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3D67F3">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D67F3" w:rsidRPr="003D67F3">
              <w:rPr>
                <w:rFonts w:ascii="黑体" w:eastAsia="黑体" w:hAnsi="黑体"/>
                <w:sz w:val="21"/>
                <w:szCs w:val="21"/>
              </w:rPr>
              <w:t>35.240.50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7C01A3">
                  <w:pPr>
                    <w:pStyle w:val="affff0"/>
                    <w:framePr w:w="0" w:hRule="auto" w:wrap="auto" w:hAnchor="text" w:xAlign="left" w:yAlign="inline" w:anchorLock="0"/>
                    <w:ind w:left="420" w:right="624"/>
                    <w:rPr>
                      <w:rFonts w:ascii="宋体" w:hAnsi="宋体"/>
                      <w:sz w:val="28"/>
                      <w:szCs w:val="28"/>
                    </w:rPr>
                  </w:pPr>
                </w:p>
              </w:tc>
            </w:tr>
          </w:tbl>
          <w:p w:rsidR="00FB231D" w:rsidRPr="00672BFD" w:rsidRDefault="00672BFD" w:rsidP="003D67F3">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D67F3">
              <w:rPr>
                <w:rFonts w:ascii="黑体" w:eastAsia="黑体" w:hAnsi="黑体" w:hint="eastAsia"/>
                <w:sz w:val="21"/>
                <w:szCs w:val="21"/>
              </w:rPr>
              <w:t>L 77</w:t>
            </w:r>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90217E" w:rsidRPr="0090217E">
        <w:t>CASMES</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90217E">
        <w:rPr>
          <w:rFonts w:hint="eastAsia"/>
        </w:rPr>
        <w:t>2024</w:t>
      </w:r>
      <w:r w:rsidR="00087A77">
        <w:fldChar w:fldCharType="end"/>
      </w:r>
      <w:bookmarkEnd w:id="5"/>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B52D69">
        <w:t>绿色工厂制造执行系统(MES)技术要求</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D043E" w:rsidRPr="00DD043E">
        <w:rPr>
          <w:rFonts w:eastAsia="黑体"/>
          <w:noProof/>
          <w:szCs w:val="28"/>
        </w:rPr>
        <w:t>Technical requirements for green factory manufacturing execution system (MES)</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end"/>
      </w:r>
      <w:bookmarkEnd w:id="9"/>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1"/>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0217E" w:rsidRPr="0090217E">
        <w:rPr>
          <w:rFonts w:hAnsi="黑体" w:hint="eastAsia"/>
          <w:w w:val="100"/>
          <w:sz w:val="28"/>
        </w:rPr>
        <w:t>中国中小企业协会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0AD7438" wp14:editId="6950521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4677CD" w:rsidRDefault="004677CD" w:rsidP="004677CD">
      <w:pPr>
        <w:pStyle w:val="afffffc"/>
        <w:spacing w:after="360"/>
      </w:pPr>
      <w:bookmarkStart w:id="19" w:name="BookMark1"/>
      <w:bookmarkStart w:id="20" w:name="_Toc155356332"/>
      <w:bookmarkStart w:id="21" w:name="_Toc182578619"/>
      <w:r w:rsidRPr="004677CD">
        <w:rPr>
          <w:rFonts w:hint="eastAsia"/>
          <w:spacing w:val="320"/>
        </w:rPr>
        <w:lastRenderedPageBreak/>
        <w:t>目</w:t>
      </w:r>
      <w:r>
        <w:rPr>
          <w:rFonts w:hint="eastAsia"/>
        </w:rPr>
        <w:t>次</w:t>
      </w:r>
    </w:p>
    <w:p w:rsidR="004677CD" w:rsidRPr="004677CD" w:rsidRDefault="004677CD">
      <w:pPr>
        <w:pStyle w:val="10"/>
        <w:tabs>
          <w:tab w:val="right" w:leader="dot" w:pos="9344"/>
        </w:tabs>
        <w:rPr>
          <w:rFonts w:asciiTheme="minorHAnsi" w:eastAsiaTheme="minorEastAsia" w:hAnsiTheme="minorHAnsi" w:cstheme="minorBidi"/>
          <w:noProof/>
          <w:szCs w:val="22"/>
        </w:rPr>
      </w:pPr>
      <w:r w:rsidRPr="004677CD">
        <w:fldChar w:fldCharType="begin"/>
      </w:r>
      <w:r w:rsidRPr="004677CD">
        <w:instrText xml:space="preserve"> TOC \o "1-1" \h </w:instrText>
      </w:r>
      <w:r w:rsidRPr="004677CD">
        <w:fldChar w:fldCharType="separate"/>
      </w:r>
      <w:hyperlink w:anchor="_Toc182578646" w:history="1">
        <w:r w:rsidRPr="004677CD">
          <w:rPr>
            <w:rStyle w:val="affffff7"/>
            <w:rFonts w:hint="eastAsia"/>
            <w:noProof/>
          </w:rPr>
          <w:t>前言</w:t>
        </w:r>
        <w:r w:rsidRPr="004677CD">
          <w:rPr>
            <w:noProof/>
          </w:rPr>
          <w:tab/>
        </w:r>
        <w:r w:rsidRPr="004677CD">
          <w:rPr>
            <w:noProof/>
          </w:rPr>
          <w:fldChar w:fldCharType="begin"/>
        </w:r>
        <w:r w:rsidRPr="004677CD">
          <w:rPr>
            <w:noProof/>
          </w:rPr>
          <w:instrText xml:space="preserve"> PAGEREF _Toc182578646 \h </w:instrText>
        </w:r>
        <w:r w:rsidRPr="004677CD">
          <w:rPr>
            <w:noProof/>
          </w:rPr>
        </w:r>
        <w:r w:rsidRPr="004677CD">
          <w:rPr>
            <w:noProof/>
          </w:rPr>
          <w:fldChar w:fldCharType="separate"/>
        </w:r>
        <w:r w:rsidR="003B6E3C">
          <w:rPr>
            <w:noProof/>
          </w:rPr>
          <w:t>II</w:t>
        </w:r>
        <w:r w:rsidRPr="004677CD">
          <w:rPr>
            <w:noProof/>
          </w:rPr>
          <w:fldChar w:fldCharType="end"/>
        </w:r>
      </w:hyperlink>
    </w:p>
    <w:p w:rsidR="004677CD" w:rsidRPr="004677CD" w:rsidRDefault="006C4F24">
      <w:pPr>
        <w:pStyle w:val="10"/>
        <w:tabs>
          <w:tab w:val="right" w:leader="dot" w:pos="9344"/>
        </w:tabs>
        <w:rPr>
          <w:rFonts w:asciiTheme="minorHAnsi" w:eastAsiaTheme="minorEastAsia" w:hAnsiTheme="minorHAnsi" w:cstheme="minorBidi"/>
          <w:noProof/>
          <w:szCs w:val="22"/>
        </w:rPr>
      </w:pPr>
      <w:hyperlink w:anchor="_Toc182578647" w:history="1">
        <w:r w:rsidR="004677CD" w:rsidRPr="004677CD">
          <w:rPr>
            <w:rStyle w:val="affffff7"/>
            <w:noProof/>
          </w:rPr>
          <w:t>1</w:t>
        </w:r>
        <w:r w:rsidR="004677CD">
          <w:rPr>
            <w:rStyle w:val="affffff7"/>
            <w:noProof/>
          </w:rPr>
          <w:t xml:space="preserve"> </w:t>
        </w:r>
        <w:r w:rsidR="004677CD" w:rsidRPr="004677CD">
          <w:rPr>
            <w:rStyle w:val="affffff7"/>
            <w:rFonts w:hint="eastAsia"/>
            <w:noProof/>
          </w:rPr>
          <w:t xml:space="preserve"> 范围</w:t>
        </w:r>
        <w:r w:rsidR="004677CD" w:rsidRPr="004677CD">
          <w:rPr>
            <w:noProof/>
          </w:rPr>
          <w:tab/>
        </w:r>
        <w:r w:rsidR="004677CD" w:rsidRPr="004677CD">
          <w:rPr>
            <w:noProof/>
          </w:rPr>
          <w:fldChar w:fldCharType="begin"/>
        </w:r>
        <w:r w:rsidR="004677CD" w:rsidRPr="004677CD">
          <w:rPr>
            <w:noProof/>
          </w:rPr>
          <w:instrText xml:space="preserve"> PAGEREF _Toc182578647 \h </w:instrText>
        </w:r>
        <w:r w:rsidR="004677CD" w:rsidRPr="004677CD">
          <w:rPr>
            <w:noProof/>
          </w:rPr>
        </w:r>
        <w:r w:rsidR="004677CD" w:rsidRPr="004677CD">
          <w:rPr>
            <w:noProof/>
          </w:rPr>
          <w:fldChar w:fldCharType="separate"/>
        </w:r>
        <w:r w:rsidR="003B6E3C">
          <w:rPr>
            <w:noProof/>
          </w:rPr>
          <w:t>1</w:t>
        </w:r>
        <w:r w:rsidR="004677CD" w:rsidRPr="004677CD">
          <w:rPr>
            <w:noProof/>
          </w:rPr>
          <w:fldChar w:fldCharType="end"/>
        </w:r>
      </w:hyperlink>
    </w:p>
    <w:p w:rsidR="004677CD" w:rsidRPr="004677CD" w:rsidRDefault="006C4F24">
      <w:pPr>
        <w:pStyle w:val="10"/>
        <w:tabs>
          <w:tab w:val="right" w:leader="dot" w:pos="9344"/>
        </w:tabs>
        <w:rPr>
          <w:rFonts w:asciiTheme="minorHAnsi" w:eastAsiaTheme="minorEastAsia" w:hAnsiTheme="minorHAnsi" w:cstheme="minorBidi"/>
          <w:noProof/>
          <w:szCs w:val="22"/>
        </w:rPr>
      </w:pPr>
      <w:hyperlink w:anchor="_Toc182578648" w:history="1">
        <w:r w:rsidR="004677CD" w:rsidRPr="004677CD">
          <w:rPr>
            <w:rStyle w:val="affffff7"/>
            <w:noProof/>
          </w:rPr>
          <w:t>2</w:t>
        </w:r>
        <w:r w:rsidR="004677CD">
          <w:rPr>
            <w:rStyle w:val="affffff7"/>
            <w:noProof/>
          </w:rPr>
          <w:t xml:space="preserve"> </w:t>
        </w:r>
        <w:r w:rsidR="004677CD" w:rsidRPr="004677CD">
          <w:rPr>
            <w:rStyle w:val="affffff7"/>
            <w:rFonts w:hint="eastAsia"/>
            <w:noProof/>
          </w:rPr>
          <w:t xml:space="preserve"> 规范性引用文件</w:t>
        </w:r>
        <w:r w:rsidR="004677CD" w:rsidRPr="004677CD">
          <w:rPr>
            <w:noProof/>
          </w:rPr>
          <w:tab/>
        </w:r>
        <w:r w:rsidR="004677CD" w:rsidRPr="004677CD">
          <w:rPr>
            <w:noProof/>
          </w:rPr>
          <w:fldChar w:fldCharType="begin"/>
        </w:r>
        <w:r w:rsidR="004677CD" w:rsidRPr="004677CD">
          <w:rPr>
            <w:noProof/>
          </w:rPr>
          <w:instrText xml:space="preserve"> PAGEREF _Toc182578648 \h </w:instrText>
        </w:r>
        <w:r w:rsidR="004677CD" w:rsidRPr="004677CD">
          <w:rPr>
            <w:noProof/>
          </w:rPr>
        </w:r>
        <w:r w:rsidR="004677CD" w:rsidRPr="004677CD">
          <w:rPr>
            <w:noProof/>
          </w:rPr>
          <w:fldChar w:fldCharType="separate"/>
        </w:r>
        <w:r w:rsidR="003B6E3C">
          <w:rPr>
            <w:noProof/>
          </w:rPr>
          <w:t>1</w:t>
        </w:r>
        <w:r w:rsidR="004677CD" w:rsidRPr="004677CD">
          <w:rPr>
            <w:noProof/>
          </w:rPr>
          <w:fldChar w:fldCharType="end"/>
        </w:r>
      </w:hyperlink>
    </w:p>
    <w:p w:rsidR="004677CD" w:rsidRPr="004677CD" w:rsidRDefault="006C4F24">
      <w:pPr>
        <w:pStyle w:val="10"/>
        <w:tabs>
          <w:tab w:val="right" w:leader="dot" w:pos="9344"/>
        </w:tabs>
        <w:rPr>
          <w:rFonts w:asciiTheme="minorHAnsi" w:eastAsiaTheme="minorEastAsia" w:hAnsiTheme="minorHAnsi" w:cstheme="minorBidi"/>
          <w:noProof/>
          <w:szCs w:val="22"/>
        </w:rPr>
      </w:pPr>
      <w:hyperlink w:anchor="_Toc182578649" w:history="1">
        <w:r w:rsidR="004677CD" w:rsidRPr="004677CD">
          <w:rPr>
            <w:rStyle w:val="affffff7"/>
            <w:noProof/>
          </w:rPr>
          <w:t>3</w:t>
        </w:r>
        <w:r w:rsidR="004677CD">
          <w:rPr>
            <w:rStyle w:val="affffff7"/>
            <w:noProof/>
          </w:rPr>
          <w:t xml:space="preserve"> </w:t>
        </w:r>
        <w:r w:rsidR="004677CD" w:rsidRPr="004677CD">
          <w:rPr>
            <w:rStyle w:val="affffff7"/>
            <w:rFonts w:hint="eastAsia"/>
            <w:noProof/>
          </w:rPr>
          <w:t xml:space="preserve"> 术语和定义</w:t>
        </w:r>
        <w:r w:rsidR="004677CD" w:rsidRPr="004677CD">
          <w:rPr>
            <w:noProof/>
          </w:rPr>
          <w:tab/>
        </w:r>
        <w:r w:rsidR="004677CD" w:rsidRPr="004677CD">
          <w:rPr>
            <w:noProof/>
          </w:rPr>
          <w:fldChar w:fldCharType="begin"/>
        </w:r>
        <w:r w:rsidR="004677CD" w:rsidRPr="004677CD">
          <w:rPr>
            <w:noProof/>
          </w:rPr>
          <w:instrText xml:space="preserve"> PAGEREF _Toc182578649 \h </w:instrText>
        </w:r>
        <w:r w:rsidR="004677CD" w:rsidRPr="004677CD">
          <w:rPr>
            <w:noProof/>
          </w:rPr>
        </w:r>
        <w:r w:rsidR="004677CD" w:rsidRPr="004677CD">
          <w:rPr>
            <w:noProof/>
          </w:rPr>
          <w:fldChar w:fldCharType="separate"/>
        </w:r>
        <w:r w:rsidR="003B6E3C">
          <w:rPr>
            <w:noProof/>
          </w:rPr>
          <w:t>1</w:t>
        </w:r>
        <w:r w:rsidR="004677CD" w:rsidRPr="004677CD">
          <w:rPr>
            <w:noProof/>
          </w:rPr>
          <w:fldChar w:fldCharType="end"/>
        </w:r>
      </w:hyperlink>
    </w:p>
    <w:p w:rsidR="004677CD" w:rsidRPr="004677CD" w:rsidRDefault="006C4F24">
      <w:pPr>
        <w:pStyle w:val="10"/>
        <w:tabs>
          <w:tab w:val="right" w:leader="dot" w:pos="9344"/>
        </w:tabs>
        <w:rPr>
          <w:rFonts w:asciiTheme="minorHAnsi" w:eastAsiaTheme="minorEastAsia" w:hAnsiTheme="minorHAnsi" w:cstheme="minorBidi"/>
          <w:noProof/>
          <w:szCs w:val="22"/>
        </w:rPr>
      </w:pPr>
      <w:hyperlink w:anchor="_Toc182578650" w:history="1">
        <w:r w:rsidR="004677CD" w:rsidRPr="004677CD">
          <w:rPr>
            <w:rStyle w:val="affffff7"/>
            <w:noProof/>
          </w:rPr>
          <w:t>4</w:t>
        </w:r>
        <w:r w:rsidR="004677CD">
          <w:rPr>
            <w:rStyle w:val="affffff7"/>
            <w:noProof/>
          </w:rPr>
          <w:t xml:space="preserve"> </w:t>
        </w:r>
        <w:r w:rsidR="004677CD" w:rsidRPr="004677CD">
          <w:rPr>
            <w:rStyle w:val="affffff7"/>
            <w:rFonts w:hint="eastAsia"/>
            <w:noProof/>
          </w:rPr>
          <w:t xml:space="preserve"> 缩略语</w:t>
        </w:r>
        <w:r w:rsidR="004677CD" w:rsidRPr="004677CD">
          <w:rPr>
            <w:noProof/>
          </w:rPr>
          <w:tab/>
        </w:r>
        <w:r w:rsidR="004677CD" w:rsidRPr="004677CD">
          <w:rPr>
            <w:noProof/>
          </w:rPr>
          <w:fldChar w:fldCharType="begin"/>
        </w:r>
        <w:r w:rsidR="004677CD" w:rsidRPr="004677CD">
          <w:rPr>
            <w:noProof/>
          </w:rPr>
          <w:instrText xml:space="preserve"> PAGEREF _Toc182578650 \h </w:instrText>
        </w:r>
        <w:r w:rsidR="004677CD" w:rsidRPr="004677CD">
          <w:rPr>
            <w:noProof/>
          </w:rPr>
        </w:r>
        <w:r w:rsidR="004677CD" w:rsidRPr="004677CD">
          <w:rPr>
            <w:noProof/>
          </w:rPr>
          <w:fldChar w:fldCharType="separate"/>
        </w:r>
        <w:r w:rsidR="003B6E3C">
          <w:rPr>
            <w:noProof/>
          </w:rPr>
          <w:t>1</w:t>
        </w:r>
        <w:r w:rsidR="004677CD" w:rsidRPr="004677CD">
          <w:rPr>
            <w:noProof/>
          </w:rPr>
          <w:fldChar w:fldCharType="end"/>
        </w:r>
      </w:hyperlink>
    </w:p>
    <w:p w:rsidR="004677CD" w:rsidRPr="004677CD" w:rsidRDefault="006C4F24">
      <w:pPr>
        <w:pStyle w:val="10"/>
        <w:tabs>
          <w:tab w:val="right" w:leader="dot" w:pos="9344"/>
        </w:tabs>
        <w:rPr>
          <w:rFonts w:asciiTheme="minorHAnsi" w:eastAsiaTheme="minorEastAsia" w:hAnsiTheme="minorHAnsi" w:cstheme="minorBidi"/>
          <w:noProof/>
          <w:szCs w:val="22"/>
        </w:rPr>
      </w:pPr>
      <w:hyperlink w:anchor="_Toc182578651" w:history="1">
        <w:r w:rsidR="004677CD" w:rsidRPr="004677CD">
          <w:rPr>
            <w:rStyle w:val="affffff7"/>
            <w:noProof/>
          </w:rPr>
          <w:t>5</w:t>
        </w:r>
        <w:r w:rsidR="004677CD">
          <w:rPr>
            <w:rStyle w:val="affffff7"/>
            <w:noProof/>
          </w:rPr>
          <w:t xml:space="preserve"> </w:t>
        </w:r>
        <w:r w:rsidR="004677CD" w:rsidRPr="004677CD">
          <w:rPr>
            <w:rStyle w:val="affffff7"/>
            <w:rFonts w:hint="eastAsia"/>
            <w:noProof/>
          </w:rPr>
          <w:t xml:space="preserve"> 一般规定</w:t>
        </w:r>
        <w:r w:rsidR="004677CD" w:rsidRPr="004677CD">
          <w:rPr>
            <w:noProof/>
          </w:rPr>
          <w:tab/>
        </w:r>
        <w:r w:rsidR="004677CD" w:rsidRPr="004677CD">
          <w:rPr>
            <w:noProof/>
          </w:rPr>
          <w:fldChar w:fldCharType="begin"/>
        </w:r>
        <w:r w:rsidR="004677CD" w:rsidRPr="004677CD">
          <w:rPr>
            <w:noProof/>
          </w:rPr>
          <w:instrText xml:space="preserve"> PAGEREF _Toc182578651 \h </w:instrText>
        </w:r>
        <w:r w:rsidR="004677CD" w:rsidRPr="004677CD">
          <w:rPr>
            <w:noProof/>
          </w:rPr>
        </w:r>
        <w:r w:rsidR="004677CD" w:rsidRPr="004677CD">
          <w:rPr>
            <w:noProof/>
          </w:rPr>
          <w:fldChar w:fldCharType="separate"/>
        </w:r>
        <w:r w:rsidR="003B6E3C">
          <w:rPr>
            <w:noProof/>
          </w:rPr>
          <w:t>2</w:t>
        </w:r>
        <w:r w:rsidR="004677CD" w:rsidRPr="004677CD">
          <w:rPr>
            <w:noProof/>
          </w:rPr>
          <w:fldChar w:fldCharType="end"/>
        </w:r>
      </w:hyperlink>
    </w:p>
    <w:p w:rsidR="004677CD" w:rsidRPr="004677CD" w:rsidRDefault="006C4F24">
      <w:pPr>
        <w:pStyle w:val="10"/>
        <w:tabs>
          <w:tab w:val="right" w:leader="dot" w:pos="9344"/>
        </w:tabs>
        <w:rPr>
          <w:rFonts w:asciiTheme="minorHAnsi" w:eastAsiaTheme="minorEastAsia" w:hAnsiTheme="minorHAnsi" w:cstheme="minorBidi"/>
          <w:noProof/>
          <w:szCs w:val="22"/>
        </w:rPr>
      </w:pPr>
      <w:hyperlink w:anchor="_Toc182578652" w:history="1">
        <w:r w:rsidR="004677CD" w:rsidRPr="004677CD">
          <w:rPr>
            <w:rStyle w:val="affffff7"/>
            <w:noProof/>
          </w:rPr>
          <w:t>6</w:t>
        </w:r>
        <w:r w:rsidR="004677CD">
          <w:rPr>
            <w:rStyle w:val="affffff7"/>
            <w:noProof/>
          </w:rPr>
          <w:t xml:space="preserve"> </w:t>
        </w:r>
        <w:r w:rsidR="004677CD" w:rsidRPr="004677CD">
          <w:rPr>
            <w:rStyle w:val="affffff7"/>
            <w:rFonts w:hint="eastAsia"/>
            <w:noProof/>
          </w:rPr>
          <w:t xml:space="preserve"> 系统架构</w:t>
        </w:r>
        <w:r w:rsidR="004677CD" w:rsidRPr="004677CD">
          <w:rPr>
            <w:noProof/>
          </w:rPr>
          <w:tab/>
        </w:r>
        <w:r w:rsidR="004677CD" w:rsidRPr="004677CD">
          <w:rPr>
            <w:noProof/>
          </w:rPr>
          <w:fldChar w:fldCharType="begin"/>
        </w:r>
        <w:r w:rsidR="004677CD" w:rsidRPr="004677CD">
          <w:rPr>
            <w:noProof/>
          </w:rPr>
          <w:instrText xml:space="preserve"> PAGEREF _Toc182578652 \h </w:instrText>
        </w:r>
        <w:r w:rsidR="004677CD" w:rsidRPr="004677CD">
          <w:rPr>
            <w:noProof/>
          </w:rPr>
        </w:r>
        <w:r w:rsidR="004677CD" w:rsidRPr="004677CD">
          <w:rPr>
            <w:noProof/>
          </w:rPr>
          <w:fldChar w:fldCharType="separate"/>
        </w:r>
        <w:r w:rsidR="003B6E3C">
          <w:rPr>
            <w:noProof/>
          </w:rPr>
          <w:t>2</w:t>
        </w:r>
        <w:r w:rsidR="004677CD" w:rsidRPr="004677CD">
          <w:rPr>
            <w:noProof/>
          </w:rPr>
          <w:fldChar w:fldCharType="end"/>
        </w:r>
      </w:hyperlink>
    </w:p>
    <w:p w:rsidR="004677CD" w:rsidRPr="004677CD" w:rsidRDefault="006C4F24">
      <w:pPr>
        <w:pStyle w:val="10"/>
        <w:tabs>
          <w:tab w:val="right" w:leader="dot" w:pos="9344"/>
        </w:tabs>
        <w:rPr>
          <w:rFonts w:asciiTheme="minorHAnsi" w:eastAsiaTheme="minorEastAsia" w:hAnsiTheme="minorHAnsi" w:cstheme="minorBidi"/>
          <w:noProof/>
          <w:szCs w:val="22"/>
        </w:rPr>
      </w:pPr>
      <w:hyperlink w:anchor="_Toc182578653" w:history="1">
        <w:r w:rsidR="004677CD" w:rsidRPr="004677CD">
          <w:rPr>
            <w:rStyle w:val="affffff7"/>
            <w:noProof/>
          </w:rPr>
          <w:t>7</w:t>
        </w:r>
        <w:r w:rsidR="004677CD">
          <w:rPr>
            <w:rStyle w:val="affffff7"/>
            <w:noProof/>
          </w:rPr>
          <w:t xml:space="preserve"> </w:t>
        </w:r>
        <w:r w:rsidR="004677CD" w:rsidRPr="004677CD">
          <w:rPr>
            <w:rStyle w:val="affffff7"/>
            <w:rFonts w:hint="eastAsia"/>
            <w:noProof/>
          </w:rPr>
          <w:t xml:space="preserve"> 功能要求</w:t>
        </w:r>
        <w:r w:rsidR="004677CD" w:rsidRPr="004677CD">
          <w:rPr>
            <w:noProof/>
          </w:rPr>
          <w:tab/>
        </w:r>
        <w:r w:rsidR="004677CD" w:rsidRPr="004677CD">
          <w:rPr>
            <w:noProof/>
          </w:rPr>
          <w:fldChar w:fldCharType="begin"/>
        </w:r>
        <w:r w:rsidR="004677CD" w:rsidRPr="004677CD">
          <w:rPr>
            <w:noProof/>
          </w:rPr>
          <w:instrText xml:space="preserve"> PAGEREF _Toc182578653 \h </w:instrText>
        </w:r>
        <w:r w:rsidR="004677CD" w:rsidRPr="004677CD">
          <w:rPr>
            <w:noProof/>
          </w:rPr>
        </w:r>
        <w:r w:rsidR="004677CD" w:rsidRPr="004677CD">
          <w:rPr>
            <w:noProof/>
          </w:rPr>
          <w:fldChar w:fldCharType="separate"/>
        </w:r>
        <w:r w:rsidR="003B6E3C">
          <w:rPr>
            <w:noProof/>
          </w:rPr>
          <w:t>3</w:t>
        </w:r>
        <w:r w:rsidR="004677CD" w:rsidRPr="004677CD">
          <w:rPr>
            <w:noProof/>
          </w:rPr>
          <w:fldChar w:fldCharType="end"/>
        </w:r>
      </w:hyperlink>
    </w:p>
    <w:p w:rsidR="004677CD" w:rsidRPr="004677CD" w:rsidRDefault="006C4F24">
      <w:pPr>
        <w:pStyle w:val="10"/>
        <w:tabs>
          <w:tab w:val="right" w:leader="dot" w:pos="9344"/>
        </w:tabs>
        <w:rPr>
          <w:rFonts w:asciiTheme="minorHAnsi" w:eastAsiaTheme="minorEastAsia" w:hAnsiTheme="minorHAnsi" w:cstheme="minorBidi"/>
          <w:noProof/>
          <w:szCs w:val="22"/>
        </w:rPr>
      </w:pPr>
      <w:hyperlink w:anchor="_Toc182578654" w:history="1">
        <w:r w:rsidR="004677CD" w:rsidRPr="004677CD">
          <w:rPr>
            <w:rStyle w:val="affffff7"/>
            <w:noProof/>
          </w:rPr>
          <w:t>8</w:t>
        </w:r>
        <w:r w:rsidR="004677CD">
          <w:rPr>
            <w:rStyle w:val="affffff7"/>
            <w:noProof/>
          </w:rPr>
          <w:t xml:space="preserve"> </w:t>
        </w:r>
        <w:r w:rsidR="004677CD" w:rsidRPr="004677CD">
          <w:rPr>
            <w:rStyle w:val="affffff7"/>
            <w:rFonts w:hint="eastAsia"/>
            <w:noProof/>
          </w:rPr>
          <w:t xml:space="preserve"> 性能要求</w:t>
        </w:r>
        <w:r w:rsidR="004677CD" w:rsidRPr="004677CD">
          <w:rPr>
            <w:noProof/>
          </w:rPr>
          <w:tab/>
        </w:r>
        <w:r w:rsidR="004677CD" w:rsidRPr="004677CD">
          <w:rPr>
            <w:noProof/>
          </w:rPr>
          <w:fldChar w:fldCharType="begin"/>
        </w:r>
        <w:r w:rsidR="004677CD" w:rsidRPr="004677CD">
          <w:rPr>
            <w:noProof/>
          </w:rPr>
          <w:instrText xml:space="preserve"> PAGEREF _Toc182578654 \h </w:instrText>
        </w:r>
        <w:r w:rsidR="004677CD" w:rsidRPr="004677CD">
          <w:rPr>
            <w:noProof/>
          </w:rPr>
        </w:r>
        <w:r w:rsidR="004677CD" w:rsidRPr="004677CD">
          <w:rPr>
            <w:noProof/>
          </w:rPr>
          <w:fldChar w:fldCharType="separate"/>
        </w:r>
        <w:r w:rsidR="003B6E3C">
          <w:rPr>
            <w:noProof/>
          </w:rPr>
          <w:t>5</w:t>
        </w:r>
        <w:r w:rsidR="004677CD" w:rsidRPr="004677CD">
          <w:rPr>
            <w:noProof/>
          </w:rPr>
          <w:fldChar w:fldCharType="end"/>
        </w:r>
      </w:hyperlink>
    </w:p>
    <w:p w:rsidR="004677CD" w:rsidRPr="004677CD" w:rsidRDefault="006C4F24">
      <w:pPr>
        <w:pStyle w:val="10"/>
        <w:tabs>
          <w:tab w:val="right" w:leader="dot" w:pos="9344"/>
        </w:tabs>
        <w:rPr>
          <w:rFonts w:asciiTheme="minorHAnsi" w:eastAsiaTheme="minorEastAsia" w:hAnsiTheme="minorHAnsi" w:cstheme="minorBidi"/>
          <w:noProof/>
          <w:szCs w:val="22"/>
        </w:rPr>
      </w:pPr>
      <w:hyperlink w:anchor="_Toc182578655" w:history="1">
        <w:r w:rsidR="004677CD" w:rsidRPr="004677CD">
          <w:rPr>
            <w:rStyle w:val="affffff7"/>
            <w:noProof/>
          </w:rPr>
          <w:t>9</w:t>
        </w:r>
        <w:r w:rsidR="004677CD">
          <w:rPr>
            <w:rStyle w:val="affffff7"/>
            <w:noProof/>
          </w:rPr>
          <w:t xml:space="preserve"> </w:t>
        </w:r>
        <w:r w:rsidR="004677CD" w:rsidRPr="004677CD">
          <w:rPr>
            <w:rStyle w:val="affffff7"/>
            <w:rFonts w:hint="eastAsia"/>
            <w:noProof/>
          </w:rPr>
          <w:t xml:space="preserve"> 运维和改进</w:t>
        </w:r>
        <w:r w:rsidR="004677CD" w:rsidRPr="004677CD">
          <w:rPr>
            <w:noProof/>
          </w:rPr>
          <w:tab/>
        </w:r>
        <w:r w:rsidR="004677CD" w:rsidRPr="004677CD">
          <w:rPr>
            <w:noProof/>
          </w:rPr>
          <w:fldChar w:fldCharType="begin"/>
        </w:r>
        <w:r w:rsidR="004677CD" w:rsidRPr="004677CD">
          <w:rPr>
            <w:noProof/>
          </w:rPr>
          <w:instrText xml:space="preserve"> PAGEREF _Toc182578655 \h </w:instrText>
        </w:r>
        <w:r w:rsidR="004677CD" w:rsidRPr="004677CD">
          <w:rPr>
            <w:noProof/>
          </w:rPr>
        </w:r>
        <w:r w:rsidR="004677CD" w:rsidRPr="004677CD">
          <w:rPr>
            <w:noProof/>
          </w:rPr>
          <w:fldChar w:fldCharType="separate"/>
        </w:r>
        <w:r w:rsidR="003B6E3C">
          <w:rPr>
            <w:noProof/>
          </w:rPr>
          <w:t>6</w:t>
        </w:r>
        <w:r w:rsidR="004677CD" w:rsidRPr="004677CD">
          <w:rPr>
            <w:noProof/>
          </w:rPr>
          <w:fldChar w:fldCharType="end"/>
        </w:r>
      </w:hyperlink>
    </w:p>
    <w:p w:rsidR="004677CD" w:rsidRPr="004677CD" w:rsidRDefault="004677CD" w:rsidP="004677CD">
      <w:pPr>
        <w:pStyle w:val="afffffc"/>
        <w:spacing w:after="360"/>
        <w:sectPr w:rsidR="004677CD" w:rsidRPr="004677CD" w:rsidSect="004677CD">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4677CD">
        <w:fldChar w:fldCharType="end"/>
      </w:r>
    </w:p>
    <w:p w:rsidR="00D77D01" w:rsidRDefault="00D77D01" w:rsidP="00D77D01">
      <w:pPr>
        <w:pStyle w:val="a6"/>
        <w:spacing w:before="900" w:after="360"/>
      </w:pPr>
      <w:bookmarkStart w:id="22" w:name="_Toc182578646"/>
      <w:bookmarkStart w:id="23" w:name="BookMark2"/>
      <w:bookmarkEnd w:id="19"/>
      <w:r w:rsidRPr="00D77D01">
        <w:rPr>
          <w:spacing w:val="320"/>
        </w:rPr>
        <w:lastRenderedPageBreak/>
        <w:t>前</w:t>
      </w:r>
      <w:r>
        <w:t>言</w:t>
      </w:r>
      <w:bookmarkEnd w:id="20"/>
      <w:bookmarkEnd w:id="21"/>
      <w:bookmarkEnd w:id="22"/>
    </w:p>
    <w:p w:rsidR="00D77D01" w:rsidRDefault="00D77D01" w:rsidP="00D77D01">
      <w:pPr>
        <w:pStyle w:val="affff6"/>
        <w:spacing w:line="288" w:lineRule="auto"/>
        <w:ind w:firstLine="420"/>
      </w:pPr>
      <w:r>
        <w:rPr>
          <w:rFonts w:hint="eastAsia"/>
        </w:rPr>
        <w:t>本文件按照GB/T 1.1—2020《标准化工作导则  第1部分：标准化文件的结构和起草规则》的规定起草。</w:t>
      </w:r>
    </w:p>
    <w:p w:rsidR="00D77D01" w:rsidRDefault="00D77D01" w:rsidP="00D77D01">
      <w:pPr>
        <w:pStyle w:val="affff6"/>
        <w:spacing w:line="288" w:lineRule="auto"/>
        <w:ind w:firstLine="420"/>
      </w:pPr>
      <w:r w:rsidRPr="00D77D01">
        <w:rPr>
          <w:rFonts w:hint="eastAsia"/>
        </w:rPr>
        <w:t>请注意本文件的某些内容可能涉及专利</w:t>
      </w:r>
      <w:r w:rsidR="009027CD">
        <w:rPr>
          <w:rFonts w:hint="eastAsia"/>
        </w:rPr>
        <w:t>。</w:t>
      </w:r>
      <w:r w:rsidRPr="00D77D01">
        <w:rPr>
          <w:rFonts w:hint="eastAsia"/>
        </w:rPr>
        <w:t>本文件的发布机构不承担识别专利的责任。</w:t>
      </w:r>
    </w:p>
    <w:p w:rsidR="00D77D01" w:rsidRDefault="00D77D01" w:rsidP="00D77D01">
      <w:pPr>
        <w:pStyle w:val="affff6"/>
        <w:spacing w:line="288" w:lineRule="auto"/>
        <w:ind w:firstLine="420"/>
      </w:pPr>
      <w:r>
        <w:rPr>
          <w:rFonts w:hint="eastAsia"/>
        </w:rPr>
        <w:t>本文件由</w:t>
      </w:r>
      <w:r w:rsidR="00CA7952" w:rsidRPr="00CA7952">
        <w:rPr>
          <w:rFonts w:hint="eastAsia"/>
        </w:rPr>
        <w:t>江苏乾艺远景新能源科技有限公司</w:t>
      </w:r>
      <w:r>
        <w:rPr>
          <w:rFonts w:hint="eastAsia"/>
        </w:rPr>
        <w:t>提出。</w:t>
      </w:r>
    </w:p>
    <w:p w:rsidR="00D77D01" w:rsidRDefault="00D77D01" w:rsidP="00D77D01">
      <w:pPr>
        <w:pStyle w:val="affff6"/>
        <w:spacing w:line="288" w:lineRule="auto"/>
        <w:ind w:firstLine="420"/>
      </w:pPr>
      <w:r>
        <w:rPr>
          <w:rFonts w:hint="eastAsia"/>
        </w:rPr>
        <w:t>本文件由</w:t>
      </w:r>
      <w:r w:rsidR="0090217E" w:rsidRPr="0090217E">
        <w:rPr>
          <w:rFonts w:hint="eastAsia"/>
        </w:rPr>
        <w:t>中国中小企业协会</w:t>
      </w:r>
      <w:r>
        <w:rPr>
          <w:rFonts w:hint="eastAsia"/>
        </w:rPr>
        <w:t>归口。</w:t>
      </w:r>
    </w:p>
    <w:p w:rsidR="00CA7952" w:rsidRDefault="00D77D01" w:rsidP="00CA7952">
      <w:pPr>
        <w:pStyle w:val="affff6"/>
        <w:spacing w:line="288" w:lineRule="auto"/>
        <w:ind w:firstLine="420"/>
      </w:pPr>
      <w:r>
        <w:rPr>
          <w:rFonts w:hint="eastAsia"/>
        </w:rPr>
        <w:t>本文件起草单位：</w:t>
      </w:r>
      <w:r w:rsidR="00CA7952" w:rsidRPr="00CA7952">
        <w:rPr>
          <w:rFonts w:hint="eastAsia"/>
        </w:rPr>
        <w:t>江苏乾艺远景新能源科技有限公司</w:t>
      </w:r>
      <w:r w:rsidR="00CA7952">
        <w:rPr>
          <w:rFonts w:hint="eastAsia"/>
        </w:rPr>
        <w:t>、XXX、XXX。</w:t>
      </w:r>
    </w:p>
    <w:p w:rsidR="00D77D01" w:rsidRDefault="00D77D01" w:rsidP="00D77D01">
      <w:pPr>
        <w:pStyle w:val="affff6"/>
        <w:spacing w:line="288" w:lineRule="auto"/>
        <w:ind w:firstLine="420"/>
      </w:pPr>
      <w:r>
        <w:rPr>
          <w:rFonts w:hint="eastAsia"/>
        </w:rPr>
        <w:t>本文件主要起草人：</w:t>
      </w:r>
      <w:r w:rsidR="00CA7952">
        <w:rPr>
          <w:rFonts w:hint="eastAsia"/>
        </w:rPr>
        <w:t>XXX、XXX。</w:t>
      </w:r>
    </w:p>
    <w:p w:rsidR="00D77D01" w:rsidRDefault="00D77D01" w:rsidP="00D77D01">
      <w:pPr>
        <w:pStyle w:val="affff6"/>
        <w:ind w:firstLine="420"/>
      </w:pPr>
    </w:p>
    <w:p w:rsidR="00D77D01" w:rsidRPr="00D77D01" w:rsidRDefault="00D77D01" w:rsidP="00D77D01">
      <w:pPr>
        <w:pStyle w:val="affff6"/>
        <w:ind w:firstLine="420"/>
        <w:sectPr w:rsidR="00D77D01" w:rsidRPr="00D77D01" w:rsidSect="00D77D0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Start w:id="25" w:name="_GoBack"/>
      <w:bookmarkEnd w:id="23"/>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54BAB6A92CD4072820882BF67FD2E9C"/>
        </w:placeholder>
      </w:sdtPr>
      <w:sdtEndPr/>
      <w:sdtContent>
        <w:bookmarkStart w:id="26" w:name="NEW_STAND_NAME" w:displacedByCustomXml="prev"/>
        <w:p w:rsidR="00F26B7E" w:rsidRPr="00F26B7E" w:rsidRDefault="007C01A3" w:rsidP="007C01A3">
          <w:pPr>
            <w:pStyle w:val="afffffffff1"/>
            <w:spacing w:beforeLines="100" w:before="240" w:afterLines="220" w:after="528"/>
          </w:pPr>
          <w:r>
            <w:rPr>
              <w:rFonts w:hint="eastAsia"/>
            </w:rPr>
            <w:t>绿色工厂制造执行系统</w:t>
          </w:r>
          <w:r>
            <w:t>(MES)技术要求</w:t>
          </w:r>
        </w:p>
      </w:sdtContent>
    </w:sdt>
    <w:bookmarkEnd w:id="26" w:displacedByCustomXml="prev"/>
    <w:p w:rsidR="00E2552F" w:rsidRDefault="00E2552F" w:rsidP="00FB283A">
      <w:pPr>
        <w:pStyle w:val="affc"/>
        <w:spacing w:before="240" w:after="240" w:line="288" w:lineRule="auto"/>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55356333"/>
      <w:bookmarkStart w:id="37" w:name="_Toc182578620"/>
      <w:bookmarkStart w:id="38" w:name="_Toc182578647"/>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rsidR="00FE31CF" w:rsidRDefault="00FE31CF" w:rsidP="00872BDB">
      <w:pPr>
        <w:pStyle w:val="affff6"/>
        <w:spacing w:line="288" w:lineRule="auto"/>
        <w:ind w:firstLine="420"/>
      </w:pPr>
      <w:bookmarkStart w:id="39" w:name="_Toc17233326"/>
      <w:bookmarkStart w:id="40" w:name="_Toc17233334"/>
      <w:bookmarkStart w:id="41" w:name="_Toc24884212"/>
      <w:bookmarkStart w:id="42" w:name="_Toc24884219"/>
      <w:bookmarkStart w:id="43" w:name="_Toc26648466"/>
      <w:r>
        <w:t>本文件规定了</w:t>
      </w:r>
      <w:r w:rsidRPr="00FE31CF">
        <w:rPr>
          <w:rFonts w:hint="eastAsia"/>
        </w:rPr>
        <w:t>绿色工厂制造执行系统</w:t>
      </w:r>
      <w:r>
        <w:rPr>
          <w:rFonts w:hint="eastAsia"/>
        </w:rPr>
        <w:t>（MES）的</w:t>
      </w:r>
      <w:r w:rsidR="00AB03B7">
        <w:rPr>
          <w:rFonts w:hint="eastAsia"/>
        </w:rPr>
        <w:t>一般规定</w:t>
      </w:r>
      <w:r>
        <w:rPr>
          <w:rFonts w:hint="eastAsia"/>
        </w:rPr>
        <w:t>、系统架构、功能要求、性能要求、运维和改进。</w:t>
      </w:r>
    </w:p>
    <w:p w:rsidR="00FE31CF" w:rsidRDefault="00FE31CF" w:rsidP="00872BDB">
      <w:pPr>
        <w:pStyle w:val="affff6"/>
        <w:spacing w:line="288" w:lineRule="auto"/>
        <w:ind w:firstLine="420"/>
      </w:pPr>
      <w:r>
        <w:rPr>
          <w:rFonts w:hint="eastAsia"/>
        </w:rPr>
        <w:t>本文件适用于绿色工厂使用的</w:t>
      </w:r>
      <w:r w:rsidRPr="00FE31CF">
        <w:rPr>
          <w:rFonts w:hint="eastAsia"/>
        </w:rPr>
        <w:t>制造执行系统</w:t>
      </w:r>
      <w:r>
        <w:rPr>
          <w:rFonts w:hint="eastAsia"/>
        </w:rPr>
        <w:t>（下文简称“系统”）的设计、研发和应用。</w:t>
      </w:r>
    </w:p>
    <w:p w:rsidR="00E2552F" w:rsidRDefault="00FE31CF" w:rsidP="00872BDB">
      <w:pPr>
        <w:pStyle w:val="affc"/>
        <w:spacing w:before="240" w:after="240" w:line="288" w:lineRule="auto"/>
      </w:pPr>
      <w:bookmarkStart w:id="44" w:name="_Toc26718931"/>
      <w:bookmarkStart w:id="45" w:name="_Toc26986531"/>
      <w:bookmarkStart w:id="46" w:name="_Toc26986772"/>
      <w:bookmarkStart w:id="47" w:name="_Toc97192965"/>
      <w:bookmarkStart w:id="48" w:name="_Toc155356334"/>
      <w:bookmarkStart w:id="49" w:name="_Toc182578621"/>
      <w:bookmarkStart w:id="50" w:name="_Toc182578648"/>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72BDB">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D1A8A" w:rsidRDefault="006D1A8A" w:rsidP="00872BDB">
      <w:pPr>
        <w:pStyle w:val="affff6"/>
        <w:spacing w:line="288" w:lineRule="auto"/>
        <w:ind w:firstLine="420"/>
        <w:rPr>
          <w:color w:val="000000"/>
          <w:szCs w:val="21"/>
        </w:rPr>
      </w:pPr>
      <w:r w:rsidRPr="00D3424D">
        <w:rPr>
          <w:rFonts w:hint="eastAsia"/>
        </w:rPr>
        <w:t>GB/T 8567</w:t>
      </w:r>
      <w:r>
        <w:rPr>
          <w:rFonts w:hint="eastAsia"/>
        </w:rPr>
        <w:t xml:space="preserve">  </w:t>
      </w:r>
      <w:r w:rsidRPr="006D1A8A">
        <w:rPr>
          <w:rFonts w:hint="eastAsia"/>
        </w:rPr>
        <w:t>计算机软件文档编制规范</w:t>
      </w:r>
    </w:p>
    <w:p w:rsidR="008E29FE" w:rsidRDefault="008E29FE" w:rsidP="00872BDB">
      <w:pPr>
        <w:pStyle w:val="affff6"/>
        <w:spacing w:line="288" w:lineRule="auto"/>
        <w:ind w:firstLine="420"/>
        <w:rPr>
          <w:color w:val="000000"/>
          <w:szCs w:val="21"/>
        </w:rPr>
      </w:pPr>
      <w:r>
        <w:rPr>
          <w:rFonts w:hint="eastAsia"/>
          <w:color w:val="000000"/>
          <w:szCs w:val="21"/>
        </w:rPr>
        <w:t xml:space="preserve">GB/T 22080  </w:t>
      </w:r>
      <w:r w:rsidRPr="008E29FE">
        <w:rPr>
          <w:rFonts w:hint="eastAsia"/>
          <w:color w:val="000000"/>
          <w:szCs w:val="21"/>
        </w:rPr>
        <w:t>信息技术 安全技术 信息安全管理体系 要求</w:t>
      </w:r>
    </w:p>
    <w:p w:rsidR="008E29FE" w:rsidRDefault="008E29FE" w:rsidP="00872BDB">
      <w:pPr>
        <w:pStyle w:val="affff6"/>
        <w:spacing w:line="288" w:lineRule="auto"/>
        <w:ind w:firstLine="420"/>
        <w:rPr>
          <w:color w:val="000000"/>
          <w:szCs w:val="21"/>
        </w:rPr>
      </w:pPr>
      <w:r>
        <w:rPr>
          <w:rFonts w:hint="eastAsia"/>
          <w:color w:val="000000"/>
          <w:szCs w:val="21"/>
        </w:rPr>
        <w:t xml:space="preserve">GB/T 22239—2019  </w:t>
      </w:r>
      <w:r w:rsidRPr="008E29FE">
        <w:rPr>
          <w:rFonts w:hint="eastAsia"/>
          <w:color w:val="000000"/>
          <w:szCs w:val="21"/>
        </w:rPr>
        <w:t>信息安全技术 网络安全等级保护基本要求</w:t>
      </w:r>
    </w:p>
    <w:p w:rsidR="001D1096" w:rsidRDefault="001D1096" w:rsidP="00872BDB">
      <w:pPr>
        <w:pStyle w:val="affff6"/>
        <w:spacing w:line="288" w:lineRule="auto"/>
        <w:ind w:firstLine="420"/>
      </w:pPr>
      <w:r w:rsidRPr="001D1096">
        <w:t>GB/T 28827.3</w:t>
      </w:r>
      <w:r>
        <w:rPr>
          <w:rFonts w:hint="eastAsia"/>
        </w:rPr>
        <w:t xml:space="preserve">  </w:t>
      </w:r>
      <w:r w:rsidRPr="001D1096">
        <w:rPr>
          <w:rFonts w:hint="eastAsia"/>
        </w:rPr>
        <w:t>信息技术服务 运行维护 第3部分：应急响应规范</w:t>
      </w:r>
    </w:p>
    <w:p w:rsidR="00685C75" w:rsidRDefault="00481415" w:rsidP="00872BDB">
      <w:pPr>
        <w:pStyle w:val="affff6"/>
        <w:spacing w:line="288" w:lineRule="auto"/>
        <w:ind w:firstLine="420"/>
      </w:pPr>
      <w:r w:rsidRPr="00481415">
        <w:rPr>
          <w:rFonts w:hint="eastAsia"/>
        </w:rPr>
        <w:t>GB/T 29765</w:t>
      </w:r>
      <w:r>
        <w:rPr>
          <w:rFonts w:hint="eastAsia"/>
        </w:rPr>
        <w:t xml:space="preserve">  </w:t>
      </w:r>
      <w:r w:rsidRPr="00481415">
        <w:rPr>
          <w:rFonts w:hint="eastAsia"/>
        </w:rPr>
        <w:t>信息安全技术 数据备份与恢复产品技术要求与测试评价方法</w:t>
      </w:r>
    </w:p>
    <w:p w:rsidR="008E29FE" w:rsidRDefault="008E29FE" w:rsidP="00872BDB">
      <w:pPr>
        <w:pStyle w:val="affff6"/>
        <w:spacing w:line="288" w:lineRule="auto"/>
        <w:ind w:firstLine="420"/>
      </w:pPr>
      <w:r>
        <w:rPr>
          <w:rFonts w:hint="eastAsia"/>
        </w:rPr>
        <w:t>GB/T 37093</w:t>
      </w:r>
      <w:r>
        <w:rPr>
          <w:rFonts w:hAnsi="宋体" w:hint="eastAsia"/>
        </w:rPr>
        <w:t>―</w:t>
      </w:r>
      <w:r>
        <w:rPr>
          <w:rFonts w:hint="eastAsia"/>
        </w:rPr>
        <w:t xml:space="preserve">2018  </w:t>
      </w:r>
      <w:r w:rsidRPr="008E29FE">
        <w:rPr>
          <w:rFonts w:hint="eastAsia"/>
        </w:rPr>
        <w:t>信息安全技术 物联网感知层接入通信网的安全要求</w:t>
      </w:r>
    </w:p>
    <w:p w:rsidR="00AA6EC9" w:rsidRDefault="00C45E21" w:rsidP="00872BDB">
      <w:pPr>
        <w:pStyle w:val="affff6"/>
        <w:spacing w:line="288" w:lineRule="auto"/>
        <w:ind w:firstLine="420"/>
      </w:pPr>
      <w:r w:rsidRPr="00C45E21">
        <w:t>SJ/T 11666.1</w:t>
      </w:r>
      <w:bookmarkStart w:id="51" w:name="OLE_LINK12"/>
      <w:bookmarkStart w:id="52" w:name="OLE_LINK13"/>
      <w:r>
        <w:rPr>
          <w:rFonts w:hAnsi="宋体" w:hint="eastAsia"/>
        </w:rPr>
        <w:t>—</w:t>
      </w:r>
      <w:r w:rsidRPr="00C45E21">
        <w:t>2016</w:t>
      </w:r>
      <w:bookmarkEnd w:id="51"/>
      <w:bookmarkEnd w:id="52"/>
      <w:r>
        <w:rPr>
          <w:rFonts w:hint="eastAsia"/>
        </w:rPr>
        <w:t xml:space="preserve">  </w:t>
      </w:r>
      <w:r w:rsidRPr="00C45E21">
        <w:rPr>
          <w:rFonts w:hint="eastAsia"/>
        </w:rPr>
        <w:t>制造执行系统（MES）规范 第1部分：模型和术语</w:t>
      </w:r>
    </w:p>
    <w:p w:rsidR="007D604A" w:rsidRPr="008A57E6" w:rsidRDefault="007D604A" w:rsidP="00872BDB">
      <w:pPr>
        <w:pStyle w:val="affff6"/>
        <w:spacing w:line="288" w:lineRule="auto"/>
        <w:ind w:firstLine="420"/>
      </w:pPr>
      <w:r w:rsidRPr="007D604A">
        <w:t>SJ/T 11666.4</w:t>
      </w:r>
      <w:r>
        <w:rPr>
          <w:rFonts w:hint="eastAsia"/>
        </w:rPr>
        <w:t xml:space="preserve">  </w:t>
      </w:r>
      <w:r w:rsidRPr="007D604A">
        <w:rPr>
          <w:rFonts w:hint="eastAsia"/>
        </w:rPr>
        <w:t>制造执行系统（MES）规范 第4部分：接口与信息交换</w:t>
      </w:r>
    </w:p>
    <w:p w:rsidR="00B265BC" w:rsidRPr="00E030F9" w:rsidRDefault="00FD59EB" w:rsidP="00872BDB">
      <w:pPr>
        <w:pStyle w:val="affc"/>
        <w:spacing w:before="240" w:after="240" w:line="288" w:lineRule="auto"/>
      </w:pPr>
      <w:bookmarkStart w:id="53" w:name="_Toc97192966"/>
      <w:bookmarkStart w:id="54" w:name="_Toc155356335"/>
      <w:bookmarkStart w:id="55" w:name="_Toc182578622"/>
      <w:bookmarkStart w:id="56" w:name="_Toc182578649"/>
      <w:r>
        <w:rPr>
          <w:rFonts w:hint="eastAsia"/>
          <w:szCs w:val="21"/>
        </w:rPr>
        <w:t>术语和定义</w:t>
      </w:r>
      <w:bookmarkEnd w:id="53"/>
      <w:bookmarkEnd w:id="54"/>
      <w:bookmarkEnd w:id="55"/>
      <w:bookmarkEnd w:id="56"/>
    </w:p>
    <w:bookmarkStart w:id="57" w:name="_Toc26986532" w:displacedByCustomXml="next"/>
    <w:bookmarkEnd w:id="57" w:displacedByCustomXml="next"/>
    <w:sdt>
      <w:sdtPr>
        <w:rPr>
          <w:rFonts w:hAnsi="宋体"/>
        </w:r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C45E21" w:rsidP="00872BDB">
          <w:pPr>
            <w:pStyle w:val="affff6"/>
            <w:spacing w:line="288" w:lineRule="auto"/>
            <w:ind w:firstLine="420"/>
          </w:pPr>
          <w:r w:rsidRPr="00C45E21">
            <w:rPr>
              <w:rFonts w:hAnsi="宋体"/>
            </w:rPr>
            <w:t>SJ/T 11666.1</w:t>
          </w:r>
          <w:r w:rsidRPr="00C45E21">
            <w:rPr>
              <w:rFonts w:hAnsi="宋体" w:hint="eastAsia"/>
            </w:rPr>
            <w:t>—</w:t>
          </w:r>
          <w:r w:rsidRPr="00C45E21">
            <w:rPr>
              <w:rFonts w:hAnsi="宋体"/>
            </w:rPr>
            <w:t>2016</w:t>
          </w:r>
          <w:r w:rsidRPr="00C45E21">
            <w:rPr>
              <w:rFonts w:hAnsi="宋体" w:hint="eastAsia"/>
            </w:rPr>
            <w:t xml:space="preserve"> </w:t>
          </w:r>
          <w:r w:rsidRPr="00C45E21">
            <w:rPr>
              <w:rFonts w:hAnsi="宋体"/>
            </w:rPr>
            <w:t>界定的以及下列术语和定义适用于本文件。</w:t>
          </w:r>
        </w:p>
      </w:sdtContent>
    </w:sdt>
    <w:p w:rsidR="004B3E93" w:rsidRDefault="00C45E21" w:rsidP="00872BDB">
      <w:pPr>
        <w:pStyle w:val="affffffffffe"/>
        <w:spacing w:line="288" w:lineRule="auto"/>
        <w:ind w:left="420" w:hangingChars="200" w:hanging="420"/>
        <w:rPr>
          <w:rFonts w:ascii="黑体" w:eastAsia="黑体" w:hAnsi="黑体"/>
        </w:rPr>
      </w:pPr>
      <w:r w:rsidRPr="00C45E21">
        <w:rPr>
          <w:rFonts w:ascii="黑体" w:eastAsia="黑体" w:hAnsi="黑体"/>
        </w:rPr>
        <w:br/>
      </w:r>
      <w:r>
        <w:rPr>
          <w:rFonts w:ascii="黑体" w:eastAsia="黑体" w:hAnsi="黑体"/>
        </w:rPr>
        <w:t>绿色工厂</w:t>
      </w:r>
      <w:r>
        <w:rPr>
          <w:rFonts w:ascii="黑体" w:eastAsia="黑体" w:hAnsi="黑体" w:hint="eastAsia"/>
        </w:rPr>
        <w:t xml:space="preserve">  green factory</w:t>
      </w:r>
    </w:p>
    <w:p w:rsidR="00C45E21" w:rsidRPr="00C45E21" w:rsidRDefault="00C45E21" w:rsidP="00872BDB">
      <w:pPr>
        <w:pStyle w:val="affff6"/>
        <w:spacing w:line="288" w:lineRule="auto"/>
        <w:ind w:firstLine="420"/>
      </w:pPr>
      <w:r>
        <w:rPr>
          <w:rFonts w:hint="eastAsia"/>
        </w:rPr>
        <w:t>实现了用地集约化、原料无害化、生产清洁化、废物资源化、能源低碳化的工厂。</w:t>
      </w:r>
    </w:p>
    <w:p w:rsidR="00C45E21" w:rsidRDefault="00C45E21" w:rsidP="00872BDB">
      <w:pPr>
        <w:pStyle w:val="affff6"/>
        <w:spacing w:line="288" w:lineRule="auto"/>
        <w:ind w:firstLine="420"/>
      </w:pPr>
      <w:r>
        <w:rPr>
          <w:rFonts w:hint="eastAsia"/>
        </w:rPr>
        <w:t>[来源：</w:t>
      </w:r>
      <w:r w:rsidRPr="00C45E21">
        <w:t>GB/T 36132</w:t>
      </w:r>
      <w:r>
        <w:rPr>
          <w:rFonts w:hAnsi="宋体" w:hint="eastAsia"/>
        </w:rPr>
        <w:t>—</w:t>
      </w:r>
      <w:r w:rsidRPr="00C45E21">
        <w:t>2018</w:t>
      </w:r>
      <w:r>
        <w:t>，</w:t>
      </w:r>
      <w:r>
        <w:rPr>
          <w:rFonts w:hint="eastAsia"/>
        </w:rPr>
        <w:t>3.1]</w:t>
      </w:r>
    </w:p>
    <w:p w:rsidR="00C45E21" w:rsidRPr="007C01A3" w:rsidRDefault="00C45E21" w:rsidP="007C01A3">
      <w:pPr>
        <w:pStyle w:val="affffffffffe"/>
        <w:ind w:left="420" w:hangingChars="200" w:hanging="420"/>
        <w:rPr>
          <w:rFonts w:ascii="黑体" w:eastAsia="黑体" w:hAnsi="黑体"/>
        </w:rPr>
      </w:pPr>
      <w:r w:rsidRPr="007C01A3">
        <w:rPr>
          <w:rFonts w:ascii="黑体" w:eastAsia="黑体" w:hAnsi="黑体"/>
        </w:rPr>
        <w:br/>
      </w:r>
      <w:bookmarkStart w:id="58" w:name="_Toc182578623"/>
      <w:r w:rsidRPr="007C01A3">
        <w:rPr>
          <w:rFonts w:ascii="黑体" w:eastAsia="黑体" w:hAnsi="黑体" w:hint="eastAsia"/>
        </w:rPr>
        <w:t>绿色工厂制造执行系统</w:t>
      </w:r>
      <w:r w:rsidR="00DD043E" w:rsidRPr="007C01A3">
        <w:rPr>
          <w:rFonts w:ascii="黑体" w:eastAsia="黑体" w:hAnsi="黑体" w:hint="eastAsia"/>
        </w:rPr>
        <w:t xml:space="preserve">  </w:t>
      </w:r>
      <w:r w:rsidR="00DD043E" w:rsidRPr="007C01A3">
        <w:rPr>
          <w:rFonts w:ascii="黑体" w:eastAsia="黑体" w:hAnsi="黑体"/>
        </w:rPr>
        <w:t>green factory</w:t>
      </w:r>
      <w:r w:rsidR="00DD043E" w:rsidRPr="007C01A3">
        <w:rPr>
          <w:rFonts w:ascii="黑体" w:eastAsia="黑体" w:hAnsi="黑体" w:hint="eastAsia"/>
        </w:rPr>
        <w:t xml:space="preserve"> MES</w:t>
      </w:r>
      <w:bookmarkEnd w:id="58"/>
    </w:p>
    <w:p w:rsidR="0097523A" w:rsidRDefault="00AE261B" w:rsidP="00872BDB">
      <w:pPr>
        <w:pStyle w:val="affff6"/>
        <w:spacing w:line="288" w:lineRule="auto"/>
        <w:ind w:firstLine="420"/>
      </w:pPr>
      <w:r>
        <w:t>针对绿色工厂（</w:t>
      </w:r>
      <w:r>
        <w:rPr>
          <w:rFonts w:hint="eastAsia"/>
        </w:rPr>
        <w:t>3.1</w:t>
      </w:r>
      <w:r>
        <w:t>）</w:t>
      </w:r>
      <w:r w:rsidR="00F40790">
        <w:t>节能、减碳、减排的</w:t>
      </w:r>
      <w:r>
        <w:t>绿色制造需求，</w:t>
      </w:r>
      <w:r w:rsidR="003247AD">
        <w:t>针对绿色工厂的全部生产过程进行优化管理的集成运行系统。</w:t>
      </w:r>
    </w:p>
    <w:p w:rsidR="00313AA7" w:rsidRDefault="00313AA7" w:rsidP="00872BDB">
      <w:pPr>
        <w:pStyle w:val="affc"/>
        <w:spacing w:before="240" w:after="240" w:line="288" w:lineRule="auto"/>
      </w:pPr>
      <w:bookmarkStart w:id="59" w:name="_Toc182578624"/>
      <w:bookmarkStart w:id="60" w:name="_Toc182578650"/>
      <w:r>
        <w:rPr>
          <w:rFonts w:hint="eastAsia"/>
        </w:rPr>
        <w:t>缩略语</w:t>
      </w:r>
      <w:bookmarkEnd w:id="59"/>
      <w:bookmarkEnd w:id="60"/>
    </w:p>
    <w:p w:rsidR="00313AA7" w:rsidRDefault="00313AA7" w:rsidP="00872BDB">
      <w:pPr>
        <w:pStyle w:val="affff6"/>
        <w:spacing w:line="288" w:lineRule="auto"/>
        <w:ind w:firstLine="420"/>
      </w:pPr>
      <w:r>
        <w:rPr>
          <w:rFonts w:hint="eastAsia"/>
        </w:rPr>
        <w:t>下列缩略语适用于本文件。</w:t>
      </w:r>
    </w:p>
    <w:p w:rsidR="00993019" w:rsidRDefault="00993019" w:rsidP="00872BDB">
      <w:pPr>
        <w:pStyle w:val="affff6"/>
        <w:spacing w:line="288" w:lineRule="auto"/>
        <w:ind w:firstLine="420"/>
      </w:pPr>
      <w:r>
        <w:rPr>
          <w:rFonts w:hint="eastAsia"/>
        </w:rPr>
        <w:t>API：</w:t>
      </w:r>
      <w:r w:rsidR="00AE261B" w:rsidRPr="00AE261B">
        <w:rPr>
          <w:rFonts w:hint="eastAsia"/>
        </w:rPr>
        <w:t>应用程序接口</w:t>
      </w:r>
      <w:r w:rsidR="00AE261B">
        <w:rPr>
          <w:rFonts w:hint="eastAsia"/>
        </w:rPr>
        <w:t>（</w:t>
      </w:r>
      <w:r w:rsidR="00AE261B" w:rsidRPr="00AE261B">
        <w:t>Application Program Interface</w:t>
      </w:r>
      <w:r w:rsidR="00AE261B">
        <w:rPr>
          <w:rFonts w:hint="eastAsia"/>
        </w:rPr>
        <w:t>）</w:t>
      </w:r>
    </w:p>
    <w:p w:rsidR="008D7010" w:rsidRDefault="008D7010" w:rsidP="00872BDB">
      <w:pPr>
        <w:pStyle w:val="affff6"/>
        <w:spacing w:line="288" w:lineRule="auto"/>
        <w:ind w:firstLine="420"/>
      </w:pPr>
      <w:r>
        <w:rPr>
          <w:rFonts w:hint="eastAsia"/>
        </w:rPr>
        <w:t>BOM：物料清单（Bill of Material）</w:t>
      </w:r>
    </w:p>
    <w:p w:rsidR="009A2C8E" w:rsidRDefault="009A2C8E" w:rsidP="00872BDB">
      <w:pPr>
        <w:pStyle w:val="affff6"/>
        <w:spacing w:line="288" w:lineRule="auto"/>
        <w:ind w:firstLine="420"/>
      </w:pPr>
      <w:r>
        <w:rPr>
          <w:rFonts w:hint="eastAsia"/>
        </w:rPr>
        <w:t>ERP：</w:t>
      </w:r>
      <w:r w:rsidR="00E803BB">
        <w:rPr>
          <w:rFonts w:hint="eastAsia"/>
        </w:rPr>
        <w:t>企业资源计划（Enterprise Resource Planning）</w:t>
      </w:r>
    </w:p>
    <w:p w:rsidR="00313AA7" w:rsidRDefault="00DE42AF" w:rsidP="00872BDB">
      <w:pPr>
        <w:pStyle w:val="affff6"/>
        <w:spacing w:line="288" w:lineRule="auto"/>
        <w:ind w:firstLine="420"/>
      </w:pPr>
      <w:r>
        <w:rPr>
          <w:rFonts w:hint="eastAsia"/>
        </w:rPr>
        <w:t>PLC：</w:t>
      </w:r>
      <w:r w:rsidR="00E803BB" w:rsidRPr="00E803BB">
        <w:rPr>
          <w:rFonts w:hint="eastAsia"/>
        </w:rPr>
        <w:t>可编程逻辑控制器(Programmable Logic Controller)</w:t>
      </w:r>
    </w:p>
    <w:p w:rsidR="009A2C8E" w:rsidRDefault="009A2C8E" w:rsidP="00872BDB">
      <w:pPr>
        <w:pStyle w:val="affff6"/>
        <w:spacing w:line="288" w:lineRule="auto"/>
        <w:ind w:firstLine="420"/>
      </w:pPr>
      <w:r>
        <w:rPr>
          <w:rFonts w:hint="eastAsia"/>
        </w:rPr>
        <w:t>PLM：</w:t>
      </w:r>
      <w:r w:rsidR="00E803BB" w:rsidRPr="00E803BB">
        <w:rPr>
          <w:rFonts w:hint="eastAsia"/>
        </w:rPr>
        <w:t>产品生命周期管理(Product Life-Cycle Management)</w:t>
      </w:r>
    </w:p>
    <w:p w:rsidR="00DE42AF" w:rsidRDefault="00DE42AF" w:rsidP="00872BDB">
      <w:pPr>
        <w:pStyle w:val="affff6"/>
        <w:spacing w:line="288" w:lineRule="auto"/>
        <w:ind w:firstLine="420"/>
      </w:pPr>
      <w:r>
        <w:rPr>
          <w:rFonts w:hint="eastAsia"/>
        </w:rPr>
        <w:lastRenderedPageBreak/>
        <w:t>RFID：</w:t>
      </w:r>
      <w:r w:rsidR="00E803BB" w:rsidRPr="00E803BB">
        <w:rPr>
          <w:rFonts w:hint="eastAsia"/>
        </w:rPr>
        <w:t>射频识别(Radio Frequency Identification)</w:t>
      </w:r>
    </w:p>
    <w:p w:rsidR="008D7010" w:rsidRDefault="008D7010" w:rsidP="00872BDB">
      <w:pPr>
        <w:pStyle w:val="affff6"/>
        <w:spacing w:line="288" w:lineRule="auto"/>
        <w:ind w:firstLine="420"/>
      </w:pPr>
      <w:r>
        <w:rPr>
          <w:rFonts w:hint="eastAsia"/>
        </w:rPr>
        <w:t>WIP:在制品（Work in Progress）</w:t>
      </w:r>
    </w:p>
    <w:p w:rsidR="009B637B" w:rsidRPr="00313AA7" w:rsidRDefault="009B637B" w:rsidP="00872BDB">
      <w:pPr>
        <w:pStyle w:val="affff6"/>
        <w:spacing w:line="288" w:lineRule="auto"/>
        <w:ind w:firstLine="420"/>
      </w:pPr>
      <w:r>
        <w:rPr>
          <w:rFonts w:hint="eastAsia"/>
        </w:rPr>
        <w:t>XML:</w:t>
      </w:r>
      <w:r w:rsidRPr="009B637B">
        <w:rPr>
          <w:rFonts w:hint="eastAsia"/>
        </w:rPr>
        <w:t xml:space="preserve"> 可扩展标记语言(Extensible Markup Language)</w:t>
      </w:r>
    </w:p>
    <w:p w:rsidR="0097523A" w:rsidRDefault="002523CD" w:rsidP="00872BDB">
      <w:pPr>
        <w:pStyle w:val="affc"/>
        <w:spacing w:before="240" w:after="240" w:line="288" w:lineRule="auto"/>
      </w:pPr>
      <w:bookmarkStart w:id="61" w:name="_Toc182578625"/>
      <w:bookmarkStart w:id="62" w:name="_Toc182578651"/>
      <w:r>
        <w:t>一般规定</w:t>
      </w:r>
      <w:bookmarkEnd w:id="61"/>
      <w:bookmarkEnd w:id="62"/>
    </w:p>
    <w:p w:rsidR="000E5E55" w:rsidRDefault="002523CD" w:rsidP="00872BDB">
      <w:pPr>
        <w:pStyle w:val="affffffff7"/>
        <w:spacing w:line="288" w:lineRule="auto"/>
      </w:pPr>
      <w:r>
        <w:rPr>
          <w:rFonts w:hint="eastAsia"/>
        </w:rPr>
        <w:t>系统</w:t>
      </w:r>
      <w:r w:rsidR="000E5E55">
        <w:rPr>
          <w:rFonts w:hint="eastAsia"/>
        </w:rPr>
        <w:t>宜参考</w:t>
      </w:r>
      <w:r w:rsidR="000E5E55" w:rsidRPr="00DB248C">
        <w:rPr>
          <w:rFonts w:hint="eastAsia"/>
        </w:rPr>
        <w:t xml:space="preserve"> SJ/T 11666.1</w:t>
      </w:r>
      <w:r w:rsidR="000E5E55">
        <w:rPr>
          <w:rFonts w:hAnsi="宋体" w:hint="eastAsia"/>
        </w:rPr>
        <w:t>—</w:t>
      </w:r>
      <w:r w:rsidR="000E5E55" w:rsidRPr="00C45E21">
        <w:t>2016</w:t>
      </w:r>
      <w:r w:rsidR="000E5E55" w:rsidRPr="00DB248C">
        <w:rPr>
          <w:rFonts w:hint="eastAsia"/>
        </w:rPr>
        <w:t xml:space="preserve"> 给出的制造运行管理活动模型和对象模型，构建</w:t>
      </w:r>
      <w:r w:rsidR="000E5E55">
        <w:rPr>
          <w:rFonts w:hint="eastAsia"/>
        </w:rPr>
        <w:t>应用服务</w:t>
      </w:r>
      <w:r w:rsidR="000E5E55" w:rsidRPr="00DB248C">
        <w:rPr>
          <w:rFonts w:hint="eastAsia"/>
        </w:rPr>
        <w:t>的功能构件。应根据行业特点和生产需要，根据实际情况剪裁功能构件</w:t>
      </w:r>
      <w:r w:rsidR="000E5E55">
        <w:rPr>
          <w:rFonts w:hint="eastAsia"/>
        </w:rPr>
        <w:t>。系统中应至少具备 7.3.</w:t>
      </w:r>
      <w:r w:rsidR="001446C4">
        <w:rPr>
          <w:rFonts w:hint="eastAsia"/>
        </w:rPr>
        <w:t>1</w:t>
      </w:r>
      <w:r w:rsidR="000E5E55">
        <w:rPr>
          <w:rFonts w:hAnsi="宋体" w:hint="eastAsia"/>
        </w:rPr>
        <w:t>～</w:t>
      </w:r>
      <w:r w:rsidR="000E5E55">
        <w:rPr>
          <w:rFonts w:hint="eastAsia"/>
        </w:rPr>
        <w:t>7.3.</w:t>
      </w:r>
      <w:r w:rsidR="001446C4">
        <w:rPr>
          <w:rFonts w:hint="eastAsia"/>
        </w:rPr>
        <w:t>9</w:t>
      </w:r>
      <w:r w:rsidR="000E5E55">
        <w:rPr>
          <w:rFonts w:hint="eastAsia"/>
        </w:rPr>
        <w:t xml:space="preserve"> 的功能构件。</w:t>
      </w:r>
    </w:p>
    <w:p w:rsidR="006D1A8A" w:rsidRDefault="006D1A8A" w:rsidP="00872BDB">
      <w:pPr>
        <w:pStyle w:val="affffffff7"/>
        <w:spacing w:line="288" w:lineRule="auto"/>
      </w:pPr>
      <w:r>
        <w:rPr>
          <w:rFonts w:hint="eastAsia"/>
        </w:rPr>
        <w:t>系统应提供随机文件，</w:t>
      </w:r>
      <w:r w:rsidRPr="00D3424D">
        <w:rPr>
          <w:rFonts w:hint="eastAsia"/>
        </w:rPr>
        <w:t>系统文档的内容和编排满足GB/T 8567</w:t>
      </w:r>
      <w:r>
        <w:rPr>
          <w:rFonts w:hint="eastAsia"/>
        </w:rPr>
        <w:t xml:space="preserve"> 的规定。</w:t>
      </w:r>
    </w:p>
    <w:p w:rsidR="0097523A" w:rsidRPr="00FE1277" w:rsidRDefault="00C733C8" w:rsidP="00872BDB">
      <w:pPr>
        <w:pStyle w:val="affc"/>
        <w:spacing w:before="240" w:after="240" w:line="288" w:lineRule="auto"/>
      </w:pPr>
      <w:bookmarkStart w:id="63" w:name="_Toc182578626"/>
      <w:bookmarkStart w:id="64" w:name="_Toc182578652"/>
      <w:r w:rsidRPr="00FE1277">
        <w:t>系统架构</w:t>
      </w:r>
      <w:bookmarkEnd w:id="63"/>
      <w:bookmarkEnd w:id="64"/>
    </w:p>
    <w:p w:rsidR="00C733C8" w:rsidRPr="00FE1277" w:rsidRDefault="00313AA7" w:rsidP="00872BDB">
      <w:pPr>
        <w:pStyle w:val="affff6"/>
        <w:spacing w:line="288" w:lineRule="auto"/>
        <w:ind w:firstLine="420"/>
      </w:pPr>
      <w:r w:rsidRPr="00FE1277">
        <w:rPr>
          <w:rFonts w:hint="eastAsia"/>
        </w:rPr>
        <w:t>系统</w:t>
      </w:r>
      <w:r w:rsidR="00D20373" w:rsidRPr="00FE1277">
        <w:rPr>
          <w:rFonts w:hint="eastAsia"/>
        </w:rPr>
        <w:t xml:space="preserve">架构如图 A.1 所示，由如下 </w:t>
      </w:r>
      <w:r w:rsidR="00394F17">
        <w:rPr>
          <w:rFonts w:hint="eastAsia"/>
        </w:rPr>
        <w:t>6</w:t>
      </w:r>
      <w:r w:rsidR="00971F6C" w:rsidRPr="00FE1277">
        <w:rPr>
          <w:rFonts w:hint="eastAsia"/>
        </w:rPr>
        <w:t xml:space="preserve"> </w:t>
      </w:r>
      <w:r w:rsidR="00D20373" w:rsidRPr="00FE1277">
        <w:rPr>
          <w:rFonts w:hint="eastAsia"/>
        </w:rPr>
        <w:t>个</w:t>
      </w:r>
      <w:r w:rsidR="00971F6C" w:rsidRPr="00FE1277">
        <w:rPr>
          <w:rFonts w:hint="eastAsia"/>
        </w:rPr>
        <w:t>部分</w:t>
      </w:r>
      <w:r w:rsidR="00D20373" w:rsidRPr="00FE1277">
        <w:rPr>
          <w:rFonts w:hint="eastAsia"/>
        </w:rPr>
        <w:t>组成：</w:t>
      </w:r>
    </w:p>
    <w:p w:rsidR="00723082" w:rsidRPr="00FE1277" w:rsidRDefault="00055A68" w:rsidP="00872BDB">
      <w:pPr>
        <w:pStyle w:val="af2"/>
        <w:spacing w:line="288" w:lineRule="auto"/>
      </w:pPr>
      <w:proofErr w:type="gramStart"/>
      <w:r w:rsidRPr="00FE1277">
        <w:rPr>
          <w:rFonts w:hint="eastAsia"/>
        </w:rPr>
        <w:t>物联设施层</w:t>
      </w:r>
      <w:proofErr w:type="gramEnd"/>
      <w:r w:rsidRPr="00FE1277">
        <w:rPr>
          <w:rFonts w:hint="eastAsia"/>
        </w:rPr>
        <w:t>：通过物联网设备如RFID读写器、RFID标签、视频监控等，以及车间自动化设备如传感器、PLC等收集生产过程中的各种数据，</w:t>
      </w:r>
      <w:r w:rsidR="00723082" w:rsidRPr="00FE1277">
        <w:rPr>
          <w:rFonts w:hint="eastAsia"/>
        </w:rPr>
        <w:t>数据内容</w:t>
      </w:r>
      <w:r w:rsidR="00DE42AF" w:rsidRPr="00FE1277">
        <w:rPr>
          <w:rFonts w:hint="eastAsia"/>
        </w:rPr>
        <w:t>包括</w:t>
      </w:r>
      <w:r w:rsidR="00723A35" w:rsidRPr="00FE1277">
        <w:rPr>
          <w:rFonts w:hint="eastAsia"/>
        </w:rPr>
        <w:t>但不限于</w:t>
      </w:r>
      <w:r w:rsidR="00723082" w:rsidRPr="00FE1277">
        <w:rPr>
          <w:rFonts w:hint="eastAsia"/>
        </w:rPr>
        <w:t>：</w:t>
      </w:r>
    </w:p>
    <w:p w:rsidR="00D20373" w:rsidRPr="00FE1277" w:rsidRDefault="00DE42AF" w:rsidP="00872BDB">
      <w:pPr>
        <w:pStyle w:val="af3"/>
        <w:spacing w:line="288" w:lineRule="auto"/>
      </w:pPr>
      <w:r w:rsidRPr="00FE1277">
        <w:rPr>
          <w:rFonts w:hint="eastAsia"/>
        </w:rPr>
        <w:t>生产设备的状态信息、生产订单信息、物料库存信息等；</w:t>
      </w:r>
    </w:p>
    <w:p w:rsidR="00723082" w:rsidRPr="00FE1277" w:rsidRDefault="00723082" w:rsidP="00872BDB">
      <w:pPr>
        <w:pStyle w:val="af3"/>
        <w:spacing w:line="288" w:lineRule="auto"/>
      </w:pPr>
      <w:r w:rsidRPr="00FE1277">
        <w:rPr>
          <w:rFonts w:hint="eastAsia"/>
        </w:rPr>
        <w:t>能源</w:t>
      </w:r>
      <w:r w:rsidR="009A16DF" w:rsidRPr="00FE1277">
        <w:rPr>
          <w:rFonts w:hint="eastAsia"/>
        </w:rPr>
        <w:t>及资源的</w:t>
      </w:r>
      <w:r w:rsidR="00723A35" w:rsidRPr="00FE1277">
        <w:rPr>
          <w:rFonts w:hint="eastAsia"/>
        </w:rPr>
        <w:t>使用</w:t>
      </w:r>
      <w:r w:rsidR="00B8793C" w:rsidRPr="00FE1277">
        <w:rPr>
          <w:rFonts w:hint="eastAsia"/>
        </w:rPr>
        <w:t>情况</w:t>
      </w:r>
      <w:r w:rsidR="00723A35" w:rsidRPr="00FE1277">
        <w:rPr>
          <w:rFonts w:hint="eastAsia"/>
        </w:rPr>
        <w:t>；</w:t>
      </w:r>
    </w:p>
    <w:p w:rsidR="00723A35" w:rsidRPr="00FE1277" w:rsidRDefault="00723A35" w:rsidP="00872BDB">
      <w:pPr>
        <w:pStyle w:val="af3"/>
        <w:spacing w:line="288" w:lineRule="auto"/>
      </w:pPr>
      <w:r w:rsidRPr="00FE1277">
        <w:rPr>
          <w:rFonts w:hint="eastAsia"/>
        </w:rPr>
        <w:t>碳排放</w:t>
      </w:r>
      <w:r w:rsidR="00B8793C" w:rsidRPr="00FE1277">
        <w:rPr>
          <w:rFonts w:hint="eastAsia"/>
        </w:rPr>
        <w:t>的</w:t>
      </w:r>
      <w:r w:rsidRPr="00FE1277">
        <w:rPr>
          <w:rFonts w:hint="eastAsia"/>
        </w:rPr>
        <w:t>监测；</w:t>
      </w:r>
    </w:p>
    <w:p w:rsidR="00723082" w:rsidRPr="00FE1277" w:rsidRDefault="00723A35" w:rsidP="00872BDB">
      <w:pPr>
        <w:pStyle w:val="af3"/>
        <w:spacing w:line="288" w:lineRule="auto"/>
      </w:pPr>
      <w:r w:rsidRPr="00FE1277">
        <w:t>污染物</w:t>
      </w:r>
      <w:r w:rsidR="00B8793C" w:rsidRPr="00FE1277">
        <w:t>的</w:t>
      </w:r>
      <w:r w:rsidRPr="00FE1277">
        <w:t>排放。</w:t>
      </w:r>
    </w:p>
    <w:p w:rsidR="007160B0" w:rsidRPr="00FE1277" w:rsidRDefault="007160B0" w:rsidP="00872BDB">
      <w:pPr>
        <w:pStyle w:val="af2"/>
        <w:spacing w:line="288" w:lineRule="auto"/>
      </w:pPr>
      <w:r w:rsidRPr="00FE1277">
        <w:rPr>
          <w:rFonts w:hint="eastAsia"/>
        </w:rPr>
        <w:t>数据传输层</w:t>
      </w:r>
      <w:r w:rsidR="00DE42AF" w:rsidRPr="00FE1277">
        <w:rPr>
          <w:rFonts w:hint="eastAsia"/>
        </w:rPr>
        <w:t>：将</w:t>
      </w:r>
      <w:proofErr w:type="gramStart"/>
      <w:r w:rsidR="00055A68" w:rsidRPr="00FE1277">
        <w:rPr>
          <w:rFonts w:hint="eastAsia"/>
        </w:rPr>
        <w:t>物联设施层</w:t>
      </w:r>
      <w:proofErr w:type="gramEnd"/>
      <w:r w:rsidR="00DE42AF" w:rsidRPr="00FE1277">
        <w:rPr>
          <w:rFonts w:hint="eastAsia"/>
        </w:rPr>
        <w:t>收集到的数据通过网络传输到数据处理层</w:t>
      </w:r>
      <w:r w:rsidR="0037290E" w:rsidRPr="00FE1277">
        <w:rPr>
          <w:rFonts w:hint="eastAsia"/>
        </w:rPr>
        <w:t>，</w:t>
      </w:r>
      <w:r w:rsidR="00DE42AF" w:rsidRPr="00FE1277">
        <w:rPr>
          <w:rFonts w:hint="eastAsia"/>
        </w:rPr>
        <w:t>数据传输可以采用有线或无线的方式，如以太网、无线网络等</w:t>
      </w:r>
      <w:r w:rsidRPr="00FE1277">
        <w:rPr>
          <w:rFonts w:hint="eastAsia"/>
        </w:rPr>
        <w:t>；</w:t>
      </w:r>
    </w:p>
    <w:p w:rsidR="00BE0605" w:rsidRPr="00FE1277" w:rsidRDefault="00BE0605" w:rsidP="00872BDB">
      <w:pPr>
        <w:pStyle w:val="af2"/>
        <w:spacing w:line="288" w:lineRule="auto"/>
      </w:pPr>
      <w:r w:rsidRPr="00FE1277">
        <w:rPr>
          <w:rFonts w:hint="eastAsia"/>
        </w:rPr>
        <w:t>数据层：为系统提供可供访问的有用数据，数据可来自数据库，可来自XML等数据文件，可通过第三方系统提供的数据接口、物联网中间件、数据采集与监控系统获取，也可直接来自采集设备、传感器等</w:t>
      </w:r>
      <w:r w:rsidR="00423D26" w:rsidRPr="00FE1277">
        <w:rPr>
          <w:rFonts w:hint="eastAsia"/>
        </w:rPr>
        <w:t>；</w:t>
      </w:r>
    </w:p>
    <w:p w:rsidR="00971F6C" w:rsidRPr="00FE1277" w:rsidRDefault="00971F6C" w:rsidP="00872BDB">
      <w:pPr>
        <w:pStyle w:val="af2"/>
        <w:spacing w:line="288" w:lineRule="auto"/>
      </w:pPr>
      <w:r w:rsidRPr="00FE1277">
        <w:rPr>
          <w:rFonts w:hint="eastAsia"/>
        </w:rPr>
        <w:t>服务中心：</w:t>
      </w:r>
      <w:r w:rsidR="00423D26" w:rsidRPr="00FE1277">
        <w:rPr>
          <w:rFonts w:hint="eastAsia"/>
        </w:rPr>
        <w:t>为系统提供数据访问接口</w:t>
      </w:r>
      <w:r w:rsidR="00162402" w:rsidRPr="00FE1277">
        <w:rPr>
          <w:rFonts w:hint="eastAsia"/>
        </w:rPr>
        <w:t>、引擎、安全机制和日志机制等</w:t>
      </w:r>
      <w:r w:rsidR="00423D26" w:rsidRPr="00FE1277">
        <w:rPr>
          <w:rFonts w:hint="eastAsia"/>
        </w:rPr>
        <w:t>；</w:t>
      </w:r>
    </w:p>
    <w:p w:rsidR="00E92458" w:rsidRPr="00FE1277" w:rsidRDefault="00E92458" w:rsidP="00872BDB">
      <w:pPr>
        <w:pStyle w:val="af2"/>
        <w:spacing w:line="288" w:lineRule="auto"/>
      </w:pPr>
      <w:r w:rsidRPr="00FE1277">
        <w:rPr>
          <w:rFonts w:hint="eastAsia"/>
        </w:rPr>
        <w:t>业务层：</w:t>
      </w:r>
      <w:r w:rsidR="00CE301C" w:rsidRPr="00FE1277">
        <w:rPr>
          <w:rFonts w:hint="eastAsia"/>
        </w:rPr>
        <w:t>实现系统的所有业务逻辑功能，将访问数据的需求下发给服务中心，将业务展示内容提供给应用层显示，主要包括：</w:t>
      </w:r>
    </w:p>
    <w:p w:rsidR="00CE301C" w:rsidRDefault="00CE301C" w:rsidP="00872BDB">
      <w:pPr>
        <w:pStyle w:val="af3"/>
        <w:numPr>
          <w:ilvl w:val="1"/>
          <w:numId w:val="35"/>
        </w:numPr>
        <w:spacing w:line="288" w:lineRule="auto"/>
      </w:pPr>
      <w:r w:rsidRPr="00FE1277">
        <w:rPr>
          <w:rFonts w:hint="eastAsia"/>
        </w:rPr>
        <w:t>数字建模：基于绿色工厂的实际生产线、产品、工艺路线、BOM、生产要求等进行数字化建模，</w:t>
      </w:r>
      <w:bookmarkStart w:id="65" w:name="OLE_LINK6"/>
      <w:bookmarkStart w:id="66" w:name="OLE_LINK7"/>
      <w:r w:rsidRPr="00FE1277">
        <w:rPr>
          <w:rFonts w:hint="eastAsia"/>
        </w:rPr>
        <w:t>实现系统管理模型与绿色工厂现场物理模型的匹配</w:t>
      </w:r>
      <w:bookmarkEnd w:id="65"/>
      <w:bookmarkEnd w:id="66"/>
      <w:r w:rsidRPr="00FE1277">
        <w:rPr>
          <w:rFonts w:hint="eastAsia"/>
        </w:rPr>
        <w:t>；</w:t>
      </w:r>
    </w:p>
    <w:p w:rsidR="001C3684" w:rsidRPr="00FE1277" w:rsidRDefault="001C3684" w:rsidP="00872BDB">
      <w:pPr>
        <w:pStyle w:val="af3"/>
        <w:numPr>
          <w:ilvl w:val="1"/>
          <w:numId w:val="35"/>
        </w:numPr>
        <w:spacing w:line="288" w:lineRule="auto"/>
      </w:pPr>
      <w:r w:rsidRPr="00FE1277">
        <w:rPr>
          <w:rFonts w:hint="eastAsia"/>
        </w:rPr>
        <w:t>应用服务：为系统用户提供各种业务应用服务，如生产调度、过程控制、质量管理、设备维护、能源管理、环境管理、碳足迹管理等；</w:t>
      </w:r>
    </w:p>
    <w:p w:rsidR="007160B0" w:rsidRPr="00FE1277" w:rsidRDefault="00CE301C" w:rsidP="00872BDB">
      <w:pPr>
        <w:pStyle w:val="af3"/>
        <w:numPr>
          <w:ilvl w:val="1"/>
          <w:numId w:val="35"/>
        </w:numPr>
        <w:spacing w:line="288" w:lineRule="auto"/>
      </w:pPr>
      <w:r w:rsidRPr="00FE1277">
        <w:rPr>
          <w:rFonts w:hint="eastAsia"/>
        </w:rPr>
        <w:t>数据处理：对接收到的数据进行清洗、整合、统计和分析，生成对企业决策有价值的信息，并以可视化方式呈现；</w:t>
      </w:r>
    </w:p>
    <w:p w:rsidR="00E92458" w:rsidRPr="00FE1277" w:rsidRDefault="00E92458" w:rsidP="00872BDB">
      <w:pPr>
        <w:pStyle w:val="af2"/>
        <w:spacing w:line="288" w:lineRule="auto"/>
      </w:pPr>
      <w:r w:rsidRPr="00FE1277">
        <w:rPr>
          <w:rFonts w:hint="eastAsia"/>
        </w:rPr>
        <w:t>应用层：</w:t>
      </w:r>
      <w:r w:rsidR="002C784A" w:rsidRPr="00FE1277">
        <w:rPr>
          <w:rFonts w:hint="eastAsia"/>
        </w:rPr>
        <w:t>系统提供的展示界面，包括：</w:t>
      </w:r>
    </w:p>
    <w:p w:rsidR="002C784A" w:rsidRPr="00FE1277" w:rsidRDefault="002C784A" w:rsidP="00872BDB">
      <w:pPr>
        <w:pStyle w:val="af3"/>
        <w:numPr>
          <w:ilvl w:val="1"/>
          <w:numId w:val="34"/>
        </w:numPr>
        <w:spacing w:line="288" w:lineRule="auto"/>
      </w:pPr>
      <w:r w:rsidRPr="00FE1277">
        <w:rPr>
          <w:rFonts w:hint="eastAsia"/>
        </w:rPr>
        <w:t>用户界面：为系统用户提供友好交互的窗口，使用户能够方便地使用系统进行各种业务操作，支持包括浏览器方式、移动应用端方式、PC客户端以及数据采集终端、其他显示终端等多种展示方式；</w:t>
      </w:r>
    </w:p>
    <w:p w:rsidR="002C784A" w:rsidRPr="00FE1277" w:rsidRDefault="009A2C8E" w:rsidP="00872BDB">
      <w:pPr>
        <w:pStyle w:val="af3"/>
        <w:numPr>
          <w:ilvl w:val="1"/>
          <w:numId w:val="34"/>
        </w:numPr>
        <w:spacing w:line="288" w:lineRule="auto"/>
      </w:pPr>
      <w:r w:rsidRPr="00FE1277">
        <w:rPr>
          <w:rFonts w:hint="eastAsia"/>
        </w:rPr>
        <w:t>第三方系统界面：第三方系统如ERP、PLM等可通过系统集成获取MES数据快捷的应用和展示系统所需的MES数据信息，提升第三方系统的功能及易用性。</w:t>
      </w:r>
    </w:p>
    <w:p w:rsidR="00C733C8" w:rsidRDefault="00C733C8" w:rsidP="00872BDB">
      <w:pPr>
        <w:pStyle w:val="affc"/>
        <w:spacing w:before="240" w:after="240" w:line="288" w:lineRule="auto"/>
      </w:pPr>
      <w:bookmarkStart w:id="67" w:name="_Toc182578627"/>
      <w:bookmarkStart w:id="68" w:name="_Toc182578653"/>
      <w:r>
        <w:t>功能要求</w:t>
      </w:r>
      <w:bookmarkEnd w:id="67"/>
      <w:bookmarkEnd w:id="68"/>
    </w:p>
    <w:p w:rsidR="007832EA" w:rsidRDefault="00F32315" w:rsidP="00872BDB">
      <w:pPr>
        <w:pStyle w:val="affd"/>
        <w:spacing w:before="120" w:after="120" w:line="288" w:lineRule="auto"/>
      </w:pPr>
      <w:bookmarkStart w:id="69" w:name="_Toc182578628"/>
      <w:r>
        <w:rPr>
          <w:rFonts w:hint="eastAsia"/>
        </w:rPr>
        <w:lastRenderedPageBreak/>
        <w:t>工厂数字化建模</w:t>
      </w:r>
      <w:bookmarkEnd w:id="69"/>
    </w:p>
    <w:p w:rsidR="00F32315" w:rsidRDefault="00F32315" w:rsidP="00872BDB">
      <w:pPr>
        <w:pStyle w:val="affffffffa"/>
        <w:spacing w:line="288" w:lineRule="auto"/>
      </w:pPr>
      <w:r>
        <w:rPr>
          <w:rFonts w:hint="eastAsia"/>
        </w:rPr>
        <w:t>应能</w:t>
      </w:r>
      <w:r w:rsidRPr="00F32315">
        <w:rPr>
          <w:rFonts w:hint="eastAsia"/>
        </w:rPr>
        <w:t>构建工厂数字化模型，</w:t>
      </w:r>
      <w:r>
        <w:rPr>
          <w:rFonts w:hint="eastAsia"/>
        </w:rPr>
        <w:t>精准匹配</w:t>
      </w:r>
      <w:r w:rsidRPr="00FE1277">
        <w:rPr>
          <w:rFonts w:hint="eastAsia"/>
        </w:rPr>
        <w:t>系统管理模型与绿色工厂现场物理模型</w:t>
      </w:r>
      <w:r>
        <w:rPr>
          <w:rFonts w:hint="eastAsia"/>
        </w:rPr>
        <w:t>，</w:t>
      </w:r>
      <w:r w:rsidRPr="00F32315">
        <w:rPr>
          <w:rFonts w:hint="eastAsia"/>
        </w:rPr>
        <w:t>实现产品和设备</w:t>
      </w:r>
      <w:r>
        <w:rPr>
          <w:rFonts w:hint="eastAsia"/>
        </w:rPr>
        <w:t>的</w:t>
      </w:r>
      <w:r w:rsidRPr="00F32315">
        <w:rPr>
          <w:rFonts w:hint="eastAsia"/>
        </w:rPr>
        <w:t>快速导入</w:t>
      </w:r>
      <w:r>
        <w:rPr>
          <w:rFonts w:hint="eastAsia"/>
        </w:rPr>
        <w:t>，以及工厂</w:t>
      </w:r>
      <w:r w:rsidRPr="00F32315">
        <w:rPr>
          <w:rFonts w:hint="eastAsia"/>
        </w:rPr>
        <w:t>车间改造</w:t>
      </w:r>
      <w:r>
        <w:rPr>
          <w:rFonts w:hint="eastAsia"/>
        </w:rPr>
        <w:t>的</w:t>
      </w:r>
      <w:r w:rsidRPr="00F32315">
        <w:rPr>
          <w:rFonts w:hint="eastAsia"/>
        </w:rPr>
        <w:t>快速对应。</w:t>
      </w:r>
    </w:p>
    <w:p w:rsidR="002666A3" w:rsidRDefault="002666A3" w:rsidP="00872BDB">
      <w:pPr>
        <w:pStyle w:val="affffffffa"/>
        <w:spacing w:line="288" w:lineRule="auto"/>
      </w:pPr>
      <w:r>
        <w:rPr>
          <w:rFonts w:hint="eastAsia"/>
        </w:rPr>
        <w:t>数字化建模主要包括如下内容：</w:t>
      </w:r>
    </w:p>
    <w:p w:rsidR="002666A3" w:rsidRDefault="002666A3" w:rsidP="00872BDB">
      <w:pPr>
        <w:pStyle w:val="af2"/>
        <w:numPr>
          <w:ilvl w:val="0"/>
          <w:numId w:val="36"/>
        </w:numPr>
        <w:spacing w:line="288" w:lineRule="auto"/>
      </w:pPr>
      <w:r>
        <w:rPr>
          <w:rFonts w:hint="eastAsia"/>
        </w:rPr>
        <w:t>绿色工厂建模；</w:t>
      </w:r>
    </w:p>
    <w:p w:rsidR="002666A3" w:rsidRDefault="002666A3" w:rsidP="00872BDB">
      <w:pPr>
        <w:pStyle w:val="af2"/>
        <w:numPr>
          <w:ilvl w:val="0"/>
          <w:numId w:val="36"/>
        </w:numPr>
        <w:spacing w:line="288" w:lineRule="auto"/>
      </w:pPr>
      <w:r>
        <w:rPr>
          <w:rFonts w:hint="eastAsia"/>
        </w:rPr>
        <w:t>产品建模；</w:t>
      </w:r>
    </w:p>
    <w:p w:rsidR="002666A3" w:rsidRDefault="002666A3" w:rsidP="00872BDB">
      <w:pPr>
        <w:pStyle w:val="af2"/>
        <w:numPr>
          <w:ilvl w:val="0"/>
          <w:numId w:val="36"/>
        </w:numPr>
        <w:spacing w:line="288" w:lineRule="auto"/>
      </w:pPr>
      <w:r>
        <w:rPr>
          <w:rFonts w:hint="eastAsia"/>
        </w:rPr>
        <w:t>生产工艺建模；</w:t>
      </w:r>
    </w:p>
    <w:p w:rsidR="002666A3" w:rsidRDefault="002666A3" w:rsidP="00872BDB">
      <w:pPr>
        <w:pStyle w:val="af2"/>
        <w:numPr>
          <w:ilvl w:val="0"/>
          <w:numId w:val="36"/>
        </w:numPr>
        <w:spacing w:line="288" w:lineRule="auto"/>
      </w:pPr>
      <w:r>
        <w:rPr>
          <w:rFonts w:hint="eastAsia"/>
        </w:rPr>
        <w:t>生产作业建模。</w:t>
      </w:r>
    </w:p>
    <w:p w:rsidR="00A16F26" w:rsidRDefault="003B2787" w:rsidP="00872BDB">
      <w:pPr>
        <w:pStyle w:val="affd"/>
        <w:spacing w:before="120" w:after="120" w:line="288" w:lineRule="auto"/>
      </w:pPr>
      <w:bookmarkStart w:id="70" w:name="_Toc182578629"/>
      <w:r>
        <w:rPr>
          <w:rFonts w:hint="eastAsia"/>
        </w:rPr>
        <w:t>数据处理</w:t>
      </w:r>
      <w:bookmarkEnd w:id="70"/>
    </w:p>
    <w:p w:rsidR="003B2787" w:rsidRDefault="003B2787" w:rsidP="00872BDB">
      <w:pPr>
        <w:pStyle w:val="affe"/>
        <w:spacing w:before="120" w:after="120" w:line="288" w:lineRule="auto"/>
      </w:pPr>
      <w:r>
        <w:rPr>
          <w:rFonts w:hint="eastAsia"/>
        </w:rPr>
        <w:t>基础数据管理</w:t>
      </w:r>
    </w:p>
    <w:p w:rsidR="003B2787" w:rsidRDefault="00CE269A" w:rsidP="00872BDB">
      <w:pPr>
        <w:pStyle w:val="affffffff9"/>
        <w:spacing w:line="288" w:lineRule="auto"/>
      </w:pPr>
      <w:r>
        <w:rPr>
          <w:rFonts w:hint="eastAsia"/>
        </w:rPr>
        <w:t>基础数据管理应至少包括如下部分：</w:t>
      </w:r>
    </w:p>
    <w:p w:rsidR="00CE269A" w:rsidRDefault="00CE269A" w:rsidP="004E3BD1">
      <w:pPr>
        <w:pStyle w:val="af2"/>
        <w:numPr>
          <w:ilvl w:val="0"/>
          <w:numId w:val="82"/>
        </w:numPr>
      </w:pPr>
      <w:r>
        <w:rPr>
          <w:rFonts w:hint="eastAsia"/>
        </w:rPr>
        <w:t>公用数据管理；</w:t>
      </w:r>
    </w:p>
    <w:p w:rsidR="00CE269A" w:rsidRDefault="00CE269A" w:rsidP="004E3BD1">
      <w:pPr>
        <w:pStyle w:val="af2"/>
        <w:numPr>
          <w:ilvl w:val="0"/>
          <w:numId w:val="82"/>
        </w:numPr>
      </w:pPr>
      <w:r>
        <w:rPr>
          <w:rFonts w:hint="eastAsia"/>
        </w:rPr>
        <w:t>制造资源管理；</w:t>
      </w:r>
    </w:p>
    <w:p w:rsidR="00CE269A" w:rsidRDefault="00CE269A" w:rsidP="004E3BD1">
      <w:pPr>
        <w:pStyle w:val="af2"/>
        <w:numPr>
          <w:ilvl w:val="0"/>
          <w:numId w:val="82"/>
        </w:numPr>
      </w:pPr>
      <w:r>
        <w:rPr>
          <w:rFonts w:hint="eastAsia"/>
        </w:rPr>
        <w:t>物料数据管理；</w:t>
      </w:r>
    </w:p>
    <w:p w:rsidR="00CE269A" w:rsidRDefault="00CE269A" w:rsidP="004E3BD1">
      <w:pPr>
        <w:pStyle w:val="af2"/>
        <w:numPr>
          <w:ilvl w:val="0"/>
          <w:numId w:val="82"/>
        </w:numPr>
      </w:pPr>
      <w:r>
        <w:rPr>
          <w:rFonts w:hint="eastAsia"/>
        </w:rPr>
        <w:t>产品数据管理；</w:t>
      </w:r>
    </w:p>
    <w:p w:rsidR="00CE269A" w:rsidRDefault="00CE269A" w:rsidP="004E3BD1">
      <w:pPr>
        <w:pStyle w:val="af2"/>
        <w:numPr>
          <w:ilvl w:val="0"/>
          <w:numId w:val="82"/>
        </w:numPr>
      </w:pPr>
      <w:r>
        <w:rPr>
          <w:rFonts w:hint="eastAsia"/>
        </w:rPr>
        <w:t>工艺数据管理。</w:t>
      </w:r>
    </w:p>
    <w:p w:rsidR="00260FCA" w:rsidRDefault="00260FCA" w:rsidP="00872BDB">
      <w:pPr>
        <w:pStyle w:val="affffffff9"/>
        <w:spacing w:line="288" w:lineRule="auto"/>
      </w:pPr>
      <w:r>
        <w:rPr>
          <w:rFonts w:hint="eastAsia"/>
        </w:rPr>
        <w:t>公用数据管理应管理各种公共基础数据，应具备以下功能：</w:t>
      </w:r>
    </w:p>
    <w:p w:rsidR="00260FCA" w:rsidRDefault="00260FCA" w:rsidP="00872BDB">
      <w:pPr>
        <w:pStyle w:val="af2"/>
        <w:numPr>
          <w:ilvl w:val="0"/>
          <w:numId w:val="42"/>
        </w:numPr>
        <w:spacing w:line="288" w:lineRule="auto"/>
      </w:pPr>
      <w:r>
        <w:rPr>
          <w:rFonts w:hint="eastAsia"/>
        </w:rPr>
        <w:t>维护代码类型和代码值管理；</w:t>
      </w:r>
    </w:p>
    <w:p w:rsidR="00260FCA" w:rsidRDefault="00260FCA" w:rsidP="00872BDB">
      <w:pPr>
        <w:pStyle w:val="af2"/>
        <w:numPr>
          <w:ilvl w:val="0"/>
          <w:numId w:val="42"/>
        </w:numPr>
        <w:spacing w:line="288" w:lineRule="auto"/>
      </w:pPr>
      <w:r>
        <w:rPr>
          <w:rFonts w:hint="eastAsia"/>
        </w:rPr>
        <w:t>维护编码规则，支持各种业务对象编号和单据编号的自动生成；</w:t>
      </w:r>
    </w:p>
    <w:p w:rsidR="00260FCA" w:rsidRDefault="00260FCA" w:rsidP="00872BDB">
      <w:pPr>
        <w:pStyle w:val="af2"/>
        <w:numPr>
          <w:ilvl w:val="0"/>
          <w:numId w:val="42"/>
        </w:numPr>
        <w:spacing w:line="288" w:lineRule="auto"/>
      </w:pPr>
      <w:r>
        <w:rPr>
          <w:rFonts w:hint="eastAsia"/>
        </w:rPr>
        <w:t>维护业务参数，实现对各业务功能控制参数的集中管理，支持业务场景的选择配置；</w:t>
      </w:r>
    </w:p>
    <w:p w:rsidR="00260FCA" w:rsidRDefault="00260FCA" w:rsidP="00872BDB">
      <w:pPr>
        <w:pStyle w:val="af2"/>
        <w:numPr>
          <w:ilvl w:val="0"/>
          <w:numId w:val="42"/>
        </w:numPr>
        <w:spacing w:line="288" w:lineRule="auto"/>
      </w:pPr>
      <w:r>
        <w:rPr>
          <w:rFonts w:hint="eastAsia"/>
        </w:rPr>
        <w:t>维护业务规则，定义满足什么条件时，需要执行什么操作。</w:t>
      </w:r>
    </w:p>
    <w:p w:rsidR="00260FCA" w:rsidRDefault="00260FCA" w:rsidP="00872BDB">
      <w:pPr>
        <w:pStyle w:val="affffffff9"/>
        <w:spacing w:line="288" w:lineRule="auto"/>
      </w:pPr>
      <w:r>
        <w:rPr>
          <w:rFonts w:hint="eastAsia"/>
        </w:rPr>
        <w:t>制造资源数据管理应管理制造运行中的各种资源及其能力数据，应具备以下功能：</w:t>
      </w:r>
    </w:p>
    <w:p w:rsidR="00260FCA" w:rsidRDefault="00260FCA" w:rsidP="00872BDB">
      <w:pPr>
        <w:pStyle w:val="af2"/>
        <w:numPr>
          <w:ilvl w:val="0"/>
          <w:numId w:val="43"/>
        </w:numPr>
        <w:spacing w:line="288" w:lineRule="auto"/>
      </w:pPr>
      <w:r>
        <w:rPr>
          <w:rFonts w:hint="eastAsia"/>
        </w:rPr>
        <w:t>维护组织机构信息，包括代码、名称、上级组织代码、组织级别、账套、地址等属性；</w:t>
      </w:r>
    </w:p>
    <w:p w:rsidR="00260FCA" w:rsidRDefault="00260FCA" w:rsidP="00872BDB">
      <w:pPr>
        <w:pStyle w:val="af2"/>
        <w:numPr>
          <w:ilvl w:val="0"/>
          <w:numId w:val="43"/>
        </w:numPr>
        <w:spacing w:line="288" w:lineRule="auto"/>
      </w:pPr>
      <w:r>
        <w:rPr>
          <w:rFonts w:hint="eastAsia"/>
        </w:rPr>
        <w:t>维护人员信息，包括代码、姓名、出生年月、学历、部门、岗位、工种、资质、联系方式等属性；</w:t>
      </w:r>
    </w:p>
    <w:p w:rsidR="00260FCA" w:rsidRDefault="00260FCA" w:rsidP="00872BDB">
      <w:pPr>
        <w:pStyle w:val="af2"/>
        <w:numPr>
          <w:ilvl w:val="0"/>
          <w:numId w:val="43"/>
        </w:numPr>
        <w:spacing w:line="288" w:lineRule="auto"/>
      </w:pPr>
      <w:r>
        <w:rPr>
          <w:rFonts w:hint="eastAsia"/>
        </w:rPr>
        <w:t>维护工作中心信息，包括代码、名称、生产能力等属性；</w:t>
      </w:r>
    </w:p>
    <w:p w:rsidR="00260FCA" w:rsidRDefault="00260FCA" w:rsidP="00872BDB">
      <w:pPr>
        <w:pStyle w:val="af2"/>
        <w:numPr>
          <w:ilvl w:val="0"/>
          <w:numId w:val="43"/>
        </w:numPr>
        <w:spacing w:line="288" w:lineRule="auto"/>
      </w:pPr>
      <w:r>
        <w:rPr>
          <w:rFonts w:hint="eastAsia"/>
        </w:rPr>
        <w:t>维护设备信息，包括代码、名称、生产能力等属性；</w:t>
      </w:r>
    </w:p>
    <w:p w:rsidR="00260FCA" w:rsidRDefault="00260FCA" w:rsidP="00872BDB">
      <w:pPr>
        <w:pStyle w:val="af2"/>
        <w:numPr>
          <w:ilvl w:val="0"/>
          <w:numId w:val="43"/>
        </w:numPr>
        <w:spacing w:line="288" w:lineRule="auto"/>
      </w:pPr>
      <w:r>
        <w:rPr>
          <w:rFonts w:hint="eastAsia"/>
        </w:rPr>
        <w:t>维护库区信息，包括代码、名称、存储能力、地址等属性；</w:t>
      </w:r>
    </w:p>
    <w:p w:rsidR="00260FCA" w:rsidRDefault="00260FCA" w:rsidP="00872BDB">
      <w:pPr>
        <w:pStyle w:val="af2"/>
        <w:numPr>
          <w:ilvl w:val="0"/>
          <w:numId w:val="43"/>
        </w:numPr>
        <w:spacing w:line="288" w:lineRule="auto"/>
      </w:pPr>
      <w:r>
        <w:rPr>
          <w:rFonts w:hint="eastAsia"/>
        </w:rPr>
        <w:t>支持从外部系统导入资源数据。</w:t>
      </w:r>
    </w:p>
    <w:p w:rsidR="00260FCA" w:rsidRDefault="00260FCA" w:rsidP="00872BDB">
      <w:pPr>
        <w:pStyle w:val="affffffff9"/>
        <w:spacing w:line="288" w:lineRule="auto"/>
      </w:pPr>
      <w:r>
        <w:rPr>
          <w:rFonts w:hint="eastAsia"/>
        </w:rPr>
        <w:t>物料数据管理应集中统一管理物料数据，定义与生产有关的原材料、辅料、中间品、成品、包装材料等物料，实现采购、库存、销售、设计、生产等业务对物料数据的共享。应具备以下功能：</w:t>
      </w:r>
    </w:p>
    <w:p w:rsidR="00260FCA" w:rsidRDefault="00260FCA" w:rsidP="00872BDB">
      <w:pPr>
        <w:pStyle w:val="af2"/>
        <w:numPr>
          <w:ilvl w:val="0"/>
          <w:numId w:val="44"/>
        </w:numPr>
        <w:spacing w:line="288" w:lineRule="auto"/>
      </w:pPr>
      <w:r>
        <w:rPr>
          <w:rFonts w:hint="eastAsia"/>
        </w:rPr>
        <w:t>维护物料分类结构信息，包括分类代码、分类名称、所属分类等属性；</w:t>
      </w:r>
    </w:p>
    <w:p w:rsidR="00260FCA" w:rsidRDefault="00260FCA" w:rsidP="00872BDB">
      <w:pPr>
        <w:pStyle w:val="af2"/>
        <w:numPr>
          <w:ilvl w:val="0"/>
          <w:numId w:val="44"/>
        </w:numPr>
        <w:spacing w:line="288" w:lineRule="auto"/>
      </w:pPr>
      <w:r>
        <w:rPr>
          <w:rFonts w:hint="eastAsia"/>
        </w:rPr>
        <w:t>维护物料基础数据，包括物料代码、物料名称、规格、图号、物料类型、采购属性、库存属性、计划属性、质量属性、成本属性等属性；</w:t>
      </w:r>
    </w:p>
    <w:p w:rsidR="00260FCA" w:rsidRDefault="00260FCA" w:rsidP="00872BDB">
      <w:pPr>
        <w:pStyle w:val="af2"/>
        <w:numPr>
          <w:ilvl w:val="0"/>
          <w:numId w:val="44"/>
        </w:numPr>
        <w:spacing w:line="288" w:lineRule="auto"/>
      </w:pPr>
      <w:r>
        <w:rPr>
          <w:rFonts w:hint="eastAsia"/>
        </w:rPr>
        <w:t>支持从外部系统导入物料数据。</w:t>
      </w:r>
    </w:p>
    <w:p w:rsidR="00260FCA" w:rsidRDefault="00260FCA" w:rsidP="00872BDB">
      <w:pPr>
        <w:pStyle w:val="affffffff9"/>
        <w:spacing w:line="288" w:lineRule="auto"/>
      </w:pPr>
      <w:r>
        <w:rPr>
          <w:rFonts w:hint="eastAsia"/>
        </w:rPr>
        <w:t>产品数据管理应管理产品结构组成的数据。应具备以下功能：</w:t>
      </w:r>
    </w:p>
    <w:p w:rsidR="00260FCA" w:rsidRDefault="00260FCA" w:rsidP="00872BDB">
      <w:pPr>
        <w:pStyle w:val="af2"/>
        <w:numPr>
          <w:ilvl w:val="0"/>
          <w:numId w:val="45"/>
        </w:numPr>
        <w:spacing w:line="288" w:lineRule="auto"/>
      </w:pPr>
      <w:r>
        <w:rPr>
          <w:rFonts w:hint="eastAsia"/>
        </w:rPr>
        <w:t>维护产品结构数据，建立从原料、中间品到成品的结构关系，包括组件、组件的构成项目、构成项目的类型（如自制、采购、外协、虚拟）、数量、损耗，以及产品结构的版本号、生效日期、失效日期等信息；</w:t>
      </w:r>
    </w:p>
    <w:p w:rsidR="00260FCA" w:rsidRDefault="00260FCA" w:rsidP="00872BDB">
      <w:pPr>
        <w:pStyle w:val="af2"/>
        <w:numPr>
          <w:ilvl w:val="0"/>
          <w:numId w:val="45"/>
        </w:numPr>
        <w:spacing w:line="288" w:lineRule="auto"/>
      </w:pPr>
      <w:r>
        <w:rPr>
          <w:rFonts w:hint="eastAsia"/>
        </w:rPr>
        <w:t>显示产品结构树；</w:t>
      </w:r>
    </w:p>
    <w:p w:rsidR="00260FCA" w:rsidRDefault="00260FCA" w:rsidP="00872BDB">
      <w:pPr>
        <w:pStyle w:val="af2"/>
        <w:numPr>
          <w:ilvl w:val="0"/>
          <w:numId w:val="45"/>
        </w:numPr>
        <w:spacing w:line="288" w:lineRule="auto"/>
      </w:pPr>
      <w:r>
        <w:rPr>
          <w:rFonts w:hint="eastAsia"/>
        </w:rPr>
        <w:lastRenderedPageBreak/>
        <w:t>支持从外部系统导入产品数据。</w:t>
      </w:r>
    </w:p>
    <w:p w:rsidR="00260FCA" w:rsidRDefault="00260FCA" w:rsidP="00872BDB">
      <w:pPr>
        <w:pStyle w:val="affffffff9"/>
        <w:spacing w:line="288" w:lineRule="auto"/>
      </w:pPr>
      <w:r>
        <w:rPr>
          <w:rFonts w:hint="eastAsia"/>
        </w:rPr>
        <w:t>工艺数据管理应管理生产者使用工作中心、设备和工器具对各种原材料、中间品进行增值加工或处理，最终生产出成品的方法和过程数据。应具备以下功能：</w:t>
      </w:r>
    </w:p>
    <w:p w:rsidR="00260FCA" w:rsidRDefault="00260FCA" w:rsidP="00872BDB">
      <w:pPr>
        <w:pStyle w:val="af2"/>
        <w:numPr>
          <w:ilvl w:val="0"/>
          <w:numId w:val="46"/>
        </w:numPr>
        <w:spacing w:line="288" w:lineRule="auto"/>
      </w:pPr>
      <w:r>
        <w:rPr>
          <w:rFonts w:hint="eastAsia"/>
        </w:rPr>
        <w:t>维护工序类型信息，包括工序类型代码、名称和描述等属性；</w:t>
      </w:r>
    </w:p>
    <w:p w:rsidR="00260FCA" w:rsidRDefault="00260FCA" w:rsidP="00872BDB">
      <w:pPr>
        <w:pStyle w:val="af2"/>
        <w:numPr>
          <w:ilvl w:val="0"/>
          <w:numId w:val="46"/>
        </w:numPr>
        <w:spacing w:line="288" w:lineRule="auto"/>
      </w:pPr>
      <w:r>
        <w:rPr>
          <w:rFonts w:hint="eastAsia"/>
        </w:rPr>
        <w:t>维护工艺路线信息，包括工艺路线代码和名称、零部件代码、工序号、工序名称、加工内容、工作中心、工装、工时定额、版本号、生效日期、失效日期等属性；</w:t>
      </w:r>
    </w:p>
    <w:p w:rsidR="00CE269A" w:rsidRDefault="00260FCA" w:rsidP="00872BDB">
      <w:pPr>
        <w:pStyle w:val="af2"/>
        <w:numPr>
          <w:ilvl w:val="0"/>
          <w:numId w:val="46"/>
        </w:numPr>
        <w:spacing w:line="288" w:lineRule="auto"/>
      </w:pPr>
      <w:r>
        <w:rPr>
          <w:rFonts w:hint="eastAsia"/>
        </w:rPr>
        <w:t>支持从外部系统导入工艺数据。</w:t>
      </w:r>
    </w:p>
    <w:p w:rsidR="003B2787" w:rsidRDefault="003B2787" w:rsidP="00872BDB">
      <w:pPr>
        <w:pStyle w:val="affe"/>
        <w:spacing w:before="120" w:after="120" w:line="288" w:lineRule="auto"/>
      </w:pPr>
      <w:r>
        <w:rPr>
          <w:rFonts w:hint="eastAsia"/>
        </w:rPr>
        <w:t>数据统计与分析</w:t>
      </w:r>
    </w:p>
    <w:p w:rsidR="003B2787" w:rsidRDefault="00537ADE" w:rsidP="00872BDB">
      <w:pPr>
        <w:pStyle w:val="affff6"/>
        <w:spacing w:line="288" w:lineRule="auto"/>
        <w:ind w:firstLine="420"/>
      </w:pPr>
      <w:r>
        <w:t>系统应能提供各功能模块的数据统计，进行智能化分析并形成相关统计分析报表，</w:t>
      </w:r>
      <w:r w:rsidR="00F72E78">
        <w:t>内容</w:t>
      </w:r>
      <w:r>
        <w:t>包括但不限于：</w:t>
      </w:r>
    </w:p>
    <w:p w:rsidR="00537ADE" w:rsidRDefault="00537ADE" w:rsidP="00872BDB">
      <w:pPr>
        <w:pStyle w:val="af2"/>
        <w:numPr>
          <w:ilvl w:val="0"/>
          <w:numId w:val="81"/>
        </w:numPr>
        <w:spacing w:line="288" w:lineRule="auto"/>
      </w:pPr>
      <w:r w:rsidRPr="00537ADE">
        <w:rPr>
          <w:rFonts w:hint="eastAsia"/>
        </w:rPr>
        <w:t>产生进度</w:t>
      </w:r>
      <w:r w:rsidR="009B6E49">
        <w:rPr>
          <w:rFonts w:hint="eastAsia"/>
        </w:rPr>
        <w:t>和质量</w:t>
      </w:r>
      <w:r w:rsidRPr="00537ADE">
        <w:rPr>
          <w:rFonts w:hint="eastAsia"/>
        </w:rPr>
        <w:t>；</w:t>
      </w:r>
    </w:p>
    <w:p w:rsidR="00537ADE" w:rsidRDefault="00537ADE" w:rsidP="00872BDB">
      <w:pPr>
        <w:pStyle w:val="af2"/>
        <w:numPr>
          <w:ilvl w:val="0"/>
          <w:numId w:val="81"/>
        </w:numPr>
        <w:spacing w:line="288" w:lineRule="auto"/>
      </w:pPr>
      <w:r w:rsidRPr="00537ADE">
        <w:rPr>
          <w:rFonts w:hint="eastAsia"/>
        </w:rPr>
        <w:t>物料</w:t>
      </w:r>
      <w:r w:rsidR="00211FA0">
        <w:rPr>
          <w:rFonts w:hint="eastAsia"/>
        </w:rPr>
        <w:t>使用</w:t>
      </w:r>
      <w:r w:rsidRPr="00537ADE">
        <w:rPr>
          <w:rFonts w:hint="eastAsia"/>
        </w:rPr>
        <w:t>；</w:t>
      </w:r>
    </w:p>
    <w:p w:rsidR="00537ADE" w:rsidRDefault="00537ADE" w:rsidP="00872BDB">
      <w:pPr>
        <w:pStyle w:val="af2"/>
        <w:numPr>
          <w:ilvl w:val="0"/>
          <w:numId w:val="81"/>
        </w:numPr>
        <w:spacing w:line="288" w:lineRule="auto"/>
      </w:pPr>
      <w:r w:rsidRPr="00537ADE">
        <w:rPr>
          <w:rFonts w:hint="eastAsia"/>
        </w:rPr>
        <w:t>生产异常；</w:t>
      </w:r>
    </w:p>
    <w:p w:rsidR="00537ADE" w:rsidRDefault="00537ADE" w:rsidP="00872BDB">
      <w:pPr>
        <w:pStyle w:val="af2"/>
        <w:numPr>
          <w:ilvl w:val="0"/>
          <w:numId w:val="81"/>
        </w:numPr>
        <w:spacing w:line="288" w:lineRule="auto"/>
      </w:pPr>
      <w:r w:rsidRPr="00537ADE">
        <w:rPr>
          <w:rFonts w:hint="eastAsia"/>
        </w:rPr>
        <w:t>生产追溯</w:t>
      </w:r>
      <w:r w:rsidR="009B6E49">
        <w:rPr>
          <w:rFonts w:hint="eastAsia"/>
        </w:rPr>
        <w:t>；</w:t>
      </w:r>
    </w:p>
    <w:p w:rsidR="009B6E49" w:rsidRDefault="009B6E49" w:rsidP="00872BDB">
      <w:pPr>
        <w:pStyle w:val="af2"/>
        <w:numPr>
          <w:ilvl w:val="0"/>
          <w:numId w:val="81"/>
        </w:numPr>
        <w:spacing w:line="288" w:lineRule="auto"/>
      </w:pPr>
      <w:r>
        <w:t>能源、资源使用；</w:t>
      </w:r>
    </w:p>
    <w:p w:rsidR="009B6E49" w:rsidRDefault="009B6E49" w:rsidP="00872BDB">
      <w:pPr>
        <w:pStyle w:val="af2"/>
        <w:numPr>
          <w:ilvl w:val="0"/>
          <w:numId w:val="81"/>
        </w:numPr>
        <w:spacing w:line="288" w:lineRule="auto"/>
      </w:pPr>
      <w:r>
        <w:rPr>
          <w:rFonts w:hint="eastAsia"/>
        </w:rPr>
        <w:t>污染物排放；</w:t>
      </w:r>
    </w:p>
    <w:p w:rsidR="009B6E49" w:rsidRDefault="009B6E49" w:rsidP="00872BDB">
      <w:pPr>
        <w:pStyle w:val="af2"/>
        <w:numPr>
          <w:ilvl w:val="0"/>
          <w:numId w:val="81"/>
        </w:numPr>
        <w:spacing w:line="288" w:lineRule="auto"/>
      </w:pPr>
      <w:r>
        <w:t>碳排放。</w:t>
      </w:r>
    </w:p>
    <w:p w:rsidR="00B9538B" w:rsidRDefault="00B9538B" w:rsidP="00872BDB">
      <w:pPr>
        <w:pStyle w:val="affd"/>
        <w:spacing w:before="120" w:after="120" w:line="288" w:lineRule="auto"/>
      </w:pPr>
      <w:bookmarkStart w:id="71" w:name="_Toc182578630"/>
      <w:r>
        <w:rPr>
          <w:rFonts w:hint="eastAsia"/>
        </w:rPr>
        <w:t>应用服务</w:t>
      </w:r>
      <w:bookmarkEnd w:id="71"/>
    </w:p>
    <w:p w:rsidR="00D5518A" w:rsidRPr="00D5518A" w:rsidRDefault="004C1B3F" w:rsidP="00872BDB">
      <w:pPr>
        <w:pStyle w:val="affe"/>
        <w:spacing w:before="120" w:after="120" w:line="288" w:lineRule="auto"/>
      </w:pPr>
      <w:r>
        <w:rPr>
          <w:rFonts w:hint="eastAsia"/>
        </w:rPr>
        <w:t>设备</w:t>
      </w:r>
      <w:r w:rsidR="00D5518A">
        <w:rPr>
          <w:rFonts w:hint="eastAsia"/>
        </w:rPr>
        <w:t>管理</w:t>
      </w:r>
    </w:p>
    <w:p w:rsidR="004C1B3F" w:rsidRDefault="004C1B3F" w:rsidP="00872BDB">
      <w:pPr>
        <w:pStyle w:val="affff6"/>
        <w:spacing w:line="288" w:lineRule="auto"/>
        <w:ind w:firstLine="420"/>
      </w:pPr>
      <w:r>
        <w:rPr>
          <w:rFonts w:hint="eastAsia"/>
        </w:rPr>
        <w:t>设备管理应计划、协调和跟踪维护设备和相关资产，确保设备的可用性，支持运行、点检、检修等现场设备管理。应具备以下功能：</w:t>
      </w:r>
    </w:p>
    <w:p w:rsidR="004C1B3F" w:rsidRDefault="004C1B3F" w:rsidP="00872BDB">
      <w:pPr>
        <w:pStyle w:val="af2"/>
        <w:numPr>
          <w:ilvl w:val="0"/>
          <w:numId w:val="77"/>
        </w:numPr>
        <w:spacing w:line="288" w:lineRule="auto"/>
      </w:pPr>
      <w:r>
        <w:rPr>
          <w:rFonts w:hint="eastAsia"/>
        </w:rPr>
        <w:t>获取设备基本档案，包括设备编号、型号、数量、采购时间等；</w:t>
      </w:r>
    </w:p>
    <w:p w:rsidR="004C1B3F" w:rsidRDefault="004C1B3F" w:rsidP="00872BDB">
      <w:pPr>
        <w:pStyle w:val="af2"/>
        <w:numPr>
          <w:ilvl w:val="0"/>
          <w:numId w:val="77"/>
        </w:numPr>
        <w:spacing w:line="288" w:lineRule="auto"/>
      </w:pPr>
      <w:r>
        <w:rPr>
          <w:rFonts w:hint="eastAsia"/>
        </w:rPr>
        <w:t>建立设备的点检标准，包括点检方法、点检分类、点检周期、点</w:t>
      </w:r>
      <w:proofErr w:type="gramStart"/>
      <w:r>
        <w:rPr>
          <w:rFonts w:hint="eastAsia"/>
        </w:rPr>
        <w:t>检内容</w:t>
      </w:r>
      <w:proofErr w:type="gramEnd"/>
      <w:r>
        <w:rPr>
          <w:rFonts w:hint="eastAsia"/>
        </w:rPr>
        <w:t>等；</w:t>
      </w:r>
    </w:p>
    <w:p w:rsidR="004C1B3F" w:rsidRDefault="004C1B3F" w:rsidP="00872BDB">
      <w:pPr>
        <w:pStyle w:val="af2"/>
        <w:numPr>
          <w:ilvl w:val="0"/>
          <w:numId w:val="77"/>
        </w:numPr>
        <w:spacing w:line="288" w:lineRule="auto"/>
      </w:pPr>
      <w:r>
        <w:rPr>
          <w:rFonts w:hint="eastAsia"/>
        </w:rPr>
        <w:t>建立设备检修作业标准，包括检修标准项目、检修标准定额、检修用料清单等；</w:t>
      </w:r>
    </w:p>
    <w:p w:rsidR="004C1B3F" w:rsidRDefault="004C1B3F" w:rsidP="00872BDB">
      <w:pPr>
        <w:pStyle w:val="af2"/>
        <w:numPr>
          <w:ilvl w:val="0"/>
          <w:numId w:val="77"/>
        </w:numPr>
        <w:spacing w:line="288" w:lineRule="auto"/>
      </w:pPr>
      <w:r>
        <w:rPr>
          <w:rFonts w:hint="eastAsia"/>
        </w:rPr>
        <w:t>根据点</w:t>
      </w:r>
      <w:proofErr w:type="gramStart"/>
      <w:r>
        <w:rPr>
          <w:rFonts w:hint="eastAsia"/>
        </w:rPr>
        <w:t>检标准</w:t>
      </w:r>
      <w:proofErr w:type="gramEnd"/>
      <w:r>
        <w:rPr>
          <w:rFonts w:hint="eastAsia"/>
        </w:rPr>
        <w:t>的上下限，判断设备的缺陷和异常；</w:t>
      </w:r>
    </w:p>
    <w:p w:rsidR="004C1B3F" w:rsidRDefault="004C1B3F" w:rsidP="00872BDB">
      <w:pPr>
        <w:pStyle w:val="af2"/>
        <w:numPr>
          <w:ilvl w:val="0"/>
          <w:numId w:val="77"/>
        </w:numPr>
        <w:spacing w:line="288" w:lineRule="auto"/>
      </w:pPr>
      <w:r>
        <w:rPr>
          <w:rFonts w:hint="eastAsia"/>
        </w:rPr>
        <w:t>基于异常处理信息，生成异常报告单；</w:t>
      </w:r>
    </w:p>
    <w:p w:rsidR="004C1B3F" w:rsidRDefault="004C1B3F" w:rsidP="00872BDB">
      <w:pPr>
        <w:pStyle w:val="af2"/>
        <w:numPr>
          <w:ilvl w:val="0"/>
          <w:numId w:val="77"/>
        </w:numPr>
        <w:spacing w:line="288" w:lineRule="auto"/>
      </w:pPr>
      <w:r>
        <w:rPr>
          <w:rFonts w:hint="eastAsia"/>
        </w:rPr>
        <w:t>编制检修计划，包括定修计划、年修计划、</w:t>
      </w:r>
      <w:proofErr w:type="gramStart"/>
      <w:r>
        <w:rPr>
          <w:rFonts w:hint="eastAsia"/>
        </w:rPr>
        <w:t>日修计划</w:t>
      </w:r>
      <w:proofErr w:type="gramEnd"/>
      <w:r>
        <w:rPr>
          <w:rFonts w:hint="eastAsia"/>
        </w:rPr>
        <w:t>等；</w:t>
      </w:r>
    </w:p>
    <w:p w:rsidR="004C1B3F" w:rsidRDefault="004C1B3F" w:rsidP="00872BDB">
      <w:pPr>
        <w:pStyle w:val="af2"/>
        <w:numPr>
          <w:ilvl w:val="0"/>
          <w:numId w:val="77"/>
        </w:numPr>
        <w:spacing w:line="288" w:lineRule="auto"/>
      </w:pPr>
      <w:r>
        <w:rPr>
          <w:rFonts w:hint="eastAsia"/>
        </w:rPr>
        <w:t>记录检修实绩信息，包括人力投入、检修机械、检修时间、备品备件的消耗等；</w:t>
      </w:r>
    </w:p>
    <w:p w:rsidR="004C1B3F" w:rsidRDefault="004C1B3F" w:rsidP="00872BDB">
      <w:pPr>
        <w:pStyle w:val="af2"/>
        <w:numPr>
          <w:ilvl w:val="0"/>
          <w:numId w:val="77"/>
        </w:numPr>
        <w:spacing w:line="288" w:lineRule="auto"/>
      </w:pPr>
      <w:r>
        <w:rPr>
          <w:rFonts w:hint="eastAsia"/>
        </w:rPr>
        <w:t>收集设备异常信息，包括异常原因、异常处理状态、异常描述、设备状态等；</w:t>
      </w:r>
    </w:p>
    <w:p w:rsidR="004C1B3F" w:rsidRDefault="004C1B3F" w:rsidP="00872BDB">
      <w:pPr>
        <w:pStyle w:val="af2"/>
        <w:numPr>
          <w:ilvl w:val="0"/>
          <w:numId w:val="77"/>
        </w:numPr>
        <w:spacing w:line="288" w:lineRule="auto"/>
      </w:pPr>
      <w:r>
        <w:rPr>
          <w:rFonts w:hint="eastAsia"/>
        </w:rPr>
        <w:t>收集设备故障信息，包括停机设备编号、停机时间、故障原因等；</w:t>
      </w:r>
    </w:p>
    <w:p w:rsidR="00436323" w:rsidRPr="004C1B3F" w:rsidRDefault="004C1B3F" w:rsidP="00872BDB">
      <w:pPr>
        <w:pStyle w:val="af2"/>
        <w:numPr>
          <w:ilvl w:val="0"/>
          <w:numId w:val="77"/>
        </w:numPr>
        <w:spacing w:line="288" w:lineRule="auto"/>
      </w:pPr>
      <w:r>
        <w:rPr>
          <w:rFonts w:hint="eastAsia"/>
        </w:rPr>
        <w:t>编写事故处理报告，纳入设备管理档案。</w:t>
      </w:r>
    </w:p>
    <w:p w:rsidR="00436323" w:rsidRDefault="00436323" w:rsidP="00872BDB">
      <w:pPr>
        <w:pStyle w:val="affe"/>
        <w:spacing w:before="120" w:after="120" w:line="288" w:lineRule="auto"/>
      </w:pPr>
      <w:r>
        <w:rPr>
          <w:rFonts w:hint="eastAsia"/>
        </w:rPr>
        <w:t>能源</w:t>
      </w:r>
      <w:r w:rsidR="00F648BE">
        <w:rPr>
          <w:rFonts w:hint="eastAsia"/>
        </w:rPr>
        <w:t>、资源</w:t>
      </w:r>
      <w:r>
        <w:rPr>
          <w:rFonts w:hint="eastAsia"/>
        </w:rPr>
        <w:t>管理</w:t>
      </w:r>
    </w:p>
    <w:p w:rsidR="00D5518A" w:rsidRDefault="00A545C9" w:rsidP="00872BDB">
      <w:pPr>
        <w:pStyle w:val="affff6"/>
        <w:spacing w:line="288" w:lineRule="auto"/>
        <w:ind w:firstLine="420"/>
      </w:pPr>
      <w:r>
        <w:rPr>
          <w:rFonts w:hint="eastAsia"/>
        </w:rPr>
        <w:t>应</w:t>
      </w:r>
      <w:r w:rsidR="00514464">
        <w:rPr>
          <w:rFonts w:hint="eastAsia"/>
        </w:rPr>
        <w:t>能对车间、生产线、单体设备的能耗数据进行采集、分析以及管理。对各个节点进行能耗数据采集，实行能耗统计分析，实行能耗预算管理、定额管理，对能耗异常，针对其进行改进，提高能耗利用率。</w:t>
      </w:r>
    </w:p>
    <w:p w:rsidR="00D5518A" w:rsidRDefault="007E7F7A" w:rsidP="00872BDB">
      <w:pPr>
        <w:pStyle w:val="affe"/>
        <w:spacing w:before="120" w:after="120" w:line="288" w:lineRule="auto"/>
      </w:pPr>
      <w:r>
        <w:rPr>
          <w:rFonts w:hint="eastAsia"/>
        </w:rPr>
        <w:t>环境管理</w:t>
      </w:r>
    </w:p>
    <w:p w:rsidR="007E7F7A" w:rsidRDefault="00514464" w:rsidP="00872BDB">
      <w:pPr>
        <w:pStyle w:val="affffffff9"/>
        <w:spacing w:line="288" w:lineRule="auto"/>
      </w:pPr>
      <w:r>
        <w:t>应能对生产现场的温度、湿度等信息进行监控、采集和分析，并进行智能化远程调控。</w:t>
      </w:r>
    </w:p>
    <w:p w:rsidR="00514464" w:rsidRDefault="00514464" w:rsidP="00872BDB">
      <w:pPr>
        <w:pStyle w:val="affffffff9"/>
        <w:spacing w:line="288" w:lineRule="auto"/>
      </w:pPr>
      <w:r>
        <w:rPr>
          <w:rFonts w:hint="eastAsia"/>
        </w:rPr>
        <w:lastRenderedPageBreak/>
        <w:t>应能对工厂排放的大气污染物、水体污染物、固体污染物、温室气体，已经产生的噪声进行实时监测。</w:t>
      </w:r>
    </w:p>
    <w:p w:rsidR="007E7F7A" w:rsidRDefault="007E7F7A" w:rsidP="00872BDB">
      <w:pPr>
        <w:pStyle w:val="affe"/>
        <w:spacing w:before="120" w:after="120" w:line="288" w:lineRule="auto"/>
      </w:pPr>
      <w:r>
        <w:rPr>
          <w:rFonts w:hint="eastAsia"/>
        </w:rPr>
        <w:t>碳排放管理</w:t>
      </w:r>
    </w:p>
    <w:p w:rsidR="00456806" w:rsidRPr="00456806" w:rsidRDefault="007E45C5" w:rsidP="00D968BC">
      <w:pPr>
        <w:pStyle w:val="affff6"/>
        <w:spacing w:line="288" w:lineRule="auto"/>
        <w:ind w:firstLine="420"/>
      </w:pPr>
      <w:r>
        <w:t>应能对</w:t>
      </w:r>
      <w:r>
        <w:rPr>
          <w:rFonts w:hint="eastAsia"/>
        </w:rPr>
        <w:t>工厂的</w:t>
      </w:r>
      <w:r w:rsidRPr="007E45C5">
        <w:rPr>
          <w:rFonts w:hint="eastAsia"/>
        </w:rPr>
        <w:t>碳排放量进行在线连续监测</w:t>
      </w:r>
      <w:r>
        <w:rPr>
          <w:rFonts w:hint="eastAsia"/>
        </w:rPr>
        <w:t>，对产品的</w:t>
      </w:r>
      <w:r w:rsidRPr="007E45C5">
        <w:rPr>
          <w:rFonts w:hint="eastAsia"/>
        </w:rPr>
        <w:t>碳排放量</w:t>
      </w:r>
      <w:r>
        <w:rPr>
          <w:rFonts w:hint="eastAsia"/>
        </w:rPr>
        <w:t>进行</w:t>
      </w:r>
      <w:r w:rsidRPr="007E45C5">
        <w:rPr>
          <w:rFonts w:hint="eastAsia"/>
        </w:rPr>
        <w:t>核算</w:t>
      </w:r>
      <w:r>
        <w:rPr>
          <w:rFonts w:hint="eastAsia"/>
        </w:rPr>
        <w:t>，并能对碳排放超标情况生成预警信息。</w:t>
      </w:r>
    </w:p>
    <w:p w:rsidR="00C733C8" w:rsidRDefault="00C733C8" w:rsidP="00872BDB">
      <w:pPr>
        <w:pStyle w:val="affc"/>
        <w:spacing w:before="240" w:after="240" w:line="288" w:lineRule="auto"/>
      </w:pPr>
      <w:bookmarkStart w:id="72" w:name="_Toc182578631"/>
      <w:bookmarkStart w:id="73" w:name="_Toc182578654"/>
      <w:r>
        <w:rPr>
          <w:rFonts w:hint="eastAsia"/>
        </w:rPr>
        <w:t>性能要求</w:t>
      </w:r>
      <w:bookmarkEnd w:id="72"/>
      <w:bookmarkEnd w:id="73"/>
    </w:p>
    <w:p w:rsidR="00847318" w:rsidRDefault="00847318" w:rsidP="00872BDB">
      <w:pPr>
        <w:pStyle w:val="affd"/>
        <w:spacing w:before="120" w:after="120" w:line="288" w:lineRule="auto"/>
      </w:pPr>
      <w:bookmarkStart w:id="74" w:name="_Toc182578632"/>
      <w:r>
        <w:rPr>
          <w:rFonts w:hint="eastAsia"/>
        </w:rPr>
        <w:t>适用性</w:t>
      </w:r>
      <w:bookmarkEnd w:id="74"/>
    </w:p>
    <w:p w:rsidR="00C75286" w:rsidRDefault="00C75286" w:rsidP="00872BDB">
      <w:pPr>
        <w:pStyle w:val="affff6"/>
        <w:spacing w:line="288" w:lineRule="auto"/>
        <w:ind w:firstLine="420"/>
      </w:pPr>
      <w:r>
        <w:rPr>
          <w:rFonts w:hint="eastAsia"/>
        </w:rPr>
        <w:t>应满足如下要求：</w:t>
      </w:r>
    </w:p>
    <w:p w:rsidR="00C75286" w:rsidRDefault="00C75286" w:rsidP="00872BDB">
      <w:pPr>
        <w:pStyle w:val="af2"/>
        <w:numPr>
          <w:ilvl w:val="0"/>
          <w:numId w:val="33"/>
        </w:numPr>
        <w:spacing w:line="288" w:lineRule="auto"/>
      </w:pPr>
      <w:r>
        <w:rPr>
          <w:rFonts w:hint="eastAsia"/>
        </w:rPr>
        <w:t>服务可用率不低于99％；</w:t>
      </w:r>
    </w:p>
    <w:p w:rsidR="00847318" w:rsidRPr="00847318" w:rsidRDefault="00C75286" w:rsidP="00872BDB">
      <w:pPr>
        <w:pStyle w:val="af2"/>
        <w:spacing w:line="288" w:lineRule="auto"/>
      </w:pPr>
      <w:r>
        <w:rPr>
          <w:rFonts w:hint="eastAsia"/>
        </w:rPr>
        <w:t>服务内容达成率不低于90％。</w:t>
      </w:r>
    </w:p>
    <w:p w:rsidR="00E62E33" w:rsidRDefault="00E62E33" w:rsidP="00872BDB">
      <w:pPr>
        <w:pStyle w:val="affd"/>
        <w:spacing w:before="120" w:after="120" w:line="288" w:lineRule="auto"/>
      </w:pPr>
      <w:bookmarkStart w:id="75" w:name="_Toc182578633"/>
      <w:r>
        <w:rPr>
          <w:rFonts w:hint="eastAsia"/>
        </w:rPr>
        <w:t>稳定性</w:t>
      </w:r>
      <w:bookmarkEnd w:id="75"/>
    </w:p>
    <w:p w:rsidR="00E62E33" w:rsidRDefault="00E62E33" w:rsidP="00872BDB">
      <w:pPr>
        <w:pStyle w:val="affff6"/>
        <w:spacing w:line="288" w:lineRule="auto"/>
        <w:ind w:firstLine="420"/>
      </w:pPr>
      <w:r>
        <w:rPr>
          <w:rFonts w:hint="eastAsia"/>
        </w:rPr>
        <w:t>应满足如下要求：</w:t>
      </w:r>
    </w:p>
    <w:p w:rsidR="00E62E33" w:rsidRDefault="00E62E33" w:rsidP="00872BDB">
      <w:pPr>
        <w:pStyle w:val="af2"/>
        <w:numPr>
          <w:ilvl w:val="0"/>
          <w:numId w:val="32"/>
        </w:numPr>
        <w:spacing w:line="288" w:lineRule="auto"/>
      </w:pPr>
      <w:r>
        <w:rPr>
          <w:rFonts w:hint="eastAsia"/>
        </w:rPr>
        <w:t>提供每周 7 d</w:t>
      </w:r>
      <w:r>
        <w:rPr>
          <w:rFonts w:hAnsi="宋体" w:hint="eastAsia"/>
        </w:rPr>
        <w:t>×</w:t>
      </w:r>
      <w:r>
        <w:rPr>
          <w:rFonts w:hint="eastAsia"/>
        </w:rPr>
        <w:t>24 h 的服务；</w:t>
      </w:r>
    </w:p>
    <w:p w:rsidR="00E62E33" w:rsidRPr="00E62E33" w:rsidRDefault="00E62E33" w:rsidP="00872BDB">
      <w:pPr>
        <w:pStyle w:val="af2"/>
        <w:numPr>
          <w:ilvl w:val="0"/>
          <w:numId w:val="32"/>
        </w:numPr>
        <w:spacing w:line="288" w:lineRule="auto"/>
      </w:pPr>
      <w:r>
        <w:rPr>
          <w:rFonts w:hAnsi="宋体" w:hint="eastAsia"/>
        </w:rPr>
        <w:t>平均无故障时间不低于 8 000 h。</w:t>
      </w:r>
    </w:p>
    <w:p w:rsidR="00E401B5" w:rsidRDefault="00E401B5" w:rsidP="00872BDB">
      <w:pPr>
        <w:pStyle w:val="affd"/>
        <w:spacing w:before="120" w:after="120" w:line="288" w:lineRule="auto"/>
      </w:pPr>
      <w:bookmarkStart w:id="76" w:name="_Toc182578634"/>
      <w:r>
        <w:rPr>
          <w:rFonts w:hint="eastAsia"/>
        </w:rPr>
        <w:t>可靠性</w:t>
      </w:r>
      <w:bookmarkEnd w:id="76"/>
    </w:p>
    <w:p w:rsidR="00E401B5" w:rsidRDefault="00490DC4" w:rsidP="00872BDB">
      <w:pPr>
        <w:pStyle w:val="affe"/>
        <w:spacing w:before="120" w:after="120" w:line="288" w:lineRule="auto"/>
      </w:pPr>
      <w:r>
        <w:t>备份与恢复</w:t>
      </w:r>
    </w:p>
    <w:p w:rsidR="00973985" w:rsidRDefault="00973985" w:rsidP="00872BDB">
      <w:pPr>
        <w:pStyle w:val="affff6"/>
        <w:spacing w:line="288" w:lineRule="auto"/>
        <w:ind w:firstLine="420"/>
      </w:pPr>
      <w:r>
        <w:rPr>
          <w:rFonts w:hint="eastAsia"/>
        </w:rPr>
        <w:t>系统应具备备份与恢复措施，包括但不限于：</w:t>
      </w:r>
    </w:p>
    <w:p w:rsidR="00973985" w:rsidRDefault="00973985" w:rsidP="00872BDB">
      <w:pPr>
        <w:pStyle w:val="af2"/>
        <w:numPr>
          <w:ilvl w:val="0"/>
          <w:numId w:val="39"/>
        </w:numPr>
        <w:spacing w:line="288" w:lineRule="auto"/>
      </w:pPr>
      <w:r>
        <w:rPr>
          <w:rFonts w:hint="eastAsia"/>
        </w:rPr>
        <w:t>定期进行系统备份；</w:t>
      </w:r>
    </w:p>
    <w:p w:rsidR="00973985" w:rsidRDefault="00A1238A" w:rsidP="00872BDB">
      <w:pPr>
        <w:pStyle w:val="af2"/>
        <w:numPr>
          <w:ilvl w:val="0"/>
          <w:numId w:val="39"/>
        </w:numPr>
        <w:spacing w:line="288" w:lineRule="auto"/>
      </w:pPr>
      <w:r>
        <w:rPr>
          <w:rFonts w:hint="eastAsia"/>
        </w:rPr>
        <w:t>支持</w:t>
      </w:r>
      <w:proofErr w:type="gramStart"/>
      <w:r w:rsidRPr="00A1238A">
        <w:rPr>
          <w:rFonts w:hint="eastAsia"/>
        </w:rPr>
        <w:t>数据本地</w:t>
      </w:r>
      <w:proofErr w:type="gramEnd"/>
      <w:r w:rsidRPr="00A1238A">
        <w:rPr>
          <w:rFonts w:hint="eastAsia"/>
        </w:rPr>
        <w:t>备份</w:t>
      </w:r>
      <w:r>
        <w:rPr>
          <w:rFonts w:hint="eastAsia"/>
        </w:rPr>
        <w:t>，</w:t>
      </w:r>
      <w:r w:rsidR="00973985">
        <w:rPr>
          <w:rFonts w:hint="eastAsia"/>
        </w:rPr>
        <w:t>数据备份</w:t>
      </w:r>
      <w:r>
        <w:rPr>
          <w:rFonts w:hint="eastAsia"/>
        </w:rPr>
        <w:t>可存放</w:t>
      </w:r>
      <w:r w:rsidR="00973985">
        <w:rPr>
          <w:rFonts w:hint="eastAsia"/>
        </w:rPr>
        <w:t>至不同</w:t>
      </w:r>
      <w:r>
        <w:rPr>
          <w:rFonts w:hint="eastAsia"/>
        </w:rPr>
        <w:t>的场外</w:t>
      </w:r>
      <w:r w:rsidR="00973985">
        <w:rPr>
          <w:rFonts w:hint="eastAsia"/>
        </w:rPr>
        <w:t>介质，如硬盘、云存储等；</w:t>
      </w:r>
    </w:p>
    <w:p w:rsidR="00973985" w:rsidRPr="00973985" w:rsidRDefault="000C7102" w:rsidP="00872BDB">
      <w:pPr>
        <w:pStyle w:val="af2"/>
        <w:numPr>
          <w:ilvl w:val="0"/>
          <w:numId w:val="39"/>
        </w:numPr>
        <w:spacing w:line="288" w:lineRule="auto"/>
      </w:pPr>
      <w:r>
        <w:rPr>
          <w:rFonts w:hint="eastAsia"/>
        </w:rPr>
        <w:t>系统出现故障或数据丢失时，能</w:t>
      </w:r>
      <w:r w:rsidR="00973985" w:rsidRPr="00973985">
        <w:rPr>
          <w:rFonts w:hint="eastAsia"/>
        </w:rPr>
        <w:t>通过备份</w:t>
      </w:r>
      <w:r>
        <w:rPr>
          <w:rFonts w:hint="eastAsia"/>
        </w:rPr>
        <w:t>的</w:t>
      </w:r>
      <w:r w:rsidR="00973985" w:rsidRPr="00973985">
        <w:rPr>
          <w:rFonts w:hint="eastAsia"/>
        </w:rPr>
        <w:t>数据进行</w:t>
      </w:r>
      <w:r w:rsidR="00973985">
        <w:rPr>
          <w:rFonts w:hint="eastAsia"/>
        </w:rPr>
        <w:t>数据</w:t>
      </w:r>
      <w:r w:rsidR="00973985" w:rsidRPr="00973985">
        <w:rPr>
          <w:rFonts w:hint="eastAsia"/>
        </w:rPr>
        <w:t>恢复</w:t>
      </w:r>
      <w:r w:rsidR="00973985">
        <w:rPr>
          <w:rFonts w:hint="eastAsia"/>
        </w:rPr>
        <w:t>。</w:t>
      </w:r>
    </w:p>
    <w:p w:rsidR="00490DC4" w:rsidRDefault="00490DC4" w:rsidP="00872BDB">
      <w:pPr>
        <w:pStyle w:val="affe"/>
        <w:spacing w:before="120" w:after="120" w:line="288" w:lineRule="auto"/>
      </w:pPr>
      <w:r>
        <w:rPr>
          <w:rFonts w:hint="eastAsia"/>
        </w:rPr>
        <w:t>异常处理</w:t>
      </w:r>
    </w:p>
    <w:p w:rsidR="00522838" w:rsidRDefault="00522838" w:rsidP="00872BDB">
      <w:pPr>
        <w:pStyle w:val="affff6"/>
        <w:spacing w:line="288" w:lineRule="auto"/>
        <w:ind w:firstLine="420"/>
      </w:pPr>
      <w:r>
        <w:t>系统应具备异常处理措施，包括但不限于：</w:t>
      </w:r>
    </w:p>
    <w:p w:rsidR="00522838" w:rsidRDefault="00522838" w:rsidP="00872BDB">
      <w:pPr>
        <w:pStyle w:val="af2"/>
        <w:numPr>
          <w:ilvl w:val="0"/>
          <w:numId w:val="40"/>
        </w:numPr>
        <w:spacing w:line="288" w:lineRule="auto"/>
      </w:pPr>
      <w:r w:rsidRPr="00522838">
        <w:rPr>
          <w:rFonts w:hint="eastAsia"/>
        </w:rPr>
        <w:t>定期监测系统，及时发现系统异常</w:t>
      </w:r>
      <w:r>
        <w:rPr>
          <w:rFonts w:hint="eastAsia"/>
        </w:rPr>
        <w:t>；</w:t>
      </w:r>
    </w:p>
    <w:p w:rsidR="00A1238A" w:rsidRDefault="00A1238A" w:rsidP="00872BDB">
      <w:pPr>
        <w:pStyle w:val="af2"/>
        <w:numPr>
          <w:ilvl w:val="0"/>
          <w:numId w:val="40"/>
        </w:numPr>
        <w:spacing w:line="288" w:lineRule="auto"/>
      </w:pPr>
      <w:r>
        <w:rPr>
          <w:rFonts w:hint="eastAsia"/>
        </w:rPr>
        <w:t>支持故障自恢复功能；</w:t>
      </w:r>
    </w:p>
    <w:p w:rsidR="00522838" w:rsidRPr="00522838" w:rsidRDefault="00522838" w:rsidP="00872BDB">
      <w:pPr>
        <w:pStyle w:val="af2"/>
        <w:numPr>
          <w:ilvl w:val="0"/>
          <w:numId w:val="40"/>
        </w:numPr>
        <w:spacing w:line="288" w:lineRule="auto"/>
      </w:pPr>
      <w:r w:rsidRPr="00522838">
        <w:rPr>
          <w:rFonts w:hint="eastAsia"/>
        </w:rPr>
        <w:t>异常情况发生时，通过报警机制及时通知相关人员</w:t>
      </w:r>
      <w:r>
        <w:rPr>
          <w:rFonts w:hint="eastAsia"/>
        </w:rPr>
        <w:t>。</w:t>
      </w:r>
    </w:p>
    <w:p w:rsidR="00E401B5" w:rsidRDefault="00804C35" w:rsidP="00872BDB">
      <w:pPr>
        <w:pStyle w:val="affd"/>
        <w:spacing w:before="120" w:after="120" w:line="288" w:lineRule="auto"/>
      </w:pPr>
      <w:bookmarkStart w:id="77" w:name="_Toc182578635"/>
      <w:r>
        <w:rPr>
          <w:rFonts w:hint="eastAsia"/>
        </w:rPr>
        <w:t>兼容性</w:t>
      </w:r>
      <w:bookmarkEnd w:id="77"/>
    </w:p>
    <w:p w:rsidR="00804C35" w:rsidRDefault="00584695" w:rsidP="00872BDB">
      <w:pPr>
        <w:pStyle w:val="affffffffa"/>
        <w:spacing w:line="288" w:lineRule="auto"/>
      </w:pPr>
      <w:r>
        <w:rPr>
          <w:rFonts w:hint="eastAsia"/>
        </w:rPr>
        <w:t>系统应提供灵活开放的数据接口，可实现与外部应用系统进行数据交换的能力</w:t>
      </w:r>
      <w:r w:rsidR="007D604A">
        <w:rPr>
          <w:rFonts w:hint="eastAsia"/>
        </w:rPr>
        <w:t xml:space="preserve">；系统间的数据接口应采用统一接口模式，符合 </w:t>
      </w:r>
      <w:r w:rsidR="007D604A" w:rsidRPr="007D604A">
        <w:t>SJ/T 11666.4</w:t>
      </w:r>
      <w:r w:rsidR="007D604A">
        <w:rPr>
          <w:rFonts w:hint="eastAsia"/>
        </w:rPr>
        <w:t xml:space="preserve"> 的相关要求。</w:t>
      </w:r>
    </w:p>
    <w:p w:rsidR="00847318" w:rsidRDefault="00013B85" w:rsidP="00872BDB">
      <w:pPr>
        <w:pStyle w:val="affffffffa"/>
        <w:spacing w:line="288" w:lineRule="auto"/>
      </w:pPr>
      <w:r>
        <w:rPr>
          <w:rFonts w:hint="eastAsia"/>
        </w:rPr>
        <w:t>系统应</w:t>
      </w:r>
      <w:r w:rsidRPr="00013B85">
        <w:rPr>
          <w:rFonts w:hint="eastAsia"/>
        </w:rPr>
        <w:t>兼容 IOS, Android，Windows 等主流操作系统</w:t>
      </w:r>
      <w:r>
        <w:rPr>
          <w:rFonts w:hint="eastAsia"/>
        </w:rPr>
        <w:t>。</w:t>
      </w:r>
    </w:p>
    <w:p w:rsidR="00844778" w:rsidRDefault="00847318" w:rsidP="00872BDB">
      <w:pPr>
        <w:pStyle w:val="affd"/>
        <w:spacing w:before="120" w:after="120" w:line="288" w:lineRule="auto"/>
      </w:pPr>
      <w:bookmarkStart w:id="78" w:name="_Toc182578636"/>
      <w:r>
        <w:rPr>
          <w:rFonts w:hint="eastAsia"/>
        </w:rPr>
        <w:t>响应性</w:t>
      </w:r>
      <w:bookmarkEnd w:id="78"/>
    </w:p>
    <w:p w:rsidR="00844778" w:rsidRDefault="00844778" w:rsidP="00872BDB">
      <w:pPr>
        <w:pStyle w:val="affffffffa"/>
        <w:spacing w:line="288" w:lineRule="auto"/>
      </w:pPr>
      <w:r>
        <w:rPr>
          <w:rFonts w:hint="eastAsia"/>
        </w:rPr>
        <w:t>移动端在网络带宽足够的情况下，A</w:t>
      </w:r>
      <w:r>
        <w:t xml:space="preserve">PI </w:t>
      </w:r>
      <w:r>
        <w:rPr>
          <w:rFonts w:hint="eastAsia"/>
        </w:rPr>
        <w:t xml:space="preserve">接口请求耗时应小于 </w:t>
      </w:r>
      <w:r>
        <w:t xml:space="preserve">500 </w:t>
      </w:r>
      <w:proofErr w:type="spellStart"/>
      <w:r>
        <w:t>ms</w:t>
      </w:r>
      <w:proofErr w:type="spellEnd"/>
      <w:r>
        <w:rPr>
          <w:rFonts w:hint="eastAsia"/>
        </w:rPr>
        <w:t>。</w:t>
      </w:r>
    </w:p>
    <w:p w:rsidR="00844778" w:rsidRPr="00844778" w:rsidRDefault="00844778" w:rsidP="00872BDB">
      <w:pPr>
        <w:pStyle w:val="affffffffa"/>
        <w:spacing w:line="288" w:lineRule="auto"/>
      </w:pPr>
      <w:r>
        <w:rPr>
          <w:rFonts w:hint="eastAsia"/>
        </w:rPr>
        <w:t>P</w:t>
      </w:r>
      <w:r>
        <w:t>C</w:t>
      </w:r>
      <w:r>
        <w:rPr>
          <w:rFonts w:hint="eastAsia"/>
        </w:rPr>
        <w:t>端在网络带宽足够的情况下，A</w:t>
      </w:r>
      <w:r>
        <w:t xml:space="preserve">PI </w:t>
      </w:r>
      <w:r>
        <w:rPr>
          <w:rFonts w:hint="eastAsia"/>
        </w:rPr>
        <w:t xml:space="preserve">接口请求耗时应小于 </w:t>
      </w:r>
      <w:r>
        <w:t xml:space="preserve">800 </w:t>
      </w:r>
      <w:proofErr w:type="spellStart"/>
      <w:r>
        <w:t>ms</w:t>
      </w:r>
      <w:proofErr w:type="spellEnd"/>
      <w:r>
        <w:rPr>
          <w:rFonts w:hint="eastAsia"/>
        </w:rPr>
        <w:t>。</w:t>
      </w:r>
    </w:p>
    <w:p w:rsidR="00847318" w:rsidRDefault="00847318" w:rsidP="00872BDB">
      <w:pPr>
        <w:pStyle w:val="affd"/>
        <w:spacing w:before="120" w:after="120" w:line="288" w:lineRule="auto"/>
      </w:pPr>
      <w:bookmarkStart w:id="79" w:name="_Toc182578637"/>
      <w:r>
        <w:rPr>
          <w:rFonts w:hint="eastAsia"/>
        </w:rPr>
        <w:t>易用性</w:t>
      </w:r>
      <w:bookmarkEnd w:id="79"/>
    </w:p>
    <w:p w:rsidR="001450D3" w:rsidRDefault="001450D3" w:rsidP="00872BDB">
      <w:pPr>
        <w:pStyle w:val="affffffffa"/>
        <w:spacing w:line="288" w:lineRule="auto"/>
      </w:pPr>
      <w:r>
        <w:rPr>
          <w:rFonts w:hint="eastAsia"/>
        </w:rPr>
        <w:t>系统的用户界面应友好，操作简单，便于</w:t>
      </w:r>
      <w:r w:rsidR="00DA5DA5">
        <w:rPr>
          <w:rFonts w:hint="eastAsia"/>
        </w:rPr>
        <w:t>控制，</w:t>
      </w:r>
      <w:r w:rsidR="00DA5DA5" w:rsidRPr="001450D3">
        <w:rPr>
          <w:rFonts w:hint="eastAsia"/>
        </w:rPr>
        <w:t>符合</w:t>
      </w:r>
      <w:r w:rsidR="00DA5DA5">
        <w:rPr>
          <w:rFonts w:hint="eastAsia"/>
        </w:rPr>
        <w:t>不同</w:t>
      </w:r>
      <w:r w:rsidR="00DA5DA5" w:rsidRPr="001450D3">
        <w:rPr>
          <w:rFonts w:hint="eastAsia"/>
        </w:rPr>
        <w:t>行业</w:t>
      </w:r>
      <w:r w:rsidR="00DA5DA5">
        <w:rPr>
          <w:rFonts w:hint="eastAsia"/>
        </w:rPr>
        <w:t>的</w:t>
      </w:r>
      <w:r w:rsidR="00DA5DA5" w:rsidRPr="001450D3">
        <w:rPr>
          <w:rFonts w:hint="eastAsia"/>
        </w:rPr>
        <w:t>特点及用户的操作习惯</w:t>
      </w:r>
      <w:r w:rsidR="00DA5DA5">
        <w:rPr>
          <w:rFonts w:hint="eastAsia"/>
        </w:rPr>
        <w:t>。</w:t>
      </w:r>
    </w:p>
    <w:p w:rsidR="001450D3" w:rsidRPr="00DA5DA5" w:rsidRDefault="00DA5DA5" w:rsidP="00872BDB">
      <w:pPr>
        <w:pStyle w:val="affffffffa"/>
        <w:spacing w:line="288" w:lineRule="auto"/>
      </w:pPr>
      <w:r>
        <w:rPr>
          <w:rFonts w:hint="eastAsia"/>
        </w:rPr>
        <w:lastRenderedPageBreak/>
        <w:t>系统</w:t>
      </w:r>
      <w:r w:rsidR="00E62E33">
        <w:rPr>
          <w:rFonts w:hint="eastAsia"/>
        </w:rPr>
        <w:t>应提供系统导航和操作手册，易于使用和学习。</w:t>
      </w:r>
    </w:p>
    <w:p w:rsidR="00584695" w:rsidRDefault="00584695" w:rsidP="00872BDB">
      <w:pPr>
        <w:pStyle w:val="affd"/>
        <w:spacing w:before="120" w:after="120" w:line="288" w:lineRule="auto"/>
      </w:pPr>
      <w:bookmarkStart w:id="80" w:name="_Toc182578638"/>
      <w:r>
        <w:rPr>
          <w:rFonts w:hint="eastAsia"/>
        </w:rPr>
        <w:t>可扩展性</w:t>
      </w:r>
      <w:bookmarkEnd w:id="80"/>
    </w:p>
    <w:p w:rsidR="00584695" w:rsidRDefault="004A05BB" w:rsidP="00872BDB">
      <w:pPr>
        <w:pStyle w:val="affffffffa"/>
        <w:spacing w:line="288" w:lineRule="auto"/>
      </w:pPr>
      <w:r>
        <w:rPr>
          <w:rFonts w:hint="eastAsia"/>
        </w:rPr>
        <w:t>系统</w:t>
      </w:r>
      <w:r w:rsidRPr="004A05BB">
        <w:rPr>
          <w:rFonts w:hint="eastAsia"/>
        </w:rPr>
        <w:t>应具有良好的扩展性，包括但不限于系统功能、数据接口、系统处理能力、数据库存储能力的可扩展性</w:t>
      </w:r>
      <w:r>
        <w:rPr>
          <w:rFonts w:hint="eastAsia"/>
        </w:rPr>
        <w:t>。</w:t>
      </w:r>
    </w:p>
    <w:p w:rsidR="00077304" w:rsidRDefault="00077304" w:rsidP="00872BDB">
      <w:pPr>
        <w:pStyle w:val="affffffffa"/>
        <w:spacing w:line="288" w:lineRule="auto"/>
      </w:pPr>
      <w:r>
        <w:rPr>
          <w:rFonts w:hint="eastAsia"/>
        </w:rPr>
        <w:t>系统宜</w:t>
      </w:r>
      <w:r w:rsidRPr="00077304">
        <w:rPr>
          <w:rFonts w:hint="eastAsia"/>
        </w:rPr>
        <w:t>采用模块化结构设计，相关功能应模块化，便于系统软硬件管理和集成</w:t>
      </w:r>
      <w:r>
        <w:rPr>
          <w:rFonts w:hint="eastAsia"/>
        </w:rPr>
        <w:t>。</w:t>
      </w:r>
    </w:p>
    <w:p w:rsidR="00B0357D" w:rsidRPr="00077304" w:rsidRDefault="00B0357D" w:rsidP="00872BDB">
      <w:pPr>
        <w:pStyle w:val="affffffffa"/>
        <w:spacing w:line="288" w:lineRule="auto"/>
      </w:pPr>
      <w:r>
        <w:rPr>
          <w:rFonts w:hint="eastAsia"/>
        </w:rPr>
        <w:t>系统</w:t>
      </w:r>
      <w:proofErr w:type="gramStart"/>
      <w:r>
        <w:rPr>
          <w:rFonts w:hint="eastAsia"/>
        </w:rPr>
        <w:t>宜</w:t>
      </w:r>
      <w:r w:rsidRPr="00B0357D">
        <w:rPr>
          <w:rFonts w:hint="eastAsia"/>
        </w:rPr>
        <w:t>支持</w:t>
      </w:r>
      <w:proofErr w:type="gramEnd"/>
      <w:r w:rsidRPr="00B0357D">
        <w:rPr>
          <w:rFonts w:hint="eastAsia"/>
        </w:rPr>
        <w:t>在线升级及扩容</w:t>
      </w:r>
      <w:r>
        <w:rPr>
          <w:rFonts w:hint="eastAsia"/>
        </w:rPr>
        <w:t>，能</w:t>
      </w:r>
      <w:r w:rsidRPr="00B0357D">
        <w:rPr>
          <w:rFonts w:hint="eastAsia"/>
        </w:rPr>
        <w:t>在原版</w:t>
      </w:r>
      <w:proofErr w:type="gramStart"/>
      <w:r w:rsidRPr="00B0357D">
        <w:rPr>
          <w:rFonts w:hint="eastAsia"/>
        </w:rPr>
        <w:t>本基础</w:t>
      </w:r>
      <w:proofErr w:type="gramEnd"/>
      <w:r w:rsidRPr="00B0357D">
        <w:rPr>
          <w:rFonts w:hint="eastAsia"/>
        </w:rPr>
        <w:t>上平滑升级</w:t>
      </w:r>
      <w:r>
        <w:rPr>
          <w:rFonts w:hint="eastAsia"/>
        </w:rPr>
        <w:t>。</w:t>
      </w:r>
    </w:p>
    <w:p w:rsidR="00804C35" w:rsidRDefault="00804C35" w:rsidP="00872BDB">
      <w:pPr>
        <w:pStyle w:val="affd"/>
        <w:spacing w:before="120" w:after="120" w:line="288" w:lineRule="auto"/>
      </w:pPr>
      <w:bookmarkStart w:id="81" w:name="_Toc182578639"/>
      <w:r>
        <w:t>安全性</w:t>
      </w:r>
      <w:bookmarkEnd w:id="81"/>
    </w:p>
    <w:p w:rsidR="00490DC4" w:rsidRDefault="00490DC4" w:rsidP="00872BDB">
      <w:pPr>
        <w:pStyle w:val="affe"/>
        <w:spacing w:before="120" w:after="120" w:line="288" w:lineRule="auto"/>
      </w:pPr>
      <w:r>
        <w:rPr>
          <w:rFonts w:hint="eastAsia"/>
        </w:rPr>
        <w:t>系统安全</w:t>
      </w:r>
    </w:p>
    <w:p w:rsidR="00456806" w:rsidRDefault="00456806" w:rsidP="00872BDB">
      <w:pPr>
        <w:pStyle w:val="affff6"/>
        <w:spacing w:line="288" w:lineRule="auto"/>
        <w:ind w:firstLine="420"/>
      </w:pPr>
      <w:r>
        <w:rPr>
          <w:rFonts w:hint="eastAsia"/>
        </w:rPr>
        <w:t>系统应具备安全管理措施，包括但不限于：</w:t>
      </w:r>
    </w:p>
    <w:p w:rsidR="00456806" w:rsidRDefault="00456806" w:rsidP="00872BDB">
      <w:pPr>
        <w:pStyle w:val="af2"/>
        <w:numPr>
          <w:ilvl w:val="0"/>
          <w:numId w:val="37"/>
        </w:numPr>
        <w:spacing w:line="288" w:lineRule="auto"/>
      </w:pPr>
      <w:r>
        <w:rPr>
          <w:rFonts w:hint="eastAsia"/>
        </w:rPr>
        <w:t>访问控制：</w:t>
      </w:r>
      <w:r w:rsidR="008A434C">
        <w:rPr>
          <w:rFonts w:hint="eastAsia"/>
        </w:rPr>
        <w:t>使用密码、身份认证等方式限制用户访问权限；</w:t>
      </w:r>
    </w:p>
    <w:p w:rsidR="00456806" w:rsidRDefault="00456806" w:rsidP="00872BDB">
      <w:pPr>
        <w:pStyle w:val="af2"/>
        <w:numPr>
          <w:ilvl w:val="0"/>
          <w:numId w:val="37"/>
        </w:numPr>
        <w:spacing w:line="288" w:lineRule="auto"/>
      </w:pPr>
      <w:r>
        <w:rPr>
          <w:rFonts w:hint="eastAsia"/>
        </w:rPr>
        <w:t>安全协议：</w:t>
      </w:r>
      <w:r w:rsidR="008A434C">
        <w:rPr>
          <w:rFonts w:hint="eastAsia"/>
        </w:rPr>
        <w:t>使用 SSL/TLS 等安全协议进行数据加密，确保数据在使用和传输过程中不被泄漏；</w:t>
      </w:r>
    </w:p>
    <w:p w:rsidR="00456806" w:rsidRPr="00456806" w:rsidRDefault="008A434C" w:rsidP="00872BDB">
      <w:pPr>
        <w:pStyle w:val="af2"/>
        <w:numPr>
          <w:ilvl w:val="0"/>
          <w:numId w:val="37"/>
        </w:numPr>
        <w:spacing w:line="288" w:lineRule="auto"/>
      </w:pPr>
      <w:r>
        <w:rPr>
          <w:rFonts w:hint="eastAsia"/>
        </w:rPr>
        <w:t>用户日志：记录用户操作，涉及安全的活动具有原始的完整记录，活动可追溯。</w:t>
      </w:r>
    </w:p>
    <w:p w:rsidR="00490DC4" w:rsidRDefault="00490DC4" w:rsidP="00872BDB">
      <w:pPr>
        <w:pStyle w:val="affd"/>
        <w:spacing w:before="120" w:after="120" w:line="288" w:lineRule="auto"/>
      </w:pPr>
      <w:bookmarkStart w:id="82" w:name="_Toc182578640"/>
      <w:r>
        <w:rPr>
          <w:rFonts w:hint="eastAsia"/>
        </w:rPr>
        <w:t>数据安全</w:t>
      </w:r>
      <w:bookmarkEnd w:id="82"/>
    </w:p>
    <w:p w:rsidR="00490DC4" w:rsidRDefault="00481415" w:rsidP="00872BDB">
      <w:pPr>
        <w:pStyle w:val="affff6"/>
        <w:spacing w:line="288" w:lineRule="auto"/>
        <w:ind w:firstLine="420"/>
      </w:pPr>
      <w:r>
        <w:rPr>
          <w:rFonts w:hint="eastAsia"/>
        </w:rPr>
        <w:t>系统应具备数据安全管理措施，包括但不限于：</w:t>
      </w:r>
    </w:p>
    <w:p w:rsidR="00481415" w:rsidRDefault="00481415" w:rsidP="00872BDB">
      <w:pPr>
        <w:pStyle w:val="af2"/>
        <w:numPr>
          <w:ilvl w:val="0"/>
          <w:numId w:val="38"/>
        </w:numPr>
        <w:spacing w:line="288" w:lineRule="auto"/>
      </w:pPr>
      <w:r w:rsidRPr="00481415">
        <w:rPr>
          <w:rFonts w:hint="eastAsia"/>
        </w:rPr>
        <w:t>数据备份</w:t>
      </w:r>
      <w:r>
        <w:rPr>
          <w:rFonts w:hint="eastAsia"/>
        </w:rPr>
        <w:t>：</w:t>
      </w:r>
      <w:r w:rsidRPr="00481415">
        <w:rPr>
          <w:rFonts w:hint="eastAsia"/>
        </w:rPr>
        <w:t>具有数据备份方案，</w:t>
      </w:r>
      <w:r>
        <w:rPr>
          <w:rFonts w:hint="eastAsia"/>
        </w:rPr>
        <w:t>定期进行数据备份，并</w:t>
      </w:r>
      <w:r w:rsidRPr="00481415">
        <w:rPr>
          <w:rFonts w:hint="eastAsia"/>
        </w:rPr>
        <w:t>符合 GB/T 29765 的相关规定</w:t>
      </w:r>
      <w:r>
        <w:rPr>
          <w:rFonts w:hint="eastAsia"/>
        </w:rPr>
        <w:t>；</w:t>
      </w:r>
    </w:p>
    <w:p w:rsidR="00685C75" w:rsidRDefault="00685C75" w:rsidP="00872BDB">
      <w:pPr>
        <w:pStyle w:val="af2"/>
        <w:numPr>
          <w:ilvl w:val="0"/>
          <w:numId w:val="38"/>
        </w:numPr>
        <w:spacing w:line="288" w:lineRule="auto"/>
      </w:pPr>
      <w:r>
        <w:rPr>
          <w:rFonts w:hint="eastAsia"/>
        </w:rPr>
        <w:t>数据加密：对于敏感数据应采用加密算法进行加密；</w:t>
      </w:r>
    </w:p>
    <w:p w:rsidR="00685C75" w:rsidRPr="00490DC4" w:rsidRDefault="00685C75" w:rsidP="00872BDB">
      <w:pPr>
        <w:pStyle w:val="af2"/>
        <w:numPr>
          <w:ilvl w:val="0"/>
          <w:numId w:val="38"/>
        </w:numPr>
        <w:spacing w:line="288" w:lineRule="auto"/>
      </w:pPr>
      <w:r>
        <w:rPr>
          <w:rFonts w:hint="eastAsia"/>
        </w:rPr>
        <w:t>数据完整性：能确保数据的完整性，不被非授权篡改、破坏和转移。</w:t>
      </w:r>
    </w:p>
    <w:p w:rsidR="00844778" w:rsidRDefault="00844778" w:rsidP="00872BDB">
      <w:pPr>
        <w:pStyle w:val="affd"/>
        <w:spacing w:before="120" w:after="120" w:line="288" w:lineRule="auto"/>
      </w:pPr>
      <w:bookmarkStart w:id="83" w:name="_Toc182578641"/>
      <w:r>
        <w:rPr>
          <w:rFonts w:hint="eastAsia"/>
        </w:rPr>
        <w:t>物联网安全</w:t>
      </w:r>
      <w:bookmarkEnd w:id="83"/>
    </w:p>
    <w:p w:rsidR="00844778" w:rsidRDefault="00844778" w:rsidP="00872BDB">
      <w:pPr>
        <w:pStyle w:val="affff6"/>
        <w:spacing w:line="288" w:lineRule="auto"/>
        <w:ind w:firstLine="420"/>
      </w:pPr>
      <w:r>
        <w:rPr>
          <w:rFonts w:hint="eastAsia"/>
        </w:rPr>
        <w:t>应不低于 GB/T 37093</w:t>
      </w:r>
      <w:r>
        <w:rPr>
          <w:rFonts w:hAnsi="宋体" w:hint="eastAsia"/>
        </w:rPr>
        <w:t>―</w:t>
      </w:r>
      <w:r>
        <w:rPr>
          <w:rFonts w:hint="eastAsia"/>
        </w:rPr>
        <w:t>2018 基本级要求。</w:t>
      </w:r>
    </w:p>
    <w:p w:rsidR="00844778" w:rsidRDefault="00844778" w:rsidP="00872BDB">
      <w:pPr>
        <w:pStyle w:val="affd"/>
        <w:spacing w:before="120" w:after="120" w:line="288" w:lineRule="auto"/>
      </w:pPr>
      <w:bookmarkStart w:id="84" w:name="_Toc182578642"/>
      <w:r>
        <w:rPr>
          <w:rFonts w:hint="eastAsia"/>
        </w:rPr>
        <w:t>信息安全管理体系</w:t>
      </w:r>
      <w:bookmarkEnd w:id="84"/>
    </w:p>
    <w:p w:rsidR="00844778" w:rsidRDefault="00844778" w:rsidP="00872BDB">
      <w:pPr>
        <w:pStyle w:val="affff6"/>
        <w:spacing w:line="288" w:lineRule="auto"/>
        <w:ind w:firstLine="420"/>
        <w:rPr>
          <w:color w:val="000000"/>
          <w:szCs w:val="21"/>
        </w:rPr>
      </w:pPr>
      <w:r>
        <w:rPr>
          <w:rFonts w:hint="eastAsia"/>
        </w:rPr>
        <w:t xml:space="preserve">应符合 </w:t>
      </w:r>
      <w:bookmarkStart w:id="85" w:name="OLE_LINK2"/>
      <w:r>
        <w:rPr>
          <w:rFonts w:hint="eastAsia"/>
          <w:color w:val="000000"/>
          <w:szCs w:val="21"/>
        </w:rPr>
        <w:t>GB/T 22080</w:t>
      </w:r>
      <w:bookmarkEnd w:id="85"/>
      <w:r>
        <w:rPr>
          <w:rFonts w:hint="eastAsia"/>
          <w:color w:val="000000"/>
          <w:szCs w:val="21"/>
        </w:rPr>
        <w:t xml:space="preserve"> 的相关要求。</w:t>
      </w:r>
    </w:p>
    <w:p w:rsidR="00844778" w:rsidRDefault="00844778" w:rsidP="00872BDB">
      <w:pPr>
        <w:pStyle w:val="affd"/>
        <w:spacing w:before="120" w:after="120" w:line="288" w:lineRule="auto"/>
      </w:pPr>
      <w:bookmarkStart w:id="86" w:name="_Toc182578643"/>
      <w:r>
        <w:rPr>
          <w:rFonts w:hint="eastAsia"/>
        </w:rPr>
        <w:t>网络安全等级保护</w:t>
      </w:r>
      <w:bookmarkEnd w:id="86"/>
    </w:p>
    <w:p w:rsidR="00804C35" w:rsidRPr="008C107F" w:rsidRDefault="00844778" w:rsidP="00872BDB">
      <w:pPr>
        <w:pStyle w:val="affff6"/>
        <w:spacing w:line="288" w:lineRule="auto"/>
        <w:ind w:firstLine="420"/>
      </w:pPr>
      <w:r>
        <w:rPr>
          <w:rFonts w:hint="eastAsia"/>
          <w:color w:val="000000"/>
          <w:szCs w:val="21"/>
        </w:rPr>
        <w:t>应不低于 GB/T 22239—2019 第三级安全保护能力。</w:t>
      </w:r>
    </w:p>
    <w:p w:rsidR="00C733C8" w:rsidRPr="00C733C8" w:rsidRDefault="00C733C8" w:rsidP="00872BDB">
      <w:pPr>
        <w:pStyle w:val="affc"/>
        <w:spacing w:before="240" w:after="240" w:line="288" w:lineRule="auto"/>
      </w:pPr>
      <w:bookmarkStart w:id="87" w:name="_Toc182578644"/>
      <w:bookmarkStart w:id="88" w:name="_Toc182578655"/>
      <w:r>
        <w:rPr>
          <w:rFonts w:hint="eastAsia"/>
        </w:rPr>
        <w:t>运维和改进</w:t>
      </w:r>
      <w:bookmarkEnd w:id="87"/>
      <w:bookmarkEnd w:id="88"/>
    </w:p>
    <w:p w:rsidR="002A1260" w:rsidRDefault="001919C8" w:rsidP="00872BDB">
      <w:pPr>
        <w:pStyle w:val="affd"/>
        <w:spacing w:before="120" w:after="120" w:line="288" w:lineRule="auto"/>
      </w:pPr>
      <w:bookmarkStart w:id="89" w:name="_Toc182578645"/>
      <w:r>
        <w:t>运维</w:t>
      </w:r>
      <w:bookmarkEnd w:id="89"/>
    </w:p>
    <w:p w:rsidR="001919C8" w:rsidRDefault="001919C8" w:rsidP="00872BDB">
      <w:pPr>
        <w:pStyle w:val="affe"/>
        <w:spacing w:before="120" w:after="120" w:line="288" w:lineRule="auto"/>
      </w:pPr>
      <w:r>
        <w:t>日常维护</w:t>
      </w:r>
    </w:p>
    <w:p w:rsidR="001919C8" w:rsidRDefault="00FE28D7" w:rsidP="00872BDB">
      <w:pPr>
        <w:pStyle w:val="affffffff9"/>
        <w:spacing w:line="288" w:lineRule="auto"/>
      </w:pPr>
      <w:r>
        <w:rPr>
          <w:rFonts w:hint="eastAsia"/>
        </w:rPr>
        <w:t>应对系统</w:t>
      </w:r>
      <w:r w:rsidRPr="00FE28D7">
        <w:rPr>
          <w:rFonts w:hint="eastAsia"/>
        </w:rPr>
        <w:t>进行日常的监控、检查和维护工作</w:t>
      </w:r>
      <w:r>
        <w:rPr>
          <w:rFonts w:hint="eastAsia"/>
        </w:rPr>
        <w:t>，日常维护管理</w:t>
      </w:r>
      <w:r w:rsidR="001919C8">
        <w:rPr>
          <w:rFonts w:hint="eastAsia"/>
        </w:rPr>
        <w:t>应包括</w:t>
      </w:r>
      <w:r>
        <w:rPr>
          <w:rFonts w:hint="eastAsia"/>
        </w:rPr>
        <w:t>但不限于</w:t>
      </w:r>
      <w:r w:rsidR="001919C8">
        <w:rPr>
          <w:rFonts w:hint="eastAsia"/>
        </w:rPr>
        <w:t>如下内容：</w:t>
      </w:r>
    </w:p>
    <w:p w:rsidR="001919C8" w:rsidRDefault="001919C8" w:rsidP="00872BDB">
      <w:pPr>
        <w:pStyle w:val="af2"/>
        <w:numPr>
          <w:ilvl w:val="0"/>
          <w:numId w:val="78"/>
        </w:numPr>
        <w:spacing w:line="288" w:lineRule="auto"/>
      </w:pPr>
      <w:r>
        <w:rPr>
          <w:rFonts w:hint="eastAsia"/>
        </w:rPr>
        <w:t>远程监控：通过远程监控，实时监测系统的运行状态、性能指标和故障信息，及时发现和解决问题，提高系统的稳定性和可靠性；</w:t>
      </w:r>
    </w:p>
    <w:p w:rsidR="001919C8" w:rsidRDefault="001919C8" w:rsidP="00872BDB">
      <w:pPr>
        <w:pStyle w:val="af2"/>
        <w:numPr>
          <w:ilvl w:val="0"/>
          <w:numId w:val="78"/>
        </w:numPr>
        <w:spacing w:line="288" w:lineRule="auto"/>
      </w:pPr>
      <w:r>
        <w:rPr>
          <w:rFonts w:hint="eastAsia"/>
        </w:rPr>
        <w:t>故障预测和预防：系统应能对运行数据进行分析，预测潜在故障，并采取预防措施，避免系统故障对正常运行造成影响</w:t>
      </w:r>
      <w:r w:rsidR="008C107F">
        <w:rPr>
          <w:rFonts w:hint="eastAsia"/>
        </w:rPr>
        <w:t>；</w:t>
      </w:r>
    </w:p>
    <w:p w:rsidR="001919C8" w:rsidRDefault="001919C8" w:rsidP="00872BDB">
      <w:pPr>
        <w:pStyle w:val="af2"/>
        <w:numPr>
          <w:ilvl w:val="0"/>
          <w:numId w:val="78"/>
        </w:numPr>
        <w:spacing w:line="288" w:lineRule="auto"/>
      </w:pPr>
      <w:r>
        <w:rPr>
          <w:rFonts w:hint="eastAsia"/>
        </w:rPr>
        <w:t>性能优化：通过监控系统性能指标，对系统进行优化调整，提高系统的性能和响应速度</w:t>
      </w:r>
      <w:r w:rsidR="008C107F">
        <w:rPr>
          <w:rFonts w:hint="eastAsia"/>
        </w:rPr>
        <w:t>；</w:t>
      </w:r>
    </w:p>
    <w:p w:rsidR="001919C8" w:rsidRDefault="001919C8" w:rsidP="00872BDB">
      <w:pPr>
        <w:pStyle w:val="af2"/>
        <w:numPr>
          <w:ilvl w:val="0"/>
          <w:numId w:val="78"/>
        </w:numPr>
        <w:spacing w:line="288" w:lineRule="auto"/>
      </w:pPr>
      <w:r>
        <w:rPr>
          <w:rFonts w:hint="eastAsia"/>
        </w:rPr>
        <w:t>更新和升级：</w:t>
      </w:r>
      <w:r w:rsidR="008C107F">
        <w:rPr>
          <w:rFonts w:hint="eastAsia"/>
        </w:rPr>
        <w:t>应</w:t>
      </w:r>
      <w:r>
        <w:rPr>
          <w:rFonts w:hint="eastAsia"/>
        </w:rPr>
        <w:t>及时对系统进行更新和升级，保持系统与最新技术的兼容性，提高系统的稳定性和安全性</w:t>
      </w:r>
      <w:r w:rsidR="008C107F">
        <w:rPr>
          <w:rFonts w:hint="eastAsia"/>
        </w:rPr>
        <w:t>；</w:t>
      </w:r>
    </w:p>
    <w:p w:rsidR="001919C8" w:rsidRDefault="001919C8" w:rsidP="00872BDB">
      <w:pPr>
        <w:pStyle w:val="af2"/>
        <w:numPr>
          <w:ilvl w:val="0"/>
          <w:numId w:val="78"/>
        </w:numPr>
        <w:spacing w:line="288" w:lineRule="auto"/>
      </w:pPr>
      <w:r>
        <w:rPr>
          <w:rFonts w:hint="eastAsia"/>
        </w:rPr>
        <w:lastRenderedPageBreak/>
        <w:t>备份和恢复：建立完善的备份和恢复机制，确保系统数据的安全性和可靠性。</w:t>
      </w:r>
    </w:p>
    <w:p w:rsidR="00263129" w:rsidRDefault="00263129" w:rsidP="00872BDB">
      <w:pPr>
        <w:pStyle w:val="affffffff9"/>
        <w:spacing w:line="288" w:lineRule="auto"/>
      </w:pPr>
      <w:r>
        <w:rPr>
          <w:rFonts w:hint="eastAsia"/>
        </w:rPr>
        <w:t>宜利用自动化工具和技术，实现系统的自动化配置、部署、升级和故障修复，减少人工干预，提高运维效率。</w:t>
      </w:r>
    </w:p>
    <w:p w:rsidR="001919C8" w:rsidRDefault="001919C8" w:rsidP="00872BDB">
      <w:pPr>
        <w:pStyle w:val="affe"/>
        <w:spacing w:before="120" w:after="120" w:line="288" w:lineRule="auto"/>
      </w:pPr>
      <w:r>
        <w:t>应急处理</w:t>
      </w:r>
    </w:p>
    <w:p w:rsidR="007A5D3A" w:rsidRDefault="00844778" w:rsidP="00872BDB">
      <w:pPr>
        <w:pStyle w:val="affff6"/>
        <w:spacing w:line="288" w:lineRule="auto"/>
        <w:ind w:firstLine="420"/>
      </w:pPr>
      <w:r>
        <w:rPr>
          <w:rFonts w:hint="eastAsia"/>
        </w:rPr>
        <w:t>应</w:t>
      </w:r>
      <w:r w:rsidR="00263129">
        <w:rPr>
          <w:rFonts w:hint="eastAsia"/>
        </w:rPr>
        <w:t>制定系统</w:t>
      </w:r>
      <w:r>
        <w:t>运行故障应急处理预案</w:t>
      </w:r>
      <w:r w:rsidR="001D1096">
        <w:rPr>
          <w:rFonts w:hint="eastAsia"/>
        </w:rPr>
        <w:t xml:space="preserve">，应急响宜参考 </w:t>
      </w:r>
      <w:r w:rsidR="001D1096" w:rsidRPr="001D1096">
        <w:t>GB/T 28827.3</w:t>
      </w:r>
      <w:r w:rsidR="001D1096">
        <w:rPr>
          <w:rFonts w:hint="eastAsia"/>
        </w:rPr>
        <w:t xml:space="preserve"> 的规定。</w:t>
      </w:r>
    </w:p>
    <w:p w:rsidR="00440B89" w:rsidRDefault="00440B89" w:rsidP="00440B89">
      <w:pPr>
        <w:pStyle w:val="affff6"/>
        <w:spacing w:line="288" w:lineRule="auto"/>
        <w:ind w:firstLine="420"/>
      </w:pPr>
    </w:p>
    <w:p w:rsidR="003E019F" w:rsidRDefault="00440B89" w:rsidP="00440B89">
      <w:pPr>
        <w:pStyle w:val="affff6"/>
        <w:ind w:firstLineChars="0" w:firstLine="0"/>
        <w:jc w:val="center"/>
      </w:pPr>
      <w:bookmarkStart w:id="90" w:name="BookMark8"/>
      <w:bookmarkEnd w:id="24"/>
      <w:r>
        <w:drawing>
          <wp:inline distT="0" distB="0" distL="0" distR="0" wp14:anchorId="4969728D" wp14:editId="6D5C6848">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90"/>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F24" w:rsidRDefault="006C4F24" w:rsidP="00D86DB7">
      <w:r>
        <w:separator/>
      </w:r>
    </w:p>
    <w:p w:rsidR="006C4F24" w:rsidRDefault="006C4F24"/>
    <w:p w:rsidR="006C4F24" w:rsidRDefault="006C4F24"/>
  </w:endnote>
  <w:endnote w:type="continuationSeparator" w:id="0">
    <w:p w:rsidR="006C4F24" w:rsidRDefault="006C4F24" w:rsidP="00D86DB7">
      <w:r>
        <w:continuationSeparator/>
      </w:r>
    </w:p>
    <w:p w:rsidR="006C4F24" w:rsidRDefault="006C4F24"/>
    <w:p w:rsidR="006C4F24" w:rsidRDefault="006C4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D3" w:rsidRDefault="001450D3">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D3" w:rsidRDefault="001450D3">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D3" w:rsidRPr="00324EDD" w:rsidRDefault="001450D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D3" w:rsidRDefault="001450D3" w:rsidP="00C94DF2">
    <w:pPr>
      <w:pStyle w:val="affff3"/>
    </w:pPr>
    <w:r>
      <w:fldChar w:fldCharType="begin"/>
    </w:r>
    <w:r>
      <w:instrText>PAGE   \* MERGEFORMAT</w:instrText>
    </w:r>
    <w:r>
      <w:fldChar w:fldCharType="separate"/>
    </w:r>
    <w:r w:rsidR="00145434" w:rsidRPr="00145434">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F24" w:rsidRDefault="006C4F24" w:rsidP="00D86DB7">
      <w:r>
        <w:separator/>
      </w:r>
    </w:p>
  </w:footnote>
  <w:footnote w:type="continuationSeparator" w:id="0">
    <w:p w:rsidR="006C4F24" w:rsidRDefault="006C4F24" w:rsidP="00D86DB7">
      <w:r>
        <w:continuationSeparator/>
      </w:r>
    </w:p>
    <w:p w:rsidR="006C4F24" w:rsidRDefault="006C4F24"/>
    <w:p w:rsidR="006C4F24" w:rsidRDefault="006C4F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D3" w:rsidRDefault="001450D3">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D3" w:rsidRPr="00E70388" w:rsidRDefault="001450D3"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D3" w:rsidRPr="00324EDD" w:rsidRDefault="001450D3"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D3" w:rsidRDefault="001450D3"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B6E3C">
      <w:rPr>
        <w:noProof/>
      </w:rPr>
      <w:t>T/CASMES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D3" w:rsidRPr="00D84FA1" w:rsidRDefault="001450D3" w:rsidP="00A2271D">
    <w:pPr>
      <w:pStyle w:val="affffb"/>
    </w:pPr>
    <w:r>
      <w:fldChar w:fldCharType="begin"/>
    </w:r>
    <w:r>
      <w:instrText xml:space="preserve"> STYLEREF  标准文件_文件编号  \* MERGEFORMAT </w:instrText>
    </w:r>
    <w:r>
      <w:fldChar w:fldCharType="separate"/>
    </w:r>
    <w:r w:rsidR="00145434">
      <w:t>T/CASMES XXXX</w:t>
    </w:r>
    <w:r w:rsidR="00145434">
      <w:t>—</w:t>
    </w:r>
    <w:r w:rsidR="00145434">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6F86449"/>
    <w:multiLevelType w:val="multilevel"/>
    <w:tmpl w:val="014E4F58"/>
    <w:lvl w:ilvl="0">
      <w:start w:val="1"/>
      <w:numFmt w:val="lowerLetter"/>
      <w:lvlText w:val="%1)"/>
      <w:lvlJc w:val="left"/>
      <w:pPr>
        <w:tabs>
          <w:tab w:val="num" w:pos="851"/>
        </w:tabs>
        <w:ind w:left="851" w:hanging="426"/>
      </w:pPr>
      <w:rPr>
        <w:rFonts w:ascii="宋体" w:eastAsia="宋体" w:hAnsi="Times New Roman" w:hint="eastAsia"/>
        <w:sz w:val="21"/>
        <w:szCs w:val="21"/>
      </w:rPr>
    </w:lvl>
    <w:lvl w:ilvl="1">
      <w:start w:val="1"/>
      <w:numFmt w:val="decimal"/>
      <w:lvlText w:val="%2)"/>
      <w:lvlJc w:val="left"/>
      <w:pPr>
        <w:tabs>
          <w:tab w:val="num"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num" w:pos="2100"/>
        </w:tabs>
        <w:ind w:left="2099" w:hanging="419"/>
      </w:pPr>
      <w:rPr>
        <w:rFonts w:ascii="宋体" w:eastAsia="宋体" w:hAnsi="宋体" w:hint="eastAsia"/>
      </w:rPr>
    </w:lvl>
    <w:lvl w:ilvl="4">
      <w:start w:val="1"/>
      <w:numFmt w:val="lowerLetter"/>
      <w:lvlText w:val="%5)"/>
      <w:lvlJc w:val="left"/>
      <w:pPr>
        <w:tabs>
          <w:tab w:val="num" w:pos="2520"/>
        </w:tabs>
        <w:ind w:left="2519" w:hanging="419"/>
      </w:pPr>
      <w:rPr>
        <w:rFonts w:ascii="宋体" w:eastAsia="宋体" w:hAnsi="宋体" w:hint="eastAsia"/>
      </w:rPr>
    </w:lvl>
    <w:lvl w:ilvl="5">
      <w:start w:val="1"/>
      <w:numFmt w:val="lowerRoman"/>
      <w:lvlText w:val="%6."/>
      <w:lvlJc w:val="right"/>
      <w:pPr>
        <w:tabs>
          <w:tab w:val="num" w:pos="2940"/>
        </w:tabs>
        <w:ind w:left="2939" w:hanging="419"/>
      </w:pPr>
      <w:rPr>
        <w:rFonts w:ascii="宋体" w:eastAsia="宋体" w:hAnsi="宋体" w:hint="eastAsia"/>
      </w:rPr>
    </w:lvl>
    <w:lvl w:ilvl="6">
      <w:start w:val="1"/>
      <w:numFmt w:val="decimal"/>
      <w:lvlText w:val="%7."/>
      <w:lvlJc w:val="left"/>
      <w:pPr>
        <w:tabs>
          <w:tab w:val="num" w:pos="3360"/>
        </w:tabs>
        <w:ind w:left="3359" w:hanging="419"/>
      </w:pPr>
      <w:rPr>
        <w:rFonts w:ascii="宋体" w:eastAsia="宋体" w:hAnsi="宋体" w:hint="eastAsia"/>
      </w:rPr>
    </w:lvl>
    <w:lvl w:ilvl="7">
      <w:start w:val="1"/>
      <w:numFmt w:val="lowerLetter"/>
      <w:lvlText w:val="%8)"/>
      <w:lvlJc w:val="left"/>
      <w:pPr>
        <w:tabs>
          <w:tab w:val="num" w:pos="3780"/>
        </w:tabs>
        <w:ind w:left="3779" w:hanging="419"/>
      </w:pPr>
      <w:rPr>
        <w:rFonts w:ascii="宋体" w:eastAsia="宋体" w:hAnsi="宋体" w:hint="eastAsia"/>
      </w:rPr>
    </w:lvl>
    <w:lvl w:ilvl="8">
      <w:start w:val="1"/>
      <w:numFmt w:val="lowerRoman"/>
      <w:lvlText w:val="%9."/>
      <w:lvlJc w:val="right"/>
      <w:pPr>
        <w:tabs>
          <w:tab w:val="num" w:pos="4200"/>
        </w:tabs>
        <w:ind w:left="4199" w:hanging="419"/>
      </w:pPr>
      <w:rPr>
        <w:rFonts w:ascii="宋体" w:eastAsia="宋体" w:hAnsi="宋体" w:hint="eastAsia"/>
      </w:rPr>
    </w:lvl>
  </w:abstractNum>
  <w:abstractNum w:abstractNumId="8">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4A87F8A"/>
    <w:multiLevelType w:val="multilevel"/>
    <w:tmpl w:val="C5D62106"/>
    <w:lvl w:ilvl="0">
      <w:start w:val="1"/>
      <w:numFmt w:val="lowerLetter"/>
      <w:pStyle w:val="af2"/>
      <w:lvlText w:val="%1)"/>
      <w:lvlJc w:val="left"/>
      <w:pPr>
        <w:tabs>
          <w:tab w:val="num" w:pos="851"/>
        </w:tabs>
        <w:ind w:left="851" w:hanging="426"/>
      </w:pPr>
      <w:rPr>
        <w:rFonts w:ascii="宋体" w:eastAsia="宋体" w:hAnsi="Times New Roman" w:hint="eastAsia"/>
        <w:sz w:val="21"/>
        <w:szCs w:val="21"/>
      </w:rPr>
    </w:lvl>
    <w:lvl w:ilvl="1">
      <w:start w:val="1"/>
      <w:numFmt w:val="decimal"/>
      <w:pStyle w:val="af3"/>
      <w:lvlText w:val="%2)"/>
      <w:lvlJc w:val="left"/>
      <w:pPr>
        <w:tabs>
          <w:tab w:val="num" w:pos="1276"/>
        </w:tabs>
        <w:ind w:left="1276" w:hanging="425"/>
      </w:pPr>
      <w:rPr>
        <w:rFonts w:ascii="宋体" w:eastAsia="宋体" w:hAnsi="Times New Roman" w:hint="eastAsia"/>
        <w:sz w:val="21"/>
        <w:szCs w:val="21"/>
      </w:rPr>
    </w:lvl>
    <w:lvl w:ilvl="2">
      <w:start w:val="1"/>
      <w:numFmt w:val="decimal"/>
      <w:pStyle w:val="af4"/>
      <w:lvlText w:val="(%3)"/>
      <w:lvlJc w:val="left"/>
      <w:pPr>
        <w:ind w:left="1701" w:hanging="425"/>
      </w:pPr>
      <w:rPr>
        <w:rFonts w:ascii="宋体" w:eastAsia="宋体" w:hAnsi="Times New Roman" w:hint="eastAsia"/>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2C5917C3"/>
    <w:multiLevelType w:val="multilevel"/>
    <w:tmpl w:val="631EF14E"/>
    <w:lvl w:ilvl="0">
      <w:start w:val="1"/>
      <w:numFmt w:val="none"/>
      <w:pStyle w:val="af5"/>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06B0E59A"/>
    <w:lvl w:ilvl="0">
      <w:start w:val="1"/>
      <w:numFmt w:val="lowerLetter"/>
      <w:pStyle w:val="af7"/>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D46E2C74"/>
    <w:lvl w:ilvl="0">
      <w:start w:val="1"/>
      <w:numFmt w:val="lowerLetter"/>
      <w:lvlText w:val="%1)"/>
      <w:lvlJc w:val="left"/>
      <w:pPr>
        <w:tabs>
          <w:tab w:val="num" w:pos="851"/>
        </w:tabs>
        <w:ind w:left="851" w:hanging="426"/>
      </w:pPr>
      <w:rPr>
        <w:rFonts w:ascii="宋体" w:eastAsia="宋体" w:hAnsi="Times New Roman" w:hint="eastAsia"/>
        <w:sz w:val="21"/>
      </w:rPr>
    </w:lvl>
    <w:lvl w:ilvl="1">
      <w:start w:val="1"/>
      <w:numFmt w:val="decimal"/>
      <w:lvlText w:val="%2)"/>
      <w:lvlJc w:val="left"/>
      <w:pPr>
        <w:tabs>
          <w:tab w:val="num"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2"/>
  </w:num>
  <w:num w:numId="3">
    <w:abstractNumId w:val="5"/>
  </w:num>
  <w:num w:numId="4">
    <w:abstractNumId w:val="20"/>
  </w:num>
  <w:num w:numId="5">
    <w:abstractNumId w:val="15"/>
  </w:num>
  <w:num w:numId="6">
    <w:abstractNumId w:val="25"/>
  </w:num>
  <w:num w:numId="7">
    <w:abstractNumId w:val="9"/>
  </w:num>
  <w:num w:numId="8">
    <w:abstractNumId w:val="10"/>
  </w:num>
  <w:num w:numId="9">
    <w:abstractNumId w:val="18"/>
  </w:num>
  <w:num w:numId="10">
    <w:abstractNumId w:val="26"/>
  </w:num>
  <w:num w:numId="11">
    <w:abstractNumId w:val="4"/>
  </w:num>
  <w:num w:numId="12">
    <w:abstractNumId w:val="16"/>
  </w:num>
  <w:num w:numId="13">
    <w:abstractNumId w:val="27"/>
  </w:num>
  <w:num w:numId="14">
    <w:abstractNumId w:val="13"/>
  </w:num>
  <w:num w:numId="15">
    <w:abstractNumId w:val="6"/>
  </w:num>
  <w:num w:numId="16">
    <w:abstractNumId w:val="12"/>
  </w:num>
  <w:num w:numId="17">
    <w:abstractNumId w:val="24"/>
  </w:num>
  <w:num w:numId="18">
    <w:abstractNumId w:val="3"/>
  </w:num>
  <w:num w:numId="19">
    <w:abstractNumId w:val="8"/>
  </w:num>
  <w:num w:numId="20">
    <w:abstractNumId w:val="21"/>
  </w:num>
  <w:num w:numId="21">
    <w:abstractNumId w:val="23"/>
  </w:num>
  <w:num w:numId="22">
    <w:abstractNumId w:val="19"/>
  </w:num>
  <w:num w:numId="23">
    <w:abstractNumId w:val="31"/>
  </w:num>
  <w:num w:numId="24">
    <w:abstractNumId w:val="17"/>
  </w:num>
  <w:num w:numId="25">
    <w:abstractNumId w:val="30"/>
  </w:num>
  <w:num w:numId="26">
    <w:abstractNumId w:val="2"/>
  </w:num>
  <w:num w:numId="27">
    <w:abstractNumId w:val="14"/>
  </w:num>
  <w:num w:numId="28">
    <w:abstractNumId w:val="32"/>
  </w:num>
  <w:num w:numId="29">
    <w:abstractNumId w:val="29"/>
  </w:num>
  <w:num w:numId="30">
    <w:abstractNumId w:val="28"/>
  </w:num>
  <w:num w:numId="31">
    <w:abstractNumId w:val="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40A"/>
    <w:rsid w:val="00000A94"/>
    <w:rsid w:val="00001972"/>
    <w:rsid w:val="00001D9A"/>
    <w:rsid w:val="00007B3A"/>
    <w:rsid w:val="000107E0"/>
    <w:rsid w:val="00011FDE"/>
    <w:rsid w:val="00012FFD"/>
    <w:rsid w:val="00013B85"/>
    <w:rsid w:val="00014162"/>
    <w:rsid w:val="00014340"/>
    <w:rsid w:val="00016A9C"/>
    <w:rsid w:val="00022184"/>
    <w:rsid w:val="00022762"/>
    <w:rsid w:val="000227CF"/>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A68"/>
    <w:rsid w:val="00055FE2"/>
    <w:rsid w:val="0005616F"/>
    <w:rsid w:val="00060C2E"/>
    <w:rsid w:val="00061033"/>
    <w:rsid w:val="000619E9"/>
    <w:rsid w:val="000622D4"/>
    <w:rsid w:val="0006357D"/>
    <w:rsid w:val="00067F1E"/>
    <w:rsid w:val="00071CC0"/>
    <w:rsid w:val="00071CFC"/>
    <w:rsid w:val="00073C8C"/>
    <w:rsid w:val="00077304"/>
    <w:rsid w:val="00077B64"/>
    <w:rsid w:val="00080A1C"/>
    <w:rsid w:val="00082317"/>
    <w:rsid w:val="00083D2C"/>
    <w:rsid w:val="00086AA1"/>
    <w:rsid w:val="00087A77"/>
    <w:rsid w:val="00090CA6"/>
    <w:rsid w:val="00092B8A"/>
    <w:rsid w:val="00092FB0"/>
    <w:rsid w:val="000934C5"/>
    <w:rsid w:val="00093D25"/>
    <w:rsid w:val="00093DAB"/>
    <w:rsid w:val="0009405B"/>
    <w:rsid w:val="00094D73"/>
    <w:rsid w:val="00096D63"/>
    <w:rsid w:val="0009700C"/>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102"/>
    <w:rsid w:val="000C7666"/>
    <w:rsid w:val="000D0A9C"/>
    <w:rsid w:val="000D1795"/>
    <w:rsid w:val="000D329A"/>
    <w:rsid w:val="000D4B9C"/>
    <w:rsid w:val="000D4EB6"/>
    <w:rsid w:val="000D753B"/>
    <w:rsid w:val="000E4C9E"/>
    <w:rsid w:val="000E5E55"/>
    <w:rsid w:val="000E6FD7"/>
    <w:rsid w:val="000E7144"/>
    <w:rsid w:val="000F06E1"/>
    <w:rsid w:val="000F0E3C"/>
    <w:rsid w:val="000F19D5"/>
    <w:rsid w:val="000F4050"/>
    <w:rsid w:val="000F4AEA"/>
    <w:rsid w:val="000F67E9"/>
    <w:rsid w:val="00104926"/>
    <w:rsid w:val="001139C0"/>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1127"/>
    <w:rsid w:val="00142969"/>
    <w:rsid w:val="001446C2"/>
    <w:rsid w:val="001446C4"/>
    <w:rsid w:val="001450D3"/>
    <w:rsid w:val="00145434"/>
    <w:rsid w:val="001457E7"/>
    <w:rsid w:val="00145D9D"/>
    <w:rsid w:val="00146388"/>
    <w:rsid w:val="001529E5"/>
    <w:rsid w:val="00152FB3"/>
    <w:rsid w:val="00153C7E"/>
    <w:rsid w:val="00156B25"/>
    <w:rsid w:val="00156E1A"/>
    <w:rsid w:val="00157894"/>
    <w:rsid w:val="00157B55"/>
    <w:rsid w:val="0016240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1A7"/>
    <w:rsid w:val="001852C9"/>
    <w:rsid w:val="00186D98"/>
    <w:rsid w:val="00187A0B"/>
    <w:rsid w:val="00190087"/>
    <w:rsid w:val="001913C4"/>
    <w:rsid w:val="001919C8"/>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684"/>
    <w:rsid w:val="001C42F7"/>
    <w:rsid w:val="001C49E5"/>
    <w:rsid w:val="001C680C"/>
    <w:rsid w:val="001C7FEA"/>
    <w:rsid w:val="001D0499"/>
    <w:rsid w:val="001D0BBE"/>
    <w:rsid w:val="001D0ED4"/>
    <w:rsid w:val="001D1096"/>
    <w:rsid w:val="001D212F"/>
    <w:rsid w:val="001D29D7"/>
    <w:rsid w:val="001D2DE7"/>
    <w:rsid w:val="001D411C"/>
    <w:rsid w:val="001E1B6A"/>
    <w:rsid w:val="001E2484"/>
    <w:rsid w:val="001E3CC4"/>
    <w:rsid w:val="001E4882"/>
    <w:rsid w:val="001E6E07"/>
    <w:rsid w:val="001E73AB"/>
    <w:rsid w:val="001F092D"/>
    <w:rsid w:val="001F143A"/>
    <w:rsid w:val="001F1605"/>
    <w:rsid w:val="001F2508"/>
    <w:rsid w:val="001F368F"/>
    <w:rsid w:val="001F4816"/>
    <w:rsid w:val="001F69B4"/>
    <w:rsid w:val="001F77C7"/>
    <w:rsid w:val="00200183"/>
    <w:rsid w:val="00200333"/>
    <w:rsid w:val="0020107D"/>
    <w:rsid w:val="00202AA4"/>
    <w:rsid w:val="002031F7"/>
    <w:rsid w:val="002040E6"/>
    <w:rsid w:val="0020527B"/>
    <w:rsid w:val="00205F2C"/>
    <w:rsid w:val="00210B15"/>
    <w:rsid w:val="00211FA0"/>
    <w:rsid w:val="00213B0A"/>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3CD"/>
    <w:rsid w:val="00260FCA"/>
    <w:rsid w:val="0026148A"/>
    <w:rsid w:val="00262696"/>
    <w:rsid w:val="00263129"/>
    <w:rsid w:val="00263D25"/>
    <w:rsid w:val="002643C3"/>
    <w:rsid w:val="00264A0C"/>
    <w:rsid w:val="002666A3"/>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27E"/>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CAA"/>
    <w:rsid w:val="002B7F51"/>
    <w:rsid w:val="002C09E7"/>
    <w:rsid w:val="002C1E06"/>
    <w:rsid w:val="002C3F07"/>
    <w:rsid w:val="002C5278"/>
    <w:rsid w:val="002C784A"/>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9E6"/>
    <w:rsid w:val="0030441D"/>
    <w:rsid w:val="00306063"/>
    <w:rsid w:val="00313AA7"/>
    <w:rsid w:val="00313B85"/>
    <w:rsid w:val="0031423C"/>
    <w:rsid w:val="00317988"/>
    <w:rsid w:val="003221B4"/>
    <w:rsid w:val="0032258D"/>
    <w:rsid w:val="00322E62"/>
    <w:rsid w:val="003247AD"/>
    <w:rsid w:val="00324D13"/>
    <w:rsid w:val="00324EDD"/>
    <w:rsid w:val="003331E4"/>
    <w:rsid w:val="00336C64"/>
    <w:rsid w:val="00337162"/>
    <w:rsid w:val="003400F3"/>
    <w:rsid w:val="0034194F"/>
    <w:rsid w:val="00344605"/>
    <w:rsid w:val="00345C1B"/>
    <w:rsid w:val="00346C58"/>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90E"/>
    <w:rsid w:val="003765A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F17"/>
    <w:rsid w:val="003974EB"/>
    <w:rsid w:val="00397CC5"/>
    <w:rsid w:val="003A11D1"/>
    <w:rsid w:val="003A1582"/>
    <w:rsid w:val="003A3D9C"/>
    <w:rsid w:val="003A4077"/>
    <w:rsid w:val="003A4AA7"/>
    <w:rsid w:val="003B09AD"/>
    <w:rsid w:val="003B1F18"/>
    <w:rsid w:val="003B261A"/>
    <w:rsid w:val="003B2787"/>
    <w:rsid w:val="003B5BF0"/>
    <w:rsid w:val="003B60BF"/>
    <w:rsid w:val="003B6BE3"/>
    <w:rsid w:val="003B6E3C"/>
    <w:rsid w:val="003C010C"/>
    <w:rsid w:val="003C0A6C"/>
    <w:rsid w:val="003C14F8"/>
    <w:rsid w:val="003C476F"/>
    <w:rsid w:val="003C5A43"/>
    <w:rsid w:val="003D0519"/>
    <w:rsid w:val="003D0FF6"/>
    <w:rsid w:val="003D262C"/>
    <w:rsid w:val="003D67F3"/>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1A6"/>
    <w:rsid w:val="00407D39"/>
    <w:rsid w:val="0041477A"/>
    <w:rsid w:val="004167A3"/>
    <w:rsid w:val="00423D26"/>
    <w:rsid w:val="00432DAA"/>
    <w:rsid w:val="00434305"/>
    <w:rsid w:val="00435DF7"/>
    <w:rsid w:val="00436323"/>
    <w:rsid w:val="0043741A"/>
    <w:rsid w:val="00437993"/>
    <w:rsid w:val="0044083F"/>
    <w:rsid w:val="00440B89"/>
    <w:rsid w:val="00441AE7"/>
    <w:rsid w:val="00444864"/>
    <w:rsid w:val="00445574"/>
    <w:rsid w:val="004467FB"/>
    <w:rsid w:val="00452D6B"/>
    <w:rsid w:val="00454484"/>
    <w:rsid w:val="0045517B"/>
    <w:rsid w:val="00456806"/>
    <w:rsid w:val="00463B77"/>
    <w:rsid w:val="00463C7B"/>
    <w:rsid w:val="004644A6"/>
    <w:rsid w:val="004659BD"/>
    <w:rsid w:val="004677CD"/>
    <w:rsid w:val="00470775"/>
    <w:rsid w:val="004717C2"/>
    <w:rsid w:val="004746B1"/>
    <w:rsid w:val="0047583F"/>
    <w:rsid w:val="00475DE8"/>
    <w:rsid w:val="00481415"/>
    <w:rsid w:val="00481C44"/>
    <w:rsid w:val="00484936"/>
    <w:rsid w:val="00485C89"/>
    <w:rsid w:val="00486BE3"/>
    <w:rsid w:val="004905E4"/>
    <w:rsid w:val="00490A89"/>
    <w:rsid w:val="00490AB4"/>
    <w:rsid w:val="00490DC4"/>
    <w:rsid w:val="00492F02"/>
    <w:rsid w:val="00493604"/>
    <w:rsid w:val="004939AE"/>
    <w:rsid w:val="004A05BB"/>
    <w:rsid w:val="004A12DF"/>
    <w:rsid w:val="004A1BA8"/>
    <w:rsid w:val="004A4B57"/>
    <w:rsid w:val="004A5C62"/>
    <w:rsid w:val="004A63FA"/>
    <w:rsid w:val="004A6A3D"/>
    <w:rsid w:val="004B0272"/>
    <w:rsid w:val="004B2701"/>
    <w:rsid w:val="004B2E1B"/>
    <w:rsid w:val="004B3AA8"/>
    <w:rsid w:val="004B3E93"/>
    <w:rsid w:val="004C011F"/>
    <w:rsid w:val="004C1B3F"/>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3BD1"/>
    <w:rsid w:val="004E4AA5"/>
    <w:rsid w:val="004E4AEE"/>
    <w:rsid w:val="004E59E3"/>
    <w:rsid w:val="004E67C0"/>
    <w:rsid w:val="004F391A"/>
    <w:rsid w:val="004F3CFB"/>
    <w:rsid w:val="004F6456"/>
    <w:rsid w:val="004F696E"/>
    <w:rsid w:val="004F6C71"/>
    <w:rsid w:val="00501139"/>
    <w:rsid w:val="005032A7"/>
    <w:rsid w:val="0050363E"/>
    <w:rsid w:val="005039BC"/>
    <w:rsid w:val="005043BB"/>
    <w:rsid w:val="00504A3D"/>
    <w:rsid w:val="00505767"/>
    <w:rsid w:val="005073F0"/>
    <w:rsid w:val="00510A7B"/>
    <w:rsid w:val="00512F6E"/>
    <w:rsid w:val="00513038"/>
    <w:rsid w:val="00514174"/>
    <w:rsid w:val="00514464"/>
    <w:rsid w:val="00516088"/>
    <w:rsid w:val="00516B0B"/>
    <w:rsid w:val="005220EC"/>
    <w:rsid w:val="00522838"/>
    <w:rsid w:val="00523F95"/>
    <w:rsid w:val="00524D65"/>
    <w:rsid w:val="00525B16"/>
    <w:rsid w:val="00533D04"/>
    <w:rsid w:val="00534804"/>
    <w:rsid w:val="00534BDF"/>
    <w:rsid w:val="005354EA"/>
    <w:rsid w:val="0053585F"/>
    <w:rsid w:val="00535EC4"/>
    <w:rsid w:val="00535ED9"/>
    <w:rsid w:val="0053692B"/>
    <w:rsid w:val="00537ADE"/>
    <w:rsid w:val="00541853"/>
    <w:rsid w:val="00543BDA"/>
    <w:rsid w:val="005441CC"/>
    <w:rsid w:val="005479DA"/>
    <w:rsid w:val="00547BCC"/>
    <w:rsid w:val="0055013B"/>
    <w:rsid w:val="00551F6F"/>
    <w:rsid w:val="00552248"/>
    <w:rsid w:val="00553BA4"/>
    <w:rsid w:val="00555044"/>
    <w:rsid w:val="00561475"/>
    <w:rsid w:val="00562308"/>
    <w:rsid w:val="0056487B"/>
    <w:rsid w:val="00564FB9"/>
    <w:rsid w:val="00573D9E"/>
    <w:rsid w:val="005801E3"/>
    <w:rsid w:val="00581802"/>
    <w:rsid w:val="005836A8"/>
    <w:rsid w:val="0058409C"/>
    <w:rsid w:val="00584262"/>
    <w:rsid w:val="00584695"/>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8A6"/>
    <w:rsid w:val="005B4903"/>
    <w:rsid w:val="005B51CE"/>
    <w:rsid w:val="005B5885"/>
    <w:rsid w:val="005B5CD7"/>
    <w:rsid w:val="005B6CF6"/>
    <w:rsid w:val="005B7422"/>
    <w:rsid w:val="005C29B8"/>
    <w:rsid w:val="005C4D1B"/>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DA7"/>
    <w:rsid w:val="006850CD"/>
    <w:rsid w:val="00685AAB"/>
    <w:rsid w:val="00685C75"/>
    <w:rsid w:val="00693962"/>
    <w:rsid w:val="006A07AA"/>
    <w:rsid w:val="006A25E5"/>
    <w:rsid w:val="006A2B46"/>
    <w:rsid w:val="006A336D"/>
    <w:rsid w:val="006A37B9"/>
    <w:rsid w:val="006A59F8"/>
    <w:rsid w:val="006B2672"/>
    <w:rsid w:val="006B54BF"/>
    <w:rsid w:val="006B5F44"/>
    <w:rsid w:val="006B5F90"/>
    <w:rsid w:val="006B62E4"/>
    <w:rsid w:val="006C1BBA"/>
    <w:rsid w:val="006C2079"/>
    <w:rsid w:val="006C4F24"/>
    <w:rsid w:val="006C5A62"/>
    <w:rsid w:val="006C5D68"/>
    <w:rsid w:val="006C5FFF"/>
    <w:rsid w:val="006C6976"/>
    <w:rsid w:val="006C6DD0"/>
    <w:rsid w:val="006D04EA"/>
    <w:rsid w:val="006D08F4"/>
    <w:rsid w:val="006D16C4"/>
    <w:rsid w:val="006D1A8A"/>
    <w:rsid w:val="006D3E96"/>
    <w:rsid w:val="006D4515"/>
    <w:rsid w:val="006D4BB1"/>
    <w:rsid w:val="006D4F42"/>
    <w:rsid w:val="006D6593"/>
    <w:rsid w:val="006D762A"/>
    <w:rsid w:val="006F03A8"/>
    <w:rsid w:val="006F2ACA"/>
    <w:rsid w:val="006F2ADC"/>
    <w:rsid w:val="006F2BFE"/>
    <w:rsid w:val="006F31E9"/>
    <w:rsid w:val="006F6284"/>
    <w:rsid w:val="006F7F67"/>
    <w:rsid w:val="007002C5"/>
    <w:rsid w:val="007034F0"/>
    <w:rsid w:val="00704387"/>
    <w:rsid w:val="00707669"/>
    <w:rsid w:val="00711CBA"/>
    <w:rsid w:val="00711FB5"/>
    <w:rsid w:val="00712A01"/>
    <w:rsid w:val="00714CF0"/>
    <w:rsid w:val="00714F58"/>
    <w:rsid w:val="007160B0"/>
    <w:rsid w:val="00722FBF"/>
    <w:rsid w:val="00722FC2"/>
    <w:rsid w:val="00723082"/>
    <w:rsid w:val="00723A35"/>
    <w:rsid w:val="00724E1B"/>
    <w:rsid w:val="00725949"/>
    <w:rsid w:val="00727FA2"/>
    <w:rsid w:val="007322D9"/>
    <w:rsid w:val="00732BC0"/>
    <w:rsid w:val="0073720F"/>
    <w:rsid w:val="00737796"/>
    <w:rsid w:val="0074165C"/>
    <w:rsid w:val="00741897"/>
    <w:rsid w:val="00742C35"/>
    <w:rsid w:val="007432CA"/>
    <w:rsid w:val="007439EB"/>
    <w:rsid w:val="00743CB4"/>
    <w:rsid w:val="00743F0A"/>
    <w:rsid w:val="007444E8"/>
    <w:rsid w:val="0074548E"/>
    <w:rsid w:val="00745773"/>
    <w:rsid w:val="00746800"/>
    <w:rsid w:val="007501A8"/>
    <w:rsid w:val="00750D61"/>
    <w:rsid w:val="00750EE1"/>
    <w:rsid w:val="00750F92"/>
    <w:rsid w:val="00751674"/>
    <w:rsid w:val="00752B4D"/>
    <w:rsid w:val="00755402"/>
    <w:rsid w:val="00756B26"/>
    <w:rsid w:val="00756EDF"/>
    <w:rsid w:val="007600E3"/>
    <w:rsid w:val="00765C43"/>
    <w:rsid w:val="00765EFB"/>
    <w:rsid w:val="007671CA"/>
    <w:rsid w:val="00767C61"/>
    <w:rsid w:val="0077008A"/>
    <w:rsid w:val="007724CD"/>
    <w:rsid w:val="00773C1F"/>
    <w:rsid w:val="00774DA4"/>
    <w:rsid w:val="00776599"/>
    <w:rsid w:val="0078114B"/>
    <w:rsid w:val="00781DD2"/>
    <w:rsid w:val="007832EA"/>
    <w:rsid w:val="00783ECF"/>
    <w:rsid w:val="0078413A"/>
    <w:rsid w:val="007959E8"/>
    <w:rsid w:val="00795E9C"/>
    <w:rsid w:val="007A0521"/>
    <w:rsid w:val="007A2E12"/>
    <w:rsid w:val="007A3210"/>
    <w:rsid w:val="007A3475"/>
    <w:rsid w:val="007A41C8"/>
    <w:rsid w:val="007A54CE"/>
    <w:rsid w:val="007A5D3A"/>
    <w:rsid w:val="007A6FD9"/>
    <w:rsid w:val="007A7FFA"/>
    <w:rsid w:val="007B04EB"/>
    <w:rsid w:val="007B0D4F"/>
    <w:rsid w:val="007B0FC8"/>
    <w:rsid w:val="007B5A3D"/>
    <w:rsid w:val="007B5B95"/>
    <w:rsid w:val="007B6032"/>
    <w:rsid w:val="007B68EA"/>
    <w:rsid w:val="007B7453"/>
    <w:rsid w:val="007C01A3"/>
    <w:rsid w:val="007C2D89"/>
    <w:rsid w:val="007C4593"/>
    <w:rsid w:val="007C5309"/>
    <w:rsid w:val="007C6069"/>
    <w:rsid w:val="007D06C4"/>
    <w:rsid w:val="007D1352"/>
    <w:rsid w:val="007D2508"/>
    <w:rsid w:val="007D346A"/>
    <w:rsid w:val="007D604A"/>
    <w:rsid w:val="007D6518"/>
    <w:rsid w:val="007D76BD"/>
    <w:rsid w:val="007E0BF1"/>
    <w:rsid w:val="007E45C5"/>
    <w:rsid w:val="007E7F7A"/>
    <w:rsid w:val="007F0ED8"/>
    <w:rsid w:val="007F0F63"/>
    <w:rsid w:val="007F34BD"/>
    <w:rsid w:val="007F733F"/>
    <w:rsid w:val="007F75CE"/>
    <w:rsid w:val="008013A4"/>
    <w:rsid w:val="008027CE"/>
    <w:rsid w:val="00802F42"/>
    <w:rsid w:val="00804383"/>
    <w:rsid w:val="00804BB7"/>
    <w:rsid w:val="00804C35"/>
    <w:rsid w:val="00804D41"/>
    <w:rsid w:val="00810257"/>
    <w:rsid w:val="008104F5"/>
    <w:rsid w:val="00811072"/>
    <w:rsid w:val="00811369"/>
    <w:rsid w:val="00815419"/>
    <w:rsid w:val="00815592"/>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4778"/>
    <w:rsid w:val="008454F8"/>
    <w:rsid w:val="00847318"/>
    <w:rsid w:val="0085173A"/>
    <w:rsid w:val="008603CE"/>
    <w:rsid w:val="008620FC"/>
    <w:rsid w:val="008627A5"/>
    <w:rsid w:val="00863E05"/>
    <w:rsid w:val="00865ACA"/>
    <w:rsid w:val="00865D28"/>
    <w:rsid w:val="00865F85"/>
    <w:rsid w:val="00867C10"/>
    <w:rsid w:val="00870439"/>
    <w:rsid w:val="00870DA1"/>
    <w:rsid w:val="00872BDB"/>
    <w:rsid w:val="00874F1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34C"/>
    <w:rsid w:val="008A57E6"/>
    <w:rsid w:val="008A6F81"/>
    <w:rsid w:val="008A769A"/>
    <w:rsid w:val="008B0C9C"/>
    <w:rsid w:val="008B166D"/>
    <w:rsid w:val="008B17F4"/>
    <w:rsid w:val="008B3615"/>
    <w:rsid w:val="008B4AC4"/>
    <w:rsid w:val="008B50C8"/>
    <w:rsid w:val="008B5281"/>
    <w:rsid w:val="008B7E05"/>
    <w:rsid w:val="008C107F"/>
    <w:rsid w:val="008C1797"/>
    <w:rsid w:val="008C219C"/>
    <w:rsid w:val="008C475E"/>
    <w:rsid w:val="008C47A5"/>
    <w:rsid w:val="008C619A"/>
    <w:rsid w:val="008D0CE8"/>
    <w:rsid w:val="008D2D1D"/>
    <w:rsid w:val="008D453D"/>
    <w:rsid w:val="008D53AD"/>
    <w:rsid w:val="008D562B"/>
    <w:rsid w:val="008D5733"/>
    <w:rsid w:val="008D622B"/>
    <w:rsid w:val="008D666C"/>
    <w:rsid w:val="008D7010"/>
    <w:rsid w:val="008D7B54"/>
    <w:rsid w:val="008E0C9D"/>
    <w:rsid w:val="008E1648"/>
    <w:rsid w:val="008E1B3E"/>
    <w:rsid w:val="008E2319"/>
    <w:rsid w:val="008E29FE"/>
    <w:rsid w:val="008E4BB6"/>
    <w:rsid w:val="008E5518"/>
    <w:rsid w:val="008E6A84"/>
    <w:rsid w:val="008F0CDC"/>
    <w:rsid w:val="008F17A3"/>
    <w:rsid w:val="008F1ED3"/>
    <w:rsid w:val="008F4C29"/>
    <w:rsid w:val="008F70BD"/>
    <w:rsid w:val="008F788F"/>
    <w:rsid w:val="008F7EA2"/>
    <w:rsid w:val="0090217E"/>
    <w:rsid w:val="00902722"/>
    <w:rsid w:val="009027BC"/>
    <w:rsid w:val="009027CD"/>
    <w:rsid w:val="00905E5F"/>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1B9A"/>
    <w:rsid w:val="009429D5"/>
    <w:rsid w:val="00942BF1"/>
    <w:rsid w:val="00945180"/>
    <w:rsid w:val="00945428"/>
    <w:rsid w:val="0094607B"/>
    <w:rsid w:val="00953604"/>
    <w:rsid w:val="0095496B"/>
    <w:rsid w:val="00957AD7"/>
    <w:rsid w:val="00960F1E"/>
    <w:rsid w:val="009610DC"/>
    <w:rsid w:val="00961490"/>
    <w:rsid w:val="0096381A"/>
    <w:rsid w:val="00965E04"/>
    <w:rsid w:val="009674AD"/>
    <w:rsid w:val="00970CDC"/>
    <w:rsid w:val="00971F6C"/>
    <w:rsid w:val="00973985"/>
    <w:rsid w:val="0097523A"/>
    <w:rsid w:val="00975727"/>
    <w:rsid w:val="00977010"/>
    <w:rsid w:val="0097711F"/>
    <w:rsid w:val="00977D02"/>
    <w:rsid w:val="00977FF9"/>
    <w:rsid w:val="009809BB"/>
    <w:rsid w:val="0098364B"/>
    <w:rsid w:val="009908A3"/>
    <w:rsid w:val="009911AF"/>
    <w:rsid w:val="00991875"/>
    <w:rsid w:val="00991F92"/>
    <w:rsid w:val="00992985"/>
    <w:rsid w:val="00993019"/>
    <w:rsid w:val="00993889"/>
    <w:rsid w:val="0099551B"/>
    <w:rsid w:val="00996BD2"/>
    <w:rsid w:val="00997BF1"/>
    <w:rsid w:val="009A089C"/>
    <w:rsid w:val="009A0C81"/>
    <w:rsid w:val="009A118E"/>
    <w:rsid w:val="009A16DF"/>
    <w:rsid w:val="009A21CD"/>
    <w:rsid w:val="009A278C"/>
    <w:rsid w:val="009A2BC2"/>
    <w:rsid w:val="009A2C8E"/>
    <w:rsid w:val="009A42C1"/>
    <w:rsid w:val="009A5429"/>
    <w:rsid w:val="009A72AD"/>
    <w:rsid w:val="009B09E0"/>
    <w:rsid w:val="009B0BC5"/>
    <w:rsid w:val="009B1247"/>
    <w:rsid w:val="009B6029"/>
    <w:rsid w:val="009B637B"/>
    <w:rsid w:val="009B6971"/>
    <w:rsid w:val="009B6E49"/>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8FB"/>
    <w:rsid w:val="00A0096C"/>
    <w:rsid w:val="00A01757"/>
    <w:rsid w:val="00A028C0"/>
    <w:rsid w:val="00A02BAE"/>
    <w:rsid w:val="00A06A6B"/>
    <w:rsid w:val="00A07E47"/>
    <w:rsid w:val="00A1238A"/>
    <w:rsid w:val="00A129D0"/>
    <w:rsid w:val="00A12C33"/>
    <w:rsid w:val="00A138BA"/>
    <w:rsid w:val="00A14C8E"/>
    <w:rsid w:val="00A153D9"/>
    <w:rsid w:val="00A15F09"/>
    <w:rsid w:val="00A169B6"/>
    <w:rsid w:val="00A16F26"/>
    <w:rsid w:val="00A2271D"/>
    <w:rsid w:val="00A237D5"/>
    <w:rsid w:val="00A30EFC"/>
    <w:rsid w:val="00A31984"/>
    <w:rsid w:val="00A32D73"/>
    <w:rsid w:val="00A3367B"/>
    <w:rsid w:val="00A33C67"/>
    <w:rsid w:val="00A3597D"/>
    <w:rsid w:val="00A36D32"/>
    <w:rsid w:val="00A36DD1"/>
    <w:rsid w:val="00A4006C"/>
    <w:rsid w:val="00A40091"/>
    <w:rsid w:val="00A4030F"/>
    <w:rsid w:val="00A41C79"/>
    <w:rsid w:val="00A41CB5"/>
    <w:rsid w:val="00A42CDF"/>
    <w:rsid w:val="00A4452E"/>
    <w:rsid w:val="00A4472C"/>
    <w:rsid w:val="00A44E69"/>
    <w:rsid w:val="00A4661E"/>
    <w:rsid w:val="00A47EEE"/>
    <w:rsid w:val="00A545C9"/>
    <w:rsid w:val="00A55BD6"/>
    <w:rsid w:val="00A55D50"/>
    <w:rsid w:val="00A57142"/>
    <w:rsid w:val="00A648CD"/>
    <w:rsid w:val="00A6537A"/>
    <w:rsid w:val="00A67866"/>
    <w:rsid w:val="00A70B07"/>
    <w:rsid w:val="00A723F8"/>
    <w:rsid w:val="00A762A5"/>
    <w:rsid w:val="00A77CCB"/>
    <w:rsid w:val="00A83D8D"/>
    <w:rsid w:val="00A8446B"/>
    <w:rsid w:val="00A8473F"/>
    <w:rsid w:val="00A862D6"/>
    <w:rsid w:val="00A8715E"/>
    <w:rsid w:val="00A9295B"/>
    <w:rsid w:val="00A93726"/>
    <w:rsid w:val="00A93B09"/>
    <w:rsid w:val="00A952D7"/>
    <w:rsid w:val="00A963F7"/>
    <w:rsid w:val="00A96AD8"/>
    <w:rsid w:val="00AA052C"/>
    <w:rsid w:val="00AA1E45"/>
    <w:rsid w:val="00AA4286"/>
    <w:rsid w:val="00AA456B"/>
    <w:rsid w:val="00AA57F5"/>
    <w:rsid w:val="00AA672E"/>
    <w:rsid w:val="00AA6EC9"/>
    <w:rsid w:val="00AB03B7"/>
    <w:rsid w:val="00AB6309"/>
    <w:rsid w:val="00AB6C5F"/>
    <w:rsid w:val="00AB7129"/>
    <w:rsid w:val="00AC27A6"/>
    <w:rsid w:val="00AC2C8C"/>
    <w:rsid w:val="00AC30F7"/>
    <w:rsid w:val="00AC3A5A"/>
    <w:rsid w:val="00AC4D95"/>
    <w:rsid w:val="00AC5DF4"/>
    <w:rsid w:val="00AD0AEF"/>
    <w:rsid w:val="00AD11B7"/>
    <w:rsid w:val="00AD1A94"/>
    <w:rsid w:val="00AD1C05"/>
    <w:rsid w:val="00AD4126"/>
    <w:rsid w:val="00AD421C"/>
    <w:rsid w:val="00AD44FA"/>
    <w:rsid w:val="00AE070A"/>
    <w:rsid w:val="00AE101C"/>
    <w:rsid w:val="00AE261B"/>
    <w:rsid w:val="00AE2A69"/>
    <w:rsid w:val="00AE37E5"/>
    <w:rsid w:val="00AE5EB4"/>
    <w:rsid w:val="00AF0C18"/>
    <w:rsid w:val="00AF47C5"/>
    <w:rsid w:val="00AF5398"/>
    <w:rsid w:val="00B0357D"/>
    <w:rsid w:val="00B049AF"/>
    <w:rsid w:val="00B07242"/>
    <w:rsid w:val="00B10534"/>
    <w:rsid w:val="00B113DB"/>
    <w:rsid w:val="00B11D8A"/>
    <w:rsid w:val="00B12981"/>
    <w:rsid w:val="00B147DD"/>
    <w:rsid w:val="00B156FD"/>
    <w:rsid w:val="00B21F61"/>
    <w:rsid w:val="00B261F1"/>
    <w:rsid w:val="00B265BC"/>
    <w:rsid w:val="00B27C89"/>
    <w:rsid w:val="00B31FB1"/>
    <w:rsid w:val="00B33952"/>
    <w:rsid w:val="00B33C5E"/>
    <w:rsid w:val="00B342F4"/>
    <w:rsid w:val="00B34369"/>
    <w:rsid w:val="00B34DC2"/>
    <w:rsid w:val="00B378E5"/>
    <w:rsid w:val="00B40C2E"/>
    <w:rsid w:val="00B4346D"/>
    <w:rsid w:val="00B440F4"/>
    <w:rsid w:val="00B447A5"/>
    <w:rsid w:val="00B4654C"/>
    <w:rsid w:val="00B47293"/>
    <w:rsid w:val="00B50E50"/>
    <w:rsid w:val="00B52120"/>
    <w:rsid w:val="00B52D69"/>
    <w:rsid w:val="00B54ABC"/>
    <w:rsid w:val="00B56FBE"/>
    <w:rsid w:val="00B60ACF"/>
    <w:rsid w:val="00B60D5F"/>
    <w:rsid w:val="00B62B58"/>
    <w:rsid w:val="00B65149"/>
    <w:rsid w:val="00B66567"/>
    <w:rsid w:val="00B66F52"/>
    <w:rsid w:val="00B66FE5"/>
    <w:rsid w:val="00B72880"/>
    <w:rsid w:val="00B758BF"/>
    <w:rsid w:val="00B77EC8"/>
    <w:rsid w:val="00B81625"/>
    <w:rsid w:val="00B827A6"/>
    <w:rsid w:val="00B831CE"/>
    <w:rsid w:val="00B83EEA"/>
    <w:rsid w:val="00B8518B"/>
    <w:rsid w:val="00B86677"/>
    <w:rsid w:val="00B87131"/>
    <w:rsid w:val="00B8793C"/>
    <w:rsid w:val="00B91559"/>
    <w:rsid w:val="00B939B1"/>
    <w:rsid w:val="00B9538B"/>
    <w:rsid w:val="00B96D40"/>
    <w:rsid w:val="00B97386"/>
    <w:rsid w:val="00BA263B"/>
    <w:rsid w:val="00BA42B2"/>
    <w:rsid w:val="00BA58D4"/>
    <w:rsid w:val="00BA5B9E"/>
    <w:rsid w:val="00BA7C9A"/>
    <w:rsid w:val="00BB5F8F"/>
    <w:rsid w:val="00BB657A"/>
    <w:rsid w:val="00BC1A4E"/>
    <w:rsid w:val="00BC3CE6"/>
    <w:rsid w:val="00BC5DC7"/>
    <w:rsid w:val="00BC6B8B"/>
    <w:rsid w:val="00BC73D8"/>
    <w:rsid w:val="00BD52D7"/>
    <w:rsid w:val="00BD5AD2"/>
    <w:rsid w:val="00BD78E5"/>
    <w:rsid w:val="00BE0605"/>
    <w:rsid w:val="00BE22F3"/>
    <w:rsid w:val="00BE5B52"/>
    <w:rsid w:val="00BE75C3"/>
    <w:rsid w:val="00BE7B8D"/>
    <w:rsid w:val="00BF0993"/>
    <w:rsid w:val="00BF10A9"/>
    <w:rsid w:val="00BF1703"/>
    <w:rsid w:val="00BF231C"/>
    <w:rsid w:val="00BF51E5"/>
    <w:rsid w:val="00BF74A6"/>
    <w:rsid w:val="00C013AD"/>
    <w:rsid w:val="00C04904"/>
    <w:rsid w:val="00C056B3"/>
    <w:rsid w:val="00C103E5"/>
    <w:rsid w:val="00C13319"/>
    <w:rsid w:val="00C13EE9"/>
    <w:rsid w:val="00C14AF2"/>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5E21"/>
    <w:rsid w:val="00C51BF4"/>
    <w:rsid w:val="00C521D6"/>
    <w:rsid w:val="00C55232"/>
    <w:rsid w:val="00C553A4"/>
    <w:rsid w:val="00C55A06"/>
    <w:rsid w:val="00C55D03"/>
    <w:rsid w:val="00C601BC"/>
    <w:rsid w:val="00C6329F"/>
    <w:rsid w:val="00C63340"/>
    <w:rsid w:val="00C643F9"/>
    <w:rsid w:val="00C64E95"/>
    <w:rsid w:val="00C71372"/>
    <w:rsid w:val="00C72410"/>
    <w:rsid w:val="00C7287F"/>
    <w:rsid w:val="00C732DF"/>
    <w:rsid w:val="00C733C8"/>
    <w:rsid w:val="00C75286"/>
    <w:rsid w:val="00C80CB8"/>
    <w:rsid w:val="00C819F8"/>
    <w:rsid w:val="00C8248C"/>
    <w:rsid w:val="00C84E33"/>
    <w:rsid w:val="00C86D6F"/>
    <w:rsid w:val="00C905FC"/>
    <w:rsid w:val="00C92D03"/>
    <w:rsid w:val="00C9319C"/>
    <w:rsid w:val="00C9435D"/>
    <w:rsid w:val="00C94DF2"/>
    <w:rsid w:val="00C96741"/>
    <w:rsid w:val="00CA2D1B"/>
    <w:rsid w:val="00CA2D80"/>
    <w:rsid w:val="00CA375D"/>
    <w:rsid w:val="00CA662A"/>
    <w:rsid w:val="00CA7952"/>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69A"/>
    <w:rsid w:val="00CE301C"/>
    <w:rsid w:val="00CE30EA"/>
    <w:rsid w:val="00CE4E48"/>
    <w:rsid w:val="00CF048A"/>
    <w:rsid w:val="00CF155A"/>
    <w:rsid w:val="00CF2947"/>
    <w:rsid w:val="00CF686F"/>
    <w:rsid w:val="00CF6E60"/>
    <w:rsid w:val="00CF7BCA"/>
    <w:rsid w:val="00D008FD"/>
    <w:rsid w:val="00D0321C"/>
    <w:rsid w:val="00D035EC"/>
    <w:rsid w:val="00D05517"/>
    <w:rsid w:val="00D06AB1"/>
    <w:rsid w:val="00D06FC1"/>
    <w:rsid w:val="00D072ED"/>
    <w:rsid w:val="00D07A16"/>
    <w:rsid w:val="00D1067E"/>
    <w:rsid w:val="00D10F50"/>
    <w:rsid w:val="00D11272"/>
    <w:rsid w:val="00D126F5"/>
    <w:rsid w:val="00D1489E"/>
    <w:rsid w:val="00D20373"/>
    <w:rsid w:val="00D20737"/>
    <w:rsid w:val="00D21E81"/>
    <w:rsid w:val="00D223DE"/>
    <w:rsid w:val="00D25E37"/>
    <w:rsid w:val="00D2661A"/>
    <w:rsid w:val="00D27582"/>
    <w:rsid w:val="00D27EC4"/>
    <w:rsid w:val="00D32719"/>
    <w:rsid w:val="00D33333"/>
    <w:rsid w:val="00D33434"/>
    <w:rsid w:val="00D352A2"/>
    <w:rsid w:val="00D4162B"/>
    <w:rsid w:val="00D4514F"/>
    <w:rsid w:val="00D451E2"/>
    <w:rsid w:val="00D45E89"/>
    <w:rsid w:val="00D45E8D"/>
    <w:rsid w:val="00D466AE"/>
    <w:rsid w:val="00D4734F"/>
    <w:rsid w:val="00D51BF3"/>
    <w:rsid w:val="00D5518A"/>
    <w:rsid w:val="00D66846"/>
    <w:rsid w:val="00D675FB"/>
    <w:rsid w:val="00D71F25"/>
    <w:rsid w:val="00D72A9C"/>
    <w:rsid w:val="00D77031"/>
    <w:rsid w:val="00D77D01"/>
    <w:rsid w:val="00D84941"/>
    <w:rsid w:val="00D84FA1"/>
    <w:rsid w:val="00D851F0"/>
    <w:rsid w:val="00D86DB7"/>
    <w:rsid w:val="00D87BF5"/>
    <w:rsid w:val="00D90721"/>
    <w:rsid w:val="00D926D0"/>
    <w:rsid w:val="00D93030"/>
    <w:rsid w:val="00D950E1"/>
    <w:rsid w:val="00D952A6"/>
    <w:rsid w:val="00D968BC"/>
    <w:rsid w:val="00D97F99"/>
    <w:rsid w:val="00DA0778"/>
    <w:rsid w:val="00DA1E08"/>
    <w:rsid w:val="00DA1E88"/>
    <w:rsid w:val="00DA24F8"/>
    <w:rsid w:val="00DA28E8"/>
    <w:rsid w:val="00DA38D3"/>
    <w:rsid w:val="00DA3932"/>
    <w:rsid w:val="00DA3AFC"/>
    <w:rsid w:val="00DA5D97"/>
    <w:rsid w:val="00DA5DA5"/>
    <w:rsid w:val="00DA64F8"/>
    <w:rsid w:val="00DA6C15"/>
    <w:rsid w:val="00DB0258"/>
    <w:rsid w:val="00DB248C"/>
    <w:rsid w:val="00DB2A4F"/>
    <w:rsid w:val="00DB38EE"/>
    <w:rsid w:val="00DB498B"/>
    <w:rsid w:val="00DB66CA"/>
    <w:rsid w:val="00DB6BCA"/>
    <w:rsid w:val="00DB6F54"/>
    <w:rsid w:val="00DB73F7"/>
    <w:rsid w:val="00DC0321"/>
    <w:rsid w:val="00DC3067"/>
    <w:rsid w:val="00DC370B"/>
    <w:rsid w:val="00DC5B90"/>
    <w:rsid w:val="00DD00FF"/>
    <w:rsid w:val="00DD043E"/>
    <w:rsid w:val="00DD0619"/>
    <w:rsid w:val="00DD07FB"/>
    <w:rsid w:val="00DD25C6"/>
    <w:rsid w:val="00DD4FE5"/>
    <w:rsid w:val="00DD54B0"/>
    <w:rsid w:val="00DD57EE"/>
    <w:rsid w:val="00DD6BCC"/>
    <w:rsid w:val="00DE0A4B"/>
    <w:rsid w:val="00DE2410"/>
    <w:rsid w:val="00DE2939"/>
    <w:rsid w:val="00DE42AF"/>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268A"/>
    <w:rsid w:val="00E2552F"/>
    <w:rsid w:val="00E3137A"/>
    <w:rsid w:val="00E32CCF"/>
    <w:rsid w:val="00E34A98"/>
    <w:rsid w:val="00E35D1E"/>
    <w:rsid w:val="00E364F9"/>
    <w:rsid w:val="00E365FA"/>
    <w:rsid w:val="00E36789"/>
    <w:rsid w:val="00E401B5"/>
    <w:rsid w:val="00E44A83"/>
    <w:rsid w:val="00E47BF1"/>
    <w:rsid w:val="00E502C1"/>
    <w:rsid w:val="00E502DD"/>
    <w:rsid w:val="00E50D3A"/>
    <w:rsid w:val="00E51387"/>
    <w:rsid w:val="00E51E68"/>
    <w:rsid w:val="00E52EFD"/>
    <w:rsid w:val="00E5408A"/>
    <w:rsid w:val="00E55888"/>
    <w:rsid w:val="00E56800"/>
    <w:rsid w:val="00E60C63"/>
    <w:rsid w:val="00E61A30"/>
    <w:rsid w:val="00E62E33"/>
    <w:rsid w:val="00E62FF9"/>
    <w:rsid w:val="00E635D6"/>
    <w:rsid w:val="00E639BC"/>
    <w:rsid w:val="00E664CC"/>
    <w:rsid w:val="00E70388"/>
    <w:rsid w:val="00E7070D"/>
    <w:rsid w:val="00E70F92"/>
    <w:rsid w:val="00E74313"/>
    <w:rsid w:val="00E74C54"/>
    <w:rsid w:val="00E77A03"/>
    <w:rsid w:val="00E803BB"/>
    <w:rsid w:val="00E822E8"/>
    <w:rsid w:val="00E82554"/>
    <w:rsid w:val="00E82606"/>
    <w:rsid w:val="00E831C1"/>
    <w:rsid w:val="00E846C8"/>
    <w:rsid w:val="00E84957"/>
    <w:rsid w:val="00E84A55"/>
    <w:rsid w:val="00E84C8A"/>
    <w:rsid w:val="00E85BFF"/>
    <w:rsid w:val="00E86048"/>
    <w:rsid w:val="00E90391"/>
    <w:rsid w:val="00E906C2"/>
    <w:rsid w:val="00E92458"/>
    <w:rsid w:val="00E9311F"/>
    <w:rsid w:val="00E934D1"/>
    <w:rsid w:val="00E94AF0"/>
    <w:rsid w:val="00E954B8"/>
    <w:rsid w:val="00E95D13"/>
    <w:rsid w:val="00E95DD3"/>
    <w:rsid w:val="00E969D5"/>
    <w:rsid w:val="00EA53B0"/>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3"/>
    <w:rsid w:val="00EE7869"/>
    <w:rsid w:val="00EF054A"/>
    <w:rsid w:val="00EF3235"/>
    <w:rsid w:val="00EF6C29"/>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315"/>
    <w:rsid w:val="00F32780"/>
    <w:rsid w:val="00F33817"/>
    <w:rsid w:val="00F37029"/>
    <w:rsid w:val="00F40790"/>
    <w:rsid w:val="00F420D5"/>
    <w:rsid w:val="00F451EA"/>
    <w:rsid w:val="00F45447"/>
    <w:rsid w:val="00F456C6"/>
    <w:rsid w:val="00F4577B"/>
    <w:rsid w:val="00F46496"/>
    <w:rsid w:val="00F474D0"/>
    <w:rsid w:val="00F50179"/>
    <w:rsid w:val="00F515EE"/>
    <w:rsid w:val="00F56511"/>
    <w:rsid w:val="00F6194E"/>
    <w:rsid w:val="00F623AC"/>
    <w:rsid w:val="00F6412A"/>
    <w:rsid w:val="00F648BE"/>
    <w:rsid w:val="00F65893"/>
    <w:rsid w:val="00F66A4A"/>
    <w:rsid w:val="00F71E22"/>
    <w:rsid w:val="00F72142"/>
    <w:rsid w:val="00F72AE7"/>
    <w:rsid w:val="00F72E78"/>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283A"/>
    <w:rsid w:val="00FB3017"/>
    <w:rsid w:val="00FB45F1"/>
    <w:rsid w:val="00FB4A72"/>
    <w:rsid w:val="00FB54E8"/>
    <w:rsid w:val="00FB7054"/>
    <w:rsid w:val="00FC0E38"/>
    <w:rsid w:val="00FC17B7"/>
    <w:rsid w:val="00FC2CB7"/>
    <w:rsid w:val="00FC4090"/>
    <w:rsid w:val="00FC55B4"/>
    <w:rsid w:val="00FD00E6"/>
    <w:rsid w:val="00FD09A1"/>
    <w:rsid w:val="00FD2A7C"/>
    <w:rsid w:val="00FD4CC5"/>
    <w:rsid w:val="00FD59EB"/>
    <w:rsid w:val="00FD7299"/>
    <w:rsid w:val="00FE1277"/>
    <w:rsid w:val="00FE1FBE"/>
    <w:rsid w:val="00FE28D7"/>
    <w:rsid w:val="00FE31CF"/>
    <w:rsid w:val="00FE3901"/>
    <w:rsid w:val="00FE39D3"/>
    <w:rsid w:val="00FE4BCE"/>
    <w:rsid w:val="00FE54AE"/>
    <w:rsid w:val="00FE576A"/>
    <w:rsid w:val="00FE7E79"/>
    <w:rsid w:val="00FF3E7D"/>
    <w:rsid w:val="00FF5B99"/>
    <w:rsid w:val="00FF730C"/>
    <w:rsid w:val="00FF73F4"/>
    <w:rsid w:val="00FF7967"/>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7">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3">
    <w:name w:val="标准文件_数字编号列项（二级）"/>
    <w:rsid w:val="00F32780"/>
    <w:pPr>
      <w:numPr>
        <w:ilvl w:val="1"/>
        <w:numId w:val="53"/>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4">
    <w:name w:val="标准文件_编号列项（三级）"/>
    <w:rsid w:val="00F32780"/>
    <w:pPr>
      <w:numPr>
        <w:ilvl w:val="2"/>
        <w:numId w:val="53"/>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6">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2">
    <w:name w:val="标准文件_字母编号列项（一级）"/>
    <w:rsid w:val="00F32780"/>
    <w:pPr>
      <w:numPr>
        <w:numId w:val="53"/>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7">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3">
    <w:name w:val="标准文件_数字编号列项（二级）"/>
    <w:rsid w:val="00F32780"/>
    <w:pPr>
      <w:numPr>
        <w:ilvl w:val="1"/>
        <w:numId w:val="53"/>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4">
    <w:name w:val="标准文件_编号列项（三级）"/>
    <w:rsid w:val="00F32780"/>
    <w:pPr>
      <w:numPr>
        <w:ilvl w:val="2"/>
        <w:numId w:val="53"/>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6">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2">
    <w:name w:val="标准文件_字母编号列项（一级）"/>
    <w:rsid w:val="00F32780"/>
    <w:pPr>
      <w:numPr>
        <w:numId w:val="53"/>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87053389">
      <w:bodyDiv w:val="1"/>
      <w:marLeft w:val="0"/>
      <w:marRight w:val="0"/>
      <w:marTop w:val="0"/>
      <w:marBottom w:val="0"/>
      <w:divBdr>
        <w:top w:val="none" w:sz="0" w:space="0" w:color="auto"/>
        <w:left w:val="none" w:sz="0" w:space="0" w:color="auto"/>
        <w:bottom w:val="none" w:sz="0" w:space="0" w:color="auto"/>
        <w:right w:val="none" w:sz="0" w:space="0" w:color="auto"/>
      </w:divBdr>
    </w:div>
    <w:div w:id="301925576">
      <w:bodyDiv w:val="1"/>
      <w:marLeft w:val="0"/>
      <w:marRight w:val="0"/>
      <w:marTop w:val="0"/>
      <w:marBottom w:val="0"/>
      <w:divBdr>
        <w:top w:val="none" w:sz="0" w:space="0" w:color="auto"/>
        <w:left w:val="none" w:sz="0" w:space="0" w:color="auto"/>
        <w:bottom w:val="none" w:sz="0" w:space="0" w:color="auto"/>
        <w:right w:val="none" w:sz="0" w:space="0" w:color="auto"/>
      </w:divBdr>
    </w:div>
    <w:div w:id="361633229">
      <w:bodyDiv w:val="1"/>
      <w:marLeft w:val="0"/>
      <w:marRight w:val="0"/>
      <w:marTop w:val="0"/>
      <w:marBottom w:val="0"/>
      <w:divBdr>
        <w:top w:val="none" w:sz="0" w:space="0" w:color="auto"/>
        <w:left w:val="none" w:sz="0" w:space="0" w:color="auto"/>
        <w:bottom w:val="none" w:sz="0" w:space="0" w:color="auto"/>
        <w:right w:val="none" w:sz="0" w:space="0" w:color="auto"/>
      </w:divBdr>
    </w:div>
    <w:div w:id="461730093">
      <w:bodyDiv w:val="1"/>
      <w:marLeft w:val="0"/>
      <w:marRight w:val="0"/>
      <w:marTop w:val="0"/>
      <w:marBottom w:val="0"/>
      <w:divBdr>
        <w:top w:val="none" w:sz="0" w:space="0" w:color="auto"/>
        <w:left w:val="none" w:sz="0" w:space="0" w:color="auto"/>
        <w:bottom w:val="none" w:sz="0" w:space="0" w:color="auto"/>
        <w:right w:val="none" w:sz="0" w:space="0" w:color="auto"/>
      </w:divBdr>
    </w:div>
    <w:div w:id="1350176863">
      <w:bodyDiv w:val="1"/>
      <w:marLeft w:val="0"/>
      <w:marRight w:val="0"/>
      <w:marTop w:val="0"/>
      <w:marBottom w:val="0"/>
      <w:divBdr>
        <w:top w:val="none" w:sz="0" w:space="0" w:color="auto"/>
        <w:left w:val="none" w:sz="0" w:space="0" w:color="auto"/>
        <w:bottom w:val="none" w:sz="0" w:space="0" w:color="auto"/>
        <w:right w:val="none" w:sz="0" w:space="0" w:color="auto"/>
      </w:divBdr>
    </w:div>
    <w:div w:id="1428499011">
      <w:bodyDiv w:val="1"/>
      <w:marLeft w:val="0"/>
      <w:marRight w:val="0"/>
      <w:marTop w:val="0"/>
      <w:marBottom w:val="0"/>
      <w:divBdr>
        <w:top w:val="none" w:sz="0" w:space="0" w:color="auto"/>
        <w:left w:val="none" w:sz="0" w:space="0" w:color="auto"/>
        <w:bottom w:val="none" w:sz="0" w:space="0" w:color="auto"/>
        <w:right w:val="none" w:sz="0" w:space="0" w:color="auto"/>
      </w:divBdr>
    </w:div>
    <w:div w:id="1643071980">
      <w:bodyDiv w:val="1"/>
      <w:marLeft w:val="0"/>
      <w:marRight w:val="0"/>
      <w:marTop w:val="0"/>
      <w:marBottom w:val="0"/>
      <w:divBdr>
        <w:top w:val="none" w:sz="0" w:space="0" w:color="auto"/>
        <w:left w:val="none" w:sz="0" w:space="0" w:color="auto"/>
        <w:bottom w:val="none" w:sz="0" w:space="0" w:color="auto"/>
        <w:right w:val="none" w:sz="0" w:space="0" w:color="auto"/>
      </w:divBdr>
    </w:div>
    <w:div w:id="1735464373">
      <w:bodyDiv w:val="1"/>
      <w:marLeft w:val="0"/>
      <w:marRight w:val="0"/>
      <w:marTop w:val="0"/>
      <w:marBottom w:val="0"/>
      <w:divBdr>
        <w:top w:val="none" w:sz="0" w:space="0" w:color="auto"/>
        <w:left w:val="none" w:sz="0" w:space="0" w:color="auto"/>
        <w:bottom w:val="none" w:sz="0" w:space="0" w:color="auto"/>
        <w:right w:val="none" w:sz="0" w:space="0" w:color="auto"/>
      </w:divBdr>
    </w:div>
    <w:div w:id="176934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065EBA" w:rsidRDefault="00BB1AE4">
          <w:pPr>
            <w:pStyle w:val="D54BAB6A92CD4072820882BF67FD2E9C"/>
          </w:pPr>
          <w:r w:rsidRPr="00751A05">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065EBA" w:rsidRDefault="00BB1AE4">
          <w:pPr>
            <w:pStyle w:val="64EC124431314981BF505828DBEDD6AA"/>
          </w:pPr>
          <w:r w:rsidRPr="00FB6243">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065EBA" w:rsidRDefault="00BB1AE4">
          <w:pPr>
            <w:pStyle w:val="15FA2595009040A4A8CF7F4B819A8F8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134724"/>
    <w:rsid w:val="001D68DB"/>
    <w:rsid w:val="003F06C9"/>
    <w:rsid w:val="00B551A6"/>
    <w:rsid w:val="00B84401"/>
    <w:rsid w:val="00BB1AE4"/>
    <w:rsid w:val="00C637C9"/>
    <w:rsid w:val="00E739ED"/>
    <w:rsid w:val="00F57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C3D0C-107E-46C2-9CD7-0A7DF4FA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521</TotalTime>
  <Pages>10</Pages>
  <Words>979</Words>
  <Characters>5586</Characters>
  <Application>Microsoft Office Word</Application>
  <DocSecurity>0</DocSecurity>
  <Lines>46</Lines>
  <Paragraphs>13</Paragraphs>
  <ScaleCrop>false</ScaleCrop>
  <Company>PCMI</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377</cp:revision>
  <cp:lastPrinted>2024-11-15T08:07:00Z</cp:lastPrinted>
  <dcterms:created xsi:type="dcterms:W3CDTF">2024-01-05T06:10:00Z</dcterms:created>
  <dcterms:modified xsi:type="dcterms:W3CDTF">2024-11-15T08:21:00Z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