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3F918">
      <w:pPr>
        <w:widowControl/>
        <w:spacing w:line="570" w:lineRule="exact"/>
        <w:jc w:val="center"/>
        <w:rPr>
          <w:rFonts w:hint="eastAsia" w:ascii="方正小标宋简体" w:hAnsi="黑体" w:eastAsia="方正小标宋简体"/>
          <w:bCs/>
          <w:spacing w:val="-10"/>
          <w:sz w:val="44"/>
          <w:szCs w:val="44"/>
        </w:rPr>
      </w:pPr>
      <w:r>
        <w:rPr>
          <w:rFonts w:hint="eastAsia" w:ascii="方正小标宋简体" w:hAnsi="黑体" w:eastAsia="方正小标宋简体" w:cs="Times New Roman"/>
          <w:bCs/>
          <w:spacing w:val="-10"/>
          <w:sz w:val="44"/>
          <w:szCs w:val="44"/>
        </w:rPr>
        <w:t>《</w:t>
      </w:r>
      <w:r>
        <w:rPr>
          <w:rFonts w:hint="eastAsia" w:ascii="方正小标宋简体" w:hAnsi="黑体" w:eastAsia="方正小标宋简体" w:cs="Times New Roman"/>
          <w:bCs/>
          <w:spacing w:val="-10"/>
          <w:sz w:val="44"/>
          <w:szCs w:val="44"/>
          <w:lang w:val="en-US" w:eastAsia="zh-CN"/>
        </w:rPr>
        <w:t>聚烯烃类降解塑料降解性能快速评价技术规范</w:t>
      </w:r>
      <w:r>
        <w:rPr>
          <w:rFonts w:hint="eastAsia" w:ascii="方正小标宋简体" w:hAnsi="黑体" w:eastAsia="方正小标宋简体" w:cs="Times New Roman"/>
          <w:bCs/>
          <w:spacing w:val="-10"/>
          <w:sz w:val="44"/>
          <w:szCs w:val="44"/>
        </w:rPr>
        <w:t>》</w:t>
      </w:r>
      <w:r>
        <w:rPr>
          <w:rFonts w:hint="eastAsia" w:ascii="方正小标宋简体" w:hAnsi="黑体" w:eastAsia="方正小标宋简体"/>
          <w:bCs/>
          <w:spacing w:val="-10"/>
          <w:sz w:val="44"/>
          <w:szCs w:val="44"/>
        </w:rPr>
        <w:t>山东质量检验协会团体标准编制说明</w:t>
      </w:r>
    </w:p>
    <w:p w14:paraId="29F284F4">
      <w:pPr>
        <w:pStyle w:val="19"/>
        <w:ind w:firstLine="304" w:firstLineChars="95"/>
        <w:jc w:val="center"/>
        <w:rPr>
          <w:rFonts w:ascii="楷体" w:hAnsi="楷体" w:eastAsia="楷体"/>
          <w:sz w:val="32"/>
          <w:szCs w:val="32"/>
        </w:rPr>
      </w:pPr>
      <w:bookmarkStart w:id="0" w:name="OLE_LINK64"/>
      <w:bookmarkStart w:id="1" w:name="OLE_LINK63"/>
      <w:r>
        <w:rPr>
          <w:rFonts w:hint="eastAsia" w:ascii="楷体" w:hAnsi="楷体" w:eastAsia="楷体"/>
          <w:sz w:val="32"/>
          <w:szCs w:val="32"/>
        </w:rPr>
        <w:t>（征求意见稿）</w:t>
      </w:r>
    </w:p>
    <w:bookmarkEnd w:id="0"/>
    <w:bookmarkEnd w:id="1"/>
    <w:p w14:paraId="0AF76D23">
      <w:pPr>
        <w:snapToGrid w:val="0"/>
        <w:spacing w:before="156" w:beforeLines="50" w:after="156" w:afterLines="50" w:line="360" w:lineRule="auto"/>
        <w:ind w:firstLine="640" w:firstLineChars="200"/>
        <w:rPr>
          <w:rFonts w:hint="eastAsia" w:ascii="黑体" w:hAnsi="黑体" w:eastAsia="黑体" w:cs="宋体"/>
          <w:bCs/>
          <w:color w:val="000000"/>
          <w:sz w:val="32"/>
          <w:szCs w:val="32"/>
        </w:rPr>
      </w:pPr>
      <w:bookmarkStart w:id="2" w:name="OLE_LINK33"/>
      <w:r>
        <w:rPr>
          <w:rFonts w:hint="eastAsia" w:ascii="黑体" w:hAnsi="黑体" w:eastAsia="黑体" w:cs="宋体"/>
          <w:bCs/>
          <w:color w:val="000000"/>
          <w:sz w:val="32"/>
          <w:szCs w:val="32"/>
        </w:rPr>
        <w:t>一、工作简况</w:t>
      </w:r>
    </w:p>
    <w:bookmarkEnd w:id="2"/>
    <w:p w14:paraId="2BB431E7">
      <w:pPr>
        <w:ind w:firstLine="641"/>
        <w:outlineLvl w:val="1"/>
        <w:rPr>
          <w:rFonts w:hint="eastAsia" w:ascii="楷体_GB2312" w:hAnsi="宋体" w:eastAsia="楷体_GB2312" w:cs="宋体"/>
          <w:bCs/>
          <w:sz w:val="32"/>
          <w:szCs w:val="22"/>
        </w:rPr>
      </w:pPr>
      <w:bookmarkStart w:id="3" w:name="OLE_LINK10"/>
      <w:bookmarkStart w:id="4" w:name="OLE_LINK13"/>
      <w:bookmarkStart w:id="5" w:name="OLE_LINK11"/>
      <w:bookmarkStart w:id="6" w:name="OLE_LINK65"/>
      <w:r>
        <w:rPr>
          <w:rFonts w:hint="eastAsia" w:ascii="楷体_GB2312" w:hAnsi="宋体" w:eastAsia="楷体_GB2312" w:cs="宋体"/>
          <w:bCs/>
          <w:sz w:val="32"/>
          <w:szCs w:val="22"/>
        </w:rPr>
        <w:t>（一）任务来源</w:t>
      </w:r>
    </w:p>
    <w:bookmarkEnd w:id="3"/>
    <w:bookmarkEnd w:id="4"/>
    <w:bookmarkEnd w:id="5"/>
    <w:bookmarkEnd w:id="6"/>
    <w:p w14:paraId="440576DA">
      <w:pPr>
        <w:snapToGrid w:val="0"/>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按照《山东质量检验协会关于下达2021年第三批团体标准制修订计划的通知》安排，制定团</w:t>
      </w:r>
      <w:r>
        <w:rPr>
          <w:rFonts w:hint="eastAsia" w:ascii="仿宋_GB2312" w:hAnsi="Times New Roman" w:eastAsia="仿宋_GB2312" w:cs="Times New Roman"/>
          <w:color w:val="000000"/>
          <w:sz w:val="32"/>
          <w:szCs w:val="32"/>
        </w:rPr>
        <w:t>体标准《</w:t>
      </w:r>
      <w:r>
        <w:rPr>
          <w:rFonts w:hint="eastAsia" w:ascii="仿宋_GB2312" w:hAnsi="Times New Roman" w:eastAsia="仿宋_GB2312" w:cs="Times New Roman"/>
          <w:color w:val="000000"/>
          <w:sz w:val="32"/>
          <w:szCs w:val="32"/>
          <w:lang w:val="en-US" w:eastAsia="zh-CN"/>
        </w:rPr>
        <w:t>PE</w:t>
      </w:r>
      <w:r>
        <w:rPr>
          <w:rFonts w:hint="eastAsia" w:ascii="仿宋_GB2312" w:hAnsi="Times New Roman" w:eastAsia="仿宋_GB2312" w:cs="Times New Roman"/>
          <w:color w:val="000000"/>
          <w:sz w:val="32"/>
          <w:szCs w:val="32"/>
          <w:lang w:val="zh-TW" w:eastAsia="zh-TW"/>
        </w:rPr>
        <w:t>生态降解塑料降解性能快速评价技术规范</w:t>
      </w:r>
      <w:r>
        <w:rPr>
          <w:rFonts w:hint="eastAsia" w:ascii="仿宋_GB2312" w:hAnsi="Times New Roman" w:eastAsia="仿宋_GB2312" w:cs="Times New Roman"/>
          <w:color w:val="000000"/>
          <w:sz w:val="32"/>
          <w:szCs w:val="32"/>
        </w:rPr>
        <w:t>》（立项编号：SDA</w:t>
      </w:r>
      <w:r>
        <w:rPr>
          <w:rFonts w:hint="eastAsia" w:ascii="仿宋_GB2312" w:eastAsia="仿宋_GB2312"/>
          <w:color w:val="000000"/>
          <w:sz w:val="32"/>
          <w:szCs w:val="32"/>
        </w:rPr>
        <w:t>QI202100</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），该标准由山东质量检验协会归口管理，山东省产品质量检验研究院负责牵头制订。</w:t>
      </w:r>
    </w:p>
    <w:p w14:paraId="5292E131">
      <w:pPr>
        <w:ind w:firstLine="641"/>
        <w:outlineLvl w:val="1"/>
        <w:rPr>
          <w:rFonts w:hint="eastAsia" w:ascii="楷体_GB2312" w:hAnsi="宋体" w:eastAsia="楷体_GB2312" w:cs="宋体"/>
          <w:bCs/>
          <w:sz w:val="32"/>
          <w:szCs w:val="22"/>
        </w:rPr>
      </w:pPr>
      <w:bookmarkStart w:id="7" w:name="OLE_LINK14"/>
      <w:bookmarkStart w:id="8" w:name="OLE_LINK66"/>
      <w:bookmarkStart w:id="9" w:name="OLE_LINK67"/>
      <w:r>
        <w:rPr>
          <w:rFonts w:hint="eastAsia" w:ascii="楷体_GB2312" w:hAnsi="宋体" w:eastAsia="楷体_GB2312" w:cs="宋体"/>
          <w:bCs/>
          <w:sz w:val="32"/>
          <w:szCs w:val="22"/>
        </w:rPr>
        <w:t>（二）起草单位、起草人</w:t>
      </w:r>
    </w:p>
    <w:bookmarkEnd w:id="7"/>
    <w:p w14:paraId="7DAFED48">
      <w:pPr>
        <w:snapToGrid w:val="0"/>
        <w:spacing w:line="360" w:lineRule="auto"/>
        <w:ind w:firstLine="640" w:firstLineChars="200"/>
        <w:rPr>
          <w:rFonts w:ascii="仿宋_GB2312" w:eastAsia="仿宋_GB2312"/>
          <w:color w:val="000000"/>
          <w:sz w:val="32"/>
          <w:szCs w:val="32"/>
        </w:rPr>
      </w:pPr>
      <w:r>
        <w:rPr>
          <w:rFonts w:ascii="仿宋_GB2312" w:eastAsia="仿宋_GB2312"/>
          <w:color w:val="000000"/>
          <w:sz w:val="32"/>
          <w:szCs w:val="32"/>
        </w:rPr>
        <w:t>标准起草单位：山东省产品质量检验研究院</w:t>
      </w:r>
      <w:r>
        <w:rPr>
          <w:rFonts w:hint="eastAsia" w:ascii="仿宋_GB2312" w:eastAsia="仿宋_GB2312"/>
          <w:color w:val="000000"/>
          <w:sz w:val="32"/>
          <w:szCs w:val="32"/>
        </w:rPr>
        <w:t>等</w:t>
      </w:r>
    </w:p>
    <w:p w14:paraId="159A0383">
      <w:pPr>
        <w:snapToGrid w:val="0"/>
        <w:spacing w:line="360" w:lineRule="auto"/>
        <w:ind w:firstLine="640" w:firstLineChars="200"/>
        <w:rPr>
          <w:rFonts w:hint="eastAsia" w:ascii="仿宋_GB2312" w:eastAsia="仿宋_GB2312"/>
          <w:color w:val="000000"/>
          <w:sz w:val="32"/>
          <w:szCs w:val="32"/>
        </w:rPr>
      </w:pPr>
      <w:r>
        <w:rPr>
          <w:rFonts w:ascii="仿宋_GB2312" w:eastAsia="仿宋_GB2312"/>
          <w:color w:val="000000"/>
          <w:sz w:val="32"/>
          <w:szCs w:val="32"/>
        </w:rPr>
        <w:t>标准起草人：</w:t>
      </w:r>
      <w:r>
        <w:rPr>
          <w:rFonts w:hint="eastAsia" w:ascii="仿宋_GB2312" w:eastAsia="仿宋_GB2312"/>
          <w:color w:val="000000"/>
          <w:sz w:val="32"/>
          <w:szCs w:val="32"/>
          <w:lang w:eastAsia="zh-CN"/>
        </w:rPr>
        <w:t>李林林</w:t>
      </w:r>
      <w:r>
        <w:rPr>
          <w:rFonts w:hint="eastAsia" w:ascii="仿宋_GB2312" w:eastAsia="仿宋_GB2312"/>
          <w:color w:val="000000"/>
          <w:sz w:val="32"/>
          <w:szCs w:val="32"/>
        </w:rPr>
        <w:t>等。</w:t>
      </w:r>
    </w:p>
    <w:bookmarkEnd w:id="8"/>
    <w:bookmarkEnd w:id="9"/>
    <w:p w14:paraId="337C0540">
      <w:pPr>
        <w:snapToGrid w:val="0"/>
        <w:spacing w:line="360" w:lineRule="auto"/>
        <w:ind w:firstLine="640" w:firstLineChars="200"/>
        <w:rPr>
          <w:rFonts w:hint="eastAsia" w:ascii="楷体_GB2312" w:hAnsi="宋体" w:eastAsia="楷体_GB2312" w:cs="宋体"/>
          <w:bCs/>
          <w:sz w:val="32"/>
          <w:szCs w:val="22"/>
        </w:rPr>
      </w:pPr>
      <w:bookmarkStart w:id="10" w:name="OLE_LINK69"/>
      <w:bookmarkStart w:id="11" w:name="OLE_LINK68"/>
      <w:r>
        <w:rPr>
          <w:rFonts w:hint="eastAsia" w:ascii="楷体_GB2312" w:hAnsi="宋体" w:eastAsia="楷体_GB2312" w:cs="宋体"/>
          <w:bCs/>
          <w:sz w:val="32"/>
          <w:szCs w:val="22"/>
        </w:rPr>
        <w:t>（三）起草过程</w:t>
      </w:r>
    </w:p>
    <w:p w14:paraId="30C7957B">
      <w:pPr>
        <w:numPr>
          <w:ilvl w:val="0"/>
          <w:numId w:val="8"/>
        </w:numPr>
        <w:outlineLvl w:val="2"/>
        <w:rPr>
          <w:rFonts w:hint="eastAsia" w:ascii="仿宋_GB2312" w:hAnsi="宋体" w:eastAsia="仿宋_GB2312" w:cs="宋体"/>
          <w:b/>
          <w:bCs/>
          <w:sz w:val="32"/>
          <w:szCs w:val="22"/>
        </w:rPr>
      </w:pPr>
      <w:r>
        <w:rPr>
          <w:rFonts w:hint="eastAsia" w:ascii="仿宋_GB2312" w:hAnsi="宋体" w:eastAsia="仿宋_GB2312" w:cs="宋体"/>
          <w:b/>
          <w:bCs/>
          <w:sz w:val="32"/>
          <w:szCs w:val="22"/>
        </w:rPr>
        <w:t>成立标准起草工作组（2020年12月）</w:t>
      </w:r>
    </w:p>
    <w:p w14:paraId="6958EF28">
      <w:pPr>
        <w:pStyle w:val="19"/>
        <w:tabs>
          <w:tab w:val="left" w:pos="312"/>
        </w:tabs>
        <w:ind w:firstLine="640"/>
        <w:rPr>
          <w:rFonts w:hint="eastAsia" w:ascii="仿宋_GB2312" w:eastAsia="仿宋_GB2312"/>
          <w:color w:val="000000"/>
          <w:kern w:val="2"/>
          <w:sz w:val="32"/>
          <w:szCs w:val="32"/>
        </w:rPr>
      </w:pPr>
      <w:r>
        <w:rPr>
          <w:rFonts w:hint="eastAsia" w:ascii="仿宋_GB2312" w:eastAsia="仿宋_GB2312"/>
          <w:color w:val="000000"/>
          <w:kern w:val="2"/>
          <w:sz w:val="32"/>
          <w:szCs w:val="32"/>
        </w:rPr>
        <w:t>为了推动标准制定，山东省产品质量检验研究院作为牵头单位成立了</w:t>
      </w:r>
      <w:r>
        <w:rPr>
          <w:rFonts w:hint="eastAsia"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lang w:val="en-US" w:eastAsia="zh-CN"/>
        </w:rPr>
        <w:t>PE</w:t>
      </w:r>
      <w:r>
        <w:rPr>
          <w:rFonts w:hint="eastAsia" w:ascii="仿宋_GB2312" w:hAnsi="Times New Roman" w:eastAsia="仿宋_GB2312" w:cs="Times New Roman"/>
          <w:color w:val="000000"/>
          <w:sz w:val="32"/>
          <w:szCs w:val="32"/>
          <w:lang w:val="zh-TW" w:eastAsia="zh-TW"/>
        </w:rPr>
        <w:t>生态降解塑料降解性能快速评价技术规范</w:t>
      </w:r>
      <w:r>
        <w:rPr>
          <w:rFonts w:hint="eastAsia" w:ascii="仿宋_GB2312" w:hAnsi="Times New Roman" w:eastAsia="仿宋_GB2312" w:cs="Times New Roman"/>
          <w:color w:val="000000"/>
          <w:sz w:val="32"/>
          <w:szCs w:val="32"/>
        </w:rPr>
        <w:t>》</w:t>
      </w:r>
      <w:r>
        <w:rPr>
          <w:rFonts w:hint="eastAsia" w:ascii="仿宋_GB2312" w:eastAsia="仿宋_GB2312"/>
          <w:color w:val="000000"/>
          <w:kern w:val="2"/>
          <w:sz w:val="32"/>
          <w:szCs w:val="32"/>
        </w:rPr>
        <w:t>标准起草工作组，筹备标准研究工作。工作组在查阅国内外相关政策法规、检测方法和标准以及安全风险评估情况，并收集了相关标准信息后，确定了整体工作方案。</w:t>
      </w:r>
    </w:p>
    <w:p w14:paraId="7CA25AE4">
      <w:pPr>
        <w:numPr>
          <w:ilvl w:val="0"/>
          <w:numId w:val="8"/>
        </w:numPr>
        <w:outlineLvl w:val="2"/>
        <w:rPr>
          <w:rFonts w:hint="eastAsia" w:ascii="仿宋_GB2312" w:hAnsi="宋体" w:eastAsia="仿宋_GB2312" w:cs="宋体"/>
          <w:b/>
          <w:bCs/>
          <w:sz w:val="32"/>
          <w:szCs w:val="22"/>
        </w:rPr>
      </w:pPr>
      <w:r>
        <w:rPr>
          <w:rFonts w:hint="eastAsia" w:ascii="仿宋_GB2312" w:hAnsi="宋体" w:eastAsia="仿宋_GB2312" w:cs="宋体"/>
          <w:b/>
          <w:bCs/>
          <w:sz w:val="32"/>
          <w:szCs w:val="22"/>
        </w:rPr>
        <w:t>标准预研（2021年1月-2021年6月）</w:t>
      </w:r>
    </w:p>
    <w:p w14:paraId="792CFE9F">
      <w:pPr>
        <w:pStyle w:val="19"/>
        <w:tabs>
          <w:tab w:val="left" w:pos="312"/>
        </w:tabs>
        <w:ind w:firstLine="640"/>
        <w:rPr>
          <w:rFonts w:hint="eastAsia" w:ascii="仿宋_GB2312" w:eastAsia="仿宋_GB2312"/>
          <w:color w:val="000000"/>
          <w:kern w:val="2"/>
          <w:sz w:val="32"/>
          <w:szCs w:val="32"/>
        </w:rPr>
      </w:pPr>
      <w:r>
        <w:rPr>
          <w:rFonts w:hint="eastAsia" w:ascii="仿宋_GB2312" w:eastAsia="仿宋_GB2312"/>
          <w:color w:val="000000"/>
          <w:kern w:val="2"/>
          <w:sz w:val="32"/>
          <w:szCs w:val="32"/>
        </w:rPr>
        <w:t>标准起草工作组开展了标准调研和草案编制工作,通过查阅文献资料、企业调研、专家咨询等方式，开展标准需求调研，形成标准起草工作组讨论稿和团体标准项目建议书。</w:t>
      </w:r>
    </w:p>
    <w:p w14:paraId="40E4D894">
      <w:pPr>
        <w:numPr>
          <w:ilvl w:val="0"/>
          <w:numId w:val="8"/>
        </w:numPr>
        <w:outlineLvl w:val="2"/>
        <w:rPr>
          <w:rFonts w:ascii="仿宋_GB2312" w:hAnsi="宋体" w:eastAsia="仿宋_GB2312" w:cs="宋体"/>
          <w:b/>
          <w:bCs/>
          <w:sz w:val="32"/>
          <w:szCs w:val="22"/>
        </w:rPr>
      </w:pPr>
      <w:bookmarkStart w:id="12" w:name="_Toc92873800"/>
      <w:bookmarkStart w:id="13" w:name="_Toc92873744"/>
      <w:r>
        <w:rPr>
          <w:rFonts w:hint="eastAsia" w:ascii="仿宋_GB2312" w:hAnsi="宋体" w:eastAsia="仿宋_GB2312" w:cs="宋体"/>
          <w:b/>
          <w:bCs/>
          <w:sz w:val="32"/>
          <w:szCs w:val="22"/>
        </w:rPr>
        <w:t>标准立项（2021年7月）</w:t>
      </w:r>
      <w:bookmarkEnd w:id="12"/>
      <w:bookmarkEnd w:id="13"/>
    </w:p>
    <w:p w14:paraId="17C89921">
      <w:pPr>
        <w:ind w:firstLine="640"/>
        <w:rPr>
          <w:rFonts w:hint="eastAsia" w:ascii="仿宋_GB2312" w:hAnsi="宋体" w:eastAsia="仿宋_GB2312" w:cs="宋体"/>
          <w:sz w:val="32"/>
          <w:szCs w:val="22"/>
        </w:rPr>
      </w:pPr>
      <w:r>
        <w:rPr>
          <w:rFonts w:hint="eastAsia" w:ascii="仿宋_GB2312" w:hAnsi="宋体" w:eastAsia="仿宋_GB2312" w:cs="宋体"/>
          <w:sz w:val="32"/>
          <w:szCs w:val="22"/>
        </w:rPr>
        <w:t>2021年7月1日，山东质量检验协会组织专家对该团体标准进行了立项论证，专家听取了项目汇报，审阅了申报材料，一致同意该标准作为山东质量检验协会团体标准予以立项。</w:t>
      </w:r>
    </w:p>
    <w:p w14:paraId="00BADFCA">
      <w:pPr>
        <w:ind w:firstLine="640"/>
        <w:rPr>
          <w:rFonts w:ascii="仿宋_GB2312" w:hAnsi="宋体" w:eastAsia="仿宋_GB2312" w:cs="宋体"/>
          <w:sz w:val="32"/>
          <w:szCs w:val="22"/>
        </w:rPr>
      </w:pPr>
      <w:r>
        <w:rPr>
          <w:rFonts w:hint="eastAsia" w:ascii="仿宋_GB2312" w:hAnsi="宋体" w:eastAsia="仿宋_GB2312" w:cs="宋体"/>
          <w:sz w:val="32"/>
          <w:szCs w:val="22"/>
        </w:rPr>
        <w:t>2021年7月30日，山东质量检验协会印发了《关于下达2021年第三批团体标准制修订计划的通知》，标准正式获得立项。</w:t>
      </w:r>
    </w:p>
    <w:p w14:paraId="58D314EE">
      <w:pPr>
        <w:numPr>
          <w:ilvl w:val="0"/>
          <w:numId w:val="8"/>
        </w:numPr>
        <w:outlineLvl w:val="2"/>
        <w:rPr>
          <w:rFonts w:ascii="仿宋_GB2312" w:hAnsi="宋体" w:eastAsia="仿宋_GB2312" w:cs="宋体"/>
          <w:b/>
          <w:bCs/>
          <w:sz w:val="32"/>
          <w:szCs w:val="22"/>
        </w:rPr>
      </w:pPr>
      <w:bookmarkStart w:id="14" w:name="_Toc92873801"/>
      <w:bookmarkStart w:id="15" w:name="_Toc92873745"/>
      <w:r>
        <w:rPr>
          <w:rFonts w:hint="eastAsia" w:ascii="仿宋_GB2312" w:hAnsi="宋体" w:eastAsia="仿宋_GB2312" w:cs="宋体"/>
          <w:b/>
          <w:bCs/>
          <w:sz w:val="32"/>
          <w:szCs w:val="22"/>
        </w:rPr>
        <w:t>形成标准草案（2021年8月-20</w:t>
      </w:r>
      <w:r>
        <w:rPr>
          <w:rFonts w:ascii="仿宋_GB2312" w:hAnsi="宋体" w:eastAsia="仿宋_GB2312" w:cs="宋体"/>
          <w:b/>
          <w:bCs/>
          <w:sz w:val="32"/>
          <w:szCs w:val="22"/>
        </w:rPr>
        <w:t>2</w:t>
      </w:r>
      <w:r>
        <w:rPr>
          <w:rFonts w:hint="eastAsia" w:ascii="仿宋_GB2312" w:hAnsi="宋体" w:eastAsia="仿宋_GB2312" w:cs="宋体"/>
          <w:b/>
          <w:bCs/>
          <w:sz w:val="32"/>
          <w:szCs w:val="22"/>
        </w:rPr>
        <w:t>2年</w:t>
      </w:r>
      <w:r>
        <w:rPr>
          <w:rFonts w:ascii="仿宋_GB2312" w:hAnsi="宋体" w:eastAsia="仿宋_GB2312" w:cs="宋体"/>
          <w:b/>
          <w:bCs/>
          <w:sz w:val="32"/>
          <w:szCs w:val="22"/>
        </w:rPr>
        <w:t>1</w:t>
      </w:r>
      <w:r>
        <w:rPr>
          <w:rFonts w:hint="eastAsia" w:ascii="仿宋_GB2312" w:hAnsi="宋体" w:eastAsia="仿宋_GB2312" w:cs="宋体"/>
          <w:b/>
          <w:bCs/>
          <w:sz w:val="32"/>
          <w:szCs w:val="22"/>
        </w:rPr>
        <w:t>2月）</w:t>
      </w:r>
      <w:bookmarkEnd w:id="14"/>
      <w:bookmarkEnd w:id="15"/>
    </w:p>
    <w:p w14:paraId="3EF0C6F5">
      <w:pPr>
        <w:ind w:firstLine="640"/>
        <w:rPr>
          <w:rFonts w:hint="eastAsia" w:ascii="仿宋_GB2312" w:hAnsi="宋体" w:eastAsia="仿宋_GB2312" w:cs="宋体"/>
          <w:sz w:val="32"/>
          <w:szCs w:val="22"/>
        </w:rPr>
      </w:pPr>
      <w:r>
        <w:rPr>
          <w:rFonts w:hint="eastAsia" w:ascii="仿宋_GB2312" w:hAnsi="宋体" w:eastAsia="仿宋_GB2312" w:cs="宋体"/>
          <w:sz w:val="32"/>
          <w:szCs w:val="22"/>
        </w:rPr>
        <w:t>2021年8月至12月，标准起草工作组</w:t>
      </w:r>
      <w:r>
        <w:rPr>
          <w:rFonts w:hint="eastAsia" w:ascii="仿宋_GB2312" w:hAnsi="宋体" w:eastAsia="仿宋_GB2312" w:cs="宋体"/>
          <w:sz w:val="32"/>
          <w:szCs w:val="22"/>
        </w:rPr>
        <w:t>根据</w:t>
      </w:r>
      <w:r>
        <w:rPr>
          <w:rFonts w:hint="eastAsia" w:ascii="仿宋_GB2312" w:hAnsi="宋体" w:eastAsia="仿宋_GB2312" w:cs="宋体"/>
          <w:sz w:val="32"/>
          <w:szCs w:val="22"/>
          <w:lang w:val="en-US" w:eastAsia="zh-CN"/>
        </w:rPr>
        <w:t>PE、PP等聚烯烃降解材料和制品的降解原理，</w:t>
      </w:r>
      <w:r>
        <w:rPr>
          <w:rFonts w:hint="eastAsia" w:ascii="仿宋_GB2312" w:hAnsi="宋体" w:eastAsia="仿宋_GB2312" w:cs="宋体"/>
          <w:sz w:val="32"/>
          <w:szCs w:val="22"/>
        </w:rPr>
        <w:t>进行了大量的方法研究试</w:t>
      </w:r>
      <w:r>
        <w:rPr>
          <w:rFonts w:hint="eastAsia" w:ascii="仿宋_GB2312" w:hAnsi="宋体" w:eastAsia="仿宋_GB2312" w:cs="宋体"/>
          <w:sz w:val="32"/>
          <w:szCs w:val="22"/>
        </w:rPr>
        <w:t>验，</w:t>
      </w:r>
      <w:r>
        <w:rPr>
          <w:rFonts w:hint="eastAsia" w:ascii="仿宋_GB2312" w:hAnsi="宋体" w:eastAsia="仿宋_GB2312" w:cs="宋体"/>
          <w:sz w:val="32"/>
          <w:szCs w:val="22"/>
          <w:lang w:eastAsia="zh-CN"/>
        </w:rPr>
        <w:t>将</w:t>
      </w:r>
      <w:r>
        <w:rPr>
          <w:rFonts w:hint="eastAsia" w:ascii="仿宋_GB2312" w:hAnsi="Times New Roman" w:eastAsia="仿宋_GB2312" w:cs="Times New Roman"/>
          <w:color w:val="000000"/>
          <w:sz w:val="32"/>
          <w:szCs w:val="32"/>
          <w:lang w:val="en-US" w:eastAsia="zh-CN"/>
        </w:rPr>
        <w:t>PE</w:t>
      </w:r>
      <w:r>
        <w:rPr>
          <w:rFonts w:hint="eastAsia" w:ascii="仿宋_GB2312" w:hAnsi="Times New Roman" w:eastAsia="仿宋_GB2312" w:cs="Times New Roman"/>
          <w:color w:val="000000"/>
          <w:sz w:val="32"/>
          <w:szCs w:val="32"/>
          <w:lang w:val="zh-TW" w:eastAsia="zh-TW"/>
        </w:rPr>
        <w:t>生态降解塑料</w:t>
      </w:r>
      <w:r>
        <w:rPr>
          <w:rFonts w:hint="eastAsia" w:ascii="仿宋_GB2312" w:hAnsi="Times New Roman" w:eastAsia="仿宋_GB2312" w:cs="Times New Roman"/>
          <w:color w:val="000000"/>
          <w:sz w:val="32"/>
          <w:szCs w:val="32"/>
          <w:lang w:val="zh-TW" w:eastAsia="zh-CN"/>
        </w:rPr>
        <w:t>扩展至</w:t>
      </w:r>
      <w:r>
        <w:rPr>
          <w:rFonts w:hint="eastAsia" w:ascii="仿宋_GB2312" w:hAnsi="Times New Roman" w:eastAsia="仿宋_GB2312" w:cs="Times New Roman"/>
          <w:color w:val="000000"/>
          <w:sz w:val="32"/>
          <w:szCs w:val="32"/>
          <w:lang w:val="en-US" w:eastAsia="zh-CN"/>
        </w:rPr>
        <w:t>PP、PE两种聚烯烃材料，</w:t>
      </w:r>
      <w:r>
        <w:rPr>
          <w:rFonts w:hint="eastAsia" w:ascii="仿宋_GB2312" w:hAnsi="宋体" w:eastAsia="仿宋_GB2312" w:cs="宋体"/>
          <w:sz w:val="32"/>
          <w:szCs w:val="22"/>
        </w:rPr>
        <w:t>确定了标准的关键技术参数；</w:t>
      </w:r>
    </w:p>
    <w:p w14:paraId="0932BC03">
      <w:pPr>
        <w:ind w:firstLine="640"/>
        <w:rPr>
          <w:rFonts w:hint="eastAsia" w:ascii="仿宋_GB2312" w:hAnsi="宋体" w:eastAsia="仿宋_GB2312" w:cs="宋体"/>
          <w:sz w:val="32"/>
          <w:szCs w:val="22"/>
        </w:rPr>
      </w:pPr>
      <w:r>
        <w:rPr>
          <w:rFonts w:hint="eastAsia" w:ascii="仿宋_GB2312" w:hAnsi="宋体" w:eastAsia="仿宋_GB2312" w:cs="宋体"/>
          <w:sz w:val="32"/>
          <w:szCs w:val="22"/>
        </w:rPr>
        <w:t>2022年1月至5月，对所建立的检测方法参数进行了确认，确认内容包括：</w:t>
      </w:r>
      <w:r>
        <w:rPr>
          <w:rFonts w:hint="eastAsia" w:ascii="仿宋_GB2312" w:hAnsi="宋体" w:eastAsia="仿宋_GB2312" w:cs="宋体"/>
          <w:sz w:val="32"/>
          <w:szCs w:val="22"/>
          <w:lang w:eastAsia="zh-CN"/>
        </w:rPr>
        <w:t>适用范围、老化条件、</w:t>
      </w:r>
      <w:r>
        <w:rPr>
          <w:rFonts w:hint="eastAsia" w:ascii="仿宋_GB2312" w:hAnsi="宋体" w:eastAsia="仿宋_GB2312" w:cs="宋体"/>
          <w:sz w:val="32"/>
          <w:szCs w:val="22"/>
        </w:rPr>
        <w:t>准确度、精密度等；</w:t>
      </w:r>
    </w:p>
    <w:p w14:paraId="69BE1884">
      <w:pPr>
        <w:ind w:firstLine="640"/>
        <w:rPr>
          <w:rFonts w:hint="eastAsia" w:ascii="仿宋_GB2312" w:hAnsi="宋体" w:eastAsia="仿宋_GB2312" w:cs="宋体"/>
          <w:sz w:val="32"/>
          <w:szCs w:val="22"/>
        </w:rPr>
      </w:pPr>
      <w:r>
        <w:rPr>
          <w:rFonts w:hint="eastAsia" w:ascii="仿宋_GB2312" w:hAnsi="宋体" w:eastAsia="仿宋_GB2312" w:cs="宋体"/>
          <w:sz w:val="32"/>
          <w:szCs w:val="22"/>
        </w:rPr>
        <w:t>2022年6月至9月，形成汇总研究结果，撰写了标准文本草案、编制说明草案；</w:t>
      </w:r>
    </w:p>
    <w:p w14:paraId="66F36DC3">
      <w:pPr>
        <w:ind w:firstLine="640"/>
        <w:rPr>
          <w:rFonts w:ascii="仿宋_GB2312" w:hAnsi="宋体" w:eastAsia="仿宋_GB2312" w:cs="宋体"/>
          <w:sz w:val="32"/>
          <w:szCs w:val="22"/>
        </w:rPr>
      </w:pPr>
      <w:r>
        <w:rPr>
          <w:rFonts w:hint="eastAsia" w:ascii="仿宋_GB2312" w:hAnsi="宋体" w:eastAsia="仿宋_GB2312" w:cs="宋体"/>
          <w:sz w:val="32"/>
          <w:szCs w:val="22"/>
        </w:rPr>
        <w:t>2022年10月至12月，组织外部实验室间验证工作，外部实验室包括：</w:t>
      </w:r>
      <w:r>
        <w:rPr>
          <w:rFonts w:hint="eastAsia" w:ascii="仿宋_GB2312" w:hAnsi="宋体" w:eastAsia="仿宋_GB2312" w:cs="宋体"/>
          <w:sz w:val="32"/>
          <w:szCs w:val="22"/>
          <w:lang w:eastAsia="zh-CN"/>
        </w:rPr>
        <w:t>山东省基本化工产品</w:t>
      </w:r>
      <w:r>
        <w:rPr>
          <w:rFonts w:hint="eastAsia" w:ascii="仿宋_GB2312" w:hAnsi="宋体" w:eastAsia="仿宋_GB2312" w:cs="宋体"/>
          <w:sz w:val="32"/>
          <w:szCs w:val="22"/>
        </w:rPr>
        <w:t>质量监督检验</w:t>
      </w:r>
      <w:r>
        <w:rPr>
          <w:rFonts w:hint="eastAsia" w:ascii="仿宋_GB2312" w:hAnsi="宋体" w:eastAsia="仿宋_GB2312" w:cs="宋体"/>
          <w:sz w:val="32"/>
          <w:szCs w:val="22"/>
          <w:lang w:eastAsia="zh-CN"/>
        </w:rPr>
        <w:t>站</w:t>
      </w:r>
      <w:r>
        <w:rPr>
          <w:rFonts w:hint="eastAsia" w:ascii="仿宋_GB2312" w:hAnsi="宋体" w:eastAsia="仿宋_GB2312" w:cs="宋体"/>
          <w:sz w:val="32"/>
          <w:szCs w:val="22"/>
        </w:rPr>
        <w:t>、</w:t>
      </w:r>
      <w:r>
        <w:rPr>
          <w:rFonts w:hint="eastAsia" w:ascii="仿宋_GB2312" w:hAnsi="宋体" w:eastAsia="仿宋_GB2312" w:cs="宋体"/>
          <w:sz w:val="32"/>
          <w:szCs w:val="22"/>
          <w:lang w:eastAsia="zh-CN"/>
        </w:rPr>
        <w:t>青岛市</w:t>
      </w:r>
      <w:r>
        <w:rPr>
          <w:rFonts w:hint="eastAsia" w:ascii="仿宋_GB2312" w:hAnsi="宋体" w:eastAsia="仿宋_GB2312" w:cs="宋体"/>
          <w:sz w:val="32"/>
          <w:szCs w:val="22"/>
        </w:rPr>
        <w:t>产品质量监督检测院</w:t>
      </w:r>
      <w:r>
        <w:rPr>
          <w:rFonts w:hint="eastAsia" w:ascii="仿宋_GB2312" w:hAnsi="宋体" w:eastAsia="仿宋_GB2312" w:cs="宋体"/>
          <w:sz w:val="32"/>
          <w:szCs w:val="22"/>
          <w:lang w:eastAsia="zh-CN"/>
        </w:rPr>
        <w:t>、安徽省包装印刷产品质量监督检验中心</w:t>
      </w:r>
      <w:r>
        <w:rPr>
          <w:rFonts w:hint="eastAsia" w:ascii="仿宋_GB2312" w:hAnsi="宋体" w:eastAsia="仿宋_GB2312" w:cs="宋体"/>
          <w:sz w:val="32"/>
          <w:szCs w:val="22"/>
        </w:rPr>
        <w:t>，</w:t>
      </w:r>
      <w:r>
        <w:rPr>
          <w:rFonts w:hint="eastAsia" w:ascii="仿宋_GB2312" w:hAnsi="宋体" w:eastAsia="仿宋_GB2312" w:cs="宋体"/>
          <w:sz w:val="32"/>
          <w:szCs w:val="22"/>
        </w:rPr>
        <w:t>采用本方法进行了生物基降解塑料聚乳酸（PLA）的快速评价技术规范法的检测</w:t>
      </w:r>
      <w:r>
        <w:rPr>
          <w:rFonts w:hint="eastAsia" w:ascii="仿宋_GB2312" w:hAnsi="宋体" w:eastAsia="仿宋_GB2312" w:cs="宋体"/>
          <w:sz w:val="32"/>
          <w:szCs w:val="22"/>
          <w:lang w:eastAsia="zh-CN"/>
        </w:rPr>
        <w:t>，</w:t>
      </w:r>
      <w:r>
        <w:rPr>
          <w:rFonts w:hint="eastAsia" w:ascii="仿宋_GB2312" w:hAnsi="宋体" w:eastAsia="仿宋_GB2312" w:cs="宋体"/>
          <w:sz w:val="32"/>
          <w:szCs w:val="22"/>
        </w:rPr>
        <w:t>并对验证数据进行了全面的总结分析。</w:t>
      </w:r>
    </w:p>
    <w:p w14:paraId="43A22351">
      <w:pPr>
        <w:numPr>
          <w:ilvl w:val="0"/>
          <w:numId w:val="8"/>
        </w:numPr>
        <w:outlineLvl w:val="2"/>
        <w:rPr>
          <w:rFonts w:ascii="仿宋_GB2312" w:hAnsi="宋体" w:eastAsia="仿宋_GB2312" w:cs="宋体"/>
          <w:b/>
          <w:bCs/>
          <w:sz w:val="32"/>
          <w:szCs w:val="22"/>
        </w:rPr>
      </w:pPr>
      <w:bookmarkStart w:id="16" w:name="_Toc92873748"/>
      <w:bookmarkStart w:id="17" w:name="_Toc92873804"/>
      <w:r>
        <w:rPr>
          <w:rFonts w:hint="eastAsia" w:ascii="仿宋_GB2312" w:hAnsi="宋体" w:eastAsia="仿宋_GB2312" w:cs="宋体"/>
          <w:b/>
          <w:bCs/>
          <w:sz w:val="32"/>
          <w:szCs w:val="22"/>
        </w:rPr>
        <w:t>形成征求意见稿（20</w:t>
      </w:r>
      <w:r>
        <w:rPr>
          <w:rFonts w:ascii="仿宋_GB2312" w:hAnsi="宋体" w:eastAsia="仿宋_GB2312" w:cs="宋体"/>
          <w:b/>
          <w:bCs/>
          <w:sz w:val="32"/>
          <w:szCs w:val="22"/>
        </w:rPr>
        <w:t>2</w:t>
      </w:r>
      <w:r>
        <w:rPr>
          <w:rFonts w:hint="eastAsia" w:ascii="仿宋_GB2312" w:hAnsi="宋体" w:eastAsia="仿宋_GB2312" w:cs="宋体"/>
          <w:b/>
          <w:bCs/>
          <w:sz w:val="32"/>
          <w:szCs w:val="22"/>
        </w:rPr>
        <w:t>3年1月-20</w:t>
      </w:r>
      <w:r>
        <w:rPr>
          <w:rFonts w:ascii="仿宋_GB2312" w:hAnsi="宋体" w:eastAsia="仿宋_GB2312" w:cs="宋体"/>
          <w:b/>
          <w:bCs/>
          <w:sz w:val="32"/>
          <w:szCs w:val="22"/>
        </w:rPr>
        <w:t>2</w:t>
      </w:r>
      <w:r>
        <w:rPr>
          <w:rFonts w:hint="eastAsia" w:ascii="仿宋_GB2312" w:hAnsi="宋体" w:eastAsia="仿宋_GB2312" w:cs="宋体"/>
          <w:b/>
          <w:bCs/>
          <w:sz w:val="32"/>
          <w:szCs w:val="22"/>
        </w:rPr>
        <w:t>4年</w:t>
      </w:r>
      <w:r>
        <w:rPr>
          <w:rFonts w:hint="eastAsia" w:ascii="仿宋_GB2312" w:hAnsi="宋体" w:eastAsia="仿宋_GB2312" w:cs="宋体"/>
          <w:b/>
          <w:bCs/>
          <w:sz w:val="32"/>
          <w:szCs w:val="22"/>
          <w:lang w:val="en-US" w:eastAsia="zh-CN"/>
        </w:rPr>
        <w:t>9</w:t>
      </w:r>
      <w:r>
        <w:rPr>
          <w:rFonts w:hint="eastAsia" w:ascii="仿宋_GB2312" w:hAnsi="宋体" w:eastAsia="仿宋_GB2312" w:cs="宋体"/>
          <w:b/>
          <w:bCs/>
          <w:sz w:val="32"/>
          <w:szCs w:val="22"/>
        </w:rPr>
        <w:t>月）</w:t>
      </w:r>
      <w:bookmarkEnd w:id="16"/>
      <w:bookmarkEnd w:id="17"/>
    </w:p>
    <w:p w14:paraId="2094E05D">
      <w:pPr>
        <w:ind w:firstLine="640"/>
        <w:rPr>
          <w:rFonts w:ascii="仿宋_GB2312" w:hAnsi="宋体" w:eastAsia="仿宋_GB2312" w:cs="宋体"/>
          <w:sz w:val="32"/>
          <w:szCs w:val="22"/>
        </w:rPr>
      </w:pPr>
      <w:r>
        <w:rPr>
          <w:rFonts w:hint="eastAsia" w:ascii="仿宋_GB2312" w:hAnsi="宋体" w:eastAsia="仿宋_GB2312" w:cs="宋体"/>
          <w:sz w:val="32"/>
          <w:szCs w:val="22"/>
        </w:rPr>
        <w:t>多次召开工作组讨论会，对标准文本草案和编制说明进行修改完善，形成了征求意见稿。</w:t>
      </w:r>
    </w:p>
    <w:p w14:paraId="243B7AB4">
      <w:pPr>
        <w:numPr>
          <w:ilvl w:val="0"/>
          <w:numId w:val="8"/>
        </w:numPr>
        <w:outlineLvl w:val="2"/>
        <w:rPr>
          <w:rFonts w:ascii="仿宋_GB2312" w:hAnsi="宋体" w:eastAsia="仿宋_GB2312" w:cs="宋体"/>
          <w:b/>
          <w:bCs/>
          <w:sz w:val="32"/>
          <w:szCs w:val="22"/>
        </w:rPr>
      </w:pPr>
      <w:bookmarkStart w:id="18" w:name="_Toc92873749"/>
      <w:bookmarkStart w:id="19" w:name="_Toc92873805"/>
      <w:r>
        <w:rPr>
          <w:rFonts w:hint="eastAsia" w:ascii="仿宋_GB2312" w:hAnsi="宋体" w:eastAsia="仿宋_GB2312" w:cs="宋体"/>
          <w:b/>
          <w:bCs/>
          <w:sz w:val="32"/>
          <w:szCs w:val="22"/>
        </w:rPr>
        <w:t>开展标准征求意见工作（20XX年X月-X月）</w:t>
      </w:r>
      <w:bookmarkEnd w:id="18"/>
      <w:bookmarkEnd w:id="19"/>
    </w:p>
    <w:p w14:paraId="7A6EF147">
      <w:pPr>
        <w:ind w:firstLine="640"/>
        <w:rPr>
          <w:rFonts w:ascii="仿宋_GB2312" w:hAnsi="宋体" w:eastAsia="仿宋_GB2312" w:cs="宋体"/>
          <w:b/>
          <w:bCs/>
          <w:sz w:val="32"/>
          <w:szCs w:val="22"/>
        </w:rPr>
      </w:pPr>
      <w:r>
        <w:rPr>
          <w:rFonts w:hint="eastAsia" w:ascii="仿宋_GB2312" w:hAnsi="宋体" w:eastAsia="仿宋_GB2312" w:cs="宋体"/>
          <w:sz w:val="32"/>
          <w:szCs w:val="22"/>
        </w:rPr>
        <w:t>为了确保标准征求意见的广泛性，一方面由山东质量检验协会在全国团体标准信息平台和协会公众号面向社会公众公开征求意见，另一方面由标准起草工作组向生产者、经营者、使用者、消费者、教育科研机构、检测及认证机构、政府部门等相关方发送征求意见函,定向邀请相关方代表针对标准内容提出宝贵意见，以期标准能充分反映各方的共同需求。</w:t>
      </w:r>
    </w:p>
    <w:p w14:paraId="664083D2">
      <w:pPr>
        <w:pStyle w:val="55"/>
        <w:numPr>
          <w:ilvl w:val="0"/>
          <w:numId w:val="8"/>
        </w:numPr>
        <w:ind w:firstLineChars="0"/>
        <w:outlineLvl w:val="2"/>
        <w:rPr>
          <w:rFonts w:ascii="仿宋_GB2312" w:hAnsi="宋体" w:eastAsia="仿宋_GB2312" w:cs="宋体"/>
          <w:b/>
          <w:bCs/>
          <w:sz w:val="32"/>
        </w:rPr>
      </w:pPr>
      <w:r>
        <w:rPr>
          <w:rFonts w:hint="eastAsia" w:ascii="仿宋_GB2312" w:hAnsi="宋体" w:eastAsia="仿宋_GB2312" w:cs="宋体"/>
          <w:b/>
          <w:bCs/>
          <w:sz w:val="32"/>
        </w:rPr>
        <w:t>形成标准送审稿（2</w:t>
      </w:r>
      <w:r>
        <w:rPr>
          <w:rFonts w:ascii="仿宋_GB2312" w:hAnsi="宋体" w:eastAsia="仿宋_GB2312" w:cs="宋体"/>
          <w:b/>
          <w:bCs/>
          <w:sz w:val="32"/>
        </w:rPr>
        <w:t>0</w:t>
      </w:r>
      <w:r>
        <w:rPr>
          <w:rFonts w:hint="eastAsia" w:ascii="仿宋_GB2312" w:hAnsi="宋体" w:eastAsia="仿宋_GB2312" w:cs="宋体"/>
          <w:b/>
          <w:bCs/>
          <w:sz w:val="32"/>
        </w:rPr>
        <w:t>XX年X月-X月）</w:t>
      </w:r>
    </w:p>
    <w:p w14:paraId="70D53C2C">
      <w:pPr>
        <w:pStyle w:val="55"/>
        <w:numPr>
          <w:ilvl w:val="0"/>
          <w:numId w:val="8"/>
        </w:numPr>
        <w:ind w:firstLineChars="0"/>
        <w:outlineLvl w:val="2"/>
        <w:rPr>
          <w:rFonts w:hint="eastAsia" w:ascii="仿宋_GB2312" w:hAnsi="宋体" w:eastAsia="仿宋_GB2312" w:cs="宋体"/>
          <w:b/>
          <w:bCs/>
          <w:sz w:val="32"/>
        </w:rPr>
      </w:pPr>
      <w:r>
        <w:rPr>
          <w:rFonts w:hint="eastAsia" w:ascii="仿宋_GB2312" w:hAnsi="宋体" w:eastAsia="仿宋_GB2312" w:cs="宋体"/>
          <w:b/>
          <w:bCs/>
          <w:sz w:val="32"/>
        </w:rPr>
        <w:t>形成标准报批稿（2</w:t>
      </w:r>
      <w:r>
        <w:rPr>
          <w:rFonts w:ascii="仿宋_GB2312" w:hAnsi="宋体" w:eastAsia="仿宋_GB2312" w:cs="宋体"/>
          <w:b/>
          <w:bCs/>
          <w:sz w:val="32"/>
        </w:rPr>
        <w:t>0</w:t>
      </w:r>
      <w:r>
        <w:rPr>
          <w:rFonts w:hint="eastAsia" w:ascii="仿宋_GB2312" w:hAnsi="宋体" w:eastAsia="仿宋_GB2312" w:cs="宋体"/>
          <w:b/>
          <w:bCs/>
          <w:sz w:val="32"/>
        </w:rPr>
        <w:t>XX年X月-X月）</w:t>
      </w:r>
    </w:p>
    <w:bookmarkEnd w:id="10"/>
    <w:bookmarkEnd w:id="11"/>
    <w:p w14:paraId="3366C3FA">
      <w:pPr>
        <w:snapToGrid w:val="0"/>
        <w:spacing w:before="156" w:beforeLines="50" w:after="156" w:afterLines="50" w:line="360" w:lineRule="auto"/>
        <w:ind w:firstLine="640" w:firstLineChars="200"/>
        <w:rPr>
          <w:rFonts w:hint="eastAsia" w:ascii="黑体" w:hAnsi="黑体" w:eastAsia="黑体" w:cs="宋体"/>
          <w:bCs/>
          <w:color w:val="000000"/>
          <w:sz w:val="32"/>
          <w:szCs w:val="32"/>
        </w:rPr>
      </w:pPr>
      <w:bookmarkStart w:id="20" w:name="OLE_LINK75"/>
      <w:bookmarkStart w:id="21" w:name="OLE_LINK74"/>
      <w:r>
        <w:rPr>
          <w:rFonts w:hint="eastAsia" w:ascii="黑体" w:hAnsi="黑体" w:eastAsia="黑体" w:cs="宋体"/>
          <w:bCs/>
          <w:color w:val="000000"/>
          <w:sz w:val="32"/>
          <w:szCs w:val="32"/>
        </w:rPr>
        <w:t>二、标准制定背景、目的和意义</w:t>
      </w:r>
    </w:p>
    <w:bookmarkEnd w:id="20"/>
    <w:bookmarkEnd w:id="21"/>
    <w:p w14:paraId="0FFBC880">
      <w:pPr>
        <w:snapToGrid w:val="0"/>
        <w:spacing w:line="360" w:lineRule="auto"/>
        <w:ind w:firstLine="640" w:firstLineChars="200"/>
        <w:rPr>
          <w:rFonts w:ascii="仿宋_GB2312" w:hAnsi="宋体" w:eastAsia="仿宋_GB2312" w:cs="宋体"/>
          <w:sz w:val="32"/>
          <w:szCs w:val="22"/>
        </w:rPr>
      </w:pPr>
      <w:r>
        <w:rPr>
          <w:rFonts w:ascii="仿宋_GB2312" w:hAnsi="宋体" w:eastAsia="仿宋_GB2312" w:cs="宋体"/>
          <w:sz w:val="32"/>
          <w:szCs w:val="22"/>
        </w:rPr>
        <w:t>2020</w:t>
      </w:r>
      <w:r>
        <w:rPr>
          <w:rFonts w:hint="eastAsia" w:ascii="仿宋_GB2312" w:hAnsi="宋体" w:eastAsia="仿宋_GB2312" w:cs="宋体"/>
          <w:sz w:val="32"/>
          <w:szCs w:val="22"/>
        </w:rPr>
        <w:t>年底，我国将禁止生产和销售一次性发泡塑料餐具、一次性塑料棉签。针对当前塑料制品带来的“白色污染”，今年以来，国家和地方层面均出台了一揽子新政，生态环境部发布了《关于进一步加强塑料污染治理的意见》（以下简称《意见》），《意见》明确指出，推广使用可降解购物袋、可降解包装膜（袋），在餐饮外卖领域推广使用可降解塑料袋等替代产品；加强可降解替代材料和产品研发；加大可循环、可降解材料关键核心技术攻关和成果转化，可降解塑料已经被世界各个国家视为实现环</w:t>
      </w:r>
      <w:r>
        <w:rPr>
          <w:rFonts w:ascii="仿宋_GB2312" w:hAnsi="宋体" w:eastAsia="仿宋_GB2312" w:cs="宋体"/>
          <w:sz w:val="32"/>
          <w:szCs w:val="22"/>
        </w:rPr>
        <w:t>境可持续发展的重要途径之一。</w:t>
      </w:r>
    </w:p>
    <w:p w14:paraId="55D35A89">
      <w:pPr>
        <w:pStyle w:val="19"/>
        <w:keepNext w:val="0"/>
        <w:keepLines w:val="0"/>
        <w:pageBreakBefore w:val="0"/>
        <w:widowControl/>
        <w:tabs>
          <w:tab w:val="center" w:pos="4201"/>
          <w:tab w:val="right" w:leader="dot" w:pos="9298"/>
        </w:tabs>
        <w:kinsoku/>
        <w:wordWrap/>
        <w:overflowPunct/>
        <w:topLinePunct w:val="0"/>
        <w:bidi w:val="0"/>
        <w:adjustRightInd/>
        <w:snapToGrid/>
        <w:spacing w:line="360" w:lineRule="auto"/>
        <w:ind w:firstLine="420"/>
        <w:textAlignment w:val="auto"/>
        <w:rPr>
          <w:rFonts w:hint="eastAsia" w:ascii="仿宋_GB2312" w:hAnsi="宋体" w:eastAsia="仿宋_GB2312" w:cs="宋体"/>
          <w:kern w:val="2"/>
          <w:sz w:val="32"/>
          <w:szCs w:val="22"/>
          <w:lang w:val="en-US" w:eastAsia="zh-CN" w:bidi="ar-SA"/>
        </w:rPr>
      </w:pPr>
      <w:bookmarkStart w:id="22" w:name="OLE_LINK77"/>
      <w:bookmarkStart w:id="23" w:name="OLE_LINK76"/>
      <w:r>
        <w:rPr>
          <w:rFonts w:hint="eastAsia" w:ascii="仿宋_GB2312" w:hAnsi="宋体" w:eastAsia="仿宋_GB2312" w:cs="宋体"/>
          <w:kern w:val="2"/>
          <w:sz w:val="32"/>
          <w:szCs w:val="22"/>
          <w:lang w:val="en-US" w:eastAsia="zh-CN" w:bidi="ar-SA"/>
        </w:rPr>
        <w:t>降解塑料根据降解机理主要分为光降解塑料、热氧降解塑料、生物降解塑料以及环境降解塑料等。根据原料来源分为生物基降解塑料和聚烯烃降解塑料（通过添加催化剂实现降解）。通过研究现有的可降解塑料标准体系发现，除了现有GB/T 20197-2006《降解塑料定义、分类、标志和降解性能要求》和一系列生物基降解塑料标准外，其他降解塑料制品的标准几乎为零，但目前由于使用性能和成本的优势，市场上聚烯烃降解塑料占据较大的份额；这类可降解塑料不同于生物基降解塑料降解机理，它是通过传统塑料PE、PP中添加少量的催化剂制成，降解后得到PE、PP氧化小分子（醇酮酯类化合物），由疏水性变成亲水性物质之后，在自然环境中被微生物分解为二氧化碳和水，被自然环境接纳。目前市场上很多聚烯烃类降解塑料产品虽然按照GB/T 20197-2006标准检测断裂拉伸强度保留率和重均相对分子量的下降率符合要求，但不能进一步被微生物分解，引发微塑料对环境造成更大的危害。目前的生物基降解塑料的降解性能均采用生物分解率或相对生物分解率进行判定，也有相应的方法标准，2020年，英国发布实施的PAS 9017《塑料—聚烯烃在露天陆地环境中的生物降解规范》中通过对聚烯烃类的薄膜和刚性材料老化后进行分子量、羰基指数测试，满足技术要求后进而测试730天土壤环境降解产物相对生物分解率达到 90%。因此无论是生物基降解塑料还是聚烯烃降解塑料，生物分解率是判定能否彻底降解的关键指标。而聚烯烃降解塑料现有标准缺少对生物分解率等降解性能要求的标准规范，导致市场上聚烯烃类降解塑料质量参差补齐，鱼龙混杂，可降解塑料制品市场恶性循环。英国的检测标准虽然能够证明聚烯烃类降解塑料能够降解彻底，但检测周期过长，不利于政府监管和指导企业生产及健康发展。因此亟需出台关于快速评价聚烯烃类降解塑料降解性能的标准规范。</w:t>
      </w:r>
    </w:p>
    <w:p w14:paraId="07CAA83D">
      <w:pPr>
        <w:snapToGrid w:val="0"/>
        <w:spacing w:before="156" w:beforeLines="50" w:after="156" w:afterLines="50" w:line="360" w:lineRule="auto"/>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rPr>
        <w:t>三、标准编制原则、主要技术内容和确定依据</w:t>
      </w:r>
    </w:p>
    <w:bookmarkEnd w:id="22"/>
    <w:bookmarkEnd w:id="23"/>
    <w:p w14:paraId="73A196C1">
      <w:pPr>
        <w:spacing w:line="556" w:lineRule="auto"/>
        <w:ind w:firstLine="641"/>
        <w:outlineLvl w:val="1"/>
        <w:rPr>
          <w:rFonts w:ascii="楷体_GB2312" w:hAnsi="宋体" w:eastAsia="楷体_GB2312" w:cs="宋体"/>
          <w:bCs/>
          <w:sz w:val="32"/>
          <w:szCs w:val="22"/>
        </w:rPr>
      </w:pPr>
      <w:bookmarkStart w:id="24" w:name="_Toc12542218"/>
      <w:bookmarkStart w:id="25" w:name="_Toc495994950"/>
      <w:bookmarkStart w:id="26" w:name="_Toc18479913"/>
      <w:bookmarkStart w:id="27" w:name="_Toc92873809"/>
      <w:bookmarkStart w:id="28" w:name="_Toc512498932"/>
      <w:bookmarkStart w:id="29" w:name="OLE_LINK79"/>
      <w:bookmarkStart w:id="30" w:name="OLE_LINK78"/>
      <w:r>
        <w:rPr>
          <w:rFonts w:hint="eastAsia" w:ascii="楷体_GB2312" w:hAnsi="宋体" w:eastAsia="楷体_GB2312" w:cs="宋体"/>
          <w:bCs/>
          <w:sz w:val="32"/>
          <w:szCs w:val="22"/>
        </w:rPr>
        <w:t>（一）标准编制原则</w:t>
      </w:r>
      <w:bookmarkEnd w:id="24"/>
      <w:bookmarkEnd w:id="25"/>
      <w:bookmarkEnd w:id="26"/>
      <w:bookmarkEnd w:id="27"/>
      <w:bookmarkEnd w:id="28"/>
    </w:p>
    <w:bookmarkEnd w:id="29"/>
    <w:bookmarkEnd w:id="30"/>
    <w:p w14:paraId="25A9AA2E">
      <w:pPr>
        <w:snapToGrid w:val="0"/>
        <w:spacing w:line="360" w:lineRule="auto"/>
        <w:ind w:firstLine="643" w:firstLineChars="200"/>
        <w:rPr>
          <w:rFonts w:ascii="仿宋_GB2312" w:hAnsi="宋体" w:eastAsia="仿宋_GB2312" w:cs="宋体"/>
          <w:sz w:val="32"/>
          <w:szCs w:val="22"/>
        </w:rPr>
      </w:pPr>
      <w:bookmarkStart w:id="31" w:name="OLE_LINK82"/>
      <w:bookmarkStart w:id="32" w:name="OLE_LINK81"/>
      <w:bookmarkStart w:id="33" w:name="OLE_LINK80"/>
      <w:r>
        <w:rPr>
          <w:rFonts w:hint="eastAsia" w:ascii="仿宋_GB2312" w:hAnsi="宋体" w:eastAsia="仿宋_GB2312" w:cs="宋体"/>
          <w:b/>
          <w:sz w:val="32"/>
          <w:szCs w:val="22"/>
        </w:rPr>
        <w:t>1.合规性：</w:t>
      </w:r>
      <w:r>
        <w:rPr>
          <w:rFonts w:hint="eastAsia" w:ascii="仿宋_GB2312" w:hAnsi="宋体" w:eastAsia="仿宋_GB2312" w:cs="宋体"/>
          <w:sz w:val="32"/>
          <w:szCs w:val="22"/>
        </w:rPr>
        <w:t>严格遵循国家相关法律法规、行业规范、以及强制性标准要求，确保标准内容合法合规，保证标准的实施不会引发法律风险。</w:t>
      </w:r>
    </w:p>
    <w:bookmarkEnd w:id="31"/>
    <w:bookmarkEnd w:id="32"/>
    <w:bookmarkEnd w:id="33"/>
    <w:p w14:paraId="335D2B76">
      <w:pPr>
        <w:snapToGrid w:val="0"/>
        <w:spacing w:line="360" w:lineRule="auto"/>
        <w:ind w:firstLine="643" w:firstLineChars="200"/>
        <w:rPr>
          <w:rFonts w:hint="eastAsia" w:ascii="仿宋_GB2312" w:hAnsi="宋体" w:eastAsia="仿宋_GB2312" w:cs="宋体"/>
          <w:kern w:val="2"/>
          <w:sz w:val="32"/>
          <w:szCs w:val="22"/>
          <w:highlight w:val="none"/>
          <w:lang w:val="en-US" w:eastAsia="zh-CN" w:bidi="ar-SA"/>
        </w:rPr>
      </w:pPr>
      <w:bookmarkStart w:id="34" w:name="OLE_LINK84"/>
      <w:bookmarkStart w:id="35" w:name="OLE_LINK83"/>
      <w:bookmarkStart w:id="36" w:name="OLE_LINK85"/>
      <w:r>
        <w:rPr>
          <w:rFonts w:hint="eastAsia" w:ascii="仿宋_GB2312" w:hAnsi="宋体" w:eastAsia="仿宋_GB2312" w:cs="宋体"/>
          <w:b/>
          <w:sz w:val="32"/>
          <w:szCs w:val="22"/>
        </w:rPr>
        <w:t>2.科学性：</w:t>
      </w:r>
      <w:r>
        <w:rPr>
          <w:rFonts w:hint="eastAsia" w:ascii="仿宋_GB2312" w:hAnsi="宋体" w:eastAsia="仿宋_GB2312" w:cs="宋体"/>
          <w:sz w:val="32"/>
          <w:szCs w:val="22"/>
        </w:rPr>
        <w:t>以科学理论和实践经验为基础，通过广泛的调研和深入的分析，确保标准中的技术指标、方法和流程具有科学依据。采用先进的科学技术和测试手段，对标准中的</w:t>
      </w:r>
      <w:r>
        <w:rPr>
          <w:rFonts w:hint="eastAsia" w:ascii="仿宋_GB2312" w:hAnsi="宋体" w:eastAsia="仿宋_GB2312" w:cs="宋体"/>
          <w:kern w:val="2"/>
          <w:sz w:val="32"/>
          <w:szCs w:val="22"/>
          <w:lang w:val="en-US" w:eastAsia="zh-CN" w:bidi="ar-SA"/>
        </w:rPr>
        <w:t>关键参数进行验证和优化，确保标准的科学性和可靠性。</w:t>
      </w:r>
      <w:bookmarkEnd w:id="34"/>
      <w:bookmarkEnd w:id="35"/>
      <w:r>
        <w:rPr>
          <w:rFonts w:hint="eastAsia" w:ascii="仿宋_GB2312" w:hAnsi="宋体" w:eastAsia="仿宋_GB2312" w:cs="宋体"/>
          <w:kern w:val="2"/>
          <w:sz w:val="32"/>
          <w:szCs w:val="22"/>
          <w:lang w:val="en-US" w:eastAsia="zh-CN" w:bidi="ar-SA"/>
        </w:rPr>
        <w:t>本标准通过生物分解率指标和独立实验室间的方法验证，证明了聚烯烃类降解塑料降解性能快速评价方法的可行性和准</w:t>
      </w:r>
      <w:r>
        <w:rPr>
          <w:rFonts w:hint="eastAsia" w:ascii="仿宋_GB2312" w:hAnsi="宋体" w:eastAsia="仿宋_GB2312" w:cs="宋体"/>
          <w:kern w:val="2"/>
          <w:sz w:val="32"/>
          <w:szCs w:val="22"/>
          <w:highlight w:val="none"/>
          <w:lang w:val="en-US" w:eastAsia="zh-CN" w:bidi="ar-SA"/>
        </w:rPr>
        <w:t>确性。</w:t>
      </w:r>
    </w:p>
    <w:bookmarkEnd w:id="36"/>
    <w:p w14:paraId="1C5D9848">
      <w:pPr>
        <w:snapToGrid w:val="0"/>
        <w:spacing w:line="360" w:lineRule="auto"/>
        <w:ind w:firstLine="643" w:firstLineChars="200"/>
        <w:rPr>
          <w:rFonts w:hint="eastAsia" w:ascii="仿宋_GB2312" w:hAnsi="宋体" w:eastAsia="仿宋_GB2312" w:cs="宋体"/>
          <w:sz w:val="32"/>
          <w:szCs w:val="22"/>
        </w:rPr>
      </w:pPr>
      <w:bookmarkStart w:id="37" w:name="OLE_LINK89"/>
      <w:bookmarkStart w:id="38" w:name="OLE_LINK88"/>
      <w:r>
        <w:rPr>
          <w:rFonts w:hint="eastAsia" w:ascii="仿宋_GB2312" w:hAnsi="宋体" w:eastAsia="仿宋_GB2312" w:cs="宋体"/>
          <w:b/>
          <w:sz w:val="32"/>
          <w:szCs w:val="22"/>
          <w:highlight w:val="none"/>
        </w:rPr>
        <w:t>3.先进性</w:t>
      </w:r>
      <w:r>
        <w:rPr>
          <w:rFonts w:hint="eastAsia" w:ascii="仿宋_GB2312" w:hAnsi="宋体" w:eastAsia="仿宋_GB2312" w:cs="宋体"/>
          <w:sz w:val="32"/>
          <w:szCs w:val="22"/>
        </w:rPr>
        <w:t>：积极借鉴国内外先进的标准和技术成果，结合行业发展趋势和市场需求，</w:t>
      </w:r>
      <w:r>
        <w:rPr>
          <w:rFonts w:hint="eastAsia" w:ascii="仿宋_GB2312" w:hAnsi="宋体" w:eastAsia="仿宋_GB2312" w:cs="宋体"/>
          <w:sz w:val="32"/>
          <w:szCs w:val="22"/>
          <w:lang w:val="en-US" w:eastAsia="zh-CN"/>
        </w:rPr>
        <w:t>摒弃了现有的二氧化碳的累积释放量的测试方法，首次提出采用容量分析方法测试聚烯烃类材料降解产物中生物同化碳含量，生物同化碳作为有机质的一种，在土壤环境中起到固碳，增碳的效果，减少了人为因素造成的温室气体排放。从原来的180天的堆肥环境，730天的土壤环境检测方法变为2小时的容量分析方法，方法简便，准确、重现性好。</w:t>
      </w:r>
      <w:r>
        <w:rPr>
          <w:rFonts w:hint="eastAsia" w:ascii="仿宋_GB2312" w:hAnsi="宋体" w:eastAsia="仿宋_GB2312" w:cs="宋体"/>
          <w:sz w:val="32"/>
          <w:szCs w:val="22"/>
        </w:rPr>
        <w:t>使标准具有一定的前瞻性和先进性。本标准的建立有效地解决了行业内标准缺失问题。</w:t>
      </w:r>
    </w:p>
    <w:bookmarkEnd w:id="37"/>
    <w:bookmarkEnd w:id="38"/>
    <w:p w14:paraId="0A5621F6">
      <w:pPr>
        <w:snapToGrid w:val="0"/>
        <w:spacing w:line="360" w:lineRule="auto"/>
        <w:ind w:firstLine="643" w:firstLineChars="200"/>
        <w:rPr>
          <w:rFonts w:ascii="仿宋_GB2312" w:hAnsi="宋体" w:eastAsia="仿宋_GB2312" w:cs="宋体"/>
          <w:sz w:val="32"/>
          <w:szCs w:val="22"/>
        </w:rPr>
      </w:pPr>
      <w:bookmarkStart w:id="39" w:name="OLE_LINK93"/>
      <w:bookmarkStart w:id="40" w:name="OLE_LINK92"/>
      <w:r>
        <w:rPr>
          <w:rFonts w:hint="eastAsia" w:ascii="仿宋_GB2312" w:hAnsi="宋体" w:eastAsia="仿宋_GB2312" w:cs="宋体"/>
          <w:b/>
          <w:sz w:val="32"/>
          <w:szCs w:val="22"/>
        </w:rPr>
        <w:t>4.实用性：</w:t>
      </w:r>
      <w:r>
        <w:rPr>
          <w:rFonts w:hint="eastAsia" w:ascii="仿宋_GB2312" w:hAnsi="宋体" w:eastAsia="仿宋_GB2312" w:cs="宋体"/>
          <w:sz w:val="32"/>
          <w:szCs w:val="22"/>
        </w:rPr>
        <w:t>充分考虑标准的可操作性和实用性，使标准内容易于理解和执行。标准中的条款和要求应具体明确，避免模糊不清和歧义。同时，结合实际应用场景，提供详细的操作指南和示例，方便用户使用。</w:t>
      </w:r>
    </w:p>
    <w:p w14:paraId="7E494B3D">
      <w:pPr>
        <w:snapToGrid w:val="0"/>
        <w:spacing w:line="360" w:lineRule="auto"/>
        <w:ind w:firstLine="643" w:firstLineChars="200"/>
        <w:rPr>
          <w:rFonts w:ascii="仿宋_GB2312" w:hAnsi="宋体" w:eastAsia="仿宋_GB2312" w:cs="宋体"/>
          <w:sz w:val="32"/>
          <w:szCs w:val="22"/>
        </w:rPr>
      </w:pPr>
      <w:r>
        <w:rPr>
          <w:rFonts w:hint="eastAsia" w:ascii="仿宋_GB2312" w:hAnsi="宋体" w:eastAsia="仿宋_GB2312" w:cs="宋体"/>
          <w:b/>
          <w:sz w:val="32"/>
          <w:szCs w:val="22"/>
        </w:rPr>
        <w:t>5.协调性：</w:t>
      </w:r>
      <w:r>
        <w:rPr>
          <w:rFonts w:hint="eastAsia" w:ascii="仿宋_GB2312" w:hAnsi="宋体" w:eastAsia="仿宋_GB2312" w:cs="宋体"/>
          <w:sz w:val="32"/>
          <w:szCs w:val="22"/>
        </w:rPr>
        <w:t>标准起草过程中注重与相关标准的协调统一，避免标准之间的冲突和矛盾。在编制过程中，充分参考已有的国家标准、行业标准和地方标准，确保本标准与其他标准相互衔接、相互补充，形成一个完整的标准体系。</w:t>
      </w:r>
    </w:p>
    <w:p w14:paraId="40D84A0D">
      <w:pPr>
        <w:snapToGrid w:val="0"/>
        <w:spacing w:line="360" w:lineRule="auto"/>
        <w:ind w:firstLine="643" w:firstLineChars="200"/>
        <w:rPr>
          <w:rFonts w:ascii="仿宋_GB2312" w:hAnsi="宋体" w:eastAsia="仿宋_GB2312" w:cs="宋体"/>
          <w:sz w:val="32"/>
          <w:szCs w:val="22"/>
        </w:rPr>
      </w:pPr>
      <w:r>
        <w:rPr>
          <w:rFonts w:hint="eastAsia" w:ascii="仿宋_GB2312" w:hAnsi="宋体" w:eastAsia="仿宋_GB2312" w:cs="宋体"/>
          <w:b/>
          <w:sz w:val="32"/>
          <w:szCs w:val="22"/>
        </w:rPr>
        <w:t>6.规范性：</w:t>
      </w:r>
      <w:r>
        <w:rPr>
          <w:rFonts w:hint="eastAsia" w:ascii="仿宋_GB2312" w:hAnsi="宋体" w:eastAsia="仿宋_GB2312" w:cs="宋体"/>
          <w:sz w:val="32"/>
          <w:szCs w:val="22"/>
        </w:rPr>
        <w:t>根据山东质量检验协会团体标准管理办法规定的程序制定，按照</w:t>
      </w:r>
      <w:r>
        <w:rPr>
          <w:rFonts w:ascii="仿宋_GB2312" w:hAnsi="宋体" w:eastAsia="仿宋_GB2312" w:cs="宋体"/>
          <w:sz w:val="32"/>
          <w:szCs w:val="22"/>
        </w:rPr>
        <w:t>GB/T</w:t>
      </w:r>
      <w:r>
        <w:rPr>
          <w:rFonts w:hint="eastAsia" w:ascii="仿宋_GB2312" w:hAnsi="宋体" w:eastAsia="仿宋_GB2312" w:cs="宋体"/>
          <w:sz w:val="32"/>
          <w:szCs w:val="22"/>
        </w:rPr>
        <w:t xml:space="preserve"> 1“标</w:t>
      </w:r>
      <w:bookmarkStart w:id="41" w:name="OLE_LINK41"/>
      <w:bookmarkStart w:id="42" w:name="OLE_LINK40"/>
      <w:r>
        <w:rPr>
          <w:rFonts w:hint="eastAsia" w:ascii="仿宋_GB2312" w:hAnsi="宋体" w:eastAsia="仿宋_GB2312" w:cs="宋体"/>
          <w:sz w:val="32"/>
          <w:szCs w:val="22"/>
        </w:rPr>
        <w:t>准化工作导则”</w:t>
      </w:r>
      <w:bookmarkEnd w:id="41"/>
      <w:bookmarkEnd w:id="42"/>
      <w:r>
        <w:rPr>
          <w:rFonts w:hint="eastAsia" w:ascii="仿宋_GB2312" w:hAnsi="宋体" w:eastAsia="仿宋_GB2312" w:cs="宋体"/>
          <w:sz w:val="32"/>
          <w:szCs w:val="22"/>
        </w:rPr>
        <w:t>系列标准、GB/T 20001“标准编写规则”系列标准、GB/T 20002“标准中特定内容的起草”系列标准、GB/T 20003.1《标准制定的特殊程序 第1部分：涉及专利的标准》、GB/T 20004.1《团体标准化 第1部分：良好行为指南》相关规定规范起草。</w:t>
      </w:r>
    </w:p>
    <w:p w14:paraId="5E3F13EB">
      <w:pPr>
        <w:snapToGrid w:val="0"/>
        <w:spacing w:line="360" w:lineRule="auto"/>
        <w:ind w:firstLine="643" w:firstLineChars="200"/>
        <w:rPr>
          <w:rFonts w:ascii="仿宋_GB2312" w:hAnsi="宋体" w:eastAsia="仿宋_GB2312" w:cs="宋体"/>
          <w:sz w:val="32"/>
          <w:szCs w:val="22"/>
        </w:rPr>
      </w:pPr>
      <w:r>
        <w:rPr>
          <w:rFonts w:hint="eastAsia" w:ascii="仿宋_GB2312" w:hAnsi="宋体" w:eastAsia="仿宋_GB2312" w:cs="宋体"/>
          <w:b/>
          <w:sz w:val="32"/>
          <w:szCs w:val="22"/>
        </w:rPr>
        <w:t>7.开放性：</w:t>
      </w:r>
      <w:r>
        <w:rPr>
          <w:rFonts w:hint="eastAsia" w:ascii="仿宋_GB2312" w:hAnsi="宋体" w:eastAsia="仿宋_GB2312" w:cs="宋体"/>
          <w:sz w:val="32"/>
          <w:szCs w:val="22"/>
        </w:rPr>
        <w:t>标准的编制过程应保持开放透明，广泛征求各方面的意见和建议。鼓励行业内的企业、科研机构、专家学者等积极参与标准的制修订工作，充分发挥各方的智慧和力量，提高标准的质量和水平。</w:t>
      </w:r>
    </w:p>
    <w:bookmarkEnd w:id="39"/>
    <w:bookmarkEnd w:id="40"/>
    <w:p w14:paraId="53E4D07E">
      <w:pPr>
        <w:spacing w:line="559" w:lineRule="auto"/>
        <w:ind w:firstLine="641"/>
        <w:outlineLvl w:val="1"/>
        <w:rPr>
          <w:rFonts w:ascii="楷体_GB2312" w:hAnsi="宋体" w:eastAsia="楷体_GB2312" w:cs="宋体"/>
          <w:bCs/>
          <w:sz w:val="32"/>
          <w:szCs w:val="22"/>
        </w:rPr>
      </w:pPr>
      <w:bookmarkStart w:id="43" w:name="_Toc92873810"/>
      <w:bookmarkStart w:id="44" w:name="OLE_LINK94"/>
      <w:r>
        <w:rPr>
          <w:rFonts w:hint="eastAsia" w:ascii="楷体_GB2312" w:hAnsi="宋体" w:eastAsia="楷体_GB2312" w:cs="宋体"/>
          <w:bCs/>
          <w:sz w:val="32"/>
          <w:szCs w:val="22"/>
        </w:rPr>
        <w:t>（二）主要技术内容</w:t>
      </w:r>
      <w:bookmarkEnd w:id="43"/>
    </w:p>
    <w:bookmarkEnd w:id="44"/>
    <w:p w14:paraId="50DA7413">
      <w:pPr>
        <w:pStyle w:val="9"/>
        <w:shd w:val="clear" w:color="auto" w:fill="FFFFFF"/>
        <w:spacing w:before="0" w:beforeAutospacing="0" w:after="0" w:afterAutospacing="0" w:line="360" w:lineRule="auto"/>
        <w:ind w:firstLine="640" w:firstLineChars="200"/>
        <w:rPr>
          <w:rFonts w:hint="eastAsia" w:ascii="仿宋_GB2312" w:eastAsia="仿宋_GB2312"/>
          <w:kern w:val="2"/>
          <w:sz w:val="32"/>
          <w:szCs w:val="22"/>
        </w:rPr>
      </w:pPr>
      <w:r>
        <w:rPr>
          <w:rFonts w:hint="eastAsia" w:ascii="仿宋_GB2312" w:eastAsia="仿宋_GB2312"/>
          <w:kern w:val="2"/>
          <w:sz w:val="32"/>
          <w:szCs w:val="22"/>
        </w:rPr>
        <w:t>本标准主要内容包括：范围、规范性引用文件、术语和定义、原理、试剂与材料、仪器和设备、分析步骤、分析结果表示、精密度、检出限和定量限等内容。</w:t>
      </w:r>
      <w:bookmarkStart w:id="45" w:name="OLE_LINK95"/>
      <w:bookmarkStart w:id="46" w:name="OLE_LINK96"/>
      <w:r>
        <w:rPr>
          <w:rFonts w:hint="eastAsia" w:ascii="仿宋_GB2312" w:eastAsia="仿宋_GB2312"/>
          <w:kern w:val="2"/>
          <w:sz w:val="32"/>
          <w:szCs w:val="22"/>
        </w:rPr>
        <w:t>标准结构完整、内容全面，层次分明、合理。</w:t>
      </w:r>
    </w:p>
    <w:bookmarkEnd w:id="45"/>
    <w:bookmarkEnd w:id="46"/>
    <w:p w14:paraId="19104A39">
      <w:pPr>
        <w:spacing w:line="559" w:lineRule="auto"/>
        <w:ind w:firstLine="641"/>
        <w:outlineLvl w:val="1"/>
        <w:rPr>
          <w:rFonts w:ascii="楷体_GB2312" w:hAnsi="宋体" w:eastAsia="楷体_GB2312" w:cs="宋体"/>
          <w:bCs/>
          <w:sz w:val="32"/>
        </w:rPr>
      </w:pPr>
      <w:bookmarkStart w:id="47" w:name="_Toc92873818"/>
      <w:bookmarkStart w:id="48" w:name="OLE_LINK53"/>
      <w:bookmarkStart w:id="49" w:name="OLE_LINK54"/>
      <w:r>
        <w:rPr>
          <w:rFonts w:hint="eastAsia" w:ascii="楷体_GB2312" w:hAnsi="宋体" w:eastAsia="楷体_GB2312" w:cs="宋体"/>
          <w:bCs/>
          <w:sz w:val="32"/>
        </w:rPr>
        <w:t>（三）确定依据</w:t>
      </w:r>
      <w:bookmarkEnd w:id="47"/>
    </w:p>
    <w:bookmarkEnd w:id="48"/>
    <w:bookmarkEnd w:id="49"/>
    <w:p w14:paraId="3C87C3B8">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_GB2312" w:hAnsi="宋体" w:eastAsia="仿宋_GB2312" w:cs="宋体"/>
          <w:kern w:val="2"/>
          <w:sz w:val="32"/>
          <w:szCs w:val="22"/>
          <w:lang w:val="en-US" w:eastAsia="zh-CN" w:bidi="ar-SA"/>
        </w:rPr>
      </w:pPr>
      <w:r>
        <w:rPr>
          <w:rFonts w:hint="eastAsia" w:ascii="仿宋_GB2312" w:hAnsi="宋体" w:eastAsia="仿宋_GB2312" w:cs="宋体"/>
          <w:kern w:val="2"/>
          <w:sz w:val="32"/>
          <w:szCs w:val="22"/>
          <w:lang w:val="zh-CN" w:eastAsia="zh-CN" w:bidi="ar-SA"/>
        </w:rPr>
        <w:t>本标准为聚烯烃生态降解塑料</w:t>
      </w:r>
      <w:r>
        <w:rPr>
          <w:rFonts w:hint="eastAsia" w:ascii="仿宋_GB2312" w:hAnsi="宋体" w:eastAsia="仿宋_GB2312" w:cs="宋体"/>
          <w:kern w:val="2"/>
          <w:sz w:val="32"/>
          <w:szCs w:val="22"/>
          <w:lang w:val="en-US" w:eastAsia="zh-CN" w:bidi="ar-SA"/>
        </w:rPr>
        <w:t>产业</w:t>
      </w:r>
      <w:r>
        <w:rPr>
          <w:rFonts w:hint="eastAsia" w:ascii="仿宋_GB2312" w:hAnsi="宋体" w:eastAsia="仿宋_GB2312" w:cs="宋体"/>
          <w:kern w:val="2"/>
          <w:sz w:val="32"/>
          <w:szCs w:val="22"/>
          <w:lang w:val="zh-CN" w:eastAsia="zh-CN" w:bidi="ar-SA"/>
        </w:rPr>
        <w:t>系列开拓性标准之一。旨在快速评价</w:t>
      </w:r>
      <w:r>
        <w:rPr>
          <w:rFonts w:hint="eastAsia" w:ascii="仿宋_GB2312" w:hAnsi="宋体" w:eastAsia="仿宋_GB2312" w:cs="宋体"/>
          <w:kern w:val="2"/>
          <w:sz w:val="32"/>
          <w:szCs w:val="22"/>
          <w:lang w:val="en-US" w:eastAsia="zh-CN" w:bidi="ar-SA"/>
        </w:rPr>
        <w:t>PE、PP</w:t>
      </w:r>
      <w:r>
        <w:rPr>
          <w:rFonts w:hint="eastAsia" w:ascii="仿宋_GB2312" w:hAnsi="宋体" w:eastAsia="仿宋_GB2312" w:cs="宋体"/>
          <w:kern w:val="2"/>
          <w:sz w:val="32"/>
          <w:szCs w:val="22"/>
          <w:lang w:val="zh-CN" w:eastAsia="zh-CN" w:bidi="ar-SA"/>
        </w:rPr>
        <w:t>降解塑料的降解性</w:t>
      </w:r>
      <w:r>
        <w:rPr>
          <w:rFonts w:hint="eastAsia" w:ascii="仿宋_GB2312" w:hAnsi="宋体" w:eastAsia="仿宋_GB2312" w:cs="宋体"/>
          <w:kern w:val="2"/>
          <w:sz w:val="32"/>
          <w:szCs w:val="22"/>
          <w:lang w:val="en-US" w:eastAsia="zh-CN" w:bidi="ar-SA"/>
        </w:rPr>
        <w:t>能</w:t>
      </w:r>
      <w:r>
        <w:rPr>
          <w:rFonts w:hint="eastAsia" w:ascii="仿宋_GB2312" w:hAnsi="宋体" w:eastAsia="仿宋_GB2312" w:cs="宋体"/>
          <w:kern w:val="2"/>
          <w:sz w:val="32"/>
          <w:szCs w:val="22"/>
          <w:lang w:val="zh-CN" w:eastAsia="zh-CN" w:bidi="ar-SA"/>
        </w:rPr>
        <w:t>。本标准</w:t>
      </w:r>
      <w:r>
        <w:rPr>
          <w:rFonts w:hint="eastAsia" w:ascii="仿宋_GB2312" w:hAnsi="宋体" w:eastAsia="仿宋_GB2312" w:cs="宋体"/>
          <w:kern w:val="2"/>
          <w:sz w:val="32"/>
          <w:szCs w:val="22"/>
          <w:lang w:val="de-DE" w:eastAsia="zh-CN" w:bidi="ar-SA"/>
        </w:rPr>
        <w:t>顺应降解塑料</w:t>
      </w:r>
      <w:r>
        <w:rPr>
          <w:rFonts w:hint="eastAsia" w:ascii="仿宋_GB2312" w:hAnsi="宋体" w:eastAsia="仿宋_GB2312" w:cs="宋体"/>
          <w:kern w:val="2"/>
          <w:sz w:val="32"/>
          <w:szCs w:val="22"/>
          <w:lang w:val="en-US" w:eastAsia="zh-CN" w:bidi="ar-SA"/>
        </w:rPr>
        <w:t>在</w:t>
      </w:r>
      <w:r>
        <w:rPr>
          <w:rFonts w:hint="eastAsia" w:ascii="仿宋_GB2312" w:hAnsi="宋体" w:eastAsia="仿宋_GB2312" w:cs="宋体"/>
          <w:kern w:val="2"/>
          <w:sz w:val="32"/>
          <w:szCs w:val="22"/>
          <w:lang w:val="de-DE" w:eastAsia="zh-CN" w:bidi="ar-SA"/>
        </w:rPr>
        <w:t>自然环境降解的发展</w:t>
      </w:r>
      <w:r>
        <w:rPr>
          <w:rFonts w:hint="eastAsia" w:ascii="仿宋_GB2312" w:hAnsi="宋体" w:eastAsia="仿宋_GB2312" w:cs="宋体"/>
          <w:kern w:val="2"/>
          <w:sz w:val="32"/>
          <w:szCs w:val="22"/>
          <w:lang w:val="zh-CN" w:eastAsia="zh-CN" w:bidi="ar-SA"/>
        </w:rPr>
        <w:t>趋势，基于国际标准、国家标准对分子量、羰基指数的已有</w:t>
      </w:r>
      <w:r>
        <w:rPr>
          <w:rFonts w:hint="eastAsia" w:ascii="仿宋_GB2312" w:hAnsi="宋体" w:eastAsia="仿宋_GB2312" w:cs="宋体"/>
          <w:kern w:val="2"/>
          <w:sz w:val="32"/>
          <w:szCs w:val="22"/>
          <w:lang w:val="en-US" w:eastAsia="zh-CN" w:bidi="ar-SA"/>
        </w:rPr>
        <w:t>技术要求</w:t>
      </w:r>
      <w:r>
        <w:rPr>
          <w:rFonts w:hint="eastAsia" w:ascii="仿宋_GB2312" w:hAnsi="宋体" w:eastAsia="仿宋_GB2312" w:cs="宋体"/>
          <w:kern w:val="2"/>
          <w:sz w:val="32"/>
          <w:szCs w:val="22"/>
          <w:lang w:val="zh-CN" w:eastAsia="zh-CN" w:bidi="ar-SA"/>
        </w:rPr>
        <w:t>，结合国情对两项指标提出更高的要求，</w:t>
      </w:r>
      <w:r>
        <w:rPr>
          <w:rFonts w:hint="eastAsia" w:ascii="仿宋_GB2312" w:hAnsi="宋体" w:eastAsia="仿宋_GB2312" w:cs="宋体"/>
          <w:kern w:val="2"/>
          <w:sz w:val="32"/>
          <w:szCs w:val="22"/>
          <w:lang w:val="en-US" w:eastAsia="zh-CN" w:bidi="ar-SA"/>
        </w:rPr>
        <w:t>采用生物碳测试方法替代国外的生物分解率测试。该标准既能够准确鉴定PE、PP生态降解塑料降解性能，又能解决生物分解率测试周期长，能耗高，重复性差的缺点。</w:t>
      </w:r>
      <w:r>
        <w:rPr>
          <w:rFonts w:hint="eastAsia" w:ascii="仿宋_GB2312" w:hAnsi="宋体" w:eastAsia="仿宋_GB2312" w:cs="宋体"/>
          <w:kern w:val="2"/>
          <w:sz w:val="32"/>
          <w:szCs w:val="22"/>
          <w:lang w:val="zh-CN" w:eastAsia="zh-CN" w:bidi="ar-SA"/>
        </w:rPr>
        <w:t>本标准的生物碳评价指标和方法</w:t>
      </w:r>
      <w:r>
        <w:rPr>
          <w:rFonts w:hint="eastAsia" w:ascii="仿宋_GB2312" w:hAnsi="宋体" w:eastAsia="仿宋_GB2312" w:cs="宋体"/>
          <w:kern w:val="2"/>
          <w:sz w:val="32"/>
          <w:szCs w:val="22"/>
          <w:lang w:val="en-US" w:eastAsia="zh-CN" w:bidi="ar-SA"/>
        </w:rPr>
        <w:t>作为评价PE、PP生态降解塑料制品降解性能的快速评价方法均为首次提出</w:t>
      </w:r>
      <w:r>
        <w:rPr>
          <w:rFonts w:hint="eastAsia" w:ascii="仿宋_GB2312" w:hAnsi="宋体" w:eastAsia="仿宋_GB2312" w:cs="宋体"/>
          <w:kern w:val="2"/>
          <w:sz w:val="32"/>
          <w:szCs w:val="22"/>
          <w:lang w:val="zh-CN" w:eastAsia="zh-CN" w:bidi="ar-SA"/>
        </w:rPr>
        <w:t>，</w:t>
      </w:r>
      <w:r>
        <w:rPr>
          <w:rFonts w:hint="eastAsia" w:ascii="仿宋_GB2312" w:hAnsi="宋体" w:eastAsia="仿宋_GB2312" w:cs="宋体"/>
          <w:kern w:val="2"/>
          <w:sz w:val="32"/>
          <w:szCs w:val="22"/>
          <w:lang w:val="en-US" w:eastAsia="zh-CN" w:bidi="ar-SA"/>
        </w:rPr>
        <w:t>涉及专利《一种可降解塑料降解性能的快速检测方法》（202111094366.6），该方法</w:t>
      </w:r>
      <w:r>
        <w:rPr>
          <w:rFonts w:hint="eastAsia" w:ascii="仿宋_GB2312" w:hAnsi="宋体" w:eastAsia="仿宋_GB2312" w:cs="宋体"/>
          <w:kern w:val="2"/>
          <w:sz w:val="32"/>
          <w:szCs w:val="22"/>
          <w:lang w:val="zh-CN" w:eastAsia="zh-CN" w:bidi="ar-SA"/>
        </w:rPr>
        <w:t>可量化评价</w:t>
      </w:r>
      <w:r>
        <w:rPr>
          <w:rFonts w:hint="eastAsia" w:ascii="仿宋_GB2312" w:hAnsi="宋体" w:eastAsia="仿宋_GB2312" w:cs="宋体"/>
          <w:kern w:val="2"/>
          <w:sz w:val="32"/>
          <w:szCs w:val="22"/>
          <w:lang w:val="en-US" w:eastAsia="zh-CN" w:bidi="ar-SA"/>
        </w:rPr>
        <w:t>降解产物</w:t>
      </w:r>
      <w:r>
        <w:rPr>
          <w:rFonts w:hint="eastAsia" w:ascii="仿宋_GB2312" w:hAnsi="宋体" w:eastAsia="仿宋_GB2312" w:cs="宋体"/>
          <w:kern w:val="2"/>
          <w:sz w:val="32"/>
          <w:szCs w:val="22"/>
          <w:lang w:val="zh-CN" w:eastAsia="zh-CN" w:bidi="ar-SA"/>
        </w:rPr>
        <w:t>生物同化能力和生态降解过程的特征物变化量。实现</w:t>
      </w:r>
      <w:r>
        <w:rPr>
          <w:rFonts w:hint="eastAsia" w:ascii="仿宋_GB2312" w:hAnsi="宋体" w:eastAsia="仿宋_GB2312" w:cs="宋体"/>
          <w:kern w:val="2"/>
          <w:sz w:val="32"/>
          <w:szCs w:val="22"/>
          <w:lang w:val="en-US" w:eastAsia="zh-CN" w:bidi="ar-SA"/>
        </w:rPr>
        <w:t>在自然条件或</w:t>
      </w:r>
      <w:r>
        <w:rPr>
          <w:rFonts w:hint="eastAsia" w:ascii="仿宋_GB2312" w:hAnsi="宋体" w:eastAsia="仿宋_GB2312" w:cs="宋体"/>
          <w:kern w:val="2"/>
          <w:sz w:val="32"/>
          <w:szCs w:val="22"/>
          <w:lang w:val="zh-CN" w:eastAsia="zh-CN" w:bidi="ar-SA"/>
        </w:rPr>
        <w:t>实验室</w:t>
      </w:r>
      <w:r>
        <w:rPr>
          <w:rFonts w:hint="eastAsia" w:ascii="仿宋_GB2312" w:hAnsi="宋体" w:eastAsia="仿宋_GB2312" w:cs="宋体"/>
          <w:kern w:val="2"/>
          <w:sz w:val="32"/>
          <w:szCs w:val="22"/>
          <w:lang w:val="en-US" w:eastAsia="zh-CN" w:bidi="ar-SA"/>
        </w:rPr>
        <w:t>加速</w:t>
      </w:r>
      <w:r>
        <w:rPr>
          <w:rFonts w:hint="eastAsia" w:ascii="仿宋_GB2312" w:hAnsi="宋体" w:eastAsia="仿宋_GB2312" w:cs="宋体"/>
          <w:kern w:val="2"/>
          <w:sz w:val="32"/>
          <w:szCs w:val="22"/>
          <w:lang w:val="en-US" w:eastAsia="zh-CN" w:bidi="ar-SA"/>
        </w:rPr>
        <w:t>老化降解</w:t>
      </w:r>
      <w:r>
        <w:rPr>
          <w:rFonts w:hint="eastAsia" w:ascii="仿宋_GB2312" w:hAnsi="宋体" w:eastAsia="仿宋_GB2312" w:cs="宋体"/>
          <w:kern w:val="2"/>
          <w:sz w:val="32"/>
          <w:szCs w:val="22"/>
          <w:lang w:val="zh-CN" w:eastAsia="zh-CN" w:bidi="ar-SA"/>
        </w:rPr>
        <w:t>（5天、14天、</w:t>
      </w:r>
      <w:r>
        <w:rPr>
          <w:rFonts w:hint="eastAsia" w:ascii="仿宋_GB2312" w:hAnsi="宋体" w:eastAsia="仿宋_GB2312" w:cs="宋体"/>
          <w:kern w:val="2"/>
          <w:sz w:val="32"/>
          <w:szCs w:val="22"/>
          <w:lang w:val="en-US" w:eastAsia="zh-CN" w:bidi="ar-SA"/>
        </w:rPr>
        <w:t>28天、</w:t>
      </w:r>
      <w:r>
        <w:rPr>
          <w:rFonts w:hint="eastAsia" w:ascii="仿宋_GB2312" w:hAnsi="宋体" w:eastAsia="仿宋_GB2312" w:cs="宋体"/>
          <w:kern w:val="2"/>
          <w:sz w:val="32"/>
          <w:szCs w:val="22"/>
          <w:lang w:val="zh-CN" w:eastAsia="zh-CN" w:bidi="ar-SA"/>
        </w:rPr>
        <w:t>90天均可选择）处理后即获评价结果，</w:t>
      </w:r>
      <w:r>
        <w:rPr>
          <w:rFonts w:hint="eastAsia" w:ascii="仿宋_GB2312" w:hAnsi="宋体" w:eastAsia="仿宋_GB2312" w:cs="宋体"/>
          <w:kern w:val="2"/>
          <w:sz w:val="32"/>
          <w:szCs w:val="22"/>
          <w:lang w:val="en-US" w:eastAsia="zh-CN" w:bidi="ar-SA"/>
        </w:rPr>
        <w:t>大大提高了检测效率，</w:t>
      </w:r>
      <w:r>
        <w:rPr>
          <w:rFonts w:hint="eastAsia" w:ascii="仿宋_GB2312" w:hAnsi="宋体" w:eastAsia="仿宋_GB2312" w:cs="宋体"/>
          <w:kern w:val="2"/>
          <w:sz w:val="32"/>
          <w:szCs w:val="22"/>
          <w:lang w:val="zh-CN" w:eastAsia="zh-CN" w:bidi="ar-SA"/>
        </w:rPr>
        <w:t>有利于市场监管。</w:t>
      </w:r>
      <w:r>
        <w:rPr>
          <w:rFonts w:hint="eastAsia" w:ascii="仿宋_GB2312" w:hAnsi="宋体" w:eastAsia="仿宋_GB2312" w:cs="宋体"/>
          <w:kern w:val="2"/>
          <w:sz w:val="32"/>
          <w:szCs w:val="22"/>
          <w:lang w:val="en-US" w:eastAsia="zh-CN" w:bidi="ar-SA"/>
        </w:rPr>
        <w:t>以下具体对标准主要技术条款</w:t>
      </w:r>
      <w:bookmarkStart w:id="81" w:name="_GoBack"/>
      <w:bookmarkEnd w:id="81"/>
      <w:r>
        <w:rPr>
          <w:rFonts w:hint="eastAsia" w:ascii="仿宋_GB2312" w:hAnsi="宋体" w:eastAsia="仿宋_GB2312" w:cs="宋体"/>
          <w:kern w:val="2"/>
          <w:sz w:val="32"/>
          <w:szCs w:val="22"/>
          <w:lang w:val="en-US" w:eastAsia="zh-CN" w:bidi="ar-SA"/>
        </w:rPr>
        <w:t>内容进行说明以及证明其可行性、科学性、准确性和普适性。</w:t>
      </w:r>
    </w:p>
    <w:p w14:paraId="7BB2BDF7">
      <w:pPr>
        <w:numPr>
          <w:ilvl w:val="0"/>
          <w:numId w:val="0"/>
        </w:numPr>
        <w:spacing w:beforeLines="50" w:afterLines="50" w:line="360" w:lineRule="auto"/>
        <w:ind w:leftChars="0"/>
        <w:outlineLvl w:val="0"/>
        <w:rPr>
          <w:rFonts w:hint="eastAsia" w:ascii="宋体" w:hAnsi="宋体" w:cs="宋体"/>
          <w:b/>
          <w:sz w:val="28"/>
          <w:szCs w:val="28"/>
          <w:lang w:val="en-US" w:eastAsia="zh-CN"/>
        </w:rPr>
      </w:pPr>
      <w:bookmarkStart w:id="50" w:name="_Toc10441"/>
      <w:r>
        <w:rPr>
          <w:rFonts w:hint="eastAsia" w:ascii="宋体" w:hAnsi="宋体" w:cs="宋体"/>
          <w:b/>
          <w:sz w:val="28"/>
          <w:szCs w:val="28"/>
          <w:lang w:val="en-US" w:eastAsia="zh-CN"/>
        </w:rPr>
        <w:t>2.1、范围</w:t>
      </w:r>
      <w:bookmarkEnd w:id="50"/>
    </w:p>
    <w:p w14:paraId="3533697A">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仿宋_GB2312" w:hAnsi="宋体" w:eastAsia="仿宋_GB2312" w:cs="宋体"/>
          <w:kern w:val="2"/>
          <w:sz w:val="32"/>
          <w:szCs w:val="22"/>
          <w:lang w:val="en-US" w:eastAsia="zh-CN" w:bidi="ar-SA"/>
        </w:rPr>
      </w:pPr>
      <w:r>
        <w:rPr>
          <w:rFonts w:hint="eastAsia" w:ascii="仿宋_GB2312" w:hAnsi="宋体" w:eastAsia="仿宋_GB2312" w:cs="宋体"/>
          <w:kern w:val="2"/>
          <w:sz w:val="32"/>
          <w:szCs w:val="22"/>
          <w:lang w:val="zh-CN" w:eastAsia="zh-CN" w:bidi="ar-SA"/>
        </w:rPr>
        <w:t>本标准规定了</w:t>
      </w:r>
      <w:r>
        <w:rPr>
          <w:rFonts w:hint="eastAsia" w:ascii="仿宋_GB2312" w:hAnsi="宋体" w:eastAsia="仿宋_GB2312" w:cs="宋体"/>
          <w:kern w:val="2"/>
          <w:sz w:val="32"/>
          <w:szCs w:val="22"/>
          <w:lang w:val="en-US" w:eastAsia="zh-CN" w:bidi="ar-SA"/>
        </w:rPr>
        <w:t>PE、PP</w:t>
      </w:r>
      <w:r>
        <w:rPr>
          <w:rFonts w:hint="eastAsia" w:ascii="仿宋_GB2312" w:hAnsi="宋体" w:eastAsia="仿宋_GB2312" w:cs="宋体"/>
          <w:kern w:val="2"/>
          <w:sz w:val="32"/>
          <w:szCs w:val="22"/>
          <w:lang w:val="zh-CN" w:eastAsia="zh-CN" w:bidi="ar-SA"/>
        </w:rPr>
        <w:t>降解塑料（聚烯烃树脂类）老化试验处理规范，老化后要达到的技术指标及降解试验方法。</w:t>
      </w:r>
      <w:r>
        <w:rPr>
          <w:rFonts w:hint="eastAsia" w:ascii="仿宋_GB2312" w:hAnsi="宋体" w:eastAsia="仿宋_GB2312" w:cs="宋体"/>
          <w:kern w:val="2"/>
          <w:sz w:val="32"/>
          <w:szCs w:val="22"/>
          <w:lang w:val="en-US" w:eastAsia="zh-CN" w:bidi="ar-SA"/>
        </w:rPr>
        <w:t>该部分内容根据不同PE降解塑料制品的使用寿命、加工工艺及降解机理，将老化试验分为四种方式：自然环境曝晒、氙灯老化试验、紫外老化试验及热氧老化试验。老化后的技术指标，具体项目包括拉伸断裂伸长率保留率，数均分子量、重均分子量下降率、重均分子量小于10000以下的百分含量，羰基指数及生物碳转化率，除生物碳转化率外，其余技术要求均与国际、国家标准保持一致或高于国家标准，具有一定的先进性和创新性。</w:t>
      </w:r>
    </w:p>
    <w:p w14:paraId="69319FC7">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_GB2312" w:hAnsi="宋体" w:eastAsia="仿宋_GB2312" w:cs="宋体"/>
          <w:kern w:val="2"/>
          <w:sz w:val="32"/>
          <w:szCs w:val="22"/>
          <w:lang w:val="en-US" w:eastAsia="zh-CN" w:bidi="ar-SA"/>
        </w:rPr>
      </w:pPr>
      <w:r>
        <w:rPr>
          <w:rFonts w:hint="eastAsia" w:ascii="仿宋_GB2312" w:hAnsi="宋体" w:eastAsia="仿宋_GB2312" w:cs="宋体"/>
          <w:kern w:val="2"/>
          <w:sz w:val="32"/>
          <w:szCs w:val="22"/>
          <w:lang w:val="zh-CN" w:eastAsia="zh-CN" w:bidi="ar-SA"/>
        </w:rPr>
        <w:t>本标准适用于经过露天环境老化后满足生物降解的要求</w:t>
      </w:r>
      <w:r>
        <w:rPr>
          <w:rFonts w:hint="eastAsia" w:ascii="仿宋_GB2312" w:hAnsi="宋体" w:eastAsia="仿宋_GB2312" w:cs="宋体"/>
          <w:kern w:val="2"/>
          <w:sz w:val="32"/>
          <w:szCs w:val="22"/>
          <w:lang w:val="en-US" w:eastAsia="zh-CN" w:bidi="ar-SA"/>
        </w:rPr>
        <w:t>PE</w:t>
      </w:r>
      <w:r>
        <w:rPr>
          <w:rFonts w:hint="eastAsia" w:ascii="仿宋_GB2312" w:hAnsi="宋体" w:eastAsia="仿宋_GB2312" w:cs="宋体"/>
          <w:kern w:val="2"/>
          <w:sz w:val="32"/>
          <w:szCs w:val="22"/>
          <w:lang w:val="zh-CN" w:eastAsia="zh-CN" w:bidi="ar-SA"/>
        </w:rPr>
        <w:t>降解塑料（聚烯烃树脂类）</w:t>
      </w:r>
      <w:r>
        <w:rPr>
          <w:rFonts w:hint="eastAsia" w:ascii="仿宋_GB2312" w:hAnsi="宋体" w:eastAsia="仿宋_GB2312" w:cs="宋体"/>
          <w:kern w:val="2"/>
          <w:sz w:val="32"/>
          <w:szCs w:val="22"/>
          <w:lang w:val="en-US" w:eastAsia="zh-CN" w:bidi="ar-SA"/>
        </w:rPr>
        <w:t>地膜、保鲜膜、购物袋、快递袋、垃圾袋等膜袋类塑料制品，具有普适性。</w:t>
      </w:r>
    </w:p>
    <w:p w14:paraId="4B3F44D9">
      <w:pPr>
        <w:numPr>
          <w:ilvl w:val="0"/>
          <w:numId w:val="0"/>
        </w:numPr>
        <w:spacing w:beforeLines="50" w:afterLines="50" w:line="360" w:lineRule="auto"/>
        <w:ind w:leftChars="0"/>
        <w:outlineLvl w:val="0"/>
        <w:rPr>
          <w:rFonts w:hint="eastAsia" w:ascii="宋体" w:hAnsi="宋体" w:cs="宋体"/>
          <w:b/>
          <w:sz w:val="28"/>
          <w:szCs w:val="28"/>
          <w:lang w:val="en-US" w:eastAsia="zh-CN"/>
        </w:rPr>
      </w:pPr>
      <w:bookmarkStart w:id="51" w:name="_Toc17250"/>
      <w:bookmarkStart w:id="52" w:name="_Toc7877"/>
      <w:bookmarkStart w:id="53" w:name="_Toc30682"/>
      <w:r>
        <w:rPr>
          <w:rFonts w:hint="eastAsia" w:ascii="宋体" w:hAnsi="宋体" w:cs="宋体"/>
          <w:b/>
          <w:sz w:val="28"/>
          <w:szCs w:val="28"/>
          <w:lang w:val="en-US" w:eastAsia="zh-CN"/>
        </w:rPr>
        <w:t>2.2、术语和定义</w:t>
      </w:r>
      <w:bookmarkEnd w:id="51"/>
      <w:bookmarkEnd w:id="52"/>
      <w:bookmarkEnd w:id="53"/>
    </w:p>
    <w:p w14:paraId="6EDF2DA4">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_GB2312" w:hAnsi="宋体" w:eastAsia="仿宋_GB2312" w:cs="宋体"/>
          <w:kern w:val="2"/>
          <w:sz w:val="32"/>
          <w:szCs w:val="22"/>
          <w:lang w:val="zh-CN" w:eastAsia="zh-CN" w:bidi="ar-SA"/>
        </w:rPr>
      </w:pPr>
      <w:bookmarkStart w:id="54" w:name="_Toc14020"/>
      <w:bookmarkStart w:id="55" w:name="_Toc493770483"/>
      <w:r>
        <w:rPr>
          <w:rFonts w:hint="eastAsia" w:ascii="仿宋_GB2312" w:hAnsi="宋体" w:eastAsia="仿宋_GB2312" w:cs="宋体"/>
          <w:kern w:val="2"/>
          <w:sz w:val="32"/>
          <w:szCs w:val="22"/>
          <w:lang w:val="en-US" w:eastAsia="zh-CN" w:bidi="ar-SA"/>
        </w:rPr>
        <w:t>标准采用测试土壤或肥料中</w:t>
      </w:r>
      <w:r>
        <w:rPr>
          <w:rFonts w:hint="eastAsia" w:ascii="仿宋_GB2312" w:hAnsi="宋体" w:eastAsia="仿宋_GB2312" w:cs="宋体"/>
          <w:kern w:val="2"/>
          <w:sz w:val="32"/>
          <w:szCs w:val="22"/>
          <w:lang w:val="zh-CN" w:eastAsia="zh-TW" w:bidi="ar-SA"/>
        </w:rPr>
        <w:t>有机</w:t>
      </w:r>
      <w:bookmarkEnd w:id="54"/>
      <w:r>
        <w:rPr>
          <w:rFonts w:hint="eastAsia" w:ascii="仿宋_GB2312" w:hAnsi="宋体" w:eastAsia="仿宋_GB2312" w:cs="宋体"/>
          <w:kern w:val="2"/>
          <w:sz w:val="32"/>
          <w:szCs w:val="22"/>
          <w:lang w:val="en-US" w:eastAsia="zh-CN" w:bidi="ar-SA"/>
        </w:rPr>
        <w:t>质的方法原理，对PE生态降解塑料降解产物中的能被微生物分解利用的具有生物活性的有机碳进行容量分析，针对PE生态塑料降解过程中首次出现的生物碳和传统意义上的有机碳进行了重新诠释：有机碳</w:t>
      </w:r>
      <w:r>
        <w:rPr>
          <w:rFonts w:hint="eastAsia" w:ascii="仿宋_GB2312" w:hAnsi="宋体" w:eastAsia="仿宋_GB2312" w:cs="宋体"/>
          <w:kern w:val="2"/>
          <w:sz w:val="32"/>
          <w:szCs w:val="22"/>
          <w:lang w:val="zh-TW" w:eastAsia="zh-TW" w:bidi="ar-SA"/>
        </w:rPr>
        <w:t>通常是指自然界中存在于有机物中的碳。它不包括碳酸盐岩、石墨中的碳等无机碳。根据微生物可利用程度分为易分解有机碳，难分解有机碳和惰性有机碳</w:t>
      </w:r>
      <w:r>
        <w:rPr>
          <w:rFonts w:hint="eastAsia" w:ascii="仿宋_GB2312" w:hAnsi="宋体" w:eastAsia="仿宋_GB2312" w:cs="宋体"/>
          <w:kern w:val="2"/>
          <w:sz w:val="32"/>
          <w:szCs w:val="22"/>
          <w:lang w:val="zh-CN" w:eastAsia="zh-CN" w:bidi="ar-SA"/>
        </w:rPr>
        <w:t>。</w:t>
      </w:r>
      <w:bookmarkStart w:id="56" w:name="_Toc9765"/>
      <w:r>
        <w:rPr>
          <w:rFonts w:hint="eastAsia" w:ascii="仿宋_GB2312" w:hAnsi="宋体" w:eastAsia="仿宋_GB2312" w:cs="宋体"/>
          <w:kern w:val="2"/>
          <w:sz w:val="32"/>
          <w:szCs w:val="22"/>
          <w:lang w:val="zh-CN" w:eastAsia="zh-CN" w:bidi="ar-SA"/>
        </w:rPr>
        <w:t>生物碳</w:t>
      </w:r>
      <w:bookmarkEnd w:id="56"/>
      <w:r>
        <w:rPr>
          <w:rFonts w:hint="eastAsia" w:ascii="仿宋_GB2312" w:hAnsi="宋体" w:eastAsia="仿宋_GB2312" w:cs="宋体"/>
          <w:kern w:val="2"/>
          <w:sz w:val="32"/>
          <w:szCs w:val="22"/>
          <w:lang w:val="en-US" w:eastAsia="zh-CN" w:bidi="ar-SA"/>
        </w:rPr>
        <w:t>指</w:t>
      </w:r>
      <w:r>
        <w:rPr>
          <w:rFonts w:hint="eastAsia" w:ascii="仿宋_GB2312" w:hAnsi="宋体" w:eastAsia="仿宋_GB2312" w:cs="宋体"/>
          <w:kern w:val="2"/>
          <w:sz w:val="32"/>
          <w:szCs w:val="22"/>
          <w:lang w:val="zh-TW" w:eastAsia="zh-TW" w:bidi="ar-SA"/>
        </w:rPr>
        <w:t>有机碳中易于发生生物同化作用的部分</w:t>
      </w:r>
      <w:r>
        <w:rPr>
          <w:rFonts w:hint="eastAsia" w:ascii="仿宋_GB2312" w:hAnsi="宋体" w:eastAsia="仿宋_GB2312" w:cs="宋体"/>
          <w:kern w:val="2"/>
          <w:sz w:val="32"/>
          <w:szCs w:val="22"/>
          <w:lang w:val="zh-CN" w:eastAsia="zh-CN" w:bidi="ar-SA"/>
        </w:rPr>
        <w:t>，具有亲水性，易被微生物分解利用的有机碳。在本标准中特指能被重铬酸钾-硫酸氧化的有机碳。</w:t>
      </w:r>
      <w:bookmarkStart w:id="57" w:name="_Toc13805"/>
      <w:r>
        <w:rPr>
          <w:rFonts w:hint="eastAsia" w:ascii="仿宋_GB2312" w:hAnsi="宋体" w:eastAsia="仿宋_GB2312" w:cs="宋体"/>
          <w:kern w:val="2"/>
          <w:sz w:val="32"/>
          <w:szCs w:val="22"/>
          <w:lang w:val="zh-CN" w:eastAsia="zh-CN" w:bidi="ar-SA"/>
        </w:rPr>
        <w:t>羰基指数</w:t>
      </w:r>
      <w:bookmarkEnd w:id="57"/>
      <w:r>
        <w:rPr>
          <w:rFonts w:hint="eastAsia" w:ascii="仿宋_GB2312" w:hAnsi="宋体" w:eastAsia="仿宋_GB2312" w:cs="宋体"/>
          <w:kern w:val="2"/>
          <w:sz w:val="32"/>
          <w:szCs w:val="22"/>
          <w:lang w:val="en-US" w:eastAsia="zh-CN" w:bidi="ar-SA"/>
        </w:rPr>
        <w:t>是国内降解塑料标准中首次使用，是</w:t>
      </w:r>
      <w:r>
        <w:rPr>
          <w:rFonts w:hint="eastAsia" w:ascii="仿宋_GB2312" w:hAnsi="宋体" w:eastAsia="仿宋_GB2312" w:cs="宋体"/>
          <w:kern w:val="2"/>
          <w:sz w:val="32"/>
          <w:szCs w:val="22"/>
          <w:lang w:val="zh-TW" w:eastAsia="zh-TW" w:bidi="ar-SA"/>
        </w:rPr>
        <w:t>用来衡量</w:t>
      </w:r>
      <w:r>
        <w:rPr>
          <w:rFonts w:hint="eastAsia" w:ascii="仿宋_GB2312" w:hAnsi="宋体" w:eastAsia="仿宋_GB2312" w:cs="宋体"/>
          <w:kern w:val="2"/>
          <w:sz w:val="32"/>
          <w:szCs w:val="22"/>
          <w:lang w:val="zh-CN" w:eastAsia="zh-CN" w:bidi="ar-SA"/>
        </w:rPr>
        <w:t>PE</w:t>
      </w:r>
      <w:r>
        <w:rPr>
          <w:rFonts w:hint="eastAsia" w:ascii="仿宋_GB2312" w:hAnsi="宋体" w:eastAsia="仿宋_GB2312" w:cs="宋体"/>
          <w:kern w:val="2"/>
          <w:sz w:val="32"/>
          <w:szCs w:val="22"/>
          <w:lang w:val="zh-TW" w:eastAsia="zh-TW" w:bidi="ar-SA"/>
        </w:rPr>
        <w:t>塑料的</w:t>
      </w:r>
      <w:r>
        <w:rPr>
          <w:rFonts w:hint="eastAsia" w:ascii="仿宋_GB2312" w:hAnsi="宋体" w:eastAsia="仿宋_GB2312" w:cs="宋体"/>
          <w:kern w:val="2"/>
          <w:sz w:val="32"/>
          <w:szCs w:val="22"/>
          <w:lang w:val="zh-CN" w:eastAsia="zh-CN" w:bidi="ar-SA"/>
        </w:rPr>
        <w:t>氧化程度</w:t>
      </w:r>
      <w:r>
        <w:rPr>
          <w:rFonts w:hint="eastAsia" w:ascii="仿宋_GB2312" w:hAnsi="宋体" w:eastAsia="仿宋_GB2312" w:cs="宋体"/>
          <w:kern w:val="2"/>
          <w:sz w:val="32"/>
          <w:szCs w:val="22"/>
          <w:lang w:val="zh-TW" w:eastAsia="zh-TW" w:bidi="ar-SA"/>
        </w:rPr>
        <w:t>，可以通过ATR红外来测</w:t>
      </w:r>
      <w:r>
        <w:rPr>
          <w:rFonts w:hint="eastAsia" w:ascii="仿宋_GB2312" w:hAnsi="宋体" w:eastAsia="仿宋_GB2312" w:cs="宋体"/>
          <w:kern w:val="2"/>
          <w:sz w:val="32"/>
          <w:szCs w:val="22"/>
          <w:lang w:val="zh-CN" w:eastAsia="zh-CN" w:bidi="ar-SA"/>
        </w:rPr>
        <w:t>定。</w:t>
      </w:r>
    </w:p>
    <w:p w14:paraId="7B4C0080">
      <w:pPr>
        <w:numPr>
          <w:ilvl w:val="0"/>
          <w:numId w:val="0"/>
        </w:numPr>
        <w:spacing w:beforeLines="50" w:afterLines="50" w:line="360" w:lineRule="auto"/>
        <w:ind w:leftChars="0"/>
        <w:outlineLvl w:val="0"/>
        <w:rPr>
          <w:rFonts w:hint="eastAsia" w:ascii="宋体" w:hAnsi="宋体" w:cs="宋体"/>
          <w:b/>
          <w:sz w:val="28"/>
          <w:szCs w:val="28"/>
          <w:lang w:val="en-US" w:eastAsia="zh-CN"/>
        </w:rPr>
      </w:pPr>
      <w:bookmarkStart w:id="58" w:name="_Toc5063"/>
      <w:r>
        <w:rPr>
          <w:rFonts w:hint="eastAsia" w:ascii="宋体" w:hAnsi="宋体" w:cs="宋体"/>
          <w:b/>
          <w:sz w:val="28"/>
          <w:szCs w:val="28"/>
          <w:lang w:val="en-US" w:eastAsia="zh-CN"/>
        </w:rPr>
        <w:t>2.3 要求</w:t>
      </w:r>
      <w:bookmarkEnd w:id="58"/>
    </w:p>
    <w:p w14:paraId="3B0C00C9">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_GB2312" w:hAnsi="宋体" w:eastAsia="仿宋_GB2312" w:cs="宋体"/>
          <w:kern w:val="2"/>
          <w:sz w:val="32"/>
          <w:szCs w:val="22"/>
          <w:lang w:val="en-US" w:eastAsia="zh-CN" w:bidi="ar-SA"/>
        </w:rPr>
      </w:pPr>
      <w:r>
        <w:rPr>
          <w:rFonts w:hint="eastAsia" w:ascii="仿宋_GB2312" w:hAnsi="宋体" w:eastAsia="仿宋_GB2312" w:cs="宋体"/>
          <w:kern w:val="2"/>
          <w:sz w:val="32"/>
          <w:szCs w:val="22"/>
          <w:lang w:val="en-US" w:eastAsia="zh-CN" w:bidi="ar-SA"/>
        </w:rPr>
        <w:t>针对PE、PP降解塑料制品作为一次性使用的特殊性，在完成使用寿命后，在自然环境中受光，氧，水等外力作用，一般在1～2年左右即可实现</w:t>
      </w:r>
      <w:r>
        <w:rPr>
          <w:rFonts w:hint="eastAsia" w:ascii="仿宋_GB2312" w:hAnsi="宋体" w:eastAsia="仿宋_GB2312" w:cs="宋体"/>
          <w:kern w:val="2"/>
          <w:sz w:val="32"/>
          <w:szCs w:val="22"/>
          <w:lang w:val="zh-TW" w:eastAsia="zh-TW" w:bidi="ar-SA"/>
        </w:rPr>
        <w:t>减量化、无害化、资源化过程，促使石化材料分子量在自然环境中大幅降低、羰基指数增大至结构变化转变为</w:t>
      </w:r>
      <w:r>
        <w:rPr>
          <w:rFonts w:hint="eastAsia" w:ascii="仿宋_GB2312" w:hAnsi="宋体" w:eastAsia="仿宋_GB2312" w:cs="宋体"/>
          <w:kern w:val="2"/>
          <w:sz w:val="32"/>
          <w:szCs w:val="22"/>
          <w:lang w:val="en-US" w:eastAsia="zh-CN" w:bidi="ar-SA"/>
        </w:rPr>
        <w:t>带羰基、羧基的小分子</w:t>
      </w:r>
      <w:r>
        <w:rPr>
          <w:rFonts w:hint="eastAsia" w:ascii="仿宋_GB2312" w:hAnsi="宋体" w:eastAsia="仿宋_GB2312" w:cs="宋体"/>
          <w:kern w:val="2"/>
          <w:sz w:val="32"/>
          <w:szCs w:val="22"/>
          <w:lang w:val="zh-TW" w:eastAsia="zh-TW" w:bidi="ar-SA"/>
        </w:rPr>
        <w:t>生物碳</w:t>
      </w:r>
      <w:r>
        <w:rPr>
          <w:rFonts w:hint="eastAsia" w:ascii="仿宋_GB2312" w:hAnsi="宋体" w:eastAsia="仿宋_GB2312" w:cs="宋体"/>
          <w:kern w:val="2"/>
          <w:sz w:val="32"/>
          <w:szCs w:val="22"/>
          <w:lang w:val="en-US" w:eastAsia="zh-CN" w:bidi="ar-SA"/>
        </w:rPr>
        <w:t>物质，实现塑料到各种低分子量蜡材料质的变化。目前按照GB/T 20197-2006《降解塑料定义分类标志和降解性能要求》和</w:t>
      </w:r>
      <w:r>
        <w:rPr>
          <w:rFonts w:hint="eastAsia" w:ascii="仿宋_GB2312" w:hAnsi="宋体" w:eastAsia="仿宋_GB2312" w:cs="宋体"/>
          <w:kern w:val="2"/>
          <w:sz w:val="32"/>
          <w:szCs w:val="22"/>
          <w:lang w:val="zh-TW" w:eastAsia="zh-TW" w:bidi="ar-SA"/>
        </w:rPr>
        <w:t>美国ASTM 6954 《氧化和生物降解组合的环境中暴露和测试塑料降解的标准指南》和英国的9017标准《聚烯烃塑料在露天陆地环境中的生物降解规范》</w:t>
      </w:r>
      <w:r>
        <w:rPr>
          <w:rFonts w:hint="eastAsia" w:ascii="仿宋_GB2312" w:hAnsi="宋体" w:eastAsia="仿宋_GB2312" w:cs="宋体"/>
          <w:kern w:val="2"/>
          <w:sz w:val="32"/>
          <w:szCs w:val="22"/>
          <w:lang w:val="en-US" w:eastAsia="zh-CN" w:bidi="ar-SA"/>
        </w:rPr>
        <w:t>对降解性能指标的技术要求如下：</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6280"/>
      </w:tblGrid>
      <w:tr w14:paraId="382DC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2242" w:type="dxa"/>
            <w:vAlign w:val="center"/>
          </w:tcPr>
          <w:p w14:paraId="27F18D75">
            <w:pPr>
              <w:spacing w:line="300" w:lineRule="auto"/>
              <w:jc w:val="center"/>
              <w:rPr>
                <w:rFonts w:hint="eastAsia"/>
                <w:u w:color="444444"/>
                <w:lang w:val="en-US" w:eastAsia="zh-CN"/>
              </w:rPr>
            </w:pPr>
            <w:r>
              <w:rPr>
                <w:rFonts w:hint="eastAsia"/>
                <w:u w:color="444444"/>
                <w:lang w:val="en-US" w:eastAsia="zh-CN"/>
              </w:rPr>
              <w:t>老化方式</w:t>
            </w:r>
          </w:p>
        </w:tc>
        <w:tc>
          <w:tcPr>
            <w:tcW w:w="6280" w:type="dxa"/>
            <w:vAlign w:val="center"/>
          </w:tcPr>
          <w:p w14:paraId="7AB8AD95">
            <w:pPr>
              <w:spacing w:line="300" w:lineRule="auto"/>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sz w:val="20"/>
                <w:szCs w:val="20"/>
              </w:rPr>
              <w:t>降解性能评价要求</w:t>
            </w:r>
          </w:p>
        </w:tc>
      </w:tr>
      <w:tr w14:paraId="52C72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2" w:type="dxa"/>
            <w:vAlign w:val="center"/>
          </w:tcPr>
          <w:p w14:paraId="42658D3F">
            <w:pPr>
              <w:spacing w:line="300" w:lineRule="auto"/>
              <w:jc w:val="center"/>
              <w:rPr>
                <w:rFonts w:hint="default"/>
                <w:u w:color="444444"/>
                <w:lang w:val="en-US" w:eastAsia="zh-CN"/>
              </w:rPr>
            </w:pPr>
            <w:r>
              <w:rPr>
                <w:rFonts w:hint="eastAsia"/>
                <w:u w:color="444444"/>
                <w:lang w:val="en-US" w:eastAsia="zh-CN"/>
              </w:rPr>
              <w:t>GB/T20197</w:t>
            </w:r>
          </w:p>
        </w:tc>
        <w:tc>
          <w:tcPr>
            <w:tcW w:w="6280" w:type="dxa"/>
            <w:vAlign w:val="center"/>
          </w:tcPr>
          <w:p w14:paraId="51D6FD77">
            <w:pPr>
              <w:spacing w:line="300" w:lineRule="auto"/>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sz w:val="20"/>
                <w:szCs w:val="20"/>
              </w:rPr>
              <w:t>拉伸断裂伸长率保留率（纵/横）≤5%</w:t>
            </w:r>
          </w:p>
          <w:p w14:paraId="4EC190F9">
            <w:pPr>
              <w:spacing w:line="300" w:lineRule="auto"/>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sz w:val="20"/>
                <w:szCs w:val="20"/>
              </w:rPr>
              <w:t>Mw下降率≥70%且Mw≤10000的比例≥</w:t>
            </w:r>
            <w:r>
              <w:rPr>
                <w:rFonts w:hint="eastAsia" w:asciiTheme="minorEastAsia" w:hAnsiTheme="minorEastAsia"/>
                <w:sz w:val="20"/>
                <w:szCs w:val="20"/>
                <w:lang w:val="en-US" w:eastAsia="zh-CN"/>
              </w:rPr>
              <w:t>1</w:t>
            </w:r>
            <w:r>
              <w:rPr>
                <w:rFonts w:hint="eastAsia" w:asciiTheme="minorEastAsia" w:hAnsiTheme="minorEastAsia"/>
                <w:sz w:val="20"/>
                <w:szCs w:val="20"/>
              </w:rPr>
              <w:t>0%</w:t>
            </w:r>
          </w:p>
        </w:tc>
      </w:tr>
      <w:tr w14:paraId="5DAA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2" w:type="dxa"/>
            <w:vAlign w:val="center"/>
          </w:tcPr>
          <w:p w14:paraId="17DF261C">
            <w:pPr>
              <w:spacing w:line="300" w:lineRule="auto"/>
              <w:jc w:val="center"/>
              <w:rPr>
                <w:rFonts w:hint="default" w:asciiTheme="minorEastAsia" w:hAnsiTheme="minorEastAsia"/>
                <w:sz w:val="20"/>
                <w:szCs w:val="20"/>
                <w:lang w:val="en-US" w:eastAsia="zh-CN"/>
              </w:rPr>
            </w:pPr>
            <w:r>
              <w:rPr>
                <w:rFonts w:hint="eastAsia"/>
                <w:u w:color="444444"/>
                <w:lang w:val="en-US" w:eastAsia="zh-CN"/>
              </w:rPr>
              <w:t>PAS9017</w:t>
            </w:r>
          </w:p>
        </w:tc>
        <w:tc>
          <w:tcPr>
            <w:tcW w:w="6280" w:type="dxa"/>
            <w:vAlign w:val="center"/>
          </w:tcPr>
          <w:p w14:paraId="35888AC5">
            <w:pPr>
              <w:spacing w:line="300" w:lineRule="auto"/>
              <w:jc w:val="center"/>
              <w:rPr>
                <w:rFonts w:hint="default" w:eastAsia="宋体" w:asciiTheme="minorEastAsia" w:hAnsiTheme="minorEastAsia"/>
                <w:sz w:val="20"/>
                <w:szCs w:val="20"/>
                <w:lang w:val="en-US" w:eastAsia="zh-CN"/>
              </w:rPr>
            </w:pPr>
            <w:r>
              <w:rPr>
                <w:rFonts w:hint="eastAsia" w:asciiTheme="minorEastAsia" w:hAnsiTheme="minorEastAsia"/>
                <w:sz w:val="20"/>
                <w:szCs w:val="20"/>
              </w:rPr>
              <w:t>Mn≤5000，M</w:t>
            </w:r>
            <w:r>
              <w:rPr>
                <w:rFonts w:hint="eastAsia" w:asciiTheme="minorEastAsia" w:hAnsiTheme="minorEastAsia"/>
                <w:sz w:val="20"/>
                <w:szCs w:val="20"/>
                <w:lang w:val="en-US" w:eastAsia="zh-CN"/>
              </w:rPr>
              <w:t>z</w:t>
            </w:r>
            <w:r>
              <w:rPr>
                <w:rFonts w:hint="eastAsia" w:asciiTheme="minorEastAsia" w:hAnsiTheme="minorEastAsia"/>
                <w:sz w:val="20"/>
                <w:szCs w:val="20"/>
              </w:rPr>
              <w:t>≤</w:t>
            </w:r>
            <w:r>
              <w:rPr>
                <w:rFonts w:hint="eastAsia" w:asciiTheme="minorEastAsia" w:hAnsiTheme="minorEastAsia"/>
                <w:sz w:val="20"/>
                <w:szCs w:val="20"/>
                <w:lang w:val="en-US" w:eastAsia="zh-CN"/>
              </w:rPr>
              <w:t>3</w:t>
            </w:r>
            <w:r>
              <w:rPr>
                <w:rFonts w:hint="eastAsia" w:asciiTheme="minorEastAsia" w:hAnsiTheme="minorEastAsia"/>
                <w:sz w:val="20"/>
                <w:szCs w:val="20"/>
              </w:rPr>
              <w:t>00</w:t>
            </w:r>
            <w:r>
              <w:rPr>
                <w:rFonts w:hint="eastAsia" w:asciiTheme="minorEastAsia" w:hAnsiTheme="minorEastAsia"/>
                <w:sz w:val="20"/>
                <w:szCs w:val="20"/>
                <w:lang w:val="en-US" w:eastAsia="zh-CN"/>
              </w:rPr>
              <w:t>0</w:t>
            </w:r>
            <w:r>
              <w:rPr>
                <w:rFonts w:hint="eastAsia" w:asciiTheme="minorEastAsia" w:hAnsiTheme="minorEastAsia"/>
                <w:sz w:val="20"/>
                <w:szCs w:val="20"/>
              </w:rPr>
              <w:t>0，Mw下降率≥</w:t>
            </w:r>
            <w:r>
              <w:rPr>
                <w:rFonts w:hint="eastAsia" w:asciiTheme="minorEastAsia" w:hAnsiTheme="minorEastAsia"/>
                <w:sz w:val="20"/>
                <w:szCs w:val="20"/>
                <w:lang w:val="en-US" w:eastAsia="zh-CN"/>
              </w:rPr>
              <w:t>9</w:t>
            </w:r>
            <w:r>
              <w:rPr>
                <w:rFonts w:hint="eastAsia" w:asciiTheme="minorEastAsia" w:hAnsiTheme="minorEastAsia"/>
                <w:sz w:val="20"/>
                <w:szCs w:val="20"/>
              </w:rPr>
              <w:t>0%羰基指数≥1</w:t>
            </w:r>
            <w:r>
              <w:rPr>
                <w:rFonts w:hint="eastAsia" w:asciiTheme="minorEastAsia" w:hAnsiTheme="minorEastAsia"/>
                <w:sz w:val="20"/>
                <w:szCs w:val="20"/>
                <w:lang w:val="en-US" w:eastAsia="zh-CN"/>
              </w:rPr>
              <w:t>,土壤环境730天相对生物分解率</w:t>
            </w:r>
            <w:r>
              <w:rPr>
                <w:rFonts w:hint="eastAsia" w:asciiTheme="minorEastAsia" w:hAnsiTheme="minorEastAsia"/>
                <w:sz w:val="20"/>
                <w:szCs w:val="20"/>
              </w:rPr>
              <w:t>≥</w:t>
            </w:r>
            <w:r>
              <w:rPr>
                <w:rFonts w:hint="eastAsia" w:asciiTheme="minorEastAsia" w:hAnsiTheme="minorEastAsia"/>
                <w:sz w:val="20"/>
                <w:szCs w:val="20"/>
                <w:lang w:val="en-US" w:eastAsia="zh-CN"/>
              </w:rPr>
              <w:t>9</w:t>
            </w:r>
            <w:r>
              <w:rPr>
                <w:rFonts w:hint="eastAsia" w:asciiTheme="minorEastAsia" w:hAnsiTheme="minorEastAsia"/>
                <w:sz w:val="20"/>
                <w:szCs w:val="20"/>
              </w:rPr>
              <w:t>0%</w:t>
            </w:r>
          </w:p>
        </w:tc>
      </w:tr>
      <w:tr w14:paraId="6ECB3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2" w:type="dxa"/>
            <w:vAlign w:val="center"/>
          </w:tcPr>
          <w:p w14:paraId="7ABA9FC2">
            <w:pPr>
              <w:spacing w:line="300" w:lineRule="auto"/>
              <w:jc w:val="center"/>
              <w:rPr>
                <w:rFonts w:asciiTheme="minorEastAsia" w:hAnsiTheme="minorEastAsia"/>
                <w:color w:val="000000" w:themeColor="text1"/>
                <w:sz w:val="20"/>
                <w:szCs w:val="20"/>
                <w14:textFill>
                  <w14:solidFill>
                    <w14:schemeClr w14:val="tx1"/>
                  </w14:solidFill>
                </w14:textFill>
              </w:rPr>
            </w:pPr>
            <w:r>
              <w:rPr>
                <w:u w:color="444444"/>
                <w:lang w:val="zh-TW" w:eastAsia="zh-TW"/>
              </w:rPr>
              <w:t>ASTM 6954</w:t>
            </w:r>
          </w:p>
        </w:tc>
        <w:tc>
          <w:tcPr>
            <w:tcW w:w="6280" w:type="dxa"/>
            <w:vAlign w:val="center"/>
          </w:tcPr>
          <w:p w14:paraId="5F737B9B">
            <w:pPr>
              <w:spacing w:line="300" w:lineRule="auto"/>
              <w:jc w:val="center"/>
              <w:rPr>
                <w:rFonts w:asciiTheme="minorEastAsia" w:hAnsiTheme="minorEastAsia"/>
                <w:color w:val="000000" w:themeColor="text1"/>
                <w:sz w:val="20"/>
                <w:szCs w:val="20"/>
                <w14:textFill>
                  <w14:solidFill>
                    <w14:schemeClr w14:val="tx1"/>
                  </w14:solidFill>
                </w14:textFill>
              </w:rPr>
            </w:pPr>
            <w:r>
              <w:rPr>
                <w:rFonts w:hint="eastAsia" w:asciiTheme="minorEastAsia" w:hAnsiTheme="minorEastAsia"/>
                <w:sz w:val="20"/>
                <w:szCs w:val="20"/>
              </w:rPr>
              <w:t>拉伸断裂伸长率保留率（纵/横）≤5%</w:t>
            </w:r>
          </w:p>
          <w:p w14:paraId="68A80687">
            <w:pPr>
              <w:spacing w:line="300" w:lineRule="auto"/>
              <w:jc w:val="center"/>
              <w:rPr>
                <w:rFonts w:hint="default" w:eastAsia="宋体" w:asciiTheme="minorEastAsia" w:hAnsiTheme="minorEastAsia"/>
                <w:color w:val="000000" w:themeColor="text1"/>
                <w:sz w:val="20"/>
                <w:szCs w:val="20"/>
                <w:lang w:val="en-US" w:eastAsia="zh-CN"/>
                <w14:textFill>
                  <w14:solidFill>
                    <w14:schemeClr w14:val="tx1"/>
                  </w14:solidFill>
                </w14:textFill>
              </w:rPr>
            </w:pPr>
            <w:r>
              <w:rPr>
                <w:rFonts w:hint="eastAsia" w:asciiTheme="minorEastAsia" w:hAnsiTheme="minorEastAsia"/>
                <w:sz w:val="20"/>
                <w:szCs w:val="20"/>
              </w:rPr>
              <w:t>M</w:t>
            </w:r>
            <w:r>
              <w:rPr>
                <w:rFonts w:hint="eastAsia" w:asciiTheme="minorEastAsia" w:hAnsiTheme="minorEastAsia"/>
                <w:sz w:val="20"/>
                <w:szCs w:val="20"/>
                <w:lang w:val="en-US" w:eastAsia="zh-CN"/>
              </w:rPr>
              <w:t>w</w:t>
            </w:r>
            <w:r>
              <w:rPr>
                <w:rFonts w:hint="eastAsia" w:asciiTheme="minorEastAsia" w:hAnsiTheme="minorEastAsia"/>
                <w:sz w:val="20"/>
                <w:szCs w:val="20"/>
              </w:rPr>
              <w:t>≤5000</w:t>
            </w:r>
            <w:r>
              <w:rPr>
                <w:rFonts w:hint="eastAsia" w:asciiTheme="minorEastAsia" w:hAnsiTheme="minorEastAsia"/>
                <w:sz w:val="20"/>
                <w:szCs w:val="20"/>
                <w:lang w:val="en-US" w:eastAsia="zh-CN"/>
              </w:rPr>
              <w:t>,堆肥环境180天生物分解率</w:t>
            </w:r>
            <w:r>
              <w:rPr>
                <w:rFonts w:hint="eastAsia" w:asciiTheme="minorEastAsia" w:hAnsiTheme="minorEastAsia"/>
                <w:sz w:val="20"/>
                <w:szCs w:val="20"/>
              </w:rPr>
              <w:t>≥</w:t>
            </w:r>
            <w:r>
              <w:rPr>
                <w:rFonts w:hint="eastAsia" w:asciiTheme="minorEastAsia" w:hAnsiTheme="minorEastAsia"/>
                <w:sz w:val="20"/>
                <w:szCs w:val="20"/>
                <w:lang w:val="en-US" w:eastAsia="zh-CN"/>
              </w:rPr>
              <w:t>6</w:t>
            </w:r>
            <w:r>
              <w:rPr>
                <w:rFonts w:hint="eastAsia" w:asciiTheme="minorEastAsia" w:hAnsiTheme="minorEastAsia"/>
                <w:sz w:val="20"/>
                <w:szCs w:val="20"/>
              </w:rPr>
              <w:t>0%</w:t>
            </w:r>
          </w:p>
          <w:p w14:paraId="251B7F22">
            <w:pPr>
              <w:spacing w:line="300" w:lineRule="auto"/>
              <w:jc w:val="center"/>
              <w:rPr>
                <w:rFonts w:asciiTheme="minorEastAsia" w:hAnsiTheme="minorEastAsia"/>
                <w:color w:val="000000" w:themeColor="text1"/>
                <w:sz w:val="20"/>
                <w:szCs w:val="20"/>
                <w14:textFill>
                  <w14:solidFill>
                    <w14:schemeClr w14:val="tx1"/>
                  </w14:solidFill>
                </w14:textFill>
              </w:rPr>
            </w:pPr>
          </w:p>
        </w:tc>
      </w:tr>
    </w:tbl>
    <w:p w14:paraId="6E8AB7B3">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_GB2312" w:hAnsi="宋体" w:eastAsia="仿宋_GB2312" w:cs="宋体"/>
          <w:kern w:val="2"/>
          <w:sz w:val="32"/>
          <w:szCs w:val="22"/>
          <w:lang w:val="en-US" w:eastAsia="zh-CN" w:bidi="ar-SA"/>
        </w:rPr>
      </w:pPr>
      <w:r>
        <w:rPr>
          <w:rFonts w:hint="eastAsia" w:ascii="仿宋_GB2312" w:hAnsi="宋体" w:eastAsia="仿宋_GB2312" w:cs="宋体"/>
          <w:kern w:val="2"/>
          <w:sz w:val="32"/>
          <w:szCs w:val="22"/>
          <w:lang w:val="en-US" w:eastAsia="zh-CN" w:bidi="ar-SA"/>
        </w:rPr>
        <w:t>根据以上标准的技术要求，结合文献资料得出</w:t>
      </w:r>
      <w:r>
        <w:rPr>
          <w:rFonts w:hint="eastAsia" w:ascii="仿宋_GB2312" w:hAnsi="宋体" w:eastAsia="仿宋_GB2312" w:cs="宋体"/>
          <w:kern w:val="2"/>
          <w:sz w:val="32"/>
          <w:szCs w:val="22"/>
          <w:lang w:val="zh-TW" w:eastAsia="zh-TW" w:bidi="ar-SA"/>
        </w:rPr>
        <w:t>塑料降解特性的几个关键判别：（1）当重均分子量达到1万以下，则塑料演变为硬质和软质的蜡，而非高分子塑料；（2）羰基指数是代表PE</w:t>
      </w:r>
      <w:r>
        <w:rPr>
          <w:rFonts w:hint="eastAsia" w:ascii="仿宋_GB2312" w:hAnsi="宋体" w:eastAsia="仿宋_GB2312" w:cs="宋体"/>
          <w:kern w:val="2"/>
          <w:sz w:val="32"/>
          <w:szCs w:val="22"/>
          <w:lang w:val="zh-TW" w:eastAsia="zh-CN" w:bidi="ar-SA"/>
        </w:rPr>
        <w:t>、</w:t>
      </w:r>
      <w:r>
        <w:rPr>
          <w:rFonts w:hint="eastAsia" w:ascii="仿宋_GB2312" w:hAnsi="宋体" w:eastAsia="仿宋_GB2312" w:cs="宋体"/>
          <w:kern w:val="2"/>
          <w:sz w:val="32"/>
          <w:szCs w:val="22"/>
          <w:lang w:val="en-US" w:eastAsia="zh-CN" w:bidi="ar-SA"/>
        </w:rPr>
        <w:t>PP</w:t>
      </w:r>
      <w:r>
        <w:rPr>
          <w:rFonts w:hint="eastAsia" w:ascii="仿宋_GB2312" w:hAnsi="宋体" w:eastAsia="仿宋_GB2312" w:cs="宋体"/>
          <w:kern w:val="2"/>
          <w:sz w:val="32"/>
          <w:szCs w:val="22"/>
          <w:lang w:val="zh-TW" w:eastAsia="zh-TW" w:bidi="ar-SA"/>
        </w:rPr>
        <w:t>氧化程度的一项指标，在老化过程中，C=C被C=O取代，羰基指数逐渐增大，至大于1.0，PE</w:t>
      </w:r>
      <w:r>
        <w:rPr>
          <w:rFonts w:hint="eastAsia" w:ascii="仿宋_GB2312" w:hAnsi="宋体" w:eastAsia="仿宋_GB2312" w:cs="宋体"/>
          <w:kern w:val="2"/>
          <w:sz w:val="32"/>
          <w:szCs w:val="22"/>
          <w:lang w:val="zh-TW" w:eastAsia="zh-CN" w:bidi="ar-SA"/>
        </w:rPr>
        <w:t>、</w:t>
      </w:r>
      <w:r>
        <w:rPr>
          <w:rFonts w:hint="eastAsia" w:ascii="仿宋_GB2312" w:hAnsi="宋体" w:eastAsia="仿宋_GB2312" w:cs="宋体"/>
          <w:kern w:val="2"/>
          <w:sz w:val="32"/>
          <w:szCs w:val="22"/>
          <w:lang w:val="en-US" w:eastAsia="zh-CN" w:bidi="ar-SA"/>
        </w:rPr>
        <w:t>PP</w:t>
      </w:r>
      <w:r>
        <w:rPr>
          <w:rFonts w:hint="eastAsia" w:ascii="仿宋_GB2312" w:hAnsi="宋体" w:eastAsia="仿宋_GB2312" w:cs="宋体"/>
          <w:kern w:val="2"/>
          <w:sz w:val="32"/>
          <w:szCs w:val="22"/>
          <w:lang w:val="zh-TW" w:eastAsia="zh-TW" w:bidi="ar-SA"/>
        </w:rPr>
        <w:t>逐渐由疏水材料变为亲水材料，最终能够被微生物分解利用。</w:t>
      </w:r>
      <w:r>
        <w:rPr>
          <w:rFonts w:hint="eastAsia" w:ascii="仿宋_GB2312" w:hAnsi="宋体" w:eastAsia="仿宋_GB2312" w:cs="宋体"/>
          <w:kern w:val="2"/>
          <w:sz w:val="32"/>
          <w:szCs w:val="22"/>
          <w:lang w:val="en-US" w:eastAsia="zh-CN" w:bidi="ar-SA"/>
        </w:rPr>
        <w:t>为突出标准中PE、PP降解材料的降解特性将降解性能指标分为环境试验降解要求和生物降解要求，具体指标如下</w:t>
      </w:r>
      <w:bookmarkEnd w:id="55"/>
      <w:bookmarkStart w:id="59" w:name="_Toc15550"/>
      <w:bookmarkStart w:id="60" w:name="_Toc454368534"/>
      <w:bookmarkStart w:id="61" w:name="_Toc454261691"/>
      <w:bookmarkStart w:id="62" w:name="_Toc451244202"/>
      <w:bookmarkStart w:id="63" w:name="_Toc451244210"/>
      <w:bookmarkStart w:id="64" w:name="_Toc500690633"/>
      <w:r>
        <w:rPr>
          <w:rFonts w:hint="eastAsia" w:ascii="仿宋_GB2312" w:hAnsi="宋体" w:eastAsia="仿宋_GB2312" w:cs="宋体"/>
          <w:kern w:val="2"/>
          <w:sz w:val="32"/>
          <w:szCs w:val="22"/>
          <w:lang w:val="en-US" w:eastAsia="zh-CN" w:bidi="ar-SA"/>
        </w:rPr>
        <w:t>：</w:t>
      </w:r>
    </w:p>
    <w:tbl>
      <w:tblPr>
        <w:tblStyle w:val="11"/>
        <w:tblpPr w:leftFromText="180" w:rightFromText="180" w:vertAnchor="text" w:horzAnchor="page" w:tblpX="1790" w:tblpY="530"/>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666"/>
        <w:gridCol w:w="2567"/>
        <w:gridCol w:w="17"/>
        <w:gridCol w:w="2585"/>
      </w:tblGrid>
      <w:tr w14:paraId="00CE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353" w:type="dxa"/>
            <w:gridSpan w:val="2"/>
            <w:vMerge w:val="restart"/>
            <w:noWrap w:val="0"/>
            <w:vAlign w:val="center"/>
          </w:tcPr>
          <w:p w14:paraId="5CA668F4">
            <w:pPr>
              <w:spacing w:line="300" w:lineRule="auto"/>
              <w:jc w:val="both"/>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项目</w:t>
            </w:r>
          </w:p>
        </w:tc>
        <w:tc>
          <w:tcPr>
            <w:tcW w:w="5169" w:type="dxa"/>
            <w:gridSpan w:val="3"/>
            <w:noWrap w:val="0"/>
            <w:vAlign w:val="center"/>
          </w:tcPr>
          <w:p w14:paraId="49F86C11">
            <w:pPr>
              <w:spacing w:line="300" w:lineRule="auto"/>
              <w:jc w:val="center"/>
              <w:rPr>
                <w:rFonts w:hint="eastAsia" w:ascii="宋体" w:hAnsi="宋体" w:eastAsia="宋体"/>
                <w:color w:val="000000"/>
                <w:sz w:val="20"/>
                <w:szCs w:val="20"/>
                <w:lang w:eastAsia="zh-CN"/>
              </w:rPr>
            </w:pPr>
            <w:r>
              <w:rPr>
                <w:rFonts w:hint="eastAsia" w:ascii="宋体" w:hAnsi="宋体"/>
                <w:sz w:val="20"/>
                <w:szCs w:val="20"/>
                <w:lang w:eastAsia="zh-CN"/>
              </w:rPr>
              <w:t>指标</w:t>
            </w:r>
          </w:p>
        </w:tc>
      </w:tr>
      <w:tr w14:paraId="638E5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3353" w:type="dxa"/>
            <w:gridSpan w:val="2"/>
            <w:vMerge w:val="continue"/>
            <w:noWrap w:val="0"/>
            <w:vAlign w:val="center"/>
          </w:tcPr>
          <w:p w14:paraId="0E26C989">
            <w:pPr>
              <w:spacing w:line="300" w:lineRule="auto"/>
              <w:jc w:val="both"/>
              <w:rPr>
                <w:rFonts w:hint="eastAsia" w:ascii="宋体" w:hAnsi="宋体"/>
                <w:color w:val="000000"/>
                <w:sz w:val="20"/>
                <w:szCs w:val="20"/>
                <w:lang w:val="en-US" w:eastAsia="zh-CN"/>
              </w:rPr>
            </w:pPr>
          </w:p>
        </w:tc>
        <w:tc>
          <w:tcPr>
            <w:tcW w:w="2584" w:type="dxa"/>
            <w:gridSpan w:val="2"/>
            <w:noWrap w:val="0"/>
            <w:vAlign w:val="center"/>
          </w:tcPr>
          <w:p w14:paraId="6E19E92F">
            <w:pPr>
              <w:spacing w:line="300" w:lineRule="auto"/>
              <w:jc w:val="center"/>
              <w:rPr>
                <w:rFonts w:hint="eastAsia" w:ascii="宋体" w:hAnsi="宋体"/>
                <w:sz w:val="20"/>
                <w:szCs w:val="20"/>
                <w:lang w:eastAsia="zh-CN"/>
              </w:rPr>
            </w:pPr>
            <w:r>
              <w:rPr>
                <w:rFonts w:hint="eastAsia" w:ascii="宋体" w:hAnsi="宋体"/>
                <w:sz w:val="20"/>
                <w:szCs w:val="20"/>
                <w:lang w:eastAsia="zh-CN"/>
              </w:rPr>
              <w:t>薄膜类</w:t>
            </w:r>
          </w:p>
        </w:tc>
        <w:tc>
          <w:tcPr>
            <w:tcW w:w="2585" w:type="dxa"/>
            <w:noWrap w:val="0"/>
            <w:vAlign w:val="center"/>
          </w:tcPr>
          <w:p w14:paraId="573663C7">
            <w:pPr>
              <w:spacing w:line="300" w:lineRule="auto"/>
              <w:jc w:val="center"/>
              <w:rPr>
                <w:rFonts w:hint="eastAsia" w:ascii="宋体" w:hAnsi="宋体"/>
                <w:sz w:val="20"/>
                <w:szCs w:val="20"/>
                <w:lang w:eastAsia="zh-CN"/>
              </w:rPr>
            </w:pPr>
            <w:r>
              <w:rPr>
                <w:rFonts w:hint="eastAsia" w:ascii="宋体" w:hAnsi="宋体"/>
                <w:sz w:val="20"/>
                <w:szCs w:val="20"/>
                <w:lang w:eastAsia="zh-CN"/>
              </w:rPr>
              <w:t>片材类</w:t>
            </w:r>
          </w:p>
        </w:tc>
      </w:tr>
      <w:tr w14:paraId="5EFD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3" w:type="dxa"/>
            <w:gridSpan w:val="2"/>
            <w:noWrap w:val="0"/>
            <w:vAlign w:val="center"/>
          </w:tcPr>
          <w:p w14:paraId="6539B9E0">
            <w:pPr>
              <w:spacing w:line="300" w:lineRule="auto"/>
              <w:jc w:val="center"/>
              <w:rPr>
                <w:rFonts w:ascii="宋体" w:hAnsi="宋体"/>
                <w:color w:val="000000"/>
                <w:sz w:val="20"/>
                <w:szCs w:val="20"/>
              </w:rPr>
            </w:pPr>
            <w:r>
              <w:rPr>
                <w:rFonts w:hint="eastAsia" w:ascii="宋体" w:hAnsi="宋体"/>
                <w:sz w:val="20"/>
                <w:szCs w:val="20"/>
              </w:rPr>
              <w:t>拉伸断裂伸长率保留率</w:t>
            </w:r>
            <w:r>
              <w:rPr>
                <w:rFonts w:hint="eastAsia" w:ascii="宋体" w:hAnsi="宋体"/>
                <w:sz w:val="20"/>
                <w:szCs w:val="20"/>
                <w:vertAlign w:val="superscript"/>
                <w:lang w:val="en-US" w:eastAsia="zh-CN"/>
              </w:rPr>
              <w:t>a</w:t>
            </w:r>
            <w:r>
              <w:rPr>
                <w:rFonts w:hint="eastAsia" w:ascii="宋体" w:hAnsi="宋体"/>
                <w:sz w:val="20"/>
                <w:szCs w:val="20"/>
              </w:rPr>
              <w:t>（纵/横）%</w:t>
            </w:r>
          </w:p>
        </w:tc>
        <w:tc>
          <w:tcPr>
            <w:tcW w:w="5169" w:type="dxa"/>
            <w:gridSpan w:val="3"/>
            <w:noWrap w:val="0"/>
            <w:vAlign w:val="center"/>
          </w:tcPr>
          <w:p w14:paraId="00D1562A">
            <w:pPr>
              <w:spacing w:line="300" w:lineRule="auto"/>
              <w:jc w:val="center"/>
              <w:rPr>
                <w:rFonts w:ascii="宋体" w:hAnsi="宋体"/>
                <w:color w:val="000000"/>
                <w:sz w:val="20"/>
                <w:szCs w:val="20"/>
              </w:rPr>
            </w:pPr>
            <w:r>
              <w:rPr>
                <w:rFonts w:hint="eastAsia" w:ascii="宋体" w:hAnsi="宋体"/>
                <w:sz w:val="20"/>
                <w:szCs w:val="20"/>
              </w:rPr>
              <w:t>≤5</w:t>
            </w:r>
          </w:p>
        </w:tc>
      </w:tr>
      <w:tr w14:paraId="1DEF2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3353" w:type="dxa"/>
            <w:gridSpan w:val="2"/>
            <w:noWrap w:val="0"/>
            <w:vAlign w:val="center"/>
          </w:tcPr>
          <w:p w14:paraId="26714D71">
            <w:pPr>
              <w:spacing w:line="300" w:lineRule="auto"/>
              <w:jc w:val="center"/>
              <w:rPr>
                <w:rFonts w:hint="eastAsia" w:ascii="宋体" w:hAnsi="宋体" w:eastAsia="宋体"/>
                <w:sz w:val="20"/>
                <w:szCs w:val="20"/>
                <w:lang w:eastAsia="zh-CN"/>
              </w:rPr>
            </w:pPr>
            <w:r>
              <w:rPr>
                <w:rFonts w:hint="eastAsia" w:ascii="宋体" w:hAnsi="宋体"/>
                <w:sz w:val="20"/>
                <w:szCs w:val="20"/>
                <w:lang w:eastAsia="zh-CN"/>
              </w:rPr>
              <w:t>羰基指数</w:t>
            </w:r>
          </w:p>
        </w:tc>
        <w:tc>
          <w:tcPr>
            <w:tcW w:w="5169" w:type="dxa"/>
            <w:gridSpan w:val="3"/>
            <w:noWrap w:val="0"/>
            <w:vAlign w:val="center"/>
          </w:tcPr>
          <w:p w14:paraId="69FA5144">
            <w:pPr>
              <w:spacing w:line="300" w:lineRule="auto"/>
              <w:jc w:val="center"/>
              <w:rPr>
                <w:rFonts w:hint="eastAsia" w:ascii="宋体" w:hAnsi="宋体"/>
                <w:sz w:val="20"/>
                <w:szCs w:val="20"/>
              </w:rPr>
            </w:pPr>
            <w:r>
              <w:rPr>
                <w:rFonts w:hint="eastAsia" w:ascii="宋体" w:hAnsi="宋体"/>
                <w:sz w:val="20"/>
                <w:szCs w:val="20"/>
              </w:rPr>
              <w:t>≥1</w:t>
            </w:r>
          </w:p>
        </w:tc>
      </w:tr>
      <w:tr w14:paraId="59BAC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Merge w:val="restart"/>
            <w:noWrap w:val="0"/>
            <w:vAlign w:val="center"/>
          </w:tcPr>
          <w:p w14:paraId="1912C30E">
            <w:pPr>
              <w:spacing w:line="300" w:lineRule="auto"/>
              <w:jc w:val="center"/>
              <w:rPr>
                <w:rStyle w:val="56"/>
                <w:rFonts w:hint="eastAsia" w:ascii="宋体" w:hAnsi="宋体" w:eastAsia="宋体" w:cs="宋体"/>
                <w:sz w:val="20"/>
                <w:szCs w:val="20"/>
                <w:lang w:val="en-US" w:eastAsia="zh-CN"/>
              </w:rPr>
            </w:pPr>
            <w:r>
              <w:rPr>
                <w:rStyle w:val="56"/>
                <w:rFonts w:ascii="宋体" w:hAnsi="宋体" w:eastAsia="宋体" w:cs="宋体"/>
                <w:sz w:val="20"/>
                <w:szCs w:val="20"/>
                <w:lang w:val="zh-TW" w:eastAsia="zh-TW"/>
              </w:rPr>
              <w:t>分子量</w:t>
            </w:r>
          </w:p>
          <w:p w14:paraId="0199B81E">
            <w:pPr>
              <w:spacing w:line="300" w:lineRule="auto"/>
              <w:jc w:val="center"/>
              <w:rPr>
                <w:rFonts w:hint="eastAsia" w:ascii="宋体" w:hAnsi="宋体" w:eastAsia="宋体"/>
                <w:color w:val="000000"/>
                <w:sz w:val="20"/>
                <w:szCs w:val="20"/>
                <w:lang w:eastAsia="zh-CN"/>
              </w:rPr>
            </w:pPr>
          </w:p>
        </w:tc>
        <w:tc>
          <w:tcPr>
            <w:tcW w:w="2666" w:type="dxa"/>
            <w:noWrap w:val="0"/>
            <w:vAlign w:val="center"/>
          </w:tcPr>
          <w:p w14:paraId="41B96481">
            <w:pPr>
              <w:spacing w:line="300" w:lineRule="auto"/>
              <w:jc w:val="center"/>
              <w:rPr>
                <w:rStyle w:val="56"/>
                <w:rFonts w:hint="eastAsia" w:ascii="宋体" w:hAnsi="宋体" w:eastAsia="宋体" w:cs="宋体"/>
                <w:sz w:val="20"/>
                <w:szCs w:val="20"/>
                <w:lang w:val="en-US" w:eastAsia="zh-CN"/>
              </w:rPr>
            </w:pPr>
            <w:r>
              <w:rPr>
                <w:rStyle w:val="56"/>
                <w:rFonts w:hint="eastAsia" w:ascii="宋体" w:hAnsi="宋体" w:eastAsia="宋体" w:cs="宋体"/>
                <w:sz w:val="20"/>
                <w:szCs w:val="20"/>
                <w:lang w:val="en-US" w:eastAsia="zh-CN"/>
              </w:rPr>
              <w:t>数均分子量</w:t>
            </w:r>
            <w:r>
              <w:rPr>
                <w:rStyle w:val="56"/>
                <w:rFonts w:hint="eastAsia" w:ascii="宋体" w:hAnsi="宋体" w:eastAsia="宋体" w:cs="宋体"/>
                <w:sz w:val="20"/>
                <w:szCs w:val="20"/>
                <w:vertAlign w:val="superscript"/>
                <w:lang w:val="en-US" w:eastAsia="zh-CN"/>
              </w:rPr>
              <w:t>b</w:t>
            </w:r>
            <w:r>
              <w:rPr>
                <w:rStyle w:val="56"/>
                <w:rFonts w:hint="eastAsia" w:ascii="宋体" w:hAnsi="宋体" w:eastAsia="宋体" w:cs="宋体"/>
                <w:sz w:val="20"/>
                <w:szCs w:val="20"/>
                <w:lang w:val="en-US" w:eastAsia="zh-CN"/>
              </w:rPr>
              <w:t>（Mn）</w:t>
            </w:r>
          </w:p>
        </w:tc>
        <w:tc>
          <w:tcPr>
            <w:tcW w:w="5169" w:type="dxa"/>
            <w:gridSpan w:val="3"/>
            <w:noWrap w:val="0"/>
            <w:vAlign w:val="center"/>
          </w:tcPr>
          <w:p w14:paraId="37CD8E67">
            <w:pPr>
              <w:spacing w:line="300" w:lineRule="auto"/>
              <w:jc w:val="center"/>
              <w:rPr>
                <w:rFonts w:ascii="宋体" w:hAnsi="宋体"/>
                <w:color w:val="000000"/>
                <w:sz w:val="20"/>
                <w:szCs w:val="20"/>
              </w:rPr>
            </w:pPr>
            <w:r>
              <w:rPr>
                <w:rFonts w:hint="eastAsia" w:ascii="宋体" w:hAnsi="宋体"/>
                <w:sz w:val="20"/>
                <w:szCs w:val="20"/>
              </w:rPr>
              <w:t>≤5000</w:t>
            </w:r>
          </w:p>
        </w:tc>
      </w:tr>
      <w:tr w14:paraId="3CEE5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Merge w:val="continue"/>
            <w:noWrap w:val="0"/>
            <w:vAlign w:val="center"/>
          </w:tcPr>
          <w:p w14:paraId="507A179C">
            <w:pPr>
              <w:spacing w:line="300" w:lineRule="auto"/>
              <w:jc w:val="center"/>
              <w:rPr>
                <w:rFonts w:ascii="宋体" w:hAnsi="宋体"/>
                <w:color w:val="000000"/>
                <w:sz w:val="20"/>
                <w:szCs w:val="20"/>
              </w:rPr>
            </w:pPr>
          </w:p>
        </w:tc>
        <w:tc>
          <w:tcPr>
            <w:tcW w:w="2666" w:type="dxa"/>
            <w:noWrap w:val="0"/>
            <w:vAlign w:val="center"/>
          </w:tcPr>
          <w:p w14:paraId="61E25238">
            <w:pPr>
              <w:spacing w:line="300" w:lineRule="auto"/>
              <w:jc w:val="center"/>
              <w:rPr>
                <w:rFonts w:hint="default" w:ascii="宋体" w:hAnsi="宋体" w:eastAsia="宋体"/>
                <w:sz w:val="20"/>
                <w:szCs w:val="20"/>
                <w:lang w:val="en-US" w:eastAsia="zh-CN"/>
              </w:rPr>
            </w:pPr>
            <w:r>
              <w:rPr>
                <w:rStyle w:val="56"/>
                <w:rFonts w:hint="eastAsia" w:ascii="宋体" w:hAnsi="宋体" w:eastAsia="宋体" w:cs="宋体"/>
                <w:sz w:val="20"/>
                <w:szCs w:val="20"/>
                <w:lang w:val="zh-TW" w:eastAsia="zh-CN"/>
              </w:rPr>
              <w:t>重均</w:t>
            </w:r>
            <w:r>
              <w:rPr>
                <w:rStyle w:val="56"/>
                <w:rFonts w:ascii="宋体" w:hAnsi="宋体" w:eastAsia="宋体" w:cs="宋体"/>
                <w:sz w:val="20"/>
                <w:szCs w:val="20"/>
                <w:lang w:val="zh-TW" w:eastAsia="zh-TW"/>
              </w:rPr>
              <w:t>分子量</w:t>
            </w:r>
            <w:r>
              <w:rPr>
                <w:rStyle w:val="56"/>
                <w:rFonts w:hint="eastAsia" w:ascii="宋体" w:hAnsi="宋体" w:eastAsia="宋体" w:cs="宋体"/>
                <w:sz w:val="20"/>
                <w:szCs w:val="20"/>
                <w:lang w:val="en-US" w:eastAsia="zh-CN"/>
              </w:rPr>
              <w:t>(Mw)</w:t>
            </w:r>
            <w:r>
              <w:rPr>
                <w:rStyle w:val="56"/>
                <w:rFonts w:ascii="宋体" w:hAnsi="宋体" w:eastAsia="宋体" w:cs="宋体"/>
                <w:sz w:val="20"/>
                <w:szCs w:val="20"/>
                <w:lang w:val="zh-TW" w:eastAsia="zh-TW"/>
              </w:rPr>
              <w:t>下降率</w:t>
            </w:r>
            <w:r>
              <w:rPr>
                <w:rStyle w:val="56"/>
                <w:rFonts w:hint="eastAsia" w:ascii="宋体" w:hAnsi="宋体" w:eastAsia="宋体" w:cs="宋体"/>
                <w:sz w:val="20"/>
                <w:szCs w:val="20"/>
                <w:lang w:val="zh-TW" w:eastAsia="zh-CN"/>
              </w:rPr>
              <w:t>，</w:t>
            </w:r>
            <w:r>
              <w:rPr>
                <w:rStyle w:val="56"/>
                <w:rFonts w:hint="eastAsia" w:ascii="宋体" w:hAnsi="宋体" w:eastAsia="宋体" w:cs="宋体"/>
                <w:sz w:val="20"/>
                <w:szCs w:val="20"/>
                <w:lang w:val="en-US" w:eastAsia="zh-CN"/>
              </w:rPr>
              <w:t>%</w:t>
            </w:r>
          </w:p>
        </w:tc>
        <w:tc>
          <w:tcPr>
            <w:tcW w:w="5169" w:type="dxa"/>
            <w:gridSpan w:val="3"/>
            <w:noWrap w:val="0"/>
            <w:vAlign w:val="center"/>
          </w:tcPr>
          <w:p w14:paraId="4A9BAB3B">
            <w:pPr>
              <w:spacing w:line="300" w:lineRule="auto"/>
              <w:jc w:val="center"/>
              <w:rPr>
                <w:rFonts w:ascii="宋体" w:hAnsi="宋体"/>
                <w:color w:val="000000"/>
                <w:sz w:val="20"/>
                <w:szCs w:val="20"/>
              </w:rPr>
            </w:pPr>
            <w:r>
              <w:rPr>
                <w:rFonts w:hint="eastAsia" w:ascii="宋体" w:hAnsi="宋体"/>
                <w:sz w:val="20"/>
                <w:szCs w:val="20"/>
              </w:rPr>
              <w:t>≥70%</w:t>
            </w:r>
          </w:p>
        </w:tc>
      </w:tr>
      <w:tr w14:paraId="75654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Merge w:val="continue"/>
            <w:noWrap w:val="0"/>
            <w:vAlign w:val="center"/>
          </w:tcPr>
          <w:p w14:paraId="31E1088A">
            <w:pPr>
              <w:spacing w:line="300" w:lineRule="auto"/>
              <w:jc w:val="center"/>
              <w:rPr>
                <w:rFonts w:hint="eastAsia" w:ascii="宋体" w:hAnsi="宋体" w:eastAsia="宋体"/>
                <w:color w:val="000000"/>
                <w:sz w:val="20"/>
                <w:szCs w:val="20"/>
                <w:lang w:eastAsia="zh-CN"/>
              </w:rPr>
            </w:pPr>
          </w:p>
        </w:tc>
        <w:tc>
          <w:tcPr>
            <w:tcW w:w="2666" w:type="dxa"/>
            <w:noWrap w:val="0"/>
            <w:vAlign w:val="center"/>
          </w:tcPr>
          <w:p w14:paraId="6E0F9651">
            <w:pPr>
              <w:spacing w:line="300" w:lineRule="auto"/>
              <w:jc w:val="center"/>
              <w:rPr>
                <w:rFonts w:hint="default" w:ascii="宋体" w:hAnsi="宋体" w:eastAsia="宋体"/>
                <w:sz w:val="20"/>
                <w:szCs w:val="20"/>
                <w:lang w:val="en-US" w:eastAsia="zh-CN"/>
              </w:rPr>
            </w:pPr>
            <w:r>
              <w:rPr>
                <w:rStyle w:val="56"/>
                <w:rFonts w:hint="eastAsia" w:ascii="宋体" w:hAnsi="宋体" w:eastAsia="宋体" w:cs="宋体"/>
                <w:sz w:val="20"/>
                <w:szCs w:val="20"/>
                <w:lang w:val="zh-TW" w:eastAsia="zh-CN"/>
              </w:rPr>
              <w:t>重均</w:t>
            </w:r>
            <w:r>
              <w:rPr>
                <w:rStyle w:val="56"/>
                <w:rFonts w:ascii="宋体" w:hAnsi="宋体" w:eastAsia="宋体" w:cs="宋体"/>
                <w:sz w:val="20"/>
                <w:szCs w:val="20"/>
                <w:lang w:val="zh-TW" w:eastAsia="zh-TW"/>
              </w:rPr>
              <w:t>分子量</w:t>
            </w:r>
            <w:r>
              <w:rPr>
                <w:rStyle w:val="56"/>
                <w:rFonts w:hint="eastAsia" w:ascii="宋体" w:hAnsi="宋体" w:eastAsia="宋体" w:cs="宋体"/>
                <w:sz w:val="20"/>
                <w:szCs w:val="20"/>
                <w:lang w:val="zh-TW" w:eastAsia="zh-CN"/>
              </w:rPr>
              <w:t>＜</w:t>
            </w:r>
            <w:r>
              <w:rPr>
                <w:rStyle w:val="56"/>
                <w:rFonts w:hint="eastAsia" w:ascii="宋体" w:hAnsi="宋体" w:eastAsia="宋体" w:cs="宋体"/>
                <w:sz w:val="20"/>
                <w:szCs w:val="20"/>
                <w:lang w:val="en-US" w:eastAsia="zh-CN"/>
              </w:rPr>
              <w:t>10000的分子百分含量，%</w:t>
            </w:r>
          </w:p>
        </w:tc>
        <w:tc>
          <w:tcPr>
            <w:tcW w:w="5169" w:type="dxa"/>
            <w:gridSpan w:val="3"/>
            <w:noWrap w:val="0"/>
            <w:vAlign w:val="center"/>
          </w:tcPr>
          <w:p w14:paraId="2BBAFC6E">
            <w:pPr>
              <w:spacing w:line="300" w:lineRule="auto"/>
              <w:jc w:val="center"/>
              <w:rPr>
                <w:rFonts w:ascii="宋体" w:hAnsi="宋体"/>
                <w:color w:val="000000"/>
                <w:sz w:val="20"/>
                <w:szCs w:val="20"/>
              </w:rPr>
            </w:pPr>
            <w:r>
              <w:rPr>
                <w:rFonts w:hint="eastAsia" w:ascii="宋体" w:hAnsi="宋体"/>
                <w:sz w:val="20"/>
                <w:szCs w:val="20"/>
              </w:rPr>
              <w:t>≥20%</w:t>
            </w:r>
          </w:p>
        </w:tc>
      </w:tr>
      <w:tr w14:paraId="7EAFC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3" w:type="dxa"/>
            <w:gridSpan w:val="2"/>
            <w:noWrap w:val="0"/>
            <w:vAlign w:val="center"/>
          </w:tcPr>
          <w:p w14:paraId="26B840F7">
            <w:pPr>
              <w:spacing w:line="300" w:lineRule="auto"/>
              <w:jc w:val="center"/>
              <w:rPr>
                <w:rStyle w:val="56"/>
                <w:rFonts w:hint="default" w:ascii="宋体" w:hAnsi="宋体" w:eastAsia="宋体" w:cs="宋体"/>
                <w:sz w:val="20"/>
                <w:szCs w:val="20"/>
                <w:lang w:val="en-US" w:eastAsia="zh-CN"/>
              </w:rPr>
            </w:pPr>
            <w:r>
              <w:rPr>
                <w:rStyle w:val="57"/>
                <w:rFonts w:hint="eastAsia" w:ascii="Times New Roman" w:hAnsi="宋体" w:cs="宋体"/>
                <w:lang w:val="en-US" w:eastAsia="zh-CN"/>
              </w:rPr>
              <w:t>生物碳转化率，%</w:t>
            </w:r>
          </w:p>
        </w:tc>
        <w:tc>
          <w:tcPr>
            <w:tcW w:w="2567" w:type="dxa"/>
            <w:noWrap w:val="0"/>
            <w:vAlign w:val="center"/>
          </w:tcPr>
          <w:p w14:paraId="7D967E68">
            <w:pPr>
              <w:spacing w:line="300" w:lineRule="auto"/>
              <w:jc w:val="center"/>
              <w:rPr>
                <w:rFonts w:hint="eastAsia" w:ascii="宋体" w:hAnsi="宋体"/>
                <w:sz w:val="20"/>
                <w:szCs w:val="20"/>
              </w:rPr>
            </w:pPr>
            <w:r>
              <w:rPr>
                <w:rStyle w:val="57"/>
                <w:rFonts w:hint="eastAsia" w:ascii="Times New Roman" w:hAnsi="宋体" w:cs="宋体"/>
                <w:lang w:eastAsia="zh-CN"/>
              </w:rPr>
              <w:t>≥70</w:t>
            </w:r>
          </w:p>
        </w:tc>
        <w:tc>
          <w:tcPr>
            <w:tcW w:w="2602" w:type="dxa"/>
            <w:gridSpan w:val="2"/>
            <w:noWrap w:val="0"/>
            <w:vAlign w:val="center"/>
          </w:tcPr>
          <w:p w14:paraId="4BC70466">
            <w:pPr>
              <w:spacing w:line="300" w:lineRule="auto"/>
              <w:jc w:val="center"/>
              <w:rPr>
                <w:rFonts w:hint="eastAsia" w:ascii="宋体" w:hAnsi="宋体"/>
                <w:sz w:val="20"/>
                <w:szCs w:val="20"/>
              </w:rPr>
            </w:pPr>
            <w:r>
              <w:rPr>
                <w:rStyle w:val="57"/>
                <w:rFonts w:hint="eastAsia" w:ascii="Times New Roman" w:hAnsi="宋体" w:cs="宋体"/>
                <w:lang w:eastAsia="zh-CN"/>
              </w:rPr>
              <w:t>≥</w:t>
            </w:r>
            <w:r>
              <w:rPr>
                <w:rStyle w:val="57"/>
                <w:rFonts w:hint="eastAsia" w:ascii="Times New Roman" w:hAnsi="宋体" w:cs="宋体"/>
                <w:lang w:val="en-US" w:eastAsia="zh-CN"/>
              </w:rPr>
              <w:t>6</w:t>
            </w:r>
            <w:r>
              <w:rPr>
                <w:rStyle w:val="57"/>
                <w:rFonts w:hint="eastAsia" w:ascii="Times New Roman" w:hAnsi="宋体" w:cs="宋体"/>
                <w:lang w:eastAsia="zh-CN"/>
              </w:rPr>
              <w:t>0</w:t>
            </w:r>
          </w:p>
        </w:tc>
      </w:tr>
      <w:tr w14:paraId="21A8A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3" w:type="dxa"/>
            <w:gridSpan w:val="2"/>
            <w:noWrap w:val="0"/>
            <w:vAlign w:val="center"/>
          </w:tcPr>
          <w:p w14:paraId="58C57BDD">
            <w:pPr>
              <w:spacing w:line="300" w:lineRule="auto"/>
              <w:jc w:val="center"/>
              <w:rPr>
                <w:rFonts w:hint="eastAsia" w:ascii="宋体" w:hAnsi="宋体" w:eastAsia="宋体"/>
                <w:sz w:val="20"/>
                <w:szCs w:val="20"/>
                <w:lang w:val="en-US" w:eastAsia="zh-CN"/>
              </w:rPr>
            </w:pPr>
            <w:r>
              <w:rPr>
                <w:rFonts w:hint="eastAsia" w:ascii="宋体" w:hAnsi="宋体"/>
                <w:sz w:val="20"/>
                <w:szCs w:val="20"/>
                <w:lang w:val="en-US" w:eastAsia="zh-CN"/>
              </w:rPr>
              <w:t>备注</w:t>
            </w:r>
          </w:p>
        </w:tc>
        <w:tc>
          <w:tcPr>
            <w:tcW w:w="5169" w:type="dxa"/>
            <w:gridSpan w:val="3"/>
            <w:noWrap w:val="0"/>
            <w:vAlign w:val="center"/>
          </w:tcPr>
          <w:p w14:paraId="4FB0368F">
            <w:pPr>
              <w:spacing w:line="300" w:lineRule="auto"/>
              <w:jc w:val="center"/>
              <w:rPr>
                <w:rFonts w:hint="eastAsia" w:ascii="宋体" w:hAnsi="宋体"/>
                <w:sz w:val="20"/>
                <w:szCs w:val="20"/>
              </w:rPr>
            </w:pPr>
            <w:r>
              <w:rPr>
                <w:rStyle w:val="57"/>
                <w:rFonts w:hint="eastAsia" w:ascii="Times New Roman" w:hAnsi="宋体" w:cs="宋体"/>
                <w:lang w:val="en-US" w:eastAsia="zh-CN"/>
              </w:rPr>
              <w:t>a,</w:t>
            </w:r>
            <w:r>
              <w:rPr>
                <w:rStyle w:val="57"/>
                <w:rFonts w:hint="eastAsia" w:ascii="Times New Roman" w:hAnsi="宋体" w:cs="宋体"/>
                <w:lang w:eastAsia="zh-CN"/>
              </w:rPr>
              <w:t>仅薄膜类材料及制品测试</w:t>
            </w:r>
            <w:r>
              <w:rPr>
                <w:rFonts w:hint="eastAsia" w:ascii="宋体" w:hAnsi="宋体"/>
                <w:sz w:val="20"/>
                <w:szCs w:val="20"/>
              </w:rPr>
              <w:t>拉伸断裂伸长率保留率</w:t>
            </w:r>
          </w:p>
          <w:p w14:paraId="2685F730">
            <w:pPr>
              <w:spacing w:line="300" w:lineRule="auto"/>
              <w:jc w:val="center"/>
              <w:rPr>
                <w:rFonts w:hint="default" w:ascii="宋体" w:hAnsi="宋体" w:eastAsia="宋体"/>
                <w:sz w:val="20"/>
                <w:szCs w:val="20"/>
                <w:lang w:val="en-US" w:eastAsia="zh-CN"/>
              </w:rPr>
            </w:pPr>
            <w:r>
              <w:rPr>
                <w:rFonts w:hint="eastAsia" w:ascii="宋体" w:hAnsi="宋体"/>
                <w:sz w:val="20"/>
                <w:szCs w:val="20"/>
                <w:lang w:val="en-US" w:eastAsia="zh-CN"/>
              </w:rPr>
              <w:t>b,Mn为老化后试样的数均分子量</w:t>
            </w:r>
          </w:p>
        </w:tc>
      </w:tr>
      <w:bookmarkEnd w:id="59"/>
      <w:bookmarkEnd w:id="60"/>
      <w:bookmarkEnd w:id="61"/>
      <w:bookmarkEnd w:id="62"/>
      <w:bookmarkEnd w:id="63"/>
      <w:bookmarkEnd w:id="64"/>
    </w:tbl>
    <w:p w14:paraId="1F29A249">
      <w:pPr>
        <w:numPr>
          <w:ilvl w:val="0"/>
          <w:numId w:val="0"/>
        </w:numPr>
        <w:spacing w:beforeLines="50" w:afterLines="50" w:line="360" w:lineRule="auto"/>
        <w:ind w:leftChars="0"/>
        <w:outlineLvl w:val="0"/>
        <w:rPr>
          <w:rFonts w:hint="eastAsia" w:ascii="宋体" w:hAnsi="宋体" w:cs="宋体"/>
          <w:b/>
          <w:sz w:val="28"/>
          <w:szCs w:val="28"/>
          <w:lang w:val="en-US" w:eastAsia="zh-CN"/>
        </w:rPr>
      </w:pPr>
      <w:bookmarkStart w:id="65" w:name="_Toc9627"/>
      <w:bookmarkStart w:id="66" w:name="_Toc26710"/>
      <w:bookmarkStart w:id="67" w:name="_Toc32282"/>
      <w:r>
        <w:rPr>
          <w:rFonts w:hint="eastAsia" w:ascii="宋体" w:hAnsi="宋体" w:cs="宋体"/>
          <w:b/>
          <w:sz w:val="28"/>
          <w:szCs w:val="28"/>
          <w:lang w:val="en-US" w:eastAsia="zh-CN"/>
        </w:rPr>
        <w:t>3 试验方法</w:t>
      </w:r>
      <w:bookmarkEnd w:id="65"/>
      <w:bookmarkEnd w:id="66"/>
      <w:bookmarkEnd w:id="67"/>
    </w:p>
    <w:p w14:paraId="02A93B59">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ind w:leftChars="0" w:firstLine="640" w:firstLineChars="200"/>
        <w:textAlignment w:val="auto"/>
        <w:outlineLvl w:val="2"/>
        <w:rPr>
          <w:rFonts w:hint="eastAsia"/>
          <w:sz w:val="24"/>
          <w:szCs w:val="24"/>
          <w:lang w:val="en-US" w:eastAsia="zh-CN"/>
        </w:rPr>
      </w:pPr>
      <w:r>
        <w:rPr>
          <w:rFonts w:hint="eastAsia" w:ascii="仿宋_GB2312" w:hAnsi="宋体" w:eastAsia="仿宋_GB2312" w:cs="宋体"/>
          <w:kern w:val="2"/>
          <w:sz w:val="32"/>
          <w:szCs w:val="22"/>
          <w:lang w:val="en-US" w:eastAsia="zh-CN" w:bidi="ar-SA"/>
        </w:rPr>
        <w:t>降解测试根据具体的降解环境和现有的标准方法先进行老化测试，老化测试方法按照表2规定进行，执行时选择其一即可，但老化后的降解性能指标应满足标准要求，尤其是生物碳转化率的技术要求。具体检测方法如下：</w:t>
      </w:r>
    </w:p>
    <w:p w14:paraId="235F4468">
      <w:pPr>
        <w:keepNext w:val="0"/>
        <w:keepLines w:val="0"/>
        <w:pageBreakBefore w:val="0"/>
        <w:widowControl w:val="0"/>
        <w:numPr>
          <w:ilvl w:val="0"/>
          <w:numId w:val="9"/>
        </w:numPr>
        <w:tabs>
          <w:tab w:val="left" w:pos="360"/>
        </w:tabs>
        <w:kinsoku/>
        <w:wordWrap/>
        <w:overflowPunct/>
        <w:topLinePunct w:val="0"/>
        <w:autoSpaceDE/>
        <w:autoSpaceDN/>
        <w:bidi w:val="0"/>
        <w:adjustRightInd/>
        <w:snapToGrid/>
        <w:spacing w:before="312" w:beforeLines="100"/>
        <w:ind w:left="3360" w:leftChars="0" w:firstLine="0" w:firstLineChars="0"/>
        <w:jc w:val="both"/>
        <w:textAlignment w:val="auto"/>
        <w:rPr>
          <w:rFonts w:hint="eastAsia" w:ascii="黑体" w:hAnsi="黑体" w:eastAsia="黑体" w:cs="Times New Roman"/>
          <w:color w:val="000000"/>
          <w:szCs w:val="22"/>
          <w:lang w:val="zh-CN"/>
        </w:rPr>
      </w:pPr>
      <w:r>
        <w:rPr>
          <w:rFonts w:hint="eastAsia" w:ascii="黑体" w:hAnsi="黑体" w:eastAsia="黑体"/>
          <w:color w:val="000000"/>
          <w:szCs w:val="22"/>
        </w:rPr>
        <w:t>降解性能测试方法</w:t>
      </w:r>
    </w:p>
    <w:tbl>
      <w:tblPr>
        <w:tblStyle w:val="11"/>
        <w:tblW w:w="8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2977"/>
        <w:gridCol w:w="1276"/>
        <w:gridCol w:w="2268"/>
      </w:tblGrid>
      <w:tr w14:paraId="6714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53" w:type="dxa"/>
            <w:noWrap w:val="0"/>
            <w:vAlign w:val="center"/>
          </w:tcPr>
          <w:p w14:paraId="1B72C8E0">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sz w:val="20"/>
              </w:rPr>
            </w:pPr>
            <w:r>
              <w:rPr>
                <w:rFonts w:hint="eastAsia" w:hAnsi="宋体"/>
                <w:sz w:val="20"/>
              </w:rPr>
              <w:t>方式</w:t>
            </w:r>
          </w:p>
        </w:tc>
        <w:tc>
          <w:tcPr>
            <w:tcW w:w="2977" w:type="dxa"/>
            <w:noWrap w:val="0"/>
            <w:vAlign w:val="center"/>
          </w:tcPr>
          <w:p w14:paraId="37FB7D1C">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snapToGrid w:val="0"/>
                <w:color w:val="000000"/>
                <w:kern w:val="21"/>
                <w:sz w:val="20"/>
              </w:rPr>
            </w:pPr>
            <w:r>
              <w:rPr>
                <w:rFonts w:hint="eastAsia" w:hAnsi="宋体"/>
                <w:sz w:val="20"/>
              </w:rPr>
              <w:t>方法</w:t>
            </w:r>
          </w:p>
        </w:tc>
        <w:tc>
          <w:tcPr>
            <w:tcW w:w="1276" w:type="dxa"/>
            <w:noWrap w:val="0"/>
            <w:vAlign w:val="center"/>
          </w:tcPr>
          <w:p w14:paraId="515CCC3B">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snapToGrid w:val="0"/>
                <w:color w:val="000000"/>
                <w:kern w:val="21"/>
                <w:sz w:val="20"/>
              </w:rPr>
            </w:pPr>
            <w:r>
              <w:rPr>
                <w:rFonts w:hint="eastAsia" w:hAnsi="宋体"/>
                <w:sz w:val="20"/>
              </w:rPr>
              <w:t>依据标准</w:t>
            </w:r>
          </w:p>
        </w:tc>
        <w:tc>
          <w:tcPr>
            <w:tcW w:w="2268" w:type="dxa"/>
            <w:noWrap w:val="0"/>
            <w:vAlign w:val="center"/>
          </w:tcPr>
          <w:p w14:paraId="5C9E734D">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sz w:val="20"/>
              </w:rPr>
            </w:pPr>
            <w:r>
              <w:rPr>
                <w:rFonts w:hint="eastAsia" w:hAnsi="宋体"/>
                <w:sz w:val="20"/>
              </w:rPr>
              <w:t>备注</w:t>
            </w:r>
          </w:p>
        </w:tc>
      </w:tr>
      <w:tr w14:paraId="7C6C4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53" w:type="dxa"/>
            <w:noWrap w:val="0"/>
            <w:vAlign w:val="center"/>
          </w:tcPr>
          <w:p w14:paraId="498BD2FB">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sz w:val="20"/>
              </w:rPr>
            </w:pPr>
            <w:r>
              <w:rPr>
                <w:rFonts w:hint="eastAsia" w:hAnsi="宋体"/>
                <w:sz w:val="20"/>
              </w:rPr>
              <w:t>自然曝晒</w:t>
            </w:r>
          </w:p>
        </w:tc>
        <w:tc>
          <w:tcPr>
            <w:tcW w:w="2977" w:type="dxa"/>
            <w:noWrap w:val="0"/>
            <w:vAlign w:val="center"/>
          </w:tcPr>
          <w:p w14:paraId="35E0A212">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snapToGrid w:val="0"/>
                <w:color w:val="000000"/>
                <w:kern w:val="21"/>
                <w:sz w:val="20"/>
              </w:rPr>
            </w:pPr>
            <w:r>
              <w:rPr>
                <w:rFonts w:hint="eastAsia" w:hAnsi="宋体"/>
                <w:sz w:val="20"/>
              </w:rPr>
              <w:t>采用B暴露架</w:t>
            </w:r>
          </w:p>
        </w:tc>
        <w:tc>
          <w:tcPr>
            <w:tcW w:w="1276" w:type="dxa"/>
            <w:noWrap w:val="0"/>
            <w:vAlign w:val="center"/>
          </w:tcPr>
          <w:p w14:paraId="2DD4B268">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snapToGrid w:val="0"/>
                <w:color w:val="000000"/>
                <w:kern w:val="21"/>
                <w:sz w:val="20"/>
              </w:rPr>
            </w:pPr>
            <w:r>
              <w:rPr>
                <w:rFonts w:hint="eastAsia" w:hAnsi="宋体"/>
                <w:sz w:val="20"/>
              </w:rPr>
              <w:t>GB/T 17603</w:t>
            </w:r>
          </w:p>
        </w:tc>
        <w:tc>
          <w:tcPr>
            <w:tcW w:w="2268" w:type="dxa"/>
            <w:noWrap w:val="0"/>
            <w:vAlign w:val="center"/>
          </w:tcPr>
          <w:p w14:paraId="057977B9">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sz w:val="20"/>
              </w:rPr>
            </w:pPr>
            <w:r>
              <w:rPr>
                <w:rFonts w:hint="eastAsia" w:hAnsi="宋体"/>
                <w:sz w:val="20"/>
              </w:rPr>
              <w:t>累计辐照能量510MJ/m</w:t>
            </w:r>
            <w:r>
              <w:rPr>
                <w:rFonts w:hint="eastAsia" w:hAnsi="宋体"/>
                <w:sz w:val="20"/>
                <w:vertAlign w:val="superscript"/>
              </w:rPr>
              <w:t>2</w:t>
            </w:r>
          </w:p>
        </w:tc>
      </w:tr>
      <w:tr w14:paraId="634B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53" w:type="dxa"/>
            <w:noWrap w:val="0"/>
            <w:vAlign w:val="center"/>
          </w:tcPr>
          <w:p w14:paraId="0A222538">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sz w:val="20"/>
              </w:rPr>
            </w:pPr>
            <w:r>
              <w:rPr>
                <w:rFonts w:hint="eastAsia" w:hAnsi="宋体"/>
                <w:sz w:val="20"/>
              </w:rPr>
              <w:t>氙灯人工加速箱内曝晒</w:t>
            </w:r>
          </w:p>
        </w:tc>
        <w:tc>
          <w:tcPr>
            <w:tcW w:w="2977" w:type="dxa"/>
            <w:noWrap w:val="0"/>
            <w:vAlign w:val="center"/>
          </w:tcPr>
          <w:p w14:paraId="0683EE53">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snapToGrid w:val="0"/>
                <w:color w:val="000000"/>
                <w:kern w:val="21"/>
                <w:sz w:val="20"/>
              </w:rPr>
            </w:pPr>
            <w:r>
              <w:rPr>
                <w:rFonts w:hint="eastAsia" w:hAnsi="宋体"/>
                <w:sz w:val="20"/>
              </w:rPr>
              <w:t>采用方法A，循环序号1，使用日光滤光器的暴露（人工气候法）</w:t>
            </w:r>
          </w:p>
        </w:tc>
        <w:tc>
          <w:tcPr>
            <w:tcW w:w="1276" w:type="dxa"/>
            <w:noWrap w:val="0"/>
            <w:vAlign w:val="center"/>
          </w:tcPr>
          <w:p w14:paraId="7302C6EB">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snapToGrid w:val="0"/>
                <w:color w:val="000000"/>
                <w:kern w:val="21"/>
                <w:sz w:val="20"/>
              </w:rPr>
            </w:pPr>
            <w:r>
              <w:rPr>
                <w:rFonts w:hint="eastAsia" w:hAnsi="宋体"/>
                <w:sz w:val="20"/>
              </w:rPr>
              <w:t>GB/T 16422.2</w:t>
            </w:r>
          </w:p>
        </w:tc>
        <w:tc>
          <w:tcPr>
            <w:tcW w:w="2268" w:type="dxa"/>
            <w:noWrap w:val="0"/>
            <w:vAlign w:val="center"/>
          </w:tcPr>
          <w:p w14:paraId="75EAB9CC">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sz w:val="20"/>
              </w:rPr>
            </w:pPr>
            <w:r>
              <w:rPr>
                <w:rFonts w:hint="eastAsia" w:hAnsi="宋体"/>
                <w:sz w:val="20"/>
              </w:rPr>
              <w:t>累计辐照能量</w:t>
            </w:r>
            <w:r>
              <w:rPr>
                <w:rFonts w:hint="eastAsia"/>
                <w:sz w:val="32"/>
                <w:szCs w:val="32"/>
                <w:vertAlign w:val="superscript"/>
                <w:lang w:val="en-US" w:eastAsia="zh-CN"/>
              </w:rPr>
              <w:t>a</w:t>
            </w:r>
            <w:r>
              <w:rPr>
                <w:rFonts w:hint="eastAsia" w:hAnsi="宋体"/>
                <w:sz w:val="20"/>
              </w:rPr>
              <w:t>：26MJ/m</w:t>
            </w:r>
            <w:r>
              <w:rPr>
                <w:rFonts w:hint="eastAsia" w:hAnsi="宋体"/>
                <w:sz w:val="20"/>
                <w:vertAlign w:val="superscript"/>
              </w:rPr>
              <w:t>2</w:t>
            </w:r>
          </w:p>
        </w:tc>
      </w:tr>
      <w:tr w14:paraId="52FDE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53" w:type="dxa"/>
            <w:noWrap w:val="0"/>
            <w:vAlign w:val="center"/>
          </w:tcPr>
          <w:p w14:paraId="2A406859">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sz w:val="20"/>
              </w:rPr>
            </w:pPr>
            <w:r>
              <w:rPr>
                <w:rFonts w:hint="eastAsia" w:hAnsi="宋体"/>
                <w:sz w:val="20"/>
              </w:rPr>
              <w:t>紫外线加速箱曝晒</w:t>
            </w:r>
          </w:p>
        </w:tc>
        <w:tc>
          <w:tcPr>
            <w:tcW w:w="2977" w:type="dxa"/>
            <w:noWrap w:val="0"/>
            <w:vAlign w:val="center"/>
          </w:tcPr>
          <w:p w14:paraId="19CAEE4B">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snapToGrid w:val="0"/>
                <w:color w:val="000000"/>
                <w:kern w:val="21"/>
                <w:sz w:val="20"/>
              </w:rPr>
            </w:pPr>
            <w:r>
              <w:rPr>
                <w:rFonts w:hint="eastAsia" w:hAnsi="宋体"/>
                <w:sz w:val="20"/>
              </w:rPr>
              <w:t>采用方法A，人工气候法</w:t>
            </w:r>
          </w:p>
        </w:tc>
        <w:tc>
          <w:tcPr>
            <w:tcW w:w="1276" w:type="dxa"/>
            <w:noWrap w:val="0"/>
            <w:vAlign w:val="center"/>
          </w:tcPr>
          <w:p w14:paraId="29F154CF">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eastAsia="宋体"/>
                <w:sz w:val="20"/>
                <w:lang w:val="en-US" w:eastAsia="zh-CN"/>
              </w:rPr>
            </w:pPr>
            <w:r>
              <w:rPr>
                <w:rFonts w:hint="eastAsia" w:hAnsi="宋体"/>
                <w:sz w:val="20"/>
              </w:rPr>
              <w:t>GB/T 16422.</w:t>
            </w:r>
            <w:r>
              <w:rPr>
                <w:rFonts w:hint="eastAsia"/>
                <w:sz w:val="20"/>
                <w:lang w:val="en-US" w:eastAsia="zh-CN"/>
              </w:rPr>
              <w:t>3</w:t>
            </w:r>
          </w:p>
        </w:tc>
        <w:tc>
          <w:tcPr>
            <w:tcW w:w="2268" w:type="dxa"/>
            <w:noWrap w:val="0"/>
            <w:vAlign w:val="center"/>
          </w:tcPr>
          <w:p w14:paraId="224C6A5B">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sz w:val="20"/>
              </w:rPr>
            </w:pPr>
            <w:r>
              <w:rPr>
                <w:rFonts w:hint="eastAsia" w:hAnsi="宋体"/>
                <w:sz w:val="20"/>
              </w:rPr>
              <w:t>允许的最大总测试时间</w:t>
            </w:r>
            <w:r>
              <w:rPr>
                <w:rFonts w:hint="eastAsia"/>
                <w:sz w:val="30"/>
                <w:szCs w:val="30"/>
                <w:vertAlign w:val="superscript"/>
                <w:lang w:val="en-US" w:eastAsia="zh-CN"/>
              </w:rPr>
              <w:t>b</w:t>
            </w:r>
            <w:r>
              <w:rPr>
                <w:rFonts w:hint="eastAsia" w:hAnsi="宋体"/>
                <w:sz w:val="20"/>
              </w:rPr>
              <w:t>：14天</w:t>
            </w:r>
          </w:p>
        </w:tc>
      </w:tr>
      <w:tr w14:paraId="6F13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53" w:type="dxa"/>
            <w:noWrap w:val="0"/>
            <w:vAlign w:val="center"/>
          </w:tcPr>
          <w:p w14:paraId="1B9BDC9B">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eastAsia="宋体"/>
                <w:sz w:val="20"/>
                <w:lang w:eastAsia="zh-CN"/>
              </w:rPr>
            </w:pPr>
            <w:r>
              <w:rPr>
                <w:rFonts w:hint="eastAsia" w:hAnsi="宋体"/>
                <w:sz w:val="20"/>
              </w:rPr>
              <w:t>热氧</w:t>
            </w:r>
            <w:r>
              <w:rPr>
                <w:rFonts w:hint="eastAsia" w:hAnsi="宋体"/>
                <w:sz w:val="20"/>
                <w:lang w:eastAsia="zh-CN"/>
              </w:rPr>
              <w:t>老化</w:t>
            </w:r>
          </w:p>
        </w:tc>
        <w:tc>
          <w:tcPr>
            <w:tcW w:w="2977" w:type="dxa"/>
            <w:noWrap w:val="0"/>
            <w:vAlign w:val="center"/>
          </w:tcPr>
          <w:p w14:paraId="34C2C885">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snapToGrid w:val="0"/>
                <w:color w:val="000000"/>
                <w:kern w:val="21"/>
                <w:sz w:val="20"/>
              </w:rPr>
            </w:pPr>
            <w:r>
              <w:rPr>
                <w:rFonts w:hint="eastAsia" w:hAnsi="宋体"/>
                <w:sz w:val="20"/>
              </w:rPr>
              <w:t>采用方法A（重力对流恒温箱）</w:t>
            </w:r>
          </w:p>
        </w:tc>
        <w:tc>
          <w:tcPr>
            <w:tcW w:w="1276" w:type="dxa"/>
            <w:noWrap w:val="0"/>
            <w:vAlign w:val="center"/>
          </w:tcPr>
          <w:p w14:paraId="54F74607">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snapToGrid w:val="0"/>
                <w:color w:val="000000"/>
                <w:kern w:val="21"/>
                <w:sz w:val="20"/>
              </w:rPr>
            </w:pPr>
            <w:r>
              <w:rPr>
                <w:rFonts w:hint="eastAsia" w:hAnsi="宋体"/>
                <w:sz w:val="20"/>
              </w:rPr>
              <w:t>ASTM D5510</w:t>
            </w:r>
          </w:p>
        </w:tc>
        <w:tc>
          <w:tcPr>
            <w:tcW w:w="2268" w:type="dxa"/>
            <w:noWrap w:val="0"/>
            <w:vAlign w:val="center"/>
          </w:tcPr>
          <w:p w14:paraId="033E6185">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sz w:val="20"/>
              </w:rPr>
            </w:pPr>
            <w:r>
              <w:rPr>
                <w:rFonts w:hint="eastAsia" w:hAnsi="宋体"/>
                <w:sz w:val="20"/>
              </w:rPr>
              <w:t>60℃，90天</w:t>
            </w:r>
          </w:p>
        </w:tc>
      </w:tr>
      <w:tr w14:paraId="5E627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53" w:type="dxa"/>
            <w:noWrap w:val="0"/>
            <w:vAlign w:val="center"/>
          </w:tcPr>
          <w:p w14:paraId="1495C9BA">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eastAsia="宋体"/>
                <w:sz w:val="20"/>
                <w:lang w:eastAsia="zh-CN"/>
              </w:rPr>
            </w:pPr>
            <w:r>
              <w:rPr>
                <w:rFonts w:hint="eastAsia"/>
                <w:sz w:val="20"/>
                <w:lang w:eastAsia="zh-CN"/>
              </w:rPr>
              <w:t>备注</w:t>
            </w:r>
          </w:p>
        </w:tc>
        <w:tc>
          <w:tcPr>
            <w:tcW w:w="6521" w:type="dxa"/>
            <w:gridSpan w:val="3"/>
            <w:noWrap w:val="0"/>
            <w:vAlign w:val="center"/>
          </w:tcPr>
          <w:p w14:paraId="4093C816">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0"/>
                <w:vertAlign w:val="baseline"/>
                <w:lang w:eastAsia="zh-CN"/>
              </w:rPr>
            </w:pPr>
            <w:r>
              <w:rPr>
                <w:rStyle w:val="57"/>
                <w:rFonts w:hint="eastAsia" w:ascii="Times New Roman" w:hAnsi="宋体" w:cs="宋体"/>
                <w:lang w:val="en-US" w:eastAsia="zh-CN"/>
              </w:rPr>
              <w:t>a,</w:t>
            </w:r>
            <w:r>
              <w:rPr>
                <w:rStyle w:val="57"/>
                <w:rFonts w:hint="eastAsia" w:ascii="Times New Roman" w:cs="宋体"/>
                <w:lang w:val="en-US" w:eastAsia="zh-CN"/>
              </w:rPr>
              <w:t xml:space="preserve">厚度≥0.25mm的片材累计辐照量104 </w:t>
            </w:r>
            <w:r>
              <w:rPr>
                <w:rFonts w:hint="eastAsia" w:hAnsi="宋体"/>
                <w:sz w:val="20"/>
              </w:rPr>
              <w:t>MJ/m</w:t>
            </w:r>
            <w:r>
              <w:rPr>
                <w:rFonts w:hint="eastAsia" w:hAnsi="宋体"/>
                <w:sz w:val="20"/>
                <w:vertAlign w:val="superscript"/>
              </w:rPr>
              <w:t>2</w:t>
            </w:r>
            <w:r>
              <w:rPr>
                <w:rFonts w:hint="eastAsia"/>
                <w:sz w:val="20"/>
                <w:vertAlign w:val="baseline"/>
                <w:lang w:eastAsia="zh-CN"/>
              </w:rPr>
              <w:t>；</w:t>
            </w:r>
          </w:p>
          <w:p w14:paraId="488A6592">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0"/>
                <w:lang w:val="en-US" w:eastAsia="zh-CN"/>
              </w:rPr>
            </w:pPr>
            <w:r>
              <w:rPr>
                <w:rStyle w:val="57"/>
                <w:rFonts w:hint="eastAsia" w:ascii="Times New Roman" w:cs="宋体"/>
                <w:lang w:val="en-US" w:eastAsia="zh-CN"/>
              </w:rPr>
              <w:t>b</w:t>
            </w:r>
            <w:r>
              <w:rPr>
                <w:rStyle w:val="57"/>
                <w:rFonts w:hint="eastAsia" w:ascii="Times New Roman" w:hAnsi="宋体" w:cs="宋体"/>
                <w:lang w:val="en-US" w:eastAsia="zh-CN"/>
              </w:rPr>
              <w:t>,</w:t>
            </w:r>
            <w:r>
              <w:rPr>
                <w:rStyle w:val="57"/>
                <w:rFonts w:hint="eastAsia" w:ascii="Times New Roman" w:cs="宋体"/>
                <w:lang w:val="en-US" w:eastAsia="zh-CN"/>
              </w:rPr>
              <w:t>厚度≥0.25mm的片材</w:t>
            </w:r>
            <w:r>
              <w:rPr>
                <w:rFonts w:hint="eastAsia" w:hAnsi="宋体"/>
                <w:sz w:val="20"/>
              </w:rPr>
              <w:t>允许的最大总测试时间</w:t>
            </w:r>
            <w:r>
              <w:rPr>
                <w:rFonts w:hint="eastAsia"/>
                <w:sz w:val="20"/>
                <w:lang w:val="en-US" w:eastAsia="zh-CN"/>
              </w:rPr>
              <w:t>28天</w:t>
            </w:r>
          </w:p>
        </w:tc>
      </w:tr>
    </w:tbl>
    <w:p w14:paraId="47E88C6B">
      <w:pPr>
        <w:rPr>
          <w:rFonts w:hint="eastAsia" w:ascii="黑体" w:hAnsi="黑体" w:eastAsia="黑体"/>
          <w:color w:val="000000"/>
          <w:szCs w:val="22"/>
        </w:rPr>
      </w:pPr>
    </w:p>
    <w:p w14:paraId="2B67877A">
      <w:pPr>
        <w:widowControl/>
        <w:numPr>
          <w:ilvl w:val="0"/>
          <w:numId w:val="0"/>
        </w:numPr>
        <w:spacing w:before="156" w:beforeLines="50" w:after="156" w:afterLines="50"/>
        <w:ind w:leftChars="0"/>
        <w:outlineLvl w:val="2"/>
        <w:rPr>
          <w:rFonts w:hint="eastAsia" w:ascii="Times New Roman" w:hAnsi="Times New Roman" w:eastAsia="黑体" w:cs="Times New Roman"/>
          <w:sz w:val="24"/>
          <w:szCs w:val="24"/>
        </w:rPr>
      </w:pPr>
      <w:bookmarkStart w:id="68" w:name="_Toc25565"/>
      <w:r>
        <w:rPr>
          <w:rFonts w:hint="eastAsia" w:ascii="Times New Roman" w:hAnsi="Times New Roman" w:eastAsia="黑体" w:cs="Times New Roman"/>
          <w:sz w:val="24"/>
          <w:szCs w:val="24"/>
          <w:lang w:val="en-US" w:eastAsia="zh-CN"/>
        </w:rPr>
        <w:t>3.1</w:t>
      </w:r>
      <w:r>
        <w:rPr>
          <w:rFonts w:hint="eastAsia" w:ascii="Times New Roman" w:hAnsi="Times New Roman" w:eastAsia="黑体" w:cs="Times New Roman"/>
          <w:sz w:val="24"/>
          <w:szCs w:val="24"/>
        </w:rPr>
        <w:t>拉伸断裂伸长率保留率（纵/横）测试</w:t>
      </w:r>
      <w:bookmarkEnd w:id="68"/>
    </w:p>
    <w:p w14:paraId="01280C0E">
      <w:pPr>
        <w:pStyle w:val="1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firstLine="420"/>
        <w:textAlignment w:val="auto"/>
        <w:rPr>
          <w:rFonts w:hint="eastAsia" w:ascii="仿宋_GB2312" w:hAnsi="宋体" w:eastAsia="仿宋_GB2312" w:cs="宋体"/>
          <w:kern w:val="2"/>
          <w:sz w:val="32"/>
          <w:szCs w:val="22"/>
          <w:lang w:val="en-US" w:eastAsia="zh-CN" w:bidi="ar-SA"/>
        </w:rPr>
      </w:pPr>
      <w:r>
        <w:rPr>
          <w:rFonts w:hint="eastAsia" w:ascii="仿宋_GB2312" w:hAnsi="宋体" w:eastAsia="仿宋_GB2312" w:cs="宋体"/>
          <w:kern w:val="2"/>
          <w:sz w:val="32"/>
          <w:szCs w:val="22"/>
          <w:lang w:val="en-US" w:eastAsia="zh-CN" w:bidi="ar-SA"/>
        </w:rPr>
        <w:t xml:space="preserve">待测样品经5.2方式后，按照GB/T 1040.3规定进行拉伸断裂伸长率保留率（纵/横）测试。 </w:t>
      </w:r>
    </w:p>
    <w:p w14:paraId="6A28CB0D">
      <w:pPr>
        <w:widowControl/>
        <w:numPr>
          <w:ilvl w:val="0"/>
          <w:numId w:val="0"/>
        </w:numPr>
        <w:spacing w:before="156" w:beforeLines="50" w:after="156" w:afterLines="50"/>
        <w:ind w:leftChars="0"/>
        <w:outlineLvl w:val="2"/>
        <w:rPr>
          <w:rFonts w:hint="eastAsia" w:ascii="Times New Roman" w:hAnsi="Times New Roman" w:eastAsia="黑体" w:cs="Times New Roman"/>
          <w:sz w:val="24"/>
          <w:szCs w:val="24"/>
        </w:rPr>
      </w:pPr>
      <w:bookmarkStart w:id="69" w:name="_Toc25573"/>
      <w:r>
        <w:rPr>
          <w:rFonts w:hint="eastAsia" w:ascii="Times New Roman" w:hAnsi="Times New Roman" w:eastAsia="黑体" w:cs="Times New Roman"/>
          <w:sz w:val="24"/>
          <w:szCs w:val="24"/>
          <w:lang w:val="en-US" w:eastAsia="zh-CN"/>
        </w:rPr>
        <w:t>3.2</w:t>
      </w:r>
      <w:r>
        <w:rPr>
          <w:rFonts w:hint="eastAsia" w:ascii="Times New Roman" w:hAnsi="Times New Roman" w:eastAsia="黑体" w:cs="Times New Roman"/>
          <w:sz w:val="24"/>
          <w:szCs w:val="24"/>
        </w:rPr>
        <w:t>分子量</w:t>
      </w:r>
      <w:bookmarkEnd w:id="69"/>
    </w:p>
    <w:p w14:paraId="27F4D71A">
      <w:pPr>
        <w:pStyle w:val="1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firstLine="420"/>
        <w:textAlignment w:val="auto"/>
        <w:rPr>
          <w:rFonts w:hint="eastAsia" w:ascii="仿宋_GB2312" w:hAnsi="宋体" w:eastAsia="仿宋_GB2312" w:cs="宋体"/>
          <w:kern w:val="2"/>
          <w:sz w:val="32"/>
          <w:szCs w:val="22"/>
          <w:lang w:val="en-US" w:eastAsia="zh-CN" w:bidi="ar-SA"/>
        </w:rPr>
      </w:pPr>
      <w:r>
        <w:rPr>
          <w:rFonts w:hint="eastAsia" w:ascii="仿宋_GB2312" w:hAnsi="宋体" w:eastAsia="仿宋_GB2312" w:cs="宋体"/>
          <w:kern w:val="2"/>
          <w:sz w:val="32"/>
          <w:szCs w:val="22"/>
          <w:lang w:val="en-US" w:eastAsia="zh-CN" w:bidi="ar-SA"/>
        </w:rPr>
        <w:t>待测样品经5.2老化方式后，按照GB/T 36214.2、GB/T 36214.4方法进行,Mn及Mw下降率的测试。</w:t>
      </w:r>
    </w:p>
    <w:p w14:paraId="2C6E50FD">
      <w:pPr>
        <w:widowControl/>
        <w:numPr>
          <w:ilvl w:val="0"/>
          <w:numId w:val="0"/>
        </w:numPr>
        <w:spacing w:before="156" w:beforeLines="50" w:after="156" w:afterLines="50"/>
        <w:ind w:leftChars="0"/>
        <w:outlineLvl w:val="2"/>
        <w:rPr>
          <w:rFonts w:hint="eastAsia" w:ascii="Times New Roman" w:hAnsi="Times New Roman" w:eastAsia="黑体" w:cs="Times New Roman"/>
          <w:sz w:val="24"/>
          <w:szCs w:val="24"/>
          <w:lang w:val="en-US" w:eastAsia="zh-CN"/>
        </w:rPr>
      </w:pPr>
      <w:bookmarkStart w:id="70" w:name="_Toc19487"/>
      <w:r>
        <w:rPr>
          <w:rFonts w:hint="eastAsia" w:ascii="Times New Roman" w:hAnsi="Times New Roman" w:eastAsia="黑体" w:cs="Times New Roman"/>
          <w:sz w:val="24"/>
          <w:szCs w:val="24"/>
          <w:lang w:val="en-US" w:eastAsia="zh-CN"/>
        </w:rPr>
        <w:t>3.3羰基指数</w:t>
      </w:r>
      <w:bookmarkEnd w:id="70"/>
    </w:p>
    <w:p w14:paraId="6BF48F4C">
      <w:pPr>
        <w:pStyle w:val="1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firstLine="420"/>
        <w:textAlignment w:val="auto"/>
        <w:rPr>
          <w:rFonts w:hint="eastAsia" w:ascii="仿宋_GB2312" w:hAnsi="宋体" w:eastAsia="仿宋_GB2312" w:cs="宋体"/>
          <w:kern w:val="2"/>
          <w:sz w:val="32"/>
          <w:szCs w:val="22"/>
          <w:lang w:val="en-US" w:eastAsia="zh-CN" w:bidi="ar-SA"/>
        </w:rPr>
      </w:pPr>
      <w:r>
        <w:rPr>
          <w:rFonts w:hint="eastAsia" w:ascii="仿宋_GB2312" w:hAnsi="宋体" w:eastAsia="仿宋_GB2312" w:cs="宋体"/>
          <w:kern w:val="2"/>
          <w:sz w:val="32"/>
          <w:szCs w:val="22"/>
          <w:lang w:val="en-US" w:eastAsia="zh-CN" w:bidi="ar-SA"/>
        </w:rPr>
        <w:t>待测样品经5.2老化方式后，按照 PAS 9017 附录D方法进行测试。</w:t>
      </w:r>
    </w:p>
    <w:p w14:paraId="4F79F82C">
      <w:pPr>
        <w:widowControl/>
        <w:numPr>
          <w:ilvl w:val="0"/>
          <w:numId w:val="0"/>
        </w:numPr>
        <w:spacing w:before="156" w:beforeLines="50" w:after="156" w:afterLines="50"/>
        <w:ind w:leftChars="0"/>
        <w:outlineLvl w:val="2"/>
        <w:rPr>
          <w:rFonts w:ascii="Times New Roman" w:hAnsi="Times New Roman" w:eastAsia="黑体" w:cs="Times New Roman"/>
          <w:sz w:val="24"/>
          <w:szCs w:val="24"/>
        </w:rPr>
      </w:pPr>
      <w:bookmarkStart w:id="71" w:name="_Toc10157"/>
      <w:r>
        <w:rPr>
          <w:rFonts w:hint="eastAsia" w:ascii="Times New Roman" w:hAnsi="Times New Roman" w:eastAsia="黑体" w:cs="Times New Roman"/>
          <w:sz w:val="24"/>
          <w:szCs w:val="24"/>
          <w:lang w:val="en-US" w:eastAsia="zh-CN"/>
        </w:rPr>
        <w:t>3.4</w:t>
      </w:r>
      <w:r>
        <w:rPr>
          <w:rFonts w:hint="eastAsia" w:ascii="Times New Roman" w:hAnsi="Times New Roman" w:eastAsia="黑体" w:cs="Times New Roman"/>
          <w:sz w:val="24"/>
          <w:szCs w:val="24"/>
        </w:rPr>
        <w:t>生物碳转化率测定</w:t>
      </w:r>
      <w:bookmarkEnd w:id="71"/>
    </w:p>
    <w:p w14:paraId="30130B70">
      <w:pPr>
        <w:keepNext w:val="0"/>
        <w:keepLines w:val="0"/>
        <w:pageBreakBefore w:val="0"/>
        <w:widowControl/>
        <w:numPr>
          <w:ilvl w:val="0"/>
          <w:numId w:val="0"/>
        </w:numPr>
        <w:kinsoku/>
        <w:wordWrap/>
        <w:overflowPunct/>
        <w:topLinePunct w:val="0"/>
        <w:bidi w:val="0"/>
        <w:adjustRightInd/>
        <w:snapToGrid/>
        <w:spacing w:before="156" w:beforeLines="50" w:after="156" w:afterLines="50" w:line="360" w:lineRule="auto"/>
        <w:ind w:leftChars="0"/>
        <w:textAlignment w:val="auto"/>
        <w:outlineLvl w:val="2"/>
        <w:rPr>
          <w:rFonts w:ascii="Times New Roman" w:hAnsi="Times New Roman" w:eastAsia="黑体" w:cs="Times New Roman"/>
          <w:sz w:val="24"/>
          <w:szCs w:val="24"/>
        </w:rPr>
      </w:pPr>
      <w:r>
        <w:rPr>
          <w:rFonts w:hint="eastAsia" w:ascii="Times New Roman" w:hAnsi="Times New Roman" w:eastAsia="黑体" w:cs="Times New Roman"/>
          <w:sz w:val="24"/>
          <w:szCs w:val="24"/>
        </w:rPr>
        <w:t>方法原理</w:t>
      </w:r>
    </w:p>
    <w:p w14:paraId="1B0E2AB1">
      <w:pPr>
        <w:pStyle w:val="1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firstLine="420"/>
        <w:textAlignment w:val="auto"/>
        <w:rPr>
          <w:rFonts w:hint="eastAsia" w:ascii="仿宋_GB2312" w:hAnsi="宋体" w:eastAsia="仿宋_GB2312" w:cs="宋体"/>
          <w:kern w:val="2"/>
          <w:sz w:val="32"/>
          <w:szCs w:val="22"/>
          <w:lang w:val="en-US" w:eastAsia="zh-CN" w:bidi="ar-SA"/>
        </w:rPr>
      </w:pPr>
      <w:r>
        <w:rPr>
          <w:rFonts w:hint="eastAsia" w:ascii="仿宋_GB2312" w:hAnsi="宋体" w:eastAsia="仿宋_GB2312" w:cs="宋体"/>
          <w:kern w:val="2"/>
          <w:sz w:val="32"/>
          <w:szCs w:val="22"/>
          <w:lang w:val="en-US" w:eastAsia="zh-CN" w:bidi="ar-SA"/>
        </w:rPr>
        <w:t>用定量的重铬酸钾—硫酸溶液，在加热条件下，将降解塑料产物中的的生物活性碳氧化，多余的重铬酸钾溶液用硫酸亚铁标准溶液滴定，同时以二氧化硅作空白试验。根据氧化前后消耗的氧化剂消耗量，计算生物活性碳含量，用该含量与降解产物的总有机碳含量的比值作为降解产物中生物碳含量转化率。</w:t>
      </w:r>
    </w:p>
    <w:p w14:paraId="1D4E30A6">
      <w:pPr>
        <w:widowControl/>
        <w:numPr>
          <w:ilvl w:val="0"/>
          <w:numId w:val="0"/>
        </w:numPr>
        <w:spacing w:before="156" w:beforeLines="50" w:after="156" w:afterLines="50"/>
        <w:ind w:leftChars="0"/>
        <w:outlineLvl w:val="2"/>
        <w:rPr>
          <w:rFonts w:hint="eastAsia"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实验步骤</w:t>
      </w:r>
    </w:p>
    <w:p w14:paraId="4656F4EC">
      <w:pPr>
        <w:pStyle w:val="1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firstLine="420"/>
        <w:textAlignment w:val="auto"/>
        <w:rPr>
          <w:rFonts w:hint="eastAsia" w:ascii="仿宋_GB2312" w:hAnsi="宋体" w:eastAsia="仿宋_GB2312" w:cs="宋体"/>
          <w:kern w:val="2"/>
          <w:sz w:val="32"/>
          <w:szCs w:val="22"/>
          <w:lang w:val="en-US" w:eastAsia="zh-CN" w:bidi="ar-SA"/>
        </w:rPr>
      </w:pPr>
      <w:r>
        <w:rPr>
          <w:rFonts w:hint="eastAsia" w:ascii="仿宋_GB2312" w:hAnsi="宋体" w:eastAsia="仿宋_GB2312" w:cs="宋体"/>
          <w:kern w:val="2"/>
          <w:sz w:val="32"/>
          <w:szCs w:val="22"/>
          <w:lang w:val="en-US" w:eastAsia="zh-CN" w:bidi="ar-SA"/>
        </w:rPr>
        <w:t>称取老化后降解产物0.03～0.05g（精确至0.01mg）左右，置于300mL三角瓶中，准确加入10.00mL 0.8mol/L重铬酸钾标准溶液，加入10mL硫酸溶液，三角瓶加一弯颈漏斗，置于沸水浴中60min后，取出冷却，加水至80mL左右，加入2～3滴邻菲啰啉指示剂，用硫酸亚铁标准滴定溶液滴定近终点时，溶液由绿色变为暗绿色，再逐滴加入至变成砖红色。同时，称取二氧化硅0.04g左右代替试样，采取同样的分析步骤，进行空白试验。</w:t>
      </w:r>
    </w:p>
    <w:p w14:paraId="73986900">
      <w:pPr>
        <w:pStyle w:val="1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firstLine="420"/>
        <w:textAlignment w:val="auto"/>
        <w:rPr>
          <w:rFonts w:hint="eastAsia" w:ascii="仿宋_GB2312" w:hAnsi="宋体" w:eastAsia="仿宋_GB2312" w:cs="宋体"/>
          <w:kern w:val="2"/>
          <w:sz w:val="32"/>
          <w:szCs w:val="22"/>
          <w:lang w:val="en-US" w:eastAsia="zh-CN" w:bidi="ar-SA"/>
        </w:rPr>
      </w:pPr>
      <w:r>
        <w:rPr>
          <w:rFonts w:hint="eastAsia" w:ascii="仿宋_GB2312" w:hAnsi="宋体" w:eastAsia="仿宋_GB2312" w:cs="宋体"/>
          <w:kern w:val="2"/>
          <w:sz w:val="32"/>
          <w:szCs w:val="22"/>
          <w:lang w:val="en-US" w:eastAsia="zh-CN" w:bidi="ar-SA"/>
        </w:rPr>
        <w:t>同时测试降解产物的总有机碳含量X0。</w:t>
      </w:r>
    </w:p>
    <w:p w14:paraId="058119F1">
      <w:pPr>
        <w:numPr>
          <w:ilvl w:val="0"/>
          <w:numId w:val="0"/>
        </w:numPr>
        <w:spacing w:beforeLines="50" w:afterLines="50" w:line="360" w:lineRule="auto"/>
        <w:ind w:leftChars="0"/>
        <w:outlineLvl w:val="0"/>
        <w:rPr>
          <w:rFonts w:hint="default" w:ascii="宋体" w:hAnsi="宋体" w:cs="宋体"/>
          <w:b/>
          <w:sz w:val="28"/>
          <w:szCs w:val="28"/>
          <w:lang w:val="en-US" w:eastAsia="zh-CN"/>
        </w:rPr>
      </w:pPr>
      <w:bookmarkStart w:id="72" w:name="_Toc26262"/>
      <w:r>
        <w:rPr>
          <w:rFonts w:hint="eastAsia" w:ascii="宋体" w:hAnsi="宋体" w:cs="宋体"/>
          <w:b/>
          <w:sz w:val="28"/>
          <w:szCs w:val="28"/>
          <w:lang w:val="en-US" w:eastAsia="zh-CN"/>
        </w:rPr>
        <w:t>4 方法验证过程</w:t>
      </w:r>
      <w:bookmarkEnd w:id="72"/>
    </w:p>
    <w:p w14:paraId="075B0FED">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ind w:leftChars="0" w:firstLine="640" w:firstLineChars="200"/>
        <w:textAlignment w:val="auto"/>
        <w:outlineLvl w:val="2"/>
        <w:rPr>
          <w:rStyle w:val="57"/>
          <w:rFonts w:hint="default" w:ascii="宋体" w:hAnsi="宋体" w:cs="宋体"/>
          <w:sz w:val="24"/>
          <w:szCs w:val="24"/>
          <w:lang w:val="en-US" w:eastAsia="zh-CN"/>
        </w:rPr>
      </w:pPr>
      <w:r>
        <w:rPr>
          <w:rFonts w:hint="eastAsia" w:ascii="仿宋_GB2312" w:hAnsi="宋体" w:eastAsia="仿宋_GB2312" w:cs="宋体"/>
          <w:kern w:val="2"/>
          <w:sz w:val="32"/>
          <w:szCs w:val="22"/>
          <w:lang w:val="en-US" w:eastAsia="zh-CN" w:bidi="ar-SA"/>
        </w:rPr>
        <w:t>以上生态降解塑料降解性能测试方法中拉伸断裂伸长率保留率（纵/横）测试、分子量、羰基指数均引用现行有效的方法标准，生物碳转化率测试方法在降解塑料检测领域为首次提出应用，首先对该测试方法进行优化，确定测试样品量为0.03～0.05g，非降解试样可适当增加称样量；重铬酸钾和浓硫酸用量和比例（10mL:10mL）,消解方式：沸水浴60min；为保证样品具有代表性，增加平行样检测至少3次，取三次平均值作为最终测试结果。</w:t>
      </w:r>
    </w:p>
    <w:p w14:paraId="344D4BDC">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textAlignment w:val="auto"/>
        <w:outlineLvl w:val="2"/>
        <w:rPr>
          <w:rStyle w:val="57"/>
          <w:rFonts w:hint="default" w:ascii="宋体" w:hAnsi="宋体" w:cs="宋体"/>
          <w:b/>
          <w:bCs/>
          <w:sz w:val="24"/>
          <w:szCs w:val="24"/>
          <w:lang w:val="en-US" w:eastAsia="zh-CN"/>
        </w:rPr>
      </w:pPr>
      <w:r>
        <w:rPr>
          <w:rStyle w:val="57"/>
          <w:rFonts w:hint="eastAsia" w:ascii="宋体" w:hAnsi="宋体" w:cs="宋体"/>
          <w:b/>
          <w:bCs/>
          <w:sz w:val="24"/>
          <w:szCs w:val="24"/>
          <w:lang w:val="en-US" w:eastAsia="zh-CN"/>
        </w:rPr>
        <w:t>5 方法精密度</w:t>
      </w:r>
    </w:p>
    <w:p w14:paraId="439A0293">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ind w:leftChars="0" w:firstLine="640" w:firstLineChars="200"/>
        <w:textAlignment w:val="auto"/>
        <w:outlineLvl w:val="2"/>
        <w:rPr>
          <w:rFonts w:hint="default" w:ascii="仿宋_GB2312" w:hAnsi="宋体" w:eastAsia="仿宋_GB2312" w:cs="宋体"/>
          <w:kern w:val="2"/>
          <w:sz w:val="32"/>
          <w:szCs w:val="22"/>
          <w:lang w:val="en-US" w:eastAsia="zh-CN" w:bidi="ar-SA"/>
        </w:rPr>
      </w:pPr>
      <w:r>
        <w:rPr>
          <w:rFonts w:hint="eastAsia" w:ascii="仿宋_GB2312" w:hAnsi="宋体" w:eastAsia="仿宋_GB2312" w:cs="宋体"/>
          <w:kern w:val="2"/>
          <w:sz w:val="32"/>
          <w:szCs w:val="22"/>
          <w:lang w:val="en-US" w:eastAsia="zh-CN" w:bidi="ar-SA"/>
        </w:rPr>
        <w:t>采用优化后的方法测试了具有代表性PE生态降解薄膜、PP生态降解餐盒和降解产物的生物碳转化率，具体数值见表 3，从数据可以看出，不同转化率水平的测试结果的平行性良好，相对标准偏差均小于10%，精密度较好。</w:t>
      </w:r>
    </w:p>
    <w:p w14:paraId="53D4BC7F">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before="312" w:beforeLines="100"/>
        <w:jc w:val="center"/>
        <w:textAlignment w:val="auto"/>
        <w:rPr>
          <w:rFonts w:hint="eastAsia" w:ascii="黑体" w:hAnsi="黑体" w:eastAsia="黑体"/>
          <w:color w:val="000000"/>
          <w:szCs w:val="22"/>
          <w:lang w:val="zh-CN" w:eastAsia="zh-CN"/>
        </w:rPr>
      </w:pPr>
      <w:r>
        <w:rPr>
          <w:rFonts w:hint="eastAsia" w:ascii="黑体" w:hAnsi="黑体" w:eastAsia="黑体"/>
          <w:color w:val="000000"/>
          <w:szCs w:val="22"/>
          <w:lang w:val="en-US" w:eastAsia="zh-CN"/>
        </w:rPr>
        <w:t>表3、生态降解薄膜、片材降解前后生物碳转化率测试结果及相对标准偏差（RSD）</w:t>
      </w:r>
    </w:p>
    <w:tbl>
      <w:tblPr>
        <w:tblStyle w:val="11"/>
        <w:tblW w:w="9925" w:type="dxa"/>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773"/>
        <w:gridCol w:w="773"/>
        <w:gridCol w:w="773"/>
        <w:gridCol w:w="773"/>
        <w:gridCol w:w="774"/>
        <w:gridCol w:w="775"/>
        <w:gridCol w:w="775"/>
        <w:gridCol w:w="775"/>
        <w:gridCol w:w="775"/>
        <w:gridCol w:w="775"/>
        <w:gridCol w:w="1057"/>
      </w:tblGrid>
      <w:tr w14:paraId="4A6D5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1127" w:type="dxa"/>
            <mc:AlternateContent>
              <mc:Choice Requires="wpsCustomData">
                <wpsCustomData:diagonals>
                  <wpsCustomData:diagonal from="8700" to="30000">
                    <wpsCustomData:border w:val="single" w:color="auto" w:sz="4" w:space="0"/>
                  </wpsCustomData:diagonal>
                </wpsCustomData:diagonals>
              </mc:Choice>
            </mc:AlternateContent>
          </w:tcPr>
          <w:p w14:paraId="446F614B">
            <w:pPr>
              <w:widowControl/>
              <w:numPr>
                <w:ilvl w:val="0"/>
                <w:numId w:val="0"/>
              </w:numPr>
              <w:snapToGrid w:val="0"/>
              <w:spacing w:before="156" w:beforeLines="50" w:after="156" w:afterLines="50" w:line="240" w:lineRule="auto"/>
              <w:outlineLvl w:val="2"/>
              <mc:AlternateContent>
                <mc:Choice Requires="wpsCustomData">
                  <wpsCustomData:diagonalParaType/>
                </mc:Choice>
              </mc:AlternateContent>
              <w:rPr>
                <w:rStyle w:val="57"/>
                <w:rFonts w:hint="default"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试样</w:t>
            </w:r>
          </w:p>
          <w:p w14:paraId="0DDA3DE5">
            <w:pPr>
              <w:widowControl/>
              <w:numPr>
                <w:ilvl w:val="0"/>
                <w:numId w:val="0"/>
              </w:numPr>
              <w:spacing w:before="156" w:beforeLines="50" w:after="156" w:afterLines="50"/>
              <w:outlineLvl w:val="2"/>
              <w:rPr>
                <w:rStyle w:val="57"/>
                <w:rFonts w:hint="eastAsia"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结果（%）</w:t>
            </w:r>
          </w:p>
          <w:p w14:paraId="7C0CB35D">
            <w:pPr>
              <w:widowControl/>
              <w:numPr>
                <w:ilvl w:val="0"/>
                <w:numId w:val="0"/>
              </w:numPr>
              <w:spacing w:before="156" w:beforeLines="50" w:after="156" w:afterLines="50"/>
              <w:outlineLvl w:val="2"/>
              <w:rPr>
                <w:rStyle w:val="57"/>
                <w:rFonts w:hint="default"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w:t>
            </w:r>
          </w:p>
        </w:tc>
        <w:tc>
          <w:tcPr>
            <w:tcW w:w="773" w:type="dxa"/>
          </w:tcPr>
          <w:p w14:paraId="321311B7">
            <w:pPr>
              <w:widowControl/>
              <w:numPr>
                <w:ilvl w:val="0"/>
                <w:numId w:val="0"/>
              </w:numPr>
              <w:spacing w:before="156" w:beforeLines="50" w:after="156" w:afterLines="50"/>
              <w:outlineLvl w:val="2"/>
              <w:rPr>
                <w:rStyle w:val="57"/>
                <w:rFonts w:hint="default"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平行1</w:t>
            </w:r>
          </w:p>
        </w:tc>
        <w:tc>
          <w:tcPr>
            <w:tcW w:w="773" w:type="dxa"/>
            <w:vAlign w:val="top"/>
          </w:tcPr>
          <w:p w14:paraId="60C5624D">
            <w:pPr>
              <w:widowControl/>
              <w:numPr>
                <w:ilvl w:val="0"/>
                <w:numId w:val="0"/>
              </w:numPr>
              <w:spacing w:before="156" w:beforeLines="50" w:after="156" w:afterLines="50"/>
              <w:ind w:left="0" w:leftChars="0" w:firstLine="0" w:firstLineChars="0"/>
              <w:outlineLvl w:val="2"/>
              <w:rPr>
                <w:rStyle w:val="57"/>
                <w:rFonts w:hint="eastAsia"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平行2</w:t>
            </w:r>
          </w:p>
        </w:tc>
        <w:tc>
          <w:tcPr>
            <w:tcW w:w="773" w:type="dxa"/>
            <w:vAlign w:val="top"/>
          </w:tcPr>
          <w:p w14:paraId="33631DC2">
            <w:pPr>
              <w:widowControl/>
              <w:numPr>
                <w:ilvl w:val="0"/>
                <w:numId w:val="0"/>
              </w:numPr>
              <w:spacing w:before="156" w:beforeLines="50" w:after="156" w:afterLines="50"/>
              <w:ind w:left="0" w:leftChars="0" w:firstLine="0" w:firstLineChars="0"/>
              <w:outlineLvl w:val="2"/>
              <w:rPr>
                <w:rStyle w:val="57"/>
                <w:rFonts w:hint="eastAsia"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平行3</w:t>
            </w:r>
          </w:p>
        </w:tc>
        <w:tc>
          <w:tcPr>
            <w:tcW w:w="773" w:type="dxa"/>
            <w:vAlign w:val="top"/>
          </w:tcPr>
          <w:p w14:paraId="711F21AC">
            <w:pPr>
              <w:widowControl/>
              <w:numPr>
                <w:ilvl w:val="0"/>
                <w:numId w:val="0"/>
              </w:numPr>
              <w:spacing w:before="156" w:beforeLines="50" w:after="156" w:afterLines="50"/>
              <w:ind w:left="0" w:leftChars="0" w:firstLine="0" w:firstLineChars="0"/>
              <w:outlineLvl w:val="2"/>
              <w:rPr>
                <w:rStyle w:val="57"/>
                <w:rFonts w:hint="eastAsia"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平行4</w:t>
            </w:r>
          </w:p>
        </w:tc>
        <w:tc>
          <w:tcPr>
            <w:tcW w:w="774" w:type="dxa"/>
            <w:vAlign w:val="top"/>
          </w:tcPr>
          <w:p w14:paraId="4ABC9AA8">
            <w:pPr>
              <w:widowControl/>
              <w:numPr>
                <w:ilvl w:val="0"/>
                <w:numId w:val="0"/>
              </w:numPr>
              <w:spacing w:before="156" w:beforeLines="50" w:after="156" w:afterLines="50"/>
              <w:ind w:left="0" w:leftChars="0" w:firstLine="0" w:firstLineChars="0"/>
              <w:outlineLvl w:val="2"/>
              <w:rPr>
                <w:rStyle w:val="57"/>
                <w:rFonts w:hint="eastAsia"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平行5</w:t>
            </w:r>
          </w:p>
        </w:tc>
        <w:tc>
          <w:tcPr>
            <w:tcW w:w="775" w:type="dxa"/>
            <w:vAlign w:val="top"/>
          </w:tcPr>
          <w:p w14:paraId="59995BC3">
            <w:pPr>
              <w:widowControl/>
              <w:numPr>
                <w:ilvl w:val="0"/>
                <w:numId w:val="0"/>
              </w:numPr>
              <w:spacing w:before="156" w:beforeLines="50" w:after="156" w:afterLines="50"/>
              <w:ind w:left="0" w:leftChars="0" w:firstLine="0" w:firstLineChars="0"/>
              <w:outlineLvl w:val="2"/>
              <w:rPr>
                <w:rStyle w:val="57"/>
                <w:rFonts w:hint="eastAsia"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平行6</w:t>
            </w:r>
          </w:p>
        </w:tc>
        <w:tc>
          <w:tcPr>
            <w:tcW w:w="775" w:type="dxa"/>
            <w:vAlign w:val="top"/>
          </w:tcPr>
          <w:p w14:paraId="6DB15A29">
            <w:pPr>
              <w:widowControl/>
              <w:numPr>
                <w:ilvl w:val="0"/>
                <w:numId w:val="0"/>
              </w:numPr>
              <w:spacing w:before="156" w:beforeLines="50" w:after="156" w:afterLines="50"/>
              <w:ind w:left="0" w:leftChars="0" w:firstLine="0" w:firstLineChars="0"/>
              <w:outlineLvl w:val="2"/>
              <w:rPr>
                <w:rStyle w:val="57"/>
                <w:rFonts w:hint="eastAsia"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平行7</w:t>
            </w:r>
          </w:p>
        </w:tc>
        <w:tc>
          <w:tcPr>
            <w:tcW w:w="775" w:type="dxa"/>
            <w:vAlign w:val="top"/>
          </w:tcPr>
          <w:p w14:paraId="182CD4DA">
            <w:pPr>
              <w:widowControl/>
              <w:numPr>
                <w:ilvl w:val="0"/>
                <w:numId w:val="0"/>
              </w:numPr>
              <w:spacing w:before="156" w:beforeLines="50" w:after="156" w:afterLines="50"/>
              <w:ind w:left="0" w:leftChars="0" w:firstLine="0" w:firstLineChars="0"/>
              <w:outlineLvl w:val="2"/>
              <w:rPr>
                <w:rStyle w:val="57"/>
                <w:rFonts w:hint="eastAsia"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平行8</w:t>
            </w:r>
          </w:p>
        </w:tc>
        <w:tc>
          <w:tcPr>
            <w:tcW w:w="775" w:type="dxa"/>
            <w:vAlign w:val="top"/>
          </w:tcPr>
          <w:p w14:paraId="70C2C708">
            <w:pPr>
              <w:widowControl/>
              <w:numPr>
                <w:ilvl w:val="0"/>
                <w:numId w:val="0"/>
              </w:numPr>
              <w:spacing w:before="156" w:beforeLines="50" w:after="156" w:afterLines="50"/>
              <w:ind w:left="0" w:leftChars="0" w:firstLine="0" w:firstLineChars="0"/>
              <w:outlineLvl w:val="2"/>
              <w:rPr>
                <w:rStyle w:val="57"/>
                <w:rFonts w:hint="eastAsia"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平行9</w:t>
            </w:r>
          </w:p>
        </w:tc>
        <w:tc>
          <w:tcPr>
            <w:tcW w:w="775" w:type="dxa"/>
            <w:vAlign w:val="top"/>
          </w:tcPr>
          <w:p w14:paraId="503EF1D2">
            <w:pPr>
              <w:widowControl/>
              <w:numPr>
                <w:ilvl w:val="0"/>
                <w:numId w:val="0"/>
              </w:numPr>
              <w:spacing w:before="156" w:beforeLines="50" w:after="156" w:afterLines="50"/>
              <w:ind w:left="0" w:leftChars="0" w:firstLine="0" w:firstLineChars="0"/>
              <w:outlineLvl w:val="2"/>
              <w:rPr>
                <w:rStyle w:val="57"/>
                <w:rFonts w:hint="default"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平行10</w:t>
            </w:r>
          </w:p>
        </w:tc>
        <w:tc>
          <w:tcPr>
            <w:tcW w:w="1057" w:type="dxa"/>
            <w:vAlign w:val="top"/>
          </w:tcPr>
          <w:p w14:paraId="26CE4D23">
            <w:pPr>
              <w:widowControl/>
              <w:numPr>
                <w:ilvl w:val="0"/>
                <w:numId w:val="0"/>
              </w:numPr>
              <w:spacing w:before="156" w:beforeLines="50" w:after="156" w:afterLines="50"/>
              <w:ind w:left="0" w:leftChars="0" w:firstLine="0" w:firstLineChars="0"/>
              <w:outlineLvl w:val="2"/>
              <w:rPr>
                <w:rStyle w:val="57"/>
                <w:rFonts w:hint="eastAsia"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相对标准偏差（RSD）</w:t>
            </w:r>
          </w:p>
        </w:tc>
      </w:tr>
      <w:tr w14:paraId="5F22F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127" w:type="dxa"/>
          </w:tcPr>
          <w:p w14:paraId="659D7846">
            <w:pPr>
              <w:widowControl/>
              <w:numPr>
                <w:ilvl w:val="0"/>
                <w:numId w:val="0"/>
              </w:numPr>
              <w:spacing w:before="156" w:beforeLines="50" w:after="156" w:afterLines="50"/>
              <w:outlineLvl w:val="2"/>
              <w:rPr>
                <w:rStyle w:val="57"/>
                <w:rFonts w:hint="eastAsia" w:ascii="宋体" w:hAnsi="宋体" w:cs="宋体"/>
                <w:b w:val="0"/>
                <w:bCs w:val="0"/>
                <w:kern w:val="0"/>
                <w:sz w:val="21"/>
                <w:szCs w:val="20"/>
                <w:vertAlign w:val="baseline"/>
                <w:lang w:val="en-US" w:eastAsia="zh-CN" w:bidi="ar-SA"/>
              </w:rPr>
            </w:pPr>
            <w:r>
              <w:rPr>
                <w:rStyle w:val="57"/>
                <w:rFonts w:hint="eastAsia" w:ascii="宋体" w:hAnsi="宋体" w:cs="宋体"/>
                <w:b w:val="0"/>
                <w:bCs w:val="0"/>
                <w:lang w:val="en-US" w:eastAsia="zh-CN"/>
              </w:rPr>
              <w:t>PE生态降解薄膜</w:t>
            </w:r>
          </w:p>
        </w:tc>
        <w:tc>
          <w:tcPr>
            <w:tcW w:w="773" w:type="dxa"/>
            <w:vAlign w:val="center"/>
          </w:tcPr>
          <w:p w14:paraId="36791317">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16.9</w:t>
            </w:r>
          </w:p>
        </w:tc>
        <w:tc>
          <w:tcPr>
            <w:tcW w:w="773" w:type="dxa"/>
            <w:vAlign w:val="center"/>
          </w:tcPr>
          <w:p w14:paraId="2CF48B42">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17.5</w:t>
            </w:r>
          </w:p>
        </w:tc>
        <w:tc>
          <w:tcPr>
            <w:tcW w:w="773" w:type="dxa"/>
            <w:vAlign w:val="center"/>
          </w:tcPr>
          <w:p w14:paraId="5570A54E">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17.2</w:t>
            </w:r>
          </w:p>
        </w:tc>
        <w:tc>
          <w:tcPr>
            <w:tcW w:w="773" w:type="dxa"/>
            <w:vAlign w:val="center"/>
          </w:tcPr>
          <w:p w14:paraId="3CB5F282">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17.7</w:t>
            </w:r>
          </w:p>
        </w:tc>
        <w:tc>
          <w:tcPr>
            <w:tcW w:w="774" w:type="dxa"/>
            <w:vAlign w:val="center"/>
          </w:tcPr>
          <w:p w14:paraId="0D5F2E11">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17</w:t>
            </w:r>
          </w:p>
        </w:tc>
        <w:tc>
          <w:tcPr>
            <w:tcW w:w="775" w:type="dxa"/>
            <w:vAlign w:val="center"/>
          </w:tcPr>
          <w:p w14:paraId="27CAF9B9">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17.</w:t>
            </w:r>
            <w:r>
              <w:rPr>
                <w:rFonts w:hint="eastAsia" w:ascii="宋体" w:hAnsi="宋体" w:cs="宋体"/>
                <w:i w:val="0"/>
                <w:iCs w:val="0"/>
                <w:color w:val="000000"/>
                <w:kern w:val="0"/>
                <w:sz w:val="21"/>
                <w:szCs w:val="21"/>
                <w:u w:val="none"/>
                <w:lang w:val="en-US" w:eastAsia="zh-CN" w:bidi="ar"/>
              </w:rPr>
              <w:t>1</w:t>
            </w:r>
          </w:p>
        </w:tc>
        <w:tc>
          <w:tcPr>
            <w:tcW w:w="775" w:type="dxa"/>
            <w:vAlign w:val="center"/>
          </w:tcPr>
          <w:p w14:paraId="5F56BF05">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17.4</w:t>
            </w:r>
          </w:p>
        </w:tc>
        <w:tc>
          <w:tcPr>
            <w:tcW w:w="775" w:type="dxa"/>
            <w:vAlign w:val="center"/>
          </w:tcPr>
          <w:p w14:paraId="0EEBF6C5">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17.6</w:t>
            </w:r>
          </w:p>
        </w:tc>
        <w:tc>
          <w:tcPr>
            <w:tcW w:w="775" w:type="dxa"/>
            <w:vAlign w:val="center"/>
          </w:tcPr>
          <w:p w14:paraId="04CAAC6B">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17.1</w:t>
            </w:r>
          </w:p>
        </w:tc>
        <w:tc>
          <w:tcPr>
            <w:tcW w:w="775" w:type="dxa"/>
            <w:vAlign w:val="center"/>
          </w:tcPr>
          <w:p w14:paraId="432E5654">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16.9</w:t>
            </w:r>
          </w:p>
        </w:tc>
        <w:tc>
          <w:tcPr>
            <w:tcW w:w="1057" w:type="dxa"/>
          </w:tcPr>
          <w:p w14:paraId="79D5FA1F">
            <w:pPr>
              <w:widowControl/>
              <w:numPr>
                <w:ilvl w:val="0"/>
                <w:numId w:val="0"/>
              </w:numPr>
              <w:spacing w:before="156" w:beforeLines="50" w:after="156" w:afterLines="50"/>
              <w:outlineLvl w:val="2"/>
              <w:rPr>
                <w:rStyle w:val="57"/>
                <w:rFonts w:hint="default"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1.7</w:t>
            </w:r>
          </w:p>
        </w:tc>
      </w:tr>
      <w:tr w14:paraId="5D4C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127" w:type="dxa"/>
          </w:tcPr>
          <w:p w14:paraId="414C3DDB">
            <w:pPr>
              <w:widowControl/>
              <w:numPr>
                <w:ilvl w:val="0"/>
                <w:numId w:val="0"/>
              </w:numPr>
              <w:spacing w:before="156" w:beforeLines="50" w:after="156" w:afterLines="50"/>
              <w:outlineLvl w:val="2"/>
              <w:rPr>
                <w:rStyle w:val="57"/>
                <w:rFonts w:hint="eastAsia" w:ascii="宋体" w:hAnsi="宋体" w:cs="宋体"/>
                <w:b w:val="0"/>
                <w:bCs w:val="0"/>
                <w:kern w:val="0"/>
                <w:sz w:val="21"/>
                <w:szCs w:val="20"/>
                <w:vertAlign w:val="baseline"/>
                <w:lang w:val="en-US" w:eastAsia="zh-CN" w:bidi="ar-SA"/>
              </w:rPr>
            </w:pPr>
            <w:r>
              <w:rPr>
                <w:rStyle w:val="57"/>
                <w:rFonts w:hint="eastAsia" w:ascii="宋体" w:hAnsi="宋体" w:cs="宋体"/>
                <w:b w:val="0"/>
                <w:bCs w:val="0"/>
                <w:lang w:val="en-US" w:eastAsia="zh-CN"/>
              </w:rPr>
              <w:t>降解产物</w:t>
            </w:r>
          </w:p>
        </w:tc>
        <w:tc>
          <w:tcPr>
            <w:tcW w:w="773" w:type="dxa"/>
            <w:vAlign w:val="center"/>
          </w:tcPr>
          <w:p w14:paraId="27F50297">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82.1</w:t>
            </w:r>
          </w:p>
        </w:tc>
        <w:tc>
          <w:tcPr>
            <w:tcW w:w="773" w:type="dxa"/>
            <w:vAlign w:val="center"/>
          </w:tcPr>
          <w:p w14:paraId="0103F9C0">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83</w:t>
            </w:r>
            <w:r>
              <w:rPr>
                <w:rFonts w:hint="eastAsia" w:ascii="宋体" w:hAnsi="宋体" w:cs="宋体"/>
                <w:i w:val="0"/>
                <w:iCs w:val="0"/>
                <w:color w:val="000000"/>
                <w:kern w:val="0"/>
                <w:sz w:val="21"/>
                <w:szCs w:val="21"/>
                <w:u w:val="none"/>
                <w:lang w:val="en-US" w:eastAsia="zh-CN" w:bidi="ar"/>
              </w:rPr>
              <w:t>.0</w:t>
            </w:r>
          </w:p>
        </w:tc>
        <w:tc>
          <w:tcPr>
            <w:tcW w:w="773" w:type="dxa"/>
            <w:vAlign w:val="center"/>
          </w:tcPr>
          <w:p w14:paraId="5B18B026">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82.4</w:t>
            </w:r>
          </w:p>
        </w:tc>
        <w:tc>
          <w:tcPr>
            <w:tcW w:w="773" w:type="dxa"/>
            <w:vAlign w:val="center"/>
          </w:tcPr>
          <w:p w14:paraId="69344FA7">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82.2</w:t>
            </w:r>
          </w:p>
        </w:tc>
        <w:tc>
          <w:tcPr>
            <w:tcW w:w="774" w:type="dxa"/>
            <w:vAlign w:val="center"/>
          </w:tcPr>
          <w:p w14:paraId="73730C53">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83.1</w:t>
            </w:r>
          </w:p>
        </w:tc>
        <w:tc>
          <w:tcPr>
            <w:tcW w:w="775" w:type="dxa"/>
            <w:vAlign w:val="center"/>
          </w:tcPr>
          <w:p w14:paraId="0DCD3F6A">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82.6</w:t>
            </w:r>
          </w:p>
        </w:tc>
        <w:tc>
          <w:tcPr>
            <w:tcW w:w="775" w:type="dxa"/>
            <w:vAlign w:val="center"/>
          </w:tcPr>
          <w:p w14:paraId="6416AEFB">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82.2</w:t>
            </w:r>
          </w:p>
        </w:tc>
        <w:tc>
          <w:tcPr>
            <w:tcW w:w="775" w:type="dxa"/>
            <w:vAlign w:val="center"/>
          </w:tcPr>
          <w:p w14:paraId="25536E46">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83</w:t>
            </w:r>
            <w:r>
              <w:rPr>
                <w:rFonts w:hint="eastAsia" w:ascii="宋体" w:hAnsi="宋体" w:cs="宋体"/>
                <w:i w:val="0"/>
                <w:iCs w:val="0"/>
                <w:color w:val="000000"/>
                <w:kern w:val="0"/>
                <w:sz w:val="21"/>
                <w:szCs w:val="21"/>
                <w:u w:val="none"/>
                <w:lang w:val="en-US" w:eastAsia="zh-CN" w:bidi="ar"/>
              </w:rPr>
              <w:t>.1</w:t>
            </w:r>
          </w:p>
        </w:tc>
        <w:tc>
          <w:tcPr>
            <w:tcW w:w="775" w:type="dxa"/>
            <w:vAlign w:val="center"/>
          </w:tcPr>
          <w:p w14:paraId="52B99101">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82</w:t>
            </w:r>
            <w:r>
              <w:rPr>
                <w:rFonts w:hint="eastAsia" w:ascii="宋体" w:hAnsi="宋体" w:cs="宋体"/>
                <w:i w:val="0"/>
                <w:iCs w:val="0"/>
                <w:color w:val="000000"/>
                <w:kern w:val="0"/>
                <w:sz w:val="21"/>
                <w:szCs w:val="21"/>
                <w:u w:val="none"/>
                <w:lang w:val="en-US" w:eastAsia="zh-CN" w:bidi="ar"/>
              </w:rPr>
              <w:t>.1</w:t>
            </w:r>
          </w:p>
        </w:tc>
        <w:tc>
          <w:tcPr>
            <w:tcW w:w="775" w:type="dxa"/>
            <w:vAlign w:val="center"/>
          </w:tcPr>
          <w:p w14:paraId="0C2ECC75">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82.8</w:t>
            </w:r>
          </w:p>
        </w:tc>
        <w:tc>
          <w:tcPr>
            <w:tcW w:w="1057" w:type="dxa"/>
          </w:tcPr>
          <w:p w14:paraId="4905028A">
            <w:pPr>
              <w:widowControl/>
              <w:numPr>
                <w:ilvl w:val="0"/>
                <w:numId w:val="0"/>
              </w:numPr>
              <w:spacing w:before="156" w:beforeLines="50" w:after="156" w:afterLines="50"/>
              <w:outlineLvl w:val="2"/>
              <w:rPr>
                <w:rStyle w:val="57"/>
                <w:rFonts w:hint="default"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0.5</w:t>
            </w:r>
          </w:p>
        </w:tc>
      </w:tr>
      <w:tr w14:paraId="6E4D6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127" w:type="dxa"/>
            <w:vAlign w:val="top"/>
          </w:tcPr>
          <w:p w14:paraId="28A8C03D">
            <w:pPr>
              <w:widowControl/>
              <w:numPr>
                <w:ilvl w:val="0"/>
                <w:numId w:val="0"/>
              </w:numPr>
              <w:spacing w:before="156" w:beforeLines="50" w:after="156" w:afterLines="50"/>
              <w:ind w:left="0" w:leftChars="0" w:firstLine="0" w:firstLineChars="0"/>
              <w:outlineLvl w:val="2"/>
              <w:rPr>
                <w:rStyle w:val="57"/>
                <w:rFonts w:hint="eastAsia" w:ascii="宋体" w:hAnsi="宋体" w:eastAsia="宋体" w:cs="宋体"/>
                <w:b w:val="0"/>
                <w:bCs w:val="0"/>
                <w:lang w:val="en-US" w:eastAsia="zh-CN"/>
              </w:rPr>
            </w:pPr>
            <w:r>
              <w:rPr>
                <w:rStyle w:val="57"/>
                <w:rFonts w:hint="eastAsia" w:ascii="宋体" w:hAnsi="宋体" w:cs="宋体"/>
                <w:b w:val="0"/>
                <w:bCs w:val="0"/>
                <w:lang w:val="en-US" w:eastAsia="zh-CN"/>
              </w:rPr>
              <w:t>PP生态降解餐盒</w:t>
            </w:r>
          </w:p>
        </w:tc>
        <w:tc>
          <w:tcPr>
            <w:tcW w:w="773" w:type="dxa"/>
            <w:vAlign w:val="center"/>
          </w:tcPr>
          <w:p w14:paraId="6E044723">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6.96</w:t>
            </w:r>
          </w:p>
        </w:tc>
        <w:tc>
          <w:tcPr>
            <w:tcW w:w="773" w:type="dxa"/>
            <w:vAlign w:val="center"/>
          </w:tcPr>
          <w:p w14:paraId="5D85033B">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7.52</w:t>
            </w:r>
          </w:p>
        </w:tc>
        <w:tc>
          <w:tcPr>
            <w:tcW w:w="773" w:type="dxa"/>
            <w:vAlign w:val="center"/>
          </w:tcPr>
          <w:p w14:paraId="2B4DA7DB">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8.43</w:t>
            </w:r>
          </w:p>
        </w:tc>
        <w:tc>
          <w:tcPr>
            <w:tcW w:w="773" w:type="dxa"/>
            <w:vAlign w:val="center"/>
          </w:tcPr>
          <w:p w14:paraId="551DE3D4">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7.39</w:t>
            </w:r>
          </w:p>
        </w:tc>
        <w:tc>
          <w:tcPr>
            <w:tcW w:w="774" w:type="dxa"/>
            <w:vAlign w:val="center"/>
          </w:tcPr>
          <w:p w14:paraId="12ED840E">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8.23</w:t>
            </w:r>
          </w:p>
        </w:tc>
        <w:tc>
          <w:tcPr>
            <w:tcW w:w="775" w:type="dxa"/>
            <w:vAlign w:val="center"/>
          </w:tcPr>
          <w:p w14:paraId="6224A6D7">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6.79</w:t>
            </w:r>
          </w:p>
        </w:tc>
        <w:tc>
          <w:tcPr>
            <w:tcW w:w="775" w:type="dxa"/>
            <w:vAlign w:val="center"/>
          </w:tcPr>
          <w:p w14:paraId="14F6708F">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7.24</w:t>
            </w:r>
          </w:p>
        </w:tc>
        <w:tc>
          <w:tcPr>
            <w:tcW w:w="775" w:type="dxa"/>
            <w:vAlign w:val="center"/>
          </w:tcPr>
          <w:p w14:paraId="0882FC07">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7.92</w:t>
            </w:r>
          </w:p>
        </w:tc>
        <w:tc>
          <w:tcPr>
            <w:tcW w:w="775" w:type="dxa"/>
            <w:vAlign w:val="center"/>
          </w:tcPr>
          <w:p w14:paraId="48B3AF80">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7.46</w:t>
            </w:r>
          </w:p>
        </w:tc>
        <w:tc>
          <w:tcPr>
            <w:tcW w:w="775" w:type="dxa"/>
            <w:vAlign w:val="center"/>
          </w:tcPr>
          <w:p w14:paraId="7DBF4F11">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8.29</w:t>
            </w:r>
          </w:p>
        </w:tc>
        <w:tc>
          <w:tcPr>
            <w:tcW w:w="1057" w:type="dxa"/>
            <w:vAlign w:val="top"/>
          </w:tcPr>
          <w:p w14:paraId="7D311C6F">
            <w:pPr>
              <w:widowControl/>
              <w:numPr>
                <w:ilvl w:val="0"/>
                <w:numId w:val="0"/>
              </w:numPr>
              <w:spacing w:before="156" w:beforeLines="50" w:after="156" w:afterLines="50"/>
              <w:ind w:left="0" w:leftChars="0" w:firstLine="0" w:firstLineChars="0"/>
              <w:outlineLvl w:val="2"/>
              <w:rPr>
                <w:rStyle w:val="57"/>
                <w:rFonts w:hint="default"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4.71</w:t>
            </w:r>
          </w:p>
        </w:tc>
      </w:tr>
      <w:tr w14:paraId="66A49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127" w:type="dxa"/>
            <w:vAlign w:val="top"/>
          </w:tcPr>
          <w:p w14:paraId="09C02F83">
            <w:pPr>
              <w:widowControl/>
              <w:numPr>
                <w:ilvl w:val="0"/>
                <w:numId w:val="0"/>
              </w:numPr>
              <w:spacing w:before="156" w:beforeLines="50" w:after="156" w:afterLines="50"/>
              <w:ind w:left="0" w:leftChars="0" w:firstLine="0" w:firstLineChars="0"/>
              <w:outlineLvl w:val="2"/>
              <w:rPr>
                <w:rStyle w:val="57"/>
                <w:rFonts w:hint="eastAsia" w:ascii="宋体" w:hAnsi="宋体" w:cs="宋体"/>
                <w:b w:val="0"/>
                <w:bCs w:val="0"/>
                <w:lang w:val="en-US" w:eastAsia="zh-CN"/>
              </w:rPr>
            </w:pPr>
            <w:r>
              <w:rPr>
                <w:rStyle w:val="57"/>
                <w:rFonts w:hint="eastAsia" w:ascii="宋体" w:hAnsi="宋体" w:cs="宋体"/>
                <w:b w:val="0"/>
                <w:bCs w:val="0"/>
                <w:lang w:val="en-US" w:eastAsia="zh-CN"/>
              </w:rPr>
              <w:t>降解产物</w:t>
            </w:r>
          </w:p>
        </w:tc>
        <w:tc>
          <w:tcPr>
            <w:tcW w:w="773" w:type="dxa"/>
            <w:vAlign w:val="center"/>
          </w:tcPr>
          <w:p w14:paraId="719DE4E9">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2.1</w:t>
            </w:r>
          </w:p>
        </w:tc>
        <w:tc>
          <w:tcPr>
            <w:tcW w:w="773" w:type="dxa"/>
            <w:vAlign w:val="center"/>
          </w:tcPr>
          <w:p w14:paraId="3AE3A5B5">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.2</w:t>
            </w:r>
          </w:p>
        </w:tc>
        <w:tc>
          <w:tcPr>
            <w:tcW w:w="773" w:type="dxa"/>
            <w:vAlign w:val="center"/>
          </w:tcPr>
          <w:p w14:paraId="22619781">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2.4</w:t>
            </w:r>
          </w:p>
        </w:tc>
        <w:tc>
          <w:tcPr>
            <w:tcW w:w="773" w:type="dxa"/>
            <w:vAlign w:val="center"/>
          </w:tcPr>
          <w:p w14:paraId="5F24C6FD">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1</w:t>
            </w:r>
          </w:p>
        </w:tc>
        <w:tc>
          <w:tcPr>
            <w:tcW w:w="774" w:type="dxa"/>
            <w:vAlign w:val="center"/>
          </w:tcPr>
          <w:p w14:paraId="4197D75A">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3.1</w:t>
            </w:r>
          </w:p>
        </w:tc>
        <w:tc>
          <w:tcPr>
            <w:tcW w:w="775" w:type="dxa"/>
            <w:vAlign w:val="center"/>
          </w:tcPr>
          <w:p w14:paraId="3C9E0F6A">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2.6</w:t>
            </w:r>
          </w:p>
        </w:tc>
        <w:tc>
          <w:tcPr>
            <w:tcW w:w="775" w:type="dxa"/>
            <w:vAlign w:val="center"/>
          </w:tcPr>
          <w:p w14:paraId="50510D4B">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2.2</w:t>
            </w:r>
          </w:p>
        </w:tc>
        <w:tc>
          <w:tcPr>
            <w:tcW w:w="775" w:type="dxa"/>
            <w:vAlign w:val="center"/>
          </w:tcPr>
          <w:p w14:paraId="3AB4871D">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.5</w:t>
            </w:r>
          </w:p>
        </w:tc>
        <w:tc>
          <w:tcPr>
            <w:tcW w:w="775" w:type="dxa"/>
            <w:vAlign w:val="center"/>
          </w:tcPr>
          <w:p w14:paraId="20DA84A8">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61.9</w:t>
            </w:r>
          </w:p>
        </w:tc>
        <w:tc>
          <w:tcPr>
            <w:tcW w:w="775" w:type="dxa"/>
            <w:vAlign w:val="center"/>
          </w:tcPr>
          <w:p w14:paraId="47911358">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6</w:t>
            </w:r>
          </w:p>
        </w:tc>
        <w:tc>
          <w:tcPr>
            <w:tcW w:w="1057" w:type="dxa"/>
            <w:vAlign w:val="top"/>
          </w:tcPr>
          <w:p w14:paraId="4C6D3283">
            <w:pPr>
              <w:widowControl/>
              <w:numPr>
                <w:ilvl w:val="0"/>
                <w:numId w:val="0"/>
              </w:numPr>
              <w:spacing w:before="156" w:beforeLines="50" w:after="156" w:afterLines="50"/>
              <w:ind w:left="0" w:leftChars="0" w:firstLine="0" w:firstLineChars="0"/>
              <w:outlineLvl w:val="2"/>
              <w:rPr>
                <w:rStyle w:val="57"/>
                <w:rFonts w:hint="default"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0.9</w:t>
            </w:r>
          </w:p>
        </w:tc>
      </w:tr>
    </w:tbl>
    <w:p w14:paraId="7A85E9A4">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ind w:leftChars="0" w:firstLine="640" w:firstLineChars="200"/>
        <w:textAlignment w:val="auto"/>
        <w:outlineLvl w:val="2"/>
        <w:rPr>
          <w:rFonts w:hint="default" w:ascii="仿宋_GB2312" w:hAnsi="宋体" w:eastAsia="仿宋_GB2312" w:cs="宋体"/>
          <w:kern w:val="2"/>
          <w:sz w:val="32"/>
          <w:szCs w:val="22"/>
          <w:lang w:val="en-US" w:eastAsia="zh-CN" w:bidi="ar-SA"/>
        </w:rPr>
      </w:pPr>
      <w:r>
        <w:rPr>
          <w:rFonts w:hint="eastAsia" w:ascii="仿宋_GB2312" w:hAnsi="宋体" w:eastAsia="仿宋_GB2312" w:cs="宋体"/>
          <w:kern w:val="2"/>
          <w:sz w:val="32"/>
          <w:szCs w:val="22"/>
          <w:lang w:val="en-US" w:eastAsia="zh-CN" w:bidi="ar-SA"/>
        </w:rPr>
        <w:t>为验证方法的可行性和科学性，将普通PE购物袋-1号，PE地膜-2号、PE食品接触类膜袋-3号、PE生态降解购物袋-4号、PE生态降解地膜-5号、PP生态降解餐盒-6号分别在氙灯老化箱、紫外老化箱、热氧重力老化箱及自然曝晒条件下中按照标准老化条件进行测试，在老化过程中不间断的取样测试试样老化产物生物碳转化率的变化情况：具体数据见表4～7。</w:t>
      </w:r>
    </w:p>
    <w:p w14:paraId="63786E40">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before="312" w:beforeLines="100"/>
        <w:jc w:val="center"/>
        <w:textAlignment w:val="auto"/>
        <w:rPr>
          <w:rFonts w:hint="eastAsia" w:ascii="黑体" w:hAnsi="黑体" w:eastAsia="黑体"/>
          <w:color w:val="000000"/>
          <w:szCs w:val="22"/>
          <w:lang w:val="zh-CN" w:eastAsia="zh-CN"/>
        </w:rPr>
      </w:pPr>
      <w:r>
        <w:rPr>
          <w:rFonts w:hint="eastAsia" w:ascii="黑体" w:hAnsi="黑体" w:eastAsia="黑体"/>
          <w:color w:val="000000"/>
          <w:szCs w:val="22"/>
          <w:lang w:val="en-US" w:eastAsia="zh-CN"/>
        </w:rPr>
        <w:t>表4、氙灯老化条件下各类样品不同时间生物碳转化率测试结果（%）</w:t>
      </w:r>
    </w:p>
    <w:tbl>
      <w:tblPr>
        <w:tblStyle w:val="11"/>
        <w:tblW w:w="8967" w:type="dxa"/>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947"/>
        <w:gridCol w:w="947"/>
        <w:gridCol w:w="947"/>
        <w:gridCol w:w="947"/>
        <w:gridCol w:w="949"/>
        <w:gridCol w:w="950"/>
        <w:gridCol w:w="950"/>
        <w:gridCol w:w="948"/>
      </w:tblGrid>
      <w:tr w14:paraId="25A2D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82" w:type="dxa"/>
            <mc:AlternateContent>
              <mc:Choice Requires="wpsCustomData">
                <wpsCustomData:diagonals>
                  <wpsCustomData:diagonal from="8700" to="30000">
                    <wpsCustomData:border w:val="single" w:color="auto" w:sz="4" w:space="0"/>
                  </wpsCustomData:diagonal>
                </wpsCustomData:diagonals>
              </mc:Choice>
            </mc:AlternateContent>
          </w:tcPr>
          <w:p w14:paraId="100EDBB7">
            <w:pPr>
              <w:widowControl/>
              <w:numPr>
                <w:ilvl w:val="0"/>
                <w:numId w:val="0"/>
              </w:numPr>
              <w:snapToGrid w:val="0"/>
              <w:spacing w:before="156" w:beforeLines="50" w:after="156" w:afterLines="50" w:line="240" w:lineRule="auto"/>
              <w:outlineLvl w:val="2"/>
              <mc:AlternateContent>
                <mc:Choice Requires="wpsCustomData">
                  <wpsCustomData:diagonalParaType/>
                </mc:Choice>
              </mc:AlternateContent>
              <w:rPr>
                <w:rStyle w:val="57"/>
                <w:rFonts w:hint="default"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试样</w:t>
            </w:r>
          </w:p>
          <w:p w14:paraId="1BDAD4B6">
            <w:pPr>
              <w:widowControl/>
              <w:numPr>
                <w:ilvl w:val="0"/>
                <w:numId w:val="0"/>
              </w:numPr>
              <w:spacing w:before="156" w:beforeLines="50" w:after="156" w:afterLines="50"/>
              <w:outlineLvl w:val="2"/>
              <w:rPr>
                <w:rStyle w:val="57"/>
                <w:rFonts w:hint="eastAsia"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时间（h）</w:t>
            </w:r>
          </w:p>
          <w:p w14:paraId="15F71D35">
            <w:pPr>
              <w:widowControl/>
              <w:numPr>
                <w:ilvl w:val="0"/>
                <w:numId w:val="0"/>
              </w:numPr>
              <w:spacing w:before="156" w:beforeLines="50" w:after="156" w:afterLines="50"/>
              <w:outlineLvl w:val="2"/>
              <w:rPr>
                <w:rStyle w:val="57"/>
                <w:rFonts w:hint="default"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w:t>
            </w:r>
          </w:p>
        </w:tc>
        <w:tc>
          <w:tcPr>
            <w:tcW w:w="947" w:type="dxa"/>
          </w:tcPr>
          <w:p w14:paraId="7E1CA9A7">
            <w:pPr>
              <w:widowControl/>
              <w:numPr>
                <w:ilvl w:val="0"/>
                <w:numId w:val="0"/>
              </w:numPr>
              <w:spacing w:before="156" w:beforeLines="50" w:after="156" w:afterLines="50"/>
              <w:outlineLvl w:val="2"/>
              <w:rPr>
                <w:rStyle w:val="57"/>
                <w:rFonts w:hint="default"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0h</w:t>
            </w:r>
          </w:p>
        </w:tc>
        <w:tc>
          <w:tcPr>
            <w:tcW w:w="947" w:type="dxa"/>
            <w:vAlign w:val="top"/>
          </w:tcPr>
          <w:p w14:paraId="13F778CD">
            <w:pPr>
              <w:widowControl/>
              <w:numPr>
                <w:ilvl w:val="0"/>
                <w:numId w:val="0"/>
              </w:numPr>
              <w:spacing w:before="156" w:beforeLines="50" w:after="156" w:afterLines="50"/>
              <w:ind w:left="0" w:leftChars="0" w:firstLine="0" w:firstLineChars="0"/>
              <w:outlineLvl w:val="2"/>
              <w:rPr>
                <w:rStyle w:val="57"/>
                <w:rFonts w:hint="default"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24h</w:t>
            </w:r>
          </w:p>
        </w:tc>
        <w:tc>
          <w:tcPr>
            <w:tcW w:w="947" w:type="dxa"/>
            <w:vAlign w:val="top"/>
          </w:tcPr>
          <w:p w14:paraId="21BC73AF">
            <w:pPr>
              <w:widowControl/>
              <w:numPr>
                <w:ilvl w:val="0"/>
                <w:numId w:val="0"/>
              </w:numPr>
              <w:spacing w:before="156" w:beforeLines="50" w:after="156" w:afterLines="50"/>
              <w:ind w:left="0" w:leftChars="0" w:firstLine="0" w:firstLineChars="0"/>
              <w:outlineLvl w:val="2"/>
              <w:rPr>
                <w:rStyle w:val="57"/>
                <w:rFonts w:hint="default"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48h</w:t>
            </w:r>
          </w:p>
        </w:tc>
        <w:tc>
          <w:tcPr>
            <w:tcW w:w="947" w:type="dxa"/>
            <w:vAlign w:val="top"/>
          </w:tcPr>
          <w:p w14:paraId="1BA23DEB">
            <w:pPr>
              <w:widowControl/>
              <w:numPr>
                <w:ilvl w:val="0"/>
                <w:numId w:val="0"/>
              </w:numPr>
              <w:spacing w:before="156" w:beforeLines="50" w:after="156" w:afterLines="50"/>
              <w:ind w:left="0" w:leftChars="0" w:firstLine="0" w:firstLineChars="0"/>
              <w:outlineLvl w:val="2"/>
              <w:rPr>
                <w:rStyle w:val="57"/>
                <w:rFonts w:hint="default"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72h</w:t>
            </w:r>
          </w:p>
        </w:tc>
        <w:tc>
          <w:tcPr>
            <w:tcW w:w="949" w:type="dxa"/>
            <w:vAlign w:val="top"/>
          </w:tcPr>
          <w:p w14:paraId="6F70AB4D">
            <w:pPr>
              <w:widowControl/>
              <w:numPr>
                <w:ilvl w:val="0"/>
                <w:numId w:val="0"/>
              </w:numPr>
              <w:spacing w:before="156" w:beforeLines="50" w:after="156" w:afterLines="50"/>
              <w:ind w:left="0" w:leftChars="0" w:firstLine="0" w:firstLineChars="0"/>
              <w:outlineLvl w:val="2"/>
              <w:rPr>
                <w:rStyle w:val="57"/>
                <w:rFonts w:hint="default"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96h</w:t>
            </w:r>
          </w:p>
        </w:tc>
        <w:tc>
          <w:tcPr>
            <w:tcW w:w="950" w:type="dxa"/>
            <w:vAlign w:val="top"/>
          </w:tcPr>
          <w:p w14:paraId="77D05BF0">
            <w:pPr>
              <w:widowControl/>
              <w:numPr>
                <w:ilvl w:val="0"/>
                <w:numId w:val="0"/>
              </w:numPr>
              <w:spacing w:before="156" w:beforeLines="50" w:after="156" w:afterLines="50"/>
              <w:ind w:left="0" w:leftChars="0" w:firstLine="0" w:firstLineChars="0"/>
              <w:outlineLvl w:val="2"/>
              <w:rPr>
                <w:rStyle w:val="57"/>
                <w:rFonts w:hint="default"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120h</w:t>
            </w:r>
          </w:p>
        </w:tc>
        <w:tc>
          <w:tcPr>
            <w:tcW w:w="950" w:type="dxa"/>
            <w:vAlign w:val="top"/>
          </w:tcPr>
          <w:p w14:paraId="68AB1BB5">
            <w:pPr>
              <w:widowControl/>
              <w:numPr>
                <w:ilvl w:val="0"/>
                <w:numId w:val="0"/>
              </w:numPr>
              <w:spacing w:before="156" w:beforeLines="50" w:after="156" w:afterLines="50"/>
              <w:ind w:left="0" w:leftChars="0" w:firstLine="0" w:firstLineChars="0"/>
              <w:outlineLvl w:val="2"/>
              <w:rPr>
                <w:rStyle w:val="57"/>
                <w:rFonts w:hint="eastAsia"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240h</w:t>
            </w:r>
          </w:p>
        </w:tc>
        <w:tc>
          <w:tcPr>
            <w:tcW w:w="948" w:type="dxa"/>
            <w:vAlign w:val="top"/>
          </w:tcPr>
          <w:p w14:paraId="0B56383D">
            <w:pPr>
              <w:widowControl/>
              <w:numPr>
                <w:ilvl w:val="0"/>
                <w:numId w:val="0"/>
              </w:numPr>
              <w:spacing w:before="156" w:beforeLines="50" w:after="156" w:afterLines="50"/>
              <w:ind w:left="0" w:leftChars="0" w:firstLine="0" w:firstLineChars="0"/>
              <w:outlineLvl w:val="2"/>
              <w:rPr>
                <w:rStyle w:val="57"/>
                <w:rFonts w:hint="eastAsia"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480h</w:t>
            </w:r>
          </w:p>
        </w:tc>
      </w:tr>
      <w:tr w14:paraId="5948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382" w:type="dxa"/>
          </w:tcPr>
          <w:p w14:paraId="7FE35EE4">
            <w:pPr>
              <w:widowControl/>
              <w:numPr>
                <w:ilvl w:val="0"/>
                <w:numId w:val="0"/>
              </w:numPr>
              <w:spacing w:before="156" w:beforeLines="50" w:after="156" w:afterLines="50"/>
              <w:outlineLvl w:val="2"/>
              <w:rPr>
                <w:rStyle w:val="57"/>
                <w:rFonts w:hint="default" w:ascii="宋体" w:hAnsi="宋体" w:cs="宋体"/>
                <w:b w:val="0"/>
                <w:bCs w:val="0"/>
                <w:kern w:val="0"/>
                <w:sz w:val="21"/>
                <w:szCs w:val="20"/>
                <w:vertAlign w:val="baseline"/>
                <w:lang w:val="en-US" w:eastAsia="zh-CN" w:bidi="ar-SA"/>
              </w:rPr>
            </w:pPr>
            <w:r>
              <w:rPr>
                <w:rStyle w:val="57"/>
                <w:rFonts w:hint="eastAsia" w:ascii="宋体" w:hAnsi="宋体" w:cs="宋体"/>
                <w:b w:val="0"/>
                <w:bCs w:val="0"/>
                <w:lang w:val="en-US" w:eastAsia="zh-CN"/>
              </w:rPr>
              <w:t>1号</w:t>
            </w:r>
          </w:p>
        </w:tc>
        <w:tc>
          <w:tcPr>
            <w:tcW w:w="947" w:type="dxa"/>
            <w:vAlign w:val="center"/>
          </w:tcPr>
          <w:p w14:paraId="132CEC6D">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cs="宋体"/>
                <w:i w:val="0"/>
                <w:iCs w:val="0"/>
                <w:color w:val="000000"/>
                <w:kern w:val="0"/>
                <w:sz w:val="21"/>
                <w:szCs w:val="21"/>
                <w:u w:val="none"/>
                <w:lang w:val="en-US" w:eastAsia="zh-CN" w:bidi="ar"/>
              </w:rPr>
              <w:t>21.3</w:t>
            </w:r>
          </w:p>
        </w:tc>
        <w:tc>
          <w:tcPr>
            <w:tcW w:w="947" w:type="dxa"/>
            <w:vAlign w:val="center"/>
          </w:tcPr>
          <w:p w14:paraId="057ED087">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cs="宋体"/>
                <w:i w:val="0"/>
                <w:iCs w:val="0"/>
                <w:color w:val="000000"/>
                <w:kern w:val="0"/>
                <w:sz w:val="21"/>
                <w:szCs w:val="21"/>
                <w:u w:val="none"/>
                <w:lang w:val="en-US" w:eastAsia="zh-CN" w:bidi="ar"/>
              </w:rPr>
              <w:t>21.9</w:t>
            </w:r>
          </w:p>
        </w:tc>
        <w:tc>
          <w:tcPr>
            <w:tcW w:w="947" w:type="dxa"/>
            <w:vAlign w:val="center"/>
          </w:tcPr>
          <w:p w14:paraId="1AE8224A">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cs="宋体"/>
                <w:i w:val="0"/>
                <w:iCs w:val="0"/>
                <w:color w:val="000000"/>
                <w:kern w:val="0"/>
                <w:sz w:val="21"/>
                <w:szCs w:val="21"/>
                <w:u w:val="none"/>
                <w:lang w:val="en-US" w:eastAsia="zh-CN" w:bidi="ar"/>
              </w:rPr>
              <w:t>25</w:t>
            </w:r>
            <w:r>
              <w:rPr>
                <w:rFonts w:hint="eastAsia" w:ascii="宋体" w:hAnsi="宋体" w:eastAsia="宋体" w:cs="宋体"/>
                <w:i w:val="0"/>
                <w:iCs w:val="0"/>
                <w:color w:val="000000"/>
                <w:kern w:val="0"/>
                <w:sz w:val="21"/>
                <w:szCs w:val="21"/>
                <w:u w:val="none"/>
                <w:lang w:val="en-US" w:eastAsia="zh-CN" w:bidi="ar"/>
              </w:rPr>
              <w:t>.2</w:t>
            </w:r>
          </w:p>
        </w:tc>
        <w:tc>
          <w:tcPr>
            <w:tcW w:w="947" w:type="dxa"/>
            <w:vAlign w:val="center"/>
          </w:tcPr>
          <w:p w14:paraId="0EEF54C5">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7.7</w:t>
            </w:r>
          </w:p>
        </w:tc>
        <w:tc>
          <w:tcPr>
            <w:tcW w:w="949" w:type="dxa"/>
            <w:vAlign w:val="center"/>
          </w:tcPr>
          <w:p w14:paraId="6613E0A6">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cs="宋体"/>
                <w:i w:val="0"/>
                <w:iCs w:val="0"/>
                <w:color w:val="000000"/>
                <w:kern w:val="0"/>
                <w:sz w:val="21"/>
                <w:szCs w:val="21"/>
                <w:u w:val="none"/>
                <w:lang w:val="en-US" w:eastAsia="zh-CN" w:bidi="ar"/>
              </w:rPr>
              <w:t>29.8</w:t>
            </w:r>
          </w:p>
        </w:tc>
        <w:tc>
          <w:tcPr>
            <w:tcW w:w="950" w:type="dxa"/>
            <w:vAlign w:val="center"/>
          </w:tcPr>
          <w:p w14:paraId="71E76EF1">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cs="宋体"/>
                <w:i w:val="0"/>
                <w:iCs w:val="0"/>
                <w:color w:val="000000"/>
                <w:kern w:val="0"/>
                <w:sz w:val="21"/>
                <w:szCs w:val="21"/>
                <w:u w:val="none"/>
                <w:lang w:val="en-US" w:eastAsia="zh-CN" w:bidi="ar"/>
              </w:rPr>
              <w:t>33.9</w:t>
            </w:r>
          </w:p>
        </w:tc>
        <w:tc>
          <w:tcPr>
            <w:tcW w:w="950" w:type="dxa"/>
            <w:vAlign w:val="center"/>
          </w:tcPr>
          <w:p w14:paraId="63D23E53">
            <w:pPr>
              <w:keepNext w:val="0"/>
              <w:keepLines w:val="0"/>
              <w:widowControl/>
              <w:suppressLineNumbers w:val="0"/>
              <w:jc w:val="both"/>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948" w:type="dxa"/>
            <w:vAlign w:val="center"/>
          </w:tcPr>
          <w:p w14:paraId="084B2222">
            <w:pPr>
              <w:keepNext w:val="0"/>
              <w:keepLines w:val="0"/>
              <w:widowControl/>
              <w:suppressLineNumbers w:val="0"/>
              <w:jc w:val="both"/>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r>
      <w:tr w14:paraId="726C2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382" w:type="dxa"/>
          </w:tcPr>
          <w:p w14:paraId="35AC0E2A">
            <w:pPr>
              <w:widowControl/>
              <w:numPr>
                <w:ilvl w:val="0"/>
                <w:numId w:val="0"/>
              </w:numPr>
              <w:spacing w:before="156" w:beforeLines="50" w:after="156" w:afterLines="50"/>
              <w:outlineLvl w:val="2"/>
              <w:rPr>
                <w:rStyle w:val="57"/>
                <w:rFonts w:hint="eastAsia" w:ascii="宋体" w:hAnsi="宋体" w:cs="宋体"/>
                <w:b w:val="0"/>
                <w:bCs w:val="0"/>
                <w:kern w:val="0"/>
                <w:sz w:val="21"/>
                <w:szCs w:val="20"/>
                <w:vertAlign w:val="baseline"/>
                <w:lang w:val="en-US" w:eastAsia="zh-CN" w:bidi="ar-SA"/>
              </w:rPr>
            </w:pPr>
            <w:r>
              <w:rPr>
                <w:rStyle w:val="57"/>
                <w:rFonts w:hint="eastAsia" w:ascii="宋体" w:hAnsi="宋体" w:cs="宋体"/>
                <w:b w:val="0"/>
                <w:bCs w:val="0"/>
                <w:lang w:val="en-US" w:eastAsia="zh-CN"/>
              </w:rPr>
              <w:t>2号</w:t>
            </w:r>
          </w:p>
        </w:tc>
        <w:tc>
          <w:tcPr>
            <w:tcW w:w="947" w:type="dxa"/>
            <w:vAlign w:val="center"/>
          </w:tcPr>
          <w:p w14:paraId="10A20643">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cs="宋体"/>
                <w:i w:val="0"/>
                <w:iCs w:val="0"/>
                <w:color w:val="000000"/>
                <w:kern w:val="0"/>
                <w:sz w:val="21"/>
                <w:szCs w:val="21"/>
                <w:u w:val="none"/>
                <w:lang w:val="en-US" w:eastAsia="zh-CN" w:bidi="ar"/>
              </w:rPr>
              <w:t>18</w:t>
            </w:r>
            <w:r>
              <w:rPr>
                <w:rFonts w:hint="eastAsia" w:ascii="宋体" w:hAnsi="宋体" w:eastAsia="宋体" w:cs="宋体"/>
                <w:i w:val="0"/>
                <w:iCs w:val="0"/>
                <w:color w:val="000000"/>
                <w:kern w:val="0"/>
                <w:sz w:val="21"/>
                <w:szCs w:val="21"/>
                <w:u w:val="none"/>
                <w:lang w:val="en-US" w:eastAsia="zh-CN" w:bidi="ar"/>
              </w:rPr>
              <w:t>.1</w:t>
            </w:r>
          </w:p>
        </w:tc>
        <w:tc>
          <w:tcPr>
            <w:tcW w:w="947" w:type="dxa"/>
            <w:vAlign w:val="center"/>
          </w:tcPr>
          <w:p w14:paraId="77E8F306">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cs="宋体"/>
                <w:i w:val="0"/>
                <w:iCs w:val="0"/>
                <w:color w:val="000000"/>
                <w:kern w:val="0"/>
                <w:sz w:val="21"/>
                <w:szCs w:val="21"/>
                <w:u w:val="none"/>
                <w:lang w:val="en-US" w:eastAsia="zh-CN" w:bidi="ar"/>
              </w:rPr>
              <w:t>19.0</w:t>
            </w:r>
          </w:p>
        </w:tc>
        <w:tc>
          <w:tcPr>
            <w:tcW w:w="947" w:type="dxa"/>
            <w:vAlign w:val="center"/>
          </w:tcPr>
          <w:p w14:paraId="19DD7B53">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2.4</w:t>
            </w:r>
          </w:p>
        </w:tc>
        <w:tc>
          <w:tcPr>
            <w:tcW w:w="947" w:type="dxa"/>
            <w:vAlign w:val="center"/>
          </w:tcPr>
          <w:p w14:paraId="7A79F2B6">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cs="宋体"/>
                <w:i w:val="0"/>
                <w:iCs w:val="0"/>
                <w:color w:val="000000"/>
                <w:kern w:val="0"/>
                <w:sz w:val="21"/>
                <w:szCs w:val="21"/>
                <w:u w:val="none"/>
                <w:lang w:val="en-US" w:eastAsia="zh-CN" w:bidi="ar"/>
              </w:rPr>
              <w:t>28.0</w:t>
            </w:r>
          </w:p>
        </w:tc>
        <w:tc>
          <w:tcPr>
            <w:tcW w:w="949" w:type="dxa"/>
            <w:vAlign w:val="center"/>
          </w:tcPr>
          <w:p w14:paraId="159A3B25">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3.1</w:t>
            </w:r>
          </w:p>
        </w:tc>
        <w:tc>
          <w:tcPr>
            <w:tcW w:w="950" w:type="dxa"/>
            <w:vAlign w:val="center"/>
          </w:tcPr>
          <w:p w14:paraId="62CCCDD3">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cs="宋体"/>
                <w:i w:val="0"/>
                <w:iCs w:val="0"/>
                <w:color w:val="000000"/>
                <w:kern w:val="0"/>
                <w:sz w:val="21"/>
                <w:szCs w:val="21"/>
                <w:u w:val="none"/>
                <w:lang w:val="en-US" w:eastAsia="zh-CN" w:bidi="ar"/>
              </w:rPr>
              <w:t>36.2</w:t>
            </w:r>
          </w:p>
        </w:tc>
        <w:tc>
          <w:tcPr>
            <w:tcW w:w="950" w:type="dxa"/>
            <w:vAlign w:val="center"/>
          </w:tcPr>
          <w:p w14:paraId="2AF8DDB1">
            <w:pPr>
              <w:keepNext w:val="0"/>
              <w:keepLines w:val="0"/>
              <w:widowControl/>
              <w:suppressLineNumbers w:val="0"/>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948" w:type="dxa"/>
            <w:vAlign w:val="center"/>
          </w:tcPr>
          <w:p w14:paraId="1B6680A6">
            <w:pPr>
              <w:keepNext w:val="0"/>
              <w:keepLines w:val="0"/>
              <w:widowControl/>
              <w:suppressLineNumbers w:val="0"/>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r>
      <w:tr w14:paraId="1F5A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382" w:type="dxa"/>
          </w:tcPr>
          <w:p w14:paraId="5C2F4D02">
            <w:pPr>
              <w:widowControl/>
              <w:numPr>
                <w:ilvl w:val="0"/>
                <w:numId w:val="0"/>
              </w:numPr>
              <w:spacing w:before="156" w:beforeLines="50" w:after="156" w:afterLines="50"/>
              <w:outlineLvl w:val="2"/>
              <w:rPr>
                <w:rStyle w:val="57"/>
                <w:rFonts w:hint="default" w:ascii="宋体" w:hAnsi="宋体" w:cs="宋体"/>
                <w:b w:val="0"/>
                <w:bCs w:val="0"/>
                <w:lang w:val="en-US" w:eastAsia="zh-CN"/>
              </w:rPr>
            </w:pPr>
            <w:r>
              <w:rPr>
                <w:rStyle w:val="57"/>
                <w:rFonts w:hint="eastAsia" w:ascii="宋体" w:hAnsi="宋体" w:cs="宋体"/>
                <w:b w:val="0"/>
                <w:bCs w:val="0"/>
                <w:lang w:val="en-US" w:eastAsia="zh-CN"/>
              </w:rPr>
              <w:t>3号</w:t>
            </w:r>
          </w:p>
        </w:tc>
        <w:tc>
          <w:tcPr>
            <w:tcW w:w="947" w:type="dxa"/>
            <w:vAlign w:val="center"/>
          </w:tcPr>
          <w:p w14:paraId="52BD65C3">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12.5</w:t>
            </w:r>
          </w:p>
        </w:tc>
        <w:tc>
          <w:tcPr>
            <w:tcW w:w="947" w:type="dxa"/>
            <w:vAlign w:val="center"/>
          </w:tcPr>
          <w:p w14:paraId="2DDC5484">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14.3</w:t>
            </w:r>
          </w:p>
        </w:tc>
        <w:tc>
          <w:tcPr>
            <w:tcW w:w="947" w:type="dxa"/>
            <w:vAlign w:val="center"/>
          </w:tcPr>
          <w:p w14:paraId="3279E7EA">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16.8</w:t>
            </w:r>
          </w:p>
        </w:tc>
        <w:tc>
          <w:tcPr>
            <w:tcW w:w="947" w:type="dxa"/>
            <w:vAlign w:val="center"/>
          </w:tcPr>
          <w:p w14:paraId="01B38520">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23.9</w:t>
            </w:r>
          </w:p>
        </w:tc>
        <w:tc>
          <w:tcPr>
            <w:tcW w:w="949" w:type="dxa"/>
            <w:vAlign w:val="center"/>
          </w:tcPr>
          <w:p w14:paraId="4BA6B0E7">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26.4</w:t>
            </w:r>
          </w:p>
        </w:tc>
        <w:tc>
          <w:tcPr>
            <w:tcW w:w="950" w:type="dxa"/>
            <w:vAlign w:val="center"/>
          </w:tcPr>
          <w:p w14:paraId="6C6BD29D">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31.0</w:t>
            </w:r>
          </w:p>
        </w:tc>
        <w:tc>
          <w:tcPr>
            <w:tcW w:w="950" w:type="dxa"/>
            <w:vAlign w:val="center"/>
          </w:tcPr>
          <w:p w14:paraId="69E348BB">
            <w:pPr>
              <w:keepNext w:val="0"/>
              <w:keepLines w:val="0"/>
              <w:widowControl/>
              <w:suppressLineNumbers w:val="0"/>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948" w:type="dxa"/>
            <w:vAlign w:val="center"/>
          </w:tcPr>
          <w:p w14:paraId="714F161F">
            <w:pPr>
              <w:keepNext w:val="0"/>
              <w:keepLines w:val="0"/>
              <w:widowControl/>
              <w:suppressLineNumbers w:val="0"/>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r>
      <w:tr w14:paraId="3D2F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382" w:type="dxa"/>
          </w:tcPr>
          <w:p w14:paraId="35672129">
            <w:pPr>
              <w:widowControl/>
              <w:numPr>
                <w:ilvl w:val="0"/>
                <w:numId w:val="0"/>
              </w:numPr>
              <w:spacing w:before="156" w:beforeLines="50" w:after="156" w:afterLines="50"/>
              <w:outlineLvl w:val="2"/>
              <w:rPr>
                <w:rStyle w:val="57"/>
                <w:rFonts w:hint="default" w:ascii="宋体" w:hAnsi="宋体" w:cs="宋体"/>
                <w:b w:val="0"/>
                <w:bCs w:val="0"/>
                <w:lang w:val="en-US" w:eastAsia="zh-CN"/>
              </w:rPr>
            </w:pPr>
            <w:r>
              <w:rPr>
                <w:rStyle w:val="57"/>
                <w:rFonts w:hint="eastAsia" w:ascii="宋体" w:hAnsi="宋体" w:cs="宋体"/>
                <w:b w:val="0"/>
                <w:bCs w:val="0"/>
                <w:lang w:val="en-US" w:eastAsia="zh-CN"/>
              </w:rPr>
              <w:t>4号</w:t>
            </w:r>
          </w:p>
        </w:tc>
        <w:tc>
          <w:tcPr>
            <w:tcW w:w="947" w:type="dxa"/>
            <w:vAlign w:val="center"/>
          </w:tcPr>
          <w:p w14:paraId="6E11C226">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24.7</w:t>
            </w:r>
          </w:p>
        </w:tc>
        <w:tc>
          <w:tcPr>
            <w:tcW w:w="947" w:type="dxa"/>
            <w:vAlign w:val="center"/>
          </w:tcPr>
          <w:p w14:paraId="317C72C4">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25.0</w:t>
            </w:r>
          </w:p>
        </w:tc>
        <w:tc>
          <w:tcPr>
            <w:tcW w:w="947" w:type="dxa"/>
            <w:vAlign w:val="center"/>
          </w:tcPr>
          <w:p w14:paraId="7C00C6E0">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30.3</w:t>
            </w:r>
          </w:p>
        </w:tc>
        <w:tc>
          <w:tcPr>
            <w:tcW w:w="947" w:type="dxa"/>
            <w:vAlign w:val="center"/>
          </w:tcPr>
          <w:p w14:paraId="2778DBB1">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44.9</w:t>
            </w:r>
          </w:p>
        </w:tc>
        <w:tc>
          <w:tcPr>
            <w:tcW w:w="949" w:type="dxa"/>
            <w:vAlign w:val="center"/>
          </w:tcPr>
          <w:p w14:paraId="4B349872">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68.2</w:t>
            </w:r>
          </w:p>
        </w:tc>
        <w:tc>
          <w:tcPr>
            <w:tcW w:w="950" w:type="dxa"/>
            <w:vAlign w:val="center"/>
          </w:tcPr>
          <w:p w14:paraId="206EB1F6">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78.8</w:t>
            </w:r>
          </w:p>
        </w:tc>
        <w:tc>
          <w:tcPr>
            <w:tcW w:w="950" w:type="dxa"/>
            <w:vAlign w:val="center"/>
          </w:tcPr>
          <w:p w14:paraId="67C052C9">
            <w:pPr>
              <w:keepNext w:val="0"/>
              <w:keepLines w:val="0"/>
              <w:widowControl/>
              <w:suppressLineNumbers w:val="0"/>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948" w:type="dxa"/>
            <w:vAlign w:val="center"/>
          </w:tcPr>
          <w:p w14:paraId="17670ADA">
            <w:pPr>
              <w:keepNext w:val="0"/>
              <w:keepLines w:val="0"/>
              <w:widowControl/>
              <w:suppressLineNumbers w:val="0"/>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r>
      <w:tr w14:paraId="7627B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382" w:type="dxa"/>
          </w:tcPr>
          <w:p w14:paraId="79402230">
            <w:pPr>
              <w:widowControl/>
              <w:numPr>
                <w:ilvl w:val="0"/>
                <w:numId w:val="0"/>
              </w:numPr>
              <w:spacing w:before="156" w:beforeLines="50" w:after="156" w:afterLines="50"/>
              <w:outlineLvl w:val="2"/>
              <w:rPr>
                <w:rStyle w:val="57"/>
                <w:rFonts w:hint="default" w:ascii="宋体" w:hAnsi="宋体" w:cs="宋体"/>
                <w:b w:val="0"/>
                <w:bCs w:val="0"/>
                <w:lang w:val="en-US" w:eastAsia="zh-CN"/>
              </w:rPr>
            </w:pPr>
            <w:r>
              <w:rPr>
                <w:rStyle w:val="57"/>
                <w:rFonts w:hint="eastAsia" w:ascii="宋体" w:hAnsi="宋体" w:cs="宋体"/>
                <w:b w:val="0"/>
                <w:bCs w:val="0"/>
                <w:lang w:val="en-US" w:eastAsia="zh-CN"/>
              </w:rPr>
              <w:t>5号</w:t>
            </w:r>
          </w:p>
        </w:tc>
        <w:tc>
          <w:tcPr>
            <w:tcW w:w="947" w:type="dxa"/>
            <w:vAlign w:val="center"/>
          </w:tcPr>
          <w:p w14:paraId="73B6FAEE">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26.2</w:t>
            </w:r>
          </w:p>
        </w:tc>
        <w:tc>
          <w:tcPr>
            <w:tcW w:w="947" w:type="dxa"/>
            <w:vAlign w:val="center"/>
          </w:tcPr>
          <w:p w14:paraId="35641284">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28.8</w:t>
            </w:r>
          </w:p>
        </w:tc>
        <w:tc>
          <w:tcPr>
            <w:tcW w:w="947" w:type="dxa"/>
            <w:vAlign w:val="center"/>
          </w:tcPr>
          <w:p w14:paraId="66447DD5">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31.7</w:t>
            </w:r>
          </w:p>
        </w:tc>
        <w:tc>
          <w:tcPr>
            <w:tcW w:w="947" w:type="dxa"/>
            <w:vAlign w:val="center"/>
          </w:tcPr>
          <w:p w14:paraId="2B48534F">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48.9</w:t>
            </w:r>
          </w:p>
        </w:tc>
        <w:tc>
          <w:tcPr>
            <w:tcW w:w="949" w:type="dxa"/>
            <w:vAlign w:val="center"/>
          </w:tcPr>
          <w:p w14:paraId="1D847129">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69.7</w:t>
            </w:r>
          </w:p>
        </w:tc>
        <w:tc>
          <w:tcPr>
            <w:tcW w:w="950" w:type="dxa"/>
            <w:vAlign w:val="center"/>
          </w:tcPr>
          <w:p w14:paraId="0A1C01B1">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83.1</w:t>
            </w:r>
          </w:p>
        </w:tc>
        <w:tc>
          <w:tcPr>
            <w:tcW w:w="950" w:type="dxa"/>
            <w:vAlign w:val="center"/>
          </w:tcPr>
          <w:p w14:paraId="665DEB1E">
            <w:pPr>
              <w:keepNext w:val="0"/>
              <w:keepLines w:val="0"/>
              <w:widowControl/>
              <w:suppressLineNumbers w:val="0"/>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948" w:type="dxa"/>
            <w:vAlign w:val="center"/>
          </w:tcPr>
          <w:p w14:paraId="65961226">
            <w:pPr>
              <w:keepNext w:val="0"/>
              <w:keepLines w:val="0"/>
              <w:widowControl/>
              <w:suppressLineNumbers w:val="0"/>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r>
      <w:tr w14:paraId="0B0F4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382" w:type="dxa"/>
          </w:tcPr>
          <w:p w14:paraId="7E653E9D">
            <w:pPr>
              <w:widowControl/>
              <w:numPr>
                <w:ilvl w:val="0"/>
                <w:numId w:val="0"/>
              </w:numPr>
              <w:spacing w:before="156" w:beforeLines="50" w:after="156" w:afterLines="50"/>
              <w:outlineLvl w:val="2"/>
              <w:rPr>
                <w:rStyle w:val="57"/>
                <w:rFonts w:hint="default" w:ascii="宋体" w:hAnsi="宋体" w:cs="宋体"/>
                <w:b w:val="0"/>
                <w:bCs w:val="0"/>
                <w:lang w:val="en-US" w:eastAsia="zh-CN"/>
              </w:rPr>
            </w:pPr>
            <w:r>
              <w:rPr>
                <w:rStyle w:val="57"/>
                <w:rFonts w:hint="eastAsia" w:ascii="宋体" w:hAnsi="宋体" w:cs="宋体"/>
                <w:b w:val="0"/>
                <w:bCs w:val="0"/>
                <w:lang w:val="en-US" w:eastAsia="zh-CN"/>
              </w:rPr>
              <w:t>6号</w:t>
            </w:r>
          </w:p>
        </w:tc>
        <w:tc>
          <w:tcPr>
            <w:tcW w:w="947" w:type="dxa"/>
            <w:vAlign w:val="center"/>
          </w:tcPr>
          <w:p w14:paraId="1CA126C9">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20.5</w:t>
            </w:r>
          </w:p>
        </w:tc>
        <w:tc>
          <w:tcPr>
            <w:tcW w:w="947" w:type="dxa"/>
            <w:vAlign w:val="center"/>
          </w:tcPr>
          <w:p w14:paraId="3EE25DF6">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23.9</w:t>
            </w:r>
          </w:p>
        </w:tc>
        <w:tc>
          <w:tcPr>
            <w:tcW w:w="947" w:type="dxa"/>
            <w:vAlign w:val="center"/>
          </w:tcPr>
          <w:p w14:paraId="5A8109C2">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33.0</w:t>
            </w:r>
          </w:p>
        </w:tc>
        <w:tc>
          <w:tcPr>
            <w:tcW w:w="947" w:type="dxa"/>
            <w:vAlign w:val="center"/>
          </w:tcPr>
          <w:p w14:paraId="11E1F3A8">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41.4</w:t>
            </w:r>
          </w:p>
        </w:tc>
        <w:tc>
          <w:tcPr>
            <w:tcW w:w="949" w:type="dxa"/>
            <w:vAlign w:val="center"/>
          </w:tcPr>
          <w:p w14:paraId="21925BF8">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45.0</w:t>
            </w:r>
          </w:p>
        </w:tc>
        <w:tc>
          <w:tcPr>
            <w:tcW w:w="950" w:type="dxa"/>
            <w:vAlign w:val="center"/>
          </w:tcPr>
          <w:p w14:paraId="101B2C9A">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54.2</w:t>
            </w:r>
          </w:p>
        </w:tc>
        <w:tc>
          <w:tcPr>
            <w:tcW w:w="950" w:type="dxa"/>
            <w:vAlign w:val="center"/>
          </w:tcPr>
          <w:p w14:paraId="2AA5F05F">
            <w:pPr>
              <w:keepNext w:val="0"/>
              <w:keepLines w:val="0"/>
              <w:widowControl/>
              <w:suppressLineNumbers w:val="0"/>
              <w:jc w:val="both"/>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57.8</w:t>
            </w:r>
          </w:p>
        </w:tc>
        <w:tc>
          <w:tcPr>
            <w:tcW w:w="948" w:type="dxa"/>
            <w:vAlign w:val="center"/>
          </w:tcPr>
          <w:p w14:paraId="7907D33D">
            <w:pPr>
              <w:keepNext w:val="0"/>
              <w:keepLines w:val="0"/>
              <w:widowControl/>
              <w:suppressLineNumbers w:val="0"/>
              <w:jc w:val="both"/>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64.5</w:t>
            </w:r>
          </w:p>
        </w:tc>
      </w:tr>
    </w:tbl>
    <w:p w14:paraId="2CA5F0A9">
      <w:pPr>
        <w:widowControl/>
        <w:numPr>
          <w:ilvl w:val="0"/>
          <w:numId w:val="0"/>
        </w:numPr>
        <w:spacing w:before="156" w:beforeLines="50" w:after="156" w:afterLines="50"/>
        <w:ind w:leftChars="0" w:firstLine="420" w:firstLineChars="200"/>
        <w:outlineLvl w:val="9"/>
        <w:rPr>
          <w:rStyle w:val="57"/>
          <w:rFonts w:hint="default" w:ascii="宋体" w:hAnsi="宋体" w:cs="宋体"/>
          <w:kern w:val="0"/>
          <w:sz w:val="21"/>
          <w:szCs w:val="20"/>
          <w:lang w:val="en-US" w:eastAsia="zh-CN" w:bidi="ar-SA"/>
        </w:rPr>
      </w:pPr>
    </w:p>
    <w:p w14:paraId="6D81F589">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before="312" w:beforeLines="100"/>
        <w:jc w:val="center"/>
        <w:textAlignment w:val="auto"/>
        <w:rPr>
          <w:rFonts w:hint="eastAsia" w:ascii="黑体" w:hAnsi="黑体" w:eastAsia="黑体"/>
          <w:color w:val="000000"/>
          <w:szCs w:val="22"/>
          <w:lang w:val="zh-CN" w:eastAsia="zh-CN"/>
        </w:rPr>
      </w:pPr>
      <w:r>
        <w:rPr>
          <w:rFonts w:hint="eastAsia" w:ascii="黑体" w:hAnsi="黑体" w:eastAsia="黑体"/>
          <w:color w:val="000000"/>
          <w:szCs w:val="22"/>
          <w:lang w:val="en-US" w:eastAsia="zh-CN"/>
        </w:rPr>
        <w:t>表5、紫外灯老化条件下各类样品不同时间生物碳转化率测试结果（%）</w:t>
      </w:r>
    </w:p>
    <w:tbl>
      <w:tblPr>
        <w:tblStyle w:val="11"/>
        <w:tblW w:w="8967" w:type="dxa"/>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857"/>
        <w:gridCol w:w="857"/>
        <w:gridCol w:w="857"/>
        <w:gridCol w:w="857"/>
        <w:gridCol w:w="858"/>
        <w:gridCol w:w="860"/>
        <w:gridCol w:w="860"/>
        <w:gridCol w:w="860"/>
        <w:gridCol w:w="851"/>
      </w:tblGrid>
      <w:tr w14:paraId="37BF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250" w:type="dxa"/>
            <mc:AlternateContent>
              <mc:Choice Requires="wpsCustomData">
                <wpsCustomData:diagonals>
                  <wpsCustomData:diagonal from="8700" to="30000">
                    <wpsCustomData:border w:val="single" w:color="auto" w:sz="4" w:space="0"/>
                  </wpsCustomData:diagonal>
                </wpsCustomData:diagonals>
              </mc:Choice>
            </mc:AlternateContent>
          </w:tcPr>
          <w:p w14:paraId="5EB55307">
            <w:pPr>
              <w:widowControl/>
              <w:numPr>
                <w:ilvl w:val="0"/>
                <w:numId w:val="0"/>
              </w:numPr>
              <w:snapToGrid w:val="0"/>
              <w:spacing w:before="156" w:beforeLines="50" w:after="156" w:afterLines="50" w:line="240" w:lineRule="auto"/>
              <w:outlineLvl w:val="2"/>
              <mc:AlternateContent>
                <mc:Choice Requires="wpsCustomData">
                  <wpsCustomData:diagonalParaType/>
                </mc:Choice>
              </mc:AlternateContent>
              <w:rPr>
                <w:rStyle w:val="57"/>
                <w:rFonts w:hint="default"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试样</w:t>
            </w:r>
          </w:p>
          <w:p w14:paraId="532BAA10">
            <w:pPr>
              <w:widowControl/>
              <w:numPr>
                <w:ilvl w:val="0"/>
                <w:numId w:val="0"/>
              </w:numPr>
              <w:spacing w:before="156" w:beforeLines="50" w:after="156" w:afterLines="50"/>
              <w:outlineLvl w:val="2"/>
              <w:rPr>
                <w:rStyle w:val="57"/>
                <w:rFonts w:hint="eastAsia"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时间（h）</w:t>
            </w:r>
          </w:p>
          <w:p w14:paraId="14F508D5">
            <w:pPr>
              <w:widowControl/>
              <w:numPr>
                <w:ilvl w:val="0"/>
                <w:numId w:val="0"/>
              </w:numPr>
              <w:spacing w:before="156" w:beforeLines="50" w:after="156" w:afterLines="50"/>
              <w:outlineLvl w:val="2"/>
              <w:rPr>
                <w:rStyle w:val="57"/>
                <w:rFonts w:hint="default"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w:t>
            </w:r>
          </w:p>
        </w:tc>
        <w:tc>
          <w:tcPr>
            <w:tcW w:w="857" w:type="dxa"/>
          </w:tcPr>
          <w:p w14:paraId="3E4D8E3F">
            <w:pPr>
              <w:widowControl/>
              <w:numPr>
                <w:ilvl w:val="0"/>
                <w:numId w:val="0"/>
              </w:numPr>
              <w:spacing w:before="156" w:beforeLines="50" w:after="156" w:afterLines="50"/>
              <w:outlineLvl w:val="2"/>
              <w:rPr>
                <w:rStyle w:val="57"/>
                <w:rFonts w:hint="default"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0h</w:t>
            </w:r>
          </w:p>
        </w:tc>
        <w:tc>
          <w:tcPr>
            <w:tcW w:w="857" w:type="dxa"/>
            <w:vAlign w:val="top"/>
          </w:tcPr>
          <w:p w14:paraId="748F6AA4">
            <w:pPr>
              <w:widowControl/>
              <w:numPr>
                <w:ilvl w:val="0"/>
                <w:numId w:val="0"/>
              </w:numPr>
              <w:spacing w:before="156" w:beforeLines="50" w:after="156" w:afterLines="50"/>
              <w:ind w:left="0" w:leftChars="0" w:firstLine="0" w:firstLineChars="0"/>
              <w:outlineLvl w:val="2"/>
              <w:rPr>
                <w:rStyle w:val="57"/>
                <w:rFonts w:hint="default"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48h</w:t>
            </w:r>
          </w:p>
        </w:tc>
        <w:tc>
          <w:tcPr>
            <w:tcW w:w="857" w:type="dxa"/>
            <w:vAlign w:val="top"/>
          </w:tcPr>
          <w:p w14:paraId="342DD223">
            <w:pPr>
              <w:widowControl/>
              <w:numPr>
                <w:ilvl w:val="0"/>
                <w:numId w:val="0"/>
              </w:numPr>
              <w:spacing w:before="156" w:beforeLines="50" w:after="156" w:afterLines="50"/>
              <w:ind w:left="0" w:leftChars="0" w:firstLine="0" w:firstLineChars="0"/>
              <w:outlineLvl w:val="2"/>
              <w:rPr>
                <w:rStyle w:val="57"/>
                <w:rFonts w:hint="default"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96h</w:t>
            </w:r>
          </w:p>
        </w:tc>
        <w:tc>
          <w:tcPr>
            <w:tcW w:w="857" w:type="dxa"/>
            <w:vAlign w:val="top"/>
          </w:tcPr>
          <w:p w14:paraId="18C0A326">
            <w:pPr>
              <w:widowControl/>
              <w:numPr>
                <w:ilvl w:val="0"/>
                <w:numId w:val="0"/>
              </w:numPr>
              <w:spacing w:before="156" w:beforeLines="50" w:after="156" w:afterLines="50"/>
              <w:ind w:left="0" w:leftChars="0" w:firstLine="0" w:firstLineChars="0"/>
              <w:outlineLvl w:val="2"/>
              <w:rPr>
                <w:rStyle w:val="57"/>
                <w:rFonts w:hint="default"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144h</w:t>
            </w:r>
          </w:p>
        </w:tc>
        <w:tc>
          <w:tcPr>
            <w:tcW w:w="858" w:type="dxa"/>
            <w:vAlign w:val="top"/>
          </w:tcPr>
          <w:p w14:paraId="3FBC9FBF">
            <w:pPr>
              <w:widowControl/>
              <w:numPr>
                <w:ilvl w:val="0"/>
                <w:numId w:val="0"/>
              </w:numPr>
              <w:spacing w:before="156" w:beforeLines="50" w:after="156" w:afterLines="50"/>
              <w:ind w:left="0" w:leftChars="0" w:firstLine="0" w:firstLineChars="0"/>
              <w:outlineLvl w:val="2"/>
              <w:rPr>
                <w:rStyle w:val="57"/>
                <w:rFonts w:hint="default"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192h</w:t>
            </w:r>
          </w:p>
        </w:tc>
        <w:tc>
          <w:tcPr>
            <w:tcW w:w="860" w:type="dxa"/>
            <w:vAlign w:val="top"/>
          </w:tcPr>
          <w:p w14:paraId="23E02FBC">
            <w:pPr>
              <w:widowControl/>
              <w:numPr>
                <w:ilvl w:val="0"/>
                <w:numId w:val="0"/>
              </w:numPr>
              <w:spacing w:before="156" w:beforeLines="50" w:after="156" w:afterLines="50"/>
              <w:ind w:left="0" w:leftChars="0" w:firstLine="0" w:firstLineChars="0"/>
              <w:outlineLvl w:val="2"/>
              <w:rPr>
                <w:rStyle w:val="57"/>
                <w:rFonts w:hint="default"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240h</w:t>
            </w:r>
          </w:p>
        </w:tc>
        <w:tc>
          <w:tcPr>
            <w:tcW w:w="860" w:type="dxa"/>
            <w:vAlign w:val="top"/>
          </w:tcPr>
          <w:p w14:paraId="385D507D">
            <w:pPr>
              <w:widowControl/>
              <w:numPr>
                <w:ilvl w:val="0"/>
                <w:numId w:val="0"/>
              </w:numPr>
              <w:spacing w:before="156" w:beforeLines="50" w:after="156" w:afterLines="50"/>
              <w:ind w:left="0" w:leftChars="0" w:firstLine="0" w:firstLineChars="0"/>
              <w:outlineLvl w:val="2"/>
              <w:rPr>
                <w:rStyle w:val="57"/>
                <w:rFonts w:hint="default"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336h</w:t>
            </w:r>
          </w:p>
        </w:tc>
        <w:tc>
          <w:tcPr>
            <w:tcW w:w="860" w:type="dxa"/>
            <w:vAlign w:val="top"/>
          </w:tcPr>
          <w:p w14:paraId="63CC55FD">
            <w:pPr>
              <w:widowControl/>
              <w:numPr>
                <w:ilvl w:val="0"/>
                <w:numId w:val="0"/>
              </w:numPr>
              <w:spacing w:before="156" w:beforeLines="50" w:after="156" w:afterLines="50"/>
              <w:ind w:left="0" w:leftChars="0" w:firstLine="0" w:firstLineChars="0"/>
              <w:outlineLvl w:val="2"/>
              <w:rPr>
                <w:rStyle w:val="57"/>
                <w:rFonts w:hint="default"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504h</w:t>
            </w:r>
          </w:p>
        </w:tc>
        <w:tc>
          <w:tcPr>
            <w:tcW w:w="851" w:type="dxa"/>
            <w:vAlign w:val="top"/>
          </w:tcPr>
          <w:p w14:paraId="72D27060">
            <w:pPr>
              <w:widowControl/>
              <w:numPr>
                <w:ilvl w:val="0"/>
                <w:numId w:val="0"/>
              </w:numPr>
              <w:spacing w:before="156" w:beforeLines="50" w:after="156" w:afterLines="50"/>
              <w:ind w:left="0" w:leftChars="0" w:firstLine="0" w:firstLineChars="0"/>
              <w:outlineLvl w:val="2"/>
              <w:rPr>
                <w:rStyle w:val="57"/>
                <w:rFonts w:hint="default"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672h</w:t>
            </w:r>
          </w:p>
        </w:tc>
      </w:tr>
      <w:tr w14:paraId="2C9B1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250" w:type="dxa"/>
          </w:tcPr>
          <w:p w14:paraId="04B523B2">
            <w:pPr>
              <w:widowControl/>
              <w:numPr>
                <w:ilvl w:val="0"/>
                <w:numId w:val="0"/>
              </w:numPr>
              <w:spacing w:before="156" w:beforeLines="50" w:after="156" w:afterLines="50"/>
              <w:outlineLvl w:val="2"/>
              <w:rPr>
                <w:rStyle w:val="57"/>
                <w:rFonts w:hint="default" w:ascii="宋体" w:hAnsi="宋体" w:cs="宋体"/>
                <w:b w:val="0"/>
                <w:bCs w:val="0"/>
                <w:kern w:val="0"/>
                <w:sz w:val="21"/>
                <w:szCs w:val="20"/>
                <w:vertAlign w:val="baseline"/>
                <w:lang w:val="en-US" w:eastAsia="zh-CN" w:bidi="ar-SA"/>
              </w:rPr>
            </w:pPr>
            <w:r>
              <w:rPr>
                <w:rStyle w:val="57"/>
                <w:rFonts w:hint="eastAsia" w:ascii="宋体" w:hAnsi="宋体" w:cs="宋体"/>
                <w:b w:val="0"/>
                <w:bCs w:val="0"/>
                <w:lang w:val="en-US" w:eastAsia="zh-CN"/>
              </w:rPr>
              <w:t>1号</w:t>
            </w:r>
          </w:p>
        </w:tc>
        <w:tc>
          <w:tcPr>
            <w:tcW w:w="857" w:type="dxa"/>
            <w:vAlign w:val="center"/>
          </w:tcPr>
          <w:p w14:paraId="6E5E84BE">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cs="宋体"/>
                <w:i w:val="0"/>
                <w:iCs w:val="0"/>
                <w:color w:val="000000"/>
                <w:kern w:val="0"/>
                <w:sz w:val="21"/>
                <w:szCs w:val="21"/>
                <w:u w:val="none"/>
                <w:lang w:val="en-US" w:eastAsia="zh-CN" w:bidi="ar"/>
              </w:rPr>
              <w:t>21.3</w:t>
            </w:r>
          </w:p>
        </w:tc>
        <w:tc>
          <w:tcPr>
            <w:tcW w:w="857" w:type="dxa"/>
            <w:vAlign w:val="center"/>
          </w:tcPr>
          <w:p w14:paraId="143E671C">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cs="宋体"/>
                <w:i w:val="0"/>
                <w:iCs w:val="0"/>
                <w:color w:val="000000"/>
                <w:kern w:val="0"/>
                <w:sz w:val="21"/>
                <w:szCs w:val="21"/>
                <w:u w:val="none"/>
                <w:lang w:val="en-US" w:eastAsia="zh-CN" w:bidi="ar"/>
              </w:rPr>
              <w:t>22.0</w:t>
            </w:r>
          </w:p>
        </w:tc>
        <w:tc>
          <w:tcPr>
            <w:tcW w:w="857" w:type="dxa"/>
            <w:vAlign w:val="center"/>
          </w:tcPr>
          <w:p w14:paraId="0EA4E4FF">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cs="宋体"/>
                <w:i w:val="0"/>
                <w:iCs w:val="0"/>
                <w:color w:val="000000"/>
                <w:kern w:val="0"/>
                <w:sz w:val="21"/>
                <w:szCs w:val="21"/>
                <w:u w:val="none"/>
                <w:lang w:val="en-US" w:eastAsia="zh-CN" w:bidi="ar"/>
              </w:rPr>
              <w:t>27</w:t>
            </w:r>
            <w:r>
              <w:rPr>
                <w:rFonts w:hint="eastAsia" w:ascii="宋体" w:hAnsi="宋体" w:eastAsia="宋体" w:cs="宋体"/>
                <w:i w:val="0"/>
                <w:iCs w:val="0"/>
                <w:color w:val="000000"/>
                <w:kern w:val="0"/>
                <w:sz w:val="21"/>
                <w:szCs w:val="21"/>
                <w:u w:val="none"/>
                <w:lang w:val="en-US" w:eastAsia="zh-CN" w:bidi="ar"/>
              </w:rPr>
              <w:t>.2</w:t>
            </w:r>
          </w:p>
        </w:tc>
        <w:tc>
          <w:tcPr>
            <w:tcW w:w="857" w:type="dxa"/>
            <w:vAlign w:val="center"/>
          </w:tcPr>
          <w:p w14:paraId="6667ED3A">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cs="宋体"/>
                <w:i w:val="0"/>
                <w:iCs w:val="0"/>
                <w:color w:val="000000"/>
                <w:kern w:val="0"/>
                <w:sz w:val="21"/>
                <w:szCs w:val="21"/>
                <w:u w:val="none"/>
                <w:lang w:val="en-US" w:eastAsia="zh-CN" w:bidi="ar"/>
              </w:rPr>
              <w:t>32.4</w:t>
            </w:r>
          </w:p>
        </w:tc>
        <w:tc>
          <w:tcPr>
            <w:tcW w:w="858" w:type="dxa"/>
            <w:vAlign w:val="center"/>
          </w:tcPr>
          <w:p w14:paraId="71E97235">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cs="宋体"/>
                <w:i w:val="0"/>
                <w:iCs w:val="0"/>
                <w:color w:val="000000"/>
                <w:kern w:val="0"/>
                <w:sz w:val="21"/>
                <w:szCs w:val="21"/>
                <w:u w:val="none"/>
                <w:lang w:val="en-US" w:eastAsia="zh-CN" w:bidi="ar"/>
              </w:rPr>
              <w:t>35.9</w:t>
            </w:r>
          </w:p>
        </w:tc>
        <w:tc>
          <w:tcPr>
            <w:tcW w:w="860" w:type="dxa"/>
            <w:vAlign w:val="center"/>
          </w:tcPr>
          <w:p w14:paraId="62663620">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cs="宋体"/>
                <w:i w:val="0"/>
                <w:iCs w:val="0"/>
                <w:color w:val="000000"/>
                <w:kern w:val="0"/>
                <w:sz w:val="21"/>
                <w:szCs w:val="21"/>
                <w:u w:val="none"/>
                <w:lang w:val="en-US" w:eastAsia="zh-CN" w:bidi="ar"/>
              </w:rPr>
              <w:t>38.6</w:t>
            </w:r>
          </w:p>
        </w:tc>
        <w:tc>
          <w:tcPr>
            <w:tcW w:w="860" w:type="dxa"/>
            <w:vAlign w:val="center"/>
          </w:tcPr>
          <w:p w14:paraId="4EB6A239">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40.4</w:t>
            </w:r>
          </w:p>
        </w:tc>
        <w:tc>
          <w:tcPr>
            <w:tcW w:w="860" w:type="dxa"/>
            <w:vAlign w:val="center"/>
          </w:tcPr>
          <w:p w14:paraId="644E9617">
            <w:pPr>
              <w:keepNext w:val="0"/>
              <w:keepLines w:val="0"/>
              <w:widowControl/>
              <w:suppressLineNumbers w:val="0"/>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851" w:type="dxa"/>
            <w:vAlign w:val="center"/>
          </w:tcPr>
          <w:p w14:paraId="47D234EB">
            <w:pPr>
              <w:keepNext w:val="0"/>
              <w:keepLines w:val="0"/>
              <w:widowControl/>
              <w:suppressLineNumbers w:val="0"/>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r>
      <w:tr w14:paraId="65B0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250" w:type="dxa"/>
          </w:tcPr>
          <w:p w14:paraId="13CF23AD">
            <w:pPr>
              <w:widowControl/>
              <w:numPr>
                <w:ilvl w:val="0"/>
                <w:numId w:val="0"/>
              </w:numPr>
              <w:spacing w:before="156" w:beforeLines="50" w:after="156" w:afterLines="50"/>
              <w:outlineLvl w:val="2"/>
              <w:rPr>
                <w:rStyle w:val="57"/>
                <w:rFonts w:hint="eastAsia" w:ascii="宋体" w:hAnsi="宋体" w:cs="宋体"/>
                <w:b w:val="0"/>
                <w:bCs w:val="0"/>
                <w:kern w:val="0"/>
                <w:sz w:val="21"/>
                <w:szCs w:val="20"/>
                <w:vertAlign w:val="baseline"/>
                <w:lang w:val="en-US" w:eastAsia="zh-CN" w:bidi="ar-SA"/>
              </w:rPr>
            </w:pPr>
            <w:r>
              <w:rPr>
                <w:rStyle w:val="57"/>
                <w:rFonts w:hint="eastAsia" w:ascii="宋体" w:hAnsi="宋体" w:cs="宋体"/>
                <w:b w:val="0"/>
                <w:bCs w:val="0"/>
                <w:lang w:val="en-US" w:eastAsia="zh-CN"/>
              </w:rPr>
              <w:t>2号</w:t>
            </w:r>
          </w:p>
        </w:tc>
        <w:tc>
          <w:tcPr>
            <w:tcW w:w="857" w:type="dxa"/>
            <w:vAlign w:val="center"/>
          </w:tcPr>
          <w:p w14:paraId="3C2147C3">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cs="宋体"/>
                <w:i w:val="0"/>
                <w:iCs w:val="0"/>
                <w:color w:val="000000"/>
                <w:kern w:val="0"/>
                <w:sz w:val="21"/>
                <w:szCs w:val="21"/>
                <w:u w:val="none"/>
                <w:lang w:val="en-US" w:eastAsia="zh-CN" w:bidi="ar"/>
              </w:rPr>
              <w:t>18</w:t>
            </w:r>
            <w:r>
              <w:rPr>
                <w:rFonts w:hint="eastAsia" w:ascii="宋体" w:hAnsi="宋体" w:eastAsia="宋体" w:cs="宋体"/>
                <w:i w:val="0"/>
                <w:iCs w:val="0"/>
                <w:color w:val="000000"/>
                <w:kern w:val="0"/>
                <w:sz w:val="21"/>
                <w:szCs w:val="21"/>
                <w:u w:val="none"/>
                <w:lang w:val="en-US" w:eastAsia="zh-CN" w:bidi="ar"/>
              </w:rPr>
              <w:t>.1</w:t>
            </w:r>
          </w:p>
        </w:tc>
        <w:tc>
          <w:tcPr>
            <w:tcW w:w="857" w:type="dxa"/>
            <w:vAlign w:val="center"/>
          </w:tcPr>
          <w:p w14:paraId="64687A0C">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cs="宋体"/>
                <w:i w:val="0"/>
                <w:iCs w:val="0"/>
                <w:color w:val="000000"/>
                <w:kern w:val="0"/>
                <w:sz w:val="21"/>
                <w:szCs w:val="21"/>
                <w:u w:val="none"/>
                <w:lang w:val="en-US" w:eastAsia="zh-CN" w:bidi="ar"/>
              </w:rPr>
              <w:t>21.8</w:t>
            </w:r>
          </w:p>
        </w:tc>
        <w:tc>
          <w:tcPr>
            <w:tcW w:w="857" w:type="dxa"/>
            <w:vAlign w:val="center"/>
          </w:tcPr>
          <w:p w14:paraId="14AA5B5B">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cs="宋体"/>
                <w:i w:val="0"/>
                <w:iCs w:val="0"/>
                <w:color w:val="000000"/>
                <w:kern w:val="0"/>
                <w:sz w:val="21"/>
                <w:szCs w:val="21"/>
                <w:u w:val="none"/>
                <w:lang w:val="en-US" w:eastAsia="zh-CN" w:bidi="ar"/>
              </w:rPr>
              <w:t>26.9</w:t>
            </w:r>
          </w:p>
        </w:tc>
        <w:tc>
          <w:tcPr>
            <w:tcW w:w="857" w:type="dxa"/>
            <w:vAlign w:val="center"/>
          </w:tcPr>
          <w:p w14:paraId="0247FD6E">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.2</w:t>
            </w:r>
          </w:p>
        </w:tc>
        <w:tc>
          <w:tcPr>
            <w:tcW w:w="858" w:type="dxa"/>
            <w:vAlign w:val="center"/>
          </w:tcPr>
          <w:p w14:paraId="179099CB">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cs="宋体"/>
                <w:i w:val="0"/>
                <w:iCs w:val="0"/>
                <w:color w:val="000000"/>
                <w:kern w:val="0"/>
                <w:sz w:val="21"/>
                <w:szCs w:val="21"/>
                <w:u w:val="none"/>
                <w:lang w:val="en-US" w:eastAsia="zh-CN" w:bidi="ar"/>
              </w:rPr>
              <w:t>38</w:t>
            </w:r>
            <w:r>
              <w:rPr>
                <w:rFonts w:hint="eastAsia" w:ascii="宋体" w:hAnsi="宋体" w:eastAsia="宋体" w:cs="宋体"/>
                <w:i w:val="0"/>
                <w:iCs w:val="0"/>
                <w:color w:val="000000"/>
                <w:kern w:val="0"/>
                <w:sz w:val="21"/>
                <w:szCs w:val="21"/>
                <w:u w:val="none"/>
                <w:lang w:val="en-US" w:eastAsia="zh-CN" w:bidi="ar"/>
              </w:rPr>
              <w:t>.1</w:t>
            </w:r>
          </w:p>
        </w:tc>
        <w:tc>
          <w:tcPr>
            <w:tcW w:w="860" w:type="dxa"/>
            <w:vAlign w:val="center"/>
          </w:tcPr>
          <w:p w14:paraId="02F5F3DA">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2.6</w:t>
            </w:r>
          </w:p>
        </w:tc>
        <w:tc>
          <w:tcPr>
            <w:tcW w:w="860" w:type="dxa"/>
            <w:vAlign w:val="center"/>
          </w:tcPr>
          <w:p w14:paraId="7ED2AB83">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45.0</w:t>
            </w:r>
          </w:p>
        </w:tc>
        <w:tc>
          <w:tcPr>
            <w:tcW w:w="860" w:type="dxa"/>
            <w:vAlign w:val="center"/>
          </w:tcPr>
          <w:p w14:paraId="003DFE54">
            <w:pPr>
              <w:keepNext w:val="0"/>
              <w:keepLines w:val="0"/>
              <w:widowControl/>
              <w:suppressLineNumbers w:val="0"/>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851" w:type="dxa"/>
            <w:vAlign w:val="center"/>
          </w:tcPr>
          <w:p w14:paraId="2A37D5E9">
            <w:pPr>
              <w:keepNext w:val="0"/>
              <w:keepLines w:val="0"/>
              <w:widowControl/>
              <w:suppressLineNumbers w:val="0"/>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r>
      <w:tr w14:paraId="3E726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250" w:type="dxa"/>
          </w:tcPr>
          <w:p w14:paraId="57C32B83">
            <w:pPr>
              <w:widowControl/>
              <w:numPr>
                <w:ilvl w:val="0"/>
                <w:numId w:val="0"/>
              </w:numPr>
              <w:spacing w:before="156" w:beforeLines="50" w:after="156" w:afterLines="50"/>
              <w:outlineLvl w:val="2"/>
              <w:rPr>
                <w:rStyle w:val="57"/>
                <w:rFonts w:hint="eastAsia" w:ascii="宋体" w:hAnsi="宋体" w:cs="宋体"/>
                <w:b w:val="0"/>
                <w:bCs w:val="0"/>
                <w:lang w:val="en-US" w:eastAsia="zh-CN"/>
              </w:rPr>
            </w:pPr>
            <w:r>
              <w:rPr>
                <w:rStyle w:val="57"/>
                <w:rFonts w:hint="eastAsia" w:ascii="宋体" w:hAnsi="宋体" w:cs="宋体"/>
                <w:b w:val="0"/>
                <w:bCs w:val="0"/>
                <w:lang w:val="en-US" w:eastAsia="zh-CN"/>
              </w:rPr>
              <w:t>3号</w:t>
            </w:r>
          </w:p>
        </w:tc>
        <w:tc>
          <w:tcPr>
            <w:tcW w:w="857" w:type="dxa"/>
            <w:vAlign w:val="center"/>
          </w:tcPr>
          <w:p w14:paraId="256DE79D">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12.5</w:t>
            </w:r>
          </w:p>
        </w:tc>
        <w:tc>
          <w:tcPr>
            <w:tcW w:w="857" w:type="dxa"/>
            <w:vAlign w:val="center"/>
          </w:tcPr>
          <w:p w14:paraId="15EC1360">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14.6</w:t>
            </w:r>
          </w:p>
        </w:tc>
        <w:tc>
          <w:tcPr>
            <w:tcW w:w="857" w:type="dxa"/>
            <w:vAlign w:val="center"/>
          </w:tcPr>
          <w:p w14:paraId="1A653526">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17.8</w:t>
            </w:r>
          </w:p>
        </w:tc>
        <w:tc>
          <w:tcPr>
            <w:tcW w:w="857" w:type="dxa"/>
            <w:vAlign w:val="center"/>
          </w:tcPr>
          <w:p w14:paraId="5F647582">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26.9</w:t>
            </w:r>
          </w:p>
        </w:tc>
        <w:tc>
          <w:tcPr>
            <w:tcW w:w="858" w:type="dxa"/>
            <w:vAlign w:val="center"/>
          </w:tcPr>
          <w:p w14:paraId="653D7CD5">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29.0</w:t>
            </w:r>
          </w:p>
        </w:tc>
        <w:tc>
          <w:tcPr>
            <w:tcW w:w="860" w:type="dxa"/>
            <w:vAlign w:val="center"/>
          </w:tcPr>
          <w:p w14:paraId="47DF87E4">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32.5</w:t>
            </w:r>
          </w:p>
        </w:tc>
        <w:tc>
          <w:tcPr>
            <w:tcW w:w="860" w:type="dxa"/>
            <w:vAlign w:val="center"/>
          </w:tcPr>
          <w:p w14:paraId="57A6BF73">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37.9</w:t>
            </w:r>
          </w:p>
        </w:tc>
        <w:tc>
          <w:tcPr>
            <w:tcW w:w="860" w:type="dxa"/>
            <w:vAlign w:val="center"/>
          </w:tcPr>
          <w:p w14:paraId="7F3BA4A9">
            <w:pPr>
              <w:keepNext w:val="0"/>
              <w:keepLines w:val="0"/>
              <w:widowControl/>
              <w:suppressLineNumbers w:val="0"/>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851" w:type="dxa"/>
            <w:vAlign w:val="center"/>
          </w:tcPr>
          <w:p w14:paraId="2B288D7A">
            <w:pPr>
              <w:keepNext w:val="0"/>
              <w:keepLines w:val="0"/>
              <w:widowControl/>
              <w:suppressLineNumbers w:val="0"/>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r>
      <w:tr w14:paraId="740B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250" w:type="dxa"/>
          </w:tcPr>
          <w:p w14:paraId="09DA4B6C">
            <w:pPr>
              <w:widowControl/>
              <w:numPr>
                <w:ilvl w:val="0"/>
                <w:numId w:val="0"/>
              </w:numPr>
              <w:spacing w:before="156" w:beforeLines="50" w:after="156" w:afterLines="50"/>
              <w:outlineLvl w:val="2"/>
              <w:rPr>
                <w:rStyle w:val="57"/>
                <w:rFonts w:hint="default" w:ascii="宋体" w:hAnsi="宋体" w:cs="宋体"/>
                <w:b w:val="0"/>
                <w:bCs w:val="0"/>
                <w:lang w:val="en-US" w:eastAsia="zh-CN"/>
              </w:rPr>
            </w:pPr>
            <w:r>
              <w:rPr>
                <w:rStyle w:val="57"/>
                <w:rFonts w:hint="eastAsia" w:ascii="宋体" w:hAnsi="宋体" w:cs="宋体"/>
                <w:b w:val="0"/>
                <w:bCs w:val="0"/>
                <w:lang w:val="en-US" w:eastAsia="zh-CN"/>
              </w:rPr>
              <w:t>4号</w:t>
            </w:r>
          </w:p>
        </w:tc>
        <w:tc>
          <w:tcPr>
            <w:tcW w:w="857" w:type="dxa"/>
            <w:vAlign w:val="center"/>
          </w:tcPr>
          <w:p w14:paraId="2DD21397">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24.7</w:t>
            </w:r>
          </w:p>
        </w:tc>
        <w:tc>
          <w:tcPr>
            <w:tcW w:w="857" w:type="dxa"/>
            <w:vAlign w:val="center"/>
          </w:tcPr>
          <w:p w14:paraId="6BC7D6D9">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30.4</w:t>
            </w:r>
          </w:p>
        </w:tc>
        <w:tc>
          <w:tcPr>
            <w:tcW w:w="857" w:type="dxa"/>
            <w:vAlign w:val="center"/>
          </w:tcPr>
          <w:p w14:paraId="14A9017C">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36.8</w:t>
            </w:r>
          </w:p>
        </w:tc>
        <w:tc>
          <w:tcPr>
            <w:tcW w:w="857" w:type="dxa"/>
            <w:vAlign w:val="center"/>
          </w:tcPr>
          <w:p w14:paraId="76894607">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40.6</w:t>
            </w:r>
          </w:p>
        </w:tc>
        <w:tc>
          <w:tcPr>
            <w:tcW w:w="858" w:type="dxa"/>
            <w:vAlign w:val="center"/>
          </w:tcPr>
          <w:p w14:paraId="61E13BCC">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47.5</w:t>
            </w:r>
          </w:p>
        </w:tc>
        <w:tc>
          <w:tcPr>
            <w:tcW w:w="860" w:type="dxa"/>
            <w:vAlign w:val="center"/>
          </w:tcPr>
          <w:p w14:paraId="13997105">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66.8</w:t>
            </w:r>
          </w:p>
        </w:tc>
        <w:tc>
          <w:tcPr>
            <w:tcW w:w="860" w:type="dxa"/>
            <w:vAlign w:val="center"/>
          </w:tcPr>
          <w:p w14:paraId="7049FA8F">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80.6</w:t>
            </w:r>
          </w:p>
        </w:tc>
        <w:tc>
          <w:tcPr>
            <w:tcW w:w="860" w:type="dxa"/>
            <w:vAlign w:val="center"/>
          </w:tcPr>
          <w:p w14:paraId="0675578D">
            <w:pPr>
              <w:keepNext w:val="0"/>
              <w:keepLines w:val="0"/>
              <w:widowControl/>
              <w:suppressLineNumbers w:val="0"/>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851" w:type="dxa"/>
            <w:vAlign w:val="center"/>
          </w:tcPr>
          <w:p w14:paraId="392EAB47">
            <w:pPr>
              <w:keepNext w:val="0"/>
              <w:keepLines w:val="0"/>
              <w:widowControl/>
              <w:suppressLineNumbers w:val="0"/>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r>
      <w:tr w14:paraId="6808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250" w:type="dxa"/>
          </w:tcPr>
          <w:p w14:paraId="2E8B92CB">
            <w:pPr>
              <w:widowControl/>
              <w:numPr>
                <w:ilvl w:val="0"/>
                <w:numId w:val="0"/>
              </w:numPr>
              <w:spacing w:before="156" w:beforeLines="50" w:after="156" w:afterLines="50"/>
              <w:outlineLvl w:val="2"/>
              <w:rPr>
                <w:rStyle w:val="57"/>
                <w:rFonts w:hint="default" w:ascii="宋体" w:hAnsi="宋体" w:cs="宋体"/>
                <w:b w:val="0"/>
                <w:bCs w:val="0"/>
                <w:lang w:val="en-US" w:eastAsia="zh-CN"/>
              </w:rPr>
            </w:pPr>
            <w:r>
              <w:rPr>
                <w:rStyle w:val="57"/>
                <w:rFonts w:hint="eastAsia" w:ascii="宋体" w:hAnsi="宋体" w:cs="宋体"/>
                <w:b w:val="0"/>
                <w:bCs w:val="0"/>
                <w:lang w:val="en-US" w:eastAsia="zh-CN"/>
              </w:rPr>
              <w:t>5号</w:t>
            </w:r>
          </w:p>
        </w:tc>
        <w:tc>
          <w:tcPr>
            <w:tcW w:w="857" w:type="dxa"/>
            <w:vAlign w:val="center"/>
          </w:tcPr>
          <w:p w14:paraId="3EF92416">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24.2</w:t>
            </w:r>
          </w:p>
        </w:tc>
        <w:tc>
          <w:tcPr>
            <w:tcW w:w="857" w:type="dxa"/>
            <w:vAlign w:val="center"/>
          </w:tcPr>
          <w:p w14:paraId="7A22D597">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29.2</w:t>
            </w:r>
          </w:p>
        </w:tc>
        <w:tc>
          <w:tcPr>
            <w:tcW w:w="857" w:type="dxa"/>
            <w:vAlign w:val="center"/>
          </w:tcPr>
          <w:p w14:paraId="65B229BC">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34.9</w:t>
            </w:r>
          </w:p>
        </w:tc>
        <w:tc>
          <w:tcPr>
            <w:tcW w:w="857" w:type="dxa"/>
            <w:vAlign w:val="center"/>
          </w:tcPr>
          <w:p w14:paraId="42594092">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44.1</w:t>
            </w:r>
          </w:p>
        </w:tc>
        <w:tc>
          <w:tcPr>
            <w:tcW w:w="858" w:type="dxa"/>
            <w:vAlign w:val="center"/>
          </w:tcPr>
          <w:p w14:paraId="1C8A31FC">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54.3</w:t>
            </w:r>
          </w:p>
        </w:tc>
        <w:tc>
          <w:tcPr>
            <w:tcW w:w="860" w:type="dxa"/>
            <w:vAlign w:val="center"/>
          </w:tcPr>
          <w:p w14:paraId="0099F968">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62.7</w:t>
            </w:r>
          </w:p>
        </w:tc>
        <w:tc>
          <w:tcPr>
            <w:tcW w:w="860" w:type="dxa"/>
            <w:vAlign w:val="center"/>
          </w:tcPr>
          <w:p w14:paraId="6A7E7D9E">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83.5</w:t>
            </w:r>
          </w:p>
        </w:tc>
        <w:tc>
          <w:tcPr>
            <w:tcW w:w="860" w:type="dxa"/>
            <w:vAlign w:val="center"/>
          </w:tcPr>
          <w:p w14:paraId="40573E74">
            <w:pPr>
              <w:keepNext w:val="0"/>
              <w:keepLines w:val="0"/>
              <w:widowControl/>
              <w:suppressLineNumbers w:val="0"/>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851" w:type="dxa"/>
            <w:vAlign w:val="center"/>
          </w:tcPr>
          <w:p w14:paraId="492FF868">
            <w:pPr>
              <w:keepNext w:val="0"/>
              <w:keepLines w:val="0"/>
              <w:widowControl/>
              <w:suppressLineNumbers w:val="0"/>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r>
      <w:tr w14:paraId="423B1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250" w:type="dxa"/>
          </w:tcPr>
          <w:p w14:paraId="4E5530C1">
            <w:pPr>
              <w:widowControl/>
              <w:numPr>
                <w:ilvl w:val="0"/>
                <w:numId w:val="0"/>
              </w:numPr>
              <w:spacing w:before="156" w:beforeLines="50" w:after="156" w:afterLines="50"/>
              <w:outlineLvl w:val="2"/>
              <w:rPr>
                <w:rStyle w:val="57"/>
                <w:rFonts w:hint="default" w:ascii="宋体" w:hAnsi="宋体" w:cs="宋体"/>
                <w:b w:val="0"/>
                <w:bCs w:val="0"/>
                <w:lang w:val="en-US" w:eastAsia="zh-CN"/>
              </w:rPr>
            </w:pPr>
            <w:r>
              <w:rPr>
                <w:rStyle w:val="57"/>
                <w:rFonts w:hint="eastAsia" w:ascii="宋体" w:hAnsi="宋体" w:cs="宋体"/>
                <w:b w:val="0"/>
                <w:bCs w:val="0"/>
                <w:lang w:val="en-US" w:eastAsia="zh-CN"/>
              </w:rPr>
              <w:t>6号</w:t>
            </w:r>
          </w:p>
        </w:tc>
        <w:tc>
          <w:tcPr>
            <w:tcW w:w="857" w:type="dxa"/>
            <w:vAlign w:val="center"/>
          </w:tcPr>
          <w:p w14:paraId="072C326D">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20.1</w:t>
            </w:r>
          </w:p>
        </w:tc>
        <w:tc>
          <w:tcPr>
            <w:tcW w:w="857" w:type="dxa"/>
            <w:vAlign w:val="center"/>
          </w:tcPr>
          <w:p w14:paraId="02A660B3">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24.1</w:t>
            </w:r>
          </w:p>
        </w:tc>
        <w:tc>
          <w:tcPr>
            <w:tcW w:w="857" w:type="dxa"/>
            <w:vAlign w:val="center"/>
          </w:tcPr>
          <w:p w14:paraId="331E7DE3">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29.0</w:t>
            </w:r>
          </w:p>
        </w:tc>
        <w:tc>
          <w:tcPr>
            <w:tcW w:w="857" w:type="dxa"/>
            <w:vAlign w:val="center"/>
          </w:tcPr>
          <w:p w14:paraId="48328FA5">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35.6</w:t>
            </w:r>
          </w:p>
        </w:tc>
        <w:tc>
          <w:tcPr>
            <w:tcW w:w="858" w:type="dxa"/>
            <w:vAlign w:val="center"/>
          </w:tcPr>
          <w:p w14:paraId="446369D2">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42.1</w:t>
            </w:r>
          </w:p>
        </w:tc>
        <w:tc>
          <w:tcPr>
            <w:tcW w:w="860" w:type="dxa"/>
            <w:vAlign w:val="center"/>
          </w:tcPr>
          <w:p w14:paraId="2C8D974F">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49.1</w:t>
            </w:r>
          </w:p>
        </w:tc>
        <w:tc>
          <w:tcPr>
            <w:tcW w:w="860" w:type="dxa"/>
            <w:vAlign w:val="center"/>
          </w:tcPr>
          <w:p w14:paraId="7DCAC4F0">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54.6</w:t>
            </w:r>
          </w:p>
        </w:tc>
        <w:tc>
          <w:tcPr>
            <w:tcW w:w="860" w:type="dxa"/>
            <w:vAlign w:val="center"/>
          </w:tcPr>
          <w:p w14:paraId="71863E43">
            <w:pPr>
              <w:keepNext w:val="0"/>
              <w:keepLines w:val="0"/>
              <w:widowControl/>
              <w:suppressLineNumbers w:val="0"/>
              <w:jc w:val="both"/>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59.3</w:t>
            </w:r>
          </w:p>
        </w:tc>
        <w:tc>
          <w:tcPr>
            <w:tcW w:w="851" w:type="dxa"/>
            <w:vAlign w:val="center"/>
          </w:tcPr>
          <w:p w14:paraId="65E19104">
            <w:pPr>
              <w:keepNext w:val="0"/>
              <w:keepLines w:val="0"/>
              <w:widowControl/>
              <w:suppressLineNumbers w:val="0"/>
              <w:jc w:val="both"/>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62.9</w:t>
            </w:r>
          </w:p>
        </w:tc>
      </w:tr>
    </w:tbl>
    <w:p w14:paraId="20200EA8">
      <w:pPr>
        <w:pStyle w:val="19"/>
        <w:tabs>
          <w:tab w:val="center" w:pos="4201"/>
          <w:tab w:val="right" w:leader="dot" w:pos="9298"/>
        </w:tabs>
        <w:ind w:firstLine="420"/>
        <w:rPr>
          <w:rStyle w:val="57"/>
          <w:rFonts w:hint="eastAsia" w:hAnsi="宋体" w:cs="宋体"/>
          <w:vertAlign w:val="baseline"/>
          <w:lang w:eastAsia="zh-CN"/>
        </w:rPr>
      </w:pPr>
    </w:p>
    <w:p w14:paraId="2EE1E677">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before="312" w:beforeLines="100"/>
        <w:jc w:val="center"/>
        <w:textAlignment w:val="auto"/>
        <w:rPr>
          <w:rFonts w:hint="eastAsia" w:ascii="黑体" w:hAnsi="黑体" w:eastAsia="黑体"/>
          <w:color w:val="000000"/>
          <w:szCs w:val="22"/>
          <w:lang w:val="en-US" w:eastAsia="zh-CN"/>
        </w:rPr>
      </w:pPr>
      <w:r>
        <w:rPr>
          <w:rFonts w:hint="eastAsia" w:ascii="黑体" w:hAnsi="黑体" w:eastAsia="黑体"/>
          <w:color w:val="000000"/>
          <w:szCs w:val="22"/>
          <w:lang w:val="en-US" w:eastAsia="zh-CN"/>
        </w:rPr>
        <w:t>表6、热氧老化条件下各类样品不同时间生物碳转化率测试结果（%）</w:t>
      </w:r>
    </w:p>
    <w:tbl>
      <w:tblPr>
        <w:tblStyle w:val="11"/>
        <w:tblW w:w="9076" w:type="dxa"/>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1216"/>
        <w:gridCol w:w="1216"/>
        <w:gridCol w:w="1216"/>
        <w:gridCol w:w="1216"/>
        <w:gridCol w:w="1218"/>
        <w:gridCol w:w="1220"/>
      </w:tblGrid>
      <w:tr w14:paraId="4A3DF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774" w:type="dxa"/>
            <mc:AlternateContent>
              <mc:Choice Requires="wpsCustomData">
                <wpsCustomData:diagonals>
                  <wpsCustomData:diagonal from="8700" to="30000">
                    <wpsCustomData:border w:val="single" w:color="auto" w:sz="4" w:space="0"/>
                  </wpsCustomData:diagonal>
                </wpsCustomData:diagonals>
              </mc:Choice>
            </mc:AlternateContent>
          </w:tcPr>
          <w:p w14:paraId="7B401B64">
            <w:pPr>
              <w:widowControl/>
              <w:numPr>
                <w:ilvl w:val="0"/>
                <w:numId w:val="0"/>
              </w:numPr>
              <w:snapToGrid w:val="0"/>
              <w:spacing w:before="156" w:beforeLines="50" w:after="156" w:afterLines="50" w:line="240" w:lineRule="auto"/>
              <w:outlineLvl w:val="2"/>
              <mc:AlternateContent>
                <mc:Choice Requires="wpsCustomData">
                  <wpsCustomData:diagonalParaType/>
                </mc:Choice>
              </mc:AlternateContent>
              <w:rPr>
                <w:rStyle w:val="57"/>
                <w:rFonts w:hint="default"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试样</w:t>
            </w:r>
          </w:p>
          <w:p w14:paraId="6BCABE72">
            <w:pPr>
              <w:widowControl/>
              <w:numPr>
                <w:ilvl w:val="0"/>
                <w:numId w:val="0"/>
              </w:numPr>
              <w:spacing w:before="156" w:beforeLines="50" w:after="156" w:afterLines="50"/>
              <w:outlineLvl w:val="2"/>
              <w:rPr>
                <w:rStyle w:val="57"/>
                <w:rFonts w:hint="eastAsia"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时间（h）</w:t>
            </w:r>
          </w:p>
          <w:p w14:paraId="71CED7BD">
            <w:pPr>
              <w:widowControl/>
              <w:numPr>
                <w:ilvl w:val="0"/>
                <w:numId w:val="0"/>
              </w:numPr>
              <w:spacing w:before="156" w:beforeLines="50" w:after="156" w:afterLines="50"/>
              <w:outlineLvl w:val="2"/>
              <w:rPr>
                <w:rStyle w:val="57"/>
                <w:rFonts w:hint="default"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w:t>
            </w:r>
          </w:p>
        </w:tc>
        <w:tc>
          <w:tcPr>
            <w:tcW w:w="1216" w:type="dxa"/>
          </w:tcPr>
          <w:p w14:paraId="124AEFD9">
            <w:pPr>
              <w:widowControl/>
              <w:numPr>
                <w:ilvl w:val="0"/>
                <w:numId w:val="0"/>
              </w:numPr>
              <w:spacing w:before="156" w:beforeLines="50" w:after="156" w:afterLines="50"/>
              <w:outlineLvl w:val="2"/>
              <w:rPr>
                <w:rStyle w:val="57"/>
                <w:rFonts w:hint="default"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0d</w:t>
            </w:r>
          </w:p>
        </w:tc>
        <w:tc>
          <w:tcPr>
            <w:tcW w:w="1216" w:type="dxa"/>
            <w:vAlign w:val="top"/>
          </w:tcPr>
          <w:p w14:paraId="4696E763">
            <w:pPr>
              <w:widowControl/>
              <w:numPr>
                <w:ilvl w:val="0"/>
                <w:numId w:val="0"/>
              </w:numPr>
              <w:spacing w:before="156" w:beforeLines="50" w:after="156" w:afterLines="50"/>
              <w:ind w:left="0" w:leftChars="0" w:firstLine="0" w:firstLineChars="0"/>
              <w:outlineLvl w:val="2"/>
              <w:rPr>
                <w:rStyle w:val="57"/>
                <w:rFonts w:hint="default"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20d</w:t>
            </w:r>
          </w:p>
        </w:tc>
        <w:tc>
          <w:tcPr>
            <w:tcW w:w="1216" w:type="dxa"/>
            <w:vAlign w:val="top"/>
          </w:tcPr>
          <w:p w14:paraId="4D050CDA">
            <w:pPr>
              <w:widowControl/>
              <w:numPr>
                <w:ilvl w:val="0"/>
                <w:numId w:val="0"/>
              </w:numPr>
              <w:spacing w:before="156" w:beforeLines="50" w:after="156" w:afterLines="50"/>
              <w:ind w:left="0" w:leftChars="0" w:firstLine="0" w:firstLineChars="0"/>
              <w:outlineLvl w:val="2"/>
              <w:rPr>
                <w:rStyle w:val="57"/>
                <w:rFonts w:hint="default"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45d</w:t>
            </w:r>
          </w:p>
        </w:tc>
        <w:tc>
          <w:tcPr>
            <w:tcW w:w="1216" w:type="dxa"/>
            <w:vAlign w:val="top"/>
          </w:tcPr>
          <w:p w14:paraId="01079987">
            <w:pPr>
              <w:widowControl/>
              <w:numPr>
                <w:ilvl w:val="0"/>
                <w:numId w:val="0"/>
              </w:numPr>
              <w:spacing w:before="156" w:beforeLines="50" w:after="156" w:afterLines="50"/>
              <w:ind w:left="0" w:leftChars="0" w:firstLine="0" w:firstLineChars="0"/>
              <w:outlineLvl w:val="2"/>
              <w:rPr>
                <w:rStyle w:val="57"/>
                <w:rFonts w:hint="default"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60h</w:t>
            </w:r>
          </w:p>
        </w:tc>
        <w:tc>
          <w:tcPr>
            <w:tcW w:w="1218" w:type="dxa"/>
            <w:vAlign w:val="top"/>
          </w:tcPr>
          <w:p w14:paraId="73F6AEC1">
            <w:pPr>
              <w:widowControl/>
              <w:numPr>
                <w:ilvl w:val="0"/>
                <w:numId w:val="0"/>
              </w:numPr>
              <w:spacing w:before="156" w:beforeLines="50" w:after="156" w:afterLines="50"/>
              <w:ind w:left="0" w:leftChars="0" w:firstLine="0" w:firstLineChars="0"/>
              <w:outlineLvl w:val="2"/>
              <w:rPr>
                <w:rStyle w:val="57"/>
                <w:rFonts w:hint="default"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75h</w:t>
            </w:r>
          </w:p>
        </w:tc>
        <w:tc>
          <w:tcPr>
            <w:tcW w:w="1220" w:type="dxa"/>
            <w:vAlign w:val="top"/>
          </w:tcPr>
          <w:p w14:paraId="15940641">
            <w:pPr>
              <w:widowControl/>
              <w:numPr>
                <w:ilvl w:val="0"/>
                <w:numId w:val="0"/>
              </w:numPr>
              <w:spacing w:before="156" w:beforeLines="50" w:after="156" w:afterLines="50"/>
              <w:ind w:left="0" w:leftChars="0" w:firstLine="0" w:firstLineChars="0"/>
              <w:outlineLvl w:val="2"/>
              <w:rPr>
                <w:rStyle w:val="57"/>
                <w:rFonts w:hint="default"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90d</w:t>
            </w:r>
          </w:p>
        </w:tc>
      </w:tr>
      <w:tr w14:paraId="15697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774" w:type="dxa"/>
          </w:tcPr>
          <w:p w14:paraId="4996EDB0">
            <w:pPr>
              <w:widowControl/>
              <w:numPr>
                <w:ilvl w:val="0"/>
                <w:numId w:val="0"/>
              </w:numPr>
              <w:spacing w:before="156" w:beforeLines="50" w:after="156" w:afterLines="50"/>
              <w:outlineLvl w:val="2"/>
              <w:rPr>
                <w:rStyle w:val="57"/>
                <w:rFonts w:hint="default" w:ascii="宋体" w:hAnsi="宋体" w:cs="宋体"/>
                <w:b w:val="0"/>
                <w:bCs w:val="0"/>
                <w:kern w:val="0"/>
                <w:sz w:val="21"/>
                <w:szCs w:val="20"/>
                <w:vertAlign w:val="baseline"/>
                <w:lang w:val="en-US" w:eastAsia="zh-CN" w:bidi="ar-SA"/>
              </w:rPr>
            </w:pPr>
            <w:r>
              <w:rPr>
                <w:rStyle w:val="57"/>
                <w:rFonts w:hint="eastAsia" w:ascii="宋体" w:hAnsi="宋体" w:cs="宋体"/>
                <w:b w:val="0"/>
                <w:bCs w:val="0"/>
                <w:lang w:val="en-US" w:eastAsia="zh-CN"/>
              </w:rPr>
              <w:t>1号</w:t>
            </w:r>
          </w:p>
        </w:tc>
        <w:tc>
          <w:tcPr>
            <w:tcW w:w="1216" w:type="dxa"/>
            <w:vAlign w:val="center"/>
          </w:tcPr>
          <w:p w14:paraId="29434F43">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cs="宋体"/>
                <w:i w:val="0"/>
                <w:iCs w:val="0"/>
                <w:color w:val="000000"/>
                <w:kern w:val="0"/>
                <w:sz w:val="21"/>
                <w:szCs w:val="21"/>
                <w:u w:val="none"/>
                <w:lang w:val="en-US" w:eastAsia="zh-CN" w:bidi="ar"/>
              </w:rPr>
              <w:t>21.3</w:t>
            </w:r>
          </w:p>
        </w:tc>
        <w:tc>
          <w:tcPr>
            <w:tcW w:w="1216" w:type="dxa"/>
            <w:vAlign w:val="center"/>
          </w:tcPr>
          <w:p w14:paraId="7734A778">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cs="宋体"/>
                <w:i w:val="0"/>
                <w:iCs w:val="0"/>
                <w:color w:val="000000"/>
                <w:kern w:val="0"/>
                <w:sz w:val="21"/>
                <w:szCs w:val="21"/>
                <w:u w:val="none"/>
                <w:lang w:val="en-US" w:eastAsia="zh-CN" w:bidi="ar"/>
              </w:rPr>
              <w:t>22.4</w:t>
            </w:r>
          </w:p>
        </w:tc>
        <w:tc>
          <w:tcPr>
            <w:tcW w:w="1216" w:type="dxa"/>
            <w:vAlign w:val="center"/>
          </w:tcPr>
          <w:p w14:paraId="6AAFB786">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cs="宋体"/>
                <w:i w:val="0"/>
                <w:iCs w:val="0"/>
                <w:color w:val="000000"/>
                <w:kern w:val="0"/>
                <w:sz w:val="21"/>
                <w:szCs w:val="21"/>
                <w:u w:val="none"/>
                <w:lang w:val="en-US" w:eastAsia="zh-CN" w:bidi="ar"/>
              </w:rPr>
              <w:t>28.0</w:t>
            </w:r>
          </w:p>
        </w:tc>
        <w:tc>
          <w:tcPr>
            <w:tcW w:w="1216" w:type="dxa"/>
            <w:vAlign w:val="center"/>
          </w:tcPr>
          <w:p w14:paraId="755D3C78">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cs="宋体"/>
                <w:i w:val="0"/>
                <w:iCs w:val="0"/>
                <w:color w:val="000000"/>
                <w:kern w:val="0"/>
                <w:sz w:val="21"/>
                <w:szCs w:val="21"/>
                <w:u w:val="none"/>
                <w:lang w:val="en-US" w:eastAsia="zh-CN" w:bidi="ar"/>
              </w:rPr>
              <w:t>30.5</w:t>
            </w:r>
          </w:p>
        </w:tc>
        <w:tc>
          <w:tcPr>
            <w:tcW w:w="1218" w:type="dxa"/>
            <w:vAlign w:val="center"/>
          </w:tcPr>
          <w:p w14:paraId="3B3F7E8B">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cs="宋体"/>
                <w:i w:val="0"/>
                <w:iCs w:val="0"/>
                <w:color w:val="000000"/>
                <w:kern w:val="0"/>
                <w:sz w:val="21"/>
                <w:szCs w:val="21"/>
                <w:u w:val="none"/>
                <w:lang w:val="en-US" w:eastAsia="zh-CN" w:bidi="ar"/>
              </w:rPr>
              <w:t>32.6</w:t>
            </w:r>
          </w:p>
        </w:tc>
        <w:tc>
          <w:tcPr>
            <w:tcW w:w="1220" w:type="dxa"/>
            <w:vAlign w:val="center"/>
          </w:tcPr>
          <w:p w14:paraId="42274657">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cs="宋体"/>
                <w:i w:val="0"/>
                <w:iCs w:val="0"/>
                <w:color w:val="000000"/>
                <w:kern w:val="0"/>
                <w:sz w:val="21"/>
                <w:szCs w:val="21"/>
                <w:u w:val="none"/>
                <w:lang w:val="en-US" w:eastAsia="zh-CN" w:bidi="ar"/>
              </w:rPr>
              <w:t>39.9</w:t>
            </w:r>
          </w:p>
        </w:tc>
      </w:tr>
      <w:tr w14:paraId="53BD5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774" w:type="dxa"/>
          </w:tcPr>
          <w:p w14:paraId="4E467320">
            <w:pPr>
              <w:widowControl/>
              <w:numPr>
                <w:ilvl w:val="0"/>
                <w:numId w:val="0"/>
              </w:numPr>
              <w:spacing w:before="156" w:beforeLines="50" w:after="156" w:afterLines="50"/>
              <w:outlineLvl w:val="2"/>
              <w:rPr>
                <w:rStyle w:val="57"/>
                <w:rFonts w:hint="eastAsia" w:ascii="宋体" w:hAnsi="宋体" w:cs="宋体"/>
                <w:b w:val="0"/>
                <w:bCs w:val="0"/>
                <w:kern w:val="0"/>
                <w:sz w:val="21"/>
                <w:szCs w:val="20"/>
                <w:vertAlign w:val="baseline"/>
                <w:lang w:val="en-US" w:eastAsia="zh-CN" w:bidi="ar-SA"/>
              </w:rPr>
            </w:pPr>
            <w:r>
              <w:rPr>
                <w:rStyle w:val="57"/>
                <w:rFonts w:hint="eastAsia" w:ascii="宋体" w:hAnsi="宋体" w:cs="宋体"/>
                <w:b w:val="0"/>
                <w:bCs w:val="0"/>
                <w:lang w:val="en-US" w:eastAsia="zh-CN"/>
              </w:rPr>
              <w:t>2号</w:t>
            </w:r>
          </w:p>
        </w:tc>
        <w:tc>
          <w:tcPr>
            <w:tcW w:w="1216" w:type="dxa"/>
            <w:vAlign w:val="center"/>
          </w:tcPr>
          <w:p w14:paraId="5689A129">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cs="宋体"/>
                <w:i w:val="0"/>
                <w:iCs w:val="0"/>
                <w:color w:val="000000"/>
                <w:kern w:val="0"/>
                <w:sz w:val="21"/>
                <w:szCs w:val="21"/>
                <w:u w:val="none"/>
                <w:lang w:val="en-US" w:eastAsia="zh-CN" w:bidi="ar"/>
              </w:rPr>
              <w:t>18</w:t>
            </w:r>
            <w:r>
              <w:rPr>
                <w:rFonts w:hint="eastAsia" w:ascii="宋体" w:hAnsi="宋体" w:eastAsia="宋体" w:cs="宋体"/>
                <w:i w:val="0"/>
                <w:iCs w:val="0"/>
                <w:color w:val="000000"/>
                <w:kern w:val="0"/>
                <w:sz w:val="21"/>
                <w:szCs w:val="21"/>
                <w:u w:val="none"/>
                <w:lang w:val="en-US" w:eastAsia="zh-CN" w:bidi="ar"/>
              </w:rPr>
              <w:t>.1</w:t>
            </w:r>
          </w:p>
        </w:tc>
        <w:tc>
          <w:tcPr>
            <w:tcW w:w="1216" w:type="dxa"/>
            <w:vAlign w:val="center"/>
          </w:tcPr>
          <w:p w14:paraId="16499CD1">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19.9</w:t>
            </w:r>
          </w:p>
        </w:tc>
        <w:tc>
          <w:tcPr>
            <w:tcW w:w="1216" w:type="dxa"/>
            <w:vAlign w:val="center"/>
          </w:tcPr>
          <w:p w14:paraId="257B4D70">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cs="宋体"/>
                <w:i w:val="0"/>
                <w:iCs w:val="0"/>
                <w:color w:val="000000"/>
                <w:kern w:val="0"/>
                <w:sz w:val="21"/>
                <w:szCs w:val="21"/>
                <w:u w:val="none"/>
                <w:lang w:val="en-US" w:eastAsia="zh-CN" w:bidi="ar"/>
              </w:rPr>
              <w:t>23.6</w:t>
            </w:r>
          </w:p>
        </w:tc>
        <w:tc>
          <w:tcPr>
            <w:tcW w:w="1216" w:type="dxa"/>
            <w:vAlign w:val="center"/>
          </w:tcPr>
          <w:p w14:paraId="7DF439BC">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cs="宋体"/>
                <w:i w:val="0"/>
                <w:iCs w:val="0"/>
                <w:color w:val="000000"/>
                <w:kern w:val="0"/>
                <w:sz w:val="21"/>
                <w:szCs w:val="21"/>
                <w:u w:val="none"/>
                <w:lang w:val="en-US" w:eastAsia="zh-CN" w:bidi="ar"/>
              </w:rPr>
              <w:t>30.4</w:t>
            </w:r>
          </w:p>
        </w:tc>
        <w:tc>
          <w:tcPr>
            <w:tcW w:w="1218" w:type="dxa"/>
            <w:vAlign w:val="center"/>
          </w:tcPr>
          <w:p w14:paraId="1FE531B8">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cs="宋体"/>
                <w:i w:val="0"/>
                <w:iCs w:val="0"/>
                <w:color w:val="000000"/>
                <w:kern w:val="0"/>
                <w:sz w:val="21"/>
                <w:szCs w:val="21"/>
                <w:u w:val="none"/>
                <w:lang w:val="en-US" w:eastAsia="zh-CN" w:bidi="ar"/>
              </w:rPr>
              <w:t>37.9</w:t>
            </w:r>
          </w:p>
        </w:tc>
        <w:tc>
          <w:tcPr>
            <w:tcW w:w="1220" w:type="dxa"/>
            <w:vAlign w:val="center"/>
          </w:tcPr>
          <w:p w14:paraId="537FA121">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cs="宋体"/>
                <w:i w:val="0"/>
                <w:iCs w:val="0"/>
                <w:color w:val="000000"/>
                <w:kern w:val="0"/>
                <w:sz w:val="21"/>
                <w:szCs w:val="21"/>
                <w:u w:val="none"/>
                <w:lang w:val="en-US" w:eastAsia="zh-CN" w:bidi="ar"/>
              </w:rPr>
              <w:t>43.8</w:t>
            </w:r>
          </w:p>
        </w:tc>
      </w:tr>
      <w:tr w14:paraId="38EC6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774" w:type="dxa"/>
          </w:tcPr>
          <w:p w14:paraId="3468A4A2">
            <w:pPr>
              <w:widowControl/>
              <w:numPr>
                <w:ilvl w:val="0"/>
                <w:numId w:val="0"/>
              </w:numPr>
              <w:spacing w:before="156" w:beforeLines="50" w:after="156" w:afterLines="50"/>
              <w:outlineLvl w:val="2"/>
              <w:rPr>
                <w:rStyle w:val="57"/>
                <w:rFonts w:hint="eastAsia" w:ascii="宋体" w:hAnsi="宋体" w:cs="宋体"/>
                <w:b w:val="0"/>
                <w:bCs w:val="0"/>
                <w:lang w:val="en-US" w:eastAsia="zh-CN"/>
              </w:rPr>
            </w:pPr>
            <w:r>
              <w:rPr>
                <w:rStyle w:val="57"/>
                <w:rFonts w:hint="eastAsia" w:ascii="宋体" w:hAnsi="宋体" w:cs="宋体"/>
                <w:b w:val="0"/>
                <w:bCs w:val="0"/>
                <w:lang w:val="en-US" w:eastAsia="zh-CN"/>
              </w:rPr>
              <w:t>3号</w:t>
            </w:r>
          </w:p>
        </w:tc>
        <w:tc>
          <w:tcPr>
            <w:tcW w:w="1216" w:type="dxa"/>
            <w:vAlign w:val="center"/>
          </w:tcPr>
          <w:p w14:paraId="07BEAAE9">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12.5</w:t>
            </w:r>
          </w:p>
        </w:tc>
        <w:tc>
          <w:tcPr>
            <w:tcW w:w="1216" w:type="dxa"/>
            <w:vAlign w:val="center"/>
          </w:tcPr>
          <w:p w14:paraId="1D14FC70">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13.2</w:t>
            </w:r>
          </w:p>
        </w:tc>
        <w:tc>
          <w:tcPr>
            <w:tcW w:w="1216" w:type="dxa"/>
            <w:vAlign w:val="center"/>
          </w:tcPr>
          <w:p w14:paraId="7C7B6F07">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16.5</w:t>
            </w:r>
          </w:p>
        </w:tc>
        <w:tc>
          <w:tcPr>
            <w:tcW w:w="1216" w:type="dxa"/>
            <w:vAlign w:val="center"/>
          </w:tcPr>
          <w:p w14:paraId="3AA9B2C6">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19.9</w:t>
            </w:r>
          </w:p>
        </w:tc>
        <w:tc>
          <w:tcPr>
            <w:tcW w:w="1218" w:type="dxa"/>
            <w:vAlign w:val="center"/>
          </w:tcPr>
          <w:p w14:paraId="68C72D0E">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25.4</w:t>
            </w:r>
          </w:p>
        </w:tc>
        <w:tc>
          <w:tcPr>
            <w:tcW w:w="1220" w:type="dxa"/>
            <w:vAlign w:val="center"/>
          </w:tcPr>
          <w:p w14:paraId="2DA29F77">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40.6</w:t>
            </w:r>
          </w:p>
        </w:tc>
      </w:tr>
      <w:tr w14:paraId="6CD82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774" w:type="dxa"/>
          </w:tcPr>
          <w:p w14:paraId="424BE99A">
            <w:pPr>
              <w:widowControl/>
              <w:numPr>
                <w:ilvl w:val="0"/>
                <w:numId w:val="0"/>
              </w:numPr>
              <w:spacing w:before="156" w:beforeLines="50" w:after="156" w:afterLines="50"/>
              <w:outlineLvl w:val="2"/>
              <w:rPr>
                <w:rStyle w:val="57"/>
                <w:rFonts w:hint="default" w:ascii="宋体" w:hAnsi="宋体" w:cs="宋体"/>
                <w:b w:val="0"/>
                <w:bCs w:val="0"/>
                <w:lang w:val="en-US" w:eastAsia="zh-CN"/>
              </w:rPr>
            </w:pPr>
            <w:r>
              <w:rPr>
                <w:rStyle w:val="57"/>
                <w:rFonts w:hint="eastAsia" w:ascii="宋体" w:hAnsi="宋体" w:cs="宋体"/>
                <w:b w:val="0"/>
                <w:bCs w:val="0"/>
                <w:lang w:val="en-US" w:eastAsia="zh-CN"/>
              </w:rPr>
              <w:t>4号</w:t>
            </w:r>
          </w:p>
        </w:tc>
        <w:tc>
          <w:tcPr>
            <w:tcW w:w="1216" w:type="dxa"/>
            <w:vAlign w:val="center"/>
          </w:tcPr>
          <w:p w14:paraId="03B1907A">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24.3</w:t>
            </w:r>
          </w:p>
        </w:tc>
        <w:tc>
          <w:tcPr>
            <w:tcW w:w="1216" w:type="dxa"/>
            <w:vAlign w:val="center"/>
          </w:tcPr>
          <w:p w14:paraId="499109F6">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25.5</w:t>
            </w:r>
          </w:p>
        </w:tc>
        <w:tc>
          <w:tcPr>
            <w:tcW w:w="1216" w:type="dxa"/>
            <w:vAlign w:val="center"/>
          </w:tcPr>
          <w:p w14:paraId="3BFF5AA6">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37.9</w:t>
            </w:r>
          </w:p>
        </w:tc>
        <w:tc>
          <w:tcPr>
            <w:tcW w:w="1216" w:type="dxa"/>
            <w:vAlign w:val="center"/>
          </w:tcPr>
          <w:p w14:paraId="1AE94A90">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47.9</w:t>
            </w:r>
          </w:p>
        </w:tc>
        <w:tc>
          <w:tcPr>
            <w:tcW w:w="1218" w:type="dxa"/>
            <w:vAlign w:val="center"/>
          </w:tcPr>
          <w:p w14:paraId="63FDDEED">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62.7</w:t>
            </w:r>
          </w:p>
        </w:tc>
        <w:tc>
          <w:tcPr>
            <w:tcW w:w="1220" w:type="dxa"/>
            <w:vAlign w:val="center"/>
          </w:tcPr>
          <w:p w14:paraId="198BEC60">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76.3</w:t>
            </w:r>
          </w:p>
        </w:tc>
      </w:tr>
      <w:tr w14:paraId="7F254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774" w:type="dxa"/>
          </w:tcPr>
          <w:p w14:paraId="7C3308B2">
            <w:pPr>
              <w:widowControl/>
              <w:numPr>
                <w:ilvl w:val="0"/>
                <w:numId w:val="0"/>
              </w:numPr>
              <w:spacing w:before="156" w:beforeLines="50" w:after="156" w:afterLines="50"/>
              <w:outlineLvl w:val="2"/>
              <w:rPr>
                <w:rStyle w:val="57"/>
                <w:rFonts w:hint="default" w:ascii="宋体" w:hAnsi="宋体" w:cs="宋体"/>
                <w:b w:val="0"/>
                <w:bCs w:val="0"/>
                <w:lang w:val="en-US" w:eastAsia="zh-CN"/>
              </w:rPr>
            </w:pPr>
            <w:r>
              <w:rPr>
                <w:rStyle w:val="57"/>
                <w:rFonts w:hint="eastAsia" w:ascii="宋体" w:hAnsi="宋体" w:cs="宋体"/>
                <w:b w:val="0"/>
                <w:bCs w:val="0"/>
                <w:lang w:val="en-US" w:eastAsia="zh-CN"/>
              </w:rPr>
              <w:t>5号</w:t>
            </w:r>
          </w:p>
        </w:tc>
        <w:tc>
          <w:tcPr>
            <w:tcW w:w="1216" w:type="dxa"/>
            <w:vAlign w:val="center"/>
          </w:tcPr>
          <w:p w14:paraId="6810D95E">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27.0</w:t>
            </w:r>
          </w:p>
        </w:tc>
        <w:tc>
          <w:tcPr>
            <w:tcW w:w="1216" w:type="dxa"/>
            <w:vAlign w:val="center"/>
          </w:tcPr>
          <w:p w14:paraId="76917346">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30.4</w:t>
            </w:r>
          </w:p>
        </w:tc>
        <w:tc>
          <w:tcPr>
            <w:tcW w:w="1216" w:type="dxa"/>
            <w:vAlign w:val="center"/>
          </w:tcPr>
          <w:p w14:paraId="5357FD24">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36.8</w:t>
            </w:r>
          </w:p>
        </w:tc>
        <w:tc>
          <w:tcPr>
            <w:tcW w:w="1216" w:type="dxa"/>
            <w:vAlign w:val="center"/>
          </w:tcPr>
          <w:p w14:paraId="17B9EFE4">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52.2</w:t>
            </w:r>
          </w:p>
        </w:tc>
        <w:tc>
          <w:tcPr>
            <w:tcW w:w="1218" w:type="dxa"/>
            <w:vAlign w:val="center"/>
          </w:tcPr>
          <w:p w14:paraId="0C1D3ACD">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68.5</w:t>
            </w:r>
          </w:p>
        </w:tc>
        <w:tc>
          <w:tcPr>
            <w:tcW w:w="1220" w:type="dxa"/>
            <w:vAlign w:val="center"/>
          </w:tcPr>
          <w:p w14:paraId="0718F206">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79.0</w:t>
            </w:r>
          </w:p>
        </w:tc>
      </w:tr>
      <w:tr w14:paraId="4C5E8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774" w:type="dxa"/>
          </w:tcPr>
          <w:p w14:paraId="2CCA4C7C">
            <w:pPr>
              <w:widowControl/>
              <w:numPr>
                <w:ilvl w:val="0"/>
                <w:numId w:val="0"/>
              </w:numPr>
              <w:spacing w:before="156" w:beforeLines="50" w:after="156" w:afterLines="50"/>
              <w:outlineLvl w:val="2"/>
              <w:rPr>
                <w:rStyle w:val="57"/>
                <w:rFonts w:hint="default" w:ascii="宋体" w:hAnsi="宋体" w:cs="宋体"/>
                <w:b w:val="0"/>
                <w:bCs w:val="0"/>
                <w:lang w:val="en-US" w:eastAsia="zh-CN"/>
              </w:rPr>
            </w:pPr>
            <w:r>
              <w:rPr>
                <w:rStyle w:val="57"/>
                <w:rFonts w:hint="eastAsia" w:ascii="宋体" w:hAnsi="宋体" w:cs="宋体"/>
                <w:b w:val="0"/>
                <w:bCs w:val="0"/>
                <w:lang w:val="en-US" w:eastAsia="zh-CN"/>
              </w:rPr>
              <w:t>6号</w:t>
            </w:r>
          </w:p>
        </w:tc>
        <w:tc>
          <w:tcPr>
            <w:tcW w:w="1216" w:type="dxa"/>
            <w:vAlign w:val="center"/>
          </w:tcPr>
          <w:p w14:paraId="4234FB18">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17.5</w:t>
            </w:r>
          </w:p>
        </w:tc>
        <w:tc>
          <w:tcPr>
            <w:tcW w:w="1216" w:type="dxa"/>
            <w:vAlign w:val="center"/>
          </w:tcPr>
          <w:p w14:paraId="51D48903">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23.4</w:t>
            </w:r>
          </w:p>
        </w:tc>
        <w:tc>
          <w:tcPr>
            <w:tcW w:w="1216" w:type="dxa"/>
            <w:vAlign w:val="center"/>
          </w:tcPr>
          <w:p w14:paraId="58B82805">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32.8</w:t>
            </w:r>
          </w:p>
        </w:tc>
        <w:tc>
          <w:tcPr>
            <w:tcW w:w="1216" w:type="dxa"/>
            <w:vAlign w:val="center"/>
          </w:tcPr>
          <w:p w14:paraId="45A5248D">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49.6</w:t>
            </w:r>
          </w:p>
        </w:tc>
        <w:tc>
          <w:tcPr>
            <w:tcW w:w="1218" w:type="dxa"/>
            <w:vAlign w:val="center"/>
          </w:tcPr>
          <w:p w14:paraId="0AB8227B">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57.1</w:t>
            </w:r>
          </w:p>
        </w:tc>
        <w:tc>
          <w:tcPr>
            <w:tcW w:w="1220" w:type="dxa"/>
            <w:vAlign w:val="center"/>
          </w:tcPr>
          <w:p w14:paraId="083370FE">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62.3</w:t>
            </w:r>
          </w:p>
        </w:tc>
      </w:tr>
    </w:tbl>
    <w:p w14:paraId="23C43DE5">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before="312" w:beforeLines="100"/>
        <w:jc w:val="center"/>
        <w:textAlignment w:val="auto"/>
        <w:rPr>
          <w:rFonts w:hint="eastAsia" w:ascii="黑体" w:hAnsi="黑体" w:eastAsia="黑体"/>
          <w:color w:val="000000"/>
          <w:szCs w:val="22"/>
          <w:lang w:val="en-US" w:eastAsia="zh-CN"/>
        </w:rPr>
      </w:pPr>
      <w:r>
        <w:rPr>
          <w:rFonts w:hint="eastAsia" w:ascii="黑体" w:hAnsi="黑体" w:eastAsia="黑体"/>
          <w:color w:val="000000"/>
          <w:szCs w:val="22"/>
          <w:lang w:val="en-US" w:eastAsia="zh-CN"/>
        </w:rPr>
        <w:t>表7、自然曝晒条件下各类样品不同时间生物碳转化率测试结果（%）</w:t>
      </w:r>
    </w:p>
    <w:tbl>
      <w:tblPr>
        <w:tblStyle w:val="11"/>
        <w:tblW w:w="10296" w:type="dxa"/>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1216"/>
        <w:gridCol w:w="1216"/>
        <w:gridCol w:w="1216"/>
        <w:gridCol w:w="1216"/>
        <w:gridCol w:w="1218"/>
        <w:gridCol w:w="1220"/>
        <w:gridCol w:w="1220"/>
      </w:tblGrid>
      <w:tr w14:paraId="39D39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774" w:type="dxa"/>
            <mc:AlternateContent>
              <mc:Choice Requires="wpsCustomData">
                <wpsCustomData:diagonals>
                  <wpsCustomData:diagonal from="8700" to="30000">
                    <wpsCustomData:border w:val="single" w:color="auto" w:sz="4" w:space="0"/>
                  </wpsCustomData:diagonal>
                </wpsCustomData:diagonals>
              </mc:Choice>
            </mc:AlternateContent>
          </w:tcPr>
          <w:p w14:paraId="6390D291">
            <w:pPr>
              <w:widowControl/>
              <w:numPr>
                <w:ilvl w:val="0"/>
                <w:numId w:val="0"/>
              </w:numPr>
              <w:snapToGrid w:val="0"/>
              <w:spacing w:before="156" w:beforeLines="50" w:after="156" w:afterLines="50" w:line="240" w:lineRule="auto"/>
              <w:outlineLvl w:val="2"/>
              <mc:AlternateContent>
                <mc:Choice Requires="wpsCustomData">
                  <wpsCustomData:diagonalParaType/>
                </mc:Choice>
              </mc:AlternateContent>
              <w:rPr>
                <w:rStyle w:val="57"/>
                <w:rFonts w:hint="default"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试样</w:t>
            </w:r>
          </w:p>
          <w:p w14:paraId="0A77FFC6">
            <w:pPr>
              <w:widowControl/>
              <w:numPr>
                <w:ilvl w:val="0"/>
                <w:numId w:val="0"/>
              </w:numPr>
              <w:spacing w:before="156" w:beforeLines="50" w:after="156" w:afterLines="50"/>
              <w:outlineLvl w:val="2"/>
              <w:rPr>
                <w:rStyle w:val="57"/>
                <w:rFonts w:hint="eastAsia"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时间（h）</w:t>
            </w:r>
          </w:p>
          <w:p w14:paraId="6FD5459D">
            <w:pPr>
              <w:widowControl/>
              <w:numPr>
                <w:ilvl w:val="0"/>
                <w:numId w:val="0"/>
              </w:numPr>
              <w:spacing w:before="156" w:beforeLines="50" w:after="156" w:afterLines="50"/>
              <w:outlineLvl w:val="2"/>
              <w:rPr>
                <w:rStyle w:val="57"/>
                <w:rFonts w:hint="default"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w:t>
            </w:r>
          </w:p>
        </w:tc>
        <w:tc>
          <w:tcPr>
            <w:tcW w:w="1216" w:type="dxa"/>
          </w:tcPr>
          <w:p w14:paraId="654D2BCB">
            <w:pPr>
              <w:widowControl/>
              <w:numPr>
                <w:ilvl w:val="0"/>
                <w:numId w:val="0"/>
              </w:numPr>
              <w:spacing w:before="156" w:beforeLines="50" w:after="156" w:afterLines="50"/>
              <w:outlineLvl w:val="2"/>
              <w:rPr>
                <w:rStyle w:val="57"/>
                <w:rFonts w:hint="default"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0d</w:t>
            </w:r>
          </w:p>
        </w:tc>
        <w:tc>
          <w:tcPr>
            <w:tcW w:w="1216" w:type="dxa"/>
            <w:vAlign w:val="top"/>
          </w:tcPr>
          <w:p w14:paraId="44FFF0D9">
            <w:pPr>
              <w:widowControl/>
              <w:numPr>
                <w:ilvl w:val="0"/>
                <w:numId w:val="0"/>
              </w:numPr>
              <w:spacing w:before="156" w:beforeLines="50" w:after="156" w:afterLines="50"/>
              <w:ind w:left="0" w:leftChars="0" w:firstLine="0" w:firstLineChars="0"/>
              <w:outlineLvl w:val="2"/>
              <w:rPr>
                <w:rStyle w:val="57"/>
                <w:rFonts w:hint="default"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10d</w:t>
            </w:r>
          </w:p>
        </w:tc>
        <w:tc>
          <w:tcPr>
            <w:tcW w:w="1216" w:type="dxa"/>
            <w:vAlign w:val="top"/>
          </w:tcPr>
          <w:p w14:paraId="09FB47D2">
            <w:pPr>
              <w:widowControl/>
              <w:numPr>
                <w:ilvl w:val="0"/>
                <w:numId w:val="0"/>
              </w:numPr>
              <w:spacing w:before="156" w:beforeLines="50" w:after="156" w:afterLines="50"/>
              <w:ind w:left="0" w:leftChars="0" w:firstLine="0" w:firstLineChars="0"/>
              <w:outlineLvl w:val="2"/>
              <w:rPr>
                <w:rStyle w:val="57"/>
                <w:rFonts w:hint="default"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20d</w:t>
            </w:r>
          </w:p>
        </w:tc>
        <w:tc>
          <w:tcPr>
            <w:tcW w:w="1216" w:type="dxa"/>
            <w:vAlign w:val="top"/>
          </w:tcPr>
          <w:p w14:paraId="65EC0CB5">
            <w:pPr>
              <w:widowControl/>
              <w:numPr>
                <w:ilvl w:val="0"/>
                <w:numId w:val="0"/>
              </w:numPr>
              <w:spacing w:before="156" w:beforeLines="50" w:after="156" w:afterLines="50"/>
              <w:ind w:left="0" w:leftChars="0" w:firstLine="0" w:firstLineChars="0"/>
              <w:outlineLvl w:val="2"/>
              <w:rPr>
                <w:rStyle w:val="57"/>
                <w:rFonts w:hint="default"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30d</w:t>
            </w:r>
          </w:p>
        </w:tc>
        <w:tc>
          <w:tcPr>
            <w:tcW w:w="1218" w:type="dxa"/>
            <w:vAlign w:val="top"/>
          </w:tcPr>
          <w:p w14:paraId="27850D2F">
            <w:pPr>
              <w:widowControl/>
              <w:numPr>
                <w:ilvl w:val="0"/>
                <w:numId w:val="0"/>
              </w:numPr>
              <w:spacing w:before="156" w:beforeLines="50" w:after="156" w:afterLines="50"/>
              <w:ind w:left="0" w:leftChars="0" w:firstLine="0" w:firstLineChars="0"/>
              <w:outlineLvl w:val="2"/>
              <w:rPr>
                <w:rStyle w:val="57"/>
                <w:rFonts w:hint="default"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40d</w:t>
            </w:r>
          </w:p>
        </w:tc>
        <w:tc>
          <w:tcPr>
            <w:tcW w:w="1220" w:type="dxa"/>
            <w:vAlign w:val="top"/>
          </w:tcPr>
          <w:p w14:paraId="7CFD5B54">
            <w:pPr>
              <w:widowControl/>
              <w:numPr>
                <w:ilvl w:val="0"/>
                <w:numId w:val="0"/>
              </w:numPr>
              <w:spacing w:before="156" w:beforeLines="50" w:after="156" w:afterLines="50"/>
              <w:ind w:left="0" w:leftChars="0" w:firstLine="0" w:firstLineChars="0"/>
              <w:outlineLvl w:val="2"/>
              <w:rPr>
                <w:rStyle w:val="57"/>
                <w:rFonts w:hint="default"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50d</w:t>
            </w:r>
          </w:p>
        </w:tc>
        <w:tc>
          <w:tcPr>
            <w:tcW w:w="1220" w:type="dxa"/>
            <w:vAlign w:val="top"/>
          </w:tcPr>
          <w:p w14:paraId="4013C109">
            <w:pPr>
              <w:widowControl/>
              <w:numPr>
                <w:ilvl w:val="0"/>
                <w:numId w:val="0"/>
              </w:numPr>
              <w:spacing w:before="156" w:beforeLines="50" w:after="156" w:afterLines="50"/>
              <w:ind w:left="0" w:leftChars="0" w:firstLine="0" w:firstLineChars="0"/>
              <w:outlineLvl w:val="2"/>
              <w:rPr>
                <w:rStyle w:val="57"/>
                <w:rFonts w:hint="default" w:ascii="宋体" w:hAnsi="宋体" w:cs="宋体"/>
                <w:b w:val="0"/>
                <w:bCs w:val="0"/>
                <w:kern w:val="0"/>
                <w:sz w:val="21"/>
                <w:szCs w:val="20"/>
                <w:vertAlign w:val="baseline"/>
                <w:lang w:val="en-US" w:eastAsia="zh-CN" w:bidi="ar-SA"/>
              </w:rPr>
            </w:pPr>
            <w:r>
              <w:rPr>
                <w:rStyle w:val="57"/>
                <w:rFonts w:hint="eastAsia" w:ascii="宋体" w:hAnsi="宋体" w:cs="宋体"/>
                <w:b w:val="0"/>
                <w:bCs w:val="0"/>
                <w:kern w:val="0"/>
                <w:sz w:val="21"/>
                <w:szCs w:val="20"/>
                <w:vertAlign w:val="baseline"/>
                <w:lang w:val="en-US" w:eastAsia="zh-CN" w:bidi="ar-SA"/>
              </w:rPr>
              <w:t>60d</w:t>
            </w:r>
          </w:p>
        </w:tc>
      </w:tr>
      <w:tr w14:paraId="75AB6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774" w:type="dxa"/>
          </w:tcPr>
          <w:p w14:paraId="07B40FA3">
            <w:pPr>
              <w:widowControl/>
              <w:numPr>
                <w:ilvl w:val="0"/>
                <w:numId w:val="0"/>
              </w:numPr>
              <w:spacing w:before="156" w:beforeLines="50" w:after="156" w:afterLines="50"/>
              <w:outlineLvl w:val="2"/>
              <w:rPr>
                <w:rStyle w:val="57"/>
                <w:rFonts w:hint="default" w:ascii="宋体" w:hAnsi="宋体" w:cs="宋体"/>
                <w:b w:val="0"/>
                <w:bCs w:val="0"/>
                <w:kern w:val="0"/>
                <w:sz w:val="21"/>
                <w:szCs w:val="20"/>
                <w:vertAlign w:val="baseline"/>
                <w:lang w:val="en-US" w:eastAsia="zh-CN" w:bidi="ar-SA"/>
              </w:rPr>
            </w:pPr>
            <w:r>
              <w:rPr>
                <w:rStyle w:val="57"/>
                <w:rFonts w:hint="eastAsia" w:ascii="宋体" w:hAnsi="宋体" w:cs="宋体"/>
                <w:b w:val="0"/>
                <w:bCs w:val="0"/>
                <w:lang w:val="en-US" w:eastAsia="zh-CN"/>
              </w:rPr>
              <w:t>1号</w:t>
            </w:r>
          </w:p>
        </w:tc>
        <w:tc>
          <w:tcPr>
            <w:tcW w:w="1216" w:type="dxa"/>
            <w:vAlign w:val="center"/>
          </w:tcPr>
          <w:p w14:paraId="490685A8">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cs="宋体"/>
                <w:i w:val="0"/>
                <w:iCs w:val="0"/>
                <w:color w:val="000000"/>
                <w:kern w:val="0"/>
                <w:sz w:val="21"/>
                <w:szCs w:val="21"/>
                <w:u w:val="none"/>
                <w:lang w:val="en-US" w:eastAsia="zh-CN" w:bidi="ar"/>
              </w:rPr>
              <w:t>21.3</w:t>
            </w:r>
          </w:p>
        </w:tc>
        <w:tc>
          <w:tcPr>
            <w:tcW w:w="1216" w:type="dxa"/>
            <w:vAlign w:val="center"/>
          </w:tcPr>
          <w:p w14:paraId="6E777CC5">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cs="宋体"/>
                <w:i w:val="0"/>
                <w:iCs w:val="0"/>
                <w:color w:val="000000"/>
                <w:kern w:val="0"/>
                <w:sz w:val="21"/>
                <w:szCs w:val="21"/>
                <w:u w:val="none"/>
                <w:lang w:val="en-US" w:eastAsia="zh-CN" w:bidi="ar"/>
              </w:rPr>
              <w:t>26</w:t>
            </w:r>
            <w:r>
              <w:rPr>
                <w:rFonts w:hint="eastAsia" w:ascii="宋体" w:hAnsi="宋体" w:eastAsia="宋体" w:cs="宋体"/>
                <w:i w:val="0"/>
                <w:iCs w:val="0"/>
                <w:color w:val="000000"/>
                <w:kern w:val="0"/>
                <w:sz w:val="21"/>
                <w:szCs w:val="21"/>
                <w:u w:val="none"/>
                <w:lang w:val="en-US" w:eastAsia="zh-CN" w:bidi="ar"/>
              </w:rPr>
              <w:t>.5</w:t>
            </w:r>
          </w:p>
        </w:tc>
        <w:tc>
          <w:tcPr>
            <w:tcW w:w="1216" w:type="dxa"/>
            <w:vAlign w:val="center"/>
          </w:tcPr>
          <w:p w14:paraId="6D757FC5">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cs="宋体"/>
                <w:i w:val="0"/>
                <w:iCs w:val="0"/>
                <w:color w:val="000000"/>
                <w:kern w:val="0"/>
                <w:sz w:val="21"/>
                <w:szCs w:val="21"/>
                <w:u w:val="none"/>
                <w:lang w:val="en-US" w:eastAsia="zh-CN" w:bidi="ar"/>
              </w:rPr>
              <w:t>30.4</w:t>
            </w:r>
          </w:p>
        </w:tc>
        <w:tc>
          <w:tcPr>
            <w:tcW w:w="1216" w:type="dxa"/>
            <w:vAlign w:val="center"/>
          </w:tcPr>
          <w:p w14:paraId="645EBF85">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cs="宋体"/>
                <w:i w:val="0"/>
                <w:iCs w:val="0"/>
                <w:color w:val="000000"/>
                <w:kern w:val="0"/>
                <w:sz w:val="21"/>
                <w:szCs w:val="21"/>
                <w:u w:val="none"/>
                <w:lang w:val="en-US" w:eastAsia="zh-CN" w:bidi="ar"/>
              </w:rPr>
              <w:t>36.7</w:t>
            </w:r>
          </w:p>
        </w:tc>
        <w:tc>
          <w:tcPr>
            <w:tcW w:w="1218" w:type="dxa"/>
            <w:vAlign w:val="center"/>
          </w:tcPr>
          <w:p w14:paraId="22960944">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cs="宋体"/>
                <w:i w:val="0"/>
                <w:iCs w:val="0"/>
                <w:color w:val="000000"/>
                <w:kern w:val="0"/>
                <w:sz w:val="21"/>
                <w:szCs w:val="21"/>
                <w:u w:val="none"/>
                <w:lang w:val="en-US" w:eastAsia="zh-CN" w:bidi="ar"/>
              </w:rPr>
              <w:t>39.0</w:t>
            </w:r>
          </w:p>
        </w:tc>
        <w:tc>
          <w:tcPr>
            <w:tcW w:w="1220" w:type="dxa"/>
            <w:vAlign w:val="center"/>
          </w:tcPr>
          <w:p w14:paraId="77A34C4E">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cs="宋体"/>
                <w:i w:val="0"/>
                <w:iCs w:val="0"/>
                <w:color w:val="000000"/>
                <w:kern w:val="0"/>
                <w:sz w:val="21"/>
                <w:szCs w:val="21"/>
                <w:u w:val="none"/>
                <w:lang w:val="en-US" w:eastAsia="zh-CN" w:bidi="ar"/>
              </w:rPr>
              <w:t>42.1</w:t>
            </w:r>
          </w:p>
        </w:tc>
        <w:tc>
          <w:tcPr>
            <w:tcW w:w="1220" w:type="dxa"/>
            <w:vAlign w:val="center"/>
          </w:tcPr>
          <w:p w14:paraId="3C0A0B80">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46.6</w:t>
            </w:r>
          </w:p>
        </w:tc>
      </w:tr>
      <w:tr w14:paraId="4ED1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774" w:type="dxa"/>
          </w:tcPr>
          <w:p w14:paraId="383C08EA">
            <w:pPr>
              <w:widowControl/>
              <w:numPr>
                <w:ilvl w:val="0"/>
                <w:numId w:val="0"/>
              </w:numPr>
              <w:spacing w:before="156" w:beforeLines="50" w:after="156" w:afterLines="50"/>
              <w:outlineLvl w:val="2"/>
              <w:rPr>
                <w:rStyle w:val="57"/>
                <w:rFonts w:hint="eastAsia" w:ascii="宋体" w:hAnsi="宋体" w:cs="宋体"/>
                <w:b w:val="0"/>
                <w:bCs w:val="0"/>
                <w:kern w:val="0"/>
                <w:sz w:val="21"/>
                <w:szCs w:val="20"/>
                <w:vertAlign w:val="baseline"/>
                <w:lang w:val="en-US" w:eastAsia="zh-CN" w:bidi="ar-SA"/>
              </w:rPr>
            </w:pPr>
            <w:r>
              <w:rPr>
                <w:rStyle w:val="57"/>
                <w:rFonts w:hint="eastAsia" w:ascii="宋体" w:hAnsi="宋体" w:cs="宋体"/>
                <w:b w:val="0"/>
                <w:bCs w:val="0"/>
                <w:lang w:val="en-US" w:eastAsia="zh-CN"/>
              </w:rPr>
              <w:t>2号</w:t>
            </w:r>
          </w:p>
        </w:tc>
        <w:tc>
          <w:tcPr>
            <w:tcW w:w="1216" w:type="dxa"/>
            <w:vAlign w:val="center"/>
          </w:tcPr>
          <w:p w14:paraId="0565BD85">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cs="宋体"/>
                <w:i w:val="0"/>
                <w:iCs w:val="0"/>
                <w:color w:val="000000"/>
                <w:kern w:val="0"/>
                <w:sz w:val="21"/>
                <w:szCs w:val="21"/>
                <w:u w:val="none"/>
                <w:lang w:val="en-US" w:eastAsia="zh-CN" w:bidi="ar"/>
              </w:rPr>
              <w:t>18</w:t>
            </w:r>
            <w:r>
              <w:rPr>
                <w:rFonts w:hint="eastAsia" w:ascii="宋体" w:hAnsi="宋体" w:eastAsia="宋体" w:cs="宋体"/>
                <w:i w:val="0"/>
                <w:iCs w:val="0"/>
                <w:color w:val="000000"/>
                <w:kern w:val="0"/>
                <w:sz w:val="21"/>
                <w:szCs w:val="21"/>
                <w:u w:val="none"/>
                <w:lang w:val="en-US" w:eastAsia="zh-CN" w:bidi="ar"/>
              </w:rPr>
              <w:t>.1</w:t>
            </w:r>
          </w:p>
        </w:tc>
        <w:tc>
          <w:tcPr>
            <w:tcW w:w="1216" w:type="dxa"/>
            <w:vAlign w:val="center"/>
          </w:tcPr>
          <w:p w14:paraId="632103CF">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cs="宋体"/>
                <w:i w:val="0"/>
                <w:iCs w:val="0"/>
                <w:color w:val="000000"/>
                <w:kern w:val="0"/>
                <w:sz w:val="21"/>
                <w:szCs w:val="21"/>
                <w:u w:val="none"/>
                <w:lang w:val="en-US" w:eastAsia="zh-CN" w:bidi="ar"/>
              </w:rPr>
              <w:t>19.4</w:t>
            </w:r>
          </w:p>
        </w:tc>
        <w:tc>
          <w:tcPr>
            <w:tcW w:w="1216" w:type="dxa"/>
            <w:vAlign w:val="center"/>
          </w:tcPr>
          <w:p w14:paraId="3683C9EB">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cs="宋体"/>
                <w:i w:val="0"/>
                <w:iCs w:val="0"/>
                <w:color w:val="000000"/>
                <w:kern w:val="0"/>
                <w:sz w:val="21"/>
                <w:szCs w:val="21"/>
                <w:u w:val="none"/>
                <w:lang w:val="en-US" w:eastAsia="zh-CN" w:bidi="ar"/>
              </w:rPr>
              <w:t>23.5</w:t>
            </w:r>
          </w:p>
        </w:tc>
        <w:tc>
          <w:tcPr>
            <w:tcW w:w="1216" w:type="dxa"/>
            <w:vAlign w:val="center"/>
          </w:tcPr>
          <w:p w14:paraId="530B0813">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cs="宋体"/>
                <w:i w:val="0"/>
                <w:iCs w:val="0"/>
                <w:color w:val="000000"/>
                <w:kern w:val="0"/>
                <w:sz w:val="21"/>
                <w:szCs w:val="21"/>
                <w:u w:val="none"/>
                <w:lang w:val="en-US" w:eastAsia="zh-CN" w:bidi="ar"/>
              </w:rPr>
              <w:t>29.0</w:t>
            </w:r>
          </w:p>
        </w:tc>
        <w:tc>
          <w:tcPr>
            <w:tcW w:w="1218" w:type="dxa"/>
            <w:vAlign w:val="center"/>
          </w:tcPr>
          <w:p w14:paraId="5AECFBF0">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cs="宋体"/>
                <w:i w:val="0"/>
                <w:iCs w:val="0"/>
                <w:color w:val="000000"/>
                <w:kern w:val="0"/>
                <w:sz w:val="21"/>
                <w:szCs w:val="21"/>
                <w:u w:val="none"/>
                <w:lang w:val="en-US" w:eastAsia="zh-CN" w:bidi="ar"/>
              </w:rPr>
              <w:t>30.1</w:t>
            </w:r>
          </w:p>
        </w:tc>
        <w:tc>
          <w:tcPr>
            <w:tcW w:w="1220" w:type="dxa"/>
            <w:vAlign w:val="center"/>
          </w:tcPr>
          <w:p w14:paraId="34E9C761">
            <w:pPr>
              <w:keepNext w:val="0"/>
              <w:keepLines w:val="0"/>
              <w:widowControl/>
              <w:suppressLineNumbers w:val="0"/>
              <w:jc w:val="both"/>
              <w:textAlignment w:val="center"/>
              <w:rPr>
                <w:rStyle w:val="57"/>
                <w:rFonts w:hint="default" w:ascii="宋体" w:hAnsi="宋体" w:cs="宋体"/>
                <w:b w:val="0"/>
                <w:bCs w:val="0"/>
                <w:kern w:val="0"/>
                <w:sz w:val="21"/>
                <w:szCs w:val="20"/>
                <w:vertAlign w:val="baseline"/>
                <w:lang w:val="en-US" w:eastAsia="zh-CN" w:bidi="ar-SA"/>
              </w:rPr>
            </w:pPr>
            <w:r>
              <w:rPr>
                <w:rFonts w:hint="eastAsia" w:ascii="宋体" w:hAnsi="宋体" w:cs="宋体"/>
                <w:i w:val="0"/>
                <w:iCs w:val="0"/>
                <w:color w:val="000000"/>
                <w:kern w:val="0"/>
                <w:sz w:val="21"/>
                <w:szCs w:val="21"/>
                <w:u w:val="none"/>
                <w:lang w:val="en-US" w:eastAsia="zh-CN" w:bidi="ar"/>
              </w:rPr>
              <w:t>35.2</w:t>
            </w:r>
          </w:p>
        </w:tc>
        <w:tc>
          <w:tcPr>
            <w:tcW w:w="1220" w:type="dxa"/>
            <w:vAlign w:val="center"/>
          </w:tcPr>
          <w:p w14:paraId="13BE4F56">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39.5</w:t>
            </w:r>
          </w:p>
        </w:tc>
      </w:tr>
      <w:tr w14:paraId="1A4F9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774" w:type="dxa"/>
          </w:tcPr>
          <w:p w14:paraId="1E37D097">
            <w:pPr>
              <w:widowControl/>
              <w:numPr>
                <w:ilvl w:val="0"/>
                <w:numId w:val="0"/>
              </w:numPr>
              <w:spacing w:before="156" w:beforeLines="50" w:after="156" w:afterLines="50"/>
              <w:outlineLvl w:val="2"/>
              <w:rPr>
                <w:rStyle w:val="57"/>
                <w:rFonts w:hint="eastAsia" w:ascii="宋体" w:hAnsi="宋体" w:cs="宋体"/>
                <w:b w:val="0"/>
                <w:bCs w:val="0"/>
                <w:lang w:val="en-US" w:eastAsia="zh-CN"/>
              </w:rPr>
            </w:pPr>
            <w:r>
              <w:rPr>
                <w:rStyle w:val="57"/>
                <w:rFonts w:hint="eastAsia" w:ascii="宋体" w:hAnsi="宋体" w:cs="宋体"/>
                <w:b w:val="0"/>
                <w:bCs w:val="0"/>
                <w:lang w:val="en-US" w:eastAsia="zh-CN"/>
              </w:rPr>
              <w:t>3号</w:t>
            </w:r>
          </w:p>
        </w:tc>
        <w:tc>
          <w:tcPr>
            <w:tcW w:w="1216" w:type="dxa"/>
            <w:vAlign w:val="center"/>
          </w:tcPr>
          <w:p w14:paraId="4A310F76">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12.5</w:t>
            </w:r>
          </w:p>
        </w:tc>
        <w:tc>
          <w:tcPr>
            <w:tcW w:w="1216" w:type="dxa"/>
            <w:vAlign w:val="center"/>
          </w:tcPr>
          <w:p w14:paraId="73AF5997">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13.2</w:t>
            </w:r>
          </w:p>
        </w:tc>
        <w:tc>
          <w:tcPr>
            <w:tcW w:w="1216" w:type="dxa"/>
            <w:vAlign w:val="center"/>
          </w:tcPr>
          <w:p w14:paraId="1C268124">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16.7</w:t>
            </w:r>
          </w:p>
        </w:tc>
        <w:tc>
          <w:tcPr>
            <w:tcW w:w="1216" w:type="dxa"/>
            <w:vAlign w:val="center"/>
          </w:tcPr>
          <w:p w14:paraId="79CE06A0">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19.4</w:t>
            </w:r>
          </w:p>
        </w:tc>
        <w:tc>
          <w:tcPr>
            <w:tcW w:w="1218" w:type="dxa"/>
            <w:vAlign w:val="center"/>
          </w:tcPr>
          <w:p w14:paraId="3F1BA0D7">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22.6</w:t>
            </w:r>
          </w:p>
        </w:tc>
        <w:tc>
          <w:tcPr>
            <w:tcW w:w="1220" w:type="dxa"/>
            <w:vAlign w:val="center"/>
          </w:tcPr>
          <w:p w14:paraId="5F861A51">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26.7</w:t>
            </w:r>
          </w:p>
        </w:tc>
        <w:tc>
          <w:tcPr>
            <w:tcW w:w="1220" w:type="dxa"/>
            <w:vAlign w:val="center"/>
          </w:tcPr>
          <w:p w14:paraId="60261DC6">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35.8</w:t>
            </w:r>
          </w:p>
        </w:tc>
      </w:tr>
      <w:tr w14:paraId="5BB3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774" w:type="dxa"/>
          </w:tcPr>
          <w:p w14:paraId="3AD98091">
            <w:pPr>
              <w:widowControl/>
              <w:numPr>
                <w:ilvl w:val="0"/>
                <w:numId w:val="0"/>
              </w:numPr>
              <w:spacing w:before="156" w:beforeLines="50" w:after="156" w:afterLines="50"/>
              <w:outlineLvl w:val="2"/>
              <w:rPr>
                <w:rStyle w:val="57"/>
                <w:rFonts w:hint="default" w:ascii="宋体" w:hAnsi="宋体" w:cs="宋体"/>
                <w:b w:val="0"/>
                <w:bCs w:val="0"/>
                <w:lang w:val="en-US" w:eastAsia="zh-CN"/>
              </w:rPr>
            </w:pPr>
            <w:r>
              <w:rPr>
                <w:rStyle w:val="57"/>
                <w:rFonts w:hint="eastAsia" w:ascii="宋体" w:hAnsi="宋体" w:cs="宋体"/>
                <w:b w:val="0"/>
                <w:bCs w:val="0"/>
                <w:lang w:val="en-US" w:eastAsia="zh-CN"/>
              </w:rPr>
              <w:t>4号</w:t>
            </w:r>
          </w:p>
        </w:tc>
        <w:tc>
          <w:tcPr>
            <w:tcW w:w="1216" w:type="dxa"/>
            <w:vAlign w:val="center"/>
          </w:tcPr>
          <w:p w14:paraId="00FA3DA1">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21.5</w:t>
            </w:r>
          </w:p>
        </w:tc>
        <w:tc>
          <w:tcPr>
            <w:tcW w:w="1216" w:type="dxa"/>
            <w:vAlign w:val="center"/>
          </w:tcPr>
          <w:p w14:paraId="336E4B7D">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24.9</w:t>
            </w:r>
          </w:p>
        </w:tc>
        <w:tc>
          <w:tcPr>
            <w:tcW w:w="1216" w:type="dxa"/>
            <w:vAlign w:val="center"/>
          </w:tcPr>
          <w:p w14:paraId="3F00483D">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27.8</w:t>
            </w:r>
          </w:p>
        </w:tc>
        <w:tc>
          <w:tcPr>
            <w:tcW w:w="1216" w:type="dxa"/>
            <w:vAlign w:val="center"/>
          </w:tcPr>
          <w:p w14:paraId="03CC8805">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39.9</w:t>
            </w:r>
          </w:p>
        </w:tc>
        <w:tc>
          <w:tcPr>
            <w:tcW w:w="1218" w:type="dxa"/>
            <w:vAlign w:val="center"/>
          </w:tcPr>
          <w:p w14:paraId="194DD309">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56.2</w:t>
            </w:r>
          </w:p>
        </w:tc>
        <w:tc>
          <w:tcPr>
            <w:tcW w:w="1220" w:type="dxa"/>
            <w:vAlign w:val="center"/>
          </w:tcPr>
          <w:p w14:paraId="4987A25C">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70.5</w:t>
            </w:r>
          </w:p>
        </w:tc>
        <w:tc>
          <w:tcPr>
            <w:tcW w:w="1220" w:type="dxa"/>
            <w:vAlign w:val="center"/>
          </w:tcPr>
          <w:p w14:paraId="1E7C9B4A">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88.9</w:t>
            </w:r>
          </w:p>
        </w:tc>
      </w:tr>
      <w:tr w14:paraId="27438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774" w:type="dxa"/>
          </w:tcPr>
          <w:p w14:paraId="2EB68B3C">
            <w:pPr>
              <w:widowControl/>
              <w:numPr>
                <w:ilvl w:val="0"/>
                <w:numId w:val="0"/>
              </w:numPr>
              <w:spacing w:before="156" w:beforeLines="50" w:after="156" w:afterLines="50"/>
              <w:outlineLvl w:val="2"/>
              <w:rPr>
                <w:rStyle w:val="57"/>
                <w:rFonts w:hint="default" w:ascii="宋体" w:hAnsi="宋体" w:cs="宋体"/>
                <w:b w:val="0"/>
                <w:bCs w:val="0"/>
                <w:lang w:val="en-US" w:eastAsia="zh-CN"/>
              </w:rPr>
            </w:pPr>
            <w:r>
              <w:rPr>
                <w:rStyle w:val="57"/>
                <w:rFonts w:hint="eastAsia" w:ascii="宋体" w:hAnsi="宋体" w:cs="宋体"/>
                <w:b w:val="0"/>
                <w:bCs w:val="0"/>
                <w:lang w:val="en-US" w:eastAsia="zh-CN"/>
              </w:rPr>
              <w:t>5号</w:t>
            </w:r>
          </w:p>
        </w:tc>
        <w:tc>
          <w:tcPr>
            <w:tcW w:w="1216" w:type="dxa"/>
            <w:vAlign w:val="center"/>
          </w:tcPr>
          <w:p w14:paraId="3FE74814">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20.6</w:t>
            </w:r>
          </w:p>
        </w:tc>
        <w:tc>
          <w:tcPr>
            <w:tcW w:w="1216" w:type="dxa"/>
            <w:vAlign w:val="center"/>
          </w:tcPr>
          <w:p w14:paraId="0A4D4A28">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22.6</w:t>
            </w:r>
          </w:p>
        </w:tc>
        <w:tc>
          <w:tcPr>
            <w:tcW w:w="1216" w:type="dxa"/>
            <w:vAlign w:val="center"/>
          </w:tcPr>
          <w:p w14:paraId="5E48F04A">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27.8</w:t>
            </w:r>
          </w:p>
        </w:tc>
        <w:tc>
          <w:tcPr>
            <w:tcW w:w="1216" w:type="dxa"/>
            <w:vAlign w:val="center"/>
          </w:tcPr>
          <w:p w14:paraId="631D8A30">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34.8</w:t>
            </w:r>
          </w:p>
        </w:tc>
        <w:tc>
          <w:tcPr>
            <w:tcW w:w="1218" w:type="dxa"/>
            <w:vAlign w:val="center"/>
          </w:tcPr>
          <w:p w14:paraId="4F62AFFD">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39.2</w:t>
            </w:r>
          </w:p>
        </w:tc>
        <w:tc>
          <w:tcPr>
            <w:tcW w:w="1220" w:type="dxa"/>
            <w:vAlign w:val="center"/>
          </w:tcPr>
          <w:p w14:paraId="3445D53B">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60.3</w:t>
            </w:r>
          </w:p>
        </w:tc>
        <w:tc>
          <w:tcPr>
            <w:tcW w:w="1220" w:type="dxa"/>
            <w:vAlign w:val="center"/>
          </w:tcPr>
          <w:p w14:paraId="08C098C9">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77.1</w:t>
            </w:r>
          </w:p>
        </w:tc>
      </w:tr>
      <w:tr w14:paraId="60D29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774" w:type="dxa"/>
          </w:tcPr>
          <w:p w14:paraId="4C6CF257">
            <w:pPr>
              <w:widowControl/>
              <w:numPr>
                <w:ilvl w:val="0"/>
                <w:numId w:val="0"/>
              </w:numPr>
              <w:spacing w:before="156" w:beforeLines="50" w:after="156" w:afterLines="50"/>
              <w:outlineLvl w:val="2"/>
              <w:rPr>
                <w:rStyle w:val="57"/>
                <w:rFonts w:hint="default" w:ascii="宋体" w:hAnsi="宋体" w:cs="宋体"/>
                <w:b w:val="0"/>
                <w:bCs w:val="0"/>
                <w:lang w:val="en-US" w:eastAsia="zh-CN"/>
              </w:rPr>
            </w:pPr>
            <w:r>
              <w:rPr>
                <w:rStyle w:val="57"/>
                <w:rFonts w:hint="eastAsia" w:ascii="宋体" w:hAnsi="宋体" w:cs="宋体"/>
                <w:b w:val="0"/>
                <w:bCs w:val="0"/>
                <w:lang w:val="en-US" w:eastAsia="zh-CN"/>
              </w:rPr>
              <w:t>6号</w:t>
            </w:r>
          </w:p>
        </w:tc>
        <w:tc>
          <w:tcPr>
            <w:tcW w:w="1216" w:type="dxa"/>
            <w:vAlign w:val="center"/>
          </w:tcPr>
          <w:p w14:paraId="0230EA18">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19.3</w:t>
            </w:r>
          </w:p>
        </w:tc>
        <w:tc>
          <w:tcPr>
            <w:tcW w:w="1216" w:type="dxa"/>
            <w:vAlign w:val="center"/>
          </w:tcPr>
          <w:p w14:paraId="4EC7B258">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20.3</w:t>
            </w:r>
          </w:p>
        </w:tc>
        <w:tc>
          <w:tcPr>
            <w:tcW w:w="1216" w:type="dxa"/>
            <w:vAlign w:val="center"/>
          </w:tcPr>
          <w:p w14:paraId="085E5F3A">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28.9</w:t>
            </w:r>
          </w:p>
        </w:tc>
        <w:tc>
          <w:tcPr>
            <w:tcW w:w="1216" w:type="dxa"/>
            <w:vAlign w:val="center"/>
          </w:tcPr>
          <w:p w14:paraId="00576E93">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38.1</w:t>
            </w:r>
          </w:p>
        </w:tc>
        <w:tc>
          <w:tcPr>
            <w:tcW w:w="1218" w:type="dxa"/>
            <w:vAlign w:val="center"/>
          </w:tcPr>
          <w:p w14:paraId="25376E7E">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43.9</w:t>
            </w:r>
          </w:p>
        </w:tc>
        <w:tc>
          <w:tcPr>
            <w:tcW w:w="1220" w:type="dxa"/>
            <w:vAlign w:val="center"/>
          </w:tcPr>
          <w:p w14:paraId="153AEAD6">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57.1</w:t>
            </w:r>
          </w:p>
        </w:tc>
        <w:tc>
          <w:tcPr>
            <w:tcW w:w="1220" w:type="dxa"/>
            <w:vAlign w:val="center"/>
          </w:tcPr>
          <w:p w14:paraId="477A6401">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65.4</w:t>
            </w:r>
          </w:p>
        </w:tc>
      </w:tr>
    </w:tbl>
    <w:p w14:paraId="4C249E50">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ind w:leftChars="0" w:firstLine="640" w:firstLineChars="200"/>
        <w:textAlignment w:val="auto"/>
        <w:outlineLvl w:val="2"/>
        <w:rPr>
          <w:rFonts w:hint="default" w:ascii="仿宋_GB2312" w:hAnsi="宋体" w:eastAsia="仿宋_GB2312" w:cs="宋体"/>
          <w:kern w:val="2"/>
          <w:sz w:val="32"/>
          <w:szCs w:val="22"/>
          <w:lang w:val="en-US" w:eastAsia="zh-CN" w:bidi="ar-SA"/>
        </w:rPr>
      </w:pPr>
      <w:r>
        <w:rPr>
          <w:rFonts w:hint="eastAsia" w:ascii="仿宋_GB2312" w:hAnsi="宋体" w:eastAsia="仿宋_GB2312" w:cs="宋体"/>
          <w:kern w:val="2"/>
          <w:sz w:val="32"/>
          <w:szCs w:val="22"/>
          <w:lang w:val="en-US" w:eastAsia="zh-CN" w:bidi="ar-SA"/>
        </w:rPr>
        <w:t>通过以上数据能够看出，不同的样品处理条件，生物转化率的测定值都有不同程度的变化，随着老化时间的加长，生物转化率在持续的增长，PE生态降解薄膜类制品在氙灯老化条件120小时，紫外灯老化条件14天，热氧老化处理90天，自然曝晒（累计辐照达510MJ/m2）2个月左右后生物分解率均达到70%以上，后续试验验证，随着时间的进一步增加，生物碳转化率还会持续增长，但考虑样品收集难度增加及检测效率，我们将生物碳转化率指标定为不低于70%，而普通的PE塑料薄膜制品和PP片材尽管生物碳转化率有所增长，但增长较PE生态降解塑料缓慢，最大值为46.6%。另外为了验证方法的科学性和准确性，我们还设计了两个试验：（1）测试了纯PE粉末（重均分子量Mw:22.8万）和微晶纤维素的生物碳转化率，测得值分别为0.1%和91%；该测试结果证明了PE塑料中的有机碳均为惰性有机碳，无生物同化能力；微晶纤维素为堆肥试验中测试生物分解率的参比样品，为公认的全生物降解材料，其生物碳转化率和生物分解率测试结果基本吻合。（2）将生物碳转化率达到70%的PE生态降解塑料降解产物进行堆肥试验测试：157天，降解产物的生物分解率达到60%。173天，降解产物的生物分解率达到90.2%，相对生物分解率92.3%。该测试结果进一步证明了PE降解产物生物碳转化率和生物分解率的一致性，该降解产物生物分解率测试基本数据及样品的二氧化碳释放曲线和生物分解率曲线图见表8，图1～2，。另外验证了生物碳60%以上的降解餐盒降解产物的生物分解率和相对生物分解率，在201d生物分解率和相对生物分解率分别达到了84.7%，90.3%，具体数据见附件1。</w:t>
      </w:r>
    </w:p>
    <w:p w14:paraId="01278A93">
      <w:pPr>
        <w:spacing w:line="560" w:lineRule="exact"/>
        <w:ind w:left="-315" w:leftChars="-150" w:right="-315" w:rightChars="-150" w:firstLine="480" w:firstLineChars="200"/>
        <w:jc w:val="center"/>
        <w:rPr>
          <w:rFonts w:hint="default"/>
          <w:sz w:val="24"/>
          <w:lang w:val="en-US" w:eastAsia="zh-CN"/>
        </w:rPr>
      </w:pPr>
      <w:r>
        <w:rPr>
          <w:rFonts w:hint="eastAsia"/>
          <w:sz w:val="24"/>
          <w:lang w:val="en-US" w:eastAsia="zh-CN"/>
        </w:rPr>
        <w:t>表8  PE降解产物堆肥试验数据</w:t>
      </w:r>
    </w:p>
    <w:tbl>
      <w:tblPr>
        <w:tblStyle w:val="10"/>
        <w:tblW w:w="980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638"/>
        <w:gridCol w:w="639"/>
        <w:gridCol w:w="881"/>
        <w:gridCol w:w="686"/>
        <w:gridCol w:w="740"/>
        <w:gridCol w:w="739"/>
        <w:gridCol w:w="835"/>
        <w:gridCol w:w="834"/>
        <w:gridCol w:w="951"/>
        <w:gridCol w:w="1194"/>
        <w:gridCol w:w="1088"/>
      </w:tblGrid>
      <w:tr w14:paraId="4E8BC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578" w:type="dxa"/>
            <w:noWrap w:val="0"/>
            <w:vAlign w:val="center"/>
          </w:tcPr>
          <w:p w14:paraId="1696139F">
            <w:pPr>
              <w:jc w:val="center"/>
              <w:rPr>
                <w:rFonts w:hint="eastAsia" w:ascii="宋体" w:hAnsi="宋体" w:cs="宋体"/>
                <w:sz w:val="15"/>
                <w:szCs w:val="15"/>
              </w:rPr>
            </w:pPr>
          </w:p>
        </w:tc>
        <w:tc>
          <w:tcPr>
            <w:tcW w:w="2158" w:type="dxa"/>
            <w:gridSpan w:val="3"/>
            <w:noWrap w:val="0"/>
            <w:vAlign w:val="center"/>
          </w:tcPr>
          <w:p w14:paraId="5DE899B3">
            <w:pPr>
              <w:jc w:val="center"/>
              <w:rPr>
                <w:rFonts w:hint="eastAsia" w:ascii="宋体" w:hAnsi="宋体" w:cs="宋体"/>
                <w:sz w:val="15"/>
                <w:szCs w:val="15"/>
              </w:rPr>
            </w:pPr>
            <w:r>
              <w:rPr>
                <w:rFonts w:hint="eastAsia" w:ascii="宋体" w:hAnsi="宋体" w:cs="宋体"/>
                <w:sz w:val="15"/>
                <w:szCs w:val="15"/>
              </w:rPr>
              <w:t>空白试验</w:t>
            </w:r>
            <w:r>
              <w:rPr>
                <w:rFonts w:hint="eastAsia" w:ascii="宋体" w:hAnsi="宋体" w:cs="宋体"/>
                <w:sz w:val="15"/>
                <w:szCs w:val="15"/>
                <w:lang w:val="en-US" w:eastAsia="zh-CN"/>
              </w:rPr>
              <w:t>CO2</w:t>
            </w:r>
            <w:r>
              <w:rPr>
                <w:rFonts w:hint="eastAsia" w:ascii="宋体" w:hAnsi="宋体" w:cs="宋体"/>
                <w:sz w:val="15"/>
                <w:szCs w:val="15"/>
              </w:rPr>
              <w:t>释放量，g</w:t>
            </w:r>
          </w:p>
        </w:tc>
        <w:tc>
          <w:tcPr>
            <w:tcW w:w="2165" w:type="dxa"/>
            <w:gridSpan w:val="3"/>
            <w:noWrap w:val="0"/>
            <w:vAlign w:val="center"/>
          </w:tcPr>
          <w:p w14:paraId="345EEC20">
            <w:pPr>
              <w:jc w:val="center"/>
              <w:rPr>
                <w:rFonts w:hint="eastAsia" w:ascii="宋体" w:hAnsi="宋体" w:cs="宋体"/>
                <w:sz w:val="15"/>
                <w:szCs w:val="15"/>
              </w:rPr>
            </w:pPr>
            <w:r>
              <w:rPr>
                <w:rFonts w:hint="eastAsia" w:ascii="宋体" w:hAnsi="宋体" w:cs="宋体"/>
                <w:sz w:val="15"/>
                <w:szCs w:val="15"/>
              </w:rPr>
              <w:t>试验样品</w:t>
            </w:r>
            <w:r>
              <w:rPr>
                <w:rFonts w:hint="eastAsia" w:ascii="宋体" w:hAnsi="宋体" w:cs="宋体"/>
                <w:sz w:val="15"/>
                <w:szCs w:val="15"/>
                <w:lang w:val="en-US" w:eastAsia="zh-CN"/>
              </w:rPr>
              <w:t>CO2</w:t>
            </w:r>
            <w:r>
              <w:rPr>
                <w:rFonts w:hint="eastAsia" w:ascii="宋体" w:hAnsi="宋体" w:cs="宋体"/>
                <w:sz w:val="15"/>
                <w:szCs w:val="15"/>
              </w:rPr>
              <w:t>释放量，（实际）g</w:t>
            </w:r>
          </w:p>
        </w:tc>
        <w:tc>
          <w:tcPr>
            <w:tcW w:w="2620" w:type="dxa"/>
            <w:gridSpan w:val="3"/>
            <w:noWrap w:val="0"/>
            <w:vAlign w:val="center"/>
          </w:tcPr>
          <w:p w14:paraId="0D6C98B5">
            <w:pPr>
              <w:rPr>
                <w:rFonts w:hint="eastAsia" w:ascii="宋体" w:hAnsi="宋体" w:cs="宋体"/>
                <w:sz w:val="15"/>
                <w:szCs w:val="15"/>
              </w:rPr>
            </w:pPr>
            <w:r>
              <w:rPr>
                <w:rFonts w:hint="eastAsia" w:ascii="宋体" w:hAnsi="宋体" w:cs="宋体"/>
                <w:sz w:val="15"/>
                <w:szCs w:val="15"/>
              </w:rPr>
              <w:t>参比材料</w:t>
            </w:r>
            <w:r>
              <w:rPr>
                <w:rFonts w:hint="eastAsia" w:ascii="宋体" w:hAnsi="宋体" w:cs="宋体"/>
                <w:sz w:val="15"/>
                <w:szCs w:val="15"/>
                <w:lang w:val="en-US" w:eastAsia="zh-CN"/>
              </w:rPr>
              <w:t>CO2</w:t>
            </w:r>
            <w:r>
              <w:rPr>
                <w:rFonts w:hint="eastAsia" w:ascii="宋体" w:hAnsi="宋体" w:cs="宋体"/>
                <w:sz w:val="15"/>
                <w:szCs w:val="15"/>
              </w:rPr>
              <w:t>释放量，（实际）g</w:t>
            </w:r>
          </w:p>
        </w:tc>
        <w:tc>
          <w:tcPr>
            <w:tcW w:w="1194" w:type="dxa"/>
            <w:noWrap w:val="0"/>
            <w:vAlign w:val="center"/>
          </w:tcPr>
          <w:p w14:paraId="5C517048">
            <w:pPr>
              <w:jc w:val="center"/>
              <w:rPr>
                <w:rFonts w:hint="eastAsia" w:ascii="宋体" w:hAnsi="宋体" w:cs="宋体"/>
                <w:sz w:val="15"/>
                <w:szCs w:val="15"/>
              </w:rPr>
            </w:pPr>
            <w:r>
              <w:rPr>
                <w:rFonts w:hint="eastAsia" w:ascii="宋体" w:hAnsi="宋体" w:cs="宋体"/>
                <w:sz w:val="15"/>
                <w:szCs w:val="15"/>
              </w:rPr>
              <w:t>试验样品</w:t>
            </w:r>
            <w:r>
              <w:rPr>
                <w:rFonts w:hint="eastAsia" w:ascii="宋体" w:hAnsi="宋体" w:cs="宋体"/>
                <w:sz w:val="15"/>
                <w:szCs w:val="15"/>
                <w:lang w:val="en-US" w:eastAsia="zh-CN"/>
              </w:rPr>
              <w:t>CO2</w:t>
            </w:r>
            <w:r>
              <w:rPr>
                <w:rFonts w:hint="eastAsia" w:ascii="宋体" w:hAnsi="宋体" w:cs="宋体"/>
                <w:sz w:val="15"/>
                <w:szCs w:val="15"/>
              </w:rPr>
              <w:t>释放量，（</w:t>
            </w:r>
            <w:r>
              <w:rPr>
                <w:rFonts w:hint="eastAsia" w:ascii="宋体" w:hAnsi="宋体" w:cs="宋体"/>
                <w:sz w:val="15"/>
                <w:szCs w:val="15"/>
                <w:lang w:eastAsia="zh-CN"/>
              </w:rPr>
              <w:t>理论</w:t>
            </w:r>
            <w:r>
              <w:rPr>
                <w:rFonts w:hint="eastAsia" w:ascii="宋体" w:hAnsi="宋体" w:cs="宋体"/>
                <w:sz w:val="15"/>
                <w:szCs w:val="15"/>
              </w:rPr>
              <w:t>）g</w:t>
            </w:r>
          </w:p>
        </w:tc>
        <w:tc>
          <w:tcPr>
            <w:tcW w:w="1088" w:type="dxa"/>
            <w:noWrap w:val="0"/>
            <w:vAlign w:val="center"/>
          </w:tcPr>
          <w:p w14:paraId="2E1FC6CD">
            <w:pPr>
              <w:rPr>
                <w:rFonts w:hint="eastAsia" w:ascii="宋体" w:hAnsi="宋体" w:cs="宋体"/>
                <w:sz w:val="15"/>
                <w:szCs w:val="15"/>
              </w:rPr>
            </w:pPr>
            <w:r>
              <w:rPr>
                <w:rFonts w:hint="eastAsia" w:ascii="宋体" w:hAnsi="宋体" w:cs="宋体"/>
                <w:sz w:val="15"/>
                <w:szCs w:val="15"/>
              </w:rPr>
              <w:t>参比材料</w:t>
            </w:r>
            <w:r>
              <w:rPr>
                <w:rFonts w:hint="eastAsia" w:ascii="宋体" w:hAnsi="宋体" w:cs="宋体"/>
                <w:sz w:val="15"/>
                <w:szCs w:val="15"/>
                <w:lang w:val="en-US" w:eastAsia="zh-CN"/>
              </w:rPr>
              <w:t>CO2</w:t>
            </w:r>
            <w:r>
              <w:rPr>
                <w:rFonts w:hint="eastAsia" w:ascii="宋体" w:hAnsi="宋体" w:cs="宋体"/>
                <w:sz w:val="15"/>
                <w:szCs w:val="15"/>
              </w:rPr>
              <w:t>释放量，（</w:t>
            </w:r>
            <w:r>
              <w:rPr>
                <w:rFonts w:hint="eastAsia" w:ascii="宋体" w:hAnsi="宋体" w:cs="宋体"/>
                <w:sz w:val="15"/>
                <w:szCs w:val="15"/>
                <w:lang w:eastAsia="zh-CN"/>
              </w:rPr>
              <w:t>理论</w:t>
            </w:r>
            <w:r>
              <w:rPr>
                <w:rFonts w:hint="eastAsia" w:ascii="宋体" w:hAnsi="宋体" w:cs="宋体"/>
                <w:sz w:val="15"/>
                <w:szCs w:val="15"/>
              </w:rPr>
              <w:t>）g</w:t>
            </w:r>
          </w:p>
        </w:tc>
      </w:tr>
      <w:tr w14:paraId="26E0D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78" w:type="dxa"/>
            <w:noWrap w:val="0"/>
            <w:vAlign w:val="center"/>
          </w:tcPr>
          <w:p w14:paraId="001C03D8">
            <w:pPr>
              <w:jc w:val="center"/>
              <w:rPr>
                <w:rFonts w:hint="eastAsia" w:ascii="宋体" w:hAnsi="宋体" w:cs="宋体"/>
                <w:sz w:val="15"/>
                <w:szCs w:val="15"/>
              </w:rPr>
            </w:pPr>
            <w:r>
              <w:rPr>
                <w:rFonts w:hint="eastAsia" w:ascii="宋体" w:hAnsi="宋体" w:cs="宋体"/>
                <w:sz w:val="15"/>
                <w:szCs w:val="15"/>
              </w:rPr>
              <w:t>天数</w:t>
            </w:r>
          </w:p>
        </w:tc>
        <w:tc>
          <w:tcPr>
            <w:tcW w:w="638" w:type="dxa"/>
            <w:noWrap w:val="0"/>
            <w:vAlign w:val="center"/>
          </w:tcPr>
          <w:p w14:paraId="1BBAFC8D">
            <w:pPr>
              <w:jc w:val="center"/>
              <w:rPr>
                <w:rFonts w:ascii="宋体" w:hAnsi="宋体" w:cs="宋体"/>
                <w:sz w:val="15"/>
                <w:szCs w:val="15"/>
              </w:rPr>
            </w:pPr>
            <w:r>
              <w:rPr>
                <w:rFonts w:hint="eastAsia" w:ascii="宋体" w:hAnsi="宋体" w:cs="宋体"/>
                <w:sz w:val="15"/>
                <w:szCs w:val="15"/>
              </w:rPr>
              <w:t>空白1</w:t>
            </w:r>
          </w:p>
        </w:tc>
        <w:tc>
          <w:tcPr>
            <w:tcW w:w="639" w:type="dxa"/>
            <w:noWrap w:val="0"/>
            <w:vAlign w:val="center"/>
          </w:tcPr>
          <w:p w14:paraId="539A8174">
            <w:pPr>
              <w:jc w:val="center"/>
              <w:rPr>
                <w:rFonts w:ascii="宋体" w:hAnsi="宋体" w:cs="宋体"/>
                <w:sz w:val="15"/>
                <w:szCs w:val="15"/>
              </w:rPr>
            </w:pPr>
            <w:r>
              <w:rPr>
                <w:rFonts w:hint="eastAsia" w:ascii="宋体" w:hAnsi="宋体" w:cs="宋体"/>
                <w:sz w:val="15"/>
                <w:szCs w:val="15"/>
              </w:rPr>
              <w:t>空白2</w:t>
            </w:r>
          </w:p>
        </w:tc>
        <w:tc>
          <w:tcPr>
            <w:tcW w:w="881" w:type="dxa"/>
            <w:noWrap w:val="0"/>
            <w:vAlign w:val="center"/>
          </w:tcPr>
          <w:p w14:paraId="4C4F92D8">
            <w:pPr>
              <w:jc w:val="center"/>
              <w:rPr>
                <w:rFonts w:hint="eastAsia" w:ascii="宋体" w:hAnsi="宋体" w:cs="宋体"/>
                <w:sz w:val="15"/>
                <w:szCs w:val="15"/>
              </w:rPr>
            </w:pPr>
            <w:r>
              <w:rPr>
                <w:rFonts w:hint="eastAsia" w:ascii="宋体" w:hAnsi="宋体" w:cs="宋体"/>
                <w:sz w:val="15"/>
                <w:szCs w:val="15"/>
              </w:rPr>
              <w:t>空白</w:t>
            </w:r>
            <w:r>
              <w:rPr>
                <w:rFonts w:hint="eastAsia" w:ascii="宋体" w:hAnsi="宋体" w:cs="宋体"/>
                <w:sz w:val="15"/>
                <w:szCs w:val="15"/>
                <w:lang w:val="en-US" w:eastAsia="zh-CN"/>
              </w:rPr>
              <w:t>3</w:t>
            </w:r>
          </w:p>
        </w:tc>
        <w:tc>
          <w:tcPr>
            <w:tcW w:w="686" w:type="dxa"/>
            <w:noWrap w:val="0"/>
            <w:vAlign w:val="center"/>
          </w:tcPr>
          <w:p w14:paraId="60A0F70C">
            <w:pPr>
              <w:keepNext w:val="0"/>
              <w:keepLines w:val="0"/>
              <w:widowControl/>
              <w:suppressLineNumbers w:val="0"/>
              <w:jc w:val="center"/>
              <w:textAlignment w:val="center"/>
              <w:rPr>
                <w:rFonts w:ascii="宋体" w:hAnsi="宋体" w:cs="宋体"/>
                <w:sz w:val="15"/>
                <w:szCs w:val="15"/>
              </w:rPr>
            </w:pPr>
            <w:r>
              <w:rPr>
                <w:rFonts w:hint="eastAsia" w:ascii="宋体" w:hAnsi="宋体" w:eastAsia="宋体" w:cs="宋体"/>
                <w:i w:val="0"/>
                <w:color w:val="000000"/>
                <w:kern w:val="0"/>
                <w:sz w:val="15"/>
                <w:szCs w:val="15"/>
                <w:u w:val="none"/>
                <w:lang w:val="en-US" w:eastAsia="zh-CN" w:bidi="ar"/>
              </w:rPr>
              <w:t>试样1</w:t>
            </w:r>
          </w:p>
        </w:tc>
        <w:tc>
          <w:tcPr>
            <w:tcW w:w="740" w:type="dxa"/>
            <w:noWrap w:val="0"/>
            <w:vAlign w:val="center"/>
          </w:tcPr>
          <w:p w14:paraId="03E7BFAA">
            <w:pPr>
              <w:keepNext w:val="0"/>
              <w:keepLines w:val="0"/>
              <w:widowControl/>
              <w:suppressLineNumbers w:val="0"/>
              <w:jc w:val="center"/>
              <w:textAlignment w:val="center"/>
              <w:rPr>
                <w:rFonts w:ascii="宋体" w:hAnsi="宋体" w:cs="宋体"/>
                <w:sz w:val="15"/>
                <w:szCs w:val="15"/>
              </w:rPr>
            </w:pPr>
            <w:r>
              <w:rPr>
                <w:rFonts w:hint="eastAsia" w:ascii="宋体" w:hAnsi="宋体" w:eastAsia="宋体" w:cs="宋体"/>
                <w:i w:val="0"/>
                <w:color w:val="000000"/>
                <w:kern w:val="0"/>
                <w:sz w:val="15"/>
                <w:szCs w:val="15"/>
                <w:u w:val="none"/>
                <w:lang w:val="en-US" w:eastAsia="zh-CN" w:bidi="ar"/>
              </w:rPr>
              <w:t>试样2</w:t>
            </w:r>
          </w:p>
        </w:tc>
        <w:tc>
          <w:tcPr>
            <w:tcW w:w="739" w:type="dxa"/>
            <w:noWrap w:val="0"/>
            <w:vAlign w:val="center"/>
          </w:tcPr>
          <w:p w14:paraId="50E6FA4B">
            <w:pPr>
              <w:keepNext w:val="0"/>
              <w:keepLines w:val="0"/>
              <w:widowControl/>
              <w:suppressLineNumbers w:val="0"/>
              <w:jc w:val="center"/>
              <w:textAlignment w:val="center"/>
              <w:rPr>
                <w:rFonts w:hint="eastAsia" w:ascii="宋体" w:hAnsi="宋体" w:cs="宋体"/>
                <w:sz w:val="15"/>
                <w:szCs w:val="15"/>
              </w:rPr>
            </w:pPr>
            <w:r>
              <w:rPr>
                <w:rFonts w:hint="eastAsia" w:ascii="宋体" w:hAnsi="宋体" w:eastAsia="宋体" w:cs="宋体"/>
                <w:i w:val="0"/>
                <w:color w:val="000000"/>
                <w:kern w:val="0"/>
                <w:sz w:val="15"/>
                <w:szCs w:val="15"/>
                <w:u w:val="none"/>
                <w:lang w:val="en-US" w:eastAsia="zh-CN" w:bidi="ar"/>
              </w:rPr>
              <w:t>试样3</w:t>
            </w:r>
          </w:p>
        </w:tc>
        <w:tc>
          <w:tcPr>
            <w:tcW w:w="835" w:type="dxa"/>
            <w:noWrap w:val="0"/>
            <w:vAlign w:val="center"/>
          </w:tcPr>
          <w:p w14:paraId="4731F9B1">
            <w:pPr>
              <w:jc w:val="center"/>
              <w:rPr>
                <w:rFonts w:ascii="宋体" w:hAnsi="宋体" w:cs="宋体"/>
                <w:sz w:val="15"/>
                <w:szCs w:val="15"/>
              </w:rPr>
            </w:pPr>
            <w:r>
              <w:rPr>
                <w:rFonts w:hint="eastAsia" w:ascii="宋体" w:hAnsi="宋体" w:cs="宋体"/>
                <w:sz w:val="15"/>
                <w:szCs w:val="15"/>
              </w:rPr>
              <w:t>纤维素1</w:t>
            </w:r>
          </w:p>
        </w:tc>
        <w:tc>
          <w:tcPr>
            <w:tcW w:w="834" w:type="dxa"/>
            <w:noWrap w:val="0"/>
            <w:vAlign w:val="center"/>
          </w:tcPr>
          <w:p w14:paraId="4287FB99">
            <w:pPr>
              <w:jc w:val="center"/>
              <w:rPr>
                <w:rFonts w:ascii="宋体" w:hAnsi="宋体" w:cs="宋体"/>
                <w:sz w:val="15"/>
                <w:szCs w:val="15"/>
              </w:rPr>
            </w:pPr>
            <w:r>
              <w:rPr>
                <w:rFonts w:hint="eastAsia" w:ascii="宋体" w:hAnsi="宋体" w:cs="宋体"/>
                <w:sz w:val="15"/>
                <w:szCs w:val="15"/>
              </w:rPr>
              <w:t>纤维素2</w:t>
            </w:r>
          </w:p>
        </w:tc>
        <w:tc>
          <w:tcPr>
            <w:tcW w:w="951" w:type="dxa"/>
            <w:noWrap w:val="0"/>
            <w:vAlign w:val="center"/>
          </w:tcPr>
          <w:p w14:paraId="7C0C88EC">
            <w:pPr>
              <w:jc w:val="center"/>
              <w:rPr>
                <w:rFonts w:hint="eastAsia" w:ascii="宋体" w:hAnsi="宋体" w:cs="宋体"/>
                <w:sz w:val="15"/>
                <w:szCs w:val="15"/>
              </w:rPr>
            </w:pPr>
            <w:r>
              <w:rPr>
                <w:rFonts w:hint="eastAsia" w:ascii="宋体" w:hAnsi="宋体" w:cs="宋体"/>
                <w:sz w:val="15"/>
                <w:szCs w:val="15"/>
              </w:rPr>
              <w:t>纤维素</w:t>
            </w:r>
            <w:r>
              <w:rPr>
                <w:rFonts w:hint="eastAsia" w:ascii="宋体" w:hAnsi="宋体" w:cs="宋体"/>
                <w:sz w:val="15"/>
                <w:szCs w:val="15"/>
                <w:lang w:val="en-US" w:eastAsia="zh-CN"/>
              </w:rPr>
              <w:t>3</w:t>
            </w:r>
          </w:p>
        </w:tc>
        <w:tc>
          <w:tcPr>
            <w:tcW w:w="1194" w:type="dxa"/>
            <w:vMerge w:val="restart"/>
            <w:noWrap w:val="0"/>
            <w:vAlign w:val="center"/>
          </w:tcPr>
          <w:p w14:paraId="3B3350E0">
            <w:pPr>
              <w:jc w:val="center"/>
              <w:rPr>
                <w:rFonts w:hint="default" w:ascii="宋体" w:hAnsi="宋体" w:cs="宋体"/>
                <w:sz w:val="15"/>
                <w:szCs w:val="15"/>
                <w:lang w:val="en-US" w:eastAsia="zh-CN"/>
              </w:rPr>
            </w:pPr>
            <w:r>
              <w:rPr>
                <w:rFonts w:hint="eastAsia" w:ascii="宋体" w:hAnsi="宋体" w:cs="宋体"/>
                <w:sz w:val="15"/>
                <w:szCs w:val="15"/>
                <w:lang w:val="en-US" w:eastAsia="zh-CN"/>
              </w:rPr>
              <w:t>136.14</w:t>
            </w:r>
          </w:p>
        </w:tc>
        <w:tc>
          <w:tcPr>
            <w:tcW w:w="1088" w:type="dxa"/>
            <w:vMerge w:val="restart"/>
            <w:noWrap w:val="0"/>
            <w:vAlign w:val="center"/>
          </w:tcPr>
          <w:p w14:paraId="606A9F26">
            <w:pPr>
              <w:jc w:val="center"/>
              <w:rPr>
                <w:rFonts w:hint="default" w:ascii="宋体" w:hAnsi="宋体" w:cs="宋体"/>
                <w:sz w:val="15"/>
                <w:szCs w:val="15"/>
                <w:lang w:val="en-US" w:eastAsia="zh-CN"/>
              </w:rPr>
            </w:pPr>
            <w:r>
              <w:rPr>
                <w:rFonts w:hint="eastAsia" w:ascii="宋体" w:hAnsi="宋体" w:cs="宋体"/>
                <w:sz w:val="15"/>
                <w:szCs w:val="15"/>
                <w:lang w:val="en-US" w:eastAsia="zh-CN"/>
              </w:rPr>
              <w:t>80.54</w:t>
            </w:r>
          </w:p>
        </w:tc>
      </w:tr>
      <w:tr w14:paraId="3E61E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78" w:type="dxa"/>
            <w:noWrap w:val="0"/>
            <w:vAlign w:val="center"/>
          </w:tcPr>
          <w:p w14:paraId="48D4B899">
            <w:pPr>
              <w:jc w:val="center"/>
              <w:rPr>
                <w:rFonts w:hint="default" w:ascii="宋体" w:hAnsi="宋体" w:eastAsia="宋体" w:cs="宋体"/>
                <w:sz w:val="15"/>
                <w:szCs w:val="15"/>
                <w:lang w:val="en-US" w:eastAsia="zh-CN"/>
              </w:rPr>
            </w:pPr>
            <w:r>
              <w:rPr>
                <w:rFonts w:hint="eastAsia" w:ascii="宋体" w:hAnsi="宋体" w:cs="宋体"/>
                <w:sz w:val="15"/>
                <w:szCs w:val="15"/>
                <w:lang w:val="en-US" w:eastAsia="zh-CN"/>
              </w:rPr>
              <w:t>45</w:t>
            </w:r>
          </w:p>
        </w:tc>
        <w:tc>
          <w:tcPr>
            <w:tcW w:w="638" w:type="dxa"/>
            <w:noWrap w:val="0"/>
            <w:vAlign w:val="center"/>
          </w:tcPr>
          <w:p w14:paraId="70E90F91">
            <w:pPr>
              <w:keepNext w:val="0"/>
              <w:keepLines w:val="0"/>
              <w:widowControl/>
              <w:suppressLineNumbers w:val="0"/>
              <w:jc w:val="center"/>
              <w:textAlignment w:val="center"/>
              <w:rPr>
                <w:rFonts w:hint="eastAsia" w:ascii="宋体" w:hAnsi="宋体" w:cs="宋体"/>
                <w:sz w:val="15"/>
                <w:szCs w:val="15"/>
              </w:rPr>
            </w:pPr>
            <w:r>
              <w:rPr>
                <w:rFonts w:hint="eastAsia" w:ascii="宋体" w:hAnsi="宋体" w:eastAsia="宋体" w:cs="宋体"/>
                <w:i w:val="0"/>
                <w:color w:val="000000"/>
                <w:kern w:val="0"/>
                <w:sz w:val="15"/>
                <w:szCs w:val="15"/>
                <w:u w:val="none"/>
                <w:lang w:val="en-US" w:eastAsia="zh-CN" w:bidi="ar"/>
              </w:rPr>
              <w:t xml:space="preserve">14.72 </w:t>
            </w:r>
          </w:p>
        </w:tc>
        <w:tc>
          <w:tcPr>
            <w:tcW w:w="639" w:type="dxa"/>
            <w:noWrap w:val="0"/>
            <w:vAlign w:val="center"/>
          </w:tcPr>
          <w:p w14:paraId="37217805">
            <w:pPr>
              <w:keepNext w:val="0"/>
              <w:keepLines w:val="0"/>
              <w:widowControl/>
              <w:suppressLineNumbers w:val="0"/>
              <w:jc w:val="center"/>
              <w:textAlignment w:val="center"/>
              <w:rPr>
                <w:rFonts w:hint="eastAsia" w:ascii="宋体" w:hAnsi="宋体" w:cs="宋体"/>
                <w:sz w:val="15"/>
                <w:szCs w:val="15"/>
              </w:rPr>
            </w:pPr>
            <w:r>
              <w:rPr>
                <w:rFonts w:hint="eastAsia" w:ascii="宋体" w:hAnsi="宋体" w:eastAsia="宋体" w:cs="宋体"/>
                <w:i w:val="0"/>
                <w:color w:val="000000"/>
                <w:kern w:val="0"/>
                <w:sz w:val="15"/>
                <w:szCs w:val="15"/>
                <w:u w:val="none"/>
                <w:lang w:val="en-US" w:eastAsia="zh-CN" w:bidi="ar"/>
              </w:rPr>
              <w:t xml:space="preserve">14.92 </w:t>
            </w:r>
          </w:p>
        </w:tc>
        <w:tc>
          <w:tcPr>
            <w:tcW w:w="881" w:type="dxa"/>
            <w:noWrap w:val="0"/>
            <w:vAlign w:val="center"/>
          </w:tcPr>
          <w:p w14:paraId="68EABE14">
            <w:pPr>
              <w:keepNext w:val="0"/>
              <w:keepLines w:val="0"/>
              <w:widowControl/>
              <w:suppressLineNumbers w:val="0"/>
              <w:jc w:val="center"/>
              <w:textAlignment w:val="center"/>
              <w:rPr>
                <w:rFonts w:hint="eastAsia" w:ascii="宋体" w:hAnsi="宋体" w:cs="宋体"/>
                <w:sz w:val="15"/>
                <w:szCs w:val="15"/>
              </w:rPr>
            </w:pPr>
            <w:r>
              <w:rPr>
                <w:rFonts w:hint="eastAsia" w:ascii="宋体" w:hAnsi="宋体" w:eastAsia="宋体" w:cs="宋体"/>
                <w:i w:val="0"/>
                <w:color w:val="000000"/>
                <w:kern w:val="0"/>
                <w:sz w:val="15"/>
                <w:szCs w:val="15"/>
                <w:u w:val="none"/>
                <w:lang w:val="en-US" w:eastAsia="zh-CN" w:bidi="ar"/>
              </w:rPr>
              <w:t xml:space="preserve">14.91 </w:t>
            </w:r>
          </w:p>
        </w:tc>
        <w:tc>
          <w:tcPr>
            <w:tcW w:w="686" w:type="dxa"/>
            <w:noWrap w:val="0"/>
            <w:vAlign w:val="center"/>
          </w:tcPr>
          <w:p w14:paraId="7CB96E16">
            <w:pPr>
              <w:keepNext w:val="0"/>
              <w:keepLines w:val="0"/>
              <w:widowControl/>
              <w:suppressLineNumbers w:val="0"/>
              <w:jc w:val="center"/>
              <w:textAlignment w:val="center"/>
              <w:rPr>
                <w:rFonts w:hint="eastAsia" w:ascii="宋体" w:hAnsi="宋体" w:cs="宋体"/>
                <w:sz w:val="15"/>
                <w:szCs w:val="15"/>
              </w:rPr>
            </w:pPr>
            <w:r>
              <w:rPr>
                <w:rFonts w:hint="eastAsia" w:ascii="宋体" w:hAnsi="宋体" w:eastAsia="宋体" w:cs="宋体"/>
                <w:i w:val="0"/>
                <w:color w:val="000000"/>
                <w:kern w:val="0"/>
                <w:sz w:val="15"/>
                <w:szCs w:val="15"/>
                <w:u w:val="none"/>
                <w:lang w:val="en-US" w:eastAsia="zh-CN" w:bidi="ar"/>
              </w:rPr>
              <w:t xml:space="preserve">45.78 </w:t>
            </w:r>
          </w:p>
        </w:tc>
        <w:tc>
          <w:tcPr>
            <w:tcW w:w="740" w:type="dxa"/>
            <w:noWrap w:val="0"/>
            <w:vAlign w:val="center"/>
          </w:tcPr>
          <w:p w14:paraId="2523E050">
            <w:pPr>
              <w:keepNext w:val="0"/>
              <w:keepLines w:val="0"/>
              <w:widowControl/>
              <w:suppressLineNumbers w:val="0"/>
              <w:jc w:val="center"/>
              <w:textAlignment w:val="center"/>
              <w:rPr>
                <w:rFonts w:hint="eastAsia" w:ascii="宋体" w:hAnsi="宋体" w:cs="宋体"/>
                <w:sz w:val="15"/>
                <w:szCs w:val="15"/>
              </w:rPr>
            </w:pPr>
            <w:r>
              <w:rPr>
                <w:rFonts w:hint="eastAsia" w:ascii="宋体" w:hAnsi="宋体" w:eastAsia="宋体" w:cs="宋体"/>
                <w:i w:val="0"/>
                <w:color w:val="000000"/>
                <w:kern w:val="0"/>
                <w:sz w:val="15"/>
                <w:szCs w:val="15"/>
                <w:u w:val="none"/>
                <w:lang w:val="en-US" w:eastAsia="zh-CN" w:bidi="ar"/>
              </w:rPr>
              <w:t xml:space="preserve">45.63 </w:t>
            </w:r>
          </w:p>
        </w:tc>
        <w:tc>
          <w:tcPr>
            <w:tcW w:w="739" w:type="dxa"/>
            <w:noWrap w:val="0"/>
            <w:vAlign w:val="center"/>
          </w:tcPr>
          <w:p w14:paraId="3D946CDE">
            <w:pPr>
              <w:keepNext w:val="0"/>
              <w:keepLines w:val="0"/>
              <w:widowControl/>
              <w:suppressLineNumbers w:val="0"/>
              <w:jc w:val="center"/>
              <w:textAlignment w:val="center"/>
              <w:rPr>
                <w:rFonts w:hint="eastAsia" w:ascii="宋体" w:hAnsi="宋体" w:cs="宋体"/>
                <w:sz w:val="15"/>
                <w:szCs w:val="15"/>
              </w:rPr>
            </w:pPr>
            <w:r>
              <w:rPr>
                <w:rFonts w:hint="eastAsia" w:ascii="宋体" w:hAnsi="宋体" w:eastAsia="宋体" w:cs="宋体"/>
                <w:i w:val="0"/>
                <w:color w:val="000000"/>
                <w:kern w:val="0"/>
                <w:sz w:val="15"/>
                <w:szCs w:val="15"/>
                <w:u w:val="none"/>
                <w:lang w:val="en-US" w:eastAsia="zh-CN" w:bidi="ar"/>
              </w:rPr>
              <w:t xml:space="preserve">45.89 </w:t>
            </w:r>
          </w:p>
        </w:tc>
        <w:tc>
          <w:tcPr>
            <w:tcW w:w="835" w:type="dxa"/>
            <w:noWrap w:val="0"/>
            <w:vAlign w:val="center"/>
          </w:tcPr>
          <w:p w14:paraId="402A58CB">
            <w:pPr>
              <w:keepNext w:val="0"/>
              <w:keepLines w:val="0"/>
              <w:widowControl/>
              <w:suppressLineNumbers w:val="0"/>
              <w:jc w:val="center"/>
              <w:textAlignment w:val="center"/>
              <w:rPr>
                <w:rFonts w:hint="eastAsia" w:ascii="宋体" w:hAnsi="宋体" w:cs="宋体"/>
                <w:sz w:val="15"/>
                <w:szCs w:val="15"/>
                <w:lang w:eastAsia="zh-CN"/>
              </w:rPr>
            </w:pPr>
            <w:r>
              <w:rPr>
                <w:rFonts w:hint="eastAsia" w:ascii="宋体" w:hAnsi="宋体" w:eastAsia="宋体" w:cs="宋体"/>
                <w:i w:val="0"/>
                <w:color w:val="000000"/>
                <w:kern w:val="0"/>
                <w:sz w:val="15"/>
                <w:szCs w:val="15"/>
                <w:u w:val="none"/>
                <w:lang w:val="en-US" w:eastAsia="zh-CN" w:bidi="ar"/>
              </w:rPr>
              <w:t xml:space="preserve">75.56 </w:t>
            </w:r>
          </w:p>
        </w:tc>
        <w:tc>
          <w:tcPr>
            <w:tcW w:w="834" w:type="dxa"/>
            <w:noWrap w:val="0"/>
            <w:vAlign w:val="center"/>
          </w:tcPr>
          <w:p w14:paraId="468D64FB">
            <w:pPr>
              <w:keepNext w:val="0"/>
              <w:keepLines w:val="0"/>
              <w:widowControl/>
              <w:suppressLineNumbers w:val="0"/>
              <w:jc w:val="center"/>
              <w:textAlignment w:val="center"/>
              <w:rPr>
                <w:rFonts w:hint="eastAsia" w:ascii="宋体" w:hAnsi="宋体" w:cs="宋体"/>
                <w:sz w:val="15"/>
                <w:szCs w:val="15"/>
                <w:lang w:eastAsia="zh-CN"/>
              </w:rPr>
            </w:pPr>
            <w:r>
              <w:rPr>
                <w:rFonts w:hint="eastAsia" w:ascii="宋体" w:hAnsi="宋体" w:eastAsia="宋体" w:cs="宋体"/>
                <w:i w:val="0"/>
                <w:color w:val="000000"/>
                <w:kern w:val="0"/>
                <w:sz w:val="15"/>
                <w:szCs w:val="15"/>
                <w:u w:val="none"/>
                <w:lang w:val="en-US" w:eastAsia="zh-CN" w:bidi="ar"/>
              </w:rPr>
              <w:t xml:space="preserve">75.76 </w:t>
            </w:r>
          </w:p>
        </w:tc>
        <w:tc>
          <w:tcPr>
            <w:tcW w:w="951" w:type="dxa"/>
            <w:noWrap w:val="0"/>
            <w:vAlign w:val="center"/>
          </w:tcPr>
          <w:p w14:paraId="3BC818E2">
            <w:pPr>
              <w:keepNext w:val="0"/>
              <w:keepLines w:val="0"/>
              <w:widowControl/>
              <w:suppressLineNumbers w:val="0"/>
              <w:jc w:val="center"/>
              <w:textAlignment w:val="center"/>
              <w:rPr>
                <w:rFonts w:hint="eastAsia" w:ascii="宋体" w:hAnsi="宋体" w:cs="宋体"/>
                <w:sz w:val="15"/>
                <w:szCs w:val="15"/>
                <w:lang w:eastAsia="zh-CN"/>
              </w:rPr>
            </w:pPr>
            <w:r>
              <w:rPr>
                <w:rFonts w:hint="eastAsia" w:ascii="宋体" w:hAnsi="宋体" w:eastAsia="宋体" w:cs="宋体"/>
                <w:i w:val="0"/>
                <w:color w:val="000000"/>
                <w:kern w:val="0"/>
                <w:sz w:val="15"/>
                <w:szCs w:val="15"/>
                <w:u w:val="none"/>
                <w:lang w:val="en-US" w:eastAsia="zh-CN" w:bidi="ar"/>
              </w:rPr>
              <w:t xml:space="preserve">76.81 </w:t>
            </w:r>
          </w:p>
        </w:tc>
        <w:tc>
          <w:tcPr>
            <w:tcW w:w="1194" w:type="dxa"/>
            <w:vMerge w:val="continue"/>
            <w:noWrap w:val="0"/>
            <w:vAlign w:val="center"/>
          </w:tcPr>
          <w:p w14:paraId="359C13FB">
            <w:pPr>
              <w:jc w:val="center"/>
              <w:rPr>
                <w:rFonts w:hint="eastAsia" w:ascii="宋体" w:hAnsi="宋体" w:cs="宋体"/>
                <w:sz w:val="15"/>
                <w:szCs w:val="15"/>
                <w:lang w:val="en-US" w:eastAsia="zh-CN"/>
              </w:rPr>
            </w:pPr>
          </w:p>
        </w:tc>
        <w:tc>
          <w:tcPr>
            <w:tcW w:w="1088" w:type="dxa"/>
            <w:vMerge w:val="continue"/>
            <w:noWrap w:val="0"/>
            <w:vAlign w:val="center"/>
          </w:tcPr>
          <w:p w14:paraId="7505879D">
            <w:pPr>
              <w:jc w:val="center"/>
              <w:rPr>
                <w:rFonts w:hint="eastAsia" w:ascii="宋体" w:hAnsi="宋体" w:cs="宋体"/>
                <w:sz w:val="15"/>
                <w:szCs w:val="15"/>
                <w:lang w:val="en-US" w:eastAsia="zh-CN"/>
              </w:rPr>
            </w:pPr>
          </w:p>
        </w:tc>
      </w:tr>
      <w:tr w14:paraId="2FCE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78" w:type="dxa"/>
            <w:noWrap w:val="0"/>
            <w:vAlign w:val="top"/>
          </w:tcPr>
          <w:p w14:paraId="6176B8CC">
            <w:pPr>
              <w:jc w:val="center"/>
              <w:rPr>
                <w:rFonts w:hint="default" w:ascii="宋体" w:hAnsi="宋体" w:eastAsia="宋体" w:cs="宋体"/>
                <w:sz w:val="15"/>
                <w:szCs w:val="15"/>
                <w:lang w:val="en-US" w:eastAsia="zh-CN"/>
              </w:rPr>
            </w:pPr>
            <w:r>
              <w:rPr>
                <w:rFonts w:hint="eastAsia" w:ascii="宋体" w:hAnsi="宋体" w:cs="宋体"/>
                <w:sz w:val="15"/>
                <w:szCs w:val="15"/>
                <w:lang w:val="en-US" w:eastAsia="zh-CN"/>
              </w:rPr>
              <w:t>151</w:t>
            </w:r>
          </w:p>
        </w:tc>
        <w:tc>
          <w:tcPr>
            <w:tcW w:w="638" w:type="dxa"/>
            <w:noWrap w:val="0"/>
            <w:vAlign w:val="center"/>
          </w:tcPr>
          <w:p w14:paraId="5C54F918">
            <w:pPr>
              <w:keepNext w:val="0"/>
              <w:keepLines w:val="0"/>
              <w:widowControl/>
              <w:suppressLineNumbers w:val="0"/>
              <w:jc w:val="center"/>
              <w:textAlignment w:val="center"/>
              <w:rPr>
                <w:rFonts w:hint="default"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 xml:space="preserve">24.25 </w:t>
            </w:r>
          </w:p>
        </w:tc>
        <w:tc>
          <w:tcPr>
            <w:tcW w:w="639" w:type="dxa"/>
            <w:noWrap w:val="0"/>
            <w:vAlign w:val="center"/>
          </w:tcPr>
          <w:p w14:paraId="7270BC5C">
            <w:pPr>
              <w:keepNext w:val="0"/>
              <w:keepLines w:val="0"/>
              <w:widowControl/>
              <w:suppressLineNumbers w:val="0"/>
              <w:jc w:val="center"/>
              <w:textAlignment w:val="center"/>
              <w:rPr>
                <w:rFonts w:hint="default"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 xml:space="preserve">24.36 </w:t>
            </w:r>
          </w:p>
        </w:tc>
        <w:tc>
          <w:tcPr>
            <w:tcW w:w="881" w:type="dxa"/>
            <w:noWrap w:val="0"/>
            <w:vAlign w:val="center"/>
          </w:tcPr>
          <w:p w14:paraId="3238C566">
            <w:pPr>
              <w:keepNext w:val="0"/>
              <w:keepLines w:val="0"/>
              <w:widowControl/>
              <w:suppressLineNumbers w:val="0"/>
              <w:jc w:val="center"/>
              <w:textAlignment w:val="center"/>
              <w:rPr>
                <w:rFonts w:hint="eastAsia" w:ascii="宋体" w:hAnsi="宋体" w:cs="宋体"/>
                <w:sz w:val="15"/>
                <w:szCs w:val="15"/>
              </w:rPr>
            </w:pPr>
            <w:r>
              <w:rPr>
                <w:rFonts w:hint="eastAsia" w:ascii="宋体" w:hAnsi="宋体" w:eastAsia="宋体" w:cs="宋体"/>
                <w:i w:val="0"/>
                <w:color w:val="000000"/>
                <w:kern w:val="0"/>
                <w:sz w:val="15"/>
                <w:szCs w:val="15"/>
                <w:u w:val="none"/>
                <w:lang w:val="en-US" w:eastAsia="zh-CN" w:bidi="ar"/>
              </w:rPr>
              <w:t xml:space="preserve">24.31 </w:t>
            </w:r>
          </w:p>
        </w:tc>
        <w:tc>
          <w:tcPr>
            <w:tcW w:w="686" w:type="dxa"/>
            <w:noWrap w:val="0"/>
            <w:vAlign w:val="center"/>
          </w:tcPr>
          <w:p w14:paraId="4365AF3B">
            <w:pPr>
              <w:keepNext w:val="0"/>
              <w:keepLines w:val="0"/>
              <w:widowControl/>
              <w:suppressLineNumbers w:val="0"/>
              <w:jc w:val="center"/>
              <w:textAlignment w:val="center"/>
              <w:rPr>
                <w:rFonts w:hint="default"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 xml:space="preserve">107.13 </w:t>
            </w:r>
          </w:p>
        </w:tc>
        <w:tc>
          <w:tcPr>
            <w:tcW w:w="740" w:type="dxa"/>
            <w:noWrap w:val="0"/>
            <w:vAlign w:val="center"/>
          </w:tcPr>
          <w:p w14:paraId="29BCA751">
            <w:pPr>
              <w:keepNext w:val="0"/>
              <w:keepLines w:val="0"/>
              <w:widowControl/>
              <w:suppressLineNumbers w:val="0"/>
              <w:jc w:val="center"/>
              <w:textAlignment w:val="center"/>
              <w:rPr>
                <w:rFonts w:hint="default"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 xml:space="preserve">107.02 </w:t>
            </w:r>
          </w:p>
        </w:tc>
        <w:tc>
          <w:tcPr>
            <w:tcW w:w="739" w:type="dxa"/>
            <w:noWrap w:val="0"/>
            <w:vAlign w:val="center"/>
          </w:tcPr>
          <w:p w14:paraId="3B564CF7">
            <w:pPr>
              <w:keepNext w:val="0"/>
              <w:keepLines w:val="0"/>
              <w:widowControl/>
              <w:suppressLineNumbers w:val="0"/>
              <w:jc w:val="center"/>
              <w:textAlignment w:val="center"/>
              <w:rPr>
                <w:rFonts w:hint="eastAsia" w:ascii="宋体" w:hAnsi="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 xml:space="preserve">107.51 </w:t>
            </w:r>
          </w:p>
        </w:tc>
        <w:tc>
          <w:tcPr>
            <w:tcW w:w="835" w:type="dxa"/>
            <w:noWrap w:val="0"/>
            <w:vAlign w:val="center"/>
          </w:tcPr>
          <w:p w14:paraId="36304649">
            <w:pPr>
              <w:keepNext w:val="0"/>
              <w:keepLines w:val="0"/>
              <w:widowControl/>
              <w:suppressLineNumbers w:val="0"/>
              <w:jc w:val="center"/>
              <w:textAlignment w:val="center"/>
              <w:rPr>
                <w:rFonts w:hint="default"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 xml:space="preserve">93.58 </w:t>
            </w:r>
          </w:p>
        </w:tc>
        <w:tc>
          <w:tcPr>
            <w:tcW w:w="834" w:type="dxa"/>
            <w:noWrap w:val="0"/>
            <w:vAlign w:val="center"/>
          </w:tcPr>
          <w:p w14:paraId="2E1D12B4">
            <w:pPr>
              <w:keepNext w:val="0"/>
              <w:keepLines w:val="0"/>
              <w:widowControl/>
              <w:suppressLineNumbers w:val="0"/>
              <w:jc w:val="center"/>
              <w:textAlignment w:val="center"/>
              <w:rPr>
                <w:rFonts w:hint="default"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 xml:space="preserve">93.52 </w:t>
            </w:r>
          </w:p>
        </w:tc>
        <w:tc>
          <w:tcPr>
            <w:tcW w:w="951" w:type="dxa"/>
            <w:noWrap w:val="0"/>
            <w:vAlign w:val="center"/>
          </w:tcPr>
          <w:p w14:paraId="3976CEB0">
            <w:pPr>
              <w:keepNext w:val="0"/>
              <w:keepLines w:val="0"/>
              <w:widowControl/>
              <w:suppressLineNumbers w:val="0"/>
              <w:jc w:val="center"/>
              <w:textAlignment w:val="center"/>
              <w:rPr>
                <w:rFonts w:hint="eastAsia" w:ascii="宋体" w:hAnsi="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 xml:space="preserve">93.89 </w:t>
            </w:r>
          </w:p>
        </w:tc>
        <w:tc>
          <w:tcPr>
            <w:tcW w:w="1194" w:type="dxa"/>
            <w:vMerge w:val="continue"/>
            <w:noWrap w:val="0"/>
            <w:vAlign w:val="center"/>
          </w:tcPr>
          <w:p w14:paraId="33AFF12B">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p>
        </w:tc>
        <w:tc>
          <w:tcPr>
            <w:tcW w:w="1088" w:type="dxa"/>
            <w:vMerge w:val="continue"/>
            <w:noWrap w:val="0"/>
            <w:vAlign w:val="center"/>
          </w:tcPr>
          <w:p w14:paraId="6A9A5AAE">
            <w:pPr>
              <w:keepNext w:val="0"/>
              <w:keepLines w:val="0"/>
              <w:widowControl/>
              <w:suppressLineNumbers w:val="0"/>
              <w:jc w:val="right"/>
              <w:textAlignment w:val="center"/>
              <w:rPr>
                <w:rFonts w:hint="eastAsia" w:ascii="宋体" w:hAnsi="宋体" w:eastAsia="宋体" w:cs="宋体"/>
                <w:i w:val="0"/>
                <w:color w:val="000000"/>
                <w:kern w:val="0"/>
                <w:sz w:val="15"/>
                <w:szCs w:val="15"/>
                <w:u w:val="none"/>
                <w:lang w:val="en-US" w:eastAsia="zh-CN" w:bidi="ar"/>
              </w:rPr>
            </w:pPr>
          </w:p>
        </w:tc>
      </w:tr>
    </w:tbl>
    <w:p w14:paraId="5ABC3898">
      <w:pPr>
        <w:spacing w:line="560" w:lineRule="exact"/>
        <w:ind w:left="-315" w:leftChars="-150" w:right="-315" w:rightChars="-150" w:firstLine="480" w:firstLineChars="200"/>
        <w:rPr>
          <w:rFonts w:hint="default"/>
          <w:sz w:val="24"/>
          <w:lang w:val="en-US" w:eastAsia="zh-CN"/>
        </w:rPr>
      </w:pPr>
    </w:p>
    <w:p w14:paraId="0F484B30">
      <w:pPr>
        <w:spacing w:line="560" w:lineRule="exact"/>
        <w:ind w:left="-315" w:leftChars="-150" w:right="-315" w:rightChars="-150" w:firstLine="480" w:firstLineChars="200"/>
        <w:rPr>
          <w:rFonts w:hint="default"/>
          <w:sz w:val="24"/>
          <w:lang w:val="en-US" w:eastAsia="zh-CN"/>
        </w:rPr>
      </w:pPr>
    </w:p>
    <w:p w14:paraId="406C039E">
      <w:pPr>
        <w:spacing w:line="560" w:lineRule="exact"/>
        <w:ind w:right="-315" w:rightChars="-150"/>
        <w:rPr>
          <w:rFonts w:hint="default"/>
          <w:sz w:val="24"/>
          <w:lang w:val="en-US" w:eastAsia="zh-CN"/>
        </w:rPr>
      </w:pPr>
      <w:r>
        <w:drawing>
          <wp:anchor distT="0" distB="0" distL="114300" distR="114300" simplePos="0" relativeHeight="251659264" behindDoc="0" locked="0" layoutInCell="1" allowOverlap="1">
            <wp:simplePos x="0" y="0"/>
            <wp:positionH relativeFrom="column">
              <wp:posOffset>-140970</wp:posOffset>
            </wp:positionH>
            <wp:positionV relativeFrom="paragraph">
              <wp:posOffset>156210</wp:posOffset>
            </wp:positionV>
            <wp:extent cx="5408930" cy="2994660"/>
            <wp:effectExtent l="9525" t="9525" r="10795" b="24765"/>
            <wp:wrapNone/>
            <wp:docPr id="1" name="图表 2"/>
            <wp:cNvGraphicFramePr/>
            <a:graphic xmlns:a="http://schemas.openxmlformats.org/drawingml/2006/main">
              <a:graphicData uri="http://schemas.openxmlformats.org/drawingml/2006/picture">
                <pic:pic xmlns:pic="http://schemas.openxmlformats.org/drawingml/2006/picture">
                  <pic:nvPicPr>
                    <pic:cNvPr id="1" name="图表 2"/>
                    <pic:cNvPicPr/>
                  </pic:nvPicPr>
                  <pic:blipFill>
                    <a:blip r:embed="rId5"/>
                    <a:stretch>
                      <a:fillRect/>
                    </a:stretch>
                  </pic:blipFill>
                  <pic:spPr>
                    <a:xfrm>
                      <a:off x="0" y="0"/>
                      <a:ext cx="5408930" cy="2994660"/>
                    </a:xfrm>
                    <a:prstGeom prst="rect">
                      <a:avLst/>
                    </a:prstGeom>
                    <a:noFill/>
                    <a:ln w="9525" cap="flat" cmpd="sng">
                      <a:solidFill>
                        <a:srgbClr val="000000"/>
                      </a:solidFill>
                      <a:prstDash val="solid"/>
                      <a:miter/>
                      <a:headEnd type="none" w="med" len="med"/>
                      <a:tailEnd type="none" w="med" len="med"/>
                    </a:ln>
                  </pic:spPr>
                </pic:pic>
              </a:graphicData>
            </a:graphic>
          </wp:anchor>
        </w:drawing>
      </w:r>
    </w:p>
    <w:p w14:paraId="6FEF0549">
      <w:pPr>
        <w:spacing w:line="560" w:lineRule="exact"/>
        <w:ind w:right="-315" w:rightChars="-150"/>
        <w:rPr>
          <w:rFonts w:hint="default"/>
          <w:sz w:val="24"/>
          <w:lang w:val="en-US" w:eastAsia="zh-CN"/>
        </w:rPr>
      </w:pPr>
    </w:p>
    <w:p w14:paraId="40B8B0BF">
      <w:pPr>
        <w:spacing w:line="560" w:lineRule="exact"/>
        <w:ind w:right="-315" w:rightChars="-150"/>
        <w:rPr>
          <w:rFonts w:hint="default"/>
          <w:sz w:val="24"/>
          <w:lang w:val="en-US" w:eastAsia="zh-CN"/>
        </w:rPr>
      </w:pPr>
    </w:p>
    <w:p w14:paraId="463F5F20">
      <w:pPr>
        <w:spacing w:line="560" w:lineRule="exact"/>
        <w:ind w:right="-315" w:rightChars="-150"/>
        <w:rPr>
          <w:rFonts w:hint="default"/>
          <w:sz w:val="24"/>
          <w:lang w:val="en-US" w:eastAsia="zh-CN"/>
        </w:rPr>
      </w:pPr>
    </w:p>
    <w:p w14:paraId="40DEF173">
      <w:pPr>
        <w:spacing w:line="560" w:lineRule="exact"/>
        <w:ind w:right="-315" w:rightChars="-150"/>
        <w:rPr>
          <w:rFonts w:hint="default"/>
          <w:sz w:val="24"/>
          <w:lang w:val="en-US" w:eastAsia="zh-CN"/>
        </w:rPr>
      </w:pPr>
    </w:p>
    <w:p w14:paraId="1B5EBE60">
      <w:pPr>
        <w:spacing w:line="560" w:lineRule="exact"/>
        <w:ind w:right="-315" w:rightChars="-150"/>
        <w:rPr>
          <w:rFonts w:hint="default"/>
          <w:sz w:val="24"/>
          <w:lang w:val="en-US" w:eastAsia="zh-CN"/>
        </w:rPr>
      </w:pPr>
    </w:p>
    <w:p w14:paraId="32469735">
      <w:pPr>
        <w:spacing w:line="560" w:lineRule="exact"/>
        <w:ind w:right="-315" w:rightChars="-150"/>
        <w:rPr>
          <w:rFonts w:hint="default"/>
          <w:sz w:val="24"/>
          <w:lang w:val="en-US" w:eastAsia="zh-CN"/>
        </w:rPr>
      </w:pPr>
    </w:p>
    <w:p w14:paraId="3C41EB75">
      <w:pPr>
        <w:spacing w:line="560" w:lineRule="exact"/>
        <w:ind w:left="-315" w:leftChars="-150" w:right="-315" w:rightChars="-150" w:firstLine="480" w:firstLineChars="200"/>
        <w:jc w:val="center"/>
        <w:rPr>
          <w:rFonts w:hint="default"/>
          <w:sz w:val="24"/>
          <w:lang w:val="en-US" w:eastAsia="zh-CN"/>
        </w:rPr>
      </w:pPr>
      <w:r>
        <w:rPr>
          <w:rFonts w:hint="eastAsia"/>
          <w:sz w:val="24"/>
          <w:lang w:val="en-US" w:eastAsia="zh-CN"/>
        </w:rPr>
        <w:t>图1 PE降解产物堆肥试验二氧化碳释放曲线图</w:t>
      </w:r>
    </w:p>
    <w:p w14:paraId="53E9982F">
      <w:pPr>
        <w:spacing w:line="560" w:lineRule="exact"/>
        <w:ind w:right="-315" w:rightChars="-150"/>
        <w:rPr>
          <w:rFonts w:hint="default"/>
          <w:sz w:val="24"/>
          <w:lang w:val="en-US" w:eastAsia="zh-CN"/>
        </w:rPr>
      </w:pPr>
    </w:p>
    <w:p w14:paraId="59B2702E">
      <w:pPr>
        <w:spacing w:line="560" w:lineRule="exact"/>
        <w:ind w:right="-315" w:rightChars="-150"/>
        <w:rPr>
          <w:rFonts w:hint="default"/>
          <w:sz w:val="24"/>
          <w:lang w:val="en-US" w:eastAsia="zh-CN"/>
        </w:rPr>
      </w:pPr>
    </w:p>
    <w:p w14:paraId="1DC7D55F">
      <w:pPr>
        <w:spacing w:line="560" w:lineRule="exact"/>
        <w:ind w:right="-315" w:rightChars="-150"/>
        <w:rPr>
          <w:rFonts w:hint="default"/>
          <w:sz w:val="24"/>
          <w:lang w:val="en-US" w:eastAsia="zh-CN"/>
        </w:rPr>
      </w:pPr>
    </w:p>
    <w:p w14:paraId="32959A67">
      <w:pPr>
        <w:spacing w:line="560" w:lineRule="exact"/>
        <w:ind w:right="-315" w:rightChars="-150"/>
        <w:rPr>
          <w:rFonts w:hint="default"/>
          <w:sz w:val="24"/>
          <w:lang w:val="en-US" w:eastAsia="zh-CN"/>
        </w:rPr>
      </w:pPr>
    </w:p>
    <w:p w14:paraId="344B047D">
      <w:pPr>
        <w:spacing w:line="560" w:lineRule="exact"/>
        <w:ind w:left="-315" w:leftChars="-150" w:right="-315" w:rightChars="-150" w:firstLine="420" w:firstLineChars="200"/>
        <w:jc w:val="center"/>
        <w:rPr>
          <w:rFonts w:hint="eastAsia"/>
          <w:sz w:val="24"/>
          <w:lang w:val="en-US" w:eastAsia="zh-CN"/>
        </w:rPr>
      </w:pPr>
      <w:r>
        <w:drawing>
          <wp:anchor distT="0" distB="0" distL="114300" distR="114300" simplePos="0" relativeHeight="251660288" behindDoc="0" locked="0" layoutInCell="1" allowOverlap="1">
            <wp:simplePos x="0" y="0"/>
            <wp:positionH relativeFrom="column">
              <wp:posOffset>50800</wp:posOffset>
            </wp:positionH>
            <wp:positionV relativeFrom="paragraph">
              <wp:posOffset>-170815</wp:posOffset>
            </wp:positionV>
            <wp:extent cx="5285740" cy="3740785"/>
            <wp:effectExtent l="9525" t="9525" r="19685" b="21590"/>
            <wp:wrapNone/>
            <wp:docPr id="2" name="图表 4"/>
            <wp:cNvGraphicFramePr/>
            <a:graphic xmlns:a="http://schemas.openxmlformats.org/drawingml/2006/main">
              <a:graphicData uri="http://schemas.openxmlformats.org/drawingml/2006/picture">
                <pic:pic xmlns:pic="http://schemas.openxmlformats.org/drawingml/2006/picture">
                  <pic:nvPicPr>
                    <pic:cNvPr id="2" name="图表 4"/>
                    <pic:cNvPicPr/>
                  </pic:nvPicPr>
                  <pic:blipFill>
                    <a:blip r:embed="rId6"/>
                    <a:stretch>
                      <a:fillRect/>
                    </a:stretch>
                  </pic:blipFill>
                  <pic:spPr>
                    <a:xfrm>
                      <a:off x="0" y="0"/>
                      <a:ext cx="5285740" cy="3740785"/>
                    </a:xfrm>
                    <a:prstGeom prst="rect">
                      <a:avLst/>
                    </a:prstGeom>
                    <a:noFill/>
                    <a:ln w="9525" cap="flat" cmpd="sng">
                      <a:solidFill>
                        <a:srgbClr val="000000"/>
                      </a:solidFill>
                      <a:prstDash val="solid"/>
                      <a:miter/>
                      <a:headEnd type="none" w="med" len="med"/>
                      <a:tailEnd type="none" w="med" len="med"/>
                    </a:ln>
                  </pic:spPr>
                </pic:pic>
              </a:graphicData>
            </a:graphic>
          </wp:anchor>
        </w:drawing>
      </w:r>
    </w:p>
    <w:p w14:paraId="2D4CC215">
      <w:pPr>
        <w:spacing w:line="560" w:lineRule="exact"/>
        <w:ind w:left="-315" w:leftChars="-150" w:right="-315" w:rightChars="-150" w:firstLine="480" w:firstLineChars="200"/>
        <w:jc w:val="center"/>
        <w:rPr>
          <w:rFonts w:hint="eastAsia"/>
          <w:sz w:val="24"/>
          <w:lang w:val="en-US" w:eastAsia="zh-CN"/>
        </w:rPr>
      </w:pPr>
    </w:p>
    <w:p w14:paraId="353A3B73">
      <w:pPr>
        <w:spacing w:line="560" w:lineRule="exact"/>
        <w:ind w:left="-315" w:leftChars="-150" w:right="-315" w:rightChars="-150" w:firstLine="480" w:firstLineChars="200"/>
        <w:jc w:val="center"/>
        <w:rPr>
          <w:rFonts w:hint="eastAsia"/>
          <w:sz w:val="24"/>
          <w:lang w:val="en-US" w:eastAsia="zh-CN"/>
        </w:rPr>
      </w:pPr>
    </w:p>
    <w:p w14:paraId="2BE7FD25">
      <w:pPr>
        <w:spacing w:line="560" w:lineRule="exact"/>
        <w:ind w:left="-315" w:leftChars="-150" w:right="-315" w:rightChars="-150" w:firstLine="480" w:firstLineChars="200"/>
        <w:jc w:val="center"/>
        <w:rPr>
          <w:rFonts w:hint="eastAsia"/>
          <w:sz w:val="24"/>
          <w:lang w:val="en-US" w:eastAsia="zh-CN"/>
        </w:rPr>
      </w:pPr>
    </w:p>
    <w:p w14:paraId="1D250379">
      <w:pPr>
        <w:spacing w:line="560" w:lineRule="exact"/>
        <w:ind w:left="-315" w:leftChars="-150" w:right="-315" w:rightChars="-150" w:firstLine="480" w:firstLineChars="200"/>
        <w:jc w:val="center"/>
        <w:rPr>
          <w:rFonts w:hint="eastAsia"/>
          <w:sz w:val="24"/>
          <w:lang w:val="en-US" w:eastAsia="zh-CN"/>
        </w:rPr>
      </w:pPr>
    </w:p>
    <w:p w14:paraId="65A86B27">
      <w:pPr>
        <w:spacing w:line="560" w:lineRule="exact"/>
        <w:ind w:left="-315" w:leftChars="-150" w:right="-315" w:rightChars="-150" w:firstLine="480" w:firstLineChars="200"/>
        <w:jc w:val="center"/>
        <w:rPr>
          <w:rFonts w:hint="eastAsia"/>
          <w:sz w:val="24"/>
          <w:lang w:val="en-US" w:eastAsia="zh-CN"/>
        </w:rPr>
      </w:pPr>
    </w:p>
    <w:p w14:paraId="11D84124">
      <w:pPr>
        <w:spacing w:line="560" w:lineRule="exact"/>
        <w:ind w:left="-315" w:leftChars="-150" w:right="-315" w:rightChars="-150" w:firstLine="480" w:firstLineChars="200"/>
        <w:jc w:val="center"/>
        <w:rPr>
          <w:rFonts w:hint="eastAsia"/>
          <w:sz w:val="24"/>
          <w:lang w:val="en-US" w:eastAsia="zh-CN"/>
        </w:rPr>
      </w:pPr>
    </w:p>
    <w:p w14:paraId="7AEE9478">
      <w:pPr>
        <w:spacing w:line="560" w:lineRule="exact"/>
        <w:ind w:left="-315" w:leftChars="-150" w:right="-315" w:rightChars="-150" w:firstLine="480" w:firstLineChars="200"/>
        <w:jc w:val="center"/>
        <w:rPr>
          <w:rFonts w:hint="eastAsia"/>
          <w:sz w:val="24"/>
          <w:lang w:val="en-US" w:eastAsia="zh-CN"/>
        </w:rPr>
      </w:pPr>
    </w:p>
    <w:p w14:paraId="04E3827F">
      <w:pPr>
        <w:spacing w:line="560" w:lineRule="exact"/>
        <w:ind w:left="-315" w:leftChars="-150" w:right="-315" w:rightChars="-150" w:firstLine="480" w:firstLineChars="200"/>
        <w:jc w:val="center"/>
        <w:rPr>
          <w:rFonts w:hint="eastAsia"/>
          <w:sz w:val="24"/>
          <w:lang w:val="en-US" w:eastAsia="zh-CN"/>
        </w:rPr>
      </w:pPr>
    </w:p>
    <w:p w14:paraId="26F08AAB">
      <w:pPr>
        <w:spacing w:line="560" w:lineRule="exact"/>
        <w:ind w:left="-315" w:leftChars="-150" w:right="-315" w:rightChars="-150" w:firstLine="480" w:firstLineChars="200"/>
        <w:jc w:val="center"/>
        <w:rPr>
          <w:rFonts w:hint="eastAsia"/>
          <w:sz w:val="24"/>
          <w:lang w:val="en-US" w:eastAsia="zh-CN"/>
        </w:rPr>
      </w:pPr>
    </w:p>
    <w:p w14:paraId="498C3FD9">
      <w:pPr>
        <w:spacing w:line="560" w:lineRule="exact"/>
        <w:ind w:left="-315" w:leftChars="-150" w:right="-315" w:rightChars="-150" w:firstLine="480" w:firstLineChars="200"/>
        <w:jc w:val="center"/>
        <w:rPr>
          <w:rFonts w:hint="eastAsia"/>
          <w:sz w:val="24"/>
          <w:lang w:val="en-US" w:eastAsia="zh-CN"/>
        </w:rPr>
      </w:pPr>
      <w:r>
        <w:rPr>
          <w:rFonts w:hint="eastAsia"/>
          <w:sz w:val="24"/>
          <w:lang w:val="en-US" w:eastAsia="zh-CN"/>
        </w:rPr>
        <w:t>图2  PE降解产物堆肥试验生物分解率曲线图</w:t>
      </w:r>
    </w:p>
    <w:p w14:paraId="5BC18706">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ind w:leftChars="0" w:firstLine="640" w:firstLineChars="200"/>
        <w:textAlignment w:val="auto"/>
        <w:outlineLvl w:val="2"/>
        <w:rPr>
          <w:rFonts w:hint="default" w:ascii="仿宋_GB2312" w:hAnsi="宋体" w:eastAsia="仿宋_GB2312" w:cs="宋体"/>
          <w:kern w:val="2"/>
          <w:sz w:val="32"/>
          <w:szCs w:val="22"/>
          <w:rtl w:val="0"/>
          <w:lang w:val="en-US" w:eastAsia="zh-CN" w:bidi="ar-SA"/>
        </w:rPr>
      </w:pPr>
      <w:r>
        <w:rPr>
          <w:rFonts w:hint="eastAsia" w:ascii="仿宋_GB2312" w:hAnsi="宋体" w:eastAsia="仿宋_GB2312" w:cs="宋体"/>
          <w:kern w:val="2"/>
          <w:sz w:val="32"/>
          <w:szCs w:val="22"/>
          <w:lang w:val="en-US" w:eastAsia="zh-CN" w:bidi="ar-SA"/>
        </w:rPr>
        <w:t>为测试标准的普适性，分别收集了由山东天壮环保科技有限公司，潍坊华南环保科技有限公司、宿州</w:t>
      </w:r>
      <w:r>
        <w:rPr>
          <w:rFonts w:hint="eastAsia" w:ascii="仿宋_GB2312" w:hAnsi="宋体" w:eastAsia="仿宋_GB2312" w:cs="宋体"/>
          <w:kern w:val="2"/>
          <w:sz w:val="32"/>
          <w:szCs w:val="22"/>
          <w:rtl w:val="0"/>
          <w:lang w:val="en-US" w:eastAsia="zh-CN" w:bidi="ar-SA"/>
        </w:rPr>
        <w:t>妙顺环保科技有限公司、山东胜洋新型材料有限公司、青岛百家塑胶有限公司提供的PE降解薄膜袋20批次，PP降解餐盒10批次。按照</w:t>
      </w:r>
      <w:r>
        <w:rPr>
          <w:rFonts w:hint="eastAsia" w:ascii="仿宋_GB2312" w:hAnsi="宋体" w:eastAsia="仿宋_GB2312" w:cs="宋体"/>
          <w:kern w:val="2"/>
          <w:sz w:val="32"/>
          <w:szCs w:val="22"/>
          <w:rtl w:val="0"/>
          <w:lang w:val="zh-TW" w:eastAsia="zh-CN" w:bidi="ar-SA"/>
        </w:rPr>
        <w:t>四种老化条件（</w:t>
      </w:r>
      <w:r>
        <w:rPr>
          <w:rFonts w:hint="eastAsia" w:ascii="仿宋_GB2312" w:hAnsi="宋体" w:eastAsia="仿宋_GB2312" w:cs="宋体"/>
          <w:kern w:val="2"/>
          <w:sz w:val="32"/>
          <w:szCs w:val="22"/>
          <w:rtl w:val="0"/>
          <w:lang w:val="en-US" w:eastAsia="zh-CN" w:bidi="ar-SA"/>
        </w:rPr>
        <w:t>A：</w:t>
      </w:r>
      <w:r>
        <w:rPr>
          <w:rFonts w:hint="eastAsia" w:ascii="仿宋_GB2312" w:hAnsi="宋体" w:eastAsia="仿宋_GB2312" w:cs="宋体"/>
          <w:kern w:val="2"/>
          <w:sz w:val="32"/>
          <w:szCs w:val="22"/>
          <w:lang w:val="en-US" w:eastAsia="zh-CN" w:bidi="ar-SA"/>
        </w:rPr>
        <w:t>自然曝晒（累计辐照能量510MJ/m2）B:累计辐照能量26/78MJ/m2；C:紫外线加速箱曝晒14/28天；D：热氧老化，具体方法见标准6.8.1</w:t>
      </w:r>
      <w:r>
        <w:rPr>
          <w:rFonts w:hint="eastAsia" w:ascii="仿宋_GB2312" w:hAnsi="宋体" w:eastAsia="仿宋_GB2312" w:cs="宋体"/>
          <w:kern w:val="2"/>
          <w:sz w:val="32"/>
          <w:szCs w:val="22"/>
          <w:rtl w:val="0"/>
          <w:lang w:val="zh-TW" w:eastAsia="zh-CN" w:bidi="ar-SA"/>
        </w:rPr>
        <w:t>）处理后对其</w:t>
      </w:r>
      <w:r>
        <w:rPr>
          <w:rFonts w:hint="eastAsia" w:ascii="仿宋_GB2312" w:hAnsi="宋体" w:eastAsia="仿宋_GB2312" w:cs="宋体"/>
          <w:kern w:val="2"/>
          <w:sz w:val="32"/>
          <w:szCs w:val="22"/>
          <w:rtl w:val="0"/>
          <w:lang w:val="zh-TW" w:eastAsia="zh-TW" w:bidi="ar-SA"/>
        </w:rPr>
        <w:t>拉伸断裂伸长率保留率（纵/横）</w:t>
      </w:r>
      <w:r>
        <w:rPr>
          <w:rFonts w:hint="eastAsia" w:ascii="仿宋_GB2312" w:hAnsi="宋体" w:eastAsia="仿宋_GB2312" w:cs="宋体"/>
          <w:kern w:val="2"/>
          <w:sz w:val="32"/>
          <w:szCs w:val="22"/>
          <w:rtl w:val="0"/>
          <w:lang w:val="zh-TW" w:eastAsia="zh-CN" w:bidi="ar-SA"/>
        </w:rPr>
        <w:t>、</w:t>
      </w:r>
      <w:r>
        <w:rPr>
          <w:rFonts w:hint="eastAsia" w:ascii="仿宋_GB2312" w:hAnsi="宋体" w:eastAsia="仿宋_GB2312" w:cs="宋体"/>
          <w:kern w:val="2"/>
          <w:sz w:val="32"/>
          <w:szCs w:val="22"/>
          <w:rtl w:val="0"/>
          <w:lang w:val="zh-TW" w:eastAsia="zh-TW" w:bidi="ar-SA"/>
        </w:rPr>
        <w:t>Mn</w:t>
      </w:r>
      <w:r>
        <w:rPr>
          <w:rFonts w:hint="eastAsia" w:ascii="仿宋_GB2312" w:hAnsi="宋体" w:eastAsia="仿宋_GB2312" w:cs="宋体"/>
          <w:kern w:val="2"/>
          <w:sz w:val="32"/>
          <w:szCs w:val="22"/>
          <w:rtl w:val="0"/>
          <w:lang w:val="zh-TW" w:eastAsia="zh-CN" w:bidi="ar-SA"/>
        </w:rPr>
        <w:t>、</w:t>
      </w:r>
      <w:r>
        <w:rPr>
          <w:rFonts w:hint="eastAsia" w:ascii="仿宋_GB2312" w:hAnsi="宋体" w:eastAsia="仿宋_GB2312" w:cs="宋体"/>
          <w:kern w:val="2"/>
          <w:sz w:val="32"/>
          <w:szCs w:val="22"/>
          <w:rtl w:val="0"/>
          <w:lang w:val="zh-TW" w:eastAsia="zh-TW" w:bidi="ar-SA"/>
        </w:rPr>
        <w:t>Mw下降率</w:t>
      </w:r>
      <w:r>
        <w:rPr>
          <w:rFonts w:hint="eastAsia" w:ascii="仿宋_GB2312" w:hAnsi="宋体" w:eastAsia="仿宋_GB2312" w:cs="宋体"/>
          <w:kern w:val="2"/>
          <w:sz w:val="32"/>
          <w:szCs w:val="22"/>
          <w:rtl w:val="0"/>
          <w:lang w:val="zh-TW" w:eastAsia="zh-CN" w:bidi="ar-SA"/>
        </w:rPr>
        <w:t>、</w:t>
      </w:r>
      <w:r>
        <w:rPr>
          <w:rFonts w:hint="eastAsia" w:ascii="仿宋_GB2312" w:hAnsi="宋体" w:eastAsia="仿宋_GB2312" w:cs="宋体"/>
          <w:kern w:val="2"/>
          <w:sz w:val="32"/>
          <w:szCs w:val="22"/>
          <w:rtl w:val="0"/>
          <w:lang w:val="zh-TW" w:eastAsia="zh-TW" w:bidi="ar-SA"/>
        </w:rPr>
        <w:t>且Mw</w:t>
      </w:r>
      <w:r>
        <w:rPr>
          <w:rFonts w:hint="eastAsia" w:ascii="仿宋_GB2312" w:hAnsi="宋体" w:eastAsia="仿宋_GB2312" w:cs="宋体"/>
          <w:kern w:val="2"/>
          <w:sz w:val="32"/>
          <w:szCs w:val="22"/>
          <w:rtl w:val="0"/>
          <w:lang w:val="zh-TW" w:eastAsia="zh-CN" w:bidi="ar-SA"/>
        </w:rPr>
        <w:t>＜</w:t>
      </w:r>
      <w:r>
        <w:rPr>
          <w:rFonts w:hint="eastAsia" w:ascii="仿宋_GB2312" w:hAnsi="宋体" w:eastAsia="仿宋_GB2312" w:cs="宋体"/>
          <w:kern w:val="2"/>
          <w:sz w:val="32"/>
          <w:szCs w:val="22"/>
          <w:rtl w:val="0"/>
          <w:lang w:val="zh-TW" w:eastAsia="zh-TW" w:bidi="ar-SA"/>
        </w:rPr>
        <w:t>10000的</w:t>
      </w:r>
      <w:r>
        <w:rPr>
          <w:rFonts w:hint="eastAsia" w:ascii="仿宋_GB2312" w:hAnsi="宋体" w:eastAsia="仿宋_GB2312" w:cs="宋体"/>
          <w:kern w:val="2"/>
          <w:sz w:val="32"/>
          <w:szCs w:val="22"/>
          <w:rtl w:val="0"/>
          <w:lang w:val="zh-TW" w:eastAsia="zh-CN" w:bidi="ar-SA"/>
        </w:rPr>
        <w:t>百分含量、羰基指数及生物碳转化率进行了测试，测试结果见表</w:t>
      </w:r>
      <w:r>
        <w:rPr>
          <w:rFonts w:hint="eastAsia" w:ascii="仿宋_GB2312" w:hAnsi="宋体" w:eastAsia="仿宋_GB2312" w:cs="宋体"/>
          <w:kern w:val="2"/>
          <w:sz w:val="32"/>
          <w:szCs w:val="22"/>
          <w:rtl w:val="0"/>
          <w:lang w:val="en-US" w:eastAsia="zh-CN" w:bidi="ar-SA"/>
        </w:rPr>
        <w:t>9，五家企业提供的样品检测结果表明聚烯烃降解塑料制品采用不同老化方式降解性能均满足了标准规定的技术指标。</w:t>
      </w:r>
    </w:p>
    <w:p w14:paraId="7A2ED45E">
      <w:pPr>
        <w:spacing w:line="360" w:lineRule="auto"/>
        <w:ind w:firstLine="480" w:firstLineChars="0"/>
        <w:jc w:val="center"/>
        <w:rPr>
          <w:rFonts w:hint="eastAsia" w:ascii="宋体" w:hAnsi="宋体" w:cs="宋体"/>
          <w:color w:val="000000"/>
          <w:kern w:val="0"/>
          <w:rtl w:val="0"/>
          <w:lang w:val="zh-TW" w:eastAsia="zh-CN" w:bidi="ar"/>
        </w:rPr>
      </w:pPr>
      <w:r>
        <w:rPr>
          <w:rFonts w:hint="eastAsia" w:ascii="宋体" w:hAnsi="宋体" w:cs="宋体"/>
          <w:color w:val="000000"/>
          <w:kern w:val="0"/>
          <w:rtl w:val="0"/>
          <w:lang w:val="zh-TW" w:eastAsia="zh-CN" w:bidi="ar"/>
        </w:rPr>
        <w:t>表</w:t>
      </w:r>
      <w:r>
        <w:rPr>
          <w:rFonts w:hint="eastAsia" w:ascii="宋体" w:hAnsi="宋体" w:cs="宋体"/>
          <w:color w:val="000000"/>
          <w:kern w:val="0"/>
          <w:rtl w:val="0"/>
          <w:lang w:val="en-US" w:eastAsia="zh-CN" w:bidi="ar"/>
        </w:rPr>
        <w:t>9  30批次PE</w:t>
      </w:r>
      <w:r>
        <w:rPr>
          <w:rFonts w:hint="eastAsia" w:ascii="宋体" w:hAnsi="宋体" w:cs="宋体"/>
          <w:color w:val="000000"/>
          <w:kern w:val="0"/>
          <w:rtl w:val="0"/>
          <w:lang w:val="zh-TW" w:eastAsia="zh-CN" w:bidi="ar"/>
        </w:rPr>
        <w:t>降解</w:t>
      </w:r>
      <w:r>
        <w:rPr>
          <w:rFonts w:hint="eastAsia" w:ascii="宋体" w:hAnsi="宋体" w:cs="宋体"/>
          <w:color w:val="000000"/>
          <w:kern w:val="0"/>
          <w:rtl w:val="0"/>
          <w:lang w:val="en-US" w:eastAsia="zh-CN" w:bidi="ar"/>
        </w:rPr>
        <w:t>塑料袋</w:t>
      </w:r>
      <w:r>
        <w:rPr>
          <w:rFonts w:hint="eastAsia" w:ascii="宋体" w:hAnsi="宋体" w:cs="宋体"/>
          <w:color w:val="000000"/>
          <w:kern w:val="0"/>
          <w:rtl w:val="0"/>
          <w:lang w:val="zh-TW" w:eastAsia="zh-CN" w:bidi="ar"/>
        </w:rPr>
        <w:t>检测检测结果</w:t>
      </w:r>
    </w:p>
    <w:tbl>
      <w:tblPr>
        <w:tblStyle w:val="11"/>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20"/>
        <w:gridCol w:w="1530"/>
        <w:gridCol w:w="1430"/>
        <w:gridCol w:w="1360"/>
        <w:gridCol w:w="1270"/>
        <w:gridCol w:w="832"/>
      </w:tblGrid>
      <w:tr w14:paraId="4496EB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62" w:type="dxa"/>
            <w:vMerge w:val="restart"/>
            <w:tcBorders>
              <w:top w:val="single" w:color="auto" w:sz="12" w:space="0"/>
              <w:bottom w:val="single" w:color="auto" w:sz="4" w:space="0"/>
            </w:tcBorders>
            <w:vAlign w:val="center"/>
          </w:tcPr>
          <w:p w14:paraId="41268CEB">
            <w:pPr>
              <w:spacing w:line="300" w:lineRule="auto"/>
              <w:ind w:left="0" w:leftChars="0" w:firstLine="0" w:firstLineChars="0"/>
              <w:jc w:val="both"/>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kern w:val="0"/>
                <w:sz w:val="15"/>
                <w:szCs w:val="15"/>
                <w:lang w:bidi="ar"/>
              </w:rPr>
              <w:t>老化方式</w:t>
            </w:r>
          </w:p>
        </w:tc>
        <w:tc>
          <w:tcPr>
            <w:tcW w:w="7942" w:type="dxa"/>
            <w:gridSpan w:val="6"/>
            <w:tcBorders>
              <w:top w:val="single" w:color="auto" w:sz="12" w:space="0"/>
              <w:bottom w:val="single" w:color="auto" w:sz="4" w:space="0"/>
            </w:tcBorders>
            <w:vAlign w:val="center"/>
          </w:tcPr>
          <w:p w14:paraId="3D9F8D88">
            <w:pPr>
              <w:spacing w:line="300" w:lineRule="auto"/>
              <w:jc w:val="center"/>
              <w:rPr>
                <w:rFonts w:hint="eastAsia" w:asciiTheme="minorEastAsia" w:hAnsiTheme="minorEastAsia" w:eastAsiaTheme="minorEastAsia" w:cstheme="minorEastAsia"/>
                <w:color w:val="000000"/>
                <w:kern w:val="0"/>
                <w:sz w:val="15"/>
                <w:szCs w:val="15"/>
                <w:lang w:bidi="ar"/>
              </w:rPr>
            </w:pPr>
            <w:r>
              <w:rPr>
                <w:rFonts w:hint="eastAsia" w:asciiTheme="minorEastAsia" w:hAnsiTheme="minorEastAsia" w:eastAsiaTheme="minorEastAsia" w:cstheme="minorEastAsia"/>
                <w:color w:val="000000"/>
                <w:kern w:val="0"/>
                <w:sz w:val="15"/>
                <w:szCs w:val="15"/>
                <w:lang w:bidi="ar"/>
              </w:rPr>
              <w:t>降解性能评价要求</w:t>
            </w:r>
          </w:p>
        </w:tc>
      </w:tr>
      <w:tr w14:paraId="500E4E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2" w:type="dxa"/>
            <w:vMerge w:val="continue"/>
            <w:tcBorders>
              <w:top w:val="single" w:color="auto" w:sz="4" w:space="0"/>
              <w:bottom w:val="single" w:color="auto" w:sz="12" w:space="0"/>
            </w:tcBorders>
            <w:vAlign w:val="center"/>
          </w:tcPr>
          <w:p w14:paraId="65C81D1A">
            <w:pPr>
              <w:spacing w:line="300" w:lineRule="auto"/>
              <w:rPr>
                <w:rFonts w:hint="eastAsia" w:asciiTheme="minorEastAsia" w:hAnsiTheme="minorEastAsia" w:eastAsiaTheme="minorEastAsia" w:cstheme="minorEastAsia"/>
                <w:color w:val="000000" w:themeColor="text1"/>
                <w:sz w:val="15"/>
                <w:szCs w:val="15"/>
                <w14:textFill>
                  <w14:solidFill>
                    <w14:schemeClr w14:val="tx1"/>
                  </w14:solidFill>
                </w14:textFill>
              </w:rPr>
            </w:pPr>
          </w:p>
        </w:tc>
        <w:tc>
          <w:tcPr>
            <w:tcW w:w="1520" w:type="dxa"/>
            <w:tcBorders>
              <w:top w:val="single" w:color="auto" w:sz="4" w:space="0"/>
              <w:bottom w:val="single" w:color="auto" w:sz="12" w:space="0"/>
            </w:tcBorders>
            <w:vAlign w:val="center"/>
          </w:tcPr>
          <w:p w14:paraId="1CDB33B3">
            <w:pPr>
              <w:spacing w:line="300" w:lineRule="auto"/>
              <w:ind w:left="0" w:leftChars="0" w:firstLine="0" w:firstLineChars="0"/>
              <w:jc w:val="both"/>
              <w:rPr>
                <w:rFonts w:hint="eastAsia" w:asciiTheme="minorEastAsia" w:hAnsiTheme="minorEastAsia" w:eastAsiaTheme="minorEastAsia" w:cstheme="minorEastAsia"/>
                <w:color w:val="000000" w:themeColor="text1"/>
                <w:sz w:val="15"/>
                <w:szCs w:val="15"/>
                <w14:textFill>
                  <w14:solidFill>
                    <w14:schemeClr w14:val="tx1"/>
                  </w14:solidFill>
                </w14:textFill>
              </w:rPr>
            </w:pPr>
            <w:r>
              <w:rPr>
                <w:rFonts w:hint="eastAsia" w:asciiTheme="minorEastAsia" w:hAnsiTheme="minorEastAsia" w:eastAsiaTheme="minorEastAsia" w:cstheme="minorEastAsia"/>
                <w:color w:val="000000"/>
                <w:kern w:val="0"/>
                <w:sz w:val="15"/>
                <w:szCs w:val="15"/>
                <w:lang w:bidi="ar"/>
              </w:rPr>
              <w:t>拉伸断裂伸长率保留率（纵/横）%</w:t>
            </w:r>
          </w:p>
        </w:tc>
        <w:tc>
          <w:tcPr>
            <w:tcW w:w="1530" w:type="dxa"/>
            <w:tcBorders>
              <w:top w:val="single" w:color="auto" w:sz="4" w:space="0"/>
              <w:bottom w:val="single" w:color="auto" w:sz="12" w:space="0"/>
            </w:tcBorders>
            <w:vAlign w:val="center"/>
          </w:tcPr>
          <w:p w14:paraId="3FC88A28">
            <w:pPr>
              <w:spacing w:line="300" w:lineRule="auto"/>
              <w:jc w:val="center"/>
              <w:rPr>
                <w:rFonts w:hint="eastAsia" w:asciiTheme="minorEastAsia" w:hAnsiTheme="minorEastAsia" w:eastAsiaTheme="minorEastAsia" w:cstheme="minorEastAsia"/>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color w:val="000000"/>
                <w:sz w:val="15"/>
                <w:szCs w:val="15"/>
                <w:lang w:eastAsia="zh-CN" w:bidi="ar"/>
              </w:rPr>
              <w:t>数均</w:t>
            </w:r>
            <w:r>
              <w:rPr>
                <w:rFonts w:hint="eastAsia" w:asciiTheme="minorEastAsia" w:hAnsiTheme="minorEastAsia" w:eastAsiaTheme="minorEastAsia" w:cstheme="minorEastAsia"/>
                <w:color w:val="000000"/>
                <w:sz w:val="15"/>
                <w:szCs w:val="15"/>
                <w:lang w:bidi="ar"/>
              </w:rPr>
              <w:t>分子量</w:t>
            </w:r>
            <w:r>
              <w:rPr>
                <w:rFonts w:hint="eastAsia" w:asciiTheme="minorEastAsia" w:hAnsiTheme="minorEastAsia" w:eastAsiaTheme="minorEastAsia" w:cstheme="minorEastAsia"/>
                <w:color w:val="000000"/>
                <w:sz w:val="15"/>
                <w:szCs w:val="15"/>
                <w:lang w:val="en-US" w:eastAsia="zh-CN" w:bidi="ar"/>
              </w:rPr>
              <w:t>Mn</w:t>
            </w:r>
          </w:p>
        </w:tc>
        <w:tc>
          <w:tcPr>
            <w:tcW w:w="1430" w:type="dxa"/>
            <w:tcBorders>
              <w:top w:val="single" w:color="auto" w:sz="4" w:space="0"/>
              <w:bottom w:val="single" w:color="auto" w:sz="12" w:space="0"/>
            </w:tcBorders>
            <w:vAlign w:val="center"/>
          </w:tcPr>
          <w:p w14:paraId="67486D38">
            <w:pPr>
              <w:spacing w:line="300" w:lineRule="auto"/>
              <w:ind w:left="0" w:leftChars="0" w:firstLine="0" w:firstLineChars="0"/>
              <w:jc w:val="both"/>
              <w:rPr>
                <w:rFonts w:hint="default" w:asciiTheme="minorEastAsia" w:hAnsiTheme="minorEastAsia" w:eastAsiaTheme="minorEastAsia" w:cstheme="minorEastAsia"/>
                <w:color w:val="000000" w:themeColor="text1"/>
                <w:sz w:val="15"/>
                <w:szCs w:val="15"/>
                <w:lang w:val="en-US" w:eastAsia="zh-CN"/>
                <w14:textFill>
                  <w14:solidFill>
                    <w14:schemeClr w14:val="tx1"/>
                  </w14:solidFill>
                </w14:textFill>
              </w:rPr>
            </w:pPr>
            <w:r>
              <w:rPr>
                <w:rFonts w:hint="eastAsia" w:asciiTheme="minorEastAsia" w:hAnsiTheme="minorEastAsia" w:eastAsiaTheme="minorEastAsia" w:cstheme="minorEastAsia"/>
                <w:sz w:val="15"/>
                <w:szCs w:val="15"/>
              </w:rPr>
              <w:t>Mw下降率</w:t>
            </w: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lang w:val="en-US" w:eastAsia="zh-CN"/>
              </w:rPr>
              <w:t>%</w:t>
            </w:r>
          </w:p>
        </w:tc>
        <w:tc>
          <w:tcPr>
            <w:tcW w:w="1360" w:type="dxa"/>
            <w:tcBorders>
              <w:top w:val="single" w:color="auto" w:sz="4" w:space="0"/>
              <w:bottom w:val="single" w:color="auto" w:sz="12" w:space="0"/>
            </w:tcBorders>
            <w:vAlign w:val="center"/>
          </w:tcPr>
          <w:p w14:paraId="63C9D72E">
            <w:pPr>
              <w:spacing w:line="300" w:lineRule="auto"/>
              <w:ind w:left="0" w:leftChars="0" w:firstLine="0" w:firstLineChars="0"/>
              <w:jc w:val="both"/>
              <w:rPr>
                <w:rFonts w:hint="default" w:asciiTheme="minorEastAsia" w:hAnsiTheme="minorEastAsia" w:eastAsiaTheme="minorEastAsia" w:cstheme="minorEastAsia"/>
                <w:color w:val="000000"/>
                <w:kern w:val="0"/>
                <w:sz w:val="15"/>
                <w:szCs w:val="15"/>
                <w:lang w:val="en-US" w:eastAsia="zh-CN" w:bidi="ar"/>
              </w:rPr>
            </w:pPr>
            <w:r>
              <w:rPr>
                <w:rFonts w:hint="eastAsia" w:asciiTheme="minorEastAsia" w:hAnsiTheme="minorEastAsia" w:eastAsiaTheme="minorEastAsia" w:cstheme="minorEastAsia"/>
                <w:sz w:val="15"/>
                <w:szCs w:val="15"/>
              </w:rPr>
              <w:t>Mw≤10000的比例</w:t>
            </w: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lang w:val="en-US" w:eastAsia="zh-CN"/>
              </w:rPr>
              <w:t>%</w:t>
            </w:r>
          </w:p>
        </w:tc>
        <w:tc>
          <w:tcPr>
            <w:tcW w:w="1270" w:type="dxa"/>
            <w:tcBorders>
              <w:top w:val="single" w:color="auto" w:sz="4" w:space="0"/>
              <w:bottom w:val="single" w:color="auto" w:sz="12" w:space="0"/>
            </w:tcBorders>
            <w:vAlign w:val="center"/>
          </w:tcPr>
          <w:p w14:paraId="0B566398">
            <w:pPr>
              <w:spacing w:line="300" w:lineRule="auto"/>
              <w:ind w:left="0" w:leftChars="0" w:firstLine="0" w:firstLineChars="0"/>
              <w:jc w:val="both"/>
              <w:rPr>
                <w:rFonts w:hint="eastAsia" w:asciiTheme="minorEastAsia" w:hAnsiTheme="minorEastAsia" w:eastAsiaTheme="minorEastAsia" w:cstheme="minorEastAsia"/>
                <w:color w:val="000000"/>
                <w:kern w:val="0"/>
                <w:sz w:val="15"/>
                <w:szCs w:val="15"/>
                <w:lang w:bidi="ar"/>
              </w:rPr>
            </w:pPr>
            <w:r>
              <w:rPr>
                <w:rFonts w:hint="eastAsia" w:asciiTheme="minorEastAsia" w:hAnsiTheme="minorEastAsia" w:eastAsiaTheme="minorEastAsia" w:cstheme="minorEastAsia"/>
                <w:color w:val="000000"/>
                <w:kern w:val="0"/>
                <w:sz w:val="15"/>
                <w:szCs w:val="15"/>
                <w:lang w:bidi="ar"/>
              </w:rPr>
              <w:t>羰基指数</w:t>
            </w:r>
          </w:p>
        </w:tc>
        <w:tc>
          <w:tcPr>
            <w:tcW w:w="832" w:type="dxa"/>
            <w:tcBorders>
              <w:top w:val="single" w:color="auto" w:sz="4" w:space="0"/>
              <w:bottom w:val="single" w:color="auto" w:sz="12" w:space="0"/>
            </w:tcBorders>
            <w:vAlign w:val="center"/>
          </w:tcPr>
          <w:p w14:paraId="46C06468">
            <w:pPr>
              <w:spacing w:line="300" w:lineRule="auto"/>
              <w:ind w:left="0" w:leftChars="0" w:firstLine="0" w:firstLineChars="0"/>
              <w:jc w:val="both"/>
              <w:rPr>
                <w:rFonts w:hint="eastAsia" w:asciiTheme="minorEastAsia" w:hAnsiTheme="minorEastAsia" w:eastAsiaTheme="minorEastAsia" w:cstheme="minorEastAsia"/>
                <w:color w:val="000000"/>
                <w:kern w:val="0"/>
                <w:sz w:val="15"/>
                <w:szCs w:val="15"/>
                <w:lang w:val="en-US" w:eastAsia="zh-CN" w:bidi="ar"/>
              </w:rPr>
            </w:pPr>
            <w:r>
              <w:rPr>
                <w:rFonts w:hint="eastAsia" w:asciiTheme="minorEastAsia" w:hAnsiTheme="minorEastAsia" w:eastAsiaTheme="minorEastAsia" w:cstheme="minorEastAsia"/>
                <w:color w:val="000000"/>
                <w:kern w:val="0"/>
                <w:sz w:val="15"/>
                <w:szCs w:val="15"/>
                <w:lang w:val="en-US" w:eastAsia="zh-CN" w:bidi="ar"/>
              </w:rPr>
              <w:t>生物碳转化率，%</w:t>
            </w:r>
          </w:p>
        </w:tc>
      </w:tr>
      <w:tr w14:paraId="712BD8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auto" w:sz="12" w:space="0"/>
            </w:tcBorders>
            <w:vAlign w:val="center"/>
          </w:tcPr>
          <w:p w14:paraId="04148B5C">
            <w:pPr>
              <w:spacing w:line="300" w:lineRule="auto"/>
              <w:ind w:left="0" w:leftChars="0" w:firstLine="0" w:firstLineChars="0"/>
              <w:jc w:val="left"/>
              <w:rPr>
                <w:rFonts w:hint="eastAsia" w:ascii="宋体" w:hAnsi="宋体" w:eastAsia="宋体"/>
                <w:color w:val="000000" w:themeColor="text1"/>
                <w:sz w:val="18"/>
                <w:szCs w:val="18"/>
                <w:lang w:eastAsia="zh-CN"/>
                <w14:textFill>
                  <w14:solidFill>
                    <w14:schemeClr w14:val="tx1"/>
                  </w14:solidFill>
                </w14:textFill>
              </w:rPr>
            </w:pPr>
            <w:r>
              <w:rPr>
                <w:rFonts w:hint="eastAsia" w:asciiTheme="minorEastAsia" w:hAnsiTheme="minorEastAsia"/>
                <w:sz w:val="20"/>
                <w:szCs w:val="20"/>
                <w:lang w:val="en-US" w:eastAsia="zh-CN"/>
              </w:rPr>
              <w:t>A</w:t>
            </w:r>
          </w:p>
        </w:tc>
        <w:tc>
          <w:tcPr>
            <w:tcW w:w="1520" w:type="dxa"/>
            <w:tcBorders>
              <w:top w:val="single" w:color="auto" w:sz="12" w:space="0"/>
            </w:tcBorders>
            <w:vAlign w:val="center"/>
          </w:tcPr>
          <w:p w14:paraId="3AE1CC1F">
            <w:pPr>
              <w:spacing w:line="300" w:lineRule="auto"/>
              <w:ind w:left="0" w:leftChars="0" w:firstLine="0" w:firstLineChars="0"/>
              <w:jc w:val="both"/>
              <w:rPr>
                <w:rFonts w:hint="eastAsia" w:ascii="宋体" w:hAnsi="宋体" w:eastAsia="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试样为碎片，无拉伸强度</w:t>
            </w:r>
          </w:p>
        </w:tc>
        <w:tc>
          <w:tcPr>
            <w:tcW w:w="1530" w:type="dxa"/>
            <w:tcBorders>
              <w:top w:val="single" w:color="auto" w:sz="12" w:space="0"/>
            </w:tcBorders>
            <w:vAlign w:val="center"/>
          </w:tcPr>
          <w:p w14:paraId="6A85A7B8">
            <w:pPr>
              <w:spacing w:line="300" w:lineRule="auto"/>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2368</w:t>
            </w:r>
          </w:p>
        </w:tc>
        <w:tc>
          <w:tcPr>
            <w:tcW w:w="1430" w:type="dxa"/>
            <w:tcBorders>
              <w:top w:val="single" w:color="auto" w:sz="12" w:space="0"/>
            </w:tcBorders>
            <w:vAlign w:val="center"/>
          </w:tcPr>
          <w:p w14:paraId="5B0DF935">
            <w:pPr>
              <w:spacing w:line="300" w:lineRule="auto"/>
              <w:ind w:left="0" w:leftChars="0" w:firstLine="0" w:firstLineChars="0"/>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Theme="minorEastAsia" w:hAnsiTheme="minorEastAsia"/>
                <w:sz w:val="20"/>
                <w:szCs w:val="20"/>
                <w:lang w:val="en-US" w:eastAsia="zh-CN"/>
              </w:rPr>
              <w:t>86.2</w:t>
            </w:r>
          </w:p>
        </w:tc>
        <w:tc>
          <w:tcPr>
            <w:tcW w:w="1360" w:type="dxa"/>
            <w:tcBorders>
              <w:top w:val="single" w:color="auto" w:sz="12" w:space="0"/>
            </w:tcBorders>
            <w:vAlign w:val="center"/>
          </w:tcPr>
          <w:p w14:paraId="7E570F68">
            <w:pPr>
              <w:spacing w:line="300" w:lineRule="auto"/>
              <w:jc w:val="both"/>
              <w:rPr>
                <w:rFonts w:hint="default" w:eastAsia="宋体" w:asciiTheme="minorEastAsia" w:hAnsiTheme="minorEastAsia"/>
                <w:sz w:val="20"/>
                <w:szCs w:val="20"/>
                <w:lang w:val="en-US" w:eastAsia="zh-CN"/>
              </w:rPr>
            </w:pPr>
            <w:r>
              <w:rPr>
                <w:rFonts w:hint="eastAsia" w:asciiTheme="minorEastAsia" w:hAnsiTheme="minorEastAsia"/>
                <w:sz w:val="20"/>
                <w:szCs w:val="20"/>
                <w:lang w:val="en-US" w:eastAsia="zh-CN"/>
              </w:rPr>
              <w:t>57.5</w:t>
            </w:r>
          </w:p>
        </w:tc>
        <w:tc>
          <w:tcPr>
            <w:tcW w:w="1270" w:type="dxa"/>
            <w:tcBorders>
              <w:top w:val="single" w:color="auto" w:sz="12" w:space="0"/>
            </w:tcBorders>
            <w:vAlign w:val="center"/>
          </w:tcPr>
          <w:p w14:paraId="57E7F7A1">
            <w:pPr>
              <w:spacing w:line="300" w:lineRule="auto"/>
              <w:jc w:val="both"/>
              <w:rPr>
                <w:rFonts w:hint="default" w:eastAsia="宋体" w:asciiTheme="minorEastAsia" w:hAnsiTheme="minorEastAsia"/>
                <w:sz w:val="20"/>
                <w:szCs w:val="20"/>
                <w:lang w:val="en-US" w:eastAsia="zh-CN"/>
              </w:rPr>
            </w:pPr>
            <w:r>
              <w:rPr>
                <w:rFonts w:hint="eastAsia" w:asciiTheme="minorEastAsia" w:hAnsiTheme="minorEastAsia"/>
                <w:sz w:val="20"/>
                <w:szCs w:val="20"/>
                <w:lang w:val="en-US" w:eastAsia="zh-CN"/>
              </w:rPr>
              <w:t>2.38</w:t>
            </w:r>
          </w:p>
        </w:tc>
        <w:tc>
          <w:tcPr>
            <w:tcW w:w="832" w:type="dxa"/>
            <w:tcBorders>
              <w:top w:val="single" w:color="auto" w:sz="12" w:space="0"/>
            </w:tcBorders>
            <w:vAlign w:val="center"/>
          </w:tcPr>
          <w:p w14:paraId="29F42294">
            <w:pPr>
              <w:spacing w:line="300" w:lineRule="auto"/>
              <w:ind w:left="0" w:leftChars="0" w:firstLine="0" w:firstLineChars="0"/>
              <w:jc w:val="both"/>
              <w:rPr>
                <w:rFonts w:hint="default" w:eastAsia="宋体" w:asciiTheme="minorEastAsia" w:hAnsiTheme="minorEastAsia"/>
                <w:sz w:val="20"/>
                <w:szCs w:val="20"/>
                <w:lang w:val="en-US" w:eastAsia="zh-CN"/>
              </w:rPr>
            </w:pPr>
            <w:r>
              <w:rPr>
                <w:rFonts w:hint="eastAsia" w:asciiTheme="minorEastAsia" w:hAnsiTheme="minorEastAsia"/>
                <w:sz w:val="20"/>
                <w:szCs w:val="20"/>
                <w:lang w:val="en-US" w:eastAsia="zh-CN"/>
              </w:rPr>
              <w:t>79.2</w:t>
            </w:r>
          </w:p>
        </w:tc>
      </w:tr>
      <w:tr w14:paraId="7DE644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18CE6860">
            <w:pPr>
              <w:spacing w:line="300" w:lineRule="auto"/>
              <w:ind w:left="0" w:leftChars="0" w:firstLine="0" w:firstLineChars="0"/>
              <w:jc w:val="left"/>
              <w:rPr>
                <w:rFonts w:hint="eastAsia" w:ascii="宋体" w:hAnsi="宋体" w:eastAsia="宋体"/>
                <w:color w:val="000000" w:themeColor="text1"/>
                <w:sz w:val="18"/>
                <w:szCs w:val="18"/>
                <w:lang w:eastAsia="zh-CN"/>
                <w14:textFill>
                  <w14:solidFill>
                    <w14:schemeClr w14:val="tx1"/>
                  </w14:solidFill>
                </w14:textFill>
              </w:rPr>
            </w:pPr>
            <w:r>
              <w:rPr>
                <w:rFonts w:hint="eastAsia" w:asciiTheme="minorEastAsia" w:hAnsiTheme="minorEastAsia"/>
                <w:sz w:val="20"/>
                <w:szCs w:val="20"/>
                <w:lang w:val="en-US" w:eastAsia="zh-CN"/>
              </w:rPr>
              <w:t>A</w:t>
            </w:r>
          </w:p>
        </w:tc>
        <w:tc>
          <w:tcPr>
            <w:tcW w:w="1520" w:type="dxa"/>
            <w:vAlign w:val="center"/>
          </w:tcPr>
          <w:p w14:paraId="402F2313">
            <w:pPr>
              <w:spacing w:line="300" w:lineRule="auto"/>
              <w:ind w:left="0" w:leftChars="0" w:firstLine="0" w:firstLineChars="0"/>
              <w:jc w:val="both"/>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试样为碎片，无拉伸强度</w:t>
            </w:r>
          </w:p>
        </w:tc>
        <w:tc>
          <w:tcPr>
            <w:tcW w:w="1530" w:type="dxa"/>
            <w:vAlign w:val="center"/>
          </w:tcPr>
          <w:p w14:paraId="644E6E0A">
            <w:pPr>
              <w:spacing w:line="300" w:lineRule="auto"/>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947</w:t>
            </w:r>
          </w:p>
        </w:tc>
        <w:tc>
          <w:tcPr>
            <w:tcW w:w="1430" w:type="dxa"/>
            <w:vAlign w:val="center"/>
          </w:tcPr>
          <w:p w14:paraId="2A9A7D45">
            <w:pPr>
              <w:spacing w:line="300" w:lineRule="auto"/>
              <w:ind w:left="0" w:leftChars="0" w:firstLine="0" w:firstLineChars="0"/>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89.9</w:t>
            </w:r>
          </w:p>
        </w:tc>
        <w:tc>
          <w:tcPr>
            <w:tcW w:w="1360" w:type="dxa"/>
            <w:vAlign w:val="center"/>
          </w:tcPr>
          <w:p w14:paraId="5E101CCB">
            <w:pPr>
              <w:spacing w:line="300" w:lineRule="auto"/>
              <w:jc w:val="both"/>
              <w:rPr>
                <w:rFonts w:hint="default" w:eastAsia="宋体" w:asciiTheme="minorEastAsia" w:hAnsiTheme="minorEastAsia"/>
                <w:sz w:val="20"/>
                <w:szCs w:val="20"/>
                <w:lang w:val="en-US" w:eastAsia="zh-CN"/>
              </w:rPr>
            </w:pPr>
            <w:r>
              <w:rPr>
                <w:rFonts w:hint="eastAsia" w:asciiTheme="minorEastAsia" w:hAnsiTheme="minorEastAsia"/>
                <w:sz w:val="20"/>
                <w:szCs w:val="20"/>
                <w:lang w:val="en-US" w:eastAsia="zh-CN"/>
              </w:rPr>
              <w:t>63.4</w:t>
            </w:r>
          </w:p>
        </w:tc>
        <w:tc>
          <w:tcPr>
            <w:tcW w:w="1270" w:type="dxa"/>
            <w:vAlign w:val="center"/>
          </w:tcPr>
          <w:p w14:paraId="1AF4F7F1">
            <w:pPr>
              <w:spacing w:line="300" w:lineRule="auto"/>
              <w:jc w:val="both"/>
              <w:rPr>
                <w:rFonts w:hint="default" w:eastAsia="宋体" w:asciiTheme="minorEastAsia" w:hAnsiTheme="minorEastAsia"/>
                <w:sz w:val="20"/>
                <w:szCs w:val="20"/>
                <w:lang w:val="en-US" w:eastAsia="zh-CN"/>
              </w:rPr>
            </w:pPr>
            <w:r>
              <w:rPr>
                <w:rFonts w:hint="eastAsia" w:asciiTheme="minorEastAsia" w:hAnsiTheme="minorEastAsia"/>
                <w:sz w:val="20"/>
                <w:szCs w:val="20"/>
                <w:lang w:val="en-US" w:eastAsia="zh-CN"/>
              </w:rPr>
              <w:t>3.75</w:t>
            </w:r>
          </w:p>
        </w:tc>
        <w:tc>
          <w:tcPr>
            <w:tcW w:w="832" w:type="dxa"/>
            <w:vAlign w:val="center"/>
          </w:tcPr>
          <w:p w14:paraId="44915A56">
            <w:pPr>
              <w:spacing w:line="300" w:lineRule="auto"/>
              <w:ind w:left="0" w:leftChars="0" w:firstLine="0" w:firstLineChars="0"/>
              <w:jc w:val="both"/>
              <w:rPr>
                <w:rFonts w:hint="default" w:eastAsia="宋体" w:asciiTheme="minorEastAsia" w:hAnsiTheme="minorEastAsia"/>
                <w:sz w:val="20"/>
                <w:szCs w:val="20"/>
                <w:lang w:val="en-US" w:eastAsia="zh-CN"/>
              </w:rPr>
            </w:pPr>
            <w:r>
              <w:rPr>
                <w:rFonts w:hint="eastAsia" w:asciiTheme="minorEastAsia" w:hAnsiTheme="minorEastAsia"/>
                <w:sz w:val="20"/>
                <w:szCs w:val="20"/>
                <w:lang w:val="en-US" w:eastAsia="zh-CN"/>
              </w:rPr>
              <w:t>88.9</w:t>
            </w:r>
          </w:p>
        </w:tc>
      </w:tr>
      <w:tr w14:paraId="381F20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5768ABC2">
            <w:pPr>
              <w:spacing w:line="300" w:lineRule="auto"/>
              <w:ind w:left="0" w:leftChars="0" w:firstLine="0" w:firstLineChars="0"/>
              <w:jc w:val="left"/>
              <w:rPr>
                <w:rFonts w:hint="eastAsia" w:ascii="宋体" w:hAnsi="宋体" w:eastAsia="宋体"/>
                <w:color w:val="000000" w:themeColor="text1"/>
                <w:sz w:val="18"/>
                <w:szCs w:val="18"/>
                <w:lang w:eastAsia="zh-CN"/>
                <w14:textFill>
                  <w14:solidFill>
                    <w14:schemeClr w14:val="tx1"/>
                  </w14:solidFill>
                </w14:textFill>
              </w:rPr>
            </w:pPr>
            <w:r>
              <w:rPr>
                <w:rFonts w:hint="eastAsia" w:asciiTheme="minorEastAsia" w:hAnsiTheme="minorEastAsia"/>
                <w:sz w:val="20"/>
                <w:szCs w:val="20"/>
                <w:lang w:val="en-US" w:eastAsia="zh-CN"/>
              </w:rPr>
              <w:t>A</w:t>
            </w:r>
          </w:p>
        </w:tc>
        <w:tc>
          <w:tcPr>
            <w:tcW w:w="1520" w:type="dxa"/>
            <w:vAlign w:val="center"/>
          </w:tcPr>
          <w:p w14:paraId="47250BBE">
            <w:pPr>
              <w:spacing w:line="300" w:lineRule="auto"/>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1.66</w:t>
            </w:r>
          </w:p>
        </w:tc>
        <w:tc>
          <w:tcPr>
            <w:tcW w:w="1530" w:type="dxa"/>
            <w:vAlign w:val="center"/>
          </w:tcPr>
          <w:p w14:paraId="60F0FFCB">
            <w:pPr>
              <w:spacing w:line="300" w:lineRule="auto"/>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3745</w:t>
            </w:r>
          </w:p>
        </w:tc>
        <w:tc>
          <w:tcPr>
            <w:tcW w:w="1430" w:type="dxa"/>
            <w:vAlign w:val="center"/>
          </w:tcPr>
          <w:p w14:paraId="6FB47D55">
            <w:pPr>
              <w:spacing w:line="300" w:lineRule="auto"/>
              <w:jc w:val="both"/>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79.3</w:t>
            </w:r>
          </w:p>
        </w:tc>
        <w:tc>
          <w:tcPr>
            <w:tcW w:w="1360" w:type="dxa"/>
            <w:vAlign w:val="center"/>
          </w:tcPr>
          <w:p w14:paraId="2EB93CE2">
            <w:pPr>
              <w:spacing w:line="300" w:lineRule="auto"/>
              <w:jc w:val="both"/>
              <w:rPr>
                <w:rFonts w:hint="default" w:eastAsia="宋体" w:asciiTheme="minorEastAsia" w:hAnsiTheme="minorEastAsia"/>
                <w:sz w:val="20"/>
                <w:szCs w:val="20"/>
                <w:lang w:val="en-US" w:eastAsia="zh-CN"/>
              </w:rPr>
            </w:pPr>
            <w:r>
              <w:rPr>
                <w:rFonts w:hint="eastAsia" w:asciiTheme="minorEastAsia" w:hAnsiTheme="minorEastAsia"/>
                <w:sz w:val="20"/>
                <w:szCs w:val="20"/>
                <w:lang w:val="en-US" w:eastAsia="zh-CN"/>
              </w:rPr>
              <w:t>44.8</w:t>
            </w:r>
          </w:p>
        </w:tc>
        <w:tc>
          <w:tcPr>
            <w:tcW w:w="1270" w:type="dxa"/>
            <w:vAlign w:val="center"/>
          </w:tcPr>
          <w:p w14:paraId="0D7CE06E">
            <w:pPr>
              <w:spacing w:line="300" w:lineRule="auto"/>
              <w:jc w:val="both"/>
              <w:rPr>
                <w:rFonts w:hint="default" w:eastAsia="宋体" w:asciiTheme="minorEastAsia" w:hAnsiTheme="minorEastAsia"/>
                <w:sz w:val="20"/>
                <w:szCs w:val="20"/>
                <w:lang w:val="en-US" w:eastAsia="zh-CN"/>
              </w:rPr>
            </w:pPr>
            <w:r>
              <w:rPr>
                <w:rFonts w:hint="eastAsia" w:asciiTheme="minorEastAsia" w:hAnsiTheme="minorEastAsia"/>
                <w:sz w:val="20"/>
                <w:szCs w:val="20"/>
                <w:lang w:val="en-US" w:eastAsia="zh-CN"/>
              </w:rPr>
              <w:t>2.60</w:t>
            </w:r>
          </w:p>
        </w:tc>
        <w:tc>
          <w:tcPr>
            <w:tcW w:w="832" w:type="dxa"/>
            <w:vAlign w:val="center"/>
          </w:tcPr>
          <w:p w14:paraId="48BB835E">
            <w:pPr>
              <w:spacing w:line="300" w:lineRule="auto"/>
              <w:ind w:left="0" w:leftChars="0" w:firstLine="0" w:firstLineChars="0"/>
              <w:jc w:val="both"/>
              <w:rPr>
                <w:rFonts w:hint="default" w:eastAsia="宋体" w:asciiTheme="minorEastAsia" w:hAnsiTheme="minorEastAsia"/>
                <w:sz w:val="20"/>
                <w:szCs w:val="20"/>
                <w:lang w:val="en-US" w:eastAsia="zh-CN"/>
              </w:rPr>
            </w:pPr>
            <w:r>
              <w:rPr>
                <w:rFonts w:hint="eastAsia" w:asciiTheme="minorEastAsia" w:hAnsiTheme="minorEastAsia"/>
                <w:sz w:val="20"/>
                <w:szCs w:val="20"/>
                <w:lang w:val="en-US" w:eastAsia="zh-CN"/>
              </w:rPr>
              <w:t>76.3</w:t>
            </w:r>
          </w:p>
        </w:tc>
      </w:tr>
      <w:tr w14:paraId="613EB0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64CC1E22">
            <w:pPr>
              <w:spacing w:line="300" w:lineRule="auto"/>
              <w:ind w:left="0" w:leftChars="0" w:firstLine="0" w:firstLineChars="0"/>
              <w:jc w:val="left"/>
              <w:rPr>
                <w:rFonts w:hint="eastAsia" w:ascii="宋体" w:hAnsi="宋体" w:eastAsia="宋体"/>
                <w:color w:val="000000" w:themeColor="text1"/>
                <w:sz w:val="18"/>
                <w:szCs w:val="18"/>
                <w:lang w:eastAsia="zh-CN"/>
                <w14:textFill>
                  <w14:solidFill>
                    <w14:schemeClr w14:val="tx1"/>
                  </w14:solidFill>
                </w14:textFill>
              </w:rPr>
            </w:pPr>
            <w:r>
              <w:rPr>
                <w:rFonts w:hint="eastAsia" w:asciiTheme="minorEastAsia" w:hAnsiTheme="minorEastAsia"/>
                <w:sz w:val="20"/>
                <w:szCs w:val="20"/>
                <w:lang w:val="en-US" w:eastAsia="zh-CN"/>
              </w:rPr>
              <w:t>A</w:t>
            </w:r>
          </w:p>
        </w:tc>
        <w:tc>
          <w:tcPr>
            <w:tcW w:w="1520" w:type="dxa"/>
            <w:vAlign w:val="center"/>
          </w:tcPr>
          <w:p w14:paraId="3E799873">
            <w:pPr>
              <w:spacing w:line="300" w:lineRule="auto"/>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2.34</w:t>
            </w:r>
          </w:p>
        </w:tc>
        <w:tc>
          <w:tcPr>
            <w:tcW w:w="1530" w:type="dxa"/>
            <w:vAlign w:val="center"/>
          </w:tcPr>
          <w:p w14:paraId="448F939C">
            <w:pPr>
              <w:spacing w:line="300" w:lineRule="auto"/>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3998</w:t>
            </w:r>
          </w:p>
        </w:tc>
        <w:tc>
          <w:tcPr>
            <w:tcW w:w="1430" w:type="dxa"/>
            <w:vAlign w:val="center"/>
          </w:tcPr>
          <w:p w14:paraId="1FF945CA">
            <w:pPr>
              <w:spacing w:line="300" w:lineRule="auto"/>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77.6</w:t>
            </w:r>
          </w:p>
        </w:tc>
        <w:tc>
          <w:tcPr>
            <w:tcW w:w="1360" w:type="dxa"/>
            <w:vAlign w:val="center"/>
          </w:tcPr>
          <w:p w14:paraId="5DC45648">
            <w:pPr>
              <w:spacing w:line="300" w:lineRule="auto"/>
              <w:jc w:val="center"/>
              <w:rPr>
                <w:rFonts w:hint="default" w:eastAsia="宋体" w:asciiTheme="minorEastAsia" w:hAnsiTheme="minorEastAsia"/>
                <w:sz w:val="20"/>
                <w:szCs w:val="20"/>
                <w:lang w:val="en-US" w:eastAsia="zh-CN"/>
              </w:rPr>
            </w:pPr>
            <w:r>
              <w:rPr>
                <w:rFonts w:hint="eastAsia" w:asciiTheme="minorEastAsia" w:hAnsiTheme="minorEastAsia"/>
                <w:sz w:val="20"/>
                <w:szCs w:val="20"/>
                <w:lang w:val="en-US" w:eastAsia="zh-CN"/>
              </w:rPr>
              <w:t>35.2</w:t>
            </w:r>
          </w:p>
        </w:tc>
        <w:tc>
          <w:tcPr>
            <w:tcW w:w="1270" w:type="dxa"/>
            <w:vAlign w:val="center"/>
          </w:tcPr>
          <w:p w14:paraId="45092C8A">
            <w:pPr>
              <w:spacing w:line="300" w:lineRule="auto"/>
              <w:jc w:val="center"/>
              <w:rPr>
                <w:rFonts w:hint="default" w:eastAsia="宋体" w:asciiTheme="minorEastAsia" w:hAnsiTheme="minorEastAsia"/>
                <w:sz w:val="20"/>
                <w:szCs w:val="20"/>
                <w:lang w:val="en-US" w:eastAsia="zh-CN"/>
              </w:rPr>
            </w:pPr>
            <w:r>
              <w:rPr>
                <w:rFonts w:hint="eastAsia" w:asciiTheme="minorEastAsia" w:hAnsiTheme="minorEastAsia"/>
                <w:sz w:val="20"/>
                <w:szCs w:val="20"/>
                <w:lang w:val="en-US" w:eastAsia="zh-CN"/>
              </w:rPr>
              <w:t>1.49</w:t>
            </w:r>
          </w:p>
        </w:tc>
        <w:tc>
          <w:tcPr>
            <w:tcW w:w="832" w:type="dxa"/>
            <w:vAlign w:val="center"/>
          </w:tcPr>
          <w:p w14:paraId="318202E4">
            <w:pPr>
              <w:spacing w:line="300" w:lineRule="auto"/>
              <w:ind w:left="0" w:leftChars="0" w:firstLine="0" w:firstLineChars="0"/>
              <w:jc w:val="both"/>
              <w:rPr>
                <w:rFonts w:hint="default" w:eastAsia="宋体" w:asciiTheme="minorEastAsia" w:hAnsiTheme="minorEastAsia"/>
                <w:sz w:val="20"/>
                <w:szCs w:val="20"/>
                <w:lang w:val="en-US" w:eastAsia="zh-CN"/>
              </w:rPr>
            </w:pPr>
            <w:r>
              <w:rPr>
                <w:rFonts w:hint="eastAsia" w:asciiTheme="minorEastAsia" w:hAnsiTheme="minorEastAsia"/>
                <w:sz w:val="20"/>
                <w:szCs w:val="20"/>
                <w:lang w:val="en-US" w:eastAsia="zh-CN"/>
              </w:rPr>
              <w:t>71.3</w:t>
            </w:r>
          </w:p>
        </w:tc>
      </w:tr>
      <w:tr w14:paraId="46B896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00588562">
            <w:pPr>
              <w:spacing w:line="300" w:lineRule="auto"/>
              <w:ind w:left="0" w:leftChars="0" w:firstLine="0" w:firstLineChars="0"/>
              <w:jc w:val="left"/>
              <w:rPr>
                <w:rFonts w:hint="eastAsia" w:asciiTheme="minorEastAsia" w:hAnsiTheme="minorEastAsia"/>
                <w:sz w:val="20"/>
                <w:szCs w:val="20"/>
                <w:lang w:val="en-US" w:eastAsia="zh-CN"/>
              </w:rPr>
            </w:pPr>
            <w:r>
              <w:rPr>
                <w:rFonts w:hint="eastAsia" w:asciiTheme="minorEastAsia" w:hAnsiTheme="minorEastAsia"/>
                <w:sz w:val="20"/>
                <w:szCs w:val="20"/>
                <w:lang w:val="en-US" w:eastAsia="zh-CN"/>
              </w:rPr>
              <w:t>A</w:t>
            </w:r>
          </w:p>
        </w:tc>
        <w:tc>
          <w:tcPr>
            <w:tcW w:w="1520" w:type="dxa"/>
            <w:vAlign w:val="center"/>
          </w:tcPr>
          <w:p w14:paraId="5BF1AF77">
            <w:pPr>
              <w:spacing w:line="300" w:lineRule="auto"/>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3.15</w:t>
            </w:r>
          </w:p>
        </w:tc>
        <w:tc>
          <w:tcPr>
            <w:tcW w:w="1530" w:type="dxa"/>
            <w:vAlign w:val="center"/>
          </w:tcPr>
          <w:p w14:paraId="591EF444">
            <w:pPr>
              <w:spacing w:line="300" w:lineRule="auto"/>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4539</w:t>
            </w:r>
          </w:p>
        </w:tc>
        <w:tc>
          <w:tcPr>
            <w:tcW w:w="1430" w:type="dxa"/>
            <w:vAlign w:val="center"/>
          </w:tcPr>
          <w:p w14:paraId="3E6D69D3">
            <w:pPr>
              <w:spacing w:line="300" w:lineRule="auto"/>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75.8</w:t>
            </w:r>
          </w:p>
        </w:tc>
        <w:tc>
          <w:tcPr>
            <w:tcW w:w="1360" w:type="dxa"/>
            <w:vAlign w:val="center"/>
          </w:tcPr>
          <w:p w14:paraId="4AB1547E">
            <w:pPr>
              <w:spacing w:line="300" w:lineRule="auto"/>
              <w:jc w:val="center"/>
              <w:rPr>
                <w:rFonts w:hint="default" w:eastAsia="宋体" w:asciiTheme="minorEastAsia" w:hAnsiTheme="minorEastAsia"/>
                <w:sz w:val="20"/>
                <w:szCs w:val="20"/>
                <w:lang w:val="en-US" w:eastAsia="zh-CN"/>
              </w:rPr>
            </w:pPr>
            <w:r>
              <w:rPr>
                <w:rFonts w:hint="eastAsia" w:asciiTheme="minorEastAsia" w:hAnsiTheme="minorEastAsia"/>
                <w:sz w:val="20"/>
                <w:szCs w:val="20"/>
                <w:lang w:val="en-US" w:eastAsia="zh-CN"/>
              </w:rPr>
              <w:t>25.6</w:t>
            </w:r>
          </w:p>
        </w:tc>
        <w:tc>
          <w:tcPr>
            <w:tcW w:w="1270" w:type="dxa"/>
            <w:vAlign w:val="center"/>
          </w:tcPr>
          <w:p w14:paraId="177A706D">
            <w:pPr>
              <w:spacing w:line="300" w:lineRule="auto"/>
              <w:jc w:val="center"/>
              <w:rPr>
                <w:rFonts w:hint="default" w:eastAsia="宋体" w:asciiTheme="minorEastAsia" w:hAnsiTheme="minorEastAsia"/>
                <w:sz w:val="20"/>
                <w:szCs w:val="20"/>
                <w:lang w:val="en-US" w:eastAsia="zh-CN"/>
              </w:rPr>
            </w:pPr>
            <w:r>
              <w:rPr>
                <w:rFonts w:hint="eastAsia" w:asciiTheme="minorEastAsia" w:hAnsiTheme="minorEastAsia"/>
                <w:sz w:val="20"/>
                <w:szCs w:val="20"/>
                <w:lang w:val="en-US" w:eastAsia="zh-CN"/>
              </w:rPr>
              <w:t>1.98</w:t>
            </w:r>
          </w:p>
        </w:tc>
        <w:tc>
          <w:tcPr>
            <w:tcW w:w="832" w:type="dxa"/>
            <w:vAlign w:val="center"/>
          </w:tcPr>
          <w:p w14:paraId="3059B0BB">
            <w:pPr>
              <w:spacing w:line="300" w:lineRule="auto"/>
              <w:ind w:left="0" w:leftChars="0" w:firstLine="0" w:firstLineChars="0"/>
              <w:jc w:val="both"/>
              <w:rPr>
                <w:rFonts w:hint="default" w:eastAsia="宋体" w:asciiTheme="minorEastAsia" w:hAnsiTheme="minorEastAsia"/>
                <w:sz w:val="20"/>
                <w:szCs w:val="20"/>
                <w:lang w:val="en-US" w:eastAsia="zh-CN"/>
              </w:rPr>
            </w:pPr>
            <w:r>
              <w:rPr>
                <w:rFonts w:hint="eastAsia" w:asciiTheme="minorEastAsia" w:hAnsiTheme="minorEastAsia"/>
                <w:sz w:val="20"/>
                <w:szCs w:val="20"/>
                <w:lang w:val="en-US" w:eastAsia="zh-CN"/>
              </w:rPr>
              <w:t>73.4</w:t>
            </w:r>
          </w:p>
        </w:tc>
      </w:tr>
      <w:tr w14:paraId="1AA28C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079813FA">
            <w:pPr>
              <w:spacing w:line="300" w:lineRule="auto"/>
              <w:ind w:left="0" w:leftChars="0" w:firstLine="0" w:firstLineChars="0"/>
              <w:jc w:val="left"/>
              <w:rPr>
                <w:rFonts w:hint="eastAsia" w:asciiTheme="minorEastAsia" w:hAnsiTheme="minorEastAsia"/>
                <w:sz w:val="20"/>
                <w:szCs w:val="20"/>
                <w:lang w:val="en-US" w:eastAsia="zh-CN"/>
              </w:rPr>
            </w:pPr>
            <w:r>
              <w:rPr>
                <w:rFonts w:hint="eastAsia" w:asciiTheme="minorEastAsia" w:hAnsiTheme="minorEastAsia"/>
                <w:sz w:val="20"/>
                <w:szCs w:val="20"/>
                <w:lang w:val="en-US" w:eastAsia="zh-CN"/>
              </w:rPr>
              <w:t>A</w:t>
            </w:r>
          </w:p>
        </w:tc>
        <w:tc>
          <w:tcPr>
            <w:tcW w:w="1520" w:type="dxa"/>
            <w:vAlign w:val="center"/>
          </w:tcPr>
          <w:p w14:paraId="260F1D51">
            <w:pPr>
              <w:spacing w:line="300" w:lineRule="auto"/>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3.49</w:t>
            </w:r>
          </w:p>
        </w:tc>
        <w:tc>
          <w:tcPr>
            <w:tcW w:w="1530" w:type="dxa"/>
            <w:vAlign w:val="center"/>
          </w:tcPr>
          <w:p w14:paraId="266EB5B9">
            <w:pPr>
              <w:spacing w:line="300" w:lineRule="auto"/>
              <w:ind w:firstLine="360" w:firstLineChars="200"/>
              <w:jc w:val="both"/>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4742</w:t>
            </w:r>
          </w:p>
        </w:tc>
        <w:tc>
          <w:tcPr>
            <w:tcW w:w="1430" w:type="dxa"/>
            <w:vAlign w:val="center"/>
          </w:tcPr>
          <w:p w14:paraId="385D9091">
            <w:pPr>
              <w:spacing w:line="300" w:lineRule="auto"/>
              <w:jc w:val="center"/>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71.8</w:t>
            </w:r>
          </w:p>
        </w:tc>
        <w:tc>
          <w:tcPr>
            <w:tcW w:w="1360" w:type="dxa"/>
            <w:vAlign w:val="center"/>
          </w:tcPr>
          <w:p w14:paraId="214A3E12">
            <w:pPr>
              <w:spacing w:line="300" w:lineRule="auto"/>
              <w:ind w:firstLine="400" w:firstLineChars="200"/>
              <w:jc w:val="both"/>
              <w:rPr>
                <w:rFonts w:hint="eastAsia" w:asciiTheme="minorEastAsia" w:hAnsiTheme="minorEastAsia"/>
                <w:sz w:val="20"/>
                <w:szCs w:val="20"/>
                <w:lang w:val="en-US" w:eastAsia="zh-CN"/>
              </w:rPr>
            </w:pPr>
            <w:r>
              <w:rPr>
                <w:rFonts w:hint="eastAsia" w:asciiTheme="minorEastAsia" w:hAnsiTheme="minorEastAsia"/>
                <w:sz w:val="20"/>
                <w:szCs w:val="20"/>
                <w:lang w:val="en-US" w:eastAsia="zh-CN"/>
              </w:rPr>
              <w:t>20.4</w:t>
            </w:r>
          </w:p>
        </w:tc>
        <w:tc>
          <w:tcPr>
            <w:tcW w:w="1270" w:type="dxa"/>
            <w:vAlign w:val="center"/>
          </w:tcPr>
          <w:p w14:paraId="30B23656">
            <w:pPr>
              <w:spacing w:line="300" w:lineRule="auto"/>
              <w:jc w:val="center"/>
              <w:rPr>
                <w:rFonts w:hint="default" w:asciiTheme="minorEastAsia" w:hAnsiTheme="minorEastAsia"/>
                <w:sz w:val="20"/>
                <w:szCs w:val="20"/>
                <w:lang w:val="en-US" w:eastAsia="zh-CN"/>
              </w:rPr>
            </w:pPr>
            <w:r>
              <w:rPr>
                <w:rFonts w:hint="eastAsia" w:asciiTheme="minorEastAsia" w:hAnsiTheme="minorEastAsia"/>
                <w:sz w:val="20"/>
                <w:szCs w:val="20"/>
                <w:lang w:val="en-US" w:eastAsia="zh-CN"/>
              </w:rPr>
              <w:t>1.67</w:t>
            </w:r>
          </w:p>
        </w:tc>
        <w:tc>
          <w:tcPr>
            <w:tcW w:w="832" w:type="dxa"/>
            <w:vAlign w:val="center"/>
          </w:tcPr>
          <w:p w14:paraId="16233923">
            <w:pPr>
              <w:spacing w:line="300" w:lineRule="auto"/>
              <w:ind w:left="0" w:leftChars="0" w:firstLine="0" w:firstLineChars="0"/>
              <w:jc w:val="both"/>
              <w:rPr>
                <w:rFonts w:hint="default" w:asciiTheme="minorEastAsia" w:hAnsiTheme="minorEastAsia"/>
                <w:sz w:val="20"/>
                <w:szCs w:val="20"/>
                <w:lang w:val="en-US" w:eastAsia="zh-CN"/>
              </w:rPr>
            </w:pPr>
            <w:r>
              <w:rPr>
                <w:rFonts w:hint="eastAsia" w:asciiTheme="minorEastAsia" w:hAnsiTheme="minorEastAsia"/>
                <w:sz w:val="20"/>
                <w:szCs w:val="20"/>
                <w:lang w:val="en-US" w:eastAsia="zh-CN"/>
              </w:rPr>
              <w:t>64.9</w:t>
            </w:r>
          </w:p>
        </w:tc>
      </w:tr>
      <w:tr w14:paraId="023237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185A58F5">
            <w:pPr>
              <w:spacing w:line="300" w:lineRule="auto"/>
              <w:ind w:left="0" w:leftChars="0" w:firstLine="0" w:firstLineChars="0"/>
              <w:jc w:val="left"/>
              <w:rPr>
                <w:rFonts w:hint="eastAsia" w:asciiTheme="minorEastAsia" w:hAnsiTheme="minorEastAsia"/>
                <w:sz w:val="20"/>
                <w:szCs w:val="20"/>
                <w:lang w:val="en-US" w:eastAsia="zh-CN"/>
              </w:rPr>
            </w:pPr>
            <w:r>
              <w:rPr>
                <w:rFonts w:hint="eastAsia" w:asciiTheme="minorEastAsia" w:hAnsiTheme="minorEastAsia"/>
                <w:sz w:val="20"/>
                <w:szCs w:val="20"/>
                <w:lang w:val="en-US" w:eastAsia="zh-CN"/>
              </w:rPr>
              <w:t>A</w:t>
            </w:r>
          </w:p>
        </w:tc>
        <w:tc>
          <w:tcPr>
            <w:tcW w:w="1520" w:type="dxa"/>
            <w:vAlign w:val="center"/>
          </w:tcPr>
          <w:p w14:paraId="223E355F">
            <w:pPr>
              <w:spacing w:line="300" w:lineRule="auto"/>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3.09</w:t>
            </w:r>
          </w:p>
        </w:tc>
        <w:tc>
          <w:tcPr>
            <w:tcW w:w="1530" w:type="dxa"/>
            <w:vAlign w:val="center"/>
          </w:tcPr>
          <w:p w14:paraId="384E0609">
            <w:pPr>
              <w:spacing w:line="300" w:lineRule="auto"/>
              <w:ind w:firstLine="360" w:firstLineChars="200"/>
              <w:jc w:val="both"/>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3987</w:t>
            </w:r>
          </w:p>
        </w:tc>
        <w:tc>
          <w:tcPr>
            <w:tcW w:w="1430" w:type="dxa"/>
            <w:vAlign w:val="center"/>
          </w:tcPr>
          <w:p w14:paraId="69609831">
            <w:pPr>
              <w:spacing w:line="300" w:lineRule="auto"/>
              <w:jc w:val="center"/>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78.6</w:t>
            </w:r>
          </w:p>
        </w:tc>
        <w:tc>
          <w:tcPr>
            <w:tcW w:w="1360" w:type="dxa"/>
            <w:vAlign w:val="center"/>
          </w:tcPr>
          <w:p w14:paraId="6751F54A">
            <w:pPr>
              <w:spacing w:line="300" w:lineRule="auto"/>
              <w:ind w:firstLine="400" w:firstLineChars="200"/>
              <w:jc w:val="both"/>
              <w:rPr>
                <w:rFonts w:hint="default" w:asciiTheme="minorEastAsia" w:hAnsiTheme="minorEastAsia"/>
                <w:sz w:val="20"/>
                <w:szCs w:val="20"/>
                <w:lang w:val="en-US" w:eastAsia="zh-CN"/>
              </w:rPr>
            </w:pPr>
            <w:r>
              <w:rPr>
                <w:rFonts w:hint="eastAsia" w:asciiTheme="minorEastAsia" w:hAnsiTheme="minorEastAsia"/>
                <w:sz w:val="20"/>
                <w:szCs w:val="20"/>
                <w:lang w:val="en-US" w:eastAsia="zh-CN"/>
              </w:rPr>
              <w:t>26.9</w:t>
            </w:r>
          </w:p>
        </w:tc>
        <w:tc>
          <w:tcPr>
            <w:tcW w:w="1270" w:type="dxa"/>
            <w:vAlign w:val="center"/>
          </w:tcPr>
          <w:p w14:paraId="10D4FAC4">
            <w:pPr>
              <w:spacing w:line="300" w:lineRule="auto"/>
              <w:jc w:val="center"/>
              <w:rPr>
                <w:rFonts w:hint="default" w:asciiTheme="minorEastAsia" w:hAnsiTheme="minorEastAsia"/>
                <w:sz w:val="20"/>
                <w:szCs w:val="20"/>
                <w:lang w:val="en-US" w:eastAsia="zh-CN"/>
              </w:rPr>
            </w:pPr>
            <w:r>
              <w:rPr>
                <w:rFonts w:hint="eastAsia" w:asciiTheme="minorEastAsia" w:hAnsiTheme="minorEastAsia"/>
                <w:sz w:val="20"/>
                <w:szCs w:val="20"/>
                <w:lang w:val="en-US" w:eastAsia="zh-CN"/>
              </w:rPr>
              <w:t>1.79</w:t>
            </w:r>
          </w:p>
        </w:tc>
        <w:tc>
          <w:tcPr>
            <w:tcW w:w="832" w:type="dxa"/>
            <w:vAlign w:val="center"/>
          </w:tcPr>
          <w:p w14:paraId="3571AA37">
            <w:pPr>
              <w:spacing w:line="300" w:lineRule="auto"/>
              <w:ind w:left="0" w:leftChars="0" w:firstLine="0" w:firstLineChars="0"/>
              <w:jc w:val="both"/>
              <w:rPr>
                <w:rFonts w:hint="default" w:asciiTheme="minorEastAsia" w:hAnsiTheme="minorEastAsia"/>
                <w:sz w:val="20"/>
                <w:szCs w:val="20"/>
                <w:lang w:val="en-US" w:eastAsia="zh-CN"/>
              </w:rPr>
            </w:pPr>
            <w:r>
              <w:rPr>
                <w:rFonts w:hint="eastAsia" w:asciiTheme="minorEastAsia" w:hAnsiTheme="minorEastAsia"/>
                <w:sz w:val="20"/>
                <w:szCs w:val="20"/>
                <w:lang w:val="en-US" w:eastAsia="zh-CN"/>
              </w:rPr>
              <w:t>63.2</w:t>
            </w:r>
          </w:p>
        </w:tc>
      </w:tr>
      <w:tr w14:paraId="18BBA7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27AF60DF">
            <w:pPr>
              <w:spacing w:line="300" w:lineRule="auto"/>
              <w:ind w:left="0" w:leftChars="0" w:firstLine="0" w:firstLineChars="0"/>
              <w:jc w:val="both"/>
              <w:rPr>
                <w:rFonts w:hint="default" w:asciiTheme="minorEastAsia" w:hAnsiTheme="minorEastAsia"/>
                <w:sz w:val="20"/>
                <w:szCs w:val="20"/>
                <w:lang w:val="en-US" w:eastAsia="zh-CN"/>
              </w:rPr>
            </w:pPr>
            <w:r>
              <w:rPr>
                <w:rFonts w:hint="eastAsia" w:asciiTheme="minorEastAsia" w:hAnsiTheme="minorEastAsia"/>
                <w:sz w:val="20"/>
                <w:szCs w:val="20"/>
                <w:lang w:val="en-US" w:eastAsia="zh-CN"/>
              </w:rPr>
              <w:t>B</w:t>
            </w:r>
          </w:p>
        </w:tc>
        <w:tc>
          <w:tcPr>
            <w:tcW w:w="1520" w:type="dxa"/>
            <w:vAlign w:val="center"/>
          </w:tcPr>
          <w:p w14:paraId="06844217">
            <w:pPr>
              <w:spacing w:line="300" w:lineRule="auto"/>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3.02</w:t>
            </w:r>
          </w:p>
        </w:tc>
        <w:tc>
          <w:tcPr>
            <w:tcW w:w="1530" w:type="dxa"/>
            <w:vAlign w:val="center"/>
          </w:tcPr>
          <w:p w14:paraId="66AFAE50">
            <w:pPr>
              <w:spacing w:line="300" w:lineRule="auto"/>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4986</w:t>
            </w:r>
          </w:p>
        </w:tc>
        <w:tc>
          <w:tcPr>
            <w:tcW w:w="1430" w:type="dxa"/>
            <w:vAlign w:val="center"/>
          </w:tcPr>
          <w:p w14:paraId="5F42EC5D">
            <w:pPr>
              <w:spacing w:line="300" w:lineRule="auto"/>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82.1</w:t>
            </w:r>
          </w:p>
        </w:tc>
        <w:tc>
          <w:tcPr>
            <w:tcW w:w="1360" w:type="dxa"/>
            <w:vAlign w:val="center"/>
          </w:tcPr>
          <w:p w14:paraId="43881C45">
            <w:pPr>
              <w:spacing w:line="300" w:lineRule="auto"/>
              <w:jc w:val="center"/>
              <w:rPr>
                <w:rFonts w:hint="default" w:eastAsia="宋体" w:asciiTheme="minorEastAsia" w:hAnsiTheme="minorEastAsia"/>
                <w:sz w:val="20"/>
                <w:szCs w:val="20"/>
                <w:lang w:val="en-US" w:eastAsia="zh-CN"/>
              </w:rPr>
            </w:pPr>
            <w:r>
              <w:rPr>
                <w:rFonts w:hint="eastAsia" w:asciiTheme="minorEastAsia" w:hAnsiTheme="minorEastAsia"/>
                <w:sz w:val="20"/>
                <w:szCs w:val="20"/>
                <w:lang w:val="en-US" w:eastAsia="zh-CN"/>
              </w:rPr>
              <w:t>29.7</w:t>
            </w:r>
          </w:p>
        </w:tc>
        <w:tc>
          <w:tcPr>
            <w:tcW w:w="1270" w:type="dxa"/>
            <w:vAlign w:val="center"/>
          </w:tcPr>
          <w:p w14:paraId="5E93F1D6">
            <w:pPr>
              <w:spacing w:line="300" w:lineRule="auto"/>
              <w:jc w:val="center"/>
              <w:rPr>
                <w:rFonts w:hint="default" w:eastAsia="宋体" w:asciiTheme="minorEastAsia" w:hAnsiTheme="minorEastAsia"/>
                <w:sz w:val="20"/>
                <w:szCs w:val="20"/>
                <w:lang w:val="en-US" w:eastAsia="zh-CN"/>
              </w:rPr>
            </w:pPr>
            <w:r>
              <w:rPr>
                <w:rFonts w:hint="eastAsia" w:asciiTheme="minorEastAsia" w:hAnsiTheme="minorEastAsia"/>
                <w:sz w:val="20"/>
                <w:szCs w:val="20"/>
                <w:lang w:val="en-US" w:eastAsia="zh-CN"/>
              </w:rPr>
              <w:t>2.03</w:t>
            </w:r>
          </w:p>
        </w:tc>
        <w:tc>
          <w:tcPr>
            <w:tcW w:w="832" w:type="dxa"/>
            <w:vAlign w:val="center"/>
          </w:tcPr>
          <w:p w14:paraId="5DE0347E">
            <w:pPr>
              <w:spacing w:line="300" w:lineRule="auto"/>
              <w:ind w:left="0" w:leftChars="0" w:firstLine="0" w:firstLineChars="0"/>
              <w:jc w:val="both"/>
              <w:rPr>
                <w:rFonts w:hint="default" w:eastAsia="宋体" w:asciiTheme="minorEastAsia" w:hAnsiTheme="minorEastAsia"/>
                <w:sz w:val="20"/>
                <w:szCs w:val="20"/>
                <w:lang w:val="en-US" w:eastAsia="zh-CN"/>
              </w:rPr>
            </w:pPr>
            <w:r>
              <w:rPr>
                <w:rFonts w:hint="eastAsia" w:asciiTheme="minorEastAsia" w:hAnsiTheme="minorEastAsia"/>
                <w:sz w:val="20"/>
                <w:szCs w:val="20"/>
                <w:lang w:val="en-US" w:eastAsia="zh-CN"/>
              </w:rPr>
              <w:t>70.9</w:t>
            </w:r>
          </w:p>
        </w:tc>
      </w:tr>
      <w:tr w14:paraId="70B678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2D3712BD">
            <w:pPr>
              <w:spacing w:line="300" w:lineRule="auto"/>
              <w:ind w:left="0" w:leftChars="0" w:firstLine="0" w:firstLineChars="0"/>
              <w:jc w:val="both"/>
              <w:rPr>
                <w:rFonts w:hint="eastAsia" w:asciiTheme="minorEastAsia" w:hAnsiTheme="minorEastAsia"/>
                <w:sz w:val="20"/>
                <w:szCs w:val="20"/>
                <w:lang w:val="en-US" w:eastAsia="zh-CN"/>
              </w:rPr>
            </w:pPr>
            <w:r>
              <w:rPr>
                <w:rFonts w:hint="eastAsia" w:asciiTheme="minorEastAsia" w:hAnsiTheme="minorEastAsia"/>
                <w:sz w:val="20"/>
                <w:szCs w:val="20"/>
                <w:lang w:val="en-US" w:eastAsia="zh-CN"/>
              </w:rPr>
              <w:t>B</w:t>
            </w:r>
          </w:p>
        </w:tc>
        <w:tc>
          <w:tcPr>
            <w:tcW w:w="1520" w:type="dxa"/>
            <w:vAlign w:val="center"/>
          </w:tcPr>
          <w:p w14:paraId="28D4E467">
            <w:pPr>
              <w:spacing w:line="300" w:lineRule="auto"/>
              <w:ind w:left="0" w:leftChars="0" w:firstLine="0" w:firstLineChars="0"/>
              <w:jc w:val="both"/>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试样为碎片，无拉伸强度</w:t>
            </w:r>
          </w:p>
        </w:tc>
        <w:tc>
          <w:tcPr>
            <w:tcW w:w="1530" w:type="dxa"/>
            <w:vAlign w:val="center"/>
          </w:tcPr>
          <w:p w14:paraId="4554EE78">
            <w:pPr>
              <w:spacing w:line="300" w:lineRule="auto"/>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3214</w:t>
            </w:r>
          </w:p>
        </w:tc>
        <w:tc>
          <w:tcPr>
            <w:tcW w:w="1430" w:type="dxa"/>
            <w:vAlign w:val="center"/>
          </w:tcPr>
          <w:p w14:paraId="4600F2DD">
            <w:pPr>
              <w:spacing w:line="300" w:lineRule="auto"/>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86.1</w:t>
            </w:r>
          </w:p>
        </w:tc>
        <w:tc>
          <w:tcPr>
            <w:tcW w:w="1360" w:type="dxa"/>
            <w:vAlign w:val="center"/>
          </w:tcPr>
          <w:p w14:paraId="0648DF45">
            <w:pPr>
              <w:spacing w:line="300" w:lineRule="auto"/>
              <w:jc w:val="center"/>
              <w:rPr>
                <w:rFonts w:hint="default" w:eastAsia="宋体" w:asciiTheme="minorEastAsia" w:hAnsiTheme="minorEastAsia"/>
                <w:sz w:val="20"/>
                <w:szCs w:val="20"/>
                <w:lang w:val="en-US" w:eastAsia="zh-CN"/>
              </w:rPr>
            </w:pPr>
            <w:r>
              <w:rPr>
                <w:rFonts w:hint="eastAsia" w:asciiTheme="minorEastAsia" w:hAnsiTheme="minorEastAsia"/>
                <w:sz w:val="20"/>
                <w:szCs w:val="20"/>
                <w:lang w:val="en-US" w:eastAsia="zh-CN"/>
              </w:rPr>
              <w:t>41.6</w:t>
            </w:r>
          </w:p>
        </w:tc>
        <w:tc>
          <w:tcPr>
            <w:tcW w:w="1270" w:type="dxa"/>
            <w:vAlign w:val="center"/>
          </w:tcPr>
          <w:p w14:paraId="719DBB33">
            <w:pPr>
              <w:spacing w:line="300" w:lineRule="auto"/>
              <w:jc w:val="center"/>
              <w:rPr>
                <w:rFonts w:hint="default" w:eastAsia="宋体" w:asciiTheme="minorEastAsia" w:hAnsiTheme="minorEastAsia"/>
                <w:sz w:val="20"/>
                <w:szCs w:val="20"/>
                <w:lang w:val="en-US" w:eastAsia="zh-CN"/>
              </w:rPr>
            </w:pPr>
            <w:r>
              <w:rPr>
                <w:rFonts w:hint="eastAsia" w:asciiTheme="minorEastAsia" w:hAnsiTheme="minorEastAsia"/>
                <w:sz w:val="20"/>
                <w:szCs w:val="20"/>
                <w:lang w:val="en-US" w:eastAsia="zh-CN"/>
              </w:rPr>
              <w:t>2.89</w:t>
            </w:r>
          </w:p>
        </w:tc>
        <w:tc>
          <w:tcPr>
            <w:tcW w:w="832" w:type="dxa"/>
            <w:vAlign w:val="center"/>
          </w:tcPr>
          <w:p w14:paraId="687C5996">
            <w:pPr>
              <w:spacing w:line="300" w:lineRule="auto"/>
              <w:ind w:left="0" w:leftChars="0" w:firstLine="0" w:firstLineChars="0"/>
              <w:jc w:val="both"/>
              <w:rPr>
                <w:rFonts w:hint="default" w:eastAsia="宋体" w:asciiTheme="minorEastAsia" w:hAnsiTheme="minorEastAsia"/>
                <w:sz w:val="20"/>
                <w:szCs w:val="20"/>
                <w:lang w:val="en-US" w:eastAsia="zh-CN"/>
              </w:rPr>
            </w:pPr>
            <w:r>
              <w:rPr>
                <w:rFonts w:hint="eastAsia" w:asciiTheme="minorEastAsia" w:hAnsiTheme="minorEastAsia"/>
                <w:sz w:val="20"/>
                <w:szCs w:val="20"/>
                <w:lang w:val="en-US" w:eastAsia="zh-CN"/>
              </w:rPr>
              <w:t>81.3</w:t>
            </w:r>
          </w:p>
        </w:tc>
      </w:tr>
      <w:tr w14:paraId="559C22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2CFA2629">
            <w:pPr>
              <w:spacing w:line="300" w:lineRule="auto"/>
              <w:ind w:left="0" w:leftChars="0" w:firstLine="0" w:firstLineChars="0"/>
              <w:jc w:val="both"/>
              <w:rPr>
                <w:rFonts w:hint="eastAsia" w:asciiTheme="minorEastAsia" w:hAnsiTheme="minorEastAsia"/>
                <w:sz w:val="20"/>
                <w:szCs w:val="20"/>
                <w:lang w:val="en-US" w:eastAsia="zh-CN"/>
              </w:rPr>
            </w:pPr>
            <w:r>
              <w:rPr>
                <w:rFonts w:hint="eastAsia" w:asciiTheme="minorEastAsia" w:hAnsiTheme="minorEastAsia"/>
                <w:sz w:val="20"/>
                <w:szCs w:val="20"/>
                <w:lang w:val="en-US" w:eastAsia="zh-CN"/>
              </w:rPr>
              <w:t>B</w:t>
            </w:r>
          </w:p>
        </w:tc>
        <w:tc>
          <w:tcPr>
            <w:tcW w:w="1520" w:type="dxa"/>
            <w:vAlign w:val="center"/>
          </w:tcPr>
          <w:p w14:paraId="5A98A4CE">
            <w:pPr>
              <w:spacing w:line="300" w:lineRule="auto"/>
              <w:jc w:val="both"/>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4.07</w:t>
            </w:r>
          </w:p>
        </w:tc>
        <w:tc>
          <w:tcPr>
            <w:tcW w:w="1530" w:type="dxa"/>
            <w:vAlign w:val="center"/>
          </w:tcPr>
          <w:p w14:paraId="0BBF2E25">
            <w:pPr>
              <w:spacing w:line="300" w:lineRule="auto"/>
              <w:ind w:firstLine="360" w:firstLineChars="20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3868</w:t>
            </w:r>
          </w:p>
        </w:tc>
        <w:tc>
          <w:tcPr>
            <w:tcW w:w="1430" w:type="dxa"/>
            <w:vAlign w:val="center"/>
          </w:tcPr>
          <w:p w14:paraId="4574B0AC">
            <w:pPr>
              <w:spacing w:line="300" w:lineRule="auto"/>
              <w:ind w:left="0" w:leftChars="0" w:firstLine="0" w:firstLineChars="0"/>
              <w:jc w:val="center"/>
              <w:rPr>
                <w:rFonts w:ascii="宋体" w:hAnsi="宋体"/>
                <w:color w:val="000000" w:themeColor="text1"/>
                <w:sz w:val="18"/>
                <w:szCs w:val="18"/>
                <w14:textFill>
                  <w14:solidFill>
                    <w14:schemeClr w14:val="tx1"/>
                  </w14:solidFill>
                </w14:textFill>
              </w:rPr>
            </w:pPr>
            <w:r>
              <w:rPr>
                <w:rFonts w:hint="eastAsia" w:asciiTheme="minorEastAsia" w:hAnsiTheme="minorEastAsia"/>
                <w:sz w:val="20"/>
                <w:szCs w:val="20"/>
                <w:lang w:val="en-US" w:eastAsia="zh-CN"/>
              </w:rPr>
              <w:t>76.2</w:t>
            </w:r>
          </w:p>
        </w:tc>
        <w:tc>
          <w:tcPr>
            <w:tcW w:w="1360" w:type="dxa"/>
            <w:vAlign w:val="center"/>
          </w:tcPr>
          <w:p w14:paraId="2E502168">
            <w:pPr>
              <w:spacing w:line="300" w:lineRule="auto"/>
              <w:ind w:firstLine="400" w:firstLineChars="200"/>
              <w:jc w:val="both"/>
              <w:rPr>
                <w:rFonts w:hint="eastAsia" w:asciiTheme="minorEastAsia" w:hAnsiTheme="minorEastAsia"/>
                <w:sz w:val="20"/>
                <w:szCs w:val="20"/>
              </w:rPr>
            </w:pPr>
            <w:r>
              <w:rPr>
                <w:rFonts w:hint="eastAsia" w:asciiTheme="minorEastAsia" w:hAnsiTheme="minorEastAsia"/>
                <w:sz w:val="20"/>
                <w:szCs w:val="20"/>
                <w:lang w:val="en-US" w:eastAsia="zh-CN"/>
              </w:rPr>
              <w:t>37.5</w:t>
            </w:r>
          </w:p>
        </w:tc>
        <w:tc>
          <w:tcPr>
            <w:tcW w:w="1270" w:type="dxa"/>
            <w:vAlign w:val="center"/>
          </w:tcPr>
          <w:p w14:paraId="2BDCF58F">
            <w:pPr>
              <w:spacing w:line="300" w:lineRule="auto"/>
              <w:ind w:firstLine="400" w:firstLineChars="200"/>
              <w:jc w:val="both"/>
              <w:rPr>
                <w:rFonts w:hint="eastAsia" w:asciiTheme="minorEastAsia" w:hAnsiTheme="minorEastAsia"/>
                <w:sz w:val="20"/>
                <w:szCs w:val="20"/>
              </w:rPr>
            </w:pPr>
            <w:r>
              <w:rPr>
                <w:rFonts w:hint="eastAsia" w:asciiTheme="minorEastAsia" w:hAnsiTheme="minorEastAsia"/>
                <w:sz w:val="20"/>
                <w:szCs w:val="20"/>
                <w:lang w:val="en-US" w:eastAsia="zh-CN"/>
              </w:rPr>
              <w:t>1.38</w:t>
            </w:r>
          </w:p>
        </w:tc>
        <w:tc>
          <w:tcPr>
            <w:tcW w:w="832" w:type="dxa"/>
            <w:vAlign w:val="center"/>
          </w:tcPr>
          <w:p w14:paraId="111BA707">
            <w:pPr>
              <w:spacing w:line="300" w:lineRule="auto"/>
              <w:ind w:left="0" w:leftChars="0" w:firstLine="0" w:firstLineChars="0"/>
              <w:jc w:val="both"/>
              <w:rPr>
                <w:rFonts w:hint="eastAsia" w:asciiTheme="minorEastAsia" w:hAnsiTheme="minorEastAsia"/>
                <w:sz w:val="20"/>
                <w:szCs w:val="20"/>
              </w:rPr>
            </w:pPr>
            <w:r>
              <w:rPr>
                <w:rFonts w:hint="eastAsia" w:asciiTheme="minorEastAsia" w:hAnsiTheme="minorEastAsia"/>
                <w:sz w:val="20"/>
                <w:szCs w:val="20"/>
                <w:lang w:val="en-US" w:eastAsia="zh-CN"/>
              </w:rPr>
              <w:t>79.2</w:t>
            </w:r>
          </w:p>
        </w:tc>
      </w:tr>
      <w:tr w14:paraId="65F10D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62" w:type="dxa"/>
            <w:vAlign w:val="center"/>
          </w:tcPr>
          <w:p w14:paraId="67B121AB">
            <w:pPr>
              <w:spacing w:line="300" w:lineRule="auto"/>
              <w:ind w:left="0" w:leftChars="0" w:firstLine="0" w:firstLineChars="0"/>
              <w:jc w:val="both"/>
              <w:rPr>
                <w:rFonts w:hint="eastAsia" w:asciiTheme="minorEastAsia" w:hAnsiTheme="minorEastAsia"/>
                <w:sz w:val="20"/>
                <w:szCs w:val="20"/>
                <w:lang w:val="en-US" w:eastAsia="zh-CN"/>
              </w:rPr>
            </w:pPr>
            <w:r>
              <w:rPr>
                <w:rFonts w:hint="eastAsia" w:asciiTheme="minorEastAsia" w:hAnsiTheme="minorEastAsia"/>
                <w:sz w:val="20"/>
                <w:szCs w:val="20"/>
                <w:lang w:val="en-US" w:eastAsia="zh-CN"/>
              </w:rPr>
              <w:t>B</w:t>
            </w:r>
          </w:p>
        </w:tc>
        <w:tc>
          <w:tcPr>
            <w:tcW w:w="1520" w:type="dxa"/>
            <w:vAlign w:val="center"/>
          </w:tcPr>
          <w:p w14:paraId="2CC109D5">
            <w:pPr>
              <w:spacing w:line="300" w:lineRule="auto"/>
              <w:jc w:val="both"/>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4.58</w:t>
            </w:r>
          </w:p>
        </w:tc>
        <w:tc>
          <w:tcPr>
            <w:tcW w:w="1530" w:type="dxa"/>
            <w:vAlign w:val="center"/>
          </w:tcPr>
          <w:p w14:paraId="15B81B8D">
            <w:pPr>
              <w:spacing w:line="300" w:lineRule="auto"/>
              <w:ind w:firstLine="360" w:firstLineChars="20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4940</w:t>
            </w:r>
          </w:p>
        </w:tc>
        <w:tc>
          <w:tcPr>
            <w:tcW w:w="1430" w:type="dxa"/>
            <w:vAlign w:val="center"/>
          </w:tcPr>
          <w:p w14:paraId="6A567BCA">
            <w:pPr>
              <w:spacing w:line="300" w:lineRule="auto"/>
              <w:ind w:left="0" w:leftChars="0" w:firstLine="0"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70.9</w:t>
            </w:r>
          </w:p>
        </w:tc>
        <w:tc>
          <w:tcPr>
            <w:tcW w:w="1360" w:type="dxa"/>
            <w:vAlign w:val="center"/>
          </w:tcPr>
          <w:p w14:paraId="1603652F">
            <w:pPr>
              <w:spacing w:line="300" w:lineRule="auto"/>
              <w:ind w:firstLine="400" w:firstLineChars="200"/>
              <w:jc w:val="both"/>
              <w:rPr>
                <w:rFonts w:hint="eastAsia" w:asciiTheme="minorEastAsia" w:hAnsiTheme="minorEastAsia"/>
                <w:sz w:val="20"/>
                <w:szCs w:val="20"/>
              </w:rPr>
            </w:pPr>
            <w:r>
              <w:rPr>
                <w:rFonts w:hint="eastAsia" w:asciiTheme="minorEastAsia" w:hAnsiTheme="minorEastAsia"/>
                <w:sz w:val="20"/>
                <w:szCs w:val="20"/>
                <w:lang w:val="en-US" w:eastAsia="zh-CN"/>
              </w:rPr>
              <w:t>23.4</w:t>
            </w:r>
          </w:p>
        </w:tc>
        <w:tc>
          <w:tcPr>
            <w:tcW w:w="1270" w:type="dxa"/>
            <w:vAlign w:val="center"/>
          </w:tcPr>
          <w:p w14:paraId="72889B84">
            <w:pPr>
              <w:spacing w:line="300" w:lineRule="auto"/>
              <w:ind w:firstLine="400" w:firstLineChars="200"/>
              <w:jc w:val="both"/>
              <w:rPr>
                <w:rFonts w:hint="eastAsia" w:asciiTheme="minorEastAsia" w:hAnsiTheme="minorEastAsia"/>
                <w:sz w:val="20"/>
                <w:szCs w:val="20"/>
              </w:rPr>
            </w:pPr>
            <w:r>
              <w:rPr>
                <w:rFonts w:hint="eastAsia" w:asciiTheme="minorEastAsia" w:hAnsiTheme="minorEastAsia"/>
                <w:sz w:val="20"/>
                <w:szCs w:val="20"/>
                <w:lang w:val="en-US" w:eastAsia="zh-CN"/>
              </w:rPr>
              <w:t>1.15</w:t>
            </w:r>
          </w:p>
        </w:tc>
        <w:tc>
          <w:tcPr>
            <w:tcW w:w="832" w:type="dxa"/>
            <w:vAlign w:val="center"/>
          </w:tcPr>
          <w:p w14:paraId="02E52709">
            <w:pPr>
              <w:spacing w:line="300" w:lineRule="auto"/>
              <w:ind w:left="0" w:leftChars="0" w:firstLine="0" w:firstLineChars="0"/>
              <w:jc w:val="both"/>
              <w:rPr>
                <w:rFonts w:hint="eastAsia" w:asciiTheme="minorEastAsia" w:hAnsiTheme="minorEastAsia"/>
                <w:sz w:val="20"/>
                <w:szCs w:val="20"/>
              </w:rPr>
            </w:pPr>
            <w:r>
              <w:rPr>
                <w:rFonts w:hint="eastAsia" w:asciiTheme="minorEastAsia" w:hAnsiTheme="minorEastAsia"/>
                <w:sz w:val="20"/>
                <w:szCs w:val="20"/>
                <w:lang w:val="en-US" w:eastAsia="zh-CN"/>
              </w:rPr>
              <w:t>70.1</w:t>
            </w:r>
          </w:p>
        </w:tc>
      </w:tr>
      <w:tr w14:paraId="14435D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0A3D16E5">
            <w:pPr>
              <w:spacing w:line="300" w:lineRule="auto"/>
              <w:ind w:left="0" w:leftChars="0" w:firstLine="0" w:firstLineChars="0"/>
              <w:jc w:val="both"/>
              <w:rPr>
                <w:rFonts w:hint="eastAsia" w:asciiTheme="minorEastAsia" w:hAnsiTheme="minorEastAsia"/>
                <w:sz w:val="20"/>
                <w:szCs w:val="20"/>
                <w:lang w:val="en-US" w:eastAsia="zh-CN"/>
              </w:rPr>
            </w:pPr>
            <w:r>
              <w:rPr>
                <w:rFonts w:hint="eastAsia" w:asciiTheme="minorEastAsia" w:hAnsiTheme="minorEastAsia"/>
                <w:sz w:val="20"/>
                <w:szCs w:val="20"/>
                <w:lang w:val="en-US" w:eastAsia="zh-CN"/>
              </w:rPr>
              <w:t>B</w:t>
            </w:r>
          </w:p>
        </w:tc>
        <w:tc>
          <w:tcPr>
            <w:tcW w:w="1520" w:type="dxa"/>
            <w:vAlign w:val="center"/>
          </w:tcPr>
          <w:p w14:paraId="603F6BA1">
            <w:pPr>
              <w:spacing w:line="300" w:lineRule="auto"/>
              <w:ind w:left="0" w:leftChars="0" w:firstLine="0" w:firstLineChars="0"/>
              <w:jc w:val="both"/>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试样为碎片，无拉伸强度</w:t>
            </w:r>
          </w:p>
        </w:tc>
        <w:tc>
          <w:tcPr>
            <w:tcW w:w="1530" w:type="dxa"/>
            <w:vAlign w:val="center"/>
          </w:tcPr>
          <w:p w14:paraId="584D4EE4">
            <w:pPr>
              <w:spacing w:line="300" w:lineRule="auto"/>
              <w:ind w:firstLine="360" w:firstLineChars="20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3745</w:t>
            </w:r>
          </w:p>
        </w:tc>
        <w:tc>
          <w:tcPr>
            <w:tcW w:w="1430" w:type="dxa"/>
            <w:vAlign w:val="center"/>
          </w:tcPr>
          <w:p w14:paraId="50DFAEDF">
            <w:pPr>
              <w:spacing w:line="30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79.3</w:t>
            </w:r>
          </w:p>
        </w:tc>
        <w:tc>
          <w:tcPr>
            <w:tcW w:w="1360" w:type="dxa"/>
            <w:vAlign w:val="center"/>
          </w:tcPr>
          <w:p w14:paraId="19702887">
            <w:pPr>
              <w:spacing w:line="300" w:lineRule="auto"/>
              <w:ind w:firstLine="400" w:firstLineChars="200"/>
              <w:jc w:val="both"/>
              <w:rPr>
                <w:rFonts w:hint="eastAsia" w:asciiTheme="minorEastAsia" w:hAnsiTheme="minorEastAsia"/>
                <w:sz w:val="20"/>
                <w:szCs w:val="20"/>
              </w:rPr>
            </w:pPr>
            <w:r>
              <w:rPr>
                <w:rFonts w:hint="eastAsia" w:asciiTheme="minorEastAsia" w:hAnsiTheme="minorEastAsia"/>
                <w:sz w:val="20"/>
                <w:szCs w:val="20"/>
                <w:lang w:val="en-US" w:eastAsia="zh-CN"/>
              </w:rPr>
              <w:t>44.8</w:t>
            </w:r>
          </w:p>
        </w:tc>
        <w:tc>
          <w:tcPr>
            <w:tcW w:w="1270" w:type="dxa"/>
            <w:vAlign w:val="center"/>
          </w:tcPr>
          <w:p w14:paraId="2783C90B">
            <w:pPr>
              <w:spacing w:line="300" w:lineRule="auto"/>
              <w:ind w:firstLine="400" w:firstLineChars="200"/>
              <w:jc w:val="both"/>
              <w:rPr>
                <w:rFonts w:hint="eastAsia" w:asciiTheme="minorEastAsia" w:hAnsiTheme="minorEastAsia"/>
                <w:sz w:val="20"/>
                <w:szCs w:val="20"/>
              </w:rPr>
            </w:pPr>
            <w:r>
              <w:rPr>
                <w:rFonts w:hint="eastAsia" w:asciiTheme="minorEastAsia" w:hAnsiTheme="minorEastAsia"/>
                <w:sz w:val="20"/>
                <w:szCs w:val="20"/>
                <w:lang w:val="en-US" w:eastAsia="zh-CN"/>
              </w:rPr>
              <w:t>2.60</w:t>
            </w:r>
          </w:p>
        </w:tc>
        <w:tc>
          <w:tcPr>
            <w:tcW w:w="832" w:type="dxa"/>
            <w:vAlign w:val="center"/>
          </w:tcPr>
          <w:p w14:paraId="23E98D2C">
            <w:pPr>
              <w:spacing w:line="300" w:lineRule="auto"/>
              <w:ind w:left="0" w:leftChars="0" w:firstLine="0" w:firstLineChars="0"/>
              <w:jc w:val="both"/>
              <w:rPr>
                <w:rFonts w:hint="eastAsia" w:asciiTheme="minorEastAsia" w:hAnsiTheme="minorEastAsia"/>
                <w:sz w:val="20"/>
                <w:szCs w:val="20"/>
              </w:rPr>
            </w:pPr>
            <w:r>
              <w:rPr>
                <w:rFonts w:hint="eastAsia" w:asciiTheme="minorEastAsia" w:hAnsiTheme="minorEastAsia"/>
                <w:sz w:val="20"/>
                <w:szCs w:val="20"/>
                <w:lang w:val="en-US" w:eastAsia="zh-CN"/>
              </w:rPr>
              <w:t>76.3</w:t>
            </w:r>
          </w:p>
        </w:tc>
      </w:tr>
      <w:tr w14:paraId="589968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2A1A0BDC">
            <w:pPr>
              <w:spacing w:line="300" w:lineRule="auto"/>
              <w:ind w:left="0" w:leftChars="0" w:firstLine="0" w:firstLineChars="0"/>
              <w:jc w:val="both"/>
              <w:rPr>
                <w:rFonts w:hint="eastAsia" w:asciiTheme="minorEastAsia" w:hAnsiTheme="minorEastAsia"/>
                <w:sz w:val="20"/>
                <w:szCs w:val="20"/>
                <w:lang w:val="en-US" w:eastAsia="zh-CN"/>
              </w:rPr>
            </w:pPr>
            <w:r>
              <w:rPr>
                <w:rFonts w:hint="eastAsia" w:asciiTheme="minorEastAsia" w:hAnsiTheme="minorEastAsia"/>
                <w:sz w:val="20"/>
                <w:szCs w:val="20"/>
                <w:lang w:val="en-US" w:eastAsia="zh-CN"/>
              </w:rPr>
              <w:t>B</w:t>
            </w:r>
          </w:p>
        </w:tc>
        <w:tc>
          <w:tcPr>
            <w:tcW w:w="1520" w:type="dxa"/>
            <w:vAlign w:val="center"/>
          </w:tcPr>
          <w:p w14:paraId="0E182FDE">
            <w:pPr>
              <w:spacing w:line="300" w:lineRule="auto"/>
              <w:ind w:left="0" w:leftChars="0" w:firstLine="0" w:firstLineChars="0"/>
              <w:jc w:val="both"/>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试样为碎片，无拉伸强度</w:t>
            </w:r>
          </w:p>
        </w:tc>
        <w:tc>
          <w:tcPr>
            <w:tcW w:w="1530" w:type="dxa"/>
            <w:vAlign w:val="center"/>
          </w:tcPr>
          <w:p w14:paraId="31CF5AAE">
            <w:pPr>
              <w:spacing w:line="300" w:lineRule="auto"/>
              <w:ind w:firstLine="360" w:firstLineChars="20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2298</w:t>
            </w:r>
          </w:p>
        </w:tc>
        <w:tc>
          <w:tcPr>
            <w:tcW w:w="1430" w:type="dxa"/>
            <w:vAlign w:val="center"/>
          </w:tcPr>
          <w:p w14:paraId="416542A6">
            <w:pPr>
              <w:spacing w:line="30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77.6</w:t>
            </w:r>
          </w:p>
        </w:tc>
        <w:tc>
          <w:tcPr>
            <w:tcW w:w="1360" w:type="dxa"/>
            <w:vAlign w:val="center"/>
          </w:tcPr>
          <w:p w14:paraId="25240628">
            <w:pPr>
              <w:spacing w:line="300" w:lineRule="auto"/>
              <w:ind w:firstLine="400" w:firstLineChars="200"/>
              <w:jc w:val="both"/>
              <w:rPr>
                <w:rFonts w:hint="eastAsia" w:asciiTheme="minorEastAsia" w:hAnsiTheme="minorEastAsia"/>
                <w:sz w:val="20"/>
                <w:szCs w:val="20"/>
              </w:rPr>
            </w:pPr>
            <w:r>
              <w:rPr>
                <w:rFonts w:hint="eastAsia" w:asciiTheme="minorEastAsia" w:hAnsiTheme="minorEastAsia"/>
                <w:sz w:val="20"/>
                <w:szCs w:val="20"/>
                <w:lang w:val="en-US" w:eastAsia="zh-CN"/>
              </w:rPr>
              <w:t>35.2</w:t>
            </w:r>
          </w:p>
        </w:tc>
        <w:tc>
          <w:tcPr>
            <w:tcW w:w="1270" w:type="dxa"/>
            <w:vAlign w:val="center"/>
          </w:tcPr>
          <w:p w14:paraId="206CD183">
            <w:pPr>
              <w:spacing w:line="300" w:lineRule="auto"/>
              <w:ind w:firstLine="400" w:firstLineChars="200"/>
              <w:jc w:val="both"/>
              <w:rPr>
                <w:rFonts w:hint="eastAsia" w:asciiTheme="minorEastAsia" w:hAnsiTheme="minorEastAsia"/>
                <w:sz w:val="20"/>
                <w:szCs w:val="20"/>
              </w:rPr>
            </w:pPr>
            <w:r>
              <w:rPr>
                <w:rFonts w:hint="eastAsia" w:asciiTheme="minorEastAsia" w:hAnsiTheme="minorEastAsia"/>
                <w:sz w:val="20"/>
                <w:szCs w:val="20"/>
                <w:lang w:val="en-US" w:eastAsia="zh-CN"/>
              </w:rPr>
              <w:t>1.49</w:t>
            </w:r>
          </w:p>
        </w:tc>
        <w:tc>
          <w:tcPr>
            <w:tcW w:w="832" w:type="dxa"/>
            <w:vAlign w:val="center"/>
          </w:tcPr>
          <w:p w14:paraId="1EECB3DE">
            <w:pPr>
              <w:spacing w:line="300" w:lineRule="auto"/>
              <w:ind w:left="0" w:leftChars="0" w:firstLine="0" w:firstLineChars="0"/>
              <w:jc w:val="both"/>
              <w:rPr>
                <w:rFonts w:hint="eastAsia" w:asciiTheme="minorEastAsia" w:hAnsiTheme="minorEastAsia"/>
                <w:sz w:val="20"/>
                <w:szCs w:val="20"/>
              </w:rPr>
            </w:pPr>
            <w:r>
              <w:rPr>
                <w:rFonts w:hint="eastAsia" w:asciiTheme="minorEastAsia" w:hAnsiTheme="minorEastAsia"/>
                <w:sz w:val="20"/>
                <w:szCs w:val="20"/>
                <w:lang w:val="en-US" w:eastAsia="zh-CN"/>
              </w:rPr>
              <w:t>61.3</w:t>
            </w:r>
          </w:p>
        </w:tc>
      </w:tr>
      <w:tr w14:paraId="2EA1FB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65101716">
            <w:pPr>
              <w:spacing w:line="300" w:lineRule="auto"/>
              <w:ind w:left="0" w:leftChars="0" w:firstLine="0" w:firstLineChars="0"/>
              <w:jc w:val="both"/>
              <w:rPr>
                <w:rFonts w:hint="eastAsia" w:asciiTheme="minorEastAsia" w:hAnsiTheme="minorEastAsia"/>
                <w:sz w:val="20"/>
                <w:szCs w:val="20"/>
                <w:lang w:val="en-US" w:eastAsia="zh-CN"/>
              </w:rPr>
            </w:pPr>
            <w:r>
              <w:rPr>
                <w:rFonts w:hint="eastAsia" w:asciiTheme="minorEastAsia" w:hAnsiTheme="minorEastAsia"/>
                <w:sz w:val="20"/>
                <w:szCs w:val="20"/>
                <w:lang w:val="en-US" w:eastAsia="zh-CN"/>
              </w:rPr>
              <w:t>B</w:t>
            </w:r>
          </w:p>
        </w:tc>
        <w:tc>
          <w:tcPr>
            <w:tcW w:w="1520" w:type="dxa"/>
            <w:vAlign w:val="center"/>
          </w:tcPr>
          <w:p w14:paraId="46891737">
            <w:pPr>
              <w:spacing w:line="300" w:lineRule="auto"/>
              <w:jc w:val="center"/>
              <w:rPr>
                <w:rFonts w:hint="eastAsia" w:ascii="宋体" w:hAnsi="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4.00</w:t>
            </w:r>
          </w:p>
        </w:tc>
        <w:tc>
          <w:tcPr>
            <w:tcW w:w="1530" w:type="dxa"/>
            <w:vAlign w:val="center"/>
          </w:tcPr>
          <w:p w14:paraId="1CF72E01">
            <w:pPr>
              <w:spacing w:line="300" w:lineRule="auto"/>
              <w:ind w:firstLine="360" w:firstLineChars="200"/>
              <w:jc w:val="center"/>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4039</w:t>
            </w:r>
          </w:p>
        </w:tc>
        <w:tc>
          <w:tcPr>
            <w:tcW w:w="1430" w:type="dxa"/>
            <w:vAlign w:val="center"/>
          </w:tcPr>
          <w:p w14:paraId="6F3FA093">
            <w:pPr>
              <w:spacing w:line="300" w:lineRule="auto"/>
              <w:jc w:val="center"/>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75.8</w:t>
            </w:r>
          </w:p>
        </w:tc>
        <w:tc>
          <w:tcPr>
            <w:tcW w:w="1360" w:type="dxa"/>
            <w:vAlign w:val="center"/>
          </w:tcPr>
          <w:p w14:paraId="46D9CC59">
            <w:pPr>
              <w:spacing w:line="300" w:lineRule="auto"/>
              <w:ind w:firstLine="400" w:firstLineChars="200"/>
              <w:jc w:val="both"/>
              <w:rPr>
                <w:rFonts w:hint="eastAsia" w:asciiTheme="minorEastAsia" w:hAnsiTheme="minorEastAsia"/>
                <w:sz w:val="20"/>
                <w:szCs w:val="20"/>
                <w:lang w:val="en-US" w:eastAsia="zh-CN"/>
              </w:rPr>
            </w:pPr>
            <w:r>
              <w:rPr>
                <w:rFonts w:hint="eastAsia" w:asciiTheme="minorEastAsia" w:hAnsiTheme="minorEastAsia"/>
                <w:sz w:val="20"/>
                <w:szCs w:val="20"/>
                <w:lang w:val="en-US" w:eastAsia="zh-CN"/>
              </w:rPr>
              <w:t>25.5</w:t>
            </w:r>
          </w:p>
        </w:tc>
        <w:tc>
          <w:tcPr>
            <w:tcW w:w="1270" w:type="dxa"/>
            <w:vAlign w:val="center"/>
          </w:tcPr>
          <w:p w14:paraId="6E3B1C7C">
            <w:pPr>
              <w:spacing w:line="300" w:lineRule="auto"/>
              <w:ind w:firstLine="400" w:firstLineChars="200"/>
              <w:jc w:val="both"/>
              <w:rPr>
                <w:rFonts w:hint="eastAsia" w:asciiTheme="minorEastAsia" w:hAnsiTheme="minorEastAsia"/>
                <w:sz w:val="20"/>
                <w:szCs w:val="20"/>
                <w:lang w:val="en-US" w:eastAsia="zh-CN"/>
              </w:rPr>
            </w:pPr>
            <w:r>
              <w:rPr>
                <w:rFonts w:hint="eastAsia" w:asciiTheme="minorEastAsia" w:hAnsiTheme="minorEastAsia"/>
                <w:sz w:val="20"/>
                <w:szCs w:val="20"/>
                <w:lang w:val="en-US" w:eastAsia="zh-CN"/>
              </w:rPr>
              <w:t>1.98</w:t>
            </w:r>
          </w:p>
        </w:tc>
        <w:tc>
          <w:tcPr>
            <w:tcW w:w="832" w:type="dxa"/>
            <w:vAlign w:val="center"/>
          </w:tcPr>
          <w:p w14:paraId="67BFAFC4">
            <w:pPr>
              <w:spacing w:line="300" w:lineRule="auto"/>
              <w:ind w:left="0" w:leftChars="0" w:firstLine="0" w:firstLineChars="0"/>
              <w:jc w:val="both"/>
              <w:rPr>
                <w:rFonts w:hint="eastAsia" w:asciiTheme="minorEastAsia" w:hAnsiTheme="minorEastAsia"/>
                <w:sz w:val="20"/>
                <w:szCs w:val="20"/>
                <w:lang w:val="en-US" w:eastAsia="zh-CN"/>
              </w:rPr>
            </w:pPr>
            <w:r>
              <w:rPr>
                <w:rFonts w:hint="eastAsia" w:asciiTheme="minorEastAsia" w:hAnsiTheme="minorEastAsia"/>
                <w:sz w:val="20"/>
                <w:szCs w:val="20"/>
                <w:lang w:val="en-US" w:eastAsia="zh-CN"/>
              </w:rPr>
              <w:t>63.4</w:t>
            </w:r>
          </w:p>
        </w:tc>
      </w:tr>
      <w:tr w14:paraId="3BA465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2430D9BA">
            <w:pPr>
              <w:spacing w:line="300" w:lineRule="auto"/>
              <w:ind w:left="0" w:leftChars="0" w:firstLine="0" w:firstLineChars="0"/>
              <w:jc w:val="both"/>
              <w:rPr>
                <w:rFonts w:hint="eastAsia" w:asciiTheme="minorEastAsia" w:hAnsiTheme="minorEastAsia"/>
                <w:sz w:val="20"/>
                <w:szCs w:val="20"/>
                <w:lang w:val="en-US" w:eastAsia="zh-CN"/>
              </w:rPr>
            </w:pPr>
            <w:r>
              <w:rPr>
                <w:rFonts w:hint="eastAsia" w:asciiTheme="minorEastAsia" w:hAnsiTheme="minorEastAsia"/>
                <w:sz w:val="20"/>
                <w:szCs w:val="20"/>
                <w:lang w:val="en-US" w:eastAsia="zh-CN"/>
              </w:rPr>
              <w:t>B</w:t>
            </w:r>
          </w:p>
        </w:tc>
        <w:tc>
          <w:tcPr>
            <w:tcW w:w="1520" w:type="dxa"/>
            <w:vAlign w:val="center"/>
          </w:tcPr>
          <w:p w14:paraId="07FEAFD2">
            <w:pPr>
              <w:spacing w:line="300" w:lineRule="auto"/>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4.17</w:t>
            </w:r>
          </w:p>
        </w:tc>
        <w:tc>
          <w:tcPr>
            <w:tcW w:w="1530" w:type="dxa"/>
            <w:vAlign w:val="center"/>
          </w:tcPr>
          <w:p w14:paraId="4F219804">
            <w:pPr>
              <w:spacing w:line="300" w:lineRule="auto"/>
              <w:ind w:firstLine="360" w:firstLineChars="200"/>
              <w:jc w:val="center"/>
              <w:rPr>
                <w:rFonts w:hint="default" w:ascii="宋体" w:hAnsi="宋体"/>
                <w:color w:val="000000" w:themeColor="text1"/>
                <w:sz w:val="18"/>
                <w:szCs w:val="18"/>
                <w:lang w:val="en-US"/>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4638</w:t>
            </w:r>
          </w:p>
        </w:tc>
        <w:tc>
          <w:tcPr>
            <w:tcW w:w="1430" w:type="dxa"/>
            <w:vAlign w:val="center"/>
          </w:tcPr>
          <w:p w14:paraId="1C443361">
            <w:pPr>
              <w:spacing w:line="30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70.3</w:t>
            </w:r>
          </w:p>
        </w:tc>
        <w:tc>
          <w:tcPr>
            <w:tcW w:w="1360" w:type="dxa"/>
            <w:vAlign w:val="center"/>
          </w:tcPr>
          <w:p w14:paraId="0D0B083D">
            <w:pPr>
              <w:spacing w:line="300" w:lineRule="auto"/>
              <w:ind w:firstLine="400" w:firstLineChars="200"/>
              <w:jc w:val="both"/>
              <w:rPr>
                <w:rFonts w:hint="eastAsia" w:asciiTheme="minorEastAsia" w:hAnsiTheme="minorEastAsia"/>
                <w:sz w:val="20"/>
                <w:szCs w:val="20"/>
              </w:rPr>
            </w:pPr>
            <w:r>
              <w:rPr>
                <w:rFonts w:hint="eastAsia" w:asciiTheme="minorEastAsia" w:hAnsiTheme="minorEastAsia"/>
                <w:sz w:val="20"/>
                <w:szCs w:val="20"/>
                <w:lang w:val="en-US" w:eastAsia="zh-CN"/>
              </w:rPr>
              <w:t>28.6</w:t>
            </w:r>
          </w:p>
        </w:tc>
        <w:tc>
          <w:tcPr>
            <w:tcW w:w="1270" w:type="dxa"/>
            <w:vAlign w:val="center"/>
          </w:tcPr>
          <w:p w14:paraId="5D1C7EAF">
            <w:pPr>
              <w:spacing w:line="300" w:lineRule="auto"/>
              <w:ind w:firstLine="400" w:firstLineChars="200"/>
              <w:jc w:val="both"/>
              <w:rPr>
                <w:rFonts w:hint="default" w:asciiTheme="minorEastAsia" w:hAnsiTheme="minorEastAsia"/>
                <w:sz w:val="20"/>
                <w:szCs w:val="20"/>
                <w:lang w:val="en-US"/>
              </w:rPr>
            </w:pPr>
            <w:r>
              <w:rPr>
                <w:rFonts w:hint="eastAsia" w:asciiTheme="minorEastAsia" w:hAnsiTheme="minorEastAsia"/>
                <w:sz w:val="20"/>
                <w:szCs w:val="20"/>
                <w:lang w:val="en-US" w:eastAsia="zh-CN"/>
              </w:rPr>
              <w:t>1.25</w:t>
            </w:r>
          </w:p>
        </w:tc>
        <w:tc>
          <w:tcPr>
            <w:tcW w:w="832" w:type="dxa"/>
            <w:vAlign w:val="center"/>
          </w:tcPr>
          <w:p w14:paraId="18D3F4EF">
            <w:pPr>
              <w:spacing w:line="300" w:lineRule="auto"/>
              <w:ind w:left="0" w:leftChars="0" w:firstLine="0" w:firstLineChars="0"/>
              <w:jc w:val="both"/>
              <w:rPr>
                <w:rFonts w:hint="eastAsia" w:asciiTheme="minorEastAsia" w:hAnsiTheme="minorEastAsia"/>
                <w:sz w:val="20"/>
                <w:szCs w:val="20"/>
              </w:rPr>
            </w:pPr>
            <w:r>
              <w:rPr>
                <w:rFonts w:hint="eastAsia" w:asciiTheme="minorEastAsia" w:hAnsiTheme="minorEastAsia"/>
                <w:sz w:val="20"/>
                <w:szCs w:val="20"/>
                <w:lang w:val="en-US" w:eastAsia="zh-CN"/>
              </w:rPr>
              <w:t>61.2</w:t>
            </w:r>
          </w:p>
        </w:tc>
      </w:tr>
      <w:tr w14:paraId="378124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5F914CF9">
            <w:pPr>
              <w:spacing w:line="300" w:lineRule="auto"/>
              <w:ind w:left="0" w:leftChars="0" w:firstLine="0" w:firstLineChars="0"/>
              <w:jc w:val="both"/>
              <w:rPr>
                <w:rFonts w:hint="eastAsia" w:asciiTheme="minorEastAsia" w:hAnsiTheme="minorEastAsia"/>
                <w:sz w:val="20"/>
                <w:szCs w:val="20"/>
                <w:lang w:val="en-US" w:eastAsia="zh-CN"/>
              </w:rPr>
            </w:pPr>
            <w:r>
              <w:rPr>
                <w:rFonts w:hint="eastAsia" w:asciiTheme="minorEastAsia" w:hAnsiTheme="minorEastAsia"/>
                <w:sz w:val="20"/>
                <w:szCs w:val="20"/>
                <w:lang w:val="en-US" w:eastAsia="zh-CN"/>
              </w:rPr>
              <w:t>C</w:t>
            </w:r>
          </w:p>
        </w:tc>
        <w:tc>
          <w:tcPr>
            <w:tcW w:w="1520" w:type="dxa"/>
            <w:vAlign w:val="center"/>
          </w:tcPr>
          <w:p w14:paraId="12F12FB4">
            <w:pPr>
              <w:spacing w:line="300" w:lineRule="auto"/>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3.75</w:t>
            </w:r>
          </w:p>
        </w:tc>
        <w:tc>
          <w:tcPr>
            <w:tcW w:w="1530" w:type="dxa"/>
            <w:vAlign w:val="center"/>
          </w:tcPr>
          <w:p w14:paraId="0A7410EB">
            <w:pPr>
              <w:spacing w:line="300" w:lineRule="auto"/>
              <w:ind w:firstLine="360" w:firstLineChars="200"/>
              <w:jc w:val="center"/>
              <w:rPr>
                <w:rFonts w:hint="default" w:ascii="宋体" w:hAnsi="宋体"/>
                <w:color w:val="000000" w:themeColor="text1"/>
                <w:sz w:val="18"/>
                <w:szCs w:val="18"/>
                <w:lang w:val="en-US"/>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4331</w:t>
            </w:r>
          </w:p>
        </w:tc>
        <w:tc>
          <w:tcPr>
            <w:tcW w:w="1430" w:type="dxa"/>
            <w:vAlign w:val="center"/>
          </w:tcPr>
          <w:p w14:paraId="69C81A75">
            <w:pPr>
              <w:spacing w:line="30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80.5</w:t>
            </w:r>
          </w:p>
        </w:tc>
        <w:tc>
          <w:tcPr>
            <w:tcW w:w="1360" w:type="dxa"/>
            <w:vAlign w:val="center"/>
          </w:tcPr>
          <w:p w14:paraId="578651C8">
            <w:pPr>
              <w:spacing w:line="300" w:lineRule="auto"/>
              <w:ind w:firstLine="400" w:firstLineChars="200"/>
              <w:jc w:val="both"/>
              <w:rPr>
                <w:rFonts w:hint="eastAsia" w:asciiTheme="minorEastAsia" w:hAnsiTheme="minorEastAsia"/>
                <w:sz w:val="20"/>
                <w:szCs w:val="20"/>
              </w:rPr>
            </w:pPr>
            <w:r>
              <w:rPr>
                <w:rFonts w:hint="eastAsia" w:asciiTheme="minorEastAsia" w:hAnsiTheme="minorEastAsia"/>
                <w:sz w:val="20"/>
                <w:szCs w:val="20"/>
                <w:lang w:val="en-US" w:eastAsia="zh-CN"/>
              </w:rPr>
              <w:t>31.7</w:t>
            </w:r>
          </w:p>
        </w:tc>
        <w:tc>
          <w:tcPr>
            <w:tcW w:w="1270" w:type="dxa"/>
            <w:vAlign w:val="center"/>
          </w:tcPr>
          <w:p w14:paraId="3102DD8D">
            <w:pPr>
              <w:spacing w:line="300" w:lineRule="auto"/>
              <w:ind w:firstLine="400" w:firstLineChars="200"/>
              <w:jc w:val="both"/>
              <w:rPr>
                <w:rFonts w:hint="eastAsia" w:asciiTheme="minorEastAsia" w:hAnsiTheme="minorEastAsia"/>
                <w:sz w:val="20"/>
                <w:szCs w:val="20"/>
              </w:rPr>
            </w:pPr>
            <w:r>
              <w:rPr>
                <w:rFonts w:hint="eastAsia" w:asciiTheme="minorEastAsia" w:hAnsiTheme="minorEastAsia"/>
                <w:sz w:val="20"/>
                <w:szCs w:val="20"/>
                <w:lang w:val="en-US" w:eastAsia="zh-CN"/>
              </w:rPr>
              <w:t>1.83</w:t>
            </w:r>
          </w:p>
        </w:tc>
        <w:tc>
          <w:tcPr>
            <w:tcW w:w="832" w:type="dxa"/>
            <w:vAlign w:val="center"/>
          </w:tcPr>
          <w:p w14:paraId="360007A3">
            <w:pPr>
              <w:spacing w:line="300" w:lineRule="auto"/>
              <w:ind w:left="0" w:leftChars="0" w:firstLine="0" w:firstLineChars="0"/>
              <w:jc w:val="both"/>
              <w:rPr>
                <w:rFonts w:hint="eastAsia" w:asciiTheme="minorEastAsia" w:hAnsiTheme="minorEastAsia"/>
                <w:sz w:val="20"/>
                <w:szCs w:val="20"/>
              </w:rPr>
            </w:pPr>
            <w:r>
              <w:rPr>
                <w:rFonts w:hint="eastAsia" w:asciiTheme="minorEastAsia" w:hAnsiTheme="minorEastAsia"/>
                <w:sz w:val="20"/>
                <w:szCs w:val="20"/>
                <w:lang w:val="en-US" w:eastAsia="zh-CN"/>
              </w:rPr>
              <w:t>73.9</w:t>
            </w:r>
          </w:p>
        </w:tc>
      </w:tr>
      <w:tr w14:paraId="171DA6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7E34B417">
            <w:pPr>
              <w:spacing w:line="300" w:lineRule="auto"/>
              <w:ind w:left="0" w:leftChars="0" w:firstLine="0" w:firstLineChars="0"/>
              <w:jc w:val="both"/>
              <w:rPr>
                <w:rFonts w:hint="eastAsia" w:asciiTheme="minorEastAsia" w:hAnsiTheme="minorEastAsia"/>
                <w:sz w:val="20"/>
                <w:szCs w:val="20"/>
                <w:lang w:val="en-US" w:eastAsia="zh-CN"/>
              </w:rPr>
            </w:pPr>
            <w:r>
              <w:rPr>
                <w:rFonts w:hint="eastAsia" w:asciiTheme="minorEastAsia" w:hAnsiTheme="minorEastAsia"/>
                <w:sz w:val="20"/>
                <w:szCs w:val="20"/>
                <w:lang w:val="en-US" w:eastAsia="zh-CN"/>
              </w:rPr>
              <w:t>C</w:t>
            </w:r>
          </w:p>
        </w:tc>
        <w:tc>
          <w:tcPr>
            <w:tcW w:w="1520" w:type="dxa"/>
            <w:vAlign w:val="center"/>
          </w:tcPr>
          <w:p w14:paraId="03F74109">
            <w:pPr>
              <w:spacing w:line="300" w:lineRule="auto"/>
              <w:jc w:val="center"/>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2.76</w:t>
            </w:r>
          </w:p>
        </w:tc>
        <w:tc>
          <w:tcPr>
            <w:tcW w:w="1530" w:type="dxa"/>
            <w:vAlign w:val="center"/>
          </w:tcPr>
          <w:p w14:paraId="48546329">
            <w:pPr>
              <w:spacing w:line="300" w:lineRule="auto"/>
              <w:ind w:firstLine="360" w:firstLineChars="200"/>
              <w:jc w:val="center"/>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4006</w:t>
            </w:r>
          </w:p>
        </w:tc>
        <w:tc>
          <w:tcPr>
            <w:tcW w:w="1430" w:type="dxa"/>
            <w:vAlign w:val="center"/>
          </w:tcPr>
          <w:p w14:paraId="4A58271D">
            <w:pPr>
              <w:spacing w:line="300" w:lineRule="auto"/>
              <w:ind w:firstLine="360" w:firstLineChars="200"/>
              <w:jc w:val="both"/>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81.1</w:t>
            </w:r>
          </w:p>
        </w:tc>
        <w:tc>
          <w:tcPr>
            <w:tcW w:w="1360" w:type="dxa"/>
            <w:vAlign w:val="center"/>
          </w:tcPr>
          <w:p w14:paraId="3DBBC5C3">
            <w:pPr>
              <w:spacing w:line="300" w:lineRule="auto"/>
              <w:ind w:firstLine="400" w:firstLineChars="200"/>
              <w:jc w:val="both"/>
              <w:rPr>
                <w:rFonts w:hint="eastAsia" w:asciiTheme="minorEastAsia" w:hAnsiTheme="minorEastAsia"/>
                <w:sz w:val="20"/>
                <w:szCs w:val="20"/>
                <w:lang w:val="en-US" w:eastAsia="zh-CN"/>
              </w:rPr>
            </w:pPr>
            <w:r>
              <w:rPr>
                <w:rFonts w:hint="eastAsia" w:asciiTheme="minorEastAsia" w:hAnsiTheme="minorEastAsia"/>
                <w:sz w:val="20"/>
                <w:szCs w:val="20"/>
                <w:lang w:val="en-US" w:eastAsia="zh-CN"/>
              </w:rPr>
              <w:t>35.2</w:t>
            </w:r>
          </w:p>
        </w:tc>
        <w:tc>
          <w:tcPr>
            <w:tcW w:w="1270" w:type="dxa"/>
            <w:vAlign w:val="center"/>
          </w:tcPr>
          <w:p w14:paraId="67E1A928">
            <w:pPr>
              <w:spacing w:line="300" w:lineRule="auto"/>
              <w:ind w:firstLine="400" w:firstLineChars="200"/>
              <w:jc w:val="both"/>
              <w:rPr>
                <w:rFonts w:hint="default" w:asciiTheme="minorEastAsia" w:hAnsiTheme="minorEastAsia"/>
                <w:sz w:val="20"/>
                <w:szCs w:val="20"/>
                <w:lang w:val="en-US" w:eastAsia="zh-CN"/>
              </w:rPr>
            </w:pPr>
            <w:r>
              <w:rPr>
                <w:rFonts w:hint="eastAsia" w:asciiTheme="minorEastAsia" w:hAnsiTheme="minorEastAsia"/>
                <w:sz w:val="20"/>
                <w:szCs w:val="20"/>
                <w:lang w:val="en-US" w:eastAsia="zh-CN"/>
              </w:rPr>
              <w:t>1.47</w:t>
            </w:r>
          </w:p>
        </w:tc>
        <w:tc>
          <w:tcPr>
            <w:tcW w:w="832" w:type="dxa"/>
            <w:vAlign w:val="center"/>
          </w:tcPr>
          <w:p w14:paraId="22F55F7F">
            <w:pPr>
              <w:spacing w:line="300" w:lineRule="auto"/>
              <w:ind w:left="0" w:leftChars="0" w:firstLine="0" w:firstLineChars="0"/>
              <w:jc w:val="both"/>
              <w:rPr>
                <w:rFonts w:hint="default" w:asciiTheme="minorEastAsia" w:hAnsiTheme="minorEastAsia"/>
                <w:sz w:val="20"/>
                <w:szCs w:val="20"/>
                <w:lang w:val="en-US" w:eastAsia="zh-CN"/>
              </w:rPr>
            </w:pPr>
            <w:r>
              <w:rPr>
                <w:rFonts w:hint="eastAsia" w:asciiTheme="minorEastAsia" w:hAnsiTheme="minorEastAsia"/>
                <w:sz w:val="20"/>
                <w:szCs w:val="20"/>
                <w:lang w:val="en-US" w:eastAsia="zh-CN"/>
              </w:rPr>
              <w:t>73.4</w:t>
            </w:r>
          </w:p>
        </w:tc>
      </w:tr>
      <w:tr w14:paraId="2727AF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45F46064">
            <w:pPr>
              <w:spacing w:line="300" w:lineRule="auto"/>
              <w:ind w:left="0" w:leftChars="0" w:firstLine="0" w:firstLineChars="0"/>
              <w:jc w:val="both"/>
              <w:rPr>
                <w:rFonts w:hint="eastAsia" w:asciiTheme="minorEastAsia" w:hAnsiTheme="minorEastAsia"/>
                <w:sz w:val="20"/>
                <w:szCs w:val="20"/>
                <w:lang w:val="en-US" w:eastAsia="zh-CN"/>
              </w:rPr>
            </w:pPr>
            <w:r>
              <w:rPr>
                <w:rFonts w:hint="eastAsia" w:asciiTheme="minorEastAsia" w:hAnsiTheme="minorEastAsia"/>
                <w:sz w:val="20"/>
                <w:szCs w:val="20"/>
                <w:lang w:val="en-US" w:eastAsia="zh-CN"/>
              </w:rPr>
              <w:t>C</w:t>
            </w:r>
          </w:p>
        </w:tc>
        <w:tc>
          <w:tcPr>
            <w:tcW w:w="1520" w:type="dxa"/>
            <w:vAlign w:val="center"/>
          </w:tcPr>
          <w:p w14:paraId="563333B4">
            <w:pPr>
              <w:spacing w:line="300" w:lineRule="auto"/>
              <w:jc w:val="center"/>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1.75</w:t>
            </w:r>
          </w:p>
        </w:tc>
        <w:tc>
          <w:tcPr>
            <w:tcW w:w="1530" w:type="dxa"/>
            <w:vAlign w:val="center"/>
          </w:tcPr>
          <w:p w14:paraId="2EEC5AC1">
            <w:pPr>
              <w:spacing w:line="300" w:lineRule="auto"/>
              <w:ind w:firstLine="360" w:firstLineChars="200"/>
              <w:jc w:val="center"/>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3086</w:t>
            </w:r>
          </w:p>
        </w:tc>
        <w:tc>
          <w:tcPr>
            <w:tcW w:w="1430" w:type="dxa"/>
            <w:vAlign w:val="center"/>
          </w:tcPr>
          <w:p w14:paraId="1A4FD638">
            <w:pPr>
              <w:spacing w:line="300" w:lineRule="auto"/>
              <w:ind w:firstLine="360" w:firstLineChars="200"/>
              <w:jc w:val="both"/>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82.1</w:t>
            </w:r>
          </w:p>
        </w:tc>
        <w:tc>
          <w:tcPr>
            <w:tcW w:w="1360" w:type="dxa"/>
            <w:vAlign w:val="center"/>
          </w:tcPr>
          <w:p w14:paraId="141B38FD">
            <w:pPr>
              <w:spacing w:line="300" w:lineRule="auto"/>
              <w:ind w:firstLine="400" w:firstLineChars="200"/>
              <w:jc w:val="both"/>
              <w:rPr>
                <w:rFonts w:hint="eastAsia" w:asciiTheme="minorEastAsia" w:hAnsiTheme="minorEastAsia"/>
                <w:sz w:val="20"/>
                <w:szCs w:val="20"/>
                <w:lang w:val="en-US" w:eastAsia="zh-CN"/>
              </w:rPr>
            </w:pPr>
            <w:r>
              <w:rPr>
                <w:rFonts w:hint="eastAsia" w:asciiTheme="minorEastAsia" w:hAnsiTheme="minorEastAsia"/>
                <w:sz w:val="20"/>
                <w:szCs w:val="20"/>
                <w:lang w:val="en-US" w:eastAsia="zh-CN"/>
              </w:rPr>
              <w:t>39.7</w:t>
            </w:r>
          </w:p>
        </w:tc>
        <w:tc>
          <w:tcPr>
            <w:tcW w:w="1270" w:type="dxa"/>
            <w:vAlign w:val="center"/>
          </w:tcPr>
          <w:p w14:paraId="77632694">
            <w:pPr>
              <w:spacing w:line="300" w:lineRule="auto"/>
              <w:ind w:firstLine="400" w:firstLineChars="200"/>
              <w:jc w:val="both"/>
              <w:rPr>
                <w:rFonts w:hint="eastAsia" w:asciiTheme="minorEastAsia" w:hAnsiTheme="minorEastAsia"/>
                <w:sz w:val="20"/>
                <w:szCs w:val="20"/>
                <w:lang w:val="en-US" w:eastAsia="zh-CN"/>
              </w:rPr>
            </w:pPr>
            <w:r>
              <w:rPr>
                <w:rFonts w:hint="eastAsia" w:asciiTheme="minorEastAsia" w:hAnsiTheme="minorEastAsia"/>
                <w:sz w:val="20"/>
                <w:szCs w:val="20"/>
                <w:lang w:val="en-US" w:eastAsia="zh-CN"/>
              </w:rPr>
              <w:t>2.03</w:t>
            </w:r>
          </w:p>
        </w:tc>
        <w:tc>
          <w:tcPr>
            <w:tcW w:w="832" w:type="dxa"/>
            <w:vAlign w:val="center"/>
          </w:tcPr>
          <w:p w14:paraId="42E03332">
            <w:pPr>
              <w:spacing w:line="300" w:lineRule="auto"/>
              <w:ind w:left="0" w:leftChars="0" w:firstLine="0" w:firstLineChars="0"/>
              <w:jc w:val="both"/>
              <w:rPr>
                <w:rFonts w:hint="eastAsia" w:asciiTheme="minorEastAsia" w:hAnsiTheme="minorEastAsia"/>
                <w:sz w:val="20"/>
                <w:szCs w:val="20"/>
                <w:lang w:val="en-US" w:eastAsia="zh-CN"/>
              </w:rPr>
            </w:pPr>
            <w:r>
              <w:rPr>
                <w:rFonts w:hint="eastAsia" w:asciiTheme="minorEastAsia" w:hAnsiTheme="minorEastAsia"/>
                <w:sz w:val="20"/>
                <w:szCs w:val="20"/>
                <w:lang w:val="en-US" w:eastAsia="zh-CN"/>
              </w:rPr>
              <w:t>72.9</w:t>
            </w:r>
          </w:p>
        </w:tc>
      </w:tr>
      <w:tr w14:paraId="22A169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5C9B1090">
            <w:pPr>
              <w:spacing w:line="300" w:lineRule="auto"/>
              <w:ind w:left="0" w:leftChars="0" w:firstLine="0" w:firstLineChars="0"/>
              <w:jc w:val="both"/>
              <w:rPr>
                <w:rFonts w:hint="eastAsia" w:asciiTheme="minorEastAsia" w:hAnsiTheme="minorEastAsia"/>
                <w:sz w:val="20"/>
                <w:szCs w:val="20"/>
                <w:lang w:val="en-US" w:eastAsia="zh-CN"/>
              </w:rPr>
            </w:pPr>
            <w:r>
              <w:rPr>
                <w:rFonts w:hint="eastAsia" w:asciiTheme="minorEastAsia" w:hAnsiTheme="minorEastAsia"/>
                <w:sz w:val="20"/>
                <w:szCs w:val="20"/>
                <w:lang w:val="en-US" w:eastAsia="zh-CN"/>
              </w:rPr>
              <w:t>C</w:t>
            </w:r>
          </w:p>
        </w:tc>
        <w:tc>
          <w:tcPr>
            <w:tcW w:w="1520" w:type="dxa"/>
            <w:vAlign w:val="center"/>
          </w:tcPr>
          <w:p w14:paraId="045E7C50">
            <w:pPr>
              <w:spacing w:line="300" w:lineRule="auto"/>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3.35</w:t>
            </w:r>
          </w:p>
        </w:tc>
        <w:tc>
          <w:tcPr>
            <w:tcW w:w="1530" w:type="dxa"/>
            <w:vAlign w:val="center"/>
          </w:tcPr>
          <w:p w14:paraId="4E8D18C2">
            <w:pPr>
              <w:spacing w:line="300" w:lineRule="auto"/>
              <w:ind w:firstLine="360" w:firstLineChars="200"/>
              <w:jc w:val="center"/>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3985</w:t>
            </w:r>
          </w:p>
        </w:tc>
        <w:tc>
          <w:tcPr>
            <w:tcW w:w="1430" w:type="dxa"/>
            <w:vAlign w:val="center"/>
          </w:tcPr>
          <w:p w14:paraId="0EBC5865">
            <w:pPr>
              <w:spacing w:line="300" w:lineRule="auto"/>
              <w:ind w:firstLine="360" w:firstLineChars="200"/>
              <w:jc w:val="both"/>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75.4</w:t>
            </w:r>
          </w:p>
        </w:tc>
        <w:tc>
          <w:tcPr>
            <w:tcW w:w="1360" w:type="dxa"/>
            <w:vAlign w:val="center"/>
          </w:tcPr>
          <w:p w14:paraId="38CF4A4C">
            <w:pPr>
              <w:spacing w:line="300" w:lineRule="auto"/>
              <w:ind w:firstLine="400" w:firstLineChars="200"/>
              <w:jc w:val="both"/>
              <w:rPr>
                <w:rFonts w:hint="eastAsia" w:asciiTheme="minorEastAsia" w:hAnsiTheme="minorEastAsia"/>
                <w:sz w:val="20"/>
                <w:szCs w:val="20"/>
                <w:lang w:val="en-US" w:eastAsia="zh-CN"/>
              </w:rPr>
            </w:pPr>
            <w:r>
              <w:rPr>
                <w:rFonts w:hint="eastAsia" w:asciiTheme="minorEastAsia" w:hAnsiTheme="minorEastAsia"/>
                <w:sz w:val="20"/>
                <w:szCs w:val="20"/>
                <w:lang w:val="en-US" w:eastAsia="zh-CN"/>
              </w:rPr>
              <w:t>26.4</w:t>
            </w:r>
          </w:p>
        </w:tc>
        <w:tc>
          <w:tcPr>
            <w:tcW w:w="1270" w:type="dxa"/>
            <w:vAlign w:val="center"/>
          </w:tcPr>
          <w:p w14:paraId="38ED69E3">
            <w:pPr>
              <w:spacing w:line="300" w:lineRule="auto"/>
              <w:ind w:firstLine="400" w:firstLineChars="200"/>
              <w:jc w:val="both"/>
              <w:rPr>
                <w:rFonts w:hint="default" w:asciiTheme="minorEastAsia" w:hAnsiTheme="minorEastAsia"/>
                <w:sz w:val="20"/>
                <w:szCs w:val="20"/>
                <w:lang w:val="en-US" w:eastAsia="zh-CN"/>
              </w:rPr>
            </w:pPr>
            <w:r>
              <w:rPr>
                <w:rFonts w:hint="eastAsia" w:asciiTheme="minorEastAsia" w:hAnsiTheme="minorEastAsia"/>
                <w:sz w:val="20"/>
                <w:szCs w:val="20"/>
                <w:lang w:val="en-US" w:eastAsia="zh-CN"/>
              </w:rPr>
              <w:t>2.27</w:t>
            </w:r>
          </w:p>
        </w:tc>
        <w:tc>
          <w:tcPr>
            <w:tcW w:w="832" w:type="dxa"/>
            <w:vAlign w:val="center"/>
          </w:tcPr>
          <w:p w14:paraId="7A93782C">
            <w:pPr>
              <w:spacing w:line="300" w:lineRule="auto"/>
              <w:ind w:left="0" w:leftChars="0" w:firstLine="0" w:firstLineChars="0"/>
              <w:jc w:val="both"/>
              <w:rPr>
                <w:rFonts w:hint="default" w:asciiTheme="minorEastAsia" w:hAnsiTheme="minorEastAsia"/>
                <w:sz w:val="20"/>
                <w:szCs w:val="20"/>
                <w:lang w:val="en-US" w:eastAsia="zh-CN"/>
              </w:rPr>
            </w:pPr>
            <w:r>
              <w:rPr>
                <w:rFonts w:hint="eastAsia" w:asciiTheme="minorEastAsia" w:hAnsiTheme="minorEastAsia"/>
                <w:sz w:val="20"/>
                <w:szCs w:val="20"/>
                <w:lang w:val="en-US" w:eastAsia="zh-CN"/>
              </w:rPr>
              <w:t>71.4</w:t>
            </w:r>
          </w:p>
        </w:tc>
      </w:tr>
      <w:tr w14:paraId="614900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1F5F2C74">
            <w:pPr>
              <w:spacing w:line="300" w:lineRule="auto"/>
              <w:ind w:left="0" w:leftChars="0" w:firstLine="0" w:firstLineChars="0"/>
              <w:jc w:val="both"/>
              <w:rPr>
                <w:rFonts w:hint="default" w:asciiTheme="minorEastAsia" w:hAnsiTheme="minorEastAsia"/>
                <w:sz w:val="20"/>
                <w:szCs w:val="20"/>
                <w:lang w:val="en-US" w:eastAsia="zh-CN"/>
              </w:rPr>
            </w:pPr>
            <w:r>
              <w:rPr>
                <w:rFonts w:hint="eastAsia" w:asciiTheme="minorEastAsia" w:hAnsiTheme="minorEastAsia"/>
                <w:sz w:val="20"/>
                <w:szCs w:val="20"/>
                <w:lang w:val="en-US" w:eastAsia="zh-CN"/>
              </w:rPr>
              <w:t>C</w:t>
            </w:r>
          </w:p>
        </w:tc>
        <w:tc>
          <w:tcPr>
            <w:tcW w:w="1520" w:type="dxa"/>
            <w:vAlign w:val="center"/>
          </w:tcPr>
          <w:p w14:paraId="0F281909">
            <w:pPr>
              <w:spacing w:line="300" w:lineRule="auto"/>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2.06</w:t>
            </w:r>
          </w:p>
        </w:tc>
        <w:tc>
          <w:tcPr>
            <w:tcW w:w="1530" w:type="dxa"/>
            <w:vAlign w:val="center"/>
          </w:tcPr>
          <w:p w14:paraId="35EA73DD">
            <w:pPr>
              <w:spacing w:line="300" w:lineRule="auto"/>
              <w:ind w:firstLine="360" w:firstLineChars="20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2968</w:t>
            </w:r>
          </w:p>
        </w:tc>
        <w:tc>
          <w:tcPr>
            <w:tcW w:w="1430" w:type="dxa"/>
            <w:vAlign w:val="center"/>
          </w:tcPr>
          <w:p w14:paraId="44ECA357">
            <w:pPr>
              <w:spacing w:line="300" w:lineRule="auto"/>
              <w:ind w:firstLine="360" w:firstLineChars="200"/>
              <w:jc w:val="both"/>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80.1</w:t>
            </w:r>
          </w:p>
        </w:tc>
        <w:tc>
          <w:tcPr>
            <w:tcW w:w="1360" w:type="dxa"/>
            <w:vAlign w:val="center"/>
          </w:tcPr>
          <w:p w14:paraId="694D5AFB">
            <w:pPr>
              <w:spacing w:line="300" w:lineRule="auto"/>
              <w:ind w:firstLine="400" w:firstLineChars="200"/>
              <w:jc w:val="both"/>
              <w:rPr>
                <w:rFonts w:hint="eastAsia" w:asciiTheme="minorEastAsia" w:hAnsiTheme="minorEastAsia"/>
                <w:sz w:val="20"/>
                <w:szCs w:val="20"/>
              </w:rPr>
            </w:pPr>
            <w:r>
              <w:rPr>
                <w:rFonts w:hint="eastAsia" w:asciiTheme="minorEastAsia" w:hAnsiTheme="minorEastAsia"/>
                <w:sz w:val="20"/>
                <w:szCs w:val="20"/>
                <w:lang w:val="en-US" w:eastAsia="zh-CN"/>
              </w:rPr>
              <w:t>39.5</w:t>
            </w:r>
          </w:p>
        </w:tc>
        <w:tc>
          <w:tcPr>
            <w:tcW w:w="1270" w:type="dxa"/>
            <w:vAlign w:val="center"/>
          </w:tcPr>
          <w:p w14:paraId="2655C156">
            <w:pPr>
              <w:spacing w:line="300" w:lineRule="auto"/>
              <w:ind w:firstLine="400" w:firstLineChars="200"/>
              <w:jc w:val="both"/>
              <w:rPr>
                <w:rFonts w:hint="eastAsia" w:asciiTheme="minorEastAsia" w:hAnsiTheme="minorEastAsia"/>
                <w:sz w:val="20"/>
                <w:szCs w:val="20"/>
              </w:rPr>
            </w:pPr>
            <w:r>
              <w:rPr>
                <w:rFonts w:hint="eastAsia" w:asciiTheme="minorEastAsia" w:hAnsiTheme="minorEastAsia"/>
                <w:sz w:val="20"/>
                <w:szCs w:val="20"/>
                <w:lang w:val="en-US" w:eastAsia="zh-CN"/>
              </w:rPr>
              <w:t>1.89</w:t>
            </w:r>
          </w:p>
        </w:tc>
        <w:tc>
          <w:tcPr>
            <w:tcW w:w="832" w:type="dxa"/>
            <w:vAlign w:val="center"/>
          </w:tcPr>
          <w:p w14:paraId="1A9AD66B">
            <w:pPr>
              <w:spacing w:line="300" w:lineRule="auto"/>
              <w:ind w:left="0" w:leftChars="0" w:firstLine="0" w:firstLineChars="0"/>
              <w:jc w:val="both"/>
              <w:rPr>
                <w:rFonts w:hint="eastAsia" w:asciiTheme="minorEastAsia" w:hAnsiTheme="minorEastAsia"/>
                <w:sz w:val="20"/>
                <w:szCs w:val="20"/>
              </w:rPr>
            </w:pPr>
            <w:r>
              <w:rPr>
                <w:rFonts w:hint="eastAsia" w:asciiTheme="minorEastAsia" w:hAnsiTheme="minorEastAsia"/>
                <w:sz w:val="20"/>
                <w:szCs w:val="20"/>
                <w:lang w:val="en-US" w:eastAsia="zh-CN"/>
              </w:rPr>
              <w:t>64.3</w:t>
            </w:r>
          </w:p>
        </w:tc>
      </w:tr>
      <w:tr w14:paraId="6C12C9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44373AF1">
            <w:pPr>
              <w:spacing w:line="300" w:lineRule="auto"/>
              <w:ind w:left="0" w:leftChars="0" w:firstLine="0" w:firstLineChars="0"/>
              <w:jc w:val="both"/>
              <w:rPr>
                <w:rFonts w:hint="eastAsia" w:asciiTheme="minorEastAsia" w:hAnsiTheme="minorEastAsia"/>
                <w:sz w:val="20"/>
                <w:szCs w:val="20"/>
                <w:lang w:val="en-US" w:eastAsia="zh-CN"/>
              </w:rPr>
            </w:pPr>
            <w:r>
              <w:rPr>
                <w:rFonts w:hint="eastAsia" w:asciiTheme="minorEastAsia" w:hAnsiTheme="minorEastAsia"/>
                <w:sz w:val="20"/>
                <w:szCs w:val="20"/>
                <w:lang w:val="en-US" w:eastAsia="zh-CN"/>
              </w:rPr>
              <w:t>C</w:t>
            </w:r>
          </w:p>
        </w:tc>
        <w:tc>
          <w:tcPr>
            <w:tcW w:w="1520" w:type="dxa"/>
            <w:vAlign w:val="center"/>
          </w:tcPr>
          <w:p w14:paraId="2B47E355">
            <w:pPr>
              <w:spacing w:line="300" w:lineRule="auto"/>
              <w:ind w:left="0" w:leftChars="0" w:firstLine="0" w:firstLineChars="0"/>
              <w:jc w:val="both"/>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试样为碎片，无拉伸强度</w:t>
            </w:r>
          </w:p>
        </w:tc>
        <w:tc>
          <w:tcPr>
            <w:tcW w:w="1530" w:type="dxa"/>
            <w:vAlign w:val="center"/>
          </w:tcPr>
          <w:p w14:paraId="1F5C9BF9">
            <w:pPr>
              <w:spacing w:line="300" w:lineRule="auto"/>
              <w:ind w:firstLine="360" w:firstLineChars="20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3368</w:t>
            </w:r>
          </w:p>
        </w:tc>
        <w:tc>
          <w:tcPr>
            <w:tcW w:w="1430" w:type="dxa"/>
            <w:vAlign w:val="center"/>
          </w:tcPr>
          <w:p w14:paraId="046063F8">
            <w:pPr>
              <w:spacing w:line="300" w:lineRule="auto"/>
              <w:ind w:left="0" w:leftChars="0" w:firstLine="0" w:firstLineChars="0"/>
              <w:jc w:val="center"/>
              <w:rPr>
                <w:rFonts w:ascii="宋体" w:hAnsi="宋体"/>
                <w:color w:val="000000" w:themeColor="text1"/>
                <w:sz w:val="18"/>
                <w:szCs w:val="18"/>
                <w14:textFill>
                  <w14:solidFill>
                    <w14:schemeClr w14:val="tx1"/>
                  </w14:solidFill>
                </w14:textFill>
              </w:rPr>
            </w:pPr>
            <w:r>
              <w:rPr>
                <w:rFonts w:hint="eastAsia" w:asciiTheme="minorEastAsia" w:hAnsiTheme="minorEastAsia"/>
                <w:sz w:val="20"/>
                <w:szCs w:val="20"/>
                <w:lang w:val="en-US" w:eastAsia="zh-CN"/>
              </w:rPr>
              <w:t>86.2</w:t>
            </w:r>
          </w:p>
        </w:tc>
        <w:tc>
          <w:tcPr>
            <w:tcW w:w="1360" w:type="dxa"/>
            <w:vAlign w:val="center"/>
          </w:tcPr>
          <w:p w14:paraId="15993C04">
            <w:pPr>
              <w:spacing w:line="300" w:lineRule="auto"/>
              <w:ind w:firstLine="400" w:firstLineChars="200"/>
              <w:jc w:val="both"/>
              <w:rPr>
                <w:rFonts w:hint="eastAsia" w:asciiTheme="minorEastAsia" w:hAnsiTheme="minorEastAsia"/>
                <w:sz w:val="20"/>
                <w:szCs w:val="20"/>
              </w:rPr>
            </w:pPr>
            <w:r>
              <w:rPr>
                <w:rFonts w:hint="eastAsia" w:asciiTheme="minorEastAsia" w:hAnsiTheme="minorEastAsia"/>
                <w:sz w:val="20"/>
                <w:szCs w:val="20"/>
                <w:lang w:val="en-US" w:eastAsia="zh-CN"/>
              </w:rPr>
              <w:t>57.5</w:t>
            </w:r>
          </w:p>
        </w:tc>
        <w:tc>
          <w:tcPr>
            <w:tcW w:w="1270" w:type="dxa"/>
            <w:vAlign w:val="center"/>
          </w:tcPr>
          <w:p w14:paraId="792EF88E">
            <w:pPr>
              <w:spacing w:line="300" w:lineRule="auto"/>
              <w:ind w:firstLine="400" w:firstLineChars="200"/>
              <w:jc w:val="both"/>
              <w:rPr>
                <w:rFonts w:hint="eastAsia" w:asciiTheme="minorEastAsia" w:hAnsiTheme="minorEastAsia"/>
                <w:sz w:val="20"/>
                <w:szCs w:val="20"/>
              </w:rPr>
            </w:pPr>
            <w:r>
              <w:rPr>
                <w:rFonts w:hint="eastAsia" w:asciiTheme="minorEastAsia" w:hAnsiTheme="minorEastAsia"/>
                <w:sz w:val="20"/>
                <w:szCs w:val="20"/>
                <w:lang w:val="en-US" w:eastAsia="zh-CN"/>
              </w:rPr>
              <w:t>2.08</w:t>
            </w:r>
          </w:p>
        </w:tc>
        <w:tc>
          <w:tcPr>
            <w:tcW w:w="832" w:type="dxa"/>
            <w:vAlign w:val="center"/>
          </w:tcPr>
          <w:p w14:paraId="3AC9F845">
            <w:pPr>
              <w:spacing w:line="300" w:lineRule="auto"/>
              <w:ind w:left="0" w:leftChars="0" w:firstLine="0" w:firstLineChars="0"/>
              <w:jc w:val="both"/>
              <w:rPr>
                <w:rFonts w:hint="eastAsia" w:asciiTheme="minorEastAsia" w:hAnsiTheme="minorEastAsia"/>
                <w:sz w:val="20"/>
                <w:szCs w:val="20"/>
              </w:rPr>
            </w:pPr>
            <w:r>
              <w:rPr>
                <w:rFonts w:hint="eastAsia" w:asciiTheme="minorEastAsia" w:hAnsiTheme="minorEastAsia"/>
                <w:sz w:val="20"/>
                <w:szCs w:val="20"/>
                <w:lang w:val="en-US" w:eastAsia="zh-CN"/>
              </w:rPr>
              <w:t>67.2</w:t>
            </w:r>
          </w:p>
        </w:tc>
      </w:tr>
      <w:tr w14:paraId="26454B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54004560">
            <w:pPr>
              <w:spacing w:line="300" w:lineRule="auto"/>
              <w:ind w:left="0" w:leftChars="0" w:firstLine="0" w:firstLineChars="0"/>
              <w:jc w:val="both"/>
              <w:rPr>
                <w:rFonts w:hint="eastAsia" w:asciiTheme="minorEastAsia" w:hAnsiTheme="minorEastAsia"/>
                <w:sz w:val="20"/>
                <w:szCs w:val="20"/>
                <w:lang w:val="en-US" w:eastAsia="zh-CN"/>
              </w:rPr>
            </w:pPr>
            <w:r>
              <w:rPr>
                <w:rFonts w:hint="eastAsia" w:asciiTheme="minorEastAsia" w:hAnsiTheme="minorEastAsia"/>
                <w:sz w:val="20"/>
                <w:szCs w:val="20"/>
                <w:lang w:val="en-US" w:eastAsia="zh-CN"/>
              </w:rPr>
              <w:t>C</w:t>
            </w:r>
          </w:p>
        </w:tc>
        <w:tc>
          <w:tcPr>
            <w:tcW w:w="1520" w:type="dxa"/>
            <w:vAlign w:val="center"/>
          </w:tcPr>
          <w:p w14:paraId="189FC9E6">
            <w:pPr>
              <w:spacing w:line="300" w:lineRule="auto"/>
              <w:ind w:left="0" w:leftChars="0" w:firstLine="0" w:firstLineChars="0"/>
              <w:jc w:val="both"/>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试样为碎片，无拉伸强度</w:t>
            </w:r>
          </w:p>
        </w:tc>
        <w:tc>
          <w:tcPr>
            <w:tcW w:w="1530" w:type="dxa"/>
            <w:vAlign w:val="center"/>
          </w:tcPr>
          <w:p w14:paraId="603F8FF0">
            <w:pPr>
              <w:spacing w:line="300" w:lineRule="auto"/>
              <w:ind w:firstLine="360" w:firstLineChars="200"/>
              <w:jc w:val="center"/>
              <w:rPr>
                <w:rFonts w:hint="default" w:ascii="宋体" w:hAnsi="宋体"/>
                <w:color w:val="000000" w:themeColor="text1"/>
                <w:sz w:val="18"/>
                <w:szCs w:val="18"/>
                <w:lang w:val="en-US"/>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4023</w:t>
            </w:r>
          </w:p>
        </w:tc>
        <w:tc>
          <w:tcPr>
            <w:tcW w:w="1430" w:type="dxa"/>
            <w:vAlign w:val="center"/>
          </w:tcPr>
          <w:p w14:paraId="7ACFD2E5">
            <w:pPr>
              <w:spacing w:line="300" w:lineRule="auto"/>
              <w:ind w:left="0" w:leftChars="0" w:firstLine="0"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89.9</w:t>
            </w:r>
          </w:p>
        </w:tc>
        <w:tc>
          <w:tcPr>
            <w:tcW w:w="1360" w:type="dxa"/>
            <w:vAlign w:val="center"/>
          </w:tcPr>
          <w:p w14:paraId="1CD3C77C">
            <w:pPr>
              <w:spacing w:line="300" w:lineRule="auto"/>
              <w:ind w:firstLine="400" w:firstLineChars="200"/>
              <w:jc w:val="both"/>
              <w:rPr>
                <w:rFonts w:hint="eastAsia" w:asciiTheme="minorEastAsia" w:hAnsiTheme="minorEastAsia"/>
                <w:sz w:val="20"/>
                <w:szCs w:val="20"/>
              </w:rPr>
            </w:pPr>
            <w:r>
              <w:rPr>
                <w:rFonts w:hint="eastAsia" w:asciiTheme="minorEastAsia" w:hAnsiTheme="minorEastAsia"/>
                <w:sz w:val="20"/>
                <w:szCs w:val="20"/>
                <w:lang w:val="en-US" w:eastAsia="zh-CN"/>
              </w:rPr>
              <w:t>63.4</w:t>
            </w:r>
          </w:p>
        </w:tc>
        <w:tc>
          <w:tcPr>
            <w:tcW w:w="1270" w:type="dxa"/>
            <w:vAlign w:val="center"/>
          </w:tcPr>
          <w:p w14:paraId="18EC43B4">
            <w:pPr>
              <w:spacing w:line="300" w:lineRule="auto"/>
              <w:ind w:firstLine="400" w:firstLineChars="200"/>
              <w:jc w:val="both"/>
              <w:rPr>
                <w:rFonts w:hint="eastAsia" w:asciiTheme="minorEastAsia" w:hAnsiTheme="minorEastAsia"/>
                <w:sz w:val="20"/>
                <w:szCs w:val="20"/>
              </w:rPr>
            </w:pPr>
            <w:r>
              <w:rPr>
                <w:rFonts w:hint="eastAsia" w:asciiTheme="minorEastAsia" w:hAnsiTheme="minorEastAsia"/>
                <w:sz w:val="20"/>
                <w:szCs w:val="20"/>
                <w:lang w:val="en-US" w:eastAsia="zh-CN"/>
              </w:rPr>
              <w:t>2.85</w:t>
            </w:r>
          </w:p>
        </w:tc>
        <w:tc>
          <w:tcPr>
            <w:tcW w:w="832" w:type="dxa"/>
            <w:vAlign w:val="center"/>
          </w:tcPr>
          <w:p w14:paraId="1AB679D4">
            <w:pPr>
              <w:spacing w:line="300" w:lineRule="auto"/>
              <w:ind w:left="0" w:leftChars="0" w:firstLine="0" w:firstLineChars="0"/>
              <w:jc w:val="both"/>
              <w:rPr>
                <w:rFonts w:hint="eastAsia" w:asciiTheme="minorEastAsia" w:hAnsiTheme="minorEastAsia"/>
                <w:sz w:val="20"/>
                <w:szCs w:val="20"/>
              </w:rPr>
            </w:pPr>
            <w:r>
              <w:rPr>
                <w:rFonts w:hint="eastAsia" w:asciiTheme="minorEastAsia" w:hAnsiTheme="minorEastAsia"/>
                <w:sz w:val="20"/>
                <w:szCs w:val="20"/>
                <w:lang w:val="en-US" w:eastAsia="zh-CN"/>
              </w:rPr>
              <w:t>68.5</w:t>
            </w:r>
          </w:p>
        </w:tc>
      </w:tr>
      <w:tr w14:paraId="5B68D2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37FA41C2">
            <w:pPr>
              <w:spacing w:line="300" w:lineRule="auto"/>
              <w:ind w:left="0" w:leftChars="0" w:firstLine="0" w:firstLineChars="0"/>
              <w:jc w:val="both"/>
              <w:rPr>
                <w:rFonts w:hint="eastAsia" w:asciiTheme="minorEastAsia" w:hAnsiTheme="minorEastAsia"/>
                <w:sz w:val="20"/>
                <w:szCs w:val="20"/>
                <w:lang w:val="en-US" w:eastAsia="zh-CN"/>
              </w:rPr>
            </w:pPr>
            <w:r>
              <w:rPr>
                <w:rFonts w:hint="eastAsia" w:asciiTheme="minorEastAsia" w:hAnsiTheme="minorEastAsia"/>
                <w:sz w:val="20"/>
                <w:szCs w:val="20"/>
                <w:lang w:val="en-US" w:eastAsia="zh-CN"/>
              </w:rPr>
              <w:t>C</w:t>
            </w:r>
          </w:p>
        </w:tc>
        <w:tc>
          <w:tcPr>
            <w:tcW w:w="1520" w:type="dxa"/>
            <w:vAlign w:val="center"/>
          </w:tcPr>
          <w:p w14:paraId="4214814F">
            <w:pPr>
              <w:spacing w:line="300" w:lineRule="auto"/>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2.96</w:t>
            </w:r>
          </w:p>
        </w:tc>
        <w:tc>
          <w:tcPr>
            <w:tcW w:w="1530" w:type="dxa"/>
            <w:vAlign w:val="center"/>
          </w:tcPr>
          <w:p w14:paraId="1C8DF57E">
            <w:pPr>
              <w:spacing w:line="300" w:lineRule="auto"/>
              <w:ind w:firstLine="360" w:firstLineChars="20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3745</w:t>
            </w:r>
          </w:p>
        </w:tc>
        <w:tc>
          <w:tcPr>
            <w:tcW w:w="1430" w:type="dxa"/>
            <w:vAlign w:val="center"/>
          </w:tcPr>
          <w:p w14:paraId="1389F540">
            <w:pPr>
              <w:spacing w:line="300" w:lineRule="auto"/>
              <w:ind w:firstLine="360" w:firstLineChars="200"/>
              <w:jc w:val="both"/>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79.3</w:t>
            </w:r>
          </w:p>
        </w:tc>
        <w:tc>
          <w:tcPr>
            <w:tcW w:w="1360" w:type="dxa"/>
            <w:vAlign w:val="center"/>
          </w:tcPr>
          <w:p w14:paraId="3F9F8DBD">
            <w:pPr>
              <w:spacing w:line="300" w:lineRule="auto"/>
              <w:ind w:firstLine="400" w:firstLineChars="200"/>
              <w:jc w:val="both"/>
              <w:rPr>
                <w:rFonts w:hint="eastAsia" w:asciiTheme="minorEastAsia" w:hAnsiTheme="minorEastAsia"/>
                <w:sz w:val="20"/>
                <w:szCs w:val="20"/>
              </w:rPr>
            </w:pPr>
            <w:r>
              <w:rPr>
                <w:rFonts w:hint="eastAsia" w:asciiTheme="minorEastAsia" w:hAnsiTheme="minorEastAsia"/>
                <w:sz w:val="20"/>
                <w:szCs w:val="20"/>
                <w:lang w:val="en-US" w:eastAsia="zh-CN"/>
              </w:rPr>
              <w:t>44.8</w:t>
            </w:r>
          </w:p>
        </w:tc>
        <w:tc>
          <w:tcPr>
            <w:tcW w:w="1270" w:type="dxa"/>
            <w:vAlign w:val="center"/>
          </w:tcPr>
          <w:p w14:paraId="5ECC7051">
            <w:pPr>
              <w:spacing w:line="300" w:lineRule="auto"/>
              <w:ind w:firstLine="400" w:firstLineChars="200"/>
              <w:jc w:val="both"/>
              <w:rPr>
                <w:rFonts w:hint="eastAsia" w:asciiTheme="minorEastAsia" w:hAnsiTheme="minorEastAsia"/>
                <w:sz w:val="20"/>
                <w:szCs w:val="20"/>
              </w:rPr>
            </w:pPr>
            <w:r>
              <w:rPr>
                <w:rFonts w:hint="eastAsia" w:asciiTheme="minorEastAsia" w:hAnsiTheme="minorEastAsia"/>
                <w:sz w:val="20"/>
                <w:szCs w:val="20"/>
                <w:lang w:val="en-US" w:eastAsia="zh-CN"/>
              </w:rPr>
              <w:t>2.60</w:t>
            </w:r>
          </w:p>
        </w:tc>
        <w:tc>
          <w:tcPr>
            <w:tcW w:w="832" w:type="dxa"/>
            <w:vAlign w:val="center"/>
          </w:tcPr>
          <w:p w14:paraId="52430559">
            <w:pPr>
              <w:spacing w:line="300" w:lineRule="auto"/>
              <w:ind w:left="0" w:leftChars="0" w:firstLine="0" w:firstLineChars="0"/>
              <w:jc w:val="both"/>
              <w:rPr>
                <w:rFonts w:hint="eastAsia" w:asciiTheme="minorEastAsia" w:hAnsiTheme="minorEastAsia"/>
                <w:sz w:val="20"/>
                <w:szCs w:val="20"/>
              </w:rPr>
            </w:pPr>
            <w:r>
              <w:rPr>
                <w:rFonts w:hint="eastAsia" w:asciiTheme="minorEastAsia" w:hAnsiTheme="minorEastAsia"/>
                <w:sz w:val="20"/>
                <w:szCs w:val="20"/>
                <w:lang w:val="en-US" w:eastAsia="zh-CN"/>
              </w:rPr>
              <w:t>76.3</w:t>
            </w:r>
          </w:p>
        </w:tc>
      </w:tr>
      <w:tr w14:paraId="551AF7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0FE9D3E4">
            <w:pPr>
              <w:spacing w:line="300" w:lineRule="auto"/>
              <w:ind w:left="0" w:leftChars="0" w:firstLine="0" w:firstLineChars="0"/>
              <w:jc w:val="both"/>
              <w:rPr>
                <w:rFonts w:hint="default" w:asciiTheme="minorEastAsia" w:hAnsiTheme="minorEastAsia"/>
                <w:sz w:val="20"/>
                <w:szCs w:val="20"/>
                <w:lang w:val="en-US" w:eastAsia="zh-CN"/>
              </w:rPr>
            </w:pPr>
            <w:r>
              <w:rPr>
                <w:rFonts w:hint="eastAsia" w:asciiTheme="minorEastAsia" w:hAnsiTheme="minorEastAsia"/>
                <w:sz w:val="20"/>
                <w:szCs w:val="20"/>
                <w:lang w:val="en-US" w:eastAsia="zh-CN"/>
              </w:rPr>
              <w:t>D</w:t>
            </w:r>
          </w:p>
        </w:tc>
        <w:tc>
          <w:tcPr>
            <w:tcW w:w="1520" w:type="dxa"/>
            <w:vAlign w:val="center"/>
          </w:tcPr>
          <w:p w14:paraId="07899F5F">
            <w:pPr>
              <w:spacing w:line="300" w:lineRule="auto"/>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1.02</w:t>
            </w:r>
          </w:p>
        </w:tc>
        <w:tc>
          <w:tcPr>
            <w:tcW w:w="1530" w:type="dxa"/>
            <w:vAlign w:val="center"/>
          </w:tcPr>
          <w:p w14:paraId="0ED7CCA3">
            <w:pPr>
              <w:spacing w:line="300" w:lineRule="auto"/>
              <w:ind w:firstLine="360" w:firstLineChars="20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1018</w:t>
            </w:r>
          </w:p>
        </w:tc>
        <w:tc>
          <w:tcPr>
            <w:tcW w:w="1430" w:type="dxa"/>
            <w:vAlign w:val="center"/>
          </w:tcPr>
          <w:p w14:paraId="5F343596">
            <w:pPr>
              <w:spacing w:line="300" w:lineRule="auto"/>
              <w:ind w:firstLine="360" w:firstLineChars="200"/>
              <w:jc w:val="both"/>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77.6</w:t>
            </w:r>
          </w:p>
        </w:tc>
        <w:tc>
          <w:tcPr>
            <w:tcW w:w="1360" w:type="dxa"/>
            <w:vAlign w:val="center"/>
          </w:tcPr>
          <w:p w14:paraId="1604A0F9">
            <w:pPr>
              <w:spacing w:line="300" w:lineRule="auto"/>
              <w:ind w:firstLine="400" w:firstLineChars="200"/>
              <w:jc w:val="both"/>
              <w:rPr>
                <w:rFonts w:hint="eastAsia" w:asciiTheme="minorEastAsia" w:hAnsiTheme="minorEastAsia"/>
                <w:sz w:val="20"/>
                <w:szCs w:val="20"/>
              </w:rPr>
            </w:pPr>
            <w:r>
              <w:rPr>
                <w:rFonts w:hint="eastAsia" w:asciiTheme="minorEastAsia" w:hAnsiTheme="minorEastAsia"/>
                <w:sz w:val="20"/>
                <w:szCs w:val="20"/>
                <w:lang w:val="en-US" w:eastAsia="zh-CN"/>
              </w:rPr>
              <w:t>35.2</w:t>
            </w:r>
          </w:p>
        </w:tc>
        <w:tc>
          <w:tcPr>
            <w:tcW w:w="1270" w:type="dxa"/>
            <w:vAlign w:val="center"/>
          </w:tcPr>
          <w:p w14:paraId="7C5C930B">
            <w:pPr>
              <w:spacing w:line="300" w:lineRule="auto"/>
              <w:ind w:firstLine="400" w:firstLineChars="200"/>
              <w:jc w:val="both"/>
              <w:rPr>
                <w:rFonts w:hint="eastAsia" w:asciiTheme="minorEastAsia" w:hAnsiTheme="minorEastAsia"/>
                <w:sz w:val="20"/>
                <w:szCs w:val="20"/>
              </w:rPr>
            </w:pPr>
            <w:r>
              <w:rPr>
                <w:rFonts w:hint="eastAsia" w:asciiTheme="minorEastAsia" w:hAnsiTheme="minorEastAsia"/>
                <w:sz w:val="20"/>
                <w:szCs w:val="20"/>
                <w:lang w:val="en-US" w:eastAsia="zh-CN"/>
              </w:rPr>
              <w:t>1.49</w:t>
            </w:r>
          </w:p>
        </w:tc>
        <w:tc>
          <w:tcPr>
            <w:tcW w:w="832" w:type="dxa"/>
            <w:vAlign w:val="center"/>
          </w:tcPr>
          <w:p w14:paraId="521FA459">
            <w:pPr>
              <w:spacing w:line="300" w:lineRule="auto"/>
              <w:ind w:left="0" w:leftChars="0" w:firstLine="0" w:firstLineChars="0"/>
              <w:jc w:val="both"/>
              <w:rPr>
                <w:rFonts w:hint="eastAsia" w:asciiTheme="minorEastAsia" w:hAnsiTheme="minorEastAsia"/>
                <w:sz w:val="20"/>
                <w:szCs w:val="20"/>
              </w:rPr>
            </w:pPr>
            <w:r>
              <w:rPr>
                <w:rFonts w:hint="eastAsia" w:asciiTheme="minorEastAsia" w:hAnsiTheme="minorEastAsia"/>
                <w:sz w:val="20"/>
                <w:szCs w:val="20"/>
                <w:lang w:val="en-US" w:eastAsia="zh-CN"/>
              </w:rPr>
              <w:t>71.3</w:t>
            </w:r>
          </w:p>
        </w:tc>
      </w:tr>
      <w:tr w14:paraId="13F1C2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4F2267CD">
            <w:pPr>
              <w:spacing w:line="300" w:lineRule="auto"/>
              <w:ind w:left="0" w:leftChars="0" w:firstLine="0" w:firstLineChars="0"/>
              <w:jc w:val="both"/>
              <w:rPr>
                <w:rFonts w:hint="default" w:asciiTheme="minorEastAsia" w:hAnsiTheme="minorEastAsia"/>
                <w:sz w:val="20"/>
                <w:szCs w:val="20"/>
                <w:lang w:val="en-US" w:eastAsia="zh-CN"/>
              </w:rPr>
            </w:pPr>
            <w:r>
              <w:rPr>
                <w:rFonts w:hint="eastAsia" w:asciiTheme="minorEastAsia" w:hAnsiTheme="minorEastAsia"/>
                <w:sz w:val="20"/>
                <w:szCs w:val="20"/>
                <w:lang w:val="en-US" w:eastAsia="zh-CN"/>
              </w:rPr>
              <w:t>D</w:t>
            </w:r>
          </w:p>
        </w:tc>
        <w:tc>
          <w:tcPr>
            <w:tcW w:w="1520" w:type="dxa"/>
            <w:vAlign w:val="center"/>
          </w:tcPr>
          <w:p w14:paraId="57C302C9">
            <w:pPr>
              <w:spacing w:line="300" w:lineRule="auto"/>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4.21</w:t>
            </w:r>
          </w:p>
        </w:tc>
        <w:tc>
          <w:tcPr>
            <w:tcW w:w="1530" w:type="dxa"/>
            <w:vAlign w:val="center"/>
          </w:tcPr>
          <w:p w14:paraId="2B90285F">
            <w:pPr>
              <w:spacing w:line="300" w:lineRule="auto"/>
              <w:ind w:firstLine="360" w:firstLineChars="20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4539</w:t>
            </w:r>
          </w:p>
        </w:tc>
        <w:tc>
          <w:tcPr>
            <w:tcW w:w="1430" w:type="dxa"/>
            <w:vAlign w:val="center"/>
          </w:tcPr>
          <w:p w14:paraId="458ABE9B">
            <w:pPr>
              <w:spacing w:line="300" w:lineRule="auto"/>
              <w:ind w:firstLine="360" w:firstLineChars="200"/>
              <w:jc w:val="both"/>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75.7</w:t>
            </w:r>
          </w:p>
        </w:tc>
        <w:tc>
          <w:tcPr>
            <w:tcW w:w="1360" w:type="dxa"/>
            <w:vAlign w:val="center"/>
          </w:tcPr>
          <w:p w14:paraId="380D3FFB">
            <w:pPr>
              <w:spacing w:line="300" w:lineRule="auto"/>
              <w:ind w:firstLine="400" w:firstLineChars="200"/>
              <w:jc w:val="both"/>
              <w:rPr>
                <w:rFonts w:hint="eastAsia" w:asciiTheme="minorEastAsia" w:hAnsiTheme="minorEastAsia"/>
                <w:sz w:val="20"/>
                <w:szCs w:val="20"/>
              </w:rPr>
            </w:pPr>
            <w:r>
              <w:rPr>
                <w:rFonts w:hint="eastAsia" w:asciiTheme="minorEastAsia" w:hAnsiTheme="minorEastAsia"/>
                <w:sz w:val="20"/>
                <w:szCs w:val="20"/>
                <w:lang w:val="en-US" w:eastAsia="zh-CN"/>
              </w:rPr>
              <w:t>25.6</w:t>
            </w:r>
          </w:p>
        </w:tc>
        <w:tc>
          <w:tcPr>
            <w:tcW w:w="1270" w:type="dxa"/>
            <w:vAlign w:val="center"/>
          </w:tcPr>
          <w:p w14:paraId="14F04B0C">
            <w:pPr>
              <w:spacing w:line="300" w:lineRule="auto"/>
              <w:ind w:firstLine="400" w:firstLineChars="200"/>
              <w:jc w:val="both"/>
              <w:rPr>
                <w:rFonts w:hint="eastAsia" w:asciiTheme="minorEastAsia" w:hAnsiTheme="minorEastAsia"/>
                <w:sz w:val="20"/>
                <w:szCs w:val="20"/>
              </w:rPr>
            </w:pPr>
            <w:r>
              <w:rPr>
                <w:rFonts w:hint="eastAsia" w:asciiTheme="minorEastAsia" w:hAnsiTheme="minorEastAsia"/>
                <w:sz w:val="20"/>
                <w:szCs w:val="20"/>
                <w:lang w:val="en-US" w:eastAsia="zh-CN"/>
              </w:rPr>
              <w:t>1.68</w:t>
            </w:r>
          </w:p>
        </w:tc>
        <w:tc>
          <w:tcPr>
            <w:tcW w:w="832" w:type="dxa"/>
            <w:vAlign w:val="center"/>
          </w:tcPr>
          <w:p w14:paraId="00DDA4CD">
            <w:pPr>
              <w:spacing w:line="300" w:lineRule="auto"/>
              <w:ind w:left="0" w:leftChars="0" w:firstLine="0" w:firstLineChars="0"/>
              <w:jc w:val="both"/>
              <w:rPr>
                <w:rFonts w:hint="eastAsia" w:asciiTheme="minorEastAsia" w:hAnsiTheme="minorEastAsia"/>
                <w:sz w:val="20"/>
                <w:szCs w:val="20"/>
              </w:rPr>
            </w:pPr>
            <w:r>
              <w:rPr>
                <w:rFonts w:hint="eastAsia" w:asciiTheme="minorEastAsia" w:hAnsiTheme="minorEastAsia"/>
                <w:sz w:val="20"/>
                <w:szCs w:val="20"/>
                <w:lang w:val="en-US" w:eastAsia="zh-CN"/>
              </w:rPr>
              <w:t>74.4</w:t>
            </w:r>
          </w:p>
        </w:tc>
      </w:tr>
      <w:tr w14:paraId="61DD64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21BC2072">
            <w:pPr>
              <w:spacing w:line="300" w:lineRule="auto"/>
              <w:ind w:left="0" w:leftChars="0" w:firstLine="0" w:firstLineChars="0"/>
              <w:jc w:val="both"/>
              <w:rPr>
                <w:rFonts w:hint="default" w:asciiTheme="minorEastAsia" w:hAnsiTheme="minorEastAsia"/>
                <w:sz w:val="20"/>
                <w:szCs w:val="20"/>
                <w:lang w:val="en-US" w:eastAsia="zh-CN"/>
              </w:rPr>
            </w:pPr>
            <w:r>
              <w:rPr>
                <w:rFonts w:hint="eastAsia" w:asciiTheme="minorEastAsia" w:hAnsiTheme="minorEastAsia"/>
                <w:sz w:val="20"/>
                <w:szCs w:val="20"/>
                <w:lang w:val="en-US" w:eastAsia="zh-CN"/>
              </w:rPr>
              <w:t>D</w:t>
            </w:r>
          </w:p>
        </w:tc>
        <w:tc>
          <w:tcPr>
            <w:tcW w:w="1520" w:type="dxa"/>
            <w:vAlign w:val="center"/>
          </w:tcPr>
          <w:p w14:paraId="0495C500">
            <w:pPr>
              <w:spacing w:line="300" w:lineRule="auto"/>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4.35</w:t>
            </w:r>
          </w:p>
        </w:tc>
        <w:tc>
          <w:tcPr>
            <w:tcW w:w="1530" w:type="dxa"/>
            <w:vAlign w:val="center"/>
          </w:tcPr>
          <w:p w14:paraId="1595D4CB">
            <w:pPr>
              <w:spacing w:line="300" w:lineRule="auto"/>
              <w:ind w:firstLine="360" w:firstLineChars="20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4986</w:t>
            </w:r>
          </w:p>
        </w:tc>
        <w:tc>
          <w:tcPr>
            <w:tcW w:w="1430" w:type="dxa"/>
            <w:vAlign w:val="center"/>
          </w:tcPr>
          <w:p w14:paraId="0572BBE7">
            <w:pPr>
              <w:spacing w:line="300" w:lineRule="auto"/>
              <w:ind w:firstLine="360" w:firstLineChars="200"/>
              <w:jc w:val="both"/>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72.1</w:t>
            </w:r>
          </w:p>
        </w:tc>
        <w:tc>
          <w:tcPr>
            <w:tcW w:w="1360" w:type="dxa"/>
            <w:vAlign w:val="center"/>
          </w:tcPr>
          <w:p w14:paraId="236773A3">
            <w:pPr>
              <w:spacing w:line="300" w:lineRule="auto"/>
              <w:ind w:firstLine="400" w:firstLineChars="200"/>
              <w:jc w:val="both"/>
              <w:rPr>
                <w:rFonts w:hint="eastAsia" w:asciiTheme="minorEastAsia" w:hAnsiTheme="minorEastAsia"/>
                <w:sz w:val="20"/>
                <w:szCs w:val="20"/>
              </w:rPr>
            </w:pPr>
            <w:r>
              <w:rPr>
                <w:rFonts w:hint="eastAsia" w:asciiTheme="minorEastAsia" w:hAnsiTheme="minorEastAsia"/>
                <w:sz w:val="20"/>
                <w:szCs w:val="20"/>
                <w:lang w:val="en-US" w:eastAsia="zh-CN"/>
              </w:rPr>
              <w:t>39.3</w:t>
            </w:r>
          </w:p>
        </w:tc>
        <w:tc>
          <w:tcPr>
            <w:tcW w:w="1270" w:type="dxa"/>
            <w:vAlign w:val="center"/>
          </w:tcPr>
          <w:p w14:paraId="5EF2BAC1">
            <w:pPr>
              <w:spacing w:line="300" w:lineRule="auto"/>
              <w:ind w:firstLine="400" w:firstLineChars="200"/>
              <w:jc w:val="both"/>
              <w:rPr>
                <w:rFonts w:hint="default" w:asciiTheme="minorEastAsia" w:hAnsiTheme="minorEastAsia"/>
                <w:sz w:val="20"/>
                <w:szCs w:val="20"/>
                <w:lang w:val="en-US"/>
              </w:rPr>
            </w:pPr>
            <w:r>
              <w:rPr>
                <w:rFonts w:hint="eastAsia" w:asciiTheme="minorEastAsia" w:hAnsiTheme="minorEastAsia"/>
                <w:sz w:val="20"/>
                <w:szCs w:val="20"/>
                <w:lang w:val="en-US" w:eastAsia="zh-CN"/>
              </w:rPr>
              <w:t>2.71</w:t>
            </w:r>
          </w:p>
        </w:tc>
        <w:tc>
          <w:tcPr>
            <w:tcW w:w="832" w:type="dxa"/>
            <w:vAlign w:val="center"/>
          </w:tcPr>
          <w:p w14:paraId="2360E5BD">
            <w:pPr>
              <w:spacing w:line="300" w:lineRule="auto"/>
              <w:ind w:left="0" w:leftChars="0" w:firstLine="0" w:firstLineChars="0"/>
              <w:jc w:val="both"/>
              <w:rPr>
                <w:rFonts w:hint="eastAsia" w:asciiTheme="minorEastAsia" w:hAnsiTheme="minorEastAsia"/>
                <w:sz w:val="20"/>
                <w:szCs w:val="20"/>
              </w:rPr>
            </w:pPr>
            <w:r>
              <w:rPr>
                <w:rFonts w:hint="eastAsia" w:asciiTheme="minorEastAsia" w:hAnsiTheme="minorEastAsia"/>
                <w:sz w:val="20"/>
                <w:szCs w:val="20"/>
                <w:lang w:val="en-US" w:eastAsia="zh-CN"/>
              </w:rPr>
              <w:t>70.0</w:t>
            </w:r>
          </w:p>
        </w:tc>
      </w:tr>
      <w:tr w14:paraId="145696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4C1F2711">
            <w:pPr>
              <w:spacing w:line="300" w:lineRule="auto"/>
              <w:ind w:left="0" w:leftChars="0" w:firstLine="0" w:firstLineChars="0"/>
              <w:jc w:val="both"/>
              <w:rPr>
                <w:rFonts w:hint="eastAsia" w:asciiTheme="minorEastAsia" w:hAnsiTheme="minorEastAsia"/>
                <w:sz w:val="20"/>
                <w:szCs w:val="20"/>
                <w:lang w:val="en-US" w:eastAsia="zh-CN"/>
              </w:rPr>
            </w:pPr>
            <w:r>
              <w:rPr>
                <w:rFonts w:hint="eastAsia" w:asciiTheme="minorEastAsia" w:hAnsiTheme="minorEastAsia"/>
                <w:sz w:val="20"/>
                <w:szCs w:val="20"/>
                <w:lang w:val="en-US" w:eastAsia="zh-CN"/>
              </w:rPr>
              <w:t>D</w:t>
            </w:r>
          </w:p>
        </w:tc>
        <w:tc>
          <w:tcPr>
            <w:tcW w:w="1520" w:type="dxa"/>
            <w:vAlign w:val="center"/>
          </w:tcPr>
          <w:p w14:paraId="4505C2D1">
            <w:pPr>
              <w:spacing w:line="300" w:lineRule="auto"/>
              <w:jc w:val="center"/>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4.21</w:t>
            </w:r>
          </w:p>
        </w:tc>
        <w:tc>
          <w:tcPr>
            <w:tcW w:w="1530" w:type="dxa"/>
            <w:vAlign w:val="center"/>
          </w:tcPr>
          <w:p w14:paraId="104C57BE">
            <w:pPr>
              <w:spacing w:line="300" w:lineRule="auto"/>
              <w:ind w:firstLine="360" w:firstLineChars="200"/>
              <w:jc w:val="center"/>
              <w:rPr>
                <w:rFonts w:hint="default"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4503</w:t>
            </w:r>
          </w:p>
        </w:tc>
        <w:tc>
          <w:tcPr>
            <w:tcW w:w="1430" w:type="dxa"/>
            <w:vAlign w:val="center"/>
          </w:tcPr>
          <w:p w14:paraId="67B55585">
            <w:pPr>
              <w:spacing w:line="300" w:lineRule="auto"/>
              <w:ind w:firstLine="360" w:firstLineChars="200"/>
              <w:jc w:val="both"/>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75.8</w:t>
            </w:r>
          </w:p>
        </w:tc>
        <w:tc>
          <w:tcPr>
            <w:tcW w:w="1360" w:type="dxa"/>
            <w:vAlign w:val="center"/>
          </w:tcPr>
          <w:p w14:paraId="56A84AF8">
            <w:pPr>
              <w:spacing w:line="300" w:lineRule="auto"/>
              <w:ind w:firstLine="400" w:firstLineChars="200"/>
              <w:jc w:val="both"/>
              <w:rPr>
                <w:rFonts w:hint="eastAsia" w:asciiTheme="minorEastAsia" w:hAnsiTheme="minorEastAsia"/>
                <w:sz w:val="20"/>
                <w:szCs w:val="20"/>
                <w:lang w:val="en-US" w:eastAsia="zh-CN"/>
              </w:rPr>
            </w:pPr>
            <w:r>
              <w:rPr>
                <w:rFonts w:hint="eastAsia" w:asciiTheme="minorEastAsia" w:hAnsiTheme="minorEastAsia"/>
                <w:sz w:val="20"/>
                <w:szCs w:val="20"/>
                <w:lang w:val="en-US" w:eastAsia="zh-CN"/>
              </w:rPr>
              <w:t>25.6</w:t>
            </w:r>
          </w:p>
        </w:tc>
        <w:tc>
          <w:tcPr>
            <w:tcW w:w="1270" w:type="dxa"/>
            <w:vAlign w:val="center"/>
          </w:tcPr>
          <w:p w14:paraId="7318AE5C">
            <w:pPr>
              <w:spacing w:line="300" w:lineRule="auto"/>
              <w:ind w:firstLine="400" w:firstLineChars="200"/>
              <w:jc w:val="both"/>
              <w:rPr>
                <w:rFonts w:hint="eastAsia" w:asciiTheme="minorEastAsia" w:hAnsiTheme="minorEastAsia"/>
                <w:sz w:val="20"/>
                <w:szCs w:val="20"/>
                <w:lang w:val="en-US" w:eastAsia="zh-CN"/>
              </w:rPr>
            </w:pPr>
            <w:r>
              <w:rPr>
                <w:rFonts w:hint="eastAsia" w:asciiTheme="minorEastAsia" w:hAnsiTheme="minorEastAsia"/>
                <w:sz w:val="20"/>
                <w:szCs w:val="20"/>
                <w:lang w:val="en-US" w:eastAsia="zh-CN"/>
              </w:rPr>
              <w:t>1.52</w:t>
            </w:r>
          </w:p>
        </w:tc>
        <w:tc>
          <w:tcPr>
            <w:tcW w:w="832" w:type="dxa"/>
            <w:vAlign w:val="center"/>
          </w:tcPr>
          <w:p w14:paraId="1D08780F">
            <w:pPr>
              <w:spacing w:line="300" w:lineRule="auto"/>
              <w:ind w:left="0" w:leftChars="0" w:firstLine="0" w:firstLineChars="0"/>
              <w:jc w:val="both"/>
              <w:rPr>
                <w:rFonts w:hint="default" w:asciiTheme="minorEastAsia" w:hAnsiTheme="minorEastAsia"/>
                <w:sz w:val="20"/>
                <w:szCs w:val="20"/>
                <w:lang w:val="en-US" w:eastAsia="zh-CN"/>
              </w:rPr>
            </w:pPr>
            <w:r>
              <w:rPr>
                <w:rFonts w:hint="eastAsia" w:asciiTheme="minorEastAsia" w:hAnsiTheme="minorEastAsia"/>
                <w:sz w:val="20"/>
                <w:szCs w:val="20"/>
                <w:lang w:val="en-US" w:eastAsia="zh-CN"/>
              </w:rPr>
              <w:t>70.8</w:t>
            </w:r>
          </w:p>
        </w:tc>
      </w:tr>
      <w:tr w14:paraId="0C2775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42C87CAD">
            <w:pPr>
              <w:spacing w:line="300" w:lineRule="auto"/>
              <w:ind w:left="0" w:leftChars="0" w:firstLine="0" w:firstLineChars="0"/>
              <w:jc w:val="both"/>
              <w:rPr>
                <w:rFonts w:hint="eastAsia" w:asciiTheme="minorEastAsia" w:hAnsiTheme="minorEastAsia"/>
                <w:sz w:val="20"/>
                <w:szCs w:val="20"/>
                <w:lang w:val="en-US" w:eastAsia="zh-CN"/>
              </w:rPr>
            </w:pPr>
            <w:r>
              <w:rPr>
                <w:rFonts w:hint="eastAsia" w:asciiTheme="minorEastAsia" w:hAnsiTheme="minorEastAsia"/>
                <w:sz w:val="20"/>
                <w:szCs w:val="20"/>
                <w:lang w:val="en-US" w:eastAsia="zh-CN"/>
              </w:rPr>
              <w:t>D</w:t>
            </w:r>
          </w:p>
        </w:tc>
        <w:tc>
          <w:tcPr>
            <w:tcW w:w="1520" w:type="dxa"/>
            <w:vAlign w:val="center"/>
          </w:tcPr>
          <w:p w14:paraId="6C0ACF87">
            <w:pPr>
              <w:spacing w:line="300" w:lineRule="auto"/>
              <w:jc w:val="center"/>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4.35</w:t>
            </w:r>
          </w:p>
        </w:tc>
        <w:tc>
          <w:tcPr>
            <w:tcW w:w="1530" w:type="dxa"/>
            <w:vAlign w:val="center"/>
          </w:tcPr>
          <w:p w14:paraId="70F579FF">
            <w:pPr>
              <w:spacing w:line="300" w:lineRule="auto"/>
              <w:ind w:firstLine="360" w:firstLineChars="200"/>
              <w:jc w:val="center"/>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4476</w:t>
            </w:r>
          </w:p>
        </w:tc>
        <w:tc>
          <w:tcPr>
            <w:tcW w:w="1430" w:type="dxa"/>
            <w:vAlign w:val="center"/>
          </w:tcPr>
          <w:p w14:paraId="7AC5BAAF">
            <w:pPr>
              <w:spacing w:line="300" w:lineRule="auto"/>
              <w:ind w:firstLine="360" w:firstLineChars="200"/>
              <w:jc w:val="both"/>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72.1</w:t>
            </w:r>
          </w:p>
        </w:tc>
        <w:tc>
          <w:tcPr>
            <w:tcW w:w="1360" w:type="dxa"/>
            <w:vAlign w:val="center"/>
          </w:tcPr>
          <w:p w14:paraId="3C2DB927">
            <w:pPr>
              <w:spacing w:line="300" w:lineRule="auto"/>
              <w:ind w:firstLine="400" w:firstLineChars="200"/>
              <w:jc w:val="both"/>
              <w:rPr>
                <w:rFonts w:hint="eastAsia" w:asciiTheme="minorEastAsia" w:hAnsiTheme="minorEastAsia"/>
                <w:sz w:val="20"/>
                <w:szCs w:val="20"/>
                <w:lang w:val="en-US" w:eastAsia="zh-CN"/>
              </w:rPr>
            </w:pPr>
            <w:r>
              <w:rPr>
                <w:rFonts w:hint="eastAsia" w:asciiTheme="minorEastAsia" w:hAnsiTheme="minorEastAsia"/>
                <w:sz w:val="20"/>
                <w:szCs w:val="20"/>
                <w:lang w:val="en-US" w:eastAsia="zh-CN"/>
              </w:rPr>
              <w:t>21.3</w:t>
            </w:r>
          </w:p>
        </w:tc>
        <w:tc>
          <w:tcPr>
            <w:tcW w:w="1270" w:type="dxa"/>
            <w:vAlign w:val="center"/>
          </w:tcPr>
          <w:p w14:paraId="20505832">
            <w:pPr>
              <w:spacing w:line="300" w:lineRule="auto"/>
              <w:ind w:firstLine="400" w:firstLineChars="200"/>
              <w:jc w:val="both"/>
              <w:rPr>
                <w:rFonts w:hint="eastAsia" w:asciiTheme="minorEastAsia" w:hAnsiTheme="minorEastAsia"/>
                <w:sz w:val="20"/>
                <w:szCs w:val="20"/>
                <w:lang w:val="en-US" w:eastAsia="zh-CN"/>
              </w:rPr>
            </w:pPr>
            <w:r>
              <w:rPr>
                <w:rFonts w:hint="eastAsia" w:asciiTheme="minorEastAsia" w:hAnsiTheme="minorEastAsia"/>
                <w:sz w:val="20"/>
                <w:szCs w:val="20"/>
                <w:lang w:val="en-US" w:eastAsia="zh-CN"/>
              </w:rPr>
              <w:t>2.74</w:t>
            </w:r>
          </w:p>
        </w:tc>
        <w:tc>
          <w:tcPr>
            <w:tcW w:w="832" w:type="dxa"/>
            <w:vAlign w:val="center"/>
          </w:tcPr>
          <w:p w14:paraId="2978EEB3">
            <w:pPr>
              <w:spacing w:line="300" w:lineRule="auto"/>
              <w:ind w:left="0" w:leftChars="0" w:firstLine="0" w:firstLineChars="0"/>
              <w:jc w:val="both"/>
              <w:rPr>
                <w:rFonts w:hint="eastAsia" w:asciiTheme="minorEastAsia" w:hAnsiTheme="minorEastAsia"/>
                <w:sz w:val="20"/>
                <w:szCs w:val="20"/>
                <w:lang w:val="en-US" w:eastAsia="zh-CN"/>
              </w:rPr>
            </w:pPr>
            <w:r>
              <w:rPr>
                <w:rFonts w:hint="eastAsia" w:asciiTheme="minorEastAsia" w:hAnsiTheme="minorEastAsia"/>
                <w:sz w:val="20"/>
                <w:szCs w:val="20"/>
                <w:lang w:val="en-US" w:eastAsia="zh-CN"/>
              </w:rPr>
              <w:t>75.1</w:t>
            </w:r>
          </w:p>
        </w:tc>
      </w:tr>
      <w:tr w14:paraId="7EFFF3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14CE0263">
            <w:pPr>
              <w:spacing w:line="300" w:lineRule="auto"/>
              <w:ind w:left="0" w:leftChars="0" w:firstLine="0" w:firstLineChars="0"/>
              <w:jc w:val="both"/>
              <w:rPr>
                <w:rFonts w:hint="eastAsia" w:asciiTheme="minorEastAsia" w:hAnsiTheme="minorEastAsia"/>
                <w:sz w:val="20"/>
                <w:szCs w:val="20"/>
                <w:lang w:val="en-US" w:eastAsia="zh-CN"/>
              </w:rPr>
            </w:pPr>
            <w:r>
              <w:rPr>
                <w:rFonts w:hint="eastAsia" w:asciiTheme="minorEastAsia" w:hAnsiTheme="minorEastAsia"/>
                <w:sz w:val="20"/>
                <w:szCs w:val="20"/>
                <w:lang w:val="en-US" w:eastAsia="zh-CN"/>
              </w:rPr>
              <w:t>D</w:t>
            </w:r>
          </w:p>
        </w:tc>
        <w:tc>
          <w:tcPr>
            <w:tcW w:w="1520" w:type="dxa"/>
            <w:vAlign w:val="center"/>
          </w:tcPr>
          <w:p w14:paraId="33647D38">
            <w:pPr>
              <w:spacing w:line="300" w:lineRule="auto"/>
              <w:jc w:val="center"/>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4.21</w:t>
            </w:r>
          </w:p>
        </w:tc>
        <w:tc>
          <w:tcPr>
            <w:tcW w:w="1530" w:type="dxa"/>
            <w:vAlign w:val="center"/>
          </w:tcPr>
          <w:p w14:paraId="6ED90DB7">
            <w:pPr>
              <w:spacing w:line="300" w:lineRule="auto"/>
              <w:ind w:firstLine="360" w:firstLineChars="200"/>
              <w:jc w:val="center"/>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4129</w:t>
            </w:r>
          </w:p>
        </w:tc>
        <w:tc>
          <w:tcPr>
            <w:tcW w:w="1430" w:type="dxa"/>
            <w:vAlign w:val="center"/>
          </w:tcPr>
          <w:p w14:paraId="1F0A6EDC">
            <w:pPr>
              <w:spacing w:line="300" w:lineRule="auto"/>
              <w:ind w:firstLine="360" w:firstLineChars="200"/>
              <w:jc w:val="both"/>
              <w:rPr>
                <w:rFonts w:hint="eastAsia" w:ascii="宋体"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73.2</w:t>
            </w:r>
          </w:p>
        </w:tc>
        <w:tc>
          <w:tcPr>
            <w:tcW w:w="1360" w:type="dxa"/>
            <w:vAlign w:val="center"/>
          </w:tcPr>
          <w:p w14:paraId="121C5CC0">
            <w:pPr>
              <w:spacing w:line="300" w:lineRule="auto"/>
              <w:ind w:firstLine="400" w:firstLineChars="200"/>
              <w:jc w:val="both"/>
              <w:rPr>
                <w:rFonts w:hint="eastAsia" w:asciiTheme="minorEastAsia" w:hAnsiTheme="minorEastAsia"/>
                <w:sz w:val="20"/>
                <w:szCs w:val="20"/>
                <w:lang w:val="en-US" w:eastAsia="zh-CN"/>
              </w:rPr>
            </w:pPr>
            <w:r>
              <w:rPr>
                <w:rFonts w:hint="eastAsia" w:asciiTheme="minorEastAsia" w:hAnsiTheme="minorEastAsia"/>
                <w:sz w:val="20"/>
                <w:szCs w:val="20"/>
                <w:lang w:val="en-US" w:eastAsia="zh-CN"/>
              </w:rPr>
              <w:t>35.6</w:t>
            </w:r>
          </w:p>
        </w:tc>
        <w:tc>
          <w:tcPr>
            <w:tcW w:w="1270" w:type="dxa"/>
            <w:vAlign w:val="center"/>
          </w:tcPr>
          <w:p w14:paraId="3AC58E64">
            <w:pPr>
              <w:spacing w:line="300" w:lineRule="auto"/>
              <w:ind w:firstLine="400" w:firstLineChars="200"/>
              <w:jc w:val="both"/>
              <w:rPr>
                <w:rFonts w:hint="eastAsia" w:asciiTheme="minorEastAsia" w:hAnsiTheme="minorEastAsia"/>
                <w:sz w:val="20"/>
                <w:szCs w:val="20"/>
                <w:lang w:val="en-US" w:eastAsia="zh-CN"/>
              </w:rPr>
            </w:pPr>
            <w:r>
              <w:rPr>
                <w:rFonts w:hint="eastAsia" w:asciiTheme="minorEastAsia" w:hAnsiTheme="minorEastAsia"/>
                <w:sz w:val="20"/>
                <w:szCs w:val="20"/>
                <w:lang w:val="en-US" w:eastAsia="zh-CN"/>
              </w:rPr>
              <w:t>1.60</w:t>
            </w:r>
          </w:p>
        </w:tc>
        <w:tc>
          <w:tcPr>
            <w:tcW w:w="832" w:type="dxa"/>
            <w:vAlign w:val="center"/>
          </w:tcPr>
          <w:p w14:paraId="5CC2925B">
            <w:pPr>
              <w:spacing w:line="300" w:lineRule="auto"/>
              <w:ind w:left="0" w:leftChars="0" w:firstLine="0" w:firstLineChars="0"/>
              <w:jc w:val="both"/>
              <w:rPr>
                <w:rFonts w:hint="eastAsia" w:asciiTheme="minorEastAsia" w:hAnsiTheme="minorEastAsia"/>
                <w:sz w:val="20"/>
                <w:szCs w:val="20"/>
                <w:lang w:val="en-US" w:eastAsia="zh-CN"/>
              </w:rPr>
            </w:pPr>
            <w:r>
              <w:rPr>
                <w:rFonts w:hint="eastAsia" w:asciiTheme="minorEastAsia" w:hAnsiTheme="minorEastAsia"/>
                <w:sz w:val="20"/>
                <w:szCs w:val="20"/>
                <w:lang w:val="en-US" w:eastAsia="zh-CN"/>
              </w:rPr>
              <w:t>70.6</w:t>
            </w:r>
          </w:p>
        </w:tc>
      </w:tr>
      <w:tr w14:paraId="3F2E12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38546EE9">
            <w:pPr>
              <w:spacing w:line="300" w:lineRule="auto"/>
              <w:ind w:left="0" w:leftChars="0" w:firstLine="0" w:firstLineChars="0"/>
              <w:jc w:val="both"/>
              <w:rPr>
                <w:rFonts w:hint="default" w:asciiTheme="minorEastAsia" w:hAnsiTheme="minorEastAsia"/>
                <w:sz w:val="20"/>
                <w:szCs w:val="20"/>
                <w:lang w:val="en-US" w:eastAsia="zh-CN"/>
              </w:rPr>
            </w:pPr>
            <w:r>
              <w:rPr>
                <w:rFonts w:hint="eastAsia" w:asciiTheme="minorEastAsia" w:hAnsiTheme="minorEastAsia"/>
                <w:sz w:val="20"/>
                <w:szCs w:val="20"/>
                <w:lang w:val="en-US" w:eastAsia="zh-CN"/>
              </w:rPr>
              <w:t>D</w:t>
            </w:r>
          </w:p>
        </w:tc>
        <w:tc>
          <w:tcPr>
            <w:tcW w:w="1520" w:type="dxa"/>
            <w:vAlign w:val="center"/>
          </w:tcPr>
          <w:p w14:paraId="3F197313">
            <w:pPr>
              <w:spacing w:line="300" w:lineRule="auto"/>
              <w:ind w:left="0" w:leftChars="0" w:firstLine="0" w:firstLineChars="0"/>
              <w:jc w:val="both"/>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试样为碎片，无拉伸强度</w:t>
            </w:r>
          </w:p>
        </w:tc>
        <w:tc>
          <w:tcPr>
            <w:tcW w:w="1530" w:type="dxa"/>
            <w:vAlign w:val="center"/>
          </w:tcPr>
          <w:p w14:paraId="4835D463">
            <w:pPr>
              <w:spacing w:line="300" w:lineRule="auto"/>
              <w:ind w:firstLine="360" w:firstLineChars="20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3815</w:t>
            </w:r>
          </w:p>
        </w:tc>
        <w:tc>
          <w:tcPr>
            <w:tcW w:w="1430" w:type="dxa"/>
            <w:vAlign w:val="center"/>
          </w:tcPr>
          <w:p w14:paraId="655E95B3">
            <w:pPr>
              <w:spacing w:line="300" w:lineRule="auto"/>
              <w:ind w:firstLine="360" w:firstLineChars="200"/>
              <w:jc w:val="both"/>
              <w:rPr>
                <w:rFonts w:hint="default" w:ascii="宋体" w:hAnsi="宋体"/>
                <w:color w:val="000000" w:themeColor="text1"/>
                <w:sz w:val="18"/>
                <w:szCs w:val="18"/>
                <w:lang w:val="en-US"/>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84.9</w:t>
            </w:r>
          </w:p>
        </w:tc>
        <w:tc>
          <w:tcPr>
            <w:tcW w:w="1360" w:type="dxa"/>
            <w:vAlign w:val="center"/>
          </w:tcPr>
          <w:p w14:paraId="3BF473CC">
            <w:pPr>
              <w:spacing w:line="300" w:lineRule="auto"/>
              <w:ind w:firstLine="400" w:firstLineChars="200"/>
              <w:jc w:val="both"/>
              <w:rPr>
                <w:rFonts w:hint="eastAsia" w:asciiTheme="minorEastAsia" w:hAnsiTheme="minorEastAsia"/>
                <w:sz w:val="20"/>
                <w:szCs w:val="20"/>
              </w:rPr>
            </w:pPr>
            <w:r>
              <w:rPr>
                <w:rFonts w:hint="eastAsia" w:asciiTheme="minorEastAsia" w:hAnsiTheme="minorEastAsia"/>
                <w:sz w:val="20"/>
                <w:szCs w:val="20"/>
                <w:lang w:val="en-US" w:eastAsia="zh-CN"/>
              </w:rPr>
              <w:t>52.3</w:t>
            </w:r>
          </w:p>
        </w:tc>
        <w:tc>
          <w:tcPr>
            <w:tcW w:w="1270" w:type="dxa"/>
            <w:vAlign w:val="center"/>
          </w:tcPr>
          <w:p w14:paraId="54D34244">
            <w:pPr>
              <w:spacing w:line="300" w:lineRule="auto"/>
              <w:ind w:firstLine="400" w:firstLineChars="200"/>
              <w:jc w:val="both"/>
              <w:rPr>
                <w:rFonts w:hint="default" w:asciiTheme="minorEastAsia" w:hAnsiTheme="minorEastAsia"/>
                <w:sz w:val="20"/>
                <w:szCs w:val="20"/>
                <w:lang w:val="en-US"/>
              </w:rPr>
            </w:pPr>
            <w:r>
              <w:rPr>
                <w:rFonts w:hint="eastAsia" w:asciiTheme="minorEastAsia" w:hAnsiTheme="minorEastAsia"/>
                <w:sz w:val="20"/>
                <w:szCs w:val="20"/>
                <w:lang w:val="en-US" w:eastAsia="zh-CN"/>
              </w:rPr>
              <w:t>2.27</w:t>
            </w:r>
          </w:p>
        </w:tc>
        <w:tc>
          <w:tcPr>
            <w:tcW w:w="832" w:type="dxa"/>
            <w:vAlign w:val="center"/>
          </w:tcPr>
          <w:p w14:paraId="45E0B4DB">
            <w:pPr>
              <w:spacing w:line="300" w:lineRule="auto"/>
              <w:ind w:left="0" w:leftChars="0" w:firstLine="0" w:firstLineChars="0"/>
              <w:jc w:val="both"/>
              <w:rPr>
                <w:rFonts w:hint="eastAsia" w:asciiTheme="minorEastAsia" w:hAnsiTheme="minorEastAsia"/>
                <w:sz w:val="20"/>
                <w:szCs w:val="20"/>
              </w:rPr>
            </w:pPr>
            <w:r>
              <w:rPr>
                <w:rFonts w:hint="eastAsia" w:asciiTheme="minorEastAsia" w:hAnsiTheme="minorEastAsia"/>
                <w:sz w:val="20"/>
                <w:szCs w:val="20"/>
                <w:lang w:val="en-US" w:eastAsia="zh-CN"/>
              </w:rPr>
              <w:t>63.3</w:t>
            </w:r>
          </w:p>
        </w:tc>
      </w:tr>
      <w:tr w14:paraId="1D4323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395209E0">
            <w:pPr>
              <w:spacing w:line="300" w:lineRule="auto"/>
              <w:ind w:left="0" w:leftChars="0" w:firstLine="0" w:firstLineChars="0"/>
              <w:jc w:val="both"/>
              <w:rPr>
                <w:rFonts w:hint="default" w:asciiTheme="minorEastAsia" w:hAnsiTheme="minorEastAsia"/>
                <w:sz w:val="20"/>
                <w:szCs w:val="20"/>
                <w:lang w:val="en-US" w:eastAsia="zh-CN"/>
              </w:rPr>
            </w:pPr>
            <w:r>
              <w:rPr>
                <w:rFonts w:hint="eastAsia" w:asciiTheme="minorEastAsia" w:hAnsiTheme="minorEastAsia"/>
                <w:sz w:val="20"/>
                <w:szCs w:val="20"/>
                <w:lang w:val="en-US" w:eastAsia="zh-CN"/>
              </w:rPr>
              <w:t>D</w:t>
            </w:r>
          </w:p>
        </w:tc>
        <w:tc>
          <w:tcPr>
            <w:tcW w:w="1520" w:type="dxa"/>
            <w:vAlign w:val="center"/>
          </w:tcPr>
          <w:p w14:paraId="04829BAF">
            <w:pPr>
              <w:spacing w:line="300" w:lineRule="auto"/>
              <w:ind w:left="0" w:leftChars="0" w:firstLine="0" w:firstLineChars="0"/>
              <w:jc w:val="both"/>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试样为碎片，无拉伸强度</w:t>
            </w:r>
          </w:p>
        </w:tc>
        <w:tc>
          <w:tcPr>
            <w:tcW w:w="1530" w:type="dxa"/>
            <w:vAlign w:val="center"/>
          </w:tcPr>
          <w:p w14:paraId="51B900C3">
            <w:pPr>
              <w:spacing w:line="300" w:lineRule="auto"/>
              <w:ind w:firstLine="360" w:firstLineChars="200"/>
              <w:jc w:val="center"/>
              <w:rPr>
                <w:rFonts w:hint="default" w:ascii="宋体" w:hAnsi="宋体"/>
                <w:color w:val="000000" w:themeColor="text1"/>
                <w:sz w:val="18"/>
                <w:szCs w:val="18"/>
                <w:lang w:val="en-US"/>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3023</w:t>
            </w:r>
          </w:p>
        </w:tc>
        <w:tc>
          <w:tcPr>
            <w:tcW w:w="1430" w:type="dxa"/>
            <w:vAlign w:val="center"/>
          </w:tcPr>
          <w:p w14:paraId="01E98448">
            <w:pPr>
              <w:spacing w:line="300" w:lineRule="auto"/>
              <w:ind w:left="0" w:leftChars="0" w:firstLine="0" w:firstLineChars="0"/>
              <w:jc w:val="center"/>
              <w:rPr>
                <w:rFonts w:hint="default" w:ascii="宋体" w:hAnsi="宋体"/>
                <w:color w:val="000000" w:themeColor="text1"/>
                <w:sz w:val="18"/>
                <w:szCs w:val="18"/>
                <w:lang w:val="en-US"/>
                <w14:textFill>
                  <w14:solidFill>
                    <w14:schemeClr w14:val="tx1"/>
                  </w14:solidFill>
                </w14:textFill>
              </w:rPr>
            </w:pPr>
            <w:r>
              <w:rPr>
                <w:rFonts w:hint="eastAsia" w:asciiTheme="minorEastAsia" w:hAnsiTheme="minorEastAsia"/>
                <w:sz w:val="20"/>
                <w:szCs w:val="20"/>
                <w:lang w:val="en-US" w:eastAsia="zh-CN"/>
              </w:rPr>
              <w:t>81.5</w:t>
            </w:r>
          </w:p>
        </w:tc>
        <w:tc>
          <w:tcPr>
            <w:tcW w:w="1360" w:type="dxa"/>
            <w:vAlign w:val="center"/>
          </w:tcPr>
          <w:p w14:paraId="27B477ED">
            <w:pPr>
              <w:spacing w:line="300" w:lineRule="auto"/>
              <w:ind w:firstLine="400" w:firstLineChars="200"/>
              <w:jc w:val="both"/>
              <w:rPr>
                <w:rFonts w:hint="eastAsia" w:asciiTheme="minorEastAsia" w:hAnsiTheme="minorEastAsia"/>
                <w:sz w:val="20"/>
                <w:szCs w:val="20"/>
              </w:rPr>
            </w:pPr>
            <w:r>
              <w:rPr>
                <w:rFonts w:hint="eastAsia" w:asciiTheme="minorEastAsia" w:hAnsiTheme="minorEastAsia"/>
                <w:sz w:val="20"/>
                <w:szCs w:val="20"/>
                <w:lang w:val="en-US" w:eastAsia="zh-CN"/>
              </w:rPr>
              <w:t>50.1</w:t>
            </w:r>
          </w:p>
        </w:tc>
        <w:tc>
          <w:tcPr>
            <w:tcW w:w="1270" w:type="dxa"/>
            <w:vAlign w:val="center"/>
          </w:tcPr>
          <w:p w14:paraId="059C4681">
            <w:pPr>
              <w:spacing w:line="300" w:lineRule="auto"/>
              <w:ind w:firstLine="400" w:firstLineChars="200"/>
              <w:jc w:val="both"/>
              <w:rPr>
                <w:rFonts w:hint="default" w:asciiTheme="minorEastAsia" w:hAnsiTheme="minorEastAsia"/>
                <w:sz w:val="20"/>
                <w:szCs w:val="20"/>
                <w:lang w:val="en-US"/>
              </w:rPr>
            </w:pPr>
            <w:r>
              <w:rPr>
                <w:rFonts w:hint="eastAsia" w:asciiTheme="minorEastAsia" w:hAnsiTheme="minorEastAsia"/>
                <w:sz w:val="20"/>
                <w:szCs w:val="20"/>
                <w:lang w:val="en-US" w:eastAsia="zh-CN"/>
              </w:rPr>
              <w:t>2.00</w:t>
            </w:r>
          </w:p>
        </w:tc>
        <w:tc>
          <w:tcPr>
            <w:tcW w:w="832" w:type="dxa"/>
            <w:vAlign w:val="center"/>
          </w:tcPr>
          <w:p w14:paraId="5E674E8C">
            <w:pPr>
              <w:spacing w:line="300" w:lineRule="auto"/>
              <w:ind w:left="0" w:leftChars="0" w:firstLine="0" w:firstLineChars="0"/>
              <w:jc w:val="both"/>
              <w:rPr>
                <w:rFonts w:hint="eastAsia" w:asciiTheme="minorEastAsia" w:hAnsiTheme="minorEastAsia"/>
                <w:sz w:val="20"/>
                <w:szCs w:val="20"/>
              </w:rPr>
            </w:pPr>
            <w:r>
              <w:rPr>
                <w:rFonts w:hint="eastAsia" w:asciiTheme="minorEastAsia" w:hAnsiTheme="minorEastAsia"/>
                <w:sz w:val="20"/>
                <w:szCs w:val="20"/>
                <w:lang w:val="en-US" w:eastAsia="zh-CN"/>
              </w:rPr>
              <w:t>65.2</w:t>
            </w:r>
          </w:p>
        </w:tc>
      </w:tr>
    </w:tbl>
    <w:p w14:paraId="404E683B">
      <w:pPr>
        <w:autoSpaceDE w:val="0"/>
        <w:autoSpaceDN w:val="0"/>
        <w:adjustRightInd w:val="0"/>
        <w:snapToGrid w:val="0"/>
        <w:spacing w:line="440" w:lineRule="exact"/>
        <w:jc w:val="center"/>
        <w:rPr>
          <w:rFonts w:ascii="黑体" w:hAnsi="黑体" w:eastAsia="黑体" w:cs="黑体"/>
          <w:sz w:val="18"/>
          <w:szCs w:val="18"/>
        </w:rPr>
      </w:pPr>
    </w:p>
    <w:p w14:paraId="44FD7504">
      <w:pPr>
        <w:pStyle w:val="48"/>
        <w:rPr>
          <w:vanish w:val="0"/>
        </w:rPr>
      </w:pPr>
      <w:bookmarkStart w:id="73" w:name="BookMark5"/>
    </w:p>
    <w:p w14:paraId="58ED559B">
      <w:pPr>
        <w:pStyle w:val="49"/>
        <w:rPr>
          <w:vanish w:val="0"/>
        </w:rPr>
      </w:pPr>
    </w:p>
    <w:p w14:paraId="60B40881">
      <w:pPr>
        <w:snapToGrid w:val="0"/>
        <w:spacing w:before="156" w:beforeLines="50" w:after="156" w:afterLines="50" w:line="360" w:lineRule="auto"/>
        <w:ind w:firstLine="640" w:firstLineChars="200"/>
        <w:rPr>
          <w:rFonts w:ascii="黑体" w:hAnsi="黑体" w:eastAsia="黑体" w:cs="宋体"/>
          <w:bCs/>
          <w:color w:val="000000"/>
          <w:sz w:val="32"/>
          <w:szCs w:val="32"/>
        </w:rPr>
      </w:pPr>
      <w:bookmarkStart w:id="74" w:name="OLE_LINK105"/>
      <w:bookmarkStart w:id="75" w:name="OLE_LINK106"/>
      <w:r>
        <w:rPr>
          <w:rFonts w:hint="eastAsia" w:ascii="黑体" w:hAnsi="黑体" w:eastAsia="黑体" w:cs="宋体"/>
          <w:bCs/>
          <w:color w:val="000000"/>
          <w:sz w:val="32"/>
          <w:szCs w:val="32"/>
        </w:rPr>
        <w:t>四、预期达到的经济社会效益、对产业发展情况的作用</w:t>
      </w:r>
    </w:p>
    <w:bookmarkEnd w:id="74"/>
    <w:bookmarkEnd w:id="75"/>
    <w:p w14:paraId="54B9C04D">
      <w:pPr>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随着限塑令实施，可降解塑料产品检验市场需求增大，预期的经济效益会很好，同时国家对食品相关产品质量安全的重视力度加大，所以在新的监管形势下，需要对可降解塑料制品的合规性进行监测，并对风险进行评价。成果将应用于监管部门、质检机构及生产企业。</w:t>
      </w:r>
    </w:p>
    <w:p w14:paraId="611E2C92">
      <w:pPr>
        <w:snapToGrid w:val="0"/>
        <w:spacing w:before="156" w:beforeLines="50" w:after="156" w:afterLines="50" w:line="360" w:lineRule="auto"/>
        <w:ind w:firstLine="640" w:firstLineChars="200"/>
        <w:rPr>
          <w:rFonts w:ascii="黑体" w:hAnsi="黑体" w:eastAsia="黑体" w:cs="宋体"/>
          <w:bCs/>
          <w:color w:val="000000"/>
          <w:sz w:val="32"/>
          <w:szCs w:val="32"/>
        </w:rPr>
      </w:pPr>
      <w:bookmarkStart w:id="76" w:name="OLE_LINK107"/>
      <w:bookmarkStart w:id="77" w:name="OLE_LINK108"/>
      <w:r>
        <w:rPr>
          <w:rFonts w:hint="eastAsia" w:ascii="黑体" w:hAnsi="黑体" w:eastAsia="黑体" w:cs="宋体"/>
          <w:bCs/>
          <w:color w:val="000000"/>
          <w:sz w:val="32"/>
          <w:szCs w:val="32"/>
        </w:rPr>
        <w:t>五、以国际标准为基础的起草情况，以及引用或采用国际国外标准情况</w:t>
      </w:r>
    </w:p>
    <w:p w14:paraId="5157EBB9">
      <w:pPr>
        <w:spacing w:line="560" w:lineRule="exact"/>
        <w:ind w:left="-315" w:leftChars="-150" w:right="-315" w:rightChars="-150" w:firstLine="640" w:firstLineChars="200"/>
        <w:rPr>
          <w:rFonts w:hint="eastAsia" w:ascii="仿宋_GB2312" w:hAnsi="宋体" w:eastAsia="仿宋_GB2312" w:cs="宋体"/>
          <w:sz w:val="32"/>
        </w:rPr>
      </w:pPr>
      <w:r>
        <w:rPr>
          <w:rFonts w:hint="eastAsia" w:ascii="仿宋_GB2312" w:hAnsi="宋体" w:eastAsia="仿宋_GB2312" w:cs="宋体"/>
          <w:sz w:val="32"/>
        </w:rPr>
        <w:t>本标准</w:t>
      </w:r>
      <w:r>
        <w:rPr>
          <w:rFonts w:hint="eastAsia" w:ascii="仿宋_GB2312" w:hAnsi="宋体" w:eastAsia="仿宋_GB2312" w:cs="宋体"/>
          <w:sz w:val="32"/>
          <w:lang w:eastAsia="zh-CN"/>
        </w:rPr>
        <w:t>部分采用</w:t>
      </w:r>
      <w:r>
        <w:rPr>
          <w:rFonts w:hint="eastAsia" w:ascii="仿宋_GB2312" w:hAnsi="宋体" w:eastAsia="仿宋_GB2312" w:cs="宋体"/>
          <w:sz w:val="32"/>
        </w:rPr>
        <w:t>国外标准</w:t>
      </w:r>
      <w:r>
        <w:rPr>
          <w:rFonts w:hint="default" w:ascii="Times New Roman" w:hAnsi="Times New Roman" w:eastAsia="仿宋_GB2312" w:cs="Times New Roman"/>
          <w:sz w:val="32"/>
        </w:rPr>
        <w:t>PAS 9017:2020 《Plastics-Biodegradation of polyoleﬁns in an open-air terrestrial environment-Speciﬁcation</w:t>
      </w:r>
      <w:r>
        <w:rPr>
          <w:rFonts w:hint="eastAsia" w:ascii="仿宋_GB2312" w:hAnsi="宋体" w:eastAsia="仿宋_GB2312" w:cs="宋体"/>
          <w:sz w:val="32"/>
        </w:rPr>
        <w:t>塑料-聚烯烃在露天陆地环境中的生物降解规范》。</w:t>
      </w:r>
    </w:p>
    <w:p w14:paraId="069E8381">
      <w:pPr>
        <w:snapToGrid w:val="0"/>
        <w:spacing w:before="156" w:beforeLines="50" w:after="156" w:afterLines="50" w:line="360" w:lineRule="auto"/>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rPr>
        <w:t>六、与有关法律、法规及相关标准的关系</w:t>
      </w:r>
    </w:p>
    <w:p w14:paraId="32D137EC">
      <w:pPr>
        <w:spacing w:line="360" w:lineRule="auto"/>
        <w:ind w:firstLine="640"/>
        <w:rPr>
          <w:rFonts w:ascii="仿宋_GB2312" w:hAnsi="宋体" w:eastAsia="仿宋_GB2312" w:cs="宋体"/>
          <w:sz w:val="32"/>
        </w:rPr>
      </w:pPr>
      <w:r>
        <w:rPr>
          <w:rFonts w:hint="eastAsia" w:ascii="仿宋_GB2312" w:hAnsi="宋体" w:eastAsia="仿宋_GB2312" w:cs="宋体"/>
          <w:sz w:val="32"/>
        </w:rPr>
        <w:t>本</w:t>
      </w:r>
      <w:r>
        <w:rPr>
          <w:rFonts w:ascii="仿宋_GB2312" w:hAnsi="宋体" w:eastAsia="仿宋_GB2312" w:cs="宋体"/>
          <w:sz w:val="32"/>
        </w:rPr>
        <w:t>标准与我国</w:t>
      </w:r>
      <w:r>
        <w:rPr>
          <w:rFonts w:hint="eastAsia" w:ascii="仿宋_GB2312" w:hAnsi="宋体" w:eastAsia="仿宋_GB2312" w:cs="宋体"/>
          <w:sz w:val="32"/>
        </w:rPr>
        <w:t>有关</w:t>
      </w:r>
      <w:r>
        <w:rPr>
          <w:rFonts w:ascii="仿宋_GB2312" w:hAnsi="宋体" w:eastAsia="仿宋_GB2312" w:cs="宋体"/>
          <w:sz w:val="32"/>
        </w:rPr>
        <w:t>法律、法规、规章及相关标准无冲突。</w:t>
      </w:r>
      <w:r>
        <w:rPr>
          <w:rFonts w:hint="eastAsia" w:ascii="仿宋_GB2312" w:hAnsi="宋体" w:eastAsia="仿宋_GB2312" w:cs="宋体"/>
          <w:sz w:val="32"/>
        </w:rPr>
        <w:t>是对国家相关标准的有效补充。</w:t>
      </w:r>
    </w:p>
    <w:bookmarkEnd w:id="76"/>
    <w:bookmarkEnd w:id="77"/>
    <w:p w14:paraId="2488A51B">
      <w:pPr>
        <w:snapToGrid w:val="0"/>
        <w:spacing w:before="156" w:beforeLines="50" w:after="156" w:afterLines="50" w:line="360" w:lineRule="auto"/>
        <w:ind w:firstLine="640" w:firstLineChars="200"/>
        <w:rPr>
          <w:rFonts w:ascii="黑体" w:hAnsi="黑体" w:eastAsia="黑体" w:cs="宋体"/>
          <w:bCs/>
          <w:color w:val="000000"/>
          <w:sz w:val="32"/>
          <w:szCs w:val="32"/>
        </w:rPr>
      </w:pPr>
      <w:bookmarkStart w:id="78" w:name="OLE_LINK109"/>
      <w:r>
        <w:rPr>
          <w:rFonts w:hint="eastAsia" w:ascii="黑体" w:hAnsi="黑体" w:eastAsia="黑体" w:cs="宋体"/>
          <w:bCs/>
          <w:color w:val="000000"/>
          <w:sz w:val="32"/>
          <w:szCs w:val="32"/>
        </w:rPr>
        <w:t>七、重大分歧意见的处理经过和依据</w:t>
      </w:r>
    </w:p>
    <w:bookmarkEnd w:id="78"/>
    <w:p w14:paraId="57B89A91">
      <w:pPr>
        <w:snapToGrid w:val="0"/>
        <w:spacing w:before="156" w:beforeLines="50" w:after="156" w:afterLines="50" w:line="360" w:lineRule="auto"/>
        <w:ind w:firstLine="640" w:firstLineChars="200"/>
        <w:rPr>
          <w:rFonts w:hint="eastAsia" w:ascii="仿宋_GB2312" w:eastAsia="仿宋_GB2312"/>
          <w:sz w:val="32"/>
          <w:szCs w:val="32"/>
          <w:lang w:eastAsia="zh-CN"/>
        </w:rPr>
      </w:pPr>
      <w:bookmarkStart w:id="79" w:name="OLE_LINK110"/>
      <w:bookmarkStart w:id="80" w:name="OLE_LINK111"/>
      <w:r>
        <w:rPr>
          <w:rFonts w:hint="eastAsia" w:ascii="仿宋_GB2312" w:eastAsia="仿宋_GB2312"/>
          <w:sz w:val="32"/>
          <w:szCs w:val="32"/>
          <w:lang w:eastAsia="zh-CN"/>
        </w:rPr>
        <w:t>无</w:t>
      </w:r>
    </w:p>
    <w:p w14:paraId="135349DF">
      <w:pPr>
        <w:snapToGrid w:val="0"/>
        <w:spacing w:before="156" w:beforeLines="50" w:after="156" w:afterLines="50" w:line="360" w:lineRule="auto"/>
        <w:ind w:firstLine="640" w:firstLineChars="200"/>
        <w:rPr>
          <w:rFonts w:hint="eastAsia" w:ascii="黑体" w:hAnsi="黑体" w:eastAsia="黑体" w:cs="宋体"/>
          <w:bCs/>
          <w:color w:val="000000"/>
          <w:sz w:val="32"/>
          <w:szCs w:val="32"/>
        </w:rPr>
      </w:pPr>
      <w:r>
        <w:rPr>
          <w:rFonts w:hint="eastAsia" w:ascii="黑体" w:hAnsi="黑体" w:eastAsia="黑体" w:cs="宋体"/>
          <w:bCs/>
          <w:color w:val="000000"/>
          <w:sz w:val="32"/>
          <w:szCs w:val="32"/>
        </w:rPr>
        <w:t>八、涉及专利的有关说明</w:t>
      </w:r>
    </w:p>
    <w:p w14:paraId="0DE56726">
      <w:pPr>
        <w:snapToGrid w:val="0"/>
        <w:spacing w:line="360" w:lineRule="auto"/>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本标准适用的产品涉及发明专利</w:t>
      </w:r>
      <w:r>
        <w:rPr>
          <w:rFonts w:hint="eastAsia" w:ascii="仿宋_GB2312" w:hAnsi="Times New Roman" w:eastAsia="仿宋_GB2312" w:cs="Times New Roman"/>
          <w:sz w:val="32"/>
          <w:szCs w:val="32"/>
          <w:lang w:val="en-US" w:eastAsia="zh-CN"/>
        </w:rPr>
        <w:t>《一种可降解塑料降解性能的快速检测方法》(专利号ZL 202111094366.6，已授权)</w:t>
      </w:r>
      <w:r>
        <w:rPr>
          <w:rFonts w:hint="eastAsia" w:ascii="仿宋_GB2312" w:hAnsi="Times New Roman" w:eastAsia="仿宋_GB2312" w:cs="Times New Roman"/>
          <w:sz w:val="32"/>
          <w:szCs w:val="32"/>
        </w:rPr>
        <w:t>，专利权人</w:t>
      </w:r>
      <w:r>
        <w:rPr>
          <w:rFonts w:hint="eastAsia" w:ascii="仿宋_GB2312" w:hAnsi="Times New Roman" w:eastAsia="仿宋_GB2312" w:cs="Times New Roman"/>
          <w:sz w:val="32"/>
          <w:szCs w:val="32"/>
          <w:lang w:val="en-US" w:eastAsia="zh-CN"/>
        </w:rPr>
        <w:t>山东省产品质量检验研究院</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专利申请</w:t>
      </w:r>
      <w:r>
        <w:rPr>
          <w:rFonts w:hint="eastAsia" w:ascii="仿宋_GB2312" w:hAnsi="Times New Roman" w:eastAsia="仿宋_GB2312" w:cs="Times New Roman"/>
          <w:sz w:val="32"/>
          <w:szCs w:val="32"/>
        </w:rPr>
        <w:t>日是20</w:t>
      </w:r>
      <w:r>
        <w:rPr>
          <w:rFonts w:hint="eastAsia" w:ascii="仿宋_GB2312" w:hAnsi="Times New Roman" w:eastAsia="仿宋_GB2312" w:cs="Times New Roman"/>
          <w:sz w:val="32"/>
          <w:szCs w:val="32"/>
          <w:lang w:val="en-US" w:eastAsia="zh-CN"/>
        </w:rPr>
        <w:t>21</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rPr>
        <w:t>月1</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日。现已确定该标准主要起草单位</w:t>
      </w:r>
      <w:r>
        <w:rPr>
          <w:rFonts w:hint="eastAsia" w:ascii="仿宋_GB2312" w:hAnsi="Times New Roman" w:eastAsia="仿宋_GB2312" w:cs="Times New Roman"/>
          <w:sz w:val="32"/>
          <w:szCs w:val="32"/>
          <w:lang w:val="en-US" w:eastAsia="zh-CN"/>
        </w:rPr>
        <w:t>为山东省产品质量检验研究院</w:t>
      </w:r>
      <w:r>
        <w:rPr>
          <w:rFonts w:hint="eastAsia" w:ascii="仿宋_GB2312" w:hAnsi="Times New Roman" w:eastAsia="仿宋_GB2312" w:cs="Times New Roman"/>
          <w:sz w:val="32"/>
          <w:szCs w:val="32"/>
        </w:rPr>
        <w:t>。</w:t>
      </w:r>
    </w:p>
    <w:p w14:paraId="25DC5C8E">
      <w:pPr>
        <w:snapToGrid w:val="0"/>
        <w:spacing w:before="156" w:beforeLines="50" w:after="156" w:afterLines="50" w:line="360" w:lineRule="auto"/>
        <w:ind w:firstLine="640" w:firstLineChars="200"/>
        <w:rPr>
          <w:rFonts w:hint="eastAsia" w:ascii="黑体" w:hAnsi="黑体" w:eastAsia="黑体" w:cs="宋体"/>
          <w:bCs/>
          <w:color w:val="000000"/>
          <w:sz w:val="32"/>
          <w:szCs w:val="32"/>
        </w:rPr>
      </w:pPr>
      <w:r>
        <w:rPr>
          <w:rFonts w:hint="eastAsia" w:ascii="黑体" w:hAnsi="黑体" w:eastAsia="黑体" w:cs="宋体"/>
          <w:bCs/>
          <w:color w:val="000000"/>
          <w:sz w:val="32"/>
          <w:szCs w:val="32"/>
        </w:rPr>
        <w:t>九、实施团体标准的要求和措施建议</w:t>
      </w:r>
    </w:p>
    <w:p w14:paraId="79307EFE">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建议面向用户及潜在用户进行团体标准宣贯。</w:t>
      </w:r>
    </w:p>
    <w:p w14:paraId="071D1658">
      <w:pPr>
        <w:snapToGrid w:val="0"/>
        <w:spacing w:before="156" w:beforeLines="50" w:after="156" w:afterLines="50" w:line="360" w:lineRule="auto"/>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rPr>
        <w:t>十、其它应予说明的事项</w:t>
      </w:r>
      <w:bookmarkEnd w:id="73"/>
    </w:p>
    <w:p w14:paraId="5E568B74">
      <w:pPr>
        <w:widowControl/>
        <w:spacing w:line="360" w:lineRule="auto"/>
        <w:ind w:firstLine="640" w:firstLineChars="200"/>
        <w:jc w:val="left"/>
        <w:rPr>
          <w:rFonts w:ascii="宋体" w:hAnsi="宋体" w:cs="宋体"/>
          <w:b/>
          <w:bCs/>
          <w:color w:val="000000"/>
          <w:sz w:val="32"/>
          <w:szCs w:val="32"/>
        </w:rPr>
      </w:pPr>
      <w:r>
        <w:rPr>
          <w:rFonts w:hint="eastAsia"/>
          <w:sz w:val="32"/>
          <w:szCs w:val="32"/>
        </w:rPr>
        <w:t>无。</w:t>
      </w:r>
      <w:bookmarkEnd w:id="79"/>
      <w:bookmarkEnd w:id="80"/>
    </w:p>
    <w:sectPr>
      <w:footerReference r:id="rId3" w:type="default"/>
      <w:pgSz w:w="11906" w:h="16838"/>
      <w:pgMar w:top="1440" w:right="1800" w:bottom="1440" w:left="1800" w:header="851" w:footer="992" w:gutter="0"/>
      <w:pgNumType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14293">
    <w:pPr>
      <w:pStyle w:val="7"/>
      <w:jc w:val="center"/>
    </w:pPr>
    <w:r>
      <w:fldChar w:fldCharType="begin"/>
    </w:r>
    <w:r>
      <w:instrText xml:space="preserve">PAGE   \* MERGEFORMAT</w:instrText>
    </w:r>
    <w:r>
      <w:fldChar w:fldCharType="separate"/>
    </w:r>
    <w:r>
      <w:rPr>
        <w:lang w:val="zh-CN"/>
      </w:rPr>
      <w:t>13</w:t>
    </w:r>
    <w:r>
      <w:fldChar w:fldCharType="end"/>
    </w:r>
  </w:p>
  <w:p w14:paraId="3A6EF14D">
    <w:pPr>
      <w:pStyle w:val="4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FBC006"/>
    <w:multiLevelType w:val="multilevel"/>
    <w:tmpl w:val="C5FBC006"/>
    <w:lvl w:ilvl="0" w:tentative="0">
      <w:start w:val="1"/>
      <w:numFmt w:val="none"/>
      <w:suff w:val="nothing"/>
      <w:lvlText w:val="%1"/>
      <w:lvlJc w:val="left"/>
      <w:pPr>
        <w:ind w:left="0" w:firstLine="0"/>
      </w:pPr>
      <w:rPr>
        <w:rFonts w:hint="eastAsia"/>
      </w:rPr>
    </w:lvl>
    <w:lvl w:ilvl="1" w:tentative="0">
      <w:start w:val="1"/>
      <w:numFmt w:val="decimal"/>
      <w:pStyle w:val="45"/>
      <w:suff w:val="nothing"/>
      <w:lvlText w:val="%1%2　"/>
      <w:lvlJc w:val="left"/>
      <w:pPr>
        <w:ind w:left="0" w:firstLine="0"/>
      </w:pPr>
      <w:rPr>
        <w:rFonts w:hint="eastAsia" w:ascii="黑体" w:eastAsia="黑体"/>
        <w:b w:val="0"/>
        <w:i w:val="0"/>
        <w:sz w:val="21"/>
      </w:rPr>
    </w:lvl>
    <w:lvl w:ilvl="2" w:tentative="0">
      <w:start w:val="1"/>
      <w:numFmt w:val="decimal"/>
      <w:pStyle w:val="47"/>
      <w:suff w:val="nothing"/>
      <w:lvlText w:val="%1%2.%3　"/>
      <w:lvlJc w:val="left"/>
      <w:pPr>
        <w:ind w:left="0" w:firstLine="0"/>
      </w:pPr>
      <w:rPr>
        <w:rFonts w:hint="default"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44C50F90"/>
    <w:multiLevelType w:val="multilevel"/>
    <w:tmpl w:val="44C50F90"/>
    <w:lvl w:ilvl="0" w:tentative="0">
      <w:start w:val="1"/>
      <w:numFmt w:val="lowerLetter"/>
      <w:pStyle w:val="22"/>
      <w:lvlText w:val="%1)"/>
      <w:lvlJc w:val="left"/>
      <w:pPr>
        <w:tabs>
          <w:tab w:val="left" w:pos="839"/>
        </w:tabs>
        <w:ind w:left="839" w:hanging="419"/>
      </w:pPr>
      <w:rPr>
        <w:rFonts w:hint="eastAsia" w:ascii="宋体" w:hAnsi="宋体" w:eastAsia="宋体"/>
        <w:b w:val="0"/>
        <w:i w:val="0"/>
        <w:sz w:val="20"/>
        <w:szCs w:val="28"/>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3">
    <w:nsid w:val="48802D1C"/>
    <w:multiLevelType w:val="multilevel"/>
    <w:tmpl w:val="48802D1C"/>
    <w:lvl w:ilvl="0" w:tentative="0">
      <w:start w:val="1"/>
      <w:numFmt w:val="upperLetter"/>
      <w:pStyle w:val="48"/>
      <w:lvlText w:val="%1"/>
      <w:lvlJc w:val="left"/>
      <w:pPr>
        <w:ind w:left="420" w:hanging="420"/>
      </w:pPr>
      <w:rPr>
        <w:rFonts w:hint="eastAsia"/>
      </w:rPr>
    </w:lvl>
    <w:lvl w:ilvl="1" w:tentative="0">
      <w:start w:val="1"/>
      <w:numFmt w:val="decimal"/>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5603797C"/>
    <w:multiLevelType w:val="multilevel"/>
    <w:tmpl w:val="5603797C"/>
    <w:lvl w:ilvl="0" w:tentative="0">
      <w:start w:val="1"/>
      <w:numFmt w:val="upperLetter"/>
      <w:pStyle w:val="49"/>
      <w:suff w:val="space"/>
      <w:lvlText w:val="%1"/>
      <w:lvlJc w:val="left"/>
      <w:pPr>
        <w:ind w:left="425" w:hanging="425"/>
      </w:pPr>
      <w:rPr>
        <w:rFonts w:hint="eastAsia"/>
      </w:rPr>
    </w:lvl>
    <w:lvl w:ilvl="1" w:tentative="0">
      <w:start w:val="1"/>
      <w:numFmt w:val="decimal"/>
      <w:pStyle w:val="5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646260FA"/>
    <w:multiLevelType w:val="multilevel"/>
    <w:tmpl w:val="646260FA"/>
    <w:lvl w:ilvl="0" w:tentative="0">
      <w:start w:val="1"/>
      <w:numFmt w:val="decimal"/>
      <w:suff w:val="nothing"/>
      <w:lvlText w:val="表%1　"/>
      <w:lvlJc w:val="left"/>
      <w:pPr>
        <w:ind w:left="9314" w:firstLine="0"/>
      </w:pPr>
      <w:rPr>
        <w:rFonts w:hint="eastAsia" w:ascii="黑体" w:hAnsi="Times New Roman" w:eastAsia="黑体"/>
        <w:b w:val="0"/>
        <w:i w:val="0"/>
        <w:color w:val="auto"/>
        <w:sz w:val="21"/>
      </w:rPr>
    </w:lvl>
    <w:lvl w:ilvl="1" w:tentative="0">
      <w:start w:val="1"/>
      <w:numFmt w:val="decimal"/>
      <w:lvlText w:val="%1.%2"/>
      <w:lvlJc w:val="left"/>
      <w:pPr>
        <w:tabs>
          <w:tab w:val="left" w:pos="6946"/>
        </w:tabs>
        <w:ind w:left="6946" w:hanging="567"/>
      </w:pPr>
      <w:rPr>
        <w:rFonts w:hint="eastAsia"/>
      </w:rPr>
    </w:lvl>
    <w:lvl w:ilvl="2" w:tentative="0">
      <w:start w:val="1"/>
      <w:numFmt w:val="decimal"/>
      <w:lvlText w:val="%1.%2.%3"/>
      <w:lvlJc w:val="left"/>
      <w:pPr>
        <w:tabs>
          <w:tab w:val="left" w:pos="7372"/>
        </w:tabs>
        <w:ind w:left="7372" w:hanging="567"/>
      </w:pPr>
      <w:rPr>
        <w:rFonts w:hint="eastAsia"/>
      </w:rPr>
    </w:lvl>
    <w:lvl w:ilvl="3" w:tentative="0">
      <w:start w:val="1"/>
      <w:numFmt w:val="decimal"/>
      <w:lvlText w:val="%1.%2.%3.%4"/>
      <w:lvlJc w:val="left"/>
      <w:pPr>
        <w:tabs>
          <w:tab w:val="left" w:pos="7938"/>
        </w:tabs>
        <w:ind w:left="7938" w:hanging="708"/>
      </w:pPr>
      <w:rPr>
        <w:rFonts w:hint="eastAsia"/>
      </w:rPr>
    </w:lvl>
    <w:lvl w:ilvl="4" w:tentative="0">
      <w:start w:val="1"/>
      <w:numFmt w:val="decimal"/>
      <w:lvlText w:val="%1.%2.%3.%4.%5"/>
      <w:lvlJc w:val="left"/>
      <w:pPr>
        <w:tabs>
          <w:tab w:val="left" w:pos="8505"/>
        </w:tabs>
        <w:ind w:left="8505" w:hanging="850"/>
      </w:pPr>
      <w:rPr>
        <w:rFonts w:hint="eastAsia"/>
      </w:rPr>
    </w:lvl>
    <w:lvl w:ilvl="5" w:tentative="0">
      <w:start w:val="1"/>
      <w:numFmt w:val="decimal"/>
      <w:lvlText w:val="%1.%2.%3.%4.%5.%6"/>
      <w:lvlJc w:val="left"/>
      <w:pPr>
        <w:tabs>
          <w:tab w:val="left" w:pos="9214"/>
        </w:tabs>
        <w:ind w:left="9214" w:hanging="1134"/>
      </w:pPr>
      <w:rPr>
        <w:rFonts w:hint="eastAsia"/>
      </w:rPr>
    </w:lvl>
    <w:lvl w:ilvl="6" w:tentative="0">
      <w:start w:val="1"/>
      <w:numFmt w:val="decimal"/>
      <w:lvlText w:val="%1.%2.%3.%4.%5.%6.%7"/>
      <w:lvlJc w:val="left"/>
      <w:pPr>
        <w:tabs>
          <w:tab w:val="left" w:pos="9781"/>
        </w:tabs>
        <w:ind w:left="9781" w:hanging="1276"/>
      </w:pPr>
      <w:rPr>
        <w:rFonts w:hint="eastAsia"/>
      </w:rPr>
    </w:lvl>
    <w:lvl w:ilvl="7" w:tentative="0">
      <w:start w:val="1"/>
      <w:numFmt w:val="decimal"/>
      <w:lvlText w:val="%1.%2.%3.%4.%5.%6.%7.%8"/>
      <w:lvlJc w:val="left"/>
      <w:pPr>
        <w:tabs>
          <w:tab w:val="left" w:pos="10348"/>
        </w:tabs>
        <w:ind w:left="10348" w:hanging="1418"/>
      </w:pPr>
      <w:rPr>
        <w:rFonts w:hint="eastAsia"/>
      </w:rPr>
    </w:lvl>
    <w:lvl w:ilvl="8" w:tentative="0">
      <w:start w:val="1"/>
      <w:numFmt w:val="decimal"/>
      <w:lvlText w:val="%1.%2.%3.%4.%5.%6.%7.%8.%9"/>
      <w:lvlJc w:val="left"/>
      <w:pPr>
        <w:tabs>
          <w:tab w:val="left" w:pos="11056"/>
        </w:tabs>
        <w:ind w:left="11056" w:hanging="1700"/>
      </w:pPr>
      <w:rPr>
        <w:rFonts w:hint="eastAsia"/>
      </w:rPr>
    </w:lvl>
  </w:abstractNum>
  <w:abstractNum w:abstractNumId="6">
    <w:nsid w:val="657D3FBC"/>
    <w:multiLevelType w:val="multilevel"/>
    <w:tmpl w:val="657D3FBC"/>
    <w:lvl w:ilvl="0" w:tentative="0">
      <w:start w:val="1"/>
      <w:numFmt w:val="upperLetter"/>
      <w:pStyle w:val="50"/>
      <w:suff w:val="nothing"/>
      <w:lvlText w:val="附录%1"/>
      <w:lvlJc w:val="left"/>
      <w:pPr>
        <w:ind w:left="0" w:firstLine="0"/>
      </w:pPr>
      <w:rPr>
        <w:rFonts w:hint="default"/>
        <w:spacing w:val="100"/>
        <w:highlight w:val="none"/>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142"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DBF04F4"/>
    <w:multiLevelType w:val="multilevel"/>
    <w:tmpl w:val="6DBF04F4"/>
    <w:lvl w:ilvl="0" w:tentative="0">
      <w:start w:val="1"/>
      <w:numFmt w:val="none"/>
      <w:pStyle w:val="3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8">
    <w:nsid w:val="712E3BDD"/>
    <w:multiLevelType w:val="multilevel"/>
    <w:tmpl w:val="712E3BDD"/>
    <w:lvl w:ilvl="0" w:tentative="0">
      <w:start w:val="1"/>
      <w:numFmt w:val="decimal"/>
      <w:suff w:val="nothing"/>
      <w:lvlText w:val="%1."/>
      <w:lvlJc w:val="left"/>
      <w:pPr>
        <w:ind w:left="1061" w:hanging="420"/>
      </w:pPr>
      <w:rPr>
        <w:rFonts w:hint="eastAsia"/>
      </w:rPr>
    </w:lvl>
    <w:lvl w:ilvl="1" w:tentative="0">
      <w:start w:val="1"/>
      <w:numFmt w:val="lowerLetter"/>
      <w:lvlText w:val="%2)"/>
      <w:lvlJc w:val="left"/>
      <w:pPr>
        <w:ind w:left="1481" w:hanging="420"/>
      </w:pPr>
    </w:lvl>
    <w:lvl w:ilvl="2" w:tentative="0">
      <w:start w:val="1"/>
      <w:numFmt w:val="lowerRoman"/>
      <w:lvlText w:val="%3."/>
      <w:lvlJc w:val="right"/>
      <w:pPr>
        <w:ind w:left="1901" w:hanging="420"/>
      </w:pPr>
    </w:lvl>
    <w:lvl w:ilvl="3" w:tentative="0">
      <w:start w:val="1"/>
      <w:numFmt w:val="decimal"/>
      <w:lvlText w:val="%4."/>
      <w:lvlJc w:val="left"/>
      <w:pPr>
        <w:ind w:left="2321" w:hanging="420"/>
      </w:pPr>
    </w:lvl>
    <w:lvl w:ilvl="4" w:tentative="0">
      <w:start w:val="1"/>
      <w:numFmt w:val="lowerLetter"/>
      <w:lvlText w:val="%5)"/>
      <w:lvlJc w:val="left"/>
      <w:pPr>
        <w:ind w:left="2741" w:hanging="420"/>
      </w:pPr>
    </w:lvl>
    <w:lvl w:ilvl="5" w:tentative="0">
      <w:start w:val="1"/>
      <w:numFmt w:val="lowerRoman"/>
      <w:lvlText w:val="%6."/>
      <w:lvlJc w:val="right"/>
      <w:pPr>
        <w:ind w:left="3161" w:hanging="420"/>
      </w:pPr>
    </w:lvl>
    <w:lvl w:ilvl="6" w:tentative="0">
      <w:start w:val="1"/>
      <w:numFmt w:val="decimal"/>
      <w:lvlText w:val="%7."/>
      <w:lvlJc w:val="left"/>
      <w:pPr>
        <w:ind w:left="3581" w:hanging="420"/>
      </w:pPr>
    </w:lvl>
    <w:lvl w:ilvl="7" w:tentative="0">
      <w:start w:val="1"/>
      <w:numFmt w:val="lowerLetter"/>
      <w:lvlText w:val="%8)"/>
      <w:lvlJc w:val="left"/>
      <w:pPr>
        <w:ind w:left="4001" w:hanging="420"/>
      </w:pPr>
    </w:lvl>
    <w:lvl w:ilvl="8" w:tentative="0">
      <w:start w:val="1"/>
      <w:numFmt w:val="lowerRoman"/>
      <w:lvlText w:val="%9."/>
      <w:lvlJc w:val="right"/>
      <w:pPr>
        <w:ind w:left="4421" w:hanging="420"/>
      </w:pPr>
    </w:lvl>
  </w:abstractNum>
  <w:num w:numId="1">
    <w:abstractNumId w:val="2"/>
  </w:num>
  <w:num w:numId="2">
    <w:abstractNumId w:val="1"/>
  </w:num>
  <w:num w:numId="3">
    <w:abstractNumId w:val="7"/>
  </w:num>
  <w:num w:numId="4">
    <w:abstractNumId w:val="0"/>
  </w:num>
  <w:num w:numId="5">
    <w:abstractNumId w:val="3"/>
  </w:num>
  <w:num w:numId="6">
    <w:abstractNumId w:val="4"/>
  </w:num>
  <w:num w:numId="7">
    <w:abstractNumId w:val="6"/>
  </w:num>
  <w:num w:numId="8">
    <w:abstractNumId w:va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hZDBkNGIyOGNjZTIzM2JlMTYwYTE3NDc1N2I5MDYifQ=="/>
  </w:docVars>
  <w:rsids>
    <w:rsidRoot w:val="00405434"/>
    <w:rsid w:val="0002148F"/>
    <w:rsid w:val="00021F17"/>
    <w:rsid w:val="00022C35"/>
    <w:rsid w:val="00026BB9"/>
    <w:rsid w:val="000349F9"/>
    <w:rsid w:val="00063DA0"/>
    <w:rsid w:val="000D1051"/>
    <w:rsid w:val="000D3FBE"/>
    <w:rsid w:val="000E199E"/>
    <w:rsid w:val="00110C0F"/>
    <w:rsid w:val="00135D3F"/>
    <w:rsid w:val="001565F8"/>
    <w:rsid w:val="001568E6"/>
    <w:rsid w:val="0016626C"/>
    <w:rsid w:val="00167EC8"/>
    <w:rsid w:val="001715D4"/>
    <w:rsid w:val="001B50B3"/>
    <w:rsid w:val="001C444B"/>
    <w:rsid w:val="002000E2"/>
    <w:rsid w:val="002047B4"/>
    <w:rsid w:val="002327E8"/>
    <w:rsid w:val="0025018A"/>
    <w:rsid w:val="00256AA2"/>
    <w:rsid w:val="0026534A"/>
    <w:rsid w:val="002832A0"/>
    <w:rsid w:val="00295F27"/>
    <w:rsid w:val="002B0426"/>
    <w:rsid w:val="002B4343"/>
    <w:rsid w:val="002C7B94"/>
    <w:rsid w:val="002F7CD9"/>
    <w:rsid w:val="002F7F0A"/>
    <w:rsid w:val="0031248A"/>
    <w:rsid w:val="0031712A"/>
    <w:rsid w:val="003350BA"/>
    <w:rsid w:val="00343834"/>
    <w:rsid w:val="0034568D"/>
    <w:rsid w:val="00374C86"/>
    <w:rsid w:val="0038169C"/>
    <w:rsid w:val="003A70DD"/>
    <w:rsid w:val="003D3018"/>
    <w:rsid w:val="00405434"/>
    <w:rsid w:val="00416B84"/>
    <w:rsid w:val="00432333"/>
    <w:rsid w:val="004333C8"/>
    <w:rsid w:val="004730FE"/>
    <w:rsid w:val="004932EA"/>
    <w:rsid w:val="0049778F"/>
    <w:rsid w:val="004B1FD5"/>
    <w:rsid w:val="004C0B68"/>
    <w:rsid w:val="004D1F8C"/>
    <w:rsid w:val="004D419C"/>
    <w:rsid w:val="004D4883"/>
    <w:rsid w:val="004F6B5F"/>
    <w:rsid w:val="0050379A"/>
    <w:rsid w:val="00537CBC"/>
    <w:rsid w:val="00556EF9"/>
    <w:rsid w:val="00583842"/>
    <w:rsid w:val="0058516C"/>
    <w:rsid w:val="005A0337"/>
    <w:rsid w:val="005A4364"/>
    <w:rsid w:val="005A6F1E"/>
    <w:rsid w:val="005A708F"/>
    <w:rsid w:val="005B1E84"/>
    <w:rsid w:val="005B4FD9"/>
    <w:rsid w:val="005B690A"/>
    <w:rsid w:val="005C5BA3"/>
    <w:rsid w:val="005C67E2"/>
    <w:rsid w:val="005D6833"/>
    <w:rsid w:val="005F63ED"/>
    <w:rsid w:val="006051ED"/>
    <w:rsid w:val="00621468"/>
    <w:rsid w:val="006321EC"/>
    <w:rsid w:val="00651C63"/>
    <w:rsid w:val="00652FC7"/>
    <w:rsid w:val="00674F29"/>
    <w:rsid w:val="006924C0"/>
    <w:rsid w:val="006A6A26"/>
    <w:rsid w:val="006B036F"/>
    <w:rsid w:val="006D152E"/>
    <w:rsid w:val="006F2D16"/>
    <w:rsid w:val="006F3663"/>
    <w:rsid w:val="00700590"/>
    <w:rsid w:val="0070625A"/>
    <w:rsid w:val="00711A44"/>
    <w:rsid w:val="00712018"/>
    <w:rsid w:val="00734FAA"/>
    <w:rsid w:val="00745C49"/>
    <w:rsid w:val="00756358"/>
    <w:rsid w:val="0077655A"/>
    <w:rsid w:val="007957C7"/>
    <w:rsid w:val="007A6460"/>
    <w:rsid w:val="007B0565"/>
    <w:rsid w:val="007C10CA"/>
    <w:rsid w:val="007D34A4"/>
    <w:rsid w:val="007F3E97"/>
    <w:rsid w:val="0080315D"/>
    <w:rsid w:val="008106B3"/>
    <w:rsid w:val="00853F39"/>
    <w:rsid w:val="00857069"/>
    <w:rsid w:val="00883EA8"/>
    <w:rsid w:val="0088692B"/>
    <w:rsid w:val="0089007E"/>
    <w:rsid w:val="008B25C9"/>
    <w:rsid w:val="008B33A2"/>
    <w:rsid w:val="008B51EE"/>
    <w:rsid w:val="008E5033"/>
    <w:rsid w:val="008F5C6E"/>
    <w:rsid w:val="008F6975"/>
    <w:rsid w:val="00901C0D"/>
    <w:rsid w:val="00913FBC"/>
    <w:rsid w:val="00926785"/>
    <w:rsid w:val="00927114"/>
    <w:rsid w:val="00940162"/>
    <w:rsid w:val="00944030"/>
    <w:rsid w:val="0095648C"/>
    <w:rsid w:val="00956D92"/>
    <w:rsid w:val="00966957"/>
    <w:rsid w:val="00973518"/>
    <w:rsid w:val="009776AA"/>
    <w:rsid w:val="00985A35"/>
    <w:rsid w:val="009926AE"/>
    <w:rsid w:val="00995827"/>
    <w:rsid w:val="009A1392"/>
    <w:rsid w:val="009A5355"/>
    <w:rsid w:val="009C7CED"/>
    <w:rsid w:val="009D14E1"/>
    <w:rsid w:val="009E2A29"/>
    <w:rsid w:val="00A04A3E"/>
    <w:rsid w:val="00A10E5C"/>
    <w:rsid w:val="00A20E63"/>
    <w:rsid w:val="00A6153D"/>
    <w:rsid w:val="00A93C09"/>
    <w:rsid w:val="00AA01AA"/>
    <w:rsid w:val="00AA4669"/>
    <w:rsid w:val="00AB2A43"/>
    <w:rsid w:val="00AB4F55"/>
    <w:rsid w:val="00B04B03"/>
    <w:rsid w:val="00B059F1"/>
    <w:rsid w:val="00B11CD6"/>
    <w:rsid w:val="00B32737"/>
    <w:rsid w:val="00B52CA1"/>
    <w:rsid w:val="00B6141D"/>
    <w:rsid w:val="00B81E34"/>
    <w:rsid w:val="00BD2060"/>
    <w:rsid w:val="00BD776A"/>
    <w:rsid w:val="00BF3BB2"/>
    <w:rsid w:val="00BF5FCB"/>
    <w:rsid w:val="00C05113"/>
    <w:rsid w:val="00C13D0A"/>
    <w:rsid w:val="00C2043C"/>
    <w:rsid w:val="00C52773"/>
    <w:rsid w:val="00C62788"/>
    <w:rsid w:val="00C64CB0"/>
    <w:rsid w:val="00C65309"/>
    <w:rsid w:val="00C9101E"/>
    <w:rsid w:val="00CC0481"/>
    <w:rsid w:val="00CC2FCD"/>
    <w:rsid w:val="00CC6AA0"/>
    <w:rsid w:val="00CD0F33"/>
    <w:rsid w:val="00CD1086"/>
    <w:rsid w:val="00CD4646"/>
    <w:rsid w:val="00D00D59"/>
    <w:rsid w:val="00D05DEE"/>
    <w:rsid w:val="00D21C8D"/>
    <w:rsid w:val="00D353CC"/>
    <w:rsid w:val="00D379A4"/>
    <w:rsid w:val="00D40BF7"/>
    <w:rsid w:val="00D55CA2"/>
    <w:rsid w:val="00D84443"/>
    <w:rsid w:val="00D8692C"/>
    <w:rsid w:val="00D8756D"/>
    <w:rsid w:val="00DA6123"/>
    <w:rsid w:val="00DC3422"/>
    <w:rsid w:val="00DE77D7"/>
    <w:rsid w:val="00E03E90"/>
    <w:rsid w:val="00E1395A"/>
    <w:rsid w:val="00E17A7A"/>
    <w:rsid w:val="00E24D7F"/>
    <w:rsid w:val="00E31FA9"/>
    <w:rsid w:val="00E41E54"/>
    <w:rsid w:val="00E45FFC"/>
    <w:rsid w:val="00E51072"/>
    <w:rsid w:val="00E51AE8"/>
    <w:rsid w:val="00E54F7A"/>
    <w:rsid w:val="00E72E9A"/>
    <w:rsid w:val="00E86489"/>
    <w:rsid w:val="00EB2E2E"/>
    <w:rsid w:val="00EB4251"/>
    <w:rsid w:val="00ED5D6C"/>
    <w:rsid w:val="00EE3AEC"/>
    <w:rsid w:val="00EF1C40"/>
    <w:rsid w:val="00EF2676"/>
    <w:rsid w:val="00F320BD"/>
    <w:rsid w:val="00F32CD0"/>
    <w:rsid w:val="00F37501"/>
    <w:rsid w:val="00F37C71"/>
    <w:rsid w:val="00F463C6"/>
    <w:rsid w:val="00F601C5"/>
    <w:rsid w:val="00F710E9"/>
    <w:rsid w:val="00F83E31"/>
    <w:rsid w:val="00F95177"/>
    <w:rsid w:val="00FC6F38"/>
    <w:rsid w:val="00FD534D"/>
    <w:rsid w:val="00FF49F3"/>
    <w:rsid w:val="01F63A75"/>
    <w:rsid w:val="040669CA"/>
    <w:rsid w:val="05363A2C"/>
    <w:rsid w:val="06442018"/>
    <w:rsid w:val="0661767C"/>
    <w:rsid w:val="06BC7B19"/>
    <w:rsid w:val="07B439D1"/>
    <w:rsid w:val="0AD81265"/>
    <w:rsid w:val="0D133151"/>
    <w:rsid w:val="0D143BD2"/>
    <w:rsid w:val="0E5840E6"/>
    <w:rsid w:val="115E0394"/>
    <w:rsid w:val="11A17E7D"/>
    <w:rsid w:val="146F7E9D"/>
    <w:rsid w:val="14C06DDA"/>
    <w:rsid w:val="14FA2A78"/>
    <w:rsid w:val="15442B39"/>
    <w:rsid w:val="169574A9"/>
    <w:rsid w:val="18A70A74"/>
    <w:rsid w:val="18DC1847"/>
    <w:rsid w:val="1E480526"/>
    <w:rsid w:val="1E5F285C"/>
    <w:rsid w:val="1E9F27AF"/>
    <w:rsid w:val="203D6F2E"/>
    <w:rsid w:val="21CA4535"/>
    <w:rsid w:val="240F2C0E"/>
    <w:rsid w:val="25C46937"/>
    <w:rsid w:val="260B4105"/>
    <w:rsid w:val="27810DF8"/>
    <w:rsid w:val="28C50E13"/>
    <w:rsid w:val="28C52793"/>
    <w:rsid w:val="2A1A77E9"/>
    <w:rsid w:val="2B3E62F7"/>
    <w:rsid w:val="2B6854C5"/>
    <w:rsid w:val="2B9C5275"/>
    <w:rsid w:val="2BDE7031"/>
    <w:rsid w:val="2BF53EB5"/>
    <w:rsid w:val="2C9D4843"/>
    <w:rsid w:val="2DCF4BB7"/>
    <w:rsid w:val="2EDE673D"/>
    <w:rsid w:val="2F140124"/>
    <w:rsid w:val="2F940445"/>
    <w:rsid w:val="309934A3"/>
    <w:rsid w:val="32844147"/>
    <w:rsid w:val="33A9181F"/>
    <w:rsid w:val="35347164"/>
    <w:rsid w:val="35C352BA"/>
    <w:rsid w:val="372B3420"/>
    <w:rsid w:val="385D4F21"/>
    <w:rsid w:val="39677181"/>
    <w:rsid w:val="39FE42F1"/>
    <w:rsid w:val="3AFF5886"/>
    <w:rsid w:val="3B120F65"/>
    <w:rsid w:val="3B1C2036"/>
    <w:rsid w:val="3B656BA0"/>
    <w:rsid w:val="3BF351ED"/>
    <w:rsid w:val="3BF62ED6"/>
    <w:rsid w:val="3D24688A"/>
    <w:rsid w:val="3E271E0F"/>
    <w:rsid w:val="3E380930"/>
    <w:rsid w:val="3FE43E1D"/>
    <w:rsid w:val="415E5164"/>
    <w:rsid w:val="420D4678"/>
    <w:rsid w:val="437224C4"/>
    <w:rsid w:val="43EA4E2C"/>
    <w:rsid w:val="46162856"/>
    <w:rsid w:val="479B4E39"/>
    <w:rsid w:val="490344DE"/>
    <w:rsid w:val="4A801B8B"/>
    <w:rsid w:val="4B340CEB"/>
    <w:rsid w:val="4C387FF2"/>
    <w:rsid w:val="4D575A88"/>
    <w:rsid w:val="4DC55756"/>
    <w:rsid w:val="4DCB44B3"/>
    <w:rsid w:val="4E6B2168"/>
    <w:rsid w:val="4F0076CD"/>
    <w:rsid w:val="502E5634"/>
    <w:rsid w:val="516300AE"/>
    <w:rsid w:val="536D51A2"/>
    <w:rsid w:val="54585FA4"/>
    <w:rsid w:val="558107BC"/>
    <w:rsid w:val="55B2663F"/>
    <w:rsid w:val="58D97C26"/>
    <w:rsid w:val="598C3FC5"/>
    <w:rsid w:val="5A6E2D02"/>
    <w:rsid w:val="5A866F55"/>
    <w:rsid w:val="5AF718E3"/>
    <w:rsid w:val="5C182A2D"/>
    <w:rsid w:val="5C4E5867"/>
    <w:rsid w:val="5CA93FCD"/>
    <w:rsid w:val="5D842960"/>
    <w:rsid w:val="5D8A028F"/>
    <w:rsid w:val="5DCB420A"/>
    <w:rsid w:val="5ED93A91"/>
    <w:rsid w:val="605622B7"/>
    <w:rsid w:val="6064285A"/>
    <w:rsid w:val="62FD6D34"/>
    <w:rsid w:val="632A4766"/>
    <w:rsid w:val="63AC2D96"/>
    <w:rsid w:val="65292E45"/>
    <w:rsid w:val="66167BA9"/>
    <w:rsid w:val="67201C49"/>
    <w:rsid w:val="67690E97"/>
    <w:rsid w:val="677B13CE"/>
    <w:rsid w:val="690600B1"/>
    <w:rsid w:val="69692D9F"/>
    <w:rsid w:val="69C024BC"/>
    <w:rsid w:val="69E4711D"/>
    <w:rsid w:val="6A0B3E5E"/>
    <w:rsid w:val="6A2E71D9"/>
    <w:rsid w:val="6A7D1238"/>
    <w:rsid w:val="6B0E058C"/>
    <w:rsid w:val="6BB67B6C"/>
    <w:rsid w:val="6C2062C7"/>
    <w:rsid w:val="6DCC23A7"/>
    <w:rsid w:val="6E3A408D"/>
    <w:rsid w:val="6FDB6E16"/>
    <w:rsid w:val="6FE810E7"/>
    <w:rsid w:val="74453E61"/>
    <w:rsid w:val="74D379E1"/>
    <w:rsid w:val="753348CC"/>
    <w:rsid w:val="764831CD"/>
    <w:rsid w:val="76E31662"/>
    <w:rsid w:val="7715608F"/>
    <w:rsid w:val="78C45144"/>
    <w:rsid w:val="7D1666BD"/>
    <w:rsid w:val="7D5C48B2"/>
    <w:rsid w:val="7EA23005"/>
    <w:rsid w:val="7EB90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qFormat="1"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beforeLines="100" w:after="100" w:afterLines="100" w:line="360" w:lineRule="auto"/>
      <w:outlineLvl w:val="0"/>
    </w:pPr>
    <w:rPr>
      <w:b/>
      <w:kern w:val="44"/>
      <w:sz w:val="28"/>
    </w:rPr>
  </w:style>
  <w:style w:type="paragraph" w:styleId="2">
    <w:name w:val="heading 2"/>
    <w:basedOn w:val="1"/>
    <w:next w:val="1"/>
    <w:qFormat/>
    <w:uiPriority w:val="0"/>
    <w:pPr>
      <w:keepNext/>
      <w:keepLines/>
      <w:spacing w:before="100" w:beforeLines="100" w:after="100" w:afterLines="100"/>
      <w:outlineLvl w:val="1"/>
    </w:pPr>
    <w:rPr>
      <w:rFonts w:ascii="Arial" w:hAnsi="Arial"/>
      <w:b/>
      <w:sz w:val="24"/>
    </w:rPr>
  </w:style>
  <w:style w:type="paragraph" w:styleId="4">
    <w:name w:val="heading 3"/>
    <w:basedOn w:val="1"/>
    <w:next w:val="1"/>
    <w:qFormat/>
    <w:uiPriority w:val="0"/>
    <w:pPr>
      <w:keepNext/>
      <w:keepLines/>
      <w:spacing w:before="50" w:beforeLines="50" w:after="50" w:afterLines="50" w:line="440" w:lineRule="exact"/>
      <w:outlineLvl w:val="2"/>
    </w:pPr>
    <w:rPr>
      <w:b/>
    </w:rPr>
  </w:style>
  <w:style w:type="character" w:default="1" w:styleId="15">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Plain Text"/>
    <w:basedOn w:val="1"/>
    <w:qFormat/>
    <w:uiPriority w:val="0"/>
    <w:rPr>
      <w:rFonts w:ascii="宋体" w:hAnsi="Courier New" w:cs="宋体"/>
      <w:szCs w:val="21"/>
    </w:rPr>
  </w:style>
  <w:style w:type="paragraph" w:styleId="6">
    <w:name w:val="Balloon Text"/>
    <w:basedOn w:val="1"/>
    <w:link w:val="52"/>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
    <w:name w:val="Table Theme"/>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
    <w:name w:val="Table Elegant"/>
    <w:basedOn w:val="1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4">
    <w:name w:val="Table Simple 3"/>
    <w:basedOn w:val="10"/>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character" w:styleId="16">
    <w:name w:val="page number"/>
    <w:qFormat/>
    <w:uiPriority w:val="0"/>
    <w:rPr>
      <w:rFonts w:ascii="Times New Roman" w:hAnsi="Times New Roman" w:eastAsia="宋体"/>
      <w:sz w:val="18"/>
    </w:rPr>
  </w:style>
  <w:style w:type="character" w:customStyle="1" w:styleId="17">
    <w:name w:val="页脚 Char"/>
    <w:link w:val="7"/>
    <w:qFormat/>
    <w:uiPriority w:val="99"/>
    <w:rPr>
      <w:kern w:val="2"/>
      <w:sz w:val="18"/>
      <w:szCs w:val="18"/>
    </w:rPr>
  </w:style>
  <w:style w:type="character" w:customStyle="1" w:styleId="18">
    <w:name w:val="页眉 Char"/>
    <w:link w:val="8"/>
    <w:qFormat/>
    <w:uiPriority w:val="99"/>
    <w:rPr>
      <w:kern w:val="2"/>
      <w:sz w:val="18"/>
      <w:szCs w:val="18"/>
    </w:rPr>
  </w:style>
  <w:style w:type="paragraph" w:customStyle="1" w:styleId="19">
    <w:name w:val="段"/>
    <w:link w:val="2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0">
    <w:name w:val="段 Char"/>
    <w:link w:val="19"/>
    <w:qFormat/>
    <w:uiPriority w:val="0"/>
    <w:rPr>
      <w:rFonts w:ascii="宋体"/>
      <w:sz w:val="21"/>
    </w:rPr>
  </w:style>
  <w:style w:type="paragraph" w:customStyle="1" w:styleId="21">
    <w:name w:val="章标题"/>
    <w:next w:val="19"/>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2">
    <w:name w:val="字母编号列项（一级）"/>
    <w:qFormat/>
    <w:uiPriority w:val="0"/>
    <w:pPr>
      <w:numPr>
        <w:ilvl w:val="0"/>
        <w:numId w:val="1"/>
      </w:numPr>
      <w:jc w:val="both"/>
    </w:pPr>
    <w:rPr>
      <w:rFonts w:ascii="宋体" w:hAnsi="Times New Roman" w:eastAsia="宋体" w:cs="Times New Roman"/>
      <w:sz w:val="21"/>
      <w:lang w:val="en-US" w:eastAsia="zh-CN" w:bidi="ar-SA"/>
    </w:rPr>
  </w:style>
  <w:style w:type="character" w:customStyle="1" w:styleId="23">
    <w:name w:val="发布"/>
    <w:qFormat/>
    <w:uiPriority w:val="0"/>
    <w:rPr>
      <w:rFonts w:ascii="黑体" w:eastAsia="黑体"/>
      <w:spacing w:val="22"/>
      <w:w w:val="100"/>
      <w:position w:val="3"/>
      <w:sz w:val="28"/>
    </w:rPr>
  </w:style>
  <w:style w:type="paragraph" w:customStyle="1" w:styleId="24">
    <w:name w:val="前言、引言标题"/>
    <w:next w:val="19"/>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6">
    <w:name w:val="一级条标题"/>
    <w:next w:val="19"/>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7">
    <w:name w:val="二级无"/>
    <w:basedOn w:val="28"/>
    <w:qFormat/>
    <w:uiPriority w:val="0"/>
    <w:pPr>
      <w:spacing w:before="0" w:beforeLines="0" w:after="0" w:afterLines="0"/>
    </w:pPr>
    <w:rPr>
      <w:rFonts w:ascii="宋体" w:eastAsia="宋体"/>
    </w:rPr>
  </w:style>
  <w:style w:type="paragraph" w:customStyle="1" w:styleId="28">
    <w:name w:val="二级条标题"/>
    <w:basedOn w:val="26"/>
    <w:next w:val="19"/>
    <w:qFormat/>
    <w:uiPriority w:val="0"/>
    <w:pPr>
      <w:numPr>
        <w:ilvl w:val="2"/>
      </w:numPr>
      <w:spacing w:before="50" w:after="50"/>
      <w:outlineLvl w:val="3"/>
    </w:pPr>
  </w:style>
  <w:style w:type="paragraph" w:customStyle="1" w:styleId="29">
    <w:name w:val="一级无"/>
    <w:basedOn w:val="26"/>
    <w:qFormat/>
    <w:uiPriority w:val="0"/>
    <w:pPr>
      <w:spacing w:before="0" w:beforeLines="0" w:after="0" w:afterLines="0"/>
    </w:pPr>
    <w:rPr>
      <w:rFonts w:ascii="宋体" w:eastAsia="宋体"/>
    </w:rPr>
  </w:style>
  <w:style w:type="paragraph" w:customStyle="1" w:styleId="30">
    <w:name w:val="注："/>
    <w:next w:val="19"/>
    <w:qFormat/>
    <w:uiPriority w:val="0"/>
    <w:pPr>
      <w:widowControl w:val="0"/>
      <w:numPr>
        <w:ilvl w:val="0"/>
        <w:numId w:val="3"/>
      </w:numPr>
      <w:autoSpaceDE w:val="0"/>
      <w:autoSpaceDN w:val="0"/>
      <w:jc w:val="both"/>
    </w:pPr>
    <w:rPr>
      <w:rFonts w:ascii="宋体" w:hAnsi="Times New Roman" w:eastAsia="宋体" w:cs="Times New Roman"/>
      <w:sz w:val="18"/>
      <w:szCs w:val="18"/>
      <w:lang w:val="en-US" w:eastAsia="zh-CN" w:bidi="ar-SA"/>
    </w:rPr>
  </w:style>
  <w:style w:type="paragraph" w:customStyle="1" w:styleId="3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3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4">
    <w:name w:val="封面标准英文名称"/>
    <w:basedOn w:val="35"/>
    <w:qFormat/>
    <w:uiPriority w:val="0"/>
    <w:pPr>
      <w:framePr w:wrap="around"/>
      <w:spacing w:before="370" w:line="400" w:lineRule="exact"/>
    </w:pPr>
    <w:rPr>
      <w:sz w:val="28"/>
    </w:rPr>
  </w:style>
  <w:style w:type="paragraph" w:customStyle="1" w:styleId="3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6">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3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3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9">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40">
    <w:name w:val="实施日期"/>
    <w:basedOn w:val="39"/>
    <w:qFormat/>
    <w:uiPriority w:val="0"/>
    <w:pPr>
      <w:framePr w:hSpace="0" w:wrap="around" w:xAlign="right"/>
      <w:jc w:val="right"/>
    </w:pPr>
  </w:style>
  <w:style w:type="paragraph" w:customStyle="1" w:styleId="41">
    <w:name w:val="标准文件_页眉偶数页"/>
    <w:basedOn w:val="42"/>
    <w:next w:val="1"/>
    <w:qFormat/>
    <w:uiPriority w:val="0"/>
    <w:pPr>
      <w:tabs>
        <w:tab w:val="center" w:pos="4154"/>
        <w:tab w:val="right" w:pos="8306"/>
      </w:tabs>
      <w:jc w:val="left"/>
    </w:pPr>
  </w:style>
  <w:style w:type="paragraph" w:customStyle="1" w:styleId="4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4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44">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45">
    <w:name w:val="标准文件_章标题"/>
    <w:next w:val="46"/>
    <w:qFormat/>
    <w:uiPriority w:val="0"/>
    <w:pPr>
      <w:numPr>
        <w:ilvl w:val="1"/>
        <w:numId w:val="4"/>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4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7">
    <w:name w:val="标准文件_一级条标题"/>
    <w:basedOn w:val="45"/>
    <w:next w:val="46"/>
    <w:qFormat/>
    <w:uiPriority w:val="0"/>
    <w:pPr>
      <w:numPr>
        <w:ilvl w:val="2"/>
      </w:numPr>
      <w:spacing w:before="50" w:beforeLines="50" w:after="50" w:afterLines="50"/>
      <w:ind w:left="426"/>
      <w:outlineLvl w:val="1"/>
    </w:pPr>
  </w:style>
  <w:style w:type="paragraph" w:customStyle="1" w:styleId="48">
    <w:name w:val="标准文件_附录图标号"/>
    <w:basedOn w:val="46"/>
    <w:next w:val="46"/>
    <w:qFormat/>
    <w:uiPriority w:val="0"/>
    <w:pPr>
      <w:numPr>
        <w:ilvl w:val="0"/>
        <w:numId w:val="5"/>
      </w:numPr>
      <w:spacing w:line="14" w:lineRule="exact"/>
      <w:ind w:firstLine="0" w:firstLineChars="0"/>
      <w:jc w:val="center"/>
    </w:pPr>
    <w:rPr>
      <w:rFonts w:ascii="黑体" w:hAnsi="黑体" w:eastAsia="黑体"/>
      <w:vanish/>
      <w:sz w:val="2"/>
      <w:szCs w:val="21"/>
    </w:rPr>
  </w:style>
  <w:style w:type="paragraph" w:customStyle="1" w:styleId="49">
    <w:name w:val="标准文件_附录表标号"/>
    <w:basedOn w:val="46"/>
    <w:next w:val="46"/>
    <w:qFormat/>
    <w:uiPriority w:val="0"/>
    <w:pPr>
      <w:numPr>
        <w:ilvl w:val="0"/>
        <w:numId w:val="6"/>
      </w:numPr>
      <w:spacing w:line="14" w:lineRule="exact"/>
      <w:ind w:firstLine="0" w:firstLineChars="0"/>
      <w:jc w:val="center"/>
    </w:pPr>
    <w:rPr>
      <w:rFonts w:eastAsia="黑体"/>
      <w:vanish/>
      <w:sz w:val="2"/>
    </w:rPr>
  </w:style>
  <w:style w:type="paragraph" w:customStyle="1" w:styleId="50">
    <w:name w:val="标准文件_附录标识"/>
    <w:next w:val="46"/>
    <w:qFormat/>
    <w:uiPriority w:val="0"/>
    <w:pPr>
      <w:numPr>
        <w:ilvl w:val="0"/>
        <w:numId w:val="7"/>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51">
    <w:name w:val="标准文件_附录表标题"/>
    <w:next w:val="46"/>
    <w:qFormat/>
    <w:uiPriority w:val="0"/>
    <w:pPr>
      <w:numPr>
        <w:ilvl w:val="1"/>
        <w:numId w:val="6"/>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character" w:customStyle="1" w:styleId="52">
    <w:name w:val="批注框文本 Char"/>
    <w:basedOn w:val="15"/>
    <w:link w:val="6"/>
    <w:qFormat/>
    <w:uiPriority w:val="0"/>
    <w:rPr>
      <w:kern w:val="2"/>
      <w:sz w:val="18"/>
      <w:szCs w:val="18"/>
    </w:rPr>
  </w:style>
  <w:style w:type="paragraph" w:styleId="53">
    <w:name w:val="No Spacing"/>
    <w:link w:val="54"/>
    <w:qFormat/>
    <w:uiPriority w:val="1"/>
    <w:rPr>
      <w:rFonts w:asciiTheme="minorHAnsi" w:hAnsiTheme="minorHAnsi" w:eastAsiaTheme="minorEastAsia" w:cstheme="minorBidi"/>
      <w:sz w:val="22"/>
      <w:szCs w:val="22"/>
      <w:lang w:val="en-US" w:eastAsia="zh-CN" w:bidi="ar-SA"/>
    </w:rPr>
  </w:style>
  <w:style w:type="character" w:customStyle="1" w:styleId="54">
    <w:name w:val="无间隔 Char"/>
    <w:basedOn w:val="15"/>
    <w:link w:val="53"/>
    <w:qFormat/>
    <w:uiPriority w:val="1"/>
    <w:rPr>
      <w:rFonts w:asciiTheme="minorHAnsi" w:hAnsiTheme="minorHAnsi" w:eastAsiaTheme="minorEastAsia" w:cstheme="minorBidi"/>
      <w:sz w:val="22"/>
      <w:szCs w:val="22"/>
    </w:rPr>
  </w:style>
  <w:style w:type="paragraph" w:styleId="55">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56">
    <w:name w:val="无"/>
    <w:qFormat/>
    <w:uiPriority w:val="0"/>
  </w:style>
  <w:style w:type="character" w:customStyle="1" w:styleId="57">
    <w:name w:val="Hyperlink.0"/>
    <w:basedOn w:val="56"/>
    <w:qFormat/>
    <w:uiPriority w:val="0"/>
    <w:rPr>
      <w:color w:val="000000"/>
      <w:u w:color="000000"/>
      <w:lang w:val="zh-TW" w:eastAsia="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21</Pages>
  <Words>4763</Words>
  <Characters>5966</Characters>
  <Lines>46</Lines>
  <Paragraphs>12</Paragraphs>
  <TotalTime>4</TotalTime>
  <ScaleCrop>false</ScaleCrop>
  <LinksUpToDate>false</LinksUpToDate>
  <CharactersWithSpaces>6019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2020-03-06T06:14:00Z</dcterms:created>
  <dc:creator>Administrator</dc:creator>
  <cp:lastModifiedBy>牛振</cp:lastModifiedBy>
  <dcterms:modified xsi:type="dcterms:W3CDTF">2024-11-20T05:46:50Z</dcterms:modified>
  <cp:revision>296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0FBA3BD5379B46EAAAF7B40E55C3D54E_13</vt:lpwstr>
  </property>
</Properties>
</file>