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7FBA8" w14:textId="77777777" w:rsidR="00AF789A" w:rsidRDefault="00AF789A">
      <w:pPr>
        <w:ind w:firstLine="800"/>
        <w:jc w:val="center"/>
        <w:rPr>
          <w:rFonts w:ascii="黑体" w:eastAsia="黑体" w:hAnsi="黑体"/>
          <w:color w:val="000000" w:themeColor="text1"/>
          <w:sz w:val="40"/>
        </w:rPr>
      </w:pPr>
    </w:p>
    <w:p w14:paraId="417E296F" w14:textId="77777777" w:rsidR="00AF789A" w:rsidRDefault="007E270B">
      <w:pPr>
        <w:ind w:firstLineChars="0" w:firstLine="0"/>
        <w:jc w:val="center"/>
        <w:rPr>
          <w:rFonts w:ascii="黑体" w:eastAsia="黑体" w:hAnsi="黑体"/>
          <w:color w:val="000000" w:themeColor="text1"/>
          <w:sz w:val="72"/>
        </w:rPr>
      </w:pPr>
      <w:r>
        <w:rPr>
          <w:rFonts w:ascii="黑体" w:eastAsia="黑体" w:hAnsi="黑体" w:hint="eastAsia"/>
          <w:color w:val="000000" w:themeColor="text1"/>
          <w:sz w:val="72"/>
        </w:rPr>
        <w:t>团 体 标 准</w:t>
      </w:r>
    </w:p>
    <w:p w14:paraId="20085327" w14:textId="77777777" w:rsidR="00AF789A" w:rsidRDefault="00AF789A">
      <w:pPr>
        <w:ind w:firstLine="480"/>
        <w:jc w:val="center"/>
        <w:rPr>
          <w:color w:val="000000" w:themeColor="text1"/>
        </w:rPr>
      </w:pPr>
    </w:p>
    <w:p w14:paraId="7A6AD21C" w14:textId="77777777" w:rsidR="00AF789A" w:rsidRDefault="00AF789A">
      <w:pPr>
        <w:ind w:firstLine="480"/>
        <w:jc w:val="center"/>
        <w:rPr>
          <w:color w:val="000000" w:themeColor="text1"/>
        </w:rPr>
      </w:pPr>
    </w:p>
    <w:p w14:paraId="6F0B7F4B" w14:textId="77777777" w:rsidR="00AF789A" w:rsidRDefault="00AF789A">
      <w:pPr>
        <w:ind w:firstLine="480"/>
        <w:jc w:val="center"/>
        <w:rPr>
          <w:color w:val="000000" w:themeColor="text1"/>
        </w:rPr>
      </w:pPr>
    </w:p>
    <w:p w14:paraId="271F5BA8" w14:textId="77777777" w:rsidR="00AF789A" w:rsidRDefault="00AF789A">
      <w:pPr>
        <w:ind w:firstLine="480"/>
        <w:jc w:val="center"/>
        <w:rPr>
          <w:color w:val="000000" w:themeColor="text1"/>
        </w:rPr>
      </w:pPr>
    </w:p>
    <w:p w14:paraId="790BF5CC" w14:textId="77777777" w:rsidR="00AF789A" w:rsidRDefault="00AF789A">
      <w:pPr>
        <w:ind w:firstLine="480"/>
        <w:jc w:val="center"/>
        <w:rPr>
          <w:color w:val="000000" w:themeColor="text1"/>
        </w:rPr>
      </w:pPr>
    </w:p>
    <w:p w14:paraId="5AE19509" w14:textId="77777777" w:rsidR="00AF789A" w:rsidRDefault="00AF789A">
      <w:pPr>
        <w:ind w:firstLine="480"/>
        <w:jc w:val="center"/>
        <w:rPr>
          <w:color w:val="000000" w:themeColor="text1"/>
        </w:rPr>
      </w:pPr>
    </w:p>
    <w:p w14:paraId="1B1F52EA" w14:textId="77777777" w:rsidR="00AF789A" w:rsidRDefault="00AF789A">
      <w:pPr>
        <w:ind w:firstLine="480"/>
        <w:jc w:val="center"/>
        <w:rPr>
          <w:color w:val="000000" w:themeColor="text1"/>
        </w:rPr>
      </w:pPr>
    </w:p>
    <w:p w14:paraId="1BBC89EA" w14:textId="77777777" w:rsidR="00AF789A" w:rsidRDefault="00AF789A">
      <w:pPr>
        <w:ind w:firstLine="480"/>
        <w:jc w:val="center"/>
        <w:rPr>
          <w:color w:val="000000" w:themeColor="text1"/>
        </w:rPr>
      </w:pPr>
    </w:p>
    <w:p w14:paraId="2B03A49C" w14:textId="77777777" w:rsidR="00AF789A" w:rsidRDefault="00AF789A">
      <w:pPr>
        <w:ind w:firstLine="480"/>
        <w:jc w:val="center"/>
        <w:rPr>
          <w:color w:val="000000" w:themeColor="text1"/>
        </w:rPr>
      </w:pPr>
    </w:p>
    <w:p w14:paraId="45CEBCE7" w14:textId="77777777" w:rsidR="00AF789A" w:rsidRDefault="00AF789A">
      <w:pPr>
        <w:ind w:firstLine="480"/>
        <w:jc w:val="center"/>
        <w:rPr>
          <w:color w:val="000000" w:themeColor="text1"/>
        </w:rPr>
      </w:pPr>
    </w:p>
    <w:p w14:paraId="2731C7A8" w14:textId="1797B9B1"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w:t>
      </w:r>
      <w:r w:rsidR="00826B70">
        <w:rPr>
          <w:rFonts w:ascii="黑体" w:eastAsia="黑体" w:hAnsi="黑体" w:hint="eastAsia"/>
          <w:color w:val="000000" w:themeColor="text1"/>
          <w:sz w:val="28"/>
        </w:rPr>
        <w:t>装配式整体卫生间施工技术规程</w:t>
      </w:r>
      <w:r>
        <w:rPr>
          <w:rFonts w:ascii="黑体" w:eastAsia="黑体" w:hAnsi="黑体" w:hint="eastAsia"/>
          <w:color w:val="000000" w:themeColor="text1"/>
          <w:sz w:val="28"/>
        </w:rPr>
        <w:t>》</w:t>
      </w:r>
    </w:p>
    <w:p w14:paraId="3BC5346D" w14:textId="77777777"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（征求意见稿）</w:t>
      </w:r>
    </w:p>
    <w:p w14:paraId="1778FC83" w14:textId="77777777"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编制说明</w:t>
      </w:r>
    </w:p>
    <w:p w14:paraId="177BE8F0" w14:textId="77777777" w:rsidR="00AF789A" w:rsidRDefault="00AF789A">
      <w:pPr>
        <w:ind w:firstLine="480"/>
        <w:rPr>
          <w:color w:val="000000" w:themeColor="text1"/>
        </w:rPr>
      </w:pPr>
    </w:p>
    <w:p w14:paraId="07A3ED46" w14:textId="77777777" w:rsidR="00AF789A" w:rsidRPr="000A7FCF" w:rsidRDefault="00AF789A">
      <w:pPr>
        <w:ind w:firstLine="480"/>
        <w:rPr>
          <w:color w:val="000000" w:themeColor="text1"/>
        </w:rPr>
      </w:pPr>
    </w:p>
    <w:p w14:paraId="36D23EBE" w14:textId="77777777" w:rsidR="00AF789A" w:rsidRDefault="00AF789A">
      <w:pPr>
        <w:ind w:firstLine="480"/>
        <w:rPr>
          <w:color w:val="000000" w:themeColor="text1"/>
        </w:rPr>
      </w:pPr>
    </w:p>
    <w:p w14:paraId="3ABDCE39" w14:textId="77777777" w:rsidR="00AF789A" w:rsidRDefault="00AF789A">
      <w:pPr>
        <w:ind w:firstLine="480"/>
        <w:rPr>
          <w:color w:val="000000" w:themeColor="text1"/>
        </w:rPr>
      </w:pPr>
    </w:p>
    <w:p w14:paraId="1E9D3A53" w14:textId="77777777" w:rsidR="00AF789A" w:rsidRDefault="00AF789A">
      <w:pPr>
        <w:ind w:firstLine="480"/>
        <w:rPr>
          <w:color w:val="000000" w:themeColor="text1"/>
        </w:rPr>
      </w:pPr>
    </w:p>
    <w:p w14:paraId="10D33EEC" w14:textId="77777777" w:rsidR="00AF789A" w:rsidRDefault="00AF789A">
      <w:pPr>
        <w:ind w:firstLine="480"/>
        <w:rPr>
          <w:color w:val="000000" w:themeColor="text1"/>
        </w:rPr>
      </w:pPr>
    </w:p>
    <w:p w14:paraId="1321A320" w14:textId="77777777" w:rsidR="00AF789A" w:rsidRDefault="00AF789A">
      <w:pPr>
        <w:ind w:firstLine="480"/>
        <w:rPr>
          <w:color w:val="000000" w:themeColor="text1"/>
        </w:rPr>
      </w:pPr>
    </w:p>
    <w:p w14:paraId="0C7BCFBB" w14:textId="77777777" w:rsidR="00AF789A" w:rsidRDefault="00AF789A">
      <w:pPr>
        <w:ind w:firstLine="480"/>
        <w:rPr>
          <w:color w:val="000000" w:themeColor="text1"/>
        </w:rPr>
      </w:pPr>
    </w:p>
    <w:p w14:paraId="04DCE8E4" w14:textId="77777777"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标准起草工作组</w:t>
      </w:r>
    </w:p>
    <w:p w14:paraId="29DF2FE5" w14:textId="45DED290" w:rsidR="00AF789A" w:rsidRDefault="007E270B">
      <w:pPr>
        <w:ind w:firstLine="560"/>
        <w:jc w:val="center"/>
        <w:rPr>
          <w:rFonts w:ascii="黑体" w:eastAsia="黑体" w:hAnsi="黑体"/>
          <w:color w:val="000000" w:themeColor="text1"/>
          <w:sz w:val="28"/>
        </w:rPr>
      </w:pPr>
      <w:r>
        <w:rPr>
          <w:rFonts w:ascii="黑体" w:eastAsia="黑体" w:hAnsi="黑体" w:hint="eastAsia"/>
          <w:color w:val="000000" w:themeColor="text1"/>
          <w:sz w:val="28"/>
        </w:rPr>
        <w:t>202</w:t>
      </w:r>
      <w:r w:rsidR="000A7FCF">
        <w:rPr>
          <w:rFonts w:ascii="黑体" w:eastAsia="黑体" w:hAnsi="黑体"/>
          <w:color w:val="000000" w:themeColor="text1"/>
          <w:sz w:val="28"/>
        </w:rPr>
        <w:t>4</w:t>
      </w:r>
      <w:r>
        <w:rPr>
          <w:rFonts w:ascii="黑体" w:eastAsia="黑体" w:hAnsi="黑体" w:hint="eastAsia"/>
          <w:color w:val="000000" w:themeColor="text1"/>
          <w:sz w:val="28"/>
        </w:rPr>
        <w:t>年</w:t>
      </w:r>
      <w:r w:rsidR="003964EA">
        <w:rPr>
          <w:rFonts w:ascii="黑体" w:eastAsia="黑体" w:hAnsi="黑体"/>
          <w:color w:val="000000" w:themeColor="text1"/>
          <w:sz w:val="28"/>
        </w:rPr>
        <w:t>11</w:t>
      </w:r>
      <w:r>
        <w:rPr>
          <w:rFonts w:ascii="黑体" w:eastAsia="黑体" w:hAnsi="黑体" w:hint="eastAsia"/>
          <w:color w:val="000000" w:themeColor="text1"/>
          <w:sz w:val="28"/>
        </w:rPr>
        <w:t>月</w:t>
      </w:r>
    </w:p>
    <w:p w14:paraId="723D3F74" w14:textId="77777777" w:rsidR="00AF789A" w:rsidRDefault="00AF789A">
      <w:pPr>
        <w:ind w:firstLine="560"/>
        <w:jc w:val="center"/>
        <w:rPr>
          <w:rFonts w:ascii="黑体" w:eastAsia="黑体" w:hAnsi="黑体"/>
          <w:color w:val="000000" w:themeColor="text1"/>
          <w:sz w:val="28"/>
        </w:rPr>
      </w:pPr>
    </w:p>
    <w:p w14:paraId="32B8281F" w14:textId="77777777" w:rsidR="00AF789A" w:rsidRDefault="007E270B">
      <w:pPr>
        <w:pStyle w:val="1"/>
        <w:rPr>
          <w:color w:val="000000" w:themeColor="text1"/>
        </w:rPr>
      </w:pPr>
      <w:r>
        <w:rPr>
          <w:rFonts w:hint="eastAsia"/>
          <w:color w:val="000000" w:themeColor="text1"/>
        </w:rPr>
        <w:lastRenderedPageBreak/>
        <w:t>一、工作简况</w:t>
      </w:r>
    </w:p>
    <w:p w14:paraId="5DE80527"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1、任务来源</w:t>
      </w:r>
    </w:p>
    <w:p w14:paraId="291A857B" w14:textId="54C125BB" w:rsidR="00AF789A" w:rsidRDefault="007E270B" w:rsidP="000A7FCF">
      <w:pPr>
        <w:ind w:firstLine="480"/>
        <w:rPr>
          <w:color w:val="000000" w:themeColor="text1"/>
        </w:rPr>
      </w:pPr>
      <w:r>
        <w:rPr>
          <w:rFonts w:hint="eastAsia"/>
          <w:color w:val="000000" w:themeColor="text1"/>
        </w:rPr>
        <w:t>为了对</w:t>
      </w:r>
      <w:r w:rsidR="00826B70" w:rsidRPr="00826B70">
        <w:rPr>
          <w:rFonts w:hint="eastAsia"/>
          <w:color w:val="000000" w:themeColor="text1"/>
        </w:rPr>
        <w:t>装配式整体卫生间的材料、生产运输、施工安装及质量检验的技术要求</w:t>
      </w:r>
      <w:r w:rsidR="003A1B21" w:rsidRPr="003A1B21">
        <w:rPr>
          <w:rFonts w:hint="eastAsia"/>
          <w:color w:val="000000" w:themeColor="text1"/>
        </w:rPr>
        <w:t>要求</w:t>
      </w:r>
      <w:r>
        <w:rPr>
          <w:rFonts w:hint="eastAsia"/>
          <w:color w:val="000000" w:themeColor="text1"/>
        </w:rPr>
        <w:t>进行控制，</w:t>
      </w:r>
      <w:r w:rsidR="000A7FCF">
        <w:rPr>
          <w:rFonts w:hint="eastAsia"/>
          <w:color w:val="000000" w:themeColor="text1"/>
        </w:rPr>
        <w:t>在推广应用施工工艺的同时，使</w:t>
      </w:r>
      <w:r w:rsidR="00826B70">
        <w:rPr>
          <w:rFonts w:hint="eastAsia"/>
          <w:color w:val="000000" w:themeColor="text1"/>
        </w:rPr>
        <w:t>装配式整体卫生间</w:t>
      </w:r>
      <w:r w:rsidR="000A7FCF">
        <w:rPr>
          <w:rFonts w:hint="eastAsia"/>
          <w:color w:val="000000" w:themeColor="text1"/>
        </w:rPr>
        <w:t>施工</w:t>
      </w:r>
      <w:r w:rsidR="003964EA">
        <w:rPr>
          <w:rFonts w:hint="eastAsia"/>
          <w:color w:val="000000" w:themeColor="text1"/>
        </w:rPr>
        <w:t>质量</w:t>
      </w:r>
      <w:r w:rsidR="000A7FCF">
        <w:rPr>
          <w:rFonts w:hint="eastAsia"/>
          <w:color w:val="000000" w:themeColor="text1"/>
        </w:rPr>
        <w:t>得以保证</w:t>
      </w:r>
      <w:r>
        <w:rPr>
          <w:color w:val="000000" w:themeColor="text1"/>
        </w:rPr>
        <w:t>，</w:t>
      </w:r>
      <w:r>
        <w:rPr>
          <w:rFonts w:hint="eastAsia"/>
          <w:color w:val="000000" w:themeColor="text1"/>
        </w:rPr>
        <w:t>依据《中华人民标准化法》以及《团体标准管理规定》相关规定，中国中小企业协会决定制定《</w:t>
      </w:r>
      <w:r w:rsidR="00826B70">
        <w:rPr>
          <w:rFonts w:hint="eastAsia"/>
          <w:color w:val="000000" w:themeColor="text1"/>
        </w:rPr>
        <w:t>装配式整体卫生间施工技术规程</w:t>
      </w:r>
      <w:r>
        <w:rPr>
          <w:rFonts w:hint="eastAsia"/>
          <w:color w:val="000000" w:themeColor="text1"/>
        </w:rPr>
        <w:t>》团体标准，满足企业及各方对</w:t>
      </w:r>
      <w:r w:rsidR="00826B70">
        <w:rPr>
          <w:rFonts w:hint="eastAsia"/>
          <w:color w:val="000000" w:themeColor="text1"/>
        </w:rPr>
        <w:t>装配式整体卫生间</w:t>
      </w:r>
      <w:r w:rsidR="000A7FCF" w:rsidRPr="000A7FCF">
        <w:rPr>
          <w:rFonts w:hint="eastAsia"/>
          <w:color w:val="000000" w:themeColor="text1"/>
        </w:rPr>
        <w:t>施工</w:t>
      </w:r>
      <w:r w:rsidR="003964EA">
        <w:rPr>
          <w:rFonts w:hint="eastAsia"/>
          <w:color w:val="000000" w:themeColor="text1"/>
        </w:rPr>
        <w:t>质量</w:t>
      </w:r>
      <w:r>
        <w:rPr>
          <w:rFonts w:hint="eastAsia"/>
          <w:color w:val="000000" w:themeColor="text1"/>
        </w:rPr>
        <w:t>的实际需求，推动相关技术创新，促进行业健康快速发展。</w:t>
      </w:r>
    </w:p>
    <w:p w14:paraId="797F9121"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2、制定背景</w:t>
      </w:r>
    </w:p>
    <w:p w14:paraId="7529D97D" w14:textId="720E105A" w:rsidR="006A3606" w:rsidRPr="006A3606" w:rsidRDefault="006A3606" w:rsidP="006A3606">
      <w:pPr>
        <w:ind w:firstLine="480"/>
        <w:rPr>
          <w:color w:val="000000" w:themeColor="text1"/>
        </w:rPr>
      </w:pPr>
      <w:r w:rsidRPr="006A3606">
        <w:rPr>
          <w:rFonts w:hint="eastAsia"/>
          <w:color w:val="000000" w:themeColor="text1"/>
        </w:rPr>
        <w:t>整体卫生间是由防水底盘、壁板、顶板及支撑龙骨构成主体框架，并与各种洁具和功能配件组合而成，通过现场装配或整体吊装进行安装的独立卫生间模块产品。由于其具备独立支撑体系，可不与卫生间的围合墙体发生连接固定关系。作为装配式内装部品，整体卫生间摒弃了传统装修中依赖工人技术水平的湿法作业，该施工方法不但效率低下，而且产品质量无法得到保障</w:t>
      </w:r>
      <w:r w:rsidRPr="006A3606">
        <w:rPr>
          <w:color w:val="000000" w:themeColor="text1"/>
        </w:rPr>
        <w:t>;整体卫生间采用集成化方式，真正实现工业化生产，现场干法施工，安装快捷，节约资源，减少垃圾，很好地解决了传统装修中存在的问题。</w:t>
      </w:r>
    </w:p>
    <w:p w14:paraId="689FDB9E" w14:textId="618979AF" w:rsidR="006A3606" w:rsidRPr="00942A3C" w:rsidRDefault="006A3606" w:rsidP="006A3606">
      <w:pPr>
        <w:ind w:firstLine="480"/>
        <w:rPr>
          <w:color w:val="000000" w:themeColor="text1"/>
        </w:rPr>
      </w:pPr>
      <w:r w:rsidRPr="006A3606">
        <w:rPr>
          <w:rFonts w:hint="eastAsia"/>
          <w:color w:val="000000" w:themeColor="text1"/>
        </w:rPr>
        <w:t>为保证装配式整体卫生间施工质量，规范装配式整体卫生间施工工艺。基于此，制定装配式整体卫生间施工技术规程，完善装配式结构体系中装配式整体卫生间的相关内容</w:t>
      </w:r>
      <w:r w:rsidRPr="006A3606">
        <w:rPr>
          <w:color w:val="000000" w:themeColor="text1"/>
        </w:rPr>
        <w:t>,符合国家大力发展装配式建筑的政策导向,进一步健全装配式建筑标准体系,为促进装配式建筑行业发展起到积极推动作用,具有显著的社会效益和经济效益。</w:t>
      </w:r>
    </w:p>
    <w:p w14:paraId="45B09440" w14:textId="77777777" w:rsidR="00AF789A" w:rsidRDefault="007E270B">
      <w:pPr>
        <w:ind w:firstLineChars="0" w:firstLine="0"/>
        <w:rPr>
          <w:rFonts w:ascii="黑体" w:eastAsia="黑体" w:hAnsi="黑体"/>
          <w:color w:val="000000" w:themeColor="text1"/>
          <w:szCs w:val="24"/>
        </w:rPr>
      </w:pPr>
      <w:r>
        <w:rPr>
          <w:rFonts w:ascii="黑体" w:eastAsia="黑体" w:hAnsi="黑体" w:hint="eastAsia"/>
          <w:color w:val="000000" w:themeColor="text1"/>
          <w:szCs w:val="24"/>
        </w:rPr>
        <w:t>3、起草过程</w:t>
      </w:r>
    </w:p>
    <w:p w14:paraId="2234298D" w14:textId="77777777" w:rsidR="00AF789A" w:rsidRDefault="007E270B">
      <w:pPr>
        <w:ind w:firstLineChars="0" w:firstLine="0"/>
        <w:rPr>
          <w:rFonts w:hAnsi="黑体"/>
          <w:color w:val="000000" w:themeColor="text1"/>
          <w:szCs w:val="24"/>
        </w:rPr>
      </w:pPr>
      <w:r>
        <w:rPr>
          <w:rFonts w:hAnsi="黑体" w:hint="eastAsia"/>
          <w:color w:val="000000" w:themeColor="text1"/>
          <w:szCs w:val="24"/>
        </w:rPr>
        <w:t>3.1 标准研制阶段</w:t>
      </w:r>
    </w:p>
    <w:p w14:paraId="462AD8F2" w14:textId="3B84C38F" w:rsidR="00AF789A" w:rsidRDefault="007E270B">
      <w:pPr>
        <w:ind w:firstLine="480"/>
        <w:rPr>
          <w:color w:val="000000" w:themeColor="text1"/>
        </w:rPr>
      </w:pPr>
      <w:r>
        <w:rPr>
          <w:rFonts w:hint="eastAsia"/>
          <w:color w:val="000000" w:themeColor="text1"/>
        </w:rPr>
        <w:t>202</w:t>
      </w:r>
      <w:r w:rsidR="000A7FCF">
        <w:rPr>
          <w:color w:val="000000" w:themeColor="text1"/>
        </w:rPr>
        <w:t>4</w:t>
      </w:r>
      <w:r>
        <w:rPr>
          <w:rFonts w:hint="eastAsia"/>
          <w:color w:val="000000" w:themeColor="text1"/>
        </w:rPr>
        <w:t>年</w:t>
      </w:r>
      <w:r w:rsidR="003964EA">
        <w:rPr>
          <w:color w:val="000000" w:themeColor="text1"/>
        </w:rPr>
        <w:t>7</w:t>
      </w:r>
      <w:r>
        <w:rPr>
          <w:rFonts w:hint="eastAsia"/>
          <w:color w:val="000000" w:themeColor="text1"/>
        </w:rPr>
        <w:t>月，依据《中华人民共和国标准化法》、《国务院关于深化标准化工作改革方案》等文件的要求，按照中国中小企业协会团体标准的制修订程序组织有关技术人员成立标准起草工作组，确定标准名称为《</w:t>
      </w:r>
      <w:r w:rsidR="00826B70">
        <w:rPr>
          <w:rFonts w:hint="eastAsia"/>
          <w:color w:val="000000" w:themeColor="text1"/>
        </w:rPr>
        <w:t>装配式整体卫生间施工技术规程</w:t>
      </w:r>
      <w:r>
        <w:rPr>
          <w:rFonts w:hint="eastAsia"/>
          <w:color w:val="000000" w:themeColor="text1"/>
        </w:rPr>
        <w:t>》。</w:t>
      </w:r>
    </w:p>
    <w:p w14:paraId="74D183C4" w14:textId="48BEE42B" w:rsidR="00AF789A" w:rsidRDefault="007E270B">
      <w:pPr>
        <w:ind w:firstLine="480"/>
        <w:rPr>
          <w:color w:val="000000" w:themeColor="text1"/>
        </w:rPr>
      </w:pPr>
      <w:r>
        <w:rPr>
          <w:rFonts w:hint="eastAsia"/>
          <w:color w:val="000000" w:themeColor="text1"/>
        </w:rPr>
        <w:t>202</w:t>
      </w:r>
      <w:r w:rsidR="003964EA">
        <w:rPr>
          <w:color w:val="000000" w:themeColor="text1"/>
        </w:rPr>
        <w:t>4</w:t>
      </w:r>
      <w:r>
        <w:rPr>
          <w:rFonts w:hint="eastAsia"/>
          <w:color w:val="000000" w:themeColor="text1"/>
        </w:rPr>
        <w:t>年</w:t>
      </w:r>
      <w:r w:rsidR="003964EA">
        <w:rPr>
          <w:color w:val="000000" w:themeColor="text1"/>
        </w:rPr>
        <w:t>9</w:t>
      </w:r>
      <w:r>
        <w:rPr>
          <w:rFonts w:hint="eastAsia"/>
          <w:color w:val="000000" w:themeColor="text1"/>
        </w:rPr>
        <w:t>月，标准起草工作组收集、整理相关标准化资料、专业文献等，为</w:t>
      </w:r>
      <w:r>
        <w:rPr>
          <w:rFonts w:hint="eastAsia"/>
          <w:color w:val="000000" w:themeColor="text1"/>
        </w:rPr>
        <w:lastRenderedPageBreak/>
        <w:t>本文件的编制提供参考，并通过企业调研，了解企业实际生产情况，经成分分析、研讨、论证后编写完成《</w:t>
      </w:r>
      <w:r w:rsidR="00826B70">
        <w:rPr>
          <w:rFonts w:hint="eastAsia"/>
          <w:color w:val="000000" w:themeColor="text1"/>
        </w:rPr>
        <w:t>装配式整体卫生间施工技术规程</w:t>
      </w:r>
      <w:r>
        <w:rPr>
          <w:rFonts w:hint="eastAsia"/>
          <w:color w:val="000000" w:themeColor="text1"/>
        </w:rPr>
        <w:t>》初稿和立项申请书。</w:t>
      </w:r>
    </w:p>
    <w:p w14:paraId="24B8FDD3" w14:textId="77777777" w:rsidR="00AF789A" w:rsidRDefault="007E270B">
      <w:pPr>
        <w:ind w:firstLineChars="0" w:firstLine="0"/>
        <w:rPr>
          <w:rFonts w:hAnsi="黑体"/>
          <w:color w:val="000000" w:themeColor="text1"/>
          <w:sz w:val="28"/>
        </w:rPr>
      </w:pPr>
      <w:r>
        <w:rPr>
          <w:rFonts w:hAnsi="黑体" w:hint="eastAsia"/>
          <w:color w:val="000000" w:themeColor="text1"/>
          <w:sz w:val="28"/>
        </w:rPr>
        <w:t>3.2 标准立项阶段</w:t>
      </w:r>
    </w:p>
    <w:p w14:paraId="67EE58CC" w14:textId="75E24A43" w:rsidR="00AF789A" w:rsidRDefault="007E270B">
      <w:pPr>
        <w:ind w:firstLine="480"/>
        <w:rPr>
          <w:color w:val="000000" w:themeColor="text1"/>
        </w:rPr>
      </w:pPr>
      <w:r>
        <w:rPr>
          <w:rFonts w:hint="eastAsia"/>
          <w:color w:val="000000" w:themeColor="text1"/>
        </w:rPr>
        <w:t>202</w:t>
      </w:r>
      <w:r w:rsidR="000A7FCF">
        <w:rPr>
          <w:color w:val="000000" w:themeColor="text1"/>
        </w:rPr>
        <w:t>4</w:t>
      </w:r>
      <w:r>
        <w:rPr>
          <w:rFonts w:hint="eastAsia"/>
          <w:color w:val="000000" w:themeColor="text1"/>
        </w:rPr>
        <w:t>年</w:t>
      </w:r>
      <w:r w:rsidR="003964EA">
        <w:rPr>
          <w:color w:val="000000" w:themeColor="text1"/>
        </w:rPr>
        <w:t>11</w:t>
      </w:r>
      <w:r>
        <w:rPr>
          <w:rFonts w:hint="eastAsia"/>
          <w:color w:val="000000" w:themeColor="text1"/>
        </w:rPr>
        <w:t>月，中国中小企业协会正式发布了《</w:t>
      </w:r>
      <w:r w:rsidR="00826B70">
        <w:rPr>
          <w:rFonts w:hint="eastAsia"/>
          <w:color w:val="000000" w:themeColor="text1"/>
        </w:rPr>
        <w:t>装配式整体卫生间施工技术规程</w:t>
      </w:r>
      <w:r>
        <w:rPr>
          <w:rFonts w:hint="eastAsia"/>
          <w:color w:val="000000" w:themeColor="text1"/>
        </w:rPr>
        <w:t>》团体标准立项通知，并在全国团体标准信息平台进行公示。</w:t>
      </w:r>
    </w:p>
    <w:p w14:paraId="3DD17F73" w14:textId="77777777" w:rsidR="00AF789A" w:rsidRDefault="007E270B">
      <w:pPr>
        <w:ind w:firstLineChars="0" w:firstLine="0"/>
        <w:rPr>
          <w:rFonts w:hAnsi="黑体"/>
          <w:color w:val="000000" w:themeColor="text1"/>
          <w:sz w:val="28"/>
        </w:rPr>
      </w:pPr>
      <w:r>
        <w:rPr>
          <w:rFonts w:hAnsi="黑体" w:hint="eastAsia"/>
          <w:color w:val="000000" w:themeColor="text1"/>
          <w:sz w:val="28"/>
        </w:rPr>
        <w:t>3.3 标准起草阶段</w:t>
      </w:r>
    </w:p>
    <w:p w14:paraId="2913237D" w14:textId="0A94389B" w:rsidR="00AF789A" w:rsidRDefault="007E270B">
      <w:pPr>
        <w:ind w:firstLine="480"/>
        <w:rPr>
          <w:color w:val="000000" w:themeColor="text1"/>
        </w:rPr>
      </w:pPr>
      <w:r>
        <w:rPr>
          <w:rFonts w:hint="eastAsia"/>
          <w:color w:val="000000" w:themeColor="text1"/>
        </w:rPr>
        <w:t>202</w:t>
      </w:r>
      <w:r w:rsidR="000A7FCF">
        <w:rPr>
          <w:color w:val="000000" w:themeColor="text1"/>
        </w:rPr>
        <w:t>4</w:t>
      </w:r>
      <w:r>
        <w:rPr>
          <w:rFonts w:hint="eastAsia"/>
          <w:color w:val="000000" w:themeColor="text1"/>
        </w:rPr>
        <w:t>年</w:t>
      </w:r>
      <w:r w:rsidR="003964EA">
        <w:rPr>
          <w:color w:val="000000" w:themeColor="text1"/>
        </w:rPr>
        <w:t>11</w:t>
      </w:r>
      <w:r>
        <w:rPr>
          <w:rFonts w:hint="eastAsia"/>
          <w:color w:val="000000" w:themeColor="text1"/>
        </w:rPr>
        <w:t>月，就标准初稿，标准起草工作组成员通过相关信息化手段进行多次内容讨论和交流，并向相关单位和专家咨询，在广泛听取各方意见和充分论证的基础上，对标准初稿中做了修改。</w:t>
      </w:r>
    </w:p>
    <w:p w14:paraId="5E453B8A" w14:textId="77777777" w:rsidR="00AF789A" w:rsidRDefault="007E270B">
      <w:pPr>
        <w:ind w:firstLineChars="0" w:firstLine="0"/>
        <w:rPr>
          <w:rFonts w:hAnsi="黑体"/>
          <w:color w:val="000000" w:themeColor="text1"/>
          <w:sz w:val="28"/>
        </w:rPr>
      </w:pPr>
      <w:r>
        <w:rPr>
          <w:rFonts w:hAnsi="黑体" w:hint="eastAsia"/>
          <w:color w:val="000000" w:themeColor="text1"/>
          <w:sz w:val="28"/>
        </w:rPr>
        <w:t>3.4 征求意见阶段</w:t>
      </w:r>
    </w:p>
    <w:p w14:paraId="210A01C4" w14:textId="77777777" w:rsidR="00AF789A" w:rsidRDefault="007E270B">
      <w:pPr>
        <w:ind w:firstLine="560"/>
        <w:rPr>
          <w:rFonts w:ascii="黑体" w:eastAsia="黑体" w:hAnsi="黑体"/>
          <w:color w:val="000000" w:themeColor="text1"/>
          <w:sz w:val="28"/>
        </w:rPr>
      </w:pPr>
      <w:r>
        <w:rPr>
          <w:rFonts w:ascii="黑体" w:eastAsia="黑体" w:hAnsi="黑体" w:hint="eastAsia"/>
          <w:color w:val="000000" w:themeColor="text1"/>
          <w:sz w:val="28"/>
        </w:rPr>
        <w:t>……</w:t>
      </w:r>
    </w:p>
    <w:p w14:paraId="17F26D82" w14:textId="77777777" w:rsidR="00AF789A" w:rsidRDefault="007E270B">
      <w:pPr>
        <w:ind w:firstLineChars="0" w:firstLine="0"/>
        <w:rPr>
          <w:rFonts w:hAnsi="黑体"/>
          <w:color w:val="000000" w:themeColor="text1"/>
          <w:sz w:val="28"/>
        </w:rPr>
      </w:pPr>
      <w:r>
        <w:rPr>
          <w:rFonts w:hAnsi="黑体" w:hint="eastAsia"/>
          <w:color w:val="000000" w:themeColor="text1"/>
          <w:sz w:val="28"/>
        </w:rPr>
        <w:t>3.5 技术审查阶段</w:t>
      </w:r>
    </w:p>
    <w:p w14:paraId="4A5FDBA2" w14:textId="77777777" w:rsidR="00AF789A" w:rsidRDefault="007E270B">
      <w:pPr>
        <w:ind w:firstLine="560"/>
        <w:rPr>
          <w:rFonts w:ascii="黑体" w:eastAsia="黑体" w:hAnsi="黑体"/>
          <w:color w:val="000000" w:themeColor="text1"/>
          <w:sz w:val="28"/>
        </w:rPr>
      </w:pPr>
      <w:r>
        <w:rPr>
          <w:rFonts w:ascii="黑体" w:eastAsia="黑体" w:hAnsi="黑体" w:hint="eastAsia"/>
          <w:color w:val="000000" w:themeColor="text1"/>
          <w:sz w:val="28"/>
        </w:rPr>
        <w:t>……</w:t>
      </w:r>
    </w:p>
    <w:p w14:paraId="5A79B3A9" w14:textId="77777777" w:rsidR="00AF789A" w:rsidRDefault="007E270B">
      <w:pPr>
        <w:pStyle w:val="1"/>
        <w:rPr>
          <w:color w:val="000000" w:themeColor="text1"/>
        </w:rPr>
      </w:pPr>
      <w:r>
        <w:rPr>
          <w:rFonts w:hint="eastAsia"/>
          <w:color w:val="000000" w:themeColor="text1"/>
        </w:rPr>
        <w:t>二、编制原则和主要内容</w:t>
      </w:r>
    </w:p>
    <w:p w14:paraId="09EE441F"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1、编制原则</w:t>
      </w:r>
    </w:p>
    <w:p w14:paraId="14B8180E" w14:textId="77777777" w:rsidR="00AF789A" w:rsidRDefault="007E270B">
      <w:pPr>
        <w:ind w:firstLine="480"/>
        <w:rPr>
          <w:color w:val="000000" w:themeColor="text1"/>
        </w:rPr>
      </w:pPr>
      <w:r>
        <w:rPr>
          <w:rFonts w:hint="eastAsia"/>
          <w:color w:val="000000" w:themeColor="text1"/>
        </w:rPr>
        <w:t>在标准制定过程中，标准起草工作组按照GB/T 1.1-2020 给出的规则编写，主要遵循以下原则：</w:t>
      </w:r>
    </w:p>
    <w:p w14:paraId="757F8CCD" w14:textId="77777777" w:rsidR="00AF789A" w:rsidRDefault="007E270B">
      <w:pPr>
        <w:ind w:firstLine="480"/>
        <w:rPr>
          <w:color w:val="000000" w:themeColor="text1"/>
        </w:rPr>
      </w:pPr>
      <w:r>
        <w:rPr>
          <w:rFonts w:hint="eastAsia"/>
          <w:color w:val="000000" w:themeColor="text1"/>
        </w:rPr>
        <w:t>（1）协调性: 保证标准与国内现行国家标准、行业标准协调一致。</w:t>
      </w:r>
    </w:p>
    <w:p w14:paraId="39498BC2" w14:textId="77777777" w:rsidR="00AF789A" w:rsidRDefault="007E270B">
      <w:pPr>
        <w:ind w:firstLine="480"/>
        <w:rPr>
          <w:color w:val="000000" w:themeColor="text1"/>
        </w:rPr>
      </w:pPr>
      <w:r>
        <w:rPr>
          <w:rFonts w:hint="eastAsia"/>
          <w:color w:val="000000" w:themeColor="text1"/>
        </w:rPr>
        <w:t>（2）规范性：严格按照GB/T 1.1—2020《标准化工作导则 第1部分：标准化文件的结构和起草规则》给出的规则起草，保证标准的编写质量。</w:t>
      </w:r>
    </w:p>
    <w:p w14:paraId="558371E9" w14:textId="77777777" w:rsidR="00AF789A" w:rsidRDefault="007E270B">
      <w:pPr>
        <w:ind w:firstLine="480"/>
        <w:rPr>
          <w:color w:val="000000" w:themeColor="text1"/>
        </w:rPr>
      </w:pPr>
      <w:r>
        <w:rPr>
          <w:rFonts w:hint="eastAsia"/>
          <w:color w:val="000000" w:themeColor="text1"/>
        </w:rPr>
        <w:t>（3）适用性：结合产品生产企业管理实践和产品的主要环境影响，提出对企业产品的具体质量要求和生产经营规范。</w:t>
      </w:r>
    </w:p>
    <w:p w14:paraId="2EB5C8B8" w14:textId="77777777" w:rsidR="00AF789A" w:rsidRDefault="007E270B">
      <w:pPr>
        <w:ind w:firstLineChars="0" w:firstLine="0"/>
        <w:rPr>
          <w:rFonts w:ascii="黑体" w:eastAsia="黑体" w:hAnsi="黑体"/>
          <w:color w:val="000000" w:themeColor="text1"/>
          <w:sz w:val="28"/>
        </w:rPr>
      </w:pPr>
      <w:r>
        <w:rPr>
          <w:rFonts w:ascii="黑体" w:eastAsia="黑体" w:hAnsi="黑体" w:hint="eastAsia"/>
          <w:color w:val="000000" w:themeColor="text1"/>
          <w:sz w:val="28"/>
        </w:rPr>
        <w:t>2、主要内容及其确定依据</w:t>
      </w:r>
    </w:p>
    <w:p w14:paraId="0EE202DA" w14:textId="36FB0C38" w:rsidR="00AF789A" w:rsidRDefault="007E270B">
      <w:pPr>
        <w:ind w:firstLineChars="0" w:firstLine="0"/>
        <w:rPr>
          <w:rFonts w:hAnsi="黑体"/>
          <w:color w:val="000000" w:themeColor="text1"/>
          <w:sz w:val="28"/>
        </w:rPr>
      </w:pPr>
      <w:r>
        <w:rPr>
          <w:rFonts w:hAnsi="黑体" w:hint="eastAsia"/>
          <w:color w:val="000000" w:themeColor="text1"/>
          <w:sz w:val="28"/>
        </w:rPr>
        <w:t>2.1范围</w:t>
      </w:r>
    </w:p>
    <w:p w14:paraId="0C3EB445" w14:textId="77777777" w:rsidR="00241E3C" w:rsidRPr="00241E3C" w:rsidRDefault="00241E3C" w:rsidP="00241E3C">
      <w:pPr>
        <w:ind w:firstLine="480"/>
        <w:rPr>
          <w:color w:val="000000" w:themeColor="text1"/>
        </w:rPr>
      </w:pPr>
      <w:bookmarkStart w:id="0" w:name="_GoBack"/>
      <w:bookmarkEnd w:id="0"/>
      <w:r w:rsidRPr="00241E3C">
        <w:rPr>
          <w:rFonts w:hint="eastAsia"/>
          <w:color w:val="000000" w:themeColor="text1"/>
        </w:rPr>
        <w:t>本文件规定了装配式整体卫生间的材料、生产运输、施工安装及质量检验的技术要求。</w:t>
      </w:r>
    </w:p>
    <w:p w14:paraId="4756E025" w14:textId="5C968206" w:rsidR="00241E3C" w:rsidRPr="00845E2F" w:rsidRDefault="00241E3C" w:rsidP="00241E3C">
      <w:pPr>
        <w:ind w:firstLine="480"/>
        <w:rPr>
          <w:rFonts w:hint="eastAsia"/>
          <w:color w:val="000000" w:themeColor="text1"/>
        </w:rPr>
      </w:pPr>
      <w:r w:rsidRPr="00241E3C">
        <w:rPr>
          <w:rFonts w:hint="eastAsia"/>
          <w:color w:val="000000" w:themeColor="text1"/>
        </w:rPr>
        <w:lastRenderedPageBreak/>
        <w:t>本文件适用于装配式整体卫生间的现场施工及质量检验。</w:t>
      </w:r>
    </w:p>
    <w:p w14:paraId="700ACAC2" w14:textId="1915C3F2" w:rsidR="00AF789A" w:rsidRDefault="007E270B">
      <w:pPr>
        <w:ind w:firstLineChars="0" w:firstLine="0"/>
        <w:rPr>
          <w:rFonts w:hAnsi="黑体"/>
          <w:color w:val="000000" w:themeColor="text1"/>
          <w:sz w:val="28"/>
        </w:rPr>
      </w:pPr>
      <w:r>
        <w:rPr>
          <w:rFonts w:hAnsi="黑体" w:hint="eastAsia"/>
          <w:color w:val="000000" w:themeColor="text1"/>
          <w:sz w:val="28"/>
        </w:rPr>
        <w:t>2.2</w:t>
      </w:r>
      <w:r w:rsidR="002F01CE" w:rsidRPr="002F01CE">
        <w:rPr>
          <w:rFonts w:hAnsi="黑体"/>
          <w:color w:val="000000" w:themeColor="text1"/>
          <w:sz w:val="28"/>
        </w:rPr>
        <w:t>材料</w:t>
      </w:r>
    </w:p>
    <w:p w14:paraId="430591E9" w14:textId="151EB96D" w:rsidR="00DF1538" w:rsidRPr="00DF1538" w:rsidRDefault="006A0AAB" w:rsidP="00DF1538">
      <w:pPr>
        <w:ind w:firstLineChars="0" w:firstLine="0"/>
        <w:rPr>
          <w:color w:val="000000" w:themeColor="text1"/>
        </w:rPr>
      </w:pPr>
      <w:r>
        <w:rPr>
          <w:color w:val="000000" w:themeColor="text1"/>
        </w:rPr>
        <w:t>2.2</w:t>
      </w:r>
      <w:r w:rsidRPr="006A0AAB">
        <w:rPr>
          <w:color w:val="000000" w:themeColor="text1"/>
        </w:rPr>
        <w:t>.1</w:t>
      </w:r>
      <w:r w:rsidR="00DF1538" w:rsidRPr="00DF1538">
        <w:rPr>
          <w:color w:val="000000" w:themeColor="text1"/>
        </w:rPr>
        <w:t>材料要求</w:t>
      </w:r>
    </w:p>
    <w:p w14:paraId="142712EA" w14:textId="77777777" w:rsidR="002F01CE" w:rsidRPr="002F01CE" w:rsidRDefault="002F01CE" w:rsidP="002F01CE">
      <w:pPr>
        <w:ind w:firstLine="480"/>
        <w:rPr>
          <w:color w:val="000000" w:themeColor="text1"/>
        </w:rPr>
      </w:pPr>
      <w:r w:rsidRPr="002F01CE">
        <w:rPr>
          <w:rFonts w:hint="eastAsia"/>
          <w:color w:val="000000" w:themeColor="text1"/>
        </w:rPr>
        <w:t>整体卫生间所用材料应符合现行国家标准《建筑内部装修设计防火规范》GB 50222和《民用建筑工程室内环境污染控制标准》GB 50325等的规定；各种洁具及功能配件的性能应符合国家现行相关产品标准的规定。</w:t>
      </w:r>
    </w:p>
    <w:p w14:paraId="3A0D5BA1" w14:textId="77777777" w:rsidR="002F01CE" w:rsidRPr="002F01CE" w:rsidRDefault="002F01CE" w:rsidP="002F01CE">
      <w:pPr>
        <w:ind w:firstLine="480"/>
        <w:rPr>
          <w:color w:val="000000" w:themeColor="text1"/>
        </w:rPr>
      </w:pPr>
      <w:r w:rsidRPr="002F01CE">
        <w:rPr>
          <w:rFonts w:hint="eastAsia"/>
          <w:color w:val="000000" w:themeColor="text1"/>
        </w:rPr>
        <w:t>金属材料和配件应采取表面防腐蚀处理措施，金属板的切口及开孔部位应进行密封或防腐处理。</w:t>
      </w:r>
    </w:p>
    <w:p w14:paraId="2D810809" w14:textId="77777777" w:rsidR="002F01CE" w:rsidRPr="002F01CE" w:rsidRDefault="002F01CE" w:rsidP="002F01CE">
      <w:pPr>
        <w:ind w:firstLine="480"/>
        <w:rPr>
          <w:color w:val="000000" w:themeColor="text1"/>
        </w:rPr>
      </w:pPr>
      <w:r w:rsidRPr="002F01CE">
        <w:rPr>
          <w:rFonts w:hint="eastAsia"/>
          <w:color w:val="000000" w:themeColor="text1"/>
        </w:rPr>
        <w:t>木质材料应进行防腐、防虫处理。</w:t>
      </w:r>
    </w:p>
    <w:p w14:paraId="4A1E1770" w14:textId="77777777" w:rsidR="002F01CE" w:rsidRPr="002F01CE" w:rsidRDefault="002F01CE" w:rsidP="002F01CE">
      <w:pPr>
        <w:ind w:firstLine="480"/>
        <w:rPr>
          <w:color w:val="000000" w:themeColor="text1"/>
        </w:rPr>
      </w:pPr>
      <w:r w:rsidRPr="002F01CE">
        <w:rPr>
          <w:rFonts w:hint="eastAsia"/>
          <w:color w:val="000000" w:themeColor="text1"/>
        </w:rPr>
        <w:t>密封胶的粘结性、环保性、耐水性和耐久性应满足设计要求，并应具有不污染材料及粘结界面的性能，且应满足防霉要求。</w:t>
      </w:r>
    </w:p>
    <w:p w14:paraId="7F75F92D" w14:textId="75D1631A" w:rsidR="002F01CE" w:rsidRPr="002F01CE" w:rsidRDefault="002F01CE" w:rsidP="002F01CE">
      <w:pPr>
        <w:ind w:firstLineChars="0" w:firstLine="0"/>
        <w:rPr>
          <w:rFonts w:hAnsi="黑体"/>
          <w:color w:val="000000" w:themeColor="text1"/>
          <w:sz w:val="28"/>
        </w:rPr>
      </w:pPr>
      <w:bookmarkStart w:id="1" w:name="_Toc181286329"/>
      <w:r>
        <w:rPr>
          <w:rFonts w:hAnsi="黑体" w:hint="eastAsia"/>
          <w:color w:val="000000" w:themeColor="text1"/>
          <w:sz w:val="28"/>
        </w:rPr>
        <w:t>2.</w:t>
      </w:r>
      <w:r>
        <w:rPr>
          <w:rFonts w:hAnsi="黑体"/>
          <w:color w:val="000000" w:themeColor="text1"/>
          <w:sz w:val="28"/>
        </w:rPr>
        <w:t>3</w:t>
      </w:r>
      <w:r w:rsidRPr="002F01CE">
        <w:rPr>
          <w:rFonts w:hAnsi="黑体" w:hint="eastAsia"/>
          <w:color w:val="000000" w:themeColor="text1"/>
          <w:sz w:val="28"/>
        </w:rPr>
        <w:t>生产运输</w:t>
      </w:r>
      <w:bookmarkEnd w:id="1"/>
    </w:p>
    <w:p w14:paraId="6BE53D37" w14:textId="77777777" w:rsidR="002F01CE" w:rsidRPr="002F01CE" w:rsidRDefault="002F01CE" w:rsidP="002F01CE">
      <w:pPr>
        <w:ind w:firstLine="480"/>
        <w:rPr>
          <w:color w:val="000000" w:themeColor="text1"/>
        </w:rPr>
      </w:pPr>
      <w:r w:rsidRPr="002F01CE">
        <w:rPr>
          <w:rFonts w:hint="eastAsia"/>
          <w:color w:val="000000" w:themeColor="text1"/>
        </w:rPr>
        <w:t>整体卫生间防水盘、壁板、顶板、检修口、连接件和加强件等应在工厂加工完成。</w:t>
      </w:r>
    </w:p>
    <w:p w14:paraId="546A4936" w14:textId="77777777" w:rsidR="002F01CE" w:rsidRPr="002F01CE" w:rsidRDefault="002F01CE" w:rsidP="002F01CE">
      <w:pPr>
        <w:ind w:firstLine="480"/>
        <w:rPr>
          <w:color w:val="000000" w:themeColor="text1"/>
        </w:rPr>
      </w:pPr>
      <w:r w:rsidRPr="002F01CE">
        <w:rPr>
          <w:rFonts w:hint="eastAsia"/>
          <w:color w:val="000000" w:themeColor="text1"/>
        </w:rPr>
        <w:t>防水盘的制作工艺应可靠，底盘应无渗漏。</w:t>
      </w:r>
    </w:p>
    <w:p w14:paraId="0C877B8E" w14:textId="77777777" w:rsidR="002F01CE" w:rsidRPr="002F01CE" w:rsidRDefault="002F01CE" w:rsidP="002F01CE">
      <w:pPr>
        <w:ind w:firstLine="480"/>
        <w:rPr>
          <w:color w:val="000000" w:themeColor="text1"/>
        </w:rPr>
      </w:pPr>
      <w:r w:rsidRPr="002F01CE">
        <w:rPr>
          <w:rFonts w:hint="eastAsia"/>
          <w:color w:val="000000" w:themeColor="text1"/>
        </w:rPr>
        <w:t>整体卫生间内部配件在防水盘上的安装孔洞应在工厂加工完成，在壁板和顶板上的安装孔洞宜在工厂加工完成。</w:t>
      </w:r>
    </w:p>
    <w:p w14:paraId="449BAF62" w14:textId="77777777" w:rsidR="002F01CE" w:rsidRPr="002F01CE" w:rsidRDefault="002F01CE" w:rsidP="002F01CE">
      <w:pPr>
        <w:ind w:firstLine="480"/>
        <w:rPr>
          <w:color w:val="000000" w:themeColor="text1"/>
        </w:rPr>
      </w:pPr>
      <w:r w:rsidRPr="002F01CE">
        <w:rPr>
          <w:rFonts w:hint="eastAsia"/>
          <w:color w:val="000000" w:themeColor="text1"/>
        </w:rPr>
        <w:t>整体卫生间生产完毕，检验合格后应签署出厂合格证，出厂合格证应标</w:t>
      </w:r>
      <w:proofErr w:type="gramStart"/>
      <w:r w:rsidRPr="002F01CE">
        <w:rPr>
          <w:rFonts w:hint="eastAsia"/>
          <w:color w:val="000000" w:themeColor="text1"/>
        </w:rPr>
        <w:t>注产品</w:t>
      </w:r>
      <w:proofErr w:type="gramEnd"/>
      <w:r w:rsidRPr="002F01CE">
        <w:rPr>
          <w:rFonts w:hint="eastAsia"/>
          <w:color w:val="000000" w:themeColor="text1"/>
        </w:rPr>
        <w:t>编码、制造商名称、生产日期和检验员代码等信息。</w:t>
      </w:r>
    </w:p>
    <w:p w14:paraId="23A4104E" w14:textId="77777777" w:rsidR="002F01CE" w:rsidRPr="002F01CE" w:rsidRDefault="002F01CE" w:rsidP="002F01CE">
      <w:pPr>
        <w:ind w:firstLine="480"/>
        <w:rPr>
          <w:color w:val="000000" w:themeColor="text1"/>
        </w:rPr>
      </w:pPr>
      <w:r w:rsidRPr="002F01CE">
        <w:rPr>
          <w:rFonts w:hint="eastAsia"/>
          <w:color w:val="000000" w:themeColor="text1"/>
        </w:rPr>
        <w:t>整体卫生间的防水盘、壁板和顶板等部件检查合格后应设置表面标识。</w:t>
      </w:r>
    </w:p>
    <w:p w14:paraId="681241AC" w14:textId="4E3EC231" w:rsidR="002F01CE" w:rsidRPr="002F01CE" w:rsidRDefault="002F01CE" w:rsidP="002F01CE">
      <w:pPr>
        <w:ind w:firstLineChars="0" w:firstLine="0"/>
        <w:rPr>
          <w:rFonts w:hAnsi="黑体"/>
          <w:color w:val="000000" w:themeColor="text1"/>
          <w:sz w:val="28"/>
        </w:rPr>
      </w:pPr>
      <w:bookmarkStart w:id="2" w:name="_Toc181286330"/>
      <w:r>
        <w:rPr>
          <w:rFonts w:hAnsi="黑体" w:hint="eastAsia"/>
          <w:color w:val="000000" w:themeColor="text1"/>
          <w:sz w:val="28"/>
        </w:rPr>
        <w:t>2</w:t>
      </w:r>
      <w:r>
        <w:rPr>
          <w:rFonts w:hAnsi="黑体"/>
          <w:color w:val="000000" w:themeColor="text1"/>
          <w:sz w:val="28"/>
        </w:rPr>
        <w:t>.4</w:t>
      </w:r>
      <w:r w:rsidRPr="002F01CE">
        <w:rPr>
          <w:rFonts w:hAnsi="黑体" w:hint="eastAsia"/>
          <w:color w:val="000000" w:themeColor="text1"/>
          <w:sz w:val="28"/>
        </w:rPr>
        <w:t>施工安装</w:t>
      </w:r>
      <w:bookmarkEnd w:id="2"/>
    </w:p>
    <w:p w14:paraId="1F6E4C50" w14:textId="1E3C02B3" w:rsidR="002F01CE" w:rsidRPr="002F01CE" w:rsidRDefault="002F01CE" w:rsidP="002F01CE">
      <w:pPr>
        <w:ind w:firstLineChars="0" w:firstLine="0"/>
        <w:rPr>
          <w:rFonts w:hAnsi="黑体"/>
          <w:color w:val="000000" w:themeColor="text1"/>
        </w:rPr>
      </w:pPr>
      <w:bookmarkStart w:id="3" w:name="_Toc181286331"/>
      <w:r w:rsidRPr="002F01CE">
        <w:rPr>
          <w:rFonts w:hAnsi="黑体" w:hint="eastAsia"/>
          <w:color w:val="000000" w:themeColor="text1"/>
        </w:rPr>
        <w:t>2</w:t>
      </w:r>
      <w:r w:rsidRPr="002F01CE">
        <w:rPr>
          <w:rFonts w:hAnsi="黑体"/>
          <w:color w:val="000000" w:themeColor="text1"/>
        </w:rPr>
        <w:t>.4.1</w:t>
      </w:r>
      <w:r w:rsidRPr="002F01CE">
        <w:rPr>
          <w:rFonts w:hAnsi="黑体" w:hint="eastAsia"/>
          <w:color w:val="000000" w:themeColor="text1"/>
        </w:rPr>
        <w:t>一般规定</w:t>
      </w:r>
      <w:bookmarkEnd w:id="3"/>
    </w:p>
    <w:p w14:paraId="657250F5" w14:textId="77777777" w:rsidR="002F01CE" w:rsidRPr="002F01CE" w:rsidRDefault="002F01CE" w:rsidP="002F01CE">
      <w:pPr>
        <w:ind w:firstLine="480"/>
        <w:rPr>
          <w:color w:val="000000" w:themeColor="text1"/>
        </w:rPr>
      </w:pPr>
      <w:r w:rsidRPr="002F01CE">
        <w:rPr>
          <w:rFonts w:hint="eastAsia"/>
          <w:color w:val="000000" w:themeColor="text1"/>
        </w:rPr>
        <w:t>整体卫生间施工安装前应结合工程的施工组织设计文件及相关资料制定施工专项方案，</w:t>
      </w:r>
      <w:proofErr w:type="gramStart"/>
      <w:r w:rsidRPr="002F01CE">
        <w:rPr>
          <w:rFonts w:hint="eastAsia"/>
          <w:color w:val="000000" w:themeColor="text1"/>
        </w:rPr>
        <w:t>宜包括</w:t>
      </w:r>
      <w:proofErr w:type="gramEnd"/>
      <w:r w:rsidRPr="002F01CE">
        <w:rPr>
          <w:rFonts w:hint="eastAsia"/>
          <w:color w:val="000000" w:themeColor="text1"/>
        </w:rPr>
        <w:t>以下内容：</w:t>
      </w:r>
    </w:p>
    <w:p w14:paraId="6D98B42C" w14:textId="77777777" w:rsidR="002F01CE" w:rsidRPr="002F01CE" w:rsidRDefault="002F01CE" w:rsidP="002F01CE">
      <w:pPr>
        <w:ind w:firstLine="480"/>
        <w:rPr>
          <w:color w:val="000000" w:themeColor="text1"/>
        </w:rPr>
      </w:pPr>
      <w:r w:rsidRPr="002F01CE">
        <w:rPr>
          <w:rFonts w:hint="eastAsia"/>
          <w:color w:val="000000" w:themeColor="text1"/>
        </w:rPr>
        <w:t>a)　设计布置图、产品型号、材质及特点说明等；</w:t>
      </w:r>
    </w:p>
    <w:p w14:paraId="1644EEC7" w14:textId="77777777" w:rsidR="002F01CE" w:rsidRPr="002F01CE" w:rsidRDefault="002F01CE" w:rsidP="002F01CE">
      <w:pPr>
        <w:ind w:firstLine="480"/>
        <w:rPr>
          <w:color w:val="000000" w:themeColor="text1"/>
        </w:rPr>
      </w:pPr>
      <w:r w:rsidRPr="002F01CE">
        <w:rPr>
          <w:rFonts w:hint="eastAsia"/>
          <w:color w:val="000000" w:themeColor="text1"/>
        </w:rPr>
        <w:t>b)　施工安装方案：施工安装人员、机械机具组织调配、现场布置、安装工艺要求、安装顺序、工期进度要求等；</w:t>
      </w:r>
    </w:p>
    <w:p w14:paraId="6D890642" w14:textId="77777777" w:rsidR="002F01CE" w:rsidRPr="002F01CE" w:rsidRDefault="002F01CE" w:rsidP="002F01CE">
      <w:pPr>
        <w:ind w:firstLine="480"/>
        <w:rPr>
          <w:color w:val="000000" w:themeColor="text1"/>
        </w:rPr>
      </w:pPr>
      <w:r w:rsidRPr="002F01CE">
        <w:rPr>
          <w:rFonts w:hint="eastAsia"/>
          <w:color w:val="000000" w:themeColor="text1"/>
        </w:rPr>
        <w:t>c)　施工安装界面条件：空间尺寸、管线安装预留、现场条件要求等；</w:t>
      </w:r>
    </w:p>
    <w:p w14:paraId="3CC1F422" w14:textId="77777777" w:rsidR="002F01CE" w:rsidRPr="002F01CE" w:rsidRDefault="002F01CE" w:rsidP="002F01CE">
      <w:pPr>
        <w:ind w:firstLine="480"/>
        <w:rPr>
          <w:color w:val="000000" w:themeColor="text1"/>
        </w:rPr>
      </w:pPr>
      <w:r w:rsidRPr="002F01CE">
        <w:rPr>
          <w:rFonts w:hint="eastAsia"/>
          <w:color w:val="000000" w:themeColor="text1"/>
        </w:rPr>
        <w:lastRenderedPageBreak/>
        <w:t>d)　施工安装工序的检查、检验要求、成品保护以及质量保证的措施，安全、文明施工及环保措施要求等。</w:t>
      </w:r>
    </w:p>
    <w:p w14:paraId="77BF9464" w14:textId="77777777" w:rsidR="002F01CE" w:rsidRPr="002F01CE" w:rsidRDefault="002F01CE" w:rsidP="002F01CE">
      <w:pPr>
        <w:ind w:firstLine="480"/>
        <w:rPr>
          <w:color w:val="000000" w:themeColor="text1"/>
        </w:rPr>
      </w:pPr>
      <w:r w:rsidRPr="002F01CE">
        <w:rPr>
          <w:rFonts w:hint="eastAsia"/>
          <w:color w:val="000000" w:themeColor="text1"/>
        </w:rPr>
        <w:t>整体卫生间的施工安装应与土建工程及内</w:t>
      </w:r>
      <w:proofErr w:type="gramStart"/>
      <w:r w:rsidRPr="002F01CE">
        <w:rPr>
          <w:rFonts w:hint="eastAsia"/>
          <w:color w:val="000000" w:themeColor="text1"/>
        </w:rPr>
        <w:t>装工程</w:t>
      </w:r>
      <w:proofErr w:type="gramEnd"/>
      <w:r w:rsidRPr="002F01CE">
        <w:rPr>
          <w:rFonts w:hint="eastAsia"/>
          <w:color w:val="000000" w:themeColor="text1"/>
        </w:rPr>
        <w:t>的施工工序进行整体统筹协调；当条件具备时，整体卫生间宜先于外围合墙体安装。</w:t>
      </w:r>
    </w:p>
    <w:p w14:paraId="0BACAA94" w14:textId="289EAF23" w:rsidR="002F01CE" w:rsidRPr="002F01CE" w:rsidRDefault="002F01CE" w:rsidP="002F01CE">
      <w:pPr>
        <w:ind w:firstLineChars="0" w:firstLine="0"/>
        <w:rPr>
          <w:rFonts w:hAnsi="黑体"/>
          <w:color w:val="000000" w:themeColor="text1"/>
        </w:rPr>
      </w:pPr>
      <w:bookmarkStart w:id="4" w:name="_Toc181286332"/>
      <w:r>
        <w:rPr>
          <w:rFonts w:hAnsi="黑体" w:hint="eastAsia"/>
          <w:color w:val="000000" w:themeColor="text1"/>
        </w:rPr>
        <w:t>2</w:t>
      </w:r>
      <w:r>
        <w:rPr>
          <w:rFonts w:hAnsi="黑体"/>
          <w:color w:val="000000" w:themeColor="text1"/>
        </w:rPr>
        <w:t>.4.2</w:t>
      </w:r>
      <w:r w:rsidRPr="002F01CE">
        <w:rPr>
          <w:rFonts w:hAnsi="黑体" w:hint="eastAsia"/>
          <w:color w:val="000000" w:themeColor="text1"/>
        </w:rPr>
        <w:t>安装准备</w:t>
      </w:r>
      <w:bookmarkEnd w:id="4"/>
    </w:p>
    <w:p w14:paraId="7A18B91E" w14:textId="77777777" w:rsidR="002F01CE" w:rsidRPr="002F01CE" w:rsidRDefault="002F01CE" w:rsidP="002F01CE">
      <w:pPr>
        <w:ind w:firstLine="480"/>
        <w:rPr>
          <w:color w:val="000000" w:themeColor="text1"/>
        </w:rPr>
      </w:pPr>
      <w:r w:rsidRPr="002F01CE">
        <w:rPr>
          <w:rFonts w:hint="eastAsia"/>
          <w:color w:val="000000" w:themeColor="text1"/>
        </w:rPr>
        <w:t>安装整体卫生间的楼地面、墙面平整度应符合表2的要求。</w:t>
      </w:r>
    </w:p>
    <w:p w14:paraId="2182AD6F" w14:textId="77777777" w:rsidR="002F01CE" w:rsidRPr="0082448C" w:rsidRDefault="002F01CE" w:rsidP="002F01CE">
      <w:pPr>
        <w:pStyle w:val="af"/>
        <w:ind w:firstLine="480"/>
      </w:pPr>
      <w:r w:rsidRPr="0082448C">
        <w:rPr>
          <w:rFonts w:hint="eastAsia"/>
        </w:rPr>
        <w:t>表</w:t>
      </w:r>
      <w:r>
        <w:rPr>
          <w:rFonts w:hint="eastAsia"/>
        </w:rPr>
        <w:t>2</w:t>
      </w:r>
      <w:r w:rsidRPr="00A1272D">
        <w:rPr>
          <w:rFonts w:eastAsia="黑体" w:hint="eastAsia"/>
        </w:rPr>
        <w:t xml:space="preserve">　</w:t>
      </w:r>
      <w:r w:rsidRPr="0082448C">
        <w:rPr>
          <w:rFonts w:hint="eastAsia"/>
        </w:rPr>
        <w:t>楼地面、墙面平整度允许偏差</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64"/>
        <w:gridCol w:w="3561"/>
      </w:tblGrid>
      <w:tr w:rsidR="002F01CE" w:rsidRPr="0082448C" w14:paraId="7AE201D7" w14:textId="77777777" w:rsidTr="0082448C">
        <w:trPr>
          <w:cantSplit/>
          <w:trHeight w:val="340"/>
          <w:tblHeader/>
        </w:trPr>
        <w:tc>
          <w:tcPr>
            <w:tcW w:w="2854" w:type="pct"/>
            <w:gridSpan w:val="2"/>
            <w:vAlign w:val="center"/>
            <w:hideMark/>
          </w:tcPr>
          <w:p w14:paraId="2D4446C7" w14:textId="77777777" w:rsidR="002F01CE" w:rsidRPr="0082448C" w:rsidRDefault="002F01CE" w:rsidP="00887D92">
            <w:pPr>
              <w:pStyle w:val="ae"/>
              <w:ind w:firstLine="480"/>
            </w:pPr>
            <w:r w:rsidRPr="0082448C">
              <w:rPr>
                <w:rFonts w:hint="eastAsia"/>
              </w:rPr>
              <w:t>项目</w:t>
            </w:r>
          </w:p>
        </w:tc>
        <w:tc>
          <w:tcPr>
            <w:tcW w:w="2146" w:type="pct"/>
            <w:vAlign w:val="center"/>
            <w:hideMark/>
          </w:tcPr>
          <w:p w14:paraId="2F5C16C3" w14:textId="77777777" w:rsidR="002F01CE" w:rsidRPr="0082448C" w:rsidRDefault="002F01CE" w:rsidP="00887D92">
            <w:pPr>
              <w:pStyle w:val="ae"/>
              <w:ind w:firstLine="480"/>
            </w:pPr>
            <w:r w:rsidRPr="0082448C">
              <w:rPr>
                <w:rFonts w:hint="eastAsia"/>
              </w:rPr>
              <w:t>允许偏差(mm)</w:t>
            </w:r>
          </w:p>
        </w:tc>
      </w:tr>
      <w:tr w:rsidR="002F01CE" w:rsidRPr="0082448C" w14:paraId="03F35BB2" w14:textId="77777777" w:rsidTr="0082448C">
        <w:trPr>
          <w:cantSplit/>
          <w:trHeight w:val="340"/>
        </w:trPr>
        <w:tc>
          <w:tcPr>
            <w:tcW w:w="1429" w:type="pct"/>
            <w:vAlign w:val="center"/>
            <w:hideMark/>
          </w:tcPr>
          <w:p w14:paraId="4B6D8E7D" w14:textId="77777777" w:rsidR="002F01CE" w:rsidRPr="0082448C" w:rsidRDefault="002F01CE" w:rsidP="00887D92">
            <w:pPr>
              <w:pStyle w:val="ae"/>
              <w:ind w:firstLine="480"/>
            </w:pPr>
            <w:r w:rsidRPr="0082448C">
              <w:rPr>
                <w:rFonts w:hint="eastAsia"/>
              </w:rPr>
              <w:t>楼地面</w:t>
            </w:r>
          </w:p>
        </w:tc>
        <w:tc>
          <w:tcPr>
            <w:tcW w:w="1425" w:type="pct"/>
            <w:vAlign w:val="center"/>
            <w:hideMark/>
          </w:tcPr>
          <w:p w14:paraId="45003524" w14:textId="77777777" w:rsidR="002F01CE" w:rsidRPr="0082448C" w:rsidRDefault="002F01CE" w:rsidP="00887D92">
            <w:pPr>
              <w:pStyle w:val="ae"/>
              <w:ind w:firstLine="480"/>
            </w:pPr>
            <w:r w:rsidRPr="0082448C">
              <w:rPr>
                <w:rFonts w:hint="eastAsia"/>
              </w:rPr>
              <w:t>水平</w:t>
            </w:r>
          </w:p>
        </w:tc>
        <w:tc>
          <w:tcPr>
            <w:tcW w:w="2146" w:type="pct"/>
            <w:vAlign w:val="center"/>
            <w:hideMark/>
          </w:tcPr>
          <w:p w14:paraId="340376DA" w14:textId="77777777" w:rsidR="002F01CE" w:rsidRPr="0082448C" w:rsidRDefault="002F01CE" w:rsidP="00887D92">
            <w:pPr>
              <w:pStyle w:val="ae"/>
              <w:ind w:firstLine="480"/>
            </w:pPr>
            <w:r w:rsidRPr="0082448C">
              <w:rPr>
                <w:rFonts w:hint="eastAsia"/>
              </w:rPr>
              <w:t>±5</w:t>
            </w:r>
          </w:p>
        </w:tc>
      </w:tr>
      <w:tr w:rsidR="002F01CE" w:rsidRPr="0082448C" w14:paraId="7AEE5608" w14:textId="77777777" w:rsidTr="0082448C">
        <w:trPr>
          <w:cantSplit/>
          <w:trHeight w:val="340"/>
        </w:trPr>
        <w:tc>
          <w:tcPr>
            <w:tcW w:w="1429" w:type="pct"/>
            <w:vMerge w:val="restart"/>
            <w:vAlign w:val="center"/>
            <w:hideMark/>
          </w:tcPr>
          <w:p w14:paraId="2A116E9E" w14:textId="77777777" w:rsidR="002F01CE" w:rsidRPr="0082448C" w:rsidRDefault="002F01CE" w:rsidP="00887D92">
            <w:pPr>
              <w:pStyle w:val="ae"/>
              <w:ind w:firstLine="480"/>
            </w:pPr>
            <w:r w:rsidRPr="0082448C">
              <w:rPr>
                <w:rFonts w:hint="eastAsia"/>
              </w:rPr>
              <w:t>墙面</w:t>
            </w:r>
          </w:p>
        </w:tc>
        <w:tc>
          <w:tcPr>
            <w:tcW w:w="1425" w:type="pct"/>
            <w:vAlign w:val="center"/>
            <w:hideMark/>
          </w:tcPr>
          <w:p w14:paraId="79CD6AA7" w14:textId="77777777" w:rsidR="002F01CE" w:rsidRPr="0082448C" w:rsidRDefault="002F01CE" w:rsidP="00887D92">
            <w:pPr>
              <w:pStyle w:val="ae"/>
              <w:ind w:firstLine="480"/>
            </w:pPr>
            <w:r w:rsidRPr="0082448C">
              <w:rPr>
                <w:rFonts w:hint="eastAsia"/>
              </w:rPr>
              <w:t>垂直</w:t>
            </w:r>
          </w:p>
        </w:tc>
        <w:tc>
          <w:tcPr>
            <w:tcW w:w="2146" w:type="pct"/>
            <w:vAlign w:val="center"/>
            <w:hideMark/>
          </w:tcPr>
          <w:p w14:paraId="58817EE7" w14:textId="77777777" w:rsidR="002F01CE" w:rsidRPr="0082448C" w:rsidRDefault="002F01CE" w:rsidP="00887D92">
            <w:pPr>
              <w:pStyle w:val="ae"/>
              <w:ind w:firstLine="480"/>
            </w:pPr>
            <w:r w:rsidRPr="0082448C">
              <w:rPr>
                <w:rFonts w:hint="eastAsia"/>
              </w:rPr>
              <w:t>±5</w:t>
            </w:r>
          </w:p>
        </w:tc>
      </w:tr>
      <w:tr w:rsidR="002F01CE" w:rsidRPr="0082448C" w14:paraId="610B2F6A" w14:textId="77777777" w:rsidTr="0082448C">
        <w:trPr>
          <w:cantSplit/>
          <w:trHeight w:val="340"/>
        </w:trPr>
        <w:tc>
          <w:tcPr>
            <w:tcW w:w="1429" w:type="pct"/>
            <w:vMerge/>
            <w:vAlign w:val="center"/>
            <w:hideMark/>
          </w:tcPr>
          <w:p w14:paraId="24676340" w14:textId="77777777" w:rsidR="002F01CE" w:rsidRPr="0082448C" w:rsidRDefault="002F01CE" w:rsidP="00887D92">
            <w:pPr>
              <w:pStyle w:val="ae"/>
              <w:ind w:firstLine="480"/>
            </w:pPr>
          </w:p>
        </w:tc>
        <w:tc>
          <w:tcPr>
            <w:tcW w:w="1425" w:type="pct"/>
            <w:vAlign w:val="center"/>
            <w:hideMark/>
          </w:tcPr>
          <w:p w14:paraId="2D5748EC" w14:textId="77777777" w:rsidR="002F01CE" w:rsidRPr="0082448C" w:rsidRDefault="002F01CE" w:rsidP="00887D92">
            <w:pPr>
              <w:pStyle w:val="ae"/>
              <w:ind w:firstLine="480"/>
            </w:pPr>
            <w:r w:rsidRPr="0082448C">
              <w:rPr>
                <w:rFonts w:hint="eastAsia"/>
              </w:rPr>
              <w:t>对角线</w:t>
            </w:r>
          </w:p>
        </w:tc>
        <w:tc>
          <w:tcPr>
            <w:tcW w:w="2146" w:type="pct"/>
            <w:vAlign w:val="center"/>
            <w:hideMark/>
          </w:tcPr>
          <w:p w14:paraId="089541D5" w14:textId="77777777" w:rsidR="002F01CE" w:rsidRPr="0082448C" w:rsidRDefault="002F01CE" w:rsidP="00887D92">
            <w:pPr>
              <w:pStyle w:val="ae"/>
              <w:ind w:firstLine="480"/>
            </w:pPr>
            <w:r w:rsidRPr="0082448C">
              <w:rPr>
                <w:rFonts w:hint="eastAsia"/>
              </w:rPr>
              <w:t>±10</w:t>
            </w:r>
          </w:p>
        </w:tc>
      </w:tr>
    </w:tbl>
    <w:p w14:paraId="0526E7B4" w14:textId="77777777" w:rsidR="002F01CE" w:rsidRPr="002F01CE" w:rsidRDefault="002F01CE" w:rsidP="002F01CE">
      <w:pPr>
        <w:ind w:firstLine="480"/>
        <w:rPr>
          <w:color w:val="000000" w:themeColor="text1"/>
        </w:rPr>
      </w:pPr>
      <w:r w:rsidRPr="002F01CE">
        <w:rPr>
          <w:rFonts w:hint="eastAsia"/>
          <w:color w:val="000000" w:themeColor="text1"/>
        </w:rPr>
        <w:t>整体卫生间安装前的准备工作应符合下列规定：</w:t>
      </w:r>
    </w:p>
    <w:p w14:paraId="409390F9" w14:textId="77777777" w:rsidR="002F01CE" w:rsidRPr="002F01CE" w:rsidRDefault="002F01CE" w:rsidP="002F01CE">
      <w:pPr>
        <w:ind w:firstLine="480"/>
        <w:rPr>
          <w:color w:val="000000" w:themeColor="text1"/>
        </w:rPr>
      </w:pPr>
      <w:r w:rsidRPr="002F01CE">
        <w:rPr>
          <w:rFonts w:hint="eastAsia"/>
          <w:color w:val="000000" w:themeColor="text1"/>
        </w:rPr>
        <w:t>a)　整体卫生间产品应进行进场检验，应检查产品合格证、检验报告；</w:t>
      </w:r>
    </w:p>
    <w:p w14:paraId="782D7D37" w14:textId="77777777" w:rsidR="002F01CE" w:rsidRPr="002F01CE" w:rsidRDefault="002F01CE" w:rsidP="002F01CE">
      <w:pPr>
        <w:ind w:firstLine="480"/>
        <w:rPr>
          <w:color w:val="000000" w:themeColor="text1"/>
        </w:rPr>
      </w:pPr>
      <w:r w:rsidRPr="002F01CE">
        <w:rPr>
          <w:rFonts w:hint="eastAsia"/>
          <w:color w:val="000000" w:themeColor="text1"/>
        </w:rPr>
        <w:t>b)　应复核整体卫生间安装位置线，并应在现场做好明显标识；</w:t>
      </w:r>
    </w:p>
    <w:p w14:paraId="0429A23E" w14:textId="77777777" w:rsidR="002F01CE" w:rsidRPr="002F01CE" w:rsidRDefault="002F01CE" w:rsidP="002F01CE">
      <w:pPr>
        <w:ind w:firstLine="480"/>
        <w:rPr>
          <w:color w:val="000000" w:themeColor="text1"/>
        </w:rPr>
      </w:pPr>
      <w:r w:rsidRPr="002F01CE">
        <w:rPr>
          <w:rFonts w:hint="eastAsia"/>
          <w:color w:val="000000" w:themeColor="text1"/>
        </w:rPr>
        <w:t>c)　整体卫生间的安装地面应按设计要求完成施工；</w:t>
      </w:r>
    </w:p>
    <w:p w14:paraId="4C41D05B" w14:textId="77777777" w:rsidR="002F01CE" w:rsidRPr="002F01CE" w:rsidRDefault="002F01CE" w:rsidP="002F01CE">
      <w:pPr>
        <w:ind w:firstLine="480"/>
        <w:rPr>
          <w:color w:val="000000" w:themeColor="text1"/>
        </w:rPr>
      </w:pPr>
      <w:r w:rsidRPr="002F01CE">
        <w:rPr>
          <w:rFonts w:hint="eastAsia"/>
          <w:color w:val="000000" w:themeColor="text1"/>
        </w:rPr>
        <w:t>d)　与整体卫生间连接的管线应敷设至安装要求位置，并应检验合格。</w:t>
      </w:r>
    </w:p>
    <w:p w14:paraId="13E316DE" w14:textId="45482CD2" w:rsidR="002F01CE" w:rsidRPr="002F01CE" w:rsidRDefault="002F01CE" w:rsidP="002F01CE">
      <w:pPr>
        <w:ind w:firstLineChars="0" w:firstLine="0"/>
        <w:rPr>
          <w:rFonts w:hAnsi="黑体"/>
          <w:color w:val="000000" w:themeColor="text1"/>
        </w:rPr>
      </w:pPr>
      <w:bookmarkStart w:id="5" w:name="_Toc181286333"/>
      <w:r>
        <w:rPr>
          <w:rFonts w:hAnsi="黑体" w:hint="eastAsia"/>
          <w:color w:val="000000" w:themeColor="text1"/>
        </w:rPr>
        <w:t>2</w:t>
      </w:r>
      <w:r>
        <w:rPr>
          <w:rFonts w:hAnsi="黑体"/>
          <w:color w:val="000000" w:themeColor="text1"/>
        </w:rPr>
        <w:t>.4.3</w:t>
      </w:r>
      <w:r w:rsidRPr="002F01CE">
        <w:rPr>
          <w:rFonts w:hAnsi="黑体" w:hint="eastAsia"/>
          <w:color w:val="000000" w:themeColor="text1"/>
        </w:rPr>
        <w:t>装配安装</w:t>
      </w:r>
      <w:bookmarkEnd w:id="5"/>
    </w:p>
    <w:p w14:paraId="09F0F408" w14:textId="77777777" w:rsidR="002F01CE" w:rsidRPr="002F01CE" w:rsidRDefault="002F01CE" w:rsidP="002F01CE">
      <w:pPr>
        <w:ind w:firstLine="480"/>
        <w:rPr>
          <w:color w:val="000000" w:themeColor="text1"/>
        </w:rPr>
      </w:pPr>
      <w:r w:rsidRPr="002F01CE">
        <w:rPr>
          <w:rFonts w:hint="eastAsia"/>
          <w:color w:val="000000" w:themeColor="text1"/>
        </w:rPr>
        <w:t>I　现场装配式整体卫生间</w:t>
      </w:r>
    </w:p>
    <w:p w14:paraId="7BCE7EEA" w14:textId="77777777" w:rsidR="002F01CE" w:rsidRPr="002F01CE" w:rsidRDefault="002F01CE" w:rsidP="002F01CE">
      <w:pPr>
        <w:ind w:firstLine="480"/>
        <w:rPr>
          <w:color w:val="000000" w:themeColor="text1"/>
        </w:rPr>
      </w:pPr>
      <w:r w:rsidRPr="002F01CE">
        <w:rPr>
          <w:rFonts w:hint="eastAsia"/>
          <w:color w:val="000000" w:themeColor="text1"/>
        </w:rPr>
        <w:t>现场装配式整体卫生间宜按下列顺序安装：</w:t>
      </w:r>
    </w:p>
    <w:p w14:paraId="3BE7D710" w14:textId="77777777" w:rsidR="002F01CE" w:rsidRPr="002F01CE" w:rsidRDefault="002F01CE" w:rsidP="002F01CE">
      <w:pPr>
        <w:ind w:firstLine="480"/>
        <w:rPr>
          <w:color w:val="000000" w:themeColor="text1"/>
        </w:rPr>
      </w:pPr>
      <w:r w:rsidRPr="002F01CE">
        <w:rPr>
          <w:rFonts w:hint="eastAsia"/>
          <w:color w:val="000000" w:themeColor="text1"/>
        </w:rPr>
        <w:t>a)　按设计要求确定防水盘标高；</w:t>
      </w:r>
    </w:p>
    <w:p w14:paraId="4832449F" w14:textId="77777777" w:rsidR="002F01CE" w:rsidRPr="002F01CE" w:rsidRDefault="002F01CE" w:rsidP="002F01CE">
      <w:pPr>
        <w:ind w:firstLine="480"/>
        <w:rPr>
          <w:color w:val="000000" w:themeColor="text1"/>
        </w:rPr>
      </w:pPr>
      <w:r w:rsidRPr="002F01CE">
        <w:rPr>
          <w:rFonts w:hint="eastAsia"/>
          <w:color w:val="000000" w:themeColor="text1"/>
        </w:rPr>
        <w:t>b)　安装防水盘，连接排水管；</w:t>
      </w:r>
    </w:p>
    <w:p w14:paraId="4B7F705C" w14:textId="77777777" w:rsidR="002F01CE" w:rsidRPr="002F01CE" w:rsidRDefault="002F01CE" w:rsidP="002F01CE">
      <w:pPr>
        <w:ind w:firstLine="480"/>
        <w:rPr>
          <w:color w:val="000000" w:themeColor="text1"/>
        </w:rPr>
      </w:pPr>
      <w:r w:rsidRPr="002F01CE">
        <w:rPr>
          <w:rFonts w:hint="eastAsia"/>
          <w:color w:val="000000" w:themeColor="text1"/>
        </w:rPr>
        <w:t>c)　安装壁板，连接管线；</w:t>
      </w:r>
    </w:p>
    <w:p w14:paraId="73066923" w14:textId="77777777" w:rsidR="002F01CE" w:rsidRPr="002F01CE" w:rsidRDefault="002F01CE" w:rsidP="002F01CE">
      <w:pPr>
        <w:ind w:firstLine="480"/>
        <w:rPr>
          <w:color w:val="000000" w:themeColor="text1"/>
        </w:rPr>
      </w:pPr>
      <w:r w:rsidRPr="002F01CE">
        <w:rPr>
          <w:rFonts w:hint="eastAsia"/>
          <w:color w:val="000000" w:themeColor="text1"/>
        </w:rPr>
        <w:t>d)　安装顶板，连接电气设备；</w:t>
      </w:r>
    </w:p>
    <w:p w14:paraId="57FC5D3F" w14:textId="77777777" w:rsidR="002F01CE" w:rsidRPr="002F01CE" w:rsidRDefault="002F01CE" w:rsidP="002F01CE">
      <w:pPr>
        <w:ind w:firstLine="480"/>
        <w:rPr>
          <w:color w:val="000000" w:themeColor="text1"/>
        </w:rPr>
      </w:pPr>
      <w:r w:rsidRPr="002F01CE">
        <w:rPr>
          <w:rFonts w:hint="eastAsia"/>
          <w:color w:val="000000" w:themeColor="text1"/>
        </w:rPr>
        <w:t>e)　安装门、窗套等收口；</w:t>
      </w:r>
    </w:p>
    <w:p w14:paraId="07922BB5" w14:textId="77777777" w:rsidR="002F01CE" w:rsidRPr="002F01CE" w:rsidRDefault="002F01CE" w:rsidP="002F01CE">
      <w:pPr>
        <w:ind w:firstLine="480"/>
        <w:rPr>
          <w:color w:val="000000" w:themeColor="text1"/>
        </w:rPr>
      </w:pPr>
      <w:r w:rsidRPr="002F01CE">
        <w:rPr>
          <w:rFonts w:hint="eastAsia"/>
          <w:color w:val="000000" w:themeColor="text1"/>
        </w:rPr>
        <w:t>f)　安装内部洁具及功能配件；</w:t>
      </w:r>
    </w:p>
    <w:p w14:paraId="0DA36EDC" w14:textId="77777777" w:rsidR="002F01CE" w:rsidRPr="002F01CE" w:rsidRDefault="002F01CE" w:rsidP="002F01CE">
      <w:pPr>
        <w:ind w:firstLine="480"/>
        <w:rPr>
          <w:color w:val="000000" w:themeColor="text1"/>
        </w:rPr>
      </w:pPr>
      <w:r w:rsidRPr="002F01CE">
        <w:rPr>
          <w:rFonts w:hint="eastAsia"/>
          <w:color w:val="000000" w:themeColor="text1"/>
        </w:rPr>
        <w:t>g)　清洁、自检、报验和成品保护。</w:t>
      </w:r>
    </w:p>
    <w:p w14:paraId="51E0B8ED" w14:textId="77777777" w:rsidR="002F01CE" w:rsidRPr="002F01CE" w:rsidRDefault="002F01CE" w:rsidP="002F01CE">
      <w:pPr>
        <w:ind w:firstLine="480"/>
        <w:rPr>
          <w:color w:val="000000" w:themeColor="text1"/>
        </w:rPr>
      </w:pPr>
      <w:r w:rsidRPr="002F01CE">
        <w:rPr>
          <w:rFonts w:hint="eastAsia"/>
          <w:color w:val="000000" w:themeColor="text1"/>
        </w:rPr>
        <w:t>防水盘的安装应符合下列规定：</w:t>
      </w:r>
    </w:p>
    <w:p w14:paraId="35232F1F" w14:textId="77777777" w:rsidR="002F01CE" w:rsidRPr="002F01CE" w:rsidRDefault="002F01CE" w:rsidP="002F01CE">
      <w:pPr>
        <w:ind w:firstLine="480"/>
        <w:rPr>
          <w:color w:val="000000" w:themeColor="text1"/>
        </w:rPr>
      </w:pPr>
      <w:r w:rsidRPr="002F01CE">
        <w:rPr>
          <w:rFonts w:hint="eastAsia"/>
          <w:color w:val="000000" w:themeColor="text1"/>
        </w:rPr>
        <w:t>a)　当采用同层排水时，应通过地脚螺栓对防水盘进行调平；</w:t>
      </w:r>
    </w:p>
    <w:p w14:paraId="21D375A1" w14:textId="77777777" w:rsidR="002F01CE" w:rsidRPr="002F01CE" w:rsidRDefault="002F01CE" w:rsidP="002F01CE">
      <w:pPr>
        <w:ind w:firstLine="480"/>
        <w:rPr>
          <w:color w:val="000000" w:themeColor="text1"/>
        </w:rPr>
      </w:pPr>
      <w:r w:rsidRPr="002F01CE">
        <w:rPr>
          <w:rFonts w:hint="eastAsia"/>
          <w:color w:val="000000" w:themeColor="text1"/>
        </w:rPr>
        <w:t>b)　当采用非同层排水时，应设置找平层，且防水盘应与楼板连接可靠，不应出现悬空等现象；</w:t>
      </w:r>
    </w:p>
    <w:p w14:paraId="48547243" w14:textId="77777777" w:rsidR="002F01CE" w:rsidRPr="002F01CE" w:rsidRDefault="002F01CE" w:rsidP="002F01CE">
      <w:pPr>
        <w:ind w:firstLine="480"/>
        <w:rPr>
          <w:color w:val="000000" w:themeColor="text1"/>
        </w:rPr>
      </w:pPr>
      <w:r w:rsidRPr="002F01CE">
        <w:rPr>
          <w:rFonts w:hint="eastAsia"/>
          <w:color w:val="000000" w:themeColor="text1"/>
        </w:rPr>
        <w:t>c)　安装完毕后，应有成品保护措施。</w:t>
      </w:r>
    </w:p>
    <w:p w14:paraId="6AB046D5" w14:textId="77777777" w:rsidR="002F01CE" w:rsidRPr="002F01CE" w:rsidRDefault="002F01CE" w:rsidP="002F01CE">
      <w:pPr>
        <w:ind w:firstLine="480"/>
        <w:rPr>
          <w:color w:val="000000" w:themeColor="text1"/>
        </w:rPr>
      </w:pPr>
      <w:r w:rsidRPr="002F01CE">
        <w:rPr>
          <w:rFonts w:hint="eastAsia"/>
          <w:color w:val="000000" w:themeColor="text1"/>
        </w:rPr>
        <w:lastRenderedPageBreak/>
        <w:t>排水管的安装应符合下列规定：</w:t>
      </w:r>
    </w:p>
    <w:p w14:paraId="079A590F" w14:textId="77777777" w:rsidR="002F01CE" w:rsidRPr="002F01CE" w:rsidRDefault="002F01CE" w:rsidP="002F01CE">
      <w:pPr>
        <w:ind w:firstLine="480"/>
        <w:rPr>
          <w:color w:val="000000" w:themeColor="text1"/>
        </w:rPr>
      </w:pPr>
      <w:r w:rsidRPr="002F01CE">
        <w:rPr>
          <w:rFonts w:hint="eastAsia"/>
          <w:color w:val="000000" w:themeColor="text1"/>
        </w:rPr>
        <w:t>a)　预留排水管的位置和标高应准确，排水应通畅；</w:t>
      </w:r>
    </w:p>
    <w:p w14:paraId="47575BB5" w14:textId="77777777" w:rsidR="002F01CE" w:rsidRPr="002F01CE" w:rsidRDefault="002F01CE" w:rsidP="002F01CE">
      <w:pPr>
        <w:ind w:firstLine="480"/>
        <w:rPr>
          <w:color w:val="000000" w:themeColor="text1"/>
        </w:rPr>
      </w:pPr>
      <w:r w:rsidRPr="002F01CE">
        <w:rPr>
          <w:rFonts w:hint="eastAsia"/>
          <w:color w:val="000000" w:themeColor="text1"/>
        </w:rPr>
        <w:t>b)　排水管与预留管道的连接部位应密封处理。</w:t>
      </w:r>
    </w:p>
    <w:p w14:paraId="7D65FEA0" w14:textId="77777777" w:rsidR="002F01CE" w:rsidRPr="002F01CE" w:rsidRDefault="002F01CE" w:rsidP="002F01CE">
      <w:pPr>
        <w:ind w:firstLine="480"/>
        <w:rPr>
          <w:color w:val="000000" w:themeColor="text1"/>
        </w:rPr>
      </w:pPr>
      <w:r w:rsidRPr="002F01CE">
        <w:rPr>
          <w:rFonts w:hint="eastAsia"/>
          <w:color w:val="000000" w:themeColor="text1"/>
        </w:rPr>
        <w:t>电气系统的安装应符合下列要求：</w:t>
      </w:r>
    </w:p>
    <w:p w14:paraId="4CE63217" w14:textId="77777777" w:rsidR="002F01CE" w:rsidRPr="002F01CE" w:rsidRDefault="002F01CE" w:rsidP="002F01CE">
      <w:pPr>
        <w:ind w:firstLine="480"/>
        <w:rPr>
          <w:color w:val="000000" w:themeColor="text1"/>
        </w:rPr>
      </w:pPr>
      <w:r w:rsidRPr="002F01CE">
        <w:rPr>
          <w:rFonts w:hint="eastAsia"/>
          <w:color w:val="000000" w:themeColor="text1"/>
        </w:rPr>
        <w:t>a)　灯线、排风扇、插座等电气线路穿套管引至预留接线盒内进行对接；</w:t>
      </w:r>
    </w:p>
    <w:p w14:paraId="361C80D6" w14:textId="77777777" w:rsidR="002F01CE" w:rsidRPr="002F01CE" w:rsidRDefault="002F01CE" w:rsidP="002F01CE">
      <w:pPr>
        <w:ind w:firstLine="480"/>
        <w:rPr>
          <w:color w:val="000000" w:themeColor="text1"/>
        </w:rPr>
      </w:pPr>
      <w:r w:rsidRPr="002F01CE">
        <w:rPr>
          <w:rFonts w:hint="eastAsia"/>
          <w:color w:val="000000" w:themeColor="text1"/>
        </w:rPr>
        <w:t>b)　电气线路应穿管敷设且固定牢靠，线路接头处应进行防水处理；</w:t>
      </w:r>
    </w:p>
    <w:p w14:paraId="7E875B78" w14:textId="77777777" w:rsidR="002F01CE" w:rsidRPr="002F01CE" w:rsidRDefault="002F01CE" w:rsidP="002F01CE">
      <w:pPr>
        <w:ind w:firstLine="480"/>
        <w:rPr>
          <w:color w:val="000000" w:themeColor="text1"/>
        </w:rPr>
      </w:pPr>
      <w:r w:rsidRPr="002F01CE">
        <w:rPr>
          <w:rFonts w:hint="eastAsia"/>
          <w:color w:val="000000" w:themeColor="text1"/>
        </w:rPr>
        <w:t>c)　线路距热水管道不应小于100mm，在热水管道上方不应小于150mm，</w:t>
      </w:r>
      <w:proofErr w:type="gramStart"/>
      <w:r w:rsidRPr="002F01CE">
        <w:rPr>
          <w:rFonts w:hint="eastAsia"/>
          <w:color w:val="000000" w:themeColor="text1"/>
        </w:rPr>
        <w:t>距给排水</w:t>
      </w:r>
      <w:proofErr w:type="gramEnd"/>
      <w:r w:rsidRPr="002F01CE">
        <w:rPr>
          <w:rFonts w:hint="eastAsia"/>
          <w:color w:val="000000" w:themeColor="text1"/>
        </w:rPr>
        <w:t>、通风管道及设施的平行距离不应小于100mm，各线路之间距离不应小于100mm；</w:t>
      </w:r>
    </w:p>
    <w:p w14:paraId="29CD009C" w14:textId="77777777" w:rsidR="002F01CE" w:rsidRPr="002F01CE" w:rsidRDefault="002F01CE" w:rsidP="002F01CE">
      <w:pPr>
        <w:ind w:firstLine="480"/>
        <w:rPr>
          <w:color w:val="000000" w:themeColor="text1"/>
        </w:rPr>
      </w:pPr>
      <w:r w:rsidRPr="002F01CE">
        <w:rPr>
          <w:rFonts w:hint="eastAsia"/>
          <w:color w:val="000000" w:themeColor="text1"/>
        </w:rPr>
        <w:t>d)　整体卫生间内金属管道、淋浴器等外露导体、卫生间电源插座的PE线以及就近的建筑物钢筋网按设计做好局部等电位连接。</w:t>
      </w:r>
    </w:p>
    <w:p w14:paraId="389D1772" w14:textId="77777777" w:rsidR="002F01CE" w:rsidRPr="002F01CE" w:rsidRDefault="002F01CE" w:rsidP="002F01CE">
      <w:pPr>
        <w:ind w:firstLine="480"/>
        <w:rPr>
          <w:color w:val="000000" w:themeColor="text1"/>
        </w:rPr>
      </w:pPr>
      <w:r w:rsidRPr="002F01CE">
        <w:rPr>
          <w:rFonts w:hint="eastAsia"/>
          <w:color w:val="000000" w:themeColor="text1"/>
        </w:rPr>
        <w:t>Ⅱ　整体吊装式整体卫生间</w:t>
      </w:r>
    </w:p>
    <w:p w14:paraId="7D9941C8" w14:textId="77777777" w:rsidR="002F01CE" w:rsidRPr="002F01CE" w:rsidRDefault="002F01CE" w:rsidP="002F01CE">
      <w:pPr>
        <w:ind w:firstLine="480"/>
        <w:rPr>
          <w:color w:val="000000" w:themeColor="text1"/>
        </w:rPr>
      </w:pPr>
      <w:r w:rsidRPr="002F01CE">
        <w:rPr>
          <w:rFonts w:hint="eastAsia"/>
          <w:color w:val="000000" w:themeColor="text1"/>
        </w:rPr>
        <w:t>整体吊装式整体卫生间宜按下列顺序安装：</w:t>
      </w:r>
    </w:p>
    <w:p w14:paraId="7B7D9FE5" w14:textId="77777777" w:rsidR="002F01CE" w:rsidRPr="002F01CE" w:rsidRDefault="002F01CE" w:rsidP="002F01CE">
      <w:pPr>
        <w:ind w:firstLine="480"/>
        <w:rPr>
          <w:color w:val="000000" w:themeColor="text1"/>
        </w:rPr>
      </w:pPr>
      <w:r w:rsidRPr="002F01CE">
        <w:rPr>
          <w:rFonts w:hint="eastAsia"/>
          <w:color w:val="000000" w:themeColor="text1"/>
        </w:rPr>
        <w:t>a)　将工厂组装完成的整体卫生间，经检验合格后，做好包装保护，由工厂运至施工现场，利用垂直和平移工具将其移动到安装位置就位；</w:t>
      </w:r>
    </w:p>
    <w:p w14:paraId="1D6C1957" w14:textId="77777777" w:rsidR="002F01CE" w:rsidRPr="002F01CE" w:rsidRDefault="002F01CE" w:rsidP="002F01CE">
      <w:pPr>
        <w:ind w:firstLine="480"/>
        <w:rPr>
          <w:color w:val="000000" w:themeColor="text1"/>
        </w:rPr>
      </w:pPr>
      <w:r w:rsidRPr="002F01CE">
        <w:rPr>
          <w:rFonts w:hint="eastAsia"/>
          <w:color w:val="000000" w:themeColor="text1"/>
        </w:rPr>
        <w:t>b)　拆掉整体卫生间门口包装材料，进入卫生间内部检验有无损伤，通过调平螺栓调整好整体卫生间的水平度、垂直度和标高；</w:t>
      </w:r>
    </w:p>
    <w:p w14:paraId="5714EFE7" w14:textId="77777777" w:rsidR="002F01CE" w:rsidRPr="002F01CE" w:rsidRDefault="002F01CE" w:rsidP="002F01CE">
      <w:pPr>
        <w:ind w:firstLine="480"/>
        <w:rPr>
          <w:color w:val="000000" w:themeColor="text1"/>
        </w:rPr>
      </w:pPr>
      <w:r w:rsidRPr="002F01CE">
        <w:rPr>
          <w:rFonts w:hint="eastAsia"/>
          <w:color w:val="000000" w:themeColor="text1"/>
        </w:rPr>
        <w:t>c)　完成整体卫生间与给水、排水、供暖预留点位、电路预留点位连接和相关试验；</w:t>
      </w:r>
    </w:p>
    <w:p w14:paraId="59444DD4" w14:textId="77777777" w:rsidR="002F01CE" w:rsidRPr="002F01CE" w:rsidRDefault="002F01CE" w:rsidP="002F01CE">
      <w:pPr>
        <w:ind w:firstLine="480"/>
        <w:rPr>
          <w:color w:val="000000" w:themeColor="text1"/>
        </w:rPr>
      </w:pPr>
      <w:r w:rsidRPr="002F01CE">
        <w:rPr>
          <w:rFonts w:hint="eastAsia"/>
          <w:color w:val="000000" w:themeColor="text1"/>
        </w:rPr>
        <w:t>d)　拆掉整体卫生间外围包装保护材料，由相关单位进行整体卫生间外围合墙体的施工；</w:t>
      </w:r>
    </w:p>
    <w:p w14:paraId="2C6AA0D9" w14:textId="77777777" w:rsidR="002F01CE" w:rsidRPr="002F01CE" w:rsidRDefault="002F01CE" w:rsidP="002F01CE">
      <w:pPr>
        <w:ind w:firstLine="480"/>
        <w:rPr>
          <w:color w:val="000000" w:themeColor="text1"/>
        </w:rPr>
      </w:pPr>
      <w:r w:rsidRPr="002F01CE">
        <w:rPr>
          <w:rFonts w:hint="eastAsia"/>
          <w:color w:val="000000" w:themeColor="text1"/>
        </w:rPr>
        <w:t>e)　安装门、窗套等收口；</w:t>
      </w:r>
    </w:p>
    <w:p w14:paraId="11A96EB7" w14:textId="77777777" w:rsidR="002F01CE" w:rsidRPr="002F01CE" w:rsidRDefault="002F01CE" w:rsidP="002F01CE">
      <w:pPr>
        <w:ind w:firstLine="480"/>
        <w:rPr>
          <w:color w:val="000000" w:themeColor="text1"/>
        </w:rPr>
      </w:pPr>
      <w:r w:rsidRPr="002F01CE">
        <w:rPr>
          <w:rFonts w:hint="eastAsia"/>
          <w:color w:val="000000" w:themeColor="text1"/>
        </w:rPr>
        <w:t>f)　清洁、自检、报检和成品保护。</w:t>
      </w:r>
    </w:p>
    <w:p w14:paraId="2C0919B4" w14:textId="77777777" w:rsidR="002F01CE" w:rsidRPr="002F01CE" w:rsidRDefault="002F01CE" w:rsidP="002F01CE">
      <w:pPr>
        <w:ind w:firstLine="480"/>
        <w:rPr>
          <w:color w:val="000000" w:themeColor="text1"/>
        </w:rPr>
      </w:pPr>
      <w:r w:rsidRPr="002F01CE">
        <w:rPr>
          <w:rFonts w:hint="eastAsia"/>
          <w:color w:val="000000" w:themeColor="text1"/>
        </w:rPr>
        <w:t>整体吊装式整体卫生间应利用专用机具移动，放置时应采取保护措施。</w:t>
      </w:r>
    </w:p>
    <w:p w14:paraId="742BE335" w14:textId="77777777" w:rsidR="002F01CE" w:rsidRPr="002F01CE" w:rsidRDefault="002F01CE" w:rsidP="002F01CE">
      <w:pPr>
        <w:ind w:firstLine="480"/>
        <w:rPr>
          <w:color w:val="000000" w:themeColor="text1"/>
        </w:rPr>
      </w:pPr>
      <w:r w:rsidRPr="002F01CE">
        <w:rPr>
          <w:rFonts w:hint="eastAsia"/>
          <w:color w:val="000000" w:themeColor="text1"/>
        </w:rPr>
        <w:t>整体吊装式整体卫生间应在水平度、垂直度和标高调校合格后固定。</w:t>
      </w:r>
    </w:p>
    <w:p w14:paraId="52B859C5" w14:textId="4CC004A2" w:rsidR="002F01CE" w:rsidRPr="002F01CE" w:rsidRDefault="002F01CE" w:rsidP="002F01CE">
      <w:pPr>
        <w:ind w:firstLineChars="0" w:firstLine="0"/>
        <w:rPr>
          <w:color w:val="000000" w:themeColor="text1"/>
        </w:rPr>
      </w:pPr>
      <w:bookmarkStart w:id="6" w:name="_Toc181286334"/>
      <w:r w:rsidRPr="002F01CE">
        <w:rPr>
          <w:rFonts w:hint="eastAsia"/>
          <w:color w:val="000000" w:themeColor="text1"/>
        </w:rPr>
        <w:t>2</w:t>
      </w:r>
      <w:r w:rsidRPr="002F01CE">
        <w:rPr>
          <w:color w:val="000000" w:themeColor="text1"/>
        </w:rPr>
        <w:t>.4.4</w:t>
      </w:r>
      <w:r w:rsidRPr="002F01CE">
        <w:rPr>
          <w:rFonts w:hint="eastAsia"/>
          <w:color w:val="000000" w:themeColor="text1"/>
        </w:rPr>
        <w:t>成品保护</w:t>
      </w:r>
      <w:bookmarkEnd w:id="6"/>
    </w:p>
    <w:p w14:paraId="0558BB9A" w14:textId="77777777" w:rsidR="002F01CE" w:rsidRPr="002F01CE" w:rsidRDefault="002F01CE" w:rsidP="002F01CE">
      <w:pPr>
        <w:ind w:firstLine="480"/>
        <w:rPr>
          <w:color w:val="000000" w:themeColor="text1"/>
        </w:rPr>
      </w:pPr>
      <w:r w:rsidRPr="002F01CE">
        <w:rPr>
          <w:rFonts w:hint="eastAsia"/>
          <w:color w:val="000000" w:themeColor="text1"/>
        </w:rPr>
        <w:t>整体卫生间安装应与其他专业合理安排施工工序，避免造成污染和破坏。</w:t>
      </w:r>
    </w:p>
    <w:p w14:paraId="3821BF0A" w14:textId="77777777" w:rsidR="002F01CE" w:rsidRPr="002F01CE" w:rsidRDefault="002F01CE" w:rsidP="002F01CE">
      <w:pPr>
        <w:ind w:firstLine="480"/>
        <w:rPr>
          <w:color w:val="000000" w:themeColor="text1"/>
        </w:rPr>
      </w:pPr>
      <w:r w:rsidRPr="002F01CE">
        <w:rPr>
          <w:rFonts w:hint="eastAsia"/>
          <w:color w:val="000000" w:themeColor="text1"/>
        </w:rPr>
        <w:t>安装施工过程中应做好出墙、出地面给排水管道的防撞保护。</w:t>
      </w:r>
    </w:p>
    <w:p w14:paraId="01AAB00A" w14:textId="77777777" w:rsidR="002F01CE" w:rsidRPr="002F01CE" w:rsidRDefault="002F01CE" w:rsidP="002F01CE">
      <w:pPr>
        <w:ind w:firstLine="480"/>
        <w:rPr>
          <w:color w:val="000000" w:themeColor="text1"/>
        </w:rPr>
      </w:pPr>
      <w:r w:rsidRPr="002F01CE">
        <w:rPr>
          <w:rFonts w:hint="eastAsia"/>
          <w:color w:val="000000" w:themeColor="text1"/>
        </w:rPr>
        <w:t>整体卫生间安装完毕后，应及时办理验收和封闭保护工作，同时应在醒目位</w:t>
      </w:r>
      <w:r w:rsidRPr="002F01CE">
        <w:rPr>
          <w:rFonts w:hint="eastAsia"/>
          <w:color w:val="000000" w:themeColor="text1"/>
        </w:rPr>
        <w:lastRenderedPageBreak/>
        <w:t>置设置保护牌。</w:t>
      </w:r>
    </w:p>
    <w:p w14:paraId="0C30151A" w14:textId="6CA17A48" w:rsidR="002F01CE" w:rsidRPr="002F01CE" w:rsidRDefault="002F01CE" w:rsidP="002F01CE">
      <w:pPr>
        <w:ind w:firstLineChars="0" w:firstLine="0"/>
        <w:rPr>
          <w:rFonts w:hAnsi="黑体"/>
          <w:color w:val="000000" w:themeColor="text1"/>
          <w:sz w:val="28"/>
        </w:rPr>
      </w:pPr>
      <w:bookmarkStart w:id="7" w:name="_Toc181286335"/>
      <w:r>
        <w:rPr>
          <w:rFonts w:hAnsi="黑体" w:hint="eastAsia"/>
          <w:color w:val="000000" w:themeColor="text1"/>
          <w:sz w:val="28"/>
        </w:rPr>
        <w:t>2</w:t>
      </w:r>
      <w:r>
        <w:rPr>
          <w:rFonts w:hAnsi="黑体"/>
          <w:color w:val="000000" w:themeColor="text1"/>
          <w:sz w:val="28"/>
        </w:rPr>
        <w:t>.5</w:t>
      </w:r>
      <w:r w:rsidRPr="002F01CE">
        <w:rPr>
          <w:rFonts w:hAnsi="黑体" w:hint="eastAsia"/>
          <w:color w:val="000000" w:themeColor="text1"/>
          <w:sz w:val="28"/>
        </w:rPr>
        <w:t>质量检验</w:t>
      </w:r>
      <w:bookmarkEnd w:id="7"/>
    </w:p>
    <w:p w14:paraId="2BA63308" w14:textId="77777777" w:rsidR="002F01CE" w:rsidRPr="002F01CE" w:rsidRDefault="002F01CE" w:rsidP="002F01CE">
      <w:pPr>
        <w:ind w:firstLine="480"/>
        <w:rPr>
          <w:color w:val="000000" w:themeColor="text1"/>
        </w:rPr>
      </w:pPr>
      <w:r w:rsidRPr="002F01CE">
        <w:rPr>
          <w:rFonts w:hint="eastAsia"/>
          <w:color w:val="000000" w:themeColor="text1"/>
        </w:rPr>
        <w:t>整体卫生间应在基层质量检验合格后安装，安装过程中应及时进行质量检查、隐蔽工程验收，并应做好自检记录。</w:t>
      </w:r>
    </w:p>
    <w:p w14:paraId="2200874D" w14:textId="77777777" w:rsidR="002F01CE" w:rsidRPr="002F01CE" w:rsidRDefault="002F01CE" w:rsidP="002F01CE">
      <w:pPr>
        <w:ind w:firstLine="480"/>
        <w:rPr>
          <w:color w:val="000000" w:themeColor="text1"/>
        </w:rPr>
      </w:pPr>
      <w:r w:rsidRPr="002F01CE">
        <w:rPr>
          <w:rFonts w:hint="eastAsia"/>
          <w:color w:val="000000" w:themeColor="text1"/>
        </w:rPr>
        <w:t>整体卫生间分项工程质量检验应检查下列文件和记录：</w:t>
      </w:r>
    </w:p>
    <w:p w14:paraId="0953518E" w14:textId="77777777" w:rsidR="002F01CE" w:rsidRPr="002F01CE" w:rsidRDefault="002F01CE" w:rsidP="002F01CE">
      <w:pPr>
        <w:ind w:firstLine="480"/>
        <w:rPr>
          <w:color w:val="000000" w:themeColor="text1"/>
        </w:rPr>
      </w:pPr>
      <w:r w:rsidRPr="002F01CE">
        <w:rPr>
          <w:rFonts w:hint="eastAsia"/>
          <w:color w:val="000000" w:themeColor="text1"/>
        </w:rPr>
        <w:t>a)　设计方案图及设计变更，施工技术交底文件；</w:t>
      </w:r>
    </w:p>
    <w:p w14:paraId="5C6C75BC" w14:textId="77777777" w:rsidR="002F01CE" w:rsidRPr="002F01CE" w:rsidRDefault="002F01CE" w:rsidP="002F01CE">
      <w:pPr>
        <w:ind w:firstLine="480"/>
        <w:rPr>
          <w:color w:val="000000" w:themeColor="text1"/>
        </w:rPr>
      </w:pPr>
      <w:r w:rsidRPr="002F01CE">
        <w:rPr>
          <w:rFonts w:hint="eastAsia"/>
          <w:color w:val="000000" w:themeColor="text1"/>
        </w:rPr>
        <w:t>b)　主要组成材料的产品合格证书、出厂合格证、性能检验报告；</w:t>
      </w:r>
    </w:p>
    <w:p w14:paraId="47ED97E2" w14:textId="77777777" w:rsidR="002F01CE" w:rsidRPr="002F01CE" w:rsidRDefault="002F01CE" w:rsidP="002F01CE">
      <w:pPr>
        <w:ind w:firstLine="480"/>
        <w:rPr>
          <w:color w:val="000000" w:themeColor="text1"/>
        </w:rPr>
      </w:pPr>
      <w:r w:rsidRPr="002F01CE">
        <w:rPr>
          <w:rFonts w:hint="eastAsia"/>
          <w:color w:val="000000" w:themeColor="text1"/>
        </w:rPr>
        <w:t>c)　自检记录、检验批质量检验记录等。</w:t>
      </w:r>
    </w:p>
    <w:p w14:paraId="00E88E86" w14:textId="77777777" w:rsidR="002F01CE" w:rsidRPr="002F01CE" w:rsidRDefault="002F01CE" w:rsidP="002F01CE">
      <w:pPr>
        <w:ind w:firstLine="480"/>
        <w:rPr>
          <w:color w:val="000000" w:themeColor="text1"/>
        </w:rPr>
      </w:pPr>
      <w:r w:rsidRPr="002F01CE">
        <w:rPr>
          <w:rFonts w:hint="eastAsia"/>
          <w:color w:val="000000" w:themeColor="text1"/>
        </w:rPr>
        <w:t>整体卫生间</w:t>
      </w:r>
      <w:proofErr w:type="gramStart"/>
      <w:r w:rsidRPr="002F01CE">
        <w:rPr>
          <w:rFonts w:hint="eastAsia"/>
          <w:color w:val="000000" w:themeColor="text1"/>
        </w:rPr>
        <w:t>内部净</w:t>
      </w:r>
      <w:proofErr w:type="gramEnd"/>
      <w:r w:rsidRPr="002F01CE">
        <w:rPr>
          <w:rFonts w:hint="eastAsia"/>
          <w:color w:val="000000" w:themeColor="text1"/>
        </w:rPr>
        <w:t>尺寸应符合设计规定。</w:t>
      </w:r>
    </w:p>
    <w:p w14:paraId="74B060DA" w14:textId="77777777" w:rsidR="002F01CE" w:rsidRPr="002F01CE" w:rsidRDefault="002F01CE" w:rsidP="002F01CE">
      <w:pPr>
        <w:ind w:firstLine="480"/>
        <w:rPr>
          <w:color w:val="000000" w:themeColor="text1"/>
        </w:rPr>
      </w:pPr>
      <w:r w:rsidRPr="002F01CE">
        <w:rPr>
          <w:rFonts w:hint="eastAsia"/>
          <w:color w:val="000000" w:themeColor="text1"/>
        </w:rPr>
        <w:t>检验方法：尺量检查。</w:t>
      </w:r>
    </w:p>
    <w:p w14:paraId="2D80718D" w14:textId="77777777" w:rsidR="002F01CE" w:rsidRPr="002F01CE" w:rsidRDefault="002F01CE" w:rsidP="002F01CE">
      <w:pPr>
        <w:ind w:firstLine="480"/>
        <w:rPr>
          <w:color w:val="000000" w:themeColor="text1"/>
        </w:rPr>
      </w:pPr>
      <w:r w:rsidRPr="002F01CE">
        <w:rPr>
          <w:rFonts w:hint="eastAsia"/>
          <w:color w:val="000000" w:themeColor="text1"/>
        </w:rPr>
        <w:t>龙头、花洒及坐便器等用水设备的连接部位应无渗漏，排水通畅。</w:t>
      </w:r>
    </w:p>
    <w:p w14:paraId="3390F1E2" w14:textId="77777777" w:rsidR="002F01CE" w:rsidRPr="002F01CE" w:rsidRDefault="002F01CE" w:rsidP="002F01CE">
      <w:pPr>
        <w:ind w:firstLine="480"/>
        <w:rPr>
          <w:color w:val="000000" w:themeColor="text1"/>
        </w:rPr>
      </w:pPr>
      <w:r w:rsidRPr="002F01CE">
        <w:rPr>
          <w:rFonts w:hint="eastAsia"/>
          <w:color w:val="000000" w:themeColor="text1"/>
        </w:rPr>
        <w:t>检验方法：放水观察；检查自检记录。</w:t>
      </w:r>
    </w:p>
    <w:p w14:paraId="5A9C45C3" w14:textId="77777777" w:rsidR="002F01CE" w:rsidRPr="002F01CE" w:rsidRDefault="002F01CE" w:rsidP="002F01CE">
      <w:pPr>
        <w:ind w:firstLine="480"/>
        <w:rPr>
          <w:color w:val="000000" w:themeColor="text1"/>
        </w:rPr>
      </w:pPr>
      <w:r w:rsidRPr="002F01CE">
        <w:rPr>
          <w:rFonts w:hint="eastAsia"/>
          <w:color w:val="000000" w:themeColor="text1"/>
        </w:rPr>
        <w:t>整体卫生间面层材料的材质、品种、规格、图案、颜色应符合设计规定。</w:t>
      </w:r>
    </w:p>
    <w:p w14:paraId="382D41CD" w14:textId="77777777" w:rsidR="002F01CE" w:rsidRPr="002F01CE" w:rsidRDefault="002F01CE" w:rsidP="002F01CE">
      <w:pPr>
        <w:ind w:firstLine="480"/>
        <w:rPr>
          <w:color w:val="000000" w:themeColor="text1"/>
        </w:rPr>
      </w:pPr>
      <w:r w:rsidRPr="002F01CE">
        <w:rPr>
          <w:rFonts w:hint="eastAsia"/>
          <w:color w:val="000000" w:themeColor="text1"/>
        </w:rPr>
        <w:t>检验方法：观察；检查产品合格证书、进场检验记录、设计图纸。</w:t>
      </w:r>
    </w:p>
    <w:p w14:paraId="3B4227E5" w14:textId="77777777" w:rsidR="002F01CE" w:rsidRPr="002F01CE" w:rsidRDefault="002F01CE" w:rsidP="002F01CE">
      <w:pPr>
        <w:ind w:firstLine="480"/>
        <w:rPr>
          <w:color w:val="000000" w:themeColor="text1"/>
        </w:rPr>
      </w:pPr>
      <w:r w:rsidRPr="002F01CE">
        <w:rPr>
          <w:rFonts w:hint="eastAsia"/>
          <w:color w:val="000000" w:themeColor="text1"/>
        </w:rPr>
        <w:t>整体卫生间所用金属型材、支撑构件</w:t>
      </w:r>
      <w:proofErr w:type="gramStart"/>
      <w:r w:rsidRPr="002F01CE">
        <w:rPr>
          <w:rFonts w:hint="eastAsia"/>
          <w:color w:val="000000" w:themeColor="text1"/>
        </w:rPr>
        <w:t>应经防锈蚀</w:t>
      </w:r>
      <w:proofErr w:type="gramEnd"/>
      <w:r w:rsidRPr="002F01CE">
        <w:rPr>
          <w:rFonts w:hint="eastAsia"/>
          <w:color w:val="000000" w:themeColor="text1"/>
        </w:rPr>
        <w:t>处理。</w:t>
      </w:r>
    </w:p>
    <w:p w14:paraId="74014E89" w14:textId="77777777" w:rsidR="002F01CE" w:rsidRPr="002F01CE" w:rsidRDefault="002F01CE" w:rsidP="002F01CE">
      <w:pPr>
        <w:ind w:firstLine="480"/>
        <w:rPr>
          <w:color w:val="000000" w:themeColor="text1"/>
        </w:rPr>
      </w:pPr>
      <w:r w:rsidRPr="002F01CE">
        <w:rPr>
          <w:rFonts w:hint="eastAsia"/>
          <w:color w:val="000000" w:themeColor="text1"/>
        </w:rPr>
        <w:t>检验方法：观察；检查材料合格证书。</w:t>
      </w:r>
    </w:p>
    <w:p w14:paraId="36FF6822" w14:textId="77777777" w:rsidR="00AF789A" w:rsidRDefault="007E270B">
      <w:pPr>
        <w:pStyle w:val="1"/>
        <w:rPr>
          <w:color w:val="000000" w:themeColor="text1"/>
        </w:rPr>
      </w:pPr>
      <w:r>
        <w:rPr>
          <w:rFonts w:hint="eastAsia"/>
          <w:color w:val="000000" w:themeColor="text1"/>
        </w:rPr>
        <w:t>三、涉及专利的有关说明</w:t>
      </w:r>
    </w:p>
    <w:p w14:paraId="7F4AB8B0" w14:textId="77777777" w:rsidR="00AF789A" w:rsidRDefault="007E270B">
      <w:pPr>
        <w:ind w:firstLine="480"/>
        <w:rPr>
          <w:color w:val="000000" w:themeColor="text1"/>
        </w:rPr>
      </w:pPr>
      <w:r>
        <w:rPr>
          <w:rFonts w:hint="eastAsia"/>
          <w:color w:val="000000" w:themeColor="text1"/>
        </w:rPr>
        <w:t>本文件不涉及专利及知识产权问题。</w:t>
      </w:r>
    </w:p>
    <w:p w14:paraId="709C3E0E" w14:textId="77777777" w:rsidR="00AF789A" w:rsidRDefault="007E270B">
      <w:pPr>
        <w:pStyle w:val="1"/>
        <w:rPr>
          <w:color w:val="000000" w:themeColor="text1"/>
        </w:rPr>
      </w:pPr>
      <w:r>
        <w:rPr>
          <w:rFonts w:hint="eastAsia"/>
          <w:color w:val="000000" w:themeColor="text1"/>
        </w:rPr>
        <w:t>四、采用国际标准和国外先进标准情况，与国际、国内同类标准水平的对比情况</w:t>
      </w:r>
    </w:p>
    <w:p w14:paraId="3505A4AF" w14:textId="77777777" w:rsidR="00AF789A" w:rsidRDefault="007E270B">
      <w:pPr>
        <w:ind w:firstLine="480"/>
        <w:rPr>
          <w:color w:val="000000" w:themeColor="text1"/>
        </w:rPr>
      </w:pPr>
      <w:r>
        <w:rPr>
          <w:rFonts w:hint="eastAsia"/>
          <w:color w:val="000000" w:themeColor="text1"/>
        </w:rPr>
        <w:t>本文件为首次自主制定，不涉及国际国外标准采标情况。国内与之相关的标准及文献如下：</w:t>
      </w:r>
    </w:p>
    <w:p w14:paraId="0C692B81" w14:textId="77777777" w:rsidR="006A3606" w:rsidRPr="006A3606" w:rsidRDefault="006A3606" w:rsidP="006A3606">
      <w:pPr>
        <w:ind w:firstLine="480"/>
        <w:rPr>
          <w:rFonts w:ascii="Times New Roman" w:hAnsi="Times New Roman"/>
        </w:rPr>
      </w:pPr>
      <w:r w:rsidRPr="006A3606">
        <w:rPr>
          <w:rFonts w:ascii="Times New Roman" w:hAnsi="Times New Roman"/>
        </w:rPr>
        <w:t>GB/T 13095</w:t>
      </w:r>
      <w:r w:rsidRPr="006A3606">
        <w:rPr>
          <w:rFonts w:ascii="Times New Roman" w:hAnsi="Times New Roman"/>
        </w:rPr>
        <w:tab/>
      </w:r>
      <w:r w:rsidRPr="006A3606">
        <w:rPr>
          <w:rFonts w:ascii="Times New Roman" w:hAnsi="Times New Roman"/>
        </w:rPr>
        <w:t>整体浴室</w:t>
      </w:r>
    </w:p>
    <w:p w14:paraId="39B6AD7C" w14:textId="77777777" w:rsidR="006A3606" w:rsidRPr="006A3606" w:rsidRDefault="006A3606" w:rsidP="006A3606">
      <w:pPr>
        <w:ind w:firstLine="480"/>
        <w:rPr>
          <w:rFonts w:ascii="Times New Roman" w:hAnsi="Times New Roman"/>
        </w:rPr>
      </w:pPr>
      <w:r w:rsidRPr="006A3606">
        <w:rPr>
          <w:rFonts w:ascii="Times New Roman" w:hAnsi="Times New Roman"/>
        </w:rPr>
        <w:t>GB 50222</w:t>
      </w:r>
      <w:r w:rsidRPr="006A3606">
        <w:rPr>
          <w:rFonts w:ascii="Times New Roman" w:hAnsi="Times New Roman"/>
        </w:rPr>
        <w:tab/>
      </w:r>
      <w:r w:rsidRPr="006A3606">
        <w:rPr>
          <w:rFonts w:ascii="Times New Roman" w:hAnsi="Times New Roman"/>
        </w:rPr>
        <w:t>建筑内部装修设计防火规范</w:t>
      </w:r>
    </w:p>
    <w:p w14:paraId="302A3BAD" w14:textId="77777777" w:rsidR="006A3606" w:rsidRPr="006A3606" w:rsidRDefault="006A3606" w:rsidP="006A3606">
      <w:pPr>
        <w:ind w:firstLine="480"/>
        <w:rPr>
          <w:rFonts w:ascii="Times New Roman" w:hAnsi="Times New Roman"/>
        </w:rPr>
      </w:pPr>
      <w:r w:rsidRPr="006A3606">
        <w:rPr>
          <w:rFonts w:ascii="Times New Roman" w:hAnsi="Times New Roman"/>
        </w:rPr>
        <w:t>GB 50325</w:t>
      </w:r>
      <w:r w:rsidRPr="006A3606">
        <w:rPr>
          <w:rFonts w:ascii="Times New Roman" w:hAnsi="Times New Roman"/>
        </w:rPr>
        <w:tab/>
      </w:r>
      <w:r w:rsidRPr="006A3606">
        <w:rPr>
          <w:rFonts w:ascii="Times New Roman" w:hAnsi="Times New Roman"/>
        </w:rPr>
        <w:t>民用建筑工程室内环境污染控制标准</w:t>
      </w:r>
    </w:p>
    <w:p w14:paraId="5F401637" w14:textId="77777777" w:rsidR="006A3606" w:rsidRPr="006A3606" w:rsidRDefault="006A3606" w:rsidP="006A3606">
      <w:pPr>
        <w:ind w:firstLine="480"/>
        <w:rPr>
          <w:rFonts w:ascii="Times New Roman" w:hAnsi="Times New Roman"/>
        </w:rPr>
      </w:pPr>
      <w:r w:rsidRPr="006A3606">
        <w:rPr>
          <w:rFonts w:ascii="Times New Roman" w:hAnsi="Times New Roman"/>
        </w:rPr>
        <w:t>JG/T 183</w:t>
      </w:r>
      <w:r w:rsidRPr="006A3606">
        <w:rPr>
          <w:rFonts w:ascii="Times New Roman" w:hAnsi="Times New Roman"/>
        </w:rPr>
        <w:tab/>
      </w:r>
      <w:r w:rsidRPr="006A3606">
        <w:rPr>
          <w:rFonts w:ascii="Times New Roman" w:hAnsi="Times New Roman"/>
        </w:rPr>
        <w:tab/>
      </w:r>
      <w:r w:rsidRPr="006A3606">
        <w:rPr>
          <w:rFonts w:ascii="Times New Roman" w:hAnsi="Times New Roman"/>
        </w:rPr>
        <w:t>住宅整体卫浴间</w:t>
      </w:r>
    </w:p>
    <w:p w14:paraId="4D2D2DF3" w14:textId="38A128ED" w:rsidR="006A3606" w:rsidRPr="00A908BD" w:rsidRDefault="006A3606" w:rsidP="006A3606">
      <w:pPr>
        <w:ind w:firstLine="480"/>
        <w:rPr>
          <w:rFonts w:ascii="Times New Roman" w:hAnsi="Times New Roman" w:hint="eastAsia"/>
        </w:rPr>
      </w:pPr>
      <w:r w:rsidRPr="006A3606">
        <w:rPr>
          <w:rFonts w:ascii="Times New Roman" w:hAnsi="Times New Roman"/>
        </w:rPr>
        <w:t>JGJ/T 331</w:t>
      </w:r>
      <w:r w:rsidRPr="006A3606">
        <w:rPr>
          <w:rFonts w:ascii="Times New Roman" w:hAnsi="Times New Roman"/>
        </w:rPr>
        <w:tab/>
      </w:r>
      <w:r w:rsidRPr="006A3606">
        <w:rPr>
          <w:rFonts w:ascii="Times New Roman" w:hAnsi="Times New Roman"/>
        </w:rPr>
        <w:t>建筑地面工程防滑技术规程</w:t>
      </w:r>
    </w:p>
    <w:p w14:paraId="59183EA2" w14:textId="77777777" w:rsidR="00AF789A" w:rsidRDefault="007E270B">
      <w:pPr>
        <w:pStyle w:val="1"/>
        <w:rPr>
          <w:color w:val="000000" w:themeColor="text1"/>
        </w:rPr>
      </w:pPr>
      <w:r>
        <w:rPr>
          <w:rFonts w:hint="eastAsia"/>
          <w:color w:val="000000" w:themeColor="text1"/>
        </w:rPr>
        <w:lastRenderedPageBreak/>
        <w:t>五、与有法律、行政法规和相关标准的关系</w:t>
      </w:r>
    </w:p>
    <w:p w14:paraId="1227A439" w14:textId="77777777" w:rsidR="00AF789A" w:rsidRDefault="007E270B">
      <w:pPr>
        <w:ind w:firstLine="480"/>
        <w:rPr>
          <w:color w:val="000000" w:themeColor="text1"/>
        </w:rPr>
      </w:pPr>
      <w:r>
        <w:rPr>
          <w:rFonts w:hint="eastAsia"/>
          <w:color w:val="000000" w:themeColor="text1"/>
        </w:rPr>
        <w:t>本文件与相关法律、法规、规章及相关标准协调一致，没有冲突。</w:t>
      </w:r>
    </w:p>
    <w:p w14:paraId="15D3CA3E" w14:textId="77777777" w:rsidR="00AF789A" w:rsidRDefault="007E270B">
      <w:pPr>
        <w:pStyle w:val="1"/>
        <w:rPr>
          <w:color w:val="000000" w:themeColor="text1"/>
        </w:rPr>
      </w:pPr>
      <w:r>
        <w:rPr>
          <w:rFonts w:hint="eastAsia"/>
          <w:color w:val="000000" w:themeColor="text1"/>
        </w:rPr>
        <w:t>六、重大分歧意见的处理经过和依据</w:t>
      </w:r>
    </w:p>
    <w:p w14:paraId="79027474" w14:textId="77777777" w:rsidR="00AF789A" w:rsidRDefault="007E270B">
      <w:pPr>
        <w:ind w:firstLine="480"/>
        <w:rPr>
          <w:color w:val="000000" w:themeColor="text1"/>
        </w:rPr>
      </w:pPr>
      <w:r>
        <w:rPr>
          <w:rFonts w:hint="eastAsia"/>
          <w:color w:val="000000" w:themeColor="text1"/>
        </w:rPr>
        <w:t>本文件在制定过程中未出现重大分歧意见。</w:t>
      </w:r>
    </w:p>
    <w:p w14:paraId="6E3A6E5D" w14:textId="77777777" w:rsidR="00AF789A" w:rsidRDefault="007E270B">
      <w:pPr>
        <w:pStyle w:val="1"/>
        <w:rPr>
          <w:color w:val="000000" w:themeColor="text1"/>
        </w:rPr>
      </w:pPr>
      <w:r>
        <w:rPr>
          <w:rFonts w:hint="eastAsia"/>
          <w:color w:val="000000" w:themeColor="text1"/>
        </w:rPr>
        <w:t>七、实施标准的要求和措施建议</w:t>
      </w:r>
    </w:p>
    <w:p w14:paraId="52A8D919" w14:textId="77777777" w:rsidR="00AF789A" w:rsidRDefault="007E270B">
      <w:pPr>
        <w:ind w:firstLine="480"/>
        <w:rPr>
          <w:color w:val="000000" w:themeColor="text1"/>
        </w:rPr>
      </w:pPr>
      <w:r>
        <w:rPr>
          <w:rFonts w:hint="eastAsia"/>
          <w:color w:val="000000" w:themeColor="text1"/>
        </w:rPr>
        <w:t>本文件发布后，应向相关企业进行宣传、贯彻，推荐执行该文件。</w:t>
      </w:r>
    </w:p>
    <w:p w14:paraId="329D82E7" w14:textId="77777777" w:rsidR="00AF789A" w:rsidRDefault="007E270B">
      <w:pPr>
        <w:pStyle w:val="1"/>
        <w:rPr>
          <w:color w:val="000000" w:themeColor="text1"/>
        </w:rPr>
      </w:pPr>
      <w:r>
        <w:rPr>
          <w:rFonts w:hint="eastAsia"/>
          <w:color w:val="000000" w:themeColor="text1"/>
        </w:rPr>
        <w:t>八、其他应予说明的事项</w:t>
      </w:r>
    </w:p>
    <w:p w14:paraId="5FB3A432" w14:textId="77777777" w:rsidR="00AF789A" w:rsidRDefault="007E270B">
      <w:pPr>
        <w:ind w:firstLine="480"/>
        <w:rPr>
          <w:color w:val="000000" w:themeColor="text1"/>
        </w:rPr>
      </w:pPr>
      <w:r>
        <w:rPr>
          <w:rFonts w:hint="eastAsia"/>
          <w:color w:val="000000" w:themeColor="text1"/>
        </w:rPr>
        <w:t>无。</w:t>
      </w:r>
    </w:p>
    <w:sectPr w:rsidR="00AF789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6332E" w14:textId="77777777" w:rsidR="0024239E" w:rsidRDefault="0024239E">
      <w:pPr>
        <w:spacing w:line="240" w:lineRule="auto"/>
        <w:ind w:firstLine="480"/>
      </w:pPr>
      <w:r>
        <w:separator/>
      </w:r>
    </w:p>
  </w:endnote>
  <w:endnote w:type="continuationSeparator" w:id="0">
    <w:p w14:paraId="6711A593" w14:textId="77777777" w:rsidR="0024239E" w:rsidRDefault="0024239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7565" w14:textId="77777777" w:rsidR="00AF789A" w:rsidRDefault="00AF789A">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125DB" w14:textId="77777777" w:rsidR="00AF789A" w:rsidRDefault="00AF789A">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A122" w14:textId="77777777" w:rsidR="00AF789A" w:rsidRDefault="00AF789A">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FC3D2" w14:textId="77777777" w:rsidR="0024239E" w:rsidRDefault="0024239E">
      <w:pPr>
        <w:ind w:firstLine="480"/>
      </w:pPr>
      <w:r>
        <w:separator/>
      </w:r>
    </w:p>
  </w:footnote>
  <w:footnote w:type="continuationSeparator" w:id="0">
    <w:p w14:paraId="3F1BFA73" w14:textId="77777777" w:rsidR="0024239E" w:rsidRDefault="0024239E">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AD530" w14:textId="77777777" w:rsidR="00AF789A" w:rsidRDefault="00AF789A">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AD45" w14:textId="77777777" w:rsidR="00AF789A" w:rsidRDefault="00AF789A">
    <w:pPr>
      <w:pStyle w:val="ab"/>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BDC4" w14:textId="77777777" w:rsidR="00AF789A" w:rsidRDefault="00AF789A">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pStyle w:val="a"/>
      <w:suff w:val="nothing"/>
      <w:lvlText w:val="%1　"/>
      <w:lvlJc w:val="left"/>
      <w:pPr>
        <w:ind w:left="156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2553" w:firstLine="0"/>
      </w:pPr>
      <w:rPr>
        <w:rFonts w:ascii="黑体" w:eastAsia="黑体" w:hAnsi="Times New Roman" w:hint="eastAsia"/>
        <w:b w:val="0"/>
        <w:i w:val="0"/>
        <w:sz w:val="21"/>
      </w:rPr>
    </w:lvl>
    <w:lvl w:ilvl="3">
      <w:start w:val="1"/>
      <w:numFmt w:val="decimal"/>
      <w:pStyle w:val="a2"/>
      <w:suff w:val="nothing"/>
      <w:lvlText w:val="%1.%2.%3.%4　"/>
      <w:lvlJc w:val="left"/>
      <w:pPr>
        <w:ind w:left="426" w:firstLine="0"/>
      </w:pPr>
      <w:rPr>
        <w:rFonts w:ascii="黑体" w:eastAsia="黑体" w:hAnsi="Times New Roman" w:hint="eastAsia"/>
        <w:b w:val="0"/>
        <w:i w:val="0"/>
        <w:sz w:val="21"/>
      </w:rPr>
    </w:lvl>
    <w:lvl w:ilvl="4">
      <w:start w:val="1"/>
      <w:numFmt w:val="decimal"/>
      <w:pStyle w:val="a3"/>
      <w:suff w:val="nothing"/>
      <w:lvlText w:val="%1.%2.%3.%4.%5　"/>
      <w:lvlJc w:val="left"/>
      <w:pPr>
        <w:ind w:left="142" w:firstLine="0"/>
      </w:pPr>
      <w:rPr>
        <w:rFonts w:ascii="黑体" w:eastAsia="黑体" w:hAnsi="Times New Roman" w:hint="eastAsia"/>
        <w:b w:val="0"/>
        <w:i w:val="0"/>
        <w:sz w:val="21"/>
      </w:rPr>
    </w:lvl>
    <w:lvl w:ilvl="5">
      <w:start w:val="1"/>
      <w:numFmt w:val="decimal"/>
      <w:pStyle w:val="a4"/>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YzU0Y2FlZDZmN2I5MmNjM2M0YmY3YThiZTEyNTIifQ=="/>
  </w:docVars>
  <w:rsids>
    <w:rsidRoot w:val="009417B6"/>
    <w:rsid w:val="00051817"/>
    <w:rsid w:val="000902F5"/>
    <w:rsid w:val="000A7FCF"/>
    <w:rsid w:val="000C3EAE"/>
    <w:rsid w:val="001E069B"/>
    <w:rsid w:val="00241E3C"/>
    <w:rsid w:val="0024239E"/>
    <w:rsid w:val="00255393"/>
    <w:rsid w:val="00261908"/>
    <w:rsid w:val="00263A29"/>
    <w:rsid w:val="002C75E4"/>
    <w:rsid w:val="002D72A3"/>
    <w:rsid w:val="002D76C1"/>
    <w:rsid w:val="002F01CE"/>
    <w:rsid w:val="00383D24"/>
    <w:rsid w:val="00390DD3"/>
    <w:rsid w:val="003964EA"/>
    <w:rsid w:val="003A1B21"/>
    <w:rsid w:val="0043290C"/>
    <w:rsid w:val="0044577A"/>
    <w:rsid w:val="004764B9"/>
    <w:rsid w:val="004942EB"/>
    <w:rsid w:val="004F15A0"/>
    <w:rsid w:val="0056614A"/>
    <w:rsid w:val="00596837"/>
    <w:rsid w:val="005A36CF"/>
    <w:rsid w:val="005B4418"/>
    <w:rsid w:val="00600813"/>
    <w:rsid w:val="00622E8C"/>
    <w:rsid w:val="00653419"/>
    <w:rsid w:val="00675840"/>
    <w:rsid w:val="006A0AAB"/>
    <w:rsid w:val="006A3606"/>
    <w:rsid w:val="006A446B"/>
    <w:rsid w:val="006C1BD5"/>
    <w:rsid w:val="006F06F6"/>
    <w:rsid w:val="00702525"/>
    <w:rsid w:val="00720AB1"/>
    <w:rsid w:val="007744F9"/>
    <w:rsid w:val="007E270B"/>
    <w:rsid w:val="00826B70"/>
    <w:rsid w:val="00845DC8"/>
    <w:rsid w:val="00845E2F"/>
    <w:rsid w:val="008A57EC"/>
    <w:rsid w:val="008A60F2"/>
    <w:rsid w:val="0091405C"/>
    <w:rsid w:val="00915F76"/>
    <w:rsid w:val="009417B6"/>
    <w:rsid w:val="00942A3C"/>
    <w:rsid w:val="00950AAA"/>
    <w:rsid w:val="00A82ED4"/>
    <w:rsid w:val="00AF789A"/>
    <w:rsid w:val="00B31C43"/>
    <w:rsid w:val="00B9215A"/>
    <w:rsid w:val="00BC0A35"/>
    <w:rsid w:val="00BC66D0"/>
    <w:rsid w:val="00BE209C"/>
    <w:rsid w:val="00BF253E"/>
    <w:rsid w:val="00C75DD7"/>
    <w:rsid w:val="00CD6C48"/>
    <w:rsid w:val="00DA743A"/>
    <w:rsid w:val="00DD0626"/>
    <w:rsid w:val="00DF1538"/>
    <w:rsid w:val="00E053A5"/>
    <w:rsid w:val="00E43836"/>
    <w:rsid w:val="00EA6370"/>
    <w:rsid w:val="00EE5DA6"/>
    <w:rsid w:val="00F0460B"/>
    <w:rsid w:val="00F7336A"/>
    <w:rsid w:val="20C85E7D"/>
    <w:rsid w:val="5475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F5EF5"/>
  <w15:docId w15:val="{06D44E19-F45B-42B0-BFB2-76ABAB2D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60" w:lineRule="auto"/>
      <w:ind w:firstLineChars="200" w:firstLine="200"/>
      <w:jc w:val="both"/>
    </w:pPr>
    <w:rPr>
      <w:rFonts w:ascii="宋体" w:eastAsia="宋体" w:hAnsi="宋体"/>
      <w:kern w:val="2"/>
      <w:sz w:val="24"/>
      <w:szCs w:val="22"/>
    </w:rPr>
  </w:style>
  <w:style w:type="paragraph" w:styleId="1">
    <w:name w:val="heading 1"/>
    <w:basedOn w:val="a5"/>
    <w:next w:val="a5"/>
    <w:link w:val="1Char"/>
    <w:uiPriority w:val="9"/>
    <w:qFormat/>
    <w:pPr>
      <w:keepNext/>
      <w:keepLines/>
      <w:spacing w:before="60" w:after="60"/>
      <w:ind w:firstLineChars="0" w:firstLine="0"/>
      <w:jc w:val="left"/>
      <w:outlineLvl w:val="0"/>
    </w:pPr>
    <w:rPr>
      <w:rFonts w:eastAsia="黑体"/>
      <w:b/>
      <w:bCs/>
      <w:kern w:val="44"/>
      <w:sz w:val="32"/>
      <w:szCs w:val="4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ate"/>
    <w:basedOn w:val="a5"/>
    <w:next w:val="a5"/>
    <w:link w:val="Char"/>
    <w:uiPriority w:val="99"/>
    <w:semiHidden/>
    <w:unhideWhenUsed/>
    <w:qFormat/>
    <w:pPr>
      <w:ind w:leftChars="2500" w:left="100"/>
    </w:pPr>
  </w:style>
  <w:style w:type="paragraph" w:styleId="aa">
    <w:name w:val="footer"/>
    <w:basedOn w:val="a5"/>
    <w:link w:val="Char0"/>
    <w:uiPriority w:val="99"/>
    <w:unhideWhenUsed/>
    <w:pPr>
      <w:tabs>
        <w:tab w:val="center" w:pos="4153"/>
        <w:tab w:val="right" w:pos="8306"/>
      </w:tabs>
      <w:snapToGrid w:val="0"/>
      <w:spacing w:line="240" w:lineRule="auto"/>
      <w:jc w:val="left"/>
    </w:pPr>
    <w:rPr>
      <w:sz w:val="18"/>
      <w:szCs w:val="18"/>
    </w:rPr>
  </w:style>
  <w:style w:type="paragraph" w:styleId="ab">
    <w:name w:val="header"/>
    <w:basedOn w:val="a5"/>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5"/>
    <w:next w:val="a5"/>
    <w:uiPriority w:val="39"/>
    <w:qFormat/>
    <w:pPr>
      <w:jc w:val="left"/>
    </w:pPr>
    <w:rPr>
      <w:rFonts w:ascii="Calibri" w:hAnsi="Calibri" w:cs="Times New Roman"/>
      <w:szCs w:val="24"/>
    </w:rPr>
  </w:style>
  <w:style w:type="character" w:customStyle="1" w:styleId="Char">
    <w:name w:val="日期 Char"/>
    <w:basedOn w:val="a6"/>
    <w:link w:val="a9"/>
    <w:uiPriority w:val="99"/>
    <w:semiHidden/>
    <w:qFormat/>
  </w:style>
  <w:style w:type="character" w:customStyle="1" w:styleId="1Char">
    <w:name w:val="标题 1 Char"/>
    <w:basedOn w:val="a6"/>
    <w:link w:val="1"/>
    <w:uiPriority w:val="9"/>
    <w:qFormat/>
    <w:rPr>
      <w:rFonts w:ascii="宋体" w:eastAsia="黑体" w:hAnsi="宋体"/>
      <w:b/>
      <w:bCs/>
      <w:kern w:val="44"/>
      <w:sz w:val="32"/>
      <w:szCs w:val="44"/>
    </w:rPr>
  </w:style>
  <w:style w:type="character" w:customStyle="1" w:styleId="Char1">
    <w:name w:val="页眉 Char"/>
    <w:basedOn w:val="a6"/>
    <w:link w:val="ab"/>
    <w:uiPriority w:val="99"/>
    <w:rPr>
      <w:rFonts w:ascii="宋体" w:eastAsia="宋体" w:hAnsi="宋体"/>
      <w:sz w:val="18"/>
      <w:szCs w:val="18"/>
    </w:rPr>
  </w:style>
  <w:style w:type="character" w:customStyle="1" w:styleId="Char0">
    <w:name w:val="页脚 Char"/>
    <w:basedOn w:val="a6"/>
    <w:link w:val="aa"/>
    <w:uiPriority w:val="99"/>
    <w:qFormat/>
    <w:rPr>
      <w:rFonts w:ascii="宋体" w:eastAsia="宋体" w:hAnsi="宋体"/>
      <w:sz w:val="18"/>
      <w:szCs w:val="18"/>
    </w:rPr>
  </w:style>
  <w:style w:type="paragraph" w:customStyle="1" w:styleId="ac">
    <w:name w:val="段"/>
    <w:link w:val="Char2"/>
    <w:qFormat/>
    <w:rsid w:val="00B9215A"/>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c"/>
    <w:qFormat/>
    <w:rsid w:val="00B9215A"/>
    <w:rPr>
      <w:rFonts w:ascii="宋体" w:eastAsia="宋体" w:hAnsi="Times New Roman" w:cs="Times New Roman"/>
      <w:sz w:val="21"/>
    </w:rPr>
  </w:style>
  <w:style w:type="paragraph" w:customStyle="1" w:styleId="a0">
    <w:name w:val="一级条标题"/>
    <w:next w:val="ac"/>
    <w:qFormat/>
    <w:rsid w:val="00B9215A"/>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c"/>
    <w:qFormat/>
    <w:rsid w:val="00B9215A"/>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c"/>
    <w:link w:val="Char3"/>
    <w:qFormat/>
    <w:rsid w:val="00B9215A"/>
    <w:pPr>
      <w:numPr>
        <w:ilvl w:val="2"/>
      </w:numPr>
      <w:spacing w:before="50" w:after="50"/>
      <w:outlineLvl w:val="3"/>
    </w:pPr>
  </w:style>
  <w:style w:type="paragraph" w:customStyle="1" w:styleId="a2">
    <w:name w:val="三级条标题"/>
    <w:basedOn w:val="a1"/>
    <w:next w:val="ac"/>
    <w:qFormat/>
    <w:rsid w:val="00B9215A"/>
    <w:pPr>
      <w:numPr>
        <w:ilvl w:val="3"/>
      </w:numPr>
      <w:tabs>
        <w:tab w:val="num" w:pos="360"/>
      </w:tabs>
      <w:ind w:left="0"/>
      <w:outlineLvl w:val="4"/>
    </w:pPr>
  </w:style>
  <w:style w:type="paragraph" w:customStyle="1" w:styleId="a3">
    <w:name w:val="四级条标题"/>
    <w:basedOn w:val="a2"/>
    <w:next w:val="ac"/>
    <w:qFormat/>
    <w:rsid w:val="00B9215A"/>
    <w:pPr>
      <w:numPr>
        <w:ilvl w:val="4"/>
      </w:numPr>
      <w:tabs>
        <w:tab w:val="num" w:pos="360"/>
      </w:tabs>
      <w:ind w:left="0"/>
      <w:outlineLvl w:val="5"/>
    </w:pPr>
  </w:style>
  <w:style w:type="paragraph" w:customStyle="1" w:styleId="a4">
    <w:name w:val="五级条标题"/>
    <w:basedOn w:val="a3"/>
    <w:next w:val="ac"/>
    <w:qFormat/>
    <w:rsid w:val="00B9215A"/>
    <w:pPr>
      <w:numPr>
        <w:ilvl w:val="5"/>
      </w:numPr>
      <w:tabs>
        <w:tab w:val="num" w:pos="360"/>
      </w:tabs>
      <w:ind w:left="0"/>
      <w:outlineLvl w:val="6"/>
    </w:pPr>
  </w:style>
  <w:style w:type="character" w:customStyle="1" w:styleId="Char3">
    <w:name w:val="二级条标题 Char"/>
    <w:basedOn w:val="a6"/>
    <w:link w:val="a1"/>
    <w:rsid w:val="00B9215A"/>
    <w:rPr>
      <w:rFonts w:ascii="黑体" w:eastAsia="黑体" w:hAnsi="Times New Roman" w:cs="Times New Roman"/>
      <w:sz w:val="21"/>
      <w:szCs w:val="21"/>
    </w:rPr>
  </w:style>
  <w:style w:type="paragraph" w:customStyle="1" w:styleId="ad">
    <w:name w:val="a)"/>
    <w:basedOn w:val="a5"/>
    <w:link w:val="aChar"/>
    <w:qFormat/>
    <w:rsid w:val="00B9215A"/>
    <w:pPr>
      <w:spacing w:line="240" w:lineRule="auto"/>
      <w:ind w:firstLineChars="150" w:firstLine="150"/>
    </w:pPr>
    <w:rPr>
      <w:rFonts w:cs="Times New Roman"/>
      <w:sz w:val="21"/>
      <w:szCs w:val="24"/>
    </w:rPr>
  </w:style>
  <w:style w:type="character" w:customStyle="1" w:styleId="aChar">
    <w:name w:val="a) Char"/>
    <w:link w:val="ad"/>
    <w:rsid w:val="00B9215A"/>
    <w:rPr>
      <w:rFonts w:ascii="宋体" w:eastAsia="宋体" w:hAnsi="宋体" w:cs="Times New Roman"/>
      <w:kern w:val="2"/>
      <w:sz w:val="21"/>
      <w:szCs w:val="24"/>
    </w:rPr>
  </w:style>
  <w:style w:type="paragraph" w:customStyle="1" w:styleId="ae">
    <w:name w:val="表格内文字"/>
    <w:basedOn w:val="a5"/>
    <w:link w:val="Char4"/>
    <w:qFormat/>
    <w:rsid w:val="00BE209C"/>
    <w:pPr>
      <w:spacing w:line="240" w:lineRule="auto"/>
      <w:ind w:firstLineChars="0" w:firstLine="0"/>
      <w:jc w:val="center"/>
    </w:pPr>
    <w:rPr>
      <w:rFonts w:cs="宋体"/>
      <w:kern w:val="0"/>
      <w:sz w:val="21"/>
      <w:szCs w:val="18"/>
      <w:shd w:val="clear" w:color="auto" w:fill="FFFFFF"/>
      <w:lang w:val="zh-TW" w:eastAsia="zh-TW"/>
    </w:rPr>
  </w:style>
  <w:style w:type="character" w:customStyle="1" w:styleId="Char4">
    <w:name w:val="表格内文字 Char"/>
    <w:link w:val="ae"/>
    <w:rsid w:val="00BE209C"/>
    <w:rPr>
      <w:rFonts w:ascii="宋体" w:eastAsia="宋体" w:hAnsi="宋体" w:cs="宋体"/>
      <w:sz w:val="21"/>
      <w:szCs w:val="18"/>
      <w:lang w:val="zh-TW" w:eastAsia="zh-TW"/>
    </w:rPr>
  </w:style>
  <w:style w:type="paragraph" w:customStyle="1" w:styleId="af">
    <w:name w:val="图表明"/>
    <w:basedOn w:val="ac"/>
    <w:link w:val="Char5"/>
    <w:qFormat/>
    <w:rsid w:val="0043290C"/>
    <w:pPr>
      <w:ind w:firstLineChars="0" w:firstLine="0"/>
      <w:jc w:val="center"/>
    </w:pPr>
    <w:rPr>
      <w:rFonts w:hAnsi="宋体"/>
      <w:szCs w:val="21"/>
    </w:rPr>
  </w:style>
  <w:style w:type="character" w:customStyle="1" w:styleId="Char5">
    <w:name w:val="图表明 Char"/>
    <w:link w:val="af"/>
    <w:rsid w:val="0043290C"/>
    <w:rPr>
      <w:rFonts w:ascii="宋体" w:eastAsia="宋体" w:hAnsi="宋体" w:cs="Times New Roman"/>
      <w:sz w:val="21"/>
      <w:szCs w:val="21"/>
    </w:rPr>
  </w:style>
  <w:style w:type="table" w:customStyle="1" w:styleId="TableNormal">
    <w:name w:val="Table Normal"/>
    <w:unhideWhenUsed/>
    <w:qFormat/>
    <w:rsid w:val="002F01CE"/>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8</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Windows 用户</cp:lastModifiedBy>
  <cp:revision>37</cp:revision>
  <dcterms:created xsi:type="dcterms:W3CDTF">2023-05-08T03:19:00Z</dcterms:created>
  <dcterms:modified xsi:type="dcterms:W3CDTF">2024-11-08T01:44:00Z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A81E1FDE3099480D93AB6B9264E1485A_12</vt:lpwstr>
  </property>
</Properties>
</file>