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079B08E" w14:textId="77777777" w:rsidTr="00215ADD">
        <w:tc>
          <w:tcPr>
            <w:tcW w:w="509" w:type="dxa"/>
          </w:tcPr>
          <w:p w14:paraId="791E960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56F0E06" w14:textId="1817D51C"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92FF6">
              <w:rPr>
                <w:rFonts w:ascii="黑体" w:eastAsia="黑体" w:hAnsi="黑体" w:hint="eastAsia"/>
                <w:sz w:val="21"/>
                <w:szCs w:val="21"/>
              </w:rPr>
              <w:t>91.090</w:t>
            </w:r>
            <w:r w:rsidRPr="00672BFD">
              <w:rPr>
                <w:rFonts w:ascii="黑体" w:eastAsia="黑体" w:hAnsi="黑体"/>
                <w:sz w:val="21"/>
                <w:szCs w:val="21"/>
              </w:rPr>
              <w:fldChar w:fldCharType="end"/>
            </w:r>
            <w:bookmarkEnd w:id="0"/>
          </w:p>
        </w:tc>
      </w:tr>
      <w:tr w:rsidR="007B7453" w:rsidRPr="00672BFD" w14:paraId="0BFE166B" w14:textId="77777777" w:rsidTr="00215ADD">
        <w:tc>
          <w:tcPr>
            <w:tcW w:w="509" w:type="dxa"/>
          </w:tcPr>
          <w:p w14:paraId="4777102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28D4AC51" w14:textId="77777777" w:rsidTr="008A173B">
              <w:trPr>
                <w:trHeight w:hRule="exact" w:val="1021"/>
              </w:trPr>
              <w:tc>
                <w:tcPr>
                  <w:tcW w:w="9242" w:type="dxa"/>
                  <w:vAlign w:val="center"/>
                </w:tcPr>
                <w:p w14:paraId="3DB37678" w14:textId="77777777" w:rsidR="000F4050" w:rsidRDefault="007B6032" w:rsidP="006722F7">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1FC9A010" wp14:editId="150E4C2C">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08CFCF6" wp14:editId="7A1D43E8">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01E36749" w14:textId="234F1C59"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92FF6">
              <w:rPr>
                <w:rFonts w:ascii="黑体" w:eastAsia="黑体" w:hAnsi="黑体" w:hint="eastAsia"/>
                <w:sz w:val="21"/>
                <w:szCs w:val="21"/>
              </w:rPr>
              <w:t>P 33</w:t>
            </w:r>
            <w:r w:rsidRPr="00672BFD">
              <w:rPr>
                <w:rFonts w:ascii="黑体" w:eastAsia="黑体" w:hAnsi="黑体"/>
                <w:sz w:val="21"/>
                <w:szCs w:val="21"/>
              </w:rPr>
              <w:fldChar w:fldCharType="end"/>
            </w:r>
            <w:bookmarkEnd w:id="2"/>
          </w:p>
        </w:tc>
      </w:tr>
    </w:tbl>
    <w:bookmarkStart w:id="3" w:name="_Hlk26473981"/>
    <w:p w14:paraId="2DAEB182"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1DCA043" w14:textId="729E26E3"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6722F7">
        <w:rPr>
          <w:rFonts w:hint="eastAsia"/>
        </w:rPr>
        <w:t>CASMES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27FCDEFB" w14:textId="629E812A"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E31800">
        <w:rPr>
          <w:rFonts w:hAnsi="黑体"/>
        </w:rPr>
        <w:t> </w:t>
      </w:r>
      <w:r w:rsidR="00E31800">
        <w:rPr>
          <w:rFonts w:hAnsi="黑体"/>
        </w:rPr>
        <w:t> </w:t>
      </w:r>
      <w:r w:rsidR="00E31800">
        <w:rPr>
          <w:rFonts w:hAnsi="黑体"/>
        </w:rPr>
        <w:t> </w:t>
      </w:r>
      <w:r w:rsidR="00E31800">
        <w:rPr>
          <w:rFonts w:hAnsi="黑体"/>
        </w:rPr>
        <w:t> </w:t>
      </w:r>
      <w:r w:rsidR="00E31800">
        <w:rPr>
          <w:rFonts w:hAnsi="黑体"/>
        </w:rPr>
        <w:t> </w:t>
      </w:r>
      <w:r w:rsidRPr="001E4882">
        <w:rPr>
          <w:rFonts w:hAnsi="黑体"/>
        </w:rPr>
        <w:fldChar w:fldCharType="end"/>
      </w:r>
      <w:bookmarkEnd w:id="8"/>
    </w:p>
    <w:p w14:paraId="2B02FA98"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531D24" wp14:editId="4E91DB1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7011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C546C47"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DCAB3D3" w14:textId="5CE201ED"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31800" w:rsidRPr="00E31800">
        <w:rPr>
          <w:rFonts w:hint="eastAsia"/>
        </w:rPr>
        <w:t>市政基础建设项目 城市桥梁道路绿化施工及质量验收规程</w:t>
      </w:r>
      <w:r>
        <w:fldChar w:fldCharType="end"/>
      </w:r>
      <w:bookmarkEnd w:id="9"/>
    </w:p>
    <w:p w14:paraId="2461878C" w14:textId="77777777" w:rsidR="00815419" w:rsidRPr="00815419" w:rsidRDefault="00815419" w:rsidP="00324EDD">
      <w:pPr>
        <w:framePr w:w="9639" w:h="6974" w:hRule="exact" w:wrap="around" w:vAnchor="page" w:hAnchor="page" w:x="1419" w:y="6408" w:anchorLock="1"/>
        <w:ind w:left="-1418"/>
      </w:pPr>
    </w:p>
    <w:p w14:paraId="4C99D894" w14:textId="7A76659A"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31800" w:rsidRPr="00E31800">
        <w:rPr>
          <w:rFonts w:eastAsia="黑体" w:hint="eastAsia"/>
          <w:noProof/>
          <w:szCs w:val="28"/>
        </w:rPr>
        <w:t>Code for greening construction and quality acceptance of urban bridges and roads in municipal infrastructure projects</w:t>
      </w:r>
      <w:r>
        <w:rPr>
          <w:rFonts w:eastAsia="黑体"/>
          <w:noProof/>
          <w:szCs w:val="28"/>
        </w:rPr>
        <w:fldChar w:fldCharType="end"/>
      </w:r>
      <w:bookmarkEnd w:id="10"/>
    </w:p>
    <w:p w14:paraId="451693FC" w14:textId="77777777" w:rsidR="00815419" w:rsidRPr="00324EDD" w:rsidRDefault="00815419" w:rsidP="00324EDD">
      <w:pPr>
        <w:framePr w:w="9639" w:h="6974" w:hRule="exact" w:wrap="around" w:vAnchor="page" w:hAnchor="page" w:x="1419" w:y="6408" w:anchorLock="1"/>
        <w:spacing w:line="760" w:lineRule="exact"/>
        <w:ind w:left="-1418"/>
      </w:pPr>
    </w:p>
    <w:p w14:paraId="0E380BCF"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729AED6" w14:textId="4FE83B8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6722F7">
        <w:rPr>
          <w:noProof/>
          <w:sz w:val="24"/>
          <w:szCs w:val="28"/>
        </w:rPr>
      </w:r>
      <w:r>
        <w:rPr>
          <w:noProof/>
          <w:sz w:val="24"/>
          <w:szCs w:val="28"/>
        </w:rPr>
        <w:fldChar w:fldCharType="separate"/>
      </w:r>
      <w:r>
        <w:rPr>
          <w:noProof/>
          <w:sz w:val="24"/>
          <w:szCs w:val="28"/>
        </w:rPr>
        <w:fldChar w:fldCharType="end"/>
      </w:r>
      <w:bookmarkEnd w:id="11"/>
    </w:p>
    <w:p w14:paraId="352508C8"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68CEAD9B"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5BE7020D"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48469865"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7513534" w14:textId="474C60D5"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722F7">
        <w:rPr>
          <w:rFonts w:hAnsi="黑体" w:hint="eastAsia"/>
          <w:w w:val="100"/>
          <w:sz w:val="28"/>
        </w:rPr>
        <w:t>中国中小企业协会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172F5EA"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C8F32EF" wp14:editId="2CA1E76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3C4C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F13BD9C" w14:textId="77777777" w:rsidR="00E84910" w:rsidRPr="00E84910" w:rsidRDefault="00E84910" w:rsidP="00E84910">
      <w:pPr>
        <w:pStyle w:val="affffff2"/>
        <w:spacing w:after="360"/>
        <w:rPr>
          <w:rFonts w:ascii="Times New Roman" w:hAnsi="Times New Roman"/>
        </w:rPr>
      </w:pPr>
      <w:bookmarkStart w:id="21" w:name="BookMark1"/>
      <w:r w:rsidRPr="00E84910">
        <w:rPr>
          <w:rFonts w:ascii="Times New Roman" w:hAnsi="Times New Roman"/>
          <w:spacing w:val="320"/>
        </w:rPr>
        <w:lastRenderedPageBreak/>
        <w:t>目</w:t>
      </w:r>
      <w:r w:rsidRPr="00E84910">
        <w:rPr>
          <w:rFonts w:ascii="Times New Roman" w:hAnsi="Times New Roman"/>
        </w:rPr>
        <w:t>次</w:t>
      </w:r>
    </w:p>
    <w:p w14:paraId="1F2A7650" w14:textId="4DD43775" w:rsidR="00E84910" w:rsidRPr="00E84910" w:rsidRDefault="00E84910">
      <w:pPr>
        <w:pStyle w:val="TOC1"/>
        <w:tabs>
          <w:tab w:val="right" w:leader="dot" w:pos="9344"/>
        </w:tabs>
        <w:rPr>
          <w:rFonts w:ascii="Times New Roman" w:eastAsiaTheme="minorEastAsia" w:hAnsi="Times New Roman"/>
          <w:noProof/>
          <w:szCs w:val="22"/>
          <w14:ligatures w14:val="standardContextual"/>
        </w:rPr>
      </w:pPr>
      <w:r w:rsidRPr="00E84910">
        <w:rPr>
          <w:rFonts w:ascii="Times New Roman" w:hAnsi="Times New Roman"/>
        </w:rPr>
        <w:fldChar w:fldCharType="begin"/>
      </w:r>
      <w:r w:rsidRPr="00E84910">
        <w:rPr>
          <w:rFonts w:ascii="Times New Roman" w:hAnsi="Times New Roman"/>
        </w:rPr>
        <w:instrText xml:space="preserve"> TOC \o "1-1" \h </w:instrText>
      </w:r>
      <w:r w:rsidRPr="00E84910">
        <w:rPr>
          <w:rFonts w:ascii="Times New Roman" w:hAnsi="Times New Roman"/>
        </w:rPr>
        <w:fldChar w:fldCharType="separate"/>
      </w:r>
      <w:hyperlink w:anchor="_Toc182389923" w:history="1">
        <w:r w:rsidRPr="00E84910">
          <w:rPr>
            <w:rStyle w:val="affffffe"/>
            <w:rFonts w:ascii="Times New Roman"/>
            <w:noProof/>
          </w:rPr>
          <w:t>前言</w:t>
        </w:r>
        <w:r w:rsidRPr="00E84910">
          <w:rPr>
            <w:rFonts w:ascii="Times New Roman" w:hAnsi="Times New Roman"/>
            <w:noProof/>
          </w:rPr>
          <w:tab/>
        </w:r>
        <w:r w:rsidRPr="00E84910">
          <w:rPr>
            <w:rFonts w:ascii="Times New Roman" w:hAnsi="Times New Roman"/>
            <w:noProof/>
          </w:rPr>
          <w:fldChar w:fldCharType="begin"/>
        </w:r>
        <w:r w:rsidRPr="00E84910">
          <w:rPr>
            <w:rFonts w:ascii="Times New Roman" w:hAnsi="Times New Roman"/>
            <w:noProof/>
          </w:rPr>
          <w:instrText xml:space="preserve"> PAGEREF _Toc182389923 \h </w:instrText>
        </w:r>
        <w:r w:rsidRPr="00E84910">
          <w:rPr>
            <w:rFonts w:ascii="Times New Roman" w:hAnsi="Times New Roman"/>
            <w:noProof/>
          </w:rPr>
        </w:r>
        <w:r w:rsidRPr="00E84910">
          <w:rPr>
            <w:rFonts w:ascii="Times New Roman" w:hAnsi="Times New Roman"/>
            <w:noProof/>
          </w:rPr>
          <w:fldChar w:fldCharType="separate"/>
        </w:r>
        <w:r w:rsidRPr="00E84910">
          <w:rPr>
            <w:rFonts w:ascii="Times New Roman" w:hAnsi="Times New Roman"/>
            <w:noProof/>
          </w:rPr>
          <w:t>II</w:t>
        </w:r>
        <w:r w:rsidRPr="00E84910">
          <w:rPr>
            <w:rFonts w:ascii="Times New Roman" w:hAnsi="Times New Roman"/>
            <w:noProof/>
          </w:rPr>
          <w:fldChar w:fldCharType="end"/>
        </w:r>
      </w:hyperlink>
    </w:p>
    <w:p w14:paraId="3B09ADC9" w14:textId="119A8E28" w:rsidR="00E84910" w:rsidRPr="00E84910" w:rsidRDefault="00E84910">
      <w:pPr>
        <w:pStyle w:val="TOC1"/>
        <w:tabs>
          <w:tab w:val="right" w:leader="dot" w:pos="9344"/>
        </w:tabs>
        <w:rPr>
          <w:rFonts w:ascii="Times New Roman" w:eastAsiaTheme="minorEastAsia" w:hAnsi="Times New Roman"/>
          <w:noProof/>
          <w:szCs w:val="22"/>
          <w14:ligatures w14:val="standardContextual"/>
        </w:rPr>
      </w:pPr>
      <w:hyperlink w:anchor="_Toc182389924" w:history="1">
        <w:r w:rsidRPr="00E84910">
          <w:rPr>
            <w:rStyle w:val="affffffe"/>
            <w:rFonts w:ascii="Times New Roman"/>
            <w:noProof/>
          </w:rPr>
          <w:t xml:space="preserve">1  </w:t>
        </w:r>
        <w:r w:rsidRPr="00E84910">
          <w:rPr>
            <w:rStyle w:val="affffffe"/>
            <w:rFonts w:ascii="Times New Roman"/>
            <w:noProof/>
          </w:rPr>
          <w:t>范围</w:t>
        </w:r>
        <w:r w:rsidRPr="00E84910">
          <w:rPr>
            <w:rFonts w:ascii="Times New Roman" w:hAnsi="Times New Roman"/>
            <w:noProof/>
          </w:rPr>
          <w:tab/>
        </w:r>
        <w:r w:rsidRPr="00E84910">
          <w:rPr>
            <w:rFonts w:ascii="Times New Roman" w:hAnsi="Times New Roman"/>
            <w:noProof/>
          </w:rPr>
          <w:fldChar w:fldCharType="begin"/>
        </w:r>
        <w:r w:rsidRPr="00E84910">
          <w:rPr>
            <w:rFonts w:ascii="Times New Roman" w:hAnsi="Times New Roman"/>
            <w:noProof/>
          </w:rPr>
          <w:instrText xml:space="preserve"> PAGEREF _Toc182389924 \h </w:instrText>
        </w:r>
        <w:r w:rsidRPr="00E84910">
          <w:rPr>
            <w:rFonts w:ascii="Times New Roman" w:hAnsi="Times New Roman"/>
            <w:noProof/>
          </w:rPr>
        </w:r>
        <w:r w:rsidRPr="00E84910">
          <w:rPr>
            <w:rFonts w:ascii="Times New Roman" w:hAnsi="Times New Roman"/>
            <w:noProof/>
          </w:rPr>
          <w:fldChar w:fldCharType="separate"/>
        </w:r>
        <w:r w:rsidRPr="00E84910">
          <w:rPr>
            <w:rFonts w:ascii="Times New Roman" w:hAnsi="Times New Roman"/>
            <w:noProof/>
          </w:rPr>
          <w:t>1</w:t>
        </w:r>
        <w:r w:rsidRPr="00E84910">
          <w:rPr>
            <w:rFonts w:ascii="Times New Roman" w:hAnsi="Times New Roman"/>
            <w:noProof/>
          </w:rPr>
          <w:fldChar w:fldCharType="end"/>
        </w:r>
      </w:hyperlink>
    </w:p>
    <w:p w14:paraId="7D5CBFDF" w14:textId="0E33FE45" w:rsidR="00E84910" w:rsidRPr="00E84910" w:rsidRDefault="00E84910">
      <w:pPr>
        <w:pStyle w:val="TOC1"/>
        <w:tabs>
          <w:tab w:val="right" w:leader="dot" w:pos="9344"/>
        </w:tabs>
        <w:rPr>
          <w:rFonts w:ascii="Times New Roman" w:eastAsiaTheme="minorEastAsia" w:hAnsi="Times New Roman"/>
          <w:noProof/>
          <w:szCs w:val="22"/>
          <w14:ligatures w14:val="standardContextual"/>
        </w:rPr>
      </w:pPr>
      <w:hyperlink w:anchor="_Toc182389925" w:history="1">
        <w:r w:rsidRPr="00E84910">
          <w:rPr>
            <w:rStyle w:val="affffffe"/>
            <w:rFonts w:ascii="Times New Roman"/>
            <w:noProof/>
          </w:rPr>
          <w:t xml:space="preserve">2  </w:t>
        </w:r>
        <w:r w:rsidRPr="00E84910">
          <w:rPr>
            <w:rStyle w:val="affffffe"/>
            <w:rFonts w:ascii="Times New Roman"/>
            <w:noProof/>
          </w:rPr>
          <w:t>规范性引用文件</w:t>
        </w:r>
        <w:r w:rsidRPr="00E84910">
          <w:rPr>
            <w:rFonts w:ascii="Times New Roman" w:hAnsi="Times New Roman"/>
            <w:noProof/>
          </w:rPr>
          <w:tab/>
        </w:r>
        <w:r w:rsidRPr="00E84910">
          <w:rPr>
            <w:rFonts w:ascii="Times New Roman" w:hAnsi="Times New Roman"/>
            <w:noProof/>
          </w:rPr>
          <w:fldChar w:fldCharType="begin"/>
        </w:r>
        <w:r w:rsidRPr="00E84910">
          <w:rPr>
            <w:rFonts w:ascii="Times New Roman" w:hAnsi="Times New Roman"/>
            <w:noProof/>
          </w:rPr>
          <w:instrText xml:space="preserve"> PAGEREF _Toc182389925 \h </w:instrText>
        </w:r>
        <w:r w:rsidRPr="00E84910">
          <w:rPr>
            <w:rFonts w:ascii="Times New Roman" w:hAnsi="Times New Roman"/>
            <w:noProof/>
          </w:rPr>
        </w:r>
        <w:r w:rsidRPr="00E84910">
          <w:rPr>
            <w:rFonts w:ascii="Times New Roman" w:hAnsi="Times New Roman"/>
            <w:noProof/>
          </w:rPr>
          <w:fldChar w:fldCharType="separate"/>
        </w:r>
        <w:r w:rsidRPr="00E84910">
          <w:rPr>
            <w:rFonts w:ascii="Times New Roman" w:hAnsi="Times New Roman"/>
            <w:noProof/>
          </w:rPr>
          <w:t>1</w:t>
        </w:r>
        <w:r w:rsidRPr="00E84910">
          <w:rPr>
            <w:rFonts w:ascii="Times New Roman" w:hAnsi="Times New Roman"/>
            <w:noProof/>
          </w:rPr>
          <w:fldChar w:fldCharType="end"/>
        </w:r>
      </w:hyperlink>
    </w:p>
    <w:p w14:paraId="6A39D5A1" w14:textId="4D1A0959" w:rsidR="00E84910" w:rsidRPr="00E84910" w:rsidRDefault="00E84910">
      <w:pPr>
        <w:pStyle w:val="TOC1"/>
        <w:tabs>
          <w:tab w:val="right" w:leader="dot" w:pos="9344"/>
        </w:tabs>
        <w:rPr>
          <w:rFonts w:ascii="Times New Roman" w:eastAsiaTheme="minorEastAsia" w:hAnsi="Times New Roman"/>
          <w:noProof/>
          <w:szCs w:val="22"/>
          <w14:ligatures w14:val="standardContextual"/>
        </w:rPr>
      </w:pPr>
      <w:hyperlink w:anchor="_Toc182389926" w:history="1">
        <w:r w:rsidRPr="00E84910">
          <w:rPr>
            <w:rStyle w:val="affffffe"/>
            <w:rFonts w:ascii="Times New Roman"/>
            <w:noProof/>
          </w:rPr>
          <w:t xml:space="preserve">3  </w:t>
        </w:r>
        <w:r w:rsidRPr="00E84910">
          <w:rPr>
            <w:rStyle w:val="affffffe"/>
            <w:rFonts w:ascii="Times New Roman"/>
            <w:noProof/>
          </w:rPr>
          <w:t>术语和定义</w:t>
        </w:r>
        <w:r w:rsidRPr="00E84910">
          <w:rPr>
            <w:rFonts w:ascii="Times New Roman" w:hAnsi="Times New Roman"/>
            <w:noProof/>
          </w:rPr>
          <w:tab/>
        </w:r>
        <w:r w:rsidRPr="00E84910">
          <w:rPr>
            <w:rFonts w:ascii="Times New Roman" w:hAnsi="Times New Roman"/>
            <w:noProof/>
          </w:rPr>
          <w:fldChar w:fldCharType="begin"/>
        </w:r>
        <w:r w:rsidRPr="00E84910">
          <w:rPr>
            <w:rFonts w:ascii="Times New Roman" w:hAnsi="Times New Roman"/>
            <w:noProof/>
          </w:rPr>
          <w:instrText xml:space="preserve"> PAGEREF _Toc182389926 \h </w:instrText>
        </w:r>
        <w:r w:rsidRPr="00E84910">
          <w:rPr>
            <w:rFonts w:ascii="Times New Roman" w:hAnsi="Times New Roman"/>
            <w:noProof/>
          </w:rPr>
        </w:r>
        <w:r w:rsidRPr="00E84910">
          <w:rPr>
            <w:rFonts w:ascii="Times New Roman" w:hAnsi="Times New Roman"/>
            <w:noProof/>
          </w:rPr>
          <w:fldChar w:fldCharType="separate"/>
        </w:r>
        <w:r w:rsidRPr="00E84910">
          <w:rPr>
            <w:rFonts w:ascii="Times New Roman" w:hAnsi="Times New Roman"/>
            <w:noProof/>
          </w:rPr>
          <w:t>1</w:t>
        </w:r>
        <w:r w:rsidRPr="00E84910">
          <w:rPr>
            <w:rFonts w:ascii="Times New Roman" w:hAnsi="Times New Roman"/>
            <w:noProof/>
          </w:rPr>
          <w:fldChar w:fldCharType="end"/>
        </w:r>
      </w:hyperlink>
    </w:p>
    <w:p w14:paraId="47C57900" w14:textId="527130FC" w:rsidR="00E84910" w:rsidRPr="00E84910" w:rsidRDefault="00E84910">
      <w:pPr>
        <w:pStyle w:val="TOC1"/>
        <w:tabs>
          <w:tab w:val="right" w:leader="dot" w:pos="9344"/>
        </w:tabs>
        <w:rPr>
          <w:rFonts w:ascii="Times New Roman" w:eastAsiaTheme="minorEastAsia" w:hAnsi="Times New Roman"/>
          <w:noProof/>
          <w:szCs w:val="22"/>
          <w14:ligatures w14:val="standardContextual"/>
        </w:rPr>
      </w:pPr>
      <w:hyperlink w:anchor="_Toc182389927" w:history="1">
        <w:r w:rsidRPr="00E84910">
          <w:rPr>
            <w:rStyle w:val="affffffe"/>
            <w:rFonts w:ascii="Times New Roman"/>
            <w:noProof/>
          </w:rPr>
          <w:t xml:space="preserve">4  </w:t>
        </w:r>
        <w:r w:rsidRPr="00E84910">
          <w:rPr>
            <w:rStyle w:val="affffffe"/>
            <w:rFonts w:ascii="Times New Roman"/>
            <w:noProof/>
          </w:rPr>
          <w:t>基本规定</w:t>
        </w:r>
        <w:r w:rsidRPr="00E84910">
          <w:rPr>
            <w:rFonts w:ascii="Times New Roman" w:hAnsi="Times New Roman"/>
            <w:noProof/>
          </w:rPr>
          <w:tab/>
        </w:r>
        <w:r w:rsidRPr="00E84910">
          <w:rPr>
            <w:rFonts w:ascii="Times New Roman" w:hAnsi="Times New Roman"/>
            <w:noProof/>
          </w:rPr>
          <w:fldChar w:fldCharType="begin"/>
        </w:r>
        <w:r w:rsidRPr="00E84910">
          <w:rPr>
            <w:rFonts w:ascii="Times New Roman" w:hAnsi="Times New Roman"/>
            <w:noProof/>
          </w:rPr>
          <w:instrText xml:space="preserve"> PAGEREF _Toc182389927 \h </w:instrText>
        </w:r>
        <w:r w:rsidRPr="00E84910">
          <w:rPr>
            <w:rFonts w:ascii="Times New Roman" w:hAnsi="Times New Roman"/>
            <w:noProof/>
          </w:rPr>
        </w:r>
        <w:r w:rsidRPr="00E84910">
          <w:rPr>
            <w:rFonts w:ascii="Times New Roman" w:hAnsi="Times New Roman"/>
            <w:noProof/>
          </w:rPr>
          <w:fldChar w:fldCharType="separate"/>
        </w:r>
        <w:r w:rsidRPr="00E84910">
          <w:rPr>
            <w:rFonts w:ascii="Times New Roman" w:hAnsi="Times New Roman"/>
            <w:noProof/>
          </w:rPr>
          <w:t>1</w:t>
        </w:r>
        <w:r w:rsidRPr="00E84910">
          <w:rPr>
            <w:rFonts w:ascii="Times New Roman" w:hAnsi="Times New Roman"/>
            <w:noProof/>
          </w:rPr>
          <w:fldChar w:fldCharType="end"/>
        </w:r>
      </w:hyperlink>
    </w:p>
    <w:p w14:paraId="7DBFC3F9" w14:textId="15EC1ABD" w:rsidR="00E84910" w:rsidRPr="00E84910" w:rsidRDefault="00E84910">
      <w:pPr>
        <w:pStyle w:val="TOC1"/>
        <w:tabs>
          <w:tab w:val="right" w:leader="dot" w:pos="9344"/>
        </w:tabs>
        <w:rPr>
          <w:rFonts w:ascii="Times New Roman" w:eastAsiaTheme="minorEastAsia" w:hAnsi="Times New Roman"/>
          <w:noProof/>
          <w:szCs w:val="22"/>
          <w14:ligatures w14:val="standardContextual"/>
        </w:rPr>
      </w:pPr>
      <w:hyperlink w:anchor="_Toc182389928" w:history="1">
        <w:r w:rsidRPr="00E84910">
          <w:rPr>
            <w:rStyle w:val="affffffe"/>
            <w:rFonts w:ascii="Times New Roman"/>
            <w:noProof/>
          </w:rPr>
          <w:t xml:space="preserve">5  </w:t>
        </w:r>
        <w:r w:rsidRPr="00E84910">
          <w:rPr>
            <w:rStyle w:val="affffffe"/>
            <w:rFonts w:ascii="Times New Roman"/>
            <w:noProof/>
          </w:rPr>
          <w:t>绿化规划</w:t>
        </w:r>
        <w:r w:rsidRPr="00E84910">
          <w:rPr>
            <w:rFonts w:ascii="Times New Roman" w:hAnsi="Times New Roman"/>
            <w:noProof/>
          </w:rPr>
          <w:tab/>
        </w:r>
        <w:r w:rsidRPr="00E84910">
          <w:rPr>
            <w:rFonts w:ascii="Times New Roman" w:hAnsi="Times New Roman"/>
            <w:noProof/>
          </w:rPr>
          <w:fldChar w:fldCharType="begin"/>
        </w:r>
        <w:r w:rsidRPr="00E84910">
          <w:rPr>
            <w:rFonts w:ascii="Times New Roman" w:hAnsi="Times New Roman"/>
            <w:noProof/>
          </w:rPr>
          <w:instrText xml:space="preserve"> PAGEREF _Toc182389928 \h </w:instrText>
        </w:r>
        <w:r w:rsidRPr="00E84910">
          <w:rPr>
            <w:rFonts w:ascii="Times New Roman" w:hAnsi="Times New Roman"/>
            <w:noProof/>
          </w:rPr>
        </w:r>
        <w:r w:rsidRPr="00E84910">
          <w:rPr>
            <w:rFonts w:ascii="Times New Roman" w:hAnsi="Times New Roman"/>
            <w:noProof/>
          </w:rPr>
          <w:fldChar w:fldCharType="separate"/>
        </w:r>
        <w:r w:rsidRPr="00E84910">
          <w:rPr>
            <w:rFonts w:ascii="Times New Roman" w:hAnsi="Times New Roman"/>
            <w:noProof/>
          </w:rPr>
          <w:t>2</w:t>
        </w:r>
        <w:r w:rsidRPr="00E84910">
          <w:rPr>
            <w:rFonts w:ascii="Times New Roman" w:hAnsi="Times New Roman"/>
            <w:noProof/>
          </w:rPr>
          <w:fldChar w:fldCharType="end"/>
        </w:r>
      </w:hyperlink>
    </w:p>
    <w:p w14:paraId="40CE1288" w14:textId="699CC593" w:rsidR="00E84910" w:rsidRPr="00E84910" w:rsidRDefault="00E84910">
      <w:pPr>
        <w:pStyle w:val="TOC1"/>
        <w:tabs>
          <w:tab w:val="right" w:leader="dot" w:pos="9344"/>
        </w:tabs>
        <w:rPr>
          <w:rFonts w:ascii="Times New Roman" w:eastAsiaTheme="minorEastAsia" w:hAnsi="Times New Roman"/>
          <w:noProof/>
          <w:szCs w:val="22"/>
          <w14:ligatures w14:val="standardContextual"/>
        </w:rPr>
      </w:pPr>
      <w:hyperlink w:anchor="_Toc182389929" w:history="1">
        <w:r w:rsidRPr="00E84910">
          <w:rPr>
            <w:rStyle w:val="affffffe"/>
            <w:rFonts w:ascii="Times New Roman"/>
            <w:noProof/>
          </w:rPr>
          <w:t xml:space="preserve">6  </w:t>
        </w:r>
        <w:r w:rsidRPr="00E84910">
          <w:rPr>
            <w:rStyle w:val="affffffe"/>
            <w:rFonts w:ascii="Times New Roman"/>
            <w:noProof/>
          </w:rPr>
          <w:t>绿化设计</w:t>
        </w:r>
        <w:r w:rsidRPr="00E84910">
          <w:rPr>
            <w:rFonts w:ascii="Times New Roman" w:hAnsi="Times New Roman"/>
            <w:noProof/>
          </w:rPr>
          <w:tab/>
        </w:r>
        <w:r w:rsidRPr="00E84910">
          <w:rPr>
            <w:rFonts w:ascii="Times New Roman" w:hAnsi="Times New Roman"/>
            <w:noProof/>
          </w:rPr>
          <w:fldChar w:fldCharType="begin"/>
        </w:r>
        <w:r w:rsidRPr="00E84910">
          <w:rPr>
            <w:rFonts w:ascii="Times New Roman" w:hAnsi="Times New Roman"/>
            <w:noProof/>
          </w:rPr>
          <w:instrText xml:space="preserve"> PAGEREF _Toc182389929 \h </w:instrText>
        </w:r>
        <w:r w:rsidRPr="00E84910">
          <w:rPr>
            <w:rFonts w:ascii="Times New Roman" w:hAnsi="Times New Roman"/>
            <w:noProof/>
          </w:rPr>
        </w:r>
        <w:r w:rsidRPr="00E84910">
          <w:rPr>
            <w:rFonts w:ascii="Times New Roman" w:hAnsi="Times New Roman"/>
            <w:noProof/>
          </w:rPr>
          <w:fldChar w:fldCharType="separate"/>
        </w:r>
        <w:r w:rsidRPr="00E84910">
          <w:rPr>
            <w:rFonts w:ascii="Times New Roman" w:hAnsi="Times New Roman"/>
            <w:noProof/>
          </w:rPr>
          <w:t>2</w:t>
        </w:r>
        <w:r w:rsidRPr="00E84910">
          <w:rPr>
            <w:rFonts w:ascii="Times New Roman" w:hAnsi="Times New Roman"/>
            <w:noProof/>
          </w:rPr>
          <w:fldChar w:fldCharType="end"/>
        </w:r>
      </w:hyperlink>
    </w:p>
    <w:p w14:paraId="3CA9B49D" w14:textId="583649F9" w:rsidR="00E84910" w:rsidRPr="00E84910" w:rsidRDefault="00E84910">
      <w:pPr>
        <w:pStyle w:val="TOC1"/>
        <w:tabs>
          <w:tab w:val="right" w:leader="dot" w:pos="9344"/>
        </w:tabs>
        <w:rPr>
          <w:rFonts w:ascii="Times New Roman" w:eastAsiaTheme="minorEastAsia" w:hAnsi="Times New Roman"/>
          <w:noProof/>
          <w:szCs w:val="22"/>
          <w14:ligatures w14:val="standardContextual"/>
        </w:rPr>
      </w:pPr>
      <w:hyperlink w:anchor="_Toc182389930" w:history="1">
        <w:r w:rsidRPr="00E84910">
          <w:rPr>
            <w:rStyle w:val="affffffe"/>
            <w:rFonts w:ascii="Times New Roman"/>
            <w:noProof/>
          </w:rPr>
          <w:t xml:space="preserve">7  </w:t>
        </w:r>
        <w:r w:rsidRPr="00E84910">
          <w:rPr>
            <w:rStyle w:val="affffffe"/>
            <w:rFonts w:ascii="Times New Roman"/>
            <w:noProof/>
          </w:rPr>
          <w:t>绿化施工</w:t>
        </w:r>
        <w:r w:rsidRPr="00E84910">
          <w:rPr>
            <w:rFonts w:ascii="Times New Roman" w:hAnsi="Times New Roman"/>
            <w:noProof/>
          </w:rPr>
          <w:tab/>
        </w:r>
        <w:r w:rsidRPr="00E84910">
          <w:rPr>
            <w:rFonts w:ascii="Times New Roman" w:hAnsi="Times New Roman"/>
            <w:noProof/>
          </w:rPr>
          <w:fldChar w:fldCharType="begin"/>
        </w:r>
        <w:r w:rsidRPr="00E84910">
          <w:rPr>
            <w:rFonts w:ascii="Times New Roman" w:hAnsi="Times New Roman"/>
            <w:noProof/>
          </w:rPr>
          <w:instrText xml:space="preserve"> PAGEREF _Toc182389930 \h </w:instrText>
        </w:r>
        <w:r w:rsidRPr="00E84910">
          <w:rPr>
            <w:rFonts w:ascii="Times New Roman" w:hAnsi="Times New Roman"/>
            <w:noProof/>
          </w:rPr>
        </w:r>
        <w:r w:rsidRPr="00E84910">
          <w:rPr>
            <w:rFonts w:ascii="Times New Roman" w:hAnsi="Times New Roman"/>
            <w:noProof/>
          </w:rPr>
          <w:fldChar w:fldCharType="separate"/>
        </w:r>
        <w:r w:rsidRPr="00E84910">
          <w:rPr>
            <w:rFonts w:ascii="Times New Roman" w:hAnsi="Times New Roman"/>
            <w:noProof/>
          </w:rPr>
          <w:t>3</w:t>
        </w:r>
        <w:r w:rsidRPr="00E84910">
          <w:rPr>
            <w:rFonts w:ascii="Times New Roman" w:hAnsi="Times New Roman"/>
            <w:noProof/>
          </w:rPr>
          <w:fldChar w:fldCharType="end"/>
        </w:r>
      </w:hyperlink>
    </w:p>
    <w:p w14:paraId="5582B045" w14:textId="383A3458" w:rsidR="00E84910" w:rsidRPr="00E84910" w:rsidRDefault="00E84910">
      <w:pPr>
        <w:pStyle w:val="TOC1"/>
        <w:tabs>
          <w:tab w:val="right" w:leader="dot" w:pos="9344"/>
        </w:tabs>
        <w:rPr>
          <w:rFonts w:ascii="Times New Roman" w:eastAsiaTheme="minorEastAsia" w:hAnsi="Times New Roman"/>
          <w:noProof/>
          <w:szCs w:val="22"/>
          <w14:ligatures w14:val="standardContextual"/>
        </w:rPr>
      </w:pPr>
      <w:hyperlink w:anchor="_Toc182389931" w:history="1">
        <w:r w:rsidRPr="00E84910">
          <w:rPr>
            <w:rStyle w:val="affffffe"/>
            <w:rFonts w:ascii="Times New Roman"/>
            <w:noProof/>
          </w:rPr>
          <w:t xml:space="preserve">8  </w:t>
        </w:r>
        <w:r w:rsidRPr="00E84910">
          <w:rPr>
            <w:rStyle w:val="affffffe"/>
            <w:rFonts w:ascii="Times New Roman"/>
            <w:noProof/>
          </w:rPr>
          <w:t>质量验收</w:t>
        </w:r>
        <w:r w:rsidRPr="00E84910">
          <w:rPr>
            <w:rFonts w:ascii="Times New Roman" w:hAnsi="Times New Roman"/>
            <w:noProof/>
          </w:rPr>
          <w:tab/>
        </w:r>
        <w:r w:rsidRPr="00E84910">
          <w:rPr>
            <w:rFonts w:ascii="Times New Roman" w:hAnsi="Times New Roman"/>
            <w:noProof/>
          </w:rPr>
          <w:fldChar w:fldCharType="begin"/>
        </w:r>
        <w:r w:rsidRPr="00E84910">
          <w:rPr>
            <w:rFonts w:ascii="Times New Roman" w:hAnsi="Times New Roman"/>
            <w:noProof/>
          </w:rPr>
          <w:instrText xml:space="preserve"> PAGEREF _Toc182389931 \h </w:instrText>
        </w:r>
        <w:r w:rsidRPr="00E84910">
          <w:rPr>
            <w:rFonts w:ascii="Times New Roman" w:hAnsi="Times New Roman"/>
            <w:noProof/>
          </w:rPr>
        </w:r>
        <w:r w:rsidRPr="00E84910">
          <w:rPr>
            <w:rFonts w:ascii="Times New Roman" w:hAnsi="Times New Roman"/>
            <w:noProof/>
          </w:rPr>
          <w:fldChar w:fldCharType="separate"/>
        </w:r>
        <w:r w:rsidRPr="00E84910">
          <w:rPr>
            <w:rFonts w:ascii="Times New Roman" w:hAnsi="Times New Roman"/>
            <w:noProof/>
          </w:rPr>
          <w:t>7</w:t>
        </w:r>
        <w:r w:rsidRPr="00E84910">
          <w:rPr>
            <w:rFonts w:ascii="Times New Roman" w:hAnsi="Times New Roman"/>
            <w:noProof/>
          </w:rPr>
          <w:fldChar w:fldCharType="end"/>
        </w:r>
      </w:hyperlink>
    </w:p>
    <w:p w14:paraId="11B11A9D" w14:textId="22C0B937" w:rsidR="00E84910" w:rsidRPr="00E84910" w:rsidRDefault="00E84910">
      <w:pPr>
        <w:pStyle w:val="TOC1"/>
        <w:tabs>
          <w:tab w:val="right" w:leader="dot" w:pos="9344"/>
        </w:tabs>
        <w:rPr>
          <w:rFonts w:ascii="Times New Roman" w:eastAsiaTheme="minorEastAsia" w:hAnsi="Times New Roman"/>
          <w:noProof/>
          <w:szCs w:val="22"/>
          <w14:ligatures w14:val="standardContextual"/>
        </w:rPr>
      </w:pPr>
      <w:hyperlink w:anchor="_Toc182389932" w:history="1">
        <w:r w:rsidRPr="00E84910">
          <w:rPr>
            <w:rStyle w:val="affffffe"/>
            <w:rFonts w:ascii="Times New Roman"/>
            <w:noProof/>
          </w:rPr>
          <w:t xml:space="preserve">9  </w:t>
        </w:r>
        <w:r w:rsidRPr="00E84910">
          <w:rPr>
            <w:rStyle w:val="affffffe"/>
            <w:rFonts w:ascii="Times New Roman"/>
            <w:noProof/>
          </w:rPr>
          <w:t>绿化养护</w:t>
        </w:r>
        <w:r w:rsidRPr="00E84910">
          <w:rPr>
            <w:rFonts w:ascii="Times New Roman" w:hAnsi="Times New Roman"/>
            <w:noProof/>
          </w:rPr>
          <w:tab/>
        </w:r>
        <w:r w:rsidRPr="00E84910">
          <w:rPr>
            <w:rFonts w:ascii="Times New Roman" w:hAnsi="Times New Roman"/>
            <w:noProof/>
          </w:rPr>
          <w:fldChar w:fldCharType="begin"/>
        </w:r>
        <w:r w:rsidRPr="00E84910">
          <w:rPr>
            <w:rFonts w:ascii="Times New Roman" w:hAnsi="Times New Roman"/>
            <w:noProof/>
          </w:rPr>
          <w:instrText xml:space="preserve"> PAGEREF _Toc182389932 \h </w:instrText>
        </w:r>
        <w:r w:rsidRPr="00E84910">
          <w:rPr>
            <w:rFonts w:ascii="Times New Roman" w:hAnsi="Times New Roman"/>
            <w:noProof/>
          </w:rPr>
        </w:r>
        <w:r w:rsidRPr="00E84910">
          <w:rPr>
            <w:rFonts w:ascii="Times New Roman" w:hAnsi="Times New Roman"/>
            <w:noProof/>
          </w:rPr>
          <w:fldChar w:fldCharType="separate"/>
        </w:r>
        <w:r w:rsidRPr="00E84910">
          <w:rPr>
            <w:rFonts w:ascii="Times New Roman" w:hAnsi="Times New Roman"/>
            <w:noProof/>
          </w:rPr>
          <w:t>7</w:t>
        </w:r>
        <w:r w:rsidRPr="00E84910">
          <w:rPr>
            <w:rFonts w:ascii="Times New Roman" w:hAnsi="Times New Roman"/>
            <w:noProof/>
          </w:rPr>
          <w:fldChar w:fldCharType="end"/>
        </w:r>
      </w:hyperlink>
    </w:p>
    <w:p w14:paraId="5B23710A" w14:textId="5256C0D1" w:rsidR="00E84910" w:rsidRPr="00E84910" w:rsidRDefault="00E84910" w:rsidP="00E84910">
      <w:pPr>
        <w:pStyle w:val="affffff2"/>
        <w:spacing w:after="360"/>
        <w:sectPr w:rsidR="00E84910" w:rsidRPr="00E84910" w:rsidSect="005078F2">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E84910">
        <w:rPr>
          <w:rFonts w:ascii="Times New Roman" w:hAnsi="Times New Roman"/>
        </w:rPr>
        <w:fldChar w:fldCharType="end"/>
      </w:r>
    </w:p>
    <w:p w14:paraId="31F34D18" w14:textId="77777777" w:rsidR="005078F2" w:rsidRDefault="005078F2" w:rsidP="005078F2">
      <w:pPr>
        <w:pStyle w:val="a6"/>
        <w:spacing w:before="900" w:after="360"/>
      </w:pPr>
      <w:bookmarkStart w:id="22" w:name="_Toc182389923"/>
      <w:bookmarkStart w:id="23" w:name="BookMark2"/>
      <w:bookmarkEnd w:id="21"/>
      <w:r w:rsidRPr="005078F2">
        <w:rPr>
          <w:rFonts w:hint="eastAsia"/>
          <w:spacing w:val="320"/>
        </w:rPr>
        <w:lastRenderedPageBreak/>
        <w:t>前</w:t>
      </w:r>
      <w:r>
        <w:rPr>
          <w:rFonts w:hint="eastAsia"/>
        </w:rPr>
        <w:t>言</w:t>
      </w:r>
      <w:bookmarkEnd w:id="22"/>
    </w:p>
    <w:p w14:paraId="6263DBB5" w14:textId="77777777" w:rsidR="005078F2" w:rsidRDefault="005078F2" w:rsidP="005078F2">
      <w:pPr>
        <w:pStyle w:val="affffb"/>
        <w:ind w:firstLine="420"/>
      </w:pPr>
      <w:r>
        <w:rPr>
          <w:rFonts w:hint="eastAsia"/>
        </w:rPr>
        <w:t>本文件按照GB/T 1.1—2020《标准化工作导则  第1部分：标准化文件的结构和起草规则》的规定起草。</w:t>
      </w:r>
    </w:p>
    <w:p w14:paraId="6F606090" w14:textId="6D6D5937" w:rsidR="005078F2" w:rsidRDefault="005078F2" w:rsidP="005078F2">
      <w:pPr>
        <w:pStyle w:val="affffb"/>
        <w:ind w:firstLine="420"/>
      </w:pPr>
      <w:r>
        <w:rPr>
          <w:rFonts w:hint="eastAsia"/>
        </w:rPr>
        <w:t>请注意本文件的某些内容可能涉及专利。本文件的发布机构不承担识别专利的责任。</w:t>
      </w:r>
    </w:p>
    <w:p w14:paraId="52BDB77E" w14:textId="77777777" w:rsidR="005078F2" w:rsidRDefault="005078F2" w:rsidP="005078F2">
      <w:pPr>
        <w:pStyle w:val="affffb"/>
        <w:ind w:firstLine="420"/>
      </w:pPr>
      <w:r>
        <w:rPr>
          <w:rFonts w:hint="eastAsia"/>
        </w:rPr>
        <w:t>本文件由××××提出。</w:t>
      </w:r>
    </w:p>
    <w:p w14:paraId="3B9115CD" w14:textId="3CF55029" w:rsidR="005078F2" w:rsidRDefault="005078F2" w:rsidP="005078F2">
      <w:pPr>
        <w:pStyle w:val="affffb"/>
        <w:ind w:firstLine="420"/>
      </w:pPr>
      <w:r>
        <w:rPr>
          <w:rFonts w:hint="eastAsia"/>
        </w:rPr>
        <w:t>本文件由</w:t>
      </w:r>
      <w:r w:rsidR="006722F7">
        <w:rPr>
          <w:rFonts w:hint="eastAsia"/>
        </w:rPr>
        <w:t>中国中小企业协会</w:t>
      </w:r>
      <w:r>
        <w:rPr>
          <w:rFonts w:hint="eastAsia"/>
        </w:rPr>
        <w:t>归口。</w:t>
      </w:r>
    </w:p>
    <w:p w14:paraId="7F5F2615" w14:textId="77777777" w:rsidR="005078F2" w:rsidRDefault="005078F2" w:rsidP="005078F2">
      <w:pPr>
        <w:pStyle w:val="affffb"/>
        <w:ind w:firstLine="420"/>
      </w:pPr>
      <w:r>
        <w:rPr>
          <w:rFonts w:hint="eastAsia"/>
        </w:rPr>
        <w:t>本文件起草单位：</w:t>
      </w:r>
    </w:p>
    <w:p w14:paraId="1B244D62" w14:textId="77777777" w:rsidR="005078F2" w:rsidRDefault="005078F2" w:rsidP="005078F2">
      <w:pPr>
        <w:pStyle w:val="affffb"/>
        <w:ind w:firstLine="420"/>
      </w:pPr>
      <w:r>
        <w:rPr>
          <w:rFonts w:hint="eastAsia"/>
        </w:rPr>
        <w:t>本文件主要起草人：</w:t>
      </w:r>
    </w:p>
    <w:p w14:paraId="521374B4" w14:textId="77777777" w:rsidR="005078F2" w:rsidRDefault="005078F2" w:rsidP="005078F2">
      <w:pPr>
        <w:pStyle w:val="affffb"/>
        <w:ind w:firstLine="420"/>
      </w:pPr>
    </w:p>
    <w:p w14:paraId="60834567" w14:textId="0044F376" w:rsidR="005078F2" w:rsidRPr="005078F2" w:rsidRDefault="005078F2" w:rsidP="005078F2">
      <w:pPr>
        <w:pStyle w:val="affffb"/>
        <w:ind w:firstLine="420"/>
        <w:sectPr w:rsidR="005078F2" w:rsidRPr="005078F2" w:rsidSect="00E84910">
          <w:pgSz w:w="11906" w:h="16838" w:code="9"/>
          <w:pgMar w:top="1928" w:right="1134" w:bottom="1134" w:left="1134" w:header="1418" w:footer="1134" w:gutter="284"/>
          <w:pgNumType w:fmt="upperRoman"/>
          <w:cols w:space="425"/>
          <w:formProt w:val="0"/>
          <w:docGrid w:linePitch="312"/>
        </w:sectPr>
      </w:pPr>
    </w:p>
    <w:p w14:paraId="1250ECAD" w14:textId="77777777" w:rsidR="00894836" w:rsidRPr="00145D9D" w:rsidRDefault="00894836" w:rsidP="00093D25">
      <w:pPr>
        <w:spacing w:line="20" w:lineRule="exact"/>
        <w:jc w:val="center"/>
        <w:rPr>
          <w:rFonts w:ascii="黑体" w:eastAsia="黑体" w:hAnsi="黑体" w:hint="eastAsia"/>
          <w:sz w:val="32"/>
          <w:szCs w:val="32"/>
        </w:rPr>
      </w:pPr>
      <w:bookmarkStart w:id="24" w:name="BookMark4"/>
      <w:bookmarkEnd w:id="23"/>
    </w:p>
    <w:p w14:paraId="45945415"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1F83E5F63A784CCF9165FC9FDA49BC65"/>
        </w:placeholder>
      </w:sdtPr>
      <w:sdtContent>
        <w:bookmarkStart w:id="25" w:name="NEW_STAND_NAME" w:displacedByCustomXml="prev"/>
        <w:p w14:paraId="666A7C0C" w14:textId="01A23013" w:rsidR="00F26B7E" w:rsidRPr="00F26B7E" w:rsidRDefault="00E31800" w:rsidP="00E31800">
          <w:pPr>
            <w:pStyle w:val="afffffffff8"/>
            <w:spacing w:beforeLines="100" w:before="240" w:afterLines="220" w:after="528"/>
            <w:rPr>
              <w:rFonts w:hint="eastAsia"/>
            </w:rPr>
          </w:pPr>
          <w:r>
            <w:rPr>
              <w:rFonts w:hint="eastAsia"/>
            </w:rPr>
            <w:t>市政基础建设项目 城市桥梁道路绿化施工及质量验收规程</w:t>
          </w:r>
        </w:p>
      </w:sdtContent>
    </w:sdt>
    <w:bookmarkEnd w:id="25" w:displacedByCustomXml="prev"/>
    <w:p w14:paraId="1E25D112" w14:textId="77777777"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82389924"/>
      <w:r>
        <w:rPr>
          <w:rFonts w:hint="eastAsia"/>
        </w:rPr>
        <w:t>范围</w:t>
      </w:r>
      <w:bookmarkEnd w:id="26"/>
      <w:bookmarkEnd w:id="27"/>
      <w:bookmarkEnd w:id="28"/>
      <w:bookmarkEnd w:id="29"/>
      <w:bookmarkEnd w:id="30"/>
      <w:bookmarkEnd w:id="31"/>
      <w:bookmarkEnd w:id="32"/>
      <w:bookmarkEnd w:id="33"/>
      <w:bookmarkEnd w:id="34"/>
      <w:bookmarkEnd w:id="35"/>
    </w:p>
    <w:p w14:paraId="3D60B4F1" w14:textId="51DE86B3" w:rsidR="00BE3C17" w:rsidRDefault="00BE3C17" w:rsidP="008B0C9C">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本文件规定了城市桥梁道路绿化施工及质量验收的术语和定义、基本规定、绿化规划、绿化设计、绿化施工、质量验收、绿化养护的内容。</w:t>
      </w:r>
    </w:p>
    <w:p w14:paraId="453D8FE5" w14:textId="02C527F4" w:rsidR="00BE3C17" w:rsidRDefault="00BE3C17" w:rsidP="008B0C9C">
      <w:pPr>
        <w:pStyle w:val="affffb"/>
        <w:ind w:firstLine="420"/>
      </w:pPr>
      <w:r>
        <w:rPr>
          <w:rFonts w:hint="eastAsia"/>
        </w:rPr>
        <w:t>本文件适用于城市桥梁道路绿化施工及质量验收管理。</w:t>
      </w:r>
    </w:p>
    <w:p w14:paraId="425C88DF" w14:textId="420A570B" w:rsidR="00E2552F" w:rsidRDefault="00BE3C17" w:rsidP="00A77CCB">
      <w:pPr>
        <w:pStyle w:val="affc"/>
        <w:spacing w:before="240" w:after="240"/>
      </w:pPr>
      <w:bookmarkStart w:id="41" w:name="_Toc26718931"/>
      <w:bookmarkStart w:id="42" w:name="_Toc26986531"/>
      <w:bookmarkStart w:id="43" w:name="_Toc26986772"/>
      <w:bookmarkStart w:id="44" w:name="_Toc97192965"/>
      <w:bookmarkStart w:id="45" w:name="_Toc18238992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16CC4FD63C9D42B5A8C19579631D7E5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2FBA222"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DBF6384" w14:textId="4C3E012F" w:rsidR="00B32653" w:rsidRPr="00B32653" w:rsidRDefault="00B32653" w:rsidP="00B32653">
      <w:pPr>
        <w:pStyle w:val="affffb"/>
        <w:ind w:firstLine="420"/>
        <w:rPr>
          <w:rFonts w:ascii="Times New Roman"/>
        </w:rPr>
      </w:pPr>
      <w:r w:rsidRPr="00B32653">
        <w:rPr>
          <w:rFonts w:ascii="Times New Roman"/>
        </w:rPr>
        <w:t xml:space="preserve">GB/T 31755 </w:t>
      </w:r>
      <w:r w:rsidRPr="00B32653">
        <w:rPr>
          <w:rFonts w:ascii="Times New Roman"/>
        </w:rPr>
        <w:t>绿化植物废弃物处置和应用技术规程</w:t>
      </w:r>
    </w:p>
    <w:p w14:paraId="0512F7A6" w14:textId="30484F4E" w:rsidR="00B32653" w:rsidRPr="00B32653" w:rsidRDefault="00B32653" w:rsidP="00B32653">
      <w:pPr>
        <w:pStyle w:val="affffb"/>
        <w:ind w:firstLine="420"/>
        <w:rPr>
          <w:rFonts w:ascii="Times New Roman"/>
        </w:rPr>
      </w:pPr>
      <w:r w:rsidRPr="00B32653">
        <w:rPr>
          <w:rFonts w:ascii="Times New Roman"/>
        </w:rPr>
        <w:t xml:space="preserve">GB 51192 </w:t>
      </w:r>
      <w:r w:rsidRPr="00B32653">
        <w:rPr>
          <w:rFonts w:ascii="Times New Roman"/>
        </w:rPr>
        <w:t>公园设计规范</w:t>
      </w:r>
    </w:p>
    <w:p w14:paraId="43B35D77" w14:textId="75875E67" w:rsidR="00B32653" w:rsidRPr="00B32653" w:rsidRDefault="00B32653" w:rsidP="00B32653">
      <w:pPr>
        <w:pStyle w:val="affffb"/>
        <w:ind w:firstLine="420"/>
        <w:rPr>
          <w:rFonts w:ascii="Times New Roman"/>
        </w:rPr>
      </w:pPr>
      <w:r w:rsidRPr="00B32653">
        <w:rPr>
          <w:rFonts w:ascii="Times New Roman"/>
        </w:rPr>
        <w:t xml:space="preserve">CJJ 82 </w:t>
      </w:r>
      <w:r w:rsidRPr="00B32653">
        <w:rPr>
          <w:rFonts w:ascii="Times New Roman"/>
        </w:rPr>
        <w:t>园林绿化工程施工及验收规范</w:t>
      </w:r>
    </w:p>
    <w:p w14:paraId="0B5D0FC0" w14:textId="77777777" w:rsidR="00B265BC" w:rsidRPr="00E030F9" w:rsidRDefault="00FD59EB" w:rsidP="00FD59EB">
      <w:pPr>
        <w:pStyle w:val="affc"/>
        <w:spacing w:before="240" w:after="240"/>
      </w:pPr>
      <w:bookmarkStart w:id="46" w:name="_Toc97192966"/>
      <w:bookmarkStart w:id="47" w:name="_Toc182389926"/>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6A775DA1511849EB94C8D97A72130C7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C31FEBD" w14:textId="6179E4B5" w:rsidR="003C010C" w:rsidRDefault="005078F2" w:rsidP="00BA263B">
          <w:pPr>
            <w:pStyle w:val="affffb"/>
            <w:ind w:firstLine="420"/>
          </w:pPr>
          <w:r>
            <w:t>下列术语和定义适用于本文件。</w:t>
          </w:r>
        </w:p>
      </w:sdtContent>
    </w:sdt>
    <w:p w14:paraId="59D3CBCE" w14:textId="68159DAB" w:rsidR="00256FD0" w:rsidRPr="00256FD0" w:rsidRDefault="00256FD0" w:rsidP="00256FD0">
      <w:pPr>
        <w:pStyle w:val="afffffffffff5"/>
        <w:ind w:left="420" w:hangingChars="200" w:hanging="420"/>
        <w:rPr>
          <w:rFonts w:ascii="黑体" w:eastAsia="黑体" w:hAnsi="黑体" w:hint="eastAsia"/>
        </w:rPr>
      </w:pPr>
      <w:r w:rsidRPr="00256FD0">
        <w:rPr>
          <w:rFonts w:ascii="黑体" w:eastAsia="黑体" w:hAnsi="黑体"/>
        </w:rPr>
        <w:br/>
      </w:r>
      <w:r w:rsidRPr="00256FD0">
        <w:rPr>
          <w:rFonts w:ascii="黑体" w:eastAsia="黑体" w:hAnsi="黑体" w:hint="eastAsia"/>
        </w:rPr>
        <w:t>道路绿地 road greenspace</w:t>
      </w:r>
    </w:p>
    <w:p w14:paraId="50BB76EF" w14:textId="304C9D1F" w:rsidR="00256FD0" w:rsidRDefault="00256FD0" w:rsidP="00256FD0">
      <w:pPr>
        <w:pStyle w:val="affffb"/>
        <w:ind w:firstLine="420"/>
      </w:pPr>
      <w:r>
        <w:rPr>
          <w:rFonts w:hint="eastAsia"/>
        </w:rPr>
        <w:t>道路用地范围内进行绿化的用地。道路绿地分为道路绿带、交通岛、停车场、立体交通绿化及街头游园。</w:t>
      </w:r>
    </w:p>
    <w:p w14:paraId="42CE8285" w14:textId="48A9DB96" w:rsidR="00256FD0" w:rsidRPr="00256FD0" w:rsidRDefault="00256FD0" w:rsidP="00256FD0">
      <w:pPr>
        <w:pStyle w:val="afffffffffff5"/>
        <w:ind w:left="420" w:hangingChars="200" w:hanging="420"/>
        <w:rPr>
          <w:rFonts w:ascii="黑体" w:eastAsia="黑体" w:hAnsi="黑体" w:hint="eastAsia"/>
        </w:rPr>
      </w:pPr>
      <w:r w:rsidRPr="00256FD0">
        <w:rPr>
          <w:rFonts w:ascii="黑体" w:eastAsia="黑体" w:hAnsi="黑体"/>
        </w:rPr>
        <w:br/>
      </w:r>
      <w:r w:rsidRPr="00256FD0">
        <w:rPr>
          <w:rFonts w:ascii="黑体" w:eastAsia="黑体" w:hAnsi="黑体" w:hint="eastAsia"/>
        </w:rPr>
        <w:t>道路绿带 road greenbelt</w:t>
      </w:r>
    </w:p>
    <w:p w14:paraId="75063ECC" w14:textId="0771FE0A" w:rsidR="004B3E93" w:rsidRDefault="00256FD0" w:rsidP="00256FD0">
      <w:pPr>
        <w:pStyle w:val="affffb"/>
        <w:ind w:firstLine="420"/>
      </w:pPr>
      <w:r>
        <w:rPr>
          <w:rFonts w:hint="eastAsia"/>
        </w:rPr>
        <w:t>道路红线范围内的带状绿地，包括分车绿带、行道树绿带和路侧绿带。</w:t>
      </w:r>
    </w:p>
    <w:p w14:paraId="0CF020FB" w14:textId="5596051D" w:rsidR="00256FD0" w:rsidRPr="00256FD0" w:rsidRDefault="00256FD0" w:rsidP="00256FD0">
      <w:pPr>
        <w:pStyle w:val="afffffffffff5"/>
        <w:ind w:left="420" w:hangingChars="200" w:hanging="420"/>
        <w:rPr>
          <w:rFonts w:ascii="黑体" w:eastAsia="黑体" w:hAnsi="黑体" w:hint="eastAsia"/>
        </w:rPr>
      </w:pPr>
      <w:r w:rsidRPr="00256FD0">
        <w:rPr>
          <w:rFonts w:ascii="黑体" w:eastAsia="黑体" w:hAnsi="黑体"/>
        </w:rPr>
        <w:br/>
      </w:r>
      <w:r w:rsidRPr="00256FD0">
        <w:rPr>
          <w:rFonts w:ascii="黑体" w:eastAsia="黑体" w:hAnsi="黑体" w:hint="eastAsia"/>
        </w:rPr>
        <w:t>行道树绿带 street tree greenbelt</w:t>
      </w:r>
    </w:p>
    <w:p w14:paraId="732DFB99" w14:textId="77777777" w:rsidR="00256FD0" w:rsidRDefault="00256FD0" w:rsidP="00256FD0">
      <w:pPr>
        <w:pStyle w:val="affffb"/>
        <w:ind w:firstLine="420"/>
      </w:pPr>
      <w:r>
        <w:rPr>
          <w:rFonts w:hint="eastAsia"/>
        </w:rPr>
        <w:t>布设在人行道与车行道之间、以种植行道树为主的绿带。</w:t>
      </w:r>
    </w:p>
    <w:p w14:paraId="461A022F" w14:textId="3283B105" w:rsidR="00256FD0" w:rsidRPr="00256FD0" w:rsidRDefault="00256FD0" w:rsidP="00256FD0">
      <w:pPr>
        <w:pStyle w:val="afffffffffff5"/>
        <w:ind w:left="420" w:hangingChars="200" w:hanging="420"/>
        <w:rPr>
          <w:rFonts w:ascii="黑体" w:eastAsia="黑体" w:hAnsi="黑体" w:hint="eastAsia"/>
        </w:rPr>
      </w:pPr>
      <w:r w:rsidRPr="00256FD0">
        <w:rPr>
          <w:rFonts w:ascii="黑体" w:eastAsia="黑体" w:hAnsi="黑体"/>
        </w:rPr>
        <w:br/>
      </w:r>
      <w:r w:rsidRPr="00256FD0">
        <w:rPr>
          <w:rFonts w:ascii="黑体" w:eastAsia="黑体" w:hAnsi="黑体" w:hint="eastAsia"/>
        </w:rPr>
        <w:t>路侧绿带 roadside greenbelt</w:t>
      </w:r>
    </w:p>
    <w:p w14:paraId="7876DA30" w14:textId="6ED2AA99" w:rsidR="00AF6886" w:rsidRDefault="00256FD0" w:rsidP="00256FD0">
      <w:pPr>
        <w:pStyle w:val="affffb"/>
        <w:ind w:firstLine="420"/>
      </w:pPr>
      <w:r>
        <w:rPr>
          <w:rFonts w:hint="eastAsia"/>
        </w:rPr>
        <w:t>在道路侧方布设在人行道边缘至道路红线之间的绿带。</w:t>
      </w:r>
    </w:p>
    <w:p w14:paraId="4C1BE753" w14:textId="4F4EF904" w:rsidR="00256FD0" w:rsidRPr="00256FD0" w:rsidRDefault="00256FD0" w:rsidP="00256FD0">
      <w:pPr>
        <w:pStyle w:val="afffffffffff5"/>
        <w:ind w:left="420" w:hangingChars="200" w:hanging="420"/>
        <w:rPr>
          <w:rFonts w:ascii="黑体" w:eastAsia="黑体" w:hAnsi="黑体" w:hint="eastAsia"/>
        </w:rPr>
      </w:pPr>
      <w:r w:rsidRPr="00256FD0">
        <w:rPr>
          <w:rFonts w:ascii="黑体" w:eastAsia="黑体" w:hAnsi="黑体"/>
        </w:rPr>
        <w:br/>
      </w:r>
      <w:r w:rsidRPr="00256FD0">
        <w:rPr>
          <w:rFonts w:ascii="黑体" w:eastAsia="黑体" w:hAnsi="黑体" w:hint="eastAsia"/>
        </w:rPr>
        <w:t>种植穴</w:t>
      </w:r>
      <w:r>
        <w:rPr>
          <w:rFonts w:ascii="黑体" w:eastAsia="黑体" w:hAnsi="黑体" w:hint="eastAsia"/>
        </w:rPr>
        <w:t>（</w:t>
      </w:r>
      <w:r w:rsidRPr="00256FD0">
        <w:rPr>
          <w:rFonts w:ascii="黑体" w:eastAsia="黑体" w:hAnsi="黑体" w:hint="eastAsia"/>
        </w:rPr>
        <w:t>槽</w:t>
      </w:r>
      <w:r>
        <w:rPr>
          <w:rFonts w:ascii="黑体" w:eastAsia="黑体" w:hAnsi="黑体" w:hint="eastAsia"/>
        </w:rPr>
        <w:t>）</w:t>
      </w:r>
      <w:r w:rsidRPr="00256FD0">
        <w:rPr>
          <w:rFonts w:ascii="黑体" w:eastAsia="黑体" w:hAnsi="黑体" w:hint="eastAsia"/>
        </w:rPr>
        <w:t xml:space="preserve"> planting hole</w:t>
      </w:r>
    </w:p>
    <w:p w14:paraId="7F2F1744" w14:textId="65863A3C" w:rsidR="00AF6886" w:rsidRDefault="00256FD0" w:rsidP="00256FD0">
      <w:pPr>
        <w:pStyle w:val="affffb"/>
        <w:ind w:firstLine="420"/>
      </w:pPr>
      <w:r>
        <w:rPr>
          <w:rFonts w:hint="eastAsia"/>
        </w:rPr>
        <w:t>种植植物挖掘的坑穴。坑穴为圆形或方形的称为种植穴，长条形的称为种植槽。</w:t>
      </w:r>
    </w:p>
    <w:p w14:paraId="7206735C" w14:textId="77777777" w:rsidR="005078F2" w:rsidRDefault="005078F2" w:rsidP="005078F2">
      <w:pPr>
        <w:pStyle w:val="affc"/>
        <w:spacing w:before="240" w:after="240"/>
      </w:pPr>
      <w:bookmarkStart w:id="49" w:name="_Toc182389927"/>
      <w:r>
        <w:rPr>
          <w:rFonts w:hint="eastAsia"/>
        </w:rPr>
        <w:t>基本规定</w:t>
      </w:r>
      <w:bookmarkEnd w:id="49"/>
    </w:p>
    <w:p w14:paraId="60C3F0F6" w14:textId="4B49E562" w:rsidR="002668C5" w:rsidRPr="002668C5" w:rsidRDefault="00BD5DF3" w:rsidP="00AF6886">
      <w:pPr>
        <w:pStyle w:val="affffffffe"/>
      </w:pPr>
      <w:r>
        <w:rPr>
          <w:rFonts w:hint="eastAsia"/>
        </w:rPr>
        <w:t>城市桥梁道路绿化</w:t>
      </w:r>
      <w:r w:rsidR="002668C5" w:rsidRPr="002668C5">
        <w:rPr>
          <w:rFonts w:hint="eastAsia"/>
        </w:rPr>
        <w:t>应坚持近、远期相结合的原则，以生态建设和环境保护为出发点，实现可持续发展，使道路绿化与周围环境景观和谐统一。</w:t>
      </w:r>
    </w:p>
    <w:p w14:paraId="1312E2DD" w14:textId="3CD7AC3B" w:rsidR="002668C5" w:rsidRPr="002668C5" w:rsidRDefault="00BD5DF3" w:rsidP="00AF6886">
      <w:pPr>
        <w:pStyle w:val="affffffffe"/>
      </w:pPr>
      <w:r>
        <w:rPr>
          <w:rFonts w:hint="eastAsia"/>
        </w:rPr>
        <w:t>城市桥梁道路绿化</w:t>
      </w:r>
      <w:r w:rsidR="002668C5" w:rsidRPr="002668C5">
        <w:rPr>
          <w:rFonts w:hint="eastAsia"/>
        </w:rPr>
        <w:t>建设坚持生态效益优先原则，植物配置应以乔木为主，乔、灌、地被植物相结合，突出树木的季相变化，使视觉景观与生态效益相统一。</w:t>
      </w:r>
    </w:p>
    <w:p w14:paraId="51C17B28" w14:textId="57A621F4" w:rsidR="002668C5" w:rsidRPr="002668C5" w:rsidRDefault="00BD5DF3" w:rsidP="00AF6886">
      <w:pPr>
        <w:pStyle w:val="affffffffe"/>
      </w:pPr>
      <w:r>
        <w:rPr>
          <w:rFonts w:hint="eastAsia"/>
        </w:rPr>
        <w:t>城市桥梁道路绿化</w:t>
      </w:r>
      <w:r w:rsidR="002668C5" w:rsidRPr="002668C5">
        <w:rPr>
          <w:rFonts w:hint="eastAsia"/>
        </w:rPr>
        <w:t>建设应从本区域自然环境、地域特点出发，植物种类选择应适地适树，以乡土树种为主，体现地方特色。</w:t>
      </w:r>
    </w:p>
    <w:p w14:paraId="2D63F29C" w14:textId="056FCEB0" w:rsidR="005078F2" w:rsidRDefault="00BD5DF3" w:rsidP="00BE3C17">
      <w:pPr>
        <w:pStyle w:val="affffffffe"/>
      </w:pPr>
      <w:r>
        <w:rPr>
          <w:rFonts w:hint="eastAsia"/>
        </w:rPr>
        <w:t>城市桥梁道路绿化</w:t>
      </w:r>
      <w:r w:rsidR="002668C5" w:rsidRPr="002668C5">
        <w:rPr>
          <w:rFonts w:hint="eastAsia"/>
        </w:rPr>
        <w:t>应与城市道路的功能等级相适应，并应符合道路的交通组织、设施布局、景观风貌、环境保护等要求。</w:t>
      </w:r>
    </w:p>
    <w:p w14:paraId="3608A33A" w14:textId="30D7EEBC" w:rsidR="00BD5DF3" w:rsidRDefault="00BD5DF3" w:rsidP="00AF6886">
      <w:pPr>
        <w:pStyle w:val="affffffffe"/>
      </w:pPr>
      <w:r>
        <w:rPr>
          <w:rFonts w:hint="eastAsia"/>
        </w:rPr>
        <w:t>城市桥梁道路绿化应符合行车视线要求，满足车辆和行人通行的安全需要。</w:t>
      </w:r>
    </w:p>
    <w:p w14:paraId="0BBDFA6D" w14:textId="59B2AEBA" w:rsidR="00BD5DF3" w:rsidRDefault="00BD5DF3" w:rsidP="00AF6886">
      <w:pPr>
        <w:pStyle w:val="affffffffe"/>
      </w:pPr>
      <w:r>
        <w:rPr>
          <w:rFonts w:hint="eastAsia"/>
        </w:rPr>
        <w:lastRenderedPageBreak/>
        <w:t>城市桥梁道路绿化种植与市政公用设施的相互位置应统筹安排，保证绿化植物正常生长所必需的立地条件和生长空间。</w:t>
      </w:r>
    </w:p>
    <w:p w14:paraId="467BD93E" w14:textId="18EA2C88" w:rsidR="00BD5DF3" w:rsidRDefault="00BD5DF3" w:rsidP="00AF6886">
      <w:pPr>
        <w:pStyle w:val="affffffffe"/>
      </w:pPr>
      <w:r>
        <w:rPr>
          <w:rFonts w:hint="eastAsia"/>
        </w:rPr>
        <w:t>城市桥梁道路绿化不得进入道路建筑限界，不得干扰标志标线、遮挡信号灯以及道路照明，不得影响交通安全。</w:t>
      </w:r>
    </w:p>
    <w:p w14:paraId="69B3ADA9" w14:textId="7E8A7C90" w:rsidR="00BD5DF3" w:rsidRDefault="00BD5DF3" w:rsidP="00AF6886">
      <w:pPr>
        <w:pStyle w:val="affffffffe"/>
      </w:pPr>
      <w:r>
        <w:rPr>
          <w:rFonts w:hint="eastAsia"/>
        </w:rPr>
        <w:t>城市道路建设中应充分保留有价值的原有树木，应按照相关规定对城市古树名木进行严格保护，禁止随意砍伐及更换行道树。</w:t>
      </w:r>
    </w:p>
    <w:p w14:paraId="7907C38C" w14:textId="20BA0180" w:rsidR="005078F2" w:rsidRPr="005078F2" w:rsidRDefault="00BD5DF3" w:rsidP="00AF6886">
      <w:pPr>
        <w:pStyle w:val="affffffffe"/>
      </w:pPr>
      <w:r>
        <w:rPr>
          <w:rFonts w:hint="eastAsia"/>
        </w:rPr>
        <w:t>城市道路绿地的坡向、坡度应符合排水要求，并与城市排水系统相结合。道路绿地内布置下凹绿地时，宜不影响植物正常生长。</w:t>
      </w:r>
    </w:p>
    <w:p w14:paraId="7C8490FF" w14:textId="723DF11A" w:rsidR="005078F2" w:rsidRDefault="005078F2" w:rsidP="005078F2">
      <w:pPr>
        <w:pStyle w:val="affc"/>
        <w:spacing w:before="240" w:after="240"/>
      </w:pPr>
      <w:bookmarkStart w:id="50" w:name="_Toc182389928"/>
      <w:r>
        <w:rPr>
          <w:rFonts w:hint="eastAsia"/>
        </w:rPr>
        <w:t>绿化规划</w:t>
      </w:r>
      <w:bookmarkEnd w:id="50"/>
    </w:p>
    <w:p w14:paraId="6BEEB0A7" w14:textId="733454B5" w:rsidR="004C024C" w:rsidRDefault="004C024C" w:rsidP="00AF6886">
      <w:pPr>
        <w:pStyle w:val="affd"/>
        <w:spacing w:before="120" w:after="120"/>
      </w:pPr>
      <w:r>
        <w:rPr>
          <w:rFonts w:hint="eastAsia"/>
        </w:rPr>
        <w:t>总体要求</w:t>
      </w:r>
    </w:p>
    <w:p w14:paraId="05BED881" w14:textId="07EE8ECA" w:rsidR="004C024C" w:rsidRDefault="004C024C" w:rsidP="00653B9D">
      <w:pPr>
        <w:pStyle w:val="afffffffff1"/>
      </w:pPr>
      <w:r>
        <w:rPr>
          <w:rFonts w:hint="eastAsia"/>
        </w:rPr>
        <w:t>在</w:t>
      </w:r>
      <w:r w:rsidR="00BD5DF3">
        <w:rPr>
          <w:rFonts w:hint="eastAsia"/>
        </w:rPr>
        <w:t>城市桥梁道路绿化</w:t>
      </w:r>
      <w:r>
        <w:rPr>
          <w:rFonts w:hint="eastAsia"/>
        </w:rPr>
        <w:t>规划中，应确定道路的绿化景观特色，体现地市道路绿化景观风貌，应配置有地方特色、观赏价值高的植物，并与街景结合，注重市树、市花及乡土树种的应用。</w:t>
      </w:r>
    </w:p>
    <w:p w14:paraId="30931A27" w14:textId="13558931" w:rsidR="004C024C" w:rsidRDefault="004C024C" w:rsidP="00653B9D">
      <w:pPr>
        <w:pStyle w:val="afffffffff1"/>
      </w:pPr>
      <w:r>
        <w:rPr>
          <w:rFonts w:hint="eastAsia"/>
        </w:rPr>
        <w:t>同</w:t>
      </w:r>
      <w:proofErr w:type="gramStart"/>
      <w:r>
        <w:rPr>
          <w:rFonts w:hint="eastAsia"/>
        </w:rPr>
        <w:t>一道路</w:t>
      </w:r>
      <w:proofErr w:type="gramEnd"/>
      <w:r>
        <w:rPr>
          <w:rFonts w:hint="eastAsia"/>
        </w:rPr>
        <w:t>的绿化宜有统一的景观风格，不同路段的绿化形式可有所变化</w:t>
      </w:r>
      <w:r w:rsidR="00FF4987">
        <w:rPr>
          <w:rFonts w:hint="eastAsia"/>
        </w:rPr>
        <w:t>；</w:t>
      </w:r>
      <w:r>
        <w:rPr>
          <w:rFonts w:hint="eastAsia"/>
        </w:rPr>
        <w:t>同一路段上的各类绿带，在植物配置上应相互配合，并协调空间层次、树形组合、色彩搭配和季相变化的关系</w:t>
      </w:r>
      <w:r w:rsidR="00FF4987">
        <w:rPr>
          <w:rFonts w:hint="eastAsia"/>
        </w:rPr>
        <w:t>；</w:t>
      </w:r>
      <w:r>
        <w:rPr>
          <w:rFonts w:hint="eastAsia"/>
        </w:rPr>
        <w:t>在植物选择、配置和绿化效果的体现上宜遵循近、远期相结合的原则。</w:t>
      </w:r>
      <w:r w:rsidR="005A6FA5">
        <w:rPr>
          <w:rFonts w:hint="eastAsia"/>
        </w:rPr>
        <w:t xml:space="preserve"> </w:t>
      </w:r>
    </w:p>
    <w:p w14:paraId="165F11A7" w14:textId="60BD6DAF" w:rsidR="004C024C" w:rsidRDefault="004C024C" w:rsidP="00653B9D">
      <w:pPr>
        <w:pStyle w:val="afffffffff1"/>
      </w:pPr>
      <w:r>
        <w:rPr>
          <w:rFonts w:hint="eastAsia"/>
        </w:rPr>
        <w:t>毗邻山、河、湖等自然环境的道路，其绿化应结合自然环境，突出自然景观特色。</w:t>
      </w:r>
    </w:p>
    <w:p w14:paraId="5834F215" w14:textId="08DF273D" w:rsidR="004C024C" w:rsidRDefault="004C024C" w:rsidP="00AF6886">
      <w:pPr>
        <w:pStyle w:val="affd"/>
        <w:spacing w:before="120" w:after="120"/>
      </w:pPr>
      <w:r>
        <w:rPr>
          <w:rFonts w:hint="eastAsia"/>
        </w:rPr>
        <w:t>绿地布局</w:t>
      </w:r>
    </w:p>
    <w:p w14:paraId="0237F53C" w14:textId="60F798A6" w:rsidR="004C024C" w:rsidRDefault="004C024C" w:rsidP="004C024C">
      <w:pPr>
        <w:pStyle w:val="affffb"/>
        <w:ind w:firstLine="420"/>
      </w:pPr>
      <w:r>
        <w:rPr>
          <w:rFonts w:hint="eastAsia"/>
        </w:rPr>
        <w:t>城市新建道路应合理配置绿地比例，并应符合下列规定</w:t>
      </w:r>
      <w:r w:rsidR="00AF6886">
        <w:rPr>
          <w:rFonts w:hint="eastAsia"/>
        </w:rPr>
        <w:t>：</w:t>
      </w:r>
    </w:p>
    <w:p w14:paraId="37C7BDF6" w14:textId="4533342E" w:rsidR="004C024C" w:rsidRDefault="004C024C" w:rsidP="00653B9D">
      <w:pPr>
        <w:pStyle w:val="af2"/>
      </w:pPr>
      <w:r>
        <w:rPr>
          <w:rFonts w:hint="eastAsia"/>
        </w:rPr>
        <w:t>主干道道路绿地率应大于20%</w:t>
      </w:r>
      <w:r w:rsidR="00FF4987">
        <w:rPr>
          <w:rFonts w:hint="eastAsia"/>
        </w:rPr>
        <w:t>；</w:t>
      </w:r>
    </w:p>
    <w:p w14:paraId="04CF64EF" w14:textId="7D856959" w:rsidR="004C024C" w:rsidRDefault="004C024C" w:rsidP="00653B9D">
      <w:pPr>
        <w:pStyle w:val="af2"/>
      </w:pPr>
      <w:r>
        <w:rPr>
          <w:rFonts w:hint="eastAsia"/>
        </w:rPr>
        <w:t>道路机动车和非机动车种植乔木分车带净宽度应大于1.5</w:t>
      </w:r>
      <w:r w:rsidR="006332A4">
        <w:rPr>
          <w:rFonts w:hint="eastAsia"/>
        </w:rPr>
        <w:t xml:space="preserve"> </w:t>
      </w:r>
      <w:r>
        <w:rPr>
          <w:rFonts w:hint="eastAsia"/>
        </w:rPr>
        <w:t>m。</w:t>
      </w:r>
    </w:p>
    <w:p w14:paraId="235FD1C9" w14:textId="09C81337" w:rsidR="004C024C" w:rsidRDefault="00BD5DF3" w:rsidP="00AF6886">
      <w:pPr>
        <w:pStyle w:val="affd"/>
        <w:spacing w:before="120" w:after="120"/>
      </w:pPr>
      <w:r>
        <w:rPr>
          <w:rFonts w:hint="eastAsia"/>
        </w:rPr>
        <w:t>绿化</w:t>
      </w:r>
      <w:r w:rsidR="004C024C">
        <w:rPr>
          <w:rFonts w:hint="eastAsia"/>
        </w:rPr>
        <w:t>植物</w:t>
      </w:r>
    </w:p>
    <w:p w14:paraId="2C905B77" w14:textId="5B513058" w:rsidR="004C024C" w:rsidRDefault="004C024C" w:rsidP="00794B91">
      <w:pPr>
        <w:pStyle w:val="afffffffff1"/>
      </w:pPr>
      <w:r>
        <w:rPr>
          <w:rFonts w:hint="eastAsia"/>
        </w:rPr>
        <w:t>道路绿化应以本地乡土植物为主，常绿与落叶树种相结合，选择适应城市道路环境、生长稳定、观赏价值高、无生物入侵风险、能体现地域特色的植物种类，谨慎选择边缘树种。</w:t>
      </w:r>
    </w:p>
    <w:p w14:paraId="7685036D" w14:textId="580F12D0" w:rsidR="004C024C" w:rsidRDefault="004C024C" w:rsidP="00794B91">
      <w:pPr>
        <w:pStyle w:val="afffffffff1"/>
      </w:pPr>
      <w:r>
        <w:rPr>
          <w:rFonts w:hint="eastAsia"/>
        </w:rPr>
        <w:t>行道树应选择树干直、树形端正、冠型优美、适应城市道路环境并具有良好生态效益的树种。慎重选择易落果坠枝、飞毛飞絮或污染地面的树种。</w:t>
      </w:r>
    </w:p>
    <w:p w14:paraId="67E16A53" w14:textId="5EDA48CD" w:rsidR="004C024C" w:rsidRDefault="004C024C" w:rsidP="00794B91">
      <w:pPr>
        <w:pStyle w:val="afffffffff1"/>
      </w:pPr>
      <w:r>
        <w:rPr>
          <w:rFonts w:hint="eastAsia"/>
        </w:rPr>
        <w:t>花灌木应选择花繁叶茂、花期长、生长健壮、无毒并便于管理的树种。</w:t>
      </w:r>
    </w:p>
    <w:p w14:paraId="4A0B6C2E" w14:textId="6D4B0143" w:rsidR="004C024C" w:rsidRDefault="004C024C" w:rsidP="00794B91">
      <w:pPr>
        <w:pStyle w:val="afffffffff1"/>
      </w:pPr>
      <w:r>
        <w:rPr>
          <w:rFonts w:hint="eastAsia"/>
        </w:rPr>
        <w:t>绿篱植物和</w:t>
      </w:r>
      <w:proofErr w:type="gramStart"/>
      <w:r>
        <w:rPr>
          <w:rFonts w:hint="eastAsia"/>
        </w:rPr>
        <w:t>模纹</w:t>
      </w:r>
      <w:proofErr w:type="gramEnd"/>
      <w:r>
        <w:rPr>
          <w:rFonts w:hint="eastAsia"/>
        </w:rPr>
        <w:t>植物应选用萌芽力强、枝繁叶密、病虫害少、易管理、绿色期长、耐修剪的树种。</w:t>
      </w:r>
    </w:p>
    <w:p w14:paraId="06217A4B" w14:textId="1DA500A7" w:rsidR="004C024C" w:rsidRDefault="004C024C" w:rsidP="00794B91">
      <w:pPr>
        <w:pStyle w:val="afffffffff1"/>
      </w:pPr>
      <w:r>
        <w:rPr>
          <w:rFonts w:hint="eastAsia"/>
        </w:rPr>
        <w:t>地被和草坪植物应选择茎叶茂密、覆盖率高、生长势强、</w:t>
      </w:r>
      <w:r w:rsidRPr="00BE3C17">
        <w:rPr>
          <w:rFonts w:hint="eastAsia"/>
        </w:rPr>
        <w:t>萌蘖力</w:t>
      </w:r>
      <w:r>
        <w:rPr>
          <w:rFonts w:hint="eastAsia"/>
        </w:rPr>
        <w:t>强、病虫害少、耐修剪且适应本地生长的低耗水木本或草本观叶、观花植物。</w:t>
      </w:r>
    </w:p>
    <w:p w14:paraId="74C1662C" w14:textId="00C0C8C6" w:rsidR="005078F2" w:rsidRDefault="004C024C" w:rsidP="00794B91">
      <w:pPr>
        <w:pStyle w:val="afffffffff1"/>
      </w:pPr>
      <w:r>
        <w:rPr>
          <w:rFonts w:hint="eastAsia"/>
        </w:rPr>
        <w:t>沿海岸带道路应优先选用抗海潮风及海雾、耐盐碱、耐水湿、耐瘠薄、抗风能力强的深根性树种。</w:t>
      </w:r>
    </w:p>
    <w:p w14:paraId="04BB7B27" w14:textId="36C00891" w:rsidR="005078F2" w:rsidRDefault="005078F2" w:rsidP="005078F2">
      <w:pPr>
        <w:pStyle w:val="affc"/>
        <w:spacing w:before="240" w:after="240"/>
      </w:pPr>
      <w:bookmarkStart w:id="51" w:name="_Toc182389929"/>
      <w:r>
        <w:rPr>
          <w:rFonts w:hint="eastAsia"/>
        </w:rPr>
        <w:t>绿化</w:t>
      </w:r>
      <w:r w:rsidR="0075162A">
        <w:rPr>
          <w:rFonts w:hint="eastAsia"/>
        </w:rPr>
        <w:t>设计</w:t>
      </w:r>
      <w:bookmarkEnd w:id="51"/>
    </w:p>
    <w:p w14:paraId="6A5CB840" w14:textId="4AB0F3FB" w:rsidR="0075162A" w:rsidRDefault="0075162A" w:rsidP="00FF4987">
      <w:pPr>
        <w:pStyle w:val="affd"/>
        <w:spacing w:before="120" w:after="120"/>
      </w:pPr>
      <w:r>
        <w:rPr>
          <w:rFonts w:hint="eastAsia"/>
        </w:rPr>
        <w:t>交通岛绿化设计</w:t>
      </w:r>
    </w:p>
    <w:p w14:paraId="02156198" w14:textId="17230C46" w:rsidR="0075162A" w:rsidRDefault="0075162A" w:rsidP="00FF4987">
      <w:pPr>
        <w:pStyle w:val="afffffffff1"/>
      </w:pPr>
      <w:r>
        <w:rPr>
          <w:rFonts w:hint="eastAsia"/>
        </w:rPr>
        <w:t>交通岛周边的植物配置</w:t>
      </w:r>
      <w:proofErr w:type="gramStart"/>
      <w:r>
        <w:rPr>
          <w:rFonts w:hint="eastAsia"/>
        </w:rPr>
        <w:t>宜增强</w:t>
      </w:r>
      <w:proofErr w:type="gramEnd"/>
      <w:r>
        <w:rPr>
          <w:rFonts w:hint="eastAsia"/>
        </w:rPr>
        <w:t>导向作用，在行车视距范围内应采用通透式配置。</w:t>
      </w:r>
    </w:p>
    <w:p w14:paraId="094DBEBE" w14:textId="3D59DB5F" w:rsidR="0075162A" w:rsidRDefault="0075162A" w:rsidP="00FF4987">
      <w:pPr>
        <w:pStyle w:val="afffffffff1"/>
      </w:pPr>
      <w:r>
        <w:rPr>
          <w:rFonts w:hint="eastAsia"/>
        </w:rPr>
        <w:t>中心岛绿地应保持各路口之间的行车视线通透。</w:t>
      </w:r>
    </w:p>
    <w:p w14:paraId="069B2D2F" w14:textId="0DBC1CBD" w:rsidR="0075162A" w:rsidRDefault="0075162A" w:rsidP="00FF4987">
      <w:pPr>
        <w:pStyle w:val="afffffffff1"/>
      </w:pPr>
      <w:r>
        <w:rPr>
          <w:rFonts w:hint="eastAsia"/>
        </w:rPr>
        <w:t>立体交叉绿岛的绿化种植宜采用疏林草地方式，营造疏朗通透的景观效果。</w:t>
      </w:r>
    </w:p>
    <w:p w14:paraId="0A212A5A" w14:textId="3D679AB6" w:rsidR="0075162A" w:rsidRDefault="0075162A" w:rsidP="00FF4987">
      <w:pPr>
        <w:pStyle w:val="afffffffff1"/>
      </w:pPr>
      <w:r>
        <w:rPr>
          <w:rFonts w:hint="eastAsia"/>
        </w:rPr>
        <w:t>导向岛绿地植物配置应以低矮灌木和地被植物为主，平面构图宜简洁。</w:t>
      </w:r>
    </w:p>
    <w:p w14:paraId="35627173" w14:textId="2F69E2B4" w:rsidR="0075162A" w:rsidRDefault="0075162A" w:rsidP="00FF4987">
      <w:pPr>
        <w:pStyle w:val="afffffffff1"/>
      </w:pPr>
      <w:r>
        <w:rPr>
          <w:rFonts w:hint="eastAsia"/>
        </w:rPr>
        <w:t>交通岛内不宜设置过高微地形，避免阻碍行车视线。</w:t>
      </w:r>
    </w:p>
    <w:p w14:paraId="1CA728E7" w14:textId="695D022A" w:rsidR="0075162A" w:rsidRDefault="0075162A" w:rsidP="00FF4987">
      <w:pPr>
        <w:pStyle w:val="affd"/>
        <w:spacing w:before="120" w:after="120"/>
      </w:pPr>
      <w:r>
        <w:rPr>
          <w:rFonts w:hint="eastAsia"/>
        </w:rPr>
        <w:t>停车场绿化设计</w:t>
      </w:r>
    </w:p>
    <w:p w14:paraId="53D8F232" w14:textId="3D90DC8F" w:rsidR="0075162A" w:rsidRDefault="0075162A" w:rsidP="00FF4987">
      <w:pPr>
        <w:pStyle w:val="afffffffff1"/>
      </w:pPr>
      <w:r>
        <w:rPr>
          <w:rFonts w:hint="eastAsia"/>
        </w:rPr>
        <w:t>停车场绿化应有利于汽车集散、人车分隔，保证行车安全，不影响夜间照明。</w:t>
      </w:r>
    </w:p>
    <w:p w14:paraId="03FCB7FD" w14:textId="4488E723" w:rsidR="0075162A" w:rsidRDefault="0075162A" w:rsidP="00FF4987">
      <w:pPr>
        <w:pStyle w:val="afffffffff1"/>
      </w:pPr>
      <w:r>
        <w:rPr>
          <w:rFonts w:hint="eastAsia"/>
        </w:rPr>
        <w:t>停车场</w:t>
      </w:r>
      <w:proofErr w:type="gramStart"/>
      <w:r>
        <w:rPr>
          <w:rFonts w:hint="eastAsia"/>
        </w:rPr>
        <w:t>宜设计</w:t>
      </w:r>
      <w:proofErr w:type="gramEnd"/>
      <w:r>
        <w:rPr>
          <w:rFonts w:hint="eastAsia"/>
        </w:rPr>
        <w:t>为林荫停车场，结合停车间隔带种植乔木，并宜种植隔离防护绿带，绿化覆盖率</w:t>
      </w:r>
      <w:r>
        <w:rPr>
          <w:rFonts w:hint="eastAsia"/>
        </w:rPr>
        <w:lastRenderedPageBreak/>
        <w:t>宜大于30%。</w:t>
      </w:r>
    </w:p>
    <w:p w14:paraId="3CEBE44B" w14:textId="5349C38D" w:rsidR="0075162A" w:rsidRDefault="0075162A" w:rsidP="00FF4987">
      <w:pPr>
        <w:pStyle w:val="afffffffff1"/>
      </w:pPr>
      <w:r>
        <w:rPr>
          <w:rFonts w:hint="eastAsia"/>
        </w:rPr>
        <w:t>停车场绿化乔木</w:t>
      </w:r>
      <w:proofErr w:type="gramStart"/>
      <w:r>
        <w:rPr>
          <w:rFonts w:hint="eastAsia"/>
        </w:rPr>
        <w:t>枝下高度</w:t>
      </w:r>
      <w:proofErr w:type="gramEnd"/>
      <w:r>
        <w:rPr>
          <w:rFonts w:hint="eastAsia"/>
        </w:rPr>
        <w:t>应符合停车位净高度的规定</w:t>
      </w:r>
      <w:r w:rsidR="00AF6886">
        <w:rPr>
          <w:rFonts w:hint="eastAsia"/>
        </w:rPr>
        <w:t>：</w:t>
      </w:r>
      <w:r>
        <w:rPr>
          <w:rFonts w:hint="eastAsia"/>
        </w:rPr>
        <w:t>2.5</w:t>
      </w:r>
      <w:r w:rsidR="00BE3C17">
        <w:rPr>
          <w:rFonts w:hint="eastAsia"/>
        </w:rPr>
        <w:t xml:space="preserve"> </w:t>
      </w:r>
      <w:r>
        <w:rPr>
          <w:rFonts w:hint="eastAsia"/>
        </w:rPr>
        <w:t>m</w:t>
      </w:r>
      <w:r w:rsidR="00BE3C17">
        <w:rPr>
          <w:rFonts w:hint="eastAsia"/>
        </w:rPr>
        <w:t>（</w:t>
      </w:r>
      <w:r>
        <w:rPr>
          <w:rFonts w:hint="eastAsia"/>
        </w:rPr>
        <w:t>小型汽车停车位</w:t>
      </w:r>
      <w:r w:rsidR="00BE3C17">
        <w:rPr>
          <w:rFonts w:hint="eastAsia"/>
        </w:rPr>
        <w:t>）</w:t>
      </w:r>
      <w:r>
        <w:rPr>
          <w:rFonts w:hint="eastAsia"/>
        </w:rPr>
        <w:t>、3.5</w:t>
      </w:r>
      <w:r w:rsidR="00BE3C17">
        <w:rPr>
          <w:rFonts w:hint="eastAsia"/>
        </w:rPr>
        <w:t xml:space="preserve"> </w:t>
      </w:r>
      <w:r>
        <w:rPr>
          <w:rFonts w:hint="eastAsia"/>
        </w:rPr>
        <w:t>m</w:t>
      </w:r>
      <w:r w:rsidR="00BE3C17">
        <w:rPr>
          <w:rFonts w:hint="eastAsia"/>
        </w:rPr>
        <w:t>（</w:t>
      </w:r>
      <w:r>
        <w:rPr>
          <w:rFonts w:hint="eastAsia"/>
        </w:rPr>
        <w:t>中型汽车停车位</w:t>
      </w:r>
      <w:r w:rsidR="00BE3C17">
        <w:rPr>
          <w:rFonts w:hint="eastAsia"/>
        </w:rPr>
        <w:t>）</w:t>
      </w:r>
      <w:r>
        <w:rPr>
          <w:rFonts w:hint="eastAsia"/>
        </w:rPr>
        <w:t>、4.5</w:t>
      </w:r>
      <w:r w:rsidR="006B24B0">
        <w:rPr>
          <w:rFonts w:hint="eastAsia"/>
        </w:rPr>
        <w:t xml:space="preserve"> </w:t>
      </w:r>
      <w:r>
        <w:rPr>
          <w:rFonts w:hint="eastAsia"/>
        </w:rPr>
        <w:t>m</w:t>
      </w:r>
      <w:r w:rsidR="00BE3C17">
        <w:rPr>
          <w:rFonts w:hint="eastAsia"/>
        </w:rPr>
        <w:t>（</w:t>
      </w:r>
      <w:r>
        <w:rPr>
          <w:rFonts w:hint="eastAsia"/>
        </w:rPr>
        <w:t>大型汽车、载货汽车停车位</w:t>
      </w:r>
      <w:r w:rsidR="00BE3C17">
        <w:rPr>
          <w:rFonts w:hint="eastAsia"/>
        </w:rPr>
        <w:t>）</w:t>
      </w:r>
      <w:r>
        <w:rPr>
          <w:rFonts w:hint="eastAsia"/>
        </w:rPr>
        <w:t>。</w:t>
      </w:r>
    </w:p>
    <w:p w14:paraId="1DEFC63D" w14:textId="582821DB" w:rsidR="0075162A" w:rsidRDefault="0075162A" w:rsidP="00FF4987">
      <w:pPr>
        <w:pStyle w:val="afffffffff1"/>
      </w:pPr>
      <w:r>
        <w:rPr>
          <w:rFonts w:hint="eastAsia"/>
        </w:rPr>
        <w:t>停车场地面宜选用透水透气性铺装，宜融入海绵城市理念，满足雨水净化和</w:t>
      </w:r>
      <w:proofErr w:type="gramStart"/>
      <w:r>
        <w:rPr>
          <w:rFonts w:hint="eastAsia"/>
        </w:rPr>
        <w:t>雨洪管理</w:t>
      </w:r>
      <w:proofErr w:type="gramEnd"/>
      <w:r>
        <w:rPr>
          <w:rFonts w:hint="eastAsia"/>
        </w:rPr>
        <w:t>要求。</w:t>
      </w:r>
    </w:p>
    <w:p w14:paraId="1294C33E" w14:textId="7AAB7C21" w:rsidR="0075162A" w:rsidRDefault="0075162A" w:rsidP="00FF4987">
      <w:pPr>
        <w:pStyle w:val="afffffffff1"/>
      </w:pPr>
      <w:r>
        <w:rPr>
          <w:rFonts w:hint="eastAsia"/>
        </w:rPr>
        <w:t>停车场绿化不得影响充电桩的安装和使用。</w:t>
      </w:r>
    </w:p>
    <w:p w14:paraId="7012D406" w14:textId="659E4506" w:rsidR="0075162A" w:rsidRDefault="0075162A" w:rsidP="00FF4987">
      <w:pPr>
        <w:pStyle w:val="affd"/>
        <w:spacing w:before="120" w:after="120"/>
      </w:pPr>
      <w:r>
        <w:rPr>
          <w:rFonts w:hint="eastAsia"/>
        </w:rPr>
        <w:t>高架桥及立交桥绿化设计</w:t>
      </w:r>
    </w:p>
    <w:p w14:paraId="0D4B6960" w14:textId="03F89014" w:rsidR="0075162A" w:rsidRDefault="0075162A" w:rsidP="00FF4987">
      <w:pPr>
        <w:pStyle w:val="afffffffff1"/>
      </w:pPr>
      <w:r>
        <w:rPr>
          <w:rFonts w:hint="eastAsia"/>
        </w:rPr>
        <w:t>高架桥及立交桥绿化应充分利用环境空间进行栽植。高架桥及立交桥下宜适当减少植物配置层次，满足通风透光需要，结合周围环境、人流量开发娱乐、泊车等功能。</w:t>
      </w:r>
    </w:p>
    <w:p w14:paraId="211631D6" w14:textId="5D2884D4" w:rsidR="0075162A" w:rsidRDefault="0075162A" w:rsidP="00FF4987">
      <w:pPr>
        <w:pStyle w:val="afffffffff1"/>
      </w:pPr>
      <w:r>
        <w:rPr>
          <w:rFonts w:hint="eastAsia"/>
        </w:rPr>
        <w:t>高架桥及立交桥的坡地和较大面积的挡土墙宜种植地被、藤本或灌木，护坡固土。</w:t>
      </w:r>
    </w:p>
    <w:p w14:paraId="0F52106D" w14:textId="72CEE0ED" w:rsidR="0075162A" w:rsidRDefault="0075162A" w:rsidP="00FF4987">
      <w:pPr>
        <w:pStyle w:val="afffffffff1"/>
      </w:pPr>
      <w:r>
        <w:rPr>
          <w:rFonts w:hint="eastAsia"/>
        </w:rPr>
        <w:t>高架桥及立交桥的桥面绿化荷载应满足桥梁结构承载力的要求。桥面挂箱的规格应符合挂架的承重、悬挂或摆放的空间限制，同时应满足植物生长的基本要求。</w:t>
      </w:r>
    </w:p>
    <w:p w14:paraId="53D6E10D" w14:textId="7EB48299" w:rsidR="0075162A" w:rsidRDefault="0075162A" w:rsidP="00FF4987">
      <w:pPr>
        <w:pStyle w:val="afffffffff1"/>
      </w:pPr>
      <w:r>
        <w:rPr>
          <w:rFonts w:hint="eastAsia"/>
        </w:rPr>
        <w:t>高架桥下及立交桥的桥柱绿化设计应科学合理地配置植物，发挥植物净化空气、防风滞尘、保持水土的生态效益。</w:t>
      </w:r>
    </w:p>
    <w:p w14:paraId="7C4740D2" w14:textId="4AEF153B" w:rsidR="0075162A" w:rsidRDefault="0075162A" w:rsidP="00FF4987">
      <w:pPr>
        <w:pStyle w:val="afffffffff1"/>
      </w:pPr>
      <w:r>
        <w:rPr>
          <w:rFonts w:hint="eastAsia"/>
        </w:rPr>
        <w:t>高架桥及立交桥</w:t>
      </w:r>
      <w:proofErr w:type="gramStart"/>
      <w:r>
        <w:rPr>
          <w:rFonts w:hint="eastAsia"/>
        </w:rPr>
        <w:t>的桥荫绿化</w:t>
      </w:r>
      <w:proofErr w:type="gramEnd"/>
      <w:r>
        <w:rPr>
          <w:rFonts w:hint="eastAsia"/>
        </w:rPr>
        <w:t>应根据桥体不同位置或立地条件有针对性地进行设计。</w:t>
      </w:r>
      <w:proofErr w:type="gramStart"/>
      <w:r>
        <w:rPr>
          <w:rFonts w:hint="eastAsia"/>
        </w:rPr>
        <w:t>桥荫绿化</w:t>
      </w:r>
      <w:proofErr w:type="gramEnd"/>
      <w:r>
        <w:rPr>
          <w:rFonts w:hint="eastAsia"/>
        </w:rPr>
        <w:t>植物宜选用耐荫性及抗性较强的植物。</w:t>
      </w:r>
    </w:p>
    <w:p w14:paraId="22E4516E" w14:textId="699F4F33" w:rsidR="005078F2" w:rsidRDefault="0075162A" w:rsidP="00FF4987">
      <w:pPr>
        <w:pStyle w:val="afffffffff1"/>
      </w:pPr>
      <w:r>
        <w:rPr>
          <w:rFonts w:hint="eastAsia"/>
        </w:rPr>
        <w:t>高架桥及立交桥大型附属绿地的规划设计应参照GB</w:t>
      </w:r>
      <w:r w:rsidR="00AF6886">
        <w:rPr>
          <w:rFonts w:hint="eastAsia"/>
        </w:rPr>
        <w:t xml:space="preserve"> </w:t>
      </w:r>
      <w:r>
        <w:rPr>
          <w:rFonts w:hint="eastAsia"/>
        </w:rPr>
        <w:t>51192的有关规定。</w:t>
      </w:r>
    </w:p>
    <w:p w14:paraId="048EF0CA" w14:textId="15338FBE" w:rsidR="005078F2" w:rsidRDefault="0075162A" w:rsidP="0075162A">
      <w:pPr>
        <w:pStyle w:val="affc"/>
        <w:spacing w:before="240" w:after="240"/>
      </w:pPr>
      <w:bookmarkStart w:id="52" w:name="_Toc182389930"/>
      <w:r>
        <w:rPr>
          <w:rFonts w:hint="eastAsia"/>
        </w:rPr>
        <w:t>绿化施工</w:t>
      </w:r>
      <w:bookmarkEnd w:id="52"/>
    </w:p>
    <w:p w14:paraId="385A8C1D" w14:textId="7478B729" w:rsidR="0075162A" w:rsidRPr="0075162A" w:rsidRDefault="0075162A" w:rsidP="0075162A">
      <w:pPr>
        <w:pStyle w:val="affd"/>
        <w:spacing w:before="120" w:after="120"/>
      </w:pPr>
      <w:r w:rsidRPr="0075162A">
        <w:rPr>
          <w:rFonts w:hint="eastAsia"/>
        </w:rPr>
        <w:t>场地与种植土</w:t>
      </w:r>
    </w:p>
    <w:p w14:paraId="04BDFD98" w14:textId="2AA1923C" w:rsidR="0075162A" w:rsidRPr="0075162A" w:rsidRDefault="0075162A" w:rsidP="0075162A">
      <w:pPr>
        <w:pStyle w:val="afffffffff1"/>
      </w:pPr>
      <w:r w:rsidRPr="0075162A">
        <w:rPr>
          <w:rFonts w:hint="eastAsia"/>
        </w:rPr>
        <w:t>场地安全文明施工应符合下列规定</w:t>
      </w:r>
      <w:r w:rsidR="00AF6886">
        <w:rPr>
          <w:rFonts w:hint="eastAsia"/>
        </w:rPr>
        <w:t>：</w:t>
      </w:r>
    </w:p>
    <w:p w14:paraId="07B66785" w14:textId="7549D038" w:rsidR="0075162A" w:rsidRPr="0075162A" w:rsidRDefault="0075162A" w:rsidP="00AF6886">
      <w:pPr>
        <w:pStyle w:val="af2"/>
      </w:pPr>
      <w:r w:rsidRPr="0075162A">
        <w:rPr>
          <w:rFonts w:hint="eastAsia"/>
        </w:rPr>
        <w:t>道路绿化施工应精心组织，合理安排，减少对周边环境交通的影响。</w:t>
      </w:r>
    </w:p>
    <w:p w14:paraId="7BAE0EBD" w14:textId="0353EE84" w:rsidR="0075162A" w:rsidRPr="0075162A" w:rsidRDefault="0075162A" w:rsidP="00AF6886">
      <w:pPr>
        <w:pStyle w:val="af2"/>
      </w:pPr>
      <w:r w:rsidRPr="0075162A">
        <w:rPr>
          <w:rFonts w:hint="eastAsia"/>
        </w:rPr>
        <w:t>施工区域应设置封闭围挡，围挡严密，各种防护措施明确到位。</w:t>
      </w:r>
    </w:p>
    <w:p w14:paraId="268A386B" w14:textId="5473914E" w:rsidR="0075162A" w:rsidRPr="0075162A" w:rsidRDefault="0075162A" w:rsidP="00AF6886">
      <w:pPr>
        <w:pStyle w:val="af2"/>
      </w:pPr>
      <w:r w:rsidRPr="0075162A">
        <w:rPr>
          <w:rFonts w:hint="eastAsia"/>
        </w:rPr>
        <w:t>施工人员应着职业工装，夜间施工时应设置警示牌或警示桩，并由专人指挥交通，注意过往车辆和人员安全。</w:t>
      </w:r>
    </w:p>
    <w:p w14:paraId="1FA338D7" w14:textId="06036381" w:rsidR="0075162A" w:rsidRPr="0075162A" w:rsidRDefault="0075162A" w:rsidP="00AF6886">
      <w:pPr>
        <w:pStyle w:val="af2"/>
      </w:pPr>
      <w:r w:rsidRPr="0075162A">
        <w:rPr>
          <w:rFonts w:hint="eastAsia"/>
        </w:rPr>
        <w:t>施工场地应采取降尘措施。</w:t>
      </w:r>
    </w:p>
    <w:p w14:paraId="53C84D05" w14:textId="3774602F" w:rsidR="0075162A" w:rsidRPr="0075162A" w:rsidRDefault="0075162A" w:rsidP="00AF6886">
      <w:pPr>
        <w:pStyle w:val="af2"/>
      </w:pPr>
      <w:r w:rsidRPr="0075162A">
        <w:rPr>
          <w:rFonts w:hint="eastAsia"/>
        </w:rPr>
        <w:t>施工场地产生的垃圾应做到</w:t>
      </w:r>
      <w:r w:rsidRPr="00BE3C17">
        <w:rPr>
          <w:rFonts w:hint="eastAsia"/>
        </w:rPr>
        <w:t>日产日清。</w:t>
      </w:r>
    </w:p>
    <w:p w14:paraId="463FAC81" w14:textId="4FAED2DD" w:rsidR="0075162A" w:rsidRPr="0075162A" w:rsidRDefault="0075162A" w:rsidP="0075162A">
      <w:pPr>
        <w:pStyle w:val="afffffffff1"/>
      </w:pPr>
      <w:r w:rsidRPr="0075162A">
        <w:rPr>
          <w:rFonts w:hint="eastAsia"/>
        </w:rPr>
        <w:t>绿化栽植前场地清理应符合下列规定</w:t>
      </w:r>
      <w:r w:rsidR="00AF6886">
        <w:rPr>
          <w:rFonts w:hint="eastAsia"/>
        </w:rPr>
        <w:t>：</w:t>
      </w:r>
    </w:p>
    <w:p w14:paraId="13C9BC17" w14:textId="15F4E743" w:rsidR="0075162A" w:rsidRPr="0075162A" w:rsidRDefault="0075162A" w:rsidP="00AF6886">
      <w:pPr>
        <w:pStyle w:val="af2"/>
      </w:pPr>
      <w:r w:rsidRPr="0075162A">
        <w:rPr>
          <w:rFonts w:hint="eastAsia"/>
        </w:rPr>
        <w:t>场地标高及清理程度应符合设计和栽植要求。</w:t>
      </w:r>
    </w:p>
    <w:p w14:paraId="3D416F0F" w14:textId="396E365A" w:rsidR="0075162A" w:rsidRPr="0075162A" w:rsidRDefault="0075162A" w:rsidP="00AF6886">
      <w:pPr>
        <w:pStyle w:val="af2"/>
      </w:pPr>
      <w:r w:rsidRPr="0075162A">
        <w:rPr>
          <w:rFonts w:hint="eastAsia"/>
        </w:rPr>
        <w:t>现场内的渣土、工程废料、宿根性杂草、树根及有害污染物等应清除干净。</w:t>
      </w:r>
    </w:p>
    <w:p w14:paraId="124E6ED7" w14:textId="15FCD07C" w:rsidR="0075162A" w:rsidRPr="0075162A" w:rsidRDefault="0075162A" w:rsidP="00AF6886">
      <w:pPr>
        <w:pStyle w:val="af2"/>
      </w:pPr>
      <w:r w:rsidRPr="0075162A">
        <w:rPr>
          <w:rFonts w:hint="eastAsia"/>
        </w:rPr>
        <w:t>有地下管线的区域、建</w:t>
      </w:r>
      <w:r w:rsidR="00BE3C17">
        <w:rPr>
          <w:rFonts w:hint="eastAsia"/>
        </w:rPr>
        <w:t>（</w:t>
      </w:r>
      <w:r w:rsidRPr="0075162A">
        <w:rPr>
          <w:rFonts w:hint="eastAsia"/>
        </w:rPr>
        <w:t>构</w:t>
      </w:r>
      <w:r w:rsidR="00BE3C17">
        <w:rPr>
          <w:rFonts w:hint="eastAsia"/>
        </w:rPr>
        <w:t>）</w:t>
      </w:r>
      <w:r w:rsidRPr="0075162A">
        <w:rPr>
          <w:rFonts w:hint="eastAsia"/>
        </w:rPr>
        <w:t>筑物周边的道路绿化，应在其完工验收合格后进行。</w:t>
      </w:r>
    </w:p>
    <w:p w14:paraId="7DEA4541" w14:textId="26F9FE1E" w:rsidR="0075162A" w:rsidRPr="0075162A" w:rsidRDefault="0075162A" w:rsidP="00AF6886">
      <w:pPr>
        <w:pStyle w:val="af2"/>
      </w:pPr>
      <w:r w:rsidRPr="0075162A">
        <w:rPr>
          <w:rFonts w:hint="eastAsia"/>
        </w:rPr>
        <w:t>种植土表层与</w:t>
      </w:r>
      <w:proofErr w:type="gramStart"/>
      <w:r w:rsidRPr="0075162A">
        <w:rPr>
          <w:rFonts w:hint="eastAsia"/>
        </w:rPr>
        <w:t>道路侧石接壤</w:t>
      </w:r>
      <w:proofErr w:type="gramEnd"/>
      <w:r w:rsidRPr="0075162A">
        <w:rPr>
          <w:rFonts w:hint="eastAsia"/>
        </w:rPr>
        <w:t>处，若后期铺设草坪，则种植土应低于路缘石3</w:t>
      </w:r>
      <w:r w:rsidR="00AF6886">
        <w:rPr>
          <w:rFonts w:hint="eastAsia"/>
        </w:rPr>
        <w:t xml:space="preserve"> </w:t>
      </w:r>
      <w:r w:rsidRPr="0075162A">
        <w:rPr>
          <w:rFonts w:hint="eastAsia"/>
        </w:rPr>
        <w:t>cm~5</w:t>
      </w:r>
      <w:r w:rsidR="00AF6886">
        <w:rPr>
          <w:rFonts w:hint="eastAsia"/>
        </w:rPr>
        <w:t xml:space="preserve"> </w:t>
      </w:r>
      <w:r w:rsidRPr="0075162A">
        <w:rPr>
          <w:rFonts w:hint="eastAsia"/>
        </w:rPr>
        <w:t>cm，若栽植地被，则应根据地</w:t>
      </w:r>
      <w:proofErr w:type="gramStart"/>
      <w:r w:rsidRPr="0075162A">
        <w:rPr>
          <w:rFonts w:hint="eastAsia"/>
        </w:rPr>
        <w:t>被品种</w:t>
      </w:r>
      <w:proofErr w:type="gramEnd"/>
      <w:r w:rsidRPr="0075162A">
        <w:rPr>
          <w:rFonts w:hint="eastAsia"/>
        </w:rPr>
        <w:t>适当低至5</w:t>
      </w:r>
      <w:r w:rsidR="00AF6886">
        <w:rPr>
          <w:rFonts w:hint="eastAsia"/>
        </w:rPr>
        <w:t xml:space="preserve"> </w:t>
      </w:r>
      <w:r w:rsidRPr="0075162A">
        <w:rPr>
          <w:rFonts w:hint="eastAsia"/>
        </w:rPr>
        <w:t>cm~8</w:t>
      </w:r>
      <w:r w:rsidR="00AF6886">
        <w:rPr>
          <w:rFonts w:hint="eastAsia"/>
        </w:rPr>
        <w:t xml:space="preserve"> </w:t>
      </w:r>
      <w:r w:rsidRPr="0075162A">
        <w:rPr>
          <w:rFonts w:hint="eastAsia"/>
        </w:rPr>
        <w:t>cm，种植土应与边口线基本平直。</w:t>
      </w:r>
    </w:p>
    <w:p w14:paraId="1F6FCFF1" w14:textId="440F0FF3" w:rsidR="0075162A" w:rsidRPr="0075162A" w:rsidRDefault="0075162A" w:rsidP="0075162A">
      <w:pPr>
        <w:pStyle w:val="afffffffff1"/>
      </w:pPr>
      <w:r w:rsidRPr="0075162A">
        <w:rPr>
          <w:rFonts w:hint="eastAsia"/>
        </w:rPr>
        <w:t>城市道路绿化种植土壤理化性质</w:t>
      </w:r>
      <w:proofErr w:type="gramStart"/>
      <w:r w:rsidRPr="0075162A">
        <w:rPr>
          <w:rFonts w:hint="eastAsia"/>
        </w:rPr>
        <w:t>宜符合</w:t>
      </w:r>
      <w:proofErr w:type="gramEnd"/>
      <w:r w:rsidRPr="0075162A">
        <w:rPr>
          <w:rFonts w:hint="eastAsia"/>
        </w:rPr>
        <w:t>下列规定</w:t>
      </w:r>
      <w:r w:rsidR="00AF6886">
        <w:rPr>
          <w:rFonts w:hint="eastAsia"/>
        </w:rPr>
        <w:t>：</w:t>
      </w:r>
    </w:p>
    <w:p w14:paraId="1F8917CF" w14:textId="7C07D207" w:rsidR="0075162A" w:rsidRPr="0075162A" w:rsidRDefault="0075162A" w:rsidP="00AF6886">
      <w:pPr>
        <w:pStyle w:val="af2"/>
      </w:pPr>
      <w:r w:rsidRPr="0075162A">
        <w:rPr>
          <w:rFonts w:hint="eastAsia"/>
        </w:rPr>
        <w:t>应疏松肥沃、排水性良好。</w:t>
      </w:r>
    </w:p>
    <w:p w14:paraId="7B86F90A" w14:textId="4C00D0B5" w:rsidR="006B24B0" w:rsidRDefault="0075162A" w:rsidP="006B24B0">
      <w:pPr>
        <w:pStyle w:val="af2"/>
      </w:pPr>
      <w:r w:rsidRPr="0075162A">
        <w:rPr>
          <w:rFonts w:hint="eastAsia"/>
        </w:rPr>
        <w:t>主要理化性状</w:t>
      </w:r>
      <w:proofErr w:type="gramStart"/>
      <w:r w:rsidRPr="00BE3C17">
        <w:rPr>
          <w:rFonts w:hint="eastAsia"/>
        </w:rPr>
        <w:t>宜符合表</w:t>
      </w:r>
      <w:proofErr w:type="gramEnd"/>
      <w:r w:rsidR="00BE3C17">
        <w:rPr>
          <w:rFonts w:hint="eastAsia"/>
        </w:rPr>
        <w:t>1</w:t>
      </w:r>
      <w:r w:rsidRPr="00BE3C17">
        <w:rPr>
          <w:rFonts w:hint="eastAsia"/>
        </w:rPr>
        <w:t>的</w:t>
      </w:r>
      <w:r w:rsidRPr="0075162A">
        <w:rPr>
          <w:rFonts w:hint="eastAsia"/>
        </w:rPr>
        <w:t>规定。</w:t>
      </w:r>
    </w:p>
    <w:p w14:paraId="60123507" w14:textId="6B7EA16E" w:rsidR="0075162A" w:rsidRDefault="006B24B0" w:rsidP="006B24B0">
      <w:pPr>
        <w:pStyle w:val="aff2"/>
        <w:spacing w:before="120" w:after="120"/>
      </w:pPr>
      <w:r>
        <w:rPr>
          <w:rFonts w:hint="eastAsia"/>
        </w:rPr>
        <w:t>城市桥梁道路绿化种植土理化性状要求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992"/>
        <w:gridCol w:w="2551"/>
        <w:gridCol w:w="2410"/>
        <w:gridCol w:w="2398"/>
      </w:tblGrid>
      <w:tr w:rsidR="00BE3C17" w14:paraId="3D69BD58" w14:textId="77777777" w:rsidTr="00AA769F">
        <w:trPr>
          <w:tblHeader/>
          <w:jc w:val="center"/>
        </w:trPr>
        <w:tc>
          <w:tcPr>
            <w:tcW w:w="983" w:type="dxa"/>
            <w:tcBorders>
              <w:top w:val="single" w:sz="8" w:space="0" w:color="auto"/>
              <w:bottom w:val="single" w:sz="8" w:space="0" w:color="auto"/>
            </w:tcBorders>
            <w:shd w:val="clear" w:color="auto" w:fill="auto"/>
            <w:vAlign w:val="center"/>
          </w:tcPr>
          <w:p w14:paraId="008E91AA" w14:textId="726FD502" w:rsidR="00BE3C17" w:rsidRDefault="00BE3C17" w:rsidP="006B24B0">
            <w:pPr>
              <w:pStyle w:val="afffffffff9"/>
            </w:pPr>
            <w:r>
              <w:rPr>
                <w:rFonts w:hint="eastAsia"/>
              </w:rPr>
              <w:t>序号</w:t>
            </w:r>
          </w:p>
        </w:tc>
        <w:tc>
          <w:tcPr>
            <w:tcW w:w="5953" w:type="dxa"/>
            <w:gridSpan w:val="3"/>
            <w:tcBorders>
              <w:top w:val="single" w:sz="8" w:space="0" w:color="auto"/>
              <w:bottom w:val="single" w:sz="8" w:space="0" w:color="auto"/>
            </w:tcBorders>
            <w:shd w:val="clear" w:color="auto" w:fill="auto"/>
            <w:vAlign w:val="center"/>
          </w:tcPr>
          <w:p w14:paraId="40959CEE" w14:textId="7FEC012E" w:rsidR="00BE3C17" w:rsidRDefault="00BE3C17" w:rsidP="006B24B0">
            <w:pPr>
              <w:pStyle w:val="afffffffff9"/>
            </w:pPr>
            <w:r>
              <w:rPr>
                <w:rFonts w:hint="eastAsia"/>
              </w:rPr>
              <w:t>主控指标</w:t>
            </w:r>
          </w:p>
        </w:tc>
        <w:tc>
          <w:tcPr>
            <w:tcW w:w="2398" w:type="dxa"/>
            <w:tcBorders>
              <w:top w:val="single" w:sz="8" w:space="0" w:color="auto"/>
              <w:bottom w:val="single" w:sz="8" w:space="0" w:color="auto"/>
            </w:tcBorders>
            <w:shd w:val="clear" w:color="auto" w:fill="auto"/>
            <w:vAlign w:val="center"/>
          </w:tcPr>
          <w:p w14:paraId="46B23360" w14:textId="7D8A8C76" w:rsidR="00BE3C17" w:rsidRDefault="00BE3C17" w:rsidP="006B24B0">
            <w:pPr>
              <w:pStyle w:val="afffffffff9"/>
            </w:pPr>
            <w:r>
              <w:rPr>
                <w:rFonts w:hint="eastAsia"/>
              </w:rPr>
              <w:t>要求</w:t>
            </w:r>
          </w:p>
        </w:tc>
      </w:tr>
      <w:tr w:rsidR="00BE3C17" w14:paraId="3E60C7BB" w14:textId="77777777" w:rsidTr="006B24B0">
        <w:trPr>
          <w:jc w:val="center"/>
        </w:trPr>
        <w:tc>
          <w:tcPr>
            <w:tcW w:w="983" w:type="dxa"/>
            <w:vMerge w:val="restart"/>
            <w:tcBorders>
              <w:top w:val="single" w:sz="8" w:space="0" w:color="auto"/>
            </w:tcBorders>
            <w:shd w:val="clear" w:color="auto" w:fill="auto"/>
            <w:vAlign w:val="center"/>
          </w:tcPr>
          <w:p w14:paraId="1C91C026" w14:textId="3FBDD6A5" w:rsidR="00BE3C17" w:rsidRDefault="00BE3C17" w:rsidP="006B24B0">
            <w:pPr>
              <w:pStyle w:val="afffffffff9"/>
            </w:pPr>
            <w:r>
              <w:rPr>
                <w:rFonts w:hint="eastAsia"/>
              </w:rPr>
              <w:t>1</w:t>
            </w:r>
          </w:p>
        </w:tc>
        <w:tc>
          <w:tcPr>
            <w:tcW w:w="992" w:type="dxa"/>
            <w:vMerge w:val="restart"/>
            <w:tcBorders>
              <w:top w:val="single" w:sz="8" w:space="0" w:color="auto"/>
            </w:tcBorders>
            <w:shd w:val="clear" w:color="auto" w:fill="auto"/>
            <w:vAlign w:val="center"/>
          </w:tcPr>
          <w:p w14:paraId="1E8529DA" w14:textId="5B1752C4" w:rsidR="00BE3C17" w:rsidRDefault="00BE3C17" w:rsidP="006B24B0">
            <w:pPr>
              <w:pStyle w:val="afffffffff9"/>
            </w:pPr>
            <w:r>
              <w:rPr>
                <w:rFonts w:hint="eastAsia"/>
              </w:rPr>
              <w:t>pH值</w:t>
            </w:r>
          </w:p>
        </w:tc>
        <w:tc>
          <w:tcPr>
            <w:tcW w:w="2551" w:type="dxa"/>
            <w:vMerge w:val="restart"/>
            <w:tcBorders>
              <w:top w:val="single" w:sz="8" w:space="0" w:color="auto"/>
            </w:tcBorders>
            <w:shd w:val="clear" w:color="auto" w:fill="auto"/>
            <w:vAlign w:val="center"/>
          </w:tcPr>
          <w:p w14:paraId="75A364F0" w14:textId="3346AED7" w:rsidR="00BE3C17" w:rsidRDefault="00BE3C17" w:rsidP="006B24B0">
            <w:pPr>
              <w:pStyle w:val="afffffffff9"/>
            </w:pPr>
            <w:r>
              <w:rPr>
                <w:rFonts w:hint="eastAsia"/>
              </w:rPr>
              <w:t>一般植物</w:t>
            </w:r>
          </w:p>
        </w:tc>
        <w:tc>
          <w:tcPr>
            <w:tcW w:w="2410" w:type="dxa"/>
            <w:tcBorders>
              <w:top w:val="single" w:sz="8" w:space="0" w:color="auto"/>
            </w:tcBorders>
            <w:shd w:val="clear" w:color="auto" w:fill="auto"/>
            <w:vAlign w:val="center"/>
          </w:tcPr>
          <w:p w14:paraId="186435BD" w14:textId="2728D3D1" w:rsidR="00BE3C17" w:rsidRDefault="00BE3C17" w:rsidP="006B24B0">
            <w:pPr>
              <w:pStyle w:val="afffffffff9"/>
            </w:pPr>
            <w:r>
              <w:rPr>
                <w:rFonts w:hint="eastAsia"/>
              </w:rPr>
              <w:t>2</w:t>
            </w:r>
            <w:r w:rsidR="00B32653">
              <w:rPr>
                <w:rFonts w:hint="eastAsia"/>
              </w:rPr>
              <w:t>：</w:t>
            </w:r>
            <w:r>
              <w:rPr>
                <w:rFonts w:hint="eastAsia"/>
              </w:rPr>
              <w:t>5</w:t>
            </w:r>
            <w:r w:rsidR="00B32653">
              <w:rPr>
                <w:rFonts w:hint="eastAsia"/>
              </w:rPr>
              <w:t>：</w:t>
            </w:r>
            <w:r>
              <w:rPr>
                <w:rFonts w:hint="eastAsia"/>
              </w:rPr>
              <w:t>1水土比</w:t>
            </w:r>
          </w:p>
        </w:tc>
        <w:tc>
          <w:tcPr>
            <w:tcW w:w="2398" w:type="dxa"/>
            <w:tcBorders>
              <w:top w:val="single" w:sz="8" w:space="0" w:color="auto"/>
            </w:tcBorders>
            <w:shd w:val="clear" w:color="auto" w:fill="auto"/>
            <w:vAlign w:val="center"/>
          </w:tcPr>
          <w:p w14:paraId="576E5286" w14:textId="42D5B3AA" w:rsidR="00BE3C17" w:rsidRDefault="00BE3C17" w:rsidP="006B24B0">
            <w:pPr>
              <w:pStyle w:val="afffffffff9"/>
            </w:pPr>
            <w:r>
              <w:rPr>
                <w:rFonts w:hint="eastAsia"/>
              </w:rPr>
              <w:t>5.0~8.3</w:t>
            </w:r>
          </w:p>
        </w:tc>
      </w:tr>
      <w:tr w:rsidR="00BE3C17" w14:paraId="3A04E67B" w14:textId="77777777" w:rsidTr="006B24B0">
        <w:trPr>
          <w:jc w:val="center"/>
        </w:trPr>
        <w:tc>
          <w:tcPr>
            <w:tcW w:w="983" w:type="dxa"/>
            <w:vMerge/>
            <w:shd w:val="clear" w:color="auto" w:fill="auto"/>
            <w:vAlign w:val="center"/>
          </w:tcPr>
          <w:p w14:paraId="21DB1DBD" w14:textId="77777777" w:rsidR="00BE3C17" w:rsidRDefault="00BE3C17" w:rsidP="006B24B0">
            <w:pPr>
              <w:pStyle w:val="afffffffff9"/>
            </w:pPr>
          </w:p>
        </w:tc>
        <w:tc>
          <w:tcPr>
            <w:tcW w:w="992" w:type="dxa"/>
            <w:vMerge/>
            <w:shd w:val="clear" w:color="auto" w:fill="auto"/>
            <w:vAlign w:val="center"/>
          </w:tcPr>
          <w:p w14:paraId="6E10961A" w14:textId="77777777" w:rsidR="00BE3C17" w:rsidRDefault="00BE3C17" w:rsidP="006B24B0">
            <w:pPr>
              <w:pStyle w:val="afffffffff9"/>
            </w:pPr>
          </w:p>
        </w:tc>
        <w:tc>
          <w:tcPr>
            <w:tcW w:w="2551" w:type="dxa"/>
            <w:vMerge/>
            <w:shd w:val="clear" w:color="auto" w:fill="auto"/>
            <w:vAlign w:val="center"/>
          </w:tcPr>
          <w:p w14:paraId="0D5B575D" w14:textId="77777777" w:rsidR="00BE3C17" w:rsidRDefault="00BE3C17" w:rsidP="006B24B0">
            <w:pPr>
              <w:pStyle w:val="afffffffff9"/>
            </w:pPr>
          </w:p>
        </w:tc>
        <w:tc>
          <w:tcPr>
            <w:tcW w:w="2410" w:type="dxa"/>
            <w:shd w:val="clear" w:color="auto" w:fill="auto"/>
            <w:vAlign w:val="center"/>
          </w:tcPr>
          <w:p w14:paraId="04333E44" w14:textId="1B2791F0" w:rsidR="00BE3C17" w:rsidRDefault="00BE3C17" w:rsidP="006B24B0">
            <w:pPr>
              <w:pStyle w:val="afffffffff9"/>
            </w:pPr>
            <w:r>
              <w:rPr>
                <w:rFonts w:hint="eastAsia"/>
              </w:rPr>
              <w:t>水饱和浸提</w:t>
            </w:r>
          </w:p>
        </w:tc>
        <w:tc>
          <w:tcPr>
            <w:tcW w:w="2398" w:type="dxa"/>
            <w:shd w:val="clear" w:color="auto" w:fill="auto"/>
            <w:vAlign w:val="center"/>
          </w:tcPr>
          <w:p w14:paraId="3CE86203" w14:textId="64E810D7" w:rsidR="00BE3C17" w:rsidRDefault="00BE3C17" w:rsidP="006B24B0">
            <w:pPr>
              <w:pStyle w:val="afffffffff9"/>
            </w:pPr>
            <w:r>
              <w:rPr>
                <w:rFonts w:hint="eastAsia"/>
              </w:rPr>
              <w:t>5.0~8.0</w:t>
            </w:r>
          </w:p>
        </w:tc>
      </w:tr>
      <w:tr w:rsidR="00BE3C17" w14:paraId="11187490" w14:textId="77777777" w:rsidTr="00075AA8">
        <w:trPr>
          <w:jc w:val="center"/>
        </w:trPr>
        <w:tc>
          <w:tcPr>
            <w:tcW w:w="983" w:type="dxa"/>
            <w:vMerge/>
            <w:shd w:val="clear" w:color="auto" w:fill="auto"/>
            <w:vAlign w:val="center"/>
          </w:tcPr>
          <w:p w14:paraId="690ACAE8" w14:textId="77777777" w:rsidR="00BE3C17" w:rsidRDefault="00BE3C17" w:rsidP="006B24B0">
            <w:pPr>
              <w:pStyle w:val="afffffffff9"/>
            </w:pPr>
          </w:p>
        </w:tc>
        <w:tc>
          <w:tcPr>
            <w:tcW w:w="992" w:type="dxa"/>
            <w:vMerge/>
            <w:shd w:val="clear" w:color="auto" w:fill="auto"/>
            <w:vAlign w:val="center"/>
          </w:tcPr>
          <w:p w14:paraId="5E171865" w14:textId="77777777" w:rsidR="00BE3C17" w:rsidRDefault="00BE3C17" w:rsidP="006B24B0">
            <w:pPr>
              <w:pStyle w:val="afffffffff9"/>
            </w:pPr>
          </w:p>
        </w:tc>
        <w:tc>
          <w:tcPr>
            <w:tcW w:w="4961" w:type="dxa"/>
            <w:gridSpan w:val="2"/>
            <w:shd w:val="clear" w:color="auto" w:fill="auto"/>
            <w:vAlign w:val="center"/>
          </w:tcPr>
          <w:p w14:paraId="74398CC9" w14:textId="1578CE68" w:rsidR="00BE3C17" w:rsidRDefault="00BE3C17" w:rsidP="006B24B0">
            <w:pPr>
              <w:pStyle w:val="afffffffff9"/>
            </w:pPr>
            <w:r>
              <w:rPr>
                <w:rFonts w:hint="eastAsia"/>
              </w:rPr>
              <w:t>特殊要求</w:t>
            </w:r>
          </w:p>
        </w:tc>
        <w:tc>
          <w:tcPr>
            <w:tcW w:w="2398" w:type="dxa"/>
            <w:shd w:val="clear" w:color="auto" w:fill="auto"/>
            <w:vAlign w:val="center"/>
          </w:tcPr>
          <w:p w14:paraId="5EDAF5E6" w14:textId="354AEEAD" w:rsidR="00BE3C17" w:rsidRDefault="00BE3C17" w:rsidP="006B24B0">
            <w:pPr>
              <w:pStyle w:val="afffffffff9"/>
            </w:pPr>
            <w:r>
              <w:rPr>
                <w:rFonts w:hint="eastAsia"/>
              </w:rPr>
              <w:t>特殊植物或种植所需在设计中说明中</w:t>
            </w:r>
          </w:p>
        </w:tc>
      </w:tr>
      <w:tr w:rsidR="00BE3C17" w14:paraId="24E0BABF" w14:textId="77777777" w:rsidTr="006B24B0">
        <w:trPr>
          <w:jc w:val="center"/>
        </w:trPr>
        <w:tc>
          <w:tcPr>
            <w:tcW w:w="983" w:type="dxa"/>
            <w:vMerge w:val="restart"/>
            <w:shd w:val="clear" w:color="auto" w:fill="auto"/>
            <w:vAlign w:val="center"/>
          </w:tcPr>
          <w:p w14:paraId="723C8363" w14:textId="3F644559" w:rsidR="00BE3C17" w:rsidRDefault="00BE3C17" w:rsidP="006B24B0">
            <w:pPr>
              <w:pStyle w:val="afffffffff9"/>
            </w:pPr>
            <w:r>
              <w:rPr>
                <w:rFonts w:hint="eastAsia"/>
              </w:rPr>
              <w:t>2</w:t>
            </w:r>
          </w:p>
        </w:tc>
        <w:tc>
          <w:tcPr>
            <w:tcW w:w="992" w:type="dxa"/>
            <w:vMerge w:val="restart"/>
            <w:shd w:val="clear" w:color="auto" w:fill="auto"/>
            <w:vAlign w:val="center"/>
          </w:tcPr>
          <w:p w14:paraId="16896D52" w14:textId="03CB2073" w:rsidR="00BE3C17" w:rsidRDefault="00BE3C17" w:rsidP="006B24B0">
            <w:pPr>
              <w:pStyle w:val="afffffffff9"/>
            </w:pPr>
            <w:r>
              <w:rPr>
                <w:rFonts w:hint="eastAsia"/>
              </w:rPr>
              <w:t>含盐量</w:t>
            </w:r>
          </w:p>
        </w:tc>
        <w:tc>
          <w:tcPr>
            <w:tcW w:w="2551" w:type="dxa"/>
            <w:vMerge w:val="restart"/>
            <w:shd w:val="clear" w:color="auto" w:fill="auto"/>
            <w:vAlign w:val="center"/>
          </w:tcPr>
          <w:p w14:paraId="4CE8EA3D" w14:textId="77777777" w:rsidR="00BE3C17" w:rsidRDefault="00BE3C17" w:rsidP="006B24B0">
            <w:pPr>
              <w:pStyle w:val="afffffffff9"/>
            </w:pPr>
            <w:r>
              <w:rPr>
                <w:rFonts w:hint="eastAsia"/>
              </w:rPr>
              <w:t>EC值/（ms/cm）</w:t>
            </w:r>
          </w:p>
          <w:p w14:paraId="31339C1C" w14:textId="293D1A7B" w:rsidR="00BE3C17" w:rsidRDefault="00BE3C17" w:rsidP="006B24B0">
            <w:pPr>
              <w:pStyle w:val="afffffffff9"/>
            </w:pPr>
            <w:r>
              <w:rPr>
                <w:rFonts w:hint="eastAsia"/>
              </w:rPr>
              <w:t>（适用于一般绿化）</w:t>
            </w:r>
          </w:p>
        </w:tc>
        <w:tc>
          <w:tcPr>
            <w:tcW w:w="2410" w:type="dxa"/>
            <w:shd w:val="clear" w:color="auto" w:fill="auto"/>
            <w:vAlign w:val="center"/>
          </w:tcPr>
          <w:p w14:paraId="23F8B64A" w14:textId="55A0BB13" w:rsidR="00BE3C17" w:rsidRDefault="00BE3C17" w:rsidP="006B24B0">
            <w:pPr>
              <w:pStyle w:val="afffffffff9"/>
            </w:pPr>
            <w:r>
              <w:rPr>
                <w:rFonts w:hint="eastAsia"/>
              </w:rPr>
              <w:t>5</w:t>
            </w:r>
            <w:r w:rsidR="00B32653">
              <w:rPr>
                <w:rFonts w:hint="eastAsia"/>
              </w:rPr>
              <w:t>：</w:t>
            </w:r>
            <w:r>
              <w:rPr>
                <w:rFonts w:hint="eastAsia"/>
              </w:rPr>
              <w:t>1水土比</w:t>
            </w:r>
          </w:p>
        </w:tc>
        <w:tc>
          <w:tcPr>
            <w:tcW w:w="2398" w:type="dxa"/>
            <w:shd w:val="clear" w:color="auto" w:fill="auto"/>
            <w:vAlign w:val="center"/>
          </w:tcPr>
          <w:p w14:paraId="1775FFBD" w14:textId="1B752B45" w:rsidR="00BE3C17" w:rsidRDefault="00BE3C17" w:rsidP="006B24B0">
            <w:pPr>
              <w:pStyle w:val="afffffffff9"/>
            </w:pPr>
            <w:r>
              <w:rPr>
                <w:rFonts w:hint="eastAsia"/>
              </w:rPr>
              <w:t>0.15~0.9</w:t>
            </w:r>
          </w:p>
        </w:tc>
      </w:tr>
      <w:tr w:rsidR="00BE3C17" w14:paraId="0E6B60F7" w14:textId="77777777" w:rsidTr="006B24B0">
        <w:trPr>
          <w:jc w:val="center"/>
        </w:trPr>
        <w:tc>
          <w:tcPr>
            <w:tcW w:w="983" w:type="dxa"/>
            <w:vMerge/>
            <w:shd w:val="clear" w:color="auto" w:fill="auto"/>
            <w:vAlign w:val="center"/>
          </w:tcPr>
          <w:p w14:paraId="5C68F6FE" w14:textId="77777777" w:rsidR="00BE3C17" w:rsidRDefault="00BE3C17" w:rsidP="006B24B0">
            <w:pPr>
              <w:pStyle w:val="afffffffff9"/>
            </w:pPr>
          </w:p>
        </w:tc>
        <w:tc>
          <w:tcPr>
            <w:tcW w:w="992" w:type="dxa"/>
            <w:vMerge/>
            <w:shd w:val="clear" w:color="auto" w:fill="auto"/>
            <w:vAlign w:val="center"/>
          </w:tcPr>
          <w:p w14:paraId="41D864A9" w14:textId="77777777" w:rsidR="00BE3C17" w:rsidRDefault="00BE3C17" w:rsidP="006B24B0">
            <w:pPr>
              <w:pStyle w:val="afffffffff9"/>
            </w:pPr>
          </w:p>
        </w:tc>
        <w:tc>
          <w:tcPr>
            <w:tcW w:w="2551" w:type="dxa"/>
            <w:vMerge/>
            <w:shd w:val="clear" w:color="auto" w:fill="auto"/>
            <w:vAlign w:val="center"/>
          </w:tcPr>
          <w:p w14:paraId="259A80F0" w14:textId="77777777" w:rsidR="00BE3C17" w:rsidRDefault="00BE3C17" w:rsidP="006B24B0">
            <w:pPr>
              <w:pStyle w:val="afffffffff9"/>
            </w:pPr>
          </w:p>
        </w:tc>
        <w:tc>
          <w:tcPr>
            <w:tcW w:w="2410" w:type="dxa"/>
            <w:shd w:val="clear" w:color="auto" w:fill="auto"/>
            <w:vAlign w:val="center"/>
          </w:tcPr>
          <w:p w14:paraId="33512CFD" w14:textId="39590027" w:rsidR="00BE3C17" w:rsidRDefault="00BE3C17" w:rsidP="006B24B0">
            <w:pPr>
              <w:pStyle w:val="afffffffff9"/>
            </w:pPr>
            <w:r>
              <w:rPr>
                <w:rFonts w:hint="eastAsia"/>
              </w:rPr>
              <w:t>水饱和浸提</w:t>
            </w:r>
          </w:p>
        </w:tc>
        <w:tc>
          <w:tcPr>
            <w:tcW w:w="2398" w:type="dxa"/>
            <w:shd w:val="clear" w:color="auto" w:fill="auto"/>
            <w:vAlign w:val="center"/>
          </w:tcPr>
          <w:p w14:paraId="4C37A96C" w14:textId="66E91724" w:rsidR="00BE3C17" w:rsidRDefault="00BE3C17" w:rsidP="006B24B0">
            <w:pPr>
              <w:pStyle w:val="afffffffff9"/>
            </w:pPr>
            <w:r>
              <w:rPr>
                <w:rFonts w:hint="eastAsia"/>
              </w:rPr>
              <w:t>0.30~3.0</w:t>
            </w:r>
          </w:p>
        </w:tc>
      </w:tr>
      <w:tr w:rsidR="00BE3C17" w14:paraId="0E6FDD13" w14:textId="77777777" w:rsidTr="006B24B0">
        <w:trPr>
          <w:jc w:val="center"/>
        </w:trPr>
        <w:tc>
          <w:tcPr>
            <w:tcW w:w="983" w:type="dxa"/>
            <w:vMerge/>
            <w:shd w:val="clear" w:color="auto" w:fill="auto"/>
            <w:vAlign w:val="center"/>
          </w:tcPr>
          <w:p w14:paraId="48739735" w14:textId="77777777" w:rsidR="00BE3C17" w:rsidRDefault="00BE3C17" w:rsidP="006B24B0">
            <w:pPr>
              <w:pStyle w:val="afffffffff9"/>
            </w:pPr>
          </w:p>
        </w:tc>
        <w:tc>
          <w:tcPr>
            <w:tcW w:w="992" w:type="dxa"/>
            <w:vMerge/>
            <w:shd w:val="clear" w:color="auto" w:fill="auto"/>
            <w:vAlign w:val="center"/>
          </w:tcPr>
          <w:p w14:paraId="157C9DEE" w14:textId="77777777" w:rsidR="00BE3C17" w:rsidRDefault="00BE3C17" w:rsidP="006B24B0">
            <w:pPr>
              <w:pStyle w:val="afffffffff9"/>
            </w:pPr>
          </w:p>
        </w:tc>
        <w:tc>
          <w:tcPr>
            <w:tcW w:w="2551" w:type="dxa"/>
            <w:shd w:val="clear" w:color="auto" w:fill="auto"/>
            <w:vAlign w:val="center"/>
          </w:tcPr>
          <w:p w14:paraId="1E059EC9" w14:textId="77777777" w:rsidR="00BE3C17" w:rsidRDefault="00BE3C17" w:rsidP="006B24B0">
            <w:pPr>
              <w:pStyle w:val="afffffffff9"/>
            </w:pPr>
            <w:r>
              <w:rPr>
                <w:rFonts w:hint="eastAsia"/>
              </w:rPr>
              <w:t>质量法（g/kg）</w:t>
            </w:r>
          </w:p>
          <w:p w14:paraId="68C3667C" w14:textId="1A3DEE67" w:rsidR="00BE3C17" w:rsidRDefault="00BE3C17" w:rsidP="006B24B0">
            <w:pPr>
              <w:pStyle w:val="afffffffff9"/>
            </w:pPr>
            <w:r>
              <w:rPr>
                <w:rFonts w:hint="eastAsia"/>
              </w:rPr>
              <w:t>（适用于盐碱土）</w:t>
            </w:r>
          </w:p>
        </w:tc>
        <w:tc>
          <w:tcPr>
            <w:tcW w:w="2410" w:type="dxa"/>
            <w:shd w:val="clear" w:color="auto" w:fill="auto"/>
            <w:vAlign w:val="center"/>
          </w:tcPr>
          <w:p w14:paraId="2B3F97A3" w14:textId="2DCA3B7E" w:rsidR="00BE3C17" w:rsidRDefault="00BE3C17" w:rsidP="006B24B0">
            <w:pPr>
              <w:pStyle w:val="afffffffff9"/>
            </w:pPr>
            <w:r>
              <w:rPr>
                <w:rFonts w:hint="eastAsia"/>
              </w:rPr>
              <w:t>基本种植</w:t>
            </w:r>
          </w:p>
        </w:tc>
        <w:tc>
          <w:tcPr>
            <w:tcW w:w="2398" w:type="dxa"/>
            <w:shd w:val="clear" w:color="auto" w:fill="auto"/>
            <w:vAlign w:val="center"/>
          </w:tcPr>
          <w:p w14:paraId="41A913F8" w14:textId="0E78839E" w:rsidR="00BE3C17" w:rsidRDefault="00BE3C17" w:rsidP="006B24B0">
            <w:pPr>
              <w:pStyle w:val="afffffffff9"/>
            </w:pPr>
            <w:r>
              <w:rPr>
                <w:rFonts w:hint="eastAsia"/>
              </w:rPr>
              <w:t>≤1.0</w:t>
            </w:r>
          </w:p>
        </w:tc>
      </w:tr>
      <w:tr w:rsidR="00BE3C17" w14:paraId="13CF6404" w14:textId="77777777" w:rsidTr="001F03A9">
        <w:trPr>
          <w:jc w:val="center"/>
        </w:trPr>
        <w:tc>
          <w:tcPr>
            <w:tcW w:w="983" w:type="dxa"/>
            <w:vMerge/>
            <w:shd w:val="clear" w:color="auto" w:fill="auto"/>
            <w:vAlign w:val="center"/>
          </w:tcPr>
          <w:p w14:paraId="7480DC6B" w14:textId="77777777" w:rsidR="00BE3C17" w:rsidRDefault="00BE3C17" w:rsidP="006B24B0">
            <w:pPr>
              <w:pStyle w:val="afffffffff9"/>
            </w:pPr>
          </w:p>
        </w:tc>
        <w:tc>
          <w:tcPr>
            <w:tcW w:w="992" w:type="dxa"/>
            <w:vMerge/>
            <w:shd w:val="clear" w:color="auto" w:fill="auto"/>
            <w:vAlign w:val="center"/>
          </w:tcPr>
          <w:p w14:paraId="0E94EFC2" w14:textId="77777777" w:rsidR="00BE3C17" w:rsidRDefault="00BE3C17" w:rsidP="006B24B0">
            <w:pPr>
              <w:pStyle w:val="afffffffff9"/>
            </w:pPr>
          </w:p>
        </w:tc>
        <w:tc>
          <w:tcPr>
            <w:tcW w:w="4961" w:type="dxa"/>
            <w:gridSpan w:val="2"/>
            <w:shd w:val="clear" w:color="auto" w:fill="auto"/>
            <w:vAlign w:val="center"/>
          </w:tcPr>
          <w:p w14:paraId="645DA18E" w14:textId="75A9391A" w:rsidR="00BE3C17" w:rsidRDefault="00BE3C17" w:rsidP="006B24B0">
            <w:pPr>
              <w:pStyle w:val="afffffffff9"/>
            </w:pPr>
            <w:r>
              <w:rPr>
                <w:rFonts w:hint="eastAsia"/>
              </w:rPr>
              <w:t>盐碱地耐盐植物种植</w:t>
            </w:r>
          </w:p>
        </w:tc>
        <w:tc>
          <w:tcPr>
            <w:tcW w:w="2398" w:type="dxa"/>
            <w:shd w:val="clear" w:color="auto" w:fill="auto"/>
            <w:vAlign w:val="center"/>
          </w:tcPr>
          <w:p w14:paraId="770B9E93" w14:textId="10484303" w:rsidR="00BE3C17" w:rsidRDefault="00BE3C17" w:rsidP="006B24B0">
            <w:pPr>
              <w:pStyle w:val="afffffffff9"/>
            </w:pPr>
            <w:r>
              <w:rPr>
                <w:rFonts w:hint="eastAsia"/>
              </w:rPr>
              <w:t>≤1.5</w:t>
            </w:r>
          </w:p>
        </w:tc>
      </w:tr>
      <w:tr w:rsidR="00BE3C17" w14:paraId="57AFDB98" w14:textId="77777777" w:rsidTr="00414277">
        <w:trPr>
          <w:jc w:val="center"/>
        </w:trPr>
        <w:tc>
          <w:tcPr>
            <w:tcW w:w="983" w:type="dxa"/>
            <w:shd w:val="clear" w:color="auto" w:fill="auto"/>
            <w:vAlign w:val="center"/>
          </w:tcPr>
          <w:p w14:paraId="163CB59D" w14:textId="7DE919C2" w:rsidR="00BE3C17" w:rsidRDefault="00BE3C17" w:rsidP="006B24B0">
            <w:pPr>
              <w:pStyle w:val="afffffffff9"/>
            </w:pPr>
            <w:r>
              <w:rPr>
                <w:rFonts w:hint="eastAsia"/>
              </w:rPr>
              <w:t>3</w:t>
            </w:r>
          </w:p>
        </w:tc>
        <w:tc>
          <w:tcPr>
            <w:tcW w:w="5953" w:type="dxa"/>
            <w:gridSpan w:val="3"/>
            <w:shd w:val="clear" w:color="auto" w:fill="auto"/>
            <w:vAlign w:val="center"/>
          </w:tcPr>
          <w:p w14:paraId="7D86C835" w14:textId="1AA4ADB8" w:rsidR="00BE3C17" w:rsidRDefault="00BE3C17" w:rsidP="006B24B0">
            <w:pPr>
              <w:pStyle w:val="afffffffff9"/>
            </w:pPr>
            <w:r>
              <w:rPr>
                <w:rFonts w:hint="eastAsia"/>
              </w:rPr>
              <w:t>有机质/（g/kg）</w:t>
            </w:r>
          </w:p>
        </w:tc>
        <w:tc>
          <w:tcPr>
            <w:tcW w:w="2398" w:type="dxa"/>
            <w:shd w:val="clear" w:color="auto" w:fill="auto"/>
            <w:vAlign w:val="center"/>
          </w:tcPr>
          <w:p w14:paraId="36BBA4D9" w14:textId="3DFA4164" w:rsidR="00BE3C17" w:rsidRDefault="00BE3C17" w:rsidP="006B24B0">
            <w:pPr>
              <w:pStyle w:val="afffffffff9"/>
            </w:pPr>
            <w:r>
              <w:rPr>
                <w:rFonts w:hint="eastAsia"/>
              </w:rPr>
              <w:t>12~80</w:t>
            </w:r>
          </w:p>
        </w:tc>
      </w:tr>
      <w:tr w:rsidR="00BE3C17" w14:paraId="3F924B78" w14:textId="77777777" w:rsidTr="00E157E6">
        <w:trPr>
          <w:jc w:val="center"/>
        </w:trPr>
        <w:tc>
          <w:tcPr>
            <w:tcW w:w="983" w:type="dxa"/>
            <w:shd w:val="clear" w:color="auto" w:fill="auto"/>
            <w:vAlign w:val="center"/>
          </w:tcPr>
          <w:p w14:paraId="108829FE" w14:textId="6F30B67C" w:rsidR="00BE3C17" w:rsidRDefault="00BE3C17" w:rsidP="006B24B0">
            <w:pPr>
              <w:pStyle w:val="afffffffff9"/>
            </w:pPr>
            <w:r>
              <w:rPr>
                <w:rFonts w:hint="eastAsia"/>
              </w:rPr>
              <w:lastRenderedPageBreak/>
              <w:t>4</w:t>
            </w:r>
          </w:p>
        </w:tc>
        <w:tc>
          <w:tcPr>
            <w:tcW w:w="5953" w:type="dxa"/>
            <w:gridSpan w:val="3"/>
            <w:shd w:val="clear" w:color="auto" w:fill="auto"/>
            <w:vAlign w:val="center"/>
          </w:tcPr>
          <w:p w14:paraId="53998378" w14:textId="661A82D1" w:rsidR="00BE3C17" w:rsidRDefault="00BE3C17" w:rsidP="006B24B0">
            <w:pPr>
              <w:pStyle w:val="afffffffff9"/>
            </w:pPr>
            <w:r>
              <w:rPr>
                <w:rFonts w:hint="eastAsia"/>
              </w:rPr>
              <w:t>质地</w:t>
            </w:r>
          </w:p>
        </w:tc>
        <w:tc>
          <w:tcPr>
            <w:tcW w:w="2398" w:type="dxa"/>
            <w:shd w:val="clear" w:color="auto" w:fill="auto"/>
            <w:vAlign w:val="center"/>
          </w:tcPr>
          <w:p w14:paraId="43556F0E" w14:textId="6FED994A" w:rsidR="00BE3C17" w:rsidRDefault="00BE3C17" w:rsidP="006B24B0">
            <w:pPr>
              <w:pStyle w:val="afffffffff9"/>
            </w:pPr>
            <w:r>
              <w:rPr>
                <w:rFonts w:hint="eastAsia"/>
              </w:rPr>
              <w:t>壤土类（部分植物可用砂土类）</w:t>
            </w:r>
          </w:p>
        </w:tc>
      </w:tr>
      <w:tr w:rsidR="00BE3C17" w14:paraId="7E0CF7D1" w14:textId="77777777" w:rsidTr="001E13AD">
        <w:trPr>
          <w:jc w:val="center"/>
        </w:trPr>
        <w:tc>
          <w:tcPr>
            <w:tcW w:w="983" w:type="dxa"/>
            <w:shd w:val="clear" w:color="auto" w:fill="auto"/>
            <w:vAlign w:val="center"/>
          </w:tcPr>
          <w:p w14:paraId="6A661D32" w14:textId="2EA04FC6" w:rsidR="00BE3C17" w:rsidRDefault="00BE3C17" w:rsidP="006B24B0">
            <w:pPr>
              <w:pStyle w:val="afffffffff9"/>
            </w:pPr>
            <w:r>
              <w:rPr>
                <w:rFonts w:hint="eastAsia"/>
              </w:rPr>
              <w:t>5</w:t>
            </w:r>
          </w:p>
        </w:tc>
        <w:tc>
          <w:tcPr>
            <w:tcW w:w="5953" w:type="dxa"/>
            <w:gridSpan w:val="3"/>
            <w:shd w:val="clear" w:color="auto" w:fill="auto"/>
            <w:vAlign w:val="center"/>
          </w:tcPr>
          <w:p w14:paraId="3780017E" w14:textId="76E75D2D" w:rsidR="00BE3C17" w:rsidRDefault="00BE3C17" w:rsidP="006B24B0">
            <w:pPr>
              <w:pStyle w:val="afffffffff9"/>
            </w:pPr>
            <w:r>
              <w:rPr>
                <w:rFonts w:hint="eastAsia"/>
              </w:rPr>
              <w:t>土壤入渗率/（mm/h）</w:t>
            </w:r>
          </w:p>
        </w:tc>
        <w:tc>
          <w:tcPr>
            <w:tcW w:w="2398" w:type="dxa"/>
            <w:shd w:val="clear" w:color="auto" w:fill="auto"/>
            <w:vAlign w:val="center"/>
          </w:tcPr>
          <w:p w14:paraId="44C6147E" w14:textId="0217F319" w:rsidR="00BE3C17" w:rsidRDefault="00BE3C17" w:rsidP="006B24B0">
            <w:pPr>
              <w:pStyle w:val="afffffffff9"/>
            </w:pPr>
            <w:r>
              <w:rPr>
                <w:rFonts w:hint="eastAsia"/>
              </w:rPr>
              <w:t>≥5</w:t>
            </w:r>
          </w:p>
        </w:tc>
      </w:tr>
    </w:tbl>
    <w:p w14:paraId="7E8F1B7D" w14:textId="77777777" w:rsidR="006B24B0" w:rsidRDefault="006B24B0" w:rsidP="006B24B0">
      <w:pPr>
        <w:pStyle w:val="affffb"/>
        <w:ind w:firstLine="420"/>
      </w:pPr>
    </w:p>
    <w:p w14:paraId="12446C4C" w14:textId="111CDC14" w:rsidR="0076563F" w:rsidRDefault="0076563F" w:rsidP="0076563F">
      <w:pPr>
        <w:pStyle w:val="afffffffff1"/>
      </w:pPr>
      <w:r>
        <w:rPr>
          <w:rFonts w:hint="eastAsia"/>
        </w:rPr>
        <w:t>城市道路绿化种植土壤有效土层厚度应符合表</w:t>
      </w:r>
      <w:r w:rsidR="00BE3C17">
        <w:rPr>
          <w:rFonts w:hint="eastAsia"/>
        </w:rPr>
        <w:t>2</w:t>
      </w:r>
      <w:r>
        <w:rPr>
          <w:rFonts w:hint="eastAsia"/>
        </w:rPr>
        <w:t>规定。</w:t>
      </w:r>
    </w:p>
    <w:p w14:paraId="7283E0B3" w14:textId="4FA0AB14" w:rsidR="0076563F" w:rsidRDefault="0076563F" w:rsidP="0076563F">
      <w:pPr>
        <w:pStyle w:val="aff2"/>
        <w:spacing w:before="120" w:after="120"/>
      </w:pPr>
      <w:r>
        <w:rPr>
          <w:rFonts w:hint="eastAsia"/>
        </w:rPr>
        <w:t>城市道路绿化种植土壤有效土层厚度</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BE3C17" w14:paraId="75E4319A" w14:textId="77777777" w:rsidTr="00484ACA">
        <w:trPr>
          <w:tblHeader/>
          <w:jc w:val="center"/>
        </w:trPr>
        <w:tc>
          <w:tcPr>
            <w:tcW w:w="7000" w:type="dxa"/>
            <w:gridSpan w:val="3"/>
            <w:tcBorders>
              <w:top w:val="single" w:sz="8" w:space="0" w:color="auto"/>
              <w:bottom w:val="single" w:sz="8" w:space="0" w:color="auto"/>
            </w:tcBorders>
            <w:shd w:val="clear" w:color="auto" w:fill="auto"/>
            <w:vAlign w:val="center"/>
          </w:tcPr>
          <w:p w14:paraId="1EF82C4F" w14:textId="5EFEF428" w:rsidR="00BE3C17" w:rsidRDefault="00BE3C17" w:rsidP="0076563F">
            <w:pPr>
              <w:pStyle w:val="afffffffff9"/>
            </w:pPr>
            <w:r>
              <w:rPr>
                <w:rFonts w:hint="eastAsia"/>
              </w:rPr>
              <w:t>植被类型</w:t>
            </w:r>
          </w:p>
        </w:tc>
        <w:tc>
          <w:tcPr>
            <w:tcW w:w="2334" w:type="dxa"/>
            <w:tcBorders>
              <w:top w:val="single" w:sz="8" w:space="0" w:color="auto"/>
              <w:bottom w:val="single" w:sz="8" w:space="0" w:color="auto"/>
            </w:tcBorders>
            <w:shd w:val="clear" w:color="auto" w:fill="auto"/>
            <w:vAlign w:val="center"/>
          </w:tcPr>
          <w:p w14:paraId="31C88D5F" w14:textId="2D78B9F7" w:rsidR="00BE3C17" w:rsidRDefault="00BE3C17" w:rsidP="0076563F">
            <w:pPr>
              <w:pStyle w:val="afffffffff9"/>
            </w:pPr>
            <w:r>
              <w:rPr>
                <w:rFonts w:hint="eastAsia"/>
              </w:rPr>
              <w:t>土层厚度（cm）</w:t>
            </w:r>
          </w:p>
        </w:tc>
      </w:tr>
      <w:tr w:rsidR="00BE3C17" w14:paraId="31E211AC" w14:textId="77777777" w:rsidTr="00122AEC">
        <w:trPr>
          <w:jc w:val="center"/>
        </w:trPr>
        <w:tc>
          <w:tcPr>
            <w:tcW w:w="2334" w:type="dxa"/>
            <w:vMerge w:val="restart"/>
            <w:tcBorders>
              <w:top w:val="single" w:sz="8" w:space="0" w:color="auto"/>
            </w:tcBorders>
            <w:shd w:val="clear" w:color="auto" w:fill="auto"/>
            <w:vAlign w:val="center"/>
          </w:tcPr>
          <w:p w14:paraId="4E4FD4B5" w14:textId="600280F0" w:rsidR="00BE3C17" w:rsidRDefault="00BE3C17" w:rsidP="00DC585D">
            <w:pPr>
              <w:pStyle w:val="afffffffff9"/>
            </w:pPr>
            <w:r>
              <w:rPr>
                <w:rFonts w:hint="eastAsia"/>
              </w:rPr>
              <w:t>乔木</w:t>
            </w:r>
          </w:p>
        </w:tc>
        <w:tc>
          <w:tcPr>
            <w:tcW w:w="4666" w:type="dxa"/>
            <w:gridSpan w:val="2"/>
            <w:tcBorders>
              <w:top w:val="single" w:sz="8" w:space="0" w:color="auto"/>
            </w:tcBorders>
            <w:shd w:val="clear" w:color="auto" w:fill="auto"/>
            <w:vAlign w:val="center"/>
          </w:tcPr>
          <w:p w14:paraId="037997BC" w14:textId="4C907BBF" w:rsidR="00BE3C17" w:rsidRDefault="00BE3C17" w:rsidP="00DC585D">
            <w:pPr>
              <w:pStyle w:val="afffffffff9"/>
            </w:pPr>
            <w:r>
              <w:rPr>
                <w:rFonts w:hint="eastAsia"/>
              </w:rPr>
              <w:t>胸径≥20 m</w:t>
            </w:r>
          </w:p>
        </w:tc>
        <w:tc>
          <w:tcPr>
            <w:tcW w:w="2334" w:type="dxa"/>
            <w:tcBorders>
              <w:top w:val="single" w:sz="8" w:space="0" w:color="auto"/>
            </w:tcBorders>
            <w:shd w:val="clear" w:color="auto" w:fill="auto"/>
          </w:tcPr>
          <w:p w14:paraId="6ABEB992" w14:textId="57D0F836" w:rsidR="00BE3C17" w:rsidRDefault="00BE3C17" w:rsidP="00DC585D">
            <w:pPr>
              <w:pStyle w:val="afffffffff9"/>
            </w:pPr>
            <w:r w:rsidRPr="00E12E75">
              <w:rPr>
                <w:rFonts w:hint="eastAsia"/>
              </w:rPr>
              <w:t>≥</w:t>
            </w:r>
            <w:r>
              <w:rPr>
                <w:rFonts w:hint="eastAsia"/>
              </w:rPr>
              <w:t>180</w:t>
            </w:r>
          </w:p>
        </w:tc>
      </w:tr>
      <w:tr w:rsidR="00BE3C17" w14:paraId="2FC902FB" w14:textId="77777777" w:rsidTr="00DC585D">
        <w:trPr>
          <w:jc w:val="center"/>
        </w:trPr>
        <w:tc>
          <w:tcPr>
            <w:tcW w:w="2334" w:type="dxa"/>
            <w:vMerge/>
            <w:shd w:val="clear" w:color="auto" w:fill="auto"/>
            <w:vAlign w:val="center"/>
          </w:tcPr>
          <w:p w14:paraId="48CCC215" w14:textId="77777777" w:rsidR="00BE3C17" w:rsidRDefault="00BE3C17" w:rsidP="00DC585D">
            <w:pPr>
              <w:pStyle w:val="afffffffff9"/>
            </w:pPr>
          </w:p>
        </w:tc>
        <w:tc>
          <w:tcPr>
            <w:tcW w:w="2333" w:type="dxa"/>
            <w:vMerge w:val="restart"/>
            <w:shd w:val="clear" w:color="auto" w:fill="auto"/>
            <w:vAlign w:val="center"/>
          </w:tcPr>
          <w:p w14:paraId="723E8E38" w14:textId="6437E423" w:rsidR="00BE3C17" w:rsidRDefault="00BE3C17" w:rsidP="00DC585D">
            <w:pPr>
              <w:pStyle w:val="afffffffff9"/>
            </w:pPr>
            <w:r>
              <w:rPr>
                <w:rFonts w:hint="eastAsia"/>
              </w:rPr>
              <w:t>胸径＜20 m</w:t>
            </w:r>
          </w:p>
        </w:tc>
        <w:tc>
          <w:tcPr>
            <w:tcW w:w="2333" w:type="dxa"/>
            <w:shd w:val="clear" w:color="auto" w:fill="auto"/>
            <w:vAlign w:val="center"/>
          </w:tcPr>
          <w:p w14:paraId="64E2FE71" w14:textId="2EC1E4F5" w:rsidR="00BE3C17" w:rsidRDefault="00BE3C17" w:rsidP="00DC585D">
            <w:pPr>
              <w:pStyle w:val="afffffffff9"/>
            </w:pPr>
            <w:r>
              <w:rPr>
                <w:rFonts w:hint="eastAsia"/>
              </w:rPr>
              <w:t>深根性</w:t>
            </w:r>
          </w:p>
        </w:tc>
        <w:tc>
          <w:tcPr>
            <w:tcW w:w="2334" w:type="dxa"/>
            <w:shd w:val="clear" w:color="auto" w:fill="auto"/>
          </w:tcPr>
          <w:p w14:paraId="734817E1" w14:textId="646C7EDF" w:rsidR="00BE3C17" w:rsidRDefault="00BE3C17" w:rsidP="00DC585D">
            <w:pPr>
              <w:pStyle w:val="afffffffff9"/>
            </w:pPr>
            <w:r w:rsidRPr="00E12E75">
              <w:rPr>
                <w:rFonts w:hint="eastAsia"/>
              </w:rPr>
              <w:t>≥</w:t>
            </w:r>
            <w:r>
              <w:rPr>
                <w:rFonts w:hint="eastAsia"/>
              </w:rPr>
              <w:t>150</w:t>
            </w:r>
          </w:p>
        </w:tc>
      </w:tr>
      <w:tr w:rsidR="00BE3C17" w14:paraId="25657DC9" w14:textId="77777777" w:rsidTr="00DC585D">
        <w:trPr>
          <w:jc w:val="center"/>
        </w:trPr>
        <w:tc>
          <w:tcPr>
            <w:tcW w:w="2334" w:type="dxa"/>
            <w:vMerge/>
            <w:shd w:val="clear" w:color="auto" w:fill="auto"/>
            <w:vAlign w:val="center"/>
          </w:tcPr>
          <w:p w14:paraId="4D8434EB" w14:textId="77777777" w:rsidR="00BE3C17" w:rsidRDefault="00BE3C17" w:rsidP="00DC585D">
            <w:pPr>
              <w:pStyle w:val="afffffffff9"/>
            </w:pPr>
          </w:p>
        </w:tc>
        <w:tc>
          <w:tcPr>
            <w:tcW w:w="2333" w:type="dxa"/>
            <w:vMerge/>
            <w:shd w:val="clear" w:color="auto" w:fill="auto"/>
            <w:vAlign w:val="center"/>
          </w:tcPr>
          <w:p w14:paraId="63EEFE20" w14:textId="77777777" w:rsidR="00BE3C17" w:rsidRDefault="00BE3C17" w:rsidP="00DC585D">
            <w:pPr>
              <w:pStyle w:val="afffffffff9"/>
            </w:pPr>
          </w:p>
        </w:tc>
        <w:tc>
          <w:tcPr>
            <w:tcW w:w="2333" w:type="dxa"/>
            <w:shd w:val="clear" w:color="auto" w:fill="auto"/>
            <w:vAlign w:val="center"/>
          </w:tcPr>
          <w:p w14:paraId="6297FAE6" w14:textId="184628BF" w:rsidR="00BE3C17" w:rsidRDefault="00BE3C17" w:rsidP="00DC585D">
            <w:pPr>
              <w:pStyle w:val="afffffffff9"/>
            </w:pPr>
            <w:r>
              <w:rPr>
                <w:rFonts w:hint="eastAsia"/>
              </w:rPr>
              <w:t>浅根性</w:t>
            </w:r>
          </w:p>
        </w:tc>
        <w:tc>
          <w:tcPr>
            <w:tcW w:w="2334" w:type="dxa"/>
            <w:shd w:val="clear" w:color="auto" w:fill="auto"/>
          </w:tcPr>
          <w:p w14:paraId="7B812B42" w14:textId="272CC8EF" w:rsidR="00BE3C17" w:rsidRDefault="00BE3C17" w:rsidP="00DC585D">
            <w:pPr>
              <w:pStyle w:val="afffffffff9"/>
            </w:pPr>
            <w:r w:rsidRPr="00E12E75">
              <w:rPr>
                <w:rFonts w:hint="eastAsia"/>
              </w:rPr>
              <w:t>≥</w:t>
            </w:r>
            <w:r>
              <w:rPr>
                <w:rFonts w:hint="eastAsia"/>
              </w:rPr>
              <w:t>100</w:t>
            </w:r>
          </w:p>
        </w:tc>
      </w:tr>
      <w:tr w:rsidR="00BE3C17" w14:paraId="09CE34B3" w14:textId="77777777" w:rsidTr="00EA2350">
        <w:trPr>
          <w:jc w:val="center"/>
        </w:trPr>
        <w:tc>
          <w:tcPr>
            <w:tcW w:w="2334" w:type="dxa"/>
            <w:vMerge w:val="restart"/>
            <w:shd w:val="clear" w:color="auto" w:fill="auto"/>
            <w:vAlign w:val="center"/>
          </w:tcPr>
          <w:p w14:paraId="419756C5" w14:textId="52BDE681" w:rsidR="00BE3C17" w:rsidRDefault="00BE3C17" w:rsidP="00DC585D">
            <w:pPr>
              <w:pStyle w:val="afffffffff9"/>
            </w:pPr>
            <w:r>
              <w:rPr>
                <w:rFonts w:hint="eastAsia"/>
              </w:rPr>
              <w:t>灌木</w:t>
            </w:r>
          </w:p>
        </w:tc>
        <w:tc>
          <w:tcPr>
            <w:tcW w:w="4666" w:type="dxa"/>
            <w:gridSpan w:val="2"/>
            <w:shd w:val="clear" w:color="auto" w:fill="auto"/>
            <w:vAlign w:val="center"/>
          </w:tcPr>
          <w:p w14:paraId="275E96CB" w14:textId="594ACC2E" w:rsidR="00BE3C17" w:rsidRDefault="00BE3C17" w:rsidP="00DC585D">
            <w:pPr>
              <w:pStyle w:val="afffffffff9"/>
            </w:pPr>
            <w:r>
              <w:rPr>
                <w:rFonts w:hint="eastAsia"/>
              </w:rPr>
              <w:t>大、中灌木，大藤本</w:t>
            </w:r>
          </w:p>
        </w:tc>
        <w:tc>
          <w:tcPr>
            <w:tcW w:w="2334" w:type="dxa"/>
            <w:shd w:val="clear" w:color="auto" w:fill="auto"/>
          </w:tcPr>
          <w:p w14:paraId="72CBA6E3" w14:textId="5319EF5B" w:rsidR="00BE3C17" w:rsidRDefault="00BE3C17" w:rsidP="00DC585D">
            <w:pPr>
              <w:pStyle w:val="afffffffff9"/>
            </w:pPr>
            <w:r w:rsidRPr="00E12E75">
              <w:rPr>
                <w:rFonts w:hint="eastAsia"/>
              </w:rPr>
              <w:t>≥</w:t>
            </w:r>
            <w:r>
              <w:rPr>
                <w:rFonts w:hint="eastAsia"/>
              </w:rPr>
              <w:t>90</w:t>
            </w:r>
          </w:p>
        </w:tc>
      </w:tr>
      <w:tr w:rsidR="00BE3C17" w14:paraId="78265E1A" w14:textId="77777777" w:rsidTr="002E24A2">
        <w:trPr>
          <w:jc w:val="center"/>
        </w:trPr>
        <w:tc>
          <w:tcPr>
            <w:tcW w:w="2334" w:type="dxa"/>
            <w:vMerge/>
            <w:shd w:val="clear" w:color="auto" w:fill="auto"/>
            <w:vAlign w:val="center"/>
          </w:tcPr>
          <w:p w14:paraId="46C86F99" w14:textId="77777777" w:rsidR="00BE3C17" w:rsidRDefault="00BE3C17" w:rsidP="00DC585D">
            <w:pPr>
              <w:pStyle w:val="afffffffff9"/>
            </w:pPr>
          </w:p>
        </w:tc>
        <w:tc>
          <w:tcPr>
            <w:tcW w:w="4666" w:type="dxa"/>
            <w:gridSpan w:val="2"/>
            <w:shd w:val="clear" w:color="auto" w:fill="auto"/>
            <w:vAlign w:val="center"/>
          </w:tcPr>
          <w:p w14:paraId="25C489BA" w14:textId="55C5D641" w:rsidR="00BE3C17" w:rsidRDefault="00BE3C17" w:rsidP="00DC585D">
            <w:pPr>
              <w:pStyle w:val="afffffffff9"/>
            </w:pPr>
            <w:r>
              <w:rPr>
                <w:rFonts w:hint="eastAsia"/>
              </w:rPr>
              <w:t>小灌木、宿根花卉、小藤本</w:t>
            </w:r>
          </w:p>
        </w:tc>
        <w:tc>
          <w:tcPr>
            <w:tcW w:w="2334" w:type="dxa"/>
            <w:shd w:val="clear" w:color="auto" w:fill="auto"/>
          </w:tcPr>
          <w:p w14:paraId="7FE465E7" w14:textId="59EB25E8" w:rsidR="00BE3C17" w:rsidRDefault="00BE3C17" w:rsidP="00DC585D">
            <w:pPr>
              <w:pStyle w:val="afffffffff9"/>
            </w:pPr>
            <w:r w:rsidRPr="00E12E75">
              <w:rPr>
                <w:rFonts w:hint="eastAsia"/>
              </w:rPr>
              <w:t>≥</w:t>
            </w:r>
            <w:r>
              <w:rPr>
                <w:rFonts w:hint="eastAsia"/>
              </w:rPr>
              <w:t>40</w:t>
            </w:r>
          </w:p>
        </w:tc>
      </w:tr>
      <w:tr w:rsidR="00BE3C17" w14:paraId="6917CF74" w14:textId="77777777" w:rsidTr="00090267">
        <w:trPr>
          <w:jc w:val="center"/>
        </w:trPr>
        <w:tc>
          <w:tcPr>
            <w:tcW w:w="2334" w:type="dxa"/>
            <w:vMerge/>
            <w:shd w:val="clear" w:color="auto" w:fill="auto"/>
            <w:vAlign w:val="center"/>
          </w:tcPr>
          <w:p w14:paraId="72F51024" w14:textId="77777777" w:rsidR="00BE3C17" w:rsidRDefault="00BE3C17" w:rsidP="00DC585D">
            <w:pPr>
              <w:pStyle w:val="afffffffff9"/>
            </w:pPr>
          </w:p>
        </w:tc>
        <w:tc>
          <w:tcPr>
            <w:tcW w:w="4666" w:type="dxa"/>
            <w:gridSpan w:val="2"/>
            <w:shd w:val="clear" w:color="auto" w:fill="auto"/>
            <w:vAlign w:val="center"/>
          </w:tcPr>
          <w:p w14:paraId="4931F198" w14:textId="4A44CEF1" w:rsidR="00BE3C17" w:rsidRDefault="00BE3C17" w:rsidP="00DC585D">
            <w:pPr>
              <w:pStyle w:val="afffffffff9"/>
            </w:pPr>
            <w:r>
              <w:rPr>
                <w:rFonts w:hint="eastAsia"/>
              </w:rPr>
              <w:t>草坪、花卉、草本地被</w:t>
            </w:r>
          </w:p>
        </w:tc>
        <w:tc>
          <w:tcPr>
            <w:tcW w:w="2334" w:type="dxa"/>
            <w:shd w:val="clear" w:color="auto" w:fill="auto"/>
          </w:tcPr>
          <w:p w14:paraId="1C0E3BC6" w14:textId="56C5D709" w:rsidR="00BE3C17" w:rsidRDefault="00BE3C17" w:rsidP="00DC585D">
            <w:pPr>
              <w:pStyle w:val="afffffffff9"/>
            </w:pPr>
            <w:r w:rsidRPr="00E12E75">
              <w:rPr>
                <w:rFonts w:hint="eastAsia"/>
              </w:rPr>
              <w:t>≥</w:t>
            </w:r>
            <w:r>
              <w:rPr>
                <w:rFonts w:hint="eastAsia"/>
              </w:rPr>
              <w:t>30</w:t>
            </w:r>
          </w:p>
        </w:tc>
      </w:tr>
    </w:tbl>
    <w:p w14:paraId="323F1E11" w14:textId="5F7583A2" w:rsidR="0075162A" w:rsidRDefault="0075162A" w:rsidP="0075162A">
      <w:pPr>
        <w:pStyle w:val="affd"/>
        <w:spacing w:before="120" w:after="120"/>
      </w:pPr>
      <w:proofErr w:type="gramStart"/>
      <w:r>
        <w:rPr>
          <w:rFonts w:hint="eastAsia"/>
        </w:rPr>
        <w:t>土壤改良及施基肥</w:t>
      </w:r>
      <w:proofErr w:type="gramEnd"/>
    </w:p>
    <w:p w14:paraId="23E63083" w14:textId="1D54D174" w:rsidR="0075162A" w:rsidRDefault="0075162A" w:rsidP="0075162A">
      <w:pPr>
        <w:pStyle w:val="afffffffff1"/>
      </w:pPr>
      <w:r>
        <w:rPr>
          <w:rFonts w:hint="eastAsia"/>
        </w:rPr>
        <w:t>绿化栽植前应对该地区的土壤理化性质进行化验分析，采取相应的土壤改良、施肥和置换客土等措施。</w:t>
      </w:r>
    </w:p>
    <w:p w14:paraId="35AE96CB" w14:textId="6B4EAA0F" w:rsidR="0075162A" w:rsidRDefault="0075162A" w:rsidP="0075162A">
      <w:pPr>
        <w:pStyle w:val="afffffffff1"/>
      </w:pPr>
      <w:r>
        <w:rPr>
          <w:rFonts w:hint="eastAsia"/>
        </w:rPr>
        <w:t>绿化种植区域有水泥板、沥青、水稳层等不透水层的，应采取破除不透水层、扩大种植穴、不透水层</w:t>
      </w:r>
      <w:proofErr w:type="gramStart"/>
      <w:r>
        <w:rPr>
          <w:rFonts w:hint="eastAsia"/>
        </w:rPr>
        <w:t>上做滤水处理</w:t>
      </w:r>
      <w:proofErr w:type="gramEnd"/>
      <w:r>
        <w:rPr>
          <w:rFonts w:hint="eastAsia"/>
        </w:rPr>
        <w:t>等措施。</w:t>
      </w:r>
    </w:p>
    <w:p w14:paraId="650EF6F2" w14:textId="46CE24A1" w:rsidR="0075162A" w:rsidRDefault="0075162A" w:rsidP="0075162A">
      <w:pPr>
        <w:pStyle w:val="afffffffff1"/>
      </w:pPr>
      <w:r>
        <w:rPr>
          <w:rFonts w:hint="eastAsia"/>
        </w:rPr>
        <w:t>种植土底部遇有重黏土层时，应进行疏松土壤或采取树穴底部铺设排水层等排水措施，以增加透气性。</w:t>
      </w:r>
    </w:p>
    <w:p w14:paraId="2CFA8510" w14:textId="01D92FE9" w:rsidR="0075162A" w:rsidRDefault="0075162A" w:rsidP="0075162A">
      <w:pPr>
        <w:pStyle w:val="afffffffff1"/>
      </w:pPr>
      <w:r>
        <w:rPr>
          <w:rFonts w:hint="eastAsia"/>
        </w:rPr>
        <w:t>绿化栽植前应在树穴施入基肥，土壤施基肥应符合下列规定</w:t>
      </w:r>
      <w:r w:rsidR="00AF6886">
        <w:rPr>
          <w:rFonts w:hint="eastAsia"/>
        </w:rPr>
        <w:t>：</w:t>
      </w:r>
    </w:p>
    <w:p w14:paraId="21CF7FCB" w14:textId="0EA4B5BB" w:rsidR="0075162A" w:rsidRDefault="0075162A" w:rsidP="001E1924">
      <w:pPr>
        <w:pStyle w:val="af2"/>
      </w:pPr>
      <w:r>
        <w:rPr>
          <w:rFonts w:hint="eastAsia"/>
        </w:rPr>
        <w:t>商品肥料应有产品合格证明或已经通过试验证明符合要求。</w:t>
      </w:r>
    </w:p>
    <w:p w14:paraId="30666570" w14:textId="61118C1E" w:rsidR="0075162A" w:rsidRDefault="0075162A" w:rsidP="001E1924">
      <w:pPr>
        <w:pStyle w:val="af2"/>
      </w:pPr>
      <w:r>
        <w:rPr>
          <w:rFonts w:hint="eastAsia"/>
        </w:rPr>
        <w:t>有机肥应充分腐熟方可使用。</w:t>
      </w:r>
    </w:p>
    <w:p w14:paraId="634E5998" w14:textId="50DD558C" w:rsidR="0075162A" w:rsidRDefault="0075162A" w:rsidP="001E1924">
      <w:pPr>
        <w:pStyle w:val="af2"/>
      </w:pPr>
      <w:r>
        <w:rPr>
          <w:rFonts w:hint="eastAsia"/>
        </w:rPr>
        <w:t>施肥量应根据树木规格、土壤肥力、肥效高低等因素而定。</w:t>
      </w:r>
    </w:p>
    <w:p w14:paraId="7AFF4E03" w14:textId="00F364BD" w:rsidR="0075162A" w:rsidRDefault="0075162A" w:rsidP="001E1924">
      <w:pPr>
        <w:pStyle w:val="af2"/>
      </w:pPr>
      <w:r>
        <w:rPr>
          <w:rFonts w:hint="eastAsia"/>
        </w:rPr>
        <w:t>施肥时应将腐熟后的有机肥打碎、过筛，与细土拌匀，平铺穴底，上面</w:t>
      </w:r>
      <w:proofErr w:type="gramStart"/>
      <w:r>
        <w:rPr>
          <w:rFonts w:hint="eastAsia"/>
        </w:rPr>
        <w:t>覆</w:t>
      </w:r>
      <w:proofErr w:type="gramEnd"/>
      <w:r>
        <w:rPr>
          <w:rFonts w:hint="eastAsia"/>
        </w:rPr>
        <w:t>种植土，而后栽植树木，禁止肥料直接接触树木根系，以免烧根。</w:t>
      </w:r>
    </w:p>
    <w:p w14:paraId="2F60B5AA" w14:textId="5DE7BC75" w:rsidR="0075162A" w:rsidRDefault="0075162A" w:rsidP="0075162A">
      <w:pPr>
        <w:pStyle w:val="affd"/>
        <w:spacing w:before="120" w:after="120"/>
      </w:pPr>
      <w:r>
        <w:rPr>
          <w:rFonts w:hint="eastAsia"/>
        </w:rPr>
        <w:t>种植穴、槽</w:t>
      </w:r>
    </w:p>
    <w:p w14:paraId="2C25F5E1" w14:textId="5949C7BD" w:rsidR="0075162A" w:rsidRDefault="0075162A" w:rsidP="001E1924">
      <w:pPr>
        <w:pStyle w:val="afffffffff1"/>
      </w:pPr>
      <w:r>
        <w:rPr>
          <w:rFonts w:hint="eastAsia"/>
        </w:rPr>
        <w:t>种植穴、槽挖掘前，应向有关单位了解地下管线和隐藏物埋设情况。</w:t>
      </w:r>
    </w:p>
    <w:p w14:paraId="50E5B774" w14:textId="29E103F6" w:rsidR="0075162A" w:rsidRDefault="0075162A" w:rsidP="001E1924">
      <w:pPr>
        <w:pStyle w:val="afffffffff1"/>
      </w:pPr>
      <w:r>
        <w:rPr>
          <w:rFonts w:hint="eastAsia"/>
        </w:rPr>
        <w:t>种植穴的大小应根据树种根系或土球的大小确定。裸根苗种植</w:t>
      </w:r>
      <w:proofErr w:type="gramStart"/>
      <w:r>
        <w:rPr>
          <w:rFonts w:hint="eastAsia"/>
        </w:rPr>
        <w:t>穴</w:t>
      </w:r>
      <w:proofErr w:type="gramEnd"/>
      <w:r>
        <w:rPr>
          <w:rFonts w:hint="eastAsia"/>
        </w:rPr>
        <w:t>直径应大于树种根幅，以根系充分舒展为准。带土球乔木种植</w:t>
      </w:r>
      <w:proofErr w:type="gramStart"/>
      <w:r>
        <w:rPr>
          <w:rFonts w:hint="eastAsia"/>
        </w:rPr>
        <w:t>穴</w:t>
      </w:r>
      <w:proofErr w:type="gramEnd"/>
      <w:r>
        <w:rPr>
          <w:rFonts w:hint="eastAsia"/>
        </w:rPr>
        <w:t>直径宜大于土球直径40</w:t>
      </w:r>
      <w:r w:rsidR="00AF6886">
        <w:rPr>
          <w:rFonts w:hint="eastAsia"/>
        </w:rPr>
        <w:t xml:space="preserve"> </w:t>
      </w:r>
      <w:r>
        <w:rPr>
          <w:rFonts w:hint="eastAsia"/>
        </w:rPr>
        <w:t>cm~60</w:t>
      </w:r>
      <w:r w:rsidR="00AF6886">
        <w:rPr>
          <w:rFonts w:hint="eastAsia"/>
        </w:rPr>
        <w:t xml:space="preserve"> </w:t>
      </w:r>
      <w:r>
        <w:rPr>
          <w:rFonts w:hint="eastAsia"/>
        </w:rPr>
        <w:t>cm，深度</w:t>
      </w:r>
      <w:r w:rsidRPr="00BE3C17">
        <w:rPr>
          <w:rFonts w:hint="eastAsia"/>
        </w:rPr>
        <w:t>必须略大于土球高度。</w:t>
      </w:r>
    </w:p>
    <w:p w14:paraId="17BBC153" w14:textId="116F92DF" w:rsidR="0075162A" w:rsidRDefault="0075162A" w:rsidP="001E1924">
      <w:pPr>
        <w:pStyle w:val="afffffffff1"/>
      </w:pPr>
      <w:r>
        <w:rPr>
          <w:rFonts w:hint="eastAsia"/>
        </w:rPr>
        <w:t>种植穴应垂直下挖，上、下宽度一致，不得挖成上大下小的锥形或锅底形。</w:t>
      </w:r>
    </w:p>
    <w:p w14:paraId="6C889BDB" w14:textId="7636B1B3" w:rsidR="0075162A" w:rsidRDefault="0075162A" w:rsidP="001E1924">
      <w:pPr>
        <w:pStyle w:val="afffffffff1"/>
      </w:pPr>
      <w:r>
        <w:rPr>
          <w:rFonts w:hint="eastAsia"/>
        </w:rPr>
        <w:t>挖出的土应堆放穴旁，表土与底土分置，应清除建筑垃圾等杂质，并根据情况更换或部分更换栽植土。</w:t>
      </w:r>
    </w:p>
    <w:p w14:paraId="4FD0227C" w14:textId="5EC97149" w:rsidR="0075162A" w:rsidRDefault="0075162A" w:rsidP="001E1924">
      <w:pPr>
        <w:pStyle w:val="afffffffff1"/>
      </w:pPr>
      <w:r>
        <w:rPr>
          <w:rFonts w:hint="eastAsia"/>
        </w:rPr>
        <w:t>挖掘中如遇电缆、管道等，应停止操作，并与相关单位及有关部门联系解决。</w:t>
      </w:r>
    </w:p>
    <w:p w14:paraId="7EC7C7AF" w14:textId="79DC112C" w:rsidR="0075162A" w:rsidRDefault="0075162A" w:rsidP="0075162A">
      <w:pPr>
        <w:pStyle w:val="affd"/>
        <w:spacing w:before="120" w:after="120"/>
      </w:pPr>
      <w:r>
        <w:rPr>
          <w:rFonts w:hint="eastAsia"/>
        </w:rPr>
        <w:t>植物材料</w:t>
      </w:r>
    </w:p>
    <w:p w14:paraId="51448035" w14:textId="44E3F02E" w:rsidR="0075162A" w:rsidRDefault="0075162A" w:rsidP="001E1924">
      <w:pPr>
        <w:pStyle w:val="afffffffff1"/>
      </w:pPr>
      <w:r>
        <w:rPr>
          <w:rFonts w:hint="eastAsia"/>
        </w:rPr>
        <w:t>植物材料的外观质量要求应符合表</w:t>
      </w:r>
      <w:r w:rsidR="00BE3C17">
        <w:rPr>
          <w:rFonts w:hint="eastAsia"/>
        </w:rPr>
        <w:t>3</w:t>
      </w:r>
      <w:r>
        <w:rPr>
          <w:rFonts w:hint="eastAsia"/>
        </w:rPr>
        <w:t>的规定。</w:t>
      </w:r>
    </w:p>
    <w:p w14:paraId="1DF6DC98" w14:textId="29A56CB2" w:rsidR="0075162A" w:rsidRDefault="0075162A" w:rsidP="0075162A">
      <w:pPr>
        <w:pStyle w:val="aff2"/>
        <w:spacing w:before="120" w:after="120"/>
      </w:pPr>
      <w:r>
        <w:rPr>
          <w:rFonts w:hint="eastAsia"/>
        </w:rPr>
        <w:t>植物材料外观质量要求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1559"/>
        <w:gridCol w:w="1559"/>
        <w:gridCol w:w="5375"/>
      </w:tblGrid>
      <w:tr w:rsidR="00B94BE2" w14:paraId="12D5A4BC" w14:textId="77777777" w:rsidTr="00916042">
        <w:trPr>
          <w:tblHeader/>
          <w:jc w:val="center"/>
        </w:trPr>
        <w:tc>
          <w:tcPr>
            <w:tcW w:w="841" w:type="dxa"/>
            <w:tcBorders>
              <w:top w:val="single" w:sz="8" w:space="0" w:color="auto"/>
              <w:bottom w:val="single" w:sz="8" w:space="0" w:color="auto"/>
            </w:tcBorders>
            <w:shd w:val="clear" w:color="auto" w:fill="auto"/>
            <w:vAlign w:val="center"/>
          </w:tcPr>
          <w:p w14:paraId="43C64DFC" w14:textId="6D95FB77" w:rsidR="00B94BE2" w:rsidRDefault="00B94BE2" w:rsidP="003627B0">
            <w:pPr>
              <w:pStyle w:val="afffffffff9"/>
            </w:pPr>
            <w:r>
              <w:rPr>
                <w:rFonts w:hint="eastAsia"/>
              </w:rPr>
              <w:t>序号</w:t>
            </w:r>
          </w:p>
        </w:tc>
        <w:tc>
          <w:tcPr>
            <w:tcW w:w="3118" w:type="dxa"/>
            <w:gridSpan w:val="2"/>
            <w:tcBorders>
              <w:top w:val="single" w:sz="8" w:space="0" w:color="auto"/>
              <w:bottom w:val="single" w:sz="8" w:space="0" w:color="auto"/>
            </w:tcBorders>
            <w:shd w:val="clear" w:color="auto" w:fill="auto"/>
            <w:vAlign w:val="center"/>
          </w:tcPr>
          <w:p w14:paraId="0F864F15" w14:textId="21F374C8" w:rsidR="00B94BE2" w:rsidRDefault="00B94BE2" w:rsidP="003627B0">
            <w:pPr>
              <w:pStyle w:val="afffffffff9"/>
            </w:pPr>
            <w:r>
              <w:rPr>
                <w:rFonts w:hint="eastAsia"/>
              </w:rPr>
              <w:t>项目</w:t>
            </w:r>
          </w:p>
        </w:tc>
        <w:tc>
          <w:tcPr>
            <w:tcW w:w="5375" w:type="dxa"/>
            <w:tcBorders>
              <w:top w:val="single" w:sz="8" w:space="0" w:color="auto"/>
              <w:bottom w:val="single" w:sz="8" w:space="0" w:color="auto"/>
            </w:tcBorders>
            <w:shd w:val="clear" w:color="auto" w:fill="auto"/>
            <w:vAlign w:val="center"/>
          </w:tcPr>
          <w:p w14:paraId="2E948596" w14:textId="4B83EAE0" w:rsidR="00B94BE2" w:rsidRDefault="00B94BE2" w:rsidP="003627B0">
            <w:pPr>
              <w:pStyle w:val="afffffffff9"/>
            </w:pPr>
            <w:r>
              <w:rPr>
                <w:rFonts w:hint="eastAsia"/>
              </w:rPr>
              <w:t>质量要求</w:t>
            </w:r>
          </w:p>
        </w:tc>
      </w:tr>
      <w:tr w:rsidR="00B94BE2" w14:paraId="64245971" w14:textId="77777777" w:rsidTr="00B94BE2">
        <w:trPr>
          <w:jc w:val="center"/>
        </w:trPr>
        <w:tc>
          <w:tcPr>
            <w:tcW w:w="841" w:type="dxa"/>
            <w:vMerge w:val="restart"/>
            <w:tcBorders>
              <w:top w:val="single" w:sz="8" w:space="0" w:color="auto"/>
            </w:tcBorders>
            <w:shd w:val="clear" w:color="auto" w:fill="auto"/>
            <w:vAlign w:val="center"/>
          </w:tcPr>
          <w:p w14:paraId="291D8096" w14:textId="5E363B9E" w:rsidR="00B94BE2" w:rsidRDefault="00B94BE2" w:rsidP="003627B0">
            <w:pPr>
              <w:pStyle w:val="afffffffff9"/>
            </w:pPr>
            <w:r>
              <w:rPr>
                <w:rFonts w:hint="eastAsia"/>
              </w:rPr>
              <w:t>1</w:t>
            </w:r>
          </w:p>
        </w:tc>
        <w:tc>
          <w:tcPr>
            <w:tcW w:w="1559" w:type="dxa"/>
            <w:vMerge w:val="restart"/>
            <w:tcBorders>
              <w:top w:val="single" w:sz="8" w:space="0" w:color="auto"/>
            </w:tcBorders>
            <w:shd w:val="clear" w:color="auto" w:fill="auto"/>
            <w:vAlign w:val="center"/>
          </w:tcPr>
          <w:p w14:paraId="6BDACE7C" w14:textId="6A4D7B13" w:rsidR="00B94BE2" w:rsidRDefault="00B94BE2" w:rsidP="003627B0">
            <w:pPr>
              <w:pStyle w:val="afffffffff9"/>
            </w:pPr>
            <w:r>
              <w:rPr>
                <w:rFonts w:hint="eastAsia"/>
              </w:rPr>
              <w:t>乔木灌木</w:t>
            </w:r>
          </w:p>
        </w:tc>
        <w:tc>
          <w:tcPr>
            <w:tcW w:w="1559" w:type="dxa"/>
            <w:tcBorders>
              <w:top w:val="single" w:sz="8" w:space="0" w:color="auto"/>
            </w:tcBorders>
            <w:shd w:val="clear" w:color="auto" w:fill="auto"/>
            <w:vAlign w:val="center"/>
          </w:tcPr>
          <w:p w14:paraId="44305CA3" w14:textId="69DF3DF1" w:rsidR="00B94BE2" w:rsidRDefault="00B94BE2" w:rsidP="003627B0">
            <w:pPr>
              <w:pStyle w:val="afffffffff9"/>
            </w:pPr>
            <w:r>
              <w:rPr>
                <w:rFonts w:hint="eastAsia"/>
              </w:rPr>
              <w:t>姿态和长势</w:t>
            </w:r>
          </w:p>
        </w:tc>
        <w:tc>
          <w:tcPr>
            <w:tcW w:w="5375" w:type="dxa"/>
            <w:tcBorders>
              <w:top w:val="single" w:sz="8" w:space="0" w:color="auto"/>
            </w:tcBorders>
            <w:shd w:val="clear" w:color="auto" w:fill="auto"/>
            <w:vAlign w:val="center"/>
          </w:tcPr>
          <w:p w14:paraId="0E5EC125" w14:textId="259F6845" w:rsidR="00B94BE2" w:rsidRDefault="00B94BE2" w:rsidP="00B94BE2">
            <w:pPr>
              <w:pStyle w:val="afffffffff9"/>
              <w:ind w:leftChars="50" w:left="105" w:rightChars="50" w:right="105"/>
              <w:jc w:val="both"/>
            </w:pPr>
            <w:r>
              <w:rPr>
                <w:rFonts w:hint="eastAsia"/>
              </w:rPr>
              <w:t>树干符合设计要求，树冠完整，分支点和分支合理，生长势良好</w:t>
            </w:r>
          </w:p>
        </w:tc>
      </w:tr>
      <w:tr w:rsidR="00B94BE2" w14:paraId="161101A7" w14:textId="77777777" w:rsidTr="00B94BE2">
        <w:trPr>
          <w:jc w:val="center"/>
        </w:trPr>
        <w:tc>
          <w:tcPr>
            <w:tcW w:w="841" w:type="dxa"/>
            <w:vMerge/>
            <w:shd w:val="clear" w:color="auto" w:fill="auto"/>
            <w:vAlign w:val="center"/>
          </w:tcPr>
          <w:p w14:paraId="61883C4F" w14:textId="77777777" w:rsidR="00B94BE2" w:rsidRDefault="00B94BE2" w:rsidP="003627B0">
            <w:pPr>
              <w:pStyle w:val="afffffffff9"/>
            </w:pPr>
          </w:p>
        </w:tc>
        <w:tc>
          <w:tcPr>
            <w:tcW w:w="1559" w:type="dxa"/>
            <w:vMerge/>
            <w:shd w:val="clear" w:color="auto" w:fill="auto"/>
            <w:vAlign w:val="center"/>
          </w:tcPr>
          <w:p w14:paraId="427E90FE" w14:textId="77777777" w:rsidR="00B94BE2" w:rsidRDefault="00B94BE2" w:rsidP="003627B0">
            <w:pPr>
              <w:pStyle w:val="afffffffff9"/>
            </w:pPr>
          </w:p>
        </w:tc>
        <w:tc>
          <w:tcPr>
            <w:tcW w:w="1559" w:type="dxa"/>
            <w:shd w:val="clear" w:color="auto" w:fill="auto"/>
            <w:vAlign w:val="center"/>
          </w:tcPr>
          <w:p w14:paraId="0C8D4881" w14:textId="49E85413" w:rsidR="00B94BE2" w:rsidRDefault="00B94BE2" w:rsidP="003627B0">
            <w:pPr>
              <w:pStyle w:val="afffffffff9"/>
            </w:pPr>
            <w:r>
              <w:rPr>
                <w:rFonts w:hint="eastAsia"/>
              </w:rPr>
              <w:t>病虫害</w:t>
            </w:r>
          </w:p>
        </w:tc>
        <w:tc>
          <w:tcPr>
            <w:tcW w:w="5375" w:type="dxa"/>
            <w:shd w:val="clear" w:color="auto" w:fill="auto"/>
            <w:vAlign w:val="center"/>
          </w:tcPr>
          <w:p w14:paraId="23232361" w14:textId="42756C88" w:rsidR="00B94BE2" w:rsidRDefault="00B94BE2" w:rsidP="00B94BE2">
            <w:pPr>
              <w:pStyle w:val="afffffffff9"/>
              <w:ind w:leftChars="50" w:left="105" w:rightChars="50" w:right="105"/>
              <w:jc w:val="both"/>
            </w:pPr>
            <w:r>
              <w:rPr>
                <w:rFonts w:hint="eastAsia"/>
              </w:rPr>
              <w:t>危害程度或危害痕迹不超过树体的5%~10%，无重点检疫病虫危害</w:t>
            </w:r>
          </w:p>
        </w:tc>
      </w:tr>
      <w:tr w:rsidR="00B94BE2" w14:paraId="75B69605" w14:textId="77777777" w:rsidTr="00B94BE2">
        <w:trPr>
          <w:jc w:val="center"/>
        </w:trPr>
        <w:tc>
          <w:tcPr>
            <w:tcW w:w="841" w:type="dxa"/>
            <w:vMerge/>
            <w:shd w:val="clear" w:color="auto" w:fill="auto"/>
            <w:vAlign w:val="center"/>
          </w:tcPr>
          <w:p w14:paraId="25792D1A" w14:textId="77777777" w:rsidR="00B94BE2" w:rsidRDefault="00B94BE2" w:rsidP="003627B0">
            <w:pPr>
              <w:pStyle w:val="afffffffff9"/>
            </w:pPr>
          </w:p>
        </w:tc>
        <w:tc>
          <w:tcPr>
            <w:tcW w:w="1559" w:type="dxa"/>
            <w:vMerge/>
            <w:shd w:val="clear" w:color="auto" w:fill="auto"/>
            <w:vAlign w:val="center"/>
          </w:tcPr>
          <w:p w14:paraId="34C3F239" w14:textId="77777777" w:rsidR="00B94BE2" w:rsidRDefault="00B94BE2" w:rsidP="003627B0">
            <w:pPr>
              <w:pStyle w:val="afffffffff9"/>
            </w:pPr>
          </w:p>
        </w:tc>
        <w:tc>
          <w:tcPr>
            <w:tcW w:w="1559" w:type="dxa"/>
            <w:shd w:val="clear" w:color="auto" w:fill="auto"/>
            <w:vAlign w:val="center"/>
          </w:tcPr>
          <w:p w14:paraId="5C303BE3" w14:textId="65626986" w:rsidR="00B94BE2" w:rsidRDefault="00B94BE2" w:rsidP="003627B0">
            <w:pPr>
              <w:pStyle w:val="afffffffff9"/>
            </w:pPr>
            <w:r>
              <w:rPr>
                <w:rFonts w:hint="eastAsia"/>
              </w:rPr>
              <w:t>土球苗</w:t>
            </w:r>
          </w:p>
        </w:tc>
        <w:tc>
          <w:tcPr>
            <w:tcW w:w="5375" w:type="dxa"/>
            <w:shd w:val="clear" w:color="auto" w:fill="auto"/>
            <w:vAlign w:val="center"/>
          </w:tcPr>
          <w:p w14:paraId="417662BC" w14:textId="4DF9C2F4" w:rsidR="00B94BE2" w:rsidRDefault="00B94BE2" w:rsidP="00B94BE2">
            <w:pPr>
              <w:pStyle w:val="afffffffff9"/>
              <w:ind w:leftChars="50" w:left="105" w:rightChars="50" w:right="105"/>
              <w:jc w:val="both"/>
            </w:pPr>
            <w:r>
              <w:rPr>
                <w:rFonts w:hint="eastAsia"/>
              </w:rPr>
              <w:t>土球完整，规格符合要求，包装牢固</w:t>
            </w:r>
          </w:p>
        </w:tc>
      </w:tr>
      <w:tr w:rsidR="00B94BE2" w14:paraId="73775B21" w14:textId="77777777" w:rsidTr="00B94BE2">
        <w:trPr>
          <w:jc w:val="center"/>
        </w:trPr>
        <w:tc>
          <w:tcPr>
            <w:tcW w:w="841" w:type="dxa"/>
            <w:vMerge/>
            <w:shd w:val="clear" w:color="auto" w:fill="auto"/>
            <w:vAlign w:val="center"/>
          </w:tcPr>
          <w:p w14:paraId="78A621D8" w14:textId="77777777" w:rsidR="00B94BE2" w:rsidRDefault="00B94BE2" w:rsidP="003627B0">
            <w:pPr>
              <w:pStyle w:val="afffffffff9"/>
            </w:pPr>
          </w:p>
        </w:tc>
        <w:tc>
          <w:tcPr>
            <w:tcW w:w="1559" w:type="dxa"/>
            <w:vMerge/>
            <w:shd w:val="clear" w:color="auto" w:fill="auto"/>
            <w:vAlign w:val="center"/>
          </w:tcPr>
          <w:p w14:paraId="186D4831" w14:textId="77777777" w:rsidR="00B94BE2" w:rsidRDefault="00B94BE2" w:rsidP="003627B0">
            <w:pPr>
              <w:pStyle w:val="afffffffff9"/>
            </w:pPr>
          </w:p>
        </w:tc>
        <w:tc>
          <w:tcPr>
            <w:tcW w:w="1559" w:type="dxa"/>
            <w:shd w:val="clear" w:color="auto" w:fill="auto"/>
            <w:vAlign w:val="center"/>
          </w:tcPr>
          <w:p w14:paraId="337748DB" w14:textId="4A3D3516" w:rsidR="00B94BE2" w:rsidRDefault="00B94BE2" w:rsidP="003627B0">
            <w:pPr>
              <w:pStyle w:val="afffffffff9"/>
            </w:pPr>
            <w:r>
              <w:rPr>
                <w:rFonts w:hint="eastAsia"/>
              </w:rPr>
              <w:t>裸根苗根系</w:t>
            </w:r>
          </w:p>
        </w:tc>
        <w:tc>
          <w:tcPr>
            <w:tcW w:w="5375" w:type="dxa"/>
            <w:shd w:val="clear" w:color="auto" w:fill="auto"/>
            <w:vAlign w:val="center"/>
          </w:tcPr>
          <w:p w14:paraId="0232D739" w14:textId="273D54E8" w:rsidR="00B94BE2" w:rsidRDefault="00B94BE2" w:rsidP="00B94BE2">
            <w:pPr>
              <w:pStyle w:val="afffffffff9"/>
              <w:ind w:leftChars="50" w:left="105" w:rightChars="50" w:right="105"/>
              <w:jc w:val="both"/>
            </w:pPr>
            <w:r>
              <w:rPr>
                <w:rFonts w:hint="eastAsia"/>
              </w:rPr>
              <w:t>根系完整，切口平整规格符合要求</w:t>
            </w:r>
          </w:p>
        </w:tc>
      </w:tr>
      <w:tr w:rsidR="00B94BE2" w14:paraId="477D5389" w14:textId="77777777" w:rsidTr="00B94BE2">
        <w:trPr>
          <w:jc w:val="center"/>
        </w:trPr>
        <w:tc>
          <w:tcPr>
            <w:tcW w:w="841" w:type="dxa"/>
            <w:vMerge/>
            <w:shd w:val="clear" w:color="auto" w:fill="auto"/>
            <w:vAlign w:val="center"/>
          </w:tcPr>
          <w:p w14:paraId="44EFEE63" w14:textId="77777777" w:rsidR="00B94BE2" w:rsidRDefault="00B94BE2" w:rsidP="003627B0">
            <w:pPr>
              <w:pStyle w:val="afffffffff9"/>
            </w:pPr>
          </w:p>
        </w:tc>
        <w:tc>
          <w:tcPr>
            <w:tcW w:w="1559" w:type="dxa"/>
            <w:vMerge/>
            <w:shd w:val="clear" w:color="auto" w:fill="auto"/>
            <w:vAlign w:val="center"/>
          </w:tcPr>
          <w:p w14:paraId="43991E03" w14:textId="77777777" w:rsidR="00B94BE2" w:rsidRDefault="00B94BE2" w:rsidP="003627B0">
            <w:pPr>
              <w:pStyle w:val="afffffffff9"/>
            </w:pPr>
          </w:p>
        </w:tc>
        <w:tc>
          <w:tcPr>
            <w:tcW w:w="1559" w:type="dxa"/>
            <w:shd w:val="clear" w:color="auto" w:fill="auto"/>
            <w:vAlign w:val="center"/>
          </w:tcPr>
          <w:p w14:paraId="64212EF5" w14:textId="747981D9" w:rsidR="00B94BE2" w:rsidRDefault="00B94BE2" w:rsidP="003627B0">
            <w:pPr>
              <w:pStyle w:val="afffffffff9"/>
            </w:pPr>
            <w:r>
              <w:rPr>
                <w:rFonts w:hint="eastAsia"/>
              </w:rPr>
              <w:t>容器苗木</w:t>
            </w:r>
          </w:p>
        </w:tc>
        <w:tc>
          <w:tcPr>
            <w:tcW w:w="5375" w:type="dxa"/>
            <w:shd w:val="clear" w:color="auto" w:fill="auto"/>
            <w:vAlign w:val="center"/>
          </w:tcPr>
          <w:p w14:paraId="68134CFC" w14:textId="62E0D45F" w:rsidR="00B94BE2" w:rsidRDefault="00B94BE2" w:rsidP="00B94BE2">
            <w:pPr>
              <w:pStyle w:val="afffffffff9"/>
              <w:ind w:leftChars="50" w:left="105" w:rightChars="50" w:right="105"/>
              <w:jc w:val="both"/>
            </w:pPr>
            <w:r>
              <w:rPr>
                <w:rFonts w:hint="eastAsia"/>
              </w:rPr>
              <w:t>规格符合要求，容器完整、苗木不徒长，根系发育良好不外露</w:t>
            </w:r>
          </w:p>
        </w:tc>
      </w:tr>
      <w:tr w:rsidR="00B94BE2" w14:paraId="5A220E61" w14:textId="77777777" w:rsidTr="00B94BE2">
        <w:trPr>
          <w:jc w:val="center"/>
        </w:trPr>
        <w:tc>
          <w:tcPr>
            <w:tcW w:w="841" w:type="dxa"/>
            <w:shd w:val="clear" w:color="auto" w:fill="auto"/>
            <w:vAlign w:val="center"/>
          </w:tcPr>
          <w:p w14:paraId="2DFA8F81" w14:textId="09526250" w:rsidR="00B94BE2" w:rsidRDefault="00B94BE2" w:rsidP="003627B0">
            <w:pPr>
              <w:pStyle w:val="afffffffff9"/>
            </w:pPr>
            <w:r>
              <w:rPr>
                <w:rFonts w:hint="eastAsia"/>
              </w:rPr>
              <w:t>2</w:t>
            </w:r>
          </w:p>
        </w:tc>
        <w:tc>
          <w:tcPr>
            <w:tcW w:w="3118" w:type="dxa"/>
            <w:gridSpan w:val="2"/>
            <w:shd w:val="clear" w:color="auto" w:fill="auto"/>
            <w:vAlign w:val="center"/>
          </w:tcPr>
          <w:p w14:paraId="0017094E" w14:textId="6E201C8D" w:rsidR="00B94BE2" w:rsidRDefault="00B94BE2" w:rsidP="003627B0">
            <w:pPr>
              <w:pStyle w:val="afffffffff9"/>
            </w:pPr>
            <w:r>
              <w:rPr>
                <w:rFonts w:hint="eastAsia"/>
              </w:rPr>
              <w:t>草卷、草块</w:t>
            </w:r>
          </w:p>
        </w:tc>
        <w:tc>
          <w:tcPr>
            <w:tcW w:w="5375" w:type="dxa"/>
            <w:shd w:val="clear" w:color="auto" w:fill="auto"/>
            <w:vAlign w:val="center"/>
          </w:tcPr>
          <w:p w14:paraId="0ECC994E" w14:textId="4B414A9F" w:rsidR="00B94BE2" w:rsidRDefault="00B94BE2" w:rsidP="00B94BE2">
            <w:pPr>
              <w:pStyle w:val="afffffffff9"/>
              <w:ind w:leftChars="50" w:left="105" w:rightChars="50" w:right="105"/>
              <w:jc w:val="both"/>
            </w:pPr>
            <w:r>
              <w:rPr>
                <w:rFonts w:hint="eastAsia"/>
              </w:rPr>
              <w:t>长宽尺寸基本一致，厚度均匀，杂草不超过5%，草高适度，根系好，草芯鲜活</w:t>
            </w:r>
          </w:p>
        </w:tc>
      </w:tr>
      <w:tr w:rsidR="00B94BE2" w14:paraId="4A54BB45" w14:textId="77777777" w:rsidTr="00B94BE2">
        <w:trPr>
          <w:jc w:val="center"/>
        </w:trPr>
        <w:tc>
          <w:tcPr>
            <w:tcW w:w="841" w:type="dxa"/>
            <w:shd w:val="clear" w:color="auto" w:fill="auto"/>
            <w:vAlign w:val="center"/>
          </w:tcPr>
          <w:p w14:paraId="678E768C" w14:textId="26F0C872" w:rsidR="00B94BE2" w:rsidRDefault="00B94BE2" w:rsidP="003627B0">
            <w:pPr>
              <w:pStyle w:val="afffffffff9"/>
            </w:pPr>
            <w:r>
              <w:rPr>
                <w:rFonts w:hint="eastAsia"/>
              </w:rPr>
              <w:lastRenderedPageBreak/>
              <w:t>3</w:t>
            </w:r>
          </w:p>
        </w:tc>
        <w:tc>
          <w:tcPr>
            <w:tcW w:w="3118" w:type="dxa"/>
            <w:gridSpan w:val="2"/>
            <w:shd w:val="clear" w:color="auto" w:fill="auto"/>
            <w:vAlign w:val="center"/>
          </w:tcPr>
          <w:p w14:paraId="043833CE" w14:textId="447C7F2B" w:rsidR="00B94BE2" w:rsidRDefault="00B94BE2" w:rsidP="003627B0">
            <w:pPr>
              <w:pStyle w:val="afffffffff9"/>
            </w:pPr>
            <w:r>
              <w:rPr>
                <w:rFonts w:hint="eastAsia"/>
              </w:rPr>
              <w:t>花卉、地被、绿篱及模纹色块植物</w:t>
            </w:r>
          </w:p>
        </w:tc>
        <w:tc>
          <w:tcPr>
            <w:tcW w:w="5375" w:type="dxa"/>
            <w:shd w:val="clear" w:color="auto" w:fill="auto"/>
            <w:vAlign w:val="center"/>
          </w:tcPr>
          <w:p w14:paraId="7B280BAC" w14:textId="343134A2" w:rsidR="00B94BE2" w:rsidRDefault="00B94BE2" w:rsidP="00B94BE2">
            <w:pPr>
              <w:pStyle w:val="afffffffff9"/>
              <w:ind w:leftChars="50" w:left="105" w:rightChars="50" w:right="105"/>
              <w:jc w:val="both"/>
            </w:pPr>
            <w:r>
              <w:rPr>
                <w:rFonts w:hint="eastAsia"/>
              </w:rPr>
              <w:t>株型茁壮，根系基础良好，无伤苗，茎、叶无污染，病虫害危害程度不超过植株的5%~10%</w:t>
            </w:r>
          </w:p>
        </w:tc>
      </w:tr>
      <w:tr w:rsidR="00B94BE2" w14:paraId="2D1DE4F3" w14:textId="77777777" w:rsidTr="00B94BE2">
        <w:trPr>
          <w:jc w:val="center"/>
        </w:trPr>
        <w:tc>
          <w:tcPr>
            <w:tcW w:w="841" w:type="dxa"/>
            <w:shd w:val="clear" w:color="auto" w:fill="auto"/>
            <w:vAlign w:val="center"/>
          </w:tcPr>
          <w:p w14:paraId="2FA13496" w14:textId="0564E31C" w:rsidR="00B94BE2" w:rsidRDefault="00B94BE2" w:rsidP="003627B0">
            <w:pPr>
              <w:pStyle w:val="afffffffff9"/>
            </w:pPr>
            <w:r>
              <w:rPr>
                <w:rFonts w:hint="eastAsia"/>
              </w:rPr>
              <w:t>4</w:t>
            </w:r>
          </w:p>
        </w:tc>
        <w:tc>
          <w:tcPr>
            <w:tcW w:w="3118" w:type="dxa"/>
            <w:gridSpan w:val="2"/>
            <w:shd w:val="clear" w:color="auto" w:fill="auto"/>
            <w:vAlign w:val="center"/>
          </w:tcPr>
          <w:p w14:paraId="69E70BDA" w14:textId="64104E01" w:rsidR="00B94BE2" w:rsidRDefault="00B94BE2" w:rsidP="003627B0">
            <w:pPr>
              <w:pStyle w:val="afffffffff9"/>
            </w:pPr>
            <w:r>
              <w:rPr>
                <w:rFonts w:hint="eastAsia"/>
              </w:rPr>
              <w:t>造型景观树</w:t>
            </w:r>
          </w:p>
        </w:tc>
        <w:tc>
          <w:tcPr>
            <w:tcW w:w="5375" w:type="dxa"/>
            <w:shd w:val="clear" w:color="auto" w:fill="auto"/>
            <w:vAlign w:val="center"/>
          </w:tcPr>
          <w:p w14:paraId="5FBE9318" w14:textId="6DA898CD" w:rsidR="00B94BE2" w:rsidRDefault="00B94BE2" w:rsidP="00B94BE2">
            <w:pPr>
              <w:pStyle w:val="afffffffff9"/>
              <w:ind w:leftChars="50" w:left="105" w:rightChars="50" w:right="105"/>
              <w:jc w:val="both"/>
            </w:pPr>
            <w:r>
              <w:rPr>
                <w:rFonts w:hint="eastAsia"/>
              </w:rPr>
              <w:t>姿态独特、质朴古拙，土球完整</w:t>
            </w:r>
          </w:p>
        </w:tc>
      </w:tr>
    </w:tbl>
    <w:p w14:paraId="3C96B009" w14:textId="77777777" w:rsidR="0075162A" w:rsidRDefault="0075162A" w:rsidP="0075162A">
      <w:pPr>
        <w:pStyle w:val="affffb"/>
        <w:ind w:firstLine="420"/>
      </w:pPr>
    </w:p>
    <w:p w14:paraId="0984B8AD" w14:textId="5D68A25E" w:rsidR="0075162A" w:rsidRPr="0075162A" w:rsidRDefault="0075162A" w:rsidP="0075162A">
      <w:pPr>
        <w:pStyle w:val="affd"/>
        <w:spacing w:before="120" w:after="120"/>
      </w:pPr>
      <w:r w:rsidRPr="0075162A">
        <w:rPr>
          <w:rFonts w:hint="eastAsia"/>
        </w:rPr>
        <w:t>苗木运输</w:t>
      </w:r>
    </w:p>
    <w:p w14:paraId="73383F70" w14:textId="068ABFEB" w:rsidR="0075162A" w:rsidRPr="0075162A" w:rsidRDefault="0075162A" w:rsidP="001E1924">
      <w:pPr>
        <w:pStyle w:val="afffffffff1"/>
      </w:pPr>
      <w:r w:rsidRPr="0075162A">
        <w:rPr>
          <w:rFonts w:hint="eastAsia"/>
        </w:rPr>
        <w:t>起吊带土球苗木时，应用吊装带、网兜将土球吊起，不得直接用钢丝绳绑缚土球和根颈。</w:t>
      </w:r>
    </w:p>
    <w:p w14:paraId="5FCA56A9" w14:textId="7D2C31A2" w:rsidR="0075162A" w:rsidRPr="0075162A" w:rsidRDefault="0075162A" w:rsidP="001E1924">
      <w:pPr>
        <w:pStyle w:val="afffffffff1"/>
      </w:pPr>
      <w:r w:rsidRPr="0075162A">
        <w:rPr>
          <w:rFonts w:hint="eastAsia"/>
        </w:rPr>
        <w:t>在装卸时应轻吊轻放，按序装卸苗木，不得对苗木根系、枝干造成大的伤害，带土球苗木不得散球。</w:t>
      </w:r>
    </w:p>
    <w:p w14:paraId="647F08A6" w14:textId="5C2A7B33" w:rsidR="0075162A" w:rsidRPr="0075162A" w:rsidRDefault="0075162A" w:rsidP="001E1924">
      <w:pPr>
        <w:pStyle w:val="afffffffff1"/>
      </w:pPr>
      <w:r w:rsidRPr="0075162A">
        <w:rPr>
          <w:rFonts w:hint="eastAsia"/>
        </w:rPr>
        <w:t>苗木装车应根系或土球向前，树干、树冠向后，按顺序码放整齐，装车后应加垫层，防止树干磨损，将树干捆牢，与车身固定，并采取保湿或防冻等根系保护措施。</w:t>
      </w:r>
    </w:p>
    <w:p w14:paraId="787BA823" w14:textId="337EDE6A" w:rsidR="0075162A" w:rsidRPr="0075162A" w:rsidRDefault="0075162A" w:rsidP="001E1924">
      <w:pPr>
        <w:pStyle w:val="afffffffff1"/>
      </w:pPr>
      <w:r w:rsidRPr="0075162A">
        <w:rPr>
          <w:rFonts w:hint="eastAsia"/>
        </w:rPr>
        <w:t>苗木运到现场，当天不能栽植的应及时进行假植。</w:t>
      </w:r>
    </w:p>
    <w:p w14:paraId="3AEE2CC5" w14:textId="35691065" w:rsidR="0075162A" w:rsidRPr="0075162A" w:rsidRDefault="0075162A" w:rsidP="001E1924">
      <w:pPr>
        <w:pStyle w:val="afffffffff1"/>
      </w:pPr>
      <w:r w:rsidRPr="0075162A">
        <w:rPr>
          <w:rFonts w:hint="eastAsia"/>
        </w:rPr>
        <w:t>运输过程应遵守有关交通法规，办理相关手续，确保安全。</w:t>
      </w:r>
    </w:p>
    <w:p w14:paraId="5E384453" w14:textId="3E7276B0" w:rsidR="0075162A" w:rsidRPr="0075162A" w:rsidRDefault="0075162A" w:rsidP="0075162A">
      <w:pPr>
        <w:pStyle w:val="affd"/>
        <w:spacing w:before="120" w:after="120"/>
      </w:pPr>
      <w:r w:rsidRPr="0075162A">
        <w:rPr>
          <w:rFonts w:hint="eastAsia"/>
        </w:rPr>
        <w:t>苗木栽植</w:t>
      </w:r>
    </w:p>
    <w:p w14:paraId="2FA21E49" w14:textId="14F47E6E" w:rsidR="0075162A" w:rsidRPr="0075162A" w:rsidRDefault="0075162A" w:rsidP="0075162A">
      <w:pPr>
        <w:pStyle w:val="afffffffff1"/>
      </w:pPr>
      <w:r w:rsidRPr="0075162A">
        <w:rPr>
          <w:rFonts w:hint="eastAsia"/>
        </w:rPr>
        <w:t>乔木栽植应符合下列规定</w:t>
      </w:r>
      <w:r w:rsidR="00AF6886">
        <w:rPr>
          <w:rFonts w:hint="eastAsia"/>
        </w:rPr>
        <w:t>：</w:t>
      </w:r>
    </w:p>
    <w:p w14:paraId="7970B334" w14:textId="5FF13A5F" w:rsidR="0075162A" w:rsidRPr="0075162A" w:rsidRDefault="0075162A" w:rsidP="001E1924">
      <w:pPr>
        <w:pStyle w:val="af2"/>
      </w:pPr>
      <w:r w:rsidRPr="0075162A">
        <w:rPr>
          <w:rFonts w:hint="eastAsia"/>
        </w:rPr>
        <w:t>树木栽植应根据树木品种习性和栽植地气候条件，选择最适宜的栽植期进行栽植。</w:t>
      </w:r>
    </w:p>
    <w:p w14:paraId="7397C62D" w14:textId="22B6CFF5" w:rsidR="0075162A" w:rsidRPr="0075162A" w:rsidRDefault="0075162A" w:rsidP="001E1924">
      <w:pPr>
        <w:pStyle w:val="af2"/>
      </w:pPr>
      <w:r w:rsidRPr="0075162A">
        <w:rPr>
          <w:rFonts w:hint="eastAsia"/>
        </w:rPr>
        <w:t>带土球树木栽植前应去除土球不易降解的包装物。</w:t>
      </w:r>
    </w:p>
    <w:p w14:paraId="209AA8F5" w14:textId="34AF7E68" w:rsidR="0075162A" w:rsidRPr="0075162A" w:rsidRDefault="0075162A" w:rsidP="001E1924">
      <w:pPr>
        <w:pStyle w:val="af2"/>
      </w:pPr>
      <w:r w:rsidRPr="0075162A">
        <w:rPr>
          <w:rFonts w:hint="eastAsia"/>
        </w:rPr>
        <w:t>栽植时应注意观赏面的合理朝向，树木栽植深度应与原种植线持平。</w:t>
      </w:r>
    </w:p>
    <w:p w14:paraId="6850752D" w14:textId="635630D0" w:rsidR="0075162A" w:rsidRPr="0075162A" w:rsidRDefault="0075162A" w:rsidP="001E1924">
      <w:pPr>
        <w:pStyle w:val="af2"/>
      </w:pPr>
      <w:r w:rsidRPr="0075162A">
        <w:rPr>
          <w:rFonts w:hint="eastAsia"/>
        </w:rPr>
        <w:t>栽植树木回填的栽植土应分层踏实。</w:t>
      </w:r>
    </w:p>
    <w:p w14:paraId="71AC25B2" w14:textId="75A202CF" w:rsidR="0075162A" w:rsidRPr="0075162A" w:rsidRDefault="0075162A" w:rsidP="001E1924">
      <w:pPr>
        <w:pStyle w:val="af2"/>
      </w:pPr>
      <w:r w:rsidRPr="0075162A">
        <w:rPr>
          <w:rFonts w:hint="eastAsia"/>
        </w:rPr>
        <w:t>除特殊景观树外，树木栽植应保持直立，不得倾斜。</w:t>
      </w:r>
    </w:p>
    <w:p w14:paraId="742F2282" w14:textId="7908BB03" w:rsidR="0075162A" w:rsidRPr="0075162A" w:rsidRDefault="0075162A" w:rsidP="001E1924">
      <w:pPr>
        <w:pStyle w:val="af2"/>
      </w:pPr>
      <w:r w:rsidRPr="0075162A">
        <w:rPr>
          <w:rFonts w:hint="eastAsia"/>
        </w:rPr>
        <w:t>行道树或行列栽植的树木应在一条线上，相邻植株规格应合理搭配。</w:t>
      </w:r>
    </w:p>
    <w:p w14:paraId="4F4BD760" w14:textId="0DD04699" w:rsidR="0075162A" w:rsidRPr="0075162A" w:rsidRDefault="0075162A" w:rsidP="001E1924">
      <w:pPr>
        <w:pStyle w:val="af2"/>
      </w:pPr>
      <w:r w:rsidRPr="0075162A">
        <w:rPr>
          <w:rFonts w:hint="eastAsia"/>
        </w:rPr>
        <w:t>树木栽植后应及时支撑、</w:t>
      </w:r>
      <w:proofErr w:type="gramStart"/>
      <w:r w:rsidRPr="0075162A">
        <w:rPr>
          <w:rFonts w:hint="eastAsia"/>
        </w:rPr>
        <w:t>浇定根</w:t>
      </w:r>
      <w:proofErr w:type="gramEnd"/>
      <w:r w:rsidRPr="0075162A">
        <w:rPr>
          <w:rFonts w:hint="eastAsia"/>
        </w:rPr>
        <w:t>水。</w:t>
      </w:r>
    </w:p>
    <w:p w14:paraId="2B926B59" w14:textId="3397D5D6" w:rsidR="0075162A" w:rsidRPr="0075162A" w:rsidRDefault="0075162A" w:rsidP="0075162A">
      <w:pPr>
        <w:pStyle w:val="afffffffff1"/>
      </w:pPr>
      <w:r w:rsidRPr="0075162A">
        <w:rPr>
          <w:rFonts w:hint="eastAsia"/>
        </w:rPr>
        <w:t>灌木及绿篱栽植应符合下列规定</w:t>
      </w:r>
      <w:r w:rsidR="00AF6886">
        <w:rPr>
          <w:rFonts w:hint="eastAsia"/>
        </w:rPr>
        <w:t>：</w:t>
      </w:r>
    </w:p>
    <w:p w14:paraId="7716E5E8" w14:textId="2DDDC37B" w:rsidR="0075162A" w:rsidRPr="0075162A" w:rsidRDefault="0075162A" w:rsidP="001E1924">
      <w:pPr>
        <w:pStyle w:val="af2"/>
      </w:pPr>
      <w:r w:rsidRPr="0075162A">
        <w:rPr>
          <w:rFonts w:hint="eastAsia"/>
        </w:rPr>
        <w:t>灌木及绿篱栽植时，株行距、苗木高度、冠</w:t>
      </w:r>
      <w:proofErr w:type="gramStart"/>
      <w:r w:rsidRPr="0075162A">
        <w:rPr>
          <w:rFonts w:hint="eastAsia"/>
        </w:rPr>
        <w:t>幅大小</w:t>
      </w:r>
      <w:proofErr w:type="gramEnd"/>
      <w:r w:rsidRPr="0075162A">
        <w:rPr>
          <w:rFonts w:hint="eastAsia"/>
        </w:rPr>
        <w:t>应均匀搭配，树形丰满的一面应向外。</w:t>
      </w:r>
    </w:p>
    <w:p w14:paraId="5714F6ED" w14:textId="12120137" w:rsidR="0075162A" w:rsidRPr="0075162A" w:rsidRDefault="0075162A" w:rsidP="001E1924">
      <w:pPr>
        <w:pStyle w:val="af2"/>
      </w:pPr>
      <w:r w:rsidRPr="0075162A">
        <w:rPr>
          <w:rFonts w:hint="eastAsia"/>
        </w:rPr>
        <w:t>成片灌木丛栽植时，应形成中间高四周低或前面低后面高的丛形</w:t>
      </w:r>
      <w:r w:rsidR="00AF6886">
        <w:rPr>
          <w:rFonts w:hint="eastAsia"/>
        </w:rPr>
        <w:t>；</w:t>
      </w:r>
      <w:r w:rsidRPr="0075162A">
        <w:rPr>
          <w:rFonts w:hint="eastAsia"/>
        </w:rPr>
        <w:t>多品种灌木丛栽植时，应突出主栽品种，并留出适当生长空间</w:t>
      </w:r>
      <w:r w:rsidR="00FF4987">
        <w:rPr>
          <w:rFonts w:hint="eastAsia"/>
        </w:rPr>
        <w:t>；</w:t>
      </w:r>
      <w:r w:rsidRPr="0075162A">
        <w:rPr>
          <w:rFonts w:hint="eastAsia"/>
        </w:rPr>
        <w:t>造型灌木栽植应保持外形轮廓清楚。</w:t>
      </w:r>
    </w:p>
    <w:p w14:paraId="5A51C6A6" w14:textId="211EF2C4" w:rsidR="0075162A" w:rsidRPr="0075162A" w:rsidRDefault="0075162A" w:rsidP="0075162A">
      <w:pPr>
        <w:pStyle w:val="afffffffff1"/>
      </w:pPr>
      <w:r w:rsidRPr="0075162A">
        <w:rPr>
          <w:rFonts w:hint="eastAsia"/>
        </w:rPr>
        <w:t>大规格苗木栽植应符合下列规定</w:t>
      </w:r>
      <w:r w:rsidR="00AF6886">
        <w:rPr>
          <w:rFonts w:hint="eastAsia"/>
        </w:rPr>
        <w:t>：</w:t>
      </w:r>
    </w:p>
    <w:p w14:paraId="0E3EC55E" w14:textId="2030FD12" w:rsidR="0075162A" w:rsidRPr="0075162A" w:rsidRDefault="0075162A" w:rsidP="001E1924">
      <w:pPr>
        <w:pStyle w:val="af2"/>
      </w:pPr>
      <w:r w:rsidRPr="0075162A">
        <w:rPr>
          <w:rFonts w:hint="eastAsia"/>
        </w:rPr>
        <w:t>大规格苗木的规格、树形、树势应符合设计要求，定点放线应符合施工图规定。</w:t>
      </w:r>
    </w:p>
    <w:p w14:paraId="192672AE" w14:textId="579FBC67" w:rsidR="0075162A" w:rsidRPr="0075162A" w:rsidRDefault="0075162A" w:rsidP="001E1924">
      <w:pPr>
        <w:pStyle w:val="af2"/>
      </w:pPr>
      <w:r w:rsidRPr="0075162A">
        <w:rPr>
          <w:rFonts w:hint="eastAsia"/>
        </w:rPr>
        <w:t>种植穴应根据根系或土球的直径加大60</w:t>
      </w:r>
      <w:r w:rsidR="001E1924">
        <w:rPr>
          <w:rFonts w:hint="eastAsia"/>
        </w:rPr>
        <w:t xml:space="preserve"> </w:t>
      </w:r>
      <w:r w:rsidRPr="0075162A">
        <w:rPr>
          <w:rFonts w:hint="eastAsia"/>
        </w:rPr>
        <w:t>cm~80</w:t>
      </w:r>
      <w:r w:rsidR="006F5411">
        <w:rPr>
          <w:rFonts w:hint="eastAsia"/>
        </w:rPr>
        <w:t xml:space="preserve"> </w:t>
      </w:r>
      <w:r w:rsidRPr="0075162A">
        <w:rPr>
          <w:rFonts w:hint="eastAsia"/>
        </w:rPr>
        <w:t>cm，深度增加20</w:t>
      </w:r>
      <w:r w:rsidR="006F5411">
        <w:rPr>
          <w:rFonts w:hint="eastAsia"/>
        </w:rPr>
        <w:t xml:space="preserve"> </w:t>
      </w:r>
      <w:r w:rsidRPr="0075162A">
        <w:rPr>
          <w:rFonts w:hint="eastAsia"/>
        </w:rPr>
        <w:t>cm</w:t>
      </w:r>
      <w:r w:rsidR="001E1924">
        <w:rPr>
          <w:rFonts w:hint="eastAsia"/>
        </w:rPr>
        <w:t>~</w:t>
      </w:r>
      <w:r w:rsidRPr="0075162A">
        <w:rPr>
          <w:rFonts w:hint="eastAsia"/>
        </w:rPr>
        <w:t>30</w:t>
      </w:r>
      <w:r w:rsidR="006F5411">
        <w:rPr>
          <w:rFonts w:hint="eastAsia"/>
        </w:rPr>
        <w:t xml:space="preserve"> </w:t>
      </w:r>
      <w:r w:rsidRPr="0075162A">
        <w:rPr>
          <w:rFonts w:hint="eastAsia"/>
        </w:rPr>
        <w:t>cm。</w:t>
      </w:r>
    </w:p>
    <w:p w14:paraId="69849B66" w14:textId="48984CFD" w:rsidR="0075162A" w:rsidRPr="0075162A" w:rsidRDefault="0075162A" w:rsidP="001E1924">
      <w:pPr>
        <w:pStyle w:val="af2"/>
      </w:pPr>
      <w:r w:rsidRPr="0075162A">
        <w:rPr>
          <w:rFonts w:hint="eastAsia"/>
        </w:rPr>
        <w:t>大规格苗木栽植深度应保持下沉后</w:t>
      </w:r>
      <w:proofErr w:type="gramStart"/>
      <w:r w:rsidRPr="0075162A">
        <w:rPr>
          <w:rFonts w:hint="eastAsia"/>
        </w:rPr>
        <w:t>原土痕和</w:t>
      </w:r>
      <w:proofErr w:type="gramEnd"/>
      <w:r w:rsidRPr="0075162A">
        <w:rPr>
          <w:rFonts w:hint="eastAsia"/>
        </w:rPr>
        <w:t>地面等高或略高，树木的重心应与地面保持垂直。</w:t>
      </w:r>
    </w:p>
    <w:p w14:paraId="60278494" w14:textId="27C17E0F" w:rsidR="0075162A" w:rsidRDefault="0075162A" w:rsidP="001E1924">
      <w:pPr>
        <w:pStyle w:val="af2"/>
      </w:pPr>
      <w:r w:rsidRPr="0075162A">
        <w:rPr>
          <w:rFonts w:hint="eastAsia"/>
        </w:rPr>
        <w:t>大规格苗木栽植后应设立牢固支撑，并</w:t>
      </w:r>
      <w:proofErr w:type="gramStart"/>
      <w:r w:rsidRPr="0075162A">
        <w:rPr>
          <w:rFonts w:hint="eastAsia"/>
        </w:rPr>
        <w:t>进行裹干保湿</w:t>
      </w:r>
      <w:proofErr w:type="gramEnd"/>
      <w:r w:rsidRPr="0075162A">
        <w:rPr>
          <w:rFonts w:hint="eastAsia"/>
        </w:rPr>
        <w:t>，栽植后应</w:t>
      </w:r>
      <w:proofErr w:type="gramStart"/>
      <w:r w:rsidRPr="0075162A">
        <w:rPr>
          <w:rFonts w:hint="eastAsia"/>
        </w:rPr>
        <w:t>及时浇定根</w:t>
      </w:r>
      <w:proofErr w:type="gramEnd"/>
      <w:r w:rsidRPr="0075162A">
        <w:rPr>
          <w:rFonts w:hint="eastAsia"/>
        </w:rPr>
        <w:t>水。</w:t>
      </w:r>
    </w:p>
    <w:p w14:paraId="302773FA" w14:textId="6E7A21D7" w:rsidR="0075162A" w:rsidRDefault="0075162A" w:rsidP="001E1924">
      <w:pPr>
        <w:pStyle w:val="af2"/>
      </w:pPr>
      <w:r>
        <w:rPr>
          <w:rFonts w:hint="eastAsia"/>
        </w:rPr>
        <w:t>大规格苗木栽植后，应进行细致的养护和管理，应配备专职技术人员做好修剪、剥芽、喷雾、叶面施肥、浇水和病虫害防治等管理工作，有特殊需求时应设置遮荫棚、风障，包裹树干，做好防台风、防寒保温等工作。</w:t>
      </w:r>
    </w:p>
    <w:p w14:paraId="74990C1E" w14:textId="69202033" w:rsidR="0075162A" w:rsidRDefault="0075162A" w:rsidP="0075162A">
      <w:pPr>
        <w:pStyle w:val="afffffffff1"/>
      </w:pPr>
      <w:r>
        <w:rPr>
          <w:rFonts w:hint="eastAsia"/>
        </w:rPr>
        <w:t>干旱季节，苗木栽植应使用抗蒸腾剂、防腐促根、营养液滴注等新技术。</w:t>
      </w:r>
    </w:p>
    <w:p w14:paraId="2E72D3FC" w14:textId="640B1926" w:rsidR="0075162A" w:rsidRDefault="0075162A" w:rsidP="0075162A">
      <w:pPr>
        <w:pStyle w:val="afffffffff1"/>
      </w:pPr>
      <w:r>
        <w:rPr>
          <w:rFonts w:hint="eastAsia"/>
        </w:rPr>
        <w:t>树木支撑应符合下列规定</w:t>
      </w:r>
      <w:r w:rsidR="00AF6886">
        <w:rPr>
          <w:rFonts w:hint="eastAsia"/>
        </w:rPr>
        <w:t>：</w:t>
      </w:r>
    </w:p>
    <w:p w14:paraId="063B3268" w14:textId="2E31F51E" w:rsidR="0075162A" w:rsidRDefault="0075162A" w:rsidP="001E1924">
      <w:pPr>
        <w:pStyle w:val="af2"/>
      </w:pPr>
      <w:r>
        <w:rPr>
          <w:rFonts w:hint="eastAsia"/>
        </w:rPr>
        <w:t>应根据立地条件和树木规格进行三角支撑、四柱支撑、联排支撑或软牵拉。</w:t>
      </w:r>
    </w:p>
    <w:p w14:paraId="28097AAD" w14:textId="09E611AC" w:rsidR="0075162A" w:rsidRDefault="0075162A" w:rsidP="001E1924">
      <w:pPr>
        <w:pStyle w:val="af2"/>
      </w:pPr>
      <w:r>
        <w:rPr>
          <w:rFonts w:hint="eastAsia"/>
        </w:rPr>
        <w:t>支撑物的</w:t>
      </w:r>
      <w:proofErr w:type="gramStart"/>
      <w:r>
        <w:rPr>
          <w:rFonts w:hint="eastAsia"/>
        </w:rPr>
        <w:t>支柱应埋入土</w:t>
      </w:r>
      <w:proofErr w:type="gramEnd"/>
      <w:r>
        <w:rPr>
          <w:rFonts w:hint="eastAsia"/>
        </w:rPr>
        <w:t>中不少于30</w:t>
      </w:r>
      <w:r w:rsidR="006F5411">
        <w:rPr>
          <w:rFonts w:hint="eastAsia"/>
        </w:rPr>
        <w:t xml:space="preserve"> </w:t>
      </w:r>
      <w:r>
        <w:rPr>
          <w:rFonts w:hint="eastAsia"/>
        </w:rPr>
        <w:t>cm，支撑物、牵拉物与地面连接点的连接应牢固。</w:t>
      </w:r>
    </w:p>
    <w:p w14:paraId="0EB40FD9" w14:textId="17E35AF4" w:rsidR="0075162A" w:rsidRDefault="0075162A" w:rsidP="001E1924">
      <w:pPr>
        <w:pStyle w:val="af2"/>
      </w:pPr>
      <w:r>
        <w:rPr>
          <w:rFonts w:hint="eastAsia"/>
        </w:rPr>
        <w:t>连接树木的支撑点应在树木主干上，其连接</w:t>
      </w:r>
      <w:proofErr w:type="gramStart"/>
      <w:r>
        <w:rPr>
          <w:rFonts w:hint="eastAsia"/>
        </w:rPr>
        <w:t>处应衬软垫</w:t>
      </w:r>
      <w:proofErr w:type="gramEnd"/>
      <w:r>
        <w:rPr>
          <w:rFonts w:hint="eastAsia"/>
        </w:rPr>
        <w:t>，并绑缚牢固。</w:t>
      </w:r>
    </w:p>
    <w:p w14:paraId="2CD0B8DF" w14:textId="4C0E0FE4" w:rsidR="0075162A" w:rsidRDefault="0075162A" w:rsidP="001E1924">
      <w:pPr>
        <w:pStyle w:val="af2"/>
      </w:pPr>
      <w:r>
        <w:rPr>
          <w:rFonts w:hint="eastAsia"/>
        </w:rPr>
        <w:t>支撑物、牵拉物的强度能够保证支撑有效</w:t>
      </w:r>
      <w:r w:rsidR="00FF4987">
        <w:rPr>
          <w:rFonts w:hint="eastAsia"/>
        </w:rPr>
        <w:t>；</w:t>
      </w:r>
      <w:r>
        <w:rPr>
          <w:rFonts w:hint="eastAsia"/>
        </w:rPr>
        <w:t>用软牵拉固定时，应设置警示标志。</w:t>
      </w:r>
    </w:p>
    <w:p w14:paraId="66DE3F1C" w14:textId="4753910B" w:rsidR="0075162A" w:rsidRDefault="0075162A" w:rsidP="001E1924">
      <w:pPr>
        <w:pStyle w:val="af2"/>
      </w:pPr>
      <w:r>
        <w:rPr>
          <w:rFonts w:hint="eastAsia"/>
        </w:rPr>
        <w:t>针叶常绿树的支撑高度应不低于树木主干高度的2/3，落叶树支撑高度应不低于树木主干高度的 1/2</w:t>
      </w:r>
      <w:r w:rsidR="00BE3C17">
        <w:rPr>
          <w:rFonts w:hint="eastAsia"/>
        </w:rPr>
        <w:t>。</w:t>
      </w:r>
    </w:p>
    <w:p w14:paraId="772800D7" w14:textId="68F67EF5" w:rsidR="0075162A" w:rsidRDefault="0075162A" w:rsidP="001E1924">
      <w:pPr>
        <w:pStyle w:val="af2"/>
      </w:pPr>
      <w:r>
        <w:rPr>
          <w:rFonts w:hint="eastAsia"/>
        </w:rPr>
        <w:t>同规格同树种的支撑物、牵拉物的长度、支撑角度、绑缚形式以及支撑材料宜统一。</w:t>
      </w:r>
    </w:p>
    <w:p w14:paraId="54B538FB" w14:textId="7AE44909" w:rsidR="0075162A" w:rsidRDefault="0075162A" w:rsidP="0075162A">
      <w:pPr>
        <w:pStyle w:val="affd"/>
        <w:spacing w:before="120" w:after="120"/>
      </w:pPr>
      <w:r>
        <w:rPr>
          <w:rFonts w:hint="eastAsia"/>
        </w:rPr>
        <w:t>花卉及</w:t>
      </w:r>
      <w:proofErr w:type="gramStart"/>
      <w:r>
        <w:rPr>
          <w:rFonts w:hint="eastAsia"/>
        </w:rPr>
        <w:t>草本地</w:t>
      </w:r>
      <w:proofErr w:type="gramEnd"/>
      <w:r>
        <w:rPr>
          <w:rFonts w:hint="eastAsia"/>
        </w:rPr>
        <w:t>被种植</w:t>
      </w:r>
    </w:p>
    <w:p w14:paraId="4757DF35" w14:textId="2C11BCF1" w:rsidR="0075162A" w:rsidRDefault="0075162A" w:rsidP="0075162A">
      <w:pPr>
        <w:pStyle w:val="afffffffff1"/>
      </w:pPr>
      <w:r>
        <w:rPr>
          <w:rFonts w:hint="eastAsia"/>
        </w:rPr>
        <w:t>花卉及</w:t>
      </w:r>
      <w:proofErr w:type="gramStart"/>
      <w:r>
        <w:rPr>
          <w:rFonts w:hint="eastAsia"/>
        </w:rPr>
        <w:t>草本地</w:t>
      </w:r>
      <w:proofErr w:type="gramEnd"/>
      <w:r>
        <w:rPr>
          <w:rFonts w:hint="eastAsia"/>
        </w:rPr>
        <w:t>被播种应符合下列规定</w:t>
      </w:r>
      <w:r w:rsidR="00AF6886">
        <w:rPr>
          <w:rFonts w:hint="eastAsia"/>
        </w:rPr>
        <w:t>：</w:t>
      </w:r>
    </w:p>
    <w:p w14:paraId="111ACEEC" w14:textId="77FA7034" w:rsidR="0075162A" w:rsidRDefault="0075162A" w:rsidP="001E1924">
      <w:pPr>
        <w:pStyle w:val="af2"/>
      </w:pPr>
      <w:r>
        <w:rPr>
          <w:rFonts w:hint="eastAsia"/>
        </w:rPr>
        <w:t>应选择适合本地的优良种子</w:t>
      </w:r>
      <w:r w:rsidR="00FF4987">
        <w:rPr>
          <w:rFonts w:hint="eastAsia"/>
        </w:rPr>
        <w:t>；</w:t>
      </w:r>
      <w:r>
        <w:rPr>
          <w:rFonts w:hint="eastAsia"/>
        </w:rPr>
        <w:t>种子纯度应达到95%以上。</w:t>
      </w:r>
    </w:p>
    <w:p w14:paraId="4C80DEF8" w14:textId="03EA2316" w:rsidR="0075162A" w:rsidRDefault="0075162A" w:rsidP="001E1924">
      <w:pPr>
        <w:pStyle w:val="af2"/>
      </w:pPr>
      <w:r>
        <w:rPr>
          <w:rFonts w:hint="eastAsia"/>
        </w:rPr>
        <w:lastRenderedPageBreak/>
        <w:t>播种前应对种子进行消毒，杀菌。</w:t>
      </w:r>
    </w:p>
    <w:p w14:paraId="06F6A285" w14:textId="0C7A857B" w:rsidR="0075162A" w:rsidRDefault="0075162A" w:rsidP="001E1924">
      <w:pPr>
        <w:pStyle w:val="af2"/>
      </w:pPr>
      <w:r>
        <w:rPr>
          <w:rFonts w:hint="eastAsia"/>
        </w:rPr>
        <w:t>整地前应进行土壤深翻，防治地下害虫。</w:t>
      </w:r>
    </w:p>
    <w:p w14:paraId="3EC5744D" w14:textId="2A3C615A" w:rsidR="0075162A" w:rsidRDefault="0075162A" w:rsidP="001E1924">
      <w:pPr>
        <w:pStyle w:val="af2"/>
      </w:pPr>
      <w:r>
        <w:rPr>
          <w:rFonts w:hint="eastAsia"/>
        </w:rPr>
        <w:t>播种时应先浇水浸地，保持土壤湿润</w:t>
      </w:r>
      <w:r w:rsidRPr="00BE3C17">
        <w:rPr>
          <w:rFonts w:hint="eastAsia"/>
        </w:rPr>
        <w:t>，并将表层土</w:t>
      </w:r>
      <w:proofErr w:type="gramStart"/>
      <w:r w:rsidRPr="00BE3C17">
        <w:rPr>
          <w:rFonts w:hint="eastAsia"/>
        </w:rPr>
        <w:t>耧</w:t>
      </w:r>
      <w:proofErr w:type="gramEnd"/>
      <w:r w:rsidRPr="00BE3C17">
        <w:rPr>
          <w:rFonts w:hint="eastAsia"/>
        </w:rPr>
        <w:t>细</w:t>
      </w:r>
      <w:proofErr w:type="gramStart"/>
      <w:r w:rsidRPr="00BE3C17">
        <w:rPr>
          <w:rFonts w:hint="eastAsia"/>
        </w:rPr>
        <w:t>粑</w:t>
      </w:r>
      <w:proofErr w:type="gramEnd"/>
      <w:r w:rsidRPr="00BE3C17">
        <w:rPr>
          <w:rFonts w:hint="eastAsia"/>
        </w:rPr>
        <w:t>平、</w:t>
      </w:r>
      <w:r>
        <w:rPr>
          <w:rFonts w:hint="eastAsia"/>
        </w:rPr>
        <w:t>轻压。</w:t>
      </w:r>
    </w:p>
    <w:p w14:paraId="380B795A" w14:textId="62C39D1D" w:rsidR="0075162A" w:rsidRDefault="0075162A" w:rsidP="001E1924">
      <w:pPr>
        <w:pStyle w:val="af2"/>
      </w:pPr>
      <w:r>
        <w:rPr>
          <w:rFonts w:hint="eastAsia"/>
        </w:rPr>
        <w:t>播种后应及时覆盖、喷水。</w:t>
      </w:r>
    </w:p>
    <w:p w14:paraId="2B3B4132" w14:textId="30C5C5D9" w:rsidR="0075162A" w:rsidRDefault="0075162A" w:rsidP="0075162A">
      <w:pPr>
        <w:pStyle w:val="afffffffff1"/>
      </w:pPr>
      <w:r>
        <w:rPr>
          <w:rFonts w:hint="eastAsia"/>
        </w:rPr>
        <w:t>花卉</w:t>
      </w:r>
      <w:proofErr w:type="gramStart"/>
      <w:r>
        <w:rPr>
          <w:rFonts w:hint="eastAsia"/>
        </w:rPr>
        <w:t>草本地</w:t>
      </w:r>
      <w:proofErr w:type="gramEnd"/>
      <w:r>
        <w:rPr>
          <w:rFonts w:hint="eastAsia"/>
        </w:rPr>
        <w:t>被栽植应符合下列规定</w:t>
      </w:r>
      <w:r w:rsidR="00AF6886">
        <w:rPr>
          <w:rFonts w:hint="eastAsia"/>
        </w:rPr>
        <w:t>：</w:t>
      </w:r>
    </w:p>
    <w:p w14:paraId="1B40EA4A" w14:textId="6BCC55ED" w:rsidR="0075162A" w:rsidRDefault="0075162A" w:rsidP="001E1924">
      <w:pPr>
        <w:pStyle w:val="af2"/>
      </w:pPr>
      <w:r>
        <w:rPr>
          <w:rFonts w:hint="eastAsia"/>
        </w:rPr>
        <w:t>植株运输过程及运到栽植地后应采取有效措施，以维持湿润状态。</w:t>
      </w:r>
    </w:p>
    <w:p w14:paraId="6820814B" w14:textId="6B85BD7D" w:rsidR="0075162A" w:rsidRDefault="0075162A" w:rsidP="001E1924">
      <w:pPr>
        <w:pStyle w:val="af2"/>
      </w:pPr>
      <w:r>
        <w:rPr>
          <w:rFonts w:hint="eastAsia"/>
        </w:rPr>
        <w:t>植物材料为同一品种时，规格大小应无明显差异，植株根系完好，植株无明显病虫害和较严重的机械损伤。</w:t>
      </w:r>
    </w:p>
    <w:p w14:paraId="420CFFA0" w14:textId="27CEDDBB" w:rsidR="0075162A" w:rsidRDefault="0075162A" w:rsidP="001E1924">
      <w:pPr>
        <w:pStyle w:val="af2"/>
      </w:pPr>
      <w:r>
        <w:rPr>
          <w:rFonts w:hint="eastAsia"/>
        </w:rPr>
        <w:t>土壤深翻应不小于30</w:t>
      </w:r>
      <w:r w:rsidR="00FF4987">
        <w:rPr>
          <w:rFonts w:hint="eastAsia"/>
        </w:rPr>
        <w:t xml:space="preserve"> </w:t>
      </w:r>
      <w:r>
        <w:rPr>
          <w:rFonts w:hint="eastAsia"/>
        </w:rPr>
        <w:t>cm~40</w:t>
      </w:r>
      <w:r w:rsidR="00FF4987">
        <w:rPr>
          <w:rFonts w:hint="eastAsia"/>
        </w:rPr>
        <w:t xml:space="preserve"> </w:t>
      </w:r>
      <w:r>
        <w:rPr>
          <w:rFonts w:hint="eastAsia"/>
        </w:rPr>
        <w:t>cm，清除石块等杂物，施足基肥，表土平整，排水良好。</w:t>
      </w:r>
    </w:p>
    <w:p w14:paraId="22FA2350" w14:textId="6510290E" w:rsidR="0075162A" w:rsidRDefault="0075162A" w:rsidP="001E1924">
      <w:pPr>
        <w:pStyle w:val="af2"/>
      </w:pPr>
      <w:r>
        <w:rPr>
          <w:rFonts w:hint="eastAsia"/>
        </w:rPr>
        <w:t>株行距应均匀，高低搭配应恰当，保持适宜的种植深度，根部土壤应压实，栽植后及时浇水。</w:t>
      </w:r>
    </w:p>
    <w:p w14:paraId="44540C7E" w14:textId="568BE315" w:rsidR="0075162A" w:rsidRDefault="0075162A" w:rsidP="001E1924">
      <w:pPr>
        <w:pStyle w:val="af2"/>
      </w:pPr>
      <w:r>
        <w:rPr>
          <w:rFonts w:hint="eastAsia"/>
        </w:rPr>
        <w:t>花卉地被栽植的顺序应符合下列规定</w:t>
      </w:r>
      <w:r w:rsidR="00AF6886">
        <w:rPr>
          <w:rFonts w:hint="eastAsia"/>
        </w:rPr>
        <w:t>：</w:t>
      </w:r>
      <w:r>
        <w:rPr>
          <w:rFonts w:hint="eastAsia"/>
        </w:rPr>
        <w:t>大型花坛，宜分区、分规格、分块栽植</w:t>
      </w:r>
      <w:r w:rsidR="00AF6886">
        <w:rPr>
          <w:rFonts w:hint="eastAsia"/>
        </w:rPr>
        <w:t>：</w:t>
      </w:r>
      <w:r>
        <w:rPr>
          <w:rFonts w:hint="eastAsia"/>
        </w:rPr>
        <w:t>独立花坛，应由中心向外顺序栽植</w:t>
      </w:r>
      <w:r w:rsidR="00AF6886">
        <w:rPr>
          <w:rFonts w:hint="eastAsia"/>
        </w:rPr>
        <w:t>：</w:t>
      </w:r>
      <w:r>
        <w:rPr>
          <w:rFonts w:hint="eastAsia"/>
        </w:rPr>
        <w:t>模纹花坛应先栽图案的轮廓线，后栽植内部填充部分</w:t>
      </w:r>
      <w:r w:rsidR="00FF4987">
        <w:rPr>
          <w:rFonts w:hint="eastAsia"/>
        </w:rPr>
        <w:t>；</w:t>
      </w:r>
      <w:r>
        <w:rPr>
          <w:rFonts w:hint="eastAsia"/>
        </w:rPr>
        <w:t>坡式花坛应由上向下栽植</w:t>
      </w:r>
      <w:r w:rsidR="00AF6886">
        <w:rPr>
          <w:rFonts w:hint="eastAsia"/>
        </w:rPr>
        <w:t>：</w:t>
      </w:r>
    </w:p>
    <w:p w14:paraId="3C0E092E" w14:textId="4556A013" w:rsidR="0075162A" w:rsidRDefault="0075162A" w:rsidP="001E1924">
      <w:pPr>
        <w:pStyle w:val="af2"/>
      </w:pPr>
      <w:r>
        <w:rPr>
          <w:rFonts w:hint="eastAsia"/>
        </w:rPr>
        <w:t>花境栽植应符合下列规定</w:t>
      </w:r>
      <w:r w:rsidR="00AF6886">
        <w:rPr>
          <w:rFonts w:hint="eastAsia"/>
        </w:rPr>
        <w:t>：</w:t>
      </w:r>
      <w:r>
        <w:rPr>
          <w:rFonts w:hint="eastAsia"/>
        </w:rPr>
        <w:t>单面花境应从后部栽植高大的植株，依次向前栽植低矮植物</w:t>
      </w:r>
      <w:r w:rsidR="00AF6886">
        <w:rPr>
          <w:rFonts w:hint="eastAsia"/>
        </w:rPr>
        <w:t>：</w:t>
      </w:r>
      <w:r>
        <w:rPr>
          <w:rFonts w:hint="eastAsia"/>
        </w:rPr>
        <w:t>双面花境应从中心部位开始依次栽植</w:t>
      </w:r>
      <w:r w:rsidR="00AF6886">
        <w:rPr>
          <w:rFonts w:hint="eastAsia"/>
        </w:rPr>
        <w:t>：</w:t>
      </w:r>
      <w:r>
        <w:rPr>
          <w:rFonts w:hint="eastAsia"/>
        </w:rPr>
        <w:t>混合花境应先栽植大型植株，定好骨架后依次栽植宿根、球根及一、二年生的草花。</w:t>
      </w:r>
    </w:p>
    <w:p w14:paraId="0182FD69" w14:textId="0D534C35" w:rsidR="0075162A" w:rsidRDefault="0075162A" w:rsidP="0075162A">
      <w:pPr>
        <w:pStyle w:val="affd"/>
        <w:spacing w:before="120" w:after="120"/>
      </w:pPr>
      <w:proofErr w:type="gramStart"/>
      <w:r>
        <w:rPr>
          <w:rFonts w:hint="eastAsia"/>
        </w:rPr>
        <w:t>草坪建</w:t>
      </w:r>
      <w:proofErr w:type="gramEnd"/>
      <w:r>
        <w:rPr>
          <w:rFonts w:hint="eastAsia"/>
        </w:rPr>
        <w:t>植</w:t>
      </w:r>
    </w:p>
    <w:p w14:paraId="19405480" w14:textId="16509FC2" w:rsidR="0075162A" w:rsidRDefault="0075162A" w:rsidP="0075162A">
      <w:pPr>
        <w:pStyle w:val="afffffffff1"/>
      </w:pPr>
      <w:r>
        <w:rPr>
          <w:rFonts w:hint="eastAsia"/>
        </w:rPr>
        <w:t>草坪播种应符合下列规定</w:t>
      </w:r>
      <w:r w:rsidR="00AF6886">
        <w:rPr>
          <w:rFonts w:hint="eastAsia"/>
        </w:rPr>
        <w:t>：</w:t>
      </w:r>
    </w:p>
    <w:p w14:paraId="53F6848C" w14:textId="300DEC7E" w:rsidR="0075162A" w:rsidRDefault="0075162A" w:rsidP="001E1924">
      <w:pPr>
        <w:pStyle w:val="af2"/>
      </w:pPr>
      <w:r>
        <w:rPr>
          <w:rFonts w:hint="eastAsia"/>
        </w:rPr>
        <w:t>应选择适合本地的优良种子</w:t>
      </w:r>
      <w:r w:rsidR="00FF4987">
        <w:rPr>
          <w:rFonts w:hint="eastAsia"/>
        </w:rPr>
        <w:t>；</w:t>
      </w:r>
      <w:r>
        <w:rPr>
          <w:rFonts w:hint="eastAsia"/>
        </w:rPr>
        <w:t>草坪种子纯净度应达到95%以上。</w:t>
      </w:r>
    </w:p>
    <w:p w14:paraId="3347D03B" w14:textId="5C74A189" w:rsidR="0075162A" w:rsidRDefault="0075162A" w:rsidP="001E1924">
      <w:pPr>
        <w:pStyle w:val="af2"/>
      </w:pPr>
      <w:r>
        <w:rPr>
          <w:rFonts w:hint="eastAsia"/>
        </w:rPr>
        <w:t>混播草坪应符合下列规定</w:t>
      </w:r>
      <w:r w:rsidR="00AF6886">
        <w:rPr>
          <w:rFonts w:hint="eastAsia"/>
        </w:rPr>
        <w:t>：</w:t>
      </w:r>
    </w:p>
    <w:p w14:paraId="650C2FAA" w14:textId="71BBDFCA" w:rsidR="0075162A" w:rsidRDefault="0075162A" w:rsidP="001E1924">
      <w:pPr>
        <w:pStyle w:val="2"/>
      </w:pPr>
      <w:r>
        <w:rPr>
          <w:rFonts w:hint="eastAsia"/>
        </w:rPr>
        <w:t>混播草坪的草种及配比应符合设计要求</w:t>
      </w:r>
      <w:r w:rsidR="00FF4987">
        <w:rPr>
          <w:rFonts w:hint="eastAsia"/>
        </w:rPr>
        <w:t>；</w:t>
      </w:r>
    </w:p>
    <w:p w14:paraId="1F8D6A7F" w14:textId="6CFA6C94" w:rsidR="0075162A" w:rsidRDefault="0075162A" w:rsidP="001E1924">
      <w:pPr>
        <w:pStyle w:val="2"/>
      </w:pPr>
      <w:r>
        <w:rPr>
          <w:rFonts w:hint="eastAsia"/>
        </w:rPr>
        <w:t>混播草坪应符合互补原则，草种叶色相近，融合性强</w:t>
      </w:r>
      <w:r w:rsidR="00FF4987">
        <w:rPr>
          <w:rFonts w:hint="eastAsia"/>
        </w:rPr>
        <w:t>；</w:t>
      </w:r>
    </w:p>
    <w:p w14:paraId="0F3B4688" w14:textId="4878E936" w:rsidR="0075162A" w:rsidRDefault="0075162A" w:rsidP="001E1924">
      <w:pPr>
        <w:pStyle w:val="2"/>
      </w:pPr>
      <w:r>
        <w:rPr>
          <w:rFonts w:hint="eastAsia"/>
        </w:rPr>
        <w:t>播种时宜单个品种依次单独撒播，应保持各草种分布均匀。</w:t>
      </w:r>
    </w:p>
    <w:p w14:paraId="700D9251" w14:textId="1313B9A7" w:rsidR="0075162A" w:rsidRDefault="0075162A" w:rsidP="0075162A">
      <w:pPr>
        <w:pStyle w:val="afffffffff1"/>
      </w:pPr>
      <w:r>
        <w:rPr>
          <w:rFonts w:hint="eastAsia"/>
        </w:rPr>
        <w:t>铺设草块、</w:t>
      </w:r>
      <w:proofErr w:type="gramStart"/>
      <w:r>
        <w:rPr>
          <w:rFonts w:hint="eastAsia"/>
        </w:rPr>
        <w:t>草卷应</w:t>
      </w:r>
      <w:proofErr w:type="gramEnd"/>
      <w:r>
        <w:rPr>
          <w:rFonts w:hint="eastAsia"/>
        </w:rPr>
        <w:t>符合下列规定</w:t>
      </w:r>
      <w:r w:rsidR="00AF6886">
        <w:rPr>
          <w:rFonts w:hint="eastAsia"/>
        </w:rPr>
        <w:t>：</w:t>
      </w:r>
    </w:p>
    <w:p w14:paraId="53B30F22" w14:textId="328AF4E9" w:rsidR="0075162A" w:rsidRDefault="0075162A" w:rsidP="001E1924">
      <w:pPr>
        <w:pStyle w:val="af2"/>
      </w:pPr>
      <w:proofErr w:type="gramStart"/>
      <w:r>
        <w:rPr>
          <w:rFonts w:hint="eastAsia"/>
        </w:rPr>
        <w:t>掘</w:t>
      </w:r>
      <w:proofErr w:type="gramEnd"/>
      <w:r>
        <w:rPr>
          <w:rFonts w:hint="eastAsia"/>
        </w:rPr>
        <w:t>草块、草卷前应适量浇水，待渗透后掘取。</w:t>
      </w:r>
    </w:p>
    <w:p w14:paraId="17585FCC" w14:textId="09DBACCB" w:rsidR="0075162A" w:rsidRDefault="0075162A" w:rsidP="001E1924">
      <w:pPr>
        <w:pStyle w:val="af2"/>
      </w:pPr>
      <w:r>
        <w:rPr>
          <w:rFonts w:hint="eastAsia"/>
        </w:rPr>
        <w:t>草块、</w:t>
      </w:r>
      <w:proofErr w:type="gramStart"/>
      <w:r>
        <w:rPr>
          <w:rFonts w:hint="eastAsia"/>
        </w:rPr>
        <w:t>草卷运输</w:t>
      </w:r>
      <w:proofErr w:type="gramEnd"/>
      <w:r>
        <w:rPr>
          <w:rFonts w:hint="eastAsia"/>
        </w:rPr>
        <w:t>时应用垫层相隔、分层放置，运输装卸时应防止破碎。</w:t>
      </w:r>
    </w:p>
    <w:p w14:paraId="345FE3C9" w14:textId="4458CC51" w:rsidR="0075162A" w:rsidRDefault="0075162A" w:rsidP="001E1924">
      <w:pPr>
        <w:pStyle w:val="af2"/>
      </w:pPr>
      <w:r>
        <w:rPr>
          <w:rFonts w:hint="eastAsia"/>
        </w:rPr>
        <w:t>草卷、草块铺设前应先浇水</w:t>
      </w:r>
      <w:proofErr w:type="gramStart"/>
      <w:r>
        <w:rPr>
          <w:rFonts w:hint="eastAsia"/>
        </w:rPr>
        <w:t>浸地细整</w:t>
      </w:r>
      <w:proofErr w:type="gramEnd"/>
      <w:r>
        <w:rPr>
          <w:rFonts w:hint="eastAsia"/>
        </w:rPr>
        <w:t>找平，不得有低洼处。</w:t>
      </w:r>
    </w:p>
    <w:p w14:paraId="1FE1EEF6" w14:textId="6D46CBD2" w:rsidR="0075162A" w:rsidRDefault="0075162A" w:rsidP="001E1924">
      <w:pPr>
        <w:pStyle w:val="af2"/>
      </w:pPr>
      <w:r>
        <w:rPr>
          <w:rFonts w:hint="eastAsia"/>
        </w:rPr>
        <w:t>满铺时，铺设草卷、草块应相互衔接不留缝，高度一致，</w:t>
      </w:r>
      <w:proofErr w:type="gramStart"/>
      <w:r>
        <w:rPr>
          <w:rFonts w:hint="eastAsia"/>
        </w:rPr>
        <w:t>间铺缝隙</w:t>
      </w:r>
      <w:proofErr w:type="gramEnd"/>
      <w:r>
        <w:rPr>
          <w:rFonts w:hint="eastAsia"/>
        </w:rPr>
        <w:t>应均匀，并填以栽植土。</w:t>
      </w:r>
    </w:p>
    <w:p w14:paraId="39991022" w14:textId="3554E66E" w:rsidR="0075162A" w:rsidRDefault="0075162A" w:rsidP="001E1924">
      <w:pPr>
        <w:pStyle w:val="af2"/>
      </w:pPr>
      <w:r>
        <w:rPr>
          <w:rFonts w:hint="eastAsia"/>
        </w:rPr>
        <w:t>草块、草卷在铺设后应进行滚压或拍打与土壤密切接触。</w:t>
      </w:r>
    </w:p>
    <w:p w14:paraId="400CCE1B" w14:textId="06480616" w:rsidR="0075162A" w:rsidRDefault="0075162A" w:rsidP="001E1924">
      <w:pPr>
        <w:pStyle w:val="af2"/>
      </w:pPr>
      <w:r>
        <w:rPr>
          <w:rFonts w:hint="eastAsia"/>
        </w:rPr>
        <w:t>铺设草卷、草块，应及时浇透水，浸湿土壤厚度应大于10</w:t>
      </w:r>
      <w:r w:rsidR="006F5411">
        <w:rPr>
          <w:rFonts w:hint="eastAsia"/>
        </w:rPr>
        <w:t xml:space="preserve"> </w:t>
      </w:r>
      <w:r>
        <w:rPr>
          <w:rFonts w:hint="eastAsia"/>
        </w:rPr>
        <w:t>cm。</w:t>
      </w:r>
    </w:p>
    <w:p w14:paraId="464BAEE9" w14:textId="43B48CD8" w:rsidR="0075162A" w:rsidRDefault="0075162A" w:rsidP="0075162A">
      <w:pPr>
        <w:pStyle w:val="afffffffff1"/>
      </w:pPr>
      <w:r>
        <w:rPr>
          <w:rFonts w:hint="eastAsia"/>
        </w:rPr>
        <w:t>草坪的播种，草块、</w:t>
      </w:r>
      <w:proofErr w:type="gramStart"/>
      <w:r>
        <w:rPr>
          <w:rFonts w:hint="eastAsia"/>
        </w:rPr>
        <w:t>草卷铺设成坪</w:t>
      </w:r>
      <w:proofErr w:type="gramEnd"/>
      <w:r>
        <w:rPr>
          <w:rFonts w:hint="eastAsia"/>
        </w:rPr>
        <w:t>后应符合下列规定</w:t>
      </w:r>
      <w:r w:rsidR="00AF6886">
        <w:rPr>
          <w:rFonts w:hint="eastAsia"/>
        </w:rPr>
        <w:t>：</w:t>
      </w:r>
    </w:p>
    <w:p w14:paraId="6081F6F6" w14:textId="6180A80F" w:rsidR="0075162A" w:rsidRDefault="0075162A" w:rsidP="001E1924">
      <w:pPr>
        <w:pStyle w:val="af2"/>
      </w:pPr>
      <w:proofErr w:type="gramStart"/>
      <w:r>
        <w:rPr>
          <w:rFonts w:hint="eastAsia"/>
        </w:rPr>
        <w:t>成坪后</w:t>
      </w:r>
      <w:proofErr w:type="gramEnd"/>
      <w:r>
        <w:rPr>
          <w:rFonts w:hint="eastAsia"/>
        </w:rPr>
        <w:t>覆盖度应不低于95%。</w:t>
      </w:r>
    </w:p>
    <w:p w14:paraId="74EC1ECB" w14:textId="3830EE3D" w:rsidR="0075162A" w:rsidRDefault="0075162A" w:rsidP="001E1924">
      <w:pPr>
        <w:pStyle w:val="af2"/>
      </w:pPr>
      <w:r>
        <w:rPr>
          <w:rFonts w:hint="eastAsia"/>
        </w:rPr>
        <w:t>单块裸露面积应不大于25</w:t>
      </w:r>
      <w:r w:rsidR="00BE3C17">
        <w:rPr>
          <w:rFonts w:hint="eastAsia"/>
        </w:rPr>
        <w:t xml:space="preserve"> </w:t>
      </w:r>
      <w:r>
        <w:rPr>
          <w:rFonts w:hint="eastAsia"/>
        </w:rPr>
        <w:t>cm</w:t>
      </w:r>
      <w:r w:rsidRPr="00FF4987">
        <w:rPr>
          <w:rFonts w:hint="eastAsia"/>
          <w:vertAlign w:val="superscript"/>
        </w:rPr>
        <w:t>2</w:t>
      </w:r>
      <w:r>
        <w:rPr>
          <w:rFonts w:hint="eastAsia"/>
        </w:rPr>
        <w:t>。</w:t>
      </w:r>
    </w:p>
    <w:p w14:paraId="21665360" w14:textId="6F205F69" w:rsidR="0075162A" w:rsidRDefault="0075162A" w:rsidP="001E1924">
      <w:pPr>
        <w:pStyle w:val="af2"/>
      </w:pPr>
      <w:r>
        <w:rPr>
          <w:rFonts w:hint="eastAsia"/>
        </w:rPr>
        <w:t>杂草及病虫害的面积应不大于5%。</w:t>
      </w:r>
    </w:p>
    <w:p w14:paraId="6D9946A4" w14:textId="4D2F8AF3" w:rsidR="0075162A" w:rsidRDefault="0075162A" w:rsidP="0075162A">
      <w:pPr>
        <w:pStyle w:val="affd"/>
        <w:spacing w:before="120" w:after="120"/>
      </w:pPr>
      <w:r>
        <w:rPr>
          <w:rFonts w:hint="eastAsia"/>
        </w:rPr>
        <w:t>坡面绿化</w:t>
      </w:r>
    </w:p>
    <w:p w14:paraId="77B27520" w14:textId="736D7733" w:rsidR="0075162A" w:rsidRDefault="0075162A" w:rsidP="00BE3C17">
      <w:pPr>
        <w:pStyle w:val="affffb"/>
        <w:ind w:firstLine="420"/>
      </w:pPr>
      <w:r>
        <w:rPr>
          <w:rFonts w:hint="eastAsia"/>
        </w:rPr>
        <w:t>坡面绿化宜采用挂网喷播、植生袋、植草砖等方法，具体标准参照CJJ</w:t>
      </w:r>
      <w:r w:rsidR="00FF4987">
        <w:rPr>
          <w:rFonts w:hint="eastAsia"/>
        </w:rPr>
        <w:t xml:space="preserve"> </w:t>
      </w:r>
      <w:r>
        <w:rPr>
          <w:rFonts w:hint="eastAsia"/>
        </w:rPr>
        <w:t>82。</w:t>
      </w:r>
    </w:p>
    <w:p w14:paraId="1444573F" w14:textId="081914A4" w:rsidR="0075162A" w:rsidRDefault="0075162A" w:rsidP="0075162A">
      <w:pPr>
        <w:pStyle w:val="affd"/>
        <w:spacing w:before="120" w:after="120"/>
      </w:pPr>
      <w:r>
        <w:rPr>
          <w:rFonts w:hint="eastAsia"/>
        </w:rPr>
        <w:t>盐碱地区道路绿化栽植</w:t>
      </w:r>
    </w:p>
    <w:p w14:paraId="029AA1E0" w14:textId="1E23DFE9" w:rsidR="0075162A" w:rsidRDefault="0075162A" w:rsidP="001E1924">
      <w:pPr>
        <w:pStyle w:val="afffffffff1"/>
      </w:pPr>
      <w:r>
        <w:rPr>
          <w:rFonts w:hint="eastAsia"/>
        </w:rPr>
        <w:t>盐碱地区道路绿化宜选用耐盐碱的树种，植物材料质量应符合</w:t>
      </w:r>
      <w:r w:rsidR="00B32653">
        <w:rPr>
          <w:rFonts w:hint="eastAsia"/>
        </w:rPr>
        <w:t>7</w:t>
      </w:r>
      <w:r>
        <w:rPr>
          <w:rFonts w:hint="eastAsia"/>
        </w:rPr>
        <w:t>.4.1的规定，植物栽植前应适当提高其修剪强度。</w:t>
      </w:r>
    </w:p>
    <w:p w14:paraId="35C89D38" w14:textId="37AC40A7" w:rsidR="0075162A" w:rsidRDefault="0075162A" w:rsidP="001E1924">
      <w:pPr>
        <w:pStyle w:val="afffffffff1"/>
      </w:pPr>
      <w:r>
        <w:rPr>
          <w:rFonts w:hint="eastAsia"/>
        </w:rPr>
        <w:t>当土壤盐碱度达到7.1.2的标准时，应采取敷设排盐管和</w:t>
      </w:r>
      <w:proofErr w:type="gramStart"/>
      <w:r>
        <w:rPr>
          <w:rFonts w:hint="eastAsia"/>
        </w:rPr>
        <w:t>隔淋层等</w:t>
      </w:r>
      <w:proofErr w:type="gramEnd"/>
      <w:r>
        <w:rPr>
          <w:rFonts w:hint="eastAsia"/>
        </w:rPr>
        <w:t>措施。</w:t>
      </w:r>
    </w:p>
    <w:p w14:paraId="2218866C" w14:textId="4F5427B0" w:rsidR="0075162A" w:rsidRDefault="0075162A" w:rsidP="001E1924">
      <w:pPr>
        <w:pStyle w:val="af2"/>
      </w:pPr>
      <w:r>
        <w:rPr>
          <w:rFonts w:hint="eastAsia"/>
        </w:rPr>
        <w:t>排盐管敷设按下列方式进行</w:t>
      </w:r>
      <w:r w:rsidR="00AF6886">
        <w:rPr>
          <w:rFonts w:hint="eastAsia"/>
        </w:rPr>
        <w:t>：</w:t>
      </w:r>
    </w:p>
    <w:p w14:paraId="21E9A2EB" w14:textId="02357FC8" w:rsidR="0075162A" w:rsidRDefault="0075162A" w:rsidP="001E1924">
      <w:pPr>
        <w:pStyle w:val="2"/>
      </w:pPr>
      <w:r>
        <w:rPr>
          <w:rFonts w:hint="eastAsia"/>
        </w:rPr>
        <w:t>排盐管敷设走向、长度、间距及过路管的处理应符合设计要求</w:t>
      </w:r>
      <w:r w:rsidR="00FF4987">
        <w:rPr>
          <w:rFonts w:hint="eastAsia"/>
        </w:rPr>
        <w:t>；</w:t>
      </w:r>
    </w:p>
    <w:p w14:paraId="1B1BE85E" w14:textId="33B713A4" w:rsidR="0075162A" w:rsidRDefault="0075162A" w:rsidP="001E1924">
      <w:pPr>
        <w:pStyle w:val="2"/>
      </w:pPr>
      <w:r>
        <w:rPr>
          <w:rFonts w:hint="eastAsia"/>
        </w:rPr>
        <w:t>管材规格、性能符合设计和使用功能要求，并有出厂合格证</w:t>
      </w:r>
      <w:r w:rsidR="00FF4987">
        <w:rPr>
          <w:rFonts w:hint="eastAsia"/>
        </w:rPr>
        <w:t>；</w:t>
      </w:r>
    </w:p>
    <w:p w14:paraId="683D606D" w14:textId="33F27634" w:rsidR="0075162A" w:rsidRDefault="0075162A" w:rsidP="001E1924">
      <w:pPr>
        <w:pStyle w:val="2"/>
      </w:pPr>
      <w:r>
        <w:rPr>
          <w:rFonts w:hint="eastAsia"/>
        </w:rPr>
        <w:t>排盐管应通顺有效，主排盐</w:t>
      </w:r>
      <w:r w:rsidR="00BE3C17">
        <w:rPr>
          <w:rFonts w:hint="eastAsia"/>
        </w:rPr>
        <w:t>（</w:t>
      </w:r>
      <w:r>
        <w:rPr>
          <w:rFonts w:hint="eastAsia"/>
        </w:rPr>
        <w:t>渗水</w:t>
      </w:r>
      <w:r w:rsidR="00BE3C17">
        <w:rPr>
          <w:rFonts w:hint="eastAsia"/>
        </w:rPr>
        <w:t>）</w:t>
      </w:r>
      <w:r>
        <w:rPr>
          <w:rFonts w:hint="eastAsia"/>
        </w:rPr>
        <w:t>管应与外界市政排水管网接通，终端管底标高应高于外界市政排水管管中15</w:t>
      </w:r>
      <w:r w:rsidR="00BE3C17">
        <w:rPr>
          <w:rFonts w:hint="eastAsia"/>
        </w:rPr>
        <w:t xml:space="preserve"> </w:t>
      </w:r>
      <w:r>
        <w:rPr>
          <w:rFonts w:hint="eastAsia"/>
        </w:rPr>
        <w:t>cm以上</w:t>
      </w:r>
      <w:r w:rsidR="00FF4987">
        <w:rPr>
          <w:rFonts w:hint="eastAsia"/>
        </w:rPr>
        <w:t>；</w:t>
      </w:r>
    </w:p>
    <w:p w14:paraId="15A91BF4" w14:textId="70C4F67E" w:rsidR="0075162A" w:rsidRDefault="0075162A" w:rsidP="001E1924">
      <w:pPr>
        <w:pStyle w:val="2"/>
      </w:pPr>
      <w:r>
        <w:rPr>
          <w:rFonts w:hint="eastAsia"/>
        </w:rPr>
        <w:t>排盐沟断面和填埋材料应符合设计要求</w:t>
      </w:r>
      <w:r w:rsidR="00FF4987">
        <w:rPr>
          <w:rFonts w:hint="eastAsia"/>
        </w:rPr>
        <w:t>；</w:t>
      </w:r>
    </w:p>
    <w:p w14:paraId="13A217C4" w14:textId="0B63B475" w:rsidR="0075162A" w:rsidRDefault="0075162A" w:rsidP="001E1924">
      <w:pPr>
        <w:pStyle w:val="2"/>
      </w:pPr>
      <w:r>
        <w:rPr>
          <w:rFonts w:hint="eastAsia"/>
        </w:rPr>
        <w:lastRenderedPageBreak/>
        <w:t>排盐管的连接与观察井的连接末端排盐管的封堵应符合设计要求</w:t>
      </w:r>
      <w:r w:rsidR="00FF4987">
        <w:rPr>
          <w:rFonts w:hint="eastAsia"/>
        </w:rPr>
        <w:t>；</w:t>
      </w:r>
    </w:p>
    <w:p w14:paraId="4C766F8D" w14:textId="2A03F0A5" w:rsidR="0075162A" w:rsidRDefault="0075162A" w:rsidP="001E1924">
      <w:pPr>
        <w:pStyle w:val="af2"/>
      </w:pPr>
      <w:r>
        <w:rPr>
          <w:rFonts w:hint="eastAsia"/>
        </w:rPr>
        <w:t>隔</w:t>
      </w:r>
      <w:proofErr w:type="gramStart"/>
      <w:r>
        <w:rPr>
          <w:rFonts w:hint="eastAsia"/>
        </w:rPr>
        <w:t>淋层按</w:t>
      </w:r>
      <w:proofErr w:type="gramEnd"/>
      <w:r>
        <w:rPr>
          <w:rFonts w:hint="eastAsia"/>
        </w:rPr>
        <w:t>下列方式进行</w:t>
      </w:r>
      <w:r w:rsidR="00AF6886">
        <w:rPr>
          <w:rFonts w:hint="eastAsia"/>
        </w:rPr>
        <w:t>：</w:t>
      </w:r>
    </w:p>
    <w:p w14:paraId="76A25AA6" w14:textId="18B24208" w:rsidR="0075162A" w:rsidRDefault="0075162A" w:rsidP="001E1924">
      <w:pPr>
        <w:pStyle w:val="2"/>
      </w:pPr>
      <w:r>
        <w:rPr>
          <w:rFonts w:hint="eastAsia"/>
        </w:rPr>
        <w:t>隔淋层的材料及铺设厚度应符合设计要求。</w:t>
      </w:r>
    </w:p>
    <w:p w14:paraId="4D7C77C2" w14:textId="0B5584D8" w:rsidR="0075162A" w:rsidRDefault="0075162A" w:rsidP="001E1924">
      <w:pPr>
        <w:pStyle w:val="2"/>
      </w:pPr>
      <w:r>
        <w:rPr>
          <w:rFonts w:hint="eastAsia"/>
        </w:rPr>
        <w:t>铺设隔淋层时，不得损坏排盐管。</w:t>
      </w:r>
    </w:p>
    <w:p w14:paraId="359FA3B8" w14:textId="01A2B038" w:rsidR="0075162A" w:rsidRDefault="0075162A" w:rsidP="001E1924">
      <w:pPr>
        <w:pStyle w:val="2"/>
      </w:pPr>
      <w:r>
        <w:rPr>
          <w:rFonts w:hint="eastAsia"/>
        </w:rPr>
        <w:t>石屑隔淋层材料中石粉和泥土含量不得超过10%，其他隔淋层材料中也不得掺杂黏土、石灰等粘结物。</w:t>
      </w:r>
    </w:p>
    <w:p w14:paraId="4858A388" w14:textId="7F355CF6" w:rsidR="0075162A" w:rsidRDefault="0075162A" w:rsidP="0075162A">
      <w:pPr>
        <w:pStyle w:val="affd"/>
        <w:spacing w:before="120" w:after="120"/>
      </w:pPr>
      <w:r>
        <w:rPr>
          <w:rFonts w:hint="eastAsia"/>
        </w:rPr>
        <w:t>沿海地区道路绿化栽植</w:t>
      </w:r>
    </w:p>
    <w:p w14:paraId="4249707F" w14:textId="0BF8BE39" w:rsidR="0075162A" w:rsidRDefault="0075162A" w:rsidP="001E1924">
      <w:pPr>
        <w:pStyle w:val="afffffffff1"/>
      </w:pPr>
      <w:r>
        <w:rPr>
          <w:rFonts w:hint="eastAsia"/>
        </w:rPr>
        <w:t>沿海地区道路绿化栽植，应选择在天气比较稳定的时间段栽植易受大风影响的高大乔木。</w:t>
      </w:r>
    </w:p>
    <w:p w14:paraId="166D859E" w14:textId="219C68B9" w:rsidR="0075162A" w:rsidRDefault="0075162A" w:rsidP="001E1924">
      <w:pPr>
        <w:pStyle w:val="afffffffff1"/>
      </w:pPr>
      <w:r>
        <w:rPr>
          <w:rFonts w:hint="eastAsia"/>
        </w:rPr>
        <w:t>沿海地区道路绿化栽植应适当加大土球及种植穴，使苗木根系稳固舒展。</w:t>
      </w:r>
    </w:p>
    <w:p w14:paraId="02ABAAD6" w14:textId="326258CD" w:rsidR="0075162A" w:rsidRDefault="0075162A" w:rsidP="001E1924">
      <w:pPr>
        <w:pStyle w:val="afffffffff1"/>
      </w:pPr>
      <w:r>
        <w:rPr>
          <w:rFonts w:hint="eastAsia"/>
        </w:rPr>
        <w:t>沿海地区道路绿化栽植后及时做好支撑加固，树木支撑应符合</w:t>
      </w:r>
      <w:r w:rsidR="00BE3C17">
        <w:rPr>
          <w:rFonts w:hint="eastAsia"/>
        </w:rPr>
        <w:t>本文件7</w:t>
      </w:r>
      <w:r>
        <w:rPr>
          <w:rFonts w:hint="eastAsia"/>
        </w:rPr>
        <w:t>.6.5的规定。</w:t>
      </w:r>
    </w:p>
    <w:p w14:paraId="493AB407" w14:textId="4C770BAC" w:rsidR="0075162A" w:rsidRDefault="0075162A" w:rsidP="001E1924">
      <w:pPr>
        <w:pStyle w:val="afffffffff1"/>
      </w:pPr>
      <w:r>
        <w:rPr>
          <w:rFonts w:hint="eastAsia"/>
        </w:rPr>
        <w:t>沿海地区道路绿化栽植应进行合理修剪，使树冠端正、冠幅体积合理，实现最佳的抗风效果。</w:t>
      </w:r>
    </w:p>
    <w:p w14:paraId="6C1958EA" w14:textId="4ECA7FEE" w:rsidR="0075162A" w:rsidRDefault="0075162A" w:rsidP="0075162A">
      <w:pPr>
        <w:pStyle w:val="affd"/>
        <w:spacing w:before="120" w:after="120"/>
      </w:pPr>
      <w:r>
        <w:rPr>
          <w:rFonts w:hint="eastAsia"/>
        </w:rPr>
        <w:t>道路绿化废弃物处理与利用</w:t>
      </w:r>
    </w:p>
    <w:p w14:paraId="5C148C9B" w14:textId="3DD6A17F" w:rsidR="0075162A" w:rsidRDefault="0075162A" w:rsidP="001E1924">
      <w:pPr>
        <w:pStyle w:val="afffffffff1"/>
      </w:pPr>
      <w:r>
        <w:rPr>
          <w:rFonts w:hint="eastAsia"/>
        </w:rPr>
        <w:t>道路绿化产生的树枝、落叶、草屑等绿化废弃物，宜采用“落叶化土、还肥于林、废枝再造、美化生态”的生态循环方式，对废弃物处理后循环利用。</w:t>
      </w:r>
    </w:p>
    <w:p w14:paraId="51807D94" w14:textId="5FBA8342" w:rsidR="0075162A" w:rsidRDefault="0075162A" w:rsidP="00B32653">
      <w:pPr>
        <w:pStyle w:val="afffffffff1"/>
      </w:pPr>
      <w:r>
        <w:rPr>
          <w:rFonts w:hint="eastAsia"/>
        </w:rPr>
        <w:t>绿化废弃物应按照粗枝、细枝、树叶、草</w:t>
      </w:r>
      <w:proofErr w:type="gramStart"/>
      <w:r>
        <w:rPr>
          <w:rFonts w:hint="eastAsia"/>
        </w:rPr>
        <w:t>屑进行</w:t>
      </w:r>
      <w:proofErr w:type="gramEnd"/>
      <w:r>
        <w:rPr>
          <w:rFonts w:hint="eastAsia"/>
        </w:rPr>
        <w:t>预分类。其中具备场地条件的，树叶、</w:t>
      </w:r>
      <w:proofErr w:type="gramStart"/>
      <w:r>
        <w:rPr>
          <w:rFonts w:hint="eastAsia"/>
        </w:rPr>
        <w:t>草屑宜就地</w:t>
      </w:r>
      <w:proofErr w:type="gramEnd"/>
      <w:r>
        <w:rPr>
          <w:rFonts w:hint="eastAsia"/>
        </w:rPr>
        <w:t>处理后作为有机肥和基质使用，粗枝、细枝宜交由集中收集处理点进行专业处理。</w:t>
      </w:r>
    </w:p>
    <w:p w14:paraId="16C839CA" w14:textId="2895DBDE" w:rsidR="0075162A" w:rsidRPr="0075162A" w:rsidRDefault="0075162A" w:rsidP="00B32653">
      <w:pPr>
        <w:pStyle w:val="afffffffff1"/>
      </w:pPr>
      <w:r>
        <w:rPr>
          <w:rFonts w:hint="eastAsia"/>
        </w:rPr>
        <w:t>树木枝桠经过粉碎处理后，可作为园林有机覆盖物使用。粉碎工艺应符合GB/T 31755的要求。</w:t>
      </w:r>
    </w:p>
    <w:p w14:paraId="27704C07" w14:textId="542E3D1E" w:rsidR="005078F2" w:rsidRDefault="005078F2" w:rsidP="005078F2">
      <w:pPr>
        <w:pStyle w:val="affc"/>
        <w:spacing w:before="240" w:after="240"/>
      </w:pPr>
      <w:bookmarkStart w:id="53" w:name="_Toc182389931"/>
      <w:r>
        <w:rPr>
          <w:rFonts w:hint="eastAsia"/>
        </w:rPr>
        <w:t>质量验收</w:t>
      </w:r>
      <w:bookmarkEnd w:id="53"/>
    </w:p>
    <w:p w14:paraId="591C5828" w14:textId="4038613D" w:rsidR="006B24B0" w:rsidRDefault="006B24B0" w:rsidP="006B24B0">
      <w:pPr>
        <w:pStyle w:val="affd"/>
        <w:spacing w:before="120" w:after="120"/>
      </w:pPr>
      <w:r>
        <w:rPr>
          <w:rFonts w:hint="eastAsia"/>
        </w:rPr>
        <w:t>一般规定</w:t>
      </w:r>
    </w:p>
    <w:p w14:paraId="66CD278E" w14:textId="33862809" w:rsidR="006B24B0" w:rsidRDefault="006B24B0" w:rsidP="006B24B0">
      <w:pPr>
        <w:pStyle w:val="afffffffff1"/>
      </w:pPr>
      <w:r>
        <w:rPr>
          <w:rFonts w:hint="eastAsia"/>
        </w:rPr>
        <w:t>城市道路绿化工程的质量验收，应按检验批、分项工程、分部</w:t>
      </w:r>
      <w:r w:rsidR="00BE3C17">
        <w:rPr>
          <w:rFonts w:hint="eastAsia"/>
        </w:rPr>
        <w:t>（</w:t>
      </w:r>
      <w:r>
        <w:rPr>
          <w:rFonts w:hint="eastAsia"/>
        </w:rPr>
        <w:t>子分部</w:t>
      </w:r>
      <w:r w:rsidR="00BE3C17">
        <w:rPr>
          <w:rFonts w:hint="eastAsia"/>
        </w:rPr>
        <w:t>）</w:t>
      </w:r>
      <w:r>
        <w:rPr>
          <w:rFonts w:hint="eastAsia"/>
        </w:rPr>
        <w:t>工程、单位</w:t>
      </w:r>
      <w:r w:rsidR="00BE3C17">
        <w:rPr>
          <w:rFonts w:hint="eastAsia"/>
        </w:rPr>
        <w:t>（</w:t>
      </w:r>
      <w:r>
        <w:rPr>
          <w:rFonts w:hint="eastAsia"/>
        </w:rPr>
        <w:t>子单位</w:t>
      </w:r>
      <w:r w:rsidR="00BE3C17">
        <w:rPr>
          <w:rFonts w:hint="eastAsia"/>
        </w:rPr>
        <w:t>）</w:t>
      </w:r>
      <w:r>
        <w:rPr>
          <w:rFonts w:hint="eastAsia"/>
        </w:rPr>
        <w:t>工程的顺序进行。城市道路绿化工程的分项、分部可按照CJJ</w:t>
      </w:r>
      <w:r w:rsidR="00BE3C17">
        <w:rPr>
          <w:rFonts w:hint="eastAsia"/>
        </w:rPr>
        <w:t xml:space="preserve"> </w:t>
      </w:r>
      <w:r>
        <w:rPr>
          <w:rFonts w:hint="eastAsia"/>
        </w:rPr>
        <w:t>82进行划分。</w:t>
      </w:r>
    </w:p>
    <w:p w14:paraId="50BA3B91" w14:textId="09122208" w:rsidR="006B24B0" w:rsidRDefault="006B24B0" w:rsidP="006B24B0">
      <w:pPr>
        <w:pStyle w:val="afffffffff1"/>
      </w:pPr>
      <w:r>
        <w:rPr>
          <w:rFonts w:hint="eastAsia"/>
        </w:rPr>
        <w:t>植物材料、工程物资进场时应做检查验收，并经监理工程师核查确认，形成相应的检查记录。</w:t>
      </w:r>
    </w:p>
    <w:p w14:paraId="138C03E4" w14:textId="5E9A5309" w:rsidR="006B24B0" w:rsidRDefault="006B24B0" w:rsidP="006B24B0">
      <w:pPr>
        <w:pStyle w:val="afffffffff1"/>
      </w:pPr>
      <w:r>
        <w:rPr>
          <w:rFonts w:hint="eastAsia"/>
        </w:rPr>
        <w:t>植物材料、种植土和肥料等，应在种植前按其规格、质量分批进行阶段检测、验收。</w:t>
      </w:r>
    </w:p>
    <w:p w14:paraId="7D7E0FFA" w14:textId="2C9789DD" w:rsidR="006B24B0" w:rsidRDefault="006B24B0" w:rsidP="006B24B0">
      <w:pPr>
        <w:pStyle w:val="afffffffff1"/>
      </w:pPr>
      <w:r>
        <w:rPr>
          <w:rFonts w:hint="eastAsia"/>
        </w:rPr>
        <w:t>种植植物的定点、放线验收应在挖种植穴、种植槽前进行。</w:t>
      </w:r>
    </w:p>
    <w:p w14:paraId="40F1FE58" w14:textId="26A982D8" w:rsidR="006B24B0" w:rsidRDefault="006B24B0" w:rsidP="006B24B0">
      <w:pPr>
        <w:pStyle w:val="afffffffff1"/>
      </w:pPr>
      <w:r>
        <w:rPr>
          <w:rFonts w:hint="eastAsia"/>
        </w:rPr>
        <w:t>植物材料到场验收后应及时种植，栽植后的景观效果应及时验收。工程竣工时，植物成活率应达到验收要求。</w:t>
      </w:r>
    </w:p>
    <w:p w14:paraId="1EB73E0D" w14:textId="57FD9448" w:rsidR="006B24B0" w:rsidRDefault="006B24B0" w:rsidP="006B24B0">
      <w:pPr>
        <w:pStyle w:val="afffffffff1"/>
      </w:pPr>
      <w:r>
        <w:rPr>
          <w:rFonts w:hint="eastAsia"/>
        </w:rPr>
        <w:t>隐蔽工程在隐蔽前应由施工单位通知有关单位进行验收，并应形成验收文件。</w:t>
      </w:r>
    </w:p>
    <w:p w14:paraId="76D44885" w14:textId="68706FC3" w:rsidR="006B24B0" w:rsidRDefault="006B24B0" w:rsidP="006B24B0">
      <w:pPr>
        <w:pStyle w:val="affd"/>
        <w:spacing w:before="120" w:after="120"/>
      </w:pPr>
      <w:r>
        <w:rPr>
          <w:rFonts w:hint="eastAsia"/>
        </w:rPr>
        <w:t>质量验收</w:t>
      </w:r>
    </w:p>
    <w:p w14:paraId="48EF0150" w14:textId="4343B6AF" w:rsidR="006B24B0" w:rsidRDefault="00BE3C17" w:rsidP="006B24B0">
      <w:pPr>
        <w:pStyle w:val="afffffffff1"/>
      </w:pPr>
      <w:r>
        <w:rPr>
          <w:rFonts w:hint="eastAsia"/>
        </w:rPr>
        <w:t>本文件</w:t>
      </w:r>
      <w:r w:rsidR="006B24B0">
        <w:rPr>
          <w:rFonts w:hint="eastAsia"/>
        </w:rPr>
        <w:t>的分项、分部、单位工程质量等级均应为“合格”。</w:t>
      </w:r>
    </w:p>
    <w:p w14:paraId="14124297" w14:textId="32C676F1" w:rsidR="006B24B0" w:rsidRDefault="006B24B0" w:rsidP="006B24B0">
      <w:pPr>
        <w:pStyle w:val="afffffffff1"/>
      </w:pPr>
      <w:r>
        <w:rPr>
          <w:rFonts w:hint="eastAsia"/>
        </w:rPr>
        <w:t>工程验收时，乔、灌木栽植的质量标准应符合下列规定</w:t>
      </w:r>
      <w:r w:rsidR="00B32653">
        <w:rPr>
          <w:rFonts w:hint="eastAsia"/>
        </w:rPr>
        <w:t>：</w:t>
      </w:r>
    </w:p>
    <w:p w14:paraId="1B915D3F" w14:textId="211B9C63" w:rsidR="006B24B0" w:rsidRDefault="006B24B0" w:rsidP="006B24B0">
      <w:pPr>
        <w:pStyle w:val="af2"/>
      </w:pPr>
      <w:r>
        <w:rPr>
          <w:rFonts w:hint="eastAsia"/>
        </w:rPr>
        <w:t>定点、放线准确。</w:t>
      </w:r>
    </w:p>
    <w:p w14:paraId="32B2EAD1" w14:textId="638928C1" w:rsidR="006B24B0" w:rsidRDefault="006B24B0" w:rsidP="006B24B0">
      <w:pPr>
        <w:pStyle w:val="af2"/>
      </w:pPr>
      <w:r>
        <w:rPr>
          <w:rFonts w:hint="eastAsia"/>
        </w:rPr>
        <w:t>乔、灌木栽植的品种、株距、株</w:t>
      </w:r>
      <w:r w:rsidR="00BE3C17">
        <w:rPr>
          <w:rFonts w:hint="eastAsia"/>
        </w:rPr>
        <w:t>（</w:t>
      </w:r>
      <w:r>
        <w:rPr>
          <w:rFonts w:hint="eastAsia"/>
        </w:rPr>
        <w:t>丛</w:t>
      </w:r>
      <w:r w:rsidR="00BE3C17">
        <w:rPr>
          <w:rFonts w:hint="eastAsia"/>
        </w:rPr>
        <w:t>）</w:t>
      </w:r>
      <w:r>
        <w:rPr>
          <w:rFonts w:hint="eastAsia"/>
        </w:rPr>
        <w:t>数、配置形式符合设计要求。</w:t>
      </w:r>
    </w:p>
    <w:p w14:paraId="14E71EDB" w14:textId="3CCDE7E4" w:rsidR="006B24B0" w:rsidRDefault="006B24B0" w:rsidP="006B24B0">
      <w:pPr>
        <w:pStyle w:val="af2"/>
      </w:pPr>
      <w:r>
        <w:rPr>
          <w:rFonts w:hint="eastAsia"/>
        </w:rPr>
        <w:t>乔、灌木栽植成活率95%以上，长势良好。</w:t>
      </w:r>
    </w:p>
    <w:p w14:paraId="0197839D" w14:textId="5F3084A8" w:rsidR="006B24B0" w:rsidRDefault="006B24B0" w:rsidP="006B24B0">
      <w:pPr>
        <w:pStyle w:val="af2"/>
      </w:pPr>
      <w:r>
        <w:rPr>
          <w:rFonts w:hint="eastAsia"/>
        </w:rPr>
        <w:t>行道树及分车带列植树整齐一致，树冠圆满，树干挺直，相邻5株的高差</w:t>
      </w:r>
      <w:r w:rsidRPr="00B32653">
        <w:rPr>
          <w:rFonts w:ascii="Times New Roman"/>
        </w:rPr>
        <w:t>&lt;</w:t>
      </w:r>
      <w:r>
        <w:rPr>
          <w:rFonts w:hint="eastAsia"/>
        </w:rPr>
        <w:t>10%。</w:t>
      </w:r>
    </w:p>
    <w:p w14:paraId="2CA0DF86" w14:textId="6DAFCEE1" w:rsidR="006B24B0" w:rsidRDefault="006B24B0" w:rsidP="006B24B0">
      <w:pPr>
        <w:pStyle w:val="af2"/>
      </w:pPr>
      <w:r>
        <w:rPr>
          <w:rFonts w:hint="eastAsia"/>
        </w:rPr>
        <w:t>色块图案要求清晰流畅，覆盖度达100%。</w:t>
      </w:r>
    </w:p>
    <w:p w14:paraId="07F328CA" w14:textId="3E3293CA" w:rsidR="006B24B0" w:rsidRDefault="006B24B0" w:rsidP="006B24B0">
      <w:pPr>
        <w:pStyle w:val="afffffffff1"/>
      </w:pPr>
      <w:r>
        <w:rPr>
          <w:rFonts w:hint="eastAsia"/>
        </w:rPr>
        <w:t>花卉种植地应无杂草、无枯黄、无病虫害，各种花卉生长茂盛，种植成活率应达到95%以上，并对未成活植物及时进行补栽。</w:t>
      </w:r>
    </w:p>
    <w:p w14:paraId="6FBE20F8" w14:textId="516C9EF1" w:rsidR="005078F2" w:rsidRDefault="006B24B0" w:rsidP="006B24B0">
      <w:pPr>
        <w:pStyle w:val="afffffffff1"/>
      </w:pPr>
      <w:r>
        <w:rPr>
          <w:rFonts w:hint="eastAsia"/>
        </w:rPr>
        <w:t>草坪应无杂草、无斑秃、无枯黄及病虫害，覆盖率应达到95%以上，草坪长势良好，修剪整齐</w:t>
      </w:r>
      <w:r w:rsidR="00B32653">
        <w:rPr>
          <w:rFonts w:hint="eastAsia"/>
        </w:rPr>
        <w:t>；</w:t>
      </w:r>
      <w:r>
        <w:rPr>
          <w:rFonts w:hint="eastAsia"/>
        </w:rPr>
        <w:t>草坪排水坡度适当，无坑洼积水。</w:t>
      </w:r>
    </w:p>
    <w:p w14:paraId="2E238AD1" w14:textId="227C83CF" w:rsidR="001D212F" w:rsidRDefault="005078F2" w:rsidP="005078F2">
      <w:pPr>
        <w:pStyle w:val="affc"/>
        <w:spacing w:before="240" w:after="240"/>
      </w:pPr>
      <w:bookmarkStart w:id="54" w:name="_Toc182389932"/>
      <w:r>
        <w:rPr>
          <w:rFonts w:hint="eastAsia"/>
        </w:rPr>
        <w:t>绿化养护</w:t>
      </w:r>
      <w:bookmarkEnd w:id="54"/>
    </w:p>
    <w:p w14:paraId="0028AB9A" w14:textId="731DF941" w:rsidR="006B24B0" w:rsidRPr="006B24B0" w:rsidRDefault="006B24B0" w:rsidP="006B24B0">
      <w:pPr>
        <w:pStyle w:val="affd"/>
        <w:spacing w:before="120" w:after="120"/>
      </w:pPr>
      <w:r w:rsidRPr="006B24B0">
        <w:rPr>
          <w:rFonts w:hint="eastAsia"/>
        </w:rPr>
        <w:t>一般规定</w:t>
      </w:r>
    </w:p>
    <w:p w14:paraId="016C1391" w14:textId="5B9289BC" w:rsidR="006B24B0" w:rsidRPr="006B24B0" w:rsidRDefault="006B24B0" w:rsidP="006B24B0">
      <w:pPr>
        <w:pStyle w:val="afffffffff1"/>
      </w:pPr>
      <w:r w:rsidRPr="006B24B0">
        <w:rPr>
          <w:rFonts w:hint="eastAsia"/>
        </w:rPr>
        <w:t>城市道路绿化养护包括整形修剪、灌溉与排水、施肥、松土除草、改植与补植、植物防护、有</w:t>
      </w:r>
      <w:r w:rsidRPr="006B24B0">
        <w:rPr>
          <w:rFonts w:hint="eastAsia"/>
        </w:rPr>
        <w:lastRenderedPageBreak/>
        <w:t>害生物防治等技术内容。</w:t>
      </w:r>
    </w:p>
    <w:p w14:paraId="291DBB95" w14:textId="7BBCB549" w:rsidR="006B24B0" w:rsidRPr="006B24B0" w:rsidRDefault="006B24B0" w:rsidP="006B24B0">
      <w:pPr>
        <w:pStyle w:val="afffffffff1"/>
      </w:pPr>
      <w:r w:rsidRPr="006B24B0">
        <w:rPr>
          <w:rFonts w:hint="eastAsia"/>
        </w:rPr>
        <w:t>道路绿化养护作业应减少对交通的不利影响，影响交通时应设置警示牌或警示桩，并有专人疏导交通。</w:t>
      </w:r>
    </w:p>
    <w:p w14:paraId="74B20E17" w14:textId="456A6A33" w:rsidR="006B24B0" w:rsidRPr="006B24B0" w:rsidRDefault="006B24B0" w:rsidP="006B24B0">
      <w:pPr>
        <w:pStyle w:val="afffffffff1"/>
      </w:pPr>
      <w:r w:rsidRPr="006B24B0">
        <w:rPr>
          <w:rFonts w:hint="eastAsia"/>
        </w:rPr>
        <w:t>对翻动土壤的养护作业应采取降尘措施。</w:t>
      </w:r>
    </w:p>
    <w:p w14:paraId="6DD3916F" w14:textId="2257ECCB" w:rsidR="006B24B0" w:rsidRPr="006B24B0" w:rsidRDefault="006B24B0" w:rsidP="006B24B0">
      <w:pPr>
        <w:pStyle w:val="afffffffff1"/>
      </w:pPr>
      <w:r w:rsidRPr="006B24B0">
        <w:rPr>
          <w:rFonts w:hint="eastAsia"/>
        </w:rPr>
        <w:t>养护作业产生垃圾做到日产日清。</w:t>
      </w:r>
    </w:p>
    <w:p w14:paraId="687F4855" w14:textId="77777777" w:rsidR="006B24B0" w:rsidRPr="006B24B0" w:rsidRDefault="006B24B0" w:rsidP="006B24B0">
      <w:pPr>
        <w:pStyle w:val="affd"/>
        <w:spacing w:before="120" w:after="120"/>
      </w:pPr>
      <w:r w:rsidRPr="006B24B0">
        <w:rPr>
          <w:rFonts w:hint="eastAsia"/>
        </w:rPr>
        <w:t>11.2整形修剪</w:t>
      </w:r>
    </w:p>
    <w:p w14:paraId="7606CC34" w14:textId="2A91F0C1" w:rsidR="006B24B0" w:rsidRPr="006B24B0" w:rsidRDefault="006B24B0" w:rsidP="006B24B0">
      <w:pPr>
        <w:pStyle w:val="afffffffff1"/>
      </w:pPr>
      <w:r w:rsidRPr="006B24B0">
        <w:rPr>
          <w:rFonts w:hint="eastAsia"/>
        </w:rPr>
        <w:t>植物修剪应符合下列规定</w:t>
      </w:r>
      <w:r w:rsidR="00B32653">
        <w:rPr>
          <w:rFonts w:hint="eastAsia"/>
        </w:rPr>
        <w:t>：</w:t>
      </w:r>
    </w:p>
    <w:p w14:paraId="68B897CF" w14:textId="54037400" w:rsidR="006B24B0" w:rsidRPr="006B24B0" w:rsidRDefault="006B24B0" w:rsidP="006B24B0">
      <w:pPr>
        <w:pStyle w:val="af2"/>
      </w:pPr>
      <w:r w:rsidRPr="006B24B0">
        <w:rPr>
          <w:rFonts w:hint="eastAsia"/>
        </w:rPr>
        <w:t>应根据植物生物学特性、生长阶段、生态习性、景观功能要求及栽培地区气候特点，选择相应的时期和方法进行修剪。</w:t>
      </w:r>
    </w:p>
    <w:p w14:paraId="2B392CFD" w14:textId="0C59BD07" w:rsidR="006B24B0" w:rsidRPr="006B24B0" w:rsidRDefault="006B24B0" w:rsidP="006B24B0">
      <w:pPr>
        <w:pStyle w:val="af2"/>
      </w:pPr>
      <w:r w:rsidRPr="006B24B0">
        <w:rPr>
          <w:rFonts w:hint="eastAsia"/>
        </w:rPr>
        <w:t>修剪前应制定修剪技术方案，包括修剪时间、人员安排、岗前培训、工具准备、施工进度、枝条处理、现场安全等，做到因地制宜，因树修剪，因时修剪。</w:t>
      </w:r>
    </w:p>
    <w:p w14:paraId="7E2E42F4" w14:textId="61C9A33D" w:rsidR="006B24B0" w:rsidRPr="006B24B0" w:rsidRDefault="006B24B0" w:rsidP="006B24B0">
      <w:pPr>
        <w:pStyle w:val="af2"/>
      </w:pPr>
      <w:r w:rsidRPr="006B24B0">
        <w:rPr>
          <w:rFonts w:hint="eastAsia"/>
        </w:rPr>
        <w:t>应遵照先整理、后修剪的程序进行。应先剪除无需保留的枯死枝、徒长枝，再按照由主枝的基部自内向外并逐渐向上的顺序进行其他枝条的修剪。</w:t>
      </w:r>
    </w:p>
    <w:p w14:paraId="4F0D4D0B" w14:textId="3D78E087" w:rsidR="006B24B0" w:rsidRPr="006B24B0" w:rsidRDefault="006B24B0" w:rsidP="006B24B0">
      <w:pPr>
        <w:pStyle w:val="af2"/>
      </w:pPr>
      <w:r w:rsidRPr="006B24B0">
        <w:rPr>
          <w:rFonts w:hint="eastAsia"/>
        </w:rPr>
        <w:t>剪、锯口应平滑，留芽方位正确，切口应在切口芽的</w:t>
      </w:r>
      <w:proofErr w:type="gramStart"/>
      <w:r w:rsidRPr="006B24B0">
        <w:rPr>
          <w:rFonts w:hint="eastAsia"/>
        </w:rPr>
        <w:t>反侧呈</w:t>
      </w:r>
      <w:proofErr w:type="gramEnd"/>
      <w:r w:rsidRPr="006B24B0">
        <w:rPr>
          <w:rFonts w:hint="eastAsia"/>
        </w:rPr>
        <w:t>45°倾斜</w:t>
      </w:r>
      <w:r w:rsidR="00B32653">
        <w:rPr>
          <w:rFonts w:hint="eastAsia"/>
        </w:rPr>
        <w:t>；</w:t>
      </w:r>
      <w:proofErr w:type="gramStart"/>
      <w:r w:rsidRPr="006B24B0">
        <w:rPr>
          <w:rFonts w:hint="eastAsia"/>
        </w:rPr>
        <w:t>直径超</w:t>
      </w:r>
      <w:proofErr w:type="gramEnd"/>
      <w:r w:rsidRPr="006B24B0">
        <w:rPr>
          <w:rFonts w:hint="eastAsia"/>
        </w:rPr>
        <w:t>0.02</w:t>
      </w:r>
      <w:r w:rsidR="00B32653">
        <w:rPr>
          <w:rFonts w:hint="eastAsia"/>
        </w:rPr>
        <w:t xml:space="preserve"> </w:t>
      </w:r>
      <w:r w:rsidRPr="006B24B0">
        <w:rPr>
          <w:rFonts w:hint="eastAsia"/>
        </w:rPr>
        <w:t>m的剪锯口应先从下往上进行修剪，并应及时保护处理。</w:t>
      </w:r>
    </w:p>
    <w:p w14:paraId="6BDAA3D1" w14:textId="40F6139A" w:rsidR="006B24B0" w:rsidRPr="006B24B0" w:rsidRDefault="006B24B0" w:rsidP="006B24B0">
      <w:pPr>
        <w:pStyle w:val="afffffffff1"/>
      </w:pPr>
      <w:r w:rsidRPr="006B24B0">
        <w:rPr>
          <w:rFonts w:hint="eastAsia"/>
        </w:rPr>
        <w:t>按照乔木类、灌木类、绿篱及色带和藤本类、草坪、花卉划分，各类植物的修剪方法各不相同。</w:t>
      </w:r>
    </w:p>
    <w:p w14:paraId="442D6A9A" w14:textId="7DA1543B" w:rsidR="006B24B0" w:rsidRPr="006B24B0" w:rsidRDefault="006B24B0" w:rsidP="006B24B0">
      <w:pPr>
        <w:pStyle w:val="af2"/>
      </w:pPr>
      <w:r w:rsidRPr="006B24B0">
        <w:rPr>
          <w:rFonts w:hint="eastAsia"/>
        </w:rPr>
        <w:t>乔木类主干明显的树种，应注意保护中央主枝</w:t>
      </w:r>
      <w:r w:rsidR="00B32653">
        <w:rPr>
          <w:rFonts w:hint="eastAsia"/>
        </w:rPr>
        <w:t>；</w:t>
      </w:r>
      <w:r w:rsidRPr="006B24B0">
        <w:rPr>
          <w:rFonts w:hint="eastAsia"/>
        </w:rPr>
        <w:t>无明显主干的树种，应注意调配各级分枝，端正树形。</w:t>
      </w:r>
    </w:p>
    <w:p w14:paraId="6F02FE33" w14:textId="1A657146" w:rsidR="006B24B0" w:rsidRPr="006B24B0" w:rsidRDefault="006B24B0" w:rsidP="006B24B0">
      <w:pPr>
        <w:pStyle w:val="af2"/>
      </w:pPr>
      <w:r w:rsidRPr="006B24B0">
        <w:rPr>
          <w:rFonts w:hint="eastAsia"/>
        </w:rPr>
        <w:t>行道树树冠下缘线的高度应保持一致，且不影响车辆、行人通行</w:t>
      </w:r>
      <w:r w:rsidR="00B32653">
        <w:rPr>
          <w:rFonts w:hint="eastAsia"/>
        </w:rPr>
        <w:t>；</w:t>
      </w:r>
      <w:r w:rsidRPr="006B24B0">
        <w:rPr>
          <w:rFonts w:hint="eastAsia"/>
        </w:rPr>
        <w:t>同一路段的同一品种的行道树的树形和分枝点高度应保持一致。</w:t>
      </w:r>
    </w:p>
    <w:p w14:paraId="62EE38F5" w14:textId="51055C7F" w:rsidR="006B24B0" w:rsidRPr="006B24B0" w:rsidRDefault="006B24B0" w:rsidP="006B24B0">
      <w:pPr>
        <w:pStyle w:val="af2"/>
      </w:pPr>
      <w:r w:rsidRPr="006B24B0">
        <w:rPr>
          <w:rFonts w:hint="eastAsia"/>
        </w:rPr>
        <w:t>灌木类修剪应短截突出灌木丛外的徒长枝，使灌丛保持整齐均衡</w:t>
      </w:r>
      <w:r w:rsidR="00B32653">
        <w:rPr>
          <w:rFonts w:hint="eastAsia"/>
        </w:rPr>
        <w:t>；</w:t>
      </w:r>
      <w:r w:rsidRPr="006B24B0">
        <w:rPr>
          <w:rFonts w:hint="eastAsia"/>
        </w:rPr>
        <w:t>下垂细弱枝及地表萌生</w:t>
      </w:r>
      <w:proofErr w:type="gramStart"/>
      <w:r w:rsidRPr="006B24B0">
        <w:rPr>
          <w:rFonts w:hint="eastAsia"/>
        </w:rPr>
        <w:t>地孽应</w:t>
      </w:r>
      <w:proofErr w:type="gramEnd"/>
      <w:r w:rsidRPr="006B24B0">
        <w:rPr>
          <w:rFonts w:hint="eastAsia"/>
        </w:rPr>
        <w:t>及时疏除。</w:t>
      </w:r>
    </w:p>
    <w:p w14:paraId="680BFA26" w14:textId="4D7AB877" w:rsidR="006B24B0" w:rsidRPr="006B24B0" w:rsidRDefault="006B24B0" w:rsidP="006B24B0">
      <w:pPr>
        <w:pStyle w:val="af2"/>
      </w:pPr>
      <w:r w:rsidRPr="006B24B0">
        <w:rPr>
          <w:rFonts w:hint="eastAsia"/>
        </w:rPr>
        <w:t>绿篱及色带的修剪应轮廓清晰，线条流畅，基部丰满，高度一致，侧面平齐。</w:t>
      </w:r>
    </w:p>
    <w:p w14:paraId="2423680E" w14:textId="380591E8" w:rsidR="005078F2" w:rsidRDefault="006B24B0" w:rsidP="006B24B0">
      <w:pPr>
        <w:pStyle w:val="af2"/>
      </w:pPr>
      <w:r w:rsidRPr="006B24B0">
        <w:rPr>
          <w:rFonts w:hint="eastAsia"/>
        </w:rPr>
        <w:t>藤本植物的修剪应以促进分枝为主，并剪除病虫枝及枯死枝。</w:t>
      </w:r>
    </w:p>
    <w:p w14:paraId="5BA9454D" w14:textId="6F79C8A7" w:rsidR="006B24B0" w:rsidRDefault="006B24B0" w:rsidP="006B24B0">
      <w:pPr>
        <w:pStyle w:val="af2"/>
      </w:pPr>
      <w:r>
        <w:rPr>
          <w:rFonts w:hint="eastAsia"/>
        </w:rPr>
        <w:t>草坪修剪次数应根据草坪草的种类、养护质量要求、气候条件、土壤肥力及生长状况确定，进行不定期修剪。草坪修剪时剪掉的部分不应超过叶片自然高度的1/3。</w:t>
      </w:r>
    </w:p>
    <w:p w14:paraId="7CB49FAE" w14:textId="399BF7C3" w:rsidR="006B24B0" w:rsidRDefault="006B24B0" w:rsidP="006B24B0">
      <w:pPr>
        <w:pStyle w:val="af2"/>
      </w:pPr>
      <w:r>
        <w:rPr>
          <w:rFonts w:hint="eastAsia"/>
        </w:rPr>
        <w:t>花卉应根据生长习性、分枝特性及用途进行摘心、除芽。休眠期应剪除残留的枯枝、枯叶。</w:t>
      </w:r>
    </w:p>
    <w:p w14:paraId="385ECAE0" w14:textId="6786D8A2" w:rsidR="006B24B0" w:rsidRDefault="006B24B0" w:rsidP="006B24B0">
      <w:pPr>
        <w:pStyle w:val="afffffffff1"/>
      </w:pPr>
      <w:r>
        <w:rPr>
          <w:rFonts w:hint="eastAsia"/>
        </w:rPr>
        <w:t>道路绿地修剪应安全作业，并应符合下列规定</w:t>
      </w:r>
      <w:r w:rsidR="00B32653">
        <w:rPr>
          <w:rFonts w:hint="eastAsia"/>
        </w:rPr>
        <w:t>：</w:t>
      </w:r>
    </w:p>
    <w:p w14:paraId="2B466656" w14:textId="6700A4FB" w:rsidR="006B24B0" w:rsidRDefault="006B24B0" w:rsidP="006B24B0">
      <w:pPr>
        <w:pStyle w:val="af2"/>
      </w:pPr>
      <w:r>
        <w:rPr>
          <w:rFonts w:hint="eastAsia"/>
        </w:rPr>
        <w:t>道路绿地修剪不宜在交通高峰期进行</w:t>
      </w:r>
      <w:r w:rsidR="00B32653">
        <w:rPr>
          <w:rFonts w:hint="eastAsia"/>
        </w:rPr>
        <w:t>；</w:t>
      </w:r>
      <w:r>
        <w:rPr>
          <w:rFonts w:hint="eastAsia"/>
        </w:rPr>
        <w:t>作业时应按要求在作业区设置警示标志，当占用道路修剪时应办理行政许可，树上修剪人员、地面防护、枝叶清理人员防护用品应符合安全要求。</w:t>
      </w:r>
    </w:p>
    <w:p w14:paraId="46D0C29D" w14:textId="07A676DE" w:rsidR="006B24B0" w:rsidRDefault="006B24B0" w:rsidP="006B24B0">
      <w:pPr>
        <w:pStyle w:val="af2"/>
      </w:pPr>
      <w:r>
        <w:rPr>
          <w:rFonts w:hint="eastAsia"/>
        </w:rPr>
        <w:t>树上作业应选择无风或风力较小且无雨雪天气进行，四级及以上大风不得进行作业。</w:t>
      </w:r>
    </w:p>
    <w:p w14:paraId="5648C3B7" w14:textId="33BD9C02" w:rsidR="006B24B0" w:rsidRDefault="006B24B0" w:rsidP="006B24B0">
      <w:pPr>
        <w:pStyle w:val="af2"/>
      </w:pPr>
      <w:r>
        <w:rPr>
          <w:rFonts w:hint="eastAsia"/>
        </w:rPr>
        <w:t>在高压线附近作业，应请供电部门配合，并应符合安全距离要求，避免触电</w:t>
      </w:r>
      <w:r w:rsidR="00B32653">
        <w:rPr>
          <w:rFonts w:hint="eastAsia"/>
        </w:rPr>
        <w:t>；</w:t>
      </w:r>
      <w:r>
        <w:rPr>
          <w:rFonts w:hint="eastAsia"/>
        </w:rPr>
        <w:t>高空机械作业车修剪时，应符合高空作业相关要求。</w:t>
      </w:r>
    </w:p>
    <w:p w14:paraId="40893419" w14:textId="1F6F4181" w:rsidR="006B24B0" w:rsidRDefault="006B24B0" w:rsidP="006B24B0">
      <w:pPr>
        <w:pStyle w:val="affd"/>
        <w:spacing w:before="120" w:after="120"/>
      </w:pPr>
      <w:r>
        <w:rPr>
          <w:rFonts w:hint="eastAsia"/>
        </w:rPr>
        <w:t>灌溉与排水</w:t>
      </w:r>
    </w:p>
    <w:p w14:paraId="6AA07D25" w14:textId="57396669" w:rsidR="006B24B0" w:rsidRDefault="006B24B0" w:rsidP="006B24B0">
      <w:pPr>
        <w:pStyle w:val="afffffffff1"/>
      </w:pPr>
      <w:r>
        <w:rPr>
          <w:rFonts w:hint="eastAsia"/>
        </w:rPr>
        <w:t>应根据植物栽培地区气候特点、土壤性质、植株需水等情况，进行灌水和排涝。</w:t>
      </w:r>
    </w:p>
    <w:p w14:paraId="24F81BD8" w14:textId="1F74F12A" w:rsidR="006B24B0" w:rsidRDefault="006B24B0" w:rsidP="006B24B0">
      <w:pPr>
        <w:pStyle w:val="afffffffff1"/>
      </w:pPr>
      <w:r>
        <w:rPr>
          <w:rFonts w:hint="eastAsia"/>
        </w:rPr>
        <w:t>灌溉水量应以使土壤根系保持植物无萎蔫现象的含水量为标准</w:t>
      </w:r>
      <w:r w:rsidR="00B32653">
        <w:rPr>
          <w:rFonts w:hint="eastAsia"/>
        </w:rPr>
        <w:t>；</w:t>
      </w:r>
      <w:r>
        <w:rPr>
          <w:rFonts w:hint="eastAsia"/>
        </w:rPr>
        <w:t>灌溉用水水质应满足植物生长发育需求，不得使用含有融雪剂的积雪和含有洗涤液的冲洗液补充土壤水分。</w:t>
      </w:r>
    </w:p>
    <w:p w14:paraId="06FFC57B" w14:textId="633CAEF9" w:rsidR="006B24B0" w:rsidRDefault="006B24B0" w:rsidP="006B24B0">
      <w:pPr>
        <w:pStyle w:val="afffffffff1"/>
      </w:pPr>
      <w:r>
        <w:rPr>
          <w:rFonts w:hint="eastAsia"/>
        </w:rPr>
        <w:t>宜采用节水灌溉设备和措施，并应根据季节与气温调整灌溉量与灌溉时间</w:t>
      </w:r>
      <w:r w:rsidR="00B32653">
        <w:rPr>
          <w:rFonts w:hint="eastAsia"/>
        </w:rPr>
        <w:t>；</w:t>
      </w:r>
      <w:r>
        <w:rPr>
          <w:rFonts w:hint="eastAsia"/>
        </w:rPr>
        <w:t>应经常检查喷灌或滴灌系统，确保运转正常。</w:t>
      </w:r>
    </w:p>
    <w:p w14:paraId="42D64789" w14:textId="7CA17BFD" w:rsidR="006B24B0" w:rsidRDefault="006B24B0" w:rsidP="006B24B0">
      <w:pPr>
        <w:pStyle w:val="afffffffff1"/>
      </w:pPr>
      <w:r>
        <w:rPr>
          <w:rFonts w:hint="eastAsia"/>
        </w:rPr>
        <w:t>道路绿地浇灌不宜在交通高峰期进行。采用喷淋方法淋水，不得冲倒、冲歪植株及冲出树根</w:t>
      </w:r>
      <w:r w:rsidR="00B32653">
        <w:rPr>
          <w:rFonts w:hint="eastAsia"/>
        </w:rPr>
        <w:t>；</w:t>
      </w:r>
      <w:r>
        <w:rPr>
          <w:rFonts w:hint="eastAsia"/>
        </w:rPr>
        <w:t>用水车浇灌植物时，应接软管，进行缓流浇灌，保证一次浇足浇透，不得使用高压冲灌。</w:t>
      </w:r>
    </w:p>
    <w:p w14:paraId="0F5ED957" w14:textId="5F7246E9" w:rsidR="006B24B0" w:rsidRDefault="006B24B0" w:rsidP="006B24B0">
      <w:pPr>
        <w:pStyle w:val="afffffffff1"/>
      </w:pPr>
      <w:r>
        <w:rPr>
          <w:rFonts w:hint="eastAsia"/>
        </w:rPr>
        <w:t>灌溉时间应根据季节与气温决定，夏季高温季节不应在晴天的中午喷灌或洒灌</w:t>
      </w:r>
      <w:r w:rsidR="00B32653">
        <w:rPr>
          <w:rFonts w:hint="eastAsia"/>
        </w:rPr>
        <w:t>；</w:t>
      </w:r>
      <w:r>
        <w:rPr>
          <w:rFonts w:hint="eastAsia"/>
        </w:rPr>
        <w:t>应适时浇灌返青水和封冻水，并浇足浇透。</w:t>
      </w:r>
    </w:p>
    <w:p w14:paraId="44D45969" w14:textId="728C2AA0" w:rsidR="006B24B0" w:rsidRDefault="006B24B0" w:rsidP="006B24B0">
      <w:pPr>
        <w:pStyle w:val="afffffffff1"/>
      </w:pPr>
      <w:r>
        <w:rPr>
          <w:rFonts w:hint="eastAsia"/>
        </w:rPr>
        <w:t>围堰应紧实、不跑水、不漏水，浇水围堰高度不应低于0.1</w:t>
      </w:r>
      <w:r w:rsidR="00B32653">
        <w:rPr>
          <w:rFonts w:hint="eastAsia"/>
        </w:rPr>
        <w:t xml:space="preserve"> </w:t>
      </w:r>
      <w:r>
        <w:rPr>
          <w:rFonts w:hint="eastAsia"/>
        </w:rPr>
        <w:t>m</w:t>
      </w:r>
      <w:r w:rsidR="00BE3C17">
        <w:rPr>
          <w:rFonts w:hint="eastAsia"/>
        </w:rPr>
        <w:t>（</w:t>
      </w:r>
      <w:r>
        <w:rPr>
          <w:rFonts w:hint="eastAsia"/>
        </w:rPr>
        <w:t>地下</w:t>
      </w:r>
      <w:proofErr w:type="gramStart"/>
      <w:r>
        <w:rPr>
          <w:rFonts w:hint="eastAsia"/>
        </w:rPr>
        <w:t>穴</w:t>
      </w:r>
      <w:proofErr w:type="gramEnd"/>
      <w:r>
        <w:rPr>
          <w:rFonts w:hint="eastAsia"/>
        </w:rPr>
        <w:t>除外</w:t>
      </w:r>
      <w:r w:rsidR="00BE3C17">
        <w:rPr>
          <w:rFonts w:hint="eastAsia"/>
        </w:rPr>
        <w:t>）</w:t>
      </w:r>
      <w:r w:rsidR="00B32653">
        <w:rPr>
          <w:rFonts w:hint="eastAsia"/>
        </w:rPr>
        <w:t>；</w:t>
      </w:r>
      <w:r>
        <w:rPr>
          <w:rFonts w:hint="eastAsia"/>
        </w:rPr>
        <w:t>围堰内宜选择环保性覆盖物掩盖裸露土地。</w:t>
      </w:r>
    </w:p>
    <w:p w14:paraId="6CA29A60" w14:textId="66A46512" w:rsidR="006B24B0" w:rsidRDefault="006B24B0" w:rsidP="006B24B0">
      <w:pPr>
        <w:pStyle w:val="afffffffff1"/>
      </w:pPr>
      <w:r>
        <w:rPr>
          <w:rFonts w:hint="eastAsia"/>
        </w:rPr>
        <w:t>暴雨后应及时排除植物根部周围的积水。可采用开沟、埋管、打孔等排水措施及时对绿地和树</w:t>
      </w:r>
      <w:r>
        <w:rPr>
          <w:rFonts w:hint="eastAsia"/>
        </w:rPr>
        <w:lastRenderedPageBreak/>
        <w:t>池排涝。</w:t>
      </w:r>
    </w:p>
    <w:p w14:paraId="3509565A" w14:textId="2DE26B81" w:rsidR="006B24B0" w:rsidRDefault="006B24B0" w:rsidP="006B24B0">
      <w:pPr>
        <w:pStyle w:val="affd"/>
        <w:spacing w:before="120" w:after="120"/>
      </w:pPr>
      <w:r>
        <w:rPr>
          <w:rFonts w:hint="eastAsia"/>
        </w:rPr>
        <w:t>施肥</w:t>
      </w:r>
    </w:p>
    <w:p w14:paraId="42428FBD" w14:textId="5FFBD7DB" w:rsidR="006B24B0" w:rsidRDefault="006B24B0" w:rsidP="006B24B0">
      <w:pPr>
        <w:pStyle w:val="afffffffff1"/>
      </w:pPr>
      <w:r>
        <w:rPr>
          <w:rFonts w:hint="eastAsia"/>
        </w:rPr>
        <w:t>应根据植物生长需要和土壤肥力情况进行施肥。</w:t>
      </w:r>
    </w:p>
    <w:p w14:paraId="16FB2610" w14:textId="6034C493" w:rsidR="006B24B0" w:rsidRDefault="006B24B0" w:rsidP="006B24B0">
      <w:pPr>
        <w:pStyle w:val="afffffffff1"/>
      </w:pPr>
      <w:r>
        <w:rPr>
          <w:rFonts w:hint="eastAsia"/>
        </w:rPr>
        <w:t>施肥时应使用卫生、环保、长效的肥料，以有机肥料为主，无机肥料为辅</w:t>
      </w:r>
      <w:r w:rsidR="00B32653">
        <w:rPr>
          <w:rFonts w:hint="eastAsia"/>
        </w:rPr>
        <w:t>；</w:t>
      </w:r>
      <w:r>
        <w:rPr>
          <w:rFonts w:hint="eastAsia"/>
        </w:rPr>
        <w:t>不宜长期在同一地块施用同一种肥料。</w:t>
      </w:r>
    </w:p>
    <w:p w14:paraId="7D2CD7B1" w14:textId="2856C723" w:rsidR="006B24B0" w:rsidRDefault="006B24B0" w:rsidP="006B24B0">
      <w:pPr>
        <w:pStyle w:val="afffffffff1"/>
      </w:pPr>
      <w:r>
        <w:rPr>
          <w:rFonts w:hint="eastAsia"/>
        </w:rPr>
        <w:t>每年宜施肥至少1次，春秋两季宜为重点施肥时期。观花木本植物应分别在花芽分化前和花后各施肥一次。</w:t>
      </w:r>
    </w:p>
    <w:p w14:paraId="1F0289A2" w14:textId="52FF120C" w:rsidR="006B24B0" w:rsidRDefault="006B24B0" w:rsidP="006B24B0">
      <w:pPr>
        <w:pStyle w:val="afffffffff1"/>
      </w:pPr>
      <w:r>
        <w:rPr>
          <w:rFonts w:hint="eastAsia"/>
        </w:rPr>
        <w:t>应根据植物种类采用沟施、撒施、穴施、</w:t>
      </w:r>
      <w:proofErr w:type="gramStart"/>
      <w:r>
        <w:rPr>
          <w:rFonts w:hint="eastAsia"/>
        </w:rPr>
        <w:t>孔施或</w:t>
      </w:r>
      <w:proofErr w:type="gramEnd"/>
      <w:r>
        <w:rPr>
          <w:rFonts w:hint="eastAsia"/>
        </w:rPr>
        <w:t>叶面喷施等施肥方式。沟施、穴施均应少伤地表根，施肥后应进行一次灌溉。撒施应避免将肥料撒到叶片上。</w:t>
      </w:r>
    </w:p>
    <w:p w14:paraId="68197965" w14:textId="7496631B" w:rsidR="006B24B0" w:rsidRDefault="006B24B0" w:rsidP="006B24B0">
      <w:pPr>
        <w:pStyle w:val="afffffffff1"/>
      </w:pPr>
      <w:r>
        <w:rPr>
          <w:rFonts w:hint="eastAsia"/>
        </w:rPr>
        <w:t>花卉应根据不同品种的生长期和开花期进行追肥。每个生长周期内不应少于2次追肥。</w:t>
      </w:r>
    </w:p>
    <w:p w14:paraId="70A9364E" w14:textId="52953419" w:rsidR="006B24B0" w:rsidRDefault="006B24B0" w:rsidP="006B24B0">
      <w:pPr>
        <w:pStyle w:val="afffffffff1"/>
      </w:pPr>
      <w:r>
        <w:rPr>
          <w:rFonts w:hint="eastAsia"/>
        </w:rPr>
        <w:t>草坪施肥宜在修剪3</w:t>
      </w:r>
      <w:r w:rsidR="00BE3C17">
        <w:rPr>
          <w:rFonts w:hint="eastAsia"/>
        </w:rPr>
        <w:t xml:space="preserve"> </w:t>
      </w:r>
      <w:r>
        <w:rPr>
          <w:rFonts w:hint="eastAsia"/>
        </w:rPr>
        <w:t>d~5</w:t>
      </w:r>
      <w:r w:rsidR="00BE3C17">
        <w:rPr>
          <w:rFonts w:hint="eastAsia"/>
        </w:rPr>
        <w:t xml:space="preserve"> </w:t>
      </w:r>
      <w:r>
        <w:rPr>
          <w:rFonts w:hint="eastAsia"/>
        </w:rPr>
        <w:t>d后进行，施肥应均匀。秋季施肥应含磷、钾肥，促进根系生长，提高抗逆能力。</w:t>
      </w:r>
    </w:p>
    <w:p w14:paraId="26953357" w14:textId="375AA9BB" w:rsidR="006B24B0" w:rsidRDefault="006B24B0" w:rsidP="006B24B0">
      <w:pPr>
        <w:pStyle w:val="affd"/>
        <w:spacing w:before="120" w:after="120"/>
      </w:pPr>
      <w:r>
        <w:rPr>
          <w:rFonts w:hint="eastAsia"/>
        </w:rPr>
        <w:t>松土除草</w:t>
      </w:r>
    </w:p>
    <w:p w14:paraId="4928F2EA" w14:textId="63017DF4" w:rsidR="006B24B0" w:rsidRDefault="006B24B0" w:rsidP="006B24B0">
      <w:pPr>
        <w:pStyle w:val="afffffffff1"/>
      </w:pPr>
      <w:r>
        <w:rPr>
          <w:rFonts w:hint="eastAsia"/>
        </w:rPr>
        <w:t>植物生长期应经常进行松土，使表层种植土壤保持疏松，使其具有良好的透水、透气性。</w:t>
      </w:r>
    </w:p>
    <w:p w14:paraId="42FBDAB1" w14:textId="13634869" w:rsidR="006B24B0" w:rsidRDefault="006B24B0" w:rsidP="006B24B0">
      <w:pPr>
        <w:pStyle w:val="afffffffff1"/>
      </w:pPr>
      <w:r>
        <w:rPr>
          <w:rFonts w:hint="eastAsia"/>
        </w:rPr>
        <w:t>松土应在天气晴朗，且土壤不过分潮湿时进行，雨后不宜立即进行。</w:t>
      </w:r>
    </w:p>
    <w:p w14:paraId="5301906A" w14:textId="275F0A78" w:rsidR="006B24B0" w:rsidRDefault="006B24B0" w:rsidP="006B24B0">
      <w:pPr>
        <w:pStyle w:val="afffffffff1"/>
      </w:pPr>
      <w:r>
        <w:rPr>
          <w:rFonts w:hint="eastAsia"/>
        </w:rPr>
        <w:t>除杂草宜结合松土进行，也可采用手工拔除等方法进行。</w:t>
      </w:r>
    </w:p>
    <w:p w14:paraId="7E0E23B9" w14:textId="3AA34DFC" w:rsidR="006B24B0" w:rsidRDefault="006B24B0" w:rsidP="006B24B0">
      <w:pPr>
        <w:pStyle w:val="afffffffff1"/>
      </w:pPr>
      <w:r>
        <w:rPr>
          <w:rFonts w:hint="eastAsia"/>
        </w:rPr>
        <w:t>除杂草应在杂草开花结实前进行，同时不得使目的植物的根系受到伤害或裸露。</w:t>
      </w:r>
    </w:p>
    <w:p w14:paraId="073201CB" w14:textId="63676E68" w:rsidR="006B24B0" w:rsidRDefault="006B24B0" w:rsidP="006B24B0">
      <w:pPr>
        <w:pStyle w:val="afffffffff1"/>
      </w:pPr>
      <w:r>
        <w:rPr>
          <w:rFonts w:hint="eastAsia"/>
        </w:rPr>
        <w:t>使用化学除草剂前，宜进行小面积实验后再全面使用。应根据所栽培植物和杂草种类的不同，确定药剂种类、浓度及施用方法。药剂不得喷洒到植物的叶片和嫩枝上。</w:t>
      </w:r>
    </w:p>
    <w:p w14:paraId="247B806B" w14:textId="17A387A9" w:rsidR="006B24B0" w:rsidRDefault="006B24B0" w:rsidP="006B24B0">
      <w:pPr>
        <w:pStyle w:val="affd"/>
        <w:spacing w:before="120" w:after="120"/>
      </w:pPr>
      <w:r>
        <w:rPr>
          <w:rFonts w:hint="eastAsia"/>
        </w:rPr>
        <w:t>改植补植</w:t>
      </w:r>
    </w:p>
    <w:p w14:paraId="30FA6123" w14:textId="1C19F83D" w:rsidR="006B24B0" w:rsidRDefault="006B24B0" w:rsidP="006B24B0">
      <w:pPr>
        <w:pStyle w:val="afffffffff1"/>
      </w:pPr>
      <w:r>
        <w:rPr>
          <w:rFonts w:hint="eastAsia"/>
        </w:rPr>
        <w:t>发生以下情况时可进行改植或补植</w:t>
      </w:r>
      <w:r w:rsidR="00B32653">
        <w:rPr>
          <w:rFonts w:hint="eastAsia"/>
        </w:rPr>
        <w:t>：</w:t>
      </w:r>
    </w:p>
    <w:p w14:paraId="106D5482" w14:textId="1AEC1026" w:rsidR="006B24B0" w:rsidRDefault="006B24B0" w:rsidP="006B24B0">
      <w:pPr>
        <w:pStyle w:val="af2"/>
      </w:pPr>
      <w:r>
        <w:rPr>
          <w:rFonts w:hint="eastAsia"/>
        </w:rPr>
        <w:t>因植株过密而必须移植。</w:t>
      </w:r>
    </w:p>
    <w:p w14:paraId="4D4FBC11" w14:textId="1AC3B88F" w:rsidR="006B24B0" w:rsidRDefault="006B24B0" w:rsidP="006B24B0">
      <w:pPr>
        <w:pStyle w:val="af2"/>
      </w:pPr>
      <w:r>
        <w:rPr>
          <w:rFonts w:hint="eastAsia"/>
        </w:rPr>
        <w:t>对人、构筑物或电力等其他设施构成危险的植株的移除。</w:t>
      </w:r>
    </w:p>
    <w:p w14:paraId="06EEC4E7" w14:textId="2F8C67B6" w:rsidR="006B24B0" w:rsidRDefault="006B24B0" w:rsidP="006B24B0">
      <w:pPr>
        <w:pStyle w:val="af2"/>
      </w:pPr>
      <w:r>
        <w:rPr>
          <w:rFonts w:hint="eastAsia"/>
        </w:rPr>
        <w:t>自然死亡树木的去除或补植。</w:t>
      </w:r>
    </w:p>
    <w:p w14:paraId="1104748A" w14:textId="6D95009F" w:rsidR="006B24B0" w:rsidRDefault="006B24B0" w:rsidP="006B24B0">
      <w:pPr>
        <w:pStyle w:val="af2"/>
      </w:pPr>
      <w:r>
        <w:rPr>
          <w:rFonts w:hint="eastAsia"/>
        </w:rPr>
        <w:t>对生长环境不适或与周围环境不协调的植物的去除或改植。</w:t>
      </w:r>
    </w:p>
    <w:p w14:paraId="72F78275" w14:textId="17F3CCE9" w:rsidR="006B24B0" w:rsidRDefault="006B24B0" w:rsidP="006B24B0">
      <w:pPr>
        <w:pStyle w:val="af2"/>
      </w:pPr>
      <w:r>
        <w:rPr>
          <w:rFonts w:hint="eastAsia"/>
        </w:rPr>
        <w:t>在自然灾害或意外事故发生后及时进行清理、扶正或补植处理。</w:t>
      </w:r>
    </w:p>
    <w:p w14:paraId="7BA740F2" w14:textId="75073E8D" w:rsidR="006B24B0" w:rsidRDefault="006B24B0" w:rsidP="006B24B0">
      <w:pPr>
        <w:pStyle w:val="afffffffff1"/>
      </w:pPr>
      <w:r>
        <w:rPr>
          <w:rFonts w:hint="eastAsia"/>
        </w:rPr>
        <w:t>补植时宜选用与原有种类一致，规格、树形相近的植物。应根据植物的生态习性及季节特点，安排改植、补植时间。</w:t>
      </w:r>
    </w:p>
    <w:p w14:paraId="5A738F21" w14:textId="5D3D6DE6" w:rsidR="006B24B0" w:rsidRDefault="006B24B0" w:rsidP="006B24B0">
      <w:pPr>
        <w:pStyle w:val="affd"/>
        <w:spacing w:before="120" w:after="120"/>
      </w:pPr>
      <w:r>
        <w:rPr>
          <w:rFonts w:hint="eastAsia"/>
        </w:rPr>
        <w:t>植物防护</w:t>
      </w:r>
    </w:p>
    <w:p w14:paraId="0C7951B0" w14:textId="64C6A18D" w:rsidR="005078F2" w:rsidRPr="005078F2" w:rsidRDefault="006B24B0" w:rsidP="006B24B0">
      <w:pPr>
        <w:pStyle w:val="afffffffff1"/>
      </w:pPr>
      <w:r>
        <w:rPr>
          <w:rFonts w:hint="eastAsia"/>
        </w:rPr>
        <w:t>汛期或台风来临前应对浅根性、树冠庞大、枝叶过密等抗风能力弱的乔木进行加固或修剪，对易积水的绿地及时采取防涝措施。</w:t>
      </w:r>
    </w:p>
    <w:p w14:paraId="066D54C0" w14:textId="124021D3" w:rsidR="006B24B0" w:rsidRDefault="006B24B0" w:rsidP="006B24B0">
      <w:pPr>
        <w:pStyle w:val="afffffffff1"/>
      </w:pPr>
      <w:r>
        <w:rPr>
          <w:rFonts w:hint="eastAsia"/>
        </w:rPr>
        <w:t>应加强对行道树的日常巡护，及时对出现倒伏、歪斜的植物进行扶正。</w:t>
      </w:r>
    </w:p>
    <w:p w14:paraId="4DB69C87" w14:textId="5B83E1C8" w:rsidR="006B24B0" w:rsidRDefault="006B24B0" w:rsidP="006B24B0">
      <w:pPr>
        <w:pStyle w:val="afffffffff1"/>
      </w:pPr>
      <w:r>
        <w:rPr>
          <w:rFonts w:hint="eastAsia"/>
        </w:rPr>
        <w:t>寒冷天气，应对易受低温侵害的植物采取搭设风障、主干涂白、</w:t>
      </w:r>
      <w:proofErr w:type="gramStart"/>
      <w:r>
        <w:rPr>
          <w:rFonts w:hint="eastAsia"/>
        </w:rPr>
        <w:t>裹纸或</w:t>
      </w:r>
      <w:proofErr w:type="gramEnd"/>
      <w:r>
        <w:rPr>
          <w:rFonts w:hint="eastAsia"/>
        </w:rPr>
        <w:t>无纺布加绕草绳、根基</w:t>
      </w:r>
      <w:proofErr w:type="gramStart"/>
      <w:r>
        <w:rPr>
          <w:rFonts w:hint="eastAsia"/>
        </w:rPr>
        <w:t>部培设</w:t>
      </w:r>
      <w:proofErr w:type="gramEnd"/>
      <w:r>
        <w:rPr>
          <w:rFonts w:hint="eastAsia"/>
        </w:rPr>
        <w:t>土堆等防寒措施。</w:t>
      </w:r>
      <w:proofErr w:type="gramStart"/>
      <w:r>
        <w:rPr>
          <w:rFonts w:hint="eastAsia"/>
        </w:rPr>
        <w:t>宜设置</w:t>
      </w:r>
      <w:proofErr w:type="gramEnd"/>
      <w:r>
        <w:rPr>
          <w:rFonts w:hint="eastAsia"/>
        </w:rPr>
        <w:t>挡雪板，避免带有融雪剂的雪水进入绿地，并应及时清除树冠浓密的乔灌木上的大量积雪。</w:t>
      </w:r>
    </w:p>
    <w:p w14:paraId="1A4CBD8B" w14:textId="7A585ADF" w:rsidR="006B24B0" w:rsidRDefault="006B24B0" w:rsidP="006B24B0">
      <w:pPr>
        <w:pStyle w:val="afffffffff1"/>
      </w:pPr>
      <w:r>
        <w:rPr>
          <w:rFonts w:hint="eastAsia"/>
        </w:rPr>
        <w:t>高温天气，易受高温危害的树木应避免太阳直射，采取遮荫、缠草绳、喷雾等措施，降低温度预防日灼。</w:t>
      </w:r>
    </w:p>
    <w:p w14:paraId="404D9C7A" w14:textId="267CE197" w:rsidR="006B24B0" w:rsidRDefault="006B24B0" w:rsidP="006B24B0">
      <w:pPr>
        <w:pStyle w:val="afffffffff1"/>
      </w:pPr>
      <w:r>
        <w:rPr>
          <w:rFonts w:hint="eastAsia"/>
        </w:rPr>
        <w:t>植物树体上的孔洞应根据大小、类型等，分类采用引流、碳化、封堵等多种处理方式，封堵填充材料的表面色彩、形状及质感宜与植物树干一致。</w:t>
      </w:r>
    </w:p>
    <w:p w14:paraId="7C78BE1F" w14:textId="035514C1" w:rsidR="006B24B0" w:rsidRDefault="006B24B0" w:rsidP="006B24B0">
      <w:pPr>
        <w:pStyle w:val="affd"/>
        <w:spacing w:before="120" w:after="120"/>
      </w:pPr>
      <w:r>
        <w:rPr>
          <w:rFonts w:hint="eastAsia"/>
        </w:rPr>
        <w:t>有害生物防治</w:t>
      </w:r>
    </w:p>
    <w:p w14:paraId="2F9D2B77" w14:textId="4C5A883E" w:rsidR="006B24B0" w:rsidRDefault="006B24B0" w:rsidP="006B24B0">
      <w:pPr>
        <w:pStyle w:val="afffffffff1"/>
      </w:pPr>
      <w:r>
        <w:rPr>
          <w:rFonts w:hint="eastAsia"/>
        </w:rPr>
        <w:t>有害生物防治应按照“预防为主，科学防控、依法治理、促进健康”的原则，做到安全、经济、及时、有效。</w:t>
      </w:r>
    </w:p>
    <w:p w14:paraId="01131436" w14:textId="468AA008" w:rsidR="006B24B0" w:rsidRDefault="006B24B0" w:rsidP="006B24B0">
      <w:pPr>
        <w:pStyle w:val="afffffffff1"/>
      </w:pPr>
      <w:r>
        <w:rPr>
          <w:rFonts w:hint="eastAsia"/>
        </w:rPr>
        <w:t>宜采用生物防治手段，保护和利用农药，推广生物农药</w:t>
      </w:r>
      <w:r w:rsidR="00B32653">
        <w:rPr>
          <w:rFonts w:hint="eastAsia"/>
        </w:rPr>
        <w:t>；</w:t>
      </w:r>
      <w:r>
        <w:rPr>
          <w:rFonts w:hint="eastAsia"/>
        </w:rPr>
        <w:t>采用化学防治时，应选</w:t>
      </w:r>
      <w:proofErr w:type="gramStart"/>
      <w:r>
        <w:rPr>
          <w:rFonts w:hint="eastAsia"/>
        </w:rPr>
        <w:t>择符合</w:t>
      </w:r>
      <w:proofErr w:type="gramEnd"/>
      <w:r>
        <w:rPr>
          <w:rFonts w:hint="eastAsia"/>
        </w:rPr>
        <w:t>环保要求及对有益生物影响小的农药，</w:t>
      </w:r>
      <w:proofErr w:type="gramStart"/>
      <w:r>
        <w:rPr>
          <w:rFonts w:hint="eastAsia"/>
        </w:rPr>
        <w:t>宜不同</w:t>
      </w:r>
      <w:proofErr w:type="gramEnd"/>
      <w:r>
        <w:rPr>
          <w:rFonts w:hint="eastAsia"/>
        </w:rPr>
        <w:t>药剂交替使用。</w:t>
      </w:r>
    </w:p>
    <w:p w14:paraId="53FAFEFC" w14:textId="35E3A6F6" w:rsidR="006B24B0" w:rsidRDefault="006B24B0" w:rsidP="006B24B0">
      <w:pPr>
        <w:pStyle w:val="afffffffff1"/>
      </w:pPr>
      <w:r>
        <w:rPr>
          <w:rFonts w:hint="eastAsia"/>
        </w:rPr>
        <w:t>应及时对因干旱、水涝、冷冻、高温、飓风、缺肥等所致的生理性病害进行防治。</w:t>
      </w:r>
    </w:p>
    <w:p w14:paraId="3DDD3BB1" w14:textId="080AADBD" w:rsidR="006B24B0" w:rsidRDefault="006B24B0" w:rsidP="006B24B0">
      <w:pPr>
        <w:pStyle w:val="afffffffff1"/>
      </w:pPr>
      <w:r>
        <w:rPr>
          <w:rFonts w:hint="eastAsia"/>
        </w:rPr>
        <w:lastRenderedPageBreak/>
        <w:t>应按照农药操作规程进行作业，喷洒药剂时应避开人流高峰期或在傍晚无风的天气进行。</w:t>
      </w:r>
    </w:p>
    <w:p w14:paraId="6B47B7AF" w14:textId="0DBBB3D8" w:rsidR="006B24B0" w:rsidRDefault="006B24B0" w:rsidP="006B24B0">
      <w:pPr>
        <w:pStyle w:val="afffffffff1"/>
      </w:pPr>
      <w:r>
        <w:rPr>
          <w:rFonts w:hint="eastAsia"/>
        </w:rPr>
        <w:t>采用化学农药喷施，应设置安全警示标志，果蔬类喷施农药后应挂警示牌。</w:t>
      </w:r>
    </w:p>
    <w:p w14:paraId="24914C31" w14:textId="1E87FE22" w:rsidR="007A5D3A" w:rsidRDefault="006B24B0" w:rsidP="006B24B0">
      <w:pPr>
        <w:pStyle w:val="afffffffff1"/>
      </w:pPr>
      <w:r>
        <w:rPr>
          <w:rFonts w:hint="eastAsia"/>
        </w:rPr>
        <w:t>不得使用国家明令禁止的农药进行有害生物防治</w:t>
      </w:r>
      <w:r w:rsidR="00B32653">
        <w:rPr>
          <w:rFonts w:hint="eastAsia"/>
        </w:rPr>
        <w:t>；</w:t>
      </w:r>
      <w:r>
        <w:rPr>
          <w:rFonts w:hint="eastAsia"/>
        </w:rPr>
        <w:t>应严格管控国家颁布的林木病虫害检疫对象。</w:t>
      </w:r>
    </w:p>
    <w:p w14:paraId="7524CC96" w14:textId="0DC65E3A" w:rsidR="003E019F" w:rsidRPr="006B24B0" w:rsidRDefault="00B32653" w:rsidP="00B32653">
      <w:pPr>
        <w:pStyle w:val="affffb"/>
        <w:ind w:firstLineChars="0" w:firstLine="0"/>
        <w:jc w:val="center"/>
      </w:pPr>
      <w:bookmarkStart w:id="55" w:name="BookMark8"/>
      <w:bookmarkEnd w:id="24"/>
      <w:r>
        <w:drawing>
          <wp:inline distT="0" distB="0" distL="0" distR="0" wp14:anchorId="0E197D70" wp14:editId="57C57737">
            <wp:extent cx="1485900" cy="317500"/>
            <wp:effectExtent l="0" t="0" r="0" b="6350"/>
            <wp:docPr id="1278148171" name="图片 3"/>
            <wp:cNvGraphicFramePr/>
            <a:graphic xmlns:a="http://schemas.openxmlformats.org/drawingml/2006/main">
              <a:graphicData uri="http://schemas.openxmlformats.org/drawingml/2006/picture">
                <pic:pic xmlns:pic="http://schemas.openxmlformats.org/drawingml/2006/picture">
                  <pic:nvPicPr>
                    <pic:cNvPr id="127814817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rsidR="003E019F" w:rsidRPr="006B24B0"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D548A" w14:textId="77777777" w:rsidR="0030432E" w:rsidRDefault="0030432E" w:rsidP="00D86DB7">
      <w:r>
        <w:separator/>
      </w:r>
    </w:p>
    <w:p w14:paraId="64010F7E" w14:textId="77777777" w:rsidR="0030432E" w:rsidRDefault="0030432E"/>
    <w:p w14:paraId="17BC3B0E" w14:textId="77777777" w:rsidR="0030432E" w:rsidRDefault="0030432E"/>
  </w:endnote>
  <w:endnote w:type="continuationSeparator" w:id="0">
    <w:p w14:paraId="40CAB8FE" w14:textId="77777777" w:rsidR="0030432E" w:rsidRDefault="0030432E" w:rsidP="00D86DB7">
      <w:r>
        <w:continuationSeparator/>
      </w:r>
    </w:p>
    <w:p w14:paraId="3C27CE54" w14:textId="77777777" w:rsidR="0030432E" w:rsidRDefault="0030432E"/>
    <w:p w14:paraId="5E232F20" w14:textId="77777777" w:rsidR="0030432E" w:rsidRDefault="00304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6D1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8E1B" w14:textId="77777777" w:rsidR="00E84910" w:rsidRDefault="00E84910">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94D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8B00F"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BF6A" w14:textId="77777777" w:rsidR="0030432E" w:rsidRDefault="0030432E" w:rsidP="00D86DB7">
      <w:r>
        <w:separator/>
      </w:r>
    </w:p>
  </w:footnote>
  <w:footnote w:type="continuationSeparator" w:id="0">
    <w:p w14:paraId="6A1F850E" w14:textId="77777777" w:rsidR="0030432E" w:rsidRDefault="0030432E" w:rsidP="00D86DB7">
      <w:r>
        <w:continuationSeparator/>
      </w:r>
    </w:p>
    <w:p w14:paraId="56405A8D" w14:textId="77777777" w:rsidR="0030432E" w:rsidRDefault="0030432E"/>
    <w:p w14:paraId="7DDEC5B6" w14:textId="77777777" w:rsidR="0030432E" w:rsidRDefault="00304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CC20" w14:textId="77777777" w:rsidR="00E84910" w:rsidRDefault="00E84910">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CEB2"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CEFCF"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54474"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A6581">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5640D" w14:textId="6FF3E175"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6722F7">
      <w:rPr>
        <w:rFonts w:hint="eastAsia"/>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5FA4B0B8"/>
    <w:lvl w:ilvl="0">
      <w:start w:val="1"/>
      <w:numFmt w:val="none"/>
      <w:pStyle w:val="af2"/>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568228674">
    <w:abstractNumId w:val="0"/>
  </w:num>
  <w:num w:numId="2" w16cid:durableId="1774589781">
    <w:abstractNumId w:val="20"/>
  </w:num>
  <w:num w:numId="3" w16cid:durableId="1375153271">
    <w:abstractNumId w:val="5"/>
  </w:num>
  <w:num w:numId="4" w16cid:durableId="1842116585">
    <w:abstractNumId w:val="18"/>
  </w:num>
  <w:num w:numId="5" w16cid:durableId="413162646">
    <w:abstractNumId w:val="13"/>
  </w:num>
  <w:num w:numId="6" w16cid:durableId="579369974">
    <w:abstractNumId w:val="23"/>
  </w:num>
  <w:num w:numId="7" w16cid:durableId="280384230">
    <w:abstractNumId w:val="8"/>
  </w:num>
  <w:num w:numId="8" w16cid:durableId="552511">
    <w:abstractNumId w:val="9"/>
  </w:num>
  <w:num w:numId="9" w16cid:durableId="398136048">
    <w:abstractNumId w:val="16"/>
  </w:num>
  <w:num w:numId="10" w16cid:durableId="373432156">
    <w:abstractNumId w:val="24"/>
  </w:num>
  <w:num w:numId="11" w16cid:durableId="2033072806">
    <w:abstractNumId w:val="4"/>
  </w:num>
  <w:num w:numId="12" w16cid:durableId="461726412">
    <w:abstractNumId w:val="14"/>
  </w:num>
  <w:num w:numId="13" w16cid:durableId="1007630956">
    <w:abstractNumId w:val="25"/>
  </w:num>
  <w:num w:numId="14" w16cid:durableId="1946451790">
    <w:abstractNumId w:val="11"/>
  </w:num>
  <w:num w:numId="15" w16cid:durableId="1506358238">
    <w:abstractNumId w:val="6"/>
  </w:num>
  <w:num w:numId="16" w16cid:durableId="1445077177">
    <w:abstractNumId w:val="10"/>
  </w:num>
  <w:num w:numId="17" w16cid:durableId="1367484964">
    <w:abstractNumId w:val="22"/>
  </w:num>
  <w:num w:numId="18" w16cid:durableId="2111074428">
    <w:abstractNumId w:val="3"/>
  </w:num>
  <w:num w:numId="19" w16cid:durableId="1423986300">
    <w:abstractNumId w:val="7"/>
  </w:num>
  <w:num w:numId="20" w16cid:durableId="71046017">
    <w:abstractNumId w:val="19"/>
  </w:num>
  <w:num w:numId="21" w16cid:durableId="630476286">
    <w:abstractNumId w:val="21"/>
  </w:num>
  <w:num w:numId="22" w16cid:durableId="2056465874">
    <w:abstractNumId w:val="17"/>
  </w:num>
  <w:num w:numId="23" w16cid:durableId="2002544129">
    <w:abstractNumId w:val="29"/>
  </w:num>
  <w:num w:numId="24" w16cid:durableId="543104433">
    <w:abstractNumId w:val="15"/>
  </w:num>
  <w:num w:numId="25" w16cid:durableId="1640845793">
    <w:abstractNumId w:val="28"/>
  </w:num>
  <w:num w:numId="26" w16cid:durableId="443813951">
    <w:abstractNumId w:val="2"/>
  </w:num>
  <w:num w:numId="27" w16cid:durableId="1761413695">
    <w:abstractNumId w:val="12"/>
  </w:num>
  <w:num w:numId="28" w16cid:durableId="1188448449">
    <w:abstractNumId w:val="30"/>
  </w:num>
  <w:num w:numId="29" w16cid:durableId="419374158">
    <w:abstractNumId w:val="27"/>
  </w:num>
  <w:num w:numId="30" w16cid:durableId="1905606800">
    <w:abstractNumId w:val="26"/>
  </w:num>
  <w:num w:numId="31" w16cid:durableId="112558732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0oiZFkSgvko4kmObRz75fia2lIWKJFmzZNHrnai+TJRVPX3eDe7FzxE3h7EFgfnplqKYJc0OmvLbApfuhNjDmw==" w:salt="wmZskmHj7PYK0RaJ6+PcS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8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FBA"/>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605"/>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924"/>
    <w:rsid w:val="001E1B6A"/>
    <w:rsid w:val="001E2484"/>
    <w:rsid w:val="001E3CC4"/>
    <w:rsid w:val="001E4882"/>
    <w:rsid w:val="001E5899"/>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229"/>
    <w:rsid w:val="00210B15"/>
    <w:rsid w:val="002142EA"/>
    <w:rsid w:val="00215ADD"/>
    <w:rsid w:val="002204BB"/>
    <w:rsid w:val="00221B79"/>
    <w:rsid w:val="00221C6B"/>
    <w:rsid w:val="002253A1"/>
    <w:rsid w:val="00225CF8"/>
    <w:rsid w:val="0022794E"/>
    <w:rsid w:val="00231D3D"/>
    <w:rsid w:val="00233D64"/>
    <w:rsid w:val="0023482A"/>
    <w:rsid w:val="002359CB"/>
    <w:rsid w:val="00243540"/>
    <w:rsid w:val="0024497B"/>
    <w:rsid w:val="0024515B"/>
    <w:rsid w:val="00246021"/>
    <w:rsid w:val="0024666E"/>
    <w:rsid w:val="00247F52"/>
    <w:rsid w:val="00250B25"/>
    <w:rsid w:val="00250BBE"/>
    <w:rsid w:val="002515C2"/>
    <w:rsid w:val="0025194F"/>
    <w:rsid w:val="00256FD0"/>
    <w:rsid w:val="0026148A"/>
    <w:rsid w:val="00262696"/>
    <w:rsid w:val="00263D25"/>
    <w:rsid w:val="002643C3"/>
    <w:rsid w:val="00264A0C"/>
    <w:rsid w:val="002668C5"/>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32E"/>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27B0"/>
    <w:rsid w:val="0036429C"/>
    <w:rsid w:val="00364A53"/>
    <w:rsid w:val="003654CB"/>
    <w:rsid w:val="00365AA9"/>
    <w:rsid w:val="00365F86"/>
    <w:rsid w:val="00365F87"/>
    <w:rsid w:val="00366E89"/>
    <w:rsid w:val="003705F4"/>
    <w:rsid w:val="00370D58"/>
    <w:rsid w:val="00371316"/>
    <w:rsid w:val="00375F2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024C"/>
    <w:rsid w:val="004C049C"/>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5F30"/>
    <w:rsid w:val="004E67C0"/>
    <w:rsid w:val="004F391A"/>
    <w:rsid w:val="004F3CFB"/>
    <w:rsid w:val="004F6456"/>
    <w:rsid w:val="004F696E"/>
    <w:rsid w:val="004F6C71"/>
    <w:rsid w:val="00501139"/>
    <w:rsid w:val="0050363E"/>
    <w:rsid w:val="005039BC"/>
    <w:rsid w:val="005043BB"/>
    <w:rsid w:val="00504A3D"/>
    <w:rsid w:val="00505767"/>
    <w:rsid w:val="005073F0"/>
    <w:rsid w:val="005078F2"/>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105"/>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6FA5"/>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174"/>
    <w:rsid w:val="00607D29"/>
    <w:rsid w:val="00612952"/>
    <w:rsid w:val="00614CC1"/>
    <w:rsid w:val="00615A9D"/>
    <w:rsid w:val="00617387"/>
    <w:rsid w:val="006205D6"/>
    <w:rsid w:val="006252D8"/>
    <w:rsid w:val="006259BC"/>
    <w:rsid w:val="0062636B"/>
    <w:rsid w:val="00632182"/>
    <w:rsid w:val="00632AE0"/>
    <w:rsid w:val="006332A4"/>
    <w:rsid w:val="00633C17"/>
    <w:rsid w:val="00634D9E"/>
    <w:rsid w:val="00636E3E"/>
    <w:rsid w:val="006379F7"/>
    <w:rsid w:val="00637E4D"/>
    <w:rsid w:val="00640620"/>
    <w:rsid w:val="00641A1F"/>
    <w:rsid w:val="00645904"/>
    <w:rsid w:val="00651ACB"/>
    <w:rsid w:val="00651C47"/>
    <w:rsid w:val="00652AB2"/>
    <w:rsid w:val="00653B9D"/>
    <w:rsid w:val="00653FED"/>
    <w:rsid w:val="00654EC0"/>
    <w:rsid w:val="0065525B"/>
    <w:rsid w:val="00655D4F"/>
    <w:rsid w:val="00656D29"/>
    <w:rsid w:val="006640E5"/>
    <w:rsid w:val="006646F1"/>
    <w:rsid w:val="00664929"/>
    <w:rsid w:val="00664F62"/>
    <w:rsid w:val="006655E1"/>
    <w:rsid w:val="00672060"/>
    <w:rsid w:val="006722F7"/>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4B0"/>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5411"/>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62A"/>
    <w:rsid w:val="00752B4D"/>
    <w:rsid w:val="00755402"/>
    <w:rsid w:val="00756B26"/>
    <w:rsid w:val="00756EDF"/>
    <w:rsid w:val="007600E3"/>
    <w:rsid w:val="0076563F"/>
    <w:rsid w:val="00765C43"/>
    <w:rsid w:val="00765EFB"/>
    <w:rsid w:val="007671CA"/>
    <w:rsid w:val="00767C61"/>
    <w:rsid w:val="0077008A"/>
    <w:rsid w:val="00773C1F"/>
    <w:rsid w:val="00774DA4"/>
    <w:rsid w:val="00776599"/>
    <w:rsid w:val="0078114B"/>
    <w:rsid w:val="00781DD2"/>
    <w:rsid w:val="00783ECF"/>
    <w:rsid w:val="0078413A"/>
    <w:rsid w:val="00794B91"/>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30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26FB"/>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1D4"/>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3BAE"/>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75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BE9"/>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2FF6"/>
    <w:rsid w:val="00A93B09"/>
    <w:rsid w:val="00A952D7"/>
    <w:rsid w:val="00A96143"/>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886"/>
    <w:rsid w:val="00B049AF"/>
    <w:rsid w:val="00B07242"/>
    <w:rsid w:val="00B10534"/>
    <w:rsid w:val="00B113DB"/>
    <w:rsid w:val="00B11D8A"/>
    <w:rsid w:val="00B12981"/>
    <w:rsid w:val="00B147DD"/>
    <w:rsid w:val="00B156FD"/>
    <w:rsid w:val="00B21F61"/>
    <w:rsid w:val="00B261F1"/>
    <w:rsid w:val="00B265BC"/>
    <w:rsid w:val="00B31FB1"/>
    <w:rsid w:val="00B32653"/>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BE2"/>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5DF3"/>
    <w:rsid w:val="00BE22F3"/>
    <w:rsid w:val="00BE3C17"/>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85D"/>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1800"/>
    <w:rsid w:val="00E32CCF"/>
    <w:rsid w:val="00E34A98"/>
    <w:rsid w:val="00E35D1E"/>
    <w:rsid w:val="00E36249"/>
    <w:rsid w:val="00E364F9"/>
    <w:rsid w:val="00E365FA"/>
    <w:rsid w:val="00E36789"/>
    <w:rsid w:val="00E446CC"/>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10"/>
    <w:rsid w:val="00E84957"/>
    <w:rsid w:val="00E84A55"/>
    <w:rsid w:val="00E85BFF"/>
    <w:rsid w:val="00E90391"/>
    <w:rsid w:val="00E906C2"/>
    <w:rsid w:val="00E9311F"/>
    <w:rsid w:val="00E934D1"/>
    <w:rsid w:val="00E94AF0"/>
    <w:rsid w:val="00E95D13"/>
    <w:rsid w:val="00E95DD3"/>
    <w:rsid w:val="00E969D5"/>
    <w:rsid w:val="00EA5137"/>
    <w:rsid w:val="00EA58D1"/>
    <w:rsid w:val="00EA61BC"/>
    <w:rsid w:val="00EA6581"/>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575E"/>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987"/>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53327"/>
  <w15:docId w15:val="{E3FB582F-DFE3-416C-9366-FEC15FC5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tabs>
        <w:tab w:val="num" w:pos="360"/>
      </w:tabs>
      <w:spacing w:line="-300" w:lineRule="auto"/>
      <w:ind w:left="0" w:firstLine="0"/>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List Paragraph"/>
    <w:basedOn w:val="afff5"/>
    <w:uiPriority w:val="34"/>
    <w:qFormat/>
    <w:rsid w:val="00B326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83E5F63A784CCF9165FC9FDA49BC65"/>
        <w:category>
          <w:name w:val="常规"/>
          <w:gallery w:val="placeholder"/>
        </w:category>
        <w:types>
          <w:type w:val="bbPlcHdr"/>
        </w:types>
        <w:behaviors>
          <w:behavior w:val="content"/>
        </w:behaviors>
        <w:guid w:val="{128CCA30-E849-47D8-A09D-BCB0DE66D364}"/>
      </w:docPartPr>
      <w:docPartBody>
        <w:p w:rsidR="00810EA7" w:rsidRDefault="00000000">
          <w:pPr>
            <w:pStyle w:val="1F83E5F63A784CCF9165FC9FDA49BC65"/>
            <w:rPr>
              <w:rFonts w:hint="eastAsia"/>
            </w:rPr>
          </w:pPr>
          <w:r w:rsidRPr="00751A05">
            <w:rPr>
              <w:rStyle w:val="a3"/>
              <w:rFonts w:hint="eastAsia"/>
            </w:rPr>
            <w:t>单击或点击此处输入文字。</w:t>
          </w:r>
        </w:p>
      </w:docPartBody>
    </w:docPart>
    <w:docPart>
      <w:docPartPr>
        <w:name w:val="16CC4FD63C9D42B5A8C19579631D7E59"/>
        <w:category>
          <w:name w:val="常规"/>
          <w:gallery w:val="placeholder"/>
        </w:category>
        <w:types>
          <w:type w:val="bbPlcHdr"/>
        </w:types>
        <w:behaviors>
          <w:behavior w:val="content"/>
        </w:behaviors>
        <w:guid w:val="{36A8B867-50DC-4BC4-8657-58E0525A3088}"/>
      </w:docPartPr>
      <w:docPartBody>
        <w:p w:rsidR="00810EA7" w:rsidRDefault="00000000">
          <w:pPr>
            <w:pStyle w:val="16CC4FD63C9D42B5A8C19579631D7E59"/>
            <w:rPr>
              <w:rFonts w:hint="eastAsia"/>
            </w:rPr>
          </w:pPr>
          <w:r w:rsidRPr="00FB6243">
            <w:rPr>
              <w:rStyle w:val="a3"/>
              <w:rFonts w:hint="eastAsia"/>
            </w:rPr>
            <w:t>选择一项。</w:t>
          </w:r>
        </w:p>
      </w:docPartBody>
    </w:docPart>
    <w:docPart>
      <w:docPartPr>
        <w:name w:val="6A775DA1511849EB94C8D97A72130C75"/>
        <w:category>
          <w:name w:val="常规"/>
          <w:gallery w:val="placeholder"/>
        </w:category>
        <w:types>
          <w:type w:val="bbPlcHdr"/>
        </w:types>
        <w:behaviors>
          <w:behavior w:val="content"/>
        </w:behaviors>
        <w:guid w:val="{FD8A6902-F3EB-4B22-A398-E82CB11E8B27}"/>
      </w:docPartPr>
      <w:docPartBody>
        <w:p w:rsidR="00810EA7" w:rsidRDefault="00000000">
          <w:pPr>
            <w:pStyle w:val="6A775DA1511849EB94C8D97A72130C75"/>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FD"/>
    <w:rsid w:val="00073D0E"/>
    <w:rsid w:val="00187E6B"/>
    <w:rsid w:val="00206229"/>
    <w:rsid w:val="00231D3D"/>
    <w:rsid w:val="00375F24"/>
    <w:rsid w:val="004E5F30"/>
    <w:rsid w:val="00651256"/>
    <w:rsid w:val="00810EA7"/>
    <w:rsid w:val="00E10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F83E5F63A784CCF9165FC9FDA49BC65">
    <w:name w:val="1F83E5F63A784CCF9165FC9FDA49BC65"/>
    <w:pPr>
      <w:widowControl w:val="0"/>
      <w:jc w:val="both"/>
    </w:pPr>
  </w:style>
  <w:style w:type="paragraph" w:customStyle="1" w:styleId="16CC4FD63C9D42B5A8C19579631D7E59">
    <w:name w:val="16CC4FD63C9D42B5A8C19579631D7E59"/>
    <w:pPr>
      <w:widowControl w:val="0"/>
      <w:jc w:val="both"/>
    </w:pPr>
  </w:style>
  <w:style w:type="paragraph" w:customStyle="1" w:styleId="6A775DA1511849EB94C8D97A72130C75">
    <w:name w:val="6A775DA1511849EB94C8D97A72130C7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293</TotalTime>
  <Pages>13</Pages>
  <Words>1744</Words>
  <Characters>9943</Characters>
  <Application>Microsoft Office Word</Application>
  <DocSecurity>0</DocSecurity>
  <Lines>82</Lines>
  <Paragraphs>23</Paragraphs>
  <ScaleCrop>false</ScaleCrop>
  <Company>PCMI</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jie wu</cp:lastModifiedBy>
  <cp:revision>37</cp:revision>
  <cp:lastPrinted>2021-02-02T08:22:00Z</cp:lastPrinted>
  <dcterms:created xsi:type="dcterms:W3CDTF">2024-11-12T07:25:00Z</dcterms:created>
  <dcterms:modified xsi:type="dcterms:W3CDTF">2024-11-20T07:41:00Z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