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2AE89">
      <w:pPr>
        <w:jc w:val="center"/>
      </w:pPr>
    </w:p>
    <w:p w14:paraId="0E9E6FD3">
      <w:pPr>
        <w:jc w:val="center"/>
      </w:pPr>
    </w:p>
    <w:p w14:paraId="6F34B203">
      <w:pPr>
        <w:jc w:val="center"/>
      </w:pPr>
    </w:p>
    <w:p w14:paraId="539E1E6A">
      <w:pPr>
        <w:jc w:val="center"/>
      </w:pPr>
    </w:p>
    <w:p w14:paraId="7401B620">
      <w:pPr>
        <w:jc w:val="center"/>
      </w:pPr>
    </w:p>
    <w:p w14:paraId="00B4DFDE">
      <w:pPr>
        <w:jc w:val="center"/>
      </w:pPr>
    </w:p>
    <w:p w14:paraId="35FCED0A">
      <w:pPr>
        <w:jc w:val="center"/>
      </w:pPr>
    </w:p>
    <w:p w14:paraId="431E649D">
      <w:pPr>
        <w:jc w:val="center"/>
      </w:pPr>
    </w:p>
    <w:p w14:paraId="0006A106">
      <w:pPr>
        <w:jc w:val="center"/>
      </w:pPr>
    </w:p>
    <w:p w14:paraId="0A21095B">
      <w:pPr>
        <w:jc w:val="center"/>
      </w:pPr>
      <w:r>
        <w:rPr>
          <w:rFonts w:hint="eastAsia" w:ascii="迷你简小标宋" w:hAnsi="宋体" w:eastAsia="迷你简小标宋"/>
          <w:sz w:val="44"/>
          <w:szCs w:val="44"/>
        </w:rPr>
        <w:t>中国中小企业协会</w:t>
      </w:r>
      <w:r>
        <w:rPr>
          <w:rFonts w:hint="eastAsia" w:ascii="迷你简小标宋" w:hAnsi="宋体" w:eastAsia="迷你简小标宋"/>
          <w:sz w:val="44"/>
          <w:szCs w:val="44"/>
          <w:lang w:val="en-US" w:eastAsia="zh-CN"/>
        </w:rPr>
        <w:t>团体标准</w:t>
      </w:r>
    </w:p>
    <w:p w14:paraId="30709085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sz w:val="44"/>
          <w:szCs w:val="44"/>
          <w:lang w:eastAsia="zh-CN"/>
        </w:rPr>
        <w:t>燃气具点火电极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9651B73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66DB0283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7AFC3F77">
      <w:pPr>
        <w:jc w:val="center"/>
      </w:pPr>
    </w:p>
    <w:p w14:paraId="3A1BBD4E">
      <w:pPr>
        <w:jc w:val="center"/>
      </w:pPr>
    </w:p>
    <w:p w14:paraId="553A2397">
      <w:pPr>
        <w:jc w:val="center"/>
      </w:pPr>
    </w:p>
    <w:p w14:paraId="327431EC">
      <w:pPr>
        <w:jc w:val="center"/>
      </w:pPr>
    </w:p>
    <w:p w14:paraId="2EABEAF3">
      <w:pPr>
        <w:jc w:val="center"/>
      </w:pPr>
    </w:p>
    <w:p w14:paraId="1461394E">
      <w:pPr>
        <w:jc w:val="center"/>
      </w:pPr>
    </w:p>
    <w:p w14:paraId="70E034AF">
      <w:pPr>
        <w:jc w:val="center"/>
      </w:pPr>
    </w:p>
    <w:p w14:paraId="64520520">
      <w:pPr>
        <w:jc w:val="center"/>
      </w:pPr>
    </w:p>
    <w:p w14:paraId="399B77AA">
      <w:pPr>
        <w:jc w:val="center"/>
      </w:pPr>
    </w:p>
    <w:p w14:paraId="1C4A82D6">
      <w:pPr>
        <w:jc w:val="center"/>
      </w:pPr>
    </w:p>
    <w:p w14:paraId="718A098E">
      <w:pPr>
        <w:jc w:val="center"/>
      </w:pPr>
    </w:p>
    <w:p w14:paraId="579D872B">
      <w:pPr>
        <w:jc w:val="center"/>
      </w:pPr>
    </w:p>
    <w:p w14:paraId="51575CC1">
      <w:pPr>
        <w:jc w:val="center"/>
      </w:pPr>
    </w:p>
    <w:p w14:paraId="1F8E33AE">
      <w:pPr>
        <w:jc w:val="center"/>
      </w:pPr>
    </w:p>
    <w:p w14:paraId="2D614C57">
      <w:pPr>
        <w:jc w:val="center"/>
      </w:pPr>
    </w:p>
    <w:p w14:paraId="08BA6CF1">
      <w:pPr>
        <w:jc w:val="center"/>
      </w:pPr>
    </w:p>
    <w:p w14:paraId="72F20A0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4A779C63">
      <w:pPr>
        <w:jc w:val="center"/>
        <w:rPr>
          <w:rFonts w:ascii="宋体" w:hAnsi="宋体" w:eastAsia="宋体"/>
          <w:sz w:val="28"/>
          <w:szCs w:val="28"/>
        </w:rPr>
      </w:pPr>
    </w:p>
    <w:p w14:paraId="69B766E4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二零二四年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BF32C5E">
      <w:pPr>
        <w:jc w:val="center"/>
        <w:rPr>
          <w:rFonts w:ascii="宋体" w:hAnsi="宋体" w:eastAsia="宋体"/>
          <w:sz w:val="28"/>
          <w:szCs w:val="28"/>
        </w:rPr>
      </w:pPr>
    </w:p>
    <w:p w14:paraId="7AF9EF6E">
      <w:pPr>
        <w:jc w:val="center"/>
        <w:rPr>
          <w:rFonts w:ascii="宋体" w:hAnsi="宋体" w:eastAsia="宋体"/>
          <w:sz w:val="28"/>
          <w:szCs w:val="28"/>
        </w:rPr>
      </w:pPr>
    </w:p>
    <w:p w14:paraId="616354A2">
      <w:pPr>
        <w:jc w:val="center"/>
        <w:rPr>
          <w:rFonts w:ascii="宋体" w:hAnsi="宋体" w:eastAsia="宋体"/>
          <w:sz w:val="28"/>
          <w:szCs w:val="28"/>
        </w:rPr>
      </w:pPr>
    </w:p>
    <w:p w14:paraId="70875990">
      <w:pPr>
        <w:jc w:val="center"/>
        <w:rPr>
          <w:rFonts w:ascii="宋体" w:hAnsi="宋体" w:eastAsia="宋体"/>
          <w:sz w:val="28"/>
          <w:szCs w:val="28"/>
        </w:rPr>
      </w:pPr>
    </w:p>
    <w:p w14:paraId="1345B5ED">
      <w:pPr>
        <w:jc w:val="center"/>
        <w:rPr>
          <w:rFonts w:ascii="宋体" w:hAnsi="宋体" w:eastAsia="宋体"/>
          <w:sz w:val="28"/>
          <w:szCs w:val="28"/>
        </w:rPr>
      </w:pPr>
    </w:p>
    <w:p w14:paraId="44B6B4BD">
      <w:pPr>
        <w:jc w:val="center"/>
        <w:rPr>
          <w:rFonts w:ascii="宋体" w:hAnsi="宋体" w:eastAsia="宋体"/>
          <w:sz w:val="28"/>
          <w:szCs w:val="28"/>
        </w:rPr>
      </w:pPr>
    </w:p>
    <w:p w14:paraId="3AB2A67D">
      <w:pPr>
        <w:jc w:val="center"/>
        <w:rPr>
          <w:rFonts w:ascii="宋体" w:hAnsi="宋体" w:eastAsia="宋体"/>
          <w:sz w:val="28"/>
          <w:szCs w:val="28"/>
        </w:rPr>
      </w:pPr>
    </w:p>
    <w:p w14:paraId="12270B02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13E7C6FB">
      <w:p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（一）任务来源</w:t>
      </w:r>
    </w:p>
    <w:p w14:paraId="63298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根据</w:t>
      </w:r>
      <w:r>
        <w:rPr>
          <w:rFonts w:ascii="宋体" w:hAnsi="宋体" w:eastAsia="宋体"/>
          <w:sz w:val="28"/>
          <w:szCs w:val="28"/>
        </w:rPr>
        <w:t xml:space="preserve"> 202</w:t>
      </w:r>
      <w:r>
        <w:rPr>
          <w:rFonts w:hint="eastAsia" w:ascii="宋体" w:hAnsi="宋体" w:eastAsia="宋体"/>
          <w:sz w:val="28"/>
          <w:szCs w:val="28"/>
        </w:rPr>
        <w:t>4</w:t>
      </w:r>
      <w:r>
        <w:rPr>
          <w:rFonts w:ascii="宋体" w:hAnsi="宋体" w:eastAsia="宋体"/>
          <w:sz w:val="28"/>
          <w:szCs w:val="28"/>
        </w:rPr>
        <w:t>年全国标准化工作要点，大力推动实施标准化战略，</w:t>
      </w:r>
      <w:r>
        <w:rPr>
          <w:rFonts w:hint="eastAsia" w:ascii="宋体" w:hAnsi="宋体" w:eastAsia="宋体"/>
          <w:sz w:val="28"/>
          <w:szCs w:val="28"/>
        </w:rPr>
        <w:t>持续深化标准化工作改革，加强标准体系建设，提升引领高质量发展的能力。依据《中华人民共和国标准化法》，以及《团体标准管理规定》相关规定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扬州市飞鹰电子科技有限公司联合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扬州弘思百佳科技有限公司、纵坐标（江苏）标准技术服务有限公司</w:t>
      </w:r>
      <w:r>
        <w:rPr>
          <w:rFonts w:hint="eastAsia" w:ascii="宋体" w:hAnsi="宋体" w:eastAsia="宋体"/>
          <w:sz w:val="28"/>
          <w:szCs w:val="28"/>
          <w:highlight w:val="none"/>
        </w:rPr>
        <w:t>等</w:t>
      </w:r>
      <w:r>
        <w:rPr>
          <w:rFonts w:hint="eastAsia" w:ascii="宋体" w:hAnsi="宋体" w:eastAsia="宋体"/>
          <w:sz w:val="28"/>
          <w:szCs w:val="28"/>
        </w:rPr>
        <w:t>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燃气具点火电极</w:t>
      </w:r>
      <w:r>
        <w:rPr>
          <w:rFonts w:hint="eastAsia" w:ascii="宋体" w:hAnsi="宋体" w:eastAsia="宋体"/>
          <w:sz w:val="28"/>
          <w:szCs w:val="28"/>
        </w:rPr>
        <w:t>》团体标准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37435085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>背景及目的</w:t>
      </w:r>
    </w:p>
    <w:p w14:paraId="7AD7C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燃气具点火电极</w:t>
      </w:r>
      <w:r>
        <w:rPr>
          <w:rFonts w:hint="eastAsia" w:ascii="宋体" w:hAnsi="宋体" w:eastAsia="宋体"/>
          <w:sz w:val="28"/>
          <w:szCs w:val="28"/>
        </w:rPr>
        <w:t>在燃气设备中都扮演着至关重要的角色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其中</w:t>
      </w:r>
      <w:r>
        <w:rPr>
          <w:rFonts w:hint="eastAsia" w:ascii="宋体" w:hAnsi="宋体" w:eastAsia="宋体"/>
          <w:sz w:val="28"/>
          <w:szCs w:val="28"/>
          <w:lang w:eastAsia="zh-CN"/>
        </w:rPr>
        <w:t>燃气具用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点火电极</w:t>
      </w:r>
      <w:r>
        <w:rPr>
          <w:rFonts w:hint="eastAsia" w:ascii="宋体" w:hAnsi="宋体" w:eastAsia="宋体"/>
          <w:sz w:val="28"/>
          <w:szCs w:val="28"/>
        </w:rPr>
        <w:t>通过电弧点火将燃料与空气混合后进行燃烧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主要负责启动燃烧过程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由于</w:t>
      </w:r>
      <w:r>
        <w:rPr>
          <w:rFonts w:hint="eastAsia" w:ascii="宋体" w:hAnsi="宋体" w:eastAsia="宋体"/>
          <w:sz w:val="28"/>
          <w:szCs w:val="28"/>
        </w:rPr>
        <w:t>燃气具在使用过程中</w:t>
      </w:r>
      <w:r>
        <w:rPr>
          <w:rFonts w:hint="eastAsia" w:ascii="宋体" w:hAnsi="宋体" w:eastAsia="宋体"/>
          <w:sz w:val="28"/>
          <w:szCs w:val="28"/>
          <w:lang w:eastAsia="zh-CN"/>
        </w:rPr>
        <w:t>涉及</w:t>
      </w:r>
      <w:r>
        <w:rPr>
          <w:rFonts w:hint="eastAsia" w:ascii="宋体" w:hAnsi="宋体" w:eastAsia="宋体"/>
          <w:sz w:val="28"/>
          <w:szCs w:val="28"/>
        </w:rPr>
        <w:t>易燃易爆的燃气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而</w:t>
      </w:r>
      <w:r>
        <w:rPr>
          <w:rFonts w:hint="eastAsia" w:ascii="宋体" w:hAnsi="宋体" w:eastAsia="宋体"/>
          <w:sz w:val="28"/>
          <w:szCs w:val="28"/>
        </w:rPr>
        <w:t>点火电极作为燃气具中的关键部件</w:t>
      </w:r>
      <w:r>
        <w:rPr>
          <w:rFonts w:hint="eastAsia" w:ascii="宋体" w:hAnsi="宋体" w:eastAsia="宋体"/>
          <w:sz w:val="28"/>
          <w:szCs w:val="28"/>
          <w:lang w:eastAsia="zh-CN"/>
        </w:rPr>
        <w:t>，燃气具点火电极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可以</w:t>
      </w:r>
      <w:r>
        <w:rPr>
          <w:rFonts w:hint="eastAsia" w:ascii="宋体" w:hAnsi="宋体" w:eastAsia="宋体"/>
          <w:sz w:val="28"/>
          <w:szCs w:val="28"/>
          <w:lang w:eastAsia="zh-CN"/>
        </w:rPr>
        <w:t>通过电击产生火花，而不直接与火焰接触，因此其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使用</w:t>
      </w:r>
      <w:r>
        <w:rPr>
          <w:rFonts w:hint="eastAsia" w:ascii="宋体" w:hAnsi="宋体" w:eastAsia="宋体"/>
          <w:sz w:val="28"/>
          <w:szCs w:val="28"/>
          <w:lang w:eastAsia="zh-CN"/>
        </w:rPr>
        <w:t>寿命相对较长、具有</w:t>
      </w:r>
      <w:r>
        <w:rPr>
          <w:rFonts w:hint="eastAsia" w:ascii="宋体" w:hAnsi="宋体" w:eastAsia="宋体"/>
          <w:sz w:val="28"/>
          <w:szCs w:val="28"/>
        </w:rPr>
        <w:t>高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耐用性和</w:t>
      </w:r>
      <w:r>
        <w:rPr>
          <w:rFonts w:hint="eastAsia" w:ascii="宋体" w:hAnsi="宋体" w:eastAsia="宋体"/>
          <w:sz w:val="28"/>
          <w:szCs w:val="28"/>
        </w:rPr>
        <w:t>可靠性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可</w:t>
      </w:r>
      <w:r>
        <w:rPr>
          <w:rFonts w:hint="eastAsia" w:ascii="宋体" w:hAnsi="宋体" w:eastAsia="宋体"/>
          <w:sz w:val="28"/>
          <w:szCs w:val="28"/>
        </w:rPr>
        <w:t>确保燃气设备的安全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使用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因此广泛运用于</w:t>
      </w:r>
      <w:r>
        <w:rPr>
          <w:rFonts w:hint="eastAsia" w:ascii="宋体" w:hAnsi="宋体" w:eastAsia="宋体"/>
          <w:sz w:val="28"/>
          <w:szCs w:val="28"/>
        </w:rPr>
        <w:t>家用燃气灶具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商用厨房设备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工业燃烧设备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燃气热水器和锅炉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燃气轮机和发电机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等行业。</w:t>
      </w:r>
    </w:p>
    <w:p w14:paraId="73C58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燃气具点火电极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》的团体标准，将</w:t>
      </w:r>
      <w:r>
        <w:rPr>
          <w:rFonts w:hint="eastAsia" w:ascii="宋体" w:hAnsi="宋体" w:eastAsia="宋体"/>
          <w:sz w:val="28"/>
          <w:szCs w:val="28"/>
        </w:rPr>
        <w:t>为</w:t>
      </w:r>
      <w:r>
        <w:rPr>
          <w:rFonts w:hint="eastAsia" w:ascii="宋体" w:hAnsi="宋体" w:eastAsia="宋体"/>
          <w:sz w:val="28"/>
          <w:szCs w:val="28"/>
          <w:lang w:eastAsia="zh-CN"/>
        </w:rPr>
        <w:t>燃气具点火电极</w:t>
      </w:r>
      <w:r>
        <w:rPr>
          <w:rFonts w:hint="eastAsia" w:ascii="宋体" w:hAnsi="宋体" w:eastAsia="宋体"/>
          <w:sz w:val="28"/>
          <w:szCs w:val="28"/>
        </w:rPr>
        <w:t>的设计、制造、测试和维护提供明确的指导，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确保产品生产和使用过程的安全性和可靠性，不仅</w:t>
      </w:r>
      <w:r>
        <w:rPr>
          <w:rFonts w:hint="eastAsia" w:ascii="宋体" w:hAnsi="宋体" w:eastAsia="宋体"/>
          <w:sz w:val="28"/>
          <w:szCs w:val="28"/>
        </w:rPr>
        <w:t>能够帮助制造商和用户更好地理解产品性能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确保产品符合相关的安全法规和行业最佳实践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还能</w:t>
      </w:r>
      <w:r>
        <w:rPr>
          <w:rFonts w:hint="eastAsia" w:ascii="宋体" w:hAnsi="宋体" w:eastAsia="宋体"/>
          <w:sz w:val="28"/>
          <w:szCs w:val="28"/>
        </w:rPr>
        <w:t>促进燃气设备的互换性和兼容性，便于维护和更换部件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进一步推动相关行业的发展。</w:t>
      </w:r>
    </w:p>
    <w:p w14:paraId="6E34CEBA"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编制过程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126EA74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1、项目立项阶段</w:t>
      </w:r>
    </w:p>
    <w:p w14:paraId="3A139A5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由扬州市飞鹰电子科技有限公司、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扬州弘思百佳科技有限公司、纵坐标（江苏）标准技术服务有限公司</w:t>
      </w:r>
      <w:r>
        <w:rPr>
          <w:rFonts w:hint="eastAsia" w:ascii="宋体" w:hAnsi="宋体" w:eastAsia="宋体"/>
          <w:sz w:val="28"/>
          <w:szCs w:val="28"/>
          <w:highlight w:val="none"/>
        </w:rPr>
        <w:t>等</w:t>
      </w:r>
      <w:r>
        <w:rPr>
          <w:rFonts w:hint="eastAsia" w:ascii="宋体" w:hAnsi="宋体" w:eastAsia="宋体"/>
          <w:sz w:val="28"/>
          <w:szCs w:val="28"/>
        </w:rPr>
        <w:t>相关单位的</w:t>
      </w:r>
      <w:r>
        <w:rPr>
          <w:rFonts w:ascii="宋体" w:hAnsi="宋体" w:eastAsia="宋体"/>
          <w:sz w:val="28"/>
          <w:szCs w:val="28"/>
        </w:rPr>
        <w:t>技术人员共同成立了标准起草组，制定了详细的工作方案和实施计划，</w:t>
      </w:r>
      <w:r>
        <w:rPr>
          <w:rFonts w:hint="eastAsia" w:ascii="宋体" w:hAnsi="宋体" w:eastAsia="宋体"/>
          <w:sz w:val="28"/>
          <w:szCs w:val="28"/>
        </w:rPr>
        <w:t>研究分析相关领域标准制修订情况和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燃气具点火电极生产</w:t>
      </w:r>
      <w:r>
        <w:rPr>
          <w:rFonts w:hint="eastAsia" w:ascii="宋体" w:hAnsi="宋体" w:eastAsia="宋体"/>
          <w:sz w:val="28"/>
          <w:szCs w:val="28"/>
        </w:rPr>
        <w:t>行业发展现状</w:t>
      </w:r>
      <w:r>
        <w:rPr>
          <w:rFonts w:ascii="宋体" w:hAnsi="宋体" w:eastAsia="宋体"/>
          <w:sz w:val="28"/>
          <w:szCs w:val="28"/>
        </w:rPr>
        <w:t>，在此基础上结合</w:t>
      </w:r>
      <w:r>
        <w:rPr>
          <w:rFonts w:hint="eastAsia" w:ascii="宋体" w:hAnsi="宋体" w:eastAsia="宋体"/>
          <w:sz w:val="28"/>
          <w:szCs w:val="28"/>
        </w:rPr>
        <w:t>起草单位的</w:t>
      </w:r>
      <w:r>
        <w:rPr>
          <w:rFonts w:ascii="宋体" w:hAnsi="宋体" w:eastAsia="宋体"/>
          <w:sz w:val="28"/>
          <w:szCs w:val="28"/>
        </w:rPr>
        <w:t>生产实际，多次召开内部研讨会议，确定了标准名称，并完成该项团体标准的立项工作。</w:t>
      </w:r>
    </w:p>
    <w:p w14:paraId="1D14F61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2、理论研究阶段</w:t>
      </w:r>
    </w:p>
    <w:p w14:paraId="48328FB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标准起草组广泛搜集相关标准和国外技术资料，进行了大量的研究分析、资料查证工作，确定了标准的制定原则，结合现有产品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生产实际</w:t>
      </w:r>
      <w:r>
        <w:rPr>
          <w:rFonts w:hint="eastAsia" w:ascii="宋体" w:hAnsi="宋体" w:eastAsia="宋体"/>
          <w:sz w:val="28"/>
          <w:szCs w:val="28"/>
        </w:rPr>
        <w:t>，为标准的起草奠定了基础。</w:t>
      </w:r>
    </w:p>
    <w:p w14:paraId="56BFA5B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标准起草组进一步研究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燃气具点火电极生产</w:t>
      </w:r>
      <w:r>
        <w:rPr>
          <w:rFonts w:hint="eastAsia" w:ascii="宋体" w:hAnsi="宋体" w:eastAsia="宋体"/>
          <w:sz w:val="28"/>
          <w:szCs w:val="28"/>
        </w:rPr>
        <w:t>的主要技术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，明确了要求，为标准的具体起草指明方向。</w:t>
      </w:r>
    </w:p>
    <w:p w14:paraId="11450F3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</w:t>
      </w:r>
      <w:r>
        <w:rPr>
          <w:rFonts w:ascii="宋体" w:hAnsi="宋体" w:eastAsia="宋体"/>
          <w:sz w:val="28"/>
          <w:szCs w:val="28"/>
        </w:rPr>
        <w:t>标准起草阶段</w:t>
      </w:r>
    </w:p>
    <w:p w14:paraId="21663BA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在理论研究基础上，标准起草组在标准编制过程中充分借鉴已有的理论研究和实践成果，经过多次研讨和数次修改，形成了《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燃气具点火电极</w:t>
      </w:r>
      <w:r>
        <w:rPr>
          <w:rFonts w:hint="eastAsia" w:ascii="宋体" w:hAnsi="宋体" w:eastAsia="宋体"/>
          <w:sz w:val="28"/>
          <w:szCs w:val="28"/>
        </w:rPr>
        <w:t>》（标准草案稿）。</w:t>
      </w:r>
    </w:p>
    <w:p w14:paraId="6A0B3AC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4、标准征求意见阶段</w:t>
      </w:r>
    </w:p>
    <w:p w14:paraId="4BD9C3B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形成标准草案稿之后，标准起草组召开了多次专家研讨会，从标准框架、标准具体内容等角度广泛征求多方意见，从理论完善和实践应用方面提升标准的适用性和实用性。经过理论研究和方法验证，形成了《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燃气具点火电极</w:t>
      </w:r>
      <w:r>
        <w:rPr>
          <w:rFonts w:hint="eastAsia" w:ascii="宋体" w:hAnsi="宋体" w:eastAsia="宋体"/>
          <w:sz w:val="28"/>
          <w:szCs w:val="28"/>
        </w:rPr>
        <w:t>》（征求意见稿）。</w:t>
      </w:r>
    </w:p>
    <w:p w14:paraId="38C16F8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bookmarkStart w:id="0" w:name="_Hlk179391965"/>
      <w:r>
        <w:rPr>
          <w:rFonts w:hint="eastAsia" w:ascii="宋体" w:hAnsi="宋体" w:eastAsia="宋体"/>
          <w:sz w:val="28"/>
          <w:szCs w:val="28"/>
        </w:rPr>
        <w:t>专家审核</w:t>
      </w:r>
    </w:p>
    <w:p w14:paraId="5A9BC1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本标准拟定于2024年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进行专家审核。</w:t>
      </w:r>
    </w:p>
    <w:p w14:paraId="736498A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6、发布</w:t>
      </w:r>
    </w:p>
    <w:p w14:paraId="2FFB9F6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本标准拟定于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月发布并实施</w:t>
      </w:r>
      <w:r>
        <w:rPr>
          <w:rFonts w:hint="eastAsia" w:ascii="宋体" w:hAnsi="宋体" w:eastAsia="宋体"/>
          <w:sz w:val="28"/>
          <w:szCs w:val="28"/>
        </w:rPr>
        <w:t>。</w:t>
      </w:r>
      <w:bookmarkEnd w:id="0"/>
    </w:p>
    <w:p w14:paraId="3854FE17"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68C2C55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1、主要起草单位</w:t>
      </w:r>
    </w:p>
    <w:p w14:paraId="13187A5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sz w:val="28"/>
          <w:szCs w:val="28"/>
        </w:rPr>
        <w:t>扬州市飞鹰电子科技有限公司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扬州弘思百佳科技有限公司、纵坐标（江苏）标准技术服务有限公司</w:t>
      </w:r>
      <w:r>
        <w:rPr>
          <w:rFonts w:hint="eastAsia" w:ascii="宋体" w:hAnsi="宋体" w:eastAsia="宋体"/>
          <w:sz w:val="28"/>
          <w:szCs w:val="28"/>
          <w:highlight w:val="none"/>
        </w:rPr>
        <w:t>。</w:t>
      </w:r>
    </w:p>
    <w:p w14:paraId="2D19FAC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  <w:highlight w:val="none"/>
        </w:rPr>
      </w:pPr>
      <w:r>
        <w:rPr>
          <w:rFonts w:ascii="宋体" w:hAnsi="宋体" w:eastAsia="宋体"/>
          <w:sz w:val="28"/>
          <w:szCs w:val="28"/>
          <w:highlight w:val="none"/>
        </w:rPr>
        <w:t>2</w:t>
      </w:r>
      <w:r>
        <w:rPr>
          <w:rFonts w:hint="eastAsia" w:ascii="宋体" w:hAnsi="宋体" w:eastAsia="宋体"/>
          <w:sz w:val="28"/>
          <w:szCs w:val="28"/>
          <w:highlight w:val="none"/>
        </w:rPr>
        <w:t>、工作内容</w:t>
      </w:r>
    </w:p>
    <w:p w14:paraId="58B66D5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sz w:val="28"/>
          <w:szCs w:val="28"/>
          <w:highlight w:val="none"/>
        </w:rPr>
        <w:t>（1）</w:t>
      </w:r>
      <w:r>
        <w:rPr>
          <w:rFonts w:hint="eastAsia" w:ascii="宋体" w:hAnsi="宋体" w:eastAsia="宋体"/>
          <w:sz w:val="28"/>
          <w:szCs w:val="28"/>
        </w:rPr>
        <w:t>扬州市飞鹰电子科技有限公司</w:t>
      </w:r>
      <w:r>
        <w:rPr>
          <w:rFonts w:hint="eastAsia" w:ascii="宋体" w:hAnsi="宋体" w:eastAsia="宋体"/>
          <w:sz w:val="28"/>
          <w:szCs w:val="28"/>
          <w:highlight w:val="none"/>
        </w:rPr>
        <w:t>主要负责标准制定过程的协调工作；负责标准制定工作，资料查询、标准正文及编制说明草案起草、方法验证等工作。</w:t>
      </w:r>
    </w:p>
    <w:p w14:paraId="2FEF959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highlight w:val="none"/>
        </w:rPr>
        <w:t>（2）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扬州弘思百佳科技有限公司、纵坐标（江苏）标准技术服务有限公司</w:t>
      </w:r>
      <w:r>
        <w:rPr>
          <w:rFonts w:hint="eastAsia" w:ascii="宋体" w:hAnsi="宋体" w:eastAsia="宋体"/>
          <w:sz w:val="28"/>
          <w:szCs w:val="28"/>
          <w:highlight w:val="none"/>
        </w:rPr>
        <w:t>主要参与资料查询、标准正文草案修改、方法验证等。</w:t>
      </w:r>
    </w:p>
    <w:p w14:paraId="469ED75D">
      <w:p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FA22B9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224F9EF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本标准依据相关行业标准，标准编制遵循“前瞻性、实用性、统一性、规范性”的原则，注重标准的可操作性，严格按照</w:t>
      </w:r>
      <w:r>
        <w:rPr>
          <w:rFonts w:ascii="宋体" w:hAnsi="宋体" w:eastAsia="宋体"/>
          <w:sz w:val="28"/>
          <w:szCs w:val="28"/>
        </w:rPr>
        <w:t xml:space="preserve"> GB/T 1.1</w:t>
      </w:r>
      <w:r>
        <w:rPr>
          <w:rFonts w:hint="eastAsia" w:ascii="宋体" w:hAnsi="宋体" w:eastAsia="宋体"/>
          <w:sz w:val="28"/>
          <w:szCs w:val="28"/>
        </w:rPr>
        <w:t>最新版本的要求进行编写。</w:t>
      </w:r>
    </w:p>
    <w:p w14:paraId="4963B5F3">
      <w:pPr>
        <w:numPr>
          <w:ilvl w:val="0"/>
          <w:numId w:val="4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</w:t>
      </w:r>
    </w:p>
    <w:p w14:paraId="09A2D6F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1、适用范围</w:t>
      </w:r>
    </w:p>
    <w:p w14:paraId="471DB56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本标准适用于</w:t>
      </w:r>
      <w:r>
        <w:rPr>
          <w:rFonts w:hint="eastAsia" w:ascii="宋体" w:hAnsi="宋体" w:eastAsia="宋体"/>
          <w:sz w:val="28"/>
          <w:szCs w:val="28"/>
          <w:lang w:eastAsia="zh-CN"/>
        </w:rPr>
        <w:t>燃气具点火电极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的生产和检验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59C5B51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、有关条款的说明</w:t>
      </w:r>
    </w:p>
    <w:p w14:paraId="10C130C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 标题</w:t>
      </w:r>
    </w:p>
    <w:p w14:paraId="5E796B6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标准中文名称：</w:t>
      </w:r>
      <w:r>
        <w:rPr>
          <w:rFonts w:hint="eastAsia" w:ascii="宋体" w:hAnsi="宋体" w:eastAsia="宋体"/>
          <w:sz w:val="28"/>
          <w:szCs w:val="28"/>
          <w:lang w:eastAsia="zh-CN"/>
        </w:rPr>
        <w:t>燃气具点火电极。</w:t>
      </w:r>
    </w:p>
    <w:p w14:paraId="731A4D32">
      <w:pPr>
        <w:pStyle w:val="14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ind w:firstLine="560" w:firstLineChars="200"/>
        <w:jc w:val="both"/>
        <w:textAlignment w:val="bottom"/>
        <w:rPr>
          <w:rFonts w:hint="default" w:ascii="宋体" w:hAnsi="宋体" w:eastAsia="宋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8"/>
          <w:szCs w:val="28"/>
        </w:rPr>
        <w:t>英文翻译：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Gas appliance ignition electrode</w:t>
      </w: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。</w:t>
      </w:r>
    </w:p>
    <w:p w14:paraId="53105DE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（2）术语和定义</w:t>
      </w:r>
    </w:p>
    <w:p w14:paraId="35EECED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本章节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对</w:t>
      </w:r>
      <w:r>
        <w:rPr>
          <w:rFonts w:hint="eastAsia" w:ascii="宋体" w:hAnsi="宋体" w:eastAsia="宋体"/>
          <w:sz w:val="28"/>
          <w:szCs w:val="28"/>
          <w:lang w:eastAsia="zh-CN"/>
        </w:rPr>
        <w:t>“燃气具点火电极”</w:t>
      </w:r>
      <w:r>
        <w:rPr>
          <w:rFonts w:hint="eastAsia" w:ascii="宋体" w:hAnsi="宋体" w:eastAsia="宋体"/>
          <w:sz w:val="28"/>
          <w:szCs w:val="28"/>
        </w:rPr>
        <w:t>等术语进行了定义</w:t>
      </w:r>
      <w:r>
        <w:rPr>
          <w:rFonts w:ascii="宋体" w:hAnsi="宋体" w:eastAsia="宋体"/>
          <w:sz w:val="28"/>
          <w:szCs w:val="28"/>
        </w:rPr>
        <w:t>。</w:t>
      </w:r>
    </w:p>
    <w:p w14:paraId="242372A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主要内容</w:t>
      </w:r>
    </w:p>
    <w:p w14:paraId="7D4BE0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第四章 材料：</w:t>
      </w:r>
      <w:r>
        <w:rPr>
          <w:rFonts w:hint="eastAsia" w:ascii="宋体" w:hAnsi="宋体" w:eastAsia="宋体"/>
          <w:sz w:val="28"/>
          <w:szCs w:val="28"/>
        </w:rPr>
        <w:t>本章节主要对</w:t>
      </w:r>
      <w:r>
        <w:rPr>
          <w:rFonts w:hint="eastAsia" w:ascii="宋体" w:hAnsi="宋体" w:eastAsia="宋体"/>
          <w:sz w:val="28"/>
          <w:szCs w:val="28"/>
          <w:lang w:eastAsia="zh-CN"/>
        </w:rPr>
        <w:t>燃气具点火电极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的材料要求进行了规定。</w:t>
      </w:r>
    </w:p>
    <w:p w14:paraId="7AE136EE">
      <w:pPr>
        <w:pStyle w:val="15"/>
        <w:keepNext w:val="0"/>
        <w:keepLines w:val="0"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ind w:leftChars="0" w:firstLine="560" w:firstLineChars="2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第五章 技术要求：</w:t>
      </w:r>
      <w:r>
        <w:rPr>
          <w:rFonts w:hint="eastAsia" w:ascii="宋体" w:hAnsi="宋体" w:eastAsia="宋体"/>
          <w:sz w:val="28"/>
          <w:szCs w:val="28"/>
        </w:rPr>
        <w:t>本章节主要对</w:t>
      </w:r>
      <w:r>
        <w:rPr>
          <w:rFonts w:hint="eastAsia" w:ascii="宋体" w:hAnsi="宋体" w:eastAsia="宋体"/>
          <w:sz w:val="28"/>
          <w:szCs w:val="28"/>
          <w:lang w:eastAsia="zh-CN"/>
        </w:rPr>
        <w:t>燃气具点火电极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的技术要求进行了规定，包括外观、</w:t>
      </w:r>
      <w:r>
        <w:rPr>
          <w:rFonts w:hint="eastAsia" w:ascii="宋体" w:hAnsi="宋体" w:eastAsia="宋体"/>
          <w:sz w:val="28"/>
          <w:szCs w:val="28"/>
        </w:rPr>
        <w:t>尺寸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及</w:t>
      </w:r>
      <w:r>
        <w:rPr>
          <w:rFonts w:hint="eastAsia" w:ascii="宋体" w:hAnsi="宋体" w:eastAsia="宋体"/>
          <w:sz w:val="28"/>
          <w:szCs w:val="28"/>
        </w:rPr>
        <w:t>偏差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耐冷热急变性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电压强度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高温绝缘电阻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抗折强度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粘接强度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焊接强度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铆接强度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导通性能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耐振动性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耐久性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等。</w:t>
      </w:r>
    </w:p>
    <w:p w14:paraId="7C0ACF7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第</w:t>
      </w:r>
      <w:bookmarkStart w:id="1" w:name="_Hlk80881849"/>
      <w:r>
        <w:rPr>
          <w:rFonts w:hint="eastAsia" w:ascii="宋体" w:hAnsi="宋体" w:eastAsia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/>
          <w:sz w:val="28"/>
          <w:szCs w:val="28"/>
        </w:rPr>
        <w:t xml:space="preserve">章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试验方法</w:t>
      </w:r>
      <w:r>
        <w:rPr>
          <w:rFonts w:hint="eastAsia" w:ascii="宋体" w:hAnsi="宋体" w:eastAsia="宋体"/>
          <w:sz w:val="28"/>
          <w:szCs w:val="28"/>
        </w:rPr>
        <w:t>：本章节主要对</w:t>
      </w:r>
      <w:r>
        <w:rPr>
          <w:rFonts w:hint="eastAsia" w:ascii="宋体" w:hAnsi="宋体" w:eastAsia="宋体"/>
          <w:sz w:val="28"/>
          <w:szCs w:val="28"/>
          <w:lang w:eastAsia="zh-CN"/>
        </w:rPr>
        <w:t>燃气具点火电极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技术要求的试验方法进行了规定。</w:t>
      </w:r>
    </w:p>
    <w:p w14:paraId="109892E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第七章 检验规则：</w:t>
      </w:r>
      <w:r>
        <w:rPr>
          <w:rFonts w:hint="eastAsia" w:ascii="宋体" w:hAnsi="宋体" w:eastAsia="宋体"/>
          <w:sz w:val="28"/>
          <w:szCs w:val="28"/>
        </w:rPr>
        <w:t>本章节主要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对</w:t>
      </w:r>
      <w:r>
        <w:rPr>
          <w:rFonts w:hint="eastAsia" w:ascii="宋体" w:hAnsi="宋体" w:eastAsia="宋体"/>
          <w:sz w:val="28"/>
          <w:szCs w:val="28"/>
          <w:lang w:eastAsia="zh-CN"/>
        </w:rPr>
        <w:t>燃气具点火电极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的检验规则</w:t>
      </w:r>
      <w:r>
        <w:rPr>
          <w:rFonts w:hint="eastAsia" w:ascii="宋体" w:hAnsi="宋体" w:eastAsia="宋体"/>
          <w:sz w:val="28"/>
          <w:szCs w:val="28"/>
        </w:rPr>
        <w:t>进行了规定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。</w:t>
      </w:r>
    </w:p>
    <w:bookmarkEnd w:id="1"/>
    <w:p w14:paraId="2D6ACD0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第八章：标志、包装、运输和贮存：</w:t>
      </w:r>
      <w:r>
        <w:rPr>
          <w:rFonts w:hint="eastAsia" w:ascii="宋体" w:hAnsi="宋体" w:eastAsia="宋体"/>
          <w:sz w:val="28"/>
          <w:szCs w:val="28"/>
        </w:rPr>
        <w:t>本章节主要对</w:t>
      </w:r>
      <w:r>
        <w:rPr>
          <w:rFonts w:hint="eastAsia" w:ascii="宋体" w:hAnsi="宋体" w:eastAsia="宋体"/>
          <w:sz w:val="28"/>
          <w:szCs w:val="28"/>
          <w:lang w:eastAsia="zh-CN"/>
        </w:rPr>
        <w:t>燃气具点火电极</w:t>
      </w:r>
      <w:r>
        <w:rPr>
          <w:rFonts w:hint="eastAsia" w:ascii="宋体" w:hAnsi="宋体" w:eastAsia="宋体"/>
          <w:sz w:val="28"/>
          <w:szCs w:val="28"/>
        </w:rPr>
        <w:t>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标志、包装、运输和贮存</w:t>
      </w:r>
      <w:r>
        <w:rPr>
          <w:rFonts w:hint="eastAsia" w:ascii="宋体" w:hAnsi="宋体" w:eastAsia="宋体"/>
          <w:sz w:val="28"/>
          <w:szCs w:val="28"/>
        </w:rPr>
        <w:t>进行了规定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28DD3A46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3723025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结合国内外的行业测试和通过起草单位在</w:t>
      </w:r>
      <w:r>
        <w:rPr>
          <w:rFonts w:hint="eastAsia" w:ascii="宋体" w:hAnsi="宋体" w:eastAsia="宋体"/>
          <w:sz w:val="28"/>
          <w:szCs w:val="28"/>
          <w:lang w:eastAsia="zh-CN"/>
        </w:rPr>
        <w:t>燃气具点火电极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的生产和技术</w:t>
      </w:r>
      <w:r>
        <w:rPr>
          <w:rFonts w:hint="eastAsia" w:ascii="宋体" w:hAnsi="宋体" w:eastAsia="宋体"/>
          <w:sz w:val="28"/>
          <w:szCs w:val="28"/>
        </w:rPr>
        <w:t>各项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试验和检验所积累的大量数据，对标准内容进行了充分的验证。</w:t>
      </w:r>
    </w:p>
    <w:p w14:paraId="0C794921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1914358A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本标准不涉及专利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559754D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</w:p>
    <w:p w14:paraId="5F1607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过本项标准的制定和发布实施，将标准起草单位在该领域的核心技术以标准形式固化并加以实施，积极保障</w:t>
      </w:r>
      <w:r>
        <w:rPr>
          <w:rFonts w:hint="eastAsia" w:ascii="宋体" w:hAnsi="宋体" w:eastAsia="宋体"/>
          <w:sz w:val="28"/>
          <w:szCs w:val="28"/>
          <w:lang w:eastAsia="zh-CN"/>
        </w:rPr>
        <w:t>燃气具点火电极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生产质量，并进一步促进生产技术发展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这将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促进</w:t>
      </w:r>
      <w:r>
        <w:rPr>
          <w:rFonts w:hint="eastAsia" w:ascii="宋体" w:hAnsi="宋体" w:eastAsia="宋体"/>
          <w:sz w:val="28"/>
          <w:szCs w:val="28"/>
          <w:lang w:eastAsia="zh-CN"/>
        </w:rPr>
        <w:t>燃气具点火电极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行业规模扩大，创造更多就业机会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同时将有助于推动整个</w:t>
      </w:r>
      <w:r>
        <w:rPr>
          <w:rFonts w:hint="eastAsia" w:ascii="宋体" w:hAnsi="宋体" w:eastAsia="宋体"/>
          <w:sz w:val="28"/>
          <w:szCs w:val="28"/>
          <w:lang w:eastAsia="zh-CN"/>
        </w:rPr>
        <w:t>燃气具点火电极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行业的健康发展，提升行业整体水平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8EDE266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法律法规</w:t>
      </w:r>
      <w:r>
        <w:rPr>
          <w:rFonts w:hint="eastAsia" w:ascii="宋体" w:hAnsi="宋体" w:eastAsia="宋体"/>
          <w:b/>
          <w:bCs/>
          <w:sz w:val="28"/>
          <w:szCs w:val="28"/>
        </w:rPr>
        <w:t>、规章及相关标准，特别是强制性标准的协调性</w:t>
      </w:r>
    </w:p>
    <w:p w14:paraId="560534DB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本标准符合国家相关</w:t>
      </w:r>
      <w:r>
        <w:rPr>
          <w:rFonts w:hint="eastAsia" w:ascii="宋体" w:hAnsi="宋体" w:eastAsia="宋体"/>
          <w:sz w:val="28"/>
          <w:szCs w:val="28"/>
          <w:lang w:eastAsia="zh-CN"/>
        </w:rPr>
        <w:t>法律法规</w:t>
      </w:r>
      <w:r>
        <w:rPr>
          <w:rFonts w:hint="eastAsia" w:ascii="宋体" w:hAnsi="宋体" w:eastAsia="宋体"/>
          <w:sz w:val="28"/>
          <w:szCs w:val="28"/>
        </w:rPr>
        <w:t>、规章及相关标准，与强制性标准的协调一致。</w:t>
      </w:r>
    </w:p>
    <w:p w14:paraId="29536E99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6925FAD6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本标准在起草过程中无重大意见分歧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5FF6B117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4AD573C3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建议将本标准作为推荐性团体标准，供社会各界自愿使用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79C2BF16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7B9A5E1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发布实施后，建议由标准主导起草单位有计划、有组织地开展标准的宣贯培训工作。通过举办培训班、宣贯会、研讨会等多种形式，广泛宣传本标准的地位和作用，确保标准中的有关规定得到准确理解、掌握和执行。</w:t>
      </w:r>
    </w:p>
    <w:p w14:paraId="6AE8BA9B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D3F6B70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无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5F451718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1B868991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无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5CCE0FC1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</w:t>
      </w:r>
    </w:p>
    <w:p w14:paraId="683F3AC0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《</w:t>
      </w:r>
      <w:r>
        <w:rPr>
          <w:rFonts w:hint="eastAsia" w:ascii="宋体" w:hAnsi="宋体" w:eastAsia="宋体"/>
          <w:sz w:val="28"/>
          <w:szCs w:val="28"/>
          <w:lang w:eastAsia="zh-CN"/>
        </w:rPr>
        <w:t>燃气具点火电极</w:t>
      </w:r>
      <w:r>
        <w:rPr>
          <w:rFonts w:hint="eastAsia" w:ascii="宋体" w:hAnsi="宋体" w:eastAsia="宋体"/>
          <w:sz w:val="28"/>
          <w:szCs w:val="28"/>
        </w:rPr>
        <w:t>》起草组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5488F83D">
      <w:pPr>
        <w:topLinePunct/>
        <w:spacing w:line="360" w:lineRule="auto"/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二零二四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</w:rPr>
        <w:t>十</w:t>
      </w:r>
      <w:r>
        <w:rPr>
          <w:rFonts w:ascii="宋体" w:hAnsi="宋体" w:eastAsia="宋体"/>
          <w:sz w:val="28"/>
          <w:szCs w:val="28"/>
        </w:rPr>
        <w:t>月</w:t>
      </w:r>
    </w:p>
    <w:p w14:paraId="23DEE833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bookmarkStart w:id="2" w:name="_GoBack"/>
      <w:bookmarkEnd w:id="2"/>
    </w:p>
    <w:sectPr>
      <w:type w:val="continuous"/>
      <w:pgSz w:w="11906" w:h="16841"/>
      <w:pgMar w:top="1440" w:right="1800" w:bottom="1440" w:left="1800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C5859B"/>
    <w:multiLevelType w:val="singleLevel"/>
    <w:tmpl w:val="06C5859B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3D7EE88E"/>
    <w:multiLevelType w:val="singleLevel"/>
    <w:tmpl w:val="3D7EE88E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585B7623"/>
    <w:multiLevelType w:val="singleLevel"/>
    <w:tmpl w:val="585B7623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606D5677"/>
    <w:multiLevelType w:val="singleLevel"/>
    <w:tmpl w:val="606D567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6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5"/>
      <w:suff w:val="nothing"/>
      <w:lvlText w:val="%1%2.%3　"/>
      <w:lvlJc w:val="left"/>
      <w:pPr>
        <w:ind w:left="0" w:firstLine="0"/>
      </w:pPr>
      <w:rPr>
        <w:rFonts w:hint="eastAsia"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4MzM4ZWM2YWJkMjFhM2M1YmVmNzk0ZDM4M2ExMWQifQ=="/>
  </w:docVars>
  <w:rsids>
    <w:rsidRoot w:val="00080FCE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7E80"/>
    <w:rsid w:val="00100F6C"/>
    <w:rsid w:val="00100FA1"/>
    <w:rsid w:val="0010711D"/>
    <w:rsid w:val="001171FC"/>
    <w:rsid w:val="00122E25"/>
    <w:rsid w:val="00124E74"/>
    <w:rsid w:val="001552ED"/>
    <w:rsid w:val="00172D1B"/>
    <w:rsid w:val="00184316"/>
    <w:rsid w:val="001A1C3A"/>
    <w:rsid w:val="001A3971"/>
    <w:rsid w:val="001A7B8A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6C1B"/>
    <w:rsid w:val="0029410D"/>
    <w:rsid w:val="002A116B"/>
    <w:rsid w:val="002A16BD"/>
    <w:rsid w:val="002C7C84"/>
    <w:rsid w:val="002E34E6"/>
    <w:rsid w:val="002F3F4D"/>
    <w:rsid w:val="00301337"/>
    <w:rsid w:val="003073A8"/>
    <w:rsid w:val="00374298"/>
    <w:rsid w:val="003C4C2B"/>
    <w:rsid w:val="003F6507"/>
    <w:rsid w:val="004357F5"/>
    <w:rsid w:val="00462A1E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E5DAF"/>
    <w:rsid w:val="004F32FF"/>
    <w:rsid w:val="0052542A"/>
    <w:rsid w:val="00543CA9"/>
    <w:rsid w:val="00555D75"/>
    <w:rsid w:val="00560FA5"/>
    <w:rsid w:val="00566FEC"/>
    <w:rsid w:val="00587745"/>
    <w:rsid w:val="005C7B43"/>
    <w:rsid w:val="00612447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7236F7"/>
    <w:rsid w:val="00780878"/>
    <w:rsid w:val="00793EA3"/>
    <w:rsid w:val="007A285E"/>
    <w:rsid w:val="007B647A"/>
    <w:rsid w:val="007D143A"/>
    <w:rsid w:val="007D4ACF"/>
    <w:rsid w:val="007E71D6"/>
    <w:rsid w:val="007E765D"/>
    <w:rsid w:val="007F46FC"/>
    <w:rsid w:val="007F784F"/>
    <w:rsid w:val="00802198"/>
    <w:rsid w:val="00820BE7"/>
    <w:rsid w:val="00831C13"/>
    <w:rsid w:val="008374F8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75BD6"/>
    <w:rsid w:val="009D3675"/>
    <w:rsid w:val="009D498C"/>
    <w:rsid w:val="009D796E"/>
    <w:rsid w:val="00A32DBC"/>
    <w:rsid w:val="00A3749C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44BF8"/>
    <w:rsid w:val="00C53848"/>
    <w:rsid w:val="00C71078"/>
    <w:rsid w:val="00C72DAC"/>
    <w:rsid w:val="00CA3F74"/>
    <w:rsid w:val="00CE3183"/>
    <w:rsid w:val="00CF7082"/>
    <w:rsid w:val="00D06A12"/>
    <w:rsid w:val="00D24B3F"/>
    <w:rsid w:val="00D2603E"/>
    <w:rsid w:val="00D47D49"/>
    <w:rsid w:val="00D56B4C"/>
    <w:rsid w:val="00D66359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A1735"/>
    <w:rsid w:val="00EC3FE9"/>
    <w:rsid w:val="00ED4E5B"/>
    <w:rsid w:val="00F30933"/>
    <w:rsid w:val="00F7230A"/>
    <w:rsid w:val="00F724A6"/>
    <w:rsid w:val="00F829FC"/>
    <w:rsid w:val="00F92024"/>
    <w:rsid w:val="00FA1182"/>
    <w:rsid w:val="00FC34D9"/>
    <w:rsid w:val="00FE27EF"/>
    <w:rsid w:val="00FF28A7"/>
    <w:rsid w:val="0250441F"/>
    <w:rsid w:val="04C64E6C"/>
    <w:rsid w:val="09A908B8"/>
    <w:rsid w:val="15AC3C0A"/>
    <w:rsid w:val="165A5414"/>
    <w:rsid w:val="192B3098"/>
    <w:rsid w:val="1B040045"/>
    <w:rsid w:val="1B334486"/>
    <w:rsid w:val="222A0391"/>
    <w:rsid w:val="235D725F"/>
    <w:rsid w:val="26A85D28"/>
    <w:rsid w:val="307D1FD3"/>
    <w:rsid w:val="340477DB"/>
    <w:rsid w:val="37377380"/>
    <w:rsid w:val="408D1DBF"/>
    <w:rsid w:val="448259B3"/>
    <w:rsid w:val="46C2653A"/>
    <w:rsid w:val="47F1602C"/>
    <w:rsid w:val="50C16D9B"/>
    <w:rsid w:val="51CB6BEB"/>
    <w:rsid w:val="52A7766D"/>
    <w:rsid w:val="53683028"/>
    <w:rsid w:val="53982AFD"/>
    <w:rsid w:val="54A43723"/>
    <w:rsid w:val="59BB5797"/>
    <w:rsid w:val="5E7128C8"/>
    <w:rsid w:val="607E683E"/>
    <w:rsid w:val="63974902"/>
    <w:rsid w:val="6A097E59"/>
    <w:rsid w:val="6C90660F"/>
    <w:rsid w:val="6D090170"/>
    <w:rsid w:val="730C2768"/>
    <w:rsid w:val="73905147"/>
    <w:rsid w:val="73EF00BF"/>
    <w:rsid w:val="744A3547"/>
    <w:rsid w:val="75640639"/>
    <w:rsid w:val="79D35D8D"/>
    <w:rsid w:val="7F8F55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4">
    <w:name w:val="封面标准英文名称"/>
    <w:qFormat/>
    <w:uiPriority w:val="0"/>
    <w:pPr>
      <w:widowControl w:val="0"/>
      <w:spacing w:line="36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5">
    <w:name w:val="标准文件_一级条标题"/>
    <w:basedOn w:val="16"/>
    <w:next w:val="17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16">
    <w:name w:val="标准文件_章标题"/>
    <w:next w:val="17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EA021-E50B-4E84-AE6B-FC91A41D5E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2382</Words>
  <Characters>2423</Characters>
  <Lines>2</Lines>
  <Paragraphs>1</Paragraphs>
  <TotalTime>3</TotalTime>
  <ScaleCrop>false</ScaleCrop>
  <LinksUpToDate>false</LinksUpToDate>
  <CharactersWithSpaces>2446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2022-04-21T01:39:00Z</dcterms:created>
  <dc:creator>高 福云</dc:creator>
  <cp:lastModifiedBy>阿北</cp:lastModifiedBy>
  <cp:lastPrinted>2022-05-11T05:51:00Z</cp:lastPrinted>
  <dcterms:modified xsi:type="dcterms:W3CDTF">2024-11-01T01:23:27Z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4E3C298A573245BDA04C402D746E1331_12</vt:lpwstr>
  </property>
</Properties>
</file>