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436E4412" w14:textId="77777777" w:rsidTr="007B7453">
        <w:tc>
          <w:tcPr>
            <w:tcW w:w="509" w:type="dxa"/>
          </w:tcPr>
          <w:p w14:paraId="0DC864B5" w14:textId="77777777" w:rsidR="00672BFD" w:rsidRPr="00814E00" w:rsidRDefault="00672BFD" w:rsidP="00B45825">
            <w:pPr>
              <w:pStyle w:val="affff"/>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814E00">
              <w:rPr>
                <w:rFonts w:ascii="黑体" w:eastAsia="黑体" w:hAnsi="黑体"/>
                <w:sz w:val="21"/>
                <w:szCs w:val="21"/>
              </w:rPr>
              <w:t xml:space="preserve">ICS </w:t>
            </w:r>
            <w:r w:rsidR="006A25E5" w:rsidRPr="00814E00">
              <w:rPr>
                <w:rFonts w:ascii="黑体" w:eastAsia="黑体" w:hAnsi="黑体"/>
                <w:sz w:val="21"/>
                <w:szCs w:val="21"/>
              </w:rPr>
              <w:t xml:space="preserve"> </w:t>
            </w:r>
          </w:p>
        </w:tc>
        <w:tc>
          <w:tcPr>
            <w:tcW w:w="8855" w:type="dxa"/>
          </w:tcPr>
          <w:p w14:paraId="5BCC3085" w14:textId="4C18A585" w:rsidR="00672BFD" w:rsidRPr="00814E00" w:rsidRDefault="003B4997" w:rsidP="00C94DF2">
            <w:pPr>
              <w:pStyle w:val="affff"/>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53.040.10</w:t>
            </w:r>
          </w:p>
        </w:tc>
      </w:tr>
      <w:tr w:rsidR="007B7453" w:rsidRPr="00672BFD" w14:paraId="7891649E" w14:textId="77777777" w:rsidTr="007B7453">
        <w:tc>
          <w:tcPr>
            <w:tcW w:w="509" w:type="dxa"/>
          </w:tcPr>
          <w:p w14:paraId="783633A3" w14:textId="0FAA6D39" w:rsidR="00672BFD" w:rsidRPr="00814E00" w:rsidRDefault="00D225AF" w:rsidP="0024666E">
            <w:pPr>
              <w:pStyle w:val="a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814E00">
              <w:rPr>
                <w:rFonts w:ascii="黑体" w:eastAsia="黑体" w:hAnsi="黑体"/>
                <w:sz w:val="21"/>
                <w:szCs w:val="21"/>
              </w:rPr>
              <w:t>CCS</w:t>
            </w:r>
            <w:r w:rsidR="003B4997">
              <w:rPr>
                <w:rFonts w:ascii="黑体" w:eastAsia="黑体" w:hAnsi="黑体" w:hint="eastAsia"/>
                <w:sz w:val="21"/>
                <w:szCs w:val="21"/>
              </w:rPr>
              <w:t xml:space="preserve">  </w:t>
            </w:r>
          </w:p>
        </w:tc>
        <w:tc>
          <w:tcPr>
            <w:tcW w:w="8855" w:type="dxa"/>
          </w:tcPr>
          <w:p w14:paraId="5267F0E5" w14:textId="7FE7B4A6" w:rsidR="00FB231D" w:rsidRPr="00814E00" w:rsidRDefault="003B4997" w:rsidP="006F3962">
            <w:pPr>
              <w:pStyle w:val="a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J 81</w:t>
            </w:r>
          </w:p>
        </w:tc>
      </w:tr>
    </w:tbl>
    <w:p w14:paraId="4DE81C87" w14:textId="089FF21A" w:rsidR="0000040A" w:rsidRPr="007B7453" w:rsidRDefault="005264FE" w:rsidP="000107E0">
      <w:pPr>
        <w:pStyle w:val="affffc"/>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Ansi="黑体" w:hint="eastAsia"/>
          <w:b w:val="0"/>
          <w:bCs w:val="0"/>
          <w:w w:val="100"/>
          <w:sz w:val="48"/>
          <w:szCs w:val="48"/>
        </w:rPr>
        <w:t>团体</w:t>
      </w:r>
      <w:r w:rsidR="007B7453">
        <w:rPr>
          <w:rFonts w:ascii="黑体" w:eastAsia="黑体" w:hAnsi="黑体" w:hint="eastAsia"/>
          <w:b w:val="0"/>
          <w:bCs w:val="0"/>
          <w:w w:val="100"/>
          <w:sz w:val="48"/>
          <w:szCs w:val="48"/>
        </w:rPr>
        <w:t>标准</w:t>
      </w:r>
    </w:p>
    <w:bookmarkEnd w:id="0"/>
    <w:p w14:paraId="5C9B3B1C" w14:textId="638A2A19" w:rsidR="00AA456B" w:rsidRPr="00A952D7" w:rsidRDefault="00ED591B" w:rsidP="00A952D7">
      <w:pPr>
        <w:pStyle w:val="affffffffff9"/>
        <w:framePr w:wrap="auto"/>
      </w:pPr>
      <w:r w:rsidRPr="007C1296">
        <w:t>T/</w:t>
      </w:r>
      <w:r w:rsidR="007640BA" w:rsidRPr="007C1296">
        <w:t>CASME</w:t>
      </w:r>
      <w:r w:rsidR="00274D7F">
        <w:rPr>
          <w:rFonts w:hint="eastAsia"/>
        </w:rPr>
        <w:t>S</w:t>
      </w:r>
      <w:r w:rsidR="00E8551D" w:rsidRPr="007C1296">
        <w:rPr>
          <w:rFonts w:hint="eastAsia"/>
        </w:rPr>
        <w:t xml:space="preserve"> </w:t>
      </w:r>
      <w:r w:rsidR="002D5DF1">
        <w:t>XXX</w:t>
      </w:r>
      <w:r w:rsidR="004644A6" w:rsidRPr="007C1296">
        <w:rPr>
          <w:rFonts w:hAnsi="黑体"/>
        </w:rPr>
        <w:t>—</w:t>
      </w:r>
      <w:r w:rsidR="0047699B">
        <w:t>202</w:t>
      </w:r>
      <w:r w:rsidR="00BB2E9D">
        <w:t>4</w:t>
      </w:r>
    </w:p>
    <w:p w14:paraId="4A3799BB" w14:textId="75F6A075" w:rsidR="00E846C8" w:rsidRPr="001E4882" w:rsidRDefault="00087A77" w:rsidP="00A952D7">
      <w:pPr>
        <w:pStyle w:val="affffffffffa"/>
        <w:framePr w:wrap="auto"/>
        <w:rPr>
          <w:rFonts w:hAnsi="黑体" w:hint="eastAsia"/>
        </w:rPr>
      </w:pPr>
      <w:r w:rsidRPr="001E4882">
        <w:rPr>
          <w:rFonts w:hAnsi="黑体"/>
        </w:rPr>
        <w:fldChar w:fldCharType="begin">
          <w:ffData>
            <w:name w:val="OSTD_CODE"/>
            <w:enabled/>
            <w:calcOnExit w:val="0"/>
            <w:textInput/>
          </w:ffData>
        </w:fldChar>
      </w:r>
      <w:bookmarkStart w:id="1" w:name="OSTD_CODE"/>
      <w:r w:rsidRPr="001E4882">
        <w:rPr>
          <w:rFonts w:hAnsi="黑体"/>
        </w:rPr>
        <w:instrText xml:space="preserve"> FORMTEXT </w:instrText>
      </w:r>
      <w:r w:rsidRPr="001E4882">
        <w:rPr>
          <w:rFonts w:hAnsi="黑体"/>
        </w:rPr>
      </w:r>
      <w:r w:rsidRPr="001E4882">
        <w:rPr>
          <w:rFonts w:hAnsi="黑体"/>
        </w:rPr>
        <w:fldChar w:fldCharType="separate"/>
      </w:r>
      <w:r w:rsidR="00E46BC1">
        <w:rPr>
          <w:rFonts w:hAnsi="黑体"/>
        </w:rPr>
        <w:t> </w:t>
      </w:r>
      <w:r w:rsidR="00E46BC1">
        <w:rPr>
          <w:rFonts w:hAnsi="黑体"/>
        </w:rPr>
        <w:t> </w:t>
      </w:r>
      <w:r w:rsidR="00E46BC1">
        <w:rPr>
          <w:rFonts w:hAnsi="黑体"/>
        </w:rPr>
        <w:t> </w:t>
      </w:r>
      <w:r w:rsidR="00E46BC1">
        <w:rPr>
          <w:rFonts w:hAnsi="黑体"/>
        </w:rPr>
        <w:t> </w:t>
      </w:r>
      <w:r w:rsidR="00E46BC1">
        <w:rPr>
          <w:rFonts w:hAnsi="黑体"/>
        </w:rPr>
        <w:t> </w:t>
      </w:r>
      <w:r w:rsidRPr="001E4882">
        <w:rPr>
          <w:rFonts w:hAnsi="黑体"/>
        </w:rPr>
        <w:fldChar w:fldCharType="end"/>
      </w:r>
      <w:bookmarkEnd w:id="1"/>
    </w:p>
    <w:p w14:paraId="52117EBD"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56704" behindDoc="0" locked="0" layoutInCell="1" allowOverlap="0" wp14:anchorId="423E2929" wp14:editId="3095C59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DEF6D" id="直接连接符 7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437F068" w14:textId="77777777" w:rsidR="006816A4" w:rsidRDefault="006816A4" w:rsidP="0036429C">
      <w:pPr>
        <w:pStyle w:val="affffc"/>
        <w:framePr w:w="9639" w:h="6976" w:hRule="exact" w:hSpace="0" w:vSpace="0" w:wrap="around" w:hAnchor="page" w:y="6408"/>
        <w:jc w:val="center"/>
        <w:rPr>
          <w:rFonts w:ascii="黑体" w:eastAsia="黑体" w:hAnsi="黑体" w:hint="eastAsia"/>
          <w:b w:val="0"/>
          <w:bCs w:val="0"/>
          <w:w w:val="100"/>
        </w:rPr>
      </w:pPr>
    </w:p>
    <w:p w14:paraId="710E6DCA" w14:textId="6B746CFE" w:rsidR="006816A4" w:rsidRDefault="0075333B" w:rsidP="0075333B">
      <w:pPr>
        <w:pStyle w:val="affffffffffb"/>
        <w:framePr w:h="6974" w:hRule="exact" w:wrap="around" w:x="1419" w:anchorLock="1"/>
        <w:rPr>
          <w:rFonts w:hint="eastAsia"/>
        </w:rPr>
      </w:pPr>
      <w:r w:rsidRPr="0075333B">
        <w:rPr>
          <w:rFonts w:hint="eastAsia"/>
        </w:rPr>
        <w:t>气垫式单托辊皮带输送机</w:t>
      </w:r>
    </w:p>
    <w:p w14:paraId="08362632" w14:textId="77777777" w:rsidR="0075333B" w:rsidRPr="0075333B" w:rsidRDefault="0075333B" w:rsidP="0075333B">
      <w:pPr>
        <w:pStyle w:val="afffffffb"/>
        <w:framePr w:w="9639" w:h="6974" w:hRule="exact" w:wrap="around" w:vAnchor="page" w:hAnchor="page" w:x="1419" w:y="6408" w:anchorLock="1"/>
        <w:textAlignment w:val="bottom"/>
        <w:rPr>
          <w:rFonts w:eastAsia="黑体"/>
          <w:noProof/>
          <w:szCs w:val="28"/>
        </w:rPr>
      </w:pPr>
      <w:r w:rsidRPr="0075333B">
        <w:rPr>
          <w:rFonts w:eastAsia="黑体" w:hint="eastAsia"/>
          <w:noProof/>
          <w:szCs w:val="28"/>
        </w:rPr>
        <w:t>Air cushion type single idler belt conveyor</w:t>
      </w:r>
    </w:p>
    <w:p w14:paraId="6AFE1ABC" w14:textId="77777777" w:rsidR="00815419" w:rsidRPr="00367ADD" w:rsidRDefault="00815419" w:rsidP="00324EDD">
      <w:pPr>
        <w:framePr w:w="9639" w:h="6974" w:hRule="exact" w:wrap="around" w:vAnchor="page" w:hAnchor="page" w:x="1419" w:y="6408" w:anchorLock="1"/>
        <w:spacing w:line="760" w:lineRule="exact"/>
        <w:ind w:left="-1418"/>
      </w:pPr>
    </w:p>
    <w:p w14:paraId="31548E04" w14:textId="1AB3089B" w:rsidR="00B87131" w:rsidRPr="0077762E" w:rsidRDefault="00B87131" w:rsidP="00463B77">
      <w:pPr>
        <w:pStyle w:val="afffffffb"/>
        <w:framePr w:w="9639" w:h="6974" w:hRule="exact" w:wrap="around" w:vAnchor="page" w:hAnchor="page" w:x="1419" w:y="6408" w:anchorLock="1"/>
        <w:textAlignment w:val="bottom"/>
        <w:rPr>
          <w:rFonts w:eastAsia="黑体"/>
          <w:noProof/>
          <w:szCs w:val="28"/>
        </w:rPr>
      </w:pPr>
    </w:p>
    <w:p w14:paraId="07495F4D" w14:textId="7346F554" w:rsidR="0036429C" w:rsidRDefault="0036429C" w:rsidP="00463B77">
      <w:pPr>
        <w:pStyle w:val="afffffffb"/>
        <w:framePr w:w="9639" w:h="6974" w:hRule="exact" w:wrap="around" w:vAnchor="page" w:hAnchor="page" w:x="1419" w:y="6408" w:anchorLock="1"/>
        <w:spacing w:before="180" w:line="240" w:lineRule="atLeast"/>
        <w:textAlignment w:val="bottom"/>
        <w:rPr>
          <w:noProof/>
          <w:sz w:val="21"/>
          <w:szCs w:val="28"/>
        </w:rPr>
      </w:pPr>
    </w:p>
    <w:p w14:paraId="53427038" w14:textId="3B5FBA08" w:rsidR="00CD50A1" w:rsidRDefault="00FF6E5E" w:rsidP="00EE7869">
      <w:pPr>
        <w:pStyle w:val="affffffffff7"/>
        <w:framePr w:wrap="around" w:y="14176"/>
      </w:pPr>
      <w:r>
        <w:rPr>
          <w:rFonts w:ascii="黑体" w:hint="eastAsia"/>
        </w:rPr>
        <w:t>2024</w:t>
      </w:r>
      <w:r w:rsidR="00CD50A1">
        <w:t xml:space="preserve"> </w:t>
      </w:r>
      <w:r w:rsidR="00CD50A1" w:rsidRPr="00BB6C98">
        <w:rPr>
          <w:rFonts w:ascii="黑体"/>
        </w:rPr>
        <w:t>-</w:t>
      </w:r>
      <w:r w:rsidR="002D5DF1">
        <w:rPr>
          <w:rFonts w:ascii="黑体"/>
        </w:rPr>
        <w:t>xx</w:t>
      </w:r>
      <w:r w:rsidR="00CD50A1">
        <w:t xml:space="preserve"> </w:t>
      </w:r>
      <w:r w:rsidR="00CD50A1" w:rsidRPr="00BB6C98">
        <w:rPr>
          <w:rFonts w:ascii="黑体"/>
        </w:rPr>
        <w:t>-</w:t>
      </w:r>
      <w:r w:rsidR="00CD50A1">
        <w:t xml:space="preserve"> </w:t>
      </w:r>
      <w:r w:rsidR="002D5DF1">
        <w:rPr>
          <w:rFonts w:ascii="黑体"/>
        </w:rPr>
        <w:t>xx</w:t>
      </w:r>
      <w:r w:rsidR="00CD50A1">
        <w:rPr>
          <w:rFonts w:hint="eastAsia"/>
        </w:rPr>
        <w:t>发布</w:t>
      </w:r>
    </w:p>
    <w:p w14:paraId="36D80975" w14:textId="501B6542" w:rsidR="00CD50A1" w:rsidRDefault="00FF6E5E" w:rsidP="00EE7869">
      <w:pPr>
        <w:pStyle w:val="affffffffff8"/>
        <w:framePr w:wrap="around" w:y="14176"/>
      </w:pPr>
      <w:r>
        <w:rPr>
          <w:rFonts w:ascii="黑体" w:hint="eastAsia"/>
        </w:rPr>
        <w:t>2024</w:t>
      </w:r>
      <w:r w:rsidR="002D5DF1">
        <w:t xml:space="preserve"> </w:t>
      </w:r>
      <w:r w:rsidR="002D5DF1" w:rsidRPr="00BB6C98">
        <w:rPr>
          <w:rFonts w:ascii="黑体"/>
        </w:rPr>
        <w:t>-</w:t>
      </w:r>
      <w:r w:rsidR="002D5DF1">
        <w:rPr>
          <w:rFonts w:ascii="黑体"/>
        </w:rPr>
        <w:t>xx</w:t>
      </w:r>
      <w:r w:rsidR="002D5DF1">
        <w:t xml:space="preserve"> </w:t>
      </w:r>
      <w:r w:rsidR="002D5DF1" w:rsidRPr="00BB6C98">
        <w:rPr>
          <w:rFonts w:ascii="黑体"/>
        </w:rPr>
        <w:t>-</w:t>
      </w:r>
      <w:r w:rsidR="002D5DF1">
        <w:t xml:space="preserve"> </w:t>
      </w:r>
      <w:r w:rsidR="002D5DF1">
        <w:rPr>
          <w:rFonts w:ascii="黑体"/>
        </w:rPr>
        <w:t>xx</w:t>
      </w:r>
      <w:r w:rsidR="00CD50A1">
        <w:rPr>
          <w:rFonts w:hint="eastAsia"/>
        </w:rPr>
        <w:t>实施</w:t>
      </w:r>
    </w:p>
    <w:p w14:paraId="18EFA3AD" w14:textId="5A516D88" w:rsidR="007B7453" w:rsidRPr="004C7E8B" w:rsidRDefault="007640BA" w:rsidP="00A4006C">
      <w:pPr>
        <w:pStyle w:val="affffffffb"/>
        <w:framePr w:h="584" w:hRule="exact" w:hSpace="181" w:vSpace="181" w:wrap="around" w:y="15027"/>
        <w:rPr>
          <w:rFonts w:hAnsi="黑体" w:hint="eastAsia"/>
        </w:rPr>
      </w:pPr>
      <w:r w:rsidRPr="007640BA">
        <w:rPr>
          <w:rFonts w:ascii="Times New Roman" w:hint="eastAsia"/>
          <w:w w:val="100"/>
          <w:sz w:val="28"/>
        </w:rPr>
        <w:t>中国中小企业协会</w:t>
      </w:r>
      <w:r w:rsidR="00196EF5" w:rsidRPr="004C7E8B">
        <w:rPr>
          <w:rFonts w:ascii="Times New Roman"/>
          <w:w w:val="100"/>
          <w:sz w:val="28"/>
        </w:rPr>
        <w:t> </w:t>
      </w:r>
      <w:r w:rsidR="007B7453" w:rsidRPr="004C7E8B">
        <w:rPr>
          <w:rStyle w:val="affffffffffff0"/>
          <w:rFonts w:hAnsi="黑体" w:hint="eastAsia"/>
          <w:position w:val="0"/>
        </w:rPr>
        <w:t>发</w:t>
      </w:r>
      <w:r w:rsidR="007B7453" w:rsidRPr="004C7E8B">
        <w:rPr>
          <w:rStyle w:val="affffffffffff0"/>
          <w:rFonts w:hAnsi="黑体" w:hint="eastAsia"/>
          <w:spacing w:val="0"/>
          <w:position w:val="0"/>
        </w:rPr>
        <w:t>布</w:t>
      </w:r>
    </w:p>
    <w:p w14:paraId="3C66D2FA" w14:textId="77777777" w:rsidR="00A02BAE" w:rsidRPr="00CD50A1" w:rsidRDefault="006A37B9" w:rsidP="00A02BAE">
      <w:pPr>
        <w:rPr>
          <w:rFonts w:ascii="宋体" w:hAnsi="宋体" w:hint="eastAsia"/>
          <w:sz w:val="28"/>
          <w:szCs w:val="28"/>
        </w:rPr>
        <w:sectPr w:rsidR="00A02BAE" w:rsidRPr="00CD50A1" w:rsidSect="0021726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57728" behindDoc="0" locked="1" layoutInCell="1" allowOverlap="1" wp14:anchorId="3FDC6038" wp14:editId="7CC98E7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6B6E7" id="直接连接符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5F99EFC" w14:textId="77777777" w:rsidR="00B45825" w:rsidRDefault="00B45825" w:rsidP="00B45825">
      <w:pPr>
        <w:pStyle w:val="affffff8"/>
        <w:spacing w:after="468"/>
      </w:pPr>
      <w:bookmarkStart w:id="2" w:name="BookMark1"/>
      <w:bookmarkStart w:id="3" w:name="_Toc66899194"/>
      <w:bookmarkStart w:id="4" w:name="_Toc66981424"/>
      <w:bookmarkStart w:id="5" w:name="_Toc67044875"/>
      <w:bookmarkStart w:id="6" w:name="_Toc67047417"/>
      <w:bookmarkStart w:id="7" w:name="_Toc67053156"/>
      <w:bookmarkStart w:id="8" w:name="_Toc67066418"/>
      <w:bookmarkStart w:id="9" w:name="_Toc67069577"/>
      <w:bookmarkStart w:id="10" w:name="_Toc67071479"/>
      <w:bookmarkStart w:id="11" w:name="_Toc67079596"/>
      <w:bookmarkStart w:id="12" w:name="_Toc67082537"/>
      <w:bookmarkStart w:id="13" w:name="_Toc67305561"/>
      <w:bookmarkStart w:id="14" w:name="_Toc68855871"/>
      <w:bookmarkStart w:id="15" w:name="_Toc68869488"/>
      <w:bookmarkStart w:id="16" w:name="_Toc68870194"/>
      <w:bookmarkStart w:id="17" w:name="_Toc70518821"/>
      <w:bookmarkStart w:id="18" w:name="_Toc72853454"/>
      <w:bookmarkStart w:id="19" w:name="_Toc74142077"/>
      <w:bookmarkStart w:id="20" w:name="_Toc74150045"/>
      <w:bookmarkStart w:id="21" w:name="_Toc74226207"/>
      <w:bookmarkStart w:id="22" w:name="_Toc109647439"/>
      <w:bookmarkStart w:id="23" w:name="_Toc111033543"/>
      <w:bookmarkStart w:id="24" w:name="_Toc111033569"/>
      <w:bookmarkStart w:id="25" w:name="_Toc179385486"/>
      <w:bookmarkStart w:id="26" w:name="_Toc179464020"/>
      <w:bookmarkStart w:id="27" w:name="_Toc179554567"/>
      <w:bookmarkStart w:id="28" w:name="_Toc179558886"/>
      <w:r w:rsidRPr="00B45825">
        <w:rPr>
          <w:rFonts w:hint="eastAsia"/>
          <w:spacing w:val="320"/>
        </w:rPr>
        <w:lastRenderedPageBreak/>
        <w:t>目</w:t>
      </w:r>
      <w:r>
        <w:rPr>
          <w:rFonts w:hint="eastAsia"/>
        </w:rPr>
        <w:t>次</w:t>
      </w:r>
    </w:p>
    <w:p w14:paraId="31258AC7" w14:textId="1F21B2FB" w:rsidR="00B45825" w:rsidRPr="00B45825" w:rsidRDefault="00B45825">
      <w:pPr>
        <w:pStyle w:val="TOC1"/>
        <w:tabs>
          <w:tab w:val="right" w:leader="dot" w:pos="9344"/>
        </w:tabs>
        <w:rPr>
          <w:rFonts w:asciiTheme="minorHAnsi" w:eastAsiaTheme="minorEastAsia" w:hAnsiTheme="minorHAnsi" w:cstheme="minorBidi" w:hint="eastAsia"/>
          <w:noProof/>
          <w:szCs w:val="22"/>
          <w14:ligatures w14:val="standardContextual"/>
        </w:rPr>
      </w:pPr>
      <w:r w:rsidRPr="00B45825">
        <w:fldChar w:fldCharType="begin"/>
      </w:r>
      <w:r w:rsidRPr="00B45825">
        <w:instrText xml:space="preserve"> TOC \o "1-1" \h </w:instrText>
      </w:r>
      <w:r w:rsidRPr="00B45825">
        <w:fldChar w:fldCharType="separate"/>
      </w:r>
      <w:hyperlink w:anchor="_Toc180133521" w:history="1">
        <w:r w:rsidRPr="00B45825">
          <w:rPr>
            <w:rStyle w:val="afffffff4"/>
            <w:rFonts w:hint="eastAsia"/>
            <w:noProof/>
          </w:rPr>
          <w:t>前言</w:t>
        </w:r>
        <w:r w:rsidRPr="00B45825">
          <w:rPr>
            <w:rFonts w:hint="eastAsia"/>
            <w:noProof/>
          </w:rPr>
          <w:tab/>
        </w:r>
        <w:r w:rsidRPr="00B45825">
          <w:rPr>
            <w:rFonts w:hint="eastAsia"/>
            <w:noProof/>
          </w:rPr>
          <w:fldChar w:fldCharType="begin"/>
        </w:r>
        <w:r w:rsidRPr="00B45825">
          <w:rPr>
            <w:rFonts w:hint="eastAsia"/>
            <w:noProof/>
          </w:rPr>
          <w:instrText xml:space="preserve"> </w:instrText>
        </w:r>
        <w:r w:rsidRPr="00B45825">
          <w:rPr>
            <w:noProof/>
          </w:rPr>
          <w:instrText>PAGEREF _Toc180133521 \h</w:instrText>
        </w:r>
        <w:r w:rsidRPr="00B45825">
          <w:rPr>
            <w:rFonts w:hint="eastAsia"/>
            <w:noProof/>
          </w:rPr>
          <w:instrText xml:space="preserve"> </w:instrText>
        </w:r>
        <w:r w:rsidRPr="00B45825">
          <w:rPr>
            <w:rFonts w:hint="eastAsia"/>
            <w:noProof/>
          </w:rPr>
        </w:r>
        <w:r w:rsidRPr="00B45825">
          <w:rPr>
            <w:rFonts w:hint="eastAsia"/>
            <w:noProof/>
          </w:rPr>
          <w:fldChar w:fldCharType="separate"/>
        </w:r>
        <w:r w:rsidR="00274D7F">
          <w:rPr>
            <w:noProof/>
          </w:rPr>
          <w:t>II</w:t>
        </w:r>
        <w:r w:rsidRPr="00B45825">
          <w:rPr>
            <w:rFonts w:hint="eastAsia"/>
            <w:noProof/>
          </w:rPr>
          <w:fldChar w:fldCharType="end"/>
        </w:r>
      </w:hyperlink>
    </w:p>
    <w:p w14:paraId="0849CA3D" w14:textId="05B8A27D" w:rsidR="00B45825" w:rsidRPr="00B45825" w:rsidRDefault="00B4582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522" w:history="1">
        <w:r w:rsidRPr="00B45825">
          <w:rPr>
            <w:rStyle w:val="afffffff4"/>
            <w:rFonts w:hint="eastAsia"/>
            <w:noProof/>
          </w:rPr>
          <w:t>1</w:t>
        </w:r>
        <w:r>
          <w:rPr>
            <w:rStyle w:val="afffffff4"/>
            <w:noProof/>
          </w:rPr>
          <w:t xml:space="preserve"> </w:t>
        </w:r>
        <w:r w:rsidRPr="00B45825">
          <w:rPr>
            <w:rStyle w:val="afffffff4"/>
            <w:rFonts w:hint="eastAsia"/>
            <w:noProof/>
          </w:rPr>
          <w:t xml:space="preserve"> 范围</w:t>
        </w:r>
        <w:r w:rsidRPr="00B45825">
          <w:rPr>
            <w:rFonts w:hint="eastAsia"/>
            <w:noProof/>
          </w:rPr>
          <w:tab/>
        </w:r>
        <w:r w:rsidRPr="00B45825">
          <w:rPr>
            <w:rFonts w:hint="eastAsia"/>
            <w:noProof/>
          </w:rPr>
          <w:fldChar w:fldCharType="begin"/>
        </w:r>
        <w:r w:rsidRPr="00B45825">
          <w:rPr>
            <w:rFonts w:hint="eastAsia"/>
            <w:noProof/>
          </w:rPr>
          <w:instrText xml:space="preserve"> </w:instrText>
        </w:r>
        <w:r w:rsidRPr="00B45825">
          <w:rPr>
            <w:noProof/>
          </w:rPr>
          <w:instrText>PAGEREF _Toc180133522 \h</w:instrText>
        </w:r>
        <w:r w:rsidRPr="00B45825">
          <w:rPr>
            <w:rFonts w:hint="eastAsia"/>
            <w:noProof/>
          </w:rPr>
          <w:instrText xml:space="preserve"> </w:instrText>
        </w:r>
        <w:r w:rsidRPr="00B45825">
          <w:rPr>
            <w:rFonts w:hint="eastAsia"/>
            <w:noProof/>
          </w:rPr>
        </w:r>
        <w:r w:rsidRPr="00B45825">
          <w:rPr>
            <w:rFonts w:hint="eastAsia"/>
            <w:noProof/>
          </w:rPr>
          <w:fldChar w:fldCharType="separate"/>
        </w:r>
        <w:r w:rsidR="00274D7F">
          <w:rPr>
            <w:noProof/>
          </w:rPr>
          <w:t>3</w:t>
        </w:r>
        <w:r w:rsidRPr="00B45825">
          <w:rPr>
            <w:rFonts w:hint="eastAsia"/>
            <w:noProof/>
          </w:rPr>
          <w:fldChar w:fldCharType="end"/>
        </w:r>
      </w:hyperlink>
    </w:p>
    <w:p w14:paraId="11E046C0" w14:textId="4E0B80C7" w:rsidR="00B45825" w:rsidRPr="00B45825" w:rsidRDefault="00B4582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523" w:history="1">
        <w:r w:rsidRPr="00B45825">
          <w:rPr>
            <w:rStyle w:val="afffffff4"/>
            <w:rFonts w:hint="eastAsia"/>
            <w:noProof/>
          </w:rPr>
          <w:t>2</w:t>
        </w:r>
        <w:r>
          <w:rPr>
            <w:rStyle w:val="afffffff4"/>
            <w:noProof/>
          </w:rPr>
          <w:t xml:space="preserve"> </w:t>
        </w:r>
        <w:r w:rsidRPr="00B45825">
          <w:rPr>
            <w:rStyle w:val="afffffff4"/>
            <w:rFonts w:hint="eastAsia"/>
            <w:noProof/>
          </w:rPr>
          <w:t xml:space="preserve"> 规范性引用文件</w:t>
        </w:r>
        <w:r w:rsidRPr="00B45825">
          <w:rPr>
            <w:rFonts w:hint="eastAsia"/>
            <w:noProof/>
          </w:rPr>
          <w:tab/>
        </w:r>
        <w:r w:rsidRPr="00B45825">
          <w:rPr>
            <w:rFonts w:hint="eastAsia"/>
            <w:noProof/>
          </w:rPr>
          <w:fldChar w:fldCharType="begin"/>
        </w:r>
        <w:r w:rsidRPr="00B45825">
          <w:rPr>
            <w:rFonts w:hint="eastAsia"/>
            <w:noProof/>
          </w:rPr>
          <w:instrText xml:space="preserve"> </w:instrText>
        </w:r>
        <w:r w:rsidRPr="00B45825">
          <w:rPr>
            <w:noProof/>
          </w:rPr>
          <w:instrText>PAGEREF _Toc180133523 \h</w:instrText>
        </w:r>
        <w:r w:rsidRPr="00B45825">
          <w:rPr>
            <w:rFonts w:hint="eastAsia"/>
            <w:noProof/>
          </w:rPr>
          <w:instrText xml:space="preserve"> </w:instrText>
        </w:r>
        <w:r w:rsidRPr="00B45825">
          <w:rPr>
            <w:rFonts w:hint="eastAsia"/>
            <w:noProof/>
          </w:rPr>
        </w:r>
        <w:r w:rsidRPr="00B45825">
          <w:rPr>
            <w:rFonts w:hint="eastAsia"/>
            <w:noProof/>
          </w:rPr>
          <w:fldChar w:fldCharType="separate"/>
        </w:r>
        <w:r w:rsidR="00274D7F">
          <w:rPr>
            <w:noProof/>
          </w:rPr>
          <w:t>3</w:t>
        </w:r>
        <w:r w:rsidRPr="00B45825">
          <w:rPr>
            <w:rFonts w:hint="eastAsia"/>
            <w:noProof/>
          </w:rPr>
          <w:fldChar w:fldCharType="end"/>
        </w:r>
      </w:hyperlink>
    </w:p>
    <w:p w14:paraId="6406FD41" w14:textId="171A1E11" w:rsidR="00B45825" w:rsidRPr="00B45825" w:rsidRDefault="00B4582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524" w:history="1">
        <w:r w:rsidRPr="00B45825">
          <w:rPr>
            <w:rStyle w:val="afffffff4"/>
            <w:rFonts w:hint="eastAsia"/>
            <w:noProof/>
          </w:rPr>
          <w:t>3</w:t>
        </w:r>
        <w:r>
          <w:rPr>
            <w:rStyle w:val="afffffff4"/>
            <w:noProof/>
          </w:rPr>
          <w:t xml:space="preserve"> </w:t>
        </w:r>
        <w:r w:rsidRPr="00B45825">
          <w:rPr>
            <w:rStyle w:val="afffffff4"/>
            <w:rFonts w:hint="eastAsia"/>
            <w:noProof/>
          </w:rPr>
          <w:t xml:space="preserve"> 术语和定义</w:t>
        </w:r>
        <w:r w:rsidRPr="00B45825">
          <w:rPr>
            <w:rFonts w:hint="eastAsia"/>
            <w:noProof/>
          </w:rPr>
          <w:tab/>
        </w:r>
        <w:r w:rsidRPr="00B45825">
          <w:rPr>
            <w:rFonts w:hint="eastAsia"/>
            <w:noProof/>
          </w:rPr>
          <w:fldChar w:fldCharType="begin"/>
        </w:r>
        <w:r w:rsidRPr="00B45825">
          <w:rPr>
            <w:rFonts w:hint="eastAsia"/>
            <w:noProof/>
          </w:rPr>
          <w:instrText xml:space="preserve"> </w:instrText>
        </w:r>
        <w:r w:rsidRPr="00B45825">
          <w:rPr>
            <w:noProof/>
          </w:rPr>
          <w:instrText>PAGEREF _Toc180133524 \h</w:instrText>
        </w:r>
        <w:r w:rsidRPr="00B45825">
          <w:rPr>
            <w:rFonts w:hint="eastAsia"/>
            <w:noProof/>
          </w:rPr>
          <w:instrText xml:space="preserve"> </w:instrText>
        </w:r>
        <w:r w:rsidRPr="00B45825">
          <w:rPr>
            <w:rFonts w:hint="eastAsia"/>
            <w:noProof/>
          </w:rPr>
        </w:r>
        <w:r w:rsidRPr="00B45825">
          <w:rPr>
            <w:rFonts w:hint="eastAsia"/>
            <w:noProof/>
          </w:rPr>
          <w:fldChar w:fldCharType="separate"/>
        </w:r>
        <w:r w:rsidR="00274D7F">
          <w:rPr>
            <w:noProof/>
          </w:rPr>
          <w:t>3</w:t>
        </w:r>
        <w:r w:rsidRPr="00B45825">
          <w:rPr>
            <w:rFonts w:hint="eastAsia"/>
            <w:noProof/>
          </w:rPr>
          <w:fldChar w:fldCharType="end"/>
        </w:r>
      </w:hyperlink>
    </w:p>
    <w:p w14:paraId="7B2E87B8" w14:textId="7F8376EA" w:rsidR="00B45825" w:rsidRPr="00B45825" w:rsidRDefault="00B4582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525" w:history="1">
        <w:r w:rsidRPr="00B45825">
          <w:rPr>
            <w:rStyle w:val="afffffff4"/>
            <w:rFonts w:hint="eastAsia"/>
            <w:noProof/>
          </w:rPr>
          <w:t>4</w:t>
        </w:r>
        <w:r>
          <w:rPr>
            <w:rStyle w:val="afffffff4"/>
            <w:noProof/>
          </w:rPr>
          <w:t xml:space="preserve"> </w:t>
        </w:r>
        <w:r w:rsidRPr="00B45825">
          <w:rPr>
            <w:rStyle w:val="afffffff4"/>
            <w:rFonts w:hint="eastAsia"/>
            <w:noProof/>
          </w:rPr>
          <w:t xml:space="preserve"> 型号及基本参数</w:t>
        </w:r>
        <w:r w:rsidRPr="00B45825">
          <w:rPr>
            <w:rFonts w:hint="eastAsia"/>
            <w:noProof/>
          </w:rPr>
          <w:tab/>
        </w:r>
        <w:r w:rsidRPr="00B45825">
          <w:rPr>
            <w:rFonts w:hint="eastAsia"/>
            <w:noProof/>
          </w:rPr>
          <w:fldChar w:fldCharType="begin"/>
        </w:r>
        <w:r w:rsidRPr="00B45825">
          <w:rPr>
            <w:rFonts w:hint="eastAsia"/>
            <w:noProof/>
          </w:rPr>
          <w:instrText xml:space="preserve"> </w:instrText>
        </w:r>
        <w:r w:rsidRPr="00B45825">
          <w:rPr>
            <w:noProof/>
          </w:rPr>
          <w:instrText>PAGEREF _Toc180133525 \h</w:instrText>
        </w:r>
        <w:r w:rsidRPr="00B45825">
          <w:rPr>
            <w:rFonts w:hint="eastAsia"/>
            <w:noProof/>
          </w:rPr>
          <w:instrText xml:space="preserve"> </w:instrText>
        </w:r>
        <w:r w:rsidRPr="00B45825">
          <w:rPr>
            <w:rFonts w:hint="eastAsia"/>
            <w:noProof/>
          </w:rPr>
        </w:r>
        <w:r w:rsidRPr="00B45825">
          <w:rPr>
            <w:rFonts w:hint="eastAsia"/>
            <w:noProof/>
          </w:rPr>
          <w:fldChar w:fldCharType="separate"/>
        </w:r>
        <w:r w:rsidR="00274D7F">
          <w:rPr>
            <w:noProof/>
          </w:rPr>
          <w:t>4</w:t>
        </w:r>
        <w:r w:rsidRPr="00B45825">
          <w:rPr>
            <w:rFonts w:hint="eastAsia"/>
            <w:noProof/>
          </w:rPr>
          <w:fldChar w:fldCharType="end"/>
        </w:r>
      </w:hyperlink>
    </w:p>
    <w:p w14:paraId="43198745" w14:textId="55F08A92" w:rsidR="00B45825" w:rsidRPr="00B45825" w:rsidRDefault="00B4582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526" w:history="1">
        <w:r w:rsidRPr="00B45825">
          <w:rPr>
            <w:rStyle w:val="afffffff4"/>
            <w:rFonts w:hint="eastAsia"/>
            <w:noProof/>
          </w:rPr>
          <w:t>5</w:t>
        </w:r>
        <w:r>
          <w:rPr>
            <w:rStyle w:val="afffffff4"/>
            <w:noProof/>
          </w:rPr>
          <w:t xml:space="preserve"> </w:t>
        </w:r>
        <w:r w:rsidRPr="00B45825">
          <w:rPr>
            <w:rStyle w:val="afffffff4"/>
            <w:rFonts w:hint="eastAsia"/>
            <w:noProof/>
          </w:rPr>
          <w:t xml:space="preserve"> 正常工作环境</w:t>
        </w:r>
        <w:r w:rsidRPr="00B45825">
          <w:rPr>
            <w:rFonts w:hint="eastAsia"/>
            <w:noProof/>
          </w:rPr>
          <w:tab/>
        </w:r>
        <w:r w:rsidRPr="00B45825">
          <w:rPr>
            <w:rFonts w:hint="eastAsia"/>
            <w:noProof/>
          </w:rPr>
          <w:fldChar w:fldCharType="begin"/>
        </w:r>
        <w:r w:rsidRPr="00B45825">
          <w:rPr>
            <w:rFonts w:hint="eastAsia"/>
            <w:noProof/>
          </w:rPr>
          <w:instrText xml:space="preserve"> </w:instrText>
        </w:r>
        <w:r w:rsidRPr="00B45825">
          <w:rPr>
            <w:noProof/>
          </w:rPr>
          <w:instrText>PAGEREF _Toc180133526 \h</w:instrText>
        </w:r>
        <w:r w:rsidRPr="00B45825">
          <w:rPr>
            <w:rFonts w:hint="eastAsia"/>
            <w:noProof/>
          </w:rPr>
          <w:instrText xml:space="preserve"> </w:instrText>
        </w:r>
        <w:r w:rsidRPr="00B45825">
          <w:rPr>
            <w:rFonts w:hint="eastAsia"/>
            <w:noProof/>
          </w:rPr>
        </w:r>
        <w:r w:rsidRPr="00B45825">
          <w:rPr>
            <w:rFonts w:hint="eastAsia"/>
            <w:noProof/>
          </w:rPr>
          <w:fldChar w:fldCharType="separate"/>
        </w:r>
        <w:r w:rsidR="00274D7F">
          <w:rPr>
            <w:noProof/>
          </w:rPr>
          <w:t>4</w:t>
        </w:r>
        <w:r w:rsidRPr="00B45825">
          <w:rPr>
            <w:rFonts w:hint="eastAsia"/>
            <w:noProof/>
          </w:rPr>
          <w:fldChar w:fldCharType="end"/>
        </w:r>
      </w:hyperlink>
    </w:p>
    <w:p w14:paraId="45672B6C" w14:textId="25B8E34E" w:rsidR="00B45825" w:rsidRPr="00B45825" w:rsidRDefault="00B4582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527" w:history="1">
        <w:r w:rsidRPr="00B45825">
          <w:rPr>
            <w:rStyle w:val="afffffff4"/>
            <w:rFonts w:hint="eastAsia"/>
            <w:noProof/>
          </w:rPr>
          <w:t>6</w:t>
        </w:r>
        <w:r>
          <w:rPr>
            <w:rStyle w:val="afffffff4"/>
            <w:noProof/>
          </w:rPr>
          <w:t xml:space="preserve"> </w:t>
        </w:r>
        <w:r w:rsidRPr="00B45825">
          <w:rPr>
            <w:rStyle w:val="afffffff4"/>
            <w:rFonts w:hint="eastAsia"/>
            <w:noProof/>
          </w:rPr>
          <w:t xml:space="preserve"> 技术要求</w:t>
        </w:r>
        <w:r w:rsidRPr="00B45825">
          <w:rPr>
            <w:rFonts w:hint="eastAsia"/>
            <w:noProof/>
          </w:rPr>
          <w:tab/>
        </w:r>
        <w:r w:rsidRPr="00B45825">
          <w:rPr>
            <w:rFonts w:hint="eastAsia"/>
            <w:noProof/>
          </w:rPr>
          <w:fldChar w:fldCharType="begin"/>
        </w:r>
        <w:r w:rsidRPr="00B45825">
          <w:rPr>
            <w:rFonts w:hint="eastAsia"/>
            <w:noProof/>
          </w:rPr>
          <w:instrText xml:space="preserve"> </w:instrText>
        </w:r>
        <w:r w:rsidRPr="00B45825">
          <w:rPr>
            <w:noProof/>
          </w:rPr>
          <w:instrText>PAGEREF _Toc180133527 \h</w:instrText>
        </w:r>
        <w:r w:rsidRPr="00B45825">
          <w:rPr>
            <w:rFonts w:hint="eastAsia"/>
            <w:noProof/>
          </w:rPr>
          <w:instrText xml:space="preserve"> </w:instrText>
        </w:r>
        <w:r w:rsidRPr="00B45825">
          <w:rPr>
            <w:rFonts w:hint="eastAsia"/>
            <w:noProof/>
          </w:rPr>
        </w:r>
        <w:r w:rsidRPr="00B45825">
          <w:rPr>
            <w:rFonts w:hint="eastAsia"/>
            <w:noProof/>
          </w:rPr>
          <w:fldChar w:fldCharType="separate"/>
        </w:r>
        <w:r w:rsidR="00274D7F">
          <w:rPr>
            <w:noProof/>
          </w:rPr>
          <w:t>5</w:t>
        </w:r>
        <w:r w:rsidRPr="00B45825">
          <w:rPr>
            <w:rFonts w:hint="eastAsia"/>
            <w:noProof/>
          </w:rPr>
          <w:fldChar w:fldCharType="end"/>
        </w:r>
      </w:hyperlink>
    </w:p>
    <w:p w14:paraId="21F9A168" w14:textId="11F03063" w:rsidR="00B45825" w:rsidRPr="00B45825" w:rsidRDefault="00B4582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528" w:history="1">
        <w:r w:rsidRPr="00B45825">
          <w:rPr>
            <w:rStyle w:val="afffffff4"/>
            <w:rFonts w:hint="eastAsia"/>
            <w:noProof/>
          </w:rPr>
          <w:t>7</w:t>
        </w:r>
        <w:r>
          <w:rPr>
            <w:rStyle w:val="afffffff4"/>
            <w:noProof/>
          </w:rPr>
          <w:t xml:space="preserve"> </w:t>
        </w:r>
        <w:r w:rsidRPr="00B45825">
          <w:rPr>
            <w:rStyle w:val="afffffff4"/>
            <w:rFonts w:hint="eastAsia"/>
            <w:noProof/>
          </w:rPr>
          <w:t xml:space="preserve"> 试验方法</w:t>
        </w:r>
        <w:r w:rsidRPr="00B45825">
          <w:rPr>
            <w:rFonts w:hint="eastAsia"/>
            <w:noProof/>
          </w:rPr>
          <w:tab/>
        </w:r>
        <w:r w:rsidRPr="00B45825">
          <w:rPr>
            <w:rFonts w:hint="eastAsia"/>
            <w:noProof/>
          </w:rPr>
          <w:fldChar w:fldCharType="begin"/>
        </w:r>
        <w:r w:rsidRPr="00B45825">
          <w:rPr>
            <w:rFonts w:hint="eastAsia"/>
            <w:noProof/>
          </w:rPr>
          <w:instrText xml:space="preserve"> </w:instrText>
        </w:r>
        <w:r w:rsidRPr="00B45825">
          <w:rPr>
            <w:noProof/>
          </w:rPr>
          <w:instrText>PAGEREF _Toc180133528 \h</w:instrText>
        </w:r>
        <w:r w:rsidRPr="00B45825">
          <w:rPr>
            <w:rFonts w:hint="eastAsia"/>
            <w:noProof/>
          </w:rPr>
          <w:instrText xml:space="preserve"> </w:instrText>
        </w:r>
        <w:r w:rsidRPr="00B45825">
          <w:rPr>
            <w:rFonts w:hint="eastAsia"/>
            <w:noProof/>
          </w:rPr>
        </w:r>
        <w:r w:rsidRPr="00B45825">
          <w:rPr>
            <w:rFonts w:hint="eastAsia"/>
            <w:noProof/>
          </w:rPr>
          <w:fldChar w:fldCharType="separate"/>
        </w:r>
        <w:r w:rsidR="00274D7F">
          <w:rPr>
            <w:noProof/>
          </w:rPr>
          <w:t>9</w:t>
        </w:r>
        <w:r w:rsidRPr="00B45825">
          <w:rPr>
            <w:rFonts w:hint="eastAsia"/>
            <w:noProof/>
          </w:rPr>
          <w:fldChar w:fldCharType="end"/>
        </w:r>
      </w:hyperlink>
    </w:p>
    <w:p w14:paraId="00B1DE17" w14:textId="42384435" w:rsidR="00B45825" w:rsidRPr="00B45825" w:rsidRDefault="00B4582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529" w:history="1">
        <w:r w:rsidRPr="00B45825">
          <w:rPr>
            <w:rStyle w:val="afffffff4"/>
            <w:rFonts w:hint="eastAsia"/>
            <w:noProof/>
          </w:rPr>
          <w:t>8</w:t>
        </w:r>
        <w:r>
          <w:rPr>
            <w:rStyle w:val="afffffff4"/>
            <w:noProof/>
          </w:rPr>
          <w:t xml:space="preserve"> </w:t>
        </w:r>
        <w:r w:rsidRPr="00B45825">
          <w:rPr>
            <w:rStyle w:val="afffffff4"/>
            <w:rFonts w:hint="eastAsia"/>
            <w:noProof/>
          </w:rPr>
          <w:t xml:space="preserve"> 检验规则</w:t>
        </w:r>
        <w:r w:rsidRPr="00B45825">
          <w:rPr>
            <w:rFonts w:hint="eastAsia"/>
            <w:noProof/>
          </w:rPr>
          <w:tab/>
        </w:r>
        <w:r w:rsidRPr="00B45825">
          <w:rPr>
            <w:rFonts w:hint="eastAsia"/>
            <w:noProof/>
          </w:rPr>
          <w:fldChar w:fldCharType="begin"/>
        </w:r>
        <w:r w:rsidRPr="00B45825">
          <w:rPr>
            <w:rFonts w:hint="eastAsia"/>
            <w:noProof/>
          </w:rPr>
          <w:instrText xml:space="preserve"> </w:instrText>
        </w:r>
        <w:r w:rsidRPr="00B45825">
          <w:rPr>
            <w:noProof/>
          </w:rPr>
          <w:instrText>PAGEREF _Toc180133529 \h</w:instrText>
        </w:r>
        <w:r w:rsidRPr="00B45825">
          <w:rPr>
            <w:rFonts w:hint="eastAsia"/>
            <w:noProof/>
          </w:rPr>
          <w:instrText xml:space="preserve"> </w:instrText>
        </w:r>
        <w:r w:rsidRPr="00B45825">
          <w:rPr>
            <w:rFonts w:hint="eastAsia"/>
            <w:noProof/>
          </w:rPr>
        </w:r>
        <w:r w:rsidRPr="00B45825">
          <w:rPr>
            <w:rFonts w:hint="eastAsia"/>
            <w:noProof/>
          </w:rPr>
          <w:fldChar w:fldCharType="separate"/>
        </w:r>
        <w:r w:rsidR="00274D7F">
          <w:rPr>
            <w:noProof/>
          </w:rPr>
          <w:t>14</w:t>
        </w:r>
        <w:r w:rsidRPr="00B45825">
          <w:rPr>
            <w:rFonts w:hint="eastAsia"/>
            <w:noProof/>
          </w:rPr>
          <w:fldChar w:fldCharType="end"/>
        </w:r>
      </w:hyperlink>
    </w:p>
    <w:p w14:paraId="42A1BA86" w14:textId="4C3E4C19" w:rsidR="00B45825" w:rsidRPr="00B45825" w:rsidRDefault="00B45825">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133530" w:history="1">
        <w:r w:rsidRPr="00B45825">
          <w:rPr>
            <w:rStyle w:val="afffffff4"/>
            <w:rFonts w:hint="eastAsia"/>
            <w:noProof/>
          </w:rPr>
          <w:t>9</w:t>
        </w:r>
        <w:r>
          <w:rPr>
            <w:rStyle w:val="afffffff4"/>
            <w:noProof/>
          </w:rPr>
          <w:t xml:space="preserve"> </w:t>
        </w:r>
        <w:r w:rsidRPr="00B45825">
          <w:rPr>
            <w:rStyle w:val="afffffff4"/>
            <w:rFonts w:hint="eastAsia"/>
            <w:noProof/>
          </w:rPr>
          <w:t xml:space="preserve"> 标志、包装、运输和贮存</w:t>
        </w:r>
        <w:r w:rsidRPr="00B45825">
          <w:rPr>
            <w:rFonts w:hint="eastAsia"/>
            <w:noProof/>
          </w:rPr>
          <w:tab/>
        </w:r>
        <w:r w:rsidRPr="00B45825">
          <w:rPr>
            <w:rFonts w:hint="eastAsia"/>
            <w:noProof/>
          </w:rPr>
          <w:fldChar w:fldCharType="begin"/>
        </w:r>
        <w:r w:rsidRPr="00B45825">
          <w:rPr>
            <w:rFonts w:hint="eastAsia"/>
            <w:noProof/>
          </w:rPr>
          <w:instrText xml:space="preserve"> </w:instrText>
        </w:r>
        <w:r w:rsidRPr="00B45825">
          <w:rPr>
            <w:noProof/>
          </w:rPr>
          <w:instrText>PAGEREF _Toc180133530 \h</w:instrText>
        </w:r>
        <w:r w:rsidRPr="00B45825">
          <w:rPr>
            <w:rFonts w:hint="eastAsia"/>
            <w:noProof/>
          </w:rPr>
          <w:instrText xml:space="preserve"> </w:instrText>
        </w:r>
        <w:r w:rsidRPr="00B45825">
          <w:rPr>
            <w:rFonts w:hint="eastAsia"/>
            <w:noProof/>
          </w:rPr>
        </w:r>
        <w:r w:rsidRPr="00B45825">
          <w:rPr>
            <w:rFonts w:hint="eastAsia"/>
            <w:noProof/>
          </w:rPr>
          <w:fldChar w:fldCharType="separate"/>
        </w:r>
        <w:r w:rsidR="00274D7F">
          <w:rPr>
            <w:noProof/>
          </w:rPr>
          <w:t>15</w:t>
        </w:r>
        <w:r w:rsidRPr="00B45825">
          <w:rPr>
            <w:rFonts w:hint="eastAsia"/>
            <w:noProof/>
          </w:rPr>
          <w:fldChar w:fldCharType="end"/>
        </w:r>
      </w:hyperlink>
    </w:p>
    <w:p w14:paraId="53E39495" w14:textId="517D79ED" w:rsidR="00B45825" w:rsidRPr="00B45825" w:rsidRDefault="00B45825" w:rsidP="00B45825">
      <w:pPr>
        <w:pStyle w:val="affffff8"/>
        <w:spacing w:after="468"/>
        <w:sectPr w:rsidR="00B45825" w:rsidRPr="00B45825" w:rsidSect="00B45825">
          <w:headerReference w:type="even" r:id="rId14"/>
          <w:headerReference w:type="default" r:id="rId15"/>
          <w:footerReference w:type="default" r:id="rId16"/>
          <w:pgSz w:w="11906" w:h="16838" w:code="9"/>
          <w:pgMar w:top="1871" w:right="1134" w:bottom="1134" w:left="1134" w:header="1418" w:footer="1134" w:gutter="284"/>
          <w:pgNumType w:fmt="upperRoman" w:start="1"/>
          <w:cols w:space="425"/>
          <w:formProt w:val="0"/>
          <w:docGrid w:type="lines" w:linePitch="312"/>
        </w:sectPr>
      </w:pPr>
      <w:r w:rsidRPr="00B45825">
        <w:fldChar w:fldCharType="end"/>
      </w:r>
    </w:p>
    <w:p w14:paraId="7AE9F632" w14:textId="64761153" w:rsidR="006B1326" w:rsidRDefault="006B1326" w:rsidP="006B1326">
      <w:pPr>
        <w:pStyle w:val="a6"/>
        <w:spacing w:after="468"/>
      </w:pPr>
      <w:bookmarkStart w:id="29" w:name="_Toc180133521"/>
      <w:bookmarkStart w:id="30" w:name="BookMark2"/>
      <w:bookmarkEnd w:id="2"/>
      <w:r w:rsidRPr="006B1326">
        <w:rPr>
          <w:spacing w:val="320"/>
        </w:rPr>
        <w:lastRenderedPageBreak/>
        <w:t>前</w:t>
      </w:r>
      <w:r>
        <w:t>言</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656FB32" w14:textId="77777777" w:rsidR="006B1326" w:rsidRDefault="006B1326" w:rsidP="006B1326">
      <w:pPr>
        <w:pStyle w:val="afffff1"/>
        <w:ind w:firstLine="420"/>
      </w:pPr>
      <w:r>
        <w:rPr>
          <w:rFonts w:hint="eastAsia"/>
        </w:rPr>
        <w:t>本文件按照GB/T 1.1—2020《标准化工作导则  第1部分：标准化文件的结构和起草规则》的规定起草。</w:t>
      </w:r>
    </w:p>
    <w:p w14:paraId="0FF2FE85" w14:textId="0CC0192F" w:rsidR="00BB2E9D" w:rsidRDefault="00BB2E9D" w:rsidP="006B1326">
      <w:pPr>
        <w:pStyle w:val="afffff1"/>
        <w:ind w:firstLine="420"/>
      </w:pPr>
      <w:r w:rsidRPr="00BB2E9D">
        <w:rPr>
          <w:rFonts w:hint="eastAsia"/>
        </w:rPr>
        <w:t>请注意本文件的某些内容可能涉及专利。本文件的发布机构不承担识别专利的责任。</w:t>
      </w:r>
    </w:p>
    <w:p w14:paraId="6B8D4E83" w14:textId="7B2917D5" w:rsidR="006B1326" w:rsidRDefault="006B1326" w:rsidP="006D7994">
      <w:pPr>
        <w:pStyle w:val="afffff1"/>
        <w:ind w:firstLine="420"/>
      </w:pPr>
      <w:r>
        <w:rPr>
          <w:rFonts w:hint="eastAsia"/>
        </w:rPr>
        <w:t>本文件由</w:t>
      </w:r>
      <w:r w:rsidR="006D7994" w:rsidRPr="006D7994">
        <w:rPr>
          <w:rFonts w:hint="eastAsia"/>
        </w:rPr>
        <w:t>江苏谷瑞斯机电工程有限公司</w:t>
      </w:r>
      <w:r>
        <w:rPr>
          <w:rFonts w:hint="eastAsia"/>
        </w:rPr>
        <w:t>提出。</w:t>
      </w:r>
    </w:p>
    <w:p w14:paraId="6BB7D0AD" w14:textId="420CC722" w:rsidR="002D70CF" w:rsidRPr="002D70CF" w:rsidRDefault="002D70CF" w:rsidP="006B1326">
      <w:pPr>
        <w:pStyle w:val="afffff1"/>
        <w:ind w:firstLine="420"/>
      </w:pPr>
      <w:r w:rsidRPr="002D70CF">
        <w:rPr>
          <w:rFonts w:hint="eastAsia"/>
        </w:rPr>
        <w:t>本文件由</w:t>
      </w:r>
      <w:r w:rsidR="007640BA">
        <w:rPr>
          <w:rFonts w:hint="eastAsia"/>
        </w:rPr>
        <w:t>中国中小企业协会</w:t>
      </w:r>
      <w:r w:rsidR="00BF3D4C" w:rsidRPr="00BF3D4C">
        <w:rPr>
          <w:rFonts w:hint="eastAsia"/>
        </w:rPr>
        <w:t>归口</w:t>
      </w:r>
      <w:r w:rsidRPr="002D70CF">
        <w:rPr>
          <w:rFonts w:hint="eastAsia"/>
        </w:rPr>
        <w:t>。</w:t>
      </w:r>
    </w:p>
    <w:p w14:paraId="58DFF3D2" w14:textId="0BE45F78" w:rsidR="006B1326" w:rsidRPr="00FE228D" w:rsidRDefault="006B1326" w:rsidP="008F00CF">
      <w:pPr>
        <w:pStyle w:val="afffff1"/>
        <w:ind w:firstLine="420"/>
      </w:pPr>
      <w:r w:rsidRPr="00FE228D">
        <w:rPr>
          <w:rFonts w:hint="eastAsia"/>
        </w:rPr>
        <w:t>本文件起草单位：</w:t>
      </w:r>
      <w:r w:rsidR="008F00CF">
        <w:rPr>
          <w:rFonts w:hint="eastAsia"/>
        </w:rPr>
        <w:t>。</w:t>
      </w:r>
    </w:p>
    <w:p w14:paraId="3DA7F9E2" w14:textId="25ACDD95" w:rsidR="006B1326" w:rsidRDefault="006B1326" w:rsidP="008F00CF">
      <w:pPr>
        <w:pStyle w:val="afffff1"/>
        <w:ind w:firstLine="420"/>
      </w:pPr>
      <w:r w:rsidRPr="00FE228D">
        <w:rPr>
          <w:rFonts w:hint="eastAsia"/>
        </w:rPr>
        <w:t>本文件主要起草人：</w:t>
      </w:r>
      <w:r w:rsidR="008F00CF">
        <w:rPr>
          <w:rFonts w:hint="eastAsia"/>
        </w:rPr>
        <w:t>。</w:t>
      </w:r>
    </w:p>
    <w:p w14:paraId="736F8AA2" w14:textId="43537588" w:rsidR="006B1326" w:rsidRPr="008F00CF" w:rsidRDefault="006B1326" w:rsidP="006B1326">
      <w:pPr>
        <w:pStyle w:val="afffff1"/>
        <w:ind w:firstLine="420"/>
        <w:sectPr w:rsidR="006B1326" w:rsidRPr="008F00CF" w:rsidSect="003B4997">
          <w:pgSz w:w="11906" w:h="16838" w:code="9"/>
          <w:pgMar w:top="1871" w:right="1134" w:bottom="1134" w:left="1134" w:header="1418" w:footer="1134" w:gutter="284"/>
          <w:pgNumType w:fmt="upperRoman"/>
          <w:cols w:space="425"/>
          <w:formProt w:val="0"/>
          <w:docGrid w:type="lines" w:linePitch="312"/>
        </w:sectPr>
      </w:pPr>
    </w:p>
    <w:p w14:paraId="4FB8A453" w14:textId="47C88A54" w:rsidR="00894836" w:rsidRPr="00145D9D" w:rsidRDefault="00894836" w:rsidP="00093D25">
      <w:pPr>
        <w:spacing w:line="20" w:lineRule="exact"/>
        <w:jc w:val="center"/>
        <w:rPr>
          <w:rFonts w:ascii="黑体" w:eastAsia="黑体" w:hAnsi="黑体" w:hint="eastAsia"/>
          <w:sz w:val="32"/>
          <w:szCs w:val="32"/>
        </w:rPr>
      </w:pPr>
      <w:bookmarkStart w:id="31" w:name="BookMark4"/>
      <w:bookmarkEnd w:id="30"/>
    </w:p>
    <w:p w14:paraId="7984E661"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88D0A9E6ED8E41A5BC258D89F7A9C41B"/>
        </w:placeholder>
      </w:sdtPr>
      <w:sdtContent>
        <w:bookmarkStart w:id="32" w:name="NEW_STAND_NAME" w:displacedByCustomXml="prev"/>
        <w:p w14:paraId="7A871C75" w14:textId="189DD929" w:rsidR="00F26B7E" w:rsidRPr="00F26B7E" w:rsidRDefault="0075333B" w:rsidP="007D69A2">
          <w:pPr>
            <w:pStyle w:val="afffffffffe"/>
            <w:spacing w:beforeLines="100" w:before="312" w:afterLines="220" w:after="686"/>
            <w:rPr>
              <w:rFonts w:hint="eastAsia"/>
            </w:rPr>
          </w:pPr>
          <w:r>
            <w:rPr>
              <w:rFonts w:hint="eastAsia"/>
            </w:rPr>
            <w:t>气垫式单托辊皮带输送机</w:t>
          </w:r>
        </w:p>
      </w:sdtContent>
    </w:sdt>
    <w:bookmarkEnd w:id="32" w:displacedByCustomXml="prev"/>
    <w:p w14:paraId="2C5BB336" w14:textId="77777777" w:rsidR="00E2552F" w:rsidRDefault="00E2552F" w:rsidP="00A77CCB">
      <w:pPr>
        <w:pStyle w:val="afff2"/>
        <w:spacing w:before="312" w:after="312"/>
      </w:pPr>
      <w:bookmarkStart w:id="33" w:name="_Toc17233325"/>
      <w:bookmarkStart w:id="34" w:name="_Toc17233333"/>
      <w:bookmarkStart w:id="35" w:name="_Toc24884211"/>
      <w:bookmarkStart w:id="36" w:name="_Toc24884218"/>
      <w:bookmarkStart w:id="37" w:name="_Toc26648465"/>
      <w:bookmarkStart w:id="38" w:name="_Toc26718930"/>
      <w:bookmarkStart w:id="39" w:name="_Toc26986530"/>
      <w:bookmarkStart w:id="40" w:name="_Toc26986771"/>
      <w:bookmarkStart w:id="41" w:name="_Toc66899195"/>
      <w:bookmarkStart w:id="42" w:name="_Toc66981425"/>
      <w:bookmarkStart w:id="43" w:name="_Toc67044876"/>
      <w:bookmarkStart w:id="44" w:name="_Toc67047418"/>
      <w:bookmarkStart w:id="45" w:name="_Toc67053157"/>
      <w:bookmarkStart w:id="46" w:name="_Toc67066419"/>
      <w:bookmarkStart w:id="47" w:name="_Toc67069578"/>
      <w:bookmarkStart w:id="48" w:name="_Toc67071480"/>
      <w:bookmarkStart w:id="49" w:name="_Toc67079597"/>
      <w:bookmarkStart w:id="50" w:name="_Toc67082538"/>
      <w:bookmarkStart w:id="51" w:name="_Toc67305562"/>
      <w:bookmarkStart w:id="52" w:name="_Toc68855872"/>
      <w:bookmarkStart w:id="53" w:name="_Toc68869489"/>
      <w:bookmarkStart w:id="54" w:name="_Toc68870195"/>
      <w:bookmarkStart w:id="55" w:name="_Toc70518822"/>
      <w:bookmarkStart w:id="56" w:name="_Toc72853455"/>
      <w:bookmarkStart w:id="57" w:name="_Toc74142078"/>
      <w:bookmarkStart w:id="58" w:name="_Toc74150046"/>
      <w:bookmarkStart w:id="59" w:name="_Toc74226208"/>
      <w:bookmarkStart w:id="60" w:name="_Toc109647440"/>
      <w:bookmarkStart w:id="61" w:name="_Toc111033544"/>
      <w:bookmarkStart w:id="62" w:name="_Toc111033570"/>
      <w:bookmarkStart w:id="63" w:name="_Toc179385487"/>
      <w:bookmarkStart w:id="64" w:name="_Toc179464021"/>
      <w:bookmarkStart w:id="65" w:name="_Toc179554568"/>
      <w:bookmarkStart w:id="66" w:name="_Toc179558887"/>
      <w:bookmarkStart w:id="67" w:name="_Toc180133522"/>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2965DF1" w14:textId="7AA44A9D" w:rsidR="00AC0FD4" w:rsidRPr="00A84C10" w:rsidRDefault="00134765" w:rsidP="008061C9">
      <w:pPr>
        <w:pStyle w:val="afffff1"/>
        <w:ind w:firstLine="420"/>
      </w:pPr>
      <w:bookmarkStart w:id="68" w:name="_Toc17233326"/>
      <w:bookmarkStart w:id="69" w:name="_Toc17233334"/>
      <w:bookmarkStart w:id="70" w:name="_Toc24884212"/>
      <w:bookmarkStart w:id="71" w:name="_Toc24884219"/>
      <w:bookmarkStart w:id="72" w:name="_Toc26648466"/>
      <w:r w:rsidRPr="005D3601">
        <w:rPr>
          <w:rFonts w:hint="eastAsia"/>
        </w:rPr>
        <w:t>本文件</w:t>
      </w:r>
      <w:r w:rsidR="00AC0FD4" w:rsidRPr="005D3601">
        <w:rPr>
          <w:rFonts w:hint="eastAsia"/>
        </w:rPr>
        <w:t>规定了</w:t>
      </w:r>
      <w:r w:rsidR="0075333B">
        <w:rPr>
          <w:rFonts w:hint="eastAsia"/>
        </w:rPr>
        <w:t>气垫式单托辊</w:t>
      </w:r>
      <w:r w:rsidR="006647CC">
        <w:rPr>
          <w:rFonts w:hint="eastAsia"/>
        </w:rPr>
        <w:t>皮带</w:t>
      </w:r>
      <w:r w:rsidR="0016771F">
        <w:rPr>
          <w:rFonts w:hint="eastAsia"/>
        </w:rPr>
        <w:t>输送机的型号</w:t>
      </w:r>
      <w:r w:rsidR="006C3D1B">
        <w:rPr>
          <w:rFonts w:hint="eastAsia"/>
        </w:rPr>
        <w:t>及</w:t>
      </w:r>
      <w:r w:rsidR="0016771F">
        <w:rPr>
          <w:rFonts w:hint="eastAsia"/>
        </w:rPr>
        <w:t>基本参数、</w:t>
      </w:r>
      <w:r w:rsidR="00406D14">
        <w:rPr>
          <w:rFonts w:hint="eastAsia"/>
        </w:rPr>
        <w:t>正常工作环境、</w:t>
      </w:r>
      <w:r w:rsidR="0016771F">
        <w:rPr>
          <w:rFonts w:hint="eastAsia"/>
        </w:rPr>
        <w:t>技术要求、试验方法、检验规则、标志、包装、运输和贮存</w:t>
      </w:r>
      <w:r w:rsidR="005D2A8B" w:rsidRPr="00A84C10">
        <w:rPr>
          <w:rFonts w:hint="eastAsia"/>
        </w:rPr>
        <w:t>。</w:t>
      </w:r>
    </w:p>
    <w:p w14:paraId="6E32EEAC" w14:textId="7C38EEB4" w:rsidR="005D3601" w:rsidRPr="005D3601" w:rsidRDefault="00134765" w:rsidP="00286B16">
      <w:pPr>
        <w:pStyle w:val="afffff1"/>
        <w:ind w:firstLine="420"/>
      </w:pPr>
      <w:r w:rsidRPr="00A84C10">
        <w:rPr>
          <w:rFonts w:hint="eastAsia"/>
        </w:rPr>
        <w:t>本文件</w:t>
      </w:r>
      <w:r w:rsidR="00AC0FD4" w:rsidRPr="00A84C10">
        <w:rPr>
          <w:rFonts w:hint="eastAsia"/>
        </w:rPr>
        <w:t>适用于</w:t>
      </w:r>
      <w:r w:rsidR="0016771F">
        <w:rPr>
          <w:rFonts w:hint="eastAsia"/>
        </w:rPr>
        <w:t>气垫</w:t>
      </w:r>
      <w:r w:rsidR="0075333B">
        <w:rPr>
          <w:rFonts w:hint="eastAsia"/>
        </w:rPr>
        <w:t>式单托辊皮带</w:t>
      </w:r>
      <w:r w:rsidR="0016771F">
        <w:rPr>
          <w:rFonts w:hint="eastAsia"/>
        </w:rPr>
        <w:t>输送机（以下简称“</w:t>
      </w:r>
      <w:r w:rsidR="0075333B">
        <w:rPr>
          <w:rFonts w:hint="eastAsia"/>
        </w:rPr>
        <w:t>输送</w:t>
      </w:r>
      <w:r w:rsidR="0016771F">
        <w:rPr>
          <w:rFonts w:hint="eastAsia"/>
        </w:rPr>
        <w:t>机”）</w:t>
      </w:r>
      <w:r w:rsidR="0028007A">
        <w:rPr>
          <w:rFonts w:hint="eastAsia"/>
        </w:rPr>
        <w:t>的生产和检验</w:t>
      </w:r>
      <w:r w:rsidR="00AC0FD4" w:rsidRPr="00A84C10">
        <w:rPr>
          <w:rFonts w:hint="eastAsia"/>
        </w:rPr>
        <w:t>。</w:t>
      </w:r>
    </w:p>
    <w:p w14:paraId="1CCCAA0C" w14:textId="77777777" w:rsidR="00E2552F" w:rsidRDefault="00E2552F" w:rsidP="00A77CCB">
      <w:pPr>
        <w:pStyle w:val="afff2"/>
        <w:spacing w:before="312" w:after="312"/>
      </w:pPr>
      <w:bookmarkStart w:id="73" w:name="_Toc26718931"/>
      <w:bookmarkStart w:id="74" w:name="_Toc26986531"/>
      <w:bookmarkStart w:id="75" w:name="_Toc26986772"/>
      <w:bookmarkStart w:id="76" w:name="_Toc66899196"/>
      <w:bookmarkStart w:id="77" w:name="_Toc66981426"/>
      <w:bookmarkStart w:id="78" w:name="_Toc67044877"/>
      <w:bookmarkStart w:id="79" w:name="_Toc67047419"/>
      <w:bookmarkStart w:id="80" w:name="_Toc67053158"/>
      <w:bookmarkStart w:id="81" w:name="_Toc67066420"/>
      <w:bookmarkStart w:id="82" w:name="_Toc67069579"/>
      <w:bookmarkStart w:id="83" w:name="_Toc67071481"/>
      <w:bookmarkStart w:id="84" w:name="_Toc67079598"/>
      <w:bookmarkStart w:id="85" w:name="_Toc67082539"/>
      <w:bookmarkStart w:id="86" w:name="_Toc67305563"/>
      <w:bookmarkStart w:id="87" w:name="_Toc68855873"/>
      <w:bookmarkStart w:id="88" w:name="_Toc68869490"/>
      <w:bookmarkStart w:id="89" w:name="_Toc68870196"/>
      <w:bookmarkStart w:id="90" w:name="_Toc70518823"/>
      <w:bookmarkStart w:id="91" w:name="_Toc72853456"/>
      <w:bookmarkStart w:id="92" w:name="_Toc74142079"/>
      <w:bookmarkStart w:id="93" w:name="_Toc74150047"/>
      <w:bookmarkStart w:id="94" w:name="_Toc74226209"/>
      <w:bookmarkStart w:id="95" w:name="_Toc109647441"/>
      <w:bookmarkStart w:id="96" w:name="_Toc111033545"/>
      <w:bookmarkStart w:id="97" w:name="_Toc111033571"/>
      <w:bookmarkStart w:id="98" w:name="_Toc179385488"/>
      <w:bookmarkStart w:id="99" w:name="_Toc179464022"/>
      <w:bookmarkStart w:id="100" w:name="_Toc179554569"/>
      <w:bookmarkStart w:id="101" w:name="_Toc179558888"/>
      <w:bookmarkStart w:id="102" w:name="_Toc180133523"/>
      <w:r>
        <w:rPr>
          <w:rFonts w:hint="eastAsia"/>
        </w:rPr>
        <w:t>规范性引用文件</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sdt>
      <w:sdtPr>
        <w:rPr>
          <w:rFonts w:hint="eastAsia"/>
        </w:rPr>
        <w:id w:val="715848253"/>
        <w:placeholder>
          <w:docPart w:val="884199A17297406FA321D1C53A4BC5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2A450F8" w14:textId="77777777" w:rsidR="008A57E6" w:rsidRDefault="008A57E6" w:rsidP="008A57E6">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4E42FD9" w14:textId="77777777" w:rsidR="009F6312" w:rsidRDefault="009F6312" w:rsidP="009F6312">
      <w:pPr>
        <w:pStyle w:val="afffff1"/>
        <w:ind w:firstLine="420"/>
      </w:pPr>
      <w:bookmarkStart w:id="103" w:name="_Toc66899197"/>
      <w:bookmarkStart w:id="104" w:name="_Toc66981427"/>
      <w:bookmarkStart w:id="105" w:name="_Toc67044878"/>
      <w:bookmarkStart w:id="106" w:name="_Toc67047420"/>
      <w:bookmarkStart w:id="107" w:name="_Toc67053159"/>
      <w:bookmarkStart w:id="108" w:name="_Toc67066421"/>
      <w:bookmarkStart w:id="109" w:name="_Toc67069580"/>
      <w:bookmarkStart w:id="110" w:name="_Toc67071482"/>
      <w:bookmarkStart w:id="111" w:name="_Toc67079599"/>
      <w:bookmarkStart w:id="112" w:name="_Toc67082540"/>
      <w:bookmarkStart w:id="113" w:name="_Toc67305564"/>
      <w:bookmarkStart w:id="114" w:name="_Toc68855874"/>
      <w:bookmarkStart w:id="115" w:name="_Toc68869491"/>
      <w:bookmarkStart w:id="116" w:name="_Toc68870197"/>
      <w:bookmarkStart w:id="117" w:name="_Toc70518824"/>
      <w:bookmarkStart w:id="118" w:name="_Toc72853457"/>
      <w:bookmarkStart w:id="119" w:name="_Toc74142080"/>
      <w:bookmarkStart w:id="120" w:name="_Toc74150048"/>
      <w:bookmarkStart w:id="121" w:name="_Toc74226210"/>
      <w:bookmarkStart w:id="122" w:name="_Toc109647442"/>
      <w:bookmarkStart w:id="123" w:name="_Toc111033546"/>
      <w:bookmarkStart w:id="124" w:name="_Toc111033572"/>
      <w:bookmarkStart w:id="125" w:name="_Toc179385489"/>
      <w:bookmarkStart w:id="126" w:name="_Toc179464023"/>
      <w:bookmarkStart w:id="127" w:name="_Toc179554570"/>
      <w:bookmarkStart w:id="128" w:name="_Toc179558889"/>
      <w:r>
        <w:rPr>
          <w:rFonts w:hint="eastAsia"/>
        </w:rPr>
        <w:t>GB/T 191 包装储运图示标志</w:t>
      </w:r>
      <w:r>
        <w:br/>
      </w:r>
      <w:r>
        <w:rPr>
          <w:rFonts w:hint="eastAsia"/>
        </w:rPr>
        <w:t>GB/T 700-2006 碳素结构钢</w:t>
      </w:r>
    </w:p>
    <w:p w14:paraId="010C6ADB" w14:textId="77777777" w:rsidR="009F6312" w:rsidRDefault="009F6312" w:rsidP="009F6312">
      <w:pPr>
        <w:pStyle w:val="afffff1"/>
        <w:ind w:firstLine="420"/>
      </w:pPr>
      <w:r>
        <w:rPr>
          <w:rFonts w:hint="eastAsia"/>
        </w:rPr>
        <w:t>GB/T 985.1 气焊、焊条电弧焊、气体保护焊和高能束焊的推荐坡口</w:t>
      </w:r>
    </w:p>
    <w:p w14:paraId="546C10ED" w14:textId="77777777" w:rsidR="009F6312" w:rsidRDefault="009F6312" w:rsidP="009F6312">
      <w:pPr>
        <w:pStyle w:val="afffff1"/>
        <w:ind w:firstLine="420"/>
      </w:pPr>
      <w:r>
        <w:rPr>
          <w:rFonts w:hint="eastAsia"/>
        </w:rPr>
        <w:t>GB/T 985.2 埋弧焊的推荐坡口</w:t>
      </w:r>
    </w:p>
    <w:p w14:paraId="50D224DF" w14:textId="77777777" w:rsidR="009F6312" w:rsidRDefault="009F6312" w:rsidP="009F6312">
      <w:pPr>
        <w:pStyle w:val="afffff1"/>
        <w:ind w:firstLine="420"/>
      </w:pPr>
      <w:r>
        <w:rPr>
          <w:rFonts w:hint="eastAsia"/>
        </w:rPr>
        <w:t>GB/T 1095 平键 键槽的剖面尺寸</w:t>
      </w:r>
    </w:p>
    <w:p w14:paraId="28DD5CF9" w14:textId="77777777" w:rsidR="009F6312" w:rsidRPr="0028103A" w:rsidRDefault="009F6312" w:rsidP="009F6312">
      <w:pPr>
        <w:pStyle w:val="afffff1"/>
        <w:ind w:firstLine="420"/>
      </w:pPr>
      <w:r>
        <w:rPr>
          <w:rFonts w:hint="eastAsia"/>
        </w:rPr>
        <w:t>GB/T 3768 声学 声压法测定噪声源声功率级和声能量级 采用反射面上方包络测量面的简易法</w:t>
      </w:r>
    </w:p>
    <w:p w14:paraId="4F448DC1" w14:textId="77777777" w:rsidR="009F6312" w:rsidRDefault="009F6312" w:rsidP="009F6312">
      <w:pPr>
        <w:pStyle w:val="afffff1"/>
        <w:ind w:firstLine="420"/>
      </w:pPr>
      <w:r>
        <w:rPr>
          <w:rFonts w:hint="eastAsia"/>
        </w:rPr>
        <w:t>GB/T 7324-2010 通用锂基润滑脂</w:t>
      </w:r>
    </w:p>
    <w:p w14:paraId="13FF0207" w14:textId="77777777" w:rsidR="009F6312" w:rsidRDefault="009F6312" w:rsidP="009F6312">
      <w:pPr>
        <w:pStyle w:val="afffff1"/>
        <w:ind w:firstLine="420"/>
      </w:pPr>
      <w:r>
        <w:rPr>
          <w:rFonts w:hint="eastAsia"/>
        </w:rPr>
        <w:t>GB/T 7984 普通用途织物芯输送带</w:t>
      </w:r>
    </w:p>
    <w:p w14:paraId="38FD8303" w14:textId="77777777" w:rsidR="009F6312" w:rsidRDefault="009F6312" w:rsidP="009F6312">
      <w:pPr>
        <w:pStyle w:val="afffff1"/>
        <w:ind w:firstLine="420"/>
      </w:pPr>
      <w:r>
        <w:rPr>
          <w:rFonts w:hint="eastAsia"/>
        </w:rPr>
        <w:t>GB/T 8923.1-2011 涂覆涂料前钢材表面处理 表面清洁度的目视评定 第1部分：未涂覆过的钢材表面和全面清除原有涂层后的钢材表面的锈蚀等级和处理等级</w:t>
      </w:r>
    </w:p>
    <w:p w14:paraId="7097D3F7" w14:textId="77777777" w:rsidR="009F6312" w:rsidRDefault="009F6312" w:rsidP="009F6312">
      <w:pPr>
        <w:pStyle w:val="afffff1"/>
        <w:ind w:firstLine="420"/>
      </w:pPr>
      <w:r>
        <w:rPr>
          <w:rFonts w:hint="eastAsia"/>
        </w:rPr>
        <w:t>GB/T 9286-2021 色漆和清漆 划格试验</w:t>
      </w:r>
    </w:p>
    <w:p w14:paraId="0BABAEAF" w14:textId="77777777" w:rsidR="009F6312" w:rsidRDefault="009F6312" w:rsidP="009F6312">
      <w:pPr>
        <w:pStyle w:val="afffff1"/>
        <w:ind w:firstLine="420"/>
      </w:pPr>
      <w:r>
        <w:rPr>
          <w:rFonts w:hint="eastAsia"/>
        </w:rPr>
        <w:t>GB/T 9770 普通用途钢丝绳芯输送带</w:t>
      </w:r>
    </w:p>
    <w:p w14:paraId="54591E1B" w14:textId="77777777" w:rsidR="009F6312" w:rsidRDefault="009F6312" w:rsidP="009F6312">
      <w:pPr>
        <w:pStyle w:val="afffff1"/>
        <w:ind w:firstLine="420"/>
      </w:pPr>
      <w:r>
        <w:rPr>
          <w:rFonts w:hint="eastAsia"/>
        </w:rPr>
        <w:t>GB/T 9969 工业产品使用说明书 总则</w:t>
      </w:r>
    </w:p>
    <w:p w14:paraId="79E4C3ED" w14:textId="77777777" w:rsidR="009F6312" w:rsidRDefault="009F6312" w:rsidP="009F6312">
      <w:pPr>
        <w:pStyle w:val="afffff1"/>
        <w:ind w:firstLine="420"/>
      </w:pPr>
      <w:r>
        <w:rPr>
          <w:rFonts w:hint="eastAsia"/>
        </w:rPr>
        <w:t>GB/T 10822 一般用途织物芯阻燃输送带</w:t>
      </w:r>
    </w:p>
    <w:p w14:paraId="583D5E4C" w14:textId="77777777" w:rsidR="009F6312" w:rsidRDefault="009F6312" w:rsidP="009F6312">
      <w:pPr>
        <w:pStyle w:val="afffff1"/>
        <w:ind w:firstLine="420"/>
      </w:pPr>
      <w:r>
        <w:rPr>
          <w:rFonts w:hint="eastAsia"/>
        </w:rPr>
        <w:t>GB/T 13306 标牌</w:t>
      </w:r>
    </w:p>
    <w:p w14:paraId="4557658C" w14:textId="77777777" w:rsidR="009F6312" w:rsidRDefault="009F6312" w:rsidP="009F6312">
      <w:pPr>
        <w:pStyle w:val="afffff1"/>
        <w:ind w:firstLine="420"/>
      </w:pPr>
      <w:r>
        <w:rPr>
          <w:rFonts w:hint="eastAsia"/>
        </w:rPr>
        <w:t>GB/T 13384 机电产品包装通用技术条件</w:t>
      </w:r>
    </w:p>
    <w:p w14:paraId="44DF80D4" w14:textId="77777777" w:rsidR="009F6312" w:rsidRDefault="009F6312" w:rsidP="009F6312">
      <w:pPr>
        <w:pStyle w:val="afffff1"/>
        <w:ind w:firstLine="420"/>
      </w:pPr>
      <w:r>
        <w:rPr>
          <w:rFonts w:hint="eastAsia"/>
        </w:rPr>
        <w:t>GB/T 13793 直缝电焊钢管</w:t>
      </w:r>
    </w:p>
    <w:p w14:paraId="4D5E1E1B" w14:textId="77777777" w:rsidR="009F6312" w:rsidRDefault="009F6312" w:rsidP="009F6312">
      <w:pPr>
        <w:pStyle w:val="afffff1"/>
        <w:ind w:firstLine="420"/>
      </w:pPr>
      <w:r>
        <w:rPr>
          <w:rFonts w:hint="eastAsia"/>
        </w:rPr>
        <w:t>GB 14784 带式输送机 安全规范</w:t>
      </w:r>
    </w:p>
    <w:p w14:paraId="2EB5CA86" w14:textId="77777777" w:rsidR="009F6312" w:rsidRDefault="009F6312" w:rsidP="009F6312">
      <w:pPr>
        <w:pStyle w:val="afffff1"/>
        <w:ind w:firstLine="420"/>
      </w:pPr>
      <w:r>
        <w:rPr>
          <w:rFonts w:hint="eastAsia"/>
        </w:rPr>
        <w:t>JB/T 6406 电力液压鼓式制动器</w:t>
      </w:r>
    </w:p>
    <w:p w14:paraId="0F2752EB" w14:textId="77777777" w:rsidR="009F6312" w:rsidRDefault="009F6312" w:rsidP="009F6312">
      <w:pPr>
        <w:pStyle w:val="afffff1"/>
        <w:ind w:firstLine="420"/>
      </w:pPr>
      <w:r>
        <w:rPr>
          <w:rFonts w:hint="eastAsia"/>
        </w:rPr>
        <w:t>JB/T 7330 电动滚筒</w:t>
      </w:r>
    </w:p>
    <w:p w14:paraId="72A4CBD9" w14:textId="77777777" w:rsidR="009F6312" w:rsidRDefault="009F6312" w:rsidP="009F6312">
      <w:pPr>
        <w:pStyle w:val="afffff1"/>
        <w:ind w:firstLine="420"/>
      </w:pPr>
      <w:r>
        <w:rPr>
          <w:rFonts w:hint="eastAsia"/>
        </w:rPr>
        <w:t>JB/T 7337 轴装式减速器</w:t>
      </w:r>
    </w:p>
    <w:p w14:paraId="372D32CD" w14:textId="77777777" w:rsidR="009F6312" w:rsidRDefault="009F6312" w:rsidP="009F6312">
      <w:pPr>
        <w:pStyle w:val="afffff1"/>
        <w:ind w:firstLine="420"/>
      </w:pPr>
      <w:r>
        <w:rPr>
          <w:rFonts w:hint="eastAsia"/>
        </w:rPr>
        <w:t>JB/T 8853 圆锥圆柱齿轮减速器</w:t>
      </w:r>
    </w:p>
    <w:p w14:paraId="5C02BCC3" w14:textId="77777777" w:rsidR="009F6312" w:rsidRDefault="009F6312" w:rsidP="009F6312">
      <w:pPr>
        <w:pStyle w:val="afffff1"/>
        <w:ind w:firstLine="420"/>
      </w:pPr>
      <w:r>
        <w:rPr>
          <w:rFonts w:hint="eastAsia"/>
        </w:rPr>
        <w:t>JB/T 9000 液力偶合器 通用技术条件</w:t>
      </w:r>
    </w:p>
    <w:p w14:paraId="701059F5" w14:textId="77777777" w:rsidR="009F6312" w:rsidRDefault="009F6312" w:rsidP="009F6312">
      <w:pPr>
        <w:pStyle w:val="afffff1"/>
        <w:ind w:firstLine="420"/>
      </w:pPr>
      <w:r>
        <w:rPr>
          <w:rFonts w:hint="eastAsia"/>
        </w:rPr>
        <w:t>JB/T 9015 带式输送机用逆止器</w:t>
      </w:r>
    </w:p>
    <w:p w14:paraId="3C242B4E" w14:textId="5DDE7C60" w:rsidR="009F6312" w:rsidRPr="009F6312" w:rsidRDefault="009F6312" w:rsidP="009F6312">
      <w:pPr>
        <w:pStyle w:val="afffff1"/>
        <w:ind w:firstLine="420"/>
      </w:pPr>
      <w:r>
        <w:rPr>
          <w:rFonts w:hint="eastAsia"/>
        </w:rPr>
        <w:t>JB/T 9050.1 圆柱齿轮减速器 第1部分：通用技术条件</w:t>
      </w:r>
    </w:p>
    <w:p w14:paraId="6DA0C9CF" w14:textId="299B0BE5" w:rsidR="00B265BC" w:rsidRPr="00E030F9" w:rsidRDefault="00FD59EB" w:rsidP="00547CC6">
      <w:pPr>
        <w:pStyle w:val="afff2"/>
        <w:spacing w:before="312" w:after="312"/>
      </w:pPr>
      <w:bookmarkStart w:id="129" w:name="_Toc180133524"/>
      <w:r>
        <w:rPr>
          <w:rFonts w:hint="eastAsia"/>
        </w:rPr>
        <w:t>术语和定义</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bookmarkStart w:id="130" w:name="_Toc26986532" w:displacedByCustomXml="next"/>
    <w:bookmarkEnd w:id="130" w:displacedByCustomXml="next"/>
    <w:sdt>
      <w:sdtPr>
        <w:rPr>
          <w:rFonts w:hint="eastAsia"/>
        </w:rPr>
        <w:id w:val="-1909835108"/>
        <w:placeholder>
          <w:docPart w:val="2370AB3DE1204602B877E9BFD40E9C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97BC69C" w14:textId="7E37B225" w:rsidR="006C3D1B" w:rsidRDefault="008061C9" w:rsidP="003115A1">
          <w:pPr>
            <w:pStyle w:val="afffff1"/>
            <w:ind w:firstLine="420"/>
          </w:pPr>
          <w:r>
            <w:rPr>
              <w:rFonts w:hint="eastAsia"/>
            </w:rPr>
            <w:t>下列术语和定义适用于本文件。</w:t>
          </w:r>
        </w:p>
      </w:sdtContent>
    </w:sdt>
    <w:p w14:paraId="15741150" w14:textId="1193D66B" w:rsidR="00F4476D" w:rsidRDefault="003115A1" w:rsidP="00F4476D">
      <w:pPr>
        <w:pStyle w:val="afffffffffffb"/>
        <w:rPr>
          <w:rFonts w:ascii="黑体" w:eastAsia="黑体" w:hAnsi="黑体" w:hint="eastAsia"/>
        </w:rPr>
      </w:pPr>
      <w:bookmarkStart w:id="131" w:name="_Toc179385490"/>
      <w:r w:rsidRPr="003115A1">
        <w:rPr>
          <w:rFonts w:ascii="黑体" w:eastAsia="黑体" w:hAnsi="黑体"/>
        </w:rPr>
        <w:br/>
      </w:r>
      <w:r>
        <w:rPr>
          <w:rFonts w:ascii="黑体" w:eastAsia="黑体" w:hAnsi="黑体" w:hint="eastAsia"/>
        </w:rPr>
        <w:t xml:space="preserve">    </w:t>
      </w:r>
      <w:r w:rsidR="002818B8">
        <w:rPr>
          <w:rFonts w:ascii="黑体" w:eastAsia="黑体" w:hAnsi="黑体" w:hint="eastAsia"/>
        </w:rPr>
        <w:t>皮带</w:t>
      </w:r>
      <w:r w:rsidR="00F4476D">
        <w:rPr>
          <w:rFonts w:ascii="黑体" w:eastAsia="黑体" w:hAnsi="黑体" w:hint="eastAsia"/>
        </w:rPr>
        <w:t>输送机 a</w:t>
      </w:r>
      <w:r w:rsidR="00F4476D" w:rsidRPr="00F4476D">
        <w:rPr>
          <w:rFonts w:ascii="黑体" w:eastAsia="黑体" w:hAnsi="黑体"/>
        </w:rPr>
        <w:t>ir cushion conveyor</w:t>
      </w:r>
    </w:p>
    <w:p w14:paraId="3B484A1B" w14:textId="6509CDF7" w:rsidR="00F4476D" w:rsidRPr="00F4476D" w:rsidRDefault="00F4476D" w:rsidP="00F4476D">
      <w:pPr>
        <w:pStyle w:val="afffff1"/>
        <w:ind w:firstLine="420"/>
        <w:rPr>
          <w:rFonts w:ascii="黑体" w:eastAsia="黑体" w:hAnsi="黑体" w:hint="eastAsia"/>
        </w:rPr>
      </w:pPr>
      <w:r>
        <w:rPr>
          <w:rFonts w:hint="eastAsia"/>
        </w:rPr>
        <w:t>以</w:t>
      </w:r>
      <w:r w:rsidR="007365E2">
        <w:rPr>
          <w:rFonts w:hint="eastAsia"/>
        </w:rPr>
        <w:t>皮</w:t>
      </w:r>
      <w:r>
        <w:rPr>
          <w:rFonts w:hint="eastAsia"/>
        </w:rPr>
        <w:t>带</w:t>
      </w:r>
      <w:r w:rsidR="00122A5B">
        <w:rPr>
          <w:rFonts w:hint="eastAsia"/>
        </w:rPr>
        <w:t>作承载和牵引件</w:t>
      </w:r>
      <w:r>
        <w:rPr>
          <w:rFonts w:hint="eastAsia"/>
        </w:rPr>
        <w:t>，用来输送块状、粒状、粉状等散状物料的带式连续输送设备。</w:t>
      </w:r>
    </w:p>
    <w:p w14:paraId="08798F5D" w14:textId="510D2323" w:rsidR="00F4476D" w:rsidRDefault="00F4476D" w:rsidP="00F4476D">
      <w:pPr>
        <w:pStyle w:val="afffffffffffb"/>
        <w:ind w:left="420" w:hangingChars="200" w:hanging="420"/>
        <w:rPr>
          <w:rFonts w:ascii="黑体" w:eastAsia="黑体" w:hAnsi="黑体" w:hint="eastAsia"/>
        </w:rPr>
      </w:pPr>
      <w:r w:rsidRPr="00F4476D">
        <w:rPr>
          <w:rFonts w:ascii="黑体" w:eastAsia="黑体" w:hAnsi="黑体"/>
        </w:rPr>
        <w:br/>
      </w:r>
      <w:r w:rsidRPr="00F4476D">
        <w:rPr>
          <w:rFonts w:ascii="黑体" w:eastAsia="黑体" w:hAnsi="黑体" w:hint="eastAsia"/>
        </w:rPr>
        <w:t>气室</w:t>
      </w:r>
      <w:r>
        <w:rPr>
          <w:rFonts w:ascii="黑体" w:eastAsia="黑体" w:hAnsi="黑体" w:hint="eastAsia"/>
        </w:rPr>
        <w:t xml:space="preserve"> air box</w:t>
      </w:r>
    </w:p>
    <w:p w14:paraId="30844D8D" w14:textId="72AE3F51" w:rsidR="00F4476D" w:rsidRPr="00F4476D" w:rsidRDefault="00F4476D" w:rsidP="00F4476D">
      <w:pPr>
        <w:pStyle w:val="afffff1"/>
        <w:ind w:firstLine="420"/>
      </w:pPr>
      <w:r>
        <w:rPr>
          <w:rFonts w:hint="eastAsia"/>
        </w:rPr>
        <w:t>能形成气垫并承托输送带及输送带上物料的槽性箱体。</w:t>
      </w:r>
    </w:p>
    <w:p w14:paraId="35C6FE9B" w14:textId="77777777" w:rsidR="00F4476D" w:rsidRDefault="00F4476D" w:rsidP="00F4476D">
      <w:pPr>
        <w:pStyle w:val="afffffffffffb"/>
        <w:ind w:left="420" w:hangingChars="200" w:hanging="420"/>
        <w:rPr>
          <w:rFonts w:ascii="黑体" w:eastAsia="黑体" w:hAnsi="黑体" w:hint="eastAsia"/>
        </w:rPr>
      </w:pPr>
    </w:p>
    <w:p w14:paraId="4A94C233" w14:textId="3A203657" w:rsidR="00F4476D" w:rsidRPr="00F4476D" w:rsidRDefault="006647CC" w:rsidP="00F4476D">
      <w:pPr>
        <w:pStyle w:val="afffffffffffb"/>
        <w:numPr>
          <w:ilvl w:val="0"/>
          <w:numId w:val="0"/>
        </w:numPr>
        <w:ind w:left="420"/>
        <w:rPr>
          <w:rFonts w:ascii="黑体" w:eastAsia="黑体" w:hAnsi="黑体" w:hint="eastAsia"/>
        </w:rPr>
      </w:pPr>
      <w:r w:rsidRPr="006647CC">
        <w:rPr>
          <w:rFonts w:ascii="黑体" w:eastAsia="黑体" w:hAnsi="黑体" w:hint="eastAsia"/>
        </w:rPr>
        <w:t>气垫式</w:t>
      </w:r>
      <w:r w:rsidR="002818B8">
        <w:rPr>
          <w:rFonts w:ascii="黑体" w:eastAsia="黑体" w:hAnsi="黑体" w:hint="eastAsia"/>
        </w:rPr>
        <w:t>单托辊皮带</w:t>
      </w:r>
      <w:r w:rsidR="003115A1" w:rsidRPr="00F4476D">
        <w:rPr>
          <w:rFonts w:ascii="黑体" w:eastAsia="黑体" w:hAnsi="黑体" w:hint="eastAsia"/>
        </w:rPr>
        <w:t>输送机</w:t>
      </w:r>
      <w:r>
        <w:rPr>
          <w:rFonts w:ascii="黑体" w:eastAsia="黑体" w:hAnsi="黑体" w:hint="eastAsia"/>
        </w:rPr>
        <w:t xml:space="preserve"> a</w:t>
      </w:r>
      <w:r w:rsidRPr="006647CC">
        <w:rPr>
          <w:rFonts w:ascii="黑体" w:eastAsia="黑体" w:hAnsi="黑体"/>
        </w:rPr>
        <w:t>ir cushion type single idler belt conveyor</w:t>
      </w:r>
    </w:p>
    <w:p w14:paraId="17303770" w14:textId="637676C5" w:rsidR="003115A1" w:rsidRPr="00F4476D" w:rsidRDefault="00BD48F9" w:rsidP="00F4476D">
      <w:pPr>
        <w:pStyle w:val="afffff1"/>
        <w:ind w:firstLine="420"/>
        <w:rPr>
          <w:rFonts w:ascii="黑体" w:eastAsia="黑体" w:hAnsi="黑体" w:hint="eastAsia"/>
        </w:rPr>
      </w:pPr>
      <w:r>
        <w:rPr>
          <w:rFonts w:hint="eastAsia"/>
        </w:rPr>
        <w:t>回程皮带采用气室结构</w:t>
      </w:r>
      <w:r w:rsidR="007365E2">
        <w:rPr>
          <w:rFonts w:hint="eastAsia"/>
        </w:rPr>
        <w:t>承载</w:t>
      </w:r>
      <w:r w:rsidR="00074D4A">
        <w:rPr>
          <w:rFonts w:hint="eastAsia"/>
        </w:rPr>
        <w:t>，有载</w:t>
      </w:r>
      <w:r w:rsidR="00417405">
        <w:rPr>
          <w:rFonts w:hint="eastAsia"/>
        </w:rPr>
        <w:t>皮带</w:t>
      </w:r>
      <w:r w:rsidR="00074D4A">
        <w:rPr>
          <w:rFonts w:hint="eastAsia"/>
        </w:rPr>
        <w:t>采用</w:t>
      </w:r>
      <w:r w:rsidR="00417405">
        <w:rPr>
          <w:rFonts w:hint="eastAsia"/>
        </w:rPr>
        <w:t>单</w:t>
      </w:r>
      <w:r w:rsidR="00074D4A">
        <w:rPr>
          <w:rFonts w:hint="eastAsia"/>
        </w:rPr>
        <w:t>托辊结构承载</w:t>
      </w:r>
      <w:r w:rsidR="003117B3">
        <w:rPr>
          <w:rFonts w:hint="eastAsia"/>
        </w:rPr>
        <w:t>的</w:t>
      </w:r>
      <w:r>
        <w:rPr>
          <w:rFonts w:hint="eastAsia"/>
        </w:rPr>
        <w:t>皮带</w:t>
      </w:r>
      <w:r w:rsidR="003115A1">
        <w:rPr>
          <w:rFonts w:hint="eastAsia"/>
        </w:rPr>
        <w:t>输送机。</w:t>
      </w:r>
    </w:p>
    <w:p w14:paraId="60B09465" w14:textId="52ABF532" w:rsidR="0016771F" w:rsidRDefault="0016771F" w:rsidP="006C3D1B">
      <w:pPr>
        <w:pStyle w:val="afff2"/>
        <w:spacing w:before="312" w:after="312"/>
      </w:pPr>
      <w:bookmarkStart w:id="132" w:name="_Toc179464024"/>
      <w:bookmarkStart w:id="133" w:name="_Toc179554571"/>
      <w:bookmarkStart w:id="134" w:name="_Toc179558890"/>
      <w:bookmarkStart w:id="135" w:name="_Toc180133525"/>
      <w:r>
        <w:rPr>
          <w:rFonts w:hint="eastAsia"/>
        </w:rPr>
        <w:t>型号</w:t>
      </w:r>
      <w:r w:rsidR="006C3D1B">
        <w:rPr>
          <w:rFonts w:hint="eastAsia"/>
        </w:rPr>
        <w:t>及</w:t>
      </w:r>
      <w:r>
        <w:rPr>
          <w:rFonts w:hint="eastAsia"/>
        </w:rPr>
        <w:t>基本参数</w:t>
      </w:r>
      <w:bookmarkEnd w:id="131"/>
      <w:bookmarkEnd w:id="132"/>
      <w:bookmarkEnd w:id="133"/>
      <w:bookmarkEnd w:id="134"/>
      <w:bookmarkEnd w:id="135"/>
    </w:p>
    <w:p w14:paraId="6F29D264" w14:textId="7BE38688" w:rsidR="006C3D1B" w:rsidRDefault="000A4F50" w:rsidP="000A4F50">
      <w:pPr>
        <w:pStyle w:val="afff3"/>
        <w:spacing w:before="156" w:after="156"/>
      </w:pPr>
      <w:r>
        <w:rPr>
          <w:rFonts w:hint="eastAsia"/>
        </w:rPr>
        <w:t>型号</w:t>
      </w:r>
    </w:p>
    <w:p w14:paraId="77795F2E" w14:textId="1B00F11A" w:rsidR="00D31FA1" w:rsidRPr="00D31FA1" w:rsidRDefault="006D5BA8" w:rsidP="00D31FA1">
      <w:pPr>
        <w:pStyle w:val="afffff1"/>
        <w:ind w:firstLine="420"/>
      </w:pPr>
      <w:r>
        <w:rPr>
          <w:rFonts w:hint="eastAsia"/>
        </w:rPr>
        <w:t>输送</w:t>
      </w:r>
      <w:r w:rsidR="00D31FA1">
        <w:rPr>
          <w:rFonts w:hint="eastAsia"/>
        </w:rPr>
        <w:t>机型号由企业代号、品种代号、型式代号、产品规格依次排列组成。</w:t>
      </w:r>
    </w:p>
    <w:p w14:paraId="03E01EAD" w14:textId="6BA7D586" w:rsidR="000A4F50" w:rsidRDefault="00251179" w:rsidP="00C77C8F">
      <w:pPr>
        <w:pStyle w:val="afffff1"/>
        <w:ind w:firstLine="420"/>
        <w:jc w:val="center"/>
      </w:pPr>
      <w:r w:rsidRPr="00251179">
        <w:drawing>
          <wp:inline distT="0" distB="0" distL="0" distR="0" wp14:anchorId="20B75B23" wp14:editId="352FFF18">
            <wp:extent cx="3991532" cy="1200318"/>
            <wp:effectExtent l="0" t="0" r="0" b="0"/>
            <wp:docPr id="17341469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46990" name=""/>
                    <pic:cNvPicPr/>
                  </pic:nvPicPr>
                  <pic:blipFill>
                    <a:blip r:embed="rId17"/>
                    <a:stretch>
                      <a:fillRect/>
                    </a:stretch>
                  </pic:blipFill>
                  <pic:spPr>
                    <a:xfrm>
                      <a:off x="0" y="0"/>
                      <a:ext cx="3991532" cy="1200318"/>
                    </a:xfrm>
                    <a:prstGeom prst="rect">
                      <a:avLst/>
                    </a:prstGeom>
                  </pic:spPr>
                </pic:pic>
              </a:graphicData>
            </a:graphic>
          </wp:inline>
        </w:drawing>
      </w:r>
    </w:p>
    <w:p w14:paraId="3F3F58C1" w14:textId="0E1C3060" w:rsidR="00CD249E" w:rsidRDefault="00C77C8F">
      <w:pPr>
        <w:pStyle w:val="affffffffffff5"/>
        <w:numPr>
          <w:ilvl w:val="0"/>
          <w:numId w:val="24"/>
        </w:numPr>
      </w:pPr>
      <w:r>
        <w:rPr>
          <w:rFonts w:hint="eastAsia"/>
          <w:noProof/>
          <w:szCs w:val="20"/>
        </w:rPr>
        <w:t>G</w:t>
      </w:r>
      <w:r w:rsidR="00CD249E" w:rsidRPr="006D7994">
        <w:rPr>
          <w:rFonts w:hint="eastAsia"/>
          <w:noProof/>
          <w:szCs w:val="20"/>
        </w:rPr>
        <w:t>公司</w:t>
      </w:r>
      <w:r w:rsidR="00CD249E">
        <w:rPr>
          <w:rFonts w:hint="eastAsia"/>
        </w:rPr>
        <w:t>生产的</w:t>
      </w:r>
      <w:r w:rsidR="00145F55">
        <w:rPr>
          <w:rFonts w:hint="eastAsia"/>
        </w:rPr>
        <w:t>产品规格为</w:t>
      </w:r>
      <w:r w:rsidR="00251179">
        <w:rPr>
          <w:rFonts w:hint="eastAsia"/>
        </w:rPr>
        <w:t>2</w:t>
      </w:r>
      <w:r w:rsidR="0028007A">
        <w:rPr>
          <w:rFonts w:hint="eastAsia"/>
        </w:rPr>
        <w:t>4英寸</w:t>
      </w:r>
      <w:r w:rsidR="00CD249E">
        <w:rPr>
          <w:rFonts w:hint="eastAsia"/>
        </w:rPr>
        <w:t>的</w:t>
      </w:r>
      <w:r w:rsidR="00251179">
        <w:rPr>
          <w:rFonts w:hint="eastAsia"/>
        </w:rPr>
        <w:t>气室式单托辊皮带输送机</w:t>
      </w:r>
      <w:r w:rsidR="00CD249E">
        <w:rPr>
          <w:rFonts w:hint="eastAsia"/>
        </w:rPr>
        <w:t>可表示为</w:t>
      </w:r>
      <w:r w:rsidR="00145F55">
        <w:rPr>
          <w:rFonts w:hint="eastAsia"/>
        </w:rPr>
        <w:t>G</w:t>
      </w:r>
      <w:r w:rsidR="00251179">
        <w:rPr>
          <w:rFonts w:hint="eastAsia"/>
        </w:rPr>
        <w:t>EB24</w:t>
      </w:r>
      <w:r w:rsidR="00CD249E">
        <w:rPr>
          <w:rFonts w:hint="eastAsia"/>
        </w:rPr>
        <w:t>。</w:t>
      </w:r>
    </w:p>
    <w:p w14:paraId="1155AAB3" w14:textId="51394F76" w:rsidR="00D31FA1" w:rsidRDefault="00D31FA1" w:rsidP="00D31FA1">
      <w:pPr>
        <w:pStyle w:val="afff3"/>
        <w:spacing w:before="156" w:after="156"/>
      </w:pPr>
      <w:r>
        <w:rPr>
          <w:rFonts w:hint="eastAsia"/>
        </w:rPr>
        <w:t>基本参数</w:t>
      </w:r>
    </w:p>
    <w:p w14:paraId="7029123E" w14:textId="1906BA4A" w:rsidR="004232F7" w:rsidRDefault="00C530C8" w:rsidP="00D95F37">
      <w:pPr>
        <w:pStyle w:val="afffff1"/>
        <w:ind w:firstLine="420"/>
      </w:pPr>
      <w:r>
        <w:rPr>
          <w:rFonts w:hint="eastAsia"/>
        </w:rPr>
        <w:t>应符合表1的规定。</w:t>
      </w:r>
    </w:p>
    <w:p w14:paraId="1B721AB6" w14:textId="087C034E" w:rsidR="004232F7" w:rsidRPr="004232F7" w:rsidRDefault="004232F7" w:rsidP="00C530C8">
      <w:pPr>
        <w:pStyle w:val="aff8"/>
        <w:spacing w:before="156" w:after="156"/>
      </w:pPr>
      <w:r>
        <w:rPr>
          <w:rFonts w:hint="eastAsia"/>
        </w:rPr>
        <w:t>基本参数</w:t>
      </w:r>
    </w:p>
    <w:tbl>
      <w:tblPr>
        <w:tblStyle w:val="affffffffff2"/>
        <w:tblW w:w="10029"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48"/>
        <w:gridCol w:w="1957"/>
        <w:gridCol w:w="1957"/>
        <w:gridCol w:w="1957"/>
        <w:gridCol w:w="2210"/>
      </w:tblGrid>
      <w:tr w:rsidR="00E4434D" w14:paraId="12931265" w14:textId="40E43436" w:rsidTr="007B36EC">
        <w:trPr>
          <w:trHeight w:val="275"/>
          <w:tblHeader/>
          <w:jc w:val="center"/>
        </w:trPr>
        <w:tc>
          <w:tcPr>
            <w:tcW w:w="1948" w:type="dxa"/>
            <w:tcBorders>
              <w:top w:val="single" w:sz="8" w:space="0" w:color="auto"/>
              <w:bottom w:val="single" w:sz="8" w:space="0" w:color="auto"/>
            </w:tcBorders>
            <w:shd w:val="clear" w:color="auto" w:fill="auto"/>
            <w:vAlign w:val="center"/>
          </w:tcPr>
          <w:p w14:paraId="051BA882" w14:textId="5B7AD6D2" w:rsidR="00E4434D" w:rsidRDefault="00E4434D" w:rsidP="00E4434D">
            <w:pPr>
              <w:pStyle w:val="affffffffff"/>
            </w:pPr>
            <w:r>
              <w:rPr>
                <w:rFonts w:hint="eastAsia"/>
              </w:rPr>
              <w:t>型号</w:t>
            </w:r>
          </w:p>
        </w:tc>
        <w:tc>
          <w:tcPr>
            <w:tcW w:w="1957" w:type="dxa"/>
            <w:tcBorders>
              <w:top w:val="single" w:sz="8" w:space="0" w:color="auto"/>
              <w:bottom w:val="single" w:sz="8" w:space="0" w:color="auto"/>
            </w:tcBorders>
            <w:shd w:val="clear" w:color="auto" w:fill="auto"/>
            <w:vAlign w:val="center"/>
          </w:tcPr>
          <w:p w14:paraId="633A6913" w14:textId="77777777" w:rsidR="00E4434D" w:rsidRDefault="00E4434D" w:rsidP="00E4434D">
            <w:pPr>
              <w:pStyle w:val="affffffffff"/>
            </w:pPr>
            <w:r>
              <w:rPr>
                <w:rFonts w:hint="eastAsia"/>
              </w:rPr>
              <w:t>带宽</w:t>
            </w:r>
          </w:p>
          <w:p w14:paraId="111C38A7" w14:textId="2EE6B1A9" w:rsidR="00E4434D" w:rsidRDefault="00E4434D" w:rsidP="00E4434D">
            <w:pPr>
              <w:pStyle w:val="affffffffff"/>
            </w:pPr>
            <w:r>
              <w:rPr>
                <w:rFonts w:hint="eastAsia"/>
              </w:rPr>
              <w:t>mm</w:t>
            </w:r>
          </w:p>
        </w:tc>
        <w:tc>
          <w:tcPr>
            <w:tcW w:w="1957" w:type="dxa"/>
            <w:tcBorders>
              <w:top w:val="single" w:sz="8" w:space="0" w:color="auto"/>
              <w:bottom w:val="single" w:sz="8" w:space="0" w:color="auto"/>
            </w:tcBorders>
            <w:vAlign w:val="center"/>
          </w:tcPr>
          <w:p w14:paraId="1ECE2D70" w14:textId="1620013B" w:rsidR="00E4434D" w:rsidRDefault="00E4434D" w:rsidP="00E4434D">
            <w:pPr>
              <w:pStyle w:val="affffffffff"/>
            </w:pPr>
            <w:r>
              <w:rPr>
                <w:rFonts w:hint="eastAsia"/>
              </w:rPr>
              <w:t>线速</w:t>
            </w:r>
          </w:p>
          <w:p w14:paraId="5E3A6F27" w14:textId="3F2B50EB" w:rsidR="00E4434D" w:rsidRDefault="00E4434D" w:rsidP="00E4434D">
            <w:pPr>
              <w:pStyle w:val="affffffffff"/>
            </w:pPr>
            <w:r>
              <w:rPr>
                <w:rFonts w:hint="eastAsia"/>
              </w:rPr>
              <w:t>m/s</w:t>
            </w:r>
          </w:p>
        </w:tc>
        <w:tc>
          <w:tcPr>
            <w:tcW w:w="1957" w:type="dxa"/>
            <w:tcBorders>
              <w:top w:val="single" w:sz="8" w:space="0" w:color="auto"/>
              <w:bottom w:val="single" w:sz="8" w:space="0" w:color="auto"/>
            </w:tcBorders>
          </w:tcPr>
          <w:p w14:paraId="1A753442" w14:textId="77777777" w:rsidR="00E4434D" w:rsidRDefault="00E4434D" w:rsidP="00E4434D">
            <w:pPr>
              <w:pStyle w:val="affffffffff"/>
            </w:pPr>
            <w:r>
              <w:rPr>
                <w:rFonts w:hint="eastAsia"/>
              </w:rPr>
              <w:t>产量</w:t>
            </w:r>
          </w:p>
          <w:p w14:paraId="1827C33D" w14:textId="71572621" w:rsidR="00E4434D" w:rsidRDefault="00E4434D" w:rsidP="00E4434D">
            <w:pPr>
              <w:pStyle w:val="affffffffff"/>
            </w:pPr>
            <w:r>
              <w:rPr>
                <w:rFonts w:hint="eastAsia"/>
              </w:rPr>
              <w:t>t/h</w:t>
            </w:r>
          </w:p>
        </w:tc>
        <w:tc>
          <w:tcPr>
            <w:tcW w:w="2210" w:type="dxa"/>
            <w:tcBorders>
              <w:top w:val="single" w:sz="8" w:space="0" w:color="auto"/>
              <w:bottom w:val="single" w:sz="8" w:space="0" w:color="auto"/>
            </w:tcBorders>
          </w:tcPr>
          <w:p w14:paraId="59E2345E" w14:textId="77777777" w:rsidR="00E4434D" w:rsidRDefault="00E4434D" w:rsidP="00E4434D">
            <w:pPr>
              <w:pStyle w:val="affffffffff"/>
            </w:pPr>
            <w:r>
              <w:rPr>
                <w:rFonts w:hint="eastAsia"/>
              </w:rPr>
              <w:t>输送距离</w:t>
            </w:r>
          </w:p>
          <w:p w14:paraId="0DB3D6F5" w14:textId="7857C309" w:rsidR="00E4434D" w:rsidRDefault="00E4434D" w:rsidP="00E4434D">
            <w:pPr>
              <w:pStyle w:val="affffffffff"/>
            </w:pPr>
            <w:r>
              <w:rPr>
                <w:rFonts w:hint="eastAsia"/>
              </w:rPr>
              <w:t>m</w:t>
            </w:r>
          </w:p>
        </w:tc>
      </w:tr>
      <w:tr w:rsidR="00E4434D" w14:paraId="308CB81E" w14:textId="46D912F1" w:rsidTr="007B36EC">
        <w:trPr>
          <w:trHeight w:val="263"/>
          <w:jc w:val="center"/>
        </w:trPr>
        <w:tc>
          <w:tcPr>
            <w:tcW w:w="1948" w:type="dxa"/>
            <w:shd w:val="clear" w:color="auto" w:fill="auto"/>
            <w:vAlign w:val="center"/>
          </w:tcPr>
          <w:p w14:paraId="3510EB35" w14:textId="417A0115" w:rsidR="00E4434D" w:rsidRDefault="00E4434D" w:rsidP="00E4434D">
            <w:pPr>
              <w:pStyle w:val="affffffffff"/>
            </w:pPr>
            <w:r w:rsidRPr="004232F7">
              <w:t>G</w:t>
            </w:r>
            <w:r>
              <w:rPr>
                <w:rFonts w:hint="eastAsia"/>
              </w:rPr>
              <w:t>EB24</w:t>
            </w:r>
          </w:p>
        </w:tc>
        <w:tc>
          <w:tcPr>
            <w:tcW w:w="1957" w:type="dxa"/>
            <w:shd w:val="clear" w:color="auto" w:fill="auto"/>
            <w:vAlign w:val="center"/>
          </w:tcPr>
          <w:p w14:paraId="651C103E" w14:textId="7B03E30D" w:rsidR="00E4434D" w:rsidRDefault="00E4434D" w:rsidP="00E4434D">
            <w:pPr>
              <w:pStyle w:val="affffffffff"/>
            </w:pPr>
            <w:r>
              <w:rPr>
                <w:rFonts w:hint="eastAsia"/>
              </w:rPr>
              <w:t>610</w:t>
            </w:r>
          </w:p>
        </w:tc>
        <w:tc>
          <w:tcPr>
            <w:tcW w:w="1957" w:type="dxa"/>
            <w:vAlign w:val="center"/>
          </w:tcPr>
          <w:p w14:paraId="2C733D39" w14:textId="0332FA5E" w:rsidR="00E4434D" w:rsidRDefault="00E4434D" w:rsidP="00E4434D">
            <w:pPr>
              <w:pStyle w:val="affffffffff"/>
            </w:pPr>
            <w:r>
              <w:rPr>
                <w:rFonts w:hint="eastAsia"/>
              </w:rPr>
              <w:t>3.15</w:t>
            </w:r>
          </w:p>
        </w:tc>
        <w:tc>
          <w:tcPr>
            <w:tcW w:w="1957" w:type="dxa"/>
          </w:tcPr>
          <w:p w14:paraId="7F7271C8" w14:textId="217A76D3" w:rsidR="00E4434D" w:rsidRDefault="00E4434D" w:rsidP="00E4434D">
            <w:pPr>
              <w:pStyle w:val="affffffffff"/>
            </w:pPr>
            <w:r>
              <w:rPr>
                <w:rFonts w:hint="eastAsia"/>
              </w:rPr>
              <w:t>200</w:t>
            </w:r>
          </w:p>
        </w:tc>
        <w:tc>
          <w:tcPr>
            <w:tcW w:w="2210" w:type="dxa"/>
          </w:tcPr>
          <w:p w14:paraId="10B8799A" w14:textId="5FBA8BBE" w:rsidR="00E4434D" w:rsidRDefault="00E4434D" w:rsidP="00E4434D">
            <w:pPr>
              <w:pStyle w:val="affffffffff"/>
            </w:pPr>
            <w:r>
              <w:rPr>
                <w:rFonts w:hint="eastAsia"/>
              </w:rPr>
              <w:t>≤350</w:t>
            </w:r>
          </w:p>
        </w:tc>
      </w:tr>
      <w:tr w:rsidR="00E4434D" w14:paraId="738C84B8" w14:textId="101DB874" w:rsidTr="007B36EC">
        <w:trPr>
          <w:trHeight w:val="275"/>
          <w:jc w:val="center"/>
        </w:trPr>
        <w:tc>
          <w:tcPr>
            <w:tcW w:w="1948" w:type="dxa"/>
            <w:shd w:val="clear" w:color="auto" w:fill="auto"/>
            <w:vAlign w:val="center"/>
          </w:tcPr>
          <w:p w14:paraId="21802174" w14:textId="6B540D5F" w:rsidR="00E4434D" w:rsidRDefault="00E4434D" w:rsidP="00E4434D">
            <w:pPr>
              <w:pStyle w:val="affffffffff"/>
            </w:pPr>
            <w:r w:rsidRPr="004232F7">
              <w:t>G</w:t>
            </w:r>
            <w:r>
              <w:rPr>
                <w:rFonts w:hint="eastAsia"/>
              </w:rPr>
              <w:t>EB30</w:t>
            </w:r>
          </w:p>
        </w:tc>
        <w:tc>
          <w:tcPr>
            <w:tcW w:w="1957" w:type="dxa"/>
            <w:shd w:val="clear" w:color="auto" w:fill="auto"/>
            <w:vAlign w:val="center"/>
          </w:tcPr>
          <w:p w14:paraId="4B902EB7" w14:textId="2DD4B414" w:rsidR="00E4434D" w:rsidRDefault="00E4434D" w:rsidP="00E4434D">
            <w:pPr>
              <w:pStyle w:val="affffffffff"/>
            </w:pPr>
            <w:r>
              <w:rPr>
                <w:rFonts w:hint="eastAsia"/>
              </w:rPr>
              <w:t>762</w:t>
            </w:r>
          </w:p>
        </w:tc>
        <w:tc>
          <w:tcPr>
            <w:tcW w:w="1957" w:type="dxa"/>
            <w:vAlign w:val="center"/>
          </w:tcPr>
          <w:p w14:paraId="18498A51" w14:textId="55BB9900" w:rsidR="00E4434D" w:rsidRDefault="00E4434D" w:rsidP="00E4434D">
            <w:pPr>
              <w:pStyle w:val="affffffffff"/>
            </w:pPr>
            <w:r>
              <w:rPr>
                <w:rFonts w:hint="eastAsia"/>
              </w:rPr>
              <w:t>3.15</w:t>
            </w:r>
          </w:p>
        </w:tc>
        <w:tc>
          <w:tcPr>
            <w:tcW w:w="1957" w:type="dxa"/>
          </w:tcPr>
          <w:p w14:paraId="347D81BA" w14:textId="11D9C80E" w:rsidR="00E4434D" w:rsidRDefault="00E4434D" w:rsidP="00E4434D">
            <w:pPr>
              <w:pStyle w:val="affffffffff"/>
            </w:pPr>
            <w:r>
              <w:rPr>
                <w:rFonts w:hint="eastAsia"/>
              </w:rPr>
              <w:t>300</w:t>
            </w:r>
          </w:p>
        </w:tc>
        <w:tc>
          <w:tcPr>
            <w:tcW w:w="2210" w:type="dxa"/>
          </w:tcPr>
          <w:p w14:paraId="5F39F3C2" w14:textId="4D29A1F2" w:rsidR="00E4434D" w:rsidRDefault="00E4434D" w:rsidP="00E4434D">
            <w:pPr>
              <w:pStyle w:val="affffffffff"/>
            </w:pPr>
            <w:r>
              <w:rPr>
                <w:rFonts w:hint="eastAsia"/>
              </w:rPr>
              <w:t>≤350</w:t>
            </w:r>
          </w:p>
        </w:tc>
      </w:tr>
      <w:tr w:rsidR="00E4434D" w14:paraId="43405238" w14:textId="4D494D77" w:rsidTr="007B36EC">
        <w:trPr>
          <w:trHeight w:val="263"/>
          <w:jc w:val="center"/>
        </w:trPr>
        <w:tc>
          <w:tcPr>
            <w:tcW w:w="1948" w:type="dxa"/>
            <w:shd w:val="clear" w:color="auto" w:fill="auto"/>
            <w:vAlign w:val="center"/>
          </w:tcPr>
          <w:p w14:paraId="70CC8F10" w14:textId="15F86B9B" w:rsidR="00E4434D" w:rsidRDefault="00E4434D" w:rsidP="00E4434D">
            <w:pPr>
              <w:pStyle w:val="affffffffff"/>
            </w:pPr>
            <w:r w:rsidRPr="004232F7">
              <w:t>G</w:t>
            </w:r>
            <w:r>
              <w:rPr>
                <w:rFonts w:hint="eastAsia"/>
              </w:rPr>
              <w:t>EB36</w:t>
            </w:r>
          </w:p>
        </w:tc>
        <w:tc>
          <w:tcPr>
            <w:tcW w:w="1957" w:type="dxa"/>
            <w:shd w:val="clear" w:color="auto" w:fill="auto"/>
            <w:vAlign w:val="center"/>
          </w:tcPr>
          <w:p w14:paraId="72993B57" w14:textId="34AE1167" w:rsidR="00E4434D" w:rsidRDefault="00E4434D" w:rsidP="00E4434D">
            <w:pPr>
              <w:pStyle w:val="affffffffff"/>
            </w:pPr>
            <w:r>
              <w:rPr>
                <w:rFonts w:hint="eastAsia"/>
              </w:rPr>
              <w:t>914</w:t>
            </w:r>
          </w:p>
        </w:tc>
        <w:tc>
          <w:tcPr>
            <w:tcW w:w="1957" w:type="dxa"/>
            <w:vAlign w:val="center"/>
          </w:tcPr>
          <w:p w14:paraId="7A1373FC" w14:textId="18E97F54" w:rsidR="00E4434D" w:rsidRDefault="00E4434D" w:rsidP="00E4434D">
            <w:pPr>
              <w:pStyle w:val="affffffffff"/>
            </w:pPr>
            <w:r>
              <w:rPr>
                <w:rFonts w:hint="eastAsia"/>
              </w:rPr>
              <w:t>3.15</w:t>
            </w:r>
          </w:p>
        </w:tc>
        <w:tc>
          <w:tcPr>
            <w:tcW w:w="1957" w:type="dxa"/>
          </w:tcPr>
          <w:p w14:paraId="1FE9058E" w14:textId="767FC30E" w:rsidR="00E4434D" w:rsidRDefault="00E4434D" w:rsidP="00E4434D">
            <w:pPr>
              <w:pStyle w:val="affffffffff"/>
            </w:pPr>
            <w:r>
              <w:rPr>
                <w:rFonts w:hint="eastAsia"/>
              </w:rPr>
              <w:t>400</w:t>
            </w:r>
          </w:p>
        </w:tc>
        <w:tc>
          <w:tcPr>
            <w:tcW w:w="2210" w:type="dxa"/>
          </w:tcPr>
          <w:p w14:paraId="102DAEF7" w14:textId="4C460CC8" w:rsidR="00E4434D" w:rsidRDefault="00E4434D" w:rsidP="00E4434D">
            <w:pPr>
              <w:pStyle w:val="affffffffff"/>
            </w:pPr>
            <w:r>
              <w:rPr>
                <w:rFonts w:hint="eastAsia"/>
              </w:rPr>
              <w:t>≤600</w:t>
            </w:r>
          </w:p>
        </w:tc>
      </w:tr>
      <w:tr w:rsidR="00E4434D" w14:paraId="28CF13BF" w14:textId="60A2669B" w:rsidTr="007B36EC">
        <w:trPr>
          <w:trHeight w:val="263"/>
          <w:jc w:val="center"/>
        </w:trPr>
        <w:tc>
          <w:tcPr>
            <w:tcW w:w="1948" w:type="dxa"/>
            <w:shd w:val="clear" w:color="auto" w:fill="auto"/>
            <w:vAlign w:val="center"/>
          </w:tcPr>
          <w:p w14:paraId="58EC7526" w14:textId="039A776A" w:rsidR="00E4434D" w:rsidRDefault="00E4434D" w:rsidP="00E4434D">
            <w:pPr>
              <w:pStyle w:val="affffffffff"/>
            </w:pPr>
            <w:r w:rsidRPr="004232F7">
              <w:t>G</w:t>
            </w:r>
            <w:r>
              <w:rPr>
                <w:rFonts w:hint="eastAsia"/>
              </w:rPr>
              <w:t>EB48</w:t>
            </w:r>
          </w:p>
        </w:tc>
        <w:tc>
          <w:tcPr>
            <w:tcW w:w="1957" w:type="dxa"/>
            <w:shd w:val="clear" w:color="auto" w:fill="auto"/>
            <w:vAlign w:val="center"/>
          </w:tcPr>
          <w:p w14:paraId="02570A66" w14:textId="18BAD936" w:rsidR="00E4434D" w:rsidRDefault="00E4434D" w:rsidP="00E4434D">
            <w:pPr>
              <w:pStyle w:val="affffffffff"/>
            </w:pPr>
            <w:r>
              <w:rPr>
                <w:rFonts w:hint="eastAsia"/>
              </w:rPr>
              <w:t>1219</w:t>
            </w:r>
          </w:p>
        </w:tc>
        <w:tc>
          <w:tcPr>
            <w:tcW w:w="1957" w:type="dxa"/>
            <w:vAlign w:val="center"/>
          </w:tcPr>
          <w:p w14:paraId="08739105" w14:textId="50C67A54" w:rsidR="00E4434D" w:rsidRDefault="00E4434D" w:rsidP="00E4434D">
            <w:pPr>
              <w:pStyle w:val="affffffffff"/>
            </w:pPr>
            <w:r>
              <w:rPr>
                <w:rFonts w:hint="eastAsia"/>
              </w:rPr>
              <w:t>3.15</w:t>
            </w:r>
          </w:p>
        </w:tc>
        <w:tc>
          <w:tcPr>
            <w:tcW w:w="1957" w:type="dxa"/>
          </w:tcPr>
          <w:p w14:paraId="5568DB4D" w14:textId="4CA9B352" w:rsidR="00E4434D" w:rsidRDefault="00E4434D" w:rsidP="00E4434D">
            <w:pPr>
              <w:pStyle w:val="affffffffff"/>
            </w:pPr>
            <w:r>
              <w:rPr>
                <w:rFonts w:hint="eastAsia"/>
              </w:rPr>
              <w:t>600</w:t>
            </w:r>
          </w:p>
        </w:tc>
        <w:tc>
          <w:tcPr>
            <w:tcW w:w="2210" w:type="dxa"/>
          </w:tcPr>
          <w:p w14:paraId="51472957" w14:textId="68A2D1D1" w:rsidR="00E4434D" w:rsidRDefault="00E4434D" w:rsidP="00E4434D">
            <w:pPr>
              <w:pStyle w:val="affffffffff"/>
            </w:pPr>
            <w:r>
              <w:rPr>
                <w:rFonts w:hint="eastAsia"/>
              </w:rPr>
              <w:t>≤600</w:t>
            </w:r>
          </w:p>
        </w:tc>
      </w:tr>
      <w:tr w:rsidR="00E4434D" w14:paraId="31913E8A" w14:textId="3209D110" w:rsidTr="007B36EC">
        <w:trPr>
          <w:trHeight w:val="263"/>
          <w:jc w:val="center"/>
        </w:trPr>
        <w:tc>
          <w:tcPr>
            <w:tcW w:w="1948" w:type="dxa"/>
            <w:shd w:val="clear" w:color="auto" w:fill="auto"/>
            <w:vAlign w:val="center"/>
          </w:tcPr>
          <w:p w14:paraId="2B353FA2" w14:textId="36A11A50" w:rsidR="00E4434D" w:rsidRDefault="00E4434D" w:rsidP="00E4434D">
            <w:pPr>
              <w:pStyle w:val="affffffffff"/>
            </w:pPr>
            <w:r w:rsidRPr="004232F7">
              <w:t>G</w:t>
            </w:r>
            <w:r>
              <w:rPr>
                <w:rFonts w:hint="eastAsia"/>
              </w:rPr>
              <w:t>EB54</w:t>
            </w:r>
          </w:p>
        </w:tc>
        <w:tc>
          <w:tcPr>
            <w:tcW w:w="1957" w:type="dxa"/>
            <w:shd w:val="clear" w:color="auto" w:fill="auto"/>
            <w:vAlign w:val="center"/>
          </w:tcPr>
          <w:p w14:paraId="34D6FB00" w14:textId="65CE6CF9" w:rsidR="00E4434D" w:rsidRDefault="00E4434D" w:rsidP="00E4434D">
            <w:pPr>
              <w:pStyle w:val="affffffffff"/>
            </w:pPr>
            <w:r>
              <w:rPr>
                <w:rFonts w:hint="eastAsia"/>
              </w:rPr>
              <w:t>1371</w:t>
            </w:r>
          </w:p>
        </w:tc>
        <w:tc>
          <w:tcPr>
            <w:tcW w:w="1957" w:type="dxa"/>
            <w:vAlign w:val="center"/>
          </w:tcPr>
          <w:p w14:paraId="11DF4E88" w14:textId="694FC6EC" w:rsidR="00E4434D" w:rsidRDefault="00E4434D" w:rsidP="00E4434D">
            <w:pPr>
              <w:pStyle w:val="affffffffff"/>
            </w:pPr>
            <w:r>
              <w:rPr>
                <w:rFonts w:hint="eastAsia"/>
              </w:rPr>
              <w:t>3.15</w:t>
            </w:r>
          </w:p>
        </w:tc>
        <w:tc>
          <w:tcPr>
            <w:tcW w:w="1957" w:type="dxa"/>
          </w:tcPr>
          <w:p w14:paraId="6F2A4DD4" w14:textId="5167A17F" w:rsidR="00E4434D" w:rsidRDefault="00E4434D" w:rsidP="00E4434D">
            <w:pPr>
              <w:pStyle w:val="affffffffff"/>
            </w:pPr>
            <w:r>
              <w:rPr>
                <w:rFonts w:hint="eastAsia"/>
              </w:rPr>
              <w:t>1000</w:t>
            </w:r>
          </w:p>
        </w:tc>
        <w:tc>
          <w:tcPr>
            <w:tcW w:w="2210" w:type="dxa"/>
          </w:tcPr>
          <w:p w14:paraId="3DA62037" w14:textId="29EC13CA" w:rsidR="00E4434D" w:rsidRDefault="00E4434D" w:rsidP="00E4434D">
            <w:pPr>
              <w:pStyle w:val="affffffffff"/>
            </w:pPr>
            <w:r>
              <w:rPr>
                <w:rFonts w:hint="eastAsia"/>
              </w:rPr>
              <w:t>≤600</w:t>
            </w:r>
          </w:p>
        </w:tc>
      </w:tr>
      <w:tr w:rsidR="00E4434D" w14:paraId="41D24E31" w14:textId="292EA9CF" w:rsidTr="007B36EC">
        <w:trPr>
          <w:trHeight w:val="263"/>
          <w:jc w:val="center"/>
        </w:trPr>
        <w:tc>
          <w:tcPr>
            <w:tcW w:w="1948" w:type="dxa"/>
            <w:shd w:val="clear" w:color="auto" w:fill="auto"/>
            <w:vAlign w:val="center"/>
          </w:tcPr>
          <w:p w14:paraId="2C18F266" w14:textId="7F50F881" w:rsidR="00E4434D" w:rsidRDefault="00E4434D" w:rsidP="00E4434D">
            <w:pPr>
              <w:pStyle w:val="affffffffff"/>
            </w:pPr>
            <w:r w:rsidRPr="004232F7">
              <w:t>G</w:t>
            </w:r>
            <w:r>
              <w:rPr>
                <w:rFonts w:hint="eastAsia"/>
              </w:rPr>
              <w:t>EB60</w:t>
            </w:r>
          </w:p>
        </w:tc>
        <w:tc>
          <w:tcPr>
            <w:tcW w:w="1957" w:type="dxa"/>
            <w:shd w:val="clear" w:color="auto" w:fill="auto"/>
            <w:vAlign w:val="center"/>
          </w:tcPr>
          <w:p w14:paraId="54180AB8" w14:textId="1195C7C3" w:rsidR="00E4434D" w:rsidRDefault="00E4434D" w:rsidP="00E4434D">
            <w:pPr>
              <w:pStyle w:val="affffffffff"/>
            </w:pPr>
            <w:r>
              <w:rPr>
                <w:rFonts w:hint="eastAsia"/>
              </w:rPr>
              <w:t>1524</w:t>
            </w:r>
          </w:p>
        </w:tc>
        <w:tc>
          <w:tcPr>
            <w:tcW w:w="1957" w:type="dxa"/>
            <w:vAlign w:val="center"/>
          </w:tcPr>
          <w:p w14:paraId="79E965AC" w14:textId="348F46D8" w:rsidR="00E4434D" w:rsidRDefault="00E4434D" w:rsidP="00E4434D">
            <w:pPr>
              <w:pStyle w:val="affffffffff"/>
            </w:pPr>
            <w:r>
              <w:rPr>
                <w:rFonts w:hint="eastAsia"/>
              </w:rPr>
              <w:t>3.15</w:t>
            </w:r>
          </w:p>
        </w:tc>
        <w:tc>
          <w:tcPr>
            <w:tcW w:w="1957" w:type="dxa"/>
          </w:tcPr>
          <w:p w14:paraId="12957F79" w14:textId="49C9A629" w:rsidR="00E4434D" w:rsidRDefault="00E4434D" w:rsidP="00E4434D">
            <w:pPr>
              <w:pStyle w:val="affffffffff"/>
            </w:pPr>
            <w:r>
              <w:rPr>
                <w:rFonts w:hint="eastAsia"/>
              </w:rPr>
              <w:t>1500</w:t>
            </w:r>
          </w:p>
        </w:tc>
        <w:tc>
          <w:tcPr>
            <w:tcW w:w="2210" w:type="dxa"/>
          </w:tcPr>
          <w:p w14:paraId="7E353D24" w14:textId="1AF40994" w:rsidR="00E4434D" w:rsidRDefault="00E4434D" w:rsidP="00E4434D">
            <w:pPr>
              <w:pStyle w:val="affffffffff"/>
            </w:pPr>
            <w:r>
              <w:rPr>
                <w:rFonts w:hint="eastAsia"/>
              </w:rPr>
              <w:t>≤600</w:t>
            </w:r>
          </w:p>
        </w:tc>
      </w:tr>
      <w:tr w:rsidR="00E4434D" w14:paraId="1023104F" w14:textId="5B779134" w:rsidTr="007B36EC">
        <w:trPr>
          <w:trHeight w:val="263"/>
          <w:jc w:val="center"/>
        </w:trPr>
        <w:tc>
          <w:tcPr>
            <w:tcW w:w="1948" w:type="dxa"/>
            <w:tcBorders>
              <w:bottom w:val="single" w:sz="8" w:space="0" w:color="auto"/>
            </w:tcBorders>
            <w:shd w:val="clear" w:color="auto" w:fill="auto"/>
            <w:vAlign w:val="center"/>
          </w:tcPr>
          <w:p w14:paraId="3C0E92F4" w14:textId="19767AC1" w:rsidR="00E4434D" w:rsidRDefault="00E4434D" w:rsidP="00E4434D">
            <w:pPr>
              <w:pStyle w:val="affffffffff"/>
            </w:pPr>
            <w:r w:rsidRPr="004232F7">
              <w:t>G</w:t>
            </w:r>
            <w:r>
              <w:rPr>
                <w:rFonts w:hint="eastAsia"/>
              </w:rPr>
              <w:t>EB72</w:t>
            </w:r>
          </w:p>
        </w:tc>
        <w:tc>
          <w:tcPr>
            <w:tcW w:w="1957" w:type="dxa"/>
            <w:tcBorders>
              <w:bottom w:val="single" w:sz="8" w:space="0" w:color="auto"/>
            </w:tcBorders>
            <w:shd w:val="clear" w:color="auto" w:fill="auto"/>
            <w:vAlign w:val="center"/>
          </w:tcPr>
          <w:p w14:paraId="16287CBA" w14:textId="42ED9883" w:rsidR="00E4434D" w:rsidRDefault="00E4434D" w:rsidP="00E4434D">
            <w:pPr>
              <w:pStyle w:val="affffffffff"/>
            </w:pPr>
            <w:r>
              <w:rPr>
                <w:rFonts w:hint="eastAsia"/>
              </w:rPr>
              <w:t>1828</w:t>
            </w:r>
          </w:p>
        </w:tc>
        <w:tc>
          <w:tcPr>
            <w:tcW w:w="1957" w:type="dxa"/>
            <w:tcBorders>
              <w:bottom w:val="single" w:sz="8" w:space="0" w:color="auto"/>
            </w:tcBorders>
            <w:vAlign w:val="center"/>
          </w:tcPr>
          <w:p w14:paraId="18C0B74F" w14:textId="779D90A7" w:rsidR="00E4434D" w:rsidRDefault="00E4434D" w:rsidP="00E4434D">
            <w:pPr>
              <w:pStyle w:val="affffffffff"/>
            </w:pPr>
            <w:r>
              <w:rPr>
                <w:rFonts w:hint="eastAsia"/>
              </w:rPr>
              <w:t>3.15</w:t>
            </w:r>
          </w:p>
        </w:tc>
        <w:tc>
          <w:tcPr>
            <w:tcW w:w="1957" w:type="dxa"/>
            <w:tcBorders>
              <w:bottom w:val="single" w:sz="8" w:space="0" w:color="auto"/>
            </w:tcBorders>
          </w:tcPr>
          <w:p w14:paraId="43F7FF1F" w14:textId="6606967E" w:rsidR="00E4434D" w:rsidRDefault="00E4434D" w:rsidP="00E4434D">
            <w:pPr>
              <w:pStyle w:val="affffffffff"/>
            </w:pPr>
            <w:r>
              <w:rPr>
                <w:rFonts w:hint="eastAsia"/>
              </w:rPr>
              <w:t>20000</w:t>
            </w:r>
          </w:p>
        </w:tc>
        <w:tc>
          <w:tcPr>
            <w:tcW w:w="2210" w:type="dxa"/>
            <w:tcBorders>
              <w:bottom w:val="single" w:sz="8" w:space="0" w:color="auto"/>
            </w:tcBorders>
          </w:tcPr>
          <w:p w14:paraId="150A4CF0" w14:textId="795D9F7D" w:rsidR="00E4434D" w:rsidRDefault="00E4434D" w:rsidP="00E4434D">
            <w:pPr>
              <w:pStyle w:val="affffffffff"/>
            </w:pPr>
            <w:r>
              <w:rPr>
                <w:rFonts w:hint="eastAsia"/>
              </w:rPr>
              <w:t>≤600</w:t>
            </w:r>
          </w:p>
        </w:tc>
      </w:tr>
    </w:tbl>
    <w:p w14:paraId="0B35C667" w14:textId="77777777" w:rsidR="00406D14" w:rsidRDefault="00406D14" w:rsidP="00406D14">
      <w:pPr>
        <w:pStyle w:val="afff2"/>
        <w:spacing w:before="312" w:after="312"/>
      </w:pPr>
      <w:bookmarkStart w:id="136" w:name="_Toc180133526"/>
      <w:bookmarkStart w:id="137" w:name="_Toc179385491"/>
      <w:bookmarkStart w:id="138" w:name="_Toc179464025"/>
      <w:bookmarkStart w:id="139" w:name="_Toc179554572"/>
      <w:bookmarkStart w:id="140" w:name="_Toc179558891"/>
      <w:r>
        <w:rPr>
          <w:rFonts w:hint="eastAsia"/>
        </w:rPr>
        <w:t>正常工作环境</w:t>
      </w:r>
      <w:bookmarkEnd w:id="136"/>
    </w:p>
    <w:p w14:paraId="2909267A" w14:textId="0673B416" w:rsidR="00406D14" w:rsidRPr="0016771F" w:rsidRDefault="00406D14" w:rsidP="00406D14">
      <w:pPr>
        <w:pStyle w:val="afffff1"/>
        <w:ind w:firstLine="420"/>
      </w:pPr>
      <w:r>
        <w:rPr>
          <w:rFonts w:hint="eastAsia"/>
        </w:rPr>
        <w:t>输送机在下列环境下</w:t>
      </w:r>
      <w:r w:rsidR="0028007A">
        <w:rPr>
          <w:rFonts w:hint="eastAsia"/>
        </w:rPr>
        <w:t>应</w:t>
      </w:r>
      <w:r>
        <w:rPr>
          <w:rFonts w:hint="eastAsia"/>
        </w:rPr>
        <w:t>能正常工作：</w:t>
      </w:r>
      <w:r w:rsidRPr="0016771F">
        <w:t xml:space="preserve"> </w:t>
      </w:r>
    </w:p>
    <w:p w14:paraId="5F15CD9E" w14:textId="77777777" w:rsidR="00406D14" w:rsidRDefault="00406D14" w:rsidP="00406D14">
      <w:pPr>
        <w:pStyle w:val="afb"/>
      </w:pPr>
      <w:r>
        <w:rPr>
          <w:rFonts w:hint="eastAsia"/>
        </w:rPr>
        <w:t>环境温度范围：</w:t>
      </w:r>
      <w:r w:rsidRPr="00E901F4">
        <w:rPr>
          <w:rFonts w:hint="eastAsia"/>
        </w:rPr>
        <w:t>－</w:t>
      </w:r>
      <w:r>
        <w:rPr>
          <w:rFonts w:hint="eastAsia"/>
        </w:rPr>
        <w:t xml:space="preserve">25 </w:t>
      </w:r>
      <w:r w:rsidRPr="00663185">
        <w:rPr>
          <w:rFonts w:hint="eastAsia"/>
        </w:rPr>
        <w:t>℃</w:t>
      </w:r>
      <w:r>
        <w:rPr>
          <w:rFonts w:hint="eastAsia"/>
        </w:rPr>
        <w:t xml:space="preserve">～40 </w:t>
      </w:r>
      <w:r w:rsidRPr="00663185">
        <w:rPr>
          <w:rFonts w:hint="eastAsia"/>
        </w:rPr>
        <w:t>℃</w:t>
      </w:r>
      <w:r>
        <w:rPr>
          <w:rFonts w:hint="eastAsia"/>
        </w:rPr>
        <w:t>；</w:t>
      </w:r>
    </w:p>
    <w:p w14:paraId="1726B279" w14:textId="2D8F118A" w:rsidR="00406D14" w:rsidRDefault="00406D14" w:rsidP="00406D14">
      <w:pPr>
        <w:pStyle w:val="afb"/>
      </w:pPr>
      <w:r>
        <w:rPr>
          <w:rFonts w:hint="eastAsia"/>
        </w:rPr>
        <w:lastRenderedPageBreak/>
        <w:t xml:space="preserve">相对湿度范围：30 </w:t>
      </w:r>
      <w:r w:rsidRPr="00663185">
        <w:rPr>
          <w:rFonts w:hint="eastAsia"/>
        </w:rPr>
        <w:t>%</w:t>
      </w:r>
      <w:r>
        <w:rPr>
          <w:rFonts w:hint="eastAsia"/>
        </w:rPr>
        <w:t xml:space="preserve">～85 </w:t>
      </w:r>
      <w:r w:rsidRPr="00663185">
        <w:rPr>
          <w:rFonts w:hint="eastAsia"/>
        </w:rPr>
        <w:t>%</w:t>
      </w:r>
      <w:r>
        <w:rPr>
          <w:rFonts w:hint="eastAsia"/>
        </w:rPr>
        <w:t>。</w:t>
      </w:r>
    </w:p>
    <w:p w14:paraId="5E2A54A3" w14:textId="429986ED" w:rsidR="0016771F" w:rsidRDefault="00406D14" w:rsidP="002D5DF1">
      <w:pPr>
        <w:pStyle w:val="afff2"/>
        <w:spacing w:before="312" w:after="312"/>
      </w:pPr>
      <w:bookmarkStart w:id="141" w:name="_Toc180133527"/>
      <w:r>
        <w:rPr>
          <w:rFonts w:hint="eastAsia"/>
        </w:rPr>
        <w:t>技术要求</w:t>
      </w:r>
      <w:bookmarkEnd w:id="137"/>
      <w:bookmarkEnd w:id="138"/>
      <w:bookmarkEnd w:id="139"/>
      <w:bookmarkEnd w:id="140"/>
      <w:bookmarkEnd w:id="141"/>
    </w:p>
    <w:p w14:paraId="7851DE3A" w14:textId="599E5238" w:rsidR="00456DCF" w:rsidRDefault="00456DCF" w:rsidP="00456DCF">
      <w:pPr>
        <w:pStyle w:val="afff3"/>
        <w:spacing w:before="156" w:after="156"/>
      </w:pPr>
      <w:r>
        <w:rPr>
          <w:rFonts w:hint="eastAsia"/>
        </w:rPr>
        <w:t>外观</w:t>
      </w:r>
    </w:p>
    <w:p w14:paraId="2D195863" w14:textId="46534A72" w:rsidR="00456DCF" w:rsidRPr="00A64194" w:rsidRDefault="006D5BA8" w:rsidP="00456DCF">
      <w:pPr>
        <w:pStyle w:val="afffffffff7"/>
      </w:pPr>
      <w:r>
        <w:rPr>
          <w:rFonts w:hint="eastAsia"/>
        </w:rPr>
        <w:t>输送</w:t>
      </w:r>
      <w:r w:rsidR="00E07D26">
        <w:rPr>
          <w:rFonts w:hint="eastAsia"/>
        </w:rPr>
        <w:t>机</w:t>
      </w:r>
      <w:r w:rsidR="00456DCF" w:rsidRPr="00A64194">
        <w:rPr>
          <w:rFonts w:hint="eastAsia"/>
        </w:rPr>
        <w:t>的漏斗、护罩等壳体的外表面应平整，</w:t>
      </w:r>
      <w:r w:rsidR="00E07D26">
        <w:rPr>
          <w:rFonts w:hint="eastAsia"/>
        </w:rPr>
        <w:t>无</w:t>
      </w:r>
      <w:r w:rsidR="00456DCF" w:rsidRPr="00A64194">
        <w:rPr>
          <w:rFonts w:hint="eastAsia"/>
        </w:rPr>
        <w:t>明显</w:t>
      </w:r>
      <w:proofErr w:type="gramStart"/>
      <w:r w:rsidR="00456DCF" w:rsidRPr="00A64194">
        <w:rPr>
          <w:rFonts w:hint="eastAsia"/>
        </w:rPr>
        <w:t>的锤迹和</w:t>
      </w:r>
      <w:proofErr w:type="gramEnd"/>
      <w:r w:rsidR="00456DCF" w:rsidRPr="00A64194">
        <w:rPr>
          <w:rFonts w:hint="eastAsia"/>
        </w:rPr>
        <w:t>伤痕。</w:t>
      </w:r>
    </w:p>
    <w:p w14:paraId="7FAF3237" w14:textId="465A4747" w:rsidR="00456DCF" w:rsidRDefault="00456DCF" w:rsidP="00456DCF">
      <w:pPr>
        <w:pStyle w:val="afffffffff7"/>
      </w:pPr>
      <w:r>
        <w:rPr>
          <w:rFonts w:hint="eastAsia"/>
        </w:rPr>
        <w:t>每节气室盘槽表面应规则光滑，不应有局部凸起、凹下和明显折痕，气孔不</w:t>
      </w:r>
      <w:r w:rsidR="00B0007A">
        <w:rPr>
          <w:rFonts w:hint="eastAsia"/>
        </w:rPr>
        <w:t>应</w:t>
      </w:r>
      <w:r>
        <w:rPr>
          <w:rFonts w:hint="eastAsia"/>
        </w:rPr>
        <w:t>有毛刺。</w:t>
      </w:r>
    </w:p>
    <w:p w14:paraId="57D3557E" w14:textId="0D7BF398" w:rsidR="00456DCF" w:rsidRDefault="00456DCF" w:rsidP="00B0007A">
      <w:pPr>
        <w:pStyle w:val="afffffffff7"/>
      </w:pPr>
      <w:r>
        <w:rPr>
          <w:rFonts w:hint="eastAsia"/>
        </w:rPr>
        <w:t>涂漆部件应涂底漆、中间漆和面漆。</w:t>
      </w:r>
      <w:r w:rsidR="006D5BA8">
        <w:rPr>
          <w:rFonts w:hint="eastAsia"/>
        </w:rPr>
        <w:t>输送</w:t>
      </w:r>
      <w:r w:rsidR="00E07D26">
        <w:rPr>
          <w:rFonts w:hint="eastAsia"/>
        </w:rPr>
        <w:t>机</w:t>
      </w:r>
      <w:r>
        <w:rPr>
          <w:rFonts w:hint="eastAsia"/>
        </w:rPr>
        <w:t>面漆</w:t>
      </w:r>
      <w:r w:rsidR="00E07D26">
        <w:rPr>
          <w:rFonts w:hint="eastAsia"/>
        </w:rPr>
        <w:t>应</w:t>
      </w:r>
      <w:r>
        <w:rPr>
          <w:rFonts w:hint="eastAsia"/>
        </w:rPr>
        <w:t>均匀、光滑、平整</w:t>
      </w:r>
      <w:r w:rsidR="00E07D26">
        <w:rPr>
          <w:rFonts w:hint="eastAsia"/>
        </w:rPr>
        <w:t>、完整和色泽一致，</w:t>
      </w:r>
      <w:r w:rsidR="00406D14">
        <w:rPr>
          <w:rFonts w:hint="eastAsia"/>
        </w:rPr>
        <w:t>面</w:t>
      </w:r>
      <w:r w:rsidR="00E07D26">
        <w:rPr>
          <w:rFonts w:hint="eastAsia"/>
        </w:rPr>
        <w:t>漆不应有粗糙不平、针孔、气泡、流挂、错漆和漏漆。</w:t>
      </w:r>
    </w:p>
    <w:p w14:paraId="62E1FBF1" w14:textId="40B46A8F" w:rsidR="00456DCF" w:rsidRDefault="00763C43" w:rsidP="00456DCF">
      <w:pPr>
        <w:pStyle w:val="afffffffff7"/>
      </w:pPr>
      <w:r>
        <w:rPr>
          <w:rFonts w:hint="eastAsia"/>
        </w:rPr>
        <w:t>金属结构件的焊缝应均匀、平直、光滑，不应出现烧穿、裂纹、未融合。</w:t>
      </w:r>
    </w:p>
    <w:p w14:paraId="52E87212" w14:textId="6B95F05D" w:rsidR="00B0007A" w:rsidRDefault="00B0007A" w:rsidP="00456DCF">
      <w:pPr>
        <w:pStyle w:val="afffffffff7"/>
      </w:pPr>
      <w:r>
        <w:rPr>
          <w:rFonts w:hint="eastAsia"/>
        </w:rPr>
        <w:t>铸件表面应无裂纹、冷隔、缩孔、夹渣、气孔、飞边、毛刺。</w:t>
      </w:r>
    </w:p>
    <w:p w14:paraId="49E22FFA" w14:textId="1994CDD7" w:rsidR="000872D2" w:rsidRDefault="000872D2" w:rsidP="00456DCF">
      <w:pPr>
        <w:pStyle w:val="afffffffff7"/>
      </w:pPr>
      <w:r>
        <w:rPr>
          <w:rFonts w:hint="eastAsia"/>
        </w:rPr>
        <w:t>锻钢件应无裂纹、折叠、夹层、白点。</w:t>
      </w:r>
    </w:p>
    <w:p w14:paraId="0AECE191" w14:textId="4E16460D" w:rsidR="00E4434D" w:rsidRDefault="00E4434D" w:rsidP="00E4434D">
      <w:pPr>
        <w:pStyle w:val="afffffffff7"/>
      </w:pPr>
      <w:r>
        <w:rPr>
          <w:rFonts w:hint="eastAsia"/>
        </w:rPr>
        <w:t>涂漆前，钢材表面应进行除锈处理。除锈等级应达到GB/T 8923.1-2011中规定的S</w:t>
      </w:r>
      <w:r w:rsidRPr="00E4434D">
        <w:rPr>
          <w:rFonts w:hint="eastAsia"/>
        </w:rPr>
        <w:t>a</w:t>
      </w:r>
      <w:r>
        <w:rPr>
          <w:rFonts w:hint="eastAsia"/>
        </w:rPr>
        <w:t>2 1/2级或S</w:t>
      </w:r>
      <w:r w:rsidRPr="00E4434D">
        <w:rPr>
          <w:rFonts w:hint="eastAsia"/>
        </w:rPr>
        <w:t>t</w:t>
      </w:r>
      <w:r>
        <w:rPr>
          <w:rFonts w:hint="eastAsia"/>
        </w:rPr>
        <w:t>3级。</w:t>
      </w:r>
    </w:p>
    <w:p w14:paraId="55918CED" w14:textId="4C059252" w:rsidR="00E4434D" w:rsidRDefault="00E4434D" w:rsidP="00E4434D">
      <w:pPr>
        <w:pStyle w:val="afffffffff7"/>
      </w:pPr>
      <w:r w:rsidRPr="00E4434D">
        <w:rPr>
          <w:rFonts w:hint="eastAsia"/>
        </w:rPr>
        <w:t>漆膜附着力</w:t>
      </w:r>
      <w:r>
        <w:rPr>
          <w:rFonts w:hint="eastAsia"/>
        </w:rPr>
        <w:t>应达到GB/T 9286-2021中规定的2级。</w:t>
      </w:r>
    </w:p>
    <w:p w14:paraId="6E1493BD" w14:textId="77777777" w:rsidR="007845B0" w:rsidRDefault="007845B0" w:rsidP="007845B0">
      <w:pPr>
        <w:pStyle w:val="afff3"/>
        <w:spacing w:before="156" w:after="156"/>
      </w:pPr>
      <w:r>
        <w:rPr>
          <w:rFonts w:hint="eastAsia"/>
        </w:rPr>
        <w:t>驱动装置</w:t>
      </w:r>
    </w:p>
    <w:p w14:paraId="26749C31" w14:textId="58B68311" w:rsidR="007845B0" w:rsidRDefault="007845B0" w:rsidP="00406D14">
      <w:pPr>
        <w:pStyle w:val="afffffffff7"/>
      </w:pPr>
      <w:r>
        <w:rPr>
          <w:rFonts w:hint="eastAsia"/>
        </w:rPr>
        <w:t>减速器应符合JB/T</w:t>
      </w:r>
      <w:r w:rsidR="00377811">
        <w:rPr>
          <w:rFonts w:hint="eastAsia"/>
        </w:rPr>
        <w:t xml:space="preserve"> </w:t>
      </w:r>
      <w:r>
        <w:rPr>
          <w:rFonts w:hint="eastAsia"/>
        </w:rPr>
        <w:t>8853、JB/T 7337及</w:t>
      </w:r>
      <w:r w:rsidR="00406D14" w:rsidRPr="00406D14">
        <w:t>JB/T 9050.1</w:t>
      </w:r>
      <w:r>
        <w:rPr>
          <w:rFonts w:hint="eastAsia"/>
        </w:rPr>
        <w:t>的规定。</w:t>
      </w:r>
    </w:p>
    <w:p w14:paraId="6298D83E" w14:textId="6959ED8D" w:rsidR="007845B0" w:rsidRDefault="007845B0" w:rsidP="007845B0">
      <w:pPr>
        <w:pStyle w:val="afffffffff7"/>
      </w:pPr>
      <w:r>
        <w:rPr>
          <w:rFonts w:hint="eastAsia"/>
        </w:rPr>
        <w:t>电动</w:t>
      </w:r>
      <w:proofErr w:type="gramStart"/>
      <w:r>
        <w:rPr>
          <w:rFonts w:hint="eastAsia"/>
        </w:rPr>
        <w:t>滚简应</w:t>
      </w:r>
      <w:proofErr w:type="gramEnd"/>
      <w:r>
        <w:rPr>
          <w:rFonts w:hint="eastAsia"/>
        </w:rPr>
        <w:t>符合JB/T 7330的规定。</w:t>
      </w:r>
    </w:p>
    <w:p w14:paraId="1CACB790" w14:textId="7D0999F8" w:rsidR="007845B0" w:rsidRDefault="007845B0" w:rsidP="007845B0">
      <w:pPr>
        <w:pStyle w:val="afffffffff7"/>
      </w:pPr>
      <w:r>
        <w:rPr>
          <w:rFonts w:hint="eastAsia"/>
        </w:rPr>
        <w:t>制动轮和弹性联轴器安装后应符合GB/T 1095的规定。</w:t>
      </w:r>
    </w:p>
    <w:p w14:paraId="290ADE83" w14:textId="16A49ED8" w:rsidR="007845B0" w:rsidRDefault="007845B0" w:rsidP="007845B0">
      <w:pPr>
        <w:pStyle w:val="afffffffff7"/>
      </w:pPr>
      <w:r>
        <w:rPr>
          <w:rFonts w:hint="eastAsia"/>
        </w:rPr>
        <w:t>制动器应符合JB/T</w:t>
      </w:r>
      <w:r w:rsidR="00A64194">
        <w:rPr>
          <w:rFonts w:hint="eastAsia"/>
        </w:rPr>
        <w:t xml:space="preserve"> </w:t>
      </w:r>
      <w:r>
        <w:rPr>
          <w:rFonts w:hint="eastAsia"/>
        </w:rPr>
        <w:t>6406的规定。</w:t>
      </w:r>
    </w:p>
    <w:p w14:paraId="21072135" w14:textId="1D42D2F5" w:rsidR="007845B0" w:rsidRDefault="007845B0" w:rsidP="007845B0">
      <w:pPr>
        <w:pStyle w:val="afffffffff7"/>
      </w:pPr>
      <w:proofErr w:type="gramStart"/>
      <w:r>
        <w:rPr>
          <w:rFonts w:hint="eastAsia"/>
        </w:rPr>
        <w:t>逆止器</w:t>
      </w:r>
      <w:proofErr w:type="gramEnd"/>
      <w:r>
        <w:rPr>
          <w:rFonts w:hint="eastAsia"/>
        </w:rPr>
        <w:t>应符合JB/T 9015的规定，装配后电动机应转动灵活，</w:t>
      </w:r>
      <w:proofErr w:type="gramStart"/>
      <w:r>
        <w:rPr>
          <w:rFonts w:hint="eastAsia"/>
        </w:rPr>
        <w:t>逆止</w:t>
      </w:r>
      <w:r w:rsidR="00375F78">
        <w:rPr>
          <w:rFonts w:hint="eastAsia"/>
        </w:rPr>
        <w:t>状态</w:t>
      </w:r>
      <w:proofErr w:type="gramEnd"/>
      <w:r w:rsidR="00375F78">
        <w:rPr>
          <w:rFonts w:hint="eastAsia"/>
        </w:rPr>
        <w:t>时</w:t>
      </w:r>
      <w:r>
        <w:rPr>
          <w:rFonts w:hint="eastAsia"/>
        </w:rPr>
        <w:t>应</w:t>
      </w:r>
      <w:r w:rsidR="00375F78">
        <w:rPr>
          <w:rFonts w:hint="eastAsia"/>
        </w:rPr>
        <w:t>安全</w:t>
      </w:r>
      <w:r>
        <w:rPr>
          <w:rFonts w:hint="eastAsia"/>
        </w:rPr>
        <w:t>可靠</w:t>
      </w:r>
      <w:r w:rsidR="0085777F">
        <w:rPr>
          <w:rFonts w:hint="eastAsia"/>
        </w:rPr>
        <w:t>。</w:t>
      </w:r>
    </w:p>
    <w:p w14:paraId="3933E224" w14:textId="38424431" w:rsidR="007845B0" w:rsidRDefault="007845B0" w:rsidP="007845B0">
      <w:pPr>
        <w:pStyle w:val="afffffffff7"/>
      </w:pPr>
      <w:r>
        <w:rPr>
          <w:rFonts w:hint="eastAsia"/>
        </w:rPr>
        <w:t>液力偶合器应符合JB/T 9000的规定。</w:t>
      </w:r>
    </w:p>
    <w:p w14:paraId="7B13E71E" w14:textId="1BEE803F" w:rsidR="007845B0" w:rsidRDefault="007845B0" w:rsidP="007845B0">
      <w:pPr>
        <w:pStyle w:val="afffffffff7"/>
      </w:pPr>
      <w:r>
        <w:rPr>
          <w:rFonts w:hint="eastAsia"/>
        </w:rPr>
        <w:t>带传动时，电动机轴与减速器输入轴在任意方向上的平行度应为GB/T 1184</w:t>
      </w:r>
      <w:r w:rsidR="00A64194">
        <w:rPr>
          <w:rFonts w:hint="eastAsia"/>
        </w:rPr>
        <w:t>-</w:t>
      </w:r>
      <w:r>
        <w:rPr>
          <w:rFonts w:hint="eastAsia"/>
        </w:rPr>
        <w:t>1996中</w:t>
      </w:r>
      <w:r w:rsidR="00D95F37">
        <w:rPr>
          <w:rFonts w:hint="eastAsia"/>
        </w:rPr>
        <w:t>规定</w:t>
      </w:r>
      <w:r>
        <w:rPr>
          <w:rFonts w:hint="eastAsia"/>
        </w:rPr>
        <w:t>的9级。</w:t>
      </w:r>
    </w:p>
    <w:p w14:paraId="54EE423A" w14:textId="1DF0DD42" w:rsidR="00E172EF" w:rsidRDefault="00E172EF" w:rsidP="00E172EF">
      <w:pPr>
        <w:pStyle w:val="afff3"/>
        <w:spacing w:before="156" w:after="156"/>
      </w:pPr>
      <w:r>
        <w:rPr>
          <w:rFonts w:hint="eastAsia"/>
        </w:rPr>
        <w:t>托辊</w:t>
      </w:r>
    </w:p>
    <w:p w14:paraId="7303746E" w14:textId="33470A3D" w:rsidR="00E172EF" w:rsidRDefault="00E172EF" w:rsidP="006427FE">
      <w:pPr>
        <w:pStyle w:val="afffffffff7"/>
      </w:pPr>
      <w:r>
        <w:rPr>
          <w:rFonts w:hint="eastAsia"/>
        </w:rPr>
        <w:t>托辊</w:t>
      </w:r>
      <w:r w:rsidR="00C57907">
        <w:rPr>
          <w:rFonts w:hint="eastAsia"/>
        </w:rPr>
        <w:t>辊</w:t>
      </w:r>
      <w:r>
        <w:rPr>
          <w:rFonts w:hint="eastAsia"/>
        </w:rPr>
        <w:t>子用钢管材</w:t>
      </w:r>
      <w:r w:rsidR="00406D14">
        <w:rPr>
          <w:rFonts w:hint="eastAsia"/>
        </w:rPr>
        <w:t>应符合</w:t>
      </w:r>
      <w:r>
        <w:rPr>
          <w:rFonts w:hint="eastAsia"/>
        </w:rPr>
        <w:t>GB/T 13793的</w:t>
      </w:r>
      <w:r w:rsidR="00406D14">
        <w:rPr>
          <w:rFonts w:hint="eastAsia"/>
        </w:rPr>
        <w:t>规定</w:t>
      </w:r>
      <w:r>
        <w:rPr>
          <w:rFonts w:hint="eastAsia"/>
        </w:rPr>
        <w:t>。</w:t>
      </w:r>
    </w:p>
    <w:p w14:paraId="41777E8E" w14:textId="5B9ACCAE" w:rsidR="00E172EF" w:rsidRDefault="00E172EF" w:rsidP="006427FE">
      <w:pPr>
        <w:pStyle w:val="afffffffff7"/>
      </w:pPr>
      <w:r>
        <w:rPr>
          <w:rFonts w:hint="eastAsia"/>
        </w:rPr>
        <w:t>托辊</w:t>
      </w:r>
      <w:r w:rsidR="00C57907">
        <w:rPr>
          <w:rFonts w:hint="eastAsia"/>
        </w:rPr>
        <w:t>辊</w:t>
      </w:r>
      <w:r>
        <w:rPr>
          <w:rFonts w:hint="eastAsia"/>
        </w:rPr>
        <w:t>子装配时，轴承和密封圈中应充入性能不低于GB/T</w:t>
      </w:r>
      <w:r w:rsidR="00F42AD2">
        <w:rPr>
          <w:rFonts w:hint="eastAsia"/>
        </w:rPr>
        <w:t xml:space="preserve"> </w:t>
      </w:r>
      <w:r>
        <w:rPr>
          <w:rFonts w:hint="eastAsia"/>
        </w:rPr>
        <w:t>7324-2010中规定的2号锂基润滑脂。</w:t>
      </w:r>
    </w:p>
    <w:p w14:paraId="4CD1779F" w14:textId="37DEA60C" w:rsidR="00E96FAE" w:rsidRDefault="00E172EF" w:rsidP="00A4658C">
      <w:pPr>
        <w:pStyle w:val="afffffffff7"/>
      </w:pPr>
      <w:r>
        <w:rPr>
          <w:rFonts w:hint="eastAsia"/>
        </w:rPr>
        <w:t>托辊</w:t>
      </w:r>
      <w:r w:rsidR="006427FE">
        <w:rPr>
          <w:rFonts w:hint="eastAsia"/>
        </w:rPr>
        <w:t>辊</w:t>
      </w:r>
      <w:r>
        <w:rPr>
          <w:rFonts w:hint="eastAsia"/>
        </w:rPr>
        <w:t>子长度应符合表2的规定。</w:t>
      </w:r>
    </w:p>
    <w:p w14:paraId="42CEFF31" w14:textId="36C60F03" w:rsidR="00E172EF" w:rsidRDefault="00E172EF" w:rsidP="00E172EF">
      <w:pPr>
        <w:pStyle w:val="aff8"/>
        <w:spacing w:before="156" w:after="156"/>
        <w:rPr>
          <w:noProof/>
        </w:rPr>
      </w:pPr>
      <w:r>
        <w:rPr>
          <w:rFonts w:hint="eastAsia"/>
          <w:noProof/>
        </w:rPr>
        <w:t>托辊</w:t>
      </w:r>
      <w:r w:rsidR="006427FE">
        <w:rPr>
          <w:rFonts w:hint="eastAsia"/>
          <w:noProof/>
        </w:rPr>
        <w:t>辊</w:t>
      </w:r>
      <w:r>
        <w:rPr>
          <w:rFonts w:hint="eastAsia"/>
          <w:noProof/>
        </w:rPr>
        <w:t>子长度</w:t>
      </w:r>
    </w:p>
    <w:tbl>
      <w:tblPr>
        <w:tblStyle w:val="affffff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A500C8" w14:paraId="6A32DEC5" w14:textId="77777777" w:rsidTr="00302BEC">
        <w:trPr>
          <w:trHeight w:val="105"/>
          <w:tblHeader/>
          <w:jc w:val="center"/>
        </w:trPr>
        <w:tc>
          <w:tcPr>
            <w:tcW w:w="1866" w:type="dxa"/>
            <w:vMerge w:val="restart"/>
            <w:tcBorders>
              <w:top w:val="single" w:sz="8" w:space="0" w:color="auto"/>
            </w:tcBorders>
            <w:shd w:val="clear" w:color="auto" w:fill="auto"/>
            <w:vAlign w:val="center"/>
          </w:tcPr>
          <w:p w14:paraId="61A61C8A" w14:textId="5F426B1B" w:rsidR="00406D14" w:rsidRDefault="00406D14" w:rsidP="00E172EF">
            <w:pPr>
              <w:pStyle w:val="affffffffff"/>
            </w:pPr>
            <w:r>
              <w:rPr>
                <w:rFonts w:hint="eastAsia"/>
              </w:rPr>
              <w:t>线</w:t>
            </w:r>
            <w:r w:rsidR="00A500C8">
              <w:rPr>
                <w:rFonts w:hint="eastAsia"/>
              </w:rPr>
              <w:t>速</w:t>
            </w:r>
          </w:p>
          <w:p w14:paraId="655A0682" w14:textId="25588E7F" w:rsidR="00A500C8" w:rsidRDefault="00A500C8" w:rsidP="00E172EF">
            <w:pPr>
              <w:pStyle w:val="affffffffff"/>
            </w:pPr>
            <w:r>
              <w:rPr>
                <w:rFonts w:hint="eastAsia"/>
              </w:rPr>
              <w:t>m/s</w:t>
            </w:r>
          </w:p>
        </w:tc>
        <w:tc>
          <w:tcPr>
            <w:tcW w:w="7468" w:type="dxa"/>
            <w:gridSpan w:val="4"/>
            <w:tcBorders>
              <w:top w:val="single" w:sz="8" w:space="0" w:color="auto"/>
              <w:bottom w:val="single" w:sz="4" w:space="0" w:color="auto"/>
            </w:tcBorders>
            <w:shd w:val="clear" w:color="auto" w:fill="auto"/>
            <w:vAlign w:val="center"/>
          </w:tcPr>
          <w:p w14:paraId="4D7DE9A2" w14:textId="77777777" w:rsidR="00406D14" w:rsidRDefault="00A500C8" w:rsidP="00E172EF">
            <w:pPr>
              <w:pStyle w:val="affffffffff"/>
            </w:pPr>
            <w:r>
              <w:rPr>
                <w:rFonts w:hint="eastAsia"/>
              </w:rPr>
              <w:t>棍子长度</w:t>
            </w:r>
          </w:p>
          <w:p w14:paraId="28233848" w14:textId="187EA49D" w:rsidR="00A500C8" w:rsidRDefault="00A500C8" w:rsidP="00E172EF">
            <w:pPr>
              <w:pStyle w:val="affffffffff"/>
            </w:pPr>
            <w:r>
              <w:rPr>
                <w:rFonts w:hint="eastAsia"/>
              </w:rPr>
              <w:t>mm</w:t>
            </w:r>
          </w:p>
        </w:tc>
      </w:tr>
      <w:tr w:rsidR="00A500C8" w14:paraId="65A99EA1" w14:textId="77777777" w:rsidTr="00A500C8">
        <w:trPr>
          <w:trHeight w:val="105"/>
          <w:tblHeader/>
          <w:jc w:val="center"/>
        </w:trPr>
        <w:tc>
          <w:tcPr>
            <w:tcW w:w="1866" w:type="dxa"/>
            <w:vMerge/>
            <w:tcBorders>
              <w:bottom w:val="single" w:sz="8" w:space="0" w:color="auto"/>
            </w:tcBorders>
            <w:shd w:val="clear" w:color="auto" w:fill="auto"/>
            <w:vAlign w:val="center"/>
          </w:tcPr>
          <w:p w14:paraId="16CDFAFB" w14:textId="77777777" w:rsidR="00A500C8" w:rsidRDefault="00A500C8" w:rsidP="00E172EF">
            <w:pPr>
              <w:pStyle w:val="affffffffff"/>
            </w:pPr>
          </w:p>
        </w:tc>
        <w:tc>
          <w:tcPr>
            <w:tcW w:w="1867" w:type="dxa"/>
            <w:tcBorders>
              <w:top w:val="single" w:sz="4" w:space="0" w:color="auto"/>
              <w:bottom w:val="single" w:sz="8" w:space="0" w:color="auto"/>
            </w:tcBorders>
            <w:shd w:val="clear" w:color="auto" w:fill="auto"/>
            <w:vAlign w:val="center"/>
          </w:tcPr>
          <w:p w14:paraId="772227FA" w14:textId="019B6C9D" w:rsidR="00A500C8" w:rsidRDefault="00A500C8" w:rsidP="00E172EF">
            <w:pPr>
              <w:pStyle w:val="affffffffff"/>
            </w:pPr>
            <w:r>
              <w:rPr>
                <w:rFonts w:hint="eastAsia"/>
              </w:rPr>
              <w:t>＜550</w:t>
            </w:r>
          </w:p>
        </w:tc>
        <w:tc>
          <w:tcPr>
            <w:tcW w:w="1867" w:type="dxa"/>
            <w:tcBorders>
              <w:bottom w:val="single" w:sz="8" w:space="0" w:color="auto"/>
            </w:tcBorders>
            <w:shd w:val="clear" w:color="auto" w:fill="auto"/>
            <w:vAlign w:val="center"/>
          </w:tcPr>
          <w:p w14:paraId="746495E2" w14:textId="30BE1995" w:rsidR="00A500C8" w:rsidRDefault="00A500C8" w:rsidP="00E172EF">
            <w:pPr>
              <w:pStyle w:val="affffffffff"/>
            </w:pPr>
            <w:r>
              <w:rPr>
                <w:rFonts w:hint="eastAsia"/>
              </w:rPr>
              <w:t>≥550～950</w:t>
            </w:r>
          </w:p>
        </w:tc>
        <w:tc>
          <w:tcPr>
            <w:tcW w:w="1867" w:type="dxa"/>
            <w:tcBorders>
              <w:bottom w:val="single" w:sz="8" w:space="0" w:color="auto"/>
            </w:tcBorders>
            <w:shd w:val="clear" w:color="auto" w:fill="auto"/>
            <w:vAlign w:val="center"/>
          </w:tcPr>
          <w:p w14:paraId="51D6E6E0" w14:textId="00C9E856" w:rsidR="00A500C8" w:rsidRDefault="00A500C8" w:rsidP="00E172EF">
            <w:pPr>
              <w:pStyle w:val="affffffffff"/>
            </w:pPr>
            <w:r>
              <w:rPr>
                <w:rFonts w:hint="eastAsia"/>
              </w:rPr>
              <w:t>＞950～1600</w:t>
            </w:r>
          </w:p>
        </w:tc>
        <w:tc>
          <w:tcPr>
            <w:tcW w:w="1867" w:type="dxa"/>
            <w:tcBorders>
              <w:bottom w:val="single" w:sz="8" w:space="0" w:color="auto"/>
            </w:tcBorders>
            <w:shd w:val="clear" w:color="auto" w:fill="auto"/>
            <w:vAlign w:val="center"/>
          </w:tcPr>
          <w:p w14:paraId="3C640F3E" w14:textId="174FB1B8" w:rsidR="00A500C8" w:rsidRDefault="00A500C8" w:rsidP="00E172EF">
            <w:pPr>
              <w:pStyle w:val="affffffffff"/>
            </w:pPr>
            <w:r>
              <w:rPr>
                <w:rFonts w:hint="eastAsia"/>
              </w:rPr>
              <w:t>＞1600</w:t>
            </w:r>
          </w:p>
        </w:tc>
      </w:tr>
      <w:tr w:rsidR="00E172EF" w14:paraId="156B17EA" w14:textId="77777777" w:rsidTr="00A500C8">
        <w:trPr>
          <w:jc w:val="center"/>
        </w:trPr>
        <w:tc>
          <w:tcPr>
            <w:tcW w:w="1866" w:type="dxa"/>
            <w:tcBorders>
              <w:top w:val="single" w:sz="8" w:space="0" w:color="auto"/>
            </w:tcBorders>
            <w:shd w:val="clear" w:color="auto" w:fill="auto"/>
            <w:vAlign w:val="center"/>
          </w:tcPr>
          <w:p w14:paraId="3C9929BF" w14:textId="4F41D753" w:rsidR="00E172EF" w:rsidRDefault="00E172EF" w:rsidP="00E172EF">
            <w:pPr>
              <w:pStyle w:val="affffffffff"/>
            </w:pPr>
            <w:r>
              <w:rPr>
                <w:rFonts w:hint="eastAsia"/>
              </w:rPr>
              <w:t>＜3.15</w:t>
            </w:r>
          </w:p>
        </w:tc>
        <w:tc>
          <w:tcPr>
            <w:tcW w:w="1867" w:type="dxa"/>
            <w:tcBorders>
              <w:top w:val="single" w:sz="8" w:space="0" w:color="auto"/>
            </w:tcBorders>
            <w:shd w:val="clear" w:color="auto" w:fill="auto"/>
            <w:vAlign w:val="center"/>
          </w:tcPr>
          <w:p w14:paraId="5AE359BB" w14:textId="4C4D9835" w:rsidR="00E172EF" w:rsidRDefault="00A500C8" w:rsidP="00E172EF">
            <w:pPr>
              <w:pStyle w:val="affffffffff"/>
            </w:pPr>
            <w:r>
              <w:rPr>
                <w:rFonts w:hint="eastAsia"/>
              </w:rPr>
              <w:t>0.6</w:t>
            </w:r>
          </w:p>
        </w:tc>
        <w:tc>
          <w:tcPr>
            <w:tcW w:w="1867" w:type="dxa"/>
            <w:tcBorders>
              <w:top w:val="single" w:sz="8" w:space="0" w:color="auto"/>
            </w:tcBorders>
            <w:shd w:val="clear" w:color="auto" w:fill="auto"/>
            <w:vAlign w:val="center"/>
          </w:tcPr>
          <w:p w14:paraId="5EF63080" w14:textId="069F4750" w:rsidR="00E172EF" w:rsidRDefault="00A500C8" w:rsidP="00E172EF">
            <w:pPr>
              <w:pStyle w:val="affffffffff"/>
            </w:pPr>
            <w:r>
              <w:rPr>
                <w:rFonts w:hint="eastAsia"/>
              </w:rPr>
              <w:t>0.9</w:t>
            </w:r>
          </w:p>
        </w:tc>
        <w:tc>
          <w:tcPr>
            <w:tcW w:w="1867" w:type="dxa"/>
            <w:tcBorders>
              <w:top w:val="single" w:sz="8" w:space="0" w:color="auto"/>
            </w:tcBorders>
            <w:shd w:val="clear" w:color="auto" w:fill="auto"/>
            <w:vAlign w:val="center"/>
          </w:tcPr>
          <w:p w14:paraId="25AF88FA" w14:textId="7BA8FE38" w:rsidR="00E172EF" w:rsidRDefault="00A500C8" w:rsidP="00E172EF">
            <w:pPr>
              <w:pStyle w:val="affffffffff"/>
            </w:pPr>
            <w:r>
              <w:rPr>
                <w:rFonts w:hint="eastAsia"/>
              </w:rPr>
              <w:t>1.5</w:t>
            </w:r>
          </w:p>
        </w:tc>
        <w:tc>
          <w:tcPr>
            <w:tcW w:w="1867" w:type="dxa"/>
            <w:tcBorders>
              <w:top w:val="single" w:sz="8" w:space="0" w:color="auto"/>
            </w:tcBorders>
            <w:shd w:val="clear" w:color="auto" w:fill="auto"/>
            <w:vAlign w:val="center"/>
          </w:tcPr>
          <w:p w14:paraId="5A269691" w14:textId="2F9412A2" w:rsidR="00E172EF" w:rsidRDefault="00A500C8" w:rsidP="00E172EF">
            <w:pPr>
              <w:pStyle w:val="affffffffff"/>
            </w:pPr>
            <w:r>
              <w:rPr>
                <w:rFonts w:hint="eastAsia"/>
              </w:rPr>
              <w:t>1.9</w:t>
            </w:r>
          </w:p>
        </w:tc>
      </w:tr>
      <w:tr w:rsidR="00E172EF" w14:paraId="2EBD2242" w14:textId="77777777" w:rsidTr="00A500C8">
        <w:trPr>
          <w:jc w:val="center"/>
        </w:trPr>
        <w:tc>
          <w:tcPr>
            <w:tcW w:w="1866" w:type="dxa"/>
            <w:shd w:val="clear" w:color="auto" w:fill="auto"/>
            <w:vAlign w:val="center"/>
          </w:tcPr>
          <w:p w14:paraId="48811A50" w14:textId="017788FB" w:rsidR="00E172EF" w:rsidRDefault="00E172EF" w:rsidP="00E172EF">
            <w:pPr>
              <w:pStyle w:val="affffffffff"/>
            </w:pPr>
            <w:r>
              <w:rPr>
                <w:rFonts w:hint="eastAsia"/>
              </w:rPr>
              <w:t>≥3.15</w:t>
            </w:r>
          </w:p>
        </w:tc>
        <w:tc>
          <w:tcPr>
            <w:tcW w:w="1867" w:type="dxa"/>
            <w:shd w:val="clear" w:color="auto" w:fill="auto"/>
            <w:vAlign w:val="center"/>
          </w:tcPr>
          <w:p w14:paraId="1BDB52A5" w14:textId="6BC874E2" w:rsidR="00E172EF" w:rsidRDefault="00A500C8" w:rsidP="00E172EF">
            <w:pPr>
              <w:pStyle w:val="affffffffff"/>
            </w:pPr>
            <w:r>
              <w:rPr>
                <w:rFonts w:hint="eastAsia"/>
              </w:rPr>
              <w:t>0.5</w:t>
            </w:r>
          </w:p>
        </w:tc>
        <w:tc>
          <w:tcPr>
            <w:tcW w:w="1867" w:type="dxa"/>
            <w:shd w:val="clear" w:color="auto" w:fill="auto"/>
            <w:vAlign w:val="center"/>
          </w:tcPr>
          <w:p w14:paraId="47FE46C7" w14:textId="05CC503C" w:rsidR="00E172EF" w:rsidRDefault="00A500C8" w:rsidP="00E172EF">
            <w:pPr>
              <w:pStyle w:val="affffffffff"/>
            </w:pPr>
            <w:r>
              <w:rPr>
                <w:rFonts w:hint="eastAsia"/>
              </w:rPr>
              <w:t>0.7</w:t>
            </w:r>
          </w:p>
        </w:tc>
        <w:tc>
          <w:tcPr>
            <w:tcW w:w="1867" w:type="dxa"/>
            <w:shd w:val="clear" w:color="auto" w:fill="auto"/>
            <w:vAlign w:val="center"/>
          </w:tcPr>
          <w:p w14:paraId="00EE1B09" w14:textId="2927A0B7" w:rsidR="00E172EF" w:rsidRDefault="00A500C8" w:rsidP="00E172EF">
            <w:pPr>
              <w:pStyle w:val="affffffffff"/>
            </w:pPr>
            <w:r>
              <w:rPr>
                <w:rFonts w:hint="eastAsia"/>
              </w:rPr>
              <w:t>1.3</w:t>
            </w:r>
          </w:p>
        </w:tc>
        <w:tc>
          <w:tcPr>
            <w:tcW w:w="1867" w:type="dxa"/>
            <w:shd w:val="clear" w:color="auto" w:fill="auto"/>
            <w:vAlign w:val="center"/>
          </w:tcPr>
          <w:p w14:paraId="498FDA79" w14:textId="5A60F8F8" w:rsidR="00E172EF" w:rsidRDefault="00A500C8" w:rsidP="00E172EF">
            <w:pPr>
              <w:pStyle w:val="affffffffff"/>
            </w:pPr>
            <w:r>
              <w:rPr>
                <w:rFonts w:hint="eastAsia"/>
              </w:rPr>
              <w:t>1.7</w:t>
            </w:r>
          </w:p>
        </w:tc>
      </w:tr>
    </w:tbl>
    <w:p w14:paraId="7D1A3AFE" w14:textId="062BA34C" w:rsidR="00E172EF" w:rsidRDefault="0089594C" w:rsidP="006427FE">
      <w:pPr>
        <w:pStyle w:val="afffffffff7"/>
      </w:pPr>
      <w:r>
        <w:rPr>
          <w:rFonts w:hint="eastAsia"/>
        </w:rPr>
        <w:t>托辊转配后，在500 N轴向压力作用下，</w:t>
      </w:r>
      <w:r w:rsidR="006427FE">
        <w:rPr>
          <w:rFonts w:hint="eastAsia"/>
        </w:rPr>
        <w:t>辊</w:t>
      </w:r>
      <w:r>
        <w:rPr>
          <w:rFonts w:hint="eastAsia"/>
        </w:rPr>
        <w:t>子轴向位移量应不大于0.7 mm。</w:t>
      </w:r>
    </w:p>
    <w:p w14:paraId="52FDD275" w14:textId="2A8E6284" w:rsidR="0089594C" w:rsidRDefault="0089594C" w:rsidP="006427FE">
      <w:pPr>
        <w:pStyle w:val="afffffffff7"/>
      </w:pPr>
      <w:r>
        <w:rPr>
          <w:rFonts w:hint="eastAsia"/>
        </w:rPr>
        <w:t>在托辊</w:t>
      </w:r>
      <w:r w:rsidR="006427FE">
        <w:rPr>
          <w:rFonts w:hint="eastAsia"/>
        </w:rPr>
        <w:t>辊子轴上施加表3规定的轴向载荷后托辊的托辊轴和托辊辊子筒体、轴承座、密封件等不应脱离。</w:t>
      </w:r>
    </w:p>
    <w:p w14:paraId="72AE9D99" w14:textId="77777777" w:rsidR="009F6312" w:rsidRDefault="009F6312" w:rsidP="006427FE">
      <w:pPr>
        <w:pStyle w:val="afffffffff7"/>
      </w:pPr>
    </w:p>
    <w:p w14:paraId="53707517" w14:textId="766DFEC7" w:rsidR="00E172EF" w:rsidRDefault="006427FE" w:rsidP="006427FE">
      <w:pPr>
        <w:pStyle w:val="aff8"/>
        <w:spacing w:before="156" w:after="156"/>
      </w:pPr>
      <w:r>
        <w:rPr>
          <w:rFonts w:hint="eastAsia"/>
        </w:rPr>
        <w:lastRenderedPageBreak/>
        <w:t>轴向载荷</w:t>
      </w:r>
      <w:r w:rsidR="005F6342">
        <w:rPr>
          <w:rFonts w:hint="eastAsia"/>
        </w:rPr>
        <w:t>值</w:t>
      </w:r>
    </w:p>
    <w:tbl>
      <w:tblPr>
        <w:tblStyle w:val="affffff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6427FE" w14:paraId="2E7341B1" w14:textId="77777777" w:rsidTr="006427FE">
        <w:trPr>
          <w:tblHeader/>
          <w:jc w:val="center"/>
        </w:trPr>
        <w:tc>
          <w:tcPr>
            <w:tcW w:w="4672" w:type="dxa"/>
            <w:tcBorders>
              <w:top w:val="single" w:sz="8" w:space="0" w:color="auto"/>
              <w:bottom w:val="single" w:sz="8" w:space="0" w:color="auto"/>
            </w:tcBorders>
            <w:shd w:val="clear" w:color="auto" w:fill="auto"/>
            <w:vAlign w:val="center"/>
          </w:tcPr>
          <w:p w14:paraId="7A4F7ED0" w14:textId="77777777" w:rsidR="00406D14" w:rsidRDefault="006427FE" w:rsidP="006427FE">
            <w:pPr>
              <w:pStyle w:val="affffffffff"/>
            </w:pPr>
            <w:r>
              <w:rPr>
                <w:rFonts w:hint="eastAsia"/>
              </w:rPr>
              <w:t>辊子轴径（d）</w:t>
            </w:r>
          </w:p>
          <w:p w14:paraId="3E961D90" w14:textId="7231C495" w:rsidR="006427FE" w:rsidRDefault="006427FE" w:rsidP="006427FE">
            <w:pPr>
              <w:pStyle w:val="affffffffff"/>
            </w:pPr>
            <w:r>
              <w:rPr>
                <w:rFonts w:hint="eastAsia"/>
              </w:rPr>
              <w:t>mm</w:t>
            </w:r>
          </w:p>
        </w:tc>
        <w:tc>
          <w:tcPr>
            <w:tcW w:w="4672" w:type="dxa"/>
            <w:tcBorders>
              <w:top w:val="single" w:sz="8" w:space="0" w:color="auto"/>
              <w:bottom w:val="single" w:sz="8" w:space="0" w:color="auto"/>
            </w:tcBorders>
            <w:shd w:val="clear" w:color="auto" w:fill="auto"/>
            <w:vAlign w:val="center"/>
          </w:tcPr>
          <w:p w14:paraId="33528AFE" w14:textId="77777777" w:rsidR="00406D14" w:rsidRDefault="006427FE" w:rsidP="006427FE">
            <w:pPr>
              <w:pStyle w:val="affffffffff"/>
            </w:pPr>
            <w:r>
              <w:rPr>
                <w:rFonts w:hint="eastAsia"/>
              </w:rPr>
              <w:t>轴向</w:t>
            </w:r>
            <w:r w:rsidR="005F6342">
              <w:rPr>
                <w:rFonts w:hint="eastAsia"/>
              </w:rPr>
              <w:t>载荷值</w:t>
            </w:r>
          </w:p>
          <w:p w14:paraId="1FF8FF9F" w14:textId="333C81F6" w:rsidR="006427FE" w:rsidRDefault="006427FE" w:rsidP="006427FE">
            <w:pPr>
              <w:pStyle w:val="affffffffff"/>
            </w:pPr>
            <w:r>
              <w:rPr>
                <w:rFonts w:hint="eastAsia"/>
              </w:rPr>
              <w:t>N</w:t>
            </w:r>
          </w:p>
        </w:tc>
      </w:tr>
      <w:tr w:rsidR="006427FE" w14:paraId="6C01C641" w14:textId="77777777" w:rsidTr="006427FE">
        <w:trPr>
          <w:jc w:val="center"/>
        </w:trPr>
        <w:tc>
          <w:tcPr>
            <w:tcW w:w="4672" w:type="dxa"/>
            <w:tcBorders>
              <w:top w:val="single" w:sz="8" w:space="0" w:color="auto"/>
            </w:tcBorders>
            <w:shd w:val="clear" w:color="auto" w:fill="auto"/>
            <w:vAlign w:val="center"/>
          </w:tcPr>
          <w:p w14:paraId="16ABEF5B" w14:textId="6D66E0B9" w:rsidR="006427FE" w:rsidRDefault="006427FE" w:rsidP="006427FE">
            <w:pPr>
              <w:pStyle w:val="affffffffff"/>
            </w:pPr>
            <w:r>
              <w:rPr>
                <w:rFonts w:hint="eastAsia"/>
              </w:rPr>
              <w:t>d≤20</w:t>
            </w:r>
          </w:p>
        </w:tc>
        <w:tc>
          <w:tcPr>
            <w:tcW w:w="4672" w:type="dxa"/>
            <w:tcBorders>
              <w:top w:val="single" w:sz="8" w:space="0" w:color="auto"/>
            </w:tcBorders>
            <w:shd w:val="clear" w:color="auto" w:fill="auto"/>
            <w:vAlign w:val="center"/>
          </w:tcPr>
          <w:p w14:paraId="5D0A378B" w14:textId="29DF5766" w:rsidR="006427FE" w:rsidRDefault="006427FE" w:rsidP="006427FE">
            <w:pPr>
              <w:pStyle w:val="affffffffff"/>
            </w:pPr>
            <w:r>
              <w:rPr>
                <w:rFonts w:hint="eastAsia"/>
              </w:rPr>
              <w:t>10000</w:t>
            </w:r>
          </w:p>
        </w:tc>
      </w:tr>
      <w:tr w:rsidR="006427FE" w14:paraId="5173A88C" w14:textId="77777777" w:rsidTr="006427FE">
        <w:trPr>
          <w:jc w:val="center"/>
        </w:trPr>
        <w:tc>
          <w:tcPr>
            <w:tcW w:w="4672" w:type="dxa"/>
            <w:shd w:val="clear" w:color="auto" w:fill="auto"/>
            <w:vAlign w:val="center"/>
          </w:tcPr>
          <w:p w14:paraId="1B1FA7FF" w14:textId="7E1261E1" w:rsidR="006427FE" w:rsidRDefault="006427FE" w:rsidP="006427FE">
            <w:pPr>
              <w:pStyle w:val="affffffffff"/>
            </w:pPr>
            <w:r>
              <w:rPr>
                <w:rFonts w:hint="eastAsia"/>
              </w:rPr>
              <w:t>25≤d≤35</w:t>
            </w:r>
          </w:p>
        </w:tc>
        <w:tc>
          <w:tcPr>
            <w:tcW w:w="4672" w:type="dxa"/>
            <w:shd w:val="clear" w:color="auto" w:fill="auto"/>
            <w:vAlign w:val="center"/>
          </w:tcPr>
          <w:p w14:paraId="287CA932" w14:textId="1FF0E054" w:rsidR="006427FE" w:rsidRDefault="006427FE" w:rsidP="006427FE">
            <w:pPr>
              <w:pStyle w:val="affffffffff"/>
            </w:pPr>
            <w:r>
              <w:rPr>
                <w:rFonts w:hint="eastAsia"/>
              </w:rPr>
              <w:t>15000</w:t>
            </w:r>
          </w:p>
        </w:tc>
      </w:tr>
      <w:tr w:rsidR="006427FE" w14:paraId="288A2D44" w14:textId="77777777" w:rsidTr="006427FE">
        <w:trPr>
          <w:jc w:val="center"/>
        </w:trPr>
        <w:tc>
          <w:tcPr>
            <w:tcW w:w="4672" w:type="dxa"/>
            <w:shd w:val="clear" w:color="auto" w:fill="auto"/>
            <w:vAlign w:val="center"/>
          </w:tcPr>
          <w:p w14:paraId="5D15E457" w14:textId="6080E783" w:rsidR="006427FE" w:rsidRDefault="006427FE" w:rsidP="006427FE">
            <w:pPr>
              <w:pStyle w:val="affffffffff"/>
            </w:pPr>
            <w:r>
              <w:rPr>
                <w:rFonts w:hint="eastAsia"/>
              </w:rPr>
              <w:t>d≥40</w:t>
            </w:r>
          </w:p>
        </w:tc>
        <w:tc>
          <w:tcPr>
            <w:tcW w:w="4672" w:type="dxa"/>
            <w:shd w:val="clear" w:color="auto" w:fill="auto"/>
            <w:vAlign w:val="center"/>
          </w:tcPr>
          <w:p w14:paraId="2BE5C382" w14:textId="5F6A9A2D" w:rsidR="006427FE" w:rsidRDefault="006427FE" w:rsidP="006427FE">
            <w:pPr>
              <w:pStyle w:val="affffffffff"/>
            </w:pPr>
            <w:r>
              <w:rPr>
                <w:rFonts w:hint="eastAsia"/>
              </w:rPr>
              <w:t>20000</w:t>
            </w:r>
          </w:p>
        </w:tc>
      </w:tr>
    </w:tbl>
    <w:p w14:paraId="3CB5517B" w14:textId="7EB9973B" w:rsidR="006427FE" w:rsidRDefault="006427FE" w:rsidP="00635681">
      <w:pPr>
        <w:pStyle w:val="afffffffff7"/>
      </w:pPr>
      <w:r>
        <w:rPr>
          <w:rFonts w:hint="eastAsia"/>
        </w:rPr>
        <w:t xml:space="preserve">托辊辊子装配后，在250 N的径向压力下，辊子以600 r/min旋转，测其旋转阻力，其值应不大于表4规定的数值。停止1 h后旋转时，其旋转阻力应小于表4规定数值的1.5 </w:t>
      </w:r>
      <w:proofErr w:type="gramStart"/>
      <w:r>
        <w:rPr>
          <w:rFonts w:hint="eastAsia"/>
        </w:rPr>
        <w:t>倍</w:t>
      </w:r>
      <w:proofErr w:type="gramEnd"/>
      <w:r>
        <w:rPr>
          <w:rFonts w:hint="eastAsia"/>
        </w:rPr>
        <w:t>。</w:t>
      </w:r>
    </w:p>
    <w:p w14:paraId="681C7B97" w14:textId="1B062D9A" w:rsidR="006427FE" w:rsidRDefault="006427FE" w:rsidP="006427FE">
      <w:pPr>
        <w:pStyle w:val="aff8"/>
        <w:spacing w:before="156" w:after="156"/>
      </w:pPr>
      <w:r>
        <w:rPr>
          <w:rFonts w:hint="eastAsia"/>
        </w:rPr>
        <w:t>旋转阻力值</w:t>
      </w:r>
    </w:p>
    <w:tbl>
      <w:tblPr>
        <w:tblStyle w:val="affffff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6427FE" w14:paraId="4A756A0F" w14:textId="77777777" w:rsidTr="00D154B4">
        <w:trPr>
          <w:trHeight w:val="105"/>
          <w:tblHeader/>
          <w:jc w:val="center"/>
        </w:trPr>
        <w:tc>
          <w:tcPr>
            <w:tcW w:w="3110" w:type="dxa"/>
            <w:vMerge w:val="restart"/>
            <w:tcBorders>
              <w:top w:val="single" w:sz="8" w:space="0" w:color="auto"/>
            </w:tcBorders>
            <w:shd w:val="clear" w:color="auto" w:fill="auto"/>
            <w:vAlign w:val="center"/>
          </w:tcPr>
          <w:p w14:paraId="38EABB2C" w14:textId="5EF3138D" w:rsidR="00406D14" w:rsidRDefault="006427FE" w:rsidP="006427FE">
            <w:pPr>
              <w:pStyle w:val="affffffffff"/>
            </w:pPr>
            <w:r>
              <w:rPr>
                <w:rFonts w:hint="eastAsia"/>
              </w:rPr>
              <w:t>辊子直径</w:t>
            </w:r>
            <w:r w:rsidR="00406D14">
              <w:rPr>
                <w:rFonts w:hint="eastAsia"/>
              </w:rPr>
              <w:t>（d）</w:t>
            </w:r>
          </w:p>
          <w:p w14:paraId="49685F8D" w14:textId="32FD4271" w:rsidR="006427FE" w:rsidRDefault="006427FE" w:rsidP="006427FE">
            <w:pPr>
              <w:pStyle w:val="affffffffff"/>
            </w:pPr>
            <w:r>
              <w:rPr>
                <w:rFonts w:hint="eastAsia"/>
              </w:rPr>
              <w:t>mm</w:t>
            </w:r>
          </w:p>
        </w:tc>
        <w:tc>
          <w:tcPr>
            <w:tcW w:w="6224" w:type="dxa"/>
            <w:gridSpan w:val="2"/>
            <w:tcBorders>
              <w:top w:val="single" w:sz="8" w:space="0" w:color="auto"/>
              <w:bottom w:val="single" w:sz="4" w:space="0" w:color="auto"/>
            </w:tcBorders>
            <w:shd w:val="clear" w:color="auto" w:fill="auto"/>
            <w:vAlign w:val="center"/>
          </w:tcPr>
          <w:p w14:paraId="21EB06C4" w14:textId="77777777" w:rsidR="00406D14" w:rsidRDefault="006427FE" w:rsidP="006427FE">
            <w:pPr>
              <w:pStyle w:val="affffffffff"/>
            </w:pPr>
            <w:r>
              <w:rPr>
                <w:rFonts w:hint="eastAsia"/>
              </w:rPr>
              <w:t>旋转阻力</w:t>
            </w:r>
          </w:p>
          <w:p w14:paraId="137A0097" w14:textId="115C6DC0" w:rsidR="006427FE" w:rsidRDefault="006427FE" w:rsidP="006427FE">
            <w:pPr>
              <w:pStyle w:val="affffffffff"/>
            </w:pPr>
            <w:r>
              <w:rPr>
                <w:rFonts w:hint="eastAsia"/>
              </w:rPr>
              <w:t>N</w:t>
            </w:r>
          </w:p>
        </w:tc>
      </w:tr>
      <w:tr w:rsidR="006427FE" w14:paraId="47886C3F" w14:textId="77777777" w:rsidTr="006427FE">
        <w:trPr>
          <w:trHeight w:val="105"/>
          <w:tblHeader/>
          <w:jc w:val="center"/>
        </w:trPr>
        <w:tc>
          <w:tcPr>
            <w:tcW w:w="3110" w:type="dxa"/>
            <w:vMerge/>
            <w:tcBorders>
              <w:bottom w:val="single" w:sz="8" w:space="0" w:color="auto"/>
            </w:tcBorders>
            <w:shd w:val="clear" w:color="auto" w:fill="auto"/>
            <w:vAlign w:val="center"/>
          </w:tcPr>
          <w:p w14:paraId="420EC0CD" w14:textId="77777777" w:rsidR="006427FE" w:rsidRDefault="006427FE" w:rsidP="006427FE">
            <w:pPr>
              <w:pStyle w:val="affffffffff"/>
            </w:pPr>
          </w:p>
        </w:tc>
        <w:tc>
          <w:tcPr>
            <w:tcW w:w="3112" w:type="dxa"/>
            <w:tcBorders>
              <w:top w:val="single" w:sz="4" w:space="0" w:color="auto"/>
              <w:bottom w:val="single" w:sz="8" w:space="0" w:color="auto"/>
            </w:tcBorders>
            <w:shd w:val="clear" w:color="auto" w:fill="auto"/>
            <w:vAlign w:val="center"/>
          </w:tcPr>
          <w:p w14:paraId="4B074DD1" w14:textId="11D89EBC" w:rsidR="006427FE" w:rsidRDefault="006427FE" w:rsidP="006427FE">
            <w:pPr>
              <w:pStyle w:val="affffffffff"/>
            </w:pPr>
            <w:r>
              <w:rPr>
                <w:rFonts w:hint="eastAsia"/>
              </w:rPr>
              <w:t>防尘辊子</w:t>
            </w:r>
          </w:p>
        </w:tc>
        <w:tc>
          <w:tcPr>
            <w:tcW w:w="3112" w:type="dxa"/>
            <w:tcBorders>
              <w:bottom w:val="single" w:sz="8" w:space="0" w:color="auto"/>
            </w:tcBorders>
            <w:shd w:val="clear" w:color="auto" w:fill="auto"/>
            <w:vAlign w:val="center"/>
          </w:tcPr>
          <w:p w14:paraId="7241207E" w14:textId="3373D6C8" w:rsidR="006427FE" w:rsidRDefault="006427FE" w:rsidP="006427FE">
            <w:pPr>
              <w:pStyle w:val="affffffffff"/>
            </w:pPr>
            <w:r>
              <w:rPr>
                <w:rFonts w:hint="eastAsia"/>
              </w:rPr>
              <w:t>防水辊子</w:t>
            </w:r>
          </w:p>
        </w:tc>
      </w:tr>
      <w:tr w:rsidR="006427FE" w14:paraId="4E605440" w14:textId="77777777" w:rsidTr="006427FE">
        <w:trPr>
          <w:jc w:val="center"/>
        </w:trPr>
        <w:tc>
          <w:tcPr>
            <w:tcW w:w="3110" w:type="dxa"/>
            <w:tcBorders>
              <w:top w:val="single" w:sz="8" w:space="0" w:color="auto"/>
            </w:tcBorders>
            <w:shd w:val="clear" w:color="auto" w:fill="auto"/>
            <w:vAlign w:val="center"/>
          </w:tcPr>
          <w:p w14:paraId="1572AD0D" w14:textId="768A36BE" w:rsidR="006427FE" w:rsidRDefault="00406D14" w:rsidP="006427FE">
            <w:pPr>
              <w:pStyle w:val="affffffffff"/>
            </w:pPr>
            <w:r>
              <w:rPr>
                <w:rFonts w:hint="eastAsia"/>
              </w:rPr>
              <w:t>d</w:t>
            </w:r>
            <w:r w:rsidR="006427FE">
              <w:rPr>
                <w:rFonts w:hint="eastAsia"/>
              </w:rPr>
              <w:t>≤108</w:t>
            </w:r>
          </w:p>
        </w:tc>
        <w:tc>
          <w:tcPr>
            <w:tcW w:w="3112" w:type="dxa"/>
            <w:tcBorders>
              <w:top w:val="single" w:sz="8" w:space="0" w:color="auto"/>
            </w:tcBorders>
            <w:shd w:val="clear" w:color="auto" w:fill="auto"/>
            <w:vAlign w:val="center"/>
          </w:tcPr>
          <w:p w14:paraId="6B6578E7" w14:textId="55CB8EBC" w:rsidR="006427FE" w:rsidRDefault="006427FE" w:rsidP="006427FE">
            <w:pPr>
              <w:pStyle w:val="affffffffff"/>
            </w:pPr>
            <w:r>
              <w:rPr>
                <w:rFonts w:hint="eastAsia"/>
              </w:rPr>
              <w:t>2.5</w:t>
            </w:r>
          </w:p>
        </w:tc>
        <w:tc>
          <w:tcPr>
            <w:tcW w:w="3112" w:type="dxa"/>
            <w:tcBorders>
              <w:top w:val="single" w:sz="8" w:space="0" w:color="auto"/>
            </w:tcBorders>
            <w:shd w:val="clear" w:color="auto" w:fill="auto"/>
            <w:vAlign w:val="center"/>
          </w:tcPr>
          <w:p w14:paraId="2EDC2410" w14:textId="7493A58E" w:rsidR="006427FE" w:rsidRDefault="006427FE" w:rsidP="006427FE">
            <w:pPr>
              <w:pStyle w:val="affffffffff"/>
            </w:pPr>
            <w:r>
              <w:rPr>
                <w:rFonts w:hint="eastAsia"/>
              </w:rPr>
              <w:t>3.6</w:t>
            </w:r>
          </w:p>
        </w:tc>
      </w:tr>
      <w:tr w:rsidR="006427FE" w14:paraId="040785FE" w14:textId="77777777" w:rsidTr="006427FE">
        <w:trPr>
          <w:jc w:val="center"/>
        </w:trPr>
        <w:tc>
          <w:tcPr>
            <w:tcW w:w="3110" w:type="dxa"/>
            <w:shd w:val="clear" w:color="auto" w:fill="auto"/>
            <w:vAlign w:val="center"/>
          </w:tcPr>
          <w:p w14:paraId="608CFE4E" w14:textId="5EED991C" w:rsidR="006427FE" w:rsidRDefault="00406D14" w:rsidP="006427FE">
            <w:pPr>
              <w:pStyle w:val="affffffffff"/>
            </w:pPr>
            <w:r>
              <w:rPr>
                <w:rFonts w:hint="eastAsia"/>
              </w:rPr>
              <w:t>d</w:t>
            </w:r>
            <w:r w:rsidR="006427FE">
              <w:rPr>
                <w:rFonts w:hint="eastAsia"/>
              </w:rPr>
              <w:t>＞108</w:t>
            </w:r>
          </w:p>
        </w:tc>
        <w:tc>
          <w:tcPr>
            <w:tcW w:w="3112" w:type="dxa"/>
            <w:shd w:val="clear" w:color="auto" w:fill="auto"/>
            <w:vAlign w:val="center"/>
          </w:tcPr>
          <w:p w14:paraId="1C04D51F" w14:textId="575CD99D" w:rsidR="006427FE" w:rsidRDefault="006427FE" w:rsidP="006427FE">
            <w:pPr>
              <w:pStyle w:val="affffffffff"/>
            </w:pPr>
            <w:r>
              <w:rPr>
                <w:rFonts w:hint="eastAsia"/>
              </w:rPr>
              <w:t>3.0</w:t>
            </w:r>
          </w:p>
        </w:tc>
        <w:tc>
          <w:tcPr>
            <w:tcW w:w="3112" w:type="dxa"/>
            <w:shd w:val="clear" w:color="auto" w:fill="auto"/>
            <w:vAlign w:val="center"/>
          </w:tcPr>
          <w:p w14:paraId="0070D77D" w14:textId="7CC9A689" w:rsidR="006427FE" w:rsidRDefault="006427FE" w:rsidP="006427FE">
            <w:pPr>
              <w:pStyle w:val="affffffffff"/>
            </w:pPr>
            <w:r>
              <w:rPr>
                <w:rFonts w:hint="eastAsia"/>
              </w:rPr>
              <w:t>4.35</w:t>
            </w:r>
          </w:p>
        </w:tc>
      </w:tr>
    </w:tbl>
    <w:p w14:paraId="5C436511" w14:textId="372FCA9A" w:rsidR="00635681" w:rsidRDefault="006427FE" w:rsidP="00635681">
      <w:pPr>
        <w:pStyle w:val="afffffffff7"/>
      </w:pPr>
      <w:r>
        <w:rPr>
          <w:rFonts w:hint="eastAsia"/>
        </w:rPr>
        <w:t>托辊辊子进行水平和垂直跌落试验后</w:t>
      </w:r>
      <w:r w:rsidR="00635681">
        <w:rPr>
          <w:rFonts w:hint="eastAsia"/>
        </w:rPr>
        <w:t>，</w:t>
      </w:r>
      <w:r>
        <w:rPr>
          <w:rFonts w:hint="eastAsia"/>
        </w:rPr>
        <w:t>辊子零件应满足下列条件</w:t>
      </w:r>
      <w:r w:rsidR="00635681">
        <w:rPr>
          <w:rFonts w:hint="eastAsia"/>
        </w:rPr>
        <w:t>：</w:t>
      </w:r>
    </w:p>
    <w:p w14:paraId="05D7B00A" w14:textId="3B6EDE0A" w:rsidR="00635681" w:rsidRDefault="006427FE">
      <w:pPr>
        <w:pStyle w:val="afb"/>
        <w:numPr>
          <w:ilvl w:val="0"/>
          <w:numId w:val="42"/>
        </w:numPr>
      </w:pPr>
      <w:r>
        <w:rPr>
          <w:rFonts w:hint="eastAsia"/>
        </w:rPr>
        <w:t xml:space="preserve"> 零件和焊缝不应产生损伤与裂纹</w:t>
      </w:r>
      <w:r w:rsidR="00635681">
        <w:rPr>
          <w:rFonts w:hint="eastAsia"/>
        </w:rPr>
        <w:t>，</w:t>
      </w:r>
      <w:r>
        <w:rPr>
          <w:rFonts w:hint="eastAsia"/>
        </w:rPr>
        <w:t>相配合处不得松动</w:t>
      </w:r>
      <w:r w:rsidR="00635681">
        <w:rPr>
          <w:rFonts w:hint="eastAsia"/>
        </w:rPr>
        <w:t>；</w:t>
      </w:r>
    </w:p>
    <w:p w14:paraId="05DF2E83" w14:textId="0A71D689" w:rsidR="006427FE" w:rsidRDefault="006427FE" w:rsidP="00635681">
      <w:pPr>
        <w:pStyle w:val="afb"/>
      </w:pPr>
      <w:r>
        <w:rPr>
          <w:rFonts w:hint="eastAsia"/>
        </w:rPr>
        <w:t xml:space="preserve"> 辊子的轴向位移量应</w:t>
      </w:r>
      <w:r w:rsidR="00635681">
        <w:rPr>
          <w:rFonts w:hint="eastAsia"/>
        </w:rPr>
        <w:t>不</w:t>
      </w:r>
      <w:r>
        <w:rPr>
          <w:rFonts w:hint="eastAsia"/>
        </w:rPr>
        <w:t>大于1.5</w:t>
      </w:r>
      <w:r w:rsidR="00635681">
        <w:rPr>
          <w:rFonts w:hint="eastAsia"/>
        </w:rPr>
        <w:t xml:space="preserve"> </w:t>
      </w:r>
      <w:r>
        <w:rPr>
          <w:rFonts w:hint="eastAsia"/>
        </w:rPr>
        <w:t>mm。</w:t>
      </w:r>
    </w:p>
    <w:p w14:paraId="5E08157B" w14:textId="5F9CC08F" w:rsidR="006427FE" w:rsidRDefault="006427FE" w:rsidP="00635681">
      <w:pPr>
        <w:pStyle w:val="afffffffff7"/>
      </w:pPr>
      <w:r>
        <w:rPr>
          <w:rFonts w:hint="eastAsia"/>
        </w:rPr>
        <w:t>托辊辊子以600</w:t>
      </w:r>
      <w:r w:rsidR="00635681">
        <w:rPr>
          <w:rFonts w:hint="eastAsia"/>
        </w:rPr>
        <w:t xml:space="preserve"> </w:t>
      </w:r>
      <w:r>
        <w:rPr>
          <w:rFonts w:hint="eastAsia"/>
        </w:rPr>
        <w:t>r/min旋转时,其防尘性能与防水性能应满足下列条件</w:t>
      </w:r>
      <w:r w:rsidR="00635681">
        <w:rPr>
          <w:rFonts w:hint="eastAsia"/>
        </w:rPr>
        <w:t>：</w:t>
      </w:r>
    </w:p>
    <w:p w14:paraId="113B4907" w14:textId="630D10F7" w:rsidR="006427FE" w:rsidRDefault="006427FE">
      <w:pPr>
        <w:pStyle w:val="afb"/>
        <w:numPr>
          <w:ilvl w:val="0"/>
          <w:numId w:val="41"/>
        </w:numPr>
      </w:pPr>
      <w:r>
        <w:rPr>
          <w:rFonts w:hint="eastAsia"/>
        </w:rPr>
        <w:t>防尘托辊辊子在具有煤尘的容器内，连续运转200</w:t>
      </w:r>
      <w:r w:rsidR="00635681">
        <w:rPr>
          <w:rFonts w:hint="eastAsia"/>
        </w:rPr>
        <w:t xml:space="preserve"> </w:t>
      </w:r>
      <w:r>
        <w:rPr>
          <w:rFonts w:hint="eastAsia"/>
        </w:rPr>
        <w:t>h后，煤尘不</w:t>
      </w:r>
      <w:r w:rsidR="00406D14">
        <w:rPr>
          <w:rFonts w:hint="eastAsia"/>
        </w:rPr>
        <w:t>应</w:t>
      </w:r>
      <w:r>
        <w:rPr>
          <w:rFonts w:hint="eastAsia"/>
        </w:rPr>
        <w:t>进入轴承润滑脂内。在淋水工况条件下，连续运转72</w:t>
      </w:r>
      <w:r w:rsidR="00635681">
        <w:rPr>
          <w:rFonts w:hint="eastAsia"/>
        </w:rPr>
        <w:t xml:space="preserve"> </w:t>
      </w:r>
      <w:r>
        <w:rPr>
          <w:rFonts w:hint="eastAsia"/>
        </w:rPr>
        <w:t>h，进水量不应超过150 g；</w:t>
      </w:r>
    </w:p>
    <w:p w14:paraId="2A6D471E" w14:textId="2A9A79D0" w:rsidR="006427FE" w:rsidRDefault="006427FE" w:rsidP="006427FE">
      <w:pPr>
        <w:pStyle w:val="afb"/>
      </w:pPr>
      <w:r>
        <w:rPr>
          <w:rFonts w:hint="eastAsia"/>
        </w:rPr>
        <w:t>防水托辊辊子在浸水工况条件下，连续运转24 h后进水量不应超过5 g。</w:t>
      </w:r>
    </w:p>
    <w:p w14:paraId="32A9033A" w14:textId="1466CF0F" w:rsidR="006427FE" w:rsidRDefault="006427FE" w:rsidP="00635681">
      <w:pPr>
        <w:pStyle w:val="afffffffff7"/>
      </w:pPr>
      <w:r>
        <w:rPr>
          <w:rFonts w:hint="eastAsia"/>
        </w:rPr>
        <w:t>托辊辊子（不包括缓冲辊子）设计寿命应</w:t>
      </w:r>
      <w:r w:rsidR="00C57907">
        <w:rPr>
          <w:rFonts w:hint="eastAsia"/>
        </w:rPr>
        <w:t>不</w:t>
      </w:r>
      <w:r>
        <w:rPr>
          <w:rFonts w:hint="eastAsia"/>
        </w:rPr>
        <w:t>少于25000 h，在寿命期内托辊辊子损坏率不应大10 %。</w:t>
      </w:r>
    </w:p>
    <w:p w14:paraId="28474DCE" w14:textId="77A78C6D" w:rsidR="00635681" w:rsidRDefault="00635681" w:rsidP="00635681">
      <w:pPr>
        <w:pStyle w:val="afff3"/>
        <w:spacing w:before="156" w:after="156"/>
      </w:pPr>
      <w:r>
        <w:rPr>
          <w:rFonts w:hint="eastAsia"/>
        </w:rPr>
        <w:t>金属结构件</w:t>
      </w:r>
    </w:p>
    <w:p w14:paraId="12D6CA05" w14:textId="12E34242" w:rsidR="00572D74" w:rsidRDefault="00F42AD2" w:rsidP="004E21AC">
      <w:pPr>
        <w:pStyle w:val="afffffffff7"/>
      </w:pPr>
      <w:r>
        <w:rPr>
          <w:rFonts w:hint="eastAsia"/>
        </w:rPr>
        <w:t>金属</w:t>
      </w:r>
      <w:r w:rsidR="00572D74">
        <w:rPr>
          <w:rFonts w:hint="eastAsia"/>
        </w:rPr>
        <w:t>材质力学性能</w:t>
      </w:r>
      <w:r>
        <w:rPr>
          <w:rFonts w:hint="eastAsia"/>
        </w:rPr>
        <w:t>应</w:t>
      </w:r>
      <w:r w:rsidR="00572D74">
        <w:rPr>
          <w:rFonts w:hint="eastAsia"/>
        </w:rPr>
        <w:t>不低于GB/T 700-2006中规定的Q235A等级。</w:t>
      </w:r>
    </w:p>
    <w:p w14:paraId="4454C036" w14:textId="3E8E9851" w:rsidR="00635681" w:rsidRDefault="00635681" w:rsidP="004E21AC">
      <w:pPr>
        <w:pStyle w:val="afffffffff7"/>
      </w:pPr>
      <w:r>
        <w:rPr>
          <w:rFonts w:hint="eastAsia"/>
        </w:rPr>
        <w:t>梯子、栏杆、走行平台应符合GB 14784的规定</w:t>
      </w:r>
      <w:r w:rsidR="00417405">
        <w:rPr>
          <w:rFonts w:hint="eastAsia"/>
        </w:rPr>
        <w:t>。</w:t>
      </w:r>
    </w:p>
    <w:p w14:paraId="025EB4E8" w14:textId="6806DDF5" w:rsidR="00635681" w:rsidRDefault="00635681" w:rsidP="004E21AC">
      <w:pPr>
        <w:pStyle w:val="afffffffff7"/>
      </w:pPr>
      <w:r>
        <w:rPr>
          <w:rFonts w:hint="eastAsia"/>
        </w:rPr>
        <w:t>金属结构件的焊接坡口应符合GB/T 985.1</w:t>
      </w:r>
      <w:r w:rsidR="004E21AC">
        <w:rPr>
          <w:rFonts w:hint="eastAsia"/>
        </w:rPr>
        <w:t>、</w:t>
      </w:r>
      <w:r>
        <w:rPr>
          <w:rFonts w:hint="eastAsia"/>
        </w:rPr>
        <w:t>GB/T 985.2的规定。</w:t>
      </w:r>
    </w:p>
    <w:p w14:paraId="2FBF6C98" w14:textId="118797A4" w:rsidR="003327DB" w:rsidRDefault="003327DB" w:rsidP="003327DB">
      <w:pPr>
        <w:pStyle w:val="afffffffff7"/>
      </w:pPr>
      <w:r>
        <w:rPr>
          <w:rFonts w:hint="eastAsia"/>
        </w:rPr>
        <w:t>托辊支架</w:t>
      </w:r>
      <w:proofErr w:type="gramStart"/>
      <w:r>
        <w:rPr>
          <w:rFonts w:hint="eastAsia"/>
        </w:rPr>
        <w:t>水平托轴安装</w:t>
      </w:r>
      <w:proofErr w:type="gramEnd"/>
      <w:r>
        <w:rPr>
          <w:rFonts w:hint="eastAsia"/>
        </w:rPr>
        <w:t>孔轴线与托辊支架底座的安装平面度应不大于GB/T 1184-1996中规定的10级精度。</w:t>
      </w:r>
    </w:p>
    <w:p w14:paraId="2508A7D4" w14:textId="70675636" w:rsidR="003327DB" w:rsidRDefault="003327DB" w:rsidP="003327DB">
      <w:pPr>
        <w:pStyle w:val="afffffffff7"/>
      </w:pPr>
      <w:proofErr w:type="gramStart"/>
      <w:r>
        <w:rPr>
          <w:rFonts w:hint="eastAsia"/>
        </w:rPr>
        <w:t>侧边斜辊</w:t>
      </w:r>
      <w:proofErr w:type="gramEnd"/>
      <w:r>
        <w:rPr>
          <w:rFonts w:hint="eastAsia"/>
        </w:rPr>
        <w:t>的倾斜度公差应不大于GB/T 1184-1996中规定的9级精度。</w:t>
      </w:r>
    </w:p>
    <w:p w14:paraId="4A4212F9" w14:textId="4BF5DE05" w:rsidR="00A64194" w:rsidRDefault="00A64194" w:rsidP="00A64194">
      <w:pPr>
        <w:pStyle w:val="afff3"/>
        <w:spacing w:before="156" w:after="156"/>
      </w:pPr>
      <w:r>
        <w:rPr>
          <w:rFonts w:hint="eastAsia"/>
        </w:rPr>
        <w:t>机架</w:t>
      </w:r>
    </w:p>
    <w:p w14:paraId="6172BAD2" w14:textId="29D2C881" w:rsidR="009F6312" w:rsidRDefault="00A64194" w:rsidP="009F6312">
      <w:pPr>
        <w:pStyle w:val="afffffffff7"/>
      </w:pPr>
      <w:r>
        <w:rPr>
          <w:rFonts w:hint="eastAsia"/>
        </w:rPr>
        <w:t>机架上、下弦杆焊后应平直，其上弦杆直线度为1/1000，下弦杆直线度为2/1000，任</w:t>
      </w:r>
      <w:proofErr w:type="gramStart"/>
      <w:r>
        <w:rPr>
          <w:rFonts w:hint="eastAsia"/>
        </w:rPr>
        <w:t>一</w:t>
      </w:r>
      <w:proofErr w:type="gramEnd"/>
      <w:r>
        <w:rPr>
          <w:rFonts w:hint="eastAsia"/>
        </w:rPr>
        <w:t>截面内两对角线之差应小于2.0 mm；法兰端面与弦杆中心线垂直度为1/1000，架体纵向中心线直线度应符合表</w:t>
      </w:r>
      <w:r w:rsidR="00406D14">
        <w:rPr>
          <w:rFonts w:hint="eastAsia"/>
        </w:rPr>
        <w:t>5</w:t>
      </w:r>
      <w:r>
        <w:rPr>
          <w:rFonts w:hint="eastAsia"/>
        </w:rPr>
        <w:t>的规定。</w:t>
      </w:r>
    </w:p>
    <w:p w14:paraId="08991A56" w14:textId="77777777" w:rsidR="009F6312" w:rsidRDefault="009F6312" w:rsidP="009F6312">
      <w:pPr>
        <w:pStyle w:val="afffffffff7"/>
        <w:numPr>
          <w:ilvl w:val="0"/>
          <w:numId w:val="0"/>
        </w:numPr>
      </w:pPr>
    </w:p>
    <w:p w14:paraId="67E3AA04" w14:textId="77777777" w:rsidR="009F6312" w:rsidRDefault="009F6312" w:rsidP="009F6312">
      <w:pPr>
        <w:pStyle w:val="afffffffff7"/>
        <w:numPr>
          <w:ilvl w:val="0"/>
          <w:numId w:val="0"/>
        </w:numPr>
      </w:pPr>
    </w:p>
    <w:p w14:paraId="44E3CA85" w14:textId="77777777" w:rsidR="009F6312" w:rsidRDefault="009F6312" w:rsidP="009F6312">
      <w:pPr>
        <w:pStyle w:val="afffff1"/>
        <w:ind w:firstLine="420"/>
      </w:pPr>
    </w:p>
    <w:p w14:paraId="3AAE2F37" w14:textId="77777777" w:rsidR="009F6312" w:rsidRDefault="009F6312" w:rsidP="009F6312">
      <w:pPr>
        <w:pStyle w:val="afffff1"/>
        <w:ind w:firstLine="420"/>
      </w:pPr>
    </w:p>
    <w:p w14:paraId="4D193C44" w14:textId="77777777" w:rsidR="009F6312" w:rsidRPr="009F6312" w:rsidRDefault="009F6312" w:rsidP="009F6312">
      <w:pPr>
        <w:pStyle w:val="afffff1"/>
        <w:ind w:firstLine="420"/>
      </w:pPr>
    </w:p>
    <w:p w14:paraId="38AF9C0E" w14:textId="09845DEF" w:rsidR="00A64194" w:rsidRDefault="00A64194" w:rsidP="00A64194">
      <w:pPr>
        <w:pStyle w:val="aff8"/>
        <w:spacing w:before="156" w:after="156"/>
      </w:pPr>
      <w:r>
        <w:rPr>
          <w:rFonts w:hint="eastAsia"/>
        </w:rPr>
        <w:lastRenderedPageBreak/>
        <w:t>架体纵向中心线直线度</w:t>
      </w:r>
    </w:p>
    <w:tbl>
      <w:tblPr>
        <w:tblStyle w:val="affffff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A64194" w14:paraId="39259036" w14:textId="77777777" w:rsidTr="00A64194">
        <w:trPr>
          <w:tblHeader/>
          <w:jc w:val="center"/>
        </w:trPr>
        <w:tc>
          <w:tcPr>
            <w:tcW w:w="4667" w:type="dxa"/>
            <w:tcBorders>
              <w:top w:val="single" w:sz="8" w:space="0" w:color="auto"/>
              <w:bottom w:val="single" w:sz="8" w:space="0" w:color="auto"/>
            </w:tcBorders>
            <w:shd w:val="clear" w:color="auto" w:fill="auto"/>
            <w:vAlign w:val="center"/>
          </w:tcPr>
          <w:p w14:paraId="1F0BF59D" w14:textId="77777777" w:rsidR="00406D14" w:rsidRDefault="00A64194" w:rsidP="00A64194">
            <w:pPr>
              <w:pStyle w:val="affffffffff"/>
            </w:pPr>
            <w:r>
              <w:rPr>
                <w:rFonts w:hint="eastAsia"/>
              </w:rPr>
              <w:t>机长</w:t>
            </w:r>
          </w:p>
          <w:p w14:paraId="43535747" w14:textId="09265809" w:rsidR="00A64194" w:rsidRDefault="00A64194" w:rsidP="00A64194">
            <w:pPr>
              <w:pStyle w:val="affffffffff"/>
            </w:pPr>
            <w:r>
              <w:rPr>
                <w:rFonts w:hint="eastAsia"/>
              </w:rPr>
              <w:t>m</w:t>
            </w:r>
          </w:p>
        </w:tc>
        <w:tc>
          <w:tcPr>
            <w:tcW w:w="4667" w:type="dxa"/>
            <w:tcBorders>
              <w:top w:val="single" w:sz="8" w:space="0" w:color="auto"/>
              <w:bottom w:val="single" w:sz="8" w:space="0" w:color="auto"/>
            </w:tcBorders>
            <w:shd w:val="clear" w:color="auto" w:fill="auto"/>
            <w:vAlign w:val="center"/>
          </w:tcPr>
          <w:p w14:paraId="3DA7B88E" w14:textId="77777777" w:rsidR="00406D14" w:rsidRDefault="00A64194" w:rsidP="00A64194">
            <w:pPr>
              <w:pStyle w:val="affffffffff"/>
            </w:pPr>
            <w:r>
              <w:rPr>
                <w:rFonts w:hint="eastAsia"/>
              </w:rPr>
              <w:t>直线度</w:t>
            </w:r>
          </w:p>
          <w:p w14:paraId="6F480646" w14:textId="43C6D35F" w:rsidR="00A64194" w:rsidRDefault="00A64194" w:rsidP="00A64194">
            <w:pPr>
              <w:pStyle w:val="affffffffff"/>
            </w:pPr>
            <w:r>
              <w:rPr>
                <w:rFonts w:hint="eastAsia"/>
              </w:rPr>
              <w:t>mm</w:t>
            </w:r>
          </w:p>
        </w:tc>
      </w:tr>
      <w:tr w:rsidR="00A64194" w14:paraId="27B1E572" w14:textId="77777777" w:rsidTr="00A64194">
        <w:trPr>
          <w:jc w:val="center"/>
        </w:trPr>
        <w:tc>
          <w:tcPr>
            <w:tcW w:w="4667" w:type="dxa"/>
            <w:tcBorders>
              <w:top w:val="single" w:sz="8" w:space="0" w:color="auto"/>
            </w:tcBorders>
            <w:shd w:val="clear" w:color="auto" w:fill="auto"/>
            <w:vAlign w:val="center"/>
          </w:tcPr>
          <w:p w14:paraId="711A26EE" w14:textId="5941C582" w:rsidR="00A64194" w:rsidRDefault="00A64194" w:rsidP="00A64194">
            <w:pPr>
              <w:pStyle w:val="affffffffff"/>
            </w:pPr>
            <w:r>
              <w:rPr>
                <w:rFonts w:hint="eastAsia"/>
              </w:rPr>
              <w:t>≤5</w:t>
            </w:r>
          </w:p>
        </w:tc>
        <w:tc>
          <w:tcPr>
            <w:tcW w:w="4667" w:type="dxa"/>
            <w:tcBorders>
              <w:top w:val="single" w:sz="8" w:space="0" w:color="auto"/>
            </w:tcBorders>
            <w:shd w:val="clear" w:color="auto" w:fill="auto"/>
            <w:vAlign w:val="center"/>
          </w:tcPr>
          <w:p w14:paraId="135464F6" w14:textId="4B797165" w:rsidR="00A64194" w:rsidRDefault="00A64194" w:rsidP="00A64194">
            <w:pPr>
              <w:pStyle w:val="affffffffff"/>
            </w:pPr>
            <w:r>
              <w:rPr>
                <w:rFonts w:hint="eastAsia"/>
              </w:rPr>
              <w:t>3</w:t>
            </w:r>
          </w:p>
        </w:tc>
      </w:tr>
      <w:tr w:rsidR="00A64194" w14:paraId="6FD9F583" w14:textId="77777777" w:rsidTr="00A64194">
        <w:trPr>
          <w:jc w:val="center"/>
        </w:trPr>
        <w:tc>
          <w:tcPr>
            <w:tcW w:w="4667" w:type="dxa"/>
            <w:shd w:val="clear" w:color="auto" w:fill="auto"/>
            <w:vAlign w:val="center"/>
          </w:tcPr>
          <w:p w14:paraId="6EBC031A" w14:textId="1CCAD70A" w:rsidR="00A64194" w:rsidRDefault="00A64194" w:rsidP="00A64194">
            <w:pPr>
              <w:pStyle w:val="affffffffff"/>
            </w:pPr>
            <w:r>
              <w:rPr>
                <w:rFonts w:hint="eastAsia"/>
              </w:rPr>
              <w:t>＞5～10</w:t>
            </w:r>
          </w:p>
        </w:tc>
        <w:tc>
          <w:tcPr>
            <w:tcW w:w="4667" w:type="dxa"/>
            <w:shd w:val="clear" w:color="auto" w:fill="auto"/>
            <w:vAlign w:val="center"/>
          </w:tcPr>
          <w:p w14:paraId="3DD00198" w14:textId="7C62A5F4" w:rsidR="00A64194" w:rsidRDefault="00A64194" w:rsidP="00A64194">
            <w:pPr>
              <w:pStyle w:val="affffffffff"/>
            </w:pPr>
            <w:r>
              <w:rPr>
                <w:rFonts w:hint="eastAsia"/>
              </w:rPr>
              <w:t>5</w:t>
            </w:r>
          </w:p>
        </w:tc>
      </w:tr>
      <w:tr w:rsidR="00A64194" w14:paraId="764C32C6" w14:textId="77777777" w:rsidTr="00A64194">
        <w:trPr>
          <w:jc w:val="center"/>
        </w:trPr>
        <w:tc>
          <w:tcPr>
            <w:tcW w:w="4667" w:type="dxa"/>
            <w:shd w:val="clear" w:color="auto" w:fill="auto"/>
            <w:vAlign w:val="center"/>
          </w:tcPr>
          <w:p w14:paraId="17ACA5DE" w14:textId="458A0011" w:rsidR="00A64194" w:rsidRDefault="00A64194" w:rsidP="00A64194">
            <w:pPr>
              <w:pStyle w:val="affffffffff"/>
            </w:pPr>
            <w:r>
              <w:rPr>
                <w:rFonts w:hint="eastAsia"/>
              </w:rPr>
              <w:t>＞10～15</w:t>
            </w:r>
          </w:p>
        </w:tc>
        <w:tc>
          <w:tcPr>
            <w:tcW w:w="4667" w:type="dxa"/>
            <w:shd w:val="clear" w:color="auto" w:fill="auto"/>
            <w:vAlign w:val="center"/>
          </w:tcPr>
          <w:p w14:paraId="5563F21D" w14:textId="63EE690A" w:rsidR="00A64194" w:rsidRDefault="00A64194" w:rsidP="00A64194">
            <w:pPr>
              <w:pStyle w:val="affffffffff"/>
            </w:pPr>
            <w:r>
              <w:rPr>
                <w:rFonts w:hint="eastAsia"/>
              </w:rPr>
              <w:t>8</w:t>
            </w:r>
          </w:p>
        </w:tc>
      </w:tr>
      <w:tr w:rsidR="00A64194" w14:paraId="591955F9" w14:textId="77777777" w:rsidTr="00A64194">
        <w:trPr>
          <w:jc w:val="center"/>
        </w:trPr>
        <w:tc>
          <w:tcPr>
            <w:tcW w:w="4667" w:type="dxa"/>
            <w:shd w:val="clear" w:color="auto" w:fill="auto"/>
            <w:vAlign w:val="center"/>
          </w:tcPr>
          <w:p w14:paraId="6444D9E0" w14:textId="7FD21DF7" w:rsidR="00A64194" w:rsidRDefault="00A64194" w:rsidP="00A64194">
            <w:pPr>
              <w:pStyle w:val="affffffffff"/>
            </w:pPr>
            <w:r>
              <w:rPr>
                <w:rFonts w:hint="eastAsia"/>
              </w:rPr>
              <w:t>＞15～20</w:t>
            </w:r>
          </w:p>
        </w:tc>
        <w:tc>
          <w:tcPr>
            <w:tcW w:w="4667" w:type="dxa"/>
            <w:shd w:val="clear" w:color="auto" w:fill="auto"/>
            <w:vAlign w:val="center"/>
          </w:tcPr>
          <w:p w14:paraId="406761A2" w14:textId="700F9091" w:rsidR="00A64194" w:rsidRDefault="00A64194" w:rsidP="00A64194">
            <w:pPr>
              <w:pStyle w:val="affffffffff"/>
            </w:pPr>
            <w:r>
              <w:rPr>
                <w:rFonts w:hint="eastAsia"/>
              </w:rPr>
              <w:t>10</w:t>
            </w:r>
          </w:p>
        </w:tc>
      </w:tr>
    </w:tbl>
    <w:p w14:paraId="095EDA49" w14:textId="759784A1" w:rsidR="00456DCF" w:rsidRDefault="00A64194" w:rsidP="00456DCF">
      <w:pPr>
        <w:pStyle w:val="afffffffff7"/>
      </w:pPr>
      <w:r w:rsidRPr="00A64194">
        <w:rPr>
          <w:rFonts w:hint="eastAsia"/>
        </w:rPr>
        <w:t>架体上安装轴承座的两个对应平面应在同一平面上，其平面度及两边轴承座上对应的孔间距偏差和对角线长度应符合表</w:t>
      </w:r>
      <w:r w:rsidR="00406D14">
        <w:rPr>
          <w:rFonts w:hint="eastAsia"/>
        </w:rPr>
        <w:t>6</w:t>
      </w:r>
      <w:r w:rsidRPr="00A64194">
        <w:rPr>
          <w:rFonts w:hint="eastAsia"/>
        </w:rPr>
        <w:t>的规定。</w:t>
      </w:r>
    </w:p>
    <w:p w14:paraId="519890A1" w14:textId="36436C08" w:rsidR="00A64194" w:rsidRDefault="00A64194" w:rsidP="00A64194">
      <w:pPr>
        <w:pStyle w:val="aff8"/>
        <w:spacing w:before="156" w:after="156"/>
      </w:pPr>
      <w:r>
        <w:rPr>
          <w:rFonts w:hint="eastAsia"/>
        </w:rPr>
        <w:t>架体上安装轴承座的两个对应平面的要求</w:t>
      </w:r>
    </w:p>
    <w:tbl>
      <w:tblPr>
        <w:tblStyle w:val="affffff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D95F37" w14:paraId="1BD686A8" w14:textId="77777777" w:rsidTr="00D95F37">
        <w:trPr>
          <w:tblHeader/>
          <w:jc w:val="center"/>
        </w:trPr>
        <w:tc>
          <w:tcPr>
            <w:tcW w:w="2336" w:type="dxa"/>
            <w:tcBorders>
              <w:top w:val="single" w:sz="8" w:space="0" w:color="auto"/>
              <w:bottom w:val="single" w:sz="8" w:space="0" w:color="auto"/>
            </w:tcBorders>
            <w:shd w:val="clear" w:color="auto" w:fill="auto"/>
            <w:vAlign w:val="center"/>
          </w:tcPr>
          <w:p w14:paraId="2C78205C" w14:textId="6512E52C" w:rsidR="00D95F37" w:rsidRDefault="00D95F37" w:rsidP="00D95F37">
            <w:pPr>
              <w:pStyle w:val="affffffffff"/>
            </w:pPr>
            <w:r>
              <w:rPr>
                <w:rFonts w:hint="eastAsia"/>
              </w:rPr>
              <w:t>带宽/mm</w:t>
            </w:r>
          </w:p>
        </w:tc>
        <w:tc>
          <w:tcPr>
            <w:tcW w:w="2336" w:type="dxa"/>
            <w:tcBorders>
              <w:top w:val="single" w:sz="8" w:space="0" w:color="auto"/>
              <w:bottom w:val="single" w:sz="8" w:space="0" w:color="auto"/>
            </w:tcBorders>
            <w:shd w:val="clear" w:color="auto" w:fill="auto"/>
            <w:vAlign w:val="center"/>
          </w:tcPr>
          <w:p w14:paraId="177E26B7" w14:textId="31DD04FF" w:rsidR="00D95F37" w:rsidRDefault="00D95F37" w:rsidP="00D95F37">
            <w:pPr>
              <w:pStyle w:val="affffffffff"/>
            </w:pPr>
            <w:r>
              <w:rPr>
                <w:rFonts w:hint="eastAsia"/>
              </w:rPr>
              <w:t>对应平面的平面度/mm</w:t>
            </w:r>
          </w:p>
        </w:tc>
        <w:tc>
          <w:tcPr>
            <w:tcW w:w="2336" w:type="dxa"/>
            <w:tcBorders>
              <w:top w:val="single" w:sz="8" w:space="0" w:color="auto"/>
              <w:bottom w:val="single" w:sz="8" w:space="0" w:color="auto"/>
            </w:tcBorders>
            <w:shd w:val="clear" w:color="auto" w:fill="auto"/>
            <w:vAlign w:val="center"/>
          </w:tcPr>
          <w:p w14:paraId="5DA00449" w14:textId="06E7DA6B" w:rsidR="00D95F37" w:rsidRDefault="00D95F37" w:rsidP="00D95F37">
            <w:pPr>
              <w:pStyle w:val="affffffffff"/>
            </w:pPr>
            <w:r>
              <w:rPr>
                <w:rFonts w:hint="eastAsia"/>
              </w:rPr>
              <w:t>对应孔间距偏差/mm</w:t>
            </w:r>
          </w:p>
        </w:tc>
        <w:tc>
          <w:tcPr>
            <w:tcW w:w="2336" w:type="dxa"/>
            <w:tcBorders>
              <w:top w:val="single" w:sz="8" w:space="0" w:color="auto"/>
              <w:bottom w:val="single" w:sz="8" w:space="0" w:color="auto"/>
            </w:tcBorders>
            <w:shd w:val="clear" w:color="auto" w:fill="auto"/>
            <w:vAlign w:val="center"/>
          </w:tcPr>
          <w:p w14:paraId="5ED13B23" w14:textId="2E761A93" w:rsidR="00D95F37" w:rsidRDefault="00D95F37" w:rsidP="00D95F37">
            <w:pPr>
              <w:pStyle w:val="affffffffff"/>
            </w:pPr>
            <w:r>
              <w:rPr>
                <w:rFonts w:hint="eastAsia"/>
              </w:rPr>
              <w:t>孔对角线长度之差/mm</w:t>
            </w:r>
          </w:p>
        </w:tc>
      </w:tr>
      <w:tr w:rsidR="00D95F37" w14:paraId="7A3C9896" w14:textId="77777777" w:rsidTr="00D95F37">
        <w:trPr>
          <w:jc w:val="center"/>
        </w:trPr>
        <w:tc>
          <w:tcPr>
            <w:tcW w:w="2336" w:type="dxa"/>
            <w:tcBorders>
              <w:top w:val="single" w:sz="8" w:space="0" w:color="auto"/>
            </w:tcBorders>
            <w:shd w:val="clear" w:color="auto" w:fill="auto"/>
            <w:vAlign w:val="center"/>
          </w:tcPr>
          <w:p w14:paraId="0FF8A5D0" w14:textId="6F003BF3" w:rsidR="00D95F37" w:rsidRDefault="00D95F37" w:rsidP="00D95F37">
            <w:pPr>
              <w:pStyle w:val="affffffffff"/>
            </w:pPr>
            <w:r>
              <w:rPr>
                <w:rFonts w:hint="eastAsia"/>
              </w:rPr>
              <w:t>≤800</w:t>
            </w:r>
          </w:p>
        </w:tc>
        <w:tc>
          <w:tcPr>
            <w:tcW w:w="2336" w:type="dxa"/>
            <w:tcBorders>
              <w:top w:val="single" w:sz="8" w:space="0" w:color="auto"/>
            </w:tcBorders>
            <w:shd w:val="clear" w:color="auto" w:fill="auto"/>
            <w:vAlign w:val="center"/>
          </w:tcPr>
          <w:p w14:paraId="50FDDAAD" w14:textId="243318F6" w:rsidR="00D95F37" w:rsidRDefault="00D95F37" w:rsidP="00D95F37">
            <w:pPr>
              <w:pStyle w:val="affffffffff"/>
            </w:pPr>
            <w:r>
              <w:rPr>
                <w:rFonts w:hint="eastAsia"/>
              </w:rPr>
              <w:t>1.0</w:t>
            </w:r>
          </w:p>
        </w:tc>
        <w:tc>
          <w:tcPr>
            <w:tcW w:w="2336" w:type="dxa"/>
            <w:tcBorders>
              <w:top w:val="single" w:sz="8" w:space="0" w:color="auto"/>
            </w:tcBorders>
            <w:shd w:val="clear" w:color="auto" w:fill="auto"/>
            <w:vAlign w:val="center"/>
          </w:tcPr>
          <w:p w14:paraId="35BB0EF1" w14:textId="54F8F931" w:rsidR="00D95F37" w:rsidRDefault="00D95F37" w:rsidP="00D95F37">
            <w:pPr>
              <w:pStyle w:val="affffffffff"/>
            </w:pPr>
            <w:r>
              <w:rPr>
                <w:rFonts w:hint="eastAsia"/>
              </w:rPr>
              <w:t>±1.5</w:t>
            </w:r>
          </w:p>
        </w:tc>
        <w:tc>
          <w:tcPr>
            <w:tcW w:w="2336" w:type="dxa"/>
            <w:tcBorders>
              <w:top w:val="single" w:sz="8" w:space="0" w:color="auto"/>
            </w:tcBorders>
            <w:shd w:val="clear" w:color="auto" w:fill="auto"/>
            <w:vAlign w:val="center"/>
          </w:tcPr>
          <w:p w14:paraId="64390333" w14:textId="21B66EA4" w:rsidR="00D95F37" w:rsidRDefault="00D95F37" w:rsidP="00D95F37">
            <w:pPr>
              <w:pStyle w:val="affffffffff"/>
            </w:pPr>
            <w:r>
              <w:rPr>
                <w:rFonts w:hint="eastAsia"/>
              </w:rPr>
              <w:t>≤3.0</w:t>
            </w:r>
          </w:p>
        </w:tc>
      </w:tr>
      <w:tr w:rsidR="00D95F37" w14:paraId="18F34A82" w14:textId="77777777" w:rsidTr="00D95F37">
        <w:trPr>
          <w:jc w:val="center"/>
        </w:trPr>
        <w:tc>
          <w:tcPr>
            <w:tcW w:w="2336" w:type="dxa"/>
            <w:shd w:val="clear" w:color="auto" w:fill="auto"/>
            <w:vAlign w:val="center"/>
          </w:tcPr>
          <w:p w14:paraId="01B6A343" w14:textId="3D9BF405" w:rsidR="00D95F37" w:rsidRDefault="00D95F37" w:rsidP="00D95F37">
            <w:pPr>
              <w:pStyle w:val="affffffffff"/>
            </w:pPr>
            <w:r>
              <w:rPr>
                <w:rFonts w:hint="eastAsia"/>
              </w:rPr>
              <w:t>＞800</w:t>
            </w:r>
          </w:p>
        </w:tc>
        <w:tc>
          <w:tcPr>
            <w:tcW w:w="2336" w:type="dxa"/>
            <w:shd w:val="clear" w:color="auto" w:fill="auto"/>
            <w:vAlign w:val="center"/>
          </w:tcPr>
          <w:p w14:paraId="56A2030D" w14:textId="4992AF4B" w:rsidR="00D95F37" w:rsidRDefault="00D95F37" w:rsidP="00D95F37">
            <w:pPr>
              <w:pStyle w:val="affffffffff"/>
            </w:pPr>
            <w:r>
              <w:rPr>
                <w:rFonts w:hint="eastAsia"/>
              </w:rPr>
              <w:t>1.5</w:t>
            </w:r>
          </w:p>
        </w:tc>
        <w:tc>
          <w:tcPr>
            <w:tcW w:w="2336" w:type="dxa"/>
            <w:shd w:val="clear" w:color="auto" w:fill="auto"/>
            <w:vAlign w:val="center"/>
          </w:tcPr>
          <w:p w14:paraId="205BEF08" w14:textId="55CEE1E7" w:rsidR="00D95F37" w:rsidRDefault="00D95F37" w:rsidP="00D95F37">
            <w:pPr>
              <w:pStyle w:val="affffffffff"/>
            </w:pPr>
            <w:r>
              <w:rPr>
                <w:rFonts w:hint="eastAsia"/>
              </w:rPr>
              <w:t>±2.0</w:t>
            </w:r>
          </w:p>
        </w:tc>
        <w:tc>
          <w:tcPr>
            <w:tcW w:w="2336" w:type="dxa"/>
            <w:shd w:val="clear" w:color="auto" w:fill="auto"/>
            <w:vAlign w:val="center"/>
          </w:tcPr>
          <w:p w14:paraId="01EDC034" w14:textId="546DBA4F" w:rsidR="00D95F37" w:rsidRDefault="00D95F37" w:rsidP="00D95F37">
            <w:pPr>
              <w:pStyle w:val="affffffffff"/>
            </w:pPr>
            <w:r>
              <w:rPr>
                <w:rFonts w:hint="eastAsia"/>
              </w:rPr>
              <w:t>≤4.0</w:t>
            </w:r>
          </w:p>
        </w:tc>
      </w:tr>
    </w:tbl>
    <w:p w14:paraId="5508966D" w14:textId="125A69D1" w:rsidR="00A64194" w:rsidRPr="00A64194" w:rsidRDefault="00A64194" w:rsidP="00A64194">
      <w:pPr>
        <w:pStyle w:val="afffffffff7"/>
      </w:pPr>
      <w:r w:rsidRPr="00A64194">
        <w:rPr>
          <w:rFonts w:hint="eastAsia"/>
        </w:rPr>
        <w:t>中间段直线度应为全长的1/1000，对角线之差应不大于两对角线长度平均值的3/1000。</w:t>
      </w:r>
    </w:p>
    <w:p w14:paraId="0799683A" w14:textId="67588E05" w:rsidR="00282FBD" w:rsidRDefault="00A64194" w:rsidP="00E82E30">
      <w:pPr>
        <w:pStyle w:val="afffffffff7"/>
      </w:pPr>
      <w:r w:rsidRPr="00A64194">
        <w:rPr>
          <w:rFonts w:hint="eastAsia"/>
        </w:rPr>
        <w:t>机架中心线直线度应符合表</w:t>
      </w:r>
      <w:r w:rsidR="00406D14">
        <w:rPr>
          <w:rFonts w:hint="eastAsia"/>
        </w:rPr>
        <w:t>7</w:t>
      </w:r>
      <w:r w:rsidRPr="00A64194">
        <w:rPr>
          <w:rFonts w:hint="eastAsia"/>
        </w:rPr>
        <w:t>的规定，并保证在任意25</w:t>
      </w:r>
      <w:r>
        <w:rPr>
          <w:rFonts w:hint="eastAsia"/>
        </w:rPr>
        <w:t xml:space="preserve"> </w:t>
      </w:r>
      <w:r w:rsidRPr="00A64194">
        <w:rPr>
          <w:rFonts w:hint="eastAsia"/>
        </w:rPr>
        <w:t>m长度内的直线度为</w:t>
      </w:r>
      <w:r>
        <w:rPr>
          <w:rFonts w:hint="eastAsia"/>
        </w:rPr>
        <w:t>5 mm。</w:t>
      </w:r>
    </w:p>
    <w:p w14:paraId="0050757A" w14:textId="048150B8" w:rsidR="00A64194" w:rsidRDefault="00D95F37" w:rsidP="00D95F37">
      <w:pPr>
        <w:pStyle w:val="aff8"/>
        <w:spacing w:before="156" w:after="156"/>
      </w:pPr>
      <w:r>
        <w:rPr>
          <w:rFonts w:hint="eastAsia"/>
        </w:rPr>
        <w:t>机架中心线直线度</w:t>
      </w:r>
    </w:p>
    <w:tbl>
      <w:tblPr>
        <w:tblStyle w:val="affffff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D95F37" w14:paraId="4E349CD9" w14:textId="77777777" w:rsidTr="00D95F37">
        <w:trPr>
          <w:tblHeader/>
          <w:jc w:val="center"/>
        </w:trPr>
        <w:tc>
          <w:tcPr>
            <w:tcW w:w="4672" w:type="dxa"/>
            <w:tcBorders>
              <w:top w:val="single" w:sz="8" w:space="0" w:color="auto"/>
              <w:bottom w:val="single" w:sz="8" w:space="0" w:color="auto"/>
            </w:tcBorders>
            <w:shd w:val="clear" w:color="auto" w:fill="auto"/>
            <w:vAlign w:val="center"/>
          </w:tcPr>
          <w:p w14:paraId="18F84A7F" w14:textId="7B1C789F" w:rsidR="00D95F37" w:rsidRDefault="00D95F37" w:rsidP="00D95F37">
            <w:pPr>
              <w:pStyle w:val="affffffffff"/>
            </w:pPr>
            <w:r>
              <w:rPr>
                <w:rFonts w:hint="eastAsia"/>
              </w:rPr>
              <w:t>输送机长度/m</w:t>
            </w:r>
          </w:p>
        </w:tc>
        <w:tc>
          <w:tcPr>
            <w:tcW w:w="4672" w:type="dxa"/>
            <w:tcBorders>
              <w:top w:val="single" w:sz="8" w:space="0" w:color="auto"/>
              <w:bottom w:val="single" w:sz="8" w:space="0" w:color="auto"/>
            </w:tcBorders>
            <w:shd w:val="clear" w:color="auto" w:fill="auto"/>
            <w:vAlign w:val="center"/>
          </w:tcPr>
          <w:p w14:paraId="084EB2F9" w14:textId="7FDD8CB2" w:rsidR="00D95F37" w:rsidRDefault="00D95F37" w:rsidP="00D95F37">
            <w:pPr>
              <w:pStyle w:val="affffffffff"/>
            </w:pPr>
            <w:r>
              <w:rPr>
                <w:rFonts w:hint="eastAsia"/>
              </w:rPr>
              <w:t>直线度/m</w:t>
            </w:r>
          </w:p>
        </w:tc>
      </w:tr>
      <w:tr w:rsidR="00D95F37" w14:paraId="251CEB0A" w14:textId="77777777" w:rsidTr="00D95F37">
        <w:trPr>
          <w:jc w:val="center"/>
        </w:trPr>
        <w:tc>
          <w:tcPr>
            <w:tcW w:w="4672" w:type="dxa"/>
            <w:tcBorders>
              <w:top w:val="single" w:sz="8" w:space="0" w:color="auto"/>
            </w:tcBorders>
            <w:shd w:val="clear" w:color="auto" w:fill="auto"/>
            <w:vAlign w:val="center"/>
          </w:tcPr>
          <w:p w14:paraId="537218FB" w14:textId="654FD40D" w:rsidR="00D95F37" w:rsidRDefault="00D95F37" w:rsidP="00D95F37">
            <w:pPr>
              <w:pStyle w:val="affffffffff"/>
            </w:pPr>
            <w:r>
              <w:rPr>
                <w:rFonts w:hint="eastAsia"/>
              </w:rPr>
              <w:t>≤100</w:t>
            </w:r>
          </w:p>
        </w:tc>
        <w:tc>
          <w:tcPr>
            <w:tcW w:w="4672" w:type="dxa"/>
            <w:tcBorders>
              <w:top w:val="single" w:sz="8" w:space="0" w:color="auto"/>
            </w:tcBorders>
            <w:shd w:val="clear" w:color="auto" w:fill="auto"/>
            <w:vAlign w:val="center"/>
          </w:tcPr>
          <w:p w14:paraId="5B354174" w14:textId="683C28E1" w:rsidR="00D95F37" w:rsidRDefault="00D95F37" w:rsidP="00D95F37">
            <w:pPr>
              <w:pStyle w:val="affffffffff"/>
            </w:pPr>
            <w:r>
              <w:rPr>
                <w:rFonts w:hint="eastAsia"/>
              </w:rPr>
              <w:t>10</w:t>
            </w:r>
          </w:p>
        </w:tc>
      </w:tr>
      <w:tr w:rsidR="00D95F37" w14:paraId="4EFA115E" w14:textId="77777777" w:rsidTr="00D95F37">
        <w:trPr>
          <w:jc w:val="center"/>
        </w:trPr>
        <w:tc>
          <w:tcPr>
            <w:tcW w:w="4672" w:type="dxa"/>
            <w:shd w:val="clear" w:color="auto" w:fill="auto"/>
            <w:vAlign w:val="center"/>
          </w:tcPr>
          <w:p w14:paraId="6171A7B0" w14:textId="086F80D3" w:rsidR="00D95F37" w:rsidRDefault="00D95F37" w:rsidP="00D95F37">
            <w:pPr>
              <w:pStyle w:val="affffffffff"/>
            </w:pPr>
            <w:r>
              <w:rPr>
                <w:rFonts w:hint="eastAsia"/>
              </w:rPr>
              <w:t>＞100～300</w:t>
            </w:r>
          </w:p>
        </w:tc>
        <w:tc>
          <w:tcPr>
            <w:tcW w:w="4672" w:type="dxa"/>
            <w:shd w:val="clear" w:color="auto" w:fill="auto"/>
            <w:vAlign w:val="center"/>
          </w:tcPr>
          <w:p w14:paraId="603AE899" w14:textId="460E3FE8" w:rsidR="00D95F37" w:rsidRDefault="00D95F37" w:rsidP="00D95F37">
            <w:pPr>
              <w:pStyle w:val="affffffffff"/>
            </w:pPr>
            <w:r>
              <w:rPr>
                <w:rFonts w:hint="eastAsia"/>
              </w:rPr>
              <w:t>30</w:t>
            </w:r>
          </w:p>
        </w:tc>
      </w:tr>
      <w:tr w:rsidR="00D95F37" w14:paraId="58E00DFB" w14:textId="77777777" w:rsidTr="00D95F37">
        <w:trPr>
          <w:jc w:val="center"/>
        </w:trPr>
        <w:tc>
          <w:tcPr>
            <w:tcW w:w="4672" w:type="dxa"/>
            <w:shd w:val="clear" w:color="auto" w:fill="auto"/>
            <w:vAlign w:val="center"/>
          </w:tcPr>
          <w:p w14:paraId="6A79308B" w14:textId="6A8D2A0F" w:rsidR="00D95F37" w:rsidRDefault="00D95F37" w:rsidP="00D95F37">
            <w:pPr>
              <w:pStyle w:val="affffffffff"/>
            </w:pPr>
            <w:r>
              <w:rPr>
                <w:rFonts w:hint="eastAsia"/>
              </w:rPr>
              <w:t>＞300～500</w:t>
            </w:r>
          </w:p>
        </w:tc>
        <w:tc>
          <w:tcPr>
            <w:tcW w:w="4672" w:type="dxa"/>
            <w:shd w:val="clear" w:color="auto" w:fill="auto"/>
            <w:vAlign w:val="center"/>
          </w:tcPr>
          <w:p w14:paraId="464825D4" w14:textId="6C7CCD55" w:rsidR="00D95F37" w:rsidRDefault="00D95F37" w:rsidP="00D95F37">
            <w:pPr>
              <w:pStyle w:val="affffffffff"/>
            </w:pPr>
            <w:r>
              <w:rPr>
                <w:rFonts w:hint="eastAsia"/>
              </w:rPr>
              <w:t>50</w:t>
            </w:r>
          </w:p>
        </w:tc>
      </w:tr>
      <w:tr w:rsidR="00D95F37" w14:paraId="21FDCDCF" w14:textId="77777777" w:rsidTr="00D95F37">
        <w:trPr>
          <w:jc w:val="center"/>
        </w:trPr>
        <w:tc>
          <w:tcPr>
            <w:tcW w:w="4672" w:type="dxa"/>
            <w:shd w:val="clear" w:color="auto" w:fill="auto"/>
            <w:vAlign w:val="center"/>
          </w:tcPr>
          <w:p w14:paraId="26853977" w14:textId="2E82B4D7" w:rsidR="00D95F37" w:rsidRDefault="00D95F37" w:rsidP="00D95F37">
            <w:pPr>
              <w:pStyle w:val="affffffffff"/>
            </w:pPr>
            <w:r>
              <w:rPr>
                <w:rFonts w:hint="eastAsia"/>
              </w:rPr>
              <w:t>＞500～1000</w:t>
            </w:r>
          </w:p>
        </w:tc>
        <w:tc>
          <w:tcPr>
            <w:tcW w:w="4672" w:type="dxa"/>
            <w:shd w:val="clear" w:color="auto" w:fill="auto"/>
            <w:vAlign w:val="center"/>
          </w:tcPr>
          <w:p w14:paraId="5FFA578E" w14:textId="4FFB0B03" w:rsidR="00D95F37" w:rsidRDefault="00D95F37" w:rsidP="00D95F37">
            <w:pPr>
              <w:pStyle w:val="affffffffff"/>
            </w:pPr>
            <w:r>
              <w:rPr>
                <w:rFonts w:hint="eastAsia"/>
              </w:rPr>
              <w:t>80</w:t>
            </w:r>
          </w:p>
        </w:tc>
      </w:tr>
      <w:tr w:rsidR="00D95F37" w14:paraId="2256C0C6" w14:textId="77777777" w:rsidTr="00D95F37">
        <w:trPr>
          <w:jc w:val="center"/>
        </w:trPr>
        <w:tc>
          <w:tcPr>
            <w:tcW w:w="4672" w:type="dxa"/>
            <w:shd w:val="clear" w:color="auto" w:fill="auto"/>
            <w:vAlign w:val="center"/>
          </w:tcPr>
          <w:p w14:paraId="20CD5545" w14:textId="4CD99904" w:rsidR="00D95F37" w:rsidRDefault="00D95F37" w:rsidP="00D95F37">
            <w:pPr>
              <w:pStyle w:val="affffffffff"/>
            </w:pPr>
            <w:r>
              <w:rPr>
                <w:rFonts w:hint="eastAsia"/>
              </w:rPr>
              <w:t>＞1000～2000</w:t>
            </w:r>
          </w:p>
        </w:tc>
        <w:tc>
          <w:tcPr>
            <w:tcW w:w="4672" w:type="dxa"/>
            <w:shd w:val="clear" w:color="auto" w:fill="auto"/>
            <w:vAlign w:val="center"/>
          </w:tcPr>
          <w:p w14:paraId="004CEE18" w14:textId="44277847" w:rsidR="00D95F37" w:rsidRDefault="00D95F37" w:rsidP="00D95F37">
            <w:pPr>
              <w:pStyle w:val="affffffffff"/>
            </w:pPr>
            <w:r>
              <w:rPr>
                <w:rFonts w:hint="eastAsia"/>
              </w:rPr>
              <w:t>150</w:t>
            </w:r>
          </w:p>
        </w:tc>
      </w:tr>
      <w:tr w:rsidR="00D95F37" w14:paraId="744A0A0A" w14:textId="77777777" w:rsidTr="00D95F37">
        <w:trPr>
          <w:jc w:val="center"/>
        </w:trPr>
        <w:tc>
          <w:tcPr>
            <w:tcW w:w="4672" w:type="dxa"/>
            <w:shd w:val="clear" w:color="auto" w:fill="auto"/>
            <w:vAlign w:val="center"/>
          </w:tcPr>
          <w:p w14:paraId="752E2C4B" w14:textId="7AB39FD1" w:rsidR="00D95F37" w:rsidRDefault="00D95F37" w:rsidP="00D95F37">
            <w:pPr>
              <w:pStyle w:val="affffffffff"/>
            </w:pPr>
            <w:r>
              <w:rPr>
                <w:rFonts w:hint="eastAsia"/>
              </w:rPr>
              <w:t>＞2000</w:t>
            </w:r>
          </w:p>
        </w:tc>
        <w:tc>
          <w:tcPr>
            <w:tcW w:w="4672" w:type="dxa"/>
            <w:shd w:val="clear" w:color="auto" w:fill="auto"/>
            <w:vAlign w:val="center"/>
          </w:tcPr>
          <w:p w14:paraId="07662299" w14:textId="59705263" w:rsidR="00D95F37" w:rsidRDefault="00D95F37" w:rsidP="00D95F37">
            <w:pPr>
              <w:pStyle w:val="affffffffff"/>
            </w:pPr>
            <w:r>
              <w:rPr>
                <w:rFonts w:hint="eastAsia"/>
              </w:rPr>
              <w:t>200</w:t>
            </w:r>
          </w:p>
        </w:tc>
      </w:tr>
    </w:tbl>
    <w:p w14:paraId="419F5C27" w14:textId="6F6612E3" w:rsidR="00D95F37" w:rsidRDefault="00D95F37" w:rsidP="00D95F37">
      <w:pPr>
        <w:pStyle w:val="afff3"/>
        <w:spacing w:before="156" w:after="156"/>
      </w:pPr>
      <w:r>
        <w:rPr>
          <w:rFonts w:hint="eastAsia"/>
        </w:rPr>
        <w:t>气室</w:t>
      </w:r>
    </w:p>
    <w:p w14:paraId="3BF52C04" w14:textId="4781E3D6" w:rsidR="00D95F37" w:rsidRDefault="00D95F37" w:rsidP="00F96157">
      <w:pPr>
        <w:pStyle w:val="afffffffff7"/>
      </w:pPr>
      <w:r>
        <w:rPr>
          <w:rFonts w:hint="eastAsia"/>
        </w:rPr>
        <w:t>在盘槽的任意横截面其包络线的线轮廓度应为2 mm。</w:t>
      </w:r>
    </w:p>
    <w:p w14:paraId="6EF96547" w14:textId="77777777" w:rsidR="00D95F37" w:rsidRDefault="00D95F37" w:rsidP="00F96157">
      <w:pPr>
        <w:pStyle w:val="afffffffff7"/>
      </w:pPr>
      <w:r>
        <w:rPr>
          <w:rFonts w:hint="eastAsia"/>
        </w:rPr>
        <w:t>气室两法兰端面应平整，其平行度应为GB/T 1184-1996中规定的10级。</w:t>
      </w:r>
    </w:p>
    <w:p w14:paraId="67FEBE74" w14:textId="77BE6AF4" w:rsidR="00D95F37" w:rsidRDefault="00D95F37" w:rsidP="00F96157">
      <w:pPr>
        <w:pStyle w:val="afffffffff7"/>
      </w:pPr>
      <w:r>
        <w:rPr>
          <w:rFonts w:hint="eastAsia"/>
        </w:rPr>
        <w:t>气室法兰端面应与盘槽之中心母线垂直，其垂直度应为GB/T 1184-1996中规定的10级。</w:t>
      </w:r>
    </w:p>
    <w:p w14:paraId="625E1448" w14:textId="7F96F1E2" w:rsidR="00D95F37" w:rsidRDefault="00D95F37" w:rsidP="00C80525">
      <w:pPr>
        <w:pStyle w:val="afffffffff7"/>
      </w:pPr>
      <w:r>
        <w:rPr>
          <w:rFonts w:hint="eastAsia"/>
        </w:rPr>
        <w:t>气室盘槽中心母线的直线度为1/1000，对角线长度之差应不大于气室长度的1/1000，最大值应不大于3 mm。</w:t>
      </w:r>
    </w:p>
    <w:p w14:paraId="4E3CF123" w14:textId="4D84859F" w:rsidR="00D95F37" w:rsidRDefault="00D95F37" w:rsidP="00D95F37">
      <w:pPr>
        <w:pStyle w:val="afffffffff7"/>
      </w:pPr>
      <w:r>
        <w:rPr>
          <w:rFonts w:hint="eastAsia"/>
        </w:rPr>
        <w:t>气室联接后</w:t>
      </w:r>
      <w:proofErr w:type="gramStart"/>
      <w:r>
        <w:rPr>
          <w:rFonts w:hint="eastAsia"/>
        </w:rPr>
        <w:t>除盘槽</w:t>
      </w:r>
      <w:proofErr w:type="gramEnd"/>
      <w:r>
        <w:rPr>
          <w:rFonts w:hint="eastAsia"/>
        </w:rPr>
        <w:t>气孔外，其余部位均</w:t>
      </w:r>
      <w:r w:rsidR="000E01FD">
        <w:rPr>
          <w:rFonts w:hint="eastAsia"/>
        </w:rPr>
        <w:t>无</w:t>
      </w:r>
      <w:r>
        <w:rPr>
          <w:rFonts w:hint="eastAsia"/>
        </w:rPr>
        <w:t>漏气。</w:t>
      </w:r>
    </w:p>
    <w:p w14:paraId="30283452" w14:textId="27C56C5B" w:rsidR="00D95F37" w:rsidRDefault="00D95F37" w:rsidP="00D95F37">
      <w:pPr>
        <w:pStyle w:val="afffffffff7"/>
      </w:pPr>
      <w:r>
        <w:rPr>
          <w:rFonts w:hint="eastAsia"/>
        </w:rPr>
        <w:t>气垫最小厚度应大于输送带和盘槽表面局部所允许面轮廓度的总和，最大厚度不应使输送带飘离盘槽或使物料在运行中失稳。</w:t>
      </w:r>
    </w:p>
    <w:p w14:paraId="29FF2F7F" w14:textId="1F0DC449" w:rsidR="00561C42" w:rsidRDefault="000007EE" w:rsidP="00561C42">
      <w:pPr>
        <w:pStyle w:val="afffffffff7"/>
      </w:pPr>
      <w:r>
        <w:rPr>
          <w:rFonts w:hint="eastAsia"/>
        </w:rPr>
        <w:t>气室全长范围内其盘槽中心线的直线度应符合表</w:t>
      </w:r>
      <w:r w:rsidR="00406D14">
        <w:rPr>
          <w:rFonts w:hint="eastAsia"/>
        </w:rPr>
        <w:t>8</w:t>
      </w:r>
      <w:r>
        <w:rPr>
          <w:rFonts w:hint="eastAsia"/>
        </w:rPr>
        <w:t>的规定，并应保证在任意25 m范围内的直线度为3 mm。</w:t>
      </w:r>
    </w:p>
    <w:p w14:paraId="302F873C" w14:textId="77777777" w:rsidR="009F6312" w:rsidRPr="009F6312" w:rsidRDefault="009F6312" w:rsidP="009F6312"/>
    <w:p w14:paraId="615FB976" w14:textId="77777777" w:rsidR="009F6312" w:rsidRDefault="009F6312" w:rsidP="009F6312">
      <w:pPr>
        <w:pStyle w:val="afffff1"/>
        <w:ind w:firstLine="420"/>
      </w:pPr>
    </w:p>
    <w:p w14:paraId="4A9097E4" w14:textId="77777777" w:rsidR="009F6312" w:rsidRDefault="009F6312" w:rsidP="009F6312">
      <w:pPr>
        <w:pStyle w:val="afffff1"/>
        <w:ind w:firstLine="420"/>
      </w:pPr>
    </w:p>
    <w:p w14:paraId="198C7E4D" w14:textId="77777777" w:rsidR="009F6312" w:rsidRPr="009F6312" w:rsidRDefault="009F6312" w:rsidP="009F6312">
      <w:pPr>
        <w:pStyle w:val="afffff1"/>
        <w:ind w:firstLine="420"/>
      </w:pPr>
    </w:p>
    <w:p w14:paraId="7E3C3227" w14:textId="77777777" w:rsidR="000007EE" w:rsidRDefault="000007EE" w:rsidP="000007EE">
      <w:pPr>
        <w:pStyle w:val="aff8"/>
        <w:spacing w:before="156" w:after="156"/>
      </w:pPr>
      <w:r>
        <w:rPr>
          <w:rFonts w:hint="eastAsia"/>
        </w:rPr>
        <w:lastRenderedPageBreak/>
        <w:t>气室全长范围内其盘槽中心线的直线长度</w:t>
      </w:r>
    </w:p>
    <w:tbl>
      <w:tblPr>
        <w:tblStyle w:val="affffff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0007EE" w14:paraId="236F0CFC" w14:textId="77777777" w:rsidTr="007626F9">
        <w:trPr>
          <w:tblHeader/>
          <w:jc w:val="center"/>
        </w:trPr>
        <w:tc>
          <w:tcPr>
            <w:tcW w:w="4667" w:type="dxa"/>
            <w:tcBorders>
              <w:top w:val="single" w:sz="8" w:space="0" w:color="auto"/>
              <w:bottom w:val="single" w:sz="8" w:space="0" w:color="auto"/>
            </w:tcBorders>
            <w:shd w:val="clear" w:color="auto" w:fill="auto"/>
            <w:vAlign w:val="center"/>
          </w:tcPr>
          <w:p w14:paraId="665CEEBD" w14:textId="77777777" w:rsidR="000007EE" w:rsidRDefault="000007EE" w:rsidP="007626F9">
            <w:pPr>
              <w:pStyle w:val="affffffffff"/>
            </w:pPr>
            <w:r>
              <w:rPr>
                <w:rFonts w:hint="eastAsia"/>
              </w:rPr>
              <w:t>气室长度（L）/m</w:t>
            </w:r>
          </w:p>
        </w:tc>
        <w:tc>
          <w:tcPr>
            <w:tcW w:w="4667" w:type="dxa"/>
            <w:tcBorders>
              <w:top w:val="single" w:sz="8" w:space="0" w:color="auto"/>
              <w:bottom w:val="single" w:sz="8" w:space="0" w:color="auto"/>
            </w:tcBorders>
            <w:shd w:val="clear" w:color="auto" w:fill="auto"/>
            <w:vAlign w:val="center"/>
          </w:tcPr>
          <w:p w14:paraId="163FAA25" w14:textId="77777777" w:rsidR="000007EE" w:rsidRDefault="000007EE" w:rsidP="007626F9">
            <w:pPr>
              <w:pStyle w:val="affffffffff"/>
            </w:pPr>
            <w:r>
              <w:rPr>
                <w:rFonts w:hint="eastAsia"/>
              </w:rPr>
              <w:t>直线度/mm</w:t>
            </w:r>
          </w:p>
        </w:tc>
      </w:tr>
      <w:tr w:rsidR="000007EE" w14:paraId="18BF48FD" w14:textId="77777777" w:rsidTr="007626F9">
        <w:trPr>
          <w:jc w:val="center"/>
        </w:trPr>
        <w:tc>
          <w:tcPr>
            <w:tcW w:w="4667" w:type="dxa"/>
            <w:tcBorders>
              <w:top w:val="single" w:sz="8" w:space="0" w:color="auto"/>
            </w:tcBorders>
            <w:shd w:val="clear" w:color="auto" w:fill="auto"/>
            <w:vAlign w:val="center"/>
          </w:tcPr>
          <w:p w14:paraId="7651D438" w14:textId="77777777" w:rsidR="000007EE" w:rsidRDefault="000007EE" w:rsidP="007626F9">
            <w:pPr>
              <w:pStyle w:val="affffffffff"/>
            </w:pPr>
            <w:r>
              <w:rPr>
                <w:rFonts w:hint="eastAsia"/>
              </w:rPr>
              <w:t>L≤100</w:t>
            </w:r>
          </w:p>
        </w:tc>
        <w:tc>
          <w:tcPr>
            <w:tcW w:w="4667" w:type="dxa"/>
            <w:tcBorders>
              <w:top w:val="single" w:sz="8" w:space="0" w:color="auto"/>
            </w:tcBorders>
            <w:shd w:val="clear" w:color="auto" w:fill="auto"/>
            <w:vAlign w:val="center"/>
          </w:tcPr>
          <w:p w14:paraId="3C475CC8" w14:textId="77777777" w:rsidR="000007EE" w:rsidRDefault="000007EE" w:rsidP="007626F9">
            <w:pPr>
              <w:pStyle w:val="affffffffff"/>
            </w:pPr>
            <w:r>
              <w:rPr>
                <w:rFonts w:hint="eastAsia"/>
              </w:rPr>
              <w:t>5</w:t>
            </w:r>
          </w:p>
        </w:tc>
      </w:tr>
      <w:tr w:rsidR="000007EE" w14:paraId="7F25888A" w14:textId="77777777" w:rsidTr="007626F9">
        <w:trPr>
          <w:jc w:val="center"/>
        </w:trPr>
        <w:tc>
          <w:tcPr>
            <w:tcW w:w="4667" w:type="dxa"/>
            <w:shd w:val="clear" w:color="auto" w:fill="auto"/>
            <w:vAlign w:val="center"/>
          </w:tcPr>
          <w:p w14:paraId="7D5FCDB3" w14:textId="77777777" w:rsidR="000007EE" w:rsidRDefault="000007EE" w:rsidP="007626F9">
            <w:pPr>
              <w:pStyle w:val="affffffffff"/>
            </w:pPr>
            <w:r>
              <w:rPr>
                <w:rFonts w:hint="eastAsia"/>
              </w:rPr>
              <w:t>100＜L≤300</w:t>
            </w:r>
          </w:p>
        </w:tc>
        <w:tc>
          <w:tcPr>
            <w:tcW w:w="4667" w:type="dxa"/>
            <w:shd w:val="clear" w:color="auto" w:fill="auto"/>
            <w:vAlign w:val="center"/>
          </w:tcPr>
          <w:p w14:paraId="5F634A48" w14:textId="77777777" w:rsidR="000007EE" w:rsidRDefault="000007EE" w:rsidP="007626F9">
            <w:pPr>
              <w:pStyle w:val="affffffffff"/>
            </w:pPr>
            <w:r>
              <w:rPr>
                <w:rFonts w:hint="eastAsia"/>
              </w:rPr>
              <w:t>10</w:t>
            </w:r>
          </w:p>
        </w:tc>
      </w:tr>
      <w:tr w:rsidR="000007EE" w14:paraId="77E7B879" w14:textId="77777777" w:rsidTr="007626F9">
        <w:trPr>
          <w:jc w:val="center"/>
        </w:trPr>
        <w:tc>
          <w:tcPr>
            <w:tcW w:w="4667" w:type="dxa"/>
            <w:shd w:val="clear" w:color="auto" w:fill="auto"/>
            <w:vAlign w:val="center"/>
          </w:tcPr>
          <w:p w14:paraId="5DF414E9" w14:textId="77777777" w:rsidR="000007EE" w:rsidRDefault="000007EE" w:rsidP="007626F9">
            <w:pPr>
              <w:pStyle w:val="affffffffff"/>
            </w:pPr>
            <w:r>
              <w:rPr>
                <w:rFonts w:hint="eastAsia"/>
              </w:rPr>
              <w:t>300＜L≤500</w:t>
            </w:r>
          </w:p>
        </w:tc>
        <w:tc>
          <w:tcPr>
            <w:tcW w:w="4667" w:type="dxa"/>
            <w:shd w:val="clear" w:color="auto" w:fill="auto"/>
            <w:vAlign w:val="center"/>
          </w:tcPr>
          <w:p w14:paraId="77D3155E" w14:textId="77777777" w:rsidR="000007EE" w:rsidRDefault="000007EE" w:rsidP="007626F9">
            <w:pPr>
              <w:pStyle w:val="affffffffff"/>
            </w:pPr>
            <w:r>
              <w:rPr>
                <w:rFonts w:hint="eastAsia"/>
              </w:rPr>
              <w:t>20</w:t>
            </w:r>
          </w:p>
        </w:tc>
      </w:tr>
      <w:tr w:rsidR="000007EE" w14:paraId="1A28870E" w14:textId="77777777" w:rsidTr="007626F9">
        <w:trPr>
          <w:jc w:val="center"/>
        </w:trPr>
        <w:tc>
          <w:tcPr>
            <w:tcW w:w="4667" w:type="dxa"/>
            <w:shd w:val="clear" w:color="auto" w:fill="auto"/>
            <w:vAlign w:val="center"/>
          </w:tcPr>
          <w:p w14:paraId="0F9CE795" w14:textId="77777777" w:rsidR="000007EE" w:rsidRDefault="000007EE" w:rsidP="007626F9">
            <w:pPr>
              <w:pStyle w:val="affffffffff"/>
            </w:pPr>
            <w:r>
              <w:rPr>
                <w:rFonts w:hint="eastAsia"/>
              </w:rPr>
              <w:t>L＞500</w:t>
            </w:r>
          </w:p>
        </w:tc>
        <w:tc>
          <w:tcPr>
            <w:tcW w:w="4667" w:type="dxa"/>
            <w:shd w:val="clear" w:color="auto" w:fill="auto"/>
            <w:vAlign w:val="center"/>
          </w:tcPr>
          <w:p w14:paraId="116CE8B8" w14:textId="77777777" w:rsidR="000007EE" w:rsidRDefault="000007EE" w:rsidP="007626F9">
            <w:pPr>
              <w:pStyle w:val="affffffffff"/>
            </w:pPr>
            <w:r>
              <w:rPr>
                <w:rFonts w:hint="eastAsia"/>
              </w:rPr>
              <w:t>30</w:t>
            </w:r>
          </w:p>
        </w:tc>
      </w:tr>
    </w:tbl>
    <w:p w14:paraId="6DD3AF88" w14:textId="625F3EF9" w:rsidR="000007EE" w:rsidRPr="00A81061" w:rsidRDefault="000007EE" w:rsidP="000007EE">
      <w:pPr>
        <w:pStyle w:val="afffffffff7"/>
      </w:pPr>
      <w:r>
        <w:rPr>
          <w:rFonts w:hint="eastAsia"/>
        </w:rPr>
        <w:t>气室长度大于100 m时应在其气室段间设置伸缩缝，每增加10O m长度增加一条伸缩缝。若</w:t>
      </w:r>
      <w:r w:rsidR="006D5BA8">
        <w:rPr>
          <w:rFonts w:hint="eastAsia"/>
        </w:rPr>
        <w:t>输送</w:t>
      </w:r>
      <w:r>
        <w:rPr>
          <w:rFonts w:hint="eastAsia"/>
        </w:rPr>
        <w:t>机设置在钢栈桥上，应考虑钢栈桥的热胀冷缩对气室的影响</w:t>
      </w:r>
      <w:r w:rsidR="00406D14">
        <w:rPr>
          <w:rFonts w:hint="eastAsia"/>
        </w:rPr>
        <w:t>，</w:t>
      </w:r>
      <w:r>
        <w:rPr>
          <w:rFonts w:hint="eastAsia"/>
        </w:rPr>
        <w:t>伸缩缝数应按表</w:t>
      </w:r>
      <w:r w:rsidR="00406D14">
        <w:rPr>
          <w:rFonts w:hint="eastAsia"/>
        </w:rPr>
        <w:t>9</w:t>
      </w:r>
      <w:r>
        <w:rPr>
          <w:rFonts w:hint="eastAsia"/>
        </w:rPr>
        <w:t>选取。</w:t>
      </w:r>
    </w:p>
    <w:p w14:paraId="6D01E2D9" w14:textId="77777777" w:rsidR="000007EE" w:rsidRDefault="000007EE" w:rsidP="000007EE">
      <w:pPr>
        <w:pStyle w:val="aff8"/>
        <w:spacing w:before="156" w:after="156"/>
      </w:pPr>
      <w:r>
        <w:rPr>
          <w:rFonts w:hint="eastAsia"/>
        </w:rPr>
        <w:t>气室段间设置的伸缩缝数目</w:t>
      </w:r>
    </w:p>
    <w:tbl>
      <w:tblPr>
        <w:tblStyle w:val="affffff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0007EE" w14:paraId="39CE5652" w14:textId="77777777" w:rsidTr="007626F9">
        <w:trPr>
          <w:tblHeader/>
          <w:jc w:val="center"/>
        </w:trPr>
        <w:tc>
          <w:tcPr>
            <w:tcW w:w="4667" w:type="dxa"/>
            <w:tcBorders>
              <w:top w:val="single" w:sz="8" w:space="0" w:color="auto"/>
              <w:bottom w:val="single" w:sz="8" w:space="0" w:color="auto"/>
            </w:tcBorders>
            <w:shd w:val="clear" w:color="auto" w:fill="auto"/>
            <w:vAlign w:val="center"/>
          </w:tcPr>
          <w:p w14:paraId="7C689524" w14:textId="77777777" w:rsidR="000007EE" w:rsidRDefault="000007EE" w:rsidP="007626F9">
            <w:pPr>
              <w:pStyle w:val="affffffffff"/>
            </w:pPr>
            <w:r>
              <w:rPr>
                <w:rFonts w:hint="eastAsia"/>
              </w:rPr>
              <w:t>气室长度（L）/m</w:t>
            </w:r>
          </w:p>
        </w:tc>
        <w:tc>
          <w:tcPr>
            <w:tcW w:w="4667" w:type="dxa"/>
            <w:tcBorders>
              <w:top w:val="single" w:sz="8" w:space="0" w:color="auto"/>
              <w:bottom w:val="single" w:sz="8" w:space="0" w:color="auto"/>
            </w:tcBorders>
            <w:shd w:val="clear" w:color="auto" w:fill="auto"/>
            <w:vAlign w:val="center"/>
          </w:tcPr>
          <w:p w14:paraId="532E7F16" w14:textId="77777777" w:rsidR="000007EE" w:rsidRDefault="000007EE" w:rsidP="007626F9">
            <w:pPr>
              <w:pStyle w:val="affffffffff"/>
            </w:pPr>
            <w:r>
              <w:rPr>
                <w:rFonts w:hint="eastAsia"/>
              </w:rPr>
              <w:t>伸缩缝数目</w:t>
            </w:r>
          </w:p>
        </w:tc>
      </w:tr>
      <w:tr w:rsidR="000007EE" w14:paraId="75527441" w14:textId="77777777" w:rsidTr="007626F9">
        <w:trPr>
          <w:jc w:val="center"/>
        </w:trPr>
        <w:tc>
          <w:tcPr>
            <w:tcW w:w="4667" w:type="dxa"/>
            <w:tcBorders>
              <w:top w:val="single" w:sz="8" w:space="0" w:color="auto"/>
            </w:tcBorders>
            <w:shd w:val="clear" w:color="auto" w:fill="auto"/>
            <w:vAlign w:val="center"/>
          </w:tcPr>
          <w:p w14:paraId="3BD24DC6" w14:textId="77777777" w:rsidR="000007EE" w:rsidRDefault="000007EE" w:rsidP="007626F9">
            <w:pPr>
              <w:pStyle w:val="affffffffff"/>
            </w:pPr>
            <w:r>
              <w:rPr>
                <w:rFonts w:hint="eastAsia"/>
              </w:rPr>
              <w:t>L≤100</w:t>
            </w:r>
          </w:p>
        </w:tc>
        <w:tc>
          <w:tcPr>
            <w:tcW w:w="4667" w:type="dxa"/>
            <w:tcBorders>
              <w:top w:val="single" w:sz="8" w:space="0" w:color="auto"/>
            </w:tcBorders>
            <w:shd w:val="clear" w:color="auto" w:fill="auto"/>
            <w:vAlign w:val="center"/>
          </w:tcPr>
          <w:p w14:paraId="0DFE716F" w14:textId="77777777" w:rsidR="000007EE" w:rsidRDefault="000007EE" w:rsidP="007626F9">
            <w:pPr>
              <w:pStyle w:val="affffffffff"/>
            </w:pPr>
            <w:r>
              <w:rPr>
                <w:rFonts w:hint="eastAsia"/>
              </w:rPr>
              <w:t>0</w:t>
            </w:r>
          </w:p>
        </w:tc>
      </w:tr>
      <w:tr w:rsidR="000007EE" w14:paraId="096830CC" w14:textId="77777777" w:rsidTr="007626F9">
        <w:trPr>
          <w:jc w:val="center"/>
        </w:trPr>
        <w:tc>
          <w:tcPr>
            <w:tcW w:w="4667" w:type="dxa"/>
            <w:shd w:val="clear" w:color="auto" w:fill="auto"/>
            <w:vAlign w:val="center"/>
          </w:tcPr>
          <w:p w14:paraId="7742E602" w14:textId="77777777" w:rsidR="000007EE" w:rsidRDefault="000007EE" w:rsidP="007626F9">
            <w:pPr>
              <w:pStyle w:val="affffffffff"/>
            </w:pPr>
            <w:r>
              <w:rPr>
                <w:rFonts w:hint="eastAsia"/>
              </w:rPr>
              <w:t>100＜L≤200</w:t>
            </w:r>
          </w:p>
        </w:tc>
        <w:tc>
          <w:tcPr>
            <w:tcW w:w="4667" w:type="dxa"/>
            <w:shd w:val="clear" w:color="auto" w:fill="auto"/>
            <w:vAlign w:val="center"/>
          </w:tcPr>
          <w:p w14:paraId="5C7ED96E" w14:textId="77777777" w:rsidR="000007EE" w:rsidRDefault="000007EE" w:rsidP="007626F9">
            <w:pPr>
              <w:pStyle w:val="affffffffff"/>
            </w:pPr>
            <w:r>
              <w:rPr>
                <w:rFonts w:hint="eastAsia"/>
              </w:rPr>
              <w:t>1</w:t>
            </w:r>
          </w:p>
        </w:tc>
      </w:tr>
      <w:tr w:rsidR="000007EE" w14:paraId="517649E6" w14:textId="77777777" w:rsidTr="007626F9">
        <w:trPr>
          <w:jc w:val="center"/>
        </w:trPr>
        <w:tc>
          <w:tcPr>
            <w:tcW w:w="4667" w:type="dxa"/>
            <w:shd w:val="clear" w:color="auto" w:fill="auto"/>
            <w:vAlign w:val="center"/>
          </w:tcPr>
          <w:p w14:paraId="7D24C1CC" w14:textId="77777777" w:rsidR="000007EE" w:rsidRDefault="000007EE" w:rsidP="007626F9">
            <w:pPr>
              <w:pStyle w:val="affffffffff"/>
            </w:pPr>
            <w:r>
              <w:rPr>
                <w:rFonts w:hint="eastAsia"/>
              </w:rPr>
              <w:t>200＜L≤300</w:t>
            </w:r>
          </w:p>
        </w:tc>
        <w:tc>
          <w:tcPr>
            <w:tcW w:w="4667" w:type="dxa"/>
            <w:shd w:val="clear" w:color="auto" w:fill="auto"/>
            <w:vAlign w:val="center"/>
          </w:tcPr>
          <w:p w14:paraId="062B9816" w14:textId="77777777" w:rsidR="000007EE" w:rsidRDefault="000007EE" w:rsidP="007626F9">
            <w:pPr>
              <w:pStyle w:val="affffffffff"/>
            </w:pPr>
            <w:r>
              <w:rPr>
                <w:rFonts w:hint="eastAsia"/>
              </w:rPr>
              <w:t>2</w:t>
            </w:r>
          </w:p>
        </w:tc>
      </w:tr>
      <w:tr w:rsidR="000007EE" w14:paraId="4C0F22D3" w14:textId="77777777" w:rsidTr="007626F9">
        <w:trPr>
          <w:jc w:val="center"/>
        </w:trPr>
        <w:tc>
          <w:tcPr>
            <w:tcW w:w="4667" w:type="dxa"/>
            <w:shd w:val="clear" w:color="auto" w:fill="auto"/>
            <w:vAlign w:val="center"/>
          </w:tcPr>
          <w:p w14:paraId="41FDE874" w14:textId="77777777" w:rsidR="000007EE" w:rsidRDefault="000007EE" w:rsidP="007626F9">
            <w:pPr>
              <w:pStyle w:val="affffffffff"/>
            </w:pPr>
            <w:r>
              <w:rPr>
                <w:rFonts w:hint="eastAsia"/>
              </w:rPr>
              <w:t>300＜L≤400</w:t>
            </w:r>
          </w:p>
        </w:tc>
        <w:tc>
          <w:tcPr>
            <w:tcW w:w="4667" w:type="dxa"/>
            <w:shd w:val="clear" w:color="auto" w:fill="auto"/>
            <w:vAlign w:val="center"/>
          </w:tcPr>
          <w:p w14:paraId="44CB7332" w14:textId="77777777" w:rsidR="000007EE" w:rsidRDefault="000007EE" w:rsidP="007626F9">
            <w:pPr>
              <w:pStyle w:val="affffffffff"/>
            </w:pPr>
            <w:r>
              <w:rPr>
                <w:rFonts w:hint="eastAsia"/>
              </w:rPr>
              <w:t>3</w:t>
            </w:r>
          </w:p>
        </w:tc>
      </w:tr>
      <w:tr w:rsidR="000007EE" w14:paraId="64B898F5" w14:textId="77777777" w:rsidTr="007626F9">
        <w:trPr>
          <w:jc w:val="center"/>
        </w:trPr>
        <w:tc>
          <w:tcPr>
            <w:tcW w:w="4667" w:type="dxa"/>
            <w:shd w:val="clear" w:color="auto" w:fill="auto"/>
            <w:vAlign w:val="center"/>
          </w:tcPr>
          <w:p w14:paraId="7BB7D470" w14:textId="77777777" w:rsidR="000007EE" w:rsidRDefault="000007EE" w:rsidP="007626F9">
            <w:pPr>
              <w:pStyle w:val="affffffffff"/>
            </w:pPr>
            <w:r>
              <w:rPr>
                <w:rFonts w:hint="eastAsia"/>
              </w:rPr>
              <w:t>400＜L≤500</w:t>
            </w:r>
          </w:p>
        </w:tc>
        <w:tc>
          <w:tcPr>
            <w:tcW w:w="4667" w:type="dxa"/>
            <w:shd w:val="clear" w:color="auto" w:fill="auto"/>
            <w:vAlign w:val="center"/>
          </w:tcPr>
          <w:p w14:paraId="565DBA15" w14:textId="77777777" w:rsidR="000007EE" w:rsidRDefault="000007EE" w:rsidP="007626F9">
            <w:pPr>
              <w:pStyle w:val="affffffffff"/>
            </w:pPr>
            <w:r>
              <w:rPr>
                <w:rFonts w:hint="eastAsia"/>
              </w:rPr>
              <w:t>4</w:t>
            </w:r>
          </w:p>
        </w:tc>
      </w:tr>
      <w:tr w:rsidR="000007EE" w14:paraId="4F252738" w14:textId="77777777" w:rsidTr="007626F9">
        <w:trPr>
          <w:jc w:val="center"/>
        </w:trPr>
        <w:tc>
          <w:tcPr>
            <w:tcW w:w="4667" w:type="dxa"/>
            <w:shd w:val="clear" w:color="auto" w:fill="auto"/>
            <w:vAlign w:val="center"/>
          </w:tcPr>
          <w:p w14:paraId="18D0ED56" w14:textId="77777777" w:rsidR="000007EE" w:rsidRDefault="000007EE" w:rsidP="007626F9">
            <w:pPr>
              <w:pStyle w:val="affffffffff"/>
            </w:pPr>
            <w:r>
              <w:rPr>
                <w:rFonts w:hint="eastAsia"/>
              </w:rPr>
              <w:t>500＜L≤600</w:t>
            </w:r>
          </w:p>
        </w:tc>
        <w:tc>
          <w:tcPr>
            <w:tcW w:w="4667" w:type="dxa"/>
            <w:shd w:val="clear" w:color="auto" w:fill="auto"/>
            <w:vAlign w:val="center"/>
          </w:tcPr>
          <w:p w14:paraId="222DB929" w14:textId="77777777" w:rsidR="000007EE" w:rsidRDefault="000007EE" w:rsidP="007626F9">
            <w:pPr>
              <w:pStyle w:val="affffffffff"/>
            </w:pPr>
            <w:r>
              <w:rPr>
                <w:rFonts w:hint="eastAsia"/>
              </w:rPr>
              <w:t>5</w:t>
            </w:r>
          </w:p>
        </w:tc>
      </w:tr>
    </w:tbl>
    <w:p w14:paraId="3E1ECB41" w14:textId="6F31D1DA" w:rsidR="000007EE" w:rsidRPr="000007EE" w:rsidRDefault="000007EE" w:rsidP="000007EE">
      <w:pPr>
        <w:pStyle w:val="afffffffff7"/>
      </w:pPr>
      <w:r>
        <w:rPr>
          <w:rFonts w:hint="eastAsia"/>
        </w:rPr>
        <w:t>相邻气室</w:t>
      </w:r>
      <w:proofErr w:type="gramStart"/>
      <w:r>
        <w:rPr>
          <w:rFonts w:hint="eastAsia"/>
        </w:rPr>
        <w:t>连接处盘槽板</w:t>
      </w:r>
      <w:proofErr w:type="gramEnd"/>
      <w:r>
        <w:rPr>
          <w:rFonts w:hint="eastAsia"/>
        </w:rPr>
        <w:t>的高低差，顺输送带运行方向应不大于0.5 mm，逆输送带运行方向应不大于0.2 mm，在任意20 m长度内的累积高低差应不大于3 mm，并允许修磨处理（例如以倒角等形式）使其逐渐过渡。</w:t>
      </w:r>
    </w:p>
    <w:p w14:paraId="2C7F4F05" w14:textId="7BB5813D" w:rsidR="00D95F37" w:rsidRDefault="00D95F37" w:rsidP="00D95F37">
      <w:pPr>
        <w:pStyle w:val="afff3"/>
        <w:spacing w:before="156" w:after="156"/>
      </w:pPr>
      <w:r>
        <w:rPr>
          <w:rFonts w:hint="eastAsia"/>
        </w:rPr>
        <w:t>输送带</w:t>
      </w:r>
    </w:p>
    <w:p w14:paraId="6BD1DF4F" w14:textId="2007C663" w:rsidR="006639D0" w:rsidRDefault="006639D0" w:rsidP="006639D0">
      <w:pPr>
        <w:pStyle w:val="afffffffff7"/>
      </w:pPr>
      <w:r>
        <w:rPr>
          <w:rFonts w:hint="eastAsia"/>
        </w:rPr>
        <w:t>应符合GB/T 7984、GB/T 9770的规定</w:t>
      </w:r>
      <w:r w:rsidR="00417405">
        <w:rPr>
          <w:rFonts w:hint="eastAsia"/>
        </w:rPr>
        <w:t>。</w:t>
      </w:r>
    </w:p>
    <w:p w14:paraId="2994B1C1" w14:textId="1010B912" w:rsidR="00F1666E" w:rsidRDefault="00F1666E" w:rsidP="00F1666E">
      <w:pPr>
        <w:pStyle w:val="afffffffff7"/>
      </w:pPr>
      <w:r>
        <w:rPr>
          <w:rFonts w:hint="eastAsia"/>
        </w:rPr>
        <w:t>在可燃性粉尘环境中，应符合GB/T 10822的规定。</w:t>
      </w:r>
    </w:p>
    <w:p w14:paraId="385D8923" w14:textId="3298C39A" w:rsidR="009200CE" w:rsidRDefault="00375F78" w:rsidP="009200CE">
      <w:pPr>
        <w:pStyle w:val="afff3"/>
        <w:spacing w:before="156" w:after="156"/>
      </w:pPr>
      <w:r>
        <w:rPr>
          <w:rFonts w:hint="eastAsia"/>
        </w:rPr>
        <w:t>安</w:t>
      </w:r>
      <w:r w:rsidR="009200CE">
        <w:rPr>
          <w:rFonts w:hint="eastAsia"/>
        </w:rPr>
        <w:t>全保护装置</w:t>
      </w:r>
    </w:p>
    <w:p w14:paraId="0F578B9E" w14:textId="0ADD99CA" w:rsidR="00656EF7" w:rsidRDefault="009200CE" w:rsidP="000007EE">
      <w:pPr>
        <w:pStyle w:val="afffff1"/>
        <w:ind w:firstLine="420"/>
      </w:pPr>
      <w:r>
        <w:rPr>
          <w:rFonts w:hint="eastAsia"/>
        </w:rPr>
        <w:t>应符合GB</w:t>
      </w:r>
      <w:r w:rsidR="00896325">
        <w:rPr>
          <w:rFonts w:hint="eastAsia"/>
        </w:rPr>
        <w:t xml:space="preserve"> </w:t>
      </w:r>
      <w:r>
        <w:rPr>
          <w:rFonts w:hint="eastAsia"/>
        </w:rPr>
        <w:t>14784的要求。</w:t>
      </w:r>
    </w:p>
    <w:p w14:paraId="7B95B333" w14:textId="59EC537D" w:rsidR="00C256A8" w:rsidRDefault="00C256A8" w:rsidP="00C256A8">
      <w:pPr>
        <w:pStyle w:val="afff3"/>
        <w:spacing w:before="156" w:after="156"/>
      </w:pPr>
      <w:r>
        <w:rPr>
          <w:rFonts w:hint="eastAsia"/>
        </w:rPr>
        <w:t>噪</w:t>
      </w:r>
      <w:r w:rsidR="006647CC">
        <w:rPr>
          <w:rFonts w:hint="eastAsia"/>
        </w:rPr>
        <w:t>声</w:t>
      </w:r>
    </w:p>
    <w:p w14:paraId="4EF07EF6" w14:textId="7D73044F" w:rsidR="00D76243" w:rsidRDefault="006D5BA8" w:rsidP="00C256A8">
      <w:pPr>
        <w:pStyle w:val="afffff1"/>
        <w:ind w:firstLine="420"/>
      </w:pPr>
      <w:r>
        <w:rPr>
          <w:rFonts w:hint="eastAsia"/>
        </w:rPr>
        <w:t>输送</w:t>
      </w:r>
      <w:r w:rsidR="00D76243">
        <w:rPr>
          <w:rFonts w:hint="eastAsia"/>
        </w:rPr>
        <w:t>机运行时整机噪声应不大于85</w:t>
      </w:r>
      <w:r w:rsidR="00C77C8F">
        <w:rPr>
          <w:rFonts w:hint="eastAsia"/>
        </w:rPr>
        <w:t xml:space="preserve"> </w:t>
      </w:r>
      <w:r w:rsidR="00D76243">
        <w:rPr>
          <w:rFonts w:hint="eastAsia"/>
        </w:rPr>
        <w:t>dB</w:t>
      </w:r>
      <w:r w:rsidR="00C77C8F">
        <w:rPr>
          <w:rFonts w:hint="eastAsia"/>
        </w:rPr>
        <w:t>（A）</w:t>
      </w:r>
      <w:r w:rsidR="00D76243">
        <w:rPr>
          <w:rFonts w:hint="eastAsia"/>
        </w:rPr>
        <w:t>。</w:t>
      </w:r>
    </w:p>
    <w:p w14:paraId="27348CE7" w14:textId="77777777" w:rsidR="00E4434D" w:rsidRDefault="00E4434D" w:rsidP="00E4434D">
      <w:pPr>
        <w:pStyle w:val="afff3"/>
        <w:spacing w:before="156" w:after="156"/>
      </w:pPr>
      <w:r>
        <w:rPr>
          <w:rFonts w:hint="eastAsia"/>
        </w:rPr>
        <w:t>整机性能</w:t>
      </w:r>
    </w:p>
    <w:p w14:paraId="260E5089" w14:textId="77777777" w:rsidR="00E4434D" w:rsidRDefault="00E4434D" w:rsidP="00E4434D">
      <w:pPr>
        <w:pStyle w:val="afffffffff7"/>
      </w:pPr>
      <w:r>
        <w:rPr>
          <w:rFonts w:hint="eastAsia"/>
        </w:rPr>
        <w:t>所有活动件应转动或移动灵活，无卡滞、异常声响。</w:t>
      </w:r>
    </w:p>
    <w:p w14:paraId="0E3470B6" w14:textId="77777777" w:rsidR="00E4434D" w:rsidRDefault="00E4434D" w:rsidP="00E4434D">
      <w:pPr>
        <w:pStyle w:val="afffffffff7"/>
      </w:pPr>
      <w:r>
        <w:rPr>
          <w:rFonts w:hint="eastAsia"/>
        </w:rPr>
        <w:t>输送机应运行平稳，无异常振动和响声。负荷运行时输送带与</w:t>
      </w:r>
      <w:proofErr w:type="gramStart"/>
      <w:r>
        <w:rPr>
          <w:rFonts w:hint="eastAsia"/>
        </w:rPr>
        <w:t>盘槽无异常</w:t>
      </w:r>
      <w:proofErr w:type="gramEnd"/>
      <w:r>
        <w:rPr>
          <w:rFonts w:hint="eastAsia"/>
        </w:rPr>
        <w:t>摩擦。</w:t>
      </w:r>
    </w:p>
    <w:p w14:paraId="0CD4C0E6" w14:textId="36003300" w:rsidR="00E4434D" w:rsidRDefault="00E4434D" w:rsidP="00E4434D">
      <w:pPr>
        <w:pStyle w:val="afffffffff7"/>
      </w:pPr>
      <w:r>
        <w:rPr>
          <w:rFonts w:hint="eastAsia"/>
        </w:rPr>
        <w:t>拉紧装置应调整方便，动作灵活。</w:t>
      </w:r>
    </w:p>
    <w:p w14:paraId="58F8F5AB" w14:textId="77777777" w:rsidR="00E4434D" w:rsidRDefault="00E4434D" w:rsidP="00E4434D">
      <w:pPr>
        <w:pStyle w:val="afffffffff7"/>
      </w:pPr>
      <w:proofErr w:type="gramStart"/>
      <w:r>
        <w:rPr>
          <w:rFonts w:hint="eastAsia"/>
        </w:rPr>
        <w:t>清扫器</w:t>
      </w:r>
      <w:proofErr w:type="gramEnd"/>
      <w:r>
        <w:rPr>
          <w:rFonts w:hint="eastAsia"/>
        </w:rPr>
        <w:t>清扫效果好、性能稳定。刮板式</w:t>
      </w:r>
      <w:proofErr w:type="gramStart"/>
      <w:r>
        <w:rPr>
          <w:rFonts w:hint="eastAsia"/>
        </w:rPr>
        <w:t>清扫器</w:t>
      </w:r>
      <w:proofErr w:type="gramEnd"/>
      <w:r>
        <w:rPr>
          <w:rFonts w:hint="eastAsia"/>
        </w:rPr>
        <w:t>的刮板与输送带的接触应均匀；输送机运转时</w:t>
      </w:r>
      <w:proofErr w:type="gramStart"/>
      <w:r>
        <w:rPr>
          <w:rFonts w:hint="eastAsia"/>
        </w:rPr>
        <w:t>清扫器</w:t>
      </w:r>
      <w:proofErr w:type="gramEnd"/>
      <w:r>
        <w:rPr>
          <w:rFonts w:hint="eastAsia"/>
        </w:rPr>
        <w:t>无异常振动。</w:t>
      </w:r>
    </w:p>
    <w:p w14:paraId="61F59136" w14:textId="77777777" w:rsidR="00E4434D" w:rsidRDefault="00E4434D" w:rsidP="00E4434D">
      <w:pPr>
        <w:pStyle w:val="afffffffff7"/>
      </w:pPr>
      <w:r>
        <w:rPr>
          <w:rFonts w:hint="eastAsia"/>
        </w:rPr>
        <w:t>各种安全保护装置</w:t>
      </w:r>
      <w:proofErr w:type="gramStart"/>
      <w:r>
        <w:rPr>
          <w:rFonts w:hint="eastAsia"/>
        </w:rPr>
        <w:t>应反应</w:t>
      </w:r>
      <w:proofErr w:type="gramEnd"/>
      <w:r>
        <w:rPr>
          <w:rFonts w:hint="eastAsia"/>
        </w:rPr>
        <w:t>灵敏、动作准确可靠。</w:t>
      </w:r>
    </w:p>
    <w:p w14:paraId="24D0BAA2" w14:textId="77777777" w:rsidR="00E4434D" w:rsidRDefault="00E4434D" w:rsidP="00E4434D">
      <w:pPr>
        <w:pStyle w:val="afffffffff7"/>
      </w:pPr>
      <w:r>
        <w:rPr>
          <w:rFonts w:hint="eastAsia"/>
        </w:rPr>
        <w:t>导料挡板使用过程中，应保证输送机在满负荷运转</w:t>
      </w:r>
      <w:proofErr w:type="gramStart"/>
      <w:r>
        <w:rPr>
          <w:rFonts w:hint="eastAsia"/>
        </w:rPr>
        <w:t>时无撒料</w:t>
      </w:r>
      <w:proofErr w:type="gramEnd"/>
      <w:r>
        <w:rPr>
          <w:rFonts w:hint="eastAsia"/>
        </w:rPr>
        <w:t>现象。</w:t>
      </w:r>
    </w:p>
    <w:p w14:paraId="76948F8C" w14:textId="77777777" w:rsidR="00E4434D" w:rsidRDefault="00E4434D" w:rsidP="00E4434D">
      <w:pPr>
        <w:pStyle w:val="afffffffff7"/>
      </w:pPr>
      <w:r>
        <w:rPr>
          <w:rFonts w:hint="eastAsia"/>
        </w:rPr>
        <w:t>运行时无刮、卡、</w:t>
      </w:r>
      <w:proofErr w:type="gramStart"/>
      <w:r>
        <w:rPr>
          <w:rFonts w:hint="eastAsia"/>
        </w:rPr>
        <w:t>碰现象</w:t>
      </w:r>
      <w:proofErr w:type="gramEnd"/>
      <w:r>
        <w:rPr>
          <w:rFonts w:hint="eastAsia"/>
        </w:rPr>
        <w:t>及异常噪声。</w:t>
      </w:r>
    </w:p>
    <w:p w14:paraId="3C53DEA1" w14:textId="77777777" w:rsidR="00E4434D" w:rsidRDefault="00E4434D" w:rsidP="00E4434D">
      <w:pPr>
        <w:pStyle w:val="afffffffff7"/>
      </w:pPr>
      <w:r>
        <w:rPr>
          <w:rFonts w:hint="eastAsia"/>
        </w:rPr>
        <w:t>供气装置应运行正常，管路无异常振动。</w:t>
      </w:r>
    </w:p>
    <w:p w14:paraId="78908833" w14:textId="3B3C6394" w:rsidR="00E4434D" w:rsidRDefault="00E4434D" w:rsidP="00E4434D">
      <w:pPr>
        <w:pStyle w:val="afffffffff7"/>
      </w:pPr>
      <w:r>
        <w:rPr>
          <w:rFonts w:hint="eastAsia"/>
        </w:rPr>
        <w:t>输送机额定带载运行时，</w:t>
      </w:r>
      <w:r w:rsidR="0028007A">
        <w:rPr>
          <w:rFonts w:hint="eastAsia"/>
        </w:rPr>
        <w:t>线</w:t>
      </w:r>
      <w:r>
        <w:rPr>
          <w:rFonts w:hint="eastAsia"/>
        </w:rPr>
        <w:t>速不应小于名义</w:t>
      </w:r>
      <w:r w:rsidR="0028007A">
        <w:rPr>
          <w:rFonts w:hint="eastAsia"/>
        </w:rPr>
        <w:t>线</w:t>
      </w:r>
      <w:r>
        <w:rPr>
          <w:rFonts w:hint="eastAsia"/>
        </w:rPr>
        <w:t xml:space="preserve">速的95 </w:t>
      </w:r>
      <w:r w:rsidRPr="00663185">
        <w:rPr>
          <w:rFonts w:hint="eastAsia"/>
        </w:rPr>
        <w:t>%</w:t>
      </w:r>
      <w:r>
        <w:rPr>
          <w:rFonts w:hint="eastAsia"/>
        </w:rPr>
        <w:t>。</w:t>
      </w:r>
    </w:p>
    <w:p w14:paraId="09E10D50" w14:textId="06A159DD" w:rsidR="00E4434D" w:rsidRPr="00E4434D" w:rsidRDefault="00E4434D" w:rsidP="00E4434D">
      <w:pPr>
        <w:pStyle w:val="afffffffff7"/>
      </w:pPr>
      <w:r>
        <w:rPr>
          <w:rFonts w:hint="eastAsia"/>
        </w:rPr>
        <w:lastRenderedPageBreak/>
        <w:t>输送机</w:t>
      </w:r>
      <w:r w:rsidRPr="00E4434D">
        <w:rPr>
          <w:rFonts w:hint="eastAsia"/>
        </w:rPr>
        <w:t>满载运行时，产量不应低于额定</w:t>
      </w:r>
      <w:r>
        <w:rPr>
          <w:rFonts w:hint="eastAsia"/>
        </w:rPr>
        <w:t>产量</w:t>
      </w:r>
      <w:r w:rsidRPr="00E4434D">
        <w:rPr>
          <w:rFonts w:hint="eastAsia"/>
        </w:rPr>
        <w:t>。</w:t>
      </w:r>
    </w:p>
    <w:p w14:paraId="7122B7EA" w14:textId="573AE574" w:rsidR="0016771F" w:rsidRDefault="0016771F" w:rsidP="002D5DF1">
      <w:pPr>
        <w:pStyle w:val="afff2"/>
        <w:spacing w:before="312" w:after="312"/>
      </w:pPr>
      <w:bookmarkStart w:id="142" w:name="_Toc179385492"/>
      <w:bookmarkStart w:id="143" w:name="_Toc179464026"/>
      <w:bookmarkStart w:id="144" w:name="_Toc179554573"/>
      <w:bookmarkStart w:id="145" w:name="_Toc179558892"/>
      <w:bookmarkStart w:id="146" w:name="_Toc180133528"/>
      <w:r>
        <w:rPr>
          <w:rFonts w:hint="eastAsia"/>
        </w:rPr>
        <w:t>试验方法</w:t>
      </w:r>
      <w:bookmarkEnd w:id="142"/>
      <w:bookmarkEnd w:id="143"/>
      <w:bookmarkEnd w:id="144"/>
      <w:bookmarkEnd w:id="145"/>
      <w:bookmarkEnd w:id="146"/>
    </w:p>
    <w:p w14:paraId="04A6A2D5" w14:textId="1508F7C4" w:rsidR="006E15BF" w:rsidRDefault="006E15BF" w:rsidP="006E15BF">
      <w:pPr>
        <w:pStyle w:val="afff3"/>
        <w:spacing w:before="156" w:after="156"/>
      </w:pPr>
      <w:r>
        <w:rPr>
          <w:rFonts w:hint="eastAsia"/>
        </w:rPr>
        <w:t>试验条件</w:t>
      </w:r>
    </w:p>
    <w:p w14:paraId="4F411E75" w14:textId="3AB58C09" w:rsidR="006E15BF" w:rsidRDefault="006E15BF" w:rsidP="006E15BF">
      <w:pPr>
        <w:pStyle w:val="afffff1"/>
        <w:ind w:firstLine="420"/>
      </w:pPr>
      <w:r>
        <w:rPr>
          <w:rFonts w:hint="eastAsia"/>
        </w:rPr>
        <w:t>应在</w:t>
      </w:r>
      <w:r w:rsidR="00406D14">
        <w:rPr>
          <w:rFonts w:hint="eastAsia"/>
        </w:rPr>
        <w:t>第5章</w:t>
      </w:r>
      <w:r>
        <w:rPr>
          <w:rFonts w:hint="eastAsia"/>
        </w:rPr>
        <w:t>规定的工作环境下进行。</w:t>
      </w:r>
    </w:p>
    <w:p w14:paraId="43AB918D" w14:textId="3161F1DF" w:rsidR="00456DCF" w:rsidRDefault="00456DCF" w:rsidP="00456DCF">
      <w:pPr>
        <w:pStyle w:val="afff3"/>
        <w:spacing w:before="156" w:after="156"/>
      </w:pPr>
      <w:r>
        <w:rPr>
          <w:rFonts w:hint="eastAsia"/>
        </w:rPr>
        <w:t>外观</w:t>
      </w:r>
    </w:p>
    <w:p w14:paraId="5E83E2D6" w14:textId="54CB3062" w:rsidR="00406D14" w:rsidRDefault="00406D14" w:rsidP="00406D14">
      <w:pPr>
        <w:pStyle w:val="afffffffff7"/>
      </w:pPr>
      <w:r>
        <w:rPr>
          <w:rFonts w:hint="eastAsia"/>
        </w:rPr>
        <w:t>除锈按GB/T 8923.1-2011的规定进行。</w:t>
      </w:r>
    </w:p>
    <w:p w14:paraId="04A21CAA" w14:textId="77777777" w:rsidR="00406D14" w:rsidRDefault="00406D14" w:rsidP="00406D14">
      <w:pPr>
        <w:pStyle w:val="afffffffff7"/>
      </w:pPr>
      <w:r>
        <w:rPr>
          <w:rFonts w:hint="eastAsia"/>
        </w:rPr>
        <w:t>漆膜附着力按GB/T 9286-2021的规定进行。</w:t>
      </w:r>
    </w:p>
    <w:p w14:paraId="4BB43464" w14:textId="5A324EF8" w:rsidR="00456DCF" w:rsidRPr="00456DCF" w:rsidRDefault="00406D14" w:rsidP="00406D14">
      <w:pPr>
        <w:pStyle w:val="afffffffff7"/>
      </w:pPr>
      <w:r>
        <w:rPr>
          <w:rFonts w:hint="eastAsia"/>
        </w:rPr>
        <w:t>其他项目在自然光条件下，目测。</w:t>
      </w:r>
    </w:p>
    <w:p w14:paraId="422CF92F" w14:textId="34FE6B6D" w:rsidR="00C01AD0" w:rsidRDefault="00C01AD0" w:rsidP="00C01AD0">
      <w:pPr>
        <w:pStyle w:val="afff3"/>
        <w:spacing w:before="156" w:after="156"/>
      </w:pPr>
      <w:r>
        <w:rPr>
          <w:rFonts w:hint="eastAsia"/>
        </w:rPr>
        <w:t>整机性能</w:t>
      </w:r>
    </w:p>
    <w:p w14:paraId="0F2CAE66" w14:textId="77777777" w:rsidR="0082639D" w:rsidRDefault="0082639D" w:rsidP="0082639D">
      <w:pPr>
        <w:pStyle w:val="afff3"/>
        <w:spacing w:before="156" w:after="156"/>
      </w:pPr>
      <w:r>
        <w:rPr>
          <w:rFonts w:hint="eastAsia"/>
        </w:rPr>
        <w:t>驱动装置</w:t>
      </w:r>
    </w:p>
    <w:p w14:paraId="402B2FAF" w14:textId="3AA0B0BD" w:rsidR="0082639D" w:rsidRDefault="0082639D" w:rsidP="00406D14">
      <w:pPr>
        <w:pStyle w:val="afffffffff7"/>
      </w:pPr>
      <w:r>
        <w:rPr>
          <w:rFonts w:hint="eastAsia"/>
        </w:rPr>
        <w:t>减速器按JB/T 8853、JB/T 7337及</w:t>
      </w:r>
      <w:r w:rsidR="00406D14" w:rsidRPr="00406D14">
        <w:t>JB/T 9050.1</w:t>
      </w:r>
      <w:r>
        <w:rPr>
          <w:rFonts w:hint="eastAsia"/>
        </w:rPr>
        <w:t>的规定</w:t>
      </w:r>
      <w:r w:rsidR="00406D14">
        <w:rPr>
          <w:rFonts w:hint="eastAsia"/>
        </w:rPr>
        <w:t>进行</w:t>
      </w:r>
      <w:r>
        <w:rPr>
          <w:rFonts w:hint="eastAsia"/>
        </w:rPr>
        <w:t>。</w:t>
      </w:r>
    </w:p>
    <w:p w14:paraId="53D121FE" w14:textId="6C24A984" w:rsidR="0082639D" w:rsidRDefault="0082639D" w:rsidP="0082639D">
      <w:pPr>
        <w:pStyle w:val="afffffffff7"/>
      </w:pPr>
      <w:r>
        <w:rPr>
          <w:rFonts w:hint="eastAsia"/>
        </w:rPr>
        <w:t>电动滚筒按JB/T 7330的规定</w:t>
      </w:r>
      <w:r w:rsidR="00406D14">
        <w:rPr>
          <w:rFonts w:hint="eastAsia"/>
        </w:rPr>
        <w:t>进行</w:t>
      </w:r>
      <w:r>
        <w:rPr>
          <w:rFonts w:hint="eastAsia"/>
        </w:rPr>
        <w:t>。</w:t>
      </w:r>
    </w:p>
    <w:p w14:paraId="1911E9D0" w14:textId="0D973EDC" w:rsidR="0082639D" w:rsidRDefault="0082639D" w:rsidP="0082639D">
      <w:pPr>
        <w:pStyle w:val="afffffffff7"/>
      </w:pPr>
      <w:r>
        <w:rPr>
          <w:rFonts w:hint="eastAsia"/>
        </w:rPr>
        <w:t>制动轮和弹性联轴器按GB/T 1095的规定</w:t>
      </w:r>
      <w:r w:rsidR="00406D14">
        <w:rPr>
          <w:rFonts w:hint="eastAsia"/>
        </w:rPr>
        <w:t>进行</w:t>
      </w:r>
      <w:r>
        <w:rPr>
          <w:rFonts w:hint="eastAsia"/>
        </w:rPr>
        <w:t>。</w:t>
      </w:r>
    </w:p>
    <w:p w14:paraId="5F43908D" w14:textId="2AE2B63A" w:rsidR="0082639D" w:rsidRDefault="0082639D" w:rsidP="0082639D">
      <w:pPr>
        <w:pStyle w:val="afffffffff7"/>
      </w:pPr>
      <w:r>
        <w:rPr>
          <w:rFonts w:hint="eastAsia"/>
        </w:rPr>
        <w:t>制动器按JB/T 6406的规定</w:t>
      </w:r>
      <w:r w:rsidR="00406D14">
        <w:rPr>
          <w:rFonts w:hint="eastAsia"/>
        </w:rPr>
        <w:t>进行</w:t>
      </w:r>
      <w:r>
        <w:rPr>
          <w:rFonts w:hint="eastAsia"/>
        </w:rPr>
        <w:t>。</w:t>
      </w:r>
    </w:p>
    <w:p w14:paraId="3E0D4FB5" w14:textId="7FF84E87" w:rsidR="0082639D" w:rsidRDefault="0082639D" w:rsidP="0082639D">
      <w:pPr>
        <w:pStyle w:val="afffffffff7"/>
      </w:pPr>
      <w:proofErr w:type="gramStart"/>
      <w:r>
        <w:rPr>
          <w:rFonts w:hint="eastAsia"/>
        </w:rPr>
        <w:t>逆止器</w:t>
      </w:r>
      <w:proofErr w:type="gramEnd"/>
      <w:r>
        <w:rPr>
          <w:rFonts w:hint="eastAsia"/>
        </w:rPr>
        <w:t>按JB/T 9015的规定</w:t>
      </w:r>
      <w:r w:rsidR="00406D14">
        <w:rPr>
          <w:rFonts w:hint="eastAsia"/>
        </w:rPr>
        <w:t>进行</w:t>
      </w:r>
      <w:r>
        <w:rPr>
          <w:rFonts w:hint="eastAsia"/>
        </w:rPr>
        <w:t>。</w:t>
      </w:r>
    </w:p>
    <w:p w14:paraId="1FB7AE78" w14:textId="38FF6B2D" w:rsidR="0082639D" w:rsidRDefault="0082639D" w:rsidP="0082639D">
      <w:pPr>
        <w:pStyle w:val="afffffffff7"/>
      </w:pPr>
      <w:r>
        <w:rPr>
          <w:rFonts w:hint="eastAsia"/>
        </w:rPr>
        <w:t>液力偶合器按JB/T 9000的规定</w:t>
      </w:r>
      <w:r w:rsidR="00406D14">
        <w:rPr>
          <w:rFonts w:hint="eastAsia"/>
        </w:rPr>
        <w:t>进行</w:t>
      </w:r>
      <w:r>
        <w:rPr>
          <w:rFonts w:hint="eastAsia"/>
        </w:rPr>
        <w:t>。</w:t>
      </w:r>
    </w:p>
    <w:p w14:paraId="12EE26A6" w14:textId="3E20E476" w:rsidR="0082639D" w:rsidRPr="0082639D" w:rsidRDefault="0082639D" w:rsidP="0082639D">
      <w:pPr>
        <w:pStyle w:val="afffffffff7"/>
      </w:pPr>
      <w:r>
        <w:rPr>
          <w:rFonts w:hint="eastAsia"/>
        </w:rPr>
        <w:t>电动机轴与减速器输入轴在任意方向上的</w:t>
      </w:r>
      <w:proofErr w:type="gramStart"/>
      <w:r>
        <w:rPr>
          <w:rFonts w:hint="eastAsia"/>
        </w:rPr>
        <w:t>平行度按</w:t>
      </w:r>
      <w:proofErr w:type="gramEnd"/>
      <w:r>
        <w:rPr>
          <w:rFonts w:hint="eastAsia"/>
        </w:rPr>
        <w:t>GB/T 1184-1996的规定</w:t>
      </w:r>
      <w:r w:rsidR="00406D14">
        <w:rPr>
          <w:rFonts w:hint="eastAsia"/>
        </w:rPr>
        <w:t>进行</w:t>
      </w:r>
      <w:r>
        <w:rPr>
          <w:rFonts w:hint="eastAsia"/>
        </w:rPr>
        <w:t>。</w:t>
      </w:r>
    </w:p>
    <w:p w14:paraId="2834209D" w14:textId="39A0AA4D" w:rsidR="004E21AC" w:rsidRDefault="0082639D" w:rsidP="0082639D">
      <w:pPr>
        <w:pStyle w:val="afff3"/>
        <w:spacing w:before="156" w:after="156"/>
      </w:pPr>
      <w:r>
        <w:rPr>
          <w:rFonts w:hint="eastAsia"/>
        </w:rPr>
        <w:t>托辊</w:t>
      </w:r>
    </w:p>
    <w:p w14:paraId="4217E64C" w14:textId="6A4B1195" w:rsidR="005F6342" w:rsidRDefault="005F6342" w:rsidP="005F6342">
      <w:pPr>
        <w:pStyle w:val="afff4"/>
        <w:spacing w:before="156" w:after="156"/>
      </w:pPr>
      <w:r>
        <w:rPr>
          <w:rFonts w:hint="eastAsia"/>
        </w:rPr>
        <w:t>钢管材</w:t>
      </w:r>
    </w:p>
    <w:p w14:paraId="1466CB02" w14:textId="1D213F8E" w:rsidR="005F6342" w:rsidRDefault="005F6342" w:rsidP="005F6342">
      <w:pPr>
        <w:pStyle w:val="afffff1"/>
        <w:ind w:firstLine="420"/>
      </w:pPr>
      <w:r>
        <w:rPr>
          <w:rFonts w:hint="eastAsia"/>
        </w:rPr>
        <w:t>按GB/T 13793的规定</w:t>
      </w:r>
      <w:r w:rsidR="00F42AD2">
        <w:rPr>
          <w:rFonts w:hint="eastAsia"/>
        </w:rPr>
        <w:t>进行</w:t>
      </w:r>
      <w:r>
        <w:rPr>
          <w:rFonts w:hint="eastAsia"/>
        </w:rPr>
        <w:t>。</w:t>
      </w:r>
    </w:p>
    <w:p w14:paraId="20C0EF03" w14:textId="77777777" w:rsidR="00406D14" w:rsidRDefault="00406D14" w:rsidP="00406D14">
      <w:pPr>
        <w:pStyle w:val="afff4"/>
        <w:spacing w:before="156" w:after="156"/>
      </w:pPr>
      <w:r>
        <w:rPr>
          <w:rFonts w:hint="eastAsia"/>
        </w:rPr>
        <w:t>锂基润滑脂</w:t>
      </w:r>
    </w:p>
    <w:p w14:paraId="6E53908F" w14:textId="5810DB37" w:rsidR="00406D14" w:rsidRDefault="00406D14" w:rsidP="00406D14">
      <w:pPr>
        <w:pStyle w:val="afffff1"/>
        <w:ind w:firstLine="420"/>
      </w:pPr>
      <w:r>
        <w:rPr>
          <w:rFonts w:hint="eastAsia"/>
        </w:rPr>
        <w:t>按GB/T 7324-2010的规定</w:t>
      </w:r>
      <w:r w:rsidR="00F42AD2">
        <w:rPr>
          <w:rFonts w:hint="eastAsia"/>
        </w:rPr>
        <w:t>进行</w:t>
      </w:r>
      <w:r>
        <w:rPr>
          <w:rFonts w:hint="eastAsia"/>
        </w:rPr>
        <w:t>。</w:t>
      </w:r>
    </w:p>
    <w:p w14:paraId="5CC81542" w14:textId="1CE282F2" w:rsidR="005F6342" w:rsidRDefault="005F6342" w:rsidP="005F6342">
      <w:pPr>
        <w:pStyle w:val="afff4"/>
        <w:spacing w:before="156" w:after="156"/>
      </w:pPr>
      <w:r>
        <w:rPr>
          <w:rFonts w:hint="eastAsia"/>
        </w:rPr>
        <w:t>长度</w:t>
      </w:r>
    </w:p>
    <w:p w14:paraId="735D9BE2" w14:textId="50590728" w:rsidR="005F6342" w:rsidRDefault="005F6342" w:rsidP="005F6342">
      <w:pPr>
        <w:pStyle w:val="afffff1"/>
        <w:ind w:firstLine="420"/>
      </w:pPr>
      <w:r>
        <w:rPr>
          <w:rFonts w:hint="eastAsia"/>
        </w:rPr>
        <w:t>使用</w:t>
      </w:r>
      <w:r w:rsidR="00406D14">
        <w:rPr>
          <w:rFonts w:hint="eastAsia"/>
        </w:rPr>
        <w:t>精度为0.1 mm的</w:t>
      </w:r>
      <w:r>
        <w:rPr>
          <w:rFonts w:hint="eastAsia"/>
        </w:rPr>
        <w:t>钢卷尺测量。</w:t>
      </w:r>
    </w:p>
    <w:p w14:paraId="67E17313" w14:textId="74579D88" w:rsidR="001B36C6" w:rsidRDefault="001B36C6" w:rsidP="001B36C6">
      <w:pPr>
        <w:pStyle w:val="afff4"/>
        <w:spacing w:before="156" w:after="156"/>
      </w:pPr>
      <w:r>
        <w:rPr>
          <w:rFonts w:hint="eastAsia"/>
        </w:rPr>
        <w:t>轴向位移量</w:t>
      </w:r>
    </w:p>
    <w:p w14:paraId="71AAFF64" w14:textId="0BF33236" w:rsidR="001B36C6" w:rsidRDefault="001B36C6" w:rsidP="001B36C6">
      <w:pPr>
        <w:pStyle w:val="afffff1"/>
        <w:ind w:firstLine="420"/>
      </w:pPr>
      <w:r>
        <w:rPr>
          <w:rFonts w:hint="eastAsia"/>
        </w:rPr>
        <w:t>试验程序如下：</w:t>
      </w:r>
    </w:p>
    <w:p w14:paraId="568FE050" w14:textId="34B7C794" w:rsidR="001B36C6" w:rsidRDefault="001B36C6">
      <w:pPr>
        <w:pStyle w:val="afb"/>
        <w:numPr>
          <w:ilvl w:val="0"/>
          <w:numId w:val="45"/>
        </w:numPr>
      </w:pPr>
      <w:r>
        <w:rPr>
          <w:rFonts w:hint="eastAsia"/>
        </w:rPr>
        <w:t>将托辊辊子放置在试验台的V形铁上，托辊左端管体靠在挡圈上，在托辊右端轴上施加500 N轴向载荷，保持1 min后卸载；</w:t>
      </w:r>
    </w:p>
    <w:p w14:paraId="2728ED37" w14:textId="77777777" w:rsidR="001B36C6" w:rsidRDefault="001B36C6" w:rsidP="00687F57">
      <w:pPr>
        <w:pStyle w:val="afb"/>
      </w:pPr>
      <w:r>
        <w:rPr>
          <w:rFonts w:hint="eastAsia"/>
        </w:rPr>
        <w:t>使托辊辊子保持被加过载后的状态,掉转180 °置于试验台上,位移传感器测量头紧靠托辊辊子左端轴，记录位移传感器仪表的读数值h</w:t>
      </w:r>
      <w:r w:rsidRPr="001B36C6">
        <w:rPr>
          <w:rFonts w:hint="eastAsia"/>
          <w:vertAlign w:val="subscript"/>
        </w:rPr>
        <w:t>1</w:t>
      </w:r>
      <w:r>
        <w:rPr>
          <w:rFonts w:hint="eastAsia"/>
        </w:rPr>
        <w:t>，在托辊辊子右端轴上施加500 N轴向载荷，保持1 min，记录位移传感器仪表读数值h</w:t>
      </w:r>
      <w:r w:rsidRPr="001B36C6">
        <w:rPr>
          <w:rFonts w:hint="eastAsia"/>
          <w:vertAlign w:val="subscript"/>
        </w:rPr>
        <w:t>2</w:t>
      </w:r>
      <w:r>
        <w:rPr>
          <w:rFonts w:hint="eastAsia"/>
        </w:rPr>
        <w:t>，卸载；</w:t>
      </w:r>
    </w:p>
    <w:p w14:paraId="732F0641" w14:textId="5CBDAC37" w:rsidR="001B36C6" w:rsidRDefault="001B36C6" w:rsidP="00687F57">
      <w:pPr>
        <w:pStyle w:val="afb"/>
      </w:pPr>
      <w:r>
        <w:rPr>
          <w:rFonts w:hint="eastAsia"/>
        </w:rPr>
        <w:t>轴向位移量h</w:t>
      </w:r>
      <w:r w:rsidR="00687F57" w:rsidRPr="00687F57">
        <w:rPr>
          <w:rFonts w:hint="eastAsia"/>
          <w:vertAlign w:val="subscript"/>
        </w:rPr>
        <w:t>3</w:t>
      </w:r>
      <w:r>
        <w:rPr>
          <w:rFonts w:hint="eastAsia"/>
        </w:rPr>
        <w:t>，按式</w:t>
      </w:r>
      <w:r w:rsidR="00687F57">
        <w:rPr>
          <w:rFonts w:hint="eastAsia"/>
        </w:rPr>
        <w:t>（1）</w:t>
      </w:r>
      <w:r>
        <w:rPr>
          <w:rFonts w:hint="eastAsia"/>
        </w:rPr>
        <w:t>计算</w:t>
      </w:r>
      <w:r w:rsidR="00406D14">
        <w:rPr>
          <w:rFonts w:hint="eastAsia"/>
        </w:rPr>
        <w:t>。</w:t>
      </w:r>
    </w:p>
    <w:p w14:paraId="3769A4A5" w14:textId="14EA3EB8" w:rsidR="00687F57" w:rsidRDefault="00687F57" w:rsidP="00687F57">
      <w:pPr>
        <w:pStyle w:val="afffffff3"/>
        <w:rPr>
          <w:rFonts w:hint="eastAsia"/>
        </w:rPr>
      </w:pPr>
      <w:r>
        <w:rPr>
          <w:rFonts w:hint="eastAsia"/>
        </w:rPr>
        <w:tab/>
      </w:r>
      <m:oMath>
        <m:sSub>
          <m:sSubPr>
            <m:ctrlPr>
              <w:rPr>
                <w:rFonts w:ascii="Cambria Math" w:hAnsi="Cambria Math"/>
                <w:i/>
              </w:rPr>
            </m:ctrlPr>
          </m:sSubPr>
          <m:e>
            <m:r>
              <m:rPr>
                <m:sty m:val="p"/>
              </m:rPr>
              <w:rPr>
                <w:rFonts w:ascii="Cambria Math" w:hAnsi="Cambria Math" w:hint="eastAsia"/>
              </w:rPr>
              <m:t>h</m:t>
            </m:r>
          </m:e>
          <m:sub>
            <m:r>
              <w:rPr>
                <w:rFonts w:ascii="Cambria Math" w:hAnsi="Cambria Math"/>
              </w:rPr>
              <m:t>3</m:t>
            </m:r>
          </m:sub>
        </m:sSub>
        <m:r>
          <w:rPr>
            <w:rFonts w:ascii="Cambria Math" w:hAnsi="Cambria Math"/>
          </w:rPr>
          <m:t>=</m:t>
        </m:r>
        <m:sSub>
          <m:sSubPr>
            <m:ctrlPr>
              <w:rPr>
                <w:rFonts w:ascii="Cambria Math" w:hAnsi="Cambria Math"/>
                <w:i/>
              </w:rPr>
            </m:ctrlPr>
          </m:sSubPr>
          <m:e>
            <m:r>
              <m:rPr>
                <m:sty m:val="p"/>
              </m:rPr>
              <w:rPr>
                <w:rFonts w:ascii="Cambria Math" w:hAnsi="Cambria Math" w:hint="eastAsia"/>
              </w:rPr>
              <m:t>h</m:t>
            </m:r>
          </m:e>
          <m:sub>
            <m:r>
              <w:rPr>
                <w:rFonts w:ascii="Cambria Math" w:hAnsi="Cambria Math"/>
              </w:rPr>
              <m:t>2</m:t>
            </m:r>
          </m:sub>
        </m:sSub>
        <m:r>
          <w:rPr>
            <w:rFonts w:ascii="Cambria Math" w:hAnsi="Cambria Math"/>
          </w:rPr>
          <m:t>-</m:t>
        </m:r>
        <m:sSub>
          <m:sSubPr>
            <m:ctrlPr>
              <w:rPr>
                <w:rFonts w:ascii="Cambria Math" w:hAnsi="Cambria Math"/>
                <w:i/>
              </w:rPr>
            </m:ctrlPr>
          </m:sSubPr>
          <m:e>
            <m:r>
              <m:rPr>
                <m:sty m:val="p"/>
              </m:rPr>
              <w:rPr>
                <w:rFonts w:ascii="Cambria Math" w:hAnsi="Cambria Math" w:hint="eastAsia"/>
              </w:rPr>
              <m:t>h</m:t>
            </m:r>
          </m:e>
          <m:sub>
            <m:r>
              <w:rPr>
                <w:rFonts w:ascii="Cambria Math" w:hAnsi="Cambria Math"/>
              </w:rPr>
              <m:t>1</m:t>
            </m:r>
          </m:sub>
        </m:sSub>
      </m:oMath>
      <w:r w:rsidRPr="00687F57">
        <w:rPr>
          <w:rFonts w:ascii="微软雅黑" w:eastAsia="微软雅黑" w:hAnsi="微软雅黑" w:hint="eastAsia"/>
        </w:rPr>
        <w:tab/>
      </w:r>
      <w:r>
        <w:t>(</w:t>
      </w:r>
      <w:r>
        <w:fldChar w:fldCharType="begin"/>
      </w:r>
      <w:r>
        <w:instrText xml:space="preserve"> AUTONUM </w:instrText>
      </w:r>
      <w:r>
        <w:fldChar w:fldCharType="end"/>
      </w:r>
      <w:r>
        <w:t>)</w:t>
      </w:r>
    </w:p>
    <w:p w14:paraId="6D987DB5" w14:textId="5DD3A7BC" w:rsidR="00687F57" w:rsidRDefault="00687F57" w:rsidP="00687F57">
      <w:pPr>
        <w:pStyle w:val="afffff0"/>
        <w:ind w:firstLine="420"/>
      </w:pPr>
      <w:r>
        <w:rPr>
          <w:rFonts w:hint="eastAsia"/>
        </w:rPr>
        <w:lastRenderedPageBreak/>
        <w:t>式中：</w:t>
      </w:r>
    </w:p>
    <w:p w14:paraId="48BF627C" w14:textId="6C211C3F" w:rsidR="00687F57" w:rsidRDefault="00000000" w:rsidP="00687F57">
      <w:pPr>
        <w:pStyle w:val="afffff1"/>
        <w:ind w:firstLine="420"/>
        <w:rPr>
          <w:kern w:val="2"/>
          <w:szCs w:val="21"/>
        </w:rPr>
      </w:pPr>
      <m:oMath>
        <m:sSub>
          <m:sSubPr>
            <m:ctrlPr>
              <w:rPr>
                <w:rFonts w:ascii="Cambria Math" w:hAnsi="Cambria Math"/>
                <w:i/>
                <w:noProof w:val="0"/>
                <w:kern w:val="2"/>
                <w:szCs w:val="21"/>
              </w:rPr>
            </m:ctrlPr>
          </m:sSubPr>
          <m:e>
            <m:r>
              <m:rPr>
                <m:sty m:val="p"/>
              </m:rPr>
              <w:rPr>
                <w:rFonts w:ascii="Cambria Math" w:hAnsi="Cambria Math" w:hint="eastAsia"/>
              </w:rPr>
              <m:t>h</m:t>
            </m:r>
          </m:e>
          <m:sub>
            <m:r>
              <w:rPr>
                <w:rFonts w:ascii="Cambria Math" w:hAnsi="Cambria Math"/>
              </w:rPr>
              <m:t>3</m:t>
            </m:r>
          </m:sub>
        </m:sSub>
      </m:oMath>
      <w:r w:rsidR="00687F57">
        <w:rPr>
          <w:rFonts w:hint="eastAsia"/>
          <w:kern w:val="2"/>
          <w:szCs w:val="21"/>
        </w:rPr>
        <w:t>——托辊轴向位移量，单位为毫米（mm）；</w:t>
      </w:r>
    </w:p>
    <w:p w14:paraId="589E6D1D" w14:textId="4A8234FF" w:rsidR="00687F57" w:rsidRPr="00687F57" w:rsidRDefault="00000000" w:rsidP="00687F57">
      <w:pPr>
        <w:pStyle w:val="afffff1"/>
        <w:ind w:firstLine="420"/>
      </w:pPr>
      <m:oMath>
        <m:sSub>
          <m:sSubPr>
            <m:ctrlPr>
              <w:rPr>
                <w:rFonts w:ascii="Cambria Math" w:hAnsi="Cambria Math"/>
                <w:i/>
                <w:noProof w:val="0"/>
                <w:kern w:val="2"/>
                <w:szCs w:val="21"/>
              </w:rPr>
            </m:ctrlPr>
          </m:sSubPr>
          <m:e>
            <m:r>
              <m:rPr>
                <m:sty m:val="p"/>
              </m:rPr>
              <w:rPr>
                <w:rFonts w:ascii="Cambria Math" w:hAnsi="Cambria Math" w:hint="eastAsia"/>
              </w:rPr>
              <m:t>h</m:t>
            </m:r>
          </m:e>
          <m:sub>
            <m:r>
              <w:rPr>
                <w:rFonts w:ascii="Cambria Math" w:hAnsi="Cambria Math"/>
              </w:rPr>
              <m:t>2</m:t>
            </m:r>
          </m:sub>
        </m:sSub>
      </m:oMath>
      <w:r w:rsidR="00687F57">
        <w:rPr>
          <w:rFonts w:hint="eastAsia"/>
          <w:kern w:val="2"/>
          <w:szCs w:val="21"/>
        </w:rPr>
        <w:t>——试验后测定的托辊轴端高度，单位为毫米（mm）；</w:t>
      </w:r>
    </w:p>
    <w:p w14:paraId="011D8850" w14:textId="3DB8B05E" w:rsidR="00687F57" w:rsidRDefault="00000000" w:rsidP="00687F57">
      <w:pPr>
        <w:pStyle w:val="afffff1"/>
        <w:ind w:firstLine="420"/>
        <w:rPr>
          <w:kern w:val="2"/>
          <w:szCs w:val="21"/>
        </w:rPr>
      </w:pPr>
      <m:oMath>
        <m:sSub>
          <m:sSubPr>
            <m:ctrlPr>
              <w:rPr>
                <w:rFonts w:ascii="Cambria Math" w:hAnsi="Cambria Math"/>
                <w:i/>
                <w:noProof w:val="0"/>
                <w:kern w:val="2"/>
                <w:szCs w:val="21"/>
              </w:rPr>
            </m:ctrlPr>
          </m:sSubPr>
          <m:e>
            <m:r>
              <m:rPr>
                <m:sty m:val="p"/>
              </m:rPr>
              <w:rPr>
                <w:rFonts w:ascii="Cambria Math" w:hAnsi="Cambria Math" w:hint="eastAsia"/>
              </w:rPr>
              <m:t>h</m:t>
            </m:r>
          </m:e>
          <m:sub>
            <m:r>
              <w:rPr>
                <w:rFonts w:ascii="Cambria Math" w:hAnsi="Cambria Math"/>
              </w:rPr>
              <m:t>1</m:t>
            </m:r>
          </m:sub>
        </m:sSub>
      </m:oMath>
      <w:r w:rsidR="00687F57">
        <w:rPr>
          <w:rFonts w:hint="eastAsia"/>
          <w:kern w:val="2"/>
          <w:szCs w:val="21"/>
        </w:rPr>
        <w:t>——试验前测定的托辊轴端高度，单位为毫米（mm）。</w:t>
      </w:r>
    </w:p>
    <w:p w14:paraId="649433B8" w14:textId="77777777" w:rsidR="00406D14" w:rsidRDefault="00406D14" w:rsidP="00406D14">
      <w:pPr>
        <w:pStyle w:val="afff4"/>
        <w:spacing w:before="156" w:after="156"/>
      </w:pPr>
      <w:r>
        <w:rPr>
          <w:rFonts w:hint="eastAsia"/>
        </w:rPr>
        <w:t>轴向载荷</w:t>
      </w:r>
    </w:p>
    <w:p w14:paraId="24910F8F" w14:textId="77777777" w:rsidR="00406D14" w:rsidRDefault="00406D14" w:rsidP="00406D14">
      <w:pPr>
        <w:pStyle w:val="afffff1"/>
        <w:ind w:firstLine="420"/>
      </w:pPr>
      <w:r>
        <w:rPr>
          <w:rFonts w:hint="eastAsia"/>
        </w:rPr>
        <w:t>试验程序如下：</w:t>
      </w:r>
    </w:p>
    <w:p w14:paraId="6C0EA222" w14:textId="77777777" w:rsidR="00406D14" w:rsidRDefault="00406D14">
      <w:pPr>
        <w:pStyle w:val="afb"/>
        <w:numPr>
          <w:ilvl w:val="0"/>
          <w:numId w:val="48"/>
        </w:numPr>
      </w:pPr>
      <w:r>
        <w:rPr>
          <w:rFonts w:hint="eastAsia"/>
        </w:rPr>
        <w:t>将托辊管体垂直放于支座上；</w:t>
      </w:r>
    </w:p>
    <w:p w14:paraId="70A01892" w14:textId="0193CC6F" w:rsidR="00406D14" w:rsidRPr="00406D14" w:rsidRDefault="00406D14" w:rsidP="00406D14">
      <w:pPr>
        <w:pStyle w:val="afb"/>
      </w:pPr>
      <w:r>
        <w:rPr>
          <w:rFonts w:hint="eastAsia"/>
        </w:rPr>
        <w:t>缓慢地向托辊轴施加轴向载荷，直至载荷值达到表3的规定，保持5 min后卸载，检查托辊辊子筒体、轴承轴、密封件是否脱落。</w:t>
      </w:r>
    </w:p>
    <w:p w14:paraId="253485E6" w14:textId="6FEC9904" w:rsidR="0082639D" w:rsidRDefault="0082639D" w:rsidP="0082639D">
      <w:pPr>
        <w:pStyle w:val="afff4"/>
        <w:spacing w:before="156" w:after="156"/>
      </w:pPr>
      <w:r>
        <w:rPr>
          <w:rFonts w:hint="eastAsia"/>
        </w:rPr>
        <w:t>旋转阻力</w:t>
      </w:r>
      <w:r w:rsidR="00406D14">
        <w:rPr>
          <w:rFonts w:hint="eastAsia"/>
        </w:rPr>
        <w:t>值</w:t>
      </w:r>
    </w:p>
    <w:p w14:paraId="6816D79F" w14:textId="05A4FAC2" w:rsidR="0082639D" w:rsidRDefault="0082639D" w:rsidP="0082639D">
      <w:pPr>
        <w:pStyle w:val="afffff1"/>
        <w:ind w:firstLine="420"/>
      </w:pPr>
      <w:r>
        <w:rPr>
          <w:rFonts w:hint="eastAsia"/>
        </w:rPr>
        <w:t>试验程序如下：</w:t>
      </w:r>
    </w:p>
    <w:p w14:paraId="5112C5AA" w14:textId="4DCB0F32" w:rsidR="0082639D" w:rsidRDefault="0082639D">
      <w:pPr>
        <w:pStyle w:val="afb"/>
        <w:numPr>
          <w:ilvl w:val="0"/>
          <w:numId w:val="43"/>
        </w:numPr>
      </w:pPr>
      <w:r>
        <w:rPr>
          <w:rFonts w:hint="eastAsia"/>
        </w:rPr>
        <w:t>测试温度为20 ℃～25 ℃；</w:t>
      </w:r>
    </w:p>
    <w:p w14:paraId="5835E57F" w14:textId="359F5CCC" w:rsidR="0082639D" w:rsidRDefault="0082639D" w:rsidP="0082639D">
      <w:pPr>
        <w:pStyle w:val="afb"/>
      </w:pPr>
      <w:r>
        <w:rPr>
          <w:rFonts w:hint="eastAsia"/>
        </w:rPr>
        <w:t>测试前辊子以1450 r/min的转速跑合20 min；</w:t>
      </w:r>
    </w:p>
    <w:p w14:paraId="185DF4B2" w14:textId="7932BA8F" w:rsidR="0082639D" w:rsidRDefault="0082639D">
      <w:pPr>
        <w:pStyle w:val="afb"/>
        <w:numPr>
          <w:ilvl w:val="0"/>
          <w:numId w:val="32"/>
        </w:numPr>
      </w:pPr>
      <w:r>
        <w:rPr>
          <w:rFonts w:hint="eastAsia"/>
        </w:rPr>
        <w:t>如图5所示将辊子装在试验框架上，在框架上安装测力杆，测力杆的一端位于测力计上，调整初始位置时使压力为零；</w:t>
      </w:r>
    </w:p>
    <w:p w14:paraId="7D577219" w14:textId="200F2CB5" w:rsidR="0082639D" w:rsidRDefault="0082639D" w:rsidP="0082639D">
      <w:pPr>
        <w:pStyle w:val="afb"/>
      </w:pPr>
      <w:r>
        <w:rPr>
          <w:rFonts w:hint="eastAsia"/>
        </w:rPr>
        <w:t>对辊子施加250 N的力，使摩擦轮与辊子母线紧密贴合（辊子转动时应无打滑现象）带动辊子以600 r/min向</w:t>
      </w:r>
      <w:proofErr w:type="gramStart"/>
      <w:r>
        <w:rPr>
          <w:rFonts w:hint="eastAsia"/>
        </w:rPr>
        <w:t>一</w:t>
      </w:r>
      <w:proofErr w:type="gramEnd"/>
      <w:r>
        <w:rPr>
          <w:rFonts w:hint="eastAsia"/>
        </w:rPr>
        <w:t>方向旋转稳定运行10 min后，记录下测力计上的读数F</w:t>
      </w:r>
      <w:r w:rsidRPr="0082639D">
        <w:rPr>
          <w:rFonts w:hint="eastAsia"/>
          <w:sz w:val="11"/>
          <w:szCs w:val="11"/>
        </w:rPr>
        <w:t>R</w:t>
      </w:r>
      <w:r>
        <w:rPr>
          <w:rFonts w:hint="eastAsia"/>
        </w:rPr>
        <w:t>：辊子停下2 min后，使辊子向另一方向旋转，按上述同样要求记录下测力计的读数F</w:t>
      </w:r>
      <w:r w:rsidRPr="0082639D">
        <w:rPr>
          <w:rFonts w:hint="eastAsia"/>
          <w:sz w:val="11"/>
          <w:szCs w:val="11"/>
        </w:rPr>
        <w:t>L</w:t>
      </w:r>
      <w:r>
        <w:rPr>
          <w:rFonts w:hint="eastAsia"/>
        </w:rPr>
        <w:t>：按式（</w:t>
      </w:r>
      <w:r w:rsidR="00687F57">
        <w:rPr>
          <w:rFonts w:hint="eastAsia"/>
        </w:rPr>
        <w:t>2</w:t>
      </w:r>
      <w:r>
        <w:rPr>
          <w:rFonts w:hint="eastAsia"/>
        </w:rPr>
        <w:t>）计算出F</w:t>
      </w:r>
      <w:r w:rsidRPr="0082639D">
        <w:rPr>
          <w:rFonts w:hint="eastAsia"/>
          <w:sz w:val="11"/>
          <w:szCs w:val="11"/>
        </w:rPr>
        <w:t>R</w:t>
      </w:r>
      <w:r>
        <w:rPr>
          <w:rFonts w:hint="eastAsia"/>
        </w:rPr>
        <w:t>和 F</w:t>
      </w:r>
      <w:r w:rsidRPr="0082639D">
        <w:rPr>
          <w:rFonts w:hint="eastAsia"/>
          <w:sz w:val="11"/>
          <w:szCs w:val="11"/>
        </w:rPr>
        <w:t>L</w:t>
      </w:r>
      <w:r>
        <w:rPr>
          <w:rFonts w:hint="eastAsia"/>
        </w:rPr>
        <w:t>的算术平均值F</w:t>
      </w:r>
      <w:r w:rsidRPr="0082639D">
        <w:rPr>
          <w:rFonts w:hint="eastAsia"/>
          <w:sz w:val="11"/>
          <w:szCs w:val="11"/>
        </w:rPr>
        <w:t>RL</w:t>
      </w:r>
      <w:r>
        <w:rPr>
          <w:rFonts w:hint="eastAsia"/>
        </w:rPr>
        <w:t>后,再按式（</w:t>
      </w:r>
      <w:r w:rsidR="00687F57">
        <w:rPr>
          <w:rFonts w:hint="eastAsia"/>
        </w:rPr>
        <w:t>3</w:t>
      </w:r>
      <w:r>
        <w:rPr>
          <w:rFonts w:hint="eastAsia"/>
        </w:rPr>
        <w:t>）计算辊子的旋转阻力F。</w:t>
      </w:r>
    </w:p>
    <w:p w14:paraId="2DA75217" w14:textId="2B31723D" w:rsidR="0082639D" w:rsidRDefault="0082639D" w:rsidP="0082639D">
      <w:pPr>
        <w:pStyle w:val="afffffff3"/>
        <w:rPr>
          <w:rFonts w:hint="eastAsia"/>
        </w:rPr>
      </w:pPr>
      <w:r>
        <w:rPr>
          <w:rFonts w:hint="eastAsia"/>
        </w:rPr>
        <w:tab/>
      </w:r>
      <m:oMath>
        <m:sSub>
          <m:sSubPr>
            <m:ctrlPr>
              <w:rPr>
                <w:rFonts w:ascii="Cambria Math" w:hAnsi="Cambria Math"/>
                <w:i/>
              </w:rPr>
            </m:ctrlPr>
          </m:sSubPr>
          <m:e>
            <m:r>
              <w:rPr>
                <w:rFonts w:ascii="Cambria Math" w:hAnsi="Cambria Math"/>
              </w:rPr>
              <m:t>F</m:t>
            </m:r>
          </m:e>
          <m:sub>
            <m:r>
              <w:rPr>
                <w:rFonts w:ascii="Cambria Math" w:hAnsi="Cambria Math"/>
              </w:rPr>
              <m:t>RL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L</m:t>
                </m:r>
              </m:sub>
            </m:sSub>
          </m:num>
          <m:den>
            <m:r>
              <w:rPr>
                <w:rFonts w:ascii="Cambria Math" w:hAnsi="Cambria Math"/>
              </w:rPr>
              <m:t>2</m:t>
            </m:r>
          </m:den>
        </m:f>
      </m:oMath>
      <w:r w:rsidRPr="0082639D">
        <w:rPr>
          <w:rFonts w:ascii="微软雅黑" w:eastAsia="微软雅黑" w:hAnsi="微软雅黑" w:hint="eastAsia"/>
        </w:rPr>
        <w:tab/>
      </w:r>
      <w:r>
        <w:t>(</w:t>
      </w:r>
      <w:r>
        <w:fldChar w:fldCharType="begin"/>
      </w:r>
      <w:r>
        <w:instrText xml:space="preserve"> AUTONUM </w:instrText>
      </w:r>
      <w:r>
        <w:fldChar w:fldCharType="end"/>
      </w:r>
      <w:r>
        <w:t>)</w:t>
      </w:r>
    </w:p>
    <w:p w14:paraId="77D8BA91" w14:textId="6BE183E0" w:rsidR="0082639D" w:rsidRDefault="0082639D" w:rsidP="0082639D">
      <w:pPr>
        <w:pStyle w:val="afffff0"/>
        <w:ind w:firstLine="420"/>
      </w:pPr>
      <w:r>
        <w:rPr>
          <w:rFonts w:hint="eastAsia"/>
        </w:rPr>
        <w:t>式中：</w:t>
      </w:r>
    </w:p>
    <w:p w14:paraId="38C8408B" w14:textId="3AA254A9" w:rsidR="0082639D" w:rsidRDefault="00000000" w:rsidP="0082639D">
      <w:pPr>
        <w:pStyle w:val="afffff1"/>
        <w:ind w:firstLine="420"/>
        <w:rPr>
          <w:kern w:val="2"/>
          <w:szCs w:val="21"/>
        </w:rPr>
      </w:pPr>
      <m:oMath>
        <m:sSub>
          <m:sSubPr>
            <m:ctrlPr>
              <w:rPr>
                <w:rFonts w:ascii="Cambria Math" w:hAnsi="Cambria Math"/>
                <w:i/>
                <w:noProof w:val="0"/>
                <w:kern w:val="2"/>
                <w:szCs w:val="21"/>
              </w:rPr>
            </m:ctrlPr>
          </m:sSubPr>
          <m:e>
            <m:r>
              <w:rPr>
                <w:rFonts w:ascii="Cambria Math" w:hAnsi="Cambria Math"/>
              </w:rPr>
              <m:t>F</m:t>
            </m:r>
          </m:e>
          <m:sub>
            <m:r>
              <w:rPr>
                <w:rFonts w:ascii="Cambria Math" w:hAnsi="Cambria Math"/>
              </w:rPr>
              <m:t>RL</m:t>
            </m:r>
          </m:sub>
        </m:sSub>
      </m:oMath>
      <w:r w:rsidR="0082639D">
        <w:rPr>
          <w:rFonts w:hint="eastAsia"/>
          <w:kern w:val="2"/>
          <w:szCs w:val="21"/>
        </w:rPr>
        <w:t>——辊子左右旋转的测力计读数的算术平均值，单位为牛（N）；</w:t>
      </w:r>
    </w:p>
    <w:p w14:paraId="150E7EBB" w14:textId="618E6663" w:rsidR="0082639D" w:rsidRDefault="00000000" w:rsidP="0082639D">
      <w:pPr>
        <w:pStyle w:val="afffff1"/>
        <w:ind w:firstLine="420"/>
        <w:rPr>
          <w:kern w:val="2"/>
          <w:szCs w:val="21"/>
        </w:rPr>
      </w:pPr>
      <m:oMath>
        <m:sSub>
          <m:sSubPr>
            <m:ctrlPr>
              <w:rPr>
                <w:rFonts w:ascii="Cambria Math" w:hAnsi="Cambria Math"/>
                <w:i/>
                <w:noProof w:val="0"/>
                <w:kern w:val="2"/>
                <w:szCs w:val="21"/>
              </w:rPr>
            </m:ctrlPr>
          </m:sSubPr>
          <m:e>
            <m:r>
              <w:rPr>
                <w:rFonts w:ascii="Cambria Math" w:hAnsi="Cambria Math"/>
              </w:rPr>
              <m:t>F</m:t>
            </m:r>
          </m:e>
          <m:sub>
            <m:r>
              <w:rPr>
                <w:rFonts w:ascii="Cambria Math" w:hAnsi="Cambria Math"/>
              </w:rPr>
              <m:t>R</m:t>
            </m:r>
          </m:sub>
        </m:sSub>
        <m:r>
          <w:rPr>
            <w:rFonts w:ascii="Cambria Math" w:hAnsi="Cambria Math"/>
            <w:kern w:val="2"/>
            <w:szCs w:val="21"/>
          </w:rPr>
          <m:t xml:space="preserve">  </m:t>
        </m:r>
      </m:oMath>
      <w:r w:rsidR="0082639D">
        <w:rPr>
          <w:rFonts w:hint="eastAsia"/>
          <w:kern w:val="2"/>
          <w:szCs w:val="21"/>
        </w:rPr>
        <w:t>——辊子右向旋转时侧力计读数，单位为牛（N）；</w:t>
      </w:r>
    </w:p>
    <w:p w14:paraId="185116CE" w14:textId="1B94F810" w:rsidR="0082639D" w:rsidRDefault="00000000" w:rsidP="0082639D">
      <w:pPr>
        <w:pStyle w:val="afffff1"/>
        <w:ind w:firstLine="420"/>
        <w:rPr>
          <w:kern w:val="2"/>
          <w:szCs w:val="21"/>
        </w:rPr>
      </w:pPr>
      <m:oMath>
        <m:sSub>
          <m:sSubPr>
            <m:ctrlPr>
              <w:rPr>
                <w:rFonts w:ascii="Cambria Math" w:hAnsi="Cambria Math"/>
                <w:i/>
                <w:noProof w:val="0"/>
                <w:kern w:val="2"/>
                <w:szCs w:val="21"/>
              </w:rPr>
            </m:ctrlPr>
          </m:sSubPr>
          <m:e>
            <m:r>
              <w:rPr>
                <w:rFonts w:ascii="Cambria Math" w:hAnsi="Cambria Math"/>
              </w:rPr>
              <m:t>F</m:t>
            </m:r>
          </m:e>
          <m:sub>
            <m:r>
              <w:rPr>
                <w:rFonts w:ascii="Cambria Math" w:hAnsi="Cambria Math"/>
              </w:rPr>
              <m:t xml:space="preserve">L  </m:t>
            </m:r>
          </m:sub>
        </m:sSub>
        <m:r>
          <w:rPr>
            <w:rFonts w:ascii="Cambria Math" w:hAnsi="Cambria Math"/>
            <w:noProof w:val="0"/>
            <w:kern w:val="2"/>
            <w:szCs w:val="21"/>
          </w:rPr>
          <m:t xml:space="preserve"> </m:t>
        </m:r>
      </m:oMath>
      <w:r w:rsidR="0082639D">
        <w:rPr>
          <w:rFonts w:hint="eastAsia"/>
          <w:kern w:val="2"/>
          <w:szCs w:val="21"/>
        </w:rPr>
        <w:t>——辊子左向旋转时测力计读数，单位为牛（N）。</w:t>
      </w:r>
    </w:p>
    <w:p w14:paraId="7AB2F379" w14:textId="5D61C27B" w:rsidR="0082639D" w:rsidRDefault="0082639D" w:rsidP="0082639D">
      <w:pPr>
        <w:pStyle w:val="afffffff3"/>
        <w:rPr>
          <w:rFonts w:hint="eastAsia"/>
        </w:rPr>
      </w:pPr>
      <w:r>
        <w:rPr>
          <w:rFonts w:hint="eastAsia"/>
        </w:rPr>
        <w:tab/>
      </w:r>
      <m:oMath>
        <m:r>
          <w:rPr>
            <w:rFonts w:ascii="Cambria Math" w:hAnsi="Cambria Math"/>
          </w:rPr>
          <m:t>F=</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RL</m:t>
                </m:r>
              </m:sub>
            </m:sSub>
            <m:r>
              <w:rPr>
                <w:rFonts w:ascii="Cambria Math" w:hAnsi="Cambria Math" w:hint="eastAsia"/>
              </w:rPr>
              <m:t>l</m:t>
            </m:r>
          </m:num>
          <m:den>
            <m:r>
              <w:rPr>
                <w:rFonts w:ascii="Cambria Math" w:hAnsi="Cambria Math" w:hint="eastAsia"/>
              </w:rPr>
              <m:t>d</m:t>
            </m:r>
          </m:den>
        </m:f>
      </m:oMath>
      <w:r w:rsidRPr="0082639D">
        <w:rPr>
          <w:rFonts w:ascii="微软雅黑" w:eastAsia="微软雅黑" w:hAnsi="微软雅黑" w:hint="eastAsia"/>
        </w:rPr>
        <w:tab/>
      </w:r>
      <w:r>
        <w:t>(</w:t>
      </w:r>
      <w:r>
        <w:fldChar w:fldCharType="begin"/>
      </w:r>
      <w:r>
        <w:instrText xml:space="preserve"> AUTONUM </w:instrText>
      </w:r>
      <w:r>
        <w:fldChar w:fldCharType="end"/>
      </w:r>
      <w:r>
        <w:t>)</w:t>
      </w:r>
    </w:p>
    <w:p w14:paraId="1082C342" w14:textId="3EFA9593" w:rsidR="0082639D" w:rsidRDefault="0082639D" w:rsidP="0082639D">
      <w:pPr>
        <w:pStyle w:val="afffff0"/>
        <w:ind w:firstLine="420"/>
      </w:pPr>
      <w:r>
        <w:rPr>
          <w:rFonts w:hint="eastAsia"/>
        </w:rPr>
        <w:t>式中：</w:t>
      </w:r>
    </w:p>
    <w:p w14:paraId="48B5FD97" w14:textId="47A9732D" w:rsidR="0082639D" w:rsidRDefault="0082639D" w:rsidP="0082639D">
      <w:pPr>
        <w:pStyle w:val="afffff1"/>
        <w:ind w:firstLine="420"/>
      </w:pPr>
      <m:oMath>
        <m:r>
          <w:rPr>
            <w:rFonts w:ascii="Cambria Math" w:hAnsi="Cambria Math"/>
          </w:rPr>
          <m:t xml:space="preserve">F </m:t>
        </m:r>
      </m:oMath>
      <w:r>
        <w:rPr>
          <w:rFonts w:hint="eastAsia"/>
        </w:rPr>
        <w:t xml:space="preserve"> ——辊子旋转阻力，单位为牛（N）；</w:t>
      </w:r>
    </w:p>
    <w:p w14:paraId="7EFFE75B" w14:textId="77777777" w:rsidR="0082639D" w:rsidRDefault="00000000" w:rsidP="0082639D">
      <w:pPr>
        <w:pStyle w:val="afffff1"/>
        <w:ind w:firstLine="420"/>
        <w:rPr>
          <w:kern w:val="2"/>
          <w:szCs w:val="21"/>
        </w:rPr>
      </w:pPr>
      <m:oMath>
        <m:sSub>
          <m:sSubPr>
            <m:ctrlPr>
              <w:rPr>
                <w:rFonts w:ascii="Cambria Math" w:hAnsi="Cambria Math"/>
                <w:i/>
                <w:noProof w:val="0"/>
                <w:kern w:val="2"/>
                <w:szCs w:val="21"/>
              </w:rPr>
            </m:ctrlPr>
          </m:sSubPr>
          <m:e>
            <m:r>
              <w:rPr>
                <w:rFonts w:ascii="Cambria Math" w:hAnsi="Cambria Math"/>
              </w:rPr>
              <m:t>F</m:t>
            </m:r>
          </m:e>
          <m:sub>
            <m:r>
              <w:rPr>
                <w:rFonts w:ascii="Cambria Math" w:hAnsi="Cambria Math"/>
              </w:rPr>
              <m:t>RL</m:t>
            </m:r>
          </m:sub>
        </m:sSub>
      </m:oMath>
      <w:r w:rsidR="0082639D">
        <w:rPr>
          <w:rFonts w:hint="eastAsia"/>
          <w:kern w:val="2"/>
          <w:szCs w:val="21"/>
        </w:rPr>
        <w:t>——辊子左右旋转的测力计读数的算术平均值，单位为牛（N）；</w:t>
      </w:r>
    </w:p>
    <w:p w14:paraId="44DFF68E" w14:textId="5FF4C2B2" w:rsidR="0082639D" w:rsidRDefault="0082639D" w:rsidP="0082639D">
      <w:pPr>
        <w:pStyle w:val="afffff1"/>
        <w:ind w:firstLine="420"/>
      </w:pPr>
      <m:oMath>
        <m:r>
          <w:rPr>
            <w:rFonts w:ascii="Cambria Math" w:hAnsi="Cambria Math" w:hint="eastAsia"/>
          </w:rPr>
          <m:t>l</m:t>
        </m:r>
        <m:r>
          <w:rPr>
            <w:rFonts w:ascii="Cambria Math" w:hAnsi="Cambria Math"/>
          </w:rPr>
          <m:t xml:space="preserve">    </m:t>
        </m:r>
      </m:oMath>
      <w:r>
        <w:rPr>
          <w:rFonts w:hint="eastAsia"/>
        </w:rPr>
        <w:t>——力臂杆长度，单位为毫米（mm）；</w:t>
      </w:r>
    </w:p>
    <w:p w14:paraId="4446061C" w14:textId="17192D60" w:rsidR="0082639D" w:rsidRDefault="0082639D" w:rsidP="0082639D">
      <w:pPr>
        <w:pStyle w:val="afffff1"/>
        <w:ind w:firstLine="420"/>
      </w:pPr>
      <m:oMath>
        <m:r>
          <w:rPr>
            <w:rFonts w:ascii="Cambria Math" w:hAnsi="Cambria Math" w:hint="eastAsia"/>
          </w:rPr>
          <m:t>d</m:t>
        </m:r>
        <m:r>
          <w:rPr>
            <w:rFonts w:ascii="Cambria Math" w:hAnsi="Cambria Math"/>
          </w:rPr>
          <m:t xml:space="preserve">   </m:t>
        </m:r>
      </m:oMath>
      <w:r>
        <w:rPr>
          <w:rFonts w:hint="eastAsia"/>
        </w:rPr>
        <w:t>——辊子直径，单位为毫米（mm）。</w:t>
      </w:r>
    </w:p>
    <w:p w14:paraId="479C6C09" w14:textId="3E39B4A6" w:rsidR="00687F57" w:rsidRDefault="00687F57" w:rsidP="00486530">
      <w:pPr>
        <w:pStyle w:val="afff4"/>
        <w:spacing w:before="156" w:after="156"/>
      </w:pPr>
      <w:r>
        <w:rPr>
          <w:rFonts w:hint="eastAsia"/>
        </w:rPr>
        <w:t>跌落试验</w:t>
      </w:r>
    </w:p>
    <w:p w14:paraId="3C7743CC" w14:textId="17EE992F" w:rsidR="00687F57" w:rsidRDefault="00687F57" w:rsidP="00392542">
      <w:pPr>
        <w:pStyle w:val="afffff1"/>
        <w:ind w:firstLine="420"/>
      </w:pPr>
      <w:r>
        <w:rPr>
          <w:rFonts w:hint="eastAsia"/>
        </w:rPr>
        <w:t>试验程序如下：</w:t>
      </w:r>
    </w:p>
    <w:p w14:paraId="7AA6BA61" w14:textId="388C4076" w:rsidR="00687F57" w:rsidRDefault="00687F57">
      <w:pPr>
        <w:pStyle w:val="afb"/>
        <w:numPr>
          <w:ilvl w:val="0"/>
          <w:numId w:val="47"/>
        </w:numPr>
      </w:pPr>
      <w:r>
        <w:rPr>
          <w:rFonts w:hint="eastAsia"/>
        </w:rPr>
        <w:t>将托辊辊子管体放于支座上，A端向上,在托辊辊子上部加个测量基准圈,测定基准圈上表面到托辊辊子轴A端的距离H</w:t>
      </w:r>
      <w:r w:rsidR="00392542" w:rsidRPr="00392542">
        <w:rPr>
          <w:rFonts w:hint="eastAsia"/>
          <w:vertAlign w:val="subscript"/>
        </w:rPr>
        <w:t>1</w:t>
      </w:r>
      <w:r w:rsidR="00392542">
        <w:rPr>
          <w:rFonts w:hint="eastAsia"/>
        </w:rPr>
        <w:t>，如图1所示。</w:t>
      </w:r>
    </w:p>
    <w:p w14:paraId="05D270C9" w14:textId="088F67E9" w:rsidR="00392542" w:rsidRDefault="00392542" w:rsidP="00392542">
      <w:pPr>
        <w:pStyle w:val="afffff1"/>
        <w:ind w:firstLine="420"/>
        <w:jc w:val="center"/>
      </w:pPr>
      <w:r w:rsidRPr="00392542">
        <w:lastRenderedPageBreak/>
        <w:drawing>
          <wp:inline distT="0" distB="0" distL="0" distR="0" wp14:anchorId="0091FDD9" wp14:editId="7BC41F65">
            <wp:extent cx="2391109" cy="2562583"/>
            <wp:effectExtent l="0" t="0" r="9525" b="9525"/>
            <wp:docPr id="19843132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13206" name=""/>
                    <pic:cNvPicPr/>
                  </pic:nvPicPr>
                  <pic:blipFill>
                    <a:blip r:embed="rId18"/>
                    <a:stretch>
                      <a:fillRect/>
                    </a:stretch>
                  </pic:blipFill>
                  <pic:spPr>
                    <a:xfrm>
                      <a:off x="0" y="0"/>
                      <a:ext cx="2391109" cy="2562583"/>
                    </a:xfrm>
                    <a:prstGeom prst="rect">
                      <a:avLst/>
                    </a:prstGeom>
                  </pic:spPr>
                </pic:pic>
              </a:graphicData>
            </a:graphic>
          </wp:inline>
        </w:drawing>
      </w:r>
    </w:p>
    <w:p w14:paraId="2ADA2BFD" w14:textId="03DD2521" w:rsidR="00392542" w:rsidRDefault="00392542" w:rsidP="00392542">
      <w:pPr>
        <w:pStyle w:val="aff3"/>
        <w:spacing w:before="156" w:after="156"/>
        <w:ind w:left="0"/>
      </w:pPr>
      <w:r>
        <w:rPr>
          <w:rFonts w:hint="eastAsia"/>
        </w:rPr>
        <w:t>跌落试验位移测量</w:t>
      </w:r>
    </w:p>
    <w:p w14:paraId="227ABE5A" w14:textId="59D15A52" w:rsidR="00687F57" w:rsidRDefault="00687F57" w:rsidP="00392542">
      <w:pPr>
        <w:pStyle w:val="afb"/>
      </w:pPr>
      <w:r>
        <w:rPr>
          <w:rFonts w:hint="eastAsia"/>
        </w:rPr>
        <w:t>将托辊水辊子平放置，托辊中心线距混凝土地面高度为1 m，然后使其自由跌落；</w:t>
      </w:r>
    </w:p>
    <w:p w14:paraId="4C5B8520" w14:textId="2BEE0234" w:rsidR="00687F57" w:rsidRDefault="00687F57" w:rsidP="00392542">
      <w:pPr>
        <w:pStyle w:val="afb"/>
      </w:pPr>
      <w:r>
        <w:rPr>
          <w:rFonts w:hint="eastAsia"/>
        </w:rPr>
        <w:t>将托辊辊子垂直放置，托辊辊子B端最低点离混凝土地面高度为H，然后使其自由跌落，高度H按式（4）计算</w:t>
      </w:r>
      <w:r w:rsidR="00406D14">
        <w:rPr>
          <w:rFonts w:hint="eastAsia"/>
        </w:rPr>
        <w:t>。</w:t>
      </w:r>
    </w:p>
    <w:p w14:paraId="32D9C714" w14:textId="3A23D9C1" w:rsidR="00687F57" w:rsidRDefault="00687F57" w:rsidP="00687F57">
      <w:pPr>
        <w:pStyle w:val="afffffff3"/>
        <w:rPr>
          <w:rFonts w:hint="eastAsia"/>
        </w:rPr>
      </w:pPr>
      <w:r>
        <w:rPr>
          <w:rFonts w:hint="eastAsia"/>
        </w:rPr>
        <w:tab/>
      </w:r>
      <m:oMath>
        <m:r>
          <w:rPr>
            <w:rFonts w:ascii="Cambria Math" w:hAnsi="Cambria Math"/>
          </w:rPr>
          <m:t>H=</m:t>
        </m:r>
        <m:f>
          <m:fPr>
            <m:ctrlPr>
              <w:rPr>
                <w:rFonts w:ascii="Cambria Math" w:hAnsi="Cambria Math"/>
                <w:i/>
              </w:rPr>
            </m:ctrlPr>
          </m:fPr>
          <m:num>
            <m:r>
              <w:rPr>
                <w:rFonts w:ascii="Cambria Math" w:hAnsi="Cambria Math"/>
              </w:rPr>
              <m:t>1800</m:t>
            </m:r>
          </m:num>
          <m:den>
            <m:sSub>
              <m:sSubPr>
                <m:ctrlPr>
                  <w:rPr>
                    <w:rFonts w:ascii="Cambria Math" w:hAnsi="Cambria Math"/>
                    <w:i/>
                  </w:rPr>
                </m:ctrlPr>
              </m:sSubPr>
              <m:e>
                <m:r>
                  <w:rPr>
                    <w:rFonts w:ascii="Cambria Math" w:hAnsi="Cambria Math"/>
                  </w:rPr>
                  <m:t>G</m:t>
                </m:r>
              </m:e>
              <m:sub>
                <m:r>
                  <w:rPr>
                    <w:rFonts w:ascii="Cambria Math" w:hAnsi="Cambria Math"/>
                  </w:rPr>
                  <m:t>0</m:t>
                </m:r>
              </m:sub>
            </m:sSub>
          </m:den>
        </m:f>
      </m:oMath>
      <w:r w:rsidRPr="00687F57">
        <w:rPr>
          <w:rFonts w:ascii="微软雅黑" w:eastAsia="微软雅黑" w:hAnsi="微软雅黑" w:hint="eastAsia"/>
        </w:rPr>
        <w:tab/>
      </w:r>
      <w:r>
        <w:t>(</w:t>
      </w:r>
      <w:r>
        <w:fldChar w:fldCharType="begin"/>
      </w:r>
      <w:r>
        <w:instrText xml:space="preserve"> AUTONUM </w:instrText>
      </w:r>
      <w:r>
        <w:fldChar w:fldCharType="end"/>
      </w:r>
      <w:r>
        <w:t>)</w:t>
      </w:r>
    </w:p>
    <w:p w14:paraId="32A9CCCE" w14:textId="4382515D" w:rsidR="00687F57" w:rsidRDefault="00687F57" w:rsidP="0061780D">
      <w:pPr>
        <w:pStyle w:val="afffff0"/>
        <w:ind w:firstLineChars="400" w:firstLine="840"/>
      </w:pPr>
      <w:r>
        <w:rPr>
          <w:rFonts w:hint="eastAsia"/>
        </w:rPr>
        <w:t>式中：</w:t>
      </w:r>
    </w:p>
    <w:p w14:paraId="0DC3FD75" w14:textId="11169935" w:rsidR="00687F57" w:rsidRDefault="00687F57" w:rsidP="0061780D">
      <w:pPr>
        <w:pStyle w:val="afffff1"/>
        <w:ind w:firstLineChars="400" w:firstLine="840"/>
      </w:pPr>
      <m:oMath>
        <m:r>
          <w:rPr>
            <w:rFonts w:ascii="Cambria Math" w:hAnsi="Cambria Math"/>
          </w:rPr>
          <m:t xml:space="preserve">H </m:t>
        </m:r>
      </m:oMath>
      <w:r>
        <w:rPr>
          <w:rFonts w:hint="eastAsia"/>
        </w:rPr>
        <w:t>——托辊辊子</w:t>
      </w:r>
      <w:r w:rsidR="00486530">
        <w:rPr>
          <w:rFonts w:hint="eastAsia"/>
        </w:rPr>
        <w:t>垂直跌落高度，单位为毫米（mm）；</w:t>
      </w:r>
    </w:p>
    <w:p w14:paraId="187D1D37" w14:textId="6313FB9A" w:rsidR="00687F57" w:rsidRDefault="00000000" w:rsidP="0061780D">
      <w:pPr>
        <w:pStyle w:val="afffff1"/>
        <w:ind w:firstLineChars="400" w:firstLine="840"/>
        <w:rPr>
          <w:kern w:val="2"/>
          <w:szCs w:val="21"/>
        </w:rPr>
      </w:pPr>
      <m:oMath>
        <m:sSub>
          <m:sSubPr>
            <m:ctrlPr>
              <w:rPr>
                <w:rFonts w:ascii="Cambria Math" w:hAnsi="Cambria Math"/>
                <w:i/>
                <w:noProof w:val="0"/>
                <w:kern w:val="2"/>
                <w:szCs w:val="21"/>
              </w:rPr>
            </m:ctrlPr>
          </m:sSubPr>
          <m:e>
            <m:r>
              <w:rPr>
                <w:rFonts w:ascii="Cambria Math" w:hAnsi="Cambria Math"/>
              </w:rPr>
              <m:t>G</m:t>
            </m:r>
          </m:e>
          <m:sub>
            <m:r>
              <w:rPr>
                <w:rFonts w:ascii="Cambria Math" w:hAnsi="Cambria Math"/>
              </w:rPr>
              <m:t>0</m:t>
            </m:r>
          </m:sub>
        </m:sSub>
      </m:oMath>
      <w:r w:rsidR="00687F57">
        <w:rPr>
          <w:rFonts w:hint="eastAsia"/>
          <w:kern w:val="2"/>
          <w:szCs w:val="21"/>
        </w:rPr>
        <w:t>——</w:t>
      </w:r>
      <w:r w:rsidR="00486530">
        <w:rPr>
          <w:rFonts w:hint="eastAsia"/>
          <w:kern w:val="2"/>
          <w:szCs w:val="21"/>
        </w:rPr>
        <w:t>托辊辊子质量，单位为千克（kg）。</w:t>
      </w:r>
    </w:p>
    <w:p w14:paraId="3C3A79A4" w14:textId="68903CDC" w:rsidR="00392542" w:rsidRDefault="00392542" w:rsidP="00392542">
      <w:pPr>
        <w:pStyle w:val="afb"/>
      </w:pPr>
      <w:r>
        <w:rPr>
          <w:rFonts w:hint="eastAsia"/>
        </w:rPr>
        <w:t>再将托辊辊子管体放于支座上，A端向上，测定基准圈上表到托辊辊子轴A端的距离H</w:t>
      </w:r>
      <w:r w:rsidRPr="00392542">
        <w:rPr>
          <w:rFonts w:hint="eastAsia"/>
          <w:vertAlign w:val="subscript"/>
        </w:rPr>
        <w:t>2</w:t>
      </w:r>
      <w:r>
        <w:rPr>
          <w:rFonts w:hint="eastAsia"/>
        </w:rPr>
        <w:t>；</w:t>
      </w:r>
    </w:p>
    <w:p w14:paraId="556C47FC" w14:textId="267CCE3C" w:rsidR="00392542" w:rsidRDefault="00392542" w:rsidP="00392542">
      <w:pPr>
        <w:pStyle w:val="afb"/>
      </w:pPr>
      <w:r>
        <w:rPr>
          <w:rFonts w:hint="eastAsia"/>
        </w:rPr>
        <w:t>跌落轴向位移量H</w:t>
      </w:r>
      <w:r w:rsidRPr="00392542">
        <w:rPr>
          <w:rFonts w:hint="eastAsia"/>
          <w:vertAlign w:val="subscript"/>
        </w:rPr>
        <w:t>3</w:t>
      </w:r>
      <w:r>
        <w:rPr>
          <w:rFonts w:hint="eastAsia"/>
        </w:rPr>
        <w:t>，按式（5）计算</w:t>
      </w:r>
      <w:r w:rsidR="00406D14">
        <w:rPr>
          <w:rFonts w:hint="eastAsia"/>
        </w:rPr>
        <w:t>。</w:t>
      </w:r>
    </w:p>
    <w:p w14:paraId="4660450A" w14:textId="45F280DB" w:rsidR="00392542" w:rsidRDefault="00392542" w:rsidP="00392542">
      <w:pPr>
        <w:pStyle w:val="afffffff3"/>
        <w:rPr>
          <w:rFonts w:hint="eastAsia"/>
        </w:rPr>
      </w:pPr>
      <w:r>
        <w:rPr>
          <w:rFonts w:hint="eastAsia"/>
        </w:rPr>
        <w:tab/>
      </w:r>
      <m:oMath>
        <m:sSub>
          <m:sSubPr>
            <m:ctrlPr>
              <w:rPr>
                <w:rFonts w:ascii="Cambria Math" w:hAnsi="Cambria Math"/>
              </w:rPr>
            </m:ctrlPr>
          </m:sSubPr>
          <m:e>
            <m:r>
              <w:rPr>
                <w:rFonts w:ascii="Cambria Math" w:hAnsi="Cambria Math"/>
              </w:rPr>
              <m:t>H</m:t>
            </m:r>
          </m:e>
          <m:sub>
            <m:r>
              <w:rPr>
                <w:rFonts w:ascii="Cambria Math" w:hAnsi="Cambria Math"/>
              </w:rPr>
              <m:t>3</m:t>
            </m:r>
          </m:sub>
        </m:sSub>
        <m:r>
          <m:rPr>
            <m:sty m:val="p"/>
          </m:rPr>
          <w:rPr>
            <w:rFonts w:ascii="Cambria Math"/>
            <w:vertAlign w:val="subscript"/>
          </w:rPr>
          <m:t>=</m:t>
        </m:r>
        <m:sSub>
          <m:sSubPr>
            <m:ctrlPr>
              <w:rPr>
                <w:rFonts w:ascii="Cambria Math" w:hAnsi="Cambria Math"/>
                <w:i/>
                <w:vertAlign w:val="subscript"/>
              </w:rPr>
            </m:ctrlPr>
          </m:sSubPr>
          <m:e>
            <m:r>
              <w:rPr>
                <w:rFonts w:ascii="Cambria Math" w:hAnsi="Cambria Math"/>
                <w:vertAlign w:val="subscript"/>
              </w:rPr>
              <m:t>H</m:t>
            </m:r>
          </m:e>
          <m:sub>
            <m:r>
              <w:rPr>
                <w:rFonts w:ascii="Cambria Math" w:hAnsi="Cambria Math"/>
                <w:vertAlign w:val="subscript"/>
              </w:rPr>
              <m:t>1</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H</m:t>
            </m:r>
          </m:e>
          <m:sub>
            <m:r>
              <w:rPr>
                <w:rFonts w:ascii="Cambria Math" w:hAnsi="Cambria Math"/>
                <w:vertAlign w:val="subscript"/>
              </w:rPr>
              <m:t>2</m:t>
            </m:r>
          </m:sub>
        </m:sSub>
      </m:oMath>
      <w:r w:rsidRPr="00392542">
        <w:rPr>
          <w:rFonts w:ascii="微软雅黑" w:eastAsia="微软雅黑" w:hAnsi="微软雅黑" w:hint="eastAsia"/>
        </w:rPr>
        <w:tab/>
      </w:r>
      <w:r>
        <w:t>(</w:t>
      </w:r>
      <w:r>
        <w:fldChar w:fldCharType="begin"/>
      </w:r>
      <w:r>
        <w:instrText xml:space="preserve"> AUTONUM </w:instrText>
      </w:r>
      <w:r>
        <w:fldChar w:fldCharType="end"/>
      </w:r>
      <w:r>
        <w:t>)</w:t>
      </w:r>
    </w:p>
    <w:p w14:paraId="5DB8D3E6" w14:textId="7673728B" w:rsidR="00392542" w:rsidRDefault="00392542" w:rsidP="00392542">
      <w:pPr>
        <w:pStyle w:val="afffff0"/>
        <w:ind w:firstLine="420"/>
      </w:pPr>
      <w:r>
        <w:rPr>
          <w:rFonts w:hint="eastAsia"/>
        </w:rPr>
        <w:t>式中：</w:t>
      </w:r>
    </w:p>
    <w:p w14:paraId="3FE59A09" w14:textId="7E343C3D" w:rsidR="00392542" w:rsidRDefault="00000000" w:rsidP="00392542">
      <w:pPr>
        <w:pStyle w:val="afffff1"/>
        <w:ind w:firstLine="420"/>
        <w:rPr>
          <w:kern w:val="2"/>
          <w:szCs w:val="21"/>
        </w:rPr>
      </w:pPr>
      <m:oMath>
        <m:sSub>
          <m:sSubPr>
            <m:ctrlPr>
              <w:rPr>
                <w:rFonts w:ascii="Cambria Math" w:hAnsi="Cambria Math"/>
                <w:noProof w:val="0"/>
                <w:kern w:val="2"/>
                <w:szCs w:val="21"/>
              </w:rPr>
            </m:ctrlPr>
          </m:sSubPr>
          <m:e>
            <m:r>
              <w:rPr>
                <w:rFonts w:ascii="Cambria Math" w:hAnsi="Cambria Math"/>
              </w:rPr>
              <m:t>H</m:t>
            </m:r>
          </m:e>
          <m:sub>
            <m:r>
              <w:rPr>
                <w:rFonts w:ascii="Cambria Math" w:hAnsi="Cambria Math"/>
                <w:noProof w:val="0"/>
                <w:kern w:val="2"/>
                <w:szCs w:val="21"/>
              </w:rPr>
              <m:t>3</m:t>
            </m:r>
          </m:sub>
        </m:sSub>
      </m:oMath>
      <w:r w:rsidR="00392542">
        <w:rPr>
          <w:rFonts w:hint="eastAsia"/>
          <w:kern w:val="2"/>
          <w:szCs w:val="21"/>
        </w:rPr>
        <w:t>——</w:t>
      </w:r>
      <w:r w:rsidR="0061780D">
        <w:rPr>
          <w:rFonts w:hint="eastAsia"/>
          <w:kern w:val="2"/>
          <w:szCs w:val="21"/>
        </w:rPr>
        <w:t>托辊辊子的跌落轴向位移量，单位为毫米（mm）；</w:t>
      </w:r>
    </w:p>
    <w:p w14:paraId="300D4F2B" w14:textId="6E30A8D9" w:rsidR="00392542" w:rsidRPr="00392542" w:rsidRDefault="00000000" w:rsidP="00392542">
      <w:pPr>
        <w:pStyle w:val="afffff1"/>
        <w:ind w:firstLine="420"/>
      </w:pPr>
      <m:oMath>
        <m:sSub>
          <m:sSubPr>
            <m:ctrlPr>
              <w:rPr>
                <w:rFonts w:ascii="Cambria Math" w:hAnsi="Cambria Math"/>
                <w:noProof w:val="0"/>
                <w:kern w:val="2"/>
                <w:szCs w:val="21"/>
              </w:rPr>
            </m:ctrlPr>
          </m:sSubPr>
          <m:e>
            <m:r>
              <w:rPr>
                <w:rFonts w:ascii="Cambria Math" w:hAnsi="Cambria Math"/>
              </w:rPr>
              <m:t>H</m:t>
            </m:r>
          </m:e>
          <m:sub>
            <m:r>
              <w:rPr>
                <w:rFonts w:ascii="Cambria Math" w:hAnsi="Cambria Math"/>
              </w:rPr>
              <m:t>2</m:t>
            </m:r>
          </m:sub>
        </m:sSub>
      </m:oMath>
      <w:r w:rsidR="00392542">
        <w:rPr>
          <w:rFonts w:hint="eastAsia"/>
          <w:kern w:val="2"/>
          <w:szCs w:val="21"/>
        </w:rPr>
        <w:t>——</w:t>
      </w:r>
      <w:r w:rsidR="0061780D">
        <w:rPr>
          <w:rFonts w:hint="eastAsia"/>
          <w:kern w:val="2"/>
          <w:szCs w:val="21"/>
        </w:rPr>
        <w:t>试验后测定的托辊辊子A端距基准圈上表面高度，单位为毫米（mm）；</w:t>
      </w:r>
    </w:p>
    <w:p w14:paraId="0CF73023" w14:textId="61E5E204" w:rsidR="00392542" w:rsidRPr="00392542" w:rsidRDefault="00000000" w:rsidP="0061780D">
      <w:pPr>
        <w:pStyle w:val="afffff1"/>
        <w:ind w:firstLine="420"/>
      </w:pPr>
      <m:oMath>
        <m:sSub>
          <m:sSubPr>
            <m:ctrlPr>
              <w:rPr>
                <w:rFonts w:ascii="Cambria Math" w:hAnsi="Cambria Math"/>
                <w:noProof w:val="0"/>
                <w:kern w:val="2"/>
                <w:szCs w:val="21"/>
              </w:rPr>
            </m:ctrlPr>
          </m:sSubPr>
          <m:e>
            <m:r>
              <w:rPr>
                <w:rFonts w:ascii="Cambria Math" w:hAnsi="Cambria Math"/>
              </w:rPr>
              <m:t>H</m:t>
            </m:r>
          </m:e>
          <m:sub>
            <m:r>
              <w:rPr>
                <w:rFonts w:ascii="Cambria Math" w:hAnsi="Cambria Math"/>
              </w:rPr>
              <m:t>1</m:t>
            </m:r>
          </m:sub>
        </m:sSub>
      </m:oMath>
      <w:r w:rsidR="00392542">
        <w:rPr>
          <w:rFonts w:hint="eastAsia"/>
          <w:kern w:val="2"/>
          <w:szCs w:val="21"/>
        </w:rPr>
        <w:t>——</w:t>
      </w:r>
      <w:r w:rsidR="0061780D">
        <w:rPr>
          <w:rFonts w:hint="eastAsia"/>
          <w:kern w:val="2"/>
          <w:szCs w:val="21"/>
        </w:rPr>
        <w:t>试验前测定的托辊辊子A端距基准圈上表面高度，单位为毫米（mm）。</w:t>
      </w:r>
    </w:p>
    <w:p w14:paraId="4A329AB8" w14:textId="2D328AAD" w:rsidR="0082639D" w:rsidRDefault="0082639D" w:rsidP="00486530">
      <w:pPr>
        <w:pStyle w:val="afff4"/>
        <w:spacing w:before="156" w:after="156"/>
      </w:pPr>
      <w:r>
        <w:rPr>
          <w:rFonts w:hint="eastAsia"/>
        </w:rPr>
        <w:t>防尘性能</w:t>
      </w:r>
    </w:p>
    <w:p w14:paraId="0A41A2B2" w14:textId="42DB4053" w:rsidR="0082639D" w:rsidRDefault="00C57907" w:rsidP="0082639D">
      <w:pPr>
        <w:pStyle w:val="afffff1"/>
        <w:ind w:firstLine="420"/>
      </w:pPr>
      <w:r>
        <w:rPr>
          <w:rFonts w:hint="eastAsia"/>
        </w:rPr>
        <w:t>试验程序如下：</w:t>
      </w:r>
    </w:p>
    <w:p w14:paraId="3EADF4C3" w14:textId="7B17BED7" w:rsidR="00C57907" w:rsidRDefault="00C57907">
      <w:pPr>
        <w:pStyle w:val="afb"/>
        <w:numPr>
          <w:ilvl w:val="0"/>
          <w:numId w:val="44"/>
        </w:numPr>
      </w:pPr>
      <w:r>
        <w:rPr>
          <w:rFonts w:hint="eastAsia"/>
        </w:rPr>
        <w:t>将托辊辊子安装在倾角为35 °的试验装置上，辊子的一端放置在装有粒度小于0.635 mm煤尘的密封轴头内，煤尘盛入量</w:t>
      </w:r>
      <w:proofErr w:type="gramStart"/>
      <w:r>
        <w:rPr>
          <w:rFonts w:hint="eastAsia"/>
        </w:rPr>
        <w:t>为尘室</w:t>
      </w:r>
      <w:proofErr w:type="gramEnd"/>
      <w:r>
        <w:rPr>
          <w:rFonts w:hint="eastAsia"/>
        </w:rPr>
        <w:t>容积的20 %；</w:t>
      </w:r>
    </w:p>
    <w:p w14:paraId="506B146B" w14:textId="3B24BC99" w:rsidR="00C57907" w:rsidRDefault="00C57907" w:rsidP="00C57907">
      <w:pPr>
        <w:pStyle w:val="afb"/>
      </w:pPr>
      <w:r>
        <w:rPr>
          <w:rFonts w:hint="eastAsia"/>
        </w:rPr>
        <w:t>电动机通过皮带带动托辊辊子以600</w:t>
      </w:r>
      <w:r w:rsidR="00F52B2B">
        <w:rPr>
          <w:rFonts w:hint="eastAsia"/>
        </w:rPr>
        <w:t xml:space="preserve"> </w:t>
      </w:r>
      <w:r>
        <w:rPr>
          <w:rFonts w:hint="eastAsia"/>
        </w:rPr>
        <w:t>r/min的转速运转，累计运转200 h后，取出托辊，拆除轴承密封装置，检查轴承和润滑脂内有无煤尘。</w:t>
      </w:r>
    </w:p>
    <w:p w14:paraId="56B074D6" w14:textId="06766BD0" w:rsidR="00C57907" w:rsidRDefault="00C57907" w:rsidP="005C3666">
      <w:pPr>
        <w:pStyle w:val="afff4"/>
        <w:spacing w:before="156" w:after="156"/>
      </w:pPr>
      <w:r>
        <w:rPr>
          <w:rFonts w:hint="eastAsia"/>
        </w:rPr>
        <w:t>防水性能</w:t>
      </w:r>
    </w:p>
    <w:p w14:paraId="6D718F41" w14:textId="7D75C031" w:rsidR="00291A7E" w:rsidRPr="00291A7E" w:rsidRDefault="00291A7E" w:rsidP="00291A7E">
      <w:pPr>
        <w:pStyle w:val="afff5"/>
        <w:spacing w:before="156" w:after="156"/>
      </w:pPr>
      <w:r>
        <w:rPr>
          <w:rFonts w:hint="eastAsia"/>
        </w:rPr>
        <w:t>淋水试验</w:t>
      </w:r>
    </w:p>
    <w:p w14:paraId="657D9790" w14:textId="1D2A452E" w:rsidR="00C57907" w:rsidRDefault="005C3666" w:rsidP="00C57907">
      <w:pPr>
        <w:pStyle w:val="afb"/>
        <w:numPr>
          <w:ilvl w:val="0"/>
          <w:numId w:val="0"/>
        </w:numPr>
        <w:ind w:left="425"/>
      </w:pPr>
      <w:r>
        <w:rPr>
          <w:rFonts w:hint="eastAsia"/>
        </w:rPr>
        <w:t>试验程序如下：</w:t>
      </w:r>
    </w:p>
    <w:p w14:paraId="26AADDA3" w14:textId="186F44D3" w:rsidR="005C3666" w:rsidRDefault="005C3666">
      <w:pPr>
        <w:pStyle w:val="afb"/>
        <w:numPr>
          <w:ilvl w:val="0"/>
          <w:numId w:val="49"/>
        </w:numPr>
      </w:pPr>
      <w:r>
        <w:rPr>
          <w:rFonts w:hint="eastAsia"/>
        </w:rPr>
        <w:t>测定托辊质量m</w:t>
      </w:r>
      <w:r w:rsidRPr="005C3666">
        <w:rPr>
          <w:rFonts w:hint="eastAsia"/>
          <w:vertAlign w:val="subscript"/>
        </w:rPr>
        <w:t>1</w:t>
      </w:r>
      <w:r>
        <w:rPr>
          <w:rFonts w:hint="eastAsia"/>
        </w:rPr>
        <w:t>；</w:t>
      </w:r>
    </w:p>
    <w:p w14:paraId="494694AE" w14:textId="52EB0F35" w:rsidR="005C3666" w:rsidRDefault="005C3666" w:rsidP="005C3666">
      <w:pPr>
        <w:pStyle w:val="afb"/>
      </w:pPr>
      <w:r>
        <w:rPr>
          <w:rFonts w:hint="eastAsia"/>
        </w:rPr>
        <w:lastRenderedPageBreak/>
        <w:t>将托辊安装在倾角为35 °的试验装置上，电动机通过皮带带动托辊以600 r/min的转速运转。同时喷水管以0.45 L/min的流量将清水直接喷射到旋转托辊的密封装置的开口处，水温应不高于40 ℃；</w:t>
      </w:r>
    </w:p>
    <w:p w14:paraId="5E50CA91" w14:textId="5A81E530" w:rsidR="005C3666" w:rsidRDefault="005C3666" w:rsidP="005C3666">
      <w:pPr>
        <w:pStyle w:val="afb"/>
      </w:pPr>
      <w:r>
        <w:rPr>
          <w:rFonts w:hint="eastAsia"/>
        </w:rPr>
        <w:t>连续运转72 h后，取出托辊并测定托辊质量m</w:t>
      </w:r>
      <w:r w:rsidRPr="005C3666">
        <w:rPr>
          <w:rFonts w:hint="eastAsia"/>
          <w:vertAlign w:val="subscript"/>
        </w:rPr>
        <w:t>2</w:t>
      </w:r>
      <w:r>
        <w:rPr>
          <w:rFonts w:hint="eastAsia"/>
        </w:rPr>
        <w:t>；</w:t>
      </w:r>
    </w:p>
    <w:p w14:paraId="46146665" w14:textId="3E170680" w:rsidR="005C3666" w:rsidRDefault="005C3666" w:rsidP="005C3666">
      <w:pPr>
        <w:pStyle w:val="afb"/>
      </w:pPr>
      <w:r>
        <w:rPr>
          <w:rFonts w:hint="eastAsia"/>
        </w:rPr>
        <w:t>托辊进水量m</w:t>
      </w:r>
      <w:r w:rsidR="00F52B2B">
        <w:rPr>
          <w:rFonts w:hint="eastAsia"/>
        </w:rPr>
        <w:t>按式（6）计算</w:t>
      </w:r>
      <w:r w:rsidR="009F6312">
        <w:rPr>
          <w:rFonts w:hint="eastAsia"/>
        </w:rPr>
        <w:t>。</w:t>
      </w:r>
    </w:p>
    <w:p w14:paraId="2EC9783F" w14:textId="4B44A6EB" w:rsidR="00F52B2B" w:rsidRDefault="00F52B2B" w:rsidP="00F52B2B">
      <w:pPr>
        <w:pStyle w:val="afffffff3"/>
        <w:rPr>
          <w:rFonts w:hint="eastAsia"/>
        </w:rPr>
      </w:pPr>
      <w:r>
        <w:rPr>
          <w:rFonts w:hint="eastAsia"/>
        </w:rPr>
        <w:tab/>
      </w:r>
      <m:oMath>
        <m:r>
          <w:rPr>
            <w:rFonts w:ascii="Cambria Math" w:hAnsi="Cambria Math" w:hint="eastAsia"/>
          </w:rPr>
          <m:t>m</m:t>
        </m:r>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rPr>
              <m:t>1</m:t>
            </m:r>
          </m:sub>
        </m:sSub>
      </m:oMath>
      <w:r w:rsidRPr="00F52B2B">
        <w:rPr>
          <w:rFonts w:ascii="微软雅黑" w:eastAsia="微软雅黑" w:hAnsi="微软雅黑" w:hint="eastAsia"/>
        </w:rPr>
        <w:tab/>
      </w:r>
      <w:r>
        <w:t>(</w:t>
      </w:r>
      <w:r>
        <w:fldChar w:fldCharType="begin"/>
      </w:r>
      <w:r>
        <w:instrText xml:space="preserve"> AUTONUM </w:instrText>
      </w:r>
      <w:r>
        <w:fldChar w:fldCharType="end"/>
      </w:r>
      <w:r>
        <w:t>)</w:t>
      </w:r>
    </w:p>
    <w:p w14:paraId="4762012B" w14:textId="554749CC" w:rsidR="00F52B2B" w:rsidRDefault="00F52B2B" w:rsidP="00F52B2B">
      <w:pPr>
        <w:pStyle w:val="afffff0"/>
        <w:ind w:firstLineChars="400" w:firstLine="840"/>
      </w:pPr>
      <w:r>
        <w:rPr>
          <w:rFonts w:hint="eastAsia"/>
        </w:rPr>
        <w:t>式中：</w:t>
      </w:r>
    </w:p>
    <w:p w14:paraId="7661FA9E" w14:textId="610AEBE3" w:rsidR="00F52B2B" w:rsidRPr="00F52B2B" w:rsidRDefault="00F52B2B" w:rsidP="00F52B2B">
      <w:pPr>
        <w:pStyle w:val="afffff1"/>
        <w:ind w:firstLineChars="400" w:firstLine="840"/>
      </w:pPr>
      <m:oMath>
        <m:r>
          <w:rPr>
            <w:rFonts w:ascii="Cambria Math" w:hAnsi="Cambria Math" w:hint="eastAsia"/>
          </w:rPr>
          <m:t>m</m:t>
        </m:r>
        <m:r>
          <w:rPr>
            <w:rFonts w:ascii="Cambria Math" w:hAnsi="Cambria Math"/>
          </w:rPr>
          <m:t xml:space="preserve">  </m:t>
        </m:r>
      </m:oMath>
      <w:r>
        <w:rPr>
          <w:rFonts w:hint="eastAsia"/>
        </w:rPr>
        <w:t>——托辊的进水量，单位为克（g）；</w:t>
      </w:r>
    </w:p>
    <w:p w14:paraId="773C20C4" w14:textId="0825A946" w:rsidR="00F52B2B" w:rsidRDefault="00000000" w:rsidP="00F52B2B">
      <w:pPr>
        <w:pStyle w:val="afffff1"/>
        <w:ind w:firstLineChars="400" w:firstLine="840"/>
        <w:rPr>
          <w:kern w:val="2"/>
          <w:szCs w:val="21"/>
        </w:rPr>
      </w:pPr>
      <m:oMath>
        <m:sSub>
          <m:sSubPr>
            <m:ctrlPr>
              <w:rPr>
                <w:rFonts w:ascii="Cambria Math" w:hAnsi="Cambria Math"/>
                <w:i/>
                <w:noProof w:val="0"/>
                <w:kern w:val="2"/>
                <w:szCs w:val="21"/>
              </w:rPr>
            </m:ctrlPr>
          </m:sSubPr>
          <m:e>
            <m:r>
              <w:rPr>
                <w:rFonts w:ascii="Cambria Math" w:hAnsi="Cambria Math" w:hint="eastAsia"/>
              </w:rPr>
              <m:t>m</m:t>
            </m:r>
          </m:e>
          <m:sub>
            <m:r>
              <w:rPr>
                <w:rFonts w:ascii="Cambria Math" w:hAnsi="Cambria Math"/>
              </w:rPr>
              <m:t>2</m:t>
            </m:r>
          </m:sub>
        </m:sSub>
      </m:oMath>
      <w:r w:rsidR="00F52B2B">
        <w:rPr>
          <w:rFonts w:hint="eastAsia"/>
          <w:kern w:val="2"/>
          <w:szCs w:val="21"/>
        </w:rPr>
        <w:t>——试验后测定的托辊质量，单位为克（g）；</w:t>
      </w:r>
    </w:p>
    <w:p w14:paraId="4A5B3787" w14:textId="274EB420" w:rsidR="00F52B2B" w:rsidRDefault="00000000" w:rsidP="00F52B2B">
      <w:pPr>
        <w:pStyle w:val="afffff1"/>
        <w:ind w:firstLineChars="400" w:firstLine="840"/>
        <w:rPr>
          <w:kern w:val="2"/>
          <w:szCs w:val="21"/>
        </w:rPr>
      </w:pPr>
      <m:oMath>
        <m:sSub>
          <m:sSubPr>
            <m:ctrlPr>
              <w:rPr>
                <w:rFonts w:ascii="Cambria Math" w:hAnsi="Cambria Math"/>
                <w:i/>
                <w:noProof w:val="0"/>
                <w:kern w:val="2"/>
                <w:szCs w:val="21"/>
              </w:rPr>
            </m:ctrlPr>
          </m:sSubPr>
          <m:e>
            <m:r>
              <w:rPr>
                <w:rFonts w:ascii="Cambria Math" w:hAnsi="Cambria Math" w:hint="eastAsia"/>
              </w:rPr>
              <m:t>m</m:t>
            </m:r>
          </m:e>
          <m:sub>
            <m:r>
              <w:rPr>
                <w:rFonts w:ascii="Cambria Math" w:hAnsi="Cambria Math"/>
              </w:rPr>
              <m:t>1</m:t>
            </m:r>
          </m:sub>
        </m:sSub>
      </m:oMath>
      <w:r w:rsidR="00F52B2B">
        <w:rPr>
          <w:rFonts w:hint="eastAsia"/>
          <w:kern w:val="2"/>
          <w:szCs w:val="21"/>
        </w:rPr>
        <w:t>——试验前测定的托辊质量，单位为克（g）。</w:t>
      </w:r>
    </w:p>
    <w:p w14:paraId="169C2EF9" w14:textId="4E3242D0" w:rsidR="00F52B2B" w:rsidRDefault="00F52B2B" w:rsidP="00291A7E">
      <w:pPr>
        <w:pStyle w:val="afff5"/>
        <w:spacing w:before="156" w:after="156"/>
      </w:pPr>
      <w:r>
        <w:rPr>
          <w:rFonts w:hint="eastAsia"/>
        </w:rPr>
        <w:t>浸水试验</w:t>
      </w:r>
    </w:p>
    <w:p w14:paraId="12293EA7" w14:textId="77777777" w:rsidR="00291A7E" w:rsidRDefault="00291A7E" w:rsidP="00291A7E">
      <w:pPr>
        <w:pStyle w:val="afffff1"/>
        <w:ind w:firstLine="420"/>
      </w:pPr>
      <w:r>
        <w:rPr>
          <w:rFonts w:hint="eastAsia"/>
        </w:rPr>
        <w:t>托辊辊子浸水试验程序如下：</w:t>
      </w:r>
    </w:p>
    <w:p w14:paraId="2DB1327D" w14:textId="4C72B725" w:rsidR="00291A7E" w:rsidRPr="00291A7E" w:rsidRDefault="00291A7E">
      <w:pPr>
        <w:pStyle w:val="afb"/>
        <w:numPr>
          <w:ilvl w:val="0"/>
          <w:numId w:val="50"/>
        </w:numPr>
      </w:pPr>
      <w:r>
        <w:rPr>
          <w:rFonts w:hint="eastAsia"/>
        </w:rPr>
        <w:t>测定托辊质量</w:t>
      </w:r>
      <w:r w:rsidR="009F6312">
        <w:rPr>
          <w:rFonts w:hint="eastAsia"/>
        </w:rPr>
        <w:t>m</w:t>
      </w:r>
      <w:r w:rsidRPr="00291A7E">
        <w:rPr>
          <w:rFonts w:hint="eastAsia"/>
          <w:vertAlign w:val="subscript"/>
        </w:rPr>
        <w:t>3</w:t>
      </w:r>
      <w:r>
        <w:rPr>
          <w:rFonts w:hint="eastAsia"/>
        </w:rPr>
        <w:t>；</w:t>
      </w:r>
    </w:p>
    <w:p w14:paraId="4C468AB5" w14:textId="77777777" w:rsidR="00291A7E" w:rsidRDefault="00291A7E" w:rsidP="00291A7E">
      <w:pPr>
        <w:pStyle w:val="afb"/>
      </w:pPr>
      <w:r>
        <w:rPr>
          <w:rFonts w:hint="eastAsia"/>
        </w:rPr>
        <w:t>将托辊安装在储有清水的密闭容器中，使水面与托辊中心线相平，且水温应不高于40 ℃；</w:t>
      </w:r>
    </w:p>
    <w:p w14:paraId="5B570C99" w14:textId="77777777" w:rsidR="00291A7E" w:rsidRDefault="00291A7E" w:rsidP="00291A7E">
      <w:pPr>
        <w:pStyle w:val="afb"/>
      </w:pPr>
      <w:r>
        <w:rPr>
          <w:rFonts w:hint="eastAsia"/>
        </w:rPr>
        <w:t>电动机通过传动带带动辊子以600 r/min的转速运转，试验过程中保持水面高度不变；</w:t>
      </w:r>
    </w:p>
    <w:p w14:paraId="4AE18D88" w14:textId="1719EE16" w:rsidR="00291A7E" w:rsidRDefault="00291A7E" w:rsidP="00291A7E">
      <w:pPr>
        <w:pStyle w:val="afb"/>
      </w:pPr>
      <w:r>
        <w:rPr>
          <w:rFonts w:hint="eastAsia"/>
        </w:rPr>
        <w:t>连续运转24 h后，取出托辊，测定托辊质量m</w:t>
      </w:r>
      <w:r w:rsidRPr="00291A7E">
        <w:rPr>
          <w:rFonts w:hint="eastAsia"/>
          <w:vertAlign w:val="subscript"/>
        </w:rPr>
        <w:t>4</w:t>
      </w:r>
      <w:r>
        <w:rPr>
          <w:rFonts w:hint="eastAsia"/>
        </w:rPr>
        <w:t>；</w:t>
      </w:r>
    </w:p>
    <w:p w14:paraId="0F5F6EB7" w14:textId="041971C5" w:rsidR="00291A7E" w:rsidRDefault="00291A7E" w:rsidP="00291A7E">
      <w:pPr>
        <w:pStyle w:val="afb"/>
      </w:pPr>
      <w:r>
        <w:rPr>
          <w:rFonts w:hint="eastAsia"/>
        </w:rPr>
        <w:t>托辊进水量m</w:t>
      </w:r>
      <w:r w:rsidRPr="00291A7E">
        <w:rPr>
          <w:rFonts w:hint="eastAsia"/>
          <w:vertAlign w:val="subscript"/>
        </w:rPr>
        <w:t>5</w:t>
      </w:r>
      <w:r>
        <w:rPr>
          <w:rFonts w:hint="eastAsia"/>
        </w:rPr>
        <w:t>，按式（7）计算</w:t>
      </w:r>
      <w:r w:rsidR="009F6312">
        <w:rPr>
          <w:rFonts w:hint="eastAsia"/>
        </w:rPr>
        <w:t>。</w:t>
      </w:r>
    </w:p>
    <w:p w14:paraId="365C7409" w14:textId="012CA5DC" w:rsidR="00291A7E" w:rsidRDefault="00291A7E" w:rsidP="00291A7E">
      <w:pPr>
        <w:pStyle w:val="afffffff3"/>
        <w:rPr>
          <w:rFonts w:hint="eastAsia"/>
        </w:rPr>
      </w:pPr>
      <w:r>
        <w:rPr>
          <w:rFonts w:hint="eastAsia"/>
        </w:rPr>
        <w:tab/>
      </w:r>
      <m:oMath>
        <m:sSub>
          <m:sSubPr>
            <m:ctrlPr>
              <w:rPr>
                <w:rFonts w:ascii="Cambria Math" w:hAnsi="Cambria Math"/>
                <w:i/>
              </w:rPr>
            </m:ctrlPr>
          </m:sSubPr>
          <m:e>
            <m:r>
              <w:rPr>
                <w:rFonts w:ascii="Cambria Math" w:hAnsi="Cambria Math" w:hint="eastAsia"/>
              </w:rPr>
              <m:t>m</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rPr>
              <m:t>3</m:t>
            </m:r>
          </m:sub>
        </m:sSub>
      </m:oMath>
      <w:r w:rsidRPr="00291A7E">
        <w:rPr>
          <w:rFonts w:ascii="微软雅黑" w:eastAsia="微软雅黑" w:hAnsi="微软雅黑" w:hint="eastAsia"/>
        </w:rPr>
        <w:tab/>
      </w:r>
      <w:r>
        <w:t>(</w:t>
      </w:r>
      <w:r>
        <w:fldChar w:fldCharType="begin"/>
      </w:r>
      <w:r>
        <w:instrText xml:space="preserve"> AUTONUM </w:instrText>
      </w:r>
      <w:r>
        <w:fldChar w:fldCharType="end"/>
      </w:r>
      <w:r>
        <w:t>)</w:t>
      </w:r>
    </w:p>
    <w:p w14:paraId="5F032ACA" w14:textId="0E36FD75" w:rsidR="00291A7E" w:rsidRDefault="00291A7E" w:rsidP="00291A7E">
      <w:pPr>
        <w:pStyle w:val="afffff0"/>
        <w:ind w:firstLineChars="400" w:firstLine="840"/>
      </w:pPr>
      <w:r>
        <w:rPr>
          <w:rFonts w:hint="eastAsia"/>
        </w:rPr>
        <w:t>式中：</w:t>
      </w:r>
    </w:p>
    <w:p w14:paraId="7E6885A9" w14:textId="5BEDFAD5" w:rsidR="00291A7E" w:rsidRDefault="00291A7E" w:rsidP="00291A7E">
      <w:pPr>
        <w:pStyle w:val="afffff1"/>
        <w:ind w:firstLine="420"/>
        <w:rPr>
          <w:kern w:val="2"/>
          <w:szCs w:val="21"/>
        </w:rPr>
      </w:pPr>
      <w:r>
        <w:rPr>
          <w:rFonts w:hint="eastAsia"/>
        </w:rPr>
        <w:t xml:space="preserve">    </w:t>
      </w:r>
      <m:oMath>
        <m:sSub>
          <m:sSubPr>
            <m:ctrlPr>
              <w:rPr>
                <w:rFonts w:ascii="Cambria Math" w:hAnsi="Cambria Math"/>
                <w:i/>
                <w:noProof w:val="0"/>
                <w:kern w:val="2"/>
                <w:szCs w:val="21"/>
              </w:rPr>
            </m:ctrlPr>
          </m:sSubPr>
          <m:e>
            <m:r>
              <w:rPr>
                <w:rFonts w:ascii="Cambria Math" w:hAnsi="Cambria Math" w:hint="eastAsia"/>
              </w:rPr>
              <m:t>m</m:t>
            </m:r>
          </m:e>
          <m:sub>
            <m:r>
              <w:rPr>
                <w:rFonts w:ascii="Cambria Math" w:hAnsi="Cambria Math"/>
              </w:rPr>
              <m:t>5</m:t>
            </m:r>
          </m:sub>
        </m:sSub>
      </m:oMath>
      <w:r>
        <w:rPr>
          <w:rFonts w:hint="eastAsia"/>
          <w:kern w:val="2"/>
          <w:szCs w:val="21"/>
        </w:rPr>
        <w:t>——</w:t>
      </w:r>
      <w:r>
        <w:rPr>
          <w:rFonts w:hint="eastAsia"/>
        </w:rPr>
        <w:t>托辊的进水量，单位为克（g）；</w:t>
      </w:r>
    </w:p>
    <w:p w14:paraId="4D90C090" w14:textId="4696BE20" w:rsidR="00291A7E" w:rsidRDefault="00000000" w:rsidP="00291A7E">
      <w:pPr>
        <w:pStyle w:val="afffff1"/>
        <w:ind w:firstLineChars="400" w:firstLine="840"/>
        <w:rPr>
          <w:kern w:val="2"/>
          <w:szCs w:val="21"/>
        </w:rPr>
      </w:pPr>
      <m:oMath>
        <m:sSub>
          <m:sSubPr>
            <m:ctrlPr>
              <w:rPr>
                <w:rFonts w:ascii="Cambria Math" w:hAnsi="Cambria Math"/>
                <w:i/>
                <w:noProof w:val="0"/>
                <w:kern w:val="2"/>
                <w:szCs w:val="21"/>
              </w:rPr>
            </m:ctrlPr>
          </m:sSubPr>
          <m:e>
            <m:r>
              <w:rPr>
                <w:rFonts w:ascii="Cambria Math" w:hAnsi="Cambria Math" w:hint="eastAsia"/>
              </w:rPr>
              <m:t>m</m:t>
            </m:r>
          </m:e>
          <m:sub>
            <m:r>
              <w:rPr>
                <w:rFonts w:ascii="Cambria Math" w:hAnsi="Cambria Math"/>
              </w:rPr>
              <m:t>4</m:t>
            </m:r>
          </m:sub>
        </m:sSub>
      </m:oMath>
      <w:r w:rsidR="00291A7E">
        <w:rPr>
          <w:rFonts w:hint="eastAsia"/>
          <w:kern w:val="2"/>
          <w:szCs w:val="21"/>
        </w:rPr>
        <w:t>——试验后测定的托辊质量，单位为克（g）；</w:t>
      </w:r>
    </w:p>
    <w:p w14:paraId="3EC3D894" w14:textId="0EED5426" w:rsidR="00291A7E" w:rsidRDefault="00000000" w:rsidP="00291A7E">
      <w:pPr>
        <w:pStyle w:val="afffff1"/>
        <w:ind w:firstLineChars="400" w:firstLine="840"/>
        <w:rPr>
          <w:kern w:val="2"/>
          <w:szCs w:val="21"/>
        </w:rPr>
      </w:pPr>
      <m:oMath>
        <m:sSub>
          <m:sSubPr>
            <m:ctrlPr>
              <w:rPr>
                <w:rFonts w:ascii="Cambria Math" w:hAnsi="Cambria Math"/>
                <w:i/>
                <w:noProof w:val="0"/>
                <w:kern w:val="2"/>
                <w:szCs w:val="21"/>
              </w:rPr>
            </m:ctrlPr>
          </m:sSubPr>
          <m:e>
            <m:r>
              <w:rPr>
                <w:rFonts w:ascii="Cambria Math" w:hAnsi="Cambria Math" w:hint="eastAsia"/>
              </w:rPr>
              <m:t>m</m:t>
            </m:r>
          </m:e>
          <m:sub>
            <m:r>
              <w:rPr>
                <w:rFonts w:ascii="Cambria Math" w:hAnsi="Cambria Math"/>
              </w:rPr>
              <m:t>3</m:t>
            </m:r>
          </m:sub>
        </m:sSub>
      </m:oMath>
      <w:r w:rsidR="00291A7E">
        <w:rPr>
          <w:rFonts w:hint="eastAsia"/>
          <w:kern w:val="2"/>
          <w:szCs w:val="21"/>
        </w:rPr>
        <w:t>——试验前测定的托辊质量，单位为克（g）。</w:t>
      </w:r>
    </w:p>
    <w:p w14:paraId="303A2640" w14:textId="04401BCC" w:rsidR="00F84171" w:rsidRDefault="00F84171" w:rsidP="00F84171">
      <w:pPr>
        <w:pStyle w:val="afff3"/>
        <w:spacing w:before="156" w:after="156"/>
      </w:pPr>
      <w:r>
        <w:rPr>
          <w:rFonts w:hint="eastAsia"/>
        </w:rPr>
        <w:t>金属结构件</w:t>
      </w:r>
    </w:p>
    <w:p w14:paraId="4FEDD056" w14:textId="4F7AFC4E" w:rsidR="00F84171" w:rsidRDefault="00F84171" w:rsidP="00F84171">
      <w:pPr>
        <w:pStyle w:val="afff4"/>
        <w:spacing w:before="156" w:after="156"/>
      </w:pPr>
      <w:r>
        <w:rPr>
          <w:rFonts w:hint="eastAsia"/>
        </w:rPr>
        <w:t>力学性能</w:t>
      </w:r>
    </w:p>
    <w:p w14:paraId="1E061F6A" w14:textId="10BAE75A" w:rsidR="00F84171" w:rsidRPr="00F84171" w:rsidRDefault="00F84171" w:rsidP="00F84171">
      <w:pPr>
        <w:pStyle w:val="afffff1"/>
        <w:ind w:firstLine="420"/>
      </w:pPr>
      <w:r>
        <w:rPr>
          <w:rFonts w:hint="eastAsia"/>
        </w:rPr>
        <w:t>按GB/T 700</w:t>
      </w:r>
      <w:r w:rsidR="00254F65">
        <w:rPr>
          <w:rFonts w:hint="eastAsia"/>
        </w:rPr>
        <w:t>-2006的规定</w:t>
      </w:r>
      <w:r w:rsidR="00406D14">
        <w:rPr>
          <w:rFonts w:hint="eastAsia"/>
        </w:rPr>
        <w:t>进行</w:t>
      </w:r>
      <w:r w:rsidR="00254F65">
        <w:rPr>
          <w:rFonts w:hint="eastAsia"/>
        </w:rPr>
        <w:t>。</w:t>
      </w:r>
    </w:p>
    <w:p w14:paraId="4A527094" w14:textId="4EBFE75F" w:rsidR="00F84171" w:rsidRDefault="00F84171" w:rsidP="00F84171">
      <w:pPr>
        <w:pStyle w:val="afff4"/>
        <w:spacing w:before="156" w:after="156"/>
      </w:pPr>
      <w:r>
        <w:rPr>
          <w:rFonts w:hint="eastAsia"/>
        </w:rPr>
        <w:t>梯子、栏杆、走形平台</w:t>
      </w:r>
    </w:p>
    <w:p w14:paraId="6629656C" w14:textId="79BC6C76" w:rsidR="00F84171" w:rsidRDefault="00F84171" w:rsidP="00F84171">
      <w:pPr>
        <w:pStyle w:val="afffff1"/>
        <w:ind w:firstLine="420"/>
      </w:pPr>
      <w:r>
        <w:rPr>
          <w:rFonts w:hint="eastAsia"/>
        </w:rPr>
        <w:t>按GB 14784的规定</w:t>
      </w:r>
      <w:r w:rsidR="00406D14">
        <w:rPr>
          <w:rFonts w:hint="eastAsia"/>
        </w:rPr>
        <w:t>进行</w:t>
      </w:r>
      <w:r>
        <w:rPr>
          <w:rFonts w:hint="eastAsia"/>
        </w:rPr>
        <w:t>。</w:t>
      </w:r>
    </w:p>
    <w:p w14:paraId="6CB231C5" w14:textId="77777777" w:rsidR="00F84171" w:rsidRDefault="00F84171" w:rsidP="00F84171">
      <w:pPr>
        <w:pStyle w:val="afff4"/>
        <w:spacing w:before="156" w:after="156"/>
      </w:pPr>
      <w:r>
        <w:rPr>
          <w:rFonts w:hint="eastAsia"/>
        </w:rPr>
        <w:t>焊接坡口</w:t>
      </w:r>
    </w:p>
    <w:p w14:paraId="5D3847B5" w14:textId="30A80520" w:rsidR="00F84171" w:rsidRDefault="00F84171" w:rsidP="00F84171">
      <w:pPr>
        <w:pStyle w:val="afffff1"/>
        <w:ind w:firstLine="420"/>
      </w:pPr>
      <w:r>
        <w:rPr>
          <w:rFonts w:hint="eastAsia"/>
        </w:rPr>
        <w:t>按GB/T 985.1、GB/T 985.2的规定</w:t>
      </w:r>
      <w:r w:rsidR="00406D14">
        <w:rPr>
          <w:rFonts w:hint="eastAsia"/>
        </w:rPr>
        <w:t>进行</w:t>
      </w:r>
      <w:r>
        <w:rPr>
          <w:rFonts w:hint="eastAsia"/>
        </w:rPr>
        <w:t>。</w:t>
      </w:r>
    </w:p>
    <w:p w14:paraId="4EF070CE" w14:textId="3122408D" w:rsidR="003327DB" w:rsidRDefault="003327DB" w:rsidP="003327DB">
      <w:pPr>
        <w:pStyle w:val="afff4"/>
        <w:spacing w:before="156" w:after="156"/>
      </w:pPr>
      <w:r>
        <w:rPr>
          <w:rFonts w:hint="eastAsia"/>
        </w:rPr>
        <w:t>托辊支架</w:t>
      </w:r>
      <w:proofErr w:type="gramStart"/>
      <w:r>
        <w:rPr>
          <w:rFonts w:hint="eastAsia"/>
        </w:rPr>
        <w:t>水平托轴安装</w:t>
      </w:r>
      <w:proofErr w:type="gramEnd"/>
      <w:r>
        <w:rPr>
          <w:rFonts w:hint="eastAsia"/>
        </w:rPr>
        <w:t>孔轴线与托辊支架底座的安装平面度</w:t>
      </w:r>
    </w:p>
    <w:p w14:paraId="4933D54A" w14:textId="03734725" w:rsidR="003327DB" w:rsidRDefault="003327DB" w:rsidP="003327DB">
      <w:pPr>
        <w:pStyle w:val="afffff1"/>
        <w:ind w:firstLine="420"/>
      </w:pPr>
      <w:r>
        <w:rPr>
          <w:rFonts w:hint="eastAsia"/>
        </w:rPr>
        <w:t>按GB/T 1184-1996的规定</w:t>
      </w:r>
      <w:r w:rsidR="00406D14">
        <w:rPr>
          <w:rFonts w:hint="eastAsia"/>
        </w:rPr>
        <w:t>进行</w:t>
      </w:r>
      <w:r>
        <w:rPr>
          <w:rFonts w:hint="eastAsia"/>
        </w:rPr>
        <w:t>。</w:t>
      </w:r>
    </w:p>
    <w:p w14:paraId="0FBE10DB" w14:textId="61E5B32A" w:rsidR="003327DB" w:rsidRDefault="003327DB" w:rsidP="003327DB">
      <w:pPr>
        <w:pStyle w:val="afff4"/>
        <w:spacing w:before="156" w:after="156"/>
      </w:pPr>
      <w:proofErr w:type="gramStart"/>
      <w:r>
        <w:rPr>
          <w:rFonts w:hint="eastAsia"/>
        </w:rPr>
        <w:t>侧边斜辊</w:t>
      </w:r>
      <w:proofErr w:type="gramEnd"/>
      <w:r>
        <w:rPr>
          <w:rFonts w:hint="eastAsia"/>
        </w:rPr>
        <w:t>的倾斜度公差</w:t>
      </w:r>
    </w:p>
    <w:p w14:paraId="692C8155" w14:textId="4230CF4A" w:rsidR="003327DB" w:rsidRPr="00406D14" w:rsidRDefault="003327DB" w:rsidP="00406D14">
      <w:pPr>
        <w:pStyle w:val="afffff1"/>
        <w:ind w:firstLine="420"/>
      </w:pPr>
      <w:r>
        <w:rPr>
          <w:rFonts w:hint="eastAsia"/>
        </w:rPr>
        <w:t>按GB/T 1184-1996的规定</w:t>
      </w:r>
      <w:r w:rsidR="00406D14">
        <w:rPr>
          <w:rFonts w:hint="eastAsia"/>
        </w:rPr>
        <w:t>进行</w:t>
      </w:r>
      <w:r>
        <w:rPr>
          <w:rFonts w:hint="eastAsia"/>
        </w:rPr>
        <w:t>。</w:t>
      </w:r>
    </w:p>
    <w:p w14:paraId="651DBC75" w14:textId="3FFEBCAE" w:rsidR="008C1C76" w:rsidRDefault="00E82E30" w:rsidP="00E82E30">
      <w:pPr>
        <w:pStyle w:val="afff3"/>
        <w:spacing w:before="156" w:after="156"/>
      </w:pPr>
      <w:r>
        <w:rPr>
          <w:rFonts w:hint="eastAsia"/>
        </w:rPr>
        <w:t>机架</w:t>
      </w:r>
    </w:p>
    <w:p w14:paraId="6A8F3AA9" w14:textId="1C35434B" w:rsidR="00E82E30" w:rsidRDefault="00456DCF" w:rsidP="00E82E30">
      <w:pPr>
        <w:pStyle w:val="afffff1"/>
        <w:ind w:firstLine="420"/>
      </w:pPr>
      <w:r>
        <w:rPr>
          <w:rFonts w:hint="eastAsia"/>
        </w:rPr>
        <w:t>使用</w:t>
      </w:r>
      <w:r w:rsidR="00E82E30">
        <w:rPr>
          <w:rFonts w:hint="eastAsia"/>
        </w:rPr>
        <w:t>精度为1 mm的</w:t>
      </w:r>
      <w:r w:rsidR="00551642">
        <w:rPr>
          <w:rFonts w:hint="eastAsia"/>
        </w:rPr>
        <w:t>钢</w:t>
      </w:r>
      <w:r w:rsidR="00E82E30">
        <w:rPr>
          <w:rFonts w:hint="eastAsia"/>
        </w:rPr>
        <w:t>直尺或</w:t>
      </w:r>
      <w:r w:rsidR="00551642">
        <w:rPr>
          <w:rFonts w:hint="eastAsia"/>
        </w:rPr>
        <w:t>钢</w:t>
      </w:r>
      <w:r w:rsidR="00E82E30">
        <w:rPr>
          <w:rFonts w:hint="eastAsia"/>
        </w:rPr>
        <w:t>卷尺</w:t>
      </w:r>
      <w:r w:rsidR="00551642">
        <w:rPr>
          <w:rFonts w:hint="eastAsia"/>
        </w:rPr>
        <w:t>以及</w:t>
      </w:r>
      <w:r w:rsidR="00E82E30">
        <w:rPr>
          <w:rFonts w:hint="eastAsia"/>
        </w:rPr>
        <w:t>直线度测量仪测量。</w:t>
      </w:r>
    </w:p>
    <w:p w14:paraId="186D05C6" w14:textId="1B7CEF6F" w:rsidR="00E82E30" w:rsidRDefault="00E82E30" w:rsidP="00E82E30">
      <w:pPr>
        <w:pStyle w:val="afff3"/>
        <w:spacing w:before="156" w:after="156"/>
      </w:pPr>
      <w:r>
        <w:rPr>
          <w:rFonts w:hint="eastAsia"/>
        </w:rPr>
        <w:lastRenderedPageBreak/>
        <w:t>气室</w:t>
      </w:r>
    </w:p>
    <w:p w14:paraId="73BF1A95" w14:textId="0B519018" w:rsidR="00CC3118" w:rsidRDefault="00CC3118" w:rsidP="00CC3118">
      <w:pPr>
        <w:pStyle w:val="afff4"/>
        <w:spacing w:before="156" w:after="156"/>
      </w:pPr>
      <w:r>
        <w:rPr>
          <w:rFonts w:hint="eastAsia"/>
        </w:rPr>
        <w:t>法兰端平行度及</w:t>
      </w:r>
      <w:r w:rsidR="00DD64BE">
        <w:rPr>
          <w:rFonts w:hint="eastAsia"/>
        </w:rPr>
        <w:t>其</w:t>
      </w:r>
      <w:r>
        <w:rPr>
          <w:rFonts w:hint="eastAsia"/>
        </w:rPr>
        <w:t>与盘槽中心母线垂直度</w:t>
      </w:r>
    </w:p>
    <w:p w14:paraId="4BEB1DA7" w14:textId="488573C8" w:rsidR="00CC3118" w:rsidRPr="00CC3118" w:rsidRDefault="00CC3118" w:rsidP="00CC3118">
      <w:pPr>
        <w:pStyle w:val="afffff1"/>
        <w:ind w:firstLine="420"/>
      </w:pPr>
      <w:r>
        <w:rPr>
          <w:rFonts w:hint="eastAsia"/>
        </w:rPr>
        <w:t>按GB/T 1184-1996的规定执行。</w:t>
      </w:r>
    </w:p>
    <w:p w14:paraId="24D5BD64" w14:textId="328D02F3" w:rsidR="00CC3118" w:rsidRDefault="00CC3118" w:rsidP="00CC3118">
      <w:pPr>
        <w:pStyle w:val="afff4"/>
        <w:spacing w:before="156" w:after="156"/>
      </w:pPr>
      <w:r>
        <w:rPr>
          <w:rFonts w:hint="eastAsia"/>
        </w:rPr>
        <w:t>气室盘槽</w:t>
      </w:r>
    </w:p>
    <w:p w14:paraId="4ECA8343" w14:textId="5719D979" w:rsidR="00CC3118" w:rsidRDefault="00CC3118" w:rsidP="00CC3118">
      <w:pPr>
        <w:pStyle w:val="afffffffff6"/>
      </w:pPr>
      <w:r>
        <w:rPr>
          <w:rFonts w:hint="eastAsia"/>
        </w:rPr>
        <w:t>盘槽模板根据</w:t>
      </w:r>
      <w:r w:rsidR="006D5BA8">
        <w:rPr>
          <w:rFonts w:hint="eastAsia"/>
        </w:rPr>
        <w:t>输送</w:t>
      </w:r>
      <w:r>
        <w:rPr>
          <w:rFonts w:hint="eastAsia"/>
        </w:rPr>
        <w:t>机的气室盘槽图样设计制作，其外轮廓包络线形状应与盘槽横断面的上表面轮廓包络纸形状相一致。</w:t>
      </w:r>
    </w:p>
    <w:p w14:paraId="6CAA3ED1" w14:textId="4E58AF72" w:rsidR="00E82E30" w:rsidRDefault="00CC3118" w:rsidP="00CC3118">
      <w:pPr>
        <w:pStyle w:val="afffffffff6"/>
      </w:pPr>
      <w:r>
        <w:rPr>
          <w:rFonts w:hint="eastAsia"/>
        </w:rPr>
        <w:t>检验部位在每一节气室的两端和中间任选一个部位，共三个检验部位，对每节气室盘</w:t>
      </w:r>
      <w:proofErr w:type="gramStart"/>
      <w:r>
        <w:rPr>
          <w:rFonts w:hint="eastAsia"/>
        </w:rPr>
        <w:t>槽进行</w:t>
      </w:r>
      <w:proofErr w:type="gramEnd"/>
      <w:r>
        <w:rPr>
          <w:rFonts w:hint="eastAsia"/>
        </w:rPr>
        <w:t>检验。</w:t>
      </w:r>
    </w:p>
    <w:p w14:paraId="2FC93774" w14:textId="562EFE92" w:rsidR="00CC3118" w:rsidRDefault="00CC3118" w:rsidP="00CC3118">
      <w:pPr>
        <w:pStyle w:val="afffffffff6"/>
      </w:pPr>
      <w:r>
        <w:rPr>
          <w:rFonts w:hint="eastAsia"/>
        </w:rPr>
        <w:t>检验程序如下：</w:t>
      </w:r>
    </w:p>
    <w:p w14:paraId="556118C8" w14:textId="325317A7" w:rsidR="00CC3118" w:rsidRDefault="00CC3118">
      <w:pPr>
        <w:pStyle w:val="afb"/>
        <w:numPr>
          <w:ilvl w:val="0"/>
          <w:numId w:val="39"/>
        </w:numPr>
      </w:pPr>
      <w:r>
        <w:rPr>
          <w:rFonts w:hint="eastAsia"/>
        </w:rPr>
        <w:t>画出被检验气室盘槽的纵向中心线；</w:t>
      </w:r>
    </w:p>
    <w:p w14:paraId="0900A0FA" w14:textId="4C0B54A3" w:rsidR="00CC3118" w:rsidRDefault="00CC3118" w:rsidP="00CC3118">
      <w:pPr>
        <w:pStyle w:val="afb"/>
      </w:pPr>
      <w:r>
        <w:rPr>
          <w:rFonts w:hint="eastAsia"/>
        </w:rPr>
        <w:t>画出与被检验气室盘槽对应模板的中心线；</w:t>
      </w:r>
    </w:p>
    <w:p w14:paraId="782C5502" w14:textId="472FE9BA" w:rsidR="00CC3118" w:rsidRDefault="00CC3118" w:rsidP="00CC3118">
      <w:pPr>
        <w:pStyle w:val="afb"/>
      </w:pPr>
      <w:r>
        <w:rPr>
          <w:rFonts w:hint="eastAsia"/>
        </w:rPr>
        <w:t>将模板中心线与盘槽中心线对齐，用直角尺靠模使模板与盘槽上表面呈垂直状态；</w:t>
      </w:r>
    </w:p>
    <w:p w14:paraId="677E24FC" w14:textId="13D39D03" w:rsidR="00CC3118" w:rsidRDefault="00CC3118" w:rsidP="00CC3118">
      <w:pPr>
        <w:pStyle w:val="afb"/>
      </w:pPr>
      <w:r>
        <w:rPr>
          <w:rFonts w:hint="eastAsia"/>
        </w:rPr>
        <w:t>使模板与盘槽中心线保持垂直，观察模板与盘槽上表面的吻合情况，用直尺或塞规检验间隙大小。</w:t>
      </w:r>
    </w:p>
    <w:p w14:paraId="6D5DBBF3" w14:textId="71F9F9D8" w:rsidR="00CC3118" w:rsidRDefault="00CC3118" w:rsidP="00CC3118">
      <w:pPr>
        <w:pStyle w:val="afff4"/>
        <w:spacing w:before="156" w:after="156"/>
      </w:pPr>
      <w:r>
        <w:rPr>
          <w:rFonts w:hint="eastAsia"/>
        </w:rPr>
        <w:t>气室密封性</w:t>
      </w:r>
    </w:p>
    <w:p w14:paraId="65003D43" w14:textId="17174266" w:rsidR="00CC3118" w:rsidRDefault="00CC3118" w:rsidP="00E23E79">
      <w:pPr>
        <w:pStyle w:val="afffffffff6"/>
      </w:pPr>
      <w:r>
        <w:rPr>
          <w:rFonts w:hint="eastAsia"/>
        </w:rPr>
        <w:t>气室及气室联接处泄漏检验，应在现场安装后进行，在各联接处涂皂膜，然后风机以额定压力送气，目测泄漏情况。</w:t>
      </w:r>
    </w:p>
    <w:p w14:paraId="663ECDFF" w14:textId="27DF449F" w:rsidR="00E23E79" w:rsidRDefault="00CC3118" w:rsidP="00E23E79">
      <w:pPr>
        <w:pStyle w:val="afffffffff6"/>
      </w:pPr>
      <w:r>
        <w:rPr>
          <w:rFonts w:hint="eastAsia"/>
        </w:rPr>
        <w:t>气室压力的测定除直接读取压差表值外还可通过在设备上开孔后使用毕托管进行测试。</w:t>
      </w:r>
    </w:p>
    <w:p w14:paraId="56EDFE71" w14:textId="3D3ED28C" w:rsidR="00CC3118" w:rsidRDefault="00CC3118" w:rsidP="00E23E79">
      <w:pPr>
        <w:pStyle w:val="afff4"/>
        <w:spacing w:before="156" w:after="156"/>
      </w:pPr>
      <w:r>
        <w:rPr>
          <w:rFonts w:hint="eastAsia"/>
        </w:rPr>
        <w:t>气垫厚度</w:t>
      </w:r>
    </w:p>
    <w:p w14:paraId="6A007C43" w14:textId="6CB73EEF" w:rsidR="00CC3118" w:rsidRDefault="00CC3118" w:rsidP="00E23E79">
      <w:pPr>
        <w:pStyle w:val="afffffffff6"/>
      </w:pPr>
      <w:r>
        <w:rPr>
          <w:rFonts w:hint="eastAsia"/>
        </w:rPr>
        <w:t>气垫气膜厚度测定分为空载气膜厚度和负载气膜厚度。</w:t>
      </w:r>
    </w:p>
    <w:p w14:paraId="1A293290" w14:textId="7F672003" w:rsidR="00E23E79" w:rsidRDefault="00E23E79" w:rsidP="00365F4D">
      <w:pPr>
        <w:pStyle w:val="afffffffff6"/>
      </w:pPr>
      <w:r>
        <w:rPr>
          <w:rFonts w:hint="eastAsia"/>
        </w:rPr>
        <w:t>测点布置方法：在距离端面法兰1 m处中间段横截面方向放置水平仪，以水平仪下平面为基准，沿</w:t>
      </w:r>
      <w:r w:rsidR="006D5BA8">
        <w:rPr>
          <w:rFonts w:hint="eastAsia"/>
        </w:rPr>
        <w:t>输送</w:t>
      </w:r>
      <w:r>
        <w:rPr>
          <w:rFonts w:hint="eastAsia"/>
        </w:rPr>
        <w:t>机横断面确定测点。测点数量为：带宽B为300 mm～1000 mm时布置三个测点，带宽B为1000 mm～1600 mm时布置五个测点，带宽B为 1800 mm～2400 mm时布置七个测点。沿带宽方向（中心线处布置一个，距输送带两边边缘100 mm处各布置一个）均布。</w:t>
      </w:r>
    </w:p>
    <w:p w14:paraId="39856D4B" w14:textId="77777777" w:rsidR="00E23E79" w:rsidRDefault="00E23E79" w:rsidP="00E23E79">
      <w:pPr>
        <w:pStyle w:val="afffffffff6"/>
      </w:pPr>
      <w:r>
        <w:rPr>
          <w:rFonts w:hint="eastAsia"/>
        </w:rPr>
        <w:t>空载时未开风机情况下测定基准面到测点距离，再开起风机后测定基准面到测点距离。</w:t>
      </w:r>
    </w:p>
    <w:p w14:paraId="4EBEABD0" w14:textId="77777777" w:rsidR="00E23E79" w:rsidRDefault="00E23E79" w:rsidP="00E23E79">
      <w:pPr>
        <w:pStyle w:val="afffffffff6"/>
      </w:pPr>
      <w:r>
        <w:rPr>
          <w:rFonts w:hint="eastAsia"/>
        </w:rPr>
        <w:t>负载时未开风机情况下测定基准面到测点距离，再开起风机后测定基准面到测点距离。</w:t>
      </w:r>
    </w:p>
    <w:p w14:paraId="03D2350A" w14:textId="2938F080" w:rsidR="00E23E79" w:rsidRDefault="00E23E79" w:rsidP="00E23E79">
      <w:pPr>
        <w:pStyle w:val="afffffffff6"/>
      </w:pPr>
      <w:r>
        <w:rPr>
          <w:rFonts w:hint="eastAsia"/>
        </w:rPr>
        <w:t>检测程序如下：</w:t>
      </w:r>
    </w:p>
    <w:p w14:paraId="32497861" w14:textId="0CEEC089" w:rsidR="00E23E79" w:rsidRDefault="00E23E79">
      <w:pPr>
        <w:pStyle w:val="afb"/>
        <w:numPr>
          <w:ilvl w:val="0"/>
          <w:numId w:val="40"/>
        </w:numPr>
      </w:pPr>
      <w:r>
        <w:rPr>
          <w:rFonts w:hint="eastAsia"/>
        </w:rPr>
        <w:t>按输送带上物料堆积的理论断面积或质量堆积物料（分别测定空载和负载）；</w:t>
      </w:r>
    </w:p>
    <w:p w14:paraId="479C0079" w14:textId="001FC1C2" w:rsidR="00E23E79" w:rsidRDefault="00E23E79" w:rsidP="00E23E79">
      <w:pPr>
        <w:pStyle w:val="afb"/>
      </w:pPr>
      <w:r>
        <w:rPr>
          <w:rFonts w:hint="eastAsia"/>
        </w:rPr>
        <w:t>根据带宽按</w:t>
      </w:r>
      <w:r w:rsidR="009F6312">
        <w:rPr>
          <w:rFonts w:hint="eastAsia"/>
        </w:rPr>
        <w:t>7.8.4.2</w:t>
      </w:r>
      <w:r>
        <w:rPr>
          <w:rFonts w:hint="eastAsia"/>
        </w:rPr>
        <w:t>布置测点；</w:t>
      </w:r>
    </w:p>
    <w:p w14:paraId="73643BB4" w14:textId="3532B868" w:rsidR="00E23E79" w:rsidRDefault="00E23E79" w:rsidP="00E23E79">
      <w:pPr>
        <w:pStyle w:val="afb"/>
      </w:pPr>
      <w:r>
        <w:rPr>
          <w:rFonts w:hint="eastAsia"/>
        </w:rPr>
        <w:t>每个测点安装一个可以调节位置高度的千分表，使千分表表头与物料堆积表面接触，调节千分表至零点；</w:t>
      </w:r>
    </w:p>
    <w:p w14:paraId="67535196" w14:textId="004AF12F" w:rsidR="00E23E79" w:rsidRDefault="00E23E79" w:rsidP="00E23E79">
      <w:pPr>
        <w:pStyle w:val="afb"/>
      </w:pPr>
      <w:r>
        <w:rPr>
          <w:rFonts w:hint="eastAsia"/>
        </w:rPr>
        <w:t>起动供气装置，观察各测点千分表的读数，单位为mm；</w:t>
      </w:r>
    </w:p>
    <w:p w14:paraId="026DE899" w14:textId="7097946A" w:rsidR="00E23E79" w:rsidRDefault="00E23E79" w:rsidP="00E23E79">
      <w:pPr>
        <w:pStyle w:val="afb"/>
      </w:pPr>
      <w:r>
        <w:rPr>
          <w:rFonts w:hint="eastAsia"/>
        </w:rPr>
        <w:t>各千分表读数稳定后，记录各读数；</w:t>
      </w:r>
    </w:p>
    <w:p w14:paraId="4EB38334" w14:textId="1E87CBF7" w:rsidR="000007EE" w:rsidRDefault="00E23E79" w:rsidP="000007EE">
      <w:pPr>
        <w:pStyle w:val="afb"/>
      </w:pPr>
      <w:r>
        <w:rPr>
          <w:rFonts w:hint="eastAsia"/>
        </w:rPr>
        <w:t>计算气垫厚度的平均值。</w:t>
      </w:r>
    </w:p>
    <w:p w14:paraId="46002123" w14:textId="2D37AC7F" w:rsidR="000007EE" w:rsidRDefault="000007EE" w:rsidP="000007EE">
      <w:pPr>
        <w:pStyle w:val="afff4"/>
        <w:spacing w:before="156" w:after="156"/>
      </w:pPr>
      <w:r>
        <w:rPr>
          <w:rFonts w:hint="eastAsia"/>
        </w:rPr>
        <w:t>盘槽中心线的直线度</w:t>
      </w:r>
    </w:p>
    <w:p w14:paraId="510AAE12" w14:textId="1E8197EC" w:rsidR="000007EE" w:rsidRDefault="000007EE" w:rsidP="000007EE">
      <w:pPr>
        <w:pStyle w:val="afffff1"/>
        <w:ind w:firstLine="420"/>
      </w:pPr>
      <w:r>
        <w:rPr>
          <w:rFonts w:hint="eastAsia"/>
        </w:rPr>
        <w:t>使用</w:t>
      </w:r>
      <w:r w:rsidR="009F6312">
        <w:rPr>
          <w:rFonts w:hint="eastAsia"/>
        </w:rPr>
        <w:t>精度为0.1 mm的</w:t>
      </w:r>
      <w:r>
        <w:rPr>
          <w:rFonts w:hint="eastAsia"/>
        </w:rPr>
        <w:t>直线度测量仪测量。</w:t>
      </w:r>
    </w:p>
    <w:p w14:paraId="24C62BC4" w14:textId="548B2C43" w:rsidR="000007EE" w:rsidRDefault="000007EE" w:rsidP="000007EE">
      <w:pPr>
        <w:pStyle w:val="afff4"/>
        <w:spacing w:before="156" w:after="156"/>
      </w:pPr>
      <w:r>
        <w:rPr>
          <w:rFonts w:hint="eastAsia"/>
        </w:rPr>
        <w:t>伸缩缝</w:t>
      </w:r>
      <w:r w:rsidR="000803B1">
        <w:rPr>
          <w:rFonts w:hint="eastAsia"/>
        </w:rPr>
        <w:t>数目</w:t>
      </w:r>
    </w:p>
    <w:p w14:paraId="47933036" w14:textId="7AF86476" w:rsidR="000007EE" w:rsidRPr="000007EE" w:rsidRDefault="000007EE" w:rsidP="000007EE">
      <w:pPr>
        <w:pStyle w:val="afffff1"/>
        <w:ind w:firstLine="420"/>
      </w:pPr>
      <w:r>
        <w:rPr>
          <w:rFonts w:hint="eastAsia"/>
        </w:rPr>
        <w:lastRenderedPageBreak/>
        <w:t>采用目测。</w:t>
      </w:r>
    </w:p>
    <w:p w14:paraId="6450EF82" w14:textId="01924120" w:rsidR="000007EE" w:rsidRDefault="000007EE" w:rsidP="000007EE">
      <w:pPr>
        <w:pStyle w:val="afff4"/>
        <w:spacing w:before="156" w:after="156"/>
      </w:pPr>
      <w:r>
        <w:rPr>
          <w:rFonts w:hint="eastAsia"/>
        </w:rPr>
        <w:t>盘槽板的高低差</w:t>
      </w:r>
    </w:p>
    <w:p w14:paraId="4A187357" w14:textId="3E2F4AF9" w:rsidR="000007EE" w:rsidRPr="000007EE" w:rsidRDefault="000007EE" w:rsidP="000007EE">
      <w:pPr>
        <w:pStyle w:val="afffff1"/>
        <w:ind w:firstLine="420"/>
      </w:pPr>
      <w:r>
        <w:rPr>
          <w:rFonts w:hint="eastAsia"/>
        </w:rPr>
        <w:t>使用精度为1 mm的钢直尺测量。</w:t>
      </w:r>
    </w:p>
    <w:p w14:paraId="0547C08E" w14:textId="27BC9309" w:rsidR="00E23E79" w:rsidRDefault="00E23E79" w:rsidP="00E23E79">
      <w:pPr>
        <w:pStyle w:val="afff3"/>
        <w:spacing w:before="156" w:after="156"/>
      </w:pPr>
      <w:r>
        <w:rPr>
          <w:rFonts w:hint="eastAsia"/>
        </w:rPr>
        <w:t>输送带</w:t>
      </w:r>
    </w:p>
    <w:p w14:paraId="2BA17B59" w14:textId="03A4F1D7" w:rsidR="00771684" w:rsidRDefault="00771684" w:rsidP="00771684">
      <w:pPr>
        <w:pStyle w:val="afffffffff7"/>
      </w:pPr>
      <w:r>
        <w:rPr>
          <w:rFonts w:hint="eastAsia"/>
        </w:rPr>
        <w:t>按GB/T 7984、GB/T 9770的规定</w:t>
      </w:r>
      <w:r w:rsidR="00406D14">
        <w:rPr>
          <w:rFonts w:hint="eastAsia"/>
        </w:rPr>
        <w:t>进行</w:t>
      </w:r>
      <w:r>
        <w:rPr>
          <w:rFonts w:hint="eastAsia"/>
        </w:rPr>
        <w:t>。</w:t>
      </w:r>
    </w:p>
    <w:p w14:paraId="4FCFC399" w14:textId="16116CB7" w:rsidR="00C01AD0" w:rsidRDefault="00C01AD0" w:rsidP="00771684">
      <w:pPr>
        <w:pStyle w:val="afffffffff7"/>
      </w:pPr>
      <w:r>
        <w:rPr>
          <w:rFonts w:hint="eastAsia"/>
        </w:rPr>
        <w:t>按GB/T 10822的规定</w:t>
      </w:r>
      <w:r w:rsidR="00406D14">
        <w:rPr>
          <w:rFonts w:hint="eastAsia"/>
        </w:rPr>
        <w:t>进行</w:t>
      </w:r>
      <w:r>
        <w:rPr>
          <w:rFonts w:hint="eastAsia"/>
        </w:rPr>
        <w:t>。</w:t>
      </w:r>
    </w:p>
    <w:p w14:paraId="55D3CCBA" w14:textId="6F7E0666" w:rsidR="00E46A0E" w:rsidRDefault="00E46A0E" w:rsidP="00E46A0E">
      <w:pPr>
        <w:pStyle w:val="afff3"/>
        <w:spacing w:before="156" w:after="156"/>
      </w:pPr>
      <w:r>
        <w:rPr>
          <w:rFonts w:hint="eastAsia"/>
        </w:rPr>
        <w:t>安全保护装置</w:t>
      </w:r>
    </w:p>
    <w:p w14:paraId="6D78D61D" w14:textId="730B12BA" w:rsidR="001312A3" w:rsidRDefault="001312A3" w:rsidP="001312A3">
      <w:pPr>
        <w:pStyle w:val="afffff1"/>
        <w:ind w:firstLine="420"/>
      </w:pPr>
      <w:r>
        <w:rPr>
          <w:rFonts w:hint="eastAsia"/>
        </w:rPr>
        <w:t>按GB 14784的规定执行。</w:t>
      </w:r>
    </w:p>
    <w:p w14:paraId="5E71984B" w14:textId="14E90D24" w:rsidR="00C256A8" w:rsidRDefault="00C256A8" w:rsidP="00C256A8">
      <w:pPr>
        <w:pStyle w:val="afff3"/>
        <w:spacing w:before="156" w:after="156"/>
      </w:pPr>
      <w:r>
        <w:rPr>
          <w:rFonts w:hint="eastAsia"/>
        </w:rPr>
        <w:t>噪</w:t>
      </w:r>
      <w:r w:rsidR="006647CC">
        <w:rPr>
          <w:rFonts w:hint="eastAsia"/>
        </w:rPr>
        <w:t>声</w:t>
      </w:r>
    </w:p>
    <w:p w14:paraId="0AE02CB3" w14:textId="740424A1" w:rsidR="00C256A8" w:rsidRDefault="00C256A8" w:rsidP="00C256A8">
      <w:pPr>
        <w:pStyle w:val="afffff1"/>
        <w:ind w:firstLine="420"/>
      </w:pPr>
      <w:r>
        <w:rPr>
          <w:rFonts w:hint="eastAsia"/>
        </w:rPr>
        <w:t>按GB/T 3768的规定执行。</w:t>
      </w:r>
    </w:p>
    <w:p w14:paraId="7777E7CD" w14:textId="651FBA25" w:rsidR="0028007A" w:rsidRDefault="0028007A" w:rsidP="0028007A">
      <w:pPr>
        <w:pStyle w:val="afff3"/>
        <w:spacing w:before="156" w:after="156"/>
      </w:pPr>
      <w:r>
        <w:rPr>
          <w:rFonts w:hint="eastAsia"/>
        </w:rPr>
        <w:t>整机性能</w:t>
      </w:r>
    </w:p>
    <w:p w14:paraId="1BB91A24" w14:textId="77777777" w:rsidR="00406D14" w:rsidRDefault="00406D14" w:rsidP="00406D14">
      <w:pPr>
        <w:pStyle w:val="afff4"/>
        <w:spacing w:before="156" w:after="156"/>
      </w:pPr>
      <w:r>
        <w:rPr>
          <w:rFonts w:hint="eastAsia"/>
        </w:rPr>
        <w:t>空载试验</w:t>
      </w:r>
    </w:p>
    <w:p w14:paraId="272C8875" w14:textId="77777777" w:rsidR="00406D14" w:rsidRDefault="00406D14" w:rsidP="00406D14">
      <w:pPr>
        <w:pStyle w:val="afffffffff6"/>
      </w:pPr>
      <w:r>
        <w:rPr>
          <w:rFonts w:hint="eastAsia"/>
        </w:rPr>
        <w:t>空载试验时输送机在无载荷状态下应连续运转2 h。</w:t>
      </w:r>
    </w:p>
    <w:p w14:paraId="727BBEE0" w14:textId="77777777" w:rsidR="00406D14" w:rsidRDefault="00406D14" w:rsidP="00406D14">
      <w:pPr>
        <w:pStyle w:val="afffffffff6"/>
      </w:pPr>
      <w:r>
        <w:rPr>
          <w:rFonts w:hint="eastAsia"/>
        </w:rPr>
        <w:t>空载运行时应符合下列条件：</w:t>
      </w:r>
    </w:p>
    <w:p w14:paraId="1056976E" w14:textId="77777777" w:rsidR="00406D14" w:rsidRDefault="00406D14">
      <w:pPr>
        <w:pStyle w:val="afb"/>
        <w:numPr>
          <w:ilvl w:val="0"/>
          <w:numId w:val="33"/>
        </w:numPr>
      </w:pPr>
      <w:r>
        <w:rPr>
          <w:rFonts w:hint="eastAsia"/>
        </w:rPr>
        <w:t>输送带运行方向与规定的方向相一致；</w:t>
      </w:r>
    </w:p>
    <w:p w14:paraId="64FC1AC5" w14:textId="77777777" w:rsidR="00406D14" w:rsidRDefault="00406D14" w:rsidP="00406D14">
      <w:pPr>
        <w:pStyle w:val="afb"/>
      </w:pPr>
      <w:r>
        <w:rPr>
          <w:rFonts w:hint="eastAsia"/>
        </w:rPr>
        <w:t>驱动装置、安全保护装置和供气装置运转无异常；输送带运行平稳，无“飘带”或跑偏现象；各活动部位无异常声音，运转灵活。</w:t>
      </w:r>
    </w:p>
    <w:p w14:paraId="369BE02B" w14:textId="55552B08" w:rsidR="00406D14" w:rsidRDefault="00406D14" w:rsidP="0028007A">
      <w:pPr>
        <w:pStyle w:val="afffffffff6"/>
      </w:pPr>
      <w:r>
        <w:rPr>
          <w:rFonts w:hint="eastAsia"/>
        </w:rPr>
        <w:t>在连续运转2 h后，</w:t>
      </w:r>
      <w:r w:rsidR="0028007A" w:rsidRPr="0028007A">
        <w:rPr>
          <w:rFonts w:hint="eastAsia"/>
        </w:rPr>
        <w:t>通过手动、目测的方法对6.1</w:t>
      </w:r>
      <w:r w:rsidR="0028007A">
        <w:rPr>
          <w:rFonts w:hint="eastAsia"/>
        </w:rPr>
        <w:t>0</w:t>
      </w:r>
      <w:r w:rsidR="0028007A" w:rsidRPr="0028007A">
        <w:rPr>
          <w:rFonts w:hint="eastAsia"/>
        </w:rPr>
        <w:t>中除6.1</w:t>
      </w:r>
      <w:r w:rsidR="0028007A">
        <w:rPr>
          <w:rFonts w:hint="eastAsia"/>
        </w:rPr>
        <w:t>0</w:t>
      </w:r>
      <w:r w:rsidR="0028007A" w:rsidRPr="0028007A">
        <w:rPr>
          <w:rFonts w:hint="eastAsia"/>
        </w:rPr>
        <w:t>.6、6.1</w:t>
      </w:r>
      <w:r w:rsidR="0028007A">
        <w:rPr>
          <w:rFonts w:hint="eastAsia"/>
        </w:rPr>
        <w:t>0</w:t>
      </w:r>
      <w:r w:rsidR="0028007A" w:rsidRPr="0028007A">
        <w:rPr>
          <w:rFonts w:hint="eastAsia"/>
        </w:rPr>
        <w:t>.9、6.1</w:t>
      </w:r>
      <w:r w:rsidR="0028007A">
        <w:rPr>
          <w:rFonts w:hint="eastAsia"/>
        </w:rPr>
        <w:t>0</w:t>
      </w:r>
      <w:r w:rsidR="0028007A" w:rsidRPr="0028007A">
        <w:rPr>
          <w:rFonts w:hint="eastAsia"/>
        </w:rPr>
        <w:t>.10外的项目中除逐一检验。</w:t>
      </w:r>
      <w:r>
        <w:rPr>
          <w:rFonts w:hint="eastAsia"/>
        </w:rPr>
        <w:t>。</w:t>
      </w:r>
    </w:p>
    <w:p w14:paraId="14F39AFB" w14:textId="77777777" w:rsidR="00406D14" w:rsidRDefault="00406D14" w:rsidP="00406D14">
      <w:pPr>
        <w:pStyle w:val="afff4"/>
        <w:spacing w:before="156" w:after="156"/>
      </w:pPr>
      <w:r>
        <w:rPr>
          <w:rFonts w:hint="eastAsia"/>
        </w:rPr>
        <w:t>负载试验</w:t>
      </w:r>
    </w:p>
    <w:p w14:paraId="25434A94" w14:textId="77777777" w:rsidR="00406D14" w:rsidRDefault="00406D14" w:rsidP="0028007A">
      <w:pPr>
        <w:pStyle w:val="afffffffff6"/>
      </w:pPr>
      <w:r>
        <w:rPr>
          <w:rFonts w:hint="eastAsia"/>
        </w:rPr>
        <w:t>输送机试验时输送的物料应满足以下要求：</w:t>
      </w:r>
    </w:p>
    <w:p w14:paraId="2190D84C" w14:textId="77777777" w:rsidR="00406D14" w:rsidRDefault="00406D14">
      <w:pPr>
        <w:pStyle w:val="afb"/>
        <w:numPr>
          <w:ilvl w:val="0"/>
          <w:numId w:val="34"/>
        </w:numPr>
      </w:pPr>
      <w:r>
        <w:rPr>
          <w:rFonts w:hint="eastAsia"/>
        </w:rPr>
        <w:t>检查输送物料的物理性能如堆积密度、粒度、含水率等各项指标是否与设计要求相一致；</w:t>
      </w:r>
    </w:p>
    <w:p w14:paraId="4CC6AEDB" w14:textId="77777777" w:rsidR="00406D14" w:rsidRDefault="00406D14" w:rsidP="00406D14">
      <w:pPr>
        <w:pStyle w:val="afb"/>
      </w:pPr>
      <w:r>
        <w:rPr>
          <w:rFonts w:hint="eastAsia"/>
        </w:rPr>
        <w:t>检查供料是否均匀并使其达到额定输送量。</w:t>
      </w:r>
    </w:p>
    <w:p w14:paraId="096784CB" w14:textId="77777777" w:rsidR="00406D14" w:rsidRDefault="00406D14" w:rsidP="0028007A">
      <w:pPr>
        <w:pStyle w:val="afffffffff6"/>
      </w:pPr>
      <w:r>
        <w:rPr>
          <w:rFonts w:hint="eastAsia"/>
        </w:rPr>
        <w:t>在正常运行速度下，连续运行应不少于0.5 h，累计运行应不少于8 h。</w:t>
      </w:r>
    </w:p>
    <w:p w14:paraId="2A288DFC" w14:textId="77777777" w:rsidR="00406D14" w:rsidRDefault="00406D14" w:rsidP="0028007A">
      <w:pPr>
        <w:pStyle w:val="afffffffff6"/>
      </w:pPr>
      <w:r>
        <w:rPr>
          <w:rFonts w:hint="eastAsia"/>
        </w:rPr>
        <w:t>试验步骤如下：</w:t>
      </w:r>
    </w:p>
    <w:p w14:paraId="70DBCE97" w14:textId="77777777" w:rsidR="00406D14" w:rsidRDefault="00406D14">
      <w:pPr>
        <w:pStyle w:val="afb"/>
        <w:numPr>
          <w:ilvl w:val="0"/>
          <w:numId w:val="35"/>
        </w:numPr>
      </w:pPr>
      <w:r>
        <w:rPr>
          <w:rFonts w:hint="eastAsia"/>
        </w:rPr>
        <w:t>起动时，先起动风机，后起动驱动装置；</w:t>
      </w:r>
    </w:p>
    <w:p w14:paraId="3B917316" w14:textId="77777777" w:rsidR="00406D14" w:rsidRDefault="00406D14" w:rsidP="00406D14">
      <w:pPr>
        <w:pStyle w:val="afb"/>
      </w:pPr>
      <w:r>
        <w:rPr>
          <w:rFonts w:hint="eastAsia"/>
        </w:rPr>
        <w:t>如有数台输送机组合作业时，应按物料输送相反方向依次起动各台输送机，停机顺与起动顺序相反；</w:t>
      </w:r>
    </w:p>
    <w:p w14:paraId="55F8F320" w14:textId="77777777" w:rsidR="00406D14" w:rsidRDefault="00406D14" w:rsidP="00406D14">
      <w:pPr>
        <w:pStyle w:val="afb"/>
      </w:pPr>
      <w:r>
        <w:rPr>
          <w:rFonts w:hint="eastAsia"/>
        </w:rPr>
        <w:t>停机前应先停止供料，待输送机将物料卸空时方可停机，停机时，先停驱动装置，后停风机。</w:t>
      </w:r>
    </w:p>
    <w:p w14:paraId="19C661D6" w14:textId="0F8F5F89" w:rsidR="0028007A" w:rsidRPr="0028007A" w:rsidRDefault="0028007A" w:rsidP="0028007A">
      <w:pPr>
        <w:pStyle w:val="afffffffff6"/>
      </w:pPr>
      <w:r w:rsidRPr="0028007A">
        <w:rPr>
          <w:rFonts w:hint="eastAsia"/>
        </w:rPr>
        <w:t>通过手动、目测的方法对6.1</w:t>
      </w:r>
      <w:r>
        <w:rPr>
          <w:rFonts w:hint="eastAsia"/>
        </w:rPr>
        <w:t>0</w:t>
      </w:r>
      <w:r w:rsidRPr="0028007A">
        <w:rPr>
          <w:rFonts w:hint="eastAsia"/>
        </w:rPr>
        <w:t>.1—6.1</w:t>
      </w:r>
      <w:r>
        <w:rPr>
          <w:rFonts w:hint="eastAsia"/>
        </w:rPr>
        <w:t>01</w:t>
      </w:r>
      <w:r w:rsidRPr="0028007A">
        <w:rPr>
          <w:rFonts w:hint="eastAsia"/>
        </w:rPr>
        <w:t>.8的要求进行逐一检验。</w:t>
      </w:r>
    </w:p>
    <w:p w14:paraId="28257FEE" w14:textId="35D91DDF" w:rsidR="00406D14" w:rsidRDefault="0028007A" w:rsidP="0028007A">
      <w:pPr>
        <w:pStyle w:val="afffffffff6"/>
      </w:pPr>
      <w:r>
        <w:rPr>
          <w:rFonts w:hint="eastAsia"/>
        </w:rPr>
        <w:t>线数</w:t>
      </w:r>
      <w:r w:rsidR="00406D14">
        <w:rPr>
          <w:rFonts w:hint="eastAsia"/>
        </w:rPr>
        <w:t>测定</w:t>
      </w:r>
      <w:r>
        <w:rPr>
          <w:rFonts w:hint="eastAsia"/>
        </w:rPr>
        <w:t>：</w:t>
      </w:r>
      <w:r w:rsidR="00406D14">
        <w:rPr>
          <w:rFonts w:hint="eastAsia"/>
        </w:rPr>
        <w:t>用测速仪测定输送带表面速度，换算后速度单位为m/s。</w:t>
      </w:r>
    </w:p>
    <w:p w14:paraId="001CAEB5" w14:textId="374E59F7" w:rsidR="00406D14" w:rsidRPr="00406D14" w:rsidRDefault="0028007A" w:rsidP="0028007A">
      <w:pPr>
        <w:pStyle w:val="afffffffff6"/>
      </w:pPr>
      <w:r w:rsidRPr="0028007A">
        <w:rPr>
          <w:rFonts w:hint="eastAsia"/>
        </w:rPr>
        <w:t>产量</w:t>
      </w:r>
      <w:r w:rsidR="00406D14">
        <w:rPr>
          <w:rFonts w:hint="eastAsia"/>
        </w:rPr>
        <w:t>的测定</w:t>
      </w:r>
      <w:r>
        <w:rPr>
          <w:rFonts w:hint="eastAsia"/>
        </w:rPr>
        <w:t>：</w:t>
      </w:r>
      <w:r w:rsidR="00406D14">
        <w:rPr>
          <w:rFonts w:hint="eastAsia"/>
        </w:rPr>
        <w:t>输送机满载正常运行后，进行</w:t>
      </w:r>
      <w:proofErr w:type="gramStart"/>
      <w:r w:rsidR="00406D14">
        <w:rPr>
          <w:rFonts w:hint="eastAsia"/>
        </w:rPr>
        <w:t>实测</w:t>
      </w:r>
      <w:r>
        <w:rPr>
          <w:rFonts w:hint="eastAsia"/>
        </w:rPr>
        <w:t>线速</w:t>
      </w:r>
      <w:r w:rsidR="00406D14">
        <w:rPr>
          <w:rFonts w:hint="eastAsia"/>
        </w:rPr>
        <w:t>后</w:t>
      </w:r>
      <w:proofErr w:type="gramEnd"/>
      <w:r w:rsidR="00406D14">
        <w:rPr>
          <w:rFonts w:hint="eastAsia"/>
        </w:rPr>
        <w:t>停机，沿输送机运行方向减去由于停机时间输送机从加料点惯性运行所走的距离，同时减去</w:t>
      </w:r>
      <w:proofErr w:type="gramStart"/>
      <w:r w:rsidR="00406D14">
        <w:rPr>
          <w:rFonts w:hint="eastAsia"/>
        </w:rPr>
        <w:t>卸料点变截面</w:t>
      </w:r>
      <w:proofErr w:type="gramEnd"/>
      <w:r w:rsidR="00406D14">
        <w:rPr>
          <w:rFonts w:hint="eastAsia"/>
        </w:rPr>
        <w:t xml:space="preserve">距离的影响，取扣除上述两段的中间段中任取不少于3 </w:t>
      </w:r>
      <w:proofErr w:type="gramStart"/>
      <w:r w:rsidR="00406D14">
        <w:rPr>
          <w:rFonts w:hint="eastAsia"/>
        </w:rPr>
        <w:t>处单位</w:t>
      </w:r>
      <w:proofErr w:type="gramEnd"/>
      <w:r w:rsidR="00406D14">
        <w:rPr>
          <w:rFonts w:hint="eastAsia"/>
        </w:rPr>
        <w:t>长度上堆积的物料质量，再根据实测</w:t>
      </w:r>
      <w:r>
        <w:rPr>
          <w:rFonts w:hint="eastAsia"/>
        </w:rPr>
        <w:t>线束</w:t>
      </w:r>
      <w:r w:rsidR="00406D14">
        <w:rPr>
          <w:rFonts w:hint="eastAsia"/>
        </w:rPr>
        <w:t>计算输送量的平均值。</w:t>
      </w:r>
    </w:p>
    <w:p w14:paraId="199A4DFD" w14:textId="1EF45604" w:rsidR="0016771F" w:rsidRDefault="0016771F" w:rsidP="0016771F">
      <w:pPr>
        <w:pStyle w:val="afff2"/>
        <w:spacing w:before="312" w:after="312"/>
      </w:pPr>
      <w:bookmarkStart w:id="147" w:name="_Toc179385493"/>
      <w:bookmarkStart w:id="148" w:name="_Toc179464027"/>
      <w:bookmarkStart w:id="149" w:name="_Toc179554574"/>
      <w:bookmarkStart w:id="150" w:name="_Toc179558893"/>
      <w:bookmarkStart w:id="151" w:name="_Toc180133529"/>
      <w:r>
        <w:rPr>
          <w:rFonts w:hint="eastAsia"/>
        </w:rPr>
        <w:t>检验规则</w:t>
      </w:r>
      <w:bookmarkEnd w:id="147"/>
      <w:bookmarkEnd w:id="148"/>
      <w:bookmarkEnd w:id="149"/>
      <w:bookmarkEnd w:id="150"/>
      <w:bookmarkEnd w:id="151"/>
    </w:p>
    <w:p w14:paraId="70C72773" w14:textId="77777777" w:rsidR="006E15BF" w:rsidRDefault="006E15BF" w:rsidP="006E15BF">
      <w:pPr>
        <w:pStyle w:val="afff3"/>
        <w:spacing w:before="156" w:after="156"/>
      </w:pPr>
      <w:r>
        <w:rPr>
          <w:rFonts w:hint="eastAsia"/>
        </w:rPr>
        <w:lastRenderedPageBreak/>
        <w:t>检验分类</w:t>
      </w:r>
    </w:p>
    <w:p w14:paraId="2341646F" w14:textId="2F17A1E4" w:rsidR="006E15BF" w:rsidRDefault="006E15BF" w:rsidP="006E15BF">
      <w:pPr>
        <w:pStyle w:val="affffffffffff2"/>
      </w:pPr>
      <w:r>
        <w:rPr>
          <w:rFonts w:hint="eastAsia"/>
        </w:rPr>
        <w:t>分出厂检验和型式检验。</w:t>
      </w:r>
    </w:p>
    <w:p w14:paraId="1EB6C154" w14:textId="77777777" w:rsidR="006E15BF" w:rsidRDefault="006E15BF" w:rsidP="006E15BF">
      <w:pPr>
        <w:pStyle w:val="afff3"/>
        <w:spacing w:before="156" w:after="156"/>
      </w:pPr>
      <w:r>
        <w:t>组批</w:t>
      </w:r>
    </w:p>
    <w:p w14:paraId="64238689" w14:textId="0374CBA3" w:rsidR="006E15BF" w:rsidRDefault="006E15BF" w:rsidP="006E15BF">
      <w:pPr>
        <w:pStyle w:val="affffffffffff2"/>
      </w:pPr>
      <w:r>
        <w:rPr>
          <w:rFonts w:hint="eastAsia"/>
        </w:rPr>
        <w:t>以同一工艺、同一原辅材料生产的同一规格</w:t>
      </w:r>
      <w:r w:rsidR="006D5BA8">
        <w:rPr>
          <w:rFonts w:hint="eastAsia"/>
        </w:rPr>
        <w:t>输送</w:t>
      </w:r>
      <w:r>
        <w:rPr>
          <w:rFonts w:hint="eastAsia"/>
        </w:rPr>
        <w:t>机为一组批。</w:t>
      </w:r>
    </w:p>
    <w:p w14:paraId="480E8055" w14:textId="77777777" w:rsidR="006E15BF" w:rsidRDefault="006E15BF" w:rsidP="006E15BF">
      <w:pPr>
        <w:pStyle w:val="afff3"/>
        <w:spacing w:before="156" w:after="156"/>
      </w:pPr>
      <w:r>
        <w:rPr>
          <w:rFonts w:hint="eastAsia"/>
        </w:rPr>
        <w:t>出厂检验</w:t>
      </w:r>
    </w:p>
    <w:p w14:paraId="6928A77A" w14:textId="44DE47B9" w:rsidR="006E15BF" w:rsidRDefault="006E15BF" w:rsidP="006E15BF">
      <w:pPr>
        <w:pStyle w:val="afffffffff7"/>
      </w:pPr>
      <w:r>
        <w:rPr>
          <w:rFonts w:hint="eastAsia"/>
        </w:rPr>
        <w:t>每台</w:t>
      </w:r>
      <w:r w:rsidR="006D5BA8">
        <w:rPr>
          <w:rFonts w:hint="eastAsia"/>
        </w:rPr>
        <w:t>输送</w:t>
      </w:r>
      <w:r w:rsidR="00EB5239">
        <w:rPr>
          <w:rFonts w:hint="eastAsia"/>
        </w:rPr>
        <w:t>机</w:t>
      </w:r>
      <w:r>
        <w:rPr>
          <w:rFonts w:hint="eastAsia"/>
        </w:rPr>
        <w:t>检验合格后方可出厂。</w:t>
      </w:r>
    </w:p>
    <w:p w14:paraId="020AB377" w14:textId="79804931" w:rsidR="006E15BF" w:rsidRDefault="006E15BF" w:rsidP="006E15BF">
      <w:pPr>
        <w:pStyle w:val="afffffffff7"/>
      </w:pPr>
      <w:r>
        <w:rPr>
          <w:rFonts w:hint="eastAsia"/>
        </w:rPr>
        <w:t>出厂检验应逐件检验，检验项目为</w:t>
      </w:r>
      <w:r w:rsidR="0028007A">
        <w:rPr>
          <w:rFonts w:hint="eastAsia"/>
        </w:rPr>
        <w:t>6</w:t>
      </w:r>
      <w:r>
        <w:rPr>
          <w:rFonts w:hint="eastAsia"/>
        </w:rPr>
        <w:t>.1、</w:t>
      </w:r>
      <w:r w:rsidR="0028007A">
        <w:rPr>
          <w:rFonts w:hint="eastAsia"/>
        </w:rPr>
        <w:t>6</w:t>
      </w:r>
      <w:r>
        <w:rPr>
          <w:rFonts w:hint="eastAsia"/>
        </w:rPr>
        <w:t>.</w:t>
      </w:r>
      <w:r w:rsidR="0028007A">
        <w:rPr>
          <w:rFonts w:hint="eastAsia"/>
        </w:rPr>
        <w:t>8</w:t>
      </w:r>
      <w:r w:rsidR="00C42DEE">
        <w:rPr>
          <w:rFonts w:hint="eastAsia"/>
        </w:rPr>
        <w:t>、</w:t>
      </w:r>
      <w:r w:rsidR="0028007A">
        <w:rPr>
          <w:rFonts w:hint="eastAsia"/>
        </w:rPr>
        <w:t>6</w:t>
      </w:r>
      <w:r w:rsidR="00C42DEE">
        <w:rPr>
          <w:rFonts w:hint="eastAsia"/>
        </w:rPr>
        <w:t>.1</w:t>
      </w:r>
      <w:r w:rsidR="0028007A">
        <w:rPr>
          <w:rFonts w:hint="eastAsia"/>
        </w:rPr>
        <w:t>0</w:t>
      </w:r>
      <w:r>
        <w:rPr>
          <w:rFonts w:hint="eastAsia"/>
        </w:rPr>
        <w:t>。</w:t>
      </w:r>
    </w:p>
    <w:p w14:paraId="34EDC46A" w14:textId="514ABDA5" w:rsidR="006E15BF" w:rsidRDefault="0028007A" w:rsidP="0028007A">
      <w:pPr>
        <w:pStyle w:val="afffffffff7"/>
      </w:pPr>
      <w:r w:rsidRPr="0028007A">
        <w:rPr>
          <w:rFonts w:hint="eastAsia"/>
        </w:rPr>
        <w:t>检验项目均符合本文件规定的要求，则判定该产品为合格品。如有不合格项，允许修整后重新进行检验。重新检验合格，则判定该产品为合格品。重新检验后仍不合格，则判定该产品为不合格品。</w:t>
      </w:r>
    </w:p>
    <w:p w14:paraId="54F91B41" w14:textId="77777777" w:rsidR="006E15BF" w:rsidRDefault="006E15BF" w:rsidP="006E15BF">
      <w:pPr>
        <w:pStyle w:val="afff3"/>
        <w:spacing w:before="156" w:after="156"/>
      </w:pPr>
      <w:r>
        <w:rPr>
          <w:rFonts w:hint="eastAsia"/>
        </w:rPr>
        <w:t>型式检验</w:t>
      </w:r>
    </w:p>
    <w:p w14:paraId="0A0C7815" w14:textId="14262E0B" w:rsidR="006E15BF" w:rsidRDefault="006D5BA8" w:rsidP="006E15BF">
      <w:pPr>
        <w:pStyle w:val="afffffffff7"/>
      </w:pPr>
      <w:r>
        <w:rPr>
          <w:rFonts w:hint="eastAsia"/>
        </w:rPr>
        <w:t>输送</w:t>
      </w:r>
      <w:r w:rsidR="00EB5239">
        <w:rPr>
          <w:rFonts w:hint="eastAsia"/>
        </w:rPr>
        <w:t>机</w:t>
      </w:r>
      <w:r w:rsidR="006E15BF">
        <w:rPr>
          <w:rFonts w:hint="eastAsia"/>
        </w:rPr>
        <w:t>在下列情况之一</w:t>
      </w:r>
      <w:r w:rsidR="00EB5239">
        <w:rPr>
          <w:rFonts w:hint="eastAsia"/>
        </w:rPr>
        <w:t>时，应</w:t>
      </w:r>
      <w:r w:rsidR="006E15BF">
        <w:rPr>
          <w:rFonts w:hint="eastAsia"/>
        </w:rPr>
        <w:t>进行型式检验：</w:t>
      </w:r>
    </w:p>
    <w:p w14:paraId="1B6762DF" w14:textId="77777777" w:rsidR="006E15BF" w:rsidRDefault="006E15BF">
      <w:pPr>
        <w:pStyle w:val="afb"/>
        <w:numPr>
          <w:ilvl w:val="0"/>
          <w:numId w:val="38"/>
        </w:numPr>
      </w:pPr>
      <w:r>
        <w:rPr>
          <w:rFonts w:hint="eastAsia"/>
        </w:rPr>
        <w:t>新产品或老产品转厂生产时的试制定型鉴定；</w:t>
      </w:r>
    </w:p>
    <w:p w14:paraId="6848C30D" w14:textId="77777777" w:rsidR="006E15BF" w:rsidRDefault="006E15BF" w:rsidP="00CA3787">
      <w:pPr>
        <w:pStyle w:val="afb"/>
      </w:pPr>
      <w:r>
        <w:rPr>
          <w:rFonts w:hint="eastAsia"/>
        </w:rPr>
        <w:t>正常生产过程中，设计结构和加工工艺等有较大变动，可能影响产品性能时；</w:t>
      </w:r>
    </w:p>
    <w:p w14:paraId="4A6FB2D9" w14:textId="77777777" w:rsidR="006E15BF" w:rsidRDefault="006E15BF" w:rsidP="00CA3787">
      <w:pPr>
        <w:pStyle w:val="afb"/>
      </w:pPr>
      <w:r>
        <w:rPr>
          <w:rFonts w:hint="eastAsia"/>
        </w:rPr>
        <w:t>正常生产时，每两年进行一次；</w:t>
      </w:r>
    </w:p>
    <w:p w14:paraId="3A2D029A" w14:textId="77777777" w:rsidR="006E15BF" w:rsidRDefault="006E15BF" w:rsidP="00CA3787">
      <w:pPr>
        <w:pStyle w:val="afb"/>
      </w:pPr>
      <w:r>
        <w:rPr>
          <w:rFonts w:hint="eastAsia"/>
        </w:rPr>
        <w:t>产品停产半年以上，恢复生产时；</w:t>
      </w:r>
    </w:p>
    <w:p w14:paraId="6BC9AAA1" w14:textId="77777777" w:rsidR="006E15BF" w:rsidRDefault="006E15BF" w:rsidP="00CA3787">
      <w:pPr>
        <w:pStyle w:val="afb"/>
      </w:pPr>
      <w:r>
        <w:rPr>
          <w:rFonts w:hint="eastAsia"/>
        </w:rPr>
        <w:t>出厂检验结果与上次型式检验有较大差别时；</w:t>
      </w:r>
    </w:p>
    <w:p w14:paraId="32A3D6C7" w14:textId="77777777" w:rsidR="006E15BF" w:rsidRDefault="006E15BF" w:rsidP="00CA3787">
      <w:pPr>
        <w:pStyle w:val="afb"/>
      </w:pPr>
      <w:r>
        <w:rPr>
          <w:rFonts w:hint="eastAsia"/>
        </w:rPr>
        <w:t>国家行业主管部门提出进行型式检验的要求时。</w:t>
      </w:r>
    </w:p>
    <w:p w14:paraId="52736689" w14:textId="0A3912BB" w:rsidR="006E15BF" w:rsidRDefault="006E15BF" w:rsidP="006E15BF">
      <w:pPr>
        <w:pStyle w:val="afffffffff7"/>
      </w:pPr>
      <w:r>
        <w:rPr>
          <w:rFonts w:hint="eastAsia"/>
        </w:rPr>
        <w:t>检验项目为本文件第</w:t>
      </w:r>
      <w:r w:rsidR="0028007A">
        <w:rPr>
          <w:rFonts w:hint="eastAsia"/>
        </w:rPr>
        <w:t>6</w:t>
      </w:r>
      <w:r>
        <w:rPr>
          <w:rFonts w:hint="eastAsia"/>
        </w:rPr>
        <w:t>章中的全部项目。</w:t>
      </w:r>
    </w:p>
    <w:p w14:paraId="3031723B" w14:textId="77777777" w:rsidR="006E15BF" w:rsidRDefault="006E15BF" w:rsidP="006E15BF">
      <w:pPr>
        <w:pStyle w:val="afffffffff7"/>
      </w:pPr>
      <w:r>
        <w:rPr>
          <w:rFonts w:hint="eastAsia"/>
        </w:rPr>
        <w:t>型式检验从出厂检验合格的产品中随机抽样，每次不少于1 台，</w:t>
      </w:r>
    </w:p>
    <w:p w14:paraId="36FB5D6F" w14:textId="67CCE15C" w:rsidR="00EB5239" w:rsidRPr="00E63A37" w:rsidRDefault="0028007A" w:rsidP="0028007A">
      <w:pPr>
        <w:pStyle w:val="afffffffff7"/>
        <w:rPr>
          <w:color w:val="000000" w:themeColor="text1"/>
        </w:rPr>
      </w:pPr>
      <w:r w:rsidRPr="0028007A">
        <w:rPr>
          <w:rFonts w:hint="eastAsia"/>
        </w:rPr>
        <w:t>检验项目均符合本文件规定的要求，则判定该次型式检验合格，如有不合格项，允许整后重新进行检验。重新检验合格，则判定该次型式检验合格。重新检验后仍不合格，则判定该次型式检验不合格。</w:t>
      </w:r>
    </w:p>
    <w:p w14:paraId="1F99E213" w14:textId="3FCC2E07" w:rsidR="008061C9" w:rsidRDefault="0016771F" w:rsidP="002D5DF1">
      <w:pPr>
        <w:pStyle w:val="afff2"/>
        <w:spacing w:before="312" w:after="312"/>
      </w:pPr>
      <w:bookmarkStart w:id="152" w:name="_Toc179385494"/>
      <w:bookmarkStart w:id="153" w:name="_Toc179464028"/>
      <w:bookmarkStart w:id="154" w:name="_Toc179554575"/>
      <w:bookmarkStart w:id="155" w:name="_Toc179558894"/>
      <w:bookmarkStart w:id="156" w:name="_Toc180133530"/>
      <w:r>
        <w:rPr>
          <w:rFonts w:hint="eastAsia"/>
        </w:rPr>
        <w:t>标志、包装、运输和贮存</w:t>
      </w:r>
      <w:bookmarkEnd w:id="152"/>
      <w:bookmarkEnd w:id="153"/>
      <w:bookmarkEnd w:id="154"/>
      <w:bookmarkEnd w:id="155"/>
      <w:bookmarkEnd w:id="156"/>
    </w:p>
    <w:p w14:paraId="30510857" w14:textId="77777777" w:rsidR="00EB5239" w:rsidRDefault="00EB5239" w:rsidP="00EB5239">
      <w:pPr>
        <w:pStyle w:val="afff3"/>
        <w:spacing w:before="156" w:after="156"/>
      </w:pPr>
      <w:r>
        <w:rPr>
          <w:rFonts w:hint="eastAsia"/>
        </w:rPr>
        <w:t>标志</w:t>
      </w:r>
    </w:p>
    <w:p w14:paraId="2FB9B544" w14:textId="231229D3" w:rsidR="00EB5239" w:rsidRDefault="00EB5239" w:rsidP="00EB5239">
      <w:pPr>
        <w:pStyle w:val="afffffffff7"/>
      </w:pPr>
      <w:r>
        <w:rPr>
          <w:rFonts w:hint="eastAsia"/>
        </w:rPr>
        <w:t>每台</w:t>
      </w:r>
      <w:r w:rsidR="006D5BA8">
        <w:rPr>
          <w:rFonts w:hint="eastAsia"/>
        </w:rPr>
        <w:t>输送</w:t>
      </w:r>
      <w:r>
        <w:rPr>
          <w:rFonts w:hint="eastAsia"/>
        </w:rPr>
        <w:t>机应在明显部位固定产品标牌，标牌应符合GB/T 13306的规定，并标明下列内容：</w:t>
      </w:r>
    </w:p>
    <w:p w14:paraId="026BCC5F" w14:textId="77777777" w:rsidR="00EB5239" w:rsidRDefault="00EB5239">
      <w:pPr>
        <w:pStyle w:val="afb"/>
        <w:numPr>
          <w:ilvl w:val="0"/>
          <w:numId w:val="37"/>
        </w:numPr>
        <w:tabs>
          <w:tab w:val="left" w:pos="851"/>
        </w:tabs>
      </w:pPr>
      <w:r>
        <w:rPr>
          <w:rFonts w:hint="eastAsia"/>
        </w:rPr>
        <w:t>产品名称和产品型号；</w:t>
      </w:r>
    </w:p>
    <w:p w14:paraId="7C8C03BE" w14:textId="77777777" w:rsidR="00EB5239" w:rsidRDefault="00EB5239" w:rsidP="00EB5239">
      <w:pPr>
        <w:pStyle w:val="afb"/>
        <w:tabs>
          <w:tab w:val="left" w:pos="851"/>
        </w:tabs>
      </w:pPr>
      <w:r>
        <w:rPr>
          <w:rFonts w:hint="eastAsia"/>
        </w:rPr>
        <w:t>执行标准号；</w:t>
      </w:r>
    </w:p>
    <w:p w14:paraId="227888D0" w14:textId="77777777" w:rsidR="00EB5239" w:rsidRDefault="00EB5239" w:rsidP="00EB5239">
      <w:pPr>
        <w:pStyle w:val="afb"/>
        <w:tabs>
          <w:tab w:val="left" w:pos="851"/>
        </w:tabs>
      </w:pPr>
      <w:r>
        <w:rPr>
          <w:rFonts w:hint="eastAsia"/>
        </w:rPr>
        <w:t>制造厂名称和商标；</w:t>
      </w:r>
    </w:p>
    <w:p w14:paraId="052556A1" w14:textId="77777777" w:rsidR="00EB5239" w:rsidRDefault="00EB5239" w:rsidP="00EB5239">
      <w:pPr>
        <w:pStyle w:val="afb"/>
        <w:tabs>
          <w:tab w:val="left" w:pos="851"/>
        </w:tabs>
      </w:pPr>
      <w:r>
        <w:rPr>
          <w:rFonts w:hint="eastAsia"/>
        </w:rPr>
        <w:t>产品出厂编号及出厂日期；</w:t>
      </w:r>
    </w:p>
    <w:p w14:paraId="3137BEFC" w14:textId="12CB3891" w:rsidR="00EB5239" w:rsidRDefault="00EB5239" w:rsidP="00210B0D">
      <w:pPr>
        <w:pStyle w:val="afb"/>
        <w:tabs>
          <w:tab w:val="left" w:pos="851"/>
        </w:tabs>
      </w:pPr>
      <w:r>
        <w:rPr>
          <w:rFonts w:hint="eastAsia"/>
        </w:rPr>
        <w:t>主要技术参数。</w:t>
      </w:r>
    </w:p>
    <w:p w14:paraId="42A698F9" w14:textId="77777777" w:rsidR="00EB5239" w:rsidRDefault="00EB5239" w:rsidP="00EB5239">
      <w:pPr>
        <w:pStyle w:val="afffffffff7"/>
      </w:pPr>
      <w:r>
        <w:rPr>
          <w:rFonts w:hint="eastAsia"/>
        </w:rPr>
        <w:t>包装储运图示标志应符合GB/T 191的规定。</w:t>
      </w:r>
    </w:p>
    <w:p w14:paraId="0C47509E" w14:textId="77777777" w:rsidR="00EB5239" w:rsidRDefault="00EB5239" w:rsidP="00EB5239">
      <w:pPr>
        <w:pStyle w:val="afff3"/>
        <w:spacing w:before="156" w:after="156"/>
      </w:pPr>
      <w:r>
        <w:rPr>
          <w:rFonts w:hint="eastAsia"/>
        </w:rPr>
        <w:t>包装</w:t>
      </w:r>
    </w:p>
    <w:p w14:paraId="26EC6DCE" w14:textId="77777777" w:rsidR="00EB5239" w:rsidRDefault="00EB5239" w:rsidP="00EB5239">
      <w:pPr>
        <w:pStyle w:val="afffffffff7"/>
      </w:pPr>
      <w:r>
        <w:rPr>
          <w:rFonts w:hint="eastAsia"/>
        </w:rPr>
        <w:t>产品包装应符合GB/T 13384的规定。</w:t>
      </w:r>
    </w:p>
    <w:p w14:paraId="573D3859" w14:textId="77777777" w:rsidR="00EB5239" w:rsidRDefault="00EB5239" w:rsidP="00EB5239">
      <w:pPr>
        <w:pStyle w:val="afffffffff7"/>
      </w:pPr>
      <w:r>
        <w:rPr>
          <w:rFonts w:hint="eastAsia"/>
        </w:rPr>
        <w:t>包装箱内应附有产品合格证、使用说明书和装箱单。</w:t>
      </w:r>
    </w:p>
    <w:p w14:paraId="62A7973B" w14:textId="77777777" w:rsidR="00EB5239" w:rsidRDefault="00EB5239" w:rsidP="00EB5239">
      <w:pPr>
        <w:pStyle w:val="afffffffff7"/>
      </w:pPr>
      <w:r>
        <w:rPr>
          <w:rFonts w:hint="eastAsia"/>
        </w:rPr>
        <w:t>产品使用说明书应符合GB/T 9969的规定。</w:t>
      </w:r>
    </w:p>
    <w:p w14:paraId="526197A9" w14:textId="77777777" w:rsidR="00EB5239" w:rsidRDefault="00EB5239" w:rsidP="00EB5239">
      <w:pPr>
        <w:pStyle w:val="afffffffff7"/>
      </w:pPr>
      <w:r>
        <w:rPr>
          <w:rFonts w:hint="eastAsia"/>
        </w:rPr>
        <w:t>产品装箱单应盖有检验人员印章，并包括下列内容：</w:t>
      </w:r>
    </w:p>
    <w:p w14:paraId="05041773" w14:textId="77777777" w:rsidR="00EB5239" w:rsidRDefault="00EB5239">
      <w:pPr>
        <w:pStyle w:val="afb"/>
        <w:numPr>
          <w:ilvl w:val="0"/>
          <w:numId w:val="36"/>
        </w:numPr>
        <w:tabs>
          <w:tab w:val="left" w:pos="851"/>
        </w:tabs>
      </w:pPr>
      <w:r>
        <w:rPr>
          <w:rFonts w:hint="eastAsia"/>
        </w:rPr>
        <w:lastRenderedPageBreak/>
        <w:t>制造厂名称；</w:t>
      </w:r>
    </w:p>
    <w:p w14:paraId="09043D38" w14:textId="77777777" w:rsidR="00EB5239" w:rsidRDefault="00EB5239" w:rsidP="00EB5239">
      <w:pPr>
        <w:pStyle w:val="afb"/>
        <w:tabs>
          <w:tab w:val="left" w:pos="851"/>
        </w:tabs>
      </w:pPr>
      <w:r>
        <w:rPr>
          <w:rFonts w:hint="eastAsia"/>
        </w:rPr>
        <w:t>产品名称、型号；</w:t>
      </w:r>
    </w:p>
    <w:p w14:paraId="02AD47CB" w14:textId="77777777" w:rsidR="00EB5239" w:rsidRDefault="00EB5239" w:rsidP="00EB5239">
      <w:pPr>
        <w:pStyle w:val="afb"/>
        <w:tabs>
          <w:tab w:val="left" w:pos="851"/>
        </w:tabs>
      </w:pPr>
      <w:r>
        <w:rPr>
          <w:rFonts w:hint="eastAsia"/>
        </w:rPr>
        <w:t>产品编号；</w:t>
      </w:r>
    </w:p>
    <w:p w14:paraId="4CA7DDEF" w14:textId="77777777" w:rsidR="00EB5239" w:rsidRDefault="00EB5239" w:rsidP="00EB5239">
      <w:pPr>
        <w:pStyle w:val="afb"/>
        <w:tabs>
          <w:tab w:val="left" w:pos="851"/>
        </w:tabs>
      </w:pPr>
      <w:r>
        <w:rPr>
          <w:rFonts w:hint="eastAsia"/>
        </w:rPr>
        <w:t>所附文件的名称和数量；</w:t>
      </w:r>
    </w:p>
    <w:p w14:paraId="5EF9F397" w14:textId="77777777" w:rsidR="00EB5239" w:rsidRDefault="00EB5239" w:rsidP="00EB5239">
      <w:pPr>
        <w:pStyle w:val="afb"/>
        <w:tabs>
          <w:tab w:val="left" w:pos="851"/>
        </w:tabs>
      </w:pPr>
      <w:r>
        <w:rPr>
          <w:rFonts w:hint="eastAsia"/>
        </w:rPr>
        <w:t>附件的名称和数量；</w:t>
      </w:r>
    </w:p>
    <w:p w14:paraId="3602C990" w14:textId="77777777" w:rsidR="00EB5239" w:rsidRDefault="00EB5239" w:rsidP="00EB5239">
      <w:pPr>
        <w:pStyle w:val="afb"/>
        <w:tabs>
          <w:tab w:val="left" w:pos="851"/>
        </w:tabs>
      </w:pPr>
      <w:r>
        <w:rPr>
          <w:rFonts w:hint="eastAsia"/>
        </w:rPr>
        <w:t>装箱数量；</w:t>
      </w:r>
    </w:p>
    <w:p w14:paraId="23FB6DC2" w14:textId="77777777" w:rsidR="00EB5239" w:rsidRDefault="00EB5239" w:rsidP="00EB5239">
      <w:pPr>
        <w:pStyle w:val="afb"/>
        <w:tabs>
          <w:tab w:val="left" w:pos="851"/>
        </w:tabs>
      </w:pPr>
      <w:r>
        <w:rPr>
          <w:rFonts w:hint="eastAsia"/>
        </w:rPr>
        <w:t>装箱日期。</w:t>
      </w:r>
    </w:p>
    <w:p w14:paraId="7FAE7A26" w14:textId="77777777" w:rsidR="00EB5239" w:rsidRDefault="00EB5239" w:rsidP="00EB5239">
      <w:pPr>
        <w:pStyle w:val="afff3"/>
        <w:spacing w:before="156" w:after="156"/>
      </w:pPr>
      <w:r>
        <w:rPr>
          <w:rFonts w:hint="eastAsia"/>
        </w:rPr>
        <w:t>运输</w:t>
      </w:r>
    </w:p>
    <w:p w14:paraId="6EAD87F8" w14:textId="3C5A4C5C" w:rsidR="00FF6373" w:rsidRDefault="00EB5239" w:rsidP="00FF6373">
      <w:pPr>
        <w:pStyle w:val="afffff1"/>
        <w:ind w:firstLine="420"/>
      </w:pPr>
      <w:r>
        <w:rPr>
          <w:rFonts w:hint="eastAsia"/>
        </w:rPr>
        <w:t>运输过程中应防雨、防潮、轻装轻卸和防震。</w:t>
      </w:r>
      <w:r w:rsidR="0016642C">
        <w:rPr>
          <w:rFonts w:hint="eastAsia"/>
        </w:rPr>
        <w:t>托辊辊子应防止磕碰，</w:t>
      </w:r>
      <w:r w:rsidR="00FF6373">
        <w:rPr>
          <w:rFonts w:hint="eastAsia"/>
        </w:rPr>
        <w:t>气室盘槽等部件应固定在专用支架上，防止变形、位移、碰撞。</w:t>
      </w:r>
    </w:p>
    <w:p w14:paraId="4BBB64D6" w14:textId="77777777" w:rsidR="00EB5239" w:rsidRDefault="00EB5239" w:rsidP="00EB5239">
      <w:pPr>
        <w:pStyle w:val="afff3"/>
        <w:spacing w:before="156" w:after="156"/>
      </w:pPr>
      <w:bookmarkStart w:id="157" w:name="_Toc173942760"/>
      <w:bookmarkStart w:id="158" w:name="_Toc174025637"/>
      <w:bookmarkStart w:id="159" w:name="_Toc174019764"/>
      <w:bookmarkStart w:id="160" w:name="_Toc174095876"/>
      <w:r>
        <w:rPr>
          <w:rFonts w:hint="eastAsia"/>
        </w:rPr>
        <w:t>贮存</w:t>
      </w:r>
      <w:bookmarkEnd w:id="157"/>
      <w:bookmarkEnd w:id="158"/>
      <w:bookmarkEnd w:id="159"/>
      <w:bookmarkEnd w:id="160"/>
    </w:p>
    <w:p w14:paraId="77F86A91" w14:textId="6CF85B61" w:rsidR="00FF6373" w:rsidRDefault="00EB5239" w:rsidP="00FF6373">
      <w:pPr>
        <w:pStyle w:val="afffff1"/>
        <w:ind w:firstLine="420"/>
      </w:pPr>
      <w:r>
        <w:rPr>
          <w:rFonts w:hint="eastAsia"/>
        </w:rPr>
        <w:t>应贮存在干燥、阴凉、通风处，</w:t>
      </w:r>
      <w:r w:rsidR="00A85F90">
        <w:rPr>
          <w:rFonts w:hint="eastAsia"/>
        </w:rPr>
        <w:t>注意防潮、防锈</w:t>
      </w:r>
      <w:r>
        <w:rPr>
          <w:rFonts w:hint="eastAsia"/>
        </w:rPr>
        <w:t>。若露天存放，应有防雨措施。</w:t>
      </w:r>
    </w:p>
    <w:p w14:paraId="6D150C54" w14:textId="36FC0E24" w:rsidR="00FF6373" w:rsidRDefault="00FF6373" w:rsidP="00FF6373">
      <w:pPr>
        <w:pStyle w:val="afffff1"/>
        <w:ind w:firstLineChars="0" w:firstLine="0"/>
        <w:jc w:val="center"/>
      </w:pPr>
      <w:bookmarkStart w:id="161" w:name="BookMark8"/>
      <w:bookmarkEnd w:id="31"/>
      <w:r>
        <w:rPr>
          <w:rFonts w:hint="eastAsia"/>
        </w:rPr>
        <w:drawing>
          <wp:inline distT="0" distB="0" distL="0" distR="0" wp14:anchorId="7EB75F41" wp14:editId="6121E112">
            <wp:extent cx="1485900" cy="317500"/>
            <wp:effectExtent l="0" t="0" r="0" b="6350"/>
            <wp:docPr id="81721541" name="图片 4"/>
            <wp:cNvGraphicFramePr/>
            <a:graphic xmlns:a="http://schemas.openxmlformats.org/drawingml/2006/main">
              <a:graphicData uri="http://schemas.openxmlformats.org/drawingml/2006/picture">
                <pic:pic xmlns:pic="http://schemas.openxmlformats.org/drawingml/2006/picture">
                  <pic:nvPicPr>
                    <pic:cNvPr id="81721541"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1"/>
    </w:p>
    <w:sectPr w:rsidR="00FF6373" w:rsidSect="00217268">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2886C" w14:textId="77777777" w:rsidR="00330192" w:rsidRDefault="00330192" w:rsidP="00D86DB7">
      <w:r>
        <w:separator/>
      </w:r>
    </w:p>
    <w:p w14:paraId="48B8696E" w14:textId="77777777" w:rsidR="00330192" w:rsidRDefault="00330192"/>
    <w:p w14:paraId="65B184C3" w14:textId="77777777" w:rsidR="00330192" w:rsidRDefault="00330192"/>
  </w:endnote>
  <w:endnote w:type="continuationSeparator" w:id="0">
    <w:p w14:paraId="205F544B" w14:textId="77777777" w:rsidR="00330192" w:rsidRDefault="00330192" w:rsidP="00D86DB7">
      <w:r>
        <w:continuationSeparator/>
      </w:r>
    </w:p>
    <w:p w14:paraId="04317493" w14:textId="77777777" w:rsidR="00330192" w:rsidRDefault="00330192"/>
    <w:p w14:paraId="7851EF22" w14:textId="77777777" w:rsidR="00330192" w:rsidRDefault="00330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57D2" w14:textId="77777777" w:rsidR="00BA2731" w:rsidRDefault="00BA2731">
    <w:pPr>
      <w:pStyle w:val="affff1"/>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C1C86" w14:textId="77777777" w:rsidR="00B45825" w:rsidRDefault="00B45825">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158AF" w14:textId="77777777" w:rsidR="00BA2731" w:rsidRPr="00324EDD" w:rsidRDefault="00BA2731" w:rsidP="00CD50A1">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2A7B" w14:textId="77777777" w:rsidR="00BA2731" w:rsidRDefault="00BA2731" w:rsidP="00C94DF2">
    <w:pPr>
      <w:pStyle w:val="affffe"/>
    </w:pPr>
    <w:r>
      <w:fldChar w:fldCharType="begin"/>
    </w:r>
    <w:r>
      <w:instrText>PAGE   \* MERGEFORMAT</w:instrText>
    </w:r>
    <w:r>
      <w:fldChar w:fldCharType="separate"/>
    </w:r>
    <w:r w:rsidRPr="00503B21">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0C583" w14:textId="77777777" w:rsidR="00330192" w:rsidRDefault="00330192" w:rsidP="00D86DB7">
      <w:r>
        <w:separator/>
      </w:r>
    </w:p>
  </w:footnote>
  <w:footnote w:type="continuationSeparator" w:id="0">
    <w:p w14:paraId="06711D6B" w14:textId="77777777" w:rsidR="00330192" w:rsidRDefault="00330192" w:rsidP="00D86DB7">
      <w:r>
        <w:continuationSeparator/>
      </w:r>
    </w:p>
    <w:p w14:paraId="3C823756" w14:textId="77777777" w:rsidR="00330192" w:rsidRDefault="00330192"/>
    <w:p w14:paraId="6A91B12F" w14:textId="77777777" w:rsidR="00330192" w:rsidRDefault="00330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D556" w14:textId="77777777" w:rsidR="00B45825" w:rsidRDefault="00B45825">
    <w:pPr>
      <w:pStyle w:val="aff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EF48E" w14:textId="77777777" w:rsidR="00BA2731" w:rsidRPr="00E70388" w:rsidRDefault="00BA2731" w:rsidP="00617387">
    <w:pPr>
      <w:pStyle w:val="affff"/>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4B81" w14:textId="77777777" w:rsidR="00BA2731" w:rsidRPr="00324EDD" w:rsidRDefault="00BA2731" w:rsidP="00E846C8">
    <w:pPr>
      <w:pStyle w:val="affff"/>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91F5" w14:textId="2418A997" w:rsidR="00BA2731" w:rsidRDefault="00BA2731" w:rsidP="00714F58">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74D7F">
      <w:rPr>
        <w:noProof/>
      </w:rPr>
      <w:t>T/CASMES 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7B469" w14:textId="130D4B8E" w:rsidR="00BA2731" w:rsidRPr="00D84FA1" w:rsidRDefault="00BA2731" w:rsidP="00A2271D">
    <w:pPr>
      <w:pStyle w:val="afffff6"/>
      <w:rPr>
        <w:rFonts w:hint="eastAsia"/>
      </w:rPr>
    </w:pPr>
    <w:r>
      <w:fldChar w:fldCharType="begin"/>
    </w:r>
    <w:r>
      <w:instrText xml:space="preserve"> STYLEREF  标准文件_文件编号  \* MERGEFORMAT </w:instrText>
    </w:r>
    <w:r>
      <w:fldChar w:fldCharType="separate"/>
    </w:r>
    <w:r w:rsidR="00274D7F">
      <w:rPr>
        <w:rFonts w:hint="eastAsia"/>
      </w:rPr>
      <w:t>T/CASMES 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2553"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1"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A9F832E0"/>
    <w:lvl w:ilvl="0">
      <w:start w:val="1"/>
      <w:numFmt w:val="decimal"/>
      <w:lvlRestart w:val="0"/>
      <w:pStyle w:val="aff3"/>
      <w:suff w:val="nothing"/>
      <w:lvlText w:val="图%1　"/>
      <w:lvlJc w:val="left"/>
      <w:pPr>
        <w:ind w:left="1260" w:firstLine="0"/>
      </w:pPr>
    </w:lvl>
    <w:lvl w:ilvl="1">
      <w:start w:val="1"/>
      <w:numFmt w:val="decimal"/>
      <w:suff w:val="nothing"/>
      <w:lvlText w:val="%1%2　"/>
      <w:lvlJc w:val="left"/>
      <w:pPr>
        <w:ind w:left="1260" w:firstLine="0"/>
      </w:pPr>
    </w:lvl>
    <w:lvl w:ilvl="2">
      <w:start w:val="1"/>
      <w:numFmt w:val="decimal"/>
      <w:suff w:val="nothing"/>
      <w:lvlText w:val="%1%2.%3　"/>
      <w:lvlJc w:val="left"/>
      <w:pPr>
        <w:ind w:left="1260" w:firstLine="0"/>
      </w:pPr>
    </w:lvl>
    <w:lvl w:ilvl="3">
      <w:start w:val="1"/>
      <w:numFmt w:val="decimal"/>
      <w:suff w:val="nothing"/>
      <w:lvlText w:val="%1%2.%3.%4　"/>
      <w:lvlJc w:val="left"/>
      <w:pPr>
        <w:ind w:left="1260" w:firstLine="0"/>
      </w:pPr>
    </w:lvl>
    <w:lvl w:ilvl="4">
      <w:start w:val="1"/>
      <w:numFmt w:val="decimal"/>
      <w:suff w:val="nothing"/>
      <w:lvlText w:val="%1%2.%3.%4.%5　"/>
      <w:lvlJc w:val="left"/>
      <w:pPr>
        <w:ind w:left="1260" w:firstLine="0"/>
      </w:pPr>
    </w:lvl>
    <w:lvl w:ilvl="5">
      <w:start w:val="1"/>
      <w:numFmt w:val="decimal"/>
      <w:suff w:val="nothing"/>
      <w:lvlText w:val="%1%2.%3.%4.%5.%6　"/>
      <w:lvlJc w:val="left"/>
      <w:pPr>
        <w:ind w:left="1260" w:firstLine="0"/>
      </w:pPr>
    </w:lvl>
    <w:lvl w:ilvl="6">
      <w:start w:val="1"/>
      <w:numFmt w:val="decimal"/>
      <w:suff w:val="nothing"/>
      <w:lvlText w:val="%1%2.%3.%4.%5.%6.%7　"/>
      <w:lvlJc w:val="left"/>
      <w:pPr>
        <w:ind w:left="1260" w:firstLine="0"/>
      </w:pPr>
    </w:lvl>
    <w:lvl w:ilvl="7">
      <w:start w:val="1"/>
      <w:numFmt w:val="decimal"/>
      <w:lvlText w:val="%1.%2.%3.%4.%5.%6.%7.%8"/>
      <w:lvlJc w:val="left"/>
      <w:pPr>
        <w:tabs>
          <w:tab w:val="num" w:pos="5608"/>
        </w:tabs>
        <w:ind w:left="5229" w:hanging="1418"/>
      </w:pPr>
    </w:lvl>
    <w:lvl w:ilvl="8">
      <w:start w:val="1"/>
      <w:numFmt w:val="decimal"/>
      <w:lvlText w:val="%1.%2.%3.%4.%5.%6.%7.%8.%9"/>
      <w:lvlJc w:val="left"/>
      <w:pPr>
        <w:tabs>
          <w:tab w:val="num" w:pos="6034"/>
        </w:tabs>
        <w:ind w:left="5937" w:hanging="1701"/>
      </w:pPr>
    </w:lvl>
  </w:abstractNum>
  <w:abstractNum w:abstractNumId="19"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C36EF7A0"/>
    <w:lvl w:ilvl="0">
      <w:start w:val="1"/>
      <w:numFmt w:val="decimal"/>
      <w:lvlRestart w:val="0"/>
      <w:pStyle w:val="aff8"/>
      <w:suff w:val="nothing"/>
      <w:lvlText w:val="表%1　"/>
      <w:lvlJc w:val="center"/>
      <w:pPr>
        <w:ind w:left="0" w:firstLine="0"/>
      </w:pPr>
      <w:rPr>
        <w:rFonts w:hint="eastAsia"/>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7"/>
        </w:tabs>
        <w:ind w:left="1417"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3C2CB86E"/>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454177043">
    <w:abstractNumId w:val="0"/>
  </w:num>
  <w:num w:numId="2" w16cid:durableId="2069987056">
    <w:abstractNumId w:val="28"/>
  </w:num>
  <w:num w:numId="3" w16cid:durableId="684595089">
    <w:abstractNumId w:val="5"/>
  </w:num>
  <w:num w:numId="4" w16cid:durableId="1213999653">
    <w:abstractNumId w:val="8"/>
  </w:num>
  <w:num w:numId="5" w16cid:durableId="676688434">
    <w:abstractNumId w:val="24"/>
  </w:num>
  <w:num w:numId="6" w16cid:durableId="913442009">
    <w:abstractNumId w:val="9"/>
  </w:num>
  <w:num w:numId="7" w16cid:durableId="1509638921">
    <w:abstractNumId w:val="17"/>
  </w:num>
  <w:num w:numId="8" w16cid:durableId="1774327501">
    <w:abstractNumId w:val="7"/>
  </w:num>
  <w:num w:numId="9" w16cid:durableId="2112358669">
    <w:abstractNumId w:val="20"/>
  </w:num>
  <w:num w:numId="10" w16cid:durableId="1015889817">
    <w:abstractNumId w:val="22"/>
  </w:num>
  <w:num w:numId="11" w16cid:durableId="1684748657">
    <w:abstractNumId w:val="18"/>
  </w:num>
  <w:num w:numId="12" w16cid:durableId="912621209">
    <w:abstractNumId w:val="30"/>
  </w:num>
  <w:num w:numId="13" w16cid:durableId="1099250258">
    <w:abstractNumId w:val="16"/>
  </w:num>
  <w:num w:numId="14" w16cid:durableId="576013561">
    <w:abstractNumId w:val="31"/>
  </w:num>
  <w:num w:numId="15" w16cid:durableId="1015618498">
    <w:abstractNumId w:val="1"/>
  </w:num>
  <w:num w:numId="16" w16cid:durableId="1053769395">
    <w:abstractNumId w:val="21"/>
  </w:num>
  <w:num w:numId="17" w16cid:durableId="1986426517">
    <w:abstractNumId w:val="6"/>
  </w:num>
  <w:num w:numId="18" w16cid:durableId="890731651">
    <w:abstractNumId w:val="14"/>
  </w:num>
  <w:num w:numId="19" w16cid:durableId="1955818205">
    <w:abstractNumId w:val="26"/>
  </w:num>
  <w:num w:numId="20" w16cid:durableId="349986220">
    <w:abstractNumId w:val="27"/>
  </w:num>
  <w:num w:numId="21" w16cid:durableId="290746106">
    <w:abstractNumId w:val="12"/>
  </w:num>
  <w:num w:numId="22" w16cid:durableId="1584146471">
    <w:abstractNumId w:val="29"/>
  </w:num>
  <w:num w:numId="23" w16cid:durableId="1793086775">
    <w:abstractNumId w:val="2"/>
  </w:num>
  <w:num w:numId="24" w16cid:durableId="627858446">
    <w:abstractNumId w:val="4"/>
  </w:num>
  <w:num w:numId="25" w16cid:durableId="1183855547">
    <w:abstractNumId w:val="15"/>
  </w:num>
  <w:num w:numId="26" w16cid:durableId="1175611952">
    <w:abstractNumId w:val="25"/>
  </w:num>
  <w:num w:numId="27" w16cid:durableId="2101365543">
    <w:abstractNumId w:val="11"/>
  </w:num>
  <w:num w:numId="28" w16cid:durableId="497774719">
    <w:abstractNumId w:val="23"/>
  </w:num>
  <w:num w:numId="29" w16cid:durableId="1233857879">
    <w:abstractNumId w:val="19"/>
  </w:num>
  <w:num w:numId="30" w16cid:durableId="1361128807">
    <w:abstractNumId w:val="3"/>
  </w:num>
  <w:num w:numId="31" w16cid:durableId="938877437">
    <w:abstractNumId w:val="10"/>
  </w:num>
  <w:num w:numId="32" w16cid:durableId="856192908">
    <w:abstractNumId w:val="13"/>
  </w:num>
  <w:num w:numId="33" w16cid:durableId="5794876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2518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5777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72912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114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1942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6614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6641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0903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0275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66474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7574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76494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1599020">
    <w:abstractNumId w:val="13"/>
  </w:num>
  <w:num w:numId="47" w16cid:durableId="2060013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03852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07670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85181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26"/>
    <w:rsid w:val="0000040A"/>
    <w:rsid w:val="000007EE"/>
    <w:rsid w:val="00000A94"/>
    <w:rsid w:val="0000156B"/>
    <w:rsid w:val="00001972"/>
    <w:rsid w:val="00001D9A"/>
    <w:rsid w:val="00002920"/>
    <w:rsid w:val="00006E6B"/>
    <w:rsid w:val="00007B3A"/>
    <w:rsid w:val="00007CC7"/>
    <w:rsid w:val="000107E0"/>
    <w:rsid w:val="00011FDE"/>
    <w:rsid w:val="00012A67"/>
    <w:rsid w:val="00012FFD"/>
    <w:rsid w:val="00014162"/>
    <w:rsid w:val="00014340"/>
    <w:rsid w:val="000162C5"/>
    <w:rsid w:val="0001689F"/>
    <w:rsid w:val="00016A9C"/>
    <w:rsid w:val="0002103D"/>
    <w:rsid w:val="0002160F"/>
    <w:rsid w:val="000216C9"/>
    <w:rsid w:val="00022184"/>
    <w:rsid w:val="00022762"/>
    <w:rsid w:val="000238E0"/>
    <w:rsid w:val="00024205"/>
    <w:rsid w:val="000249DB"/>
    <w:rsid w:val="00024D9C"/>
    <w:rsid w:val="0002595E"/>
    <w:rsid w:val="000265BD"/>
    <w:rsid w:val="00026F15"/>
    <w:rsid w:val="00027031"/>
    <w:rsid w:val="00027F3D"/>
    <w:rsid w:val="000303C3"/>
    <w:rsid w:val="000315E4"/>
    <w:rsid w:val="000331D3"/>
    <w:rsid w:val="000346A5"/>
    <w:rsid w:val="000359C3"/>
    <w:rsid w:val="00035A7D"/>
    <w:rsid w:val="000365ED"/>
    <w:rsid w:val="00040350"/>
    <w:rsid w:val="0004249A"/>
    <w:rsid w:val="00042AA3"/>
    <w:rsid w:val="00043282"/>
    <w:rsid w:val="00044286"/>
    <w:rsid w:val="000474DE"/>
    <w:rsid w:val="00047D65"/>
    <w:rsid w:val="00047F28"/>
    <w:rsid w:val="000501DD"/>
    <w:rsid w:val="000503AA"/>
    <w:rsid w:val="000506A1"/>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2676"/>
    <w:rsid w:val="0006357D"/>
    <w:rsid w:val="00063AB0"/>
    <w:rsid w:val="0006430C"/>
    <w:rsid w:val="00064628"/>
    <w:rsid w:val="00065C57"/>
    <w:rsid w:val="00065EE0"/>
    <w:rsid w:val="00066B76"/>
    <w:rsid w:val="00067F1E"/>
    <w:rsid w:val="000704F9"/>
    <w:rsid w:val="00070B7D"/>
    <w:rsid w:val="00071CC0"/>
    <w:rsid w:val="00073C8C"/>
    <w:rsid w:val="00074D4A"/>
    <w:rsid w:val="0007619E"/>
    <w:rsid w:val="00076A24"/>
    <w:rsid w:val="00077B64"/>
    <w:rsid w:val="00080186"/>
    <w:rsid w:val="000803B1"/>
    <w:rsid w:val="00080A1C"/>
    <w:rsid w:val="00080E02"/>
    <w:rsid w:val="000810DB"/>
    <w:rsid w:val="00082297"/>
    <w:rsid w:val="00082317"/>
    <w:rsid w:val="00083D2C"/>
    <w:rsid w:val="000858F1"/>
    <w:rsid w:val="00085EA2"/>
    <w:rsid w:val="00086AA1"/>
    <w:rsid w:val="0008727A"/>
    <w:rsid w:val="000872D2"/>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4F50"/>
    <w:rsid w:val="000A5BEE"/>
    <w:rsid w:val="000A6C24"/>
    <w:rsid w:val="000A6DE3"/>
    <w:rsid w:val="000A7311"/>
    <w:rsid w:val="000A7783"/>
    <w:rsid w:val="000A7AF2"/>
    <w:rsid w:val="000B060F"/>
    <w:rsid w:val="000B1592"/>
    <w:rsid w:val="000B1D7B"/>
    <w:rsid w:val="000B1FF2"/>
    <w:rsid w:val="000B272F"/>
    <w:rsid w:val="000B3CDA"/>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01FD"/>
    <w:rsid w:val="000E214F"/>
    <w:rsid w:val="000E3D5A"/>
    <w:rsid w:val="000E470E"/>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0F6D52"/>
    <w:rsid w:val="001012DF"/>
    <w:rsid w:val="00104926"/>
    <w:rsid w:val="00111319"/>
    <w:rsid w:val="0011158F"/>
    <w:rsid w:val="0011179F"/>
    <w:rsid w:val="001128A8"/>
    <w:rsid w:val="00113B1E"/>
    <w:rsid w:val="00113D3E"/>
    <w:rsid w:val="001145EA"/>
    <w:rsid w:val="0011548A"/>
    <w:rsid w:val="00116230"/>
    <w:rsid w:val="0011711C"/>
    <w:rsid w:val="00121DA8"/>
    <w:rsid w:val="00122A5B"/>
    <w:rsid w:val="00122D1A"/>
    <w:rsid w:val="001243FE"/>
    <w:rsid w:val="00124E4F"/>
    <w:rsid w:val="001260B7"/>
    <w:rsid w:val="001265CB"/>
    <w:rsid w:val="00127270"/>
    <w:rsid w:val="001312A3"/>
    <w:rsid w:val="001321C6"/>
    <w:rsid w:val="001325C4"/>
    <w:rsid w:val="00133010"/>
    <w:rsid w:val="001338EE"/>
    <w:rsid w:val="00133AAE"/>
    <w:rsid w:val="00133CE8"/>
    <w:rsid w:val="001342F6"/>
    <w:rsid w:val="00134765"/>
    <w:rsid w:val="00135323"/>
    <w:rsid w:val="001356C4"/>
    <w:rsid w:val="00135B72"/>
    <w:rsid w:val="00137796"/>
    <w:rsid w:val="0014095B"/>
    <w:rsid w:val="00140F5D"/>
    <w:rsid w:val="00141113"/>
    <w:rsid w:val="00141114"/>
    <w:rsid w:val="00141A68"/>
    <w:rsid w:val="00141B54"/>
    <w:rsid w:val="00142969"/>
    <w:rsid w:val="00142FAC"/>
    <w:rsid w:val="001431A8"/>
    <w:rsid w:val="001438D1"/>
    <w:rsid w:val="00143DC6"/>
    <w:rsid w:val="001446C2"/>
    <w:rsid w:val="00144A99"/>
    <w:rsid w:val="001457E7"/>
    <w:rsid w:val="00145A3A"/>
    <w:rsid w:val="00145D9D"/>
    <w:rsid w:val="00145F55"/>
    <w:rsid w:val="00146388"/>
    <w:rsid w:val="001473F0"/>
    <w:rsid w:val="0014768B"/>
    <w:rsid w:val="00150377"/>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42C"/>
    <w:rsid w:val="00166A30"/>
    <w:rsid w:val="00166B88"/>
    <w:rsid w:val="0016770A"/>
    <w:rsid w:val="0016771F"/>
    <w:rsid w:val="00170804"/>
    <w:rsid w:val="001708E9"/>
    <w:rsid w:val="001718E4"/>
    <w:rsid w:val="00171EB8"/>
    <w:rsid w:val="001730C1"/>
    <w:rsid w:val="0017340B"/>
    <w:rsid w:val="00173FB1"/>
    <w:rsid w:val="00175475"/>
    <w:rsid w:val="001754E3"/>
    <w:rsid w:val="001757AA"/>
    <w:rsid w:val="00175FB0"/>
    <w:rsid w:val="00176DFD"/>
    <w:rsid w:val="00181CB4"/>
    <w:rsid w:val="00182882"/>
    <w:rsid w:val="00183BEE"/>
    <w:rsid w:val="00184A8C"/>
    <w:rsid w:val="00184D15"/>
    <w:rsid w:val="001852C9"/>
    <w:rsid w:val="001864F6"/>
    <w:rsid w:val="00190087"/>
    <w:rsid w:val="001913C4"/>
    <w:rsid w:val="00192BF6"/>
    <w:rsid w:val="0019348F"/>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CF3"/>
    <w:rsid w:val="001A7766"/>
    <w:rsid w:val="001A7D80"/>
    <w:rsid w:val="001B0105"/>
    <w:rsid w:val="001B06E8"/>
    <w:rsid w:val="001B0E70"/>
    <w:rsid w:val="001B36C6"/>
    <w:rsid w:val="001B4D06"/>
    <w:rsid w:val="001B64A3"/>
    <w:rsid w:val="001B7112"/>
    <w:rsid w:val="001B71D0"/>
    <w:rsid w:val="001B71EE"/>
    <w:rsid w:val="001C04A8"/>
    <w:rsid w:val="001C2C03"/>
    <w:rsid w:val="001C42F7"/>
    <w:rsid w:val="001C4795"/>
    <w:rsid w:val="001C49E5"/>
    <w:rsid w:val="001C680C"/>
    <w:rsid w:val="001C7FEA"/>
    <w:rsid w:val="001D00CA"/>
    <w:rsid w:val="001D0499"/>
    <w:rsid w:val="001D0787"/>
    <w:rsid w:val="001D0BBE"/>
    <w:rsid w:val="001D0ED4"/>
    <w:rsid w:val="001D212F"/>
    <w:rsid w:val="001D2833"/>
    <w:rsid w:val="001D29D7"/>
    <w:rsid w:val="001D2DE7"/>
    <w:rsid w:val="001D2F69"/>
    <w:rsid w:val="001D411C"/>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77C7"/>
    <w:rsid w:val="00200183"/>
    <w:rsid w:val="00200190"/>
    <w:rsid w:val="00200333"/>
    <w:rsid w:val="0020107D"/>
    <w:rsid w:val="002016D2"/>
    <w:rsid w:val="00201C42"/>
    <w:rsid w:val="00202AA4"/>
    <w:rsid w:val="002031F7"/>
    <w:rsid w:val="002039E9"/>
    <w:rsid w:val="002040E6"/>
    <w:rsid w:val="0020527B"/>
    <w:rsid w:val="002057A7"/>
    <w:rsid w:val="00205E3E"/>
    <w:rsid w:val="00205F2C"/>
    <w:rsid w:val="00207A9F"/>
    <w:rsid w:val="00210869"/>
    <w:rsid w:val="00210B0D"/>
    <w:rsid w:val="00210B15"/>
    <w:rsid w:val="00211FCC"/>
    <w:rsid w:val="002124D4"/>
    <w:rsid w:val="002142EA"/>
    <w:rsid w:val="002148F0"/>
    <w:rsid w:val="00215BA1"/>
    <w:rsid w:val="002166FD"/>
    <w:rsid w:val="00217268"/>
    <w:rsid w:val="002200C4"/>
    <w:rsid w:val="002204BB"/>
    <w:rsid w:val="0022172C"/>
    <w:rsid w:val="00221B79"/>
    <w:rsid w:val="00221C6B"/>
    <w:rsid w:val="00223D70"/>
    <w:rsid w:val="002241B4"/>
    <w:rsid w:val="002244F7"/>
    <w:rsid w:val="00224E12"/>
    <w:rsid w:val="00225124"/>
    <w:rsid w:val="002253A1"/>
    <w:rsid w:val="00225CF8"/>
    <w:rsid w:val="00225F57"/>
    <w:rsid w:val="0022794E"/>
    <w:rsid w:val="002309FE"/>
    <w:rsid w:val="002330B8"/>
    <w:rsid w:val="00233D64"/>
    <w:rsid w:val="0023482A"/>
    <w:rsid w:val="002359CB"/>
    <w:rsid w:val="00236A32"/>
    <w:rsid w:val="00243540"/>
    <w:rsid w:val="002435B5"/>
    <w:rsid w:val="0024395E"/>
    <w:rsid w:val="0024497B"/>
    <w:rsid w:val="002449BA"/>
    <w:rsid w:val="0024515B"/>
    <w:rsid w:val="0024520E"/>
    <w:rsid w:val="00246021"/>
    <w:rsid w:val="00246537"/>
    <w:rsid w:val="0024666E"/>
    <w:rsid w:val="0024684A"/>
    <w:rsid w:val="0024726A"/>
    <w:rsid w:val="00247F52"/>
    <w:rsid w:val="00250B25"/>
    <w:rsid w:val="00250BBE"/>
    <w:rsid w:val="00251179"/>
    <w:rsid w:val="002515C2"/>
    <w:rsid w:val="0025194F"/>
    <w:rsid w:val="00252174"/>
    <w:rsid w:val="00254102"/>
    <w:rsid w:val="00254F65"/>
    <w:rsid w:val="002559E2"/>
    <w:rsid w:val="00256CDE"/>
    <w:rsid w:val="00256EC2"/>
    <w:rsid w:val="00257ED1"/>
    <w:rsid w:val="00260C8F"/>
    <w:rsid w:val="0026148A"/>
    <w:rsid w:val="00262696"/>
    <w:rsid w:val="00262A58"/>
    <w:rsid w:val="00263454"/>
    <w:rsid w:val="00263D25"/>
    <w:rsid w:val="002643C3"/>
    <w:rsid w:val="00264A0C"/>
    <w:rsid w:val="00266E11"/>
    <w:rsid w:val="00266EEB"/>
    <w:rsid w:val="00267EF4"/>
    <w:rsid w:val="00270CB8"/>
    <w:rsid w:val="00272B08"/>
    <w:rsid w:val="00274650"/>
    <w:rsid w:val="00274D7F"/>
    <w:rsid w:val="0027534E"/>
    <w:rsid w:val="0028000E"/>
    <w:rsid w:val="0028007A"/>
    <w:rsid w:val="00280FE5"/>
    <w:rsid w:val="002818B8"/>
    <w:rsid w:val="00281BB8"/>
    <w:rsid w:val="00281BEC"/>
    <w:rsid w:val="00281E85"/>
    <w:rsid w:val="00281E9E"/>
    <w:rsid w:val="00282405"/>
    <w:rsid w:val="00282FBD"/>
    <w:rsid w:val="002837FE"/>
    <w:rsid w:val="002842F7"/>
    <w:rsid w:val="002846B7"/>
    <w:rsid w:val="00285170"/>
    <w:rsid w:val="00285361"/>
    <w:rsid w:val="00286B16"/>
    <w:rsid w:val="00286F31"/>
    <w:rsid w:val="00287769"/>
    <w:rsid w:val="00287BA2"/>
    <w:rsid w:val="00290181"/>
    <w:rsid w:val="00291A7E"/>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F89"/>
    <w:rsid w:val="002B2B10"/>
    <w:rsid w:val="002B4508"/>
    <w:rsid w:val="002B51BD"/>
    <w:rsid w:val="002B5779"/>
    <w:rsid w:val="002B5CA6"/>
    <w:rsid w:val="002B7332"/>
    <w:rsid w:val="002B7F51"/>
    <w:rsid w:val="002C00FF"/>
    <w:rsid w:val="002C09E7"/>
    <w:rsid w:val="002C1E06"/>
    <w:rsid w:val="002C3F07"/>
    <w:rsid w:val="002C5278"/>
    <w:rsid w:val="002C5770"/>
    <w:rsid w:val="002C5E35"/>
    <w:rsid w:val="002C7EBB"/>
    <w:rsid w:val="002D06C1"/>
    <w:rsid w:val="002D14F1"/>
    <w:rsid w:val="002D2136"/>
    <w:rsid w:val="002D3076"/>
    <w:rsid w:val="002D3315"/>
    <w:rsid w:val="002D42B5"/>
    <w:rsid w:val="002D4F1A"/>
    <w:rsid w:val="002D5DF1"/>
    <w:rsid w:val="002D5E52"/>
    <w:rsid w:val="002D66F1"/>
    <w:rsid w:val="002D6EB9"/>
    <w:rsid w:val="002D6EC6"/>
    <w:rsid w:val="002D70CF"/>
    <w:rsid w:val="002D79AC"/>
    <w:rsid w:val="002E039D"/>
    <w:rsid w:val="002E2A8C"/>
    <w:rsid w:val="002E2F53"/>
    <w:rsid w:val="002E4D5A"/>
    <w:rsid w:val="002E5F0C"/>
    <w:rsid w:val="002E6078"/>
    <w:rsid w:val="002E60EC"/>
    <w:rsid w:val="002E6326"/>
    <w:rsid w:val="002E72C4"/>
    <w:rsid w:val="002E7A7D"/>
    <w:rsid w:val="002E7F10"/>
    <w:rsid w:val="002F30E0"/>
    <w:rsid w:val="002F35E4"/>
    <w:rsid w:val="002F3730"/>
    <w:rsid w:val="002F38E1"/>
    <w:rsid w:val="002F3FF0"/>
    <w:rsid w:val="002F4802"/>
    <w:rsid w:val="002F4D82"/>
    <w:rsid w:val="002F77BD"/>
    <w:rsid w:val="002F7AF6"/>
    <w:rsid w:val="00300533"/>
    <w:rsid w:val="00300E63"/>
    <w:rsid w:val="003017E6"/>
    <w:rsid w:val="00302F5F"/>
    <w:rsid w:val="00303296"/>
    <w:rsid w:val="00303C9D"/>
    <w:rsid w:val="0030412A"/>
    <w:rsid w:val="0030441D"/>
    <w:rsid w:val="00305A71"/>
    <w:rsid w:val="00306063"/>
    <w:rsid w:val="003115A1"/>
    <w:rsid w:val="003117B3"/>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30192"/>
    <w:rsid w:val="00331E7A"/>
    <w:rsid w:val="003327DB"/>
    <w:rsid w:val="003331E4"/>
    <w:rsid w:val="00336C64"/>
    <w:rsid w:val="00337162"/>
    <w:rsid w:val="0034194F"/>
    <w:rsid w:val="00344605"/>
    <w:rsid w:val="00347061"/>
    <w:rsid w:val="003474AA"/>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9AE"/>
    <w:rsid w:val="00365AA9"/>
    <w:rsid w:val="00365D50"/>
    <w:rsid w:val="00365F4D"/>
    <w:rsid w:val="00365F86"/>
    <w:rsid w:val="00365F87"/>
    <w:rsid w:val="00366E89"/>
    <w:rsid w:val="00367215"/>
    <w:rsid w:val="003677F7"/>
    <w:rsid w:val="00367A8B"/>
    <w:rsid w:val="00367ADD"/>
    <w:rsid w:val="003705F4"/>
    <w:rsid w:val="00370D58"/>
    <w:rsid w:val="003712C4"/>
    <w:rsid w:val="00371316"/>
    <w:rsid w:val="00371EB7"/>
    <w:rsid w:val="00372AA1"/>
    <w:rsid w:val="00372EF0"/>
    <w:rsid w:val="003732A5"/>
    <w:rsid w:val="00373DC3"/>
    <w:rsid w:val="00374AB4"/>
    <w:rsid w:val="00374FA0"/>
    <w:rsid w:val="00375F78"/>
    <w:rsid w:val="00376713"/>
    <w:rsid w:val="00377811"/>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2542"/>
    <w:rsid w:val="00392AD7"/>
    <w:rsid w:val="003938D9"/>
    <w:rsid w:val="00394274"/>
    <w:rsid w:val="00394376"/>
    <w:rsid w:val="003943FF"/>
    <w:rsid w:val="00395EAA"/>
    <w:rsid w:val="003974EB"/>
    <w:rsid w:val="00397C94"/>
    <w:rsid w:val="00397CC5"/>
    <w:rsid w:val="003A00CB"/>
    <w:rsid w:val="003A1582"/>
    <w:rsid w:val="003A2A50"/>
    <w:rsid w:val="003A376C"/>
    <w:rsid w:val="003A4077"/>
    <w:rsid w:val="003A417D"/>
    <w:rsid w:val="003A515E"/>
    <w:rsid w:val="003A5E1A"/>
    <w:rsid w:val="003A7695"/>
    <w:rsid w:val="003B09AD"/>
    <w:rsid w:val="003B1E2D"/>
    <w:rsid w:val="003B1F18"/>
    <w:rsid w:val="003B2A20"/>
    <w:rsid w:val="003B4997"/>
    <w:rsid w:val="003B5BF0"/>
    <w:rsid w:val="003B60BF"/>
    <w:rsid w:val="003B6BE3"/>
    <w:rsid w:val="003B7487"/>
    <w:rsid w:val="003C010C"/>
    <w:rsid w:val="003C0A6C"/>
    <w:rsid w:val="003C14F8"/>
    <w:rsid w:val="003C2E63"/>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49F6"/>
    <w:rsid w:val="003E4DE0"/>
    <w:rsid w:val="003E543C"/>
    <w:rsid w:val="003E660F"/>
    <w:rsid w:val="003E6FC7"/>
    <w:rsid w:val="003F01D3"/>
    <w:rsid w:val="003F0841"/>
    <w:rsid w:val="003F10D8"/>
    <w:rsid w:val="003F23D3"/>
    <w:rsid w:val="003F27F8"/>
    <w:rsid w:val="003F3F08"/>
    <w:rsid w:val="003F49F1"/>
    <w:rsid w:val="003F4C14"/>
    <w:rsid w:val="003F509D"/>
    <w:rsid w:val="003F5CB7"/>
    <w:rsid w:val="003F5F8B"/>
    <w:rsid w:val="003F6272"/>
    <w:rsid w:val="003F7030"/>
    <w:rsid w:val="003F76FB"/>
    <w:rsid w:val="00400E72"/>
    <w:rsid w:val="00401400"/>
    <w:rsid w:val="004016B0"/>
    <w:rsid w:val="00402649"/>
    <w:rsid w:val="0040312A"/>
    <w:rsid w:val="00403FDE"/>
    <w:rsid w:val="00404869"/>
    <w:rsid w:val="004057B8"/>
    <w:rsid w:val="00405884"/>
    <w:rsid w:val="00406B8F"/>
    <w:rsid w:val="00406D14"/>
    <w:rsid w:val="00407D39"/>
    <w:rsid w:val="00410B1D"/>
    <w:rsid w:val="00410B77"/>
    <w:rsid w:val="00411C80"/>
    <w:rsid w:val="00412227"/>
    <w:rsid w:val="00413AC8"/>
    <w:rsid w:val="00413B8F"/>
    <w:rsid w:val="0041477A"/>
    <w:rsid w:val="00414DA9"/>
    <w:rsid w:val="0041634B"/>
    <w:rsid w:val="004167A3"/>
    <w:rsid w:val="00417405"/>
    <w:rsid w:val="00421588"/>
    <w:rsid w:val="00421621"/>
    <w:rsid w:val="00422AB9"/>
    <w:rsid w:val="004232F7"/>
    <w:rsid w:val="00423E27"/>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5007F"/>
    <w:rsid w:val="004508A2"/>
    <w:rsid w:val="0045240E"/>
    <w:rsid w:val="00452D6B"/>
    <w:rsid w:val="004534E4"/>
    <w:rsid w:val="004537FF"/>
    <w:rsid w:val="00453904"/>
    <w:rsid w:val="00454484"/>
    <w:rsid w:val="0045517B"/>
    <w:rsid w:val="00455ED7"/>
    <w:rsid w:val="00456DCF"/>
    <w:rsid w:val="00456DE6"/>
    <w:rsid w:val="00457347"/>
    <w:rsid w:val="00462503"/>
    <w:rsid w:val="00462B02"/>
    <w:rsid w:val="00463B77"/>
    <w:rsid w:val="00463C7B"/>
    <w:rsid w:val="004644A6"/>
    <w:rsid w:val="00464A55"/>
    <w:rsid w:val="004659BD"/>
    <w:rsid w:val="00470775"/>
    <w:rsid w:val="00470C5C"/>
    <w:rsid w:val="00471C7D"/>
    <w:rsid w:val="00472E5D"/>
    <w:rsid w:val="0047323F"/>
    <w:rsid w:val="004746B1"/>
    <w:rsid w:val="0047583F"/>
    <w:rsid w:val="00475DE8"/>
    <w:rsid w:val="00475FC6"/>
    <w:rsid w:val="0047699B"/>
    <w:rsid w:val="00481C44"/>
    <w:rsid w:val="00484936"/>
    <w:rsid w:val="004855B1"/>
    <w:rsid w:val="00485C89"/>
    <w:rsid w:val="00485FCB"/>
    <w:rsid w:val="00486530"/>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B0272"/>
    <w:rsid w:val="004B0A02"/>
    <w:rsid w:val="004B16A6"/>
    <w:rsid w:val="004B17D0"/>
    <w:rsid w:val="004B1FB8"/>
    <w:rsid w:val="004B2701"/>
    <w:rsid w:val="004B2E1B"/>
    <w:rsid w:val="004B3AA8"/>
    <w:rsid w:val="004B3E93"/>
    <w:rsid w:val="004B573B"/>
    <w:rsid w:val="004B57F9"/>
    <w:rsid w:val="004B5ED0"/>
    <w:rsid w:val="004B6B5B"/>
    <w:rsid w:val="004B7445"/>
    <w:rsid w:val="004C16A8"/>
    <w:rsid w:val="004C1FBC"/>
    <w:rsid w:val="004C3F1D"/>
    <w:rsid w:val="004C3FF6"/>
    <w:rsid w:val="004C458D"/>
    <w:rsid w:val="004C6BA9"/>
    <w:rsid w:val="004C7393"/>
    <w:rsid w:val="004C7556"/>
    <w:rsid w:val="004C7E8B"/>
    <w:rsid w:val="004C7E9D"/>
    <w:rsid w:val="004C7F67"/>
    <w:rsid w:val="004D076D"/>
    <w:rsid w:val="004D08AF"/>
    <w:rsid w:val="004D0EF1"/>
    <w:rsid w:val="004D2253"/>
    <w:rsid w:val="004D2568"/>
    <w:rsid w:val="004D323C"/>
    <w:rsid w:val="004D3B68"/>
    <w:rsid w:val="004D41C7"/>
    <w:rsid w:val="004D4406"/>
    <w:rsid w:val="004D7C42"/>
    <w:rsid w:val="004E0465"/>
    <w:rsid w:val="004E07EB"/>
    <w:rsid w:val="004E127B"/>
    <w:rsid w:val="004E1C0A"/>
    <w:rsid w:val="004E1E82"/>
    <w:rsid w:val="004E21AC"/>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6456"/>
    <w:rsid w:val="004F65F8"/>
    <w:rsid w:val="004F696E"/>
    <w:rsid w:val="004F6C71"/>
    <w:rsid w:val="004F705D"/>
    <w:rsid w:val="0050016C"/>
    <w:rsid w:val="00500798"/>
    <w:rsid w:val="00501139"/>
    <w:rsid w:val="0050347C"/>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4174"/>
    <w:rsid w:val="0051538B"/>
    <w:rsid w:val="00516088"/>
    <w:rsid w:val="00516B0B"/>
    <w:rsid w:val="00517C33"/>
    <w:rsid w:val="0052125B"/>
    <w:rsid w:val="005220EC"/>
    <w:rsid w:val="0052394D"/>
    <w:rsid w:val="00523F95"/>
    <w:rsid w:val="00524690"/>
    <w:rsid w:val="00524D65"/>
    <w:rsid w:val="00525B16"/>
    <w:rsid w:val="00525FDA"/>
    <w:rsid w:val="005264FE"/>
    <w:rsid w:val="00530752"/>
    <w:rsid w:val="005314B6"/>
    <w:rsid w:val="00533D04"/>
    <w:rsid w:val="00533F1E"/>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642"/>
    <w:rsid w:val="00551991"/>
    <w:rsid w:val="00551F6F"/>
    <w:rsid w:val="00555044"/>
    <w:rsid w:val="00561475"/>
    <w:rsid w:val="00561C42"/>
    <w:rsid w:val="0056278E"/>
    <w:rsid w:val="0056487B"/>
    <w:rsid w:val="00564FB9"/>
    <w:rsid w:val="005654D5"/>
    <w:rsid w:val="00565F95"/>
    <w:rsid w:val="00567012"/>
    <w:rsid w:val="005678BF"/>
    <w:rsid w:val="0057067E"/>
    <w:rsid w:val="00570ED6"/>
    <w:rsid w:val="00572514"/>
    <w:rsid w:val="00572527"/>
    <w:rsid w:val="00572D74"/>
    <w:rsid w:val="00573D9E"/>
    <w:rsid w:val="00573ED5"/>
    <w:rsid w:val="0057685C"/>
    <w:rsid w:val="005801E3"/>
    <w:rsid w:val="00581802"/>
    <w:rsid w:val="00582E92"/>
    <w:rsid w:val="00582FA4"/>
    <w:rsid w:val="005836A8"/>
    <w:rsid w:val="0058409C"/>
    <w:rsid w:val="00584262"/>
    <w:rsid w:val="005861EE"/>
    <w:rsid w:val="00586630"/>
    <w:rsid w:val="00586F3A"/>
    <w:rsid w:val="0058714D"/>
    <w:rsid w:val="005874A2"/>
    <w:rsid w:val="0058764F"/>
    <w:rsid w:val="00587ADD"/>
    <w:rsid w:val="0059106D"/>
    <w:rsid w:val="00592395"/>
    <w:rsid w:val="005923C0"/>
    <w:rsid w:val="00593998"/>
    <w:rsid w:val="00596160"/>
    <w:rsid w:val="00596564"/>
    <w:rsid w:val="005966E2"/>
    <w:rsid w:val="00597007"/>
    <w:rsid w:val="005A0966"/>
    <w:rsid w:val="005A0B87"/>
    <w:rsid w:val="005A11B7"/>
    <w:rsid w:val="005A1E78"/>
    <w:rsid w:val="005A260B"/>
    <w:rsid w:val="005A2FA2"/>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CD7"/>
    <w:rsid w:val="005B6664"/>
    <w:rsid w:val="005B6CF6"/>
    <w:rsid w:val="005B7422"/>
    <w:rsid w:val="005C29B8"/>
    <w:rsid w:val="005C3666"/>
    <w:rsid w:val="005C4EB3"/>
    <w:rsid w:val="005C5F21"/>
    <w:rsid w:val="005C646D"/>
    <w:rsid w:val="005C648B"/>
    <w:rsid w:val="005C7156"/>
    <w:rsid w:val="005C7684"/>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E2335"/>
    <w:rsid w:val="005E279B"/>
    <w:rsid w:val="005E34CA"/>
    <w:rsid w:val="005E3519"/>
    <w:rsid w:val="005E3C18"/>
    <w:rsid w:val="005E3CCC"/>
    <w:rsid w:val="005E6812"/>
    <w:rsid w:val="005E7881"/>
    <w:rsid w:val="005E78E0"/>
    <w:rsid w:val="005F08E9"/>
    <w:rsid w:val="005F0D9C"/>
    <w:rsid w:val="005F284E"/>
    <w:rsid w:val="005F6342"/>
    <w:rsid w:val="005F6EDD"/>
    <w:rsid w:val="005F721D"/>
    <w:rsid w:val="00600453"/>
    <w:rsid w:val="006015CE"/>
    <w:rsid w:val="00602E94"/>
    <w:rsid w:val="00603FF5"/>
    <w:rsid w:val="00604784"/>
    <w:rsid w:val="00606419"/>
    <w:rsid w:val="00607BD9"/>
    <w:rsid w:val="00607D29"/>
    <w:rsid w:val="00612952"/>
    <w:rsid w:val="00614002"/>
    <w:rsid w:val="00614CC1"/>
    <w:rsid w:val="00615A9D"/>
    <w:rsid w:val="00617387"/>
    <w:rsid w:val="0061780D"/>
    <w:rsid w:val="006205D6"/>
    <w:rsid w:val="006241F9"/>
    <w:rsid w:val="00625166"/>
    <w:rsid w:val="006252D8"/>
    <w:rsid w:val="006259BC"/>
    <w:rsid w:val="0062636B"/>
    <w:rsid w:val="00631234"/>
    <w:rsid w:val="00631A8D"/>
    <w:rsid w:val="00632182"/>
    <w:rsid w:val="00632AE0"/>
    <w:rsid w:val="00633C17"/>
    <w:rsid w:val="00634D9E"/>
    <w:rsid w:val="00635681"/>
    <w:rsid w:val="0063590F"/>
    <w:rsid w:val="006362DA"/>
    <w:rsid w:val="00636E3E"/>
    <w:rsid w:val="00637862"/>
    <w:rsid w:val="006379F7"/>
    <w:rsid w:val="00637E4D"/>
    <w:rsid w:val="00640620"/>
    <w:rsid w:val="00641A1F"/>
    <w:rsid w:val="006427FE"/>
    <w:rsid w:val="00642A41"/>
    <w:rsid w:val="00645558"/>
    <w:rsid w:val="00645904"/>
    <w:rsid w:val="00647191"/>
    <w:rsid w:val="00651004"/>
    <w:rsid w:val="00651ACB"/>
    <w:rsid w:val="00651C47"/>
    <w:rsid w:val="006525C3"/>
    <w:rsid w:val="00652AB2"/>
    <w:rsid w:val="006530C0"/>
    <w:rsid w:val="00653FED"/>
    <w:rsid w:val="006543D2"/>
    <w:rsid w:val="00654EC0"/>
    <w:rsid w:val="0065525B"/>
    <w:rsid w:val="00655D4F"/>
    <w:rsid w:val="00656D29"/>
    <w:rsid w:val="00656EF7"/>
    <w:rsid w:val="006570AE"/>
    <w:rsid w:val="00657826"/>
    <w:rsid w:val="00661C54"/>
    <w:rsid w:val="00662CB0"/>
    <w:rsid w:val="00663706"/>
    <w:rsid w:val="006639D0"/>
    <w:rsid w:val="00663C92"/>
    <w:rsid w:val="006640E5"/>
    <w:rsid w:val="006646F1"/>
    <w:rsid w:val="006647CC"/>
    <w:rsid w:val="00664929"/>
    <w:rsid w:val="00664F62"/>
    <w:rsid w:val="006655E1"/>
    <w:rsid w:val="0067123A"/>
    <w:rsid w:val="00672060"/>
    <w:rsid w:val="006727F9"/>
    <w:rsid w:val="00672BFD"/>
    <w:rsid w:val="00676D2B"/>
    <w:rsid w:val="006770F4"/>
    <w:rsid w:val="00677A84"/>
    <w:rsid w:val="0068026D"/>
    <w:rsid w:val="006805DE"/>
    <w:rsid w:val="00680A27"/>
    <w:rsid w:val="00681002"/>
    <w:rsid w:val="006816A4"/>
    <w:rsid w:val="006819B8"/>
    <w:rsid w:val="006821C8"/>
    <w:rsid w:val="006825B0"/>
    <w:rsid w:val="006840A6"/>
    <w:rsid w:val="006850CD"/>
    <w:rsid w:val="006856D5"/>
    <w:rsid w:val="00685AAB"/>
    <w:rsid w:val="00687E14"/>
    <w:rsid w:val="00687F57"/>
    <w:rsid w:val="0069071F"/>
    <w:rsid w:val="00692537"/>
    <w:rsid w:val="00697D4E"/>
    <w:rsid w:val="006A07AA"/>
    <w:rsid w:val="006A0CBF"/>
    <w:rsid w:val="006A25E5"/>
    <w:rsid w:val="006A2B46"/>
    <w:rsid w:val="006A2F85"/>
    <w:rsid w:val="006A336D"/>
    <w:rsid w:val="006A37B9"/>
    <w:rsid w:val="006A633B"/>
    <w:rsid w:val="006B002D"/>
    <w:rsid w:val="006B0D19"/>
    <w:rsid w:val="006B1326"/>
    <w:rsid w:val="006B14D3"/>
    <w:rsid w:val="006B2672"/>
    <w:rsid w:val="006B2842"/>
    <w:rsid w:val="006B4000"/>
    <w:rsid w:val="006B54BF"/>
    <w:rsid w:val="006B5F44"/>
    <w:rsid w:val="006B5F90"/>
    <w:rsid w:val="006B62E4"/>
    <w:rsid w:val="006B6711"/>
    <w:rsid w:val="006B6F64"/>
    <w:rsid w:val="006C1BBA"/>
    <w:rsid w:val="006C2079"/>
    <w:rsid w:val="006C3D1B"/>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5BA8"/>
    <w:rsid w:val="006D6593"/>
    <w:rsid w:val="006D7994"/>
    <w:rsid w:val="006E0318"/>
    <w:rsid w:val="006E0B94"/>
    <w:rsid w:val="006E15BF"/>
    <w:rsid w:val="006E1E24"/>
    <w:rsid w:val="006E3696"/>
    <w:rsid w:val="006E405E"/>
    <w:rsid w:val="006E4494"/>
    <w:rsid w:val="006E5F66"/>
    <w:rsid w:val="006E7ACA"/>
    <w:rsid w:val="006F03A8"/>
    <w:rsid w:val="006F0469"/>
    <w:rsid w:val="006F063A"/>
    <w:rsid w:val="006F1714"/>
    <w:rsid w:val="006F2ACA"/>
    <w:rsid w:val="006F2ADC"/>
    <w:rsid w:val="006F2BFE"/>
    <w:rsid w:val="006F31E9"/>
    <w:rsid w:val="006F3962"/>
    <w:rsid w:val="006F6265"/>
    <w:rsid w:val="006F6284"/>
    <w:rsid w:val="006F69AC"/>
    <w:rsid w:val="007002C5"/>
    <w:rsid w:val="007009C7"/>
    <w:rsid w:val="00701ED8"/>
    <w:rsid w:val="0070389A"/>
    <w:rsid w:val="00704332"/>
    <w:rsid w:val="00704387"/>
    <w:rsid w:val="00706362"/>
    <w:rsid w:val="00707669"/>
    <w:rsid w:val="00710075"/>
    <w:rsid w:val="00711CBA"/>
    <w:rsid w:val="00711FB5"/>
    <w:rsid w:val="00712A01"/>
    <w:rsid w:val="0071363F"/>
    <w:rsid w:val="00714F58"/>
    <w:rsid w:val="00715B4B"/>
    <w:rsid w:val="00715EF1"/>
    <w:rsid w:val="00716092"/>
    <w:rsid w:val="007215BD"/>
    <w:rsid w:val="00722FBF"/>
    <w:rsid w:val="00722FC2"/>
    <w:rsid w:val="007235BB"/>
    <w:rsid w:val="00723C9C"/>
    <w:rsid w:val="00724E1B"/>
    <w:rsid w:val="0072577F"/>
    <w:rsid w:val="00725949"/>
    <w:rsid w:val="00726E8E"/>
    <w:rsid w:val="00727FA2"/>
    <w:rsid w:val="007322D9"/>
    <w:rsid w:val="00732BC0"/>
    <w:rsid w:val="007330B0"/>
    <w:rsid w:val="007331C5"/>
    <w:rsid w:val="007360E8"/>
    <w:rsid w:val="007365E2"/>
    <w:rsid w:val="007367BD"/>
    <w:rsid w:val="0073720F"/>
    <w:rsid w:val="00737796"/>
    <w:rsid w:val="00737DE0"/>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333B"/>
    <w:rsid w:val="00755395"/>
    <w:rsid w:val="00755402"/>
    <w:rsid w:val="00756B26"/>
    <w:rsid w:val="00756EDF"/>
    <w:rsid w:val="00757330"/>
    <w:rsid w:val="007600E3"/>
    <w:rsid w:val="007603C2"/>
    <w:rsid w:val="00763C43"/>
    <w:rsid w:val="00763E1E"/>
    <w:rsid w:val="007640BA"/>
    <w:rsid w:val="007640CD"/>
    <w:rsid w:val="00764992"/>
    <w:rsid w:val="00764FBD"/>
    <w:rsid w:val="00765C43"/>
    <w:rsid w:val="00765EFB"/>
    <w:rsid w:val="00766FA7"/>
    <w:rsid w:val="007671CA"/>
    <w:rsid w:val="00767C61"/>
    <w:rsid w:val="0077008A"/>
    <w:rsid w:val="0077036F"/>
    <w:rsid w:val="0077109C"/>
    <w:rsid w:val="00771684"/>
    <w:rsid w:val="007727ED"/>
    <w:rsid w:val="00773C1F"/>
    <w:rsid w:val="00774DA4"/>
    <w:rsid w:val="00774EF0"/>
    <w:rsid w:val="00775037"/>
    <w:rsid w:val="00776599"/>
    <w:rsid w:val="0077762E"/>
    <w:rsid w:val="0078114B"/>
    <w:rsid w:val="0078190A"/>
    <w:rsid w:val="00781DD2"/>
    <w:rsid w:val="00782553"/>
    <w:rsid w:val="00783ECF"/>
    <w:rsid w:val="0078413A"/>
    <w:rsid w:val="007845B0"/>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C0CFF"/>
    <w:rsid w:val="007C1296"/>
    <w:rsid w:val="007C2D89"/>
    <w:rsid w:val="007C3C23"/>
    <w:rsid w:val="007C4593"/>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57DB"/>
    <w:rsid w:val="007E6A72"/>
    <w:rsid w:val="007E7D6B"/>
    <w:rsid w:val="007F0ED8"/>
    <w:rsid w:val="007F0F63"/>
    <w:rsid w:val="007F16D5"/>
    <w:rsid w:val="007F656E"/>
    <w:rsid w:val="007F6894"/>
    <w:rsid w:val="007F75CE"/>
    <w:rsid w:val="007F75EB"/>
    <w:rsid w:val="00800D55"/>
    <w:rsid w:val="008013A4"/>
    <w:rsid w:val="008027CE"/>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3A38"/>
    <w:rsid w:val="00813D41"/>
    <w:rsid w:val="00814E00"/>
    <w:rsid w:val="00815419"/>
    <w:rsid w:val="008163C8"/>
    <w:rsid w:val="008164A1"/>
    <w:rsid w:val="00817325"/>
    <w:rsid w:val="008209E6"/>
    <w:rsid w:val="008228F0"/>
    <w:rsid w:val="00823303"/>
    <w:rsid w:val="008233B2"/>
    <w:rsid w:val="00823A9F"/>
    <w:rsid w:val="00823C85"/>
    <w:rsid w:val="00825138"/>
    <w:rsid w:val="0082639D"/>
    <w:rsid w:val="008269DD"/>
    <w:rsid w:val="00826E27"/>
    <w:rsid w:val="00827D94"/>
    <w:rsid w:val="00827FAD"/>
    <w:rsid w:val="00830621"/>
    <w:rsid w:val="008312CB"/>
    <w:rsid w:val="008332B6"/>
    <w:rsid w:val="0083348C"/>
    <w:rsid w:val="00834D63"/>
    <w:rsid w:val="00835F38"/>
    <w:rsid w:val="008373D3"/>
    <w:rsid w:val="00840617"/>
    <w:rsid w:val="00840982"/>
    <w:rsid w:val="00840F84"/>
    <w:rsid w:val="00842A47"/>
    <w:rsid w:val="00842A7F"/>
    <w:rsid w:val="0084369B"/>
    <w:rsid w:val="00843C13"/>
    <w:rsid w:val="00843F36"/>
    <w:rsid w:val="00844B61"/>
    <w:rsid w:val="008454F8"/>
    <w:rsid w:val="00845781"/>
    <w:rsid w:val="00846E07"/>
    <w:rsid w:val="008508BE"/>
    <w:rsid w:val="0085173A"/>
    <w:rsid w:val="0085777F"/>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11C"/>
    <w:rsid w:val="00877BA5"/>
    <w:rsid w:val="00880805"/>
    <w:rsid w:val="008818C1"/>
    <w:rsid w:val="0088227D"/>
    <w:rsid w:val="00883F93"/>
    <w:rsid w:val="00884DB3"/>
    <w:rsid w:val="00885A9D"/>
    <w:rsid w:val="008864F6"/>
    <w:rsid w:val="00886EF0"/>
    <w:rsid w:val="0088759F"/>
    <w:rsid w:val="00887AC4"/>
    <w:rsid w:val="00887BD5"/>
    <w:rsid w:val="00890007"/>
    <w:rsid w:val="0089049D"/>
    <w:rsid w:val="00891127"/>
    <w:rsid w:val="008911E7"/>
    <w:rsid w:val="008928C9"/>
    <w:rsid w:val="008930CB"/>
    <w:rsid w:val="008934AA"/>
    <w:rsid w:val="008938DC"/>
    <w:rsid w:val="00893FD1"/>
    <w:rsid w:val="00894836"/>
    <w:rsid w:val="008948CA"/>
    <w:rsid w:val="00895172"/>
    <w:rsid w:val="00895680"/>
    <w:rsid w:val="0089594C"/>
    <w:rsid w:val="00896325"/>
    <w:rsid w:val="00896DFF"/>
    <w:rsid w:val="008972DB"/>
    <w:rsid w:val="0089762C"/>
    <w:rsid w:val="008A1893"/>
    <w:rsid w:val="008A1AF6"/>
    <w:rsid w:val="008A4AF2"/>
    <w:rsid w:val="008A57E6"/>
    <w:rsid w:val="008A6F81"/>
    <w:rsid w:val="008A74BE"/>
    <w:rsid w:val="008A769A"/>
    <w:rsid w:val="008A7FA7"/>
    <w:rsid w:val="008B0C9C"/>
    <w:rsid w:val="008B166D"/>
    <w:rsid w:val="008B17F4"/>
    <w:rsid w:val="008B2C82"/>
    <w:rsid w:val="008B3615"/>
    <w:rsid w:val="008B4AC4"/>
    <w:rsid w:val="008B50C8"/>
    <w:rsid w:val="008B5281"/>
    <w:rsid w:val="008B7E05"/>
    <w:rsid w:val="008C0E32"/>
    <w:rsid w:val="008C1797"/>
    <w:rsid w:val="008C1C76"/>
    <w:rsid w:val="008C219C"/>
    <w:rsid w:val="008C2939"/>
    <w:rsid w:val="008C475E"/>
    <w:rsid w:val="008C560E"/>
    <w:rsid w:val="008C619A"/>
    <w:rsid w:val="008C715B"/>
    <w:rsid w:val="008C7FF5"/>
    <w:rsid w:val="008D0CE8"/>
    <w:rsid w:val="008D2D1D"/>
    <w:rsid w:val="008D453D"/>
    <w:rsid w:val="008D496B"/>
    <w:rsid w:val="008D53AD"/>
    <w:rsid w:val="008D562B"/>
    <w:rsid w:val="008D5733"/>
    <w:rsid w:val="008D622B"/>
    <w:rsid w:val="008D666C"/>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ED3"/>
    <w:rsid w:val="008F388A"/>
    <w:rsid w:val="008F4C29"/>
    <w:rsid w:val="008F4F0C"/>
    <w:rsid w:val="008F70BD"/>
    <w:rsid w:val="008F71AB"/>
    <w:rsid w:val="008F788F"/>
    <w:rsid w:val="008F7EA2"/>
    <w:rsid w:val="00900E5E"/>
    <w:rsid w:val="00902722"/>
    <w:rsid w:val="009027BC"/>
    <w:rsid w:val="0090436B"/>
    <w:rsid w:val="009048A4"/>
    <w:rsid w:val="00904F37"/>
    <w:rsid w:val="0090566E"/>
    <w:rsid w:val="009062E6"/>
    <w:rsid w:val="009072CD"/>
    <w:rsid w:val="00910476"/>
    <w:rsid w:val="0091066E"/>
    <w:rsid w:val="00911BE5"/>
    <w:rsid w:val="009129EE"/>
    <w:rsid w:val="00913CA9"/>
    <w:rsid w:val="009145AE"/>
    <w:rsid w:val="009146CE"/>
    <w:rsid w:val="00914CA7"/>
    <w:rsid w:val="00915AB6"/>
    <w:rsid w:val="00915C3E"/>
    <w:rsid w:val="00915E4E"/>
    <w:rsid w:val="009161A8"/>
    <w:rsid w:val="00916554"/>
    <w:rsid w:val="00916EAD"/>
    <w:rsid w:val="009200CE"/>
    <w:rsid w:val="00920113"/>
    <w:rsid w:val="00920CAB"/>
    <w:rsid w:val="00923395"/>
    <w:rsid w:val="00923743"/>
    <w:rsid w:val="009245F5"/>
    <w:rsid w:val="009249EC"/>
    <w:rsid w:val="009268A5"/>
    <w:rsid w:val="00926C1E"/>
    <w:rsid w:val="009273B3"/>
    <w:rsid w:val="00930352"/>
    <w:rsid w:val="009305B5"/>
    <w:rsid w:val="00932138"/>
    <w:rsid w:val="00933EEF"/>
    <w:rsid w:val="009373AF"/>
    <w:rsid w:val="00941327"/>
    <w:rsid w:val="0094145D"/>
    <w:rsid w:val="009429D5"/>
    <w:rsid w:val="00942BF1"/>
    <w:rsid w:val="009434A7"/>
    <w:rsid w:val="00945180"/>
    <w:rsid w:val="00945428"/>
    <w:rsid w:val="0094607B"/>
    <w:rsid w:val="00950F6F"/>
    <w:rsid w:val="00950FFA"/>
    <w:rsid w:val="00951E98"/>
    <w:rsid w:val="00952A75"/>
    <w:rsid w:val="00953604"/>
    <w:rsid w:val="0095496B"/>
    <w:rsid w:val="00956CCF"/>
    <w:rsid w:val="00957D5C"/>
    <w:rsid w:val="00960768"/>
    <w:rsid w:val="00960891"/>
    <w:rsid w:val="009610DC"/>
    <w:rsid w:val="009613C7"/>
    <w:rsid w:val="00961490"/>
    <w:rsid w:val="0096381A"/>
    <w:rsid w:val="00963D65"/>
    <w:rsid w:val="00964273"/>
    <w:rsid w:val="00964A1E"/>
    <w:rsid w:val="00965E04"/>
    <w:rsid w:val="009674AD"/>
    <w:rsid w:val="00970CDC"/>
    <w:rsid w:val="00972840"/>
    <w:rsid w:val="00973721"/>
    <w:rsid w:val="00973820"/>
    <w:rsid w:val="00977010"/>
    <w:rsid w:val="00977758"/>
    <w:rsid w:val="00977865"/>
    <w:rsid w:val="00977D02"/>
    <w:rsid w:val="0098050A"/>
    <w:rsid w:val="009809BB"/>
    <w:rsid w:val="0098364B"/>
    <w:rsid w:val="00983D8F"/>
    <w:rsid w:val="00985476"/>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6029"/>
    <w:rsid w:val="009B6971"/>
    <w:rsid w:val="009C018D"/>
    <w:rsid w:val="009C1763"/>
    <w:rsid w:val="009C1E30"/>
    <w:rsid w:val="009C27F1"/>
    <w:rsid w:val="009C3152"/>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E0F62"/>
    <w:rsid w:val="009E1688"/>
    <w:rsid w:val="009E3A73"/>
    <w:rsid w:val="009E4A58"/>
    <w:rsid w:val="009E5A2D"/>
    <w:rsid w:val="009E5AB2"/>
    <w:rsid w:val="009E6219"/>
    <w:rsid w:val="009E6DC3"/>
    <w:rsid w:val="009E7A9E"/>
    <w:rsid w:val="009E7AA9"/>
    <w:rsid w:val="009E7CCD"/>
    <w:rsid w:val="009F008F"/>
    <w:rsid w:val="009F03B3"/>
    <w:rsid w:val="009F23F3"/>
    <w:rsid w:val="009F272A"/>
    <w:rsid w:val="009F37DB"/>
    <w:rsid w:val="009F3883"/>
    <w:rsid w:val="009F621C"/>
    <w:rsid w:val="009F6312"/>
    <w:rsid w:val="00A0096C"/>
    <w:rsid w:val="00A0148B"/>
    <w:rsid w:val="00A01757"/>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0EB"/>
    <w:rsid w:val="00A2271D"/>
    <w:rsid w:val="00A237D5"/>
    <w:rsid w:val="00A2440A"/>
    <w:rsid w:val="00A270A5"/>
    <w:rsid w:val="00A30EFC"/>
    <w:rsid w:val="00A31984"/>
    <w:rsid w:val="00A32D43"/>
    <w:rsid w:val="00A32D73"/>
    <w:rsid w:val="00A33633"/>
    <w:rsid w:val="00A3367B"/>
    <w:rsid w:val="00A33C72"/>
    <w:rsid w:val="00A34128"/>
    <w:rsid w:val="00A3597D"/>
    <w:rsid w:val="00A36DD1"/>
    <w:rsid w:val="00A4006C"/>
    <w:rsid w:val="00A40091"/>
    <w:rsid w:val="00A4030F"/>
    <w:rsid w:val="00A40734"/>
    <w:rsid w:val="00A40D25"/>
    <w:rsid w:val="00A41C79"/>
    <w:rsid w:val="00A41CB5"/>
    <w:rsid w:val="00A42CDF"/>
    <w:rsid w:val="00A4452E"/>
    <w:rsid w:val="00A4472C"/>
    <w:rsid w:val="00A44E69"/>
    <w:rsid w:val="00A4658C"/>
    <w:rsid w:val="00A4661E"/>
    <w:rsid w:val="00A500C8"/>
    <w:rsid w:val="00A51383"/>
    <w:rsid w:val="00A513DB"/>
    <w:rsid w:val="00A5240A"/>
    <w:rsid w:val="00A53D2C"/>
    <w:rsid w:val="00A541CA"/>
    <w:rsid w:val="00A55BD6"/>
    <w:rsid w:val="00A55D50"/>
    <w:rsid w:val="00A57142"/>
    <w:rsid w:val="00A6198A"/>
    <w:rsid w:val="00A633B6"/>
    <w:rsid w:val="00A64194"/>
    <w:rsid w:val="00A64667"/>
    <w:rsid w:val="00A648CD"/>
    <w:rsid w:val="00A6537A"/>
    <w:rsid w:val="00A65CB0"/>
    <w:rsid w:val="00A67072"/>
    <w:rsid w:val="00A67838"/>
    <w:rsid w:val="00A67866"/>
    <w:rsid w:val="00A70B07"/>
    <w:rsid w:val="00A71536"/>
    <w:rsid w:val="00A72050"/>
    <w:rsid w:val="00A723F8"/>
    <w:rsid w:val="00A74062"/>
    <w:rsid w:val="00A74C65"/>
    <w:rsid w:val="00A76BCA"/>
    <w:rsid w:val="00A77CCB"/>
    <w:rsid w:val="00A81061"/>
    <w:rsid w:val="00A839F3"/>
    <w:rsid w:val="00A83D8D"/>
    <w:rsid w:val="00A8446B"/>
    <w:rsid w:val="00A8473F"/>
    <w:rsid w:val="00A84C10"/>
    <w:rsid w:val="00A85F9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A052C"/>
    <w:rsid w:val="00AA0A8F"/>
    <w:rsid w:val="00AA178E"/>
    <w:rsid w:val="00AA1E45"/>
    <w:rsid w:val="00AA3644"/>
    <w:rsid w:val="00AA4286"/>
    <w:rsid w:val="00AA456B"/>
    <w:rsid w:val="00AA4768"/>
    <w:rsid w:val="00AA57F5"/>
    <w:rsid w:val="00AA59F5"/>
    <w:rsid w:val="00AA672E"/>
    <w:rsid w:val="00AA68C7"/>
    <w:rsid w:val="00AA6EC9"/>
    <w:rsid w:val="00AA7508"/>
    <w:rsid w:val="00AA7A44"/>
    <w:rsid w:val="00AB025E"/>
    <w:rsid w:val="00AB6309"/>
    <w:rsid w:val="00AB6C5F"/>
    <w:rsid w:val="00AB7129"/>
    <w:rsid w:val="00AC0860"/>
    <w:rsid w:val="00AC0F05"/>
    <w:rsid w:val="00AC0FD4"/>
    <w:rsid w:val="00AC1FB5"/>
    <w:rsid w:val="00AC27A6"/>
    <w:rsid w:val="00AC2A07"/>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C18"/>
    <w:rsid w:val="00AF1389"/>
    <w:rsid w:val="00AF1C8D"/>
    <w:rsid w:val="00AF3ED0"/>
    <w:rsid w:val="00AF47C5"/>
    <w:rsid w:val="00AF5398"/>
    <w:rsid w:val="00AF5942"/>
    <w:rsid w:val="00AF6240"/>
    <w:rsid w:val="00AF7CBF"/>
    <w:rsid w:val="00B0007A"/>
    <w:rsid w:val="00B00992"/>
    <w:rsid w:val="00B032DA"/>
    <w:rsid w:val="00B042FD"/>
    <w:rsid w:val="00B049AF"/>
    <w:rsid w:val="00B05106"/>
    <w:rsid w:val="00B055F1"/>
    <w:rsid w:val="00B0615C"/>
    <w:rsid w:val="00B06307"/>
    <w:rsid w:val="00B07242"/>
    <w:rsid w:val="00B07916"/>
    <w:rsid w:val="00B10534"/>
    <w:rsid w:val="00B1122B"/>
    <w:rsid w:val="00B113DB"/>
    <w:rsid w:val="00B118E5"/>
    <w:rsid w:val="00B11D8A"/>
    <w:rsid w:val="00B12800"/>
    <w:rsid w:val="00B12981"/>
    <w:rsid w:val="00B12B2E"/>
    <w:rsid w:val="00B130C7"/>
    <w:rsid w:val="00B147DD"/>
    <w:rsid w:val="00B156FD"/>
    <w:rsid w:val="00B161F8"/>
    <w:rsid w:val="00B17E82"/>
    <w:rsid w:val="00B21F61"/>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40F4"/>
    <w:rsid w:val="00B447A5"/>
    <w:rsid w:val="00B4525E"/>
    <w:rsid w:val="00B45825"/>
    <w:rsid w:val="00B45C7A"/>
    <w:rsid w:val="00B4654C"/>
    <w:rsid w:val="00B46F0C"/>
    <w:rsid w:val="00B47293"/>
    <w:rsid w:val="00B507AD"/>
    <w:rsid w:val="00B50E50"/>
    <w:rsid w:val="00B515D1"/>
    <w:rsid w:val="00B519E8"/>
    <w:rsid w:val="00B52003"/>
    <w:rsid w:val="00B52120"/>
    <w:rsid w:val="00B5271A"/>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546F"/>
    <w:rsid w:val="00B758BF"/>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6367"/>
    <w:rsid w:val="00BA65DE"/>
    <w:rsid w:val="00BA6A4F"/>
    <w:rsid w:val="00BA6A50"/>
    <w:rsid w:val="00BA7496"/>
    <w:rsid w:val="00BA7C9A"/>
    <w:rsid w:val="00BB0B96"/>
    <w:rsid w:val="00BB2E9D"/>
    <w:rsid w:val="00BB3BB3"/>
    <w:rsid w:val="00BB469B"/>
    <w:rsid w:val="00BB5F8F"/>
    <w:rsid w:val="00BB633F"/>
    <w:rsid w:val="00BB6500"/>
    <w:rsid w:val="00BB657A"/>
    <w:rsid w:val="00BB6778"/>
    <w:rsid w:val="00BC1A4E"/>
    <w:rsid w:val="00BC2FDE"/>
    <w:rsid w:val="00BC5DC7"/>
    <w:rsid w:val="00BC6B8B"/>
    <w:rsid w:val="00BC71B6"/>
    <w:rsid w:val="00BC73D8"/>
    <w:rsid w:val="00BD0867"/>
    <w:rsid w:val="00BD415F"/>
    <w:rsid w:val="00BD48F9"/>
    <w:rsid w:val="00BD516E"/>
    <w:rsid w:val="00BD52D7"/>
    <w:rsid w:val="00BD5AD2"/>
    <w:rsid w:val="00BD7612"/>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4A6"/>
    <w:rsid w:val="00C00C2E"/>
    <w:rsid w:val="00C013AD"/>
    <w:rsid w:val="00C01AD0"/>
    <w:rsid w:val="00C0222E"/>
    <w:rsid w:val="00C04904"/>
    <w:rsid w:val="00C056B3"/>
    <w:rsid w:val="00C060FF"/>
    <w:rsid w:val="00C065FC"/>
    <w:rsid w:val="00C07685"/>
    <w:rsid w:val="00C103E5"/>
    <w:rsid w:val="00C12B77"/>
    <w:rsid w:val="00C13319"/>
    <w:rsid w:val="00C13EE9"/>
    <w:rsid w:val="00C147D6"/>
    <w:rsid w:val="00C16707"/>
    <w:rsid w:val="00C17304"/>
    <w:rsid w:val="00C17DA8"/>
    <w:rsid w:val="00C17EE7"/>
    <w:rsid w:val="00C21540"/>
    <w:rsid w:val="00C21906"/>
    <w:rsid w:val="00C21BFA"/>
    <w:rsid w:val="00C22148"/>
    <w:rsid w:val="00C24C8D"/>
    <w:rsid w:val="00C25301"/>
    <w:rsid w:val="00C256A8"/>
    <w:rsid w:val="00C25FE2"/>
    <w:rsid w:val="00C26B53"/>
    <w:rsid w:val="00C278C6"/>
    <w:rsid w:val="00C279B2"/>
    <w:rsid w:val="00C31D26"/>
    <w:rsid w:val="00C3380F"/>
    <w:rsid w:val="00C33E50"/>
    <w:rsid w:val="00C34C20"/>
    <w:rsid w:val="00C35A3E"/>
    <w:rsid w:val="00C372FB"/>
    <w:rsid w:val="00C40694"/>
    <w:rsid w:val="00C42130"/>
    <w:rsid w:val="00C423A4"/>
    <w:rsid w:val="00C42DEE"/>
    <w:rsid w:val="00C43288"/>
    <w:rsid w:val="00C445AC"/>
    <w:rsid w:val="00C44BF5"/>
    <w:rsid w:val="00C45224"/>
    <w:rsid w:val="00C468D0"/>
    <w:rsid w:val="00C50950"/>
    <w:rsid w:val="00C51A08"/>
    <w:rsid w:val="00C51E1E"/>
    <w:rsid w:val="00C521D6"/>
    <w:rsid w:val="00C530C8"/>
    <w:rsid w:val="00C537DD"/>
    <w:rsid w:val="00C540DF"/>
    <w:rsid w:val="00C5449E"/>
    <w:rsid w:val="00C55232"/>
    <w:rsid w:val="00C552B8"/>
    <w:rsid w:val="00C553A4"/>
    <w:rsid w:val="00C55A06"/>
    <w:rsid w:val="00C55A46"/>
    <w:rsid w:val="00C55D03"/>
    <w:rsid w:val="00C561B2"/>
    <w:rsid w:val="00C56FDC"/>
    <w:rsid w:val="00C57907"/>
    <w:rsid w:val="00C601BC"/>
    <w:rsid w:val="00C6329F"/>
    <w:rsid w:val="00C63340"/>
    <w:rsid w:val="00C643F9"/>
    <w:rsid w:val="00C64E95"/>
    <w:rsid w:val="00C70F6A"/>
    <w:rsid w:val="00C71372"/>
    <w:rsid w:val="00C72410"/>
    <w:rsid w:val="00C72621"/>
    <w:rsid w:val="00C72631"/>
    <w:rsid w:val="00C72762"/>
    <w:rsid w:val="00C7287F"/>
    <w:rsid w:val="00C728AE"/>
    <w:rsid w:val="00C73BF9"/>
    <w:rsid w:val="00C7463A"/>
    <w:rsid w:val="00C7502A"/>
    <w:rsid w:val="00C753CD"/>
    <w:rsid w:val="00C779EE"/>
    <w:rsid w:val="00C77C8F"/>
    <w:rsid w:val="00C808F7"/>
    <w:rsid w:val="00C80CB8"/>
    <w:rsid w:val="00C819F8"/>
    <w:rsid w:val="00C8248C"/>
    <w:rsid w:val="00C83624"/>
    <w:rsid w:val="00C84E33"/>
    <w:rsid w:val="00C86D6F"/>
    <w:rsid w:val="00C86D71"/>
    <w:rsid w:val="00C87C7B"/>
    <w:rsid w:val="00C900D3"/>
    <w:rsid w:val="00C905FC"/>
    <w:rsid w:val="00C9174C"/>
    <w:rsid w:val="00C92D03"/>
    <w:rsid w:val="00C9319C"/>
    <w:rsid w:val="00C9435D"/>
    <w:rsid w:val="00C94DF2"/>
    <w:rsid w:val="00C95179"/>
    <w:rsid w:val="00C96741"/>
    <w:rsid w:val="00C96AC7"/>
    <w:rsid w:val="00C97CAE"/>
    <w:rsid w:val="00CA00D1"/>
    <w:rsid w:val="00CA2D1B"/>
    <w:rsid w:val="00CA375D"/>
    <w:rsid w:val="00CA3787"/>
    <w:rsid w:val="00CA6586"/>
    <w:rsid w:val="00CA662A"/>
    <w:rsid w:val="00CA7AFD"/>
    <w:rsid w:val="00CA7C3C"/>
    <w:rsid w:val="00CB0189"/>
    <w:rsid w:val="00CB04AD"/>
    <w:rsid w:val="00CB0BA2"/>
    <w:rsid w:val="00CB1A42"/>
    <w:rsid w:val="00CB1B0C"/>
    <w:rsid w:val="00CB2C0B"/>
    <w:rsid w:val="00CB517D"/>
    <w:rsid w:val="00CB5EED"/>
    <w:rsid w:val="00CB7BE4"/>
    <w:rsid w:val="00CC038D"/>
    <w:rsid w:val="00CC0463"/>
    <w:rsid w:val="00CC08DB"/>
    <w:rsid w:val="00CC3118"/>
    <w:rsid w:val="00CC39FF"/>
    <w:rsid w:val="00CC3C2F"/>
    <w:rsid w:val="00CC428C"/>
    <w:rsid w:val="00CC4AC8"/>
    <w:rsid w:val="00CC5233"/>
    <w:rsid w:val="00CC5DE6"/>
    <w:rsid w:val="00CC6E4E"/>
    <w:rsid w:val="00CC6FE8"/>
    <w:rsid w:val="00CC7202"/>
    <w:rsid w:val="00CD0FCA"/>
    <w:rsid w:val="00CD249E"/>
    <w:rsid w:val="00CD2808"/>
    <w:rsid w:val="00CD28BF"/>
    <w:rsid w:val="00CD3AA0"/>
    <w:rsid w:val="00CD4092"/>
    <w:rsid w:val="00CD4615"/>
    <w:rsid w:val="00CD4A20"/>
    <w:rsid w:val="00CD50A1"/>
    <w:rsid w:val="00CD519E"/>
    <w:rsid w:val="00CD5418"/>
    <w:rsid w:val="00CD5806"/>
    <w:rsid w:val="00CD6248"/>
    <w:rsid w:val="00CD7F95"/>
    <w:rsid w:val="00CE0252"/>
    <w:rsid w:val="00CE0C4F"/>
    <w:rsid w:val="00CE0E64"/>
    <w:rsid w:val="00CE30EA"/>
    <w:rsid w:val="00CE5F3D"/>
    <w:rsid w:val="00CE6C2C"/>
    <w:rsid w:val="00CF048A"/>
    <w:rsid w:val="00CF155A"/>
    <w:rsid w:val="00CF2947"/>
    <w:rsid w:val="00CF3B11"/>
    <w:rsid w:val="00CF3FEC"/>
    <w:rsid w:val="00CF49F0"/>
    <w:rsid w:val="00CF5396"/>
    <w:rsid w:val="00CF60F8"/>
    <w:rsid w:val="00CF686F"/>
    <w:rsid w:val="00CF6E60"/>
    <w:rsid w:val="00CF7BCA"/>
    <w:rsid w:val="00D008FD"/>
    <w:rsid w:val="00D012C4"/>
    <w:rsid w:val="00D0165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3981"/>
    <w:rsid w:val="00D1489E"/>
    <w:rsid w:val="00D14DF4"/>
    <w:rsid w:val="00D15200"/>
    <w:rsid w:val="00D15448"/>
    <w:rsid w:val="00D15C27"/>
    <w:rsid w:val="00D20737"/>
    <w:rsid w:val="00D21E81"/>
    <w:rsid w:val="00D223DE"/>
    <w:rsid w:val="00D225AF"/>
    <w:rsid w:val="00D25E37"/>
    <w:rsid w:val="00D2661A"/>
    <w:rsid w:val="00D2722C"/>
    <w:rsid w:val="00D27582"/>
    <w:rsid w:val="00D27EC4"/>
    <w:rsid w:val="00D31FA1"/>
    <w:rsid w:val="00D32719"/>
    <w:rsid w:val="00D32F8D"/>
    <w:rsid w:val="00D33333"/>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71F25"/>
    <w:rsid w:val="00D72A9C"/>
    <w:rsid w:val="00D76243"/>
    <w:rsid w:val="00D766E2"/>
    <w:rsid w:val="00D77031"/>
    <w:rsid w:val="00D774AF"/>
    <w:rsid w:val="00D83706"/>
    <w:rsid w:val="00D83915"/>
    <w:rsid w:val="00D84578"/>
    <w:rsid w:val="00D847F1"/>
    <w:rsid w:val="00D84941"/>
    <w:rsid w:val="00D84A44"/>
    <w:rsid w:val="00D84FA1"/>
    <w:rsid w:val="00D851F0"/>
    <w:rsid w:val="00D86DB7"/>
    <w:rsid w:val="00D87A91"/>
    <w:rsid w:val="00D926D0"/>
    <w:rsid w:val="00D93030"/>
    <w:rsid w:val="00D93FF0"/>
    <w:rsid w:val="00D950E1"/>
    <w:rsid w:val="00D95174"/>
    <w:rsid w:val="00D952A6"/>
    <w:rsid w:val="00D95678"/>
    <w:rsid w:val="00D95F37"/>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F8"/>
    <w:rsid w:val="00DA6C15"/>
    <w:rsid w:val="00DB0258"/>
    <w:rsid w:val="00DB38EE"/>
    <w:rsid w:val="00DB498B"/>
    <w:rsid w:val="00DB66CA"/>
    <w:rsid w:val="00DB6BCA"/>
    <w:rsid w:val="00DB73F7"/>
    <w:rsid w:val="00DB7F7F"/>
    <w:rsid w:val="00DC0321"/>
    <w:rsid w:val="00DC12BC"/>
    <w:rsid w:val="00DC3067"/>
    <w:rsid w:val="00DC370B"/>
    <w:rsid w:val="00DC57E2"/>
    <w:rsid w:val="00DC5B90"/>
    <w:rsid w:val="00DD00FF"/>
    <w:rsid w:val="00DD0619"/>
    <w:rsid w:val="00DD07FB"/>
    <w:rsid w:val="00DD25C6"/>
    <w:rsid w:val="00DD2894"/>
    <w:rsid w:val="00DD4945"/>
    <w:rsid w:val="00DD4F02"/>
    <w:rsid w:val="00DD4FE5"/>
    <w:rsid w:val="00DD54B0"/>
    <w:rsid w:val="00DD57A7"/>
    <w:rsid w:val="00DD57EE"/>
    <w:rsid w:val="00DD5940"/>
    <w:rsid w:val="00DD64BE"/>
    <w:rsid w:val="00DD6BCC"/>
    <w:rsid w:val="00DD75F2"/>
    <w:rsid w:val="00DD7B4A"/>
    <w:rsid w:val="00DE0A4B"/>
    <w:rsid w:val="00DE2410"/>
    <w:rsid w:val="00DE2647"/>
    <w:rsid w:val="00DE2939"/>
    <w:rsid w:val="00DE3E00"/>
    <w:rsid w:val="00DE56C8"/>
    <w:rsid w:val="00DE6E81"/>
    <w:rsid w:val="00DE703F"/>
    <w:rsid w:val="00DE7595"/>
    <w:rsid w:val="00DF11E0"/>
    <w:rsid w:val="00DF141A"/>
    <w:rsid w:val="00DF15B5"/>
    <w:rsid w:val="00DF1961"/>
    <w:rsid w:val="00DF347B"/>
    <w:rsid w:val="00DF3BC9"/>
    <w:rsid w:val="00DF44DE"/>
    <w:rsid w:val="00E00A5E"/>
    <w:rsid w:val="00E01138"/>
    <w:rsid w:val="00E01EE8"/>
    <w:rsid w:val="00E02145"/>
    <w:rsid w:val="00E02DFB"/>
    <w:rsid w:val="00E02E31"/>
    <w:rsid w:val="00E02FD0"/>
    <w:rsid w:val="00E030F9"/>
    <w:rsid w:val="00E0311A"/>
    <w:rsid w:val="00E03138"/>
    <w:rsid w:val="00E041F9"/>
    <w:rsid w:val="00E04943"/>
    <w:rsid w:val="00E06241"/>
    <w:rsid w:val="00E06404"/>
    <w:rsid w:val="00E06B14"/>
    <w:rsid w:val="00E07D26"/>
    <w:rsid w:val="00E11A85"/>
    <w:rsid w:val="00E12495"/>
    <w:rsid w:val="00E131F4"/>
    <w:rsid w:val="00E15CCD"/>
    <w:rsid w:val="00E172EF"/>
    <w:rsid w:val="00E174A5"/>
    <w:rsid w:val="00E202EF"/>
    <w:rsid w:val="00E210B5"/>
    <w:rsid w:val="00E23D99"/>
    <w:rsid w:val="00E23E79"/>
    <w:rsid w:val="00E24068"/>
    <w:rsid w:val="00E2439F"/>
    <w:rsid w:val="00E2552F"/>
    <w:rsid w:val="00E279DB"/>
    <w:rsid w:val="00E3137A"/>
    <w:rsid w:val="00E32CCF"/>
    <w:rsid w:val="00E32FFE"/>
    <w:rsid w:val="00E34736"/>
    <w:rsid w:val="00E34A98"/>
    <w:rsid w:val="00E35D1E"/>
    <w:rsid w:val="00E364F9"/>
    <w:rsid w:val="00E365FA"/>
    <w:rsid w:val="00E36789"/>
    <w:rsid w:val="00E44305"/>
    <w:rsid w:val="00E4434D"/>
    <w:rsid w:val="00E44449"/>
    <w:rsid w:val="00E44A83"/>
    <w:rsid w:val="00E45B76"/>
    <w:rsid w:val="00E46A0E"/>
    <w:rsid w:val="00E46BC1"/>
    <w:rsid w:val="00E46E52"/>
    <w:rsid w:val="00E502C1"/>
    <w:rsid w:val="00E502DD"/>
    <w:rsid w:val="00E50D3A"/>
    <w:rsid w:val="00E51387"/>
    <w:rsid w:val="00E51E68"/>
    <w:rsid w:val="00E52EFD"/>
    <w:rsid w:val="00E53D0E"/>
    <w:rsid w:val="00E5408A"/>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70388"/>
    <w:rsid w:val="00E70D0A"/>
    <w:rsid w:val="00E70F92"/>
    <w:rsid w:val="00E734AD"/>
    <w:rsid w:val="00E748D4"/>
    <w:rsid w:val="00E74C54"/>
    <w:rsid w:val="00E770D4"/>
    <w:rsid w:val="00E77367"/>
    <w:rsid w:val="00E77A03"/>
    <w:rsid w:val="00E81CAA"/>
    <w:rsid w:val="00E822E8"/>
    <w:rsid w:val="00E823F3"/>
    <w:rsid w:val="00E82554"/>
    <w:rsid w:val="00E82606"/>
    <w:rsid w:val="00E82BA1"/>
    <w:rsid w:val="00E82E30"/>
    <w:rsid w:val="00E84489"/>
    <w:rsid w:val="00E846C8"/>
    <w:rsid w:val="00E84957"/>
    <w:rsid w:val="00E84A55"/>
    <w:rsid w:val="00E8551D"/>
    <w:rsid w:val="00E85A21"/>
    <w:rsid w:val="00E85BFF"/>
    <w:rsid w:val="00E85FEF"/>
    <w:rsid w:val="00E90391"/>
    <w:rsid w:val="00E906C2"/>
    <w:rsid w:val="00E92493"/>
    <w:rsid w:val="00E9311F"/>
    <w:rsid w:val="00E934D1"/>
    <w:rsid w:val="00E94088"/>
    <w:rsid w:val="00E94AF0"/>
    <w:rsid w:val="00E95D13"/>
    <w:rsid w:val="00E95DD3"/>
    <w:rsid w:val="00E95DF8"/>
    <w:rsid w:val="00E969D5"/>
    <w:rsid w:val="00E96FAE"/>
    <w:rsid w:val="00EA2653"/>
    <w:rsid w:val="00EA58D1"/>
    <w:rsid w:val="00EA5FA1"/>
    <w:rsid w:val="00EA61BC"/>
    <w:rsid w:val="00EA668D"/>
    <w:rsid w:val="00EA681A"/>
    <w:rsid w:val="00EA735B"/>
    <w:rsid w:val="00EB1E69"/>
    <w:rsid w:val="00EB2086"/>
    <w:rsid w:val="00EB5239"/>
    <w:rsid w:val="00EB5EDF"/>
    <w:rsid w:val="00EB60FE"/>
    <w:rsid w:val="00EB74DB"/>
    <w:rsid w:val="00EC139E"/>
    <w:rsid w:val="00EC15E0"/>
    <w:rsid w:val="00EC21FB"/>
    <w:rsid w:val="00EC252B"/>
    <w:rsid w:val="00EC27F2"/>
    <w:rsid w:val="00EC3E4B"/>
    <w:rsid w:val="00EC5359"/>
    <w:rsid w:val="00EC562A"/>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666E"/>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5078"/>
    <w:rsid w:val="00F403AC"/>
    <w:rsid w:val="00F4150A"/>
    <w:rsid w:val="00F41984"/>
    <w:rsid w:val="00F420D5"/>
    <w:rsid w:val="00F423E8"/>
    <w:rsid w:val="00F4270C"/>
    <w:rsid w:val="00F42AD2"/>
    <w:rsid w:val="00F44019"/>
    <w:rsid w:val="00F4476D"/>
    <w:rsid w:val="00F451EA"/>
    <w:rsid w:val="00F45447"/>
    <w:rsid w:val="00F456C6"/>
    <w:rsid w:val="00F4577B"/>
    <w:rsid w:val="00F46496"/>
    <w:rsid w:val="00F474D0"/>
    <w:rsid w:val="00F50179"/>
    <w:rsid w:val="00F51136"/>
    <w:rsid w:val="00F515EE"/>
    <w:rsid w:val="00F521D9"/>
    <w:rsid w:val="00F52B2B"/>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80C7D"/>
    <w:rsid w:val="00F816CB"/>
    <w:rsid w:val="00F81D44"/>
    <w:rsid w:val="00F833BA"/>
    <w:rsid w:val="00F83E84"/>
    <w:rsid w:val="00F84171"/>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55B4"/>
    <w:rsid w:val="00FC642D"/>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E7D"/>
    <w:rsid w:val="00FF451E"/>
    <w:rsid w:val="00FF48C3"/>
    <w:rsid w:val="00FF5B99"/>
    <w:rsid w:val="00FF6373"/>
    <w:rsid w:val="00FF6E5E"/>
    <w:rsid w:val="00FF730C"/>
    <w:rsid w:val="00FF73F4"/>
    <w:rsid w:val="00FF776B"/>
    <w:rsid w:val="00FF7CE4"/>
    <w:rsid w:val="00FF7E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595A9"/>
  <w15:docId w15:val="{3B1477A0-C60A-445A-A416-BE088C7B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0"/>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rsid w:val="00D4734F"/>
    <w:pPr>
      <w:keepNext/>
      <w:keepLines/>
      <w:spacing w:before="260" w:after="260" w:line="416" w:lineRule="auto"/>
      <w:outlineLvl w:val="2"/>
    </w:pPr>
    <w:rPr>
      <w:b/>
      <w:bCs/>
      <w:sz w:val="32"/>
      <w:szCs w:val="32"/>
    </w:rPr>
  </w:style>
  <w:style w:type="paragraph" w:styleId="4">
    <w:name w:val="heading 4"/>
    <w:basedOn w:val="afffb"/>
    <w:next w:val="afffb"/>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
    <w:name w:val="header"/>
    <w:basedOn w:val="afffb"/>
    <w:link w:val="affff0"/>
    <w:uiPriority w:val="99"/>
    <w:rsid w:val="00D4734F"/>
    <w:pPr>
      <w:tabs>
        <w:tab w:val="center" w:pos="4153"/>
        <w:tab w:val="right" w:pos="8306"/>
      </w:tabs>
      <w:adjustRightInd/>
      <w:snapToGrid w:val="0"/>
      <w:jc w:val="center"/>
    </w:pPr>
    <w:rPr>
      <w:sz w:val="18"/>
      <w:szCs w:val="18"/>
    </w:rPr>
  </w:style>
  <w:style w:type="character" w:customStyle="1" w:styleId="affff0">
    <w:name w:val="页眉 字符"/>
    <w:link w:val="affff"/>
    <w:uiPriority w:val="99"/>
    <w:rsid w:val="00D86DB7"/>
    <w:rPr>
      <w:rFonts w:ascii="Times New Roman" w:eastAsia="宋体" w:hAnsi="Times New Roman" w:cs="Times New Roman"/>
      <w:sz w:val="18"/>
      <w:szCs w:val="18"/>
    </w:rPr>
  </w:style>
  <w:style w:type="paragraph" w:styleId="affff1">
    <w:name w:val="footer"/>
    <w:basedOn w:val="afffb"/>
    <w:link w:val="affff2"/>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2">
    <w:name w:val="页脚 字符"/>
    <w:link w:val="affff1"/>
    <w:uiPriority w:val="99"/>
    <w:rsid w:val="00D86DB7"/>
    <w:rPr>
      <w:rFonts w:ascii="宋体" w:eastAsia="宋体" w:hAnsi="Times New Roman" w:cs="Times New Roman"/>
      <w:sz w:val="18"/>
      <w:szCs w:val="18"/>
    </w:rPr>
  </w:style>
  <w:style w:type="paragraph" w:styleId="affff3">
    <w:name w:val="Balloon Text"/>
    <w:basedOn w:val="afffb"/>
    <w:link w:val="affff4"/>
    <w:uiPriority w:val="99"/>
    <w:semiHidden/>
    <w:unhideWhenUsed/>
    <w:rsid w:val="00153C7E"/>
    <w:rPr>
      <w:sz w:val="18"/>
      <w:szCs w:val="18"/>
    </w:rPr>
  </w:style>
  <w:style w:type="character" w:customStyle="1" w:styleId="affff4">
    <w:name w:val="批注框文本 字符"/>
    <w:link w:val="affff3"/>
    <w:uiPriority w:val="99"/>
    <w:semiHidden/>
    <w:rsid w:val="00153C7E"/>
    <w:rPr>
      <w:sz w:val="18"/>
      <w:szCs w:val="18"/>
    </w:rPr>
  </w:style>
  <w:style w:type="paragraph" w:styleId="affff5">
    <w:name w:val="Quote"/>
    <w:basedOn w:val="afffb"/>
    <w:next w:val="afffb"/>
    <w:link w:val="affff6"/>
    <w:uiPriority w:val="29"/>
    <w:qFormat/>
    <w:rsid w:val="00D4734F"/>
    <w:rPr>
      <w:i/>
      <w:iCs/>
      <w:color w:val="000000"/>
    </w:rPr>
  </w:style>
  <w:style w:type="character" w:customStyle="1" w:styleId="affff6">
    <w:name w:val="引用 字符"/>
    <w:link w:val="affff5"/>
    <w:uiPriority w:val="29"/>
    <w:rsid w:val="00D4734F"/>
    <w:rPr>
      <w:i/>
      <w:iCs/>
      <w:color w:val="000000"/>
    </w:rPr>
  </w:style>
  <w:style w:type="character" w:styleId="affff7">
    <w:name w:val="Strong"/>
    <w:uiPriority w:val="22"/>
    <w:qFormat/>
    <w:rsid w:val="00D4734F"/>
    <w:rPr>
      <w:b/>
      <w:bCs/>
    </w:rPr>
  </w:style>
  <w:style w:type="character" w:styleId="affff8">
    <w:name w:val="Emphasis"/>
    <w:uiPriority w:val="20"/>
    <w:qFormat/>
    <w:rsid w:val="00D4734F"/>
    <w:rPr>
      <w:i/>
      <w:iCs/>
    </w:rPr>
  </w:style>
  <w:style w:type="paragraph" w:styleId="affff9">
    <w:name w:val="Title"/>
    <w:basedOn w:val="afffb"/>
    <w:link w:val="affffa"/>
    <w:qFormat/>
    <w:rsid w:val="00D4734F"/>
    <w:pPr>
      <w:spacing w:before="240" w:after="60"/>
      <w:jc w:val="center"/>
      <w:outlineLvl w:val="0"/>
    </w:pPr>
    <w:rPr>
      <w:rFonts w:ascii="Arial" w:hAnsi="Arial" w:cs="Arial"/>
      <w:b/>
      <w:bCs/>
      <w:sz w:val="32"/>
      <w:szCs w:val="32"/>
    </w:rPr>
  </w:style>
  <w:style w:type="character" w:customStyle="1" w:styleId="affffa">
    <w:name w:val="标题 字符"/>
    <w:link w:val="affff9"/>
    <w:rsid w:val="00D4734F"/>
    <w:rPr>
      <w:rFonts w:ascii="Arial" w:eastAsia="宋体" w:hAnsi="Arial" w:cs="Arial"/>
      <w:b/>
      <w:bCs/>
      <w:sz w:val="32"/>
      <w:szCs w:val="32"/>
    </w:rPr>
  </w:style>
  <w:style w:type="paragraph" w:customStyle="1" w:styleId="affffb">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C94DF2"/>
    <w:pPr>
      <w:ind w:left="227"/>
    </w:pPr>
    <w:rPr>
      <w:rFonts w:ascii="宋体" w:hAnsi="Times New Roman"/>
      <w:sz w:val="18"/>
    </w:rPr>
  </w:style>
  <w:style w:type="paragraph" w:customStyle="1" w:styleId="affffe">
    <w:name w:val="标准文件_页脚奇数页"/>
    <w:rsid w:val="00C94DF2"/>
    <w:pPr>
      <w:ind w:right="227"/>
      <w:jc w:val="right"/>
    </w:pPr>
    <w:rPr>
      <w:rFonts w:ascii="宋体" w:hAnsi="Times New Roman"/>
      <w:sz w:val="18"/>
    </w:rPr>
  </w:style>
  <w:style w:type="paragraph" w:customStyle="1" w:styleId="afffff">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f0">
    <w:name w:val="标准文件_标准正文"/>
    <w:basedOn w:val="afffb"/>
    <w:next w:val="afffff1"/>
    <w:rsid w:val="00071CC0"/>
    <w:pPr>
      <w:snapToGrid w:val="0"/>
      <w:ind w:firstLineChars="200" w:firstLine="200"/>
    </w:pPr>
    <w:rPr>
      <w:kern w:val="0"/>
    </w:rPr>
  </w:style>
  <w:style w:type="paragraph" w:customStyle="1" w:styleId="afffff2">
    <w:name w:val="标准文件_版本"/>
    <w:basedOn w:val="afffff0"/>
    <w:rsid w:val="00D4734F"/>
    <w:pPr>
      <w:adjustRightInd/>
      <w:snapToGrid/>
      <w:ind w:firstLineChars="0" w:firstLine="0"/>
    </w:pPr>
    <w:rPr>
      <w:rFonts w:ascii="宋体" w:hAnsi="宋体"/>
      <w:kern w:val="2"/>
    </w:rPr>
  </w:style>
  <w:style w:type="paragraph" w:customStyle="1" w:styleId="afffff3">
    <w:name w:val="标准文件_标准部门"/>
    <w:basedOn w:val="afffb"/>
    <w:rsid w:val="00D4734F"/>
    <w:pPr>
      <w:jc w:val="center"/>
    </w:pPr>
    <w:rPr>
      <w:rFonts w:ascii="黑体" w:eastAsia="黑体"/>
      <w:kern w:val="0"/>
      <w:sz w:val="44"/>
    </w:rPr>
  </w:style>
  <w:style w:type="paragraph" w:customStyle="1" w:styleId="afffff4">
    <w:name w:val="标准文件_标准代替"/>
    <w:basedOn w:val="afffb"/>
    <w:next w:val="afffb"/>
    <w:rsid w:val="00D4734F"/>
    <w:pPr>
      <w:spacing w:line="310" w:lineRule="exact"/>
      <w:jc w:val="right"/>
    </w:pPr>
    <w:rPr>
      <w:rFonts w:ascii="宋体" w:hAnsi="宋体"/>
      <w:kern w:val="0"/>
    </w:rPr>
  </w:style>
  <w:style w:type="paragraph" w:customStyle="1" w:styleId="afffff5">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b"/>
    <w:rsid w:val="00D4734F"/>
    <w:pPr>
      <w:jc w:val="left"/>
    </w:pPr>
  </w:style>
  <w:style w:type="paragraph" w:customStyle="1" w:styleId="afffff8">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1">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f1"/>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rsid w:val="00D4734F"/>
    <w:rPr>
      <w:rFonts w:ascii="黑体" w:eastAsia="黑体"/>
      <w:spacing w:val="0"/>
      <w:w w:val="100"/>
      <w:position w:val="3"/>
      <w:sz w:val="28"/>
    </w:rPr>
  </w:style>
  <w:style w:type="paragraph" w:customStyle="1" w:styleId="ad">
    <w:name w:val="标准文件_方框数字列项"/>
    <w:basedOn w:val="afffff1"/>
    <w:rsid w:val="00E90391"/>
    <w:pPr>
      <w:numPr>
        <w:numId w:val="3"/>
      </w:numPr>
      <w:ind w:firstLineChars="0" w:firstLine="0"/>
    </w:pPr>
  </w:style>
  <w:style w:type="paragraph" w:customStyle="1" w:styleId="afffffa">
    <w:name w:val="标准文件_封面标准编号"/>
    <w:basedOn w:val="afffb"/>
    <w:next w:val="afffff4"/>
    <w:rsid w:val="00D4734F"/>
    <w:pPr>
      <w:spacing w:line="310" w:lineRule="exact"/>
      <w:jc w:val="right"/>
    </w:pPr>
    <w:rPr>
      <w:rFonts w:ascii="黑体" w:eastAsia="黑体"/>
      <w:kern w:val="0"/>
      <w:sz w:val="28"/>
    </w:rPr>
  </w:style>
  <w:style w:type="paragraph" w:customStyle="1" w:styleId="afffffb">
    <w:name w:val="标准文件_封面标准分类号"/>
    <w:basedOn w:val="afffb"/>
    <w:rsid w:val="00D4734F"/>
    <w:rPr>
      <w:rFonts w:ascii="黑体" w:eastAsia="黑体"/>
      <w:b/>
      <w:kern w:val="0"/>
      <w:sz w:val="28"/>
    </w:rPr>
  </w:style>
  <w:style w:type="paragraph" w:customStyle="1" w:styleId="afffffc">
    <w:name w:val="标准文件_封面标准名称"/>
    <w:basedOn w:val="afffb"/>
    <w:rsid w:val="00D4734F"/>
    <w:pPr>
      <w:spacing w:line="240" w:lineRule="auto"/>
      <w:jc w:val="center"/>
    </w:pPr>
    <w:rPr>
      <w:rFonts w:ascii="黑体" w:eastAsia="黑体"/>
      <w:kern w:val="0"/>
      <w:sz w:val="52"/>
    </w:rPr>
  </w:style>
  <w:style w:type="paragraph" w:customStyle="1" w:styleId="afffffd">
    <w:name w:val="标准文件_封面标准英文名称"/>
    <w:basedOn w:val="afffb"/>
    <w:rsid w:val="00D4734F"/>
    <w:pPr>
      <w:spacing w:line="240" w:lineRule="auto"/>
      <w:jc w:val="center"/>
    </w:pPr>
    <w:rPr>
      <w:rFonts w:ascii="黑体" w:eastAsia="黑体"/>
      <w:b/>
      <w:sz w:val="28"/>
    </w:rPr>
  </w:style>
  <w:style w:type="paragraph" w:customStyle="1" w:styleId="afffffe">
    <w:name w:val="标准文件_封面发布日期"/>
    <w:basedOn w:val="afffb"/>
    <w:rsid w:val="00D4734F"/>
    <w:pPr>
      <w:spacing w:line="310" w:lineRule="exact"/>
    </w:pPr>
    <w:rPr>
      <w:rFonts w:ascii="黑体" w:eastAsia="黑体"/>
      <w:kern w:val="0"/>
      <w:sz w:val="28"/>
    </w:rPr>
  </w:style>
  <w:style w:type="paragraph" w:customStyle="1" w:styleId="affffff">
    <w:name w:val="标准文件_封面密级"/>
    <w:basedOn w:val="afffb"/>
    <w:rsid w:val="00D4734F"/>
    <w:rPr>
      <w:rFonts w:eastAsia="黑体"/>
      <w:sz w:val="32"/>
    </w:rPr>
  </w:style>
  <w:style w:type="paragraph" w:customStyle="1" w:styleId="affffff0">
    <w:name w:val="标准文件_封面实施日期"/>
    <w:basedOn w:val="afffb"/>
    <w:rsid w:val="00D4734F"/>
    <w:pPr>
      <w:spacing w:line="310" w:lineRule="exact"/>
      <w:jc w:val="right"/>
    </w:pPr>
    <w:rPr>
      <w:rFonts w:ascii="黑体" w:eastAsia="黑体"/>
      <w:sz w:val="28"/>
    </w:rPr>
  </w:style>
  <w:style w:type="paragraph" w:customStyle="1" w:styleId="affffff1">
    <w:name w:val="标准文件_封面抬头"/>
    <w:basedOn w:val="afffff1"/>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1"/>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1"/>
    <w:rsid w:val="00B12981"/>
    <w:pPr>
      <w:numPr>
        <w:ilvl w:val="1"/>
        <w:numId w:val="29"/>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1"/>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1"/>
    <w:rsid w:val="002A5977"/>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1"/>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1"/>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1"/>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1"/>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3"/>
    <w:rsid w:val="00D4734F"/>
    <w:pPr>
      <w:numPr>
        <w:numId w:val="4"/>
      </w:numPr>
      <w:tabs>
        <w:tab w:val="left" w:pos="6406"/>
      </w:tabs>
      <w:spacing w:before="220" w:after="320"/>
      <w:jc w:val="center"/>
      <w:outlineLvl w:val="0"/>
    </w:pPr>
    <w:rPr>
      <w:rFonts w:ascii="黑体" w:eastAsia="黑体" w:hAnsi="Times New Roman"/>
      <w:sz w:val="21"/>
    </w:rPr>
  </w:style>
  <w:style w:type="paragraph" w:styleId="affffff3">
    <w:name w:val="Body Text"/>
    <w:basedOn w:val="afffb"/>
    <w:link w:val="affffff4"/>
    <w:rsid w:val="00D4734F"/>
    <w:pPr>
      <w:spacing w:after="120"/>
    </w:pPr>
  </w:style>
  <w:style w:type="character" w:customStyle="1" w:styleId="affffff4">
    <w:name w:val="正文文本 字符"/>
    <w:link w:val="affffff3"/>
    <w:rsid w:val="00D4734F"/>
    <w:rPr>
      <w:rFonts w:ascii="Times New Roman" w:eastAsia="宋体" w:hAnsi="Times New Roman" w:cs="Times New Roman"/>
      <w:szCs w:val="20"/>
    </w:rPr>
  </w:style>
  <w:style w:type="paragraph" w:customStyle="1" w:styleId="affffff5">
    <w:name w:val="标准文件_附录章标题"/>
    <w:next w:val="afffff1"/>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1"/>
    <w:next w:val="afffff1"/>
    <w:rsid w:val="00D4734F"/>
    <w:pPr>
      <w:ind w:leftChars="200" w:left="488" w:hangingChars="290" w:hanging="289"/>
    </w:pPr>
  </w:style>
  <w:style w:type="paragraph" w:customStyle="1" w:styleId="a6">
    <w:name w:val="标准文件_前言、引言标题"/>
    <w:next w:val="afffb"/>
    <w:rsid w:val="00C55D03"/>
    <w:pPr>
      <w:numPr>
        <w:numId w:val="30"/>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7">
    <w:name w:val="标准文件_目次、标准名称标题"/>
    <w:basedOn w:val="a6"/>
    <w:next w:val="afffff1"/>
    <w:rsid w:val="00C643F9"/>
    <w:pPr>
      <w:spacing w:line="460" w:lineRule="exact"/>
    </w:pPr>
  </w:style>
  <w:style w:type="paragraph" w:customStyle="1" w:styleId="affffff8">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f1"/>
    <w:qFormat/>
    <w:rsid w:val="0055013B"/>
    <w:pPr>
      <w:widowControl/>
      <w:numPr>
        <w:ilvl w:val="4"/>
      </w:numPr>
      <w:outlineLvl w:val="3"/>
    </w:pPr>
  </w:style>
  <w:style w:type="character" w:styleId="affffff9">
    <w:name w:val="Subtle Reference"/>
    <w:uiPriority w:val="31"/>
    <w:qFormat/>
    <w:rsid w:val="001F69B4"/>
    <w:rPr>
      <w:smallCaps/>
      <w:color w:val="C0504D"/>
      <w:u w:val="single"/>
    </w:rPr>
  </w:style>
  <w:style w:type="paragraph" w:customStyle="1" w:styleId="affffffa">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f1"/>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b">
    <w:name w:val="footnote text"/>
    <w:basedOn w:val="afffb"/>
    <w:next w:val="afffb"/>
    <w:link w:val="affffffc"/>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c">
    <w:name w:val="脚注文本 字符"/>
    <w:link w:val="affffffb"/>
    <w:semiHidden/>
    <w:rsid w:val="00D4734F"/>
    <w:rPr>
      <w:rFonts w:ascii="宋体" w:eastAsia="宋体" w:hAnsi="Times New Roman" w:cs="Times New Roman"/>
      <w:sz w:val="18"/>
      <w:szCs w:val="18"/>
    </w:rPr>
  </w:style>
  <w:style w:type="paragraph" w:customStyle="1" w:styleId="affffffd">
    <w:name w:val="标准文件_条文脚注"/>
    <w:basedOn w:val="affffffb"/>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1"/>
    <w:rsid w:val="0096381A"/>
    <w:pPr>
      <w:numPr>
        <w:numId w:val="21"/>
      </w:numPr>
      <w:spacing w:line="240" w:lineRule="auto"/>
      <w:jc w:val="left"/>
    </w:pPr>
    <w:rPr>
      <w:rFonts w:ascii="宋体" w:hAnsi="宋体"/>
      <w:sz w:val="18"/>
    </w:rPr>
  </w:style>
  <w:style w:type="character" w:styleId="affffffe">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f1"/>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1"/>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1"/>
    <w:qFormat/>
    <w:rsid w:val="0055013B"/>
    <w:pPr>
      <w:numPr>
        <w:ilvl w:val="2"/>
      </w:numPr>
      <w:spacing w:beforeLines="50" w:before="50" w:afterLines="50" w:after="50"/>
      <w:outlineLvl w:val="1"/>
    </w:pPr>
  </w:style>
  <w:style w:type="paragraph" w:customStyle="1" w:styleId="afffffff0">
    <w:name w:val="标准文件_一致程度"/>
    <w:basedOn w:val="afffb"/>
    <w:rsid w:val="00D4734F"/>
    <w:pPr>
      <w:spacing w:line="440" w:lineRule="exact"/>
      <w:jc w:val="center"/>
    </w:pPr>
    <w:rPr>
      <w:sz w:val="28"/>
    </w:rPr>
  </w:style>
  <w:style w:type="paragraph" w:customStyle="1" w:styleId="afffffff1">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0"/>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rsid w:val="00200333"/>
    <w:pPr>
      <w:numPr>
        <w:ilvl w:val="1"/>
        <w:numId w:val="46"/>
      </w:numPr>
      <w:jc w:val="both"/>
    </w:pPr>
    <w:rPr>
      <w:rFonts w:ascii="宋体" w:hAnsi="Times New Roman"/>
      <w:sz w:val="21"/>
    </w:rPr>
  </w:style>
  <w:style w:type="paragraph" w:customStyle="1" w:styleId="af">
    <w:name w:val="标准文件_英文注："/>
    <w:basedOn w:val="afffb"/>
    <w:next w:val="afffff1"/>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1"/>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b"/>
    <w:next w:val="afffff0"/>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1"/>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1"/>
    <w:rsid w:val="00D4734F"/>
    <w:pPr>
      <w:numPr>
        <w:numId w:val="12"/>
      </w:numPr>
      <w:jc w:val="center"/>
    </w:pPr>
    <w:rPr>
      <w:rFonts w:ascii="黑体" w:eastAsia="黑体" w:hAnsi="Times New Roman"/>
      <w:sz w:val="21"/>
    </w:rPr>
  </w:style>
  <w:style w:type="paragraph" w:customStyle="1" w:styleId="aff1">
    <w:name w:val="标准文件_正文英文图标题"/>
    <w:next w:val="afffff1"/>
    <w:rsid w:val="00D4734F"/>
    <w:pPr>
      <w:numPr>
        <w:numId w:val="13"/>
      </w:numPr>
      <w:jc w:val="center"/>
    </w:pPr>
    <w:rPr>
      <w:rFonts w:ascii="黑体" w:eastAsia="黑体" w:hAnsi="Times New Roman"/>
      <w:sz w:val="21"/>
    </w:rPr>
  </w:style>
  <w:style w:type="paragraph" w:customStyle="1" w:styleId="afd">
    <w:name w:val="标准文件_编号列项（三级）"/>
    <w:qFormat/>
    <w:rsid w:val="00655D4F"/>
    <w:pPr>
      <w:numPr>
        <w:ilvl w:val="2"/>
        <w:numId w:val="46"/>
      </w:numPr>
    </w:pPr>
    <w:rPr>
      <w:rFonts w:ascii="宋体" w:hAnsi="Times New Roman"/>
      <w:sz w:val="21"/>
    </w:rPr>
  </w:style>
  <w:style w:type="character" w:styleId="afffffff4">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qFormat/>
    <w:rsid w:val="00D4734F"/>
    <w:pPr>
      <w:numPr>
        <w:ilvl w:val="3"/>
        <w:numId w:val="15"/>
      </w:numPr>
      <w:adjustRightInd/>
      <w:spacing w:line="240" w:lineRule="auto"/>
    </w:pPr>
    <w:rPr>
      <w:rFonts w:ascii="宋体" w:hAnsi="宋体"/>
      <w:szCs w:val="24"/>
    </w:rPr>
  </w:style>
  <w:style w:type="paragraph" w:customStyle="1" w:styleId="afffffff5">
    <w:name w:val="发布部门"/>
    <w:next w:val="afffff1"/>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rsid w:val="00D4734F"/>
    <w:pPr>
      <w:spacing w:before="180" w:line="180" w:lineRule="exact"/>
      <w:jc w:val="center"/>
    </w:pPr>
    <w:rPr>
      <w:rFonts w:ascii="宋体" w:hAnsi="Times New Roman"/>
      <w:sz w:val="21"/>
    </w:rPr>
  </w:style>
  <w:style w:type="paragraph" w:customStyle="1" w:styleId="afffffffa">
    <w:name w:val="封面标准文稿类别"/>
    <w:rsid w:val="00D4734F"/>
    <w:pPr>
      <w:spacing w:before="440" w:line="400" w:lineRule="exact"/>
      <w:jc w:val="center"/>
    </w:pPr>
    <w:rPr>
      <w:rFonts w:ascii="宋体" w:hAnsi="Times New Roman"/>
      <w:sz w:val="24"/>
    </w:rPr>
  </w:style>
  <w:style w:type="paragraph" w:customStyle="1" w:styleId="afffffffb">
    <w:name w:val="封面标准英文名称"/>
    <w:rsid w:val="00815419"/>
    <w:pPr>
      <w:widowControl w:val="0"/>
      <w:spacing w:line="360" w:lineRule="exact"/>
      <w:jc w:val="center"/>
    </w:pPr>
    <w:rPr>
      <w:rFonts w:ascii="Times New Roman" w:hAnsi="Times New Roman"/>
      <w:sz w:val="28"/>
    </w:rPr>
  </w:style>
  <w:style w:type="paragraph" w:customStyle="1" w:styleId="afffffffc">
    <w:name w:val="封面一致性程度标识"/>
    <w:rsid w:val="00D4734F"/>
    <w:pPr>
      <w:spacing w:before="440" w:line="440" w:lineRule="exact"/>
      <w:jc w:val="center"/>
    </w:pPr>
    <w:rPr>
      <w:rFonts w:ascii="Times New Roman" w:hAnsi="Times New Roman"/>
      <w:sz w:val="28"/>
    </w:rPr>
  </w:style>
  <w:style w:type="paragraph" w:customStyle="1" w:styleId="afffffffd">
    <w:name w:val="封面正文"/>
    <w:rsid w:val="00D4734F"/>
    <w:pPr>
      <w:jc w:val="both"/>
    </w:pPr>
    <w:rPr>
      <w:rFonts w:ascii="Times New Roman" w:hAnsi="Times New Roman"/>
    </w:rPr>
  </w:style>
  <w:style w:type="paragraph" w:customStyle="1" w:styleId="afffffffe">
    <w:name w:val="附录二级无标题条"/>
    <w:basedOn w:val="afffb"/>
    <w:next w:val="afffff1"/>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1"/>
    <w:rsid w:val="00D4734F"/>
    <w:pPr>
      <w:outlineLvl w:val="4"/>
    </w:pPr>
  </w:style>
  <w:style w:type="paragraph" w:customStyle="1" w:styleId="affffffff0">
    <w:name w:val="附录四级无标题条"/>
    <w:basedOn w:val="affffffff"/>
    <w:next w:val="afffff1"/>
    <w:rsid w:val="00D4734F"/>
    <w:pPr>
      <w:outlineLvl w:val="5"/>
    </w:pPr>
  </w:style>
  <w:style w:type="paragraph" w:customStyle="1" w:styleId="affffffff1">
    <w:name w:val="附录图"/>
    <w:next w:val="afffff1"/>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7"/>
      </w:numPr>
    </w:pPr>
    <w:rPr>
      <w:rFonts w:ascii="宋体" w:hAnsi="Times New Roman"/>
      <w:sz w:val="21"/>
    </w:rPr>
  </w:style>
  <w:style w:type="paragraph" w:customStyle="1" w:styleId="affffffff2">
    <w:name w:val="附录五级无标题条"/>
    <w:basedOn w:val="affffffff0"/>
    <w:next w:val="afffff1"/>
    <w:rsid w:val="00D4734F"/>
    <w:pPr>
      <w:outlineLvl w:val="6"/>
    </w:pPr>
  </w:style>
  <w:style w:type="paragraph" w:customStyle="1" w:styleId="affffffff3">
    <w:name w:val="附录性质"/>
    <w:basedOn w:val="afffb"/>
    <w:rsid w:val="00D4734F"/>
    <w:pPr>
      <w:widowControl/>
      <w:adjustRightInd/>
      <w:jc w:val="center"/>
    </w:pPr>
    <w:rPr>
      <w:rFonts w:ascii="黑体" w:eastAsia="黑体"/>
    </w:rPr>
  </w:style>
  <w:style w:type="paragraph" w:customStyle="1" w:styleId="affffffff4">
    <w:name w:val="附录一级无标题条"/>
    <w:basedOn w:val="affffff5"/>
    <w:next w:val="afffff1"/>
    <w:rsid w:val="00D4734F"/>
    <w:pPr>
      <w:autoSpaceDN w:val="0"/>
      <w:outlineLvl w:val="2"/>
    </w:pPr>
    <w:rPr>
      <w:rFonts w:ascii="宋体" w:eastAsia="宋体" w:hAnsi="宋体"/>
    </w:rPr>
  </w:style>
  <w:style w:type="character" w:customStyle="1" w:styleId="affffffff5">
    <w:name w:val="个人答复风格"/>
    <w:rsid w:val="00D4734F"/>
    <w:rPr>
      <w:rFonts w:ascii="Arial" w:eastAsia="宋体" w:hAnsi="Arial" w:cs="Arial"/>
      <w:color w:val="auto"/>
      <w:spacing w:val="0"/>
      <w:sz w:val="20"/>
    </w:rPr>
  </w:style>
  <w:style w:type="character" w:customStyle="1" w:styleId="affffffff6">
    <w:name w:val="个人撰写风格"/>
    <w:rsid w:val="00D4734F"/>
    <w:rPr>
      <w:rFonts w:ascii="Arial" w:eastAsia="宋体" w:hAnsi="Arial" w:cs="Arial"/>
      <w:color w:val="auto"/>
      <w:spacing w:val="0"/>
      <w:sz w:val="20"/>
    </w:rPr>
  </w:style>
  <w:style w:type="paragraph" w:customStyle="1" w:styleId="affffffff7">
    <w:name w:val="脚注后续"/>
    <w:rsid w:val="00D4734F"/>
    <w:pPr>
      <w:ind w:leftChars="350" w:left="350"/>
      <w:jc w:val="both"/>
    </w:pPr>
    <w:rPr>
      <w:rFonts w:ascii="宋体" w:hAnsi="Times New Roman"/>
      <w:sz w:val="18"/>
    </w:rPr>
  </w:style>
  <w:style w:type="paragraph" w:customStyle="1" w:styleId="afffa">
    <w:name w:val="列项——"/>
    <w:qFormat/>
    <w:rsid w:val="00D4734F"/>
    <w:pPr>
      <w:widowControl w:val="0"/>
      <w:numPr>
        <w:numId w:val="14"/>
      </w:numPr>
      <w:jc w:val="both"/>
    </w:pPr>
    <w:rPr>
      <w:rFonts w:ascii="宋体" w:hAnsi="宋体"/>
      <w:sz w:val="21"/>
    </w:rPr>
  </w:style>
  <w:style w:type="paragraph" w:customStyle="1" w:styleId="affffffff8">
    <w:name w:val="列项·"/>
    <w:basedOn w:val="afffff1"/>
    <w:rsid w:val="00D4734F"/>
    <w:pPr>
      <w:tabs>
        <w:tab w:val="left" w:pos="840"/>
      </w:tabs>
    </w:pPr>
  </w:style>
  <w:style w:type="paragraph" w:customStyle="1" w:styleId="affffffff9">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a">
    <w:name w:val="其他标准称谓"/>
    <w:rsid w:val="00D4734F"/>
    <w:pPr>
      <w:spacing w:line="0" w:lineRule="atLeast"/>
      <w:jc w:val="distribute"/>
    </w:pPr>
    <w:rPr>
      <w:rFonts w:ascii="黑体" w:eastAsia="黑体" w:hAnsi="宋体"/>
      <w:sz w:val="52"/>
    </w:rPr>
  </w:style>
  <w:style w:type="paragraph" w:customStyle="1" w:styleId="affffffffb">
    <w:name w:val="其他发布部门"/>
    <w:basedOn w:val="afffffff5"/>
    <w:rsid w:val="00D4734F"/>
    <w:pPr>
      <w:framePr w:wrap="around"/>
      <w:spacing w:line="0" w:lineRule="atLeast"/>
    </w:pPr>
    <w:rPr>
      <w:rFonts w:ascii="黑体" w:eastAsia="黑体"/>
      <w:b w:val="0"/>
    </w:rPr>
  </w:style>
  <w:style w:type="paragraph" w:customStyle="1" w:styleId="afff1">
    <w:name w:val="前言标题"/>
    <w:next w:val="afffb"/>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rsid w:val="00D4734F"/>
    <w:pPr>
      <w:numPr>
        <w:ilvl w:val="4"/>
        <w:numId w:val="15"/>
      </w:numPr>
      <w:adjustRightInd/>
      <w:spacing w:line="240" w:lineRule="auto"/>
    </w:pPr>
    <w:rPr>
      <w:rFonts w:ascii="宋体" w:hAnsi="宋体"/>
      <w:szCs w:val="24"/>
    </w:rPr>
  </w:style>
  <w:style w:type="paragraph" w:customStyle="1" w:styleId="affffffffc">
    <w:name w:val="实施日期"/>
    <w:basedOn w:val="afffffff6"/>
    <w:rsid w:val="00D4734F"/>
    <w:pPr>
      <w:framePr w:hSpace="0" w:wrap="around" w:xAlign="right"/>
      <w:jc w:val="right"/>
    </w:pPr>
  </w:style>
  <w:style w:type="paragraph" w:customStyle="1" w:styleId="a3">
    <w:name w:val="四级无标题条"/>
    <w:basedOn w:val="afffb"/>
    <w:qFormat/>
    <w:rsid w:val="00D4734F"/>
    <w:pPr>
      <w:numPr>
        <w:ilvl w:val="5"/>
        <w:numId w:val="15"/>
      </w:numPr>
      <w:adjustRightInd/>
      <w:spacing w:line="240" w:lineRule="auto"/>
    </w:pPr>
    <w:rPr>
      <w:rFonts w:ascii="宋体" w:hAnsi="宋体"/>
      <w:szCs w:val="24"/>
    </w:rPr>
  </w:style>
  <w:style w:type="paragraph" w:styleId="affffffffd">
    <w:name w:val="table of figures"/>
    <w:basedOn w:val="afffb"/>
    <w:next w:val="afffb"/>
    <w:semiHidden/>
    <w:rsid w:val="00D4734F"/>
    <w:pPr>
      <w:adjustRightInd/>
      <w:spacing w:line="240" w:lineRule="auto"/>
      <w:jc w:val="left"/>
    </w:pPr>
    <w:rPr>
      <w:szCs w:val="24"/>
    </w:rPr>
  </w:style>
  <w:style w:type="paragraph" w:customStyle="1" w:styleId="affffffffe">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1"/>
    <w:rsid w:val="00D4734F"/>
    <w:pPr>
      <w:jc w:val="both"/>
    </w:pPr>
    <w:rPr>
      <w:rFonts w:ascii="宋体" w:hAnsi="宋体"/>
      <w:sz w:val="21"/>
    </w:rPr>
  </w:style>
  <w:style w:type="paragraph" w:customStyle="1" w:styleId="a4">
    <w:name w:val="五级无标题条"/>
    <w:basedOn w:val="afffb"/>
    <w:qFormat/>
    <w:rsid w:val="00D4734F"/>
    <w:pPr>
      <w:numPr>
        <w:ilvl w:val="6"/>
        <w:numId w:val="15"/>
      </w:numPr>
      <w:adjustRightInd/>
    </w:pPr>
    <w:rPr>
      <w:szCs w:val="24"/>
    </w:rPr>
  </w:style>
  <w:style w:type="character" w:styleId="afffffffff0">
    <w:name w:val="page number"/>
    <w:rsid w:val="00D4734F"/>
    <w:rPr>
      <w:rFonts w:ascii="宋体" w:eastAsia="宋体" w:hAnsi="Times New Roman"/>
      <w:sz w:val="18"/>
    </w:rPr>
  </w:style>
  <w:style w:type="paragraph" w:customStyle="1" w:styleId="a0">
    <w:name w:val="一级无标题条"/>
    <w:basedOn w:val="afffb"/>
    <w:qFormat/>
    <w:rsid w:val="00D4734F"/>
    <w:pPr>
      <w:numPr>
        <w:ilvl w:val="2"/>
        <w:numId w:val="15"/>
      </w:numPr>
      <w:adjustRightInd/>
      <w:spacing w:before="10" w:after="10" w:line="240" w:lineRule="auto"/>
    </w:pPr>
    <w:rPr>
      <w:rFonts w:ascii="宋体" w:hAnsi="宋体"/>
      <w:szCs w:val="24"/>
    </w:rPr>
  </w:style>
  <w:style w:type="paragraph" w:styleId="afffffffff1">
    <w:name w:val="Normal Indent"/>
    <w:basedOn w:val="afffb"/>
    <w:rsid w:val="00D4734F"/>
    <w:pPr>
      <w:ind w:firstLine="420"/>
    </w:pPr>
  </w:style>
  <w:style w:type="paragraph" w:customStyle="1" w:styleId="afffffffff2">
    <w:name w:val="注:后续"/>
    <w:rsid w:val="00D4734F"/>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rsid w:val="00D4734F"/>
    <w:pPr>
      <w:ind w:leftChars="0" w:left="1406" w:firstLineChars="0" w:hanging="499"/>
    </w:pPr>
  </w:style>
  <w:style w:type="paragraph" w:customStyle="1" w:styleId="afffffffff4">
    <w:name w:val="标准文件_一级无标题"/>
    <w:basedOn w:val="afff3"/>
    <w:qFormat/>
    <w:rsid w:val="00BA263B"/>
    <w:pPr>
      <w:spacing w:beforeLines="0" w:before="0" w:afterLines="0" w:after="0"/>
      <w:outlineLvl w:val="9"/>
    </w:pPr>
    <w:rPr>
      <w:rFonts w:ascii="宋体" w:eastAsia="宋体"/>
    </w:rPr>
  </w:style>
  <w:style w:type="paragraph" w:customStyle="1" w:styleId="afffffffff5">
    <w:name w:val="标准文件_五级无标题"/>
    <w:basedOn w:val="afff7"/>
    <w:qFormat/>
    <w:rsid w:val="00BA263B"/>
    <w:pPr>
      <w:spacing w:beforeLines="0" w:before="0" w:afterLines="0" w:after="0"/>
      <w:outlineLvl w:val="9"/>
    </w:pPr>
    <w:rPr>
      <w:rFonts w:ascii="宋体" w:eastAsia="宋体"/>
    </w:rPr>
  </w:style>
  <w:style w:type="paragraph" w:customStyle="1" w:styleId="afffffffff6">
    <w:name w:val="标准文件_三级无标题"/>
    <w:basedOn w:val="afff5"/>
    <w:qFormat/>
    <w:rsid w:val="00BA263B"/>
    <w:pPr>
      <w:spacing w:beforeLines="0" w:before="0" w:afterLines="0" w:after="0"/>
      <w:outlineLvl w:val="9"/>
    </w:pPr>
    <w:rPr>
      <w:rFonts w:ascii="宋体" w:eastAsia="宋体"/>
    </w:rPr>
  </w:style>
  <w:style w:type="paragraph" w:customStyle="1" w:styleId="afffffffff7">
    <w:name w:val="标准文件_二级无标题"/>
    <w:basedOn w:val="afff4"/>
    <w:qFormat/>
    <w:rsid w:val="00BA263B"/>
    <w:pPr>
      <w:spacing w:beforeLines="0" w:before="0" w:afterLines="0" w:after="0"/>
      <w:outlineLvl w:val="9"/>
    </w:pPr>
    <w:rPr>
      <w:rFonts w:ascii="宋体" w:eastAsia="宋体"/>
    </w:rPr>
  </w:style>
  <w:style w:type="paragraph" w:customStyle="1" w:styleId="afffffffff8">
    <w:name w:val="标准_四级无标题"/>
    <w:basedOn w:val="afff6"/>
    <w:next w:val="afffff1"/>
    <w:qFormat/>
    <w:rsid w:val="00D27582"/>
    <w:rPr>
      <w:rFonts w:eastAsia="宋体"/>
    </w:rPr>
  </w:style>
  <w:style w:type="paragraph" w:customStyle="1" w:styleId="afffffffff9">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1"/>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1"/>
    <w:rsid w:val="00E34A98"/>
    <w:pPr>
      <w:numPr>
        <w:numId w:val="17"/>
      </w:numPr>
      <w:ind w:firstLineChars="0" w:firstLine="0"/>
    </w:pPr>
    <w:rPr>
      <w:rFonts w:cs="Arial"/>
      <w:szCs w:val="28"/>
    </w:rPr>
  </w:style>
  <w:style w:type="paragraph" w:customStyle="1" w:styleId="afffffffffa">
    <w:name w:val="标准文件_附录标题"/>
    <w:basedOn w:val="aff9"/>
    <w:qFormat/>
    <w:rsid w:val="00C9435D"/>
    <w:pPr>
      <w:numPr>
        <w:numId w:val="0"/>
      </w:numPr>
      <w:spacing w:after="280"/>
      <w:outlineLvl w:val="9"/>
    </w:pPr>
  </w:style>
  <w:style w:type="paragraph" w:customStyle="1" w:styleId="afffffffffb">
    <w:name w:val="标准文件_二级项"/>
    <w:rsid w:val="00200333"/>
    <w:rPr>
      <w:rFonts w:ascii="宋体" w:hAnsi="Times New Roman"/>
      <w:sz w:val="21"/>
    </w:rPr>
  </w:style>
  <w:style w:type="paragraph" w:customStyle="1" w:styleId="af9">
    <w:name w:val="标准文件_三级项"/>
    <w:basedOn w:val="afffb"/>
    <w:rsid w:val="00E82554"/>
    <w:pPr>
      <w:numPr>
        <w:ilvl w:val="2"/>
        <w:numId w:val="27"/>
      </w:numPr>
      <w:spacing w:line="-300" w:lineRule="auto"/>
    </w:pPr>
    <w:rPr>
      <w:rFonts w:ascii="Times New Roman" w:hAnsi="Times New Roman"/>
    </w:rPr>
  </w:style>
  <w:style w:type="paragraph" w:customStyle="1" w:styleId="afff0">
    <w:name w:val="图表脚注说明"/>
    <w:basedOn w:val="afffb"/>
    <w:next w:val="afffff1"/>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46"/>
      </w:numPr>
      <w:jc w:val="both"/>
    </w:pPr>
    <w:rPr>
      <w:rFonts w:ascii="宋体" w:hAnsi="Times New Roman"/>
      <w:sz w:val="21"/>
    </w:rPr>
  </w:style>
  <w:style w:type="paragraph" w:customStyle="1" w:styleId="afffffffffc">
    <w:name w:val="标准文件_索引字母"/>
    <w:next w:val="afffff1"/>
    <w:qFormat/>
    <w:rsid w:val="00977D02"/>
    <w:pPr>
      <w:jc w:val="center"/>
    </w:pPr>
    <w:rPr>
      <w:rFonts w:ascii="宋体" w:eastAsia="Times New Roman" w:hAnsi="宋体"/>
      <w:b/>
      <w:kern w:val="2"/>
      <w:sz w:val="21"/>
    </w:rPr>
  </w:style>
  <w:style w:type="paragraph" w:customStyle="1" w:styleId="afffffffffd">
    <w:name w:val="标准文件_附录前"/>
    <w:next w:val="afffff1"/>
    <w:qFormat/>
    <w:rsid w:val="00B56FBE"/>
    <w:pPr>
      <w:spacing w:line="20" w:lineRule="atLeast"/>
      <w:ind w:firstLine="200"/>
    </w:pPr>
    <w:rPr>
      <w:rFonts w:ascii="宋体" w:hAnsi="宋体"/>
      <w:kern w:val="2"/>
      <w:sz w:val="10"/>
    </w:rPr>
  </w:style>
  <w:style w:type="paragraph" w:customStyle="1" w:styleId="afffffffffe">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
    <w:name w:val="标准文件_表格"/>
    <w:basedOn w:val="afffff1"/>
    <w:qFormat/>
    <w:rsid w:val="006D16C4"/>
    <w:pPr>
      <w:ind w:firstLineChars="0" w:firstLine="0"/>
      <w:jc w:val="center"/>
    </w:pPr>
    <w:rPr>
      <w:sz w:val="18"/>
    </w:rPr>
  </w:style>
  <w:style w:type="paragraph" w:customStyle="1" w:styleId="afff8">
    <w:name w:val="标准文件_注："/>
    <w:next w:val="afffff1"/>
    <w:rsid w:val="006819B8"/>
    <w:pPr>
      <w:widowControl w:val="0"/>
      <w:numPr>
        <w:numId w:val="22"/>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3"/>
      </w:numPr>
      <w:autoSpaceDE w:val="0"/>
      <w:autoSpaceDN w:val="0"/>
      <w:jc w:val="both"/>
    </w:pPr>
    <w:rPr>
      <w:rFonts w:ascii="宋体" w:hAnsi="Times New Roman"/>
      <w:sz w:val="18"/>
      <w:szCs w:val="18"/>
    </w:rPr>
  </w:style>
  <w:style w:type="paragraph" w:customStyle="1" w:styleId="ac">
    <w:name w:val="标准文件_示例："/>
    <w:next w:val="affffffffff0"/>
    <w:rsid w:val="00FA73B1"/>
    <w:pPr>
      <w:widowControl w:val="0"/>
      <w:numPr>
        <w:numId w:val="24"/>
      </w:numPr>
      <w:jc w:val="both"/>
    </w:pPr>
    <w:rPr>
      <w:rFonts w:ascii="宋体" w:hAnsi="Times New Roman"/>
      <w:sz w:val="18"/>
      <w:szCs w:val="18"/>
    </w:rPr>
  </w:style>
  <w:style w:type="paragraph" w:customStyle="1" w:styleId="aff0">
    <w:name w:val="标准文件_示例×："/>
    <w:basedOn w:val="afffb"/>
    <w:next w:val="affffffffff0"/>
    <w:qFormat/>
    <w:rsid w:val="007A41C8"/>
    <w:pPr>
      <w:widowControl/>
      <w:numPr>
        <w:numId w:val="25"/>
      </w:numPr>
      <w:adjustRightInd/>
      <w:spacing w:line="240" w:lineRule="auto"/>
    </w:pPr>
    <w:rPr>
      <w:rFonts w:ascii="宋体" w:hAnsi="Times New Roman"/>
      <w:kern w:val="0"/>
      <w:sz w:val="18"/>
      <w:szCs w:val="18"/>
    </w:rPr>
  </w:style>
  <w:style w:type="character" w:customStyle="1" w:styleId="Char">
    <w:name w:val="标准文件_段 Char"/>
    <w:link w:val="afffff1"/>
    <w:qFormat/>
    <w:rsid w:val="00BA263B"/>
    <w:rPr>
      <w:rFonts w:ascii="宋体" w:hAnsi="Times New Roman"/>
      <w:noProof/>
      <w:sz w:val="21"/>
    </w:rPr>
  </w:style>
  <w:style w:type="paragraph" w:customStyle="1" w:styleId="affffffffff1">
    <w:name w:val="标准文件_表格续"/>
    <w:basedOn w:val="afffff1"/>
    <w:next w:val="afffff1"/>
    <w:qFormat/>
    <w:rsid w:val="003F6272"/>
    <w:pPr>
      <w:jc w:val="center"/>
    </w:pPr>
    <w:rPr>
      <w:rFonts w:ascii="黑体" w:eastAsia="黑体" w:hAnsi="黑体"/>
    </w:rPr>
  </w:style>
  <w:style w:type="paragraph" w:styleId="TOC1">
    <w:name w:val="toc 1"/>
    <w:basedOn w:val="afffb"/>
    <w:next w:val="afffb"/>
    <w:autoRedefine/>
    <w:uiPriority w:val="39"/>
    <w:unhideWhenUsed/>
    <w:rsid w:val="00EB1E69"/>
    <w:rPr>
      <w:rFonts w:ascii="宋体"/>
    </w:rPr>
  </w:style>
  <w:style w:type="table" w:styleId="affffffffff2">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fffc"/>
    <w:uiPriority w:val="99"/>
    <w:semiHidden/>
    <w:rsid w:val="00445574"/>
    <w:rPr>
      <w:color w:val="808080"/>
    </w:rPr>
  </w:style>
  <w:style w:type="paragraph" w:customStyle="1" w:styleId="2">
    <w:name w:val="标准文件_二级项2"/>
    <w:basedOn w:val="afffff1"/>
    <w:qFormat/>
    <w:rsid w:val="00200333"/>
    <w:pPr>
      <w:numPr>
        <w:ilvl w:val="1"/>
        <w:numId w:val="27"/>
      </w:numPr>
      <w:ind w:left="1271" w:firstLineChars="0" w:hanging="420"/>
    </w:pPr>
  </w:style>
  <w:style w:type="paragraph" w:customStyle="1" w:styleId="21">
    <w:name w:val="标准文件_三级项2"/>
    <w:basedOn w:val="afffff1"/>
    <w:qFormat/>
    <w:rsid w:val="00313B85"/>
    <w:pPr>
      <w:numPr>
        <w:numId w:val="26"/>
      </w:numPr>
      <w:spacing w:line="300" w:lineRule="exact"/>
      <w:ind w:left="1276" w:firstLineChars="0" w:hanging="425"/>
    </w:pPr>
    <w:rPr>
      <w:rFonts w:ascii="Times New Roman"/>
    </w:rPr>
  </w:style>
  <w:style w:type="paragraph" w:customStyle="1" w:styleId="20">
    <w:name w:val="标准文件_一级项2"/>
    <w:basedOn w:val="afffff1"/>
    <w:qFormat/>
    <w:rsid w:val="00AE070A"/>
    <w:pPr>
      <w:numPr>
        <w:numId w:val="28"/>
      </w:numPr>
      <w:spacing w:line="300" w:lineRule="exact"/>
      <w:ind w:left="1271" w:firstLineChars="0" w:hanging="420"/>
    </w:pPr>
    <w:rPr>
      <w:rFonts w:ascii="Times New Roman"/>
    </w:rPr>
  </w:style>
  <w:style w:type="paragraph" w:customStyle="1" w:styleId="affffffffff4">
    <w:name w:val="标准文件_提示"/>
    <w:basedOn w:val="afffff1"/>
    <w:next w:val="afffff1"/>
    <w:qFormat/>
    <w:rsid w:val="00365F86"/>
    <w:pPr>
      <w:ind w:firstLine="420"/>
    </w:pPr>
    <w:rPr>
      <w:rFonts w:ascii="黑体" w:eastAsia="黑体"/>
    </w:rPr>
  </w:style>
  <w:style w:type="character" w:customStyle="1" w:styleId="affffffffff5">
    <w:name w:val="标准文件_来源"/>
    <w:basedOn w:val="afffc"/>
    <w:uiPriority w:val="1"/>
    <w:qFormat/>
    <w:rsid w:val="00991875"/>
    <w:rPr>
      <w:rFonts w:eastAsia="宋体"/>
      <w:sz w:val="21"/>
    </w:rPr>
  </w:style>
  <w:style w:type="paragraph" w:customStyle="1" w:styleId="affffffffff6">
    <w:name w:val="标准文件_图表说明"/>
    <w:qFormat/>
    <w:rsid w:val="00A8446B"/>
    <w:pPr>
      <w:spacing w:line="276" w:lineRule="auto"/>
      <w:ind w:firstLine="420"/>
    </w:pPr>
    <w:rPr>
      <w:rFonts w:ascii="宋体" w:hAnsi="宋体"/>
      <w:kern w:val="2"/>
      <w:sz w:val="18"/>
    </w:rPr>
  </w:style>
  <w:style w:type="paragraph" w:customStyle="1" w:styleId="affffffffff7">
    <w:name w:val="其他发布日期"/>
    <w:basedOn w:val="afffffff6"/>
    <w:rsid w:val="00CD50A1"/>
    <w:pPr>
      <w:framePr w:w="3997" w:h="471" w:hRule="exact" w:hSpace="0" w:vSpace="181" w:wrap="around" w:vAnchor="page" w:hAnchor="page" w:x="1419" w:y="14097"/>
    </w:pPr>
  </w:style>
  <w:style w:type="paragraph" w:customStyle="1" w:styleId="affffffffff8">
    <w:name w:val="其他实施日期"/>
    <w:basedOn w:val="affffffffc"/>
    <w:rsid w:val="00CD50A1"/>
    <w:pPr>
      <w:framePr w:w="3997" w:h="471" w:hRule="exact" w:vSpace="181" w:wrap="around" w:vAnchor="page" w:hAnchor="page" w:x="7089" w:y="14097"/>
    </w:pPr>
  </w:style>
  <w:style w:type="paragraph" w:customStyle="1" w:styleId="affffffffff9">
    <w:name w:val="标准文件_文件编号"/>
    <w:basedOn w:val="afffff1"/>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rsid w:val="00A952D7"/>
    <w:pPr>
      <w:framePr w:wrap="auto"/>
      <w:spacing w:before="57"/>
    </w:pPr>
    <w:rPr>
      <w:sz w:val="21"/>
    </w:rPr>
  </w:style>
  <w:style w:type="paragraph" w:customStyle="1" w:styleId="affffffffffb">
    <w:name w:val="标准文件_文件名称"/>
    <w:basedOn w:val="afffff1"/>
    <w:next w:val="afffff1"/>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b"/>
    <w:next w:val="afffb"/>
    <w:autoRedefine/>
    <w:uiPriority w:val="39"/>
    <w:unhideWhenUsed/>
    <w:rsid w:val="00EB1E69"/>
    <w:pPr>
      <w:spacing w:line="300" w:lineRule="exact"/>
      <w:ind w:left="420"/>
    </w:pPr>
    <w:rPr>
      <w:rFonts w:ascii="宋体"/>
    </w:rPr>
  </w:style>
  <w:style w:type="paragraph" w:styleId="TOC4">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TOC5">
    <w:name w:val="toc 5"/>
    <w:basedOn w:val="afffb"/>
    <w:next w:val="afffb"/>
    <w:autoRedefine/>
    <w:uiPriority w:val="39"/>
    <w:unhideWhenUsed/>
    <w:rsid w:val="00EB1E69"/>
    <w:pPr>
      <w:ind w:left="839"/>
    </w:pPr>
    <w:rPr>
      <w:rFonts w:ascii="宋体"/>
    </w:rPr>
  </w:style>
  <w:style w:type="paragraph" w:styleId="TOC6">
    <w:name w:val="toc 6"/>
    <w:basedOn w:val="afffb"/>
    <w:next w:val="afffb"/>
    <w:autoRedefine/>
    <w:uiPriority w:val="39"/>
    <w:unhideWhenUsed/>
    <w:rsid w:val="00EB1E69"/>
    <w:pPr>
      <w:spacing w:line="300" w:lineRule="exact"/>
      <w:ind w:left="1049"/>
    </w:pPr>
    <w:rPr>
      <w:rFonts w:ascii="宋体"/>
    </w:rPr>
  </w:style>
  <w:style w:type="paragraph" w:styleId="TOC7">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1"/>
    <w:next w:val="afffff1"/>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1"/>
    <w:next w:val="afffff1"/>
    <w:qFormat/>
    <w:rsid w:val="009B6029"/>
    <w:pPr>
      <w:numPr>
        <w:numId w:val="29"/>
      </w:numPr>
      <w:spacing w:line="14" w:lineRule="exact"/>
      <w:ind w:firstLineChars="0" w:firstLine="0"/>
      <w:jc w:val="center"/>
    </w:pPr>
    <w:rPr>
      <w:rFonts w:eastAsia="黑体"/>
      <w:vanish/>
      <w:sz w:val="2"/>
    </w:rPr>
  </w:style>
  <w:style w:type="paragraph" w:styleId="TOC2">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1"/>
    <w:next w:val="afffff1"/>
    <w:qFormat/>
    <w:rsid w:val="00E030F9"/>
    <w:pPr>
      <w:numPr>
        <w:ilvl w:val="1"/>
        <w:numId w:val="30"/>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rsid w:val="00E030F9"/>
    <w:pPr>
      <w:numPr>
        <w:ilvl w:val="2"/>
        <w:numId w:val="30"/>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rsid w:val="00E030F9"/>
    <w:pPr>
      <w:numPr>
        <w:ilvl w:val="3"/>
        <w:numId w:val="30"/>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rsid w:val="005E3C18"/>
    <w:pPr>
      <w:numPr>
        <w:ilvl w:val="4"/>
        <w:numId w:val="30"/>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rsid w:val="005E3C18"/>
    <w:pPr>
      <w:numPr>
        <w:ilvl w:val="5"/>
        <w:numId w:val="30"/>
      </w:numPr>
      <w:spacing w:beforeLines="50" w:before="50" w:afterLines="50" w:after="50"/>
      <w:ind w:firstLineChars="0"/>
    </w:pPr>
    <w:rPr>
      <w:rFonts w:ascii="黑体" w:eastAsia="黑体"/>
    </w:rPr>
  </w:style>
  <w:style w:type="paragraph" w:customStyle="1" w:styleId="affffffffffc">
    <w:name w:val="标准文件_注后"/>
    <w:basedOn w:val="afffff1"/>
    <w:qFormat/>
    <w:rsid w:val="00614CC1"/>
    <w:pPr>
      <w:ind w:left="811" w:firstLineChars="0" w:firstLine="0"/>
    </w:pPr>
    <w:rPr>
      <w:sz w:val="18"/>
    </w:rPr>
  </w:style>
  <w:style w:type="paragraph" w:customStyle="1" w:styleId="X">
    <w:name w:val="标准文件_注X后"/>
    <w:basedOn w:val="afffff1"/>
    <w:qFormat/>
    <w:rsid w:val="00614CC1"/>
    <w:pPr>
      <w:ind w:left="811" w:firstLineChars="0" w:firstLine="0"/>
    </w:pPr>
    <w:rPr>
      <w:sz w:val="18"/>
    </w:rPr>
  </w:style>
  <w:style w:type="paragraph" w:customStyle="1" w:styleId="affffffffffd">
    <w:name w:val="标准文件_示例后"/>
    <w:basedOn w:val="afffff1"/>
    <w:qFormat/>
    <w:rsid w:val="00AC5DF4"/>
    <w:pPr>
      <w:ind w:left="964" w:firstLineChars="0" w:firstLine="0"/>
    </w:pPr>
    <w:rPr>
      <w:sz w:val="18"/>
    </w:rPr>
  </w:style>
  <w:style w:type="paragraph" w:customStyle="1" w:styleId="X0">
    <w:name w:val="标准文件_示例X后"/>
    <w:basedOn w:val="afffff1"/>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e">
    <w:name w:val="标准文件_索引项"/>
    <w:basedOn w:val="afffff1"/>
    <w:next w:val="afffff1"/>
    <w:qFormat/>
    <w:rsid w:val="00E210B5"/>
    <w:pPr>
      <w:tabs>
        <w:tab w:val="right" w:leader="dot" w:pos="9356"/>
      </w:tabs>
      <w:ind w:left="210" w:firstLineChars="0" w:hanging="210"/>
      <w:jc w:val="left"/>
    </w:pPr>
  </w:style>
  <w:style w:type="paragraph" w:customStyle="1" w:styleId="afffffffffff">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f0">
    <w:name w:val="标准文件_示例内容"/>
    <w:basedOn w:val="afffff1"/>
    <w:qFormat/>
    <w:rsid w:val="009674AD"/>
    <w:pPr>
      <w:ind w:firstLine="420"/>
    </w:pPr>
    <w:rPr>
      <w:sz w:val="18"/>
    </w:rPr>
  </w:style>
  <w:style w:type="paragraph" w:customStyle="1" w:styleId="afffffffffff4">
    <w:name w:val="标准文件_引言一级无标题"/>
    <w:basedOn w:val="a7"/>
    <w:next w:val="afffff1"/>
    <w:qFormat/>
    <w:rsid w:val="00843C13"/>
    <w:pPr>
      <w:spacing w:beforeLines="0" w:before="0" w:afterLines="0" w:after="0" w:line="276" w:lineRule="auto"/>
    </w:pPr>
    <w:rPr>
      <w:rFonts w:ascii="宋体" w:eastAsia="宋体"/>
    </w:rPr>
  </w:style>
  <w:style w:type="paragraph" w:customStyle="1" w:styleId="afffffffffff5">
    <w:name w:val="标准文件_引言二级无标题"/>
    <w:basedOn w:val="a8"/>
    <w:next w:val="afffff1"/>
    <w:qFormat/>
    <w:rsid w:val="00843C13"/>
    <w:pPr>
      <w:spacing w:beforeLines="0" w:before="0" w:afterLines="0" w:after="0" w:line="276" w:lineRule="auto"/>
    </w:pPr>
    <w:rPr>
      <w:rFonts w:ascii="宋体" w:eastAsia="宋体"/>
    </w:rPr>
  </w:style>
  <w:style w:type="paragraph" w:customStyle="1" w:styleId="afffffffffff6">
    <w:name w:val="标准文件_引言三级无标题"/>
    <w:basedOn w:val="a9"/>
    <w:next w:val="afffff1"/>
    <w:qFormat/>
    <w:rsid w:val="00534BDF"/>
    <w:pPr>
      <w:spacing w:beforeLines="0" w:before="0" w:afterLines="0" w:after="0" w:line="276" w:lineRule="auto"/>
    </w:pPr>
    <w:rPr>
      <w:rFonts w:ascii="宋体" w:eastAsia="宋体"/>
    </w:rPr>
  </w:style>
  <w:style w:type="paragraph" w:customStyle="1" w:styleId="afffffffffff7">
    <w:name w:val="标准文件_引言四级无标题"/>
    <w:basedOn w:val="aa"/>
    <w:next w:val="afffff1"/>
    <w:qFormat/>
    <w:rsid w:val="00534BDF"/>
    <w:pPr>
      <w:spacing w:beforeLines="0" w:before="0" w:afterLines="0" w:after="0" w:line="276" w:lineRule="auto"/>
    </w:pPr>
    <w:rPr>
      <w:rFonts w:ascii="宋体" w:eastAsia="宋体"/>
    </w:rPr>
  </w:style>
  <w:style w:type="paragraph" w:customStyle="1" w:styleId="afffffffffff8">
    <w:name w:val="标准文件_引言五级无标题"/>
    <w:basedOn w:val="ab"/>
    <w:next w:val="afffff1"/>
    <w:qFormat/>
    <w:rsid w:val="00534BDF"/>
    <w:pPr>
      <w:spacing w:beforeLines="0" w:before="0" w:afterLines="0" w:after="0" w:line="276" w:lineRule="auto"/>
    </w:pPr>
    <w:rPr>
      <w:rFonts w:ascii="宋体" w:eastAsia="宋体"/>
    </w:rPr>
  </w:style>
  <w:style w:type="paragraph" w:customStyle="1" w:styleId="afffffffffff9">
    <w:name w:val="标准文件_索引标题"/>
    <w:basedOn w:val="afffff8"/>
    <w:next w:val="afffff1"/>
    <w:qFormat/>
    <w:rsid w:val="002643C3"/>
    <w:rPr>
      <w:rFonts w:hAnsi="黑体"/>
    </w:rPr>
  </w:style>
  <w:style w:type="paragraph" w:customStyle="1" w:styleId="afffffffffffa">
    <w:name w:val="标准文件_脚注内容"/>
    <w:basedOn w:val="afffff1"/>
    <w:qFormat/>
    <w:rsid w:val="00DC3067"/>
    <w:pPr>
      <w:ind w:leftChars="200" w:left="400" w:hangingChars="200" w:hanging="200"/>
    </w:pPr>
    <w:rPr>
      <w:sz w:val="15"/>
    </w:rPr>
  </w:style>
  <w:style w:type="paragraph" w:customStyle="1" w:styleId="afffffffffffb">
    <w:name w:val="标准文件_术语条一"/>
    <w:basedOn w:val="afffffffff4"/>
    <w:next w:val="afffff1"/>
    <w:qFormat/>
    <w:rsid w:val="00AF0C18"/>
  </w:style>
  <w:style w:type="paragraph" w:customStyle="1" w:styleId="afffffffffffc">
    <w:name w:val="标准文件_术语条二"/>
    <w:basedOn w:val="afffffffff7"/>
    <w:next w:val="afffff1"/>
    <w:qFormat/>
    <w:rsid w:val="00AF0C18"/>
  </w:style>
  <w:style w:type="paragraph" w:customStyle="1" w:styleId="afffffffffffd">
    <w:name w:val="标准文件_术语条三"/>
    <w:basedOn w:val="afffffffff6"/>
    <w:next w:val="afffff1"/>
    <w:qFormat/>
    <w:rsid w:val="00AF0C18"/>
  </w:style>
  <w:style w:type="paragraph" w:customStyle="1" w:styleId="afffffffffffe">
    <w:name w:val="标准文件_术语条四"/>
    <w:basedOn w:val="afffffffff9"/>
    <w:next w:val="afffff1"/>
    <w:qFormat/>
    <w:rsid w:val="00AF0C18"/>
  </w:style>
  <w:style w:type="paragraph" w:customStyle="1" w:styleId="affffffffffff">
    <w:name w:val="标准文件_术语条五"/>
    <w:basedOn w:val="afffffffff5"/>
    <w:next w:val="afffff1"/>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0">
    <w:name w:val="发布"/>
    <w:basedOn w:val="afffc"/>
    <w:rsid w:val="007B7453"/>
    <w:rPr>
      <w:rFonts w:ascii="黑体" w:eastAsia="黑体"/>
      <w:spacing w:val="85"/>
      <w:w w:val="100"/>
      <w:position w:val="3"/>
      <w:sz w:val="28"/>
      <w:szCs w:val="28"/>
    </w:rPr>
  </w:style>
  <w:style w:type="paragraph" w:styleId="affffffffffff1">
    <w:name w:val="Normal (Web)"/>
    <w:basedOn w:val="afffb"/>
    <w:uiPriority w:val="99"/>
    <w:unhideWhenUsed/>
    <w:qFormat/>
    <w:rsid w:val="0024684A"/>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customStyle="1" w:styleId="affffffffffff2">
    <w:name w:val="段"/>
    <w:link w:val="Char0"/>
    <w:qFormat/>
    <w:rsid w:val="00647191"/>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2"/>
    <w:qFormat/>
    <w:rsid w:val="00647191"/>
    <w:rPr>
      <w:rFonts w:ascii="宋体" w:hAnsi="Times New Roman"/>
      <w:sz w:val="21"/>
    </w:rPr>
  </w:style>
  <w:style w:type="paragraph" w:customStyle="1" w:styleId="af3">
    <w:name w:val="一级条标题"/>
    <w:next w:val="affffffffffff2"/>
    <w:link w:val="Char1"/>
    <w:qFormat/>
    <w:rsid w:val="00647191"/>
    <w:pPr>
      <w:numPr>
        <w:ilvl w:val="1"/>
        <w:numId w:val="31"/>
      </w:numPr>
      <w:spacing w:beforeLines="50" w:afterLines="50"/>
      <w:outlineLvl w:val="2"/>
    </w:pPr>
    <w:rPr>
      <w:rFonts w:ascii="黑体" w:eastAsia="黑体" w:hAnsi="Times New Roman"/>
      <w:sz w:val="21"/>
      <w:szCs w:val="21"/>
    </w:rPr>
  </w:style>
  <w:style w:type="paragraph" w:customStyle="1" w:styleId="af2">
    <w:name w:val="章标题"/>
    <w:next w:val="affffffffffff2"/>
    <w:qFormat/>
    <w:rsid w:val="00647191"/>
    <w:pPr>
      <w:numPr>
        <w:numId w:val="31"/>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2"/>
    <w:link w:val="Char2"/>
    <w:qFormat/>
    <w:rsid w:val="00647191"/>
    <w:pPr>
      <w:numPr>
        <w:ilvl w:val="2"/>
      </w:numPr>
      <w:spacing w:before="50" w:after="50"/>
      <w:outlineLvl w:val="3"/>
    </w:pPr>
  </w:style>
  <w:style w:type="paragraph" w:customStyle="1" w:styleId="af5">
    <w:name w:val="三级条标题"/>
    <w:basedOn w:val="af4"/>
    <w:next w:val="affffffffffff2"/>
    <w:qFormat/>
    <w:rsid w:val="00647191"/>
    <w:pPr>
      <w:numPr>
        <w:ilvl w:val="3"/>
      </w:numPr>
      <w:ind w:left="0"/>
      <w:outlineLvl w:val="4"/>
    </w:pPr>
  </w:style>
  <w:style w:type="paragraph" w:customStyle="1" w:styleId="af6">
    <w:name w:val="四级条标题"/>
    <w:basedOn w:val="af5"/>
    <w:next w:val="affffffffffff2"/>
    <w:qFormat/>
    <w:rsid w:val="00647191"/>
    <w:pPr>
      <w:numPr>
        <w:ilvl w:val="4"/>
      </w:numPr>
      <w:ind w:left="0"/>
      <w:outlineLvl w:val="5"/>
    </w:pPr>
  </w:style>
  <w:style w:type="paragraph" w:customStyle="1" w:styleId="af7">
    <w:name w:val="五级条标题"/>
    <w:basedOn w:val="af6"/>
    <w:next w:val="affffffffffff2"/>
    <w:qFormat/>
    <w:rsid w:val="00647191"/>
    <w:pPr>
      <w:numPr>
        <w:ilvl w:val="5"/>
      </w:numPr>
      <w:ind w:left="0"/>
      <w:outlineLvl w:val="6"/>
    </w:pPr>
  </w:style>
  <w:style w:type="paragraph" w:customStyle="1" w:styleId="affffffffffff3">
    <w:name w:val="前言、引言标题"/>
    <w:next w:val="affffffffffff2"/>
    <w:qFormat/>
    <w:rsid w:val="00647191"/>
    <w:pPr>
      <w:keepNext/>
      <w:pageBreakBefore/>
      <w:shd w:val="clear" w:color="FFFFFF" w:fill="FFFFFF"/>
      <w:spacing w:before="640" w:after="560"/>
      <w:jc w:val="center"/>
      <w:outlineLvl w:val="0"/>
    </w:pPr>
    <w:rPr>
      <w:rFonts w:ascii="黑体" w:eastAsia="黑体" w:hAnsi="Times New Roman"/>
      <w:sz w:val="32"/>
    </w:rPr>
  </w:style>
  <w:style w:type="character" w:customStyle="1" w:styleId="Char1">
    <w:name w:val="一级条标题 Char"/>
    <w:link w:val="af3"/>
    <w:rsid w:val="00647191"/>
    <w:rPr>
      <w:rFonts w:ascii="黑体" w:eastAsia="黑体" w:hAnsi="Times New Roman"/>
      <w:sz w:val="21"/>
      <w:szCs w:val="21"/>
    </w:rPr>
  </w:style>
  <w:style w:type="character" w:customStyle="1" w:styleId="Char2">
    <w:name w:val="二级条标题 Char"/>
    <w:basedOn w:val="Char1"/>
    <w:link w:val="af4"/>
    <w:rsid w:val="00647191"/>
    <w:rPr>
      <w:rFonts w:ascii="黑体" w:eastAsia="黑体" w:hAnsi="Times New Roman"/>
      <w:sz w:val="21"/>
      <w:szCs w:val="21"/>
    </w:rPr>
  </w:style>
  <w:style w:type="character" w:customStyle="1" w:styleId="Char3">
    <w:name w:val="二级无 Char"/>
    <w:link w:val="affffffffffff4"/>
    <w:rsid w:val="00775037"/>
    <w:rPr>
      <w:rFonts w:ascii="宋体"/>
      <w:sz w:val="21"/>
      <w:szCs w:val="21"/>
    </w:rPr>
  </w:style>
  <w:style w:type="paragraph" w:customStyle="1" w:styleId="affffffffffff4">
    <w:name w:val="二级无"/>
    <w:basedOn w:val="afffb"/>
    <w:link w:val="Char3"/>
    <w:rsid w:val="00775037"/>
    <w:pPr>
      <w:widowControl/>
      <w:adjustRightInd/>
      <w:spacing w:line="240" w:lineRule="auto"/>
      <w:jc w:val="left"/>
      <w:outlineLvl w:val="3"/>
    </w:pPr>
    <w:rPr>
      <w:rFonts w:ascii="宋体"/>
      <w:kern w:val="0"/>
    </w:rPr>
  </w:style>
  <w:style w:type="paragraph" w:customStyle="1" w:styleId="affffffffffff5">
    <w:name w:val="示例"/>
    <w:next w:val="afffb"/>
    <w:rsid w:val="00CD249E"/>
    <w:pPr>
      <w:widowControl w:val="0"/>
      <w:jc w:val="both"/>
    </w:pPr>
    <w:rPr>
      <w:rFonts w:ascii="宋体" w:hAnsi="Times New Roman"/>
      <w:sz w:val="18"/>
      <w:szCs w:val="18"/>
    </w:rPr>
  </w:style>
  <w:style w:type="character" w:styleId="affffffffffff6">
    <w:name w:val="Unresolved Mention"/>
    <w:basedOn w:val="afffc"/>
    <w:uiPriority w:val="99"/>
    <w:semiHidden/>
    <w:unhideWhenUsed/>
    <w:rsid w:val="00C540DF"/>
    <w:rPr>
      <w:color w:val="605E5C"/>
      <w:shd w:val="clear" w:color="auto" w:fill="E1DFDD"/>
    </w:rPr>
  </w:style>
  <w:style w:type="paragraph" w:customStyle="1" w:styleId="affffffffffff7">
    <w:name w:val="字母编号列项（一级）"/>
    <w:rsid w:val="006E15BF"/>
    <w:pPr>
      <w:tabs>
        <w:tab w:val="left" w:pos="840"/>
      </w:tabs>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6047401">
      <w:bodyDiv w:val="1"/>
      <w:marLeft w:val="0"/>
      <w:marRight w:val="0"/>
      <w:marTop w:val="0"/>
      <w:marBottom w:val="0"/>
      <w:divBdr>
        <w:top w:val="none" w:sz="0" w:space="0" w:color="auto"/>
        <w:left w:val="none" w:sz="0" w:space="0" w:color="auto"/>
        <w:bottom w:val="none" w:sz="0" w:space="0" w:color="auto"/>
        <w:right w:val="none" w:sz="0" w:space="0" w:color="auto"/>
      </w:divBdr>
    </w:div>
    <w:div w:id="43527904">
      <w:bodyDiv w:val="1"/>
      <w:marLeft w:val="0"/>
      <w:marRight w:val="0"/>
      <w:marTop w:val="0"/>
      <w:marBottom w:val="0"/>
      <w:divBdr>
        <w:top w:val="none" w:sz="0" w:space="0" w:color="auto"/>
        <w:left w:val="none" w:sz="0" w:space="0" w:color="auto"/>
        <w:bottom w:val="none" w:sz="0" w:space="0" w:color="auto"/>
        <w:right w:val="none" w:sz="0" w:space="0" w:color="auto"/>
      </w:divBdr>
    </w:div>
    <w:div w:id="216937951">
      <w:bodyDiv w:val="1"/>
      <w:marLeft w:val="0"/>
      <w:marRight w:val="0"/>
      <w:marTop w:val="0"/>
      <w:marBottom w:val="0"/>
      <w:divBdr>
        <w:top w:val="none" w:sz="0" w:space="0" w:color="auto"/>
        <w:left w:val="none" w:sz="0" w:space="0" w:color="auto"/>
        <w:bottom w:val="none" w:sz="0" w:space="0" w:color="auto"/>
        <w:right w:val="none" w:sz="0" w:space="0" w:color="auto"/>
      </w:divBdr>
    </w:div>
    <w:div w:id="338629779">
      <w:bodyDiv w:val="1"/>
      <w:marLeft w:val="0"/>
      <w:marRight w:val="0"/>
      <w:marTop w:val="0"/>
      <w:marBottom w:val="0"/>
      <w:divBdr>
        <w:top w:val="none" w:sz="0" w:space="0" w:color="auto"/>
        <w:left w:val="none" w:sz="0" w:space="0" w:color="auto"/>
        <w:bottom w:val="none" w:sz="0" w:space="0" w:color="auto"/>
        <w:right w:val="none" w:sz="0" w:space="0" w:color="auto"/>
      </w:divBdr>
    </w:div>
    <w:div w:id="395051656">
      <w:bodyDiv w:val="1"/>
      <w:marLeft w:val="0"/>
      <w:marRight w:val="0"/>
      <w:marTop w:val="0"/>
      <w:marBottom w:val="0"/>
      <w:divBdr>
        <w:top w:val="none" w:sz="0" w:space="0" w:color="auto"/>
        <w:left w:val="none" w:sz="0" w:space="0" w:color="auto"/>
        <w:bottom w:val="none" w:sz="0" w:space="0" w:color="auto"/>
        <w:right w:val="none" w:sz="0" w:space="0" w:color="auto"/>
      </w:divBdr>
    </w:div>
    <w:div w:id="395126717">
      <w:bodyDiv w:val="1"/>
      <w:marLeft w:val="0"/>
      <w:marRight w:val="0"/>
      <w:marTop w:val="0"/>
      <w:marBottom w:val="0"/>
      <w:divBdr>
        <w:top w:val="none" w:sz="0" w:space="0" w:color="auto"/>
        <w:left w:val="none" w:sz="0" w:space="0" w:color="auto"/>
        <w:bottom w:val="none" w:sz="0" w:space="0" w:color="auto"/>
        <w:right w:val="none" w:sz="0" w:space="0" w:color="auto"/>
      </w:divBdr>
      <w:divsChild>
        <w:div w:id="130364748">
          <w:marLeft w:val="0"/>
          <w:marRight w:val="0"/>
          <w:marTop w:val="0"/>
          <w:marBottom w:val="0"/>
          <w:divBdr>
            <w:top w:val="none" w:sz="0" w:space="0" w:color="auto"/>
            <w:left w:val="none" w:sz="0" w:space="0" w:color="auto"/>
            <w:bottom w:val="none" w:sz="0" w:space="0" w:color="auto"/>
            <w:right w:val="none" w:sz="0" w:space="0" w:color="auto"/>
          </w:divBdr>
        </w:div>
      </w:divsChild>
    </w:div>
    <w:div w:id="431358927">
      <w:bodyDiv w:val="1"/>
      <w:marLeft w:val="0"/>
      <w:marRight w:val="0"/>
      <w:marTop w:val="0"/>
      <w:marBottom w:val="0"/>
      <w:divBdr>
        <w:top w:val="none" w:sz="0" w:space="0" w:color="auto"/>
        <w:left w:val="none" w:sz="0" w:space="0" w:color="auto"/>
        <w:bottom w:val="none" w:sz="0" w:space="0" w:color="auto"/>
        <w:right w:val="none" w:sz="0" w:space="0" w:color="auto"/>
      </w:divBdr>
    </w:div>
    <w:div w:id="486437064">
      <w:bodyDiv w:val="1"/>
      <w:marLeft w:val="0"/>
      <w:marRight w:val="0"/>
      <w:marTop w:val="0"/>
      <w:marBottom w:val="0"/>
      <w:divBdr>
        <w:top w:val="none" w:sz="0" w:space="0" w:color="auto"/>
        <w:left w:val="none" w:sz="0" w:space="0" w:color="auto"/>
        <w:bottom w:val="none" w:sz="0" w:space="0" w:color="auto"/>
        <w:right w:val="none" w:sz="0" w:space="0" w:color="auto"/>
      </w:divBdr>
    </w:div>
    <w:div w:id="497039748">
      <w:bodyDiv w:val="1"/>
      <w:marLeft w:val="0"/>
      <w:marRight w:val="0"/>
      <w:marTop w:val="0"/>
      <w:marBottom w:val="0"/>
      <w:divBdr>
        <w:top w:val="none" w:sz="0" w:space="0" w:color="auto"/>
        <w:left w:val="none" w:sz="0" w:space="0" w:color="auto"/>
        <w:bottom w:val="none" w:sz="0" w:space="0" w:color="auto"/>
        <w:right w:val="none" w:sz="0" w:space="0" w:color="auto"/>
      </w:divBdr>
    </w:div>
    <w:div w:id="502625204">
      <w:bodyDiv w:val="1"/>
      <w:marLeft w:val="0"/>
      <w:marRight w:val="0"/>
      <w:marTop w:val="0"/>
      <w:marBottom w:val="0"/>
      <w:divBdr>
        <w:top w:val="none" w:sz="0" w:space="0" w:color="auto"/>
        <w:left w:val="none" w:sz="0" w:space="0" w:color="auto"/>
        <w:bottom w:val="none" w:sz="0" w:space="0" w:color="auto"/>
        <w:right w:val="none" w:sz="0" w:space="0" w:color="auto"/>
      </w:divBdr>
    </w:div>
    <w:div w:id="582573751">
      <w:bodyDiv w:val="1"/>
      <w:marLeft w:val="0"/>
      <w:marRight w:val="0"/>
      <w:marTop w:val="0"/>
      <w:marBottom w:val="0"/>
      <w:divBdr>
        <w:top w:val="none" w:sz="0" w:space="0" w:color="auto"/>
        <w:left w:val="none" w:sz="0" w:space="0" w:color="auto"/>
        <w:bottom w:val="none" w:sz="0" w:space="0" w:color="auto"/>
        <w:right w:val="none" w:sz="0" w:space="0" w:color="auto"/>
      </w:divBdr>
    </w:div>
    <w:div w:id="590508747">
      <w:bodyDiv w:val="1"/>
      <w:marLeft w:val="0"/>
      <w:marRight w:val="0"/>
      <w:marTop w:val="0"/>
      <w:marBottom w:val="0"/>
      <w:divBdr>
        <w:top w:val="none" w:sz="0" w:space="0" w:color="auto"/>
        <w:left w:val="none" w:sz="0" w:space="0" w:color="auto"/>
        <w:bottom w:val="none" w:sz="0" w:space="0" w:color="auto"/>
        <w:right w:val="none" w:sz="0" w:space="0" w:color="auto"/>
      </w:divBdr>
    </w:div>
    <w:div w:id="621688169">
      <w:bodyDiv w:val="1"/>
      <w:marLeft w:val="0"/>
      <w:marRight w:val="0"/>
      <w:marTop w:val="0"/>
      <w:marBottom w:val="0"/>
      <w:divBdr>
        <w:top w:val="none" w:sz="0" w:space="0" w:color="auto"/>
        <w:left w:val="none" w:sz="0" w:space="0" w:color="auto"/>
        <w:bottom w:val="none" w:sz="0" w:space="0" w:color="auto"/>
        <w:right w:val="none" w:sz="0" w:space="0" w:color="auto"/>
      </w:divBdr>
    </w:div>
    <w:div w:id="652759251">
      <w:bodyDiv w:val="1"/>
      <w:marLeft w:val="0"/>
      <w:marRight w:val="0"/>
      <w:marTop w:val="0"/>
      <w:marBottom w:val="0"/>
      <w:divBdr>
        <w:top w:val="none" w:sz="0" w:space="0" w:color="auto"/>
        <w:left w:val="none" w:sz="0" w:space="0" w:color="auto"/>
        <w:bottom w:val="none" w:sz="0" w:space="0" w:color="auto"/>
        <w:right w:val="none" w:sz="0" w:space="0" w:color="auto"/>
      </w:divBdr>
    </w:div>
    <w:div w:id="694576917">
      <w:bodyDiv w:val="1"/>
      <w:marLeft w:val="0"/>
      <w:marRight w:val="0"/>
      <w:marTop w:val="0"/>
      <w:marBottom w:val="0"/>
      <w:divBdr>
        <w:top w:val="none" w:sz="0" w:space="0" w:color="auto"/>
        <w:left w:val="none" w:sz="0" w:space="0" w:color="auto"/>
        <w:bottom w:val="none" w:sz="0" w:space="0" w:color="auto"/>
        <w:right w:val="none" w:sz="0" w:space="0" w:color="auto"/>
      </w:divBdr>
    </w:div>
    <w:div w:id="830368595">
      <w:bodyDiv w:val="1"/>
      <w:marLeft w:val="0"/>
      <w:marRight w:val="0"/>
      <w:marTop w:val="0"/>
      <w:marBottom w:val="0"/>
      <w:divBdr>
        <w:top w:val="none" w:sz="0" w:space="0" w:color="auto"/>
        <w:left w:val="none" w:sz="0" w:space="0" w:color="auto"/>
        <w:bottom w:val="none" w:sz="0" w:space="0" w:color="auto"/>
        <w:right w:val="none" w:sz="0" w:space="0" w:color="auto"/>
      </w:divBdr>
    </w:div>
    <w:div w:id="839395928">
      <w:bodyDiv w:val="1"/>
      <w:marLeft w:val="0"/>
      <w:marRight w:val="0"/>
      <w:marTop w:val="0"/>
      <w:marBottom w:val="0"/>
      <w:divBdr>
        <w:top w:val="none" w:sz="0" w:space="0" w:color="auto"/>
        <w:left w:val="none" w:sz="0" w:space="0" w:color="auto"/>
        <w:bottom w:val="none" w:sz="0" w:space="0" w:color="auto"/>
        <w:right w:val="none" w:sz="0" w:space="0" w:color="auto"/>
      </w:divBdr>
      <w:divsChild>
        <w:div w:id="299307881">
          <w:marLeft w:val="0"/>
          <w:marRight w:val="0"/>
          <w:marTop w:val="0"/>
          <w:marBottom w:val="0"/>
          <w:divBdr>
            <w:top w:val="none" w:sz="0" w:space="0" w:color="auto"/>
            <w:left w:val="none" w:sz="0" w:space="0" w:color="auto"/>
            <w:bottom w:val="none" w:sz="0" w:space="0" w:color="auto"/>
            <w:right w:val="none" w:sz="0" w:space="0" w:color="auto"/>
          </w:divBdr>
        </w:div>
      </w:divsChild>
    </w:div>
    <w:div w:id="948321843">
      <w:bodyDiv w:val="1"/>
      <w:marLeft w:val="0"/>
      <w:marRight w:val="0"/>
      <w:marTop w:val="0"/>
      <w:marBottom w:val="0"/>
      <w:divBdr>
        <w:top w:val="none" w:sz="0" w:space="0" w:color="auto"/>
        <w:left w:val="none" w:sz="0" w:space="0" w:color="auto"/>
        <w:bottom w:val="none" w:sz="0" w:space="0" w:color="auto"/>
        <w:right w:val="none" w:sz="0" w:space="0" w:color="auto"/>
      </w:divBdr>
      <w:divsChild>
        <w:div w:id="1895190902">
          <w:marLeft w:val="0"/>
          <w:marRight w:val="0"/>
          <w:marTop w:val="0"/>
          <w:marBottom w:val="0"/>
          <w:divBdr>
            <w:top w:val="none" w:sz="0" w:space="0" w:color="auto"/>
            <w:left w:val="none" w:sz="0" w:space="0" w:color="auto"/>
            <w:bottom w:val="none" w:sz="0" w:space="0" w:color="auto"/>
            <w:right w:val="none" w:sz="0" w:space="0" w:color="auto"/>
          </w:divBdr>
        </w:div>
      </w:divsChild>
    </w:div>
    <w:div w:id="997154814">
      <w:bodyDiv w:val="1"/>
      <w:marLeft w:val="0"/>
      <w:marRight w:val="0"/>
      <w:marTop w:val="0"/>
      <w:marBottom w:val="0"/>
      <w:divBdr>
        <w:top w:val="none" w:sz="0" w:space="0" w:color="auto"/>
        <w:left w:val="none" w:sz="0" w:space="0" w:color="auto"/>
        <w:bottom w:val="none" w:sz="0" w:space="0" w:color="auto"/>
        <w:right w:val="none" w:sz="0" w:space="0" w:color="auto"/>
      </w:divBdr>
    </w:div>
    <w:div w:id="1201093438">
      <w:bodyDiv w:val="1"/>
      <w:marLeft w:val="0"/>
      <w:marRight w:val="0"/>
      <w:marTop w:val="0"/>
      <w:marBottom w:val="0"/>
      <w:divBdr>
        <w:top w:val="none" w:sz="0" w:space="0" w:color="auto"/>
        <w:left w:val="none" w:sz="0" w:space="0" w:color="auto"/>
        <w:bottom w:val="none" w:sz="0" w:space="0" w:color="auto"/>
        <w:right w:val="none" w:sz="0" w:space="0" w:color="auto"/>
      </w:divBdr>
    </w:div>
    <w:div w:id="1254582001">
      <w:bodyDiv w:val="1"/>
      <w:marLeft w:val="0"/>
      <w:marRight w:val="0"/>
      <w:marTop w:val="0"/>
      <w:marBottom w:val="0"/>
      <w:divBdr>
        <w:top w:val="none" w:sz="0" w:space="0" w:color="auto"/>
        <w:left w:val="none" w:sz="0" w:space="0" w:color="auto"/>
        <w:bottom w:val="none" w:sz="0" w:space="0" w:color="auto"/>
        <w:right w:val="none" w:sz="0" w:space="0" w:color="auto"/>
      </w:divBdr>
      <w:divsChild>
        <w:div w:id="377123206">
          <w:marLeft w:val="0"/>
          <w:marRight w:val="0"/>
          <w:marTop w:val="0"/>
          <w:marBottom w:val="0"/>
          <w:divBdr>
            <w:top w:val="none" w:sz="0" w:space="0" w:color="auto"/>
            <w:left w:val="none" w:sz="0" w:space="0" w:color="auto"/>
            <w:bottom w:val="none" w:sz="0" w:space="0" w:color="auto"/>
            <w:right w:val="none" w:sz="0" w:space="0" w:color="auto"/>
          </w:divBdr>
        </w:div>
      </w:divsChild>
    </w:div>
    <w:div w:id="1325747048">
      <w:bodyDiv w:val="1"/>
      <w:marLeft w:val="0"/>
      <w:marRight w:val="0"/>
      <w:marTop w:val="0"/>
      <w:marBottom w:val="0"/>
      <w:divBdr>
        <w:top w:val="none" w:sz="0" w:space="0" w:color="auto"/>
        <w:left w:val="none" w:sz="0" w:space="0" w:color="auto"/>
        <w:bottom w:val="none" w:sz="0" w:space="0" w:color="auto"/>
        <w:right w:val="none" w:sz="0" w:space="0" w:color="auto"/>
      </w:divBdr>
    </w:div>
    <w:div w:id="1420326518">
      <w:bodyDiv w:val="1"/>
      <w:marLeft w:val="0"/>
      <w:marRight w:val="0"/>
      <w:marTop w:val="0"/>
      <w:marBottom w:val="0"/>
      <w:divBdr>
        <w:top w:val="none" w:sz="0" w:space="0" w:color="auto"/>
        <w:left w:val="none" w:sz="0" w:space="0" w:color="auto"/>
        <w:bottom w:val="none" w:sz="0" w:space="0" w:color="auto"/>
        <w:right w:val="none" w:sz="0" w:space="0" w:color="auto"/>
      </w:divBdr>
      <w:divsChild>
        <w:div w:id="1219589023">
          <w:marLeft w:val="0"/>
          <w:marRight w:val="0"/>
          <w:marTop w:val="0"/>
          <w:marBottom w:val="0"/>
          <w:divBdr>
            <w:top w:val="none" w:sz="0" w:space="0" w:color="auto"/>
            <w:left w:val="none" w:sz="0" w:space="0" w:color="auto"/>
            <w:bottom w:val="none" w:sz="0" w:space="0" w:color="auto"/>
            <w:right w:val="none" w:sz="0" w:space="0" w:color="auto"/>
          </w:divBdr>
        </w:div>
      </w:divsChild>
    </w:div>
    <w:div w:id="1426026685">
      <w:bodyDiv w:val="1"/>
      <w:marLeft w:val="0"/>
      <w:marRight w:val="0"/>
      <w:marTop w:val="0"/>
      <w:marBottom w:val="0"/>
      <w:divBdr>
        <w:top w:val="none" w:sz="0" w:space="0" w:color="auto"/>
        <w:left w:val="none" w:sz="0" w:space="0" w:color="auto"/>
        <w:bottom w:val="none" w:sz="0" w:space="0" w:color="auto"/>
        <w:right w:val="none" w:sz="0" w:space="0" w:color="auto"/>
      </w:divBdr>
    </w:div>
    <w:div w:id="1482622441">
      <w:bodyDiv w:val="1"/>
      <w:marLeft w:val="0"/>
      <w:marRight w:val="0"/>
      <w:marTop w:val="0"/>
      <w:marBottom w:val="0"/>
      <w:divBdr>
        <w:top w:val="none" w:sz="0" w:space="0" w:color="auto"/>
        <w:left w:val="none" w:sz="0" w:space="0" w:color="auto"/>
        <w:bottom w:val="none" w:sz="0" w:space="0" w:color="auto"/>
        <w:right w:val="none" w:sz="0" w:space="0" w:color="auto"/>
      </w:divBdr>
    </w:div>
    <w:div w:id="1524636484">
      <w:bodyDiv w:val="1"/>
      <w:marLeft w:val="0"/>
      <w:marRight w:val="0"/>
      <w:marTop w:val="0"/>
      <w:marBottom w:val="0"/>
      <w:divBdr>
        <w:top w:val="none" w:sz="0" w:space="0" w:color="auto"/>
        <w:left w:val="none" w:sz="0" w:space="0" w:color="auto"/>
        <w:bottom w:val="none" w:sz="0" w:space="0" w:color="auto"/>
        <w:right w:val="none" w:sz="0" w:space="0" w:color="auto"/>
      </w:divBdr>
    </w:div>
    <w:div w:id="1749695519">
      <w:bodyDiv w:val="1"/>
      <w:marLeft w:val="0"/>
      <w:marRight w:val="0"/>
      <w:marTop w:val="0"/>
      <w:marBottom w:val="0"/>
      <w:divBdr>
        <w:top w:val="none" w:sz="0" w:space="0" w:color="auto"/>
        <w:left w:val="none" w:sz="0" w:space="0" w:color="auto"/>
        <w:bottom w:val="none" w:sz="0" w:space="0" w:color="auto"/>
        <w:right w:val="none" w:sz="0" w:space="0" w:color="auto"/>
      </w:divBdr>
      <w:divsChild>
        <w:div w:id="1984694715">
          <w:marLeft w:val="0"/>
          <w:marRight w:val="0"/>
          <w:marTop w:val="0"/>
          <w:marBottom w:val="0"/>
          <w:divBdr>
            <w:top w:val="none" w:sz="0" w:space="0" w:color="auto"/>
            <w:left w:val="none" w:sz="0" w:space="0" w:color="auto"/>
            <w:bottom w:val="none" w:sz="0" w:space="0" w:color="auto"/>
            <w:right w:val="none" w:sz="0" w:space="0" w:color="auto"/>
          </w:divBdr>
        </w:div>
      </w:divsChild>
    </w:div>
    <w:div w:id="1793328306">
      <w:bodyDiv w:val="1"/>
      <w:marLeft w:val="0"/>
      <w:marRight w:val="0"/>
      <w:marTop w:val="0"/>
      <w:marBottom w:val="0"/>
      <w:divBdr>
        <w:top w:val="none" w:sz="0" w:space="0" w:color="auto"/>
        <w:left w:val="none" w:sz="0" w:space="0" w:color="auto"/>
        <w:bottom w:val="none" w:sz="0" w:space="0" w:color="auto"/>
        <w:right w:val="none" w:sz="0" w:space="0" w:color="auto"/>
      </w:divBdr>
    </w:div>
    <w:div w:id="1890459121">
      <w:bodyDiv w:val="1"/>
      <w:marLeft w:val="0"/>
      <w:marRight w:val="0"/>
      <w:marTop w:val="0"/>
      <w:marBottom w:val="0"/>
      <w:divBdr>
        <w:top w:val="none" w:sz="0" w:space="0" w:color="auto"/>
        <w:left w:val="none" w:sz="0" w:space="0" w:color="auto"/>
        <w:bottom w:val="none" w:sz="0" w:space="0" w:color="auto"/>
        <w:right w:val="none" w:sz="0" w:space="0" w:color="auto"/>
      </w:divBdr>
    </w:div>
    <w:div w:id="1932079661">
      <w:bodyDiv w:val="1"/>
      <w:marLeft w:val="0"/>
      <w:marRight w:val="0"/>
      <w:marTop w:val="0"/>
      <w:marBottom w:val="0"/>
      <w:divBdr>
        <w:top w:val="none" w:sz="0" w:space="0" w:color="auto"/>
        <w:left w:val="none" w:sz="0" w:space="0" w:color="auto"/>
        <w:bottom w:val="none" w:sz="0" w:space="0" w:color="auto"/>
        <w:right w:val="none" w:sz="0" w:space="0" w:color="auto"/>
      </w:divBdr>
    </w:div>
    <w:div w:id="1985505456">
      <w:bodyDiv w:val="1"/>
      <w:marLeft w:val="0"/>
      <w:marRight w:val="0"/>
      <w:marTop w:val="0"/>
      <w:marBottom w:val="0"/>
      <w:divBdr>
        <w:top w:val="none" w:sz="0" w:space="0" w:color="auto"/>
        <w:left w:val="none" w:sz="0" w:space="0" w:color="auto"/>
        <w:bottom w:val="none" w:sz="0" w:space="0" w:color="auto"/>
        <w:right w:val="none" w:sz="0" w:space="0" w:color="auto"/>
      </w:divBdr>
    </w:div>
    <w:div w:id="2038238473">
      <w:bodyDiv w:val="1"/>
      <w:marLeft w:val="0"/>
      <w:marRight w:val="0"/>
      <w:marTop w:val="0"/>
      <w:marBottom w:val="0"/>
      <w:divBdr>
        <w:top w:val="none" w:sz="0" w:space="0" w:color="auto"/>
        <w:left w:val="none" w:sz="0" w:space="0" w:color="auto"/>
        <w:bottom w:val="none" w:sz="0" w:space="0" w:color="auto"/>
        <w:right w:val="none" w:sz="0" w:space="0" w:color="auto"/>
      </w:divBdr>
    </w:div>
    <w:div w:id="2047680456">
      <w:bodyDiv w:val="1"/>
      <w:marLeft w:val="0"/>
      <w:marRight w:val="0"/>
      <w:marTop w:val="0"/>
      <w:marBottom w:val="0"/>
      <w:divBdr>
        <w:top w:val="none" w:sz="0" w:space="0" w:color="auto"/>
        <w:left w:val="none" w:sz="0" w:space="0" w:color="auto"/>
        <w:bottom w:val="none" w:sz="0" w:space="0" w:color="auto"/>
        <w:right w:val="none" w:sz="0" w:space="0" w:color="auto"/>
      </w:divBdr>
    </w:div>
    <w:div w:id="2081323697">
      <w:bodyDiv w:val="1"/>
      <w:marLeft w:val="0"/>
      <w:marRight w:val="0"/>
      <w:marTop w:val="0"/>
      <w:marBottom w:val="0"/>
      <w:divBdr>
        <w:top w:val="none" w:sz="0" w:space="0" w:color="auto"/>
        <w:left w:val="none" w:sz="0" w:space="0" w:color="auto"/>
        <w:bottom w:val="none" w:sz="0" w:space="0" w:color="auto"/>
        <w:right w:val="none" w:sz="0" w:space="0" w:color="auto"/>
      </w:divBdr>
    </w:div>
    <w:div w:id="21471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AD7202" w:rsidRDefault="006437AC">
          <w:pPr>
            <w:pStyle w:val="88D0A9E6ED8E41A5BC258D89F7A9C41B"/>
            <w:rPr>
              <w:rFonts w:hint="eastAsia"/>
            </w:rPr>
          </w:pPr>
          <w:r w:rsidRPr="00751A05">
            <w:rPr>
              <w:rStyle w:val="a3"/>
              <w:rFonts w:hint="eastAsia"/>
            </w:rPr>
            <w:t>单击或点击此处输入文字。</w:t>
          </w:r>
        </w:p>
      </w:docPartBody>
    </w:docPart>
    <w:docPart>
      <w:docPartPr>
        <w:name w:val="884199A17297406FA321D1C53A4BC5F6"/>
        <w:category>
          <w:name w:val="常规"/>
          <w:gallery w:val="placeholder"/>
        </w:category>
        <w:types>
          <w:type w:val="bbPlcHdr"/>
        </w:types>
        <w:behaviors>
          <w:behavior w:val="content"/>
        </w:behaviors>
        <w:guid w:val="{94E0FF5B-402D-4ABF-8A28-3ADF7FD5ABCA}"/>
      </w:docPartPr>
      <w:docPartBody>
        <w:p w:rsidR="00AD7202" w:rsidRDefault="006437AC">
          <w:pPr>
            <w:pStyle w:val="884199A17297406FA321D1C53A4BC5F6"/>
            <w:rPr>
              <w:rFonts w:hint="eastAsia"/>
            </w:rPr>
          </w:pPr>
          <w:r w:rsidRPr="00FB6243">
            <w:rPr>
              <w:rStyle w:val="a3"/>
              <w:rFonts w:hint="eastAsia"/>
            </w:rPr>
            <w:t>选择一项。</w:t>
          </w:r>
        </w:p>
      </w:docPartBody>
    </w:docPart>
    <w:docPart>
      <w:docPartPr>
        <w:name w:val="2370AB3DE1204602B877E9BFD40E9C45"/>
        <w:category>
          <w:name w:val="常规"/>
          <w:gallery w:val="placeholder"/>
        </w:category>
        <w:types>
          <w:type w:val="bbPlcHdr"/>
        </w:types>
        <w:behaviors>
          <w:behavior w:val="content"/>
        </w:behaviors>
        <w:guid w:val="{DC187ECD-7ABA-4193-A168-10CFA175C32C}"/>
      </w:docPartPr>
      <w:docPartBody>
        <w:p w:rsidR="00AD7202" w:rsidRDefault="006437AC">
          <w:pPr>
            <w:pStyle w:val="2370AB3DE1204602B877E9BFD40E9C45"/>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7AC"/>
    <w:rsid w:val="0000156B"/>
    <w:rsid w:val="0001699B"/>
    <w:rsid w:val="00027AEA"/>
    <w:rsid w:val="00030617"/>
    <w:rsid w:val="00056889"/>
    <w:rsid w:val="0006145A"/>
    <w:rsid w:val="00072661"/>
    <w:rsid w:val="000B6FC8"/>
    <w:rsid w:val="000D331D"/>
    <w:rsid w:val="000D3E65"/>
    <w:rsid w:val="000F5FC3"/>
    <w:rsid w:val="00153266"/>
    <w:rsid w:val="001A702B"/>
    <w:rsid w:val="001D32F4"/>
    <w:rsid w:val="001D52BD"/>
    <w:rsid w:val="001E23D7"/>
    <w:rsid w:val="001E62F8"/>
    <w:rsid w:val="00246495"/>
    <w:rsid w:val="0024789A"/>
    <w:rsid w:val="002963EF"/>
    <w:rsid w:val="00297853"/>
    <w:rsid w:val="002B44CC"/>
    <w:rsid w:val="002B677D"/>
    <w:rsid w:val="002F749F"/>
    <w:rsid w:val="0031610D"/>
    <w:rsid w:val="00330F4C"/>
    <w:rsid w:val="003429B6"/>
    <w:rsid w:val="0036310B"/>
    <w:rsid w:val="0037088D"/>
    <w:rsid w:val="00371C08"/>
    <w:rsid w:val="0038089F"/>
    <w:rsid w:val="00382FF5"/>
    <w:rsid w:val="003B0021"/>
    <w:rsid w:val="003C7CCD"/>
    <w:rsid w:val="003D4CB6"/>
    <w:rsid w:val="003E0251"/>
    <w:rsid w:val="003E0BE7"/>
    <w:rsid w:val="003F7F4F"/>
    <w:rsid w:val="00412F5B"/>
    <w:rsid w:val="0041382D"/>
    <w:rsid w:val="00435D85"/>
    <w:rsid w:val="004378FE"/>
    <w:rsid w:val="004508A2"/>
    <w:rsid w:val="004576A9"/>
    <w:rsid w:val="00495FC9"/>
    <w:rsid w:val="00496D01"/>
    <w:rsid w:val="004B297C"/>
    <w:rsid w:val="004B79C0"/>
    <w:rsid w:val="004D7267"/>
    <w:rsid w:val="004E49C4"/>
    <w:rsid w:val="004E67A3"/>
    <w:rsid w:val="00535FCC"/>
    <w:rsid w:val="005678BF"/>
    <w:rsid w:val="00573622"/>
    <w:rsid w:val="005743C3"/>
    <w:rsid w:val="00575CF8"/>
    <w:rsid w:val="00596C6F"/>
    <w:rsid w:val="005A0B87"/>
    <w:rsid w:val="005A4631"/>
    <w:rsid w:val="005C17A2"/>
    <w:rsid w:val="0061005F"/>
    <w:rsid w:val="006437AC"/>
    <w:rsid w:val="006637D3"/>
    <w:rsid w:val="006A2F85"/>
    <w:rsid w:val="006A354E"/>
    <w:rsid w:val="006B0113"/>
    <w:rsid w:val="0071423F"/>
    <w:rsid w:val="00717BB0"/>
    <w:rsid w:val="007651D9"/>
    <w:rsid w:val="007A4FB5"/>
    <w:rsid w:val="007B7BB6"/>
    <w:rsid w:val="007C21F4"/>
    <w:rsid w:val="007D043A"/>
    <w:rsid w:val="007F2B27"/>
    <w:rsid w:val="00804026"/>
    <w:rsid w:val="00804442"/>
    <w:rsid w:val="0081249B"/>
    <w:rsid w:val="00814D22"/>
    <w:rsid w:val="008A60F9"/>
    <w:rsid w:val="008C5F98"/>
    <w:rsid w:val="008D0910"/>
    <w:rsid w:val="008D1554"/>
    <w:rsid w:val="008E7874"/>
    <w:rsid w:val="008E7A01"/>
    <w:rsid w:val="008F76AB"/>
    <w:rsid w:val="009022C9"/>
    <w:rsid w:val="0090598B"/>
    <w:rsid w:val="00935CEC"/>
    <w:rsid w:val="009C1763"/>
    <w:rsid w:val="009C3050"/>
    <w:rsid w:val="009E7AA9"/>
    <w:rsid w:val="00A3313D"/>
    <w:rsid w:val="00A7473B"/>
    <w:rsid w:val="00A80897"/>
    <w:rsid w:val="00A941E2"/>
    <w:rsid w:val="00AA53A5"/>
    <w:rsid w:val="00AC621D"/>
    <w:rsid w:val="00AD7202"/>
    <w:rsid w:val="00B02A73"/>
    <w:rsid w:val="00B221FD"/>
    <w:rsid w:val="00B623FB"/>
    <w:rsid w:val="00B7240F"/>
    <w:rsid w:val="00B8672A"/>
    <w:rsid w:val="00BA3361"/>
    <w:rsid w:val="00BD3A0C"/>
    <w:rsid w:val="00BE77D5"/>
    <w:rsid w:val="00BF4953"/>
    <w:rsid w:val="00C12B07"/>
    <w:rsid w:val="00C13D7D"/>
    <w:rsid w:val="00C808F7"/>
    <w:rsid w:val="00CB2152"/>
    <w:rsid w:val="00CD5E64"/>
    <w:rsid w:val="00CE1427"/>
    <w:rsid w:val="00D01B51"/>
    <w:rsid w:val="00D01D46"/>
    <w:rsid w:val="00D2514D"/>
    <w:rsid w:val="00D32A15"/>
    <w:rsid w:val="00D360AB"/>
    <w:rsid w:val="00D36491"/>
    <w:rsid w:val="00D63EA4"/>
    <w:rsid w:val="00D63F81"/>
    <w:rsid w:val="00D92631"/>
    <w:rsid w:val="00DB5662"/>
    <w:rsid w:val="00DB736A"/>
    <w:rsid w:val="00DD0A33"/>
    <w:rsid w:val="00DD3954"/>
    <w:rsid w:val="00DD3AD1"/>
    <w:rsid w:val="00DD61D1"/>
    <w:rsid w:val="00E05D3A"/>
    <w:rsid w:val="00E73C53"/>
    <w:rsid w:val="00E940B1"/>
    <w:rsid w:val="00E97425"/>
    <w:rsid w:val="00EA715E"/>
    <w:rsid w:val="00EC7482"/>
    <w:rsid w:val="00ED2DC9"/>
    <w:rsid w:val="00EE2892"/>
    <w:rsid w:val="00F226C3"/>
    <w:rsid w:val="00F26780"/>
    <w:rsid w:val="00F524A8"/>
    <w:rsid w:val="00F71060"/>
    <w:rsid w:val="00F77BD4"/>
    <w:rsid w:val="00F978E3"/>
    <w:rsid w:val="00FD7794"/>
    <w:rsid w:val="00FE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6D01"/>
    <w:rPr>
      <w:color w:val="808080"/>
    </w:rPr>
  </w:style>
  <w:style w:type="paragraph" w:customStyle="1" w:styleId="88D0A9E6ED8E41A5BC258D89F7A9C41B">
    <w:name w:val="88D0A9E6ED8E41A5BC258D89F7A9C41B"/>
    <w:pPr>
      <w:widowControl w:val="0"/>
      <w:jc w:val="both"/>
    </w:pPr>
  </w:style>
  <w:style w:type="paragraph" w:customStyle="1" w:styleId="884199A17297406FA321D1C53A4BC5F6">
    <w:name w:val="884199A17297406FA321D1C53A4BC5F6"/>
    <w:pPr>
      <w:widowControl w:val="0"/>
      <w:jc w:val="both"/>
    </w:pPr>
  </w:style>
  <w:style w:type="paragraph" w:customStyle="1" w:styleId="2370AB3DE1204602B877E9BFD40E9C45">
    <w:name w:val="2370AB3DE1204602B877E9BFD40E9C4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2CC88-536E-4F90-B843-4FDC3A7B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TotalTime>
  <Pages>1</Pages>
  <Words>1621</Words>
  <Characters>9241</Characters>
  <Application>Microsoft Office Word</Application>
  <DocSecurity>0</DocSecurity>
  <Lines>77</Lines>
  <Paragraphs>21</Paragraphs>
  <ScaleCrop>false</ScaleCrop>
  <Company>PCMI</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17323</dc:creator>
  <cp:keywords/>
  <dc:description>&lt;config cover="true" show_menu="true" version="1.0.0" doctype="SDKXY"&gt;
&lt;/config&gt;</dc:description>
  <cp:lastModifiedBy>13377767548@189.cn</cp:lastModifiedBy>
  <cp:revision>4</cp:revision>
  <cp:lastPrinted>2024-10-18T08:36:00Z</cp:lastPrinted>
  <dcterms:created xsi:type="dcterms:W3CDTF">2024-10-18T00:46:00Z</dcterms:created>
  <dcterms:modified xsi:type="dcterms:W3CDTF">2024-10-18T08:36:00Z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