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A0E19" w14:paraId="0E6588A5" w14:textId="77777777">
        <w:tc>
          <w:tcPr>
            <w:tcW w:w="509" w:type="dxa"/>
          </w:tcPr>
          <w:p w14:paraId="55315AD3" w14:textId="77777777" w:rsidR="004A0E19"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17631E8" w14:textId="77777777" w:rsidR="004A0E19"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65.020</w:t>
            </w:r>
            <w:r>
              <w:rPr>
                <w:rFonts w:ascii="黑体" w:eastAsia="黑体" w:hAnsi="黑体"/>
                <w:sz w:val="21"/>
                <w:szCs w:val="21"/>
              </w:rPr>
              <w:fldChar w:fldCharType="end"/>
            </w:r>
            <w:bookmarkEnd w:id="0"/>
          </w:p>
        </w:tc>
      </w:tr>
      <w:tr w:rsidR="004A0E19" w14:paraId="475FDDD7" w14:textId="77777777">
        <w:tc>
          <w:tcPr>
            <w:tcW w:w="509" w:type="dxa"/>
          </w:tcPr>
          <w:p w14:paraId="6837E2FA" w14:textId="77777777" w:rsidR="004A0E19"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4A0E19" w14:paraId="2BD8FB19" w14:textId="77777777">
              <w:trPr>
                <w:trHeight w:hRule="exact" w:val="1021"/>
              </w:trPr>
              <w:tc>
                <w:tcPr>
                  <w:tcW w:w="9242" w:type="dxa"/>
                  <w:vAlign w:val="center"/>
                </w:tcPr>
                <w:p w14:paraId="430B8423" w14:textId="77777777" w:rsidR="004A0E19" w:rsidRDefault="00000000" w:rsidP="00A25CD9">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7A956E43" wp14:editId="51B3E711">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7DB45236" wp14:editId="09C2D60F">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CSTC</w:t>
                  </w:r>
                  <w:r>
                    <w:fldChar w:fldCharType="end"/>
                  </w:r>
                  <w:bookmarkEnd w:id="1"/>
                </w:p>
              </w:tc>
            </w:tr>
          </w:tbl>
          <w:p w14:paraId="3E25B364" w14:textId="77777777" w:rsidR="004A0E19"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23</w:t>
            </w:r>
            <w:r>
              <w:rPr>
                <w:rFonts w:ascii="黑体" w:eastAsia="黑体" w:hAnsi="黑体"/>
                <w:sz w:val="21"/>
                <w:szCs w:val="21"/>
              </w:rPr>
              <w:fldChar w:fldCharType="end"/>
            </w:r>
            <w:bookmarkEnd w:id="2"/>
          </w:p>
        </w:tc>
      </w:tr>
    </w:tbl>
    <w:bookmarkStart w:id="3" w:name="_Hlk26473981"/>
    <w:p w14:paraId="43CE6B21" w14:textId="77777777" w:rsidR="004A0E19"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中国热带作物学会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60F0ABA6" w14:textId="77777777" w:rsidR="004A0E19"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0BF5F745" w14:textId="77777777" w:rsidR="004A0E19"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761BBE1F" w14:textId="77777777" w:rsidR="004A0E19"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29ABB6B" wp14:editId="5514B3A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159A3F9" w14:textId="77777777" w:rsidR="004A0E19" w:rsidRDefault="004A0E19">
      <w:pPr>
        <w:pStyle w:val="afffff0"/>
        <w:framePr w:w="9639" w:h="6976" w:hRule="exact" w:hSpace="0" w:vSpace="0" w:wrap="around" w:hAnchor="page" w:y="6408"/>
        <w:jc w:val="center"/>
        <w:rPr>
          <w:rFonts w:ascii="黑体" w:eastAsia="黑体" w:hAnsi="黑体" w:hint="eastAsia"/>
          <w:b w:val="0"/>
          <w:bCs w:val="0"/>
          <w:w w:val="100"/>
        </w:rPr>
      </w:pPr>
    </w:p>
    <w:p w14:paraId="06F452EA" w14:textId="77777777" w:rsidR="004A0E19"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食用木薯块根预处理及贮藏技术</w:t>
      </w:r>
      <w:r>
        <w:rPr>
          <w:rFonts w:hint="eastAsia"/>
        </w:rPr>
        <w:t>规程</w:t>
      </w:r>
      <w:r>
        <w:fldChar w:fldCharType="end"/>
      </w:r>
      <w:bookmarkEnd w:id="9"/>
    </w:p>
    <w:p w14:paraId="661D8B1C" w14:textId="77777777" w:rsidR="004A0E19" w:rsidRDefault="004A0E19">
      <w:pPr>
        <w:framePr w:w="9639" w:h="6974" w:hRule="exact" w:wrap="around" w:vAnchor="page" w:hAnchor="page" w:x="1419" w:y="6408" w:anchorLock="1"/>
        <w:ind w:left="-1418"/>
      </w:pPr>
    </w:p>
    <w:p w14:paraId="166EA28B" w14:textId="77777777" w:rsidR="004A0E19"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Code of practice for pretreatment and storage of sweet cassava roots</w:t>
      </w:r>
      <w:r>
        <w:rPr>
          <w:rFonts w:eastAsia="黑体"/>
          <w:szCs w:val="28"/>
        </w:rPr>
        <w:fldChar w:fldCharType="end"/>
      </w:r>
      <w:bookmarkEnd w:id="10"/>
    </w:p>
    <w:p w14:paraId="2D5E5B28" w14:textId="77777777" w:rsidR="004A0E19" w:rsidRDefault="004A0E19">
      <w:pPr>
        <w:framePr w:w="9639" w:h="6974" w:hRule="exact" w:wrap="around" w:vAnchor="page" w:hAnchor="page" w:x="1419" w:y="6408" w:anchorLock="1"/>
        <w:spacing w:line="760" w:lineRule="exact"/>
        <w:ind w:left="-1418"/>
      </w:pPr>
    </w:p>
    <w:p w14:paraId="17DBCAE6" w14:textId="77777777" w:rsidR="004A0E19" w:rsidRDefault="004A0E19">
      <w:pPr>
        <w:pStyle w:val="afffffff8"/>
        <w:framePr w:w="9639" w:h="6974" w:hRule="exact" w:wrap="around" w:vAnchor="page" w:hAnchor="page" w:x="1419" w:y="6408" w:anchorLock="1"/>
        <w:textAlignment w:val="bottom"/>
        <w:rPr>
          <w:rFonts w:eastAsia="黑体"/>
          <w:szCs w:val="28"/>
        </w:rPr>
      </w:pPr>
    </w:p>
    <w:p w14:paraId="6603AA53" w14:textId="77777777" w:rsidR="004A0E19"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35AA2B03" w14:textId="77777777" w:rsidR="004A0E19"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024-10-25</w:t>
      </w:r>
      <w:r>
        <w:rPr>
          <w:rFonts w:hint="eastAsia"/>
          <w:sz w:val="21"/>
          <w:szCs w:val="28"/>
        </w:rPr>
        <w:t>）</w:t>
      </w:r>
      <w:r>
        <w:rPr>
          <w:sz w:val="21"/>
          <w:szCs w:val="28"/>
        </w:rPr>
        <w:fldChar w:fldCharType="end"/>
      </w:r>
      <w:bookmarkEnd w:id="12"/>
    </w:p>
    <w:p w14:paraId="5C40EB67" w14:textId="77777777" w:rsidR="004A0E19"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4193BC0A" w14:textId="77777777" w:rsidR="004A0E19"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5BA19B81" w14:textId="77777777" w:rsidR="004A0E19"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61D795D4" w14:textId="77777777" w:rsidR="004A0E19"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中国热带作物学会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269BCA6C" w14:textId="77777777" w:rsidR="004A0E19" w:rsidRDefault="00000000">
      <w:pPr>
        <w:rPr>
          <w:rFonts w:ascii="宋体" w:hAnsi="宋体" w:hint="eastAsia"/>
          <w:sz w:val="28"/>
          <w:szCs w:val="28"/>
        </w:rPr>
        <w:sectPr w:rsidR="004A0E1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63D58A7" wp14:editId="4A7EB49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1B153FF" w14:textId="77777777" w:rsidR="004A0E19" w:rsidRDefault="00000000">
      <w:pPr>
        <w:pStyle w:val="affffffa"/>
        <w:spacing w:after="360"/>
      </w:pPr>
      <w:bookmarkStart w:id="21" w:name="BookMark1"/>
      <w:r>
        <w:rPr>
          <w:spacing w:val="320"/>
        </w:rPr>
        <w:lastRenderedPageBreak/>
        <w:t>目</w:t>
      </w:r>
      <w:r>
        <w:t>次</w:t>
      </w:r>
    </w:p>
    <w:p w14:paraId="4AF03168" w14:textId="77777777" w:rsidR="004A0E19" w:rsidRDefault="00000000">
      <w:pPr>
        <w:pStyle w:val="TOC1"/>
        <w:tabs>
          <w:tab w:val="right" w:leader="dot" w:pos="9344"/>
        </w:tabs>
        <w:rPr>
          <w:rStyle w:val="affffb"/>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"_Toc181001492" </w:instrText>
      </w:r>
      <w:r>
        <w:fldChar w:fldCharType="separate"/>
      </w:r>
    </w:p>
    <w:p w14:paraId="7BA43F77" w14:textId="77777777" w:rsidR="004A0E19" w:rsidRDefault="00000000">
      <w:pPr>
        <w:pStyle w:val="TOC1"/>
        <w:tabs>
          <w:tab w:val="right" w:leader="dot" w:pos="9344"/>
        </w:tabs>
        <w:rPr>
          <w:rStyle w:val="affffb"/>
          <w:rFonts w:hAnsi="宋体" w:cs="宋体" w:hint="eastAsia"/>
        </w:rPr>
      </w:pPr>
      <w:r>
        <w:rPr>
          <w:rStyle w:val="affffb"/>
          <w:rFonts w:hint="eastAsia"/>
        </w:rPr>
        <w:t>前言</w:t>
      </w:r>
      <w:r>
        <w:tab/>
      </w:r>
      <w:r>
        <w:rPr>
          <w:rFonts w:hAnsi="宋体" w:cs="宋体" w:hint="eastAsia"/>
        </w:rPr>
        <w:t>Ⅱ</w:t>
      </w:r>
    </w:p>
    <w:p w14:paraId="6723AC84" w14:textId="77777777" w:rsidR="004A0E19" w:rsidRDefault="00000000">
      <w:pPr>
        <w:pStyle w:val="TOC1"/>
        <w:tabs>
          <w:tab w:val="right" w:leader="dot" w:pos="9344"/>
        </w:tabs>
        <w:rPr>
          <w:rFonts w:asciiTheme="minorHAnsi" w:eastAsiaTheme="minorEastAsia" w:hAnsiTheme="minorHAnsi" w:cstheme="minorBidi" w:hint="eastAsia"/>
          <w:szCs w:val="22"/>
        </w:rPr>
      </w:pPr>
      <w:r>
        <w:rPr>
          <w:rStyle w:val="affffb"/>
          <w:rFonts w:hint="eastAsia"/>
        </w:rPr>
        <w:t xml:space="preserve">1 </w:t>
      </w:r>
      <w:r>
        <w:rPr>
          <w:rStyle w:val="affffb"/>
        </w:rPr>
        <w:t>范围</w:t>
      </w:r>
      <w:r>
        <w:tab/>
      </w:r>
      <w:r>
        <w:fldChar w:fldCharType="begin"/>
      </w:r>
      <w:r>
        <w:instrText xml:space="preserve"> PAGEREF _Toc181001492 \h </w:instrText>
      </w:r>
      <w:r>
        <w:fldChar w:fldCharType="separate"/>
      </w:r>
      <w:r>
        <w:t>1</w:t>
      </w:r>
      <w:r>
        <w:fldChar w:fldCharType="end"/>
      </w:r>
      <w:r>
        <w:fldChar w:fldCharType="end"/>
      </w:r>
    </w:p>
    <w:p w14:paraId="5E9E408F" w14:textId="77777777" w:rsidR="004A0E19" w:rsidRDefault="00000000">
      <w:pPr>
        <w:pStyle w:val="TOC1"/>
        <w:tabs>
          <w:tab w:val="right" w:leader="dot" w:pos="9344"/>
        </w:tabs>
        <w:rPr>
          <w:rFonts w:asciiTheme="minorHAnsi" w:eastAsiaTheme="minorEastAsia" w:hAnsiTheme="minorHAnsi" w:cstheme="minorBidi" w:hint="eastAsia"/>
          <w:szCs w:val="22"/>
        </w:rPr>
      </w:pPr>
      <w:hyperlink w:anchor="_Toc181001493" w:history="1">
        <w:r>
          <w:rPr>
            <w:rStyle w:val="affffb"/>
          </w:rPr>
          <w:t>2  规范性引用文件</w:t>
        </w:r>
        <w:r>
          <w:tab/>
        </w:r>
        <w:r>
          <w:fldChar w:fldCharType="begin"/>
        </w:r>
        <w:r>
          <w:instrText xml:space="preserve"> PAGEREF _Toc181001493 \h </w:instrText>
        </w:r>
        <w:r>
          <w:fldChar w:fldCharType="separate"/>
        </w:r>
        <w:r>
          <w:t>1</w:t>
        </w:r>
        <w:r>
          <w:fldChar w:fldCharType="end"/>
        </w:r>
      </w:hyperlink>
    </w:p>
    <w:p w14:paraId="781F8A68" w14:textId="77777777" w:rsidR="004A0E19" w:rsidRDefault="00000000">
      <w:pPr>
        <w:pStyle w:val="TOC1"/>
        <w:tabs>
          <w:tab w:val="right" w:leader="dot" w:pos="9344"/>
        </w:tabs>
        <w:rPr>
          <w:rStyle w:val="affffb"/>
        </w:rPr>
      </w:pPr>
      <w:r>
        <w:rPr>
          <w:rStyle w:val="affffb"/>
        </w:rPr>
        <w:fldChar w:fldCharType="begin"/>
      </w:r>
      <w:r>
        <w:rPr>
          <w:rStyle w:val="affffb"/>
        </w:rPr>
        <w:instrText xml:space="preserve"> HYPERLINK \l "_Toc181001494" </w:instrText>
      </w:r>
      <w:r>
        <w:rPr>
          <w:rStyle w:val="affffb"/>
        </w:rPr>
      </w:r>
      <w:r>
        <w:rPr>
          <w:rStyle w:val="affffb"/>
        </w:rPr>
        <w:fldChar w:fldCharType="separate"/>
      </w:r>
      <w:r>
        <w:rPr>
          <w:rStyle w:val="affffb"/>
        </w:rPr>
        <w:t>3  术语和定义</w:t>
      </w:r>
      <w:r>
        <w:rPr>
          <w:rStyle w:val="affffb"/>
        </w:rPr>
        <w:tab/>
      </w:r>
      <w:r>
        <w:rPr>
          <w:rStyle w:val="affffb"/>
        </w:rPr>
        <w:fldChar w:fldCharType="begin"/>
      </w:r>
      <w:r>
        <w:rPr>
          <w:rStyle w:val="affffb"/>
        </w:rPr>
        <w:instrText xml:space="preserve"> PAGEREF _Toc181001493 \h </w:instrText>
      </w:r>
      <w:r>
        <w:rPr>
          <w:rStyle w:val="affffb"/>
        </w:rPr>
      </w:r>
      <w:r>
        <w:rPr>
          <w:rStyle w:val="affffb"/>
        </w:rPr>
        <w:fldChar w:fldCharType="separate"/>
      </w:r>
      <w:r>
        <w:rPr>
          <w:rStyle w:val="affffb"/>
        </w:rPr>
        <w:t>1</w:t>
      </w:r>
      <w:r>
        <w:rPr>
          <w:rStyle w:val="affffb"/>
        </w:rPr>
        <w:fldChar w:fldCharType="end"/>
      </w:r>
    </w:p>
    <w:p w14:paraId="6D0DBD87" w14:textId="77777777" w:rsidR="004A0E19" w:rsidRDefault="00000000">
      <w:pPr>
        <w:pStyle w:val="TOC1"/>
        <w:tabs>
          <w:tab w:val="right" w:leader="dot" w:pos="9344"/>
        </w:tabs>
        <w:rPr>
          <w:rStyle w:val="affffb"/>
        </w:rPr>
      </w:pPr>
      <w:r>
        <w:rPr>
          <w:rStyle w:val="affffb"/>
          <w:rFonts w:hint="eastAsia"/>
        </w:rPr>
        <w:t>4  原料要求</w:t>
      </w:r>
      <w:r>
        <w:rPr>
          <w:rStyle w:val="affffb"/>
        </w:rPr>
        <w:tab/>
      </w:r>
      <w:r>
        <w:rPr>
          <w:rStyle w:val="affffb"/>
        </w:rPr>
        <w:fldChar w:fldCharType="begin"/>
      </w:r>
      <w:r>
        <w:rPr>
          <w:rStyle w:val="affffb"/>
        </w:rPr>
        <w:instrText xml:space="preserve"> PAGEREF _Toc181001493 \h </w:instrText>
      </w:r>
      <w:r>
        <w:rPr>
          <w:rStyle w:val="affffb"/>
        </w:rPr>
      </w:r>
      <w:r>
        <w:rPr>
          <w:rStyle w:val="affffb"/>
        </w:rPr>
        <w:fldChar w:fldCharType="separate"/>
      </w:r>
      <w:r>
        <w:rPr>
          <w:rStyle w:val="affffb"/>
        </w:rPr>
        <w:t>1</w:t>
      </w:r>
      <w:r>
        <w:rPr>
          <w:rStyle w:val="affffb"/>
        </w:rPr>
        <w:fldChar w:fldCharType="end"/>
      </w:r>
    </w:p>
    <w:p w14:paraId="432CC6B9" w14:textId="77777777" w:rsidR="004A0E19" w:rsidRDefault="00000000">
      <w:pPr>
        <w:pStyle w:val="TOC1"/>
        <w:tabs>
          <w:tab w:val="right" w:leader="dot" w:pos="9344"/>
        </w:tabs>
        <w:rPr>
          <w:rStyle w:val="affffb"/>
        </w:rPr>
      </w:pPr>
      <w:r>
        <w:rPr>
          <w:rStyle w:val="affffb"/>
          <w:rFonts w:hint="eastAsia"/>
        </w:rPr>
        <w:t>5  预处理要求</w:t>
      </w:r>
      <w:r>
        <w:rPr>
          <w:rStyle w:val="affffb"/>
        </w:rPr>
        <w:tab/>
      </w:r>
      <w:r>
        <w:rPr>
          <w:rStyle w:val="affffb"/>
        </w:rPr>
        <w:fldChar w:fldCharType="begin"/>
      </w:r>
      <w:r>
        <w:rPr>
          <w:rStyle w:val="affffb"/>
        </w:rPr>
        <w:instrText xml:space="preserve"> PAGEREF _Toc181001494 \h </w:instrText>
      </w:r>
      <w:r>
        <w:rPr>
          <w:rStyle w:val="affffb"/>
        </w:rPr>
      </w:r>
      <w:r>
        <w:rPr>
          <w:rStyle w:val="affffb"/>
        </w:rPr>
        <w:fldChar w:fldCharType="separate"/>
      </w:r>
      <w:r>
        <w:rPr>
          <w:rStyle w:val="affffb"/>
        </w:rPr>
        <w:t>1</w:t>
      </w:r>
      <w:r>
        <w:rPr>
          <w:rStyle w:val="affffb"/>
        </w:rPr>
        <w:fldChar w:fldCharType="end"/>
      </w:r>
    </w:p>
    <w:p w14:paraId="27D08997" w14:textId="77777777" w:rsidR="004A0E19" w:rsidRDefault="00000000">
      <w:pPr>
        <w:pStyle w:val="TOC1"/>
        <w:tabs>
          <w:tab w:val="right" w:leader="dot" w:pos="9344"/>
        </w:tabs>
        <w:rPr>
          <w:rStyle w:val="affffb"/>
        </w:rPr>
      </w:pPr>
      <w:r>
        <w:rPr>
          <w:rStyle w:val="affffb"/>
          <w:rFonts w:hint="eastAsia"/>
        </w:rPr>
        <w:t>6  贮藏保鲜</w:t>
      </w:r>
      <w:r>
        <w:rPr>
          <w:rStyle w:val="affffb"/>
        </w:rPr>
        <w:tab/>
      </w:r>
      <w:r>
        <w:rPr>
          <w:rStyle w:val="affffb"/>
          <w:rFonts w:hint="eastAsia"/>
        </w:rPr>
        <w:t>2</w:t>
      </w:r>
    </w:p>
    <w:p w14:paraId="063B2C4B" w14:textId="77777777" w:rsidR="004A0E19" w:rsidRDefault="00000000">
      <w:pPr>
        <w:pStyle w:val="TOC1"/>
        <w:tabs>
          <w:tab w:val="right" w:leader="dot" w:pos="9344"/>
        </w:tabs>
        <w:rPr>
          <w:rStyle w:val="affffb"/>
        </w:rPr>
      </w:pPr>
      <w:r>
        <w:rPr>
          <w:rStyle w:val="affffb"/>
          <w:rFonts w:hint="eastAsia"/>
        </w:rPr>
        <w:t>7  运输</w:t>
      </w:r>
      <w:r>
        <w:rPr>
          <w:rStyle w:val="affffb"/>
        </w:rPr>
        <w:tab/>
      </w:r>
      <w:r>
        <w:rPr>
          <w:rStyle w:val="affffb"/>
          <w:rFonts w:hint="eastAsia"/>
        </w:rPr>
        <w:t>2</w:t>
      </w:r>
    </w:p>
    <w:p w14:paraId="271EE2D5" w14:textId="77777777" w:rsidR="004A0E19" w:rsidRDefault="00000000">
      <w:pPr>
        <w:pStyle w:val="TOC1"/>
        <w:tabs>
          <w:tab w:val="right" w:leader="dot" w:pos="9344"/>
        </w:tabs>
        <w:rPr>
          <w:rStyle w:val="affffb"/>
        </w:rPr>
      </w:pPr>
      <w:r>
        <w:rPr>
          <w:rStyle w:val="affffb"/>
          <w:rFonts w:hint="eastAsia"/>
        </w:rPr>
        <w:t>8  生产档案</w:t>
      </w:r>
      <w:r>
        <w:rPr>
          <w:rStyle w:val="affffb"/>
        </w:rPr>
        <w:tab/>
      </w:r>
      <w:r>
        <w:rPr>
          <w:rStyle w:val="affffb"/>
          <w:rFonts w:hint="eastAsia"/>
        </w:rPr>
        <w:t>2</w:t>
      </w:r>
      <w:r>
        <w:rPr>
          <w:rStyle w:val="affffb"/>
        </w:rPr>
        <w:fldChar w:fldCharType="end"/>
      </w:r>
    </w:p>
    <w:p w14:paraId="66F0D7F3" w14:textId="77777777" w:rsidR="004A0E19" w:rsidRDefault="00000000">
      <w:pPr>
        <w:pStyle w:val="affffffa"/>
        <w:spacing w:after="360"/>
        <w:sectPr w:rsidR="004A0E19">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14:paraId="4099658F" w14:textId="77777777" w:rsidR="004A0E19" w:rsidRDefault="00000000">
      <w:pPr>
        <w:pStyle w:val="a6"/>
        <w:spacing w:after="360"/>
      </w:pPr>
      <w:bookmarkStart w:id="22" w:name="BookMark2"/>
      <w:bookmarkEnd w:id="21"/>
      <w:r>
        <w:rPr>
          <w:spacing w:val="320"/>
        </w:rPr>
        <w:lastRenderedPageBreak/>
        <w:t>前</w:t>
      </w:r>
      <w:r>
        <w:t>言</w:t>
      </w:r>
    </w:p>
    <w:p w14:paraId="57DA0872" w14:textId="77777777" w:rsidR="004A0E19" w:rsidRDefault="00000000">
      <w:pPr>
        <w:pStyle w:val="afffff5"/>
        <w:spacing w:line="400" w:lineRule="exact"/>
        <w:ind w:firstLine="420"/>
      </w:pPr>
      <w:r>
        <w:rPr>
          <w:rFonts w:hint="eastAsia"/>
        </w:rPr>
        <w:t>本文件按照GB/T 1.1—2020《标准化工作导则  第1部分：标准化文件的结构和起草规则》的规定起草。</w:t>
      </w:r>
    </w:p>
    <w:p w14:paraId="6282F406" w14:textId="77777777" w:rsidR="004A0E19" w:rsidRDefault="00000000">
      <w:pPr>
        <w:pStyle w:val="afffff5"/>
        <w:spacing w:line="400" w:lineRule="exact"/>
        <w:ind w:firstLine="420"/>
      </w:pPr>
      <w:r>
        <w:rPr>
          <w:rFonts w:hint="eastAsia"/>
        </w:rPr>
        <w:t>请注意本文件的某些内容可能涉及专利。本文件的发布机构不承担识别专利的责任。</w:t>
      </w:r>
    </w:p>
    <w:p w14:paraId="54D8789F" w14:textId="77777777" w:rsidR="004A0E19" w:rsidRDefault="00000000">
      <w:pPr>
        <w:pStyle w:val="afffff5"/>
        <w:spacing w:line="400" w:lineRule="exact"/>
        <w:ind w:firstLine="420"/>
      </w:pPr>
      <w:r>
        <w:rPr>
          <w:rFonts w:hint="eastAsia"/>
        </w:rPr>
        <w:t>本文件由中国热带作物学会提出并归口。</w:t>
      </w:r>
    </w:p>
    <w:p w14:paraId="0F9861ED" w14:textId="77777777" w:rsidR="004A0E19" w:rsidRDefault="00000000">
      <w:pPr>
        <w:pStyle w:val="afffff5"/>
        <w:spacing w:line="400" w:lineRule="exact"/>
        <w:ind w:firstLine="420"/>
      </w:pPr>
      <w:r>
        <w:rPr>
          <w:rFonts w:hint="eastAsia"/>
        </w:rPr>
        <w:t>本文件起草单位：中国热带农业科学院热带作物品种资源研究所、海南晨来农业发展有限公司、海南华天福食品有限公司。</w:t>
      </w:r>
    </w:p>
    <w:p w14:paraId="63F185BB" w14:textId="77777777" w:rsidR="004A0E19" w:rsidRDefault="00000000">
      <w:pPr>
        <w:pStyle w:val="afffff5"/>
        <w:spacing w:line="400" w:lineRule="exact"/>
        <w:ind w:firstLine="420"/>
      </w:pPr>
      <w:r>
        <w:rPr>
          <w:rFonts w:hint="eastAsia"/>
        </w:rPr>
        <w:t>本文件主要起草人：姚庆群、林立铭、张振文、王琴飞、余厚美、张金泉、王文杰、陈银华。</w:t>
      </w:r>
    </w:p>
    <w:p w14:paraId="43A43F75" w14:textId="77777777" w:rsidR="004A0E19" w:rsidRDefault="004A0E19">
      <w:pPr>
        <w:pStyle w:val="afffff5"/>
        <w:ind w:firstLine="420"/>
        <w:sectPr w:rsidR="004A0E19">
          <w:pgSz w:w="11906" w:h="16838"/>
          <w:pgMar w:top="1928" w:right="1134" w:bottom="1134" w:left="1134" w:header="1418" w:footer="1134" w:gutter="284"/>
          <w:pgNumType w:fmt="upperRoman"/>
          <w:cols w:space="425"/>
          <w:formProt w:val="0"/>
          <w:docGrid w:linePitch="312"/>
        </w:sectPr>
      </w:pPr>
    </w:p>
    <w:p w14:paraId="0F235442" w14:textId="77777777" w:rsidR="004A0E19" w:rsidRDefault="004A0E19">
      <w:pPr>
        <w:spacing w:line="20" w:lineRule="exact"/>
        <w:jc w:val="center"/>
        <w:rPr>
          <w:rFonts w:ascii="黑体" w:eastAsia="黑体" w:hAnsi="黑体" w:hint="eastAsia"/>
          <w:sz w:val="32"/>
          <w:szCs w:val="32"/>
        </w:rPr>
      </w:pPr>
      <w:bookmarkStart w:id="23" w:name="BookMark4"/>
      <w:bookmarkEnd w:id="22"/>
    </w:p>
    <w:p w14:paraId="596418E7" w14:textId="77777777" w:rsidR="004A0E19" w:rsidRDefault="004A0E19">
      <w:pPr>
        <w:spacing w:line="20" w:lineRule="exact"/>
        <w:jc w:val="center"/>
        <w:rPr>
          <w:rFonts w:ascii="黑体" w:eastAsia="黑体" w:hAnsi="黑体" w:hint="eastAsia"/>
          <w:sz w:val="32"/>
          <w:szCs w:val="32"/>
        </w:rPr>
      </w:pPr>
    </w:p>
    <w:p w14:paraId="701C4735" w14:textId="77777777" w:rsidR="004A0E19" w:rsidRDefault="00000000">
      <w:pPr>
        <w:pStyle w:val="afffffffff8"/>
        <w:spacing w:beforeLines="100" w:before="240" w:afterLines="220" w:after="528"/>
        <w:rPr>
          <w:rFonts w:hint="eastAsia"/>
        </w:rPr>
      </w:pPr>
      <w:sdt>
        <w:sdtPr>
          <w:tag w:val="NEW_STAND_NAME"/>
          <w:id w:val="595910757"/>
          <w:lock w:val="sdtLocked"/>
          <w:placeholder>
            <w:docPart w:val="4E098CFB431F4C9A94DCA8D677EE3874"/>
          </w:placeholder>
        </w:sdtPr>
        <w:sdtContent>
          <w:bookmarkStart w:id="24" w:name="NEW_STAND_NAME"/>
          <w:r>
            <w:rPr>
              <w:rFonts w:hint="eastAsia"/>
            </w:rPr>
            <w:t>食用木薯块根预处理及贮藏技术规程</w:t>
          </w:r>
        </w:sdtContent>
      </w:sdt>
    </w:p>
    <w:p w14:paraId="07E4AEAC" w14:textId="77777777" w:rsidR="004A0E19" w:rsidRDefault="00000000">
      <w:pPr>
        <w:pStyle w:val="affc"/>
        <w:spacing w:before="240" w:after="240"/>
      </w:pPr>
      <w:bookmarkStart w:id="25" w:name="_Toc24884211"/>
      <w:bookmarkStart w:id="26" w:name="_Toc181001492"/>
      <w:bookmarkStart w:id="27" w:name="_Toc26718930"/>
      <w:bookmarkStart w:id="28" w:name="_Toc26986771"/>
      <w:bookmarkStart w:id="29" w:name="_Toc97192964"/>
      <w:bookmarkStart w:id="30" w:name="_Toc17233325"/>
      <w:bookmarkStart w:id="31" w:name="_Toc26986530"/>
      <w:bookmarkStart w:id="32" w:name="_Toc26648465"/>
      <w:bookmarkStart w:id="33" w:name="_Toc17233333"/>
      <w:bookmarkStart w:id="34" w:name="_Toc24884218"/>
      <w:bookmarkEnd w:id="24"/>
      <w:r>
        <w:rPr>
          <w:rFonts w:hint="eastAsia"/>
        </w:rPr>
        <w:t>范围</w:t>
      </w:r>
      <w:bookmarkEnd w:id="25"/>
      <w:bookmarkEnd w:id="26"/>
      <w:bookmarkEnd w:id="27"/>
      <w:bookmarkEnd w:id="28"/>
      <w:bookmarkEnd w:id="29"/>
      <w:bookmarkEnd w:id="30"/>
      <w:bookmarkEnd w:id="31"/>
      <w:bookmarkEnd w:id="32"/>
      <w:bookmarkEnd w:id="33"/>
      <w:bookmarkEnd w:id="34"/>
    </w:p>
    <w:p w14:paraId="6B0DBE0B" w14:textId="77777777" w:rsidR="004A0E19" w:rsidRDefault="00000000">
      <w:pPr>
        <w:pStyle w:val="afffff5"/>
        <w:spacing w:line="400" w:lineRule="exact"/>
        <w:ind w:firstLine="420"/>
      </w:pPr>
      <w:bookmarkStart w:id="35" w:name="_Toc24884212"/>
      <w:bookmarkStart w:id="36" w:name="_Toc17233334"/>
      <w:bookmarkStart w:id="37" w:name="_Toc26648466"/>
      <w:bookmarkStart w:id="38" w:name="_Toc17233326"/>
      <w:bookmarkStart w:id="39" w:name="_Toc24884219"/>
      <w:r>
        <w:rPr>
          <w:rFonts w:hint="eastAsia"/>
        </w:rPr>
        <w:t>本文件规定了食用木薯块根预处理和贮藏的术语和定义、原料要求、预处理要求、贮藏设备、贮藏保鲜、运输和生产档案。</w:t>
      </w:r>
    </w:p>
    <w:p w14:paraId="0940A9BB" w14:textId="77777777" w:rsidR="004A0E19" w:rsidRDefault="00000000">
      <w:pPr>
        <w:pStyle w:val="afffff5"/>
        <w:spacing w:line="400" w:lineRule="exact"/>
        <w:ind w:firstLine="420"/>
        <w:rPr>
          <w:color w:val="FF0000"/>
        </w:rPr>
      </w:pPr>
      <w:r>
        <w:rPr>
          <w:rFonts w:hint="eastAsia"/>
        </w:rPr>
        <w:t>本文件适用于木薯的预处理和贮藏保鲜。</w:t>
      </w:r>
    </w:p>
    <w:p w14:paraId="10BC169F" w14:textId="77777777" w:rsidR="004A0E19" w:rsidRDefault="00000000">
      <w:pPr>
        <w:pStyle w:val="affc"/>
        <w:spacing w:before="240" w:after="240"/>
      </w:pPr>
      <w:bookmarkStart w:id="40" w:name="_Toc26718931"/>
      <w:bookmarkStart w:id="41" w:name="_Toc26986531"/>
      <w:bookmarkStart w:id="42" w:name="_Toc97192965"/>
      <w:bookmarkStart w:id="43" w:name="_Toc26986772"/>
      <w:bookmarkStart w:id="44" w:name="_Toc181001493"/>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D7FE5DDA62364AF0BDD0941F144F364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ABC8145" w14:textId="77777777" w:rsidR="004A0E19" w:rsidRDefault="00000000">
          <w:pPr>
            <w:pStyle w:val="afffff5"/>
            <w:spacing w:line="400" w:lineRule="exac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CB7EDB0" w14:textId="77777777" w:rsidR="004A0E19" w:rsidRDefault="00000000">
      <w:pPr>
        <w:pStyle w:val="afffff5"/>
        <w:spacing w:line="400" w:lineRule="exact"/>
        <w:ind w:firstLine="420"/>
        <w:rPr>
          <w:rFonts w:ascii="Times New Roman"/>
        </w:rPr>
      </w:pPr>
      <w:r>
        <w:rPr>
          <w:rFonts w:ascii="Times New Roman"/>
        </w:rPr>
        <w:t xml:space="preserve">GB/T 191 </w:t>
      </w:r>
      <w:r>
        <w:rPr>
          <w:rFonts w:ascii="Times New Roman"/>
        </w:rPr>
        <w:t>包装储运图示标志</w:t>
      </w:r>
    </w:p>
    <w:p w14:paraId="47264690" w14:textId="77777777" w:rsidR="004A0E19" w:rsidRDefault="00000000">
      <w:pPr>
        <w:pStyle w:val="afffff5"/>
        <w:spacing w:line="400" w:lineRule="exact"/>
        <w:ind w:firstLine="420"/>
        <w:rPr>
          <w:rFonts w:ascii="Times New Roman"/>
        </w:rPr>
      </w:pPr>
      <w:r>
        <w:rPr>
          <w:rFonts w:ascii="Times New Roman"/>
        </w:rPr>
        <w:t xml:space="preserve">GB 4806.7 </w:t>
      </w:r>
      <w:r>
        <w:rPr>
          <w:rFonts w:ascii="Times New Roman"/>
        </w:rPr>
        <w:t>食品安全国家标准</w:t>
      </w:r>
      <w:r>
        <w:rPr>
          <w:rFonts w:ascii="Times New Roman"/>
        </w:rPr>
        <w:t xml:space="preserve">  </w:t>
      </w:r>
      <w:r>
        <w:rPr>
          <w:rFonts w:ascii="Times New Roman"/>
        </w:rPr>
        <w:t>食品接触用塑料材料及制品</w:t>
      </w:r>
    </w:p>
    <w:p w14:paraId="226DE30C" w14:textId="77777777" w:rsidR="004A0E19" w:rsidRDefault="00000000">
      <w:pPr>
        <w:pStyle w:val="afffff5"/>
        <w:spacing w:line="400" w:lineRule="exact"/>
        <w:ind w:firstLine="420"/>
        <w:rPr>
          <w:rFonts w:ascii="Times New Roman"/>
        </w:rPr>
      </w:pPr>
      <w:r>
        <w:rPr>
          <w:rFonts w:ascii="Times New Roman"/>
        </w:rPr>
        <w:t xml:space="preserve">GB 5749 </w:t>
      </w:r>
      <w:r>
        <w:rPr>
          <w:rFonts w:ascii="Times New Roman"/>
        </w:rPr>
        <w:t>生活饮用水卫生标准</w:t>
      </w:r>
    </w:p>
    <w:p w14:paraId="6CAC09F0" w14:textId="77777777" w:rsidR="004A0E19" w:rsidRDefault="00000000">
      <w:pPr>
        <w:pStyle w:val="afffff5"/>
        <w:spacing w:line="400" w:lineRule="exact"/>
        <w:ind w:firstLine="420"/>
        <w:rPr>
          <w:rFonts w:ascii="Times New Roman"/>
        </w:rPr>
      </w:pPr>
      <w:r>
        <w:rPr>
          <w:rFonts w:ascii="Times New Roman"/>
        </w:rPr>
        <w:t>GB/T 29372</w:t>
      </w:r>
      <w:r>
        <w:rPr>
          <w:rFonts w:ascii="Times New Roman" w:hint="eastAsia"/>
        </w:rPr>
        <w:t>-2012</w:t>
      </w:r>
      <w:r>
        <w:rPr>
          <w:rFonts w:ascii="Times New Roman" w:hint="eastAsia"/>
          <w:b/>
          <w:bCs/>
          <w:color w:val="FF0000"/>
        </w:rPr>
        <w:t xml:space="preserve"> </w:t>
      </w:r>
      <w:r>
        <w:rPr>
          <w:rFonts w:ascii="Times New Roman"/>
        </w:rPr>
        <w:t>食用农产品保鲜贮藏管理规范</w:t>
      </w:r>
    </w:p>
    <w:p w14:paraId="1F064070" w14:textId="77777777" w:rsidR="004A0E19" w:rsidRDefault="00000000">
      <w:pPr>
        <w:pStyle w:val="afffff5"/>
        <w:spacing w:line="400" w:lineRule="exact"/>
        <w:ind w:firstLine="420"/>
        <w:rPr>
          <w:rFonts w:ascii="Times New Roman"/>
        </w:rPr>
      </w:pPr>
      <w:r>
        <w:rPr>
          <w:rFonts w:ascii="Times New Roman"/>
        </w:rPr>
        <w:t xml:space="preserve">GB 2760 </w:t>
      </w:r>
      <w:r>
        <w:rPr>
          <w:rFonts w:ascii="Times New Roman"/>
        </w:rPr>
        <w:t>食品安全国家标准食品添加剂使用标准</w:t>
      </w:r>
    </w:p>
    <w:p w14:paraId="4DE2D317" w14:textId="77777777" w:rsidR="004A0E19" w:rsidRDefault="00000000">
      <w:pPr>
        <w:pStyle w:val="afffff5"/>
        <w:spacing w:line="400" w:lineRule="exact"/>
        <w:ind w:firstLine="420"/>
        <w:rPr>
          <w:rFonts w:ascii="Times New Roman"/>
        </w:rPr>
      </w:pPr>
      <w:r>
        <w:rPr>
          <w:rFonts w:ascii="Times New Roman"/>
        </w:rPr>
        <w:t xml:space="preserve">GB/T 42478 </w:t>
      </w:r>
      <w:r>
        <w:rPr>
          <w:rFonts w:ascii="Times New Roman"/>
        </w:rPr>
        <w:t>农产品生产档案记载规范</w:t>
      </w:r>
    </w:p>
    <w:p w14:paraId="11C9015C" w14:textId="77777777" w:rsidR="004A0E19" w:rsidRDefault="00000000">
      <w:pPr>
        <w:pStyle w:val="afffff5"/>
        <w:spacing w:line="400" w:lineRule="exact"/>
        <w:ind w:firstLine="420"/>
        <w:rPr>
          <w:rFonts w:ascii="Times New Roman"/>
        </w:rPr>
      </w:pPr>
      <w:r>
        <w:rPr>
          <w:rFonts w:ascii="Times New Roman"/>
        </w:rPr>
        <w:t xml:space="preserve">NY/T 1520 </w:t>
      </w:r>
      <w:r>
        <w:rPr>
          <w:rFonts w:ascii="Times New Roman"/>
        </w:rPr>
        <w:t>木薯</w:t>
      </w:r>
    </w:p>
    <w:p w14:paraId="6745DE64" w14:textId="77777777" w:rsidR="004A0E19" w:rsidRDefault="00000000">
      <w:pPr>
        <w:pStyle w:val="affc"/>
        <w:spacing w:before="240" w:after="240"/>
      </w:pPr>
      <w:bookmarkStart w:id="45" w:name="_Toc181001494"/>
      <w:bookmarkStart w:id="46" w:name="_Toc97192966"/>
      <w:r>
        <w:rPr>
          <w:rFonts w:hint="eastAsia"/>
          <w:szCs w:val="21"/>
        </w:rPr>
        <w:t>术语和定义</w:t>
      </w:r>
      <w:bookmarkEnd w:id="45"/>
      <w:bookmarkEnd w:id="46"/>
    </w:p>
    <w:p w14:paraId="7E719677" w14:textId="77777777" w:rsidR="004A0E19" w:rsidRDefault="00000000">
      <w:pPr>
        <w:pStyle w:val="afffff5"/>
        <w:ind w:firstLine="420"/>
        <w:rPr>
          <w:rFonts w:ascii="Times New Roman"/>
          <w:szCs w:val="21"/>
        </w:rPr>
      </w:pPr>
      <w:r>
        <w:rPr>
          <w:rFonts w:ascii="Times New Roman"/>
          <w:szCs w:val="21"/>
        </w:rPr>
        <w:t>NY/T 1520 </w:t>
      </w:r>
      <w:r>
        <w:rPr>
          <w:rFonts w:ascii="Times New Roman" w:hint="eastAsia"/>
          <w:szCs w:val="21"/>
        </w:rPr>
        <w:t>界定的以及下列术语和定义适用于本文件。</w:t>
      </w:r>
    </w:p>
    <w:p w14:paraId="66A641E6" w14:textId="77777777" w:rsidR="004A0E19" w:rsidRDefault="00000000">
      <w:pPr>
        <w:pStyle w:val="afffffffffff4"/>
        <w:ind w:left="420" w:hangingChars="200" w:hanging="420"/>
        <w:rPr>
          <w:rFonts w:ascii="黑体" w:eastAsia="黑体" w:hAnsi="黑体" w:hint="eastAsia"/>
        </w:rPr>
      </w:pPr>
      <w:bookmarkStart w:id="47" w:name="_Toc26986532"/>
      <w:bookmarkEnd w:id="47"/>
      <w:r>
        <w:rPr>
          <w:rFonts w:ascii="黑体" w:eastAsia="黑体" w:hAnsi="黑体"/>
        </w:rPr>
        <w:br/>
      </w:r>
      <w:r>
        <w:rPr>
          <w:rFonts w:ascii="黑体" w:eastAsia="黑体" w:hAnsi="黑体" w:hint="eastAsia"/>
        </w:rPr>
        <w:t xml:space="preserve">减压贮藏 </w:t>
      </w:r>
      <w:r>
        <w:rPr>
          <w:rFonts w:ascii="Times New Roman" w:eastAsia="黑体"/>
        </w:rPr>
        <w:t>low pressure storage</w:t>
      </w:r>
      <w:r>
        <w:rPr>
          <w:rFonts w:ascii="黑体" w:eastAsia="黑体" w:hAnsi="黑体" w:hint="eastAsia"/>
        </w:rPr>
        <w:t xml:space="preserve"> </w:t>
      </w:r>
    </w:p>
    <w:p w14:paraId="133AF956" w14:textId="77777777" w:rsidR="004A0E19" w:rsidRDefault="00000000">
      <w:pPr>
        <w:pStyle w:val="afffff5"/>
        <w:spacing w:line="400" w:lineRule="exact"/>
        <w:ind w:firstLine="420"/>
        <w:rPr>
          <w:rFonts w:ascii="Times New Roman"/>
        </w:rPr>
      </w:pPr>
      <w:r>
        <w:rPr>
          <w:rFonts w:ascii="Times New Roman"/>
        </w:rPr>
        <w:t>指贮藏环境压力大于</w:t>
      </w:r>
      <w:r>
        <w:rPr>
          <w:rFonts w:ascii="Times New Roman"/>
        </w:rPr>
        <w:t>0.01 Mpa</w:t>
      </w:r>
      <w:r>
        <w:rPr>
          <w:rFonts w:ascii="Times New Roman"/>
        </w:rPr>
        <w:t>，小于</w:t>
      </w:r>
      <w:r>
        <w:rPr>
          <w:rFonts w:ascii="Times New Roman"/>
        </w:rPr>
        <w:t>0.10 Mpa</w:t>
      </w:r>
      <w:r>
        <w:rPr>
          <w:rFonts w:ascii="Times New Roman"/>
        </w:rPr>
        <w:t>（</w:t>
      </w:r>
      <w:r>
        <w:rPr>
          <w:rFonts w:ascii="Times New Roman"/>
        </w:rPr>
        <w:t>1</w:t>
      </w:r>
      <w:r>
        <w:rPr>
          <w:rFonts w:ascii="Times New Roman"/>
        </w:rPr>
        <w:t>个大气压）的贮藏方式。</w:t>
      </w:r>
      <w:r>
        <w:rPr>
          <w:rFonts w:ascii="Times New Roman"/>
        </w:rPr>
        <w:t xml:space="preserve">  </w:t>
      </w:r>
    </w:p>
    <w:p w14:paraId="587C177B" w14:textId="77777777" w:rsidR="004A0E19" w:rsidRDefault="004A0E19">
      <w:pPr>
        <w:pStyle w:val="afffffffffff4"/>
        <w:spacing w:beforeLines="50" w:before="120"/>
        <w:ind w:left="420" w:hangingChars="200" w:hanging="420"/>
        <w:rPr>
          <w:rFonts w:ascii="黑体" w:eastAsia="黑体" w:hAnsi="黑体" w:hint="eastAsia"/>
        </w:rPr>
      </w:pPr>
    </w:p>
    <w:p w14:paraId="2B9DAF37" w14:textId="77777777" w:rsidR="004A0E19" w:rsidRDefault="00000000">
      <w:pPr>
        <w:pStyle w:val="afffffffffff4"/>
        <w:numPr>
          <w:ilvl w:val="0"/>
          <w:numId w:val="0"/>
        </w:numPr>
        <w:spacing w:beforeLines="50" w:before="120"/>
        <w:ind w:left="420"/>
        <w:rPr>
          <w:rFonts w:ascii="Times New Roman" w:eastAsia="黑体"/>
        </w:rPr>
      </w:pPr>
      <w:r>
        <w:rPr>
          <w:rFonts w:ascii="黑体" w:eastAsia="黑体" w:hAnsi="黑体" w:hint="eastAsia"/>
        </w:rPr>
        <w:t xml:space="preserve">间歇减压 </w:t>
      </w:r>
      <w:r>
        <w:rPr>
          <w:rFonts w:ascii="Times New Roman" w:eastAsia="黑体" w:hint="eastAsia"/>
        </w:rPr>
        <w:t>intermittent low pressure</w:t>
      </w:r>
    </w:p>
    <w:p w14:paraId="5B57892D" w14:textId="3FC5E54E" w:rsidR="004A0E19" w:rsidRDefault="00000000">
      <w:pPr>
        <w:pStyle w:val="afffff5"/>
        <w:spacing w:line="400" w:lineRule="exact"/>
        <w:ind w:firstLine="420"/>
      </w:pPr>
      <w:r>
        <w:rPr>
          <w:rFonts w:hint="eastAsia"/>
        </w:rPr>
        <w:t>指贮藏过程环境压力是间歇性的压力。</w:t>
      </w:r>
    </w:p>
    <w:p w14:paraId="48366607" w14:textId="77777777" w:rsidR="004A0E19" w:rsidRDefault="00000000">
      <w:pPr>
        <w:pStyle w:val="affc"/>
        <w:spacing w:before="240" w:after="240"/>
      </w:pPr>
      <w:r>
        <w:rPr>
          <w:rFonts w:hint="eastAsia"/>
        </w:rPr>
        <w:t>原料要求</w:t>
      </w:r>
    </w:p>
    <w:p w14:paraId="69F4FCD9" w14:textId="77777777" w:rsidR="004A0E19" w:rsidRDefault="00000000">
      <w:pPr>
        <w:pStyle w:val="afffff5"/>
        <w:ind w:firstLine="420"/>
      </w:pPr>
      <w:r>
        <w:t>应符合</w:t>
      </w:r>
      <w:r>
        <w:rPr>
          <w:rFonts w:ascii="Times New Roman"/>
        </w:rPr>
        <w:t>NY/T 1520 </w:t>
      </w:r>
      <w:r>
        <w:rPr>
          <w:rFonts w:ascii="Times New Roman"/>
        </w:rPr>
        <w:t>的</w:t>
      </w:r>
      <w:r>
        <w:rPr>
          <w:rFonts w:ascii="Times New Roman" w:hint="eastAsia"/>
        </w:rPr>
        <w:t>规定</w:t>
      </w:r>
      <w:r>
        <w:t>。</w:t>
      </w:r>
    </w:p>
    <w:p w14:paraId="7694F6A8" w14:textId="77777777" w:rsidR="004A0E19" w:rsidRDefault="00000000">
      <w:pPr>
        <w:pStyle w:val="affc"/>
        <w:spacing w:before="240" w:after="240"/>
      </w:pPr>
      <w:r>
        <w:rPr>
          <w:rFonts w:hint="eastAsia"/>
        </w:rPr>
        <w:t>预处理要求</w:t>
      </w:r>
    </w:p>
    <w:p w14:paraId="4BC78577" w14:textId="77777777" w:rsidR="004A0E19" w:rsidRDefault="00000000">
      <w:pPr>
        <w:pStyle w:val="affd"/>
        <w:spacing w:before="120" w:after="120"/>
      </w:pPr>
      <w:r>
        <w:rPr>
          <w:rFonts w:hint="eastAsia"/>
        </w:rPr>
        <w:t>除杂</w:t>
      </w:r>
    </w:p>
    <w:p w14:paraId="4057F894" w14:textId="77777777" w:rsidR="004A0E19" w:rsidRDefault="00000000">
      <w:pPr>
        <w:pStyle w:val="afffff5"/>
        <w:spacing w:line="400" w:lineRule="exact"/>
        <w:ind w:firstLine="420"/>
      </w:pPr>
      <w:r>
        <w:rPr>
          <w:rFonts w:hint="eastAsia"/>
        </w:rPr>
        <w:t>将采收的木薯去表面的泥沙、须根和杂物。</w:t>
      </w:r>
    </w:p>
    <w:p w14:paraId="09E81126" w14:textId="77777777" w:rsidR="004A0E19" w:rsidRDefault="00000000">
      <w:pPr>
        <w:pStyle w:val="affd"/>
        <w:spacing w:before="120" w:after="120"/>
      </w:pPr>
      <w:r>
        <w:rPr>
          <w:rFonts w:hint="eastAsia"/>
        </w:rPr>
        <w:lastRenderedPageBreak/>
        <w:t>清洗</w:t>
      </w:r>
    </w:p>
    <w:p w14:paraId="26E687F1" w14:textId="77777777" w:rsidR="004A0E19" w:rsidRDefault="00000000">
      <w:pPr>
        <w:pStyle w:val="afffff5"/>
        <w:spacing w:line="400" w:lineRule="exact"/>
        <w:ind w:firstLine="420"/>
        <w:rPr>
          <w:rFonts w:ascii="Times New Roman"/>
        </w:rPr>
      </w:pPr>
      <w:r>
        <w:rPr>
          <w:rFonts w:ascii="Times New Roman"/>
        </w:rPr>
        <w:t>用自来水清洗木薯</w:t>
      </w:r>
      <w:r>
        <w:rPr>
          <w:rFonts w:ascii="Times New Roman"/>
        </w:rPr>
        <w:t>2 </w:t>
      </w:r>
      <w:r>
        <w:rPr>
          <w:rFonts w:ascii="Times New Roman" w:hint="eastAsia"/>
        </w:rPr>
        <w:t>~</w:t>
      </w:r>
      <w:r>
        <w:rPr>
          <w:rFonts w:ascii="Times New Roman"/>
        </w:rPr>
        <w:t> 3 </w:t>
      </w:r>
      <w:r>
        <w:rPr>
          <w:rFonts w:ascii="Times New Roman"/>
        </w:rPr>
        <w:t>遍，去除薯块表面残留物、泥沙和污渍等杂质。</w:t>
      </w:r>
      <w:r>
        <w:rPr>
          <w:rFonts w:ascii="Times New Roman" w:hint="eastAsia"/>
        </w:rPr>
        <w:t>清洗用水</w:t>
      </w:r>
      <w:r>
        <w:rPr>
          <w:rFonts w:ascii="Times New Roman"/>
        </w:rPr>
        <w:t>应符合</w:t>
      </w:r>
      <w:r>
        <w:rPr>
          <w:rFonts w:ascii="Times New Roman"/>
        </w:rPr>
        <w:t> GB 5749 </w:t>
      </w:r>
      <w:r>
        <w:rPr>
          <w:rFonts w:ascii="Times New Roman"/>
        </w:rPr>
        <w:t>的规定。</w:t>
      </w:r>
    </w:p>
    <w:p w14:paraId="74F9F7AC" w14:textId="77777777" w:rsidR="004A0E19" w:rsidRDefault="00000000">
      <w:pPr>
        <w:pStyle w:val="affd"/>
        <w:spacing w:before="120" w:after="120"/>
        <w:rPr>
          <w:color w:val="FF0000"/>
        </w:rPr>
      </w:pPr>
      <w:r>
        <w:rPr>
          <w:rFonts w:hint="eastAsia"/>
        </w:rPr>
        <w:t>晾干</w:t>
      </w:r>
    </w:p>
    <w:p w14:paraId="349F7A7F" w14:textId="77777777" w:rsidR="004A0E19" w:rsidRDefault="00000000">
      <w:pPr>
        <w:pStyle w:val="afffff5"/>
        <w:spacing w:line="400" w:lineRule="exact"/>
        <w:ind w:firstLine="420"/>
        <w:rPr>
          <w:rFonts w:ascii="Times New Roman"/>
        </w:rPr>
      </w:pPr>
      <w:r>
        <w:rPr>
          <w:rFonts w:ascii="Times New Roman" w:hint="eastAsia"/>
        </w:rPr>
        <w:t>采用阴干或风干的方式去除木薯表面的水分。</w:t>
      </w:r>
    </w:p>
    <w:p w14:paraId="652B1B19" w14:textId="77777777" w:rsidR="004A0E19" w:rsidRDefault="00000000">
      <w:pPr>
        <w:pStyle w:val="affd"/>
        <w:spacing w:before="120" w:after="120"/>
      </w:pPr>
      <w:r>
        <w:rPr>
          <w:rFonts w:hint="eastAsia"/>
        </w:rPr>
        <w:t>分装</w:t>
      </w:r>
    </w:p>
    <w:p w14:paraId="41BB7A6E" w14:textId="77777777" w:rsidR="004A0E19" w:rsidRDefault="00000000">
      <w:pPr>
        <w:pStyle w:val="afffff5"/>
        <w:spacing w:line="400" w:lineRule="exact"/>
        <w:ind w:firstLine="420"/>
        <w:rPr>
          <w:rFonts w:ascii="Times New Roman"/>
        </w:rPr>
      </w:pPr>
      <w:r>
        <w:rPr>
          <w:rFonts w:ascii="Times New Roman" w:hint="eastAsia"/>
        </w:rPr>
        <w:t>根据需要，采用不同规格的网袋或塑料框分装。分装袋或塑料框应符合</w:t>
      </w:r>
      <w:r>
        <w:rPr>
          <w:rFonts w:ascii="Times New Roman"/>
        </w:rPr>
        <w:t> GB 4806.7 </w:t>
      </w:r>
      <w:r>
        <w:rPr>
          <w:rFonts w:ascii="Times New Roman" w:hint="eastAsia"/>
        </w:rPr>
        <w:t>的规定。</w:t>
      </w:r>
    </w:p>
    <w:p w14:paraId="50549A76" w14:textId="77777777" w:rsidR="004A0E19" w:rsidRDefault="00000000">
      <w:pPr>
        <w:pStyle w:val="affd"/>
        <w:spacing w:before="120" w:after="120"/>
      </w:pPr>
      <w:r>
        <w:rPr>
          <w:rFonts w:hint="eastAsia"/>
        </w:rPr>
        <w:t>标签</w:t>
      </w:r>
    </w:p>
    <w:p w14:paraId="58B68C2A" w14:textId="77777777" w:rsidR="004A0E19" w:rsidRDefault="00000000">
      <w:pPr>
        <w:pStyle w:val="afffff5"/>
        <w:spacing w:line="400" w:lineRule="exact"/>
        <w:ind w:firstLine="420"/>
        <w:rPr>
          <w:rFonts w:ascii="Times New Roman"/>
        </w:rPr>
      </w:pPr>
      <w:r>
        <w:rPr>
          <w:rFonts w:ascii="Times New Roman" w:hint="eastAsia"/>
        </w:rPr>
        <w:t>包装后，根据要求贴上的标签，标签标识应符合</w:t>
      </w:r>
      <w:r>
        <w:rPr>
          <w:rFonts w:ascii="Times New Roman"/>
        </w:rPr>
        <w:t> GB/T 191 </w:t>
      </w:r>
      <w:r>
        <w:rPr>
          <w:rFonts w:ascii="Times New Roman" w:hint="eastAsia"/>
        </w:rPr>
        <w:t>的规定。</w:t>
      </w:r>
    </w:p>
    <w:p w14:paraId="6E2C054A" w14:textId="77777777" w:rsidR="004A0E19" w:rsidRDefault="00000000">
      <w:pPr>
        <w:pStyle w:val="affc"/>
        <w:spacing w:before="240" w:after="240"/>
      </w:pPr>
      <w:r>
        <w:rPr>
          <w:rFonts w:hint="eastAsia"/>
        </w:rPr>
        <w:t>贮藏保鲜</w:t>
      </w:r>
    </w:p>
    <w:p w14:paraId="29D3E683" w14:textId="77777777" w:rsidR="004A0E19" w:rsidRDefault="00000000">
      <w:pPr>
        <w:pStyle w:val="affd"/>
        <w:spacing w:before="120" w:after="120"/>
        <w:rPr>
          <w:rFonts w:eastAsia="宋体"/>
          <w:color w:val="7030A0"/>
          <w:kern w:val="2"/>
        </w:rPr>
      </w:pPr>
      <w:r>
        <w:rPr>
          <w:rFonts w:hint="eastAsia"/>
        </w:rPr>
        <w:t>贮藏设施设备</w:t>
      </w:r>
    </w:p>
    <w:p w14:paraId="413F0888" w14:textId="77777777" w:rsidR="004A0E19" w:rsidRDefault="00000000">
      <w:pPr>
        <w:pStyle w:val="afffff5"/>
        <w:spacing w:line="400" w:lineRule="exact"/>
        <w:ind w:firstLine="420"/>
      </w:pPr>
      <w:r>
        <w:rPr>
          <w:rFonts w:ascii="Times New Roman" w:hint="eastAsia"/>
        </w:rPr>
        <w:t>贮藏箱或库应承受一定低压（</w:t>
      </w:r>
      <w:r>
        <w:rPr>
          <w:rFonts w:ascii="Times New Roman" w:hint="eastAsia"/>
        </w:rPr>
        <w:t>0.01Mpa</w:t>
      </w:r>
      <w:r>
        <w:rPr>
          <w:rFonts w:ascii="Times New Roman" w:hint="eastAsia"/>
        </w:rPr>
        <w:t>）且气密性良好的，包括抽气设备、气压计等，卫生条件符合</w:t>
      </w:r>
      <w:r>
        <w:rPr>
          <w:rFonts w:ascii="Times New Roman" w:hint="eastAsia"/>
        </w:rPr>
        <w:t>GB/T</w:t>
      </w:r>
      <w:r>
        <w:rPr>
          <w:rFonts w:ascii="Times New Roman" w:hint="eastAsia"/>
        </w:rPr>
        <w:t> </w:t>
      </w:r>
      <w:r>
        <w:rPr>
          <w:rFonts w:ascii="Times New Roman" w:hint="eastAsia"/>
        </w:rPr>
        <w:t>29372-2012</w:t>
      </w:r>
      <w:r>
        <w:rPr>
          <w:rFonts w:ascii="Times New Roman" w:hint="eastAsia"/>
        </w:rPr>
        <w:t>第五章</w:t>
      </w:r>
      <w:r>
        <w:rPr>
          <w:rFonts w:ascii="Times New Roman" w:hint="eastAsia"/>
        </w:rPr>
        <w:t>5.2.1</w:t>
      </w:r>
      <w:r>
        <w:rPr>
          <w:rFonts w:ascii="Times New Roman" w:hint="eastAsia"/>
        </w:rPr>
        <w:t>的要求。</w:t>
      </w:r>
    </w:p>
    <w:p w14:paraId="2A371430" w14:textId="77777777" w:rsidR="004A0E19" w:rsidRDefault="00000000">
      <w:pPr>
        <w:pStyle w:val="affd"/>
        <w:spacing w:before="120" w:after="120"/>
        <w:rPr>
          <w:rFonts w:eastAsia="宋体"/>
          <w:color w:val="7030A0"/>
          <w:kern w:val="2"/>
        </w:rPr>
      </w:pPr>
      <w:r>
        <w:rPr>
          <w:rFonts w:hint="eastAsia"/>
        </w:rPr>
        <w:t>贮藏环境</w:t>
      </w:r>
    </w:p>
    <w:p w14:paraId="1E0E338E" w14:textId="77777777" w:rsidR="004A0E19" w:rsidRDefault="00000000">
      <w:pPr>
        <w:pStyle w:val="afffff5"/>
        <w:spacing w:line="400" w:lineRule="exact"/>
        <w:ind w:firstLine="420"/>
        <w:rPr>
          <w:rFonts w:ascii="Times New Roman"/>
        </w:rPr>
      </w:pPr>
      <w:r>
        <w:rPr>
          <w:rFonts w:ascii="Times New Roman" w:hint="eastAsia"/>
        </w:rPr>
        <w:t>环境应阴凉、干燥、通风良好，贮藏场所卫生条件应符合</w:t>
      </w:r>
      <w:r>
        <w:rPr>
          <w:rFonts w:ascii="Times New Roman" w:hint="eastAsia"/>
        </w:rPr>
        <w:t>GB/T 29372-2012</w:t>
      </w:r>
      <w:r>
        <w:rPr>
          <w:rFonts w:ascii="Times New Roman" w:hint="eastAsia"/>
        </w:rPr>
        <w:t>第六章</w:t>
      </w:r>
      <w:r>
        <w:rPr>
          <w:rFonts w:ascii="Times New Roman" w:hint="eastAsia"/>
        </w:rPr>
        <w:t>6.3</w:t>
      </w:r>
      <w:r>
        <w:rPr>
          <w:rFonts w:ascii="Times New Roman" w:hint="eastAsia"/>
        </w:rPr>
        <w:t>的规定。</w:t>
      </w:r>
    </w:p>
    <w:p w14:paraId="21DC9851" w14:textId="77777777" w:rsidR="004A0E19" w:rsidRDefault="00000000">
      <w:pPr>
        <w:pStyle w:val="affd"/>
        <w:spacing w:before="120" w:after="120"/>
        <w:rPr>
          <w:rFonts w:ascii="等线" w:eastAsia="宋体" w:hAnsi="等线" w:hint="eastAsia"/>
          <w:kern w:val="2"/>
          <w:sz w:val="24"/>
          <w:szCs w:val="24"/>
        </w:rPr>
      </w:pPr>
      <w:r>
        <w:rPr>
          <w:rFonts w:hint="eastAsia"/>
        </w:rPr>
        <w:t>贮藏方法</w:t>
      </w:r>
      <w:bookmarkStart w:id="48" w:name="BookMark5"/>
    </w:p>
    <w:p w14:paraId="26CC2B14" w14:textId="77777777" w:rsidR="004A0E19" w:rsidRDefault="00000000">
      <w:pPr>
        <w:pStyle w:val="affd"/>
        <w:numPr>
          <w:ilvl w:val="2"/>
          <w:numId w:val="0"/>
        </w:numPr>
        <w:spacing w:before="120" w:after="120"/>
        <w:rPr>
          <w:rFonts w:ascii="等线" w:eastAsia="宋体" w:hAnsi="等线" w:hint="eastAsia"/>
          <w:kern w:val="2"/>
          <w:sz w:val="24"/>
          <w:szCs w:val="24"/>
        </w:rPr>
      </w:pPr>
      <w:r>
        <w:rPr>
          <w:rFonts w:hint="eastAsia"/>
        </w:rPr>
        <w:t>6.3.1</w:t>
      </w:r>
      <w:r>
        <w:rPr>
          <w:rFonts w:hAnsi="黑体" w:hint="eastAsia"/>
        </w:rPr>
        <w:t>减压贮藏</w:t>
      </w:r>
    </w:p>
    <w:p w14:paraId="019D54F8" w14:textId="77777777" w:rsidR="004A0E19" w:rsidRDefault="00000000">
      <w:pPr>
        <w:pStyle w:val="afffff5"/>
        <w:spacing w:line="400" w:lineRule="exact"/>
        <w:ind w:firstLine="420"/>
        <w:rPr>
          <w:rFonts w:ascii="Times New Roman"/>
        </w:rPr>
      </w:pPr>
      <w:r>
        <w:rPr>
          <w:rFonts w:ascii="Times New Roman" w:hint="eastAsia"/>
        </w:rPr>
        <w:t>将分装木薯放置于贮藏箱或库内。抽气，应使贮藏箱或库气压维持在</w:t>
      </w:r>
      <w:r>
        <w:rPr>
          <w:rFonts w:ascii="Times New Roman" w:hint="eastAsia"/>
        </w:rPr>
        <w:t>0.04 Mpa</w:t>
      </w:r>
      <w:r>
        <w:rPr>
          <w:rFonts w:ascii="Times New Roman" w:hint="eastAsia"/>
        </w:rPr>
        <w:t>～</w:t>
      </w:r>
      <w:r>
        <w:rPr>
          <w:rFonts w:ascii="Times New Roman" w:hint="eastAsia"/>
        </w:rPr>
        <w:t>0.06</w:t>
      </w:r>
      <w:r>
        <w:rPr>
          <w:rFonts w:ascii="Times New Roman" w:hint="eastAsia"/>
        </w:rPr>
        <w:t> </w:t>
      </w:r>
      <w:r>
        <w:rPr>
          <w:rFonts w:ascii="Times New Roman" w:hint="eastAsia"/>
        </w:rPr>
        <w:t>Mpa</w:t>
      </w:r>
      <w:r>
        <w:rPr>
          <w:rFonts w:ascii="Times New Roman" w:hint="eastAsia"/>
        </w:rPr>
        <w:t>范围内，密封保存。</w:t>
      </w:r>
    </w:p>
    <w:p w14:paraId="0BD15223" w14:textId="77777777" w:rsidR="004A0E19" w:rsidRDefault="00000000">
      <w:pPr>
        <w:pStyle w:val="affd"/>
        <w:numPr>
          <w:ilvl w:val="2"/>
          <w:numId w:val="0"/>
        </w:numPr>
        <w:spacing w:before="120" w:after="120"/>
      </w:pPr>
      <w:r>
        <w:rPr>
          <w:rFonts w:hint="eastAsia"/>
        </w:rPr>
        <w:t>6.3.2间歇减压</w:t>
      </w:r>
    </w:p>
    <w:p w14:paraId="7848CA5A" w14:textId="77777777" w:rsidR="004A0E19" w:rsidRDefault="00000000">
      <w:pPr>
        <w:pStyle w:val="afffff5"/>
        <w:spacing w:line="400" w:lineRule="exact"/>
        <w:ind w:firstLine="420"/>
        <w:rPr>
          <w:rFonts w:ascii="Times New Roman"/>
        </w:rPr>
      </w:pPr>
      <w:r>
        <w:rPr>
          <w:rFonts w:ascii="Times New Roman" w:hint="eastAsia"/>
        </w:rPr>
        <w:t>每隔</w:t>
      </w:r>
      <w:r>
        <w:rPr>
          <w:rFonts w:ascii="Times New Roman" w:hint="eastAsia"/>
        </w:rPr>
        <w:t>10</w:t>
      </w:r>
      <w:r>
        <w:rPr>
          <w:rFonts w:ascii="Times New Roman" w:hint="eastAsia"/>
        </w:rPr>
        <w:t> </w:t>
      </w:r>
      <w:r>
        <w:rPr>
          <w:rFonts w:ascii="Times New Roman" w:hint="eastAsia"/>
        </w:rPr>
        <w:t>h</w:t>
      </w:r>
      <w:r>
        <w:rPr>
          <w:rFonts w:ascii="Times New Roman" w:hint="eastAsia"/>
        </w:rPr>
        <w:t>～</w:t>
      </w:r>
      <w:r>
        <w:rPr>
          <w:rFonts w:ascii="Times New Roman" w:hint="eastAsia"/>
        </w:rPr>
        <w:t>12</w:t>
      </w:r>
      <w:r>
        <w:rPr>
          <w:rFonts w:ascii="Times New Roman" w:hint="eastAsia"/>
        </w:rPr>
        <w:t> </w:t>
      </w:r>
      <w:r>
        <w:rPr>
          <w:rFonts w:ascii="Times New Roman" w:hint="eastAsia"/>
        </w:rPr>
        <w:t>h</w:t>
      </w:r>
      <w:r>
        <w:rPr>
          <w:rFonts w:ascii="Times New Roman" w:hint="eastAsia"/>
        </w:rPr>
        <w:t>应对贮藏箱或库进行换气，恢复至常压</w:t>
      </w:r>
      <w:r>
        <w:rPr>
          <w:rFonts w:ascii="Times New Roman" w:hint="eastAsia"/>
        </w:rPr>
        <w:t>30</w:t>
      </w:r>
      <w:r>
        <w:rPr>
          <w:rFonts w:ascii="Times New Roman" w:hint="eastAsia"/>
        </w:rPr>
        <w:t> </w:t>
      </w:r>
      <w:r>
        <w:rPr>
          <w:rFonts w:ascii="Times New Roman" w:hint="eastAsia"/>
        </w:rPr>
        <w:t>min</w:t>
      </w:r>
      <w:r>
        <w:rPr>
          <w:rFonts w:ascii="Times New Roman" w:hint="eastAsia"/>
        </w:rPr>
        <w:t>后，再进行抽气贮藏。</w:t>
      </w:r>
    </w:p>
    <w:p w14:paraId="1B87C889" w14:textId="77777777" w:rsidR="004A0E19" w:rsidRDefault="00000000">
      <w:pPr>
        <w:pStyle w:val="affd"/>
        <w:numPr>
          <w:ilvl w:val="2"/>
          <w:numId w:val="0"/>
        </w:numPr>
        <w:spacing w:before="120" w:after="120"/>
        <w:rPr>
          <w:rFonts w:ascii="Times New Roman" w:eastAsia="宋体"/>
          <w:kern w:val="2"/>
          <w:sz w:val="24"/>
          <w:szCs w:val="24"/>
        </w:rPr>
      </w:pPr>
      <w:r>
        <w:rPr>
          <w:rFonts w:hint="eastAsia"/>
        </w:rPr>
        <w:t>6.3.3定期检查</w:t>
      </w:r>
    </w:p>
    <w:p w14:paraId="4324E5F1" w14:textId="77777777" w:rsidR="004A0E19" w:rsidRDefault="00000000">
      <w:pPr>
        <w:pStyle w:val="afffff5"/>
        <w:spacing w:line="400" w:lineRule="exact"/>
        <w:ind w:firstLine="420"/>
        <w:rPr>
          <w:rFonts w:ascii="Times New Roman"/>
        </w:rPr>
      </w:pPr>
      <w:r>
        <w:rPr>
          <w:rFonts w:ascii="Times New Roman" w:hint="eastAsia"/>
        </w:rPr>
        <w:t>要定期检查贮藏箱是漏气，同时观察食用木薯块根的状态，如有发霉、变软、黑点等现象，应及时从贮藏箱或库中移出。</w:t>
      </w:r>
    </w:p>
    <w:p w14:paraId="799634E6" w14:textId="77777777" w:rsidR="004A0E19" w:rsidRDefault="00000000">
      <w:pPr>
        <w:pStyle w:val="affd"/>
        <w:numPr>
          <w:ilvl w:val="2"/>
          <w:numId w:val="0"/>
        </w:numPr>
        <w:spacing w:before="120" w:after="120"/>
        <w:rPr>
          <w:rFonts w:ascii="Times New Roman" w:eastAsia="宋体"/>
          <w:kern w:val="2"/>
          <w:sz w:val="24"/>
          <w:szCs w:val="24"/>
        </w:rPr>
      </w:pPr>
      <w:r>
        <w:rPr>
          <w:rFonts w:hint="eastAsia"/>
        </w:rPr>
        <w:t>6.3.4定期检查</w:t>
      </w:r>
    </w:p>
    <w:p w14:paraId="12786068" w14:textId="77777777" w:rsidR="004A0E19" w:rsidRDefault="00000000">
      <w:pPr>
        <w:pStyle w:val="afffff5"/>
        <w:spacing w:line="400" w:lineRule="exact"/>
        <w:ind w:firstLine="420"/>
        <w:rPr>
          <w:rFonts w:ascii="Times New Roman"/>
        </w:rPr>
      </w:pPr>
      <w:r>
        <w:rPr>
          <w:rFonts w:ascii="Times New Roman" w:hint="eastAsia"/>
        </w:rPr>
        <w:t>不同温度条件下，木薯贮藏时间有所差异，常温条件下通过低压方法可贮藏保鲜 </w:t>
      </w:r>
      <w:r>
        <w:rPr>
          <w:rFonts w:ascii="Times New Roman" w:hint="eastAsia"/>
        </w:rPr>
        <w:t>20</w:t>
      </w:r>
      <w:r>
        <w:rPr>
          <w:rFonts w:ascii="Times New Roman" w:hint="eastAsia"/>
        </w:rPr>
        <w:t> </w:t>
      </w:r>
      <w:r>
        <w:rPr>
          <w:rFonts w:ascii="Times New Roman" w:hint="eastAsia"/>
        </w:rPr>
        <w:t>d</w:t>
      </w:r>
      <w:r>
        <w:rPr>
          <w:rFonts w:ascii="Times New Roman" w:hint="eastAsia"/>
        </w:rPr>
        <w:t>。</w:t>
      </w:r>
    </w:p>
    <w:p w14:paraId="2F172B35" w14:textId="77777777" w:rsidR="004A0E19" w:rsidRDefault="00000000">
      <w:pPr>
        <w:pStyle w:val="affc"/>
        <w:spacing w:before="240" w:after="240"/>
      </w:pPr>
      <w:r>
        <w:rPr>
          <w:rFonts w:hint="eastAsia"/>
        </w:rPr>
        <w:t>运输</w:t>
      </w:r>
    </w:p>
    <w:p w14:paraId="26E1574A" w14:textId="77777777" w:rsidR="004A0E19" w:rsidRDefault="00000000" w:rsidP="00A25CD9">
      <w:pPr>
        <w:pStyle w:val="afffff5"/>
        <w:spacing w:line="400" w:lineRule="exact"/>
        <w:ind w:firstLine="420"/>
      </w:pPr>
      <w:r>
        <w:rPr>
          <w:rFonts w:hint="eastAsia"/>
        </w:rPr>
        <w:t>运输时应满足以下条件：</w:t>
      </w:r>
    </w:p>
    <w:p w14:paraId="2DDE6CDA" w14:textId="77777777" w:rsidR="004A0E19" w:rsidRDefault="00000000" w:rsidP="00A25CD9">
      <w:pPr>
        <w:pStyle w:val="af2"/>
        <w:spacing w:line="400" w:lineRule="exact"/>
      </w:pPr>
      <w:r>
        <w:rPr>
          <w:rFonts w:hint="eastAsia"/>
        </w:rPr>
        <w:t>运输工具应清洁卫生、无异味、无污染。</w:t>
      </w:r>
    </w:p>
    <w:p w14:paraId="4902BF29" w14:textId="77777777" w:rsidR="004A0E19" w:rsidRDefault="00000000" w:rsidP="00A25CD9">
      <w:pPr>
        <w:pStyle w:val="af2"/>
        <w:spacing w:line="400" w:lineRule="exact"/>
      </w:pPr>
      <w:r>
        <w:rPr>
          <w:rFonts w:hint="eastAsia"/>
        </w:rPr>
        <w:lastRenderedPageBreak/>
        <w:t>运输过程中应防雨、防潮、防晒，装卸时应轻搬、轻放。</w:t>
      </w:r>
    </w:p>
    <w:p w14:paraId="096C6B2E" w14:textId="77777777" w:rsidR="004A0E19" w:rsidRDefault="00000000" w:rsidP="00A25CD9">
      <w:pPr>
        <w:pStyle w:val="af2"/>
        <w:spacing w:line="400" w:lineRule="exact"/>
      </w:pPr>
      <w:r>
        <w:rPr>
          <w:rFonts w:hint="eastAsia"/>
        </w:rPr>
        <w:t>运输时不得与有毒、有异味、有腐蚀性、易污染的货物混装混运。</w:t>
      </w:r>
    </w:p>
    <w:bookmarkEnd w:id="23"/>
    <w:p w14:paraId="1F586AAD" w14:textId="77777777" w:rsidR="004A0E19" w:rsidRDefault="00000000">
      <w:pPr>
        <w:pStyle w:val="affc"/>
        <w:spacing w:before="240" w:after="240"/>
      </w:pPr>
      <w:r>
        <w:rPr>
          <w:rFonts w:hint="eastAsia"/>
        </w:rPr>
        <w:t>生产档案</w:t>
      </w:r>
    </w:p>
    <w:p w14:paraId="1E0133B6" w14:textId="77777777" w:rsidR="004A0E19" w:rsidRDefault="00000000">
      <w:pPr>
        <w:pStyle w:val="affffffffe"/>
        <w:spacing w:line="400" w:lineRule="exact"/>
        <w:jc w:val="left"/>
        <w:rPr>
          <w:rFonts w:ascii="Times New Roman"/>
        </w:rPr>
      </w:pPr>
      <w:r>
        <w:rPr>
          <w:rFonts w:ascii="Times New Roman"/>
        </w:rPr>
        <w:t>生产者应按照</w:t>
      </w:r>
      <w:r>
        <w:rPr>
          <w:rFonts w:ascii="Times New Roman"/>
        </w:rPr>
        <w:t>GB/T 42478</w:t>
      </w:r>
      <w:r>
        <w:rPr>
          <w:rFonts w:ascii="Times New Roman"/>
        </w:rPr>
        <w:t>的要求建立生产档案，其中记载内容包括生产者、鲜薯名称、生产场所和规模、生产条件和投入产出、生产资料购置和使用、生产检查和培训、产品信息、贮藏、运输及其他重要信息（质量管理体系、重要活动、溯源管理等）。</w:t>
      </w:r>
    </w:p>
    <w:p w14:paraId="2F297DD2" w14:textId="77777777" w:rsidR="004A0E19" w:rsidRDefault="00000000">
      <w:pPr>
        <w:pStyle w:val="affffffffe"/>
        <w:spacing w:line="400" w:lineRule="exact"/>
        <w:rPr>
          <w:rFonts w:ascii="Times New Roman"/>
        </w:rPr>
      </w:pPr>
      <w:r>
        <w:rPr>
          <w:rFonts w:ascii="Times New Roman"/>
        </w:rPr>
        <w:t>生产记录表由生产加工企业自行制定并记录，生产档案按规定至少保存</w:t>
      </w:r>
      <w:r>
        <w:rPr>
          <w:rFonts w:ascii="Times New Roman"/>
        </w:rPr>
        <w:t> 2 </w:t>
      </w:r>
      <w:r>
        <w:rPr>
          <w:rFonts w:ascii="Times New Roman"/>
        </w:rPr>
        <w:t>年。</w:t>
      </w:r>
    </w:p>
    <w:p w14:paraId="65CCBDAC" w14:textId="77777777" w:rsidR="004A0E19" w:rsidRDefault="00000000">
      <w:pPr>
        <w:pStyle w:val="afffff5"/>
        <w:ind w:firstLineChars="0" w:firstLine="0"/>
        <w:jc w:val="center"/>
      </w:pPr>
      <w:bookmarkStart w:id="49" w:name="BookMark8"/>
      <w:bookmarkEnd w:id="48"/>
      <w:r>
        <w:rPr>
          <w:rFonts w:hint="eastAsia"/>
          <w:noProof/>
        </w:rPr>
        <w:drawing>
          <wp:inline distT="0" distB="0" distL="0" distR="0" wp14:anchorId="79E3E2D8" wp14:editId="36826351">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rsidR="004A0E19">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A3EAA" w14:textId="77777777" w:rsidR="00860747" w:rsidRDefault="00860747">
      <w:pPr>
        <w:spacing w:line="240" w:lineRule="auto"/>
      </w:pPr>
      <w:r>
        <w:separator/>
      </w:r>
    </w:p>
  </w:endnote>
  <w:endnote w:type="continuationSeparator" w:id="0">
    <w:p w14:paraId="66B5F4C1" w14:textId="77777777" w:rsidR="00860747" w:rsidRDefault="008607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E30C7" w14:textId="77777777" w:rsidR="004A0E19"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D3838" w14:textId="77777777" w:rsidR="004A0E19" w:rsidRDefault="004A0E19">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FD057" w14:textId="77777777" w:rsidR="004A0E19" w:rsidRDefault="004A0E19">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0D24E" w14:textId="77777777" w:rsidR="004A0E19" w:rsidRDefault="00000000">
    <w:pPr>
      <w:pStyle w:val="afffff2"/>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F34B4" w14:textId="77777777" w:rsidR="00860747" w:rsidRDefault="00860747">
      <w:pPr>
        <w:spacing w:line="240" w:lineRule="auto"/>
      </w:pPr>
      <w:r>
        <w:separator/>
      </w:r>
    </w:p>
  </w:footnote>
  <w:footnote w:type="continuationSeparator" w:id="0">
    <w:p w14:paraId="7BAE56F8" w14:textId="77777777" w:rsidR="00860747" w:rsidRDefault="008607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8F95" w14:textId="77777777" w:rsidR="004A0E19" w:rsidRDefault="004A0E19">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BCFC" w14:textId="77777777" w:rsidR="004A0E19"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71049" w14:textId="77777777" w:rsidR="004A0E19" w:rsidRDefault="004A0E19">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13609" w14:textId="77777777" w:rsidR="004A0E19"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4EEB8" w14:textId="7E839A84" w:rsidR="004A0E19" w:rsidRDefault="00000000">
    <w:pPr>
      <w:pStyle w:val="afffffa"/>
      <w:rPr>
        <w:rFonts w:hint="eastAsia"/>
      </w:rPr>
    </w:pPr>
    <w:r>
      <w:fldChar w:fldCharType="begin"/>
    </w:r>
    <w:r>
      <w:instrText xml:space="preserve"> STYLEREF  标准文件_文件编号  \* MERGEFORMAT </w:instrText>
    </w:r>
    <w:r>
      <w:fldChar w:fldCharType="separate"/>
    </w:r>
    <w:r w:rsidR="00A25CD9">
      <w:rPr>
        <w:rFonts w:hint="eastAsia"/>
        <w:noProof/>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64299402">
    <w:abstractNumId w:val="0"/>
  </w:num>
  <w:num w:numId="2" w16cid:durableId="975795683">
    <w:abstractNumId w:val="27"/>
  </w:num>
  <w:num w:numId="3" w16cid:durableId="1598636070">
    <w:abstractNumId w:val="5"/>
  </w:num>
  <w:num w:numId="4" w16cid:durableId="1509171564">
    <w:abstractNumId w:val="23"/>
  </w:num>
  <w:num w:numId="5" w16cid:durableId="883058628">
    <w:abstractNumId w:val="18"/>
  </w:num>
  <w:num w:numId="6" w16cid:durableId="1498643771">
    <w:abstractNumId w:val="13"/>
  </w:num>
  <w:num w:numId="7" w16cid:durableId="1450247923">
    <w:abstractNumId w:val="8"/>
  </w:num>
  <w:num w:numId="8" w16cid:durableId="1596015078">
    <w:abstractNumId w:val="3"/>
  </w:num>
  <w:num w:numId="9" w16cid:durableId="1959407872">
    <w:abstractNumId w:val="9"/>
  </w:num>
  <w:num w:numId="10" w16cid:durableId="5794208">
    <w:abstractNumId w:val="16"/>
  </w:num>
  <w:num w:numId="11" w16cid:durableId="264535349">
    <w:abstractNumId w:val="25"/>
  </w:num>
  <w:num w:numId="12" w16cid:durableId="1889492375">
    <w:abstractNumId w:val="11"/>
  </w:num>
  <w:num w:numId="13" w16cid:durableId="1909487202">
    <w:abstractNumId w:val="12"/>
  </w:num>
  <w:num w:numId="14" w16cid:durableId="600645775">
    <w:abstractNumId w:val="7"/>
  </w:num>
  <w:num w:numId="15" w16cid:durableId="685791703">
    <w:abstractNumId w:val="19"/>
  </w:num>
  <w:num w:numId="16" w16cid:durableId="577832302">
    <w:abstractNumId w:val="21"/>
  </w:num>
  <w:num w:numId="17" w16cid:durableId="827671502">
    <w:abstractNumId w:val="17"/>
  </w:num>
  <w:num w:numId="18" w16cid:durableId="1063715908">
    <w:abstractNumId w:val="29"/>
  </w:num>
  <w:num w:numId="19" w16cid:durableId="329528623">
    <w:abstractNumId w:val="15"/>
  </w:num>
  <w:num w:numId="20" w16cid:durableId="625963328">
    <w:abstractNumId w:val="1"/>
  </w:num>
  <w:num w:numId="21" w16cid:durableId="428506230">
    <w:abstractNumId w:val="10"/>
  </w:num>
  <w:num w:numId="22" w16cid:durableId="1742413002">
    <w:abstractNumId w:val="30"/>
  </w:num>
  <w:num w:numId="23" w16cid:durableId="425229155">
    <w:abstractNumId w:val="20"/>
  </w:num>
  <w:num w:numId="24" w16cid:durableId="560874389">
    <w:abstractNumId w:val="6"/>
  </w:num>
  <w:num w:numId="25" w16cid:durableId="1390884685">
    <w:abstractNumId w:val="26"/>
  </w:num>
  <w:num w:numId="26" w16cid:durableId="393892329">
    <w:abstractNumId w:val="28"/>
  </w:num>
  <w:num w:numId="27" w16cid:durableId="593323366">
    <w:abstractNumId w:val="2"/>
  </w:num>
  <w:num w:numId="28" w16cid:durableId="939459182">
    <w:abstractNumId w:val="4"/>
  </w:num>
  <w:num w:numId="29" w16cid:durableId="1006129425">
    <w:abstractNumId w:val="14"/>
  </w:num>
  <w:num w:numId="30" w16cid:durableId="1291786096">
    <w:abstractNumId w:val="24"/>
  </w:num>
  <w:num w:numId="31" w16cid:durableId="11860229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bordersDoNotSurroundHeader/>
  <w:bordersDoNotSurroundFooter/>
  <w:attachedTemplate r:id="rId1"/>
  <w:documentProtection w:edit="forms" w:enforcement="1" w:cryptProviderType="rsaAES" w:cryptAlgorithmClass="hash" w:cryptAlgorithmType="typeAny" w:cryptAlgorithmSid="14" w:cryptSpinCount="100000" w:hash="/3wjWCiwYIGIlsftdQKqpeUscAQQbWXF36M3/8GQcL0Al+4vO/3V+nh5jk7zQDGTdAzs/85KJAQahOoB5Upa9A==" w:salt="5Gn4AXKSn5ouBMPJKT7a+A=="/>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wN2QzZWEyYWIxODZiZjA0MjIwNjBlZjFkMjk4NWYifQ=="/>
  </w:docVars>
  <w:rsids>
    <w:rsidRoot w:val="0051200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CAF"/>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4BA2"/>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721"/>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0F2"/>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E08"/>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8D1"/>
    <w:rsid w:val="00324D13"/>
    <w:rsid w:val="00324EDD"/>
    <w:rsid w:val="003331E4"/>
    <w:rsid w:val="00336C64"/>
    <w:rsid w:val="00337162"/>
    <w:rsid w:val="0034194F"/>
    <w:rsid w:val="00344605"/>
    <w:rsid w:val="003474AA"/>
    <w:rsid w:val="00347A18"/>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14C2"/>
    <w:rsid w:val="003D262C"/>
    <w:rsid w:val="003D6D61"/>
    <w:rsid w:val="003E019F"/>
    <w:rsid w:val="003E091D"/>
    <w:rsid w:val="003E1C53"/>
    <w:rsid w:val="003E2A69"/>
    <w:rsid w:val="003E2D49"/>
    <w:rsid w:val="003E2FD4"/>
    <w:rsid w:val="003E49F6"/>
    <w:rsid w:val="003E660F"/>
    <w:rsid w:val="003F0841"/>
    <w:rsid w:val="003F23D3"/>
    <w:rsid w:val="003F3B32"/>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0E19"/>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0601"/>
    <w:rsid w:val="00501139"/>
    <w:rsid w:val="0050363E"/>
    <w:rsid w:val="005039BC"/>
    <w:rsid w:val="005043BB"/>
    <w:rsid w:val="00504A3D"/>
    <w:rsid w:val="00505767"/>
    <w:rsid w:val="005073F0"/>
    <w:rsid w:val="00510A7B"/>
    <w:rsid w:val="0051200E"/>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C66"/>
    <w:rsid w:val="00561475"/>
    <w:rsid w:val="00562308"/>
    <w:rsid w:val="0056487B"/>
    <w:rsid w:val="00564FB9"/>
    <w:rsid w:val="00573D9E"/>
    <w:rsid w:val="00574C9D"/>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4D6"/>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6EB5"/>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EB4"/>
    <w:rsid w:val="008163C8"/>
    <w:rsid w:val="008164A1"/>
    <w:rsid w:val="00817325"/>
    <w:rsid w:val="008209E6"/>
    <w:rsid w:val="00821D19"/>
    <w:rsid w:val="00823303"/>
    <w:rsid w:val="008233B2"/>
    <w:rsid w:val="00823726"/>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0747"/>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5B55"/>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64"/>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67"/>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57D"/>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CD9"/>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970C9"/>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4943"/>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152"/>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2DBB"/>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61F8"/>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6133"/>
    <w:rsid w:val="00EE0350"/>
    <w:rsid w:val="00EE0719"/>
    <w:rsid w:val="00EE0E80"/>
    <w:rsid w:val="00EE613F"/>
    <w:rsid w:val="00EE7295"/>
    <w:rsid w:val="00EE7869"/>
    <w:rsid w:val="00EF054A"/>
    <w:rsid w:val="00EF3235"/>
    <w:rsid w:val="00EF7E72"/>
    <w:rsid w:val="00F00A45"/>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171"/>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BC5D3D"/>
    <w:rsid w:val="05295DA3"/>
    <w:rsid w:val="0CCA6C8C"/>
    <w:rsid w:val="0D163D09"/>
    <w:rsid w:val="0F473F33"/>
    <w:rsid w:val="13A75E69"/>
    <w:rsid w:val="177A3361"/>
    <w:rsid w:val="1BE000A1"/>
    <w:rsid w:val="33AA0B46"/>
    <w:rsid w:val="394A5248"/>
    <w:rsid w:val="3F59060A"/>
    <w:rsid w:val="42BB26D4"/>
    <w:rsid w:val="4AA63420"/>
    <w:rsid w:val="4CD03D9B"/>
    <w:rsid w:val="51746B84"/>
    <w:rsid w:val="574C432A"/>
    <w:rsid w:val="57E058F7"/>
    <w:rsid w:val="5BAA7163"/>
    <w:rsid w:val="61906B6B"/>
    <w:rsid w:val="65282346"/>
    <w:rsid w:val="664B7EA3"/>
    <w:rsid w:val="69640A3A"/>
    <w:rsid w:val="74B8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53896E"/>
  <w15:docId w15:val="{AA0C7509-07A8-40F8-B1DA-C70B8792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098CFB431F4C9A94DCA8D677EE3874"/>
        <w:category>
          <w:name w:val="常规"/>
          <w:gallery w:val="placeholder"/>
        </w:category>
        <w:types>
          <w:type w:val="bbPlcHdr"/>
        </w:types>
        <w:behaviors>
          <w:behavior w:val="content"/>
        </w:behaviors>
        <w:guid w:val="{5371E2E7-E414-42FD-B232-F27273895413}"/>
      </w:docPartPr>
      <w:docPartBody>
        <w:p w:rsidR="00DD6506" w:rsidRDefault="00000000">
          <w:pPr>
            <w:pStyle w:val="4E098CFB431F4C9A94DCA8D677EE3874"/>
            <w:rPr>
              <w:rFonts w:hint="eastAsia"/>
            </w:rPr>
          </w:pPr>
          <w:r>
            <w:rPr>
              <w:rStyle w:val="a3"/>
              <w:rFonts w:hint="eastAsia"/>
            </w:rPr>
            <w:t>单击或点击此处输入文字。</w:t>
          </w:r>
        </w:p>
      </w:docPartBody>
    </w:docPart>
    <w:docPart>
      <w:docPartPr>
        <w:name w:val="D7FE5DDA62364AF0BDD0941F144F3645"/>
        <w:category>
          <w:name w:val="常规"/>
          <w:gallery w:val="placeholder"/>
        </w:category>
        <w:types>
          <w:type w:val="bbPlcHdr"/>
        </w:types>
        <w:behaviors>
          <w:behavior w:val="content"/>
        </w:behaviors>
        <w:guid w:val="{9FB3119F-1ED6-4C20-B712-6794EEE2C6FA}"/>
      </w:docPartPr>
      <w:docPartBody>
        <w:p w:rsidR="00DD6506" w:rsidRDefault="00000000">
          <w:pPr>
            <w:pStyle w:val="D7FE5DDA62364AF0BDD0941F144F3645"/>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70"/>
    <w:rsid w:val="00031261"/>
    <w:rsid w:val="000B0AE3"/>
    <w:rsid w:val="00377EDD"/>
    <w:rsid w:val="003D35B4"/>
    <w:rsid w:val="00504070"/>
    <w:rsid w:val="00683A68"/>
    <w:rsid w:val="00823726"/>
    <w:rsid w:val="008C5CBE"/>
    <w:rsid w:val="00A970C9"/>
    <w:rsid w:val="00DD6506"/>
    <w:rsid w:val="00F06708"/>
    <w:rsid w:val="00F7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E098CFB431F4C9A94DCA8D677EE3874">
    <w:name w:val="4E098CFB431F4C9A94DCA8D677EE3874"/>
    <w:qFormat/>
    <w:pPr>
      <w:widowControl w:val="0"/>
      <w:jc w:val="both"/>
    </w:pPr>
    <w:rPr>
      <w:kern w:val="2"/>
      <w:sz w:val="21"/>
      <w:szCs w:val="22"/>
    </w:rPr>
  </w:style>
  <w:style w:type="paragraph" w:customStyle="1" w:styleId="D7FE5DDA62364AF0BDD0941F144F3645">
    <w:name w:val="D7FE5DDA62364AF0BDD0941F144F364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F9354-C07D-4DE4-B634-EEA1CEA7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54</TotalTime>
  <Pages>6</Pages>
  <Words>374</Words>
  <Characters>2137</Characters>
  <Application>Microsoft Office Word</Application>
  <DocSecurity>0</DocSecurity>
  <Lines>17</Lines>
  <Paragraphs>5</Paragraphs>
  <ScaleCrop>false</ScaleCrop>
  <Company>PCMI</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China</dc:creator>
  <dc:description>&lt;config cover="true" show_menu="true" version="1.0.0" doctype="SDKXY"&gt;_x000d_
&lt;/config&gt;</dc:description>
  <cp:lastModifiedBy>A11774</cp:lastModifiedBy>
  <cp:revision>4</cp:revision>
  <cp:lastPrinted>2021-02-02T08:22:00Z</cp:lastPrinted>
  <dcterms:created xsi:type="dcterms:W3CDTF">2024-10-29T00:17:00Z</dcterms:created>
  <dcterms:modified xsi:type="dcterms:W3CDTF">2024-11-11T13:06:00Z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5DC7A3CB4AE149CDBD6498E52897230F_12</vt:lpwstr>
  </property>
</Properties>
</file>