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C533" w14:textId="77777777" w:rsidR="0039606D" w:rsidRPr="0039606D" w:rsidRDefault="0039606D" w:rsidP="004A07AA">
      <w:pPr>
        <w:spacing w:before="960" w:afterLines="1000" w:after="3120"/>
        <w:ind w:left="108"/>
        <w:jc w:val="center"/>
        <w:rPr>
          <w:rFonts w:ascii="黑体" w:eastAsia="黑体" w:hAnsi="黑体" w:hint="eastAsia"/>
          <w:sz w:val="84"/>
          <w:szCs w:val="84"/>
          <w:lang w:eastAsia="zh-CN"/>
        </w:rPr>
      </w:pPr>
      <w:r w:rsidRPr="0039606D">
        <w:rPr>
          <w:rFonts w:ascii="黑体" w:eastAsia="黑体" w:hAnsi="黑体" w:hint="eastAsia"/>
          <w:sz w:val="84"/>
          <w:szCs w:val="84"/>
          <w:lang w:eastAsia="zh-CN"/>
        </w:rPr>
        <w:t>团</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体</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标</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准</w:t>
      </w:r>
    </w:p>
    <w:p w14:paraId="0FF31C08" w14:textId="0B982132" w:rsidR="0039606D" w:rsidRPr="00756AB0" w:rsidRDefault="00C1451D" w:rsidP="00C1451D">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 xml:space="preserve"> </w:t>
      </w:r>
      <w:r w:rsidR="0039606D" w:rsidRPr="00756AB0">
        <w:rPr>
          <w:rFonts w:ascii="黑体" w:eastAsia="黑体" w:hAnsi="黑体" w:hint="eastAsia"/>
          <w:sz w:val="32"/>
          <w:szCs w:val="32"/>
          <w:lang w:eastAsia="zh-CN"/>
        </w:rPr>
        <w:t>《</w:t>
      </w:r>
      <w:r w:rsidR="00CE3807">
        <w:rPr>
          <w:rFonts w:ascii="黑体" w:eastAsia="黑体" w:hAnsi="黑体"/>
          <w:sz w:val="32"/>
          <w:szCs w:val="32"/>
          <w:lang w:eastAsia="zh-CN"/>
        </w:rPr>
        <w:t>建筑工程项目施工造价管理技术规范</w:t>
      </w:r>
      <w:r w:rsidR="0039606D" w:rsidRPr="00756AB0">
        <w:rPr>
          <w:rFonts w:ascii="黑体" w:eastAsia="黑体" w:hAnsi="黑体" w:hint="eastAsia"/>
          <w:sz w:val="32"/>
          <w:szCs w:val="32"/>
          <w:lang w:eastAsia="zh-CN"/>
        </w:rPr>
        <w:t>》</w:t>
      </w:r>
    </w:p>
    <w:p w14:paraId="7C8724F6" w14:textId="77777777" w:rsidR="0039606D" w:rsidRPr="00756AB0" w:rsidRDefault="0039606D" w:rsidP="0039606D">
      <w:pPr>
        <w:ind w:left="108"/>
        <w:jc w:val="center"/>
        <w:rPr>
          <w:rFonts w:ascii="黑体" w:eastAsia="黑体" w:hAnsi="黑体" w:hint="eastAsia"/>
          <w:sz w:val="32"/>
          <w:szCs w:val="32"/>
          <w:lang w:eastAsia="zh-CN"/>
        </w:rPr>
      </w:pPr>
      <w:r w:rsidRPr="00756AB0">
        <w:rPr>
          <w:rFonts w:ascii="黑体" w:eastAsia="黑体" w:hAnsi="黑体" w:hint="eastAsia"/>
          <w:sz w:val="32"/>
          <w:szCs w:val="32"/>
          <w:lang w:eastAsia="zh-CN"/>
        </w:rPr>
        <w:t>（征求意见稿）</w:t>
      </w:r>
    </w:p>
    <w:p w14:paraId="67A1EB33" w14:textId="77777777" w:rsidR="0039606D" w:rsidRPr="00756AB0" w:rsidRDefault="0039606D" w:rsidP="004A07AA">
      <w:pPr>
        <w:spacing w:afterLines="1400" w:after="4368"/>
        <w:ind w:left="108"/>
        <w:jc w:val="center"/>
        <w:rPr>
          <w:rFonts w:ascii="黑体" w:eastAsia="黑体" w:hAnsi="黑体" w:hint="eastAsia"/>
          <w:sz w:val="32"/>
          <w:szCs w:val="32"/>
          <w:lang w:eastAsia="zh-CN" w:bidi="ar-SA"/>
        </w:rPr>
      </w:pPr>
      <w:r w:rsidRPr="00756AB0">
        <w:rPr>
          <w:rFonts w:ascii="黑体" w:eastAsia="黑体" w:hAnsi="黑体"/>
          <w:sz w:val="32"/>
          <w:szCs w:val="32"/>
          <w:lang w:eastAsia="zh-CN" w:bidi="ar-SA"/>
        </w:rPr>
        <w:t>编制说明</w:t>
      </w:r>
    </w:p>
    <w:p w14:paraId="49C8EADA" w14:textId="77777777" w:rsidR="0039606D" w:rsidRPr="00756AB0" w:rsidRDefault="00FD4A24" w:rsidP="004A07AA">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3BE6998B" w14:textId="69CA8180" w:rsidR="0039606D" w:rsidRPr="00756AB0" w:rsidRDefault="0039606D" w:rsidP="00756AB0">
      <w:pPr>
        <w:ind w:left="108"/>
        <w:jc w:val="center"/>
        <w:rPr>
          <w:rFonts w:ascii="黑体" w:eastAsia="黑体" w:hAnsi="黑体" w:hint="eastAsia"/>
          <w:sz w:val="28"/>
          <w:szCs w:val="28"/>
          <w:lang w:eastAsia="zh-CN"/>
        </w:rPr>
      </w:pPr>
      <w:r w:rsidRPr="00756AB0">
        <w:rPr>
          <w:rFonts w:ascii="黑体" w:eastAsia="黑体" w:hAnsi="黑体" w:hint="eastAsia"/>
          <w:sz w:val="28"/>
          <w:szCs w:val="28"/>
          <w:lang w:eastAsia="zh-CN"/>
        </w:rPr>
        <w:t>202</w:t>
      </w:r>
      <w:r w:rsidR="001F5755">
        <w:rPr>
          <w:rFonts w:ascii="黑体" w:eastAsia="黑体" w:hAnsi="黑体" w:hint="eastAsia"/>
          <w:sz w:val="28"/>
          <w:szCs w:val="28"/>
          <w:lang w:eastAsia="zh-CN"/>
        </w:rPr>
        <w:t>4</w:t>
      </w:r>
      <w:r w:rsidRPr="00756AB0">
        <w:rPr>
          <w:rFonts w:ascii="黑体" w:eastAsia="黑体" w:hAnsi="黑体" w:hint="eastAsia"/>
          <w:sz w:val="28"/>
          <w:szCs w:val="28"/>
          <w:lang w:eastAsia="zh-CN"/>
        </w:rPr>
        <w:t>年</w:t>
      </w:r>
      <w:r w:rsidR="00C020D2">
        <w:rPr>
          <w:rFonts w:ascii="黑体" w:eastAsia="黑体" w:hAnsi="黑体" w:hint="eastAsia"/>
          <w:sz w:val="28"/>
          <w:szCs w:val="28"/>
          <w:lang w:eastAsia="zh-CN"/>
        </w:rPr>
        <w:t>11</w:t>
      </w:r>
      <w:r w:rsidRPr="00756AB0">
        <w:rPr>
          <w:rFonts w:ascii="黑体" w:eastAsia="黑体" w:hAnsi="黑体" w:hint="eastAsia"/>
          <w:sz w:val="28"/>
          <w:szCs w:val="28"/>
          <w:lang w:eastAsia="zh-CN"/>
        </w:rPr>
        <w:t>月</w:t>
      </w:r>
    </w:p>
    <w:p w14:paraId="189D3600" w14:textId="77777777" w:rsidR="0039606D" w:rsidRDefault="0039606D" w:rsidP="004A07AA">
      <w:pPr>
        <w:spacing w:before="480" w:afterLines="200" w:after="624"/>
        <w:ind w:left="108"/>
        <w:jc w:val="center"/>
        <w:rPr>
          <w:rFonts w:ascii="黑体" w:eastAsia="黑体" w:hAnsi="黑体" w:hint="eastAsia"/>
          <w:sz w:val="32"/>
          <w:szCs w:val="32"/>
          <w:lang w:eastAsia="zh-CN" w:bidi="ar-SA"/>
        </w:rPr>
      </w:pPr>
    </w:p>
    <w:p w14:paraId="622D62EF" w14:textId="77777777" w:rsidR="0039606D" w:rsidRPr="00756AB0" w:rsidRDefault="0039606D" w:rsidP="004A07AA">
      <w:pPr>
        <w:tabs>
          <w:tab w:val="left" w:pos="1815"/>
        </w:tabs>
        <w:spacing w:beforeLines="50" w:before="156" w:afterLines="50" w:after="156"/>
        <w:rPr>
          <w:rFonts w:ascii="黑体" w:eastAsia="黑体" w:hAnsi="黑体" w:hint="eastAsia"/>
          <w:sz w:val="28"/>
          <w:szCs w:val="28"/>
          <w:lang w:eastAsia="zh-CN"/>
        </w:rPr>
      </w:pPr>
      <w:r w:rsidRPr="00756AB0">
        <w:rPr>
          <w:rFonts w:ascii="黑体" w:eastAsia="黑体" w:hAnsi="黑体" w:hint="eastAsia"/>
          <w:sz w:val="28"/>
          <w:szCs w:val="28"/>
          <w:lang w:eastAsia="zh-CN"/>
        </w:rPr>
        <w:lastRenderedPageBreak/>
        <w:t>一、工作简况</w:t>
      </w:r>
    </w:p>
    <w:p w14:paraId="023948DD" w14:textId="41C3E2EC" w:rsidR="0039606D" w:rsidRPr="00946F3E" w:rsidRDefault="0077751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1、</w:t>
      </w:r>
      <w:r w:rsidR="0039606D" w:rsidRPr="00946F3E">
        <w:rPr>
          <w:rFonts w:ascii="黑体" w:eastAsia="黑体" w:hAnsi="黑体" w:hint="eastAsia"/>
          <w:sz w:val="21"/>
          <w:szCs w:val="21"/>
          <w:lang w:eastAsia="zh-CN"/>
        </w:rPr>
        <w:t>任务来源</w:t>
      </w:r>
    </w:p>
    <w:p w14:paraId="19DF0329" w14:textId="7ABB394F" w:rsidR="00946F3E" w:rsidRPr="00946F3E" w:rsidRDefault="009F14FB" w:rsidP="00946F3E">
      <w:pPr>
        <w:spacing w:line="360" w:lineRule="auto"/>
        <w:ind w:firstLineChars="200" w:firstLine="420"/>
        <w:jc w:val="both"/>
        <w:rPr>
          <w:rFonts w:eastAsia="宋体" w:hint="eastAsia"/>
          <w:sz w:val="21"/>
          <w:szCs w:val="21"/>
          <w:lang w:eastAsia="zh-CN"/>
        </w:rPr>
      </w:pPr>
      <w:r w:rsidRPr="009F14FB">
        <w:rPr>
          <w:rFonts w:eastAsia="宋体"/>
          <w:sz w:val="21"/>
          <w:szCs w:val="21"/>
          <w:lang w:eastAsia="zh-CN"/>
        </w:rPr>
        <w:t>根据2024年全国标准化工作要点，加强质量支撑和标准引领，深入推进国家标准化发展纲要各项重点任务实施，以标准有力引领现代化产业体系建设，推动标准化更好服务经济社会高质量发展。依据《中华人民共和国标准化法》和《团体标准管理规定》（</w:t>
      </w:r>
      <w:proofErr w:type="gramStart"/>
      <w:r w:rsidRPr="009F14FB">
        <w:rPr>
          <w:rFonts w:eastAsia="宋体"/>
          <w:sz w:val="21"/>
          <w:szCs w:val="21"/>
          <w:lang w:eastAsia="zh-CN"/>
        </w:rPr>
        <w:t>国标委联</w:t>
      </w:r>
      <w:proofErr w:type="gramEnd"/>
      <w:r w:rsidRPr="009F14FB">
        <w:rPr>
          <w:rFonts w:eastAsia="宋体"/>
          <w:sz w:val="21"/>
          <w:szCs w:val="21"/>
          <w:lang w:eastAsia="zh-CN"/>
        </w:rPr>
        <w:t>[2019]1号）的相关要求，中国中小企业协会批准立项并联合相关单位共同制定《</w:t>
      </w:r>
      <w:r w:rsidR="00CE3807">
        <w:rPr>
          <w:rFonts w:eastAsia="宋体"/>
          <w:sz w:val="21"/>
          <w:szCs w:val="21"/>
          <w:lang w:eastAsia="zh-CN"/>
        </w:rPr>
        <w:t>建筑工程项目施工造价管理技术规范</w:t>
      </w:r>
      <w:r w:rsidRPr="009F14FB">
        <w:rPr>
          <w:rFonts w:eastAsia="宋体"/>
          <w:sz w:val="21"/>
          <w:szCs w:val="21"/>
          <w:lang w:eastAsia="zh-CN"/>
        </w:rPr>
        <w:t>》团体标准</w:t>
      </w:r>
      <w:r w:rsidR="00946F3E" w:rsidRPr="00946F3E">
        <w:rPr>
          <w:rFonts w:eastAsia="宋体"/>
          <w:sz w:val="21"/>
          <w:szCs w:val="21"/>
          <w:lang w:eastAsia="zh-CN"/>
        </w:rPr>
        <w:t>。</w:t>
      </w:r>
    </w:p>
    <w:p w14:paraId="285B32AC" w14:textId="48D8656E" w:rsidR="00946F3E" w:rsidRPr="00946F3E" w:rsidRDefault="00946F3E"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2、制定背景</w:t>
      </w:r>
    </w:p>
    <w:p w14:paraId="43EDFF25" w14:textId="42755B08"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建筑工程项目施工造价管理是指在建筑工程的施工阶段，对工程项目所需成本进行预测、计划、控制和核算的过程。其主要目的是确保工程项目在预算范围内高效、合理地使用资源，控制成本，提高投资效益，并保证工程质量。施工造价管理是一个综合性的管理活动，涉及工程技术、经济、法律和管理等多个领域，需要专业的知识和技能。通过有效的施工造价管理，可以提高建筑工程项目的经济效率，减少成本超支的风险，确保项目顺利完成。</w:t>
      </w:r>
    </w:p>
    <w:p w14:paraId="1C621818"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制定标准《建筑工程项目施工造价管理技术规范》的项目意义主要体现在以下几个方面：</w:t>
      </w:r>
    </w:p>
    <w:p w14:paraId="7A430889"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一、提高工程项目经济效益</w:t>
      </w:r>
    </w:p>
    <w:p w14:paraId="78AB7C55"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通过规范施工造价管理，可以更有效地控制工程项目成本，减少不必要的浪费，从而提高工程项目的经济效益。这有助于建筑企业在激烈的市场竞争中保持优势，实现可持续发展。</w:t>
      </w:r>
    </w:p>
    <w:p w14:paraId="65CDBFCA"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二、确保工程质量与安全</w:t>
      </w:r>
    </w:p>
    <w:p w14:paraId="21438C6A"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合理的造价管理能够确保工程项目有足够的资金用于采购优质材料和采用先进的施工技术，从而保障工程的质量和安全。这有助于减少因资金不足导致的材料以次充好、施工质量不达标等问题，保障人民群众的生命财产安全。</w:t>
      </w:r>
    </w:p>
    <w:p w14:paraId="376E84CB"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三、规范建筑市场秩序</w:t>
      </w:r>
    </w:p>
    <w:p w14:paraId="25E921C3"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建筑工程项目施工造价管理技术规范》的制定和实施，可以为建筑行业提供一个统一的造价管理标准，有助于规范建筑市场秩序，减少恶意竞价、低价中标等不良现象。这有助于营造一个公平、公正、透明的市场竞争环境，促进建筑行业的健康发展。</w:t>
      </w:r>
    </w:p>
    <w:p w14:paraId="7BC0EA49"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四、提升企业管理水平</w:t>
      </w:r>
    </w:p>
    <w:p w14:paraId="32E8F86B"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规范的造价管理要求建筑企业必须建立健全的造价管理体系，提高造价管理人员的专业素质和管理能力。这有助于提升企业的整体管理水平，增强企业的市场竞争力。</w:t>
      </w:r>
    </w:p>
    <w:p w14:paraId="2E8EEB20"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五、促进技术创新与产业升级</w:t>
      </w:r>
    </w:p>
    <w:p w14:paraId="3BDF04B0"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lastRenderedPageBreak/>
        <w:t>合理的造价管理可以为企业提供更多的资金用于技术研发和创新，推动建筑行业的技术进步和产业升级。同时，规范的造价管理也有助于引导企业采用更加环保、节能的施工技术和材料，推动绿色建筑和可持续发展。</w:t>
      </w:r>
    </w:p>
    <w:p w14:paraId="75C3BA83" w14:textId="77777777"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六、增强国际竞争力</w:t>
      </w:r>
    </w:p>
    <w:p w14:paraId="5D41547B" w14:textId="08FF3A89" w:rsidR="001F5755" w:rsidRPr="001F5755"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随着全球化的深入发展，建筑企业需要不断提升自身的国际竞争力。规范的造价管理可以帮助企业更好地适应国际市场的竞争规则，提高企业的国际化水平，为企业在国际市场上赢得更多的市场份额和声誉</w:t>
      </w:r>
      <w:r w:rsidR="001F5755" w:rsidRPr="001F5755">
        <w:rPr>
          <w:rFonts w:eastAsia="宋体"/>
          <w:sz w:val="21"/>
          <w:szCs w:val="21"/>
          <w:lang w:eastAsia="zh-CN"/>
        </w:rPr>
        <w:t>。</w:t>
      </w:r>
    </w:p>
    <w:p w14:paraId="22235F54" w14:textId="5A130DA4" w:rsidR="0039606D" w:rsidRPr="00946F3E" w:rsidRDefault="00B3030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sz w:val="21"/>
          <w:szCs w:val="21"/>
          <w:lang w:eastAsia="zh-CN"/>
        </w:rPr>
        <w:t>3</w:t>
      </w:r>
      <w:r w:rsidR="00777512" w:rsidRPr="00946F3E">
        <w:rPr>
          <w:rFonts w:ascii="黑体" w:eastAsia="黑体" w:hAnsi="黑体" w:hint="eastAsia"/>
          <w:sz w:val="21"/>
          <w:szCs w:val="21"/>
          <w:lang w:eastAsia="zh-CN"/>
        </w:rPr>
        <w:t>、</w:t>
      </w:r>
      <w:r w:rsidR="00946F3E" w:rsidRPr="00946F3E">
        <w:rPr>
          <w:rFonts w:ascii="黑体" w:eastAsia="黑体" w:hAnsi="黑体" w:hint="eastAsia"/>
          <w:sz w:val="21"/>
          <w:szCs w:val="21"/>
          <w:lang w:eastAsia="zh-CN"/>
        </w:rPr>
        <w:t>起草过程</w:t>
      </w:r>
    </w:p>
    <w:p w14:paraId="7578DABD" w14:textId="7A00BD4A" w:rsidR="00946F3E" w:rsidRDefault="00B760A5" w:rsidP="00B760A5">
      <w:pPr>
        <w:widowControl/>
        <w:spacing w:line="360" w:lineRule="auto"/>
        <w:rPr>
          <w:rFonts w:eastAsia="宋体" w:hint="eastAsia"/>
          <w:spacing w:val="8"/>
          <w:sz w:val="21"/>
          <w:szCs w:val="21"/>
          <w:lang w:eastAsia="zh-CN"/>
        </w:rPr>
      </w:pPr>
      <w:r>
        <w:rPr>
          <w:rFonts w:eastAsia="宋体"/>
          <w:spacing w:val="8"/>
          <w:sz w:val="21"/>
          <w:szCs w:val="21"/>
          <w:lang w:eastAsia="zh-CN"/>
        </w:rPr>
        <w:t xml:space="preserve">3.1 </w:t>
      </w:r>
      <w:r w:rsidR="00946F3E">
        <w:rPr>
          <w:rFonts w:eastAsia="宋体" w:hint="eastAsia"/>
          <w:spacing w:val="8"/>
          <w:sz w:val="21"/>
          <w:szCs w:val="21"/>
          <w:lang w:eastAsia="zh-CN"/>
        </w:rPr>
        <w:t>标准研制阶段</w:t>
      </w:r>
    </w:p>
    <w:p w14:paraId="652FAA26" w14:textId="44A65E4D" w:rsidR="00946F3E" w:rsidRPr="00946F3E" w:rsidRDefault="00946F3E" w:rsidP="00946F3E">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C020D2">
        <w:rPr>
          <w:rFonts w:eastAsia="宋体" w:hint="eastAsia"/>
          <w:spacing w:val="8"/>
          <w:sz w:val="21"/>
          <w:szCs w:val="21"/>
          <w:lang w:eastAsia="zh-CN"/>
        </w:rPr>
        <w:t>8</w:t>
      </w:r>
      <w:r w:rsidRPr="00946F3E">
        <w:rPr>
          <w:rFonts w:eastAsia="宋体"/>
          <w:spacing w:val="8"/>
          <w:sz w:val="21"/>
          <w:szCs w:val="21"/>
          <w:lang w:eastAsia="zh-CN"/>
        </w:rPr>
        <w:t>月，依据《中华人民共和国标准化法》、《国务院关于深化标准化工作改革方案》等文件的要求，按照</w:t>
      </w:r>
      <w:r w:rsidR="007C2072" w:rsidRPr="007C2072">
        <w:rPr>
          <w:rFonts w:eastAsia="宋体"/>
          <w:spacing w:val="8"/>
          <w:sz w:val="21"/>
          <w:szCs w:val="21"/>
          <w:lang w:eastAsia="zh-CN"/>
        </w:rPr>
        <w:t>中国中小企业协会</w:t>
      </w:r>
      <w:r w:rsidRPr="00946F3E">
        <w:rPr>
          <w:rFonts w:eastAsia="宋体"/>
          <w:spacing w:val="8"/>
          <w:sz w:val="21"/>
          <w:szCs w:val="21"/>
          <w:lang w:eastAsia="zh-CN"/>
        </w:rPr>
        <w:t>团体标准的制修订程序组织有关技术人员成立标准起草工作组，确定标准名称为《</w:t>
      </w:r>
      <w:r w:rsidR="00CE3807">
        <w:rPr>
          <w:rFonts w:eastAsia="宋体"/>
          <w:spacing w:val="8"/>
          <w:sz w:val="21"/>
          <w:szCs w:val="21"/>
          <w:lang w:eastAsia="zh-CN"/>
        </w:rPr>
        <w:t>建筑工程项目施工造价管理技术规范</w:t>
      </w:r>
      <w:r w:rsidRPr="00946F3E">
        <w:rPr>
          <w:rFonts w:eastAsia="宋体"/>
          <w:spacing w:val="8"/>
          <w:sz w:val="21"/>
          <w:szCs w:val="21"/>
          <w:lang w:eastAsia="zh-CN"/>
        </w:rPr>
        <w:t>》。</w:t>
      </w:r>
    </w:p>
    <w:p w14:paraId="1E1680E6" w14:textId="6CA60EE8" w:rsidR="00B760A5" w:rsidRDefault="00946F3E" w:rsidP="003E7FB3">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C020D2">
        <w:rPr>
          <w:rFonts w:eastAsia="宋体" w:hint="eastAsia"/>
          <w:spacing w:val="8"/>
          <w:sz w:val="21"/>
          <w:szCs w:val="21"/>
          <w:lang w:eastAsia="zh-CN"/>
        </w:rPr>
        <w:t>9</w:t>
      </w:r>
      <w:r w:rsidRPr="00946F3E">
        <w:rPr>
          <w:rFonts w:eastAsia="宋体"/>
          <w:spacing w:val="8"/>
          <w:sz w:val="21"/>
          <w:szCs w:val="21"/>
          <w:lang w:eastAsia="zh-CN"/>
        </w:rPr>
        <w:t>月，标准起草工作组收集、整理相关标准化资料、专业文献等，为本文件的编制提供参考，并通过企业调研，了解企业实际生产情况，经成分分析、研讨、论证后编写完成《</w:t>
      </w:r>
      <w:r w:rsidR="00CE3807">
        <w:rPr>
          <w:rFonts w:eastAsia="宋体"/>
          <w:spacing w:val="8"/>
          <w:sz w:val="21"/>
          <w:szCs w:val="21"/>
          <w:lang w:eastAsia="zh-CN"/>
        </w:rPr>
        <w:t>建筑工程项目施工造价管理技术规范</w:t>
      </w:r>
      <w:r w:rsidRPr="00946F3E">
        <w:rPr>
          <w:rFonts w:eastAsia="宋体"/>
          <w:spacing w:val="8"/>
          <w:sz w:val="21"/>
          <w:szCs w:val="21"/>
          <w:lang w:eastAsia="zh-CN"/>
        </w:rPr>
        <w:t>》初稿和立项申请书。</w:t>
      </w:r>
    </w:p>
    <w:p w14:paraId="089E1332" w14:textId="77777777" w:rsidR="003E7FB3" w:rsidRPr="003E7FB3" w:rsidRDefault="003E7FB3" w:rsidP="003E7FB3">
      <w:pPr>
        <w:widowControl/>
        <w:spacing w:line="360" w:lineRule="auto"/>
        <w:rPr>
          <w:rFonts w:eastAsia="宋体" w:hint="eastAsia"/>
          <w:spacing w:val="8"/>
          <w:sz w:val="21"/>
          <w:szCs w:val="21"/>
          <w:lang w:eastAsia="zh-CN"/>
        </w:rPr>
      </w:pPr>
      <w:r>
        <w:rPr>
          <w:rFonts w:eastAsia="宋体" w:hint="eastAsia"/>
          <w:spacing w:val="8"/>
          <w:sz w:val="21"/>
          <w:szCs w:val="21"/>
          <w:lang w:eastAsia="zh-CN"/>
        </w:rPr>
        <w:t>3</w:t>
      </w:r>
      <w:r>
        <w:rPr>
          <w:rFonts w:eastAsia="宋体"/>
          <w:spacing w:val="8"/>
          <w:sz w:val="21"/>
          <w:szCs w:val="21"/>
          <w:lang w:eastAsia="zh-CN"/>
        </w:rPr>
        <w:t xml:space="preserve">.2 </w:t>
      </w:r>
      <w:r w:rsidRPr="003E7FB3">
        <w:rPr>
          <w:rFonts w:eastAsia="宋体"/>
          <w:spacing w:val="8"/>
          <w:sz w:val="21"/>
          <w:szCs w:val="21"/>
          <w:lang w:eastAsia="zh-CN"/>
        </w:rPr>
        <w:t>标准立项阶段</w:t>
      </w:r>
    </w:p>
    <w:p w14:paraId="11345876" w14:textId="7B796A56" w:rsidR="00B760A5" w:rsidRDefault="003E7FB3" w:rsidP="003E7FB3">
      <w:pPr>
        <w:widowControl/>
        <w:spacing w:line="360" w:lineRule="auto"/>
        <w:ind w:firstLineChars="200" w:firstLine="452"/>
        <w:rPr>
          <w:rFonts w:eastAsia="宋体" w:hint="eastAsia"/>
          <w:spacing w:val="8"/>
          <w:sz w:val="21"/>
          <w:szCs w:val="21"/>
          <w:lang w:eastAsia="zh-CN"/>
        </w:rPr>
      </w:pPr>
      <w:r w:rsidRPr="003E7FB3">
        <w:rPr>
          <w:rFonts w:eastAsia="宋体"/>
          <w:spacing w:val="8"/>
          <w:sz w:val="21"/>
          <w:szCs w:val="21"/>
          <w:lang w:eastAsia="zh-CN"/>
        </w:rPr>
        <w:t>202</w:t>
      </w:r>
      <w:r w:rsidR="00517629">
        <w:rPr>
          <w:rFonts w:eastAsia="宋体" w:hint="eastAsia"/>
          <w:spacing w:val="8"/>
          <w:sz w:val="21"/>
          <w:szCs w:val="21"/>
          <w:lang w:eastAsia="zh-CN"/>
        </w:rPr>
        <w:t>4</w:t>
      </w:r>
      <w:r w:rsidRPr="0080576A">
        <w:rPr>
          <w:rFonts w:eastAsia="宋体"/>
          <w:spacing w:val="8"/>
          <w:sz w:val="21"/>
          <w:szCs w:val="21"/>
          <w:lang w:eastAsia="zh-CN"/>
        </w:rPr>
        <w:t>年</w:t>
      </w:r>
      <w:r w:rsidR="00C020D2" w:rsidRPr="0080576A">
        <w:rPr>
          <w:rFonts w:eastAsia="宋体" w:hint="eastAsia"/>
          <w:spacing w:val="8"/>
          <w:sz w:val="21"/>
          <w:szCs w:val="21"/>
          <w:lang w:eastAsia="zh-CN"/>
        </w:rPr>
        <w:t>10</w:t>
      </w:r>
      <w:r w:rsidRPr="0080576A">
        <w:rPr>
          <w:rFonts w:eastAsia="宋体"/>
          <w:spacing w:val="8"/>
          <w:sz w:val="21"/>
          <w:szCs w:val="21"/>
          <w:lang w:eastAsia="zh-CN"/>
        </w:rPr>
        <w:t>月</w:t>
      </w:r>
      <w:r w:rsidR="00517629" w:rsidRPr="0080576A">
        <w:rPr>
          <w:rFonts w:eastAsia="宋体" w:hint="eastAsia"/>
          <w:spacing w:val="8"/>
          <w:sz w:val="21"/>
          <w:szCs w:val="21"/>
          <w:lang w:eastAsia="zh-CN"/>
        </w:rPr>
        <w:t>1</w:t>
      </w:r>
      <w:r w:rsidR="0080576A">
        <w:rPr>
          <w:rFonts w:eastAsia="宋体" w:hint="eastAsia"/>
          <w:spacing w:val="8"/>
          <w:sz w:val="21"/>
          <w:szCs w:val="21"/>
          <w:lang w:eastAsia="zh-CN"/>
        </w:rPr>
        <w:t>8</w:t>
      </w:r>
      <w:r w:rsidRPr="0080576A">
        <w:rPr>
          <w:rFonts w:eastAsia="宋体"/>
          <w:spacing w:val="8"/>
          <w:sz w:val="21"/>
          <w:szCs w:val="21"/>
          <w:lang w:eastAsia="zh-CN"/>
        </w:rPr>
        <w:t>日，</w:t>
      </w:r>
      <w:r w:rsidR="007C2072" w:rsidRPr="007C2072">
        <w:rPr>
          <w:rFonts w:eastAsia="宋体"/>
          <w:spacing w:val="8"/>
          <w:sz w:val="21"/>
          <w:szCs w:val="21"/>
          <w:lang w:eastAsia="zh-CN"/>
        </w:rPr>
        <w:t>中国中小企业协会</w:t>
      </w:r>
      <w:r w:rsidRPr="003E7FB3">
        <w:rPr>
          <w:rFonts w:eastAsia="宋体"/>
          <w:spacing w:val="8"/>
          <w:sz w:val="21"/>
          <w:szCs w:val="21"/>
          <w:lang w:eastAsia="zh-CN"/>
        </w:rPr>
        <w:t>正式发布了《</w:t>
      </w:r>
      <w:r w:rsidR="00CE3807">
        <w:rPr>
          <w:rFonts w:eastAsia="宋体"/>
          <w:spacing w:val="8"/>
          <w:sz w:val="21"/>
          <w:szCs w:val="21"/>
          <w:lang w:eastAsia="zh-CN"/>
        </w:rPr>
        <w:t>建筑工程项目施工造价管理技术规范</w:t>
      </w:r>
      <w:r w:rsidRPr="003E7FB3">
        <w:rPr>
          <w:rFonts w:eastAsia="宋体"/>
          <w:spacing w:val="8"/>
          <w:sz w:val="21"/>
          <w:szCs w:val="21"/>
          <w:lang w:eastAsia="zh-CN"/>
        </w:rPr>
        <w:t>》团体标准立项通知，并在全国团体标准信息平台进行公示。</w:t>
      </w:r>
    </w:p>
    <w:p w14:paraId="1497921A" w14:textId="77777777" w:rsidR="003E7FB3" w:rsidRPr="003E7FB3" w:rsidRDefault="003E7FB3" w:rsidP="003E7FB3">
      <w:pPr>
        <w:widowControl/>
        <w:spacing w:line="360" w:lineRule="auto"/>
        <w:rPr>
          <w:rFonts w:eastAsia="宋体" w:hint="eastAsia"/>
          <w:spacing w:val="8"/>
          <w:sz w:val="21"/>
          <w:szCs w:val="21"/>
          <w:lang w:eastAsia="zh-CN"/>
        </w:rPr>
      </w:pPr>
      <w:r w:rsidRPr="003E7FB3">
        <w:rPr>
          <w:rFonts w:eastAsia="宋体"/>
          <w:spacing w:val="8"/>
          <w:sz w:val="21"/>
          <w:szCs w:val="21"/>
          <w:lang w:eastAsia="zh-CN"/>
        </w:rPr>
        <w:t>3.3 标准起草阶段</w:t>
      </w:r>
    </w:p>
    <w:p w14:paraId="38CE5E44" w14:textId="09B0FE46" w:rsidR="003E7FB3" w:rsidRDefault="003E7FB3" w:rsidP="007C2072">
      <w:pPr>
        <w:widowControl/>
        <w:spacing w:line="360" w:lineRule="auto"/>
        <w:ind w:firstLineChars="200" w:firstLine="452"/>
        <w:rPr>
          <w:rFonts w:eastAsia="宋体" w:hint="eastAsia"/>
          <w:spacing w:val="8"/>
          <w:sz w:val="21"/>
          <w:szCs w:val="21"/>
          <w:lang w:eastAsia="zh-CN"/>
        </w:rPr>
      </w:pPr>
      <w:r w:rsidRPr="003E7FB3">
        <w:rPr>
          <w:rFonts w:eastAsia="宋体"/>
          <w:spacing w:val="8"/>
          <w:sz w:val="21"/>
          <w:szCs w:val="21"/>
          <w:lang w:eastAsia="zh-CN"/>
        </w:rPr>
        <w:t>202</w:t>
      </w:r>
      <w:r w:rsidR="00517629">
        <w:rPr>
          <w:rFonts w:eastAsia="宋体" w:hint="eastAsia"/>
          <w:spacing w:val="8"/>
          <w:sz w:val="21"/>
          <w:szCs w:val="21"/>
          <w:lang w:eastAsia="zh-CN"/>
        </w:rPr>
        <w:t>4</w:t>
      </w:r>
      <w:r w:rsidRPr="003E7FB3">
        <w:rPr>
          <w:rFonts w:eastAsia="宋体"/>
          <w:spacing w:val="8"/>
          <w:sz w:val="21"/>
          <w:szCs w:val="21"/>
          <w:lang w:eastAsia="zh-CN"/>
        </w:rPr>
        <w:t>年</w:t>
      </w:r>
      <w:r w:rsidR="00C020D2" w:rsidRPr="0080576A">
        <w:rPr>
          <w:rFonts w:eastAsia="宋体" w:hint="eastAsia"/>
          <w:spacing w:val="8"/>
          <w:sz w:val="21"/>
          <w:szCs w:val="21"/>
          <w:lang w:eastAsia="zh-CN"/>
        </w:rPr>
        <w:t>10</w:t>
      </w:r>
      <w:r w:rsidRPr="0080576A">
        <w:rPr>
          <w:rFonts w:eastAsia="宋体"/>
          <w:spacing w:val="8"/>
          <w:sz w:val="21"/>
          <w:szCs w:val="21"/>
          <w:lang w:eastAsia="zh-CN"/>
        </w:rPr>
        <w:t>～</w:t>
      </w:r>
      <w:r w:rsidR="00C020D2" w:rsidRPr="0080576A">
        <w:rPr>
          <w:rFonts w:eastAsia="宋体" w:hint="eastAsia"/>
          <w:spacing w:val="8"/>
          <w:sz w:val="21"/>
          <w:szCs w:val="21"/>
          <w:lang w:eastAsia="zh-CN"/>
        </w:rPr>
        <w:t>11</w:t>
      </w:r>
      <w:r w:rsidRPr="0080576A">
        <w:rPr>
          <w:rFonts w:eastAsia="宋体"/>
          <w:spacing w:val="8"/>
          <w:sz w:val="21"/>
          <w:szCs w:val="21"/>
          <w:lang w:eastAsia="zh-CN"/>
        </w:rPr>
        <w:t>月，</w:t>
      </w:r>
      <w:r w:rsidRPr="003E7FB3">
        <w:rPr>
          <w:rFonts w:eastAsia="宋体"/>
          <w:spacing w:val="8"/>
          <w:sz w:val="21"/>
          <w:szCs w:val="21"/>
          <w:lang w:eastAsia="zh-CN"/>
        </w:rPr>
        <w:t>就标准初稿，标准起草工作组成员通过相关信息化手段进行多次内容讨论和交流，并向相关单位和专家咨询，在广泛听取各方意见和充分论证的基础上，对标准初稿中</w:t>
      </w:r>
      <w:r w:rsidR="00DB3CEF">
        <w:rPr>
          <w:rFonts w:eastAsia="宋体" w:hint="eastAsia"/>
          <w:spacing w:val="8"/>
          <w:sz w:val="21"/>
          <w:szCs w:val="21"/>
          <w:lang w:eastAsia="zh-CN"/>
        </w:rPr>
        <w:t>做了修改</w:t>
      </w:r>
      <w:r w:rsidRPr="003E7FB3">
        <w:rPr>
          <w:rFonts w:eastAsia="宋体"/>
          <w:spacing w:val="8"/>
          <w:sz w:val="21"/>
          <w:szCs w:val="21"/>
          <w:lang w:eastAsia="zh-CN"/>
        </w:rPr>
        <w:t>。</w:t>
      </w:r>
    </w:p>
    <w:p w14:paraId="1A684E8F"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3.4 征求意见阶段</w:t>
      </w:r>
    </w:p>
    <w:p w14:paraId="2E9A782D" w14:textId="77777777" w:rsidR="0030761D" w:rsidRPr="0030761D"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t xml:space="preserve">    ……</w:t>
      </w:r>
    </w:p>
    <w:p w14:paraId="770120F9"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3.5 技术审查阶段</w:t>
      </w:r>
    </w:p>
    <w:p w14:paraId="73B249F4" w14:textId="015AED5E" w:rsidR="003E7FB3" w:rsidRPr="003E7FB3"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t xml:space="preserve">    ……</w:t>
      </w:r>
    </w:p>
    <w:p w14:paraId="728C1430" w14:textId="77777777" w:rsidR="0039606D" w:rsidRPr="0059277C" w:rsidRDefault="0039606D" w:rsidP="0059277C">
      <w:pPr>
        <w:pStyle w:val="aff0"/>
        <w:tabs>
          <w:tab w:val="clear" w:pos="1440"/>
        </w:tabs>
        <w:spacing w:before="156" w:after="156"/>
        <w:ind w:left="540" w:hangingChars="257" w:hanging="540"/>
        <w:rPr>
          <w:rFonts w:hAnsi="黑体" w:cs="宋体" w:hint="eastAsia"/>
          <w:lang w:bidi="en-US"/>
        </w:rPr>
      </w:pPr>
      <w:r w:rsidRPr="0059277C">
        <w:rPr>
          <w:rFonts w:hAnsi="黑体" w:cs="宋体" w:hint="eastAsia"/>
          <w:lang w:bidi="en-US"/>
        </w:rPr>
        <w:t>二、编制原则和主要内容</w:t>
      </w:r>
    </w:p>
    <w:p w14:paraId="02EF6BD4" w14:textId="09D9C030" w:rsidR="0039606D" w:rsidRPr="0059277C" w:rsidRDefault="005F7230" w:rsidP="0059277C">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（一）</w:t>
      </w:r>
      <w:r w:rsidR="0039606D" w:rsidRPr="0059277C">
        <w:rPr>
          <w:rFonts w:hAnsi="黑体" w:cs="宋体" w:hint="eastAsia"/>
          <w:lang w:bidi="en-US"/>
        </w:rPr>
        <w:t>编制原则</w:t>
      </w:r>
    </w:p>
    <w:p w14:paraId="36085731" w14:textId="77777777" w:rsidR="0039606D" w:rsidRPr="00F801E3" w:rsidRDefault="0039606D"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在标准制定过程中，标准起草工作组按照GB/T 1.1-2020 给出的规则编写，主要遵循以</w:t>
      </w:r>
      <w:r w:rsidRPr="00F801E3">
        <w:rPr>
          <w:rFonts w:eastAsia="宋体"/>
          <w:sz w:val="21"/>
          <w:szCs w:val="21"/>
          <w:lang w:eastAsia="zh-CN"/>
        </w:rPr>
        <w:lastRenderedPageBreak/>
        <w:t xml:space="preserve">下原则： </w:t>
      </w:r>
    </w:p>
    <w:p w14:paraId="7905CEF6"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（1）协调性:</w:t>
      </w:r>
      <w:r w:rsidRPr="00F801E3">
        <w:rPr>
          <w:rFonts w:eastAsia="宋体" w:hint="eastAsia"/>
          <w:sz w:val="21"/>
          <w:szCs w:val="21"/>
          <w:lang w:eastAsia="zh-CN"/>
        </w:rPr>
        <w:t xml:space="preserve"> </w:t>
      </w:r>
      <w:r w:rsidRPr="00F801E3">
        <w:rPr>
          <w:rFonts w:eastAsia="宋体"/>
          <w:sz w:val="21"/>
          <w:szCs w:val="21"/>
          <w:lang w:eastAsia="zh-CN"/>
        </w:rPr>
        <w:t xml:space="preserve">保证标准与国内现行国家标准、行业标准协调一致。 </w:t>
      </w:r>
    </w:p>
    <w:p w14:paraId="6EE1B43E"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（2）规范性</w:t>
      </w:r>
      <w:r w:rsidRPr="00F801E3">
        <w:rPr>
          <w:rFonts w:eastAsia="宋体" w:hint="eastAsia"/>
          <w:sz w:val="21"/>
          <w:szCs w:val="21"/>
          <w:lang w:eastAsia="zh-CN"/>
        </w:rPr>
        <w:t>：</w:t>
      </w:r>
      <w:r w:rsidRPr="00F801E3">
        <w:rPr>
          <w:rFonts w:eastAsia="宋体"/>
          <w:sz w:val="21"/>
          <w:szCs w:val="21"/>
          <w:lang w:eastAsia="zh-CN"/>
        </w:rPr>
        <w:t>严格按照GB/T 1.1</w:t>
      </w:r>
      <w:r w:rsidRPr="00F801E3">
        <w:rPr>
          <w:rFonts w:eastAsia="宋体" w:hint="eastAsia"/>
          <w:sz w:val="21"/>
          <w:szCs w:val="21"/>
          <w:lang w:eastAsia="zh-CN"/>
        </w:rPr>
        <w:t>—</w:t>
      </w:r>
      <w:r w:rsidRPr="00F801E3">
        <w:rPr>
          <w:rFonts w:eastAsia="宋体"/>
          <w:sz w:val="21"/>
          <w:szCs w:val="21"/>
          <w:lang w:eastAsia="zh-CN"/>
        </w:rPr>
        <w:t>20</w:t>
      </w:r>
      <w:r w:rsidRPr="00F801E3">
        <w:rPr>
          <w:rFonts w:eastAsia="宋体" w:hint="eastAsia"/>
          <w:sz w:val="21"/>
          <w:szCs w:val="21"/>
          <w:lang w:eastAsia="zh-CN"/>
        </w:rPr>
        <w:t>20</w:t>
      </w:r>
      <w:r w:rsidRPr="00F801E3">
        <w:rPr>
          <w:rFonts w:eastAsia="宋体"/>
          <w:sz w:val="21"/>
          <w:szCs w:val="21"/>
          <w:lang w:eastAsia="zh-CN"/>
        </w:rPr>
        <w:t>《</w:t>
      </w:r>
      <w:r w:rsidRPr="00F801E3">
        <w:rPr>
          <w:rFonts w:eastAsia="宋体" w:hint="eastAsia"/>
          <w:sz w:val="21"/>
          <w:szCs w:val="21"/>
          <w:lang w:eastAsia="zh-CN"/>
        </w:rPr>
        <w:t>标准化工作导则</w:t>
      </w:r>
      <w:r w:rsidRPr="00F801E3">
        <w:rPr>
          <w:rFonts w:eastAsia="宋体"/>
          <w:sz w:val="21"/>
          <w:szCs w:val="21"/>
          <w:lang w:eastAsia="zh-CN"/>
        </w:rPr>
        <w:t xml:space="preserve"> 第1部分：标准化文件的结构和起草规则》给出的规则起草</w:t>
      </w:r>
      <w:r w:rsidRPr="00F801E3">
        <w:rPr>
          <w:rFonts w:eastAsia="宋体" w:hint="eastAsia"/>
          <w:sz w:val="21"/>
          <w:szCs w:val="21"/>
          <w:lang w:eastAsia="zh-CN"/>
        </w:rPr>
        <w:t>，</w:t>
      </w:r>
      <w:r w:rsidRPr="00F801E3">
        <w:rPr>
          <w:rFonts w:eastAsia="宋体"/>
          <w:sz w:val="21"/>
          <w:szCs w:val="21"/>
          <w:lang w:eastAsia="zh-CN"/>
        </w:rPr>
        <w:t>保证标准的编写质量</w:t>
      </w:r>
      <w:r w:rsidRPr="00F801E3">
        <w:rPr>
          <w:rFonts w:eastAsia="宋体" w:hint="eastAsia"/>
          <w:sz w:val="21"/>
          <w:szCs w:val="21"/>
          <w:lang w:eastAsia="zh-CN"/>
        </w:rPr>
        <w:t>。</w:t>
      </w:r>
    </w:p>
    <w:p w14:paraId="63CC988C"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hint="eastAsia"/>
          <w:sz w:val="21"/>
          <w:szCs w:val="21"/>
          <w:lang w:eastAsia="zh-CN"/>
        </w:rPr>
        <w:t>（3）</w:t>
      </w:r>
      <w:r w:rsidRPr="00F801E3">
        <w:rPr>
          <w:rFonts w:eastAsia="宋体"/>
          <w:sz w:val="21"/>
          <w:szCs w:val="21"/>
          <w:lang w:eastAsia="zh-CN"/>
        </w:rPr>
        <w:t>适用性：结合产品生产企业管理实践和产品的主要环境影响，提出对企业产品的具体质量要求和生产经营规范。</w:t>
      </w:r>
    </w:p>
    <w:p w14:paraId="3B050D99" w14:textId="70746F64" w:rsidR="002F4B63" w:rsidRDefault="005F7230" w:rsidP="0059277C">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（二）</w:t>
      </w:r>
      <w:r w:rsidR="0039606D" w:rsidRPr="0059277C">
        <w:rPr>
          <w:rFonts w:hAnsi="黑体" w:cs="宋体" w:hint="eastAsia"/>
          <w:lang w:bidi="en-US"/>
        </w:rPr>
        <w:t>主要</w:t>
      </w:r>
      <w:r w:rsidR="00282169" w:rsidRPr="0059277C">
        <w:rPr>
          <w:rFonts w:hAnsi="黑体" w:cs="宋体" w:hint="eastAsia"/>
          <w:lang w:bidi="en-US"/>
        </w:rPr>
        <w:t>内容及</w:t>
      </w:r>
      <w:r w:rsidR="0030761D">
        <w:rPr>
          <w:rFonts w:hAnsi="黑体" w:cs="宋体" w:hint="eastAsia"/>
          <w:lang w:bidi="en-US"/>
        </w:rPr>
        <w:t>其</w:t>
      </w:r>
      <w:r w:rsidR="00282169" w:rsidRPr="0059277C">
        <w:rPr>
          <w:rFonts w:hAnsi="黑体" w:cs="宋体" w:hint="eastAsia"/>
          <w:lang w:bidi="en-US"/>
        </w:rPr>
        <w:t>确定依据</w:t>
      </w:r>
    </w:p>
    <w:p w14:paraId="00503B64" w14:textId="254F39E5" w:rsidR="00CE3807" w:rsidRPr="00CE3807" w:rsidRDefault="00CE3807" w:rsidP="00CE3807">
      <w:pPr>
        <w:pStyle w:val="aff7"/>
        <w:spacing w:line="360" w:lineRule="auto"/>
        <w:ind w:firstLine="420"/>
        <w:rPr>
          <w:rFonts w:asciiTheme="minorEastAsia" w:eastAsiaTheme="minorEastAsia" w:hAnsiTheme="minorEastAsia" w:hint="eastAsia"/>
          <w:szCs w:val="21"/>
        </w:rPr>
      </w:pPr>
      <w:bookmarkStart w:id="0" w:name="_Toc147010858"/>
      <w:bookmarkStart w:id="1" w:name="_Toc147011860"/>
      <w:bookmarkStart w:id="2" w:name="_Toc147173088"/>
      <w:bookmarkStart w:id="3" w:name="_Toc147008356"/>
      <w:r w:rsidRPr="00CE3807">
        <w:rPr>
          <w:rFonts w:asciiTheme="minorEastAsia" w:eastAsiaTheme="minorEastAsia" w:hAnsiTheme="minorEastAsia"/>
          <w:szCs w:val="21"/>
        </w:rPr>
        <w:t>本</w:t>
      </w:r>
      <w:r w:rsidRPr="00CE3807">
        <w:rPr>
          <w:rFonts w:asciiTheme="minorEastAsia" w:eastAsiaTheme="minorEastAsia" w:hAnsiTheme="minorEastAsia" w:hint="eastAsia"/>
          <w:szCs w:val="21"/>
        </w:rPr>
        <w:t>标准</w:t>
      </w:r>
      <w:r w:rsidRPr="00CE3807">
        <w:rPr>
          <w:rFonts w:asciiTheme="minorEastAsia" w:eastAsiaTheme="minorEastAsia" w:hAnsiTheme="minorEastAsia"/>
          <w:szCs w:val="21"/>
        </w:rPr>
        <w:t>规定了建筑工程项目施工造价管理的总体要求、职责要求、施工造价管理、工程造价鉴定。</w:t>
      </w:r>
    </w:p>
    <w:p w14:paraId="497C03F9" w14:textId="77777777" w:rsidR="00DC06D4" w:rsidRDefault="00CE3807" w:rsidP="00DC06D4">
      <w:pPr>
        <w:pStyle w:val="aff7"/>
        <w:spacing w:line="360" w:lineRule="auto"/>
        <w:ind w:firstLine="420"/>
        <w:rPr>
          <w:rFonts w:asciiTheme="minorEastAsia" w:eastAsiaTheme="minorEastAsia" w:hAnsiTheme="minorEastAsia" w:hint="eastAsia"/>
          <w:szCs w:val="21"/>
        </w:rPr>
      </w:pPr>
      <w:r w:rsidRPr="00CE3807">
        <w:rPr>
          <w:rFonts w:asciiTheme="minorEastAsia" w:eastAsiaTheme="minorEastAsia" w:hAnsiTheme="minorEastAsia"/>
          <w:szCs w:val="21"/>
        </w:rPr>
        <w:t>本</w:t>
      </w:r>
      <w:r w:rsidRPr="00CE3807">
        <w:rPr>
          <w:rFonts w:asciiTheme="minorEastAsia" w:eastAsiaTheme="minorEastAsia" w:hAnsiTheme="minorEastAsia" w:hint="eastAsia"/>
          <w:szCs w:val="21"/>
        </w:rPr>
        <w:t>标准</w:t>
      </w:r>
      <w:r w:rsidRPr="00CE3807">
        <w:rPr>
          <w:rFonts w:asciiTheme="minorEastAsia" w:eastAsiaTheme="minorEastAsia" w:hAnsiTheme="minorEastAsia"/>
          <w:szCs w:val="21"/>
        </w:rPr>
        <w:t>适用于建筑工程项目施工的造价管理。</w:t>
      </w:r>
      <w:bookmarkEnd w:id="0"/>
      <w:bookmarkEnd w:id="1"/>
      <w:bookmarkEnd w:id="2"/>
      <w:bookmarkEnd w:id="3"/>
    </w:p>
    <w:p w14:paraId="7A021258" w14:textId="37B8D97B" w:rsidR="00CE3807" w:rsidRPr="00CE3807" w:rsidRDefault="00CE3807" w:rsidP="00DC06D4">
      <w:pPr>
        <w:pStyle w:val="aff7"/>
        <w:spacing w:line="360" w:lineRule="auto"/>
        <w:ind w:firstLine="420"/>
        <w:rPr>
          <w:rFonts w:asciiTheme="minorEastAsia" w:eastAsiaTheme="minorEastAsia" w:hAnsiTheme="minorEastAsia" w:hint="eastAsia"/>
          <w:szCs w:val="21"/>
        </w:rPr>
      </w:pPr>
      <w:r w:rsidRPr="00CE3807">
        <w:rPr>
          <w:rFonts w:asciiTheme="minorEastAsia" w:eastAsiaTheme="minorEastAsia" w:hAnsiTheme="minorEastAsia" w:hint="eastAsia"/>
          <w:szCs w:val="21"/>
        </w:rPr>
        <w:t>总体要求</w:t>
      </w:r>
    </w:p>
    <w:p w14:paraId="3C86BBD2" w14:textId="77777777" w:rsidR="00CE3807" w:rsidRPr="00CE3807" w:rsidRDefault="00CE3807" w:rsidP="00DC06D4">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szCs w:val="21"/>
        </w:rPr>
      </w:pPr>
      <w:r w:rsidRPr="00CE3807">
        <w:rPr>
          <w:rFonts w:asciiTheme="minorEastAsia" w:eastAsiaTheme="minorEastAsia" w:hAnsiTheme="minorEastAsia" w:hint="eastAsia"/>
          <w:szCs w:val="21"/>
        </w:rPr>
        <w:t>组织管理</w:t>
      </w:r>
    </w:p>
    <w:p w14:paraId="17E038E4" w14:textId="169AE561" w:rsidR="00CE3807" w:rsidRPr="00CE3807" w:rsidRDefault="00CE3807">
      <w:pPr>
        <w:pStyle w:val="af2"/>
        <w:numPr>
          <w:ilvl w:val="0"/>
          <w:numId w:val="12"/>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企业应组建符合建筑工程项目特点的项目造价组织，指定项目负责人，配备满足项目需要的造价专业人员。 </w:t>
      </w:r>
    </w:p>
    <w:p w14:paraId="0FF32EE4" w14:textId="2600B247" w:rsidR="00CE3807" w:rsidRPr="00CE3807" w:rsidRDefault="00CE3807" w:rsidP="00DC06D4">
      <w:pPr>
        <w:pStyle w:val="a4"/>
        <w:spacing w:line="360" w:lineRule="auto"/>
        <w:ind w:left="0" w:firstLineChars="200" w:firstLine="420"/>
      </w:pPr>
      <w:r w:rsidRPr="00CE3807">
        <w:rPr>
          <w:rFonts w:hint="eastAsia"/>
        </w:rPr>
        <w:t>项目造价组织应按照管理制度建立有效的内部组织管理和外部组织协调体系，具体内容如下： 内部组织管理体系应包括：承担造价项目的管理模式、现场管理和非现场管理的协调方式， 项目负责人和各专业负责人的职责；</w:t>
      </w:r>
    </w:p>
    <w:p w14:paraId="389145B0" w14:textId="77777777" w:rsidR="00DC06D4" w:rsidRDefault="00CE3807" w:rsidP="00DC06D4">
      <w:pPr>
        <w:pStyle w:val="a4"/>
        <w:spacing w:line="360" w:lineRule="auto"/>
        <w:ind w:left="0" w:firstLineChars="200" w:firstLine="420"/>
      </w:pPr>
      <w:r w:rsidRPr="00CE3807">
        <w:rPr>
          <w:rFonts w:hint="eastAsia"/>
        </w:rPr>
        <w:t xml:space="preserve">外部组织协调体系应明确协调和联系人员，在确保工程参与各方权利与义务的前提下，协调各方的关系。 </w:t>
      </w:r>
    </w:p>
    <w:p w14:paraId="4FD8D2F1" w14:textId="7D0EB70C" w:rsidR="00CE3807" w:rsidRPr="00DC06D4" w:rsidRDefault="00CE3807" w:rsidP="00DC06D4">
      <w:pPr>
        <w:pStyle w:val="a4"/>
        <w:numPr>
          <w:ilvl w:val="0"/>
          <w:numId w:val="0"/>
        </w:numPr>
        <w:spacing w:line="360" w:lineRule="auto"/>
        <w:ind w:firstLineChars="200" w:firstLine="420"/>
      </w:pPr>
      <w:r w:rsidRPr="00DC06D4">
        <w:rPr>
          <w:rFonts w:asciiTheme="minorEastAsia" w:eastAsiaTheme="minorEastAsia" w:hAnsiTheme="minorEastAsia" w:hint="eastAsia"/>
          <w:szCs w:val="21"/>
        </w:rPr>
        <w:t>质量管理</w:t>
      </w:r>
    </w:p>
    <w:p w14:paraId="4C213733" w14:textId="6E93EC3B" w:rsidR="00CE3807" w:rsidRPr="00CE3807" w:rsidRDefault="00CE3807">
      <w:pPr>
        <w:pStyle w:val="af2"/>
        <w:numPr>
          <w:ilvl w:val="0"/>
          <w:numId w:val="13"/>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建筑工程项目施工造价应符合 GB 50500、GB/T 51095 的规定。 </w:t>
      </w:r>
    </w:p>
    <w:p w14:paraId="314F7C97" w14:textId="77777777" w:rsidR="00CE3807" w:rsidRPr="00CE3807" w:rsidRDefault="00CE3807">
      <w:pPr>
        <w:pStyle w:val="af2"/>
        <w:numPr>
          <w:ilvl w:val="0"/>
          <w:numId w:val="13"/>
        </w:numPr>
        <w:spacing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项目造价组织应按照工程造价企业质量管理制度建立工作质量管理体系，主要包括： </w:t>
      </w:r>
    </w:p>
    <w:p w14:paraId="516B7742" w14:textId="0D68E6FE" w:rsidR="00CE3807" w:rsidRPr="00DC06D4" w:rsidRDefault="00CE3807">
      <w:pPr>
        <w:pStyle w:val="a4"/>
        <w:numPr>
          <w:ilvl w:val="0"/>
          <w:numId w:val="6"/>
        </w:numPr>
        <w:spacing w:line="360" w:lineRule="auto"/>
        <w:rPr>
          <w:rFonts w:asciiTheme="minorEastAsia" w:eastAsiaTheme="minorEastAsia" w:hAnsiTheme="minorEastAsia" w:hint="eastAsia"/>
          <w:szCs w:val="21"/>
        </w:rPr>
      </w:pPr>
      <w:r w:rsidRPr="00DC06D4">
        <w:rPr>
          <w:rFonts w:asciiTheme="minorEastAsia" w:eastAsiaTheme="minorEastAsia" w:hAnsiTheme="minorEastAsia" w:hint="eastAsia"/>
          <w:szCs w:val="21"/>
        </w:rPr>
        <w:t>基础资料收集、归纳和整理的质量控制；</w:t>
      </w:r>
    </w:p>
    <w:p w14:paraId="22CB06FB" w14:textId="5C6A13CB" w:rsidR="00CE3807" w:rsidRPr="00DC06D4" w:rsidRDefault="00CE3807">
      <w:pPr>
        <w:pStyle w:val="a4"/>
        <w:numPr>
          <w:ilvl w:val="0"/>
          <w:numId w:val="6"/>
        </w:numPr>
        <w:spacing w:line="360" w:lineRule="auto"/>
        <w:rPr>
          <w:rFonts w:asciiTheme="minorEastAsia" w:eastAsiaTheme="minorEastAsia" w:hAnsiTheme="minorEastAsia" w:hint="eastAsia"/>
          <w:szCs w:val="21"/>
        </w:rPr>
      </w:pPr>
      <w:r w:rsidRPr="00DC06D4">
        <w:rPr>
          <w:rFonts w:asciiTheme="minorEastAsia" w:eastAsiaTheme="minorEastAsia" w:hAnsiTheme="minorEastAsia" w:hint="eastAsia"/>
          <w:szCs w:val="21"/>
        </w:rPr>
        <w:t>工程造价文件编制审核和修改的质量控制；</w:t>
      </w:r>
    </w:p>
    <w:p w14:paraId="61D78327" w14:textId="5C040E15" w:rsidR="00CE3807" w:rsidRPr="00DC06D4" w:rsidRDefault="00CE3807">
      <w:pPr>
        <w:pStyle w:val="a4"/>
        <w:numPr>
          <w:ilvl w:val="0"/>
          <w:numId w:val="6"/>
        </w:numPr>
        <w:spacing w:line="360" w:lineRule="auto"/>
        <w:rPr>
          <w:rFonts w:asciiTheme="minorEastAsia" w:eastAsiaTheme="minorEastAsia" w:hAnsiTheme="minorEastAsia" w:hint="eastAsia"/>
          <w:szCs w:val="21"/>
        </w:rPr>
      </w:pPr>
      <w:r w:rsidRPr="00DC06D4">
        <w:rPr>
          <w:rFonts w:asciiTheme="minorEastAsia" w:eastAsiaTheme="minorEastAsia" w:hAnsiTheme="minorEastAsia" w:hint="eastAsia"/>
          <w:szCs w:val="21"/>
        </w:rPr>
        <w:t>工程造价成果文件提交、报审和归档的质量控制；</w:t>
      </w:r>
    </w:p>
    <w:p w14:paraId="23CF634F" w14:textId="404F84FF" w:rsidR="00CE3807" w:rsidRPr="00DC06D4" w:rsidRDefault="00CE3807">
      <w:pPr>
        <w:pStyle w:val="a4"/>
        <w:numPr>
          <w:ilvl w:val="0"/>
          <w:numId w:val="6"/>
        </w:numPr>
        <w:spacing w:line="360" w:lineRule="auto"/>
        <w:rPr>
          <w:rFonts w:asciiTheme="minorEastAsia" w:eastAsiaTheme="minorEastAsia" w:hAnsiTheme="minorEastAsia" w:hint="eastAsia"/>
          <w:szCs w:val="21"/>
        </w:rPr>
      </w:pPr>
      <w:r w:rsidRPr="00DC06D4">
        <w:rPr>
          <w:rFonts w:asciiTheme="minorEastAsia" w:eastAsiaTheme="minorEastAsia" w:hAnsiTheme="minorEastAsia" w:hint="eastAsia"/>
          <w:szCs w:val="21"/>
        </w:rPr>
        <w:t xml:space="preserve">造价活动的监督。 </w:t>
      </w:r>
    </w:p>
    <w:p w14:paraId="66219601" w14:textId="04F10E39" w:rsidR="00CE3807" w:rsidRPr="00CE3807" w:rsidRDefault="00CE3807">
      <w:pPr>
        <w:pStyle w:val="af2"/>
        <w:numPr>
          <w:ilvl w:val="0"/>
          <w:numId w:val="13"/>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建筑工程项目施工造价成果文件应由编制人编制，并应由审核人审核和审定人审定： </w:t>
      </w:r>
    </w:p>
    <w:p w14:paraId="0F651763" w14:textId="77777777" w:rsidR="00DC06D4" w:rsidRDefault="00DC06D4" w:rsidP="00DC06D4">
      <w:pPr>
        <w:pStyle w:val="a4"/>
        <w:numPr>
          <w:ilvl w:val="0"/>
          <w:numId w:val="0"/>
        </w:numPr>
        <w:spacing w:line="360" w:lineRule="auto"/>
        <w:ind w:left="200"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1）</w:t>
      </w:r>
      <w:r w:rsidR="00CE3807" w:rsidRPr="00CE3807">
        <w:rPr>
          <w:rFonts w:asciiTheme="minorEastAsia" w:eastAsiaTheme="minorEastAsia" w:hAnsiTheme="minorEastAsia" w:hint="eastAsia"/>
          <w:szCs w:val="21"/>
        </w:rPr>
        <w:t>编制人应对所收集的工程计量、计价基础资料和编制依据的全面性、真实性和适用性负责， 并按规定编制工程造价成果文件，整理工作过程文件；</w:t>
      </w:r>
    </w:p>
    <w:p w14:paraId="68F73582" w14:textId="77777777" w:rsidR="00DB617B" w:rsidRDefault="00CE3807">
      <w:pPr>
        <w:pStyle w:val="a4"/>
        <w:numPr>
          <w:ilvl w:val="0"/>
          <w:numId w:val="14"/>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lastRenderedPageBreak/>
        <w:t>审核人应审核工程造价成果文件的完整性、有效性与合</w:t>
      </w:r>
      <w:proofErr w:type="gramStart"/>
      <w:r w:rsidRPr="00CE3807">
        <w:rPr>
          <w:rFonts w:asciiTheme="minorEastAsia" w:eastAsiaTheme="minorEastAsia" w:hAnsiTheme="minorEastAsia" w:hint="eastAsia"/>
          <w:szCs w:val="21"/>
        </w:rPr>
        <w:t>规</w:t>
      </w:r>
      <w:proofErr w:type="gramEnd"/>
      <w:r w:rsidRPr="00CE3807">
        <w:rPr>
          <w:rFonts w:asciiTheme="minorEastAsia" w:eastAsiaTheme="minorEastAsia" w:hAnsiTheme="minorEastAsia" w:hint="eastAsia"/>
          <w:szCs w:val="21"/>
        </w:rPr>
        <w:t>性；审核编制人使用工程计量、计价基础资料和编制依据的全面性、真实性和适用性，并对编制人的工作成果按照比例进行抽查和复核，完善工程造价成果文件及工作过程文件；</w:t>
      </w:r>
    </w:p>
    <w:p w14:paraId="3FFBCF3E" w14:textId="77777777" w:rsidR="00DB617B" w:rsidRDefault="00CE3807">
      <w:pPr>
        <w:pStyle w:val="a4"/>
        <w:numPr>
          <w:ilvl w:val="0"/>
          <w:numId w:val="14"/>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审定人应审定工程造价成果文件的完整性、有效性与合</w:t>
      </w:r>
      <w:proofErr w:type="gramStart"/>
      <w:r w:rsidRPr="00CE3807">
        <w:rPr>
          <w:rFonts w:asciiTheme="minorEastAsia" w:eastAsiaTheme="minorEastAsia" w:hAnsiTheme="minorEastAsia" w:hint="eastAsia"/>
          <w:szCs w:val="21"/>
        </w:rPr>
        <w:t>规</w:t>
      </w:r>
      <w:proofErr w:type="gramEnd"/>
      <w:r w:rsidRPr="00CE3807">
        <w:rPr>
          <w:rFonts w:asciiTheme="minorEastAsia" w:eastAsiaTheme="minorEastAsia" w:hAnsiTheme="minorEastAsia" w:hint="eastAsia"/>
          <w:szCs w:val="21"/>
        </w:rPr>
        <w:t>性；审定编制人及审核人所使用工程计量、计价基础资料和编制依据全面性、真实性和适用性，并依据工程经济指标进行工程造价的合理性分析，对成果文件质量进行整体控制。</w:t>
      </w:r>
    </w:p>
    <w:p w14:paraId="2371C005" w14:textId="183EE59F" w:rsidR="00CE3807" w:rsidRPr="00DB617B" w:rsidRDefault="00CE3807">
      <w:pPr>
        <w:pStyle w:val="a4"/>
        <w:numPr>
          <w:ilvl w:val="0"/>
          <w:numId w:val="14"/>
        </w:numPr>
        <w:spacing w:line="360" w:lineRule="auto"/>
        <w:rPr>
          <w:rFonts w:asciiTheme="minorEastAsia" w:eastAsiaTheme="minorEastAsia" w:hAnsiTheme="minorEastAsia" w:hint="eastAsia"/>
          <w:szCs w:val="21"/>
        </w:rPr>
      </w:pPr>
      <w:r w:rsidRPr="00DB617B">
        <w:rPr>
          <w:rFonts w:asciiTheme="minorEastAsia" w:eastAsiaTheme="minorEastAsia" w:hAnsiTheme="minorEastAsia" w:hint="eastAsia"/>
          <w:szCs w:val="21"/>
        </w:rPr>
        <w:t xml:space="preserve">建筑工程项目施工造价成果文件的编制、审核、审定工作应由具备造价专业执业资格的人员承担，其中审核人和审定人应具备一级造价工程师执业资格，并应在各自完成的成果文件上签章，承担成果质量责任。 </w:t>
      </w:r>
    </w:p>
    <w:p w14:paraId="5DE03FA7" w14:textId="23F05D9B" w:rsidR="00CE3807" w:rsidRPr="00CE3807" w:rsidRDefault="00CE3807">
      <w:pPr>
        <w:pStyle w:val="af2"/>
        <w:numPr>
          <w:ilvl w:val="0"/>
          <w:numId w:val="14"/>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企业应对建筑工程项目造价活动进行定期或不定期的质量回访，进行评价和总结工作质量，并对存在的问题制定相应的改进措施。 </w:t>
      </w:r>
    </w:p>
    <w:p w14:paraId="7EF6E093" w14:textId="77777777" w:rsidR="00CE3807" w:rsidRPr="00CE3807" w:rsidRDefault="00CE3807" w:rsidP="003507CA">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szCs w:val="21"/>
        </w:rPr>
      </w:pPr>
      <w:r w:rsidRPr="00CE3807">
        <w:rPr>
          <w:rFonts w:asciiTheme="minorEastAsia" w:eastAsiaTheme="minorEastAsia" w:hAnsiTheme="minorEastAsia" w:hint="eastAsia"/>
          <w:szCs w:val="21"/>
        </w:rPr>
        <w:t>风险管理</w:t>
      </w:r>
    </w:p>
    <w:p w14:paraId="601271B8" w14:textId="54721C13" w:rsidR="00CE3807" w:rsidRPr="00CE3807" w:rsidRDefault="003507CA" w:rsidP="003507CA">
      <w:pPr>
        <w:pStyle w:val="af2"/>
        <w:numPr>
          <w:ilvl w:val="0"/>
          <w:numId w:val="0"/>
        </w:numPr>
        <w:spacing w:line="360" w:lineRule="auto"/>
        <w:ind w:left="200"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a）</w:t>
      </w:r>
      <w:r w:rsidR="00CE3807" w:rsidRPr="00CE3807">
        <w:rPr>
          <w:rFonts w:asciiTheme="minorEastAsia" w:eastAsiaTheme="minorEastAsia" w:hAnsiTheme="minorEastAsia" w:hint="eastAsia"/>
          <w:szCs w:val="21"/>
        </w:rPr>
        <w:t xml:space="preserve">工程造价企业在决策是否承接建筑工程项目施工造价业务时，需根据自身业务范围、胜任能力因素进行判定。 </w:t>
      </w:r>
    </w:p>
    <w:p w14:paraId="3EA185AC" w14:textId="34096577" w:rsidR="00CE3807" w:rsidRPr="00CE3807" w:rsidRDefault="00CE3807">
      <w:pPr>
        <w:pStyle w:val="af2"/>
        <w:numPr>
          <w:ilvl w:val="0"/>
          <w:numId w:val="12"/>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建筑工程项目施工造价活动应分析建筑工程项目可能发生的风险，确定风险因素、风险概率、风险损失，制定风险管理目标。 </w:t>
      </w:r>
    </w:p>
    <w:p w14:paraId="5591EB8E" w14:textId="049067FB" w:rsidR="00CE3807" w:rsidRPr="00CE3807" w:rsidRDefault="00CE3807">
      <w:pPr>
        <w:pStyle w:val="af2"/>
        <w:numPr>
          <w:ilvl w:val="0"/>
          <w:numId w:val="12"/>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建筑工程项目施工造价活动应通过风险识别、风险分析、风险评价、风险控制手段对潜在风险进行管理。 </w:t>
      </w:r>
    </w:p>
    <w:p w14:paraId="5A0678C8" w14:textId="77777777" w:rsidR="00CE3807" w:rsidRPr="00CE3807" w:rsidRDefault="00CE3807" w:rsidP="003507CA">
      <w:pPr>
        <w:pStyle w:val="ad"/>
        <w:numPr>
          <w:ilvl w:val="0"/>
          <w:numId w:val="0"/>
        </w:numPr>
        <w:spacing w:beforeLines="0" w:before="0" w:afterLines="0" w:after="0"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信息管理</w:t>
      </w:r>
    </w:p>
    <w:p w14:paraId="45547476" w14:textId="1532E453" w:rsidR="00CE3807" w:rsidRPr="00CE3807" w:rsidRDefault="003507CA" w:rsidP="003507CA">
      <w:pPr>
        <w:pStyle w:val="af2"/>
        <w:numPr>
          <w:ilvl w:val="0"/>
          <w:numId w:val="0"/>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w:t>
      </w:r>
      <w:r w:rsidR="00CE3807" w:rsidRPr="00CE3807">
        <w:rPr>
          <w:rFonts w:asciiTheme="minorEastAsia" w:eastAsiaTheme="minorEastAsia" w:hAnsiTheme="minorEastAsia" w:hint="eastAsia"/>
          <w:szCs w:val="21"/>
        </w:rPr>
        <w:t xml:space="preserve">企业开展建筑工程项目施工造价时，应建立工程造价信息化管理制度。 </w:t>
      </w:r>
    </w:p>
    <w:p w14:paraId="5404AA9B" w14:textId="1DE99AC2" w:rsidR="00CE3807" w:rsidRPr="00CE3807" w:rsidRDefault="003507CA" w:rsidP="003507CA">
      <w:pPr>
        <w:pStyle w:val="af2"/>
        <w:numPr>
          <w:ilvl w:val="0"/>
          <w:numId w:val="0"/>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b）</w:t>
      </w:r>
      <w:r w:rsidR="00CE3807" w:rsidRPr="00CE3807">
        <w:rPr>
          <w:rFonts w:asciiTheme="minorEastAsia" w:eastAsiaTheme="minorEastAsia" w:hAnsiTheme="minorEastAsia" w:hint="eastAsia"/>
          <w:szCs w:val="21"/>
        </w:rPr>
        <w:t>建筑工程项目施工造价宜采用造价信息化管理系统进行建筑工程项目造价动态管理；同时应及时收集和更新各类造价信息，对工程造价信息数据库进行充实和完善，并实现信息共享。</w:t>
      </w:r>
    </w:p>
    <w:p w14:paraId="5211F10C" w14:textId="67681E8E" w:rsidR="00CE3807" w:rsidRPr="00CE3807" w:rsidRDefault="00CE3807">
      <w:pPr>
        <w:pStyle w:val="af2"/>
        <w:numPr>
          <w:ilvl w:val="0"/>
          <w:numId w:val="12"/>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工程造价企业宜利用先进的 BIM、云计算、大数据和移动互联网技术手段。 </w:t>
      </w:r>
    </w:p>
    <w:p w14:paraId="1559330D" w14:textId="77777777" w:rsidR="00CE3807" w:rsidRPr="00CE3807" w:rsidRDefault="00CE3807" w:rsidP="003507CA">
      <w:pPr>
        <w:pStyle w:val="ad"/>
        <w:numPr>
          <w:ilvl w:val="0"/>
          <w:numId w:val="0"/>
        </w:numPr>
        <w:spacing w:beforeLines="0" w:before="0" w:afterLines="0" w:after="0"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档案管理</w:t>
      </w:r>
    </w:p>
    <w:p w14:paraId="1A083D76" w14:textId="7025ECAA" w:rsidR="00CE3807" w:rsidRPr="00CE3807" w:rsidRDefault="003507CA" w:rsidP="003507CA">
      <w:pPr>
        <w:pStyle w:val="af2"/>
        <w:numPr>
          <w:ilvl w:val="0"/>
          <w:numId w:val="0"/>
        </w:num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a）</w:t>
      </w:r>
      <w:r w:rsidR="00CE3807" w:rsidRPr="00CE3807">
        <w:rPr>
          <w:rFonts w:asciiTheme="minorEastAsia" w:eastAsiaTheme="minorEastAsia" w:hAnsiTheme="minorEastAsia" w:hint="eastAsia"/>
          <w:szCs w:val="21"/>
        </w:rPr>
        <w:t xml:space="preserve">企业应建立档案管理制度。包括收集、统计、保密、借阅、库房管理的制度及档案管理人员守则。 </w:t>
      </w:r>
    </w:p>
    <w:p w14:paraId="492A9323" w14:textId="12398977" w:rsidR="00CE3807" w:rsidRPr="00CE3807" w:rsidRDefault="00CE3807">
      <w:pPr>
        <w:pStyle w:val="af2"/>
        <w:numPr>
          <w:ilvl w:val="0"/>
          <w:numId w:val="15"/>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工程造价档案应分为成果文件和过程文件两类，可根据建筑工程项目所属阶段及形成的合同为基础进行分类、整理、归纳和装订。 </w:t>
      </w:r>
    </w:p>
    <w:p w14:paraId="015B7332" w14:textId="78D4CAB6" w:rsidR="00CE3807" w:rsidRPr="00CE3807" w:rsidRDefault="00CE3807">
      <w:pPr>
        <w:pStyle w:val="af2"/>
        <w:numPr>
          <w:ilvl w:val="0"/>
          <w:numId w:val="15"/>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工程造价档案除以纸质形式存档外，根据需要还应以电子文档形式建立电子档案。 </w:t>
      </w:r>
    </w:p>
    <w:p w14:paraId="2C5EF199" w14:textId="77777777" w:rsidR="00CE3807" w:rsidRPr="00CE3807" w:rsidRDefault="00CE3807" w:rsidP="003507CA">
      <w:pPr>
        <w:pStyle w:val="ac"/>
        <w:numPr>
          <w:ilvl w:val="0"/>
          <w:numId w:val="0"/>
        </w:numPr>
        <w:spacing w:beforeLines="0" w:before="0" w:afterLines="0" w:after="0"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lastRenderedPageBreak/>
        <w:t>职责要求</w:t>
      </w:r>
    </w:p>
    <w:p w14:paraId="51674968" w14:textId="77777777" w:rsidR="00CE3807" w:rsidRPr="00CE3807" w:rsidRDefault="00CE3807" w:rsidP="003507CA">
      <w:pPr>
        <w:pStyle w:val="ad"/>
        <w:numPr>
          <w:ilvl w:val="0"/>
          <w:numId w:val="0"/>
        </w:numPr>
        <w:spacing w:beforeLines="0" w:before="0" w:afterLines="0" w:after="0"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职责分工</w:t>
      </w:r>
    </w:p>
    <w:p w14:paraId="0278036C" w14:textId="058E54C3" w:rsidR="00CE3807" w:rsidRPr="00CE3807" w:rsidRDefault="00CE3807">
      <w:pPr>
        <w:pStyle w:val="af2"/>
        <w:numPr>
          <w:ilvl w:val="0"/>
          <w:numId w:val="16"/>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总造价工程师的职责，应包括以下主要内容： </w:t>
      </w:r>
    </w:p>
    <w:p w14:paraId="5127FFEE" w14:textId="6EC56CEA" w:rsidR="00CE3807" w:rsidRPr="00CE3807" w:rsidRDefault="00CE3807">
      <w:pPr>
        <w:pStyle w:val="a4"/>
        <w:numPr>
          <w:ilvl w:val="0"/>
          <w:numId w:val="17"/>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确定项目造价管理部人员的分工和岗位职责； </w:t>
      </w:r>
    </w:p>
    <w:p w14:paraId="06922210" w14:textId="77777777" w:rsidR="00CE3807" w:rsidRPr="00CE3807" w:rsidRDefault="00CE3807">
      <w:pPr>
        <w:pStyle w:val="a4"/>
        <w:numPr>
          <w:ilvl w:val="0"/>
          <w:numId w:val="17"/>
        </w:numPr>
        <w:spacing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主持制定建筑工程项目施工造价管理实施方案；</w:t>
      </w:r>
    </w:p>
    <w:p w14:paraId="2F3166B4" w14:textId="4BAF34F5" w:rsidR="00CE3807" w:rsidRPr="00CE3807" w:rsidRDefault="00CE3807">
      <w:pPr>
        <w:pStyle w:val="a4"/>
        <w:numPr>
          <w:ilvl w:val="0"/>
          <w:numId w:val="17"/>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负责项目造价管理部技术、组织、进度、质量内部管理工作；</w:t>
      </w:r>
    </w:p>
    <w:p w14:paraId="153DC549" w14:textId="77777777" w:rsidR="00CE3807" w:rsidRPr="00CE3807" w:rsidRDefault="00CE3807">
      <w:pPr>
        <w:pStyle w:val="a4"/>
        <w:numPr>
          <w:ilvl w:val="0"/>
          <w:numId w:val="17"/>
        </w:numPr>
        <w:spacing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负责项目造价管理部工作计划、项目、公文、会议外部协调工作；</w:t>
      </w:r>
    </w:p>
    <w:p w14:paraId="7DC63657" w14:textId="3133704D" w:rsidR="00CE3807" w:rsidRPr="00CE3807" w:rsidRDefault="003507CA" w:rsidP="003507CA">
      <w:pPr>
        <w:pStyle w:val="a4"/>
        <w:numPr>
          <w:ilvl w:val="0"/>
          <w:numId w:val="0"/>
        </w:numPr>
        <w:spacing w:line="360" w:lineRule="auto"/>
        <w:ind w:left="200"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5）</w:t>
      </w:r>
      <w:r w:rsidR="00CE3807" w:rsidRPr="00CE3807">
        <w:rPr>
          <w:rFonts w:asciiTheme="minorEastAsia" w:eastAsiaTheme="minorEastAsia" w:hAnsiTheme="minorEastAsia" w:hint="eastAsia"/>
          <w:szCs w:val="21"/>
        </w:rPr>
        <w:t>根据造价管理实施方案，动态掌握项目造价变化情况，负责确定阶段控制目标、风险预测方法，进行偏差分析并制定纠偏措施；</w:t>
      </w:r>
    </w:p>
    <w:p w14:paraId="381FA9FB" w14:textId="6CBE60CC" w:rsidR="00CE3807" w:rsidRPr="00CE3807" w:rsidRDefault="00CE3807">
      <w:pPr>
        <w:pStyle w:val="a4"/>
        <w:numPr>
          <w:ilvl w:val="0"/>
          <w:numId w:val="14"/>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组织编制造价成果文件说明、目录，审定成果文件；</w:t>
      </w:r>
    </w:p>
    <w:p w14:paraId="31C8DE1F" w14:textId="340BAAE3" w:rsidR="00CE3807" w:rsidRPr="00CE3807" w:rsidRDefault="00CE3807">
      <w:pPr>
        <w:pStyle w:val="a4"/>
        <w:numPr>
          <w:ilvl w:val="0"/>
          <w:numId w:val="14"/>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负责签发造价成果文件。 </w:t>
      </w:r>
    </w:p>
    <w:p w14:paraId="01FE203C" w14:textId="4F45EA07" w:rsidR="00CE3807" w:rsidRPr="00CE3807" w:rsidRDefault="00CE3807">
      <w:pPr>
        <w:pStyle w:val="af2"/>
        <w:numPr>
          <w:ilvl w:val="0"/>
          <w:numId w:val="16"/>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专业造价工程师职责，应包括以下主要内容： </w:t>
      </w:r>
    </w:p>
    <w:p w14:paraId="0D275087" w14:textId="5E025D5B" w:rsidR="00CE3807" w:rsidRPr="00CE3807" w:rsidRDefault="00CE3807">
      <w:pPr>
        <w:pStyle w:val="a4"/>
        <w:numPr>
          <w:ilvl w:val="0"/>
          <w:numId w:val="18"/>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负责本专业造价管理业务实施，组织、指导、检查和监督本专业</w:t>
      </w:r>
      <w:proofErr w:type="gramStart"/>
      <w:r w:rsidRPr="00CE3807">
        <w:rPr>
          <w:rFonts w:asciiTheme="minorEastAsia" w:eastAsiaTheme="minorEastAsia" w:hAnsiTheme="minorEastAsia" w:hint="eastAsia"/>
          <w:szCs w:val="21"/>
        </w:rPr>
        <w:t>造价员</w:t>
      </w:r>
      <w:proofErr w:type="gramEnd"/>
      <w:r w:rsidRPr="00CE3807">
        <w:rPr>
          <w:rFonts w:asciiTheme="minorEastAsia" w:eastAsiaTheme="minorEastAsia" w:hAnsiTheme="minorEastAsia" w:hint="eastAsia"/>
          <w:szCs w:val="21"/>
        </w:rPr>
        <w:t xml:space="preserve">的工作； </w:t>
      </w:r>
    </w:p>
    <w:p w14:paraId="3848FD66" w14:textId="77777777" w:rsidR="00CE3807" w:rsidRPr="00CE3807" w:rsidRDefault="00CE3807">
      <w:pPr>
        <w:pStyle w:val="a4"/>
        <w:numPr>
          <w:ilvl w:val="0"/>
          <w:numId w:val="18"/>
        </w:numPr>
        <w:spacing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负责编制本专业造价管理业务实施细则，核查资料使用、计价原则、计价依据、软件使用情况； </w:t>
      </w:r>
    </w:p>
    <w:p w14:paraId="632DFEEC" w14:textId="2EC32854" w:rsidR="00CE3807" w:rsidRPr="00CE3807" w:rsidRDefault="00CE3807">
      <w:pPr>
        <w:pStyle w:val="a4"/>
        <w:numPr>
          <w:ilvl w:val="0"/>
          <w:numId w:val="18"/>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负责本专业工程计量工作，审核工程计量数据和原始凭证； </w:t>
      </w:r>
    </w:p>
    <w:p w14:paraId="76997C39" w14:textId="554746F0" w:rsidR="00CE3807" w:rsidRPr="00CE3807" w:rsidRDefault="00CE3807">
      <w:pPr>
        <w:pStyle w:val="a4"/>
        <w:numPr>
          <w:ilvl w:val="0"/>
          <w:numId w:val="18"/>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组织校核本专业造价成果文件，编制本专业成果文件说明和目录。 </w:t>
      </w:r>
    </w:p>
    <w:p w14:paraId="793F8466" w14:textId="5BB67864" w:rsidR="00CE3807" w:rsidRPr="00CE3807" w:rsidRDefault="00CE3807">
      <w:pPr>
        <w:pStyle w:val="af2"/>
        <w:numPr>
          <w:ilvl w:val="0"/>
          <w:numId w:val="16"/>
        </w:numPr>
        <w:spacing w:line="360" w:lineRule="auto"/>
        <w:rPr>
          <w:rFonts w:asciiTheme="minorEastAsia" w:eastAsiaTheme="minorEastAsia" w:hAnsiTheme="minorEastAsia" w:hint="eastAsia"/>
          <w:szCs w:val="21"/>
        </w:rPr>
      </w:pPr>
      <w:proofErr w:type="gramStart"/>
      <w:r w:rsidRPr="00CE3807">
        <w:rPr>
          <w:rFonts w:asciiTheme="minorEastAsia" w:eastAsiaTheme="minorEastAsia" w:hAnsiTheme="minorEastAsia" w:hint="eastAsia"/>
          <w:szCs w:val="21"/>
        </w:rPr>
        <w:t>造价员</w:t>
      </w:r>
      <w:proofErr w:type="gramEnd"/>
      <w:r w:rsidRPr="00CE3807">
        <w:rPr>
          <w:rFonts w:asciiTheme="minorEastAsia" w:eastAsiaTheme="minorEastAsia" w:hAnsiTheme="minorEastAsia" w:hint="eastAsia"/>
          <w:szCs w:val="21"/>
        </w:rPr>
        <w:t xml:space="preserve">的职责，应包括以下主要内容： </w:t>
      </w:r>
    </w:p>
    <w:p w14:paraId="0BBB090B" w14:textId="77777777" w:rsidR="003507CA" w:rsidRDefault="00CE3807">
      <w:pPr>
        <w:pStyle w:val="a4"/>
        <w:numPr>
          <w:ilvl w:val="4"/>
          <w:numId w:val="16"/>
        </w:numPr>
        <w:spacing w:line="360" w:lineRule="auto"/>
        <w:ind w:left="0" w:firstLineChars="200" w:firstLine="42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在专业造价工程师的指导下开展工程造价管理工作； </w:t>
      </w:r>
    </w:p>
    <w:p w14:paraId="3FD26A70" w14:textId="77777777" w:rsidR="003507CA" w:rsidRDefault="00CE3807">
      <w:pPr>
        <w:pStyle w:val="a4"/>
        <w:numPr>
          <w:ilvl w:val="4"/>
          <w:numId w:val="16"/>
        </w:numPr>
        <w:spacing w:line="360" w:lineRule="auto"/>
        <w:ind w:left="0" w:firstLineChars="200" w:firstLine="420"/>
        <w:rPr>
          <w:rFonts w:asciiTheme="minorEastAsia" w:eastAsiaTheme="minorEastAsia" w:hAnsiTheme="minorEastAsia" w:hint="eastAsia"/>
          <w:szCs w:val="21"/>
        </w:rPr>
      </w:pPr>
      <w:r w:rsidRPr="003507CA">
        <w:rPr>
          <w:rFonts w:asciiTheme="minorEastAsia" w:eastAsiaTheme="minorEastAsia" w:hAnsiTheme="minorEastAsia" w:hint="eastAsia"/>
          <w:szCs w:val="21"/>
        </w:rPr>
        <w:t xml:space="preserve">依据业务要求，执行作业计划，遵守行业标准与原则，对所承担业务的质量和进度负责； </w:t>
      </w:r>
    </w:p>
    <w:p w14:paraId="324DDB5F" w14:textId="77777777" w:rsidR="003507CA" w:rsidRDefault="00CE3807">
      <w:pPr>
        <w:pStyle w:val="a4"/>
        <w:numPr>
          <w:ilvl w:val="4"/>
          <w:numId w:val="16"/>
        </w:numPr>
        <w:spacing w:line="360" w:lineRule="auto"/>
        <w:ind w:left="0" w:firstLineChars="200" w:firstLine="420"/>
        <w:rPr>
          <w:rFonts w:asciiTheme="minorEastAsia" w:eastAsiaTheme="minorEastAsia" w:hAnsiTheme="minorEastAsia" w:hint="eastAsia"/>
          <w:szCs w:val="21"/>
        </w:rPr>
      </w:pPr>
      <w:r w:rsidRPr="003507CA">
        <w:rPr>
          <w:rFonts w:asciiTheme="minorEastAsia" w:eastAsiaTheme="minorEastAsia" w:hAnsiTheme="minorEastAsia" w:hint="eastAsia"/>
          <w:szCs w:val="21"/>
        </w:rPr>
        <w:t xml:space="preserve">复核或从施工现场直接获取工程计量的数据并签署原始凭证； </w:t>
      </w:r>
    </w:p>
    <w:p w14:paraId="0948AA22" w14:textId="77777777" w:rsidR="003507CA" w:rsidRDefault="00CE3807">
      <w:pPr>
        <w:pStyle w:val="a4"/>
        <w:numPr>
          <w:ilvl w:val="4"/>
          <w:numId w:val="16"/>
        </w:numPr>
        <w:spacing w:line="360" w:lineRule="auto"/>
        <w:ind w:left="0" w:firstLineChars="200" w:firstLine="420"/>
        <w:rPr>
          <w:rFonts w:asciiTheme="minorEastAsia" w:eastAsiaTheme="minorEastAsia" w:hAnsiTheme="minorEastAsia" w:hint="eastAsia"/>
          <w:szCs w:val="21"/>
        </w:rPr>
      </w:pPr>
      <w:r w:rsidRPr="003507CA">
        <w:rPr>
          <w:rFonts w:asciiTheme="minorEastAsia" w:eastAsiaTheme="minorEastAsia" w:hAnsiTheme="minorEastAsia" w:hint="eastAsia"/>
          <w:szCs w:val="21"/>
        </w:rPr>
        <w:t xml:space="preserve">根据分工要求履行本职工作，选用正确的业务数据、计算方法、计算公式、计算程序； </w:t>
      </w:r>
    </w:p>
    <w:p w14:paraId="340D8907" w14:textId="3ED4EB03" w:rsidR="00CE3807" w:rsidRPr="003507CA" w:rsidRDefault="00CE3807">
      <w:pPr>
        <w:pStyle w:val="a4"/>
        <w:numPr>
          <w:ilvl w:val="4"/>
          <w:numId w:val="16"/>
        </w:numPr>
        <w:spacing w:line="360" w:lineRule="auto"/>
        <w:ind w:left="0" w:firstLineChars="200" w:firstLine="420"/>
        <w:rPr>
          <w:rFonts w:asciiTheme="minorEastAsia" w:eastAsiaTheme="minorEastAsia" w:hAnsiTheme="minorEastAsia" w:hint="eastAsia"/>
          <w:szCs w:val="21"/>
        </w:rPr>
      </w:pPr>
      <w:r w:rsidRPr="003507CA">
        <w:rPr>
          <w:rFonts w:asciiTheme="minorEastAsia" w:eastAsiaTheme="minorEastAsia" w:hAnsiTheme="minorEastAsia" w:hint="eastAsia"/>
          <w:szCs w:val="21"/>
        </w:rPr>
        <w:t xml:space="preserve">对实施的各项工作进行自控，提高工作质量。 </w:t>
      </w:r>
    </w:p>
    <w:p w14:paraId="5B36C599" w14:textId="77777777" w:rsidR="00393C32" w:rsidRDefault="00CE3807" w:rsidP="00393C32">
      <w:pPr>
        <w:pStyle w:val="ad"/>
        <w:numPr>
          <w:ilvl w:val="0"/>
          <w:numId w:val="0"/>
        </w:numPr>
        <w:spacing w:beforeLines="0" w:before="0" w:afterLines="0" w:after="0"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人员要求</w:t>
      </w:r>
    </w:p>
    <w:p w14:paraId="10F258B8" w14:textId="2D8EE2C7" w:rsidR="00CE3807" w:rsidRPr="00CE3807" w:rsidRDefault="00393C32" w:rsidP="00393C32">
      <w:pPr>
        <w:pStyle w:val="ad"/>
        <w:numPr>
          <w:ilvl w:val="0"/>
          <w:numId w:val="0"/>
        </w:numPr>
        <w:spacing w:beforeLines="0" w:before="0" w:afterLines="0" w:after="0" w:line="360" w:lineRule="auto"/>
        <w:ind w:left="200"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a）</w:t>
      </w:r>
      <w:r w:rsidR="00CE3807" w:rsidRPr="00CE3807">
        <w:rPr>
          <w:rFonts w:asciiTheme="minorEastAsia" w:eastAsiaTheme="minorEastAsia" w:hAnsiTheme="minorEastAsia" w:hint="eastAsia"/>
          <w:szCs w:val="21"/>
        </w:rPr>
        <w:t xml:space="preserve">造价管理机构人员应具备下列素质： </w:t>
      </w:r>
    </w:p>
    <w:p w14:paraId="3C42497C" w14:textId="7C63E097" w:rsidR="00CE3807" w:rsidRPr="00CE3807" w:rsidRDefault="00CE3807">
      <w:pPr>
        <w:pStyle w:val="a4"/>
        <w:numPr>
          <w:ilvl w:val="0"/>
          <w:numId w:val="19"/>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符合造价管理要求的能力，能够进行组织协调与沟通； </w:t>
      </w:r>
    </w:p>
    <w:p w14:paraId="5609EE31" w14:textId="1B81CCD0" w:rsidR="00CE3807" w:rsidRPr="00CE3807" w:rsidRDefault="00CE3807">
      <w:pPr>
        <w:pStyle w:val="a4"/>
        <w:numPr>
          <w:ilvl w:val="0"/>
          <w:numId w:val="19"/>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相应的工程项目造价管理经验和业绩；</w:t>
      </w:r>
    </w:p>
    <w:p w14:paraId="5603A6F7" w14:textId="44ECB9AA" w:rsidR="00CE3807" w:rsidRPr="00CE3807" w:rsidRDefault="00CE3807">
      <w:pPr>
        <w:pStyle w:val="a4"/>
        <w:numPr>
          <w:ilvl w:val="0"/>
          <w:numId w:val="19"/>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工程项目造价管理需要的专业技术、经济、管理和法规知识； </w:t>
      </w:r>
    </w:p>
    <w:p w14:paraId="65293169" w14:textId="23936C54" w:rsidR="00CE3807" w:rsidRPr="00CE3807" w:rsidRDefault="00CE3807">
      <w:pPr>
        <w:pStyle w:val="a4"/>
        <w:numPr>
          <w:ilvl w:val="0"/>
          <w:numId w:val="19"/>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lastRenderedPageBreak/>
        <w:t>良好的团结协作精神，遵纪守法、爱岗敬业、诚信尽责；</w:t>
      </w:r>
    </w:p>
    <w:p w14:paraId="7859879F" w14:textId="08F58716" w:rsidR="00CE3807" w:rsidRPr="00CE3807" w:rsidRDefault="00CE3807">
      <w:pPr>
        <w:pStyle w:val="a4"/>
        <w:numPr>
          <w:ilvl w:val="0"/>
          <w:numId w:val="19"/>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身体健康。 </w:t>
      </w:r>
    </w:p>
    <w:p w14:paraId="4666CE1E" w14:textId="77777777" w:rsidR="00393C32" w:rsidRDefault="00CE3807">
      <w:pPr>
        <w:pStyle w:val="af2"/>
        <w:numPr>
          <w:ilvl w:val="4"/>
          <w:numId w:val="19"/>
        </w:numPr>
        <w:spacing w:line="360" w:lineRule="auto"/>
        <w:ind w:left="0" w:firstLineChars="200" w:firstLine="420"/>
        <w:rPr>
          <w:rFonts w:asciiTheme="minorEastAsia" w:eastAsiaTheme="minorEastAsia" w:hAnsiTheme="minorEastAsia" w:hint="eastAsia"/>
          <w:szCs w:val="21"/>
        </w:rPr>
      </w:pPr>
      <w:r w:rsidRPr="00CE3807">
        <w:rPr>
          <w:rFonts w:asciiTheme="minorEastAsia" w:eastAsiaTheme="minorEastAsia" w:hAnsiTheme="minorEastAsia" w:hint="eastAsia"/>
          <w:szCs w:val="21"/>
        </w:rPr>
        <w:t>造价管理机构人员应遵守下列职业道德：</w:t>
      </w:r>
    </w:p>
    <w:p w14:paraId="4BE5C943" w14:textId="77777777" w:rsidR="00393C32" w:rsidRDefault="00CE3807">
      <w:pPr>
        <w:pStyle w:val="af2"/>
        <w:numPr>
          <w:ilvl w:val="4"/>
          <w:numId w:val="13"/>
        </w:numPr>
        <w:spacing w:line="360" w:lineRule="auto"/>
        <w:ind w:left="0" w:firstLineChars="200" w:firstLine="420"/>
        <w:rPr>
          <w:rFonts w:asciiTheme="minorEastAsia" w:eastAsiaTheme="minorEastAsia" w:hAnsiTheme="minorEastAsia" w:hint="eastAsia"/>
          <w:szCs w:val="21"/>
        </w:rPr>
      </w:pPr>
      <w:r w:rsidRPr="00393C32">
        <w:rPr>
          <w:rFonts w:asciiTheme="minorEastAsia" w:eastAsiaTheme="minorEastAsia" w:hAnsiTheme="minorEastAsia" w:hint="eastAsia"/>
          <w:szCs w:val="21"/>
        </w:rPr>
        <w:t>遵守国家法律、法规和政策，执行行业自律性规定，维护公众利益；</w:t>
      </w:r>
    </w:p>
    <w:p w14:paraId="48F092C5" w14:textId="77777777" w:rsidR="00393C32" w:rsidRDefault="00CE3807">
      <w:pPr>
        <w:pStyle w:val="af2"/>
        <w:numPr>
          <w:ilvl w:val="4"/>
          <w:numId w:val="13"/>
        </w:numPr>
        <w:spacing w:line="360" w:lineRule="auto"/>
        <w:ind w:left="0" w:firstLineChars="200" w:firstLine="420"/>
        <w:rPr>
          <w:rFonts w:asciiTheme="minorEastAsia" w:eastAsiaTheme="minorEastAsia" w:hAnsiTheme="minorEastAsia" w:hint="eastAsia"/>
          <w:szCs w:val="21"/>
        </w:rPr>
      </w:pPr>
      <w:r w:rsidRPr="00393C32">
        <w:rPr>
          <w:rFonts w:asciiTheme="minorEastAsia" w:eastAsiaTheme="minorEastAsia" w:hAnsiTheme="minorEastAsia" w:hint="eastAsia"/>
          <w:szCs w:val="21"/>
        </w:rPr>
        <w:t>竭诚服务，维护单位合法权益，为项目增值；</w:t>
      </w:r>
    </w:p>
    <w:p w14:paraId="1498380E" w14:textId="77777777" w:rsidR="00393C32" w:rsidRDefault="00CE3807">
      <w:pPr>
        <w:pStyle w:val="af2"/>
        <w:numPr>
          <w:ilvl w:val="4"/>
          <w:numId w:val="13"/>
        </w:numPr>
        <w:spacing w:line="360" w:lineRule="auto"/>
        <w:ind w:left="0" w:firstLineChars="200" w:firstLine="420"/>
        <w:rPr>
          <w:rFonts w:asciiTheme="minorEastAsia" w:eastAsiaTheme="minorEastAsia" w:hAnsiTheme="minorEastAsia" w:hint="eastAsia"/>
          <w:szCs w:val="21"/>
        </w:rPr>
      </w:pPr>
      <w:r w:rsidRPr="00393C32">
        <w:rPr>
          <w:rFonts w:asciiTheme="minorEastAsia" w:eastAsiaTheme="minorEastAsia" w:hAnsiTheme="minorEastAsia" w:hint="eastAsia"/>
          <w:szCs w:val="21"/>
        </w:rPr>
        <w:t>坚持正直诚实、敬业负责的工作作风；</w:t>
      </w:r>
    </w:p>
    <w:p w14:paraId="103E80E8" w14:textId="77777777" w:rsidR="00393C32" w:rsidRDefault="00CE3807">
      <w:pPr>
        <w:pStyle w:val="af2"/>
        <w:numPr>
          <w:ilvl w:val="4"/>
          <w:numId w:val="13"/>
        </w:numPr>
        <w:spacing w:line="360" w:lineRule="auto"/>
        <w:ind w:left="0" w:firstLineChars="200" w:firstLine="420"/>
        <w:rPr>
          <w:rFonts w:asciiTheme="minorEastAsia" w:eastAsiaTheme="minorEastAsia" w:hAnsiTheme="minorEastAsia" w:hint="eastAsia"/>
          <w:szCs w:val="21"/>
        </w:rPr>
      </w:pPr>
      <w:r w:rsidRPr="00393C32">
        <w:rPr>
          <w:rFonts w:asciiTheme="minorEastAsia" w:eastAsiaTheme="minorEastAsia" w:hAnsiTheme="minorEastAsia" w:hint="eastAsia"/>
          <w:szCs w:val="21"/>
        </w:rPr>
        <w:t>不接受各种不正当的报酬；</w:t>
      </w:r>
    </w:p>
    <w:p w14:paraId="708DAF76" w14:textId="77777777" w:rsidR="00393C32" w:rsidRDefault="00CE3807">
      <w:pPr>
        <w:pStyle w:val="af2"/>
        <w:numPr>
          <w:ilvl w:val="4"/>
          <w:numId w:val="13"/>
        </w:numPr>
        <w:spacing w:line="360" w:lineRule="auto"/>
        <w:ind w:left="0" w:firstLineChars="200" w:firstLine="420"/>
        <w:rPr>
          <w:rFonts w:asciiTheme="minorEastAsia" w:eastAsiaTheme="minorEastAsia" w:hAnsiTheme="minorEastAsia" w:hint="eastAsia"/>
          <w:szCs w:val="21"/>
        </w:rPr>
      </w:pPr>
      <w:r w:rsidRPr="00393C32">
        <w:rPr>
          <w:rFonts w:asciiTheme="minorEastAsia" w:eastAsiaTheme="minorEastAsia" w:hAnsiTheme="minorEastAsia" w:hint="eastAsia"/>
          <w:szCs w:val="21"/>
        </w:rPr>
        <w:t>不参与服务项目的经营活动；</w:t>
      </w:r>
    </w:p>
    <w:p w14:paraId="621A2497" w14:textId="77777777" w:rsidR="00393C32" w:rsidRDefault="00CE3807">
      <w:pPr>
        <w:pStyle w:val="af2"/>
        <w:numPr>
          <w:ilvl w:val="4"/>
          <w:numId w:val="13"/>
        </w:numPr>
        <w:spacing w:line="360" w:lineRule="auto"/>
        <w:ind w:left="0" w:firstLineChars="200" w:firstLine="420"/>
        <w:rPr>
          <w:rFonts w:asciiTheme="minorEastAsia" w:eastAsiaTheme="minorEastAsia" w:hAnsiTheme="minorEastAsia" w:hint="eastAsia"/>
          <w:szCs w:val="21"/>
        </w:rPr>
      </w:pPr>
      <w:proofErr w:type="gramStart"/>
      <w:r w:rsidRPr="00393C32">
        <w:rPr>
          <w:rFonts w:asciiTheme="minorEastAsia" w:eastAsiaTheme="minorEastAsia" w:hAnsiTheme="minorEastAsia" w:hint="eastAsia"/>
          <w:szCs w:val="21"/>
        </w:rPr>
        <w:t>不</w:t>
      </w:r>
      <w:proofErr w:type="gramEnd"/>
      <w:r w:rsidRPr="00393C32">
        <w:rPr>
          <w:rFonts w:asciiTheme="minorEastAsia" w:eastAsiaTheme="minorEastAsia" w:hAnsiTheme="minorEastAsia" w:hint="eastAsia"/>
          <w:szCs w:val="21"/>
        </w:rPr>
        <w:t xml:space="preserve">泄漏与项目的保密事项。 </w:t>
      </w:r>
    </w:p>
    <w:p w14:paraId="7BED3825" w14:textId="114AB165" w:rsidR="00CE3807" w:rsidRPr="00393C32" w:rsidRDefault="00393C32" w:rsidP="00393C32">
      <w:pPr>
        <w:pStyle w:val="af2"/>
        <w:numPr>
          <w:ilvl w:val="0"/>
          <w:numId w:val="0"/>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c）</w:t>
      </w:r>
      <w:r w:rsidR="00CE3807" w:rsidRPr="00393C32">
        <w:rPr>
          <w:rFonts w:asciiTheme="minorEastAsia" w:eastAsiaTheme="minorEastAsia" w:hAnsiTheme="minorEastAsia" w:hint="eastAsia"/>
          <w:szCs w:val="21"/>
        </w:rPr>
        <w:t xml:space="preserve">工程项目造价管理机构应组织专业培训、考核。 </w:t>
      </w:r>
    </w:p>
    <w:p w14:paraId="568FD4E2" w14:textId="77777777" w:rsidR="00CE3807" w:rsidRPr="00CE3807" w:rsidRDefault="00CE3807" w:rsidP="00393C32">
      <w:pPr>
        <w:pStyle w:val="ac"/>
        <w:numPr>
          <w:ilvl w:val="0"/>
          <w:numId w:val="0"/>
        </w:numPr>
        <w:spacing w:beforeLines="0" w:before="0" w:afterLines="0" w:after="0"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施工造价管理</w:t>
      </w:r>
    </w:p>
    <w:p w14:paraId="66E6BC3D" w14:textId="77777777" w:rsidR="00CE3807" w:rsidRPr="00CE3807" w:rsidRDefault="00CE3807" w:rsidP="00393C32">
      <w:pPr>
        <w:pStyle w:val="ad"/>
        <w:numPr>
          <w:ilvl w:val="0"/>
          <w:numId w:val="0"/>
        </w:numPr>
        <w:spacing w:beforeLines="0" w:before="0" w:afterLines="0" w:after="0"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工作内容</w:t>
      </w:r>
    </w:p>
    <w:p w14:paraId="3D8E73A9" w14:textId="77777777" w:rsidR="00393C32" w:rsidRDefault="00CE3807" w:rsidP="00393C32">
      <w:pPr>
        <w:pStyle w:val="aff7"/>
        <w:spacing w:line="360" w:lineRule="auto"/>
        <w:ind w:firstLine="420"/>
        <w:rPr>
          <w:rFonts w:asciiTheme="minorEastAsia" w:eastAsiaTheme="minorEastAsia" w:hAnsiTheme="minorEastAsia" w:hint="eastAsia"/>
          <w:szCs w:val="21"/>
        </w:rPr>
      </w:pPr>
      <w:r w:rsidRPr="00CE3807">
        <w:rPr>
          <w:rFonts w:asciiTheme="minorEastAsia" w:eastAsiaTheme="minorEastAsia" w:hAnsiTheme="minorEastAsia" w:hint="eastAsia"/>
          <w:szCs w:val="21"/>
        </w:rPr>
        <w:t>施工造价管理的工作内容包括以下：</w:t>
      </w:r>
    </w:p>
    <w:p w14:paraId="73EDB590" w14:textId="77777777" w:rsidR="00393C32" w:rsidRDefault="00393C32" w:rsidP="00393C32">
      <w:pPr>
        <w:pStyle w:val="aff7"/>
        <w:spacing w:line="360" w:lineRule="auto"/>
        <w:ind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sidR="00CE3807" w:rsidRPr="00CE3807">
        <w:rPr>
          <w:rFonts w:asciiTheme="minorEastAsia" w:eastAsiaTheme="minorEastAsia" w:hAnsiTheme="minorEastAsia" w:hint="eastAsia"/>
          <w:szCs w:val="21"/>
        </w:rPr>
        <w:t>编制工程款使用计划；</w:t>
      </w:r>
    </w:p>
    <w:p w14:paraId="5C57701E" w14:textId="33E8CCD7" w:rsidR="00CE3807" w:rsidRPr="00CE3807" w:rsidRDefault="00CE3807">
      <w:pPr>
        <w:pStyle w:val="aff7"/>
        <w:numPr>
          <w:ilvl w:val="0"/>
          <w:numId w:val="20"/>
        </w:numPr>
        <w:spacing w:line="360" w:lineRule="auto"/>
        <w:ind w:firstLineChars="0"/>
        <w:rPr>
          <w:rFonts w:asciiTheme="minorEastAsia" w:eastAsiaTheme="minorEastAsia" w:hAnsiTheme="minorEastAsia" w:hint="eastAsia"/>
          <w:szCs w:val="21"/>
        </w:rPr>
      </w:pPr>
      <w:r w:rsidRPr="00CE3807">
        <w:rPr>
          <w:rFonts w:asciiTheme="minorEastAsia" w:eastAsiaTheme="minorEastAsia" w:hAnsiTheme="minorEastAsia" w:hint="eastAsia"/>
          <w:szCs w:val="21"/>
        </w:rPr>
        <w:t>工程计量与价款支付；</w:t>
      </w:r>
    </w:p>
    <w:p w14:paraId="6721139D" w14:textId="77777777" w:rsidR="00393C32" w:rsidRDefault="00CE3807">
      <w:pPr>
        <w:pStyle w:val="a4"/>
        <w:numPr>
          <w:ilvl w:val="0"/>
          <w:numId w:val="20"/>
        </w:numPr>
        <w:spacing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工程变更控制；</w:t>
      </w:r>
    </w:p>
    <w:p w14:paraId="525EFE46" w14:textId="77777777" w:rsidR="00393C32" w:rsidRDefault="00CE3807">
      <w:pPr>
        <w:pStyle w:val="a4"/>
        <w:numPr>
          <w:ilvl w:val="0"/>
          <w:numId w:val="20"/>
        </w:numPr>
        <w:spacing w:line="360" w:lineRule="auto"/>
        <w:ind w:left="200" w:firstLineChars="100" w:firstLine="210"/>
        <w:rPr>
          <w:rFonts w:asciiTheme="minorEastAsia" w:eastAsiaTheme="minorEastAsia" w:hAnsiTheme="minorEastAsia" w:hint="eastAsia"/>
          <w:szCs w:val="21"/>
        </w:rPr>
      </w:pPr>
      <w:r w:rsidRPr="00393C32">
        <w:rPr>
          <w:rFonts w:asciiTheme="minorEastAsia" w:eastAsiaTheme="minorEastAsia" w:hAnsiTheme="minorEastAsia" w:hint="eastAsia"/>
          <w:szCs w:val="21"/>
        </w:rPr>
        <w:t>工程索赔控制；</w:t>
      </w:r>
    </w:p>
    <w:p w14:paraId="0962EFE0" w14:textId="77777777" w:rsidR="00393C32" w:rsidRDefault="00CE3807">
      <w:pPr>
        <w:pStyle w:val="a4"/>
        <w:numPr>
          <w:ilvl w:val="0"/>
          <w:numId w:val="20"/>
        </w:numPr>
        <w:spacing w:line="360" w:lineRule="auto"/>
        <w:ind w:left="200" w:firstLineChars="100" w:firstLine="210"/>
        <w:rPr>
          <w:rFonts w:asciiTheme="minorEastAsia" w:eastAsiaTheme="minorEastAsia" w:hAnsiTheme="minorEastAsia" w:hint="eastAsia"/>
          <w:szCs w:val="21"/>
        </w:rPr>
      </w:pPr>
      <w:r w:rsidRPr="00393C32">
        <w:rPr>
          <w:rFonts w:asciiTheme="minorEastAsia" w:eastAsiaTheme="minorEastAsia" w:hAnsiTheme="minorEastAsia" w:hint="eastAsia"/>
          <w:szCs w:val="21"/>
        </w:rPr>
        <w:t>提供材料与设备询价；</w:t>
      </w:r>
    </w:p>
    <w:p w14:paraId="3C9BAADE" w14:textId="220DE04F" w:rsidR="00CE3807" w:rsidRPr="00393C32" w:rsidRDefault="00CE3807">
      <w:pPr>
        <w:pStyle w:val="a4"/>
        <w:numPr>
          <w:ilvl w:val="0"/>
          <w:numId w:val="20"/>
        </w:numPr>
        <w:spacing w:line="360" w:lineRule="auto"/>
        <w:ind w:left="200" w:firstLineChars="100" w:firstLine="210"/>
        <w:rPr>
          <w:rFonts w:asciiTheme="minorEastAsia" w:eastAsiaTheme="minorEastAsia" w:hAnsiTheme="minorEastAsia" w:hint="eastAsia"/>
          <w:szCs w:val="21"/>
        </w:rPr>
      </w:pPr>
      <w:r w:rsidRPr="00393C32">
        <w:rPr>
          <w:rFonts w:asciiTheme="minorEastAsia" w:eastAsiaTheme="minorEastAsia" w:hAnsiTheme="minorEastAsia" w:hint="eastAsia"/>
          <w:szCs w:val="21"/>
        </w:rPr>
        <w:t xml:space="preserve">造价偏差管理。 </w:t>
      </w:r>
    </w:p>
    <w:p w14:paraId="10FF33DA" w14:textId="77777777" w:rsidR="00393C32" w:rsidRDefault="00CE3807" w:rsidP="00393C32">
      <w:pPr>
        <w:pStyle w:val="ad"/>
        <w:numPr>
          <w:ilvl w:val="0"/>
          <w:numId w:val="0"/>
        </w:numPr>
        <w:spacing w:beforeLines="0" w:before="0" w:afterLines="0" w:after="0"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工作依据</w:t>
      </w:r>
    </w:p>
    <w:p w14:paraId="0DDFB709" w14:textId="215BEA4B" w:rsidR="00393C32" w:rsidRDefault="00CE3807">
      <w:pPr>
        <w:pStyle w:val="ad"/>
        <w:numPr>
          <w:ilvl w:val="0"/>
          <w:numId w:val="21"/>
        </w:numPr>
        <w:spacing w:beforeLines="0" w:before="0" w:afterLines="0" w:after="0" w:line="360" w:lineRule="auto"/>
        <w:jc w:val="left"/>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招标文件和中标文件。 </w:t>
      </w:r>
    </w:p>
    <w:p w14:paraId="58F92B8C" w14:textId="77777777" w:rsidR="00154EE9" w:rsidRDefault="00CE3807">
      <w:pPr>
        <w:pStyle w:val="ad"/>
        <w:numPr>
          <w:ilvl w:val="0"/>
          <w:numId w:val="21"/>
        </w:numPr>
        <w:spacing w:beforeLines="0" w:before="0" w:afterLines="0" w:after="0" w:line="360" w:lineRule="auto"/>
        <w:jc w:val="left"/>
        <w:rPr>
          <w:rFonts w:asciiTheme="minorEastAsia" w:eastAsiaTheme="minorEastAsia" w:hAnsiTheme="minorEastAsia" w:hint="eastAsia"/>
          <w:szCs w:val="21"/>
        </w:rPr>
      </w:pPr>
      <w:r w:rsidRPr="00393C32">
        <w:rPr>
          <w:rFonts w:asciiTheme="minorEastAsia" w:eastAsiaTheme="minorEastAsia" w:hAnsiTheme="minorEastAsia" w:hint="eastAsia"/>
          <w:szCs w:val="21"/>
        </w:rPr>
        <w:t xml:space="preserve">项目合同、变更补充协议及其有效附件材料。 </w:t>
      </w:r>
    </w:p>
    <w:p w14:paraId="3A101574" w14:textId="39359DF2" w:rsidR="00CE3807" w:rsidRPr="00154EE9" w:rsidRDefault="00CE3807">
      <w:pPr>
        <w:pStyle w:val="ad"/>
        <w:numPr>
          <w:ilvl w:val="0"/>
          <w:numId w:val="21"/>
        </w:numPr>
        <w:spacing w:beforeLines="0" w:before="0" w:afterLines="0" w:after="0" w:line="360" w:lineRule="auto"/>
        <w:jc w:val="left"/>
        <w:rPr>
          <w:rFonts w:asciiTheme="minorEastAsia" w:eastAsiaTheme="minorEastAsia" w:hAnsiTheme="minorEastAsia" w:hint="eastAsia"/>
          <w:szCs w:val="21"/>
        </w:rPr>
      </w:pPr>
      <w:r w:rsidRPr="00154EE9">
        <w:rPr>
          <w:rFonts w:asciiTheme="minorEastAsia" w:eastAsiaTheme="minorEastAsia" w:hAnsiTheme="minorEastAsia" w:hint="eastAsia"/>
          <w:szCs w:val="21"/>
        </w:rPr>
        <w:t xml:space="preserve">勘察设计文件，图纸会审及交底记录，工程变更文件。 </w:t>
      </w:r>
    </w:p>
    <w:p w14:paraId="1613CFCC" w14:textId="77777777" w:rsidR="00CE3807" w:rsidRPr="00CE3807" w:rsidRDefault="00CE3807" w:rsidP="00154EE9">
      <w:pPr>
        <w:pStyle w:val="ad"/>
        <w:numPr>
          <w:ilvl w:val="0"/>
          <w:numId w:val="0"/>
        </w:numPr>
        <w:spacing w:beforeLines="0" w:before="0" w:afterLines="0" w:after="0" w:line="360" w:lineRule="auto"/>
        <w:ind w:left="410"/>
        <w:rPr>
          <w:rFonts w:asciiTheme="minorEastAsia" w:eastAsiaTheme="minorEastAsia" w:hAnsiTheme="minorEastAsia" w:hint="eastAsia"/>
          <w:szCs w:val="21"/>
        </w:rPr>
      </w:pPr>
      <w:r w:rsidRPr="00CE3807">
        <w:rPr>
          <w:rFonts w:asciiTheme="minorEastAsia" w:eastAsiaTheme="minorEastAsia" w:hAnsiTheme="minorEastAsia" w:hint="eastAsia"/>
          <w:szCs w:val="21"/>
        </w:rPr>
        <w:t>计价与控制</w:t>
      </w:r>
    </w:p>
    <w:p w14:paraId="1117719F" w14:textId="77777777" w:rsidR="00CE3807" w:rsidRPr="00CE3807" w:rsidRDefault="00CE3807" w:rsidP="00154EE9">
      <w:pPr>
        <w:pStyle w:val="af2"/>
        <w:numPr>
          <w:ilvl w:val="0"/>
          <w:numId w:val="0"/>
        </w:numPr>
        <w:spacing w:line="360" w:lineRule="auto"/>
        <w:ind w:left="200" w:firstLineChars="100" w:firstLine="21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编制工程款使用计划要求如下： </w:t>
      </w:r>
    </w:p>
    <w:p w14:paraId="4B6E9031" w14:textId="79090BFD" w:rsidR="00CE3807" w:rsidRPr="00CE3807" w:rsidRDefault="00154EE9" w:rsidP="00154EE9">
      <w:pPr>
        <w:pStyle w:val="a4"/>
        <w:numPr>
          <w:ilvl w:val="0"/>
          <w:numId w:val="0"/>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w:t>
      </w:r>
      <w:r w:rsidR="00CE3807" w:rsidRPr="00CE3807">
        <w:rPr>
          <w:rFonts w:asciiTheme="minorEastAsia" w:eastAsiaTheme="minorEastAsia" w:hAnsiTheme="minorEastAsia" w:hint="eastAsia"/>
          <w:szCs w:val="21"/>
        </w:rPr>
        <w:t xml:space="preserve">工程款使用计划编制依据应包括： </w:t>
      </w:r>
    </w:p>
    <w:p w14:paraId="6B9E80D0" w14:textId="3DD81E64" w:rsidR="00CE3807" w:rsidRPr="00CE3807" w:rsidRDefault="00CE3807">
      <w:pPr>
        <w:pStyle w:val="a5"/>
        <w:numPr>
          <w:ilvl w:val="0"/>
          <w:numId w:val="22"/>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施工合同及投标报价； </w:t>
      </w:r>
    </w:p>
    <w:p w14:paraId="7C59ADF5" w14:textId="77777777" w:rsidR="00A80DFE" w:rsidRDefault="00CE3807">
      <w:pPr>
        <w:pStyle w:val="a5"/>
        <w:numPr>
          <w:ilvl w:val="0"/>
          <w:numId w:val="22"/>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经批准施工组织设计。</w:t>
      </w:r>
    </w:p>
    <w:p w14:paraId="2C505DDC" w14:textId="71FCA44C" w:rsidR="00403F00" w:rsidRPr="00A80DFE" w:rsidRDefault="00A80DFE" w:rsidP="00A80DFE">
      <w:pPr>
        <w:pStyle w:val="a5"/>
        <w:numPr>
          <w:ilvl w:val="0"/>
          <w:numId w:val="0"/>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b</w:t>
      </w:r>
      <w:r w:rsidRPr="00A80DFE">
        <w:rPr>
          <w:rFonts w:asciiTheme="minorEastAsia" w:eastAsiaTheme="minorEastAsia" w:hAnsiTheme="minorEastAsia"/>
          <w:szCs w:val="21"/>
        </w:rPr>
        <w:t>）</w:t>
      </w:r>
      <w:r w:rsidR="00403F00" w:rsidRPr="00A80DFE">
        <w:rPr>
          <w:rFonts w:asciiTheme="minorEastAsia" w:eastAsiaTheme="minorEastAsia" w:hAnsiTheme="minorEastAsia" w:hint="eastAsia"/>
          <w:szCs w:val="21"/>
        </w:rPr>
        <w:t>工程</w:t>
      </w:r>
      <w:r w:rsidR="00CE3807" w:rsidRPr="00A80DFE">
        <w:rPr>
          <w:rFonts w:asciiTheme="minorEastAsia" w:eastAsiaTheme="minorEastAsia" w:hAnsiTheme="minorEastAsia" w:hint="eastAsia"/>
          <w:szCs w:val="21"/>
        </w:rPr>
        <w:t xml:space="preserve">款使用计划编制，应包括以下主要内容： </w:t>
      </w:r>
      <w:bookmarkStart w:id="4" w:name="_Hlk179535192"/>
      <w:r>
        <w:rPr>
          <w:rFonts w:asciiTheme="minorEastAsia" w:eastAsiaTheme="minorEastAsia" w:hAnsiTheme="minorEastAsia" w:hint="eastAsia"/>
          <w:szCs w:val="21"/>
        </w:rPr>
        <w:t>）</w:t>
      </w:r>
      <w:bookmarkEnd w:id="4"/>
    </w:p>
    <w:p w14:paraId="2B755172" w14:textId="6EFA5D09" w:rsidR="00CE3807" w:rsidRPr="00403F00" w:rsidRDefault="00A80DFE" w:rsidP="00A80DFE">
      <w:pPr>
        <w:pStyle w:val="a5"/>
        <w:numPr>
          <w:ilvl w:val="0"/>
          <w:numId w:val="0"/>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sidR="00CE3807" w:rsidRPr="00403F00">
        <w:rPr>
          <w:rFonts w:asciiTheme="minorEastAsia" w:eastAsiaTheme="minorEastAsia" w:hAnsiTheme="minorEastAsia" w:hint="eastAsia"/>
          <w:szCs w:val="21"/>
        </w:rPr>
        <w:t xml:space="preserve">工程造价的总目标值，即工程总造价控制目标； </w:t>
      </w:r>
    </w:p>
    <w:p w14:paraId="4EC24A6B" w14:textId="515B21D5" w:rsidR="00CE3807" w:rsidRPr="00CE3807" w:rsidRDefault="00CE3807">
      <w:pPr>
        <w:pStyle w:val="a5"/>
        <w:numPr>
          <w:ilvl w:val="0"/>
          <w:numId w:val="23"/>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lastRenderedPageBreak/>
        <w:t xml:space="preserve">工程造价的分目标值，即单位工程造价控制目标； </w:t>
      </w:r>
    </w:p>
    <w:p w14:paraId="0EADDA11" w14:textId="0572B06A" w:rsidR="00CE3807" w:rsidRPr="00CE3807" w:rsidRDefault="00CE3807">
      <w:pPr>
        <w:pStyle w:val="a5"/>
        <w:numPr>
          <w:ilvl w:val="0"/>
          <w:numId w:val="23"/>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工程造价的明细目标值，即分部、分项造价控制目标； </w:t>
      </w:r>
    </w:p>
    <w:p w14:paraId="3E9386EE" w14:textId="15BCA502" w:rsidR="00CE3807" w:rsidRPr="00CE3807" w:rsidRDefault="00CE3807">
      <w:pPr>
        <w:pStyle w:val="a5"/>
        <w:numPr>
          <w:ilvl w:val="0"/>
          <w:numId w:val="23"/>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工程造价的进度目标值，即形象进度、时间节点造价控制目标。 </w:t>
      </w:r>
    </w:p>
    <w:p w14:paraId="3CAC409D" w14:textId="3E1BE3CD" w:rsidR="00CE3807" w:rsidRPr="00CE3807" w:rsidRDefault="00A80DFE" w:rsidP="00A80DFE">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c</w:t>
      </w:r>
      <w:r w:rsidRPr="00A80DFE">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工程计量与价款支付要求如下： </w:t>
      </w:r>
    </w:p>
    <w:p w14:paraId="37378CF2" w14:textId="10456A7E" w:rsidR="00CE3807" w:rsidRPr="00CE3807" w:rsidRDefault="00A80DFE" w:rsidP="00A80DFE">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1</w:t>
      </w:r>
      <w:r w:rsidRPr="00A80DFE">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承包人应按专用条款约定的时间，提交当月（或节点）工程量完成统计报表、月度（节点） 工程价款结算书、安全生产评价表及工程进度款申请书资料； </w:t>
      </w:r>
    </w:p>
    <w:p w14:paraId="6926E572" w14:textId="5A64F7A7" w:rsidR="00CE3807" w:rsidRPr="00CE3807" w:rsidRDefault="00A80DFE" w:rsidP="00A80DFE">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2</w:t>
      </w:r>
      <w:r w:rsidRPr="00A80DFE">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造价工程师收到承包人工程进度款申请书及经现场监理工程师批准的分部或分项工程质量验收合格报告后，应在规定时间内进行工程计量。合同范围内工程量和工程变更工程量应分别计量； </w:t>
      </w:r>
    </w:p>
    <w:p w14:paraId="143D35D6" w14:textId="7222983A" w:rsidR="00CE3807" w:rsidRPr="00CE3807" w:rsidRDefault="00CE3807">
      <w:pPr>
        <w:pStyle w:val="a4"/>
        <w:numPr>
          <w:ilvl w:val="0"/>
          <w:numId w:val="22"/>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造价工程师应根据</w:t>
      </w:r>
      <w:proofErr w:type="gramStart"/>
      <w:r w:rsidRPr="00CE3807">
        <w:rPr>
          <w:rFonts w:asciiTheme="minorEastAsia" w:eastAsiaTheme="minorEastAsia" w:hAnsiTheme="minorEastAsia" w:hint="eastAsia"/>
          <w:szCs w:val="21"/>
        </w:rPr>
        <w:t>发承包</w:t>
      </w:r>
      <w:proofErr w:type="gramEnd"/>
      <w:r w:rsidRPr="00CE3807">
        <w:rPr>
          <w:rFonts w:asciiTheme="minorEastAsia" w:eastAsiaTheme="minorEastAsia" w:hAnsiTheme="minorEastAsia" w:hint="eastAsia"/>
          <w:szCs w:val="21"/>
        </w:rPr>
        <w:t xml:space="preserve">合同条款完成审核工作，出具工程进度款付款建议书； </w:t>
      </w:r>
    </w:p>
    <w:p w14:paraId="0B470A0B" w14:textId="12352079" w:rsidR="00CE3807" w:rsidRPr="00CE3807" w:rsidRDefault="00A80DFE" w:rsidP="00A80DFE">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4</w:t>
      </w:r>
      <w:r w:rsidRPr="00A80DFE">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发包人根据合同约定，结合工程进度款付款建议书数额支付进度款。经核定的安全生产措施费、工程变更、索赔、暂估价、甲供料及预付款应同期支付或抵扣； </w:t>
      </w:r>
    </w:p>
    <w:p w14:paraId="3F58FD6C" w14:textId="710864BB"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5</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根据当月（或节点）应付款情况完成工程款使用计划执行情况表。 </w:t>
      </w:r>
    </w:p>
    <w:p w14:paraId="53FEDF44" w14:textId="77777777" w:rsidR="00CE3807" w:rsidRPr="00CE3807" w:rsidRDefault="00CE3807" w:rsidP="002506B2">
      <w:pPr>
        <w:pStyle w:val="af2"/>
        <w:numPr>
          <w:ilvl w:val="0"/>
          <w:numId w:val="0"/>
        </w:numPr>
        <w:spacing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工程变更要求如下： </w:t>
      </w:r>
    </w:p>
    <w:p w14:paraId="73C81508" w14:textId="347730DD"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a</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项目造价管理部应对拟变更工程方案进行比选，分析变更对造价影响，提出工程变更造价影响报告； </w:t>
      </w:r>
    </w:p>
    <w:p w14:paraId="5DDBD23C" w14:textId="4ECFD754"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b</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发包人或监理工程师应根据造价影响报告确定工程变更方案，完善工程变更资料，包括设计变更、工程洽商、技术核定或监理通知。涉及设计变更的，应包括变更图纸； </w:t>
      </w:r>
    </w:p>
    <w:p w14:paraId="551D2B3A" w14:textId="781C1A1F"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c</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项目造价管理部应收集并核实工程变更资料，应包括以下主要内容： </w:t>
      </w:r>
    </w:p>
    <w:p w14:paraId="5B102B55" w14:textId="4B1FDEDB" w:rsidR="00CE3807" w:rsidRPr="00CE3807" w:rsidRDefault="002506B2" w:rsidP="002506B2">
      <w:pPr>
        <w:pStyle w:val="a5"/>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1</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发包人发出的工程变更指令； </w:t>
      </w:r>
    </w:p>
    <w:p w14:paraId="165B3EDD" w14:textId="4D8710D7" w:rsidR="00CE3807" w:rsidRPr="00CE3807" w:rsidRDefault="002506B2" w:rsidP="002506B2">
      <w:pPr>
        <w:pStyle w:val="a5"/>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2</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设计单位提供的变更图纸及说明； </w:t>
      </w:r>
    </w:p>
    <w:p w14:paraId="458755BD" w14:textId="1083EC4D" w:rsidR="00CE3807" w:rsidRPr="00CE3807" w:rsidRDefault="002506B2" w:rsidP="002506B2">
      <w:pPr>
        <w:pStyle w:val="a5"/>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3</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承包人的变更实施方案； </w:t>
      </w:r>
    </w:p>
    <w:p w14:paraId="73F10900" w14:textId="24DFB364" w:rsidR="00CE3807" w:rsidRPr="00CE3807" w:rsidRDefault="002506B2" w:rsidP="002506B2">
      <w:pPr>
        <w:pStyle w:val="a5"/>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4</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现场计量资料。 </w:t>
      </w:r>
    </w:p>
    <w:p w14:paraId="00F340F0" w14:textId="4D95CA88"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d</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项目造价管理部收到工程变更价款报告后，应在规定时间内按照规定和合同约定、工程计量结果确定工程变更价款； </w:t>
      </w:r>
    </w:p>
    <w:p w14:paraId="0F0ED516" w14:textId="21EC2132"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e</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工程变更发生后在规定时间内当事人未提出变更工程价款报告，项目造价管理部应发出造价通知。在造价通知规定时间内仍未提交变更工程价款报告的，该工程变更价款应以造价通知为准； </w:t>
      </w:r>
    </w:p>
    <w:p w14:paraId="471172AD" w14:textId="4E9B43C0"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f</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工程变更引发价款申请，项目造价管理部应根据</w:t>
      </w:r>
      <w:proofErr w:type="gramStart"/>
      <w:r w:rsidR="00CE3807" w:rsidRPr="00CE3807">
        <w:rPr>
          <w:rFonts w:asciiTheme="minorEastAsia" w:eastAsiaTheme="minorEastAsia" w:hAnsiTheme="minorEastAsia" w:hint="eastAsia"/>
          <w:szCs w:val="21"/>
        </w:rPr>
        <w:t>发承包</w:t>
      </w:r>
      <w:proofErr w:type="gramEnd"/>
      <w:r w:rsidR="00CE3807" w:rsidRPr="00CE3807">
        <w:rPr>
          <w:rFonts w:asciiTheme="minorEastAsia" w:eastAsiaTheme="minorEastAsia" w:hAnsiTheme="minorEastAsia" w:hint="eastAsia"/>
          <w:szCs w:val="21"/>
        </w:rPr>
        <w:t>合同约定方式进行计量、计价；</w:t>
      </w:r>
      <w:proofErr w:type="gramStart"/>
      <w:r w:rsidR="00CE3807" w:rsidRPr="00CE3807">
        <w:rPr>
          <w:rFonts w:asciiTheme="minorEastAsia" w:eastAsiaTheme="minorEastAsia" w:hAnsiTheme="minorEastAsia" w:hint="eastAsia"/>
          <w:szCs w:val="21"/>
        </w:rPr>
        <w:t>发承包</w:t>
      </w:r>
      <w:proofErr w:type="gramEnd"/>
      <w:r w:rsidR="00CE3807" w:rsidRPr="00CE3807">
        <w:rPr>
          <w:rFonts w:asciiTheme="minorEastAsia" w:eastAsiaTheme="minorEastAsia" w:hAnsiTheme="minorEastAsia" w:hint="eastAsia"/>
          <w:szCs w:val="21"/>
        </w:rPr>
        <w:t xml:space="preserve">合同没有约定的，工程价款确定应按相应规定执行。 </w:t>
      </w:r>
    </w:p>
    <w:p w14:paraId="03693958" w14:textId="77777777" w:rsidR="00CE3807" w:rsidRPr="00CE3807" w:rsidRDefault="00CE3807" w:rsidP="002506B2">
      <w:pPr>
        <w:pStyle w:val="af2"/>
        <w:numPr>
          <w:ilvl w:val="0"/>
          <w:numId w:val="0"/>
        </w:numPr>
        <w:spacing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lastRenderedPageBreak/>
        <w:t xml:space="preserve">工程洽商，应包括以下主要内容： </w:t>
      </w:r>
    </w:p>
    <w:p w14:paraId="76C9A2B5" w14:textId="5B72E247"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1</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明确洽商事项的来源和依据；</w:t>
      </w:r>
    </w:p>
    <w:p w14:paraId="3073ED5F" w14:textId="41B10D9F"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2</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洽商工程结算价款应根据工程计量结果确定；</w:t>
      </w:r>
    </w:p>
    <w:p w14:paraId="6A66137A" w14:textId="0EE644DC"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3</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洽商工程量确认应有明细计算式及图式；</w:t>
      </w:r>
    </w:p>
    <w:p w14:paraId="69061179" w14:textId="32136B77"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4</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发包人或委托造价人应对已签署的工程治商记录存档备案，必要时应附影像资料；</w:t>
      </w:r>
    </w:p>
    <w:p w14:paraId="28D94D37" w14:textId="32DEA05B"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5</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合同中已约定的，不应以洽商形式出现；</w:t>
      </w:r>
    </w:p>
    <w:p w14:paraId="3373ECEE" w14:textId="2450017B"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6</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已在施工组织方案中审批的，不应做洽商处理。 </w:t>
      </w:r>
    </w:p>
    <w:p w14:paraId="015537EA" w14:textId="77777777" w:rsidR="00CE3807" w:rsidRPr="00CE3807" w:rsidRDefault="00CE3807" w:rsidP="002506B2">
      <w:pPr>
        <w:pStyle w:val="af2"/>
        <w:numPr>
          <w:ilvl w:val="0"/>
          <w:numId w:val="0"/>
        </w:numPr>
        <w:spacing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工程索赔要求如下： </w:t>
      </w:r>
    </w:p>
    <w:p w14:paraId="3D4EAA21" w14:textId="6F038622"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1</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项目造价管理部应按授权或合同约定进行工程索赔处理； </w:t>
      </w:r>
    </w:p>
    <w:p w14:paraId="0DE18E95" w14:textId="129DD264"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2</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项目造价管理部应验证承包人提交的索赔资料，应包括索赔理由及索赔事件发生证据；</w:t>
      </w:r>
      <w:proofErr w:type="gramStart"/>
      <w:r w:rsidR="00CE3807" w:rsidRPr="00CE3807">
        <w:rPr>
          <w:rFonts w:asciiTheme="minorEastAsia" w:eastAsiaTheme="minorEastAsia" w:hAnsiTheme="minorEastAsia" w:hint="eastAsia"/>
          <w:szCs w:val="21"/>
        </w:rPr>
        <w:t>案赔程序</w:t>
      </w:r>
      <w:proofErr w:type="gramEnd"/>
      <w:r w:rsidR="00CE3807" w:rsidRPr="00CE3807">
        <w:rPr>
          <w:rFonts w:asciiTheme="minorEastAsia" w:eastAsiaTheme="minorEastAsia" w:hAnsiTheme="minorEastAsia" w:hint="eastAsia"/>
          <w:szCs w:val="21"/>
        </w:rPr>
        <w:t xml:space="preserve">及其时效； </w:t>
      </w:r>
    </w:p>
    <w:p w14:paraId="212799DC" w14:textId="1D7BACA3"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3</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项目造价管理部收到索赔报告后，应在规定的时间内对索赔费用进行审核，或要求承包人进一步补充索赔理由和证据；</w:t>
      </w:r>
    </w:p>
    <w:p w14:paraId="07465B73" w14:textId="6B1B09A5"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4</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项目造价管理部在处理费用索赔时，应按合同及其组成文件的解释顺序进行，并提出书面审核意见；</w:t>
      </w:r>
    </w:p>
    <w:p w14:paraId="312F0C0B" w14:textId="4EAC6605"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5</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索赔依据，应包括招投标文件、</w:t>
      </w:r>
      <w:proofErr w:type="gramStart"/>
      <w:r w:rsidR="00CE3807" w:rsidRPr="00CE3807">
        <w:rPr>
          <w:rFonts w:asciiTheme="minorEastAsia" w:eastAsiaTheme="minorEastAsia" w:hAnsiTheme="minorEastAsia" w:hint="eastAsia"/>
          <w:szCs w:val="21"/>
        </w:rPr>
        <w:t>发承包</w:t>
      </w:r>
      <w:proofErr w:type="gramEnd"/>
      <w:r w:rsidR="00CE3807" w:rsidRPr="00CE3807">
        <w:rPr>
          <w:rFonts w:asciiTheme="minorEastAsia" w:eastAsiaTheme="minorEastAsia" w:hAnsiTheme="minorEastAsia" w:hint="eastAsia"/>
          <w:szCs w:val="21"/>
        </w:rPr>
        <w:t xml:space="preserve">合同及其附件，施工图、技术规范及施工组织设计的往来函件、会议纪要及备忘录；施工记录、监理日记和工程签证文件。 </w:t>
      </w:r>
    </w:p>
    <w:p w14:paraId="74EDBD7C" w14:textId="77777777" w:rsidR="00CE3807" w:rsidRPr="00CE3807" w:rsidRDefault="00CE3807" w:rsidP="002506B2">
      <w:pPr>
        <w:pStyle w:val="af2"/>
        <w:numPr>
          <w:ilvl w:val="0"/>
          <w:numId w:val="0"/>
        </w:numPr>
        <w:spacing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设备、材料询价与确认应符合以下要求： </w:t>
      </w:r>
    </w:p>
    <w:p w14:paraId="5F8B46CA" w14:textId="541A58AF"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1</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所</w:t>
      </w:r>
      <w:proofErr w:type="gramStart"/>
      <w:r w:rsidR="00CE3807" w:rsidRPr="00CE3807">
        <w:rPr>
          <w:rFonts w:asciiTheme="minorEastAsia" w:eastAsiaTheme="minorEastAsia" w:hAnsiTheme="minorEastAsia" w:hint="eastAsia"/>
          <w:szCs w:val="21"/>
        </w:rPr>
        <w:t>询</w:t>
      </w:r>
      <w:proofErr w:type="gramEnd"/>
      <w:r w:rsidR="00CE3807" w:rsidRPr="00CE3807">
        <w:rPr>
          <w:rFonts w:asciiTheme="minorEastAsia" w:eastAsiaTheme="minorEastAsia" w:hAnsiTheme="minorEastAsia" w:hint="eastAsia"/>
          <w:szCs w:val="21"/>
        </w:rPr>
        <w:t>材料和设备规格、质量、要求、数量应满足工程需要；</w:t>
      </w:r>
    </w:p>
    <w:p w14:paraId="7D27A040" w14:textId="1D13A6C4"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2</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所</w:t>
      </w:r>
      <w:proofErr w:type="gramStart"/>
      <w:r w:rsidR="00CE3807" w:rsidRPr="00CE3807">
        <w:rPr>
          <w:rFonts w:asciiTheme="minorEastAsia" w:eastAsiaTheme="minorEastAsia" w:hAnsiTheme="minorEastAsia" w:hint="eastAsia"/>
          <w:szCs w:val="21"/>
        </w:rPr>
        <w:t>询</w:t>
      </w:r>
      <w:proofErr w:type="gramEnd"/>
      <w:r w:rsidR="00CE3807" w:rsidRPr="00CE3807">
        <w:rPr>
          <w:rFonts w:asciiTheme="minorEastAsia" w:eastAsiaTheme="minorEastAsia" w:hAnsiTheme="minorEastAsia" w:hint="eastAsia"/>
          <w:szCs w:val="21"/>
        </w:rPr>
        <w:t xml:space="preserve">材料和设备价格应满足采购需要，特殊材料、重要材料及设备的询价结果应提供有效依据； </w:t>
      </w:r>
    </w:p>
    <w:p w14:paraId="743BB487" w14:textId="3C68DEB8"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3</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价格最终确定应以发包人书面意见为准。 </w:t>
      </w:r>
    </w:p>
    <w:p w14:paraId="318993DB" w14:textId="77777777" w:rsidR="00CE3807" w:rsidRPr="00CE3807" w:rsidRDefault="00CE3807" w:rsidP="002506B2">
      <w:pPr>
        <w:pStyle w:val="ad"/>
        <w:numPr>
          <w:ilvl w:val="0"/>
          <w:numId w:val="0"/>
        </w:numPr>
        <w:spacing w:beforeLines="0" w:before="0" w:afterLines="0" w:after="0"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工作要求</w:t>
      </w:r>
    </w:p>
    <w:p w14:paraId="05FA194B" w14:textId="77777777" w:rsidR="00CE3807" w:rsidRPr="00CE3807" w:rsidRDefault="00CE3807" w:rsidP="002506B2">
      <w:pPr>
        <w:pStyle w:val="af2"/>
        <w:numPr>
          <w:ilvl w:val="0"/>
          <w:numId w:val="0"/>
        </w:numPr>
        <w:spacing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工程款使用计划编制要求包括： </w:t>
      </w:r>
    </w:p>
    <w:p w14:paraId="66A918D4" w14:textId="35426BA0"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1</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工程款使用计划与</w:t>
      </w:r>
      <w:proofErr w:type="gramStart"/>
      <w:r w:rsidR="00CE3807" w:rsidRPr="00CE3807">
        <w:rPr>
          <w:rFonts w:asciiTheme="minorEastAsia" w:eastAsiaTheme="minorEastAsia" w:hAnsiTheme="minorEastAsia" w:hint="eastAsia"/>
          <w:szCs w:val="21"/>
        </w:rPr>
        <w:t>发承包</w:t>
      </w:r>
      <w:proofErr w:type="gramEnd"/>
      <w:r w:rsidR="00CE3807" w:rsidRPr="00CE3807">
        <w:rPr>
          <w:rFonts w:asciiTheme="minorEastAsia" w:eastAsiaTheme="minorEastAsia" w:hAnsiTheme="minorEastAsia" w:hint="eastAsia"/>
          <w:szCs w:val="21"/>
        </w:rPr>
        <w:t xml:space="preserve">合同确定的工程款和支付方式应保持一致； </w:t>
      </w:r>
    </w:p>
    <w:p w14:paraId="002A5AE8" w14:textId="479CF131"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2</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在工程变更较大的情况下，应及时对工程款使用计划进行调整。 </w:t>
      </w:r>
    </w:p>
    <w:p w14:paraId="73EE1A3E" w14:textId="77777777" w:rsidR="00CE3807" w:rsidRPr="00CE3807" w:rsidRDefault="00CE3807" w:rsidP="002506B2">
      <w:pPr>
        <w:pStyle w:val="af2"/>
        <w:numPr>
          <w:ilvl w:val="0"/>
          <w:numId w:val="0"/>
        </w:numPr>
        <w:spacing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工程计量与价款支付要求包括： </w:t>
      </w:r>
    </w:p>
    <w:p w14:paraId="1071C3EC" w14:textId="0F6AE979" w:rsidR="00CE3807" w:rsidRPr="00CE3807" w:rsidRDefault="002506B2" w:rsidP="002506B2">
      <w:pPr>
        <w:pStyle w:val="a4"/>
        <w:numPr>
          <w:ilvl w:val="0"/>
          <w:numId w:val="0"/>
        </w:numPr>
        <w:spacing w:line="360" w:lineRule="auto"/>
        <w:ind w:left="851" w:hanging="426"/>
        <w:rPr>
          <w:rFonts w:asciiTheme="minorEastAsia" w:eastAsiaTheme="minorEastAsia" w:hAnsiTheme="minorEastAsia" w:hint="eastAsia"/>
          <w:szCs w:val="21"/>
        </w:rPr>
      </w:pPr>
      <w:r>
        <w:rPr>
          <w:rFonts w:asciiTheme="minorEastAsia" w:eastAsiaTheme="minorEastAsia" w:hAnsiTheme="minorEastAsia" w:hint="eastAsia"/>
          <w:szCs w:val="21"/>
        </w:rPr>
        <w:t>1</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工程预付款应按照合同约定支付，并在工程进度款中抵扣； </w:t>
      </w:r>
    </w:p>
    <w:p w14:paraId="7775FF49" w14:textId="5C8EA99F"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2</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工程进度款应按照合同约定程序和方式进行计量和支付，支付周期同计量周期； </w:t>
      </w:r>
    </w:p>
    <w:p w14:paraId="04CF8976" w14:textId="02806476"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3</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工程量清单中出现漏项、工程量计算偏差，以及工程变更引起工程量增减，应按承包人实际完成的工程量计量；</w:t>
      </w:r>
    </w:p>
    <w:p w14:paraId="28D923C0" w14:textId="7508B5AA"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4</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承包人应按照合同约定，及时向发包人递交已完工程量报告，发包人或其委托的工程造价人应按合同约定及时进行核对。 </w:t>
      </w:r>
    </w:p>
    <w:p w14:paraId="2D3D32DA" w14:textId="77777777" w:rsidR="00CE3807" w:rsidRPr="00CE3807" w:rsidRDefault="00CE3807" w:rsidP="002506B2">
      <w:pPr>
        <w:pStyle w:val="af2"/>
        <w:numPr>
          <w:ilvl w:val="0"/>
          <w:numId w:val="0"/>
        </w:numPr>
        <w:spacing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归档资料应包括： </w:t>
      </w:r>
    </w:p>
    <w:p w14:paraId="1FD48E38" w14:textId="7FDE494A"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1</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项目勘察、设计、施工招标阶段形成的与造价的各种成果、报告资料； </w:t>
      </w:r>
    </w:p>
    <w:p w14:paraId="3860B696" w14:textId="64223B08"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2</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工程资金使用计划报告； </w:t>
      </w:r>
    </w:p>
    <w:p w14:paraId="714973D4" w14:textId="3C7CDEDF"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3</w:t>
      </w:r>
      <w:r w:rsidRPr="002506B2">
        <w:rPr>
          <w:rFonts w:asciiTheme="minorEastAsia" w:eastAsiaTheme="minorEastAsia" w:hAnsiTheme="minorEastAsia"/>
          <w:szCs w:val="21"/>
        </w:rPr>
        <w:t>）</w:t>
      </w:r>
      <w:proofErr w:type="gramStart"/>
      <w:r w:rsidR="00CE3807" w:rsidRPr="00CE3807">
        <w:rPr>
          <w:rFonts w:asciiTheme="minorEastAsia" w:eastAsiaTheme="minorEastAsia" w:hAnsiTheme="minorEastAsia" w:hint="eastAsia"/>
          <w:szCs w:val="21"/>
        </w:rPr>
        <w:t>发承包</w:t>
      </w:r>
      <w:proofErr w:type="gramEnd"/>
      <w:r w:rsidR="00CE3807" w:rsidRPr="00CE3807">
        <w:rPr>
          <w:rFonts w:asciiTheme="minorEastAsia" w:eastAsiaTheme="minorEastAsia" w:hAnsiTheme="minorEastAsia" w:hint="eastAsia"/>
          <w:szCs w:val="21"/>
        </w:rPr>
        <w:t xml:space="preserve">合同，包括施工总包合同、专业分包合同以及发包人提供或指定的材料、设备供货合同； </w:t>
      </w:r>
    </w:p>
    <w:p w14:paraId="29ED75F7" w14:textId="01097748"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4</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工程进度款支付与核准表； </w:t>
      </w:r>
    </w:p>
    <w:p w14:paraId="15D35894" w14:textId="1D4420B9"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5</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工程变更与现场签证计量报告； </w:t>
      </w:r>
    </w:p>
    <w:p w14:paraId="67F9E30E" w14:textId="0CFAE763"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6</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工程费用索赔审核报告； </w:t>
      </w:r>
    </w:p>
    <w:p w14:paraId="78888040" w14:textId="3A8AC4D4" w:rsidR="00CE3807" w:rsidRPr="00CE3807" w:rsidRDefault="002506B2" w:rsidP="002506B2">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7</w:t>
      </w:r>
      <w:r w:rsidRPr="002506B2">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成本分析与调整报告。 </w:t>
      </w:r>
    </w:p>
    <w:p w14:paraId="27AD143B" w14:textId="77777777" w:rsidR="00CE3807" w:rsidRPr="00CE3807" w:rsidRDefault="00CE3807" w:rsidP="002506B2">
      <w:pPr>
        <w:pStyle w:val="ac"/>
        <w:numPr>
          <w:ilvl w:val="0"/>
          <w:numId w:val="0"/>
        </w:numPr>
        <w:spacing w:beforeLines="0" w:before="0" w:afterLines="0" w:after="0"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工程造价鉴定</w:t>
      </w:r>
      <w:r w:rsidRPr="00CE3807">
        <w:rPr>
          <w:rFonts w:asciiTheme="minorEastAsia" w:eastAsiaTheme="minorEastAsia" w:hAnsiTheme="minorEastAsia"/>
          <w:szCs w:val="21"/>
        </w:rPr>
        <w:t xml:space="preserve"> </w:t>
      </w:r>
    </w:p>
    <w:p w14:paraId="35EDF460" w14:textId="77777777" w:rsidR="00CE3807" w:rsidRPr="00CE3807" w:rsidRDefault="00CE3807" w:rsidP="004E47E5">
      <w:pPr>
        <w:pStyle w:val="ad"/>
        <w:numPr>
          <w:ilvl w:val="0"/>
          <w:numId w:val="0"/>
        </w:numPr>
        <w:spacing w:beforeLines="0" w:before="0" w:afterLines="0" w:after="0"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一般规定</w:t>
      </w:r>
    </w:p>
    <w:p w14:paraId="04C4D1A8" w14:textId="0AF142BA"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a</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企业应根据其工程造价方面的专业知识和技能，对纠纷项目的工程造价以及由此延伸而引起的经济问题进行鉴别和判断，并应提供鉴定意见。 </w:t>
      </w:r>
    </w:p>
    <w:p w14:paraId="0DABD826" w14:textId="11E10502"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b</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企业应在其资质等级范围内承接工程造价鉴定业务，并应指派符合资格条件的注册造价工程师承担鉴定工作。接受鉴定委托的企业可根据业务需要聘请专业人士作为鉴定的辅助人员。 </w:t>
      </w:r>
    </w:p>
    <w:p w14:paraId="148FF389" w14:textId="70125EE0"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c</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企业接受鉴定委托的依据应为委托文书或鉴定合同。鉴定结论意见应与鉴定委托文书或鉴定合同中明确的项目范围、内容、要求一致，不应超出或缩小委托范围及内容进行鉴定。 </w:t>
      </w:r>
    </w:p>
    <w:p w14:paraId="717E9E6A" w14:textId="77777777" w:rsidR="00CE3807" w:rsidRPr="00CE3807" w:rsidRDefault="00CE3807" w:rsidP="004E47E5">
      <w:pPr>
        <w:pStyle w:val="ad"/>
        <w:numPr>
          <w:ilvl w:val="0"/>
          <w:numId w:val="0"/>
        </w:numPr>
        <w:spacing w:beforeLines="0" w:before="0" w:afterLines="0" w:after="0"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准备工作</w:t>
      </w:r>
    </w:p>
    <w:p w14:paraId="21904BEF" w14:textId="0A87BC72"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a</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企业应在收到委托人提交的书面委托文书或签订合同后开始鉴定业务。 </w:t>
      </w:r>
    </w:p>
    <w:p w14:paraId="37BDDA61" w14:textId="6CF8C0B2"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b</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鉴定人对委托文书范围、内容、要求、期限有疑问的，应以鉴定机构的名义及时与委托人联系， 排除疑问。当事人对鉴定委托人在其委托文书中提出的鉴定范围、内容、要求或期限等有异议时，鉴定人应以企业的名义及时向鉴定委托人反映，排除疑问。 </w:t>
      </w:r>
    </w:p>
    <w:p w14:paraId="096F8AD1" w14:textId="6FC2B1A2"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c</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工程造价企业应按项目具体情况和规定完成鉴定工作中的取证程序，获取经过质证程序的有效鉴定资料。 </w:t>
      </w:r>
    </w:p>
    <w:p w14:paraId="172D23A8" w14:textId="722DA136"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d</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根据项目鉴定工作需要，企业可提请委托人组织当事人对被鉴定的标的物进行现场勘验，并应按规定作勘验记录、笔录或勘验图表。 </w:t>
      </w:r>
    </w:p>
    <w:p w14:paraId="39BDB28F" w14:textId="77777777" w:rsidR="00CE3807" w:rsidRPr="00CE3807" w:rsidRDefault="00CE3807" w:rsidP="004E47E5">
      <w:pPr>
        <w:pStyle w:val="ad"/>
        <w:numPr>
          <w:ilvl w:val="0"/>
          <w:numId w:val="0"/>
        </w:numPr>
        <w:spacing w:beforeLines="0" w:before="0" w:afterLines="0" w:after="0"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鉴定工作</w:t>
      </w:r>
    </w:p>
    <w:p w14:paraId="3D77D936" w14:textId="57880AFC"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a</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工程造价鉴定除应按照规定执行常规的编制、审核、审定制度之外，还应由 2 人及以上鉴定人组成合议组。合议组在讨论的基础上，以表决方式确定鉴定意见，讨论中的不同意见，应如实记录。 </w:t>
      </w:r>
    </w:p>
    <w:p w14:paraId="39D4CE79" w14:textId="4C28BBA4"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b</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鉴定人应根据合同约定的计价原则和方法进行鉴定。如因证据所限，无法采用合同约定的计价原则和方法的，应按照与合同约定相近的原则，选择施工图预算或工程量清单计价方法或概算、估算的方法进行鉴定。 </w:t>
      </w:r>
    </w:p>
    <w:p w14:paraId="3401DA57" w14:textId="52DDEFCC"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c</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有下列情形之一的，鉴定机构应进行补充鉴定： </w:t>
      </w:r>
    </w:p>
    <w:p w14:paraId="4622020A" w14:textId="41863D09" w:rsidR="00CE3807" w:rsidRPr="00CE3807" w:rsidRDefault="004E47E5" w:rsidP="004E47E5">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1</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委托人增加新的鉴定要求的； </w:t>
      </w:r>
    </w:p>
    <w:p w14:paraId="21B50995" w14:textId="48E51728" w:rsidR="00CE3807" w:rsidRPr="00CE3807" w:rsidRDefault="004E47E5" w:rsidP="004E47E5">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2</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委托人发现委托的鉴定事项有遗漏的； </w:t>
      </w:r>
    </w:p>
    <w:p w14:paraId="393D6BB3" w14:textId="0B94B016" w:rsidR="00CE3807" w:rsidRPr="00CE3807" w:rsidRDefault="004E47E5" w:rsidP="004E47E5">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3</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委托人就同一委托鉴定事项又提供或者补充了新的证据材料的； </w:t>
      </w:r>
    </w:p>
    <w:p w14:paraId="04599250" w14:textId="559CA052" w:rsidR="00CE3807" w:rsidRPr="00CE3807" w:rsidRDefault="004E47E5" w:rsidP="004E47E5">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4</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鉴定人通过出庭作证，或自行发现有缺陷的； </w:t>
      </w:r>
    </w:p>
    <w:p w14:paraId="7B4ECA32" w14:textId="201F0C35" w:rsidR="00CE3807" w:rsidRPr="00CE3807" w:rsidRDefault="00CE3807">
      <w:pPr>
        <w:pStyle w:val="a4"/>
        <w:numPr>
          <w:ilvl w:val="0"/>
          <w:numId w:val="23"/>
        </w:numPr>
        <w:spacing w:line="360" w:lineRule="auto"/>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其他需要补充鉴定的情形。 </w:t>
      </w:r>
    </w:p>
    <w:p w14:paraId="18AFD6C7" w14:textId="6E56779B"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d</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对企业或鉴定人员不具备鉴定资格、鉴定程序严重违法、鉴定结论意见明显依据不足、企业和鉴定人员按规定应回避而没有回避、经过质证认定不能作为证据使用等其他情形时，企业可接受鉴定委托人重新鉴定的工作，但企业及其鉴定人不能接受已完成鉴定的同一项目的重新鉴定。 </w:t>
      </w:r>
    </w:p>
    <w:p w14:paraId="2CCF5873" w14:textId="3A8B3676"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e</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企业应按鉴定委托人要求的期限完成鉴定工作，当遇到项目情况复杂、当事人不配合等情况， 不能在要求的期限内完成鉴定工作时，应按规定提前向鉴定委托人申请延长鉴定期限，并应在其允许的延长期限内完成鉴定工作。 </w:t>
      </w:r>
    </w:p>
    <w:p w14:paraId="29810A8C" w14:textId="39AFDE21"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f</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企业接到委托人对鉴定意见书进行质证通知后，应当依法按时出庭作证，接受当事人对工程造价鉴定意见书的质询，回答与鉴定事项中的问题。鉴定人因法定事由不能出庭作证的，经委托人同意后， 可以书面形式答复当事人的质询。 </w:t>
      </w:r>
    </w:p>
    <w:p w14:paraId="567E5D5F" w14:textId="77777777" w:rsidR="00CE3807" w:rsidRPr="00CE3807" w:rsidRDefault="00CE3807" w:rsidP="004E47E5">
      <w:pPr>
        <w:pStyle w:val="ad"/>
        <w:numPr>
          <w:ilvl w:val="0"/>
          <w:numId w:val="0"/>
        </w:numPr>
        <w:spacing w:beforeLines="0" w:before="0" w:afterLines="0" w:after="0"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成果文件</w:t>
      </w:r>
    </w:p>
    <w:p w14:paraId="48D0EE69" w14:textId="0B0AB780"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a</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工程造价鉴定成果文件包括鉴定意见书、补充鉴定意见书、补充说明等。</w:t>
      </w:r>
    </w:p>
    <w:p w14:paraId="12571760" w14:textId="3E8C6620"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b</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工程造价鉴定成果文件的制作应符合 GB/T 51262 的规定。</w:t>
      </w:r>
    </w:p>
    <w:p w14:paraId="32288090" w14:textId="2B8F2658"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c</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鉴定意见可同时包括确定性意见、推断性意见或供选择性意见。</w:t>
      </w:r>
    </w:p>
    <w:p w14:paraId="56D8E11D" w14:textId="54DA2942"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d</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当鉴定项目或鉴定事项内容事实清楚，证据充分，应提出确定性意见。</w:t>
      </w:r>
    </w:p>
    <w:p w14:paraId="5940F657" w14:textId="46E2F810"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e</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当鉴定项目或鉴定事项内容客观，事实较清楚，但证据不够充分，应提出推断性意见。</w:t>
      </w:r>
    </w:p>
    <w:p w14:paraId="2C375B85" w14:textId="7002688E"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f</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当鉴定项目合同约定矛盾或鉴定事项中部分内容证据矛盾，委托人暂不明确要求鉴定人分别鉴定的，可分别按照不同的合同约定或证据，提出选择性意见，供委托人判断使用。</w:t>
      </w:r>
    </w:p>
    <w:p w14:paraId="62BED714" w14:textId="428C5028"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g</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在鉴定过程中，对鉴定项目或鉴定项目中部分内容，当事人相互协商一致，达成的书面妥协性意见应纳入确定性意见，但应在鉴定意见中注明。</w:t>
      </w:r>
    </w:p>
    <w:p w14:paraId="4E4E0B55" w14:textId="728F6EA7"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h</w:t>
      </w:r>
      <w:r w:rsidRPr="004E47E5">
        <w:rPr>
          <w:rFonts w:asciiTheme="minorEastAsia" w:eastAsiaTheme="minorEastAsia" w:hAnsiTheme="minorEastAsia"/>
          <w:szCs w:val="21"/>
        </w:rPr>
        <w:t>）</w:t>
      </w:r>
      <w:r w:rsidR="00CE3807" w:rsidRPr="00CE3807">
        <w:rPr>
          <w:rFonts w:asciiTheme="minorEastAsia" w:eastAsiaTheme="minorEastAsia" w:hAnsiTheme="minorEastAsia" w:hint="eastAsia"/>
          <w:szCs w:val="21"/>
        </w:rPr>
        <w:t>重新鉴定时，对当事人达成的书面妥协性意见，除当事人再次达成一致同意外，不应作为鉴定依据直接使用。</w:t>
      </w:r>
    </w:p>
    <w:p w14:paraId="23159964" w14:textId="1EE3BAC7" w:rsidR="00CE3807" w:rsidRPr="00CE3807" w:rsidRDefault="004E47E5" w:rsidP="004E47E5">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1</w:t>
      </w:r>
      <w:r w:rsidR="009D6E76" w:rsidRPr="009D6E76">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补充鉴定意见书在鉴定意见书格式的基础上，应说明以下事项： </w:t>
      </w:r>
    </w:p>
    <w:p w14:paraId="0EAA5F2F" w14:textId="0F6661DC" w:rsidR="00CE3807" w:rsidRPr="00CE3807" w:rsidRDefault="004E47E5" w:rsidP="004E47E5">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2</w:t>
      </w:r>
      <w:r w:rsidR="009D6E76" w:rsidRPr="009D6E76">
        <w:rPr>
          <w:rFonts w:asciiTheme="minorEastAsia" w:eastAsiaTheme="minorEastAsia" w:hAnsiTheme="minorEastAsia"/>
          <w:szCs w:val="21"/>
        </w:rPr>
        <w:t>）</w:t>
      </w:r>
      <w:r w:rsidR="00CE3807" w:rsidRPr="00CE3807">
        <w:rPr>
          <w:rFonts w:asciiTheme="minorEastAsia" w:eastAsiaTheme="minorEastAsia" w:hAnsiTheme="minorEastAsia" w:hint="eastAsia"/>
          <w:szCs w:val="21"/>
        </w:rPr>
        <w:t>补充鉴定说明：阐明补充鉴定理由和新的委托鉴定事由；</w:t>
      </w:r>
    </w:p>
    <w:p w14:paraId="391236FC" w14:textId="28C735DD" w:rsidR="00CE3807" w:rsidRPr="00CE3807" w:rsidRDefault="004E47E5" w:rsidP="004E47E5">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3</w:t>
      </w:r>
      <w:r w:rsidR="009D6E76" w:rsidRPr="009D6E76">
        <w:rPr>
          <w:rFonts w:asciiTheme="minorEastAsia" w:eastAsiaTheme="minorEastAsia" w:hAnsiTheme="minorEastAsia"/>
          <w:szCs w:val="21"/>
        </w:rPr>
        <w:t>）</w:t>
      </w:r>
      <w:r w:rsidR="00CE3807" w:rsidRPr="00CE3807">
        <w:rPr>
          <w:rFonts w:asciiTheme="minorEastAsia" w:eastAsiaTheme="minorEastAsia" w:hAnsiTheme="minorEastAsia" w:hint="eastAsia"/>
          <w:szCs w:val="21"/>
        </w:rPr>
        <w:t>补充资料摘要：在补充资料摘要的基础上，注明原鉴定意见的基础内容；</w:t>
      </w:r>
    </w:p>
    <w:p w14:paraId="0AD44222" w14:textId="54FC1923" w:rsidR="00CE3807" w:rsidRPr="00CE3807" w:rsidRDefault="004E47E5" w:rsidP="004E47E5">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4</w:t>
      </w:r>
      <w:r w:rsidR="009D6E76" w:rsidRPr="009D6E76">
        <w:rPr>
          <w:rFonts w:asciiTheme="minorEastAsia" w:eastAsiaTheme="minorEastAsia" w:hAnsiTheme="minorEastAsia"/>
          <w:szCs w:val="21"/>
        </w:rPr>
        <w:t>）</w:t>
      </w:r>
      <w:r w:rsidR="00CE3807" w:rsidRPr="00CE3807">
        <w:rPr>
          <w:rFonts w:asciiTheme="minorEastAsia" w:eastAsiaTheme="minorEastAsia" w:hAnsiTheme="minorEastAsia" w:hint="eastAsia"/>
          <w:szCs w:val="21"/>
        </w:rPr>
        <w:t>补充鉴定过程：在补充鉴定、勘验的基础上，注明原鉴定过程的基本内容；</w:t>
      </w:r>
    </w:p>
    <w:p w14:paraId="0BF9CB00" w14:textId="1F04E1CF" w:rsidR="00CE3807" w:rsidRPr="00CE3807" w:rsidRDefault="004E47E5" w:rsidP="004E47E5">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5</w:t>
      </w:r>
      <w:r w:rsidR="009D6E76" w:rsidRPr="009D6E76">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补充鉴定意见：在原鉴定意见的基础上，提出补充鉴定意见。 </w:t>
      </w:r>
    </w:p>
    <w:p w14:paraId="08ED7EC5" w14:textId="7AE78E19" w:rsidR="00CE3807" w:rsidRPr="00CE3807" w:rsidRDefault="00CE3807" w:rsidP="004E47E5">
      <w:pPr>
        <w:pStyle w:val="af2"/>
        <w:numPr>
          <w:ilvl w:val="0"/>
          <w:numId w:val="0"/>
        </w:numPr>
        <w:spacing w:line="360" w:lineRule="auto"/>
        <w:ind w:left="42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应委托人、当事人的要求或者鉴定人自行发现有下列情形之一的，经承担鉴定的企业负责人审核批准，应对鉴定意见书进行补正： </w:t>
      </w:r>
    </w:p>
    <w:p w14:paraId="1A24EEC9" w14:textId="456F66DD" w:rsidR="00CE3807" w:rsidRPr="00CE3807" w:rsidRDefault="009D6E76" w:rsidP="009D6E76">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1</w:t>
      </w:r>
      <w:r w:rsidRPr="009D6E76">
        <w:rPr>
          <w:rFonts w:asciiTheme="minorEastAsia" w:eastAsiaTheme="minorEastAsia" w:hAnsiTheme="minorEastAsia"/>
          <w:szCs w:val="21"/>
        </w:rPr>
        <w:t>）</w:t>
      </w:r>
      <w:r w:rsidR="00CE3807" w:rsidRPr="00CE3807">
        <w:rPr>
          <w:rFonts w:asciiTheme="minorEastAsia" w:eastAsiaTheme="minorEastAsia" w:hAnsiTheme="minorEastAsia" w:hint="eastAsia"/>
          <w:szCs w:val="21"/>
        </w:rPr>
        <w:t>鉴定意见书的图像、表格、文字不清晰的；</w:t>
      </w:r>
    </w:p>
    <w:p w14:paraId="15E956BC" w14:textId="779CC916" w:rsidR="00CE3807" w:rsidRPr="00CE3807" w:rsidRDefault="009D6E76" w:rsidP="009D6E76">
      <w:pPr>
        <w:pStyle w:val="a4"/>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2</w:t>
      </w:r>
      <w:r w:rsidRPr="009D6E76">
        <w:rPr>
          <w:rFonts w:asciiTheme="minorEastAsia" w:eastAsiaTheme="minorEastAsia" w:hAnsiTheme="minorEastAsia"/>
          <w:szCs w:val="21"/>
        </w:rPr>
        <w:t>）</w:t>
      </w:r>
      <w:r w:rsidR="00CE3807" w:rsidRPr="00CE3807">
        <w:rPr>
          <w:rFonts w:asciiTheme="minorEastAsia" w:eastAsiaTheme="minorEastAsia" w:hAnsiTheme="minorEastAsia" w:hint="eastAsia"/>
          <w:szCs w:val="21"/>
        </w:rPr>
        <w:t>鉴定意见书中的签名、盖章或者编号不符合制作要求的；</w:t>
      </w:r>
    </w:p>
    <w:p w14:paraId="33B1293D" w14:textId="77777777" w:rsidR="00CE3807" w:rsidRPr="00CE3807" w:rsidRDefault="00CE3807" w:rsidP="00A80DFE">
      <w:pPr>
        <w:pStyle w:val="aff7"/>
        <w:spacing w:line="360" w:lineRule="auto"/>
        <w:ind w:firstLine="420"/>
        <w:rPr>
          <w:rFonts w:asciiTheme="minorEastAsia" w:eastAsiaTheme="minorEastAsia" w:hAnsiTheme="minorEastAsia" w:hint="eastAsia"/>
          <w:szCs w:val="21"/>
        </w:rPr>
      </w:pPr>
      <w:r w:rsidRPr="00CE3807">
        <w:rPr>
          <w:rFonts w:asciiTheme="minorEastAsia" w:eastAsiaTheme="minorEastAsia" w:hAnsiTheme="minorEastAsia" w:hint="eastAsia"/>
          <w:szCs w:val="21"/>
        </w:rPr>
        <w:t xml:space="preserve">鉴定意见书文字表达有瑕疵或者错别字，但不影响鉴定意见、不改变鉴定意见书的其他内容的。对已发出鉴定意见书的补正，如以追加文件的形式实施，应包括如下声明：“对××××字号（或其他标识）鉴定意见书的补正”。鉴定意见书补正应满足本文件的其他要求。 </w:t>
      </w:r>
    </w:p>
    <w:p w14:paraId="2E87D2D1" w14:textId="6F63D3F2" w:rsidR="00CE3807" w:rsidRPr="00CE3807" w:rsidRDefault="009D6E76" w:rsidP="009D6E76">
      <w:pPr>
        <w:pStyle w:val="af2"/>
        <w:numPr>
          <w:ilvl w:val="0"/>
          <w:numId w:val="0"/>
        </w:numPr>
        <w:spacing w:line="360" w:lineRule="auto"/>
        <w:ind w:left="420"/>
        <w:rPr>
          <w:rFonts w:asciiTheme="minorEastAsia" w:eastAsiaTheme="minorEastAsia" w:hAnsiTheme="minorEastAsia" w:hint="eastAsia"/>
          <w:szCs w:val="21"/>
        </w:rPr>
      </w:pPr>
      <w:proofErr w:type="spellStart"/>
      <w:r>
        <w:rPr>
          <w:rFonts w:asciiTheme="minorEastAsia" w:eastAsiaTheme="minorEastAsia" w:hAnsiTheme="minorEastAsia" w:hint="eastAsia"/>
          <w:szCs w:val="21"/>
        </w:rPr>
        <w:t>i</w:t>
      </w:r>
      <w:proofErr w:type="spellEnd"/>
      <w:r w:rsidRPr="009D6E76">
        <w:rPr>
          <w:rFonts w:asciiTheme="minorEastAsia" w:eastAsiaTheme="minorEastAsia" w:hAnsiTheme="minorEastAsia"/>
          <w:szCs w:val="21"/>
        </w:rPr>
        <w:t>）</w:t>
      </w:r>
      <w:r w:rsidR="00CE3807" w:rsidRPr="00CE3807">
        <w:rPr>
          <w:rFonts w:asciiTheme="minorEastAsia" w:eastAsiaTheme="minorEastAsia" w:hAnsiTheme="minorEastAsia" w:hint="eastAsia"/>
          <w:szCs w:val="21"/>
        </w:rPr>
        <w:t xml:space="preserve">如以更换鉴定意见书的形式实施，应经委托人同意，在全部收回原有鉴定意见书的情况下更换。重新制作的鉴定意见书除补正内容外，其他内容应与原鉴定意见书一致。 </w:t>
      </w:r>
    </w:p>
    <w:p w14:paraId="2BAF649C" w14:textId="1B41A293" w:rsidR="00CE3807" w:rsidRPr="00CE3807" w:rsidRDefault="009D6E76" w:rsidP="009D6E76">
      <w:pPr>
        <w:pStyle w:val="af2"/>
        <w:numPr>
          <w:ilvl w:val="0"/>
          <w:numId w:val="0"/>
        </w:numPr>
        <w:spacing w:line="360" w:lineRule="auto"/>
        <w:ind w:left="420"/>
        <w:rPr>
          <w:rFonts w:asciiTheme="minorEastAsia" w:eastAsiaTheme="minorEastAsia" w:hAnsiTheme="minorEastAsia" w:hint="eastAsia"/>
          <w:szCs w:val="21"/>
        </w:rPr>
      </w:pPr>
      <w:r>
        <w:rPr>
          <w:rFonts w:asciiTheme="minorEastAsia" w:eastAsiaTheme="minorEastAsia" w:hAnsiTheme="minorEastAsia" w:hint="eastAsia"/>
          <w:szCs w:val="21"/>
        </w:rPr>
        <w:t>j</w:t>
      </w:r>
      <w:r w:rsidRPr="009D6E76">
        <w:rPr>
          <w:rFonts w:asciiTheme="minorEastAsia" w:eastAsiaTheme="minorEastAsia" w:hAnsiTheme="minorEastAsia"/>
          <w:szCs w:val="21"/>
        </w:rPr>
        <w:t>）</w:t>
      </w:r>
      <w:r w:rsidR="00CE3807" w:rsidRPr="00CE3807">
        <w:rPr>
          <w:rFonts w:asciiTheme="minorEastAsia" w:eastAsiaTheme="minorEastAsia" w:hAnsiTheme="minorEastAsia" w:hint="eastAsia"/>
          <w:szCs w:val="21"/>
        </w:rPr>
        <w:t>承担鉴定的企业和鉴定人发现所出具的鉴定意见存在错误的，应及时向委托人</w:t>
      </w:r>
      <w:proofErr w:type="gramStart"/>
      <w:r w:rsidR="00CE3807" w:rsidRPr="00CE3807">
        <w:rPr>
          <w:rFonts w:asciiTheme="minorEastAsia" w:eastAsiaTheme="minorEastAsia" w:hAnsiTheme="minorEastAsia" w:hint="eastAsia"/>
          <w:szCs w:val="21"/>
        </w:rPr>
        <w:t>作出</w:t>
      </w:r>
      <w:proofErr w:type="gramEnd"/>
      <w:r w:rsidR="00CE3807" w:rsidRPr="00CE3807">
        <w:rPr>
          <w:rFonts w:asciiTheme="minorEastAsia" w:eastAsiaTheme="minorEastAsia" w:hAnsiTheme="minorEastAsia" w:hint="eastAsia"/>
          <w:szCs w:val="21"/>
        </w:rPr>
        <w:t xml:space="preserve">书面说明。 </w:t>
      </w:r>
    </w:p>
    <w:p w14:paraId="02B36F7F" w14:textId="1AE703E7" w:rsidR="00CE3807" w:rsidRDefault="009D6E76" w:rsidP="009D6E76">
      <w:pPr>
        <w:pStyle w:val="af2"/>
        <w:numPr>
          <w:ilvl w:val="0"/>
          <w:numId w:val="0"/>
        </w:numPr>
        <w:spacing w:line="360" w:lineRule="auto"/>
        <w:ind w:left="420"/>
      </w:pPr>
      <w:r>
        <w:rPr>
          <w:rFonts w:asciiTheme="minorEastAsia" w:eastAsiaTheme="minorEastAsia" w:hAnsiTheme="minorEastAsia" w:hint="eastAsia"/>
          <w:szCs w:val="21"/>
        </w:rPr>
        <w:t>k</w:t>
      </w:r>
      <w:r w:rsidRPr="009D6E76">
        <w:rPr>
          <w:rFonts w:asciiTheme="minorEastAsia" w:eastAsiaTheme="minorEastAsia" w:hAnsiTheme="minorEastAsia"/>
          <w:szCs w:val="21"/>
        </w:rPr>
        <w:t>）</w:t>
      </w:r>
      <w:r w:rsidR="00CE3807" w:rsidRPr="00CE3807">
        <w:rPr>
          <w:rFonts w:asciiTheme="minorEastAsia" w:eastAsiaTheme="minorEastAsia" w:hAnsiTheme="minorEastAsia" w:hint="eastAsia"/>
          <w:szCs w:val="21"/>
        </w:rPr>
        <w:t>相同口径下，在同一成果文件中，鉴定成果文件的综合误差率应小于±3%。</w:t>
      </w:r>
      <w:r w:rsidR="00CE3807">
        <w:rPr>
          <w:rFonts w:hint="eastAsia"/>
        </w:rPr>
        <w:t xml:space="preserve"> </w:t>
      </w:r>
    </w:p>
    <w:p w14:paraId="54B79FFE" w14:textId="574313D2"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三、</w:t>
      </w:r>
      <w:r w:rsidR="0030761D" w:rsidRPr="0030761D">
        <w:rPr>
          <w:rFonts w:ascii="黑体" w:eastAsia="黑体" w:hAnsi="黑体" w:cs="Times New Roman"/>
          <w:sz w:val="21"/>
          <w:szCs w:val="21"/>
          <w:lang w:eastAsia="zh-CN" w:bidi="ar-SA"/>
        </w:rPr>
        <w:t>涉及专利的有关说明</w:t>
      </w:r>
    </w:p>
    <w:p w14:paraId="2381AC84" w14:textId="77777777" w:rsidR="0039606D" w:rsidRPr="004C6EFA" w:rsidRDefault="0039606D" w:rsidP="004C6EFA">
      <w:pPr>
        <w:pStyle w:val="afe"/>
        <w:rPr>
          <w:rFonts w:hAnsi="宋体" w:hint="eastAsia"/>
          <w:szCs w:val="21"/>
        </w:rPr>
      </w:pPr>
      <w:r w:rsidRPr="004C6EFA">
        <w:rPr>
          <w:rFonts w:hAnsi="宋体" w:hint="eastAsia"/>
          <w:szCs w:val="21"/>
        </w:rPr>
        <w:t>本文件不涉及专利及知识产权问题。</w:t>
      </w:r>
    </w:p>
    <w:p w14:paraId="40C4043E"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四、采用国际标准和国外先进标准情况，与国际、国内同类标准水平的对比情况</w:t>
      </w:r>
    </w:p>
    <w:p w14:paraId="21B15DD9" w14:textId="77777777" w:rsidR="00D3359D" w:rsidRDefault="0030761D" w:rsidP="00517629">
      <w:pPr>
        <w:pStyle w:val="afe"/>
        <w:spacing w:line="360" w:lineRule="auto"/>
        <w:rPr>
          <w:rFonts w:hAnsi="宋体" w:hint="eastAsia"/>
          <w:szCs w:val="21"/>
        </w:rPr>
      </w:pPr>
      <w:r w:rsidRPr="0030761D">
        <w:rPr>
          <w:rFonts w:hAnsi="宋体"/>
          <w:szCs w:val="21"/>
        </w:rPr>
        <w:lastRenderedPageBreak/>
        <w:t>本文件为首次自主制定，不涉及国际国外标准采标情况。</w:t>
      </w:r>
    </w:p>
    <w:p w14:paraId="4B9CE4EB" w14:textId="77777777" w:rsidR="00CE3807" w:rsidRPr="00CE3807" w:rsidRDefault="00CE3807" w:rsidP="00CE3807">
      <w:pPr>
        <w:pStyle w:val="afe"/>
        <w:spacing w:line="360" w:lineRule="auto"/>
        <w:rPr>
          <w:rFonts w:hAnsi="宋体" w:hint="eastAsia"/>
          <w:szCs w:val="21"/>
        </w:rPr>
      </w:pPr>
      <w:r w:rsidRPr="00CE3807">
        <w:rPr>
          <w:rFonts w:hAnsi="宋体"/>
          <w:szCs w:val="21"/>
        </w:rPr>
        <w:t>GB 50500 建设工程工程量清单计价规范</w:t>
      </w:r>
    </w:p>
    <w:p w14:paraId="5D06F2B2" w14:textId="77777777" w:rsidR="00CE3807" w:rsidRPr="00CE3807" w:rsidRDefault="00CE3807" w:rsidP="00CE3807">
      <w:pPr>
        <w:pStyle w:val="afe"/>
        <w:spacing w:line="360" w:lineRule="auto"/>
        <w:rPr>
          <w:rFonts w:hAnsi="宋体" w:hint="eastAsia"/>
          <w:szCs w:val="21"/>
        </w:rPr>
      </w:pPr>
      <w:r w:rsidRPr="00CE3807">
        <w:rPr>
          <w:rFonts w:hAnsi="宋体"/>
          <w:szCs w:val="21"/>
        </w:rPr>
        <w:t>GB/T 51095 建设工程造价咨询规范</w:t>
      </w:r>
    </w:p>
    <w:p w14:paraId="4778C38B" w14:textId="6E998302" w:rsidR="00517629" w:rsidRPr="00CE3807" w:rsidRDefault="00CE3807" w:rsidP="00CE3807">
      <w:pPr>
        <w:pStyle w:val="afe"/>
        <w:spacing w:line="360" w:lineRule="auto"/>
        <w:rPr>
          <w:rFonts w:hAnsi="宋体" w:hint="eastAsia"/>
          <w:szCs w:val="21"/>
        </w:rPr>
      </w:pPr>
      <w:r w:rsidRPr="00CE3807">
        <w:rPr>
          <w:rFonts w:hAnsi="宋体"/>
          <w:szCs w:val="21"/>
        </w:rPr>
        <w:t>GB/T 51262 建设工程造价鉴定规范</w:t>
      </w:r>
    </w:p>
    <w:p w14:paraId="5C04B96B" w14:textId="2502B275" w:rsidR="0039606D" w:rsidRPr="004C6EFA" w:rsidRDefault="0039606D" w:rsidP="00427C8F">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五、</w:t>
      </w:r>
      <w:r w:rsidR="0030761D" w:rsidRPr="0030761D">
        <w:rPr>
          <w:rFonts w:ascii="黑体" w:eastAsia="黑体" w:hAnsi="黑体" w:cs="Times New Roman"/>
          <w:sz w:val="21"/>
          <w:szCs w:val="21"/>
          <w:lang w:eastAsia="zh-CN" w:bidi="ar-SA"/>
        </w:rPr>
        <w:t>与有法律、行政法规和相关标准的关系</w:t>
      </w:r>
    </w:p>
    <w:p w14:paraId="3C4A2AD1" w14:textId="77777777" w:rsidR="0039606D" w:rsidRPr="004C6EFA" w:rsidRDefault="0039606D" w:rsidP="004C6EFA">
      <w:pPr>
        <w:pStyle w:val="afe"/>
        <w:rPr>
          <w:rFonts w:hAnsi="宋体" w:hint="eastAsia"/>
          <w:szCs w:val="21"/>
        </w:rPr>
      </w:pPr>
      <w:r w:rsidRPr="004C6EFA">
        <w:rPr>
          <w:rFonts w:hAnsi="宋体"/>
          <w:szCs w:val="21"/>
        </w:rPr>
        <w:t>本文件与相关法律、法规、规章及相关标准协调一致，没有冲突。</w:t>
      </w:r>
    </w:p>
    <w:p w14:paraId="045971D1"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六、重大分歧意见的处理经过和依据</w:t>
      </w:r>
    </w:p>
    <w:p w14:paraId="767002E3" w14:textId="77777777" w:rsidR="0039606D" w:rsidRPr="004C6EFA" w:rsidRDefault="0039606D" w:rsidP="004C6EFA">
      <w:pPr>
        <w:pStyle w:val="afe"/>
        <w:rPr>
          <w:rFonts w:hAnsi="宋体" w:hint="eastAsia"/>
          <w:szCs w:val="21"/>
        </w:rPr>
      </w:pPr>
      <w:r w:rsidRPr="004C6EFA">
        <w:rPr>
          <w:rFonts w:hAnsi="宋体" w:hint="eastAsia"/>
          <w:szCs w:val="21"/>
        </w:rPr>
        <w:t>本文件在制定过程中未出现重大分歧意见。</w:t>
      </w:r>
    </w:p>
    <w:p w14:paraId="422BC5DC" w14:textId="3B5677D5"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七、</w:t>
      </w:r>
      <w:r w:rsidR="0030761D" w:rsidRPr="0030761D">
        <w:rPr>
          <w:rFonts w:ascii="黑体" w:eastAsia="黑体" w:hAnsi="黑体" w:cs="Times New Roman"/>
          <w:sz w:val="21"/>
          <w:szCs w:val="21"/>
          <w:lang w:eastAsia="zh-CN" w:bidi="ar-SA"/>
        </w:rPr>
        <w:t>实施标准的要求和措施建议</w:t>
      </w:r>
    </w:p>
    <w:p w14:paraId="24526B74" w14:textId="77777777" w:rsidR="00095D42" w:rsidRPr="004C6EFA" w:rsidRDefault="0039606D" w:rsidP="004C6EFA">
      <w:pPr>
        <w:pStyle w:val="afe"/>
        <w:rPr>
          <w:rFonts w:hAnsi="宋体" w:hint="eastAsia"/>
          <w:szCs w:val="21"/>
        </w:rPr>
      </w:pPr>
      <w:r w:rsidRPr="004C6EFA">
        <w:rPr>
          <w:rFonts w:hAnsi="宋体" w:hint="eastAsia"/>
          <w:szCs w:val="21"/>
        </w:rPr>
        <w:t>本文件</w:t>
      </w:r>
      <w:r w:rsidR="000E57B2" w:rsidRPr="004C6EFA">
        <w:rPr>
          <w:rFonts w:hAnsi="宋体" w:hint="eastAsia"/>
          <w:szCs w:val="21"/>
        </w:rPr>
        <w:t>发布后，应</w:t>
      </w:r>
      <w:r w:rsidR="00095D42" w:rsidRPr="004C6EFA">
        <w:rPr>
          <w:rFonts w:hAnsi="宋体"/>
          <w:szCs w:val="21"/>
        </w:rPr>
        <w:t>向相关企业进行宣传、贯彻，推荐执行该</w:t>
      </w:r>
      <w:r w:rsidR="00095D42" w:rsidRPr="004C6EFA">
        <w:rPr>
          <w:rFonts w:hAnsi="宋体" w:hint="eastAsia"/>
          <w:szCs w:val="21"/>
        </w:rPr>
        <w:t>文件。</w:t>
      </w:r>
    </w:p>
    <w:p w14:paraId="08F11583"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八、其他应予说明的事项</w:t>
      </w:r>
    </w:p>
    <w:p w14:paraId="4F439010" w14:textId="72741639" w:rsidR="00F45A3E" w:rsidRPr="00DB6CED" w:rsidRDefault="001533D0" w:rsidP="001533D0">
      <w:pPr>
        <w:pStyle w:val="afe"/>
        <w:spacing w:line="360" w:lineRule="auto"/>
        <w:rPr>
          <w:rFonts w:ascii="仿宋" w:eastAsia="仿宋" w:hAnsi="仿宋" w:hint="eastAsia"/>
        </w:rPr>
      </w:pPr>
      <w:r>
        <w:rPr>
          <w:rFonts w:hAnsi="宋体" w:hint="eastAsia"/>
          <w:szCs w:val="21"/>
        </w:rPr>
        <w:t>无</w:t>
      </w:r>
      <w:r w:rsidR="00E65CB1" w:rsidRPr="004C6EFA">
        <w:rPr>
          <w:rFonts w:hAnsi="宋体"/>
          <w:szCs w:val="21"/>
        </w:rPr>
        <w:t>。</w:t>
      </w:r>
    </w:p>
    <w:sectPr w:rsidR="00F45A3E" w:rsidRPr="00DB6CED" w:rsidSect="001533D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B1B53" w14:textId="77777777" w:rsidR="00495623" w:rsidRDefault="00495623" w:rsidP="0039606D">
      <w:r>
        <w:separator/>
      </w:r>
    </w:p>
  </w:endnote>
  <w:endnote w:type="continuationSeparator" w:id="0">
    <w:p w14:paraId="61CD3C9A" w14:textId="77777777" w:rsidR="00495623" w:rsidRDefault="00495623" w:rsidP="0039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44333" w14:textId="77777777" w:rsidR="00495623" w:rsidRDefault="00495623" w:rsidP="0039606D">
      <w:r>
        <w:separator/>
      </w:r>
    </w:p>
  </w:footnote>
  <w:footnote w:type="continuationSeparator" w:id="0">
    <w:p w14:paraId="01485B81" w14:textId="77777777" w:rsidR="00495623" w:rsidRDefault="00495623" w:rsidP="0039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258C"/>
    <w:multiLevelType w:val="hybridMultilevel"/>
    <w:tmpl w:val="C2D853D2"/>
    <w:lvl w:ilvl="0" w:tplc="BE58E954">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1" w15:restartNumberingAfterBreak="0">
    <w:nsid w:val="0BDC1670"/>
    <w:multiLevelType w:val="hybridMultilevel"/>
    <w:tmpl w:val="872E543A"/>
    <w:lvl w:ilvl="0" w:tplc="AFA24982">
      <w:start w:val="1"/>
      <w:numFmt w:val="decimal"/>
      <w:pStyle w:val="a"/>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C525C7C"/>
    <w:multiLevelType w:val="hybridMultilevel"/>
    <w:tmpl w:val="72383098"/>
    <w:lvl w:ilvl="0" w:tplc="43322D20">
      <w:start w:val="1"/>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800CAFE0">
      <w:start w:val="1"/>
      <w:numFmt w:val="decimal"/>
      <w:lvlText w:val="%5）"/>
      <w:lvlJc w:val="left"/>
      <w:pPr>
        <w:ind w:left="2540" w:hanging="360"/>
      </w:pPr>
      <w:rPr>
        <w:rFonts w:hint="default"/>
      </w:r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10ED7B13"/>
    <w:multiLevelType w:val="hybridMultilevel"/>
    <w:tmpl w:val="EF7ACAC4"/>
    <w:lvl w:ilvl="0" w:tplc="4112C0B0">
      <w:start w:val="1"/>
      <w:numFmt w:val="decimal"/>
      <w:lvlText w:val="%1）"/>
      <w:lvlJc w:val="left"/>
      <w:pPr>
        <w:ind w:left="780" w:hanging="360"/>
      </w:pPr>
      <w:rPr>
        <w:rFonts w:hint="default"/>
      </w:rPr>
    </w:lvl>
    <w:lvl w:ilvl="1" w:tplc="C0EEDD9A">
      <w:start w:val="1"/>
      <w:numFmt w:val="decimal"/>
      <w:lvlText w:val="%2）"/>
      <w:lvlJc w:val="left"/>
      <w:pPr>
        <w:ind w:left="1220" w:hanging="360"/>
      </w:pPr>
      <w:rPr>
        <w:rFonts w:asciiTheme="minorEastAsia" w:eastAsiaTheme="minorEastAsia" w:hAnsiTheme="minorEastAsia" w:cs="Times New Roman"/>
      </w:r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744035DE">
      <w:start w:val="2"/>
      <w:numFmt w:val="lowerLetter"/>
      <w:lvlText w:val="%5）"/>
      <w:lvlJc w:val="left"/>
      <w:pPr>
        <w:ind w:left="2540" w:hanging="360"/>
      </w:pPr>
      <w:rPr>
        <w:rFonts w:hint="default"/>
      </w:r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1AD20F90"/>
    <w:multiLevelType w:val="hybridMultilevel"/>
    <w:tmpl w:val="7FAEA648"/>
    <w:lvl w:ilvl="0" w:tplc="2DF45D80">
      <w:start w:val="1"/>
      <w:numFmt w:val="none"/>
      <w:lvlRestart w:val="0"/>
      <w:pStyle w:val="a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FC91163"/>
    <w:multiLevelType w:val="multilevel"/>
    <w:tmpl w:val="D18C7B2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7" w15:restartNumberingAfterBreak="0">
    <w:nsid w:val="2E972611"/>
    <w:multiLevelType w:val="hybridMultilevel"/>
    <w:tmpl w:val="66CE6790"/>
    <w:lvl w:ilvl="0" w:tplc="7764983C">
      <w:start w:val="1"/>
      <w:numFmt w:val="lowerLetter"/>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7428A03E">
      <w:start w:val="1"/>
      <w:numFmt w:val="decimal"/>
      <w:lvlText w:val="%5）"/>
      <w:lvlJc w:val="left"/>
      <w:pPr>
        <w:ind w:left="2530" w:hanging="360"/>
      </w:pPr>
      <w:rPr>
        <w:rFonts w:hint="default"/>
      </w:r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8" w15:restartNumberingAfterBreak="0">
    <w:nsid w:val="35677117"/>
    <w:multiLevelType w:val="hybridMultilevel"/>
    <w:tmpl w:val="BD76E33A"/>
    <w:lvl w:ilvl="0" w:tplc="3CF6042E">
      <w:start w:val="2"/>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3E074FE3"/>
    <w:multiLevelType w:val="hybridMultilevel"/>
    <w:tmpl w:val="EA0A1C5A"/>
    <w:lvl w:ilvl="0" w:tplc="182469C4">
      <w:start w:val="2"/>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44C50F90"/>
    <w:multiLevelType w:val="multilevel"/>
    <w:tmpl w:val="5BEE204C"/>
    <w:lvl w:ilvl="0">
      <w:start w:val="1"/>
      <w:numFmt w:val="decimal"/>
      <w:pStyle w:val="a4"/>
      <w:lvlText w:val="%1）"/>
      <w:lvlJc w:val="left"/>
      <w:pPr>
        <w:tabs>
          <w:tab w:val="num" w:pos="851"/>
        </w:tabs>
        <w:ind w:left="851" w:hanging="426"/>
      </w:pPr>
      <w:rPr>
        <w:rFonts w:asciiTheme="minorEastAsia" w:eastAsiaTheme="minorEastAsia" w:hAnsiTheme="minorEastAsia" w:cs="Times New Roman"/>
        <w:sz w:val="21"/>
      </w:rPr>
    </w:lvl>
    <w:lvl w:ilvl="1">
      <w:start w:val="1"/>
      <w:numFmt w:val="decimal"/>
      <w:pStyle w:val="a5"/>
      <w:lvlText w:val="%2)"/>
      <w:lvlJc w:val="left"/>
      <w:pPr>
        <w:tabs>
          <w:tab w:val="num" w:pos="1276"/>
        </w:tabs>
        <w:ind w:left="1276" w:hanging="425"/>
      </w:pPr>
      <w:rPr>
        <w:rFonts w:hint="eastAsia"/>
        <w:sz w:val="21"/>
      </w:rPr>
    </w:lvl>
    <w:lvl w:ilvl="2">
      <w:start w:val="1"/>
      <w:numFmt w:val="decimal"/>
      <w:pStyle w:val="a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BA37DF2"/>
    <w:multiLevelType w:val="hybridMultilevel"/>
    <w:tmpl w:val="F7B8DC36"/>
    <w:lvl w:ilvl="0" w:tplc="B896D5FE">
      <w:start w:val="2"/>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8854A1E2">
      <w:start w:val="1"/>
      <w:numFmt w:val="decimal"/>
      <w:lvlText w:val="%4）"/>
      <w:lvlJc w:val="left"/>
      <w:pPr>
        <w:ind w:left="2180" w:hanging="440"/>
      </w:pPr>
      <w:rPr>
        <w:rFonts w:asciiTheme="minorEastAsia" w:eastAsiaTheme="minorEastAsia" w:hAnsiTheme="minorEastAsia" w:cs="Times New Roman"/>
      </w:r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4CEE15AC"/>
    <w:multiLevelType w:val="hybridMultilevel"/>
    <w:tmpl w:val="B380D6D6"/>
    <w:lvl w:ilvl="0" w:tplc="559CA614">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558656A4">
      <w:start w:val="2"/>
      <w:numFmt w:val="lowerLetter"/>
      <w:lvlText w:val="%5）"/>
      <w:lvlJc w:val="left"/>
      <w:pPr>
        <w:ind w:left="2540" w:hanging="360"/>
      </w:pPr>
      <w:rPr>
        <w:rFonts w:hint="default"/>
      </w:r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0">
    <w:nsid w:val="4D406417"/>
    <w:multiLevelType w:val="hybridMultilevel"/>
    <w:tmpl w:val="031CADDA"/>
    <w:lvl w:ilvl="0" w:tplc="A2C25B76">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FF70222A">
      <w:start w:val="1"/>
      <w:numFmt w:val="lowerLetter"/>
      <w:lvlText w:val="%5）"/>
      <w:lvlJc w:val="left"/>
      <w:pPr>
        <w:ind w:left="2530" w:hanging="360"/>
      </w:pPr>
      <w:rPr>
        <w:rFonts w:hint="default"/>
      </w:r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14" w15:restartNumberingAfterBreak="0">
    <w:nsid w:val="548A7557"/>
    <w:multiLevelType w:val="hybridMultilevel"/>
    <w:tmpl w:val="730ADA60"/>
    <w:lvl w:ilvl="0" w:tplc="B76075A6">
      <w:start w:val="1"/>
      <w:numFmt w:val="lowerLetter"/>
      <w:lvlText w:val="%1）"/>
      <w:lvlJc w:val="left"/>
      <w:pPr>
        <w:ind w:left="780" w:hanging="360"/>
      </w:pPr>
      <w:rPr>
        <w:rFonts w:hint="default"/>
      </w:rPr>
    </w:lvl>
    <w:lvl w:ilvl="1" w:tplc="4B4E79DE">
      <w:start w:val="3"/>
      <w:numFmt w:val="decimal"/>
      <w:lvlText w:val="%2）"/>
      <w:lvlJc w:val="left"/>
      <w:pPr>
        <w:ind w:left="1220" w:hanging="360"/>
      </w:pPr>
      <w:rPr>
        <w:rFonts w:hint="default"/>
      </w:rPr>
    </w:lvl>
    <w:lvl w:ilvl="2" w:tplc="0409001B">
      <w:start w:val="1"/>
      <w:numFmt w:val="lowerRoman"/>
      <w:lvlText w:val="%3."/>
      <w:lvlJc w:val="right"/>
      <w:pPr>
        <w:ind w:left="1740" w:hanging="440"/>
      </w:pPr>
    </w:lvl>
    <w:lvl w:ilvl="3" w:tplc="423C8622">
      <w:start w:val="1"/>
      <w:numFmt w:val="lowerLetter"/>
      <w:lvlText w:val="%4）"/>
      <w:lvlJc w:val="left"/>
      <w:pPr>
        <w:ind w:left="2180" w:hanging="440"/>
      </w:pPr>
      <w:rPr>
        <w:rFonts w:asciiTheme="minorEastAsia" w:eastAsiaTheme="minorEastAsia" w:hAnsiTheme="minorEastAsia" w:cs="Times New Roman"/>
      </w:r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557C2AF5"/>
    <w:multiLevelType w:val="multilevel"/>
    <w:tmpl w:val="5AB4156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pStyle w:val="a8"/>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646260FA"/>
    <w:multiLevelType w:val="multilevel"/>
    <w:tmpl w:val="6DB405A6"/>
    <w:lvl w:ilvl="0">
      <w:start w:val="1"/>
      <w:numFmt w:val="decimal"/>
      <w:pStyle w:val="a9"/>
      <w:suff w:val="nothing"/>
      <w:lvlText w:val="表%1　"/>
      <w:lvlJc w:val="left"/>
      <w:pPr>
        <w:ind w:left="0" w:firstLine="0"/>
      </w:pPr>
      <w:rPr>
        <w:rFonts w:asciiTheme="minorEastAsia" w:eastAsiaTheme="minorEastAsia" w:hAnsiTheme="minorEastAsia"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CA41985"/>
    <w:multiLevelType w:val="hybridMultilevel"/>
    <w:tmpl w:val="2B6C5B98"/>
    <w:lvl w:ilvl="0" w:tplc="621C3562">
      <w:start w:val="1"/>
      <w:numFmt w:val="decimal"/>
      <w:pStyle w:val="a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6CEA2025"/>
    <w:multiLevelType w:val="multilevel"/>
    <w:tmpl w:val="6E8C5958"/>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Theme="minorEastAsia" w:eastAsiaTheme="minorEastAsia" w:hAnsiTheme="minorEastAsia" w:hint="eastAsia"/>
        <w:b w:val="0"/>
        <w:i w:val="0"/>
        <w:sz w:val="21"/>
      </w:rPr>
    </w:lvl>
    <w:lvl w:ilvl="2">
      <w:start w:val="1"/>
      <w:numFmt w:val="decimal"/>
      <w:pStyle w:val="ad"/>
      <w:suff w:val="nothing"/>
      <w:lvlText w:val="%1%2.%3　"/>
      <w:lvlJc w:val="left"/>
      <w:pPr>
        <w:ind w:left="0" w:firstLine="0"/>
      </w:pPr>
      <w:rPr>
        <w:rFonts w:asciiTheme="minorEastAsia" w:eastAsiaTheme="minorEastAsia" w:hAnsiTheme="minorEastAsia"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e"/>
      <w:suff w:val="nothing"/>
      <w:lvlText w:val="%1%2.%3.%4　"/>
      <w:lvlJc w:val="left"/>
      <w:pPr>
        <w:ind w:left="0" w:firstLine="0"/>
      </w:pPr>
      <w:rPr>
        <w:rFonts w:ascii="宋体" w:eastAsia="宋体" w:hAnsi="宋体" w:hint="eastAsia"/>
        <w:b w:val="0"/>
        <w:i w:val="0"/>
        <w:sz w:val="21"/>
      </w:rPr>
    </w:lvl>
    <w:lvl w:ilvl="4">
      <w:start w:val="1"/>
      <w:numFmt w:val="decimal"/>
      <w:pStyle w:val="af"/>
      <w:suff w:val="nothing"/>
      <w:lvlText w:val="%1%2.%3.%4.%5　"/>
      <w:lvlJc w:val="left"/>
      <w:pPr>
        <w:ind w:left="0" w:firstLine="0"/>
      </w:pPr>
      <w:rPr>
        <w:rFonts w:asciiTheme="minorEastAsia" w:eastAsiaTheme="minorEastAsia" w:hAnsiTheme="minorEastAsia" w:hint="eastAsia"/>
        <w:b w:val="0"/>
        <w:i w:val="0"/>
        <w:sz w:val="21"/>
      </w:rPr>
    </w:lvl>
    <w:lvl w:ilvl="5">
      <w:start w:val="1"/>
      <w:numFmt w:val="decimal"/>
      <w:pStyle w:val="af0"/>
      <w:suff w:val="nothing"/>
      <w:lvlText w:val="%1%2.%3.%4.%5.%6　"/>
      <w:lvlJc w:val="left"/>
      <w:pPr>
        <w:ind w:left="0" w:firstLine="0"/>
      </w:pPr>
      <w:rPr>
        <w:rFonts w:ascii="宋体" w:eastAsia="宋体" w:hAnsi="宋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71A63A47"/>
    <w:multiLevelType w:val="hybridMultilevel"/>
    <w:tmpl w:val="7F4ABBBE"/>
    <w:lvl w:ilvl="0" w:tplc="ECEA678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pStyle w:val="af2"/>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AE61973"/>
    <w:multiLevelType w:val="hybridMultilevel"/>
    <w:tmpl w:val="BA528FE6"/>
    <w:lvl w:ilvl="0" w:tplc="D9FAF4F4">
      <w:start w:val="2"/>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21" w15:restartNumberingAfterBreak="0">
    <w:nsid w:val="7BFD6E65"/>
    <w:multiLevelType w:val="hybridMultilevel"/>
    <w:tmpl w:val="85DA8F82"/>
    <w:lvl w:ilvl="0" w:tplc="1736DCC0">
      <w:start w:val="1"/>
      <w:numFmt w:val="decimal"/>
      <w:lvlText w:val="%1）"/>
      <w:lvlJc w:val="left"/>
      <w:pPr>
        <w:ind w:left="780" w:hanging="360"/>
      </w:pPr>
      <w:rPr>
        <w:rFonts w:asciiTheme="minorEastAsia" w:eastAsiaTheme="minorEastAsia" w:hAnsiTheme="minorEastAsia" w:cs="Times New Roman"/>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034967698">
    <w:abstractNumId w:val="16"/>
  </w:num>
  <w:num w:numId="2" w16cid:durableId="468322086">
    <w:abstractNumId w:val="15"/>
  </w:num>
  <w:num w:numId="3" w16cid:durableId="637882788">
    <w:abstractNumId w:val="5"/>
  </w:num>
  <w:num w:numId="4" w16cid:durableId="1622879746">
    <w:abstractNumId w:val="10"/>
  </w:num>
  <w:num w:numId="5" w16cid:durableId="613437277">
    <w:abstractNumId w:val="18"/>
  </w:num>
  <w:num w:numId="6" w16cid:durableId="1344479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8486164">
    <w:abstractNumId w:val="6"/>
  </w:num>
  <w:num w:numId="8" w16cid:durableId="1163472881">
    <w:abstractNumId w:val="1"/>
  </w:num>
  <w:num w:numId="9" w16cid:durableId="221596366">
    <w:abstractNumId w:val="4"/>
  </w:num>
  <w:num w:numId="10" w16cid:durableId="1887519143">
    <w:abstractNumId w:val="19"/>
  </w:num>
  <w:num w:numId="11" w16cid:durableId="246769634">
    <w:abstractNumId w:val="17"/>
  </w:num>
  <w:num w:numId="12" w16cid:durableId="1912503146">
    <w:abstractNumId w:val="14"/>
  </w:num>
  <w:num w:numId="13" w16cid:durableId="803542391">
    <w:abstractNumId w:val="2"/>
  </w:num>
  <w:num w:numId="14" w16cid:durableId="1744986000">
    <w:abstractNumId w:val="20"/>
  </w:num>
  <w:num w:numId="15" w16cid:durableId="328599762">
    <w:abstractNumId w:val="8"/>
  </w:num>
  <w:num w:numId="16" w16cid:durableId="1709913362">
    <w:abstractNumId w:val="7"/>
  </w:num>
  <w:num w:numId="17" w16cid:durableId="1277904889">
    <w:abstractNumId w:val="0"/>
  </w:num>
  <w:num w:numId="18" w16cid:durableId="1224220108">
    <w:abstractNumId w:val="13"/>
  </w:num>
  <w:num w:numId="19" w16cid:durableId="533346828">
    <w:abstractNumId w:val="12"/>
  </w:num>
  <w:num w:numId="20" w16cid:durableId="1349216515">
    <w:abstractNumId w:val="11"/>
  </w:num>
  <w:num w:numId="21" w16cid:durableId="99877756">
    <w:abstractNumId w:val="21"/>
  </w:num>
  <w:num w:numId="22" w16cid:durableId="2048143570">
    <w:abstractNumId w:val="3"/>
  </w:num>
  <w:num w:numId="23" w16cid:durableId="182519636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06D"/>
    <w:rsid w:val="000025EB"/>
    <w:rsid w:val="00025257"/>
    <w:rsid w:val="00026ED5"/>
    <w:rsid w:val="00034AD2"/>
    <w:rsid w:val="00052338"/>
    <w:rsid w:val="00060DE6"/>
    <w:rsid w:val="000612F7"/>
    <w:rsid w:val="00095D42"/>
    <w:rsid w:val="000976E6"/>
    <w:rsid w:val="000B1EDC"/>
    <w:rsid w:val="000E57B2"/>
    <w:rsid w:val="000E6AA9"/>
    <w:rsid w:val="00103287"/>
    <w:rsid w:val="0010440A"/>
    <w:rsid w:val="00125133"/>
    <w:rsid w:val="001257FD"/>
    <w:rsid w:val="00126D01"/>
    <w:rsid w:val="00135D47"/>
    <w:rsid w:val="001533D0"/>
    <w:rsid w:val="00154EE9"/>
    <w:rsid w:val="001606F3"/>
    <w:rsid w:val="001A5668"/>
    <w:rsid w:val="001B66FD"/>
    <w:rsid w:val="001D1E94"/>
    <w:rsid w:val="001D4897"/>
    <w:rsid w:val="001E2A04"/>
    <w:rsid w:val="001F0ED0"/>
    <w:rsid w:val="001F5755"/>
    <w:rsid w:val="00203E0B"/>
    <w:rsid w:val="0022389D"/>
    <w:rsid w:val="002506B2"/>
    <w:rsid w:val="00257BAE"/>
    <w:rsid w:val="002717BC"/>
    <w:rsid w:val="002736F8"/>
    <w:rsid w:val="00282169"/>
    <w:rsid w:val="00296034"/>
    <w:rsid w:val="002A1E93"/>
    <w:rsid w:val="002B7618"/>
    <w:rsid w:val="002C3115"/>
    <w:rsid w:val="002C6A54"/>
    <w:rsid w:val="002E4E15"/>
    <w:rsid w:val="002E777C"/>
    <w:rsid w:val="002F0A3B"/>
    <w:rsid w:val="002F4B63"/>
    <w:rsid w:val="0030761D"/>
    <w:rsid w:val="00316133"/>
    <w:rsid w:val="0032488F"/>
    <w:rsid w:val="00325BE5"/>
    <w:rsid w:val="00331237"/>
    <w:rsid w:val="00333D0E"/>
    <w:rsid w:val="003368F5"/>
    <w:rsid w:val="00344CF1"/>
    <w:rsid w:val="003507CA"/>
    <w:rsid w:val="0035182E"/>
    <w:rsid w:val="003736F0"/>
    <w:rsid w:val="00384CF6"/>
    <w:rsid w:val="00387AD0"/>
    <w:rsid w:val="00393C32"/>
    <w:rsid w:val="0039606D"/>
    <w:rsid w:val="003B443D"/>
    <w:rsid w:val="003B593C"/>
    <w:rsid w:val="003E7FB3"/>
    <w:rsid w:val="00403F00"/>
    <w:rsid w:val="00406FCB"/>
    <w:rsid w:val="00416D4D"/>
    <w:rsid w:val="00427C8F"/>
    <w:rsid w:val="00440D54"/>
    <w:rsid w:val="00495623"/>
    <w:rsid w:val="004A07AA"/>
    <w:rsid w:val="004C6EFA"/>
    <w:rsid w:val="004E1739"/>
    <w:rsid w:val="004E1B0B"/>
    <w:rsid w:val="004E47E5"/>
    <w:rsid w:val="00503B8F"/>
    <w:rsid w:val="00517629"/>
    <w:rsid w:val="00540083"/>
    <w:rsid w:val="00540FC3"/>
    <w:rsid w:val="00541D4D"/>
    <w:rsid w:val="00543EEA"/>
    <w:rsid w:val="00557912"/>
    <w:rsid w:val="00582A65"/>
    <w:rsid w:val="0058788E"/>
    <w:rsid w:val="005922F1"/>
    <w:rsid w:val="0059277C"/>
    <w:rsid w:val="005B0B24"/>
    <w:rsid w:val="005B512C"/>
    <w:rsid w:val="005C28B3"/>
    <w:rsid w:val="005E14AB"/>
    <w:rsid w:val="005E51EC"/>
    <w:rsid w:val="005F4E47"/>
    <w:rsid w:val="005F7230"/>
    <w:rsid w:val="00611182"/>
    <w:rsid w:val="00612931"/>
    <w:rsid w:val="00613218"/>
    <w:rsid w:val="00632696"/>
    <w:rsid w:val="006559D0"/>
    <w:rsid w:val="006763F6"/>
    <w:rsid w:val="00676BD9"/>
    <w:rsid w:val="006E6332"/>
    <w:rsid w:val="0071085F"/>
    <w:rsid w:val="00717D97"/>
    <w:rsid w:val="00722450"/>
    <w:rsid w:val="007266E4"/>
    <w:rsid w:val="007337A8"/>
    <w:rsid w:val="007453A5"/>
    <w:rsid w:val="007503A6"/>
    <w:rsid w:val="007538F4"/>
    <w:rsid w:val="00756AB0"/>
    <w:rsid w:val="007629D6"/>
    <w:rsid w:val="00777512"/>
    <w:rsid w:val="007909AA"/>
    <w:rsid w:val="007934FC"/>
    <w:rsid w:val="00794A36"/>
    <w:rsid w:val="007A4FF7"/>
    <w:rsid w:val="007A7BDB"/>
    <w:rsid w:val="007B5A1C"/>
    <w:rsid w:val="007C2072"/>
    <w:rsid w:val="007F65ED"/>
    <w:rsid w:val="0080261E"/>
    <w:rsid w:val="0080576A"/>
    <w:rsid w:val="008252D2"/>
    <w:rsid w:val="008317FA"/>
    <w:rsid w:val="0086305F"/>
    <w:rsid w:val="0087701E"/>
    <w:rsid w:val="008A2C6F"/>
    <w:rsid w:val="008C122B"/>
    <w:rsid w:val="008D07C8"/>
    <w:rsid w:val="008F2E96"/>
    <w:rsid w:val="009029EF"/>
    <w:rsid w:val="0091275D"/>
    <w:rsid w:val="009232FE"/>
    <w:rsid w:val="00930A33"/>
    <w:rsid w:val="00945728"/>
    <w:rsid w:val="00946F3E"/>
    <w:rsid w:val="00957470"/>
    <w:rsid w:val="009641F8"/>
    <w:rsid w:val="0097700D"/>
    <w:rsid w:val="00995DD9"/>
    <w:rsid w:val="009D6E76"/>
    <w:rsid w:val="009E3F1D"/>
    <w:rsid w:val="009F14FB"/>
    <w:rsid w:val="009F65A7"/>
    <w:rsid w:val="009F7D2D"/>
    <w:rsid w:val="00A056B0"/>
    <w:rsid w:val="00A078FE"/>
    <w:rsid w:val="00A13227"/>
    <w:rsid w:val="00A4190E"/>
    <w:rsid w:val="00A60EBF"/>
    <w:rsid w:val="00A70C36"/>
    <w:rsid w:val="00A80DFE"/>
    <w:rsid w:val="00A83268"/>
    <w:rsid w:val="00A84441"/>
    <w:rsid w:val="00A84ECE"/>
    <w:rsid w:val="00AA20EE"/>
    <w:rsid w:val="00AA40F0"/>
    <w:rsid w:val="00AC6497"/>
    <w:rsid w:val="00B30302"/>
    <w:rsid w:val="00B43E25"/>
    <w:rsid w:val="00B6159E"/>
    <w:rsid w:val="00B760A5"/>
    <w:rsid w:val="00B7782E"/>
    <w:rsid w:val="00B961AB"/>
    <w:rsid w:val="00B97046"/>
    <w:rsid w:val="00BA1CCE"/>
    <w:rsid w:val="00BB4140"/>
    <w:rsid w:val="00BF5D14"/>
    <w:rsid w:val="00C020D2"/>
    <w:rsid w:val="00C1451D"/>
    <w:rsid w:val="00C4496E"/>
    <w:rsid w:val="00C52ED5"/>
    <w:rsid w:val="00C71115"/>
    <w:rsid w:val="00C721C0"/>
    <w:rsid w:val="00C82FC1"/>
    <w:rsid w:val="00C97631"/>
    <w:rsid w:val="00CA76FA"/>
    <w:rsid w:val="00CB2682"/>
    <w:rsid w:val="00CB51BA"/>
    <w:rsid w:val="00CD15D7"/>
    <w:rsid w:val="00CD5B6B"/>
    <w:rsid w:val="00CE23DA"/>
    <w:rsid w:val="00CE3807"/>
    <w:rsid w:val="00D21AC1"/>
    <w:rsid w:val="00D23365"/>
    <w:rsid w:val="00D237D1"/>
    <w:rsid w:val="00D3088E"/>
    <w:rsid w:val="00D3359D"/>
    <w:rsid w:val="00D6022C"/>
    <w:rsid w:val="00D62286"/>
    <w:rsid w:val="00D758EA"/>
    <w:rsid w:val="00D75F62"/>
    <w:rsid w:val="00D80697"/>
    <w:rsid w:val="00D819A7"/>
    <w:rsid w:val="00D93B8F"/>
    <w:rsid w:val="00D96739"/>
    <w:rsid w:val="00DA6B85"/>
    <w:rsid w:val="00DB3CEF"/>
    <w:rsid w:val="00DB617B"/>
    <w:rsid w:val="00DB6CED"/>
    <w:rsid w:val="00DC06D4"/>
    <w:rsid w:val="00DC774A"/>
    <w:rsid w:val="00DE0F81"/>
    <w:rsid w:val="00DE4AF0"/>
    <w:rsid w:val="00E052AA"/>
    <w:rsid w:val="00E21931"/>
    <w:rsid w:val="00E26FE9"/>
    <w:rsid w:val="00E32AF7"/>
    <w:rsid w:val="00E3468B"/>
    <w:rsid w:val="00E404D9"/>
    <w:rsid w:val="00E65CB1"/>
    <w:rsid w:val="00E73AC2"/>
    <w:rsid w:val="00E8404D"/>
    <w:rsid w:val="00EA2C5D"/>
    <w:rsid w:val="00EA5397"/>
    <w:rsid w:val="00EB010B"/>
    <w:rsid w:val="00EE4349"/>
    <w:rsid w:val="00EE74F5"/>
    <w:rsid w:val="00F16FC9"/>
    <w:rsid w:val="00F20802"/>
    <w:rsid w:val="00F45986"/>
    <w:rsid w:val="00F45A3E"/>
    <w:rsid w:val="00F758F5"/>
    <w:rsid w:val="00F801E3"/>
    <w:rsid w:val="00F80FCD"/>
    <w:rsid w:val="00FA379B"/>
    <w:rsid w:val="00FB33A2"/>
    <w:rsid w:val="00FD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DA67B"/>
  <w15:docId w15:val="{62815437-F80D-47AD-AE09-FBC8DE6F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uiPriority w:val="1"/>
    <w:qFormat/>
    <w:rsid w:val="0059277C"/>
    <w:pPr>
      <w:widowControl w:val="0"/>
      <w:autoSpaceDE w:val="0"/>
      <w:autoSpaceDN w:val="0"/>
    </w:pPr>
    <w:rPr>
      <w:rFonts w:ascii="宋体" w:eastAsia="Times New Roman" w:hAnsi="宋体" w:cs="宋体"/>
      <w:kern w:val="0"/>
      <w:sz w:val="22"/>
      <w:lang w:eastAsia="en-US" w:bidi="en-US"/>
    </w:rPr>
  </w:style>
  <w:style w:type="paragraph" w:styleId="1">
    <w:name w:val="heading 1"/>
    <w:basedOn w:val="af3"/>
    <w:next w:val="af3"/>
    <w:link w:val="10"/>
    <w:uiPriority w:val="9"/>
    <w:qFormat/>
    <w:rsid w:val="00C1451D"/>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3"/>
    <w:link w:val="af8"/>
    <w:uiPriority w:val="99"/>
    <w:unhideWhenUsed/>
    <w:rsid w:val="0039606D"/>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f4"/>
    <w:link w:val="af7"/>
    <w:uiPriority w:val="99"/>
    <w:rsid w:val="0039606D"/>
    <w:rPr>
      <w:sz w:val="18"/>
      <w:szCs w:val="18"/>
    </w:rPr>
  </w:style>
  <w:style w:type="paragraph" w:styleId="af9">
    <w:name w:val="footer"/>
    <w:basedOn w:val="af3"/>
    <w:link w:val="afa"/>
    <w:uiPriority w:val="99"/>
    <w:unhideWhenUsed/>
    <w:rsid w:val="0039606D"/>
    <w:pPr>
      <w:tabs>
        <w:tab w:val="center" w:pos="4153"/>
        <w:tab w:val="right" w:pos="8306"/>
      </w:tabs>
      <w:snapToGrid w:val="0"/>
    </w:pPr>
    <w:rPr>
      <w:sz w:val="18"/>
      <w:szCs w:val="18"/>
    </w:rPr>
  </w:style>
  <w:style w:type="character" w:customStyle="1" w:styleId="afa">
    <w:name w:val="页脚 字符"/>
    <w:basedOn w:val="af4"/>
    <w:link w:val="af9"/>
    <w:uiPriority w:val="99"/>
    <w:rsid w:val="0039606D"/>
    <w:rPr>
      <w:sz w:val="18"/>
      <w:szCs w:val="18"/>
    </w:rPr>
  </w:style>
  <w:style w:type="paragraph" w:styleId="afb">
    <w:name w:val="Body Text"/>
    <w:basedOn w:val="af3"/>
    <w:link w:val="afc"/>
    <w:uiPriority w:val="1"/>
    <w:qFormat/>
    <w:rsid w:val="0039606D"/>
    <w:rPr>
      <w:rFonts w:eastAsia="宋体"/>
      <w:sz w:val="21"/>
      <w:szCs w:val="21"/>
    </w:rPr>
  </w:style>
  <w:style w:type="character" w:customStyle="1" w:styleId="afc">
    <w:name w:val="正文文本 字符"/>
    <w:basedOn w:val="af4"/>
    <w:link w:val="afb"/>
    <w:uiPriority w:val="1"/>
    <w:rsid w:val="0039606D"/>
    <w:rPr>
      <w:rFonts w:ascii="宋体" w:eastAsia="宋体" w:hAnsi="宋体" w:cs="宋体"/>
      <w:kern w:val="0"/>
      <w:szCs w:val="21"/>
      <w:lang w:eastAsia="en-US" w:bidi="en-US"/>
    </w:rPr>
  </w:style>
  <w:style w:type="table" w:styleId="afd">
    <w:name w:val="Table Grid"/>
    <w:basedOn w:val="af5"/>
    <w:uiPriority w:val="39"/>
    <w:qFormat/>
    <w:rsid w:val="00BF5D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e">
    <w:name w:val="段"/>
    <w:link w:val="Char"/>
    <w:qFormat/>
    <w:rsid w:val="005B0B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e"/>
    <w:qFormat/>
    <w:rsid w:val="005B0B24"/>
    <w:rPr>
      <w:rFonts w:ascii="宋体" w:eastAsia="宋体" w:hAnsi="Times New Roman" w:cs="Times New Roman"/>
      <w:kern w:val="0"/>
      <w:szCs w:val="20"/>
    </w:rPr>
  </w:style>
  <w:style w:type="character" w:customStyle="1" w:styleId="10">
    <w:name w:val="标题 1 字符"/>
    <w:basedOn w:val="af4"/>
    <w:link w:val="1"/>
    <w:uiPriority w:val="9"/>
    <w:rsid w:val="00C1451D"/>
    <w:rPr>
      <w:rFonts w:ascii="宋体" w:eastAsia="Times New Roman" w:hAnsi="宋体" w:cs="宋体"/>
      <w:b/>
      <w:bCs/>
      <w:kern w:val="44"/>
      <w:sz w:val="44"/>
      <w:szCs w:val="44"/>
      <w:lang w:eastAsia="en-US" w:bidi="en-US"/>
    </w:rPr>
  </w:style>
  <w:style w:type="paragraph" w:customStyle="1" w:styleId="aff">
    <w:name w:val="正文表标题"/>
    <w:next w:val="afe"/>
    <w:rsid w:val="003B443D"/>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9">
    <w:name w:val="正文图标题"/>
    <w:next w:val="afe"/>
    <w:rsid w:val="003B443D"/>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7">
    <w:name w:val="其他发布日期"/>
    <w:basedOn w:val="af3"/>
    <w:rsid w:val="003B443D"/>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f0">
    <w:name w:val="一级条标题"/>
    <w:next w:val="afe"/>
    <w:link w:val="CharChar"/>
    <w:rsid w:val="003B443D"/>
    <w:pPr>
      <w:tabs>
        <w:tab w:val="num" w:pos="1440"/>
      </w:tabs>
      <w:spacing w:beforeLines="50" w:afterLines="50"/>
      <w:ind w:left="1440" w:hanging="720"/>
      <w:outlineLvl w:val="2"/>
    </w:pPr>
    <w:rPr>
      <w:rFonts w:ascii="黑体" w:eastAsia="黑体" w:hAnsi="Times New Roman" w:cs="Times New Roman"/>
      <w:kern w:val="0"/>
      <w:szCs w:val="21"/>
    </w:rPr>
  </w:style>
  <w:style w:type="paragraph" w:customStyle="1" w:styleId="aff1">
    <w:name w:val="章标题"/>
    <w:next w:val="afe"/>
    <w:rsid w:val="003B443D"/>
    <w:pPr>
      <w:tabs>
        <w:tab w:val="num" w:pos="720"/>
      </w:tabs>
      <w:spacing w:beforeLines="100" w:afterLines="100"/>
      <w:ind w:left="720" w:hanging="720"/>
      <w:jc w:val="both"/>
      <w:outlineLvl w:val="1"/>
    </w:pPr>
    <w:rPr>
      <w:rFonts w:ascii="黑体" w:eastAsia="黑体" w:hAnsi="Times New Roman" w:cs="Times New Roman"/>
      <w:kern w:val="0"/>
      <w:szCs w:val="20"/>
    </w:rPr>
  </w:style>
  <w:style w:type="paragraph" w:customStyle="1" w:styleId="aff2">
    <w:name w:val="二级条标题"/>
    <w:basedOn w:val="aff0"/>
    <w:next w:val="afe"/>
    <w:rsid w:val="003B443D"/>
    <w:pPr>
      <w:numPr>
        <w:ilvl w:val="2"/>
      </w:numPr>
      <w:tabs>
        <w:tab w:val="num" w:pos="1440"/>
      </w:tabs>
      <w:spacing w:before="50" w:after="50"/>
      <w:ind w:left="284" w:hanging="720"/>
      <w:outlineLvl w:val="3"/>
    </w:pPr>
  </w:style>
  <w:style w:type="paragraph" w:customStyle="1" w:styleId="aff3">
    <w:name w:val="三级条标题"/>
    <w:basedOn w:val="aff2"/>
    <w:next w:val="afe"/>
    <w:rsid w:val="003B443D"/>
    <w:pPr>
      <w:numPr>
        <w:ilvl w:val="3"/>
      </w:numPr>
      <w:tabs>
        <w:tab w:val="num" w:pos="1440"/>
      </w:tabs>
      <w:ind w:left="284" w:hanging="720"/>
      <w:outlineLvl w:val="4"/>
    </w:pPr>
  </w:style>
  <w:style w:type="paragraph" w:customStyle="1" w:styleId="aff4">
    <w:name w:val="四级条标题"/>
    <w:basedOn w:val="aff3"/>
    <w:next w:val="afe"/>
    <w:rsid w:val="003B443D"/>
    <w:pPr>
      <w:numPr>
        <w:ilvl w:val="4"/>
      </w:numPr>
      <w:tabs>
        <w:tab w:val="num" w:pos="1440"/>
      </w:tabs>
      <w:ind w:left="284" w:hanging="720"/>
      <w:outlineLvl w:val="5"/>
    </w:pPr>
  </w:style>
  <w:style w:type="paragraph" w:customStyle="1" w:styleId="aff5">
    <w:name w:val="五级条标题"/>
    <w:basedOn w:val="aff4"/>
    <w:next w:val="afe"/>
    <w:rsid w:val="003B443D"/>
    <w:pPr>
      <w:numPr>
        <w:ilvl w:val="5"/>
      </w:numPr>
      <w:tabs>
        <w:tab w:val="num" w:pos="1440"/>
      </w:tabs>
      <w:ind w:left="284" w:hanging="720"/>
      <w:outlineLvl w:val="6"/>
    </w:pPr>
  </w:style>
  <w:style w:type="paragraph" w:customStyle="1" w:styleId="aff6">
    <w:name w:val="二级无"/>
    <w:basedOn w:val="aff2"/>
    <w:rsid w:val="003B443D"/>
    <w:pPr>
      <w:numPr>
        <w:ilvl w:val="0"/>
      </w:numPr>
      <w:tabs>
        <w:tab w:val="num" w:pos="1440"/>
      </w:tabs>
      <w:spacing w:beforeLines="0" w:afterLines="0"/>
      <w:ind w:left="284" w:hanging="720"/>
    </w:pPr>
    <w:rPr>
      <w:rFonts w:ascii="宋体" w:eastAsia="宋体"/>
    </w:rPr>
  </w:style>
  <w:style w:type="character" w:customStyle="1" w:styleId="CharChar">
    <w:name w:val="一级条标题 Char Char"/>
    <w:link w:val="aff0"/>
    <w:rsid w:val="00543EEA"/>
    <w:rPr>
      <w:rFonts w:ascii="黑体" w:eastAsia="黑体" w:hAnsi="Times New Roman" w:cs="Times New Roman"/>
      <w:kern w:val="0"/>
      <w:szCs w:val="21"/>
    </w:rPr>
  </w:style>
  <w:style w:type="paragraph" w:customStyle="1" w:styleId="aff7">
    <w:name w:val="标准文件_段"/>
    <w:link w:val="Char0"/>
    <w:qFormat/>
    <w:rsid w:val="005F7230"/>
    <w:pPr>
      <w:autoSpaceDE w:val="0"/>
      <w:autoSpaceDN w:val="0"/>
      <w:ind w:firstLineChars="200" w:firstLine="200"/>
      <w:jc w:val="both"/>
    </w:pPr>
    <w:rPr>
      <w:rFonts w:ascii="宋体" w:eastAsia="宋体" w:hAnsi="Times New Roman" w:cs="Times New Roman"/>
      <w:noProof/>
      <w:kern w:val="0"/>
      <w:szCs w:val="20"/>
    </w:rPr>
  </w:style>
  <w:style w:type="paragraph" w:customStyle="1" w:styleId="ae">
    <w:name w:val="标准文件_二级条标题"/>
    <w:next w:val="aff7"/>
    <w:qFormat/>
    <w:rsid w:val="005F7230"/>
    <w:pPr>
      <w:widowControl w:val="0"/>
      <w:numPr>
        <w:ilvl w:val="3"/>
        <w:numId w:val="5"/>
      </w:numPr>
      <w:spacing w:beforeLines="50" w:before="50" w:afterLines="50" w:after="50"/>
      <w:jc w:val="both"/>
      <w:outlineLvl w:val="2"/>
    </w:pPr>
    <w:rPr>
      <w:rFonts w:ascii="黑体" w:eastAsia="黑体" w:hAnsi="Times New Roman" w:cs="Times New Roman"/>
      <w:kern w:val="0"/>
      <w:szCs w:val="20"/>
    </w:rPr>
  </w:style>
  <w:style w:type="paragraph" w:customStyle="1" w:styleId="af">
    <w:name w:val="标准文件_三级条标题"/>
    <w:basedOn w:val="ae"/>
    <w:next w:val="aff7"/>
    <w:qFormat/>
    <w:rsid w:val="005F7230"/>
    <w:pPr>
      <w:widowControl/>
      <w:numPr>
        <w:ilvl w:val="4"/>
      </w:numPr>
      <w:outlineLvl w:val="3"/>
    </w:pPr>
  </w:style>
  <w:style w:type="paragraph" w:customStyle="1" w:styleId="af0">
    <w:name w:val="标准文件_四级条标题"/>
    <w:next w:val="aff7"/>
    <w:qFormat/>
    <w:rsid w:val="005F7230"/>
    <w:pPr>
      <w:widowControl w:val="0"/>
      <w:numPr>
        <w:ilvl w:val="5"/>
        <w:numId w:val="5"/>
      </w:numPr>
      <w:spacing w:beforeLines="50" w:before="50" w:afterLines="50" w:after="50"/>
      <w:jc w:val="both"/>
      <w:outlineLvl w:val="4"/>
    </w:pPr>
    <w:rPr>
      <w:rFonts w:ascii="黑体" w:eastAsia="黑体" w:hAnsi="Times New Roman" w:cs="Times New Roman"/>
      <w:kern w:val="0"/>
      <w:szCs w:val="20"/>
    </w:rPr>
  </w:style>
  <w:style w:type="paragraph" w:customStyle="1" w:styleId="af1">
    <w:name w:val="标准文件_五级条标题"/>
    <w:next w:val="aff7"/>
    <w:qFormat/>
    <w:rsid w:val="005F7230"/>
    <w:pPr>
      <w:widowControl w:val="0"/>
      <w:numPr>
        <w:ilvl w:val="6"/>
        <w:numId w:val="5"/>
      </w:numPr>
      <w:spacing w:beforeLines="50" w:before="50" w:afterLines="50" w:after="50"/>
      <w:jc w:val="both"/>
      <w:outlineLvl w:val="5"/>
    </w:pPr>
    <w:rPr>
      <w:rFonts w:ascii="黑体" w:eastAsia="黑体" w:hAnsi="Times New Roman" w:cs="Times New Roman"/>
      <w:kern w:val="0"/>
      <w:szCs w:val="20"/>
    </w:rPr>
  </w:style>
  <w:style w:type="paragraph" w:customStyle="1" w:styleId="ac">
    <w:name w:val="标准文件_章标题"/>
    <w:next w:val="aff7"/>
    <w:qFormat/>
    <w:rsid w:val="005F7230"/>
    <w:pPr>
      <w:numPr>
        <w:ilvl w:val="1"/>
        <w:numId w:val="5"/>
      </w:numPr>
      <w:spacing w:beforeLines="100" w:before="100" w:afterLines="100" w:after="100"/>
      <w:jc w:val="both"/>
      <w:outlineLvl w:val="0"/>
    </w:pPr>
    <w:rPr>
      <w:rFonts w:ascii="黑体" w:eastAsia="黑体" w:hAnsi="Times New Roman" w:cs="Times New Roman"/>
      <w:kern w:val="0"/>
      <w:szCs w:val="20"/>
    </w:rPr>
  </w:style>
  <w:style w:type="paragraph" w:customStyle="1" w:styleId="ad">
    <w:name w:val="标准文件_一级条标题"/>
    <w:basedOn w:val="ac"/>
    <w:next w:val="aff7"/>
    <w:qFormat/>
    <w:rsid w:val="005F7230"/>
    <w:pPr>
      <w:numPr>
        <w:ilvl w:val="2"/>
      </w:numPr>
      <w:spacing w:beforeLines="50" w:before="50" w:afterLines="50" w:after="50"/>
      <w:outlineLvl w:val="1"/>
    </w:pPr>
  </w:style>
  <w:style w:type="paragraph" w:customStyle="1" w:styleId="a5">
    <w:name w:val="标准文件_数字编号列项（二级）"/>
    <w:qFormat/>
    <w:rsid w:val="005F7230"/>
    <w:pPr>
      <w:numPr>
        <w:ilvl w:val="1"/>
        <w:numId w:val="4"/>
      </w:numPr>
      <w:jc w:val="both"/>
    </w:pPr>
    <w:rPr>
      <w:rFonts w:ascii="宋体" w:eastAsia="宋体" w:hAnsi="Times New Roman" w:cs="Times New Roman"/>
      <w:kern w:val="0"/>
      <w:szCs w:val="20"/>
    </w:rPr>
  </w:style>
  <w:style w:type="paragraph" w:customStyle="1" w:styleId="a6">
    <w:name w:val="标准文件_编号列项（三级）"/>
    <w:qFormat/>
    <w:rsid w:val="005F7230"/>
    <w:pPr>
      <w:numPr>
        <w:ilvl w:val="2"/>
        <w:numId w:val="4"/>
      </w:numPr>
    </w:pPr>
    <w:rPr>
      <w:rFonts w:ascii="宋体" w:eastAsia="宋体" w:hAnsi="Times New Roman" w:cs="Times New Roman"/>
      <w:kern w:val="0"/>
      <w:szCs w:val="20"/>
    </w:rPr>
  </w:style>
  <w:style w:type="paragraph" w:customStyle="1" w:styleId="ab">
    <w:name w:val="前言标题"/>
    <w:next w:val="af3"/>
    <w:qFormat/>
    <w:rsid w:val="005F7230"/>
    <w:pPr>
      <w:numPr>
        <w:numId w:val="5"/>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8">
    <w:name w:val="标准文件_三级无标题"/>
    <w:basedOn w:val="af"/>
    <w:qFormat/>
    <w:rsid w:val="005F7230"/>
    <w:pPr>
      <w:spacing w:beforeLines="0" w:before="0" w:afterLines="0" w:after="0"/>
      <w:outlineLvl w:val="9"/>
    </w:pPr>
    <w:rPr>
      <w:rFonts w:ascii="宋体" w:eastAsia="宋体"/>
    </w:rPr>
  </w:style>
  <w:style w:type="paragraph" w:customStyle="1" w:styleId="a4">
    <w:name w:val="标准文件_字母编号列项（一级）"/>
    <w:qFormat/>
    <w:rsid w:val="005F7230"/>
    <w:pPr>
      <w:numPr>
        <w:numId w:val="4"/>
      </w:numPr>
      <w:jc w:val="both"/>
    </w:pPr>
    <w:rPr>
      <w:rFonts w:ascii="宋体" w:eastAsia="宋体" w:hAnsi="Times New Roman" w:cs="Times New Roman"/>
      <w:kern w:val="0"/>
      <w:szCs w:val="20"/>
    </w:rPr>
  </w:style>
  <w:style w:type="character" w:customStyle="1" w:styleId="Char0">
    <w:name w:val="标准文件_段 Char"/>
    <w:link w:val="aff7"/>
    <w:qFormat/>
    <w:rsid w:val="005F7230"/>
    <w:rPr>
      <w:rFonts w:ascii="宋体" w:eastAsia="宋体" w:hAnsi="Times New Roman" w:cs="Times New Roman"/>
      <w:noProof/>
      <w:kern w:val="0"/>
      <w:szCs w:val="20"/>
    </w:rPr>
  </w:style>
  <w:style w:type="character" w:styleId="aff9">
    <w:name w:val="Emphasis"/>
    <w:uiPriority w:val="20"/>
    <w:qFormat/>
    <w:rsid w:val="00A60EBF"/>
    <w:rPr>
      <w:i/>
      <w:iCs/>
    </w:rPr>
  </w:style>
  <w:style w:type="paragraph" w:customStyle="1" w:styleId="affa">
    <w:name w:val="标准文件_正文表标题"/>
    <w:next w:val="aff7"/>
    <w:qFormat/>
    <w:rsid w:val="00A60EBF"/>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2">
    <w:name w:val="标准文件_一级项"/>
    <w:rsid w:val="00A60EBF"/>
    <w:pPr>
      <w:numPr>
        <w:numId w:val="7"/>
      </w:numPr>
    </w:pPr>
    <w:rPr>
      <w:rFonts w:ascii="宋体" w:eastAsia="宋体" w:hAnsi="Times New Roman" w:cs="Times New Roman"/>
      <w:kern w:val="0"/>
      <w:szCs w:val="20"/>
    </w:rPr>
  </w:style>
  <w:style w:type="paragraph" w:customStyle="1" w:styleId="a1">
    <w:name w:val="标准文件_四级无标题"/>
    <w:basedOn w:val="af0"/>
    <w:qFormat/>
    <w:rsid w:val="00A60EBF"/>
    <w:pPr>
      <w:numPr>
        <w:numId w:val="3"/>
      </w:numPr>
      <w:spacing w:beforeLines="0" w:before="0" w:afterLines="0" w:after="0"/>
      <w:outlineLvl w:val="9"/>
    </w:pPr>
    <w:rPr>
      <w:rFonts w:ascii="宋体" w:eastAsia="宋体" w:hAnsi="黑体"/>
      <w:szCs w:val="52"/>
    </w:rPr>
  </w:style>
  <w:style w:type="paragraph" w:customStyle="1" w:styleId="a3">
    <w:name w:val="标准文件_三级项"/>
    <w:basedOn w:val="af3"/>
    <w:rsid w:val="00A60EBF"/>
    <w:pPr>
      <w:numPr>
        <w:ilvl w:val="2"/>
        <w:numId w:val="7"/>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b">
    <w:name w:val="标准文件_表格"/>
    <w:basedOn w:val="aff7"/>
    <w:qFormat/>
    <w:rsid w:val="00A60EBF"/>
    <w:pPr>
      <w:ind w:firstLineChars="0" w:firstLine="0"/>
      <w:jc w:val="center"/>
    </w:pPr>
    <w:rPr>
      <w:sz w:val="18"/>
    </w:rPr>
  </w:style>
  <w:style w:type="paragraph" w:customStyle="1" w:styleId="2">
    <w:name w:val="标准文件_二级项2"/>
    <w:basedOn w:val="aff7"/>
    <w:qFormat/>
    <w:rsid w:val="00A60EBF"/>
    <w:pPr>
      <w:numPr>
        <w:ilvl w:val="1"/>
        <w:numId w:val="7"/>
      </w:numPr>
      <w:tabs>
        <w:tab w:val="num" w:pos="360"/>
      </w:tabs>
      <w:ind w:left="0" w:firstLineChars="0" w:firstLine="0"/>
    </w:pPr>
  </w:style>
  <w:style w:type="paragraph" w:customStyle="1" w:styleId="affc">
    <w:name w:val="标准标志"/>
    <w:next w:val="af3"/>
    <w:rsid w:val="00517629"/>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
    <w:name w:val="标准文件_方框数字列项"/>
    <w:basedOn w:val="aff7"/>
    <w:rsid w:val="00517629"/>
    <w:pPr>
      <w:numPr>
        <w:numId w:val="8"/>
      </w:numPr>
      <w:ind w:firstLineChars="0" w:firstLine="0"/>
    </w:pPr>
  </w:style>
  <w:style w:type="paragraph" w:customStyle="1" w:styleId="a0">
    <w:name w:val="标准文件_英文注："/>
    <w:basedOn w:val="af3"/>
    <w:next w:val="aff7"/>
    <w:rsid w:val="00517629"/>
    <w:pPr>
      <w:numPr>
        <w:numId w:val="9"/>
      </w:numPr>
      <w:tabs>
        <w:tab w:val="left" w:pos="420"/>
      </w:tabs>
      <w:adjustRightInd w:val="0"/>
      <w:jc w:val="both"/>
    </w:pPr>
    <w:rPr>
      <w:rFonts w:eastAsia="宋体" w:cs="Times New Roman"/>
      <w:sz w:val="18"/>
      <w:szCs w:val="20"/>
      <w:lang w:eastAsia="zh-CN" w:bidi="ar-SA"/>
    </w:rPr>
  </w:style>
  <w:style w:type="paragraph" w:customStyle="1" w:styleId="af2">
    <w:name w:val="标准文件_二级无标题"/>
    <w:basedOn w:val="ae"/>
    <w:qFormat/>
    <w:rsid w:val="00517629"/>
    <w:pPr>
      <w:numPr>
        <w:numId w:val="10"/>
      </w:numPr>
      <w:spacing w:beforeLines="0" w:before="0" w:afterLines="0" w:after="0"/>
      <w:outlineLvl w:val="9"/>
    </w:pPr>
    <w:rPr>
      <w:rFonts w:ascii="宋体" w:eastAsia="宋体"/>
    </w:rPr>
  </w:style>
  <w:style w:type="paragraph" w:customStyle="1" w:styleId="aa">
    <w:name w:val="标准文件_数字编号列项"/>
    <w:rsid w:val="00C020D2"/>
    <w:pPr>
      <w:numPr>
        <w:numId w:val="11"/>
      </w:numPr>
      <w:jc w:val="both"/>
    </w:pPr>
    <w:rPr>
      <w:rFonts w:ascii="宋体" w:eastAsia="宋体" w:hAnsi="宋体" w:cs="Times New Roman"/>
      <w:kern w:val="0"/>
      <w:szCs w:val="20"/>
    </w:rPr>
  </w:style>
  <w:style w:type="paragraph" w:customStyle="1" w:styleId="a8">
    <w:name w:val="标准文件_一级无标题"/>
    <w:basedOn w:val="ad"/>
    <w:qFormat/>
    <w:rsid w:val="00C020D2"/>
    <w:pPr>
      <w:numPr>
        <w:numId w:val="2"/>
      </w:numPr>
      <w:spacing w:beforeLines="0" w:before="0" w:afterLines="0" w:after="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8521">
      <w:bodyDiv w:val="1"/>
      <w:marLeft w:val="0"/>
      <w:marRight w:val="0"/>
      <w:marTop w:val="0"/>
      <w:marBottom w:val="0"/>
      <w:divBdr>
        <w:top w:val="none" w:sz="0" w:space="0" w:color="auto"/>
        <w:left w:val="none" w:sz="0" w:space="0" w:color="auto"/>
        <w:bottom w:val="none" w:sz="0" w:space="0" w:color="auto"/>
        <w:right w:val="none" w:sz="0" w:space="0" w:color="auto"/>
      </w:divBdr>
      <w:divsChild>
        <w:div w:id="1673751746">
          <w:marLeft w:val="0"/>
          <w:marRight w:val="0"/>
          <w:marTop w:val="0"/>
          <w:marBottom w:val="0"/>
          <w:divBdr>
            <w:top w:val="none" w:sz="0" w:space="0" w:color="auto"/>
            <w:left w:val="none" w:sz="0" w:space="0" w:color="auto"/>
            <w:bottom w:val="none" w:sz="0" w:space="0" w:color="auto"/>
            <w:right w:val="none" w:sz="0" w:space="0" w:color="auto"/>
          </w:divBdr>
        </w:div>
        <w:div w:id="2005237016">
          <w:marLeft w:val="0"/>
          <w:marRight w:val="0"/>
          <w:marTop w:val="0"/>
          <w:marBottom w:val="0"/>
          <w:divBdr>
            <w:top w:val="none" w:sz="0" w:space="0" w:color="auto"/>
            <w:left w:val="none" w:sz="0" w:space="0" w:color="auto"/>
            <w:bottom w:val="none" w:sz="0" w:space="0" w:color="auto"/>
            <w:right w:val="none" w:sz="0" w:space="0" w:color="auto"/>
          </w:divBdr>
        </w:div>
        <w:div w:id="833842098">
          <w:marLeft w:val="0"/>
          <w:marRight w:val="0"/>
          <w:marTop w:val="0"/>
          <w:marBottom w:val="0"/>
          <w:divBdr>
            <w:top w:val="none" w:sz="0" w:space="0" w:color="auto"/>
            <w:left w:val="none" w:sz="0" w:space="0" w:color="auto"/>
            <w:bottom w:val="none" w:sz="0" w:space="0" w:color="auto"/>
            <w:right w:val="none" w:sz="0" w:space="0" w:color="auto"/>
          </w:divBdr>
        </w:div>
        <w:div w:id="998852863">
          <w:marLeft w:val="0"/>
          <w:marRight w:val="0"/>
          <w:marTop w:val="0"/>
          <w:marBottom w:val="0"/>
          <w:divBdr>
            <w:top w:val="none" w:sz="0" w:space="0" w:color="auto"/>
            <w:left w:val="none" w:sz="0" w:space="0" w:color="auto"/>
            <w:bottom w:val="none" w:sz="0" w:space="0" w:color="auto"/>
            <w:right w:val="none" w:sz="0" w:space="0" w:color="auto"/>
          </w:divBdr>
        </w:div>
        <w:div w:id="1849099895">
          <w:marLeft w:val="0"/>
          <w:marRight w:val="0"/>
          <w:marTop w:val="0"/>
          <w:marBottom w:val="0"/>
          <w:divBdr>
            <w:top w:val="none" w:sz="0" w:space="0" w:color="auto"/>
            <w:left w:val="none" w:sz="0" w:space="0" w:color="auto"/>
            <w:bottom w:val="none" w:sz="0" w:space="0" w:color="auto"/>
            <w:right w:val="none" w:sz="0" w:space="0" w:color="auto"/>
          </w:divBdr>
        </w:div>
        <w:div w:id="502937776">
          <w:marLeft w:val="0"/>
          <w:marRight w:val="0"/>
          <w:marTop w:val="0"/>
          <w:marBottom w:val="0"/>
          <w:divBdr>
            <w:top w:val="none" w:sz="0" w:space="0" w:color="auto"/>
            <w:left w:val="none" w:sz="0" w:space="0" w:color="auto"/>
            <w:bottom w:val="none" w:sz="0" w:space="0" w:color="auto"/>
            <w:right w:val="none" w:sz="0" w:space="0" w:color="auto"/>
          </w:divBdr>
        </w:div>
        <w:div w:id="1488201630">
          <w:marLeft w:val="0"/>
          <w:marRight w:val="0"/>
          <w:marTop w:val="0"/>
          <w:marBottom w:val="0"/>
          <w:divBdr>
            <w:top w:val="none" w:sz="0" w:space="0" w:color="auto"/>
            <w:left w:val="none" w:sz="0" w:space="0" w:color="auto"/>
            <w:bottom w:val="none" w:sz="0" w:space="0" w:color="auto"/>
            <w:right w:val="none" w:sz="0" w:space="0" w:color="auto"/>
          </w:divBdr>
        </w:div>
        <w:div w:id="2103597978">
          <w:marLeft w:val="0"/>
          <w:marRight w:val="0"/>
          <w:marTop w:val="0"/>
          <w:marBottom w:val="0"/>
          <w:divBdr>
            <w:top w:val="none" w:sz="0" w:space="0" w:color="auto"/>
            <w:left w:val="none" w:sz="0" w:space="0" w:color="auto"/>
            <w:bottom w:val="none" w:sz="0" w:space="0" w:color="auto"/>
            <w:right w:val="none" w:sz="0" w:space="0" w:color="auto"/>
          </w:divBdr>
        </w:div>
        <w:div w:id="1271425598">
          <w:marLeft w:val="0"/>
          <w:marRight w:val="0"/>
          <w:marTop w:val="0"/>
          <w:marBottom w:val="0"/>
          <w:divBdr>
            <w:top w:val="none" w:sz="0" w:space="0" w:color="auto"/>
            <w:left w:val="none" w:sz="0" w:space="0" w:color="auto"/>
            <w:bottom w:val="none" w:sz="0" w:space="0" w:color="auto"/>
            <w:right w:val="none" w:sz="0" w:space="0" w:color="auto"/>
          </w:divBdr>
        </w:div>
        <w:div w:id="1748265688">
          <w:marLeft w:val="0"/>
          <w:marRight w:val="0"/>
          <w:marTop w:val="0"/>
          <w:marBottom w:val="0"/>
          <w:divBdr>
            <w:top w:val="none" w:sz="0" w:space="0" w:color="auto"/>
            <w:left w:val="none" w:sz="0" w:space="0" w:color="auto"/>
            <w:bottom w:val="none" w:sz="0" w:space="0" w:color="auto"/>
            <w:right w:val="none" w:sz="0" w:space="0" w:color="auto"/>
          </w:divBdr>
        </w:div>
      </w:divsChild>
    </w:div>
    <w:div w:id="699207389">
      <w:bodyDiv w:val="1"/>
      <w:marLeft w:val="0"/>
      <w:marRight w:val="0"/>
      <w:marTop w:val="0"/>
      <w:marBottom w:val="0"/>
      <w:divBdr>
        <w:top w:val="none" w:sz="0" w:space="0" w:color="auto"/>
        <w:left w:val="none" w:sz="0" w:space="0" w:color="auto"/>
        <w:bottom w:val="none" w:sz="0" w:space="0" w:color="auto"/>
        <w:right w:val="none" w:sz="0" w:space="0" w:color="auto"/>
      </w:divBdr>
      <w:divsChild>
        <w:div w:id="154538844">
          <w:marLeft w:val="0"/>
          <w:marRight w:val="0"/>
          <w:marTop w:val="0"/>
          <w:marBottom w:val="0"/>
          <w:divBdr>
            <w:top w:val="none" w:sz="0" w:space="0" w:color="auto"/>
            <w:left w:val="none" w:sz="0" w:space="0" w:color="auto"/>
            <w:bottom w:val="none" w:sz="0" w:space="0" w:color="auto"/>
            <w:right w:val="none" w:sz="0" w:space="0" w:color="auto"/>
          </w:divBdr>
        </w:div>
        <w:div w:id="1346397808">
          <w:marLeft w:val="0"/>
          <w:marRight w:val="0"/>
          <w:marTop w:val="0"/>
          <w:marBottom w:val="0"/>
          <w:divBdr>
            <w:top w:val="none" w:sz="0" w:space="0" w:color="auto"/>
            <w:left w:val="none" w:sz="0" w:space="0" w:color="auto"/>
            <w:bottom w:val="none" w:sz="0" w:space="0" w:color="auto"/>
            <w:right w:val="none" w:sz="0" w:space="0" w:color="auto"/>
          </w:divBdr>
        </w:div>
        <w:div w:id="2130008490">
          <w:marLeft w:val="0"/>
          <w:marRight w:val="0"/>
          <w:marTop w:val="0"/>
          <w:marBottom w:val="0"/>
          <w:divBdr>
            <w:top w:val="none" w:sz="0" w:space="0" w:color="auto"/>
            <w:left w:val="none" w:sz="0" w:space="0" w:color="auto"/>
            <w:bottom w:val="none" w:sz="0" w:space="0" w:color="auto"/>
            <w:right w:val="none" w:sz="0" w:space="0" w:color="auto"/>
          </w:divBdr>
        </w:div>
        <w:div w:id="1706178131">
          <w:marLeft w:val="0"/>
          <w:marRight w:val="0"/>
          <w:marTop w:val="0"/>
          <w:marBottom w:val="0"/>
          <w:divBdr>
            <w:top w:val="none" w:sz="0" w:space="0" w:color="auto"/>
            <w:left w:val="none" w:sz="0" w:space="0" w:color="auto"/>
            <w:bottom w:val="none" w:sz="0" w:space="0" w:color="auto"/>
            <w:right w:val="none" w:sz="0" w:space="0" w:color="auto"/>
          </w:divBdr>
        </w:div>
        <w:div w:id="571621614">
          <w:marLeft w:val="0"/>
          <w:marRight w:val="0"/>
          <w:marTop w:val="0"/>
          <w:marBottom w:val="0"/>
          <w:divBdr>
            <w:top w:val="none" w:sz="0" w:space="0" w:color="auto"/>
            <w:left w:val="none" w:sz="0" w:space="0" w:color="auto"/>
            <w:bottom w:val="none" w:sz="0" w:space="0" w:color="auto"/>
            <w:right w:val="none" w:sz="0" w:space="0" w:color="auto"/>
          </w:divBdr>
        </w:div>
        <w:div w:id="343627925">
          <w:marLeft w:val="0"/>
          <w:marRight w:val="0"/>
          <w:marTop w:val="0"/>
          <w:marBottom w:val="0"/>
          <w:divBdr>
            <w:top w:val="none" w:sz="0" w:space="0" w:color="auto"/>
            <w:left w:val="none" w:sz="0" w:space="0" w:color="auto"/>
            <w:bottom w:val="none" w:sz="0" w:space="0" w:color="auto"/>
            <w:right w:val="none" w:sz="0" w:space="0" w:color="auto"/>
          </w:divBdr>
        </w:div>
        <w:div w:id="1802335331">
          <w:marLeft w:val="0"/>
          <w:marRight w:val="0"/>
          <w:marTop w:val="0"/>
          <w:marBottom w:val="0"/>
          <w:divBdr>
            <w:top w:val="none" w:sz="0" w:space="0" w:color="auto"/>
            <w:left w:val="none" w:sz="0" w:space="0" w:color="auto"/>
            <w:bottom w:val="none" w:sz="0" w:space="0" w:color="auto"/>
            <w:right w:val="none" w:sz="0" w:space="0" w:color="auto"/>
          </w:divBdr>
        </w:div>
        <w:div w:id="708458062">
          <w:marLeft w:val="0"/>
          <w:marRight w:val="0"/>
          <w:marTop w:val="0"/>
          <w:marBottom w:val="0"/>
          <w:divBdr>
            <w:top w:val="none" w:sz="0" w:space="0" w:color="auto"/>
            <w:left w:val="none" w:sz="0" w:space="0" w:color="auto"/>
            <w:bottom w:val="none" w:sz="0" w:space="0" w:color="auto"/>
            <w:right w:val="none" w:sz="0" w:space="0" w:color="auto"/>
          </w:divBdr>
        </w:div>
        <w:div w:id="1865048362">
          <w:marLeft w:val="0"/>
          <w:marRight w:val="0"/>
          <w:marTop w:val="0"/>
          <w:marBottom w:val="0"/>
          <w:divBdr>
            <w:top w:val="none" w:sz="0" w:space="0" w:color="auto"/>
            <w:left w:val="none" w:sz="0" w:space="0" w:color="auto"/>
            <w:bottom w:val="none" w:sz="0" w:space="0" w:color="auto"/>
            <w:right w:val="none" w:sz="0" w:space="0" w:color="auto"/>
          </w:divBdr>
        </w:div>
        <w:div w:id="1041321223">
          <w:marLeft w:val="0"/>
          <w:marRight w:val="0"/>
          <w:marTop w:val="0"/>
          <w:marBottom w:val="0"/>
          <w:divBdr>
            <w:top w:val="none" w:sz="0" w:space="0" w:color="auto"/>
            <w:left w:val="none" w:sz="0" w:space="0" w:color="auto"/>
            <w:bottom w:val="none" w:sz="0" w:space="0" w:color="auto"/>
            <w:right w:val="none" w:sz="0" w:space="0" w:color="auto"/>
          </w:divBdr>
        </w:div>
        <w:div w:id="781220288">
          <w:marLeft w:val="0"/>
          <w:marRight w:val="0"/>
          <w:marTop w:val="0"/>
          <w:marBottom w:val="0"/>
          <w:divBdr>
            <w:top w:val="none" w:sz="0" w:space="0" w:color="auto"/>
            <w:left w:val="none" w:sz="0" w:space="0" w:color="auto"/>
            <w:bottom w:val="none" w:sz="0" w:space="0" w:color="auto"/>
            <w:right w:val="none" w:sz="0" w:space="0" w:color="auto"/>
          </w:divBdr>
        </w:div>
        <w:div w:id="1784614162">
          <w:marLeft w:val="0"/>
          <w:marRight w:val="0"/>
          <w:marTop w:val="0"/>
          <w:marBottom w:val="0"/>
          <w:divBdr>
            <w:top w:val="none" w:sz="0" w:space="0" w:color="auto"/>
            <w:left w:val="none" w:sz="0" w:space="0" w:color="auto"/>
            <w:bottom w:val="none" w:sz="0" w:space="0" w:color="auto"/>
            <w:right w:val="none" w:sz="0" w:space="0" w:color="auto"/>
          </w:divBdr>
        </w:div>
        <w:div w:id="81226819">
          <w:marLeft w:val="0"/>
          <w:marRight w:val="0"/>
          <w:marTop w:val="0"/>
          <w:marBottom w:val="0"/>
          <w:divBdr>
            <w:top w:val="none" w:sz="0" w:space="0" w:color="auto"/>
            <w:left w:val="none" w:sz="0" w:space="0" w:color="auto"/>
            <w:bottom w:val="none" w:sz="0" w:space="0" w:color="auto"/>
            <w:right w:val="none" w:sz="0" w:space="0" w:color="auto"/>
          </w:divBdr>
        </w:div>
        <w:div w:id="1675301995">
          <w:marLeft w:val="0"/>
          <w:marRight w:val="0"/>
          <w:marTop w:val="0"/>
          <w:marBottom w:val="0"/>
          <w:divBdr>
            <w:top w:val="none" w:sz="0" w:space="0" w:color="auto"/>
            <w:left w:val="none" w:sz="0" w:space="0" w:color="auto"/>
            <w:bottom w:val="none" w:sz="0" w:space="0" w:color="auto"/>
            <w:right w:val="none" w:sz="0" w:space="0" w:color="auto"/>
          </w:divBdr>
        </w:div>
        <w:div w:id="1704549474">
          <w:marLeft w:val="0"/>
          <w:marRight w:val="0"/>
          <w:marTop w:val="0"/>
          <w:marBottom w:val="0"/>
          <w:divBdr>
            <w:top w:val="none" w:sz="0" w:space="0" w:color="auto"/>
            <w:left w:val="none" w:sz="0" w:space="0" w:color="auto"/>
            <w:bottom w:val="none" w:sz="0" w:space="0" w:color="auto"/>
            <w:right w:val="none" w:sz="0" w:space="0" w:color="auto"/>
          </w:divBdr>
        </w:div>
        <w:div w:id="1008023894">
          <w:marLeft w:val="0"/>
          <w:marRight w:val="0"/>
          <w:marTop w:val="0"/>
          <w:marBottom w:val="0"/>
          <w:divBdr>
            <w:top w:val="none" w:sz="0" w:space="0" w:color="auto"/>
            <w:left w:val="none" w:sz="0" w:space="0" w:color="auto"/>
            <w:bottom w:val="none" w:sz="0" w:space="0" w:color="auto"/>
            <w:right w:val="none" w:sz="0" w:space="0" w:color="auto"/>
          </w:divBdr>
        </w:div>
        <w:div w:id="1082684325">
          <w:marLeft w:val="0"/>
          <w:marRight w:val="0"/>
          <w:marTop w:val="0"/>
          <w:marBottom w:val="0"/>
          <w:divBdr>
            <w:top w:val="none" w:sz="0" w:space="0" w:color="auto"/>
            <w:left w:val="none" w:sz="0" w:space="0" w:color="auto"/>
            <w:bottom w:val="none" w:sz="0" w:space="0" w:color="auto"/>
            <w:right w:val="none" w:sz="0" w:space="0" w:color="auto"/>
          </w:divBdr>
        </w:div>
      </w:divsChild>
    </w:div>
    <w:div w:id="765928343">
      <w:bodyDiv w:val="1"/>
      <w:marLeft w:val="0"/>
      <w:marRight w:val="0"/>
      <w:marTop w:val="0"/>
      <w:marBottom w:val="0"/>
      <w:divBdr>
        <w:top w:val="none" w:sz="0" w:space="0" w:color="auto"/>
        <w:left w:val="none" w:sz="0" w:space="0" w:color="auto"/>
        <w:bottom w:val="none" w:sz="0" w:space="0" w:color="auto"/>
        <w:right w:val="none" w:sz="0" w:space="0" w:color="auto"/>
      </w:divBdr>
    </w:div>
    <w:div w:id="904337266">
      <w:bodyDiv w:val="1"/>
      <w:marLeft w:val="0"/>
      <w:marRight w:val="0"/>
      <w:marTop w:val="0"/>
      <w:marBottom w:val="0"/>
      <w:divBdr>
        <w:top w:val="none" w:sz="0" w:space="0" w:color="auto"/>
        <w:left w:val="none" w:sz="0" w:space="0" w:color="auto"/>
        <w:bottom w:val="none" w:sz="0" w:space="0" w:color="auto"/>
        <w:right w:val="none" w:sz="0" w:space="0" w:color="auto"/>
      </w:divBdr>
      <w:divsChild>
        <w:div w:id="590165301">
          <w:marLeft w:val="0"/>
          <w:marRight w:val="0"/>
          <w:marTop w:val="0"/>
          <w:marBottom w:val="0"/>
          <w:divBdr>
            <w:top w:val="none" w:sz="0" w:space="0" w:color="auto"/>
            <w:left w:val="none" w:sz="0" w:space="0" w:color="auto"/>
            <w:bottom w:val="none" w:sz="0" w:space="0" w:color="auto"/>
            <w:right w:val="none" w:sz="0" w:space="0" w:color="auto"/>
          </w:divBdr>
        </w:div>
        <w:div w:id="1350523672">
          <w:marLeft w:val="0"/>
          <w:marRight w:val="0"/>
          <w:marTop w:val="0"/>
          <w:marBottom w:val="0"/>
          <w:divBdr>
            <w:top w:val="none" w:sz="0" w:space="0" w:color="auto"/>
            <w:left w:val="none" w:sz="0" w:space="0" w:color="auto"/>
            <w:bottom w:val="none" w:sz="0" w:space="0" w:color="auto"/>
            <w:right w:val="none" w:sz="0" w:space="0" w:color="auto"/>
          </w:divBdr>
        </w:div>
        <w:div w:id="1396396600">
          <w:marLeft w:val="0"/>
          <w:marRight w:val="0"/>
          <w:marTop w:val="0"/>
          <w:marBottom w:val="0"/>
          <w:divBdr>
            <w:top w:val="none" w:sz="0" w:space="0" w:color="auto"/>
            <w:left w:val="none" w:sz="0" w:space="0" w:color="auto"/>
            <w:bottom w:val="none" w:sz="0" w:space="0" w:color="auto"/>
            <w:right w:val="none" w:sz="0" w:space="0" w:color="auto"/>
          </w:divBdr>
        </w:div>
        <w:div w:id="1370374648">
          <w:marLeft w:val="0"/>
          <w:marRight w:val="0"/>
          <w:marTop w:val="0"/>
          <w:marBottom w:val="0"/>
          <w:divBdr>
            <w:top w:val="none" w:sz="0" w:space="0" w:color="auto"/>
            <w:left w:val="none" w:sz="0" w:space="0" w:color="auto"/>
            <w:bottom w:val="none" w:sz="0" w:space="0" w:color="auto"/>
            <w:right w:val="none" w:sz="0" w:space="0" w:color="auto"/>
          </w:divBdr>
        </w:div>
        <w:div w:id="1830169227">
          <w:marLeft w:val="0"/>
          <w:marRight w:val="0"/>
          <w:marTop w:val="0"/>
          <w:marBottom w:val="0"/>
          <w:divBdr>
            <w:top w:val="none" w:sz="0" w:space="0" w:color="auto"/>
            <w:left w:val="none" w:sz="0" w:space="0" w:color="auto"/>
            <w:bottom w:val="none" w:sz="0" w:space="0" w:color="auto"/>
            <w:right w:val="none" w:sz="0" w:space="0" w:color="auto"/>
          </w:divBdr>
        </w:div>
        <w:div w:id="952132206">
          <w:marLeft w:val="0"/>
          <w:marRight w:val="0"/>
          <w:marTop w:val="0"/>
          <w:marBottom w:val="0"/>
          <w:divBdr>
            <w:top w:val="none" w:sz="0" w:space="0" w:color="auto"/>
            <w:left w:val="none" w:sz="0" w:space="0" w:color="auto"/>
            <w:bottom w:val="none" w:sz="0" w:space="0" w:color="auto"/>
            <w:right w:val="none" w:sz="0" w:space="0" w:color="auto"/>
          </w:divBdr>
        </w:div>
        <w:div w:id="1146970804">
          <w:marLeft w:val="0"/>
          <w:marRight w:val="0"/>
          <w:marTop w:val="0"/>
          <w:marBottom w:val="0"/>
          <w:divBdr>
            <w:top w:val="none" w:sz="0" w:space="0" w:color="auto"/>
            <w:left w:val="none" w:sz="0" w:space="0" w:color="auto"/>
            <w:bottom w:val="none" w:sz="0" w:space="0" w:color="auto"/>
            <w:right w:val="none" w:sz="0" w:space="0" w:color="auto"/>
          </w:divBdr>
        </w:div>
        <w:div w:id="1209224123">
          <w:marLeft w:val="0"/>
          <w:marRight w:val="0"/>
          <w:marTop w:val="0"/>
          <w:marBottom w:val="0"/>
          <w:divBdr>
            <w:top w:val="none" w:sz="0" w:space="0" w:color="auto"/>
            <w:left w:val="none" w:sz="0" w:space="0" w:color="auto"/>
            <w:bottom w:val="none" w:sz="0" w:space="0" w:color="auto"/>
            <w:right w:val="none" w:sz="0" w:space="0" w:color="auto"/>
          </w:divBdr>
        </w:div>
        <w:div w:id="1920484367">
          <w:marLeft w:val="0"/>
          <w:marRight w:val="0"/>
          <w:marTop w:val="0"/>
          <w:marBottom w:val="0"/>
          <w:divBdr>
            <w:top w:val="none" w:sz="0" w:space="0" w:color="auto"/>
            <w:left w:val="none" w:sz="0" w:space="0" w:color="auto"/>
            <w:bottom w:val="none" w:sz="0" w:space="0" w:color="auto"/>
            <w:right w:val="none" w:sz="0" w:space="0" w:color="auto"/>
          </w:divBdr>
        </w:div>
        <w:div w:id="191772797">
          <w:marLeft w:val="0"/>
          <w:marRight w:val="0"/>
          <w:marTop w:val="0"/>
          <w:marBottom w:val="0"/>
          <w:divBdr>
            <w:top w:val="none" w:sz="0" w:space="0" w:color="auto"/>
            <w:left w:val="none" w:sz="0" w:space="0" w:color="auto"/>
            <w:bottom w:val="none" w:sz="0" w:space="0" w:color="auto"/>
            <w:right w:val="none" w:sz="0" w:space="0" w:color="auto"/>
          </w:divBdr>
        </w:div>
      </w:divsChild>
    </w:div>
    <w:div w:id="1051226438">
      <w:bodyDiv w:val="1"/>
      <w:marLeft w:val="0"/>
      <w:marRight w:val="0"/>
      <w:marTop w:val="0"/>
      <w:marBottom w:val="0"/>
      <w:divBdr>
        <w:top w:val="none" w:sz="0" w:space="0" w:color="auto"/>
        <w:left w:val="none" w:sz="0" w:space="0" w:color="auto"/>
        <w:bottom w:val="none" w:sz="0" w:space="0" w:color="auto"/>
        <w:right w:val="none" w:sz="0" w:space="0" w:color="auto"/>
      </w:divBdr>
      <w:divsChild>
        <w:div w:id="958952148">
          <w:marLeft w:val="0"/>
          <w:marRight w:val="0"/>
          <w:marTop w:val="0"/>
          <w:marBottom w:val="0"/>
          <w:divBdr>
            <w:top w:val="none" w:sz="0" w:space="0" w:color="auto"/>
            <w:left w:val="none" w:sz="0" w:space="0" w:color="auto"/>
            <w:bottom w:val="none" w:sz="0" w:space="0" w:color="auto"/>
            <w:right w:val="none" w:sz="0" w:space="0" w:color="auto"/>
          </w:divBdr>
        </w:div>
        <w:div w:id="1646083665">
          <w:marLeft w:val="0"/>
          <w:marRight w:val="0"/>
          <w:marTop w:val="0"/>
          <w:marBottom w:val="0"/>
          <w:divBdr>
            <w:top w:val="none" w:sz="0" w:space="0" w:color="auto"/>
            <w:left w:val="none" w:sz="0" w:space="0" w:color="auto"/>
            <w:bottom w:val="none" w:sz="0" w:space="0" w:color="auto"/>
            <w:right w:val="none" w:sz="0" w:space="0" w:color="auto"/>
          </w:divBdr>
        </w:div>
        <w:div w:id="1192761794">
          <w:marLeft w:val="0"/>
          <w:marRight w:val="0"/>
          <w:marTop w:val="0"/>
          <w:marBottom w:val="0"/>
          <w:divBdr>
            <w:top w:val="none" w:sz="0" w:space="0" w:color="auto"/>
            <w:left w:val="none" w:sz="0" w:space="0" w:color="auto"/>
            <w:bottom w:val="none" w:sz="0" w:space="0" w:color="auto"/>
            <w:right w:val="none" w:sz="0" w:space="0" w:color="auto"/>
          </w:divBdr>
        </w:div>
        <w:div w:id="863059156">
          <w:marLeft w:val="0"/>
          <w:marRight w:val="0"/>
          <w:marTop w:val="0"/>
          <w:marBottom w:val="0"/>
          <w:divBdr>
            <w:top w:val="none" w:sz="0" w:space="0" w:color="auto"/>
            <w:left w:val="none" w:sz="0" w:space="0" w:color="auto"/>
            <w:bottom w:val="none" w:sz="0" w:space="0" w:color="auto"/>
            <w:right w:val="none" w:sz="0" w:space="0" w:color="auto"/>
          </w:divBdr>
        </w:div>
        <w:div w:id="619917808">
          <w:marLeft w:val="0"/>
          <w:marRight w:val="0"/>
          <w:marTop w:val="0"/>
          <w:marBottom w:val="0"/>
          <w:divBdr>
            <w:top w:val="none" w:sz="0" w:space="0" w:color="auto"/>
            <w:left w:val="none" w:sz="0" w:space="0" w:color="auto"/>
            <w:bottom w:val="none" w:sz="0" w:space="0" w:color="auto"/>
            <w:right w:val="none" w:sz="0" w:space="0" w:color="auto"/>
          </w:divBdr>
        </w:div>
        <w:div w:id="1207912535">
          <w:marLeft w:val="0"/>
          <w:marRight w:val="0"/>
          <w:marTop w:val="0"/>
          <w:marBottom w:val="0"/>
          <w:divBdr>
            <w:top w:val="none" w:sz="0" w:space="0" w:color="auto"/>
            <w:left w:val="none" w:sz="0" w:space="0" w:color="auto"/>
            <w:bottom w:val="none" w:sz="0" w:space="0" w:color="auto"/>
            <w:right w:val="none" w:sz="0" w:space="0" w:color="auto"/>
          </w:divBdr>
        </w:div>
        <w:div w:id="1412196357">
          <w:marLeft w:val="0"/>
          <w:marRight w:val="0"/>
          <w:marTop w:val="0"/>
          <w:marBottom w:val="0"/>
          <w:divBdr>
            <w:top w:val="none" w:sz="0" w:space="0" w:color="auto"/>
            <w:left w:val="none" w:sz="0" w:space="0" w:color="auto"/>
            <w:bottom w:val="none" w:sz="0" w:space="0" w:color="auto"/>
            <w:right w:val="none" w:sz="0" w:space="0" w:color="auto"/>
          </w:divBdr>
        </w:div>
        <w:div w:id="725881154">
          <w:marLeft w:val="0"/>
          <w:marRight w:val="0"/>
          <w:marTop w:val="0"/>
          <w:marBottom w:val="0"/>
          <w:divBdr>
            <w:top w:val="none" w:sz="0" w:space="0" w:color="auto"/>
            <w:left w:val="none" w:sz="0" w:space="0" w:color="auto"/>
            <w:bottom w:val="none" w:sz="0" w:space="0" w:color="auto"/>
            <w:right w:val="none" w:sz="0" w:space="0" w:color="auto"/>
          </w:divBdr>
        </w:div>
        <w:div w:id="330379640">
          <w:marLeft w:val="0"/>
          <w:marRight w:val="0"/>
          <w:marTop w:val="0"/>
          <w:marBottom w:val="0"/>
          <w:divBdr>
            <w:top w:val="none" w:sz="0" w:space="0" w:color="auto"/>
            <w:left w:val="none" w:sz="0" w:space="0" w:color="auto"/>
            <w:bottom w:val="none" w:sz="0" w:space="0" w:color="auto"/>
            <w:right w:val="none" w:sz="0" w:space="0" w:color="auto"/>
          </w:divBdr>
        </w:div>
        <w:div w:id="1567956730">
          <w:marLeft w:val="0"/>
          <w:marRight w:val="0"/>
          <w:marTop w:val="0"/>
          <w:marBottom w:val="0"/>
          <w:divBdr>
            <w:top w:val="none" w:sz="0" w:space="0" w:color="auto"/>
            <w:left w:val="none" w:sz="0" w:space="0" w:color="auto"/>
            <w:bottom w:val="none" w:sz="0" w:space="0" w:color="auto"/>
            <w:right w:val="none" w:sz="0" w:space="0" w:color="auto"/>
          </w:divBdr>
        </w:div>
        <w:div w:id="2137135334">
          <w:marLeft w:val="0"/>
          <w:marRight w:val="0"/>
          <w:marTop w:val="0"/>
          <w:marBottom w:val="0"/>
          <w:divBdr>
            <w:top w:val="none" w:sz="0" w:space="0" w:color="auto"/>
            <w:left w:val="none" w:sz="0" w:space="0" w:color="auto"/>
            <w:bottom w:val="none" w:sz="0" w:space="0" w:color="auto"/>
            <w:right w:val="none" w:sz="0" w:space="0" w:color="auto"/>
          </w:divBdr>
        </w:div>
        <w:div w:id="738870889">
          <w:marLeft w:val="0"/>
          <w:marRight w:val="0"/>
          <w:marTop w:val="0"/>
          <w:marBottom w:val="0"/>
          <w:divBdr>
            <w:top w:val="none" w:sz="0" w:space="0" w:color="auto"/>
            <w:left w:val="none" w:sz="0" w:space="0" w:color="auto"/>
            <w:bottom w:val="none" w:sz="0" w:space="0" w:color="auto"/>
            <w:right w:val="none" w:sz="0" w:space="0" w:color="auto"/>
          </w:divBdr>
        </w:div>
        <w:div w:id="922106269">
          <w:marLeft w:val="0"/>
          <w:marRight w:val="0"/>
          <w:marTop w:val="0"/>
          <w:marBottom w:val="0"/>
          <w:divBdr>
            <w:top w:val="none" w:sz="0" w:space="0" w:color="auto"/>
            <w:left w:val="none" w:sz="0" w:space="0" w:color="auto"/>
            <w:bottom w:val="none" w:sz="0" w:space="0" w:color="auto"/>
            <w:right w:val="none" w:sz="0" w:space="0" w:color="auto"/>
          </w:divBdr>
        </w:div>
        <w:div w:id="1175532382">
          <w:marLeft w:val="0"/>
          <w:marRight w:val="0"/>
          <w:marTop w:val="0"/>
          <w:marBottom w:val="0"/>
          <w:divBdr>
            <w:top w:val="none" w:sz="0" w:space="0" w:color="auto"/>
            <w:left w:val="none" w:sz="0" w:space="0" w:color="auto"/>
            <w:bottom w:val="none" w:sz="0" w:space="0" w:color="auto"/>
            <w:right w:val="none" w:sz="0" w:space="0" w:color="auto"/>
          </w:divBdr>
        </w:div>
      </w:divsChild>
    </w:div>
    <w:div w:id="1681661503">
      <w:bodyDiv w:val="1"/>
      <w:marLeft w:val="0"/>
      <w:marRight w:val="0"/>
      <w:marTop w:val="0"/>
      <w:marBottom w:val="0"/>
      <w:divBdr>
        <w:top w:val="none" w:sz="0" w:space="0" w:color="auto"/>
        <w:left w:val="none" w:sz="0" w:space="0" w:color="auto"/>
        <w:bottom w:val="none" w:sz="0" w:space="0" w:color="auto"/>
        <w:right w:val="none" w:sz="0" w:space="0" w:color="auto"/>
      </w:divBdr>
      <w:divsChild>
        <w:div w:id="1407336687">
          <w:marLeft w:val="0"/>
          <w:marRight w:val="0"/>
          <w:marTop w:val="0"/>
          <w:marBottom w:val="0"/>
          <w:divBdr>
            <w:top w:val="none" w:sz="0" w:space="0" w:color="auto"/>
            <w:left w:val="none" w:sz="0" w:space="0" w:color="auto"/>
            <w:bottom w:val="none" w:sz="0" w:space="0" w:color="auto"/>
            <w:right w:val="none" w:sz="0" w:space="0" w:color="auto"/>
          </w:divBdr>
        </w:div>
        <w:div w:id="564149797">
          <w:marLeft w:val="0"/>
          <w:marRight w:val="0"/>
          <w:marTop w:val="0"/>
          <w:marBottom w:val="0"/>
          <w:divBdr>
            <w:top w:val="none" w:sz="0" w:space="0" w:color="auto"/>
            <w:left w:val="none" w:sz="0" w:space="0" w:color="auto"/>
            <w:bottom w:val="none" w:sz="0" w:space="0" w:color="auto"/>
            <w:right w:val="none" w:sz="0" w:space="0" w:color="auto"/>
          </w:divBdr>
        </w:div>
        <w:div w:id="1001540075">
          <w:marLeft w:val="0"/>
          <w:marRight w:val="0"/>
          <w:marTop w:val="0"/>
          <w:marBottom w:val="0"/>
          <w:divBdr>
            <w:top w:val="none" w:sz="0" w:space="0" w:color="auto"/>
            <w:left w:val="none" w:sz="0" w:space="0" w:color="auto"/>
            <w:bottom w:val="none" w:sz="0" w:space="0" w:color="auto"/>
            <w:right w:val="none" w:sz="0" w:space="0" w:color="auto"/>
          </w:divBdr>
        </w:div>
        <w:div w:id="1257596451">
          <w:marLeft w:val="0"/>
          <w:marRight w:val="0"/>
          <w:marTop w:val="0"/>
          <w:marBottom w:val="0"/>
          <w:divBdr>
            <w:top w:val="none" w:sz="0" w:space="0" w:color="auto"/>
            <w:left w:val="none" w:sz="0" w:space="0" w:color="auto"/>
            <w:bottom w:val="none" w:sz="0" w:space="0" w:color="auto"/>
            <w:right w:val="none" w:sz="0" w:space="0" w:color="auto"/>
          </w:divBdr>
        </w:div>
        <w:div w:id="1908607296">
          <w:marLeft w:val="0"/>
          <w:marRight w:val="0"/>
          <w:marTop w:val="0"/>
          <w:marBottom w:val="0"/>
          <w:divBdr>
            <w:top w:val="none" w:sz="0" w:space="0" w:color="auto"/>
            <w:left w:val="none" w:sz="0" w:space="0" w:color="auto"/>
            <w:bottom w:val="none" w:sz="0" w:space="0" w:color="auto"/>
            <w:right w:val="none" w:sz="0" w:space="0" w:color="auto"/>
          </w:divBdr>
        </w:div>
        <w:div w:id="1985426547">
          <w:marLeft w:val="0"/>
          <w:marRight w:val="0"/>
          <w:marTop w:val="0"/>
          <w:marBottom w:val="0"/>
          <w:divBdr>
            <w:top w:val="none" w:sz="0" w:space="0" w:color="auto"/>
            <w:left w:val="none" w:sz="0" w:space="0" w:color="auto"/>
            <w:bottom w:val="none" w:sz="0" w:space="0" w:color="auto"/>
            <w:right w:val="none" w:sz="0" w:space="0" w:color="auto"/>
          </w:divBdr>
        </w:div>
        <w:div w:id="644310944">
          <w:marLeft w:val="0"/>
          <w:marRight w:val="0"/>
          <w:marTop w:val="0"/>
          <w:marBottom w:val="0"/>
          <w:divBdr>
            <w:top w:val="none" w:sz="0" w:space="0" w:color="auto"/>
            <w:left w:val="none" w:sz="0" w:space="0" w:color="auto"/>
            <w:bottom w:val="none" w:sz="0" w:space="0" w:color="auto"/>
            <w:right w:val="none" w:sz="0" w:space="0" w:color="auto"/>
          </w:divBdr>
        </w:div>
        <w:div w:id="106236347">
          <w:marLeft w:val="0"/>
          <w:marRight w:val="0"/>
          <w:marTop w:val="0"/>
          <w:marBottom w:val="0"/>
          <w:divBdr>
            <w:top w:val="none" w:sz="0" w:space="0" w:color="auto"/>
            <w:left w:val="none" w:sz="0" w:space="0" w:color="auto"/>
            <w:bottom w:val="none" w:sz="0" w:space="0" w:color="auto"/>
            <w:right w:val="none" w:sz="0" w:space="0" w:color="auto"/>
          </w:divBdr>
        </w:div>
        <w:div w:id="1725910961">
          <w:marLeft w:val="0"/>
          <w:marRight w:val="0"/>
          <w:marTop w:val="0"/>
          <w:marBottom w:val="0"/>
          <w:divBdr>
            <w:top w:val="none" w:sz="0" w:space="0" w:color="auto"/>
            <w:left w:val="none" w:sz="0" w:space="0" w:color="auto"/>
            <w:bottom w:val="none" w:sz="0" w:space="0" w:color="auto"/>
            <w:right w:val="none" w:sz="0" w:space="0" w:color="auto"/>
          </w:divBdr>
        </w:div>
        <w:div w:id="1176534352">
          <w:marLeft w:val="0"/>
          <w:marRight w:val="0"/>
          <w:marTop w:val="0"/>
          <w:marBottom w:val="0"/>
          <w:divBdr>
            <w:top w:val="none" w:sz="0" w:space="0" w:color="auto"/>
            <w:left w:val="none" w:sz="0" w:space="0" w:color="auto"/>
            <w:bottom w:val="none" w:sz="0" w:space="0" w:color="auto"/>
            <w:right w:val="none" w:sz="0" w:space="0" w:color="auto"/>
          </w:divBdr>
        </w:div>
        <w:div w:id="89130659">
          <w:marLeft w:val="0"/>
          <w:marRight w:val="0"/>
          <w:marTop w:val="0"/>
          <w:marBottom w:val="0"/>
          <w:divBdr>
            <w:top w:val="none" w:sz="0" w:space="0" w:color="auto"/>
            <w:left w:val="none" w:sz="0" w:space="0" w:color="auto"/>
            <w:bottom w:val="none" w:sz="0" w:space="0" w:color="auto"/>
            <w:right w:val="none" w:sz="0" w:space="0" w:color="auto"/>
          </w:divBdr>
        </w:div>
        <w:div w:id="807363281">
          <w:marLeft w:val="0"/>
          <w:marRight w:val="0"/>
          <w:marTop w:val="0"/>
          <w:marBottom w:val="0"/>
          <w:divBdr>
            <w:top w:val="none" w:sz="0" w:space="0" w:color="auto"/>
            <w:left w:val="none" w:sz="0" w:space="0" w:color="auto"/>
            <w:bottom w:val="none" w:sz="0" w:space="0" w:color="auto"/>
            <w:right w:val="none" w:sz="0" w:space="0" w:color="auto"/>
          </w:divBdr>
        </w:div>
        <w:div w:id="410662281">
          <w:marLeft w:val="0"/>
          <w:marRight w:val="0"/>
          <w:marTop w:val="0"/>
          <w:marBottom w:val="0"/>
          <w:divBdr>
            <w:top w:val="none" w:sz="0" w:space="0" w:color="auto"/>
            <w:left w:val="none" w:sz="0" w:space="0" w:color="auto"/>
            <w:bottom w:val="none" w:sz="0" w:space="0" w:color="auto"/>
            <w:right w:val="none" w:sz="0" w:space="0" w:color="auto"/>
          </w:divBdr>
        </w:div>
        <w:div w:id="1579245373">
          <w:marLeft w:val="0"/>
          <w:marRight w:val="0"/>
          <w:marTop w:val="0"/>
          <w:marBottom w:val="0"/>
          <w:divBdr>
            <w:top w:val="none" w:sz="0" w:space="0" w:color="auto"/>
            <w:left w:val="none" w:sz="0" w:space="0" w:color="auto"/>
            <w:bottom w:val="none" w:sz="0" w:space="0" w:color="auto"/>
            <w:right w:val="none" w:sz="0" w:space="0" w:color="auto"/>
          </w:divBdr>
        </w:div>
        <w:div w:id="1126579733">
          <w:marLeft w:val="0"/>
          <w:marRight w:val="0"/>
          <w:marTop w:val="0"/>
          <w:marBottom w:val="0"/>
          <w:divBdr>
            <w:top w:val="none" w:sz="0" w:space="0" w:color="auto"/>
            <w:left w:val="none" w:sz="0" w:space="0" w:color="auto"/>
            <w:bottom w:val="none" w:sz="0" w:space="0" w:color="auto"/>
            <w:right w:val="none" w:sz="0" w:space="0" w:color="auto"/>
          </w:divBdr>
        </w:div>
        <w:div w:id="908492533">
          <w:marLeft w:val="0"/>
          <w:marRight w:val="0"/>
          <w:marTop w:val="0"/>
          <w:marBottom w:val="0"/>
          <w:divBdr>
            <w:top w:val="none" w:sz="0" w:space="0" w:color="auto"/>
            <w:left w:val="none" w:sz="0" w:space="0" w:color="auto"/>
            <w:bottom w:val="none" w:sz="0" w:space="0" w:color="auto"/>
            <w:right w:val="none" w:sz="0" w:space="0" w:color="auto"/>
          </w:divBdr>
        </w:div>
        <w:div w:id="561672777">
          <w:marLeft w:val="0"/>
          <w:marRight w:val="0"/>
          <w:marTop w:val="0"/>
          <w:marBottom w:val="0"/>
          <w:divBdr>
            <w:top w:val="none" w:sz="0" w:space="0" w:color="auto"/>
            <w:left w:val="none" w:sz="0" w:space="0" w:color="auto"/>
            <w:bottom w:val="none" w:sz="0" w:space="0" w:color="auto"/>
            <w:right w:val="none" w:sz="0" w:space="0" w:color="auto"/>
          </w:divBdr>
        </w:div>
        <w:div w:id="199049173">
          <w:marLeft w:val="0"/>
          <w:marRight w:val="0"/>
          <w:marTop w:val="0"/>
          <w:marBottom w:val="0"/>
          <w:divBdr>
            <w:top w:val="none" w:sz="0" w:space="0" w:color="auto"/>
            <w:left w:val="none" w:sz="0" w:space="0" w:color="auto"/>
            <w:bottom w:val="none" w:sz="0" w:space="0" w:color="auto"/>
            <w:right w:val="none" w:sz="0" w:space="0" w:color="auto"/>
          </w:divBdr>
        </w:div>
        <w:div w:id="1540899726">
          <w:marLeft w:val="0"/>
          <w:marRight w:val="0"/>
          <w:marTop w:val="0"/>
          <w:marBottom w:val="0"/>
          <w:divBdr>
            <w:top w:val="none" w:sz="0" w:space="0" w:color="auto"/>
            <w:left w:val="none" w:sz="0" w:space="0" w:color="auto"/>
            <w:bottom w:val="none" w:sz="0" w:space="0" w:color="auto"/>
            <w:right w:val="none" w:sz="0" w:space="0" w:color="auto"/>
          </w:divBdr>
        </w:div>
        <w:div w:id="1027173100">
          <w:marLeft w:val="0"/>
          <w:marRight w:val="0"/>
          <w:marTop w:val="0"/>
          <w:marBottom w:val="0"/>
          <w:divBdr>
            <w:top w:val="none" w:sz="0" w:space="0" w:color="auto"/>
            <w:left w:val="none" w:sz="0" w:space="0" w:color="auto"/>
            <w:bottom w:val="none" w:sz="0" w:space="0" w:color="auto"/>
            <w:right w:val="none" w:sz="0" w:space="0" w:color="auto"/>
          </w:divBdr>
        </w:div>
        <w:div w:id="399642652">
          <w:marLeft w:val="0"/>
          <w:marRight w:val="0"/>
          <w:marTop w:val="0"/>
          <w:marBottom w:val="0"/>
          <w:divBdr>
            <w:top w:val="none" w:sz="0" w:space="0" w:color="auto"/>
            <w:left w:val="none" w:sz="0" w:space="0" w:color="auto"/>
            <w:bottom w:val="none" w:sz="0" w:space="0" w:color="auto"/>
            <w:right w:val="none" w:sz="0" w:space="0" w:color="auto"/>
          </w:divBdr>
        </w:div>
        <w:div w:id="101539657">
          <w:marLeft w:val="0"/>
          <w:marRight w:val="0"/>
          <w:marTop w:val="0"/>
          <w:marBottom w:val="0"/>
          <w:divBdr>
            <w:top w:val="none" w:sz="0" w:space="0" w:color="auto"/>
            <w:left w:val="none" w:sz="0" w:space="0" w:color="auto"/>
            <w:bottom w:val="none" w:sz="0" w:space="0" w:color="auto"/>
            <w:right w:val="none" w:sz="0" w:space="0" w:color="auto"/>
          </w:divBdr>
        </w:div>
        <w:div w:id="723481753">
          <w:marLeft w:val="0"/>
          <w:marRight w:val="0"/>
          <w:marTop w:val="0"/>
          <w:marBottom w:val="0"/>
          <w:divBdr>
            <w:top w:val="none" w:sz="0" w:space="0" w:color="auto"/>
            <w:left w:val="none" w:sz="0" w:space="0" w:color="auto"/>
            <w:bottom w:val="none" w:sz="0" w:space="0" w:color="auto"/>
            <w:right w:val="none" w:sz="0" w:space="0" w:color="auto"/>
          </w:divBdr>
        </w:div>
        <w:div w:id="897058877">
          <w:marLeft w:val="0"/>
          <w:marRight w:val="0"/>
          <w:marTop w:val="0"/>
          <w:marBottom w:val="0"/>
          <w:divBdr>
            <w:top w:val="none" w:sz="0" w:space="0" w:color="auto"/>
            <w:left w:val="none" w:sz="0" w:space="0" w:color="auto"/>
            <w:bottom w:val="none" w:sz="0" w:space="0" w:color="auto"/>
            <w:right w:val="none" w:sz="0" w:space="0" w:color="auto"/>
          </w:divBdr>
        </w:div>
        <w:div w:id="561795846">
          <w:marLeft w:val="0"/>
          <w:marRight w:val="0"/>
          <w:marTop w:val="0"/>
          <w:marBottom w:val="0"/>
          <w:divBdr>
            <w:top w:val="none" w:sz="0" w:space="0" w:color="auto"/>
            <w:left w:val="none" w:sz="0" w:space="0" w:color="auto"/>
            <w:bottom w:val="none" w:sz="0" w:space="0" w:color="auto"/>
            <w:right w:val="none" w:sz="0" w:space="0" w:color="auto"/>
          </w:divBdr>
        </w:div>
        <w:div w:id="894195240">
          <w:marLeft w:val="0"/>
          <w:marRight w:val="0"/>
          <w:marTop w:val="0"/>
          <w:marBottom w:val="0"/>
          <w:divBdr>
            <w:top w:val="none" w:sz="0" w:space="0" w:color="auto"/>
            <w:left w:val="none" w:sz="0" w:space="0" w:color="auto"/>
            <w:bottom w:val="none" w:sz="0" w:space="0" w:color="auto"/>
            <w:right w:val="none" w:sz="0" w:space="0" w:color="auto"/>
          </w:divBdr>
        </w:div>
        <w:div w:id="1483085899">
          <w:marLeft w:val="0"/>
          <w:marRight w:val="0"/>
          <w:marTop w:val="0"/>
          <w:marBottom w:val="0"/>
          <w:divBdr>
            <w:top w:val="none" w:sz="0" w:space="0" w:color="auto"/>
            <w:left w:val="none" w:sz="0" w:space="0" w:color="auto"/>
            <w:bottom w:val="none" w:sz="0" w:space="0" w:color="auto"/>
            <w:right w:val="none" w:sz="0" w:space="0" w:color="auto"/>
          </w:divBdr>
        </w:div>
        <w:div w:id="142742638">
          <w:marLeft w:val="0"/>
          <w:marRight w:val="0"/>
          <w:marTop w:val="0"/>
          <w:marBottom w:val="0"/>
          <w:divBdr>
            <w:top w:val="none" w:sz="0" w:space="0" w:color="auto"/>
            <w:left w:val="none" w:sz="0" w:space="0" w:color="auto"/>
            <w:bottom w:val="none" w:sz="0" w:space="0" w:color="auto"/>
            <w:right w:val="none" w:sz="0" w:space="0" w:color="auto"/>
          </w:divBdr>
        </w:div>
        <w:div w:id="1286152950">
          <w:marLeft w:val="0"/>
          <w:marRight w:val="0"/>
          <w:marTop w:val="0"/>
          <w:marBottom w:val="0"/>
          <w:divBdr>
            <w:top w:val="none" w:sz="0" w:space="0" w:color="auto"/>
            <w:left w:val="none" w:sz="0" w:space="0" w:color="auto"/>
            <w:bottom w:val="none" w:sz="0" w:space="0" w:color="auto"/>
            <w:right w:val="none" w:sz="0" w:space="0" w:color="auto"/>
          </w:divBdr>
        </w:div>
        <w:div w:id="1345136494">
          <w:marLeft w:val="0"/>
          <w:marRight w:val="0"/>
          <w:marTop w:val="0"/>
          <w:marBottom w:val="0"/>
          <w:divBdr>
            <w:top w:val="none" w:sz="0" w:space="0" w:color="auto"/>
            <w:left w:val="none" w:sz="0" w:space="0" w:color="auto"/>
            <w:bottom w:val="none" w:sz="0" w:space="0" w:color="auto"/>
            <w:right w:val="none" w:sz="0" w:space="0" w:color="auto"/>
          </w:divBdr>
        </w:div>
        <w:div w:id="733162545">
          <w:marLeft w:val="0"/>
          <w:marRight w:val="0"/>
          <w:marTop w:val="0"/>
          <w:marBottom w:val="0"/>
          <w:divBdr>
            <w:top w:val="none" w:sz="0" w:space="0" w:color="auto"/>
            <w:left w:val="none" w:sz="0" w:space="0" w:color="auto"/>
            <w:bottom w:val="none" w:sz="0" w:space="0" w:color="auto"/>
            <w:right w:val="none" w:sz="0" w:space="0" w:color="auto"/>
          </w:divBdr>
        </w:div>
      </w:divsChild>
    </w:div>
    <w:div w:id="1981105449">
      <w:bodyDiv w:val="1"/>
      <w:marLeft w:val="0"/>
      <w:marRight w:val="0"/>
      <w:marTop w:val="0"/>
      <w:marBottom w:val="0"/>
      <w:divBdr>
        <w:top w:val="none" w:sz="0" w:space="0" w:color="auto"/>
        <w:left w:val="none" w:sz="0" w:space="0" w:color="auto"/>
        <w:bottom w:val="none" w:sz="0" w:space="0" w:color="auto"/>
        <w:right w:val="none" w:sz="0" w:space="0" w:color="auto"/>
      </w:divBdr>
    </w:div>
    <w:div w:id="2014602866">
      <w:bodyDiv w:val="1"/>
      <w:marLeft w:val="0"/>
      <w:marRight w:val="0"/>
      <w:marTop w:val="0"/>
      <w:marBottom w:val="0"/>
      <w:divBdr>
        <w:top w:val="none" w:sz="0" w:space="0" w:color="auto"/>
        <w:left w:val="none" w:sz="0" w:space="0" w:color="auto"/>
        <w:bottom w:val="none" w:sz="0" w:space="0" w:color="auto"/>
        <w:right w:val="none" w:sz="0" w:space="0" w:color="auto"/>
      </w:divBdr>
      <w:divsChild>
        <w:div w:id="609238459">
          <w:marLeft w:val="0"/>
          <w:marRight w:val="0"/>
          <w:marTop w:val="0"/>
          <w:marBottom w:val="0"/>
          <w:divBdr>
            <w:top w:val="none" w:sz="0" w:space="0" w:color="auto"/>
            <w:left w:val="none" w:sz="0" w:space="0" w:color="auto"/>
            <w:bottom w:val="none" w:sz="0" w:space="0" w:color="auto"/>
            <w:right w:val="none" w:sz="0" w:space="0" w:color="auto"/>
          </w:divBdr>
        </w:div>
        <w:div w:id="1254556334">
          <w:marLeft w:val="0"/>
          <w:marRight w:val="0"/>
          <w:marTop w:val="0"/>
          <w:marBottom w:val="0"/>
          <w:divBdr>
            <w:top w:val="none" w:sz="0" w:space="0" w:color="auto"/>
            <w:left w:val="none" w:sz="0" w:space="0" w:color="auto"/>
            <w:bottom w:val="none" w:sz="0" w:space="0" w:color="auto"/>
            <w:right w:val="none" w:sz="0" w:space="0" w:color="auto"/>
          </w:divBdr>
        </w:div>
        <w:div w:id="1460340356">
          <w:marLeft w:val="0"/>
          <w:marRight w:val="0"/>
          <w:marTop w:val="0"/>
          <w:marBottom w:val="0"/>
          <w:divBdr>
            <w:top w:val="none" w:sz="0" w:space="0" w:color="auto"/>
            <w:left w:val="none" w:sz="0" w:space="0" w:color="auto"/>
            <w:bottom w:val="none" w:sz="0" w:space="0" w:color="auto"/>
            <w:right w:val="none" w:sz="0" w:space="0" w:color="auto"/>
          </w:divBdr>
        </w:div>
        <w:div w:id="1959410712">
          <w:marLeft w:val="0"/>
          <w:marRight w:val="0"/>
          <w:marTop w:val="0"/>
          <w:marBottom w:val="0"/>
          <w:divBdr>
            <w:top w:val="none" w:sz="0" w:space="0" w:color="auto"/>
            <w:left w:val="none" w:sz="0" w:space="0" w:color="auto"/>
            <w:bottom w:val="none" w:sz="0" w:space="0" w:color="auto"/>
            <w:right w:val="none" w:sz="0" w:space="0" w:color="auto"/>
          </w:divBdr>
        </w:div>
        <w:div w:id="1965193185">
          <w:marLeft w:val="0"/>
          <w:marRight w:val="0"/>
          <w:marTop w:val="0"/>
          <w:marBottom w:val="0"/>
          <w:divBdr>
            <w:top w:val="none" w:sz="0" w:space="0" w:color="auto"/>
            <w:left w:val="none" w:sz="0" w:space="0" w:color="auto"/>
            <w:bottom w:val="none" w:sz="0" w:space="0" w:color="auto"/>
            <w:right w:val="none" w:sz="0" w:space="0" w:color="auto"/>
          </w:divBdr>
        </w:div>
        <w:div w:id="207037825">
          <w:marLeft w:val="0"/>
          <w:marRight w:val="0"/>
          <w:marTop w:val="0"/>
          <w:marBottom w:val="0"/>
          <w:divBdr>
            <w:top w:val="none" w:sz="0" w:space="0" w:color="auto"/>
            <w:left w:val="none" w:sz="0" w:space="0" w:color="auto"/>
            <w:bottom w:val="none" w:sz="0" w:space="0" w:color="auto"/>
            <w:right w:val="none" w:sz="0" w:space="0" w:color="auto"/>
          </w:divBdr>
        </w:div>
        <w:div w:id="1175223313">
          <w:marLeft w:val="0"/>
          <w:marRight w:val="0"/>
          <w:marTop w:val="0"/>
          <w:marBottom w:val="0"/>
          <w:divBdr>
            <w:top w:val="none" w:sz="0" w:space="0" w:color="auto"/>
            <w:left w:val="none" w:sz="0" w:space="0" w:color="auto"/>
            <w:bottom w:val="none" w:sz="0" w:space="0" w:color="auto"/>
            <w:right w:val="none" w:sz="0" w:space="0" w:color="auto"/>
          </w:divBdr>
        </w:div>
        <w:div w:id="1113281589">
          <w:marLeft w:val="0"/>
          <w:marRight w:val="0"/>
          <w:marTop w:val="0"/>
          <w:marBottom w:val="0"/>
          <w:divBdr>
            <w:top w:val="none" w:sz="0" w:space="0" w:color="auto"/>
            <w:left w:val="none" w:sz="0" w:space="0" w:color="auto"/>
            <w:bottom w:val="none" w:sz="0" w:space="0" w:color="auto"/>
            <w:right w:val="none" w:sz="0" w:space="0" w:color="auto"/>
          </w:divBdr>
        </w:div>
        <w:div w:id="559172562">
          <w:marLeft w:val="0"/>
          <w:marRight w:val="0"/>
          <w:marTop w:val="0"/>
          <w:marBottom w:val="0"/>
          <w:divBdr>
            <w:top w:val="none" w:sz="0" w:space="0" w:color="auto"/>
            <w:left w:val="none" w:sz="0" w:space="0" w:color="auto"/>
            <w:bottom w:val="none" w:sz="0" w:space="0" w:color="auto"/>
            <w:right w:val="none" w:sz="0" w:space="0" w:color="auto"/>
          </w:divBdr>
        </w:div>
        <w:div w:id="140333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31D5-D0AA-4521-BAA2-1F3BF1C0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1</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565470151@qq.com</cp:lastModifiedBy>
  <cp:revision>59</cp:revision>
  <cp:lastPrinted>2022-03-19T01:18:00Z</cp:lastPrinted>
  <dcterms:created xsi:type="dcterms:W3CDTF">2021-10-22T09:34:00Z</dcterms:created>
  <dcterms:modified xsi:type="dcterms:W3CDTF">2024-11-05T06:28:00Z</dcterms:modified>
</cp:coreProperties>
</file>