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88225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8225E">
              <w:rPr>
                <w:rFonts w:ascii="黑体" w:eastAsia="黑体" w:hAnsi="黑体" w:hint="eastAsia"/>
                <w:sz w:val="21"/>
                <w:szCs w:val="21"/>
              </w:rPr>
              <w:t>29.200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FB6D68">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88225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8225E">
              <w:rPr>
                <w:rFonts w:ascii="黑体" w:eastAsia="黑体" w:hAnsi="黑体" w:hint="eastAsia"/>
                <w:sz w:val="21"/>
                <w:szCs w:val="21"/>
              </w:rPr>
              <w:t>K 85</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2C3FF2" w:rsidRPr="002C3FF2">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2C3FF2" w:rsidRPr="002C3FF2">
        <w:rPr>
          <w:rFonts w:hint="eastAsia"/>
        </w:rPr>
        <w:t>高原地区用DC电源模块</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C3FF2" w:rsidRPr="002C3FF2">
        <w:rPr>
          <w:rFonts w:eastAsia="黑体"/>
          <w:noProof/>
          <w:szCs w:val="28"/>
        </w:rPr>
        <w:t>DC Power Modules for High-Altitude Areas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DE703F"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2C3FF2">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C3FF2" w:rsidRPr="002C3FF2">
        <w:rPr>
          <w:rFonts w:hAnsi="黑体" w:hint="eastAsia"/>
          <w:w w:val="100"/>
          <w:sz w:val="28"/>
        </w:rPr>
        <w:t>中国中小企业协会</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8225E" w:rsidRDefault="0088225E" w:rsidP="0088225E">
      <w:pPr>
        <w:pStyle w:val="afffffc"/>
        <w:spacing w:after="360"/>
      </w:pPr>
      <w:bookmarkStart w:id="18" w:name="BookMark1"/>
      <w:r w:rsidRPr="0088225E">
        <w:rPr>
          <w:rFonts w:hint="eastAsia"/>
          <w:spacing w:val="320"/>
        </w:rPr>
        <w:lastRenderedPageBreak/>
        <w:t>目</w:t>
      </w:r>
      <w:r>
        <w:rPr>
          <w:rFonts w:hint="eastAsia"/>
        </w:rPr>
        <w:t>次</w:t>
      </w:r>
    </w:p>
    <w:p w:rsidR="0088225E" w:rsidRPr="0088225E" w:rsidRDefault="0088225E">
      <w:pPr>
        <w:pStyle w:val="10"/>
        <w:tabs>
          <w:tab w:val="right" w:leader="dot" w:pos="9344"/>
        </w:tabs>
        <w:rPr>
          <w:rFonts w:asciiTheme="minorHAnsi" w:eastAsiaTheme="minorEastAsia" w:hAnsiTheme="minorHAnsi" w:cstheme="minorBidi"/>
          <w:noProof/>
          <w:szCs w:val="22"/>
        </w:rPr>
      </w:pPr>
      <w:r w:rsidRPr="0088225E">
        <w:fldChar w:fldCharType="begin"/>
      </w:r>
      <w:r w:rsidRPr="0088225E">
        <w:instrText xml:space="preserve"> TOC \o "1-1" \h </w:instrText>
      </w:r>
      <w:r w:rsidRPr="0088225E">
        <w:fldChar w:fldCharType="separate"/>
      </w:r>
      <w:hyperlink w:anchor="_Toc181799792" w:history="1">
        <w:r w:rsidRPr="0088225E">
          <w:rPr>
            <w:rStyle w:val="affffff7"/>
            <w:rFonts w:hint="eastAsia"/>
            <w:noProof/>
          </w:rPr>
          <w:t>前言</w:t>
        </w:r>
        <w:r w:rsidRPr="0088225E">
          <w:rPr>
            <w:noProof/>
          </w:rPr>
          <w:tab/>
        </w:r>
        <w:r w:rsidRPr="0088225E">
          <w:rPr>
            <w:noProof/>
          </w:rPr>
          <w:fldChar w:fldCharType="begin"/>
        </w:r>
        <w:r w:rsidRPr="0088225E">
          <w:rPr>
            <w:noProof/>
          </w:rPr>
          <w:instrText xml:space="preserve"> PAGEREF _Toc181799792 \h </w:instrText>
        </w:r>
        <w:r w:rsidRPr="0088225E">
          <w:rPr>
            <w:noProof/>
          </w:rPr>
        </w:r>
        <w:r w:rsidRPr="0088225E">
          <w:rPr>
            <w:noProof/>
          </w:rPr>
          <w:fldChar w:fldCharType="separate"/>
        </w:r>
        <w:r w:rsidR="00996804">
          <w:rPr>
            <w:noProof/>
          </w:rPr>
          <w:t>II</w:t>
        </w:r>
        <w:r w:rsidRPr="0088225E">
          <w:rPr>
            <w:noProof/>
          </w:rPr>
          <w:fldChar w:fldCharType="end"/>
        </w:r>
      </w:hyperlink>
    </w:p>
    <w:p w:rsidR="0088225E" w:rsidRPr="0088225E" w:rsidRDefault="003E7016">
      <w:pPr>
        <w:pStyle w:val="10"/>
        <w:tabs>
          <w:tab w:val="right" w:leader="dot" w:pos="9344"/>
        </w:tabs>
        <w:rPr>
          <w:rFonts w:asciiTheme="minorHAnsi" w:eastAsiaTheme="minorEastAsia" w:hAnsiTheme="minorHAnsi" w:cstheme="minorBidi"/>
          <w:noProof/>
          <w:szCs w:val="22"/>
        </w:rPr>
      </w:pPr>
      <w:hyperlink w:anchor="_Toc181799793" w:history="1">
        <w:r w:rsidR="0088225E" w:rsidRPr="0088225E">
          <w:rPr>
            <w:rStyle w:val="affffff7"/>
            <w:noProof/>
          </w:rPr>
          <w:t>1</w:t>
        </w:r>
        <w:r w:rsidR="0088225E">
          <w:rPr>
            <w:rStyle w:val="affffff7"/>
            <w:noProof/>
          </w:rPr>
          <w:t xml:space="preserve"> </w:t>
        </w:r>
        <w:r w:rsidR="0088225E" w:rsidRPr="0088225E">
          <w:rPr>
            <w:rStyle w:val="affffff7"/>
            <w:rFonts w:hint="eastAsia"/>
            <w:noProof/>
          </w:rPr>
          <w:t xml:space="preserve"> 范围</w:t>
        </w:r>
        <w:r w:rsidR="0088225E" w:rsidRPr="0088225E">
          <w:rPr>
            <w:noProof/>
          </w:rPr>
          <w:tab/>
        </w:r>
        <w:r w:rsidR="0088225E" w:rsidRPr="0088225E">
          <w:rPr>
            <w:noProof/>
          </w:rPr>
          <w:fldChar w:fldCharType="begin"/>
        </w:r>
        <w:r w:rsidR="0088225E" w:rsidRPr="0088225E">
          <w:rPr>
            <w:noProof/>
          </w:rPr>
          <w:instrText xml:space="preserve"> PAGEREF _Toc181799793 \h </w:instrText>
        </w:r>
        <w:r w:rsidR="0088225E" w:rsidRPr="0088225E">
          <w:rPr>
            <w:noProof/>
          </w:rPr>
        </w:r>
        <w:r w:rsidR="0088225E" w:rsidRPr="0088225E">
          <w:rPr>
            <w:noProof/>
          </w:rPr>
          <w:fldChar w:fldCharType="separate"/>
        </w:r>
        <w:r w:rsidR="00996804">
          <w:rPr>
            <w:noProof/>
          </w:rPr>
          <w:t>1</w:t>
        </w:r>
        <w:r w:rsidR="0088225E" w:rsidRPr="0088225E">
          <w:rPr>
            <w:noProof/>
          </w:rPr>
          <w:fldChar w:fldCharType="end"/>
        </w:r>
      </w:hyperlink>
    </w:p>
    <w:p w:rsidR="0088225E" w:rsidRPr="0088225E" w:rsidRDefault="003E7016">
      <w:pPr>
        <w:pStyle w:val="10"/>
        <w:tabs>
          <w:tab w:val="right" w:leader="dot" w:pos="9344"/>
        </w:tabs>
        <w:rPr>
          <w:rFonts w:asciiTheme="minorHAnsi" w:eastAsiaTheme="minorEastAsia" w:hAnsiTheme="minorHAnsi" w:cstheme="minorBidi"/>
          <w:noProof/>
          <w:szCs w:val="22"/>
        </w:rPr>
      </w:pPr>
      <w:hyperlink w:anchor="_Toc181799794" w:history="1">
        <w:r w:rsidR="0088225E" w:rsidRPr="0088225E">
          <w:rPr>
            <w:rStyle w:val="affffff7"/>
            <w:noProof/>
          </w:rPr>
          <w:t>2</w:t>
        </w:r>
        <w:r w:rsidR="0088225E">
          <w:rPr>
            <w:rStyle w:val="affffff7"/>
            <w:noProof/>
          </w:rPr>
          <w:t xml:space="preserve"> </w:t>
        </w:r>
        <w:r w:rsidR="0088225E" w:rsidRPr="0088225E">
          <w:rPr>
            <w:rStyle w:val="affffff7"/>
            <w:rFonts w:hint="eastAsia"/>
            <w:noProof/>
          </w:rPr>
          <w:t xml:space="preserve"> 规范性引用文件</w:t>
        </w:r>
        <w:r w:rsidR="0088225E" w:rsidRPr="0088225E">
          <w:rPr>
            <w:noProof/>
          </w:rPr>
          <w:tab/>
        </w:r>
        <w:r w:rsidR="0088225E" w:rsidRPr="0088225E">
          <w:rPr>
            <w:noProof/>
          </w:rPr>
          <w:fldChar w:fldCharType="begin"/>
        </w:r>
        <w:r w:rsidR="0088225E" w:rsidRPr="0088225E">
          <w:rPr>
            <w:noProof/>
          </w:rPr>
          <w:instrText xml:space="preserve"> PAGEREF _Toc181799794 \h </w:instrText>
        </w:r>
        <w:r w:rsidR="0088225E" w:rsidRPr="0088225E">
          <w:rPr>
            <w:noProof/>
          </w:rPr>
        </w:r>
        <w:r w:rsidR="0088225E" w:rsidRPr="0088225E">
          <w:rPr>
            <w:noProof/>
          </w:rPr>
          <w:fldChar w:fldCharType="separate"/>
        </w:r>
        <w:r w:rsidR="00996804">
          <w:rPr>
            <w:noProof/>
          </w:rPr>
          <w:t>1</w:t>
        </w:r>
        <w:r w:rsidR="0088225E" w:rsidRPr="0088225E">
          <w:rPr>
            <w:noProof/>
          </w:rPr>
          <w:fldChar w:fldCharType="end"/>
        </w:r>
      </w:hyperlink>
    </w:p>
    <w:p w:rsidR="0088225E" w:rsidRPr="0088225E" w:rsidRDefault="003E7016">
      <w:pPr>
        <w:pStyle w:val="10"/>
        <w:tabs>
          <w:tab w:val="right" w:leader="dot" w:pos="9344"/>
        </w:tabs>
        <w:rPr>
          <w:rFonts w:asciiTheme="minorHAnsi" w:eastAsiaTheme="minorEastAsia" w:hAnsiTheme="minorHAnsi" w:cstheme="minorBidi"/>
          <w:noProof/>
          <w:szCs w:val="22"/>
        </w:rPr>
      </w:pPr>
      <w:hyperlink w:anchor="_Toc181799795" w:history="1">
        <w:r w:rsidR="0088225E" w:rsidRPr="0088225E">
          <w:rPr>
            <w:rStyle w:val="affffff7"/>
            <w:noProof/>
          </w:rPr>
          <w:t>3</w:t>
        </w:r>
        <w:r w:rsidR="0088225E">
          <w:rPr>
            <w:rStyle w:val="affffff7"/>
            <w:noProof/>
          </w:rPr>
          <w:t xml:space="preserve"> </w:t>
        </w:r>
        <w:r w:rsidR="0088225E" w:rsidRPr="0088225E">
          <w:rPr>
            <w:rStyle w:val="affffff7"/>
            <w:rFonts w:hint="eastAsia"/>
            <w:noProof/>
          </w:rPr>
          <w:t xml:space="preserve"> 术语和定义</w:t>
        </w:r>
        <w:r w:rsidR="0088225E" w:rsidRPr="0088225E">
          <w:rPr>
            <w:noProof/>
          </w:rPr>
          <w:tab/>
        </w:r>
        <w:r w:rsidR="0088225E" w:rsidRPr="0088225E">
          <w:rPr>
            <w:noProof/>
          </w:rPr>
          <w:fldChar w:fldCharType="begin"/>
        </w:r>
        <w:r w:rsidR="0088225E" w:rsidRPr="0088225E">
          <w:rPr>
            <w:noProof/>
          </w:rPr>
          <w:instrText xml:space="preserve"> PAGEREF _Toc181799795 \h </w:instrText>
        </w:r>
        <w:r w:rsidR="0088225E" w:rsidRPr="0088225E">
          <w:rPr>
            <w:noProof/>
          </w:rPr>
        </w:r>
        <w:r w:rsidR="0088225E" w:rsidRPr="0088225E">
          <w:rPr>
            <w:noProof/>
          </w:rPr>
          <w:fldChar w:fldCharType="separate"/>
        </w:r>
        <w:r w:rsidR="00996804">
          <w:rPr>
            <w:noProof/>
          </w:rPr>
          <w:t>1</w:t>
        </w:r>
        <w:r w:rsidR="0088225E" w:rsidRPr="0088225E">
          <w:rPr>
            <w:noProof/>
          </w:rPr>
          <w:fldChar w:fldCharType="end"/>
        </w:r>
      </w:hyperlink>
    </w:p>
    <w:p w:rsidR="0088225E" w:rsidRPr="0088225E" w:rsidRDefault="003E7016">
      <w:pPr>
        <w:pStyle w:val="10"/>
        <w:tabs>
          <w:tab w:val="right" w:leader="dot" w:pos="9344"/>
        </w:tabs>
        <w:rPr>
          <w:rFonts w:asciiTheme="minorHAnsi" w:eastAsiaTheme="minorEastAsia" w:hAnsiTheme="minorHAnsi" w:cstheme="minorBidi"/>
          <w:noProof/>
          <w:szCs w:val="22"/>
        </w:rPr>
      </w:pPr>
      <w:hyperlink w:anchor="_Toc181799796" w:history="1">
        <w:r w:rsidR="0088225E" w:rsidRPr="0088225E">
          <w:rPr>
            <w:rStyle w:val="affffff7"/>
            <w:noProof/>
          </w:rPr>
          <w:t>4</w:t>
        </w:r>
        <w:r w:rsidR="0088225E">
          <w:rPr>
            <w:rStyle w:val="affffff7"/>
            <w:noProof/>
          </w:rPr>
          <w:t xml:space="preserve"> </w:t>
        </w:r>
        <w:r w:rsidR="0088225E" w:rsidRPr="0088225E">
          <w:rPr>
            <w:rStyle w:val="affffff7"/>
            <w:rFonts w:hint="eastAsia"/>
            <w:noProof/>
          </w:rPr>
          <w:t xml:space="preserve"> 参数</w:t>
        </w:r>
        <w:r w:rsidR="0088225E" w:rsidRPr="0088225E">
          <w:rPr>
            <w:noProof/>
          </w:rPr>
          <w:tab/>
        </w:r>
        <w:r w:rsidR="0088225E" w:rsidRPr="0088225E">
          <w:rPr>
            <w:noProof/>
          </w:rPr>
          <w:fldChar w:fldCharType="begin"/>
        </w:r>
        <w:r w:rsidR="0088225E" w:rsidRPr="0088225E">
          <w:rPr>
            <w:noProof/>
          </w:rPr>
          <w:instrText xml:space="preserve"> PAGEREF _Toc181799796 \h </w:instrText>
        </w:r>
        <w:r w:rsidR="0088225E" w:rsidRPr="0088225E">
          <w:rPr>
            <w:noProof/>
          </w:rPr>
        </w:r>
        <w:r w:rsidR="0088225E" w:rsidRPr="0088225E">
          <w:rPr>
            <w:noProof/>
          </w:rPr>
          <w:fldChar w:fldCharType="separate"/>
        </w:r>
        <w:r w:rsidR="00996804">
          <w:rPr>
            <w:noProof/>
          </w:rPr>
          <w:t>1</w:t>
        </w:r>
        <w:r w:rsidR="0088225E" w:rsidRPr="0088225E">
          <w:rPr>
            <w:noProof/>
          </w:rPr>
          <w:fldChar w:fldCharType="end"/>
        </w:r>
      </w:hyperlink>
    </w:p>
    <w:p w:rsidR="0088225E" w:rsidRPr="0088225E" w:rsidRDefault="003E7016">
      <w:pPr>
        <w:pStyle w:val="10"/>
        <w:tabs>
          <w:tab w:val="right" w:leader="dot" w:pos="9344"/>
        </w:tabs>
        <w:rPr>
          <w:rFonts w:asciiTheme="minorHAnsi" w:eastAsiaTheme="minorEastAsia" w:hAnsiTheme="minorHAnsi" w:cstheme="minorBidi"/>
          <w:noProof/>
          <w:szCs w:val="22"/>
        </w:rPr>
      </w:pPr>
      <w:hyperlink w:anchor="_Toc181799797" w:history="1">
        <w:r w:rsidR="0088225E" w:rsidRPr="0088225E">
          <w:rPr>
            <w:rStyle w:val="affffff7"/>
            <w:noProof/>
          </w:rPr>
          <w:t>5</w:t>
        </w:r>
        <w:r w:rsidR="0088225E">
          <w:rPr>
            <w:rStyle w:val="affffff7"/>
            <w:noProof/>
          </w:rPr>
          <w:t xml:space="preserve"> </w:t>
        </w:r>
        <w:r w:rsidR="0088225E" w:rsidRPr="0088225E">
          <w:rPr>
            <w:rStyle w:val="affffff7"/>
            <w:rFonts w:hint="eastAsia"/>
            <w:noProof/>
          </w:rPr>
          <w:t xml:space="preserve"> 技术要求</w:t>
        </w:r>
        <w:r w:rsidR="0088225E" w:rsidRPr="0088225E">
          <w:rPr>
            <w:noProof/>
          </w:rPr>
          <w:tab/>
        </w:r>
        <w:r w:rsidR="0088225E" w:rsidRPr="0088225E">
          <w:rPr>
            <w:noProof/>
          </w:rPr>
          <w:fldChar w:fldCharType="begin"/>
        </w:r>
        <w:r w:rsidR="0088225E" w:rsidRPr="0088225E">
          <w:rPr>
            <w:noProof/>
          </w:rPr>
          <w:instrText xml:space="preserve"> PAGEREF _Toc181799797 \h </w:instrText>
        </w:r>
        <w:r w:rsidR="0088225E" w:rsidRPr="0088225E">
          <w:rPr>
            <w:noProof/>
          </w:rPr>
        </w:r>
        <w:r w:rsidR="0088225E" w:rsidRPr="0088225E">
          <w:rPr>
            <w:noProof/>
          </w:rPr>
          <w:fldChar w:fldCharType="separate"/>
        </w:r>
        <w:r w:rsidR="00996804">
          <w:rPr>
            <w:noProof/>
          </w:rPr>
          <w:t>2</w:t>
        </w:r>
        <w:r w:rsidR="0088225E" w:rsidRPr="0088225E">
          <w:rPr>
            <w:noProof/>
          </w:rPr>
          <w:fldChar w:fldCharType="end"/>
        </w:r>
      </w:hyperlink>
    </w:p>
    <w:p w:rsidR="0088225E" w:rsidRPr="0088225E" w:rsidRDefault="003E7016">
      <w:pPr>
        <w:pStyle w:val="10"/>
        <w:tabs>
          <w:tab w:val="right" w:leader="dot" w:pos="9344"/>
        </w:tabs>
        <w:rPr>
          <w:rFonts w:asciiTheme="minorHAnsi" w:eastAsiaTheme="minorEastAsia" w:hAnsiTheme="minorHAnsi" w:cstheme="minorBidi"/>
          <w:noProof/>
          <w:szCs w:val="22"/>
        </w:rPr>
      </w:pPr>
      <w:hyperlink w:anchor="_Toc181799798" w:history="1">
        <w:r w:rsidR="0088225E" w:rsidRPr="0088225E">
          <w:rPr>
            <w:rStyle w:val="affffff7"/>
            <w:noProof/>
          </w:rPr>
          <w:t>6</w:t>
        </w:r>
        <w:r w:rsidR="0088225E">
          <w:rPr>
            <w:rStyle w:val="affffff7"/>
            <w:noProof/>
          </w:rPr>
          <w:t xml:space="preserve"> </w:t>
        </w:r>
        <w:r w:rsidR="0088225E" w:rsidRPr="0088225E">
          <w:rPr>
            <w:rStyle w:val="affffff7"/>
            <w:rFonts w:hint="eastAsia"/>
            <w:noProof/>
          </w:rPr>
          <w:t xml:space="preserve"> 试验方法</w:t>
        </w:r>
        <w:r w:rsidR="0088225E" w:rsidRPr="0088225E">
          <w:rPr>
            <w:noProof/>
          </w:rPr>
          <w:tab/>
        </w:r>
        <w:r w:rsidR="0088225E" w:rsidRPr="0088225E">
          <w:rPr>
            <w:noProof/>
          </w:rPr>
          <w:fldChar w:fldCharType="begin"/>
        </w:r>
        <w:r w:rsidR="0088225E" w:rsidRPr="0088225E">
          <w:rPr>
            <w:noProof/>
          </w:rPr>
          <w:instrText xml:space="preserve"> PAGEREF _Toc181799798 \h </w:instrText>
        </w:r>
        <w:r w:rsidR="0088225E" w:rsidRPr="0088225E">
          <w:rPr>
            <w:noProof/>
          </w:rPr>
        </w:r>
        <w:r w:rsidR="0088225E" w:rsidRPr="0088225E">
          <w:rPr>
            <w:noProof/>
          </w:rPr>
          <w:fldChar w:fldCharType="separate"/>
        </w:r>
        <w:r w:rsidR="00996804">
          <w:rPr>
            <w:noProof/>
          </w:rPr>
          <w:t>3</w:t>
        </w:r>
        <w:r w:rsidR="0088225E" w:rsidRPr="0088225E">
          <w:rPr>
            <w:noProof/>
          </w:rPr>
          <w:fldChar w:fldCharType="end"/>
        </w:r>
      </w:hyperlink>
    </w:p>
    <w:p w:rsidR="0088225E" w:rsidRPr="0088225E" w:rsidRDefault="003E7016">
      <w:pPr>
        <w:pStyle w:val="10"/>
        <w:tabs>
          <w:tab w:val="right" w:leader="dot" w:pos="9344"/>
        </w:tabs>
        <w:rPr>
          <w:rFonts w:asciiTheme="minorHAnsi" w:eastAsiaTheme="minorEastAsia" w:hAnsiTheme="minorHAnsi" w:cstheme="minorBidi"/>
          <w:noProof/>
          <w:szCs w:val="22"/>
        </w:rPr>
      </w:pPr>
      <w:hyperlink w:anchor="_Toc181799799" w:history="1">
        <w:r w:rsidR="0088225E" w:rsidRPr="0088225E">
          <w:rPr>
            <w:rStyle w:val="affffff7"/>
            <w:noProof/>
          </w:rPr>
          <w:t>7</w:t>
        </w:r>
        <w:r w:rsidR="0088225E">
          <w:rPr>
            <w:rStyle w:val="affffff7"/>
            <w:noProof/>
          </w:rPr>
          <w:t xml:space="preserve"> </w:t>
        </w:r>
        <w:r w:rsidR="0088225E" w:rsidRPr="0088225E">
          <w:rPr>
            <w:rStyle w:val="affffff7"/>
            <w:rFonts w:hint="eastAsia"/>
            <w:noProof/>
          </w:rPr>
          <w:t xml:space="preserve"> 检验规则</w:t>
        </w:r>
        <w:r w:rsidR="0088225E" w:rsidRPr="0088225E">
          <w:rPr>
            <w:noProof/>
          </w:rPr>
          <w:tab/>
        </w:r>
        <w:r w:rsidR="0088225E" w:rsidRPr="0088225E">
          <w:rPr>
            <w:noProof/>
          </w:rPr>
          <w:fldChar w:fldCharType="begin"/>
        </w:r>
        <w:r w:rsidR="0088225E" w:rsidRPr="0088225E">
          <w:rPr>
            <w:noProof/>
          </w:rPr>
          <w:instrText xml:space="preserve"> PAGEREF _Toc181799799 \h </w:instrText>
        </w:r>
        <w:r w:rsidR="0088225E" w:rsidRPr="0088225E">
          <w:rPr>
            <w:noProof/>
          </w:rPr>
        </w:r>
        <w:r w:rsidR="0088225E" w:rsidRPr="0088225E">
          <w:rPr>
            <w:noProof/>
          </w:rPr>
          <w:fldChar w:fldCharType="separate"/>
        </w:r>
        <w:r w:rsidR="00996804">
          <w:rPr>
            <w:noProof/>
          </w:rPr>
          <w:t>4</w:t>
        </w:r>
        <w:r w:rsidR="0088225E" w:rsidRPr="0088225E">
          <w:rPr>
            <w:noProof/>
          </w:rPr>
          <w:fldChar w:fldCharType="end"/>
        </w:r>
      </w:hyperlink>
    </w:p>
    <w:p w:rsidR="0088225E" w:rsidRPr="0088225E" w:rsidRDefault="003E7016">
      <w:pPr>
        <w:pStyle w:val="10"/>
        <w:tabs>
          <w:tab w:val="right" w:leader="dot" w:pos="9344"/>
        </w:tabs>
        <w:rPr>
          <w:rFonts w:asciiTheme="minorHAnsi" w:eastAsiaTheme="minorEastAsia" w:hAnsiTheme="minorHAnsi" w:cstheme="minorBidi"/>
          <w:noProof/>
          <w:szCs w:val="22"/>
        </w:rPr>
      </w:pPr>
      <w:hyperlink w:anchor="_Toc181799800" w:history="1">
        <w:r w:rsidR="0088225E" w:rsidRPr="0088225E">
          <w:rPr>
            <w:rStyle w:val="affffff7"/>
            <w:noProof/>
          </w:rPr>
          <w:t>8</w:t>
        </w:r>
        <w:r w:rsidR="0088225E">
          <w:rPr>
            <w:rStyle w:val="affffff7"/>
            <w:noProof/>
          </w:rPr>
          <w:t xml:space="preserve"> </w:t>
        </w:r>
        <w:r w:rsidR="0088225E" w:rsidRPr="0088225E">
          <w:rPr>
            <w:rStyle w:val="affffff7"/>
            <w:rFonts w:hint="eastAsia"/>
            <w:noProof/>
          </w:rPr>
          <w:t xml:space="preserve"> 标志、包装、运输和贮存</w:t>
        </w:r>
        <w:r w:rsidR="0088225E" w:rsidRPr="0088225E">
          <w:rPr>
            <w:noProof/>
          </w:rPr>
          <w:tab/>
        </w:r>
        <w:r w:rsidR="0088225E" w:rsidRPr="0088225E">
          <w:rPr>
            <w:noProof/>
          </w:rPr>
          <w:fldChar w:fldCharType="begin"/>
        </w:r>
        <w:r w:rsidR="0088225E" w:rsidRPr="0088225E">
          <w:rPr>
            <w:noProof/>
          </w:rPr>
          <w:instrText xml:space="preserve"> PAGEREF _Toc181799800 \h </w:instrText>
        </w:r>
        <w:r w:rsidR="0088225E" w:rsidRPr="0088225E">
          <w:rPr>
            <w:noProof/>
          </w:rPr>
        </w:r>
        <w:r w:rsidR="0088225E" w:rsidRPr="0088225E">
          <w:rPr>
            <w:noProof/>
          </w:rPr>
          <w:fldChar w:fldCharType="separate"/>
        </w:r>
        <w:r w:rsidR="00996804">
          <w:rPr>
            <w:noProof/>
          </w:rPr>
          <w:t>5</w:t>
        </w:r>
        <w:r w:rsidR="0088225E" w:rsidRPr="0088225E">
          <w:rPr>
            <w:noProof/>
          </w:rPr>
          <w:fldChar w:fldCharType="end"/>
        </w:r>
      </w:hyperlink>
    </w:p>
    <w:p w:rsidR="0088225E" w:rsidRPr="0088225E" w:rsidRDefault="0088225E" w:rsidP="0088225E">
      <w:pPr>
        <w:pStyle w:val="afffffc"/>
        <w:spacing w:after="360"/>
        <w:sectPr w:rsidR="0088225E" w:rsidRPr="0088225E" w:rsidSect="002C3FF2">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88225E">
        <w:fldChar w:fldCharType="end"/>
      </w:r>
    </w:p>
    <w:p w:rsidR="002C3FF2" w:rsidRDefault="002C3FF2" w:rsidP="002C3FF2">
      <w:pPr>
        <w:pStyle w:val="a6"/>
        <w:spacing w:before="900" w:after="360"/>
      </w:pPr>
      <w:bookmarkStart w:id="19" w:name="_Toc181799792"/>
      <w:bookmarkStart w:id="20" w:name="BookMark2"/>
      <w:bookmarkEnd w:id="18"/>
      <w:r w:rsidRPr="002C3FF2">
        <w:rPr>
          <w:spacing w:val="320"/>
        </w:rPr>
        <w:lastRenderedPageBreak/>
        <w:t>前</w:t>
      </w:r>
      <w:r>
        <w:t>言</w:t>
      </w:r>
      <w:bookmarkEnd w:id="19"/>
    </w:p>
    <w:p w:rsidR="002C3FF2" w:rsidRDefault="002C3FF2" w:rsidP="002C3FF2">
      <w:pPr>
        <w:pStyle w:val="affff6"/>
        <w:ind w:firstLine="420"/>
      </w:pPr>
      <w:r>
        <w:rPr>
          <w:rFonts w:hint="eastAsia"/>
        </w:rPr>
        <w:t>本文件按照GB/T 1.1—2020《标准化工作导则  第1部分：标准化文件的结构和起草规则》的规定起草。</w:t>
      </w:r>
    </w:p>
    <w:p w:rsidR="002C3FF2" w:rsidRPr="002C3FF2" w:rsidRDefault="002C3FF2" w:rsidP="002C3FF2">
      <w:pPr>
        <w:pStyle w:val="affff6"/>
        <w:ind w:firstLine="420"/>
      </w:pPr>
      <w:r w:rsidRPr="002C3FF2">
        <w:rPr>
          <w:rFonts w:hint="eastAsia"/>
        </w:rPr>
        <w:t>请注意本文件的某些内容可能涉及专利。本文件的发布机构不承担识别专利的责任。</w:t>
      </w:r>
    </w:p>
    <w:p w:rsidR="002C3FF2" w:rsidRDefault="002C3FF2" w:rsidP="002C3FF2">
      <w:pPr>
        <w:pStyle w:val="affff6"/>
        <w:ind w:firstLine="420"/>
      </w:pPr>
      <w:r>
        <w:rPr>
          <w:rFonts w:hint="eastAsia"/>
        </w:rPr>
        <w:t>本文件由</w:t>
      </w:r>
      <w:r w:rsidRPr="002C3FF2">
        <w:rPr>
          <w:rFonts w:hint="eastAsia"/>
        </w:rPr>
        <w:t>西宁月光太阳能科技有限公司</w:t>
      </w:r>
      <w:r>
        <w:rPr>
          <w:rFonts w:hint="eastAsia"/>
        </w:rPr>
        <w:t>提出。</w:t>
      </w:r>
    </w:p>
    <w:p w:rsidR="002C3FF2" w:rsidRDefault="002C3FF2" w:rsidP="002C3FF2">
      <w:pPr>
        <w:pStyle w:val="affff6"/>
        <w:ind w:firstLine="420"/>
      </w:pPr>
      <w:r>
        <w:rPr>
          <w:rFonts w:hint="eastAsia"/>
        </w:rPr>
        <w:t>本文件由</w:t>
      </w:r>
      <w:r w:rsidRPr="002C3FF2">
        <w:rPr>
          <w:rFonts w:hint="eastAsia"/>
        </w:rPr>
        <w:t>中国中小企业协会</w:t>
      </w:r>
      <w:r>
        <w:rPr>
          <w:rFonts w:hint="eastAsia"/>
        </w:rPr>
        <w:t>归口。</w:t>
      </w:r>
    </w:p>
    <w:p w:rsidR="002C3FF2" w:rsidRDefault="002C3FF2" w:rsidP="002C3FF2">
      <w:pPr>
        <w:pStyle w:val="affff6"/>
        <w:ind w:firstLine="420"/>
      </w:pPr>
      <w:r>
        <w:rPr>
          <w:rFonts w:hint="eastAsia"/>
        </w:rPr>
        <w:t>本文件起草单位：</w:t>
      </w:r>
      <w:r w:rsidRPr="002C3FF2">
        <w:rPr>
          <w:rFonts w:hint="eastAsia"/>
        </w:rPr>
        <w:t>西宁月光太阳能科技有限公司</w:t>
      </w:r>
      <w:r w:rsidR="00FB6D68" w:rsidRPr="00FB6D68">
        <w:rPr>
          <w:rFonts w:hint="eastAsia"/>
        </w:rPr>
        <w:t>、青海宝星新能源科技发展有限公司、青海蔚然节能环保科技有限公司、青海大都新能源有限公司</w:t>
      </w:r>
      <w:r>
        <w:rPr>
          <w:rFonts w:hint="eastAsia"/>
        </w:rPr>
        <w:t>。</w:t>
      </w:r>
    </w:p>
    <w:p w:rsidR="002C3FF2" w:rsidRDefault="002C3FF2" w:rsidP="002C3FF2">
      <w:pPr>
        <w:pStyle w:val="affff6"/>
        <w:ind w:firstLine="420"/>
      </w:pPr>
      <w:r>
        <w:rPr>
          <w:rFonts w:hint="eastAsia"/>
        </w:rPr>
        <w:t>本文件主要起草人：</w:t>
      </w:r>
      <w:r w:rsidR="00FB6D68" w:rsidRPr="00FB6D68">
        <w:rPr>
          <w:rFonts w:hint="eastAsia"/>
        </w:rPr>
        <w:t>郝勇、白锦文、张海磊、刘静、赵冰清、杨皓晨</w:t>
      </w:r>
      <w:r w:rsidR="00FB6D68">
        <w:rPr>
          <w:rFonts w:hint="eastAsia"/>
        </w:rPr>
        <w:t>。</w:t>
      </w:r>
      <w:bookmarkStart w:id="21" w:name="_GoBack"/>
      <w:bookmarkEnd w:id="21"/>
    </w:p>
    <w:p w:rsidR="002C3FF2" w:rsidRDefault="002C3FF2" w:rsidP="002C3FF2">
      <w:pPr>
        <w:pStyle w:val="affff6"/>
        <w:ind w:firstLine="420"/>
      </w:pPr>
    </w:p>
    <w:p w:rsidR="002C3FF2" w:rsidRPr="002C3FF2" w:rsidRDefault="002C3FF2" w:rsidP="002C3FF2">
      <w:pPr>
        <w:pStyle w:val="affff6"/>
        <w:ind w:firstLine="420"/>
        <w:sectPr w:rsidR="002C3FF2" w:rsidRPr="002C3FF2" w:rsidSect="0088225E">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DBEE0E884444451897008E4037391A4"/>
        </w:placeholder>
      </w:sdtPr>
      <w:sdtEndPr/>
      <w:sdtContent>
        <w:bookmarkStart w:id="23" w:name="NEW_STAND_NAME" w:displacedByCustomXml="prev"/>
        <w:p w:rsidR="00F26B7E" w:rsidRPr="00F26B7E" w:rsidRDefault="002C3FF2" w:rsidP="002C3FF2">
          <w:pPr>
            <w:pStyle w:val="afffffffff1"/>
            <w:spacing w:beforeLines="100" w:before="240" w:afterLines="220" w:after="528"/>
          </w:pPr>
          <w:r>
            <w:rPr>
              <w:rFonts w:hint="eastAsia"/>
            </w:rPr>
            <w:t>高原地区用</w:t>
          </w:r>
          <w:r>
            <w:t>DC电源模块</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181799793"/>
      <w:r>
        <w:rPr>
          <w:rFonts w:hint="eastAsia"/>
        </w:rPr>
        <w:t>范围</w:t>
      </w:r>
      <w:bookmarkEnd w:id="24"/>
      <w:bookmarkEnd w:id="25"/>
      <w:bookmarkEnd w:id="26"/>
      <w:bookmarkEnd w:id="27"/>
      <w:bookmarkEnd w:id="28"/>
      <w:bookmarkEnd w:id="29"/>
      <w:bookmarkEnd w:id="30"/>
      <w:bookmarkEnd w:id="31"/>
      <w:bookmarkEnd w:id="32"/>
      <w:bookmarkEnd w:id="33"/>
    </w:p>
    <w:p w:rsidR="008B0C9C" w:rsidRDefault="00C00217" w:rsidP="008B0C9C">
      <w:pPr>
        <w:pStyle w:val="affff6"/>
        <w:ind w:firstLine="420"/>
      </w:pPr>
      <w:bookmarkStart w:id="34" w:name="_Toc17233326"/>
      <w:bookmarkStart w:id="35" w:name="_Toc17233334"/>
      <w:bookmarkStart w:id="36" w:name="_Toc24884212"/>
      <w:bookmarkStart w:id="37" w:name="_Toc24884219"/>
      <w:bookmarkStart w:id="38" w:name="_Toc26648466"/>
      <w:r>
        <w:t>本文件规定了</w:t>
      </w:r>
      <w:r w:rsidRPr="00C00217">
        <w:rPr>
          <w:rFonts w:hint="eastAsia"/>
        </w:rPr>
        <w:t>高原地区用DC电源模块</w:t>
      </w:r>
      <w:r>
        <w:rPr>
          <w:rFonts w:hint="eastAsia"/>
        </w:rPr>
        <w:t>的参数、技术要求、试验方法、检验规则、标志、包装、运输和贮存。</w:t>
      </w:r>
    </w:p>
    <w:p w:rsidR="00C00217" w:rsidRDefault="00C00217" w:rsidP="008B0C9C">
      <w:pPr>
        <w:pStyle w:val="affff6"/>
        <w:ind w:firstLine="420"/>
      </w:pPr>
      <w:r>
        <w:rPr>
          <w:rFonts w:hint="eastAsia"/>
        </w:rPr>
        <w:t>本文件适用于</w:t>
      </w:r>
      <w:r w:rsidRPr="00C00217">
        <w:rPr>
          <w:rFonts w:hint="eastAsia"/>
        </w:rPr>
        <w:t>高原地区用DC电源模块</w:t>
      </w:r>
      <w:r>
        <w:rPr>
          <w:rFonts w:hint="eastAsia"/>
        </w:rPr>
        <w:t>的生产和检验。</w:t>
      </w:r>
    </w:p>
    <w:p w:rsidR="00E2552F" w:rsidRDefault="00E2552F" w:rsidP="00A77CCB">
      <w:pPr>
        <w:pStyle w:val="affc"/>
        <w:spacing w:before="240" w:after="240"/>
      </w:pPr>
      <w:bookmarkStart w:id="39" w:name="_Toc26718931"/>
      <w:bookmarkStart w:id="40" w:name="_Toc26986531"/>
      <w:bookmarkStart w:id="41" w:name="_Toc26986772"/>
      <w:bookmarkStart w:id="42" w:name="_Toc97192965"/>
      <w:bookmarkStart w:id="43" w:name="_Toc181799794"/>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64337D5C2124C6EA0FB36952D2B39F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D47FCA"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C0FBC" w:rsidRDefault="003C0FBC" w:rsidP="003C0FBC">
      <w:pPr>
        <w:pStyle w:val="affff6"/>
        <w:ind w:firstLine="420"/>
        <w:rPr>
          <w:rFonts w:hAnsi="宋体"/>
        </w:rPr>
      </w:pPr>
      <w:r>
        <w:rPr>
          <w:rFonts w:hAnsi="宋体" w:hint="eastAsia"/>
        </w:rPr>
        <w:t>GB/T 2423.1 电工电子产品环境试验 第2部分:试验方法 试验A:低温</w:t>
      </w:r>
    </w:p>
    <w:p w:rsidR="003C0FBC" w:rsidRDefault="003C0FBC" w:rsidP="003C0FBC">
      <w:pPr>
        <w:pStyle w:val="affff6"/>
        <w:ind w:firstLineChars="194" w:firstLine="407"/>
        <w:rPr>
          <w:rFonts w:hAnsi="宋体"/>
        </w:rPr>
      </w:pPr>
      <w:r>
        <w:rPr>
          <w:rFonts w:hAnsi="宋体" w:hint="eastAsia"/>
        </w:rPr>
        <w:t>GB/T 2423.2 电工电子产品环境试验 第2部分:试验方法 试验B:高温</w:t>
      </w:r>
    </w:p>
    <w:p w:rsidR="003C0FBC" w:rsidRDefault="003C0FBC" w:rsidP="003C0FBC">
      <w:pPr>
        <w:pStyle w:val="affff6"/>
        <w:ind w:firstLineChars="194" w:firstLine="407"/>
        <w:rPr>
          <w:rFonts w:hAnsi="宋体"/>
        </w:rPr>
      </w:pPr>
      <w:r>
        <w:rPr>
          <w:rFonts w:hAnsi="宋体" w:hint="eastAsia"/>
        </w:rPr>
        <w:t>GB/T 2423.3 环境试验 第2部分:试验方法 试验Cab:恒定湿热试验</w:t>
      </w:r>
    </w:p>
    <w:p w:rsidR="003C0FBC" w:rsidRDefault="003C0FBC" w:rsidP="003C0FBC">
      <w:pPr>
        <w:pStyle w:val="affff6"/>
        <w:ind w:firstLine="420"/>
        <w:rPr>
          <w:rFonts w:hAnsi="宋体"/>
        </w:rPr>
      </w:pPr>
      <w:r>
        <w:rPr>
          <w:rFonts w:hAnsi="宋体" w:hint="eastAsia"/>
        </w:rPr>
        <w:t>GB/T 2423.17 环境试验 第2部分：试验方法 试验Ka：盐雾</w:t>
      </w:r>
    </w:p>
    <w:p w:rsidR="003C0FBC" w:rsidRDefault="003C0FBC" w:rsidP="003C0FBC">
      <w:pPr>
        <w:pStyle w:val="affff6"/>
        <w:ind w:firstLine="420"/>
        <w:rPr>
          <w:rFonts w:hAnsi="宋体"/>
        </w:rPr>
      </w:pPr>
      <w:r>
        <w:rPr>
          <w:rFonts w:hAnsi="宋体" w:hint="eastAsia"/>
        </w:rPr>
        <w:t>GB/T 4208 外壳防护等级(IP代码)</w:t>
      </w:r>
    </w:p>
    <w:p w:rsidR="003C0FBC" w:rsidRDefault="003C0FBC" w:rsidP="003C0FBC">
      <w:pPr>
        <w:pStyle w:val="affff6"/>
        <w:ind w:firstLine="420"/>
      </w:pPr>
      <w:r>
        <w:rPr>
          <w:rFonts w:hint="eastAsia"/>
        </w:rPr>
        <w:t xml:space="preserve">GB/T 7261 </w:t>
      </w:r>
      <w:r w:rsidRPr="003C0FBC">
        <w:rPr>
          <w:rFonts w:hint="eastAsia"/>
        </w:rPr>
        <w:t>继电保护和安全自动装置基本试验方法</w:t>
      </w:r>
    </w:p>
    <w:p w:rsidR="003C0FBC" w:rsidRDefault="003C0FBC" w:rsidP="003C0FBC">
      <w:pPr>
        <w:pStyle w:val="affff6"/>
        <w:ind w:firstLine="420"/>
        <w:rPr>
          <w:rFonts w:hAnsi="宋体"/>
        </w:rPr>
      </w:pPr>
      <w:r>
        <w:rPr>
          <w:rFonts w:hint="eastAsia"/>
        </w:rPr>
        <w:t xml:space="preserve">GB/T 14598.27 </w:t>
      </w:r>
      <w:r w:rsidRPr="003C0FBC">
        <w:rPr>
          <w:rFonts w:hint="eastAsia"/>
        </w:rPr>
        <w:t>量度继电器和保护装置 第27部分:产品安全要求</w:t>
      </w:r>
    </w:p>
    <w:p w:rsidR="003C0FBC" w:rsidRDefault="003C0FBC" w:rsidP="003C0FBC">
      <w:pPr>
        <w:pStyle w:val="affff6"/>
        <w:ind w:firstLine="420"/>
      </w:pPr>
      <w:r>
        <w:rPr>
          <w:rFonts w:hAnsi="宋体" w:hint="eastAsia"/>
        </w:rPr>
        <w:t>GB/T 17626.2 电磁兼容 试验和测量技术 静电放电抗扰度试验</w:t>
      </w:r>
    </w:p>
    <w:p w:rsidR="003C0FBC" w:rsidRDefault="003C0FBC" w:rsidP="003C0FBC">
      <w:pPr>
        <w:pStyle w:val="affff6"/>
        <w:ind w:firstLine="420"/>
      </w:pPr>
      <w:r>
        <w:rPr>
          <w:rFonts w:hAnsi="宋体" w:hint="eastAsia"/>
        </w:rPr>
        <w:t>GB/T 17626.3 电磁兼容 试验和测量技术 第3部分：射频电磁场辐射抗扰度试验</w:t>
      </w:r>
    </w:p>
    <w:p w:rsidR="003C0FBC" w:rsidRDefault="003C0FBC" w:rsidP="003C0FBC">
      <w:pPr>
        <w:pStyle w:val="affff6"/>
        <w:ind w:firstLine="420"/>
      </w:pPr>
      <w:r>
        <w:rPr>
          <w:rFonts w:hAnsi="宋体" w:hint="eastAsia"/>
        </w:rPr>
        <w:t>GB/T 17626.4 电磁兼容 试验和测量技术 电快速瞬变脉冲群抗扰度试验</w:t>
      </w:r>
    </w:p>
    <w:p w:rsidR="00AA6EC9" w:rsidRPr="003C0FBC" w:rsidRDefault="003C0FBC" w:rsidP="003C0FBC">
      <w:pPr>
        <w:pStyle w:val="affff6"/>
        <w:ind w:firstLine="420"/>
      </w:pPr>
      <w:r>
        <w:rPr>
          <w:rFonts w:hAnsi="宋体" w:hint="eastAsia"/>
        </w:rPr>
        <w:t>GB/T 17626.5 电磁兼容 试验和测量技术 浪涌(冲击)抗扰度试验</w:t>
      </w:r>
    </w:p>
    <w:p w:rsidR="00B265BC" w:rsidRPr="00E030F9" w:rsidRDefault="00FD59EB" w:rsidP="00FD59EB">
      <w:pPr>
        <w:pStyle w:val="affc"/>
        <w:spacing w:before="240" w:after="240"/>
      </w:pPr>
      <w:bookmarkStart w:id="44" w:name="_Toc97192966"/>
      <w:bookmarkStart w:id="45" w:name="_Toc181799795"/>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184AD578423548BCB68167942AF2B96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00217" w:rsidP="00BA263B">
          <w:pPr>
            <w:pStyle w:val="affff6"/>
            <w:ind w:firstLine="420"/>
          </w:pPr>
          <w:r>
            <w:t>本文件没有需要界定的术语和定义。</w:t>
          </w:r>
        </w:p>
      </w:sdtContent>
    </w:sdt>
    <w:p w:rsidR="004B3E93" w:rsidRPr="00C00217" w:rsidRDefault="00C00217" w:rsidP="00C00217">
      <w:pPr>
        <w:pStyle w:val="affc"/>
        <w:spacing w:before="240" w:after="240"/>
      </w:pPr>
      <w:bookmarkStart w:id="47" w:name="_Toc181799796"/>
      <w:r>
        <w:t>参数</w:t>
      </w:r>
      <w:bookmarkEnd w:id="47"/>
    </w:p>
    <w:p w:rsidR="002A1260" w:rsidRDefault="00C00217" w:rsidP="00653FED">
      <w:pPr>
        <w:pStyle w:val="affff6"/>
        <w:ind w:firstLine="420"/>
      </w:pPr>
      <w:r>
        <w:rPr>
          <w:rFonts w:hint="eastAsia"/>
        </w:rPr>
        <w:t>产品参数如表 1 所示。</w:t>
      </w:r>
    </w:p>
    <w:p w:rsidR="00C00217" w:rsidRDefault="00C00217" w:rsidP="00C00217">
      <w:pPr>
        <w:pStyle w:val="aff2"/>
        <w:spacing w:before="120" w:after="120"/>
      </w:pPr>
      <w:r>
        <w:rPr>
          <w:rFonts w:hint="eastAsia"/>
        </w:rPr>
        <w:t>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1"/>
        <w:gridCol w:w="2342"/>
        <w:gridCol w:w="4691"/>
      </w:tblGrid>
      <w:tr w:rsidR="00C00217" w:rsidTr="00C00217">
        <w:trPr>
          <w:tblHeader/>
          <w:jc w:val="center"/>
        </w:trPr>
        <w:tc>
          <w:tcPr>
            <w:tcW w:w="4683" w:type="dxa"/>
            <w:gridSpan w:val="2"/>
            <w:tcBorders>
              <w:top w:val="single" w:sz="8" w:space="0" w:color="auto"/>
              <w:bottom w:val="single" w:sz="8" w:space="0" w:color="auto"/>
            </w:tcBorders>
            <w:shd w:val="clear" w:color="auto" w:fill="auto"/>
            <w:vAlign w:val="center"/>
          </w:tcPr>
          <w:p w:rsidR="00C00217" w:rsidRDefault="00C00217" w:rsidP="00C00217">
            <w:pPr>
              <w:pStyle w:val="afffffffff2"/>
            </w:pPr>
            <w:r>
              <w:rPr>
                <w:rFonts w:hint="eastAsia"/>
              </w:rPr>
              <w:t>项目</w:t>
            </w:r>
          </w:p>
        </w:tc>
        <w:tc>
          <w:tcPr>
            <w:tcW w:w="4691" w:type="dxa"/>
            <w:tcBorders>
              <w:top w:val="single" w:sz="8" w:space="0" w:color="auto"/>
              <w:bottom w:val="single" w:sz="8" w:space="0" w:color="auto"/>
            </w:tcBorders>
            <w:shd w:val="clear" w:color="auto" w:fill="auto"/>
            <w:vAlign w:val="center"/>
          </w:tcPr>
          <w:p w:rsidR="00C00217" w:rsidRDefault="00C00217" w:rsidP="00C00217">
            <w:pPr>
              <w:pStyle w:val="afffffffff2"/>
            </w:pPr>
            <w:r>
              <w:rPr>
                <w:rFonts w:hint="eastAsia"/>
              </w:rPr>
              <w:t>指标</w:t>
            </w:r>
          </w:p>
        </w:tc>
      </w:tr>
      <w:tr w:rsidR="00C00217" w:rsidTr="00C00217">
        <w:trPr>
          <w:jc w:val="center"/>
        </w:trPr>
        <w:tc>
          <w:tcPr>
            <w:tcW w:w="4683" w:type="dxa"/>
            <w:gridSpan w:val="2"/>
            <w:tcBorders>
              <w:top w:val="single" w:sz="8" w:space="0" w:color="auto"/>
            </w:tcBorders>
            <w:shd w:val="clear" w:color="auto" w:fill="auto"/>
            <w:vAlign w:val="center"/>
          </w:tcPr>
          <w:p w:rsidR="00C00217" w:rsidRDefault="00C00217" w:rsidP="00C00217">
            <w:pPr>
              <w:pStyle w:val="afffffffff2"/>
            </w:pPr>
            <w:r w:rsidRPr="00C00217">
              <w:rPr>
                <w:rFonts w:hint="eastAsia"/>
              </w:rPr>
              <w:t>输出电压精度</w:t>
            </w:r>
          </w:p>
        </w:tc>
        <w:tc>
          <w:tcPr>
            <w:tcW w:w="4691" w:type="dxa"/>
            <w:tcBorders>
              <w:top w:val="single" w:sz="8" w:space="0" w:color="auto"/>
            </w:tcBorders>
            <w:shd w:val="clear" w:color="auto" w:fill="auto"/>
            <w:vAlign w:val="center"/>
          </w:tcPr>
          <w:p w:rsidR="00C00217" w:rsidRDefault="00C00217" w:rsidP="00C00217">
            <w:pPr>
              <w:pStyle w:val="afffffffff2"/>
            </w:pPr>
            <w:r>
              <w:rPr>
                <w:rFonts w:hint="eastAsia"/>
              </w:rPr>
              <w:t>±1%</w:t>
            </w:r>
          </w:p>
        </w:tc>
      </w:tr>
      <w:tr w:rsidR="00C00217" w:rsidTr="00C00217">
        <w:trPr>
          <w:jc w:val="center"/>
        </w:trPr>
        <w:tc>
          <w:tcPr>
            <w:tcW w:w="4683" w:type="dxa"/>
            <w:gridSpan w:val="2"/>
            <w:shd w:val="clear" w:color="auto" w:fill="auto"/>
            <w:vAlign w:val="center"/>
          </w:tcPr>
          <w:p w:rsidR="00C00217" w:rsidRDefault="00C00217" w:rsidP="00C00217">
            <w:pPr>
              <w:pStyle w:val="afffffffff2"/>
            </w:pPr>
            <w:r w:rsidRPr="00C00217">
              <w:rPr>
                <w:rFonts w:hint="eastAsia"/>
              </w:rPr>
              <w:t>电压调整率</w:t>
            </w:r>
          </w:p>
        </w:tc>
        <w:tc>
          <w:tcPr>
            <w:tcW w:w="4691" w:type="dxa"/>
            <w:shd w:val="clear" w:color="auto" w:fill="auto"/>
            <w:vAlign w:val="center"/>
          </w:tcPr>
          <w:p w:rsidR="00C00217" w:rsidRDefault="00C00217" w:rsidP="00C00217">
            <w:pPr>
              <w:pStyle w:val="afffffffff2"/>
            </w:pPr>
            <w:r>
              <w:rPr>
                <w:rFonts w:hint="eastAsia"/>
              </w:rPr>
              <w:t>±1%</w:t>
            </w:r>
          </w:p>
        </w:tc>
      </w:tr>
      <w:tr w:rsidR="00C00217" w:rsidTr="00C00217">
        <w:trPr>
          <w:jc w:val="center"/>
        </w:trPr>
        <w:tc>
          <w:tcPr>
            <w:tcW w:w="4683" w:type="dxa"/>
            <w:gridSpan w:val="2"/>
            <w:shd w:val="clear" w:color="auto" w:fill="auto"/>
            <w:vAlign w:val="center"/>
          </w:tcPr>
          <w:p w:rsidR="00C00217" w:rsidRDefault="00C00217" w:rsidP="00C00217">
            <w:pPr>
              <w:pStyle w:val="afffffffff2"/>
            </w:pPr>
            <w:r w:rsidRPr="00C00217">
              <w:rPr>
                <w:rFonts w:hint="eastAsia"/>
              </w:rPr>
              <w:t>负载调整率</w:t>
            </w:r>
          </w:p>
        </w:tc>
        <w:tc>
          <w:tcPr>
            <w:tcW w:w="4691" w:type="dxa"/>
            <w:shd w:val="clear" w:color="auto" w:fill="auto"/>
            <w:vAlign w:val="center"/>
          </w:tcPr>
          <w:p w:rsidR="00C00217" w:rsidRDefault="00C00217" w:rsidP="00C00217">
            <w:pPr>
              <w:pStyle w:val="afffffffff2"/>
            </w:pPr>
            <w:r>
              <w:rPr>
                <w:rFonts w:hint="eastAsia"/>
              </w:rPr>
              <w:t>±1%</w:t>
            </w:r>
          </w:p>
        </w:tc>
      </w:tr>
      <w:tr w:rsidR="00C00217" w:rsidTr="00C00217">
        <w:trPr>
          <w:jc w:val="center"/>
        </w:trPr>
        <w:tc>
          <w:tcPr>
            <w:tcW w:w="4683" w:type="dxa"/>
            <w:gridSpan w:val="2"/>
            <w:shd w:val="clear" w:color="auto" w:fill="auto"/>
            <w:vAlign w:val="center"/>
          </w:tcPr>
          <w:p w:rsidR="00C00217" w:rsidRDefault="00C00217" w:rsidP="00C00217">
            <w:pPr>
              <w:pStyle w:val="afffffffff2"/>
            </w:pPr>
            <w:r w:rsidRPr="00C00217">
              <w:rPr>
                <w:rFonts w:hint="eastAsia"/>
              </w:rPr>
              <w:t>纹波噪声</w:t>
            </w:r>
          </w:p>
        </w:tc>
        <w:tc>
          <w:tcPr>
            <w:tcW w:w="4691" w:type="dxa"/>
            <w:shd w:val="clear" w:color="auto" w:fill="auto"/>
            <w:vAlign w:val="center"/>
          </w:tcPr>
          <w:p w:rsidR="00C00217" w:rsidRDefault="00C00217" w:rsidP="00C00217">
            <w:pPr>
              <w:pStyle w:val="afffffffff2"/>
            </w:pPr>
            <w:r w:rsidRPr="00C00217">
              <w:rPr>
                <w:rFonts w:hint="eastAsia"/>
              </w:rPr>
              <w:t>±1%Vout  20MHZ示波器</w:t>
            </w:r>
          </w:p>
        </w:tc>
      </w:tr>
      <w:tr w:rsidR="00C00217" w:rsidTr="00C00217">
        <w:trPr>
          <w:jc w:val="center"/>
        </w:trPr>
        <w:tc>
          <w:tcPr>
            <w:tcW w:w="4683" w:type="dxa"/>
            <w:gridSpan w:val="2"/>
            <w:shd w:val="clear" w:color="auto" w:fill="auto"/>
            <w:vAlign w:val="center"/>
          </w:tcPr>
          <w:p w:rsidR="00C00217" w:rsidRDefault="00C00217" w:rsidP="00C00217">
            <w:pPr>
              <w:pStyle w:val="afffffffff2"/>
            </w:pPr>
            <w:r w:rsidRPr="00C00217">
              <w:rPr>
                <w:rFonts w:hint="eastAsia"/>
              </w:rPr>
              <w:t>短路保护</w:t>
            </w:r>
          </w:p>
        </w:tc>
        <w:tc>
          <w:tcPr>
            <w:tcW w:w="4691" w:type="dxa"/>
            <w:shd w:val="clear" w:color="auto" w:fill="auto"/>
            <w:vAlign w:val="center"/>
          </w:tcPr>
          <w:p w:rsidR="00C00217" w:rsidRDefault="00C00217" w:rsidP="00C00217">
            <w:pPr>
              <w:pStyle w:val="afffffffff2"/>
            </w:pPr>
            <w:r w:rsidRPr="00C00217">
              <w:rPr>
                <w:rFonts w:hint="eastAsia"/>
              </w:rPr>
              <w:t>自恢复</w:t>
            </w:r>
          </w:p>
        </w:tc>
      </w:tr>
      <w:tr w:rsidR="00C00217" w:rsidTr="00C00217">
        <w:trPr>
          <w:jc w:val="center"/>
        </w:trPr>
        <w:tc>
          <w:tcPr>
            <w:tcW w:w="4683" w:type="dxa"/>
            <w:gridSpan w:val="2"/>
            <w:shd w:val="clear" w:color="auto" w:fill="auto"/>
            <w:vAlign w:val="center"/>
          </w:tcPr>
          <w:p w:rsidR="00C00217" w:rsidRDefault="00C00217" w:rsidP="00C00217">
            <w:pPr>
              <w:pStyle w:val="afffffffff2"/>
            </w:pPr>
            <w:r w:rsidRPr="00C00217">
              <w:rPr>
                <w:rFonts w:hint="eastAsia"/>
              </w:rPr>
              <w:t>电流限制点</w:t>
            </w:r>
          </w:p>
        </w:tc>
        <w:tc>
          <w:tcPr>
            <w:tcW w:w="4691" w:type="dxa"/>
            <w:shd w:val="clear" w:color="auto" w:fill="auto"/>
            <w:vAlign w:val="center"/>
          </w:tcPr>
          <w:p w:rsidR="00C00217" w:rsidRDefault="00F43978" w:rsidP="00C00217">
            <w:pPr>
              <w:pStyle w:val="afffffffff2"/>
            </w:pPr>
            <w:r w:rsidRPr="00F43978">
              <w:t>120%</w:t>
            </w:r>
          </w:p>
        </w:tc>
      </w:tr>
      <w:tr w:rsidR="00C00217" w:rsidTr="00C00217">
        <w:trPr>
          <w:jc w:val="center"/>
        </w:trPr>
        <w:tc>
          <w:tcPr>
            <w:tcW w:w="4683" w:type="dxa"/>
            <w:gridSpan w:val="2"/>
            <w:shd w:val="clear" w:color="auto" w:fill="auto"/>
            <w:vAlign w:val="center"/>
          </w:tcPr>
          <w:p w:rsidR="00C00217" w:rsidRDefault="00C00217" w:rsidP="00C00217">
            <w:pPr>
              <w:pStyle w:val="afffffffff2"/>
            </w:pPr>
            <w:r w:rsidRPr="00C00217">
              <w:rPr>
                <w:rFonts w:hint="eastAsia"/>
              </w:rPr>
              <w:t>隔离电阻</w:t>
            </w:r>
          </w:p>
        </w:tc>
        <w:tc>
          <w:tcPr>
            <w:tcW w:w="4691" w:type="dxa"/>
            <w:shd w:val="clear" w:color="auto" w:fill="auto"/>
            <w:vAlign w:val="center"/>
          </w:tcPr>
          <w:p w:rsidR="00C00217" w:rsidRDefault="00F43978" w:rsidP="00C00217">
            <w:pPr>
              <w:pStyle w:val="afffffffff2"/>
            </w:pPr>
            <w:r w:rsidRPr="00F43978">
              <w:t>200</w:t>
            </w:r>
            <w:r>
              <w:rPr>
                <w:rFonts w:hint="eastAsia"/>
              </w:rPr>
              <w:t xml:space="preserve"> </w:t>
            </w:r>
            <w:r w:rsidRPr="00F43978">
              <w:t>M</w:t>
            </w:r>
            <w:r w:rsidRPr="00F43978">
              <w:t>Ω</w:t>
            </w:r>
          </w:p>
        </w:tc>
      </w:tr>
      <w:tr w:rsidR="00C00217" w:rsidTr="00C00217">
        <w:trPr>
          <w:jc w:val="center"/>
        </w:trPr>
        <w:tc>
          <w:tcPr>
            <w:tcW w:w="4683" w:type="dxa"/>
            <w:gridSpan w:val="2"/>
            <w:shd w:val="clear" w:color="auto" w:fill="auto"/>
            <w:vAlign w:val="center"/>
          </w:tcPr>
          <w:p w:rsidR="00C00217" w:rsidRDefault="00C00217" w:rsidP="00C00217">
            <w:pPr>
              <w:pStyle w:val="afffffffff2"/>
            </w:pPr>
            <w:r w:rsidRPr="00C00217">
              <w:rPr>
                <w:rFonts w:hint="eastAsia"/>
              </w:rPr>
              <w:t>隔离电压</w:t>
            </w:r>
          </w:p>
        </w:tc>
        <w:tc>
          <w:tcPr>
            <w:tcW w:w="4691" w:type="dxa"/>
            <w:shd w:val="clear" w:color="auto" w:fill="auto"/>
            <w:vAlign w:val="center"/>
          </w:tcPr>
          <w:p w:rsidR="00F43978" w:rsidRDefault="00F43978" w:rsidP="00F43978">
            <w:pPr>
              <w:pStyle w:val="afffffffff2"/>
            </w:pPr>
            <w:r>
              <w:rPr>
                <w:rFonts w:hint="eastAsia"/>
              </w:rPr>
              <w:t>输入/输出＞1 500VDC</w:t>
            </w:r>
          </w:p>
          <w:p w:rsidR="00F43978" w:rsidRDefault="00F43978" w:rsidP="00F43978">
            <w:pPr>
              <w:pStyle w:val="afffffffff2"/>
            </w:pPr>
            <w:r>
              <w:rPr>
                <w:rFonts w:hint="eastAsia"/>
              </w:rPr>
              <w:t>输入/外壳＞1 500VDC</w:t>
            </w:r>
          </w:p>
          <w:p w:rsidR="00C00217" w:rsidRDefault="00F43978" w:rsidP="00F43978">
            <w:pPr>
              <w:pStyle w:val="afffffffff2"/>
            </w:pPr>
            <w:r>
              <w:rPr>
                <w:rFonts w:hint="eastAsia"/>
              </w:rPr>
              <w:t>输出/外壳＞500VDC</w:t>
            </w:r>
          </w:p>
        </w:tc>
      </w:tr>
      <w:tr w:rsidR="00C00217" w:rsidTr="002319AB">
        <w:trPr>
          <w:trHeight w:val="101"/>
          <w:jc w:val="center"/>
        </w:trPr>
        <w:tc>
          <w:tcPr>
            <w:tcW w:w="2341" w:type="dxa"/>
            <w:shd w:val="clear" w:color="auto" w:fill="auto"/>
            <w:vAlign w:val="center"/>
          </w:tcPr>
          <w:p w:rsidR="00C00217" w:rsidRDefault="00C00217" w:rsidP="00C00217">
            <w:pPr>
              <w:pStyle w:val="afffffffff2"/>
            </w:pPr>
            <w:r w:rsidRPr="00C00217">
              <w:rPr>
                <w:rFonts w:hint="eastAsia"/>
              </w:rPr>
              <w:t>环境特性</w:t>
            </w:r>
          </w:p>
        </w:tc>
        <w:tc>
          <w:tcPr>
            <w:tcW w:w="2342" w:type="dxa"/>
            <w:shd w:val="clear" w:color="auto" w:fill="auto"/>
            <w:vAlign w:val="center"/>
          </w:tcPr>
          <w:p w:rsidR="00C00217" w:rsidRDefault="00C00217" w:rsidP="00C00217">
            <w:pPr>
              <w:pStyle w:val="afffffffff2"/>
            </w:pPr>
            <w:r w:rsidRPr="00C00217">
              <w:rPr>
                <w:rFonts w:hint="eastAsia"/>
              </w:rPr>
              <w:t>工作壳温</w:t>
            </w:r>
          </w:p>
        </w:tc>
        <w:tc>
          <w:tcPr>
            <w:tcW w:w="4691" w:type="dxa"/>
            <w:shd w:val="clear" w:color="auto" w:fill="auto"/>
            <w:vAlign w:val="center"/>
          </w:tcPr>
          <w:p w:rsidR="00C00217" w:rsidRDefault="00F43978" w:rsidP="00C00217">
            <w:pPr>
              <w:pStyle w:val="afffffffff2"/>
            </w:pPr>
            <w:r w:rsidRPr="00F43978">
              <w:rPr>
                <w:rFonts w:hint="eastAsia"/>
              </w:rPr>
              <w:t>工业品</w:t>
            </w:r>
            <w:r>
              <w:rPr>
                <w:rFonts w:hint="eastAsia"/>
              </w:rPr>
              <w:t>：</w:t>
            </w:r>
            <w:r w:rsidRPr="00F43978">
              <w:rPr>
                <w:rFonts w:hint="eastAsia"/>
              </w:rPr>
              <w:t>-25</w:t>
            </w:r>
            <w:r>
              <w:rPr>
                <w:rFonts w:hAnsi="宋体" w:hint="eastAsia"/>
              </w:rPr>
              <w:t>～</w:t>
            </w:r>
            <w:r w:rsidRPr="00F43978">
              <w:rPr>
                <w:rFonts w:hint="eastAsia"/>
              </w:rPr>
              <w:t>+85℃</w:t>
            </w:r>
          </w:p>
          <w:p w:rsidR="00F43978" w:rsidRDefault="00F43978" w:rsidP="00C00217">
            <w:pPr>
              <w:pStyle w:val="afffffffff2"/>
            </w:pPr>
            <w:r w:rsidRPr="00F43978">
              <w:rPr>
                <w:rFonts w:hint="eastAsia"/>
              </w:rPr>
              <w:t>军品</w:t>
            </w:r>
            <w:r>
              <w:rPr>
                <w:rFonts w:hint="eastAsia"/>
              </w:rPr>
              <w:t>：</w:t>
            </w:r>
            <w:r w:rsidRPr="00F43978">
              <w:rPr>
                <w:rFonts w:hint="eastAsia"/>
              </w:rPr>
              <w:t>-40</w:t>
            </w:r>
            <w:r>
              <w:rPr>
                <w:rFonts w:hAnsi="宋体" w:hint="eastAsia"/>
              </w:rPr>
              <w:t>～</w:t>
            </w:r>
            <w:r w:rsidRPr="00F43978">
              <w:rPr>
                <w:rFonts w:hint="eastAsia"/>
              </w:rPr>
              <w:t>+85℃</w:t>
            </w:r>
          </w:p>
        </w:tc>
      </w:tr>
    </w:tbl>
    <w:p w:rsidR="003C0FBC" w:rsidRPr="003C0FBC" w:rsidRDefault="003C0FBC" w:rsidP="003C0FBC">
      <w:pPr>
        <w:pStyle w:val="affff6"/>
        <w:pageBreakBefore/>
        <w:spacing w:beforeLines="50" w:before="120" w:afterLines="50" w:after="120"/>
        <w:ind w:firstLineChars="0" w:firstLine="0"/>
        <w:jc w:val="center"/>
        <w:rPr>
          <w:rFonts w:ascii="黑体" w:eastAsia="黑体" w:hAnsi="黑体"/>
        </w:rPr>
      </w:pPr>
      <w:r w:rsidRPr="003C0FBC">
        <w:rPr>
          <w:rFonts w:ascii="黑体" w:eastAsia="黑体" w:hAnsi="黑体" w:hint="eastAsia"/>
        </w:rPr>
        <w:lastRenderedPageBreak/>
        <w:t>表1  参数（续）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1"/>
        <w:gridCol w:w="2342"/>
        <w:gridCol w:w="4691"/>
      </w:tblGrid>
      <w:tr w:rsidR="003C0FBC" w:rsidTr="00A81DDE">
        <w:trPr>
          <w:tblHeader/>
          <w:jc w:val="center"/>
        </w:trPr>
        <w:tc>
          <w:tcPr>
            <w:tcW w:w="4683" w:type="dxa"/>
            <w:gridSpan w:val="2"/>
            <w:tcBorders>
              <w:top w:val="single" w:sz="8" w:space="0" w:color="auto"/>
              <w:bottom w:val="single" w:sz="8" w:space="0" w:color="auto"/>
            </w:tcBorders>
            <w:shd w:val="clear" w:color="auto" w:fill="auto"/>
            <w:vAlign w:val="center"/>
          </w:tcPr>
          <w:p w:rsidR="003C0FBC" w:rsidRDefault="003C0FBC" w:rsidP="00A81DDE">
            <w:pPr>
              <w:pStyle w:val="afffffffff2"/>
            </w:pPr>
            <w:r>
              <w:rPr>
                <w:rFonts w:hint="eastAsia"/>
              </w:rPr>
              <w:t>项目</w:t>
            </w:r>
          </w:p>
        </w:tc>
        <w:tc>
          <w:tcPr>
            <w:tcW w:w="4691" w:type="dxa"/>
            <w:tcBorders>
              <w:top w:val="single" w:sz="8" w:space="0" w:color="auto"/>
              <w:bottom w:val="single" w:sz="8" w:space="0" w:color="auto"/>
            </w:tcBorders>
            <w:shd w:val="clear" w:color="auto" w:fill="auto"/>
            <w:vAlign w:val="center"/>
          </w:tcPr>
          <w:p w:rsidR="003C0FBC" w:rsidRDefault="003C0FBC" w:rsidP="00A81DDE">
            <w:pPr>
              <w:pStyle w:val="afffffffff2"/>
            </w:pPr>
            <w:r>
              <w:rPr>
                <w:rFonts w:hint="eastAsia"/>
              </w:rPr>
              <w:t>指标</w:t>
            </w:r>
          </w:p>
        </w:tc>
      </w:tr>
      <w:tr w:rsidR="00C00217" w:rsidTr="002319AB">
        <w:trPr>
          <w:trHeight w:val="101"/>
          <w:jc w:val="center"/>
        </w:trPr>
        <w:tc>
          <w:tcPr>
            <w:tcW w:w="2341" w:type="dxa"/>
            <w:shd w:val="clear" w:color="auto" w:fill="auto"/>
            <w:vAlign w:val="center"/>
          </w:tcPr>
          <w:p w:rsidR="00C00217" w:rsidRPr="00C00217" w:rsidRDefault="00C00217" w:rsidP="00C00217">
            <w:pPr>
              <w:pStyle w:val="afffffffff2"/>
            </w:pPr>
          </w:p>
        </w:tc>
        <w:tc>
          <w:tcPr>
            <w:tcW w:w="2342" w:type="dxa"/>
            <w:shd w:val="clear" w:color="auto" w:fill="auto"/>
            <w:vAlign w:val="center"/>
          </w:tcPr>
          <w:p w:rsidR="00C00217" w:rsidRPr="00C00217" w:rsidRDefault="00C00217" w:rsidP="00C00217">
            <w:pPr>
              <w:pStyle w:val="afffffffff2"/>
            </w:pPr>
            <w:r w:rsidRPr="00C00217">
              <w:rPr>
                <w:rFonts w:hint="eastAsia"/>
              </w:rPr>
              <w:t>储存温度</w:t>
            </w:r>
          </w:p>
        </w:tc>
        <w:tc>
          <w:tcPr>
            <w:tcW w:w="4691" w:type="dxa"/>
            <w:shd w:val="clear" w:color="auto" w:fill="auto"/>
            <w:vAlign w:val="center"/>
          </w:tcPr>
          <w:p w:rsidR="00F43978" w:rsidRDefault="00F43978" w:rsidP="00F43978">
            <w:pPr>
              <w:pStyle w:val="afffffffff2"/>
            </w:pPr>
            <w:r w:rsidRPr="00F43978">
              <w:rPr>
                <w:rFonts w:hint="eastAsia"/>
              </w:rPr>
              <w:t>工业品</w:t>
            </w:r>
            <w:r>
              <w:rPr>
                <w:rFonts w:hint="eastAsia"/>
              </w:rPr>
              <w:t>：</w:t>
            </w:r>
            <w:r w:rsidRPr="00F43978">
              <w:rPr>
                <w:rFonts w:hint="eastAsia"/>
              </w:rPr>
              <w:t>-</w:t>
            </w:r>
            <w:r>
              <w:rPr>
                <w:rFonts w:hint="eastAsia"/>
              </w:rPr>
              <w:t>4</w:t>
            </w:r>
            <w:r w:rsidRPr="00F43978">
              <w:rPr>
                <w:rFonts w:hint="eastAsia"/>
              </w:rPr>
              <w:t>5</w:t>
            </w:r>
            <w:r>
              <w:rPr>
                <w:rFonts w:hAnsi="宋体" w:hint="eastAsia"/>
              </w:rPr>
              <w:t>～</w:t>
            </w:r>
            <w:r w:rsidRPr="00F43978">
              <w:rPr>
                <w:rFonts w:hint="eastAsia"/>
              </w:rPr>
              <w:t>+</w:t>
            </w:r>
            <w:r>
              <w:rPr>
                <w:rFonts w:hint="eastAsia"/>
              </w:rPr>
              <w:t>10</w:t>
            </w:r>
            <w:r w:rsidRPr="00F43978">
              <w:rPr>
                <w:rFonts w:hint="eastAsia"/>
              </w:rPr>
              <w:t>5℃</w:t>
            </w:r>
          </w:p>
          <w:p w:rsidR="00C00217" w:rsidRDefault="00F43978" w:rsidP="00F43978">
            <w:pPr>
              <w:pStyle w:val="afffffffff2"/>
            </w:pPr>
            <w:r w:rsidRPr="00F43978">
              <w:rPr>
                <w:rFonts w:hint="eastAsia"/>
              </w:rPr>
              <w:t>军品</w:t>
            </w:r>
            <w:r>
              <w:rPr>
                <w:rFonts w:hint="eastAsia"/>
              </w:rPr>
              <w:t>：</w:t>
            </w:r>
            <w:r w:rsidRPr="00F43978">
              <w:rPr>
                <w:rFonts w:hint="eastAsia"/>
              </w:rPr>
              <w:t>-</w:t>
            </w:r>
            <w:r>
              <w:rPr>
                <w:rFonts w:hint="eastAsia"/>
              </w:rPr>
              <w:t>55</w:t>
            </w:r>
            <w:r>
              <w:rPr>
                <w:rFonts w:hAnsi="宋体" w:hint="eastAsia"/>
              </w:rPr>
              <w:t>～</w:t>
            </w:r>
            <w:r w:rsidRPr="00F43978">
              <w:rPr>
                <w:rFonts w:hint="eastAsia"/>
              </w:rPr>
              <w:t>+</w:t>
            </w:r>
            <w:r>
              <w:rPr>
                <w:rFonts w:hint="eastAsia"/>
              </w:rPr>
              <w:t>10</w:t>
            </w:r>
            <w:r w:rsidRPr="00F43978">
              <w:rPr>
                <w:rFonts w:hint="eastAsia"/>
              </w:rPr>
              <w:t>5℃</w:t>
            </w:r>
          </w:p>
        </w:tc>
      </w:tr>
      <w:tr w:rsidR="00C00217" w:rsidTr="00C00217">
        <w:trPr>
          <w:jc w:val="center"/>
        </w:trPr>
        <w:tc>
          <w:tcPr>
            <w:tcW w:w="4683" w:type="dxa"/>
            <w:gridSpan w:val="2"/>
            <w:shd w:val="clear" w:color="auto" w:fill="auto"/>
            <w:vAlign w:val="center"/>
          </w:tcPr>
          <w:p w:rsidR="00C00217" w:rsidRDefault="00C00217" w:rsidP="00C00217">
            <w:pPr>
              <w:pStyle w:val="afffffffff2"/>
            </w:pPr>
            <w:r w:rsidRPr="00C00217">
              <w:rPr>
                <w:rFonts w:hint="eastAsia"/>
              </w:rPr>
              <w:t>湿度</w:t>
            </w:r>
          </w:p>
        </w:tc>
        <w:tc>
          <w:tcPr>
            <w:tcW w:w="4691" w:type="dxa"/>
            <w:shd w:val="clear" w:color="auto" w:fill="auto"/>
            <w:vAlign w:val="center"/>
          </w:tcPr>
          <w:p w:rsidR="00C00217" w:rsidRDefault="00F43978" w:rsidP="00F43978">
            <w:pPr>
              <w:pStyle w:val="afffffffff2"/>
            </w:pPr>
            <w:r w:rsidRPr="00F43978">
              <w:rPr>
                <w:rFonts w:hint="eastAsia"/>
              </w:rPr>
              <w:t>0%</w:t>
            </w:r>
            <w:r>
              <w:rPr>
                <w:rFonts w:hAnsi="宋体" w:hint="eastAsia"/>
              </w:rPr>
              <w:t>～</w:t>
            </w:r>
            <w:r w:rsidRPr="00F43978">
              <w:rPr>
                <w:rFonts w:hint="eastAsia"/>
              </w:rPr>
              <w:t>95%RH</w:t>
            </w:r>
            <w:r>
              <w:rPr>
                <w:rFonts w:hint="eastAsia"/>
              </w:rPr>
              <w:t>（</w:t>
            </w:r>
            <w:r w:rsidRPr="00F43978">
              <w:rPr>
                <w:rFonts w:hint="eastAsia"/>
              </w:rPr>
              <w:t>无结露</w:t>
            </w:r>
            <w:r>
              <w:rPr>
                <w:rFonts w:hint="eastAsia"/>
              </w:rPr>
              <w:t>）</w:t>
            </w:r>
          </w:p>
        </w:tc>
      </w:tr>
      <w:tr w:rsidR="00C00217" w:rsidTr="00C00217">
        <w:trPr>
          <w:jc w:val="center"/>
        </w:trPr>
        <w:tc>
          <w:tcPr>
            <w:tcW w:w="4683" w:type="dxa"/>
            <w:gridSpan w:val="2"/>
            <w:shd w:val="clear" w:color="auto" w:fill="auto"/>
            <w:vAlign w:val="center"/>
          </w:tcPr>
          <w:p w:rsidR="00C00217" w:rsidRDefault="00F43978" w:rsidP="00C00217">
            <w:pPr>
              <w:pStyle w:val="afffffffff2"/>
            </w:pPr>
            <w:r w:rsidRPr="00F43978">
              <w:rPr>
                <w:rFonts w:hint="eastAsia"/>
              </w:rPr>
              <w:t>温度系数</w:t>
            </w:r>
          </w:p>
        </w:tc>
        <w:tc>
          <w:tcPr>
            <w:tcW w:w="4691" w:type="dxa"/>
            <w:shd w:val="clear" w:color="auto" w:fill="auto"/>
            <w:vAlign w:val="center"/>
          </w:tcPr>
          <w:p w:rsidR="00C00217" w:rsidRDefault="00F43978" w:rsidP="00C00217">
            <w:pPr>
              <w:pStyle w:val="afffffffff2"/>
            </w:pPr>
            <w:r w:rsidRPr="00F43978">
              <w:rPr>
                <w:rFonts w:hint="eastAsia"/>
              </w:rPr>
              <w:t>±</w:t>
            </w:r>
            <w:r w:rsidRPr="00F43978">
              <w:t>0.03%/</w:t>
            </w:r>
            <w:r>
              <w:rPr>
                <w:rFonts w:hint="eastAsia"/>
              </w:rPr>
              <w:t>℃</w:t>
            </w:r>
          </w:p>
        </w:tc>
      </w:tr>
      <w:tr w:rsidR="00C00217" w:rsidTr="00C00217">
        <w:trPr>
          <w:jc w:val="center"/>
        </w:trPr>
        <w:tc>
          <w:tcPr>
            <w:tcW w:w="4683" w:type="dxa"/>
            <w:gridSpan w:val="2"/>
            <w:shd w:val="clear" w:color="auto" w:fill="auto"/>
            <w:vAlign w:val="center"/>
          </w:tcPr>
          <w:p w:rsidR="00C00217" w:rsidRDefault="00F43978" w:rsidP="00C00217">
            <w:pPr>
              <w:pStyle w:val="afffffffff2"/>
            </w:pPr>
            <w:r w:rsidRPr="00F43978">
              <w:rPr>
                <w:rFonts w:hint="eastAsia"/>
              </w:rPr>
              <w:t>响应速度</w:t>
            </w:r>
          </w:p>
        </w:tc>
        <w:tc>
          <w:tcPr>
            <w:tcW w:w="4691" w:type="dxa"/>
            <w:shd w:val="clear" w:color="auto" w:fill="auto"/>
            <w:vAlign w:val="center"/>
          </w:tcPr>
          <w:p w:rsidR="00C00217" w:rsidRDefault="00F43978" w:rsidP="00C00217">
            <w:pPr>
              <w:pStyle w:val="afffffffff2"/>
            </w:pPr>
            <w:r w:rsidRPr="00F43978">
              <w:t xml:space="preserve">500 </w:t>
            </w:r>
            <w:r w:rsidRPr="00F43978">
              <w:t>μ</w:t>
            </w:r>
            <w:r w:rsidRPr="00F43978">
              <w:t>S</w:t>
            </w:r>
          </w:p>
        </w:tc>
      </w:tr>
      <w:tr w:rsidR="00C00217" w:rsidTr="00C00217">
        <w:trPr>
          <w:jc w:val="center"/>
        </w:trPr>
        <w:tc>
          <w:tcPr>
            <w:tcW w:w="4683" w:type="dxa"/>
            <w:gridSpan w:val="2"/>
            <w:shd w:val="clear" w:color="auto" w:fill="auto"/>
            <w:vAlign w:val="center"/>
          </w:tcPr>
          <w:p w:rsidR="00C00217" w:rsidRDefault="00F43978" w:rsidP="00C00217">
            <w:pPr>
              <w:pStyle w:val="afffffffff2"/>
            </w:pPr>
            <w:r w:rsidRPr="00F43978">
              <w:rPr>
                <w:rFonts w:hint="eastAsia"/>
              </w:rPr>
              <w:t>工作频率</w:t>
            </w:r>
          </w:p>
        </w:tc>
        <w:tc>
          <w:tcPr>
            <w:tcW w:w="4691" w:type="dxa"/>
            <w:shd w:val="clear" w:color="auto" w:fill="auto"/>
            <w:vAlign w:val="center"/>
          </w:tcPr>
          <w:p w:rsidR="00C00217" w:rsidRDefault="00F43978" w:rsidP="00F43978">
            <w:pPr>
              <w:pStyle w:val="afffffffff2"/>
            </w:pPr>
            <w:r w:rsidRPr="00F43978">
              <w:t>160</w:t>
            </w:r>
            <w:r>
              <w:rPr>
                <w:rFonts w:hAnsi="宋体" w:hint="eastAsia"/>
              </w:rPr>
              <w:t>～</w:t>
            </w:r>
            <w:r w:rsidRPr="00F43978">
              <w:t>200</w:t>
            </w:r>
            <w:r>
              <w:rPr>
                <w:rFonts w:hint="eastAsia"/>
              </w:rPr>
              <w:t xml:space="preserve"> </w:t>
            </w:r>
            <w:r w:rsidRPr="00F43978">
              <w:t>KHz</w:t>
            </w:r>
          </w:p>
        </w:tc>
      </w:tr>
      <w:tr w:rsidR="00C00217" w:rsidTr="00C00217">
        <w:trPr>
          <w:jc w:val="center"/>
        </w:trPr>
        <w:tc>
          <w:tcPr>
            <w:tcW w:w="4683" w:type="dxa"/>
            <w:gridSpan w:val="2"/>
            <w:shd w:val="clear" w:color="auto" w:fill="auto"/>
            <w:vAlign w:val="center"/>
          </w:tcPr>
          <w:p w:rsidR="00C00217" w:rsidRDefault="00F43978" w:rsidP="00C00217">
            <w:pPr>
              <w:pStyle w:val="afffffffff2"/>
            </w:pPr>
            <w:r w:rsidRPr="00F43978">
              <w:rPr>
                <w:rFonts w:hint="eastAsia"/>
              </w:rPr>
              <w:t>平均无故障工作时间</w:t>
            </w:r>
          </w:p>
        </w:tc>
        <w:tc>
          <w:tcPr>
            <w:tcW w:w="4691" w:type="dxa"/>
            <w:shd w:val="clear" w:color="auto" w:fill="auto"/>
            <w:vAlign w:val="center"/>
          </w:tcPr>
          <w:p w:rsidR="00C00217" w:rsidRDefault="00F43978" w:rsidP="00F43978">
            <w:pPr>
              <w:pStyle w:val="afffffffff2"/>
            </w:pPr>
            <w:r w:rsidRPr="00F43978">
              <w:t>2</w:t>
            </w:r>
            <w:r w:rsidRPr="00F43978">
              <w:rPr>
                <w:rFonts w:hint="eastAsia"/>
              </w:rPr>
              <w:t>×</w:t>
            </w:r>
            <w:r>
              <w:rPr>
                <w:rFonts w:hint="eastAsia"/>
              </w:rPr>
              <w:t>10</w:t>
            </w:r>
            <w:r w:rsidRPr="00F43978">
              <w:rPr>
                <w:rFonts w:hint="eastAsia"/>
                <w:vertAlign w:val="superscript"/>
              </w:rPr>
              <w:t>5</w:t>
            </w:r>
            <w:r>
              <w:rPr>
                <w:rFonts w:hint="eastAsia"/>
                <w:vertAlign w:val="superscript"/>
              </w:rPr>
              <w:t xml:space="preserve"> </w:t>
            </w:r>
            <w:r w:rsidRPr="00F43978">
              <w:rPr>
                <w:rFonts w:hint="eastAsia"/>
              </w:rPr>
              <w:t>Hrs</w:t>
            </w:r>
          </w:p>
        </w:tc>
      </w:tr>
    </w:tbl>
    <w:p w:rsidR="00C00217" w:rsidRDefault="00C00217" w:rsidP="00653FED">
      <w:pPr>
        <w:pStyle w:val="affff6"/>
        <w:ind w:firstLine="420"/>
      </w:pPr>
    </w:p>
    <w:p w:rsidR="00C00217" w:rsidRDefault="00F43978" w:rsidP="00F43978">
      <w:pPr>
        <w:pStyle w:val="affc"/>
        <w:spacing w:before="240" w:after="240"/>
      </w:pPr>
      <w:bookmarkStart w:id="48" w:name="_Toc181799797"/>
      <w:r>
        <w:rPr>
          <w:rFonts w:hint="eastAsia"/>
        </w:rPr>
        <w:t>技术要求</w:t>
      </w:r>
      <w:bookmarkEnd w:id="48"/>
    </w:p>
    <w:p w:rsidR="00C00217" w:rsidRDefault="00F43978" w:rsidP="00F43978">
      <w:pPr>
        <w:pStyle w:val="affd"/>
        <w:spacing w:before="120" w:after="120"/>
      </w:pPr>
      <w:r>
        <w:rPr>
          <w:rFonts w:hint="eastAsia"/>
        </w:rPr>
        <w:t>外观</w:t>
      </w:r>
    </w:p>
    <w:p w:rsidR="00F43978" w:rsidRPr="0078384E" w:rsidRDefault="00F43978" w:rsidP="00F43978">
      <w:pPr>
        <w:pStyle w:val="affffffffa"/>
      </w:pPr>
      <w:r w:rsidRPr="0078384E">
        <w:rPr>
          <w:rFonts w:hint="eastAsia"/>
        </w:rPr>
        <w:t>产品应符合本文件的要求，并按照经规定程序批准的工艺及技术文件制造。</w:t>
      </w:r>
    </w:p>
    <w:p w:rsidR="00F43978" w:rsidRDefault="00F43978" w:rsidP="00F43978">
      <w:pPr>
        <w:pStyle w:val="affffffffa"/>
      </w:pPr>
      <w:r>
        <w:rPr>
          <w:rFonts w:hint="eastAsia"/>
        </w:rPr>
        <w:t>外表面应平整，</w:t>
      </w:r>
      <w:r w:rsidRPr="00F43978">
        <w:rPr>
          <w:rFonts w:hint="eastAsia"/>
        </w:rPr>
        <w:t>不应有明显的缺陷，如凹痕、划伤、毛刺、裂缝、磨损、变形、灌注物溢出和污渍等。表面涂覆层应均匀、平整、光滑、牢固、色泽均匀鲜明</w:t>
      </w:r>
      <w:r>
        <w:rPr>
          <w:rFonts w:hint="eastAsia"/>
        </w:rPr>
        <w:t>，表面涂镀层应均匀。</w:t>
      </w:r>
    </w:p>
    <w:p w:rsidR="00F43978" w:rsidRDefault="00F43978" w:rsidP="00F43978">
      <w:pPr>
        <w:pStyle w:val="affffffffa"/>
      </w:pPr>
      <w:r>
        <w:rPr>
          <w:rFonts w:hint="eastAsia"/>
        </w:rPr>
        <w:t>标志安装端正牢固，字迹清晰。</w:t>
      </w:r>
    </w:p>
    <w:p w:rsidR="00F43978" w:rsidRPr="0078384E" w:rsidRDefault="00F43978" w:rsidP="00F43978">
      <w:pPr>
        <w:pStyle w:val="affffffffa"/>
      </w:pPr>
      <w:r>
        <w:rPr>
          <w:rFonts w:hint="eastAsia"/>
        </w:rPr>
        <w:t>零部件紧固可靠，无锈蚀、毛刺、裂纹等缺陷和损伤。</w:t>
      </w:r>
    </w:p>
    <w:p w:rsidR="00F43978" w:rsidRPr="00E16DDD" w:rsidRDefault="00F43978" w:rsidP="00F43978">
      <w:pPr>
        <w:pStyle w:val="affffffffa"/>
      </w:pPr>
      <w:r w:rsidRPr="0078384E">
        <w:rPr>
          <w:rFonts w:hint="eastAsia"/>
        </w:rPr>
        <w:t>产品应颜色均匀，无褪色、落色现象，同批产品应无明显色差。</w:t>
      </w:r>
    </w:p>
    <w:p w:rsidR="00C00217" w:rsidRPr="00F43978" w:rsidRDefault="00F43978" w:rsidP="00F43978">
      <w:pPr>
        <w:pStyle w:val="affffffffa"/>
      </w:pPr>
      <w:r w:rsidRPr="00F43978">
        <w:rPr>
          <w:rFonts w:hint="eastAsia"/>
        </w:rPr>
        <w:t>产品接口和产品附带部件的接口应端正、规整、无破损和变形。</w:t>
      </w:r>
    </w:p>
    <w:p w:rsidR="00F43978" w:rsidRDefault="00F43978" w:rsidP="00F43978">
      <w:pPr>
        <w:pStyle w:val="affd"/>
        <w:spacing w:before="120" w:after="120"/>
      </w:pPr>
      <w:r>
        <w:rPr>
          <w:rFonts w:hint="eastAsia"/>
        </w:rPr>
        <w:t>尺寸偏差</w:t>
      </w:r>
    </w:p>
    <w:p w:rsidR="00F43978" w:rsidRDefault="00F43978" w:rsidP="00F43978">
      <w:pPr>
        <w:pStyle w:val="affff6"/>
        <w:ind w:firstLine="420"/>
      </w:pPr>
      <w:r w:rsidRPr="00E16DDD">
        <w:rPr>
          <w:rFonts w:hint="eastAsia"/>
        </w:rPr>
        <w:t>产品实际尺寸与标示尺寸相符，允许偏差为±3</w:t>
      </w:r>
      <w:r>
        <w:rPr>
          <w:rFonts w:hint="eastAsia"/>
        </w:rPr>
        <w:t xml:space="preserve"> </w:t>
      </w:r>
      <w:r w:rsidRPr="00E16DDD">
        <w:rPr>
          <w:rFonts w:hint="eastAsia"/>
        </w:rPr>
        <w:t>%。如有特殊要求，可根据顾客要求而定。</w:t>
      </w:r>
    </w:p>
    <w:p w:rsidR="00B51AD0" w:rsidRDefault="00B51AD0" w:rsidP="00B51AD0">
      <w:pPr>
        <w:pStyle w:val="affd"/>
        <w:spacing w:before="120" w:after="120"/>
      </w:pPr>
      <w:r>
        <w:rPr>
          <w:rFonts w:hint="eastAsia"/>
        </w:rPr>
        <w:t>耐温性能</w:t>
      </w:r>
    </w:p>
    <w:p w:rsidR="00B51AD0" w:rsidRDefault="00B51AD0" w:rsidP="00B51AD0">
      <w:pPr>
        <w:pStyle w:val="affe"/>
        <w:spacing w:before="120" w:after="120"/>
      </w:pPr>
      <w:r>
        <w:rPr>
          <w:rFonts w:hint="eastAsia"/>
        </w:rPr>
        <w:t>耐高温</w:t>
      </w:r>
    </w:p>
    <w:p w:rsidR="00B51AD0" w:rsidRDefault="00B51AD0" w:rsidP="00B51AD0">
      <w:pPr>
        <w:pStyle w:val="affff6"/>
        <w:ind w:firstLine="420"/>
      </w:pPr>
      <w:r>
        <w:rPr>
          <w:rFonts w:hint="eastAsia"/>
        </w:rPr>
        <w:t>经高温试验后，不应有损坏，且能正常工作。</w:t>
      </w:r>
    </w:p>
    <w:p w:rsidR="00B51AD0" w:rsidRDefault="00B51AD0" w:rsidP="00B51AD0">
      <w:pPr>
        <w:pStyle w:val="affe"/>
        <w:spacing w:before="120" w:after="120"/>
      </w:pPr>
      <w:r>
        <w:rPr>
          <w:rFonts w:hint="eastAsia"/>
        </w:rPr>
        <w:t>耐低温</w:t>
      </w:r>
    </w:p>
    <w:p w:rsidR="00B51AD0" w:rsidRPr="00085E19" w:rsidRDefault="00B51AD0" w:rsidP="00B51AD0">
      <w:pPr>
        <w:pStyle w:val="affff6"/>
        <w:ind w:firstLine="420"/>
      </w:pPr>
      <w:r>
        <w:rPr>
          <w:rFonts w:hint="eastAsia"/>
        </w:rPr>
        <w:t>经低温试验后，不应有损坏，且能正常工作。</w:t>
      </w:r>
    </w:p>
    <w:p w:rsidR="00B51AD0" w:rsidRDefault="00B51AD0" w:rsidP="00B51AD0">
      <w:pPr>
        <w:pStyle w:val="affe"/>
        <w:spacing w:before="120" w:after="120"/>
      </w:pPr>
      <w:r>
        <w:rPr>
          <w:rFonts w:hint="eastAsia"/>
        </w:rPr>
        <w:t>耐湿热</w:t>
      </w:r>
    </w:p>
    <w:p w:rsidR="00B51AD0" w:rsidRDefault="00B51AD0" w:rsidP="00B51AD0">
      <w:pPr>
        <w:pStyle w:val="affff6"/>
        <w:ind w:firstLine="420"/>
      </w:pPr>
      <w:r>
        <w:rPr>
          <w:rFonts w:hAnsi="宋体" w:hint="eastAsia"/>
        </w:rPr>
        <w:t>经耐湿热试验后，应不影响产品性能。</w:t>
      </w:r>
    </w:p>
    <w:p w:rsidR="00B51AD0" w:rsidRDefault="00B51AD0" w:rsidP="00B51AD0">
      <w:pPr>
        <w:pStyle w:val="affd"/>
        <w:spacing w:before="120" w:after="120"/>
      </w:pPr>
      <w:r>
        <w:rPr>
          <w:rFonts w:hint="eastAsia"/>
        </w:rPr>
        <w:t>盐雾试验</w:t>
      </w:r>
    </w:p>
    <w:p w:rsidR="00B51AD0" w:rsidRDefault="00B51AD0" w:rsidP="00B51AD0">
      <w:pPr>
        <w:pStyle w:val="affff6"/>
        <w:ind w:firstLine="420"/>
      </w:pPr>
      <w:r>
        <w:rPr>
          <w:rFonts w:hint="eastAsia"/>
        </w:rPr>
        <w:t>经盐雾试验后，不应影响产品性能。</w:t>
      </w:r>
    </w:p>
    <w:p w:rsidR="00F43978" w:rsidRDefault="00F43978" w:rsidP="00F43978">
      <w:pPr>
        <w:pStyle w:val="affd"/>
        <w:spacing w:before="120" w:after="120"/>
      </w:pPr>
      <w:r>
        <w:t>噪声</w:t>
      </w:r>
    </w:p>
    <w:p w:rsidR="00F43978" w:rsidRDefault="00F43978" w:rsidP="00F43978">
      <w:pPr>
        <w:pStyle w:val="affff6"/>
        <w:ind w:firstLine="420"/>
      </w:pPr>
      <w:r>
        <w:rPr>
          <w:rFonts w:hint="eastAsia"/>
        </w:rPr>
        <w:t>电源模块在按照下述条正常使用时，在距离电源模块 20 cm 的范围内测试，噪声不应大于 65 dB。</w:t>
      </w:r>
    </w:p>
    <w:p w:rsidR="00F43978" w:rsidRDefault="00F43978" w:rsidP="00F43978">
      <w:pPr>
        <w:pStyle w:val="af5"/>
        <w:numPr>
          <w:ilvl w:val="0"/>
          <w:numId w:val="32"/>
        </w:numPr>
      </w:pPr>
      <w:r>
        <w:rPr>
          <w:rFonts w:hint="eastAsia"/>
        </w:rPr>
        <w:t>正常工作环境条件；</w:t>
      </w:r>
    </w:p>
    <w:p w:rsidR="00F43978" w:rsidRDefault="00F43978" w:rsidP="00F43978">
      <w:pPr>
        <w:pStyle w:val="af5"/>
      </w:pPr>
      <w:r>
        <w:rPr>
          <w:rFonts w:hint="eastAsia"/>
        </w:rPr>
        <w:t>输入额定直流电压；</w:t>
      </w:r>
    </w:p>
    <w:p w:rsidR="00F43978" w:rsidRPr="00A240D2" w:rsidRDefault="00F43978" w:rsidP="00F43978">
      <w:pPr>
        <w:pStyle w:val="af5"/>
      </w:pPr>
      <w:r>
        <w:rPr>
          <w:rFonts w:hint="eastAsia"/>
        </w:rPr>
        <w:t>输出额定功率。</w:t>
      </w:r>
    </w:p>
    <w:p w:rsidR="00085E19" w:rsidRDefault="00085E19" w:rsidP="00085E19">
      <w:pPr>
        <w:pStyle w:val="affd"/>
        <w:spacing w:before="120" w:after="120"/>
      </w:pPr>
      <w:r>
        <w:t>防护等级</w:t>
      </w:r>
    </w:p>
    <w:p w:rsidR="00085E19" w:rsidRPr="00F52D58" w:rsidRDefault="00085E19" w:rsidP="00085E19">
      <w:pPr>
        <w:pStyle w:val="affff6"/>
        <w:ind w:firstLine="420"/>
      </w:pPr>
      <w:r>
        <w:rPr>
          <w:rFonts w:hint="eastAsia"/>
        </w:rPr>
        <w:t>应不低于 IP 54。</w:t>
      </w:r>
    </w:p>
    <w:p w:rsidR="00B51AD0" w:rsidRDefault="00B51AD0" w:rsidP="00B51AD0">
      <w:pPr>
        <w:pStyle w:val="affd"/>
        <w:spacing w:before="120" w:after="120"/>
      </w:pPr>
      <w:r>
        <w:t>振动</w:t>
      </w:r>
    </w:p>
    <w:p w:rsidR="00B51AD0" w:rsidRDefault="00B51AD0" w:rsidP="00B51AD0">
      <w:pPr>
        <w:pStyle w:val="affff6"/>
        <w:ind w:firstLine="420"/>
      </w:pPr>
      <w:r>
        <w:rPr>
          <w:rFonts w:hint="eastAsia"/>
        </w:rPr>
        <w:t>应符合表 2 的规定。</w:t>
      </w:r>
    </w:p>
    <w:p w:rsidR="00B51AD0" w:rsidRDefault="00B51AD0" w:rsidP="00B51AD0">
      <w:pPr>
        <w:pStyle w:val="aff2"/>
        <w:spacing w:before="120" w:after="120"/>
      </w:pPr>
      <w:r>
        <w:lastRenderedPageBreak/>
        <w:t>振动要求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B51AD0" w:rsidTr="00B51AD0">
        <w:trPr>
          <w:tblHeader/>
          <w:jc w:val="center"/>
        </w:trPr>
        <w:tc>
          <w:tcPr>
            <w:tcW w:w="6249" w:type="dxa"/>
            <w:gridSpan w:val="2"/>
            <w:tcBorders>
              <w:top w:val="single" w:sz="8" w:space="0" w:color="auto"/>
              <w:bottom w:val="single" w:sz="8" w:space="0" w:color="auto"/>
            </w:tcBorders>
            <w:shd w:val="clear" w:color="auto" w:fill="auto"/>
            <w:vAlign w:val="center"/>
          </w:tcPr>
          <w:p w:rsidR="00B51AD0" w:rsidRDefault="00B51AD0" w:rsidP="00B51AD0">
            <w:pPr>
              <w:pStyle w:val="afffffffff2"/>
            </w:pPr>
            <w:r>
              <w:t>项目</w:t>
            </w:r>
          </w:p>
        </w:tc>
        <w:tc>
          <w:tcPr>
            <w:tcW w:w="3125" w:type="dxa"/>
            <w:tcBorders>
              <w:top w:val="single" w:sz="8" w:space="0" w:color="auto"/>
              <w:bottom w:val="single" w:sz="8" w:space="0" w:color="auto"/>
            </w:tcBorders>
            <w:shd w:val="clear" w:color="auto" w:fill="auto"/>
            <w:vAlign w:val="center"/>
          </w:tcPr>
          <w:p w:rsidR="00B51AD0" w:rsidRDefault="00B51AD0" w:rsidP="00B51AD0">
            <w:pPr>
              <w:pStyle w:val="afffffffff2"/>
            </w:pPr>
            <w:r>
              <w:t>要求</w:t>
            </w:r>
          </w:p>
        </w:tc>
      </w:tr>
      <w:tr w:rsidR="00B51AD0" w:rsidTr="00B51AD0">
        <w:trPr>
          <w:jc w:val="center"/>
        </w:trPr>
        <w:tc>
          <w:tcPr>
            <w:tcW w:w="3124" w:type="dxa"/>
            <w:vMerge w:val="restart"/>
            <w:tcBorders>
              <w:top w:val="single" w:sz="8" w:space="0" w:color="auto"/>
            </w:tcBorders>
            <w:shd w:val="clear" w:color="auto" w:fill="auto"/>
            <w:vAlign w:val="center"/>
          </w:tcPr>
          <w:p w:rsidR="00B51AD0" w:rsidRDefault="00B51AD0" w:rsidP="00B51AD0">
            <w:pPr>
              <w:pStyle w:val="afffffffff2"/>
            </w:pPr>
            <w:r>
              <w:t>共振搜索</w:t>
            </w:r>
          </w:p>
        </w:tc>
        <w:tc>
          <w:tcPr>
            <w:tcW w:w="3125" w:type="dxa"/>
            <w:tcBorders>
              <w:top w:val="single" w:sz="8" w:space="0" w:color="auto"/>
            </w:tcBorders>
            <w:shd w:val="clear" w:color="auto" w:fill="auto"/>
            <w:vAlign w:val="center"/>
          </w:tcPr>
          <w:p w:rsidR="00B51AD0" w:rsidRDefault="00B51AD0" w:rsidP="00B51AD0">
            <w:pPr>
              <w:pStyle w:val="afffffffff2"/>
            </w:pPr>
            <w:r>
              <w:t>频率范围，</w:t>
            </w:r>
            <w:r>
              <w:rPr>
                <w:rFonts w:hint="eastAsia"/>
              </w:rPr>
              <w:t>Hz</w:t>
            </w:r>
          </w:p>
        </w:tc>
        <w:tc>
          <w:tcPr>
            <w:tcW w:w="3125" w:type="dxa"/>
            <w:tcBorders>
              <w:top w:val="single" w:sz="8" w:space="0" w:color="auto"/>
            </w:tcBorders>
            <w:shd w:val="clear" w:color="auto" w:fill="auto"/>
            <w:vAlign w:val="center"/>
          </w:tcPr>
          <w:p w:rsidR="00B51AD0" w:rsidRDefault="00B51AD0" w:rsidP="00B51AD0">
            <w:pPr>
              <w:pStyle w:val="afffffffff2"/>
            </w:pPr>
            <w:r>
              <w:rPr>
                <w:rFonts w:hint="eastAsia"/>
              </w:rPr>
              <w:t>5</w:t>
            </w:r>
            <w:r>
              <w:rPr>
                <w:rFonts w:hAnsi="宋体" w:hint="eastAsia"/>
              </w:rPr>
              <w:t>～</w:t>
            </w:r>
            <w:r>
              <w:rPr>
                <w:rFonts w:hint="eastAsia"/>
              </w:rPr>
              <w:t>55</w:t>
            </w:r>
          </w:p>
        </w:tc>
      </w:tr>
      <w:tr w:rsidR="00B51AD0" w:rsidTr="00B51AD0">
        <w:trPr>
          <w:jc w:val="center"/>
        </w:trPr>
        <w:tc>
          <w:tcPr>
            <w:tcW w:w="3124" w:type="dxa"/>
            <w:vMerge/>
            <w:shd w:val="clear" w:color="auto" w:fill="auto"/>
            <w:vAlign w:val="center"/>
          </w:tcPr>
          <w:p w:rsidR="00B51AD0" w:rsidRDefault="00B51AD0" w:rsidP="00B51AD0">
            <w:pPr>
              <w:pStyle w:val="afffffffff2"/>
            </w:pPr>
          </w:p>
        </w:tc>
        <w:tc>
          <w:tcPr>
            <w:tcW w:w="3125" w:type="dxa"/>
            <w:shd w:val="clear" w:color="auto" w:fill="auto"/>
            <w:vAlign w:val="center"/>
          </w:tcPr>
          <w:p w:rsidR="00B51AD0" w:rsidRDefault="00B51AD0" w:rsidP="00B51AD0">
            <w:pPr>
              <w:pStyle w:val="afffffffff2"/>
            </w:pPr>
            <w:r>
              <w:t>扫描速率，oct</w:t>
            </w:r>
            <w:r>
              <w:rPr>
                <w:rFonts w:hint="eastAsia"/>
              </w:rPr>
              <w:t>/min</w:t>
            </w:r>
          </w:p>
        </w:tc>
        <w:tc>
          <w:tcPr>
            <w:tcW w:w="3125" w:type="dxa"/>
            <w:shd w:val="clear" w:color="auto" w:fill="auto"/>
            <w:vAlign w:val="center"/>
          </w:tcPr>
          <w:p w:rsidR="00B51AD0" w:rsidRDefault="00B51AD0" w:rsidP="00B51AD0">
            <w:pPr>
              <w:pStyle w:val="afffffffff2"/>
            </w:pPr>
            <w:r w:rsidRPr="00B51AD0">
              <w:rPr>
                <w:rFonts w:hint="eastAsia"/>
              </w:rPr>
              <w:t>≤</w:t>
            </w:r>
            <w:r>
              <w:rPr>
                <w:rFonts w:hint="eastAsia"/>
              </w:rPr>
              <w:t>1</w:t>
            </w:r>
          </w:p>
        </w:tc>
      </w:tr>
      <w:tr w:rsidR="00B51AD0" w:rsidTr="00B51AD0">
        <w:trPr>
          <w:jc w:val="center"/>
        </w:trPr>
        <w:tc>
          <w:tcPr>
            <w:tcW w:w="3124" w:type="dxa"/>
            <w:vMerge/>
            <w:shd w:val="clear" w:color="auto" w:fill="auto"/>
            <w:vAlign w:val="center"/>
          </w:tcPr>
          <w:p w:rsidR="00B51AD0" w:rsidRDefault="00B51AD0" w:rsidP="00B51AD0">
            <w:pPr>
              <w:pStyle w:val="afffffffff2"/>
            </w:pPr>
          </w:p>
        </w:tc>
        <w:tc>
          <w:tcPr>
            <w:tcW w:w="3125" w:type="dxa"/>
            <w:shd w:val="clear" w:color="auto" w:fill="auto"/>
            <w:vAlign w:val="center"/>
          </w:tcPr>
          <w:p w:rsidR="00B51AD0" w:rsidRDefault="00B51AD0" w:rsidP="00B51AD0">
            <w:pPr>
              <w:pStyle w:val="afffffffff2"/>
            </w:pPr>
            <w:r>
              <w:t>位移幅值，mm</w:t>
            </w:r>
          </w:p>
        </w:tc>
        <w:tc>
          <w:tcPr>
            <w:tcW w:w="3125" w:type="dxa"/>
            <w:shd w:val="clear" w:color="auto" w:fill="auto"/>
            <w:vAlign w:val="center"/>
          </w:tcPr>
          <w:p w:rsidR="00B51AD0" w:rsidRDefault="00B51AD0" w:rsidP="00B51AD0">
            <w:pPr>
              <w:pStyle w:val="afffffffff2"/>
            </w:pPr>
            <w:r>
              <w:rPr>
                <w:rFonts w:hint="eastAsia"/>
              </w:rPr>
              <w:t>0.15</w:t>
            </w:r>
          </w:p>
        </w:tc>
      </w:tr>
      <w:tr w:rsidR="00B51AD0" w:rsidTr="00B51AD0">
        <w:trPr>
          <w:jc w:val="center"/>
        </w:trPr>
        <w:tc>
          <w:tcPr>
            <w:tcW w:w="3124" w:type="dxa"/>
            <w:vMerge w:val="restart"/>
            <w:shd w:val="clear" w:color="auto" w:fill="auto"/>
            <w:vAlign w:val="center"/>
          </w:tcPr>
          <w:p w:rsidR="00B51AD0" w:rsidRDefault="00B51AD0" w:rsidP="00B51AD0">
            <w:pPr>
              <w:pStyle w:val="afffffffff2"/>
            </w:pPr>
            <w:r>
              <w:t>共振保持</w:t>
            </w:r>
          </w:p>
        </w:tc>
        <w:tc>
          <w:tcPr>
            <w:tcW w:w="3125" w:type="dxa"/>
            <w:shd w:val="clear" w:color="auto" w:fill="auto"/>
            <w:vAlign w:val="center"/>
          </w:tcPr>
          <w:p w:rsidR="00B51AD0" w:rsidRDefault="00B51AD0" w:rsidP="00B51AD0">
            <w:pPr>
              <w:pStyle w:val="afffffffff2"/>
            </w:pPr>
            <w:r>
              <w:t>位移幅值，mm</w:t>
            </w:r>
          </w:p>
        </w:tc>
        <w:tc>
          <w:tcPr>
            <w:tcW w:w="3125" w:type="dxa"/>
            <w:shd w:val="clear" w:color="auto" w:fill="auto"/>
            <w:vAlign w:val="center"/>
          </w:tcPr>
          <w:p w:rsidR="00B51AD0" w:rsidRDefault="00B51AD0" w:rsidP="00B51AD0">
            <w:pPr>
              <w:pStyle w:val="afffffffff2"/>
            </w:pPr>
            <w:r>
              <w:rPr>
                <w:rFonts w:hint="eastAsia"/>
              </w:rPr>
              <w:t>0.15</w:t>
            </w:r>
          </w:p>
        </w:tc>
      </w:tr>
      <w:tr w:rsidR="00B51AD0" w:rsidTr="00B51AD0">
        <w:trPr>
          <w:jc w:val="center"/>
        </w:trPr>
        <w:tc>
          <w:tcPr>
            <w:tcW w:w="3124" w:type="dxa"/>
            <w:vMerge/>
            <w:shd w:val="clear" w:color="auto" w:fill="auto"/>
            <w:vAlign w:val="center"/>
          </w:tcPr>
          <w:p w:rsidR="00B51AD0" w:rsidRDefault="00B51AD0" w:rsidP="00B51AD0">
            <w:pPr>
              <w:pStyle w:val="afffffffff2"/>
            </w:pPr>
          </w:p>
        </w:tc>
        <w:tc>
          <w:tcPr>
            <w:tcW w:w="3125" w:type="dxa"/>
            <w:shd w:val="clear" w:color="auto" w:fill="auto"/>
            <w:vAlign w:val="center"/>
          </w:tcPr>
          <w:p w:rsidR="00B51AD0" w:rsidRDefault="00B51AD0" w:rsidP="00B51AD0">
            <w:pPr>
              <w:pStyle w:val="afffffffff2"/>
            </w:pPr>
            <w:r>
              <w:t>时间，min</w:t>
            </w:r>
          </w:p>
        </w:tc>
        <w:tc>
          <w:tcPr>
            <w:tcW w:w="3125" w:type="dxa"/>
            <w:shd w:val="clear" w:color="auto" w:fill="auto"/>
            <w:vAlign w:val="center"/>
          </w:tcPr>
          <w:p w:rsidR="00B51AD0" w:rsidRDefault="00B51AD0" w:rsidP="00B51AD0">
            <w:pPr>
              <w:pStyle w:val="afffffffff2"/>
            </w:pPr>
            <w:r>
              <w:rPr>
                <w:rFonts w:hint="eastAsia"/>
              </w:rPr>
              <w:t>10</w:t>
            </w:r>
          </w:p>
        </w:tc>
      </w:tr>
      <w:tr w:rsidR="00B51AD0" w:rsidTr="00B51AD0">
        <w:trPr>
          <w:jc w:val="center"/>
        </w:trPr>
        <w:tc>
          <w:tcPr>
            <w:tcW w:w="3124" w:type="dxa"/>
            <w:vMerge w:val="restart"/>
            <w:shd w:val="clear" w:color="auto" w:fill="auto"/>
            <w:vAlign w:val="center"/>
          </w:tcPr>
          <w:p w:rsidR="00B51AD0" w:rsidRDefault="00B51AD0" w:rsidP="00B51AD0">
            <w:pPr>
              <w:pStyle w:val="afffffffff2"/>
            </w:pPr>
            <w:r>
              <w:t>振动循环</w:t>
            </w:r>
          </w:p>
        </w:tc>
        <w:tc>
          <w:tcPr>
            <w:tcW w:w="3125" w:type="dxa"/>
            <w:shd w:val="clear" w:color="auto" w:fill="auto"/>
            <w:vAlign w:val="center"/>
          </w:tcPr>
          <w:p w:rsidR="00B51AD0" w:rsidRDefault="00B51AD0" w:rsidP="00B51AD0">
            <w:pPr>
              <w:pStyle w:val="afffffffff2"/>
            </w:pPr>
            <w:r>
              <w:t>频率范围，</w:t>
            </w:r>
            <w:r>
              <w:rPr>
                <w:rFonts w:hint="eastAsia"/>
              </w:rPr>
              <w:t>Hz</w:t>
            </w:r>
          </w:p>
        </w:tc>
        <w:tc>
          <w:tcPr>
            <w:tcW w:w="3125" w:type="dxa"/>
            <w:shd w:val="clear" w:color="auto" w:fill="auto"/>
            <w:vAlign w:val="center"/>
          </w:tcPr>
          <w:p w:rsidR="00B51AD0" w:rsidRDefault="00B51AD0" w:rsidP="00B51AD0">
            <w:pPr>
              <w:pStyle w:val="afffffffff2"/>
            </w:pPr>
            <w:r>
              <w:rPr>
                <w:rFonts w:hint="eastAsia"/>
              </w:rPr>
              <w:t>5</w:t>
            </w:r>
            <w:r>
              <w:rPr>
                <w:rFonts w:hAnsi="宋体" w:hint="eastAsia"/>
              </w:rPr>
              <w:t>～</w:t>
            </w:r>
            <w:r>
              <w:rPr>
                <w:rFonts w:hint="eastAsia"/>
              </w:rPr>
              <w:t>55</w:t>
            </w:r>
            <w:r>
              <w:rPr>
                <w:rFonts w:hAnsi="宋体" w:hint="eastAsia"/>
              </w:rPr>
              <w:t>～</w:t>
            </w:r>
            <w:r>
              <w:rPr>
                <w:rFonts w:hint="eastAsia"/>
              </w:rPr>
              <w:t>5</w:t>
            </w:r>
          </w:p>
        </w:tc>
      </w:tr>
      <w:tr w:rsidR="00B51AD0" w:rsidTr="00B51AD0">
        <w:trPr>
          <w:jc w:val="center"/>
        </w:trPr>
        <w:tc>
          <w:tcPr>
            <w:tcW w:w="3124" w:type="dxa"/>
            <w:vMerge/>
            <w:shd w:val="clear" w:color="auto" w:fill="auto"/>
            <w:vAlign w:val="center"/>
          </w:tcPr>
          <w:p w:rsidR="00B51AD0" w:rsidRDefault="00B51AD0" w:rsidP="00B51AD0">
            <w:pPr>
              <w:pStyle w:val="afffffffff2"/>
            </w:pPr>
          </w:p>
        </w:tc>
        <w:tc>
          <w:tcPr>
            <w:tcW w:w="3125" w:type="dxa"/>
            <w:shd w:val="clear" w:color="auto" w:fill="auto"/>
            <w:vAlign w:val="center"/>
          </w:tcPr>
          <w:p w:rsidR="00B51AD0" w:rsidRDefault="00B51AD0" w:rsidP="00B51AD0">
            <w:pPr>
              <w:pStyle w:val="afffffffff2"/>
            </w:pPr>
            <w:r>
              <w:t>位移幅值，mm</w:t>
            </w:r>
          </w:p>
        </w:tc>
        <w:tc>
          <w:tcPr>
            <w:tcW w:w="3125" w:type="dxa"/>
            <w:shd w:val="clear" w:color="auto" w:fill="auto"/>
            <w:vAlign w:val="center"/>
          </w:tcPr>
          <w:p w:rsidR="00B51AD0" w:rsidRDefault="00B51AD0" w:rsidP="00B51AD0">
            <w:pPr>
              <w:pStyle w:val="afffffffff2"/>
            </w:pPr>
            <w:r>
              <w:rPr>
                <w:rFonts w:hint="eastAsia"/>
              </w:rPr>
              <w:t>0.15</w:t>
            </w:r>
          </w:p>
        </w:tc>
      </w:tr>
      <w:tr w:rsidR="00B51AD0" w:rsidTr="00B51AD0">
        <w:trPr>
          <w:jc w:val="center"/>
        </w:trPr>
        <w:tc>
          <w:tcPr>
            <w:tcW w:w="3124" w:type="dxa"/>
            <w:vMerge/>
            <w:shd w:val="clear" w:color="auto" w:fill="auto"/>
            <w:vAlign w:val="center"/>
          </w:tcPr>
          <w:p w:rsidR="00B51AD0" w:rsidRDefault="00B51AD0" w:rsidP="00B51AD0">
            <w:pPr>
              <w:pStyle w:val="afffffffff2"/>
            </w:pPr>
          </w:p>
        </w:tc>
        <w:tc>
          <w:tcPr>
            <w:tcW w:w="3125" w:type="dxa"/>
            <w:shd w:val="clear" w:color="auto" w:fill="auto"/>
            <w:vAlign w:val="center"/>
          </w:tcPr>
          <w:p w:rsidR="00B51AD0" w:rsidRDefault="00B51AD0" w:rsidP="00B51AD0">
            <w:pPr>
              <w:pStyle w:val="afffffffff2"/>
            </w:pPr>
            <w:r>
              <w:t>扫描速率，oct</w:t>
            </w:r>
            <w:r>
              <w:rPr>
                <w:rFonts w:hint="eastAsia"/>
              </w:rPr>
              <w:t>/min</w:t>
            </w:r>
          </w:p>
        </w:tc>
        <w:tc>
          <w:tcPr>
            <w:tcW w:w="3125" w:type="dxa"/>
            <w:shd w:val="clear" w:color="auto" w:fill="auto"/>
            <w:vAlign w:val="center"/>
          </w:tcPr>
          <w:p w:rsidR="00B51AD0" w:rsidRDefault="00B51AD0" w:rsidP="00B51AD0">
            <w:pPr>
              <w:pStyle w:val="afffffffff2"/>
            </w:pPr>
            <w:r w:rsidRPr="00B51AD0">
              <w:rPr>
                <w:rFonts w:hint="eastAsia"/>
              </w:rPr>
              <w:t>≤</w:t>
            </w:r>
            <w:r>
              <w:rPr>
                <w:rFonts w:hint="eastAsia"/>
              </w:rPr>
              <w:t>1</w:t>
            </w:r>
          </w:p>
        </w:tc>
      </w:tr>
      <w:tr w:rsidR="00B51AD0" w:rsidTr="00B51AD0">
        <w:trPr>
          <w:jc w:val="center"/>
        </w:trPr>
        <w:tc>
          <w:tcPr>
            <w:tcW w:w="3124" w:type="dxa"/>
            <w:vMerge/>
            <w:shd w:val="clear" w:color="auto" w:fill="auto"/>
            <w:vAlign w:val="center"/>
          </w:tcPr>
          <w:p w:rsidR="00B51AD0" w:rsidRDefault="00B51AD0" w:rsidP="00B51AD0">
            <w:pPr>
              <w:pStyle w:val="afffffffff2"/>
            </w:pPr>
          </w:p>
        </w:tc>
        <w:tc>
          <w:tcPr>
            <w:tcW w:w="3125" w:type="dxa"/>
            <w:shd w:val="clear" w:color="auto" w:fill="auto"/>
            <w:vAlign w:val="center"/>
          </w:tcPr>
          <w:p w:rsidR="00B51AD0" w:rsidRDefault="00B51AD0" w:rsidP="00B51AD0">
            <w:pPr>
              <w:pStyle w:val="afffffffff2"/>
            </w:pPr>
            <w:r>
              <w:t>次数</w:t>
            </w:r>
          </w:p>
        </w:tc>
        <w:tc>
          <w:tcPr>
            <w:tcW w:w="3125" w:type="dxa"/>
            <w:shd w:val="clear" w:color="auto" w:fill="auto"/>
            <w:vAlign w:val="center"/>
          </w:tcPr>
          <w:p w:rsidR="00B51AD0" w:rsidRDefault="00B51AD0" w:rsidP="00B51AD0">
            <w:pPr>
              <w:pStyle w:val="afffffffff2"/>
            </w:pPr>
            <w:r>
              <w:rPr>
                <w:rFonts w:hint="eastAsia"/>
              </w:rPr>
              <w:t>2</w:t>
            </w:r>
          </w:p>
        </w:tc>
      </w:tr>
    </w:tbl>
    <w:p w:rsidR="00B51AD0" w:rsidRDefault="00B51AD0" w:rsidP="00B51AD0">
      <w:pPr>
        <w:pStyle w:val="affff6"/>
        <w:ind w:firstLine="420"/>
      </w:pPr>
    </w:p>
    <w:p w:rsidR="00085E19" w:rsidRDefault="00085E19" w:rsidP="00085E19">
      <w:pPr>
        <w:pStyle w:val="affd"/>
        <w:spacing w:before="120" w:after="120"/>
      </w:pPr>
      <w:r>
        <w:rPr>
          <w:rFonts w:hint="eastAsia"/>
        </w:rPr>
        <w:t>电磁兼容性</w:t>
      </w:r>
    </w:p>
    <w:p w:rsidR="00085E19" w:rsidRDefault="00085E19" w:rsidP="00085E19">
      <w:pPr>
        <w:pStyle w:val="affe"/>
        <w:spacing w:before="120" w:after="120"/>
      </w:pPr>
      <w:r>
        <w:rPr>
          <w:rFonts w:hint="eastAsia"/>
        </w:rPr>
        <w:t>静电放电抗扰度</w:t>
      </w:r>
    </w:p>
    <w:p w:rsidR="00085E19" w:rsidRDefault="00085E19" w:rsidP="00085E19">
      <w:pPr>
        <w:pStyle w:val="affff6"/>
        <w:ind w:firstLine="420"/>
      </w:pPr>
      <w:r>
        <w:rPr>
          <w:rFonts w:hAnsi="宋体" w:hint="eastAsia"/>
        </w:rPr>
        <w:t>应符合</w:t>
      </w:r>
      <w:r>
        <w:rPr>
          <w:rFonts w:hint="eastAsia"/>
        </w:rPr>
        <w:t xml:space="preserve"> </w:t>
      </w:r>
      <w:r>
        <w:rPr>
          <w:rFonts w:hAnsi="宋体" w:hint="eastAsia"/>
        </w:rPr>
        <w:t>GB/T 17626.2 的规定。试验后设备应能正常工作，设备内贮存的数据不应丢失。</w:t>
      </w:r>
    </w:p>
    <w:p w:rsidR="00085E19" w:rsidRDefault="00085E19" w:rsidP="00085E19">
      <w:pPr>
        <w:pStyle w:val="affe"/>
        <w:spacing w:before="120" w:after="120"/>
      </w:pPr>
      <w:r>
        <w:rPr>
          <w:rFonts w:hint="eastAsia"/>
        </w:rPr>
        <w:t>射频电磁场辐射抗扰度</w:t>
      </w:r>
    </w:p>
    <w:p w:rsidR="00085E19" w:rsidRDefault="00085E19" w:rsidP="00085E19">
      <w:pPr>
        <w:pStyle w:val="affff6"/>
        <w:ind w:firstLine="420"/>
      </w:pPr>
      <w:r>
        <w:rPr>
          <w:rFonts w:hAnsi="宋体" w:hint="eastAsia"/>
        </w:rPr>
        <w:t>应符合</w:t>
      </w:r>
      <w:r>
        <w:rPr>
          <w:rFonts w:hint="eastAsia"/>
        </w:rPr>
        <w:t xml:space="preserve"> </w:t>
      </w:r>
      <w:r>
        <w:rPr>
          <w:rFonts w:hAnsi="宋体" w:hint="eastAsia"/>
        </w:rPr>
        <w:t>GB/T 17626.3 的规定。试验后设备应能正常工作，设备内贮存的数据不应丢失。</w:t>
      </w:r>
    </w:p>
    <w:p w:rsidR="00085E19" w:rsidRDefault="00085E19" w:rsidP="00085E19">
      <w:pPr>
        <w:pStyle w:val="affe"/>
        <w:spacing w:before="120" w:after="120"/>
      </w:pPr>
      <w:r>
        <w:rPr>
          <w:rFonts w:hint="eastAsia"/>
        </w:rPr>
        <w:t>电快速瞬变脉冲群抗扰度</w:t>
      </w:r>
    </w:p>
    <w:p w:rsidR="00085E19" w:rsidRDefault="00085E19" w:rsidP="00085E19">
      <w:pPr>
        <w:pStyle w:val="affff6"/>
        <w:ind w:firstLine="420"/>
      </w:pPr>
      <w:r>
        <w:rPr>
          <w:rFonts w:hAnsi="宋体" w:hint="eastAsia"/>
        </w:rPr>
        <w:t>应符合</w:t>
      </w:r>
      <w:r>
        <w:rPr>
          <w:rFonts w:hint="eastAsia"/>
        </w:rPr>
        <w:t xml:space="preserve"> </w:t>
      </w:r>
      <w:r>
        <w:rPr>
          <w:rFonts w:hAnsi="宋体" w:hint="eastAsia"/>
        </w:rPr>
        <w:t>GB/T 17626.4 的规定。试验后设备应能正常工作，设备内贮存的数据不应丢失。</w:t>
      </w:r>
    </w:p>
    <w:p w:rsidR="00085E19" w:rsidRDefault="00085E19" w:rsidP="00085E19">
      <w:pPr>
        <w:pStyle w:val="affe"/>
        <w:spacing w:before="120" w:after="120"/>
      </w:pPr>
      <w:r>
        <w:rPr>
          <w:rFonts w:hint="eastAsia"/>
        </w:rPr>
        <w:t>浪涌（冲击）抗扰度</w:t>
      </w:r>
    </w:p>
    <w:p w:rsidR="00085E19" w:rsidRDefault="00085E19" w:rsidP="00085E19">
      <w:pPr>
        <w:pStyle w:val="affff6"/>
        <w:ind w:firstLine="420"/>
        <w:rPr>
          <w:rFonts w:hAnsi="宋体"/>
        </w:rPr>
      </w:pPr>
      <w:r>
        <w:rPr>
          <w:rFonts w:hAnsi="宋体" w:hint="eastAsia"/>
        </w:rPr>
        <w:t>应符合</w:t>
      </w:r>
      <w:r>
        <w:rPr>
          <w:rFonts w:hint="eastAsia"/>
        </w:rPr>
        <w:t xml:space="preserve"> </w:t>
      </w:r>
      <w:r>
        <w:rPr>
          <w:rFonts w:hAnsi="宋体" w:hint="eastAsia"/>
        </w:rPr>
        <w:t>GB/T 17626.5 的规定。试验后设备应能正常工作，设备内贮存的数据不应丢失。</w:t>
      </w:r>
    </w:p>
    <w:p w:rsidR="00B51AD0" w:rsidRDefault="00B51AD0" w:rsidP="00B51AD0">
      <w:pPr>
        <w:pStyle w:val="affd"/>
        <w:spacing w:before="120" w:after="120"/>
      </w:pPr>
      <w:r>
        <w:t>安全要求和绝缘性能</w:t>
      </w:r>
    </w:p>
    <w:p w:rsidR="00B51AD0" w:rsidRDefault="00B51AD0" w:rsidP="00B51AD0">
      <w:pPr>
        <w:pStyle w:val="affe"/>
        <w:spacing w:before="120" w:after="120"/>
      </w:pPr>
      <w:r>
        <w:t>安全要求</w:t>
      </w:r>
    </w:p>
    <w:p w:rsidR="00B51AD0" w:rsidRDefault="00B51AD0" w:rsidP="00B51AD0">
      <w:pPr>
        <w:pStyle w:val="affffffff9"/>
      </w:pPr>
      <w:r>
        <w:rPr>
          <w:rFonts w:hint="eastAsia"/>
        </w:rPr>
        <w:t>电源模块所使用的元件与安全相关的设计和应用应符合 GB</w:t>
      </w:r>
      <w:r w:rsidR="003C0FBC">
        <w:rPr>
          <w:rFonts w:hint="eastAsia"/>
        </w:rPr>
        <w:t>/T</w:t>
      </w:r>
      <w:r>
        <w:rPr>
          <w:rFonts w:hint="eastAsia"/>
        </w:rPr>
        <w:t xml:space="preserve"> 14598.27 中相关要求。</w:t>
      </w:r>
    </w:p>
    <w:p w:rsidR="00B51AD0" w:rsidRPr="00BF727A" w:rsidRDefault="00B51AD0" w:rsidP="00B51AD0">
      <w:pPr>
        <w:pStyle w:val="affffffff9"/>
      </w:pPr>
      <w:r>
        <w:rPr>
          <w:rFonts w:hint="eastAsia"/>
        </w:rPr>
        <w:t>电气间隙和爬电距离应按照 GB</w:t>
      </w:r>
      <w:r w:rsidR="003C0FBC">
        <w:rPr>
          <w:rFonts w:hint="eastAsia"/>
        </w:rPr>
        <w:t>/T</w:t>
      </w:r>
      <w:r>
        <w:rPr>
          <w:rFonts w:hint="eastAsia"/>
        </w:rPr>
        <w:t xml:space="preserve"> 14598.27 要求设计、选择和确定。</w:t>
      </w:r>
    </w:p>
    <w:p w:rsidR="00B51AD0" w:rsidRDefault="00B51AD0" w:rsidP="00B51AD0">
      <w:pPr>
        <w:pStyle w:val="affffffff9"/>
      </w:pPr>
      <w:r w:rsidRPr="00BF727A">
        <w:rPr>
          <w:rFonts w:hint="eastAsia"/>
        </w:rPr>
        <w:t>着火风险的最小限度应符合 GB</w:t>
      </w:r>
      <w:r w:rsidR="003C0FBC">
        <w:rPr>
          <w:rFonts w:hint="eastAsia"/>
        </w:rPr>
        <w:t>/T</w:t>
      </w:r>
      <w:r w:rsidRPr="00BF727A">
        <w:rPr>
          <w:rFonts w:hint="eastAsia"/>
        </w:rPr>
        <w:t xml:space="preserve"> 14598</w:t>
      </w:r>
      <w:r>
        <w:rPr>
          <w:rFonts w:hint="eastAsia"/>
        </w:rPr>
        <w:t>.</w:t>
      </w:r>
      <w:r w:rsidRPr="00BF727A">
        <w:rPr>
          <w:rFonts w:hint="eastAsia"/>
        </w:rPr>
        <w:t>27 的规定</w:t>
      </w:r>
      <w:r>
        <w:rPr>
          <w:rFonts w:hint="eastAsia"/>
        </w:rPr>
        <w:t>。</w:t>
      </w:r>
    </w:p>
    <w:p w:rsidR="00B51AD0" w:rsidRDefault="00B51AD0" w:rsidP="00B51AD0">
      <w:pPr>
        <w:pStyle w:val="affe"/>
        <w:spacing w:before="120" w:after="120"/>
      </w:pPr>
      <w:r>
        <w:t>绝缘电阻</w:t>
      </w:r>
    </w:p>
    <w:p w:rsidR="00B51AD0" w:rsidRPr="00C1454B" w:rsidRDefault="00B51AD0" w:rsidP="00B51AD0">
      <w:pPr>
        <w:pStyle w:val="affff6"/>
        <w:ind w:firstLine="420"/>
      </w:pPr>
      <w:r>
        <w:rPr>
          <w:rFonts w:hint="eastAsia"/>
        </w:rPr>
        <w:t>电源模块输入、输出端与地（外壳）之间的绝缘电阻均应不小于 100 MΩ。</w:t>
      </w:r>
    </w:p>
    <w:p w:rsidR="00B51AD0" w:rsidRDefault="00B51AD0" w:rsidP="00B51AD0">
      <w:pPr>
        <w:pStyle w:val="affd"/>
        <w:spacing w:before="120" w:after="120"/>
      </w:pPr>
      <w:r>
        <w:t>连续通电稳定性试验</w:t>
      </w:r>
    </w:p>
    <w:p w:rsidR="00B51AD0" w:rsidRPr="00B51AD0" w:rsidRDefault="00B51AD0" w:rsidP="00B51AD0">
      <w:pPr>
        <w:pStyle w:val="affff6"/>
        <w:ind w:firstLine="420"/>
      </w:pPr>
      <w:r>
        <w:rPr>
          <w:rFonts w:hint="eastAsia"/>
        </w:rPr>
        <w:t>电源模块完成调试后，在出厂前进行不少于 72 h 连续稳定的通电试验，直流电压为额定值，各项性能均应符合要求。</w:t>
      </w:r>
    </w:p>
    <w:p w:rsidR="00C00217" w:rsidRDefault="00085E19" w:rsidP="00085E19">
      <w:pPr>
        <w:pStyle w:val="affc"/>
        <w:spacing w:before="240" w:after="240"/>
      </w:pPr>
      <w:bookmarkStart w:id="49" w:name="_Toc181799798"/>
      <w:r>
        <w:rPr>
          <w:rFonts w:hint="eastAsia"/>
        </w:rPr>
        <w:t>试验方法</w:t>
      </w:r>
      <w:bookmarkEnd w:id="49"/>
    </w:p>
    <w:p w:rsidR="00B51AD0" w:rsidRDefault="00B51AD0" w:rsidP="00B51AD0">
      <w:pPr>
        <w:pStyle w:val="affd"/>
        <w:spacing w:before="120" w:after="120"/>
      </w:pPr>
      <w:r>
        <w:t>外观</w:t>
      </w:r>
    </w:p>
    <w:p w:rsidR="00B51AD0" w:rsidRPr="00A240D2" w:rsidRDefault="00B51AD0" w:rsidP="00B51AD0">
      <w:pPr>
        <w:pStyle w:val="affff6"/>
        <w:ind w:firstLine="420"/>
      </w:pPr>
      <w:r w:rsidRPr="00A240D2">
        <w:rPr>
          <w:rFonts w:hint="eastAsia"/>
        </w:rPr>
        <w:t>在自然光线下，以目测进行检验。</w:t>
      </w:r>
    </w:p>
    <w:p w:rsidR="00B51AD0" w:rsidRDefault="00B51AD0" w:rsidP="00B51AD0">
      <w:pPr>
        <w:pStyle w:val="affd"/>
        <w:spacing w:before="120" w:after="120"/>
      </w:pPr>
      <w:r>
        <w:rPr>
          <w:rFonts w:hint="eastAsia"/>
        </w:rPr>
        <w:t>尺寸偏差</w:t>
      </w:r>
    </w:p>
    <w:p w:rsidR="00B51AD0" w:rsidRPr="00A240D2" w:rsidRDefault="00B51AD0" w:rsidP="00B51AD0">
      <w:pPr>
        <w:pStyle w:val="affff6"/>
        <w:ind w:firstLine="420"/>
      </w:pPr>
      <w:r w:rsidRPr="00741983">
        <w:rPr>
          <w:rFonts w:hint="eastAsia"/>
        </w:rPr>
        <w:t>用精度为</w:t>
      </w:r>
      <w:r>
        <w:rPr>
          <w:rFonts w:hint="eastAsia"/>
        </w:rPr>
        <w:t xml:space="preserve"> </w:t>
      </w:r>
      <w:r w:rsidRPr="00741983">
        <w:rPr>
          <w:rFonts w:hint="eastAsia"/>
        </w:rPr>
        <w:t>1</w:t>
      </w:r>
      <w:r>
        <w:rPr>
          <w:rFonts w:hint="eastAsia"/>
        </w:rPr>
        <w:t xml:space="preserve"> </w:t>
      </w:r>
      <w:r w:rsidRPr="00741983">
        <w:rPr>
          <w:rFonts w:hint="eastAsia"/>
        </w:rPr>
        <w:t>mm</w:t>
      </w:r>
      <w:r>
        <w:rPr>
          <w:rFonts w:hint="eastAsia"/>
        </w:rPr>
        <w:t xml:space="preserve"> </w:t>
      </w:r>
      <w:r w:rsidRPr="00741983">
        <w:rPr>
          <w:rFonts w:hint="eastAsia"/>
        </w:rPr>
        <w:t>的钢直尺进行测量。</w:t>
      </w:r>
    </w:p>
    <w:p w:rsidR="00B51AD0" w:rsidRDefault="00B51AD0" w:rsidP="00B51AD0">
      <w:pPr>
        <w:pStyle w:val="affd"/>
        <w:spacing w:before="120" w:after="120"/>
      </w:pPr>
      <w:r>
        <w:rPr>
          <w:rFonts w:hint="eastAsia"/>
        </w:rPr>
        <w:t>环境适应性</w:t>
      </w:r>
    </w:p>
    <w:p w:rsidR="00B51AD0" w:rsidRDefault="00B51AD0" w:rsidP="00B51AD0">
      <w:pPr>
        <w:pStyle w:val="affe"/>
        <w:spacing w:before="120" w:after="120"/>
      </w:pPr>
      <w:r>
        <w:rPr>
          <w:rFonts w:hint="eastAsia"/>
        </w:rPr>
        <w:t>耐高温</w:t>
      </w:r>
    </w:p>
    <w:p w:rsidR="00B51AD0" w:rsidRDefault="00B51AD0" w:rsidP="00B51AD0">
      <w:pPr>
        <w:pStyle w:val="affff6"/>
        <w:ind w:firstLine="420"/>
      </w:pPr>
      <w:r>
        <w:rPr>
          <w:rFonts w:hAnsi="宋体" w:hint="eastAsia"/>
        </w:rPr>
        <w:lastRenderedPageBreak/>
        <w:t>按 GB/T 2423.2 的规定进行。</w:t>
      </w:r>
    </w:p>
    <w:p w:rsidR="00B51AD0" w:rsidRDefault="00B51AD0" w:rsidP="00B51AD0">
      <w:pPr>
        <w:pStyle w:val="affe"/>
        <w:spacing w:before="120" w:after="120"/>
      </w:pPr>
      <w:r>
        <w:rPr>
          <w:rFonts w:hint="eastAsia"/>
        </w:rPr>
        <w:t>耐低温</w:t>
      </w:r>
    </w:p>
    <w:p w:rsidR="00B51AD0" w:rsidRDefault="00B51AD0" w:rsidP="00B51AD0">
      <w:pPr>
        <w:pStyle w:val="affff6"/>
        <w:ind w:firstLine="420"/>
      </w:pPr>
      <w:r>
        <w:rPr>
          <w:rFonts w:hAnsi="宋体" w:hint="eastAsia"/>
        </w:rPr>
        <w:t>按 GB/T 2423.1 的规定进行。</w:t>
      </w:r>
    </w:p>
    <w:p w:rsidR="00B51AD0" w:rsidRDefault="00B51AD0" w:rsidP="00B51AD0">
      <w:pPr>
        <w:pStyle w:val="affe"/>
        <w:spacing w:before="120" w:after="120"/>
      </w:pPr>
      <w:r>
        <w:rPr>
          <w:rFonts w:hint="eastAsia"/>
        </w:rPr>
        <w:t>耐湿热</w:t>
      </w:r>
    </w:p>
    <w:p w:rsidR="00B51AD0" w:rsidRDefault="00B51AD0" w:rsidP="00B51AD0">
      <w:pPr>
        <w:pStyle w:val="affff6"/>
        <w:ind w:firstLine="420"/>
      </w:pPr>
      <w:r>
        <w:rPr>
          <w:rFonts w:hAnsi="宋体" w:hint="eastAsia"/>
        </w:rPr>
        <w:t>按</w:t>
      </w:r>
      <w:r>
        <w:rPr>
          <w:rFonts w:hint="eastAsia"/>
        </w:rPr>
        <w:t xml:space="preserve"> </w:t>
      </w:r>
      <w:r>
        <w:rPr>
          <w:rFonts w:hAnsi="宋体" w:hint="eastAsia"/>
        </w:rPr>
        <w:t>GB/T 2423.3 的规定进行。</w:t>
      </w:r>
    </w:p>
    <w:p w:rsidR="00B51AD0" w:rsidRDefault="00B51AD0" w:rsidP="00B51AD0">
      <w:pPr>
        <w:pStyle w:val="affd"/>
        <w:spacing w:before="120" w:after="120"/>
      </w:pPr>
      <w:r>
        <w:rPr>
          <w:rFonts w:hint="eastAsia"/>
        </w:rPr>
        <w:t>盐雾试验</w:t>
      </w:r>
    </w:p>
    <w:p w:rsidR="00B51AD0" w:rsidRDefault="00B51AD0" w:rsidP="00B51AD0">
      <w:pPr>
        <w:pStyle w:val="affff6"/>
        <w:ind w:firstLine="420"/>
      </w:pPr>
      <w:r>
        <w:rPr>
          <w:rFonts w:hAnsi="宋体" w:hint="eastAsia"/>
        </w:rPr>
        <w:t>按 GB/T 2423.17 的规定进行。</w:t>
      </w:r>
    </w:p>
    <w:p w:rsidR="00B51AD0" w:rsidRDefault="00B51AD0" w:rsidP="00B51AD0">
      <w:pPr>
        <w:pStyle w:val="affd"/>
        <w:spacing w:before="120" w:after="120"/>
      </w:pPr>
      <w:r>
        <w:t>噪声</w:t>
      </w:r>
    </w:p>
    <w:p w:rsidR="00B51AD0" w:rsidRPr="00A240D2" w:rsidRDefault="00B51AD0" w:rsidP="00B51AD0">
      <w:pPr>
        <w:pStyle w:val="affff6"/>
        <w:ind w:firstLine="420"/>
      </w:pPr>
      <w:r w:rsidRPr="00B51AD0">
        <w:rPr>
          <w:rFonts w:hint="eastAsia"/>
        </w:rPr>
        <w:t>用声级计测量电源模块正常工作时产生的噪声</w:t>
      </w:r>
      <w:r>
        <w:rPr>
          <w:rFonts w:hint="eastAsia"/>
        </w:rPr>
        <w:t>。</w:t>
      </w:r>
    </w:p>
    <w:p w:rsidR="00B51AD0" w:rsidRDefault="00B51AD0" w:rsidP="00B51AD0">
      <w:pPr>
        <w:pStyle w:val="affd"/>
        <w:spacing w:before="120" w:after="120"/>
      </w:pPr>
      <w:r>
        <w:t>防护等级</w:t>
      </w:r>
    </w:p>
    <w:p w:rsidR="00C00217" w:rsidRDefault="00B51AD0" w:rsidP="00653FED">
      <w:pPr>
        <w:pStyle w:val="affff6"/>
        <w:ind w:firstLine="420"/>
      </w:pPr>
      <w:r w:rsidRPr="00B51AD0">
        <w:rPr>
          <w:rFonts w:hint="eastAsia"/>
        </w:rPr>
        <w:t>按 GB/T 4208 的规定进行</w:t>
      </w:r>
      <w:r>
        <w:rPr>
          <w:rFonts w:hint="eastAsia"/>
        </w:rPr>
        <w:t>。</w:t>
      </w:r>
    </w:p>
    <w:p w:rsidR="00B51AD0" w:rsidRDefault="00B51AD0" w:rsidP="00B51AD0">
      <w:pPr>
        <w:pStyle w:val="affd"/>
        <w:spacing w:before="120" w:after="120"/>
      </w:pPr>
      <w:r>
        <w:t>振动</w:t>
      </w:r>
    </w:p>
    <w:p w:rsidR="00C00217" w:rsidRDefault="00B51AD0" w:rsidP="00653FED">
      <w:pPr>
        <w:pStyle w:val="affff6"/>
        <w:ind w:firstLine="420"/>
      </w:pPr>
      <w:r w:rsidRPr="00B51AD0">
        <w:rPr>
          <w:rFonts w:hint="eastAsia"/>
        </w:rPr>
        <w:t>被测电源应能承受表</w:t>
      </w:r>
      <w:r>
        <w:rPr>
          <w:rFonts w:hint="eastAsia"/>
        </w:rPr>
        <w:t xml:space="preserve"> </w:t>
      </w:r>
      <w:r w:rsidR="003C0FBC">
        <w:rPr>
          <w:rFonts w:hint="eastAsia"/>
        </w:rPr>
        <w:t>2</w:t>
      </w:r>
      <w:r>
        <w:rPr>
          <w:rFonts w:hint="eastAsia"/>
        </w:rPr>
        <w:t xml:space="preserve"> </w:t>
      </w:r>
      <w:r w:rsidRPr="00B51AD0">
        <w:rPr>
          <w:rFonts w:hint="eastAsia"/>
        </w:rPr>
        <w:t>所规定的要求。在振动试验过程中，被测电源不应有机械上的损坏和机内调整，紧固部件不应有松动现象。</w:t>
      </w:r>
    </w:p>
    <w:p w:rsidR="00B51AD0" w:rsidRDefault="00B51AD0" w:rsidP="00B51AD0">
      <w:pPr>
        <w:pStyle w:val="affd"/>
        <w:spacing w:before="120" w:after="120"/>
      </w:pPr>
      <w:r>
        <w:rPr>
          <w:rFonts w:hint="eastAsia"/>
        </w:rPr>
        <w:t>电磁兼容性</w:t>
      </w:r>
    </w:p>
    <w:p w:rsidR="00B51AD0" w:rsidRDefault="00B51AD0" w:rsidP="00B51AD0">
      <w:pPr>
        <w:pStyle w:val="affe"/>
        <w:spacing w:before="120" w:after="120"/>
      </w:pPr>
      <w:r>
        <w:rPr>
          <w:rFonts w:hint="eastAsia"/>
        </w:rPr>
        <w:t>静电放电抗扰度</w:t>
      </w:r>
    </w:p>
    <w:p w:rsidR="00B51AD0" w:rsidRDefault="00B51AD0" w:rsidP="00B51AD0">
      <w:pPr>
        <w:pStyle w:val="affff6"/>
        <w:ind w:firstLine="420"/>
      </w:pPr>
      <w:r>
        <w:rPr>
          <w:rFonts w:hAnsi="宋体" w:hint="eastAsia"/>
        </w:rPr>
        <w:t>按</w:t>
      </w:r>
      <w:r>
        <w:rPr>
          <w:rFonts w:hint="eastAsia"/>
        </w:rPr>
        <w:t xml:space="preserve"> </w:t>
      </w:r>
      <w:r>
        <w:rPr>
          <w:rFonts w:hAnsi="宋体" w:hint="eastAsia"/>
        </w:rPr>
        <w:t>GB/T 17626.2 的规定进行。</w:t>
      </w:r>
    </w:p>
    <w:p w:rsidR="00B51AD0" w:rsidRDefault="00B51AD0" w:rsidP="00B51AD0">
      <w:pPr>
        <w:pStyle w:val="affe"/>
        <w:spacing w:before="120" w:after="120"/>
      </w:pPr>
      <w:r>
        <w:rPr>
          <w:rFonts w:hint="eastAsia"/>
        </w:rPr>
        <w:t>射频电磁场辐射抗扰度</w:t>
      </w:r>
    </w:p>
    <w:p w:rsidR="00B51AD0" w:rsidRDefault="00B51AD0" w:rsidP="00B51AD0">
      <w:pPr>
        <w:pStyle w:val="affff6"/>
        <w:ind w:firstLine="420"/>
      </w:pPr>
      <w:r>
        <w:rPr>
          <w:rFonts w:hAnsi="宋体" w:hint="eastAsia"/>
        </w:rPr>
        <w:t>按</w:t>
      </w:r>
      <w:r>
        <w:rPr>
          <w:rFonts w:hint="eastAsia"/>
        </w:rPr>
        <w:t xml:space="preserve"> </w:t>
      </w:r>
      <w:r>
        <w:rPr>
          <w:rFonts w:hAnsi="宋体" w:hint="eastAsia"/>
        </w:rPr>
        <w:t>GB/T 17626.3 的规定进行。</w:t>
      </w:r>
    </w:p>
    <w:p w:rsidR="00B51AD0" w:rsidRDefault="00B51AD0" w:rsidP="00B51AD0">
      <w:pPr>
        <w:pStyle w:val="affe"/>
        <w:spacing w:before="120" w:after="120"/>
      </w:pPr>
      <w:r>
        <w:rPr>
          <w:rFonts w:hint="eastAsia"/>
        </w:rPr>
        <w:t>电快速瞬变脉冲群抗扰度</w:t>
      </w:r>
    </w:p>
    <w:p w:rsidR="00B51AD0" w:rsidRDefault="00B51AD0" w:rsidP="00B51AD0">
      <w:pPr>
        <w:pStyle w:val="affff6"/>
        <w:ind w:firstLine="420"/>
      </w:pPr>
      <w:r>
        <w:rPr>
          <w:rFonts w:hint="eastAsia"/>
        </w:rPr>
        <w:t>按 GB/T 17626.4 的规定进行。</w:t>
      </w:r>
    </w:p>
    <w:p w:rsidR="00B51AD0" w:rsidRDefault="00B51AD0" w:rsidP="00B51AD0">
      <w:pPr>
        <w:pStyle w:val="affe"/>
        <w:spacing w:before="120" w:after="120"/>
      </w:pPr>
      <w:r>
        <w:rPr>
          <w:rFonts w:hint="eastAsia"/>
        </w:rPr>
        <w:t>浪涌（冲击）抗扰度</w:t>
      </w:r>
    </w:p>
    <w:p w:rsidR="00B51AD0" w:rsidRDefault="00B51AD0" w:rsidP="00B51AD0">
      <w:pPr>
        <w:pStyle w:val="affff6"/>
        <w:ind w:firstLine="420"/>
      </w:pPr>
      <w:r>
        <w:rPr>
          <w:rFonts w:hAnsi="宋体" w:hint="eastAsia"/>
        </w:rPr>
        <w:t xml:space="preserve">按 </w:t>
      </w:r>
      <w:r>
        <w:rPr>
          <w:rFonts w:hint="eastAsia"/>
        </w:rPr>
        <w:t xml:space="preserve">GB/T 17626.5 </w:t>
      </w:r>
      <w:r>
        <w:rPr>
          <w:rFonts w:hAnsi="宋体" w:hint="eastAsia"/>
        </w:rPr>
        <w:t>的规定进行</w:t>
      </w:r>
    </w:p>
    <w:p w:rsidR="00B51AD0" w:rsidRPr="00A240D2" w:rsidRDefault="00B51AD0" w:rsidP="00B51AD0">
      <w:pPr>
        <w:pStyle w:val="affd"/>
        <w:spacing w:before="120" w:after="120"/>
      </w:pPr>
      <w:r>
        <w:t>安全要求和绝缘性能</w:t>
      </w:r>
    </w:p>
    <w:p w:rsidR="00B51AD0" w:rsidRDefault="00B51AD0" w:rsidP="00B51AD0">
      <w:pPr>
        <w:pStyle w:val="affe"/>
        <w:spacing w:before="120" w:after="120"/>
      </w:pPr>
      <w:r>
        <w:t>安全要求</w:t>
      </w:r>
    </w:p>
    <w:p w:rsidR="00B51AD0" w:rsidRPr="00A240D2" w:rsidRDefault="00B51AD0" w:rsidP="00B51AD0">
      <w:pPr>
        <w:pStyle w:val="affff6"/>
        <w:ind w:firstLine="420"/>
      </w:pPr>
      <w:r>
        <w:rPr>
          <w:rFonts w:hint="eastAsia"/>
        </w:rPr>
        <w:t>按 GB</w:t>
      </w:r>
      <w:r w:rsidR="003C0FBC">
        <w:rPr>
          <w:rFonts w:hint="eastAsia"/>
        </w:rPr>
        <w:t>/T</w:t>
      </w:r>
      <w:r>
        <w:rPr>
          <w:rFonts w:hint="eastAsia"/>
        </w:rPr>
        <w:t xml:space="preserve"> 14598.27 的规定检验。</w:t>
      </w:r>
    </w:p>
    <w:p w:rsidR="00B51AD0" w:rsidRDefault="00B51AD0" w:rsidP="00B51AD0">
      <w:pPr>
        <w:pStyle w:val="affe"/>
        <w:spacing w:before="120" w:after="120"/>
      </w:pPr>
      <w:r>
        <w:t>绝缘电阻</w:t>
      </w:r>
    </w:p>
    <w:p w:rsidR="00B51AD0" w:rsidRPr="009B502D" w:rsidRDefault="00B51AD0" w:rsidP="00B51AD0">
      <w:pPr>
        <w:pStyle w:val="affff6"/>
        <w:ind w:firstLine="420"/>
      </w:pPr>
      <w:r>
        <w:rPr>
          <w:rFonts w:hint="eastAsia"/>
        </w:rPr>
        <w:t>按 GB/T 7261 的规定对装置进行绝缘电阻测量。</w:t>
      </w:r>
    </w:p>
    <w:p w:rsidR="00B51AD0" w:rsidRDefault="00B51AD0" w:rsidP="00B51AD0">
      <w:pPr>
        <w:pStyle w:val="affd"/>
        <w:spacing w:before="120" w:after="120"/>
      </w:pPr>
      <w:r>
        <w:t>连续通电稳定性试验</w:t>
      </w:r>
    </w:p>
    <w:p w:rsidR="00B51AD0" w:rsidRDefault="00B51AD0" w:rsidP="00B51AD0">
      <w:pPr>
        <w:pStyle w:val="affff6"/>
        <w:ind w:firstLine="420"/>
      </w:pPr>
      <w:r w:rsidRPr="00103660">
        <w:rPr>
          <w:rFonts w:hint="eastAsia"/>
        </w:rPr>
        <w:t>连续通电 72 h，而且在连续通电 72 h 期间每 8 h 抽测一下，各项功能和性能均应符合要求。</w:t>
      </w:r>
    </w:p>
    <w:p w:rsidR="00C00217" w:rsidRDefault="00C00217" w:rsidP="00C00217">
      <w:pPr>
        <w:pStyle w:val="affc"/>
        <w:spacing w:before="240" w:after="240"/>
      </w:pPr>
      <w:bookmarkStart w:id="50" w:name="_Toc181799799"/>
      <w:r>
        <w:rPr>
          <w:rFonts w:hint="eastAsia"/>
        </w:rPr>
        <w:t>检验规则</w:t>
      </w:r>
      <w:bookmarkEnd w:id="50"/>
    </w:p>
    <w:p w:rsidR="00C00217" w:rsidRDefault="00C00217" w:rsidP="00C00217">
      <w:pPr>
        <w:pStyle w:val="affd"/>
        <w:spacing w:before="120" w:after="120"/>
      </w:pPr>
      <w:r>
        <w:rPr>
          <w:rFonts w:hint="eastAsia"/>
        </w:rPr>
        <w:t>检验分类</w:t>
      </w:r>
    </w:p>
    <w:p w:rsidR="00C00217" w:rsidRDefault="00C00217" w:rsidP="00C00217">
      <w:pPr>
        <w:pStyle w:val="afffffffffff4"/>
      </w:pPr>
      <w:r>
        <w:rPr>
          <w:rFonts w:hint="eastAsia"/>
        </w:rPr>
        <w:t>产品检验分为出厂检验和型式检验。</w:t>
      </w:r>
    </w:p>
    <w:p w:rsidR="00C00217" w:rsidRDefault="00C00217" w:rsidP="00C00217">
      <w:pPr>
        <w:pStyle w:val="affd"/>
        <w:spacing w:before="120" w:after="120"/>
      </w:pPr>
      <w:r>
        <w:rPr>
          <w:rFonts w:hint="eastAsia"/>
        </w:rPr>
        <w:t>出厂检验</w:t>
      </w:r>
    </w:p>
    <w:p w:rsidR="00C00217" w:rsidRPr="0014102D" w:rsidRDefault="00C00217" w:rsidP="00C00217">
      <w:pPr>
        <w:pStyle w:val="affff6"/>
        <w:ind w:firstLine="420"/>
      </w:pPr>
      <w:r w:rsidRPr="0014102D">
        <w:rPr>
          <w:rFonts w:hint="eastAsia"/>
        </w:rPr>
        <w:lastRenderedPageBreak/>
        <w:t>每块电源模块出厂前应由制造厂的检验部门进行出厂检验</w:t>
      </w:r>
      <w:r>
        <w:rPr>
          <w:rFonts w:hint="eastAsia"/>
        </w:rPr>
        <w:t>，</w:t>
      </w:r>
      <w:r w:rsidRPr="0014102D">
        <w:rPr>
          <w:rFonts w:hint="eastAsia"/>
        </w:rPr>
        <w:t>出厂验在正常试验的标准大气条件下进行。检验项目见表</w:t>
      </w:r>
      <w:r>
        <w:rPr>
          <w:rFonts w:hint="eastAsia"/>
        </w:rPr>
        <w:t xml:space="preserve"> 2</w:t>
      </w:r>
      <w:r w:rsidRPr="0014102D">
        <w:rPr>
          <w:rFonts w:hint="eastAsia"/>
        </w:rPr>
        <w:t>。</w:t>
      </w:r>
    </w:p>
    <w:p w:rsidR="00C00217" w:rsidRDefault="00C00217" w:rsidP="00C00217">
      <w:pPr>
        <w:pStyle w:val="affd"/>
        <w:spacing w:before="120" w:after="120"/>
      </w:pPr>
      <w:r>
        <w:rPr>
          <w:rFonts w:hint="eastAsia"/>
        </w:rPr>
        <w:t>型式检验</w:t>
      </w:r>
    </w:p>
    <w:p w:rsidR="00C00217" w:rsidRDefault="00C00217" w:rsidP="00C00217">
      <w:pPr>
        <w:pStyle w:val="affffffffa"/>
      </w:pPr>
      <w:r>
        <w:rPr>
          <w:rFonts w:hint="eastAsia"/>
        </w:rPr>
        <w:t>有下列情况之一时应进行型式检验：</w:t>
      </w:r>
    </w:p>
    <w:p w:rsidR="00C00217" w:rsidRDefault="00C00217" w:rsidP="00C00217">
      <w:pPr>
        <w:pStyle w:val="affff6"/>
        <w:ind w:firstLine="420"/>
      </w:pPr>
      <w:r>
        <w:rPr>
          <w:rFonts w:hint="eastAsia"/>
        </w:rPr>
        <w:t>a)</w:t>
      </w:r>
      <w:r>
        <w:rPr>
          <w:rFonts w:hint="eastAsia"/>
        </w:rPr>
        <w:tab/>
        <w:t>新产品试制鉴定；</w:t>
      </w:r>
    </w:p>
    <w:p w:rsidR="00C00217" w:rsidRDefault="00C00217" w:rsidP="00C00217">
      <w:pPr>
        <w:pStyle w:val="affff6"/>
        <w:ind w:firstLine="420"/>
      </w:pPr>
      <w:r>
        <w:rPr>
          <w:rFonts w:hint="eastAsia"/>
        </w:rPr>
        <w:t>b)</w:t>
      </w:r>
      <w:r>
        <w:rPr>
          <w:rFonts w:hint="eastAsia"/>
        </w:rPr>
        <w:tab/>
        <w:t>正式生产时，如原料、工艺有较大改变可能影响到产品的质量；</w:t>
      </w:r>
    </w:p>
    <w:p w:rsidR="00C00217" w:rsidRDefault="00C00217" w:rsidP="00C00217">
      <w:pPr>
        <w:pStyle w:val="affff6"/>
        <w:ind w:firstLine="420"/>
      </w:pPr>
      <w:r>
        <w:rPr>
          <w:rFonts w:hint="eastAsia"/>
        </w:rPr>
        <w:t>c)</w:t>
      </w:r>
      <w:r>
        <w:rPr>
          <w:rFonts w:hint="eastAsia"/>
        </w:rPr>
        <w:tab/>
        <w:t>出厂检验的结果与上次型式检验有较大差异时；</w:t>
      </w:r>
    </w:p>
    <w:p w:rsidR="00C00217" w:rsidRDefault="00C00217" w:rsidP="00C00217">
      <w:pPr>
        <w:pStyle w:val="affff6"/>
        <w:ind w:firstLine="420"/>
      </w:pPr>
      <w:r>
        <w:rPr>
          <w:rFonts w:hint="eastAsia"/>
        </w:rPr>
        <w:t>d)</w:t>
      </w:r>
      <w:r>
        <w:rPr>
          <w:rFonts w:hint="eastAsia"/>
        </w:rPr>
        <w:tab/>
        <w:t>产品停产 12 个月以上重新恢复生产时；</w:t>
      </w:r>
    </w:p>
    <w:p w:rsidR="00C00217" w:rsidRDefault="00C00217" w:rsidP="00C00217">
      <w:pPr>
        <w:pStyle w:val="affff6"/>
        <w:ind w:firstLine="420"/>
      </w:pPr>
      <w:r>
        <w:rPr>
          <w:rFonts w:hint="eastAsia"/>
        </w:rPr>
        <w:t>e)</w:t>
      </w:r>
      <w:r>
        <w:rPr>
          <w:rFonts w:hint="eastAsia"/>
        </w:rPr>
        <w:tab/>
        <w:t>国家质量监督机构提出要求时。</w:t>
      </w:r>
    </w:p>
    <w:p w:rsidR="00C00217" w:rsidRPr="00285511" w:rsidRDefault="00C00217" w:rsidP="00C00217">
      <w:pPr>
        <w:pStyle w:val="affffffffa"/>
      </w:pPr>
      <w:r w:rsidRPr="00285511">
        <w:rPr>
          <w:rFonts w:hint="eastAsia"/>
        </w:rPr>
        <w:t>检验项目见表</w:t>
      </w:r>
      <w:r>
        <w:rPr>
          <w:rFonts w:hint="eastAsia"/>
        </w:rPr>
        <w:t xml:space="preserve"> 2</w:t>
      </w:r>
      <w:r w:rsidRPr="00285511">
        <w:rPr>
          <w:rFonts w:hint="eastAsia"/>
        </w:rPr>
        <w:t>。</w:t>
      </w:r>
    </w:p>
    <w:p w:rsidR="00C00217" w:rsidRDefault="00C00217" w:rsidP="00C00217">
      <w:pPr>
        <w:pStyle w:val="affe"/>
        <w:spacing w:before="120" w:after="120"/>
      </w:pPr>
      <w:r>
        <w:rPr>
          <w:rFonts w:hint="eastAsia"/>
        </w:rPr>
        <w:t>判定规则</w:t>
      </w:r>
    </w:p>
    <w:p w:rsidR="00C00217" w:rsidRDefault="00C00217" w:rsidP="00C00217">
      <w:pPr>
        <w:pStyle w:val="affffffff9"/>
      </w:pPr>
      <w:r w:rsidRPr="005F246D">
        <w:rPr>
          <w:rFonts w:hint="eastAsia"/>
        </w:rPr>
        <w:t>型式检验从出厂检验合格的产品中任意抽取两台作为样品。样品经过型式检验，未发现主要缺陷，则判定产品合格</w:t>
      </w:r>
      <w:r>
        <w:rPr>
          <w:rFonts w:hint="eastAsia"/>
        </w:rPr>
        <w:t>。</w:t>
      </w:r>
      <w:r w:rsidRPr="008A540C">
        <w:rPr>
          <w:rFonts w:hint="eastAsia"/>
        </w:rPr>
        <w:t>检验中如发现有一个主要缺陷，则进行第二次抽样，重复进行型式检验。如未发现主要缺陷，仍判定该装置型式检验合格。如第二次抽取的样品仍存在主要缺陷，则判定型式检验不合格。</w:t>
      </w:r>
      <w:r>
        <w:rPr>
          <w:rFonts w:hint="eastAsia"/>
        </w:rPr>
        <w:t xml:space="preserve">   </w:t>
      </w:r>
    </w:p>
    <w:p w:rsidR="00C00217" w:rsidRDefault="00C00217" w:rsidP="00C00217">
      <w:pPr>
        <w:pStyle w:val="affffffff9"/>
      </w:pPr>
      <w:r w:rsidRPr="008A540C">
        <w:rPr>
          <w:rFonts w:hint="eastAsia"/>
        </w:rPr>
        <w:t xml:space="preserve">装置样品型式检验结果达不到 </w:t>
      </w:r>
      <w:r w:rsidRPr="003C0FBC">
        <w:rPr>
          <w:rFonts w:hint="eastAsia"/>
        </w:rPr>
        <w:t>5.1</w:t>
      </w:r>
      <w:r w:rsidRPr="003C0FBC">
        <w:rPr>
          <w:rFonts w:hAnsi="宋体" w:hint="eastAsia"/>
        </w:rPr>
        <w:t>～</w:t>
      </w:r>
      <w:r w:rsidRPr="003C0FBC">
        <w:rPr>
          <w:rFonts w:hint="eastAsia"/>
        </w:rPr>
        <w:t>5.</w:t>
      </w:r>
      <w:r w:rsidR="003C0FBC" w:rsidRPr="003C0FBC">
        <w:rPr>
          <w:rFonts w:hint="eastAsia"/>
        </w:rPr>
        <w:t>1</w:t>
      </w:r>
      <w:r w:rsidR="003C0FBC">
        <w:rPr>
          <w:rFonts w:hint="eastAsia"/>
        </w:rPr>
        <w:t>0</w:t>
      </w:r>
      <w:r w:rsidRPr="008A540C">
        <w:rPr>
          <w:rFonts w:hint="eastAsia"/>
        </w:rPr>
        <w:t xml:space="preserve"> 要求中任一条时，均按存在主要缺陷判定</w:t>
      </w:r>
      <w:r>
        <w:rPr>
          <w:rFonts w:hint="eastAsia"/>
        </w:rPr>
        <w:t>。</w:t>
      </w:r>
    </w:p>
    <w:p w:rsidR="00C00217" w:rsidRPr="008A540C" w:rsidRDefault="00C00217" w:rsidP="00C00217">
      <w:pPr>
        <w:pStyle w:val="affffffff9"/>
      </w:pPr>
      <w:r w:rsidRPr="008A540C">
        <w:rPr>
          <w:rFonts w:hint="eastAsia"/>
        </w:rPr>
        <w:t>检验中装置出现故障允许进行修复。修复内容，如对已做检验项目的结果没有影响，可继续往下检验。反之，受影响的检验项目应重做。</w:t>
      </w:r>
    </w:p>
    <w:p w:rsidR="00C00217" w:rsidRDefault="00C00217" w:rsidP="00C00217">
      <w:pPr>
        <w:pStyle w:val="aff2"/>
        <w:spacing w:before="120" w:after="120"/>
      </w:pPr>
      <w:r>
        <w:rPr>
          <w:rFonts w:hint="eastAsia"/>
        </w:rPr>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24"/>
        <w:gridCol w:w="3122"/>
      </w:tblGrid>
      <w:tr w:rsidR="00C00217" w:rsidTr="00A81DDE">
        <w:trPr>
          <w:tblHeader/>
          <w:jc w:val="center"/>
        </w:trPr>
        <w:tc>
          <w:tcPr>
            <w:tcW w:w="3124" w:type="dxa"/>
            <w:tcBorders>
              <w:top w:val="single" w:sz="8" w:space="0" w:color="auto"/>
              <w:bottom w:val="single" w:sz="8" w:space="0" w:color="auto"/>
            </w:tcBorders>
            <w:shd w:val="clear" w:color="auto" w:fill="auto"/>
            <w:vAlign w:val="center"/>
          </w:tcPr>
          <w:p w:rsidR="00C00217" w:rsidRDefault="00C00217" w:rsidP="00A81DDE">
            <w:pPr>
              <w:pStyle w:val="afffffffff2"/>
            </w:pPr>
            <w:r>
              <w:rPr>
                <w:rFonts w:hint="eastAsia"/>
              </w:rPr>
              <w:t>项目</w:t>
            </w:r>
          </w:p>
        </w:tc>
        <w:tc>
          <w:tcPr>
            <w:tcW w:w="3125" w:type="dxa"/>
            <w:tcBorders>
              <w:top w:val="single" w:sz="8" w:space="0" w:color="auto"/>
              <w:bottom w:val="single" w:sz="8" w:space="0" w:color="auto"/>
            </w:tcBorders>
            <w:shd w:val="clear" w:color="auto" w:fill="auto"/>
            <w:vAlign w:val="center"/>
          </w:tcPr>
          <w:p w:rsidR="00C00217" w:rsidRDefault="00C00217" w:rsidP="00A81DDE">
            <w:pPr>
              <w:pStyle w:val="afffffffff2"/>
            </w:pPr>
            <w:r>
              <w:rPr>
                <w:rFonts w:hint="eastAsia"/>
              </w:rPr>
              <w:t>出厂检验</w:t>
            </w:r>
          </w:p>
        </w:tc>
        <w:tc>
          <w:tcPr>
            <w:tcW w:w="3125" w:type="dxa"/>
            <w:tcBorders>
              <w:top w:val="single" w:sz="8" w:space="0" w:color="auto"/>
              <w:bottom w:val="single" w:sz="8" w:space="0" w:color="auto"/>
            </w:tcBorders>
            <w:shd w:val="clear" w:color="auto" w:fill="auto"/>
            <w:vAlign w:val="center"/>
          </w:tcPr>
          <w:p w:rsidR="00C00217" w:rsidRDefault="00C00217" w:rsidP="00A81DDE">
            <w:pPr>
              <w:pStyle w:val="afffffffff2"/>
            </w:pPr>
            <w:r>
              <w:rPr>
                <w:rFonts w:hint="eastAsia"/>
              </w:rPr>
              <w:t>型式检验</w:t>
            </w:r>
          </w:p>
        </w:tc>
      </w:tr>
      <w:tr w:rsidR="00C00217" w:rsidTr="00A81DDE">
        <w:trPr>
          <w:jc w:val="center"/>
        </w:trPr>
        <w:tc>
          <w:tcPr>
            <w:tcW w:w="3190" w:type="dxa"/>
            <w:tcBorders>
              <w:top w:val="single" w:sz="8" w:space="0" w:color="auto"/>
            </w:tcBorders>
            <w:shd w:val="clear" w:color="auto" w:fill="auto"/>
            <w:vAlign w:val="center"/>
          </w:tcPr>
          <w:p w:rsidR="00C00217" w:rsidRDefault="00C00217" w:rsidP="00A81DDE">
            <w:pPr>
              <w:pStyle w:val="afffffffff2"/>
            </w:pPr>
            <w:r>
              <w:rPr>
                <w:rFonts w:hint="eastAsia"/>
              </w:rPr>
              <w:t>外观</w:t>
            </w:r>
          </w:p>
        </w:tc>
        <w:tc>
          <w:tcPr>
            <w:tcW w:w="3190" w:type="dxa"/>
            <w:tcBorders>
              <w:top w:val="single" w:sz="8" w:space="0" w:color="auto"/>
            </w:tcBorders>
            <w:shd w:val="clear" w:color="auto" w:fill="auto"/>
            <w:vAlign w:val="center"/>
          </w:tcPr>
          <w:p w:rsidR="00C00217" w:rsidRDefault="00C00217" w:rsidP="00A81DDE">
            <w:pPr>
              <w:pStyle w:val="afffffffff2"/>
            </w:pPr>
            <w:r>
              <w:rPr>
                <w:rFonts w:hint="eastAsia"/>
              </w:rPr>
              <w:t>√</w:t>
            </w:r>
          </w:p>
        </w:tc>
        <w:tc>
          <w:tcPr>
            <w:tcW w:w="3190" w:type="dxa"/>
            <w:tcBorders>
              <w:top w:val="single" w:sz="8" w:space="0" w:color="auto"/>
            </w:tcBorders>
            <w:shd w:val="clear" w:color="auto" w:fill="auto"/>
            <w:vAlign w:val="center"/>
          </w:tcPr>
          <w:p w:rsidR="00C00217" w:rsidRDefault="00C00217" w:rsidP="00A81DDE">
            <w:pPr>
              <w:pStyle w:val="afffffffff2"/>
            </w:pPr>
            <w:r>
              <w:rPr>
                <w:rFonts w:hint="eastAsia"/>
              </w:rPr>
              <w:t>√</w:t>
            </w:r>
          </w:p>
        </w:tc>
      </w:tr>
      <w:tr w:rsidR="00C00217" w:rsidTr="00A81DDE">
        <w:trPr>
          <w:jc w:val="center"/>
        </w:trPr>
        <w:tc>
          <w:tcPr>
            <w:tcW w:w="3190" w:type="dxa"/>
            <w:shd w:val="clear" w:color="auto" w:fill="auto"/>
            <w:vAlign w:val="center"/>
          </w:tcPr>
          <w:p w:rsidR="00C00217" w:rsidRDefault="00C00217" w:rsidP="00A81DDE">
            <w:pPr>
              <w:pStyle w:val="afffffffff2"/>
            </w:pPr>
            <w:r>
              <w:rPr>
                <w:rFonts w:hint="eastAsia"/>
              </w:rPr>
              <w:t>尺寸偏差</w:t>
            </w:r>
          </w:p>
        </w:tc>
        <w:tc>
          <w:tcPr>
            <w:tcW w:w="3190" w:type="dxa"/>
            <w:shd w:val="clear" w:color="auto" w:fill="auto"/>
            <w:vAlign w:val="center"/>
          </w:tcPr>
          <w:p w:rsidR="00C00217" w:rsidRDefault="00C00217" w:rsidP="00A81DDE">
            <w:pPr>
              <w:pStyle w:val="afffffffff2"/>
            </w:pPr>
            <w:r>
              <w:rPr>
                <w:rFonts w:hint="eastAsia"/>
              </w:rPr>
              <w:t>√</w:t>
            </w:r>
          </w:p>
        </w:tc>
        <w:tc>
          <w:tcPr>
            <w:tcW w:w="3190" w:type="dxa"/>
            <w:shd w:val="clear" w:color="auto" w:fill="auto"/>
            <w:vAlign w:val="center"/>
          </w:tcPr>
          <w:p w:rsidR="00C00217" w:rsidRDefault="00C00217" w:rsidP="00A81DDE">
            <w:pPr>
              <w:pStyle w:val="afffffffff2"/>
            </w:pPr>
            <w:r>
              <w:rPr>
                <w:rFonts w:hint="eastAsia"/>
              </w:rPr>
              <w:t>√</w:t>
            </w:r>
          </w:p>
        </w:tc>
      </w:tr>
      <w:tr w:rsidR="00C00217" w:rsidTr="00A81DDE">
        <w:trPr>
          <w:jc w:val="center"/>
        </w:trPr>
        <w:tc>
          <w:tcPr>
            <w:tcW w:w="3190" w:type="dxa"/>
            <w:shd w:val="clear" w:color="auto" w:fill="auto"/>
            <w:vAlign w:val="center"/>
          </w:tcPr>
          <w:p w:rsidR="00C00217" w:rsidRDefault="003C0FBC" w:rsidP="00A81DDE">
            <w:pPr>
              <w:pStyle w:val="afffffffff2"/>
            </w:pPr>
            <w:r w:rsidRPr="003C0FBC">
              <w:rPr>
                <w:rFonts w:hint="eastAsia"/>
              </w:rPr>
              <w:t>环境适应性</w:t>
            </w:r>
          </w:p>
        </w:tc>
        <w:tc>
          <w:tcPr>
            <w:tcW w:w="3190" w:type="dxa"/>
            <w:shd w:val="clear" w:color="auto" w:fill="auto"/>
            <w:vAlign w:val="center"/>
          </w:tcPr>
          <w:p w:rsidR="00C00217" w:rsidRDefault="00C00217" w:rsidP="00A81DDE">
            <w:pPr>
              <w:pStyle w:val="afffffffff2"/>
            </w:pPr>
            <w:r>
              <w:rPr>
                <w:rFonts w:hint="eastAsia"/>
              </w:rPr>
              <w:t>√</w:t>
            </w:r>
          </w:p>
        </w:tc>
        <w:tc>
          <w:tcPr>
            <w:tcW w:w="3190" w:type="dxa"/>
            <w:shd w:val="clear" w:color="auto" w:fill="auto"/>
            <w:vAlign w:val="center"/>
          </w:tcPr>
          <w:p w:rsidR="00C00217" w:rsidRDefault="00C00217" w:rsidP="00A81DDE">
            <w:pPr>
              <w:pStyle w:val="afffffffff2"/>
            </w:pPr>
            <w:r>
              <w:rPr>
                <w:rFonts w:hint="eastAsia"/>
              </w:rPr>
              <w:t>√</w:t>
            </w:r>
          </w:p>
        </w:tc>
      </w:tr>
      <w:tr w:rsidR="00C00217" w:rsidTr="00A81DDE">
        <w:trPr>
          <w:jc w:val="center"/>
        </w:trPr>
        <w:tc>
          <w:tcPr>
            <w:tcW w:w="3190" w:type="dxa"/>
            <w:shd w:val="clear" w:color="auto" w:fill="auto"/>
            <w:vAlign w:val="center"/>
          </w:tcPr>
          <w:p w:rsidR="00C00217" w:rsidRDefault="003C0FBC" w:rsidP="00A81DDE">
            <w:pPr>
              <w:pStyle w:val="afffffffff2"/>
            </w:pPr>
            <w:r>
              <w:rPr>
                <w:rFonts w:hint="eastAsia"/>
              </w:rPr>
              <w:t>盐雾试验</w:t>
            </w:r>
          </w:p>
        </w:tc>
        <w:tc>
          <w:tcPr>
            <w:tcW w:w="3190" w:type="dxa"/>
            <w:shd w:val="clear" w:color="auto" w:fill="auto"/>
            <w:vAlign w:val="center"/>
          </w:tcPr>
          <w:p w:rsidR="00C00217" w:rsidRDefault="00C00217" w:rsidP="00A81DDE">
            <w:pPr>
              <w:pStyle w:val="afffffffff2"/>
            </w:pPr>
            <w:r>
              <w:rPr>
                <w:rFonts w:hint="eastAsia"/>
              </w:rPr>
              <w:t>—</w:t>
            </w:r>
          </w:p>
        </w:tc>
        <w:tc>
          <w:tcPr>
            <w:tcW w:w="3190" w:type="dxa"/>
            <w:shd w:val="clear" w:color="auto" w:fill="auto"/>
            <w:vAlign w:val="center"/>
          </w:tcPr>
          <w:p w:rsidR="00C00217" w:rsidRDefault="00C00217" w:rsidP="00A81DDE">
            <w:pPr>
              <w:pStyle w:val="afffffffff2"/>
            </w:pPr>
            <w:r>
              <w:rPr>
                <w:rFonts w:hint="eastAsia"/>
              </w:rPr>
              <w:t>√</w:t>
            </w:r>
          </w:p>
        </w:tc>
      </w:tr>
      <w:tr w:rsidR="00C00217" w:rsidTr="00A81DDE">
        <w:trPr>
          <w:jc w:val="center"/>
        </w:trPr>
        <w:tc>
          <w:tcPr>
            <w:tcW w:w="3190" w:type="dxa"/>
            <w:shd w:val="clear" w:color="auto" w:fill="auto"/>
            <w:vAlign w:val="center"/>
          </w:tcPr>
          <w:p w:rsidR="00C00217" w:rsidRDefault="00C00217" w:rsidP="00A81DDE">
            <w:pPr>
              <w:pStyle w:val="afffffffff2"/>
            </w:pPr>
            <w:r>
              <w:rPr>
                <w:rFonts w:hint="eastAsia"/>
              </w:rPr>
              <w:t>噪声</w:t>
            </w:r>
          </w:p>
        </w:tc>
        <w:tc>
          <w:tcPr>
            <w:tcW w:w="3190" w:type="dxa"/>
            <w:shd w:val="clear" w:color="auto" w:fill="auto"/>
            <w:vAlign w:val="center"/>
          </w:tcPr>
          <w:p w:rsidR="00C00217" w:rsidRDefault="00C00217" w:rsidP="00A81DDE">
            <w:pPr>
              <w:pStyle w:val="afffffffff2"/>
            </w:pPr>
            <w:r>
              <w:rPr>
                <w:rFonts w:hint="eastAsia"/>
              </w:rPr>
              <w:t>√</w:t>
            </w:r>
          </w:p>
        </w:tc>
        <w:tc>
          <w:tcPr>
            <w:tcW w:w="3190" w:type="dxa"/>
            <w:shd w:val="clear" w:color="auto" w:fill="auto"/>
            <w:vAlign w:val="center"/>
          </w:tcPr>
          <w:p w:rsidR="00C00217" w:rsidRDefault="00C00217" w:rsidP="00A81DDE">
            <w:pPr>
              <w:pStyle w:val="afffffffff2"/>
            </w:pPr>
            <w:r>
              <w:rPr>
                <w:rFonts w:hint="eastAsia"/>
              </w:rPr>
              <w:t>√</w:t>
            </w:r>
          </w:p>
        </w:tc>
      </w:tr>
      <w:tr w:rsidR="00C00217" w:rsidTr="00A81DDE">
        <w:trPr>
          <w:jc w:val="center"/>
        </w:trPr>
        <w:tc>
          <w:tcPr>
            <w:tcW w:w="3190" w:type="dxa"/>
            <w:shd w:val="clear" w:color="auto" w:fill="auto"/>
            <w:vAlign w:val="center"/>
          </w:tcPr>
          <w:p w:rsidR="00C00217" w:rsidRDefault="003C0FBC" w:rsidP="00A81DDE">
            <w:pPr>
              <w:pStyle w:val="afffffffff2"/>
            </w:pPr>
            <w:r w:rsidRPr="003C0FBC">
              <w:rPr>
                <w:rFonts w:hint="eastAsia"/>
              </w:rPr>
              <w:t>防护等级</w:t>
            </w:r>
          </w:p>
        </w:tc>
        <w:tc>
          <w:tcPr>
            <w:tcW w:w="3190" w:type="dxa"/>
            <w:shd w:val="clear" w:color="auto" w:fill="auto"/>
            <w:vAlign w:val="center"/>
          </w:tcPr>
          <w:p w:rsidR="00C00217" w:rsidRDefault="003C0FBC" w:rsidP="00A81DDE">
            <w:pPr>
              <w:pStyle w:val="afffffffff2"/>
            </w:pPr>
            <w:r>
              <w:rPr>
                <w:rFonts w:hint="eastAsia"/>
              </w:rPr>
              <w:t>√</w:t>
            </w:r>
          </w:p>
        </w:tc>
        <w:tc>
          <w:tcPr>
            <w:tcW w:w="3190" w:type="dxa"/>
            <w:shd w:val="clear" w:color="auto" w:fill="auto"/>
            <w:vAlign w:val="center"/>
          </w:tcPr>
          <w:p w:rsidR="00C00217" w:rsidRDefault="00C00217" w:rsidP="00A81DDE">
            <w:pPr>
              <w:pStyle w:val="afffffffff2"/>
            </w:pPr>
            <w:r>
              <w:rPr>
                <w:rFonts w:hint="eastAsia"/>
              </w:rPr>
              <w:t>√</w:t>
            </w:r>
          </w:p>
        </w:tc>
      </w:tr>
      <w:tr w:rsidR="00C00217" w:rsidTr="00A81DDE">
        <w:trPr>
          <w:jc w:val="center"/>
        </w:trPr>
        <w:tc>
          <w:tcPr>
            <w:tcW w:w="3190" w:type="dxa"/>
            <w:shd w:val="clear" w:color="auto" w:fill="auto"/>
            <w:vAlign w:val="center"/>
          </w:tcPr>
          <w:p w:rsidR="00C00217" w:rsidRDefault="003C0FBC" w:rsidP="00A81DDE">
            <w:pPr>
              <w:pStyle w:val="afffffffff2"/>
            </w:pPr>
            <w:r>
              <w:rPr>
                <w:rFonts w:hint="eastAsia"/>
              </w:rPr>
              <w:t>振动</w:t>
            </w:r>
          </w:p>
        </w:tc>
        <w:tc>
          <w:tcPr>
            <w:tcW w:w="3190" w:type="dxa"/>
            <w:shd w:val="clear" w:color="auto" w:fill="auto"/>
            <w:vAlign w:val="center"/>
          </w:tcPr>
          <w:p w:rsidR="00C00217" w:rsidRDefault="003C0FBC" w:rsidP="00A81DDE">
            <w:pPr>
              <w:pStyle w:val="afffffffff2"/>
            </w:pPr>
            <w:r>
              <w:rPr>
                <w:rFonts w:hint="eastAsia"/>
              </w:rPr>
              <w:t>—</w:t>
            </w:r>
          </w:p>
        </w:tc>
        <w:tc>
          <w:tcPr>
            <w:tcW w:w="3190" w:type="dxa"/>
            <w:shd w:val="clear" w:color="auto" w:fill="auto"/>
            <w:vAlign w:val="center"/>
          </w:tcPr>
          <w:p w:rsidR="00C00217" w:rsidRDefault="00C00217" w:rsidP="00A81DDE">
            <w:pPr>
              <w:pStyle w:val="afffffffff2"/>
            </w:pPr>
            <w:r>
              <w:rPr>
                <w:rFonts w:hint="eastAsia"/>
              </w:rPr>
              <w:t>√</w:t>
            </w:r>
          </w:p>
        </w:tc>
      </w:tr>
      <w:tr w:rsidR="00C00217" w:rsidTr="00A81DDE">
        <w:trPr>
          <w:jc w:val="center"/>
        </w:trPr>
        <w:tc>
          <w:tcPr>
            <w:tcW w:w="3190" w:type="dxa"/>
            <w:shd w:val="clear" w:color="auto" w:fill="auto"/>
            <w:vAlign w:val="center"/>
          </w:tcPr>
          <w:p w:rsidR="00C00217" w:rsidRDefault="003C0FBC" w:rsidP="00A81DDE">
            <w:pPr>
              <w:pStyle w:val="afffffffff2"/>
            </w:pPr>
            <w:r w:rsidRPr="003C0FBC">
              <w:rPr>
                <w:rFonts w:hint="eastAsia"/>
              </w:rPr>
              <w:t>电磁兼容性</w:t>
            </w:r>
          </w:p>
        </w:tc>
        <w:tc>
          <w:tcPr>
            <w:tcW w:w="3190" w:type="dxa"/>
            <w:shd w:val="clear" w:color="auto" w:fill="auto"/>
            <w:vAlign w:val="center"/>
          </w:tcPr>
          <w:p w:rsidR="00C00217" w:rsidRDefault="00C00217" w:rsidP="00A81DDE">
            <w:pPr>
              <w:pStyle w:val="afffffffff2"/>
            </w:pPr>
            <w:r>
              <w:rPr>
                <w:rFonts w:hint="eastAsia"/>
              </w:rPr>
              <w:t>—</w:t>
            </w:r>
          </w:p>
        </w:tc>
        <w:tc>
          <w:tcPr>
            <w:tcW w:w="3190" w:type="dxa"/>
            <w:shd w:val="clear" w:color="auto" w:fill="auto"/>
            <w:vAlign w:val="center"/>
          </w:tcPr>
          <w:p w:rsidR="00C00217" w:rsidRDefault="00C00217" w:rsidP="00A81DDE">
            <w:pPr>
              <w:pStyle w:val="afffffffff2"/>
            </w:pPr>
            <w:r>
              <w:rPr>
                <w:rFonts w:hint="eastAsia"/>
              </w:rPr>
              <w:t>√</w:t>
            </w:r>
          </w:p>
        </w:tc>
      </w:tr>
      <w:tr w:rsidR="00C00217" w:rsidTr="00A81DDE">
        <w:trPr>
          <w:jc w:val="center"/>
        </w:trPr>
        <w:tc>
          <w:tcPr>
            <w:tcW w:w="3190" w:type="dxa"/>
            <w:shd w:val="clear" w:color="auto" w:fill="auto"/>
            <w:vAlign w:val="center"/>
          </w:tcPr>
          <w:p w:rsidR="00C00217" w:rsidRDefault="003C0FBC" w:rsidP="00A81DDE">
            <w:pPr>
              <w:pStyle w:val="afffffffff2"/>
            </w:pPr>
            <w:r w:rsidRPr="003C0FBC">
              <w:rPr>
                <w:rFonts w:hint="eastAsia"/>
              </w:rPr>
              <w:t>安全要求和绝缘性能</w:t>
            </w:r>
          </w:p>
        </w:tc>
        <w:tc>
          <w:tcPr>
            <w:tcW w:w="3190" w:type="dxa"/>
            <w:shd w:val="clear" w:color="auto" w:fill="auto"/>
            <w:vAlign w:val="center"/>
          </w:tcPr>
          <w:p w:rsidR="00C00217" w:rsidRDefault="00C00217" w:rsidP="00A81DDE">
            <w:pPr>
              <w:pStyle w:val="afffffffff2"/>
            </w:pPr>
            <w:r>
              <w:rPr>
                <w:rFonts w:hint="eastAsia"/>
              </w:rPr>
              <w:t>—</w:t>
            </w:r>
          </w:p>
        </w:tc>
        <w:tc>
          <w:tcPr>
            <w:tcW w:w="3190" w:type="dxa"/>
            <w:shd w:val="clear" w:color="auto" w:fill="auto"/>
            <w:vAlign w:val="center"/>
          </w:tcPr>
          <w:p w:rsidR="00C00217" w:rsidRDefault="00C00217" w:rsidP="00A81DDE">
            <w:pPr>
              <w:pStyle w:val="afffffffff2"/>
            </w:pPr>
            <w:r>
              <w:rPr>
                <w:rFonts w:hint="eastAsia"/>
              </w:rPr>
              <w:t>√</w:t>
            </w:r>
          </w:p>
        </w:tc>
      </w:tr>
      <w:tr w:rsidR="003C0FBC" w:rsidTr="00A81DDE">
        <w:trPr>
          <w:jc w:val="center"/>
        </w:trPr>
        <w:tc>
          <w:tcPr>
            <w:tcW w:w="3190" w:type="dxa"/>
            <w:shd w:val="clear" w:color="auto" w:fill="auto"/>
            <w:vAlign w:val="center"/>
          </w:tcPr>
          <w:p w:rsidR="003C0FBC" w:rsidRPr="003C0FBC" w:rsidRDefault="003C0FBC" w:rsidP="00A81DDE">
            <w:pPr>
              <w:pStyle w:val="afffffffff2"/>
            </w:pPr>
            <w:r w:rsidRPr="003C0FBC">
              <w:rPr>
                <w:rFonts w:hint="eastAsia"/>
              </w:rPr>
              <w:t>连续通电稳定性试验</w:t>
            </w:r>
          </w:p>
        </w:tc>
        <w:tc>
          <w:tcPr>
            <w:tcW w:w="3190" w:type="dxa"/>
            <w:shd w:val="clear" w:color="auto" w:fill="auto"/>
            <w:vAlign w:val="center"/>
          </w:tcPr>
          <w:p w:rsidR="003C0FBC" w:rsidRDefault="003C0FBC" w:rsidP="00A81DDE">
            <w:pPr>
              <w:pStyle w:val="afffffffff2"/>
            </w:pPr>
            <w:r>
              <w:rPr>
                <w:rFonts w:hint="eastAsia"/>
              </w:rPr>
              <w:t>—</w:t>
            </w:r>
          </w:p>
        </w:tc>
        <w:tc>
          <w:tcPr>
            <w:tcW w:w="3190" w:type="dxa"/>
            <w:shd w:val="clear" w:color="auto" w:fill="auto"/>
            <w:vAlign w:val="center"/>
          </w:tcPr>
          <w:p w:rsidR="003C0FBC" w:rsidRDefault="003C0FBC" w:rsidP="00A81DDE">
            <w:pPr>
              <w:pStyle w:val="afffffffff2"/>
            </w:pPr>
            <w:r>
              <w:rPr>
                <w:rFonts w:hint="eastAsia"/>
              </w:rPr>
              <w:t>√</w:t>
            </w:r>
          </w:p>
        </w:tc>
      </w:tr>
      <w:tr w:rsidR="00C00217" w:rsidTr="00A81DDE">
        <w:trPr>
          <w:jc w:val="center"/>
        </w:trPr>
        <w:tc>
          <w:tcPr>
            <w:tcW w:w="9374" w:type="dxa"/>
            <w:gridSpan w:val="3"/>
            <w:shd w:val="clear" w:color="auto" w:fill="auto"/>
            <w:vAlign w:val="center"/>
          </w:tcPr>
          <w:p w:rsidR="00C00217" w:rsidRDefault="00C00217" w:rsidP="00A81DDE">
            <w:pPr>
              <w:pStyle w:val="afff2"/>
            </w:pPr>
            <w:r>
              <w:rPr>
                <w:rFonts w:hint="eastAsia"/>
              </w:rPr>
              <w:t>“√”为检验项目，“—”为不检验项目。</w:t>
            </w:r>
          </w:p>
        </w:tc>
      </w:tr>
    </w:tbl>
    <w:p w:rsidR="00C00217" w:rsidRDefault="00C00217" w:rsidP="00C00217">
      <w:pPr>
        <w:pStyle w:val="affff6"/>
        <w:ind w:firstLine="420"/>
      </w:pPr>
    </w:p>
    <w:p w:rsidR="00C00217" w:rsidRDefault="00C00217" w:rsidP="00C00217">
      <w:pPr>
        <w:pStyle w:val="affc"/>
        <w:spacing w:before="240" w:after="240"/>
      </w:pPr>
      <w:bookmarkStart w:id="51" w:name="_Toc181799800"/>
      <w:r>
        <w:t>标志、包装、运输和贮存</w:t>
      </w:r>
      <w:bookmarkEnd w:id="51"/>
    </w:p>
    <w:p w:rsidR="00C00217" w:rsidRDefault="00C00217" w:rsidP="00C00217">
      <w:pPr>
        <w:pStyle w:val="affd"/>
        <w:spacing w:before="120" w:after="120"/>
      </w:pPr>
      <w:r>
        <w:t>标志</w:t>
      </w:r>
    </w:p>
    <w:p w:rsidR="00C00217" w:rsidRDefault="00C00217" w:rsidP="00C00217">
      <w:pPr>
        <w:pStyle w:val="affffffffa"/>
      </w:pPr>
      <w:r>
        <w:rPr>
          <w:rFonts w:hint="eastAsia"/>
        </w:rPr>
        <w:t>标志应清晰牢固，标志内容为：</w:t>
      </w:r>
    </w:p>
    <w:p w:rsidR="00C00217" w:rsidRDefault="00C00217" w:rsidP="003C0FBC">
      <w:pPr>
        <w:pStyle w:val="af5"/>
        <w:numPr>
          <w:ilvl w:val="0"/>
          <w:numId w:val="37"/>
        </w:numPr>
      </w:pPr>
      <w:r>
        <w:rPr>
          <w:rFonts w:hint="eastAsia"/>
        </w:rPr>
        <w:t>商标；</w:t>
      </w:r>
    </w:p>
    <w:p w:rsidR="00C00217" w:rsidRDefault="00C00217" w:rsidP="003C0FBC">
      <w:pPr>
        <w:pStyle w:val="af5"/>
        <w:numPr>
          <w:ilvl w:val="0"/>
          <w:numId w:val="37"/>
        </w:numPr>
      </w:pPr>
      <w:r>
        <w:rPr>
          <w:rFonts w:hint="eastAsia"/>
        </w:rPr>
        <w:t>品名型号；</w:t>
      </w:r>
    </w:p>
    <w:p w:rsidR="00C00217" w:rsidRDefault="00C00217" w:rsidP="003C0FBC">
      <w:pPr>
        <w:pStyle w:val="af5"/>
        <w:numPr>
          <w:ilvl w:val="0"/>
          <w:numId w:val="37"/>
        </w:numPr>
      </w:pPr>
      <w:r>
        <w:rPr>
          <w:rFonts w:hint="eastAsia"/>
        </w:rPr>
        <w:t>输入电压；</w:t>
      </w:r>
    </w:p>
    <w:p w:rsidR="00C00217" w:rsidRDefault="003C0FBC" w:rsidP="003C0FBC">
      <w:pPr>
        <w:pStyle w:val="af5"/>
        <w:numPr>
          <w:ilvl w:val="0"/>
          <w:numId w:val="37"/>
        </w:numPr>
      </w:pPr>
      <w:r>
        <w:rPr>
          <w:rFonts w:hint="eastAsia"/>
        </w:rPr>
        <w:t>额定功率</w:t>
      </w:r>
      <w:r w:rsidR="00C00217">
        <w:rPr>
          <w:rFonts w:hint="eastAsia"/>
        </w:rPr>
        <w:t>。</w:t>
      </w:r>
    </w:p>
    <w:p w:rsidR="00C00217" w:rsidRDefault="00C00217" w:rsidP="00C00217">
      <w:pPr>
        <w:pStyle w:val="affffffffa"/>
      </w:pPr>
      <w:r>
        <w:rPr>
          <w:rFonts w:hint="eastAsia"/>
        </w:rPr>
        <w:t>外包装箱应标明以下标志：</w:t>
      </w:r>
    </w:p>
    <w:p w:rsidR="00C00217" w:rsidRDefault="00C00217" w:rsidP="00C00217">
      <w:pPr>
        <w:pStyle w:val="af5"/>
        <w:numPr>
          <w:ilvl w:val="0"/>
          <w:numId w:val="32"/>
        </w:numPr>
      </w:pPr>
      <w:r>
        <w:rPr>
          <w:rFonts w:hint="eastAsia"/>
        </w:rPr>
        <w:t>尺寸规格；</w:t>
      </w:r>
    </w:p>
    <w:p w:rsidR="00C00217" w:rsidRDefault="00C00217" w:rsidP="00C00217">
      <w:pPr>
        <w:pStyle w:val="af5"/>
      </w:pPr>
      <w:r>
        <w:rPr>
          <w:rFonts w:hint="eastAsia"/>
        </w:rPr>
        <w:t>内装产品数量；</w:t>
      </w:r>
    </w:p>
    <w:p w:rsidR="00C00217" w:rsidRDefault="00C00217" w:rsidP="00C00217">
      <w:pPr>
        <w:pStyle w:val="af5"/>
      </w:pPr>
      <w:r>
        <w:rPr>
          <w:rFonts w:hint="eastAsia"/>
        </w:rPr>
        <w:t>品名型号。</w:t>
      </w:r>
    </w:p>
    <w:p w:rsidR="00C00217" w:rsidRDefault="00C00217" w:rsidP="00C00217">
      <w:pPr>
        <w:pStyle w:val="affd"/>
        <w:spacing w:before="120" w:after="120"/>
      </w:pPr>
      <w:r>
        <w:t>包装</w:t>
      </w:r>
    </w:p>
    <w:p w:rsidR="00C00217" w:rsidRDefault="00C00217" w:rsidP="00C00217">
      <w:pPr>
        <w:pStyle w:val="affff6"/>
        <w:ind w:firstLine="420"/>
      </w:pPr>
      <w:r w:rsidRPr="00A00304">
        <w:rPr>
          <w:rFonts w:hint="eastAsia"/>
        </w:rPr>
        <w:lastRenderedPageBreak/>
        <w:t>产品包装应保证产品不受损伤，应防尘、防震，便于运输和贮存。如客户有特殊要求，按合同有关规定进行。</w:t>
      </w:r>
    </w:p>
    <w:p w:rsidR="00C00217" w:rsidRDefault="00C00217" w:rsidP="00C00217">
      <w:pPr>
        <w:pStyle w:val="affd"/>
        <w:spacing w:before="120" w:after="120"/>
      </w:pPr>
      <w:r>
        <w:t>运输</w:t>
      </w:r>
    </w:p>
    <w:p w:rsidR="00C00217" w:rsidRDefault="00C00217" w:rsidP="00C00217">
      <w:pPr>
        <w:pStyle w:val="affff6"/>
        <w:ind w:firstLine="420"/>
      </w:pPr>
      <w:r w:rsidRPr="00A00304">
        <w:rPr>
          <w:rFonts w:hint="eastAsia"/>
        </w:rPr>
        <w:t>产品在运输过程中应避免冲击、挤压、日晒、雨淋及化学品的腐蚀。</w:t>
      </w:r>
    </w:p>
    <w:p w:rsidR="00C00217" w:rsidRDefault="00C00217" w:rsidP="00C00217">
      <w:pPr>
        <w:pStyle w:val="affd"/>
        <w:spacing w:before="120" w:after="120"/>
      </w:pPr>
      <w:r>
        <w:t>贮存</w:t>
      </w:r>
    </w:p>
    <w:p w:rsidR="007A5D3A" w:rsidRDefault="00C00217" w:rsidP="00C00217">
      <w:pPr>
        <w:pStyle w:val="affff6"/>
        <w:ind w:firstLine="420"/>
      </w:pPr>
      <w:r w:rsidRPr="00A00304">
        <w:rPr>
          <w:rFonts w:hint="eastAsia"/>
        </w:rPr>
        <w:t>产品应贮存在通风良好、干燥的室内，避免重压及污染。</w:t>
      </w:r>
    </w:p>
    <w:p w:rsidR="003E019F" w:rsidRDefault="00C00217" w:rsidP="00C00217">
      <w:pPr>
        <w:pStyle w:val="affff6"/>
        <w:ind w:firstLineChars="0" w:firstLine="0"/>
        <w:jc w:val="center"/>
      </w:pPr>
      <w:bookmarkStart w:id="52" w:name="BookMark8"/>
      <w:bookmarkEnd w:id="22"/>
      <w:r>
        <w:drawing>
          <wp:inline distT="0" distB="0" distL="0" distR="0" wp14:anchorId="4B957900" wp14:editId="404FCA1E">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52"/>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16" w:rsidRDefault="003E7016" w:rsidP="00D86DB7">
      <w:r>
        <w:separator/>
      </w:r>
    </w:p>
    <w:p w:rsidR="003E7016" w:rsidRDefault="003E7016"/>
    <w:p w:rsidR="003E7016" w:rsidRDefault="003E7016"/>
  </w:endnote>
  <w:endnote w:type="continuationSeparator" w:id="0">
    <w:p w:rsidR="003E7016" w:rsidRDefault="003E7016" w:rsidP="00D86DB7">
      <w:r>
        <w:continuationSeparator/>
      </w:r>
    </w:p>
    <w:p w:rsidR="003E7016" w:rsidRDefault="003E7016"/>
    <w:p w:rsidR="003E7016" w:rsidRDefault="003E7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5E" w:rsidRDefault="0088225E">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996804" w:rsidRPr="00996804">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16" w:rsidRDefault="003E7016" w:rsidP="00D86DB7">
      <w:r>
        <w:separator/>
      </w:r>
    </w:p>
  </w:footnote>
  <w:footnote w:type="continuationSeparator" w:id="0">
    <w:p w:rsidR="003E7016" w:rsidRDefault="003E7016" w:rsidP="00D86DB7">
      <w:r>
        <w:continuationSeparator/>
      </w:r>
    </w:p>
    <w:p w:rsidR="003E7016" w:rsidRDefault="003E7016"/>
    <w:p w:rsidR="003E7016" w:rsidRDefault="003E70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5E" w:rsidRDefault="0088225E">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96804">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996804">
      <w:t>T/CASMES XXXX</w:t>
    </w:r>
    <w:r w:rsidR="00996804">
      <w:t>—</w:t>
    </w:r>
    <w:r w:rsidR="0099680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5772F78"/>
    <w:multiLevelType w:val="multilevel"/>
    <w:tmpl w:val="BB0EB41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AEA371D"/>
    <w:multiLevelType w:val="multilevel"/>
    <w:tmpl w:val="1646F41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E9950F4"/>
    <w:multiLevelType w:val="multilevel"/>
    <w:tmpl w:val="B03C82F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97C1452"/>
    <w:multiLevelType w:val="multilevel"/>
    <w:tmpl w:val="61E4C55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9">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4F864F3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4"/>
  </w:num>
  <w:num w:numId="6">
    <w:abstractNumId w:val="26"/>
  </w:num>
  <w:num w:numId="7">
    <w:abstractNumId w:val="9"/>
  </w:num>
  <w:num w:numId="8">
    <w:abstractNumId w:val="10"/>
  </w:num>
  <w:num w:numId="9">
    <w:abstractNumId w:val="18"/>
  </w:num>
  <w:num w:numId="10">
    <w:abstractNumId w:val="27"/>
  </w:num>
  <w:num w:numId="11">
    <w:abstractNumId w:val="4"/>
  </w:num>
  <w:num w:numId="12">
    <w:abstractNumId w:val="16"/>
  </w:num>
  <w:num w:numId="13">
    <w:abstractNumId w:val="29"/>
  </w:num>
  <w:num w:numId="14">
    <w:abstractNumId w:val="12"/>
  </w:num>
  <w:num w:numId="15">
    <w:abstractNumId w:val="6"/>
  </w:num>
  <w:num w:numId="16">
    <w:abstractNumId w:val="11"/>
  </w:num>
  <w:num w:numId="17">
    <w:abstractNumId w:val="25"/>
  </w:num>
  <w:num w:numId="18">
    <w:abstractNumId w:val="3"/>
  </w:num>
  <w:num w:numId="19">
    <w:abstractNumId w:val="8"/>
  </w:num>
  <w:num w:numId="20">
    <w:abstractNumId w:val="21"/>
  </w:num>
  <w:num w:numId="21">
    <w:abstractNumId w:val="24"/>
  </w:num>
  <w:num w:numId="22">
    <w:abstractNumId w:val="19"/>
  </w:num>
  <w:num w:numId="23">
    <w:abstractNumId w:val="33"/>
  </w:num>
  <w:num w:numId="24">
    <w:abstractNumId w:val="17"/>
  </w:num>
  <w:num w:numId="25">
    <w:abstractNumId w:val="32"/>
  </w:num>
  <w:num w:numId="26">
    <w:abstractNumId w:val="2"/>
  </w:num>
  <w:num w:numId="27">
    <w:abstractNumId w:val="13"/>
  </w:num>
  <w:num w:numId="28">
    <w:abstractNumId w:val="34"/>
  </w:num>
  <w:num w:numId="29">
    <w:abstractNumId w:val="31"/>
  </w:num>
  <w:num w:numId="30">
    <w:abstractNumId w:val="30"/>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bordersDoNotSurroundHeader/>
  <w:bordersDoNotSurroundFooter/>
  <w:attachedTemplate r:id="rId1"/>
  <w:stylePaneSortMethod w:val="0000"/>
  <w:documentProtection w:edit="forms" w:enforcement="1" w:cryptProviderType="rsaFull" w:cryptAlgorithmClass="hash" w:cryptAlgorithmType="typeAny" w:cryptAlgorithmSid="4" w:cryptSpinCount="100000" w:hash="fhFDUn0lD7CL7KW+nHhfv2I9xCM=" w:salt="ZhqnBsR2xoPOwp9++kGGS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F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E19"/>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3FF2"/>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0FB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01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FFB"/>
    <w:rsid w:val="00693962"/>
    <w:rsid w:val="006A07AA"/>
    <w:rsid w:val="006A25E5"/>
    <w:rsid w:val="006A2B46"/>
    <w:rsid w:val="006A321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39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225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804"/>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AD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217"/>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FCA"/>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978"/>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D6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C0021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C00217"/>
    <w:rPr>
      <w:rFonts w:ascii="宋体" w:hAnsi="Times New Roman"/>
      <w:sz w:val="21"/>
    </w:rPr>
  </w:style>
  <w:style w:type="paragraph" w:customStyle="1" w:styleId="11">
    <w:name w:val="正文1"/>
    <w:rsid w:val="00B51AD0"/>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C0021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C00217"/>
    <w:rPr>
      <w:rFonts w:ascii="宋体" w:hAnsi="Times New Roman"/>
      <w:sz w:val="21"/>
    </w:rPr>
  </w:style>
  <w:style w:type="paragraph" w:customStyle="1" w:styleId="11">
    <w:name w:val="正文1"/>
    <w:rsid w:val="00B51AD0"/>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36338116">
      <w:bodyDiv w:val="1"/>
      <w:marLeft w:val="0"/>
      <w:marRight w:val="0"/>
      <w:marTop w:val="0"/>
      <w:marBottom w:val="0"/>
      <w:divBdr>
        <w:top w:val="none" w:sz="0" w:space="0" w:color="auto"/>
        <w:left w:val="none" w:sz="0" w:space="0" w:color="auto"/>
        <w:bottom w:val="none" w:sz="0" w:space="0" w:color="auto"/>
        <w:right w:val="none" w:sz="0" w:space="0" w:color="auto"/>
      </w:divBdr>
    </w:div>
    <w:div w:id="348337424">
      <w:bodyDiv w:val="1"/>
      <w:marLeft w:val="0"/>
      <w:marRight w:val="0"/>
      <w:marTop w:val="0"/>
      <w:marBottom w:val="0"/>
      <w:divBdr>
        <w:top w:val="none" w:sz="0" w:space="0" w:color="auto"/>
        <w:left w:val="none" w:sz="0" w:space="0" w:color="auto"/>
        <w:bottom w:val="none" w:sz="0" w:space="0" w:color="auto"/>
        <w:right w:val="none" w:sz="0" w:space="0" w:color="auto"/>
      </w:divBdr>
    </w:div>
    <w:div w:id="410584423">
      <w:bodyDiv w:val="1"/>
      <w:marLeft w:val="0"/>
      <w:marRight w:val="0"/>
      <w:marTop w:val="0"/>
      <w:marBottom w:val="0"/>
      <w:divBdr>
        <w:top w:val="none" w:sz="0" w:space="0" w:color="auto"/>
        <w:left w:val="none" w:sz="0" w:space="0" w:color="auto"/>
        <w:bottom w:val="none" w:sz="0" w:space="0" w:color="auto"/>
        <w:right w:val="none" w:sz="0" w:space="0" w:color="auto"/>
      </w:divBdr>
    </w:div>
    <w:div w:id="442387119">
      <w:bodyDiv w:val="1"/>
      <w:marLeft w:val="0"/>
      <w:marRight w:val="0"/>
      <w:marTop w:val="0"/>
      <w:marBottom w:val="0"/>
      <w:divBdr>
        <w:top w:val="none" w:sz="0" w:space="0" w:color="auto"/>
        <w:left w:val="none" w:sz="0" w:space="0" w:color="auto"/>
        <w:bottom w:val="none" w:sz="0" w:space="0" w:color="auto"/>
        <w:right w:val="none" w:sz="0" w:space="0" w:color="auto"/>
      </w:divBdr>
    </w:div>
    <w:div w:id="599028494">
      <w:bodyDiv w:val="1"/>
      <w:marLeft w:val="0"/>
      <w:marRight w:val="0"/>
      <w:marTop w:val="0"/>
      <w:marBottom w:val="0"/>
      <w:divBdr>
        <w:top w:val="none" w:sz="0" w:space="0" w:color="auto"/>
        <w:left w:val="none" w:sz="0" w:space="0" w:color="auto"/>
        <w:bottom w:val="none" w:sz="0" w:space="0" w:color="auto"/>
        <w:right w:val="none" w:sz="0" w:space="0" w:color="auto"/>
      </w:divBdr>
    </w:div>
    <w:div w:id="1476528202">
      <w:bodyDiv w:val="1"/>
      <w:marLeft w:val="0"/>
      <w:marRight w:val="0"/>
      <w:marTop w:val="0"/>
      <w:marBottom w:val="0"/>
      <w:divBdr>
        <w:top w:val="none" w:sz="0" w:space="0" w:color="auto"/>
        <w:left w:val="none" w:sz="0" w:space="0" w:color="auto"/>
        <w:bottom w:val="none" w:sz="0" w:space="0" w:color="auto"/>
        <w:right w:val="none" w:sz="0" w:space="0" w:color="auto"/>
      </w:divBdr>
    </w:div>
    <w:div w:id="17150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BEE0E884444451897008E4037391A4"/>
        <w:category>
          <w:name w:val="常规"/>
          <w:gallery w:val="placeholder"/>
        </w:category>
        <w:types>
          <w:type w:val="bbPlcHdr"/>
        </w:types>
        <w:behaviors>
          <w:behavior w:val="content"/>
        </w:behaviors>
        <w:guid w:val="{4BE93E03-F11E-4191-BF0A-9323D08975E7}"/>
      </w:docPartPr>
      <w:docPartBody>
        <w:p w:rsidR="009528AD" w:rsidRDefault="009528AD">
          <w:pPr>
            <w:pStyle w:val="8DBEE0E884444451897008E4037391A4"/>
          </w:pPr>
          <w:r w:rsidRPr="00751A05">
            <w:rPr>
              <w:rStyle w:val="a3"/>
              <w:rFonts w:hint="eastAsia"/>
            </w:rPr>
            <w:t>单击或点击此处输入文字。</w:t>
          </w:r>
        </w:p>
      </w:docPartBody>
    </w:docPart>
    <w:docPart>
      <w:docPartPr>
        <w:name w:val="664337D5C2124C6EA0FB36952D2B39F4"/>
        <w:category>
          <w:name w:val="常规"/>
          <w:gallery w:val="placeholder"/>
        </w:category>
        <w:types>
          <w:type w:val="bbPlcHdr"/>
        </w:types>
        <w:behaviors>
          <w:behavior w:val="content"/>
        </w:behaviors>
        <w:guid w:val="{6D8608F6-22D9-4C0D-A07C-AAA6FCE5AB37}"/>
      </w:docPartPr>
      <w:docPartBody>
        <w:p w:rsidR="009528AD" w:rsidRDefault="009528AD">
          <w:pPr>
            <w:pStyle w:val="664337D5C2124C6EA0FB36952D2B39F4"/>
          </w:pPr>
          <w:r w:rsidRPr="00FB6243">
            <w:rPr>
              <w:rStyle w:val="a3"/>
              <w:rFonts w:hint="eastAsia"/>
            </w:rPr>
            <w:t>选择一项。</w:t>
          </w:r>
        </w:p>
      </w:docPartBody>
    </w:docPart>
    <w:docPart>
      <w:docPartPr>
        <w:name w:val="184AD578423548BCB68167942AF2B96C"/>
        <w:category>
          <w:name w:val="常规"/>
          <w:gallery w:val="placeholder"/>
        </w:category>
        <w:types>
          <w:type w:val="bbPlcHdr"/>
        </w:types>
        <w:behaviors>
          <w:behavior w:val="content"/>
        </w:behaviors>
        <w:guid w:val="{D2B33A6E-DF07-4667-8C76-A10351D4C11C}"/>
      </w:docPartPr>
      <w:docPartBody>
        <w:p w:rsidR="009528AD" w:rsidRDefault="009528AD">
          <w:pPr>
            <w:pStyle w:val="184AD578423548BCB68167942AF2B96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AD"/>
    <w:rsid w:val="009528AD"/>
    <w:rsid w:val="009C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DBEE0E884444451897008E4037391A4">
    <w:name w:val="8DBEE0E884444451897008E4037391A4"/>
    <w:pPr>
      <w:widowControl w:val="0"/>
      <w:jc w:val="both"/>
    </w:pPr>
  </w:style>
  <w:style w:type="paragraph" w:customStyle="1" w:styleId="664337D5C2124C6EA0FB36952D2B39F4">
    <w:name w:val="664337D5C2124C6EA0FB36952D2B39F4"/>
    <w:pPr>
      <w:widowControl w:val="0"/>
      <w:jc w:val="both"/>
    </w:pPr>
  </w:style>
  <w:style w:type="paragraph" w:customStyle="1" w:styleId="184AD578423548BCB68167942AF2B96C">
    <w:name w:val="184AD578423548BCB68167942AF2B96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DBEE0E884444451897008E4037391A4">
    <w:name w:val="8DBEE0E884444451897008E4037391A4"/>
    <w:pPr>
      <w:widowControl w:val="0"/>
      <w:jc w:val="both"/>
    </w:pPr>
  </w:style>
  <w:style w:type="paragraph" w:customStyle="1" w:styleId="664337D5C2124C6EA0FB36952D2B39F4">
    <w:name w:val="664337D5C2124C6EA0FB36952D2B39F4"/>
    <w:pPr>
      <w:widowControl w:val="0"/>
      <w:jc w:val="both"/>
    </w:pPr>
  </w:style>
  <w:style w:type="paragraph" w:customStyle="1" w:styleId="184AD578423548BCB68167942AF2B96C">
    <w:name w:val="184AD578423548BCB68167942AF2B96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9177-09CA-42B4-89E2-4CFCADD4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43</TotalTime>
  <Pages>9</Pages>
  <Words>711</Words>
  <Characters>4057</Characters>
  <Application>Microsoft Office Word</Application>
  <DocSecurity>0</DocSecurity>
  <Lines>33</Lines>
  <Paragraphs>9</Paragraphs>
  <ScaleCrop>false</ScaleCrop>
  <Company>PCMI</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7</cp:revision>
  <cp:lastPrinted>2024-11-08T03:47:00Z</cp:lastPrinted>
  <dcterms:created xsi:type="dcterms:W3CDTF">2024-11-06T03:37:00Z</dcterms:created>
  <dcterms:modified xsi:type="dcterms:W3CDTF">2024-11-08T03:47:00Z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