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75835">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75835">
              <w:rPr>
                <w:rFonts w:ascii="黑体" w:eastAsia="黑体" w:hAnsi="黑体" w:hint="eastAsia"/>
                <w:sz w:val="21"/>
                <w:szCs w:val="21"/>
              </w:rPr>
              <w:t>93.080.40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4C55B8">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B75835">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75835">
              <w:rPr>
                <w:rFonts w:ascii="黑体" w:eastAsia="黑体" w:hAnsi="黑体" w:hint="eastAsia"/>
                <w:sz w:val="21"/>
                <w:szCs w:val="21"/>
              </w:rPr>
              <w:t>P 51</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0217E" w:rsidRPr="0090217E">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90217E">
        <w:rPr>
          <w:rFonts w:hint="eastAsia"/>
        </w:rPr>
        <w:t>2024</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F04DEC">
        <w:t>市政道路多功能综合杆安装技术规范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43389" w:rsidRPr="00343389">
        <w:rPr>
          <w:rFonts w:eastAsia="黑体"/>
          <w:noProof/>
          <w:szCs w:val="28"/>
        </w:rPr>
        <w:t>Technical specification for installation of multifunctional integrated poles on municipal road</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1"/>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681231">
        <w:rPr>
          <w:rFonts w:ascii="黑体" w:hint="eastAsia"/>
        </w:rPr>
        <w:t>2024</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681231">
        <w:rPr>
          <w:rFonts w:ascii="黑体" w:hint="eastAsia"/>
        </w:rPr>
        <w:t>2024</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17E" w:rsidRPr="0090217E">
        <w:rPr>
          <w:rFonts w:hAnsi="黑体" w:hint="eastAsia"/>
          <w:w w:val="100"/>
          <w:sz w:val="28"/>
        </w:rPr>
        <w:t>中国中小企业协会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B1D0470" wp14:editId="43400DF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C3CA8" w:rsidRDefault="001C3CA8" w:rsidP="001C3CA8">
      <w:pPr>
        <w:pStyle w:val="afffffc"/>
        <w:spacing w:after="360"/>
      </w:pPr>
      <w:bookmarkStart w:id="19" w:name="BookMark1"/>
      <w:bookmarkStart w:id="20" w:name="_Toc155356332"/>
      <w:r w:rsidRPr="001C3CA8">
        <w:rPr>
          <w:rFonts w:hint="eastAsia"/>
          <w:spacing w:val="320"/>
        </w:rPr>
        <w:lastRenderedPageBreak/>
        <w:t>目</w:t>
      </w:r>
      <w:r>
        <w:rPr>
          <w:rFonts w:hint="eastAsia"/>
        </w:rPr>
        <w:t>次</w:t>
      </w:r>
    </w:p>
    <w:p w:rsidR="001C3CA8" w:rsidRPr="001C3CA8" w:rsidRDefault="001C3CA8">
      <w:pPr>
        <w:pStyle w:val="10"/>
        <w:tabs>
          <w:tab w:val="right" w:leader="dot" w:pos="9344"/>
        </w:tabs>
        <w:rPr>
          <w:rFonts w:asciiTheme="minorHAnsi" w:eastAsiaTheme="minorEastAsia" w:hAnsiTheme="minorHAnsi" w:cstheme="minorBidi"/>
          <w:noProof/>
          <w:szCs w:val="22"/>
        </w:rPr>
      </w:pPr>
      <w:r w:rsidRPr="001C3CA8">
        <w:fldChar w:fldCharType="begin"/>
      </w:r>
      <w:r w:rsidRPr="001C3CA8">
        <w:instrText xml:space="preserve"> TOC \o "1-1" \h \t "标准文件_一级条标题,2,标准文件_附录一级条标题,2," </w:instrText>
      </w:r>
      <w:r w:rsidRPr="001C3CA8">
        <w:fldChar w:fldCharType="separate"/>
      </w:r>
      <w:hyperlink w:anchor="_Toc181349633" w:history="1">
        <w:r w:rsidRPr="001C3CA8">
          <w:rPr>
            <w:rStyle w:val="affffff7"/>
            <w:rFonts w:hint="eastAsia"/>
            <w:noProof/>
          </w:rPr>
          <w:t>前言</w:t>
        </w:r>
        <w:r w:rsidRPr="001C3CA8">
          <w:rPr>
            <w:noProof/>
          </w:rPr>
          <w:tab/>
        </w:r>
        <w:r w:rsidRPr="001C3CA8">
          <w:rPr>
            <w:noProof/>
          </w:rPr>
          <w:fldChar w:fldCharType="begin"/>
        </w:r>
        <w:r w:rsidRPr="001C3CA8">
          <w:rPr>
            <w:noProof/>
          </w:rPr>
          <w:instrText xml:space="preserve"> PAGEREF _Toc181349633 \h </w:instrText>
        </w:r>
        <w:r w:rsidRPr="001C3CA8">
          <w:rPr>
            <w:noProof/>
          </w:rPr>
        </w:r>
        <w:r w:rsidRPr="001C3CA8">
          <w:rPr>
            <w:noProof/>
          </w:rPr>
          <w:fldChar w:fldCharType="separate"/>
        </w:r>
        <w:r w:rsidR="004C55B8">
          <w:rPr>
            <w:noProof/>
          </w:rPr>
          <w:t>II</w:t>
        </w:r>
        <w:r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34" w:history="1">
        <w:r w:rsidR="001C3CA8" w:rsidRPr="001C3CA8">
          <w:rPr>
            <w:rStyle w:val="affffff7"/>
            <w:noProof/>
          </w:rPr>
          <w:t>1</w:t>
        </w:r>
        <w:r w:rsidR="001C3CA8">
          <w:rPr>
            <w:rStyle w:val="affffff7"/>
            <w:noProof/>
          </w:rPr>
          <w:t xml:space="preserve"> </w:t>
        </w:r>
        <w:r w:rsidR="001C3CA8" w:rsidRPr="001C3CA8">
          <w:rPr>
            <w:rStyle w:val="affffff7"/>
            <w:rFonts w:hint="eastAsia"/>
            <w:noProof/>
          </w:rPr>
          <w:t xml:space="preserve"> 范围</w:t>
        </w:r>
        <w:r w:rsidR="001C3CA8" w:rsidRPr="001C3CA8">
          <w:rPr>
            <w:noProof/>
          </w:rPr>
          <w:tab/>
        </w:r>
        <w:r w:rsidR="001C3CA8" w:rsidRPr="001C3CA8">
          <w:rPr>
            <w:noProof/>
          </w:rPr>
          <w:fldChar w:fldCharType="begin"/>
        </w:r>
        <w:r w:rsidR="001C3CA8" w:rsidRPr="001C3CA8">
          <w:rPr>
            <w:noProof/>
          </w:rPr>
          <w:instrText xml:space="preserve"> PAGEREF _Toc181349634 \h </w:instrText>
        </w:r>
        <w:r w:rsidR="001C3CA8" w:rsidRPr="001C3CA8">
          <w:rPr>
            <w:noProof/>
          </w:rPr>
        </w:r>
        <w:r w:rsidR="001C3CA8" w:rsidRPr="001C3CA8">
          <w:rPr>
            <w:noProof/>
          </w:rPr>
          <w:fldChar w:fldCharType="separate"/>
        </w:r>
        <w:r w:rsidR="004C55B8">
          <w:rPr>
            <w:noProof/>
          </w:rPr>
          <w:t>1</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35" w:history="1">
        <w:r w:rsidR="001C3CA8" w:rsidRPr="001C3CA8">
          <w:rPr>
            <w:rStyle w:val="affffff7"/>
            <w:noProof/>
          </w:rPr>
          <w:t>2</w:t>
        </w:r>
        <w:r w:rsidR="001C3CA8">
          <w:rPr>
            <w:rStyle w:val="affffff7"/>
            <w:noProof/>
          </w:rPr>
          <w:t xml:space="preserve"> </w:t>
        </w:r>
        <w:r w:rsidR="001C3CA8" w:rsidRPr="001C3CA8">
          <w:rPr>
            <w:rStyle w:val="affffff7"/>
            <w:rFonts w:hint="eastAsia"/>
            <w:noProof/>
          </w:rPr>
          <w:t xml:space="preserve"> 规范性引用文件</w:t>
        </w:r>
        <w:r w:rsidR="001C3CA8" w:rsidRPr="001C3CA8">
          <w:rPr>
            <w:noProof/>
          </w:rPr>
          <w:tab/>
        </w:r>
        <w:r w:rsidR="001C3CA8" w:rsidRPr="001C3CA8">
          <w:rPr>
            <w:noProof/>
          </w:rPr>
          <w:fldChar w:fldCharType="begin"/>
        </w:r>
        <w:r w:rsidR="001C3CA8" w:rsidRPr="001C3CA8">
          <w:rPr>
            <w:noProof/>
          </w:rPr>
          <w:instrText xml:space="preserve"> PAGEREF _Toc181349635 \h </w:instrText>
        </w:r>
        <w:r w:rsidR="001C3CA8" w:rsidRPr="001C3CA8">
          <w:rPr>
            <w:noProof/>
          </w:rPr>
        </w:r>
        <w:r w:rsidR="001C3CA8" w:rsidRPr="001C3CA8">
          <w:rPr>
            <w:noProof/>
          </w:rPr>
          <w:fldChar w:fldCharType="separate"/>
        </w:r>
        <w:r w:rsidR="004C55B8">
          <w:rPr>
            <w:noProof/>
          </w:rPr>
          <w:t>1</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36" w:history="1">
        <w:r w:rsidR="001C3CA8" w:rsidRPr="001C3CA8">
          <w:rPr>
            <w:rStyle w:val="affffff7"/>
            <w:noProof/>
          </w:rPr>
          <w:t>3</w:t>
        </w:r>
        <w:r w:rsidR="001C3CA8">
          <w:rPr>
            <w:rStyle w:val="affffff7"/>
            <w:noProof/>
          </w:rPr>
          <w:t xml:space="preserve"> </w:t>
        </w:r>
        <w:r w:rsidR="001C3CA8" w:rsidRPr="001C3CA8">
          <w:rPr>
            <w:rStyle w:val="affffff7"/>
            <w:rFonts w:hint="eastAsia"/>
            <w:noProof/>
          </w:rPr>
          <w:t xml:space="preserve"> 术语和定义</w:t>
        </w:r>
        <w:r w:rsidR="001C3CA8" w:rsidRPr="001C3CA8">
          <w:rPr>
            <w:noProof/>
          </w:rPr>
          <w:tab/>
        </w:r>
        <w:r w:rsidR="001C3CA8" w:rsidRPr="001C3CA8">
          <w:rPr>
            <w:noProof/>
          </w:rPr>
          <w:fldChar w:fldCharType="begin"/>
        </w:r>
        <w:r w:rsidR="001C3CA8" w:rsidRPr="001C3CA8">
          <w:rPr>
            <w:noProof/>
          </w:rPr>
          <w:instrText xml:space="preserve"> PAGEREF _Toc181349636 \h </w:instrText>
        </w:r>
        <w:r w:rsidR="001C3CA8" w:rsidRPr="001C3CA8">
          <w:rPr>
            <w:noProof/>
          </w:rPr>
        </w:r>
        <w:r w:rsidR="001C3CA8" w:rsidRPr="001C3CA8">
          <w:rPr>
            <w:noProof/>
          </w:rPr>
          <w:fldChar w:fldCharType="separate"/>
        </w:r>
        <w:r w:rsidR="004C55B8">
          <w:rPr>
            <w:noProof/>
          </w:rPr>
          <w:t>1</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37" w:history="1">
        <w:r w:rsidR="001C3CA8" w:rsidRPr="001C3CA8">
          <w:rPr>
            <w:rStyle w:val="affffff7"/>
            <w:noProof/>
          </w:rPr>
          <w:t>4</w:t>
        </w:r>
        <w:r w:rsidR="001C3CA8">
          <w:rPr>
            <w:rStyle w:val="affffff7"/>
            <w:noProof/>
          </w:rPr>
          <w:t xml:space="preserve"> </w:t>
        </w:r>
        <w:r w:rsidR="001C3CA8" w:rsidRPr="001C3CA8">
          <w:rPr>
            <w:rStyle w:val="affffff7"/>
            <w:rFonts w:hint="eastAsia"/>
            <w:noProof/>
          </w:rPr>
          <w:t xml:space="preserve"> 一般规定</w:t>
        </w:r>
        <w:r w:rsidR="001C3CA8" w:rsidRPr="001C3CA8">
          <w:rPr>
            <w:noProof/>
          </w:rPr>
          <w:tab/>
        </w:r>
        <w:r w:rsidR="001C3CA8" w:rsidRPr="001C3CA8">
          <w:rPr>
            <w:noProof/>
          </w:rPr>
          <w:fldChar w:fldCharType="begin"/>
        </w:r>
        <w:r w:rsidR="001C3CA8" w:rsidRPr="001C3CA8">
          <w:rPr>
            <w:noProof/>
          </w:rPr>
          <w:instrText xml:space="preserve"> PAGEREF _Toc181349637 \h </w:instrText>
        </w:r>
        <w:r w:rsidR="001C3CA8" w:rsidRPr="001C3CA8">
          <w:rPr>
            <w:noProof/>
          </w:rPr>
        </w:r>
        <w:r w:rsidR="001C3CA8" w:rsidRPr="001C3CA8">
          <w:rPr>
            <w:noProof/>
          </w:rPr>
          <w:fldChar w:fldCharType="separate"/>
        </w:r>
        <w:r w:rsidR="004C55B8">
          <w:rPr>
            <w:noProof/>
          </w:rPr>
          <w:t>2</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38" w:history="1">
        <w:r w:rsidR="001C3CA8" w:rsidRPr="001C3CA8">
          <w:rPr>
            <w:rStyle w:val="affffff7"/>
            <w:noProof/>
          </w:rPr>
          <w:t>5</w:t>
        </w:r>
        <w:r w:rsidR="001C3CA8">
          <w:rPr>
            <w:rStyle w:val="affffff7"/>
            <w:noProof/>
          </w:rPr>
          <w:t xml:space="preserve"> </w:t>
        </w:r>
        <w:r w:rsidR="001C3CA8" w:rsidRPr="001C3CA8">
          <w:rPr>
            <w:rStyle w:val="affffff7"/>
            <w:rFonts w:hint="eastAsia"/>
            <w:noProof/>
          </w:rPr>
          <w:t xml:space="preserve"> 施工准备</w:t>
        </w:r>
        <w:r w:rsidR="001C3CA8" w:rsidRPr="001C3CA8">
          <w:rPr>
            <w:noProof/>
          </w:rPr>
          <w:tab/>
        </w:r>
        <w:r w:rsidR="001C3CA8" w:rsidRPr="001C3CA8">
          <w:rPr>
            <w:noProof/>
          </w:rPr>
          <w:fldChar w:fldCharType="begin"/>
        </w:r>
        <w:r w:rsidR="001C3CA8" w:rsidRPr="001C3CA8">
          <w:rPr>
            <w:noProof/>
          </w:rPr>
          <w:instrText xml:space="preserve"> PAGEREF _Toc181349638 \h </w:instrText>
        </w:r>
        <w:r w:rsidR="001C3CA8" w:rsidRPr="001C3CA8">
          <w:rPr>
            <w:noProof/>
          </w:rPr>
        </w:r>
        <w:r w:rsidR="001C3CA8" w:rsidRPr="001C3CA8">
          <w:rPr>
            <w:noProof/>
          </w:rPr>
          <w:fldChar w:fldCharType="separate"/>
        </w:r>
        <w:r w:rsidR="004C55B8">
          <w:rPr>
            <w:noProof/>
          </w:rPr>
          <w:t>2</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39" w:history="1">
        <w:r w:rsidR="001C3CA8" w:rsidRPr="001C3CA8">
          <w:rPr>
            <w:rStyle w:val="affffff7"/>
            <w:noProof/>
            <w14:scene3d>
              <w14:camera w14:prst="orthographicFront"/>
              <w14:lightRig w14:rig="threePt" w14:dir="t">
                <w14:rot w14:lat="0" w14:lon="0" w14:rev="0"/>
              </w14:lightRig>
            </w14:scene3d>
          </w:rPr>
          <w:t>5.1</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一般规定</w:t>
        </w:r>
        <w:r w:rsidR="001C3CA8" w:rsidRPr="001C3CA8">
          <w:rPr>
            <w:noProof/>
          </w:rPr>
          <w:tab/>
        </w:r>
        <w:r w:rsidR="001C3CA8" w:rsidRPr="001C3CA8">
          <w:rPr>
            <w:noProof/>
          </w:rPr>
          <w:fldChar w:fldCharType="begin"/>
        </w:r>
        <w:r w:rsidR="001C3CA8" w:rsidRPr="001C3CA8">
          <w:rPr>
            <w:noProof/>
          </w:rPr>
          <w:instrText xml:space="preserve"> PAGEREF _Toc181349639 \h </w:instrText>
        </w:r>
        <w:r w:rsidR="001C3CA8" w:rsidRPr="001C3CA8">
          <w:rPr>
            <w:noProof/>
          </w:rPr>
        </w:r>
        <w:r w:rsidR="001C3CA8" w:rsidRPr="001C3CA8">
          <w:rPr>
            <w:noProof/>
          </w:rPr>
          <w:fldChar w:fldCharType="separate"/>
        </w:r>
        <w:r w:rsidR="004C55B8">
          <w:rPr>
            <w:noProof/>
          </w:rPr>
          <w:t>2</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40" w:history="1">
        <w:r w:rsidR="001C3CA8" w:rsidRPr="001C3CA8">
          <w:rPr>
            <w:rStyle w:val="affffff7"/>
            <w:noProof/>
            <w14:scene3d>
              <w14:camera w14:prst="orthographicFront"/>
              <w14:lightRig w14:rig="threePt" w14:dir="t">
                <w14:rot w14:lat="0" w14:lon="0" w14:rev="0"/>
              </w14:lightRig>
            </w14:scene3d>
          </w:rPr>
          <w:t>5.2</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原料检验</w:t>
        </w:r>
        <w:r w:rsidR="001C3CA8" w:rsidRPr="001C3CA8">
          <w:rPr>
            <w:noProof/>
          </w:rPr>
          <w:tab/>
        </w:r>
        <w:r w:rsidR="001C3CA8" w:rsidRPr="001C3CA8">
          <w:rPr>
            <w:noProof/>
          </w:rPr>
          <w:fldChar w:fldCharType="begin"/>
        </w:r>
        <w:r w:rsidR="001C3CA8" w:rsidRPr="001C3CA8">
          <w:rPr>
            <w:noProof/>
          </w:rPr>
          <w:instrText xml:space="preserve"> PAGEREF _Toc181349640 \h </w:instrText>
        </w:r>
        <w:r w:rsidR="001C3CA8" w:rsidRPr="001C3CA8">
          <w:rPr>
            <w:noProof/>
          </w:rPr>
        </w:r>
        <w:r w:rsidR="001C3CA8" w:rsidRPr="001C3CA8">
          <w:rPr>
            <w:noProof/>
          </w:rPr>
          <w:fldChar w:fldCharType="separate"/>
        </w:r>
        <w:r w:rsidR="004C55B8">
          <w:rPr>
            <w:noProof/>
          </w:rPr>
          <w:t>2</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41" w:history="1">
        <w:r w:rsidR="001C3CA8" w:rsidRPr="001C3CA8">
          <w:rPr>
            <w:rStyle w:val="affffff7"/>
            <w:noProof/>
          </w:rPr>
          <w:t>6</w:t>
        </w:r>
        <w:r w:rsidR="001C3CA8">
          <w:rPr>
            <w:rStyle w:val="affffff7"/>
            <w:noProof/>
          </w:rPr>
          <w:t xml:space="preserve"> </w:t>
        </w:r>
        <w:r w:rsidR="001C3CA8" w:rsidRPr="001C3CA8">
          <w:rPr>
            <w:rStyle w:val="affffff7"/>
            <w:rFonts w:hint="eastAsia"/>
            <w:noProof/>
          </w:rPr>
          <w:t xml:space="preserve"> 基础施工</w:t>
        </w:r>
        <w:r w:rsidR="001C3CA8" w:rsidRPr="001C3CA8">
          <w:rPr>
            <w:noProof/>
          </w:rPr>
          <w:tab/>
        </w:r>
        <w:r w:rsidR="001C3CA8" w:rsidRPr="001C3CA8">
          <w:rPr>
            <w:noProof/>
          </w:rPr>
          <w:fldChar w:fldCharType="begin"/>
        </w:r>
        <w:r w:rsidR="001C3CA8" w:rsidRPr="001C3CA8">
          <w:rPr>
            <w:noProof/>
          </w:rPr>
          <w:instrText xml:space="preserve"> PAGEREF _Toc181349641 \h </w:instrText>
        </w:r>
        <w:r w:rsidR="001C3CA8" w:rsidRPr="001C3CA8">
          <w:rPr>
            <w:noProof/>
          </w:rPr>
        </w:r>
        <w:r w:rsidR="001C3CA8" w:rsidRPr="001C3CA8">
          <w:rPr>
            <w:noProof/>
          </w:rPr>
          <w:fldChar w:fldCharType="separate"/>
        </w:r>
        <w:r w:rsidR="004C55B8">
          <w:rPr>
            <w:noProof/>
          </w:rPr>
          <w:t>3</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42" w:history="1">
        <w:r w:rsidR="001C3CA8" w:rsidRPr="001C3CA8">
          <w:rPr>
            <w:rStyle w:val="affffff7"/>
            <w:noProof/>
            <w14:scene3d>
              <w14:camera w14:prst="orthographicFront"/>
              <w14:lightRig w14:rig="threePt" w14:dir="t">
                <w14:rot w14:lat="0" w14:lon="0" w14:rev="0"/>
              </w14:lightRig>
            </w14:scene3d>
          </w:rPr>
          <w:t>6.1</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一般规定</w:t>
        </w:r>
        <w:r w:rsidR="001C3CA8" w:rsidRPr="001C3CA8">
          <w:rPr>
            <w:noProof/>
          </w:rPr>
          <w:tab/>
        </w:r>
        <w:r w:rsidR="001C3CA8" w:rsidRPr="001C3CA8">
          <w:rPr>
            <w:noProof/>
          </w:rPr>
          <w:fldChar w:fldCharType="begin"/>
        </w:r>
        <w:r w:rsidR="001C3CA8" w:rsidRPr="001C3CA8">
          <w:rPr>
            <w:noProof/>
          </w:rPr>
          <w:instrText xml:space="preserve"> PAGEREF _Toc181349642 \h </w:instrText>
        </w:r>
        <w:r w:rsidR="001C3CA8" w:rsidRPr="001C3CA8">
          <w:rPr>
            <w:noProof/>
          </w:rPr>
        </w:r>
        <w:r w:rsidR="001C3CA8" w:rsidRPr="001C3CA8">
          <w:rPr>
            <w:noProof/>
          </w:rPr>
          <w:fldChar w:fldCharType="separate"/>
        </w:r>
        <w:r w:rsidR="004C55B8">
          <w:rPr>
            <w:noProof/>
          </w:rPr>
          <w:t>3</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43" w:history="1">
        <w:r w:rsidR="001C3CA8" w:rsidRPr="001C3CA8">
          <w:rPr>
            <w:rStyle w:val="affffff7"/>
            <w:noProof/>
            <w14:scene3d>
              <w14:camera w14:prst="orthographicFront"/>
              <w14:lightRig w14:rig="threePt" w14:dir="t">
                <w14:rot w14:lat="0" w14:lon="0" w14:rev="0"/>
              </w14:lightRig>
            </w14:scene3d>
          </w:rPr>
          <w:t>6.2</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综合杆基础</w:t>
        </w:r>
        <w:r w:rsidR="001C3CA8" w:rsidRPr="001C3CA8">
          <w:rPr>
            <w:noProof/>
          </w:rPr>
          <w:tab/>
        </w:r>
        <w:r w:rsidR="001C3CA8" w:rsidRPr="001C3CA8">
          <w:rPr>
            <w:noProof/>
          </w:rPr>
          <w:fldChar w:fldCharType="begin"/>
        </w:r>
        <w:r w:rsidR="001C3CA8" w:rsidRPr="001C3CA8">
          <w:rPr>
            <w:noProof/>
          </w:rPr>
          <w:instrText xml:space="preserve"> PAGEREF _Toc181349643 \h </w:instrText>
        </w:r>
        <w:r w:rsidR="001C3CA8" w:rsidRPr="001C3CA8">
          <w:rPr>
            <w:noProof/>
          </w:rPr>
        </w:r>
        <w:r w:rsidR="001C3CA8" w:rsidRPr="001C3CA8">
          <w:rPr>
            <w:noProof/>
          </w:rPr>
          <w:fldChar w:fldCharType="separate"/>
        </w:r>
        <w:r w:rsidR="004C55B8">
          <w:rPr>
            <w:noProof/>
          </w:rPr>
          <w:t>3</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44" w:history="1">
        <w:r w:rsidR="001C3CA8" w:rsidRPr="001C3CA8">
          <w:rPr>
            <w:rStyle w:val="affffff7"/>
            <w:noProof/>
            <w14:scene3d>
              <w14:camera w14:prst="orthographicFront"/>
              <w14:lightRig w14:rig="threePt" w14:dir="t">
                <w14:rot w14:lat="0" w14:lon="0" w14:rev="0"/>
              </w14:lightRig>
            </w14:scene3d>
          </w:rPr>
          <w:t>6.3</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机箱基础</w:t>
        </w:r>
        <w:r w:rsidR="001C3CA8" w:rsidRPr="001C3CA8">
          <w:rPr>
            <w:noProof/>
          </w:rPr>
          <w:tab/>
        </w:r>
        <w:r w:rsidR="001C3CA8" w:rsidRPr="001C3CA8">
          <w:rPr>
            <w:noProof/>
          </w:rPr>
          <w:fldChar w:fldCharType="begin"/>
        </w:r>
        <w:r w:rsidR="001C3CA8" w:rsidRPr="001C3CA8">
          <w:rPr>
            <w:noProof/>
          </w:rPr>
          <w:instrText xml:space="preserve"> PAGEREF _Toc181349644 \h </w:instrText>
        </w:r>
        <w:r w:rsidR="001C3CA8" w:rsidRPr="001C3CA8">
          <w:rPr>
            <w:noProof/>
          </w:rPr>
        </w:r>
        <w:r w:rsidR="001C3CA8" w:rsidRPr="001C3CA8">
          <w:rPr>
            <w:noProof/>
          </w:rPr>
          <w:fldChar w:fldCharType="separate"/>
        </w:r>
        <w:r w:rsidR="004C55B8">
          <w:rPr>
            <w:noProof/>
          </w:rPr>
          <w:t>3</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45" w:history="1">
        <w:r w:rsidR="001C3CA8" w:rsidRPr="001C3CA8">
          <w:rPr>
            <w:rStyle w:val="affffff7"/>
            <w:noProof/>
          </w:rPr>
          <w:t>7</w:t>
        </w:r>
        <w:r w:rsidR="001C3CA8">
          <w:rPr>
            <w:rStyle w:val="affffff7"/>
            <w:noProof/>
          </w:rPr>
          <w:t xml:space="preserve"> </w:t>
        </w:r>
        <w:r w:rsidR="001C3CA8" w:rsidRPr="001C3CA8">
          <w:rPr>
            <w:rStyle w:val="affffff7"/>
            <w:rFonts w:hint="eastAsia"/>
            <w:noProof/>
          </w:rPr>
          <w:t xml:space="preserve"> 综合杆安装</w:t>
        </w:r>
        <w:r w:rsidR="001C3CA8" w:rsidRPr="001C3CA8">
          <w:rPr>
            <w:noProof/>
          </w:rPr>
          <w:tab/>
        </w:r>
        <w:r w:rsidR="001C3CA8" w:rsidRPr="001C3CA8">
          <w:rPr>
            <w:noProof/>
          </w:rPr>
          <w:fldChar w:fldCharType="begin"/>
        </w:r>
        <w:r w:rsidR="001C3CA8" w:rsidRPr="001C3CA8">
          <w:rPr>
            <w:noProof/>
          </w:rPr>
          <w:instrText xml:space="preserve"> PAGEREF _Toc181349645 \h </w:instrText>
        </w:r>
        <w:r w:rsidR="001C3CA8" w:rsidRPr="001C3CA8">
          <w:rPr>
            <w:noProof/>
          </w:rPr>
        </w:r>
        <w:r w:rsidR="001C3CA8" w:rsidRPr="001C3CA8">
          <w:rPr>
            <w:noProof/>
          </w:rPr>
          <w:fldChar w:fldCharType="separate"/>
        </w:r>
        <w:r w:rsidR="004C55B8">
          <w:rPr>
            <w:noProof/>
          </w:rPr>
          <w:t>3</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46" w:history="1">
        <w:r w:rsidR="001C3CA8" w:rsidRPr="001C3CA8">
          <w:rPr>
            <w:rStyle w:val="affffff7"/>
            <w:noProof/>
          </w:rPr>
          <w:t>8</w:t>
        </w:r>
        <w:r w:rsidR="001C3CA8">
          <w:rPr>
            <w:rStyle w:val="affffff7"/>
            <w:noProof/>
          </w:rPr>
          <w:t xml:space="preserve"> </w:t>
        </w:r>
        <w:r w:rsidR="001C3CA8" w:rsidRPr="001C3CA8">
          <w:rPr>
            <w:rStyle w:val="affffff7"/>
            <w:rFonts w:hint="eastAsia"/>
            <w:noProof/>
          </w:rPr>
          <w:t xml:space="preserve"> 机箱安装</w:t>
        </w:r>
        <w:r w:rsidR="001C3CA8" w:rsidRPr="001C3CA8">
          <w:rPr>
            <w:noProof/>
          </w:rPr>
          <w:tab/>
        </w:r>
        <w:r w:rsidR="001C3CA8" w:rsidRPr="001C3CA8">
          <w:rPr>
            <w:noProof/>
          </w:rPr>
          <w:fldChar w:fldCharType="begin"/>
        </w:r>
        <w:r w:rsidR="001C3CA8" w:rsidRPr="001C3CA8">
          <w:rPr>
            <w:noProof/>
          </w:rPr>
          <w:instrText xml:space="preserve"> PAGEREF _Toc181349646 \h </w:instrText>
        </w:r>
        <w:r w:rsidR="001C3CA8" w:rsidRPr="001C3CA8">
          <w:rPr>
            <w:noProof/>
          </w:rPr>
        </w:r>
        <w:r w:rsidR="001C3CA8" w:rsidRPr="001C3CA8">
          <w:rPr>
            <w:noProof/>
          </w:rPr>
          <w:fldChar w:fldCharType="separate"/>
        </w:r>
        <w:r w:rsidR="004C55B8">
          <w:rPr>
            <w:noProof/>
          </w:rPr>
          <w:t>4</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47" w:history="1">
        <w:r w:rsidR="001C3CA8" w:rsidRPr="001C3CA8">
          <w:rPr>
            <w:rStyle w:val="affffff7"/>
            <w:noProof/>
          </w:rPr>
          <w:t>9</w:t>
        </w:r>
        <w:r w:rsidR="001C3CA8">
          <w:rPr>
            <w:rStyle w:val="affffff7"/>
            <w:noProof/>
          </w:rPr>
          <w:t xml:space="preserve"> </w:t>
        </w:r>
        <w:r w:rsidR="001C3CA8" w:rsidRPr="001C3CA8">
          <w:rPr>
            <w:rStyle w:val="affffff7"/>
            <w:rFonts w:hint="eastAsia"/>
            <w:noProof/>
          </w:rPr>
          <w:t xml:space="preserve"> 附属设施安装</w:t>
        </w:r>
        <w:r w:rsidR="001C3CA8" w:rsidRPr="001C3CA8">
          <w:rPr>
            <w:noProof/>
          </w:rPr>
          <w:tab/>
        </w:r>
        <w:r w:rsidR="001C3CA8" w:rsidRPr="001C3CA8">
          <w:rPr>
            <w:noProof/>
          </w:rPr>
          <w:fldChar w:fldCharType="begin"/>
        </w:r>
        <w:r w:rsidR="001C3CA8" w:rsidRPr="001C3CA8">
          <w:rPr>
            <w:noProof/>
          </w:rPr>
          <w:instrText xml:space="preserve"> PAGEREF _Toc181349647 \h </w:instrText>
        </w:r>
        <w:r w:rsidR="001C3CA8" w:rsidRPr="001C3CA8">
          <w:rPr>
            <w:noProof/>
          </w:rPr>
        </w:r>
        <w:r w:rsidR="001C3CA8" w:rsidRPr="001C3CA8">
          <w:rPr>
            <w:noProof/>
          </w:rPr>
          <w:fldChar w:fldCharType="separate"/>
        </w:r>
        <w:r w:rsidR="004C55B8">
          <w:rPr>
            <w:noProof/>
          </w:rPr>
          <w:t>4</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48" w:history="1">
        <w:r w:rsidR="001C3CA8" w:rsidRPr="001C3CA8">
          <w:rPr>
            <w:rStyle w:val="affffff7"/>
            <w:noProof/>
            <w14:scene3d>
              <w14:camera w14:prst="orthographicFront"/>
              <w14:lightRig w14:rig="threePt" w14:dir="t">
                <w14:rot w14:lat="0" w14:lon="0" w14:rev="0"/>
              </w14:lightRig>
            </w14:scene3d>
          </w:rPr>
          <w:t>9.1</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供配电</w:t>
        </w:r>
        <w:r w:rsidR="001C3CA8" w:rsidRPr="001C3CA8">
          <w:rPr>
            <w:noProof/>
          </w:rPr>
          <w:tab/>
        </w:r>
        <w:r w:rsidR="001C3CA8" w:rsidRPr="001C3CA8">
          <w:rPr>
            <w:noProof/>
          </w:rPr>
          <w:fldChar w:fldCharType="begin"/>
        </w:r>
        <w:r w:rsidR="001C3CA8" w:rsidRPr="001C3CA8">
          <w:rPr>
            <w:noProof/>
          </w:rPr>
          <w:instrText xml:space="preserve"> PAGEREF _Toc181349648 \h </w:instrText>
        </w:r>
        <w:r w:rsidR="001C3CA8" w:rsidRPr="001C3CA8">
          <w:rPr>
            <w:noProof/>
          </w:rPr>
        </w:r>
        <w:r w:rsidR="001C3CA8" w:rsidRPr="001C3CA8">
          <w:rPr>
            <w:noProof/>
          </w:rPr>
          <w:fldChar w:fldCharType="separate"/>
        </w:r>
        <w:r w:rsidR="004C55B8">
          <w:rPr>
            <w:noProof/>
          </w:rPr>
          <w:t>4</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49" w:history="1">
        <w:r w:rsidR="001C3CA8" w:rsidRPr="001C3CA8">
          <w:rPr>
            <w:rStyle w:val="affffff7"/>
            <w:noProof/>
            <w14:scene3d>
              <w14:camera w14:prst="orthographicFront"/>
              <w14:lightRig w14:rig="threePt" w14:dir="t">
                <w14:rot w14:lat="0" w14:lon="0" w14:rev="0"/>
              </w14:lightRig>
            </w14:scene3d>
          </w:rPr>
          <w:t>9.2</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防雷接地</w:t>
        </w:r>
        <w:r w:rsidR="001C3CA8" w:rsidRPr="001C3CA8">
          <w:rPr>
            <w:noProof/>
          </w:rPr>
          <w:tab/>
        </w:r>
        <w:r w:rsidR="001C3CA8" w:rsidRPr="001C3CA8">
          <w:rPr>
            <w:noProof/>
          </w:rPr>
          <w:fldChar w:fldCharType="begin"/>
        </w:r>
        <w:r w:rsidR="001C3CA8" w:rsidRPr="001C3CA8">
          <w:rPr>
            <w:noProof/>
          </w:rPr>
          <w:instrText xml:space="preserve"> PAGEREF _Toc181349649 \h </w:instrText>
        </w:r>
        <w:r w:rsidR="001C3CA8" w:rsidRPr="001C3CA8">
          <w:rPr>
            <w:noProof/>
          </w:rPr>
        </w:r>
        <w:r w:rsidR="001C3CA8" w:rsidRPr="001C3CA8">
          <w:rPr>
            <w:noProof/>
          </w:rPr>
          <w:fldChar w:fldCharType="separate"/>
        </w:r>
        <w:r w:rsidR="004C55B8">
          <w:rPr>
            <w:noProof/>
          </w:rPr>
          <w:t>5</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50" w:history="1">
        <w:r w:rsidR="001C3CA8" w:rsidRPr="001C3CA8">
          <w:rPr>
            <w:rStyle w:val="affffff7"/>
            <w:noProof/>
            <w14:scene3d>
              <w14:camera w14:prst="orthographicFront"/>
              <w14:lightRig w14:rig="threePt" w14:dir="t">
                <w14:rot w14:lat="0" w14:lon="0" w14:rev="0"/>
              </w14:lightRig>
            </w14:scene3d>
          </w:rPr>
          <w:t>9.3</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综合管道</w:t>
        </w:r>
        <w:r w:rsidR="001C3CA8" w:rsidRPr="001C3CA8">
          <w:rPr>
            <w:noProof/>
          </w:rPr>
          <w:tab/>
        </w:r>
        <w:r w:rsidR="001C3CA8" w:rsidRPr="001C3CA8">
          <w:rPr>
            <w:noProof/>
          </w:rPr>
          <w:fldChar w:fldCharType="begin"/>
        </w:r>
        <w:r w:rsidR="001C3CA8" w:rsidRPr="001C3CA8">
          <w:rPr>
            <w:noProof/>
          </w:rPr>
          <w:instrText xml:space="preserve"> PAGEREF _Toc181349650 \h </w:instrText>
        </w:r>
        <w:r w:rsidR="001C3CA8" w:rsidRPr="001C3CA8">
          <w:rPr>
            <w:noProof/>
          </w:rPr>
        </w:r>
        <w:r w:rsidR="001C3CA8" w:rsidRPr="001C3CA8">
          <w:rPr>
            <w:noProof/>
          </w:rPr>
          <w:fldChar w:fldCharType="separate"/>
        </w:r>
        <w:r w:rsidR="004C55B8">
          <w:rPr>
            <w:noProof/>
          </w:rPr>
          <w:t>5</w:t>
        </w:r>
        <w:r w:rsidR="001C3CA8" w:rsidRPr="001C3CA8">
          <w:rPr>
            <w:noProof/>
          </w:rPr>
          <w:fldChar w:fldCharType="end"/>
        </w:r>
      </w:hyperlink>
    </w:p>
    <w:p w:rsidR="001C3CA8" w:rsidRPr="001C3CA8" w:rsidRDefault="00FD11E2">
      <w:pPr>
        <w:pStyle w:val="10"/>
        <w:tabs>
          <w:tab w:val="right" w:leader="dot" w:pos="9344"/>
        </w:tabs>
        <w:rPr>
          <w:rFonts w:asciiTheme="minorHAnsi" w:eastAsiaTheme="minorEastAsia" w:hAnsiTheme="minorHAnsi" w:cstheme="minorBidi"/>
          <w:noProof/>
          <w:szCs w:val="22"/>
        </w:rPr>
      </w:pPr>
      <w:hyperlink w:anchor="_Toc181349651" w:history="1">
        <w:r w:rsidR="001C3CA8" w:rsidRPr="001C3CA8">
          <w:rPr>
            <w:rStyle w:val="affffff7"/>
            <w:noProof/>
          </w:rPr>
          <w:t>10</w:t>
        </w:r>
        <w:r w:rsidR="001C3CA8">
          <w:rPr>
            <w:rStyle w:val="affffff7"/>
            <w:noProof/>
          </w:rPr>
          <w:t xml:space="preserve"> </w:t>
        </w:r>
        <w:r w:rsidR="001C3CA8" w:rsidRPr="001C3CA8">
          <w:rPr>
            <w:rStyle w:val="affffff7"/>
            <w:rFonts w:hint="eastAsia"/>
            <w:noProof/>
          </w:rPr>
          <w:t xml:space="preserve"> 项目验收</w:t>
        </w:r>
        <w:r w:rsidR="001C3CA8" w:rsidRPr="001C3CA8">
          <w:rPr>
            <w:noProof/>
          </w:rPr>
          <w:tab/>
        </w:r>
        <w:r w:rsidR="001C3CA8" w:rsidRPr="001C3CA8">
          <w:rPr>
            <w:noProof/>
          </w:rPr>
          <w:fldChar w:fldCharType="begin"/>
        </w:r>
        <w:r w:rsidR="001C3CA8" w:rsidRPr="001C3CA8">
          <w:rPr>
            <w:noProof/>
          </w:rPr>
          <w:instrText xml:space="preserve"> PAGEREF _Toc181349651 \h </w:instrText>
        </w:r>
        <w:r w:rsidR="001C3CA8" w:rsidRPr="001C3CA8">
          <w:rPr>
            <w:noProof/>
          </w:rPr>
        </w:r>
        <w:r w:rsidR="001C3CA8" w:rsidRPr="001C3CA8">
          <w:rPr>
            <w:noProof/>
          </w:rPr>
          <w:fldChar w:fldCharType="separate"/>
        </w:r>
        <w:r w:rsidR="004C55B8">
          <w:rPr>
            <w:noProof/>
          </w:rPr>
          <w:t>5</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52" w:history="1">
        <w:r w:rsidR="001C3CA8" w:rsidRPr="001C3CA8">
          <w:rPr>
            <w:rStyle w:val="affffff7"/>
            <w:noProof/>
            <w14:scene3d>
              <w14:camera w14:prst="orthographicFront"/>
              <w14:lightRig w14:rig="threePt" w14:dir="t">
                <w14:rot w14:lat="0" w14:lon="0" w14:rev="0"/>
              </w14:lightRig>
            </w14:scene3d>
          </w:rPr>
          <w:t>10.1</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一般规定</w:t>
        </w:r>
        <w:r w:rsidR="001C3CA8" w:rsidRPr="001C3CA8">
          <w:rPr>
            <w:noProof/>
          </w:rPr>
          <w:tab/>
        </w:r>
        <w:r w:rsidR="001C3CA8" w:rsidRPr="001C3CA8">
          <w:rPr>
            <w:noProof/>
          </w:rPr>
          <w:fldChar w:fldCharType="begin"/>
        </w:r>
        <w:r w:rsidR="001C3CA8" w:rsidRPr="001C3CA8">
          <w:rPr>
            <w:noProof/>
          </w:rPr>
          <w:instrText xml:space="preserve"> PAGEREF _Toc181349652 \h </w:instrText>
        </w:r>
        <w:r w:rsidR="001C3CA8" w:rsidRPr="001C3CA8">
          <w:rPr>
            <w:noProof/>
          </w:rPr>
        </w:r>
        <w:r w:rsidR="001C3CA8" w:rsidRPr="001C3CA8">
          <w:rPr>
            <w:noProof/>
          </w:rPr>
          <w:fldChar w:fldCharType="separate"/>
        </w:r>
        <w:r w:rsidR="004C55B8">
          <w:rPr>
            <w:noProof/>
          </w:rPr>
          <w:t>5</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53" w:history="1">
        <w:r w:rsidR="001C3CA8" w:rsidRPr="001C3CA8">
          <w:rPr>
            <w:rStyle w:val="affffff7"/>
            <w:noProof/>
            <w14:scene3d>
              <w14:camera w14:prst="orthographicFront"/>
              <w14:lightRig w14:rig="threePt" w14:dir="t">
                <w14:rot w14:lat="0" w14:lon="0" w14:rev="0"/>
              </w14:lightRig>
            </w14:scene3d>
          </w:rPr>
          <w:t>10.2</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验收项目划分</w:t>
        </w:r>
        <w:r w:rsidR="001C3CA8" w:rsidRPr="001C3CA8">
          <w:rPr>
            <w:noProof/>
          </w:rPr>
          <w:tab/>
        </w:r>
        <w:r w:rsidR="001C3CA8" w:rsidRPr="001C3CA8">
          <w:rPr>
            <w:noProof/>
          </w:rPr>
          <w:fldChar w:fldCharType="begin"/>
        </w:r>
        <w:r w:rsidR="001C3CA8" w:rsidRPr="001C3CA8">
          <w:rPr>
            <w:noProof/>
          </w:rPr>
          <w:instrText xml:space="preserve"> PAGEREF _Toc181349653 \h </w:instrText>
        </w:r>
        <w:r w:rsidR="001C3CA8" w:rsidRPr="001C3CA8">
          <w:rPr>
            <w:noProof/>
          </w:rPr>
        </w:r>
        <w:r w:rsidR="001C3CA8" w:rsidRPr="001C3CA8">
          <w:rPr>
            <w:noProof/>
          </w:rPr>
          <w:fldChar w:fldCharType="separate"/>
        </w:r>
        <w:r w:rsidR="004C55B8">
          <w:rPr>
            <w:noProof/>
          </w:rPr>
          <w:t>5</w:t>
        </w:r>
        <w:r w:rsidR="001C3CA8" w:rsidRPr="001C3CA8">
          <w:rPr>
            <w:noProof/>
          </w:rPr>
          <w:fldChar w:fldCharType="end"/>
        </w:r>
      </w:hyperlink>
    </w:p>
    <w:p w:rsidR="001C3CA8" w:rsidRPr="001C3CA8" w:rsidRDefault="00FD11E2">
      <w:pPr>
        <w:pStyle w:val="23"/>
        <w:rPr>
          <w:rFonts w:asciiTheme="minorHAnsi" w:eastAsiaTheme="minorEastAsia" w:hAnsiTheme="minorHAnsi" w:cstheme="minorBidi"/>
          <w:noProof/>
          <w:szCs w:val="22"/>
        </w:rPr>
      </w:pPr>
      <w:hyperlink w:anchor="_Toc181349654" w:history="1">
        <w:r w:rsidR="001C3CA8" w:rsidRPr="001C3CA8">
          <w:rPr>
            <w:rStyle w:val="affffff7"/>
            <w:noProof/>
            <w14:scene3d>
              <w14:camera w14:prst="orthographicFront"/>
              <w14:lightRig w14:rig="threePt" w14:dir="t">
                <w14:rot w14:lat="0" w14:lon="0" w14:rev="0"/>
              </w14:lightRig>
            </w14:scene3d>
          </w:rPr>
          <w:t>10.3</w:t>
        </w:r>
        <w:r w:rsidR="001C3CA8">
          <w:rPr>
            <w:rStyle w:val="affffff7"/>
            <w:noProof/>
            <w14:scene3d>
              <w14:camera w14:prst="orthographicFront"/>
              <w14:lightRig w14:rig="threePt" w14:dir="t">
                <w14:rot w14:lat="0" w14:lon="0" w14:rev="0"/>
              </w14:lightRig>
            </w14:scene3d>
          </w:rPr>
          <w:t xml:space="preserve"> </w:t>
        </w:r>
        <w:r w:rsidR="001C3CA8" w:rsidRPr="001C3CA8">
          <w:rPr>
            <w:rStyle w:val="affffff7"/>
            <w:rFonts w:hint="eastAsia"/>
            <w:noProof/>
          </w:rPr>
          <w:t xml:space="preserve"> 质量验收</w:t>
        </w:r>
        <w:r w:rsidR="001C3CA8" w:rsidRPr="001C3CA8">
          <w:rPr>
            <w:noProof/>
          </w:rPr>
          <w:tab/>
        </w:r>
        <w:r w:rsidR="001C3CA8" w:rsidRPr="001C3CA8">
          <w:rPr>
            <w:noProof/>
          </w:rPr>
          <w:fldChar w:fldCharType="begin"/>
        </w:r>
        <w:r w:rsidR="001C3CA8" w:rsidRPr="001C3CA8">
          <w:rPr>
            <w:noProof/>
          </w:rPr>
          <w:instrText xml:space="preserve"> PAGEREF _Toc181349654 \h </w:instrText>
        </w:r>
        <w:r w:rsidR="001C3CA8" w:rsidRPr="001C3CA8">
          <w:rPr>
            <w:noProof/>
          </w:rPr>
        </w:r>
        <w:r w:rsidR="001C3CA8" w:rsidRPr="001C3CA8">
          <w:rPr>
            <w:noProof/>
          </w:rPr>
          <w:fldChar w:fldCharType="separate"/>
        </w:r>
        <w:r w:rsidR="004C55B8">
          <w:rPr>
            <w:noProof/>
          </w:rPr>
          <w:t>6</w:t>
        </w:r>
        <w:r w:rsidR="001C3CA8" w:rsidRPr="001C3CA8">
          <w:rPr>
            <w:noProof/>
          </w:rPr>
          <w:fldChar w:fldCharType="end"/>
        </w:r>
      </w:hyperlink>
    </w:p>
    <w:p w:rsidR="001C3CA8" w:rsidRPr="001C3CA8" w:rsidRDefault="001C3CA8" w:rsidP="001C3CA8">
      <w:pPr>
        <w:pStyle w:val="afffffc"/>
        <w:spacing w:after="360"/>
        <w:sectPr w:rsidR="001C3CA8" w:rsidRPr="001C3CA8" w:rsidSect="001C3CA8">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1C3CA8">
        <w:fldChar w:fldCharType="end"/>
      </w:r>
    </w:p>
    <w:p w:rsidR="00D77D01" w:rsidRDefault="00D77D01" w:rsidP="00D77D01">
      <w:pPr>
        <w:pStyle w:val="a6"/>
        <w:spacing w:before="900" w:after="360"/>
      </w:pPr>
      <w:bookmarkStart w:id="21" w:name="_Toc181349633"/>
      <w:bookmarkStart w:id="22" w:name="BookMark2"/>
      <w:bookmarkEnd w:id="19"/>
      <w:r w:rsidRPr="00D77D01">
        <w:rPr>
          <w:spacing w:val="320"/>
        </w:rPr>
        <w:lastRenderedPageBreak/>
        <w:t>前</w:t>
      </w:r>
      <w:r>
        <w:t>言</w:t>
      </w:r>
      <w:bookmarkEnd w:id="20"/>
      <w:bookmarkEnd w:id="21"/>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6C3438" w:rsidRPr="006C3438">
        <w:rPr>
          <w:rFonts w:hint="eastAsia"/>
        </w:rPr>
        <w:t>阿克苏城乡建筑工程有限公司</w:t>
      </w:r>
      <w:r>
        <w:rPr>
          <w:rFonts w:hint="eastAsia"/>
        </w:rPr>
        <w:t>提出。</w:t>
      </w:r>
    </w:p>
    <w:p w:rsidR="00D77D01" w:rsidRDefault="00D77D01" w:rsidP="00D77D01">
      <w:pPr>
        <w:pStyle w:val="affff6"/>
        <w:spacing w:line="288" w:lineRule="auto"/>
        <w:ind w:firstLine="420"/>
      </w:pPr>
      <w:r>
        <w:rPr>
          <w:rFonts w:hint="eastAsia"/>
        </w:rPr>
        <w:t>本文件由</w:t>
      </w:r>
      <w:r w:rsidR="0090217E" w:rsidRPr="0090217E">
        <w:rPr>
          <w:rFonts w:hint="eastAsia"/>
        </w:rPr>
        <w:t>中国中小企业协会</w:t>
      </w:r>
      <w:r>
        <w:rPr>
          <w:rFonts w:hint="eastAsia"/>
        </w:rPr>
        <w:t>归口。</w:t>
      </w:r>
    </w:p>
    <w:p w:rsidR="00D77D01" w:rsidRDefault="00D77D01" w:rsidP="00D77D01">
      <w:pPr>
        <w:pStyle w:val="affff6"/>
        <w:spacing w:line="288" w:lineRule="auto"/>
        <w:ind w:firstLine="420"/>
      </w:pPr>
      <w:r>
        <w:rPr>
          <w:rFonts w:hint="eastAsia"/>
        </w:rPr>
        <w:t>本文件起草单位：</w:t>
      </w:r>
      <w:r w:rsidR="006C3438" w:rsidRPr="006C3438">
        <w:rPr>
          <w:rFonts w:hint="eastAsia"/>
        </w:rPr>
        <w:t>阿克苏城乡建筑工程有限公司</w:t>
      </w:r>
      <w:r w:rsidR="006C3438">
        <w:rPr>
          <w:rFonts w:hint="eastAsia"/>
        </w:rPr>
        <w:t>、</w:t>
      </w:r>
      <w:bookmarkStart w:id="23" w:name="OLE_LINK3"/>
      <w:r w:rsidR="006C3438">
        <w:rPr>
          <w:rFonts w:hint="eastAsia"/>
        </w:rPr>
        <w:t>XXX、XXX。</w:t>
      </w:r>
      <w:bookmarkEnd w:id="23"/>
    </w:p>
    <w:p w:rsidR="00D77D01" w:rsidRDefault="00D77D01" w:rsidP="00D77D01">
      <w:pPr>
        <w:pStyle w:val="affff6"/>
        <w:spacing w:line="288" w:lineRule="auto"/>
        <w:ind w:firstLine="420"/>
      </w:pPr>
      <w:r>
        <w:rPr>
          <w:rFonts w:hint="eastAsia"/>
        </w:rPr>
        <w:t>本文件主要起草人：</w:t>
      </w:r>
      <w:r w:rsidR="006C3438">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5" w:name="NEW_STAND_NAME" w:displacedByCustomXml="prev"/>
        <w:p w:rsidR="00F26B7E" w:rsidRPr="00F26B7E" w:rsidRDefault="004C55B8" w:rsidP="004C55B8">
          <w:pPr>
            <w:pStyle w:val="afffffffff1"/>
            <w:spacing w:beforeLines="100" w:before="240" w:afterLines="220" w:after="528"/>
          </w:pPr>
          <w:r>
            <w:rPr>
              <w:rFonts w:hint="eastAsia"/>
            </w:rPr>
            <w:t>市政道路多功能综合杆安装技术规范</w:t>
          </w:r>
        </w:p>
      </w:sdtContent>
    </w:sdt>
    <w:bookmarkEnd w:id="25" w:displacedByCustomXml="prev"/>
    <w:p w:rsidR="00E2552F" w:rsidRDefault="00E2552F" w:rsidP="009E3147">
      <w:pPr>
        <w:pStyle w:val="affc"/>
        <w:spacing w:before="240" w:after="240" w:line="288" w:lineRule="auto"/>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55356333"/>
      <w:bookmarkStart w:id="36" w:name="_Toc181349634"/>
      <w:r>
        <w:rPr>
          <w:rFonts w:hint="eastAsia"/>
        </w:rPr>
        <w:t>范围</w:t>
      </w:r>
      <w:bookmarkEnd w:id="26"/>
      <w:bookmarkEnd w:id="27"/>
      <w:bookmarkEnd w:id="28"/>
      <w:bookmarkEnd w:id="29"/>
      <w:bookmarkEnd w:id="30"/>
      <w:bookmarkEnd w:id="31"/>
      <w:bookmarkEnd w:id="32"/>
      <w:bookmarkEnd w:id="33"/>
      <w:bookmarkEnd w:id="34"/>
      <w:bookmarkEnd w:id="35"/>
      <w:bookmarkEnd w:id="36"/>
    </w:p>
    <w:p w:rsidR="00DB2090" w:rsidRPr="009E3147" w:rsidRDefault="00DB2090" w:rsidP="009E3147">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rsidRPr="009E3147">
        <w:t>本文件规定了</w:t>
      </w:r>
      <w:bookmarkStart w:id="42" w:name="OLE_LINK25"/>
      <w:bookmarkStart w:id="43" w:name="OLE_LINK26"/>
      <w:r w:rsidR="00875608" w:rsidRPr="009E3147">
        <w:rPr>
          <w:rFonts w:hint="eastAsia"/>
        </w:rPr>
        <w:t>市政道路多功能综合杆</w:t>
      </w:r>
      <w:bookmarkEnd w:id="42"/>
      <w:bookmarkEnd w:id="43"/>
      <w:r w:rsidR="00875608" w:rsidRPr="009E3147">
        <w:rPr>
          <w:rFonts w:hint="eastAsia"/>
        </w:rPr>
        <w:t>安装</w:t>
      </w:r>
      <w:r w:rsidRPr="009E3147">
        <w:rPr>
          <w:rFonts w:hint="eastAsia"/>
        </w:rPr>
        <w:t>的</w:t>
      </w:r>
      <w:r w:rsidR="00F70FEF" w:rsidRPr="009E3147">
        <w:rPr>
          <w:rFonts w:hint="eastAsia"/>
        </w:rPr>
        <w:t>一般规定、</w:t>
      </w:r>
      <w:r w:rsidR="00D07D40" w:rsidRPr="009E3147">
        <w:rPr>
          <w:rFonts w:hint="eastAsia"/>
        </w:rPr>
        <w:t>施工准备、基础施工、综合杆安装、机箱安装、附属设施安装和项目验收</w:t>
      </w:r>
      <w:r w:rsidR="00F70FEF" w:rsidRPr="009E3147">
        <w:rPr>
          <w:rFonts w:hint="eastAsia"/>
        </w:rPr>
        <w:t>。</w:t>
      </w:r>
    </w:p>
    <w:p w:rsidR="00DB2090" w:rsidRDefault="00DB2090" w:rsidP="009E3147">
      <w:pPr>
        <w:pStyle w:val="affff6"/>
        <w:spacing w:line="288" w:lineRule="auto"/>
        <w:ind w:firstLine="420"/>
      </w:pPr>
      <w:bookmarkStart w:id="44" w:name="OLE_LINK33"/>
      <w:r w:rsidRPr="009E3147">
        <w:rPr>
          <w:rFonts w:hint="eastAsia"/>
        </w:rPr>
        <w:t>本文件适用于</w:t>
      </w:r>
      <w:r w:rsidR="00806264" w:rsidRPr="009E3147">
        <w:rPr>
          <w:rFonts w:hint="eastAsia"/>
        </w:rPr>
        <w:t>市政道路多功能综合杆</w:t>
      </w:r>
      <w:r w:rsidR="003A293F" w:rsidRPr="009E3147">
        <w:rPr>
          <w:rFonts w:hint="eastAsia"/>
        </w:rPr>
        <w:t>（以下简称“综合杆”）</w:t>
      </w:r>
      <w:r w:rsidR="00806264" w:rsidRPr="009E3147">
        <w:rPr>
          <w:rFonts w:hint="eastAsia"/>
        </w:rPr>
        <w:t>的安装与验收</w:t>
      </w:r>
      <w:r w:rsidR="00212BB0" w:rsidRPr="009E3147">
        <w:rPr>
          <w:rFonts w:hint="eastAsia"/>
        </w:rPr>
        <w:t>，其他居住区、场站、公园和风景区等多功能综合杆可参照执行。</w:t>
      </w:r>
    </w:p>
    <w:p w:rsidR="00E2552F" w:rsidRDefault="00DB2090" w:rsidP="009E3147">
      <w:pPr>
        <w:pStyle w:val="affc"/>
        <w:spacing w:before="240" w:after="240" w:line="288" w:lineRule="auto"/>
      </w:pPr>
      <w:bookmarkStart w:id="45" w:name="_Toc26718931"/>
      <w:bookmarkStart w:id="46" w:name="_Toc26986531"/>
      <w:bookmarkStart w:id="47" w:name="_Toc26986772"/>
      <w:bookmarkStart w:id="48" w:name="_Toc97192965"/>
      <w:bookmarkStart w:id="49" w:name="_Toc155356334"/>
      <w:bookmarkStart w:id="50" w:name="_Toc181349635"/>
      <w:bookmarkEnd w:id="44"/>
      <w:r>
        <w:rPr>
          <w:rFonts w:hint="eastAsia"/>
        </w:rPr>
        <w:t>规范性引用文件</w:t>
      </w:r>
      <w:bookmarkEnd w:id="37"/>
      <w:bookmarkEnd w:id="38"/>
      <w:bookmarkEnd w:id="39"/>
      <w:bookmarkEnd w:id="40"/>
      <w:bookmarkEnd w:id="41"/>
      <w:bookmarkEnd w:id="45"/>
      <w:bookmarkEnd w:id="46"/>
      <w:bookmarkEnd w:id="47"/>
      <w:bookmarkEnd w:id="48"/>
      <w:bookmarkEnd w:id="49"/>
      <w:bookmarkEnd w:id="50"/>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9E3147">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B5112" w:rsidRDefault="005B5112" w:rsidP="009E3147">
      <w:pPr>
        <w:pStyle w:val="affff6"/>
        <w:spacing w:line="288" w:lineRule="auto"/>
        <w:ind w:firstLine="420"/>
      </w:pPr>
      <w:r>
        <w:rPr>
          <w:rFonts w:hint="eastAsia"/>
        </w:rPr>
        <w:t xml:space="preserve">GB/T 1591  </w:t>
      </w:r>
      <w:r w:rsidRPr="005B5112">
        <w:rPr>
          <w:rFonts w:hint="eastAsia"/>
        </w:rPr>
        <w:t>低合金高强度结构钢</w:t>
      </w:r>
    </w:p>
    <w:p w:rsidR="005B5112" w:rsidRDefault="005B5112" w:rsidP="009E3147">
      <w:pPr>
        <w:pStyle w:val="affff6"/>
        <w:spacing w:line="288" w:lineRule="auto"/>
        <w:ind w:firstLine="420"/>
      </w:pPr>
      <w:r w:rsidRPr="005B5112">
        <w:t>GB/T 3190</w:t>
      </w:r>
      <w:r>
        <w:rPr>
          <w:rFonts w:hint="eastAsia"/>
        </w:rPr>
        <w:t xml:space="preserve">  </w:t>
      </w:r>
      <w:r w:rsidRPr="005B5112">
        <w:rPr>
          <w:rFonts w:hint="eastAsia"/>
        </w:rPr>
        <w:t>变形铝及铝合金化学成分</w:t>
      </w:r>
    </w:p>
    <w:p w:rsidR="00EE72C2" w:rsidRDefault="00EE72C2" w:rsidP="009E3147">
      <w:pPr>
        <w:pStyle w:val="affff6"/>
        <w:spacing w:line="288" w:lineRule="auto"/>
        <w:ind w:firstLine="420"/>
      </w:pPr>
      <w:r>
        <w:rPr>
          <w:rFonts w:hint="eastAsia"/>
        </w:rPr>
        <w:t xml:space="preserve">GB/T 6067.1  </w:t>
      </w:r>
      <w:r w:rsidRPr="00EE72C2">
        <w:rPr>
          <w:rFonts w:hint="eastAsia"/>
        </w:rPr>
        <w:t>起重机械安全规程 第1部分：总则</w:t>
      </w:r>
    </w:p>
    <w:p w:rsidR="00F538DE" w:rsidRDefault="00F538DE" w:rsidP="009E3147">
      <w:pPr>
        <w:pStyle w:val="affff6"/>
        <w:spacing w:line="288" w:lineRule="auto"/>
        <w:ind w:firstLine="420"/>
      </w:pPr>
      <w:r w:rsidRPr="00F538DE">
        <w:rPr>
          <w:rFonts w:hint="eastAsia"/>
        </w:rPr>
        <w:t>GB 50007</w:t>
      </w:r>
      <w:r>
        <w:rPr>
          <w:rFonts w:hint="eastAsia"/>
        </w:rPr>
        <w:t xml:space="preserve">  </w:t>
      </w:r>
      <w:r w:rsidRPr="00F538DE">
        <w:rPr>
          <w:rFonts w:hint="eastAsia"/>
        </w:rPr>
        <w:t>建筑地基基础设计规范</w:t>
      </w:r>
    </w:p>
    <w:p w:rsidR="002A21A7" w:rsidRDefault="002A21A7" w:rsidP="009E3147">
      <w:pPr>
        <w:pStyle w:val="affff6"/>
        <w:spacing w:line="288" w:lineRule="auto"/>
        <w:ind w:firstLine="420"/>
      </w:pPr>
      <w:r>
        <w:rPr>
          <w:rFonts w:hint="eastAsia"/>
        </w:rPr>
        <w:t xml:space="preserve">GB 50026  </w:t>
      </w:r>
      <w:r w:rsidRPr="002A21A7">
        <w:rPr>
          <w:rFonts w:hint="eastAsia"/>
        </w:rPr>
        <w:t>工程测量标准</w:t>
      </w:r>
    </w:p>
    <w:p w:rsidR="006F2C1B" w:rsidRDefault="006F2C1B" w:rsidP="009E3147">
      <w:pPr>
        <w:pStyle w:val="affff6"/>
        <w:spacing w:line="288" w:lineRule="auto"/>
        <w:ind w:firstLine="420"/>
      </w:pPr>
      <w:r>
        <w:rPr>
          <w:rFonts w:hint="eastAsia"/>
        </w:rPr>
        <w:t xml:space="preserve">GB 50057  </w:t>
      </w:r>
      <w:r w:rsidRPr="006F2C1B">
        <w:rPr>
          <w:rFonts w:hint="eastAsia"/>
        </w:rPr>
        <w:t>建筑物防雷设计规范</w:t>
      </w:r>
    </w:p>
    <w:p w:rsidR="00661D25" w:rsidRDefault="00661D25" w:rsidP="009E3147">
      <w:pPr>
        <w:pStyle w:val="affff6"/>
        <w:spacing w:line="288" w:lineRule="auto"/>
        <w:ind w:firstLine="420"/>
      </w:pPr>
      <w:r>
        <w:rPr>
          <w:rFonts w:hint="eastAsia"/>
        </w:rPr>
        <w:t>GB 50168</w:t>
      </w:r>
      <w:r>
        <w:rPr>
          <w:rFonts w:hAnsi="宋体" w:hint="eastAsia"/>
        </w:rPr>
        <w:t>—</w:t>
      </w:r>
      <w:r>
        <w:rPr>
          <w:rFonts w:hint="eastAsia"/>
        </w:rPr>
        <w:t xml:space="preserve">2018  </w:t>
      </w:r>
      <w:r w:rsidRPr="00661D25">
        <w:rPr>
          <w:rFonts w:hint="eastAsia"/>
        </w:rPr>
        <w:t>电气装置安装工程电缆线路施工及验收标准</w:t>
      </w:r>
    </w:p>
    <w:p w:rsidR="00F147AA" w:rsidRDefault="00F147AA" w:rsidP="009E3147">
      <w:pPr>
        <w:pStyle w:val="affff6"/>
        <w:spacing w:line="288" w:lineRule="auto"/>
        <w:ind w:firstLine="420"/>
      </w:pPr>
      <w:r>
        <w:rPr>
          <w:rFonts w:hint="eastAsia"/>
        </w:rPr>
        <w:t xml:space="preserve">GB 50169  </w:t>
      </w:r>
      <w:r w:rsidRPr="00F147AA">
        <w:rPr>
          <w:rFonts w:hint="eastAsia"/>
        </w:rPr>
        <w:t>电气装置安装工程　接地装置施工及验收规范</w:t>
      </w:r>
    </w:p>
    <w:p w:rsidR="006C5D11" w:rsidRDefault="006C5D11" w:rsidP="009E3147">
      <w:pPr>
        <w:pStyle w:val="affff6"/>
        <w:spacing w:line="288" w:lineRule="auto"/>
        <w:ind w:firstLine="420"/>
      </w:pPr>
      <w:r>
        <w:rPr>
          <w:rFonts w:hint="eastAsia"/>
        </w:rPr>
        <w:t xml:space="preserve">GB 50202  </w:t>
      </w:r>
      <w:r w:rsidRPr="006C5D11">
        <w:rPr>
          <w:rFonts w:hint="eastAsia"/>
        </w:rPr>
        <w:t>建筑地基基础工程施工质量验收标准</w:t>
      </w:r>
    </w:p>
    <w:p w:rsidR="00BB571C" w:rsidRDefault="00BB571C" w:rsidP="009E3147">
      <w:pPr>
        <w:pStyle w:val="affff6"/>
        <w:spacing w:line="288" w:lineRule="auto"/>
        <w:ind w:firstLine="420"/>
      </w:pPr>
      <w:r w:rsidRPr="00F538DE">
        <w:rPr>
          <w:rFonts w:hint="eastAsia"/>
        </w:rPr>
        <w:t>GB 50204</w:t>
      </w:r>
      <w:r>
        <w:rPr>
          <w:rFonts w:hint="eastAsia"/>
        </w:rPr>
        <w:t xml:space="preserve">  </w:t>
      </w:r>
      <w:r w:rsidRPr="00BB571C">
        <w:rPr>
          <w:rFonts w:hint="eastAsia"/>
        </w:rPr>
        <w:t>混凝土结构工程施工质量验收规范</w:t>
      </w:r>
    </w:p>
    <w:p w:rsidR="006C5D11" w:rsidRDefault="006C5D11" w:rsidP="009E3147">
      <w:pPr>
        <w:pStyle w:val="affff6"/>
        <w:spacing w:line="288" w:lineRule="auto"/>
        <w:ind w:firstLine="420"/>
      </w:pPr>
      <w:r>
        <w:rPr>
          <w:rFonts w:hint="eastAsia"/>
        </w:rPr>
        <w:t xml:space="preserve">GB 50300  </w:t>
      </w:r>
      <w:r w:rsidRPr="006C5D11">
        <w:rPr>
          <w:rFonts w:hint="eastAsia"/>
        </w:rPr>
        <w:t>建筑工程施工质量验收统一标准</w:t>
      </w:r>
    </w:p>
    <w:p w:rsidR="00530C33" w:rsidRPr="006C5D11" w:rsidRDefault="00530C33" w:rsidP="009E3147">
      <w:pPr>
        <w:pStyle w:val="affff6"/>
        <w:spacing w:line="288" w:lineRule="auto"/>
        <w:ind w:firstLine="420"/>
      </w:pPr>
      <w:r>
        <w:rPr>
          <w:rFonts w:hint="eastAsia"/>
        </w:rPr>
        <w:t xml:space="preserve">GB/T 50374  </w:t>
      </w:r>
      <w:r w:rsidRPr="00530C33">
        <w:rPr>
          <w:rFonts w:hint="eastAsia"/>
        </w:rPr>
        <w:t>通信管道工程施工及验收标准</w:t>
      </w:r>
    </w:p>
    <w:p w:rsidR="00AA6EC9" w:rsidRDefault="00576DAF" w:rsidP="009E3147">
      <w:pPr>
        <w:pStyle w:val="affff6"/>
        <w:spacing w:line="288" w:lineRule="auto"/>
        <w:ind w:firstLine="420"/>
      </w:pPr>
      <w:r>
        <w:rPr>
          <w:rFonts w:hint="eastAsia"/>
        </w:rPr>
        <w:t xml:space="preserve">GB/T 50502  </w:t>
      </w:r>
      <w:r w:rsidRPr="00576DAF">
        <w:rPr>
          <w:rFonts w:hint="eastAsia"/>
        </w:rPr>
        <w:t>建筑施工组织设计规范</w:t>
      </w:r>
    </w:p>
    <w:p w:rsidR="00577D44" w:rsidRDefault="00577D44" w:rsidP="009E3147">
      <w:pPr>
        <w:pStyle w:val="affff6"/>
        <w:spacing w:line="288" w:lineRule="auto"/>
        <w:ind w:firstLine="420"/>
      </w:pPr>
      <w:r>
        <w:rPr>
          <w:rFonts w:hint="eastAsia"/>
        </w:rPr>
        <w:t xml:space="preserve">GB 50755  </w:t>
      </w:r>
      <w:r w:rsidRPr="00577D44">
        <w:rPr>
          <w:rFonts w:hint="eastAsia"/>
        </w:rPr>
        <w:t>钢结构工程施工规范</w:t>
      </w:r>
    </w:p>
    <w:p w:rsidR="00CB2891" w:rsidRDefault="00CB2891" w:rsidP="009E3147">
      <w:pPr>
        <w:pStyle w:val="affff6"/>
        <w:spacing w:line="288" w:lineRule="auto"/>
        <w:ind w:firstLine="420"/>
      </w:pPr>
      <w:r>
        <w:rPr>
          <w:rFonts w:hint="eastAsia"/>
        </w:rPr>
        <w:t xml:space="preserve">GB/T 50903  </w:t>
      </w:r>
      <w:r w:rsidRPr="00CB2891">
        <w:rPr>
          <w:rFonts w:hint="eastAsia"/>
        </w:rPr>
        <w:t>市政工程施工组织设计规范</w:t>
      </w:r>
    </w:p>
    <w:p w:rsidR="00583E62" w:rsidRDefault="00583E62" w:rsidP="009E3147">
      <w:pPr>
        <w:pStyle w:val="affff6"/>
        <w:spacing w:line="288" w:lineRule="auto"/>
        <w:ind w:firstLine="420"/>
      </w:pPr>
      <w:r>
        <w:rPr>
          <w:rFonts w:hint="eastAsia"/>
        </w:rPr>
        <w:t xml:space="preserve">CJJ 1  </w:t>
      </w:r>
      <w:r w:rsidRPr="00583E62">
        <w:rPr>
          <w:rFonts w:hint="eastAsia"/>
        </w:rPr>
        <w:t>城镇道路工程施工与质量验收规范</w:t>
      </w:r>
    </w:p>
    <w:p w:rsidR="00134F8A" w:rsidRDefault="00134F8A" w:rsidP="009E3147">
      <w:pPr>
        <w:pStyle w:val="affff6"/>
        <w:spacing w:line="288" w:lineRule="auto"/>
        <w:ind w:firstLine="420"/>
      </w:pPr>
      <w:r>
        <w:rPr>
          <w:rFonts w:hint="eastAsia"/>
        </w:rPr>
        <w:t xml:space="preserve">CJJ 56  </w:t>
      </w:r>
      <w:r w:rsidRPr="00134F8A">
        <w:rPr>
          <w:rFonts w:hint="eastAsia"/>
        </w:rPr>
        <w:t>市政工程勘察规范</w:t>
      </w:r>
      <w:bookmarkStart w:id="51" w:name="_GoBack"/>
      <w:bookmarkEnd w:id="51"/>
    </w:p>
    <w:p w:rsidR="004D741D" w:rsidRDefault="004D741D" w:rsidP="009E3147">
      <w:pPr>
        <w:pStyle w:val="affff6"/>
        <w:spacing w:line="288" w:lineRule="auto"/>
        <w:ind w:firstLine="420"/>
      </w:pPr>
      <w:r>
        <w:rPr>
          <w:rFonts w:hint="eastAsia"/>
        </w:rPr>
        <w:t xml:space="preserve">CJJ </w:t>
      </w:r>
      <w:r w:rsidRPr="00F538DE">
        <w:rPr>
          <w:rFonts w:hint="eastAsia"/>
        </w:rPr>
        <w:t>89</w:t>
      </w:r>
      <w:r>
        <w:rPr>
          <w:rFonts w:hint="eastAsia"/>
        </w:rPr>
        <w:t xml:space="preserve">  </w:t>
      </w:r>
      <w:r w:rsidRPr="004D741D">
        <w:rPr>
          <w:rFonts w:hint="eastAsia"/>
        </w:rPr>
        <w:t>城市道路照明工程施工及验收规程</w:t>
      </w:r>
    </w:p>
    <w:p w:rsidR="004D741D" w:rsidRDefault="004D741D" w:rsidP="009E3147">
      <w:pPr>
        <w:pStyle w:val="affff6"/>
        <w:spacing w:line="288" w:lineRule="auto"/>
        <w:ind w:firstLine="420"/>
      </w:pPr>
      <w:r w:rsidRPr="00F538DE">
        <w:rPr>
          <w:rFonts w:hint="eastAsia"/>
        </w:rPr>
        <w:t>DL/T</w:t>
      </w:r>
      <w:r>
        <w:rPr>
          <w:rFonts w:hint="eastAsia"/>
        </w:rPr>
        <w:t xml:space="preserve"> </w:t>
      </w:r>
      <w:r w:rsidRPr="00F538DE">
        <w:rPr>
          <w:rFonts w:hint="eastAsia"/>
        </w:rPr>
        <w:t>5219</w:t>
      </w:r>
      <w:r>
        <w:rPr>
          <w:rFonts w:hint="eastAsia"/>
        </w:rPr>
        <w:t xml:space="preserve">  </w:t>
      </w:r>
      <w:r w:rsidRPr="004D741D">
        <w:rPr>
          <w:rFonts w:hint="eastAsia"/>
        </w:rPr>
        <w:t>架空输电线路基础设计规程</w:t>
      </w:r>
    </w:p>
    <w:p w:rsidR="004D741D" w:rsidRDefault="004D741D" w:rsidP="009E3147">
      <w:pPr>
        <w:pStyle w:val="affff6"/>
        <w:spacing w:line="288" w:lineRule="auto"/>
        <w:ind w:firstLine="420"/>
      </w:pPr>
      <w:r w:rsidRPr="00F538DE">
        <w:rPr>
          <w:rFonts w:hint="eastAsia"/>
        </w:rPr>
        <w:t>JGJ</w:t>
      </w:r>
      <w:r>
        <w:rPr>
          <w:rFonts w:hint="eastAsia"/>
        </w:rPr>
        <w:t xml:space="preserve"> </w:t>
      </w:r>
      <w:r w:rsidRPr="00F538DE">
        <w:rPr>
          <w:rFonts w:hint="eastAsia"/>
        </w:rPr>
        <w:t>94</w:t>
      </w:r>
      <w:r>
        <w:rPr>
          <w:rFonts w:hint="eastAsia"/>
        </w:rPr>
        <w:t xml:space="preserve">  </w:t>
      </w:r>
      <w:r w:rsidRPr="004D741D">
        <w:rPr>
          <w:rFonts w:hint="eastAsia"/>
        </w:rPr>
        <w:t>建筑桩基技术规范</w:t>
      </w:r>
    </w:p>
    <w:p w:rsidR="00CB2891" w:rsidRDefault="00CB2891" w:rsidP="009E3147">
      <w:pPr>
        <w:pStyle w:val="affff6"/>
        <w:spacing w:line="288" w:lineRule="auto"/>
        <w:ind w:firstLine="420"/>
      </w:pPr>
      <w:r>
        <w:rPr>
          <w:rFonts w:hint="eastAsia"/>
        </w:rPr>
        <w:t xml:space="preserve">JTG F90  </w:t>
      </w:r>
      <w:r w:rsidRPr="00CB2891">
        <w:rPr>
          <w:rFonts w:hint="eastAsia"/>
        </w:rPr>
        <w:t>公路工程施工安全技术规范</w:t>
      </w:r>
    </w:p>
    <w:p w:rsidR="00DD040B" w:rsidRPr="00F04DEC" w:rsidRDefault="00FD59EB" w:rsidP="009E3147">
      <w:pPr>
        <w:pStyle w:val="affc"/>
        <w:spacing w:before="240" w:after="240" w:line="288" w:lineRule="auto"/>
        <w:rPr>
          <w:szCs w:val="21"/>
        </w:rPr>
      </w:pPr>
      <w:bookmarkStart w:id="52" w:name="_Toc97192966"/>
      <w:bookmarkStart w:id="53" w:name="_Toc155356335"/>
      <w:bookmarkStart w:id="54" w:name="_Toc181349636"/>
      <w:r>
        <w:rPr>
          <w:rFonts w:hint="eastAsia"/>
          <w:szCs w:val="21"/>
        </w:rPr>
        <w:t>术语和定义</w:t>
      </w:r>
      <w:bookmarkEnd w:id="52"/>
      <w:bookmarkEnd w:id="53"/>
      <w:bookmarkEnd w:id="54"/>
    </w:p>
    <w:bookmarkStart w:id="55" w:name="_Toc26986532" w:displacedByCustomXml="next"/>
    <w:bookmarkEnd w:id="55"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04DEC" w:rsidP="009E3147">
          <w:pPr>
            <w:pStyle w:val="affff6"/>
            <w:spacing w:line="288" w:lineRule="auto"/>
            <w:ind w:firstLine="420"/>
          </w:pPr>
          <w:r>
            <w:t>下列术语和定义适用于本文件。</w:t>
          </w:r>
        </w:p>
      </w:sdtContent>
    </w:sdt>
    <w:p w:rsidR="00F04DEC" w:rsidRDefault="00F04DEC" w:rsidP="009E3147">
      <w:pPr>
        <w:pStyle w:val="affffffffffe"/>
        <w:spacing w:line="288" w:lineRule="auto"/>
        <w:ind w:left="420" w:hangingChars="200" w:hanging="420"/>
        <w:rPr>
          <w:rFonts w:ascii="黑体" w:eastAsia="黑体" w:hAnsi="黑体"/>
        </w:rPr>
      </w:pPr>
    </w:p>
    <w:p w:rsidR="004B3E93" w:rsidRDefault="00F04DEC" w:rsidP="009E3147">
      <w:pPr>
        <w:pStyle w:val="affffffffffe"/>
        <w:numPr>
          <w:ilvl w:val="0"/>
          <w:numId w:val="0"/>
        </w:numPr>
        <w:spacing w:line="288" w:lineRule="auto"/>
        <w:ind w:left="420"/>
        <w:rPr>
          <w:rFonts w:ascii="黑体" w:eastAsia="黑体" w:hAnsi="黑体"/>
        </w:rPr>
      </w:pPr>
      <w:r w:rsidRPr="00F04DEC">
        <w:rPr>
          <w:rFonts w:ascii="黑体" w:eastAsia="黑体" w:hAnsi="黑体" w:hint="eastAsia"/>
        </w:rPr>
        <w:t>市政道路多功能综合杆</w:t>
      </w:r>
    </w:p>
    <w:p w:rsidR="00F04DEC" w:rsidRPr="00F04DEC" w:rsidRDefault="00F04DEC" w:rsidP="009E3147">
      <w:pPr>
        <w:pStyle w:val="affff6"/>
        <w:spacing w:line="288" w:lineRule="auto"/>
        <w:ind w:firstLine="420"/>
      </w:pPr>
      <w:r>
        <w:rPr>
          <w:rFonts w:hint="eastAsia"/>
        </w:rPr>
        <w:lastRenderedPageBreak/>
        <w:t>以照明灯杆为基础，集成</w:t>
      </w:r>
      <w:r w:rsidRPr="00F04DEC">
        <w:rPr>
          <w:rFonts w:hint="eastAsia"/>
        </w:rPr>
        <w:t>视频监控、交通管理、环境监测、通信</w:t>
      </w:r>
      <w:r>
        <w:rPr>
          <w:rFonts w:hint="eastAsia"/>
        </w:rPr>
        <w:t>等多种功能的智能化市政交通设备。</w:t>
      </w:r>
    </w:p>
    <w:p w:rsidR="002A1260" w:rsidRDefault="00DB2090" w:rsidP="009E3147">
      <w:pPr>
        <w:pStyle w:val="affc"/>
        <w:spacing w:before="240" w:after="240" w:line="288" w:lineRule="auto"/>
      </w:pPr>
      <w:bookmarkStart w:id="56" w:name="_Toc181349637"/>
      <w:r>
        <w:t>一般规定</w:t>
      </w:r>
      <w:bookmarkEnd w:id="56"/>
    </w:p>
    <w:p w:rsidR="002B7A58" w:rsidRDefault="002B7A58" w:rsidP="009E3147">
      <w:pPr>
        <w:pStyle w:val="affffffff7"/>
        <w:spacing w:line="288" w:lineRule="auto"/>
      </w:pPr>
      <w:bookmarkStart w:id="57" w:name="OLE_LINK4"/>
      <w:r w:rsidRPr="002B7A58">
        <w:rPr>
          <w:rFonts w:hint="eastAsia"/>
        </w:rPr>
        <w:t>综合</w:t>
      </w:r>
      <w:proofErr w:type="gramStart"/>
      <w:r w:rsidRPr="002B7A58">
        <w:rPr>
          <w:rFonts w:hint="eastAsia"/>
        </w:rPr>
        <w:t>杆</w:t>
      </w:r>
      <w:bookmarkEnd w:id="57"/>
      <w:r w:rsidR="00527D6F">
        <w:rPr>
          <w:rFonts w:hint="eastAsia"/>
        </w:rPr>
        <w:t>及其</w:t>
      </w:r>
      <w:proofErr w:type="gramEnd"/>
      <w:r w:rsidR="00527D6F">
        <w:rPr>
          <w:rFonts w:hint="eastAsia"/>
        </w:rPr>
        <w:t>配件</w:t>
      </w:r>
      <w:r w:rsidRPr="002B7A58">
        <w:rPr>
          <w:rFonts w:hint="eastAsia"/>
        </w:rPr>
        <w:t>应采用质量合格并满足相关法规、规范和设计要求的材料、产品与设备。应积极采用新技术、新材料、新工艺、新设备，减小外观尺寸，提高安全性及安装、维护和管理的便捷性。</w:t>
      </w:r>
    </w:p>
    <w:p w:rsidR="00885363" w:rsidRDefault="00996660" w:rsidP="009E3147">
      <w:pPr>
        <w:pStyle w:val="affffffff7"/>
        <w:spacing w:line="288" w:lineRule="auto"/>
      </w:pPr>
      <w:r w:rsidRPr="00996660">
        <w:rPr>
          <w:rFonts w:hint="eastAsia"/>
        </w:rPr>
        <w:t>在考虑各类杆件布设要求的前提下，应搭载交通标志、交通信号、交通监控、治安监控、路名牌、路灯和城市公共服务设施等</w:t>
      </w:r>
      <w:r w:rsidR="009A5C33">
        <w:rPr>
          <w:rFonts w:hint="eastAsia"/>
        </w:rPr>
        <w:t>设施</w:t>
      </w:r>
      <w:r w:rsidRPr="00996660">
        <w:rPr>
          <w:rFonts w:hint="eastAsia"/>
        </w:rPr>
        <w:t>。城市公共服务设施包括但不限于公共服务指示牌、无线通信基站、环境监测设备、信息感知设备、车路协同设备、景观灯、小型灯箱、花篮等。</w:t>
      </w:r>
    </w:p>
    <w:p w:rsidR="003A293F" w:rsidRDefault="003A293F" w:rsidP="009E3147">
      <w:pPr>
        <w:pStyle w:val="affffffff7"/>
        <w:spacing w:line="288" w:lineRule="auto"/>
      </w:pPr>
      <w:r w:rsidRPr="002B7A58">
        <w:rPr>
          <w:rFonts w:hint="eastAsia"/>
        </w:rPr>
        <w:t>综合杆</w:t>
      </w:r>
      <w:r>
        <w:rPr>
          <w:rFonts w:hint="eastAsia"/>
        </w:rPr>
        <w:t>应结合道路总体方案进行总体设计，且色彩、风格、外观式样等应与周围环境景观整体协调。</w:t>
      </w:r>
    </w:p>
    <w:p w:rsidR="001A3114" w:rsidRDefault="00584B4A" w:rsidP="009E3147">
      <w:pPr>
        <w:pStyle w:val="affffffff7"/>
        <w:spacing w:line="288" w:lineRule="auto"/>
      </w:pPr>
      <w:r>
        <w:t>综合杆的设置宜与城市道路主体工程同步设计、同步施工。</w:t>
      </w:r>
    </w:p>
    <w:p w:rsidR="00DB2090" w:rsidRDefault="00212BB0" w:rsidP="009E3147">
      <w:pPr>
        <w:pStyle w:val="affc"/>
        <w:spacing w:before="240" w:after="240" w:line="288" w:lineRule="auto"/>
      </w:pPr>
      <w:bookmarkStart w:id="58" w:name="_Toc181349638"/>
      <w:r>
        <w:t>施工准备</w:t>
      </w:r>
      <w:bookmarkEnd w:id="58"/>
    </w:p>
    <w:p w:rsidR="00A97E1F" w:rsidRDefault="00A97E1F" w:rsidP="009E3147">
      <w:pPr>
        <w:pStyle w:val="affd"/>
        <w:spacing w:before="120" w:after="120" w:line="288" w:lineRule="auto"/>
      </w:pPr>
      <w:bookmarkStart w:id="59" w:name="_Toc181349639"/>
      <w:r>
        <w:rPr>
          <w:rFonts w:hint="eastAsia"/>
        </w:rPr>
        <w:t>一般规定</w:t>
      </w:r>
      <w:bookmarkEnd w:id="59"/>
    </w:p>
    <w:p w:rsidR="00576DAF" w:rsidRDefault="00576DAF" w:rsidP="009E3147">
      <w:pPr>
        <w:pStyle w:val="affffffffa"/>
        <w:spacing w:line="288" w:lineRule="auto"/>
      </w:pPr>
      <w:r>
        <w:rPr>
          <w:rFonts w:hint="eastAsia"/>
        </w:rPr>
        <w:t>施工单位在进场施工前应编制施工组织设计。施工组织设计的编制应符合 GB/T 50502 和 GB/T 50903 的相关规定。</w:t>
      </w:r>
    </w:p>
    <w:p w:rsidR="00CB2891" w:rsidRDefault="00CB2891" w:rsidP="009E3147">
      <w:pPr>
        <w:pStyle w:val="affffffffa"/>
        <w:spacing w:line="288" w:lineRule="auto"/>
      </w:pPr>
      <w:r>
        <w:rPr>
          <w:rFonts w:hint="eastAsia"/>
        </w:rPr>
        <w:t>施工单位进场施工前，应对施工现场进行检查，检查项目应符合 JTG F90 的规定。</w:t>
      </w:r>
    </w:p>
    <w:p w:rsidR="002A21A7" w:rsidRDefault="002A21A7" w:rsidP="009E3147">
      <w:pPr>
        <w:pStyle w:val="affffffffa"/>
        <w:spacing w:line="288" w:lineRule="auto"/>
      </w:pPr>
      <w:r>
        <w:rPr>
          <w:rFonts w:hint="eastAsia"/>
        </w:rPr>
        <w:t>施工完成后的验收测量应符合 GB 50026的相关规定，并应符合下列规定：</w:t>
      </w:r>
    </w:p>
    <w:p w:rsidR="00CB2891" w:rsidRDefault="002A21A7" w:rsidP="009E3147">
      <w:pPr>
        <w:pStyle w:val="af5"/>
        <w:spacing w:line="288" w:lineRule="auto"/>
      </w:pPr>
      <w:proofErr w:type="gramStart"/>
      <w:r>
        <w:rPr>
          <w:rFonts w:hint="eastAsia"/>
        </w:rPr>
        <w:t>跟测结果</w:t>
      </w:r>
      <w:proofErr w:type="gramEnd"/>
      <w:r>
        <w:rPr>
          <w:rFonts w:hint="eastAsia"/>
        </w:rPr>
        <w:t>应包括综合杆、综合设备箱、综合电源箱和手孔坐标及综合管道的材质、数量、长度、标高等数据</w:t>
      </w:r>
      <w:r w:rsidR="009C3F21">
        <w:rPr>
          <w:rFonts w:hint="eastAsia"/>
        </w:rPr>
        <w:t>；</w:t>
      </w:r>
    </w:p>
    <w:p w:rsidR="002A21A7" w:rsidRDefault="002A21A7" w:rsidP="009E3147">
      <w:pPr>
        <w:pStyle w:val="af5"/>
        <w:spacing w:line="288" w:lineRule="auto"/>
      </w:pPr>
      <w:r>
        <w:rPr>
          <w:rFonts w:hint="eastAsia"/>
        </w:rPr>
        <w:t>测量点平面位置中误差不得大于±10</w:t>
      </w:r>
      <w:r w:rsidR="004615FC">
        <w:rPr>
          <w:rFonts w:hint="eastAsia"/>
        </w:rPr>
        <w:t xml:space="preserve"> </w:t>
      </w:r>
      <w:r>
        <w:rPr>
          <w:rFonts w:hint="eastAsia"/>
        </w:rPr>
        <w:t>cm(相对于邻近平面控制点)</w:t>
      </w:r>
      <w:r w:rsidR="009C3F21">
        <w:rPr>
          <w:rFonts w:hint="eastAsia"/>
        </w:rPr>
        <w:t>；</w:t>
      </w:r>
    </w:p>
    <w:p w:rsidR="002A21A7" w:rsidRDefault="002A21A7" w:rsidP="009E3147">
      <w:pPr>
        <w:pStyle w:val="af5"/>
        <w:spacing w:line="288" w:lineRule="auto"/>
      </w:pPr>
      <w:r>
        <w:rPr>
          <w:rFonts w:hint="eastAsia"/>
        </w:rPr>
        <w:t>测量点高程中误差不得大于±5</w:t>
      </w:r>
      <w:r w:rsidR="0087623A">
        <w:rPr>
          <w:rFonts w:hint="eastAsia"/>
        </w:rPr>
        <w:t xml:space="preserve"> </w:t>
      </w:r>
      <w:r>
        <w:rPr>
          <w:rFonts w:hint="eastAsia"/>
        </w:rPr>
        <w:t>cm(相对于邻近高程控制点)</w:t>
      </w:r>
      <w:r w:rsidR="009C3F21">
        <w:rPr>
          <w:rFonts w:hint="eastAsia"/>
        </w:rPr>
        <w:t>；</w:t>
      </w:r>
    </w:p>
    <w:p w:rsidR="009C3F21" w:rsidRDefault="002A21A7" w:rsidP="009E3147">
      <w:pPr>
        <w:pStyle w:val="af5"/>
        <w:spacing w:line="288" w:lineRule="auto"/>
      </w:pPr>
      <w:r>
        <w:rPr>
          <w:rFonts w:hint="eastAsia"/>
        </w:rPr>
        <w:t>测量点与邻近地上建(构)筑物、道路中心线及相邻管线的间距中误差不得大于图上±0.5 mm</w:t>
      </w:r>
      <w:r w:rsidR="009C3F21">
        <w:rPr>
          <w:rFonts w:hint="eastAsia"/>
        </w:rPr>
        <w:t>；</w:t>
      </w:r>
    </w:p>
    <w:p w:rsidR="00BA1BC2" w:rsidRPr="00576DAF" w:rsidRDefault="002A21A7" w:rsidP="009E3147">
      <w:pPr>
        <w:pStyle w:val="af5"/>
        <w:spacing w:line="288" w:lineRule="auto"/>
      </w:pPr>
      <w:r>
        <w:rPr>
          <w:rFonts w:hint="eastAsia"/>
        </w:rPr>
        <w:t>定位数据值精度应为0.01。</w:t>
      </w:r>
    </w:p>
    <w:p w:rsidR="00A97E1F" w:rsidRDefault="00A97E1F" w:rsidP="009E3147">
      <w:pPr>
        <w:pStyle w:val="affd"/>
        <w:spacing w:before="120" w:after="120" w:line="288" w:lineRule="auto"/>
      </w:pPr>
      <w:bookmarkStart w:id="60" w:name="_Toc181349640"/>
      <w:r>
        <w:rPr>
          <w:rFonts w:hint="eastAsia"/>
        </w:rPr>
        <w:t>原料检验</w:t>
      </w:r>
      <w:bookmarkEnd w:id="60"/>
    </w:p>
    <w:p w:rsidR="005B5112" w:rsidRDefault="005B5112" w:rsidP="009E3147">
      <w:pPr>
        <w:pStyle w:val="affe"/>
        <w:spacing w:before="120" w:after="120" w:line="288" w:lineRule="auto"/>
      </w:pPr>
      <w:r>
        <w:t>综合杆</w:t>
      </w:r>
    </w:p>
    <w:p w:rsidR="005B5112" w:rsidRDefault="005B5112" w:rsidP="009E3147">
      <w:pPr>
        <w:pStyle w:val="affffffff9"/>
        <w:spacing w:line="288" w:lineRule="auto"/>
      </w:pPr>
      <w:proofErr w:type="gramStart"/>
      <w:r>
        <w:rPr>
          <w:rFonts w:hint="eastAsia"/>
        </w:rPr>
        <w:t>综合杆各部件</w:t>
      </w:r>
      <w:proofErr w:type="gramEnd"/>
      <w:r>
        <w:rPr>
          <w:rFonts w:hint="eastAsia"/>
        </w:rPr>
        <w:t>材料检验应符合下列规定：</w:t>
      </w:r>
    </w:p>
    <w:p w:rsidR="005B5112" w:rsidRDefault="005B5112" w:rsidP="009E3147">
      <w:pPr>
        <w:pStyle w:val="af5"/>
        <w:numPr>
          <w:ilvl w:val="0"/>
          <w:numId w:val="32"/>
        </w:numPr>
        <w:spacing w:line="288" w:lineRule="auto"/>
      </w:pPr>
      <w:r>
        <w:rPr>
          <w:rFonts w:hint="eastAsia"/>
        </w:rPr>
        <w:t>所选用的高强度钢材应符合产品设计规定，钢板厚度应用游标卡尺或测厚仪测量，每批次钢材厚度检查数量应不少于5处；对于不同生产厂家、不同牌号的材料，应随机抽取2个</w:t>
      </w:r>
      <w:proofErr w:type="gramStart"/>
      <w:r>
        <w:rPr>
          <w:rFonts w:hint="eastAsia"/>
        </w:rPr>
        <w:t>样段送</w:t>
      </w:r>
      <w:proofErr w:type="gramEnd"/>
      <w:r>
        <w:rPr>
          <w:rFonts w:hint="eastAsia"/>
        </w:rPr>
        <w:t>实验室检验，检验内容应符合 GB/T 1591的相关规定。</w:t>
      </w:r>
    </w:p>
    <w:p w:rsidR="005B5112" w:rsidRDefault="005B5112" w:rsidP="009E3147">
      <w:pPr>
        <w:pStyle w:val="af5"/>
        <w:spacing w:line="288" w:lineRule="auto"/>
      </w:pPr>
      <w:r>
        <w:rPr>
          <w:rFonts w:hint="eastAsia"/>
        </w:rPr>
        <w:t>所选用的铝合金型材截面应符合产品设计规定，对于不同生产厂家、不同牌号的材料，应随机抽取2个</w:t>
      </w:r>
      <w:proofErr w:type="gramStart"/>
      <w:r>
        <w:rPr>
          <w:rFonts w:hint="eastAsia"/>
        </w:rPr>
        <w:t>样段送</w:t>
      </w:r>
      <w:proofErr w:type="gramEnd"/>
      <w:r>
        <w:rPr>
          <w:rFonts w:hint="eastAsia"/>
        </w:rPr>
        <w:t>实验室检验；检验内容应符合 GB/T 3190的相关规定。</w:t>
      </w:r>
    </w:p>
    <w:p w:rsidR="005B5112" w:rsidRDefault="005B5112" w:rsidP="009E3147">
      <w:pPr>
        <w:pStyle w:val="affffffff9"/>
        <w:spacing w:line="288" w:lineRule="auto"/>
      </w:pPr>
      <w:r>
        <w:rPr>
          <w:rFonts w:hint="eastAsia"/>
        </w:rPr>
        <w:t>综合杆钢结构部件焊接质量的检验检查每批次应不少于20</w:t>
      </w:r>
      <w:r>
        <w:rPr>
          <w:rFonts w:hAnsi="宋体" w:hint="eastAsia"/>
        </w:rPr>
        <w:t>％</w:t>
      </w:r>
      <w:r>
        <w:rPr>
          <w:rFonts w:hint="eastAsia"/>
        </w:rPr>
        <w:t>。</w:t>
      </w:r>
    </w:p>
    <w:p w:rsidR="005B5112" w:rsidRDefault="005B5112" w:rsidP="009E3147">
      <w:pPr>
        <w:pStyle w:val="affffffff9"/>
        <w:spacing w:line="288" w:lineRule="auto"/>
      </w:pPr>
      <w:proofErr w:type="gramStart"/>
      <w:r>
        <w:rPr>
          <w:rFonts w:hint="eastAsia"/>
        </w:rPr>
        <w:t>综合杆各部件</w:t>
      </w:r>
      <w:proofErr w:type="gramEnd"/>
      <w:r>
        <w:rPr>
          <w:rFonts w:hint="eastAsia"/>
        </w:rPr>
        <w:t>表面涂层的检验检查每批次应不少于20</w:t>
      </w:r>
      <w:r>
        <w:rPr>
          <w:rFonts w:hAnsi="宋体" w:hint="eastAsia"/>
        </w:rPr>
        <w:t>％</w:t>
      </w:r>
      <w:r>
        <w:rPr>
          <w:rFonts w:hint="eastAsia"/>
        </w:rPr>
        <w:t>。</w:t>
      </w:r>
    </w:p>
    <w:p w:rsidR="004F0AAA" w:rsidRDefault="004F0AAA" w:rsidP="009E3147">
      <w:pPr>
        <w:pStyle w:val="affffffff9"/>
        <w:spacing w:line="288" w:lineRule="auto"/>
      </w:pPr>
      <w:r>
        <w:rPr>
          <w:rFonts w:hint="eastAsia"/>
        </w:rPr>
        <w:t>应对</w:t>
      </w:r>
      <w:proofErr w:type="gramStart"/>
      <w:r>
        <w:rPr>
          <w:rFonts w:hint="eastAsia"/>
        </w:rPr>
        <w:t>综合杆各部件</w:t>
      </w:r>
      <w:proofErr w:type="gramEnd"/>
      <w:r>
        <w:rPr>
          <w:rFonts w:hint="eastAsia"/>
        </w:rPr>
        <w:t>进行形态检验，采用水平尺或坡度仪等设备对部件的垂直度、法兰平整度等进行全数检验。</w:t>
      </w:r>
    </w:p>
    <w:p w:rsidR="004F0AAA" w:rsidRDefault="00D9313E" w:rsidP="009E3147">
      <w:pPr>
        <w:pStyle w:val="affe"/>
        <w:spacing w:before="120" w:after="120" w:line="288" w:lineRule="auto"/>
      </w:pPr>
      <w:r>
        <w:t>综合机</w:t>
      </w:r>
      <w:r w:rsidR="00445C39">
        <w:t>箱</w:t>
      </w:r>
    </w:p>
    <w:p w:rsidR="00D9313E" w:rsidRPr="00D9313E" w:rsidRDefault="00D9313E" w:rsidP="009E3147">
      <w:pPr>
        <w:pStyle w:val="affffffff9"/>
        <w:spacing w:line="288" w:lineRule="auto"/>
      </w:pPr>
      <w:r>
        <w:rPr>
          <w:rFonts w:hint="eastAsia"/>
        </w:rPr>
        <w:t>综合机箱包括设备箱、电源箱等。</w:t>
      </w:r>
    </w:p>
    <w:p w:rsidR="00445C39" w:rsidRDefault="00445C39" w:rsidP="009E3147">
      <w:pPr>
        <w:pStyle w:val="affffffff9"/>
        <w:spacing w:line="288" w:lineRule="auto"/>
      </w:pPr>
      <w:r>
        <w:rPr>
          <w:rFonts w:hint="eastAsia"/>
        </w:rPr>
        <w:lastRenderedPageBreak/>
        <w:t>设</w:t>
      </w:r>
      <w:r w:rsidR="00D9313E">
        <w:rPr>
          <w:rFonts w:hint="eastAsia"/>
        </w:rPr>
        <w:t>综合机箱</w:t>
      </w:r>
      <w:r>
        <w:rPr>
          <w:rFonts w:hint="eastAsia"/>
        </w:rPr>
        <w:t>的检验应符合下列规定：</w:t>
      </w:r>
    </w:p>
    <w:p w:rsidR="00445C39" w:rsidRDefault="00445C39" w:rsidP="009E3147">
      <w:pPr>
        <w:pStyle w:val="af5"/>
        <w:numPr>
          <w:ilvl w:val="0"/>
          <w:numId w:val="37"/>
        </w:numPr>
        <w:spacing w:line="288" w:lineRule="auto"/>
      </w:pPr>
      <w:r>
        <w:rPr>
          <w:rFonts w:hint="eastAsia"/>
        </w:rPr>
        <w:t>应核对设备箱、电源箱的型号、数量、铭牌；</w:t>
      </w:r>
    </w:p>
    <w:p w:rsidR="00445C39" w:rsidRDefault="00445C39" w:rsidP="009E3147">
      <w:pPr>
        <w:pStyle w:val="af5"/>
        <w:numPr>
          <w:ilvl w:val="0"/>
          <w:numId w:val="37"/>
        </w:numPr>
        <w:spacing w:line="288" w:lineRule="auto"/>
      </w:pPr>
      <w:r>
        <w:rPr>
          <w:rFonts w:hint="eastAsia"/>
        </w:rPr>
        <w:t>应检查设备箱、电源箱的外观，不应出现明显的外观质量缺陷；</w:t>
      </w:r>
    </w:p>
    <w:p w:rsidR="00445C39" w:rsidRDefault="00445C39" w:rsidP="009E3147">
      <w:pPr>
        <w:pStyle w:val="af5"/>
        <w:spacing w:line="288" w:lineRule="auto"/>
      </w:pPr>
      <w:r>
        <w:rPr>
          <w:rFonts w:hint="eastAsia"/>
        </w:rPr>
        <w:t>应检查设备箱、电源箱的箱内配置，包含缺省配置和工程所需的特定配置，满足设计要求；</w:t>
      </w:r>
    </w:p>
    <w:p w:rsidR="00445C39" w:rsidRPr="00445C39" w:rsidRDefault="00445C39" w:rsidP="009E3147">
      <w:pPr>
        <w:pStyle w:val="af5"/>
        <w:spacing w:line="288" w:lineRule="auto"/>
      </w:pPr>
      <w:r>
        <w:rPr>
          <w:rFonts w:hint="eastAsia"/>
        </w:rPr>
        <w:t xml:space="preserve">应核对产品合格证、质检报告、试验报告及产品安装使用说明书、装箱单等出厂文档资料。  </w:t>
      </w:r>
    </w:p>
    <w:p w:rsidR="00A97E1F" w:rsidRDefault="00A97E1F" w:rsidP="009E3147">
      <w:pPr>
        <w:pStyle w:val="affc"/>
        <w:spacing w:before="240" w:after="240" w:line="288" w:lineRule="auto"/>
      </w:pPr>
      <w:bookmarkStart w:id="61" w:name="_Toc181349641"/>
      <w:r>
        <w:rPr>
          <w:rFonts w:hint="eastAsia"/>
        </w:rPr>
        <w:t>基础施工</w:t>
      </w:r>
      <w:bookmarkEnd w:id="61"/>
    </w:p>
    <w:p w:rsidR="00080ED3" w:rsidRPr="00080ED3" w:rsidRDefault="00080ED3" w:rsidP="009E3147">
      <w:pPr>
        <w:pStyle w:val="affd"/>
        <w:spacing w:before="120" w:after="120" w:line="288" w:lineRule="auto"/>
      </w:pPr>
      <w:bookmarkStart w:id="62" w:name="_Toc181349642"/>
      <w:r>
        <w:rPr>
          <w:rFonts w:hint="eastAsia"/>
        </w:rPr>
        <w:t>一般规定</w:t>
      </w:r>
      <w:bookmarkEnd w:id="62"/>
    </w:p>
    <w:p w:rsidR="00080ED3" w:rsidRDefault="00080ED3" w:rsidP="009E3147">
      <w:pPr>
        <w:pStyle w:val="affffffffa"/>
        <w:spacing w:line="288" w:lineRule="auto"/>
      </w:pPr>
      <w:r>
        <w:rPr>
          <w:rFonts w:hint="eastAsia"/>
        </w:rPr>
        <w:t>基础应满足</w:t>
      </w:r>
      <w:r w:rsidR="008D5EE9">
        <w:rPr>
          <w:rFonts w:hint="eastAsia"/>
        </w:rPr>
        <w:t>综合杆</w:t>
      </w:r>
      <w:r>
        <w:rPr>
          <w:rFonts w:hint="eastAsia"/>
        </w:rPr>
        <w:t>和机箱功能性、安全性的要求。</w:t>
      </w:r>
    </w:p>
    <w:p w:rsidR="00080ED3" w:rsidRDefault="00080ED3" w:rsidP="009E3147">
      <w:pPr>
        <w:pStyle w:val="affffffffa"/>
        <w:spacing w:line="288" w:lineRule="auto"/>
      </w:pPr>
      <w:r>
        <w:rPr>
          <w:rFonts w:hint="eastAsia"/>
        </w:rPr>
        <w:t>基础应与综合杆和机箱的各类预埋件相适应，预置的线缆保护管应与综合杆和综合机箱的进线孔相匹配。</w:t>
      </w:r>
    </w:p>
    <w:p w:rsidR="00080ED3" w:rsidRDefault="00080ED3" w:rsidP="009E3147">
      <w:pPr>
        <w:pStyle w:val="affffffffa"/>
        <w:spacing w:line="288" w:lineRule="auto"/>
      </w:pPr>
      <w:r>
        <w:rPr>
          <w:rFonts w:hint="eastAsia"/>
        </w:rPr>
        <w:t>前期设计应进行岩土工程勘察，勘察应符合GB 50021</w:t>
      </w:r>
      <w:r w:rsidR="00134F8A">
        <w:rPr>
          <w:rFonts w:hint="eastAsia"/>
        </w:rPr>
        <w:t xml:space="preserve"> 和</w:t>
      </w:r>
      <w:r>
        <w:rPr>
          <w:rFonts w:hint="eastAsia"/>
        </w:rPr>
        <w:t>CJJ 56的相关规定。</w:t>
      </w:r>
    </w:p>
    <w:p w:rsidR="00080ED3" w:rsidRDefault="00080ED3" w:rsidP="009E3147">
      <w:pPr>
        <w:pStyle w:val="affd"/>
        <w:spacing w:before="120" w:after="120" w:line="288" w:lineRule="auto"/>
      </w:pPr>
      <w:bookmarkStart w:id="63" w:name="_Toc181349643"/>
      <w:r>
        <w:t>综合杆基础</w:t>
      </w:r>
      <w:bookmarkEnd w:id="63"/>
    </w:p>
    <w:p w:rsidR="00F538DE" w:rsidRPr="00F538DE" w:rsidRDefault="00BB571C" w:rsidP="009E3147">
      <w:pPr>
        <w:pStyle w:val="affffffffa"/>
        <w:spacing w:line="288" w:lineRule="auto"/>
      </w:pPr>
      <w:r>
        <w:rPr>
          <w:rFonts w:hint="eastAsia"/>
        </w:rPr>
        <w:t>综合</w:t>
      </w:r>
      <w:proofErr w:type="gramStart"/>
      <w:r>
        <w:rPr>
          <w:rFonts w:hint="eastAsia"/>
        </w:rPr>
        <w:t>杆</w:t>
      </w:r>
      <w:r w:rsidR="00F538DE" w:rsidRPr="00F538DE">
        <w:rPr>
          <w:rFonts w:hint="eastAsia"/>
        </w:rPr>
        <w:t>基础</w:t>
      </w:r>
      <w:proofErr w:type="gramEnd"/>
      <w:r w:rsidR="00F538DE" w:rsidRPr="00F538DE">
        <w:rPr>
          <w:rFonts w:hint="eastAsia"/>
        </w:rPr>
        <w:t>设计应符合GB 50007的相关规定，并参考DL/T</w:t>
      </w:r>
      <w:r w:rsidR="00F538DE">
        <w:rPr>
          <w:rFonts w:hint="eastAsia"/>
        </w:rPr>
        <w:t xml:space="preserve"> </w:t>
      </w:r>
      <w:r w:rsidR="00F538DE" w:rsidRPr="00F538DE">
        <w:rPr>
          <w:rFonts w:hint="eastAsia"/>
        </w:rPr>
        <w:t>5219</w:t>
      </w:r>
      <w:r w:rsidR="00F538DE">
        <w:rPr>
          <w:rFonts w:hint="eastAsia"/>
        </w:rPr>
        <w:t>、</w:t>
      </w:r>
      <w:r w:rsidR="00F538DE" w:rsidRPr="00F538DE">
        <w:rPr>
          <w:rFonts w:hint="eastAsia"/>
        </w:rPr>
        <w:t>JGJ</w:t>
      </w:r>
      <w:r w:rsidR="00F538DE">
        <w:rPr>
          <w:rFonts w:hint="eastAsia"/>
        </w:rPr>
        <w:t xml:space="preserve"> </w:t>
      </w:r>
      <w:r w:rsidR="00F538DE" w:rsidRPr="00F538DE">
        <w:rPr>
          <w:rFonts w:hint="eastAsia"/>
        </w:rPr>
        <w:t>94和</w:t>
      </w:r>
      <w:r w:rsidR="00F538DE">
        <w:rPr>
          <w:rFonts w:hint="eastAsia"/>
        </w:rPr>
        <w:t xml:space="preserve"> CJJ </w:t>
      </w:r>
      <w:r w:rsidR="00F538DE" w:rsidRPr="00F538DE">
        <w:rPr>
          <w:rFonts w:hint="eastAsia"/>
        </w:rPr>
        <w:t>89。</w:t>
      </w:r>
    </w:p>
    <w:p w:rsidR="00F538DE" w:rsidRPr="00F538DE" w:rsidRDefault="00BB571C" w:rsidP="009E3147">
      <w:pPr>
        <w:pStyle w:val="affffffffa"/>
        <w:spacing w:line="288" w:lineRule="auto"/>
      </w:pPr>
      <w:bookmarkStart w:id="64" w:name="OLE_LINK5"/>
      <w:bookmarkStart w:id="65" w:name="OLE_LINK6"/>
      <w:r>
        <w:rPr>
          <w:rFonts w:hint="eastAsia"/>
        </w:rPr>
        <w:t>综合</w:t>
      </w:r>
      <w:proofErr w:type="gramStart"/>
      <w:r>
        <w:rPr>
          <w:rFonts w:hint="eastAsia"/>
        </w:rPr>
        <w:t>杆</w:t>
      </w:r>
      <w:bookmarkEnd w:id="64"/>
      <w:bookmarkEnd w:id="65"/>
      <w:r w:rsidR="00F538DE" w:rsidRPr="00F538DE">
        <w:rPr>
          <w:rFonts w:hint="eastAsia"/>
        </w:rPr>
        <w:t>基础</w:t>
      </w:r>
      <w:proofErr w:type="gramEnd"/>
      <w:r w:rsidR="00F538DE" w:rsidRPr="00F538DE">
        <w:rPr>
          <w:rFonts w:hint="eastAsia"/>
        </w:rPr>
        <w:t>混凝土的支承构造，应符合设计和构造要求。混凝土强度等级不宜低于C30,混凝土配比和最小水泥用量应符合GB 50204的规定。</w:t>
      </w:r>
    </w:p>
    <w:p w:rsidR="00F538DE" w:rsidRPr="00F538DE" w:rsidRDefault="00F538DE" w:rsidP="009E3147">
      <w:pPr>
        <w:pStyle w:val="affffffffa"/>
        <w:spacing w:line="288" w:lineRule="auto"/>
      </w:pPr>
      <w:r w:rsidRPr="00F538DE">
        <w:rPr>
          <w:rFonts w:hint="eastAsia"/>
        </w:rPr>
        <w:t>基础与</w:t>
      </w:r>
      <w:r w:rsidR="007A49C3">
        <w:rPr>
          <w:rFonts w:hint="eastAsia"/>
        </w:rPr>
        <w:t>综合</w:t>
      </w:r>
      <w:proofErr w:type="gramStart"/>
      <w:r w:rsidR="007A49C3">
        <w:rPr>
          <w:rFonts w:hint="eastAsia"/>
        </w:rPr>
        <w:t>杆</w:t>
      </w:r>
      <w:r w:rsidRPr="00F538DE">
        <w:rPr>
          <w:rFonts w:hint="eastAsia"/>
        </w:rPr>
        <w:t>采用</w:t>
      </w:r>
      <w:proofErr w:type="gramEnd"/>
      <w:r w:rsidRPr="00F538DE">
        <w:rPr>
          <w:rFonts w:hint="eastAsia"/>
        </w:rPr>
        <w:t>法兰连接时，法兰与基础间的空隙应用微膨胀细石混凝土浇筑密实。</w:t>
      </w:r>
    </w:p>
    <w:p w:rsidR="00F538DE" w:rsidRPr="00F538DE" w:rsidRDefault="007A49C3" w:rsidP="009E3147">
      <w:pPr>
        <w:pStyle w:val="affffffffa"/>
        <w:spacing w:line="288" w:lineRule="auto"/>
      </w:pPr>
      <w:r>
        <w:rPr>
          <w:rFonts w:hint="eastAsia"/>
        </w:rPr>
        <w:t>综合</w:t>
      </w:r>
      <w:proofErr w:type="gramStart"/>
      <w:r>
        <w:rPr>
          <w:rFonts w:hint="eastAsia"/>
        </w:rPr>
        <w:t>杆</w:t>
      </w:r>
      <w:r w:rsidR="00F538DE" w:rsidRPr="00F538DE">
        <w:rPr>
          <w:rFonts w:hint="eastAsia"/>
        </w:rPr>
        <w:t>基础</w:t>
      </w:r>
      <w:proofErr w:type="gramEnd"/>
      <w:r w:rsidR="00F538DE" w:rsidRPr="00F538DE">
        <w:rPr>
          <w:rFonts w:hint="eastAsia"/>
        </w:rPr>
        <w:t>的基底</w:t>
      </w:r>
      <w:r>
        <w:rPr>
          <w:rFonts w:hint="eastAsia"/>
        </w:rPr>
        <w:t>应平整</w:t>
      </w:r>
      <w:r w:rsidR="00F538DE" w:rsidRPr="00F538DE">
        <w:rPr>
          <w:rFonts w:hint="eastAsia"/>
        </w:rPr>
        <w:t>夯实，基底承载力</w:t>
      </w:r>
      <w:r>
        <w:rPr>
          <w:rFonts w:hint="eastAsia"/>
        </w:rPr>
        <w:t>应</w:t>
      </w:r>
      <w:r w:rsidR="00F538DE" w:rsidRPr="00F538DE">
        <w:rPr>
          <w:rFonts w:hint="eastAsia"/>
        </w:rPr>
        <w:t>满足荷载要求；如</w:t>
      </w:r>
      <w:r>
        <w:rPr>
          <w:rFonts w:hint="eastAsia"/>
        </w:rPr>
        <w:t>不满足要求应</w:t>
      </w:r>
      <w:r w:rsidR="00F538DE" w:rsidRPr="00F538DE">
        <w:rPr>
          <w:rFonts w:hint="eastAsia"/>
        </w:rPr>
        <w:t>进行地基处理。</w:t>
      </w:r>
    </w:p>
    <w:p w:rsidR="00080ED3" w:rsidRDefault="007A49C3" w:rsidP="009E3147">
      <w:pPr>
        <w:pStyle w:val="affffffffa"/>
        <w:spacing w:line="288" w:lineRule="auto"/>
      </w:pPr>
      <w:r>
        <w:rPr>
          <w:rFonts w:hint="eastAsia"/>
        </w:rPr>
        <w:t>综合</w:t>
      </w:r>
      <w:proofErr w:type="gramStart"/>
      <w:r>
        <w:rPr>
          <w:rFonts w:hint="eastAsia"/>
        </w:rPr>
        <w:t>杆</w:t>
      </w:r>
      <w:r w:rsidR="00F538DE" w:rsidRPr="00F538DE">
        <w:rPr>
          <w:rFonts w:hint="eastAsia"/>
        </w:rPr>
        <w:t>基础</w:t>
      </w:r>
      <w:proofErr w:type="gramEnd"/>
      <w:r w:rsidR="00F538DE" w:rsidRPr="00F538DE">
        <w:rPr>
          <w:rFonts w:hint="eastAsia"/>
        </w:rPr>
        <w:t>应预埋线缆保护管，与配套的综合杆件、手孔井连通。</w:t>
      </w:r>
    </w:p>
    <w:p w:rsidR="00055597" w:rsidRDefault="00055597" w:rsidP="009E3147">
      <w:pPr>
        <w:pStyle w:val="affd"/>
        <w:spacing w:before="120" w:after="120" w:line="288" w:lineRule="auto"/>
      </w:pPr>
      <w:bookmarkStart w:id="66" w:name="_Toc181349644"/>
      <w:r>
        <w:t>机箱基础</w:t>
      </w:r>
      <w:bookmarkEnd w:id="66"/>
    </w:p>
    <w:p w:rsidR="00A66FBD" w:rsidRDefault="00A66FBD" w:rsidP="009E3147">
      <w:pPr>
        <w:pStyle w:val="affffffffa"/>
        <w:spacing w:line="288" w:lineRule="auto"/>
      </w:pPr>
      <w:r>
        <w:rPr>
          <w:rFonts w:hint="eastAsia"/>
        </w:rPr>
        <w:t xml:space="preserve">基坑开挖尺寸和垫层应符合设计要求。基础的施工应满足 </w:t>
      </w:r>
      <w:bookmarkStart w:id="67" w:name="OLE_LINK7"/>
      <w:r>
        <w:rPr>
          <w:rFonts w:hint="eastAsia"/>
        </w:rPr>
        <w:t>GB 50202、GB 50204和GB 50300</w:t>
      </w:r>
      <w:bookmarkEnd w:id="67"/>
      <w:r>
        <w:rPr>
          <w:rFonts w:hint="eastAsia"/>
        </w:rPr>
        <w:t>的规定。</w:t>
      </w:r>
    </w:p>
    <w:p w:rsidR="00A66FBD" w:rsidRDefault="00A66FBD" w:rsidP="009E3147">
      <w:pPr>
        <w:pStyle w:val="affffffffa"/>
        <w:spacing w:line="288" w:lineRule="auto"/>
      </w:pPr>
      <w:r>
        <w:rPr>
          <w:rFonts w:hint="eastAsia"/>
        </w:rPr>
        <w:t>基础应预埋线缆保护管，并与配套的综合机箱、手孔井连通。</w:t>
      </w:r>
    </w:p>
    <w:p w:rsidR="00CA27FB" w:rsidRDefault="00CA27FB" w:rsidP="009E3147">
      <w:pPr>
        <w:pStyle w:val="affc"/>
        <w:spacing w:before="240" w:after="240" w:line="288" w:lineRule="auto"/>
      </w:pPr>
      <w:bookmarkStart w:id="68" w:name="_Toc181349645"/>
      <w:r>
        <w:rPr>
          <w:rFonts w:hint="eastAsia"/>
        </w:rPr>
        <w:t>综合杆安装</w:t>
      </w:r>
      <w:bookmarkEnd w:id="68"/>
    </w:p>
    <w:p w:rsidR="00B813CC" w:rsidRDefault="00B813CC" w:rsidP="009E3147">
      <w:pPr>
        <w:pStyle w:val="affffffff7"/>
        <w:spacing w:line="288" w:lineRule="auto"/>
      </w:pPr>
      <w:proofErr w:type="gramStart"/>
      <w:r>
        <w:rPr>
          <w:rFonts w:hint="eastAsia"/>
        </w:rPr>
        <w:t>综合杆各部件</w:t>
      </w:r>
      <w:proofErr w:type="gramEnd"/>
      <w:r>
        <w:rPr>
          <w:rFonts w:hint="eastAsia"/>
        </w:rPr>
        <w:t>到场应先按下列规定进行检查：</w:t>
      </w:r>
    </w:p>
    <w:p w:rsidR="00B813CC" w:rsidRDefault="00B813CC" w:rsidP="009E3147">
      <w:pPr>
        <w:pStyle w:val="af5"/>
        <w:numPr>
          <w:ilvl w:val="0"/>
          <w:numId w:val="33"/>
        </w:numPr>
        <w:spacing w:line="288" w:lineRule="auto"/>
      </w:pPr>
      <w:r>
        <w:rPr>
          <w:rFonts w:hint="eastAsia"/>
        </w:rPr>
        <w:t>按照装箱单清点装箱内容；</w:t>
      </w:r>
    </w:p>
    <w:p w:rsidR="00B813CC" w:rsidRDefault="00B813CC" w:rsidP="009E3147">
      <w:pPr>
        <w:pStyle w:val="af5"/>
        <w:spacing w:line="288" w:lineRule="auto"/>
      </w:pPr>
      <w:r>
        <w:rPr>
          <w:rFonts w:hint="eastAsia"/>
        </w:rPr>
        <w:t>检查</w:t>
      </w:r>
      <w:proofErr w:type="gramStart"/>
      <w:r>
        <w:rPr>
          <w:rFonts w:hint="eastAsia"/>
        </w:rPr>
        <w:t>综合杆各部件</w:t>
      </w:r>
      <w:proofErr w:type="gramEnd"/>
      <w:r>
        <w:rPr>
          <w:rFonts w:hint="eastAsia"/>
        </w:rPr>
        <w:t>的规格、型号、技术参数、生产日期、制造商名称等内容，确保外观无明细破损</w:t>
      </w:r>
      <w:r w:rsidR="00704379">
        <w:rPr>
          <w:rFonts w:hint="eastAsia"/>
        </w:rPr>
        <w:t>；</w:t>
      </w:r>
    </w:p>
    <w:p w:rsidR="00B813CC" w:rsidRDefault="00B813CC" w:rsidP="009E3147">
      <w:pPr>
        <w:pStyle w:val="af5"/>
        <w:spacing w:line="288" w:lineRule="auto"/>
      </w:pPr>
      <w:r>
        <w:rPr>
          <w:rFonts w:hint="eastAsia"/>
        </w:rPr>
        <w:t>检验完成后由施工单位填</w:t>
      </w:r>
      <w:r w:rsidRPr="00704379">
        <w:rPr>
          <w:rFonts w:hAnsi="宋体" w:hint="eastAsia"/>
        </w:rPr>
        <w:t>写</w:t>
      </w:r>
      <w:r w:rsidR="00704379" w:rsidRPr="00704379">
        <w:rPr>
          <w:rFonts w:hAnsi="宋体"/>
        </w:rPr>
        <w:t>“</w:t>
      </w:r>
      <w:r w:rsidR="00704379" w:rsidRPr="00704379">
        <w:rPr>
          <w:rFonts w:hAnsi="宋体" w:hint="eastAsia"/>
        </w:rPr>
        <w:t>开箱验收记录</w:t>
      </w:r>
      <w:r w:rsidR="00704379" w:rsidRPr="00704379">
        <w:rPr>
          <w:rFonts w:hAnsi="宋体"/>
        </w:rPr>
        <w:t>”</w:t>
      </w:r>
      <w:r w:rsidRPr="00704379">
        <w:rPr>
          <w:rFonts w:hAnsi="宋体" w:hint="eastAsia"/>
        </w:rPr>
        <w:t>,报</w:t>
      </w:r>
      <w:r>
        <w:rPr>
          <w:rFonts w:hint="eastAsia"/>
        </w:rPr>
        <w:t>监理单位复核</w:t>
      </w:r>
      <w:r w:rsidR="00704379">
        <w:rPr>
          <w:rFonts w:hint="eastAsia"/>
        </w:rPr>
        <w:t>；</w:t>
      </w:r>
    </w:p>
    <w:p w:rsidR="00A97E1F" w:rsidRDefault="00B813CC" w:rsidP="009E3147">
      <w:pPr>
        <w:pStyle w:val="af5"/>
        <w:spacing w:line="288" w:lineRule="auto"/>
      </w:pPr>
      <w:r>
        <w:rPr>
          <w:rFonts w:hint="eastAsia"/>
        </w:rPr>
        <w:t>监理单位应组织对</w:t>
      </w:r>
      <w:proofErr w:type="gramStart"/>
      <w:r>
        <w:rPr>
          <w:rFonts w:hint="eastAsia"/>
        </w:rPr>
        <w:t>综合杆各到场</w:t>
      </w:r>
      <w:proofErr w:type="gramEnd"/>
      <w:r>
        <w:rPr>
          <w:rFonts w:hint="eastAsia"/>
        </w:rPr>
        <w:t>部件进行复核检查,复核合格、签字确认后方可允许装配。</w:t>
      </w:r>
    </w:p>
    <w:p w:rsidR="00B813CC" w:rsidRDefault="00577D44" w:rsidP="009E3147">
      <w:pPr>
        <w:pStyle w:val="affffffff7"/>
        <w:spacing w:line="288" w:lineRule="auto"/>
      </w:pPr>
      <w:r>
        <w:rPr>
          <w:rFonts w:hint="eastAsia"/>
        </w:rPr>
        <w:t>综合杆的装配应符合 GB 50755 的相关规定</w:t>
      </w:r>
      <w:r w:rsidR="00E80409">
        <w:rPr>
          <w:rFonts w:hint="eastAsia"/>
        </w:rPr>
        <w:t>。</w:t>
      </w:r>
    </w:p>
    <w:p w:rsidR="00E80409" w:rsidRDefault="00E80409" w:rsidP="009E3147">
      <w:pPr>
        <w:pStyle w:val="affffffff7"/>
        <w:spacing w:line="288" w:lineRule="auto"/>
      </w:pPr>
      <w:r>
        <w:rPr>
          <w:rFonts w:hint="eastAsia"/>
        </w:rPr>
        <w:t>综合杆装配完成后应检查杆体涂层，并进行电气贯通性测试，任意两点间的连接电阻应不大于 0.1 a。</w:t>
      </w:r>
    </w:p>
    <w:p w:rsidR="00E80409" w:rsidRDefault="00E80409" w:rsidP="009E3147">
      <w:pPr>
        <w:pStyle w:val="affffffff7"/>
        <w:spacing w:line="288" w:lineRule="auto"/>
      </w:pPr>
      <w:r>
        <w:rPr>
          <w:rFonts w:hint="eastAsia"/>
        </w:rPr>
        <w:t>综合杆的吊装应符合 CJ</w:t>
      </w:r>
      <w:r w:rsidR="001B1813">
        <w:rPr>
          <w:rFonts w:hint="eastAsia"/>
        </w:rPr>
        <w:t>J</w:t>
      </w:r>
      <w:r>
        <w:rPr>
          <w:rFonts w:hint="eastAsia"/>
        </w:rPr>
        <w:t xml:space="preserve"> 89 和 GB</w:t>
      </w:r>
      <w:r w:rsidR="001B1813">
        <w:rPr>
          <w:rFonts w:hint="eastAsia"/>
        </w:rPr>
        <w:t xml:space="preserve">/T </w:t>
      </w:r>
      <w:r>
        <w:rPr>
          <w:rFonts w:hint="eastAsia"/>
        </w:rPr>
        <w:t>6067</w:t>
      </w:r>
      <w:r w:rsidR="001B1813">
        <w:rPr>
          <w:rFonts w:hint="eastAsia"/>
        </w:rPr>
        <w:t>.1</w:t>
      </w:r>
      <w:r>
        <w:rPr>
          <w:rFonts w:hint="eastAsia"/>
        </w:rPr>
        <w:t xml:space="preserve"> 的相关规定，并应符合下列规定：</w:t>
      </w:r>
    </w:p>
    <w:p w:rsidR="00194C30" w:rsidRDefault="00194C30" w:rsidP="009E3147">
      <w:pPr>
        <w:pStyle w:val="af5"/>
        <w:numPr>
          <w:ilvl w:val="0"/>
          <w:numId w:val="34"/>
        </w:numPr>
        <w:spacing w:line="288" w:lineRule="auto"/>
      </w:pPr>
      <w:r>
        <w:rPr>
          <w:rFonts w:hint="eastAsia"/>
        </w:rPr>
        <w:t>吊装前应检查基础预埋螺栓的规格、垂直度及丝牙，核对预埋螺栓的分布圆和孔间距，并检查基础内预埋管线规格、数量，应符合设计要求；</w:t>
      </w:r>
    </w:p>
    <w:p w:rsidR="00194C30" w:rsidRDefault="00194C30" w:rsidP="009E3147">
      <w:pPr>
        <w:pStyle w:val="af5"/>
        <w:spacing w:line="288" w:lineRule="auto"/>
      </w:pPr>
      <w:r>
        <w:rPr>
          <w:rFonts w:hint="eastAsia"/>
        </w:rPr>
        <w:lastRenderedPageBreak/>
        <w:t>检查综合杆吊装区域空间环境，设定施工安全保护距离</w:t>
      </w:r>
      <w:r w:rsidR="00720D36">
        <w:rPr>
          <w:rFonts w:hint="eastAsia"/>
        </w:rPr>
        <w:t>，</w:t>
      </w:r>
      <w:r>
        <w:rPr>
          <w:rFonts w:hint="eastAsia"/>
        </w:rPr>
        <w:t>夜间施工时应确保吊装区域照明充足</w:t>
      </w:r>
      <w:r w:rsidR="00720D36">
        <w:rPr>
          <w:rFonts w:hint="eastAsia"/>
        </w:rPr>
        <w:t>；</w:t>
      </w:r>
    </w:p>
    <w:p w:rsidR="00194C30" w:rsidRDefault="00194C30" w:rsidP="009E3147">
      <w:pPr>
        <w:pStyle w:val="af5"/>
        <w:spacing w:line="288" w:lineRule="auto"/>
      </w:pPr>
      <w:r>
        <w:rPr>
          <w:rFonts w:hint="eastAsia"/>
        </w:rPr>
        <w:t>综合杆起吊点应选择主杆或横臂,严禁使用副杆</w:t>
      </w:r>
      <w:r w:rsidR="00720D36">
        <w:rPr>
          <w:rFonts w:hint="eastAsia"/>
        </w:rPr>
        <w:t>；</w:t>
      </w:r>
    </w:p>
    <w:p w:rsidR="00194C30" w:rsidRDefault="00194C30" w:rsidP="009E3147">
      <w:pPr>
        <w:pStyle w:val="af5"/>
        <w:spacing w:line="288" w:lineRule="auto"/>
      </w:pPr>
      <w:r>
        <w:rPr>
          <w:rFonts w:hint="eastAsia"/>
        </w:rPr>
        <w:t>杆体与基础预埋螺栓对接时应核对综合杆的朝向和方位，对接后应进行杆体垂直度调整</w:t>
      </w:r>
      <w:r w:rsidR="00720D36">
        <w:rPr>
          <w:rFonts w:hint="eastAsia"/>
        </w:rPr>
        <w:t>，</w:t>
      </w:r>
      <w:r>
        <w:rPr>
          <w:rFonts w:hint="eastAsia"/>
        </w:rPr>
        <w:t>杆体连接应紧固，紧固后</w:t>
      </w:r>
      <w:proofErr w:type="gramStart"/>
      <w:r>
        <w:rPr>
          <w:rFonts w:hint="eastAsia"/>
        </w:rPr>
        <w:t>螺栓丝牙露出</w:t>
      </w:r>
      <w:proofErr w:type="gramEnd"/>
      <w:r>
        <w:rPr>
          <w:rFonts w:hint="eastAsia"/>
        </w:rPr>
        <w:t>螺帽应大于3丝</w:t>
      </w:r>
      <w:r w:rsidR="00720D36">
        <w:rPr>
          <w:rFonts w:hint="eastAsia"/>
        </w:rPr>
        <w:t>。</w:t>
      </w:r>
    </w:p>
    <w:p w:rsidR="00CC5D7D" w:rsidRPr="00CC5D7D" w:rsidRDefault="00CC5D7D" w:rsidP="009E3147">
      <w:pPr>
        <w:pStyle w:val="affffffff7"/>
        <w:spacing w:line="288" w:lineRule="auto"/>
      </w:pPr>
      <w:r w:rsidRPr="00CC5D7D">
        <w:rPr>
          <w:rFonts w:hint="eastAsia"/>
        </w:rPr>
        <w:t>综合杆内线</w:t>
      </w:r>
      <w:proofErr w:type="gramStart"/>
      <w:r w:rsidRPr="00CC5D7D">
        <w:rPr>
          <w:rFonts w:hint="eastAsia"/>
        </w:rPr>
        <w:t>缆</w:t>
      </w:r>
      <w:proofErr w:type="gramEnd"/>
      <w:r w:rsidRPr="00CC5D7D">
        <w:rPr>
          <w:rFonts w:hint="eastAsia"/>
        </w:rPr>
        <w:t>敷设应符合下列规定：</w:t>
      </w:r>
    </w:p>
    <w:p w:rsidR="00CC5D7D" w:rsidRPr="00CC5D7D" w:rsidRDefault="00CC5D7D" w:rsidP="009E3147">
      <w:pPr>
        <w:pStyle w:val="af5"/>
        <w:numPr>
          <w:ilvl w:val="0"/>
          <w:numId w:val="36"/>
        </w:numPr>
        <w:spacing w:line="288" w:lineRule="auto"/>
      </w:pPr>
      <w:r w:rsidRPr="00CC5D7D">
        <w:rPr>
          <w:rFonts w:hint="eastAsia"/>
        </w:rPr>
        <w:t>应根据设计要求分舱敷设</w:t>
      </w:r>
      <w:r>
        <w:rPr>
          <w:rFonts w:hint="eastAsia"/>
        </w:rPr>
        <w:t>；</w:t>
      </w:r>
    </w:p>
    <w:p w:rsidR="00CC5D7D" w:rsidRDefault="00CC5D7D" w:rsidP="009E3147">
      <w:pPr>
        <w:pStyle w:val="af5"/>
        <w:spacing w:line="288" w:lineRule="auto"/>
      </w:pPr>
      <w:r w:rsidRPr="00CC5D7D">
        <w:rPr>
          <w:rFonts w:hint="eastAsia"/>
        </w:rPr>
        <w:t>搭载于同一部件的设备线缆敷设时应避免交叉缠绕</w:t>
      </w:r>
      <w:r>
        <w:rPr>
          <w:rFonts w:hint="eastAsia"/>
        </w:rPr>
        <w:t>；</w:t>
      </w:r>
    </w:p>
    <w:p w:rsidR="00194C30" w:rsidRPr="00A97E1F" w:rsidRDefault="00CC5D7D" w:rsidP="009E3147">
      <w:pPr>
        <w:pStyle w:val="af5"/>
        <w:spacing w:line="288" w:lineRule="auto"/>
      </w:pPr>
      <w:proofErr w:type="gramStart"/>
      <w:r w:rsidRPr="00CC5D7D">
        <w:rPr>
          <w:rFonts w:hint="eastAsia"/>
        </w:rPr>
        <w:t>综合杆内接地</w:t>
      </w:r>
      <w:proofErr w:type="gramEnd"/>
      <w:r w:rsidRPr="00CC5D7D">
        <w:rPr>
          <w:rFonts w:hint="eastAsia"/>
        </w:rPr>
        <w:t>排的安装应紧固，不应</w:t>
      </w:r>
      <w:proofErr w:type="gramStart"/>
      <w:r w:rsidRPr="00CC5D7D">
        <w:rPr>
          <w:rFonts w:hint="eastAsia"/>
        </w:rPr>
        <w:t>影响杆内其他</w:t>
      </w:r>
      <w:proofErr w:type="gramEnd"/>
      <w:r w:rsidRPr="00CC5D7D">
        <w:rPr>
          <w:rFonts w:hint="eastAsia"/>
        </w:rPr>
        <w:t>线缆的敷设</w:t>
      </w:r>
      <w:r>
        <w:rPr>
          <w:rFonts w:hint="eastAsia"/>
        </w:rPr>
        <w:t>，</w:t>
      </w:r>
      <w:r w:rsidRPr="00CC5D7D">
        <w:rPr>
          <w:rFonts w:hint="eastAsia"/>
        </w:rPr>
        <w:t>宜使用接地母线作为接地跨接线。</w:t>
      </w:r>
    </w:p>
    <w:p w:rsidR="00CA27FB" w:rsidRDefault="00A97E1F" w:rsidP="009E3147">
      <w:pPr>
        <w:pStyle w:val="affc"/>
        <w:spacing w:before="240" w:after="240" w:line="288" w:lineRule="auto"/>
      </w:pPr>
      <w:bookmarkStart w:id="69" w:name="_Toc181349646"/>
      <w:r>
        <w:rPr>
          <w:rFonts w:hint="eastAsia"/>
        </w:rPr>
        <w:t>机</w:t>
      </w:r>
      <w:r w:rsidR="00CA27FB">
        <w:rPr>
          <w:rFonts w:hint="eastAsia"/>
        </w:rPr>
        <w:t>箱安装</w:t>
      </w:r>
      <w:bookmarkEnd w:id="69"/>
    </w:p>
    <w:p w:rsidR="00D9313E" w:rsidRDefault="00F06AF3" w:rsidP="009E3147">
      <w:pPr>
        <w:pStyle w:val="affffffff7"/>
        <w:spacing w:line="288" w:lineRule="auto"/>
      </w:pPr>
      <w:r>
        <w:t>机箱到场应按下列规定进行检验：</w:t>
      </w:r>
    </w:p>
    <w:p w:rsidR="00F06AF3" w:rsidRDefault="00F06AF3" w:rsidP="009E3147">
      <w:pPr>
        <w:pStyle w:val="af5"/>
        <w:numPr>
          <w:ilvl w:val="0"/>
          <w:numId w:val="38"/>
        </w:numPr>
        <w:spacing w:line="288" w:lineRule="auto"/>
      </w:pPr>
      <w:r>
        <w:rPr>
          <w:rFonts w:hint="eastAsia"/>
        </w:rPr>
        <w:t>应按照装箱单清点装箱内容；</w:t>
      </w:r>
    </w:p>
    <w:p w:rsidR="00F06AF3" w:rsidRDefault="00F06AF3" w:rsidP="009E3147">
      <w:pPr>
        <w:pStyle w:val="af5"/>
        <w:spacing w:line="288" w:lineRule="auto"/>
      </w:pPr>
      <w:r>
        <w:rPr>
          <w:rFonts w:hint="eastAsia"/>
        </w:rPr>
        <w:t>应检查综合设备箱、综合电源箱的规格、型号、技术参数、生产日期、制造商名称等内容，确保外观无明细破损；</w:t>
      </w:r>
    </w:p>
    <w:p w:rsidR="00F06AF3" w:rsidRDefault="00F06AF3" w:rsidP="009E3147">
      <w:pPr>
        <w:pStyle w:val="af5"/>
        <w:spacing w:line="288" w:lineRule="auto"/>
      </w:pPr>
      <w:r>
        <w:rPr>
          <w:rFonts w:hint="eastAsia"/>
        </w:rPr>
        <w:t>检验完成后由施工单位填写“开箱验收记录，,报监理单位复核；</w:t>
      </w:r>
    </w:p>
    <w:p w:rsidR="00F06AF3" w:rsidRDefault="00F06AF3" w:rsidP="009E3147">
      <w:pPr>
        <w:pStyle w:val="af5"/>
        <w:spacing w:line="288" w:lineRule="auto"/>
      </w:pPr>
      <w:r>
        <w:rPr>
          <w:rFonts w:hint="eastAsia"/>
        </w:rPr>
        <w:t>监理单位应组织对综合设备箱、综合电源箱进行复核检查,复核合格、签字确认后方可允许安装。</w:t>
      </w:r>
    </w:p>
    <w:p w:rsidR="00F06AF3" w:rsidRDefault="00F06AF3" w:rsidP="009E3147">
      <w:pPr>
        <w:pStyle w:val="affffffff7"/>
        <w:spacing w:line="288" w:lineRule="auto"/>
      </w:pPr>
      <w:r>
        <w:t>机箱的安装应符合</w:t>
      </w:r>
      <w:r>
        <w:rPr>
          <w:rFonts w:hint="eastAsia"/>
        </w:rPr>
        <w:t xml:space="preserve"> GB 50171</w:t>
      </w:r>
      <w:r>
        <w:rPr>
          <w:rFonts w:hAnsi="宋体" w:hint="eastAsia"/>
        </w:rPr>
        <w:t>—</w:t>
      </w:r>
      <w:r>
        <w:rPr>
          <w:rFonts w:hint="eastAsia"/>
        </w:rPr>
        <w:t>2012 中第 4 节的规定，并符合下列规定：</w:t>
      </w:r>
    </w:p>
    <w:p w:rsidR="00F06AF3" w:rsidRPr="00F06AF3" w:rsidRDefault="00F06AF3" w:rsidP="009E3147">
      <w:pPr>
        <w:pStyle w:val="af5"/>
        <w:numPr>
          <w:ilvl w:val="0"/>
          <w:numId w:val="39"/>
        </w:numPr>
        <w:spacing w:line="288" w:lineRule="auto"/>
      </w:pPr>
      <w:r w:rsidRPr="00F06AF3">
        <w:rPr>
          <w:rFonts w:hint="eastAsia"/>
        </w:rPr>
        <w:t>安装前，应检查基础预埋螺栓的规格、垂直度及丝牙，核对预埋螺栓的分布间距，并检查基础内预埋管线规格、数量,符合设计要求</w:t>
      </w:r>
      <w:r>
        <w:rPr>
          <w:rFonts w:hint="eastAsia"/>
        </w:rPr>
        <w:t>；</w:t>
      </w:r>
    </w:p>
    <w:p w:rsidR="00F06AF3" w:rsidRPr="00F06AF3" w:rsidRDefault="00F06AF3" w:rsidP="009E3147">
      <w:pPr>
        <w:pStyle w:val="af5"/>
        <w:spacing w:line="288" w:lineRule="auto"/>
      </w:pPr>
      <w:r w:rsidRPr="00F06AF3">
        <w:rPr>
          <w:rFonts w:hint="eastAsia"/>
        </w:rPr>
        <w:t>安装时,应核对机箱的朝向和方位,并注意避让周边建筑、设施和绿化等，满足箱门正常开启。  安装在绿化带中的机箱应保持周围排水通畅</w:t>
      </w:r>
      <w:r>
        <w:rPr>
          <w:rFonts w:hint="eastAsia"/>
        </w:rPr>
        <w:t>；</w:t>
      </w:r>
    </w:p>
    <w:p w:rsidR="00F06AF3" w:rsidRPr="00F06AF3" w:rsidRDefault="00F06AF3" w:rsidP="009E3147">
      <w:pPr>
        <w:pStyle w:val="af5"/>
        <w:spacing w:line="288" w:lineRule="auto"/>
      </w:pPr>
      <w:r w:rsidRPr="00F06AF3">
        <w:rPr>
          <w:rFonts w:hint="eastAsia"/>
        </w:rPr>
        <w:t>机箱连接应紧固，螺栓紧固应符合相关规范要求</w:t>
      </w:r>
      <w:r>
        <w:rPr>
          <w:rFonts w:hint="eastAsia"/>
        </w:rPr>
        <w:t>；</w:t>
      </w:r>
    </w:p>
    <w:p w:rsidR="00F06AF3" w:rsidRPr="00F06AF3" w:rsidRDefault="00F06AF3" w:rsidP="009E3147">
      <w:pPr>
        <w:pStyle w:val="af5"/>
        <w:spacing w:line="288" w:lineRule="auto"/>
      </w:pPr>
      <w:r w:rsidRPr="00F06AF3">
        <w:rPr>
          <w:rFonts w:hint="eastAsia"/>
        </w:rPr>
        <w:t>机箱底座与基础之间的缝隙应采用防水材料封堵,进线孔在穿线完成后应用防火</w:t>
      </w:r>
      <w:proofErr w:type="gramStart"/>
      <w:r w:rsidRPr="00F06AF3">
        <w:rPr>
          <w:rFonts w:hint="eastAsia"/>
        </w:rPr>
        <w:t>泥进行</w:t>
      </w:r>
      <w:proofErr w:type="gramEnd"/>
      <w:r w:rsidRPr="00F06AF3">
        <w:rPr>
          <w:rFonts w:hint="eastAsia"/>
        </w:rPr>
        <w:t>封堵，防止返潮及动物进人箱体</w:t>
      </w:r>
      <w:r>
        <w:rPr>
          <w:rFonts w:hint="eastAsia"/>
        </w:rPr>
        <w:t>；</w:t>
      </w:r>
    </w:p>
    <w:p w:rsidR="00F06AF3" w:rsidRPr="00D9313E" w:rsidRDefault="00F06AF3" w:rsidP="009E3147">
      <w:pPr>
        <w:pStyle w:val="af5"/>
        <w:spacing w:line="288" w:lineRule="auto"/>
      </w:pPr>
      <w:r w:rsidRPr="00F06AF3">
        <w:rPr>
          <w:rFonts w:hint="eastAsia"/>
        </w:rPr>
        <w:t>监理单位应检查机箱安装位置、朝向、方位和垂直度等是否符合设计要求。</w:t>
      </w:r>
    </w:p>
    <w:p w:rsidR="00CA27FB" w:rsidRDefault="00A97E1F" w:rsidP="009E3147">
      <w:pPr>
        <w:pStyle w:val="affc"/>
        <w:spacing w:before="240" w:after="240" w:line="288" w:lineRule="auto"/>
      </w:pPr>
      <w:bookmarkStart w:id="70" w:name="_Toc181349647"/>
      <w:r>
        <w:rPr>
          <w:rFonts w:hint="eastAsia"/>
        </w:rPr>
        <w:t>附属设施安装</w:t>
      </w:r>
      <w:bookmarkEnd w:id="70"/>
    </w:p>
    <w:p w:rsidR="00A97E1F" w:rsidRDefault="00A97E1F" w:rsidP="009E3147">
      <w:pPr>
        <w:pStyle w:val="affd"/>
        <w:spacing w:before="120" w:after="120" w:line="288" w:lineRule="auto"/>
      </w:pPr>
      <w:bookmarkStart w:id="71" w:name="_Toc181349648"/>
      <w:r>
        <w:rPr>
          <w:rFonts w:hint="eastAsia"/>
        </w:rPr>
        <w:t>供配电</w:t>
      </w:r>
      <w:bookmarkEnd w:id="71"/>
    </w:p>
    <w:p w:rsidR="00A97E1F" w:rsidRDefault="00661D25" w:rsidP="009E3147">
      <w:pPr>
        <w:pStyle w:val="affff6"/>
        <w:spacing w:line="288" w:lineRule="auto"/>
        <w:ind w:firstLine="420"/>
      </w:pPr>
      <w:r>
        <w:t>综合杆的供配电系统施工应符合</w:t>
      </w:r>
      <w:r>
        <w:rPr>
          <w:rFonts w:hint="eastAsia"/>
        </w:rPr>
        <w:t xml:space="preserve"> </w:t>
      </w:r>
      <w:bookmarkStart w:id="72" w:name="OLE_LINK10"/>
      <w:r>
        <w:rPr>
          <w:rFonts w:hint="eastAsia"/>
        </w:rPr>
        <w:t>GB 50168</w:t>
      </w:r>
      <w:bookmarkEnd w:id="72"/>
      <w:r>
        <w:rPr>
          <w:rFonts w:hAnsi="宋体" w:hint="eastAsia"/>
        </w:rPr>
        <w:t>—</w:t>
      </w:r>
      <w:r>
        <w:rPr>
          <w:rFonts w:hint="eastAsia"/>
        </w:rPr>
        <w:t>2018 中 6.1 和 6.3 的规定，并满足下列要求：</w:t>
      </w:r>
    </w:p>
    <w:p w:rsidR="00661D25" w:rsidRDefault="00661D25" w:rsidP="009E3147">
      <w:pPr>
        <w:pStyle w:val="af5"/>
        <w:numPr>
          <w:ilvl w:val="0"/>
          <w:numId w:val="40"/>
        </w:numPr>
        <w:spacing w:line="288" w:lineRule="auto"/>
      </w:pPr>
      <w:r>
        <w:rPr>
          <w:rFonts w:hint="eastAsia"/>
        </w:rPr>
        <w:t>对进场电缆额定电压、型号规格进行检查,并现场取样送实验室检验</w:t>
      </w:r>
      <w:r w:rsidR="000F3FF1">
        <w:rPr>
          <w:rFonts w:hint="eastAsia"/>
        </w:rPr>
        <w:t>；</w:t>
      </w:r>
    </w:p>
    <w:p w:rsidR="00661D25" w:rsidRDefault="00661D25" w:rsidP="009E3147">
      <w:pPr>
        <w:pStyle w:val="af5"/>
        <w:spacing w:line="288" w:lineRule="auto"/>
      </w:pPr>
      <w:r>
        <w:rPr>
          <w:rFonts w:hint="eastAsia"/>
        </w:rPr>
        <w:t>综合电源箱</w:t>
      </w:r>
      <w:proofErr w:type="gramStart"/>
      <w:r>
        <w:rPr>
          <w:rFonts w:hint="eastAsia"/>
        </w:rPr>
        <w:t>至综合</w:t>
      </w:r>
      <w:proofErr w:type="gramEnd"/>
      <w:r>
        <w:rPr>
          <w:rFonts w:hint="eastAsia"/>
        </w:rPr>
        <w:t>设备箱采用链式供电，应按照设计要求保证三相平衡</w:t>
      </w:r>
      <w:r w:rsidR="000F3FF1">
        <w:rPr>
          <w:rFonts w:hint="eastAsia"/>
        </w:rPr>
        <w:t>；</w:t>
      </w:r>
    </w:p>
    <w:p w:rsidR="00661D25" w:rsidRDefault="00661D25" w:rsidP="009E3147">
      <w:pPr>
        <w:pStyle w:val="af5"/>
        <w:spacing w:line="288" w:lineRule="auto"/>
      </w:pPr>
      <w:r>
        <w:rPr>
          <w:rFonts w:hint="eastAsia"/>
        </w:rPr>
        <w:t>综合设备箱进线电缆在管道中应无接头</w:t>
      </w:r>
      <w:r w:rsidR="000F3FF1">
        <w:rPr>
          <w:rFonts w:hint="eastAsia"/>
        </w:rPr>
        <w:t>，</w:t>
      </w:r>
      <w:r>
        <w:rPr>
          <w:rFonts w:hint="eastAsia"/>
        </w:rPr>
        <w:t>如有接头，应设置在综合井内并满足GB</w:t>
      </w:r>
      <w:r w:rsidR="000F3FF1">
        <w:rPr>
          <w:rFonts w:hint="eastAsia"/>
        </w:rPr>
        <w:t xml:space="preserve"> </w:t>
      </w:r>
      <w:r>
        <w:rPr>
          <w:rFonts w:hint="eastAsia"/>
        </w:rPr>
        <w:t>50168—2018中</w:t>
      </w:r>
      <w:r w:rsidR="000F3FF1">
        <w:rPr>
          <w:rFonts w:hint="eastAsia"/>
        </w:rPr>
        <w:t xml:space="preserve"> </w:t>
      </w:r>
      <w:r>
        <w:rPr>
          <w:rFonts w:hint="eastAsia"/>
        </w:rPr>
        <w:t>7.1</w:t>
      </w:r>
      <w:r w:rsidR="000F3FF1">
        <w:rPr>
          <w:rFonts w:hint="eastAsia"/>
        </w:rPr>
        <w:t xml:space="preserve"> </w:t>
      </w:r>
      <w:r>
        <w:rPr>
          <w:rFonts w:hint="eastAsia"/>
        </w:rPr>
        <w:t>的规定</w:t>
      </w:r>
      <w:r w:rsidR="000F3FF1">
        <w:rPr>
          <w:rFonts w:hint="eastAsia"/>
        </w:rPr>
        <w:t>；</w:t>
      </w:r>
    </w:p>
    <w:p w:rsidR="00661D25" w:rsidRDefault="00661D25" w:rsidP="009E3147">
      <w:pPr>
        <w:pStyle w:val="af5"/>
        <w:spacing w:line="288" w:lineRule="auto"/>
      </w:pPr>
      <w:r>
        <w:rPr>
          <w:rFonts w:hint="eastAsia"/>
        </w:rPr>
        <w:t>电缆芯线的连接宜采用压接方式，</w:t>
      </w:r>
      <w:proofErr w:type="gramStart"/>
      <w:r>
        <w:rPr>
          <w:rFonts w:hint="eastAsia"/>
        </w:rPr>
        <w:t>压接面应</w:t>
      </w:r>
      <w:proofErr w:type="gramEnd"/>
      <w:r>
        <w:rPr>
          <w:rFonts w:hint="eastAsia"/>
        </w:rPr>
        <w:t>满足电气和机械强度要求。</w:t>
      </w:r>
      <w:r w:rsidR="000F3FF1">
        <w:rPr>
          <w:rFonts w:hint="eastAsia"/>
        </w:rPr>
        <w:t>；</w:t>
      </w:r>
    </w:p>
    <w:p w:rsidR="00661D25" w:rsidRDefault="00661D25" w:rsidP="009E3147">
      <w:pPr>
        <w:pStyle w:val="af5"/>
        <w:spacing w:line="288" w:lineRule="auto"/>
      </w:pPr>
      <w:r>
        <w:rPr>
          <w:rFonts w:hint="eastAsia"/>
        </w:rPr>
        <w:t>电缆金属保护管应有良好的接地保护,系统接地电阻不得大于4Q</w:t>
      </w:r>
      <w:r w:rsidR="000F3FF1">
        <w:rPr>
          <w:rFonts w:hint="eastAsia"/>
        </w:rPr>
        <w:t>；</w:t>
      </w:r>
    </w:p>
    <w:p w:rsidR="000F3FF1" w:rsidRDefault="00661D25" w:rsidP="009E3147">
      <w:pPr>
        <w:pStyle w:val="af5"/>
        <w:spacing w:line="288" w:lineRule="auto"/>
      </w:pPr>
      <w:r>
        <w:rPr>
          <w:rFonts w:hint="eastAsia"/>
        </w:rPr>
        <w:t>电缆敷设和电缆接头预留量</w:t>
      </w:r>
      <w:proofErr w:type="gramStart"/>
      <w:r>
        <w:rPr>
          <w:rFonts w:hint="eastAsia"/>
        </w:rPr>
        <w:t>宜符合</w:t>
      </w:r>
      <w:proofErr w:type="gramEnd"/>
      <w:r>
        <w:rPr>
          <w:rFonts w:hint="eastAsia"/>
        </w:rPr>
        <w:t>设计要求,电缆长度宜为电缆路径长度的110</w:t>
      </w:r>
      <w:r w:rsidR="000F3FF1">
        <w:rPr>
          <w:rFonts w:hAnsi="宋体" w:hint="eastAsia"/>
        </w:rPr>
        <w:t>％</w:t>
      </w:r>
      <w:r w:rsidR="000F3FF1">
        <w:rPr>
          <w:rFonts w:hint="eastAsia"/>
        </w:rPr>
        <w:t>；</w:t>
      </w:r>
    </w:p>
    <w:p w:rsidR="00A97E1F" w:rsidRDefault="00661D25" w:rsidP="009E3147">
      <w:pPr>
        <w:pStyle w:val="af5"/>
        <w:spacing w:line="288" w:lineRule="auto"/>
      </w:pPr>
      <w:r>
        <w:rPr>
          <w:rFonts w:hint="eastAsia"/>
        </w:rPr>
        <w:t>电缆敷设供电距离应满足设计要求。</w:t>
      </w:r>
    </w:p>
    <w:p w:rsidR="00A97E1F" w:rsidRPr="00A97E1F" w:rsidRDefault="00A97E1F" w:rsidP="009E3147">
      <w:pPr>
        <w:pStyle w:val="affd"/>
        <w:spacing w:before="120" w:after="120" w:line="288" w:lineRule="auto"/>
      </w:pPr>
      <w:bookmarkStart w:id="73" w:name="_Toc181349649"/>
      <w:r>
        <w:rPr>
          <w:rFonts w:hint="eastAsia"/>
        </w:rPr>
        <w:lastRenderedPageBreak/>
        <w:t>防雷接地</w:t>
      </w:r>
      <w:bookmarkEnd w:id="73"/>
    </w:p>
    <w:p w:rsidR="00CA27FB" w:rsidRDefault="006F2C1B" w:rsidP="009E3147">
      <w:pPr>
        <w:pStyle w:val="affffffffa"/>
        <w:spacing w:line="288" w:lineRule="auto"/>
      </w:pPr>
      <w:r>
        <w:t>杆身超过</w:t>
      </w:r>
      <w:r>
        <w:rPr>
          <w:rFonts w:hint="eastAsia"/>
        </w:rPr>
        <w:t xml:space="preserve"> 15 m的综合杆应按 GB 50057 的规定配置避雷装置。</w:t>
      </w:r>
    </w:p>
    <w:p w:rsidR="00F147AA" w:rsidRDefault="00F147AA" w:rsidP="009E3147">
      <w:pPr>
        <w:pStyle w:val="affffffffa"/>
        <w:spacing w:line="288" w:lineRule="auto"/>
      </w:pPr>
      <w:r>
        <w:rPr>
          <w:rFonts w:hint="eastAsia"/>
        </w:rPr>
        <w:t>综合杆的接地应满足 GB 50169 的相关规定，并符合下列</w:t>
      </w:r>
      <w:r w:rsidR="00D36181">
        <w:rPr>
          <w:rFonts w:hint="eastAsia"/>
        </w:rPr>
        <w:t>规定</w:t>
      </w:r>
      <w:r>
        <w:rPr>
          <w:rFonts w:hint="eastAsia"/>
        </w:rPr>
        <w:t>：</w:t>
      </w:r>
    </w:p>
    <w:p w:rsidR="00D36181" w:rsidRPr="00D36181" w:rsidRDefault="00D36181" w:rsidP="009E3147">
      <w:pPr>
        <w:pStyle w:val="af5"/>
        <w:numPr>
          <w:ilvl w:val="0"/>
          <w:numId w:val="41"/>
        </w:numPr>
        <w:spacing w:line="288" w:lineRule="auto"/>
      </w:pPr>
      <w:r w:rsidRPr="00D36181">
        <w:rPr>
          <w:rFonts w:hint="eastAsia"/>
        </w:rPr>
        <w:t>综合</w:t>
      </w:r>
      <w:proofErr w:type="gramStart"/>
      <w:r w:rsidRPr="00D36181">
        <w:rPr>
          <w:rFonts w:hint="eastAsia"/>
        </w:rPr>
        <w:t>杆设施</w:t>
      </w:r>
      <w:proofErr w:type="gramEnd"/>
      <w:r w:rsidRPr="00D36181">
        <w:rPr>
          <w:rFonts w:hint="eastAsia"/>
        </w:rPr>
        <w:t>的接地方式和接地装置材料、敷设应符合设计要求</w:t>
      </w:r>
      <w:r>
        <w:rPr>
          <w:rFonts w:hint="eastAsia"/>
        </w:rPr>
        <w:t>；</w:t>
      </w:r>
    </w:p>
    <w:p w:rsidR="00D36181" w:rsidRPr="00D36181" w:rsidRDefault="00D36181" w:rsidP="009E3147">
      <w:pPr>
        <w:pStyle w:val="af5"/>
        <w:spacing w:line="288" w:lineRule="auto"/>
      </w:pPr>
      <w:r w:rsidRPr="00D36181">
        <w:rPr>
          <w:rFonts w:hint="eastAsia"/>
        </w:rPr>
        <w:t>综合杆、综合</w:t>
      </w:r>
      <w:r>
        <w:rPr>
          <w:rFonts w:hint="eastAsia"/>
        </w:rPr>
        <w:t>机箱</w:t>
      </w:r>
      <w:r w:rsidRPr="00D36181">
        <w:rPr>
          <w:rFonts w:hint="eastAsia"/>
        </w:rPr>
        <w:t>内置接地装置的规格、数量、材料应符合设计要求</w:t>
      </w:r>
      <w:r>
        <w:rPr>
          <w:rFonts w:hint="eastAsia"/>
        </w:rPr>
        <w:t>；</w:t>
      </w:r>
    </w:p>
    <w:p w:rsidR="00CA27FB" w:rsidRDefault="00D36181" w:rsidP="009E3147">
      <w:pPr>
        <w:pStyle w:val="af5"/>
        <w:spacing w:line="288" w:lineRule="auto"/>
      </w:pPr>
      <w:r w:rsidRPr="00D36181">
        <w:rPr>
          <w:rFonts w:hint="eastAsia"/>
        </w:rPr>
        <w:t>水平接地装置材料宜选用热镀锌扁钢，并应与综合管道同沟槽敷设</w:t>
      </w:r>
      <w:r>
        <w:rPr>
          <w:rFonts w:hint="eastAsia"/>
        </w:rPr>
        <w:t>；</w:t>
      </w:r>
      <w:r w:rsidRPr="00D36181">
        <w:rPr>
          <w:rFonts w:hint="eastAsia"/>
        </w:rPr>
        <w:t>水平接地装置与综合</w:t>
      </w:r>
      <w:proofErr w:type="gramStart"/>
      <w:r w:rsidRPr="00D36181">
        <w:rPr>
          <w:rFonts w:hint="eastAsia"/>
        </w:rPr>
        <w:t>杆设施</w:t>
      </w:r>
      <w:proofErr w:type="gramEnd"/>
      <w:r w:rsidRPr="00D36181">
        <w:rPr>
          <w:rFonts w:hint="eastAsia"/>
        </w:rPr>
        <w:t>之间宜选用热镀锌扁钢或接地母线连接接地</w:t>
      </w:r>
      <w:r>
        <w:rPr>
          <w:rFonts w:hint="eastAsia"/>
        </w:rPr>
        <w:t>；</w:t>
      </w:r>
      <w:r w:rsidRPr="00D36181">
        <w:rPr>
          <w:rFonts w:hint="eastAsia"/>
        </w:rPr>
        <w:t>接地线、接地极的连接应符合GB 50169—2016中</w:t>
      </w:r>
      <w:r>
        <w:rPr>
          <w:rFonts w:hint="eastAsia"/>
        </w:rPr>
        <w:t xml:space="preserve"> </w:t>
      </w:r>
      <w:r w:rsidRPr="00D36181">
        <w:rPr>
          <w:rFonts w:hint="eastAsia"/>
        </w:rPr>
        <w:t>4.3</w:t>
      </w:r>
      <w:r>
        <w:rPr>
          <w:rFonts w:hint="eastAsia"/>
        </w:rPr>
        <w:t xml:space="preserve"> </w:t>
      </w:r>
      <w:r w:rsidRPr="00D36181">
        <w:rPr>
          <w:rFonts w:hint="eastAsia"/>
        </w:rPr>
        <w:t>的规定。</w:t>
      </w:r>
    </w:p>
    <w:p w:rsidR="00530C33" w:rsidRDefault="00530C33" w:rsidP="009E3147">
      <w:pPr>
        <w:pStyle w:val="affd"/>
        <w:spacing w:before="120" w:after="120" w:line="288" w:lineRule="auto"/>
      </w:pPr>
      <w:bookmarkStart w:id="74" w:name="_Toc181349650"/>
      <w:r>
        <w:t>综合管道</w:t>
      </w:r>
      <w:bookmarkEnd w:id="74"/>
    </w:p>
    <w:p w:rsidR="00530C33" w:rsidRDefault="00530C33" w:rsidP="009E3147">
      <w:pPr>
        <w:pStyle w:val="affffffffa"/>
        <w:spacing w:line="288" w:lineRule="auto"/>
      </w:pPr>
      <w:r>
        <w:rPr>
          <w:rFonts w:hint="eastAsia"/>
        </w:rPr>
        <w:t>综合管道的施工宜参照 GB/T 50374的相关规定。</w:t>
      </w:r>
    </w:p>
    <w:p w:rsidR="00530C33" w:rsidRDefault="00530C33" w:rsidP="009E3147">
      <w:pPr>
        <w:pStyle w:val="affffffffa"/>
        <w:spacing w:line="288" w:lineRule="auto"/>
      </w:pPr>
      <w:r>
        <w:rPr>
          <w:rFonts w:hint="eastAsia"/>
        </w:rPr>
        <w:t>综合管道的路由、建筑位置和容量、管材、敷设工艺等应满足设计和技术规范的要求。</w:t>
      </w:r>
    </w:p>
    <w:p w:rsidR="00530C33" w:rsidRDefault="00530C33" w:rsidP="009E3147">
      <w:pPr>
        <w:pStyle w:val="affffffffa"/>
        <w:spacing w:line="288" w:lineRule="auto"/>
      </w:pPr>
      <w:r>
        <w:rPr>
          <w:rFonts w:hint="eastAsia"/>
        </w:rPr>
        <w:t>新建城市道路上综合管道的建设宜与城市地下管线同步建设。</w:t>
      </w:r>
    </w:p>
    <w:p w:rsidR="00530C33" w:rsidRDefault="00530C33" w:rsidP="009E3147">
      <w:pPr>
        <w:pStyle w:val="affffffffa"/>
        <w:spacing w:line="288" w:lineRule="auto"/>
      </w:pPr>
      <w:r>
        <w:rPr>
          <w:rFonts w:hint="eastAsia"/>
        </w:rPr>
        <w:t>已建成城市道路上综合管道建设时，应避让现有地下管线。穿越现有地下管线时的最小净距应满足设计的要求，并应符合下列规定：</w:t>
      </w:r>
    </w:p>
    <w:p w:rsidR="006E3974" w:rsidRDefault="00530C33" w:rsidP="009E3147">
      <w:pPr>
        <w:pStyle w:val="af5"/>
        <w:numPr>
          <w:ilvl w:val="0"/>
          <w:numId w:val="42"/>
        </w:numPr>
        <w:spacing w:line="288" w:lineRule="auto"/>
      </w:pPr>
      <w:r>
        <w:rPr>
          <w:rFonts w:hint="eastAsia"/>
        </w:rPr>
        <w:t>与其他需要穿越的管线做好现场交底和物探,</w:t>
      </w:r>
      <w:proofErr w:type="gramStart"/>
      <w:r>
        <w:rPr>
          <w:rFonts w:hint="eastAsia"/>
        </w:rPr>
        <w:t>明确需</w:t>
      </w:r>
      <w:proofErr w:type="gramEnd"/>
      <w:r>
        <w:rPr>
          <w:rFonts w:hint="eastAsia"/>
        </w:rPr>
        <w:t>穿越管线的管孔数、管径、材质、埋深等情况</w:t>
      </w:r>
      <w:r w:rsidR="006E3974">
        <w:rPr>
          <w:rFonts w:hint="eastAsia"/>
        </w:rPr>
        <w:t>；</w:t>
      </w:r>
    </w:p>
    <w:p w:rsidR="00530C33" w:rsidRPr="00530C33" w:rsidRDefault="006E3974" w:rsidP="009E3147">
      <w:pPr>
        <w:pStyle w:val="af5"/>
        <w:numPr>
          <w:ilvl w:val="0"/>
          <w:numId w:val="42"/>
        </w:numPr>
        <w:spacing w:line="288" w:lineRule="auto"/>
      </w:pPr>
      <w:r>
        <w:rPr>
          <w:rFonts w:hint="eastAsia"/>
        </w:rPr>
        <w:t>在穿越管线施工时，应注意现有管线的保护，做好管线保护方案和施工的应急措施。</w:t>
      </w:r>
    </w:p>
    <w:p w:rsidR="00CA27FB" w:rsidRPr="00CA27FB" w:rsidRDefault="00CA27FB" w:rsidP="009E3147">
      <w:pPr>
        <w:pStyle w:val="affc"/>
        <w:spacing w:before="240" w:after="240" w:line="288" w:lineRule="auto"/>
      </w:pPr>
      <w:bookmarkStart w:id="75" w:name="_Toc181349651"/>
      <w:r>
        <w:rPr>
          <w:rFonts w:hint="eastAsia"/>
        </w:rPr>
        <w:t>项目验收</w:t>
      </w:r>
      <w:bookmarkEnd w:id="75"/>
    </w:p>
    <w:p w:rsidR="00CA27FB" w:rsidRDefault="00A21334" w:rsidP="009E3147">
      <w:pPr>
        <w:pStyle w:val="affd"/>
        <w:spacing w:before="120" w:after="120" w:line="288" w:lineRule="auto"/>
      </w:pPr>
      <w:bookmarkStart w:id="76" w:name="_Toc181349652"/>
      <w:r>
        <w:t>一般规定</w:t>
      </w:r>
      <w:bookmarkEnd w:id="76"/>
    </w:p>
    <w:p w:rsidR="00A21334" w:rsidRDefault="00A21334" w:rsidP="009E3147">
      <w:pPr>
        <w:pStyle w:val="affffffffa"/>
        <w:spacing w:line="288" w:lineRule="auto"/>
      </w:pPr>
      <w:r>
        <w:rPr>
          <w:rFonts w:hint="eastAsia"/>
        </w:rPr>
        <w:t>施工现场应建立健全质量管理体系及施工质量控制与检验制度。</w:t>
      </w:r>
    </w:p>
    <w:p w:rsidR="00A21334" w:rsidRDefault="00A21334" w:rsidP="009E3147">
      <w:pPr>
        <w:pStyle w:val="affffffffa"/>
        <w:spacing w:line="288" w:lineRule="auto"/>
      </w:pPr>
      <w:r>
        <w:rPr>
          <w:rFonts w:hint="eastAsia"/>
        </w:rPr>
        <w:t>施工单位应按下列规定进行施工质量控制，并进行过程检验、验收：</w:t>
      </w:r>
    </w:p>
    <w:p w:rsidR="00A21334" w:rsidRDefault="00A21334" w:rsidP="009E3147">
      <w:pPr>
        <w:pStyle w:val="af5"/>
        <w:numPr>
          <w:ilvl w:val="0"/>
          <w:numId w:val="43"/>
        </w:numPr>
        <w:spacing w:line="288" w:lineRule="auto"/>
      </w:pPr>
      <w:r>
        <w:rPr>
          <w:rFonts w:hint="eastAsia"/>
        </w:rPr>
        <w:t>工程采用的主要材料、半成品、成品、设备等应进行现场验收，并进行复验；现场验收和复验结果应经监理工程师检查认可</w:t>
      </w:r>
      <w:r w:rsidR="00445225">
        <w:rPr>
          <w:rFonts w:hint="eastAsia"/>
        </w:rPr>
        <w:t>；</w:t>
      </w:r>
    </w:p>
    <w:p w:rsidR="00445225" w:rsidRDefault="00445225" w:rsidP="009E3147">
      <w:pPr>
        <w:pStyle w:val="af5"/>
        <w:numPr>
          <w:ilvl w:val="0"/>
          <w:numId w:val="43"/>
        </w:numPr>
        <w:spacing w:line="288" w:lineRule="auto"/>
      </w:pPr>
      <w:r w:rsidRPr="00445225">
        <w:rPr>
          <w:rFonts w:hint="eastAsia"/>
        </w:rPr>
        <w:t>各分项工程完成后，应进行自检、交接检验，并形成记录</w:t>
      </w:r>
      <w:r>
        <w:rPr>
          <w:rFonts w:hint="eastAsia"/>
        </w:rPr>
        <w:t>，</w:t>
      </w:r>
      <w:r w:rsidRPr="00445225">
        <w:rPr>
          <w:rFonts w:hint="eastAsia"/>
        </w:rPr>
        <w:t>检验和记录包含自检报告、复验报告、供货商提供的检测报告及抽查报告等，并经监理工程师检查签认后，方可进行下个分项工程施工</w:t>
      </w:r>
      <w:r>
        <w:rPr>
          <w:rFonts w:hint="eastAsia"/>
        </w:rPr>
        <w:t>；</w:t>
      </w:r>
    </w:p>
    <w:p w:rsidR="00212BB0" w:rsidRDefault="00445225" w:rsidP="009E3147">
      <w:pPr>
        <w:pStyle w:val="af5"/>
        <w:numPr>
          <w:ilvl w:val="0"/>
          <w:numId w:val="43"/>
        </w:numPr>
        <w:spacing w:line="288" w:lineRule="auto"/>
      </w:pPr>
      <w:r w:rsidRPr="00445225">
        <w:rPr>
          <w:rFonts w:hint="eastAsia"/>
        </w:rPr>
        <w:t>施工设备和测量试验器具进入现场应进行校准和检定，并经过监理工程师审核，确认符合要求；严禁使用未经计量检定、校准及超过检定有效期或检定不合格的仪器、设备、工具。</w:t>
      </w:r>
    </w:p>
    <w:p w:rsidR="00583E62" w:rsidRDefault="00583E62" w:rsidP="009E3147">
      <w:pPr>
        <w:pStyle w:val="affffffffa"/>
        <w:spacing w:line="288" w:lineRule="auto"/>
      </w:pPr>
      <w:r>
        <w:t>隐蔽工程进入下一道工序前，应委托第三方进行质量检验，并由施工、监理双方签字验收。</w:t>
      </w:r>
    </w:p>
    <w:p w:rsidR="00583E62" w:rsidRPr="00212BB0" w:rsidRDefault="00583E62" w:rsidP="009E3147">
      <w:pPr>
        <w:pStyle w:val="affffffffa"/>
        <w:spacing w:line="288" w:lineRule="auto"/>
      </w:pPr>
      <w:r>
        <w:rPr>
          <w:rFonts w:hint="eastAsia"/>
        </w:rPr>
        <w:t>验收组织可参照 CJJ 1 进行。</w:t>
      </w:r>
    </w:p>
    <w:p w:rsidR="005D0618" w:rsidRDefault="001377BA" w:rsidP="009E3147">
      <w:pPr>
        <w:pStyle w:val="affd"/>
        <w:spacing w:before="120" w:after="120" w:line="288" w:lineRule="auto"/>
      </w:pPr>
      <w:bookmarkStart w:id="77" w:name="_Toc181349653"/>
      <w:r>
        <w:t>验收项目划分</w:t>
      </w:r>
      <w:bookmarkEnd w:id="77"/>
    </w:p>
    <w:p w:rsidR="001377BA" w:rsidRDefault="001377BA" w:rsidP="009E3147">
      <w:pPr>
        <w:pStyle w:val="affff6"/>
        <w:spacing w:line="288" w:lineRule="auto"/>
        <w:ind w:firstLine="420"/>
      </w:pPr>
      <w:r>
        <w:t>综合杆安装可按照单位工程进行竣工质量验收，按表</w:t>
      </w:r>
      <w:r>
        <w:rPr>
          <w:rFonts w:hint="eastAsia"/>
        </w:rPr>
        <w:t xml:space="preserve"> 1 的规定</w:t>
      </w:r>
      <w:r>
        <w:t>划分为分部工程、分项工程和检验批。</w:t>
      </w:r>
    </w:p>
    <w:p w:rsidR="001377BA" w:rsidRDefault="001377BA" w:rsidP="009E3147">
      <w:pPr>
        <w:pStyle w:val="aff2"/>
        <w:spacing w:before="120" w:after="120" w:line="288" w:lineRule="auto"/>
      </w:pPr>
      <w:r>
        <w:t>综合杆竣工质量验收划分</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1377BA" w:rsidTr="001377BA">
        <w:trPr>
          <w:tblHeader/>
          <w:jc w:val="center"/>
        </w:trPr>
        <w:tc>
          <w:tcPr>
            <w:tcW w:w="3124" w:type="dxa"/>
            <w:tcBorders>
              <w:top w:val="single" w:sz="8" w:space="0" w:color="auto"/>
              <w:bottom w:val="single" w:sz="8" w:space="0" w:color="auto"/>
            </w:tcBorders>
            <w:shd w:val="clear" w:color="auto" w:fill="auto"/>
            <w:vAlign w:val="center"/>
          </w:tcPr>
          <w:p w:rsidR="001377BA" w:rsidRDefault="001377BA" w:rsidP="009E3147">
            <w:pPr>
              <w:pStyle w:val="afffffffff2"/>
              <w:spacing w:line="288" w:lineRule="auto"/>
            </w:pPr>
            <w:r>
              <w:t>分部工程</w:t>
            </w:r>
          </w:p>
        </w:tc>
        <w:tc>
          <w:tcPr>
            <w:tcW w:w="3125" w:type="dxa"/>
            <w:tcBorders>
              <w:top w:val="single" w:sz="8" w:space="0" w:color="auto"/>
              <w:bottom w:val="single" w:sz="8" w:space="0" w:color="auto"/>
            </w:tcBorders>
            <w:shd w:val="clear" w:color="auto" w:fill="auto"/>
            <w:vAlign w:val="center"/>
          </w:tcPr>
          <w:p w:rsidR="001377BA" w:rsidRDefault="001377BA" w:rsidP="009E3147">
            <w:pPr>
              <w:pStyle w:val="afffffffff2"/>
              <w:spacing w:line="288" w:lineRule="auto"/>
            </w:pPr>
            <w:r>
              <w:t>分项工程</w:t>
            </w:r>
          </w:p>
        </w:tc>
        <w:tc>
          <w:tcPr>
            <w:tcW w:w="3125" w:type="dxa"/>
            <w:tcBorders>
              <w:top w:val="single" w:sz="8" w:space="0" w:color="auto"/>
              <w:bottom w:val="single" w:sz="8" w:space="0" w:color="auto"/>
            </w:tcBorders>
            <w:shd w:val="clear" w:color="auto" w:fill="auto"/>
            <w:vAlign w:val="center"/>
          </w:tcPr>
          <w:p w:rsidR="001377BA" w:rsidRDefault="001377BA" w:rsidP="009E3147">
            <w:pPr>
              <w:pStyle w:val="afffffffff2"/>
              <w:spacing w:line="288" w:lineRule="auto"/>
            </w:pPr>
            <w:r>
              <w:t>检验批</w:t>
            </w:r>
          </w:p>
        </w:tc>
      </w:tr>
      <w:tr w:rsidR="001377BA" w:rsidTr="002E1919">
        <w:trPr>
          <w:jc w:val="center"/>
        </w:trPr>
        <w:tc>
          <w:tcPr>
            <w:tcW w:w="3124" w:type="dxa"/>
            <w:tcBorders>
              <w:top w:val="single" w:sz="8" w:space="0" w:color="auto"/>
            </w:tcBorders>
            <w:shd w:val="clear" w:color="auto" w:fill="auto"/>
            <w:vAlign w:val="center"/>
          </w:tcPr>
          <w:p w:rsidR="001377BA" w:rsidRDefault="001377BA" w:rsidP="009E3147">
            <w:pPr>
              <w:pStyle w:val="afffffffff2"/>
              <w:spacing w:line="288" w:lineRule="auto"/>
            </w:pPr>
            <w:r>
              <w:t>杆件</w:t>
            </w:r>
          </w:p>
        </w:tc>
        <w:tc>
          <w:tcPr>
            <w:tcW w:w="3125" w:type="dxa"/>
            <w:tcBorders>
              <w:top w:val="single" w:sz="8" w:space="0" w:color="auto"/>
            </w:tcBorders>
            <w:shd w:val="clear" w:color="auto" w:fill="auto"/>
            <w:vAlign w:val="center"/>
          </w:tcPr>
          <w:p w:rsidR="001377BA" w:rsidRDefault="001377BA" w:rsidP="009E3147">
            <w:pPr>
              <w:pStyle w:val="afffffffff2"/>
              <w:spacing w:line="288" w:lineRule="auto"/>
            </w:pPr>
            <w:r>
              <w:t>杆件</w:t>
            </w:r>
          </w:p>
        </w:tc>
        <w:tc>
          <w:tcPr>
            <w:tcW w:w="3125" w:type="dxa"/>
            <w:tcBorders>
              <w:top w:val="single" w:sz="8" w:space="0" w:color="auto"/>
            </w:tcBorders>
            <w:shd w:val="clear" w:color="auto" w:fill="auto"/>
            <w:vAlign w:val="center"/>
          </w:tcPr>
          <w:p w:rsidR="001377BA" w:rsidRDefault="001377BA" w:rsidP="009E3147">
            <w:pPr>
              <w:pStyle w:val="afffffffff2"/>
              <w:spacing w:line="288" w:lineRule="auto"/>
            </w:pPr>
            <w:r>
              <w:t>同一式样</w:t>
            </w:r>
          </w:p>
        </w:tc>
      </w:tr>
      <w:tr w:rsidR="001377BA" w:rsidTr="002E1919">
        <w:trPr>
          <w:jc w:val="center"/>
        </w:trPr>
        <w:tc>
          <w:tcPr>
            <w:tcW w:w="3124" w:type="dxa"/>
            <w:shd w:val="clear" w:color="auto" w:fill="auto"/>
            <w:vAlign w:val="center"/>
          </w:tcPr>
          <w:p w:rsidR="001377BA" w:rsidRDefault="001377BA" w:rsidP="009E3147">
            <w:pPr>
              <w:pStyle w:val="afffffffff2"/>
              <w:spacing w:line="288" w:lineRule="auto"/>
            </w:pPr>
            <w:r>
              <w:t>综合机箱</w:t>
            </w:r>
          </w:p>
        </w:tc>
        <w:tc>
          <w:tcPr>
            <w:tcW w:w="3125" w:type="dxa"/>
            <w:shd w:val="clear" w:color="auto" w:fill="auto"/>
            <w:vAlign w:val="center"/>
          </w:tcPr>
          <w:p w:rsidR="001377BA" w:rsidRDefault="001377BA" w:rsidP="009E3147">
            <w:pPr>
              <w:pStyle w:val="afffffffff2"/>
              <w:spacing w:line="288" w:lineRule="auto"/>
            </w:pPr>
            <w:r>
              <w:t>机箱</w:t>
            </w:r>
          </w:p>
        </w:tc>
        <w:tc>
          <w:tcPr>
            <w:tcW w:w="3125" w:type="dxa"/>
            <w:shd w:val="clear" w:color="auto" w:fill="auto"/>
            <w:vAlign w:val="center"/>
          </w:tcPr>
          <w:p w:rsidR="001377BA" w:rsidRDefault="001377BA" w:rsidP="009E3147">
            <w:pPr>
              <w:pStyle w:val="afffffffff2"/>
              <w:spacing w:line="288" w:lineRule="auto"/>
            </w:pPr>
            <w:r>
              <w:t>同一类型</w:t>
            </w:r>
          </w:p>
        </w:tc>
      </w:tr>
    </w:tbl>
    <w:p w:rsidR="001377BA" w:rsidRPr="00EA6262" w:rsidRDefault="00EA6262" w:rsidP="00EA6262">
      <w:pPr>
        <w:pStyle w:val="aff2"/>
        <w:numPr>
          <w:ilvl w:val="0"/>
          <w:numId w:val="0"/>
        </w:numPr>
        <w:spacing w:before="120" w:after="120" w:line="288" w:lineRule="auto"/>
      </w:pPr>
      <w:r>
        <w:rPr>
          <w:rFonts w:hint="eastAsia"/>
        </w:rPr>
        <w:lastRenderedPageBreak/>
        <w:t xml:space="preserve">表1  </w:t>
      </w:r>
      <w:r>
        <w:t>综合杆竣工质量验收划分（续）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EA6262" w:rsidTr="006C6918">
        <w:trPr>
          <w:tblHeader/>
          <w:jc w:val="center"/>
        </w:trPr>
        <w:tc>
          <w:tcPr>
            <w:tcW w:w="3124" w:type="dxa"/>
            <w:tcBorders>
              <w:top w:val="single" w:sz="8" w:space="0" w:color="auto"/>
              <w:bottom w:val="single" w:sz="8" w:space="0" w:color="auto"/>
            </w:tcBorders>
            <w:shd w:val="clear" w:color="auto" w:fill="auto"/>
            <w:vAlign w:val="center"/>
          </w:tcPr>
          <w:p w:rsidR="00EA6262" w:rsidRDefault="00EA6262" w:rsidP="006C6918">
            <w:pPr>
              <w:pStyle w:val="afffffffff2"/>
              <w:spacing w:line="288" w:lineRule="auto"/>
            </w:pPr>
            <w:r>
              <w:t>分部工程</w:t>
            </w:r>
          </w:p>
        </w:tc>
        <w:tc>
          <w:tcPr>
            <w:tcW w:w="3125" w:type="dxa"/>
            <w:tcBorders>
              <w:top w:val="single" w:sz="8" w:space="0" w:color="auto"/>
              <w:bottom w:val="single" w:sz="8" w:space="0" w:color="auto"/>
            </w:tcBorders>
            <w:shd w:val="clear" w:color="auto" w:fill="auto"/>
            <w:vAlign w:val="center"/>
          </w:tcPr>
          <w:p w:rsidR="00EA6262" w:rsidRDefault="00EA6262" w:rsidP="006C6918">
            <w:pPr>
              <w:pStyle w:val="afffffffff2"/>
              <w:spacing w:line="288" w:lineRule="auto"/>
            </w:pPr>
            <w:r>
              <w:t>分项工程</w:t>
            </w:r>
          </w:p>
        </w:tc>
        <w:tc>
          <w:tcPr>
            <w:tcW w:w="3125" w:type="dxa"/>
            <w:tcBorders>
              <w:top w:val="single" w:sz="8" w:space="0" w:color="auto"/>
              <w:bottom w:val="single" w:sz="8" w:space="0" w:color="auto"/>
            </w:tcBorders>
            <w:shd w:val="clear" w:color="auto" w:fill="auto"/>
            <w:vAlign w:val="center"/>
          </w:tcPr>
          <w:p w:rsidR="00EA6262" w:rsidRDefault="00EA6262" w:rsidP="006C6918">
            <w:pPr>
              <w:pStyle w:val="afffffffff2"/>
              <w:spacing w:line="288" w:lineRule="auto"/>
            </w:pPr>
            <w:r>
              <w:t>检验批</w:t>
            </w:r>
          </w:p>
        </w:tc>
      </w:tr>
      <w:tr w:rsidR="00EA6262" w:rsidTr="00EA6262">
        <w:trPr>
          <w:jc w:val="center"/>
        </w:trPr>
        <w:tc>
          <w:tcPr>
            <w:tcW w:w="3124" w:type="dxa"/>
            <w:vMerge w:val="restart"/>
            <w:shd w:val="clear" w:color="auto" w:fill="auto"/>
            <w:vAlign w:val="center"/>
          </w:tcPr>
          <w:p w:rsidR="00EA6262" w:rsidRDefault="00EA6262" w:rsidP="006C6918">
            <w:pPr>
              <w:pStyle w:val="afffffffff2"/>
              <w:spacing w:line="288" w:lineRule="auto"/>
            </w:pPr>
            <w:r>
              <w:t>隐蔽工程</w:t>
            </w:r>
          </w:p>
        </w:tc>
        <w:tc>
          <w:tcPr>
            <w:tcW w:w="3125" w:type="dxa"/>
            <w:shd w:val="clear" w:color="auto" w:fill="auto"/>
            <w:vAlign w:val="center"/>
          </w:tcPr>
          <w:p w:rsidR="00EA6262" w:rsidRDefault="00EA6262" w:rsidP="006C6918">
            <w:pPr>
              <w:pStyle w:val="afffffffff2"/>
              <w:spacing w:line="288" w:lineRule="auto"/>
            </w:pPr>
            <w:r>
              <w:t>基础</w:t>
            </w:r>
          </w:p>
        </w:tc>
        <w:tc>
          <w:tcPr>
            <w:tcW w:w="3125" w:type="dxa"/>
            <w:shd w:val="clear" w:color="auto" w:fill="auto"/>
            <w:vAlign w:val="center"/>
          </w:tcPr>
          <w:p w:rsidR="00EA6262" w:rsidRDefault="00EA6262" w:rsidP="006C6918">
            <w:pPr>
              <w:pStyle w:val="afffffffff2"/>
              <w:spacing w:line="288" w:lineRule="auto"/>
            </w:pPr>
            <w:r>
              <w:t>同一施工批</w:t>
            </w:r>
          </w:p>
        </w:tc>
      </w:tr>
      <w:tr w:rsidR="00EA6262" w:rsidTr="006C6918">
        <w:trPr>
          <w:jc w:val="center"/>
        </w:trPr>
        <w:tc>
          <w:tcPr>
            <w:tcW w:w="3124" w:type="dxa"/>
            <w:vMerge/>
            <w:shd w:val="clear" w:color="auto" w:fill="auto"/>
            <w:vAlign w:val="center"/>
          </w:tcPr>
          <w:p w:rsidR="00EA6262" w:rsidRDefault="00EA6262" w:rsidP="006C6918">
            <w:pPr>
              <w:pStyle w:val="afffffffff2"/>
              <w:spacing w:line="288" w:lineRule="auto"/>
            </w:pPr>
          </w:p>
        </w:tc>
        <w:tc>
          <w:tcPr>
            <w:tcW w:w="3125" w:type="dxa"/>
            <w:shd w:val="clear" w:color="auto" w:fill="auto"/>
            <w:vAlign w:val="center"/>
          </w:tcPr>
          <w:p w:rsidR="00EA6262" w:rsidRDefault="00EA6262" w:rsidP="006C6918">
            <w:pPr>
              <w:pStyle w:val="afffffffff2"/>
              <w:spacing w:line="288" w:lineRule="auto"/>
            </w:pPr>
            <w:r>
              <w:t>防雷接地</w:t>
            </w:r>
          </w:p>
        </w:tc>
        <w:tc>
          <w:tcPr>
            <w:tcW w:w="3125" w:type="dxa"/>
            <w:shd w:val="clear" w:color="auto" w:fill="auto"/>
            <w:vAlign w:val="center"/>
          </w:tcPr>
          <w:p w:rsidR="00EA6262" w:rsidRDefault="00EA6262" w:rsidP="006C6918">
            <w:pPr>
              <w:pStyle w:val="afffffffff2"/>
              <w:spacing w:line="288" w:lineRule="auto"/>
            </w:pPr>
            <w:r>
              <w:t>同一安装批</w:t>
            </w:r>
          </w:p>
        </w:tc>
      </w:tr>
      <w:tr w:rsidR="00EA6262" w:rsidTr="006C6918">
        <w:trPr>
          <w:jc w:val="center"/>
        </w:trPr>
        <w:tc>
          <w:tcPr>
            <w:tcW w:w="3124" w:type="dxa"/>
            <w:vMerge w:val="restart"/>
            <w:shd w:val="clear" w:color="auto" w:fill="auto"/>
            <w:vAlign w:val="center"/>
          </w:tcPr>
          <w:p w:rsidR="00EA6262" w:rsidRDefault="00EA6262" w:rsidP="006C6918">
            <w:pPr>
              <w:pStyle w:val="afffffffff2"/>
              <w:spacing w:line="288" w:lineRule="auto"/>
            </w:pPr>
            <w:r>
              <w:t>交通设施</w:t>
            </w:r>
          </w:p>
        </w:tc>
        <w:tc>
          <w:tcPr>
            <w:tcW w:w="3125" w:type="dxa"/>
            <w:shd w:val="clear" w:color="auto" w:fill="auto"/>
            <w:vAlign w:val="center"/>
          </w:tcPr>
          <w:p w:rsidR="00EA6262" w:rsidRDefault="00EA6262" w:rsidP="006C6918">
            <w:pPr>
              <w:pStyle w:val="afffffffff2"/>
              <w:spacing w:line="288" w:lineRule="auto"/>
            </w:pPr>
            <w:r>
              <w:t>交通标志</w:t>
            </w:r>
          </w:p>
        </w:tc>
        <w:tc>
          <w:tcPr>
            <w:tcW w:w="3125" w:type="dxa"/>
            <w:shd w:val="clear" w:color="auto" w:fill="auto"/>
            <w:vAlign w:val="center"/>
          </w:tcPr>
          <w:p w:rsidR="00EA6262" w:rsidRDefault="00EA6262" w:rsidP="006C6918">
            <w:pPr>
              <w:pStyle w:val="afffffffff2"/>
              <w:spacing w:line="288" w:lineRule="auto"/>
            </w:pPr>
            <w:r>
              <w:t>同一安装批</w:t>
            </w:r>
          </w:p>
        </w:tc>
      </w:tr>
      <w:tr w:rsidR="00EA6262" w:rsidTr="006C6918">
        <w:trPr>
          <w:jc w:val="center"/>
        </w:trPr>
        <w:tc>
          <w:tcPr>
            <w:tcW w:w="3124" w:type="dxa"/>
            <w:vMerge/>
            <w:shd w:val="clear" w:color="auto" w:fill="auto"/>
            <w:vAlign w:val="center"/>
          </w:tcPr>
          <w:p w:rsidR="00EA6262" w:rsidRDefault="00EA6262" w:rsidP="006C6918">
            <w:pPr>
              <w:pStyle w:val="afffffffff2"/>
              <w:spacing w:line="288" w:lineRule="auto"/>
            </w:pPr>
          </w:p>
        </w:tc>
        <w:tc>
          <w:tcPr>
            <w:tcW w:w="3125" w:type="dxa"/>
            <w:shd w:val="clear" w:color="auto" w:fill="auto"/>
            <w:vAlign w:val="center"/>
          </w:tcPr>
          <w:p w:rsidR="00EA6262" w:rsidRDefault="00EA6262" w:rsidP="006C6918">
            <w:pPr>
              <w:pStyle w:val="afffffffff2"/>
              <w:spacing w:line="288" w:lineRule="auto"/>
            </w:pPr>
            <w:r>
              <w:t>交通信号</w:t>
            </w:r>
          </w:p>
        </w:tc>
        <w:tc>
          <w:tcPr>
            <w:tcW w:w="3125" w:type="dxa"/>
            <w:shd w:val="clear" w:color="auto" w:fill="auto"/>
            <w:vAlign w:val="center"/>
          </w:tcPr>
          <w:p w:rsidR="00EA6262" w:rsidRDefault="00EA6262" w:rsidP="006C6918">
            <w:pPr>
              <w:pStyle w:val="afffffffff2"/>
              <w:spacing w:line="288" w:lineRule="auto"/>
            </w:pPr>
            <w:r>
              <w:t>同一安装批</w:t>
            </w:r>
          </w:p>
        </w:tc>
      </w:tr>
      <w:tr w:rsidR="00EA6262" w:rsidTr="006C6918">
        <w:trPr>
          <w:jc w:val="center"/>
        </w:trPr>
        <w:tc>
          <w:tcPr>
            <w:tcW w:w="3124" w:type="dxa"/>
            <w:vMerge/>
            <w:shd w:val="clear" w:color="auto" w:fill="auto"/>
            <w:vAlign w:val="center"/>
          </w:tcPr>
          <w:p w:rsidR="00EA6262" w:rsidRDefault="00EA6262" w:rsidP="006C6918">
            <w:pPr>
              <w:pStyle w:val="afffffffff2"/>
              <w:spacing w:line="288" w:lineRule="auto"/>
            </w:pPr>
          </w:p>
        </w:tc>
        <w:tc>
          <w:tcPr>
            <w:tcW w:w="3125" w:type="dxa"/>
            <w:shd w:val="clear" w:color="auto" w:fill="auto"/>
            <w:vAlign w:val="center"/>
          </w:tcPr>
          <w:p w:rsidR="00EA6262" w:rsidRDefault="00EA6262" w:rsidP="006C6918">
            <w:pPr>
              <w:pStyle w:val="afffffffff2"/>
              <w:spacing w:line="288" w:lineRule="auto"/>
            </w:pPr>
            <w:r>
              <w:t>交通监控</w:t>
            </w:r>
          </w:p>
        </w:tc>
        <w:tc>
          <w:tcPr>
            <w:tcW w:w="3125" w:type="dxa"/>
            <w:shd w:val="clear" w:color="auto" w:fill="auto"/>
            <w:vAlign w:val="center"/>
          </w:tcPr>
          <w:p w:rsidR="00EA6262" w:rsidRDefault="00EA6262" w:rsidP="006C6918">
            <w:pPr>
              <w:pStyle w:val="afffffffff2"/>
              <w:spacing w:line="288" w:lineRule="auto"/>
            </w:pPr>
            <w:r>
              <w:t>同一安装批</w:t>
            </w:r>
          </w:p>
        </w:tc>
      </w:tr>
      <w:tr w:rsidR="00EA6262" w:rsidTr="006C6918">
        <w:trPr>
          <w:jc w:val="center"/>
        </w:trPr>
        <w:tc>
          <w:tcPr>
            <w:tcW w:w="3124" w:type="dxa"/>
            <w:vMerge w:val="restart"/>
            <w:shd w:val="clear" w:color="auto" w:fill="auto"/>
            <w:vAlign w:val="center"/>
          </w:tcPr>
          <w:p w:rsidR="00EA6262" w:rsidRDefault="00EA6262" w:rsidP="006C6918">
            <w:pPr>
              <w:pStyle w:val="afffffffff2"/>
              <w:spacing w:line="288" w:lineRule="auto"/>
            </w:pPr>
            <w:r>
              <w:t>线缆</w:t>
            </w:r>
          </w:p>
        </w:tc>
        <w:tc>
          <w:tcPr>
            <w:tcW w:w="3125" w:type="dxa"/>
            <w:shd w:val="clear" w:color="auto" w:fill="auto"/>
            <w:vAlign w:val="center"/>
          </w:tcPr>
          <w:p w:rsidR="00EA6262" w:rsidRDefault="00EA6262" w:rsidP="006C6918">
            <w:pPr>
              <w:pStyle w:val="afffffffff2"/>
              <w:spacing w:line="288" w:lineRule="auto"/>
            </w:pPr>
            <w:r>
              <w:t>供配电线缆</w:t>
            </w:r>
          </w:p>
        </w:tc>
        <w:tc>
          <w:tcPr>
            <w:tcW w:w="3125" w:type="dxa"/>
            <w:shd w:val="clear" w:color="auto" w:fill="auto"/>
            <w:vAlign w:val="center"/>
          </w:tcPr>
          <w:p w:rsidR="00EA6262" w:rsidRDefault="00EA6262" w:rsidP="006C6918">
            <w:pPr>
              <w:pStyle w:val="afffffffff2"/>
              <w:spacing w:line="288" w:lineRule="auto"/>
            </w:pPr>
            <w:r>
              <w:t>同一安装批</w:t>
            </w:r>
          </w:p>
        </w:tc>
      </w:tr>
      <w:tr w:rsidR="00EA6262" w:rsidTr="006C6918">
        <w:trPr>
          <w:jc w:val="center"/>
        </w:trPr>
        <w:tc>
          <w:tcPr>
            <w:tcW w:w="3124" w:type="dxa"/>
            <w:vMerge/>
            <w:shd w:val="clear" w:color="auto" w:fill="auto"/>
            <w:vAlign w:val="center"/>
          </w:tcPr>
          <w:p w:rsidR="00EA6262" w:rsidRDefault="00EA6262" w:rsidP="006C6918">
            <w:pPr>
              <w:pStyle w:val="afffffffff2"/>
              <w:spacing w:line="288" w:lineRule="auto"/>
            </w:pPr>
          </w:p>
        </w:tc>
        <w:tc>
          <w:tcPr>
            <w:tcW w:w="3125" w:type="dxa"/>
            <w:shd w:val="clear" w:color="auto" w:fill="auto"/>
            <w:vAlign w:val="center"/>
          </w:tcPr>
          <w:p w:rsidR="00EA6262" w:rsidRDefault="00EA6262" w:rsidP="006C6918">
            <w:pPr>
              <w:pStyle w:val="afffffffff2"/>
              <w:spacing w:line="288" w:lineRule="auto"/>
            </w:pPr>
            <w:r>
              <w:t>交通设施通信线缆</w:t>
            </w:r>
          </w:p>
        </w:tc>
        <w:tc>
          <w:tcPr>
            <w:tcW w:w="3125" w:type="dxa"/>
            <w:shd w:val="clear" w:color="auto" w:fill="auto"/>
            <w:vAlign w:val="center"/>
          </w:tcPr>
          <w:p w:rsidR="00EA6262" w:rsidRDefault="00EA6262" w:rsidP="006C6918">
            <w:pPr>
              <w:pStyle w:val="afffffffff2"/>
              <w:spacing w:line="288" w:lineRule="auto"/>
            </w:pPr>
            <w:r>
              <w:t>同一安装批</w:t>
            </w:r>
          </w:p>
        </w:tc>
      </w:tr>
    </w:tbl>
    <w:p w:rsidR="00EA6262" w:rsidRDefault="00EA6262" w:rsidP="00B0122F">
      <w:pPr>
        <w:pStyle w:val="affff6"/>
        <w:spacing w:line="288" w:lineRule="auto"/>
        <w:ind w:firstLine="420"/>
      </w:pPr>
    </w:p>
    <w:p w:rsidR="001377BA" w:rsidRDefault="000B208D" w:rsidP="00B0122F">
      <w:pPr>
        <w:pStyle w:val="affd"/>
        <w:spacing w:before="120" w:after="120" w:line="288" w:lineRule="auto"/>
      </w:pPr>
      <w:bookmarkStart w:id="78" w:name="_Toc181349654"/>
      <w:r>
        <w:t>质量验收</w:t>
      </w:r>
      <w:bookmarkEnd w:id="78"/>
    </w:p>
    <w:p w:rsidR="00490BA7" w:rsidRPr="00490BA7" w:rsidRDefault="00490BA7" w:rsidP="00B0122F">
      <w:pPr>
        <w:pStyle w:val="affe"/>
        <w:spacing w:before="120" w:after="120" w:line="288" w:lineRule="auto"/>
      </w:pPr>
      <w:r>
        <w:rPr>
          <w:rFonts w:hint="eastAsia"/>
        </w:rPr>
        <w:t>检验批</w:t>
      </w:r>
    </w:p>
    <w:p w:rsidR="00F8229D" w:rsidRDefault="00F8229D" w:rsidP="00B0122F">
      <w:pPr>
        <w:pStyle w:val="affff6"/>
        <w:spacing w:line="288" w:lineRule="auto"/>
        <w:ind w:firstLine="420"/>
      </w:pPr>
      <w:r w:rsidRPr="00F8229D">
        <w:rPr>
          <w:rFonts w:hint="eastAsia"/>
        </w:rPr>
        <w:t>检验批质量验收合格应符合以下列规定：</w:t>
      </w:r>
    </w:p>
    <w:p w:rsidR="00F8229D" w:rsidRDefault="00F8229D" w:rsidP="00B0122F">
      <w:pPr>
        <w:pStyle w:val="af5"/>
        <w:numPr>
          <w:ilvl w:val="0"/>
          <w:numId w:val="44"/>
        </w:numPr>
        <w:spacing w:line="288" w:lineRule="auto"/>
      </w:pPr>
      <w:r w:rsidRPr="00F8229D">
        <w:rPr>
          <w:rFonts w:hint="eastAsia"/>
        </w:rPr>
        <w:t>主控项目的质量应经抽样检验合格</w:t>
      </w:r>
      <w:r>
        <w:rPr>
          <w:rFonts w:hint="eastAsia"/>
        </w:rPr>
        <w:t>；</w:t>
      </w:r>
    </w:p>
    <w:p w:rsidR="000B208D" w:rsidRDefault="00F8229D" w:rsidP="00B0122F">
      <w:pPr>
        <w:pStyle w:val="af5"/>
        <w:numPr>
          <w:ilvl w:val="0"/>
          <w:numId w:val="44"/>
        </w:numPr>
        <w:spacing w:line="288" w:lineRule="auto"/>
      </w:pPr>
      <w:r w:rsidRPr="00F8229D">
        <w:rPr>
          <w:rFonts w:hint="eastAsia"/>
        </w:rPr>
        <w:t>一般项目的质量应经抽样检验合格；当采用计数检验时，除有</w:t>
      </w:r>
      <w:r>
        <w:rPr>
          <w:rFonts w:hint="eastAsia"/>
        </w:rPr>
        <w:t>另有规定</w:t>
      </w:r>
      <w:r w:rsidRPr="00F8229D">
        <w:rPr>
          <w:rFonts w:hint="eastAsia"/>
        </w:rPr>
        <w:t>外，</w:t>
      </w:r>
      <w:r>
        <w:rPr>
          <w:rFonts w:hint="eastAsia"/>
        </w:rPr>
        <w:t>一般项目的合格率应不低于 80</w:t>
      </w:r>
      <w:r>
        <w:rPr>
          <w:rFonts w:hAnsi="宋体" w:hint="eastAsia"/>
        </w:rPr>
        <w:t>％</w:t>
      </w:r>
      <w:r>
        <w:rPr>
          <w:rFonts w:hint="eastAsia"/>
        </w:rPr>
        <w:t>，且不合格点的最大偏差值不得超过规定偏差值的 1.5倍；</w:t>
      </w:r>
    </w:p>
    <w:p w:rsidR="00F8229D" w:rsidRDefault="00F8229D" w:rsidP="00B0122F">
      <w:pPr>
        <w:pStyle w:val="af5"/>
        <w:numPr>
          <w:ilvl w:val="0"/>
          <w:numId w:val="44"/>
        </w:numPr>
        <w:spacing w:line="288" w:lineRule="auto"/>
      </w:pPr>
      <w:r>
        <w:rPr>
          <w:rFonts w:hint="eastAsia"/>
        </w:rPr>
        <w:t>应具有完整的施工原始资料的质量检查记录。</w:t>
      </w:r>
    </w:p>
    <w:p w:rsidR="00490BA7" w:rsidRDefault="00490BA7" w:rsidP="00B0122F">
      <w:pPr>
        <w:pStyle w:val="affe"/>
        <w:spacing w:before="120" w:after="120" w:line="288" w:lineRule="auto"/>
      </w:pPr>
      <w:r>
        <w:rPr>
          <w:rFonts w:hint="eastAsia"/>
        </w:rPr>
        <w:t>分项工程</w:t>
      </w:r>
    </w:p>
    <w:p w:rsidR="00F8229D" w:rsidRPr="00F8229D" w:rsidRDefault="00F8229D" w:rsidP="00B0122F">
      <w:pPr>
        <w:pStyle w:val="affff6"/>
        <w:spacing w:line="288" w:lineRule="auto"/>
        <w:ind w:firstLine="420"/>
      </w:pPr>
      <w:r w:rsidRPr="00F8229D">
        <w:rPr>
          <w:rFonts w:hint="eastAsia"/>
        </w:rPr>
        <w:t>分项工程质量验收合格应符合以下列规定：</w:t>
      </w:r>
    </w:p>
    <w:p w:rsidR="00F8229D" w:rsidRDefault="00F8229D" w:rsidP="00B0122F">
      <w:pPr>
        <w:pStyle w:val="af5"/>
        <w:numPr>
          <w:ilvl w:val="0"/>
          <w:numId w:val="45"/>
        </w:numPr>
        <w:spacing w:line="288" w:lineRule="auto"/>
      </w:pPr>
      <w:r w:rsidRPr="00F8229D">
        <w:rPr>
          <w:rFonts w:hint="eastAsia"/>
        </w:rPr>
        <w:t>分项工程所含检验批均应符合合格质量的规定</w:t>
      </w:r>
      <w:r>
        <w:rPr>
          <w:rFonts w:hint="eastAsia"/>
        </w:rPr>
        <w:t>；</w:t>
      </w:r>
    </w:p>
    <w:p w:rsidR="00F8229D" w:rsidRPr="00F8229D" w:rsidRDefault="00F8229D" w:rsidP="00B0122F">
      <w:pPr>
        <w:pStyle w:val="af5"/>
        <w:spacing w:line="288" w:lineRule="auto"/>
      </w:pPr>
      <w:r w:rsidRPr="00F8229D">
        <w:rPr>
          <w:rFonts w:hint="eastAsia"/>
        </w:rPr>
        <w:t>分项工程所含检验批的质量验收记录应完整。</w:t>
      </w:r>
    </w:p>
    <w:p w:rsidR="00490BA7" w:rsidRDefault="00490BA7" w:rsidP="00B0122F">
      <w:pPr>
        <w:pStyle w:val="affe"/>
        <w:spacing w:before="120" w:after="120" w:line="288" w:lineRule="auto"/>
      </w:pPr>
      <w:r>
        <w:rPr>
          <w:rFonts w:hint="eastAsia"/>
        </w:rPr>
        <w:t>分部工程</w:t>
      </w:r>
    </w:p>
    <w:p w:rsidR="00F8229D" w:rsidRPr="00F8229D" w:rsidRDefault="00F8229D" w:rsidP="00B0122F">
      <w:pPr>
        <w:pStyle w:val="affff6"/>
        <w:spacing w:line="288" w:lineRule="auto"/>
        <w:ind w:firstLine="420"/>
      </w:pPr>
      <w:r w:rsidRPr="00F8229D">
        <w:rPr>
          <w:rFonts w:hint="eastAsia"/>
        </w:rPr>
        <w:t>分部工程质量验收合格应符合下列规定：</w:t>
      </w:r>
    </w:p>
    <w:p w:rsidR="00F8229D" w:rsidRPr="00F8229D" w:rsidRDefault="00F8229D" w:rsidP="00B0122F">
      <w:pPr>
        <w:pStyle w:val="af5"/>
        <w:numPr>
          <w:ilvl w:val="0"/>
          <w:numId w:val="46"/>
        </w:numPr>
        <w:spacing w:line="288" w:lineRule="auto"/>
        <w:rPr>
          <w:rFonts w:ascii="黑体" w:eastAsia="黑体"/>
        </w:rPr>
      </w:pPr>
      <w:r w:rsidRPr="00F8229D">
        <w:rPr>
          <w:rFonts w:hint="eastAsia"/>
        </w:rPr>
        <w:t>分部工程所含分项工程的质量均</w:t>
      </w:r>
      <w:proofErr w:type="gramStart"/>
      <w:r w:rsidRPr="00F8229D">
        <w:rPr>
          <w:rFonts w:hint="eastAsia"/>
        </w:rPr>
        <w:t>应验收</w:t>
      </w:r>
      <w:proofErr w:type="gramEnd"/>
      <w:r w:rsidRPr="00F8229D">
        <w:rPr>
          <w:rFonts w:hint="eastAsia"/>
        </w:rPr>
        <w:t>合格</w:t>
      </w:r>
      <w:r>
        <w:rPr>
          <w:rFonts w:hint="eastAsia"/>
        </w:rPr>
        <w:t>；</w:t>
      </w:r>
    </w:p>
    <w:p w:rsidR="00F8229D" w:rsidRDefault="00F8229D" w:rsidP="00B0122F">
      <w:pPr>
        <w:pStyle w:val="af5"/>
        <w:spacing w:line="288" w:lineRule="auto"/>
      </w:pPr>
      <w:r w:rsidRPr="00F8229D">
        <w:rPr>
          <w:rFonts w:hint="eastAsia"/>
        </w:rPr>
        <w:t>施工质量保证资料应完整。</w:t>
      </w:r>
    </w:p>
    <w:p w:rsidR="00490BA7" w:rsidRDefault="00490BA7" w:rsidP="00B0122F">
      <w:pPr>
        <w:pStyle w:val="affe"/>
        <w:spacing w:before="120" w:after="120" w:line="288" w:lineRule="auto"/>
      </w:pPr>
      <w:r>
        <w:rPr>
          <w:rFonts w:hint="eastAsia"/>
        </w:rPr>
        <w:t>单位工程</w:t>
      </w:r>
    </w:p>
    <w:p w:rsidR="00F8229D" w:rsidRDefault="00F8229D" w:rsidP="00B0122F">
      <w:pPr>
        <w:pStyle w:val="affff6"/>
        <w:spacing w:line="288" w:lineRule="auto"/>
        <w:ind w:firstLine="420"/>
      </w:pPr>
      <w:r>
        <w:rPr>
          <w:rFonts w:hint="eastAsia"/>
        </w:rPr>
        <w:t>单位工程质量验收合格应符合下列规定：</w:t>
      </w:r>
    </w:p>
    <w:p w:rsidR="00F8229D" w:rsidRDefault="00F8229D" w:rsidP="00B0122F">
      <w:pPr>
        <w:pStyle w:val="af5"/>
        <w:numPr>
          <w:ilvl w:val="0"/>
          <w:numId w:val="47"/>
        </w:numPr>
        <w:spacing w:line="288" w:lineRule="auto"/>
      </w:pPr>
      <w:r>
        <w:rPr>
          <w:rFonts w:hint="eastAsia"/>
        </w:rPr>
        <w:t>所含分部工程的质量均</w:t>
      </w:r>
      <w:proofErr w:type="gramStart"/>
      <w:r>
        <w:rPr>
          <w:rFonts w:hint="eastAsia"/>
        </w:rPr>
        <w:t>应验收</w:t>
      </w:r>
      <w:proofErr w:type="gramEnd"/>
      <w:r>
        <w:rPr>
          <w:rFonts w:hint="eastAsia"/>
        </w:rPr>
        <w:t>合格；</w:t>
      </w:r>
    </w:p>
    <w:p w:rsidR="00F8229D" w:rsidRDefault="00F8229D" w:rsidP="00B0122F">
      <w:pPr>
        <w:pStyle w:val="af5"/>
        <w:spacing w:line="288" w:lineRule="auto"/>
      </w:pPr>
      <w:r>
        <w:rPr>
          <w:rFonts w:hint="eastAsia"/>
        </w:rPr>
        <w:t>施工质量控制资料应完整；</w:t>
      </w:r>
    </w:p>
    <w:p w:rsidR="00F8229D" w:rsidRDefault="00F8229D" w:rsidP="00B0122F">
      <w:pPr>
        <w:pStyle w:val="af5"/>
        <w:spacing w:line="288" w:lineRule="auto"/>
      </w:pPr>
      <w:r>
        <w:rPr>
          <w:rFonts w:hint="eastAsia"/>
        </w:rPr>
        <w:t>单位工程所含分部工程的质量验收应完整；</w:t>
      </w:r>
    </w:p>
    <w:p w:rsidR="00F8229D" w:rsidRDefault="00F8229D" w:rsidP="00B0122F">
      <w:pPr>
        <w:pStyle w:val="af5"/>
        <w:spacing w:line="288" w:lineRule="auto"/>
      </w:pPr>
      <w:r>
        <w:rPr>
          <w:rFonts w:hint="eastAsia"/>
        </w:rPr>
        <w:t>对实体质量的抽查结果应符合本</w:t>
      </w:r>
      <w:r w:rsidR="009A631D">
        <w:rPr>
          <w:rFonts w:hint="eastAsia"/>
        </w:rPr>
        <w:t>文件对的</w:t>
      </w:r>
      <w:r>
        <w:rPr>
          <w:rFonts w:hint="eastAsia"/>
        </w:rPr>
        <w:t>规定</w:t>
      </w:r>
      <w:r w:rsidR="009A631D">
        <w:rPr>
          <w:rFonts w:hint="eastAsia"/>
        </w:rPr>
        <w:t>；</w:t>
      </w:r>
    </w:p>
    <w:p w:rsidR="009A631D" w:rsidRDefault="009A631D" w:rsidP="00B0122F">
      <w:pPr>
        <w:pStyle w:val="af5"/>
        <w:spacing w:line="288" w:lineRule="auto"/>
      </w:pPr>
      <w:r>
        <w:rPr>
          <w:rFonts w:hint="eastAsia"/>
        </w:rPr>
        <w:t>外观质量验收应符合本文件的规定。</w:t>
      </w:r>
    </w:p>
    <w:p w:rsidR="00490BA7" w:rsidRDefault="00490BA7" w:rsidP="00B0122F">
      <w:pPr>
        <w:pStyle w:val="affe"/>
        <w:spacing w:before="120" w:after="120" w:line="288" w:lineRule="auto"/>
      </w:pPr>
      <w:r>
        <w:rPr>
          <w:rFonts w:hint="eastAsia"/>
        </w:rPr>
        <w:t>综合设置项目</w:t>
      </w:r>
    </w:p>
    <w:p w:rsidR="009E3147" w:rsidRDefault="00F8229D" w:rsidP="00B0122F">
      <w:pPr>
        <w:pStyle w:val="affff6"/>
        <w:spacing w:line="288" w:lineRule="auto"/>
        <w:ind w:firstLine="420"/>
      </w:pPr>
      <w:r>
        <w:rPr>
          <w:rFonts w:hint="eastAsia"/>
        </w:rPr>
        <w:t>杆件综合设置项目工程质量竣工验收应符合下列规定：</w:t>
      </w:r>
    </w:p>
    <w:p w:rsidR="00F8229D" w:rsidRDefault="00F8229D" w:rsidP="00B0122F">
      <w:pPr>
        <w:pStyle w:val="af5"/>
        <w:numPr>
          <w:ilvl w:val="0"/>
          <w:numId w:val="48"/>
        </w:numPr>
        <w:spacing w:line="288" w:lineRule="auto"/>
      </w:pPr>
      <w:r>
        <w:rPr>
          <w:rFonts w:hint="eastAsia"/>
        </w:rPr>
        <w:t>所含单位工程质量均</w:t>
      </w:r>
      <w:proofErr w:type="gramStart"/>
      <w:r>
        <w:rPr>
          <w:rFonts w:hint="eastAsia"/>
        </w:rPr>
        <w:t>应验收</w:t>
      </w:r>
      <w:proofErr w:type="gramEnd"/>
      <w:r>
        <w:rPr>
          <w:rFonts w:hint="eastAsia"/>
        </w:rPr>
        <w:t>合格</w:t>
      </w:r>
      <w:r w:rsidR="009E3147">
        <w:rPr>
          <w:rFonts w:hint="eastAsia"/>
        </w:rPr>
        <w:t>；</w:t>
      </w:r>
    </w:p>
    <w:p w:rsidR="009E3147" w:rsidRDefault="00F8229D" w:rsidP="00B0122F">
      <w:pPr>
        <w:pStyle w:val="af5"/>
        <w:spacing w:line="288" w:lineRule="auto"/>
      </w:pPr>
      <w:r>
        <w:rPr>
          <w:rFonts w:hint="eastAsia"/>
        </w:rPr>
        <w:t>单位工程质量验收中提出的整改项目</w:t>
      </w:r>
      <w:proofErr w:type="gramStart"/>
      <w:r>
        <w:rPr>
          <w:rFonts w:hint="eastAsia"/>
        </w:rPr>
        <w:t>己完成</w:t>
      </w:r>
      <w:proofErr w:type="gramEnd"/>
      <w:r>
        <w:rPr>
          <w:rFonts w:hint="eastAsia"/>
        </w:rPr>
        <w:t>整改并通过验收</w:t>
      </w:r>
      <w:r w:rsidR="009E3147">
        <w:rPr>
          <w:rFonts w:hint="eastAsia"/>
        </w:rPr>
        <w:t>；</w:t>
      </w:r>
    </w:p>
    <w:p w:rsidR="00F8229D" w:rsidRDefault="00F8229D" w:rsidP="00B0122F">
      <w:pPr>
        <w:pStyle w:val="af5"/>
        <w:spacing w:line="288" w:lineRule="auto"/>
      </w:pPr>
      <w:r>
        <w:rPr>
          <w:rFonts w:hint="eastAsia"/>
        </w:rPr>
        <w:t>竣工资料及归档资料应按有关规定整理齐全。</w:t>
      </w:r>
    </w:p>
    <w:p w:rsidR="009A631D" w:rsidRDefault="00490BA7" w:rsidP="00B0122F">
      <w:pPr>
        <w:pStyle w:val="affe"/>
        <w:spacing w:before="120" w:after="120" w:line="288" w:lineRule="auto"/>
      </w:pPr>
      <w:r>
        <w:rPr>
          <w:rFonts w:hint="eastAsia"/>
        </w:rPr>
        <w:lastRenderedPageBreak/>
        <w:t>其他</w:t>
      </w:r>
    </w:p>
    <w:p w:rsidR="00F8229D" w:rsidRDefault="00F8229D" w:rsidP="00B0122F">
      <w:pPr>
        <w:pStyle w:val="affff6"/>
        <w:spacing w:line="288" w:lineRule="auto"/>
        <w:ind w:firstLine="420"/>
      </w:pPr>
      <w:r>
        <w:rPr>
          <w:rFonts w:hint="eastAsia"/>
        </w:rPr>
        <w:t>除专项整治行动项目，新建、改扩建、大修道路杆件综合设置可作为单位工程与道路工程主体一并参加竣工验收。</w:t>
      </w:r>
    </w:p>
    <w:p w:rsidR="009E3147" w:rsidRPr="000B208D" w:rsidRDefault="009E3147" w:rsidP="009E3147">
      <w:pPr>
        <w:pStyle w:val="affffffffa"/>
        <w:numPr>
          <w:ilvl w:val="0"/>
          <w:numId w:val="0"/>
        </w:numPr>
        <w:spacing w:line="288" w:lineRule="auto"/>
        <w:jc w:val="center"/>
      </w:pPr>
      <w:bookmarkStart w:id="79" w:name="BookMark8"/>
      <w:bookmarkEnd w:id="24"/>
      <w:r>
        <w:rPr>
          <w:noProof/>
        </w:rPr>
        <w:drawing>
          <wp:inline distT="0" distB="0" distL="0" distR="0" wp14:anchorId="608384E3" wp14:editId="308DF42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79"/>
    </w:p>
    <w:sectPr w:rsidR="009E3147" w:rsidRPr="000B208D"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1E2" w:rsidRDefault="00FD11E2" w:rsidP="00D86DB7">
      <w:r>
        <w:separator/>
      </w:r>
    </w:p>
    <w:p w:rsidR="00FD11E2" w:rsidRDefault="00FD11E2"/>
    <w:p w:rsidR="00FD11E2" w:rsidRDefault="00FD11E2"/>
  </w:endnote>
  <w:endnote w:type="continuationSeparator" w:id="0">
    <w:p w:rsidR="00FD11E2" w:rsidRDefault="00FD11E2" w:rsidP="00D86DB7">
      <w:r>
        <w:continuationSeparator/>
      </w:r>
    </w:p>
    <w:p w:rsidR="00FD11E2" w:rsidRDefault="00FD11E2"/>
    <w:p w:rsidR="00FD11E2" w:rsidRDefault="00FD1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B0" w:rsidRDefault="00212BB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A8" w:rsidRDefault="001C3CA8">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B0" w:rsidRPr="00324EDD" w:rsidRDefault="00212BB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B0" w:rsidRDefault="00212BB0" w:rsidP="00C94DF2">
    <w:pPr>
      <w:pStyle w:val="affff3"/>
    </w:pPr>
    <w:r>
      <w:fldChar w:fldCharType="begin"/>
    </w:r>
    <w:r>
      <w:instrText>PAGE   \* MERGEFORMAT</w:instrText>
    </w:r>
    <w:r>
      <w:fldChar w:fldCharType="separate"/>
    </w:r>
    <w:r w:rsidR="004C55B8" w:rsidRPr="004C55B8">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1E2" w:rsidRDefault="00FD11E2" w:rsidP="00D86DB7">
      <w:r>
        <w:separator/>
      </w:r>
    </w:p>
  </w:footnote>
  <w:footnote w:type="continuationSeparator" w:id="0">
    <w:p w:rsidR="00FD11E2" w:rsidRDefault="00FD11E2" w:rsidP="00D86DB7">
      <w:r>
        <w:continuationSeparator/>
      </w:r>
    </w:p>
    <w:p w:rsidR="00FD11E2" w:rsidRDefault="00FD11E2"/>
    <w:p w:rsidR="00FD11E2" w:rsidRDefault="00FD11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A8" w:rsidRDefault="001C3CA8">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B0" w:rsidRPr="00E70388" w:rsidRDefault="00212BB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B0" w:rsidRPr="00324EDD" w:rsidRDefault="00212BB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B0" w:rsidRDefault="00212BB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C55B8">
      <w:rPr>
        <w:noProof/>
      </w:rPr>
      <w:t>T/CASMES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B0" w:rsidRPr="00D84FA1" w:rsidRDefault="00212BB0" w:rsidP="00A2271D">
    <w:pPr>
      <w:pStyle w:val="affffb"/>
    </w:pPr>
    <w:r>
      <w:fldChar w:fldCharType="begin"/>
    </w:r>
    <w:r>
      <w:instrText xml:space="preserve"> STYLEREF  标准文件_文件编号  \* MERGEFORMAT </w:instrText>
    </w:r>
    <w:r>
      <w:fldChar w:fldCharType="separate"/>
    </w:r>
    <w:r w:rsidR="004C55B8">
      <w:t>T/CASMES XXXX</w:t>
    </w:r>
    <w:r w:rsidR="004C55B8">
      <w:t>—</w:t>
    </w:r>
    <w:r w:rsidR="004C55B8">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1972"/>
    <w:rsid w:val="00001D9A"/>
    <w:rsid w:val="00002F2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079"/>
    <w:rsid w:val="0005265A"/>
    <w:rsid w:val="000539DD"/>
    <w:rsid w:val="00053BD3"/>
    <w:rsid w:val="00055597"/>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0ED3"/>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08D"/>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2FA"/>
    <w:rsid w:val="000E4C9E"/>
    <w:rsid w:val="000E6FD7"/>
    <w:rsid w:val="000E7144"/>
    <w:rsid w:val="000F06E1"/>
    <w:rsid w:val="000F0E3C"/>
    <w:rsid w:val="000F19D5"/>
    <w:rsid w:val="000F3FF1"/>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F8A"/>
    <w:rsid w:val="00135323"/>
    <w:rsid w:val="001356C4"/>
    <w:rsid w:val="00137565"/>
    <w:rsid w:val="001377BA"/>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30"/>
    <w:rsid w:val="00194C95"/>
    <w:rsid w:val="00195C34"/>
    <w:rsid w:val="00196EF5"/>
    <w:rsid w:val="001A1A53"/>
    <w:rsid w:val="001A234A"/>
    <w:rsid w:val="001A3114"/>
    <w:rsid w:val="001A4CF3"/>
    <w:rsid w:val="001A6696"/>
    <w:rsid w:val="001B06E8"/>
    <w:rsid w:val="001B1813"/>
    <w:rsid w:val="001B71D0"/>
    <w:rsid w:val="001B71EE"/>
    <w:rsid w:val="001C04A8"/>
    <w:rsid w:val="001C2C03"/>
    <w:rsid w:val="001C3CA8"/>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BB0"/>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970"/>
    <w:rsid w:val="00292D60"/>
    <w:rsid w:val="00293B30"/>
    <w:rsid w:val="00294D34"/>
    <w:rsid w:val="00294E3B"/>
    <w:rsid w:val="00296193"/>
    <w:rsid w:val="00296C66"/>
    <w:rsid w:val="00296EBE"/>
    <w:rsid w:val="002974E3"/>
    <w:rsid w:val="002A084B"/>
    <w:rsid w:val="002A1260"/>
    <w:rsid w:val="002A1589"/>
    <w:rsid w:val="002A1608"/>
    <w:rsid w:val="002A21A7"/>
    <w:rsid w:val="002A25DC"/>
    <w:rsid w:val="002A3AAB"/>
    <w:rsid w:val="002A4CEA"/>
    <w:rsid w:val="002A5977"/>
    <w:rsid w:val="002A5A13"/>
    <w:rsid w:val="002A757F"/>
    <w:rsid w:val="002A791E"/>
    <w:rsid w:val="002A7F44"/>
    <w:rsid w:val="002B0C40"/>
    <w:rsid w:val="002B1966"/>
    <w:rsid w:val="002B4508"/>
    <w:rsid w:val="002B5779"/>
    <w:rsid w:val="002B7332"/>
    <w:rsid w:val="002B7A58"/>
    <w:rsid w:val="002B7CAA"/>
    <w:rsid w:val="002B7F51"/>
    <w:rsid w:val="002C09E7"/>
    <w:rsid w:val="002C1E06"/>
    <w:rsid w:val="002C3F07"/>
    <w:rsid w:val="002C5278"/>
    <w:rsid w:val="002C7EBB"/>
    <w:rsid w:val="002D06C1"/>
    <w:rsid w:val="002D42B5"/>
    <w:rsid w:val="002D4F1A"/>
    <w:rsid w:val="002D6EC6"/>
    <w:rsid w:val="002D79AC"/>
    <w:rsid w:val="002E039D"/>
    <w:rsid w:val="002E1919"/>
    <w:rsid w:val="002E2CF5"/>
    <w:rsid w:val="002E4D5A"/>
    <w:rsid w:val="002E6326"/>
    <w:rsid w:val="002F30E0"/>
    <w:rsid w:val="002F35E4"/>
    <w:rsid w:val="002F3730"/>
    <w:rsid w:val="002F38E1"/>
    <w:rsid w:val="002F7AF6"/>
    <w:rsid w:val="00300E63"/>
    <w:rsid w:val="00302F5F"/>
    <w:rsid w:val="0030441D"/>
    <w:rsid w:val="00306063"/>
    <w:rsid w:val="00310CDC"/>
    <w:rsid w:val="00313B85"/>
    <w:rsid w:val="00317988"/>
    <w:rsid w:val="003221B4"/>
    <w:rsid w:val="0032258D"/>
    <w:rsid w:val="00322E62"/>
    <w:rsid w:val="00324D13"/>
    <w:rsid w:val="00324EDD"/>
    <w:rsid w:val="003331E4"/>
    <w:rsid w:val="00336C64"/>
    <w:rsid w:val="00337162"/>
    <w:rsid w:val="0034194F"/>
    <w:rsid w:val="00343389"/>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93F"/>
    <w:rsid w:val="003A3D9C"/>
    <w:rsid w:val="003A4077"/>
    <w:rsid w:val="003A4AA7"/>
    <w:rsid w:val="003B09AD"/>
    <w:rsid w:val="003B1F18"/>
    <w:rsid w:val="003B5BF0"/>
    <w:rsid w:val="003B60BF"/>
    <w:rsid w:val="003B6BE3"/>
    <w:rsid w:val="003C010C"/>
    <w:rsid w:val="003C0A6C"/>
    <w:rsid w:val="003C11FA"/>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225"/>
    <w:rsid w:val="00445574"/>
    <w:rsid w:val="00445C39"/>
    <w:rsid w:val="004467FB"/>
    <w:rsid w:val="00452D6B"/>
    <w:rsid w:val="00452DB5"/>
    <w:rsid w:val="00454484"/>
    <w:rsid w:val="0045517B"/>
    <w:rsid w:val="004615F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BA7"/>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5B8"/>
    <w:rsid w:val="004C7556"/>
    <w:rsid w:val="004C7E8B"/>
    <w:rsid w:val="004C7E9D"/>
    <w:rsid w:val="004C7F67"/>
    <w:rsid w:val="004D076D"/>
    <w:rsid w:val="004D0EF1"/>
    <w:rsid w:val="004D2253"/>
    <w:rsid w:val="004D4406"/>
    <w:rsid w:val="004D741D"/>
    <w:rsid w:val="004D7C42"/>
    <w:rsid w:val="004E0465"/>
    <w:rsid w:val="004E127B"/>
    <w:rsid w:val="004E1C0A"/>
    <w:rsid w:val="004E30C5"/>
    <w:rsid w:val="004E4AA5"/>
    <w:rsid w:val="004E4AEE"/>
    <w:rsid w:val="004E59E3"/>
    <w:rsid w:val="004E67C0"/>
    <w:rsid w:val="004F0AA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D6F"/>
    <w:rsid w:val="00530C33"/>
    <w:rsid w:val="00533D04"/>
    <w:rsid w:val="00534804"/>
    <w:rsid w:val="00534BDF"/>
    <w:rsid w:val="005354EA"/>
    <w:rsid w:val="0053585F"/>
    <w:rsid w:val="00535EC4"/>
    <w:rsid w:val="00535ED9"/>
    <w:rsid w:val="0053692B"/>
    <w:rsid w:val="00541853"/>
    <w:rsid w:val="00543BDA"/>
    <w:rsid w:val="005441CC"/>
    <w:rsid w:val="005441DE"/>
    <w:rsid w:val="005479DA"/>
    <w:rsid w:val="00547BCC"/>
    <w:rsid w:val="0055013B"/>
    <w:rsid w:val="00551F6F"/>
    <w:rsid w:val="00555044"/>
    <w:rsid w:val="00561475"/>
    <w:rsid w:val="00562308"/>
    <w:rsid w:val="0056487B"/>
    <w:rsid w:val="00564FB9"/>
    <w:rsid w:val="00573D9E"/>
    <w:rsid w:val="00576DAF"/>
    <w:rsid w:val="00577D44"/>
    <w:rsid w:val="005801E3"/>
    <w:rsid w:val="00581802"/>
    <w:rsid w:val="005836A8"/>
    <w:rsid w:val="00583E62"/>
    <w:rsid w:val="0058409C"/>
    <w:rsid w:val="00584262"/>
    <w:rsid w:val="00584B4A"/>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12"/>
    <w:rsid w:val="005B51CE"/>
    <w:rsid w:val="005B5885"/>
    <w:rsid w:val="005B5CD7"/>
    <w:rsid w:val="005B6CF6"/>
    <w:rsid w:val="005B7422"/>
    <w:rsid w:val="005C0C93"/>
    <w:rsid w:val="005C29B8"/>
    <w:rsid w:val="005C5F21"/>
    <w:rsid w:val="005C7156"/>
    <w:rsid w:val="005D0618"/>
    <w:rsid w:val="005D0C75"/>
    <w:rsid w:val="005D4171"/>
    <w:rsid w:val="005D663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D25"/>
    <w:rsid w:val="006640E5"/>
    <w:rsid w:val="006646F1"/>
    <w:rsid w:val="00664929"/>
    <w:rsid w:val="00664F62"/>
    <w:rsid w:val="006655E1"/>
    <w:rsid w:val="00672060"/>
    <w:rsid w:val="00672BFD"/>
    <w:rsid w:val="006770F4"/>
    <w:rsid w:val="00677A84"/>
    <w:rsid w:val="0068026D"/>
    <w:rsid w:val="00680A27"/>
    <w:rsid w:val="00681231"/>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3438"/>
    <w:rsid w:val="006C5A62"/>
    <w:rsid w:val="006C5D11"/>
    <w:rsid w:val="006C5D68"/>
    <w:rsid w:val="006C6976"/>
    <w:rsid w:val="006C6DD0"/>
    <w:rsid w:val="006D04EA"/>
    <w:rsid w:val="006D16C4"/>
    <w:rsid w:val="006D3E96"/>
    <w:rsid w:val="006D4515"/>
    <w:rsid w:val="006D4BB1"/>
    <w:rsid w:val="006D6593"/>
    <w:rsid w:val="006E3974"/>
    <w:rsid w:val="006F03A8"/>
    <w:rsid w:val="006F2ACA"/>
    <w:rsid w:val="006F2ADC"/>
    <w:rsid w:val="006F2BFE"/>
    <w:rsid w:val="006F2C1B"/>
    <w:rsid w:val="006F31E9"/>
    <w:rsid w:val="006F6284"/>
    <w:rsid w:val="007002C5"/>
    <w:rsid w:val="00704379"/>
    <w:rsid w:val="00704387"/>
    <w:rsid w:val="00707669"/>
    <w:rsid w:val="00711CBA"/>
    <w:rsid w:val="00711FB5"/>
    <w:rsid w:val="00712A01"/>
    <w:rsid w:val="00714F58"/>
    <w:rsid w:val="00720D36"/>
    <w:rsid w:val="00722FBF"/>
    <w:rsid w:val="00722FC2"/>
    <w:rsid w:val="00724E1B"/>
    <w:rsid w:val="00725949"/>
    <w:rsid w:val="00727FA2"/>
    <w:rsid w:val="007322D9"/>
    <w:rsid w:val="00732BC0"/>
    <w:rsid w:val="00732D5B"/>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74"/>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9C3"/>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B0C"/>
    <w:rsid w:val="008013A4"/>
    <w:rsid w:val="008027CE"/>
    <w:rsid w:val="00802F42"/>
    <w:rsid w:val="00804383"/>
    <w:rsid w:val="00804BB7"/>
    <w:rsid w:val="00804D41"/>
    <w:rsid w:val="00806264"/>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291E"/>
    <w:rsid w:val="00863E05"/>
    <w:rsid w:val="00865ACA"/>
    <w:rsid w:val="00865D28"/>
    <w:rsid w:val="00865F85"/>
    <w:rsid w:val="00867C10"/>
    <w:rsid w:val="00870439"/>
    <w:rsid w:val="00870DA1"/>
    <w:rsid w:val="00875608"/>
    <w:rsid w:val="0087623A"/>
    <w:rsid w:val="00883F93"/>
    <w:rsid w:val="00884DB3"/>
    <w:rsid w:val="00885363"/>
    <w:rsid w:val="00885A9D"/>
    <w:rsid w:val="008864F6"/>
    <w:rsid w:val="0089049D"/>
    <w:rsid w:val="008928C9"/>
    <w:rsid w:val="008930CB"/>
    <w:rsid w:val="008938DC"/>
    <w:rsid w:val="00893FD1"/>
    <w:rsid w:val="00894836"/>
    <w:rsid w:val="00895172"/>
    <w:rsid w:val="00895680"/>
    <w:rsid w:val="00895688"/>
    <w:rsid w:val="00896DFF"/>
    <w:rsid w:val="0089762C"/>
    <w:rsid w:val="008A173B"/>
    <w:rsid w:val="008A1893"/>
    <w:rsid w:val="008A26DF"/>
    <w:rsid w:val="008A2999"/>
    <w:rsid w:val="008A57E6"/>
    <w:rsid w:val="008A6F81"/>
    <w:rsid w:val="008A769A"/>
    <w:rsid w:val="008B0C9C"/>
    <w:rsid w:val="008B166D"/>
    <w:rsid w:val="008B17F4"/>
    <w:rsid w:val="008B3615"/>
    <w:rsid w:val="008B4AC4"/>
    <w:rsid w:val="008B50C8"/>
    <w:rsid w:val="008B5281"/>
    <w:rsid w:val="008B7E05"/>
    <w:rsid w:val="008C0828"/>
    <w:rsid w:val="008C1797"/>
    <w:rsid w:val="008C219C"/>
    <w:rsid w:val="008C475E"/>
    <w:rsid w:val="008C619A"/>
    <w:rsid w:val="008D0CE8"/>
    <w:rsid w:val="008D2D1D"/>
    <w:rsid w:val="008D453D"/>
    <w:rsid w:val="008D53AD"/>
    <w:rsid w:val="008D562B"/>
    <w:rsid w:val="008D5733"/>
    <w:rsid w:val="008D5EE9"/>
    <w:rsid w:val="008D622B"/>
    <w:rsid w:val="008D666C"/>
    <w:rsid w:val="008D7B54"/>
    <w:rsid w:val="008E0C9D"/>
    <w:rsid w:val="008E1648"/>
    <w:rsid w:val="008E1B3E"/>
    <w:rsid w:val="008E2319"/>
    <w:rsid w:val="008E486F"/>
    <w:rsid w:val="008E4BB6"/>
    <w:rsid w:val="008E5518"/>
    <w:rsid w:val="008E6A84"/>
    <w:rsid w:val="008F0CDC"/>
    <w:rsid w:val="008F17A3"/>
    <w:rsid w:val="008F1ED3"/>
    <w:rsid w:val="008F4C29"/>
    <w:rsid w:val="008F70BD"/>
    <w:rsid w:val="008F788F"/>
    <w:rsid w:val="008F7EA2"/>
    <w:rsid w:val="0090217E"/>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2D96"/>
    <w:rsid w:val="00993889"/>
    <w:rsid w:val="0099551B"/>
    <w:rsid w:val="00996660"/>
    <w:rsid w:val="00996BD2"/>
    <w:rsid w:val="00997BF1"/>
    <w:rsid w:val="009A089C"/>
    <w:rsid w:val="009A118E"/>
    <w:rsid w:val="009A21CD"/>
    <w:rsid w:val="009A278C"/>
    <w:rsid w:val="009A2BC2"/>
    <w:rsid w:val="009A42C1"/>
    <w:rsid w:val="009A5429"/>
    <w:rsid w:val="009A5C33"/>
    <w:rsid w:val="009A631D"/>
    <w:rsid w:val="009A72AD"/>
    <w:rsid w:val="009B09E0"/>
    <w:rsid w:val="009B0BC5"/>
    <w:rsid w:val="009B1247"/>
    <w:rsid w:val="009B6029"/>
    <w:rsid w:val="009B6971"/>
    <w:rsid w:val="009C27F1"/>
    <w:rsid w:val="009C3152"/>
    <w:rsid w:val="009C3257"/>
    <w:rsid w:val="009C3F21"/>
    <w:rsid w:val="009C4CFA"/>
    <w:rsid w:val="009C5070"/>
    <w:rsid w:val="009D112C"/>
    <w:rsid w:val="009D1385"/>
    <w:rsid w:val="009D47FA"/>
    <w:rsid w:val="009D4C5B"/>
    <w:rsid w:val="009D50D2"/>
    <w:rsid w:val="009D6BCA"/>
    <w:rsid w:val="009E0F62"/>
    <w:rsid w:val="009E3147"/>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334"/>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FBD"/>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E1F"/>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0AC"/>
    <w:rsid w:val="00AF47C5"/>
    <w:rsid w:val="00AF5398"/>
    <w:rsid w:val="00B0122F"/>
    <w:rsid w:val="00B049AF"/>
    <w:rsid w:val="00B07242"/>
    <w:rsid w:val="00B10534"/>
    <w:rsid w:val="00B113DB"/>
    <w:rsid w:val="00B11D8A"/>
    <w:rsid w:val="00B12981"/>
    <w:rsid w:val="00B147DD"/>
    <w:rsid w:val="00B156FD"/>
    <w:rsid w:val="00B21F61"/>
    <w:rsid w:val="00B261F1"/>
    <w:rsid w:val="00B265BC"/>
    <w:rsid w:val="00B31FB1"/>
    <w:rsid w:val="00B338C1"/>
    <w:rsid w:val="00B33952"/>
    <w:rsid w:val="00B33C5E"/>
    <w:rsid w:val="00B342F4"/>
    <w:rsid w:val="00B34369"/>
    <w:rsid w:val="00B34DC2"/>
    <w:rsid w:val="00B378E5"/>
    <w:rsid w:val="00B4346D"/>
    <w:rsid w:val="00B440F4"/>
    <w:rsid w:val="00B447A5"/>
    <w:rsid w:val="00B4654C"/>
    <w:rsid w:val="00B47293"/>
    <w:rsid w:val="00B47A60"/>
    <w:rsid w:val="00B50E50"/>
    <w:rsid w:val="00B52120"/>
    <w:rsid w:val="00B54ABC"/>
    <w:rsid w:val="00B56FBE"/>
    <w:rsid w:val="00B60ACF"/>
    <w:rsid w:val="00B62B58"/>
    <w:rsid w:val="00B65149"/>
    <w:rsid w:val="00B66567"/>
    <w:rsid w:val="00B66F52"/>
    <w:rsid w:val="00B66FE5"/>
    <w:rsid w:val="00B72880"/>
    <w:rsid w:val="00B75835"/>
    <w:rsid w:val="00B758BF"/>
    <w:rsid w:val="00B77EC8"/>
    <w:rsid w:val="00B813CC"/>
    <w:rsid w:val="00B827A6"/>
    <w:rsid w:val="00B831CE"/>
    <w:rsid w:val="00B86677"/>
    <w:rsid w:val="00B87131"/>
    <w:rsid w:val="00B939B1"/>
    <w:rsid w:val="00B96D40"/>
    <w:rsid w:val="00B97386"/>
    <w:rsid w:val="00BA1BC2"/>
    <w:rsid w:val="00BA263B"/>
    <w:rsid w:val="00BA42B2"/>
    <w:rsid w:val="00BA58D4"/>
    <w:rsid w:val="00BA5B9E"/>
    <w:rsid w:val="00BA724A"/>
    <w:rsid w:val="00BA7C9A"/>
    <w:rsid w:val="00BB4087"/>
    <w:rsid w:val="00BB571C"/>
    <w:rsid w:val="00BB5F8F"/>
    <w:rsid w:val="00BB657A"/>
    <w:rsid w:val="00BC1A4E"/>
    <w:rsid w:val="00BC57A7"/>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48F"/>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2B89"/>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822"/>
    <w:rsid w:val="00C96741"/>
    <w:rsid w:val="00CA27FB"/>
    <w:rsid w:val="00CA2D1B"/>
    <w:rsid w:val="00CA375D"/>
    <w:rsid w:val="00CA662A"/>
    <w:rsid w:val="00CA7AFD"/>
    <w:rsid w:val="00CA7C3C"/>
    <w:rsid w:val="00CB0189"/>
    <w:rsid w:val="00CB0BA2"/>
    <w:rsid w:val="00CB1A42"/>
    <w:rsid w:val="00CB1B0C"/>
    <w:rsid w:val="00CB2891"/>
    <w:rsid w:val="00CB2C0B"/>
    <w:rsid w:val="00CB517D"/>
    <w:rsid w:val="00CC038D"/>
    <w:rsid w:val="00CC08DB"/>
    <w:rsid w:val="00CC39FF"/>
    <w:rsid w:val="00CC3C2F"/>
    <w:rsid w:val="00CC4AC8"/>
    <w:rsid w:val="00CC5233"/>
    <w:rsid w:val="00CC53F8"/>
    <w:rsid w:val="00CC5D7D"/>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526"/>
    <w:rsid w:val="00D06AB1"/>
    <w:rsid w:val="00D06FC1"/>
    <w:rsid w:val="00D072ED"/>
    <w:rsid w:val="00D07A16"/>
    <w:rsid w:val="00D07D40"/>
    <w:rsid w:val="00D1067E"/>
    <w:rsid w:val="00D10F50"/>
    <w:rsid w:val="00D11272"/>
    <w:rsid w:val="00D126F5"/>
    <w:rsid w:val="00D1489E"/>
    <w:rsid w:val="00D20737"/>
    <w:rsid w:val="00D21E81"/>
    <w:rsid w:val="00D223DE"/>
    <w:rsid w:val="00D25E37"/>
    <w:rsid w:val="00D2661A"/>
    <w:rsid w:val="00D27582"/>
    <w:rsid w:val="00D27EC4"/>
    <w:rsid w:val="00D31BEB"/>
    <w:rsid w:val="00D32719"/>
    <w:rsid w:val="00D33333"/>
    <w:rsid w:val="00D352A2"/>
    <w:rsid w:val="00D36181"/>
    <w:rsid w:val="00D4162B"/>
    <w:rsid w:val="00D4514F"/>
    <w:rsid w:val="00D451E2"/>
    <w:rsid w:val="00D45E89"/>
    <w:rsid w:val="00D45E8D"/>
    <w:rsid w:val="00D466AE"/>
    <w:rsid w:val="00D4734F"/>
    <w:rsid w:val="00D51BF3"/>
    <w:rsid w:val="00D66846"/>
    <w:rsid w:val="00D675FB"/>
    <w:rsid w:val="00D71F25"/>
    <w:rsid w:val="00D72A9C"/>
    <w:rsid w:val="00D77031"/>
    <w:rsid w:val="00D77D01"/>
    <w:rsid w:val="00D84941"/>
    <w:rsid w:val="00D84FA1"/>
    <w:rsid w:val="00D851F0"/>
    <w:rsid w:val="00D86DB7"/>
    <w:rsid w:val="00D87BF5"/>
    <w:rsid w:val="00D90721"/>
    <w:rsid w:val="00D926D0"/>
    <w:rsid w:val="00D93030"/>
    <w:rsid w:val="00D9313E"/>
    <w:rsid w:val="00D950E1"/>
    <w:rsid w:val="00D952A6"/>
    <w:rsid w:val="00D97F99"/>
    <w:rsid w:val="00DA0174"/>
    <w:rsid w:val="00DA1E08"/>
    <w:rsid w:val="00DA24F8"/>
    <w:rsid w:val="00DA28E8"/>
    <w:rsid w:val="00DA38D3"/>
    <w:rsid w:val="00DA3932"/>
    <w:rsid w:val="00DA3AFC"/>
    <w:rsid w:val="00DA64F8"/>
    <w:rsid w:val="00DA6C15"/>
    <w:rsid w:val="00DB0258"/>
    <w:rsid w:val="00DB2090"/>
    <w:rsid w:val="00DB38EE"/>
    <w:rsid w:val="00DB498B"/>
    <w:rsid w:val="00DB66CA"/>
    <w:rsid w:val="00DB6BCA"/>
    <w:rsid w:val="00DB6F54"/>
    <w:rsid w:val="00DB73F7"/>
    <w:rsid w:val="00DC0321"/>
    <w:rsid w:val="00DC3067"/>
    <w:rsid w:val="00DC370B"/>
    <w:rsid w:val="00DC5B90"/>
    <w:rsid w:val="00DD00FF"/>
    <w:rsid w:val="00DD040B"/>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04D"/>
    <w:rsid w:val="00E5408A"/>
    <w:rsid w:val="00E56800"/>
    <w:rsid w:val="00E5687D"/>
    <w:rsid w:val="00E60C63"/>
    <w:rsid w:val="00E62FF9"/>
    <w:rsid w:val="00E635D6"/>
    <w:rsid w:val="00E639BC"/>
    <w:rsid w:val="00E664CC"/>
    <w:rsid w:val="00E670F7"/>
    <w:rsid w:val="00E70388"/>
    <w:rsid w:val="00E70F92"/>
    <w:rsid w:val="00E72E8F"/>
    <w:rsid w:val="00E74313"/>
    <w:rsid w:val="00E74C54"/>
    <w:rsid w:val="00E77A03"/>
    <w:rsid w:val="00E80409"/>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262"/>
    <w:rsid w:val="00EA681A"/>
    <w:rsid w:val="00EA735B"/>
    <w:rsid w:val="00EB1E69"/>
    <w:rsid w:val="00EB2086"/>
    <w:rsid w:val="00EB2FB4"/>
    <w:rsid w:val="00EB31ED"/>
    <w:rsid w:val="00EB5EDF"/>
    <w:rsid w:val="00EB60FE"/>
    <w:rsid w:val="00EB74DB"/>
    <w:rsid w:val="00EC5359"/>
    <w:rsid w:val="00EC562A"/>
    <w:rsid w:val="00ED067A"/>
    <w:rsid w:val="00ED2B50"/>
    <w:rsid w:val="00EE0350"/>
    <w:rsid w:val="00EE0719"/>
    <w:rsid w:val="00EE0E80"/>
    <w:rsid w:val="00EE613F"/>
    <w:rsid w:val="00EE7295"/>
    <w:rsid w:val="00EE72C2"/>
    <w:rsid w:val="00EE7869"/>
    <w:rsid w:val="00EF054A"/>
    <w:rsid w:val="00EF3235"/>
    <w:rsid w:val="00EF7BA8"/>
    <w:rsid w:val="00EF7E72"/>
    <w:rsid w:val="00F04DEC"/>
    <w:rsid w:val="00F06AF3"/>
    <w:rsid w:val="00F06D37"/>
    <w:rsid w:val="00F07B9D"/>
    <w:rsid w:val="00F11586"/>
    <w:rsid w:val="00F1183B"/>
    <w:rsid w:val="00F11C9F"/>
    <w:rsid w:val="00F12263"/>
    <w:rsid w:val="00F1409D"/>
    <w:rsid w:val="00F14214"/>
    <w:rsid w:val="00F147AA"/>
    <w:rsid w:val="00F157A9"/>
    <w:rsid w:val="00F16F00"/>
    <w:rsid w:val="00F25BB6"/>
    <w:rsid w:val="00F26B7E"/>
    <w:rsid w:val="00F27A3B"/>
    <w:rsid w:val="00F32780"/>
    <w:rsid w:val="00F33817"/>
    <w:rsid w:val="00F4179A"/>
    <w:rsid w:val="00F420D5"/>
    <w:rsid w:val="00F451EA"/>
    <w:rsid w:val="00F45447"/>
    <w:rsid w:val="00F456C6"/>
    <w:rsid w:val="00F4577B"/>
    <w:rsid w:val="00F46496"/>
    <w:rsid w:val="00F474D0"/>
    <w:rsid w:val="00F50179"/>
    <w:rsid w:val="00F515EE"/>
    <w:rsid w:val="00F538DE"/>
    <w:rsid w:val="00F56511"/>
    <w:rsid w:val="00F6194E"/>
    <w:rsid w:val="00F623AC"/>
    <w:rsid w:val="00F6412A"/>
    <w:rsid w:val="00F65893"/>
    <w:rsid w:val="00F66A4A"/>
    <w:rsid w:val="00F70FEF"/>
    <w:rsid w:val="00F71E22"/>
    <w:rsid w:val="00F72142"/>
    <w:rsid w:val="00F72AE7"/>
    <w:rsid w:val="00F8229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1E2"/>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587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142BCC"/>
    <w:rsid w:val="003F06C9"/>
    <w:rsid w:val="004E22DA"/>
    <w:rsid w:val="005A2EE2"/>
    <w:rsid w:val="00B84401"/>
    <w:rsid w:val="00BB1AE4"/>
    <w:rsid w:val="00D2522E"/>
    <w:rsid w:val="00EE15E9"/>
    <w:rsid w:val="00F626EF"/>
    <w:rsid w:val="00FE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5342-3BD2-4805-9A63-5A687CB4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1041</TotalTime>
  <Pages>10</Pages>
  <Words>1146</Words>
  <Characters>6535</Characters>
  <Application>Microsoft Office Word</Application>
  <DocSecurity>0</DocSecurity>
  <Lines>54</Lines>
  <Paragraphs>15</Paragraphs>
  <ScaleCrop>false</ScaleCrop>
  <Company>PCMI</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166</cp:revision>
  <cp:lastPrinted>2024-11-04T05:46:00Z</cp:lastPrinted>
  <dcterms:created xsi:type="dcterms:W3CDTF">2024-01-05T06:10:00Z</dcterms:created>
  <dcterms:modified xsi:type="dcterms:W3CDTF">2024-11-04T05:46:00Z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