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8A66">
      <w:pPr>
        <w:jc w:val="center"/>
      </w:pPr>
    </w:p>
    <w:p w14:paraId="593942B9">
      <w:pPr>
        <w:jc w:val="center"/>
      </w:pPr>
    </w:p>
    <w:p w14:paraId="659B2CC8">
      <w:pPr>
        <w:jc w:val="center"/>
      </w:pPr>
    </w:p>
    <w:p w14:paraId="213BD375">
      <w:pPr>
        <w:jc w:val="center"/>
      </w:pPr>
    </w:p>
    <w:p w14:paraId="0039A836">
      <w:pPr>
        <w:jc w:val="center"/>
      </w:pPr>
    </w:p>
    <w:p w14:paraId="7A636720">
      <w:pPr>
        <w:jc w:val="center"/>
      </w:pPr>
    </w:p>
    <w:p w14:paraId="514997F3">
      <w:pPr>
        <w:jc w:val="center"/>
      </w:pPr>
    </w:p>
    <w:p w14:paraId="49AE0FDD">
      <w:pPr>
        <w:jc w:val="center"/>
      </w:pPr>
    </w:p>
    <w:p w14:paraId="35116E70">
      <w:pPr>
        <w:jc w:val="center"/>
      </w:pPr>
    </w:p>
    <w:p w14:paraId="3727828C">
      <w:pPr>
        <w:jc w:val="center"/>
      </w:pPr>
    </w:p>
    <w:p w14:paraId="7BB4F1A5">
      <w:pPr>
        <w:jc w:val="center"/>
      </w:pPr>
    </w:p>
    <w:p w14:paraId="328B3B8E">
      <w:pPr>
        <w:jc w:val="center"/>
      </w:pPr>
    </w:p>
    <w:p w14:paraId="2BD1425D">
      <w:pPr>
        <w:jc w:val="center"/>
      </w:pPr>
    </w:p>
    <w:p w14:paraId="0215752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《建筑光伏幕墙工程施工与验收规范》</w:t>
      </w:r>
    </w:p>
    <w:p w14:paraId="3C632EE4">
      <w:pPr>
        <w:jc w:val="center"/>
        <w:rPr>
          <w:rFonts w:ascii="迷你简小标宋" w:hAnsi="宋体" w:eastAsia="迷你简小标宋"/>
          <w:sz w:val="44"/>
          <w:szCs w:val="44"/>
        </w:rPr>
      </w:pPr>
    </w:p>
    <w:p w14:paraId="7F1DEFB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04331DF2">
      <w:pPr>
        <w:jc w:val="center"/>
      </w:pPr>
    </w:p>
    <w:p w14:paraId="09613C05">
      <w:pPr>
        <w:jc w:val="center"/>
      </w:pPr>
    </w:p>
    <w:p w14:paraId="5B74DB2D">
      <w:pPr>
        <w:jc w:val="center"/>
      </w:pPr>
    </w:p>
    <w:p w14:paraId="683F6DF7">
      <w:pPr>
        <w:jc w:val="center"/>
      </w:pPr>
    </w:p>
    <w:p w14:paraId="55BEB47A">
      <w:pPr>
        <w:jc w:val="center"/>
      </w:pPr>
    </w:p>
    <w:p w14:paraId="6AA58E52">
      <w:pPr>
        <w:jc w:val="center"/>
      </w:pPr>
    </w:p>
    <w:p w14:paraId="6A8AE569">
      <w:pPr>
        <w:jc w:val="center"/>
      </w:pPr>
    </w:p>
    <w:p w14:paraId="74B52851">
      <w:pPr>
        <w:jc w:val="center"/>
      </w:pPr>
    </w:p>
    <w:p w14:paraId="21BA0B61">
      <w:pPr>
        <w:jc w:val="center"/>
      </w:pPr>
    </w:p>
    <w:p w14:paraId="27246070">
      <w:pPr>
        <w:jc w:val="center"/>
      </w:pPr>
    </w:p>
    <w:p w14:paraId="3C20C83F">
      <w:pPr>
        <w:jc w:val="center"/>
      </w:pPr>
    </w:p>
    <w:p w14:paraId="0C5E22C0">
      <w:pPr>
        <w:jc w:val="center"/>
      </w:pPr>
    </w:p>
    <w:p w14:paraId="35FCAE1C">
      <w:pPr>
        <w:jc w:val="center"/>
      </w:pPr>
    </w:p>
    <w:p w14:paraId="4BF4A153">
      <w:pPr>
        <w:jc w:val="center"/>
      </w:pPr>
    </w:p>
    <w:p w14:paraId="4B178020">
      <w:pPr>
        <w:jc w:val="center"/>
      </w:pPr>
    </w:p>
    <w:p w14:paraId="6E818308">
      <w:pPr>
        <w:jc w:val="center"/>
      </w:pPr>
    </w:p>
    <w:p w14:paraId="75715288">
      <w:pPr>
        <w:jc w:val="center"/>
        <w:rPr>
          <w:rFonts w:ascii="宋体" w:hAnsi="宋体" w:eastAsia="宋体"/>
          <w:sz w:val="28"/>
          <w:szCs w:val="28"/>
        </w:rPr>
      </w:pPr>
      <w:r>
        <w:rPr>
          <w:rFonts w:hint="eastAsia" w:ascii="宋体" w:hAnsi="宋体" w:eastAsia="宋体"/>
          <w:sz w:val="28"/>
          <w:szCs w:val="28"/>
        </w:rPr>
        <w:t xml:space="preserve">团标制定工作组 </w:t>
      </w:r>
    </w:p>
    <w:p w14:paraId="0CCD12C2">
      <w:pPr>
        <w:jc w:val="center"/>
        <w:rPr>
          <w:rFonts w:ascii="宋体" w:hAnsi="宋体" w:eastAsia="宋体"/>
          <w:sz w:val="28"/>
          <w:szCs w:val="28"/>
        </w:rPr>
      </w:pPr>
    </w:p>
    <w:p w14:paraId="5357A0F3">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w:t>
      </w:r>
      <w:r>
        <w:rPr>
          <w:rFonts w:hint="eastAsia" w:ascii="宋体" w:hAnsi="宋体" w:eastAsia="宋体"/>
          <w:sz w:val="28"/>
          <w:szCs w:val="28"/>
        </w:rPr>
        <w:t>月</w:t>
      </w:r>
    </w:p>
    <w:p w14:paraId="6FDE9E4F">
      <w:pPr>
        <w:jc w:val="center"/>
        <w:rPr>
          <w:rFonts w:ascii="宋体" w:hAnsi="宋体" w:eastAsia="宋体"/>
          <w:sz w:val="28"/>
          <w:szCs w:val="28"/>
        </w:rPr>
      </w:pPr>
    </w:p>
    <w:p w14:paraId="58D9FEBF">
      <w:pPr>
        <w:jc w:val="center"/>
        <w:rPr>
          <w:rFonts w:ascii="宋体" w:hAnsi="宋体" w:eastAsia="宋体"/>
          <w:sz w:val="28"/>
          <w:szCs w:val="28"/>
        </w:rPr>
      </w:pPr>
    </w:p>
    <w:p w14:paraId="6C4FC105">
      <w:pPr>
        <w:jc w:val="center"/>
        <w:rPr>
          <w:rFonts w:ascii="宋体" w:hAnsi="宋体" w:eastAsia="宋体"/>
          <w:sz w:val="28"/>
          <w:szCs w:val="28"/>
        </w:rPr>
      </w:pPr>
    </w:p>
    <w:p w14:paraId="3F3BB37F">
      <w:pPr>
        <w:jc w:val="center"/>
        <w:rPr>
          <w:rFonts w:ascii="宋体" w:hAnsi="宋体" w:eastAsia="宋体"/>
          <w:sz w:val="28"/>
          <w:szCs w:val="28"/>
        </w:rPr>
      </w:pPr>
    </w:p>
    <w:p w14:paraId="191EAA6D">
      <w:pPr>
        <w:jc w:val="center"/>
        <w:rPr>
          <w:rFonts w:ascii="宋体" w:hAnsi="宋体" w:eastAsia="宋体"/>
          <w:sz w:val="28"/>
          <w:szCs w:val="28"/>
        </w:rPr>
      </w:pPr>
    </w:p>
    <w:p w14:paraId="4317426B">
      <w:pPr>
        <w:jc w:val="center"/>
        <w:rPr>
          <w:rFonts w:ascii="宋体" w:hAnsi="宋体" w:eastAsia="宋体"/>
          <w:sz w:val="28"/>
          <w:szCs w:val="28"/>
        </w:rPr>
      </w:pPr>
    </w:p>
    <w:p w14:paraId="6A73ADA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6B2E6C0F">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76E23D15">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年全国标准化工作要点，大力推动实施标准化战略，持续深化标准化工作改革，加强标准体系建设，提升引领高质量发展的能力。为响应市场需求，需要制定完善的建筑光伏幕墙工程施工与验收规范，满足</w:t>
      </w:r>
      <w:r>
        <w:rPr>
          <w:rFonts w:hint="eastAsia" w:ascii="宋体" w:hAnsi="宋体" w:eastAsia="宋体" w:cs="宋体"/>
          <w:kern w:val="0"/>
          <w:sz w:val="28"/>
          <w:szCs w:val="28"/>
          <w:lang w:val="en-US" w:eastAsia="zh-CN"/>
        </w:rPr>
        <w:t>施工</w:t>
      </w:r>
      <w:r>
        <w:rPr>
          <w:rFonts w:hint="eastAsia" w:ascii="宋体" w:hAnsi="宋体" w:eastAsia="宋体" w:cs="宋体"/>
          <w:kern w:val="0"/>
          <w:sz w:val="28"/>
          <w:szCs w:val="28"/>
        </w:rPr>
        <w:t>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决定立项并联合阿克苏城乡建筑工程有限公司等相关单位共同制定《建筑光伏幕墙工程施工与验收规范》团体标准。</w:t>
      </w:r>
    </w:p>
    <w:p w14:paraId="13148B3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4C91CDA">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随着可再生能源的发展和建筑节能要求的不断提高，建筑光伏幕墙作为一种将太阳能光伏发电技术与建筑幕墙相结合的新型建筑节能技术，得到了越来越广泛的应用。然而，目前国内尚无专门针对建筑光伏幕墙工程施工与验收的规范标准，导致施工过程中缺乏统一的技术要求和质量控制标准，验收环节也存在不规范、不科学的问题，严重影响了建筑光伏幕墙的工程质量和安全性能。</w:t>
      </w:r>
    </w:p>
    <w:p w14:paraId="276DE3DD">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制定《建筑光伏幕墙工程施工与验收规范》团体标准，将为建筑光伏幕墙工程的施工与验收提供科学、规范、可操作的技术依据，有利于提高建筑光伏幕墙的工程质量和安全性能，促进建筑光伏幕墙技术的健康发展和推广应用，同时也有助于推动我国建筑节能事业的发展。</w:t>
      </w:r>
    </w:p>
    <w:p w14:paraId="0AC5DB19">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本项目旨在借助标准化手段，针对项目所属细分行业的特点，制定相应的标准，填补本行业标准空白，从而规范市场，促进产业标准化应用水平升级，引领行业高质量发展。</w:t>
      </w:r>
    </w:p>
    <w:p w14:paraId="0B45FD3D">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1FA2200">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6D99F8B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w:t>
      </w:r>
      <w:r>
        <w:rPr>
          <w:rFonts w:hint="eastAsia" w:ascii="宋体" w:hAnsi="宋体" w:eastAsia="宋体" w:cs="宋体"/>
          <w:kern w:val="0"/>
          <w:sz w:val="28"/>
          <w:szCs w:val="28"/>
        </w:rPr>
        <w:t>阿克苏城乡建筑工程有限公司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宋体"/>
          <w:kern w:val="0"/>
          <w:sz w:val="28"/>
          <w:szCs w:val="28"/>
        </w:rPr>
        <w:t>建筑光伏幕墙工程施工与验收规范</w:t>
      </w:r>
      <w:r>
        <w:rPr>
          <w:rFonts w:hint="eastAsia" w:ascii="宋体" w:hAnsi="宋体" w:eastAsia="宋体" w:cs="Times New Roman"/>
          <w:kern w:val="0"/>
          <w:sz w:val="28"/>
          <w:szCs w:val="28"/>
        </w:rPr>
        <w:t>》团体标准立项的公告”要求，成立了标准起草工作组。</w:t>
      </w:r>
    </w:p>
    <w:p w14:paraId="3809649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w:t>
      </w:r>
      <w:r>
        <w:rPr>
          <w:rFonts w:hint="eastAsia" w:ascii="宋体" w:hAnsi="宋体" w:eastAsia="宋体" w:cs="宋体"/>
          <w:kern w:val="0"/>
          <w:sz w:val="28"/>
          <w:szCs w:val="28"/>
        </w:rPr>
        <w:t>建筑光伏幕墙工程施工与验收</w:t>
      </w:r>
      <w:r>
        <w:rPr>
          <w:rFonts w:hint="eastAsia" w:ascii="宋体" w:hAnsi="宋体" w:eastAsia="宋体" w:cs="Times New Roman"/>
          <w:kern w:val="0"/>
          <w:sz w:val="28"/>
          <w:szCs w:val="28"/>
        </w:rPr>
        <w:t>技术的现状与发展情况进行了全面调研，同时广泛搜集和检索了</w:t>
      </w:r>
      <w:r>
        <w:rPr>
          <w:rFonts w:hint="eastAsia" w:ascii="宋体" w:hAnsi="宋体" w:eastAsia="宋体" w:cs="宋体"/>
          <w:kern w:val="0"/>
          <w:sz w:val="28"/>
          <w:szCs w:val="28"/>
          <w:lang w:val="en-US" w:eastAsia="zh-CN"/>
        </w:rPr>
        <w:t>幕墙施工</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宋体"/>
          <w:kern w:val="0"/>
          <w:sz w:val="28"/>
          <w:szCs w:val="28"/>
        </w:rPr>
        <w:t>建筑光伏幕墙工程施工与验收规范</w:t>
      </w:r>
      <w:r>
        <w:rPr>
          <w:rFonts w:hint="eastAsia" w:ascii="宋体" w:hAnsi="宋体" w:eastAsia="宋体" w:cs="Times New Roman"/>
          <w:kern w:val="0"/>
          <w:sz w:val="28"/>
          <w:szCs w:val="28"/>
        </w:rPr>
        <w:t>》标准草案。</w:t>
      </w:r>
    </w:p>
    <w:p w14:paraId="75DACBEB">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18F58716">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宋体"/>
          <w:kern w:val="0"/>
          <w:sz w:val="28"/>
          <w:szCs w:val="28"/>
        </w:rPr>
        <w:t>建筑光伏幕墙工程施工与验收</w:t>
      </w:r>
      <w:r>
        <w:rPr>
          <w:rFonts w:hint="eastAsia" w:ascii="宋体" w:hAnsi="宋体" w:eastAsia="宋体" w:cs="宋体"/>
          <w:kern w:val="0"/>
          <w:sz w:val="28"/>
          <w:szCs w:val="28"/>
          <w:lang w:val="en-US" w:eastAsia="zh-CN"/>
        </w:rPr>
        <w:t>的技术内容</w:t>
      </w:r>
      <w:r>
        <w:rPr>
          <w:rFonts w:hint="eastAsia" w:ascii="宋体" w:hAnsi="宋体" w:eastAsia="宋体" w:cs="Times New Roman"/>
          <w:kern w:val="0"/>
          <w:sz w:val="28"/>
          <w:szCs w:val="28"/>
        </w:rPr>
        <w:t>。于202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底</w:t>
      </w:r>
      <w:bookmarkStart w:id="0" w:name="_GoBack"/>
      <w:bookmarkEnd w:id="0"/>
      <w:r>
        <w:rPr>
          <w:rFonts w:hint="eastAsia" w:ascii="宋体" w:hAnsi="宋体" w:eastAsia="宋体" w:cs="Times New Roman"/>
          <w:kern w:val="0"/>
          <w:sz w:val="28"/>
          <w:szCs w:val="28"/>
        </w:rPr>
        <w:t>提交《</w:t>
      </w:r>
      <w:r>
        <w:rPr>
          <w:rFonts w:hint="eastAsia" w:ascii="宋体" w:hAnsi="宋体" w:eastAsia="宋体" w:cs="宋体"/>
          <w:kern w:val="0"/>
          <w:sz w:val="28"/>
          <w:szCs w:val="28"/>
        </w:rPr>
        <w:t>建筑光伏幕墙工程施工与验收规范</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11</w:t>
      </w:r>
      <w:r>
        <w:rPr>
          <w:rFonts w:hint="eastAsia" w:ascii="宋体" w:hAnsi="宋体" w:eastAsia="宋体" w:cs="Times New Roman"/>
          <w:kern w:val="0"/>
          <w:sz w:val="28"/>
          <w:szCs w:val="28"/>
        </w:rPr>
        <w:t>月网上公示征求意见稿，广泛征求各方意见和建议。</w:t>
      </w:r>
    </w:p>
    <w:p w14:paraId="24E1736D">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70E217B8">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拟定于2023年</w:t>
      </w:r>
      <w:r>
        <w:rPr>
          <w:rFonts w:hint="eastAsia" w:ascii="宋体" w:hAnsi="宋体" w:eastAsia="宋体" w:cs="Times New Roman"/>
          <w:kern w:val="0"/>
          <w:sz w:val="28"/>
          <w:szCs w:val="28"/>
          <w:lang w:val="en-US" w:eastAsia="zh-CN"/>
        </w:rPr>
        <w:t>12</w:t>
      </w:r>
      <w:r>
        <w:rPr>
          <w:rFonts w:hint="eastAsia" w:ascii="宋体" w:hAnsi="宋体" w:eastAsia="宋体" w:cs="Times New Roman"/>
          <w:kern w:val="0"/>
          <w:sz w:val="28"/>
          <w:szCs w:val="28"/>
        </w:rPr>
        <w:t>月召集专家审核标准，汇总专家审核意见之后，修改标准并发布。</w:t>
      </w:r>
    </w:p>
    <w:p w14:paraId="2639F09D">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E2A57BC">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宋体"/>
          <w:kern w:val="0"/>
          <w:sz w:val="28"/>
          <w:szCs w:val="28"/>
        </w:rPr>
        <w:t>阿克苏城乡建筑工程有限公司</w:t>
      </w:r>
      <w:r>
        <w:rPr>
          <w:rFonts w:hint="eastAsia" w:ascii="宋体" w:hAnsi="宋体" w:eastAsia="宋体"/>
          <w:sz w:val="28"/>
          <w:szCs w:val="28"/>
          <w:lang w:val="en-US" w:eastAsia="zh-CN"/>
        </w:rPr>
        <w:t>等负责起草。</w:t>
      </w:r>
    </w:p>
    <w:p w14:paraId="37B2CB16">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宋体"/>
          <w:kern w:val="0"/>
          <w:sz w:val="28"/>
          <w:szCs w:val="28"/>
        </w:rPr>
        <w:t>建筑光伏幕墙工程施工与验收</w:t>
      </w:r>
      <w:r>
        <w:rPr>
          <w:rFonts w:hint="eastAsia" w:ascii="宋体" w:hAnsi="宋体" w:eastAsia="宋体"/>
          <w:sz w:val="28"/>
          <w:szCs w:val="28"/>
          <w:lang w:val="en-US" w:eastAsia="zh-CN"/>
        </w:rPr>
        <w:t>技术要求和验收方法的测试及验证等。</w:t>
      </w:r>
    </w:p>
    <w:p w14:paraId="7DF0582A">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59640B9A">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7902332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176BDE85">
      <w:pPr>
        <w:numPr>
          <w:ilvl w:val="0"/>
          <w:numId w:val="0"/>
        </w:numPr>
        <w:spacing w:line="360" w:lineRule="auto"/>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本文件起草过程中，主要按照GB/T 1.1-2020《标准化工作导则第1部分：标准化文件的结构和起草规则》进行编写</w:t>
      </w:r>
      <w:r>
        <w:rPr>
          <w:rFonts w:hint="eastAsia" w:ascii="宋体" w:hAnsi="宋体" w:eastAsia="宋体"/>
          <w:b w:val="0"/>
          <w:bCs w:val="0"/>
          <w:sz w:val="28"/>
          <w:szCs w:val="28"/>
          <w:lang w:eastAsia="zh-CN"/>
        </w:rPr>
        <w:t>。</w:t>
      </w:r>
    </w:p>
    <w:p w14:paraId="4E39612A">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6495E149">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7</w:t>
      </w:r>
      <w:r>
        <w:rPr>
          <w:rFonts w:hint="eastAsia" w:ascii="宋体" w:hAnsi="宋体" w:eastAsia="宋体"/>
          <w:sz w:val="28"/>
          <w:szCs w:val="28"/>
        </w:rPr>
        <w:t xml:space="preserve">个部分，主要内容如下： </w:t>
      </w:r>
    </w:p>
    <w:p w14:paraId="3FC1CB70">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14:paraId="7D6B588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14:paraId="33636BB9">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14:paraId="3CDCA6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14:paraId="4CDE692C">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14:paraId="1B77044D">
      <w:pPr>
        <w:numPr>
          <w:ilvl w:val="0"/>
          <w:numId w:val="0"/>
        </w:numPr>
        <w:spacing w:line="360" w:lineRule="auto"/>
        <w:ind w:leftChars="0"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列出了本文件</w:t>
      </w:r>
      <w:r>
        <w:rPr>
          <w:rFonts w:hint="eastAsia" w:ascii="宋体" w:hAnsi="宋体" w:eastAsia="宋体"/>
          <w:sz w:val="28"/>
          <w:szCs w:val="28"/>
          <w:lang w:val="en-US" w:eastAsia="zh-CN"/>
        </w:rPr>
        <w:t>需要</w:t>
      </w:r>
      <w:r>
        <w:rPr>
          <w:rFonts w:hint="eastAsia" w:ascii="宋体" w:hAnsi="宋体" w:eastAsia="宋体"/>
          <w:sz w:val="28"/>
          <w:szCs w:val="28"/>
        </w:rPr>
        <w:t>界定的术语和定义</w:t>
      </w:r>
      <w:r>
        <w:rPr>
          <w:rFonts w:hint="eastAsia" w:ascii="宋体" w:hAnsi="宋体" w:eastAsia="宋体"/>
          <w:sz w:val="28"/>
          <w:szCs w:val="28"/>
          <w:lang w:eastAsia="zh-CN"/>
        </w:rPr>
        <w:t>，</w:t>
      </w:r>
      <w:r>
        <w:rPr>
          <w:rFonts w:hint="eastAsia" w:ascii="宋体" w:hAnsi="宋体" w:eastAsia="宋体"/>
          <w:sz w:val="28"/>
          <w:szCs w:val="28"/>
          <w:lang w:val="en-US" w:eastAsia="zh-CN"/>
        </w:rPr>
        <w:t>包括建筑幕墙、光伏幕墙等。</w:t>
      </w:r>
    </w:p>
    <w:p w14:paraId="59AC5AF8">
      <w:pPr>
        <w:numPr>
          <w:ilvl w:val="0"/>
          <w:numId w:val="4"/>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基本规定</w:t>
      </w:r>
    </w:p>
    <w:p w14:paraId="164DB841">
      <w:pPr>
        <w:numPr>
          <w:numId w:val="0"/>
        </w:num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对</w:t>
      </w:r>
      <w:r>
        <w:rPr>
          <w:rFonts w:hint="default" w:ascii="宋体" w:hAnsi="宋体" w:eastAsia="宋体"/>
          <w:sz w:val="28"/>
          <w:szCs w:val="28"/>
          <w:lang w:val="en-US" w:eastAsia="zh-CN"/>
        </w:rPr>
        <w:t>幕墙工程的施工应按照审查合格的幕墙设计文件和审批的幕墙施工方案施工</w:t>
      </w:r>
      <w:r>
        <w:rPr>
          <w:rFonts w:hint="eastAsia" w:ascii="宋体" w:hAnsi="宋体" w:eastAsia="宋体"/>
          <w:sz w:val="28"/>
          <w:szCs w:val="28"/>
          <w:lang w:val="en-US" w:eastAsia="zh-CN"/>
        </w:rPr>
        <w:t>等方面进行规范。</w:t>
      </w:r>
    </w:p>
    <w:p w14:paraId="4A2E0D04">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lang w:val="en-US" w:eastAsia="zh-CN"/>
        </w:rPr>
        <w:t>材料</w:t>
      </w:r>
    </w:p>
    <w:p w14:paraId="1F55EE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幕墙工程所用材料的品种、规格和质量应符合设计要求和国家现行标准的规定，不得使用国家和行业明令淘汰的材料。</w:t>
      </w:r>
    </w:p>
    <w:p w14:paraId="422E272A">
      <w:pPr>
        <w:numPr>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6、施工</w:t>
      </w:r>
    </w:p>
    <w:p w14:paraId="709257BA">
      <w:pPr>
        <w:numPr>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分为幕墙系统和光伏系统两个方面进行规范。</w:t>
      </w:r>
    </w:p>
    <w:p w14:paraId="2DAA2234">
      <w:pPr>
        <w:numPr>
          <w:ilvl w:val="0"/>
          <w:numId w:val="5"/>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质量验收</w:t>
      </w:r>
    </w:p>
    <w:p w14:paraId="7232C5A3">
      <w:pPr>
        <w:numPr>
          <w:ilvl w:val="0"/>
          <w:numId w:val="0"/>
        </w:numPr>
        <w:spacing w:line="360" w:lineRule="auto"/>
        <w:ind w:firstLine="560"/>
        <w:jc w:val="left"/>
        <w:rPr>
          <w:rFonts w:hint="default" w:ascii="宋体" w:hAnsi="宋体" w:eastAsia="宋体"/>
          <w:sz w:val="28"/>
          <w:szCs w:val="28"/>
          <w:lang w:val="en-US" w:eastAsia="zh-CN"/>
        </w:rPr>
      </w:pPr>
      <w:r>
        <w:rPr>
          <w:rFonts w:hint="eastAsia" w:ascii="宋体" w:hAnsi="宋体" w:eastAsia="宋体" w:cs="宋体"/>
          <w:kern w:val="0"/>
          <w:sz w:val="28"/>
          <w:szCs w:val="28"/>
        </w:rPr>
        <w:t>建筑光伏幕墙工程施工</w:t>
      </w:r>
      <w:r>
        <w:rPr>
          <w:rFonts w:hint="eastAsia" w:ascii="宋体" w:hAnsi="宋体" w:eastAsia="宋体" w:cs="宋体"/>
          <w:kern w:val="0"/>
          <w:sz w:val="28"/>
          <w:szCs w:val="28"/>
          <w:lang w:val="en-US" w:eastAsia="zh-CN"/>
        </w:rPr>
        <w:t>的质量</w:t>
      </w:r>
      <w:r>
        <w:rPr>
          <w:rFonts w:hint="eastAsia" w:ascii="宋体" w:hAnsi="宋体" w:eastAsia="宋体" w:cs="宋体"/>
          <w:kern w:val="0"/>
          <w:sz w:val="28"/>
          <w:szCs w:val="28"/>
        </w:rPr>
        <w:t>验收</w:t>
      </w:r>
      <w:r>
        <w:rPr>
          <w:rFonts w:hint="eastAsia" w:ascii="宋体" w:hAnsi="宋体" w:eastAsia="宋体" w:cs="宋体"/>
          <w:kern w:val="0"/>
          <w:sz w:val="28"/>
          <w:szCs w:val="28"/>
          <w:lang w:val="en-US" w:eastAsia="zh-CN"/>
        </w:rPr>
        <w:t>从主控项目和一般项目两个维度进行。</w:t>
      </w:r>
    </w:p>
    <w:p w14:paraId="6FF7A8B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E6A319B">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50144947">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BEBD4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4359610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1C97131">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宋体"/>
          <w:kern w:val="0"/>
          <w:sz w:val="28"/>
          <w:szCs w:val="28"/>
        </w:rPr>
        <w:t>建筑光伏幕墙工程施工与验收</w:t>
      </w:r>
      <w:r>
        <w:rPr>
          <w:rFonts w:hint="eastAsia" w:ascii="宋体" w:hAnsi="宋体" w:eastAsia="宋体" w:cs="宋体"/>
          <w:kern w:val="0"/>
          <w:sz w:val="28"/>
          <w:szCs w:val="28"/>
          <w:lang w:val="en-US" w:eastAsia="zh-CN"/>
        </w:rPr>
        <w:t>规范</w:t>
      </w:r>
      <w:r>
        <w:rPr>
          <w:rFonts w:hint="eastAsia" w:ascii="宋体" w:hAnsi="宋体" w:eastAsia="宋体"/>
          <w:sz w:val="28"/>
          <w:szCs w:val="28"/>
        </w:rPr>
        <w:t>应满足市场及环境需求。对相关企业标准化管理水平的提升、科技成果认定、及今后类似</w:t>
      </w:r>
      <w:r>
        <w:rPr>
          <w:rFonts w:hint="eastAsia" w:ascii="宋体" w:hAnsi="宋体" w:eastAsia="宋体"/>
          <w:sz w:val="28"/>
          <w:szCs w:val="28"/>
          <w:lang w:val="en-US" w:eastAsia="zh-CN"/>
        </w:rPr>
        <w:t>技术</w:t>
      </w:r>
      <w:r>
        <w:rPr>
          <w:rFonts w:hint="eastAsia" w:ascii="宋体" w:hAnsi="宋体" w:eastAsia="宋体"/>
          <w:sz w:val="28"/>
          <w:szCs w:val="28"/>
        </w:rPr>
        <w:t>的</w:t>
      </w:r>
      <w:r>
        <w:rPr>
          <w:rFonts w:hint="eastAsia" w:ascii="宋体" w:hAnsi="宋体" w:eastAsia="宋体"/>
          <w:sz w:val="28"/>
          <w:szCs w:val="28"/>
          <w:lang w:val="en-US" w:eastAsia="zh-CN"/>
        </w:rPr>
        <w:t>发展</w:t>
      </w:r>
      <w:r>
        <w:rPr>
          <w:rFonts w:hint="eastAsia" w:ascii="宋体" w:hAnsi="宋体" w:eastAsia="宋体"/>
          <w:sz w:val="28"/>
          <w:szCs w:val="28"/>
        </w:rPr>
        <w:t>具有重要</w:t>
      </w:r>
      <w:r>
        <w:rPr>
          <w:rFonts w:hint="eastAsia" w:ascii="宋体" w:hAnsi="宋体" w:eastAsia="宋体"/>
          <w:sz w:val="28"/>
          <w:szCs w:val="28"/>
          <w:lang w:val="en-US" w:eastAsia="zh-CN"/>
        </w:rPr>
        <w:t>意义。</w:t>
      </w:r>
    </w:p>
    <w:p w14:paraId="32E918C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C9E21A">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7453654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494A6967">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244A347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183B695">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57C95F70">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1D70DCAF">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F7B468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464AE9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51824916">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207360B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3430716">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833E7B7">
      <w:pPr>
        <w:tabs>
          <w:tab w:val="left" w:pos="253"/>
        </w:tabs>
        <w:topLinePunct/>
        <w:spacing w:line="360" w:lineRule="auto"/>
        <w:ind w:firstLine="280" w:firstLineChars="100"/>
        <w:jc w:val="right"/>
        <w:rPr>
          <w:rFonts w:hint="eastAsia" w:ascii="宋体" w:hAnsi="宋体" w:eastAsia="宋体"/>
          <w:sz w:val="28"/>
          <w:szCs w:val="28"/>
          <w:lang w:val="en-US" w:eastAsia="zh-CN"/>
        </w:rPr>
      </w:pPr>
      <w:r>
        <w:rPr>
          <w:rFonts w:hint="eastAsia" w:ascii="宋体" w:hAnsi="宋体" w:eastAsia="宋体"/>
          <w:sz w:val="28"/>
          <w:szCs w:val="28"/>
          <w:lang w:eastAsia="zh-CN"/>
        </w:rPr>
        <w:tab/>
      </w:r>
      <w:r>
        <w:rPr>
          <w:rFonts w:hint="eastAsia" w:ascii="宋体" w:hAnsi="宋体" w:eastAsia="宋体"/>
          <w:sz w:val="28"/>
          <w:szCs w:val="28"/>
        </w:rPr>
        <w:t>《</w:t>
      </w:r>
      <w:r>
        <w:rPr>
          <w:rFonts w:hint="eastAsia" w:ascii="宋体" w:hAnsi="宋体" w:eastAsia="宋体" w:cs="宋体"/>
          <w:kern w:val="0"/>
          <w:sz w:val="28"/>
          <w:szCs w:val="28"/>
        </w:rPr>
        <w:t>建筑光伏幕墙工程施工与验收</w:t>
      </w:r>
      <w:r>
        <w:rPr>
          <w:rFonts w:hint="eastAsia" w:ascii="宋体" w:hAnsi="宋体" w:eastAsia="宋体" w:cs="宋体"/>
          <w:kern w:val="0"/>
          <w:sz w:val="28"/>
          <w:szCs w:val="28"/>
          <w:lang w:val="en-US" w:eastAsia="zh-CN"/>
        </w:rPr>
        <w:t>规范</w:t>
      </w:r>
      <w:r>
        <w:rPr>
          <w:rFonts w:hint="eastAsia" w:ascii="宋体" w:hAnsi="宋体" w:eastAsia="宋体"/>
          <w:sz w:val="28"/>
          <w:szCs w:val="28"/>
        </w:rPr>
        <w:t>》</w:t>
      </w:r>
      <w:r>
        <w:rPr>
          <w:rFonts w:hint="eastAsia" w:ascii="宋体" w:hAnsi="宋体" w:eastAsia="宋体"/>
          <w:sz w:val="28"/>
          <w:szCs w:val="28"/>
          <w:lang w:val="en-US" w:eastAsia="zh-CN"/>
        </w:rPr>
        <w:t>起草组</w:t>
      </w:r>
    </w:p>
    <w:p w14:paraId="6AECA066">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10</w:t>
      </w:r>
      <w:r>
        <w:rPr>
          <w:rFonts w:ascii="宋体" w:hAnsi="宋体" w:eastAsia="宋体"/>
          <w:sz w:val="28"/>
          <w:szCs w:val="28"/>
        </w:rPr>
        <w:t>月</w:t>
      </w:r>
      <w:r>
        <w:rPr>
          <w:rFonts w:hint="eastAsia" w:ascii="宋体" w:hAnsi="宋体" w:eastAsia="宋体"/>
          <w:sz w:val="28"/>
          <w:szCs w:val="28"/>
          <w:lang w:val="en-US" w:eastAsia="zh-CN"/>
        </w:rPr>
        <w:t>25</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16A3541C"/>
    <w:multiLevelType w:val="singleLevel"/>
    <w:tmpl w:val="16A3541C"/>
    <w:lvl w:ilvl="0" w:tentative="0">
      <w:start w:val="4"/>
      <w:numFmt w:val="decimal"/>
      <w:suff w:val="nothing"/>
      <w:lvlText w:val="%1、"/>
      <w:lvlJc w:val="left"/>
    </w:lvl>
  </w:abstractNum>
  <w:abstractNum w:abstractNumId="3">
    <w:nsid w:val="514D817E"/>
    <w:multiLevelType w:val="singleLevel"/>
    <w:tmpl w:val="514D817E"/>
    <w:lvl w:ilvl="0" w:tentative="0">
      <w:start w:val="1"/>
      <w:numFmt w:val="chineseCounting"/>
      <w:suff w:val="nothing"/>
      <w:lvlText w:val="（%1）"/>
      <w:lvlJc w:val="left"/>
      <w:rPr>
        <w:rFonts w:hint="eastAsia"/>
      </w:rPr>
    </w:lvl>
  </w:abstractNum>
  <w:abstractNum w:abstractNumId="4">
    <w:nsid w:val="7F377AE4"/>
    <w:multiLevelType w:val="singleLevel"/>
    <w:tmpl w:val="7F377AE4"/>
    <w:lvl w:ilvl="0" w:tentative="0">
      <w:start w:val="7"/>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729258B"/>
    <w:rsid w:val="0D422A52"/>
    <w:rsid w:val="608E3F48"/>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标准文件_段"/>
    <w:basedOn w:val="1"/>
    <w:link w:val="15"/>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5">
    <w:name w:val="标准文件_段 Char"/>
    <w:basedOn w:val="7"/>
    <w:link w:val="14"/>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2093</Words>
  <Characters>2177</Characters>
  <Lines>2</Lines>
  <Paragraphs>1</Paragraphs>
  <TotalTime>0</TotalTime>
  <ScaleCrop>false</ScaleCrop>
  <LinksUpToDate>false</LinksUpToDate>
  <CharactersWithSpaces>2237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2024-10-25T09:05:52Z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E74AD880ED1E481D969A33F3DE7C53B9_12</vt:lpwstr>
  </property>
</Properties>
</file>