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09"/>
        <w:gridCol w:w="8855"/>
      </w:tblGrid>
      <w:tr w14:paraId="246A6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09" w:type="dxa"/>
          </w:tcPr>
          <w:p w14:paraId="58739DC4">
            <w:pPr>
              <w:pStyle w:val="19"/>
              <w:framePr w:wrap="notBeside" w:vAnchor="page" w:hAnchor="page" w:x="1372" w:y="568"/>
              <w:tabs>
                <w:tab w:val="clear" w:pos="4153"/>
                <w:tab w:val="clear" w:pos="8306"/>
              </w:tabs>
              <w:spacing w:line="240" w:lineRule="auto"/>
              <w:jc w:val="left"/>
              <w:rPr>
                <w:rFonts w:ascii="Times New Roman" w:hAnsi="Times New Roman" w:eastAsia="黑体"/>
                <w:sz w:val="21"/>
                <w:szCs w:val="21"/>
              </w:rPr>
            </w:pPr>
            <w:r>
              <w:rPr>
                <w:rFonts w:ascii="Times New Roman" w:hAnsi="Times New Roman" w:eastAsia="黑体"/>
                <w:sz w:val="21"/>
                <w:szCs w:val="21"/>
              </w:rPr>
              <w:t xml:space="preserve">ICS  </w:t>
            </w:r>
          </w:p>
        </w:tc>
        <w:tc>
          <w:tcPr>
            <w:tcW w:w="8855" w:type="dxa"/>
          </w:tcPr>
          <w:p w14:paraId="0F76F744">
            <w:pPr>
              <w:pStyle w:val="19"/>
              <w:framePr w:wrap="notBeside" w:vAnchor="page" w:hAnchor="page" w:x="1372" w:y="568"/>
              <w:tabs>
                <w:tab w:val="clear" w:pos="4153"/>
                <w:tab w:val="clear" w:pos="8306"/>
              </w:tabs>
              <w:spacing w:line="240" w:lineRule="auto"/>
              <w:jc w:val="both"/>
              <w:rPr>
                <w:rFonts w:ascii="Times New Roman" w:hAnsi="Times New Roman" w:eastAsia="黑体"/>
                <w:sz w:val="21"/>
                <w:szCs w:val="21"/>
              </w:rPr>
            </w:pPr>
            <w:r>
              <w:rPr>
                <w:rFonts w:ascii="Times New Roman" w:hAnsi="Times New Roman" w:eastAsia="黑体"/>
                <w:sz w:val="21"/>
                <w:szCs w:val="21"/>
              </w:rPr>
              <w:fldChar w:fldCharType="begin">
                <w:ffData>
                  <w:name w:val="ICS"/>
                  <w:enabled/>
                  <w:calcOnExit w:val="0"/>
                  <w:textInput>
                    <w:default w:val="点击此处添加ICS号"/>
                  </w:textInput>
                </w:ffData>
              </w:fldChar>
            </w:r>
            <w:bookmarkStart w:id="0" w:name="ICS"/>
            <w:r>
              <w:rPr>
                <w:rFonts w:ascii="Times New Roman" w:hAnsi="Times New Roman" w:eastAsia="黑体"/>
                <w:sz w:val="21"/>
                <w:szCs w:val="21"/>
              </w:rPr>
              <w:instrText xml:space="preserve"> FORMTEXT </w:instrText>
            </w:r>
            <w:r>
              <w:rPr>
                <w:rFonts w:ascii="Times New Roman" w:hAnsi="Times New Roman" w:eastAsia="黑体"/>
                <w:sz w:val="21"/>
                <w:szCs w:val="21"/>
              </w:rPr>
              <w:fldChar w:fldCharType="separate"/>
            </w:r>
            <w:r>
              <w:rPr>
                <w:rFonts w:ascii="Times New Roman" w:hAnsi="Times New Roman" w:eastAsia="黑体"/>
                <w:sz w:val="21"/>
                <w:szCs w:val="21"/>
              </w:rPr>
              <w:t>35.030</w:t>
            </w:r>
            <w:r>
              <w:rPr>
                <w:rFonts w:ascii="Times New Roman" w:hAnsi="Times New Roman" w:eastAsia="黑体"/>
                <w:sz w:val="21"/>
                <w:szCs w:val="21"/>
              </w:rPr>
              <w:fldChar w:fldCharType="end"/>
            </w:r>
            <w:bookmarkEnd w:id="0"/>
          </w:p>
        </w:tc>
      </w:tr>
      <w:tr w14:paraId="6E1AE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71DC2F6C">
            <w:pPr>
              <w:pStyle w:val="19"/>
              <w:framePr w:wrap="notBeside" w:vAnchor="page" w:hAnchor="page" w:x="1372" w:y="568"/>
              <w:tabs>
                <w:tab w:val="clear" w:pos="4153"/>
                <w:tab w:val="clear" w:pos="8306"/>
              </w:tabs>
              <w:spacing w:before="40" w:line="240" w:lineRule="auto"/>
              <w:jc w:val="left"/>
              <w:rPr>
                <w:rFonts w:ascii="Times New Roman" w:hAnsi="Times New Roman" w:eastAsia="黑体"/>
                <w:sz w:val="21"/>
                <w:szCs w:val="21"/>
              </w:rPr>
            </w:pPr>
            <w:r>
              <w:rPr>
                <w:rFonts w:ascii="Times New Roman" w:hAnsi="Times New Roman" w:eastAsia="黑体"/>
                <w:sz w:val="21"/>
                <w:szCs w:val="21"/>
              </w:rPr>
              <w:t xml:space="preserve">CCS  </w:t>
            </w:r>
          </w:p>
        </w:tc>
        <w:tc>
          <w:tcPr>
            <w:tcW w:w="8855" w:type="dxa"/>
          </w:tcPr>
          <w:tbl>
            <w:tblPr>
              <w:tblStyle w:val="30"/>
              <w:tblpPr w:vertAnchor="page" w:horzAnchor="margin" w:tblpX="1" w:tblpY="341"/>
              <w:tblOverlap w:val="never"/>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113" w:type="dxa"/>
              </w:tblCellMar>
            </w:tblPr>
            <w:tblGrid>
              <w:gridCol w:w="9242"/>
            </w:tblGrid>
            <w:tr w14:paraId="3ED5C7B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113" w:type="dxa"/>
                </w:tblCellMar>
              </w:tblPrEx>
              <w:trPr>
                <w:trHeight w:val="1021" w:hRule="exact"/>
              </w:trPr>
              <w:tc>
                <w:tcPr>
                  <w:tcW w:w="9242" w:type="dxa"/>
                  <w:vAlign w:val="center"/>
                </w:tcPr>
                <w:p w14:paraId="7E186F23">
                  <w:pPr>
                    <w:pStyle w:val="53"/>
                    <w:framePr w:wrap="notBeside" w:vAnchor="page" w:hAnchor="page" w:x="1372" w:y="568"/>
                    <w:ind w:left="420" w:right="624"/>
                    <w:rPr>
                      <w:sz w:val="28"/>
                      <w:szCs w:val="28"/>
                    </w:rPr>
                  </w:pPr>
                </w:p>
              </w:tc>
            </w:tr>
          </w:tbl>
          <w:p w14:paraId="1559A4EC">
            <w:pPr>
              <w:pStyle w:val="19"/>
              <w:framePr w:wrap="notBeside" w:vAnchor="page" w:hAnchor="page" w:x="1372" w:y="568"/>
              <w:tabs>
                <w:tab w:val="clear" w:pos="4153"/>
                <w:tab w:val="clear" w:pos="8306"/>
              </w:tabs>
              <w:spacing w:before="40" w:line="240" w:lineRule="auto"/>
              <w:jc w:val="left"/>
              <w:rPr>
                <w:rFonts w:ascii="Times New Roman" w:hAnsi="Times New Roman" w:eastAsia="黑体"/>
                <w:sz w:val="21"/>
                <w:szCs w:val="21"/>
              </w:rPr>
            </w:pPr>
            <w:r>
              <w:rPr>
                <w:rFonts w:ascii="Times New Roman" w:hAnsi="Times New Roman" w:eastAsia="黑体"/>
                <w:sz w:val="21"/>
                <w:szCs w:val="21"/>
              </w:rPr>
              <w:fldChar w:fldCharType="begin">
                <w:ffData>
                  <w:name w:val="CSDN"/>
                  <w:enabled/>
                  <w:calcOnExit w:val="0"/>
                  <w:textInput>
                    <w:default w:val="点击此处添加CCS号"/>
                  </w:textInput>
                </w:ffData>
              </w:fldChar>
            </w:r>
            <w:bookmarkStart w:id="1" w:name="CSDN"/>
            <w:r>
              <w:rPr>
                <w:rFonts w:ascii="Times New Roman" w:hAnsi="Times New Roman" w:eastAsia="黑体"/>
                <w:sz w:val="21"/>
                <w:szCs w:val="21"/>
              </w:rPr>
              <w:instrText xml:space="preserve"> FORMTEXT </w:instrText>
            </w:r>
            <w:r>
              <w:rPr>
                <w:rFonts w:ascii="Times New Roman" w:hAnsi="Times New Roman" w:eastAsia="黑体"/>
                <w:sz w:val="21"/>
                <w:szCs w:val="21"/>
              </w:rPr>
              <w:fldChar w:fldCharType="separate"/>
            </w:r>
            <w:r>
              <w:rPr>
                <w:rFonts w:ascii="Times New Roman" w:hAnsi="Times New Roman" w:eastAsia="黑体"/>
                <w:sz w:val="21"/>
                <w:szCs w:val="21"/>
              </w:rPr>
              <w:t>L80</w:t>
            </w:r>
            <w:r>
              <w:rPr>
                <w:rFonts w:ascii="Times New Roman" w:hAnsi="Times New Roman" w:eastAsia="黑体"/>
                <w:sz w:val="21"/>
                <w:szCs w:val="21"/>
              </w:rPr>
              <w:fldChar w:fldCharType="end"/>
            </w:r>
            <w:bookmarkEnd w:id="1"/>
          </w:p>
        </w:tc>
      </w:tr>
    </w:tbl>
    <w:p w14:paraId="3B5D7717">
      <w:pPr>
        <w:pStyle w:val="54"/>
        <w:framePr w:w="9639" w:h="624" w:hRule="exact" w:hSpace="181" w:vSpace="181" w:wrap="around" w:hAnchor="page" w:x="1305" w:y="2269"/>
        <w:rPr>
          <w:rFonts w:ascii="Times New Roman" w:eastAsia="黑体"/>
          <w:b w:val="0"/>
          <w:bCs w:val="0"/>
          <w:w w:val="100"/>
          <w:sz w:val="48"/>
          <w:szCs w:val="48"/>
        </w:rPr>
      </w:pPr>
      <w:bookmarkStart w:id="2" w:name="_Hlk26473981"/>
      <w:r>
        <w:rPr>
          <w:rFonts w:ascii="Times New Roman" w:eastAsia="黑体"/>
          <w:b w:val="0"/>
          <w:w w:val="100"/>
          <w:sz w:val="48"/>
        </w:rPr>
        <w:t>团体</w:t>
      </w:r>
      <w:r>
        <w:rPr>
          <w:rFonts w:ascii="Times New Roman" w:eastAsia="黑体"/>
          <w:b w:val="0"/>
          <w:bCs w:val="0"/>
          <w:w w:val="100"/>
          <w:sz w:val="48"/>
          <w:szCs w:val="48"/>
        </w:rPr>
        <w:t>标准</w:t>
      </w:r>
    </w:p>
    <w:bookmarkEnd w:id="2"/>
    <w:p w14:paraId="6BA41064">
      <w:pPr>
        <w:pStyle w:val="199"/>
        <w:rPr>
          <w:rFonts w:ascii="Times New Roman"/>
        </w:rPr>
      </w:pPr>
      <w:r>
        <w:rPr>
          <w:rFonts w:ascii="Times New Roman"/>
        </w:rPr>
        <w:t xml:space="preserve">T/CFIS </w:t>
      </w:r>
      <w:r>
        <w:rPr>
          <w:rFonts w:ascii="Times New Roman"/>
        </w:rPr>
        <w:fldChar w:fldCharType="begin">
          <w:ffData>
            <w:name w:val="NSTD_CODE_F"/>
            <w:enabled/>
            <w:calcOnExit w:val="0"/>
            <w:textInput>
              <w:default w:val="XXXX"/>
            </w:textInput>
          </w:ffData>
        </w:fldChar>
      </w:r>
      <w:bookmarkStart w:id="3" w:name="NSTD_CODE_F"/>
      <w:r>
        <w:rPr>
          <w:rFonts w:ascii="Times New Roman"/>
        </w:rPr>
        <w:instrText xml:space="preserve"> FORMTEXT </w:instrText>
      </w:r>
      <w:r>
        <w:rPr>
          <w:rFonts w:ascii="Times New Roman"/>
        </w:rPr>
        <w:fldChar w:fldCharType="separate"/>
      </w:r>
      <w:r>
        <w:rPr>
          <w:rFonts w:ascii="Times New Roman"/>
        </w:rPr>
        <w:t>XXXX</w:t>
      </w:r>
      <w:r>
        <w:rPr>
          <w:rFonts w:ascii="Times New Roman"/>
        </w:rPr>
        <w:fldChar w:fldCharType="end"/>
      </w:r>
      <w:bookmarkEnd w:id="3"/>
      <w:r>
        <w:rPr>
          <w:rFonts w:ascii="Times New Roman"/>
        </w:rPr>
        <w:t>—</w:t>
      </w:r>
      <w:r>
        <w:rPr>
          <w:rFonts w:ascii="Times New Roman"/>
        </w:rPr>
        <w:fldChar w:fldCharType="begin">
          <w:ffData>
            <w:name w:val="NSTD_CODE_B"/>
            <w:enabled/>
            <w:calcOnExit w:val="0"/>
            <w:textInput>
              <w:default w:val="XXXX"/>
            </w:textInput>
          </w:ffData>
        </w:fldChar>
      </w:r>
      <w:bookmarkStart w:id="4" w:name="NSTD_CODE_B"/>
      <w:r>
        <w:rPr>
          <w:rFonts w:ascii="Times New Roman"/>
        </w:rPr>
        <w:instrText xml:space="preserve"> FORMTEXT </w:instrText>
      </w:r>
      <w:r>
        <w:rPr>
          <w:rFonts w:ascii="Times New Roman"/>
        </w:rPr>
        <w:fldChar w:fldCharType="separate"/>
      </w:r>
      <w:r>
        <w:rPr>
          <w:rFonts w:ascii="Times New Roman"/>
        </w:rPr>
        <w:t>XXXX</w:t>
      </w:r>
      <w:r>
        <w:rPr>
          <w:rFonts w:ascii="Times New Roman"/>
        </w:rPr>
        <w:fldChar w:fldCharType="end"/>
      </w:r>
      <w:bookmarkEnd w:id="4"/>
    </w:p>
    <w:p w14:paraId="43851A77">
      <w:pPr>
        <w:pStyle w:val="200"/>
        <w:rPr>
          <w:rFonts w:ascii="Times New Roman"/>
        </w:rPr>
      </w:pPr>
      <w:r>
        <w:rPr>
          <w:rFonts w:ascii="Times New Roman"/>
        </w:rPr>
        <w:fldChar w:fldCharType="begin">
          <w:ffData>
            <w:name w:val="OSTD_CODE"/>
            <w:enabled/>
            <w:calcOnExit w:val="0"/>
            <w:textInput/>
          </w:ffData>
        </w:fldChar>
      </w:r>
      <w:bookmarkStart w:id="5" w:name="OSTD_CODE"/>
      <w:r>
        <w:rPr>
          <w:rFonts w:ascii="Times New Roman"/>
        </w:rPr>
        <w:instrText xml:space="preserve"> FORMTEXT </w:instrText>
      </w:r>
      <w:r>
        <w:rPr>
          <w:rFonts w:ascii="Times New Roman"/>
        </w:rPr>
        <w:fldChar w:fldCharType="separate"/>
      </w:r>
      <w:r>
        <w:rPr>
          <w:rFonts w:ascii="Times New Roman"/>
        </w:rPr>
        <w:t>     </w:t>
      </w:r>
      <w:r>
        <w:rPr>
          <w:rFonts w:ascii="Times New Roman"/>
        </w:rPr>
        <w:fldChar w:fldCharType="end"/>
      </w:r>
      <w:bookmarkEnd w:id="5"/>
    </w:p>
    <w:p w14:paraId="3B8A823C">
      <w:pPr>
        <w:spacing w:line="240" w:lineRule="auto"/>
        <w:rPr>
          <w:rFonts w:ascii="Times New Roman" w:hAnsi="Times New Roman" w:eastAsia="黑体"/>
          <w:kern w:val="0"/>
          <w:sz w:val="10"/>
          <w:szCs w:val="10"/>
        </w:rPr>
      </w:pPr>
      <w:r>
        <w:rPr>
          <w:rFonts w:ascii="Times New Roman" w:hAnsi="Times New Roman"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73FC727E">
      <w:pPr>
        <w:pStyle w:val="54"/>
        <w:framePr w:w="9639" w:h="6976" w:hRule="exact" w:hSpace="0" w:vSpace="0" w:wrap="around" w:hAnchor="page" w:y="6408"/>
        <w:jc w:val="center"/>
        <w:rPr>
          <w:rFonts w:ascii="Times New Roman" w:eastAsia="黑体"/>
          <w:b w:val="0"/>
          <w:bCs w:val="0"/>
          <w:w w:val="100"/>
        </w:rPr>
      </w:pPr>
    </w:p>
    <w:p w14:paraId="08A31F2B">
      <w:pPr>
        <w:pStyle w:val="201"/>
        <w:framePr w:h="6974" w:hRule="exact" w:wrap="around" w:x="1419" w:anchorLock="1"/>
        <w:rPr>
          <w:rFonts w:ascii="Times New Roman" w:hAnsi="Times New Roman"/>
        </w:rPr>
      </w:pPr>
      <w:r>
        <w:rPr>
          <w:rFonts w:hint="eastAsia" w:ascii="Times New Roman" w:hAnsi="Times New Roman"/>
          <w:lang w:eastAsia="zh-CN"/>
        </w:rPr>
        <w:t>“自媒体”</w:t>
      </w:r>
      <w:r>
        <w:rPr>
          <w:rFonts w:ascii="Times New Roman" w:hAnsi="Times New Roman"/>
        </w:rPr>
        <w:t>信息来源标注指南</w:t>
      </w:r>
    </w:p>
    <w:p w14:paraId="7F155A19">
      <w:pPr>
        <w:framePr w:w="9639" w:h="6974" w:hRule="exact" w:wrap="around" w:vAnchor="page" w:hAnchor="page" w:x="1419" w:y="6408" w:anchorLock="1"/>
        <w:ind w:left="-1418"/>
        <w:rPr>
          <w:rFonts w:ascii="Times New Roman" w:hAnsi="Times New Roman"/>
        </w:rPr>
      </w:pPr>
    </w:p>
    <w:p w14:paraId="3F88568B">
      <w:pPr>
        <w:pStyle w:val="129"/>
        <w:framePr w:w="9639" w:h="6974" w:hRule="exact" w:wrap="around" w:vAnchor="page" w:hAnchor="page" w:x="1419" w:y="6408" w:anchorLock="1"/>
        <w:textAlignment w:val="bottom"/>
        <w:rPr>
          <w:rFonts w:eastAsia="黑体"/>
          <w:szCs w:val="28"/>
        </w:rPr>
      </w:pPr>
      <w:r>
        <w:rPr>
          <w:rFonts w:eastAsia="黑体"/>
          <w:szCs w:val="28"/>
        </w:rPr>
        <w:t>Guide for WeMedia information source annotation</w:t>
      </w:r>
    </w:p>
    <w:p w14:paraId="66D962FE">
      <w:pPr>
        <w:framePr w:w="9639" w:h="6974" w:hRule="exact" w:wrap="around" w:vAnchor="page" w:hAnchor="page" w:x="1419" w:y="6408" w:anchorLock="1"/>
        <w:spacing w:line="760" w:lineRule="exact"/>
        <w:ind w:left="-1418"/>
        <w:rPr>
          <w:rFonts w:ascii="Times New Roman" w:hAnsi="Times New Roman"/>
        </w:rPr>
      </w:pPr>
    </w:p>
    <w:p w14:paraId="64F9972B">
      <w:pPr>
        <w:pStyle w:val="129"/>
        <w:framePr w:w="9639" w:h="6974" w:hRule="exact" w:wrap="around" w:vAnchor="page" w:hAnchor="page" w:x="1419" w:y="6408" w:anchorLock="1"/>
        <w:textAlignment w:val="bottom"/>
        <w:rPr>
          <w:rFonts w:eastAsia="黑体"/>
          <w:szCs w:val="28"/>
        </w:rPr>
      </w:pPr>
    </w:p>
    <w:p w14:paraId="1FAA3D30">
      <w:pPr>
        <w:pStyle w:val="129"/>
        <w:framePr w:w="9639" w:h="6974" w:hRule="exact" w:wrap="around" w:vAnchor="page" w:hAnchor="page" w:x="1419" w:y="6408" w:anchorLock="1"/>
        <w:spacing w:before="440" w:after="160"/>
        <w:textAlignment w:val="bottom"/>
        <w:rPr>
          <w:rFonts w:hint="eastAsia" w:eastAsia="宋体"/>
          <w:sz w:val="24"/>
          <w:szCs w:val="28"/>
          <w:lang w:eastAsia="zh-CN"/>
        </w:rPr>
      </w:pPr>
      <w:r>
        <w:rPr>
          <w:rFonts w:hint="eastAsia"/>
          <w:sz w:val="24"/>
          <w:szCs w:val="28"/>
          <w:lang w:eastAsia="zh-CN"/>
        </w:rPr>
        <w:t>（</w:t>
      </w:r>
      <w:r>
        <w:rPr>
          <w:rFonts w:hint="eastAsia"/>
          <w:sz w:val="24"/>
          <w:szCs w:val="28"/>
          <w:lang w:val="en-US" w:eastAsia="zh-CN"/>
        </w:rPr>
        <w:t>征求意见稿</w:t>
      </w:r>
      <w:r>
        <w:rPr>
          <w:rFonts w:hint="eastAsia"/>
          <w:sz w:val="24"/>
          <w:szCs w:val="28"/>
          <w:lang w:eastAsia="zh-CN"/>
        </w:rPr>
        <w:t>）</w:t>
      </w:r>
    </w:p>
    <w:p w14:paraId="65209524">
      <w:pPr>
        <w:pStyle w:val="129"/>
        <w:framePr w:w="9639" w:h="6974" w:hRule="exact" w:wrap="around" w:vAnchor="page" w:hAnchor="page" w:x="1419" w:y="6408" w:anchorLock="1"/>
        <w:spacing w:before="180" w:line="240" w:lineRule="atLeast"/>
        <w:textAlignment w:val="bottom"/>
        <w:rPr>
          <w:sz w:val="21"/>
          <w:szCs w:val="28"/>
        </w:rPr>
      </w:pPr>
      <w:bookmarkStart w:id="207" w:name="_GoBack"/>
      <w:bookmarkEnd w:id="207"/>
    </w:p>
    <w:p w14:paraId="7EDE907C">
      <w:pPr>
        <w:pStyle w:val="197"/>
        <w:framePr w:wrap="around" w:y="14176"/>
      </w:pPr>
      <w:r>
        <w:fldChar w:fldCharType="begin">
          <w:ffData>
            <w:name w:val="PLSH_DATE_Y"/>
            <w:enabled/>
            <w:calcOnExit w:val="0"/>
            <w:textInput>
              <w:default w:val="XXXX"/>
              <w:maxLength w:val="4"/>
            </w:textInput>
          </w:ffData>
        </w:fldChar>
      </w:r>
      <w:bookmarkStart w:id="6" w:name="PLSH_DATE_Y"/>
      <w:r>
        <w:instrText xml:space="preserve"> FORMTEXT </w:instrText>
      </w:r>
      <w:r>
        <w:fldChar w:fldCharType="separate"/>
      </w:r>
      <w:r>
        <w:t>XXXX</w:t>
      </w:r>
      <w:r>
        <w:fldChar w:fldCharType="end"/>
      </w:r>
      <w:bookmarkEnd w:id="6"/>
      <w:r>
        <w:t xml:space="preserve"> - </w:t>
      </w:r>
      <w:r>
        <w:fldChar w:fldCharType="begin">
          <w:ffData>
            <w:name w:val="PLSH_DATE_M"/>
            <w:enabled/>
            <w:calcOnExit w:val="0"/>
            <w:textInput>
              <w:default w:val="XX"/>
              <w:maxLength w:val="2"/>
            </w:textInput>
          </w:ffData>
        </w:fldChar>
      </w:r>
      <w:bookmarkStart w:id="7" w:name="PLSH_DATE_M"/>
      <w:r>
        <w:instrText xml:space="preserve"> FORMTEXT </w:instrText>
      </w:r>
      <w:r>
        <w:fldChar w:fldCharType="separate"/>
      </w:r>
      <w:r>
        <w:t>XX</w:t>
      </w:r>
      <w:r>
        <w:fldChar w:fldCharType="end"/>
      </w:r>
      <w:bookmarkEnd w:id="7"/>
      <w:r>
        <w:t xml:space="preserve"> - </w:t>
      </w:r>
      <w:r>
        <w:fldChar w:fldCharType="begin">
          <w:ffData>
            <w:name w:val="PLSH_DATE_D"/>
            <w:enabled/>
            <w:calcOnExit w:val="0"/>
            <w:textInput>
              <w:default w:val="XX"/>
              <w:maxLength w:val="2"/>
            </w:textInput>
          </w:ffData>
        </w:fldChar>
      </w:r>
      <w:bookmarkStart w:id="8" w:name="PLSH_DATE_D"/>
      <w:r>
        <w:instrText xml:space="preserve"> FORMTEXT </w:instrText>
      </w:r>
      <w:r>
        <w:fldChar w:fldCharType="separate"/>
      </w:r>
      <w:r>
        <w:t>XX</w:t>
      </w:r>
      <w:r>
        <w:fldChar w:fldCharType="end"/>
      </w:r>
      <w:bookmarkEnd w:id="8"/>
      <w:r>
        <w:t>发布</w:t>
      </w:r>
    </w:p>
    <w:p w14:paraId="1DF1E0E6">
      <w:pPr>
        <w:pStyle w:val="198"/>
        <w:framePr w:wrap="around" w:y="14176"/>
      </w:pPr>
      <w:r>
        <w:fldChar w:fldCharType="begin">
          <w:ffData>
            <w:name w:val="CROT_DATE_Y"/>
            <w:enabled/>
            <w:calcOnExit w:val="0"/>
            <w:textInput>
              <w:default w:val="XXXX"/>
              <w:maxLength w:val="4"/>
            </w:textInput>
          </w:ffData>
        </w:fldChar>
      </w:r>
      <w:bookmarkStart w:id="9" w:name="CROT_DATE_Y"/>
      <w:r>
        <w:instrText xml:space="preserve"> FORMTEXT </w:instrText>
      </w:r>
      <w:r>
        <w:fldChar w:fldCharType="separate"/>
      </w:r>
      <w:r>
        <w:t>XXXX</w:t>
      </w:r>
      <w:r>
        <w:fldChar w:fldCharType="end"/>
      </w:r>
      <w:bookmarkEnd w:id="9"/>
      <w:r>
        <w:t xml:space="preserve"> - </w:t>
      </w:r>
      <w:r>
        <w:fldChar w:fldCharType="begin">
          <w:ffData>
            <w:name w:val="CROT_DATE_M"/>
            <w:enabled/>
            <w:calcOnExit w:val="0"/>
            <w:textInput>
              <w:default w:val="XX"/>
              <w:maxLength w:val="2"/>
            </w:textInput>
          </w:ffData>
        </w:fldChar>
      </w:r>
      <w:bookmarkStart w:id="10" w:name="CROT_DATE_M"/>
      <w:r>
        <w:instrText xml:space="preserve"> FORMTEXT </w:instrText>
      </w:r>
      <w:r>
        <w:fldChar w:fldCharType="separate"/>
      </w:r>
      <w:r>
        <w:t>XX</w:t>
      </w:r>
      <w:r>
        <w:fldChar w:fldCharType="end"/>
      </w:r>
      <w:bookmarkEnd w:id="10"/>
      <w:r>
        <w:t xml:space="preserve"> - </w:t>
      </w:r>
      <w:r>
        <w:fldChar w:fldCharType="begin">
          <w:ffData>
            <w:name w:val="CROT_DATE_D"/>
            <w:enabled/>
            <w:calcOnExit w:val="0"/>
            <w:textInput>
              <w:default w:val="XX"/>
              <w:maxLength w:val="2"/>
            </w:textInput>
          </w:ffData>
        </w:fldChar>
      </w:r>
      <w:bookmarkStart w:id="11" w:name="CROT_DATE_D"/>
      <w:r>
        <w:instrText xml:space="preserve"> FORMTEXT </w:instrText>
      </w:r>
      <w:r>
        <w:fldChar w:fldCharType="separate"/>
      </w:r>
      <w:r>
        <w:t>XX</w:t>
      </w:r>
      <w:r>
        <w:fldChar w:fldCharType="end"/>
      </w:r>
      <w:bookmarkEnd w:id="11"/>
      <w:r>
        <w:t>实施</w:t>
      </w:r>
    </w:p>
    <w:p w14:paraId="78F94104">
      <w:pPr>
        <w:pStyle w:val="155"/>
        <w:framePr w:h="584" w:hRule="exact" w:hSpace="181" w:vSpace="181" w:wrap="around" w:y="14800"/>
        <w:rPr>
          <w:rFonts w:ascii="Times New Roman"/>
        </w:rPr>
      </w:pPr>
      <w:r>
        <w:rPr>
          <w:rFonts w:ascii="Times New Roman"/>
          <w:w w:val="100"/>
          <w:sz w:val="28"/>
        </w:rPr>
        <w:fldChar w:fldCharType="begin">
          <w:ffData>
            <w:name w:val="fm"/>
            <w:enabled/>
            <w:calcOnExit w:val="0"/>
            <w:textInput/>
          </w:ffData>
        </w:fldChar>
      </w:r>
      <w:bookmarkStart w:id="12" w:name="fm"/>
      <w:r>
        <w:rPr>
          <w:rFonts w:ascii="Times New Roman"/>
          <w:w w:val="100"/>
          <w:sz w:val="28"/>
        </w:rPr>
        <w:instrText xml:space="preserve"> FORMTEXT </w:instrText>
      </w:r>
      <w:r>
        <w:rPr>
          <w:rFonts w:ascii="Times New Roman"/>
          <w:w w:val="100"/>
          <w:sz w:val="28"/>
        </w:rPr>
        <w:fldChar w:fldCharType="separate"/>
      </w:r>
      <w:r>
        <w:rPr>
          <w:rFonts w:ascii="Times New Roman"/>
          <w:w w:val="100"/>
          <w:sz w:val="28"/>
        </w:rPr>
        <w:t>中国网络社会组织联合会</w:t>
      </w:r>
      <w:r>
        <w:rPr>
          <w:rFonts w:ascii="Times New Roman"/>
          <w:w w:val="100"/>
          <w:sz w:val="28"/>
        </w:rPr>
        <w:fldChar w:fldCharType="end"/>
      </w:r>
      <w:bookmarkEnd w:id="12"/>
      <w:r>
        <w:rPr>
          <w:rFonts w:ascii="Times New Roman"/>
          <w:w w:val="100"/>
          <w:sz w:val="28"/>
        </w:rPr>
        <w:t>  </w:t>
      </w:r>
      <w:r>
        <w:rPr>
          <w:rStyle w:val="233"/>
          <w:rFonts w:ascii="Times New Roman"/>
          <w:position w:val="0"/>
        </w:rPr>
        <w:t>发</w:t>
      </w:r>
      <w:r>
        <w:rPr>
          <w:rStyle w:val="233"/>
          <w:rFonts w:ascii="Times New Roman"/>
          <w:spacing w:val="0"/>
          <w:position w:val="0"/>
        </w:rPr>
        <w:t>布</w:t>
      </w:r>
    </w:p>
    <w:p w14:paraId="60BDBEDE">
      <w:pPr>
        <w:rPr>
          <w:rFonts w:ascii="Times New Roman" w:hAnsi="Times New Roman"/>
          <w:sz w:val="28"/>
          <w:szCs w:val="28"/>
        </w:rPr>
        <w:sectPr>
          <w:headerReference r:id="rId6" w:type="first"/>
          <w:footerReference r:id="rId8" w:type="first"/>
          <w:headerReference r:id="rId5" w:type="default"/>
          <w:footerReference r:id="rId7" w:type="even"/>
          <w:type w:val="continuous"/>
          <w:pgSz w:w="11906" w:h="16838"/>
          <w:pgMar w:top="567" w:right="1134" w:bottom="1134" w:left="1134" w:header="1418" w:footer="1134" w:gutter="284"/>
          <w:cols w:space="425" w:num="1"/>
          <w:titlePg/>
          <w:docGrid w:linePitch="312" w:charSpace="0"/>
        </w:sectPr>
      </w:pPr>
      <w:r>
        <w:rPr>
          <w:rFonts w:ascii="Times New Roman" w:hAnsi="Times New Roman"/>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772759B1">
      <w:pPr>
        <w:pStyle w:val="95"/>
        <w:spacing w:after="360"/>
        <w:rPr>
          <w:rFonts w:ascii="Times New Roman" w:hAnsi="Times New Roman"/>
        </w:rPr>
      </w:pPr>
      <w:bookmarkStart w:id="13" w:name="BookMark1"/>
      <w:r>
        <w:rPr>
          <w:rFonts w:ascii="Times New Roman" w:hAnsi="Times New Roman"/>
          <w:spacing w:val="320"/>
        </w:rPr>
        <w:t>目</w:t>
      </w:r>
      <w:r>
        <w:rPr>
          <w:rFonts w:ascii="Times New Roman" w:hAnsi="Times New Roman"/>
        </w:rPr>
        <w:t>次</w:t>
      </w:r>
    </w:p>
    <w:p w14:paraId="4AC0D68B">
      <w:pPr>
        <w:pStyle w:val="20"/>
        <w:tabs>
          <w:tab w:val="right" w:leader="dot" w:pos="9344"/>
        </w:tabs>
        <w:rPr>
          <w:rFonts w:asciiTheme="minorHAnsi" w:hAnsiTheme="minorHAnsi" w:eastAsiaTheme="minorEastAsia" w:cstheme="minorBidi"/>
          <w:szCs w:val="22"/>
        </w:rPr>
      </w:pPr>
      <w:r>
        <w:rPr>
          <w:rFonts w:ascii="Times New Roman" w:hAnsi="Times New Roman"/>
        </w:rPr>
        <w:fldChar w:fldCharType="begin"/>
      </w:r>
      <w:r>
        <w:rPr>
          <w:rFonts w:ascii="Times New Roman" w:hAnsi="Times New Roman"/>
        </w:rPr>
        <w:instrText xml:space="preserve"> TOC \o "1-1" \h \t "标准文件_一级条标题,2,标准文件_附录一级条标题,2," </w:instrText>
      </w:r>
      <w:r>
        <w:rPr>
          <w:rFonts w:ascii="Times New Roman" w:hAnsi="Times New Roman"/>
        </w:rPr>
        <w:fldChar w:fldCharType="separate"/>
      </w:r>
      <w:r>
        <w:fldChar w:fldCharType="begin"/>
      </w:r>
      <w:r>
        <w:instrText xml:space="preserve"> HYPERLINK \l "_Toc177024998" </w:instrText>
      </w:r>
      <w:r>
        <w:fldChar w:fldCharType="separate"/>
      </w:r>
      <w:r>
        <w:rPr>
          <w:rStyle w:val="35"/>
          <w:rFonts w:ascii="Times New Roman"/>
          <w:spacing w:val="320"/>
        </w:rPr>
        <w:t>前</w:t>
      </w:r>
      <w:r>
        <w:rPr>
          <w:rStyle w:val="35"/>
          <w:rFonts w:ascii="Times New Roman"/>
        </w:rPr>
        <w:t>言</w:t>
      </w:r>
      <w:r>
        <w:tab/>
      </w:r>
      <w:r>
        <w:fldChar w:fldCharType="begin"/>
      </w:r>
      <w:r>
        <w:instrText xml:space="preserve"> PAGEREF _Toc177024998 \h </w:instrText>
      </w:r>
      <w:r>
        <w:fldChar w:fldCharType="separate"/>
      </w:r>
      <w:r>
        <w:t>II</w:t>
      </w:r>
      <w:r>
        <w:fldChar w:fldCharType="end"/>
      </w:r>
      <w:r>
        <w:fldChar w:fldCharType="end"/>
      </w:r>
    </w:p>
    <w:p w14:paraId="6C91CACC">
      <w:pPr>
        <w:pStyle w:val="20"/>
        <w:tabs>
          <w:tab w:val="right" w:leader="dot" w:pos="9344"/>
        </w:tabs>
        <w:rPr>
          <w:rFonts w:asciiTheme="minorHAnsi" w:hAnsiTheme="minorHAnsi" w:eastAsiaTheme="minorEastAsia" w:cstheme="minorBidi"/>
          <w:szCs w:val="22"/>
        </w:rPr>
      </w:pPr>
      <w:r>
        <w:fldChar w:fldCharType="begin"/>
      </w:r>
      <w:r>
        <w:instrText xml:space="preserve"> HYPERLINK \l "_Toc177024999" </w:instrText>
      </w:r>
      <w:r>
        <w:fldChar w:fldCharType="separate"/>
      </w:r>
      <w:r>
        <w:rPr>
          <w:rStyle w:val="35"/>
        </w:rPr>
        <w:t>1</w:t>
      </w:r>
      <w:r>
        <w:rPr>
          <w:rStyle w:val="35"/>
          <w:rFonts w:ascii="Times New Roman"/>
        </w:rPr>
        <w:t xml:space="preserve"> 范围</w:t>
      </w:r>
      <w:r>
        <w:tab/>
      </w:r>
      <w:r>
        <w:fldChar w:fldCharType="begin"/>
      </w:r>
      <w:r>
        <w:instrText xml:space="preserve"> PAGEREF _Toc177024999 \h </w:instrText>
      </w:r>
      <w:r>
        <w:fldChar w:fldCharType="separate"/>
      </w:r>
      <w:r>
        <w:t>1</w:t>
      </w:r>
      <w:r>
        <w:fldChar w:fldCharType="end"/>
      </w:r>
      <w:r>
        <w:fldChar w:fldCharType="end"/>
      </w:r>
    </w:p>
    <w:p w14:paraId="18FD1444">
      <w:pPr>
        <w:pStyle w:val="20"/>
        <w:tabs>
          <w:tab w:val="right" w:leader="dot" w:pos="9344"/>
        </w:tabs>
        <w:rPr>
          <w:rFonts w:asciiTheme="minorHAnsi" w:hAnsiTheme="minorHAnsi" w:eastAsiaTheme="minorEastAsia" w:cstheme="minorBidi"/>
          <w:szCs w:val="22"/>
        </w:rPr>
      </w:pPr>
      <w:r>
        <w:fldChar w:fldCharType="begin"/>
      </w:r>
      <w:r>
        <w:instrText xml:space="preserve"> HYPERLINK \l "_Toc177025000" </w:instrText>
      </w:r>
      <w:r>
        <w:fldChar w:fldCharType="separate"/>
      </w:r>
      <w:r>
        <w:rPr>
          <w:rStyle w:val="35"/>
        </w:rPr>
        <w:t>2</w:t>
      </w:r>
      <w:r>
        <w:rPr>
          <w:rStyle w:val="35"/>
          <w:rFonts w:ascii="Times New Roman"/>
        </w:rPr>
        <w:t xml:space="preserve"> 规范性引用文件</w:t>
      </w:r>
      <w:r>
        <w:tab/>
      </w:r>
      <w:r>
        <w:fldChar w:fldCharType="begin"/>
      </w:r>
      <w:r>
        <w:instrText xml:space="preserve"> PAGEREF _Toc177025000 \h </w:instrText>
      </w:r>
      <w:r>
        <w:fldChar w:fldCharType="separate"/>
      </w:r>
      <w:r>
        <w:t>1</w:t>
      </w:r>
      <w:r>
        <w:fldChar w:fldCharType="end"/>
      </w:r>
      <w:r>
        <w:fldChar w:fldCharType="end"/>
      </w:r>
    </w:p>
    <w:p w14:paraId="3A7A7F2E">
      <w:pPr>
        <w:pStyle w:val="20"/>
        <w:tabs>
          <w:tab w:val="right" w:leader="dot" w:pos="9344"/>
        </w:tabs>
        <w:rPr>
          <w:rFonts w:hint="eastAsia" w:asciiTheme="minorHAnsi" w:hAnsiTheme="minorHAnsi" w:eastAsiaTheme="minorEastAsia" w:cstheme="minorBidi"/>
          <w:szCs w:val="22"/>
        </w:rPr>
      </w:pPr>
      <w:r>
        <w:fldChar w:fldCharType="begin"/>
      </w:r>
      <w:r>
        <w:instrText xml:space="preserve"> HYPERLINK \l "_Toc177025001" </w:instrText>
      </w:r>
      <w:r>
        <w:fldChar w:fldCharType="separate"/>
      </w:r>
      <w:r>
        <w:rPr>
          <w:rStyle w:val="35"/>
        </w:rPr>
        <w:t>3</w:t>
      </w:r>
      <w:r>
        <w:rPr>
          <w:rStyle w:val="35"/>
          <w:rFonts w:ascii="Times New Roman"/>
        </w:rPr>
        <w:t xml:space="preserve"> 术语和定义</w:t>
      </w:r>
      <w:r>
        <w:tab/>
      </w:r>
      <w:r>
        <w:fldChar w:fldCharType="begin"/>
      </w:r>
      <w:r>
        <w:instrText xml:space="preserve"> PAGEREF _Toc177025001 \h </w:instrText>
      </w:r>
      <w:r>
        <w:fldChar w:fldCharType="separate"/>
      </w:r>
      <w:r>
        <w:t>1</w:t>
      </w:r>
      <w:r>
        <w:fldChar w:fldCharType="end"/>
      </w:r>
      <w:r>
        <w:fldChar w:fldCharType="end"/>
      </w:r>
    </w:p>
    <w:p w14:paraId="61B4EADA">
      <w:pPr>
        <w:pStyle w:val="20"/>
        <w:tabs>
          <w:tab w:val="right" w:leader="dot" w:pos="9344"/>
        </w:tabs>
        <w:rPr>
          <w:rFonts w:asciiTheme="minorHAnsi" w:hAnsiTheme="minorHAnsi" w:eastAsiaTheme="minorEastAsia" w:cstheme="minorBidi"/>
          <w:szCs w:val="22"/>
        </w:rPr>
      </w:pPr>
      <w:r>
        <w:fldChar w:fldCharType="begin"/>
      </w:r>
      <w:r>
        <w:instrText xml:space="preserve"> HYPERLINK \l "_Toc177025008" </w:instrText>
      </w:r>
      <w:r>
        <w:fldChar w:fldCharType="separate"/>
      </w:r>
      <w:r>
        <w:rPr>
          <w:rStyle w:val="35"/>
        </w:rPr>
        <w:t>4</w:t>
      </w:r>
      <w:r>
        <w:rPr>
          <w:rStyle w:val="35"/>
          <w:rFonts w:ascii="Times New Roman"/>
        </w:rPr>
        <w:t xml:space="preserve"> 标注场景</w:t>
      </w:r>
      <w:r>
        <w:tab/>
      </w:r>
      <w:r>
        <w:fldChar w:fldCharType="begin"/>
      </w:r>
      <w:r>
        <w:instrText xml:space="preserve"> PAGEREF _Toc177025008 \h </w:instrText>
      </w:r>
      <w:r>
        <w:fldChar w:fldCharType="separate"/>
      </w:r>
      <w:r>
        <w:t>1</w:t>
      </w:r>
      <w:r>
        <w:fldChar w:fldCharType="end"/>
      </w:r>
      <w:r>
        <w:fldChar w:fldCharType="end"/>
      </w:r>
    </w:p>
    <w:p w14:paraId="415D85EB">
      <w:pPr>
        <w:pStyle w:val="20"/>
        <w:tabs>
          <w:tab w:val="right" w:leader="dot" w:pos="9344"/>
        </w:tabs>
        <w:rPr>
          <w:rFonts w:asciiTheme="minorHAnsi" w:hAnsiTheme="minorHAnsi" w:eastAsiaTheme="minorEastAsia" w:cstheme="minorBidi"/>
          <w:szCs w:val="22"/>
        </w:rPr>
      </w:pPr>
      <w:r>
        <w:fldChar w:fldCharType="begin"/>
      </w:r>
      <w:r>
        <w:instrText xml:space="preserve"> HYPERLINK \l "_Toc177025009" </w:instrText>
      </w:r>
      <w:r>
        <w:fldChar w:fldCharType="separate"/>
      </w:r>
      <w:r>
        <w:rPr>
          <w:rStyle w:val="35"/>
        </w:rPr>
        <w:t>5</w:t>
      </w:r>
      <w:r>
        <w:rPr>
          <w:rStyle w:val="35"/>
          <w:rFonts w:ascii="Times New Roman"/>
        </w:rPr>
        <w:t xml:space="preserve"> 标注内容</w:t>
      </w:r>
      <w:r>
        <w:tab/>
      </w:r>
      <w:r>
        <w:fldChar w:fldCharType="begin"/>
      </w:r>
      <w:r>
        <w:instrText xml:space="preserve"> PAGEREF _Toc177025009 \h </w:instrText>
      </w:r>
      <w:r>
        <w:fldChar w:fldCharType="separate"/>
      </w:r>
      <w:r>
        <w:t>2</w:t>
      </w:r>
      <w:r>
        <w:fldChar w:fldCharType="end"/>
      </w:r>
      <w:r>
        <w:fldChar w:fldCharType="end"/>
      </w:r>
    </w:p>
    <w:p w14:paraId="7C2A3308">
      <w:pPr>
        <w:pStyle w:val="25"/>
        <w:rPr>
          <w:rFonts w:asciiTheme="minorHAnsi" w:hAnsiTheme="minorHAnsi" w:eastAsiaTheme="minorEastAsia" w:cstheme="minorBidi"/>
          <w:szCs w:val="22"/>
        </w:rPr>
      </w:pPr>
      <w:r>
        <w:fldChar w:fldCharType="begin"/>
      </w:r>
      <w:r>
        <w:instrText xml:space="preserve"> HYPERLINK \l "_Toc177025010" </w:instrText>
      </w:r>
      <w:r>
        <w:fldChar w:fldCharType="separate"/>
      </w:r>
      <w:r>
        <w:rPr>
          <w:rStyle w:val="35"/>
          <w14:scene3d>
            <w14:lightRig w14:rig="threePt" w14:dir="t">
              <w14:rot w14:lat="0" w14:lon="0" w14:rev="0"/>
            </w14:lightRig>
          </w14:scene3d>
        </w:rPr>
        <w:t>5.1</w:t>
      </w:r>
      <w:r>
        <w:rPr>
          <w:rStyle w:val="35"/>
          <w:rFonts w:ascii="Times New Roman"/>
        </w:rPr>
        <w:t xml:space="preserve"> 场景标注内容</w:t>
      </w:r>
      <w:r>
        <w:tab/>
      </w:r>
      <w:r>
        <w:fldChar w:fldCharType="begin"/>
      </w:r>
      <w:r>
        <w:instrText xml:space="preserve"> PAGEREF _Toc177025010 \h </w:instrText>
      </w:r>
      <w:r>
        <w:fldChar w:fldCharType="separate"/>
      </w:r>
      <w:r>
        <w:t>2</w:t>
      </w:r>
      <w:r>
        <w:fldChar w:fldCharType="end"/>
      </w:r>
      <w:r>
        <w:fldChar w:fldCharType="end"/>
      </w:r>
    </w:p>
    <w:p w14:paraId="29F8F095">
      <w:pPr>
        <w:pStyle w:val="25"/>
        <w:rPr>
          <w:rFonts w:asciiTheme="minorHAnsi" w:hAnsiTheme="minorHAnsi" w:eastAsiaTheme="minorEastAsia" w:cstheme="minorBidi"/>
          <w:szCs w:val="22"/>
        </w:rPr>
      </w:pPr>
      <w:r>
        <w:fldChar w:fldCharType="begin"/>
      </w:r>
      <w:r>
        <w:instrText xml:space="preserve"> HYPERLINK \l "_Toc177025011" </w:instrText>
      </w:r>
      <w:r>
        <w:fldChar w:fldCharType="separate"/>
      </w:r>
      <w:r>
        <w:rPr>
          <w:rStyle w:val="35"/>
          <w14:scene3d>
            <w14:lightRig w14:rig="threePt" w14:dir="t">
              <w14:rot w14:lat="0" w14:lon="0" w14:rev="0"/>
            </w14:lightRig>
          </w14:scene3d>
        </w:rPr>
        <w:t>5.2</w:t>
      </w:r>
      <w:r>
        <w:rPr>
          <w:rStyle w:val="35"/>
          <w:rFonts w:ascii="Times New Roman"/>
        </w:rPr>
        <w:t xml:space="preserve"> 标注内容格式</w:t>
      </w:r>
      <w:r>
        <w:tab/>
      </w:r>
      <w:r>
        <w:fldChar w:fldCharType="begin"/>
      </w:r>
      <w:r>
        <w:instrText xml:space="preserve"> PAGEREF _Toc177025011 \h </w:instrText>
      </w:r>
      <w:r>
        <w:fldChar w:fldCharType="separate"/>
      </w:r>
      <w:r>
        <w:t>2</w:t>
      </w:r>
      <w:r>
        <w:fldChar w:fldCharType="end"/>
      </w:r>
      <w:r>
        <w:fldChar w:fldCharType="end"/>
      </w:r>
    </w:p>
    <w:p w14:paraId="7775092F">
      <w:pPr>
        <w:pStyle w:val="20"/>
        <w:tabs>
          <w:tab w:val="right" w:leader="dot" w:pos="9344"/>
        </w:tabs>
        <w:rPr>
          <w:rFonts w:asciiTheme="minorHAnsi" w:hAnsiTheme="minorHAnsi" w:eastAsiaTheme="minorEastAsia" w:cstheme="minorBidi"/>
          <w:szCs w:val="22"/>
        </w:rPr>
      </w:pPr>
      <w:r>
        <w:fldChar w:fldCharType="begin"/>
      </w:r>
      <w:r>
        <w:instrText xml:space="preserve"> HYPERLINK \l "_Toc177025012" </w:instrText>
      </w:r>
      <w:r>
        <w:fldChar w:fldCharType="separate"/>
      </w:r>
      <w:r>
        <w:rPr>
          <w:rStyle w:val="35"/>
        </w:rPr>
        <w:t>6</w:t>
      </w:r>
      <w:r>
        <w:rPr>
          <w:rStyle w:val="35"/>
          <w:rFonts w:ascii="Times New Roman"/>
        </w:rPr>
        <w:t xml:space="preserve"> 标注方法</w:t>
      </w:r>
      <w:r>
        <w:tab/>
      </w:r>
      <w:r>
        <w:fldChar w:fldCharType="begin"/>
      </w:r>
      <w:r>
        <w:instrText xml:space="preserve"> PAGEREF _Toc177025012 \h </w:instrText>
      </w:r>
      <w:r>
        <w:fldChar w:fldCharType="separate"/>
      </w:r>
      <w:r>
        <w:t>2</w:t>
      </w:r>
      <w:r>
        <w:fldChar w:fldCharType="end"/>
      </w:r>
      <w:r>
        <w:fldChar w:fldCharType="end"/>
      </w:r>
    </w:p>
    <w:p w14:paraId="1DFDB098">
      <w:pPr>
        <w:pStyle w:val="25"/>
        <w:rPr>
          <w:rFonts w:asciiTheme="minorHAnsi" w:hAnsiTheme="minorHAnsi" w:eastAsiaTheme="minorEastAsia" w:cstheme="minorBidi"/>
          <w:szCs w:val="22"/>
        </w:rPr>
      </w:pPr>
      <w:r>
        <w:fldChar w:fldCharType="begin"/>
      </w:r>
      <w:r>
        <w:instrText xml:space="preserve"> HYPERLINK \l "_Toc177025013" </w:instrText>
      </w:r>
      <w:r>
        <w:fldChar w:fldCharType="separate"/>
      </w:r>
      <w:r>
        <w:rPr>
          <w:rStyle w:val="35"/>
          <w14:scene3d>
            <w14:lightRig w14:rig="threePt" w14:dir="t">
              <w14:rot w14:lat="0" w14:lon="0" w14:rev="0"/>
            </w14:lightRig>
          </w14:scene3d>
        </w:rPr>
        <w:t>6.1</w:t>
      </w:r>
      <w:r>
        <w:rPr>
          <w:rStyle w:val="35"/>
          <w:rFonts w:ascii="Times New Roman"/>
        </w:rPr>
        <w:t xml:space="preserve"> 文本标注方法</w:t>
      </w:r>
      <w:r>
        <w:tab/>
      </w:r>
      <w:r>
        <w:fldChar w:fldCharType="begin"/>
      </w:r>
      <w:r>
        <w:instrText xml:space="preserve"> PAGEREF _Toc177025013 \h </w:instrText>
      </w:r>
      <w:r>
        <w:fldChar w:fldCharType="separate"/>
      </w:r>
      <w:r>
        <w:t>2</w:t>
      </w:r>
      <w:r>
        <w:fldChar w:fldCharType="end"/>
      </w:r>
      <w:r>
        <w:fldChar w:fldCharType="end"/>
      </w:r>
    </w:p>
    <w:p w14:paraId="43625CBA">
      <w:pPr>
        <w:pStyle w:val="25"/>
        <w:rPr>
          <w:rFonts w:asciiTheme="minorHAnsi" w:hAnsiTheme="minorHAnsi" w:eastAsiaTheme="minorEastAsia" w:cstheme="minorBidi"/>
          <w:szCs w:val="22"/>
        </w:rPr>
      </w:pPr>
      <w:r>
        <w:fldChar w:fldCharType="begin"/>
      </w:r>
      <w:r>
        <w:instrText xml:space="preserve"> HYPERLINK \l "_Toc177025014" </w:instrText>
      </w:r>
      <w:r>
        <w:fldChar w:fldCharType="separate"/>
      </w:r>
      <w:r>
        <w:rPr>
          <w:rStyle w:val="35"/>
          <w14:scene3d>
            <w14:lightRig w14:rig="threePt" w14:dir="t">
              <w14:rot w14:lat="0" w14:lon="0" w14:rev="0"/>
            </w14:lightRig>
          </w14:scene3d>
        </w:rPr>
        <w:t>6.2</w:t>
      </w:r>
      <w:r>
        <w:rPr>
          <w:rStyle w:val="35"/>
          <w:rFonts w:ascii="Times New Roman"/>
        </w:rPr>
        <w:t xml:space="preserve"> 图片标注方法</w:t>
      </w:r>
      <w:r>
        <w:tab/>
      </w:r>
      <w:r>
        <w:fldChar w:fldCharType="begin"/>
      </w:r>
      <w:r>
        <w:instrText xml:space="preserve"> PAGEREF _Toc177025014 \h </w:instrText>
      </w:r>
      <w:r>
        <w:fldChar w:fldCharType="separate"/>
      </w:r>
      <w:r>
        <w:t>2</w:t>
      </w:r>
      <w:r>
        <w:fldChar w:fldCharType="end"/>
      </w:r>
      <w:r>
        <w:fldChar w:fldCharType="end"/>
      </w:r>
    </w:p>
    <w:p w14:paraId="4740A2AF">
      <w:pPr>
        <w:pStyle w:val="25"/>
        <w:rPr>
          <w:rFonts w:asciiTheme="minorHAnsi" w:hAnsiTheme="minorHAnsi" w:eastAsiaTheme="minorEastAsia" w:cstheme="minorBidi"/>
          <w:szCs w:val="22"/>
        </w:rPr>
      </w:pPr>
      <w:r>
        <w:fldChar w:fldCharType="begin"/>
      </w:r>
      <w:r>
        <w:instrText xml:space="preserve"> HYPERLINK \l "_Toc177025015" </w:instrText>
      </w:r>
      <w:r>
        <w:fldChar w:fldCharType="separate"/>
      </w:r>
      <w:r>
        <w:rPr>
          <w:rStyle w:val="35"/>
          <w14:scene3d>
            <w14:lightRig w14:rig="threePt" w14:dir="t">
              <w14:rot w14:lat="0" w14:lon="0" w14:rev="0"/>
            </w14:lightRig>
          </w14:scene3d>
        </w:rPr>
        <w:t>6.3</w:t>
      </w:r>
      <w:r>
        <w:rPr>
          <w:rStyle w:val="35"/>
          <w:rFonts w:ascii="Times New Roman"/>
        </w:rPr>
        <w:t xml:space="preserve"> 音频标注方法</w:t>
      </w:r>
      <w:r>
        <w:tab/>
      </w:r>
      <w:r>
        <w:fldChar w:fldCharType="begin"/>
      </w:r>
      <w:r>
        <w:instrText xml:space="preserve"> PAGEREF _Toc177025015 \h </w:instrText>
      </w:r>
      <w:r>
        <w:fldChar w:fldCharType="separate"/>
      </w:r>
      <w:r>
        <w:t>2</w:t>
      </w:r>
      <w:r>
        <w:fldChar w:fldCharType="end"/>
      </w:r>
      <w:r>
        <w:fldChar w:fldCharType="end"/>
      </w:r>
    </w:p>
    <w:p w14:paraId="280CA241">
      <w:pPr>
        <w:pStyle w:val="25"/>
        <w:rPr>
          <w:rFonts w:asciiTheme="minorHAnsi" w:hAnsiTheme="minorHAnsi" w:eastAsiaTheme="minorEastAsia" w:cstheme="minorBidi"/>
          <w:szCs w:val="22"/>
        </w:rPr>
      </w:pPr>
      <w:r>
        <w:fldChar w:fldCharType="begin"/>
      </w:r>
      <w:r>
        <w:instrText xml:space="preserve"> HYPERLINK \l "_Toc177025016" </w:instrText>
      </w:r>
      <w:r>
        <w:fldChar w:fldCharType="separate"/>
      </w:r>
      <w:r>
        <w:rPr>
          <w:rStyle w:val="35"/>
          <w14:scene3d>
            <w14:lightRig w14:rig="threePt" w14:dir="t">
              <w14:rot w14:lat="0" w14:lon="0" w14:rev="0"/>
            </w14:lightRig>
          </w14:scene3d>
        </w:rPr>
        <w:t>6.4</w:t>
      </w:r>
      <w:r>
        <w:rPr>
          <w:rStyle w:val="35"/>
          <w:rFonts w:ascii="Times New Roman"/>
        </w:rPr>
        <w:t xml:space="preserve"> 视频标注方法</w:t>
      </w:r>
      <w:r>
        <w:tab/>
      </w:r>
      <w:r>
        <w:fldChar w:fldCharType="begin"/>
      </w:r>
      <w:r>
        <w:instrText xml:space="preserve"> PAGEREF _Toc177025016 \h </w:instrText>
      </w:r>
      <w:r>
        <w:fldChar w:fldCharType="separate"/>
      </w:r>
      <w:r>
        <w:t>3</w:t>
      </w:r>
      <w:r>
        <w:fldChar w:fldCharType="end"/>
      </w:r>
      <w:r>
        <w:fldChar w:fldCharType="end"/>
      </w:r>
    </w:p>
    <w:p w14:paraId="3EEC6C5B">
      <w:pPr>
        <w:pStyle w:val="20"/>
        <w:tabs>
          <w:tab w:val="right" w:leader="dot" w:pos="9344"/>
        </w:tabs>
        <w:rPr>
          <w:rFonts w:asciiTheme="minorHAnsi" w:hAnsiTheme="minorHAnsi" w:eastAsiaTheme="minorEastAsia" w:cstheme="minorBidi"/>
          <w:szCs w:val="22"/>
        </w:rPr>
      </w:pPr>
      <w:r>
        <w:fldChar w:fldCharType="begin"/>
      </w:r>
      <w:r>
        <w:instrText xml:space="preserve"> HYPERLINK \l "_Toc177025017" </w:instrText>
      </w:r>
      <w:r>
        <w:fldChar w:fldCharType="separate"/>
      </w:r>
      <w:r>
        <w:rPr>
          <w:rStyle w:val="35"/>
        </w:rPr>
        <w:t>7</w:t>
      </w:r>
      <w:r>
        <w:rPr>
          <w:rStyle w:val="35"/>
          <w:rFonts w:ascii="Times New Roman"/>
        </w:rPr>
        <w:t xml:space="preserve"> 标注流程</w:t>
      </w:r>
      <w:r>
        <w:tab/>
      </w:r>
      <w:r>
        <w:fldChar w:fldCharType="begin"/>
      </w:r>
      <w:r>
        <w:instrText xml:space="preserve"> PAGEREF _Toc177025017 \h </w:instrText>
      </w:r>
      <w:r>
        <w:fldChar w:fldCharType="separate"/>
      </w:r>
      <w:r>
        <w:t>3</w:t>
      </w:r>
      <w:r>
        <w:fldChar w:fldCharType="end"/>
      </w:r>
      <w:r>
        <w:fldChar w:fldCharType="end"/>
      </w:r>
    </w:p>
    <w:p w14:paraId="34331F4E">
      <w:pPr>
        <w:pStyle w:val="25"/>
        <w:rPr>
          <w:rFonts w:asciiTheme="minorHAnsi" w:hAnsiTheme="minorHAnsi" w:eastAsiaTheme="minorEastAsia" w:cstheme="minorBidi"/>
          <w:szCs w:val="22"/>
        </w:rPr>
      </w:pPr>
      <w:r>
        <w:fldChar w:fldCharType="begin"/>
      </w:r>
      <w:r>
        <w:instrText xml:space="preserve"> HYPERLINK \l "_Toc177025018" </w:instrText>
      </w:r>
      <w:r>
        <w:fldChar w:fldCharType="separate"/>
      </w:r>
      <w:r>
        <w:rPr>
          <w:rStyle w:val="35"/>
          <w14:scene3d>
            <w14:lightRig w14:rig="threePt" w14:dir="t">
              <w14:rot w14:lat="0" w14:lon="0" w14:rev="0"/>
            </w14:lightRig>
          </w14:scene3d>
        </w:rPr>
        <w:t>7.1</w:t>
      </w:r>
      <w:r>
        <w:rPr>
          <w:rStyle w:val="35"/>
          <w:rFonts w:ascii="Times New Roman"/>
        </w:rPr>
        <w:t xml:space="preserve"> 标注准备</w:t>
      </w:r>
      <w:r>
        <w:tab/>
      </w:r>
      <w:r>
        <w:fldChar w:fldCharType="begin"/>
      </w:r>
      <w:r>
        <w:instrText xml:space="preserve"> PAGEREF _Toc177025018 \h </w:instrText>
      </w:r>
      <w:r>
        <w:fldChar w:fldCharType="separate"/>
      </w:r>
      <w:r>
        <w:t>3</w:t>
      </w:r>
      <w:r>
        <w:fldChar w:fldCharType="end"/>
      </w:r>
      <w:r>
        <w:fldChar w:fldCharType="end"/>
      </w:r>
    </w:p>
    <w:p w14:paraId="1DD82D84">
      <w:pPr>
        <w:pStyle w:val="25"/>
        <w:rPr>
          <w:rFonts w:asciiTheme="minorHAnsi" w:hAnsiTheme="minorHAnsi" w:eastAsiaTheme="minorEastAsia" w:cstheme="minorBidi"/>
          <w:szCs w:val="22"/>
        </w:rPr>
      </w:pPr>
      <w:r>
        <w:fldChar w:fldCharType="begin"/>
      </w:r>
      <w:r>
        <w:instrText xml:space="preserve"> HYPERLINK \l "_Toc177025019" </w:instrText>
      </w:r>
      <w:r>
        <w:fldChar w:fldCharType="separate"/>
      </w:r>
      <w:r>
        <w:rPr>
          <w:rStyle w:val="35"/>
          <w14:scene3d>
            <w14:lightRig w14:rig="threePt" w14:dir="t">
              <w14:rot w14:lat="0" w14:lon="0" w14:rev="0"/>
            </w14:lightRig>
          </w14:scene3d>
        </w:rPr>
        <w:t>7.2</w:t>
      </w:r>
      <w:r>
        <w:rPr>
          <w:rStyle w:val="35"/>
          <w:rFonts w:ascii="Times New Roman"/>
        </w:rPr>
        <w:t xml:space="preserve"> 信息标注</w:t>
      </w:r>
      <w:r>
        <w:tab/>
      </w:r>
      <w:r>
        <w:fldChar w:fldCharType="begin"/>
      </w:r>
      <w:r>
        <w:instrText xml:space="preserve"> PAGEREF _Toc177025019 \h </w:instrText>
      </w:r>
      <w:r>
        <w:fldChar w:fldCharType="separate"/>
      </w:r>
      <w:r>
        <w:t>3</w:t>
      </w:r>
      <w:r>
        <w:fldChar w:fldCharType="end"/>
      </w:r>
      <w:r>
        <w:fldChar w:fldCharType="end"/>
      </w:r>
    </w:p>
    <w:p w14:paraId="707ED085">
      <w:pPr>
        <w:pStyle w:val="25"/>
        <w:rPr>
          <w:rFonts w:asciiTheme="minorHAnsi" w:hAnsiTheme="minorHAnsi" w:eastAsiaTheme="minorEastAsia" w:cstheme="minorBidi"/>
          <w:szCs w:val="22"/>
        </w:rPr>
      </w:pPr>
      <w:r>
        <w:fldChar w:fldCharType="begin"/>
      </w:r>
      <w:r>
        <w:instrText xml:space="preserve"> HYPERLINK \l "_Toc177025020" </w:instrText>
      </w:r>
      <w:r>
        <w:fldChar w:fldCharType="separate"/>
      </w:r>
      <w:r>
        <w:rPr>
          <w:rStyle w:val="35"/>
          <w14:scene3d>
            <w14:lightRig w14:rig="threePt" w14:dir="t">
              <w14:rot w14:lat="0" w14:lon="0" w14:rev="0"/>
            </w14:lightRig>
          </w14:scene3d>
        </w:rPr>
        <w:t>7.3</w:t>
      </w:r>
      <w:r>
        <w:rPr>
          <w:rStyle w:val="35"/>
          <w:rFonts w:ascii="Times New Roman"/>
        </w:rPr>
        <w:t xml:space="preserve"> 验证审核</w:t>
      </w:r>
      <w:r>
        <w:tab/>
      </w:r>
      <w:r>
        <w:fldChar w:fldCharType="begin"/>
      </w:r>
      <w:r>
        <w:instrText xml:space="preserve"> PAGEREF _Toc177025020 \h </w:instrText>
      </w:r>
      <w:r>
        <w:fldChar w:fldCharType="separate"/>
      </w:r>
      <w:r>
        <w:t>3</w:t>
      </w:r>
      <w:r>
        <w:fldChar w:fldCharType="end"/>
      </w:r>
      <w:r>
        <w:fldChar w:fldCharType="end"/>
      </w:r>
    </w:p>
    <w:p w14:paraId="5E4D22C8">
      <w:pPr>
        <w:pStyle w:val="25"/>
        <w:rPr>
          <w:rFonts w:asciiTheme="minorHAnsi" w:hAnsiTheme="minorHAnsi" w:eastAsiaTheme="minorEastAsia" w:cstheme="minorBidi"/>
          <w:szCs w:val="22"/>
        </w:rPr>
      </w:pPr>
      <w:r>
        <w:fldChar w:fldCharType="begin"/>
      </w:r>
      <w:r>
        <w:instrText xml:space="preserve"> HYPERLINK \l "_Toc177025021" </w:instrText>
      </w:r>
      <w:r>
        <w:fldChar w:fldCharType="separate"/>
      </w:r>
      <w:r>
        <w:rPr>
          <w:rStyle w:val="35"/>
          <w14:scene3d>
            <w14:lightRig w14:rig="threePt" w14:dir="t">
              <w14:rot w14:lat="0" w14:lon="0" w14:rev="0"/>
            </w14:lightRig>
          </w14:scene3d>
        </w:rPr>
        <w:t>7.4</w:t>
      </w:r>
      <w:r>
        <w:rPr>
          <w:rStyle w:val="35"/>
          <w:rFonts w:ascii="Times New Roman"/>
        </w:rPr>
        <w:t xml:space="preserve"> 运行管理</w:t>
      </w:r>
      <w:r>
        <w:tab/>
      </w:r>
      <w:r>
        <w:fldChar w:fldCharType="begin"/>
      </w:r>
      <w:r>
        <w:instrText xml:space="preserve"> PAGEREF _Toc177025021 \h </w:instrText>
      </w:r>
      <w:r>
        <w:fldChar w:fldCharType="separate"/>
      </w:r>
      <w:r>
        <w:t>3</w:t>
      </w:r>
      <w:r>
        <w:fldChar w:fldCharType="end"/>
      </w:r>
      <w:r>
        <w:fldChar w:fldCharType="end"/>
      </w:r>
    </w:p>
    <w:p w14:paraId="1EB43B3C">
      <w:pPr>
        <w:pStyle w:val="20"/>
        <w:tabs>
          <w:tab w:val="right" w:leader="dot" w:pos="9344"/>
        </w:tabs>
        <w:rPr>
          <w:rFonts w:hint="eastAsia" w:asciiTheme="minorHAnsi" w:hAnsiTheme="minorHAnsi" w:eastAsiaTheme="minorEastAsia" w:cstheme="minorBidi"/>
          <w:szCs w:val="22"/>
        </w:rPr>
      </w:pPr>
      <w:r>
        <w:fldChar w:fldCharType="begin"/>
      </w:r>
      <w:r>
        <w:instrText xml:space="preserve"> HYPERLINK \l "_Toc177025022" </w:instrText>
      </w:r>
      <w:r>
        <w:fldChar w:fldCharType="separate"/>
      </w:r>
      <w:r>
        <w:rPr>
          <w:rStyle w:val="35"/>
          <w:rFonts w:ascii="Times New Roman"/>
          <w:spacing w:val="100"/>
        </w:rPr>
        <w:t>附录A</w:t>
      </w:r>
      <w:r>
        <w:rPr>
          <w:rStyle w:val="35"/>
          <w:rFonts w:ascii="Times New Roman"/>
        </w:rPr>
        <w:t xml:space="preserve"> （资料性） 图片与视频标注示例</w:t>
      </w:r>
      <w:r>
        <w:tab/>
      </w:r>
      <w:r>
        <w:fldChar w:fldCharType="begin"/>
      </w:r>
      <w:r>
        <w:instrText xml:space="preserve"> PAGEREF _Toc177025022 \h </w:instrText>
      </w:r>
      <w:r>
        <w:fldChar w:fldCharType="separate"/>
      </w:r>
      <w:r>
        <w:t>5</w:t>
      </w:r>
      <w:r>
        <w:fldChar w:fldCharType="end"/>
      </w:r>
      <w:r>
        <w:fldChar w:fldCharType="end"/>
      </w:r>
    </w:p>
    <w:p w14:paraId="3F9F2DA9">
      <w:pPr>
        <w:pStyle w:val="20"/>
        <w:tabs>
          <w:tab w:val="right" w:leader="dot" w:pos="9344"/>
        </w:tabs>
        <w:rPr>
          <w:rFonts w:asciiTheme="minorHAnsi" w:hAnsiTheme="minorHAnsi" w:eastAsiaTheme="minorEastAsia" w:cstheme="minorBidi"/>
          <w:szCs w:val="22"/>
        </w:rPr>
      </w:pPr>
      <w:r>
        <w:fldChar w:fldCharType="begin"/>
      </w:r>
      <w:r>
        <w:instrText xml:space="preserve"> HYPERLINK \l "_Toc177025028" </w:instrText>
      </w:r>
      <w:r>
        <w:fldChar w:fldCharType="separate"/>
      </w:r>
      <w:r>
        <w:rPr>
          <w:rStyle w:val="35"/>
          <w:rFonts w:ascii="Times New Roman"/>
          <w:spacing w:val="105"/>
        </w:rPr>
        <w:t>参考文</w:t>
      </w:r>
      <w:r>
        <w:rPr>
          <w:rStyle w:val="35"/>
          <w:rFonts w:ascii="Times New Roman"/>
        </w:rPr>
        <w:t>献</w:t>
      </w:r>
      <w:r>
        <w:tab/>
      </w:r>
      <w:r>
        <w:fldChar w:fldCharType="begin"/>
      </w:r>
      <w:r>
        <w:instrText xml:space="preserve"> PAGEREF _Toc177025028 \h </w:instrText>
      </w:r>
      <w:r>
        <w:fldChar w:fldCharType="separate"/>
      </w:r>
      <w:r>
        <w:t>9</w:t>
      </w:r>
      <w:r>
        <w:fldChar w:fldCharType="end"/>
      </w:r>
      <w:r>
        <w:fldChar w:fldCharType="end"/>
      </w:r>
    </w:p>
    <w:p w14:paraId="0961D417">
      <w:pPr>
        <w:pStyle w:val="95"/>
        <w:spacing w:after="360"/>
        <w:rPr>
          <w:rFonts w:ascii="Times New Roman" w:hAnsi="Times New Roman"/>
        </w:rPr>
        <w:sectPr>
          <w:headerReference r:id="rId9" w:type="default"/>
          <w:footerReference r:id="rId11" w:type="default"/>
          <w:headerReference r:id="rId10" w:type="even"/>
          <w:pgSz w:w="11906" w:h="16838"/>
          <w:pgMar w:top="1928" w:right="1134" w:bottom="1134" w:left="1134" w:header="1418" w:footer="1134" w:gutter="284"/>
          <w:pgNumType w:fmt="upperRoman" w:start="1"/>
          <w:cols w:space="425" w:num="1"/>
          <w:formProt w:val="0"/>
          <w:docGrid w:linePitch="312" w:charSpace="0"/>
        </w:sectPr>
      </w:pPr>
      <w:r>
        <w:rPr>
          <w:rFonts w:ascii="Times New Roman" w:hAnsi="Times New Roman"/>
        </w:rPr>
        <w:fldChar w:fldCharType="end"/>
      </w:r>
    </w:p>
    <w:bookmarkEnd w:id="13"/>
    <w:p w14:paraId="5F8159C0">
      <w:pPr>
        <w:pStyle w:val="93"/>
        <w:spacing w:after="360"/>
        <w:rPr>
          <w:rFonts w:ascii="Times New Roman"/>
        </w:rPr>
      </w:pPr>
      <w:bookmarkStart w:id="14" w:name="_Toc177024998"/>
      <w:bookmarkStart w:id="15" w:name="BookMark2"/>
      <w:r>
        <w:rPr>
          <w:rFonts w:ascii="Times New Roman"/>
          <w:spacing w:val="320"/>
        </w:rPr>
        <w:t>前</w:t>
      </w:r>
      <w:r>
        <w:rPr>
          <w:rFonts w:ascii="Times New Roman"/>
        </w:rPr>
        <w:t>言</w:t>
      </w:r>
      <w:bookmarkEnd w:id="14"/>
    </w:p>
    <w:p w14:paraId="254B2E3A">
      <w:pPr>
        <w:pStyle w:val="60"/>
        <w:ind w:firstLine="420"/>
        <w:rPr>
          <w:rFonts w:ascii="Times New Roman"/>
        </w:rPr>
      </w:pPr>
      <w:r>
        <w:rPr>
          <w:rFonts w:ascii="Times New Roman"/>
        </w:rPr>
        <w:t>本文件按照GB/T 1.1—2020《标准化工作导则  第1部分：标准化文件的结构和起草规则》的规定起草。</w:t>
      </w:r>
    </w:p>
    <w:p w14:paraId="3BD64C08">
      <w:pPr>
        <w:pStyle w:val="60"/>
        <w:ind w:firstLine="420"/>
        <w:rPr>
          <w:rFonts w:ascii="Times New Roman"/>
        </w:rPr>
      </w:pPr>
      <w:r>
        <w:rPr>
          <w:rFonts w:ascii="Times New Roman"/>
        </w:rPr>
        <w:t>请注意本文件的某些内容可能涉及专利，本文件相关机构不承担识别这些专利的责任。</w:t>
      </w:r>
    </w:p>
    <w:p w14:paraId="4641B1AF">
      <w:pPr>
        <w:pStyle w:val="60"/>
        <w:ind w:firstLine="420"/>
        <w:rPr>
          <w:rFonts w:ascii="Times New Roman"/>
        </w:rPr>
      </w:pPr>
      <w:r>
        <w:rPr>
          <w:rFonts w:ascii="Times New Roman"/>
        </w:rPr>
        <w:t>本文件由中国网络社会组织联合会提出并归口。</w:t>
      </w:r>
    </w:p>
    <w:p w14:paraId="14932C31">
      <w:pPr>
        <w:pStyle w:val="60"/>
        <w:ind w:firstLine="420"/>
        <w:rPr>
          <w:rFonts w:ascii="Times New Roman"/>
        </w:rPr>
      </w:pPr>
      <w:r>
        <w:rPr>
          <w:rFonts w:ascii="Times New Roman"/>
        </w:rPr>
        <w:t>本文件起草单位：</w:t>
      </w:r>
    </w:p>
    <w:p w14:paraId="153008B0">
      <w:pPr>
        <w:pStyle w:val="60"/>
        <w:ind w:firstLine="420"/>
        <w:rPr>
          <w:rFonts w:ascii="Times New Roman"/>
        </w:rPr>
      </w:pPr>
      <w:r>
        <w:rPr>
          <w:rFonts w:ascii="Times New Roman"/>
        </w:rPr>
        <w:t>本文件主要起草人：</w:t>
      </w:r>
    </w:p>
    <w:p w14:paraId="7C50A3E2">
      <w:pPr>
        <w:pStyle w:val="60"/>
        <w:ind w:firstLine="420"/>
        <w:rPr>
          <w:rFonts w:ascii="Times New Roman"/>
        </w:rPr>
        <w:sectPr>
          <w:pgSz w:w="11906" w:h="16838"/>
          <w:pgMar w:top="1928" w:right="1134" w:bottom="1134" w:left="1134" w:header="1418" w:footer="1134" w:gutter="284"/>
          <w:pgNumType w:fmt="upperRoman"/>
          <w:cols w:space="425" w:num="1"/>
          <w:formProt w:val="0"/>
          <w:docGrid w:linePitch="312" w:charSpace="0"/>
        </w:sectPr>
      </w:pPr>
    </w:p>
    <w:bookmarkEnd w:id="15"/>
    <w:p w14:paraId="782D9E62">
      <w:pPr>
        <w:spacing w:line="20" w:lineRule="exact"/>
        <w:jc w:val="center"/>
        <w:rPr>
          <w:rFonts w:ascii="Times New Roman" w:hAnsi="Times New Roman" w:eastAsia="黑体"/>
          <w:sz w:val="32"/>
          <w:szCs w:val="32"/>
        </w:rPr>
      </w:pPr>
      <w:bookmarkStart w:id="16" w:name="BookMark4"/>
    </w:p>
    <w:p w14:paraId="7004809B">
      <w:pPr>
        <w:spacing w:line="20" w:lineRule="exact"/>
        <w:jc w:val="center"/>
        <w:rPr>
          <w:rFonts w:ascii="Times New Roman" w:hAnsi="Times New Roman" w:eastAsia="黑体"/>
          <w:sz w:val="32"/>
          <w:szCs w:val="32"/>
        </w:rPr>
      </w:pPr>
    </w:p>
    <w:sdt>
      <w:sdtPr>
        <w:rPr>
          <w:rFonts w:ascii="Times New Roman" w:hAnsi="Times New Roman"/>
        </w:rPr>
        <w:tag w:val="NEW_STAND_NAME"/>
        <w:id w:val="595910757"/>
        <w:lock w:val="sdtLocked"/>
        <w:placeholder>
          <w:docPart w:val="FD621C4D427A4186AA840B0EB3C4A644"/>
        </w:placeholder>
      </w:sdtPr>
      <w:sdtEndPr>
        <w:rPr>
          <w:rFonts w:ascii="Times New Roman" w:hAnsi="Times New Roman"/>
        </w:rPr>
      </w:sdtEndPr>
      <w:sdtContent>
        <w:p w14:paraId="31AB3342">
          <w:pPr>
            <w:pStyle w:val="181"/>
            <w:spacing w:before="2" w:beforeLines="1" w:after="528" w:afterLines="220"/>
            <w:rPr>
              <w:rFonts w:ascii="Times New Roman" w:hAnsi="Times New Roman"/>
            </w:rPr>
          </w:pPr>
          <w:bookmarkStart w:id="17" w:name="NEW_STAND_NAME"/>
          <w:r>
            <w:rPr>
              <w:rFonts w:hint="eastAsia" w:ascii="Times New Roman" w:hAnsi="Times New Roman"/>
              <w:lang w:eastAsia="zh-CN"/>
            </w:rPr>
            <w:t>“自媒体”</w:t>
          </w:r>
          <w:r>
            <w:rPr>
              <w:rFonts w:ascii="Times New Roman" w:hAnsi="Times New Roman"/>
            </w:rPr>
            <w:t>信息来源标注指南</w:t>
          </w:r>
        </w:p>
      </w:sdtContent>
    </w:sdt>
    <w:bookmarkEnd w:id="17"/>
    <w:p w14:paraId="660FDA12">
      <w:pPr>
        <w:pStyle w:val="108"/>
        <w:spacing w:before="240" w:after="240"/>
        <w:rPr>
          <w:rFonts w:ascii="Times New Roman"/>
        </w:rPr>
      </w:pPr>
      <w:bookmarkStart w:id="18" w:name="_Toc26986771"/>
      <w:bookmarkStart w:id="19" w:name="_Toc26718930"/>
      <w:bookmarkStart w:id="20" w:name="_Toc17233333"/>
      <w:bookmarkStart w:id="21" w:name="_Toc26648465"/>
      <w:bookmarkStart w:id="22" w:name="_Toc24884218"/>
      <w:bookmarkStart w:id="23" w:name="_Toc17233325"/>
      <w:bookmarkStart w:id="24" w:name="_Toc24884211"/>
      <w:bookmarkStart w:id="25" w:name="_Toc26986530"/>
      <w:bookmarkStart w:id="26" w:name="_Toc177024999"/>
      <w:bookmarkStart w:id="27" w:name="_Toc97192964"/>
      <w:r>
        <w:rPr>
          <w:rFonts w:ascii="Times New Roman"/>
        </w:rPr>
        <w:t>范围</w:t>
      </w:r>
      <w:bookmarkEnd w:id="18"/>
      <w:bookmarkEnd w:id="19"/>
      <w:bookmarkEnd w:id="20"/>
      <w:bookmarkEnd w:id="21"/>
      <w:bookmarkEnd w:id="22"/>
      <w:bookmarkEnd w:id="23"/>
      <w:bookmarkEnd w:id="24"/>
      <w:bookmarkEnd w:id="25"/>
      <w:bookmarkEnd w:id="26"/>
      <w:bookmarkEnd w:id="27"/>
    </w:p>
    <w:p w14:paraId="4982ECD1">
      <w:pPr>
        <w:pStyle w:val="60"/>
        <w:ind w:firstLine="420"/>
        <w:rPr>
          <w:rFonts w:ascii="Times New Roman"/>
        </w:rPr>
      </w:pPr>
      <w:bookmarkStart w:id="28" w:name="_Toc26648466"/>
      <w:bookmarkStart w:id="29" w:name="_Toc17233326"/>
      <w:bookmarkStart w:id="30" w:name="_Toc24884212"/>
      <w:bookmarkStart w:id="31" w:name="_Toc24884219"/>
      <w:bookmarkStart w:id="32" w:name="_Toc17233334"/>
      <w:r>
        <w:rPr>
          <w:rFonts w:ascii="Times New Roman"/>
        </w:rPr>
        <w:t>本文件规定了</w:t>
      </w:r>
      <w:r>
        <w:rPr>
          <w:rFonts w:hint="eastAsia" w:ascii="Times New Roman"/>
          <w:lang w:eastAsia="zh-CN"/>
        </w:rPr>
        <w:t>“自媒体”</w:t>
      </w:r>
      <w:r>
        <w:rPr>
          <w:rFonts w:ascii="Times New Roman"/>
        </w:rPr>
        <w:t>信息来源标注的场景、内容、方法和流程。</w:t>
      </w:r>
    </w:p>
    <w:p w14:paraId="6C89FB8A">
      <w:pPr>
        <w:pStyle w:val="60"/>
        <w:ind w:firstLine="420"/>
        <w:rPr>
          <w:rFonts w:ascii="Times New Roman"/>
        </w:rPr>
      </w:pPr>
      <w:r>
        <w:rPr>
          <w:rFonts w:ascii="Times New Roman"/>
        </w:rPr>
        <w:t>本文件适用于规范互联网信息服务提供者开展</w:t>
      </w:r>
      <w:r>
        <w:rPr>
          <w:rFonts w:hint="eastAsia" w:ascii="Times New Roman"/>
          <w:lang w:eastAsia="zh-CN"/>
        </w:rPr>
        <w:t>“自媒体”</w:t>
      </w:r>
      <w:r>
        <w:rPr>
          <w:rFonts w:ascii="Times New Roman"/>
        </w:rPr>
        <w:t>信息来源的标注与审核工作，以及指导</w:t>
      </w:r>
      <w:r>
        <w:rPr>
          <w:rFonts w:hint="eastAsia" w:ascii="Times New Roman"/>
          <w:lang w:eastAsia="zh-CN"/>
        </w:rPr>
        <w:t>“自媒体”</w:t>
      </w:r>
      <w:r>
        <w:rPr>
          <w:rFonts w:ascii="Times New Roman"/>
        </w:rPr>
        <w:t>对信息来源的标注。</w:t>
      </w:r>
    </w:p>
    <w:p w14:paraId="193C212A">
      <w:pPr>
        <w:pStyle w:val="108"/>
        <w:spacing w:before="240" w:after="240"/>
        <w:rPr>
          <w:rFonts w:ascii="Times New Roman"/>
        </w:rPr>
      </w:pPr>
      <w:bookmarkStart w:id="33" w:name="_Toc26986531"/>
      <w:bookmarkStart w:id="34" w:name="_Toc177025000"/>
      <w:bookmarkStart w:id="35" w:name="_Toc97192965"/>
      <w:bookmarkStart w:id="36" w:name="_Toc26986772"/>
      <w:bookmarkStart w:id="37" w:name="_Toc26718931"/>
      <w:r>
        <w:rPr>
          <w:rFonts w:ascii="Times New Roman"/>
        </w:rPr>
        <w:t>规范性引用文件</w:t>
      </w:r>
      <w:bookmarkEnd w:id="28"/>
      <w:bookmarkEnd w:id="29"/>
      <w:bookmarkEnd w:id="30"/>
      <w:bookmarkEnd w:id="31"/>
      <w:bookmarkEnd w:id="32"/>
      <w:bookmarkEnd w:id="33"/>
      <w:bookmarkEnd w:id="34"/>
      <w:bookmarkEnd w:id="35"/>
      <w:bookmarkEnd w:id="36"/>
      <w:bookmarkEnd w:id="37"/>
    </w:p>
    <w:sdt>
      <w:sdtPr>
        <w:rPr>
          <w:rFonts w:ascii="Times New Roman"/>
        </w:rPr>
        <w:id w:val="715848253"/>
        <w:placeholder>
          <w:docPart w:val="CCCF9B86FAE94D1E8D90D6CDAEBF7FFF"/>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ascii="Times New Roman"/>
        </w:rPr>
      </w:sdtEndPr>
      <w:sdtContent>
        <w:p w14:paraId="28B9BB6A">
          <w:pPr>
            <w:pStyle w:val="60"/>
            <w:ind w:firstLine="420"/>
            <w:rPr>
              <w:rFonts w:ascii="Times New Roman"/>
            </w:rPr>
          </w:pPr>
          <w:r>
            <w:rPr>
              <w:rFonts w:ascii="Times New Roman"/>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43BFCB6E">
      <w:pPr>
        <w:pStyle w:val="60"/>
        <w:ind w:firstLine="420"/>
        <w:rPr>
          <w:rFonts w:ascii="Times New Roman"/>
        </w:rPr>
      </w:pPr>
      <w:r>
        <w:rPr>
          <w:rFonts w:ascii="Times New Roman"/>
        </w:rPr>
        <w:t>GB/T 25069 信息安全技术 术语</w:t>
      </w:r>
    </w:p>
    <w:p w14:paraId="05362AAB">
      <w:pPr>
        <w:pStyle w:val="60"/>
        <w:ind w:firstLine="420"/>
        <w:rPr>
          <w:rFonts w:ascii="Times New Roman"/>
        </w:rPr>
      </w:pPr>
      <w:r>
        <w:rPr>
          <w:rFonts w:ascii="Times New Roman"/>
        </w:rPr>
        <w:t>GB/T 40645—2021 信息安全技术 互联网信息服务安全通用要求</w:t>
      </w:r>
    </w:p>
    <w:p w14:paraId="6D361411">
      <w:pPr>
        <w:pStyle w:val="60"/>
        <w:ind w:firstLine="420"/>
        <w:rPr>
          <w:rFonts w:ascii="Times New Roman"/>
        </w:rPr>
      </w:pPr>
      <w:r>
        <w:rPr>
          <w:rFonts w:hint="eastAsia" w:ascii="Times New Roman"/>
        </w:rPr>
        <w:t>网络安全技术 人工智能生成合成内容标识方法</w:t>
      </w:r>
    </w:p>
    <w:p w14:paraId="50A2ADB6">
      <w:pPr>
        <w:pStyle w:val="108"/>
        <w:spacing w:before="240" w:after="240"/>
        <w:rPr>
          <w:rFonts w:ascii="Times New Roman"/>
        </w:rPr>
      </w:pPr>
      <w:bookmarkStart w:id="38" w:name="_Toc97192966"/>
      <w:bookmarkStart w:id="39" w:name="_Toc177025001"/>
      <w:r>
        <w:rPr>
          <w:rFonts w:ascii="Times New Roman"/>
          <w:szCs w:val="21"/>
        </w:rPr>
        <w:t>术语和定义</w:t>
      </w:r>
      <w:bookmarkEnd w:id="38"/>
      <w:bookmarkEnd w:id="39"/>
    </w:p>
    <w:sdt>
      <w:sdtPr>
        <w:rPr>
          <w:rFonts w:ascii="Times New Roman"/>
        </w:rPr>
        <w:id w:val="-1"/>
        <w:placeholder>
          <w:docPart w:val="A80F882D188C494492CDFBC18F705282"/>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rPr>
          <w:rFonts w:ascii="Times New Roman"/>
        </w:rPr>
      </w:sdtEndPr>
      <w:sdtContent>
        <w:p w14:paraId="336C1150">
          <w:pPr>
            <w:pStyle w:val="60"/>
            <w:ind w:firstLine="420"/>
            <w:rPr>
              <w:rFonts w:ascii="Times New Roman"/>
            </w:rPr>
          </w:pPr>
          <w:bookmarkStart w:id="40" w:name="_Toc26986532"/>
          <w:bookmarkEnd w:id="40"/>
          <w:r>
            <w:rPr>
              <w:rFonts w:ascii="Times New Roman"/>
            </w:rPr>
            <w:t>GB/T 25069和GB/T 40645—2021界定的术语和定义适用于本文件。</w:t>
          </w:r>
        </w:p>
      </w:sdtContent>
    </w:sdt>
    <w:p w14:paraId="3BF20F5B">
      <w:pPr>
        <w:pStyle w:val="109"/>
        <w:spacing w:before="120" w:after="120"/>
        <w:rPr>
          <w:rFonts w:ascii="Times New Roman"/>
        </w:rPr>
      </w:pPr>
      <w:bookmarkStart w:id="41" w:name="_Toc90302409"/>
      <w:bookmarkEnd w:id="41"/>
      <w:bookmarkStart w:id="42" w:name="_Toc164614134"/>
      <w:bookmarkEnd w:id="42"/>
      <w:bookmarkStart w:id="43" w:name="_Toc142311533"/>
      <w:bookmarkEnd w:id="43"/>
      <w:bookmarkStart w:id="44" w:name="_Toc90564241"/>
      <w:bookmarkEnd w:id="44"/>
      <w:bookmarkStart w:id="45" w:name="_Toc168558302"/>
      <w:bookmarkEnd w:id="45"/>
      <w:bookmarkStart w:id="46" w:name="_Toc87460334"/>
      <w:bookmarkEnd w:id="46"/>
      <w:bookmarkStart w:id="47" w:name="_Toc97123198"/>
      <w:bookmarkEnd w:id="47"/>
      <w:bookmarkStart w:id="48" w:name="_Toc90564243"/>
      <w:bookmarkEnd w:id="48"/>
      <w:bookmarkStart w:id="49" w:name="_Toc87460338"/>
      <w:bookmarkEnd w:id="49"/>
      <w:bookmarkStart w:id="50" w:name="_Toc164614136"/>
      <w:bookmarkEnd w:id="50"/>
      <w:bookmarkStart w:id="51" w:name="_Toc97123196"/>
      <w:bookmarkEnd w:id="51"/>
      <w:bookmarkStart w:id="52" w:name="_Toc90302411"/>
      <w:bookmarkEnd w:id="52"/>
      <w:bookmarkStart w:id="53" w:name="_Toc168558300"/>
      <w:bookmarkEnd w:id="53"/>
      <w:bookmarkStart w:id="54" w:name="_Toc87554727"/>
      <w:bookmarkEnd w:id="54"/>
      <w:bookmarkStart w:id="55" w:name="_Toc142311535"/>
      <w:bookmarkEnd w:id="55"/>
      <w:bookmarkStart w:id="56" w:name="_Toc167256318"/>
      <w:bookmarkEnd w:id="56"/>
      <w:bookmarkStart w:id="57" w:name="_Toc164614132"/>
      <w:bookmarkEnd w:id="57"/>
      <w:bookmarkStart w:id="58" w:name="_Toc167218939"/>
      <w:bookmarkEnd w:id="58"/>
      <w:bookmarkStart w:id="59" w:name="_Toc102029836"/>
      <w:bookmarkEnd w:id="59"/>
      <w:bookmarkStart w:id="60" w:name="_Toc142311531"/>
      <w:bookmarkEnd w:id="60"/>
      <w:bookmarkStart w:id="61" w:name="_Toc97123116"/>
      <w:bookmarkEnd w:id="61"/>
      <w:bookmarkStart w:id="62" w:name="_Toc87459216"/>
      <w:bookmarkEnd w:id="62"/>
      <w:bookmarkStart w:id="63" w:name="_Toc97123114"/>
      <w:bookmarkEnd w:id="63"/>
      <w:bookmarkStart w:id="64" w:name="_Toc87554731"/>
      <w:bookmarkEnd w:id="64"/>
      <w:bookmarkStart w:id="65" w:name="_Toc167256320"/>
      <w:bookmarkEnd w:id="65"/>
      <w:bookmarkStart w:id="66" w:name="_Toc167218937"/>
      <w:bookmarkEnd w:id="66"/>
      <w:bookmarkStart w:id="67" w:name="_Toc167218941"/>
      <w:bookmarkEnd w:id="67"/>
      <w:bookmarkStart w:id="68" w:name="_Toc87459212"/>
      <w:bookmarkEnd w:id="68"/>
      <w:bookmarkStart w:id="69" w:name="_Toc102029834"/>
      <w:bookmarkEnd w:id="69"/>
      <w:bookmarkStart w:id="70" w:name="_Toc177025002"/>
      <w:bookmarkEnd w:id="70"/>
      <w:bookmarkStart w:id="71" w:name="_Toc167256316"/>
      <w:bookmarkEnd w:id="71"/>
    </w:p>
    <w:p w14:paraId="6569D472">
      <w:pPr>
        <w:pStyle w:val="109"/>
        <w:numPr>
          <w:ilvl w:val="0"/>
          <w:numId w:val="0"/>
        </w:numPr>
        <w:spacing w:before="120" w:after="120"/>
        <w:ind w:firstLine="420"/>
        <w:rPr>
          <w:rFonts w:ascii="Times New Roman"/>
          <w:strike/>
        </w:rPr>
      </w:pPr>
      <w:bookmarkStart w:id="72" w:name="_Toc97123115"/>
      <w:bookmarkStart w:id="73" w:name="_Toc97123197"/>
      <w:bookmarkStart w:id="74" w:name="_Toc102029835"/>
      <w:bookmarkStart w:id="75" w:name="_Toc90564242"/>
      <w:bookmarkStart w:id="76" w:name="_Toc87554728"/>
      <w:bookmarkStart w:id="77" w:name="_Toc87460335"/>
      <w:bookmarkStart w:id="78" w:name="_Toc168558303"/>
      <w:bookmarkStart w:id="79" w:name="_Toc87459213"/>
      <w:bookmarkStart w:id="80" w:name="_Toc142311534"/>
      <w:bookmarkStart w:id="81" w:name="_Toc167218942"/>
      <w:bookmarkStart w:id="82" w:name="_Toc177025003"/>
      <w:bookmarkStart w:id="83" w:name="_Toc167256321"/>
      <w:bookmarkStart w:id="84" w:name="_Toc164614137"/>
      <w:bookmarkStart w:id="85" w:name="_Toc90302410"/>
      <w:r>
        <w:rPr>
          <w:rFonts w:ascii="Times New Roman"/>
        </w:rPr>
        <w:t>信息来源标注 information source annotation</w:t>
      </w:r>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5B436A6A">
      <w:pPr>
        <w:pStyle w:val="60"/>
        <w:ind w:firstLine="420"/>
        <w:rPr>
          <w:rFonts w:ascii="Times New Roman"/>
        </w:rPr>
      </w:pPr>
      <w:r>
        <w:rPr>
          <w:rFonts w:ascii="Times New Roman"/>
        </w:rPr>
        <w:t>为提升发布信息内容的真实性、完整性，通过人工操作或使用自动化技术，将提示性标签、补充性信息、信息出处等特定信息添加到</w:t>
      </w:r>
      <w:r>
        <w:rPr>
          <w:rFonts w:hint="eastAsia" w:ascii="Times New Roman"/>
          <w:lang w:eastAsia="zh-CN"/>
        </w:rPr>
        <w:t>“自媒体”</w:t>
      </w:r>
      <w:r>
        <w:rPr>
          <w:rFonts w:ascii="Times New Roman"/>
        </w:rPr>
        <w:t>发布信息内容中的过程。</w:t>
      </w:r>
      <w:bookmarkStart w:id="86" w:name="_Toc87460336"/>
      <w:bookmarkEnd w:id="86"/>
      <w:bookmarkStart w:id="87" w:name="_Toc87459214"/>
      <w:bookmarkEnd w:id="87"/>
      <w:bookmarkStart w:id="88" w:name="_Toc87554729"/>
      <w:bookmarkEnd w:id="88"/>
    </w:p>
    <w:p w14:paraId="56A93031">
      <w:pPr>
        <w:pStyle w:val="60"/>
        <w:ind w:firstLine="360"/>
        <w:rPr>
          <w:rFonts w:ascii="Times New Roman"/>
        </w:rPr>
      </w:pPr>
      <w:r>
        <w:rPr>
          <w:rFonts w:ascii="Times New Roman" w:eastAsia="黑体"/>
          <w:sz w:val="18"/>
        </w:rPr>
        <w:t>注：</w:t>
      </w:r>
      <w:r>
        <w:rPr>
          <w:rFonts w:ascii="Times New Roman"/>
          <w:sz w:val="18"/>
        </w:rPr>
        <w:t>以下简称</w:t>
      </w:r>
      <w:r>
        <w:rPr>
          <w:rFonts w:ascii="Times New Roman"/>
          <w:sz w:val="20"/>
        </w:rPr>
        <w:t>“</w:t>
      </w:r>
      <w:r>
        <w:rPr>
          <w:rFonts w:ascii="Times New Roman"/>
          <w:sz w:val="18"/>
        </w:rPr>
        <w:t>标注”。</w:t>
      </w:r>
    </w:p>
    <w:p w14:paraId="657A44C2">
      <w:pPr>
        <w:pStyle w:val="109"/>
        <w:spacing w:before="120" w:after="120"/>
        <w:rPr>
          <w:rFonts w:ascii="Times New Roman"/>
        </w:rPr>
      </w:pPr>
      <w:bookmarkStart w:id="89" w:name="_Toc167218943"/>
      <w:bookmarkEnd w:id="89"/>
      <w:bookmarkStart w:id="90" w:name="_Toc167256322"/>
      <w:bookmarkEnd w:id="90"/>
      <w:bookmarkStart w:id="91" w:name="_Toc164614138"/>
      <w:bookmarkEnd w:id="91"/>
      <w:bookmarkStart w:id="92" w:name="_Toc168558306"/>
      <w:bookmarkEnd w:id="92"/>
      <w:bookmarkStart w:id="93" w:name="_Toc167256324"/>
      <w:bookmarkEnd w:id="93"/>
      <w:bookmarkStart w:id="94" w:name="_Toc167218945"/>
      <w:bookmarkEnd w:id="94"/>
      <w:bookmarkStart w:id="95" w:name="_Toc177025004"/>
      <w:bookmarkEnd w:id="95"/>
      <w:bookmarkStart w:id="96" w:name="_Toc168558304"/>
      <w:bookmarkEnd w:id="96"/>
    </w:p>
    <w:p w14:paraId="1E5ACC0E">
      <w:pPr>
        <w:pStyle w:val="109"/>
        <w:numPr>
          <w:ilvl w:val="0"/>
          <w:numId w:val="0"/>
        </w:numPr>
        <w:spacing w:before="120" w:after="120"/>
        <w:ind w:firstLine="420"/>
        <w:rPr>
          <w:rFonts w:ascii="Times New Roman"/>
        </w:rPr>
      </w:pPr>
      <w:bookmarkStart w:id="97" w:name="_Toc168558307"/>
      <w:bookmarkStart w:id="98" w:name="_Toc177025005"/>
      <w:bookmarkStart w:id="99" w:name="_Toc167256325"/>
      <w:bookmarkStart w:id="100" w:name="_Toc167218946"/>
      <w:r>
        <w:rPr>
          <w:rFonts w:ascii="Times New Roman"/>
        </w:rPr>
        <w:t>显式标识 explicit identification</w:t>
      </w:r>
      <w:bookmarkEnd w:id="97"/>
      <w:bookmarkEnd w:id="98"/>
      <w:bookmarkEnd w:id="99"/>
      <w:bookmarkEnd w:id="100"/>
    </w:p>
    <w:p w14:paraId="0E20E887">
      <w:pPr>
        <w:pStyle w:val="60"/>
        <w:ind w:firstLine="420"/>
        <w:rPr>
          <w:rFonts w:ascii="Times New Roman"/>
        </w:rPr>
      </w:pPr>
      <w:r>
        <w:rPr>
          <w:rFonts w:ascii="Times New Roman"/>
        </w:rPr>
        <w:t>在信息内容的合理位置、区域添加用于向公众提示的可感知标识。</w:t>
      </w:r>
    </w:p>
    <w:p w14:paraId="4B1D213C">
      <w:pPr>
        <w:pStyle w:val="109"/>
        <w:spacing w:before="120" w:after="120"/>
        <w:rPr>
          <w:rFonts w:ascii="Times New Roman"/>
        </w:rPr>
      </w:pPr>
      <w:bookmarkStart w:id="101" w:name="_Toc168558308"/>
      <w:bookmarkEnd w:id="101"/>
      <w:bookmarkStart w:id="102" w:name="_Toc177025006"/>
      <w:bookmarkEnd w:id="102"/>
      <w:bookmarkStart w:id="103" w:name="_Toc167256326"/>
      <w:bookmarkEnd w:id="103"/>
      <w:bookmarkStart w:id="104" w:name="_Toc167218947"/>
      <w:bookmarkEnd w:id="104"/>
    </w:p>
    <w:p w14:paraId="3231308E">
      <w:pPr>
        <w:pStyle w:val="109"/>
        <w:numPr>
          <w:ilvl w:val="0"/>
          <w:numId w:val="0"/>
        </w:numPr>
        <w:spacing w:before="120" w:after="120"/>
        <w:ind w:firstLine="420"/>
        <w:rPr>
          <w:rFonts w:ascii="Times New Roman"/>
        </w:rPr>
      </w:pPr>
      <w:bookmarkStart w:id="105" w:name="_Toc168558309"/>
      <w:bookmarkStart w:id="106" w:name="_Toc167256327"/>
      <w:bookmarkStart w:id="107" w:name="_Toc177025007"/>
      <w:bookmarkStart w:id="108" w:name="_Toc167218948"/>
      <w:r>
        <w:rPr>
          <w:rFonts w:ascii="Times New Roman"/>
        </w:rPr>
        <w:t>隐式标识 implicit identification</w:t>
      </w:r>
      <w:bookmarkEnd w:id="105"/>
      <w:bookmarkEnd w:id="106"/>
      <w:bookmarkEnd w:id="107"/>
      <w:bookmarkEnd w:id="108"/>
    </w:p>
    <w:p w14:paraId="287C8E92">
      <w:pPr>
        <w:pStyle w:val="60"/>
        <w:ind w:firstLine="420"/>
        <w:rPr>
          <w:rFonts w:ascii="Times New Roman"/>
        </w:rPr>
      </w:pPr>
      <w:r>
        <w:rPr>
          <w:rFonts w:ascii="Times New Roman"/>
        </w:rPr>
        <w:t>在信息内容中添加的用户不可感知的标识。</w:t>
      </w:r>
    </w:p>
    <w:p w14:paraId="5D2A1607">
      <w:pPr>
        <w:pStyle w:val="60"/>
        <w:ind w:firstLine="360"/>
        <w:rPr>
          <w:rFonts w:ascii="Times New Roman"/>
        </w:rPr>
      </w:pPr>
      <w:r>
        <w:rPr>
          <w:rFonts w:ascii="Times New Roman" w:eastAsia="黑体"/>
          <w:sz w:val="18"/>
        </w:rPr>
        <w:t>注：</w:t>
      </w:r>
      <w:r>
        <w:rPr>
          <w:rFonts w:ascii="Times New Roman"/>
          <w:sz w:val="18"/>
        </w:rPr>
        <w:t>隐式标识可通过技术手段从</w:t>
      </w:r>
      <w:r>
        <w:rPr>
          <w:rFonts w:hint="eastAsia" w:ascii="Times New Roman"/>
          <w:sz w:val="18"/>
        </w:rPr>
        <w:t>信息</w:t>
      </w:r>
      <w:r>
        <w:rPr>
          <w:rFonts w:ascii="Times New Roman"/>
          <w:sz w:val="18"/>
        </w:rPr>
        <w:t>内容中提取。</w:t>
      </w:r>
    </w:p>
    <w:p w14:paraId="40D58771">
      <w:pPr>
        <w:pStyle w:val="108"/>
        <w:spacing w:before="240" w:after="240"/>
        <w:rPr>
          <w:rFonts w:ascii="Times New Roman"/>
        </w:rPr>
      </w:pPr>
      <w:bookmarkStart w:id="109" w:name="_Toc90302440"/>
      <w:bookmarkEnd w:id="109"/>
      <w:bookmarkStart w:id="110" w:name="_Toc90302424"/>
      <w:bookmarkEnd w:id="110"/>
      <w:bookmarkStart w:id="111" w:name="_Toc90302433"/>
      <w:bookmarkEnd w:id="111"/>
      <w:bookmarkStart w:id="112" w:name="_Toc90302438"/>
      <w:bookmarkEnd w:id="112"/>
      <w:bookmarkStart w:id="113" w:name="_Toc102029844"/>
      <w:bookmarkEnd w:id="113"/>
      <w:bookmarkStart w:id="114" w:name="_Toc90302432"/>
      <w:bookmarkEnd w:id="114"/>
      <w:bookmarkStart w:id="115" w:name="_Toc90302431"/>
      <w:bookmarkEnd w:id="115"/>
      <w:bookmarkStart w:id="116" w:name="_Toc90302437"/>
      <w:bookmarkEnd w:id="116"/>
      <w:bookmarkStart w:id="117" w:name="_Toc90302439"/>
      <w:bookmarkEnd w:id="117"/>
      <w:bookmarkStart w:id="118" w:name="_Toc90302429"/>
      <w:bookmarkEnd w:id="118"/>
      <w:bookmarkStart w:id="119" w:name="_Toc90302441"/>
      <w:bookmarkEnd w:id="119"/>
      <w:bookmarkStart w:id="120" w:name="_Toc97123206"/>
      <w:bookmarkEnd w:id="120"/>
      <w:bookmarkStart w:id="121" w:name="_Toc90302435"/>
      <w:bookmarkEnd w:id="121"/>
      <w:bookmarkStart w:id="122" w:name="_Toc90302430"/>
      <w:bookmarkEnd w:id="122"/>
      <w:bookmarkStart w:id="123" w:name="_Toc90302442"/>
      <w:bookmarkEnd w:id="123"/>
      <w:bookmarkStart w:id="124" w:name="_Toc97123124"/>
      <w:bookmarkEnd w:id="124"/>
      <w:bookmarkStart w:id="125" w:name="_Toc90302436"/>
      <w:bookmarkEnd w:id="125"/>
      <w:bookmarkStart w:id="126" w:name="_Toc90302434"/>
      <w:bookmarkEnd w:id="126"/>
      <w:bookmarkStart w:id="127" w:name="_Toc177025008"/>
      <w:bookmarkStart w:id="128" w:name="_Toc142311553"/>
      <w:bookmarkStart w:id="129" w:name="_Toc102029854"/>
      <w:r>
        <w:rPr>
          <w:rFonts w:ascii="Times New Roman"/>
        </w:rPr>
        <w:t>标注场景</w:t>
      </w:r>
      <w:bookmarkEnd w:id="127"/>
    </w:p>
    <w:p w14:paraId="28857568">
      <w:pPr>
        <w:pStyle w:val="60"/>
        <w:ind w:firstLine="420"/>
        <w:rPr>
          <w:rFonts w:ascii="Times New Roman"/>
        </w:rPr>
      </w:pPr>
      <w:r>
        <w:rPr>
          <w:rFonts w:ascii="Times New Roman"/>
        </w:rPr>
        <w:t>互联网信息服务提供者应要求</w:t>
      </w:r>
      <w:r>
        <w:rPr>
          <w:rFonts w:hint="eastAsia" w:ascii="Times New Roman"/>
          <w:lang w:eastAsia="zh-CN"/>
        </w:rPr>
        <w:t>“自媒体”</w:t>
      </w:r>
      <w:r>
        <w:rPr>
          <w:rFonts w:ascii="Times New Roman"/>
        </w:rPr>
        <w:t>在发布涉及特定场景的信息内容时进行标注，标注场景包括但不限于：</w:t>
      </w:r>
    </w:p>
    <w:p w14:paraId="1775CA7D">
      <w:pPr>
        <w:pStyle w:val="178"/>
        <w:rPr>
          <w:rFonts w:ascii="Times New Roman"/>
        </w:rPr>
      </w:pPr>
      <w:r>
        <w:rPr>
          <w:rFonts w:hint="eastAsia" w:ascii="Times New Roman"/>
        </w:rPr>
        <w:t>互联网</w:t>
      </w:r>
      <w:r>
        <w:rPr>
          <w:rFonts w:hint="eastAsia" w:ascii="Times New Roman"/>
          <w:lang w:eastAsia="zh-CN"/>
        </w:rPr>
        <w:t>涉时政领域</w:t>
      </w:r>
      <w:r>
        <w:rPr>
          <w:rFonts w:hint="eastAsia" w:ascii="Times New Roman"/>
        </w:rPr>
        <w:t>信息：</w:t>
      </w:r>
    </w:p>
    <w:p w14:paraId="3E038175">
      <w:pPr>
        <w:pStyle w:val="113"/>
      </w:pPr>
      <w:r>
        <w:t>国内外时事、公共政策、社会事件</w:t>
      </w:r>
      <w:r>
        <w:rPr>
          <w:rFonts w:hint="eastAsia"/>
        </w:rPr>
        <w:t>，以及对时事发表评论等个人观点可能误导社会公众</w:t>
      </w:r>
      <w:r>
        <w:t>；</w:t>
      </w:r>
    </w:p>
    <w:p w14:paraId="6FEEE366">
      <w:pPr>
        <w:pStyle w:val="113"/>
      </w:pPr>
      <w:r>
        <w:t>旧闻旧事：已经发布的国内外时事、社会事件等，通常事件发生时间与信息发布时间间隔在30天以上；</w:t>
      </w:r>
    </w:p>
    <w:p w14:paraId="66D29026">
      <w:pPr>
        <w:pStyle w:val="113"/>
      </w:pPr>
      <w:r>
        <w:rPr>
          <w:rFonts w:hint="eastAsia"/>
        </w:rPr>
        <w:t>转载：信息内容来源于本平台或其他互联网新闻信息服务；</w:t>
      </w:r>
    </w:p>
    <w:p w14:paraId="1F5D999A">
      <w:pPr>
        <w:pStyle w:val="113"/>
        <w:rPr>
          <w:color w:val="000000" w:themeColor="text1"/>
          <w14:textFill>
            <w14:solidFill>
              <w14:schemeClr w14:val="tx1"/>
            </w14:solidFill>
          </w14:textFill>
        </w:rPr>
      </w:pPr>
      <w:r>
        <w:rPr>
          <w:rFonts w:hint="eastAsia" w:ascii="Times New Roman"/>
          <w:color w:val="auto"/>
          <w:lang w:val="en-US" w:eastAsia="zh-CN"/>
        </w:rPr>
        <w:t>根据法律法规要求，</w:t>
      </w:r>
      <w:r>
        <w:rPr>
          <w:rFonts w:ascii="Times New Roman"/>
          <w:color w:val="auto"/>
        </w:rPr>
        <w:t>来源于</w:t>
      </w:r>
      <w:r>
        <w:rPr>
          <w:rFonts w:ascii="Times New Roman"/>
          <w:color w:val="000000" w:themeColor="text1"/>
          <w14:textFill>
            <w14:solidFill>
              <w14:schemeClr w14:val="tx1"/>
            </w14:solidFill>
          </w14:textFill>
        </w:rPr>
        <w:t>境外媒体或网站平台</w:t>
      </w:r>
      <w:r>
        <w:rPr>
          <w:rFonts w:hint="eastAsia" w:ascii="Times New Roman"/>
          <w:color w:val="000000" w:themeColor="text1"/>
          <w14:textFill>
            <w14:solidFill>
              <w14:schemeClr w14:val="tx1"/>
            </w14:solidFill>
          </w14:textFill>
        </w:rPr>
        <w:t>；</w:t>
      </w:r>
    </w:p>
    <w:p w14:paraId="2F0EAF51">
      <w:pPr>
        <w:pStyle w:val="178"/>
        <w:rPr>
          <w:rFonts w:ascii="Times New Roman"/>
        </w:rPr>
      </w:pPr>
      <w:r>
        <w:rPr>
          <w:rFonts w:ascii="Times New Roman"/>
        </w:rPr>
        <w:t>虚构情节、剧情演绎；</w:t>
      </w:r>
    </w:p>
    <w:p w14:paraId="284A160A">
      <w:pPr>
        <w:pStyle w:val="178"/>
        <w:rPr>
          <w:rFonts w:ascii="Times New Roman"/>
        </w:rPr>
      </w:pPr>
      <w:r>
        <w:rPr>
          <w:rFonts w:ascii="Times New Roman"/>
        </w:rPr>
        <w:t>由深度合成、生成式人工智能等技术生成；</w:t>
      </w:r>
    </w:p>
    <w:p w14:paraId="156D041F">
      <w:pPr>
        <w:pStyle w:val="178"/>
        <w:rPr>
          <w:rFonts w:ascii="Times New Roman"/>
        </w:rPr>
      </w:pPr>
      <w:r>
        <w:rPr>
          <w:rFonts w:ascii="Times New Roman"/>
        </w:rPr>
        <w:t>剪辑集纳</w:t>
      </w:r>
      <w:r>
        <w:rPr>
          <w:rFonts w:hint="eastAsia" w:ascii="Times New Roman"/>
        </w:rPr>
        <w:t>：信息内容由多条信息拼接合并生成</w:t>
      </w:r>
      <w:r>
        <w:rPr>
          <w:rFonts w:ascii="Times New Roman"/>
        </w:rPr>
        <w:t>；</w:t>
      </w:r>
    </w:p>
    <w:p w14:paraId="5E7993E0">
      <w:pPr>
        <w:pStyle w:val="178"/>
        <w:rPr>
          <w:rFonts w:ascii="Times New Roman"/>
        </w:rPr>
      </w:pPr>
      <w:r>
        <w:rPr>
          <w:rFonts w:hint="eastAsia" w:ascii="Times New Roman"/>
        </w:rPr>
        <w:t>医疗、法律、教育、财经等行业领域专业知识科普类内容</w:t>
      </w:r>
      <w:r>
        <w:rPr>
          <w:rFonts w:hint="eastAsia"/>
        </w:rPr>
        <w:t>。</w:t>
      </w:r>
    </w:p>
    <w:p w14:paraId="54E780C5">
      <w:pPr>
        <w:pStyle w:val="108"/>
        <w:spacing w:before="240" w:after="240"/>
        <w:rPr>
          <w:rFonts w:ascii="Times New Roman"/>
        </w:rPr>
      </w:pPr>
      <w:bookmarkStart w:id="130" w:name="_Toc177025009"/>
      <w:r>
        <w:rPr>
          <w:rFonts w:ascii="Times New Roman"/>
        </w:rPr>
        <w:t>标注内容</w:t>
      </w:r>
      <w:bookmarkEnd w:id="130"/>
    </w:p>
    <w:bookmarkEnd w:id="128"/>
    <w:bookmarkEnd w:id="129"/>
    <w:p w14:paraId="16554009">
      <w:pPr>
        <w:pStyle w:val="109"/>
        <w:spacing w:before="120" w:after="120"/>
        <w:rPr>
          <w:rFonts w:ascii="Times New Roman"/>
        </w:rPr>
      </w:pPr>
      <w:bookmarkStart w:id="131" w:name="_Toc90302471"/>
      <w:bookmarkEnd w:id="131"/>
      <w:bookmarkStart w:id="132" w:name="_Toc177025010"/>
      <w:r>
        <w:rPr>
          <w:rFonts w:ascii="Times New Roman"/>
        </w:rPr>
        <w:t>场景标注</w:t>
      </w:r>
      <w:r>
        <w:rPr>
          <w:rFonts w:hint="eastAsia" w:ascii="Times New Roman"/>
        </w:rPr>
        <w:t>内容</w:t>
      </w:r>
      <w:bookmarkEnd w:id="132"/>
    </w:p>
    <w:p w14:paraId="45CC5C78">
      <w:pPr>
        <w:pStyle w:val="178"/>
        <w:numPr>
          <w:ilvl w:val="0"/>
          <w:numId w:val="0"/>
        </w:numPr>
        <w:ind w:left="851" w:hanging="426"/>
        <w:rPr>
          <w:rFonts w:ascii="Times New Roman"/>
        </w:rPr>
      </w:pPr>
      <w:r>
        <w:rPr>
          <w:rFonts w:ascii="Times New Roman"/>
        </w:rPr>
        <w:t>互联网信息服务提供者应要求</w:t>
      </w:r>
      <w:r>
        <w:rPr>
          <w:rFonts w:hint="eastAsia" w:ascii="Times New Roman"/>
          <w:lang w:eastAsia="zh-CN"/>
        </w:rPr>
        <w:t>“自媒体”</w:t>
      </w:r>
      <w:r>
        <w:rPr>
          <w:rFonts w:ascii="Times New Roman"/>
        </w:rPr>
        <w:t>对4中涉及的场景标注以下内容：</w:t>
      </w:r>
    </w:p>
    <w:p w14:paraId="4F9A20A5">
      <w:pPr>
        <w:pStyle w:val="178"/>
        <w:numPr>
          <w:ilvl w:val="0"/>
          <w:numId w:val="32"/>
        </w:numPr>
        <w:tabs>
          <w:tab w:val="left" w:pos="1276"/>
        </w:tabs>
        <w:rPr>
          <w:rFonts w:ascii="Times New Roman"/>
        </w:rPr>
      </w:pPr>
      <w:r>
        <w:rPr>
          <w:rFonts w:ascii="Times New Roman"/>
        </w:rPr>
        <w:t>涉及4a)1)和4a)2)的，标注事件发生的时间、地点、信息制作方式等</w:t>
      </w:r>
      <w:r>
        <w:rPr>
          <w:rFonts w:hint="eastAsia" w:ascii="Times New Roman"/>
        </w:rPr>
        <w:t>，可标注主要人物；其中观点类内容标注</w:t>
      </w:r>
      <w:r>
        <w:rPr>
          <w:rFonts w:ascii="Times New Roman"/>
        </w:rPr>
        <w:t>“</w:t>
      </w:r>
      <w:r>
        <w:rPr>
          <w:rFonts w:hint="eastAsia" w:ascii="Times New Roman"/>
        </w:rPr>
        <w:t>请勿轻信</w:t>
      </w:r>
      <w:r>
        <w:rPr>
          <w:rFonts w:ascii="Times New Roman"/>
        </w:rPr>
        <w:t>”等安全风险提示标签；</w:t>
      </w:r>
    </w:p>
    <w:p w14:paraId="44147A5B">
      <w:pPr>
        <w:pStyle w:val="178"/>
        <w:numPr>
          <w:ilvl w:val="0"/>
          <w:numId w:val="32"/>
        </w:numPr>
        <w:tabs>
          <w:tab w:val="left" w:pos="1276"/>
        </w:tabs>
        <w:rPr>
          <w:rFonts w:ascii="Times New Roman"/>
        </w:rPr>
      </w:pPr>
      <w:r>
        <w:rPr>
          <w:rFonts w:ascii="Times New Roman"/>
        </w:rPr>
        <w:t>涉及4a)3)的，标注信息来源，确定信息内容生产者的，应标注信息内容生产者；</w:t>
      </w:r>
    </w:p>
    <w:p w14:paraId="151E8FA6">
      <w:pPr>
        <w:pStyle w:val="178"/>
        <w:numPr>
          <w:ilvl w:val="0"/>
          <w:numId w:val="32"/>
        </w:numPr>
        <w:tabs>
          <w:tab w:val="left" w:pos="1276"/>
        </w:tabs>
        <w:rPr>
          <w:rFonts w:ascii="Times New Roman"/>
        </w:rPr>
      </w:pPr>
      <w:r>
        <w:rPr>
          <w:rFonts w:ascii="Times New Roman"/>
        </w:rPr>
        <w:t>涉及4a)4)的，标注境外媒体或网站平台相关信息，包括</w:t>
      </w:r>
      <w:r>
        <w:rPr>
          <w:rFonts w:hint="eastAsia" w:ascii="Times New Roman"/>
        </w:rPr>
        <w:t>境外</w:t>
      </w:r>
      <w:r>
        <w:rPr>
          <w:rFonts w:ascii="Times New Roman"/>
        </w:rPr>
        <w:t>媒体或网站平台名称、信息发布时间等</w:t>
      </w:r>
      <w:r>
        <w:rPr>
          <w:rFonts w:hint="eastAsia" w:ascii="Times New Roman"/>
        </w:rPr>
        <w:t>；</w:t>
      </w:r>
    </w:p>
    <w:p w14:paraId="1C6CD027">
      <w:pPr>
        <w:pStyle w:val="178"/>
        <w:tabs>
          <w:tab w:val="left" w:pos="1276"/>
        </w:tabs>
        <w:rPr>
          <w:rFonts w:ascii="Times New Roman"/>
        </w:rPr>
      </w:pPr>
      <w:r>
        <w:rPr>
          <w:rFonts w:ascii="Times New Roman"/>
        </w:rPr>
        <w:t>涉及4</w:t>
      </w:r>
      <w:r>
        <w:rPr>
          <w:rFonts w:hint="eastAsia" w:ascii="Times New Roman"/>
        </w:rPr>
        <w:t>b</w:t>
      </w:r>
      <w:r>
        <w:rPr>
          <w:rFonts w:ascii="Times New Roman"/>
        </w:rPr>
        <w:t>)的，标注“虚构”</w:t>
      </w:r>
      <w:r>
        <w:rPr>
          <w:rFonts w:hint="eastAsia" w:ascii="Times New Roman"/>
        </w:rPr>
        <w:t>、</w:t>
      </w:r>
      <w:r>
        <w:rPr>
          <w:rFonts w:ascii="Times New Roman"/>
        </w:rPr>
        <w:t>“演绎”</w:t>
      </w:r>
      <w:r>
        <w:rPr>
          <w:rFonts w:hint="eastAsia" w:ascii="Times New Roman"/>
        </w:rPr>
        <w:t>等</w:t>
      </w:r>
      <w:r>
        <w:rPr>
          <w:rFonts w:ascii="Times New Roman"/>
        </w:rPr>
        <w:t>提示性标签；</w:t>
      </w:r>
    </w:p>
    <w:p w14:paraId="6CDAD00A">
      <w:pPr>
        <w:pStyle w:val="178"/>
        <w:tabs>
          <w:tab w:val="left" w:pos="1276"/>
        </w:tabs>
        <w:rPr>
          <w:rFonts w:ascii="Times New Roman"/>
        </w:rPr>
      </w:pPr>
      <w:r>
        <w:rPr>
          <w:rFonts w:ascii="Times New Roman"/>
        </w:rPr>
        <w:t>涉及4c)的，标注“人工智能生成”、“AI生成”等提示性标签；</w:t>
      </w:r>
    </w:p>
    <w:p w14:paraId="7FE8F36E">
      <w:pPr>
        <w:pStyle w:val="178"/>
        <w:tabs>
          <w:tab w:val="left" w:pos="1276"/>
        </w:tabs>
        <w:rPr>
          <w:rFonts w:ascii="Times New Roman"/>
        </w:rPr>
      </w:pPr>
      <w:r>
        <w:rPr>
          <w:rFonts w:ascii="Times New Roman"/>
        </w:rPr>
        <w:t>涉及4d)的，标注剪辑素材具体来源，包括来源名称等；</w:t>
      </w:r>
    </w:p>
    <w:p w14:paraId="293F9C97">
      <w:pPr>
        <w:pStyle w:val="178"/>
        <w:tabs>
          <w:tab w:val="left" w:pos="1276"/>
        </w:tabs>
        <w:rPr>
          <w:rFonts w:ascii="Times New Roman"/>
        </w:rPr>
      </w:pPr>
      <w:r>
        <w:rPr>
          <w:rFonts w:ascii="Times New Roman"/>
        </w:rPr>
        <w:t>涉及4e)的，</w:t>
      </w:r>
      <w:r>
        <w:rPr>
          <w:rFonts w:hint="eastAsia" w:ascii="Times New Roman"/>
        </w:rPr>
        <w:t>标注专业信息等</w:t>
      </w:r>
      <w:bookmarkStart w:id="133" w:name="_Toc90302477"/>
      <w:bookmarkEnd w:id="133"/>
      <w:bookmarkStart w:id="134" w:name="_Toc90302481"/>
      <w:bookmarkEnd w:id="134"/>
      <w:bookmarkStart w:id="135" w:name="_Toc90302479"/>
      <w:bookmarkEnd w:id="135"/>
      <w:bookmarkStart w:id="136" w:name="_Toc90302484"/>
      <w:bookmarkEnd w:id="136"/>
      <w:bookmarkStart w:id="137" w:name="_Toc90302475"/>
      <w:bookmarkEnd w:id="137"/>
      <w:bookmarkStart w:id="138" w:name="_Toc90302476"/>
      <w:bookmarkEnd w:id="138"/>
      <w:bookmarkStart w:id="139" w:name="_Toc90302480"/>
      <w:bookmarkEnd w:id="139"/>
      <w:bookmarkStart w:id="140" w:name="_Toc90302483"/>
      <w:bookmarkEnd w:id="140"/>
      <w:bookmarkStart w:id="141" w:name="_Toc90302478"/>
      <w:bookmarkEnd w:id="141"/>
      <w:bookmarkStart w:id="142" w:name="_Toc90302482"/>
      <w:bookmarkEnd w:id="142"/>
      <w:r>
        <w:rPr>
          <w:rFonts w:hint="eastAsia" w:ascii="Times New Roman"/>
        </w:rPr>
        <w:t>。</w:t>
      </w:r>
    </w:p>
    <w:p w14:paraId="3C94EEA8">
      <w:pPr>
        <w:pStyle w:val="109"/>
        <w:spacing w:before="120" w:after="120"/>
        <w:rPr>
          <w:rFonts w:ascii="Times New Roman"/>
        </w:rPr>
      </w:pPr>
      <w:bookmarkStart w:id="143" w:name="_Toc177025011"/>
      <w:r>
        <w:rPr>
          <w:rFonts w:ascii="Times New Roman"/>
        </w:rPr>
        <w:t>标注内容格式</w:t>
      </w:r>
      <w:bookmarkEnd w:id="143"/>
    </w:p>
    <w:p w14:paraId="10D73774">
      <w:pPr>
        <w:pStyle w:val="178"/>
        <w:numPr>
          <w:ilvl w:val="0"/>
          <w:numId w:val="0"/>
        </w:numPr>
        <w:ind w:left="851" w:hanging="426"/>
        <w:rPr>
          <w:rFonts w:ascii="Times New Roman"/>
        </w:rPr>
      </w:pPr>
      <w:r>
        <w:rPr>
          <w:rFonts w:ascii="Times New Roman"/>
        </w:rPr>
        <w:t>互联网信息服务提供者应要求</w:t>
      </w:r>
      <w:r>
        <w:rPr>
          <w:rFonts w:hint="eastAsia" w:ascii="Times New Roman"/>
          <w:lang w:eastAsia="zh-CN"/>
        </w:rPr>
        <w:t>“自媒体”</w:t>
      </w:r>
      <w:r>
        <w:rPr>
          <w:rFonts w:ascii="Times New Roman"/>
        </w:rPr>
        <w:t>按照特定格式进行标注</w:t>
      </w:r>
      <w:r>
        <w:rPr>
          <w:rFonts w:hint="eastAsia" w:ascii="Times New Roman"/>
        </w:rPr>
        <w:t>。标注内容格式包括</w:t>
      </w:r>
      <w:r>
        <w:rPr>
          <w:rFonts w:ascii="Times New Roman"/>
        </w:rPr>
        <w:t>：</w:t>
      </w:r>
    </w:p>
    <w:p w14:paraId="6A2EE6A1">
      <w:pPr>
        <w:pStyle w:val="178"/>
        <w:numPr>
          <w:ilvl w:val="0"/>
          <w:numId w:val="33"/>
        </w:numPr>
        <w:tabs>
          <w:tab w:val="left" w:pos="1276"/>
        </w:tabs>
        <w:rPr>
          <w:rFonts w:ascii="Times New Roman"/>
        </w:rPr>
      </w:pPr>
      <w:r>
        <w:rPr>
          <w:rFonts w:ascii="Times New Roman"/>
          <w:color w:val="333333"/>
          <w:szCs w:val="21"/>
          <w:shd w:val="clear" w:color="auto" w:fill="FFFFFF"/>
        </w:rPr>
        <w:t>时间：年、月、日；</w:t>
      </w:r>
    </w:p>
    <w:p w14:paraId="697BA81B">
      <w:pPr>
        <w:pStyle w:val="178"/>
        <w:tabs>
          <w:tab w:val="left" w:pos="1276"/>
        </w:tabs>
        <w:rPr>
          <w:rFonts w:ascii="Times New Roman"/>
        </w:rPr>
      </w:pPr>
      <w:r>
        <w:rPr>
          <w:rFonts w:ascii="Times New Roman"/>
        </w:rPr>
        <w:t>地点：地理位置，包括国家、省（直辖市、自治区）、市；</w:t>
      </w:r>
    </w:p>
    <w:p w14:paraId="114EAC5A">
      <w:pPr>
        <w:pStyle w:val="113"/>
        <w:rPr>
          <w:rFonts w:ascii="Times New Roman"/>
        </w:rPr>
      </w:pPr>
      <w:r>
        <w:rPr>
          <w:rFonts w:ascii="Times New Roman"/>
        </w:rPr>
        <w:t>地点</w:t>
      </w:r>
      <w:r>
        <w:rPr>
          <w:rFonts w:hint="eastAsia" w:ascii="Times New Roman"/>
        </w:rPr>
        <w:t>位于中国境内的无需标注国家，不在</w:t>
      </w:r>
      <w:r>
        <w:rPr>
          <w:rFonts w:ascii="Times New Roman"/>
        </w:rPr>
        <w:t>中国境内</w:t>
      </w:r>
      <w:r>
        <w:rPr>
          <w:rFonts w:hint="eastAsia" w:ascii="Times New Roman"/>
        </w:rPr>
        <w:t>的</w:t>
      </w:r>
      <w:r>
        <w:rPr>
          <w:rFonts w:ascii="Times New Roman"/>
        </w:rPr>
        <w:t>可只标注国家；</w:t>
      </w:r>
    </w:p>
    <w:p w14:paraId="504B9D04">
      <w:pPr>
        <w:pStyle w:val="113"/>
        <w:rPr>
          <w:rFonts w:ascii="Times New Roman"/>
        </w:rPr>
      </w:pPr>
      <w:r>
        <w:rPr>
          <w:rFonts w:ascii="Times New Roman"/>
        </w:rPr>
        <w:t>对非真实场景或不涉及地理位置等情况，可结合信息内容标注地点信息；</w:t>
      </w:r>
    </w:p>
    <w:p w14:paraId="6AE9CB84">
      <w:pPr>
        <w:pStyle w:val="178"/>
        <w:tabs>
          <w:tab w:val="left" w:pos="1276"/>
        </w:tabs>
        <w:rPr>
          <w:rFonts w:ascii="Times New Roman"/>
        </w:rPr>
      </w:pPr>
      <w:r>
        <w:rPr>
          <w:rFonts w:ascii="Times New Roman"/>
        </w:rPr>
        <w:t>人物：姓名；</w:t>
      </w:r>
    </w:p>
    <w:p w14:paraId="1298B7FC">
      <w:pPr>
        <w:pStyle w:val="178"/>
        <w:tabs>
          <w:tab w:val="left" w:pos="1276"/>
        </w:tabs>
        <w:rPr>
          <w:rFonts w:ascii="Times New Roman"/>
        </w:rPr>
      </w:pPr>
      <w:r>
        <w:rPr>
          <w:rFonts w:ascii="Times New Roman"/>
        </w:rPr>
        <w:t>信息内容生产者：信息内容原创发布的账号信息、个人信息或组织机构信息；</w:t>
      </w:r>
    </w:p>
    <w:p w14:paraId="2E6D7E6C">
      <w:pPr>
        <w:pStyle w:val="178"/>
        <w:rPr>
          <w:rFonts w:ascii="Times New Roman"/>
        </w:rPr>
      </w:pPr>
      <w:r>
        <w:rPr>
          <w:rFonts w:hint="eastAsia" w:ascii="Times New Roman"/>
        </w:rPr>
        <w:t>信息制作方式：原创、转载、部分转载等；</w:t>
      </w:r>
    </w:p>
    <w:p w14:paraId="4A35F149">
      <w:pPr>
        <w:pStyle w:val="178"/>
        <w:tabs>
          <w:tab w:val="left" w:pos="1276"/>
        </w:tabs>
        <w:rPr>
          <w:rFonts w:ascii="Times New Roman"/>
        </w:rPr>
      </w:pPr>
      <w:r>
        <w:rPr>
          <w:rFonts w:ascii="Times New Roman"/>
        </w:rPr>
        <w:t>其他：其他有助于展示信息内容真实性、完整性的信息字段、标签等。</w:t>
      </w:r>
    </w:p>
    <w:p w14:paraId="4ABEB15E">
      <w:pPr>
        <w:pStyle w:val="108"/>
        <w:spacing w:before="240" w:after="240"/>
        <w:rPr>
          <w:rFonts w:ascii="Times New Roman"/>
        </w:rPr>
      </w:pPr>
      <w:bookmarkStart w:id="144" w:name="_Toc90302465"/>
      <w:bookmarkEnd w:id="144"/>
      <w:bookmarkStart w:id="145" w:name="_Toc90302453"/>
      <w:bookmarkEnd w:id="145"/>
      <w:bookmarkStart w:id="146" w:name="_Toc90302459"/>
      <w:bookmarkEnd w:id="146"/>
      <w:bookmarkStart w:id="147" w:name="_Toc90302454"/>
      <w:bookmarkEnd w:id="147"/>
      <w:bookmarkStart w:id="148" w:name="_Toc90302491"/>
      <w:bookmarkEnd w:id="148"/>
      <w:bookmarkStart w:id="149" w:name="_Toc90302458"/>
      <w:bookmarkEnd w:id="149"/>
      <w:bookmarkStart w:id="150" w:name="_Toc90302463"/>
      <w:bookmarkEnd w:id="150"/>
      <w:bookmarkStart w:id="151" w:name="_Toc90302466"/>
      <w:bookmarkEnd w:id="151"/>
      <w:bookmarkStart w:id="152" w:name="_Toc90302493"/>
      <w:bookmarkEnd w:id="152"/>
      <w:bookmarkStart w:id="153" w:name="_Toc90302468"/>
      <w:bookmarkEnd w:id="153"/>
      <w:bookmarkStart w:id="154" w:name="_Toc90302456"/>
      <w:bookmarkEnd w:id="154"/>
      <w:bookmarkStart w:id="155" w:name="_Toc90302492"/>
      <w:bookmarkEnd w:id="155"/>
      <w:bookmarkStart w:id="156" w:name="_Toc90302464"/>
      <w:bookmarkEnd w:id="156"/>
      <w:bookmarkStart w:id="157" w:name="_Toc90302455"/>
      <w:bookmarkEnd w:id="157"/>
      <w:bookmarkStart w:id="158" w:name="_Toc90302496"/>
      <w:bookmarkEnd w:id="158"/>
      <w:bookmarkStart w:id="159" w:name="_Toc90302489"/>
      <w:bookmarkEnd w:id="159"/>
      <w:bookmarkStart w:id="160" w:name="_Toc90302467"/>
      <w:bookmarkEnd w:id="160"/>
      <w:bookmarkStart w:id="161" w:name="_Toc90302457"/>
      <w:bookmarkEnd w:id="161"/>
      <w:bookmarkStart w:id="162" w:name="_Toc90302490"/>
      <w:bookmarkEnd w:id="162"/>
      <w:bookmarkStart w:id="163" w:name="_Toc90302461"/>
      <w:bookmarkEnd w:id="163"/>
      <w:bookmarkStart w:id="164" w:name="_Toc90302462"/>
      <w:bookmarkEnd w:id="164"/>
      <w:bookmarkStart w:id="165" w:name="_Toc90302460"/>
      <w:bookmarkEnd w:id="165"/>
      <w:bookmarkStart w:id="166" w:name="_Toc90302494"/>
      <w:bookmarkEnd w:id="166"/>
      <w:bookmarkStart w:id="167" w:name="_Toc177025012"/>
      <w:bookmarkStart w:id="168" w:name="_Toc142311556"/>
      <w:bookmarkStart w:id="169" w:name="_Toc102029857"/>
      <w:r>
        <w:rPr>
          <w:rFonts w:ascii="Times New Roman"/>
        </w:rPr>
        <w:t>标注方法</w:t>
      </w:r>
      <w:bookmarkEnd w:id="167"/>
    </w:p>
    <w:bookmarkEnd w:id="168"/>
    <w:bookmarkEnd w:id="169"/>
    <w:p w14:paraId="36D495FD">
      <w:pPr>
        <w:pStyle w:val="109"/>
        <w:spacing w:before="120" w:after="120"/>
        <w:rPr>
          <w:rFonts w:ascii="Times New Roman"/>
        </w:rPr>
      </w:pPr>
      <w:bookmarkStart w:id="170" w:name="_Toc177025013"/>
      <w:r>
        <w:rPr>
          <w:rFonts w:ascii="Times New Roman"/>
        </w:rPr>
        <w:t>文本标注方法</w:t>
      </w:r>
      <w:bookmarkEnd w:id="170"/>
    </w:p>
    <w:p w14:paraId="0F8502C3">
      <w:pPr>
        <w:pStyle w:val="178"/>
        <w:numPr>
          <w:ilvl w:val="0"/>
          <w:numId w:val="34"/>
        </w:numPr>
        <w:rPr>
          <w:rFonts w:ascii="Times New Roman"/>
        </w:rPr>
      </w:pPr>
      <w:r>
        <w:rPr>
          <w:rFonts w:ascii="Times New Roman"/>
        </w:rPr>
        <w:t>文本标注应使用汉字或ASCII字符；</w:t>
      </w:r>
    </w:p>
    <w:p w14:paraId="636972F8">
      <w:pPr>
        <w:pStyle w:val="178"/>
        <w:numPr>
          <w:ilvl w:val="0"/>
          <w:numId w:val="34"/>
        </w:numPr>
        <w:rPr>
          <w:rFonts w:ascii="Times New Roman"/>
        </w:rPr>
      </w:pPr>
      <w:r>
        <w:rPr>
          <w:rFonts w:ascii="Times New Roman"/>
        </w:rPr>
        <w:t>文本标注不宜超过30个汉字或60个</w:t>
      </w:r>
      <w:r>
        <w:rPr>
          <w:rFonts w:ascii="Times New Roman"/>
          <w:color w:val="333333"/>
          <w:szCs w:val="21"/>
          <w:shd w:val="clear" w:color="auto" w:fill="FFFFFF"/>
        </w:rPr>
        <w:t>ASCII字符；</w:t>
      </w:r>
    </w:p>
    <w:p w14:paraId="00974F63">
      <w:pPr>
        <w:pStyle w:val="178"/>
        <w:numPr>
          <w:ilvl w:val="0"/>
          <w:numId w:val="34"/>
        </w:numPr>
        <w:rPr>
          <w:rFonts w:ascii="Times New Roman"/>
        </w:rPr>
      </w:pPr>
      <w:r>
        <w:rPr>
          <w:rFonts w:ascii="Times New Roman"/>
        </w:rPr>
        <w:t>文本标注宜在文本起始50个汉字或100个</w:t>
      </w:r>
      <w:r>
        <w:rPr>
          <w:rFonts w:ascii="Times New Roman"/>
          <w:color w:val="333333"/>
          <w:szCs w:val="21"/>
          <w:shd w:val="clear" w:color="auto" w:fill="FFFFFF"/>
        </w:rPr>
        <w:t>ASCII字符</w:t>
      </w:r>
      <w:r>
        <w:rPr>
          <w:rFonts w:ascii="Times New Roman"/>
        </w:rPr>
        <w:t>内，含标题的文本宜标注在文本标题与其他内容之间位置。</w:t>
      </w:r>
    </w:p>
    <w:p w14:paraId="6176A26D">
      <w:pPr>
        <w:pStyle w:val="109"/>
        <w:spacing w:before="120" w:after="120"/>
        <w:rPr>
          <w:rFonts w:ascii="Times New Roman"/>
        </w:rPr>
      </w:pPr>
      <w:bookmarkStart w:id="171" w:name="_Toc177025014"/>
      <w:r>
        <w:rPr>
          <w:rFonts w:ascii="Times New Roman"/>
        </w:rPr>
        <w:t>图片标注方法</w:t>
      </w:r>
      <w:bookmarkEnd w:id="171"/>
    </w:p>
    <w:p w14:paraId="0D4C1C53">
      <w:pPr>
        <w:pStyle w:val="178"/>
        <w:numPr>
          <w:ilvl w:val="0"/>
          <w:numId w:val="35"/>
        </w:numPr>
        <w:rPr>
          <w:rFonts w:ascii="Times New Roman"/>
        </w:rPr>
      </w:pPr>
      <w:r>
        <w:rPr>
          <w:rFonts w:ascii="Times New Roman"/>
        </w:rPr>
        <w:t>图片标注应使用汉字或ASCII字符；</w:t>
      </w:r>
    </w:p>
    <w:p w14:paraId="6C7F95D7">
      <w:pPr>
        <w:pStyle w:val="178"/>
        <w:numPr>
          <w:ilvl w:val="0"/>
          <w:numId w:val="35"/>
        </w:numPr>
        <w:rPr>
          <w:rFonts w:ascii="Times New Roman"/>
        </w:rPr>
      </w:pPr>
      <w:r>
        <w:rPr>
          <w:rFonts w:ascii="Times New Roman"/>
        </w:rPr>
        <w:t>图片标注信息应放置于图片边缘或靠近边缘位置，宜左侧居中；</w:t>
      </w:r>
    </w:p>
    <w:p w14:paraId="33F19A0E">
      <w:pPr>
        <w:pStyle w:val="178"/>
        <w:numPr>
          <w:ilvl w:val="0"/>
          <w:numId w:val="35"/>
        </w:numPr>
        <w:rPr>
          <w:rFonts w:ascii="Times New Roman"/>
        </w:rPr>
      </w:pPr>
      <w:r>
        <w:rPr>
          <w:rFonts w:ascii="Times New Roman"/>
          <w:color w:val="333333"/>
          <w:szCs w:val="21"/>
          <w:shd w:val="clear" w:color="auto" w:fill="FFFFFF"/>
        </w:rPr>
        <w:t>图片标注面积不应低于图片总面积的2%；</w:t>
      </w:r>
    </w:p>
    <w:p w14:paraId="310121A1">
      <w:pPr>
        <w:pStyle w:val="178"/>
        <w:numPr>
          <w:ilvl w:val="0"/>
          <w:numId w:val="35"/>
        </w:numPr>
        <w:rPr>
          <w:rFonts w:ascii="Times New Roman"/>
        </w:rPr>
      </w:pPr>
      <w:r>
        <w:rPr>
          <w:rFonts w:ascii="Times New Roman"/>
          <w:color w:val="333333"/>
          <w:szCs w:val="21"/>
          <w:shd w:val="clear" w:color="auto" w:fill="FFFFFF"/>
        </w:rPr>
        <w:t>图片标注文字</w:t>
      </w:r>
      <w:r>
        <w:rPr>
          <w:rFonts w:hint="eastAsia" w:ascii="Times New Roman"/>
          <w:color w:val="333333"/>
          <w:szCs w:val="21"/>
          <w:shd w:val="clear" w:color="auto" w:fill="FFFFFF"/>
        </w:rPr>
        <w:t>：</w:t>
      </w:r>
    </w:p>
    <w:p w14:paraId="4274A8E3">
      <w:pPr>
        <w:pStyle w:val="113"/>
        <w:numPr>
          <w:ilvl w:val="1"/>
          <w:numId w:val="35"/>
        </w:numPr>
        <w:rPr>
          <w:rFonts w:ascii="Times New Roman"/>
        </w:rPr>
      </w:pPr>
      <w:r>
        <w:rPr>
          <w:rFonts w:ascii="Times New Roman"/>
          <w:color w:val="333333"/>
          <w:szCs w:val="21"/>
          <w:shd w:val="clear" w:color="auto" w:fill="FFFFFF"/>
        </w:rPr>
        <w:t>高度不应低于20像素；</w:t>
      </w:r>
    </w:p>
    <w:p w14:paraId="62C23131">
      <w:pPr>
        <w:pStyle w:val="113"/>
        <w:numPr>
          <w:ilvl w:val="1"/>
          <w:numId w:val="35"/>
        </w:numPr>
        <w:rPr>
          <w:rFonts w:ascii="Times New Roman"/>
        </w:rPr>
      </w:pPr>
      <w:r>
        <w:rPr>
          <w:rFonts w:ascii="Times New Roman"/>
          <w:color w:val="333333"/>
          <w:szCs w:val="21"/>
          <w:shd w:val="clear" w:color="auto" w:fill="FFFFFF"/>
        </w:rPr>
        <w:t>文字颜色应与图片背景颜色显著区分，可使用固定标注文字底色、固定标注文字轮廓颜色等方式</w:t>
      </w:r>
      <w:r>
        <w:rPr>
          <w:rFonts w:hint="eastAsia" w:ascii="Times New Roman"/>
          <w:color w:val="333333"/>
          <w:szCs w:val="21"/>
          <w:shd w:val="clear" w:color="auto" w:fill="FFFFFF"/>
        </w:rPr>
        <w:t>；</w:t>
      </w:r>
    </w:p>
    <w:p w14:paraId="45F1D56C">
      <w:pPr>
        <w:pStyle w:val="178"/>
        <w:numPr>
          <w:ilvl w:val="0"/>
          <w:numId w:val="35"/>
        </w:numPr>
        <w:rPr>
          <w:rFonts w:ascii="Times New Roman"/>
        </w:rPr>
      </w:pPr>
      <w:r>
        <w:rPr>
          <w:rFonts w:ascii="Times New Roman"/>
        </w:rPr>
        <w:t>互联网信息服务提供者应核实图片标注信息展示情况，对标注信息不清晰的，应要求</w:t>
      </w:r>
      <w:r>
        <w:rPr>
          <w:rFonts w:hint="eastAsia" w:ascii="Times New Roman"/>
          <w:lang w:eastAsia="zh-CN"/>
        </w:rPr>
        <w:t>“自媒体”</w:t>
      </w:r>
      <w:r>
        <w:rPr>
          <w:rFonts w:ascii="Times New Roman"/>
        </w:rPr>
        <w:t>通过调整标注信息位置、更改标注文字颜色等方式显著展示标注信息。</w:t>
      </w:r>
    </w:p>
    <w:p w14:paraId="72C79BF9">
      <w:pPr>
        <w:pStyle w:val="109"/>
        <w:spacing w:before="120" w:after="120"/>
        <w:rPr>
          <w:rFonts w:ascii="Times New Roman"/>
        </w:rPr>
      </w:pPr>
      <w:bookmarkStart w:id="172" w:name="_Toc177025015"/>
      <w:r>
        <w:rPr>
          <w:rFonts w:ascii="Times New Roman"/>
        </w:rPr>
        <w:t>音频标注方法</w:t>
      </w:r>
      <w:bookmarkEnd w:id="172"/>
    </w:p>
    <w:p w14:paraId="5191F0A1">
      <w:pPr>
        <w:pStyle w:val="178"/>
        <w:numPr>
          <w:ilvl w:val="0"/>
          <w:numId w:val="36"/>
        </w:numPr>
        <w:rPr>
          <w:rFonts w:ascii="Times New Roman"/>
        </w:rPr>
      </w:pPr>
      <w:r>
        <w:rPr>
          <w:rFonts w:ascii="Times New Roman"/>
        </w:rPr>
        <w:t>音频标注应使用汉语语音；</w:t>
      </w:r>
    </w:p>
    <w:p w14:paraId="3D4D1119">
      <w:pPr>
        <w:pStyle w:val="178"/>
        <w:numPr>
          <w:ilvl w:val="0"/>
          <w:numId w:val="36"/>
        </w:numPr>
        <w:rPr>
          <w:rFonts w:ascii="Times New Roman"/>
        </w:rPr>
      </w:pPr>
      <w:r>
        <w:rPr>
          <w:rFonts w:ascii="Times New Roman"/>
          <w:color w:val="333333"/>
          <w:szCs w:val="21"/>
          <w:shd w:val="clear" w:color="auto" w:fill="FFFFFF"/>
        </w:rPr>
        <w:t>音频标注宜在音频起始10秒内，不足10秒的音频</w:t>
      </w:r>
      <w:r>
        <w:rPr>
          <w:rFonts w:hint="eastAsia" w:ascii="Times New Roman"/>
          <w:color w:val="333333"/>
          <w:szCs w:val="21"/>
          <w:shd w:val="clear" w:color="auto" w:fill="FFFFFF"/>
        </w:rPr>
        <w:t>宜</w:t>
      </w:r>
      <w:r>
        <w:rPr>
          <w:rFonts w:ascii="Times New Roman"/>
          <w:color w:val="333333"/>
          <w:szCs w:val="21"/>
          <w:shd w:val="clear" w:color="auto" w:fill="FFFFFF"/>
        </w:rPr>
        <w:t>在音频开始时标注；</w:t>
      </w:r>
    </w:p>
    <w:p w14:paraId="49B122E1">
      <w:pPr>
        <w:pStyle w:val="178"/>
        <w:numPr>
          <w:ilvl w:val="0"/>
          <w:numId w:val="36"/>
        </w:numPr>
        <w:rPr>
          <w:rFonts w:ascii="Times New Roman"/>
        </w:rPr>
      </w:pPr>
      <w:r>
        <w:rPr>
          <w:rFonts w:ascii="Times New Roman"/>
        </w:rPr>
        <w:t>音频标注长度不宜短于2秒，不宜长于10秒</w:t>
      </w:r>
      <w:r>
        <w:rPr>
          <w:rFonts w:hint="eastAsia" w:ascii="Times New Roman"/>
        </w:rPr>
        <w:t>。</w:t>
      </w:r>
    </w:p>
    <w:p w14:paraId="0A208286">
      <w:pPr>
        <w:pStyle w:val="109"/>
        <w:spacing w:before="120" w:after="120"/>
        <w:rPr>
          <w:rFonts w:ascii="Times New Roman"/>
        </w:rPr>
      </w:pPr>
      <w:bookmarkStart w:id="173" w:name="_Toc177025016"/>
      <w:r>
        <w:rPr>
          <w:rFonts w:ascii="Times New Roman"/>
        </w:rPr>
        <w:t>视频标注方法</w:t>
      </w:r>
      <w:bookmarkEnd w:id="173"/>
    </w:p>
    <w:p w14:paraId="51A6E2F9">
      <w:pPr>
        <w:pStyle w:val="178"/>
        <w:numPr>
          <w:ilvl w:val="0"/>
          <w:numId w:val="37"/>
        </w:numPr>
        <w:rPr>
          <w:rFonts w:ascii="Times New Roman"/>
        </w:rPr>
      </w:pPr>
      <w:r>
        <w:rPr>
          <w:rFonts w:ascii="Times New Roman"/>
          <w:color w:val="333333"/>
          <w:szCs w:val="21"/>
          <w:shd w:val="clear" w:color="auto" w:fill="FFFFFF"/>
        </w:rPr>
        <w:t>视频标注应使用汉字或ASCII字符；</w:t>
      </w:r>
    </w:p>
    <w:p w14:paraId="659AE833">
      <w:pPr>
        <w:pStyle w:val="178"/>
        <w:numPr>
          <w:ilvl w:val="0"/>
          <w:numId w:val="37"/>
        </w:numPr>
        <w:rPr>
          <w:rFonts w:ascii="Times New Roman"/>
        </w:rPr>
      </w:pPr>
      <w:r>
        <w:rPr>
          <w:rFonts w:ascii="Times New Roman"/>
          <w:color w:val="333333"/>
          <w:szCs w:val="21"/>
          <w:shd w:val="clear" w:color="auto" w:fill="FFFFFF"/>
        </w:rPr>
        <w:t>视频场景标注时间不应短于5秒，便于用户清晰知晓标注信息；</w:t>
      </w:r>
    </w:p>
    <w:p w14:paraId="66A32B9B">
      <w:pPr>
        <w:pStyle w:val="178"/>
        <w:numPr>
          <w:ilvl w:val="0"/>
          <w:numId w:val="37"/>
        </w:numPr>
        <w:rPr>
          <w:rFonts w:ascii="Times New Roman"/>
        </w:rPr>
      </w:pPr>
      <w:r>
        <w:rPr>
          <w:rFonts w:ascii="Times New Roman"/>
        </w:rPr>
        <w:t>视频标注内容应放置于视频帧边缘或靠近边缘位置，宜左侧居中；</w:t>
      </w:r>
    </w:p>
    <w:p w14:paraId="11E320BA">
      <w:pPr>
        <w:pStyle w:val="178"/>
        <w:numPr>
          <w:ilvl w:val="0"/>
          <w:numId w:val="37"/>
        </w:numPr>
        <w:rPr>
          <w:rFonts w:ascii="Times New Roman"/>
        </w:rPr>
      </w:pPr>
      <w:r>
        <w:rPr>
          <w:rFonts w:ascii="Times New Roman"/>
          <w:color w:val="333333"/>
          <w:szCs w:val="21"/>
          <w:shd w:val="clear" w:color="auto" w:fill="FFFFFF"/>
        </w:rPr>
        <w:t>视频标注面积不应低于视频帧总面积的2%；</w:t>
      </w:r>
    </w:p>
    <w:p w14:paraId="18526ABD">
      <w:pPr>
        <w:pStyle w:val="178"/>
        <w:numPr>
          <w:ilvl w:val="0"/>
          <w:numId w:val="37"/>
        </w:numPr>
        <w:rPr>
          <w:rFonts w:ascii="Times New Roman"/>
        </w:rPr>
      </w:pPr>
      <w:r>
        <w:rPr>
          <w:rFonts w:ascii="Times New Roman"/>
          <w:color w:val="333333"/>
          <w:szCs w:val="21"/>
          <w:shd w:val="clear" w:color="auto" w:fill="FFFFFF"/>
        </w:rPr>
        <w:t>视频标注文字</w:t>
      </w:r>
      <w:r>
        <w:rPr>
          <w:rFonts w:hint="eastAsia" w:ascii="Times New Roman"/>
          <w:color w:val="333333"/>
          <w:szCs w:val="21"/>
          <w:shd w:val="clear" w:color="auto" w:fill="FFFFFF"/>
        </w:rPr>
        <w:t>：</w:t>
      </w:r>
    </w:p>
    <w:p w14:paraId="0B537671">
      <w:pPr>
        <w:pStyle w:val="113"/>
        <w:numPr>
          <w:ilvl w:val="1"/>
          <w:numId w:val="37"/>
        </w:numPr>
        <w:rPr>
          <w:rFonts w:ascii="Times New Roman"/>
        </w:rPr>
      </w:pPr>
      <w:r>
        <w:rPr>
          <w:rFonts w:ascii="Times New Roman"/>
          <w:color w:val="333333"/>
          <w:szCs w:val="21"/>
          <w:shd w:val="clear" w:color="auto" w:fill="FFFFFF"/>
        </w:rPr>
        <w:t>高度不应低于20像素；</w:t>
      </w:r>
    </w:p>
    <w:p w14:paraId="12FF2F9E">
      <w:pPr>
        <w:pStyle w:val="113"/>
        <w:numPr>
          <w:ilvl w:val="1"/>
          <w:numId w:val="37"/>
        </w:numPr>
        <w:rPr>
          <w:rFonts w:ascii="Times New Roman"/>
        </w:rPr>
      </w:pPr>
      <w:r>
        <w:rPr>
          <w:rFonts w:ascii="Times New Roman"/>
          <w:color w:val="333333"/>
          <w:szCs w:val="21"/>
          <w:shd w:val="clear" w:color="auto" w:fill="FFFFFF"/>
        </w:rPr>
        <w:t>文字颜色应与视频帧背景颜色显著区分，可使用固定标注文字底色、固定标注文字轮廓颜色等方式</w:t>
      </w:r>
      <w:r>
        <w:rPr>
          <w:rFonts w:hint="eastAsia" w:ascii="Times New Roman"/>
          <w:color w:val="333333"/>
          <w:szCs w:val="21"/>
          <w:shd w:val="clear" w:color="auto" w:fill="FFFFFF"/>
        </w:rPr>
        <w:t>；</w:t>
      </w:r>
    </w:p>
    <w:p w14:paraId="7130440B">
      <w:pPr>
        <w:pStyle w:val="178"/>
        <w:numPr>
          <w:ilvl w:val="0"/>
          <w:numId w:val="36"/>
        </w:numPr>
        <w:rPr>
          <w:rFonts w:ascii="Times New Roman"/>
        </w:rPr>
      </w:pPr>
      <w:r>
        <w:rPr>
          <w:rFonts w:ascii="Times New Roman"/>
        </w:rPr>
        <w:t>互联网信息服务提供者应核实视频场景标注信息展示情况，对视频场景标注信息不清晰的，应要求</w:t>
      </w:r>
      <w:r>
        <w:rPr>
          <w:rFonts w:hint="eastAsia" w:ascii="Times New Roman"/>
          <w:lang w:eastAsia="zh-CN"/>
        </w:rPr>
        <w:t>“自媒体”</w:t>
      </w:r>
      <w:r>
        <w:rPr>
          <w:rFonts w:ascii="Times New Roman"/>
        </w:rPr>
        <w:t>通过调整标注信息位置、更改标注文字颜色等方式显著展示标注信息。</w:t>
      </w:r>
    </w:p>
    <w:p w14:paraId="4A89D11A">
      <w:pPr>
        <w:pStyle w:val="108"/>
        <w:spacing w:before="240" w:after="240"/>
        <w:rPr>
          <w:rFonts w:ascii="Times New Roman"/>
        </w:rPr>
      </w:pPr>
      <w:bookmarkStart w:id="174" w:name="_Toc177025017"/>
      <w:r>
        <w:rPr>
          <w:rFonts w:ascii="Times New Roman"/>
        </w:rPr>
        <w:t>标注流程</w:t>
      </w:r>
      <w:bookmarkEnd w:id="174"/>
    </w:p>
    <w:p w14:paraId="06DE6E86">
      <w:pPr>
        <w:pStyle w:val="109"/>
        <w:spacing w:before="120" w:after="120"/>
        <w:rPr>
          <w:rFonts w:ascii="Times New Roman"/>
        </w:rPr>
      </w:pPr>
      <w:bookmarkStart w:id="175" w:name="_Toc177025018"/>
      <w:r>
        <w:rPr>
          <w:rFonts w:ascii="Times New Roman"/>
        </w:rPr>
        <w:t>标注准备</w:t>
      </w:r>
      <w:bookmarkEnd w:id="175"/>
    </w:p>
    <w:p w14:paraId="78FBF1A9">
      <w:pPr>
        <w:pStyle w:val="178"/>
        <w:numPr>
          <w:ilvl w:val="0"/>
          <w:numId w:val="38"/>
        </w:numPr>
        <w:rPr>
          <w:rFonts w:ascii="Times New Roman"/>
        </w:rPr>
      </w:pPr>
      <w:r>
        <w:rPr>
          <w:rFonts w:hint="eastAsia" w:ascii="Times New Roman"/>
          <w:szCs w:val="21"/>
        </w:rPr>
        <w:t>互联网信息服务提供者应建立</w:t>
      </w:r>
      <w:r>
        <w:rPr>
          <w:rFonts w:hint="eastAsia" w:ascii="Times New Roman"/>
          <w:szCs w:val="21"/>
          <w:lang w:eastAsia="zh-CN"/>
        </w:rPr>
        <w:t>“自媒体”</w:t>
      </w:r>
      <w:r>
        <w:rPr>
          <w:rFonts w:hint="eastAsia" w:ascii="Times New Roman"/>
          <w:szCs w:val="21"/>
        </w:rPr>
        <w:t>标注管理制度，提示</w:t>
      </w:r>
      <w:r>
        <w:rPr>
          <w:rFonts w:hint="eastAsia" w:ascii="Times New Roman"/>
          <w:szCs w:val="21"/>
          <w:lang w:eastAsia="zh-CN"/>
        </w:rPr>
        <w:t>“自媒体”</w:t>
      </w:r>
      <w:r>
        <w:rPr>
          <w:rFonts w:hint="eastAsia" w:ascii="Times New Roman"/>
          <w:szCs w:val="21"/>
        </w:rPr>
        <w:t>了解包括但不限于标注目标、标注范围、标注格式、标注方法等</w:t>
      </w:r>
      <w:r>
        <w:rPr>
          <w:rFonts w:hint="eastAsia" w:ascii="Times New Roman"/>
        </w:rPr>
        <w:t>；</w:t>
      </w:r>
    </w:p>
    <w:p w14:paraId="24D495A3">
      <w:pPr>
        <w:pStyle w:val="178"/>
        <w:numPr>
          <w:ilvl w:val="0"/>
          <w:numId w:val="38"/>
        </w:numPr>
        <w:rPr>
          <w:rFonts w:ascii="Times New Roman"/>
        </w:rPr>
      </w:pPr>
      <w:r>
        <w:rPr>
          <w:rFonts w:ascii="Times New Roman"/>
        </w:rPr>
        <w:t>互联网信息服务提供者应具备技术手段识别</w:t>
      </w:r>
      <w:r>
        <w:rPr>
          <w:rFonts w:hint="eastAsia" w:ascii="Times New Roman"/>
          <w:lang w:eastAsia="zh-CN"/>
        </w:rPr>
        <w:t>“自媒体”</w:t>
      </w:r>
      <w:r>
        <w:rPr>
          <w:rFonts w:ascii="Times New Roman"/>
        </w:rPr>
        <w:t>发布的文本、图片、音频、视频等类型信息标注情况；</w:t>
      </w:r>
    </w:p>
    <w:p w14:paraId="383BF3F7">
      <w:pPr>
        <w:pStyle w:val="178"/>
        <w:numPr>
          <w:ilvl w:val="0"/>
          <w:numId w:val="38"/>
        </w:numPr>
        <w:rPr>
          <w:rFonts w:ascii="Times New Roman"/>
        </w:rPr>
      </w:pPr>
      <w:r>
        <w:rPr>
          <w:rFonts w:ascii="Times New Roman"/>
          <w:color w:val="333333"/>
          <w:szCs w:val="21"/>
          <w:shd w:val="clear" w:color="auto" w:fill="FFFFFF"/>
        </w:rPr>
        <w:t>互联网信息服务提供者宜为</w:t>
      </w:r>
      <w:r>
        <w:rPr>
          <w:rFonts w:hint="eastAsia" w:ascii="Times New Roman"/>
          <w:color w:val="333333"/>
          <w:szCs w:val="21"/>
          <w:shd w:val="clear" w:color="auto" w:fill="FFFFFF"/>
          <w:lang w:eastAsia="zh-CN"/>
        </w:rPr>
        <w:t>“自媒体”</w:t>
      </w:r>
      <w:r>
        <w:rPr>
          <w:rFonts w:ascii="Times New Roman"/>
          <w:color w:val="333333"/>
          <w:szCs w:val="21"/>
          <w:shd w:val="clear" w:color="auto" w:fill="FFFFFF"/>
        </w:rPr>
        <w:t>提供隐式标识接口和隐式标识标注相关功能，鼓励</w:t>
      </w:r>
      <w:r>
        <w:rPr>
          <w:rFonts w:hint="eastAsia" w:ascii="Times New Roman"/>
          <w:color w:val="333333"/>
          <w:szCs w:val="21"/>
          <w:shd w:val="clear" w:color="auto" w:fill="FFFFFF"/>
          <w:lang w:eastAsia="zh-CN"/>
        </w:rPr>
        <w:t>“自媒体”</w:t>
      </w:r>
      <w:r>
        <w:rPr>
          <w:rFonts w:ascii="Times New Roman"/>
          <w:color w:val="333333"/>
          <w:szCs w:val="21"/>
          <w:shd w:val="clear" w:color="auto" w:fill="FFFFFF"/>
        </w:rPr>
        <w:t>使用隐式标识，便于信息内容溯源和防止信息内容篡改。</w:t>
      </w:r>
    </w:p>
    <w:p w14:paraId="28439FA6">
      <w:pPr>
        <w:pStyle w:val="109"/>
        <w:spacing w:before="120" w:after="120"/>
        <w:rPr>
          <w:rFonts w:ascii="Times New Roman"/>
        </w:rPr>
      </w:pPr>
      <w:bookmarkStart w:id="176" w:name="_Toc177025019"/>
      <w:r>
        <w:rPr>
          <w:rFonts w:ascii="Times New Roman"/>
        </w:rPr>
        <w:t>信息标注</w:t>
      </w:r>
      <w:bookmarkEnd w:id="176"/>
    </w:p>
    <w:p w14:paraId="66E37508">
      <w:pPr>
        <w:pStyle w:val="178"/>
        <w:numPr>
          <w:ilvl w:val="0"/>
          <w:numId w:val="0"/>
        </w:numPr>
        <w:ind w:left="851" w:hanging="426"/>
        <w:rPr>
          <w:rFonts w:ascii="Times New Roman"/>
          <w:color w:val="333333"/>
          <w:szCs w:val="21"/>
          <w:shd w:val="clear" w:color="auto" w:fill="FFFFFF"/>
        </w:rPr>
      </w:pPr>
      <w:r>
        <w:rPr>
          <w:rFonts w:ascii="Times New Roman"/>
          <w:color w:val="333333"/>
          <w:szCs w:val="21"/>
          <w:shd w:val="clear" w:color="auto" w:fill="FFFFFF"/>
        </w:rPr>
        <w:t>互联网信息服务提供者应</w:t>
      </w:r>
      <w:r>
        <w:rPr>
          <w:rFonts w:hint="eastAsia" w:ascii="Times New Roman"/>
          <w:color w:val="333333"/>
          <w:szCs w:val="21"/>
          <w:shd w:val="clear" w:color="auto" w:fill="FFFFFF"/>
        </w:rPr>
        <w:t>：</w:t>
      </w:r>
    </w:p>
    <w:p w14:paraId="0ECD8AC8">
      <w:pPr>
        <w:pStyle w:val="178"/>
        <w:numPr>
          <w:ilvl w:val="0"/>
          <w:numId w:val="39"/>
        </w:numPr>
        <w:rPr>
          <w:rFonts w:ascii="Times New Roman"/>
          <w:color w:val="333333"/>
          <w:szCs w:val="21"/>
          <w:shd w:val="clear" w:color="auto" w:fill="FFFFFF"/>
        </w:rPr>
      </w:pPr>
      <w:r>
        <w:rPr>
          <w:rFonts w:ascii="Times New Roman"/>
          <w:color w:val="333333"/>
          <w:szCs w:val="21"/>
          <w:shd w:val="clear" w:color="auto" w:fill="FFFFFF"/>
        </w:rPr>
        <w:t>通过界面提示、用户协议告知等方式，告知</w:t>
      </w:r>
      <w:r>
        <w:rPr>
          <w:rFonts w:hint="eastAsia" w:ascii="Times New Roman"/>
          <w:color w:val="333333"/>
          <w:szCs w:val="21"/>
          <w:shd w:val="clear" w:color="auto" w:fill="FFFFFF"/>
          <w:lang w:eastAsia="zh-CN"/>
        </w:rPr>
        <w:t>“自媒体”</w:t>
      </w:r>
      <w:r>
        <w:rPr>
          <w:rFonts w:ascii="Times New Roman"/>
          <w:color w:val="333333"/>
          <w:szCs w:val="21"/>
          <w:shd w:val="clear" w:color="auto" w:fill="FFFFFF"/>
        </w:rPr>
        <w:t>在信息内容发布时遵守标注相关要求；</w:t>
      </w:r>
    </w:p>
    <w:p w14:paraId="63B9D693">
      <w:pPr>
        <w:pStyle w:val="178"/>
        <w:numPr>
          <w:ilvl w:val="0"/>
          <w:numId w:val="39"/>
        </w:numPr>
        <w:rPr>
          <w:rFonts w:ascii="Times New Roman"/>
        </w:rPr>
      </w:pPr>
      <w:r>
        <w:rPr>
          <w:rFonts w:hint="eastAsia"/>
        </w:rPr>
        <w:t>结合提供的互联网信息服务特点，</w:t>
      </w:r>
      <w:r>
        <w:rPr>
          <w:rFonts w:ascii="Times New Roman"/>
          <w:color w:val="333333"/>
          <w:szCs w:val="21"/>
          <w:shd w:val="clear" w:color="auto" w:fill="FFFFFF"/>
        </w:rPr>
        <w:t>要求</w:t>
      </w:r>
      <w:r>
        <w:rPr>
          <w:rFonts w:hint="eastAsia" w:ascii="Times New Roman"/>
          <w:color w:val="333333"/>
          <w:szCs w:val="21"/>
          <w:shd w:val="clear" w:color="auto" w:fill="FFFFFF"/>
          <w:lang w:eastAsia="zh-CN"/>
        </w:rPr>
        <w:t>“自媒体”</w:t>
      </w:r>
      <w:r>
        <w:rPr>
          <w:rFonts w:ascii="Times New Roman"/>
          <w:color w:val="333333"/>
          <w:szCs w:val="21"/>
          <w:shd w:val="clear" w:color="auto" w:fill="FFFFFF"/>
        </w:rPr>
        <w:t>在信息内容发布前，</w:t>
      </w:r>
      <w:r>
        <w:rPr>
          <w:rFonts w:ascii="Times New Roman"/>
        </w:rPr>
        <w:t>使用显式标识对文本、图片、音频、视频等类型的信息内容进行标注</w:t>
      </w:r>
      <w:r>
        <w:rPr>
          <w:rFonts w:hint="eastAsia" w:ascii="Times New Roman"/>
        </w:rPr>
        <w:t>，图片与视频标注示例详见附录A</w:t>
      </w:r>
      <w:r>
        <w:rPr>
          <w:rFonts w:ascii="Times New Roman"/>
          <w:color w:val="333333"/>
          <w:szCs w:val="21"/>
          <w:shd w:val="clear" w:color="auto" w:fill="FFFFFF"/>
        </w:rPr>
        <w:t>；</w:t>
      </w:r>
    </w:p>
    <w:p w14:paraId="37F7070E">
      <w:pPr>
        <w:pStyle w:val="178"/>
        <w:numPr>
          <w:ilvl w:val="0"/>
          <w:numId w:val="39"/>
        </w:numPr>
        <w:rPr>
          <w:rFonts w:ascii="Times New Roman"/>
          <w:color w:val="333333"/>
          <w:szCs w:val="21"/>
          <w:shd w:val="clear" w:color="auto" w:fill="FFFFFF"/>
        </w:rPr>
      </w:pPr>
      <w:r>
        <w:rPr>
          <w:rFonts w:ascii="Times New Roman"/>
          <w:color w:val="333333"/>
          <w:szCs w:val="21"/>
          <w:shd w:val="clear" w:color="auto" w:fill="FFFFFF"/>
        </w:rPr>
        <w:t>要求</w:t>
      </w:r>
      <w:r>
        <w:rPr>
          <w:rFonts w:hint="eastAsia" w:ascii="Times New Roman"/>
          <w:color w:val="333333"/>
          <w:szCs w:val="21"/>
          <w:shd w:val="clear" w:color="auto" w:fill="FFFFFF"/>
          <w:lang w:eastAsia="zh-CN"/>
        </w:rPr>
        <w:t>“自媒体”</w:t>
      </w:r>
      <w:r>
        <w:rPr>
          <w:rFonts w:ascii="Times New Roman"/>
          <w:color w:val="333333"/>
          <w:szCs w:val="21"/>
          <w:shd w:val="clear" w:color="auto" w:fill="FFFFFF"/>
        </w:rPr>
        <w:t>在使用显式标识时保障使用的标签、标记等清晰可见；</w:t>
      </w:r>
    </w:p>
    <w:p w14:paraId="5A4F7491">
      <w:pPr>
        <w:pStyle w:val="178"/>
        <w:numPr>
          <w:ilvl w:val="0"/>
          <w:numId w:val="39"/>
        </w:numPr>
        <w:rPr>
          <w:rFonts w:ascii="Times New Roman"/>
        </w:rPr>
      </w:pPr>
      <w:r>
        <w:rPr>
          <w:rFonts w:hint="eastAsia" w:ascii="Times New Roman"/>
          <w:color w:val="333333"/>
          <w:szCs w:val="21"/>
          <w:shd w:val="clear" w:color="auto" w:fill="FFFFFF"/>
        </w:rPr>
        <w:t>在月活跃用户量超过1千万的互联网站、应用程序（含小程序）中，</w:t>
      </w:r>
      <w:r>
        <w:rPr>
          <w:rFonts w:ascii="Times New Roman"/>
          <w:color w:val="333333"/>
          <w:szCs w:val="21"/>
          <w:shd w:val="clear" w:color="auto" w:fill="FFFFFF"/>
        </w:rPr>
        <w:t>为</w:t>
      </w:r>
      <w:r>
        <w:rPr>
          <w:rFonts w:hint="eastAsia" w:ascii="Times New Roman"/>
          <w:color w:val="333333"/>
          <w:szCs w:val="21"/>
          <w:shd w:val="clear" w:color="auto" w:fill="FFFFFF"/>
          <w:lang w:eastAsia="zh-CN"/>
        </w:rPr>
        <w:t>“自媒体”</w:t>
      </w:r>
      <w:r>
        <w:rPr>
          <w:rFonts w:ascii="Times New Roman"/>
          <w:color w:val="333333"/>
          <w:szCs w:val="21"/>
          <w:shd w:val="clear" w:color="auto" w:fill="FFFFFF"/>
        </w:rPr>
        <w:t>提供标注功能</w:t>
      </w:r>
      <w:r>
        <w:rPr>
          <w:rFonts w:ascii="Times New Roman"/>
        </w:rPr>
        <w:t>；</w:t>
      </w:r>
    </w:p>
    <w:p w14:paraId="51B54D6C">
      <w:pPr>
        <w:pStyle w:val="178"/>
      </w:pPr>
      <w:r>
        <w:rPr>
          <w:rFonts w:hint="eastAsia" w:ascii="Times New Roman"/>
        </w:rPr>
        <w:t>按照《网络安全技术 人工智能生成合成内容标识方法》要求，</w:t>
      </w:r>
      <w:r>
        <w:rPr>
          <w:rFonts w:ascii="Times New Roman"/>
        </w:rPr>
        <w:t>使用深度合成检测等技术，对</w:t>
      </w:r>
      <w:r>
        <w:rPr>
          <w:rFonts w:hint="eastAsia" w:ascii="Times New Roman"/>
          <w:lang w:eastAsia="zh-CN"/>
        </w:rPr>
        <w:t>“自媒体”</w:t>
      </w:r>
      <w:r>
        <w:rPr>
          <w:rFonts w:ascii="Times New Roman"/>
        </w:rPr>
        <w:t>发布信息内容中的技术生成内容进行识别，对</w:t>
      </w:r>
      <w:r>
        <w:rPr>
          <w:rFonts w:hint="eastAsia" w:ascii="Times New Roman"/>
        </w:rPr>
        <w:t>检测出</w:t>
      </w:r>
      <w:r>
        <w:rPr>
          <w:rFonts w:ascii="Times New Roman"/>
        </w:rPr>
        <w:t>未标注的确定或疑似技术生成内容</w:t>
      </w:r>
      <w:r>
        <w:rPr>
          <w:rFonts w:hint="eastAsia" w:ascii="Times New Roman"/>
        </w:rPr>
        <w:t>，向</w:t>
      </w:r>
      <w:r>
        <w:rPr>
          <w:rFonts w:hint="eastAsia" w:ascii="Times New Roman"/>
          <w:lang w:eastAsia="zh-CN"/>
        </w:rPr>
        <w:t>“自媒体”</w:t>
      </w:r>
      <w:r>
        <w:rPr>
          <w:rFonts w:ascii="Times New Roman"/>
        </w:rPr>
        <w:t>进行标注提示</w:t>
      </w:r>
      <w:r>
        <w:rPr>
          <w:color w:val="333333"/>
          <w:szCs w:val="21"/>
          <w:shd w:val="clear" w:color="auto" w:fill="FFFFFF"/>
        </w:rPr>
        <w:t>。</w:t>
      </w:r>
    </w:p>
    <w:p w14:paraId="3777ED92">
      <w:pPr>
        <w:pStyle w:val="178"/>
        <w:numPr>
          <w:ilvl w:val="0"/>
          <w:numId w:val="0"/>
        </w:numPr>
        <w:ind w:left="425"/>
      </w:pPr>
      <w:r>
        <w:rPr>
          <w:shd w:val="clear" w:color="auto" w:fill="FFFFFF"/>
        </w:rPr>
        <w:t>互联网信息服务提供者宜</w:t>
      </w:r>
      <w:r>
        <w:rPr>
          <w:rFonts w:hint="eastAsia"/>
          <w:shd w:val="clear" w:color="auto" w:fill="FFFFFF"/>
        </w:rPr>
        <w:t>：</w:t>
      </w:r>
    </w:p>
    <w:p w14:paraId="7B409D18">
      <w:pPr>
        <w:pStyle w:val="178"/>
      </w:pPr>
      <w:r>
        <w:rPr>
          <w:shd w:val="clear" w:color="auto" w:fill="FFFFFF"/>
        </w:rPr>
        <w:t>通过标签的方式，</w:t>
      </w:r>
      <w:r>
        <w:t>在信息内容发布页面展示标注信息</w:t>
      </w:r>
      <w:r>
        <w:rPr>
          <w:rFonts w:hint="eastAsia"/>
        </w:rPr>
        <w:t>；</w:t>
      </w:r>
    </w:p>
    <w:p w14:paraId="2D29E6FC">
      <w:pPr>
        <w:pStyle w:val="178"/>
      </w:pPr>
      <w:r>
        <w:rPr>
          <w:rFonts w:hint="eastAsia"/>
          <w:shd w:val="clear" w:color="auto" w:fill="FFFFFF"/>
        </w:rPr>
        <w:t>在月活跃用户量不超过1千万的互联网站、应用程序（含小程序）中，</w:t>
      </w:r>
      <w:r>
        <w:rPr>
          <w:shd w:val="clear" w:color="auto" w:fill="FFFFFF"/>
        </w:rPr>
        <w:t>为</w:t>
      </w:r>
      <w:r>
        <w:rPr>
          <w:rFonts w:hint="eastAsia"/>
          <w:shd w:val="clear" w:color="auto" w:fill="FFFFFF"/>
          <w:lang w:eastAsia="zh-CN"/>
        </w:rPr>
        <w:t>“自媒体”</w:t>
      </w:r>
      <w:r>
        <w:rPr>
          <w:shd w:val="clear" w:color="auto" w:fill="FFFFFF"/>
        </w:rPr>
        <w:t>提供标注功能</w:t>
      </w:r>
      <w:r>
        <w:rPr>
          <w:rFonts w:hint="eastAsia"/>
        </w:rPr>
        <w:t>。</w:t>
      </w:r>
    </w:p>
    <w:p w14:paraId="2FC48D0E">
      <w:pPr>
        <w:pStyle w:val="109"/>
        <w:spacing w:before="120" w:after="120"/>
        <w:rPr>
          <w:rFonts w:ascii="Times New Roman"/>
        </w:rPr>
      </w:pPr>
      <w:bookmarkStart w:id="177" w:name="_Toc177025020"/>
      <w:r>
        <w:rPr>
          <w:rFonts w:ascii="Times New Roman"/>
        </w:rPr>
        <w:t>验证审核</w:t>
      </w:r>
      <w:bookmarkEnd w:id="177"/>
    </w:p>
    <w:p w14:paraId="2E287877">
      <w:pPr>
        <w:pStyle w:val="178"/>
        <w:numPr>
          <w:ilvl w:val="0"/>
          <w:numId w:val="0"/>
        </w:numPr>
        <w:ind w:left="851" w:hanging="426"/>
        <w:rPr>
          <w:rFonts w:ascii="Times New Roman"/>
        </w:rPr>
      </w:pPr>
      <w:r>
        <w:rPr>
          <w:rFonts w:ascii="Times New Roman"/>
        </w:rPr>
        <w:t>互联网信息服务提供者应</w:t>
      </w:r>
    </w:p>
    <w:p w14:paraId="42758EF3">
      <w:pPr>
        <w:pStyle w:val="178"/>
        <w:numPr>
          <w:ilvl w:val="0"/>
          <w:numId w:val="40"/>
        </w:numPr>
        <w:rPr>
          <w:rFonts w:ascii="Times New Roman"/>
        </w:rPr>
      </w:pPr>
      <w:r>
        <w:rPr>
          <w:rFonts w:ascii="Times New Roman"/>
        </w:rPr>
        <w:t>通过机器审核、人工审核等方式，对标注内容的完整性</w:t>
      </w:r>
      <w:r>
        <w:rPr>
          <w:rFonts w:hint="eastAsia" w:ascii="Times New Roman"/>
          <w:lang w:eastAsia="zh-CN"/>
        </w:rPr>
        <w:t>、准确性</w:t>
      </w:r>
      <w:r>
        <w:rPr>
          <w:rFonts w:ascii="Times New Roman"/>
        </w:rPr>
        <w:t>、合法性进行审核；</w:t>
      </w:r>
    </w:p>
    <w:p w14:paraId="5AA01448">
      <w:pPr>
        <w:pStyle w:val="178"/>
        <w:numPr>
          <w:ilvl w:val="0"/>
          <w:numId w:val="40"/>
        </w:numPr>
        <w:rPr>
          <w:rFonts w:ascii="Times New Roman"/>
        </w:rPr>
      </w:pPr>
      <w:r>
        <w:rPr>
          <w:rFonts w:hint="eastAsia" w:ascii="Times New Roman"/>
        </w:rPr>
        <w:t>通过先审后发、用户投诉举报等方式，</w:t>
      </w:r>
      <w:r>
        <w:rPr>
          <w:rFonts w:ascii="Times New Roman"/>
        </w:rPr>
        <w:t>对发现不符合标注要求的信息内容，及时通知</w:t>
      </w:r>
      <w:r>
        <w:rPr>
          <w:rFonts w:hint="eastAsia" w:ascii="Times New Roman"/>
          <w:lang w:eastAsia="zh-CN"/>
        </w:rPr>
        <w:t>“自媒体”</w:t>
      </w:r>
      <w:r>
        <w:rPr>
          <w:rFonts w:ascii="Times New Roman"/>
        </w:rPr>
        <w:t>重新标注</w:t>
      </w:r>
      <w:r>
        <w:rPr>
          <w:rFonts w:hint="eastAsia" w:ascii="Times New Roman"/>
        </w:rPr>
        <w:t>，在重新标注后对信息内容进行发布</w:t>
      </w:r>
      <w:r>
        <w:rPr>
          <w:rFonts w:ascii="Times New Roman"/>
        </w:rPr>
        <w:t>。</w:t>
      </w:r>
    </w:p>
    <w:p w14:paraId="6E59C754">
      <w:pPr>
        <w:pStyle w:val="109"/>
        <w:spacing w:before="120" w:after="120"/>
        <w:rPr>
          <w:rFonts w:ascii="Times New Roman"/>
        </w:rPr>
      </w:pPr>
      <w:bookmarkStart w:id="178" w:name="_Toc177025021"/>
      <w:r>
        <w:rPr>
          <w:rFonts w:ascii="Times New Roman"/>
        </w:rPr>
        <w:t>运行管理</w:t>
      </w:r>
      <w:bookmarkEnd w:id="178"/>
    </w:p>
    <w:p w14:paraId="43E1B066">
      <w:pPr>
        <w:pStyle w:val="60"/>
        <w:ind w:firstLine="420"/>
        <w:rPr>
          <w:rFonts w:ascii="Times New Roman"/>
        </w:rPr>
      </w:pPr>
      <w:r>
        <w:rPr>
          <w:rFonts w:ascii="Times New Roman"/>
        </w:rPr>
        <w:t>互联网信息服务提供者应</w:t>
      </w:r>
      <w:r>
        <w:rPr>
          <w:rFonts w:hint="eastAsia" w:ascii="Times New Roman"/>
        </w:rPr>
        <w:t>：</w:t>
      </w:r>
    </w:p>
    <w:p w14:paraId="3975823C">
      <w:pPr>
        <w:pStyle w:val="178"/>
        <w:numPr>
          <w:ilvl w:val="0"/>
          <w:numId w:val="41"/>
        </w:numPr>
        <w:rPr>
          <w:rFonts w:ascii="Times New Roman"/>
        </w:rPr>
      </w:pPr>
      <w:r>
        <w:rPr>
          <w:rFonts w:hint="eastAsia" w:ascii="Times New Roman"/>
        </w:rPr>
        <w:t>建立</w:t>
      </w:r>
      <w:r>
        <w:rPr>
          <w:rFonts w:hint="eastAsia" w:ascii="Times New Roman"/>
          <w:lang w:eastAsia="zh-CN"/>
        </w:rPr>
        <w:t>“自媒体”</w:t>
      </w:r>
      <w:r>
        <w:rPr>
          <w:rFonts w:hint="eastAsia" w:ascii="Times New Roman"/>
        </w:rPr>
        <w:t>标注审核制度或在相关制度中明确标注审核要求，包括审核策略、审核技术、处置措施等关键要素；</w:t>
      </w:r>
    </w:p>
    <w:p w14:paraId="008BCC2A">
      <w:pPr>
        <w:pStyle w:val="178"/>
        <w:numPr>
          <w:ilvl w:val="0"/>
          <w:numId w:val="41"/>
        </w:numPr>
        <w:rPr>
          <w:rFonts w:ascii="Times New Roman"/>
        </w:rPr>
      </w:pPr>
      <w:r>
        <w:rPr>
          <w:rFonts w:hint="eastAsia" w:ascii="Times New Roman"/>
        </w:rPr>
        <w:t>遵循</w:t>
      </w:r>
      <w:r>
        <w:rPr>
          <w:rFonts w:ascii="Times New Roman"/>
        </w:rPr>
        <w:t>GB/T 40645</w:t>
      </w:r>
      <w:r>
        <w:rPr>
          <w:rFonts w:hint="eastAsia" w:ascii="Times New Roman"/>
        </w:rPr>
        <w:t>—2</w:t>
      </w:r>
      <w:r>
        <w:rPr>
          <w:rFonts w:ascii="Times New Roman"/>
        </w:rPr>
        <w:t>021</w:t>
      </w:r>
      <w:r>
        <w:rPr>
          <w:rFonts w:hint="eastAsia" w:ascii="Times New Roman"/>
        </w:rPr>
        <w:t>中</w:t>
      </w:r>
      <w:r>
        <w:rPr>
          <w:rFonts w:ascii="Times New Roman"/>
        </w:rPr>
        <w:t>6.2.1.2</w:t>
      </w:r>
      <w:r>
        <w:rPr>
          <w:rFonts w:hint="eastAsia" w:ascii="Times New Roman"/>
        </w:rPr>
        <w:t>安全管理人员要求，配备与业务规模相适应的标注审核人员；</w:t>
      </w:r>
    </w:p>
    <w:p w14:paraId="59F299BC">
      <w:pPr>
        <w:pStyle w:val="178"/>
        <w:numPr>
          <w:ilvl w:val="0"/>
          <w:numId w:val="41"/>
        </w:numPr>
        <w:rPr>
          <w:rFonts w:ascii="Times New Roman"/>
        </w:rPr>
      </w:pPr>
      <w:r>
        <w:rPr>
          <w:rFonts w:ascii="Times New Roman"/>
        </w:rPr>
        <w:t>定期开展信息巡查，对发现不符合标注要求的信息内容，及时通知</w:t>
      </w:r>
      <w:r>
        <w:rPr>
          <w:rFonts w:hint="eastAsia" w:ascii="Times New Roman"/>
          <w:lang w:eastAsia="zh-CN"/>
        </w:rPr>
        <w:t>“自媒体”</w:t>
      </w:r>
      <w:r>
        <w:rPr>
          <w:rFonts w:ascii="Times New Roman"/>
        </w:rPr>
        <w:t>重新标注</w:t>
      </w:r>
      <w:r>
        <w:rPr>
          <w:rFonts w:hint="eastAsia" w:ascii="Times New Roman"/>
        </w:rPr>
        <w:t>，在重新标注后对信息内容进行发布</w:t>
      </w:r>
      <w:r>
        <w:rPr>
          <w:rFonts w:ascii="Times New Roman"/>
        </w:rPr>
        <w:t>。</w:t>
      </w:r>
    </w:p>
    <w:p w14:paraId="21DA081C">
      <w:pPr>
        <w:widowControl/>
        <w:adjustRightInd/>
        <w:spacing w:line="240" w:lineRule="auto"/>
        <w:jc w:val="left"/>
        <w:rPr>
          <w:rFonts w:ascii="Times New Roman" w:hAnsi="Times New Roman" w:eastAsia="黑体"/>
          <w:kern w:val="0"/>
          <w:szCs w:val="20"/>
        </w:rPr>
      </w:pPr>
      <w:bookmarkStart w:id="179" w:name="_Toc90302499"/>
      <w:bookmarkEnd w:id="179"/>
      <w:bookmarkStart w:id="180" w:name="BookMark6"/>
      <w:r>
        <w:rPr>
          <w:rFonts w:ascii="Times New Roman" w:hAnsi="Times New Roman"/>
          <w:kern w:val="0"/>
          <w:szCs w:val="20"/>
        </w:rPr>
        <w:br w:type="page"/>
      </w:r>
      <w:bookmarkStart w:id="181" w:name="_Toc102029859"/>
    </w:p>
    <w:p w14:paraId="76E7B4D8">
      <w:pPr>
        <w:pStyle w:val="80"/>
        <w:spacing w:before="60" w:beforeLines="25" w:after="120"/>
        <w:rPr>
          <w:rFonts w:ascii="Times New Roman"/>
          <w:spacing w:val="105"/>
        </w:rPr>
      </w:pPr>
      <w:r>
        <w:rPr>
          <w:rFonts w:ascii="Times New Roman"/>
        </w:rPr>
        <w:br w:type="textWrapping"/>
      </w:r>
      <w:bookmarkStart w:id="182" w:name="_Toc162364491"/>
      <w:bookmarkStart w:id="183" w:name="_Toc177025022"/>
      <w:r>
        <w:rPr>
          <w:rFonts w:ascii="Times New Roman"/>
        </w:rPr>
        <w:t>（资料性）</w:t>
      </w:r>
      <w:r>
        <w:rPr>
          <w:rFonts w:ascii="Times New Roman"/>
        </w:rPr>
        <w:br w:type="textWrapping"/>
      </w:r>
      <w:bookmarkEnd w:id="182"/>
      <w:r>
        <w:rPr>
          <w:rFonts w:ascii="Times New Roman"/>
        </w:rPr>
        <w:t>图片与视频标注示例</w:t>
      </w:r>
      <w:bookmarkEnd w:id="183"/>
    </w:p>
    <w:p w14:paraId="6258B8BE">
      <w:pPr>
        <w:rPr>
          <w:rFonts w:ascii="Times New Roman" w:hAnsi="Times New Roman"/>
        </w:rPr>
      </w:pPr>
    </w:p>
    <w:p w14:paraId="3293EDC3">
      <w:pPr>
        <w:spacing w:line="240" w:lineRule="auto"/>
        <w:ind w:firstLine="420" w:firstLineChars="200"/>
        <w:rPr>
          <w:rFonts w:ascii="Times New Roman" w:hAnsi="Times New Roman"/>
          <w:color w:val="333333"/>
          <w:shd w:val="clear" w:color="auto" w:fill="FFFFFF"/>
        </w:rPr>
      </w:pPr>
      <w:bookmarkStart w:id="184" w:name="_Toc177025023"/>
      <w:bookmarkStart w:id="185" w:name="_Toc19723"/>
      <w:bookmarkStart w:id="186" w:name="_Toc1427"/>
      <w:bookmarkStart w:id="187" w:name="_Toc18215"/>
      <w:bookmarkStart w:id="188" w:name="_Toc22229"/>
      <w:bookmarkStart w:id="189" w:name="_Toc24121"/>
      <w:bookmarkStart w:id="190" w:name="_Toc1037081050"/>
      <w:bookmarkStart w:id="191" w:name="_Toc7593"/>
      <w:bookmarkStart w:id="192" w:name="_Toc7840"/>
      <w:bookmarkStart w:id="193" w:name="_Toc483"/>
      <w:bookmarkStart w:id="194" w:name="_Toc23180"/>
      <w:bookmarkStart w:id="195" w:name="_Toc13299"/>
      <w:bookmarkStart w:id="196" w:name="_Toc168578879"/>
      <w:r>
        <w:rPr>
          <w:rFonts w:hint="eastAsia" w:ascii="Times New Roman" w:hAnsi="Times New Roman"/>
          <w:color w:val="333333"/>
          <w:shd w:val="clear" w:color="auto" w:fill="FFFFFF"/>
        </w:rPr>
        <w:t>附录A展示了不同场景下图片、视频标注示例，包括标注文字大小与位置示例、固定标注文字底色示例、固定标注文字轮廓颜色示例、标注场景示例等。互联网信息服冬担供者可在满足标注内容展示基本要素的前提下，确定标注内容放置位置</w:t>
      </w:r>
      <w:r>
        <w:rPr>
          <w:rFonts w:hint="eastAsia" w:ascii="Times New Roman" w:hAnsi="Times New Roman"/>
          <w:color w:val="333333"/>
          <w:shd w:val="clear" w:color="auto" w:fill="FFFFFF"/>
          <w:lang w:eastAsia="zh-CN"/>
        </w:rPr>
        <w:t>。</w:t>
      </w:r>
      <w:r>
        <w:rPr>
          <w:rFonts w:hint="eastAsia" w:ascii="Times New Roman" w:hAnsi="Times New Roman"/>
          <w:color w:val="333333"/>
          <w:shd w:val="clear" w:color="auto" w:fill="FFFFFF"/>
        </w:rPr>
        <w:t>视频标注示例通过视频帧（即图片）形式展示。示例中涉及图片均为互联网公开图源。</w:t>
      </w:r>
      <w:bookmarkEnd w:id="184"/>
    </w:p>
    <w:p w14:paraId="2AED0D2C">
      <w:pPr>
        <w:pStyle w:val="108"/>
        <w:numPr>
          <w:ilvl w:val="0"/>
          <w:numId w:val="0"/>
        </w:numPr>
        <w:spacing w:before="120" w:beforeLines="50" w:after="60" w:afterLines="25"/>
        <w:outlineLvl w:val="9"/>
        <w:rPr>
          <w:rFonts w:ascii="Times New Roman"/>
          <w:szCs w:val="21"/>
        </w:rPr>
      </w:pPr>
      <w:bookmarkStart w:id="197" w:name="_Toc177025024"/>
      <w:r>
        <w:rPr>
          <w:rFonts w:ascii="Times New Roman"/>
          <w:szCs w:val="21"/>
        </w:rPr>
        <w:t>A.1</w:t>
      </w:r>
      <w:bookmarkEnd w:id="185"/>
      <w:bookmarkEnd w:id="186"/>
      <w:bookmarkEnd w:id="187"/>
      <w:bookmarkEnd w:id="188"/>
      <w:bookmarkEnd w:id="189"/>
      <w:bookmarkEnd w:id="190"/>
      <w:bookmarkEnd w:id="191"/>
      <w:bookmarkEnd w:id="192"/>
      <w:bookmarkEnd w:id="193"/>
      <w:bookmarkEnd w:id="194"/>
      <w:bookmarkEnd w:id="195"/>
      <w:r>
        <w:rPr>
          <w:rFonts w:ascii="Times New Roman"/>
          <w:szCs w:val="21"/>
        </w:rPr>
        <w:t xml:space="preserve"> </w:t>
      </w:r>
      <w:bookmarkEnd w:id="196"/>
      <w:r>
        <w:rPr>
          <w:rFonts w:hint="eastAsia" w:ascii="Times New Roman"/>
          <w:szCs w:val="21"/>
        </w:rPr>
        <w:t>标注文字大小与位置示例</w:t>
      </w:r>
      <w:bookmarkEnd w:id="197"/>
    </w:p>
    <w:p w14:paraId="7844905F">
      <w:pPr>
        <w:spacing w:line="240" w:lineRule="auto"/>
        <w:ind w:firstLine="420" w:firstLineChars="200"/>
        <w:rPr>
          <w:rFonts w:ascii="Times New Roman" w:hAnsi="Times New Roman"/>
          <w:color w:val="333333"/>
          <w:shd w:val="clear" w:color="auto" w:fill="FFFFFF"/>
        </w:rPr>
      </w:pPr>
      <w:r>
        <w:rPr>
          <w:rFonts w:hint="eastAsia" w:ascii="Times New Roman" w:hAnsi="Times New Roman"/>
          <w:color w:val="333333"/>
          <w:shd w:val="clear" w:color="auto" w:fill="FFFFFF"/>
        </w:rPr>
        <w:t>图A</w:t>
      </w:r>
      <w:r>
        <w:rPr>
          <w:rFonts w:ascii="Times New Roman" w:hAnsi="Times New Roman"/>
          <w:color w:val="333333"/>
          <w:shd w:val="clear" w:color="auto" w:fill="FFFFFF"/>
        </w:rPr>
        <w:t>.1</w:t>
      </w:r>
      <w:r>
        <w:rPr>
          <w:rFonts w:hint="eastAsia" w:ascii="Times New Roman" w:hAnsi="Times New Roman"/>
          <w:color w:val="333333"/>
          <w:shd w:val="clear" w:color="auto" w:fill="FFFFFF"/>
        </w:rPr>
        <w:t>展示标注文字在整个图片或视频展示中的面积占比（2</w:t>
      </w:r>
      <w:r>
        <w:rPr>
          <w:rFonts w:ascii="Times New Roman" w:hAnsi="Times New Roman"/>
          <w:color w:val="333333"/>
          <w:shd w:val="clear" w:color="auto" w:fill="FFFFFF"/>
        </w:rPr>
        <w:t>%</w:t>
      </w:r>
      <w:r>
        <w:rPr>
          <w:rFonts w:hint="eastAsia" w:ascii="Times New Roman" w:hAnsi="Times New Roman"/>
          <w:color w:val="333333"/>
          <w:shd w:val="clear" w:color="auto" w:fill="FFFFFF"/>
        </w:rPr>
        <w:t>）与建议放置位置（左侧居中），图中标注</w:t>
      </w:r>
      <w:r>
        <w:rPr>
          <w:rFonts w:hint="eastAsia" w:ascii="Times New Roman" w:hAnsi="Times New Roman"/>
          <w:color w:val="000000"/>
          <w:szCs w:val="24"/>
        </w:rPr>
        <w:t>文字字体为宋体。</w:t>
      </w:r>
    </w:p>
    <w:p w14:paraId="2D975281">
      <w:pPr>
        <w:ind w:firstLine="420" w:firstLineChars="200"/>
        <w:rPr>
          <w:rFonts w:ascii="Times New Roman" w:hAnsi="Times New Roman"/>
          <w:color w:val="333333"/>
          <w:shd w:val="clear" w:color="auto" w:fill="FFFFFF"/>
        </w:rPr>
      </w:pPr>
      <w:r>
        <w:rPr>
          <w:rFonts w:ascii="Times New Roman" w:hAnsi="Times New Roman"/>
          <w:color w:val="333333"/>
        </w:rPr>
        <mc:AlternateContent>
          <mc:Choice Requires="wps">
            <w:drawing>
              <wp:anchor distT="0" distB="0" distL="114300" distR="114300" simplePos="0" relativeHeight="251662336" behindDoc="0" locked="0" layoutInCell="1" allowOverlap="1">
                <wp:simplePos x="0" y="0"/>
                <wp:positionH relativeFrom="column">
                  <wp:posOffset>2496820</wp:posOffset>
                </wp:positionH>
                <wp:positionV relativeFrom="paragraph">
                  <wp:posOffset>41910</wp:posOffset>
                </wp:positionV>
                <wp:extent cx="907415" cy="358775"/>
                <wp:effectExtent l="0" t="0" r="0" b="3810"/>
                <wp:wrapNone/>
                <wp:docPr id="1445031051" name="文本框 2"/>
                <wp:cNvGraphicFramePr/>
                <a:graphic xmlns:a="http://schemas.openxmlformats.org/drawingml/2006/main">
                  <a:graphicData uri="http://schemas.microsoft.com/office/word/2010/wordprocessingShape">
                    <wps:wsp>
                      <wps:cNvSpPr txBox="1"/>
                      <wps:spPr>
                        <a:xfrm>
                          <a:off x="0" y="0"/>
                          <a:ext cx="907366" cy="358580"/>
                        </a:xfrm>
                        <a:prstGeom prst="rect">
                          <a:avLst/>
                        </a:prstGeom>
                        <a:noFill/>
                        <a:ln w="6350">
                          <a:noFill/>
                        </a:ln>
                      </wps:spPr>
                      <wps:txbx>
                        <w:txbxContent>
                          <w:p w14:paraId="321173D2">
                            <w:pPr>
                              <w:jc w:val="center"/>
                              <w:rPr>
                                <w:rFonts w:ascii="Times New Roman" w:hAnsi="Times New Roman"/>
                              </w:rPr>
                            </w:pPr>
                            <w:r>
                              <w:rPr>
                                <w:rFonts w:ascii="Times New Roman" w:hAnsi="Times New Roman"/>
                              </w:rPr>
                              <w:t>4.5厘米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 o:spid="_x0000_s1026" o:spt="202" type="#_x0000_t202" style="position:absolute;left:0pt;margin-left:196.6pt;margin-top:3.3pt;height:28.25pt;width:71.45pt;z-index:251662336;mso-width-relative:page;mso-height-relative:page;" filled="f" stroked="f" coordsize="21600,21600" o:gfxdata="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DSoMT2QAAAAgBAAAPAAAAAAAAAAEAIAAAACIA&#10;AABkcnMvZG93bnJldi54bWxQSwECFAAUAAAACACHTuJAJdBGBEECAABuBAAADgAAAAAAAAABACAA&#10;AAAoAQAAZHJzL2Uyb0RvYy54bWxQSwUGAAAAAAYABgBZAQAA2wUAAAAA&#10;">
                <v:fill on="f" focussize="0,0"/>
                <v:stroke on="f" weight="0.5pt"/>
                <v:imagedata o:title=""/>
                <o:lock v:ext="edit" aspectratio="f"/>
                <v:textbox>
                  <w:txbxContent>
                    <w:p w14:paraId="321173D2">
                      <w:pPr>
                        <w:jc w:val="center"/>
                        <w:rPr>
                          <w:rFonts w:ascii="Times New Roman" w:hAnsi="Times New Roman"/>
                        </w:rPr>
                      </w:pPr>
                      <w:r>
                        <w:rPr>
                          <w:rFonts w:ascii="Times New Roman" w:hAnsi="Times New Roman"/>
                        </w:rPr>
                        <w:t>4.5厘米</w:t>
                      </w:r>
                    </w:p>
                  </w:txbxContent>
                </v:textbox>
              </v:shape>
            </w:pict>
          </mc:Fallback>
        </mc:AlternateContent>
      </w:r>
    </w:p>
    <w:p w14:paraId="5CA410D5">
      <w:pPr>
        <w:ind w:firstLine="420" w:firstLineChars="200"/>
        <w:rPr>
          <w:rFonts w:ascii="Times New Roman" w:hAnsi="Times New Roman"/>
          <w:color w:val="333333"/>
          <w:shd w:val="clear" w:color="auto" w:fill="FFFFFF"/>
        </w:rPr>
      </w:pPr>
      <w:r>
        <w:rPr>
          <w:rFonts w:ascii="Times New Roman" w:hAnsi="Times New Roman"/>
          <w:color w:val="333333"/>
          <w:shd w:val="clear" w:color="auto" w:fill="FFFFF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189865</wp:posOffset>
                </wp:positionV>
                <wp:extent cx="2016125" cy="10795"/>
                <wp:effectExtent l="19050" t="76200" r="80010" b="103505"/>
                <wp:wrapNone/>
                <wp:docPr id="7" name="直接箭头连接符 3"/>
                <wp:cNvGraphicFramePr/>
                <a:graphic xmlns:a="http://schemas.openxmlformats.org/drawingml/2006/main">
                  <a:graphicData uri="http://schemas.microsoft.com/office/word/2010/wordprocessingShape">
                    <wps:wsp>
                      <wps:cNvCnPr/>
                      <wps:spPr bwMode="auto">
                        <a:xfrm>
                          <a:off x="0" y="0"/>
                          <a:ext cx="2016000" cy="10997"/>
                        </a:xfrm>
                        <a:prstGeom prst="straightConnector1">
                          <a:avLst/>
                        </a:prstGeom>
                        <a:noFill/>
                        <a:ln w="9525">
                          <a:solidFill>
                            <a:srgbClr val="000000"/>
                          </a:solidFill>
                          <a:round/>
                          <a:headEnd type="triangle"/>
                          <a:tailEnd type="triangle"/>
                        </a:ln>
                      </wps:spPr>
                      <wps:bodyPr/>
                    </wps:wsp>
                  </a:graphicData>
                </a:graphic>
              </wp:anchor>
            </w:drawing>
          </mc:Choice>
          <mc:Fallback>
            <w:pict>
              <v:shape id="直接箭头连接符 3" o:spid="_x0000_s1026" o:spt="32" type="#_x0000_t32" style="position:absolute;left:0pt;margin-top:14.95pt;height:0.85pt;width:158.75pt;mso-position-horizontal:center;mso-position-horizontal-relative:margin;z-index:251661312;mso-width-relative:page;mso-height-relative:page;" filled="f" stroked="t" coordsize="21600,21600" o:gfxdata="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L85DE1wAAAAYBAAAPAAAAAAAAAAEAIAAAACIAAABkcnMvZG93bnJldi54bWxQSwEC&#10;FAAUAAAACACHTuJAw07LgPUBAADIAwAADgAAAAAAAAABACAAAAAmAQAAZHJzL2Uyb0RvYy54bWxQ&#10;SwUGAAAAAAYABgBZAQAAjQUAAAAA&#10;">
                <v:fill on="f" focussize="0,0"/>
                <v:stroke color="#000000" joinstyle="round" startarrow="block" endarrow="block"/>
                <v:imagedata o:title=""/>
                <o:lock v:ext="edit" aspectratio="f"/>
              </v:shape>
            </w:pict>
          </mc:Fallback>
        </mc:AlternateContent>
      </w:r>
    </w:p>
    <w:p w14:paraId="23585434">
      <w:pPr>
        <w:spacing w:line="240" w:lineRule="auto"/>
        <w:rPr>
          <w:rFonts w:ascii="Times New Roman" w:hAnsi="Times New Roman" w:eastAsia="黑体"/>
        </w:rPr>
      </w:pPr>
    </w:p>
    <w:p w14:paraId="219F0FE4">
      <w:pPr>
        <w:spacing w:line="240" w:lineRule="auto"/>
        <w:jc w:val="center"/>
        <w:rPr>
          <w:rFonts w:ascii="Times New Roman" w:hAnsi="Times New Roman" w:eastAsia="黑体"/>
        </w:rPr>
      </w:pPr>
      <w:r>
        <w:rPr>
          <w:rFonts w:ascii="Times New Roman" w:hAnsi="Times New Roman" w:eastAsia="黑体"/>
        </w:rPr>
        <mc:AlternateContent>
          <mc:Choice Requires="wps">
            <w:drawing>
              <wp:anchor distT="0" distB="0" distL="114300" distR="114300" simplePos="0" relativeHeight="251664384" behindDoc="0" locked="0" layoutInCell="1" allowOverlap="1">
                <wp:simplePos x="0" y="0"/>
                <wp:positionH relativeFrom="column">
                  <wp:posOffset>1193800</wp:posOffset>
                </wp:positionH>
                <wp:positionV relativeFrom="paragraph">
                  <wp:posOffset>177165</wp:posOffset>
                </wp:positionV>
                <wp:extent cx="0" cy="4067810"/>
                <wp:effectExtent l="76200" t="38100" r="57150" b="66040"/>
                <wp:wrapNone/>
                <wp:docPr id="27" name="直接箭头连接符 26"/>
                <wp:cNvGraphicFramePr/>
                <a:graphic xmlns:a="http://schemas.openxmlformats.org/drawingml/2006/main">
                  <a:graphicData uri="http://schemas.microsoft.com/office/word/2010/wordprocessingShape">
                    <wps:wsp>
                      <wps:cNvCnPr/>
                      <wps:spPr bwMode="auto">
                        <a:xfrm>
                          <a:off x="0" y="0"/>
                          <a:ext cx="0" cy="4068000"/>
                        </a:xfrm>
                        <a:prstGeom prst="straightConnector1">
                          <a:avLst/>
                        </a:prstGeom>
                        <a:noFill/>
                        <a:ln w="9525">
                          <a:solidFill>
                            <a:srgbClr val="000000"/>
                          </a:solidFill>
                          <a:round/>
                          <a:headEnd type="triangle"/>
                          <a:tailEnd type="triangle"/>
                        </a:ln>
                      </wps:spPr>
                      <wps:bodyPr/>
                    </wps:wsp>
                  </a:graphicData>
                </a:graphic>
              </wp:anchor>
            </w:drawing>
          </mc:Choice>
          <mc:Fallback>
            <w:pict>
              <v:shape id="直接箭头连接符 26" o:spid="_x0000_s1026" o:spt="32" type="#_x0000_t32" style="position:absolute;left:0pt;margin-left:94pt;margin-top:13.95pt;height:320.3pt;width:0pt;z-index:251664384;mso-width-relative:page;mso-height-relative:page;" filled="f" stroked="t" coordsize="21600,21600" o:gfxdata="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ylOSX2AAAAAoBAAAPAAAAAAAAAAEAIAAAACIAAABkcnMvZG93bnJldi54bWxQSwEC&#10;FAAUAAAACACHTuJAm0uW+/QBAADGAwAADgAAAAAAAAABACAAAAAnAQAAZHJzL2Uyb0RvYy54bWxQ&#10;SwUGAAAAAAYABgBZAQAAjQUAAAAA&#10;">
                <v:fill on="f" focussize="0,0"/>
                <v:stroke color="#000000" joinstyle="round" startarrow="block" endarrow="block"/>
                <v:imagedata o:title=""/>
                <o:lock v:ext="edit" aspectratio="f"/>
              </v:shape>
            </w:pict>
          </mc:Fallback>
        </mc:AlternateContent>
      </w:r>
      <w:r>
        <w:rPr>
          <w:rFonts w:ascii="Times New Roman" w:hAnsi="Times New Roman"/>
          <w:color w:val="333333"/>
        </w:rPr>
        <mc:AlternateContent>
          <mc:Choice Requires="wps">
            <w:drawing>
              <wp:anchor distT="0" distB="0" distL="114300" distR="114300" simplePos="0" relativeHeight="251663360" behindDoc="0" locked="0" layoutInCell="1" allowOverlap="1">
                <wp:simplePos x="0" y="0"/>
                <wp:positionH relativeFrom="column">
                  <wp:posOffset>161290</wp:posOffset>
                </wp:positionH>
                <wp:positionV relativeFrom="paragraph">
                  <wp:posOffset>1304290</wp:posOffset>
                </wp:positionV>
                <wp:extent cx="907415" cy="358775"/>
                <wp:effectExtent l="0" t="0" r="0" b="3810"/>
                <wp:wrapNone/>
                <wp:docPr id="482142833" name="文本框 2"/>
                <wp:cNvGraphicFramePr/>
                <a:graphic xmlns:a="http://schemas.openxmlformats.org/drawingml/2006/main">
                  <a:graphicData uri="http://schemas.microsoft.com/office/word/2010/wordprocessingShape">
                    <wps:wsp>
                      <wps:cNvSpPr txBox="1"/>
                      <wps:spPr>
                        <a:xfrm>
                          <a:off x="0" y="0"/>
                          <a:ext cx="907366" cy="358580"/>
                        </a:xfrm>
                        <a:prstGeom prst="rect">
                          <a:avLst/>
                        </a:prstGeom>
                        <a:noFill/>
                        <a:ln w="6350">
                          <a:noFill/>
                        </a:ln>
                      </wps:spPr>
                      <wps:txbx>
                        <w:txbxContent>
                          <w:p w14:paraId="55675616">
                            <w:pPr>
                              <w:rPr>
                                <w:rFonts w:ascii="Times New Roman" w:hAnsi="Times New Roman"/>
                              </w:rPr>
                            </w:pPr>
                            <w:r>
                              <w:rPr>
                                <w:rFonts w:hint="eastAsia" w:ascii="Times New Roman" w:hAnsi="Times New Roman"/>
                              </w:rPr>
                              <w:t>9</w:t>
                            </w:r>
                            <w:r>
                              <w:rPr>
                                <w:rFonts w:ascii="Times New Roman" w:hAnsi="Times New Roman"/>
                              </w:rPr>
                              <w:t>.</w:t>
                            </w:r>
                            <w:r>
                              <w:rPr>
                                <w:rFonts w:hint="eastAsia" w:ascii="Times New Roman" w:hAnsi="Times New Roman"/>
                              </w:rPr>
                              <w:t>1</w:t>
                            </w:r>
                            <w:r>
                              <w:rPr>
                                <w:rFonts w:ascii="Times New Roman" w:hAnsi="Times New Roman"/>
                              </w:rPr>
                              <w:t>厘米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 o:spid="_x0000_s1026" o:spt="202" type="#_x0000_t202" style="position:absolute;left:0pt;margin-left:12.7pt;margin-top:102.7pt;height:28.25pt;width:71.45pt;z-index:251663360;mso-width-relative:page;mso-height-relative:page;" filled="f" stroked="f" coordsize="21600,21600" o:gfxdata="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ATsbDZAAAACgEAAA8AAAAAAAAAAQAgAAAA&#10;IgAAAGRycy9kb3ducmV2LnhtbFBLAQIUABQAAAAIAIdO4kAZhmVZQwIAAG0EAAAOAAAAAAAAAAEA&#10;IAAAACgBAABkcnMvZTJvRG9jLnhtbFBLBQYAAAAABgAGAFkBAADdBQAAAAA=&#10;">
                <v:fill on="f" focussize="0,0"/>
                <v:stroke on="f" weight="0.5pt"/>
                <v:imagedata o:title=""/>
                <o:lock v:ext="edit" aspectratio="f"/>
                <v:textbox>
                  <w:txbxContent>
                    <w:p w14:paraId="55675616">
                      <w:pPr>
                        <w:rPr>
                          <w:rFonts w:ascii="Times New Roman" w:hAnsi="Times New Roman"/>
                        </w:rPr>
                      </w:pPr>
                      <w:r>
                        <w:rPr>
                          <w:rFonts w:hint="eastAsia" w:ascii="Times New Roman" w:hAnsi="Times New Roman"/>
                        </w:rPr>
                        <w:t>9</w:t>
                      </w:r>
                      <w:r>
                        <w:rPr>
                          <w:rFonts w:ascii="Times New Roman" w:hAnsi="Times New Roman"/>
                        </w:rPr>
                        <w:t>.</w:t>
                      </w:r>
                      <w:r>
                        <w:rPr>
                          <w:rFonts w:hint="eastAsia" w:ascii="Times New Roman" w:hAnsi="Times New Roman"/>
                        </w:rPr>
                        <w:t>1</w:t>
                      </w:r>
                      <w:r>
                        <w:rPr>
                          <w:rFonts w:ascii="Times New Roman" w:hAnsi="Times New Roman"/>
                        </w:rPr>
                        <w:t>厘米</w:t>
                      </w:r>
                    </w:p>
                  </w:txbxContent>
                </v:textbox>
              </v:shape>
            </w:pict>
          </mc:Fallback>
        </mc:AlternateContent>
      </w:r>
      <w:r>
        <w:rPr>
          <w:rFonts w:ascii="Times New Roman" w:hAnsi="Times New Roman" w:eastAsia="黑体"/>
        </w:rPr>
        <w:drawing>
          <wp:inline distT="0" distB="0" distL="0" distR="0">
            <wp:extent cx="2122805" cy="43510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126687" cy="4359383"/>
                    </a:xfrm>
                    <a:prstGeom prst="rect">
                      <a:avLst/>
                    </a:prstGeom>
                    <a:noFill/>
                  </pic:spPr>
                </pic:pic>
              </a:graphicData>
            </a:graphic>
          </wp:inline>
        </w:drawing>
      </w:r>
    </w:p>
    <w:p w14:paraId="3A0EFAF9">
      <w:pPr>
        <w:jc w:val="center"/>
        <w:rPr>
          <w:rFonts w:ascii="Times New Roman" w:hAnsi="Times New Roman" w:eastAsia="黑体"/>
        </w:rPr>
      </w:pPr>
      <w:r>
        <w:rPr>
          <w:rFonts w:hint="eastAsia" w:ascii="Times New Roman" w:hAnsi="Times New Roman"/>
          <w:color w:val="333333"/>
          <w:shd w:val="clear" w:color="auto" w:fill="FFFFFF"/>
        </w:rPr>
        <w:t>图A</w:t>
      </w:r>
      <w:r>
        <w:rPr>
          <w:rFonts w:ascii="Times New Roman" w:hAnsi="Times New Roman"/>
          <w:color w:val="333333"/>
          <w:shd w:val="clear" w:color="auto" w:fill="FFFFFF"/>
        </w:rPr>
        <w:t>.1</w:t>
      </w:r>
      <w:r>
        <w:rPr>
          <w:rFonts w:hint="eastAsia" w:ascii="Times New Roman" w:hAnsi="Times New Roman"/>
          <w:color w:val="333333"/>
          <w:shd w:val="clear" w:color="auto" w:fill="FFFFFF"/>
        </w:rPr>
        <w:t>标注文字面积占比与位置示例</w:t>
      </w:r>
    </w:p>
    <w:p w14:paraId="79546404">
      <w:pPr>
        <w:pStyle w:val="108"/>
        <w:numPr>
          <w:ilvl w:val="0"/>
          <w:numId w:val="0"/>
        </w:numPr>
        <w:spacing w:before="120" w:beforeLines="50" w:after="60" w:afterLines="25"/>
        <w:outlineLvl w:val="9"/>
        <w:rPr>
          <w:rFonts w:ascii="Times New Roman"/>
          <w:szCs w:val="21"/>
        </w:rPr>
      </w:pPr>
      <w:bookmarkStart w:id="198" w:name="_Toc168578881"/>
      <w:bookmarkStart w:id="199" w:name="_Toc177025025"/>
      <w:bookmarkStart w:id="200" w:name="_Toc168558328"/>
      <w:r>
        <w:rPr>
          <w:rFonts w:ascii="Times New Roman"/>
          <w:szCs w:val="21"/>
        </w:rPr>
        <w:t>A.2 固定标注文字底色</w:t>
      </w:r>
      <w:bookmarkEnd w:id="198"/>
      <w:r>
        <w:rPr>
          <w:rFonts w:hint="eastAsia" w:ascii="Times New Roman"/>
          <w:szCs w:val="21"/>
        </w:rPr>
        <w:t>示例</w:t>
      </w:r>
      <w:bookmarkEnd w:id="199"/>
    </w:p>
    <w:p w14:paraId="45A4E57A">
      <w:pPr>
        <w:adjustRightInd/>
        <w:spacing w:line="240" w:lineRule="auto"/>
        <w:ind w:firstLine="420" w:firstLineChars="200"/>
        <w:rPr>
          <w:rFonts w:ascii="Times New Roman" w:hAnsi="Times New Roman"/>
          <w:color w:val="000000"/>
          <w:szCs w:val="24"/>
        </w:rPr>
      </w:pPr>
      <w:r>
        <w:rPr>
          <w:rFonts w:ascii="Times New Roman" w:hAnsi="Times New Roman"/>
          <w:color w:val="333333"/>
          <w:shd w:val="clear" w:color="auto" w:fill="FFFFFF"/>
        </w:rPr>
        <w:t>使用固定的颜色作为标注文字底色，并使用固定</w:t>
      </w:r>
      <w:r>
        <w:rPr>
          <w:rFonts w:hint="eastAsia" w:ascii="Times New Roman" w:hAnsi="Times New Roman"/>
          <w:color w:val="333333"/>
          <w:shd w:val="clear" w:color="auto" w:fill="FFFFFF"/>
        </w:rPr>
        <w:t>的</w:t>
      </w:r>
      <w:r>
        <w:rPr>
          <w:rFonts w:ascii="Times New Roman" w:hAnsi="Times New Roman"/>
          <w:color w:val="333333"/>
          <w:shd w:val="clear" w:color="auto" w:fill="FFFFFF"/>
        </w:rPr>
        <w:t>标注文字颜色</w:t>
      </w:r>
      <w:r>
        <w:rPr>
          <w:rFonts w:hint="eastAsia" w:ascii="宋体" w:hAnsi="宋体"/>
          <w:color w:val="000000"/>
          <w:szCs w:val="24"/>
        </w:rPr>
        <w:t>。</w:t>
      </w:r>
      <w:r>
        <w:rPr>
          <w:rFonts w:ascii="Times New Roman" w:hAnsi="Times New Roman"/>
          <w:color w:val="333333"/>
          <w:shd w:val="clear" w:color="auto" w:fill="FFFFFF"/>
        </w:rPr>
        <w:t>建议使用</w:t>
      </w:r>
      <w:r>
        <w:rPr>
          <w:rFonts w:hint="eastAsia" w:ascii="Times New Roman" w:hAnsi="Times New Roman"/>
          <w:color w:val="333333"/>
          <w:shd w:val="clear" w:color="auto" w:fill="FFFFFF"/>
        </w:rPr>
        <w:t>灰色</w:t>
      </w:r>
      <w:r>
        <w:rPr>
          <w:rFonts w:ascii="Times New Roman" w:hAnsi="Times New Roman"/>
          <w:color w:val="333333"/>
          <w:shd w:val="clear" w:color="auto" w:fill="FFFFFF"/>
        </w:rPr>
        <w:t>（</w:t>
      </w:r>
      <w:r>
        <w:rPr>
          <w:rFonts w:hint="eastAsia" w:ascii="Times New Roman" w:hAnsi="Times New Roman"/>
          <w:color w:val="333333"/>
          <w:shd w:val="clear" w:color="auto" w:fill="FFFFFF"/>
        </w:rPr>
        <w:t>R</w:t>
      </w:r>
      <w:r>
        <w:rPr>
          <w:rFonts w:ascii="Times New Roman" w:hAnsi="Times New Roman"/>
          <w:color w:val="333333"/>
          <w:shd w:val="clear" w:color="auto" w:fill="FFFFFF"/>
        </w:rPr>
        <w:t>GB</w:t>
      </w:r>
      <w:r>
        <w:rPr>
          <w:rFonts w:hint="eastAsia" w:ascii="Times New Roman" w:hAnsi="Times New Roman"/>
          <w:color w:val="333333"/>
          <w:shd w:val="clear" w:color="auto" w:fill="FFFFFF"/>
        </w:rPr>
        <w:t>编号：</w:t>
      </w:r>
      <w:r>
        <w:rPr>
          <w:rFonts w:ascii="Times New Roman" w:hAnsi="Times New Roman"/>
          <w:color w:val="333333"/>
          <w:shd w:val="clear" w:color="auto" w:fill="FFFFFF"/>
        </w:rPr>
        <w:t>85</w:t>
      </w:r>
      <w:r>
        <w:rPr>
          <w:rFonts w:hint="eastAsia" w:ascii="Times New Roman" w:hAnsi="Times New Roman"/>
          <w:color w:val="333333"/>
          <w:shd w:val="clear" w:color="auto" w:fill="FFFFFF"/>
        </w:rPr>
        <w:t>,</w:t>
      </w:r>
      <w:r>
        <w:rPr>
          <w:rFonts w:ascii="Times New Roman" w:hAnsi="Times New Roman"/>
          <w:color w:val="333333"/>
          <w:shd w:val="clear" w:color="auto" w:fill="FFFFFF"/>
        </w:rPr>
        <w:t>84</w:t>
      </w:r>
      <w:r>
        <w:rPr>
          <w:rFonts w:hint="eastAsia" w:ascii="Times New Roman" w:hAnsi="Times New Roman"/>
          <w:color w:val="333333"/>
          <w:shd w:val="clear" w:color="auto" w:fill="FFFFFF"/>
        </w:rPr>
        <w:t>,</w:t>
      </w:r>
      <w:r>
        <w:rPr>
          <w:rFonts w:ascii="Times New Roman" w:hAnsi="Times New Roman"/>
          <w:color w:val="333333"/>
          <w:shd w:val="clear" w:color="auto" w:fill="FFFFFF"/>
        </w:rPr>
        <w:t>81）作为</w:t>
      </w:r>
      <w:r>
        <w:rPr>
          <w:rFonts w:hint="eastAsia" w:ascii="Times New Roman" w:hAnsi="Times New Roman"/>
          <w:color w:val="333333"/>
          <w:shd w:val="clear" w:color="auto" w:fill="FFFFFF"/>
        </w:rPr>
        <w:t>文字</w:t>
      </w:r>
      <w:r>
        <w:rPr>
          <w:rFonts w:ascii="Times New Roman" w:hAnsi="Times New Roman"/>
          <w:color w:val="333333"/>
          <w:shd w:val="clear" w:color="auto" w:fill="FFFFFF"/>
        </w:rPr>
        <w:t>底色，</w:t>
      </w:r>
      <w:r>
        <w:rPr>
          <w:rFonts w:hint="eastAsia" w:ascii="Times New Roman" w:hAnsi="Times New Roman"/>
          <w:color w:val="333333"/>
          <w:shd w:val="clear" w:color="auto" w:fill="FFFFFF"/>
        </w:rPr>
        <w:t>白色（R</w:t>
      </w:r>
      <w:r>
        <w:rPr>
          <w:rFonts w:ascii="Times New Roman" w:hAnsi="Times New Roman"/>
          <w:color w:val="333333"/>
          <w:shd w:val="clear" w:color="auto" w:fill="FFFFFF"/>
        </w:rPr>
        <w:t>GB</w:t>
      </w:r>
      <w:r>
        <w:rPr>
          <w:rFonts w:hint="eastAsia" w:ascii="Times New Roman" w:hAnsi="Times New Roman"/>
          <w:color w:val="333333"/>
          <w:shd w:val="clear" w:color="auto" w:fill="FFFFFF"/>
        </w:rPr>
        <w:t>编号：</w:t>
      </w:r>
      <w:r>
        <w:rPr>
          <w:rFonts w:ascii="Times New Roman" w:hAnsi="Times New Roman"/>
          <w:color w:val="333333"/>
          <w:shd w:val="clear" w:color="auto" w:fill="FFFFFF"/>
        </w:rPr>
        <w:t>255</w:t>
      </w:r>
      <w:r>
        <w:rPr>
          <w:rFonts w:hint="eastAsia" w:ascii="Times New Roman" w:hAnsi="Times New Roman"/>
          <w:color w:val="333333"/>
          <w:shd w:val="clear" w:color="auto" w:fill="FFFFFF"/>
        </w:rPr>
        <w:t>,</w:t>
      </w:r>
      <w:r>
        <w:rPr>
          <w:rFonts w:ascii="Times New Roman" w:hAnsi="Times New Roman"/>
          <w:color w:val="333333"/>
          <w:shd w:val="clear" w:color="auto" w:fill="FFFFFF"/>
        </w:rPr>
        <w:t>255</w:t>
      </w:r>
      <w:r>
        <w:rPr>
          <w:rFonts w:hint="eastAsia" w:ascii="Times New Roman" w:hAnsi="Times New Roman"/>
          <w:color w:val="333333"/>
          <w:shd w:val="clear" w:color="auto" w:fill="FFFFFF"/>
        </w:rPr>
        <w:t>,2</w:t>
      </w:r>
      <w:r>
        <w:rPr>
          <w:rFonts w:ascii="Times New Roman" w:hAnsi="Times New Roman"/>
          <w:color w:val="333333"/>
          <w:shd w:val="clear" w:color="auto" w:fill="FFFFFF"/>
        </w:rPr>
        <w:t>55</w:t>
      </w:r>
      <w:r>
        <w:rPr>
          <w:rFonts w:hint="eastAsia" w:ascii="Times New Roman" w:hAnsi="Times New Roman"/>
          <w:color w:val="333333"/>
          <w:shd w:val="clear" w:color="auto" w:fill="FFFFFF"/>
        </w:rPr>
        <w:t>）</w:t>
      </w:r>
      <w:r>
        <w:rPr>
          <w:rFonts w:ascii="Times New Roman" w:hAnsi="Times New Roman"/>
          <w:color w:val="333333"/>
          <w:shd w:val="clear" w:color="auto" w:fill="FFFFFF"/>
        </w:rPr>
        <w:t>作为</w:t>
      </w:r>
      <w:r>
        <w:rPr>
          <w:rFonts w:hint="eastAsia" w:ascii="Times New Roman" w:hAnsi="Times New Roman"/>
          <w:color w:val="333333"/>
          <w:shd w:val="clear" w:color="auto" w:fill="FFFFFF"/>
        </w:rPr>
        <w:t>文字</w:t>
      </w:r>
      <w:r>
        <w:rPr>
          <w:rFonts w:ascii="Times New Roman" w:hAnsi="Times New Roman"/>
          <w:color w:val="333333"/>
          <w:shd w:val="clear" w:color="auto" w:fill="FFFFFF"/>
        </w:rPr>
        <w:t>颜色</w:t>
      </w:r>
      <w:r>
        <w:rPr>
          <w:rFonts w:hint="eastAsia" w:ascii="Times New Roman" w:hAnsi="Times New Roman"/>
          <w:color w:val="333333"/>
          <w:shd w:val="clear" w:color="auto" w:fill="FFFFFF"/>
        </w:rPr>
        <w:t>，详见图A</w:t>
      </w:r>
      <w:r>
        <w:rPr>
          <w:rFonts w:ascii="Times New Roman" w:hAnsi="Times New Roman"/>
          <w:color w:val="333333"/>
          <w:shd w:val="clear" w:color="auto" w:fill="FFFFFF"/>
        </w:rPr>
        <w:t>.2</w:t>
      </w:r>
      <w:r>
        <w:rPr>
          <w:rFonts w:ascii="Times New Roman" w:hAnsi="Times New Roman"/>
          <w:color w:val="000000"/>
          <w:szCs w:val="24"/>
        </w:rPr>
        <w:t>。</w:t>
      </w:r>
    </w:p>
    <w:p w14:paraId="5D078B75">
      <w:pPr>
        <w:adjustRightInd/>
        <w:spacing w:line="240" w:lineRule="auto"/>
        <w:jc w:val="center"/>
        <w:rPr>
          <w:rFonts w:ascii="Times New Roman" w:hAnsi="Times New Roman"/>
          <w:color w:val="000000"/>
          <w:szCs w:val="24"/>
        </w:rPr>
      </w:pPr>
      <w:r>
        <w:rPr>
          <w:rFonts w:ascii="Times New Roman" w:hAnsi="Times New Roman"/>
          <w:color w:val="000000"/>
          <w:szCs w:val="24"/>
        </w:rPr>
        <w:drawing>
          <wp:inline distT="0" distB="0" distL="0" distR="0">
            <wp:extent cx="3264535" cy="26479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277921" cy="2658676"/>
                    </a:xfrm>
                    <a:prstGeom prst="rect">
                      <a:avLst/>
                    </a:prstGeom>
                    <a:noFill/>
                  </pic:spPr>
                </pic:pic>
              </a:graphicData>
            </a:graphic>
          </wp:inline>
        </w:drawing>
      </w:r>
    </w:p>
    <w:p w14:paraId="4BE984DB">
      <w:pPr>
        <w:adjustRightInd/>
        <w:spacing w:line="240" w:lineRule="auto"/>
        <w:jc w:val="center"/>
        <w:rPr>
          <w:rFonts w:ascii="Times New Roman" w:hAnsi="Times New Roman"/>
          <w:color w:val="000000"/>
          <w:szCs w:val="24"/>
        </w:rPr>
      </w:pPr>
      <w:r>
        <w:rPr>
          <w:rFonts w:hint="eastAsia" w:ascii="Times New Roman" w:hAnsi="Times New Roman"/>
          <w:color w:val="000000"/>
          <w:szCs w:val="24"/>
        </w:rPr>
        <w:t>图A</w:t>
      </w:r>
      <w:r>
        <w:rPr>
          <w:rFonts w:ascii="Times New Roman" w:hAnsi="Times New Roman"/>
          <w:color w:val="000000"/>
          <w:szCs w:val="24"/>
        </w:rPr>
        <w:t xml:space="preserve">.2 </w:t>
      </w:r>
      <w:r>
        <w:rPr>
          <w:rFonts w:hint="eastAsia" w:ascii="Times New Roman" w:hAnsi="Times New Roman"/>
          <w:color w:val="000000"/>
          <w:szCs w:val="24"/>
        </w:rPr>
        <w:t>固定标注文字底色示例</w:t>
      </w:r>
    </w:p>
    <w:bookmarkEnd w:id="200"/>
    <w:p w14:paraId="5115BB5C">
      <w:pPr>
        <w:pStyle w:val="108"/>
        <w:numPr>
          <w:ilvl w:val="0"/>
          <w:numId w:val="0"/>
        </w:numPr>
        <w:spacing w:before="120" w:beforeLines="50" w:after="60" w:afterLines="25"/>
        <w:outlineLvl w:val="9"/>
        <w:rPr>
          <w:rFonts w:ascii="Times New Roman"/>
          <w:szCs w:val="21"/>
        </w:rPr>
      </w:pPr>
      <w:bookmarkStart w:id="201" w:name="_Toc168578882"/>
      <w:bookmarkStart w:id="202" w:name="_Toc177025026"/>
      <w:r>
        <w:rPr>
          <w:rFonts w:ascii="Times New Roman"/>
          <w:szCs w:val="21"/>
        </w:rPr>
        <w:t>A.3 固定</w:t>
      </w:r>
      <w:r>
        <w:rPr>
          <w:rFonts w:hint="eastAsia" w:ascii="Times New Roman"/>
          <w:szCs w:val="21"/>
        </w:rPr>
        <w:t>标注文字</w:t>
      </w:r>
      <w:r>
        <w:rPr>
          <w:rFonts w:ascii="Times New Roman"/>
          <w:szCs w:val="21"/>
        </w:rPr>
        <w:t>轮廓颜色</w:t>
      </w:r>
      <w:bookmarkEnd w:id="201"/>
      <w:r>
        <w:rPr>
          <w:rFonts w:hint="eastAsia" w:ascii="Times New Roman"/>
          <w:szCs w:val="21"/>
        </w:rPr>
        <w:t>示例</w:t>
      </w:r>
      <w:bookmarkEnd w:id="202"/>
    </w:p>
    <w:p w14:paraId="04E61CD1">
      <w:pPr>
        <w:adjustRightInd/>
        <w:spacing w:line="240" w:lineRule="auto"/>
        <w:ind w:firstLine="420" w:firstLineChars="200"/>
        <w:rPr>
          <w:rFonts w:ascii="Times New Roman" w:hAnsi="Times New Roman"/>
          <w:color w:val="333333"/>
          <w:shd w:val="clear" w:color="auto" w:fill="FFFFFF"/>
        </w:rPr>
      </w:pPr>
      <w:r>
        <w:rPr>
          <w:rFonts w:ascii="Times New Roman" w:hAnsi="Times New Roman"/>
          <w:color w:val="333333"/>
          <w:shd w:val="clear" w:color="auto" w:fill="FFFFFF"/>
        </w:rPr>
        <w:t>使用固定的颜色作为标注文字底色，并使用固定</w:t>
      </w:r>
      <w:r>
        <w:rPr>
          <w:rFonts w:hint="eastAsia" w:ascii="Times New Roman" w:hAnsi="Times New Roman"/>
          <w:color w:val="333333"/>
          <w:shd w:val="clear" w:color="auto" w:fill="FFFFFF"/>
        </w:rPr>
        <w:t>的</w:t>
      </w:r>
      <w:r>
        <w:rPr>
          <w:rFonts w:ascii="Times New Roman" w:hAnsi="Times New Roman"/>
          <w:color w:val="333333"/>
          <w:shd w:val="clear" w:color="auto" w:fill="FFFFFF"/>
        </w:rPr>
        <w:t>标注文字颜色</w:t>
      </w:r>
      <w:r>
        <w:rPr>
          <w:rFonts w:hint="eastAsia" w:ascii="Times New Roman" w:hAnsi="Times New Roman"/>
          <w:color w:val="333333"/>
          <w:shd w:val="clear" w:color="auto" w:fill="FFFFFF"/>
        </w:rPr>
        <w:t>。建议使用黑色（RGB编号：</w:t>
      </w:r>
      <w:r>
        <w:rPr>
          <w:rFonts w:ascii="Times New Roman" w:hAnsi="Times New Roman"/>
          <w:color w:val="333333"/>
          <w:shd w:val="clear" w:color="auto" w:fill="FFFFFF"/>
        </w:rPr>
        <w:t>1</w:t>
      </w:r>
      <w:r>
        <w:rPr>
          <w:rFonts w:hint="eastAsia" w:ascii="Times New Roman" w:hAnsi="Times New Roman"/>
          <w:color w:val="333333"/>
          <w:shd w:val="clear" w:color="auto" w:fill="FFFFFF"/>
        </w:rPr>
        <w:t>,</w:t>
      </w:r>
      <w:r>
        <w:rPr>
          <w:rFonts w:ascii="Times New Roman" w:hAnsi="Times New Roman"/>
          <w:color w:val="333333"/>
          <w:shd w:val="clear" w:color="auto" w:fill="FFFFFF"/>
        </w:rPr>
        <w:t>1</w:t>
      </w:r>
      <w:r>
        <w:rPr>
          <w:rFonts w:hint="eastAsia" w:ascii="Times New Roman" w:hAnsi="Times New Roman"/>
          <w:color w:val="333333"/>
          <w:shd w:val="clear" w:color="auto" w:fill="FFFFFF"/>
        </w:rPr>
        <w:t>,</w:t>
      </w:r>
      <w:r>
        <w:rPr>
          <w:rFonts w:ascii="Times New Roman" w:hAnsi="Times New Roman"/>
          <w:color w:val="333333"/>
          <w:shd w:val="clear" w:color="auto" w:fill="FFFFFF"/>
        </w:rPr>
        <w:t>1</w:t>
      </w:r>
      <w:r>
        <w:rPr>
          <w:rFonts w:hint="eastAsia" w:ascii="Times New Roman" w:hAnsi="Times New Roman"/>
          <w:color w:val="333333"/>
          <w:shd w:val="clear" w:color="auto" w:fill="FFFFFF"/>
        </w:rPr>
        <w:t>）作为文字轮廓颜色，白色</w:t>
      </w:r>
      <w:r>
        <w:rPr>
          <w:rFonts w:ascii="Times New Roman" w:hAnsi="Times New Roman"/>
          <w:color w:val="333333"/>
          <w:shd w:val="clear" w:color="auto" w:fill="FFFFFF"/>
        </w:rPr>
        <w:t>（</w:t>
      </w:r>
      <w:r>
        <w:rPr>
          <w:rFonts w:hint="eastAsia" w:ascii="Times New Roman" w:hAnsi="Times New Roman"/>
          <w:color w:val="333333"/>
          <w:shd w:val="clear" w:color="auto" w:fill="FFFFFF"/>
        </w:rPr>
        <w:t>R</w:t>
      </w:r>
      <w:r>
        <w:rPr>
          <w:rFonts w:ascii="Times New Roman" w:hAnsi="Times New Roman"/>
          <w:color w:val="333333"/>
          <w:shd w:val="clear" w:color="auto" w:fill="FFFFFF"/>
        </w:rPr>
        <w:t>GB</w:t>
      </w:r>
      <w:r>
        <w:rPr>
          <w:rFonts w:hint="eastAsia" w:ascii="Times New Roman" w:hAnsi="Times New Roman"/>
          <w:color w:val="333333"/>
          <w:shd w:val="clear" w:color="auto" w:fill="FFFFFF"/>
        </w:rPr>
        <w:t>编号：</w:t>
      </w:r>
      <w:r>
        <w:rPr>
          <w:rFonts w:ascii="Times New Roman" w:hAnsi="Times New Roman"/>
          <w:color w:val="333333"/>
          <w:shd w:val="clear" w:color="auto" w:fill="FFFFFF"/>
        </w:rPr>
        <w:t>255</w:t>
      </w:r>
      <w:r>
        <w:rPr>
          <w:rFonts w:hint="eastAsia" w:ascii="Times New Roman" w:hAnsi="Times New Roman"/>
          <w:color w:val="333333"/>
          <w:shd w:val="clear" w:color="auto" w:fill="FFFFFF"/>
        </w:rPr>
        <w:t>,</w:t>
      </w:r>
      <w:r>
        <w:rPr>
          <w:rFonts w:ascii="Times New Roman" w:hAnsi="Times New Roman"/>
          <w:color w:val="333333"/>
          <w:shd w:val="clear" w:color="auto" w:fill="FFFFFF"/>
        </w:rPr>
        <w:t>255</w:t>
      </w:r>
      <w:r>
        <w:rPr>
          <w:rFonts w:hint="eastAsia" w:ascii="Times New Roman" w:hAnsi="Times New Roman"/>
          <w:color w:val="333333"/>
          <w:shd w:val="clear" w:color="auto" w:fill="FFFFFF"/>
        </w:rPr>
        <w:t>,2</w:t>
      </w:r>
      <w:r>
        <w:rPr>
          <w:rFonts w:ascii="Times New Roman" w:hAnsi="Times New Roman"/>
          <w:color w:val="333333"/>
          <w:shd w:val="clear" w:color="auto" w:fill="FFFFFF"/>
        </w:rPr>
        <w:t>55）</w:t>
      </w:r>
      <w:r>
        <w:rPr>
          <w:rFonts w:hint="eastAsia" w:ascii="Times New Roman" w:hAnsi="Times New Roman"/>
          <w:color w:val="333333"/>
          <w:shd w:val="clear" w:color="auto" w:fill="FFFFFF"/>
        </w:rPr>
        <w:t>作为文字颜色，详见图A</w:t>
      </w:r>
      <w:r>
        <w:rPr>
          <w:rFonts w:ascii="Times New Roman" w:hAnsi="Times New Roman"/>
          <w:color w:val="333333"/>
          <w:shd w:val="clear" w:color="auto" w:fill="FFFFFF"/>
        </w:rPr>
        <w:t>.3</w:t>
      </w:r>
      <w:r>
        <w:rPr>
          <w:rFonts w:ascii="Times New Roman" w:hAnsi="Times New Roman"/>
          <w:color w:val="000000"/>
          <w:szCs w:val="24"/>
        </w:rPr>
        <w:t>。</w:t>
      </w:r>
    </w:p>
    <w:p w14:paraId="30C62A07">
      <w:pPr>
        <w:adjustRightInd/>
        <w:spacing w:line="240" w:lineRule="auto"/>
        <w:jc w:val="center"/>
        <w:rPr>
          <w:rFonts w:ascii="Times New Roman" w:hAnsi="Times New Roman"/>
          <w:color w:val="333333"/>
          <w:shd w:val="clear" w:color="auto" w:fill="FFFFFF"/>
        </w:rPr>
      </w:pPr>
      <w:r>
        <w:rPr>
          <w:rFonts w:ascii="Times New Roman" w:hAnsi="Times New Roman"/>
          <w:color w:val="333333"/>
          <w:shd w:val="clear" w:color="auto" w:fill="FFFFFF"/>
        </w:rPr>
        <w:drawing>
          <wp:inline distT="0" distB="0" distL="0" distR="0">
            <wp:extent cx="3239770" cy="2835275"/>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246035" cy="2841301"/>
                    </a:xfrm>
                    <a:prstGeom prst="rect">
                      <a:avLst/>
                    </a:prstGeom>
                    <a:noFill/>
                  </pic:spPr>
                </pic:pic>
              </a:graphicData>
            </a:graphic>
          </wp:inline>
        </w:drawing>
      </w:r>
    </w:p>
    <w:p w14:paraId="0B59D532">
      <w:pPr>
        <w:adjustRightInd/>
        <w:spacing w:line="240" w:lineRule="auto"/>
        <w:jc w:val="center"/>
        <w:rPr>
          <w:rFonts w:ascii="Times New Roman" w:hAnsi="Times New Roman"/>
          <w:color w:val="000000"/>
          <w:szCs w:val="24"/>
        </w:rPr>
      </w:pPr>
      <w:r>
        <w:rPr>
          <w:rFonts w:hint="eastAsia" w:ascii="Times New Roman" w:hAnsi="Times New Roman"/>
          <w:color w:val="000000"/>
          <w:szCs w:val="24"/>
        </w:rPr>
        <w:t>图A.</w:t>
      </w:r>
      <w:r>
        <w:rPr>
          <w:rFonts w:ascii="Times New Roman" w:hAnsi="Times New Roman"/>
          <w:color w:val="000000"/>
          <w:szCs w:val="24"/>
        </w:rPr>
        <w:t xml:space="preserve">3 </w:t>
      </w:r>
      <w:r>
        <w:rPr>
          <w:rFonts w:hint="eastAsia" w:ascii="Times New Roman" w:hAnsi="Times New Roman"/>
          <w:color w:val="000000"/>
          <w:szCs w:val="24"/>
        </w:rPr>
        <w:t>固定标注文字轮廓颜色示例</w:t>
      </w:r>
    </w:p>
    <w:p w14:paraId="31F47D83">
      <w:pPr>
        <w:pStyle w:val="108"/>
        <w:numPr>
          <w:ilvl w:val="0"/>
          <w:numId w:val="0"/>
        </w:numPr>
        <w:spacing w:before="120" w:beforeLines="50" w:after="60" w:afterLines="25"/>
        <w:outlineLvl w:val="9"/>
        <w:rPr>
          <w:rFonts w:ascii="Times New Roman"/>
          <w:szCs w:val="21"/>
        </w:rPr>
      </w:pPr>
      <w:bookmarkStart w:id="203" w:name="_Toc177025027"/>
      <w:bookmarkStart w:id="204" w:name="_Toc168578883"/>
      <w:r>
        <w:rPr>
          <w:rFonts w:ascii="Times New Roman"/>
          <w:szCs w:val="21"/>
        </w:rPr>
        <w:t xml:space="preserve">A.4 </w:t>
      </w:r>
      <w:r>
        <w:rPr>
          <w:rFonts w:hint="eastAsia" w:ascii="Times New Roman"/>
          <w:szCs w:val="21"/>
        </w:rPr>
        <w:t>场景</w:t>
      </w:r>
      <w:r>
        <w:rPr>
          <w:rFonts w:ascii="Times New Roman"/>
          <w:szCs w:val="21"/>
        </w:rPr>
        <w:t>标注示例</w:t>
      </w:r>
      <w:bookmarkEnd w:id="203"/>
      <w:bookmarkEnd w:id="204"/>
    </w:p>
    <w:p w14:paraId="684994E1">
      <w:pPr>
        <w:spacing w:line="240" w:lineRule="auto"/>
        <w:ind w:firstLine="420" w:firstLineChars="200"/>
        <w:rPr>
          <w:rFonts w:ascii="Times New Roman" w:hAnsi="Times New Roman"/>
          <w:color w:val="333333"/>
          <w:shd w:val="clear" w:color="auto" w:fill="FFFFFF"/>
        </w:rPr>
      </w:pPr>
      <w:r>
        <w:rPr>
          <w:rFonts w:hint="eastAsia" w:ascii="Times New Roman" w:hAnsi="Times New Roman"/>
          <w:color w:val="333333"/>
          <w:shd w:val="clear" w:color="auto" w:fill="FFFFFF"/>
        </w:rPr>
        <w:t>a</w:t>
      </w:r>
      <w:r>
        <w:rPr>
          <w:rFonts w:ascii="Times New Roman" w:hAnsi="Times New Roman"/>
          <w:color w:val="333333"/>
          <w:shd w:val="clear" w:color="auto" w:fill="FFFFFF"/>
        </w:rPr>
        <w:t xml:space="preserve">) </w:t>
      </w:r>
      <w:r>
        <w:rPr>
          <w:rFonts w:hint="eastAsia" w:ascii="Times New Roman" w:hAnsi="Times New Roman"/>
          <w:color w:val="333333"/>
          <w:shd w:val="clear" w:color="auto" w:fill="FFFFFF"/>
        </w:rPr>
        <w:t>图A</w:t>
      </w:r>
      <w:r>
        <w:rPr>
          <w:rFonts w:ascii="Times New Roman" w:hAnsi="Times New Roman"/>
          <w:color w:val="333333"/>
          <w:shd w:val="clear" w:color="auto" w:fill="FFFFFF"/>
        </w:rPr>
        <w:t>.4</w:t>
      </w:r>
      <w:r>
        <w:rPr>
          <w:rFonts w:hint="eastAsia" w:ascii="Times New Roman" w:hAnsi="Times New Roman"/>
          <w:color w:val="333333"/>
          <w:shd w:val="clear" w:color="auto" w:fill="FFFFFF"/>
        </w:rPr>
        <w:t>展示了国内外时事、公共政策、社会事件、旧闻旧事等场景标注示例，标注内容包括时间、地点和信息制作方式，使用</w:t>
      </w:r>
      <w:r>
        <w:rPr>
          <w:rFonts w:hint="eastAsia" w:ascii="Times New Roman" w:hAnsi="Times New Roman"/>
          <w:color w:val="000000"/>
          <w:szCs w:val="24"/>
        </w:rPr>
        <w:t>固定标注文字轮廓颜色方式标注</w:t>
      </w:r>
      <w:r>
        <w:rPr>
          <w:rFonts w:hint="eastAsia" w:ascii="Times New Roman" w:hAnsi="Times New Roman"/>
          <w:color w:val="333333"/>
          <w:shd w:val="clear" w:color="auto" w:fill="FFFFFF"/>
        </w:rPr>
        <w:t>。图片来源为新华网2</w:t>
      </w:r>
      <w:r>
        <w:rPr>
          <w:rFonts w:ascii="Times New Roman" w:hAnsi="Times New Roman"/>
          <w:color w:val="333333"/>
          <w:shd w:val="clear" w:color="auto" w:fill="FFFFFF"/>
        </w:rPr>
        <w:t>024</w:t>
      </w:r>
      <w:r>
        <w:rPr>
          <w:rFonts w:hint="eastAsia" w:ascii="Times New Roman" w:hAnsi="Times New Roman"/>
          <w:color w:val="333333"/>
          <w:shd w:val="clear" w:color="auto" w:fill="FFFFFF"/>
        </w:rPr>
        <w:t>年6月1</w:t>
      </w:r>
      <w:r>
        <w:rPr>
          <w:rFonts w:ascii="Times New Roman" w:hAnsi="Times New Roman"/>
          <w:color w:val="333333"/>
          <w:shd w:val="clear" w:color="auto" w:fill="FFFFFF"/>
        </w:rPr>
        <w:t>1</w:t>
      </w:r>
      <w:r>
        <w:rPr>
          <w:rFonts w:hint="eastAsia" w:ascii="Times New Roman" w:hAnsi="Times New Roman"/>
          <w:color w:val="333333"/>
          <w:shd w:val="clear" w:color="auto" w:fill="FFFFFF"/>
        </w:rPr>
        <w:t>日官网“时政”版块新闻报道中公开图片，新闻报道标题为“中美青年在上海交流科创新趋势新亮点”。</w:t>
      </w:r>
    </w:p>
    <w:p w14:paraId="73B9E1DB">
      <w:pPr>
        <w:spacing w:line="240" w:lineRule="auto"/>
        <w:jc w:val="center"/>
        <w:rPr>
          <w:rFonts w:ascii="Times New Roman" w:hAnsi="Times New Roman"/>
          <w:color w:val="333333"/>
          <w:shd w:val="clear" w:color="auto" w:fill="FFFFFF"/>
        </w:rPr>
      </w:pPr>
      <w:r>
        <w:rPr>
          <w:rFonts w:ascii="Times New Roman" w:hAnsi="Times New Roman"/>
          <w:color w:val="333333"/>
          <w:shd w:val="clear" w:color="auto" w:fill="FFFFFF"/>
        </w:rPr>
        <w:drawing>
          <wp:inline distT="0" distB="0" distL="0" distR="0">
            <wp:extent cx="3494405" cy="21145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509513" cy="2123565"/>
                    </a:xfrm>
                    <a:prstGeom prst="rect">
                      <a:avLst/>
                    </a:prstGeom>
                    <a:noFill/>
                  </pic:spPr>
                </pic:pic>
              </a:graphicData>
            </a:graphic>
          </wp:inline>
        </w:drawing>
      </w:r>
    </w:p>
    <w:p w14:paraId="791E3679">
      <w:pPr>
        <w:spacing w:line="240" w:lineRule="auto"/>
        <w:jc w:val="center"/>
        <w:rPr>
          <w:rFonts w:ascii="Times New Roman" w:hAnsi="Times New Roman"/>
          <w:color w:val="333333"/>
          <w:shd w:val="clear" w:color="auto" w:fill="FFFFFF"/>
        </w:rPr>
      </w:pPr>
      <w:r>
        <w:rPr>
          <w:rFonts w:hint="eastAsia" w:ascii="Times New Roman" w:hAnsi="Times New Roman"/>
          <w:color w:val="333333"/>
          <w:shd w:val="clear" w:color="auto" w:fill="FFFFFF"/>
        </w:rPr>
        <w:t>图</w:t>
      </w:r>
      <w:r>
        <w:rPr>
          <w:rFonts w:ascii="Times New Roman" w:hAnsi="Times New Roman"/>
          <w:color w:val="333333"/>
          <w:shd w:val="clear" w:color="auto" w:fill="FFFFFF"/>
        </w:rPr>
        <w:t>A</w:t>
      </w:r>
      <w:r>
        <w:rPr>
          <w:rFonts w:hint="eastAsia" w:ascii="Times New Roman" w:hAnsi="Times New Roman"/>
          <w:color w:val="333333"/>
          <w:shd w:val="clear" w:color="auto" w:fill="FFFFFF"/>
        </w:rPr>
        <w:t>.</w:t>
      </w:r>
      <w:r>
        <w:rPr>
          <w:rFonts w:ascii="Times New Roman" w:hAnsi="Times New Roman"/>
          <w:color w:val="333333"/>
          <w:shd w:val="clear" w:color="auto" w:fill="FFFFFF"/>
        </w:rPr>
        <w:t xml:space="preserve">4 </w:t>
      </w:r>
      <w:r>
        <w:rPr>
          <w:rFonts w:hint="eastAsia" w:ascii="Times New Roman" w:hAnsi="Times New Roman"/>
          <w:color w:val="333333"/>
          <w:shd w:val="clear" w:color="auto" w:fill="FFFFFF"/>
        </w:rPr>
        <w:t>国内外时事、公共政策、社会事件、旧闻旧事等场景标注示例</w:t>
      </w:r>
    </w:p>
    <w:p w14:paraId="3C348280">
      <w:pPr>
        <w:spacing w:line="240" w:lineRule="auto"/>
        <w:ind w:firstLine="420" w:firstLineChars="200"/>
        <w:rPr>
          <w:rFonts w:ascii="宋体" w:hAnsi="宋体"/>
          <w:color w:val="333333"/>
          <w:shd w:val="clear" w:color="auto" w:fill="FFFFFF"/>
        </w:rPr>
      </w:pPr>
      <w:r>
        <w:rPr>
          <w:rFonts w:ascii="Times New Roman" w:hAnsi="Times New Roman"/>
          <w:color w:val="333333"/>
          <w:shd w:val="clear" w:color="auto" w:fill="FFFFFF"/>
        </w:rPr>
        <w:t xml:space="preserve">b) </w:t>
      </w:r>
      <w:r>
        <w:rPr>
          <w:rFonts w:hint="eastAsia" w:ascii="Times New Roman" w:hAnsi="Times New Roman"/>
          <w:color w:val="333333"/>
          <w:shd w:val="clear" w:color="auto" w:fill="FFFFFF"/>
        </w:rPr>
        <w:t>图A</w:t>
      </w:r>
      <w:r>
        <w:rPr>
          <w:rFonts w:ascii="Times New Roman" w:hAnsi="Times New Roman"/>
          <w:color w:val="333333"/>
          <w:shd w:val="clear" w:color="auto" w:fill="FFFFFF"/>
        </w:rPr>
        <w:t>.5</w:t>
      </w:r>
      <w:r>
        <w:rPr>
          <w:rFonts w:hint="eastAsia" w:ascii="Times New Roman" w:hAnsi="Times New Roman"/>
          <w:color w:val="333333"/>
          <w:shd w:val="clear" w:color="auto" w:fill="FFFFFF"/>
        </w:rPr>
        <w:t>展示了</w:t>
      </w:r>
      <w:r>
        <w:rPr>
          <w:rFonts w:ascii="Times New Roman"/>
        </w:rPr>
        <w:t>虚构情节、剧情演绎</w:t>
      </w:r>
      <w:r>
        <w:rPr>
          <w:rFonts w:hint="eastAsia" w:ascii="Times New Roman"/>
        </w:rPr>
        <w:t>场景</w:t>
      </w:r>
      <w:r>
        <w:rPr>
          <w:rFonts w:hint="eastAsia" w:ascii="Times New Roman" w:hAnsi="Times New Roman"/>
          <w:color w:val="333333"/>
          <w:shd w:val="clear" w:color="auto" w:fill="FFFFFF"/>
        </w:rPr>
        <w:t>标注示例，标注内容为“视频为剧情演绎”，使用</w:t>
      </w:r>
      <w:r>
        <w:rPr>
          <w:rFonts w:hint="eastAsia" w:ascii="Times New Roman" w:hAnsi="Times New Roman"/>
          <w:color w:val="000000"/>
          <w:szCs w:val="24"/>
        </w:rPr>
        <w:t>固定标注文字轮廓颜色方式标注</w:t>
      </w:r>
      <w:r>
        <w:rPr>
          <w:rFonts w:hint="eastAsia" w:ascii="宋体" w:hAnsi="宋体"/>
          <w:color w:val="333333"/>
          <w:shd w:val="clear" w:color="auto" w:fill="FFFFFF"/>
        </w:rPr>
        <w:t>。视频帧涉及</w:t>
      </w:r>
      <w:r>
        <w:rPr>
          <w:rFonts w:hint="eastAsia" w:ascii="宋体" w:hAnsi="宋体"/>
          <w:color w:val="333333"/>
          <w:shd w:val="clear" w:color="auto" w:fill="FFFFFF"/>
          <w:lang w:eastAsia="zh-CN"/>
        </w:rPr>
        <w:t>“自媒体”</w:t>
      </w:r>
      <w:r>
        <w:rPr>
          <w:rFonts w:hint="eastAsia" w:ascii="宋体" w:hAnsi="宋体"/>
          <w:color w:val="333333"/>
          <w:shd w:val="clear" w:color="auto" w:fill="FFFFFF"/>
        </w:rPr>
        <w:t>账号为“Thurman猫一杯”，视频帧下方黄色字体为视频汉语字幕。</w:t>
      </w:r>
    </w:p>
    <w:p w14:paraId="167BDEB1">
      <w:pPr>
        <w:spacing w:line="240" w:lineRule="auto"/>
        <w:jc w:val="center"/>
        <w:rPr>
          <w:rFonts w:ascii="Times New Roman" w:hAnsi="Times New Roman"/>
          <w:color w:val="333333"/>
          <w:shd w:val="clear" w:color="auto" w:fill="FFFFFF"/>
        </w:rPr>
      </w:pPr>
      <w:r>
        <w:rPr>
          <w:rFonts w:ascii="Times New Roman" w:hAnsi="Times New Roman"/>
          <w:color w:val="333333"/>
          <w:shd w:val="clear" w:color="auto" w:fill="FFFFFF"/>
        </w:rPr>
        <w:drawing>
          <wp:inline distT="0" distB="0" distL="0" distR="0">
            <wp:extent cx="3424555" cy="1991360"/>
            <wp:effectExtent l="0" t="0" r="4445"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465989" cy="2015598"/>
                    </a:xfrm>
                    <a:prstGeom prst="rect">
                      <a:avLst/>
                    </a:prstGeom>
                    <a:noFill/>
                  </pic:spPr>
                </pic:pic>
              </a:graphicData>
            </a:graphic>
          </wp:inline>
        </w:drawing>
      </w:r>
    </w:p>
    <w:p w14:paraId="1FDA49C5">
      <w:pPr>
        <w:spacing w:line="240" w:lineRule="auto"/>
        <w:jc w:val="center"/>
        <w:rPr>
          <w:rFonts w:ascii="Times New Roman" w:hAnsi="Times New Roman" w:eastAsia="黑体"/>
        </w:rPr>
      </w:pPr>
      <w:r>
        <w:rPr>
          <w:rFonts w:hint="eastAsia" w:ascii="Times New Roman" w:hAnsi="Times New Roman"/>
          <w:color w:val="333333"/>
          <w:shd w:val="clear" w:color="auto" w:fill="FFFFFF"/>
        </w:rPr>
        <w:t>图A</w:t>
      </w:r>
      <w:r>
        <w:rPr>
          <w:rFonts w:ascii="Times New Roman" w:hAnsi="Times New Roman"/>
          <w:color w:val="333333"/>
          <w:shd w:val="clear" w:color="auto" w:fill="FFFFFF"/>
        </w:rPr>
        <w:t>.5</w:t>
      </w:r>
      <w:r>
        <w:rPr>
          <w:rFonts w:ascii="Times New Roman"/>
        </w:rPr>
        <w:t>虚构情节、剧情演绎</w:t>
      </w:r>
      <w:r>
        <w:rPr>
          <w:rFonts w:hint="eastAsia" w:ascii="Times New Roman"/>
        </w:rPr>
        <w:t>场景</w:t>
      </w:r>
      <w:r>
        <w:rPr>
          <w:rFonts w:hint="eastAsia" w:ascii="Times New Roman" w:hAnsi="Times New Roman"/>
          <w:color w:val="333333"/>
          <w:shd w:val="clear" w:color="auto" w:fill="FFFFFF"/>
        </w:rPr>
        <w:t>标注示例</w:t>
      </w:r>
    </w:p>
    <w:p w14:paraId="7BD37D41">
      <w:pPr>
        <w:spacing w:line="240" w:lineRule="auto"/>
        <w:ind w:firstLine="420" w:firstLineChars="200"/>
        <w:rPr>
          <w:rFonts w:ascii="Times New Roman" w:hAnsi="Times New Roman"/>
          <w:color w:val="333333"/>
          <w:shd w:val="clear" w:color="auto" w:fill="FFFFFF"/>
        </w:rPr>
      </w:pPr>
      <w:r>
        <w:rPr>
          <w:rFonts w:hint="eastAsia" w:ascii="Times New Roman" w:hAnsi="Times New Roman"/>
          <w:color w:val="333333"/>
          <w:shd w:val="clear" w:color="auto" w:fill="FFFFFF"/>
        </w:rPr>
        <w:t>c</w:t>
      </w:r>
      <w:r>
        <w:rPr>
          <w:rFonts w:ascii="Times New Roman" w:hAnsi="Times New Roman"/>
          <w:color w:val="333333"/>
          <w:shd w:val="clear" w:color="auto" w:fill="FFFFFF"/>
        </w:rPr>
        <w:t xml:space="preserve">) </w:t>
      </w:r>
      <w:r>
        <w:rPr>
          <w:rFonts w:hint="eastAsia" w:ascii="Times New Roman" w:hAnsi="Times New Roman"/>
          <w:color w:val="333333"/>
          <w:shd w:val="clear" w:color="auto" w:fill="FFFFFF"/>
        </w:rPr>
        <w:t>图A</w:t>
      </w:r>
      <w:r>
        <w:rPr>
          <w:rFonts w:ascii="Times New Roman" w:hAnsi="Times New Roman"/>
          <w:color w:val="333333"/>
          <w:shd w:val="clear" w:color="auto" w:fill="FFFFFF"/>
        </w:rPr>
        <w:t>.6</w:t>
      </w:r>
      <w:r>
        <w:rPr>
          <w:rFonts w:hint="eastAsia" w:ascii="Times New Roman" w:hAnsi="Times New Roman"/>
          <w:color w:val="333333"/>
          <w:shd w:val="clear" w:color="auto" w:fill="FFFFFF"/>
        </w:rPr>
        <w:t>展示了由深度合成、生成式人工智能等技术生成场景标注示例，标注内容为</w:t>
      </w:r>
      <w:r>
        <w:rPr>
          <w:rFonts w:ascii="宋体" w:hAnsi="宋体"/>
        </w:rPr>
        <w:t>“</w:t>
      </w:r>
      <w:r>
        <w:rPr>
          <w:rFonts w:hint="eastAsia" w:ascii="宋体" w:hAnsi="宋体"/>
        </w:rPr>
        <w:t>人工智能生成”，使用</w:t>
      </w:r>
      <w:r>
        <w:rPr>
          <w:rFonts w:hint="eastAsia" w:ascii="Times New Roman" w:hAnsi="Times New Roman"/>
          <w:color w:val="000000"/>
          <w:szCs w:val="24"/>
        </w:rPr>
        <w:t>固定标注文字底色方式标注。视频帧中人物及背景均为人工智能生成。</w:t>
      </w:r>
    </w:p>
    <w:p w14:paraId="3602E488">
      <w:pPr>
        <w:spacing w:line="240" w:lineRule="auto"/>
        <w:jc w:val="center"/>
        <w:rPr>
          <w:rFonts w:ascii="Times New Roman" w:hAnsi="Times New Roman" w:eastAsia="黑体"/>
        </w:rPr>
      </w:pPr>
      <w:r>
        <w:rPr>
          <w:rFonts w:ascii="Times New Roman" w:hAnsi="Times New Roman" w:eastAsia="黑体"/>
        </w:rPr>
        <w:drawing>
          <wp:inline distT="0" distB="0" distL="0" distR="0">
            <wp:extent cx="3479165" cy="2317750"/>
            <wp:effectExtent l="0" t="0" r="6985"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494299" cy="2328368"/>
                    </a:xfrm>
                    <a:prstGeom prst="rect">
                      <a:avLst/>
                    </a:prstGeom>
                    <a:noFill/>
                  </pic:spPr>
                </pic:pic>
              </a:graphicData>
            </a:graphic>
          </wp:inline>
        </w:drawing>
      </w:r>
    </w:p>
    <w:p w14:paraId="3CA6988C">
      <w:pPr>
        <w:jc w:val="center"/>
        <w:rPr>
          <w:rFonts w:ascii="Times New Roman" w:hAnsi="Times New Roman"/>
          <w:color w:val="333333"/>
          <w:shd w:val="clear" w:color="auto" w:fill="FFFFFF"/>
        </w:rPr>
      </w:pPr>
      <w:r>
        <w:rPr>
          <w:rFonts w:hint="eastAsia" w:ascii="Times New Roman" w:hAnsi="Times New Roman"/>
          <w:color w:val="333333"/>
          <w:shd w:val="clear" w:color="auto" w:fill="FFFFFF"/>
        </w:rPr>
        <w:t>图A</w:t>
      </w:r>
      <w:r>
        <w:rPr>
          <w:rFonts w:ascii="Times New Roman" w:hAnsi="Times New Roman"/>
          <w:color w:val="333333"/>
          <w:shd w:val="clear" w:color="auto" w:fill="FFFFFF"/>
        </w:rPr>
        <w:t>.6</w:t>
      </w:r>
      <w:r>
        <w:rPr>
          <w:rFonts w:hint="eastAsia" w:ascii="Times New Roman" w:hAnsi="Times New Roman"/>
          <w:color w:val="333333"/>
          <w:shd w:val="clear" w:color="auto" w:fill="FFFFFF"/>
        </w:rPr>
        <w:t>技术生成场景标注示例</w:t>
      </w:r>
    </w:p>
    <w:p w14:paraId="54D51449">
      <w:pPr>
        <w:spacing w:line="240" w:lineRule="auto"/>
        <w:ind w:firstLine="420" w:firstLineChars="200"/>
        <w:rPr>
          <w:rFonts w:ascii="宋体" w:hAnsi="宋体"/>
          <w:color w:val="333333"/>
          <w:shd w:val="clear" w:color="auto" w:fill="FFFFFF"/>
        </w:rPr>
      </w:pPr>
      <w:r>
        <w:rPr>
          <w:rFonts w:hint="eastAsia" w:ascii="Times New Roman" w:hAnsi="Times New Roman"/>
          <w:color w:val="333333"/>
          <w:shd w:val="clear" w:color="auto" w:fill="FFFFFF"/>
        </w:rPr>
        <w:t>d</w:t>
      </w:r>
      <w:r>
        <w:rPr>
          <w:rFonts w:ascii="Times New Roman" w:hAnsi="Times New Roman"/>
          <w:color w:val="333333"/>
          <w:shd w:val="clear" w:color="auto" w:fill="FFFFFF"/>
        </w:rPr>
        <w:t xml:space="preserve">) </w:t>
      </w:r>
      <w:r>
        <w:rPr>
          <w:rFonts w:hint="eastAsia" w:ascii="Times New Roman" w:hAnsi="Times New Roman"/>
          <w:color w:val="333333"/>
          <w:shd w:val="clear" w:color="auto" w:fill="FFFFFF"/>
        </w:rPr>
        <w:t>图A</w:t>
      </w:r>
      <w:r>
        <w:rPr>
          <w:rFonts w:ascii="Times New Roman" w:hAnsi="Times New Roman"/>
          <w:color w:val="333333"/>
          <w:shd w:val="clear" w:color="auto" w:fill="FFFFFF"/>
        </w:rPr>
        <w:t>.7</w:t>
      </w:r>
      <w:r>
        <w:rPr>
          <w:rFonts w:hint="eastAsia" w:ascii="Times New Roman" w:hAnsi="Times New Roman"/>
          <w:color w:val="333333"/>
          <w:shd w:val="clear" w:color="auto" w:fill="FFFFFF"/>
        </w:rPr>
        <w:t>展示了</w:t>
      </w:r>
      <w:r>
        <w:rPr>
          <w:rFonts w:ascii="Times New Roman"/>
        </w:rPr>
        <w:t>来源于境外媒体或网站平台</w:t>
      </w:r>
      <w:r>
        <w:rPr>
          <w:rFonts w:hint="eastAsia" w:ascii="Times New Roman"/>
        </w:rPr>
        <w:t>场景</w:t>
      </w:r>
      <w:r>
        <w:rPr>
          <w:rFonts w:hint="eastAsia" w:ascii="Times New Roman" w:hAnsi="Times New Roman"/>
          <w:color w:val="333333"/>
          <w:shd w:val="clear" w:color="auto" w:fill="FFFFFF"/>
        </w:rPr>
        <w:t>标注示例，标注内容为“图片来源：A</w:t>
      </w:r>
      <w:r>
        <w:rPr>
          <w:rFonts w:ascii="Times New Roman" w:hAnsi="Times New Roman"/>
          <w:color w:val="333333"/>
          <w:shd w:val="clear" w:color="auto" w:fill="FFFFFF"/>
        </w:rPr>
        <w:t>P</w:t>
      </w:r>
      <w:r>
        <w:rPr>
          <w:rFonts w:hint="eastAsia" w:ascii="Times New Roman" w:hAnsi="Times New Roman"/>
          <w:color w:val="333333"/>
          <w:shd w:val="clear" w:color="auto" w:fill="FFFFFF"/>
        </w:rPr>
        <w:t>官网（美国），发布时间：2</w:t>
      </w:r>
      <w:r>
        <w:rPr>
          <w:rFonts w:ascii="Times New Roman" w:hAnsi="Times New Roman"/>
          <w:color w:val="333333"/>
          <w:shd w:val="clear" w:color="auto" w:fill="FFFFFF"/>
        </w:rPr>
        <w:t>024.06.11</w:t>
      </w:r>
      <w:r>
        <w:rPr>
          <w:rFonts w:hint="eastAsia" w:ascii="Times New Roman" w:hAnsi="Times New Roman"/>
          <w:color w:val="333333"/>
          <w:shd w:val="clear" w:color="auto" w:fill="FFFFFF"/>
        </w:rPr>
        <w:t>”,使用</w:t>
      </w:r>
      <w:r>
        <w:rPr>
          <w:rFonts w:hint="eastAsia" w:ascii="Times New Roman" w:hAnsi="Times New Roman"/>
          <w:color w:val="000000"/>
          <w:szCs w:val="24"/>
        </w:rPr>
        <w:t>固定标注文字轮廓颜色方式标注</w:t>
      </w:r>
      <w:r>
        <w:rPr>
          <w:rFonts w:hint="eastAsia" w:ascii="Times New Roman" w:hAnsi="Times New Roman"/>
          <w:color w:val="333333"/>
          <w:shd w:val="clear" w:color="auto" w:fill="FFFFFF"/>
        </w:rPr>
        <w:t>。图片来源为美国联合通讯社The Associacted Press（简称AP）2024年6月11日官网首页新闻报道公开图片，新闻报道标题为“</w:t>
      </w:r>
      <w:r>
        <w:rPr>
          <w:rFonts w:ascii="Times New Roman" w:hAnsi="Times New Roman"/>
          <w:color w:val="333333"/>
          <w:shd w:val="clear" w:color="auto" w:fill="FFFFFF"/>
        </w:rPr>
        <w:t>The Latest | Hamas commander killed in West Bank clash</w:t>
      </w:r>
      <w:r>
        <w:rPr>
          <w:rFonts w:hint="eastAsia" w:ascii="Times New Roman" w:hAnsi="Times New Roman"/>
          <w:color w:val="333333"/>
          <w:shd w:val="clear" w:color="auto" w:fill="FFFFFF"/>
        </w:rPr>
        <w:t>”。</w:t>
      </w:r>
    </w:p>
    <w:p w14:paraId="469CDD42">
      <w:pPr>
        <w:spacing w:line="240" w:lineRule="auto"/>
        <w:jc w:val="center"/>
        <w:rPr>
          <w:rFonts w:ascii="Times New Roman" w:hAnsi="Times New Roman" w:eastAsia="黑体"/>
        </w:rPr>
      </w:pPr>
      <w:r>
        <w:rPr>
          <w:rFonts w:ascii="Times New Roman" w:hAnsi="Times New Roman" w:eastAsia="黑体"/>
        </w:rPr>
        <w:drawing>
          <wp:inline distT="0" distB="0" distL="0" distR="0">
            <wp:extent cx="3507105" cy="23247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517072" cy="2331459"/>
                    </a:xfrm>
                    <a:prstGeom prst="rect">
                      <a:avLst/>
                    </a:prstGeom>
                    <a:noFill/>
                  </pic:spPr>
                </pic:pic>
              </a:graphicData>
            </a:graphic>
          </wp:inline>
        </w:drawing>
      </w:r>
    </w:p>
    <w:p w14:paraId="141FBEA3">
      <w:pPr>
        <w:jc w:val="center"/>
        <w:rPr>
          <w:rFonts w:ascii="Times New Roman" w:hAnsi="Times New Roman" w:eastAsia="黑体"/>
          <w:spacing w:val="105"/>
          <w:kern w:val="0"/>
        </w:rPr>
      </w:pPr>
      <w:r>
        <w:rPr>
          <w:rFonts w:hint="eastAsia" w:ascii="Times New Roman" w:hAnsi="Times New Roman"/>
          <w:color w:val="333333"/>
          <w:shd w:val="clear" w:color="auto" w:fill="FFFFFF"/>
        </w:rPr>
        <w:t>图A</w:t>
      </w:r>
      <w:r>
        <w:rPr>
          <w:rFonts w:ascii="Times New Roman" w:hAnsi="Times New Roman"/>
          <w:color w:val="333333"/>
          <w:shd w:val="clear" w:color="auto" w:fill="FFFFFF"/>
        </w:rPr>
        <w:t>.7</w:t>
      </w:r>
      <w:r>
        <w:rPr>
          <w:rFonts w:ascii="Times New Roman"/>
        </w:rPr>
        <w:t>境外媒体或网站平台</w:t>
      </w:r>
      <w:r>
        <w:rPr>
          <w:rFonts w:hint="eastAsia" w:ascii="Times New Roman"/>
        </w:rPr>
        <w:t>场景</w:t>
      </w:r>
      <w:r>
        <w:rPr>
          <w:rFonts w:hint="eastAsia" w:ascii="Times New Roman" w:hAnsi="Times New Roman"/>
          <w:color w:val="333333"/>
          <w:shd w:val="clear" w:color="auto" w:fill="FFFFFF"/>
        </w:rPr>
        <w:t>标注示例</w:t>
      </w:r>
      <w:r>
        <w:rPr>
          <w:rFonts w:ascii="Times New Roman" w:hAnsi="Times New Roman"/>
          <w:spacing w:val="105"/>
        </w:rPr>
        <w:br w:type="page"/>
      </w:r>
    </w:p>
    <w:p w14:paraId="5D477250">
      <w:pPr>
        <w:pStyle w:val="67"/>
        <w:spacing w:before="124" w:after="360" w:afterLines="150"/>
        <w:rPr>
          <w:rFonts w:ascii="Times New Roman" w:hAnsi="Times New Roman"/>
        </w:rPr>
      </w:pPr>
      <w:bookmarkStart w:id="205" w:name="_Toc177025028"/>
      <w:r>
        <w:rPr>
          <w:rFonts w:ascii="Times New Roman" w:hAnsi="Times New Roman"/>
          <w:spacing w:val="105"/>
        </w:rPr>
        <w:t>参考文</w:t>
      </w:r>
      <w:r>
        <w:rPr>
          <w:rFonts w:ascii="Times New Roman" w:hAnsi="Times New Roman"/>
        </w:rPr>
        <w:t>献</w:t>
      </w:r>
      <w:bookmarkEnd w:id="181"/>
      <w:bookmarkEnd w:id="205"/>
    </w:p>
    <w:p w14:paraId="35D06064">
      <w:pPr>
        <w:numPr>
          <w:ilvl w:val="0"/>
          <w:numId w:val="42"/>
        </w:numPr>
        <w:tabs>
          <w:tab w:val="left" w:pos="525"/>
          <w:tab w:val="left" w:pos="2520"/>
          <w:tab w:val="clear" w:pos="1680"/>
        </w:tabs>
        <w:adjustRightInd/>
        <w:spacing w:line="240" w:lineRule="auto"/>
        <w:ind w:left="525" w:hanging="525" w:hangingChars="250"/>
        <w:rPr>
          <w:rFonts w:ascii="Times New Roman" w:hAnsi="Times New Roman"/>
        </w:rPr>
      </w:pPr>
      <w:r>
        <w:rPr>
          <w:rFonts w:ascii="Times New Roman" w:hAnsi="Times New Roman"/>
        </w:rPr>
        <w:t>网络安全技术 生成式人工智能数据标注安全规范</w:t>
      </w:r>
    </w:p>
    <w:p w14:paraId="5A19CE87">
      <w:pPr>
        <w:numPr>
          <w:ilvl w:val="0"/>
          <w:numId w:val="42"/>
        </w:numPr>
        <w:tabs>
          <w:tab w:val="left" w:pos="525"/>
          <w:tab w:val="left" w:pos="2520"/>
          <w:tab w:val="clear" w:pos="1680"/>
        </w:tabs>
        <w:adjustRightInd/>
        <w:spacing w:line="240" w:lineRule="auto"/>
        <w:ind w:left="525" w:hanging="525" w:hangingChars="250"/>
        <w:rPr>
          <w:rFonts w:ascii="Times New Roman" w:hAnsi="Times New Roman"/>
        </w:rPr>
      </w:pPr>
      <w:r>
        <w:rPr>
          <w:rFonts w:ascii="Times New Roman" w:hAnsi="Times New Roman"/>
        </w:rPr>
        <w:t>网络安全技术 互联网信息服务深度合成安全规范</w:t>
      </w:r>
    </w:p>
    <w:p w14:paraId="1E395902">
      <w:pPr>
        <w:numPr>
          <w:ilvl w:val="0"/>
          <w:numId w:val="42"/>
        </w:numPr>
        <w:tabs>
          <w:tab w:val="left" w:pos="525"/>
          <w:tab w:val="left" w:pos="2520"/>
          <w:tab w:val="clear" w:pos="1680"/>
        </w:tabs>
        <w:adjustRightInd/>
        <w:spacing w:line="240" w:lineRule="auto"/>
        <w:ind w:left="525" w:hanging="525" w:hangingChars="250"/>
        <w:rPr>
          <w:rFonts w:ascii="Times New Roman" w:hAnsi="Times New Roman"/>
        </w:rPr>
      </w:pPr>
      <w:r>
        <w:rPr>
          <w:rFonts w:ascii="Times New Roman" w:hAnsi="Times New Roman"/>
        </w:rPr>
        <w:t>GB/T 35273—2020 信息安全技术 个人信息安全规范</w:t>
      </w:r>
    </w:p>
    <w:p w14:paraId="404B5931">
      <w:pPr>
        <w:numPr>
          <w:ilvl w:val="0"/>
          <w:numId w:val="42"/>
        </w:numPr>
        <w:tabs>
          <w:tab w:val="left" w:pos="525"/>
          <w:tab w:val="left" w:pos="2520"/>
          <w:tab w:val="clear" w:pos="1680"/>
        </w:tabs>
        <w:adjustRightInd/>
        <w:spacing w:line="240" w:lineRule="auto"/>
        <w:ind w:left="525" w:hanging="525" w:hangingChars="250"/>
        <w:rPr>
          <w:rFonts w:ascii="Times New Roman" w:hAnsi="Times New Roman"/>
        </w:rPr>
      </w:pPr>
      <w:r>
        <w:rPr>
          <w:rFonts w:ascii="Times New Roman" w:hAnsi="Times New Roman"/>
        </w:rPr>
        <w:t>T/CAPT 007—2023 中文新闻人物信息标注规范</w:t>
      </w:r>
    </w:p>
    <w:p w14:paraId="6D306DA9">
      <w:pPr>
        <w:numPr>
          <w:ilvl w:val="0"/>
          <w:numId w:val="42"/>
        </w:numPr>
        <w:tabs>
          <w:tab w:val="left" w:pos="525"/>
          <w:tab w:val="left" w:pos="2520"/>
          <w:tab w:val="clear" w:pos="1680"/>
        </w:tabs>
        <w:adjustRightInd/>
        <w:spacing w:line="240" w:lineRule="auto"/>
        <w:ind w:left="525" w:hanging="525" w:hangingChars="250"/>
        <w:rPr>
          <w:rFonts w:ascii="Times New Roman" w:hAnsi="Times New Roman"/>
        </w:rPr>
      </w:pPr>
      <w:r>
        <w:rPr>
          <w:rFonts w:ascii="Times New Roman" w:hAnsi="Times New Roman"/>
        </w:rPr>
        <w:t>T/CFIS 0007—2023 互联网用户账号命名要求</w:t>
      </w:r>
    </w:p>
    <w:p w14:paraId="7FBC18FC">
      <w:pPr>
        <w:numPr>
          <w:ilvl w:val="0"/>
          <w:numId w:val="42"/>
        </w:numPr>
        <w:tabs>
          <w:tab w:val="left" w:pos="525"/>
          <w:tab w:val="left" w:pos="2520"/>
          <w:tab w:val="clear" w:pos="1680"/>
        </w:tabs>
        <w:adjustRightInd/>
        <w:spacing w:line="240" w:lineRule="auto"/>
        <w:ind w:left="525" w:hanging="525" w:hangingChars="250"/>
        <w:rPr>
          <w:rFonts w:ascii="Times New Roman" w:hAnsi="Times New Roman"/>
        </w:rPr>
      </w:pPr>
      <w:r>
        <w:rPr>
          <w:rFonts w:ascii="Times New Roman" w:hAnsi="Times New Roman"/>
        </w:rPr>
        <w:t>网络安全标准实践指南—生成式人工智能服务内容标识方法</w:t>
      </w:r>
    </w:p>
    <w:p w14:paraId="4740A481">
      <w:pPr>
        <w:tabs>
          <w:tab w:val="left" w:pos="525"/>
          <w:tab w:val="left" w:pos="1680"/>
          <w:tab w:val="left" w:pos="2520"/>
        </w:tabs>
        <w:adjustRightInd/>
        <w:spacing w:line="240" w:lineRule="auto"/>
        <w:rPr>
          <w:rFonts w:ascii="Times New Roman" w:hAnsi="Times New Roman"/>
        </w:rPr>
      </w:pPr>
    </w:p>
    <w:bookmarkEnd w:id="180"/>
    <w:p w14:paraId="47348B48">
      <w:pPr>
        <w:pStyle w:val="60"/>
        <w:ind w:firstLine="0" w:firstLineChars="0"/>
        <w:jc w:val="center"/>
        <w:rPr>
          <w:rFonts w:ascii="Times New Roman"/>
        </w:rPr>
      </w:pPr>
      <w:bookmarkStart w:id="206" w:name="BookMark8"/>
      <w:r>
        <w:rPr>
          <w:rFonts w:ascii="Times New Roman"/>
        </w:rPr>
        <w:drawing>
          <wp:inline distT="0" distB="0" distL="0" distR="0">
            <wp:extent cx="1485900" cy="317500"/>
            <wp:effectExtent l="0" t="0" r="0" b="635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20">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206"/>
    </w:p>
    <w:p w14:paraId="5804EF3E">
      <w:pPr>
        <w:pStyle w:val="60"/>
        <w:ind w:firstLine="420"/>
        <w:rPr>
          <w:rFonts w:ascii="Times New Roman"/>
        </w:rPr>
      </w:pPr>
    </w:p>
    <w:p w14:paraId="25FCB00D">
      <w:pPr>
        <w:pStyle w:val="60"/>
        <w:ind w:firstLine="420"/>
        <w:rPr>
          <w:rFonts w:ascii="Times New Roman"/>
        </w:rPr>
      </w:pPr>
    </w:p>
    <w:bookmarkEnd w:id="16"/>
    <w:p w14:paraId="75902953">
      <w:pPr>
        <w:pStyle w:val="60"/>
        <w:ind w:firstLine="420"/>
        <w:rPr>
          <w:rFonts w:ascii="Times New Roman"/>
        </w:rPr>
      </w:pPr>
    </w:p>
    <w:p w14:paraId="20D712EF">
      <w:pPr>
        <w:pStyle w:val="60"/>
        <w:ind w:firstLine="420"/>
        <w:rPr>
          <w:rFonts w:ascii="Times New Roman"/>
        </w:rPr>
      </w:pPr>
    </w:p>
    <w:sectPr>
      <w:pgSz w:w="11906" w:h="16838"/>
      <w:pgMar w:top="1928" w:right="1134" w:bottom="1134" w:left="1134" w:header="1418" w:footer="1134" w:gutter="284"/>
      <w:pgNumType w:start="1"/>
      <w:cols w:space="425"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4BEC8">
    <w:pPr>
      <w:pStyle w:val="18"/>
    </w:pPr>
    <w:r>
      <w:fldChar w:fldCharType="begin"/>
    </w:r>
    <w:r>
      <w:instrText xml:space="preserve">PAGE   \* MERGEFORMAT</w:instrText>
    </w:r>
    <w:r>
      <w:fldChar w:fldCharType="separate"/>
    </w:r>
    <w:r>
      <w:rPr>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6981C">
    <w:pPr>
      <w:pStyle w:val="18"/>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AAF8C">
    <w:pPr>
      <w:pStyle w:val="56"/>
    </w:pPr>
    <w:r>
      <w:fldChar w:fldCharType="begin"/>
    </w:r>
    <w:r>
      <w:instrText xml:space="preserve">PAGE   \* MERGEFORMAT</w:instrText>
    </w:r>
    <w:r>
      <w:fldChar w:fldCharType="separate"/>
    </w:r>
    <w:r>
      <w:rPr>
        <w:lang w:val="zh-CN"/>
      </w:rPr>
      <w:t>I</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FA0FF">
    <w:pPr>
      <w:pStyle w:val="19"/>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FCFE1">
    <w:pPr>
      <w:pStyle w:val="19"/>
      <w:jc w:val="both"/>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868D2">
    <w:pPr>
      <w:pStyle w:val="65"/>
    </w:pPr>
    <w:r>
      <w:fldChar w:fldCharType="begin"/>
    </w:r>
    <w:r>
      <w:instrText xml:space="preserve"> STYLEREF  标准文件_文件编号  \* MERGEFORMAT </w:instrText>
    </w:r>
    <w:r>
      <w:fldChar w:fldCharType="separate"/>
    </w:r>
    <w:r>
      <w:t>T/CFIS XXXX—XXXX</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5C37F">
    <w:pPr>
      <w:pStyle w:val="19"/>
      <w:jc w:val="right"/>
    </w:pPr>
    <w:r>
      <w:fldChar w:fldCharType="begin"/>
    </w:r>
    <w:r>
      <w:instrText xml:space="preserve"> STYLEREF  标准文件_文件编号  \* MERGEFORMAT </w:instrText>
    </w:r>
    <w:r>
      <w:fldChar w:fldCharType="separate"/>
    </w:r>
    <w:r>
      <w:t>T/CFIS XXXX—XXXX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8"/>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3"/>
      <w:suff w:val="nothing"/>
      <w:lvlText w:val="%1%2.%3　"/>
      <w:lvlJc w:val="left"/>
      <w:pPr>
        <w:ind w:left="0" w:firstLine="0"/>
      </w:pPr>
    </w:lvl>
    <w:lvl w:ilvl="3" w:tentative="0">
      <w:start w:val="1"/>
      <w:numFmt w:val="decimal"/>
      <w:pStyle w:val="122"/>
      <w:suff w:val="nothing"/>
      <w:lvlText w:val="%1%2.%3.%4　"/>
      <w:lvlJc w:val="left"/>
      <w:pPr>
        <w:ind w:left="0" w:firstLine="0"/>
      </w:pPr>
    </w:lvl>
    <w:lvl w:ilvl="4" w:tentative="0">
      <w:start w:val="1"/>
      <w:numFmt w:val="decimal"/>
      <w:pStyle w:val="157"/>
      <w:suff w:val="nothing"/>
      <w:lvlText w:val="%1%2.%3.%4.%5　"/>
      <w:lvlJc w:val="left"/>
      <w:pPr>
        <w:ind w:left="0" w:firstLine="0"/>
      </w:pPr>
    </w:lvl>
    <w:lvl w:ilvl="5" w:tentative="0">
      <w:start w:val="1"/>
      <w:numFmt w:val="decimal"/>
      <w:pStyle w:val="159"/>
      <w:suff w:val="nothing"/>
      <w:lvlText w:val="%1%2.%3.%4.%5.%6　"/>
      <w:lvlJc w:val="left"/>
      <w:pPr>
        <w:ind w:left="0" w:firstLine="0"/>
      </w:pPr>
    </w:lvl>
    <w:lvl w:ilvl="6" w:tentative="0">
      <w:start w:val="1"/>
      <w:numFmt w:val="decimal"/>
      <w:pStyle w:val="162"/>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4"/>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93"/>
      <w:lvlText w:val="%1"/>
      <w:lvlJc w:val="left"/>
      <w:pPr>
        <w:ind w:left="425" w:hanging="425"/>
      </w:pPr>
      <w:rPr>
        <w:rFonts w:hint="eastAsia"/>
      </w:rPr>
    </w:lvl>
    <w:lvl w:ilvl="1" w:tentative="0">
      <w:start w:val="1"/>
      <w:numFmt w:val="decimal"/>
      <w:pStyle w:val="204"/>
      <w:suff w:val="nothing"/>
      <w:lvlText w:val="%10.%2 "/>
      <w:lvlJc w:val="left"/>
      <w:pPr>
        <w:ind w:left="0" w:firstLine="0"/>
      </w:pPr>
      <w:rPr>
        <w:rFonts w:hint="eastAsia" w:ascii="黑体" w:eastAsia="黑体" w:hAnsiTheme="minorHAnsi"/>
        <w:b w:val="0"/>
        <w:i w:val="0"/>
        <w:sz w:val="21"/>
      </w:rPr>
    </w:lvl>
    <w:lvl w:ilvl="2" w:tentative="0">
      <w:start w:val="1"/>
      <w:numFmt w:val="decimal"/>
      <w:pStyle w:val="205"/>
      <w:suff w:val="nothing"/>
      <w:lvlText w:val="%10.%2.%3 "/>
      <w:lvlJc w:val="left"/>
      <w:pPr>
        <w:ind w:left="0" w:firstLine="0"/>
      </w:pPr>
      <w:rPr>
        <w:rFonts w:hint="eastAsia" w:ascii="黑体" w:eastAsia="黑体" w:hAnsiTheme="minorHAnsi"/>
        <w:b w:val="0"/>
        <w:i w:val="0"/>
        <w:sz w:val="21"/>
      </w:rPr>
    </w:lvl>
    <w:lvl w:ilvl="3" w:tentative="0">
      <w:start w:val="1"/>
      <w:numFmt w:val="decimal"/>
      <w:pStyle w:val="206"/>
      <w:suff w:val="nothing"/>
      <w:lvlText w:val="%10.%2.%3.%4 "/>
      <w:lvlJc w:val="left"/>
      <w:pPr>
        <w:ind w:left="0" w:firstLine="0"/>
      </w:pPr>
      <w:rPr>
        <w:rFonts w:hint="eastAsia" w:ascii="黑体" w:eastAsia="黑体" w:hAnsiTheme="minorHAnsi"/>
        <w:b w:val="0"/>
        <w:i w:val="0"/>
        <w:sz w:val="21"/>
      </w:rPr>
    </w:lvl>
    <w:lvl w:ilvl="4" w:tentative="0">
      <w:start w:val="1"/>
      <w:numFmt w:val="decimal"/>
      <w:pStyle w:val="207"/>
      <w:suff w:val="nothing"/>
      <w:lvlText w:val="%10.%2.%3.%4.%5 "/>
      <w:lvlJc w:val="left"/>
      <w:pPr>
        <w:ind w:left="0" w:firstLine="0"/>
      </w:pPr>
      <w:rPr>
        <w:rFonts w:hint="eastAsia" w:ascii="黑体" w:eastAsia="黑体" w:hAnsiTheme="minorHAnsi"/>
        <w:b w:val="0"/>
        <w:i w:val="0"/>
        <w:sz w:val="21"/>
      </w:rPr>
    </w:lvl>
    <w:lvl w:ilvl="5" w:tentative="0">
      <w:start w:val="1"/>
      <w:numFmt w:val="decimal"/>
      <w:pStyle w:val="208"/>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5"/>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71"/>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73"/>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4"/>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9"/>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6"/>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6"/>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91"/>
      <w:lvlText w:val=""/>
      <w:lvlJc w:val="left"/>
      <w:pPr>
        <w:ind w:left="851" w:hanging="431"/>
      </w:pPr>
      <w:rPr>
        <w:rFonts w:hint="default" w:ascii="Symbol" w:hAnsi="Symbol"/>
        <w:sz w:val="21"/>
      </w:rPr>
    </w:lvl>
    <w:lvl w:ilvl="2" w:tentative="0">
      <w:start w:val="1"/>
      <w:numFmt w:val="bullet"/>
      <w:pStyle w:val="176"/>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05"/>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78"/>
      <w:lvlText w:val="%1)"/>
      <w:lvlJc w:val="left"/>
      <w:pPr>
        <w:tabs>
          <w:tab w:val="left" w:pos="851"/>
        </w:tabs>
        <w:ind w:left="851" w:hanging="426"/>
      </w:pPr>
      <w:rPr>
        <w:rFonts w:hint="eastAsia" w:ascii="宋体" w:hAnsi="Times New Roman" w:eastAsia="宋体"/>
        <w:sz w:val="21"/>
      </w:rPr>
    </w:lvl>
    <w:lvl w:ilvl="1" w:tentative="0">
      <w:start w:val="1"/>
      <w:numFmt w:val="decimal"/>
      <w:pStyle w:val="113"/>
      <w:lvlText w:val="%2)"/>
      <w:lvlJc w:val="left"/>
      <w:pPr>
        <w:tabs>
          <w:tab w:val="left" w:pos="1276"/>
        </w:tabs>
        <w:ind w:left="1276" w:hanging="425"/>
      </w:pPr>
      <w:rPr>
        <w:rFonts w:hint="eastAsia" w:ascii="宋体" w:hAnsi="Times New Roman" w:eastAsia="宋体"/>
        <w:sz w:val="21"/>
      </w:rPr>
    </w:lvl>
    <w:lvl w:ilvl="2" w:tentative="0">
      <w:start w:val="1"/>
      <w:numFmt w:val="decimal"/>
      <w:pStyle w:val="121"/>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202"/>
      <w:lvlText w:val="%1"/>
      <w:lvlJc w:val="left"/>
      <w:pPr>
        <w:ind w:left="420" w:hanging="420"/>
      </w:pPr>
      <w:rPr>
        <w:rFonts w:hint="eastAsia"/>
      </w:rPr>
    </w:lvl>
    <w:lvl w:ilvl="1" w:tentative="0">
      <w:start w:val="1"/>
      <w:numFmt w:val="decimal"/>
      <w:pStyle w:val="87"/>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187"/>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BCA5B58"/>
    <w:multiLevelType w:val="multilevel"/>
    <w:tmpl w:val="4BCA5B58"/>
    <w:lvl w:ilvl="0" w:tentative="0">
      <w:start w:val="1"/>
      <w:numFmt w:val="decimal"/>
      <w:lvlText w:val="[%1]"/>
      <w:lvlJc w:val="left"/>
      <w:pPr>
        <w:tabs>
          <w:tab w:val="left" w:pos="1680"/>
        </w:tabs>
        <w:ind w:left="0" w:firstLine="1260"/>
      </w:pPr>
      <w:rPr>
        <w:rFonts w:hint="eastAsia" w:cs="Times New Roman"/>
      </w:rPr>
    </w:lvl>
    <w:lvl w:ilvl="1" w:tentative="0">
      <w:start w:val="1"/>
      <w:numFmt w:val="lowerLetter"/>
      <w:lvlText w:val="%2)"/>
      <w:lvlJc w:val="left"/>
      <w:pPr>
        <w:tabs>
          <w:tab w:val="left" w:pos="840"/>
        </w:tabs>
        <w:ind w:left="840" w:hanging="420"/>
      </w:pPr>
      <w:rPr>
        <w:rFonts w:hint="eastAsia" w:cs="Times New Roman"/>
      </w:rPr>
    </w:lvl>
    <w:lvl w:ilvl="2" w:tentative="0">
      <w:start w:val="1"/>
      <w:numFmt w:val="lowerRoman"/>
      <w:lvlText w:val="%3."/>
      <w:lvlJc w:val="right"/>
      <w:pPr>
        <w:tabs>
          <w:tab w:val="left" w:pos="1260"/>
        </w:tabs>
        <w:ind w:left="1260" w:hanging="420"/>
      </w:pPr>
      <w:rPr>
        <w:rFonts w:hint="eastAsia" w:cs="Times New Roman"/>
      </w:rPr>
    </w:lvl>
    <w:lvl w:ilvl="3" w:tentative="0">
      <w:start w:val="1"/>
      <w:numFmt w:val="decimal"/>
      <w:lvlText w:val="%4."/>
      <w:lvlJc w:val="left"/>
      <w:pPr>
        <w:tabs>
          <w:tab w:val="left" w:pos="1680"/>
        </w:tabs>
        <w:ind w:left="1680" w:hanging="420"/>
      </w:pPr>
      <w:rPr>
        <w:rFonts w:hint="eastAsia" w:cs="Times New Roman"/>
      </w:rPr>
    </w:lvl>
    <w:lvl w:ilvl="4" w:tentative="0">
      <w:start w:val="1"/>
      <w:numFmt w:val="lowerLetter"/>
      <w:lvlText w:val="%5)"/>
      <w:lvlJc w:val="left"/>
      <w:pPr>
        <w:tabs>
          <w:tab w:val="left" w:pos="2100"/>
        </w:tabs>
        <w:ind w:left="2100" w:hanging="420"/>
      </w:pPr>
      <w:rPr>
        <w:rFonts w:hint="eastAsia" w:cs="Times New Roman"/>
      </w:rPr>
    </w:lvl>
    <w:lvl w:ilvl="5" w:tentative="0">
      <w:start w:val="1"/>
      <w:numFmt w:val="lowerRoman"/>
      <w:lvlText w:val="%6."/>
      <w:lvlJc w:val="right"/>
      <w:pPr>
        <w:tabs>
          <w:tab w:val="left" w:pos="2520"/>
        </w:tabs>
        <w:ind w:left="2520" w:hanging="420"/>
      </w:pPr>
      <w:rPr>
        <w:rFonts w:hint="eastAsia" w:cs="Times New Roman"/>
      </w:rPr>
    </w:lvl>
    <w:lvl w:ilvl="6" w:tentative="0">
      <w:start w:val="1"/>
      <w:numFmt w:val="decimal"/>
      <w:lvlText w:val="%7."/>
      <w:lvlJc w:val="left"/>
      <w:pPr>
        <w:tabs>
          <w:tab w:val="left" w:pos="2940"/>
        </w:tabs>
        <w:ind w:left="2940" w:hanging="420"/>
      </w:pPr>
      <w:rPr>
        <w:rFonts w:hint="eastAsia" w:cs="Times New Roman"/>
      </w:rPr>
    </w:lvl>
    <w:lvl w:ilvl="7" w:tentative="0">
      <w:start w:val="1"/>
      <w:numFmt w:val="lowerLetter"/>
      <w:lvlText w:val="%8)"/>
      <w:lvlJc w:val="left"/>
      <w:pPr>
        <w:tabs>
          <w:tab w:val="left" w:pos="3360"/>
        </w:tabs>
        <w:ind w:left="3360" w:hanging="420"/>
      </w:pPr>
      <w:rPr>
        <w:rFonts w:hint="eastAsia" w:cs="Times New Roman"/>
      </w:rPr>
    </w:lvl>
    <w:lvl w:ilvl="8" w:tentative="0">
      <w:start w:val="1"/>
      <w:numFmt w:val="lowerRoman"/>
      <w:lvlText w:val="%9."/>
      <w:lvlJc w:val="right"/>
      <w:pPr>
        <w:tabs>
          <w:tab w:val="left" w:pos="3780"/>
        </w:tabs>
        <w:ind w:left="3780" w:hanging="420"/>
      </w:pPr>
      <w:rPr>
        <w:rFonts w:hint="eastAsia" w:cs="Times New Roman"/>
      </w:rPr>
    </w:lvl>
  </w:abstractNum>
  <w:abstractNum w:abstractNumId="16">
    <w:nsid w:val="4E5D0534"/>
    <w:multiLevelType w:val="multilevel"/>
    <w:tmpl w:val="4E5D0534"/>
    <w:lvl w:ilvl="0" w:tentative="0">
      <w:start w:val="1"/>
      <w:numFmt w:val="decimal"/>
      <w:pStyle w:val="120"/>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7">
    <w:nsid w:val="54632751"/>
    <w:multiLevelType w:val="multilevel"/>
    <w:tmpl w:val="54632751"/>
    <w:lvl w:ilvl="0" w:tentative="0">
      <w:start w:val="1"/>
      <w:numFmt w:val="none"/>
      <w:pStyle w:val="97"/>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8">
    <w:nsid w:val="557C2AF5"/>
    <w:multiLevelType w:val="multilevel"/>
    <w:tmpl w:val="557C2AF5"/>
    <w:lvl w:ilvl="0" w:tentative="0">
      <w:start w:val="1"/>
      <w:numFmt w:val="decimal"/>
      <w:pStyle w:val="118"/>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9">
    <w:nsid w:val="5603797C"/>
    <w:multiLevelType w:val="multilevel"/>
    <w:tmpl w:val="5603797C"/>
    <w:lvl w:ilvl="0" w:tentative="0">
      <w:start w:val="1"/>
      <w:numFmt w:val="upperLetter"/>
      <w:pStyle w:val="203"/>
      <w:suff w:val="space"/>
      <w:lvlText w:val="%1"/>
      <w:lvlJc w:val="left"/>
      <w:pPr>
        <w:ind w:left="425" w:hanging="425"/>
      </w:pPr>
      <w:rPr>
        <w:rFonts w:hint="eastAsia"/>
      </w:rPr>
    </w:lvl>
    <w:lvl w:ilvl="1" w:tentative="0">
      <w:start w:val="1"/>
      <w:numFmt w:val="decimal"/>
      <w:pStyle w:val="81"/>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0">
    <w:nsid w:val="564D2089"/>
    <w:multiLevelType w:val="multilevel"/>
    <w:tmpl w:val="564D2089"/>
    <w:lvl w:ilvl="0" w:tentative="0">
      <w:start w:val="1"/>
      <w:numFmt w:val="none"/>
      <w:pStyle w:val="115"/>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644622F9"/>
    <w:multiLevelType w:val="multilevel"/>
    <w:tmpl w:val="644622F9"/>
    <w:lvl w:ilvl="0" w:tentative="0">
      <w:start w:val="1"/>
      <w:numFmt w:val="upperRoman"/>
      <w:pStyle w:val="172"/>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2">
    <w:nsid w:val="646260FA"/>
    <w:multiLevelType w:val="multilevel"/>
    <w:tmpl w:val="646260FA"/>
    <w:lvl w:ilvl="0" w:tentative="0">
      <w:start w:val="1"/>
      <w:numFmt w:val="decimal"/>
      <w:pStyle w:val="116"/>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3">
    <w:nsid w:val="654A26C9"/>
    <w:multiLevelType w:val="multilevel"/>
    <w:tmpl w:val="654A26C9"/>
    <w:lvl w:ilvl="0" w:tentative="0">
      <w:start w:val="1"/>
      <w:numFmt w:val="none"/>
      <w:pStyle w:val="193"/>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4">
    <w:nsid w:val="657D3FBC"/>
    <w:multiLevelType w:val="multilevel"/>
    <w:tmpl w:val="657D3FBC"/>
    <w:lvl w:ilvl="0" w:tentative="0">
      <w:start w:val="1"/>
      <w:numFmt w:val="upperLetter"/>
      <w:pStyle w:val="80"/>
      <w:suff w:val="nothing"/>
      <w:lvlText w:val="附录%1"/>
      <w:lvlJc w:val="left"/>
      <w:pPr>
        <w:ind w:left="0" w:firstLine="0"/>
      </w:pPr>
      <w:rPr>
        <w:rFonts w:hint="eastAsia"/>
        <w:spacing w:val="100"/>
      </w:rPr>
    </w:lvl>
    <w:lvl w:ilvl="1" w:tentative="0">
      <w:start w:val="1"/>
      <w:numFmt w:val="decimal"/>
      <w:pStyle w:val="82"/>
      <w:suff w:val="nothing"/>
      <w:lvlText w:val="%1.%2　"/>
      <w:lvlJc w:val="left"/>
      <w:pPr>
        <w:ind w:left="0" w:firstLine="0"/>
      </w:pPr>
      <w:rPr>
        <w:rFonts w:hint="eastAsia" w:ascii="黑体" w:eastAsia="黑体"/>
        <w:b w:val="0"/>
        <w:i w:val="0"/>
        <w:sz w:val="21"/>
      </w:rPr>
    </w:lvl>
    <w:lvl w:ilvl="2" w:tentative="0">
      <w:start w:val="1"/>
      <w:numFmt w:val="decimal"/>
      <w:pStyle w:val="83"/>
      <w:suff w:val="nothing"/>
      <w:lvlText w:val="%1.%2.%3　"/>
      <w:lvlJc w:val="left"/>
      <w:pPr>
        <w:ind w:left="0" w:firstLine="0"/>
      </w:pPr>
      <w:rPr>
        <w:rFonts w:hint="eastAsia" w:ascii="黑体" w:eastAsia="黑体"/>
        <w:b w:val="0"/>
        <w:i w:val="0"/>
        <w:sz w:val="21"/>
      </w:rPr>
    </w:lvl>
    <w:lvl w:ilvl="3" w:tentative="0">
      <w:start w:val="1"/>
      <w:numFmt w:val="decimal"/>
      <w:pStyle w:val="85"/>
      <w:suff w:val="nothing"/>
      <w:lvlText w:val="%1.%2.%3.%4　"/>
      <w:lvlJc w:val="left"/>
      <w:pPr>
        <w:ind w:left="0" w:firstLine="0"/>
      </w:pPr>
      <w:rPr>
        <w:rFonts w:hint="eastAsia" w:ascii="黑体" w:eastAsia="黑体"/>
        <w:b w:val="0"/>
        <w:i w:val="0"/>
        <w:sz w:val="21"/>
      </w:rPr>
    </w:lvl>
    <w:lvl w:ilvl="4" w:tentative="0">
      <w:start w:val="1"/>
      <w:numFmt w:val="decimal"/>
      <w:pStyle w:val="86"/>
      <w:suff w:val="nothing"/>
      <w:lvlText w:val="%1.%2.%3.%4.%5　"/>
      <w:lvlJc w:val="left"/>
      <w:pPr>
        <w:ind w:left="0" w:firstLine="0"/>
      </w:pPr>
      <w:rPr>
        <w:rFonts w:hint="eastAsia" w:ascii="黑体" w:eastAsia="黑体"/>
        <w:b w:val="0"/>
        <w:i w:val="0"/>
        <w:sz w:val="21"/>
      </w:rPr>
    </w:lvl>
    <w:lvl w:ilvl="5" w:tentative="0">
      <w:start w:val="1"/>
      <w:numFmt w:val="decimal"/>
      <w:pStyle w:val="88"/>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5">
    <w:nsid w:val="69506ABF"/>
    <w:multiLevelType w:val="multilevel"/>
    <w:tmpl w:val="69506ABF"/>
    <w:lvl w:ilvl="0" w:tentative="0">
      <w:start w:val="1"/>
      <w:numFmt w:val="bullet"/>
      <w:pStyle w:val="192"/>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6">
    <w:nsid w:val="6CA41985"/>
    <w:multiLevelType w:val="multilevel"/>
    <w:tmpl w:val="6CA41985"/>
    <w:lvl w:ilvl="0" w:tentative="0">
      <w:start w:val="1"/>
      <w:numFmt w:val="decimal"/>
      <w:pStyle w:val="101"/>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6CE42AC1"/>
    <w:multiLevelType w:val="multilevel"/>
    <w:tmpl w:val="6CE42AC1"/>
    <w:lvl w:ilvl="0" w:tentative="0">
      <w:start w:val="1"/>
      <w:numFmt w:val="lowerLetter"/>
      <w:pStyle w:val="177"/>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6CEA2025"/>
    <w:multiLevelType w:val="multilevel"/>
    <w:tmpl w:val="6CEA2025"/>
    <w:lvl w:ilvl="0" w:tentative="0">
      <w:start w:val="1"/>
      <w:numFmt w:val="none"/>
      <w:pStyle w:val="156"/>
      <w:suff w:val="nothing"/>
      <w:lvlText w:val="%1"/>
      <w:lvlJc w:val="left"/>
      <w:pPr>
        <w:ind w:left="0" w:firstLine="0"/>
      </w:pPr>
      <w:rPr>
        <w:rFonts w:hint="eastAsia"/>
      </w:rPr>
    </w:lvl>
    <w:lvl w:ilvl="1" w:tentative="0">
      <w:start w:val="1"/>
      <w:numFmt w:val="decimal"/>
      <w:pStyle w:val="108"/>
      <w:suff w:val="nothing"/>
      <w:lvlText w:val="%1%2　"/>
      <w:lvlJc w:val="left"/>
      <w:pPr>
        <w:ind w:left="0" w:firstLine="0"/>
      </w:pPr>
      <w:rPr>
        <w:rFonts w:hint="eastAsia" w:ascii="黑体" w:eastAsia="黑体"/>
        <w:b w:val="0"/>
        <w:i w:val="0"/>
        <w:sz w:val="21"/>
      </w:rPr>
    </w:lvl>
    <w:lvl w:ilvl="2" w:tentative="0">
      <w:start w:val="1"/>
      <w:numFmt w:val="decimal"/>
      <w:pStyle w:val="109"/>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69"/>
      <w:suff w:val="nothing"/>
      <w:lvlText w:val="%1%2.%3.%4　"/>
      <w:lvlJc w:val="left"/>
      <w:pPr>
        <w:ind w:left="0" w:firstLine="0"/>
      </w:pPr>
      <w:rPr>
        <w:rFonts w:hint="eastAsia" w:ascii="黑体" w:eastAsia="黑体"/>
        <w:b w:val="0"/>
        <w:i w:val="0"/>
        <w:sz w:val="21"/>
      </w:rPr>
    </w:lvl>
    <w:lvl w:ilvl="4" w:tentative="0">
      <w:start w:val="1"/>
      <w:numFmt w:val="decimal"/>
      <w:pStyle w:val="98"/>
      <w:suff w:val="nothing"/>
      <w:lvlText w:val="%1%2.%3.%4.%5　"/>
      <w:lvlJc w:val="left"/>
      <w:pPr>
        <w:ind w:left="0" w:firstLine="0"/>
      </w:pPr>
      <w:rPr>
        <w:rFonts w:hint="eastAsia" w:ascii="黑体" w:eastAsia="黑体"/>
        <w:b w:val="0"/>
        <w:i w:val="0"/>
        <w:sz w:val="21"/>
      </w:rPr>
    </w:lvl>
    <w:lvl w:ilvl="5" w:tentative="0">
      <w:start w:val="1"/>
      <w:numFmt w:val="decimal"/>
      <w:pStyle w:val="102"/>
      <w:suff w:val="nothing"/>
      <w:lvlText w:val="%1%2.%3.%4.%5.%6　"/>
      <w:lvlJc w:val="left"/>
      <w:pPr>
        <w:ind w:left="0" w:firstLine="0"/>
      </w:pPr>
      <w:rPr>
        <w:rFonts w:hint="eastAsia" w:ascii="黑体" w:eastAsia="黑体"/>
        <w:b w:val="0"/>
        <w:i w:val="0"/>
        <w:sz w:val="21"/>
      </w:rPr>
    </w:lvl>
    <w:lvl w:ilvl="6" w:tentative="0">
      <w:start w:val="1"/>
      <w:numFmt w:val="decimal"/>
      <w:pStyle w:val="107"/>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9">
    <w:nsid w:val="6DBF04F4"/>
    <w:multiLevelType w:val="multilevel"/>
    <w:tmpl w:val="6DBF04F4"/>
    <w:lvl w:ilvl="0" w:tentative="0">
      <w:start w:val="1"/>
      <w:numFmt w:val="none"/>
      <w:pStyle w:val="183"/>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0">
    <w:nsid w:val="6DF35F19"/>
    <w:multiLevelType w:val="multilevel"/>
    <w:tmpl w:val="6DF35F19"/>
    <w:lvl w:ilvl="0" w:tentative="0">
      <w:start w:val="1"/>
      <w:numFmt w:val="decimal"/>
      <w:pStyle w:val="119"/>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1">
    <w:nsid w:val="76933334"/>
    <w:multiLevelType w:val="multilevel"/>
    <w:tmpl w:val="76933334"/>
    <w:lvl w:ilvl="0" w:tentative="0">
      <w:start w:val="1"/>
      <w:numFmt w:val="none"/>
      <w:pStyle w:val="143"/>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8"/>
  </w:num>
  <w:num w:numId="3">
    <w:abstractNumId w:val="5"/>
  </w:num>
  <w:num w:numId="4">
    <w:abstractNumId w:val="24"/>
  </w:num>
  <w:num w:numId="5">
    <w:abstractNumId w:val="19"/>
  </w:num>
  <w:num w:numId="6">
    <w:abstractNumId w:val="13"/>
  </w:num>
  <w:num w:numId="7">
    <w:abstractNumId w:val="8"/>
  </w:num>
  <w:num w:numId="8">
    <w:abstractNumId w:val="3"/>
  </w:num>
  <w:num w:numId="9">
    <w:abstractNumId w:val="9"/>
  </w:num>
  <w:num w:numId="10">
    <w:abstractNumId w:val="17"/>
  </w:num>
  <w:num w:numId="11">
    <w:abstractNumId w:val="26"/>
  </w:num>
  <w:num w:numId="12">
    <w:abstractNumId w:val="11"/>
  </w:num>
  <w:num w:numId="13">
    <w:abstractNumId w:val="12"/>
  </w:num>
  <w:num w:numId="14">
    <w:abstractNumId w:val="7"/>
  </w:num>
  <w:num w:numId="15">
    <w:abstractNumId w:val="20"/>
  </w:num>
  <w:num w:numId="16">
    <w:abstractNumId w:val="22"/>
  </w:num>
  <w:num w:numId="17">
    <w:abstractNumId w:val="18"/>
  </w:num>
  <w:num w:numId="18">
    <w:abstractNumId w:val="30"/>
  </w:num>
  <w:num w:numId="19">
    <w:abstractNumId w:val="16"/>
  </w:num>
  <w:num w:numId="20">
    <w:abstractNumId w:val="1"/>
  </w:num>
  <w:num w:numId="21">
    <w:abstractNumId w:val="10"/>
  </w:num>
  <w:num w:numId="22">
    <w:abstractNumId w:val="31"/>
  </w:num>
  <w:num w:numId="23">
    <w:abstractNumId w:val="21"/>
  </w:num>
  <w:num w:numId="24">
    <w:abstractNumId w:val="6"/>
  </w:num>
  <w:num w:numId="25">
    <w:abstractNumId w:val="27"/>
  </w:num>
  <w:num w:numId="26">
    <w:abstractNumId w:val="29"/>
  </w:num>
  <w:num w:numId="27">
    <w:abstractNumId w:val="2"/>
  </w:num>
  <w:num w:numId="28">
    <w:abstractNumId w:val="4"/>
  </w:num>
  <w:num w:numId="29">
    <w:abstractNumId w:val="14"/>
  </w:num>
  <w:num w:numId="30">
    <w:abstractNumId w:val="25"/>
  </w:num>
  <w:num w:numId="31">
    <w:abstractNumId w:val="23"/>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attachedTemplate r:id="rId1"/>
  <w:documentProtection w:edit="forms"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NkMGY4NjFiNDBkOWU2M2EzNTJhYTRlNjk0MWI0Y2MifQ=="/>
  </w:docVars>
  <w:rsids>
    <w:rsidRoot w:val="004E6335"/>
    <w:rsid w:val="0000040A"/>
    <w:rsid w:val="00000A94"/>
    <w:rsid w:val="000010C1"/>
    <w:rsid w:val="000015FA"/>
    <w:rsid w:val="00001972"/>
    <w:rsid w:val="00001D9A"/>
    <w:rsid w:val="00002FF0"/>
    <w:rsid w:val="00003545"/>
    <w:rsid w:val="00005336"/>
    <w:rsid w:val="00007B3A"/>
    <w:rsid w:val="00007E01"/>
    <w:rsid w:val="000107E0"/>
    <w:rsid w:val="00011B97"/>
    <w:rsid w:val="00011FDE"/>
    <w:rsid w:val="00012FFD"/>
    <w:rsid w:val="00014162"/>
    <w:rsid w:val="00014340"/>
    <w:rsid w:val="00016A9C"/>
    <w:rsid w:val="0002197D"/>
    <w:rsid w:val="00022184"/>
    <w:rsid w:val="00022762"/>
    <w:rsid w:val="000238E0"/>
    <w:rsid w:val="000249DB"/>
    <w:rsid w:val="0002595E"/>
    <w:rsid w:val="0002620F"/>
    <w:rsid w:val="00027CCE"/>
    <w:rsid w:val="000303C3"/>
    <w:rsid w:val="00031647"/>
    <w:rsid w:val="00032BC5"/>
    <w:rsid w:val="000331D3"/>
    <w:rsid w:val="000346A5"/>
    <w:rsid w:val="000359C3"/>
    <w:rsid w:val="00035A7D"/>
    <w:rsid w:val="000365ED"/>
    <w:rsid w:val="00040788"/>
    <w:rsid w:val="0004249A"/>
    <w:rsid w:val="0004266E"/>
    <w:rsid w:val="00043282"/>
    <w:rsid w:val="00043F6A"/>
    <w:rsid w:val="00044286"/>
    <w:rsid w:val="00045E34"/>
    <w:rsid w:val="00047F28"/>
    <w:rsid w:val="000503AA"/>
    <w:rsid w:val="000506A1"/>
    <w:rsid w:val="00050A0E"/>
    <w:rsid w:val="000515DD"/>
    <w:rsid w:val="0005265A"/>
    <w:rsid w:val="000539DD"/>
    <w:rsid w:val="00053BD3"/>
    <w:rsid w:val="000556ED"/>
    <w:rsid w:val="00055FE2"/>
    <w:rsid w:val="0005616F"/>
    <w:rsid w:val="00060C2E"/>
    <w:rsid w:val="00061033"/>
    <w:rsid w:val="000619E9"/>
    <w:rsid w:val="000622D4"/>
    <w:rsid w:val="000629B7"/>
    <w:rsid w:val="0006331A"/>
    <w:rsid w:val="0006357D"/>
    <w:rsid w:val="00066287"/>
    <w:rsid w:val="00067827"/>
    <w:rsid w:val="00067F1E"/>
    <w:rsid w:val="00070EAE"/>
    <w:rsid w:val="00071CC0"/>
    <w:rsid w:val="00071CFC"/>
    <w:rsid w:val="00073C8C"/>
    <w:rsid w:val="000743CD"/>
    <w:rsid w:val="0007661A"/>
    <w:rsid w:val="00077B64"/>
    <w:rsid w:val="00080A1C"/>
    <w:rsid w:val="000811F3"/>
    <w:rsid w:val="00081E08"/>
    <w:rsid w:val="00082317"/>
    <w:rsid w:val="00083D2C"/>
    <w:rsid w:val="00085F8B"/>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57AF"/>
    <w:rsid w:val="000B6A0B"/>
    <w:rsid w:val="000C0F6C"/>
    <w:rsid w:val="000C11DB"/>
    <w:rsid w:val="000C1423"/>
    <w:rsid w:val="000C1492"/>
    <w:rsid w:val="000C2FBD"/>
    <w:rsid w:val="000C4B41"/>
    <w:rsid w:val="000C57D6"/>
    <w:rsid w:val="000C6362"/>
    <w:rsid w:val="000C6BFA"/>
    <w:rsid w:val="000C7666"/>
    <w:rsid w:val="000D0A9C"/>
    <w:rsid w:val="000D1795"/>
    <w:rsid w:val="000D329A"/>
    <w:rsid w:val="000D4B9C"/>
    <w:rsid w:val="000D4EB6"/>
    <w:rsid w:val="000D753B"/>
    <w:rsid w:val="000D7B27"/>
    <w:rsid w:val="000D7B39"/>
    <w:rsid w:val="000E16AE"/>
    <w:rsid w:val="000E4C9E"/>
    <w:rsid w:val="000E5573"/>
    <w:rsid w:val="000E6FD7"/>
    <w:rsid w:val="000E7144"/>
    <w:rsid w:val="000E750A"/>
    <w:rsid w:val="000F06E1"/>
    <w:rsid w:val="000F0E3C"/>
    <w:rsid w:val="000F19D5"/>
    <w:rsid w:val="000F4050"/>
    <w:rsid w:val="000F4AEA"/>
    <w:rsid w:val="000F67E9"/>
    <w:rsid w:val="00104926"/>
    <w:rsid w:val="00113B1E"/>
    <w:rsid w:val="0011624E"/>
    <w:rsid w:val="0011711C"/>
    <w:rsid w:val="00117E3E"/>
    <w:rsid w:val="00124E4F"/>
    <w:rsid w:val="001260B7"/>
    <w:rsid w:val="0012622B"/>
    <w:rsid w:val="001265CB"/>
    <w:rsid w:val="00127ED7"/>
    <w:rsid w:val="001321C6"/>
    <w:rsid w:val="001325C4"/>
    <w:rsid w:val="00133010"/>
    <w:rsid w:val="001332BE"/>
    <w:rsid w:val="001338EE"/>
    <w:rsid w:val="00133AAE"/>
    <w:rsid w:val="00135323"/>
    <w:rsid w:val="001356C4"/>
    <w:rsid w:val="00137565"/>
    <w:rsid w:val="00141114"/>
    <w:rsid w:val="00142969"/>
    <w:rsid w:val="001446C2"/>
    <w:rsid w:val="001457E7"/>
    <w:rsid w:val="00145D9D"/>
    <w:rsid w:val="00146388"/>
    <w:rsid w:val="001529E5"/>
    <w:rsid w:val="00152FB3"/>
    <w:rsid w:val="00153C7E"/>
    <w:rsid w:val="00153CEA"/>
    <w:rsid w:val="00153D23"/>
    <w:rsid w:val="00155AB6"/>
    <w:rsid w:val="00156B25"/>
    <w:rsid w:val="00156E1A"/>
    <w:rsid w:val="00157894"/>
    <w:rsid w:val="00157B55"/>
    <w:rsid w:val="001642FA"/>
    <w:rsid w:val="001649EB"/>
    <w:rsid w:val="00164BAF"/>
    <w:rsid w:val="00164FA8"/>
    <w:rsid w:val="00165065"/>
    <w:rsid w:val="00165434"/>
    <w:rsid w:val="0016569E"/>
    <w:rsid w:val="0016580B"/>
    <w:rsid w:val="00165F49"/>
    <w:rsid w:val="00166B88"/>
    <w:rsid w:val="0016770A"/>
    <w:rsid w:val="00170804"/>
    <w:rsid w:val="001708E9"/>
    <w:rsid w:val="001718C9"/>
    <w:rsid w:val="001733B6"/>
    <w:rsid w:val="0017340B"/>
    <w:rsid w:val="0017342C"/>
    <w:rsid w:val="00173FB1"/>
    <w:rsid w:val="00176DFD"/>
    <w:rsid w:val="00180FE3"/>
    <w:rsid w:val="001819F0"/>
    <w:rsid w:val="001852C9"/>
    <w:rsid w:val="00185859"/>
    <w:rsid w:val="001867F9"/>
    <w:rsid w:val="00187A0B"/>
    <w:rsid w:val="00187FBE"/>
    <w:rsid w:val="00190087"/>
    <w:rsid w:val="001913C4"/>
    <w:rsid w:val="001920A3"/>
    <w:rsid w:val="0019244F"/>
    <w:rsid w:val="0019348F"/>
    <w:rsid w:val="00193A07"/>
    <w:rsid w:val="00194C95"/>
    <w:rsid w:val="00195C34"/>
    <w:rsid w:val="00196EF5"/>
    <w:rsid w:val="001A1A53"/>
    <w:rsid w:val="001A20FC"/>
    <w:rsid w:val="001A234A"/>
    <w:rsid w:val="001A4CF3"/>
    <w:rsid w:val="001A6696"/>
    <w:rsid w:val="001A75E8"/>
    <w:rsid w:val="001B06E8"/>
    <w:rsid w:val="001B0738"/>
    <w:rsid w:val="001B523E"/>
    <w:rsid w:val="001B6982"/>
    <w:rsid w:val="001B71D0"/>
    <w:rsid w:val="001B71EE"/>
    <w:rsid w:val="001C04A8"/>
    <w:rsid w:val="001C086F"/>
    <w:rsid w:val="001C1258"/>
    <w:rsid w:val="001C2C03"/>
    <w:rsid w:val="001C378A"/>
    <w:rsid w:val="001C42F7"/>
    <w:rsid w:val="001C49E5"/>
    <w:rsid w:val="001C680C"/>
    <w:rsid w:val="001C7A43"/>
    <w:rsid w:val="001C7FEA"/>
    <w:rsid w:val="001D0499"/>
    <w:rsid w:val="001D0BBE"/>
    <w:rsid w:val="001D0ED4"/>
    <w:rsid w:val="001D212F"/>
    <w:rsid w:val="001D29D7"/>
    <w:rsid w:val="001D2DE7"/>
    <w:rsid w:val="001D411C"/>
    <w:rsid w:val="001E1B6A"/>
    <w:rsid w:val="001E2484"/>
    <w:rsid w:val="001E3CC4"/>
    <w:rsid w:val="001E4882"/>
    <w:rsid w:val="001E68E7"/>
    <w:rsid w:val="001E73AB"/>
    <w:rsid w:val="001F092D"/>
    <w:rsid w:val="001F143A"/>
    <w:rsid w:val="001F1605"/>
    <w:rsid w:val="001F2508"/>
    <w:rsid w:val="001F4816"/>
    <w:rsid w:val="001F4E58"/>
    <w:rsid w:val="001F69B4"/>
    <w:rsid w:val="001F771B"/>
    <w:rsid w:val="001F77C7"/>
    <w:rsid w:val="00200183"/>
    <w:rsid w:val="00200333"/>
    <w:rsid w:val="0020107D"/>
    <w:rsid w:val="0020245E"/>
    <w:rsid w:val="00202AA4"/>
    <w:rsid w:val="002031F7"/>
    <w:rsid w:val="002040E6"/>
    <w:rsid w:val="0020527B"/>
    <w:rsid w:val="00205BBB"/>
    <w:rsid w:val="00205F2C"/>
    <w:rsid w:val="00210B15"/>
    <w:rsid w:val="002142EA"/>
    <w:rsid w:val="00215ADD"/>
    <w:rsid w:val="002204BB"/>
    <w:rsid w:val="002209DB"/>
    <w:rsid w:val="00221B79"/>
    <w:rsid w:val="00221C6B"/>
    <w:rsid w:val="002253A1"/>
    <w:rsid w:val="00225CF8"/>
    <w:rsid w:val="002271BB"/>
    <w:rsid w:val="0022794E"/>
    <w:rsid w:val="00231CF5"/>
    <w:rsid w:val="00233D64"/>
    <w:rsid w:val="0023482A"/>
    <w:rsid w:val="002359CB"/>
    <w:rsid w:val="00237EF8"/>
    <w:rsid w:val="002402C9"/>
    <w:rsid w:val="00243540"/>
    <w:rsid w:val="0024497B"/>
    <w:rsid w:val="0024515B"/>
    <w:rsid w:val="00246021"/>
    <w:rsid w:val="0024666E"/>
    <w:rsid w:val="00247F52"/>
    <w:rsid w:val="00250B25"/>
    <w:rsid w:val="00250BBE"/>
    <w:rsid w:val="0025143F"/>
    <w:rsid w:val="002515C2"/>
    <w:rsid w:val="0025194F"/>
    <w:rsid w:val="002564F9"/>
    <w:rsid w:val="00257046"/>
    <w:rsid w:val="0026148A"/>
    <w:rsid w:val="00262696"/>
    <w:rsid w:val="00263D25"/>
    <w:rsid w:val="002643C3"/>
    <w:rsid w:val="00264A0C"/>
    <w:rsid w:val="002661AD"/>
    <w:rsid w:val="00266255"/>
    <w:rsid w:val="0026644D"/>
    <w:rsid w:val="00266EEB"/>
    <w:rsid w:val="00267888"/>
    <w:rsid w:val="00267EF4"/>
    <w:rsid w:val="00270CB8"/>
    <w:rsid w:val="00272B08"/>
    <w:rsid w:val="002805D7"/>
    <w:rsid w:val="00281BB8"/>
    <w:rsid w:val="00281E9E"/>
    <w:rsid w:val="00282405"/>
    <w:rsid w:val="002829DB"/>
    <w:rsid w:val="00282F75"/>
    <w:rsid w:val="00284EFA"/>
    <w:rsid w:val="00285170"/>
    <w:rsid w:val="00285361"/>
    <w:rsid w:val="00286461"/>
    <w:rsid w:val="00292D60"/>
    <w:rsid w:val="00293B30"/>
    <w:rsid w:val="002942DB"/>
    <w:rsid w:val="00294D34"/>
    <w:rsid w:val="00294E3B"/>
    <w:rsid w:val="00296193"/>
    <w:rsid w:val="00296C66"/>
    <w:rsid w:val="00296EBE"/>
    <w:rsid w:val="002974E3"/>
    <w:rsid w:val="002A057B"/>
    <w:rsid w:val="002A084B"/>
    <w:rsid w:val="002A1260"/>
    <w:rsid w:val="002A1589"/>
    <w:rsid w:val="002A1608"/>
    <w:rsid w:val="002A248F"/>
    <w:rsid w:val="002A25DC"/>
    <w:rsid w:val="002A3AAB"/>
    <w:rsid w:val="002A45F4"/>
    <w:rsid w:val="002A4CEA"/>
    <w:rsid w:val="002A5977"/>
    <w:rsid w:val="002A5A13"/>
    <w:rsid w:val="002A757F"/>
    <w:rsid w:val="002A7F44"/>
    <w:rsid w:val="002B0C40"/>
    <w:rsid w:val="002B10EA"/>
    <w:rsid w:val="002B1966"/>
    <w:rsid w:val="002B2DA2"/>
    <w:rsid w:val="002B4508"/>
    <w:rsid w:val="002B5779"/>
    <w:rsid w:val="002B7332"/>
    <w:rsid w:val="002B7F51"/>
    <w:rsid w:val="002C09E7"/>
    <w:rsid w:val="002C1E06"/>
    <w:rsid w:val="002C3F07"/>
    <w:rsid w:val="002C4D62"/>
    <w:rsid w:val="002C5278"/>
    <w:rsid w:val="002C6025"/>
    <w:rsid w:val="002C7EBB"/>
    <w:rsid w:val="002D06C1"/>
    <w:rsid w:val="002D3DB2"/>
    <w:rsid w:val="002D42B5"/>
    <w:rsid w:val="002D42ED"/>
    <w:rsid w:val="002D4F1A"/>
    <w:rsid w:val="002D5D6A"/>
    <w:rsid w:val="002D6EC6"/>
    <w:rsid w:val="002D79AC"/>
    <w:rsid w:val="002E039D"/>
    <w:rsid w:val="002E05E8"/>
    <w:rsid w:val="002E3E64"/>
    <w:rsid w:val="002E4D5A"/>
    <w:rsid w:val="002E6326"/>
    <w:rsid w:val="002E7F40"/>
    <w:rsid w:val="002F30E0"/>
    <w:rsid w:val="002F35E4"/>
    <w:rsid w:val="002F3730"/>
    <w:rsid w:val="002F38E1"/>
    <w:rsid w:val="002F7417"/>
    <w:rsid w:val="002F7AF6"/>
    <w:rsid w:val="00300E63"/>
    <w:rsid w:val="00302F5F"/>
    <w:rsid w:val="0030441D"/>
    <w:rsid w:val="00306063"/>
    <w:rsid w:val="00313B85"/>
    <w:rsid w:val="003142A0"/>
    <w:rsid w:val="00317988"/>
    <w:rsid w:val="003221B4"/>
    <w:rsid w:val="0032258D"/>
    <w:rsid w:val="00322E62"/>
    <w:rsid w:val="00324D13"/>
    <w:rsid w:val="00324EDD"/>
    <w:rsid w:val="00325BC6"/>
    <w:rsid w:val="003331E4"/>
    <w:rsid w:val="00333BD6"/>
    <w:rsid w:val="00336AC6"/>
    <w:rsid w:val="00336C64"/>
    <w:rsid w:val="00336CCB"/>
    <w:rsid w:val="00337162"/>
    <w:rsid w:val="0034050C"/>
    <w:rsid w:val="0034194F"/>
    <w:rsid w:val="00344605"/>
    <w:rsid w:val="003474AA"/>
    <w:rsid w:val="00350601"/>
    <w:rsid w:val="00350D1D"/>
    <w:rsid w:val="00352C83"/>
    <w:rsid w:val="00352F1A"/>
    <w:rsid w:val="00355A96"/>
    <w:rsid w:val="0036107C"/>
    <w:rsid w:val="003615D2"/>
    <w:rsid w:val="00363B89"/>
    <w:rsid w:val="0036429C"/>
    <w:rsid w:val="00364A53"/>
    <w:rsid w:val="003654CB"/>
    <w:rsid w:val="00365AA9"/>
    <w:rsid w:val="00365F86"/>
    <w:rsid w:val="00365F87"/>
    <w:rsid w:val="00366E89"/>
    <w:rsid w:val="003705F4"/>
    <w:rsid w:val="00370D58"/>
    <w:rsid w:val="00371316"/>
    <w:rsid w:val="00372AF7"/>
    <w:rsid w:val="00376713"/>
    <w:rsid w:val="00381761"/>
    <w:rsid w:val="00381815"/>
    <w:rsid w:val="003819AF"/>
    <w:rsid w:val="00382003"/>
    <w:rsid w:val="003820E9"/>
    <w:rsid w:val="00382DE7"/>
    <w:rsid w:val="0038456D"/>
    <w:rsid w:val="00384D27"/>
    <w:rsid w:val="00384FFC"/>
    <w:rsid w:val="003872FC"/>
    <w:rsid w:val="00387ADC"/>
    <w:rsid w:val="00390020"/>
    <w:rsid w:val="003903D6"/>
    <w:rsid w:val="00390EE6"/>
    <w:rsid w:val="0039118F"/>
    <w:rsid w:val="00392AD7"/>
    <w:rsid w:val="003938D9"/>
    <w:rsid w:val="00394376"/>
    <w:rsid w:val="003943FF"/>
    <w:rsid w:val="00394F4D"/>
    <w:rsid w:val="003974EB"/>
    <w:rsid w:val="00397CC5"/>
    <w:rsid w:val="003A11D1"/>
    <w:rsid w:val="003A1582"/>
    <w:rsid w:val="003A3796"/>
    <w:rsid w:val="003A3D9C"/>
    <w:rsid w:val="003A4077"/>
    <w:rsid w:val="003A4AA7"/>
    <w:rsid w:val="003A6028"/>
    <w:rsid w:val="003B09AD"/>
    <w:rsid w:val="003B1F18"/>
    <w:rsid w:val="003B5BF0"/>
    <w:rsid w:val="003B60BF"/>
    <w:rsid w:val="003B6BE3"/>
    <w:rsid w:val="003B6DF2"/>
    <w:rsid w:val="003B7E74"/>
    <w:rsid w:val="003C010C"/>
    <w:rsid w:val="003C0A6C"/>
    <w:rsid w:val="003C0C70"/>
    <w:rsid w:val="003C14F8"/>
    <w:rsid w:val="003C192C"/>
    <w:rsid w:val="003C206C"/>
    <w:rsid w:val="003C3095"/>
    <w:rsid w:val="003C33AB"/>
    <w:rsid w:val="003C5A43"/>
    <w:rsid w:val="003D0519"/>
    <w:rsid w:val="003D0FF6"/>
    <w:rsid w:val="003D262C"/>
    <w:rsid w:val="003D6D61"/>
    <w:rsid w:val="003D6DD2"/>
    <w:rsid w:val="003D7443"/>
    <w:rsid w:val="003E019F"/>
    <w:rsid w:val="003E091D"/>
    <w:rsid w:val="003E1C53"/>
    <w:rsid w:val="003E2A69"/>
    <w:rsid w:val="003E2D49"/>
    <w:rsid w:val="003E2D65"/>
    <w:rsid w:val="003E2FD4"/>
    <w:rsid w:val="003E3E8C"/>
    <w:rsid w:val="003E49F6"/>
    <w:rsid w:val="003E660F"/>
    <w:rsid w:val="003E6F4D"/>
    <w:rsid w:val="003F0841"/>
    <w:rsid w:val="003F23D3"/>
    <w:rsid w:val="003F23EE"/>
    <w:rsid w:val="003F2FAB"/>
    <w:rsid w:val="003F3DE0"/>
    <w:rsid w:val="003F3F08"/>
    <w:rsid w:val="003F470A"/>
    <w:rsid w:val="003F49F1"/>
    <w:rsid w:val="003F6272"/>
    <w:rsid w:val="00400E72"/>
    <w:rsid w:val="00401400"/>
    <w:rsid w:val="00404869"/>
    <w:rsid w:val="00405884"/>
    <w:rsid w:val="004071D0"/>
    <w:rsid w:val="00407D39"/>
    <w:rsid w:val="0041477A"/>
    <w:rsid w:val="004152EE"/>
    <w:rsid w:val="004167A3"/>
    <w:rsid w:val="00417CDE"/>
    <w:rsid w:val="004224B2"/>
    <w:rsid w:val="00432DAA"/>
    <w:rsid w:val="00434305"/>
    <w:rsid w:val="00435DF7"/>
    <w:rsid w:val="0044083F"/>
    <w:rsid w:val="00441AE7"/>
    <w:rsid w:val="00445574"/>
    <w:rsid w:val="004467FB"/>
    <w:rsid w:val="00446FAE"/>
    <w:rsid w:val="004475BD"/>
    <w:rsid w:val="00451F3D"/>
    <w:rsid w:val="00452D6B"/>
    <w:rsid w:val="00454484"/>
    <w:rsid w:val="0045517B"/>
    <w:rsid w:val="00455436"/>
    <w:rsid w:val="00463B77"/>
    <w:rsid w:val="00463B8E"/>
    <w:rsid w:val="00463C7B"/>
    <w:rsid w:val="004644A6"/>
    <w:rsid w:val="004659BD"/>
    <w:rsid w:val="00470742"/>
    <w:rsid w:val="00470775"/>
    <w:rsid w:val="004723EE"/>
    <w:rsid w:val="004746B1"/>
    <w:rsid w:val="0047583F"/>
    <w:rsid w:val="00475DE8"/>
    <w:rsid w:val="004805C9"/>
    <w:rsid w:val="00481C44"/>
    <w:rsid w:val="004843C6"/>
    <w:rsid w:val="00484936"/>
    <w:rsid w:val="00485C89"/>
    <w:rsid w:val="00486BE3"/>
    <w:rsid w:val="004870F2"/>
    <w:rsid w:val="004905E4"/>
    <w:rsid w:val="00490A89"/>
    <w:rsid w:val="00490AB4"/>
    <w:rsid w:val="00492F02"/>
    <w:rsid w:val="004939AE"/>
    <w:rsid w:val="00494215"/>
    <w:rsid w:val="00494AB1"/>
    <w:rsid w:val="0049787C"/>
    <w:rsid w:val="004A096D"/>
    <w:rsid w:val="004A12DF"/>
    <w:rsid w:val="004A14E1"/>
    <w:rsid w:val="004A1BA8"/>
    <w:rsid w:val="004A4B57"/>
    <w:rsid w:val="004A63FA"/>
    <w:rsid w:val="004A6A3D"/>
    <w:rsid w:val="004A78B0"/>
    <w:rsid w:val="004B0272"/>
    <w:rsid w:val="004B1282"/>
    <w:rsid w:val="004B2701"/>
    <w:rsid w:val="004B2E1B"/>
    <w:rsid w:val="004B3AA8"/>
    <w:rsid w:val="004B3E93"/>
    <w:rsid w:val="004C1FBC"/>
    <w:rsid w:val="004C25A2"/>
    <w:rsid w:val="004C3391"/>
    <w:rsid w:val="004C3F1D"/>
    <w:rsid w:val="004C458D"/>
    <w:rsid w:val="004C7556"/>
    <w:rsid w:val="004C7E8B"/>
    <w:rsid w:val="004C7E9D"/>
    <w:rsid w:val="004C7EC2"/>
    <w:rsid w:val="004C7F67"/>
    <w:rsid w:val="004D05F2"/>
    <w:rsid w:val="004D076D"/>
    <w:rsid w:val="004D0EF1"/>
    <w:rsid w:val="004D2253"/>
    <w:rsid w:val="004D4406"/>
    <w:rsid w:val="004D7C42"/>
    <w:rsid w:val="004E0465"/>
    <w:rsid w:val="004E127B"/>
    <w:rsid w:val="004E1C0A"/>
    <w:rsid w:val="004E30C5"/>
    <w:rsid w:val="004E4AA5"/>
    <w:rsid w:val="004E4AEE"/>
    <w:rsid w:val="004E4C01"/>
    <w:rsid w:val="004E59E3"/>
    <w:rsid w:val="004E6335"/>
    <w:rsid w:val="004E67C0"/>
    <w:rsid w:val="004F1C72"/>
    <w:rsid w:val="004F1E32"/>
    <w:rsid w:val="004F220D"/>
    <w:rsid w:val="004F391A"/>
    <w:rsid w:val="004F3CFB"/>
    <w:rsid w:val="004F6456"/>
    <w:rsid w:val="004F696E"/>
    <w:rsid w:val="004F6C71"/>
    <w:rsid w:val="00501139"/>
    <w:rsid w:val="0050363E"/>
    <w:rsid w:val="005039BC"/>
    <w:rsid w:val="0050414A"/>
    <w:rsid w:val="005043BB"/>
    <w:rsid w:val="00504A3D"/>
    <w:rsid w:val="0050539D"/>
    <w:rsid w:val="00505767"/>
    <w:rsid w:val="005073F0"/>
    <w:rsid w:val="00510A7B"/>
    <w:rsid w:val="00512091"/>
    <w:rsid w:val="00512C6E"/>
    <w:rsid w:val="00512F6E"/>
    <w:rsid w:val="00513038"/>
    <w:rsid w:val="00514174"/>
    <w:rsid w:val="00514BE3"/>
    <w:rsid w:val="00515807"/>
    <w:rsid w:val="00516088"/>
    <w:rsid w:val="00516B0B"/>
    <w:rsid w:val="0052119B"/>
    <w:rsid w:val="005220EC"/>
    <w:rsid w:val="005232EB"/>
    <w:rsid w:val="00523F95"/>
    <w:rsid w:val="00524D65"/>
    <w:rsid w:val="00525B16"/>
    <w:rsid w:val="005327B0"/>
    <w:rsid w:val="00533D04"/>
    <w:rsid w:val="00534804"/>
    <w:rsid w:val="00534BDF"/>
    <w:rsid w:val="005354EA"/>
    <w:rsid w:val="0053585F"/>
    <w:rsid w:val="00535EC4"/>
    <w:rsid w:val="00535ED9"/>
    <w:rsid w:val="00535F97"/>
    <w:rsid w:val="0053692B"/>
    <w:rsid w:val="00541853"/>
    <w:rsid w:val="00543BDA"/>
    <w:rsid w:val="005441CC"/>
    <w:rsid w:val="005479DA"/>
    <w:rsid w:val="00547BCC"/>
    <w:rsid w:val="0055013B"/>
    <w:rsid w:val="00551F6F"/>
    <w:rsid w:val="00555044"/>
    <w:rsid w:val="00561475"/>
    <w:rsid w:val="00562308"/>
    <w:rsid w:val="0056487B"/>
    <w:rsid w:val="00564FB9"/>
    <w:rsid w:val="005654BD"/>
    <w:rsid w:val="00566CDE"/>
    <w:rsid w:val="00573010"/>
    <w:rsid w:val="00573D9E"/>
    <w:rsid w:val="005801E3"/>
    <w:rsid w:val="00581802"/>
    <w:rsid w:val="005836A8"/>
    <w:rsid w:val="0058409C"/>
    <w:rsid w:val="00584262"/>
    <w:rsid w:val="00586630"/>
    <w:rsid w:val="00586ECC"/>
    <w:rsid w:val="005875B1"/>
    <w:rsid w:val="00587ADD"/>
    <w:rsid w:val="005901E8"/>
    <w:rsid w:val="005926BB"/>
    <w:rsid w:val="0059361D"/>
    <w:rsid w:val="00593A49"/>
    <w:rsid w:val="00596160"/>
    <w:rsid w:val="005966E2"/>
    <w:rsid w:val="00597007"/>
    <w:rsid w:val="00597ECA"/>
    <w:rsid w:val="005A0966"/>
    <w:rsid w:val="005A11B7"/>
    <w:rsid w:val="005A260B"/>
    <w:rsid w:val="005A2AE6"/>
    <w:rsid w:val="005A3340"/>
    <w:rsid w:val="005A3DAF"/>
    <w:rsid w:val="005A4A1B"/>
    <w:rsid w:val="005A6F62"/>
    <w:rsid w:val="005A7830"/>
    <w:rsid w:val="005A7FCE"/>
    <w:rsid w:val="005B0F3F"/>
    <w:rsid w:val="005B191C"/>
    <w:rsid w:val="005B4903"/>
    <w:rsid w:val="005B51CE"/>
    <w:rsid w:val="005B5885"/>
    <w:rsid w:val="005B5CD7"/>
    <w:rsid w:val="005B6CF6"/>
    <w:rsid w:val="005B7422"/>
    <w:rsid w:val="005B7826"/>
    <w:rsid w:val="005C02E6"/>
    <w:rsid w:val="005C0652"/>
    <w:rsid w:val="005C2942"/>
    <w:rsid w:val="005C29B8"/>
    <w:rsid w:val="005C30A8"/>
    <w:rsid w:val="005C411C"/>
    <w:rsid w:val="005C43EE"/>
    <w:rsid w:val="005C5F21"/>
    <w:rsid w:val="005C7156"/>
    <w:rsid w:val="005D0C75"/>
    <w:rsid w:val="005D3601"/>
    <w:rsid w:val="005D4171"/>
    <w:rsid w:val="005D4F24"/>
    <w:rsid w:val="005D6A95"/>
    <w:rsid w:val="005D6B2C"/>
    <w:rsid w:val="005D6D9C"/>
    <w:rsid w:val="005E2335"/>
    <w:rsid w:val="005E34CA"/>
    <w:rsid w:val="005E3C18"/>
    <w:rsid w:val="005E4250"/>
    <w:rsid w:val="005E6812"/>
    <w:rsid w:val="005E7881"/>
    <w:rsid w:val="005E78E0"/>
    <w:rsid w:val="005F0D9C"/>
    <w:rsid w:val="005F284E"/>
    <w:rsid w:val="006015CE"/>
    <w:rsid w:val="0060289C"/>
    <w:rsid w:val="00604784"/>
    <w:rsid w:val="00606419"/>
    <w:rsid w:val="006065B3"/>
    <w:rsid w:val="00607D29"/>
    <w:rsid w:val="006103E8"/>
    <w:rsid w:val="00612582"/>
    <w:rsid w:val="00612952"/>
    <w:rsid w:val="00612E8C"/>
    <w:rsid w:val="00614CC1"/>
    <w:rsid w:val="00615A9D"/>
    <w:rsid w:val="00617387"/>
    <w:rsid w:val="006205D6"/>
    <w:rsid w:val="006252D8"/>
    <w:rsid w:val="006259BC"/>
    <w:rsid w:val="0062636B"/>
    <w:rsid w:val="00632182"/>
    <w:rsid w:val="00632AE0"/>
    <w:rsid w:val="00633C17"/>
    <w:rsid w:val="00633FC9"/>
    <w:rsid w:val="00634D9E"/>
    <w:rsid w:val="00636E3E"/>
    <w:rsid w:val="006379F7"/>
    <w:rsid w:val="00637E4D"/>
    <w:rsid w:val="00640620"/>
    <w:rsid w:val="00641A1F"/>
    <w:rsid w:val="00645904"/>
    <w:rsid w:val="00646DA2"/>
    <w:rsid w:val="00651ACB"/>
    <w:rsid w:val="00651C47"/>
    <w:rsid w:val="00652AB2"/>
    <w:rsid w:val="00653FED"/>
    <w:rsid w:val="00654EC0"/>
    <w:rsid w:val="0065525B"/>
    <w:rsid w:val="00655D4F"/>
    <w:rsid w:val="00656D29"/>
    <w:rsid w:val="006621AD"/>
    <w:rsid w:val="006640E5"/>
    <w:rsid w:val="006646F1"/>
    <w:rsid w:val="00664929"/>
    <w:rsid w:val="00664F62"/>
    <w:rsid w:val="006655E1"/>
    <w:rsid w:val="00672060"/>
    <w:rsid w:val="00672BFD"/>
    <w:rsid w:val="00673569"/>
    <w:rsid w:val="006770F4"/>
    <w:rsid w:val="00677849"/>
    <w:rsid w:val="00677A84"/>
    <w:rsid w:val="0068026D"/>
    <w:rsid w:val="00680A27"/>
    <w:rsid w:val="00680C56"/>
    <w:rsid w:val="006816A4"/>
    <w:rsid w:val="006819B8"/>
    <w:rsid w:val="006840A6"/>
    <w:rsid w:val="006850CD"/>
    <w:rsid w:val="00685AAB"/>
    <w:rsid w:val="00691B5F"/>
    <w:rsid w:val="00691D29"/>
    <w:rsid w:val="00692D5F"/>
    <w:rsid w:val="00694E9A"/>
    <w:rsid w:val="00695E39"/>
    <w:rsid w:val="006A07AA"/>
    <w:rsid w:val="006A1404"/>
    <w:rsid w:val="006A19F0"/>
    <w:rsid w:val="006A25E5"/>
    <w:rsid w:val="006A2B46"/>
    <w:rsid w:val="006A336D"/>
    <w:rsid w:val="006A37B9"/>
    <w:rsid w:val="006A6631"/>
    <w:rsid w:val="006B2672"/>
    <w:rsid w:val="006B532B"/>
    <w:rsid w:val="006B54BF"/>
    <w:rsid w:val="006B5F44"/>
    <w:rsid w:val="006B5F90"/>
    <w:rsid w:val="006B62E4"/>
    <w:rsid w:val="006B7A63"/>
    <w:rsid w:val="006C1BBA"/>
    <w:rsid w:val="006C2079"/>
    <w:rsid w:val="006C5A62"/>
    <w:rsid w:val="006C5D68"/>
    <w:rsid w:val="006C6976"/>
    <w:rsid w:val="006C6DD0"/>
    <w:rsid w:val="006D04EA"/>
    <w:rsid w:val="006D16C4"/>
    <w:rsid w:val="006D3E96"/>
    <w:rsid w:val="006D4515"/>
    <w:rsid w:val="006D4BB1"/>
    <w:rsid w:val="006D6593"/>
    <w:rsid w:val="006D7AA3"/>
    <w:rsid w:val="006D7B2D"/>
    <w:rsid w:val="006E5687"/>
    <w:rsid w:val="006F03A8"/>
    <w:rsid w:val="006F2ACA"/>
    <w:rsid w:val="006F2ADC"/>
    <w:rsid w:val="006F2BFE"/>
    <w:rsid w:val="006F31E9"/>
    <w:rsid w:val="006F6284"/>
    <w:rsid w:val="007002C5"/>
    <w:rsid w:val="007022E0"/>
    <w:rsid w:val="00703983"/>
    <w:rsid w:val="00704387"/>
    <w:rsid w:val="00707669"/>
    <w:rsid w:val="00711CBA"/>
    <w:rsid w:val="00711FB5"/>
    <w:rsid w:val="00712A01"/>
    <w:rsid w:val="00714F58"/>
    <w:rsid w:val="00722FBF"/>
    <w:rsid w:val="00722FC2"/>
    <w:rsid w:val="00724E1B"/>
    <w:rsid w:val="00725495"/>
    <w:rsid w:val="0072556F"/>
    <w:rsid w:val="00725949"/>
    <w:rsid w:val="007262ED"/>
    <w:rsid w:val="00727FA2"/>
    <w:rsid w:val="00730DA7"/>
    <w:rsid w:val="007322D9"/>
    <w:rsid w:val="00732BC0"/>
    <w:rsid w:val="0073720F"/>
    <w:rsid w:val="00737796"/>
    <w:rsid w:val="0074165C"/>
    <w:rsid w:val="00742429"/>
    <w:rsid w:val="0074247A"/>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63F1"/>
    <w:rsid w:val="007671CA"/>
    <w:rsid w:val="00767B3B"/>
    <w:rsid w:val="00767C61"/>
    <w:rsid w:val="0077008A"/>
    <w:rsid w:val="0077301B"/>
    <w:rsid w:val="00773C1F"/>
    <w:rsid w:val="00774DA4"/>
    <w:rsid w:val="007750FA"/>
    <w:rsid w:val="00776599"/>
    <w:rsid w:val="00780E61"/>
    <w:rsid w:val="0078114B"/>
    <w:rsid w:val="00781685"/>
    <w:rsid w:val="00781DD2"/>
    <w:rsid w:val="00783ECF"/>
    <w:rsid w:val="0078413A"/>
    <w:rsid w:val="00787C50"/>
    <w:rsid w:val="00792ED8"/>
    <w:rsid w:val="007959E8"/>
    <w:rsid w:val="00795E9C"/>
    <w:rsid w:val="007A0521"/>
    <w:rsid w:val="007A12CD"/>
    <w:rsid w:val="007A2E12"/>
    <w:rsid w:val="007A3475"/>
    <w:rsid w:val="007A41C8"/>
    <w:rsid w:val="007A54CE"/>
    <w:rsid w:val="007A5D3A"/>
    <w:rsid w:val="007A6FD9"/>
    <w:rsid w:val="007A7FFA"/>
    <w:rsid w:val="007B04EB"/>
    <w:rsid w:val="007B0D4F"/>
    <w:rsid w:val="007B572D"/>
    <w:rsid w:val="007B5A3D"/>
    <w:rsid w:val="007B5B95"/>
    <w:rsid w:val="007B6032"/>
    <w:rsid w:val="007B68EA"/>
    <w:rsid w:val="007B7453"/>
    <w:rsid w:val="007C0BAC"/>
    <w:rsid w:val="007C11E1"/>
    <w:rsid w:val="007C2D89"/>
    <w:rsid w:val="007C3053"/>
    <w:rsid w:val="007C4593"/>
    <w:rsid w:val="007C5309"/>
    <w:rsid w:val="007C6069"/>
    <w:rsid w:val="007D06C4"/>
    <w:rsid w:val="007D1352"/>
    <w:rsid w:val="007D2508"/>
    <w:rsid w:val="007D346A"/>
    <w:rsid w:val="007D64F2"/>
    <w:rsid w:val="007D6518"/>
    <w:rsid w:val="007D76BD"/>
    <w:rsid w:val="007E0A4D"/>
    <w:rsid w:val="007E0BF1"/>
    <w:rsid w:val="007E434E"/>
    <w:rsid w:val="007E6194"/>
    <w:rsid w:val="007F0ED8"/>
    <w:rsid w:val="007F0F63"/>
    <w:rsid w:val="007F265A"/>
    <w:rsid w:val="007F3E2C"/>
    <w:rsid w:val="007F4863"/>
    <w:rsid w:val="007F601B"/>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1BD9"/>
    <w:rsid w:val="00821D19"/>
    <w:rsid w:val="00823303"/>
    <w:rsid w:val="008233B2"/>
    <w:rsid w:val="00823A9F"/>
    <w:rsid w:val="00823C85"/>
    <w:rsid w:val="00825138"/>
    <w:rsid w:val="008269DD"/>
    <w:rsid w:val="00830621"/>
    <w:rsid w:val="0083348C"/>
    <w:rsid w:val="00835BB2"/>
    <w:rsid w:val="00836A43"/>
    <w:rsid w:val="008373D3"/>
    <w:rsid w:val="00837DAE"/>
    <w:rsid w:val="00840617"/>
    <w:rsid w:val="00840F84"/>
    <w:rsid w:val="00842A47"/>
    <w:rsid w:val="00843474"/>
    <w:rsid w:val="00843C13"/>
    <w:rsid w:val="00843DEF"/>
    <w:rsid w:val="008454F8"/>
    <w:rsid w:val="0085173A"/>
    <w:rsid w:val="0085499D"/>
    <w:rsid w:val="008603CE"/>
    <w:rsid w:val="00860ABB"/>
    <w:rsid w:val="00862052"/>
    <w:rsid w:val="008620FC"/>
    <w:rsid w:val="008627A5"/>
    <w:rsid w:val="00863AEB"/>
    <w:rsid w:val="00863E05"/>
    <w:rsid w:val="00865A5E"/>
    <w:rsid w:val="00865ACA"/>
    <w:rsid w:val="00865D28"/>
    <w:rsid w:val="00865F85"/>
    <w:rsid w:val="00867C10"/>
    <w:rsid w:val="00870439"/>
    <w:rsid w:val="00870DA1"/>
    <w:rsid w:val="008730A8"/>
    <w:rsid w:val="00883F93"/>
    <w:rsid w:val="00884DB3"/>
    <w:rsid w:val="00885280"/>
    <w:rsid w:val="00885429"/>
    <w:rsid w:val="008859A2"/>
    <w:rsid w:val="00885A9D"/>
    <w:rsid w:val="00885FEE"/>
    <w:rsid w:val="008864F6"/>
    <w:rsid w:val="008878AB"/>
    <w:rsid w:val="0089049D"/>
    <w:rsid w:val="008928C9"/>
    <w:rsid w:val="008930CB"/>
    <w:rsid w:val="008938DC"/>
    <w:rsid w:val="00893FD1"/>
    <w:rsid w:val="00894836"/>
    <w:rsid w:val="00895172"/>
    <w:rsid w:val="00895180"/>
    <w:rsid w:val="00895680"/>
    <w:rsid w:val="00896DFF"/>
    <w:rsid w:val="0089762C"/>
    <w:rsid w:val="008A109C"/>
    <w:rsid w:val="008A173B"/>
    <w:rsid w:val="008A1893"/>
    <w:rsid w:val="008A57E6"/>
    <w:rsid w:val="008A677A"/>
    <w:rsid w:val="008A6F81"/>
    <w:rsid w:val="008A769A"/>
    <w:rsid w:val="008B0529"/>
    <w:rsid w:val="008B0C9C"/>
    <w:rsid w:val="008B166D"/>
    <w:rsid w:val="008B17F4"/>
    <w:rsid w:val="008B1FDE"/>
    <w:rsid w:val="008B3615"/>
    <w:rsid w:val="008B4AC4"/>
    <w:rsid w:val="008B50C8"/>
    <w:rsid w:val="008B5281"/>
    <w:rsid w:val="008B7C26"/>
    <w:rsid w:val="008B7E05"/>
    <w:rsid w:val="008C1797"/>
    <w:rsid w:val="008C1AF7"/>
    <w:rsid w:val="008C219C"/>
    <w:rsid w:val="008C475E"/>
    <w:rsid w:val="008C5F31"/>
    <w:rsid w:val="008C619A"/>
    <w:rsid w:val="008C73F4"/>
    <w:rsid w:val="008D0CE8"/>
    <w:rsid w:val="008D1385"/>
    <w:rsid w:val="008D1399"/>
    <w:rsid w:val="008D2D1D"/>
    <w:rsid w:val="008D3D8C"/>
    <w:rsid w:val="008D453D"/>
    <w:rsid w:val="008D53AD"/>
    <w:rsid w:val="008D562B"/>
    <w:rsid w:val="008D5733"/>
    <w:rsid w:val="008D622B"/>
    <w:rsid w:val="008D666C"/>
    <w:rsid w:val="008D76AA"/>
    <w:rsid w:val="008D7B54"/>
    <w:rsid w:val="008E0C9D"/>
    <w:rsid w:val="008E1648"/>
    <w:rsid w:val="008E1B3E"/>
    <w:rsid w:val="008E2319"/>
    <w:rsid w:val="008E4B5F"/>
    <w:rsid w:val="008E4BB6"/>
    <w:rsid w:val="008E5518"/>
    <w:rsid w:val="008E6A84"/>
    <w:rsid w:val="008F0CDC"/>
    <w:rsid w:val="008F17A3"/>
    <w:rsid w:val="008F1ED3"/>
    <w:rsid w:val="008F304C"/>
    <w:rsid w:val="008F3B26"/>
    <w:rsid w:val="008F4C29"/>
    <w:rsid w:val="008F70BD"/>
    <w:rsid w:val="008F788F"/>
    <w:rsid w:val="008F7EA2"/>
    <w:rsid w:val="00902722"/>
    <w:rsid w:val="009027BC"/>
    <w:rsid w:val="00903496"/>
    <w:rsid w:val="00903E5E"/>
    <w:rsid w:val="009062E6"/>
    <w:rsid w:val="00911630"/>
    <w:rsid w:val="00911BE5"/>
    <w:rsid w:val="00912D2E"/>
    <w:rsid w:val="00913CA9"/>
    <w:rsid w:val="00913D1F"/>
    <w:rsid w:val="009145AE"/>
    <w:rsid w:val="009146CE"/>
    <w:rsid w:val="00914CA7"/>
    <w:rsid w:val="00914D83"/>
    <w:rsid w:val="00915C3E"/>
    <w:rsid w:val="009161A8"/>
    <w:rsid w:val="009245AE"/>
    <w:rsid w:val="009245F5"/>
    <w:rsid w:val="009249EC"/>
    <w:rsid w:val="009273B3"/>
    <w:rsid w:val="009305B5"/>
    <w:rsid w:val="009365DB"/>
    <w:rsid w:val="009378DD"/>
    <w:rsid w:val="009429D5"/>
    <w:rsid w:val="00942BF1"/>
    <w:rsid w:val="00944D85"/>
    <w:rsid w:val="00945180"/>
    <w:rsid w:val="00945428"/>
    <w:rsid w:val="0094607B"/>
    <w:rsid w:val="00950787"/>
    <w:rsid w:val="00953604"/>
    <w:rsid w:val="0095496B"/>
    <w:rsid w:val="00960F1E"/>
    <w:rsid w:val="009610DC"/>
    <w:rsid w:val="00961490"/>
    <w:rsid w:val="0096381A"/>
    <w:rsid w:val="00965E04"/>
    <w:rsid w:val="009674AD"/>
    <w:rsid w:val="00970CDC"/>
    <w:rsid w:val="00971340"/>
    <w:rsid w:val="00975727"/>
    <w:rsid w:val="00977010"/>
    <w:rsid w:val="00977D02"/>
    <w:rsid w:val="00977FF9"/>
    <w:rsid w:val="009809BB"/>
    <w:rsid w:val="0098364B"/>
    <w:rsid w:val="009870AA"/>
    <w:rsid w:val="009908A3"/>
    <w:rsid w:val="009911AF"/>
    <w:rsid w:val="00991875"/>
    <w:rsid w:val="00991F92"/>
    <w:rsid w:val="00992985"/>
    <w:rsid w:val="00993889"/>
    <w:rsid w:val="0099551B"/>
    <w:rsid w:val="00995702"/>
    <w:rsid w:val="00996BD2"/>
    <w:rsid w:val="00997BF1"/>
    <w:rsid w:val="009A089C"/>
    <w:rsid w:val="009A0DD8"/>
    <w:rsid w:val="009A118E"/>
    <w:rsid w:val="009A21CD"/>
    <w:rsid w:val="009A278C"/>
    <w:rsid w:val="009A2BC2"/>
    <w:rsid w:val="009A42C1"/>
    <w:rsid w:val="009A5429"/>
    <w:rsid w:val="009A72AD"/>
    <w:rsid w:val="009B09E0"/>
    <w:rsid w:val="009B0BC5"/>
    <w:rsid w:val="009B1247"/>
    <w:rsid w:val="009B1487"/>
    <w:rsid w:val="009B6029"/>
    <w:rsid w:val="009B6971"/>
    <w:rsid w:val="009C27F1"/>
    <w:rsid w:val="009C3152"/>
    <w:rsid w:val="009C3257"/>
    <w:rsid w:val="009C4CFA"/>
    <w:rsid w:val="009C5070"/>
    <w:rsid w:val="009D112C"/>
    <w:rsid w:val="009D1385"/>
    <w:rsid w:val="009D1524"/>
    <w:rsid w:val="009D47FA"/>
    <w:rsid w:val="009D4C5B"/>
    <w:rsid w:val="009D50D2"/>
    <w:rsid w:val="009D6BCA"/>
    <w:rsid w:val="009D7FC9"/>
    <w:rsid w:val="009E0F62"/>
    <w:rsid w:val="009E4A58"/>
    <w:rsid w:val="009E4E0F"/>
    <w:rsid w:val="009E57CC"/>
    <w:rsid w:val="009E5A2D"/>
    <w:rsid w:val="009E5AB2"/>
    <w:rsid w:val="009E6219"/>
    <w:rsid w:val="009F0022"/>
    <w:rsid w:val="009F03B3"/>
    <w:rsid w:val="009F7659"/>
    <w:rsid w:val="00A0096C"/>
    <w:rsid w:val="00A01757"/>
    <w:rsid w:val="00A028C0"/>
    <w:rsid w:val="00A02BAE"/>
    <w:rsid w:val="00A03CAE"/>
    <w:rsid w:val="00A05179"/>
    <w:rsid w:val="00A05CA9"/>
    <w:rsid w:val="00A06A6B"/>
    <w:rsid w:val="00A07E47"/>
    <w:rsid w:val="00A104DE"/>
    <w:rsid w:val="00A108E3"/>
    <w:rsid w:val="00A1110B"/>
    <w:rsid w:val="00A129D0"/>
    <w:rsid w:val="00A12C33"/>
    <w:rsid w:val="00A138BA"/>
    <w:rsid w:val="00A13B59"/>
    <w:rsid w:val="00A14C8E"/>
    <w:rsid w:val="00A153D9"/>
    <w:rsid w:val="00A15F09"/>
    <w:rsid w:val="00A169B6"/>
    <w:rsid w:val="00A174E6"/>
    <w:rsid w:val="00A17C71"/>
    <w:rsid w:val="00A17E17"/>
    <w:rsid w:val="00A2271D"/>
    <w:rsid w:val="00A237D5"/>
    <w:rsid w:val="00A24C88"/>
    <w:rsid w:val="00A30EFC"/>
    <w:rsid w:val="00A31984"/>
    <w:rsid w:val="00A32D73"/>
    <w:rsid w:val="00A3367B"/>
    <w:rsid w:val="00A33C67"/>
    <w:rsid w:val="00A34315"/>
    <w:rsid w:val="00A34421"/>
    <w:rsid w:val="00A3597D"/>
    <w:rsid w:val="00A36DD1"/>
    <w:rsid w:val="00A4006C"/>
    <w:rsid w:val="00A40091"/>
    <w:rsid w:val="00A4030F"/>
    <w:rsid w:val="00A41297"/>
    <w:rsid w:val="00A41C79"/>
    <w:rsid w:val="00A41CB5"/>
    <w:rsid w:val="00A42CDF"/>
    <w:rsid w:val="00A4452E"/>
    <w:rsid w:val="00A4472C"/>
    <w:rsid w:val="00A44E69"/>
    <w:rsid w:val="00A46580"/>
    <w:rsid w:val="00A4661E"/>
    <w:rsid w:val="00A55BD6"/>
    <w:rsid w:val="00A55D50"/>
    <w:rsid w:val="00A57142"/>
    <w:rsid w:val="00A63CCD"/>
    <w:rsid w:val="00A648CD"/>
    <w:rsid w:val="00A65334"/>
    <w:rsid w:val="00A6537A"/>
    <w:rsid w:val="00A67866"/>
    <w:rsid w:val="00A70B07"/>
    <w:rsid w:val="00A723F8"/>
    <w:rsid w:val="00A7681B"/>
    <w:rsid w:val="00A77CCB"/>
    <w:rsid w:val="00A83D8D"/>
    <w:rsid w:val="00A8446B"/>
    <w:rsid w:val="00A8473F"/>
    <w:rsid w:val="00A85C55"/>
    <w:rsid w:val="00A862D6"/>
    <w:rsid w:val="00A8715E"/>
    <w:rsid w:val="00A902E9"/>
    <w:rsid w:val="00A9295B"/>
    <w:rsid w:val="00A93B09"/>
    <w:rsid w:val="00A952D7"/>
    <w:rsid w:val="00A963F7"/>
    <w:rsid w:val="00A96AD8"/>
    <w:rsid w:val="00A96B5A"/>
    <w:rsid w:val="00AA052C"/>
    <w:rsid w:val="00AA0F64"/>
    <w:rsid w:val="00AA1E45"/>
    <w:rsid w:val="00AA24B8"/>
    <w:rsid w:val="00AA4286"/>
    <w:rsid w:val="00AA456B"/>
    <w:rsid w:val="00AA57F5"/>
    <w:rsid w:val="00AA672E"/>
    <w:rsid w:val="00AA6EC9"/>
    <w:rsid w:val="00AB1146"/>
    <w:rsid w:val="00AB3664"/>
    <w:rsid w:val="00AB3EDE"/>
    <w:rsid w:val="00AB6309"/>
    <w:rsid w:val="00AB6C5F"/>
    <w:rsid w:val="00AB7129"/>
    <w:rsid w:val="00AC0EB3"/>
    <w:rsid w:val="00AC27A6"/>
    <w:rsid w:val="00AC2A88"/>
    <w:rsid w:val="00AC30F7"/>
    <w:rsid w:val="00AC3A5A"/>
    <w:rsid w:val="00AC4D95"/>
    <w:rsid w:val="00AC5DF4"/>
    <w:rsid w:val="00AD0AEF"/>
    <w:rsid w:val="00AD11B7"/>
    <w:rsid w:val="00AD1A94"/>
    <w:rsid w:val="00AD1C05"/>
    <w:rsid w:val="00AD39D2"/>
    <w:rsid w:val="00AD4126"/>
    <w:rsid w:val="00AD421C"/>
    <w:rsid w:val="00AD44FA"/>
    <w:rsid w:val="00AD5F7D"/>
    <w:rsid w:val="00AE070A"/>
    <w:rsid w:val="00AE101C"/>
    <w:rsid w:val="00AE2A69"/>
    <w:rsid w:val="00AE37E5"/>
    <w:rsid w:val="00AE41C0"/>
    <w:rsid w:val="00AE5EB4"/>
    <w:rsid w:val="00AF0C18"/>
    <w:rsid w:val="00AF47C5"/>
    <w:rsid w:val="00AF4A5A"/>
    <w:rsid w:val="00AF5398"/>
    <w:rsid w:val="00B049AF"/>
    <w:rsid w:val="00B07242"/>
    <w:rsid w:val="00B07EAD"/>
    <w:rsid w:val="00B10534"/>
    <w:rsid w:val="00B113DB"/>
    <w:rsid w:val="00B1162D"/>
    <w:rsid w:val="00B11D8A"/>
    <w:rsid w:val="00B12981"/>
    <w:rsid w:val="00B147DD"/>
    <w:rsid w:val="00B156FD"/>
    <w:rsid w:val="00B21F61"/>
    <w:rsid w:val="00B261F1"/>
    <w:rsid w:val="00B265BC"/>
    <w:rsid w:val="00B30EF9"/>
    <w:rsid w:val="00B31FB1"/>
    <w:rsid w:val="00B33952"/>
    <w:rsid w:val="00B33C5E"/>
    <w:rsid w:val="00B342F4"/>
    <w:rsid w:val="00B34369"/>
    <w:rsid w:val="00B34C0C"/>
    <w:rsid w:val="00B34DC2"/>
    <w:rsid w:val="00B378E5"/>
    <w:rsid w:val="00B40955"/>
    <w:rsid w:val="00B40C62"/>
    <w:rsid w:val="00B432BF"/>
    <w:rsid w:val="00B4346D"/>
    <w:rsid w:val="00B440F4"/>
    <w:rsid w:val="00B447A5"/>
    <w:rsid w:val="00B4654C"/>
    <w:rsid w:val="00B47293"/>
    <w:rsid w:val="00B50E03"/>
    <w:rsid w:val="00B50E50"/>
    <w:rsid w:val="00B52120"/>
    <w:rsid w:val="00B54ABC"/>
    <w:rsid w:val="00B55913"/>
    <w:rsid w:val="00B55F75"/>
    <w:rsid w:val="00B56E64"/>
    <w:rsid w:val="00B56FBE"/>
    <w:rsid w:val="00B60ACF"/>
    <w:rsid w:val="00B62B58"/>
    <w:rsid w:val="00B65149"/>
    <w:rsid w:val="00B66567"/>
    <w:rsid w:val="00B66F52"/>
    <w:rsid w:val="00B66FE5"/>
    <w:rsid w:val="00B72880"/>
    <w:rsid w:val="00B758BF"/>
    <w:rsid w:val="00B75BE4"/>
    <w:rsid w:val="00B7694F"/>
    <w:rsid w:val="00B77EC8"/>
    <w:rsid w:val="00B827A6"/>
    <w:rsid w:val="00B831CE"/>
    <w:rsid w:val="00B8394B"/>
    <w:rsid w:val="00B83CD4"/>
    <w:rsid w:val="00B8550A"/>
    <w:rsid w:val="00B86677"/>
    <w:rsid w:val="00B87131"/>
    <w:rsid w:val="00B93695"/>
    <w:rsid w:val="00B937D2"/>
    <w:rsid w:val="00B939B1"/>
    <w:rsid w:val="00B96D40"/>
    <w:rsid w:val="00B97386"/>
    <w:rsid w:val="00BA00AD"/>
    <w:rsid w:val="00BA263B"/>
    <w:rsid w:val="00BA42B2"/>
    <w:rsid w:val="00BA58D4"/>
    <w:rsid w:val="00BA5B9E"/>
    <w:rsid w:val="00BA63BD"/>
    <w:rsid w:val="00BA7917"/>
    <w:rsid w:val="00BA7C9A"/>
    <w:rsid w:val="00BB43AC"/>
    <w:rsid w:val="00BB5F8F"/>
    <w:rsid w:val="00BB657A"/>
    <w:rsid w:val="00BB6A80"/>
    <w:rsid w:val="00BC1A4E"/>
    <w:rsid w:val="00BC3A53"/>
    <w:rsid w:val="00BC5DC7"/>
    <w:rsid w:val="00BC6B8B"/>
    <w:rsid w:val="00BC7311"/>
    <w:rsid w:val="00BC73D8"/>
    <w:rsid w:val="00BD358A"/>
    <w:rsid w:val="00BD52D7"/>
    <w:rsid w:val="00BD5AD2"/>
    <w:rsid w:val="00BE22F3"/>
    <w:rsid w:val="00BE54F8"/>
    <w:rsid w:val="00BE5B52"/>
    <w:rsid w:val="00BE6A3D"/>
    <w:rsid w:val="00BE7B8D"/>
    <w:rsid w:val="00BF0993"/>
    <w:rsid w:val="00BF10A9"/>
    <w:rsid w:val="00BF1703"/>
    <w:rsid w:val="00BF231C"/>
    <w:rsid w:val="00BF3738"/>
    <w:rsid w:val="00BF51E5"/>
    <w:rsid w:val="00BF74A6"/>
    <w:rsid w:val="00C013AD"/>
    <w:rsid w:val="00C04699"/>
    <w:rsid w:val="00C04904"/>
    <w:rsid w:val="00C056B3"/>
    <w:rsid w:val="00C103E5"/>
    <w:rsid w:val="00C1178A"/>
    <w:rsid w:val="00C13319"/>
    <w:rsid w:val="00C13EE9"/>
    <w:rsid w:val="00C14E4C"/>
    <w:rsid w:val="00C15173"/>
    <w:rsid w:val="00C15AFB"/>
    <w:rsid w:val="00C1766D"/>
    <w:rsid w:val="00C207BF"/>
    <w:rsid w:val="00C2130F"/>
    <w:rsid w:val="00C21540"/>
    <w:rsid w:val="00C21906"/>
    <w:rsid w:val="00C21BFA"/>
    <w:rsid w:val="00C24C8D"/>
    <w:rsid w:val="00C25FE2"/>
    <w:rsid w:val="00C26B53"/>
    <w:rsid w:val="00C279B2"/>
    <w:rsid w:val="00C33E50"/>
    <w:rsid w:val="00C34C20"/>
    <w:rsid w:val="00C353B6"/>
    <w:rsid w:val="00C35528"/>
    <w:rsid w:val="00C35A3E"/>
    <w:rsid w:val="00C365BD"/>
    <w:rsid w:val="00C42130"/>
    <w:rsid w:val="00C423A4"/>
    <w:rsid w:val="00C423E3"/>
    <w:rsid w:val="00C442AC"/>
    <w:rsid w:val="00C44BF5"/>
    <w:rsid w:val="00C521D6"/>
    <w:rsid w:val="00C55232"/>
    <w:rsid w:val="00C553A4"/>
    <w:rsid w:val="00C55A06"/>
    <w:rsid w:val="00C55D03"/>
    <w:rsid w:val="00C5763C"/>
    <w:rsid w:val="00C601BC"/>
    <w:rsid w:val="00C6329F"/>
    <w:rsid w:val="00C63340"/>
    <w:rsid w:val="00C643F9"/>
    <w:rsid w:val="00C64E95"/>
    <w:rsid w:val="00C67F19"/>
    <w:rsid w:val="00C71372"/>
    <w:rsid w:val="00C72410"/>
    <w:rsid w:val="00C7287F"/>
    <w:rsid w:val="00C7301D"/>
    <w:rsid w:val="00C754C9"/>
    <w:rsid w:val="00C77895"/>
    <w:rsid w:val="00C77DBB"/>
    <w:rsid w:val="00C80CB8"/>
    <w:rsid w:val="00C819F8"/>
    <w:rsid w:val="00C8248C"/>
    <w:rsid w:val="00C82B58"/>
    <w:rsid w:val="00C84E33"/>
    <w:rsid w:val="00C86C7B"/>
    <w:rsid w:val="00C86D6F"/>
    <w:rsid w:val="00C905FC"/>
    <w:rsid w:val="00C92008"/>
    <w:rsid w:val="00C92D03"/>
    <w:rsid w:val="00C9319C"/>
    <w:rsid w:val="00C9435D"/>
    <w:rsid w:val="00C94DF2"/>
    <w:rsid w:val="00C96741"/>
    <w:rsid w:val="00C96E1F"/>
    <w:rsid w:val="00CA2863"/>
    <w:rsid w:val="00CA2D1B"/>
    <w:rsid w:val="00CA375D"/>
    <w:rsid w:val="00CA3BA4"/>
    <w:rsid w:val="00CA5670"/>
    <w:rsid w:val="00CA662A"/>
    <w:rsid w:val="00CA7AFD"/>
    <w:rsid w:val="00CA7C3C"/>
    <w:rsid w:val="00CB0189"/>
    <w:rsid w:val="00CB0BA2"/>
    <w:rsid w:val="00CB1A42"/>
    <w:rsid w:val="00CB1B0C"/>
    <w:rsid w:val="00CB24FC"/>
    <w:rsid w:val="00CB2C0B"/>
    <w:rsid w:val="00CB517D"/>
    <w:rsid w:val="00CC038D"/>
    <w:rsid w:val="00CC08DB"/>
    <w:rsid w:val="00CC1B49"/>
    <w:rsid w:val="00CC39FF"/>
    <w:rsid w:val="00CC3C2F"/>
    <w:rsid w:val="00CC4AC8"/>
    <w:rsid w:val="00CC5233"/>
    <w:rsid w:val="00CC5DE6"/>
    <w:rsid w:val="00CC5F64"/>
    <w:rsid w:val="00CC6E4E"/>
    <w:rsid w:val="00CC6FE8"/>
    <w:rsid w:val="00CC7202"/>
    <w:rsid w:val="00CD02BC"/>
    <w:rsid w:val="00CD1B78"/>
    <w:rsid w:val="00CD2808"/>
    <w:rsid w:val="00CD28BF"/>
    <w:rsid w:val="00CD4092"/>
    <w:rsid w:val="00CD4A20"/>
    <w:rsid w:val="00CD50A1"/>
    <w:rsid w:val="00CD519E"/>
    <w:rsid w:val="00CE054F"/>
    <w:rsid w:val="00CE0C4F"/>
    <w:rsid w:val="00CE2208"/>
    <w:rsid w:val="00CE30EA"/>
    <w:rsid w:val="00CF048A"/>
    <w:rsid w:val="00CF155A"/>
    <w:rsid w:val="00CF2947"/>
    <w:rsid w:val="00CF686F"/>
    <w:rsid w:val="00CF6E60"/>
    <w:rsid w:val="00CF7BCA"/>
    <w:rsid w:val="00D008FD"/>
    <w:rsid w:val="00D0321C"/>
    <w:rsid w:val="00D035EC"/>
    <w:rsid w:val="00D06AB1"/>
    <w:rsid w:val="00D06E29"/>
    <w:rsid w:val="00D06FC1"/>
    <w:rsid w:val="00D072ED"/>
    <w:rsid w:val="00D07A16"/>
    <w:rsid w:val="00D1067E"/>
    <w:rsid w:val="00D10F50"/>
    <w:rsid w:val="00D11272"/>
    <w:rsid w:val="00D126F5"/>
    <w:rsid w:val="00D136FC"/>
    <w:rsid w:val="00D1489E"/>
    <w:rsid w:val="00D20737"/>
    <w:rsid w:val="00D21E81"/>
    <w:rsid w:val="00D223DE"/>
    <w:rsid w:val="00D24DAB"/>
    <w:rsid w:val="00D25E37"/>
    <w:rsid w:val="00D2661A"/>
    <w:rsid w:val="00D27582"/>
    <w:rsid w:val="00D2796B"/>
    <w:rsid w:val="00D27EC4"/>
    <w:rsid w:val="00D30003"/>
    <w:rsid w:val="00D30744"/>
    <w:rsid w:val="00D32719"/>
    <w:rsid w:val="00D33333"/>
    <w:rsid w:val="00D352A2"/>
    <w:rsid w:val="00D40F65"/>
    <w:rsid w:val="00D4162B"/>
    <w:rsid w:val="00D41874"/>
    <w:rsid w:val="00D41C52"/>
    <w:rsid w:val="00D43CB9"/>
    <w:rsid w:val="00D4514F"/>
    <w:rsid w:val="00D451E2"/>
    <w:rsid w:val="00D454D4"/>
    <w:rsid w:val="00D45E89"/>
    <w:rsid w:val="00D45E8D"/>
    <w:rsid w:val="00D466AE"/>
    <w:rsid w:val="00D46709"/>
    <w:rsid w:val="00D4734F"/>
    <w:rsid w:val="00D51BF3"/>
    <w:rsid w:val="00D57567"/>
    <w:rsid w:val="00D6081D"/>
    <w:rsid w:val="00D634C4"/>
    <w:rsid w:val="00D645CE"/>
    <w:rsid w:val="00D6608C"/>
    <w:rsid w:val="00D66846"/>
    <w:rsid w:val="00D675FB"/>
    <w:rsid w:val="00D704B5"/>
    <w:rsid w:val="00D708AD"/>
    <w:rsid w:val="00D71F25"/>
    <w:rsid w:val="00D72A9C"/>
    <w:rsid w:val="00D762C7"/>
    <w:rsid w:val="00D77031"/>
    <w:rsid w:val="00D81A21"/>
    <w:rsid w:val="00D84941"/>
    <w:rsid w:val="00D84992"/>
    <w:rsid w:val="00D84FA1"/>
    <w:rsid w:val="00D851F0"/>
    <w:rsid w:val="00D86729"/>
    <w:rsid w:val="00D86DB7"/>
    <w:rsid w:val="00D87BF5"/>
    <w:rsid w:val="00D90721"/>
    <w:rsid w:val="00D926D0"/>
    <w:rsid w:val="00D92E6A"/>
    <w:rsid w:val="00D93030"/>
    <w:rsid w:val="00D950E1"/>
    <w:rsid w:val="00D952A6"/>
    <w:rsid w:val="00D97F99"/>
    <w:rsid w:val="00DA1E08"/>
    <w:rsid w:val="00DA2171"/>
    <w:rsid w:val="00DA24F8"/>
    <w:rsid w:val="00DA28E8"/>
    <w:rsid w:val="00DA38D3"/>
    <w:rsid w:val="00DA3932"/>
    <w:rsid w:val="00DA3AFC"/>
    <w:rsid w:val="00DA56EC"/>
    <w:rsid w:val="00DA64F8"/>
    <w:rsid w:val="00DA6C15"/>
    <w:rsid w:val="00DB0258"/>
    <w:rsid w:val="00DB38EE"/>
    <w:rsid w:val="00DB47BA"/>
    <w:rsid w:val="00DB498B"/>
    <w:rsid w:val="00DB66CA"/>
    <w:rsid w:val="00DB6BCA"/>
    <w:rsid w:val="00DB6F54"/>
    <w:rsid w:val="00DB73F7"/>
    <w:rsid w:val="00DC0321"/>
    <w:rsid w:val="00DC073B"/>
    <w:rsid w:val="00DC3067"/>
    <w:rsid w:val="00DC370B"/>
    <w:rsid w:val="00DC528F"/>
    <w:rsid w:val="00DC5B90"/>
    <w:rsid w:val="00DC67CD"/>
    <w:rsid w:val="00DC7379"/>
    <w:rsid w:val="00DD0004"/>
    <w:rsid w:val="00DD0088"/>
    <w:rsid w:val="00DD00FF"/>
    <w:rsid w:val="00DD0619"/>
    <w:rsid w:val="00DD07FB"/>
    <w:rsid w:val="00DD25C6"/>
    <w:rsid w:val="00DD4FE5"/>
    <w:rsid w:val="00DD54B0"/>
    <w:rsid w:val="00DD57EE"/>
    <w:rsid w:val="00DD6BCC"/>
    <w:rsid w:val="00DE0A4B"/>
    <w:rsid w:val="00DE2410"/>
    <w:rsid w:val="00DE2939"/>
    <w:rsid w:val="00DE6E81"/>
    <w:rsid w:val="00DE703F"/>
    <w:rsid w:val="00DE727C"/>
    <w:rsid w:val="00DE7595"/>
    <w:rsid w:val="00DF0384"/>
    <w:rsid w:val="00DF1961"/>
    <w:rsid w:val="00DF2A73"/>
    <w:rsid w:val="00DF44DE"/>
    <w:rsid w:val="00DF53A6"/>
    <w:rsid w:val="00E01138"/>
    <w:rsid w:val="00E01A99"/>
    <w:rsid w:val="00E02DFB"/>
    <w:rsid w:val="00E030F9"/>
    <w:rsid w:val="00E0311A"/>
    <w:rsid w:val="00E03138"/>
    <w:rsid w:val="00E06404"/>
    <w:rsid w:val="00E11A85"/>
    <w:rsid w:val="00E12495"/>
    <w:rsid w:val="00E1496E"/>
    <w:rsid w:val="00E15CCD"/>
    <w:rsid w:val="00E202EF"/>
    <w:rsid w:val="00E20B20"/>
    <w:rsid w:val="00E210B5"/>
    <w:rsid w:val="00E2552F"/>
    <w:rsid w:val="00E3137A"/>
    <w:rsid w:val="00E313E4"/>
    <w:rsid w:val="00E32709"/>
    <w:rsid w:val="00E32CCF"/>
    <w:rsid w:val="00E34A98"/>
    <w:rsid w:val="00E35D1E"/>
    <w:rsid w:val="00E364B4"/>
    <w:rsid w:val="00E364F9"/>
    <w:rsid w:val="00E365FA"/>
    <w:rsid w:val="00E36789"/>
    <w:rsid w:val="00E3796E"/>
    <w:rsid w:val="00E44A83"/>
    <w:rsid w:val="00E44A9A"/>
    <w:rsid w:val="00E46068"/>
    <w:rsid w:val="00E502C1"/>
    <w:rsid w:val="00E502DD"/>
    <w:rsid w:val="00E50D3A"/>
    <w:rsid w:val="00E51387"/>
    <w:rsid w:val="00E51E68"/>
    <w:rsid w:val="00E52EFD"/>
    <w:rsid w:val="00E5408A"/>
    <w:rsid w:val="00E56800"/>
    <w:rsid w:val="00E60C63"/>
    <w:rsid w:val="00E61874"/>
    <w:rsid w:val="00E61CD0"/>
    <w:rsid w:val="00E62FF9"/>
    <w:rsid w:val="00E635D6"/>
    <w:rsid w:val="00E639BC"/>
    <w:rsid w:val="00E664CC"/>
    <w:rsid w:val="00E70388"/>
    <w:rsid w:val="00E70F92"/>
    <w:rsid w:val="00E73A43"/>
    <w:rsid w:val="00E74313"/>
    <w:rsid w:val="00E74C54"/>
    <w:rsid w:val="00E77A03"/>
    <w:rsid w:val="00E822E8"/>
    <w:rsid w:val="00E82554"/>
    <w:rsid w:val="00E82606"/>
    <w:rsid w:val="00E829DE"/>
    <w:rsid w:val="00E831C1"/>
    <w:rsid w:val="00E83A00"/>
    <w:rsid w:val="00E846C8"/>
    <w:rsid w:val="00E84957"/>
    <w:rsid w:val="00E84A55"/>
    <w:rsid w:val="00E85BFF"/>
    <w:rsid w:val="00E90391"/>
    <w:rsid w:val="00E906C2"/>
    <w:rsid w:val="00E9311F"/>
    <w:rsid w:val="00E931EB"/>
    <w:rsid w:val="00E934D1"/>
    <w:rsid w:val="00E94AF0"/>
    <w:rsid w:val="00E95D13"/>
    <w:rsid w:val="00E95DD3"/>
    <w:rsid w:val="00E969D5"/>
    <w:rsid w:val="00EA03A7"/>
    <w:rsid w:val="00EA3C52"/>
    <w:rsid w:val="00EA58D1"/>
    <w:rsid w:val="00EA61BC"/>
    <w:rsid w:val="00EA681A"/>
    <w:rsid w:val="00EA735B"/>
    <w:rsid w:val="00EB1E69"/>
    <w:rsid w:val="00EB2086"/>
    <w:rsid w:val="00EB31ED"/>
    <w:rsid w:val="00EB5EDF"/>
    <w:rsid w:val="00EB60FE"/>
    <w:rsid w:val="00EB74DB"/>
    <w:rsid w:val="00EC14E3"/>
    <w:rsid w:val="00EC5359"/>
    <w:rsid w:val="00EC562A"/>
    <w:rsid w:val="00ED067A"/>
    <w:rsid w:val="00ED2B50"/>
    <w:rsid w:val="00EE0350"/>
    <w:rsid w:val="00EE0719"/>
    <w:rsid w:val="00EE0E80"/>
    <w:rsid w:val="00EE5597"/>
    <w:rsid w:val="00EE613F"/>
    <w:rsid w:val="00EE7295"/>
    <w:rsid w:val="00EE7869"/>
    <w:rsid w:val="00EF054A"/>
    <w:rsid w:val="00EF3235"/>
    <w:rsid w:val="00EF3AEE"/>
    <w:rsid w:val="00EF7E72"/>
    <w:rsid w:val="00F03718"/>
    <w:rsid w:val="00F03CE2"/>
    <w:rsid w:val="00F04367"/>
    <w:rsid w:val="00F06D37"/>
    <w:rsid w:val="00F07B9D"/>
    <w:rsid w:val="00F11586"/>
    <w:rsid w:val="00F1183B"/>
    <w:rsid w:val="00F11C9F"/>
    <w:rsid w:val="00F12263"/>
    <w:rsid w:val="00F1326D"/>
    <w:rsid w:val="00F1409D"/>
    <w:rsid w:val="00F14214"/>
    <w:rsid w:val="00F157A9"/>
    <w:rsid w:val="00F16F00"/>
    <w:rsid w:val="00F1711F"/>
    <w:rsid w:val="00F25BB6"/>
    <w:rsid w:val="00F26B7E"/>
    <w:rsid w:val="00F2738F"/>
    <w:rsid w:val="00F27A3B"/>
    <w:rsid w:val="00F32780"/>
    <w:rsid w:val="00F33618"/>
    <w:rsid w:val="00F33817"/>
    <w:rsid w:val="00F34BD1"/>
    <w:rsid w:val="00F420D5"/>
    <w:rsid w:val="00F44F60"/>
    <w:rsid w:val="00F451EA"/>
    <w:rsid w:val="00F45447"/>
    <w:rsid w:val="00F456C6"/>
    <w:rsid w:val="00F4577B"/>
    <w:rsid w:val="00F46496"/>
    <w:rsid w:val="00F474D0"/>
    <w:rsid w:val="00F50179"/>
    <w:rsid w:val="00F502D0"/>
    <w:rsid w:val="00F515EE"/>
    <w:rsid w:val="00F56511"/>
    <w:rsid w:val="00F6194E"/>
    <w:rsid w:val="00F623AC"/>
    <w:rsid w:val="00F62CCE"/>
    <w:rsid w:val="00F6412A"/>
    <w:rsid w:val="00F6459F"/>
    <w:rsid w:val="00F65893"/>
    <w:rsid w:val="00F66A4A"/>
    <w:rsid w:val="00F708B2"/>
    <w:rsid w:val="00F71E22"/>
    <w:rsid w:val="00F72142"/>
    <w:rsid w:val="00F72AE7"/>
    <w:rsid w:val="00F739FE"/>
    <w:rsid w:val="00F74660"/>
    <w:rsid w:val="00F74FE3"/>
    <w:rsid w:val="00F8202C"/>
    <w:rsid w:val="00F833BA"/>
    <w:rsid w:val="00F83F4F"/>
    <w:rsid w:val="00F84FD0"/>
    <w:rsid w:val="00F859A8"/>
    <w:rsid w:val="00F86539"/>
    <w:rsid w:val="00F86D87"/>
    <w:rsid w:val="00F9108B"/>
    <w:rsid w:val="00F91349"/>
    <w:rsid w:val="00F937CD"/>
    <w:rsid w:val="00F93A8A"/>
    <w:rsid w:val="00F95248"/>
    <w:rsid w:val="00F956A9"/>
    <w:rsid w:val="00F963ED"/>
    <w:rsid w:val="00F966CF"/>
    <w:rsid w:val="00F96CAE"/>
    <w:rsid w:val="00F97C99"/>
    <w:rsid w:val="00FA07D8"/>
    <w:rsid w:val="00FA15CF"/>
    <w:rsid w:val="00FA4F1F"/>
    <w:rsid w:val="00FA6596"/>
    <w:rsid w:val="00FA662D"/>
    <w:rsid w:val="00FA73B1"/>
    <w:rsid w:val="00FB0CB9"/>
    <w:rsid w:val="00FB231D"/>
    <w:rsid w:val="00FB45F1"/>
    <w:rsid w:val="00FB4A72"/>
    <w:rsid w:val="00FB54E8"/>
    <w:rsid w:val="00FB68BD"/>
    <w:rsid w:val="00FB7054"/>
    <w:rsid w:val="00FC17B7"/>
    <w:rsid w:val="00FC2CB7"/>
    <w:rsid w:val="00FC4090"/>
    <w:rsid w:val="00FC4B3D"/>
    <w:rsid w:val="00FC55B4"/>
    <w:rsid w:val="00FD00E6"/>
    <w:rsid w:val="00FD09A1"/>
    <w:rsid w:val="00FD2A7C"/>
    <w:rsid w:val="00FD3DF0"/>
    <w:rsid w:val="00FD59EB"/>
    <w:rsid w:val="00FD7299"/>
    <w:rsid w:val="00FE02E8"/>
    <w:rsid w:val="00FE1ECD"/>
    <w:rsid w:val="00FE1FBE"/>
    <w:rsid w:val="00FE3901"/>
    <w:rsid w:val="00FE39D3"/>
    <w:rsid w:val="00FE4BCE"/>
    <w:rsid w:val="00FE54AE"/>
    <w:rsid w:val="00FE576A"/>
    <w:rsid w:val="00FE64CC"/>
    <w:rsid w:val="00FE7E79"/>
    <w:rsid w:val="00FF3E7D"/>
    <w:rsid w:val="00FF5B99"/>
    <w:rsid w:val="00FF730C"/>
    <w:rsid w:val="00FF73F4"/>
    <w:rsid w:val="00FF7CE4"/>
    <w:rsid w:val="00FF7E39"/>
    <w:rsid w:val="08D61621"/>
    <w:rsid w:val="2E19556C"/>
    <w:rsid w:val="2FBFED91"/>
    <w:rsid w:val="34C86DB4"/>
    <w:rsid w:val="487B5086"/>
    <w:rsid w:val="515C2DD9"/>
    <w:rsid w:val="51F52066"/>
    <w:rsid w:val="53CD0541"/>
    <w:rsid w:val="5BD72DDD"/>
    <w:rsid w:val="5F8D33B4"/>
    <w:rsid w:val="7F3F49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9"/>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0"/>
    <w:qFormat/>
    <w:uiPriority w:val="0"/>
    <w:pPr>
      <w:keepNext/>
      <w:keepLines/>
      <w:spacing w:before="260" w:after="260" w:line="416" w:lineRule="auto"/>
      <w:outlineLvl w:val="2"/>
    </w:pPr>
    <w:rPr>
      <w:b/>
      <w:bCs/>
      <w:sz w:val="32"/>
      <w:szCs w:val="32"/>
    </w:rPr>
  </w:style>
  <w:style w:type="paragraph" w:styleId="5">
    <w:name w:val="heading 4"/>
    <w:basedOn w:val="1"/>
    <w:next w:val="1"/>
    <w:link w:val="4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42"/>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3"/>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4"/>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5"/>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6"/>
    <w:qFormat/>
    <w:uiPriority w:val="0"/>
    <w:pPr>
      <w:keepNext/>
      <w:keepLines/>
      <w:adjustRightInd/>
      <w:spacing w:before="240" w:after="64" w:line="320" w:lineRule="auto"/>
      <w:outlineLvl w:val="8"/>
    </w:pPr>
    <w:rPr>
      <w:rFonts w:ascii="Arial" w:hAnsi="Arial" w:eastAsia="黑体"/>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annotation text"/>
    <w:basedOn w:val="1"/>
    <w:link w:val="237"/>
    <w:semiHidden/>
    <w:unhideWhenUsed/>
    <w:qFormat/>
    <w:uiPriority w:val="99"/>
    <w:pPr>
      <w:jc w:val="left"/>
    </w:pPr>
  </w:style>
  <w:style w:type="paragraph" w:styleId="14">
    <w:name w:val="Body Text"/>
    <w:basedOn w:val="1"/>
    <w:link w:val="90"/>
    <w:qFormat/>
    <w:uiPriority w:val="0"/>
    <w:pPr>
      <w:spacing w:after="120"/>
    </w:pPr>
  </w:style>
  <w:style w:type="paragraph" w:styleId="15">
    <w:name w:val="toc 5"/>
    <w:basedOn w:val="1"/>
    <w:next w:val="1"/>
    <w:unhideWhenUsed/>
    <w:qFormat/>
    <w:uiPriority w:val="39"/>
    <w:pPr>
      <w:ind w:left="839"/>
    </w:pPr>
    <w:rPr>
      <w:rFonts w:ascii="宋体"/>
    </w:rPr>
  </w:style>
  <w:style w:type="paragraph" w:styleId="16">
    <w:name w:val="toc 3"/>
    <w:basedOn w:val="1"/>
    <w:next w:val="1"/>
    <w:unhideWhenUsed/>
    <w:qFormat/>
    <w:uiPriority w:val="39"/>
    <w:pPr>
      <w:spacing w:line="300" w:lineRule="exact"/>
      <w:ind w:left="420"/>
    </w:pPr>
    <w:rPr>
      <w:rFonts w:ascii="宋体"/>
    </w:rPr>
  </w:style>
  <w:style w:type="paragraph" w:styleId="17">
    <w:name w:val="Balloon Text"/>
    <w:basedOn w:val="1"/>
    <w:link w:val="49"/>
    <w:semiHidden/>
    <w:unhideWhenUsed/>
    <w:qFormat/>
    <w:uiPriority w:val="99"/>
    <w:rPr>
      <w:sz w:val="18"/>
      <w:szCs w:val="18"/>
    </w:rPr>
  </w:style>
  <w:style w:type="paragraph" w:styleId="18">
    <w:name w:val="footer"/>
    <w:basedOn w:val="1"/>
    <w:link w:val="48"/>
    <w:qFormat/>
    <w:uiPriority w:val="99"/>
    <w:pPr>
      <w:tabs>
        <w:tab w:val="center" w:pos="4153"/>
        <w:tab w:val="right" w:pos="8306"/>
      </w:tabs>
      <w:adjustRightInd/>
      <w:snapToGrid w:val="0"/>
      <w:spacing w:line="240" w:lineRule="auto"/>
      <w:jc w:val="right"/>
    </w:pPr>
    <w:rPr>
      <w:rFonts w:ascii="宋体"/>
      <w:sz w:val="18"/>
      <w:szCs w:val="18"/>
    </w:rPr>
  </w:style>
  <w:style w:type="paragraph" w:styleId="19">
    <w:name w:val="header"/>
    <w:basedOn w:val="1"/>
    <w:link w:val="47"/>
    <w:qFormat/>
    <w:uiPriority w:val="99"/>
    <w:pPr>
      <w:tabs>
        <w:tab w:val="center" w:pos="4153"/>
        <w:tab w:val="right" w:pos="8306"/>
      </w:tabs>
      <w:adjustRightInd/>
      <w:snapToGrid w:val="0"/>
      <w:jc w:val="center"/>
    </w:pPr>
    <w:rPr>
      <w:sz w:val="18"/>
      <w:szCs w:val="18"/>
    </w:rPr>
  </w:style>
  <w:style w:type="paragraph" w:styleId="20">
    <w:name w:val="toc 1"/>
    <w:basedOn w:val="1"/>
    <w:next w:val="1"/>
    <w:unhideWhenUsed/>
    <w:qFormat/>
    <w:uiPriority w:val="39"/>
    <w:rPr>
      <w:rFonts w:ascii="宋体"/>
    </w:rPr>
  </w:style>
  <w:style w:type="paragraph" w:styleId="21">
    <w:name w:val="toc 4"/>
    <w:basedOn w:val="1"/>
    <w:next w:val="1"/>
    <w:unhideWhenUsed/>
    <w:qFormat/>
    <w:uiPriority w:val="39"/>
    <w:pPr>
      <w:tabs>
        <w:tab w:val="right" w:leader="dot" w:pos="9344"/>
      </w:tabs>
      <w:spacing w:line="300" w:lineRule="exact"/>
      <w:ind w:left="629"/>
    </w:pPr>
    <w:rPr>
      <w:rFonts w:ascii="宋体"/>
    </w:rPr>
  </w:style>
  <w:style w:type="paragraph" w:styleId="22">
    <w:name w:val="footnote text"/>
    <w:basedOn w:val="1"/>
    <w:next w:val="1"/>
    <w:link w:val="103"/>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3">
    <w:name w:val="toc 6"/>
    <w:basedOn w:val="1"/>
    <w:next w:val="1"/>
    <w:unhideWhenUsed/>
    <w:qFormat/>
    <w:uiPriority w:val="39"/>
    <w:pPr>
      <w:spacing w:line="300" w:lineRule="exact"/>
      <w:ind w:left="1049"/>
    </w:pPr>
    <w:rPr>
      <w:rFonts w:ascii="宋体"/>
    </w:rPr>
  </w:style>
  <w:style w:type="paragraph" w:styleId="24">
    <w:name w:val="table of figures"/>
    <w:basedOn w:val="1"/>
    <w:next w:val="1"/>
    <w:semiHidden/>
    <w:qFormat/>
    <w:uiPriority w:val="0"/>
    <w:pPr>
      <w:adjustRightInd/>
      <w:spacing w:line="240" w:lineRule="auto"/>
      <w:jc w:val="left"/>
    </w:pPr>
    <w:rPr>
      <w:szCs w:val="24"/>
    </w:rPr>
  </w:style>
  <w:style w:type="paragraph" w:styleId="25">
    <w:name w:val="toc 2"/>
    <w:basedOn w:val="1"/>
    <w:next w:val="1"/>
    <w:unhideWhenUsed/>
    <w:qFormat/>
    <w:uiPriority w:val="39"/>
    <w:pPr>
      <w:tabs>
        <w:tab w:val="right" w:leader="dot" w:pos="9344"/>
      </w:tabs>
      <w:spacing w:line="300" w:lineRule="exact"/>
      <w:ind w:left="210"/>
    </w:pPr>
    <w:rPr>
      <w:rFonts w:ascii="宋体"/>
    </w:rPr>
  </w:style>
  <w:style w:type="paragraph" w:styleId="26">
    <w:name w:val="Normal (Web)"/>
    <w:basedOn w:val="1"/>
    <w:semiHidden/>
    <w:unhideWhenUsed/>
    <w:qFormat/>
    <w:uiPriority w:val="99"/>
    <w:pPr>
      <w:widowControl/>
      <w:adjustRightInd/>
      <w:spacing w:before="100" w:beforeAutospacing="1" w:after="100" w:afterAutospacing="1" w:line="240" w:lineRule="auto"/>
      <w:jc w:val="left"/>
    </w:pPr>
    <w:rPr>
      <w:rFonts w:ascii="宋体" w:hAnsi="宋体" w:cs="宋体"/>
      <w:kern w:val="0"/>
      <w:sz w:val="24"/>
      <w:szCs w:val="24"/>
    </w:rPr>
  </w:style>
  <w:style w:type="paragraph" w:styleId="27">
    <w:name w:val="Title"/>
    <w:basedOn w:val="1"/>
    <w:link w:val="52"/>
    <w:qFormat/>
    <w:uiPriority w:val="0"/>
    <w:pPr>
      <w:spacing w:before="240" w:after="60"/>
      <w:jc w:val="center"/>
      <w:outlineLvl w:val="0"/>
    </w:pPr>
    <w:rPr>
      <w:rFonts w:ascii="Arial" w:hAnsi="Arial" w:cs="Arial"/>
      <w:b/>
      <w:bCs/>
      <w:sz w:val="32"/>
      <w:szCs w:val="32"/>
    </w:rPr>
  </w:style>
  <w:style w:type="paragraph" w:styleId="28">
    <w:name w:val="annotation subject"/>
    <w:basedOn w:val="13"/>
    <w:next w:val="13"/>
    <w:link w:val="238"/>
    <w:semiHidden/>
    <w:unhideWhenUsed/>
    <w:qFormat/>
    <w:uiPriority w:val="99"/>
    <w:rPr>
      <w:b/>
      <w:bCs/>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qFormat/>
    <w:uiPriority w:val="22"/>
    <w:rPr>
      <w:b/>
      <w:bCs/>
    </w:rPr>
  </w:style>
  <w:style w:type="character" w:styleId="33">
    <w:name w:val="page number"/>
    <w:qFormat/>
    <w:uiPriority w:val="0"/>
    <w:rPr>
      <w:rFonts w:ascii="宋体" w:hAnsi="Times New Roman" w:eastAsia="宋体"/>
      <w:sz w:val="18"/>
    </w:rPr>
  </w:style>
  <w:style w:type="character" w:styleId="34">
    <w:name w:val="Emphasis"/>
    <w:qFormat/>
    <w:uiPriority w:val="20"/>
    <w:rPr>
      <w:i/>
      <w:iCs/>
    </w:rPr>
  </w:style>
  <w:style w:type="character" w:styleId="35">
    <w:name w:val="Hyperlink"/>
    <w:qFormat/>
    <w:uiPriority w:val="99"/>
    <w:rPr>
      <w:rFonts w:ascii="宋体" w:hAnsi="Times New Roman" w:eastAsia="宋体"/>
      <w:color w:val="auto"/>
      <w:spacing w:val="0"/>
      <w:w w:val="100"/>
      <w:position w:val="0"/>
      <w:sz w:val="21"/>
      <w:u w:val="none"/>
      <w:vertAlign w:val="baseline"/>
    </w:rPr>
  </w:style>
  <w:style w:type="character" w:styleId="36">
    <w:name w:val="annotation reference"/>
    <w:basedOn w:val="31"/>
    <w:semiHidden/>
    <w:unhideWhenUsed/>
    <w:qFormat/>
    <w:uiPriority w:val="99"/>
    <w:rPr>
      <w:sz w:val="21"/>
      <w:szCs w:val="21"/>
    </w:rPr>
  </w:style>
  <w:style w:type="character" w:styleId="37">
    <w:name w:val="footnote reference"/>
    <w:semiHidden/>
    <w:qFormat/>
    <w:uiPriority w:val="0"/>
    <w:rPr>
      <w:rFonts w:ascii="宋体" w:hAnsi="宋体" w:eastAsia="宋体" w:cs="Times New Roman"/>
      <w:spacing w:val="0"/>
      <w:sz w:val="18"/>
      <w:vertAlign w:val="superscript"/>
    </w:rPr>
  </w:style>
  <w:style w:type="character" w:customStyle="1" w:styleId="38">
    <w:name w:val="标题 1 字符"/>
    <w:link w:val="2"/>
    <w:qFormat/>
    <w:uiPriority w:val="0"/>
    <w:rPr>
      <w:b/>
      <w:bCs/>
      <w:kern w:val="44"/>
      <w:sz w:val="44"/>
      <w:szCs w:val="44"/>
    </w:rPr>
  </w:style>
  <w:style w:type="character" w:customStyle="1" w:styleId="39">
    <w:name w:val="标题 2 字符"/>
    <w:link w:val="3"/>
    <w:qFormat/>
    <w:uiPriority w:val="0"/>
    <w:rPr>
      <w:rFonts w:ascii="Arial" w:hAnsi="Arial" w:eastAsia="黑体"/>
      <w:b/>
      <w:bCs/>
      <w:kern w:val="2"/>
      <w:sz w:val="32"/>
      <w:szCs w:val="32"/>
    </w:rPr>
  </w:style>
  <w:style w:type="character" w:customStyle="1" w:styleId="40">
    <w:name w:val="标题 3 字符"/>
    <w:link w:val="4"/>
    <w:qFormat/>
    <w:uiPriority w:val="0"/>
    <w:rPr>
      <w:b/>
      <w:bCs/>
      <w:kern w:val="2"/>
      <w:sz w:val="32"/>
      <w:szCs w:val="32"/>
    </w:rPr>
  </w:style>
  <w:style w:type="character" w:customStyle="1" w:styleId="41">
    <w:name w:val="标题 4 字符"/>
    <w:link w:val="5"/>
    <w:qFormat/>
    <w:uiPriority w:val="0"/>
    <w:rPr>
      <w:rFonts w:ascii="Arial" w:hAnsi="Arial" w:eastAsia="黑体"/>
      <w:b/>
      <w:bCs/>
      <w:kern w:val="2"/>
      <w:sz w:val="28"/>
      <w:szCs w:val="28"/>
    </w:rPr>
  </w:style>
  <w:style w:type="character" w:customStyle="1" w:styleId="42">
    <w:name w:val="标题 5 字符"/>
    <w:link w:val="6"/>
    <w:qFormat/>
    <w:uiPriority w:val="0"/>
    <w:rPr>
      <w:b/>
      <w:bCs/>
      <w:kern w:val="2"/>
      <w:sz w:val="28"/>
      <w:szCs w:val="28"/>
    </w:rPr>
  </w:style>
  <w:style w:type="character" w:customStyle="1" w:styleId="43">
    <w:name w:val="标题 6 字符"/>
    <w:link w:val="7"/>
    <w:qFormat/>
    <w:uiPriority w:val="0"/>
    <w:rPr>
      <w:rFonts w:ascii="Arial" w:hAnsi="Arial" w:eastAsia="黑体"/>
      <w:b/>
      <w:bCs/>
      <w:kern w:val="2"/>
      <w:sz w:val="24"/>
      <w:szCs w:val="24"/>
    </w:rPr>
  </w:style>
  <w:style w:type="character" w:customStyle="1" w:styleId="44">
    <w:name w:val="标题 7 字符"/>
    <w:link w:val="8"/>
    <w:qFormat/>
    <w:uiPriority w:val="0"/>
    <w:rPr>
      <w:b/>
      <w:bCs/>
      <w:kern w:val="2"/>
      <w:sz w:val="24"/>
      <w:szCs w:val="24"/>
    </w:rPr>
  </w:style>
  <w:style w:type="character" w:customStyle="1" w:styleId="45">
    <w:name w:val="标题 8 字符"/>
    <w:link w:val="9"/>
    <w:qFormat/>
    <w:uiPriority w:val="0"/>
    <w:rPr>
      <w:rFonts w:ascii="Arial" w:hAnsi="Arial" w:eastAsia="黑体"/>
      <w:kern w:val="2"/>
      <w:sz w:val="24"/>
      <w:szCs w:val="24"/>
    </w:rPr>
  </w:style>
  <w:style w:type="character" w:customStyle="1" w:styleId="46">
    <w:name w:val="标题 9 字符"/>
    <w:link w:val="10"/>
    <w:qFormat/>
    <w:uiPriority w:val="0"/>
    <w:rPr>
      <w:rFonts w:ascii="Arial" w:hAnsi="Arial" w:eastAsia="黑体"/>
      <w:kern w:val="2"/>
      <w:sz w:val="21"/>
      <w:szCs w:val="21"/>
    </w:rPr>
  </w:style>
  <w:style w:type="character" w:customStyle="1" w:styleId="47">
    <w:name w:val="页眉 字符"/>
    <w:link w:val="19"/>
    <w:qFormat/>
    <w:uiPriority w:val="99"/>
    <w:rPr>
      <w:kern w:val="2"/>
      <w:sz w:val="18"/>
      <w:szCs w:val="18"/>
    </w:rPr>
  </w:style>
  <w:style w:type="character" w:customStyle="1" w:styleId="48">
    <w:name w:val="页脚 字符"/>
    <w:link w:val="18"/>
    <w:qFormat/>
    <w:uiPriority w:val="99"/>
    <w:rPr>
      <w:rFonts w:ascii="宋体"/>
      <w:kern w:val="2"/>
      <w:sz w:val="18"/>
      <w:szCs w:val="18"/>
    </w:rPr>
  </w:style>
  <w:style w:type="character" w:customStyle="1" w:styleId="49">
    <w:name w:val="批注框文本 字符"/>
    <w:link w:val="17"/>
    <w:semiHidden/>
    <w:qFormat/>
    <w:uiPriority w:val="99"/>
    <w:rPr>
      <w:kern w:val="2"/>
      <w:sz w:val="18"/>
      <w:szCs w:val="18"/>
    </w:rPr>
  </w:style>
  <w:style w:type="paragraph" w:styleId="50">
    <w:name w:val="Quote"/>
    <w:basedOn w:val="1"/>
    <w:next w:val="1"/>
    <w:link w:val="51"/>
    <w:qFormat/>
    <w:uiPriority w:val="29"/>
    <w:rPr>
      <w:i/>
      <w:iCs/>
      <w:color w:val="000000"/>
    </w:rPr>
  </w:style>
  <w:style w:type="character" w:customStyle="1" w:styleId="51">
    <w:name w:val="引用 字符"/>
    <w:link w:val="50"/>
    <w:qFormat/>
    <w:uiPriority w:val="29"/>
    <w:rPr>
      <w:i/>
      <w:iCs/>
      <w:color w:val="000000"/>
      <w:kern w:val="2"/>
      <w:sz w:val="21"/>
      <w:szCs w:val="21"/>
    </w:rPr>
  </w:style>
  <w:style w:type="character" w:customStyle="1" w:styleId="52">
    <w:name w:val="标题 字符"/>
    <w:link w:val="27"/>
    <w:qFormat/>
    <w:uiPriority w:val="0"/>
    <w:rPr>
      <w:rFonts w:ascii="Arial" w:hAnsi="Arial" w:cs="Arial"/>
      <w:b/>
      <w:bCs/>
      <w:kern w:val="2"/>
      <w:sz w:val="32"/>
      <w:szCs w:val="32"/>
    </w:rPr>
  </w:style>
  <w:style w:type="paragraph" w:customStyle="1" w:styleId="53">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4">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5">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6">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7">
    <w:name w:val="标准书眉一"/>
    <w:qFormat/>
    <w:uiPriority w:val="0"/>
    <w:pPr>
      <w:jc w:val="both"/>
    </w:pPr>
    <w:rPr>
      <w:rFonts w:ascii="Times New Roman" w:hAnsi="Times New Roman" w:eastAsia="宋体" w:cs="Times New Roman"/>
      <w:lang w:val="en-US" w:eastAsia="zh-CN" w:bidi="ar-SA"/>
    </w:rPr>
  </w:style>
  <w:style w:type="paragraph" w:customStyle="1" w:styleId="58">
    <w:name w:val="标准文件_ICS"/>
    <w:basedOn w:val="1"/>
    <w:qFormat/>
    <w:uiPriority w:val="0"/>
    <w:pPr>
      <w:spacing w:line="0" w:lineRule="atLeast"/>
    </w:pPr>
    <w:rPr>
      <w:rFonts w:ascii="黑体" w:hAnsi="宋体" w:eastAsia="黑体"/>
    </w:rPr>
  </w:style>
  <w:style w:type="paragraph" w:customStyle="1" w:styleId="59">
    <w:name w:val="标准文件_标准正文"/>
    <w:basedOn w:val="1"/>
    <w:next w:val="60"/>
    <w:qFormat/>
    <w:uiPriority w:val="0"/>
    <w:pPr>
      <w:snapToGrid w:val="0"/>
      <w:ind w:firstLine="200" w:firstLineChars="200"/>
    </w:pPr>
    <w:rPr>
      <w:kern w:val="0"/>
    </w:rPr>
  </w:style>
  <w:style w:type="paragraph" w:customStyle="1" w:styleId="60">
    <w:name w:val="标准文件_段"/>
    <w:link w:val="188"/>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1">
    <w:name w:val="标准文件_版本"/>
    <w:basedOn w:val="59"/>
    <w:qFormat/>
    <w:uiPriority w:val="0"/>
    <w:pPr>
      <w:adjustRightInd/>
      <w:snapToGrid/>
      <w:ind w:firstLine="0" w:firstLineChars="0"/>
    </w:pPr>
    <w:rPr>
      <w:rFonts w:ascii="宋体" w:hAnsi="宋体"/>
      <w:kern w:val="2"/>
    </w:rPr>
  </w:style>
  <w:style w:type="paragraph" w:customStyle="1" w:styleId="62">
    <w:name w:val="标准文件_标准部门"/>
    <w:basedOn w:val="1"/>
    <w:qFormat/>
    <w:uiPriority w:val="0"/>
    <w:pPr>
      <w:jc w:val="center"/>
    </w:pPr>
    <w:rPr>
      <w:rFonts w:ascii="黑体" w:eastAsia="黑体"/>
      <w:kern w:val="0"/>
      <w:sz w:val="44"/>
    </w:rPr>
  </w:style>
  <w:style w:type="paragraph" w:customStyle="1" w:styleId="63">
    <w:name w:val="标准文件_标准代替"/>
    <w:basedOn w:val="1"/>
    <w:next w:val="1"/>
    <w:qFormat/>
    <w:uiPriority w:val="0"/>
    <w:pPr>
      <w:spacing w:line="310" w:lineRule="exact"/>
      <w:jc w:val="right"/>
    </w:pPr>
    <w:rPr>
      <w:rFonts w:ascii="宋体" w:hAnsi="宋体"/>
      <w:kern w:val="0"/>
    </w:rPr>
  </w:style>
  <w:style w:type="paragraph" w:customStyle="1" w:styleId="64">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5">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6">
    <w:name w:val="标准文件_页眉偶数页"/>
    <w:basedOn w:val="65"/>
    <w:next w:val="1"/>
    <w:qFormat/>
    <w:uiPriority w:val="0"/>
    <w:pPr>
      <w:jc w:val="left"/>
    </w:pPr>
  </w:style>
  <w:style w:type="paragraph" w:customStyle="1" w:styleId="67">
    <w:name w:val="标准文件_参考文献标题"/>
    <w:basedOn w:val="1"/>
    <w:next w:val="1"/>
    <w:qFormat/>
    <w:uiPriority w:val="0"/>
    <w:pPr>
      <w:widowControl/>
      <w:shd w:val="clear" w:color="FFFFFF" w:fill="FFFFFF"/>
      <w:adjustRightInd/>
      <w:spacing w:before="560" w:after="50" w:afterLines="50" w:line="240" w:lineRule="auto"/>
      <w:jc w:val="center"/>
      <w:outlineLvl w:val="0"/>
    </w:pPr>
    <w:rPr>
      <w:rFonts w:ascii="黑体" w:eastAsia="黑体"/>
      <w:kern w:val="0"/>
    </w:rPr>
  </w:style>
  <w:style w:type="paragraph" w:customStyle="1" w:styleId="68">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9">
    <w:name w:val="标准文件_二级条标题"/>
    <w:next w:val="60"/>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70">
    <w:name w:val="标准文件_发布"/>
    <w:qFormat/>
    <w:uiPriority w:val="0"/>
    <w:rPr>
      <w:rFonts w:ascii="黑体" w:eastAsia="黑体"/>
      <w:spacing w:val="0"/>
      <w:w w:val="100"/>
      <w:position w:val="3"/>
      <w:sz w:val="28"/>
    </w:rPr>
  </w:style>
  <w:style w:type="paragraph" w:customStyle="1" w:styleId="71">
    <w:name w:val="标准文件_方框数字列项"/>
    <w:basedOn w:val="60"/>
    <w:qFormat/>
    <w:uiPriority w:val="0"/>
    <w:pPr>
      <w:numPr>
        <w:ilvl w:val="0"/>
        <w:numId w:val="3"/>
      </w:numPr>
      <w:ind w:firstLine="0" w:firstLineChars="0"/>
    </w:pPr>
  </w:style>
  <w:style w:type="paragraph" w:customStyle="1" w:styleId="72">
    <w:name w:val="标准文件_封面标准编号"/>
    <w:basedOn w:val="1"/>
    <w:next w:val="63"/>
    <w:qFormat/>
    <w:uiPriority w:val="0"/>
    <w:pPr>
      <w:spacing w:line="310" w:lineRule="exact"/>
      <w:jc w:val="right"/>
    </w:pPr>
    <w:rPr>
      <w:rFonts w:ascii="黑体" w:eastAsia="黑体"/>
      <w:kern w:val="0"/>
      <w:sz w:val="28"/>
    </w:rPr>
  </w:style>
  <w:style w:type="paragraph" w:customStyle="1" w:styleId="73">
    <w:name w:val="标准文件_封面标准分类号"/>
    <w:basedOn w:val="1"/>
    <w:qFormat/>
    <w:uiPriority w:val="0"/>
    <w:rPr>
      <w:rFonts w:ascii="黑体" w:eastAsia="黑体"/>
      <w:b/>
      <w:kern w:val="0"/>
      <w:sz w:val="28"/>
    </w:rPr>
  </w:style>
  <w:style w:type="paragraph" w:customStyle="1" w:styleId="74">
    <w:name w:val="标准文件_封面标准名称"/>
    <w:basedOn w:val="1"/>
    <w:qFormat/>
    <w:uiPriority w:val="0"/>
    <w:pPr>
      <w:spacing w:line="240" w:lineRule="auto"/>
      <w:jc w:val="center"/>
    </w:pPr>
    <w:rPr>
      <w:rFonts w:ascii="黑体" w:eastAsia="黑体"/>
      <w:kern w:val="0"/>
      <w:sz w:val="52"/>
    </w:rPr>
  </w:style>
  <w:style w:type="paragraph" w:customStyle="1" w:styleId="75">
    <w:name w:val="标准文件_封面标准英文名称"/>
    <w:basedOn w:val="1"/>
    <w:qFormat/>
    <w:uiPriority w:val="0"/>
    <w:pPr>
      <w:spacing w:line="240" w:lineRule="auto"/>
      <w:jc w:val="center"/>
    </w:pPr>
    <w:rPr>
      <w:rFonts w:ascii="黑体" w:eastAsia="黑体"/>
      <w:b/>
      <w:sz w:val="28"/>
    </w:rPr>
  </w:style>
  <w:style w:type="paragraph" w:customStyle="1" w:styleId="76">
    <w:name w:val="标准文件_封面发布日期"/>
    <w:basedOn w:val="1"/>
    <w:qFormat/>
    <w:uiPriority w:val="0"/>
    <w:pPr>
      <w:spacing w:line="310" w:lineRule="exact"/>
    </w:pPr>
    <w:rPr>
      <w:rFonts w:ascii="黑体" w:eastAsia="黑体"/>
      <w:kern w:val="0"/>
      <w:sz w:val="28"/>
    </w:rPr>
  </w:style>
  <w:style w:type="paragraph" w:customStyle="1" w:styleId="77">
    <w:name w:val="标准文件_封面密级"/>
    <w:basedOn w:val="1"/>
    <w:qFormat/>
    <w:uiPriority w:val="0"/>
    <w:rPr>
      <w:rFonts w:eastAsia="黑体"/>
      <w:sz w:val="32"/>
    </w:rPr>
  </w:style>
  <w:style w:type="paragraph" w:customStyle="1" w:styleId="78">
    <w:name w:val="标准文件_封面实施日期"/>
    <w:basedOn w:val="1"/>
    <w:qFormat/>
    <w:uiPriority w:val="0"/>
    <w:pPr>
      <w:spacing w:line="310" w:lineRule="exact"/>
      <w:jc w:val="right"/>
    </w:pPr>
    <w:rPr>
      <w:rFonts w:ascii="黑体" w:eastAsia="黑体"/>
      <w:sz w:val="28"/>
    </w:rPr>
  </w:style>
  <w:style w:type="paragraph" w:customStyle="1" w:styleId="79">
    <w:name w:val="标准文件_封面抬头"/>
    <w:basedOn w:val="60"/>
    <w:qFormat/>
    <w:uiPriority w:val="0"/>
    <w:pPr>
      <w:adjustRightInd w:val="0"/>
      <w:spacing w:line="800" w:lineRule="exact"/>
      <w:ind w:firstLine="0" w:firstLineChars="0"/>
      <w:jc w:val="distribute"/>
    </w:pPr>
    <w:rPr>
      <w:rFonts w:ascii="黑体" w:eastAsia="黑体"/>
      <w:b/>
      <w:sz w:val="64"/>
    </w:rPr>
  </w:style>
  <w:style w:type="paragraph" w:customStyle="1" w:styleId="80">
    <w:name w:val="标准文件_附录标识"/>
    <w:next w:val="60"/>
    <w:qFormat/>
    <w:uiPriority w:val="0"/>
    <w:pPr>
      <w:numPr>
        <w:ilvl w:val="0"/>
        <w:numId w:val="4"/>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81">
    <w:name w:val="标准文件_附录表标题"/>
    <w:next w:val="60"/>
    <w:qFormat/>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82">
    <w:name w:val="标准文件_附录一级条标题"/>
    <w:next w:val="60"/>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83">
    <w:name w:val="标准文件_附录二级条标题"/>
    <w:basedOn w:val="82"/>
    <w:next w:val="60"/>
    <w:qFormat/>
    <w:uiPriority w:val="0"/>
    <w:pPr>
      <w:widowControl/>
      <w:numPr>
        <w:ilvl w:val="2"/>
      </w:numPr>
      <w:wordWrap w:val="0"/>
      <w:overflowPunct w:val="0"/>
      <w:autoSpaceDE w:val="0"/>
      <w:autoSpaceDN w:val="0"/>
      <w:textAlignment w:val="baseline"/>
      <w:outlineLvl w:val="3"/>
    </w:pPr>
  </w:style>
  <w:style w:type="paragraph" w:customStyle="1" w:styleId="84">
    <w:name w:val="标准文件_附录公式"/>
    <w:basedOn w:val="59"/>
    <w:next w:val="59"/>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5">
    <w:name w:val="标准文件_附录三级条标题"/>
    <w:next w:val="60"/>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6">
    <w:name w:val="标准文件_附录四级条标题"/>
    <w:next w:val="60"/>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7">
    <w:name w:val="标准文件_附录图标题"/>
    <w:next w:val="60"/>
    <w:qFormat/>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88">
    <w:name w:val="标准文件_附录五级条标题"/>
    <w:next w:val="60"/>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9">
    <w:name w:val="标准文件_附录英文标识"/>
    <w:next w:val="14"/>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90">
    <w:name w:val="正文文本 字符"/>
    <w:link w:val="14"/>
    <w:qFormat/>
    <w:uiPriority w:val="0"/>
    <w:rPr>
      <w:kern w:val="2"/>
      <w:sz w:val="21"/>
      <w:szCs w:val="21"/>
    </w:rPr>
  </w:style>
  <w:style w:type="paragraph" w:customStyle="1" w:styleId="91">
    <w:name w:val="标准文件_附录章标题"/>
    <w:next w:val="60"/>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2">
    <w:name w:val="标准文件_公式后的破折号"/>
    <w:basedOn w:val="60"/>
    <w:next w:val="60"/>
    <w:qFormat/>
    <w:uiPriority w:val="0"/>
    <w:pPr>
      <w:ind w:left="488" w:leftChars="200" w:hanging="289" w:hangingChars="290"/>
    </w:pPr>
  </w:style>
  <w:style w:type="paragraph" w:customStyle="1" w:styleId="93">
    <w:name w:val="标准文件_前言、引言标题"/>
    <w:next w:val="1"/>
    <w:qFormat/>
    <w:uiPriority w:val="0"/>
    <w:pPr>
      <w:numPr>
        <w:ilvl w:val="0"/>
        <w:numId w:val="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94">
    <w:name w:val="标准文件_目次、标准名称标题"/>
    <w:basedOn w:val="93"/>
    <w:next w:val="60"/>
    <w:qFormat/>
    <w:uiPriority w:val="0"/>
    <w:pPr>
      <w:spacing w:line="460" w:lineRule="exact"/>
      <w:ind w:left="0" w:firstLine="0"/>
    </w:pPr>
  </w:style>
  <w:style w:type="paragraph" w:customStyle="1" w:styleId="95">
    <w:name w:val="标准文件_目录标题"/>
    <w:basedOn w:val="1"/>
    <w:qFormat/>
    <w:uiPriority w:val="0"/>
    <w:pPr>
      <w:spacing w:before="480" w:after="150" w:afterLines="150" w:line="240" w:lineRule="auto"/>
      <w:jc w:val="center"/>
    </w:pPr>
    <w:rPr>
      <w:rFonts w:ascii="黑体" w:eastAsia="黑体"/>
      <w:sz w:val="32"/>
    </w:rPr>
  </w:style>
  <w:style w:type="paragraph" w:customStyle="1" w:styleId="96">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7">
    <w:name w:val="标准文件_破折号列项（二级）"/>
    <w:basedOn w:val="96"/>
    <w:qFormat/>
    <w:uiPriority w:val="0"/>
    <w:pPr>
      <w:numPr>
        <w:numId w:val="10"/>
      </w:numPr>
    </w:pPr>
  </w:style>
  <w:style w:type="paragraph" w:customStyle="1" w:styleId="98">
    <w:name w:val="标准文件_三级条标题"/>
    <w:basedOn w:val="69"/>
    <w:next w:val="60"/>
    <w:qFormat/>
    <w:uiPriority w:val="0"/>
    <w:pPr>
      <w:widowControl/>
      <w:numPr>
        <w:ilvl w:val="4"/>
      </w:numPr>
      <w:outlineLvl w:val="3"/>
    </w:pPr>
  </w:style>
  <w:style w:type="character" w:customStyle="1" w:styleId="99">
    <w:name w:val="不明显参考1"/>
    <w:qFormat/>
    <w:uiPriority w:val="31"/>
    <w:rPr>
      <w:smallCaps/>
      <w:color w:val="C0504D"/>
      <w:u w:val="single"/>
    </w:rPr>
  </w:style>
  <w:style w:type="paragraph" w:customStyle="1" w:styleId="100">
    <w:name w:val="标准文件_示例后续"/>
    <w:basedOn w:val="1"/>
    <w:qFormat/>
    <w:uiPriority w:val="0"/>
    <w:pPr>
      <w:adjustRightInd/>
      <w:spacing w:line="240" w:lineRule="auto"/>
      <w:ind w:firstLine="200" w:firstLineChars="200"/>
    </w:pPr>
    <w:rPr>
      <w:sz w:val="18"/>
      <w:szCs w:val="24"/>
    </w:rPr>
  </w:style>
  <w:style w:type="paragraph" w:customStyle="1" w:styleId="101">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102">
    <w:name w:val="标准文件_四级条标题"/>
    <w:next w:val="60"/>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3">
    <w:name w:val="脚注文本 字符"/>
    <w:link w:val="22"/>
    <w:semiHidden/>
    <w:qFormat/>
    <w:uiPriority w:val="0"/>
    <w:rPr>
      <w:rFonts w:ascii="宋体"/>
      <w:kern w:val="2"/>
      <w:sz w:val="18"/>
      <w:szCs w:val="18"/>
    </w:rPr>
  </w:style>
  <w:style w:type="paragraph" w:customStyle="1" w:styleId="104">
    <w:name w:val="标准文件_条文脚注"/>
    <w:basedOn w:val="22"/>
    <w:qFormat/>
    <w:uiPriority w:val="0"/>
    <w:pPr>
      <w:adjustRightInd w:val="0"/>
      <w:spacing w:line="240" w:lineRule="auto"/>
      <w:ind w:left="0" w:leftChars="0" w:firstLine="200" w:firstLineChars="200"/>
      <w:jc w:val="both"/>
    </w:pPr>
    <w:rPr>
      <w:rFonts w:hAnsi="宋体"/>
    </w:rPr>
  </w:style>
  <w:style w:type="paragraph" w:customStyle="1" w:styleId="105">
    <w:name w:val="标准文件_图表脚注"/>
    <w:basedOn w:val="1"/>
    <w:next w:val="60"/>
    <w:qFormat/>
    <w:uiPriority w:val="0"/>
    <w:pPr>
      <w:numPr>
        <w:ilvl w:val="0"/>
        <w:numId w:val="12"/>
      </w:numPr>
      <w:spacing w:line="240" w:lineRule="auto"/>
      <w:jc w:val="left"/>
    </w:pPr>
    <w:rPr>
      <w:rFonts w:ascii="宋体" w:hAnsi="宋体"/>
      <w:sz w:val="18"/>
    </w:rPr>
  </w:style>
  <w:style w:type="character" w:customStyle="1" w:styleId="106">
    <w:name w:val="标准文件_图表脚注内容"/>
    <w:qFormat/>
    <w:uiPriority w:val="0"/>
    <w:rPr>
      <w:rFonts w:ascii="宋体" w:hAnsi="宋体" w:eastAsia="宋体" w:cs="Times New Roman"/>
      <w:spacing w:val="0"/>
      <w:sz w:val="18"/>
      <w:vertAlign w:val="superscript"/>
    </w:rPr>
  </w:style>
  <w:style w:type="paragraph" w:customStyle="1" w:styleId="107">
    <w:name w:val="标准文件_五级条标题"/>
    <w:next w:val="60"/>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8">
    <w:name w:val="标准文件_章标题"/>
    <w:next w:val="60"/>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9">
    <w:name w:val="标准文件_一级条标题"/>
    <w:basedOn w:val="108"/>
    <w:next w:val="60"/>
    <w:qFormat/>
    <w:uiPriority w:val="0"/>
    <w:pPr>
      <w:numPr>
        <w:ilvl w:val="2"/>
      </w:numPr>
      <w:spacing w:before="50" w:beforeLines="50" w:after="50" w:afterLines="50"/>
      <w:outlineLvl w:val="1"/>
    </w:pPr>
  </w:style>
  <w:style w:type="paragraph" w:customStyle="1" w:styleId="110">
    <w:name w:val="标准文件_一致程度"/>
    <w:basedOn w:val="1"/>
    <w:qFormat/>
    <w:uiPriority w:val="0"/>
    <w:pPr>
      <w:spacing w:line="440" w:lineRule="exact"/>
      <w:jc w:val="center"/>
    </w:pPr>
    <w:rPr>
      <w:sz w:val="28"/>
    </w:rPr>
  </w:style>
  <w:style w:type="paragraph" w:customStyle="1" w:styleId="111">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2">
    <w:name w:val="标准文件_英文图表脚注"/>
    <w:basedOn w:val="59"/>
    <w:qFormat/>
    <w:uiPriority w:val="0"/>
    <w:pPr>
      <w:widowControl/>
      <w:adjustRightInd/>
      <w:snapToGrid/>
      <w:spacing w:line="240" w:lineRule="auto"/>
      <w:ind w:left="79" w:hanging="79" w:hangingChars="80"/>
    </w:pPr>
    <w:rPr>
      <w:rFonts w:ascii="宋体" w:hAnsi="宋体"/>
    </w:rPr>
  </w:style>
  <w:style w:type="paragraph" w:customStyle="1" w:styleId="113">
    <w:name w:val="标准文件_数字编号列项（二级）"/>
    <w:qFormat/>
    <w:uiPriority w:val="0"/>
    <w:pPr>
      <w:numPr>
        <w:ilvl w:val="1"/>
        <w:numId w:val="13"/>
      </w:numPr>
      <w:tabs>
        <w:tab w:val="left" w:pos="851"/>
      </w:tabs>
      <w:jc w:val="both"/>
    </w:pPr>
    <w:rPr>
      <w:rFonts w:ascii="宋体" w:hAnsi="Times New Roman" w:eastAsia="宋体" w:cs="Times New Roman"/>
      <w:sz w:val="21"/>
      <w:lang w:val="en-US" w:eastAsia="zh-CN" w:bidi="ar-SA"/>
    </w:rPr>
  </w:style>
  <w:style w:type="paragraph" w:customStyle="1" w:styleId="114">
    <w:name w:val="标准文件_英文注："/>
    <w:basedOn w:val="1"/>
    <w:next w:val="60"/>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5">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6">
    <w:name w:val="标准文件_正文表标题"/>
    <w:next w:val="60"/>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7">
    <w:name w:val="标准文件_正文公式"/>
    <w:basedOn w:val="1"/>
    <w:next w:val="59"/>
    <w:qFormat/>
    <w:uiPriority w:val="0"/>
    <w:pPr>
      <w:tabs>
        <w:tab w:val="center" w:pos="4678"/>
        <w:tab w:val="right" w:leader="middleDot" w:pos="9356"/>
      </w:tabs>
      <w:spacing w:line="240" w:lineRule="auto"/>
    </w:pPr>
    <w:rPr>
      <w:rFonts w:ascii="宋体" w:hAnsi="宋体"/>
    </w:rPr>
  </w:style>
  <w:style w:type="paragraph" w:customStyle="1" w:styleId="118">
    <w:name w:val="标准文件_正文图标题"/>
    <w:next w:val="60"/>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9">
    <w:name w:val="标准文件_正文英文表标题"/>
    <w:next w:val="60"/>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20">
    <w:name w:val="标准文件_正文英文图标题"/>
    <w:next w:val="60"/>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21">
    <w:name w:val="标准文件_编号列项（三级）"/>
    <w:qFormat/>
    <w:uiPriority w:val="0"/>
    <w:pPr>
      <w:numPr>
        <w:ilvl w:val="2"/>
        <w:numId w:val="13"/>
      </w:numPr>
      <w:tabs>
        <w:tab w:val="left" w:pos="851"/>
      </w:tabs>
    </w:pPr>
    <w:rPr>
      <w:rFonts w:ascii="宋体" w:hAnsi="Times New Roman" w:eastAsia="宋体" w:cs="Times New Roman"/>
      <w:sz w:val="21"/>
      <w:lang w:val="en-US" w:eastAsia="zh-CN" w:bidi="ar-SA"/>
    </w:rPr>
  </w:style>
  <w:style w:type="paragraph" w:customStyle="1" w:styleId="122">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3">
    <w:name w:val="发布部门"/>
    <w:next w:val="60"/>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4">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5">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6">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7">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8">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9">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30">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31">
    <w:name w:val="封面正文"/>
    <w:qFormat/>
    <w:uiPriority w:val="0"/>
    <w:pPr>
      <w:jc w:val="both"/>
    </w:pPr>
    <w:rPr>
      <w:rFonts w:ascii="Times New Roman" w:hAnsi="Times New Roman" w:eastAsia="宋体" w:cs="Times New Roman"/>
      <w:lang w:val="en-US" w:eastAsia="zh-CN" w:bidi="ar-SA"/>
    </w:rPr>
  </w:style>
  <w:style w:type="paragraph" w:customStyle="1" w:styleId="132">
    <w:name w:val="附录二级无标题条"/>
    <w:basedOn w:val="1"/>
    <w:next w:val="60"/>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3">
    <w:name w:val="附录三级无标题条"/>
    <w:basedOn w:val="132"/>
    <w:next w:val="60"/>
    <w:qFormat/>
    <w:uiPriority w:val="0"/>
    <w:pPr>
      <w:outlineLvl w:val="4"/>
    </w:pPr>
  </w:style>
  <w:style w:type="paragraph" w:customStyle="1" w:styleId="134">
    <w:name w:val="附录四级无标题条"/>
    <w:basedOn w:val="133"/>
    <w:next w:val="60"/>
    <w:qFormat/>
    <w:uiPriority w:val="0"/>
    <w:pPr>
      <w:outlineLvl w:val="5"/>
    </w:pPr>
  </w:style>
  <w:style w:type="paragraph" w:customStyle="1" w:styleId="135">
    <w:name w:val="附录图"/>
    <w:next w:val="60"/>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6">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7">
    <w:name w:val="附录五级无标题条"/>
    <w:basedOn w:val="134"/>
    <w:next w:val="60"/>
    <w:qFormat/>
    <w:uiPriority w:val="0"/>
    <w:pPr>
      <w:outlineLvl w:val="6"/>
    </w:pPr>
  </w:style>
  <w:style w:type="paragraph" w:customStyle="1" w:styleId="138">
    <w:name w:val="附录性质"/>
    <w:basedOn w:val="1"/>
    <w:qFormat/>
    <w:uiPriority w:val="0"/>
    <w:pPr>
      <w:widowControl/>
      <w:adjustRightInd/>
      <w:jc w:val="center"/>
    </w:pPr>
    <w:rPr>
      <w:rFonts w:ascii="黑体" w:eastAsia="黑体"/>
    </w:rPr>
  </w:style>
  <w:style w:type="paragraph" w:customStyle="1" w:styleId="139">
    <w:name w:val="附录一级无标题条"/>
    <w:basedOn w:val="91"/>
    <w:next w:val="60"/>
    <w:qFormat/>
    <w:uiPriority w:val="0"/>
    <w:pPr>
      <w:autoSpaceDN w:val="0"/>
      <w:outlineLvl w:val="2"/>
    </w:pPr>
    <w:rPr>
      <w:rFonts w:ascii="宋体" w:hAnsi="宋体" w:eastAsia="宋体"/>
    </w:rPr>
  </w:style>
  <w:style w:type="character" w:customStyle="1" w:styleId="140">
    <w:name w:val="个人答复风格"/>
    <w:qFormat/>
    <w:uiPriority w:val="0"/>
    <w:rPr>
      <w:rFonts w:ascii="Arial" w:hAnsi="Arial" w:eastAsia="宋体" w:cs="Arial"/>
      <w:color w:val="auto"/>
      <w:spacing w:val="0"/>
      <w:sz w:val="20"/>
    </w:rPr>
  </w:style>
  <w:style w:type="character" w:customStyle="1" w:styleId="141">
    <w:name w:val="个人撰写风格"/>
    <w:qFormat/>
    <w:uiPriority w:val="0"/>
    <w:rPr>
      <w:rFonts w:ascii="Arial" w:hAnsi="Arial" w:eastAsia="宋体" w:cs="Arial"/>
      <w:color w:val="auto"/>
      <w:spacing w:val="0"/>
      <w:sz w:val="20"/>
    </w:rPr>
  </w:style>
  <w:style w:type="paragraph" w:customStyle="1" w:styleId="142">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3">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4">
    <w:name w:val="列项·"/>
    <w:basedOn w:val="60"/>
    <w:qFormat/>
    <w:uiPriority w:val="0"/>
    <w:pPr>
      <w:tabs>
        <w:tab w:val="left" w:pos="840"/>
      </w:tabs>
    </w:pPr>
  </w:style>
  <w:style w:type="paragraph" w:customStyle="1" w:styleId="145">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6">
    <w:name w:val="目录 21"/>
    <w:basedOn w:val="1"/>
    <w:next w:val="1"/>
    <w:semiHidden/>
    <w:qFormat/>
    <w:uiPriority w:val="0"/>
    <w:pPr>
      <w:adjustRightInd/>
      <w:spacing w:line="240" w:lineRule="auto"/>
      <w:jc w:val="left"/>
    </w:pPr>
    <w:rPr>
      <w:bCs/>
      <w:iCs/>
    </w:rPr>
  </w:style>
  <w:style w:type="paragraph" w:customStyle="1" w:styleId="147">
    <w:name w:val="目录 31"/>
    <w:basedOn w:val="1"/>
    <w:next w:val="1"/>
    <w:semiHidden/>
    <w:qFormat/>
    <w:uiPriority w:val="0"/>
    <w:pPr>
      <w:spacing w:line="240" w:lineRule="auto"/>
    </w:pPr>
    <w:rPr>
      <w:rFonts w:ascii="宋体" w:hAnsi="宋体"/>
      <w:iCs/>
    </w:rPr>
  </w:style>
  <w:style w:type="paragraph" w:customStyle="1" w:styleId="148">
    <w:name w:val="目录 41"/>
    <w:basedOn w:val="1"/>
    <w:next w:val="1"/>
    <w:semiHidden/>
    <w:qFormat/>
    <w:uiPriority w:val="0"/>
    <w:pPr>
      <w:adjustRightInd/>
      <w:spacing w:line="240" w:lineRule="auto"/>
      <w:jc w:val="left"/>
    </w:pPr>
  </w:style>
  <w:style w:type="paragraph" w:customStyle="1" w:styleId="149">
    <w:name w:val="目录 51"/>
    <w:basedOn w:val="1"/>
    <w:next w:val="1"/>
    <w:semiHidden/>
    <w:qFormat/>
    <w:uiPriority w:val="0"/>
    <w:pPr>
      <w:spacing w:line="240" w:lineRule="auto"/>
    </w:pPr>
    <w:rPr>
      <w:rFonts w:ascii="宋体" w:hAnsi="宋体"/>
    </w:rPr>
  </w:style>
  <w:style w:type="paragraph" w:customStyle="1" w:styleId="150">
    <w:name w:val="目录 61"/>
    <w:basedOn w:val="1"/>
    <w:next w:val="1"/>
    <w:semiHidden/>
    <w:qFormat/>
    <w:uiPriority w:val="0"/>
    <w:pPr>
      <w:adjustRightInd/>
      <w:spacing w:line="240" w:lineRule="auto"/>
      <w:jc w:val="left"/>
    </w:pPr>
  </w:style>
  <w:style w:type="paragraph" w:customStyle="1" w:styleId="151">
    <w:name w:val="目录 71"/>
    <w:basedOn w:val="150"/>
    <w:semiHidden/>
    <w:qFormat/>
    <w:uiPriority w:val="0"/>
    <w:pPr>
      <w:ind w:left="1260"/>
    </w:pPr>
  </w:style>
  <w:style w:type="paragraph" w:customStyle="1" w:styleId="152">
    <w:name w:val="目录 81"/>
    <w:basedOn w:val="151"/>
    <w:semiHidden/>
    <w:qFormat/>
    <w:uiPriority w:val="0"/>
    <w:pPr>
      <w:ind w:left="1470"/>
    </w:pPr>
  </w:style>
  <w:style w:type="paragraph" w:customStyle="1" w:styleId="153">
    <w:name w:val="目录 91"/>
    <w:basedOn w:val="152"/>
    <w:semiHidden/>
    <w:qFormat/>
    <w:uiPriority w:val="0"/>
    <w:pPr>
      <w:ind w:left="1680"/>
    </w:pPr>
  </w:style>
  <w:style w:type="paragraph" w:customStyle="1" w:styleId="154">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5">
    <w:name w:val="其他发布部门"/>
    <w:basedOn w:val="123"/>
    <w:qFormat/>
    <w:uiPriority w:val="0"/>
    <w:pPr>
      <w:framePr w:wrap="around"/>
      <w:spacing w:line="0" w:lineRule="atLeast"/>
    </w:pPr>
    <w:rPr>
      <w:rFonts w:ascii="黑体" w:eastAsia="黑体"/>
      <w:b w:val="0"/>
    </w:rPr>
  </w:style>
  <w:style w:type="paragraph" w:customStyle="1" w:styleId="156">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7">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8">
    <w:name w:val="实施日期"/>
    <w:basedOn w:val="124"/>
    <w:qFormat/>
    <w:uiPriority w:val="0"/>
    <w:pPr>
      <w:framePr w:hSpace="0" w:wrap="around" w:xAlign="right"/>
      <w:jc w:val="right"/>
    </w:pPr>
  </w:style>
  <w:style w:type="paragraph" w:customStyle="1" w:styleId="159">
    <w:name w:val="四级无标题条"/>
    <w:basedOn w:val="1"/>
    <w:qFormat/>
    <w:uiPriority w:val="0"/>
    <w:pPr>
      <w:numPr>
        <w:ilvl w:val="5"/>
        <w:numId w:val="20"/>
      </w:numPr>
      <w:adjustRightInd/>
      <w:spacing w:line="240" w:lineRule="auto"/>
    </w:pPr>
    <w:rPr>
      <w:rFonts w:ascii="宋体" w:hAnsi="宋体"/>
      <w:szCs w:val="24"/>
    </w:rPr>
  </w:style>
  <w:style w:type="paragraph" w:customStyle="1" w:styleId="160">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61">
    <w:name w:val="无标题条"/>
    <w:next w:val="60"/>
    <w:qFormat/>
    <w:uiPriority w:val="0"/>
    <w:pPr>
      <w:jc w:val="both"/>
    </w:pPr>
    <w:rPr>
      <w:rFonts w:ascii="宋体" w:hAnsi="宋体" w:eastAsia="宋体" w:cs="Times New Roman"/>
      <w:sz w:val="21"/>
      <w:lang w:val="en-US" w:eastAsia="zh-CN" w:bidi="ar-SA"/>
    </w:rPr>
  </w:style>
  <w:style w:type="paragraph" w:customStyle="1" w:styleId="162">
    <w:name w:val="五级无标题条"/>
    <w:basedOn w:val="1"/>
    <w:qFormat/>
    <w:uiPriority w:val="0"/>
    <w:pPr>
      <w:numPr>
        <w:ilvl w:val="6"/>
        <w:numId w:val="20"/>
      </w:numPr>
      <w:adjustRightInd/>
    </w:pPr>
    <w:rPr>
      <w:szCs w:val="24"/>
    </w:rPr>
  </w:style>
  <w:style w:type="paragraph" w:customStyle="1" w:styleId="163">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4">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5">
    <w:name w:val="注×:后续"/>
    <w:basedOn w:val="164"/>
    <w:qFormat/>
    <w:uiPriority w:val="0"/>
    <w:pPr>
      <w:ind w:left="1406" w:leftChars="0" w:hanging="499" w:firstLineChars="0"/>
    </w:pPr>
  </w:style>
  <w:style w:type="paragraph" w:customStyle="1" w:styleId="166">
    <w:name w:val="标准文件_一级无标题"/>
    <w:basedOn w:val="109"/>
    <w:qFormat/>
    <w:uiPriority w:val="0"/>
    <w:pPr>
      <w:spacing w:before="0" w:beforeLines="0" w:after="0" w:afterLines="0"/>
      <w:outlineLvl w:val="9"/>
    </w:pPr>
    <w:rPr>
      <w:rFonts w:ascii="宋体" w:eastAsia="宋体"/>
    </w:rPr>
  </w:style>
  <w:style w:type="paragraph" w:customStyle="1" w:styleId="167">
    <w:name w:val="标准文件_五级无标题"/>
    <w:basedOn w:val="107"/>
    <w:qFormat/>
    <w:uiPriority w:val="0"/>
    <w:pPr>
      <w:spacing w:before="0" w:beforeLines="0" w:after="0" w:afterLines="0"/>
      <w:outlineLvl w:val="9"/>
    </w:pPr>
    <w:rPr>
      <w:rFonts w:ascii="宋体" w:eastAsia="宋体"/>
    </w:rPr>
  </w:style>
  <w:style w:type="paragraph" w:customStyle="1" w:styleId="168">
    <w:name w:val="标准文件_三级无标题"/>
    <w:basedOn w:val="98"/>
    <w:qFormat/>
    <w:uiPriority w:val="0"/>
    <w:pPr>
      <w:spacing w:before="0" w:beforeLines="0" w:after="0" w:afterLines="0"/>
      <w:outlineLvl w:val="9"/>
    </w:pPr>
    <w:rPr>
      <w:rFonts w:ascii="宋体" w:eastAsia="宋体"/>
    </w:rPr>
  </w:style>
  <w:style w:type="paragraph" w:customStyle="1" w:styleId="169">
    <w:name w:val="标准文件_二级无标题"/>
    <w:basedOn w:val="69"/>
    <w:qFormat/>
    <w:uiPriority w:val="0"/>
    <w:pPr>
      <w:spacing w:before="0" w:beforeLines="0" w:after="0" w:afterLines="0"/>
      <w:outlineLvl w:val="9"/>
    </w:pPr>
    <w:rPr>
      <w:rFonts w:ascii="宋体" w:eastAsia="宋体"/>
    </w:rPr>
  </w:style>
  <w:style w:type="paragraph" w:customStyle="1" w:styleId="170">
    <w:name w:val="标准_四级无标题"/>
    <w:basedOn w:val="102"/>
    <w:next w:val="60"/>
    <w:qFormat/>
    <w:uiPriority w:val="0"/>
    <w:rPr>
      <w:rFonts w:eastAsia="宋体"/>
    </w:rPr>
  </w:style>
  <w:style w:type="paragraph" w:customStyle="1" w:styleId="171">
    <w:name w:val="标准文件_四级无标题"/>
    <w:basedOn w:val="102"/>
    <w:qFormat/>
    <w:uiPriority w:val="0"/>
    <w:pPr>
      <w:spacing w:before="0" w:beforeLines="0" w:after="0" w:afterLines="0"/>
      <w:outlineLvl w:val="9"/>
    </w:pPr>
    <w:rPr>
      <w:rFonts w:ascii="宋体" w:hAnsi="黑体" w:eastAsia="宋体"/>
      <w:szCs w:val="52"/>
    </w:rPr>
  </w:style>
  <w:style w:type="paragraph" w:customStyle="1" w:styleId="172">
    <w:name w:val="标准文件_大写罗马数字编号列项"/>
    <w:basedOn w:val="60"/>
    <w:qFormat/>
    <w:uiPriority w:val="0"/>
    <w:pPr>
      <w:numPr>
        <w:ilvl w:val="0"/>
        <w:numId w:val="23"/>
      </w:numPr>
      <w:ind w:firstLine="0" w:firstLineChars="0"/>
    </w:pPr>
    <w:rPr>
      <w:rFonts w:ascii="Times New Roman" w:cs="Arial"/>
      <w:szCs w:val="28"/>
    </w:rPr>
  </w:style>
  <w:style w:type="paragraph" w:customStyle="1" w:styleId="173">
    <w:name w:val="标准文件_小写罗马数字编号列项"/>
    <w:basedOn w:val="60"/>
    <w:qFormat/>
    <w:uiPriority w:val="0"/>
    <w:pPr>
      <w:numPr>
        <w:ilvl w:val="0"/>
        <w:numId w:val="24"/>
      </w:numPr>
      <w:ind w:firstLine="0" w:firstLineChars="0"/>
    </w:pPr>
    <w:rPr>
      <w:rFonts w:cs="Arial"/>
      <w:szCs w:val="28"/>
    </w:rPr>
  </w:style>
  <w:style w:type="paragraph" w:customStyle="1" w:styleId="174">
    <w:name w:val="标准文件_附录标题"/>
    <w:basedOn w:val="80"/>
    <w:qFormat/>
    <w:uiPriority w:val="0"/>
    <w:pPr>
      <w:numPr>
        <w:numId w:val="0"/>
      </w:numPr>
      <w:spacing w:after="280"/>
      <w:outlineLvl w:val="9"/>
    </w:pPr>
  </w:style>
  <w:style w:type="paragraph" w:customStyle="1" w:styleId="175">
    <w:name w:val="标准文件_二级项"/>
    <w:qFormat/>
    <w:uiPriority w:val="0"/>
    <w:rPr>
      <w:rFonts w:ascii="宋体" w:hAnsi="Times New Roman" w:eastAsia="宋体" w:cs="Times New Roman"/>
      <w:sz w:val="21"/>
      <w:lang w:val="en-US" w:eastAsia="zh-CN" w:bidi="ar-SA"/>
    </w:rPr>
  </w:style>
  <w:style w:type="paragraph" w:customStyle="1" w:styleId="176">
    <w:name w:val="标准文件_三级项"/>
    <w:basedOn w:val="1"/>
    <w:qFormat/>
    <w:uiPriority w:val="0"/>
    <w:pPr>
      <w:numPr>
        <w:ilvl w:val="2"/>
        <w:numId w:val="21"/>
      </w:numPr>
      <w:spacing w:line="536870612" w:lineRule="auto"/>
    </w:pPr>
    <w:rPr>
      <w:rFonts w:ascii="Times New Roman" w:hAnsi="Times New Roman"/>
    </w:rPr>
  </w:style>
  <w:style w:type="paragraph" w:customStyle="1" w:styleId="177">
    <w:name w:val="图表脚注说明"/>
    <w:basedOn w:val="1"/>
    <w:next w:val="60"/>
    <w:qFormat/>
    <w:uiPriority w:val="0"/>
    <w:pPr>
      <w:numPr>
        <w:ilvl w:val="0"/>
        <w:numId w:val="25"/>
      </w:numPr>
      <w:adjustRightInd/>
      <w:spacing w:line="240" w:lineRule="auto"/>
    </w:pPr>
    <w:rPr>
      <w:rFonts w:ascii="宋体" w:hAnsi="Times New Roman"/>
      <w:sz w:val="18"/>
      <w:szCs w:val="18"/>
    </w:rPr>
  </w:style>
  <w:style w:type="paragraph" w:customStyle="1" w:styleId="178">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9">
    <w:name w:val="标准文件_索引字母"/>
    <w:next w:val="60"/>
    <w:qFormat/>
    <w:uiPriority w:val="0"/>
    <w:pPr>
      <w:jc w:val="center"/>
    </w:pPr>
    <w:rPr>
      <w:rFonts w:ascii="宋体" w:hAnsi="宋体" w:eastAsia="Times New Roman" w:cs="Times New Roman"/>
      <w:b/>
      <w:kern w:val="2"/>
      <w:sz w:val="21"/>
      <w:lang w:val="en-US" w:eastAsia="zh-CN" w:bidi="ar-SA"/>
    </w:rPr>
  </w:style>
  <w:style w:type="paragraph" w:customStyle="1" w:styleId="180">
    <w:name w:val="标准文件_附录前"/>
    <w:next w:val="60"/>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81">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82">
    <w:name w:val="标准文件_表格"/>
    <w:basedOn w:val="60"/>
    <w:qFormat/>
    <w:uiPriority w:val="0"/>
    <w:pPr>
      <w:ind w:firstLine="0" w:firstLineChars="0"/>
      <w:jc w:val="center"/>
    </w:pPr>
    <w:rPr>
      <w:sz w:val="18"/>
    </w:rPr>
  </w:style>
  <w:style w:type="paragraph" w:customStyle="1" w:styleId="183">
    <w:name w:val="标准文件_注："/>
    <w:next w:val="60"/>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4">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5">
    <w:name w:val="标准文件_示例："/>
    <w:next w:val="186"/>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6">
    <w:name w:val="标准文件_示例内容"/>
    <w:basedOn w:val="60"/>
    <w:qFormat/>
    <w:uiPriority w:val="0"/>
    <w:pPr>
      <w:ind w:firstLine="420"/>
    </w:pPr>
    <w:rPr>
      <w:sz w:val="18"/>
    </w:rPr>
  </w:style>
  <w:style w:type="paragraph" w:customStyle="1" w:styleId="187">
    <w:name w:val="标准文件_示例×："/>
    <w:basedOn w:val="1"/>
    <w:next w:val="186"/>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8">
    <w:name w:val="标准文件_段 Char"/>
    <w:link w:val="60"/>
    <w:qFormat/>
    <w:uiPriority w:val="0"/>
    <w:rPr>
      <w:rFonts w:ascii="宋体" w:hAnsi="Times New Roman"/>
      <w:sz w:val="21"/>
    </w:rPr>
  </w:style>
  <w:style w:type="paragraph" w:customStyle="1" w:styleId="189">
    <w:name w:val="标准文件_表格续"/>
    <w:basedOn w:val="60"/>
    <w:next w:val="60"/>
    <w:qFormat/>
    <w:uiPriority w:val="0"/>
    <w:pPr>
      <w:jc w:val="center"/>
    </w:pPr>
    <w:rPr>
      <w:rFonts w:ascii="黑体" w:hAnsi="黑体" w:eastAsia="黑体"/>
    </w:rPr>
  </w:style>
  <w:style w:type="character" w:styleId="190">
    <w:name w:val="Placeholder Text"/>
    <w:basedOn w:val="31"/>
    <w:semiHidden/>
    <w:qFormat/>
    <w:uiPriority w:val="99"/>
    <w:rPr>
      <w:color w:val="808080"/>
    </w:rPr>
  </w:style>
  <w:style w:type="paragraph" w:customStyle="1" w:styleId="191">
    <w:name w:val="标准文件_二级项2"/>
    <w:basedOn w:val="60"/>
    <w:qFormat/>
    <w:uiPriority w:val="0"/>
    <w:pPr>
      <w:numPr>
        <w:ilvl w:val="1"/>
        <w:numId w:val="21"/>
      </w:numPr>
      <w:ind w:firstLine="0" w:firstLineChars="0"/>
    </w:pPr>
  </w:style>
  <w:style w:type="paragraph" w:customStyle="1" w:styleId="192">
    <w:name w:val="标准文件_三级项2"/>
    <w:basedOn w:val="60"/>
    <w:qFormat/>
    <w:uiPriority w:val="0"/>
    <w:pPr>
      <w:numPr>
        <w:ilvl w:val="0"/>
        <w:numId w:val="30"/>
      </w:numPr>
      <w:spacing w:line="300" w:lineRule="exact"/>
      <w:ind w:firstLineChars="0"/>
    </w:pPr>
    <w:rPr>
      <w:rFonts w:ascii="Times New Roman"/>
    </w:rPr>
  </w:style>
  <w:style w:type="paragraph" w:customStyle="1" w:styleId="193">
    <w:name w:val="标准文件_一级项2"/>
    <w:basedOn w:val="60"/>
    <w:qFormat/>
    <w:uiPriority w:val="0"/>
    <w:pPr>
      <w:numPr>
        <w:ilvl w:val="0"/>
        <w:numId w:val="31"/>
      </w:numPr>
      <w:spacing w:line="300" w:lineRule="exact"/>
      <w:ind w:firstLineChars="0"/>
    </w:pPr>
    <w:rPr>
      <w:rFonts w:ascii="Times New Roman"/>
    </w:rPr>
  </w:style>
  <w:style w:type="paragraph" w:customStyle="1" w:styleId="194">
    <w:name w:val="标准文件_提示"/>
    <w:basedOn w:val="60"/>
    <w:next w:val="60"/>
    <w:qFormat/>
    <w:uiPriority w:val="0"/>
    <w:pPr>
      <w:ind w:firstLine="420"/>
    </w:pPr>
    <w:rPr>
      <w:rFonts w:ascii="黑体" w:eastAsia="黑体"/>
    </w:rPr>
  </w:style>
  <w:style w:type="character" w:customStyle="1" w:styleId="195">
    <w:name w:val="标准文件_来源"/>
    <w:basedOn w:val="31"/>
    <w:qFormat/>
    <w:uiPriority w:val="1"/>
    <w:rPr>
      <w:rFonts w:eastAsia="宋体"/>
      <w:sz w:val="21"/>
    </w:rPr>
  </w:style>
  <w:style w:type="paragraph" w:customStyle="1" w:styleId="196">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7">
    <w:name w:val="其他发布日期"/>
    <w:basedOn w:val="124"/>
    <w:qFormat/>
    <w:uiPriority w:val="0"/>
    <w:pPr>
      <w:framePr w:w="3997" w:h="471" w:hRule="exact" w:hSpace="0" w:vSpace="181" w:wrap="around" w:vAnchor="page" w:hAnchor="page" w:x="1419" w:y="14097"/>
    </w:pPr>
  </w:style>
  <w:style w:type="paragraph" w:customStyle="1" w:styleId="198">
    <w:name w:val="其他实施日期"/>
    <w:basedOn w:val="158"/>
    <w:qFormat/>
    <w:uiPriority w:val="0"/>
    <w:pPr>
      <w:framePr w:w="3997" w:h="471" w:hRule="exact" w:vSpace="181" w:wrap="around" w:vAnchor="page" w:hAnchor="page" w:x="7089" w:y="14097"/>
    </w:pPr>
  </w:style>
  <w:style w:type="paragraph" w:customStyle="1" w:styleId="199">
    <w:name w:val="标准文件_文件编号"/>
    <w:basedOn w:val="60"/>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200">
    <w:name w:val="标准文件_替换文件编号"/>
    <w:basedOn w:val="199"/>
    <w:qFormat/>
    <w:uiPriority w:val="0"/>
    <w:pPr>
      <w:spacing w:before="57"/>
    </w:pPr>
    <w:rPr>
      <w:sz w:val="21"/>
    </w:rPr>
  </w:style>
  <w:style w:type="paragraph" w:customStyle="1" w:styleId="201">
    <w:name w:val="标准文件_文件名称"/>
    <w:basedOn w:val="60"/>
    <w:next w:val="60"/>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202">
    <w:name w:val="标准文件_附录图标号"/>
    <w:basedOn w:val="60"/>
    <w:next w:val="60"/>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3">
    <w:name w:val="标准文件_附录表标号"/>
    <w:basedOn w:val="60"/>
    <w:next w:val="60"/>
    <w:qFormat/>
    <w:uiPriority w:val="0"/>
    <w:pPr>
      <w:numPr>
        <w:ilvl w:val="0"/>
        <w:numId w:val="5"/>
      </w:numPr>
      <w:spacing w:line="14" w:lineRule="exact"/>
      <w:ind w:firstLine="0" w:firstLineChars="0"/>
      <w:jc w:val="center"/>
    </w:pPr>
    <w:rPr>
      <w:rFonts w:eastAsia="黑体"/>
      <w:vanish/>
      <w:sz w:val="2"/>
    </w:rPr>
  </w:style>
  <w:style w:type="paragraph" w:customStyle="1" w:styleId="204">
    <w:name w:val="标准文件_引言一级条标题"/>
    <w:basedOn w:val="60"/>
    <w:next w:val="60"/>
    <w:qFormat/>
    <w:uiPriority w:val="0"/>
    <w:pPr>
      <w:numPr>
        <w:ilvl w:val="1"/>
        <w:numId w:val="8"/>
      </w:numPr>
      <w:spacing w:before="50" w:beforeLines="50" w:after="50" w:afterLines="50"/>
      <w:ind w:firstLineChars="0"/>
    </w:pPr>
    <w:rPr>
      <w:rFonts w:ascii="黑体" w:eastAsia="黑体"/>
    </w:rPr>
  </w:style>
  <w:style w:type="paragraph" w:customStyle="1" w:styleId="205">
    <w:name w:val="标准文件_引言二级条标题"/>
    <w:basedOn w:val="60"/>
    <w:next w:val="60"/>
    <w:qFormat/>
    <w:uiPriority w:val="0"/>
    <w:pPr>
      <w:numPr>
        <w:ilvl w:val="2"/>
        <w:numId w:val="8"/>
      </w:numPr>
      <w:spacing w:before="50" w:beforeLines="50" w:after="50" w:afterLines="50"/>
      <w:ind w:firstLineChars="0"/>
    </w:pPr>
    <w:rPr>
      <w:rFonts w:ascii="黑体" w:eastAsia="黑体"/>
    </w:rPr>
  </w:style>
  <w:style w:type="paragraph" w:customStyle="1" w:styleId="206">
    <w:name w:val="标准文件_引言三级条标题"/>
    <w:basedOn w:val="60"/>
    <w:next w:val="60"/>
    <w:qFormat/>
    <w:uiPriority w:val="0"/>
    <w:pPr>
      <w:numPr>
        <w:ilvl w:val="3"/>
        <w:numId w:val="8"/>
      </w:numPr>
      <w:spacing w:before="50" w:beforeLines="50" w:after="50" w:afterLines="50"/>
      <w:ind w:firstLineChars="0"/>
    </w:pPr>
    <w:rPr>
      <w:rFonts w:ascii="黑体" w:eastAsia="黑体"/>
    </w:rPr>
  </w:style>
  <w:style w:type="paragraph" w:customStyle="1" w:styleId="207">
    <w:name w:val="标准文件_引言四级条标题"/>
    <w:basedOn w:val="60"/>
    <w:next w:val="60"/>
    <w:qFormat/>
    <w:uiPriority w:val="0"/>
    <w:pPr>
      <w:numPr>
        <w:ilvl w:val="4"/>
        <w:numId w:val="8"/>
      </w:numPr>
      <w:spacing w:before="50" w:beforeLines="50" w:after="50" w:afterLines="50"/>
      <w:ind w:firstLineChars="0"/>
    </w:pPr>
    <w:rPr>
      <w:rFonts w:ascii="黑体" w:eastAsia="黑体"/>
    </w:rPr>
  </w:style>
  <w:style w:type="paragraph" w:customStyle="1" w:styleId="208">
    <w:name w:val="标准文件_引言五级条标题"/>
    <w:basedOn w:val="60"/>
    <w:next w:val="60"/>
    <w:qFormat/>
    <w:uiPriority w:val="0"/>
    <w:pPr>
      <w:numPr>
        <w:ilvl w:val="5"/>
        <w:numId w:val="8"/>
      </w:numPr>
      <w:spacing w:before="50" w:beforeLines="50" w:after="50" w:afterLines="50"/>
      <w:ind w:firstLineChars="0"/>
    </w:pPr>
    <w:rPr>
      <w:rFonts w:ascii="黑体" w:eastAsia="黑体"/>
    </w:rPr>
  </w:style>
  <w:style w:type="paragraph" w:customStyle="1" w:styleId="209">
    <w:name w:val="标准文件_注后"/>
    <w:basedOn w:val="60"/>
    <w:qFormat/>
    <w:uiPriority w:val="0"/>
    <w:pPr>
      <w:ind w:left="811" w:firstLine="0" w:firstLineChars="0"/>
    </w:pPr>
    <w:rPr>
      <w:sz w:val="18"/>
    </w:rPr>
  </w:style>
  <w:style w:type="paragraph" w:customStyle="1" w:styleId="210">
    <w:name w:val="标准文件_注X后"/>
    <w:basedOn w:val="60"/>
    <w:qFormat/>
    <w:uiPriority w:val="0"/>
    <w:pPr>
      <w:ind w:left="811" w:firstLine="0" w:firstLineChars="0"/>
    </w:pPr>
    <w:rPr>
      <w:sz w:val="18"/>
    </w:rPr>
  </w:style>
  <w:style w:type="paragraph" w:customStyle="1" w:styleId="211">
    <w:name w:val="标准文件_示例后"/>
    <w:basedOn w:val="60"/>
    <w:qFormat/>
    <w:uiPriority w:val="0"/>
    <w:pPr>
      <w:ind w:left="964" w:firstLine="0" w:firstLineChars="0"/>
    </w:pPr>
    <w:rPr>
      <w:sz w:val="18"/>
    </w:rPr>
  </w:style>
  <w:style w:type="paragraph" w:customStyle="1" w:styleId="212">
    <w:name w:val="标准文件_示例X后"/>
    <w:basedOn w:val="60"/>
    <w:link w:val="213"/>
    <w:qFormat/>
    <w:uiPriority w:val="0"/>
    <w:pPr>
      <w:ind w:left="1049" w:firstLine="0" w:firstLineChars="0"/>
    </w:pPr>
    <w:rPr>
      <w:sz w:val="18"/>
    </w:rPr>
  </w:style>
  <w:style w:type="character" w:customStyle="1" w:styleId="213">
    <w:name w:val="标准文件_示例X后 字符"/>
    <w:basedOn w:val="188"/>
    <w:link w:val="212"/>
    <w:qFormat/>
    <w:uiPriority w:val="0"/>
    <w:rPr>
      <w:rFonts w:ascii="宋体" w:hAnsi="Times New Roman"/>
      <w:sz w:val="18"/>
    </w:rPr>
  </w:style>
  <w:style w:type="paragraph" w:customStyle="1" w:styleId="214">
    <w:name w:val="标准文件_索引项"/>
    <w:basedOn w:val="60"/>
    <w:next w:val="60"/>
    <w:qFormat/>
    <w:uiPriority w:val="0"/>
    <w:pPr>
      <w:tabs>
        <w:tab w:val="right" w:leader="dot" w:pos="9356"/>
      </w:tabs>
      <w:ind w:left="210" w:hanging="210" w:firstLineChars="0"/>
      <w:jc w:val="left"/>
    </w:pPr>
  </w:style>
  <w:style w:type="paragraph" w:customStyle="1" w:styleId="215">
    <w:name w:val="标准文件_附录一级无标题"/>
    <w:basedOn w:val="82"/>
    <w:qFormat/>
    <w:uiPriority w:val="0"/>
    <w:pPr>
      <w:spacing w:before="0" w:beforeLines="0" w:after="0" w:afterLines="0" w:line="276" w:lineRule="auto"/>
      <w:outlineLvl w:val="9"/>
    </w:pPr>
    <w:rPr>
      <w:rFonts w:ascii="宋体" w:eastAsia="宋体"/>
    </w:rPr>
  </w:style>
  <w:style w:type="paragraph" w:customStyle="1" w:styleId="216">
    <w:name w:val="标准文件_附录二级无标题"/>
    <w:basedOn w:val="83"/>
    <w:qFormat/>
    <w:uiPriority w:val="0"/>
    <w:pPr>
      <w:spacing w:before="0" w:beforeLines="0" w:after="0" w:afterLines="0" w:line="276" w:lineRule="auto"/>
      <w:outlineLvl w:val="9"/>
    </w:pPr>
    <w:rPr>
      <w:rFonts w:ascii="宋体" w:eastAsia="宋体"/>
    </w:rPr>
  </w:style>
  <w:style w:type="paragraph" w:customStyle="1" w:styleId="217">
    <w:name w:val="标准文件_附录三级无标题"/>
    <w:basedOn w:val="85"/>
    <w:qFormat/>
    <w:uiPriority w:val="0"/>
    <w:pPr>
      <w:spacing w:before="0" w:beforeLines="0" w:after="0" w:afterLines="0" w:line="276" w:lineRule="auto"/>
      <w:outlineLvl w:val="9"/>
    </w:pPr>
    <w:rPr>
      <w:rFonts w:ascii="宋体" w:eastAsia="宋体"/>
    </w:rPr>
  </w:style>
  <w:style w:type="paragraph" w:customStyle="1" w:styleId="218">
    <w:name w:val="标准文件_附录四级无标题"/>
    <w:basedOn w:val="86"/>
    <w:qFormat/>
    <w:uiPriority w:val="0"/>
    <w:pPr>
      <w:spacing w:before="0" w:beforeLines="0" w:after="0" w:afterLines="0" w:line="276" w:lineRule="auto"/>
      <w:outlineLvl w:val="9"/>
    </w:pPr>
    <w:rPr>
      <w:rFonts w:ascii="宋体" w:eastAsia="宋体"/>
    </w:rPr>
  </w:style>
  <w:style w:type="paragraph" w:customStyle="1" w:styleId="219">
    <w:name w:val="标准文件_附录五级无标题"/>
    <w:basedOn w:val="88"/>
    <w:qFormat/>
    <w:uiPriority w:val="0"/>
    <w:pPr>
      <w:spacing w:before="0" w:beforeLines="0" w:after="0" w:afterLines="0" w:line="276" w:lineRule="auto"/>
      <w:outlineLvl w:val="9"/>
    </w:pPr>
    <w:rPr>
      <w:rFonts w:ascii="宋体" w:eastAsia="宋体"/>
    </w:rPr>
  </w:style>
  <w:style w:type="paragraph" w:customStyle="1" w:styleId="220">
    <w:name w:val="标准文件_引言一级无标题"/>
    <w:basedOn w:val="204"/>
    <w:next w:val="60"/>
    <w:qFormat/>
    <w:uiPriority w:val="0"/>
    <w:pPr>
      <w:spacing w:before="0" w:beforeLines="0" w:after="0" w:afterLines="0" w:line="276" w:lineRule="auto"/>
    </w:pPr>
    <w:rPr>
      <w:rFonts w:ascii="宋体" w:eastAsia="宋体"/>
    </w:rPr>
  </w:style>
  <w:style w:type="paragraph" w:customStyle="1" w:styleId="221">
    <w:name w:val="标准文件_引言二级无标题"/>
    <w:basedOn w:val="205"/>
    <w:next w:val="60"/>
    <w:qFormat/>
    <w:uiPriority w:val="0"/>
    <w:pPr>
      <w:spacing w:before="0" w:beforeLines="0" w:after="0" w:afterLines="0" w:line="276" w:lineRule="auto"/>
    </w:pPr>
    <w:rPr>
      <w:rFonts w:ascii="宋体" w:eastAsia="宋体"/>
    </w:rPr>
  </w:style>
  <w:style w:type="paragraph" w:customStyle="1" w:styleId="222">
    <w:name w:val="标准文件_引言三级无标题"/>
    <w:basedOn w:val="206"/>
    <w:qFormat/>
    <w:uiPriority w:val="0"/>
    <w:pPr>
      <w:spacing w:before="0" w:beforeLines="0" w:after="0" w:afterLines="0" w:line="276" w:lineRule="auto"/>
    </w:pPr>
    <w:rPr>
      <w:rFonts w:ascii="宋体" w:eastAsia="宋体"/>
    </w:rPr>
  </w:style>
  <w:style w:type="paragraph" w:customStyle="1" w:styleId="223">
    <w:name w:val="标准文件_引言四级无标题"/>
    <w:basedOn w:val="207"/>
    <w:next w:val="60"/>
    <w:qFormat/>
    <w:uiPriority w:val="0"/>
    <w:pPr>
      <w:spacing w:before="0" w:beforeLines="0" w:after="0" w:afterLines="0" w:line="276" w:lineRule="auto"/>
    </w:pPr>
    <w:rPr>
      <w:rFonts w:ascii="宋体" w:eastAsia="宋体"/>
    </w:rPr>
  </w:style>
  <w:style w:type="paragraph" w:customStyle="1" w:styleId="224">
    <w:name w:val="标准文件_引言五级无标题"/>
    <w:basedOn w:val="208"/>
    <w:next w:val="60"/>
    <w:qFormat/>
    <w:uiPriority w:val="0"/>
    <w:pPr>
      <w:spacing w:before="0" w:beforeLines="0" w:after="0" w:afterLines="0" w:line="276" w:lineRule="auto"/>
    </w:pPr>
    <w:rPr>
      <w:rFonts w:ascii="宋体" w:eastAsia="宋体"/>
    </w:rPr>
  </w:style>
  <w:style w:type="paragraph" w:customStyle="1" w:styleId="225">
    <w:name w:val="标准文件_索引标题"/>
    <w:basedOn w:val="67"/>
    <w:next w:val="60"/>
    <w:qFormat/>
    <w:uiPriority w:val="0"/>
    <w:rPr>
      <w:rFonts w:hAnsi="黑体"/>
    </w:rPr>
  </w:style>
  <w:style w:type="paragraph" w:customStyle="1" w:styleId="226">
    <w:name w:val="标准文件_脚注内容"/>
    <w:basedOn w:val="60"/>
    <w:qFormat/>
    <w:uiPriority w:val="0"/>
    <w:pPr>
      <w:ind w:left="400" w:leftChars="200" w:hanging="200" w:hangingChars="200"/>
    </w:pPr>
    <w:rPr>
      <w:sz w:val="15"/>
    </w:rPr>
  </w:style>
  <w:style w:type="paragraph" w:customStyle="1" w:styleId="227">
    <w:name w:val="标准文件_术语条一"/>
    <w:basedOn w:val="166"/>
    <w:next w:val="60"/>
    <w:qFormat/>
    <w:uiPriority w:val="0"/>
  </w:style>
  <w:style w:type="paragraph" w:customStyle="1" w:styleId="228">
    <w:name w:val="标准文件_术语条二"/>
    <w:basedOn w:val="169"/>
    <w:next w:val="60"/>
    <w:qFormat/>
    <w:uiPriority w:val="0"/>
  </w:style>
  <w:style w:type="paragraph" w:customStyle="1" w:styleId="229">
    <w:name w:val="标准文件_术语条三"/>
    <w:basedOn w:val="168"/>
    <w:next w:val="60"/>
    <w:qFormat/>
    <w:uiPriority w:val="0"/>
  </w:style>
  <w:style w:type="paragraph" w:customStyle="1" w:styleId="230">
    <w:name w:val="标准文件_术语条四"/>
    <w:basedOn w:val="171"/>
    <w:next w:val="60"/>
    <w:qFormat/>
    <w:uiPriority w:val="0"/>
  </w:style>
  <w:style w:type="paragraph" w:customStyle="1" w:styleId="231">
    <w:name w:val="标准文件_术语条五"/>
    <w:basedOn w:val="167"/>
    <w:next w:val="60"/>
    <w:qFormat/>
    <w:uiPriority w:val="0"/>
  </w:style>
  <w:style w:type="paragraph" w:customStyle="1" w:styleId="232">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3">
    <w:name w:val="发布"/>
    <w:basedOn w:val="31"/>
    <w:qFormat/>
    <w:uiPriority w:val="0"/>
    <w:rPr>
      <w:rFonts w:ascii="黑体" w:eastAsia="黑体"/>
      <w:spacing w:val="85"/>
      <w:w w:val="100"/>
      <w:position w:val="3"/>
      <w:sz w:val="28"/>
      <w:szCs w:val="28"/>
    </w:rPr>
  </w:style>
  <w:style w:type="character" w:customStyle="1" w:styleId="234">
    <w:name w:val="段 Char"/>
    <w:link w:val="235"/>
    <w:qFormat/>
    <w:locked/>
    <w:uiPriority w:val="99"/>
    <w:rPr>
      <w:rFonts w:ascii="宋体"/>
      <w:sz w:val="21"/>
    </w:rPr>
  </w:style>
  <w:style w:type="paragraph" w:customStyle="1" w:styleId="235">
    <w:name w:val="段"/>
    <w:link w:val="234"/>
    <w:qFormat/>
    <w:uiPriority w:val="99"/>
    <w:pPr>
      <w:tabs>
        <w:tab w:val="center" w:pos="4201"/>
        <w:tab w:val="right" w:leader="dot" w:pos="9298"/>
      </w:tabs>
      <w:autoSpaceDE w:val="0"/>
      <w:autoSpaceDN w:val="0"/>
      <w:ind w:firstLine="420" w:firstLineChars="200"/>
      <w:jc w:val="both"/>
    </w:pPr>
    <w:rPr>
      <w:rFonts w:ascii="宋体" w:hAnsi="Calibri" w:eastAsia="宋体" w:cs="Times New Roman"/>
      <w:sz w:val="21"/>
      <w:lang w:val="en-US" w:eastAsia="zh-CN" w:bidi="ar-SA"/>
    </w:rPr>
  </w:style>
  <w:style w:type="paragraph" w:customStyle="1" w:styleId="236">
    <w:name w:val="附录标识"/>
    <w:basedOn w:val="1"/>
    <w:next w:val="235"/>
    <w:qFormat/>
    <w:uiPriority w:val="0"/>
    <w:pPr>
      <w:keepNext/>
      <w:widowControl/>
      <w:shd w:val="clear" w:color="FFFFFF" w:fill="FFFFFF"/>
      <w:tabs>
        <w:tab w:val="left" w:pos="6405"/>
      </w:tabs>
      <w:adjustRightInd/>
      <w:spacing w:before="640" w:after="280" w:line="240" w:lineRule="auto"/>
      <w:jc w:val="center"/>
      <w:outlineLvl w:val="0"/>
    </w:pPr>
    <w:rPr>
      <w:rFonts w:ascii="黑体" w:hAnsi="宋体" w:eastAsia="黑体" w:cs="Calibri"/>
      <w:kern w:val="0"/>
      <w:szCs w:val="20"/>
    </w:rPr>
  </w:style>
  <w:style w:type="character" w:customStyle="1" w:styleId="237">
    <w:name w:val="批注文字 字符"/>
    <w:basedOn w:val="31"/>
    <w:link w:val="13"/>
    <w:semiHidden/>
    <w:qFormat/>
    <w:uiPriority w:val="99"/>
    <w:rPr>
      <w:kern w:val="2"/>
      <w:sz w:val="21"/>
      <w:szCs w:val="21"/>
    </w:rPr>
  </w:style>
  <w:style w:type="character" w:customStyle="1" w:styleId="238">
    <w:name w:val="批注主题 字符"/>
    <w:basedOn w:val="237"/>
    <w:link w:val="28"/>
    <w:semiHidden/>
    <w:qFormat/>
    <w:uiPriority w:val="99"/>
    <w:rPr>
      <w:b/>
      <w:bCs/>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glossaryDocument" Target="glossary/document.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home\kylin\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FD621C4D427A4186AA840B0EB3C4A644"/>
        <w:style w:val=""/>
        <w:category>
          <w:name w:val="常规"/>
          <w:gallery w:val="placeholder"/>
        </w:category>
        <w:types>
          <w:type w:val="bbPlcHdr"/>
        </w:types>
        <w:behaviors>
          <w:behavior w:val="content"/>
        </w:behaviors>
        <w:description w:val=""/>
        <w:guid w:val="{4E6E3F81-D642-41D1-87EA-4EEC1B473AB9}"/>
      </w:docPartPr>
      <w:docPartBody>
        <w:p w14:paraId="096AC8FD">
          <w:pPr>
            <w:pStyle w:val="5"/>
          </w:pPr>
          <w:r>
            <w:rPr>
              <w:rStyle w:val="4"/>
              <w:rFonts w:hint="eastAsia"/>
            </w:rPr>
            <w:t>单击或点击此处输入文字。</w:t>
          </w:r>
        </w:p>
      </w:docPartBody>
    </w:docPart>
    <w:docPart>
      <w:docPartPr>
        <w:name w:val="CCCF9B86FAE94D1E8D90D6CDAEBF7FFF"/>
        <w:style w:val=""/>
        <w:category>
          <w:name w:val="常规"/>
          <w:gallery w:val="placeholder"/>
        </w:category>
        <w:types>
          <w:type w:val="bbPlcHdr"/>
        </w:types>
        <w:behaviors>
          <w:behavior w:val="content"/>
        </w:behaviors>
        <w:description w:val=""/>
        <w:guid w:val="{83522839-9DEA-4ABD-A7F1-EF38F9776E07}"/>
      </w:docPartPr>
      <w:docPartBody>
        <w:p w14:paraId="32AAD6AD">
          <w:pPr>
            <w:pStyle w:val="6"/>
          </w:pPr>
          <w:r>
            <w:rPr>
              <w:rStyle w:val="4"/>
              <w:rFonts w:hint="eastAsia"/>
            </w:rPr>
            <w:t>选择一项。</w:t>
          </w:r>
        </w:p>
      </w:docPartBody>
    </w:docPart>
    <w:docPart>
      <w:docPartPr>
        <w:name w:val="A80F882D188C494492CDFBC18F705282"/>
        <w:style w:val=""/>
        <w:category>
          <w:name w:val="常规"/>
          <w:gallery w:val="placeholder"/>
        </w:category>
        <w:types>
          <w:type w:val="bbPlcHdr"/>
        </w:types>
        <w:behaviors>
          <w:behavior w:val="content"/>
        </w:behaviors>
        <w:description w:val=""/>
        <w:guid w:val="{F75C9530-DE6C-44F9-9481-44F185C62FB3}"/>
      </w:docPartPr>
      <w:docPartBody>
        <w:p w14:paraId="67568F81">
          <w:pPr>
            <w:pStyle w:val="7"/>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755"/>
    <w:rsid w:val="00025755"/>
    <w:rsid w:val="00060FF9"/>
    <w:rsid w:val="000B3F37"/>
    <w:rsid w:val="001479CD"/>
    <w:rsid w:val="002B3074"/>
    <w:rsid w:val="002E4B2F"/>
    <w:rsid w:val="00330F84"/>
    <w:rsid w:val="003550D7"/>
    <w:rsid w:val="003C6D9C"/>
    <w:rsid w:val="004E53A1"/>
    <w:rsid w:val="00526BD6"/>
    <w:rsid w:val="00536444"/>
    <w:rsid w:val="005A5CE7"/>
    <w:rsid w:val="006827BD"/>
    <w:rsid w:val="00736E05"/>
    <w:rsid w:val="00744A43"/>
    <w:rsid w:val="007837D8"/>
    <w:rsid w:val="007E640E"/>
    <w:rsid w:val="008842FE"/>
    <w:rsid w:val="00894B2E"/>
    <w:rsid w:val="008965F9"/>
    <w:rsid w:val="009979F8"/>
    <w:rsid w:val="009E3ED9"/>
    <w:rsid w:val="00A44D38"/>
    <w:rsid w:val="00AA4742"/>
    <w:rsid w:val="00AC5FEA"/>
    <w:rsid w:val="00BC52EB"/>
    <w:rsid w:val="00D549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FD621C4D427A4186AA840B0EB3C4A644"/>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6">
    <w:name w:val="CCCF9B86FAE94D1E8D90D6CDAEBF7FFF"/>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7">
    <w:name w:val="A80F882D188C494492CDFBC18F705282"/>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SelectedStyle="\APASixthEditionOfficeOnline.xsl" Version="6"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459FA3-3226-455B-BFF2-419121E8521D}">
  <ds:schemaRefs/>
</ds:datastoreItem>
</file>

<file path=docProps/app.xml><?xml version="1.0" encoding="utf-8"?>
<Properties xmlns="http://schemas.openxmlformats.org/officeDocument/2006/extended-properties" xmlns:vt="http://schemas.openxmlformats.org/officeDocument/2006/docPropsVTypes">
  <Template>团体标准.dotx</Template>
  <Company>PCMI</Company>
  <Pages>12</Pages>
  <Words>3985</Words>
  <Characters>4465</Characters>
  <Lines>44</Lines>
  <Paragraphs>12</Paragraphs>
  <TotalTime>20</TotalTime>
  <ScaleCrop>false</ScaleCrop>
  <LinksUpToDate>false</LinksUpToDate>
  <CharactersWithSpaces>4574</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2024-09-12T01:34:00Z</dcterms:created>
  <dc:creator>李晶</dc:creator>
  <dc:description>&lt;config cover="true" show_menu="true" version="1.0.0" doctype="SDKXY"&gt;_x000d_
&lt;/config&gt;</dc:description>
  <cp:lastModifiedBy>平安</cp:lastModifiedBy>
  <cp:lastPrinted>2024-09-20T01:54:00Z</cp:lastPrinted>
  <dcterms:modified xsi:type="dcterms:W3CDTF">2024-11-08T06:39:25Z</dcterms:modified>
  <dc:title>团体标准</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2052-12.1.0.18608</vt:lpwstr>
  </property>
  <property fmtid="{D5CDD505-2E9C-101B-9397-08002B2CF9AE}" pid="15" name="ICV">
    <vt:lpwstr>58A1236151594BAF8CA83B6B5648ED77_13</vt:lpwstr>
  </property>
</Properties>
</file>