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E6F1" w14:textId="77777777" w:rsidR="00C24B04" w:rsidRPr="008819A2" w:rsidRDefault="00000000">
      <w:pPr>
        <w:tabs>
          <w:tab w:val="left" w:pos="7371"/>
        </w:tabs>
        <w:jc w:val="left"/>
        <w:rPr>
          <w:rFonts w:ascii="Times New Roman" w:hAnsi="Times New Roman"/>
          <w:szCs w:val="21"/>
        </w:rPr>
      </w:pPr>
      <w:bookmarkStart w:id="0" w:name="_Toc29279"/>
      <w:r w:rsidRPr="008819A2">
        <w:rPr>
          <w:rFonts w:ascii="Times New Roman" w:hAnsi="Times New Roman"/>
          <w:szCs w:val="21"/>
        </w:rPr>
        <w:t>ICS 65.020.30</w:t>
      </w:r>
    </w:p>
    <w:p w14:paraId="331B6805" w14:textId="77777777" w:rsidR="00C24B04" w:rsidRPr="008819A2" w:rsidRDefault="00000000">
      <w:pPr>
        <w:jc w:val="left"/>
        <w:rPr>
          <w:rFonts w:ascii="Times New Roman" w:hAnsi="Times New Roman"/>
          <w:szCs w:val="21"/>
        </w:rPr>
      </w:pPr>
      <w:r w:rsidRPr="008819A2">
        <w:rPr>
          <w:rFonts w:ascii="Times New Roman" w:hAnsi="Times New Roman"/>
          <w:szCs w:val="21"/>
        </w:rPr>
        <w:t>B 40</w:t>
      </w:r>
    </w:p>
    <w:p w14:paraId="3D7251B2" w14:textId="77777777" w:rsidR="00C24B04" w:rsidRPr="008819A2" w:rsidRDefault="00C24B04">
      <w:pPr>
        <w:jc w:val="center"/>
        <w:rPr>
          <w:rFonts w:ascii="Times New Roman" w:hAnsi="Times New Roman"/>
          <w:szCs w:val="21"/>
        </w:rPr>
      </w:pPr>
    </w:p>
    <w:p w14:paraId="65B4F73F" w14:textId="77777777" w:rsidR="00C24B04" w:rsidRPr="008819A2" w:rsidRDefault="00C24B04">
      <w:pPr>
        <w:jc w:val="center"/>
        <w:rPr>
          <w:rFonts w:ascii="Times New Roman" w:hAnsi="Times New Roman"/>
          <w:szCs w:val="21"/>
        </w:rPr>
      </w:pPr>
    </w:p>
    <w:p w14:paraId="6A7E2711" w14:textId="77777777" w:rsidR="00C24B04" w:rsidRPr="008819A2" w:rsidRDefault="00000000">
      <w:pPr>
        <w:jc w:val="center"/>
        <w:rPr>
          <w:rFonts w:ascii="Times New Roman" w:eastAsia="黑体" w:hAnsi="Times New Roman"/>
          <w:sz w:val="84"/>
          <w:szCs w:val="84"/>
        </w:rPr>
      </w:pPr>
      <w:r w:rsidRPr="008819A2">
        <w:rPr>
          <w:rFonts w:ascii="Times New Roman" w:eastAsia="黑体" w:hAnsi="Times New Roman"/>
          <w:sz w:val="84"/>
          <w:szCs w:val="84"/>
        </w:rPr>
        <w:t>团</w:t>
      </w:r>
      <w:r w:rsidRPr="008819A2">
        <w:rPr>
          <w:rFonts w:ascii="Times New Roman" w:eastAsia="黑体" w:hAnsi="Times New Roman"/>
          <w:sz w:val="84"/>
          <w:szCs w:val="84"/>
        </w:rPr>
        <w:t xml:space="preserve">  </w:t>
      </w:r>
      <w:r w:rsidRPr="008819A2">
        <w:rPr>
          <w:rFonts w:ascii="Times New Roman" w:eastAsia="黑体" w:hAnsi="Times New Roman"/>
          <w:sz w:val="84"/>
          <w:szCs w:val="84"/>
        </w:rPr>
        <w:t>体</w:t>
      </w:r>
      <w:r w:rsidRPr="008819A2">
        <w:rPr>
          <w:rFonts w:ascii="Times New Roman" w:eastAsia="黑体" w:hAnsi="Times New Roman"/>
          <w:sz w:val="84"/>
          <w:szCs w:val="84"/>
        </w:rPr>
        <w:t xml:space="preserve">  </w:t>
      </w:r>
      <w:r w:rsidRPr="008819A2">
        <w:rPr>
          <w:rFonts w:ascii="Times New Roman" w:eastAsia="黑体" w:hAnsi="Times New Roman"/>
          <w:sz w:val="84"/>
          <w:szCs w:val="84"/>
        </w:rPr>
        <w:t>标</w:t>
      </w:r>
      <w:r w:rsidRPr="008819A2">
        <w:rPr>
          <w:rFonts w:ascii="Times New Roman" w:eastAsia="黑体" w:hAnsi="Times New Roman"/>
          <w:sz w:val="84"/>
          <w:szCs w:val="84"/>
        </w:rPr>
        <w:t xml:space="preserve">  </w:t>
      </w:r>
      <w:r w:rsidRPr="008819A2">
        <w:rPr>
          <w:rFonts w:ascii="Times New Roman" w:eastAsia="黑体" w:hAnsi="Times New Roman"/>
          <w:sz w:val="84"/>
          <w:szCs w:val="84"/>
        </w:rPr>
        <w:t>准</w:t>
      </w:r>
    </w:p>
    <w:p w14:paraId="04ADA8B2" w14:textId="77777777" w:rsidR="00C24B04" w:rsidRPr="008819A2" w:rsidRDefault="00C24B04">
      <w:pPr>
        <w:jc w:val="center"/>
        <w:rPr>
          <w:rFonts w:ascii="Times New Roman" w:hAnsi="Times New Roman"/>
          <w:sz w:val="84"/>
          <w:szCs w:val="84"/>
        </w:rPr>
      </w:pPr>
    </w:p>
    <w:p w14:paraId="152D6F43" w14:textId="69D8A10A" w:rsidR="00C24B04" w:rsidRPr="008819A2" w:rsidRDefault="00000000">
      <w:pPr>
        <w:jc w:val="right"/>
        <w:rPr>
          <w:rFonts w:ascii="Times New Roman" w:hAnsi="Times New Roman"/>
          <w:b/>
          <w:bCs/>
          <w:szCs w:val="21"/>
        </w:rPr>
      </w:pPr>
      <w:r w:rsidRPr="008819A2">
        <w:rPr>
          <w:rFonts w:ascii="Times New Roman" w:hAnsi="Times New Roman"/>
          <w:b/>
          <w:bCs/>
          <w:szCs w:val="21"/>
        </w:rPr>
        <w:t>T/HXCY -</w:t>
      </w:r>
    </w:p>
    <w:p w14:paraId="0B121278" w14:textId="77777777" w:rsidR="00C24B04" w:rsidRPr="008819A2" w:rsidRDefault="00000000">
      <w:pPr>
        <w:jc w:val="left"/>
        <w:rPr>
          <w:rFonts w:ascii="Times New Roman" w:hAnsi="Times New Roman"/>
          <w:b/>
          <w:bCs/>
          <w:szCs w:val="21"/>
          <w:u w:val="single"/>
        </w:rPr>
      </w:pPr>
      <w:r w:rsidRPr="008819A2">
        <w:rPr>
          <w:rFonts w:ascii="Times New Roman" w:hAnsi="Times New Roman"/>
          <w:b/>
          <w:bCs/>
          <w:szCs w:val="21"/>
          <w:u w:val="single"/>
        </w:rPr>
        <w:t xml:space="preserve">                                                                                 </w:t>
      </w:r>
    </w:p>
    <w:p w14:paraId="4F5B30C0" w14:textId="77777777" w:rsidR="00C24B04" w:rsidRPr="008819A2" w:rsidRDefault="00C24B04">
      <w:pPr>
        <w:autoSpaceDE w:val="0"/>
        <w:autoSpaceDN w:val="0"/>
        <w:adjustRightInd w:val="0"/>
        <w:jc w:val="center"/>
        <w:rPr>
          <w:rFonts w:ascii="Times New Roman" w:hAnsi="Times New Roman"/>
          <w:szCs w:val="21"/>
          <w:u w:val="single"/>
        </w:rPr>
      </w:pPr>
    </w:p>
    <w:p w14:paraId="1B7CBC25" w14:textId="77777777" w:rsidR="00C24B04" w:rsidRPr="008819A2" w:rsidRDefault="00000000">
      <w:pPr>
        <w:autoSpaceDE w:val="0"/>
        <w:autoSpaceDN w:val="0"/>
        <w:adjustRightInd w:val="0"/>
        <w:jc w:val="center"/>
        <w:rPr>
          <w:rFonts w:ascii="Times New Roman" w:eastAsia="黑体" w:hAnsi="Times New Roman"/>
          <w:sz w:val="52"/>
          <w:szCs w:val="52"/>
        </w:rPr>
      </w:pPr>
      <w:r w:rsidRPr="008819A2">
        <w:rPr>
          <w:rFonts w:ascii="Times New Roman" w:eastAsia="黑体" w:hAnsi="Times New Roman" w:hint="eastAsia"/>
          <w:sz w:val="52"/>
          <w:szCs w:val="52"/>
        </w:rPr>
        <w:t>饲料桑</w:t>
      </w:r>
      <w:proofErr w:type="gramStart"/>
      <w:r w:rsidRPr="008819A2">
        <w:rPr>
          <w:rFonts w:ascii="Times New Roman" w:eastAsia="黑体" w:hAnsi="Times New Roman" w:hint="eastAsia"/>
          <w:sz w:val="52"/>
          <w:szCs w:val="52"/>
        </w:rPr>
        <w:t>青贮干</w:t>
      </w:r>
      <w:proofErr w:type="gramEnd"/>
      <w:r w:rsidRPr="008819A2">
        <w:rPr>
          <w:rFonts w:ascii="Times New Roman" w:eastAsia="黑体" w:hAnsi="Times New Roman" w:hint="eastAsia"/>
          <w:sz w:val="52"/>
          <w:szCs w:val="52"/>
        </w:rPr>
        <w:t>物质、粗蛋白、中性洗涤纤维、酸性洗涤纤维含量快速测定技术规程——近红外光谱法</w:t>
      </w:r>
    </w:p>
    <w:p w14:paraId="1B4AA299" w14:textId="77777777" w:rsidR="00C24B04" w:rsidRPr="008819A2" w:rsidRDefault="00000000" w:rsidP="00BB51AA">
      <w:pPr>
        <w:pStyle w:val="a5"/>
        <w:shd w:val="clear" w:color="auto" w:fill="FFFFFF"/>
        <w:spacing w:before="0" w:beforeAutospacing="0" w:after="0" w:afterAutospacing="0" w:line="440" w:lineRule="exact"/>
        <w:jc w:val="center"/>
        <w:rPr>
          <w:rFonts w:ascii="Times New Roman" w:eastAsia="黑体" w:hAnsi="Times New Roman" w:cs="Times New Roman"/>
          <w:b/>
          <w:bCs/>
          <w:kern w:val="2"/>
          <w:sz w:val="28"/>
          <w:szCs w:val="28"/>
        </w:rPr>
      </w:pPr>
      <w:r w:rsidRPr="008819A2">
        <w:rPr>
          <w:rFonts w:ascii="Times New Roman" w:eastAsia="黑体" w:hAnsi="Times New Roman" w:cs="Times New Roman"/>
          <w:b/>
          <w:bCs/>
          <w:kern w:val="2"/>
          <w:sz w:val="28"/>
          <w:szCs w:val="28"/>
        </w:rPr>
        <w:t>Technical Specification for Rapid Determination of Dry Matter, Crude Protein, Neutral Detergent Fiber, and Acid Detergent Fiber Content</w:t>
      </w:r>
      <w:r w:rsidRPr="008819A2">
        <w:rPr>
          <w:rFonts w:ascii="Times New Roman" w:eastAsia="黑体" w:hAnsi="Times New Roman" w:cs="Times New Roman" w:hint="eastAsia"/>
          <w:b/>
          <w:bCs/>
          <w:kern w:val="2"/>
          <w:sz w:val="28"/>
          <w:szCs w:val="28"/>
        </w:rPr>
        <w:t xml:space="preserve"> </w:t>
      </w:r>
      <w:r w:rsidRPr="008819A2">
        <w:rPr>
          <w:rFonts w:ascii="Times New Roman" w:eastAsia="黑体" w:hAnsi="Times New Roman" w:cs="Times New Roman"/>
          <w:b/>
          <w:bCs/>
          <w:kern w:val="2"/>
          <w:sz w:val="28"/>
          <w:szCs w:val="28"/>
        </w:rPr>
        <w:t xml:space="preserve">in </w:t>
      </w:r>
      <w:r w:rsidRPr="008819A2">
        <w:rPr>
          <w:rFonts w:ascii="Times New Roman" w:eastAsia="黑体" w:hAnsi="Times New Roman" w:cs="Times New Roman" w:hint="eastAsia"/>
          <w:b/>
          <w:bCs/>
          <w:kern w:val="2"/>
          <w:sz w:val="28"/>
          <w:szCs w:val="28"/>
        </w:rPr>
        <w:t>mulberry silage</w:t>
      </w:r>
      <w:r w:rsidRPr="008819A2">
        <w:rPr>
          <w:rFonts w:ascii="Times New Roman" w:eastAsia="黑体" w:hAnsi="Times New Roman" w:cs="Times New Roman"/>
          <w:b/>
          <w:bCs/>
          <w:kern w:val="2"/>
          <w:sz w:val="28"/>
          <w:szCs w:val="28"/>
        </w:rPr>
        <w:t xml:space="preserve"> by Near Infrared Spectroscopy</w:t>
      </w:r>
      <w:r w:rsidRPr="008819A2">
        <w:rPr>
          <w:rFonts w:ascii="Times New Roman" w:eastAsia="黑体" w:hAnsi="Times New Roman" w:cs="Times New Roman"/>
          <w:b/>
          <w:bCs/>
          <w:kern w:val="2"/>
          <w:sz w:val="28"/>
          <w:szCs w:val="28"/>
        </w:rPr>
        <w:t>（</w:t>
      </w:r>
      <w:r w:rsidRPr="008819A2">
        <w:rPr>
          <w:rFonts w:ascii="Times New Roman" w:eastAsia="黑体" w:hAnsi="Times New Roman" w:cs="Times New Roman"/>
          <w:b/>
          <w:bCs/>
          <w:kern w:val="2"/>
          <w:sz w:val="28"/>
          <w:szCs w:val="28"/>
        </w:rPr>
        <w:t>NIRS</w:t>
      </w:r>
      <w:r w:rsidRPr="008819A2">
        <w:rPr>
          <w:rFonts w:ascii="Times New Roman" w:eastAsia="黑体" w:hAnsi="Times New Roman" w:cs="Times New Roman"/>
          <w:b/>
          <w:bCs/>
          <w:kern w:val="2"/>
          <w:sz w:val="28"/>
          <w:szCs w:val="28"/>
        </w:rPr>
        <w:t>）</w:t>
      </w:r>
    </w:p>
    <w:p w14:paraId="194C822E" w14:textId="77777777" w:rsidR="00C24B04" w:rsidRPr="008819A2" w:rsidRDefault="00C24B04">
      <w:pPr>
        <w:pStyle w:val="a5"/>
        <w:shd w:val="clear" w:color="auto" w:fill="FFFFFF"/>
        <w:spacing w:before="0" w:beforeAutospacing="0" w:after="0" w:afterAutospacing="0" w:line="357" w:lineRule="atLeast"/>
        <w:jc w:val="both"/>
        <w:rPr>
          <w:rFonts w:ascii="Times New Roman" w:eastAsia="黑体" w:hAnsi="Times New Roman" w:cs="Times New Roman"/>
          <w:b/>
          <w:bCs/>
          <w:kern w:val="2"/>
          <w:sz w:val="21"/>
          <w:szCs w:val="21"/>
        </w:rPr>
      </w:pPr>
    </w:p>
    <w:p w14:paraId="0EF74FFA" w14:textId="77777777" w:rsidR="00BB51AA" w:rsidRDefault="00BB51AA" w:rsidP="00BB51AA">
      <w:pPr>
        <w:jc w:val="center"/>
        <w:rPr>
          <w:rFonts w:eastAsia="黑体"/>
          <w:szCs w:val="21"/>
        </w:rPr>
      </w:pPr>
    </w:p>
    <w:p w14:paraId="40C3D3B5" w14:textId="77777777" w:rsidR="00BB51AA" w:rsidRDefault="00BB51AA" w:rsidP="00BB51AA">
      <w:pPr>
        <w:jc w:val="center"/>
        <w:rPr>
          <w:rFonts w:eastAsia="黑体"/>
          <w:sz w:val="24"/>
        </w:rPr>
      </w:pPr>
      <w:r>
        <w:rPr>
          <w:rFonts w:eastAsia="黑体" w:hint="eastAsia"/>
          <w:sz w:val="24"/>
        </w:rPr>
        <w:t>（征求意见稿）</w:t>
      </w:r>
    </w:p>
    <w:p w14:paraId="272AD3D6"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310D8A44"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6F7E1E27"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5457BAFF"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44ADBA27" w14:textId="77777777" w:rsidR="00C24B04"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6D59DE83" w14:textId="77777777" w:rsidR="00BB51AA" w:rsidRDefault="00BB51AA">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20E030D8" w14:textId="77777777" w:rsidR="00BB51AA" w:rsidRPr="008819A2" w:rsidRDefault="00BB51AA">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57CB4B20"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2D0DE61D" w14:textId="77777777" w:rsidR="00C24B04" w:rsidRPr="008819A2" w:rsidRDefault="00C24B04">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0941B810" w14:textId="468ED2B5" w:rsidR="00C24B04" w:rsidRPr="008819A2" w:rsidRDefault="00BB51AA">
      <w:pPr>
        <w:jc w:val="left"/>
        <w:rPr>
          <w:rFonts w:ascii="Times New Roman" w:eastAsia="黑体" w:hAnsi="Times New Roman"/>
          <w:u w:val="single"/>
        </w:rPr>
      </w:pPr>
      <w:r>
        <w:rPr>
          <w:rFonts w:eastAsia="黑体" w:hint="eastAsia"/>
          <w:szCs w:val="21"/>
          <w:u w:val="single"/>
        </w:rPr>
        <w:t>202X</w:t>
      </w:r>
      <w:r>
        <w:rPr>
          <w:rFonts w:eastAsia="黑体"/>
          <w:szCs w:val="21"/>
          <w:u w:val="single"/>
        </w:rPr>
        <w:t>-XX-XX</w:t>
      </w:r>
      <w:r w:rsidRPr="008819A2">
        <w:rPr>
          <w:rFonts w:ascii="Times New Roman" w:eastAsia="黑体" w:hAnsi="Times New Roman"/>
          <w:u w:val="single"/>
        </w:rPr>
        <w:t>发布</w:t>
      </w:r>
      <w:r w:rsidRPr="008819A2">
        <w:rPr>
          <w:rFonts w:ascii="Times New Roman" w:eastAsia="黑体" w:hAnsi="Times New Roman"/>
          <w:u w:val="single"/>
        </w:rPr>
        <w:t xml:space="preserve">                                                   </w:t>
      </w:r>
      <w:r>
        <w:rPr>
          <w:rFonts w:eastAsia="黑体" w:hint="eastAsia"/>
          <w:szCs w:val="21"/>
          <w:u w:val="single"/>
        </w:rPr>
        <w:t>202X</w:t>
      </w:r>
      <w:r>
        <w:rPr>
          <w:rFonts w:eastAsia="黑体"/>
          <w:szCs w:val="21"/>
          <w:u w:val="single"/>
        </w:rPr>
        <w:t>-XX-XX</w:t>
      </w:r>
      <w:r w:rsidRPr="008819A2">
        <w:rPr>
          <w:rFonts w:ascii="Times New Roman" w:eastAsia="黑体" w:hAnsi="Times New Roman"/>
          <w:u w:val="single"/>
        </w:rPr>
        <w:t>实施</w:t>
      </w:r>
    </w:p>
    <w:p w14:paraId="393EE2E7" w14:textId="77777777" w:rsidR="00C24B04" w:rsidRPr="008819A2" w:rsidRDefault="00C24B04">
      <w:pPr>
        <w:jc w:val="center"/>
        <w:rPr>
          <w:rFonts w:ascii="Times New Roman" w:eastAsia="黑体" w:hAnsi="Times New Roman"/>
          <w:szCs w:val="21"/>
          <w:u w:val="single"/>
        </w:rPr>
      </w:pPr>
    </w:p>
    <w:p w14:paraId="3C938E63" w14:textId="77777777" w:rsidR="00C24B04" w:rsidRPr="008819A2" w:rsidRDefault="00000000">
      <w:pPr>
        <w:jc w:val="center"/>
        <w:rPr>
          <w:rFonts w:ascii="黑体" w:eastAsia="黑体" w:hAnsi="黑体" w:cs="黑体" w:hint="eastAsia"/>
          <w:b/>
          <w:bCs/>
          <w:sz w:val="40"/>
          <w:szCs w:val="40"/>
        </w:rPr>
        <w:sectPr w:rsidR="00C24B04" w:rsidRPr="008819A2">
          <w:pgSz w:w="11906" w:h="16838"/>
          <w:pgMar w:top="1440" w:right="1800" w:bottom="1440" w:left="1800" w:header="851" w:footer="992" w:gutter="0"/>
          <w:cols w:space="425"/>
          <w:docGrid w:type="lines" w:linePitch="312"/>
        </w:sectPr>
      </w:pPr>
      <w:r w:rsidRPr="008819A2">
        <w:rPr>
          <w:rFonts w:ascii="Times New Roman" w:eastAsia="黑体" w:hAnsi="Times New Roman"/>
          <w:szCs w:val="21"/>
        </w:rPr>
        <w:t>北京华夏草业产业技术创新战略联盟</w:t>
      </w:r>
      <w:r w:rsidRPr="008819A2">
        <w:rPr>
          <w:rFonts w:ascii="Times New Roman" w:eastAsia="黑体" w:hAnsi="Times New Roman"/>
          <w:szCs w:val="21"/>
        </w:rPr>
        <w:t xml:space="preserve"> </w:t>
      </w:r>
      <w:r w:rsidRPr="008819A2">
        <w:rPr>
          <w:rFonts w:ascii="Times New Roman" w:eastAsia="黑体" w:hAnsi="Times New Roman"/>
          <w:szCs w:val="21"/>
        </w:rPr>
        <w:t>发</w:t>
      </w:r>
      <w:r w:rsidRPr="008819A2">
        <w:rPr>
          <w:rFonts w:ascii="Times New Roman" w:eastAsia="黑体" w:hAnsi="Times New Roman" w:hint="eastAsia"/>
          <w:szCs w:val="21"/>
        </w:rPr>
        <w:t>布</w:t>
      </w:r>
    </w:p>
    <w:p w14:paraId="03CA36F9" w14:textId="77777777" w:rsidR="00C24B04" w:rsidRPr="00BB51AA" w:rsidRDefault="00000000">
      <w:pPr>
        <w:pStyle w:val="TOC1"/>
        <w:tabs>
          <w:tab w:val="right" w:leader="dot" w:pos="8306"/>
        </w:tabs>
        <w:spacing w:beforeLines="50" w:before="156" w:line="480" w:lineRule="auto"/>
        <w:jc w:val="center"/>
        <w:rPr>
          <w:rFonts w:ascii="黑体" w:eastAsia="黑体" w:hAnsi="黑体" w:cs="黑体" w:hint="eastAsia"/>
          <w:b/>
          <w:bCs/>
          <w:sz w:val="32"/>
          <w:szCs w:val="32"/>
        </w:rPr>
      </w:pPr>
      <w:r w:rsidRPr="00BB51AA">
        <w:rPr>
          <w:rFonts w:ascii="黑体" w:eastAsia="黑体" w:hAnsi="黑体" w:cs="黑体" w:hint="eastAsia"/>
          <w:b/>
          <w:bCs/>
          <w:sz w:val="32"/>
          <w:szCs w:val="32"/>
        </w:rPr>
        <w:lastRenderedPageBreak/>
        <w:t>目  次</w:t>
      </w:r>
    </w:p>
    <w:p w14:paraId="7FAB9B1C" w14:textId="77777777" w:rsidR="00C24B04" w:rsidRPr="008819A2" w:rsidRDefault="00000000" w:rsidP="00BB51AA">
      <w:pPr>
        <w:pStyle w:val="TOC1"/>
        <w:tabs>
          <w:tab w:val="right" w:leader="dot" w:pos="8306"/>
        </w:tabs>
        <w:spacing w:beforeLines="50" w:before="156" w:line="360" w:lineRule="auto"/>
        <w:rPr>
          <w:rFonts w:ascii="Times New Roman" w:eastAsia="宋体" w:hAnsi="Times New Roman"/>
          <w:szCs w:val="21"/>
        </w:rPr>
      </w:pPr>
      <w:r w:rsidRPr="008819A2">
        <w:rPr>
          <w:rFonts w:ascii="Times New Roman" w:hAnsi="Times New Roman"/>
          <w:b/>
          <w:bCs/>
          <w:sz w:val="32"/>
          <w:szCs w:val="32"/>
        </w:rPr>
        <w:fldChar w:fldCharType="begin"/>
      </w:r>
      <w:r w:rsidRPr="008819A2">
        <w:rPr>
          <w:rFonts w:ascii="Times New Roman" w:hAnsi="Times New Roman"/>
          <w:b/>
          <w:bCs/>
          <w:sz w:val="32"/>
          <w:szCs w:val="32"/>
        </w:rPr>
        <w:instrText xml:space="preserve">TOC \o "1-1" \h \u </w:instrText>
      </w:r>
      <w:r w:rsidRPr="008819A2">
        <w:rPr>
          <w:rFonts w:ascii="Times New Roman" w:hAnsi="Times New Roman"/>
          <w:b/>
          <w:bCs/>
          <w:sz w:val="32"/>
          <w:szCs w:val="32"/>
        </w:rPr>
        <w:fldChar w:fldCharType="separate"/>
      </w:r>
      <w:hyperlink w:anchor="_Toc2147" w:history="1">
        <w:r w:rsidR="00C24B04" w:rsidRPr="008819A2">
          <w:rPr>
            <w:rFonts w:ascii="Times New Roman" w:eastAsia="宋体" w:hAnsi="Times New Roman"/>
            <w:bCs/>
            <w:szCs w:val="21"/>
          </w:rPr>
          <w:t>前</w:t>
        </w:r>
        <w:r w:rsidR="00C24B04" w:rsidRPr="008819A2">
          <w:rPr>
            <w:rFonts w:ascii="Times New Roman" w:eastAsia="宋体" w:hAnsi="Times New Roman"/>
            <w:bCs/>
            <w:szCs w:val="21"/>
          </w:rPr>
          <w:t xml:space="preserve">  </w:t>
        </w:r>
        <w:r w:rsidR="00C24B04" w:rsidRPr="008819A2">
          <w:rPr>
            <w:rFonts w:ascii="Times New Roman" w:eastAsia="宋体" w:hAnsi="Times New Roman"/>
            <w:bCs/>
            <w:szCs w:val="21"/>
          </w:rPr>
          <w:t>言</w:t>
        </w:r>
        <w:r w:rsidR="00C24B04" w:rsidRPr="008819A2">
          <w:rPr>
            <w:rFonts w:ascii="Times New Roman" w:eastAsia="宋体" w:hAnsi="Times New Roman"/>
            <w:szCs w:val="21"/>
          </w:rPr>
          <w:tab/>
        </w:r>
        <w:r w:rsidR="00C24B04" w:rsidRPr="008819A2">
          <w:rPr>
            <w:rFonts w:ascii="Times New Roman" w:eastAsia="宋体" w:hAnsi="Times New Roman"/>
            <w:szCs w:val="21"/>
          </w:rPr>
          <w:fldChar w:fldCharType="begin"/>
        </w:r>
        <w:r w:rsidR="00C24B04" w:rsidRPr="008819A2">
          <w:rPr>
            <w:rFonts w:ascii="Times New Roman" w:eastAsia="宋体" w:hAnsi="Times New Roman"/>
            <w:szCs w:val="21"/>
          </w:rPr>
          <w:instrText xml:space="preserve"> PAGEREF _Toc2147 \h </w:instrText>
        </w:r>
        <w:r w:rsidR="00C24B04" w:rsidRPr="008819A2">
          <w:rPr>
            <w:rFonts w:ascii="Times New Roman" w:eastAsia="宋体" w:hAnsi="Times New Roman"/>
            <w:szCs w:val="21"/>
          </w:rPr>
        </w:r>
        <w:r w:rsidR="00C24B04" w:rsidRPr="008819A2">
          <w:rPr>
            <w:rFonts w:ascii="Times New Roman" w:eastAsia="宋体" w:hAnsi="Times New Roman"/>
            <w:szCs w:val="21"/>
          </w:rPr>
          <w:fldChar w:fldCharType="separate"/>
        </w:r>
        <w:r w:rsidR="00C24B04" w:rsidRPr="008819A2">
          <w:rPr>
            <w:rFonts w:ascii="Times New Roman" w:eastAsia="宋体" w:hAnsi="Times New Roman"/>
            <w:szCs w:val="21"/>
          </w:rPr>
          <w:t>II</w:t>
        </w:r>
        <w:r w:rsidR="00C24B04" w:rsidRPr="008819A2">
          <w:rPr>
            <w:rFonts w:ascii="Times New Roman" w:eastAsia="宋体" w:hAnsi="Times New Roman"/>
            <w:szCs w:val="21"/>
          </w:rPr>
          <w:fldChar w:fldCharType="end"/>
        </w:r>
      </w:hyperlink>
    </w:p>
    <w:p w14:paraId="756A8B43"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945" w:history="1">
        <w:r w:rsidRPr="008819A2">
          <w:rPr>
            <w:rFonts w:ascii="Times New Roman" w:eastAsia="宋体" w:hAnsi="Times New Roman" w:hint="eastAsia"/>
            <w:szCs w:val="21"/>
          </w:rPr>
          <w:t xml:space="preserve">1 </w:t>
        </w:r>
        <w:r w:rsidRPr="008819A2">
          <w:rPr>
            <w:rFonts w:ascii="Times New Roman" w:eastAsia="宋体" w:hAnsi="Times New Roman" w:hint="eastAsia"/>
            <w:szCs w:val="21"/>
          </w:rPr>
          <w:t>范围</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_Toc945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1</w:t>
        </w:r>
        <w:r w:rsidRPr="008819A2">
          <w:rPr>
            <w:rFonts w:ascii="Times New Roman" w:eastAsia="宋体" w:hAnsi="Times New Roman"/>
            <w:szCs w:val="21"/>
          </w:rPr>
          <w:fldChar w:fldCharType="end"/>
        </w:r>
      </w:hyperlink>
    </w:p>
    <w:p w14:paraId="136D808E"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30199" w:history="1">
        <w:r w:rsidRPr="008819A2">
          <w:rPr>
            <w:rFonts w:ascii="Times New Roman" w:eastAsia="宋体" w:hAnsi="Times New Roman" w:hint="eastAsia"/>
            <w:szCs w:val="21"/>
          </w:rPr>
          <w:t xml:space="preserve">2 </w:t>
        </w:r>
        <w:r w:rsidRPr="008819A2">
          <w:rPr>
            <w:rFonts w:ascii="Times New Roman" w:eastAsia="宋体" w:hAnsi="Times New Roman" w:hint="eastAsia"/>
            <w:szCs w:val="21"/>
          </w:rPr>
          <w:t>规范性引用文件</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_Toc30199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1</w:t>
        </w:r>
        <w:r w:rsidRPr="008819A2">
          <w:rPr>
            <w:rFonts w:ascii="Times New Roman" w:eastAsia="宋体" w:hAnsi="Times New Roman"/>
            <w:szCs w:val="21"/>
          </w:rPr>
          <w:fldChar w:fldCharType="end"/>
        </w:r>
      </w:hyperlink>
    </w:p>
    <w:p w14:paraId="6AE97AC2"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14978" w:history="1">
        <w:r w:rsidRPr="008819A2">
          <w:rPr>
            <w:rFonts w:ascii="Times New Roman" w:eastAsia="宋体" w:hAnsi="Times New Roman" w:hint="eastAsia"/>
            <w:szCs w:val="21"/>
          </w:rPr>
          <w:t xml:space="preserve">3 </w:t>
        </w:r>
        <w:r w:rsidRPr="008819A2">
          <w:rPr>
            <w:rFonts w:ascii="Times New Roman" w:eastAsia="宋体" w:hAnsi="Times New Roman" w:hint="eastAsia"/>
            <w:szCs w:val="21"/>
          </w:rPr>
          <w:t>术语和定义</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_Toc14978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1</w:t>
        </w:r>
        <w:r w:rsidRPr="008819A2">
          <w:rPr>
            <w:rFonts w:ascii="Times New Roman" w:eastAsia="宋体" w:hAnsi="Times New Roman"/>
            <w:szCs w:val="21"/>
          </w:rPr>
          <w:fldChar w:fldCharType="end"/>
        </w:r>
      </w:hyperlink>
    </w:p>
    <w:p w14:paraId="1A176701"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764" w:history="1">
        <w:r w:rsidRPr="008819A2">
          <w:rPr>
            <w:rFonts w:ascii="Times New Roman" w:eastAsia="宋体" w:hAnsi="Times New Roman" w:hint="eastAsia"/>
            <w:szCs w:val="21"/>
          </w:rPr>
          <w:t xml:space="preserve">4 </w:t>
        </w:r>
        <w:r w:rsidRPr="008819A2">
          <w:rPr>
            <w:rFonts w:ascii="Times New Roman" w:eastAsia="宋体" w:hAnsi="Times New Roman" w:hint="eastAsia"/>
            <w:szCs w:val="21"/>
          </w:rPr>
          <w:t>仪器设备</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_Toc764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2</w:t>
        </w:r>
        <w:r w:rsidRPr="008819A2">
          <w:rPr>
            <w:rFonts w:ascii="Times New Roman" w:eastAsia="宋体" w:hAnsi="Times New Roman"/>
            <w:szCs w:val="21"/>
          </w:rPr>
          <w:fldChar w:fldCharType="end"/>
        </w:r>
      </w:hyperlink>
    </w:p>
    <w:p w14:paraId="0ED75507"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28334" w:history="1">
        <w:r w:rsidRPr="008819A2">
          <w:rPr>
            <w:rFonts w:ascii="Times New Roman" w:eastAsia="宋体" w:hAnsi="Times New Roman" w:hint="eastAsia"/>
            <w:szCs w:val="21"/>
          </w:rPr>
          <w:t xml:space="preserve">5 </w:t>
        </w:r>
        <w:r w:rsidRPr="008819A2">
          <w:rPr>
            <w:rFonts w:ascii="Times New Roman" w:eastAsia="宋体" w:hAnsi="Times New Roman" w:hint="eastAsia"/>
            <w:szCs w:val="21"/>
          </w:rPr>
          <w:t>测定</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_Toc28334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3</w:t>
        </w:r>
        <w:r w:rsidRPr="008819A2">
          <w:rPr>
            <w:rFonts w:ascii="Times New Roman" w:eastAsia="宋体" w:hAnsi="Times New Roman"/>
            <w:szCs w:val="21"/>
          </w:rPr>
          <w:fldChar w:fldCharType="end"/>
        </w:r>
      </w:hyperlink>
    </w:p>
    <w:p w14:paraId="75E5A1D7"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1515" w:history="1">
        <w:r w:rsidRPr="008819A2">
          <w:rPr>
            <w:rFonts w:ascii="Times New Roman" w:eastAsia="宋体" w:hAnsi="Times New Roman" w:hint="eastAsia"/>
            <w:szCs w:val="21"/>
          </w:rPr>
          <w:t xml:space="preserve">6 </w:t>
        </w:r>
        <w:r w:rsidRPr="008819A2">
          <w:rPr>
            <w:rFonts w:ascii="Times New Roman" w:eastAsia="宋体" w:hAnsi="Times New Roman" w:hint="eastAsia"/>
            <w:szCs w:val="21"/>
          </w:rPr>
          <w:t>结果处理和表示</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_Toc1515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4</w:t>
        </w:r>
        <w:r w:rsidRPr="008819A2">
          <w:rPr>
            <w:rFonts w:ascii="Times New Roman" w:eastAsia="宋体" w:hAnsi="Times New Roman"/>
            <w:szCs w:val="21"/>
          </w:rPr>
          <w:fldChar w:fldCharType="end"/>
        </w:r>
      </w:hyperlink>
    </w:p>
    <w:p w14:paraId="057EAD12"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29735" w:history="1">
        <w:r w:rsidRPr="008819A2">
          <w:rPr>
            <w:rFonts w:ascii="Times New Roman" w:eastAsia="宋体" w:hAnsi="Times New Roman" w:hint="eastAsia"/>
            <w:szCs w:val="21"/>
          </w:rPr>
          <w:t xml:space="preserve">7 </w:t>
        </w:r>
        <w:r w:rsidRPr="008819A2">
          <w:rPr>
            <w:rFonts w:ascii="Times New Roman" w:eastAsia="宋体" w:hAnsi="Times New Roman" w:hint="eastAsia"/>
            <w:szCs w:val="21"/>
          </w:rPr>
          <w:t>异常样品的确认和处理</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_Toc29735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5</w:t>
        </w:r>
        <w:r w:rsidRPr="008819A2">
          <w:rPr>
            <w:rFonts w:ascii="Times New Roman" w:eastAsia="宋体" w:hAnsi="Times New Roman"/>
            <w:szCs w:val="21"/>
          </w:rPr>
          <w:fldChar w:fldCharType="end"/>
        </w:r>
      </w:hyperlink>
    </w:p>
    <w:p w14:paraId="67C237AB"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1224" w:history="1">
        <w:r w:rsidRPr="008819A2">
          <w:rPr>
            <w:rFonts w:ascii="Times New Roman" w:eastAsia="宋体" w:hAnsi="Times New Roman" w:hint="eastAsia"/>
            <w:szCs w:val="21"/>
          </w:rPr>
          <w:t xml:space="preserve">8 </w:t>
        </w:r>
        <w:r w:rsidRPr="008819A2">
          <w:rPr>
            <w:rFonts w:ascii="Times New Roman" w:eastAsia="宋体" w:hAnsi="Times New Roman" w:hint="eastAsia"/>
            <w:szCs w:val="21"/>
          </w:rPr>
          <w:t>测试报告</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_Toc1224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6</w:t>
        </w:r>
        <w:r w:rsidRPr="008819A2">
          <w:rPr>
            <w:rFonts w:ascii="Times New Roman" w:eastAsia="宋体" w:hAnsi="Times New Roman"/>
            <w:szCs w:val="21"/>
          </w:rPr>
          <w:fldChar w:fldCharType="end"/>
        </w:r>
      </w:hyperlink>
    </w:p>
    <w:p w14:paraId="20DE9ACD"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7002" w:history="1">
        <w:r w:rsidRPr="008819A2">
          <w:rPr>
            <w:rFonts w:ascii="Times New Roman" w:eastAsia="宋体" w:hAnsi="Times New Roman" w:cs="Times New Roman" w:hint="eastAsia"/>
            <w:bCs/>
            <w:szCs w:val="21"/>
          </w:rPr>
          <w:t>附录</w:t>
        </w:r>
        <w:r w:rsidRPr="008819A2">
          <w:rPr>
            <w:rFonts w:ascii="Times New Roman" w:eastAsia="宋体" w:hAnsi="Times New Roman" w:cs="Times New Roman" w:hint="eastAsia"/>
            <w:bCs/>
            <w:szCs w:val="21"/>
          </w:rPr>
          <w:t>A</w:t>
        </w:r>
        <w:r w:rsidRPr="008819A2">
          <w:rPr>
            <w:rFonts w:ascii="Times New Roman" w:eastAsia="宋体" w:hAnsi="Times New Roman" w:cs="Times New Roman" w:hint="eastAsia"/>
            <w:bCs/>
            <w:szCs w:val="21"/>
          </w:rPr>
          <w:t>（资料性附录）</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_Toc7002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7</w:t>
        </w:r>
        <w:r w:rsidRPr="008819A2">
          <w:rPr>
            <w:rFonts w:ascii="Times New Roman" w:eastAsia="宋体" w:hAnsi="Times New Roman"/>
            <w:szCs w:val="21"/>
          </w:rPr>
          <w:fldChar w:fldCharType="end"/>
        </w:r>
      </w:hyperlink>
    </w:p>
    <w:p w14:paraId="16E571BB"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12023" w:history="1">
        <w:r w:rsidRPr="008819A2">
          <w:rPr>
            <w:rFonts w:ascii="Times New Roman" w:eastAsia="宋体" w:hAnsi="Times New Roman" w:cs="Times New Roman" w:hint="eastAsia"/>
            <w:bCs/>
            <w:szCs w:val="21"/>
          </w:rPr>
          <w:t>附录</w:t>
        </w:r>
        <w:r w:rsidRPr="008819A2">
          <w:rPr>
            <w:rFonts w:ascii="Times New Roman" w:eastAsia="宋体" w:hAnsi="Times New Roman" w:cs="Times New Roman" w:hint="eastAsia"/>
            <w:bCs/>
            <w:szCs w:val="21"/>
          </w:rPr>
          <w:t>B</w:t>
        </w:r>
        <w:r w:rsidRPr="008819A2">
          <w:rPr>
            <w:rFonts w:ascii="Times New Roman" w:eastAsia="宋体" w:hAnsi="Times New Roman" w:cs="Times New Roman" w:hint="eastAsia"/>
            <w:bCs/>
            <w:szCs w:val="21"/>
          </w:rPr>
          <w:t>（资料性附录）</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_Toc12023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8</w:t>
        </w:r>
        <w:r w:rsidRPr="008819A2">
          <w:rPr>
            <w:rFonts w:ascii="Times New Roman" w:eastAsia="宋体" w:hAnsi="Times New Roman"/>
            <w:szCs w:val="21"/>
          </w:rPr>
          <w:fldChar w:fldCharType="end"/>
        </w:r>
      </w:hyperlink>
    </w:p>
    <w:p w14:paraId="7B48E2CE" w14:textId="77777777" w:rsidR="00C24B04" w:rsidRPr="008819A2" w:rsidRDefault="00C24B04" w:rsidP="00BB51AA">
      <w:pPr>
        <w:pStyle w:val="TOC1"/>
        <w:tabs>
          <w:tab w:val="right" w:leader="dot" w:pos="8306"/>
        </w:tabs>
        <w:spacing w:beforeLines="50" w:before="156" w:line="360" w:lineRule="auto"/>
        <w:rPr>
          <w:rFonts w:ascii="Times New Roman" w:eastAsia="宋体" w:hAnsi="Times New Roman"/>
          <w:szCs w:val="21"/>
        </w:rPr>
      </w:pPr>
      <w:hyperlink w:anchor="_Toc7191" w:history="1">
        <w:r w:rsidRPr="008819A2">
          <w:rPr>
            <w:rFonts w:ascii="Times New Roman" w:eastAsia="宋体" w:hAnsi="Times New Roman" w:cs="Times New Roman" w:hint="eastAsia"/>
            <w:bCs/>
            <w:szCs w:val="21"/>
          </w:rPr>
          <w:t>附录</w:t>
        </w:r>
        <w:r w:rsidRPr="008819A2">
          <w:rPr>
            <w:rFonts w:ascii="Times New Roman" w:eastAsia="宋体" w:hAnsi="Times New Roman" w:cs="Times New Roman" w:hint="eastAsia"/>
            <w:bCs/>
            <w:szCs w:val="21"/>
          </w:rPr>
          <w:t>C</w:t>
        </w:r>
        <w:r w:rsidRPr="008819A2">
          <w:rPr>
            <w:rFonts w:ascii="Times New Roman" w:eastAsia="宋体" w:hAnsi="Times New Roman" w:cs="Times New Roman" w:hint="eastAsia"/>
            <w:bCs/>
            <w:szCs w:val="21"/>
          </w:rPr>
          <w:t>（资料性附录）</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_Toc7191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9</w:t>
        </w:r>
        <w:r w:rsidRPr="008819A2">
          <w:rPr>
            <w:rFonts w:ascii="Times New Roman" w:eastAsia="宋体" w:hAnsi="Times New Roman"/>
            <w:szCs w:val="21"/>
          </w:rPr>
          <w:fldChar w:fldCharType="end"/>
        </w:r>
      </w:hyperlink>
    </w:p>
    <w:p w14:paraId="3631EACE" w14:textId="77777777" w:rsidR="00C24B04" w:rsidRPr="008819A2" w:rsidRDefault="00C24B04" w:rsidP="00BB51AA">
      <w:pPr>
        <w:pStyle w:val="TOC1"/>
        <w:tabs>
          <w:tab w:val="right" w:leader="dot" w:pos="8306"/>
        </w:tabs>
        <w:spacing w:beforeLines="50" w:before="156" w:line="360" w:lineRule="auto"/>
      </w:pPr>
      <w:hyperlink w:anchor="_Toc4863" w:history="1">
        <w:r w:rsidRPr="008819A2">
          <w:rPr>
            <w:rFonts w:ascii="Times New Roman" w:eastAsia="宋体" w:hAnsi="Times New Roman" w:cs="Times New Roman" w:hint="eastAsia"/>
            <w:bCs/>
            <w:szCs w:val="21"/>
          </w:rPr>
          <w:t>附录</w:t>
        </w:r>
        <w:r w:rsidRPr="008819A2">
          <w:rPr>
            <w:rFonts w:ascii="Times New Roman" w:eastAsia="宋体" w:hAnsi="Times New Roman" w:cs="Times New Roman" w:hint="eastAsia"/>
            <w:bCs/>
            <w:szCs w:val="21"/>
          </w:rPr>
          <w:t>D</w:t>
        </w:r>
        <w:r w:rsidRPr="008819A2">
          <w:rPr>
            <w:rFonts w:ascii="Times New Roman" w:eastAsia="宋体" w:hAnsi="Times New Roman" w:cs="Times New Roman" w:hint="eastAsia"/>
            <w:bCs/>
            <w:szCs w:val="21"/>
          </w:rPr>
          <w:t>（资料性附录）</w:t>
        </w:r>
        <w:r w:rsidRPr="008819A2">
          <w:rPr>
            <w:rFonts w:ascii="Times New Roman" w:eastAsia="宋体" w:hAnsi="Times New Roman"/>
            <w:szCs w:val="21"/>
          </w:rPr>
          <w:tab/>
        </w:r>
        <w:r w:rsidRPr="008819A2">
          <w:rPr>
            <w:rFonts w:ascii="Times New Roman" w:eastAsia="宋体" w:hAnsi="Times New Roman"/>
            <w:szCs w:val="21"/>
          </w:rPr>
          <w:fldChar w:fldCharType="begin"/>
        </w:r>
        <w:r w:rsidRPr="008819A2">
          <w:rPr>
            <w:rFonts w:ascii="Times New Roman" w:eastAsia="宋体" w:hAnsi="Times New Roman"/>
            <w:szCs w:val="21"/>
          </w:rPr>
          <w:instrText xml:space="preserve"> PAGEREF _Toc4863 \h </w:instrText>
        </w:r>
        <w:r w:rsidRPr="008819A2">
          <w:rPr>
            <w:rFonts w:ascii="Times New Roman" w:eastAsia="宋体" w:hAnsi="Times New Roman"/>
            <w:szCs w:val="21"/>
          </w:rPr>
        </w:r>
        <w:r w:rsidRPr="008819A2">
          <w:rPr>
            <w:rFonts w:ascii="Times New Roman" w:eastAsia="宋体" w:hAnsi="Times New Roman"/>
            <w:szCs w:val="21"/>
          </w:rPr>
          <w:fldChar w:fldCharType="separate"/>
        </w:r>
        <w:r w:rsidRPr="008819A2">
          <w:rPr>
            <w:rFonts w:ascii="Times New Roman" w:eastAsia="宋体" w:hAnsi="Times New Roman"/>
            <w:szCs w:val="21"/>
          </w:rPr>
          <w:t>11</w:t>
        </w:r>
        <w:r w:rsidRPr="008819A2">
          <w:rPr>
            <w:rFonts w:ascii="Times New Roman" w:eastAsia="宋体" w:hAnsi="Times New Roman"/>
            <w:szCs w:val="21"/>
          </w:rPr>
          <w:fldChar w:fldCharType="end"/>
        </w:r>
      </w:hyperlink>
    </w:p>
    <w:p w14:paraId="34099EF4" w14:textId="77777777" w:rsidR="00C24B04" w:rsidRPr="008819A2" w:rsidRDefault="00000000">
      <w:pPr>
        <w:pStyle w:val="1"/>
        <w:spacing w:before="312" w:after="312"/>
        <w:jc w:val="center"/>
        <w:rPr>
          <w:sz w:val="32"/>
          <w:szCs w:val="32"/>
        </w:rPr>
        <w:sectPr w:rsidR="00C24B04" w:rsidRPr="008819A2">
          <w:headerReference w:type="default" r:id="rId8"/>
          <w:footerReference w:type="default" r:id="rId9"/>
          <w:pgSz w:w="11906" w:h="16838"/>
          <w:pgMar w:top="1440" w:right="1800" w:bottom="1440" w:left="1800" w:header="851" w:footer="992" w:gutter="0"/>
          <w:pgNumType w:fmt="upperRoman" w:start="1"/>
          <w:cols w:space="425"/>
          <w:docGrid w:type="lines" w:linePitch="312"/>
        </w:sectPr>
      </w:pPr>
      <w:r w:rsidRPr="008819A2">
        <w:rPr>
          <w:szCs w:val="32"/>
        </w:rPr>
        <w:fldChar w:fldCharType="end"/>
      </w:r>
    </w:p>
    <w:p w14:paraId="7023C05E" w14:textId="77777777" w:rsidR="00C24B04" w:rsidRPr="00BB51AA" w:rsidRDefault="00000000">
      <w:pPr>
        <w:pStyle w:val="1"/>
        <w:spacing w:before="312" w:after="312"/>
        <w:jc w:val="center"/>
        <w:rPr>
          <w:rFonts w:ascii="黑体" w:eastAsia="黑体" w:hAnsi="黑体" w:hint="eastAsia"/>
          <w:kern w:val="0"/>
          <w:sz w:val="32"/>
          <w:szCs w:val="32"/>
        </w:rPr>
      </w:pPr>
      <w:bookmarkStart w:id="1" w:name="_Toc2147"/>
      <w:r w:rsidRPr="00BB51AA">
        <w:rPr>
          <w:rFonts w:ascii="黑体" w:eastAsia="黑体" w:hAnsi="黑体"/>
          <w:sz w:val="32"/>
          <w:szCs w:val="32"/>
        </w:rPr>
        <w:t>前  言</w:t>
      </w:r>
      <w:bookmarkEnd w:id="0"/>
      <w:bookmarkEnd w:id="1"/>
    </w:p>
    <w:p w14:paraId="2697CC2A" w14:textId="20BCCCB8" w:rsidR="00C24B04" w:rsidRPr="008819A2" w:rsidRDefault="00000000">
      <w:pPr>
        <w:spacing w:line="360" w:lineRule="auto"/>
        <w:ind w:firstLineChars="200" w:firstLine="420"/>
        <w:rPr>
          <w:rFonts w:ascii="Times New Roman" w:hAnsi="Times New Roman"/>
          <w:szCs w:val="21"/>
        </w:rPr>
      </w:pPr>
      <w:r w:rsidRPr="008819A2">
        <w:rPr>
          <w:rFonts w:ascii="Times New Roman" w:hAnsi="Times New Roman"/>
          <w:szCs w:val="21"/>
        </w:rPr>
        <w:t>本</w:t>
      </w:r>
      <w:r w:rsidR="00BB51AA">
        <w:rPr>
          <w:rFonts w:ascii="Times New Roman" w:hAnsi="Times New Roman"/>
          <w:szCs w:val="21"/>
        </w:rPr>
        <w:t>文件</w:t>
      </w:r>
      <w:r w:rsidRPr="008819A2">
        <w:rPr>
          <w:rFonts w:ascii="Times New Roman" w:hAnsi="Times New Roman"/>
          <w:szCs w:val="21"/>
        </w:rPr>
        <w:t>按照</w:t>
      </w:r>
      <w:r w:rsidRPr="008819A2">
        <w:rPr>
          <w:rFonts w:ascii="Times New Roman" w:hAnsi="Times New Roman"/>
          <w:szCs w:val="21"/>
        </w:rPr>
        <w:t>GB/T 1.1-20</w:t>
      </w:r>
      <w:r w:rsidRPr="008819A2">
        <w:rPr>
          <w:rFonts w:ascii="Times New Roman" w:hAnsi="Times New Roman" w:hint="eastAsia"/>
          <w:szCs w:val="21"/>
        </w:rPr>
        <w:t>20</w:t>
      </w:r>
      <w:r w:rsidRPr="008819A2">
        <w:rPr>
          <w:rFonts w:ascii="Times New Roman" w:hAnsi="Times New Roman"/>
          <w:szCs w:val="21"/>
        </w:rPr>
        <w:t>给出的规则起草。</w:t>
      </w:r>
    </w:p>
    <w:p w14:paraId="28801E08" w14:textId="3F83639D" w:rsidR="00C24B04" w:rsidRPr="008819A2" w:rsidRDefault="00000000">
      <w:pPr>
        <w:spacing w:line="360" w:lineRule="auto"/>
        <w:ind w:firstLineChars="200" w:firstLine="420"/>
        <w:rPr>
          <w:rFonts w:ascii="Times New Roman" w:hAnsi="Times New Roman"/>
          <w:szCs w:val="21"/>
        </w:rPr>
      </w:pPr>
      <w:r w:rsidRPr="008819A2">
        <w:rPr>
          <w:rFonts w:ascii="Times New Roman" w:hAnsi="Times New Roman"/>
          <w:szCs w:val="21"/>
        </w:rPr>
        <w:t>本</w:t>
      </w:r>
      <w:r w:rsidR="00BB51AA">
        <w:rPr>
          <w:rFonts w:ascii="Times New Roman" w:hAnsi="Times New Roman"/>
          <w:szCs w:val="21"/>
        </w:rPr>
        <w:t>文件</w:t>
      </w:r>
      <w:r w:rsidRPr="008819A2">
        <w:rPr>
          <w:rFonts w:ascii="Times New Roman" w:hAnsi="Times New Roman"/>
          <w:szCs w:val="21"/>
        </w:rPr>
        <w:t>由北京华夏草业产业技术创新战略联盟提出并归口。</w:t>
      </w:r>
    </w:p>
    <w:p w14:paraId="560CEA47" w14:textId="19D67330" w:rsidR="00C24B04" w:rsidRPr="008819A2" w:rsidRDefault="00000000">
      <w:pPr>
        <w:spacing w:line="360" w:lineRule="auto"/>
        <w:ind w:firstLineChars="200" w:firstLine="420"/>
        <w:rPr>
          <w:rFonts w:ascii="Times New Roman" w:hAnsi="Times New Roman"/>
          <w:szCs w:val="21"/>
        </w:rPr>
      </w:pPr>
      <w:r w:rsidRPr="008819A2">
        <w:rPr>
          <w:rFonts w:ascii="Times New Roman" w:hAnsi="Times New Roman"/>
          <w:szCs w:val="21"/>
        </w:rPr>
        <w:t>本</w:t>
      </w:r>
      <w:r w:rsidR="00BB51AA">
        <w:rPr>
          <w:rFonts w:ascii="Times New Roman" w:hAnsi="Times New Roman"/>
          <w:szCs w:val="21"/>
        </w:rPr>
        <w:t>文件</w:t>
      </w:r>
      <w:r w:rsidRPr="008819A2">
        <w:rPr>
          <w:rFonts w:ascii="Times New Roman" w:hAnsi="Times New Roman"/>
          <w:szCs w:val="21"/>
        </w:rPr>
        <w:t>起草单位：</w:t>
      </w:r>
      <w:r w:rsidRPr="008819A2">
        <w:rPr>
          <w:rFonts w:ascii="Times New Roman" w:hAnsi="Times New Roman" w:hint="eastAsia"/>
          <w:szCs w:val="21"/>
        </w:rPr>
        <w:t>中国农业大学</w:t>
      </w:r>
      <w:r w:rsidRPr="008819A2">
        <w:rPr>
          <w:rFonts w:ascii="Times New Roman" w:hAnsi="Times New Roman"/>
          <w:szCs w:val="21"/>
        </w:rPr>
        <w:t>。</w:t>
      </w:r>
    </w:p>
    <w:p w14:paraId="488489AC" w14:textId="01AB67A3" w:rsidR="00C24B04" w:rsidRPr="008819A2" w:rsidRDefault="00000000">
      <w:pPr>
        <w:spacing w:line="360" w:lineRule="auto"/>
        <w:ind w:firstLineChars="200" w:firstLine="420"/>
        <w:rPr>
          <w:rFonts w:ascii="Times New Roman" w:hAnsi="Times New Roman"/>
          <w:szCs w:val="21"/>
        </w:rPr>
      </w:pPr>
      <w:r w:rsidRPr="008819A2">
        <w:rPr>
          <w:rFonts w:ascii="Times New Roman" w:hAnsi="Times New Roman"/>
          <w:szCs w:val="21"/>
        </w:rPr>
        <w:t>本</w:t>
      </w:r>
      <w:r w:rsidR="00BB51AA">
        <w:rPr>
          <w:rFonts w:ascii="Times New Roman" w:hAnsi="Times New Roman"/>
          <w:szCs w:val="21"/>
        </w:rPr>
        <w:t>文件</w:t>
      </w:r>
      <w:r w:rsidRPr="008819A2">
        <w:rPr>
          <w:rFonts w:ascii="Times New Roman" w:hAnsi="Times New Roman"/>
          <w:szCs w:val="21"/>
        </w:rPr>
        <w:t>主要起草人：</w:t>
      </w:r>
      <w:r w:rsidR="005969E3" w:rsidRPr="008819A2">
        <w:rPr>
          <w:rFonts w:ascii="Times New Roman" w:hAnsi="Times New Roman" w:hint="eastAsia"/>
          <w:szCs w:val="21"/>
        </w:rPr>
        <w:t>倪奎奎</w:t>
      </w:r>
      <w:r w:rsidR="00BB51AA">
        <w:rPr>
          <w:rFonts w:ascii="Times New Roman" w:hAnsi="Times New Roman" w:hint="eastAsia"/>
          <w:szCs w:val="21"/>
        </w:rPr>
        <w:t>、</w:t>
      </w:r>
      <w:r w:rsidR="005969E3" w:rsidRPr="008819A2">
        <w:rPr>
          <w:rFonts w:ascii="Times New Roman" w:hAnsi="Times New Roman" w:hint="eastAsia"/>
          <w:szCs w:val="21"/>
        </w:rPr>
        <w:t>李沁雨</w:t>
      </w:r>
      <w:r w:rsidR="00BB51AA">
        <w:rPr>
          <w:rFonts w:ascii="Times New Roman" w:hAnsi="Times New Roman" w:hint="eastAsia"/>
          <w:szCs w:val="21"/>
        </w:rPr>
        <w:t>、</w:t>
      </w:r>
      <w:r w:rsidR="005969E3" w:rsidRPr="008819A2">
        <w:rPr>
          <w:rFonts w:ascii="Times New Roman" w:hAnsi="Times New Roman" w:hint="eastAsia"/>
          <w:szCs w:val="21"/>
        </w:rPr>
        <w:t>杨富裕</w:t>
      </w:r>
      <w:r w:rsidR="00BB51AA">
        <w:rPr>
          <w:rFonts w:ascii="Times New Roman" w:hAnsi="Times New Roman" w:hint="eastAsia"/>
          <w:szCs w:val="21"/>
        </w:rPr>
        <w:t>、</w:t>
      </w:r>
      <w:r w:rsidR="000434E3" w:rsidRPr="008819A2">
        <w:rPr>
          <w:rFonts w:ascii="Times New Roman" w:hAnsi="Times New Roman" w:hint="eastAsia"/>
          <w:szCs w:val="21"/>
        </w:rPr>
        <w:t>李冬梅</w:t>
      </w:r>
      <w:r w:rsidRPr="008819A2">
        <w:rPr>
          <w:rFonts w:ascii="Times New Roman" w:hAnsi="Times New Roman"/>
          <w:szCs w:val="21"/>
        </w:rPr>
        <w:t>。</w:t>
      </w:r>
    </w:p>
    <w:p w14:paraId="34D0CA6B" w14:textId="77777777" w:rsidR="00C24B04" w:rsidRPr="008819A2" w:rsidRDefault="00000000">
      <w:pPr>
        <w:spacing w:line="360" w:lineRule="auto"/>
        <w:ind w:firstLineChars="200" w:firstLine="420"/>
        <w:rPr>
          <w:rFonts w:ascii="Times New Roman" w:hAnsi="Times New Roman"/>
          <w:szCs w:val="21"/>
        </w:rPr>
      </w:pPr>
      <w:r w:rsidRPr="008819A2">
        <w:rPr>
          <w:rFonts w:ascii="Times New Roman" w:hAnsi="Times New Roman"/>
          <w:szCs w:val="21"/>
        </w:rPr>
        <w:t>本文件的某些内容可能涉及专利。本文件的发布机构不承担识别这些专利的责任。</w:t>
      </w:r>
    </w:p>
    <w:p w14:paraId="037D03D5" w14:textId="77777777" w:rsidR="00BB51AA" w:rsidRPr="008819A2" w:rsidRDefault="00BB51AA" w:rsidP="00BB51AA">
      <w:pPr>
        <w:spacing w:line="360" w:lineRule="auto"/>
        <w:ind w:firstLineChars="200" w:firstLine="420"/>
        <w:rPr>
          <w:rFonts w:ascii="Times New Roman" w:hAnsi="Times New Roman"/>
          <w:szCs w:val="21"/>
        </w:rPr>
      </w:pPr>
      <w:r w:rsidRPr="008819A2">
        <w:rPr>
          <w:rFonts w:ascii="Times New Roman" w:hAnsi="Times New Roman"/>
          <w:szCs w:val="21"/>
        </w:rPr>
        <w:t>本</w:t>
      </w:r>
      <w:r>
        <w:rPr>
          <w:rFonts w:ascii="Times New Roman" w:hAnsi="Times New Roman"/>
          <w:szCs w:val="21"/>
        </w:rPr>
        <w:t>文件</w:t>
      </w:r>
      <w:r w:rsidRPr="008819A2">
        <w:rPr>
          <w:rFonts w:ascii="Times New Roman" w:hAnsi="Times New Roman"/>
          <w:szCs w:val="21"/>
        </w:rPr>
        <w:t>为首次发布。</w:t>
      </w:r>
    </w:p>
    <w:p w14:paraId="48F244EF" w14:textId="77777777" w:rsidR="00C24B04" w:rsidRPr="008819A2" w:rsidRDefault="00C24B04">
      <w:pPr>
        <w:spacing w:beforeLines="100" w:before="312" w:afterLines="100" w:after="312" w:line="360" w:lineRule="exact"/>
        <w:jc w:val="center"/>
        <w:rPr>
          <w:rFonts w:ascii="黑体" w:eastAsia="黑体" w:hAnsi="黑体" w:cs="黑体" w:hint="eastAsia"/>
          <w:sz w:val="32"/>
          <w:szCs w:val="32"/>
        </w:rPr>
        <w:sectPr w:rsidR="00C24B04" w:rsidRPr="008819A2">
          <w:footerReference w:type="default" r:id="rId10"/>
          <w:pgSz w:w="11906" w:h="16838"/>
          <w:pgMar w:top="1440" w:right="1800" w:bottom="1440" w:left="1800" w:header="851" w:footer="992" w:gutter="0"/>
          <w:pgNumType w:fmt="upperRoman"/>
          <w:cols w:space="425"/>
          <w:docGrid w:type="lines" w:linePitch="312"/>
        </w:sectPr>
      </w:pPr>
    </w:p>
    <w:p w14:paraId="114B6B67" w14:textId="77777777" w:rsidR="00C24B04" w:rsidRPr="008819A2" w:rsidRDefault="00000000">
      <w:pPr>
        <w:spacing w:beforeLines="100" w:before="312" w:afterLines="100" w:after="312" w:line="360" w:lineRule="exact"/>
        <w:jc w:val="center"/>
        <w:rPr>
          <w:rFonts w:ascii="黑体" w:eastAsia="黑体" w:hAnsi="黑体" w:cs="黑体" w:hint="eastAsia"/>
          <w:sz w:val="32"/>
          <w:szCs w:val="32"/>
        </w:rPr>
      </w:pPr>
      <w:r w:rsidRPr="008819A2">
        <w:rPr>
          <w:rFonts w:ascii="黑体" w:eastAsia="黑体" w:hAnsi="黑体" w:cs="黑体" w:hint="eastAsia"/>
          <w:sz w:val="32"/>
          <w:szCs w:val="32"/>
        </w:rPr>
        <w:t>饲料桑</w:t>
      </w:r>
      <w:proofErr w:type="gramStart"/>
      <w:r w:rsidRPr="008819A2">
        <w:rPr>
          <w:rFonts w:ascii="黑体" w:eastAsia="黑体" w:hAnsi="黑体" w:cs="黑体" w:hint="eastAsia"/>
          <w:sz w:val="32"/>
          <w:szCs w:val="32"/>
        </w:rPr>
        <w:t>青贮干</w:t>
      </w:r>
      <w:proofErr w:type="gramEnd"/>
      <w:r w:rsidRPr="008819A2">
        <w:rPr>
          <w:rFonts w:ascii="黑体" w:eastAsia="黑体" w:hAnsi="黑体" w:cs="黑体" w:hint="eastAsia"/>
          <w:sz w:val="32"/>
          <w:szCs w:val="32"/>
        </w:rPr>
        <w:t>物质、粗蛋白、中性洗涤纤维、酸性洗涤纤维含量快速测定技术规程——近红外光谱法</w:t>
      </w:r>
    </w:p>
    <w:p w14:paraId="15641B72" w14:textId="77777777" w:rsidR="00C24B04" w:rsidRPr="008819A2" w:rsidRDefault="00000000">
      <w:pPr>
        <w:pStyle w:val="1"/>
        <w:spacing w:before="312" w:after="312"/>
      </w:pPr>
      <w:bookmarkStart w:id="2" w:name="_Toc945"/>
      <w:r w:rsidRPr="008819A2">
        <w:rPr>
          <w:rFonts w:hint="eastAsia"/>
        </w:rPr>
        <w:t xml:space="preserve">1 </w:t>
      </w:r>
      <w:r w:rsidRPr="008819A2">
        <w:rPr>
          <w:rFonts w:hint="eastAsia"/>
        </w:rPr>
        <w:t>范围</w:t>
      </w:r>
      <w:bookmarkEnd w:id="2"/>
    </w:p>
    <w:p w14:paraId="3C7DB3C3" w14:textId="771F4052"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宋体" w:eastAsia="宋体" w:hAnsi="宋体" w:cs="Times New Roman"/>
          <w:kern w:val="0"/>
          <w:szCs w:val="21"/>
        </w:rPr>
        <w:t>本</w:t>
      </w:r>
      <w:r w:rsidR="00BB51AA">
        <w:rPr>
          <w:rFonts w:ascii="宋体" w:eastAsia="宋体" w:hAnsi="宋体" w:cs="Times New Roman"/>
          <w:kern w:val="0"/>
          <w:szCs w:val="21"/>
        </w:rPr>
        <w:t>文件</w:t>
      </w:r>
      <w:r w:rsidRPr="008819A2">
        <w:rPr>
          <w:rFonts w:ascii="宋体" w:eastAsia="宋体" w:hAnsi="宋体" w:cs="Times New Roman"/>
          <w:kern w:val="0"/>
          <w:szCs w:val="21"/>
        </w:rPr>
        <w:t>规定了近红外法测定</w:t>
      </w:r>
      <w:r w:rsidRPr="008819A2">
        <w:rPr>
          <w:rFonts w:ascii="宋体" w:eastAsia="宋体" w:hAnsi="宋体" w:cs="Calibri" w:hint="eastAsia"/>
          <w:kern w:val="0"/>
          <w:szCs w:val="21"/>
        </w:rPr>
        <w:t>饲料桑青贮饲料中干物质、粗蛋白、中性洗涤纤维、酸性洗涤纤维</w:t>
      </w:r>
      <w:r w:rsidRPr="008819A2">
        <w:rPr>
          <w:rFonts w:ascii="宋体" w:eastAsia="宋体" w:hAnsi="宋体" w:cs="Times New Roman"/>
          <w:kern w:val="0"/>
          <w:szCs w:val="21"/>
        </w:rPr>
        <w:t>含量的术语和定义、仪器设备、测定、结果处理和表示、异常样品的确认和处理、准确性和精密度、测试报告等内容和技术。</w:t>
      </w:r>
    </w:p>
    <w:p w14:paraId="3D662764" w14:textId="0A025510"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宋体" w:eastAsia="宋体" w:hAnsi="宋体" w:cs="Times New Roman"/>
          <w:kern w:val="0"/>
          <w:szCs w:val="21"/>
        </w:rPr>
        <w:t>本</w:t>
      </w:r>
      <w:r w:rsidR="00BB51AA">
        <w:rPr>
          <w:rFonts w:ascii="宋体" w:eastAsia="宋体" w:hAnsi="宋体" w:cs="Times New Roman"/>
          <w:kern w:val="0"/>
          <w:szCs w:val="21"/>
        </w:rPr>
        <w:t>文件</w:t>
      </w:r>
      <w:r w:rsidRPr="008819A2">
        <w:rPr>
          <w:rFonts w:ascii="宋体" w:eastAsia="宋体" w:hAnsi="宋体" w:cs="Times New Roman"/>
          <w:kern w:val="0"/>
          <w:szCs w:val="21"/>
        </w:rPr>
        <w:t>适用于我国</w:t>
      </w:r>
      <w:r w:rsidRPr="008819A2">
        <w:rPr>
          <w:rFonts w:ascii="宋体" w:eastAsia="宋体" w:hAnsi="宋体" w:cs="Calibri" w:hint="eastAsia"/>
          <w:kern w:val="0"/>
          <w:szCs w:val="21"/>
        </w:rPr>
        <w:t>饲料桑</w:t>
      </w:r>
      <w:r w:rsidRPr="008819A2">
        <w:rPr>
          <w:rFonts w:ascii="宋体" w:eastAsia="宋体" w:hAnsi="宋体" w:cs="Times New Roman"/>
          <w:kern w:val="0"/>
          <w:szCs w:val="21"/>
        </w:rPr>
        <w:t>青贮饲料中</w:t>
      </w:r>
      <w:r w:rsidRPr="008819A2">
        <w:rPr>
          <w:rFonts w:ascii="宋体" w:eastAsia="宋体" w:hAnsi="宋体" w:cs="Calibri" w:hint="eastAsia"/>
          <w:kern w:val="0"/>
          <w:szCs w:val="21"/>
        </w:rPr>
        <w:t>干物质、粗蛋白、中性洗涤纤维、酸性洗涤纤维</w:t>
      </w:r>
      <w:r w:rsidRPr="008819A2">
        <w:rPr>
          <w:rFonts w:ascii="宋体" w:eastAsia="宋体" w:hAnsi="宋体" w:cs="Times New Roman"/>
          <w:kern w:val="0"/>
          <w:szCs w:val="21"/>
        </w:rPr>
        <w:t>含量测定。</w:t>
      </w:r>
    </w:p>
    <w:p w14:paraId="13020238" w14:textId="77777777" w:rsidR="00C24B04" w:rsidRPr="008819A2" w:rsidRDefault="00000000">
      <w:pPr>
        <w:pStyle w:val="1"/>
        <w:spacing w:before="312" w:after="312"/>
      </w:pPr>
      <w:bookmarkStart w:id="3" w:name="_Toc30199"/>
      <w:r w:rsidRPr="008819A2">
        <w:rPr>
          <w:rFonts w:hint="eastAsia"/>
        </w:rPr>
        <w:t xml:space="preserve">2 </w:t>
      </w:r>
      <w:r w:rsidRPr="008819A2">
        <w:rPr>
          <w:rFonts w:hint="eastAsia"/>
        </w:rPr>
        <w:t>规范性引用文件</w:t>
      </w:r>
      <w:bookmarkEnd w:id="3"/>
    </w:p>
    <w:p w14:paraId="4F1BDE7B" w14:textId="77777777" w:rsidR="00C24B04" w:rsidRPr="008819A2" w:rsidRDefault="00000000">
      <w:pPr>
        <w:spacing w:line="360" w:lineRule="auto"/>
        <w:ind w:firstLineChars="200" w:firstLine="420"/>
      </w:pPr>
      <w:r w:rsidRPr="008819A2">
        <w:t>下列文件对于本文件的应用是必不可少的。凡是注日期的引用文件，仅所注日期的版本适用于本文件。凡是不注日期的引用文件，其最新版本（包括所有的修改版）适用于本文件。</w:t>
      </w:r>
    </w:p>
    <w:p w14:paraId="7B33011A"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kern w:val="0"/>
          <w:szCs w:val="21"/>
        </w:rPr>
        <w:t xml:space="preserve">GB/T 18868  </w:t>
      </w:r>
      <w:r w:rsidRPr="008819A2">
        <w:rPr>
          <w:rFonts w:ascii="宋体" w:eastAsia="宋体" w:hAnsi="宋体" w:cs="Times New Roman"/>
          <w:kern w:val="0"/>
          <w:szCs w:val="21"/>
        </w:rPr>
        <w:t>饲料中水分，粗蛋白质，粗纤维，粗脂肪，赖氨酸，蛋氨</w:t>
      </w:r>
      <w:proofErr w:type="gramStart"/>
      <w:r w:rsidRPr="008819A2">
        <w:rPr>
          <w:rFonts w:ascii="宋体" w:eastAsia="宋体" w:hAnsi="宋体" w:cs="Times New Roman"/>
          <w:kern w:val="0"/>
          <w:szCs w:val="21"/>
        </w:rPr>
        <w:t>酸快速</w:t>
      </w:r>
      <w:proofErr w:type="gramEnd"/>
      <w:r w:rsidRPr="008819A2">
        <w:rPr>
          <w:rFonts w:ascii="宋体" w:eastAsia="宋体" w:hAnsi="宋体" w:cs="Times New Roman"/>
          <w:kern w:val="0"/>
          <w:szCs w:val="21"/>
        </w:rPr>
        <w:t>测定 近红外光谱法</w:t>
      </w:r>
    </w:p>
    <w:p w14:paraId="6EBE3C47"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kern w:val="0"/>
          <w:szCs w:val="21"/>
        </w:rPr>
        <w:t xml:space="preserve">GB/T 24895  </w:t>
      </w:r>
      <w:r w:rsidRPr="008819A2">
        <w:rPr>
          <w:rFonts w:ascii="宋体" w:eastAsia="宋体" w:hAnsi="宋体" w:cs="Times New Roman"/>
          <w:kern w:val="0"/>
          <w:szCs w:val="21"/>
        </w:rPr>
        <w:t>粮油检验 近红外分析定标模型验证和网络管理与维护通用规则</w:t>
      </w:r>
    </w:p>
    <w:p w14:paraId="131B571F"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kern w:val="0"/>
          <w:szCs w:val="21"/>
        </w:rPr>
        <w:t xml:space="preserve">GB/T 29858  </w:t>
      </w:r>
      <w:r w:rsidRPr="008819A2">
        <w:rPr>
          <w:rFonts w:ascii="宋体" w:eastAsia="宋体" w:hAnsi="宋体" w:cs="Times New Roman"/>
          <w:kern w:val="0"/>
          <w:szCs w:val="21"/>
        </w:rPr>
        <w:t>分子光谱多元校正定量分析通则</w:t>
      </w:r>
    </w:p>
    <w:p w14:paraId="1AEA0652"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kern w:val="0"/>
          <w:szCs w:val="21"/>
        </w:rPr>
        <w:t xml:space="preserve">GB/T 37969  </w:t>
      </w:r>
      <w:r w:rsidRPr="008819A2">
        <w:rPr>
          <w:rFonts w:ascii="Times New Roman" w:eastAsia="宋体" w:hAnsi="Times New Roman" w:cs="Times New Roman"/>
          <w:kern w:val="0"/>
          <w:szCs w:val="21"/>
        </w:rPr>
        <w:t>近红外光谱定性分析通则</w:t>
      </w:r>
    </w:p>
    <w:p w14:paraId="1F014B43"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hint="eastAsia"/>
          <w:kern w:val="0"/>
          <w:szCs w:val="21"/>
        </w:rPr>
        <w:t xml:space="preserve">GB/T 20806-2022 </w:t>
      </w:r>
      <w:r w:rsidRPr="008819A2">
        <w:rPr>
          <w:rFonts w:ascii="Times New Roman" w:eastAsia="宋体" w:hAnsi="Times New Roman" w:cs="Times New Roman" w:hint="eastAsia"/>
          <w:kern w:val="0"/>
          <w:szCs w:val="21"/>
        </w:rPr>
        <w:t>饲料中中性洗涤纤维（</w:t>
      </w:r>
      <w:r w:rsidRPr="008819A2">
        <w:rPr>
          <w:rFonts w:ascii="Times New Roman" w:eastAsia="宋体" w:hAnsi="Times New Roman" w:cs="Times New Roman" w:hint="eastAsia"/>
          <w:kern w:val="0"/>
          <w:szCs w:val="21"/>
        </w:rPr>
        <w:t>NDF</w:t>
      </w:r>
      <w:r w:rsidRPr="008819A2">
        <w:rPr>
          <w:rFonts w:ascii="Times New Roman" w:eastAsia="宋体" w:hAnsi="Times New Roman" w:cs="Times New Roman" w:hint="eastAsia"/>
          <w:kern w:val="0"/>
          <w:szCs w:val="21"/>
        </w:rPr>
        <w:t>）的测定</w:t>
      </w:r>
    </w:p>
    <w:p w14:paraId="0FB10A28"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hint="eastAsia"/>
          <w:kern w:val="0"/>
          <w:szCs w:val="21"/>
        </w:rPr>
        <w:t xml:space="preserve">NY/T 4427-2023  </w:t>
      </w:r>
      <w:r w:rsidRPr="008819A2">
        <w:rPr>
          <w:rFonts w:ascii="Times New Roman" w:eastAsia="宋体" w:hAnsi="Times New Roman" w:cs="Times New Roman" w:hint="eastAsia"/>
          <w:kern w:val="0"/>
          <w:szCs w:val="21"/>
        </w:rPr>
        <w:t>饲料近红外光谱测定应用指南</w:t>
      </w:r>
    </w:p>
    <w:p w14:paraId="15DF5895"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hint="eastAsia"/>
          <w:kern w:val="0"/>
          <w:szCs w:val="21"/>
        </w:rPr>
        <w:t xml:space="preserve">NYT1459-2022  </w:t>
      </w:r>
      <w:r w:rsidRPr="008819A2">
        <w:rPr>
          <w:rFonts w:ascii="Times New Roman" w:eastAsia="宋体" w:hAnsi="Times New Roman" w:cs="Times New Roman" w:hint="eastAsia"/>
          <w:kern w:val="0"/>
          <w:szCs w:val="21"/>
        </w:rPr>
        <w:t>饲料中酸性洗涤纤维的测定</w:t>
      </w:r>
    </w:p>
    <w:p w14:paraId="3455FA83" w14:textId="77777777" w:rsidR="00C24B04" w:rsidRPr="008819A2" w:rsidRDefault="00000000">
      <w:pPr>
        <w:spacing w:line="360" w:lineRule="auto"/>
        <w:ind w:firstLineChars="200" w:firstLine="420"/>
        <w:rPr>
          <w:rFonts w:ascii="Times New Roman" w:eastAsia="宋体" w:hAnsi="Times New Roman" w:cs="Times New Roman"/>
          <w:kern w:val="0"/>
          <w:szCs w:val="21"/>
        </w:rPr>
      </w:pPr>
      <w:r w:rsidRPr="008819A2">
        <w:rPr>
          <w:rFonts w:ascii="Times New Roman" w:eastAsia="宋体" w:hAnsi="Times New Roman" w:cs="Times New Roman" w:hint="eastAsia"/>
          <w:kern w:val="0"/>
          <w:szCs w:val="21"/>
        </w:rPr>
        <w:t>DIN EN ISO 12099</w:t>
      </w:r>
      <w:r w:rsidRPr="008819A2">
        <w:rPr>
          <w:rFonts w:ascii="Times New Roman" w:eastAsia="宋体" w:hAnsi="Times New Roman" w:cs="Times New Roman" w:hint="eastAsia"/>
          <w:kern w:val="0"/>
          <w:szCs w:val="21"/>
        </w:rPr>
        <w:t>：</w:t>
      </w:r>
      <w:r w:rsidRPr="008819A2">
        <w:rPr>
          <w:rFonts w:ascii="Times New Roman" w:eastAsia="宋体" w:hAnsi="Times New Roman" w:cs="Times New Roman" w:hint="eastAsia"/>
          <w:kern w:val="0"/>
          <w:szCs w:val="21"/>
        </w:rPr>
        <w:t>Animal feeding stuffs, cereals and milled cereal products - Guidelines for the application of near infrared spectrometry (ISO 12099:2017)</w:t>
      </w:r>
    </w:p>
    <w:p w14:paraId="617837C6" w14:textId="77777777" w:rsidR="00C24B04" w:rsidRPr="008819A2" w:rsidRDefault="00000000">
      <w:pPr>
        <w:pStyle w:val="1"/>
        <w:spacing w:before="312" w:after="312"/>
      </w:pPr>
      <w:bookmarkStart w:id="4" w:name="_Toc14978"/>
      <w:r w:rsidRPr="008819A2">
        <w:rPr>
          <w:rFonts w:hint="eastAsia"/>
        </w:rPr>
        <w:t xml:space="preserve">3 </w:t>
      </w:r>
      <w:r w:rsidRPr="008819A2">
        <w:rPr>
          <w:rFonts w:hint="eastAsia"/>
        </w:rPr>
        <w:t>术语和定义</w:t>
      </w:r>
      <w:bookmarkEnd w:id="4"/>
    </w:p>
    <w:p w14:paraId="5C008C02" w14:textId="2F3E3F45" w:rsidR="00C24B04" w:rsidRPr="008819A2" w:rsidRDefault="00000000">
      <w:pPr>
        <w:spacing w:line="360" w:lineRule="auto"/>
        <w:ind w:firstLineChars="200" w:firstLine="420"/>
      </w:pPr>
      <w:r w:rsidRPr="008819A2">
        <w:rPr>
          <w:rFonts w:ascii="Times New Roman" w:hAnsi="Times New Roman"/>
          <w:kern w:val="0"/>
          <w:szCs w:val="21"/>
        </w:rPr>
        <w:t>GB/T 18868</w:t>
      </w:r>
      <w:r w:rsidRPr="008819A2">
        <w:rPr>
          <w:rFonts w:ascii="Times New Roman" w:hAnsi="Times New Roman" w:hint="eastAsia"/>
          <w:kern w:val="0"/>
          <w:szCs w:val="21"/>
        </w:rPr>
        <w:t>和</w:t>
      </w:r>
      <w:r w:rsidRPr="008819A2">
        <w:rPr>
          <w:rFonts w:ascii="Times New Roman" w:hAnsi="Times New Roman"/>
          <w:kern w:val="0"/>
          <w:szCs w:val="21"/>
        </w:rPr>
        <w:t>GB/T 24895</w:t>
      </w:r>
      <w:r w:rsidRPr="008819A2">
        <w:rPr>
          <w:rFonts w:ascii="Times New Roman" w:hAnsi="Times New Roman" w:hint="eastAsia"/>
          <w:kern w:val="0"/>
          <w:szCs w:val="21"/>
        </w:rPr>
        <w:t>确立</w:t>
      </w:r>
      <w:r w:rsidRPr="008819A2">
        <w:rPr>
          <w:rFonts w:ascii="Times New Roman" w:hAnsi="Times New Roman"/>
          <w:kern w:val="0"/>
          <w:szCs w:val="21"/>
        </w:rPr>
        <w:t>的术语和定义适用于本</w:t>
      </w:r>
      <w:r w:rsidR="00BB51AA">
        <w:rPr>
          <w:rFonts w:ascii="Times New Roman" w:hAnsi="Times New Roman"/>
          <w:kern w:val="0"/>
          <w:szCs w:val="21"/>
        </w:rPr>
        <w:t>文件</w:t>
      </w:r>
      <w:r w:rsidRPr="008819A2">
        <w:rPr>
          <w:rFonts w:ascii="Times New Roman" w:hAnsi="Times New Roman"/>
          <w:kern w:val="0"/>
          <w:szCs w:val="21"/>
        </w:rPr>
        <w:t>。</w:t>
      </w:r>
    </w:p>
    <w:p w14:paraId="1C0803D8" w14:textId="77777777" w:rsidR="00C24B04" w:rsidRPr="008819A2" w:rsidRDefault="00000000">
      <w:pPr>
        <w:pStyle w:val="2"/>
        <w:spacing w:before="156" w:after="156"/>
      </w:pPr>
      <w:r w:rsidRPr="008819A2">
        <w:t xml:space="preserve">3.1 </w:t>
      </w:r>
      <w:r w:rsidRPr="008819A2">
        <w:t>定标模型</w:t>
      </w:r>
      <w:r w:rsidRPr="008819A2">
        <w:t xml:space="preserve"> calibration </w:t>
      </w:r>
    </w:p>
    <w:p w14:paraId="7A882425"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将获得的</w:t>
      </w:r>
      <w:r w:rsidRPr="008819A2">
        <w:rPr>
          <w:rFonts w:ascii="Times New Roman" w:hAnsi="Times New Roman" w:hint="eastAsia"/>
          <w:kern w:val="0"/>
          <w:szCs w:val="21"/>
        </w:rPr>
        <w:t>近红外</w:t>
      </w:r>
      <w:r w:rsidRPr="008819A2">
        <w:rPr>
          <w:rFonts w:ascii="Times New Roman" w:hAnsi="Times New Roman"/>
          <w:kern w:val="0"/>
          <w:szCs w:val="21"/>
        </w:rPr>
        <w:t>光谱</w:t>
      </w:r>
      <w:r w:rsidRPr="008819A2">
        <w:rPr>
          <w:rFonts w:ascii="Times New Roman" w:hAnsi="Times New Roman" w:hint="eastAsia"/>
          <w:kern w:val="0"/>
          <w:szCs w:val="21"/>
        </w:rPr>
        <w:t>扫描</w:t>
      </w:r>
      <w:r w:rsidRPr="008819A2">
        <w:rPr>
          <w:rFonts w:ascii="Times New Roman" w:hAnsi="Times New Roman"/>
          <w:kern w:val="0"/>
          <w:szCs w:val="21"/>
        </w:rPr>
        <w:t>数据进行数学</w:t>
      </w:r>
      <w:r w:rsidRPr="008819A2">
        <w:rPr>
          <w:rFonts w:ascii="Times New Roman" w:hAnsi="Times New Roman" w:hint="eastAsia"/>
          <w:kern w:val="0"/>
          <w:szCs w:val="21"/>
        </w:rPr>
        <w:t>预</w:t>
      </w:r>
      <w:r w:rsidRPr="008819A2">
        <w:rPr>
          <w:rFonts w:ascii="Times New Roman" w:hAnsi="Times New Roman"/>
          <w:kern w:val="0"/>
          <w:szCs w:val="21"/>
        </w:rPr>
        <w:t>处理，通过化学分析方法结合湿化学值来建立</w:t>
      </w:r>
      <w:r w:rsidRPr="008819A2">
        <w:rPr>
          <w:rFonts w:ascii="Times New Roman" w:hAnsi="Times New Roman" w:hint="eastAsia"/>
          <w:kern w:val="0"/>
          <w:szCs w:val="21"/>
        </w:rPr>
        <w:t>饲料桑青贮</w:t>
      </w:r>
      <w:r w:rsidRPr="008819A2">
        <w:rPr>
          <w:rFonts w:ascii="Times New Roman" w:hAnsi="Times New Roman"/>
          <w:kern w:val="0"/>
          <w:szCs w:val="21"/>
        </w:rPr>
        <w:t>中</w:t>
      </w:r>
      <w:r w:rsidRPr="008819A2">
        <w:rPr>
          <w:rFonts w:ascii="宋体" w:eastAsia="宋体" w:hAnsi="宋体" w:cs="Calibri" w:hint="eastAsia"/>
          <w:kern w:val="0"/>
          <w:szCs w:val="21"/>
        </w:rPr>
        <w:t>干物质、粗蛋白、中性洗涤纤维和酸性洗涤纤维</w:t>
      </w:r>
      <w:r w:rsidRPr="008819A2">
        <w:rPr>
          <w:rFonts w:ascii="Times New Roman" w:hAnsi="Times New Roman"/>
          <w:kern w:val="0"/>
          <w:szCs w:val="21"/>
        </w:rPr>
        <w:t>的近红外光谱模型。</w:t>
      </w:r>
    </w:p>
    <w:p w14:paraId="53DFA5DD" w14:textId="77777777" w:rsidR="00C24B04" w:rsidRPr="008819A2" w:rsidRDefault="00000000">
      <w:pPr>
        <w:pStyle w:val="2"/>
        <w:spacing w:before="156" w:after="156"/>
      </w:pPr>
      <w:r w:rsidRPr="008819A2">
        <w:rPr>
          <w:rFonts w:hint="eastAsia"/>
        </w:rPr>
        <w:t>3</w:t>
      </w:r>
      <w:r w:rsidRPr="008819A2">
        <w:t>.2</w:t>
      </w:r>
      <w:r w:rsidRPr="008819A2">
        <w:t>定标样品集</w:t>
      </w:r>
      <w:r w:rsidRPr="008819A2">
        <w:t xml:space="preserve"> calibration sets </w:t>
      </w:r>
    </w:p>
    <w:p w14:paraId="45EAE407"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样品</w:t>
      </w:r>
      <w:r w:rsidRPr="008819A2">
        <w:rPr>
          <w:rFonts w:ascii="宋体" w:eastAsia="宋体" w:hAnsi="宋体" w:cs="Calibri" w:hint="eastAsia"/>
          <w:kern w:val="0"/>
          <w:szCs w:val="21"/>
        </w:rPr>
        <w:t>干物质、粗蛋白、中性洗涤纤维和酸性洗涤纤维</w:t>
      </w:r>
      <w:r w:rsidRPr="008819A2">
        <w:rPr>
          <w:rFonts w:ascii="Times New Roman" w:hAnsi="Times New Roman"/>
          <w:kern w:val="0"/>
          <w:szCs w:val="21"/>
        </w:rPr>
        <w:t>含量数据已知，具有代表性，包含所有将要分析样品含量成分范围，用来建立校正定标模型的样品。</w:t>
      </w:r>
    </w:p>
    <w:p w14:paraId="5F3ACB17" w14:textId="77777777" w:rsidR="00C24B04" w:rsidRPr="008819A2" w:rsidRDefault="00000000">
      <w:pPr>
        <w:pStyle w:val="2"/>
        <w:spacing w:before="156" w:after="156"/>
      </w:pPr>
      <w:r w:rsidRPr="008819A2">
        <w:t xml:space="preserve">3.3 </w:t>
      </w:r>
      <w:r w:rsidRPr="008819A2">
        <w:rPr>
          <w:rFonts w:hint="eastAsia"/>
        </w:rPr>
        <w:t>验证模型</w:t>
      </w:r>
      <w:r w:rsidRPr="008819A2">
        <w:rPr>
          <w:rFonts w:hint="eastAsia"/>
        </w:rPr>
        <w:t xml:space="preserve"> v</w:t>
      </w:r>
      <w:r w:rsidRPr="008819A2">
        <w:t>alidation</w:t>
      </w:r>
    </w:p>
    <w:p w14:paraId="6D8E166E" w14:textId="77777777" w:rsidR="00C24B04" w:rsidRPr="008819A2" w:rsidRDefault="00000000">
      <w:pPr>
        <w:rPr>
          <w:rFonts w:ascii="Times New Roman" w:hAnsi="Times New Roman"/>
        </w:rPr>
      </w:pPr>
      <w:r w:rsidRPr="008819A2">
        <w:rPr>
          <w:rFonts w:hint="eastAsia"/>
        </w:rPr>
        <w:t xml:space="preserve"> </w:t>
      </w:r>
      <w:r w:rsidRPr="008819A2">
        <w:t xml:space="preserve">    </w:t>
      </w:r>
      <w:r w:rsidRPr="008819A2">
        <w:rPr>
          <w:rFonts w:ascii="Times New Roman" w:hAnsi="Times New Roman"/>
          <w:kern w:val="0"/>
          <w:szCs w:val="21"/>
        </w:rPr>
        <w:t>已获得的数学模型需要进行验证，以验证定标模型性能</w:t>
      </w:r>
      <w:r w:rsidRPr="008819A2">
        <w:rPr>
          <w:rFonts w:ascii="Times New Roman" w:hAnsi="Times New Roman" w:hint="eastAsia"/>
          <w:kern w:val="0"/>
          <w:szCs w:val="21"/>
        </w:rPr>
        <w:t>。</w:t>
      </w:r>
    </w:p>
    <w:p w14:paraId="7EFF7B6F" w14:textId="3DD922D9" w:rsidR="00C24B04" w:rsidRPr="008819A2" w:rsidRDefault="00000000">
      <w:pPr>
        <w:pStyle w:val="2"/>
        <w:spacing w:before="156" w:after="156"/>
      </w:pPr>
      <w:r w:rsidRPr="008819A2">
        <w:t>3.</w:t>
      </w:r>
      <w:r w:rsidRPr="008819A2">
        <w:rPr>
          <w:rFonts w:hint="eastAsia"/>
        </w:rPr>
        <w:t>4</w:t>
      </w:r>
      <w:r w:rsidR="00BB51AA">
        <w:rPr>
          <w:rFonts w:hint="eastAsia"/>
        </w:rPr>
        <w:t xml:space="preserve"> </w:t>
      </w:r>
      <w:r w:rsidRPr="008819A2">
        <w:t>验证样品集</w:t>
      </w:r>
      <w:r w:rsidRPr="008819A2">
        <w:t xml:space="preserve"> validation sets</w:t>
      </w:r>
    </w:p>
    <w:p w14:paraId="2A2F4CBC"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样品集中定标样品集外的样品，用来</w:t>
      </w:r>
      <w:r w:rsidRPr="008819A2">
        <w:rPr>
          <w:rFonts w:ascii="Times New Roman" w:hAnsi="Times New Roman"/>
          <w:kern w:val="0"/>
          <w:szCs w:val="21"/>
        </w:rPr>
        <w:t>验证</w:t>
      </w:r>
      <w:r w:rsidRPr="008819A2">
        <w:rPr>
          <w:rFonts w:ascii="Times New Roman" w:hAnsi="Times New Roman" w:hint="eastAsia"/>
          <w:kern w:val="0"/>
          <w:szCs w:val="21"/>
        </w:rPr>
        <w:t>定标模型，评估模型的</w:t>
      </w:r>
      <w:r w:rsidRPr="008819A2">
        <w:rPr>
          <w:rFonts w:ascii="Times New Roman" w:hAnsi="Times New Roman"/>
          <w:kern w:val="0"/>
          <w:szCs w:val="21"/>
        </w:rPr>
        <w:t>确性和精确度的样品集。</w:t>
      </w:r>
      <w:r w:rsidRPr="008819A2">
        <w:rPr>
          <w:rFonts w:ascii="Times New Roman" w:hAnsi="Times New Roman"/>
          <w:kern w:val="0"/>
          <w:szCs w:val="21"/>
        </w:rPr>
        <w:t xml:space="preserve"> </w:t>
      </w:r>
    </w:p>
    <w:p w14:paraId="739F8210" w14:textId="77777777" w:rsidR="00C24B04" w:rsidRPr="008819A2" w:rsidRDefault="00000000">
      <w:pPr>
        <w:pStyle w:val="2"/>
        <w:spacing w:before="156" w:after="156"/>
      </w:pPr>
      <w:r w:rsidRPr="008819A2">
        <w:t>3.</w:t>
      </w:r>
      <w:r w:rsidRPr="008819A2">
        <w:rPr>
          <w:rFonts w:hint="eastAsia"/>
        </w:rPr>
        <w:t>5</w:t>
      </w:r>
      <w:r w:rsidRPr="008819A2">
        <w:t xml:space="preserve"> </w:t>
      </w:r>
      <w:r w:rsidRPr="008819A2">
        <w:t>异常样品</w:t>
      </w:r>
      <w:r w:rsidRPr="008819A2">
        <w:t xml:space="preserve"> outlies</w:t>
      </w:r>
    </w:p>
    <w:p w14:paraId="494DA1BD"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马氏距离</w:t>
      </w:r>
      <w:r w:rsidRPr="008819A2">
        <w:rPr>
          <w:rFonts w:ascii="Times New Roman" w:hAnsi="Times New Roman"/>
          <w:kern w:val="0"/>
          <w:szCs w:val="21"/>
        </w:rPr>
        <w:t xml:space="preserve"> (GD</w:t>
      </w:r>
      <w:r w:rsidRPr="008819A2">
        <w:rPr>
          <w:rFonts w:ascii="Times New Roman" w:hAnsi="Times New Roman"/>
          <w:kern w:val="0"/>
          <w:szCs w:val="21"/>
        </w:rPr>
        <w:t>值</w:t>
      </w:r>
      <w:r w:rsidRPr="008819A2">
        <w:rPr>
          <w:rFonts w:ascii="Times New Roman" w:hAnsi="Times New Roman"/>
          <w:kern w:val="0"/>
          <w:szCs w:val="21"/>
        </w:rPr>
        <w:t xml:space="preserve">) </w:t>
      </w:r>
      <w:r w:rsidRPr="008819A2">
        <w:rPr>
          <w:rFonts w:ascii="Times New Roman" w:hAnsi="Times New Roman"/>
          <w:kern w:val="0"/>
          <w:szCs w:val="21"/>
        </w:rPr>
        <w:t>代表每个样品与所有样品的谱带与所有样品平均谱带的差异，一般将</w:t>
      </w:r>
      <w:r w:rsidRPr="008819A2">
        <w:rPr>
          <w:rFonts w:ascii="Times New Roman" w:hAnsi="Times New Roman"/>
          <w:kern w:val="0"/>
          <w:szCs w:val="21"/>
        </w:rPr>
        <w:t>GD</w:t>
      </w:r>
      <w:r w:rsidRPr="008819A2">
        <w:rPr>
          <w:rFonts w:ascii="Times New Roman" w:hAnsi="Times New Roman"/>
          <w:kern w:val="0"/>
          <w:szCs w:val="21"/>
        </w:rPr>
        <w:t>值</w:t>
      </w:r>
      <w:r w:rsidRPr="008819A2">
        <w:rPr>
          <w:rFonts w:ascii="Times New Roman" w:hAnsi="Times New Roman"/>
          <w:kern w:val="0"/>
          <w:szCs w:val="21"/>
        </w:rPr>
        <w:t xml:space="preserve"> &lt; 3</w:t>
      </w:r>
      <w:r w:rsidRPr="008819A2">
        <w:rPr>
          <w:rFonts w:ascii="Times New Roman" w:hAnsi="Times New Roman"/>
          <w:kern w:val="0"/>
          <w:szCs w:val="21"/>
        </w:rPr>
        <w:t>的样品看作取自同一群体，倘使计算样品的</w:t>
      </w:r>
      <w:r w:rsidRPr="008819A2">
        <w:rPr>
          <w:rFonts w:ascii="Times New Roman" w:hAnsi="Times New Roman" w:hint="eastAsia"/>
          <w:kern w:val="0"/>
          <w:szCs w:val="21"/>
        </w:rPr>
        <w:t>G</w:t>
      </w:r>
      <w:r w:rsidRPr="008819A2">
        <w:rPr>
          <w:rFonts w:ascii="Times New Roman" w:hAnsi="Times New Roman"/>
          <w:kern w:val="0"/>
          <w:szCs w:val="21"/>
        </w:rPr>
        <w:t>D</w:t>
      </w:r>
      <w:r w:rsidRPr="008819A2">
        <w:rPr>
          <w:rFonts w:ascii="Times New Roman" w:hAnsi="Times New Roman"/>
          <w:kern w:val="0"/>
          <w:szCs w:val="21"/>
        </w:rPr>
        <w:t>值</w:t>
      </w:r>
      <w:r w:rsidRPr="008819A2">
        <w:rPr>
          <w:rFonts w:ascii="Times New Roman" w:hAnsi="Times New Roman"/>
          <w:kern w:val="0"/>
          <w:szCs w:val="21"/>
        </w:rPr>
        <w:t xml:space="preserve"> &gt; 3</w:t>
      </w:r>
      <w:r w:rsidRPr="008819A2">
        <w:rPr>
          <w:rFonts w:ascii="Times New Roman" w:hAnsi="Times New Roman"/>
          <w:kern w:val="0"/>
          <w:szCs w:val="21"/>
        </w:rPr>
        <w:t>，则被认为</w:t>
      </w:r>
      <w:r w:rsidRPr="008819A2">
        <w:rPr>
          <w:rFonts w:ascii="Times New Roman" w:hAnsi="Times New Roman"/>
          <w:kern w:val="0"/>
          <w:szCs w:val="21"/>
        </w:rPr>
        <w:t>Outliers</w:t>
      </w:r>
      <w:r w:rsidRPr="008819A2">
        <w:rPr>
          <w:rFonts w:ascii="Times New Roman" w:hAnsi="Times New Roman"/>
          <w:kern w:val="0"/>
          <w:szCs w:val="21"/>
        </w:rPr>
        <w:t>，应当予以剔除。</w:t>
      </w:r>
    </w:p>
    <w:p w14:paraId="4242A84D" w14:textId="77777777" w:rsidR="00C24B04" w:rsidRPr="008819A2" w:rsidRDefault="00000000">
      <w:pPr>
        <w:pStyle w:val="2"/>
        <w:spacing w:before="156" w:after="156"/>
      </w:pPr>
      <w:r w:rsidRPr="008819A2">
        <w:rPr>
          <w:rFonts w:hint="eastAsia"/>
        </w:rPr>
        <w:t>3</w:t>
      </w:r>
      <w:r w:rsidRPr="008819A2">
        <w:t>.</w:t>
      </w:r>
      <w:r w:rsidRPr="008819A2">
        <w:rPr>
          <w:rFonts w:hint="eastAsia"/>
        </w:rPr>
        <w:t>6</w:t>
      </w:r>
      <w:r w:rsidRPr="008819A2">
        <w:rPr>
          <w:rFonts w:hint="eastAsia"/>
        </w:rPr>
        <w:t>标准分析误差</w:t>
      </w:r>
      <w:r w:rsidRPr="008819A2">
        <w:rPr>
          <w:rFonts w:hint="eastAsia"/>
        </w:rPr>
        <w:t xml:space="preserve"> (SEC</w:t>
      </w:r>
      <w:r w:rsidRPr="008819A2">
        <w:rPr>
          <w:rFonts w:hint="eastAsia"/>
        </w:rPr>
        <w:t>或</w:t>
      </w:r>
      <w:r w:rsidRPr="008819A2">
        <w:rPr>
          <w:rFonts w:hint="eastAsia"/>
        </w:rPr>
        <w:t>S</w:t>
      </w:r>
      <w:r w:rsidRPr="008819A2">
        <w:t>EP</w:t>
      </w:r>
      <w:r w:rsidRPr="008819A2">
        <w:rPr>
          <w:rFonts w:hint="eastAsia"/>
        </w:rPr>
        <w:t>)</w:t>
      </w:r>
    </w:p>
    <w:p w14:paraId="123F673F" w14:textId="77777777" w:rsidR="00C24B04" w:rsidRPr="008819A2" w:rsidRDefault="00000000">
      <w:pPr>
        <w:spacing w:line="360" w:lineRule="auto"/>
        <w:ind w:firstLineChars="200" w:firstLine="420"/>
      </w:pPr>
      <w:r w:rsidRPr="008819A2">
        <w:rPr>
          <w:rFonts w:ascii="Times New Roman" w:hAnsi="Times New Roman" w:hint="eastAsia"/>
          <w:kern w:val="0"/>
          <w:szCs w:val="21"/>
        </w:rPr>
        <w:t>样品的近红外光谱法测定值与经典方法测定值间残差的标准差，表达为</w:t>
      </w:r>
      <m:oMath>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d</m:t>
                                </m:r>
                              </m:e>
                            </m:acc>
                          </m:e>
                        </m:d>
                      </m:e>
                      <m:sup>
                        <m:r>
                          <w:rPr>
                            <w:rFonts w:ascii="Cambria Math" w:hAnsi="Cambria Math"/>
                          </w:rPr>
                          <m:t>2</m:t>
                        </m:r>
                      </m:sup>
                    </m:sSup>
                  </m:e>
                </m:nary>
              </m:num>
              <m:den>
                <m:r>
                  <w:rPr>
                    <w:rFonts w:ascii="Cambria Math" w:hAnsi="Cambria Math"/>
                  </w:rPr>
                  <m:t>n-1</m:t>
                </m:r>
              </m:den>
            </m:f>
          </m:e>
        </m:rad>
      </m:oMath>
      <w:r w:rsidRPr="008819A2">
        <w:rPr>
          <w:rFonts w:hAnsi="Cambria Math" w:hint="eastAsia"/>
        </w:rPr>
        <w:t>，</w:t>
      </w:r>
      <w:r w:rsidRPr="008819A2">
        <w:rPr>
          <w:rFonts w:ascii="Times New Roman" w:hAnsi="Times New Roman" w:hint="eastAsia"/>
          <w:kern w:val="0"/>
          <w:szCs w:val="21"/>
        </w:rPr>
        <w:t>样品常以</w:t>
      </w:r>
      <w:r w:rsidRPr="008819A2">
        <w:rPr>
          <w:rFonts w:ascii="Times New Roman" w:hAnsi="Times New Roman" w:hint="eastAsia"/>
          <w:kern w:val="0"/>
          <w:szCs w:val="21"/>
        </w:rPr>
        <w:t>SEC</w:t>
      </w:r>
      <w:r w:rsidRPr="008819A2">
        <w:rPr>
          <w:rFonts w:ascii="Times New Roman" w:hAnsi="Times New Roman" w:hint="eastAsia"/>
          <w:kern w:val="0"/>
          <w:szCs w:val="21"/>
        </w:rPr>
        <w:t>表示，检验样品常用</w:t>
      </w:r>
      <w:r w:rsidRPr="008819A2">
        <w:rPr>
          <w:rFonts w:ascii="Times New Roman" w:hAnsi="Times New Roman" w:hint="eastAsia"/>
          <w:kern w:val="0"/>
          <w:szCs w:val="21"/>
        </w:rPr>
        <w:t>SEP</w:t>
      </w:r>
      <w:r w:rsidRPr="008819A2">
        <w:rPr>
          <w:rFonts w:ascii="Times New Roman" w:hAnsi="Times New Roman" w:hint="eastAsia"/>
          <w:kern w:val="0"/>
          <w:szCs w:val="21"/>
        </w:rPr>
        <w:t>表示。</w:t>
      </w:r>
    </w:p>
    <w:p w14:paraId="25688420" w14:textId="77777777" w:rsidR="00C24B04" w:rsidRPr="008819A2" w:rsidRDefault="00000000">
      <w:pPr>
        <w:pStyle w:val="1"/>
        <w:spacing w:before="312" w:after="312"/>
      </w:pPr>
      <w:bookmarkStart w:id="5" w:name="_Toc764"/>
      <w:r w:rsidRPr="008819A2">
        <w:rPr>
          <w:rFonts w:hint="eastAsia"/>
        </w:rPr>
        <w:t xml:space="preserve">4 </w:t>
      </w:r>
      <w:r w:rsidRPr="008819A2">
        <w:rPr>
          <w:rFonts w:hint="eastAsia"/>
        </w:rPr>
        <w:t>仪器设备</w:t>
      </w:r>
      <w:bookmarkEnd w:id="5"/>
    </w:p>
    <w:p w14:paraId="35A187DB" w14:textId="77777777" w:rsidR="00C24B04" w:rsidRPr="008819A2" w:rsidRDefault="00000000">
      <w:pPr>
        <w:pStyle w:val="2"/>
        <w:spacing w:before="156" w:after="156"/>
      </w:pPr>
      <w:r w:rsidRPr="008819A2">
        <w:rPr>
          <w:rFonts w:hint="eastAsia"/>
        </w:rPr>
        <w:t xml:space="preserve">4.1 </w:t>
      </w:r>
      <w:r w:rsidRPr="008819A2">
        <w:rPr>
          <w:rFonts w:hint="eastAsia"/>
        </w:rPr>
        <w:t>近红外光谱分析仪</w:t>
      </w:r>
    </w:p>
    <w:p w14:paraId="10E5BA4C"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rPr>
        <w:t>近红外光谱</w:t>
      </w:r>
      <w:r w:rsidRPr="008819A2">
        <w:rPr>
          <w:rFonts w:ascii="Times New Roman" w:hAnsi="Times New Roman"/>
          <w:kern w:val="0"/>
          <w:szCs w:val="21"/>
        </w:rPr>
        <w:t>仪扫描范围包含波段</w:t>
      </w:r>
      <w:r w:rsidRPr="008819A2">
        <w:rPr>
          <w:rFonts w:ascii="Times New Roman" w:hAnsi="Times New Roman" w:hint="eastAsia"/>
          <w:kern w:val="0"/>
          <w:szCs w:val="21"/>
        </w:rPr>
        <w:t xml:space="preserve">910-2150 nm(10989-4651 </w:t>
      </w:r>
      <w:r w:rsidRPr="008819A2">
        <w:rPr>
          <w:rFonts w:ascii="Times New Roman" w:hAnsi="Times New Roman"/>
          <w:kern w:val="0"/>
          <w:szCs w:val="21"/>
        </w:rPr>
        <w:t>cm</w:t>
      </w:r>
      <w:r w:rsidRPr="008819A2">
        <w:rPr>
          <w:rFonts w:ascii="Times New Roman" w:hAnsi="Times New Roman"/>
          <w:kern w:val="0"/>
          <w:szCs w:val="21"/>
          <w:vertAlign w:val="superscript"/>
        </w:rPr>
        <w:t>-1</w:t>
      </w:r>
      <w:r w:rsidRPr="008819A2">
        <w:rPr>
          <w:rFonts w:ascii="Times New Roman" w:hAnsi="Times New Roman" w:hint="eastAsia"/>
          <w:kern w:val="0"/>
          <w:szCs w:val="21"/>
        </w:rPr>
        <w:t>)</w:t>
      </w:r>
      <w:r w:rsidRPr="008819A2">
        <w:rPr>
          <w:rFonts w:ascii="Times New Roman" w:hAnsi="Times New Roman" w:hint="eastAsia"/>
          <w:kern w:val="0"/>
          <w:szCs w:val="21"/>
        </w:rPr>
        <w:t>；</w:t>
      </w:r>
      <w:r w:rsidRPr="008819A2">
        <w:rPr>
          <w:rFonts w:ascii="Times New Roman" w:hAnsi="Times New Roman"/>
          <w:kern w:val="0"/>
          <w:szCs w:val="21"/>
        </w:rPr>
        <w:t>仪器的噪声应控制在</w:t>
      </w:r>
      <w:r w:rsidRPr="008819A2">
        <w:rPr>
          <w:rFonts w:ascii="Times New Roman" w:hAnsi="Times New Roman" w:hint="eastAsia"/>
          <w:kern w:val="0"/>
          <w:szCs w:val="21"/>
        </w:rPr>
        <w:t xml:space="preserve">20 </w:t>
      </w:r>
      <w:proofErr w:type="spellStart"/>
      <w:r w:rsidRPr="008819A2">
        <w:rPr>
          <w:rFonts w:ascii="Times New Roman" w:hAnsi="Times New Roman" w:cs="Times New Roman"/>
          <w:kern w:val="0"/>
          <w:szCs w:val="21"/>
        </w:rPr>
        <w:t>μAU</w:t>
      </w:r>
      <w:proofErr w:type="spellEnd"/>
      <w:r w:rsidRPr="008819A2">
        <w:rPr>
          <w:rFonts w:ascii="Times New Roman" w:hAnsi="Times New Roman"/>
          <w:kern w:val="0"/>
          <w:szCs w:val="21"/>
        </w:rPr>
        <w:t>以下</w:t>
      </w:r>
      <w:r w:rsidRPr="008819A2">
        <w:rPr>
          <w:rFonts w:ascii="Times New Roman" w:hAnsi="Times New Roman" w:hint="eastAsia"/>
          <w:kern w:val="0"/>
          <w:szCs w:val="21"/>
        </w:rPr>
        <w:t>；</w:t>
      </w:r>
      <w:r w:rsidRPr="008819A2">
        <w:rPr>
          <w:rFonts w:ascii="Times New Roman" w:hAnsi="Times New Roman"/>
          <w:kern w:val="0"/>
          <w:szCs w:val="21"/>
        </w:rPr>
        <w:t>波长准确度</w:t>
      </w:r>
      <w:r w:rsidRPr="008819A2">
        <w:rPr>
          <w:rFonts w:ascii="Times New Roman" w:hAnsi="Times New Roman" w:hint="eastAsia"/>
          <w:kern w:val="0"/>
          <w:szCs w:val="21"/>
        </w:rPr>
        <w:t xml:space="preserve"> </w:t>
      </w:r>
      <w:r w:rsidRPr="008819A2">
        <w:rPr>
          <w:rFonts w:ascii="Times New Roman" w:hAnsi="Times New Roman" w:cs="Times New Roman"/>
          <w:kern w:val="0"/>
          <w:szCs w:val="21"/>
        </w:rPr>
        <w:t>≤</w:t>
      </w:r>
      <w:r w:rsidRPr="008819A2">
        <w:rPr>
          <w:rFonts w:ascii="Times New Roman" w:hAnsi="Times New Roman" w:cs="Times New Roman" w:hint="eastAsia"/>
          <w:kern w:val="0"/>
          <w:szCs w:val="21"/>
        </w:rPr>
        <w:t xml:space="preserve"> </w:t>
      </w:r>
      <w:r w:rsidRPr="008819A2">
        <w:rPr>
          <w:rFonts w:ascii="Times New Roman" w:hAnsi="Times New Roman" w:hint="eastAsia"/>
          <w:kern w:val="0"/>
          <w:szCs w:val="21"/>
        </w:rPr>
        <w:t xml:space="preserve">0.015 </w:t>
      </w:r>
      <w:r w:rsidRPr="008819A2">
        <w:rPr>
          <w:rFonts w:ascii="Times New Roman" w:hAnsi="Times New Roman"/>
          <w:kern w:val="0"/>
          <w:szCs w:val="21"/>
        </w:rPr>
        <w:t>nm</w:t>
      </w:r>
      <w:r w:rsidRPr="008819A2">
        <w:rPr>
          <w:rFonts w:ascii="Times New Roman" w:hAnsi="Times New Roman"/>
          <w:kern w:val="0"/>
          <w:szCs w:val="21"/>
        </w:rPr>
        <w:t>，波长重现性优于</w:t>
      </w:r>
      <w:r w:rsidRPr="008819A2">
        <w:rPr>
          <w:rFonts w:ascii="Times New Roman" w:hAnsi="Times New Roman"/>
          <w:kern w:val="0"/>
          <w:szCs w:val="21"/>
        </w:rPr>
        <w:t>0.0</w:t>
      </w:r>
      <w:r w:rsidRPr="008819A2">
        <w:rPr>
          <w:rFonts w:ascii="Times New Roman" w:hAnsi="Times New Roman" w:hint="eastAsia"/>
          <w:kern w:val="0"/>
          <w:szCs w:val="21"/>
        </w:rPr>
        <w:t>0</w:t>
      </w:r>
      <w:r w:rsidRPr="008819A2">
        <w:rPr>
          <w:rFonts w:ascii="Times New Roman" w:hAnsi="Times New Roman"/>
          <w:kern w:val="0"/>
          <w:szCs w:val="21"/>
        </w:rPr>
        <w:t>5 nm</w:t>
      </w:r>
      <w:r w:rsidRPr="008819A2">
        <w:rPr>
          <w:rFonts w:ascii="Times New Roman" w:hAnsi="Times New Roman" w:hint="eastAsia"/>
          <w:kern w:val="0"/>
          <w:szCs w:val="21"/>
        </w:rPr>
        <w:t>；</w:t>
      </w:r>
      <w:r w:rsidRPr="008819A2">
        <w:rPr>
          <w:rFonts w:ascii="Times New Roman" w:hAnsi="Times New Roman"/>
          <w:kern w:val="0"/>
          <w:szCs w:val="21"/>
        </w:rPr>
        <w:t>随机软件具有近红外光谱数据的收集、存储分析和计算等功能，能够建立可靠的定标模型。</w:t>
      </w:r>
    </w:p>
    <w:p w14:paraId="5828B200" w14:textId="77777777" w:rsidR="00C24B04" w:rsidRPr="008819A2" w:rsidRDefault="00000000">
      <w:pPr>
        <w:pStyle w:val="2"/>
        <w:spacing w:before="156" w:after="156"/>
      </w:pPr>
      <w:r w:rsidRPr="008819A2">
        <w:rPr>
          <w:rFonts w:hint="eastAsia"/>
        </w:rPr>
        <w:t xml:space="preserve">4.2 </w:t>
      </w:r>
      <w:r w:rsidRPr="008819A2">
        <w:rPr>
          <w:rFonts w:hint="eastAsia"/>
        </w:rPr>
        <w:t>样品粉碎设备</w:t>
      </w:r>
    </w:p>
    <w:p w14:paraId="2C419347" w14:textId="77777777" w:rsidR="00C24B04" w:rsidRPr="008819A2" w:rsidRDefault="00000000">
      <w:pPr>
        <w:spacing w:line="360" w:lineRule="auto"/>
        <w:ind w:firstLineChars="200" w:firstLine="420"/>
      </w:pPr>
      <w:r w:rsidRPr="008819A2">
        <w:rPr>
          <w:rFonts w:ascii="Times New Roman" w:hAnsi="Times New Roman" w:hint="eastAsia"/>
          <w:kern w:val="0"/>
          <w:szCs w:val="21"/>
        </w:rPr>
        <w:t>粉碎后样品的粒度分布和均匀性应符合近红外光谱分析</w:t>
      </w:r>
      <w:proofErr w:type="gramStart"/>
      <w:r w:rsidRPr="008819A2">
        <w:rPr>
          <w:rFonts w:ascii="Times New Roman" w:hAnsi="Times New Roman" w:hint="eastAsia"/>
          <w:kern w:val="0"/>
          <w:szCs w:val="21"/>
        </w:rPr>
        <w:t>仪建立</w:t>
      </w:r>
      <w:proofErr w:type="gramEnd"/>
      <w:r w:rsidRPr="008819A2">
        <w:rPr>
          <w:rFonts w:ascii="Times New Roman" w:hAnsi="Times New Roman" w:hint="eastAsia"/>
          <w:kern w:val="0"/>
          <w:szCs w:val="21"/>
        </w:rPr>
        <w:t>定标模型时的要求，使用时应采用和定标模型建立与验证时同样的制备过程。</w:t>
      </w:r>
    </w:p>
    <w:p w14:paraId="6ABBC622" w14:textId="77777777" w:rsidR="00C24B04" w:rsidRPr="008819A2" w:rsidRDefault="00000000">
      <w:pPr>
        <w:pStyle w:val="1"/>
        <w:spacing w:before="312" w:after="312"/>
      </w:pPr>
      <w:bookmarkStart w:id="6" w:name="_Toc28334"/>
      <w:r w:rsidRPr="008819A2">
        <w:rPr>
          <w:rFonts w:hint="eastAsia"/>
        </w:rPr>
        <w:t xml:space="preserve">5 </w:t>
      </w:r>
      <w:r w:rsidRPr="008819A2">
        <w:rPr>
          <w:rFonts w:hint="eastAsia"/>
        </w:rPr>
        <w:t>测定</w:t>
      </w:r>
      <w:bookmarkEnd w:id="6"/>
    </w:p>
    <w:p w14:paraId="40AD0129" w14:textId="77777777" w:rsidR="00C24B04" w:rsidRPr="008819A2" w:rsidRDefault="00000000">
      <w:pPr>
        <w:pStyle w:val="2"/>
        <w:spacing w:before="156" w:after="156"/>
      </w:pPr>
      <w:r w:rsidRPr="008819A2">
        <w:rPr>
          <w:rFonts w:hint="eastAsia"/>
        </w:rPr>
        <w:t xml:space="preserve">5.1 </w:t>
      </w:r>
      <w:r w:rsidRPr="008819A2">
        <w:rPr>
          <w:rFonts w:hint="eastAsia"/>
        </w:rPr>
        <w:t>样品集准备</w:t>
      </w:r>
    </w:p>
    <w:p w14:paraId="4812509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将饲料桑青贮样品置于</w:t>
      </w:r>
      <w:r w:rsidRPr="008819A2">
        <w:rPr>
          <w:rFonts w:ascii="Times New Roman" w:hAnsi="Times New Roman" w:hint="eastAsia"/>
          <w:kern w:val="0"/>
          <w:szCs w:val="21"/>
        </w:rPr>
        <w:t>65</w:t>
      </w:r>
      <w:r w:rsidRPr="008819A2">
        <w:rPr>
          <w:rFonts w:ascii="Times New Roman" w:hAnsi="Times New Roman" w:hint="eastAsia"/>
          <w:kern w:val="0"/>
          <w:szCs w:val="21"/>
        </w:rPr>
        <w:t>℃烘箱内烘干至恒重，用高速万能粉碎机粉碎并过</w:t>
      </w:r>
      <w:r w:rsidRPr="008819A2">
        <w:rPr>
          <w:rFonts w:ascii="Times New Roman" w:hAnsi="Times New Roman" w:hint="eastAsia"/>
          <w:kern w:val="0"/>
          <w:szCs w:val="21"/>
        </w:rPr>
        <w:t>1 mm</w:t>
      </w:r>
      <w:r w:rsidRPr="008819A2">
        <w:rPr>
          <w:rFonts w:ascii="Times New Roman" w:hAnsi="Times New Roman" w:hint="eastAsia"/>
          <w:kern w:val="0"/>
          <w:szCs w:val="21"/>
        </w:rPr>
        <w:t>筛，粉碎的样品要符合近红外分析</w:t>
      </w:r>
      <w:proofErr w:type="gramStart"/>
      <w:r w:rsidRPr="008819A2">
        <w:rPr>
          <w:rFonts w:ascii="Times New Roman" w:hAnsi="Times New Roman" w:hint="eastAsia"/>
          <w:kern w:val="0"/>
          <w:szCs w:val="21"/>
        </w:rPr>
        <w:t>仪建立</w:t>
      </w:r>
      <w:proofErr w:type="gramEnd"/>
      <w:r w:rsidRPr="008819A2">
        <w:rPr>
          <w:rFonts w:ascii="Times New Roman" w:hAnsi="Times New Roman" w:hint="eastAsia"/>
          <w:kern w:val="0"/>
          <w:szCs w:val="21"/>
        </w:rPr>
        <w:t>定标模型要求，</w:t>
      </w:r>
      <w:proofErr w:type="gramStart"/>
      <w:r w:rsidRPr="008819A2">
        <w:rPr>
          <w:rFonts w:ascii="Times New Roman" w:hAnsi="Times New Roman" w:hint="eastAsia"/>
          <w:kern w:val="0"/>
          <w:szCs w:val="21"/>
        </w:rPr>
        <w:t>将粉样装入</w:t>
      </w:r>
      <w:proofErr w:type="gramEnd"/>
      <w:r w:rsidRPr="008819A2">
        <w:rPr>
          <w:rFonts w:ascii="Times New Roman" w:hAnsi="Times New Roman" w:hint="eastAsia"/>
          <w:kern w:val="0"/>
          <w:szCs w:val="21"/>
        </w:rPr>
        <w:t>封闭洁净盒中保存，以备光谱扫描和化学分析检测。定标样品集样品个数与验证样品集样品个数的比例为</w:t>
      </w:r>
      <w:r w:rsidRPr="008819A2">
        <w:rPr>
          <w:rFonts w:ascii="Times New Roman" w:hAnsi="Times New Roman" w:hint="eastAsia"/>
          <w:kern w:val="0"/>
          <w:szCs w:val="21"/>
        </w:rPr>
        <w:t>2:1</w:t>
      </w:r>
      <w:r w:rsidRPr="008819A2">
        <w:rPr>
          <w:rFonts w:ascii="Times New Roman" w:hAnsi="Times New Roman" w:hint="eastAsia"/>
          <w:kern w:val="0"/>
          <w:szCs w:val="21"/>
        </w:rPr>
        <w:t>。</w:t>
      </w:r>
    </w:p>
    <w:p w14:paraId="01A9C03E" w14:textId="77777777" w:rsidR="00C24B04" w:rsidRPr="008819A2" w:rsidRDefault="00000000">
      <w:pPr>
        <w:pStyle w:val="2"/>
        <w:spacing w:before="156" w:after="156"/>
      </w:pPr>
      <w:r w:rsidRPr="008819A2">
        <w:rPr>
          <w:rFonts w:hint="eastAsia"/>
        </w:rPr>
        <w:t xml:space="preserve">5.2 </w:t>
      </w:r>
      <w:r w:rsidRPr="008819A2">
        <w:rPr>
          <w:rFonts w:hint="eastAsia"/>
        </w:rPr>
        <w:t>分步步骤</w:t>
      </w:r>
    </w:p>
    <w:p w14:paraId="6840BDC6" w14:textId="77777777" w:rsidR="00C24B04" w:rsidRPr="008819A2" w:rsidRDefault="00000000">
      <w:pPr>
        <w:pStyle w:val="2"/>
        <w:spacing w:before="156" w:after="156"/>
      </w:pPr>
      <w:r w:rsidRPr="008819A2">
        <w:rPr>
          <w:rFonts w:hint="eastAsia"/>
        </w:rPr>
        <w:t xml:space="preserve">5.2.1 </w:t>
      </w:r>
      <w:r w:rsidRPr="008819A2">
        <w:rPr>
          <w:rFonts w:hint="eastAsia"/>
        </w:rPr>
        <w:t>仪器检测</w:t>
      </w:r>
    </w:p>
    <w:p w14:paraId="16BD3810" w14:textId="1151C18A"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每次测定前按照近红外光谱分析仪（</w:t>
      </w:r>
      <w:r w:rsidRPr="008819A2">
        <w:rPr>
          <w:rFonts w:ascii="Times New Roman" w:hAnsi="Times New Roman" w:hint="eastAsia"/>
          <w:kern w:val="0"/>
          <w:szCs w:val="21"/>
        </w:rPr>
        <w:t>5</w:t>
      </w:r>
      <w:r w:rsidRPr="008819A2">
        <w:rPr>
          <w:rFonts w:ascii="Times New Roman" w:hAnsi="Times New Roman"/>
          <w:kern w:val="0"/>
          <w:szCs w:val="21"/>
        </w:rPr>
        <w:t>.1</w:t>
      </w:r>
      <w:r w:rsidRPr="008819A2">
        <w:rPr>
          <w:rFonts w:ascii="Times New Roman" w:hAnsi="Times New Roman"/>
          <w:kern w:val="0"/>
          <w:szCs w:val="21"/>
        </w:rPr>
        <w:t>）说明书的要求对仪器状态自检测试及维护。仪器开机后在正常状态下预热</w:t>
      </w:r>
      <w:r w:rsidRPr="008819A2">
        <w:rPr>
          <w:rFonts w:ascii="Times New Roman" w:hAnsi="Times New Roman" w:hint="eastAsia"/>
          <w:kern w:val="0"/>
          <w:szCs w:val="21"/>
        </w:rPr>
        <w:t>，夏季</w:t>
      </w:r>
      <w:r w:rsidRPr="008819A2">
        <w:rPr>
          <w:rFonts w:ascii="Times New Roman" w:hAnsi="Times New Roman" w:hint="eastAsia"/>
          <w:kern w:val="0"/>
          <w:szCs w:val="21"/>
        </w:rPr>
        <w:t>15</w:t>
      </w:r>
      <w:r w:rsidR="00BB51AA" w:rsidRPr="00BB51AA">
        <w:rPr>
          <w:rFonts w:ascii="Times New Roman" w:hAnsi="Times New Roman" w:hint="eastAsia"/>
          <w:kern w:val="0"/>
          <w:szCs w:val="21"/>
        </w:rPr>
        <w:t xml:space="preserve"> </w:t>
      </w:r>
      <w:r w:rsidR="00BB51AA" w:rsidRPr="008819A2">
        <w:rPr>
          <w:rFonts w:ascii="Times New Roman" w:hAnsi="Times New Roman" w:hint="eastAsia"/>
          <w:kern w:val="0"/>
          <w:szCs w:val="21"/>
        </w:rPr>
        <w:t>min</w:t>
      </w:r>
      <w:r w:rsidR="00BB51AA">
        <w:rPr>
          <w:rFonts w:ascii="宋体" w:eastAsia="宋体" w:hAnsi="宋体" w:hint="eastAsia"/>
          <w:kern w:val="0"/>
          <w:szCs w:val="21"/>
        </w:rPr>
        <w:t>～</w:t>
      </w:r>
      <w:r w:rsidRPr="008819A2">
        <w:rPr>
          <w:rFonts w:ascii="Times New Roman" w:hAnsi="Times New Roman" w:hint="eastAsia"/>
          <w:kern w:val="0"/>
          <w:szCs w:val="21"/>
        </w:rPr>
        <w:t>20 min</w:t>
      </w:r>
      <w:r w:rsidRPr="008819A2">
        <w:rPr>
          <w:rFonts w:ascii="Times New Roman" w:hAnsi="Times New Roman" w:hint="eastAsia"/>
          <w:kern w:val="0"/>
          <w:szCs w:val="21"/>
        </w:rPr>
        <w:t>，冬季</w:t>
      </w:r>
      <w:r w:rsidRPr="008819A2">
        <w:rPr>
          <w:rFonts w:ascii="Times New Roman" w:hAnsi="Times New Roman"/>
          <w:kern w:val="0"/>
          <w:szCs w:val="21"/>
        </w:rPr>
        <w:t>30 min</w:t>
      </w:r>
      <w:r w:rsidRPr="008819A2">
        <w:rPr>
          <w:rFonts w:ascii="Times New Roman" w:hAnsi="Times New Roman" w:hint="eastAsia"/>
          <w:kern w:val="0"/>
          <w:szCs w:val="21"/>
        </w:rPr>
        <w:t>以上</w:t>
      </w:r>
      <w:r w:rsidRPr="008819A2">
        <w:rPr>
          <w:rFonts w:ascii="Times New Roman" w:hAnsi="Times New Roman"/>
          <w:kern w:val="0"/>
          <w:szCs w:val="21"/>
        </w:rPr>
        <w:t>。</w:t>
      </w:r>
    </w:p>
    <w:p w14:paraId="741C88AA" w14:textId="77777777" w:rsidR="00C24B04" w:rsidRPr="008819A2" w:rsidRDefault="00000000">
      <w:pPr>
        <w:pStyle w:val="2"/>
        <w:spacing w:before="156" w:after="156"/>
      </w:pPr>
      <w:r w:rsidRPr="008819A2">
        <w:rPr>
          <w:rFonts w:hint="eastAsia"/>
        </w:rPr>
        <w:t xml:space="preserve">5.2.2 </w:t>
      </w:r>
      <w:r w:rsidRPr="008819A2">
        <w:rPr>
          <w:rFonts w:hint="eastAsia"/>
        </w:rPr>
        <w:t>定标</w:t>
      </w:r>
    </w:p>
    <w:p w14:paraId="05B3CD35"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5</w:t>
      </w:r>
      <w:r w:rsidRPr="008819A2">
        <w:rPr>
          <w:rFonts w:ascii="Times New Roman" w:hAnsi="Times New Roman"/>
          <w:kern w:val="0"/>
          <w:szCs w:val="21"/>
        </w:rPr>
        <w:t>.</w:t>
      </w:r>
      <w:r w:rsidRPr="008819A2">
        <w:rPr>
          <w:rFonts w:ascii="Times New Roman" w:hAnsi="Times New Roman" w:hint="eastAsia"/>
          <w:kern w:val="0"/>
          <w:szCs w:val="21"/>
        </w:rPr>
        <w:t>2</w:t>
      </w:r>
      <w:r w:rsidRPr="008819A2">
        <w:rPr>
          <w:rFonts w:ascii="Times New Roman" w:hAnsi="Times New Roman"/>
          <w:kern w:val="0"/>
          <w:szCs w:val="21"/>
        </w:rPr>
        <w:t xml:space="preserve">.2.1 </w:t>
      </w:r>
      <w:r w:rsidRPr="008819A2">
        <w:rPr>
          <w:rFonts w:ascii="Times New Roman" w:hAnsi="Times New Roman"/>
          <w:kern w:val="0"/>
          <w:szCs w:val="21"/>
        </w:rPr>
        <w:t>定标样品选择</w:t>
      </w:r>
      <w:r w:rsidRPr="008819A2">
        <w:rPr>
          <w:rFonts w:ascii="Times New Roman" w:hAnsi="Times New Roman" w:hint="eastAsia"/>
          <w:kern w:val="0"/>
          <w:szCs w:val="21"/>
        </w:rPr>
        <w:t xml:space="preserve"> </w:t>
      </w:r>
    </w:p>
    <w:p w14:paraId="5DD43003"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参与定标的样品应具有代表性</w:t>
      </w:r>
      <w:r w:rsidRPr="008819A2">
        <w:rPr>
          <w:rFonts w:ascii="Times New Roman" w:hAnsi="Times New Roman" w:hint="eastAsia"/>
          <w:kern w:val="0"/>
          <w:szCs w:val="21"/>
        </w:rPr>
        <w:t>，</w:t>
      </w:r>
      <w:r w:rsidRPr="008819A2">
        <w:rPr>
          <w:rFonts w:ascii="Times New Roman" w:hAnsi="Times New Roman"/>
          <w:kern w:val="0"/>
          <w:szCs w:val="21"/>
        </w:rPr>
        <w:t>即需包含所有将要分析样品的特性。创建一个新的定标模型，对于工业研究上需要</w:t>
      </w:r>
      <w:r w:rsidRPr="008819A2">
        <w:rPr>
          <w:rFonts w:ascii="Times New Roman" w:hAnsi="Times New Roman"/>
          <w:kern w:val="0"/>
          <w:szCs w:val="21"/>
        </w:rPr>
        <w:t>200</w:t>
      </w:r>
      <w:r w:rsidRPr="008819A2">
        <w:rPr>
          <w:rFonts w:ascii="Times New Roman" w:hAnsi="Times New Roman"/>
          <w:kern w:val="0"/>
          <w:szCs w:val="21"/>
        </w:rPr>
        <w:t>个样品以上，按照</w:t>
      </w:r>
      <w:r w:rsidRPr="008819A2">
        <w:rPr>
          <w:rFonts w:ascii="Times New Roman" w:hAnsi="Times New Roman"/>
          <w:kern w:val="0"/>
          <w:szCs w:val="21"/>
        </w:rPr>
        <w:t xml:space="preserve"> Kennard and Stone </w:t>
      </w:r>
      <w:r w:rsidRPr="008819A2">
        <w:rPr>
          <w:rFonts w:ascii="Times New Roman" w:hAnsi="Times New Roman"/>
          <w:kern w:val="0"/>
          <w:szCs w:val="21"/>
        </w:rPr>
        <w:t>算法确定建模集与验证集样品，其中</w:t>
      </w:r>
      <w:r w:rsidRPr="008819A2">
        <w:rPr>
          <w:rFonts w:ascii="Times New Roman" w:hAnsi="Times New Roman"/>
          <w:kern w:val="0"/>
          <w:szCs w:val="21"/>
        </w:rPr>
        <w:t>1/3</w:t>
      </w:r>
      <w:r w:rsidRPr="008819A2">
        <w:rPr>
          <w:rFonts w:ascii="Times New Roman" w:hAnsi="Times New Roman"/>
          <w:kern w:val="0"/>
          <w:szCs w:val="21"/>
        </w:rPr>
        <w:t>作为预测集样品，其余用于定标外部检验。</w:t>
      </w:r>
    </w:p>
    <w:p w14:paraId="3042C10D"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5.2.2.2</w:t>
      </w:r>
    </w:p>
    <w:p w14:paraId="0BF4E106"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采用</w:t>
      </w:r>
      <w:r w:rsidRPr="008819A2">
        <w:rPr>
          <w:rFonts w:ascii="Times New Roman" w:hAnsi="Times New Roman"/>
          <w:kern w:val="0"/>
          <w:szCs w:val="21"/>
        </w:rPr>
        <w:t>称重法测</w:t>
      </w:r>
      <w:r w:rsidRPr="008819A2">
        <w:rPr>
          <w:rFonts w:ascii="Times New Roman" w:hAnsi="Times New Roman" w:hint="eastAsia"/>
          <w:kern w:val="0"/>
          <w:szCs w:val="21"/>
        </w:rPr>
        <w:t>定</w:t>
      </w:r>
      <w:r w:rsidRPr="008819A2">
        <w:rPr>
          <w:rFonts w:ascii="Times New Roman" w:hAnsi="Times New Roman"/>
          <w:kern w:val="0"/>
          <w:szCs w:val="21"/>
        </w:rPr>
        <w:t>干物质含量</w:t>
      </w:r>
      <w:r w:rsidRPr="008819A2">
        <w:rPr>
          <w:rFonts w:ascii="Times New Roman" w:hAnsi="Times New Roman" w:hint="eastAsia"/>
          <w:kern w:val="0"/>
          <w:szCs w:val="21"/>
        </w:rPr>
        <w:t>（附录</w:t>
      </w:r>
      <w:r w:rsidRPr="008819A2">
        <w:rPr>
          <w:rFonts w:ascii="Times New Roman" w:hAnsi="Times New Roman" w:hint="eastAsia"/>
          <w:kern w:val="0"/>
          <w:szCs w:val="21"/>
        </w:rPr>
        <w:t>A</w:t>
      </w:r>
      <w:r w:rsidRPr="008819A2">
        <w:rPr>
          <w:rFonts w:ascii="Times New Roman" w:hAnsi="Times New Roman" w:hint="eastAsia"/>
          <w:kern w:val="0"/>
          <w:szCs w:val="21"/>
        </w:rPr>
        <w:t>）；</w:t>
      </w:r>
    </w:p>
    <w:p w14:paraId="4C6959BA"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采用</w:t>
      </w:r>
      <w:r w:rsidRPr="008819A2">
        <w:rPr>
          <w:rFonts w:ascii="Times New Roman" w:hAnsi="Times New Roman" w:hint="eastAsia"/>
          <w:kern w:val="0"/>
          <w:szCs w:val="21"/>
        </w:rPr>
        <w:t>杜马斯燃烧</w:t>
      </w:r>
      <w:proofErr w:type="gramStart"/>
      <w:r w:rsidRPr="008819A2">
        <w:rPr>
          <w:rFonts w:ascii="Times New Roman" w:hAnsi="Times New Roman"/>
          <w:kern w:val="0"/>
          <w:szCs w:val="21"/>
        </w:rPr>
        <w:t>定氮法</w:t>
      </w:r>
      <w:proofErr w:type="gramEnd"/>
      <w:r w:rsidRPr="008819A2">
        <w:rPr>
          <w:rFonts w:ascii="Times New Roman" w:hAnsi="Times New Roman"/>
          <w:kern w:val="0"/>
          <w:szCs w:val="21"/>
        </w:rPr>
        <w:t>测</w:t>
      </w:r>
      <w:r w:rsidRPr="008819A2">
        <w:rPr>
          <w:rFonts w:ascii="Times New Roman" w:hAnsi="Times New Roman" w:hint="eastAsia"/>
          <w:kern w:val="0"/>
          <w:szCs w:val="21"/>
        </w:rPr>
        <w:t>定</w:t>
      </w:r>
      <w:r w:rsidRPr="008819A2">
        <w:rPr>
          <w:rFonts w:ascii="Times New Roman" w:hAnsi="Times New Roman"/>
          <w:kern w:val="0"/>
          <w:szCs w:val="21"/>
        </w:rPr>
        <w:t>粗蛋白含量（附录</w:t>
      </w:r>
      <w:r w:rsidRPr="008819A2">
        <w:rPr>
          <w:rFonts w:ascii="Times New Roman" w:hAnsi="Times New Roman" w:hint="eastAsia"/>
          <w:kern w:val="0"/>
          <w:szCs w:val="21"/>
        </w:rPr>
        <w:t>B</w:t>
      </w:r>
      <w:r w:rsidRPr="008819A2">
        <w:rPr>
          <w:rFonts w:ascii="Times New Roman" w:hAnsi="Times New Roman"/>
          <w:kern w:val="0"/>
          <w:szCs w:val="21"/>
        </w:rPr>
        <w:t>）</w:t>
      </w:r>
      <w:r w:rsidRPr="008819A2">
        <w:rPr>
          <w:rFonts w:ascii="Times New Roman" w:hAnsi="Times New Roman" w:hint="eastAsia"/>
          <w:kern w:val="0"/>
          <w:szCs w:val="21"/>
        </w:rPr>
        <w:t>；</w:t>
      </w:r>
    </w:p>
    <w:p w14:paraId="00A41768"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采用范式法测定中性洗涤纤维含量（附录</w:t>
      </w:r>
      <w:r w:rsidRPr="008819A2">
        <w:rPr>
          <w:rFonts w:ascii="Times New Roman" w:hAnsi="Times New Roman" w:hint="eastAsia"/>
          <w:kern w:val="0"/>
          <w:szCs w:val="21"/>
        </w:rPr>
        <w:t>C</w:t>
      </w:r>
      <w:r w:rsidRPr="008819A2">
        <w:rPr>
          <w:rFonts w:ascii="Times New Roman" w:hAnsi="Times New Roman" w:hint="eastAsia"/>
          <w:kern w:val="0"/>
          <w:szCs w:val="21"/>
        </w:rPr>
        <w:t>）</w:t>
      </w:r>
    </w:p>
    <w:p w14:paraId="3222944C"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采用范式法测定酸性洗涤纤维含量（附录</w:t>
      </w:r>
      <w:r w:rsidRPr="008819A2">
        <w:rPr>
          <w:rFonts w:ascii="Times New Roman" w:hAnsi="Times New Roman" w:hint="eastAsia"/>
          <w:kern w:val="0"/>
          <w:szCs w:val="21"/>
        </w:rPr>
        <w:t>D</w:t>
      </w:r>
      <w:r w:rsidRPr="008819A2">
        <w:rPr>
          <w:rFonts w:ascii="Times New Roman" w:hAnsi="Times New Roman" w:hint="eastAsia"/>
          <w:kern w:val="0"/>
          <w:szCs w:val="21"/>
        </w:rPr>
        <w:t>）。</w:t>
      </w:r>
    </w:p>
    <w:p w14:paraId="73A00531" w14:textId="77777777" w:rsidR="00C24B04" w:rsidRPr="008819A2" w:rsidRDefault="00000000">
      <w:pPr>
        <w:spacing w:line="360" w:lineRule="auto"/>
        <w:ind w:firstLineChars="200" w:firstLine="420"/>
        <w:rPr>
          <w:rFonts w:ascii="Times New Roman" w:hAnsi="Times New Roman"/>
          <w:bCs/>
          <w:szCs w:val="21"/>
        </w:rPr>
      </w:pPr>
      <w:r w:rsidRPr="008819A2">
        <w:rPr>
          <w:rFonts w:ascii="Times New Roman" w:hAnsi="Times New Roman"/>
          <w:bCs/>
          <w:szCs w:val="21"/>
        </w:rPr>
        <w:t>5.</w:t>
      </w:r>
      <w:r w:rsidRPr="008819A2">
        <w:rPr>
          <w:rFonts w:ascii="Times New Roman" w:hAnsi="Times New Roman" w:hint="eastAsia"/>
          <w:bCs/>
          <w:szCs w:val="21"/>
        </w:rPr>
        <w:t>2</w:t>
      </w:r>
      <w:r w:rsidRPr="008819A2">
        <w:rPr>
          <w:rFonts w:ascii="Times New Roman" w:hAnsi="Times New Roman"/>
          <w:bCs/>
          <w:szCs w:val="21"/>
        </w:rPr>
        <w:t xml:space="preserve">.2.3 </w:t>
      </w:r>
      <w:r w:rsidRPr="008819A2">
        <w:rPr>
          <w:rFonts w:ascii="Times New Roman" w:hAnsi="Times New Roman"/>
          <w:bCs/>
          <w:szCs w:val="21"/>
        </w:rPr>
        <w:t>光谱数据收集</w:t>
      </w:r>
    </w:p>
    <w:p w14:paraId="5CF42F7C"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光谱数据收集过程中，测定条件以及样品和环境温度尽量保持一致。将样品装入与仪器相配套</w:t>
      </w:r>
      <w:r w:rsidRPr="008819A2">
        <w:rPr>
          <w:rFonts w:ascii="Times New Roman" w:hAnsi="Times New Roman" w:hint="eastAsia"/>
          <w:kern w:val="0"/>
          <w:szCs w:val="21"/>
        </w:rPr>
        <w:t>的托盘上</w:t>
      </w:r>
      <w:r w:rsidRPr="008819A2">
        <w:rPr>
          <w:rFonts w:ascii="Times New Roman" w:hAnsi="Times New Roman"/>
          <w:kern w:val="0"/>
          <w:szCs w:val="21"/>
        </w:rPr>
        <w:t>，</w:t>
      </w:r>
      <w:r w:rsidRPr="008819A2">
        <w:rPr>
          <w:rFonts w:ascii="Times New Roman" w:hAnsi="Times New Roman" w:hint="eastAsia"/>
          <w:kern w:val="0"/>
          <w:szCs w:val="21"/>
        </w:rPr>
        <w:t>压平至俯视呈圆形，</w:t>
      </w:r>
      <w:r w:rsidRPr="008819A2">
        <w:rPr>
          <w:rFonts w:ascii="Times New Roman" w:hAnsi="Times New Roman"/>
          <w:kern w:val="0"/>
          <w:szCs w:val="21"/>
        </w:rPr>
        <w:t>保持表面平整以防漏光。样品重复扫描</w:t>
      </w:r>
      <w:r w:rsidRPr="008819A2">
        <w:rPr>
          <w:rFonts w:ascii="Times New Roman" w:hAnsi="Times New Roman" w:hint="eastAsia"/>
          <w:kern w:val="0"/>
          <w:szCs w:val="21"/>
        </w:rPr>
        <w:t>2</w:t>
      </w:r>
      <w:r w:rsidRPr="008819A2">
        <w:rPr>
          <w:rFonts w:ascii="Times New Roman" w:hAnsi="Times New Roman"/>
          <w:kern w:val="0"/>
          <w:szCs w:val="21"/>
        </w:rPr>
        <w:t>次</w:t>
      </w:r>
      <w:r w:rsidRPr="008819A2">
        <w:rPr>
          <w:rFonts w:ascii="Times New Roman" w:hAnsi="Times New Roman" w:hint="eastAsia"/>
          <w:kern w:val="0"/>
          <w:szCs w:val="21"/>
        </w:rPr>
        <w:t>，完成第一次测量后，将待测样品从光源处挪开，将另一份待测样品放置在光源下</w:t>
      </w:r>
      <w:r w:rsidRPr="008819A2">
        <w:rPr>
          <w:rFonts w:ascii="Times New Roman" w:hAnsi="Times New Roman"/>
          <w:kern w:val="0"/>
          <w:szCs w:val="21"/>
        </w:rPr>
        <w:t>，数据以吸光度（</w:t>
      </w:r>
      <w:r w:rsidRPr="008819A2">
        <w:rPr>
          <w:rFonts w:ascii="Times New Roman" w:hAnsi="Times New Roman"/>
          <w:kern w:val="0"/>
          <w:szCs w:val="21"/>
        </w:rPr>
        <w:t>-log</w:t>
      </w:r>
      <w:r w:rsidRPr="008819A2">
        <w:rPr>
          <w:rFonts w:ascii="Times New Roman" w:hAnsi="Times New Roman"/>
          <w:kern w:val="0"/>
          <w:szCs w:val="21"/>
        </w:rPr>
        <w:t>相对漫反射率，</w:t>
      </w:r>
      <w:r w:rsidRPr="008819A2">
        <w:rPr>
          <w:rFonts w:ascii="Times New Roman" w:hAnsi="Times New Roman"/>
          <w:kern w:val="0"/>
          <w:szCs w:val="21"/>
        </w:rPr>
        <w:t>log 1/R</w:t>
      </w:r>
      <w:r w:rsidRPr="008819A2">
        <w:rPr>
          <w:rFonts w:ascii="Times New Roman" w:hAnsi="Times New Roman"/>
          <w:kern w:val="0"/>
          <w:szCs w:val="21"/>
        </w:rPr>
        <w:t>）表示。为防止验证模型时外推预测数值的情况出现，各项指标的最大、最小值划归定标集。</w:t>
      </w:r>
    </w:p>
    <w:p w14:paraId="1ECE81E3" w14:textId="77777777" w:rsidR="00C24B04" w:rsidRPr="008819A2" w:rsidRDefault="00000000">
      <w:pPr>
        <w:spacing w:line="360" w:lineRule="auto"/>
        <w:ind w:firstLineChars="200" w:firstLine="420"/>
        <w:rPr>
          <w:rFonts w:ascii="Times New Roman" w:hAnsi="Times New Roman"/>
          <w:color w:val="000000"/>
          <w:szCs w:val="21"/>
        </w:rPr>
      </w:pPr>
      <w:r w:rsidRPr="008819A2">
        <w:rPr>
          <w:rFonts w:ascii="Times New Roman" w:hAnsi="Times New Roman"/>
          <w:color w:val="000000"/>
          <w:szCs w:val="21"/>
        </w:rPr>
        <w:t>5.</w:t>
      </w:r>
      <w:r w:rsidRPr="008819A2">
        <w:rPr>
          <w:rFonts w:ascii="Times New Roman" w:hAnsi="Times New Roman" w:hint="eastAsia"/>
          <w:color w:val="000000"/>
          <w:szCs w:val="21"/>
        </w:rPr>
        <w:t>2</w:t>
      </w:r>
      <w:r w:rsidRPr="008819A2">
        <w:rPr>
          <w:rFonts w:ascii="Times New Roman" w:hAnsi="Times New Roman"/>
          <w:color w:val="000000"/>
          <w:szCs w:val="21"/>
        </w:rPr>
        <w:t xml:space="preserve">.2.4 </w:t>
      </w:r>
      <w:r w:rsidRPr="008819A2">
        <w:rPr>
          <w:rFonts w:ascii="Times New Roman" w:hAnsi="Times New Roman"/>
          <w:color w:val="000000"/>
          <w:szCs w:val="21"/>
        </w:rPr>
        <w:t>定标模型建立</w:t>
      </w:r>
    </w:p>
    <w:p w14:paraId="7359B32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利用仪器建模软件，优化各建模参数，进行光谱预处理，将近红外波段光谱信息</w:t>
      </w:r>
      <w:r w:rsidRPr="008819A2">
        <w:rPr>
          <w:rFonts w:ascii="Times New Roman" w:hAnsi="Times New Roman" w:hint="eastAsia"/>
          <w:kern w:val="0"/>
          <w:szCs w:val="21"/>
        </w:rPr>
        <w:t>分别</w:t>
      </w:r>
      <w:r w:rsidRPr="008819A2">
        <w:rPr>
          <w:rFonts w:ascii="Times New Roman" w:hAnsi="Times New Roman"/>
          <w:kern w:val="0"/>
          <w:szCs w:val="21"/>
        </w:rPr>
        <w:t>和</w:t>
      </w:r>
      <w:r w:rsidRPr="008819A2">
        <w:rPr>
          <w:rFonts w:ascii="Times New Roman" w:hAnsi="Times New Roman" w:hint="eastAsia"/>
          <w:kern w:val="0"/>
          <w:szCs w:val="21"/>
        </w:rPr>
        <w:t>干物质、</w:t>
      </w:r>
      <w:r w:rsidRPr="008819A2">
        <w:rPr>
          <w:rFonts w:ascii="Times New Roman" w:hAnsi="Times New Roman"/>
          <w:kern w:val="0"/>
          <w:szCs w:val="21"/>
        </w:rPr>
        <w:t>粗</w:t>
      </w:r>
      <w:r w:rsidRPr="008819A2">
        <w:rPr>
          <w:rFonts w:ascii="Times New Roman" w:hAnsi="Times New Roman" w:hint="eastAsia"/>
          <w:kern w:val="0"/>
          <w:szCs w:val="21"/>
        </w:rPr>
        <w:t>蛋白、中性洗涤纤维和酸性洗涤纤维</w:t>
      </w:r>
      <w:r w:rsidRPr="008819A2">
        <w:rPr>
          <w:rFonts w:ascii="Times New Roman" w:hAnsi="Times New Roman"/>
          <w:kern w:val="0"/>
          <w:szCs w:val="21"/>
        </w:rPr>
        <w:t>含量测定值一一对应，采用偏最小二乘法（</w:t>
      </w:r>
      <w:r w:rsidRPr="008819A2">
        <w:rPr>
          <w:rFonts w:ascii="Times New Roman" w:hAnsi="Times New Roman"/>
          <w:kern w:val="0"/>
          <w:szCs w:val="21"/>
        </w:rPr>
        <w:t>Partial Least Squares, PLS</w:t>
      </w:r>
      <w:r w:rsidRPr="008819A2">
        <w:rPr>
          <w:rFonts w:ascii="Times New Roman" w:hAnsi="Times New Roman"/>
          <w:kern w:val="0"/>
          <w:szCs w:val="21"/>
        </w:rPr>
        <w:t>）利用化学计量学软件建立</w:t>
      </w:r>
      <w:r w:rsidRPr="008819A2">
        <w:rPr>
          <w:rFonts w:ascii="Times New Roman" w:hAnsi="Times New Roman" w:hint="eastAsia"/>
          <w:kern w:val="0"/>
          <w:szCs w:val="21"/>
        </w:rPr>
        <w:t>饲料桑青贮饲料干物质、</w:t>
      </w:r>
      <w:r w:rsidRPr="008819A2">
        <w:rPr>
          <w:rFonts w:ascii="Times New Roman" w:hAnsi="Times New Roman"/>
          <w:kern w:val="0"/>
          <w:szCs w:val="21"/>
        </w:rPr>
        <w:t>粗</w:t>
      </w:r>
      <w:r w:rsidRPr="008819A2">
        <w:rPr>
          <w:rFonts w:ascii="Times New Roman" w:hAnsi="Times New Roman" w:hint="eastAsia"/>
          <w:kern w:val="0"/>
          <w:szCs w:val="21"/>
        </w:rPr>
        <w:t>蛋白、酸性洗涤纤维和中性洗涤纤维</w:t>
      </w:r>
      <w:r w:rsidRPr="008819A2">
        <w:rPr>
          <w:rFonts w:ascii="Times New Roman" w:hAnsi="Times New Roman"/>
          <w:kern w:val="0"/>
          <w:szCs w:val="21"/>
        </w:rPr>
        <w:t>含量定标模型。</w:t>
      </w:r>
    </w:p>
    <w:p w14:paraId="533A1F1A" w14:textId="77777777" w:rsidR="00C24B04" w:rsidRPr="008819A2" w:rsidRDefault="00000000">
      <w:pPr>
        <w:pStyle w:val="2"/>
        <w:spacing w:before="156" w:after="156"/>
      </w:pPr>
      <w:r w:rsidRPr="008819A2">
        <w:rPr>
          <w:rFonts w:hint="eastAsia"/>
        </w:rPr>
        <w:t>5</w:t>
      </w:r>
      <w:r w:rsidRPr="008819A2">
        <w:t>.</w:t>
      </w:r>
      <w:r w:rsidRPr="008819A2">
        <w:rPr>
          <w:rFonts w:hint="eastAsia"/>
        </w:rPr>
        <w:t>2</w:t>
      </w:r>
      <w:r w:rsidRPr="008819A2">
        <w:t xml:space="preserve">.3 </w:t>
      </w:r>
      <w:r w:rsidRPr="008819A2">
        <w:rPr>
          <w:rFonts w:hint="eastAsia"/>
        </w:rPr>
        <w:t>N</w:t>
      </w:r>
      <w:r w:rsidRPr="008819A2">
        <w:t>IRS</w:t>
      </w:r>
      <w:r w:rsidRPr="008819A2">
        <w:rPr>
          <w:rFonts w:hint="eastAsia"/>
        </w:rPr>
        <w:t>模型</w:t>
      </w:r>
      <w:r w:rsidRPr="008819A2">
        <w:t>评</w:t>
      </w:r>
      <w:r w:rsidRPr="008819A2">
        <w:rPr>
          <w:rFonts w:hint="eastAsia"/>
        </w:rPr>
        <w:t>价</w:t>
      </w:r>
    </w:p>
    <w:p w14:paraId="77C81D1B" w14:textId="5FEA663D" w:rsidR="00C24B04" w:rsidRPr="008819A2" w:rsidRDefault="00000000" w:rsidP="00BB51AA">
      <w:pPr>
        <w:pStyle w:val="a6"/>
        <w:spacing w:after="0" w:line="360" w:lineRule="auto"/>
        <w:ind w:firstLine="420"/>
        <w:rPr>
          <w:rFonts w:ascii="Times New Roman" w:eastAsia="宋体" w:hAnsi="Times New Roman"/>
          <w:bCs/>
          <w:kern w:val="2"/>
          <w:sz w:val="21"/>
          <w:szCs w:val="21"/>
        </w:rPr>
      </w:pPr>
      <w:r w:rsidRPr="008819A2">
        <w:rPr>
          <w:rFonts w:ascii="Times New Roman" w:eastAsia="宋体" w:hAnsi="Times New Roman"/>
          <w:bCs/>
          <w:kern w:val="2"/>
          <w:sz w:val="21"/>
          <w:szCs w:val="21"/>
        </w:rPr>
        <w:t>通过校正决定系数（</w:t>
      </w:r>
      <w:r w:rsidRPr="008819A2">
        <w:rPr>
          <w:rFonts w:ascii="Times New Roman" w:eastAsia="宋体" w:hAnsi="Times New Roman"/>
          <w:bCs/>
          <w:kern w:val="2"/>
          <w:sz w:val="21"/>
          <w:szCs w:val="21"/>
        </w:rPr>
        <w:t>R</w:t>
      </w:r>
      <w:r w:rsidRPr="008819A2">
        <w:rPr>
          <w:rFonts w:ascii="Times New Roman" w:eastAsia="宋体" w:hAnsi="Times New Roman"/>
          <w:bCs/>
          <w:kern w:val="2"/>
          <w:sz w:val="21"/>
          <w:szCs w:val="21"/>
          <w:vertAlign w:val="superscript"/>
        </w:rPr>
        <w:t>2</w:t>
      </w:r>
      <w:r w:rsidRPr="008819A2">
        <w:rPr>
          <w:rFonts w:ascii="Times New Roman" w:eastAsia="宋体" w:hAnsi="Times New Roman"/>
          <w:bCs/>
          <w:kern w:val="2"/>
          <w:sz w:val="21"/>
          <w:szCs w:val="21"/>
        </w:rPr>
        <w:t>）、</w:t>
      </w:r>
      <w:bookmarkStart w:id="7" w:name="OLE_LINK78"/>
      <w:bookmarkStart w:id="8" w:name="OLE_LINK77"/>
      <w:r w:rsidRPr="008819A2">
        <w:rPr>
          <w:rFonts w:ascii="Times New Roman" w:eastAsia="宋体" w:hAnsi="Times New Roman"/>
          <w:bCs/>
          <w:kern w:val="2"/>
          <w:sz w:val="21"/>
          <w:szCs w:val="21"/>
        </w:rPr>
        <w:t>校正标准差（</w:t>
      </w:r>
      <w:r w:rsidRPr="008819A2">
        <w:rPr>
          <w:rFonts w:ascii="Times New Roman" w:eastAsia="宋体" w:hAnsi="Times New Roman"/>
          <w:bCs/>
          <w:kern w:val="2"/>
          <w:sz w:val="21"/>
          <w:szCs w:val="21"/>
        </w:rPr>
        <w:t>SECV</w:t>
      </w:r>
      <w:r w:rsidRPr="008819A2">
        <w:rPr>
          <w:rFonts w:ascii="Times New Roman" w:eastAsia="宋体" w:hAnsi="Times New Roman"/>
          <w:bCs/>
          <w:kern w:val="2"/>
          <w:sz w:val="21"/>
          <w:szCs w:val="21"/>
        </w:rPr>
        <w:t>）</w:t>
      </w:r>
      <w:bookmarkEnd w:id="7"/>
      <w:bookmarkEnd w:id="8"/>
      <w:r w:rsidRPr="008819A2">
        <w:rPr>
          <w:rFonts w:ascii="Times New Roman" w:eastAsia="宋体" w:hAnsi="Times New Roman"/>
          <w:bCs/>
          <w:kern w:val="2"/>
          <w:sz w:val="21"/>
          <w:szCs w:val="21"/>
        </w:rPr>
        <w:t>、</w:t>
      </w:r>
      <w:bookmarkStart w:id="9" w:name="OLE_LINK68"/>
      <w:bookmarkStart w:id="10" w:name="OLE_LINK69"/>
      <w:r w:rsidRPr="008819A2">
        <w:rPr>
          <w:rFonts w:ascii="Times New Roman" w:eastAsia="宋体" w:hAnsi="Times New Roman"/>
          <w:bCs/>
          <w:kern w:val="2"/>
          <w:sz w:val="21"/>
          <w:szCs w:val="21"/>
        </w:rPr>
        <w:t>验证标准差（</w:t>
      </w:r>
      <w:r w:rsidRPr="008819A2">
        <w:rPr>
          <w:rFonts w:ascii="Times New Roman" w:eastAsia="宋体" w:hAnsi="Times New Roman"/>
          <w:bCs/>
          <w:kern w:val="2"/>
          <w:sz w:val="21"/>
          <w:szCs w:val="21"/>
        </w:rPr>
        <w:t>SEP</w:t>
      </w:r>
      <w:r w:rsidRPr="008819A2">
        <w:rPr>
          <w:rFonts w:ascii="Times New Roman" w:eastAsia="宋体" w:hAnsi="Times New Roman"/>
          <w:bCs/>
          <w:kern w:val="2"/>
          <w:sz w:val="21"/>
          <w:szCs w:val="21"/>
        </w:rPr>
        <w:t>）、</w:t>
      </w:r>
      <w:bookmarkStart w:id="11" w:name="OLE_LINK67"/>
      <w:bookmarkStart w:id="12" w:name="OLE_LINK75"/>
      <w:bookmarkStart w:id="13" w:name="OLE_LINK76"/>
      <w:bookmarkStart w:id="14" w:name="OLE_LINK74"/>
      <w:bookmarkStart w:id="15" w:name="OLE_LINK66"/>
      <w:bookmarkEnd w:id="9"/>
      <w:bookmarkEnd w:id="10"/>
      <w:r w:rsidRPr="008819A2">
        <w:rPr>
          <w:rFonts w:ascii="Times New Roman" w:eastAsia="宋体" w:hAnsi="Times New Roman"/>
          <w:bCs/>
          <w:kern w:val="2"/>
          <w:sz w:val="21"/>
          <w:szCs w:val="21"/>
        </w:rPr>
        <w:t>残差（</w:t>
      </w:r>
      <w:r w:rsidRPr="008819A2">
        <w:rPr>
          <w:rFonts w:ascii="Times New Roman" w:eastAsia="宋体" w:hAnsi="Times New Roman"/>
          <w:bCs/>
          <w:kern w:val="2"/>
          <w:sz w:val="21"/>
          <w:szCs w:val="21"/>
        </w:rPr>
        <w:t>Bias</w:t>
      </w:r>
      <w:r w:rsidRPr="008819A2">
        <w:rPr>
          <w:rFonts w:ascii="Times New Roman" w:eastAsia="宋体" w:hAnsi="Times New Roman"/>
          <w:bCs/>
          <w:kern w:val="2"/>
          <w:sz w:val="21"/>
          <w:szCs w:val="21"/>
        </w:rPr>
        <w:t>）</w:t>
      </w:r>
      <w:bookmarkEnd w:id="11"/>
      <w:bookmarkEnd w:id="12"/>
      <w:bookmarkEnd w:id="13"/>
      <w:bookmarkEnd w:id="14"/>
      <w:bookmarkEnd w:id="15"/>
      <w:r w:rsidRPr="008819A2">
        <w:rPr>
          <w:rFonts w:ascii="Times New Roman" w:eastAsia="宋体" w:hAnsi="Times New Roman"/>
          <w:bCs/>
          <w:kern w:val="2"/>
          <w:sz w:val="21"/>
          <w:szCs w:val="21"/>
        </w:rPr>
        <w:t>、</w:t>
      </w:r>
      <w:bookmarkStart w:id="16" w:name="OLE_LINK80"/>
      <w:bookmarkStart w:id="17" w:name="OLE_LINK79"/>
      <w:r w:rsidRPr="008819A2">
        <w:rPr>
          <w:rFonts w:ascii="Times New Roman" w:eastAsia="宋体" w:hAnsi="Times New Roman"/>
          <w:bCs/>
          <w:kern w:val="2"/>
          <w:sz w:val="21"/>
          <w:szCs w:val="21"/>
        </w:rPr>
        <w:t>验证决定系数</w:t>
      </w:r>
      <w:bookmarkEnd w:id="16"/>
      <w:bookmarkEnd w:id="17"/>
      <w:r w:rsidRPr="008819A2">
        <w:rPr>
          <w:rFonts w:ascii="Times New Roman" w:eastAsia="宋体" w:hAnsi="Times New Roman"/>
          <w:bCs/>
          <w:kern w:val="2"/>
          <w:sz w:val="21"/>
          <w:szCs w:val="21"/>
        </w:rPr>
        <w:t>（</w:t>
      </w:r>
      <w:bookmarkStart w:id="18" w:name="OLE_LINK70"/>
      <w:bookmarkStart w:id="19" w:name="OLE_LINK71"/>
      <w:r w:rsidRPr="008819A2">
        <w:rPr>
          <w:rFonts w:ascii="Times New Roman" w:eastAsia="宋体" w:hAnsi="Times New Roman"/>
          <w:bCs/>
          <w:kern w:val="2"/>
          <w:sz w:val="21"/>
          <w:szCs w:val="21"/>
        </w:rPr>
        <w:t>r</w:t>
      </w:r>
      <w:r w:rsidRPr="008819A2">
        <w:rPr>
          <w:rFonts w:ascii="Times New Roman" w:eastAsia="宋体" w:hAnsi="Times New Roman"/>
          <w:bCs/>
          <w:kern w:val="2"/>
          <w:sz w:val="21"/>
          <w:szCs w:val="21"/>
          <w:vertAlign w:val="superscript"/>
        </w:rPr>
        <w:t>2</w:t>
      </w:r>
      <w:bookmarkEnd w:id="18"/>
      <w:bookmarkEnd w:id="19"/>
      <w:r w:rsidRPr="008819A2">
        <w:rPr>
          <w:rFonts w:ascii="Times New Roman" w:eastAsia="宋体" w:hAnsi="Times New Roman"/>
          <w:bCs/>
          <w:kern w:val="2"/>
          <w:sz w:val="21"/>
          <w:szCs w:val="21"/>
        </w:rPr>
        <w:t>）等参数对模型评估。</w:t>
      </w:r>
      <w:bookmarkStart w:id="20" w:name="OLE_LINK72"/>
      <w:bookmarkStart w:id="21" w:name="OLE_LINK73"/>
      <w:r w:rsidRPr="008819A2">
        <w:rPr>
          <w:rFonts w:ascii="Times New Roman" w:eastAsia="宋体" w:hAnsi="Times New Roman"/>
          <w:bCs/>
          <w:kern w:val="2"/>
          <w:sz w:val="21"/>
          <w:szCs w:val="21"/>
        </w:rPr>
        <w:t>R</w:t>
      </w:r>
      <w:r w:rsidRPr="008819A2">
        <w:rPr>
          <w:rFonts w:ascii="Times New Roman" w:eastAsia="宋体" w:hAnsi="Times New Roman"/>
          <w:bCs/>
          <w:kern w:val="2"/>
          <w:sz w:val="21"/>
          <w:szCs w:val="21"/>
          <w:vertAlign w:val="superscript"/>
        </w:rPr>
        <w:t>2</w:t>
      </w:r>
      <w:r w:rsidRPr="008819A2">
        <w:rPr>
          <w:rFonts w:ascii="Times New Roman" w:eastAsia="宋体" w:hAnsi="Times New Roman" w:hint="eastAsia"/>
          <w:bCs/>
          <w:kern w:val="2"/>
          <w:sz w:val="21"/>
          <w:szCs w:val="21"/>
        </w:rPr>
        <w:t>和</w:t>
      </w:r>
      <w:r w:rsidRPr="008819A2">
        <w:rPr>
          <w:rFonts w:ascii="Times New Roman" w:eastAsia="宋体" w:hAnsi="Times New Roman" w:hint="eastAsia"/>
          <w:bCs/>
          <w:kern w:val="2"/>
          <w:sz w:val="21"/>
          <w:szCs w:val="21"/>
        </w:rPr>
        <w:t xml:space="preserve"> R</w:t>
      </w:r>
      <w:r w:rsidRPr="008819A2">
        <w:rPr>
          <w:rFonts w:ascii="Times New Roman" w:eastAsia="宋体" w:hAnsi="Times New Roman"/>
          <w:bCs/>
          <w:kern w:val="2"/>
          <w:sz w:val="21"/>
          <w:szCs w:val="21"/>
        </w:rPr>
        <w:t xml:space="preserve">MSE </w:t>
      </w:r>
      <w:r w:rsidRPr="008819A2">
        <w:rPr>
          <w:rFonts w:ascii="Times New Roman" w:eastAsia="宋体" w:hAnsi="Times New Roman" w:hint="eastAsia"/>
          <w:bCs/>
          <w:kern w:val="2"/>
          <w:sz w:val="21"/>
          <w:szCs w:val="21"/>
        </w:rPr>
        <w:t>常常应用于定量分析真值和预测值之间的相关性和偏差程度，对于定性分析而言，可以判别带分析组分是否属于</w:t>
      </w:r>
      <w:r w:rsidRPr="00BB51AA">
        <w:rPr>
          <w:rFonts w:ascii="Times New Roman" w:eastAsia="宋体" w:hAnsi="Times New Roman" w:hint="eastAsia"/>
          <w:bCs/>
          <w:kern w:val="2"/>
          <w:sz w:val="21"/>
          <w:szCs w:val="21"/>
        </w:rPr>
        <w:t>干物质</w:t>
      </w:r>
      <w:r w:rsidR="00BB51AA" w:rsidRPr="00BB51AA">
        <w:rPr>
          <w:rFonts w:ascii="Times New Roman" w:eastAsia="宋体" w:hAnsi="Times New Roman" w:hint="eastAsia"/>
          <w:bCs/>
          <w:kern w:val="2"/>
          <w:sz w:val="21"/>
          <w:szCs w:val="21"/>
        </w:rPr>
        <w:t>、</w:t>
      </w:r>
      <w:r w:rsidRPr="00BB51AA">
        <w:rPr>
          <w:rFonts w:ascii="Times New Roman" w:eastAsia="宋体" w:hAnsi="Times New Roman"/>
          <w:bCs/>
          <w:kern w:val="2"/>
          <w:sz w:val="21"/>
          <w:szCs w:val="21"/>
        </w:rPr>
        <w:t>粗</w:t>
      </w:r>
      <w:r w:rsidRPr="00BB51AA">
        <w:rPr>
          <w:rFonts w:ascii="Times New Roman" w:eastAsia="宋体" w:hAnsi="Times New Roman" w:hint="eastAsia"/>
          <w:bCs/>
          <w:kern w:val="2"/>
          <w:sz w:val="21"/>
          <w:szCs w:val="21"/>
        </w:rPr>
        <w:t>蛋白、酸性洗涤纤维和中性洗涤纤维</w:t>
      </w:r>
      <w:r w:rsidRPr="008819A2">
        <w:rPr>
          <w:rFonts w:ascii="Times New Roman" w:eastAsia="宋体" w:hAnsi="Times New Roman" w:hint="eastAsia"/>
          <w:bCs/>
          <w:kern w:val="2"/>
          <w:sz w:val="21"/>
          <w:szCs w:val="21"/>
        </w:rPr>
        <w:t>。</w:t>
      </w:r>
      <w:bookmarkEnd w:id="20"/>
      <w:bookmarkEnd w:id="21"/>
    </w:p>
    <w:p w14:paraId="53118DE4" w14:textId="77777777" w:rsidR="00C24B04" w:rsidRPr="008819A2" w:rsidRDefault="00000000">
      <w:pPr>
        <w:pStyle w:val="2"/>
        <w:spacing w:before="156" w:after="156"/>
      </w:pPr>
      <w:r w:rsidRPr="008819A2">
        <w:rPr>
          <w:rFonts w:hint="eastAsia"/>
        </w:rPr>
        <w:t>5</w:t>
      </w:r>
      <w:r w:rsidRPr="008819A2">
        <w:t>.</w:t>
      </w:r>
      <w:r w:rsidRPr="008819A2">
        <w:rPr>
          <w:rFonts w:hint="eastAsia"/>
        </w:rPr>
        <w:t>2</w:t>
      </w:r>
      <w:r w:rsidRPr="008819A2">
        <w:t xml:space="preserve">.4 </w:t>
      </w:r>
      <w:r w:rsidRPr="008819A2">
        <w:t>模型验证及使用</w:t>
      </w:r>
    </w:p>
    <w:p w14:paraId="637D520C" w14:textId="77777777" w:rsidR="00C24B04" w:rsidRPr="008819A2" w:rsidRDefault="00000000">
      <w:pPr>
        <w:spacing w:line="360" w:lineRule="auto"/>
        <w:ind w:firstLine="420"/>
        <w:rPr>
          <w:rFonts w:ascii="Times New Roman" w:hAnsi="Times New Roman"/>
          <w:kern w:val="0"/>
          <w:szCs w:val="21"/>
        </w:rPr>
      </w:pPr>
      <w:r w:rsidRPr="008819A2">
        <w:rPr>
          <w:rFonts w:ascii="Times New Roman" w:hAnsi="Times New Roman"/>
          <w:bCs/>
          <w:szCs w:val="21"/>
        </w:rPr>
        <w:t>已获得的数学模型需进行验证及模型优化，扫描待测样品获得光谱数据进而利用所建立的模型预测出待测样品的成分含量。</w:t>
      </w:r>
      <w:r w:rsidRPr="008819A2">
        <w:rPr>
          <w:rFonts w:ascii="Times New Roman" w:hAnsi="Times New Roman"/>
          <w:bCs/>
          <w:szCs w:val="21"/>
        </w:rPr>
        <w:t xml:space="preserve"> </w:t>
      </w:r>
      <w:r w:rsidRPr="008819A2">
        <w:rPr>
          <w:rFonts w:ascii="Times New Roman" w:hAnsi="Times New Roman" w:hint="eastAsia"/>
          <w:bCs/>
          <w:szCs w:val="21"/>
        </w:rPr>
        <w:t>按照近红外分析仪（</w:t>
      </w:r>
      <w:r w:rsidRPr="008819A2">
        <w:rPr>
          <w:rFonts w:ascii="Times New Roman" w:hAnsi="Times New Roman" w:hint="eastAsia"/>
          <w:bCs/>
          <w:szCs w:val="21"/>
        </w:rPr>
        <w:t>4.1</w:t>
      </w:r>
      <w:r w:rsidRPr="008819A2">
        <w:rPr>
          <w:rFonts w:ascii="Times New Roman" w:hAnsi="Times New Roman" w:hint="eastAsia"/>
          <w:bCs/>
          <w:szCs w:val="21"/>
        </w:rPr>
        <w:t>）说明书的要求，取适量的饲料桑青贮样品，使用规定的粉碎设备（</w:t>
      </w:r>
      <w:r w:rsidRPr="008819A2">
        <w:rPr>
          <w:rFonts w:ascii="Times New Roman" w:hAnsi="Times New Roman" w:hint="eastAsia"/>
          <w:bCs/>
          <w:szCs w:val="21"/>
        </w:rPr>
        <w:t>4.2</w:t>
      </w:r>
      <w:r w:rsidRPr="008819A2">
        <w:rPr>
          <w:rFonts w:ascii="Times New Roman" w:hAnsi="Times New Roman" w:hint="eastAsia"/>
          <w:bCs/>
          <w:szCs w:val="21"/>
        </w:rPr>
        <w:t>）粉碎，将粉碎好的样品用近红外光谱分析仪进行测定，记录测定数据。每个样品应测定两次，第一次测定后的测定样品应与原待测样品混匀后，再次取样进行第二次测定。</w:t>
      </w:r>
    </w:p>
    <w:p w14:paraId="59C1779D" w14:textId="77777777" w:rsidR="00C24B04" w:rsidRPr="008819A2" w:rsidRDefault="00000000">
      <w:pPr>
        <w:pStyle w:val="1"/>
        <w:spacing w:before="312" w:after="312"/>
      </w:pPr>
      <w:bookmarkStart w:id="22" w:name="_Toc1515"/>
      <w:r w:rsidRPr="008819A2">
        <w:rPr>
          <w:rFonts w:hint="eastAsia"/>
        </w:rPr>
        <w:t xml:space="preserve">6 </w:t>
      </w:r>
      <w:r w:rsidRPr="008819A2">
        <w:rPr>
          <w:rFonts w:hint="eastAsia"/>
        </w:rPr>
        <w:t>结果处理和表示</w:t>
      </w:r>
      <w:bookmarkEnd w:id="22"/>
    </w:p>
    <w:p w14:paraId="6E16B965" w14:textId="77777777" w:rsidR="00C24B04" w:rsidRPr="008819A2" w:rsidRDefault="00000000">
      <w:pPr>
        <w:pStyle w:val="2"/>
        <w:spacing w:before="156" w:after="156"/>
      </w:pPr>
      <w:r w:rsidRPr="008819A2">
        <w:rPr>
          <w:rFonts w:hint="eastAsia"/>
        </w:rPr>
        <w:t>6</w:t>
      </w:r>
      <w:r w:rsidRPr="008819A2">
        <w:t>.1</w:t>
      </w:r>
      <w:r w:rsidRPr="008819A2">
        <w:rPr>
          <w:rFonts w:hint="eastAsia"/>
        </w:rPr>
        <w:t xml:space="preserve"> </w:t>
      </w:r>
      <w:r w:rsidRPr="008819A2">
        <w:rPr>
          <w:rFonts w:hint="eastAsia"/>
        </w:rPr>
        <w:t>试样结果</w:t>
      </w:r>
    </w:p>
    <w:p w14:paraId="78D33F17" w14:textId="77777777" w:rsidR="00C24B04" w:rsidRPr="008819A2" w:rsidRDefault="00000000">
      <w:pPr>
        <w:spacing w:line="360" w:lineRule="auto"/>
        <w:ind w:firstLineChars="200" w:firstLine="420"/>
        <w:rPr>
          <w:rFonts w:ascii="Times New Roman" w:hAnsi="Times New Roman"/>
          <w:bCs/>
          <w:szCs w:val="21"/>
        </w:rPr>
      </w:pPr>
      <w:r w:rsidRPr="008819A2">
        <w:rPr>
          <w:rFonts w:ascii="Times New Roman" w:hAnsi="Times New Roman" w:hint="eastAsia"/>
          <w:bCs/>
          <w:szCs w:val="21"/>
        </w:rPr>
        <w:t>为了得到有效的结果，测定结果应在仪器使用的定标模型所覆盖的</w:t>
      </w:r>
      <w:r w:rsidRPr="008819A2">
        <w:rPr>
          <w:rFonts w:ascii="Times New Roman" w:hAnsi="Times New Roman" w:hint="eastAsia"/>
          <w:kern w:val="0"/>
          <w:szCs w:val="21"/>
        </w:rPr>
        <w:t>干物质、</w:t>
      </w:r>
      <w:r w:rsidRPr="008819A2">
        <w:rPr>
          <w:rFonts w:ascii="Times New Roman" w:hAnsi="Times New Roman"/>
          <w:kern w:val="0"/>
          <w:szCs w:val="21"/>
        </w:rPr>
        <w:t>粗</w:t>
      </w:r>
      <w:r w:rsidRPr="008819A2">
        <w:rPr>
          <w:rFonts w:ascii="Times New Roman" w:hAnsi="Times New Roman" w:hint="eastAsia"/>
          <w:kern w:val="0"/>
          <w:szCs w:val="21"/>
        </w:rPr>
        <w:t>蛋白、酸性洗涤纤维和中性洗涤纤维</w:t>
      </w:r>
      <w:r w:rsidRPr="008819A2">
        <w:rPr>
          <w:rFonts w:ascii="Times New Roman" w:hAnsi="Times New Roman" w:hint="eastAsia"/>
          <w:bCs/>
          <w:szCs w:val="21"/>
        </w:rPr>
        <w:t>含量范围内。</w:t>
      </w:r>
    </w:p>
    <w:p w14:paraId="5B2848AB" w14:textId="77777777" w:rsidR="00C24B04" w:rsidRPr="008819A2" w:rsidRDefault="00000000">
      <w:pPr>
        <w:pStyle w:val="2"/>
        <w:spacing w:before="156" w:after="156"/>
      </w:pPr>
      <w:r w:rsidRPr="008819A2">
        <w:rPr>
          <w:rFonts w:hint="eastAsia"/>
        </w:rPr>
        <w:t>6</w:t>
      </w:r>
      <w:r w:rsidRPr="008819A2">
        <w:t>.1</w:t>
      </w:r>
      <w:r w:rsidRPr="008819A2">
        <w:rPr>
          <w:rFonts w:hint="eastAsia"/>
        </w:rPr>
        <w:t>.1</w:t>
      </w:r>
      <w:r w:rsidRPr="008819A2">
        <w:t xml:space="preserve"> </w:t>
      </w:r>
      <w:r w:rsidRPr="008819A2">
        <w:t>准确性</w:t>
      </w:r>
    </w:p>
    <w:p w14:paraId="3378B6F1"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测试样品</w:t>
      </w:r>
      <w:r w:rsidRPr="008819A2">
        <w:rPr>
          <w:rFonts w:ascii="Times New Roman" w:hAnsi="Times New Roman" w:hint="eastAsia"/>
          <w:kern w:val="0"/>
          <w:szCs w:val="21"/>
        </w:rPr>
        <w:t>干物质、</w:t>
      </w:r>
      <w:r w:rsidRPr="008819A2">
        <w:rPr>
          <w:rFonts w:ascii="Times New Roman" w:hAnsi="Times New Roman"/>
          <w:kern w:val="0"/>
          <w:szCs w:val="21"/>
        </w:rPr>
        <w:t>粗</w:t>
      </w:r>
      <w:r w:rsidRPr="008819A2">
        <w:rPr>
          <w:rFonts w:ascii="Times New Roman" w:hAnsi="Times New Roman" w:hint="eastAsia"/>
          <w:kern w:val="0"/>
          <w:szCs w:val="21"/>
        </w:rPr>
        <w:t>蛋白、酸性洗涤纤维和中性洗涤纤维</w:t>
      </w:r>
      <w:r w:rsidRPr="008819A2">
        <w:rPr>
          <w:rFonts w:ascii="Times New Roman" w:hAnsi="Times New Roman"/>
          <w:kern w:val="0"/>
          <w:szCs w:val="21"/>
        </w:rPr>
        <w:t>含量的预测标准偏差</w:t>
      </w:r>
      <w:r w:rsidRPr="008819A2">
        <w:rPr>
          <w:rFonts w:ascii="Times New Roman" w:hAnsi="Times New Roman"/>
          <w:kern w:val="0"/>
          <w:szCs w:val="21"/>
        </w:rPr>
        <w:t>(SEP)</w:t>
      </w:r>
      <w:r w:rsidRPr="008819A2">
        <w:rPr>
          <w:rFonts w:ascii="Times New Roman" w:hAnsi="Times New Roman"/>
          <w:kern w:val="0"/>
          <w:szCs w:val="21"/>
        </w:rPr>
        <w:t>应不大于</w:t>
      </w:r>
      <w:r w:rsidRPr="008819A2">
        <w:rPr>
          <w:rFonts w:ascii="Times New Roman" w:hAnsi="Times New Roman"/>
          <w:kern w:val="0"/>
          <w:szCs w:val="21"/>
        </w:rPr>
        <w:t>3%</w:t>
      </w:r>
      <w:r w:rsidRPr="008819A2">
        <w:rPr>
          <w:rFonts w:ascii="Times New Roman" w:hAnsi="Times New Roman"/>
          <w:kern w:val="0"/>
          <w:szCs w:val="21"/>
        </w:rPr>
        <w:t>。</w:t>
      </w:r>
    </w:p>
    <w:p w14:paraId="390F07D4" w14:textId="77777777" w:rsidR="00C24B04" w:rsidRPr="008819A2" w:rsidRDefault="00000000">
      <w:pPr>
        <w:pStyle w:val="2"/>
        <w:spacing w:before="156" w:after="156"/>
      </w:pPr>
      <w:r w:rsidRPr="008819A2">
        <w:rPr>
          <w:rFonts w:hint="eastAsia"/>
        </w:rPr>
        <w:t>6.1</w:t>
      </w:r>
      <w:r w:rsidRPr="008819A2">
        <w:t xml:space="preserve">.2 </w:t>
      </w:r>
      <w:r w:rsidRPr="008819A2">
        <w:t>重复性</w:t>
      </w:r>
    </w:p>
    <w:p w14:paraId="10AC2669"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在同一实验室，由同一操作者使用相同的仪器设备，按相同测试方法，在短的时间内通过重新分样和重新装样，对同一被测样品相互独立测定，获得的</w:t>
      </w:r>
      <w:r w:rsidRPr="008819A2">
        <w:rPr>
          <w:rFonts w:ascii="Times New Roman" w:hAnsi="Times New Roman" w:hint="eastAsia"/>
          <w:kern w:val="0"/>
          <w:szCs w:val="21"/>
        </w:rPr>
        <w:t>干物质、</w:t>
      </w:r>
      <w:r w:rsidRPr="008819A2">
        <w:rPr>
          <w:rFonts w:ascii="Times New Roman" w:hAnsi="Times New Roman"/>
          <w:kern w:val="0"/>
          <w:szCs w:val="21"/>
        </w:rPr>
        <w:t>粗</w:t>
      </w:r>
      <w:r w:rsidRPr="008819A2">
        <w:rPr>
          <w:rFonts w:ascii="Times New Roman" w:hAnsi="Times New Roman" w:hint="eastAsia"/>
          <w:kern w:val="0"/>
          <w:szCs w:val="21"/>
        </w:rPr>
        <w:t>蛋白、酸性洗涤纤维和中性洗涤纤维</w:t>
      </w:r>
      <w:r w:rsidRPr="008819A2">
        <w:rPr>
          <w:rFonts w:ascii="Times New Roman" w:hAnsi="Times New Roman"/>
          <w:kern w:val="0"/>
          <w:szCs w:val="21"/>
        </w:rPr>
        <w:t>含量两次测定结果的绝对差应不大于</w:t>
      </w:r>
      <w:r w:rsidRPr="008819A2">
        <w:rPr>
          <w:rFonts w:ascii="Times New Roman" w:hAnsi="Times New Roman"/>
          <w:kern w:val="0"/>
          <w:szCs w:val="21"/>
        </w:rPr>
        <w:t>1.5%</w:t>
      </w:r>
      <w:r w:rsidRPr="008819A2">
        <w:rPr>
          <w:rFonts w:ascii="Times New Roman" w:hAnsi="Times New Roman"/>
          <w:kern w:val="0"/>
          <w:szCs w:val="21"/>
        </w:rPr>
        <w:t>。</w:t>
      </w:r>
    </w:p>
    <w:p w14:paraId="374A4E2E" w14:textId="77777777" w:rsidR="00C24B04" w:rsidRPr="008819A2" w:rsidRDefault="00000000">
      <w:pPr>
        <w:pStyle w:val="2"/>
        <w:spacing w:before="156" w:after="156"/>
      </w:pPr>
      <w:r w:rsidRPr="008819A2">
        <w:rPr>
          <w:rFonts w:hint="eastAsia"/>
        </w:rPr>
        <w:t>6.1</w:t>
      </w:r>
      <w:r w:rsidRPr="008819A2">
        <w:t xml:space="preserve">.3 </w:t>
      </w:r>
      <w:r w:rsidRPr="008819A2">
        <w:t>再现性</w:t>
      </w:r>
    </w:p>
    <w:p w14:paraId="38A611DA"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在不同实验室，由不同操作人员使用同一型号不同设备，按相同的测定方法，对相同</w:t>
      </w:r>
      <w:r w:rsidRPr="008819A2">
        <w:rPr>
          <w:rFonts w:ascii="Times New Roman" w:hAnsi="Times New Roman" w:hint="eastAsia"/>
          <w:kern w:val="0"/>
          <w:szCs w:val="21"/>
        </w:rPr>
        <w:t>饲料桑</w:t>
      </w:r>
      <w:r w:rsidRPr="008819A2">
        <w:rPr>
          <w:rFonts w:ascii="Times New Roman" w:hAnsi="Times New Roman"/>
          <w:kern w:val="0"/>
          <w:szCs w:val="21"/>
        </w:rPr>
        <w:t>样品测定获得的</w:t>
      </w:r>
      <w:r w:rsidRPr="008819A2">
        <w:rPr>
          <w:rFonts w:ascii="Times New Roman" w:hAnsi="Times New Roman" w:hint="eastAsia"/>
          <w:kern w:val="0"/>
          <w:szCs w:val="21"/>
        </w:rPr>
        <w:t>干物质、</w:t>
      </w:r>
      <w:r w:rsidRPr="008819A2">
        <w:rPr>
          <w:rFonts w:ascii="Times New Roman" w:hAnsi="Times New Roman"/>
          <w:kern w:val="0"/>
          <w:szCs w:val="21"/>
        </w:rPr>
        <w:t>粗</w:t>
      </w:r>
      <w:r w:rsidRPr="008819A2">
        <w:rPr>
          <w:rFonts w:ascii="Times New Roman" w:hAnsi="Times New Roman" w:hint="eastAsia"/>
          <w:kern w:val="0"/>
          <w:szCs w:val="21"/>
        </w:rPr>
        <w:t>蛋白、酸性洗涤纤维和中性洗涤纤维</w:t>
      </w:r>
      <w:r w:rsidRPr="008819A2">
        <w:rPr>
          <w:rFonts w:ascii="Times New Roman" w:hAnsi="Times New Roman"/>
          <w:kern w:val="0"/>
          <w:szCs w:val="21"/>
        </w:rPr>
        <w:t>含量，两个独立测定结果之间的绝对差应不大于</w:t>
      </w:r>
      <w:r w:rsidRPr="008819A2">
        <w:rPr>
          <w:rFonts w:ascii="Times New Roman" w:hAnsi="Times New Roman"/>
          <w:kern w:val="0"/>
          <w:szCs w:val="21"/>
        </w:rPr>
        <w:t>2%</w:t>
      </w:r>
      <w:r w:rsidRPr="008819A2">
        <w:rPr>
          <w:rFonts w:ascii="Times New Roman" w:hAnsi="Times New Roman"/>
          <w:kern w:val="0"/>
          <w:szCs w:val="21"/>
        </w:rPr>
        <w:t>。</w:t>
      </w:r>
    </w:p>
    <w:p w14:paraId="5607BB8D" w14:textId="77777777" w:rsidR="00C24B04" w:rsidRPr="008819A2" w:rsidRDefault="00000000">
      <w:pPr>
        <w:pStyle w:val="2"/>
        <w:spacing w:before="156" w:after="156"/>
      </w:pPr>
      <w:r w:rsidRPr="008819A2">
        <w:rPr>
          <w:rFonts w:hint="eastAsia"/>
        </w:rPr>
        <w:t>6</w:t>
      </w:r>
      <w:r w:rsidRPr="008819A2">
        <w:t>.2</w:t>
      </w:r>
      <w:r w:rsidRPr="008819A2">
        <w:rPr>
          <w:rFonts w:hint="eastAsia"/>
        </w:rPr>
        <w:t xml:space="preserve"> </w:t>
      </w:r>
      <w:r w:rsidRPr="008819A2">
        <w:rPr>
          <w:rFonts w:hint="eastAsia"/>
        </w:rPr>
        <w:t>结果处理</w:t>
      </w:r>
    </w:p>
    <w:p w14:paraId="01B2E485" w14:textId="77777777" w:rsidR="00C24B04" w:rsidRPr="008819A2" w:rsidRDefault="00000000">
      <w:pPr>
        <w:spacing w:line="360" w:lineRule="auto"/>
        <w:ind w:firstLineChars="200" w:firstLine="420"/>
      </w:pPr>
      <w:r w:rsidRPr="008819A2">
        <w:rPr>
          <w:rFonts w:ascii="Times New Roman" w:hAnsi="Times New Roman"/>
          <w:bCs/>
          <w:szCs w:val="21"/>
        </w:rPr>
        <w:t>如果两个测试结果的绝对差值不符合</w:t>
      </w:r>
      <w:r w:rsidRPr="008819A2">
        <w:rPr>
          <w:rFonts w:ascii="Times New Roman" w:hAnsi="Times New Roman" w:hint="eastAsia"/>
          <w:bCs/>
          <w:szCs w:val="21"/>
        </w:rPr>
        <w:t>6.1</w:t>
      </w:r>
      <w:r w:rsidRPr="008819A2">
        <w:rPr>
          <w:rFonts w:ascii="Times New Roman" w:hAnsi="Times New Roman" w:hint="eastAsia"/>
          <w:bCs/>
          <w:szCs w:val="21"/>
        </w:rPr>
        <w:t>的</w:t>
      </w:r>
      <w:r w:rsidRPr="008819A2">
        <w:rPr>
          <w:rFonts w:ascii="Times New Roman" w:hAnsi="Times New Roman"/>
          <w:bCs/>
          <w:szCs w:val="21"/>
        </w:rPr>
        <w:t>要求</w:t>
      </w:r>
      <w:r w:rsidRPr="008819A2">
        <w:rPr>
          <w:rFonts w:ascii="Times New Roman" w:hAnsi="Times New Roman" w:hint="eastAsia"/>
          <w:bCs/>
          <w:szCs w:val="21"/>
        </w:rPr>
        <w:t>，</w:t>
      </w:r>
      <w:r w:rsidRPr="008819A2">
        <w:rPr>
          <w:rFonts w:ascii="Times New Roman" w:hAnsi="Times New Roman"/>
          <w:bCs/>
          <w:szCs w:val="21"/>
        </w:rPr>
        <w:t>则应再</w:t>
      </w:r>
      <w:r w:rsidRPr="008819A2">
        <w:rPr>
          <w:rFonts w:ascii="Times New Roman" w:hAnsi="Times New Roman" w:hint="eastAsia"/>
          <w:bCs/>
          <w:szCs w:val="21"/>
        </w:rPr>
        <w:t>做</w:t>
      </w:r>
      <w:r w:rsidRPr="008819A2">
        <w:rPr>
          <w:rFonts w:ascii="Times New Roman" w:hAnsi="Times New Roman"/>
          <w:bCs/>
          <w:szCs w:val="21"/>
        </w:rPr>
        <w:t>2</w:t>
      </w:r>
      <w:r w:rsidRPr="008819A2">
        <w:rPr>
          <w:rFonts w:ascii="Times New Roman" w:hAnsi="Times New Roman"/>
          <w:bCs/>
          <w:szCs w:val="21"/>
        </w:rPr>
        <w:t>次独立测试</w:t>
      </w:r>
      <w:r w:rsidRPr="008819A2">
        <w:rPr>
          <w:rFonts w:ascii="Times New Roman" w:hAnsi="Times New Roman" w:hint="eastAsia"/>
          <w:bCs/>
          <w:szCs w:val="21"/>
        </w:rPr>
        <w:t>，</w:t>
      </w:r>
      <w:r w:rsidRPr="008819A2">
        <w:rPr>
          <w:rFonts w:ascii="Times New Roman" w:hAnsi="Times New Roman"/>
          <w:bCs/>
          <w:szCs w:val="21"/>
        </w:rPr>
        <w:t>获得</w:t>
      </w:r>
      <w:r w:rsidRPr="008819A2">
        <w:rPr>
          <w:rFonts w:ascii="Times New Roman" w:hAnsi="Times New Roman"/>
          <w:bCs/>
          <w:szCs w:val="21"/>
        </w:rPr>
        <w:t>4</w:t>
      </w:r>
      <w:r w:rsidRPr="008819A2">
        <w:rPr>
          <w:rFonts w:ascii="Times New Roman" w:hAnsi="Times New Roman"/>
          <w:bCs/>
          <w:szCs w:val="21"/>
        </w:rPr>
        <w:t>个独立测试结果</w:t>
      </w:r>
      <w:r w:rsidRPr="008819A2">
        <w:rPr>
          <w:rFonts w:ascii="Times New Roman" w:hAnsi="Times New Roman" w:hint="eastAsia"/>
          <w:bCs/>
          <w:szCs w:val="21"/>
        </w:rPr>
        <w:t>，</w:t>
      </w:r>
      <w:r w:rsidRPr="008819A2">
        <w:rPr>
          <w:rFonts w:ascii="Times New Roman" w:hAnsi="Times New Roman"/>
          <w:bCs/>
          <w:szCs w:val="21"/>
        </w:rPr>
        <w:t>若</w:t>
      </w:r>
      <w:r w:rsidRPr="008819A2">
        <w:rPr>
          <w:rFonts w:ascii="Times New Roman" w:hAnsi="Times New Roman"/>
          <w:bCs/>
          <w:szCs w:val="21"/>
        </w:rPr>
        <w:t>4</w:t>
      </w:r>
      <w:r w:rsidRPr="008819A2">
        <w:rPr>
          <w:rFonts w:ascii="Times New Roman" w:hAnsi="Times New Roman"/>
          <w:bCs/>
          <w:szCs w:val="21"/>
        </w:rPr>
        <w:t>个独立测试结果的极差</w:t>
      </w:r>
      <w:r w:rsidRPr="008819A2">
        <w:rPr>
          <w:rFonts w:ascii="Times New Roman" w:hAnsi="Times New Roman"/>
          <w:bCs/>
          <w:szCs w:val="21"/>
        </w:rPr>
        <w:t>(</w:t>
      </w:r>
      <w:proofErr w:type="spellStart"/>
      <w:r w:rsidRPr="008819A2">
        <w:rPr>
          <w:rFonts w:ascii="Times New Roman" w:hAnsi="Times New Roman"/>
          <w:bCs/>
          <w:szCs w:val="21"/>
        </w:rPr>
        <w:t>X</w:t>
      </w:r>
      <w:r w:rsidRPr="008819A2">
        <w:rPr>
          <w:rFonts w:ascii="Times New Roman" w:hAnsi="Times New Roman"/>
          <w:bCs/>
          <w:szCs w:val="21"/>
          <w:vertAlign w:val="subscript"/>
        </w:rPr>
        <w:t>max</w:t>
      </w:r>
      <w:proofErr w:type="spellEnd"/>
      <w:r w:rsidRPr="008819A2">
        <w:rPr>
          <w:rFonts w:ascii="Times New Roman" w:hAnsi="Times New Roman" w:hint="eastAsia"/>
          <w:bCs/>
          <w:szCs w:val="21"/>
        </w:rPr>
        <w:t>—</w:t>
      </w:r>
      <w:proofErr w:type="spellStart"/>
      <w:r w:rsidRPr="008819A2">
        <w:rPr>
          <w:rFonts w:ascii="Times New Roman" w:hAnsi="Times New Roman"/>
          <w:bCs/>
          <w:szCs w:val="21"/>
        </w:rPr>
        <w:t>X</w:t>
      </w:r>
      <w:r w:rsidRPr="008819A2">
        <w:rPr>
          <w:rFonts w:ascii="Times New Roman" w:hAnsi="Times New Roman"/>
          <w:bCs/>
          <w:szCs w:val="21"/>
          <w:vertAlign w:val="subscript"/>
        </w:rPr>
        <w:t>min</w:t>
      </w:r>
      <w:proofErr w:type="spellEnd"/>
      <w:r w:rsidRPr="008819A2">
        <w:rPr>
          <w:rFonts w:ascii="Times New Roman" w:hAnsi="Times New Roman"/>
          <w:bCs/>
          <w:szCs w:val="21"/>
        </w:rPr>
        <w:t>)</w:t>
      </w:r>
      <w:r w:rsidRPr="008819A2">
        <w:rPr>
          <w:rFonts w:ascii="Times New Roman" w:hAnsi="Times New Roman"/>
          <w:bCs/>
          <w:szCs w:val="21"/>
        </w:rPr>
        <w:t>小于或等于绝对</w:t>
      </w:r>
      <w:proofErr w:type="gramStart"/>
      <w:r w:rsidRPr="008819A2">
        <w:rPr>
          <w:rFonts w:ascii="Times New Roman" w:hAnsi="Times New Roman"/>
          <w:bCs/>
          <w:szCs w:val="21"/>
        </w:rPr>
        <w:t>差允许</w:t>
      </w:r>
      <w:proofErr w:type="gramEnd"/>
      <w:r w:rsidRPr="008819A2">
        <w:rPr>
          <w:rFonts w:ascii="Times New Roman" w:hAnsi="Times New Roman"/>
          <w:bCs/>
          <w:szCs w:val="21"/>
        </w:rPr>
        <w:t>值的</w:t>
      </w:r>
      <w:r w:rsidRPr="008819A2">
        <w:rPr>
          <w:rFonts w:ascii="Times New Roman" w:hAnsi="Times New Roman"/>
          <w:bCs/>
          <w:szCs w:val="21"/>
        </w:rPr>
        <w:t>1.3</w:t>
      </w:r>
      <w:r w:rsidRPr="008819A2">
        <w:rPr>
          <w:rFonts w:ascii="Times New Roman" w:hAnsi="Times New Roman"/>
          <w:bCs/>
          <w:szCs w:val="21"/>
        </w:rPr>
        <w:t>倍</w:t>
      </w:r>
      <w:r w:rsidRPr="008819A2">
        <w:rPr>
          <w:rFonts w:ascii="Times New Roman" w:hAnsi="Times New Roman" w:hint="eastAsia"/>
          <w:bCs/>
          <w:szCs w:val="21"/>
        </w:rPr>
        <w:t>，</w:t>
      </w:r>
      <w:r w:rsidRPr="008819A2">
        <w:rPr>
          <w:rFonts w:ascii="Times New Roman" w:hAnsi="Times New Roman"/>
          <w:bCs/>
          <w:szCs w:val="21"/>
        </w:rPr>
        <w:t>则取</w:t>
      </w:r>
      <w:r w:rsidRPr="008819A2">
        <w:rPr>
          <w:rFonts w:ascii="Times New Roman" w:hAnsi="Times New Roman" w:hint="eastAsia"/>
          <w:bCs/>
          <w:szCs w:val="21"/>
        </w:rPr>
        <w:t>4</w:t>
      </w:r>
      <w:r w:rsidRPr="008819A2">
        <w:rPr>
          <w:rFonts w:ascii="Times New Roman" w:hAnsi="Times New Roman"/>
          <w:bCs/>
          <w:szCs w:val="21"/>
        </w:rPr>
        <w:t>个独立测试结果的平均值作为最终测试结果</w:t>
      </w:r>
      <w:r w:rsidRPr="008819A2">
        <w:rPr>
          <w:rFonts w:ascii="Times New Roman" w:hAnsi="Times New Roman" w:hint="eastAsia"/>
          <w:bCs/>
          <w:szCs w:val="21"/>
        </w:rPr>
        <w:t>；</w:t>
      </w:r>
      <w:r w:rsidRPr="008819A2">
        <w:rPr>
          <w:rFonts w:ascii="Times New Roman" w:hAnsi="Times New Roman"/>
          <w:bCs/>
          <w:szCs w:val="21"/>
        </w:rPr>
        <w:t>如果</w:t>
      </w:r>
      <w:r w:rsidRPr="008819A2">
        <w:rPr>
          <w:rFonts w:ascii="Times New Roman" w:hAnsi="Times New Roman"/>
          <w:bCs/>
          <w:szCs w:val="21"/>
        </w:rPr>
        <w:t>4</w:t>
      </w:r>
      <w:r w:rsidRPr="008819A2">
        <w:rPr>
          <w:rFonts w:ascii="Times New Roman" w:hAnsi="Times New Roman"/>
          <w:bCs/>
          <w:szCs w:val="21"/>
        </w:rPr>
        <w:t>个独立测试结果的极差</w:t>
      </w:r>
      <w:r w:rsidRPr="008819A2">
        <w:rPr>
          <w:rFonts w:ascii="Times New Roman" w:hAnsi="Times New Roman"/>
          <w:bCs/>
          <w:szCs w:val="21"/>
        </w:rPr>
        <w:t>(</w:t>
      </w:r>
      <w:proofErr w:type="spellStart"/>
      <w:r w:rsidRPr="008819A2">
        <w:rPr>
          <w:rFonts w:ascii="Times New Roman" w:hAnsi="Times New Roman"/>
          <w:bCs/>
          <w:szCs w:val="21"/>
        </w:rPr>
        <w:t>X</w:t>
      </w:r>
      <w:r w:rsidRPr="008819A2">
        <w:rPr>
          <w:rFonts w:ascii="Times New Roman" w:hAnsi="Times New Roman"/>
          <w:bCs/>
          <w:szCs w:val="21"/>
          <w:vertAlign w:val="subscript"/>
        </w:rPr>
        <w:t>max</w:t>
      </w:r>
      <w:proofErr w:type="spellEnd"/>
      <w:r w:rsidRPr="008819A2">
        <w:rPr>
          <w:rFonts w:ascii="Times New Roman" w:hAnsi="Times New Roman"/>
          <w:bCs/>
          <w:szCs w:val="21"/>
        </w:rPr>
        <w:t>—</w:t>
      </w:r>
      <w:proofErr w:type="spellStart"/>
      <w:r w:rsidRPr="008819A2">
        <w:rPr>
          <w:rFonts w:ascii="Times New Roman" w:hAnsi="Times New Roman"/>
          <w:bCs/>
          <w:szCs w:val="21"/>
        </w:rPr>
        <w:t>X</w:t>
      </w:r>
      <w:r w:rsidRPr="008819A2">
        <w:rPr>
          <w:rFonts w:ascii="Times New Roman" w:hAnsi="Times New Roman"/>
          <w:bCs/>
          <w:szCs w:val="21"/>
          <w:vertAlign w:val="subscript"/>
        </w:rPr>
        <w:t>min</w:t>
      </w:r>
      <w:proofErr w:type="spellEnd"/>
      <w:r w:rsidRPr="008819A2">
        <w:rPr>
          <w:rFonts w:ascii="Times New Roman" w:hAnsi="Times New Roman"/>
          <w:bCs/>
          <w:szCs w:val="21"/>
        </w:rPr>
        <w:t>)</w:t>
      </w:r>
      <w:r w:rsidRPr="008819A2">
        <w:rPr>
          <w:rFonts w:ascii="Times New Roman" w:hAnsi="Times New Roman"/>
          <w:bCs/>
          <w:szCs w:val="21"/>
        </w:rPr>
        <w:t>大于允许差的</w:t>
      </w:r>
      <w:r w:rsidRPr="008819A2">
        <w:rPr>
          <w:rFonts w:ascii="Times New Roman" w:hAnsi="Times New Roman"/>
          <w:bCs/>
          <w:szCs w:val="21"/>
        </w:rPr>
        <w:t>1.3</w:t>
      </w:r>
      <w:r w:rsidRPr="008819A2">
        <w:rPr>
          <w:rFonts w:ascii="Times New Roman" w:hAnsi="Times New Roman"/>
          <w:bCs/>
          <w:szCs w:val="21"/>
        </w:rPr>
        <w:t>倍</w:t>
      </w:r>
      <w:r w:rsidRPr="008819A2">
        <w:rPr>
          <w:rFonts w:ascii="Times New Roman" w:hAnsi="Times New Roman" w:hint="eastAsia"/>
          <w:bCs/>
          <w:szCs w:val="21"/>
        </w:rPr>
        <w:t>，</w:t>
      </w:r>
      <w:r w:rsidRPr="008819A2">
        <w:rPr>
          <w:rFonts w:ascii="Times New Roman" w:hAnsi="Times New Roman"/>
          <w:bCs/>
          <w:szCs w:val="21"/>
        </w:rPr>
        <w:t>则取</w:t>
      </w:r>
      <w:r w:rsidRPr="008819A2">
        <w:rPr>
          <w:rFonts w:ascii="Times New Roman" w:hAnsi="Times New Roman"/>
          <w:bCs/>
          <w:szCs w:val="21"/>
        </w:rPr>
        <w:t>4</w:t>
      </w:r>
      <w:r w:rsidRPr="008819A2">
        <w:rPr>
          <w:rFonts w:ascii="Times New Roman" w:hAnsi="Times New Roman"/>
          <w:bCs/>
          <w:szCs w:val="21"/>
        </w:rPr>
        <w:t>个独立测试结果的中位数作为最终测试结果</w:t>
      </w:r>
      <w:r w:rsidRPr="008819A2">
        <w:rPr>
          <w:rFonts w:ascii="Times New Roman" w:hAnsi="Times New Roman" w:hint="eastAsia"/>
          <w:bCs/>
          <w:szCs w:val="21"/>
        </w:rPr>
        <w:t>。</w:t>
      </w:r>
      <w:r w:rsidRPr="008819A2">
        <w:rPr>
          <w:rFonts w:ascii="Times New Roman" w:hAnsi="Times New Roman"/>
          <w:bCs/>
          <w:szCs w:val="21"/>
        </w:rPr>
        <w:t>对于异常测试结果</w:t>
      </w:r>
      <w:r w:rsidRPr="008819A2">
        <w:rPr>
          <w:rFonts w:ascii="Times New Roman" w:hAnsi="Times New Roman" w:hint="eastAsia"/>
          <w:bCs/>
          <w:szCs w:val="21"/>
        </w:rPr>
        <w:t>，</w:t>
      </w:r>
      <w:r w:rsidRPr="008819A2">
        <w:rPr>
          <w:rFonts w:ascii="Times New Roman" w:hAnsi="Times New Roman"/>
          <w:bCs/>
          <w:szCs w:val="21"/>
        </w:rPr>
        <w:t>所得数据不应作为有效测试数据</w:t>
      </w:r>
      <w:r w:rsidRPr="008819A2">
        <w:rPr>
          <w:rFonts w:ascii="Times New Roman" w:hAnsi="Times New Roman" w:hint="eastAsia"/>
          <w:bCs/>
          <w:szCs w:val="21"/>
        </w:rPr>
        <w:t>。</w:t>
      </w:r>
    </w:p>
    <w:p w14:paraId="46F5830E" w14:textId="77777777" w:rsidR="00C24B04" w:rsidRPr="008819A2" w:rsidRDefault="00000000">
      <w:pPr>
        <w:pStyle w:val="1"/>
        <w:spacing w:before="312" w:after="312"/>
      </w:pPr>
      <w:bookmarkStart w:id="23" w:name="_Toc29735"/>
      <w:r w:rsidRPr="008819A2">
        <w:rPr>
          <w:rFonts w:hint="eastAsia"/>
        </w:rPr>
        <w:t xml:space="preserve">7 </w:t>
      </w:r>
      <w:r w:rsidRPr="008819A2">
        <w:rPr>
          <w:rFonts w:hint="eastAsia"/>
        </w:rPr>
        <w:t>异常样品的确认和处理</w:t>
      </w:r>
      <w:bookmarkEnd w:id="23"/>
    </w:p>
    <w:p w14:paraId="53B18787" w14:textId="77777777" w:rsidR="00C24B04" w:rsidRPr="008819A2" w:rsidRDefault="00000000">
      <w:pPr>
        <w:pStyle w:val="2"/>
        <w:spacing w:before="156" w:after="156"/>
      </w:pPr>
      <w:r w:rsidRPr="008819A2">
        <w:rPr>
          <w:rFonts w:hint="eastAsia"/>
        </w:rPr>
        <w:t>7.1</w:t>
      </w:r>
      <w:r w:rsidRPr="008819A2">
        <w:rPr>
          <w:rFonts w:hint="eastAsia"/>
        </w:rPr>
        <w:t>异常样品的分类</w:t>
      </w:r>
    </w:p>
    <w:p w14:paraId="5CA935E9" w14:textId="77777777" w:rsidR="00C24B04" w:rsidRPr="008819A2" w:rsidRDefault="00000000">
      <w:pPr>
        <w:spacing w:line="360" w:lineRule="auto"/>
        <w:ind w:firstLineChars="200" w:firstLine="420"/>
        <w:rPr>
          <w:rFonts w:ascii="Times New Roman" w:hAnsi="Times New Roman"/>
          <w:bCs/>
          <w:szCs w:val="21"/>
        </w:rPr>
      </w:pPr>
      <w:r w:rsidRPr="008819A2">
        <w:rPr>
          <w:rFonts w:ascii="Times New Roman" w:hAnsi="Times New Roman" w:hint="eastAsia"/>
          <w:bCs/>
          <w:szCs w:val="21"/>
        </w:rPr>
        <w:t>异常样品可为“好”、“坏”两类，好的异常样品加入定标模型后，可增加该模型的分析能力，而坏的异常样品加入定标模型后，只能降低分析的准确度。“好”、“坏”甄别标准有二：一是</w:t>
      </w:r>
      <w:r w:rsidRPr="008819A2">
        <w:rPr>
          <w:rFonts w:ascii="Times New Roman" w:hAnsi="Times New Roman"/>
          <w:bCs/>
          <w:szCs w:val="21"/>
        </w:rPr>
        <w:t>GD</w:t>
      </w:r>
      <w:r w:rsidRPr="008819A2">
        <w:rPr>
          <w:rFonts w:ascii="Times New Roman" w:hAnsi="Times New Roman" w:hint="eastAsia"/>
          <w:bCs/>
          <w:szCs w:val="21"/>
        </w:rPr>
        <w:t>值，通常“好”的异常样品</w:t>
      </w:r>
      <w:r w:rsidRPr="008819A2">
        <w:rPr>
          <w:rFonts w:ascii="Times New Roman" w:hAnsi="Times New Roman"/>
          <w:bCs/>
          <w:szCs w:val="21"/>
        </w:rPr>
        <w:t>GD</w:t>
      </w:r>
      <w:r w:rsidRPr="008819A2">
        <w:rPr>
          <w:rFonts w:ascii="Times New Roman" w:hAnsi="Times New Roman" w:hint="eastAsia"/>
          <w:bCs/>
          <w:szCs w:val="21"/>
        </w:rPr>
        <w:t>值为</w:t>
      </w:r>
      <w:r w:rsidRPr="008819A2">
        <w:rPr>
          <w:rFonts w:ascii="Times New Roman" w:hAnsi="Times New Roman" w:hint="eastAsia"/>
          <w:bCs/>
          <w:szCs w:val="21"/>
        </w:rPr>
        <w:t xml:space="preserve"> &gt; 0.6</w:t>
      </w:r>
      <w:r w:rsidRPr="008819A2">
        <w:rPr>
          <w:rFonts w:ascii="Times New Roman" w:hAnsi="Times New Roman" w:hint="eastAsia"/>
          <w:bCs/>
          <w:szCs w:val="21"/>
        </w:rPr>
        <w:t>或</w:t>
      </w:r>
      <w:r w:rsidRPr="008819A2">
        <w:rPr>
          <w:rFonts w:ascii="Times New Roman" w:hAnsi="Times New Roman" w:hint="eastAsia"/>
          <w:bCs/>
          <w:szCs w:val="21"/>
        </w:rPr>
        <w:t>H</w:t>
      </w:r>
      <w:r w:rsidRPr="008819A2">
        <w:rPr>
          <w:rFonts w:ascii="Times New Roman" w:hAnsi="Times New Roman" w:hint="eastAsia"/>
          <w:bCs/>
          <w:szCs w:val="21"/>
        </w:rPr>
        <w:t>值</w:t>
      </w:r>
      <w:r w:rsidRPr="008819A2">
        <w:rPr>
          <w:rFonts w:ascii="Times New Roman" w:hAnsi="Times New Roman" w:hint="eastAsia"/>
          <w:bCs/>
          <w:szCs w:val="21"/>
        </w:rPr>
        <w:t xml:space="preserve"> </w:t>
      </w:r>
      <w:r w:rsidRPr="008819A2">
        <w:rPr>
          <w:rFonts w:ascii="Times New Roman" w:hAnsi="Times New Roman" w:hint="eastAsia"/>
          <w:bCs/>
          <w:szCs w:val="21"/>
        </w:rPr>
        <w:t>≤</w:t>
      </w:r>
      <w:r w:rsidRPr="008819A2">
        <w:rPr>
          <w:rFonts w:ascii="Times New Roman" w:hAnsi="Times New Roman" w:hint="eastAsia"/>
          <w:bCs/>
          <w:szCs w:val="21"/>
        </w:rPr>
        <w:t xml:space="preserve"> </w:t>
      </w:r>
      <w:r w:rsidRPr="008819A2">
        <w:rPr>
          <w:rFonts w:ascii="Times New Roman" w:hAnsi="Times New Roman"/>
          <w:bCs/>
          <w:szCs w:val="21"/>
        </w:rPr>
        <w:t>3</w:t>
      </w:r>
      <w:r w:rsidRPr="008819A2">
        <w:rPr>
          <w:rFonts w:ascii="Times New Roman" w:hAnsi="Times New Roman" w:hint="eastAsia"/>
          <w:bCs/>
          <w:szCs w:val="21"/>
        </w:rPr>
        <w:t>，通常“坏”的异常样品</w:t>
      </w:r>
      <w:r w:rsidRPr="008819A2">
        <w:rPr>
          <w:rFonts w:ascii="Times New Roman" w:hAnsi="Times New Roman"/>
          <w:bCs/>
          <w:szCs w:val="21"/>
        </w:rPr>
        <w:t>GD</w:t>
      </w:r>
      <w:r w:rsidRPr="008819A2">
        <w:rPr>
          <w:rFonts w:ascii="Times New Roman" w:hAnsi="Times New Roman" w:hint="eastAsia"/>
          <w:bCs/>
          <w:szCs w:val="21"/>
        </w:rPr>
        <w:t>值</w:t>
      </w:r>
      <w:r w:rsidRPr="008819A2">
        <w:rPr>
          <w:rFonts w:ascii="Times New Roman" w:hAnsi="Times New Roman" w:hint="eastAsia"/>
          <w:bCs/>
          <w:szCs w:val="21"/>
        </w:rPr>
        <w:t xml:space="preserve"> &gt; </w:t>
      </w:r>
      <w:r w:rsidRPr="008819A2">
        <w:rPr>
          <w:rFonts w:ascii="Times New Roman" w:hAnsi="Times New Roman"/>
          <w:bCs/>
          <w:szCs w:val="21"/>
        </w:rPr>
        <w:t>3</w:t>
      </w:r>
      <w:r w:rsidRPr="008819A2">
        <w:rPr>
          <w:rFonts w:ascii="Times New Roman" w:hAnsi="Times New Roman" w:hint="eastAsia"/>
          <w:bCs/>
          <w:szCs w:val="21"/>
        </w:rPr>
        <w:t>；二是</w:t>
      </w:r>
      <w:r w:rsidRPr="008819A2">
        <w:rPr>
          <w:rFonts w:ascii="Times New Roman" w:hAnsi="Times New Roman" w:hint="eastAsia"/>
          <w:bCs/>
          <w:szCs w:val="21"/>
        </w:rPr>
        <w:t>SEC</w:t>
      </w:r>
      <w:r w:rsidRPr="008819A2">
        <w:rPr>
          <w:rFonts w:ascii="Times New Roman" w:hAnsi="Times New Roman" w:hint="eastAsia"/>
          <w:bCs/>
          <w:szCs w:val="21"/>
        </w:rPr>
        <w:t>，通常“好”的异常样品加入定标模型后，</w:t>
      </w:r>
      <w:r w:rsidRPr="008819A2">
        <w:rPr>
          <w:rFonts w:ascii="Times New Roman" w:hAnsi="Times New Roman" w:hint="eastAsia"/>
          <w:bCs/>
          <w:szCs w:val="21"/>
        </w:rPr>
        <w:t>SEC</w:t>
      </w:r>
      <w:r w:rsidRPr="008819A2">
        <w:rPr>
          <w:rFonts w:ascii="Times New Roman" w:hAnsi="Times New Roman" w:hint="eastAsia"/>
          <w:bCs/>
          <w:szCs w:val="21"/>
        </w:rPr>
        <w:t>不会显著增加，而“坏”的异常样品加人定标模型后，</w:t>
      </w:r>
      <w:r w:rsidRPr="008819A2">
        <w:rPr>
          <w:rFonts w:ascii="Times New Roman" w:hAnsi="Times New Roman" w:hint="eastAsia"/>
          <w:bCs/>
          <w:szCs w:val="21"/>
        </w:rPr>
        <w:t>SEC</w:t>
      </w:r>
      <w:r w:rsidRPr="008819A2">
        <w:rPr>
          <w:rFonts w:ascii="Times New Roman" w:hAnsi="Times New Roman" w:hint="eastAsia"/>
          <w:bCs/>
          <w:szCs w:val="21"/>
        </w:rPr>
        <w:t>将显著增加。</w:t>
      </w:r>
    </w:p>
    <w:p w14:paraId="62860CC0" w14:textId="77777777" w:rsidR="00C24B04" w:rsidRPr="008819A2" w:rsidRDefault="00000000">
      <w:pPr>
        <w:pStyle w:val="2"/>
        <w:spacing w:before="156" w:after="156"/>
        <w:rPr>
          <w:color w:val="FF0000"/>
        </w:rPr>
      </w:pPr>
      <w:r w:rsidRPr="008819A2">
        <w:rPr>
          <w:rFonts w:hint="eastAsia"/>
        </w:rPr>
        <w:t>7</w:t>
      </w:r>
      <w:r w:rsidRPr="008819A2">
        <w:t>.</w:t>
      </w:r>
      <w:r w:rsidRPr="008819A2">
        <w:rPr>
          <w:rFonts w:hint="eastAsia"/>
        </w:rPr>
        <w:t>2</w:t>
      </w:r>
      <w:r w:rsidRPr="008819A2">
        <w:t xml:space="preserve"> </w:t>
      </w:r>
      <w:r w:rsidRPr="008819A2">
        <w:rPr>
          <w:rFonts w:hint="eastAsia"/>
        </w:rPr>
        <w:t>异常样品的分析</w:t>
      </w:r>
    </w:p>
    <w:p w14:paraId="4BA40B2C" w14:textId="77777777" w:rsidR="00C24B04" w:rsidRPr="008819A2" w:rsidRDefault="00000000">
      <w:pPr>
        <w:spacing w:line="360" w:lineRule="auto"/>
        <w:ind w:firstLineChars="200" w:firstLine="420"/>
        <w:rPr>
          <w:rFonts w:ascii="Times New Roman" w:hAnsi="Times New Roman"/>
          <w:bCs/>
          <w:szCs w:val="21"/>
        </w:rPr>
      </w:pPr>
      <w:r w:rsidRPr="008819A2">
        <w:rPr>
          <w:rFonts w:ascii="Times New Roman" w:hAnsi="Times New Roman" w:hint="eastAsia"/>
          <w:bCs/>
          <w:szCs w:val="21"/>
        </w:rPr>
        <w:t>样品干物质、粗蛋白、中性洗涤纤维和酸性洗涤纤维的含量超过了该仪器定标模型的范围；采用了错误的定标模型；样品杂质过多；光谱扫描过程中样品发生了位移；样品温度超出定标模型规定的温度范围。</w:t>
      </w:r>
    </w:p>
    <w:p w14:paraId="6F4D86A0" w14:textId="77777777" w:rsidR="00C24B04" w:rsidRPr="008819A2" w:rsidRDefault="00000000">
      <w:pPr>
        <w:pStyle w:val="2"/>
        <w:spacing w:before="156" w:after="156"/>
      </w:pPr>
      <w:r w:rsidRPr="008819A2">
        <w:rPr>
          <w:rFonts w:hint="eastAsia"/>
        </w:rPr>
        <w:t>7</w:t>
      </w:r>
      <w:r w:rsidRPr="008819A2">
        <w:t>.</w:t>
      </w:r>
      <w:r w:rsidRPr="008819A2">
        <w:rPr>
          <w:rFonts w:hint="eastAsia"/>
        </w:rPr>
        <w:t>3</w:t>
      </w:r>
      <w:r w:rsidRPr="008819A2">
        <w:t xml:space="preserve"> </w:t>
      </w:r>
      <w:r w:rsidRPr="008819A2">
        <w:rPr>
          <w:rFonts w:hint="eastAsia"/>
        </w:rPr>
        <w:t>异常样品的处理</w:t>
      </w:r>
    </w:p>
    <w:p w14:paraId="0C329AB2" w14:textId="77777777" w:rsidR="00C24B04" w:rsidRPr="008819A2" w:rsidRDefault="00000000">
      <w:pPr>
        <w:spacing w:line="360" w:lineRule="auto"/>
        <w:ind w:firstLineChars="200" w:firstLine="420"/>
      </w:pPr>
      <w:r w:rsidRPr="008819A2">
        <w:rPr>
          <w:rFonts w:ascii="Times New Roman" w:hAnsi="Times New Roman" w:hint="eastAsia"/>
          <w:kern w:val="0"/>
          <w:szCs w:val="21"/>
        </w:rPr>
        <w:t>近红外分析中发现异常样品后要用经典方法对该样品进行分析，同时对该异常样品类型进行确定，属于“好”异常样品则保留，并加入到定标模型中，对定标模型进行升级；属于“坏”异常样品则放弃。</w:t>
      </w:r>
    </w:p>
    <w:p w14:paraId="0C6547CE" w14:textId="77777777" w:rsidR="00C24B04" w:rsidRPr="008819A2" w:rsidRDefault="00000000">
      <w:pPr>
        <w:pStyle w:val="1"/>
        <w:spacing w:before="312" w:after="312"/>
      </w:pPr>
      <w:bookmarkStart w:id="24" w:name="_Toc1224"/>
      <w:r w:rsidRPr="008819A2">
        <w:rPr>
          <w:rFonts w:hint="eastAsia"/>
        </w:rPr>
        <w:t xml:space="preserve">8 </w:t>
      </w:r>
      <w:r w:rsidRPr="008819A2">
        <w:rPr>
          <w:rFonts w:hint="eastAsia"/>
        </w:rPr>
        <w:t>测试报告</w:t>
      </w:r>
      <w:bookmarkEnd w:id="24"/>
    </w:p>
    <w:p w14:paraId="24805299"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测试报告应包括</w:t>
      </w:r>
      <w:r w:rsidRPr="008819A2">
        <w:rPr>
          <w:rFonts w:ascii="Times New Roman" w:hAnsi="Times New Roman"/>
          <w:kern w:val="0"/>
          <w:szCs w:val="21"/>
        </w:rPr>
        <w:t>(</w:t>
      </w:r>
      <w:r w:rsidRPr="008819A2">
        <w:rPr>
          <w:rFonts w:ascii="Times New Roman" w:hAnsi="Times New Roman"/>
          <w:kern w:val="0"/>
          <w:szCs w:val="21"/>
        </w:rPr>
        <w:t>但不限于</w:t>
      </w:r>
      <w:r w:rsidRPr="008819A2">
        <w:rPr>
          <w:rFonts w:ascii="Times New Roman" w:hAnsi="Times New Roman"/>
          <w:kern w:val="0"/>
          <w:szCs w:val="21"/>
        </w:rPr>
        <w:t>)</w:t>
      </w:r>
      <w:r w:rsidRPr="008819A2">
        <w:rPr>
          <w:rFonts w:ascii="Times New Roman" w:hAnsi="Times New Roman"/>
          <w:kern w:val="0"/>
          <w:szCs w:val="21"/>
        </w:rPr>
        <w:t>：</w:t>
      </w:r>
    </w:p>
    <w:p w14:paraId="69ED8A3A" w14:textId="6D3909D4" w:rsidR="00C24B04" w:rsidRPr="008819A2" w:rsidRDefault="00000000">
      <w:pPr>
        <w:spacing w:line="360" w:lineRule="auto"/>
        <w:ind w:firstLineChars="200" w:firstLine="420"/>
        <w:rPr>
          <w:rFonts w:ascii="Times New Roman" w:hAnsi="Times New Roman"/>
          <w:kern w:val="0"/>
          <w:szCs w:val="21"/>
        </w:rPr>
      </w:pPr>
      <w:proofErr w:type="gramStart"/>
      <w:r w:rsidRPr="008819A2">
        <w:rPr>
          <w:rFonts w:ascii="Times New Roman" w:hAnsi="Times New Roman"/>
          <w:kern w:val="0"/>
          <w:szCs w:val="21"/>
        </w:rPr>
        <w:t>—</w:t>
      </w:r>
      <w:r w:rsidRPr="008819A2">
        <w:rPr>
          <w:rFonts w:ascii="Times New Roman" w:hAnsi="Times New Roman"/>
          <w:kern w:val="0"/>
          <w:szCs w:val="21"/>
        </w:rPr>
        <w:t>本</w:t>
      </w:r>
      <w:r w:rsidR="00BB51AA">
        <w:rPr>
          <w:rFonts w:ascii="Times New Roman" w:hAnsi="Times New Roman"/>
          <w:kern w:val="0"/>
          <w:szCs w:val="21"/>
        </w:rPr>
        <w:t>文件</w:t>
      </w:r>
      <w:proofErr w:type="gramEnd"/>
      <w:r w:rsidRPr="008819A2">
        <w:rPr>
          <w:rFonts w:ascii="Times New Roman" w:hAnsi="Times New Roman"/>
          <w:kern w:val="0"/>
          <w:szCs w:val="21"/>
        </w:rPr>
        <w:t>编号；</w:t>
      </w:r>
    </w:p>
    <w:p w14:paraId="58DCBA5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对试样的名称、采样方法、制备方法、编号等信息的描述；</w:t>
      </w:r>
    </w:p>
    <w:p w14:paraId="26E4C12B"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仪器型号和序列号；</w:t>
      </w:r>
    </w:p>
    <w:p w14:paraId="30D35F3F"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建模波段；</w:t>
      </w:r>
    </w:p>
    <w:p w14:paraId="37F9B87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光谱预处理方法；</w:t>
      </w:r>
    </w:p>
    <w:p w14:paraId="0225CEFA"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定标模型名称；</w:t>
      </w:r>
    </w:p>
    <w:p w14:paraId="7F81ECF6"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定标模型的适用浓度范围、温度范围；</w:t>
      </w:r>
    </w:p>
    <w:p w14:paraId="366C96A7"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试样测试时的温度；</w:t>
      </w:r>
    </w:p>
    <w:p w14:paraId="7EDC43D4"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试样测定结果及必要说明；</w:t>
      </w:r>
    </w:p>
    <w:p w14:paraId="632320F0" w14:textId="77777777" w:rsidR="00C24B04" w:rsidRPr="008819A2" w:rsidRDefault="00000000">
      <w:pPr>
        <w:spacing w:line="360" w:lineRule="auto"/>
        <w:ind w:firstLineChars="200" w:firstLine="420"/>
        <w:rPr>
          <w:rFonts w:ascii="Times New Roman" w:hAnsi="Times New Roman"/>
          <w:kern w:val="0"/>
          <w:szCs w:val="21"/>
        </w:rPr>
      </w:pPr>
      <w:proofErr w:type="gramStart"/>
      <w:r w:rsidRPr="008819A2">
        <w:rPr>
          <w:rFonts w:ascii="Times New Roman" w:hAnsi="Times New Roman"/>
          <w:kern w:val="0"/>
          <w:szCs w:val="21"/>
        </w:rPr>
        <w:t>—</w:t>
      </w:r>
      <w:r w:rsidRPr="008819A2">
        <w:rPr>
          <w:rFonts w:ascii="Times New Roman" w:hAnsi="Times New Roman"/>
          <w:kern w:val="0"/>
          <w:szCs w:val="21"/>
        </w:rPr>
        <w:t>采用</w:t>
      </w:r>
      <w:proofErr w:type="gramEnd"/>
      <w:r w:rsidRPr="008819A2">
        <w:rPr>
          <w:rFonts w:ascii="Times New Roman" w:hAnsi="Times New Roman"/>
          <w:kern w:val="0"/>
          <w:szCs w:val="21"/>
        </w:rPr>
        <w:t>的测定的方法或标准；</w:t>
      </w:r>
    </w:p>
    <w:p w14:paraId="55B37A04" w14:textId="77777777" w:rsidR="00C24B04" w:rsidRPr="008819A2" w:rsidRDefault="00000000">
      <w:pPr>
        <w:spacing w:line="360" w:lineRule="auto"/>
        <w:ind w:firstLineChars="200" w:firstLine="420"/>
        <w:rPr>
          <w:rFonts w:ascii="Times New Roman" w:hAnsi="Times New Roman"/>
          <w:kern w:val="0"/>
          <w:szCs w:val="21"/>
        </w:rPr>
      </w:pPr>
      <w:proofErr w:type="gramStart"/>
      <w:r w:rsidRPr="008819A2">
        <w:rPr>
          <w:rFonts w:ascii="Times New Roman" w:hAnsi="Times New Roman"/>
          <w:kern w:val="0"/>
          <w:szCs w:val="21"/>
        </w:rPr>
        <w:t>—</w:t>
      </w:r>
      <w:r w:rsidRPr="008819A2">
        <w:rPr>
          <w:rFonts w:ascii="Times New Roman" w:hAnsi="Times New Roman"/>
          <w:kern w:val="0"/>
          <w:szCs w:val="21"/>
        </w:rPr>
        <w:t>出现</w:t>
      </w:r>
      <w:proofErr w:type="gramEnd"/>
      <w:r w:rsidRPr="008819A2">
        <w:rPr>
          <w:rFonts w:ascii="Times New Roman" w:hAnsi="Times New Roman"/>
          <w:kern w:val="0"/>
          <w:szCs w:val="21"/>
        </w:rPr>
        <w:t>异常样品时，应提供异常样品类型及处理的有关信息；</w:t>
      </w:r>
    </w:p>
    <w:p w14:paraId="615CDBB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w:t>
      </w:r>
      <w:r w:rsidRPr="008819A2">
        <w:rPr>
          <w:rFonts w:ascii="Times New Roman" w:hAnsi="Times New Roman"/>
          <w:kern w:val="0"/>
          <w:szCs w:val="21"/>
        </w:rPr>
        <w:t>测试单位、测试人及测试时间；</w:t>
      </w:r>
    </w:p>
    <w:p w14:paraId="42651940" w14:textId="14CD7894" w:rsidR="00C24B04" w:rsidRPr="008819A2" w:rsidRDefault="00000000">
      <w:pPr>
        <w:spacing w:line="360" w:lineRule="auto"/>
        <w:ind w:firstLineChars="200" w:firstLine="420"/>
        <w:rPr>
          <w:rFonts w:ascii="Times New Roman" w:hAnsi="Times New Roman"/>
          <w:kern w:val="0"/>
          <w:szCs w:val="21"/>
        </w:rPr>
        <w:sectPr w:rsidR="00C24B04" w:rsidRPr="008819A2">
          <w:footerReference w:type="default" r:id="rId11"/>
          <w:pgSz w:w="11906" w:h="16838"/>
          <w:pgMar w:top="1440" w:right="1800" w:bottom="1440" w:left="1800" w:header="851" w:footer="992" w:gutter="0"/>
          <w:pgNumType w:start="1"/>
          <w:cols w:space="425"/>
          <w:docGrid w:type="lines" w:linePitch="312"/>
        </w:sectPr>
      </w:pPr>
      <w:proofErr w:type="gramStart"/>
      <w:r w:rsidRPr="008819A2">
        <w:rPr>
          <w:rFonts w:ascii="Times New Roman" w:hAnsi="Times New Roman"/>
          <w:kern w:val="0"/>
          <w:szCs w:val="21"/>
        </w:rPr>
        <w:t>—</w:t>
      </w:r>
      <w:r w:rsidRPr="008819A2">
        <w:rPr>
          <w:rFonts w:ascii="Times New Roman" w:hAnsi="Times New Roman"/>
          <w:kern w:val="0"/>
          <w:szCs w:val="21"/>
        </w:rPr>
        <w:t>本</w:t>
      </w:r>
      <w:r w:rsidR="00BB51AA">
        <w:rPr>
          <w:rFonts w:ascii="Times New Roman" w:hAnsi="Times New Roman"/>
          <w:kern w:val="0"/>
          <w:szCs w:val="21"/>
        </w:rPr>
        <w:t>文件</w:t>
      </w:r>
      <w:proofErr w:type="gramEnd"/>
      <w:r w:rsidRPr="008819A2">
        <w:rPr>
          <w:rFonts w:ascii="Times New Roman" w:hAnsi="Times New Roman"/>
          <w:kern w:val="0"/>
          <w:szCs w:val="21"/>
        </w:rPr>
        <w:t>或引用</w:t>
      </w:r>
      <w:r w:rsidR="00BB51AA">
        <w:rPr>
          <w:rFonts w:ascii="Times New Roman" w:hAnsi="Times New Roman"/>
          <w:kern w:val="0"/>
          <w:szCs w:val="21"/>
        </w:rPr>
        <w:t>文件</w:t>
      </w:r>
      <w:r w:rsidRPr="008819A2">
        <w:rPr>
          <w:rFonts w:ascii="Times New Roman" w:hAnsi="Times New Roman"/>
          <w:kern w:val="0"/>
          <w:szCs w:val="21"/>
        </w:rPr>
        <w:t>中未规定的并可影响结果的任何操作。</w:t>
      </w:r>
    </w:p>
    <w:p w14:paraId="3B868112" w14:textId="77777777" w:rsidR="00C24B04" w:rsidRPr="008819A2" w:rsidRDefault="00000000">
      <w:pPr>
        <w:pStyle w:val="1"/>
        <w:spacing w:beforeLines="50" w:before="156" w:afterLines="50" w:after="156"/>
        <w:jc w:val="center"/>
        <w:rPr>
          <w:rFonts w:eastAsia="黑体" w:cs="Times New Roman"/>
          <w:szCs w:val="24"/>
        </w:rPr>
      </w:pPr>
      <w:bookmarkStart w:id="25" w:name="_Toc7002"/>
      <w:r w:rsidRPr="008819A2">
        <w:rPr>
          <w:rFonts w:eastAsia="黑体" w:cs="Times New Roman" w:hint="eastAsia"/>
          <w:szCs w:val="24"/>
        </w:rPr>
        <w:t>附录</w:t>
      </w:r>
      <w:r w:rsidRPr="008819A2">
        <w:rPr>
          <w:rFonts w:eastAsia="黑体" w:cs="Times New Roman" w:hint="eastAsia"/>
          <w:szCs w:val="24"/>
        </w:rPr>
        <w:t>A</w:t>
      </w:r>
      <w:bookmarkEnd w:id="25"/>
      <w:r w:rsidRPr="008819A2">
        <w:rPr>
          <w:rFonts w:eastAsia="黑体" w:cs="Times New Roman" w:hint="eastAsia"/>
          <w:szCs w:val="24"/>
        </w:rPr>
        <w:t xml:space="preserve"> </w:t>
      </w:r>
    </w:p>
    <w:p w14:paraId="32125AB1" w14:textId="77777777" w:rsidR="00C24B04" w:rsidRPr="008819A2" w:rsidRDefault="00000000">
      <w:pPr>
        <w:spacing w:line="360" w:lineRule="auto"/>
        <w:ind w:firstLineChars="200" w:firstLine="422"/>
        <w:jc w:val="center"/>
        <w:rPr>
          <w:rFonts w:ascii="Times New Roman" w:eastAsia="黑体" w:hAnsi="Times New Roman" w:cs="Times New Roman"/>
          <w:b/>
          <w:bCs/>
        </w:rPr>
      </w:pPr>
      <w:r w:rsidRPr="008819A2">
        <w:rPr>
          <w:rFonts w:ascii="Times New Roman" w:eastAsia="黑体" w:hAnsi="Times New Roman" w:cs="Times New Roman"/>
          <w:b/>
          <w:bCs/>
        </w:rPr>
        <w:t>称重法测</w:t>
      </w:r>
      <w:r w:rsidRPr="008819A2">
        <w:rPr>
          <w:rFonts w:ascii="Times New Roman" w:eastAsia="黑体" w:hAnsi="Times New Roman" w:cs="Times New Roman" w:hint="eastAsia"/>
          <w:b/>
          <w:bCs/>
        </w:rPr>
        <w:t>定</w:t>
      </w:r>
      <w:r w:rsidRPr="008819A2">
        <w:rPr>
          <w:rFonts w:ascii="Times New Roman" w:eastAsia="黑体" w:hAnsi="Times New Roman" w:cs="Times New Roman"/>
          <w:b/>
          <w:bCs/>
        </w:rPr>
        <w:t>干物质含量</w:t>
      </w:r>
    </w:p>
    <w:p w14:paraId="052E1943" w14:textId="77777777" w:rsidR="00C24B04" w:rsidRPr="008819A2" w:rsidRDefault="00000000">
      <w:pPr>
        <w:pStyle w:val="2"/>
        <w:spacing w:before="156" w:after="156"/>
      </w:pPr>
      <w:r w:rsidRPr="008819A2">
        <w:rPr>
          <w:rFonts w:hint="eastAsia"/>
        </w:rPr>
        <w:t xml:space="preserve">A1 </w:t>
      </w:r>
      <w:r w:rsidRPr="008819A2">
        <w:rPr>
          <w:rFonts w:hint="eastAsia"/>
        </w:rPr>
        <w:t>方法原理</w:t>
      </w:r>
    </w:p>
    <w:p w14:paraId="548BD477"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饲料桑青贮</w:t>
      </w:r>
      <w:r w:rsidRPr="008819A2">
        <w:rPr>
          <w:rFonts w:ascii="Times New Roman" w:eastAsia="宋体" w:hAnsi="Times New Roman" w:cs="Times New Roman"/>
        </w:rPr>
        <w:t>样品在</w:t>
      </w:r>
      <w:r w:rsidRPr="008819A2">
        <w:rPr>
          <w:rFonts w:ascii="Times New Roman" w:eastAsia="宋体" w:hAnsi="Times New Roman" w:cs="Times New Roman" w:hint="eastAsia"/>
        </w:rPr>
        <w:t xml:space="preserve">65 </w:t>
      </w:r>
      <w:r w:rsidRPr="008819A2">
        <w:rPr>
          <w:rFonts w:ascii="Times New Roman" w:eastAsia="宋体" w:hAnsi="Times New Roman" w:cs="Times New Roman"/>
        </w:rPr>
        <w:t>℃</w:t>
      </w:r>
      <w:r w:rsidRPr="008819A2">
        <w:rPr>
          <w:rFonts w:ascii="Times New Roman" w:eastAsia="宋体" w:hAnsi="Times New Roman" w:cs="Times New Roman"/>
        </w:rPr>
        <w:t>条件下，将样品加热干燥，其失去的重量即为水分的重量，剩余的重量即为干物质的量</w:t>
      </w:r>
      <w:r w:rsidRPr="008819A2">
        <w:rPr>
          <w:rFonts w:ascii="Times New Roman" w:eastAsia="宋体" w:hAnsi="Times New Roman" w:cs="Times New Roman" w:hint="eastAsia"/>
        </w:rPr>
        <w:t>。</w:t>
      </w:r>
    </w:p>
    <w:p w14:paraId="1362AAC1" w14:textId="77777777" w:rsidR="00C24B04" w:rsidRPr="008819A2" w:rsidRDefault="00000000">
      <w:pPr>
        <w:pStyle w:val="2"/>
        <w:spacing w:before="156" w:after="156"/>
      </w:pPr>
      <w:r w:rsidRPr="008819A2">
        <w:t xml:space="preserve">A2 </w:t>
      </w:r>
      <w:r w:rsidRPr="008819A2">
        <w:t>试验材料和</w:t>
      </w:r>
      <w:r w:rsidRPr="008819A2">
        <w:rPr>
          <w:rFonts w:hint="eastAsia"/>
        </w:rPr>
        <w:t>试剂</w:t>
      </w:r>
    </w:p>
    <w:p w14:paraId="4B3D7991"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电子天平（</w:t>
      </w:r>
      <w:r w:rsidRPr="008819A2">
        <w:rPr>
          <w:rFonts w:ascii="Times New Roman" w:hAnsi="Times New Roman" w:hint="eastAsia"/>
          <w:kern w:val="0"/>
          <w:szCs w:val="21"/>
        </w:rPr>
        <w:t>0.01 g</w:t>
      </w:r>
      <w:r w:rsidRPr="008819A2">
        <w:rPr>
          <w:rFonts w:ascii="Times New Roman" w:hAnsi="Times New Roman" w:hint="eastAsia"/>
          <w:kern w:val="0"/>
          <w:szCs w:val="21"/>
        </w:rPr>
        <w:t>）、电热恒温干燥箱、样品盘或纸袋、记号笔。</w:t>
      </w:r>
    </w:p>
    <w:p w14:paraId="106D8625" w14:textId="77777777" w:rsidR="00C24B04" w:rsidRPr="008819A2" w:rsidRDefault="00000000">
      <w:pPr>
        <w:pStyle w:val="2"/>
        <w:spacing w:before="156" w:after="156"/>
      </w:pPr>
      <w:r w:rsidRPr="008819A2">
        <w:t xml:space="preserve">A3 </w:t>
      </w:r>
      <w:r w:rsidRPr="008819A2">
        <w:t>样品预处理</w:t>
      </w:r>
    </w:p>
    <w:p w14:paraId="54C0047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kern w:val="0"/>
          <w:szCs w:val="21"/>
        </w:rPr>
        <w:t xml:space="preserve"> </w:t>
      </w:r>
      <w:r w:rsidRPr="008819A2">
        <w:rPr>
          <w:rFonts w:ascii="Times New Roman" w:hAnsi="Times New Roman"/>
          <w:kern w:val="0"/>
          <w:szCs w:val="21"/>
        </w:rPr>
        <w:t>对于已经为切碎状态的</w:t>
      </w:r>
      <w:r w:rsidRPr="008819A2">
        <w:rPr>
          <w:rFonts w:ascii="Times New Roman" w:hAnsi="Times New Roman" w:hint="eastAsia"/>
          <w:kern w:val="0"/>
          <w:szCs w:val="21"/>
        </w:rPr>
        <w:t>饲料桑</w:t>
      </w:r>
      <w:r w:rsidRPr="008819A2">
        <w:rPr>
          <w:rFonts w:ascii="Times New Roman" w:hAnsi="Times New Roman"/>
          <w:kern w:val="0"/>
          <w:szCs w:val="21"/>
        </w:rPr>
        <w:t>青贮饲料样品可直接进行烘干处理。</w:t>
      </w:r>
    </w:p>
    <w:p w14:paraId="65775C6F" w14:textId="77777777" w:rsidR="00C24B04" w:rsidRPr="008819A2" w:rsidRDefault="00000000">
      <w:pPr>
        <w:pStyle w:val="2"/>
        <w:spacing w:before="156" w:after="156"/>
      </w:pPr>
      <w:r w:rsidRPr="008819A2">
        <w:t>A</w:t>
      </w:r>
      <w:r w:rsidRPr="008819A2">
        <w:rPr>
          <w:rFonts w:hint="eastAsia"/>
        </w:rPr>
        <w:t>4</w:t>
      </w:r>
      <w:r w:rsidRPr="008819A2">
        <w:t xml:space="preserve"> </w:t>
      </w:r>
      <w:r w:rsidRPr="008819A2">
        <w:t>测定步骤</w:t>
      </w:r>
    </w:p>
    <w:p w14:paraId="2F21F20E"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用电子天平称</w:t>
      </w:r>
      <w:r w:rsidRPr="008819A2">
        <w:rPr>
          <w:rFonts w:ascii="Times New Roman" w:hAnsi="Times New Roman"/>
          <w:kern w:val="0"/>
          <w:szCs w:val="21"/>
        </w:rPr>
        <w:t>样品盘或纸袋</w:t>
      </w:r>
      <w:r w:rsidRPr="008819A2">
        <w:rPr>
          <w:rFonts w:ascii="Times New Roman" w:hAnsi="Times New Roman" w:hint="eastAsia"/>
          <w:kern w:val="0"/>
          <w:szCs w:val="21"/>
        </w:rPr>
        <w:t>重量，记为</w:t>
      </w:r>
      <w:r w:rsidRPr="008819A2">
        <w:rPr>
          <w:rFonts w:ascii="Times New Roman" w:hAnsi="Times New Roman" w:hint="eastAsia"/>
          <w:kern w:val="0"/>
          <w:szCs w:val="21"/>
        </w:rPr>
        <w:t>m2</w:t>
      </w:r>
      <w:r w:rsidRPr="008819A2">
        <w:rPr>
          <w:rFonts w:ascii="Times New Roman" w:hAnsi="Times New Roman"/>
          <w:kern w:val="0"/>
          <w:szCs w:val="21"/>
        </w:rPr>
        <w:t>，</w:t>
      </w:r>
      <w:r w:rsidRPr="008819A2">
        <w:rPr>
          <w:rFonts w:ascii="Times New Roman" w:hAnsi="Times New Roman"/>
          <w:kern w:val="0"/>
          <w:szCs w:val="21"/>
        </w:rPr>
        <w:t xml:space="preserve"> </w:t>
      </w:r>
      <w:r w:rsidRPr="008819A2">
        <w:rPr>
          <w:rFonts w:ascii="Times New Roman" w:hAnsi="Times New Roman"/>
          <w:kern w:val="0"/>
          <w:szCs w:val="21"/>
        </w:rPr>
        <w:t>装入样品</w:t>
      </w:r>
      <w:r w:rsidRPr="008819A2">
        <w:rPr>
          <w:rFonts w:ascii="Times New Roman" w:hAnsi="Times New Roman"/>
          <w:kern w:val="0"/>
          <w:szCs w:val="21"/>
        </w:rPr>
        <w:t>200-300</w:t>
      </w:r>
      <w:r w:rsidRPr="008819A2">
        <w:rPr>
          <w:rFonts w:ascii="Times New Roman" w:hAnsi="Times New Roman" w:hint="eastAsia"/>
          <w:kern w:val="0"/>
          <w:szCs w:val="21"/>
        </w:rPr>
        <w:t xml:space="preserve"> </w:t>
      </w:r>
      <w:r w:rsidRPr="008819A2">
        <w:rPr>
          <w:rFonts w:ascii="Times New Roman" w:hAnsi="Times New Roman"/>
          <w:kern w:val="0"/>
          <w:szCs w:val="21"/>
        </w:rPr>
        <w:t>g</w:t>
      </w:r>
      <w:r w:rsidRPr="008819A2">
        <w:rPr>
          <w:rFonts w:ascii="Times New Roman" w:hAnsi="Times New Roman"/>
          <w:kern w:val="0"/>
          <w:szCs w:val="21"/>
        </w:rPr>
        <w:t>，</w:t>
      </w:r>
      <w:r w:rsidRPr="008819A2">
        <w:rPr>
          <w:rFonts w:ascii="Times New Roman" w:hAnsi="Times New Roman" w:hint="eastAsia"/>
          <w:kern w:val="0"/>
          <w:szCs w:val="21"/>
        </w:rPr>
        <w:t>记为</w:t>
      </w:r>
      <w:r w:rsidRPr="008819A2">
        <w:rPr>
          <w:rFonts w:ascii="Times New Roman" w:eastAsia="宋体" w:hAnsi="Times New Roman" w:cs="Times New Roman" w:hint="eastAsia"/>
        </w:rPr>
        <w:t>m</w:t>
      </w:r>
      <w:r w:rsidRPr="008819A2">
        <w:rPr>
          <w:rFonts w:ascii="Times New Roman" w:hAnsi="Times New Roman"/>
          <w:kern w:val="0"/>
          <w:szCs w:val="21"/>
        </w:rPr>
        <w:t>，</w:t>
      </w:r>
      <w:r w:rsidRPr="008819A2">
        <w:rPr>
          <w:rFonts w:ascii="Times New Roman" w:hAnsi="Times New Roman" w:hint="eastAsia"/>
          <w:kern w:val="0"/>
          <w:szCs w:val="21"/>
        </w:rPr>
        <w:t>随后</w:t>
      </w:r>
      <w:r w:rsidRPr="008819A2">
        <w:rPr>
          <w:rFonts w:ascii="Times New Roman" w:hAnsi="Times New Roman"/>
          <w:kern w:val="0"/>
          <w:szCs w:val="21"/>
        </w:rPr>
        <w:t>置于电热恒温干燥箱中</w:t>
      </w:r>
      <w:r w:rsidRPr="008819A2">
        <w:rPr>
          <w:rFonts w:ascii="Times New Roman" w:hAnsi="Times New Roman"/>
          <w:kern w:val="0"/>
          <w:szCs w:val="21"/>
        </w:rPr>
        <w:t>65</w:t>
      </w:r>
      <w:r w:rsidRPr="008819A2">
        <w:rPr>
          <w:rFonts w:ascii="Times New Roman" w:hAnsi="Times New Roman" w:hint="eastAsia"/>
          <w:kern w:val="0"/>
          <w:szCs w:val="21"/>
        </w:rPr>
        <w:t xml:space="preserve"> </w:t>
      </w:r>
      <w:r w:rsidRPr="008819A2">
        <w:rPr>
          <w:rFonts w:ascii="Times New Roman" w:hAnsi="Times New Roman"/>
          <w:kern w:val="0"/>
          <w:szCs w:val="21"/>
        </w:rPr>
        <w:t>℃</w:t>
      </w:r>
      <w:r w:rsidRPr="008819A2">
        <w:rPr>
          <w:rFonts w:ascii="Times New Roman" w:hAnsi="Times New Roman"/>
          <w:kern w:val="0"/>
          <w:szCs w:val="21"/>
        </w:rPr>
        <w:t>烘干</w:t>
      </w:r>
      <w:r w:rsidRPr="008819A2">
        <w:rPr>
          <w:rFonts w:ascii="Times New Roman" w:hAnsi="Times New Roman"/>
          <w:kern w:val="0"/>
          <w:szCs w:val="21"/>
        </w:rPr>
        <w:t>6-8</w:t>
      </w:r>
      <w:r w:rsidRPr="008819A2">
        <w:rPr>
          <w:rFonts w:ascii="Times New Roman" w:hAnsi="Times New Roman"/>
          <w:kern w:val="0"/>
          <w:szCs w:val="21"/>
        </w:rPr>
        <w:t>小时，放置在室内空气中</w:t>
      </w:r>
      <w:r w:rsidRPr="008819A2">
        <w:rPr>
          <w:rFonts w:ascii="Times New Roman" w:hAnsi="Times New Roman"/>
          <w:kern w:val="0"/>
          <w:szCs w:val="21"/>
        </w:rPr>
        <w:t>4</w:t>
      </w:r>
      <w:r w:rsidRPr="008819A2">
        <w:rPr>
          <w:rFonts w:ascii="Times New Roman" w:hAnsi="Times New Roman"/>
          <w:kern w:val="0"/>
          <w:szCs w:val="21"/>
        </w:rPr>
        <w:t>小时，</w:t>
      </w:r>
      <w:r w:rsidRPr="008819A2">
        <w:rPr>
          <w:rFonts w:ascii="Times New Roman" w:hAnsi="Times New Roman"/>
          <w:kern w:val="0"/>
          <w:szCs w:val="21"/>
        </w:rPr>
        <w:t xml:space="preserve"> </w:t>
      </w:r>
      <w:r w:rsidRPr="008819A2">
        <w:rPr>
          <w:rFonts w:ascii="Times New Roman" w:hAnsi="Times New Roman" w:hint="eastAsia"/>
          <w:kern w:val="0"/>
          <w:szCs w:val="21"/>
        </w:rPr>
        <w:t>称重，记为</w:t>
      </w:r>
      <w:r w:rsidRPr="008819A2">
        <w:rPr>
          <w:rFonts w:ascii="Times New Roman" w:hAnsi="Times New Roman" w:hint="eastAsia"/>
          <w:kern w:val="0"/>
          <w:szCs w:val="21"/>
        </w:rPr>
        <w:t>m1</w:t>
      </w:r>
      <w:r w:rsidRPr="008819A2">
        <w:rPr>
          <w:rFonts w:ascii="Times New Roman" w:hAnsi="Times New Roman"/>
          <w:kern w:val="0"/>
          <w:szCs w:val="21"/>
        </w:rPr>
        <w:t>。</w:t>
      </w:r>
      <w:r w:rsidRPr="008819A2">
        <w:rPr>
          <w:rFonts w:ascii="Times New Roman" w:hAnsi="Times New Roman"/>
          <w:kern w:val="0"/>
          <w:szCs w:val="21"/>
        </w:rPr>
        <w:t xml:space="preserve"> </w:t>
      </w:r>
      <w:r w:rsidRPr="008819A2">
        <w:rPr>
          <w:rFonts w:ascii="Times New Roman" w:hAnsi="Times New Roman"/>
          <w:kern w:val="0"/>
          <w:szCs w:val="21"/>
        </w:rPr>
        <w:t>重复上述过程，</w:t>
      </w:r>
      <w:r w:rsidRPr="008819A2">
        <w:rPr>
          <w:rFonts w:ascii="Times New Roman" w:hAnsi="Times New Roman" w:hint="eastAsia"/>
          <w:kern w:val="0"/>
          <w:szCs w:val="21"/>
        </w:rPr>
        <w:t>烘干至恒重，</w:t>
      </w:r>
      <w:r w:rsidRPr="008819A2">
        <w:rPr>
          <w:rFonts w:ascii="Times New Roman" w:hAnsi="Times New Roman"/>
          <w:kern w:val="0"/>
          <w:szCs w:val="21"/>
        </w:rPr>
        <w:t xml:space="preserve"> </w:t>
      </w:r>
      <w:r w:rsidRPr="008819A2">
        <w:rPr>
          <w:rFonts w:ascii="Times New Roman" w:hAnsi="Times New Roman"/>
          <w:kern w:val="0"/>
          <w:szCs w:val="21"/>
        </w:rPr>
        <w:t>直至两次重量相差小于</w:t>
      </w:r>
      <w:r w:rsidRPr="008819A2">
        <w:rPr>
          <w:rFonts w:ascii="Times New Roman" w:hAnsi="Times New Roman"/>
          <w:kern w:val="0"/>
          <w:szCs w:val="21"/>
        </w:rPr>
        <w:t>0.5</w:t>
      </w:r>
      <w:r w:rsidRPr="008819A2">
        <w:rPr>
          <w:rFonts w:ascii="Times New Roman" w:hAnsi="Times New Roman" w:hint="eastAsia"/>
          <w:kern w:val="0"/>
          <w:szCs w:val="21"/>
        </w:rPr>
        <w:t xml:space="preserve"> </w:t>
      </w:r>
      <w:r w:rsidRPr="008819A2">
        <w:rPr>
          <w:rFonts w:ascii="Times New Roman" w:hAnsi="Times New Roman"/>
          <w:kern w:val="0"/>
          <w:szCs w:val="21"/>
        </w:rPr>
        <w:t>g</w:t>
      </w:r>
      <w:r w:rsidRPr="008819A2">
        <w:rPr>
          <w:rFonts w:ascii="Times New Roman" w:hAnsi="Times New Roman"/>
          <w:kern w:val="0"/>
          <w:szCs w:val="21"/>
        </w:rPr>
        <w:t>，。记录该过程样品的减重情况。</w:t>
      </w:r>
    </w:p>
    <w:p w14:paraId="444FD3DC" w14:textId="77777777" w:rsidR="00C24B04" w:rsidRPr="008819A2" w:rsidRDefault="00000000">
      <w:pPr>
        <w:pStyle w:val="2"/>
        <w:spacing w:before="156" w:after="156"/>
      </w:pPr>
      <w:r w:rsidRPr="008819A2">
        <w:t>A</w:t>
      </w:r>
      <w:r w:rsidRPr="008819A2">
        <w:rPr>
          <w:rFonts w:hint="eastAsia"/>
        </w:rPr>
        <w:t>5</w:t>
      </w:r>
      <w:r w:rsidRPr="008819A2">
        <w:t xml:space="preserve"> </w:t>
      </w:r>
      <w:r w:rsidRPr="008819A2">
        <w:t>结果计算</w:t>
      </w:r>
    </w:p>
    <w:p w14:paraId="457F716B"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干物质</w:t>
      </w:r>
      <w:r w:rsidRPr="008819A2">
        <w:rPr>
          <w:rFonts w:ascii="Times New Roman" w:eastAsia="宋体" w:hAnsi="Times New Roman" w:cs="Times New Roman" w:hint="eastAsia"/>
        </w:rPr>
        <w:t xml:space="preserve"> (DM) </w:t>
      </w:r>
      <w:r w:rsidRPr="008819A2">
        <w:rPr>
          <w:rFonts w:ascii="Times New Roman" w:eastAsia="宋体" w:hAnsi="Times New Roman" w:cs="Times New Roman" w:hint="eastAsia"/>
        </w:rPr>
        <w:t>含量的质量分数以</w:t>
      </w:r>
      <w:r w:rsidRPr="008819A2">
        <w:rPr>
          <w:rFonts w:ascii="Times New Roman" w:eastAsia="宋体" w:hAnsi="Times New Roman" w:cs="Times New Roman" w:hint="eastAsia"/>
        </w:rPr>
        <w:t>w</w:t>
      </w:r>
      <w:r w:rsidRPr="008819A2">
        <w:rPr>
          <w:rFonts w:ascii="Times New Roman" w:eastAsia="宋体" w:hAnsi="Times New Roman" w:cs="Times New Roman" w:hint="eastAsia"/>
        </w:rPr>
        <w:t>表示，</w:t>
      </w:r>
      <w:r w:rsidRPr="008819A2">
        <w:rPr>
          <w:rFonts w:ascii="Times New Roman" w:eastAsia="宋体" w:hAnsi="Times New Roman" w:cs="Times New Roman" w:hint="eastAsia"/>
        </w:rPr>
        <w:t xml:space="preserve"> </w:t>
      </w:r>
      <w:r w:rsidRPr="008819A2">
        <w:rPr>
          <w:rFonts w:ascii="Times New Roman" w:eastAsia="宋体" w:hAnsi="Times New Roman" w:cs="Times New Roman" w:hint="eastAsia"/>
        </w:rPr>
        <w:t>数值以％计，按下式计算</w:t>
      </w:r>
      <w:r w:rsidRPr="008819A2">
        <w:rPr>
          <w:rFonts w:ascii="Times New Roman" w:eastAsia="宋体" w:hAnsi="Times New Roman" w:cs="Times New Roman" w:hint="eastAsia"/>
        </w:rPr>
        <w:t>:</w:t>
      </w:r>
    </w:p>
    <w:p w14:paraId="452EEF30" w14:textId="77777777" w:rsidR="00C24B04" w:rsidRPr="008819A2" w:rsidRDefault="00000000">
      <w:pPr>
        <w:rPr>
          <w:rFonts w:ascii="Times New Roman" w:eastAsia="宋体" w:hAnsi="Times New Roman" w:cs="Times New Roman"/>
        </w:rPr>
      </w:pPr>
      <m:oMathPara>
        <m:oMath>
          <m:r>
            <m:rPr>
              <m:sty m:val="p"/>
            </m:rPr>
            <w:rPr>
              <w:rFonts w:ascii="Cambria Math" w:hAnsi="Cambria Math" w:cs="Times New Roman"/>
            </w:rPr>
            <m:t>w=</m:t>
          </m:r>
          <m:f>
            <m:fPr>
              <m:ctrlPr>
                <w:rPr>
                  <w:rFonts w:ascii="Cambria Math" w:hAnsi="Cambria Math" w:cs="Times New Roman"/>
                </w:rPr>
              </m:ctrlPr>
            </m:fPr>
            <m:num>
              <m:r>
                <w:rPr>
                  <w:rFonts w:ascii="Cambria Math" w:hAnsi="Cambria Math" w:cs="Times New Roman"/>
                </w:rPr>
                <m:t>m1-m2</m:t>
              </m:r>
            </m:num>
            <m:den>
              <m:r>
                <w:rPr>
                  <w:rFonts w:ascii="Cambria Math" w:hAnsi="Cambria Math" w:cs="Times New Roman"/>
                </w:rPr>
                <m:t>m</m:t>
              </m:r>
            </m:den>
          </m:f>
          <m:r>
            <w:rPr>
              <w:rFonts w:ascii="Cambria Math" w:hAnsi="Cambria Math" w:cs="Times New Roman"/>
            </w:rPr>
            <m:t>×100%</m:t>
          </m:r>
        </m:oMath>
      </m:oMathPara>
    </w:p>
    <w:p w14:paraId="349ACBB2"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式中：</w:t>
      </w:r>
    </w:p>
    <w:p w14:paraId="31853B8A"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m1</w:t>
      </w:r>
      <w:r w:rsidRPr="008819A2">
        <w:rPr>
          <w:rFonts w:ascii="Times New Roman" w:eastAsia="宋体" w:hAnsi="Times New Roman" w:cs="Times New Roman"/>
        </w:rPr>
        <w:t>——</w:t>
      </w:r>
      <w:r w:rsidRPr="008819A2">
        <w:rPr>
          <w:rFonts w:ascii="Times New Roman" w:eastAsia="宋体" w:hAnsi="Times New Roman" w:cs="Times New Roman" w:hint="eastAsia"/>
        </w:rPr>
        <w:t>称量盘</w:t>
      </w:r>
      <w:r w:rsidRPr="008819A2">
        <w:rPr>
          <w:rFonts w:ascii="Times New Roman" w:eastAsia="宋体" w:hAnsi="Times New Roman" w:cs="Times New Roman" w:hint="eastAsia"/>
        </w:rPr>
        <w:t>(</w:t>
      </w:r>
      <w:r w:rsidRPr="008819A2">
        <w:rPr>
          <w:rFonts w:ascii="Times New Roman" w:eastAsia="宋体" w:hAnsi="Times New Roman" w:cs="Times New Roman" w:hint="eastAsia"/>
        </w:rPr>
        <w:t>纸袋</w:t>
      </w:r>
      <w:r w:rsidRPr="008819A2">
        <w:rPr>
          <w:rFonts w:ascii="Times New Roman" w:eastAsia="宋体" w:hAnsi="Times New Roman" w:cs="Times New Roman" w:hint="eastAsia"/>
        </w:rPr>
        <w:t>)</w:t>
      </w:r>
      <w:r w:rsidRPr="008819A2">
        <w:rPr>
          <w:rFonts w:ascii="Times New Roman" w:eastAsia="宋体" w:hAnsi="Times New Roman" w:cs="Times New Roman" w:hint="eastAsia"/>
        </w:rPr>
        <w:t>和半干试样的总质量，单位为</w:t>
      </w:r>
      <w:r w:rsidRPr="008819A2">
        <w:rPr>
          <w:rFonts w:ascii="Times New Roman" w:eastAsia="宋体" w:hAnsi="Times New Roman" w:cs="Times New Roman" w:hint="eastAsia"/>
        </w:rPr>
        <w:t>g</w:t>
      </w:r>
    </w:p>
    <w:p w14:paraId="5F49E8BC"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m2</w:t>
      </w:r>
      <w:r w:rsidRPr="008819A2">
        <w:rPr>
          <w:rFonts w:ascii="Times New Roman" w:eastAsia="宋体" w:hAnsi="Times New Roman" w:cs="Times New Roman"/>
        </w:rPr>
        <w:t>——</w:t>
      </w:r>
      <w:r w:rsidRPr="008819A2">
        <w:rPr>
          <w:rFonts w:ascii="Times New Roman" w:eastAsia="宋体" w:hAnsi="Times New Roman" w:cs="Times New Roman" w:hint="eastAsia"/>
        </w:rPr>
        <w:t>称量盘</w:t>
      </w:r>
      <w:r w:rsidRPr="008819A2">
        <w:rPr>
          <w:rFonts w:ascii="Times New Roman" w:eastAsia="宋体" w:hAnsi="Times New Roman" w:cs="Times New Roman" w:hint="eastAsia"/>
        </w:rPr>
        <w:t>(</w:t>
      </w:r>
      <w:r w:rsidRPr="008819A2">
        <w:rPr>
          <w:rFonts w:ascii="Times New Roman" w:eastAsia="宋体" w:hAnsi="Times New Roman" w:cs="Times New Roman" w:hint="eastAsia"/>
        </w:rPr>
        <w:t>纸袋</w:t>
      </w:r>
      <w:r w:rsidRPr="008819A2">
        <w:rPr>
          <w:rFonts w:ascii="Times New Roman" w:eastAsia="宋体" w:hAnsi="Times New Roman" w:cs="Times New Roman" w:hint="eastAsia"/>
        </w:rPr>
        <w:t>)</w:t>
      </w:r>
      <w:r w:rsidRPr="008819A2">
        <w:rPr>
          <w:rFonts w:ascii="Times New Roman" w:eastAsia="宋体" w:hAnsi="Times New Roman" w:cs="Times New Roman" w:hint="eastAsia"/>
        </w:rPr>
        <w:t>质量，单位为</w:t>
      </w:r>
      <w:r w:rsidRPr="008819A2">
        <w:rPr>
          <w:rFonts w:ascii="Times New Roman" w:eastAsia="宋体" w:hAnsi="Times New Roman" w:cs="Times New Roman" w:hint="eastAsia"/>
        </w:rPr>
        <w:t>g</w:t>
      </w:r>
    </w:p>
    <w:p w14:paraId="317258B4" w14:textId="77777777" w:rsidR="00C24B04" w:rsidRPr="008819A2" w:rsidRDefault="00000000">
      <w:pPr>
        <w:spacing w:line="360" w:lineRule="auto"/>
        <w:ind w:firstLineChars="200" w:firstLine="420"/>
        <w:rPr>
          <w:rFonts w:ascii="Times New Roman" w:eastAsia="宋体" w:hAnsi="Times New Roman" w:cs="Times New Roman"/>
        </w:rPr>
        <w:sectPr w:rsidR="00C24B04" w:rsidRPr="008819A2">
          <w:pgSz w:w="11906" w:h="16838"/>
          <w:pgMar w:top="1440" w:right="1800" w:bottom="1440" w:left="1800" w:header="851" w:footer="992" w:gutter="0"/>
          <w:cols w:space="425"/>
          <w:docGrid w:type="lines" w:linePitch="312"/>
        </w:sectPr>
      </w:pPr>
      <w:r w:rsidRPr="008819A2">
        <w:rPr>
          <w:rFonts w:ascii="Times New Roman" w:eastAsia="宋体" w:hAnsi="Times New Roman" w:cs="Times New Roman" w:hint="eastAsia"/>
        </w:rPr>
        <w:t>m</w:t>
      </w:r>
      <w:r w:rsidRPr="008819A2">
        <w:rPr>
          <w:rFonts w:ascii="Times New Roman" w:eastAsia="宋体" w:hAnsi="Times New Roman" w:cs="Times New Roman"/>
        </w:rPr>
        <w:t>——</w:t>
      </w:r>
      <w:r w:rsidRPr="008819A2">
        <w:rPr>
          <w:rFonts w:ascii="Times New Roman" w:eastAsia="宋体" w:hAnsi="Times New Roman" w:cs="Times New Roman" w:hint="eastAsia"/>
        </w:rPr>
        <w:t>青贮试样质量，单位为</w:t>
      </w:r>
      <w:r w:rsidRPr="008819A2">
        <w:rPr>
          <w:rFonts w:ascii="Times New Roman" w:eastAsia="宋体" w:hAnsi="Times New Roman" w:cs="Times New Roman" w:hint="eastAsia"/>
        </w:rPr>
        <w:t>g</w:t>
      </w:r>
    </w:p>
    <w:p w14:paraId="0AC1B428" w14:textId="77777777" w:rsidR="00C24B04" w:rsidRPr="008819A2" w:rsidRDefault="00000000">
      <w:pPr>
        <w:pStyle w:val="1"/>
        <w:spacing w:beforeLines="50" w:before="156" w:afterLines="50" w:after="156"/>
        <w:jc w:val="center"/>
        <w:rPr>
          <w:rFonts w:eastAsia="黑体" w:cs="Times New Roman"/>
          <w:szCs w:val="24"/>
        </w:rPr>
      </w:pPr>
      <w:bookmarkStart w:id="26" w:name="_Toc12023"/>
      <w:r w:rsidRPr="008819A2">
        <w:rPr>
          <w:rFonts w:eastAsia="黑体" w:cs="Times New Roman" w:hint="eastAsia"/>
          <w:szCs w:val="24"/>
        </w:rPr>
        <w:t>附录</w:t>
      </w:r>
      <w:r w:rsidRPr="008819A2">
        <w:rPr>
          <w:rFonts w:eastAsia="黑体" w:cs="Times New Roman" w:hint="eastAsia"/>
          <w:szCs w:val="24"/>
        </w:rPr>
        <w:t>B</w:t>
      </w:r>
      <w:bookmarkEnd w:id="26"/>
      <w:r w:rsidRPr="008819A2">
        <w:rPr>
          <w:rFonts w:eastAsia="黑体" w:cs="Times New Roman" w:hint="eastAsia"/>
          <w:szCs w:val="24"/>
        </w:rPr>
        <w:t xml:space="preserve"> </w:t>
      </w:r>
    </w:p>
    <w:p w14:paraId="44290FF0" w14:textId="77777777" w:rsidR="00C24B04" w:rsidRPr="008819A2" w:rsidRDefault="00000000">
      <w:pPr>
        <w:spacing w:line="360" w:lineRule="auto"/>
        <w:ind w:firstLineChars="200" w:firstLine="422"/>
        <w:jc w:val="center"/>
        <w:rPr>
          <w:rFonts w:ascii="Times New Roman" w:eastAsia="黑体" w:hAnsi="Times New Roman" w:cs="Times New Roman"/>
          <w:b/>
          <w:bCs/>
        </w:rPr>
      </w:pPr>
      <w:r w:rsidRPr="008819A2">
        <w:rPr>
          <w:rFonts w:ascii="Times New Roman" w:eastAsia="黑体" w:hAnsi="Times New Roman" w:cs="Times New Roman"/>
          <w:b/>
          <w:bCs/>
        </w:rPr>
        <w:t>杜马斯燃烧</w:t>
      </w:r>
      <w:proofErr w:type="gramStart"/>
      <w:r w:rsidRPr="008819A2">
        <w:rPr>
          <w:rFonts w:ascii="Times New Roman" w:eastAsia="黑体" w:hAnsi="Times New Roman" w:cs="Times New Roman"/>
          <w:b/>
          <w:bCs/>
        </w:rPr>
        <w:t>定氮法</w:t>
      </w:r>
      <w:proofErr w:type="gramEnd"/>
      <w:r w:rsidRPr="008819A2">
        <w:rPr>
          <w:rFonts w:ascii="Times New Roman" w:eastAsia="黑体" w:hAnsi="Times New Roman" w:cs="Times New Roman"/>
          <w:b/>
          <w:bCs/>
        </w:rPr>
        <w:t>测</w:t>
      </w:r>
      <w:r w:rsidRPr="008819A2">
        <w:rPr>
          <w:rFonts w:ascii="Times New Roman" w:eastAsia="黑体" w:hAnsi="Times New Roman" w:cs="Times New Roman" w:hint="eastAsia"/>
          <w:b/>
          <w:bCs/>
        </w:rPr>
        <w:t>定</w:t>
      </w:r>
      <w:r w:rsidRPr="008819A2">
        <w:rPr>
          <w:rFonts w:ascii="Times New Roman" w:eastAsia="黑体" w:hAnsi="Times New Roman" w:cs="Times New Roman"/>
          <w:b/>
          <w:bCs/>
        </w:rPr>
        <w:t>粗蛋白含量</w:t>
      </w:r>
    </w:p>
    <w:p w14:paraId="765546DF" w14:textId="77777777" w:rsidR="00C24B04" w:rsidRPr="008819A2" w:rsidRDefault="00000000">
      <w:pPr>
        <w:pStyle w:val="2"/>
        <w:spacing w:before="156" w:after="156"/>
        <w:rPr>
          <w:rFonts w:cs="Times New Roman"/>
          <w:b/>
          <w:bCs/>
        </w:rPr>
      </w:pPr>
      <w:r w:rsidRPr="008819A2">
        <w:rPr>
          <w:rFonts w:hint="eastAsia"/>
        </w:rPr>
        <w:t xml:space="preserve">B1 </w:t>
      </w:r>
      <w:r w:rsidRPr="008819A2">
        <w:rPr>
          <w:rFonts w:hint="eastAsia"/>
        </w:rPr>
        <w:t>方法原理</w:t>
      </w:r>
    </w:p>
    <w:p w14:paraId="408CCD4D"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饲料桑青贮样品在</w:t>
      </w:r>
      <w:r w:rsidRPr="008819A2">
        <w:rPr>
          <w:rFonts w:ascii="Times New Roman" w:hAnsi="Times New Roman" w:hint="eastAsia"/>
          <w:kern w:val="0"/>
          <w:szCs w:val="21"/>
        </w:rPr>
        <w:t xml:space="preserve">900-1200 </w:t>
      </w:r>
      <w:r w:rsidRPr="008819A2">
        <w:rPr>
          <w:rFonts w:ascii="Times New Roman" w:hAnsi="Times New Roman" w:hint="eastAsia"/>
          <w:kern w:val="0"/>
          <w:szCs w:val="21"/>
        </w:rPr>
        <w:t>℃高温下燃烧，燃烧过程中产生混合气体，其中的干扰成分被一系列适当的吸收剂所吸收，混合气体中的氮氧化物被全部还原成分子氮，随后氮的含量被热导检测器检测。</w:t>
      </w:r>
    </w:p>
    <w:p w14:paraId="74ACD936" w14:textId="77777777" w:rsidR="00C24B04" w:rsidRPr="008819A2" w:rsidRDefault="00000000">
      <w:pPr>
        <w:pStyle w:val="2"/>
        <w:spacing w:before="156" w:after="156"/>
        <w:rPr>
          <w:kern w:val="0"/>
          <w:szCs w:val="21"/>
        </w:rPr>
      </w:pPr>
      <w:r w:rsidRPr="008819A2">
        <w:rPr>
          <w:rFonts w:hint="eastAsia"/>
        </w:rPr>
        <w:t>B</w:t>
      </w:r>
      <w:r w:rsidRPr="008819A2">
        <w:t xml:space="preserve">2 </w:t>
      </w:r>
      <w:r w:rsidRPr="008819A2">
        <w:t>试验材料和</w:t>
      </w:r>
      <w:r w:rsidRPr="008819A2">
        <w:rPr>
          <w:rFonts w:hint="eastAsia"/>
        </w:rPr>
        <w:t>试剂</w:t>
      </w:r>
    </w:p>
    <w:p w14:paraId="2615EF72"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燃烧气、载气、氧化剂、还原剂、吸附、标准物、杜马斯燃烧</w:t>
      </w:r>
      <w:proofErr w:type="gramStart"/>
      <w:r w:rsidRPr="008819A2">
        <w:rPr>
          <w:rFonts w:ascii="Times New Roman" w:hAnsi="Times New Roman" w:hint="eastAsia"/>
          <w:kern w:val="0"/>
          <w:szCs w:val="21"/>
        </w:rPr>
        <w:t>定氮仪</w:t>
      </w:r>
      <w:proofErr w:type="gramEnd"/>
      <w:r w:rsidRPr="008819A2">
        <w:rPr>
          <w:rFonts w:ascii="Times New Roman" w:hAnsi="Times New Roman" w:hint="eastAsia"/>
          <w:kern w:val="0"/>
          <w:szCs w:val="21"/>
        </w:rPr>
        <w:t>、分析天平（</w:t>
      </w:r>
      <w:r w:rsidRPr="008819A2">
        <w:rPr>
          <w:rFonts w:ascii="Times New Roman" w:hAnsi="Times New Roman" w:hint="eastAsia"/>
          <w:kern w:val="0"/>
          <w:szCs w:val="21"/>
        </w:rPr>
        <w:t>0.0001g</w:t>
      </w:r>
      <w:r w:rsidRPr="008819A2">
        <w:rPr>
          <w:rFonts w:ascii="Times New Roman" w:hAnsi="Times New Roman" w:hint="eastAsia"/>
          <w:kern w:val="0"/>
          <w:szCs w:val="21"/>
        </w:rPr>
        <w:t>）、锡箔方片、</w:t>
      </w:r>
      <w:proofErr w:type="gramStart"/>
      <w:r w:rsidRPr="008819A2">
        <w:rPr>
          <w:rFonts w:ascii="Times New Roman" w:hAnsi="Times New Roman" w:hint="eastAsia"/>
          <w:kern w:val="0"/>
          <w:szCs w:val="21"/>
        </w:rPr>
        <w:t>固定杯模和压样</w:t>
      </w:r>
      <w:proofErr w:type="gramEnd"/>
      <w:r w:rsidRPr="008819A2">
        <w:rPr>
          <w:rFonts w:ascii="Times New Roman" w:hAnsi="Times New Roman" w:hint="eastAsia"/>
          <w:kern w:val="0"/>
          <w:szCs w:val="21"/>
        </w:rPr>
        <w:t>器。</w:t>
      </w:r>
    </w:p>
    <w:p w14:paraId="328FA196" w14:textId="77777777" w:rsidR="00C24B04" w:rsidRPr="008819A2" w:rsidRDefault="00000000">
      <w:pPr>
        <w:pStyle w:val="2"/>
        <w:spacing w:before="156" w:after="156"/>
        <w:rPr>
          <w:kern w:val="0"/>
          <w:szCs w:val="21"/>
        </w:rPr>
      </w:pPr>
      <w:r w:rsidRPr="008819A2">
        <w:rPr>
          <w:rFonts w:hint="eastAsia"/>
        </w:rPr>
        <w:t>B</w:t>
      </w:r>
      <w:r w:rsidRPr="008819A2">
        <w:t xml:space="preserve">3 </w:t>
      </w:r>
      <w:r w:rsidRPr="008819A2">
        <w:t>样品预处理</w:t>
      </w:r>
    </w:p>
    <w:p w14:paraId="4B36C1AC"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饲料桑</w:t>
      </w:r>
      <w:r w:rsidRPr="008819A2">
        <w:rPr>
          <w:rFonts w:ascii="Times New Roman" w:hAnsi="Times New Roman"/>
          <w:kern w:val="0"/>
          <w:szCs w:val="21"/>
        </w:rPr>
        <w:t>青贮样品烘干至恒重后</w:t>
      </w:r>
      <w:proofErr w:type="gramStart"/>
      <w:r w:rsidRPr="008819A2">
        <w:rPr>
          <w:rFonts w:ascii="Times New Roman" w:hAnsi="Times New Roman"/>
          <w:kern w:val="0"/>
          <w:szCs w:val="21"/>
        </w:rPr>
        <w:t>用</w:t>
      </w:r>
      <w:r w:rsidRPr="008819A2">
        <w:rPr>
          <w:rFonts w:ascii="Times New Roman" w:hAnsi="Times New Roman" w:hint="eastAsia"/>
          <w:kern w:val="0"/>
          <w:szCs w:val="21"/>
        </w:rPr>
        <w:t>球磨仪</w:t>
      </w:r>
      <w:r w:rsidRPr="008819A2">
        <w:rPr>
          <w:rFonts w:ascii="Times New Roman" w:hAnsi="Times New Roman"/>
          <w:kern w:val="0"/>
          <w:szCs w:val="21"/>
        </w:rPr>
        <w:t>粉碎</w:t>
      </w:r>
      <w:proofErr w:type="gramEnd"/>
      <w:r w:rsidRPr="008819A2">
        <w:rPr>
          <w:rFonts w:ascii="Times New Roman" w:hAnsi="Times New Roman"/>
          <w:kern w:val="0"/>
          <w:szCs w:val="21"/>
        </w:rPr>
        <w:t>，将粉碎后的样品置于</w:t>
      </w:r>
      <w:r w:rsidRPr="008819A2">
        <w:rPr>
          <w:rFonts w:ascii="Times New Roman" w:hAnsi="Times New Roman" w:hint="eastAsia"/>
          <w:kern w:val="0"/>
          <w:szCs w:val="21"/>
        </w:rPr>
        <w:t>密闭容器</w:t>
      </w:r>
      <w:r w:rsidRPr="008819A2">
        <w:rPr>
          <w:rFonts w:ascii="Times New Roman" w:hAnsi="Times New Roman"/>
          <w:kern w:val="0"/>
          <w:szCs w:val="21"/>
        </w:rPr>
        <w:t>中备用。</w:t>
      </w:r>
    </w:p>
    <w:p w14:paraId="0EB0B695" w14:textId="77777777" w:rsidR="00C24B04" w:rsidRPr="008819A2" w:rsidRDefault="00000000">
      <w:pPr>
        <w:pStyle w:val="2"/>
        <w:spacing w:before="156" w:after="156"/>
        <w:rPr>
          <w:kern w:val="0"/>
          <w:szCs w:val="21"/>
        </w:rPr>
      </w:pPr>
      <w:r w:rsidRPr="008819A2">
        <w:rPr>
          <w:rFonts w:hint="eastAsia"/>
        </w:rPr>
        <w:t>B4</w:t>
      </w:r>
      <w:r w:rsidRPr="008819A2">
        <w:t xml:space="preserve"> </w:t>
      </w:r>
      <w:r w:rsidRPr="008819A2">
        <w:t>测定步骤</w:t>
      </w:r>
    </w:p>
    <w:p w14:paraId="2C593677"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1.</w:t>
      </w:r>
      <w:r w:rsidRPr="008819A2">
        <w:rPr>
          <w:rFonts w:ascii="Times New Roman" w:hAnsi="Times New Roman" w:hint="eastAsia"/>
          <w:kern w:val="0"/>
          <w:szCs w:val="21"/>
        </w:rPr>
        <w:t>校准：仪器开机后，将样品盘复原，进行预热，温度达到设定后，编辑列表（</w:t>
      </w:r>
      <w:r w:rsidRPr="008819A2">
        <w:rPr>
          <w:rFonts w:ascii="Times New Roman" w:hAnsi="Times New Roman" w:hint="eastAsia"/>
          <w:kern w:val="0"/>
          <w:szCs w:val="21"/>
        </w:rPr>
        <w:t>2</w:t>
      </w:r>
      <w:r w:rsidRPr="008819A2">
        <w:rPr>
          <w:rFonts w:ascii="Times New Roman" w:hAnsi="Times New Roman" w:hint="eastAsia"/>
          <w:kern w:val="0"/>
          <w:szCs w:val="21"/>
        </w:rPr>
        <w:t>个</w:t>
      </w:r>
      <w:proofErr w:type="spellStart"/>
      <w:r w:rsidRPr="008819A2">
        <w:rPr>
          <w:rFonts w:ascii="Times New Roman" w:hAnsi="Times New Roman" w:hint="eastAsia"/>
          <w:kern w:val="0"/>
          <w:szCs w:val="21"/>
        </w:rPr>
        <w:t>runin</w:t>
      </w:r>
      <w:proofErr w:type="spellEnd"/>
      <w:r w:rsidRPr="008819A2">
        <w:rPr>
          <w:rFonts w:ascii="Times New Roman" w:hAnsi="Times New Roman" w:hint="eastAsia"/>
          <w:kern w:val="0"/>
          <w:szCs w:val="21"/>
        </w:rPr>
        <w:t>、和</w:t>
      </w:r>
      <w:r w:rsidRPr="008819A2">
        <w:rPr>
          <w:rFonts w:ascii="Times New Roman" w:hAnsi="Times New Roman" w:hint="eastAsia"/>
          <w:kern w:val="0"/>
          <w:szCs w:val="21"/>
        </w:rPr>
        <w:t>2-3</w:t>
      </w:r>
      <w:r w:rsidRPr="008819A2">
        <w:rPr>
          <w:rFonts w:ascii="Times New Roman" w:hAnsi="Times New Roman" w:hint="eastAsia"/>
          <w:kern w:val="0"/>
          <w:szCs w:val="21"/>
        </w:rPr>
        <w:t>个</w:t>
      </w:r>
      <w:r w:rsidRPr="008819A2">
        <w:rPr>
          <w:rFonts w:ascii="Times New Roman" w:hAnsi="Times New Roman" w:hint="eastAsia"/>
          <w:kern w:val="0"/>
          <w:szCs w:val="21"/>
        </w:rPr>
        <w:t>blank</w:t>
      </w:r>
      <w:r w:rsidRPr="008819A2">
        <w:rPr>
          <w:rFonts w:ascii="Times New Roman" w:hAnsi="Times New Roman" w:hint="eastAsia"/>
          <w:kern w:val="0"/>
          <w:szCs w:val="21"/>
        </w:rPr>
        <w:t>，方法均选择</w:t>
      </w:r>
      <w:r w:rsidRPr="008819A2">
        <w:rPr>
          <w:rFonts w:ascii="Times New Roman" w:hAnsi="Times New Roman" w:hint="eastAsia"/>
          <w:kern w:val="0"/>
          <w:szCs w:val="21"/>
        </w:rPr>
        <w:t>black with O2</w:t>
      </w:r>
      <w:r w:rsidRPr="008819A2">
        <w:rPr>
          <w:rFonts w:ascii="Times New Roman" w:hAnsi="Times New Roman" w:hint="eastAsia"/>
          <w:kern w:val="0"/>
          <w:szCs w:val="21"/>
        </w:rPr>
        <w:t>，</w:t>
      </w:r>
      <w:r w:rsidRPr="008819A2">
        <w:rPr>
          <w:rFonts w:ascii="Times New Roman" w:hAnsi="Times New Roman" w:hint="eastAsia"/>
          <w:kern w:val="0"/>
          <w:szCs w:val="21"/>
        </w:rPr>
        <w:t>3</w:t>
      </w:r>
      <w:r w:rsidRPr="008819A2">
        <w:rPr>
          <w:rFonts w:ascii="Times New Roman" w:hAnsi="Times New Roman" w:hint="eastAsia"/>
          <w:kern w:val="0"/>
          <w:szCs w:val="21"/>
        </w:rPr>
        <w:t>个标准品，方法选择</w:t>
      </w:r>
      <w:r w:rsidRPr="008819A2">
        <w:rPr>
          <w:rFonts w:ascii="Times New Roman" w:hAnsi="Times New Roman" w:hint="eastAsia"/>
          <w:kern w:val="0"/>
          <w:szCs w:val="21"/>
        </w:rPr>
        <w:t>250mgstandard-2</w:t>
      </w:r>
      <w:r w:rsidRPr="008819A2">
        <w:rPr>
          <w:rFonts w:ascii="Times New Roman" w:hAnsi="Times New Roman" w:hint="eastAsia"/>
          <w:kern w:val="0"/>
          <w:szCs w:val="21"/>
        </w:rPr>
        <w:t>），在对应的样品盘中放入标准品（</w:t>
      </w:r>
      <w:r w:rsidRPr="008819A2">
        <w:rPr>
          <w:rFonts w:ascii="Times New Roman" w:hAnsi="Times New Roman" w:hint="eastAsia"/>
          <w:kern w:val="0"/>
          <w:szCs w:val="21"/>
        </w:rPr>
        <w:t>50-70 mg</w:t>
      </w:r>
      <w:r w:rsidRPr="008819A2">
        <w:rPr>
          <w:rFonts w:ascii="Times New Roman" w:hAnsi="Times New Roman" w:hint="eastAsia"/>
          <w:kern w:val="0"/>
          <w:szCs w:val="21"/>
        </w:rPr>
        <w:t>）进行测定，得到日校正因子（要求在</w:t>
      </w:r>
      <w:r w:rsidRPr="008819A2">
        <w:rPr>
          <w:rFonts w:ascii="Times New Roman" w:hAnsi="Times New Roman" w:hint="eastAsia"/>
          <w:kern w:val="0"/>
          <w:szCs w:val="21"/>
        </w:rPr>
        <w:t>0.9-1.1</w:t>
      </w:r>
      <w:r w:rsidRPr="008819A2">
        <w:rPr>
          <w:rFonts w:ascii="Times New Roman" w:hAnsi="Times New Roman" w:hint="eastAsia"/>
          <w:kern w:val="0"/>
          <w:szCs w:val="21"/>
        </w:rPr>
        <w:t>）；</w:t>
      </w:r>
    </w:p>
    <w:p w14:paraId="758B3FE1"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2.</w:t>
      </w:r>
      <w:r w:rsidRPr="008819A2">
        <w:rPr>
          <w:rFonts w:ascii="Times New Roman" w:hAnsi="Times New Roman" w:hint="eastAsia"/>
          <w:kern w:val="0"/>
          <w:szCs w:val="21"/>
        </w:rPr>
        <w:t>测定：校准达到要求后，开始运行样品，称取</w:t>
      </w:r>
      <w:r w:rsidRPr="008819A2">
        <w:rPr>
          <w:rFonts w:ascii="Times New Roman" w:hAnsi="Times New Roman" w:hint="eastAsia"/>
          <w:kern w:val="0"/>
          <w:szCs w:val="21"/>
        </w:rPr>
        <w:t>0.10-0.15 g</w:t>
      </w:r>
      <w:r w:rsidRPr="008819A2">
        <w:rPr>
          <w:rFonts w:ascii="Times New Roman" w:hAnsi="Times New Roman" w:hint="eastAsia"/>
          <w:kern w:val="0"/>
          <w:szCs w:val="21"/>
        </w:rPr>
        <w:t>样品，包在锡箔方片中，编辑对应的列表（样品重量、编号、方法选择</w:t>
      </w:r>
      <w:r w:rsidRPr="008819A2">
        <w:rPr>
          <w:rFonts w:ascii="Times New Roman" w:hAnsi="Times New Roman" w:hint="eastAsia"/>
          <w:kern w:val="0"/>
          <w:szCs w:val="21"/>
        </w:rPr>
        <w:t>250mgstandard-2</w:t>
      </w:r>
      <w:r w:rsidRPr="008819A2">
        <w:rPr>
          <w:rFonts w:ascii="Times New Roman" w:hAnsi="Times New Roman" w:hint="eastAsia"/>
          <w:kern w:val="0"/>
          <w:szCs w:val="21"/>
        </w:rPr>
        <w:t>）将包好的样品依次放到对应的样品盘中，</w:t>
      </w:r>
      <w:r w:rsidRPr="008819A2">
        <w:rPr>
          <w:rFonts w:ascii="Times New Roman" w:hAnsi="Times New Roman" w:hint="eastAsia"/>
          <w:kern w:val="0"/>
          <w:szCs w:val="21"/>
        </w:rPr>
        <w:t>15-20</w:t>
      </w:r>
      <w:r w:rsidRPr="008819A2">
        <w:rPr>
          <w:rFonts w:ascii="Times New Roman" w:hAnsi="Times New Roman" w:hint="eastAsia"/>
          <w:kern w:val="0"/>
          <w:szCs w:val="21"/>
        </w:rPr>
        <w:t>个样品后，插入</w:t>
      </w:r>
      <w:r w:rsidRPr="008819A2">
        <w:rPr>
          <w:rFonts w:ascii="Times New Roman" w:hAnsi="Times New Roman" w:hint="eastAsia"/>
          <w:kern w:val="0"/>
          <w:szCs w:val="21"/>
        </w:rPr>
        <w:t>1-2</w:t>
      </w:r>
      <w:r w:rsidRPr="008819A2">
        <w:rPr>
          <w:rFonts w:ascii="Times New Roman" w:hAnsi="Times New Roman" w:hint="eastAsia"/>
          <w:kern w:val="0"/>
          <w:szCs w:val="21"/>
        </w:rPr>
        <w:t>个标准品，点击开始测定。</w:t>
      </w:r>
    </w:p>
    <w:p w14:paraId="7A1E93F8" w14:textId="77777777" w:rsidR="00C24B04" w:rsidRPr="008819A2" w:rsidRDefault="00000000">
      <w:pPr>
        <w:pStyle w:val="2"/>
        <w:spacing w:before="156" w:after="156"/>
      </w:pPr>
      <w:r w:rsidRPr="008819A2">
        <w:rPr>
          <w:rFonts w:hint="eastAsia"/>
        </w:rPr>
        <w:t>B5</w:t>
      </w:r>
      <w:r w:rsidRPr="008819A2">
        <w:t xml:space="preserve"> </w:t>
      </w:r>
      <w:r w:rsidRPr="008819A2">
        <w:t>结果</w:t>
      </w:r>
    </w:p>
    <w:p w14:paraId="021F8D67" w14:textId="77777777" w:rsidR="00C24B04" w:rsidRPr="008819A2" w:rsidRDefault="00000000">
      <w:pPr>
        <w:ind w:firstLineChars="200" w:firstLine="420"/>
      </w:pPr>
      <w:r w:rsidRPr="008819A2">
        <w:rPr>
          <w:rFonts w:ascii="Times New Roman" w:hAnsi="Times New Roman" w:hint="eastAsia"/>
        </w:rPr>
        <w:t>仪器显示的</w:t>
      </w:r>
      <w:r w:rsidRPr="008819A2">
        <w:rPr>
          <w:rFonts w:ascii="Times New Roman" w:hAnsi="Times New Roman" w:hint="eastAsia"/>
        </w:rPr>
        <w:t>Protein[%]</w:t>
      </w:r>
      <w:r w:rsidRPr="008819A2">
        <w:rPr>
          <w:rFonts w:ascii="Times New Roman" w:hAnsi="Times New Roman" w:hint="eastAsia"/>
        </w:rPr>
        <w:t>值即为样品的粗蛋白含量，单位为（</w:t>
      </w:r>
      <w:r w:rsidRPr="008819A2">
        <w:rPr>
          <w:rFonts w:ascii="Times New Roman" w:hAnsi="Times New Roman" w:hint="eastAsia"/>
        </w:rPr>
        <w:t>%</w:t>
      </w:r>
      <w:r w:rsidRPr="008819A2">
        <w:rPr>
          <w:rFonts w:ascii="Times New Roman" w:hAnsi="Times New Roman" w:hint="eastAsia"/>
        </w:rPr>
        <w:t>）。</w:t>
      </w:r>
    </w:p>
    <w:p w14:paraId="0F806916" w14:textId="77777777" w:rsidR="00C24B04" w:rsidRPr="008819A2" w:rsidRDefault="00C24B04">
      <w:pPr>
        <w:spacing w:line="360" w:lineRule="auto"/>
        <w:rPr>
          <w:rFonts w:ascii="Times New Roman" w:hAnsi="Times New Roman"/>
          <w:kern w:val="0"/>
          <w:szCs w:val="21"/>
        </w:rPr>
        <w:sectPr w:rsidR="00C24B04" w:rsidRPr="008819A2">
          <w:pgSz w:w="11906" w:h="16838"/>
          <w:pgMar w:top="1440" w:right="1800" w:bottom="1440" w:left="1800" w:header="851" w:footer="992" w:gutter="0"/>
          <w:cols w:space="425"/>
          <w:docGrid w:type="lines" w:linePitch="312"/>
        </w:sectPr>
      </w:pPr>
    </w:p>
    <w:p w14:paraId="4C4C1B1B" w14:textId="77777777" w:rsidR="00C24B04" w:rsidRPr="008819A2" w:rsidRDefault="00000000">
      <w:pPr>
        <w:pStyle w:val="1"/>
        <w:spacing w:beforeLines="50" w:before="156" w:afterLines="50" w:after="156"/>
        <w:jc w:val="center"/>
        <w:rPr>
          <w:rFonts w:eastAsia="黑体" w:cs="Times New Roman"/>
          <w:szCs w:val="24"/>
        </w:rPr>
      </w:pPr>
      <w:bookmarkStart w:id="27" w:name="_Toc7191"/>
      <w:r w:rsidRPr="008819A2">
        <w:rPr>
          <w:rFonts w:eastAsia="黑体" w:cs="Times New Roman" w:hint="eastAsia"/>
          <w:szCs w:val="24"/>
        </w:rPr>
        <w:t>附录</w:t>
      </w:r>
      <w:r w:rsidRPr="008819A2">
        <w:rPr>
          <w:rFonts w:eastAsia="黑体" w:cs="Times New Roman" w:hint="eastAsia"/>
          <w:szCs w:val="24"/>
        </w:rPr>
        <w:t>C</w:t>
      </w:r>
      <w:bookmarkEnd w:id="27"/>
      <w:r w:rsidRPr="008819A2">
        <w:rPr>
          <w:rFonts w:eastAsia="黑体" w:cs="Times New Roman" w:hint="eastAsia"/>
          <w:szCs w:val="24"/>
        </w:rPr>
        <w:t xml:space="preserve"> </w:t>
      </w:r>
    </w:p>
    <w:p w14:paraId="1EB8A870" w14:textId="77777777" w:rsidR="00C24B04" w:rsidRPr="008819A2" w:rsidRDefault="00000000">
      <w:pPr>
        <w:spacing w:line="360" w:lineRule="auto"/>
        <w:ind w:firstLineChars="200" w:firstLine="422"/>
        <w:jc w:val="center"/>
        <w:rPr>
          <w:rFonts w:ascii="Times New Roman" w:eastAsia="黑体" w:hAnsi="Times New Roman" w:cs="Times New Roman"/>
          <w:b/>
          <w:bCs/>
        </w:rPr>
      </w:pPr>
      <w:r w:rsidRPr="008819A2">
        <w:rPr>
          <w:rFonts w:ascii="Times New Roman" w:eastAsia="黑体" w:hAnsi="Times New Roman" w:cs="Times New Roman"/>
          <w:b/>
          <w:bCs/>
        </w:rPr>
        <w:t>范式法测定中性洗涤纤维含量</w:t>
      </w:r>
    </w:p>
    <w:p w14:paraId="2D228B0F" w14:textId="77777777" w:rsidR="00C24B04" w:rsidRPr="008819A2" w:rsidRDefault="00000000">
      <w:pPr>
        <w:pStyle w:val="2"/>
        <w:spacing w:before="156" w:after="156"/>
        <w:rPr>
          <w:rFonts w:cs="Times New Roman"/>
          <w:b/>
          <w:bCs/>
        </w:rPr>
      </w:pPr>
      <w:r w:rsidRPr="008819A2">
        <w:rPr>
          <w:rFonts w:hint="eastAsia"/>
        </w:rPr>
        <w:t xml:space="preserve">C1 </w:t>
      </w:r>
      <w:r w:rsidRPr="008819A2">
        <w:rPr>
          <w:rFonts w:hint="eastAsia"/>
        </w:rPr>
        <w:t>方法原理</w:t>
      </w:r>
    </w:p>
    <w:p w14:paraId="213D8509"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植物性饲料经中性洗涤剂煮沸处理，不溶解的残渣为中性洗涤纤维，主要为细胞壁成分，其中包括半纤维素、纤维素、木质素和硅酸盐。</w:t>
      </w:r>
    </w:p>
    <w:p w14:paraId="502561CA" w14:textId="77777777" w:rsidR="00C24B04" w:rsidRPr="008819A2" w:rsidRDefault="00000000">
      <w:pPr>
        <w:pStyle w:val="2"/>
        <w:spacing w:before="156" w:after="156"/>
        <w:rPr>
          <w:kern w:val="0"/>
          <w:szCs w:val="21"/>
        </w:rPr>
      </w:pPr>
      <w:r w:rsidRPr="008819A2">
        <w:rPr>
          <w:rFonts w:hint="eastAsia"/>
        </w:rPr>
        <w:t>C</w:t>
      </w:r>
      <w:r w:rsidRPr="008819A2">
        <w:t xml:space="preserve">2 </w:t>
      </w:r>
      <w:r w:rsidRPr="008819A2">
        <w:t>试验材料和</w:t>
      </w:r>
      <w:r w:rsidRPr="008819A2">
        <w:rPr>
          <w:rFonts w:hint="eastAsia"/>
        </w:rPr>
        <w:t>试剂</w:t>
      </w:r>
    </w:p>
    <w:p w14:paraId="45257313"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中性洗涤剂（</w:t>
      </w:r>
      <w:r w:rsidRPr="008819A2">
        <w:rPr>
          <w:rFonts w:ascii="Times New Roman" w:eastAsia="宋体" w:hAnsi="Times New Roman" w:cs="Times New Roman" w:hint="eastAsia"/>
        </w:rPr>
        <w:t>3%</w:t>
      </w:r>
      <w:r w:rsidRPr="008819A2">
        <w:rPr>
          <w:rFonts w:ascii="Times New Roman" w:eastAsia="宋体" w:hAnsi="Times New Roman" w:cs="Times New Roman" w:hint="eastAsia"/>
        </w:rPr>
        <w:t>十二烷基硫酸钠）：乙二胺四乙酸二钠（</w:t>
      </w:r>
      <w:r w:rsidRPr="008819A2">
        <w:rPr>
          <w:rFonts w:ascii="Times New Roman" w:eastAsia="宋体" w:hAnsi="Times New Roman" w:cs="Times New Roman" w:hint="eastAsia"/>
        </w:rPr>
        <w:t>C</w:t>
      </w:r>
      <w:r w:rsidRPr="008819A2">
        <w:rPr>
          <w:rFonts w:ascii="Times New Roman" w:eastAsia="宋体" w:hAnsi="Times New Roman" w:cs="Times New Roman" w:hint="eastAsia"/>
          <w:vertAlign w:val="subscript"/>
        </w:rPr>
        <w:t>10</w:t>
      </w:r>
      <w:r w:rsidRPr="008819A2">
        <w:rPr>
          <w:rFonts w:ascii="Times New Roman" w:eastAsia="宋体" w:hAnsi="Times New Roman" w:cs="Times New Roman" w:hint="eastAsia"/>
        </w:rPr>
        <w:t>H</w:t>
      </w:r>
      <w:r w:rsidRPr="008819A2">
        <w:rPr>
          <w:rFonts w:ascii="Times New Roman" w:eastAsia="宋体" w:hAnsi="Times New Roman" w:cs="Times New Roman" w:hint="eastAsia"/>
          <w:vertAlign w:val="subscript"/>
        </w:rPr>
        <w:t>14</w:t>
      </w:r>
      <w:r w:rsidRPr="008819A2">
        <w:rPr>
          <w:rFonts w:ascii="Times New Roman" w:eastAsia="宋体" w:hAnsi="Times New Roman" w:cs="Times New Roman" w:hint="eastAsia"/>
        </w:rPr>
        <w:t>N</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O</w:t>
      </w:r>
      <w:r w:rsidRPr="008819A2">
        <w:rPr>
          <w:rFonts w:ascii="Times New Roman" w:eastAsia="宋体" w:hAnsi="Times New Roman" w:cs="Times New Roman" w:hint="eastAsia"/>
          <w:vertAlign w:val="subscript"/>
        </w:rPr>
        <w:t>8</w:t>
      </w:r>
      <w:r w:rsidRPr="008819A2">
        <w:rPr>
          <w:rFonts w:ascii="Times New Roman" w:eastAsia="宋体" w:hAnsi="Times New Roman" w:cs="Times New Roman" w:hint="eastAsia"/>
        </w:rPr>
        <w:t>Na</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w:t>
      </w:r>
      <w:r w:rsidRPr="008819A2">
        <w:rPr>
          <w:rFonts w:ascii="Times New Roman" w:eastAsia="宋体" w:hAnsi="Times New Roman" w:cs="Times New Roman" w:hint="eastAsia"/>
        </w:rPr>
        <w:t>2H</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O</w:t>
      </w:r>
      <w:r w:rsidRPr="008819A2">
        <w:rPr>
          <w:rFonts w:ascii="Times New Roman" w:eastAsia="宋体" w:hAnsi="Times New Roman" w:cs="Times New Roman" w:hint="eastAsia"/>
        </w:rPr>
        <w:t>）、四硼酸钠（</w:t>
      </w:r>
      <w:r w:rsidRPr="008819A2">
        <w:rPr>
          <w:rFonts w:ascii="Times New Roman" w:eastAsia="宋体" w:hAnsi="Times New Roman" w:cs="Times New Roman" w:hint="eastAsia"/>
        </w:rPr>
        <w:t>Na</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B</w:t>
      </w:r>
      <w:r w:rsidRPr="008819A2">
        <w:rPr>
          <w:rFonts w:ascii="Times New Roman" w:eastAsia="宋体" w:hAnsi="Times New Roman" w:cs="Times New Roman" w:hint="eastAsia"/>
          <w:vertAlign w:val="subscript"/>
        </w:rPr>
        <w:t>4</w:t>
      </w:r>
      <w:r w:rsidRPr="008819A2">
        <w:rPr>
          <w:rFonts w:ascii="Times New Roman" w:eastAsia="宋体" w:hAnsi="Times New Roman" w:cs="Times New Roman" w:hint="eastAsia"/>
        </w:rPr>
        <w:t>O</w:t>
      </w:r>
      <w:r w:rsidRPr="008819A2">
        <w:rPr>
          <w:rFonts w:ascii="Times New Roman" w:eastAsia="宋体" w:hAnsi="Times New Roman" w:cs="Times New Roman" w:hint="eastAsia"/>
          <w:vertAlign w:val="subscript"/>
        </w:rPr>
        <w:t>7</w:t>
      </w:r>
      <w:r w:rsidRPr="008819A2">
        <w:rPr>
          <w:rFonts w:ascii="Times New Roman" w:eastAsia="宋体" w:hAnsi="Times New Roman" w:cs="Times New Roman" w:hint="eastAsia"/>
        </w:rPr>
        <w:t>∙</w:t>
      </w:r>
      <w:r w:rsidRPr="008819A2">
        <w:rPr>
          <w:rFonts w:ascii="Times New Roman" w:eastAsia="宋体" w:hAnsi="Times New Roman" w:cs="Times New Roman" w:hint="eastAsia"/>
        </w:rPr>
        <w:t>10H</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O</w:t>
      </w:r>
      <w:r w:rsidRPr="008819A2">
        <w:rPr>
          <w:rFonts w:ascii="Times New Roman" w:eastAsia="宋体" w:hAnsi="Times New Roman" w:cs="Times New Roman" w:hint="eastAsia"/>
        </w:rPr>
        <w:t>）、十二烷基硫酸钠（</w:t>
      </w:r>
      <w:r w:rsidRPr="008819A2">
        <w:rPr>
          <w:rFonts w:ascii="Times New Roman" w:eastAsia="宋体" w:hAnsi="Times New Roman" w:cs="Times New Roman" w:hint="eastAsia"/>
        </w:rPr>
        <w:t>C</w:t>
      </w:r>
      <w:r w:rsidRPr="008819A2">
        <w:rPr>
          <w:rFonts w:ascii="Times New Roman" w:eastAsia="宋体" w:hAnsi="Times New Roman" w:cs="Times New Roman" w:hint="eastAsia"/>
          <w:vertAlign w:val="subscript"/>
        </w:rPr>
        <w:t>12</w:t>
      </w:r>
      <w:r w:rsidRPr="008819A2">
        <w:rPr>
          <w:rFonts w:ascii="Times New Roman" w:eastAsia="宋体" w:hAnsi="Times New Roman" w:cs="Times New Roman" w:hint="eastAsia"/>
        </w:rPr>
        <w:t>H</w:t>
      </w:r>
      <w:r w:rsidRPr="008819A2">
        <w:rPr>
          <w:rFonts w:ascii="Times New Roman" w:eastAsia="宋体" w:hAnsi="Times New Roman" w:cs="Times New Roman" w:hint="eastAsia"/>
          <w:vertAlign w:val="subscript"/>
        </w:rPr>
        <w:t>25</w:t>
      </w:r>
      <w:r w:rsidRPr="008819A2">
        <w:rPr>
          <w:rFonts w:ascii="Times New Roman" w:eastAsia="宋体" w:hAnsi="Times New Roman" w:cs="Times New Roman" w:hint="eastAsia"/>
        </w:rPr>
        <w:t>NaSO</w:t>
      </w:r>
      <w:r w:rsidRPr="008819A2">
        <w:rPr>
          <w:rFonts w:ascii="Times New Roman" w:eastAsia="宋体" w:hAnsi="Times New Roman" w:cs="Times New Roman" w:hint="eastAsia"/>
          <w:vertAlign w:val="subscript"/>
        </w:rPr>
        <w:t>4</w:t>
      </w:r>
      <w:r w:rsidRPr="008819A2">
        <w:rPr>
          <w:rFonts w:ascii="Times New Roman" w:eastAsia="宋体" w:hAnsi="Times New Roman" w:cs="Times New Roman" w:hint="eastAsia"/>
        </w:rPr>
        <w:t>）、乙二醇乙醚（</w:t>
      </w:r>
      <w:r w:rsidRPr="008819A2">
        <w:rPr>
          <w:rFonts w:ascii="Times New Roman" w:eastAsia="宋体" w:hAnsi="Times New Roman" w:cs="Times New Roman" w:hint="eastAsia"/>
        </w:rPr>
        <w:t>C</w:t>
      </w:r>
      <w:r w:rsidRPr="008819A2">
        <w:rPr>
          <w:rFonts w:ascii="Times New Roman" w:eastAsia="宋体" w:hAnsi="Times New Roman" w:cs="Times New Roman" w:hint="eastAsia"/>
          <w:vertAlign w:val="subscript"/>
        </w:rPr>
        <w:t>4</w:t>
      </w:r>
      <w:r w:rsidRPr="008819A2">
        <w:rPr>
          <w:rFonts w:ascii="Times New Roman" w:eastAsia="宋体" w:hAnsi="Times New Roman" w:cs="Times New Roman" w:hint="eastAsia"/>
        </w:rPr>
        <w:t>H</w:t>
      </w:r>
      <w:r w:rsidRPr="008819A2">
        <w:rPr>
          <w:rFonts w:ascii="Times New Roman" w:eastAsia="宋体" w:hAnsi="Times New Roman" w:cs="Times New Roman" w:hint="eastAsia"/>
          <w:vertAlign w:val="subscript"/>
        </w:rPr>
        <w:t>10</w:t>
      </w:r>
      <w:r w:rsidRPr="008819A2">
        <w:rPr>
          <w:rFonts w:ascii="Times New Roman" w:eastAsia="宋体" w:hAnsi="Times New Roman" w:cs="Times New Roman" w:hint="eastAsia"/>
        </w:rPr>
        <w:t>O</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）、无水磷酸氢二钠（</w:t>
      </w:r>
      <w:r w:rsidRPr="008819A2">
        <w:rPr>
          <w:rFonts w:ascii="Times New Roman" w:eastAsia="宋体" w:hAnsi="Times New Roman" w:cs="Times New Roman" w:hint="eastAsia"/>
        </w:rPr>
        <w:t>Na</w:t>
      </w:r>
      <w:r w:rsidRPr="008819A2">
        <w:rPr>
          <w:rFonts w:ascii="Times New Roman" w:eastAsia="宋体" w:hAnsi="Times New Roman" w:cs="Times New Roman" w:hint="eastAsia"/>
          <w:vertAlign w:val="subscript"/>
        </w:rPr>
        <w:t>2</w:t>
      </w:r>
      <w:r w:rsidRPr="008819A2">
        <w:rPr>
          <w:rFonts w:ascii="Times New Roman" w:eastAsia="宋体" w:hAnsi="Times New Roman" w:cs="Times New Roman" w:hint="eastAsia"/>
        </w:rPr>
        <w:t>HPO</w:t>
      </w:r>
      <w:r w:rsidRPr="008819A2">
        <w:rPr>
          <w:rFonts w:ascii="Times New Roman" w:eastAsia="宋体" w:hAnsi="Times New Roman" w:cs="Times New Roman" w:hint="eastAsia"/>
          <w:vertAlign w:val="subscript"/>
        </w:rPr>
        <w:t>4</w:t>
      </w:r>
      <w:r w:rsidRPr="008819A2">
        <w:rPr>
          <w:rFonts w:ascii="Times New Roman" w:eastAsia="宋体" w:hAnsi="Times New Roman" w:cs="Times New Roman" w:hint="eastAsia"/>
        </w:rPr>
        <w:t>）；</w:t>
      </w:r>
      <w:r w:rsidRPr="008819A2">
        <w:rPr>
          <w:rFonts w:ascii="Times New Roman" w:eastAsia="宋体" w:hAnsi="Times New Roman" w:cs="Times New Roman"/>
        </w:rPr>
        <w:t>丙酮</w:t>
      </w:r>
      <w:r w:rsidRPr="008819A2">
        <w:rPr>
          <w:rFonts w:ascii="Times New Roman" w:eastAsia="宋体" w:hAnsi="Times New Roman" w:cs="Times New Roman" w:hint="eastAsia"/>
        </w:rPr>
        <w:t>、</w:t>
      </w:r>
      <w:r w:rsidRPr="008819A2">
        <w:rPr>
          <w:rFonts w:ascii="Times New Roman" w:eastAsia="宋体" w:hAnsi="Times New Roman" w:cs="Times New Roman"/>
        </w:rPr>
        <w:t>无水亚硫酸钠</w:t>
      </w:r>
      <w:r w:rsidRPr="008819A2">
        <w:rPr>
          <w:rFonts w:ascii="Times New Roman" w:eastAsia="宋体" w:hAnsi="Times New Roman" w:cs="Times New Roman" w:hint="eastAsia"/>
        </w:rPr>
        <w:t>、</w:t>
      </w:r>
      <w:r w:rsidRPr="008819A2">
        <w:rPr>
          <w:rFonts w:ascii="Times New Roman" w:eastAsia="宋体" w:hAnsi="Times New Roman" w:cs="Times New Roman"/>
        </w:rPr>
        <w:t>α-</w:t>
      </w:r>
      <w:r w:rsidRPr="008819A2">
        <w:rPr>
          <w:rFonts w:ascii="Times New Roman" w:eastAsia="宋体" w:hAnsi="Times New Roman" w:cs="Times New Roman"/>
        </w:rPr>
        <w:t>淀粉酶（耐热型）</w:t>
      </w:r>
      <w:r w:rsidRPr="008819A2">
        <w:rPr>
          <w:rFonts w:ascii="Times New Roman" w:eastAsia="宋体" w:hAnsi="Times New Roman" w:cs="Times New Roman" w:hint="eastAsia"/>
        </w:rPr>
        <w:t>。</w:t>
      </w:r>
    </w:p>
    <w:p w14:paraId="48BC80EF" w14:textId="77777777" w:rsidR="00C24B04" w:rsidRPr="008819A2" w:rsidRDefault="00000000">
      <w:pPr>
        <w:pStyle w:val="2"/>
        <w:spacing w:before="156" w:after="156"/>
      </w:pPr>
      <w:r w:rsidRPr="008819A2">
        <w:rPr>
          <w:rFonts w:hint="eastAsia"/>
        </w:rPr>
        <w:t>C</w:t>
      </w:r>
      <w:r w:rsidRPr="008819A2">
        <w:t xml:space="preserve">3 </w:t>
      </w:r>
      <w:r w:rsidRPr="008819A2">
        <w:t>样品预处理</w:t>
      </w:r>
    </w:p>
    <w:p w14:paraId="02AB3349"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饲料桑青贮样品烘干至恒重后用高速粉碎机粉碎，并过</w:t>
      </w:r>
      <w:r w:rsidRPr="008819A2">
        <w:rPr>
          <w:rFonts w:ascii="Times New Roman" w:eastAsia="宋体" w:hAnsi="Times New Roman" w:cs="Times New Roman" w:hint="eastAsia"/>
        </w:rPr>
        <w:t>1mm</w:t>
      </w:r>
      <w:r w:rsidRPr="008819A2">
        <w:rPr>
          <w:rFonts w:ascii="Times New Roman" w:eastAsia="宋体" w:hAnsi="Times New Roman" w:cs="Times New Roman" w:hint="eastAsia"/>
        </w:rPr>
        <w:t>筛，将粉碎后的样品置于密封盒中备用。</w:t>
      </w:r>
    </w:p>
    <w:p w14:paraId="7CDB1E8E" w14:textId="77777777" w:rsidR="00C24B04" w:rsidRPr="008819A2" w:rsidRDefault="00000000">
      <w:pPr>
        <w:pStyle w:val="2"/>
        <w:spacing w:before="156" w:after="156"/>
      </w:pPr>
      <w:r w:rsidRPr="008819A2">
        <w:rPr>
          <w:rFonts w:hint="eastAsia"/>
        </w:rPr>
        <w:t>C4</w:t>
      </w:r>
      <w:r w:rsidRPr="008819A2">
        <w:t xml:space="preserve"> </w:t>
      </w:r>
      <w:r w:rsidRPr="008819A2">
        <w:t>测定步骤</w:t>
      </w:r>
    </w:p>
    <w:p w14:paraId="7D301FC7"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1.</w:t>
      </w:r>
      <w:r w:rsidRPr="008819A2">
        <w:rPr>
          <w:rFonts w:ascii="Times New Roman" w:eastAsia="宋体" w:hAnsi="Times New Roman" w:cs="Times New Roman" w:hint="eastAsia"/>
        </w:rPr>
        <w:t>称重：</w:t>
      </w:r>
      <w:r w:rsidRPr="008819A2">
        <w:rPr>
          <w:rFonts w:ascii="Times New Roman" w:eastAsia="宋体" w:hAnsi="Times New Roman" w:cs="Times New Roman"/>
        </w:rPr>
        <w:t>取纤维袋（安康</w:t>
      </w:r>
      <w:r w:rsidRPr="008819A2">
        <w:rPr>
          <w:rFonts w:ascii="Times New Roman" w:eastAsia="宋体" w:hAnsi="Times New Roman" w:cs="Times New Roman"/>
        </w:rPr>
        <w:t>F57</w:t>
      </w:r>
      <w:r w:rsidRPr="008819A2">
        <w:rPr>
          <w:rFonts w:ascii="Times New Roman" w:eastAsia="宋体" w:hAnsi="Times New Roman" w:cs="Times New Roman"/>
        </w:rPr>
        <w:t>），先用中性笔编号，称其质量，精确至</w:t>
      </w:r>
      <w:r w:rsidRPr="008819A2">
        <w:rPr>
          <w:rFonts w:ascii="Times New Roman" w:eastAsia="宋体" w:hAnsi="Times New Roman" w:cs="Times New Roman"/>
        </w:rPr>
        <w:t>0.1</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mg</w:t>
      </w:r>
      <w:r w:rsidRPr="008819A2">
        <w:rPr>
          <w:rFonts w:ascii="Times New Roman" w:eastAsia="宋体" w:hAnsi="Times New Roman" w:cs="Times New Roman"/>
        </w:rPr>
        <w:t>，记为</w:t>
      </w:r>
      <w:r w:rsidRPr="008819A2">
        <w:rPr>
          <w:rFonts w:ascii="Times New Roman" w:eastAsia="宋体" w:hAnsi="Times New Roman" w:cs="Times New Roman" w:hint="eastAsia"/>
        </w:rPr>
        <w:t>m1</w:t>
      </w:r>
      <w:r w:rsidRPr="008819A2">
        <w:rPr>
          <w:rFonts w:ascii="Times New Roman" w:eastAsia="宋体" w:hAnsi="Times New Roman" w:cs="Times New Roman" w:hint="eastAsia"/>
        </w:rPr>
        <w:t>，</w:t>
      </w:r>
      <w:r w:rsidRPr="008819A2">
        <w:rPr>
          <w:rFonts w:ascii="Times New Roman" w:eastAsia="宋体" w:hAnsi="Times New Roman" w:cs="Times New Roman"/>
        </w:rPr>
        <w:t>称取试样</w:t>
      </w:r>
      <w:r w:rsidRPr="008819A2">
        <w:rPr>
          <w:rFonts w:ascii="Times New Roman" w:eastAsia="宋体" w:hAnsi="Times New Roman" w:cs="Times New Roman"/>
        </w:rPr>
        <w:t>0.5</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g</w:t>
      </w:r>
      <w:r w:rsidRPr="008819A2">
        <w:rPr>
          <w:rFonts w:ascii="Times New Roman" w:eastAsia="宋体" w:hAnsi="Times New Roman" w:cs="Times New Roman"/>
        </w:rPr>
        <w:t>，精确至</w:t>
      </w:r>
      <w:r w:rsidRPr="008819A2">
        <w:rPr>
          <w:rFonts w:ascii="Times New Roman" w:eastAsia="宋体" w:hAnsi="Times New Roman" w:cs="Times New Roman"/>
        </w:rPr>
        <w:t>0.1</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mg</w:t>
      </w:r>
      <w:r w:rsidRPr="008819A2">
        <w:rPr>
          <w:rFonts w:ascii="Times New Roman" w:eastAsia="宋体" w:hAnsi="Times New Roman" w:cs="Times New Roman"/>
        </w:rPr>
        <w:t>，</w:t>
      </w:r>
      <w:r w:rsidRPr="008819A2">
        <w:rPr>
          <w:rFonts w:ascii="Times New Roman" w:eastAsia="宋体" w:hAnsi="Times New Roman" w:cs="Times New Roman" w:hint="eastAsia"/>
        </w:rPr>
        <w:t>记为</w:t>
      </w:r>
      <w:r w:rsidRPr="008819A2">
        <w:rPr>
          <w:rFonts w:ascii="Times New Roman" w:eastAsia="宋体" w:hAnsi="Times New Roman" w:cs="Times New Roman" w:hint="eastAsia"/>
        </w:rPr>
        <w:t>m</w:t>
      </w:r>
      <w:r w:rsidRPr="008819A2">
        <w:rPr>
          <w:rFonts w:ascii="Times New Roman" w:eastAsia="宋体" w:hAnsi="Times New Roman" w:cs="Times New Roman" w:hint="eastAsia"/>
        </w:rPr>
        <w:t>，</w:t>
      </w:r>
      <w:r w:rsidRPr="008819A2">
        <w:rPr>
          <w:rFonts w:ascii="Times New Roman" w:eastAsia="宋体" w:hAnsi="Times New Roman" w:cs="Times New Roman"/>
        </w:rPr>
        <w:t>装入纤维袋内，用封口机封口</w:t>
      </w:r>
      <w:r w:rsidRPr="008819A2">
        <w:rPr>
          <w:rFonts w:ascii="Times New Roman" w:eastAsia="宋体" w:hAnsi="Times New Roman" w:cs="Times New Roman" w:hint="eastAsia"/>
        </w:rPr>
        <w:t>，并准确称量一个空白滤袋；</w:t>
      </w:r>
    </w:p>
    <w:p w14:paraId="3A3FFF51"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2.</w:t>
      </w:r>
      <w:r w:rsidRPr="008819A2">
        <w:rPr>
          <w:rFonts w:ascii="Times New Roman" w:eastAsia="宋体" w:hAnsi="Times New Roman" w:cs="Times New Roman" w:hint="eastAsia"/>
        </w:rPr>
        <w:t>酸性洗涤剂的配置：称取</w:t>
      </w:r>
      <w:r w:rsidRPr="008819A2">
        <w:rPr>
          <w:rFonts w:ascii="Times New Roman" w:eastAsia="宋体" w:hAnsi="Times New Roman" w:cs="Times New Roman" w:hint="eastAsia"/>
        </w:rPr>
        <w:t>37.22 g</w:t>
      </w:r>
      <w:r w:rsidRPr="008819A2">
        <w:rPr>
          <w:rFonts w:ascii="Times New Roman" w:eastAsia="宋体" w:hAnsi="Times New Roman" w:cs="Times New Roman" w:hint="eastAsia"/>
        </w:rPr>
        <w:t>乙二胺四乙酸二钠和</w:t>
      </w:r>
      <w:r w:rsidRPr="008819A2">
        <w:rPr>
          <w:rFonts w:ascii="Times New Roman" w:eastAsia="宋体" w:hAnsi="Times New Roman" w:cs="Times New Roman" w:hint="eastAsia"/>
        </w:rPr>
        <w:t>13.62 g</w:t>
      </w:r>
      <w:r w:rsidRPr="008819A2">
        <w:rPr>
          <w:rFonts w:ascii="Times New Roman" w:eastAsia="宋体" w:hAnsi="Times New Roman" w:cs="Times New Roman" w:hint="eastAsia"/>
        </w:rPr>
        <w:t>四硼酸钠，放入</w:t>
      </w:r>
      <w:r w:rsidRPr="008819A2">
        <w:rPr>
          <w:rFonts w:ascii="Times New Roman" w:eastAsia="宋体" w:hAnsi="Times New Roman" w:cs="Times New Roman" w:hint="eastAsia"/>
        </w:rPr>
        <w:t>200 ml</w:t>
      </w:r>
      <w:r w:rsidRPr="008819A2">
        <w:rPr>
          <w:rFonts w:ascii="Times New Roman" w:eastAsia="宋体" w:hAnsi="Times New Roman" w:cs="Times New Roman" w:hint="eastAsia"/>
        </w:rPr>
        <w:t>烧杯中，加适量蒸馏水溶解（可加热），再加入</w:t>
      </w:r>
      <w:r w:rsidRPr="008819A2">
        <w:rPr>
          <w:rFonts w:ascii="Times New Roman" w:eastAsia="宋体" w:hAnsi="Times New Roman" w:cs="Times New Roman" w:hint="eastAsia"/>
        </w:rPr>
        <w:t>60 g</w:t>
      </w:r>
      <w:r w:rsidRPr="008819A2">
        <w:rPr>
          <w:rFonts w:ascii="Times New Roman" w:eastAsia="宋体" w:hAnsi="Times New Roman" w:cs="Times New Roman" w:hint="eastAsia"/>
        </w:rPr>
        <w:t>十二烷基硫酸钠和</w:t>
      </w:r>
      <w:r w:rsidRPr="008819A2">
        <w:rPr>
          <w:rFonts w:ascii="Times New Roman" w:eastAsia="宋体" w:hAnsi="Times New Roman" w:cs="Times New Roman" w:hint="eastAsia"/>
        </w:rPr>
        <w:t>20 ml</w:t>
      </w:r>
      <w:r w:rsidRPr="008819A2">
        <w:rPr>
          <w:rFonts w:ascii="Times New Roman" w:eastAsia="宋体" w:hAnsi="Times New Roman" w:cs="Times New Roman" w:hint="eastAsia"/>
        </w:rPr>
        <w:t>乙二醇乙醚；称取</w:t>
      </w:r>
      <w:r w:rsidRPr="008819A2">
        <w:rPr>
          <w:rFonts w:ascii="Times New Roman" w:eastAsia="宋体" w:hAnsi="Times New Roman" w:cs="Times New Roman" w:hint="eastAsia"/>
        </w:rPr>
        <w:t>9.12 g</w:t>
      </w:r>
      <w:r w:rsidRPr="008819A2">
        <w:rPr>
          <w:rFonts w:ascii="Times New Roman" w:eastAsia="宋体" w:hAnsi="Times New Roman" w:cs="Times New Roman" w:hint="eastAsia"/>
        </w:rPr>
        <w:t>无水磷酸氢二钠置于另一烧杯中，加蒸馏水加热溶解，冷却后将上述两溶液转入</w:t>
      </w:r>
      <w:r w:rsidRPr="008819A2">
        <w:rPr>
          <w:rFonts w:ascii="Times New Roman" w:eastAsia="宋体" w:hAnsi="Times New Roman" w:cs="Times New Roman" w:hint="eastAsia"/>
        </w:rPr>
        <w:t>2000 ml</w:t>
      </w:r>
      <w:r w:rsidRPr="008819A2">
        <w:rPr>
          <w:rFonts w:ascii="Times New Roman" w:eastAsia="宋体" w:hAnsi="Times New Roman" w:cs="Times New Roman" w:hint="eastAsia"/>
        </w:rPr>
        <w:t>容量瓶</w:t>
      </w:r>
      <w:proofErr w:type="gramStart"/>
      <w:r w:rsidRPr="008819A2">
        <w:rPr>
          <w:rFonts w:ascii="Times New Roman" w:eastAsia="宋体" w:hAnsi="Times New Roman" w:cs="Times New Roman" w:hint="eastAsia"/>
        </w:rPr>
        <w:t>并用水定容</w:t>
      </w:r>
      <w:proofErr w:type="gramEnd"/>
      <w:r w:rsidRPr="008819A2">
        <w:rPr>
          <w:rFonts w:ascii="Times New Roman" w:eastAsia="宋体" w:hAnsi="Times New Roman" w:cs="Times New Roman" w:hint="eastAsia"/>
        </w:rPr>
        <w:t>。此溶液</w:t>
      </w:r>
      <w:r w:rsidRPr="008819A2">
        <w:rPr>
          <w:rFonts w:ascii="Times New Roman" w:eastAsia="宋体" w:hAnsi="Times New Roman" w:cs="Times New Roman" w:hint="eastAsia"/>
        </w:rPr>
        <w:t>pH</w:t>
      </w:r>
      <w:r w:rsidRPr="008819A2">
        <w:rPr>
          <w:rFonts w:ascii="Times New Roman" w:eastAsia="宋体" w:hAnsi="Times New Roman" w:cs="Times New Roman" w:hint="eastAsia"/>
        </w:rPr>
        <w:t>值</w:t>
      </w:r>
      <w:r w:rsidRPr="008819A2">
        <w:rPr>
          <w:rFonts w:ascii="Times New Roman" w:eastAsia="宋体" w:hAnsi="Times New Roman" w:cs="Times New Roman" w:hint="eastAsia"/>
        </w:rPr>
        <w:t>6.9~7.1</w:t>
      </w:r>
      <w:r w:rsidRPr="008819A2">
        <w:rPr>
          <w:rFonts w:ascii="Times New Roman" w:eastAsia="宋体" w:hAnsi="Times New Roman" w:cs="Times New Roman" w:hint="eastAsia"/>
        </w:rPr>
        <w:t>；</w:t>
      </w:r>
    </w:p>
    <w:p w14:paraId="4432A12A"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3.</w:t>
      </w:r>
      <w:r w:rsidRPr="008819A2">
        <w:rPr>
          <w:rFonts w:ascii="Times New Roman" w:eastAsia="宋体" w:hAnsi="Times New Roman" w:cs="Times New Roman" w:hint="eastAsia"/>
        </w:rPr>
        <w:t>消煮：将装有试样的纤维袋放入纤维仪中，一批摆放</w:t>
      </w:r>
      <w:r w:rsidRPr="008819A2">
        <w:rPr>
          <w:rFonts w:ascii="Times New Roman" w:eastAsia="宋体" w:hAnsi="Times New Roman" w:cs="Times New Roman" w:hint="eastAsia"/>
        </w:rPr>
        <w:t>24</w:t>
      </w:r>
      <w:r w:rsidRPr="008819A2">
        <w:rPr>
          <w:rFonts w:ascii="Times New Roman" w:eastAsia="宋体" w:hAnsi="Times New Roman" w:cs="Times New Roman" w:hint="eastAsia"/>
        </w:rPr>
        <w:t>个样品，所有</w:t>
      </w:r>
      <w:proofErr w:type="gramStart"/>
      <w:r w:rsidRPr="008819A2">
        <w:rPr>
          <w:rFonts w:ascii="Times New Roman" w:eastAsia="宋体" w:hAnsi="Times New Roman" w:cs="Times New Roman" w:hint="eastAsia"/>
        </w:rPr>
        <w:t>样品需朝同</w:t>
      </w:r>
      <w:proofErr w:type="gramEnd"/>
      <w:r w:rsidRPr="008819A2">
        <w:rPr>
          <w:rFonts w:ascii="Times New Roman" w:eastAsia="宋体" w:hAnsi="Times New Roman" w:cs="Times New Roman" w:hint="eastAsia"/>
        </w:rPr>
        <w:t>一方向摆放（全部逆时针或全部顺时针），选中</w:t>
      </w:r>
      <w:r w:rsidRPr="008819A2">
        <w:rPr>
          <w:rFonts w:ascii="Times New Roman" w:eastAsia="宋体" w:hAnsi="Times New Roman" w:cs="Times New Roman" w:hint="eastAsia"/>
        </w:rPr>
        <w:t>NDF</w:t>
      </w:r>
      <w:r w:rsidRPr="008819A2">
        <w:rPr>
          <w:rFonts w:ascii="Times New Roman" w:eastAsia="宋体" w:hAnsi="Times New Roman" w:cs="Times New Roman" w:hint="eastAsia"/>
        </w:rPr>
        <w:t>。加入</w:t>
      </w:r>
      <w:r w:rsidRPr="008819A2">
        <w:rPr>
          <w:rFonts w:ascii="Times New Roman" w:eastAsia="宋体" w:hAnsi="Times New Roman" w:cs="Times New Roman" w:hint="eastAsia"/>
        </w:rPr>
        <w:t>20 g</w:t>
      </w:r>
      <w:r w:rsidRPr="008819A2">
        <w:rPr>
          <w:rFonts w:ascii="Times New Roman" w:eastAsia="宋体" w:hAnsi="Times New Roman" w:cs="Times New Roman" w:hint="eastAsia"/>
        </w:rPr>
        <w:t>无水亚硫酸钠，并倒入</w:t>
      </w:r>
      <w:r w:rsidRPr="008819A2">
        <w:rPr>
          <w:rFonts w:ascii="Times New Roman" w:eastAsia="宋体" w:hAnsi="Times New Roman" w:cs="Times New Roman" w:hint="eastAsia"/>
        </w:rPr>
        <w:t>2 L</w:t>
      </w:r>
      <w:r w:rsidRPr="008819A2">
        <w:rPr>
          <w:rFonts w:ascii="Times New Roman" w:eastAsia="宋体" w:hAnsi="Times New Roman" w:cs="Times New Roman" w:hint="eastAsia"/>
        </w:rPr>
        <w:t>中性洗涤液至触发感应器，右侧烧杯内加入</w:t>
      </w:r>
      <w:r w:rsidRPr="008819A2">
        <w:rPr>
          <w:rFonts w:ascii="Times New Roman" w:eastAsia="宋体" w:hAnsi="Times New Roman" w:cs="Times New Roman" w:hint="eastAsia"/>
        </w:rPr>
        <w:t>242 ml</w:t>
      </w:r>
      <w:r w:rsidRPr="008819A2">
        <w:rPr>
          <w:rFonts w:ascii="Times New Roman" w:eastAsia="宋体" w:hAnsi="Times New Roman" w:cs="Times New Roman" w:hint="eastAsia"/>
        </w:rPr>
        <w:t>蒸馏水</w:t>
      </w:r>
      <w:r w:rsidRPr="008819A2">
        <w:rPr>
          <w:rFonts w:ascii="Times New Roman" w:eastAsia="宋体" w:hAnsi="Times New Roman" w:cs="Times New Roman" w:hint="eastAsia"/>
        </w:rPr>
        <w:t>+8 ml</w:t>
      </w:r>
      <w:r w:rsidRPr="008819A2">
        <w:rPr>
          <w:rFonts w:ascii="Times New Roman" w:eastAsia="宋体" w:hAnsi="Times New Roman" w:cs="Times New Roman"/>
        </w:rPr>
        <w:t>α</w:t>
      </w:r>
      <w:r w:rsidRPr="008819A2">
        <w:rPr>
          <w:rFonts w:ascii="Times New Roman" w:eastAsia="宋体" w:hAnsi="Times New Roman" w:cs="Times New Roman" w:hint="eastAsia"/>
        </w:rPr>
        <w:t>-</w:t>
      </w:r>
      <w:r w:rsidRPr="008819A2">
        <w:rPr>
          <w:rFonts w:ascii="Times New Roman" w:eastAsia="宋体" w:hAnsi="Times New Roman" w:cs="Times New Roman" w:hint="eastAsia"/>
        </w:rPr>
        <w:t>淀粉酶（耐热型），仓内加入</w:t>
      </w:r>
      <w:r w:rsidRPr="008819A2">
        <w:rPr>
          <w:rFonts w:ascii="Times New Roman" w:eastAsia="宋体" w:hAnsi="Times New Roman" w:cs="Times New Roman" w:hint="eastAsia"/>
        </w:rPr>
        <w:t>4 ml</w:t>
      </w:r>
      <w:r w:rsidRPr="008819A2">
        <w:rPr>
          <w:rFonts w:ascii="Times New Roman" w:eastAsia="宋体" w:hAnsi="Times New Roman" w:cs="Times New Roman" w:hint="eastAsia"/>
        </w:rPr>
        <w:t>淀粉酶，拧盖，等待结束；</w:t>
      </w:r>
    </w:p>
    <w:p w14:paraId="655DA0D2"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4.</w:t>
      </w:r>
      <w:r w:rsidRPr="008819A2">
        <w:rPr>
          <w:rFonts w:ascii="Times New Roman" w:eastAsia="宋体" w:hAnsi="Times New Roman" w:cs="Times New Roman" w:hint="eastAsia"/>
        </w:rPr>
        <w:t>丙酮洗：</w:t>
      </w:r>
      <w:proofErr w:type="gramStart"/>
      <w:r w:rsidRPr="008819A2">
        <w:rPr>
          <w:rFonts w:ascii="Times New Roman" w:eastAsia="宋体" w:hAnsi="Times New Roman" w:cs="Times New Roman" w:hint="eastAsia"/>
        </w:rPr>
        <w:t>将消煮</w:t>
      </w:r>
      <w:proofErr w:type="gramEnd"/>
      <w:r w:rsidRPr="008819A2">
        <w:rPr>
          <w:rFonts w:ascii="Times New Roman" w:eastAsia="宋体" w:hAnsi="Times New Roman" w:cs="Times New Roman" w:hint="eastAsia"/>
        </w:rPr>
        <w:t>后的纤维袋洗净后放在烧杯中，用丙酮浸泡</w:t>
      </w:r>
      <w:r w:rsidRPr="008819A2">
        <w:rPr>
          <w:rFonts w:ascii="Times New Roman" w:eastAsia="宋体" w:hAnsi="Times New Roman" w:cs="Times New Roman" w:hint="eastAsia"/>
        </w:rPr>
        <w:t>3-5 min</w:t>
      </w:r>
      <w:r w:rsidRPr="008819A2">
        <w:rPr>
          <w:rFonts w:ascii="Times New Roman" w:eastAsia="宋体" w:hAnsi="Times New Roman" w:cs="Times New Roman" w:hint="eastAsia"/>
        </w:rPr>
        <w:t>去除残留脂肪，用量以浸没样品袋为标准，确保剩余物和丙酮充分混合，至滤液无色为止。取出纤维袋放置通风橱中让溶剂挥发干净；</w:t>
      </w:r>
    </w:p>
    <w:p w14:paraId="53EF8CF4"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5.</w:t>
      </w:r>
      <w:r w:rsidRPr="008819A2">
        <w:rPr>
          <w:rFonts w:ascii="Times New Roman" w:eastAsia="宋体" w:hAnsi="Times New Roman" w:cs="Times New Roman" w:hint="eastAsia"/>
        </w:rPr>
        <w:t>烘干称重：纤维袋于干燥箱中（</w:t>
      </w:r>
      <w:r w:rsidRPr="008819A2">
        <w:rPr>
          <w:rFonts w:ascii="Times New Roman" w:eastAsia="宋体" w:hAnsi="Times New Roman" w:cs="Times New Roman" w:hint="eastAsia"/>
        </w:rPr>
        <w:t>105</w:t>
      </w:r>
      <w:r w:rsidRPr="008819A2">
        <w:rPr>
          <w:rFonts w:ascii="Times New Roman" w:eastAsia="宋体" w:hAnsi="Times New Roman" w:cs="Times New Roman" w:hint="eastAsia"/>
        </w:rPr>
        <w:t>±</w:t>
      </w:r>
      <w:r w:rsidRPr="008819A2">
        <w:rPr>
          <w:rFonts w:ascii="Times New Roman" w:eastAsia="宋体" w:hAnsi="Times New Roman" w:cs="Times New Roman" w:hint="eastAsia"/>
        </w:rPr>
        <w:t>2</w:t>
      </w:r>
      <w:r w:rsidRPr="008819A2">
        <w:rPr>
          <w:rFonts w:ascii="Times New Roman" w:eastAsia="宋体" w:hAnsi="Times New Roman" w:cs="Times New Roman" w:hint="eastAsia"/>
        </w:rPr>
        <w:t>）℃干燥</w:t>
      </w:r>
      <w:r w:rsidRPr="008819A2">
        <w:rPr>
          <w:rFonts w:ascii="Times New Roman" w:eastAsia="宋体" w:hAnsi="Times New Roman" w:cs="Times New Roman" w:hint="eastAsia"/>
        </w:rPr>
        <w:t>4 h</w:t>
      </w:r>
      <w:r w:rsidRPr="008819A2">
        <w:rPr>
          <w:rFonts w:ascii="Times New Roman" w:eastAsia="宋体" w:hAnsi="Times New Roman" w:cs="Times New Roman" w:hint="eastAsia"/>
        </w:rPr>
        <w:t>，取出于干燥</w:t>
      </w:r>
      <w:proofErr w:type="gramStart"/>
      <w:r w:rsidRPr="008819A2">
        <w:rPr>
          <w:rFonts w:ascii="Times New Roman" w:eastAsia="宋体" w:hAnsi="Times New Roman" w:cs="Times New Roman" w:hint="eastAsia"/>
        </w:rPr>
        <w:t>皿</w:t>
      </w:r>
      <w:proofErr w:type="gramEnd"/>
      <w:r w:rsidRPr="008819A2">
        <w:rPr>
          <w:rFonts w:ascii="Times New Roman" w:eastAsia="宋体" w:hAnsi="Times New Roman" w:cs="Times New Roman" w:hint="eastAsia"/>
        </w:rPr>
        <w:t>中冷却</w:t>
      </w:r>
      <w:r w:rsidRPr="008819A2">
        <w:rPr>
          <w:rFonts w:ascii="Times New Roman" w:eastAsia="宋体" w:hAnsi="Times New Roman" w:cs="Times New Roman" w:hint="eastAsia"/>
        </w:rPr>
        <w:t>15 min</w:t>
      </w:r>
      <w:r w:rsidRPr="008819A2">
        <w:rPr>
          <w:rFonts w:ascii="Times New Roman" w:eastAsia="宋体" w:hAnsi="Times New Roman" w:cs="Times New Roman" w:hint="eastAsia"/>
        </w:rPr>
        <w:t>后，准确称量，精确至</w:t>
      </w:r>
      <w:r w:rsidRPr="008819A2">
        <w:rPr>
          <w:rFonts w:ascii="Times New Roman" w:eastAsia="宋体" w:hAnsi="Times New Roman" w:cs="Times New Roman" w:hint="eastAsia"/>
        </w:rPr>
        <w:t>0.1 mg</w:t>
      </w:r>
      <w:r w:rsidRPr="008819A2">
        <w:rPr>
          <w:rFonts w:ascii="Times New Roman" w:eastAsia="宋体" w:hAnsi="Times New Roman" w:cs="Times New Roman" w:hint="eastAsia"/>
        </w:rPr>
        <w:t>，记为</w:t>
      </w:r>
      <w:r w:rsidRPr="008819A2">
        <w:rPr>
          <w:rFonts w:ascii="Times New Roman" w:eastAsia="宋体" w:hAnsi="Times New Roman" w:cs="Times New Roman" w:hint="eastAsia"/>
        </w:rPr>
        <w:t>m2</w:t>
      </w:r>
      <w:r w:rsidRPr="008819A2">
        <w:rPr>
          <w:rFonts w:ascii="Times New Roman" w:eastAsia="宋体" w:hAnsi="Times New Roman" w:cs="Times New Roman" w:hint="eastAsia"/>
        </w:rPr>
        <w:t>。</w:t>
      </w:r>
    </w:p>
    <w:p w14:paraId="27FF3F5D" w14:textId="77777777" w:rsidR="00C24B04" w:rsidRPr="008819A2" w:rsidRDefault="00000000">
      <w:pPr>
        <w:pStyle w:val="2"/>
        <w:spacing w:before="156" w:after="156"/>
      </w:pPr>
      <w:r w:rsidRPr="008819A2">
        <w:rPr>
          <w:rFonts w:hint="eastAsia"/>
        </w:rPr>
        <w:t>C5</w:t>
      </w:r>
      <w:r w:rsidRPr="008819A2">
        <w:t xml:space="preserve"> </w:t>
      </w:r>
      <w:r w:rsidRPr="008819A2">
        <w:t>结果计算</w:t>
      </w:r>
    </w:p>
    <w:p w14:paraId="062E9AA5"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中性洗涤纤维结果按下式计算：</w:t>
      </w:r>
    </w:p>
    <w:p w14:paraId="44EF66D6" w14:textId="77777777" w:rsidR="00C24B04" w:rsidRPr="008819A2" w:rsidRDefault="00000000">
      <w:pPr>
        <w:spacing w:line="360" w:lineRule="auto"/>
        <w:ind w:firstLineChars="200" w:firstLine="420"/>
        <w:rPr>
          <w:rFonts w:ascii="Times New Roman" w:eastAsia="宋体" w:hAnsi="Times New Roman" w:cs="Times New Roman"/>
        </w:rPr>
      </w:pPr>
      <m:oMathPara>
        <m:oMath>
          <m:r>
            <m:rPr>
              <m:sty m:val="p"/>
            </m:rPr>
            <w:rPr>
              <w:rFonts w:ascii="Cambria Math" w:eastAsia="宋体" w:hAnsi="Cambria Math" w:cs="Times New Roman"/>
            </w:rPr>
            <m:t>ω(NDF%DM)=</m:t>
          </m:r>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m</m:t>
                  </m:r>
                </m:e>
                <m:sub>
                  <m:r>
                    <m:rPr>
                      <m:sty m:val="p"/>
                    </m:rPr>
                    <w:rPr>
                      <w:rFonts w:ascii="Cambria Math" w:eastAsia="宋体" w:hAnsi="Cambria Math" w:cs="Times New Roman"/>
                    </w:rPr>
                    <m:t>2</m:t>
                  </m:r>
                </m:sub>
              </m:sSub>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m</m:t>
                  </m:r>
                </m:e>
                <m:sub>
                  <m:r>
                    <m:rPr>
                      <m:sty m:val="p"/>
                    </m:rPr>
                    <w:rPr>
                      <w:rFonts w:ascii="Cambria Math" w:eastAsia="宋体" w:hAnsi="Cambria Math" w:cs="Times New Roman"/>
                    </w:rPr>
                    <m:t>1</m:t>
                  </m:r>
                </m:sub>
              </m:sSub>
            </m:num>
            <m:den>
              <m:r>
                <m:rPr>
                  <m:sty m:val="p"/>
                </m:rPr>
                <w:rPr>
                  <w:rFonts w:ascii="Cambria Math" w:eastAsia="宋体" w:hAnsi="Cambria Math" w:cs="Times New Roman"/>
                </w:rPr>
                <m:t>m</m:t>
              </m:r>
            </m:den>
          </m:f>
          <m:r>
            <m:rPr>
              <m:sty m:val="p"/>
            </m:rPr>
            <w:rPr>
              <w:rFonts w:ascii="Cambria Math" w:eastAsia="宋体" w:hAnsi="Cambria Math" w:cs="Times New Roman"/>
            </w:rPr>
            <m:t>×100%</m:t>
          </m:r>
        </m:oMath>
      </m:oMathPara>
    </w:p>
    <w:p w14:paraId="2F48F0BE"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式中：</w:t>
      </w:r>
    </w:p>
    <w:p w14:paraId="1C486A10"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ω</w:t>
      </w:r>
      <w:r w:rsidRPr="008819A2">
        <w:rPr>
          <w:rFonts w:ascii="Times New Roman" w:eastAsia="宋体" w:hAnsi="Times New Roman" w:cs="Times New Roman"/>
        </w:rPr>
        <w:t>——</w:t>
      </w:r>
      <w:r w:rsidRPr="008819A2">
        <w:rPr>
          <w:rFonts w:ascii="Times New Roman" w:eastAsia="宋体" w:hAnsi="Times New Roman" w:cs="Times New Roman" w:hint="eastAsia"/>
        </w:rPr>
        <w:t>样品中性洗涤纤维</w:t>
      </w:r>
      <w:r w:rsidRPr="008819A2">
        <w:rPr>
          <w:rFonts w:ascii="Times New Roman" w:eastAsia="宋体" w:hAnsi="Times New Roman" w:cs="Times New Roman" w:hint="eastAsia"/>
        </w:rPr>
        <w:t>(NDF)</w:t>
      </w:r>
      <w:r w:rsidRPr="008819A2">
        <w:rPr>
          <w:rFonts w:ascii="Times New Roman" w:eastAsia="宋体" w:hAnsi="Times New Roman" w:cs="Times New Roman" w:hint="eastAsia"/>
        </w:rPr>
        <w:t>的质量分数，单位为干物质百分比（</w:t>
      </w:r>
      <w:r w:rsidRPr="008819A2">
        <w:rPr>
          <w:rFonts w:ascii="Times New Roman" w:eastAsia="宋体" w:hAnsi="Times New Roman" w:cs="Times New Roman" w:hint="eastAsia"/>
        </w:rPr>
        <w:t>%DM</w:t>
      </w:r>
      <w:r w:rsidRPr="008819A2">
        <w:rPr>
          <w:rFonts w:ascii="Times New Roman" w:eastAsia="宋体" w:hAnsi="Times New Roman" w:cs="Times New Roman" w:hint="eastAsia"/>
        </w:rPr>
        <w:t>）；</w:t>
      </w:r>
    </w:p>
    <w:p w14:paraId="2119B4C4"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w:t>
      </w:r>
      <w:r w:rsidRPr="008819A2">
        <w:rPr>
          <w:rFonts w:ascii="Times New Roman" w:eastAsia="宋体" w:hAnsi="Times New Roman" w:cs="Times New Roman"/>
        </w:rPr>
        <w:t>——</w:t>
      </w:r>
      <w:r w:rsidRPr="008819A2">
        <w:rPr>
          <w:rFonts w:ascii="Times New Roman" w:eastAsia="宋体" w:hAnsi="Times New Roman" w:cs="Times New Roman" w:hint="eastAsia"/>
        </w:rPr>
        <w:t>试样的质量，单位为克（</w:t>
      </w:r>
      <w:r w:rsidRPr="008819A2">
        <w:rPr>
          <w:rFonts w:ascii="Times New Roman" w:eastAsia="宋体" w:hAnsi="Times New Roman" w:cs="Times New Roman" w:hint="eastAsia"/>
        </w:rPr>
        <w:t>g</w:t>
      </w:r>
      <w:r w:rsidRPr="008819A2">
        <w:rPr>
          <w:rFonts w:ascii="Times New Roman" w:eastAsia="宋体" w:hAnsi="Times New Roman" w:cs="Times New Roman" w:hint="eastAsia"/>
        </w:rPr>
        <w:t>）；</w:t>
      </w:r>
    </w:p>
    <w:p w14:paraId="72388B95"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m1</w:t>
      </w:r>
      <w:r w:rsidRPr="008819A2">
        <w:rPr>
          <w:rFonts w:ascii="Times New Roman" w:eastAsia="宋体" w:hAnsi="Times New Roman" w:cs="Times New Roman"/>
        </w:rPr>
        <w:t>——</w:t>
      </w:r>
      <w:r w:rsidRPr="008819A2">
        <w:rPr>
          <w:rFonts w:ascii="Times New Roman" w:eastAsia="宋体" w:hAnsi="Times New Roman" w:cs="Times New Roman" w:hint="eastAsia"/>
        </w:rPr>
        <w:t>纤维袋的质量，单位为克（</w:t>
      </w:r>
      <w:r w:rsidRPr="008819A2">
        <w:rPr>
          <w:rFonts w:ascii="Times New Roman" w:eastAsia="宋体" w:hAnsi="Times New Roman" w:cs="Times New Roman" w:hint="eastAsia"/>
        </w:rPr>
        <w:t>g</w:t>
      </w:r>
      <w:r w:rsidRPr="008819A2">
        <w:rPr>
          <w:rFonts w:ascii="Times New Roman" w:eastAsia="宋体" w:hAnsi="Times New Roman" w:cs="Times New Roman" w:hint="eastAsia"/>
        </w:rPr>
        <w:t>）；（需乘校正系数：空白</w:t>
      </w:r>
      <w:proofErr w:type="gramStart"/>
      <w:r w:rsidRPr="008819A2">
        <w:rPr>
          <w:rFonts w:ascii="Times New Roman" w:eastAsia="宋体" w:hAnsi="Times New Roman" w:cs="Times New Roman" w:hint="eastAsia"/>
        </w:rPr>
        <w:t>滤</w:t>
      </w:r>
      <w:proofErr w:type="gramEnd"/>
      <w:r w:rsidRPr="008819A2">
        <w:rPr>
          <w:rFonts w:ascii="Times New Roman" w:eastAsia="宋体" w:hAnsi="Times New Roman" w:cs="Times New Roman" w:hint="eastAsia"/>
        </w:rPr>
        <w:t>袋中洗烘干后重</w:t>
      </w:r>
      <w:r w:rsidRPr="008819A2">
        <w:rPr>
          <w:rFonts w:ascii="Times New Roman" w:eastAsia="宋体" w:hAnsi="Times New Roman" w:cs="Times New Roman" w:hint="eastAsia"/>
        </w:rPr>
        <w:t>/</w:t>
      </w:r>
      <w:r w:rsidRPr="008819A2">
        <w:rPr>
          <w:rFonts w:ascii="Times New Roman" w:eastAsia="宋体" w:hAnsi="Times New Roman" w:cs="Times New Roman" w:hint="eastAsia"/>
        </w:rPr>
        <w:t>空白滤袋原始重）</w:t>
      </w:r>
    </w:p>
    <w:p w14:paraId="7E4FBECC"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m2</w:t>
      </w:r>
      <w:r w:rsidRPr="008819A2">
        <w:rPr>
          <w:rFonts w:ascii="Times New Roman" w:eastAsia="宋体" w:hAnsi="Times New Roman" w:cs="Times New Roman"/>
        </w:rPr>
        <w:t>——</w:t>
      </w:r>
      <w:r w:rsidRPr="008819A2">
        <w:rPr>
          <w:rFonts w:ascii="Times New Roman" w:eastAsia="宋体" w:hAnsi="Times New Roman" w:cs="Times New Roman" w:hint="eastAsia"/>
        </w:rPr>
        <w:t>纤维袋及其袋内残渣在</w:t>
      </w:r>
      <w:r w:rsidRPr="008819A2">
        <w:rPr>
          <w:rFonts w:ascii="Times New Roman" w:eastAsia="宋体" w:hAnsi="Times New Roman" w:cs="Times New Roman" w:hint="eastAsia"/>
        </w:rPr>
        <w:t>105</w:t>
      </w:r>
      <w:r w:rsidRPr="008819A2">
        <w:rPr>
          <w:rFonts w:ascii="Times New Roman" w:eastAsia="宋体" w:hAnsi="Times New Roman" w:cs="Times New Roman" w:hint="eastAsia"/>
        </w:rPr>
        <w:t>℃干燥后的质量，单位为克</w:t>
      </w:r>
      <w:r w:rsidRPr="008819A2">
        <w:rPr>
          <w:rFonts w:ascii="Times New Roman" w:eastAsia="宋体" w:hAnsi="Times New Roman" w:cs="Times New Roman" w:hint="eastAsia"/>
        </w:rPr>
        <w:t>(g)</w:t>
      </w:r>
      <w:r w:rsidRPr="008819A2">
        <w:rPr>
          <w:rFonts w:ascii="Times New Roman" w:eastAsia="宋体" w:hAnsi="Times New Roman" w:cs="Times New Roman" w:hint="eastAsia"/>
        </w:rPr>
        <w:t>。</w:t>
      </w:r>
    </w:p>
    <w:p w14:paraId="5457990F" w14:textId="77777777" w:rsidR="00C24B04" w:rsidRPr="008819A2" w:rsidRDefault="00C24B04">
      <w:pPr>
        <w:pStyle w:val="1"/>
        <w:spacing w:beforeLines="50" w:before="156" w:afterLines="50" w:after="156"/>
        <w:jc w:val="center"/>
        <w:rPr>
          <w:rFonts w:eastAsia="黑体" w:cs="Times New Roman"/>
          <w:szCs w:val="24"/>
        </w:rPr>
        <w:sectPr w:rsidR="00C24B04" w:rsidRPr="008819A2">
          <w:pgSz w:w="11906" w:h="16838"/>
          <w:pgMar w:top="1440" w:right="1800" w:bottom="1440" w:left="1800" w:header="851" w:footer="992" w:gutter="0"/>
          <w:cols w:space="425"/>
          <w:docGrid w:type="lines" w:linePitch="312"/>
        </w:sectPr>
      </w:pPr>
    </w:p>
    <w:p w14:paraId="3F97C584" w14:textId="77777777" w:rsidR="00C24B04" w:rsidRPr="008819A2" w:rsidRDefault="00000000">
      <w:pPr>
        <w:pStyle w:val="1"/>
        <w:spacing w:beforeLines="50" w:before="156" w:afterLines="50" w:after="156"/>
        <w:jc w:val="center"/>
        <w:rPr>
          <w:rFonts w:eastAsia="黑体" w:cs="Times New Roman"/>
          <w:szCs w:val="24"/>
        </w:rPr>
      </w:pPr>
      <w:bookmarkStart w:id="28" w:name="_Toc4863"/>
      <w:r w:rsidRPr="008819A2">
        <w:rPr>
          <w:rFonts w:eastAsia="黑体" w:cs="Times New Roman" w:hint="eastAsia"/>
          <w:szCs w:val="24"/>
        </w:rPr>
        <w:t>附录</w:t>
      </w:r>
      <w:r w:rsidRPr="008819A2">
        <w:rPr>
          <w:rFonts w:eastAsia="黑体" w:cs="Times New Roman" w:hint="eastAsia"/>
          <w:szCs w:val="24"/>
        </w:rPr>
        <w:t>D</w:t>
      </w:r>
      <w:bookmarkEnd w:id="28"/>
      <w:r w:rsidRPr="008819A2">
        <w:rPr>
          <w:rFonts w:eastAsia="黑体" w:cs="Times New Roman" w:hint="eastAsia"/>
          <w:szCs w:val="24"/>
        </w:rPr>
        <w:t xml:space="preserve"> </w:t>
      </w:r>
    </w:p>
    <w:p w14:paraId="3C813677" w14:textId="77777777" w:rsidR="00C24B04" w:rsidRPr="008819A2" w:rsidRDefault="00000000">
      <w:pPr>
        <w:jc w:val="center"/>
        <w:rPr>
          <w:rFonts w:ascii="Times New Roman" w:eastAsia="黑体" w:hAnsi="Times New Roman" w:cs="Times New Roman"/>
          <w:b/>
          <w:bCs/>
        </w:rPr>
      </w:pPr>
      <w:r w:rsidRPr="008819A2">
        <w:rPr>
          <w:rFonts w:ascii="Times New Roman" w:eastAsia="黑体" w:hAnsi="Times New Roman" w:cs="Times New Roman"/>
          <w:b/>
          <w:bCs/>
        </w:rPr>
        <w:t>范式法测定</w:t>
      </w:r>
      <w:r w:rsidRPr="008819A2">
        <w:rPr>
          <w:rFonts w:ascii="Times New Roman" w:eastAsia="黑体" w:hAnsi="Times New Roman" w:cs="Times New Roman" w:hint="eastAsia"/>
          <w:b/>
          <w:bCs/>
        </w:rPr>
        <w:t>酸</w:t>
      </w:r>
      <w:r w:rsidRPr="008819A2">
        <w:rPr>
          <w:rFonts w:ascii="Times New Roman" w:eastAsia="黑体" w:hAnsi="Times New Roman" w:cs="Times New Roman"/>
          <w:b/>
          <w:bCs/>
        </w:rPr>
        <w:t>性洗涤纤维含量</w:t>
      </w:r>
    </w:p>
    <w:p w14:paraId="44134115" w14:textId="77777777" w:rsidR="00C24B04" w:rsidRPr="008819A2" w:rsidRDefault="00000000">
      <w:pPr>
        <w:pStyle w:val="2"/>
        <w:spacing w:before="156" w:after="156"/>
        <w:rPr>
          <w:rFonts w:cs="Times New Roman"/>
          <w:b/>
          <w:bCs/>
        </w:rPr>
      </w:pPr>
      <w:r w:rsidRPr="008819A2">
        <w:rPr>
          <w:rFonts w:hint="eastAsia"/>
        </w:rPr>
        <w:t xml:space="preserve">D1 </w:t>
      </w:r>
      <w:r w:rsidRPr="008819A2">
        <w:rPr>
          <w:rFonts w:hint="eastAsia"/>
        </w:rPr>
        <w:t>方法原理</w:t>
      </w:r>
    </w:p>
    <w:p w14:paraId="31B491E7" w14:textId="77777777" w:rsidR="00C24B04" w:rsidRPr="008819A2" w:rsidRDefault="00000000">
      <w:pPr>
        <w:spacing w:line="360" w:lineRule="auto"/>
        <w:ind w:firstLineChars="200" w:firstLine="420"/>
        <w:rPr>
          <w:rFonts w:ascii="Times New Roman" w:hAnsi="Times New Roman"/>
          <w:kern w:val="0"/>
          <w:szCs w:val="21"/>
        </w:rPr>
      </w:pPr>
      <w:r w:rsidRPr="008819A2">
        <w:rPr>
          <w:rFonts w:ascii="Times New Roman" w:hAnsi="Times New Roman" w:hint="eastAsia"/>
          <w:kern w:val="0"/>
          <w:szCs w:val="21"/>
        </w:rPr>
        <w:t>植物性饲料经酸性洗涤剂处理，剩余的残渣为酸性洗涤纤维，其中包括纤维素、木质素和硅酸盐。</w:t>
      </w:r>
    </w:p>
    <w:p w14:paraId="774E2B7F" w14:textId="77777777" w:rsidR="00C24B04" w:rsidRPr="008819A2" w:rsidRDefault="00000000">
      <w:pPr>
        <w:pStyle w:val="2"/>
        <w:spacing w:before="156" w:after="156"/>
        <w:rPr>
          <w:kern w:val="0"/>
          <w:szCs w:val="21"/>
        </w:rPr>
      </w:pPr>
      <w:r w:rsidRPr="008819A2">
        <w:rPr>
          <w:rFonts w:hint="eastAsia"/>
        </w:rPr>
        <w:t>D</w:t>
      </w:r>
      <w:r w:rsidRPr="008819A2">
        <w:t xml:space="preserve">2 </w:t>
      </w:r>
      <w:r w:rsidRPr="008819A2">
        <w:t>试验材料和</w:t>
      </w:r>
      <w:r w:rsidRPr="008819A2">
        <w:rPr>
          <w:rFonts w:hint="eastAsia"/>
        </w:rPr>
        <w:t>试剂</w:t>
      </w:r>
    </w:p>
    <w:p w14:paraId="0CE7AC83"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酸性洗涤剂：十六烷基三甲基溴化铵（</w:t>
      </w:r>
      <w:r w:rsidRPr="008819A2">
        <w:rPr>
          <w:rFonts w:ascii="Times New Roman" w:eastAsia="宋体" w:hAnsi="Times New Roman" w:cs="Times New Roman" w:hint="eastAsia"/>
        </w:rPr>
        <w:t>C</w:t>
      </w:r>
      <w:r w:rsidRPr="008819A2">
        <w:rPr>
          <w:rFonts w:ascii="Times New Roman" w:eastAsia="宋体" w:hAnsi="Times New Roman" w:cs="Times New Roman" w:hint="eastAsia"/>
          <w:vertAlign w:val="subscript"/>
        </w:rPr>
        <w:t>19</w:t>
      </w:r>
      <w:r w:rsidRPr="008819A2">
        <w:rPr>
          <w:rFonts w:ascii="Times New Roman" w:eastAsia="宋体" w:hAnsi="Times New Roman" w:cs="Times New Roman" w:hint="eastAsia"/>
        </w:rPr>
        <w:t>H</w:t>
      </w:r>
      <w:r w:rsidRPr="008819A2">
        <w:rPr>
          <w:rFonts w:ascii="Times New Roman" w:eastAsia="宋体" w:hAnsi="Times New Roman" w:cs="Times New Roman" w:hint="eastAsia"/>
          <w:vertAlign w:val="subscript"/>
        </w:rPr>
        <w:t>42</w:t>
      </w:r>
      <w:r w:rsidRPr="008819A2">
        <w:rPr>
          <w:rFonts w:ascii="Times New Roman" w:eastAsia="宋体" w:hAnsi="Times New Roman" w:cs="Times New Roman" w:hint="eastAsia"/>
        </w:rPr>
        <w:t>BrN</w:t>
      </w:r>
      <w:r w:rsidRPr="008819A2">
        <w:rPr>
          <w:rFonts w:ascii="Times New Roman" w:eastAsia="宋体" w:hAnsi="Times New Roman" w:cs="Times New Roman" w:hint="eastAsia"/>
        </w:rPr>
        <w:t>）、浓硫酸。</w:t>
      </w:r>
    </w:p>
    <w:p w14:paraId="2ED1DD5B" w14:textId="77777777" w:rsidR="00C24B04" w:rsidRPr="008819A2" w:rsidRDefault="00000000">
      <w:pPr>
        <w:pStyle w:val="2"/>
        <w:spacing w:before="156" w:after="156"/>
      </w:pPr>
      <w:r w:rsidRPr="008819A2">
        <w:rPr>
          <w:rFonts w:hint="eastAsia"/>
        </w:rPr>
        <w:t>D</w:t>
      </w:r>
      <w:r w:rsidRPr="008819A2">
        <w:t xml:space="preserve">3 </w:t>
      </w:r>
      <w:r w:rsidRPr="008819A2">
        <w:t>样品预处理</w:t>
      </w:r>
    </w:p>
    <w:p w14:paraId="4425B5A3"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饲料桑青贮样品烘干至恒重后用高速粉碎机粉碎，并过</w:t>
      </w:r>
      <w:r w:rsidRPr="008819A2">
        <w:rPr>
          <w:rFonts w:ascii="Times New Roman" w:eastAsia="宋体" w:hAnsi="Times New Roman" w:cs="Times New Roman" w:hint="eastAsia"/>
        </w:rPr>
        <w:t>1 mm</w:t>
      </w:r>
      <w:proofErr w:type="gramStart"/>
      <w:r w:rsidRPr="008819A2">
        <w:rPr>
          <w:rFonts w:ascii="Times New Roman" w:eastAsia="宋体" w:hAnsi="Times New Roman" w:cs="Times New Roman" w:hint="eastAsia"/>
        </w:rPr>
        <w:t>筛将粉碎</w:t>
      </w:r>
      <w:proofErr w:type="gramEnd"/>
      <w:r w:rsidRPr="008819A2">
        <w:rPr>
          <w:rFonts w:ascii="Times New Roman" w:eastAsia="宋体" w:hAnsi="Times New Roman" w:cs="Times New Roman" w:hint="eastAsia"/>
        </w:rPr>
        <w:t>后的样品置于密封盒中备用。</w:t>
      </w:r>
    </w:p>
    <w:p w14:paraId="75B6164A" w14:textId="77777777" w:rsidR="00C24B04" w:rsidRPr="008819A2" w:rsidRDefault="00000000">
      <w:pPr>
        <w:pStyle w:val="2"/>
        <w:spacing w:before="156" w:after="156"/>
      </w:pPr>
      <w:r w:rsidRPr="008819A2">
        <w:rPr>
          <w:rFonts w:hint="eastAsia"/>
        </w:rPr>
        <w:t xml:space="preserve">D4 </w:t>
      </w:r>
      <w:r w:rsidRPr="008819A2">
        <w:rPr>
          <w:rFonts w:hint="eastAsia"/>
        </w:rPr>
        <w:t>测定步骤</w:t>
      </w:r>
    </w:p>
    <w:p w14:paraId="6581FA2F"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1.</w:t>
      </w:r>
      <w:r w:rsidRPr="008819A2">
        <w:rPr>
          <w:rFonts w:ascii="Times New Roman" w:eastAsia="宋体" w:hAnsi="Times New Roman" w:cs="Times New Roman" w:hint="eastAsia"/>
        </w:rPr>
        <w:t>酸性洗涤剂的配置：称取</w:t>
      </w:r>
      <w:r w:rsidRPr="008819A2">
        <w:rPr>
          <w:rFonts w:ascii="Times New Roman" w:eastAsia="宋体" w:hAnsi="Times New Roman" w:cs="Times New Roman" w:hint="eastAsia"/>
        </w:rPr>
        <w:t>40 g</w:t>
      </w:r>
      <w:r w:rsidRPr="008819A2">
        <w:rPr>
          <w:rFonts w:ascii="Times New Roman" w:eastAsia="宋体" w:hAnsi="Times New Roman" w:cs="Times New Roman" w:hint="eastAsia"/>
        </w:rPr>
        <w:t>十六烷基三甲基溴化</w:t>
      </w:r>
      <w:proofErr w:type="gramStart"/>
      <w:r w:rsidRPr="008819A2">
        <w:rPr>
          <w:rFonts w:ascii="Times New Roman" w:eastAsia="宋体" w:hAnsi="Times New Roman" w:cs="Times New Roman" w:hint="eastAsia"/>
        </w:rPr>
        <w:t>铵</w:t>
      </w:r>
      <w:proofErr w:type="gramEnd"/>
      <w:r w:rsidRPr="008819A2">
        <w:rPr>
          <w:rFonts w:ascii="Times New Roman" w:eastAsia="宋体" w:hAnsi="Times New Roman" w:cs="Times New Roman" w:hint="eastAsia"/>
        </w:rPr>
        <w:t>溶解于</w:t>
      </w:r>
      <w:r w:rsidRPr="008819A2">
        <w:rPr>
          <w:rFonts w:ascii="Times New Roman" w:eastAsia="宋体" w:hAnsi="Times New Roman" w:cs="Times New Roman" w:hint="eastAsia"/>
        </w:rPr>
        <w:t>2 L</w:t>
      </w:r>
      <w:r w:rsidRPr="008819A2">
        <w:rPr>
          <w:rFonts w:ascii="Times New Roman" w:eastAsia="宋体" w:hAnsi="Times New Roman" w:cs="Times New Roman" w:hint="eastAsia"/>
        </w:rPr>
        <w:t>硫酸中（</w:t>
      </w:r>
      <w:r w:rsidRPr="008819A2">
        <w:rPr>
          <w:rFonts w:ascii="Times New Roman" w:eastAsia="宋体" w:hAnsi="Times New Roman" w:cs="Times New Roman" w:hint="eastAsia"/>
        </w:rPr>
        <w:t>55.4 mL</w:t>
      </w:r>
      <w:r w:rsidRPr="008819A2">
        <w:rPr>
          <w:rFonts w:ascii="Times New Roman" w:eastAsia="宋体" w:hAnsi="Times New Roman" w:cs="Times New Roman" w:hint="eastAsia"/>
        </w:rPr>
        <w:t>浓硫酸蒸馏水</w:t>
      </w:r>
      <w:proofErr w:type="gramStart"/>
      <w:r w:rsidRPr="008819A2">
        <w:rPr>
          <w:rFonts w:ascii="Times New Roman" w:eastAsia="宋体" w:hAnsi="Times New Roman" w:cs="Times New Roman" w:hint="eastAsia"/>
        </w:rPr>
        <w:t>定容至</w:t>
      </w:r>
      <w:proofErr w:type="gramEnd"/>
      <w:r w:rsidRPr="008819A2">
        <w:rPr>
          <w:rFonts w:ascii="Times New Roman" w:eastAsia="宋体" w:hAnsi="Times New Roman" w:cs="Times New Roman" w:hint="eastAsia"/>
        </w:rPr>
        <w:t>2 L</w:t>
      </w:r>
      <w:r w:rsidRPr="008819A2">
        <w:rPr>
          <w:rFonts w:ascii="Times New Roman" w:eastAsia="宋体" w:hAnsi="Times New Roman" w:cs="Times New Roman" w:hint="eastAsia"/>
        </w:rPr>
        <w:t>）；</w:t>
      </w:r>
    </w:p>
    <w:p w14:paraId="4667CD18"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2.</w:t>
      </w:r>
      <w:r w:rsidRPr="008819A2">
        <w:rPr>
          <w:rFonts w:ascii="Times New Roman" w:eastAsia="宋体" w:hAnsi="Times New Roman" w:cs="Times New Roman" w:hint="eastAsia"/>
        </w:rPr>
        <w:t>消煮：</w:t>
      </w:r>
      <w:r w:rsidRPr="008819A2">
        <w:rPr>
          <w:rFonts w:ascii="Times New Roman" w:eastAsia="宋体" w:hAnsi="Times New Roman" w:cs="Times New Roman"/>
        </w:rPr>
        <w:t>取测定</w:t>
      </w:r>
      <w:r w:rsidRPr="008819A2">
        <w:rPr>
          <w:rFonts w:ascii="Times New Roman" w:eastAsia="宋体" w:hAnsi="Times New Roman" w:cs="Times New Roman"/>
        </w:rPr>
        <w:t>NDF</w:t>
      </w:r>
      <w:r w:rsidRPr="008819A2">
        <w:rPr>
          <w:rFonts w:ascii="Times New Roman" w:eastAsia="宋体" w:hAnsi="Times New Roman" w:cs="Times New Roman"/>
        </w:rPr>
        <w:t>后的纤维袋放入纤维仪中，一批摆放</w:t>
      </w:r>
      <w:r w:rsidRPr="008819A2">
        <w:rPr>
          <w:rFonts w:ascii="Times New Roman" w:eastAsia="宋体" w:hAnsi="Times New Roman" w:cs="Times New Roman"/>
        </w:rPr>
        <w:t>24</w:t>
      </w:r>
      <w:r w:rsidRPr="008819A2">
        <w:rPr>
          <w:rFonts w:ascii="Times New Roman" w:eastAsia="宋体" w:hAnsi="Times New Roman" w:cs="Times New Roman"/>
        </w:rPr>
        <w:t>个样品，所有</w:t>
      </w:r>
      <w:proofErr w:type="gramStart"/>
      <w:r w:rsidRPr="008819A2">
        <w:rPr>
          <w:rFonts w:ascii="Times New Roman" w:eastAsia="宋体" w:hAnsi="Times New Roman" w:cs="Times New Roman"/>
        </w:rPr>
        <w:t>样品需朝同</w:t>
      </w:r>
      <w:proofErr w:type="gramEnd"/>
      <w:r w:rsidRPr="008819A2">
        <w:rPr>
          <w:rFonts w:ascii="Times New Roman" w:eastAsia="宋体" w:hAnsi="Times New Roman" w:cs="Times New Roman"/>
        </w:rPr>
        <w:t>一方向摆放，选中</w:t>
      </w:r>
      <w:r w:rsidRPr="008819A2">
        <w:rPr>
          <w:rFonts w:ascii="Times New Roman" w:eastAsia="宋体" w:hAnsi="Times New Roman" w:cs="Times New Roman"/>
        </w:rPr>
        <w:t>ADF</w:t>
      </w:r>
      <w:r w:rsidRPr="008819A2">
        <w:rPr>
          <w:rFonts w:ascii="Times New Roman" w:eastAsia="宋体" w:hAnsi="Times New Roman" w:cs="Times New Roman"/>
        </w:rPr>
        <w:t>，加入</w:t>
      </w:r>
      <w:r w:rsidRPr="008819A2">
        <w:rPr>
          <w:rFonts w:ascii="Times New Roman" w:eastAsia="宋体" w:hAnsi="Times New Roman" w:cs="Times New Roman" w:hint="eastAsia"/>
        </w:rPr>
        <w:t>酸性洗涤剂</w:t>
      </w:r>
      <w:r w:rsidRPr="008819A2">
        <w:rPr>
          <w:rFonts w:ascii="Times New Roman" w:eastAsia="宋体" w:hAnsi="Times New Roman" w:cs="Times New Roman"/>
        </w:rPr>
        <w:t>液体。触发感应器，拧盖，等待结束</w:t>
      </w:r>
      <w:r w:rsidRPr="008819A2">
        <w:rPr>
          <w:rFonts w:ascii="Times New Roman" w:eastAsia="宋体" w:hAnsi="Times New Roman" w:cs="Times New Roman" w:hint="eastAsia"/>
        </w:rPr>
        <w:t>；</w:t>
      </w:r>
    </w:p>
    <w:p w14:paraId="1733DA67"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3.</w:t>
      </w:r>
      <w:r w:rsidRPr="008819A2">
        <w:rPr>
          <w:rFonts w:ascii="Times New Roman" w:eastAsia="宋体" w:hAnsi="Times New Roman" w:cs="Times New Roman" w:hint="eastAsia"/>
        </w:rPr>
        <w:t>丙酮洗：</w:t>
      </w:r>
      <w:proofErr w:type="gramStart"/>
      <w:r w:rsidRPr="008819A2">
        <w:rPr>
          <w:rFonts w:ascii="Times New Roman" w:eastAsia="宋体" w:hAnsi="Times New Roman" w:cs="Times New Roman" w:hint="eastAsia"/>
        </w:rPr>
        <w:t>将消煮</w:t>
      </w:r>
      <w:proofErr w:type="gramEnd"/>
      <w:r w:rsidRPr="008819A2">
        <w:rPr>
          <w:rFonts w:ascii="Times New Roman" w:eastAsia="宋体" w:hAnsi="Times New Roman" w:cs="Times New Roman" w:hint="eastAsia"/>
        </w:rPr>
        <w:t>后的纤维袋洗净后放在烧杯中，用丙酮浸泡</w:t>
      </w:r>
      <w:r w:rsidRPr="008819A2">
        <w:rPr>
          <w:rFonts w:ascii="Times New Roman" w:eastAsia="宋体" w:hAnsi="Times New Roman" w:cs="Times New Roman" w:hint="eastAsia"/>
        </w:rPr>
        <w:t>5 min</w:t>
      </w:r>
      <w:r w:rsidRPr="008819A2">
        <w:rPr>
          <w:rFonts w:ascii="Times New Roman" w:eastAsia="宋体" w:hAnsi="Times New Roman" w:cs="Times New Roman" w:hint="eastAsia"/>
        </w:rPr>
        <w:t>去除残留脂肪，用量以浸没样品袋为标准，确保剩余物和丙酮充分混合，至滤液无色为止。取出纤维袋放置通风橱中让溶剂挥发干净；</w:t>
      </w:r>
    </w:p>
    <w:p w14:paraId="3B4E5C3D"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4.</w:t>
      </w:r>
      <w:r w:rsidRPr="008819A2">
        <w:rPr>
          <w:rFonts w:ascii="Times New Roman" w:eastAsia="宋体" w:hAnsi="Times New Roman" w:cs="Times New Roman" w:hint="eastAsia"/>
        </w:rPr>
        <w:t>烘干称重：</w:t>
      </w:r>
      <w:r w:rsidRPr="008819A2">
        <w:rPr>
          <w:rFonts w:ascii="Times New Roman" w:eastAsia="宋体" w:hAnsi="Times New Roman" w:cs="Times New Roman"/>
        </w:rPr>
        <w:t>纤维袋于干燥箱中（</w:t>
      </w:r>
      <w:r w:rsidRPr="008819A2">
        <w:rPr>
          <w:rFonts w:ascii="Times New Roman" w:eastAsia="宋体" w:hAnsi="Times New Roman" w:cs="Times New Roman"/>
        </w:rPr>
        <w:t>105±2</w:t>
      </w:r>
      <w:r w:rsidRPr="008819A2">
        <w:rPr>
          <w:rFonts w:ascii="Times New Roman" w:eastAsia="宋体" w:hAnsi="Times New Roman" w:cs="Times New Roman"/>
        </w:rPr>
        <w:t>）</w:t>
      </w:r>
      <w:r w:rsidRPr="008819A2">
        <w:rPr>
          <w:rFonts w:ascii="Times New Roman" w:eastAsia="宋体" w:hAnsi="Times New Roman" w:cs="Times New Roman"/>
        </w:rPr>
        <w:t>℃</w:t>
      </w:r>
      <w:r w:rsidRPr="008819A2">
        <w:rPr>
          <w:rFonts w:ascii="Times New Roman" w:eastAsia="宋体" w:hAnsi="Times New Roman" w:cs="Times New Roman"/>
        </w:rPr>
        <w:t>干燥</w:t>
      </w:r>
      <w:r w:rsidRPr="008819A2">
        <w:rPr>
          <w:rFonts w:ascii="Times New Roman" w:eastAsia="宋体" w:hAnsi="Times New Roman" w:cs="Times New Roman"/>
        </w:rPr>
        <w:t>4</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h</w:t>
      </w:r>
      <w:r w:rsidRPr="008819A2">
        <w:rPr>
          <w:rFonts w:ascii="Times New Roman" w:eastAsia="宋体" w:hAnsi="Times New Roman" w:cs="Times New Roman"/>
        </w:rPr>
        <w:t>，取出于干燥</w:t>
      </w:r>
      <w:proofErr w:type="gramStart"/>
      <w:r w:rsidRPr="008819A2">
        <w:rPr>
          <w:rFonts w:ascii="Times New Roman" w:eastAsia="宋体" w:hAnsi="Times New Roman" w:cs="Times New Roman"/>
        </w:rPr>
        <w:t>皿</w:t>
      </w:r>
      <w:proofErr w:type="gramEnd"/>
      <w:r w:rsidRPr="008819A2">
        <w:rPr>
          <w:rFonts w:ascii="Times New Roman" w:eastAsia="宋体" w:hAnsi="Times New Roman" w:cs="Times New Roman"/>
        </w:rPr>
        <w:t>中冷却</w:t>
      </w:r>
      <w:r w:rsidRPr="008819A2">
        <w:rPr>
          <w:rFonts w:ascii="Times New Roman" w:eastAsia="宋体" w:hAnsi="Times New Roman" w:cs="Times New Roman"/>
        </w:rPr>
        <w:t>15</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min</w:t>
      </w:r>
      <w:r w:rsidRPr="008819A2">
        <w:rPr>
          <w:rFonts w:ascii="Times New Roman" w:eastAsia="宋体" w:hAnsi="Times New Roman" w:cs="Times New Roman"/>
        </w:rPr>
        <w:t>后，准确称量，精确至</w:t>
      </w:r>
      <w:r w:rsidRPr="008819A2">
        <w:rPr>
          <w:rFonts w:ascii="Times New Roman" w:eastAsia="宋体" w:hAnsi="Times New Roman" w:cs="Times New Roman"/>
        </w:rPr>
        <w:t>0.1</w:t>
      </w:r>
      <w:r w:rsidRPr="008819A2">
        <w:rPr>
          <w:rFonts w:ascii="Times New Roman" w:eastAsia="宋体" w:hAnsi="Times New Roman" w:cs="Times New Roman" w:hint="eastAsia"/>
        </w:rPr>
        <w:t xml:space="preserve"> </w:t>
      </w:r>
      <w:r w:rsidRPr="008819A2">
        <w:rPr>
          <w:rFonts w:ascii="Times New Roman" w:eastAsia="宋体" w:hAnsi="Times New Roman" w:cs="Times New Roman"/>
        </w:rPr>
        <w:t>mg</w:t>
      </w:r>
      <w:r w:rsidRPr="008819A2">
        <w:rPr>
          <w:rFonts w:ascii="Times New Roman" w:eastAsia="宋体" w:hAnsi="Times New Roman" w:cs="Times New Roman" w:hint="eastAsia"/>
        </w:rPr>
        <w:t>，记为</w:t>
      </w:r>
      <w:r w:rsidRPr="008819A2">
        <w:rPr>
          <w:rFonts w:ascii="Times New Roman" w:eastAsia="宋体" w:hAnsi="Times New Roman" w:cs="Times New Roman" w:hint="eastAsia"/>
        </w:rPr>
        <w:t>m3</w:t>
      </w:r>
      <w:r w:rsidRPr="008819A2">
        <w:rPr>
          <w:rFonts w:ascii="Times New Roman" w:eastAsia="宋体" w:hAnsi="Times New Roman" w:cs="Times New Roman"/>
        </w:rPr>
        <w:t>。</w:t>
      </w:r>
    </w:p>
    <w:p w14:paraId="48355A30" w14:textId="77777777" w:rsidR="00C24B04" w:rsidRPr="008819A2" w:rsidRDefault="00000000">
      <w:pPr>
        <w:pStyle w:val="2"/>
        <w:spacing w:before="156" w:after="156"/>
      </w:pPr>
      <w:r w:rsidRPr="008819A2">
        <w:rPr>
          <w:rFonts w:hint="eastAsia"/>
        </w:rPr>
        <w:t>D5</w:t>
      </w:r>
      <w:r w:rsidRPr="008819A2">
        <w:t xml:space="preserve"> </w:t>
      </w:r>
      <w:r w:rsidRPr="008819A2">
        <w:t>结果计算</w:t>
      </w:r>
    </w:p>
    <w:p w14:paraId="41D1CEF6"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rPr>
        <w:t>酸性洗涤纤维结果按下式计算：</w:t>
      </w:r>
    </w:p>
    <w:p w14:paraId="28FD7FF2" w14:textId="77777777" w:rsidR="00C24B04" w:rsidRPr="008819A2" w:rsidRDefault="00000000">
      <w:pPr>
        <w:spacing w:line="360" w:lineRule="auto"/>
        <w:ind w:firstLineChars="200" w:firstLine="420"/>
        <w:rPr>
          <w:rFonts w:ascii="Times New Roman" w:eastAsia="宋体" w:hAnsi="Times New Roman" w:cs="Times New Roman"/>
        </w:rPr>
      </w:pPr>
      <m:oMathPara>
        <m:oMath>
          <m:r>
            <m:rPr>
              <m:sty m:val="p"/>
            </m:rPr>
            <w:rPr>
              <w:rFonts w:ascii="Cambria Math" w:eastAsia="宋体" w:hAnsi="Cambria Math" w:cs="Times New Roman"/>
            </w:rPr>
            <m:t>ω(ADF%DM)=</m:t>
          </m:r>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m</m:t>
                  </m:r>
                </m:e>
                <m:sub>
                  <m:r>
                    <m:rPr>
                      <m:sty m:val="p"/>
                    </m:rPr>
                    <w:rPr>
                      <w:rFonts w:ascii="Cambria Math" w:eastAsia="宋体" w:hAnsi="Cambria Math" w:cs="Times New Roman"/>
                    </w:rPr>
                    <m:t>3</m:t>
                  </m:r>
                </m:sub>
              </m:sSub>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m</m:t>
                  </m:r>
                </m:e>
                <m:sub>
                  <m:r>
                    <m:rPr>
                      <m:sty m:val="p"/>
                    </m:rPr>
                    <w:rPr>
                      <w:rFonts w:ascii="Cambria Math" w:eastAsia="宋体" w:hAnsi="Cambria Math" w:cs="Times New Roman"/>
                    </w:rPr>
                    <m:t>1</m:t>
                  </m:r>
                </m:sub>
              </m:sSub>
            </m:num>
            <m:den>
              <m:r>
                <m:rPr>
                  <m:sty m:val="p"/>
                </m:rPr>
                <w:rPr>
                  <w:rFonts w:ascii="Cambria Math" w:eastAsia="宋体" w:hAnsi="Cambria Math" w:cs="Times New Roman"/>
                </w:rPr>
                <m:t>m</m:t>
              </m:r>
            </m:den>
          </m:f>
          <m:r>
            <m:rPr>
              <m:sty m:val="p"/>
            </m:rPr>
            <w:rPr>
              <w:rFonts w:ascii="Cambria Math" w:eastAsia="宋体" w:hAnsi="Cambria Math" w:cs="Times New Roman"/>
            </w:rPr>
            <m:t>×100%</m:t>
          </m:r>
        </m:oMath>
      </m:oMathPara>
    </w:p>
    <w:p w14:paraId="202232D2"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rPr>
        <w:t>式中：</w:t>
      </w:r>
    </w:p>
    <w:p w14:paraId="5B0455D7"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rPr>
        <w:t>ω——</w:t>
      </w:r>
      <w:r w:rsidRPr="008819A2">
        <w:rPr>
          <w:rFonts w:ascii="Times New Roman" w:eastAsia="宋体" w:hAnsi="Times New Roman" w:cs="Times New Roman"/>
        </w:rPr>
        <w:t>样品酸性洗涤纤维</w:t>
      </w:r>
      <w:r w:rsidRPr="008819A2">
        <w:rPr>
          <w:rFonts w:ascii="Times New Roman" w:eastAsia="宋体" w:hAnsi="Times New Roman" w:cs="Times New Roman"/>
        </w:rPr>
        <w:t>(ADF)</w:t>
      </w:r>
      <w:r w:rsidRPr="008819A2">
        <w:rPr>
          <w:rFonts w:ascii="Times New Roman" w:eastAsia="宋体" w:hAnsi="Times New Roman" w:cs="Times New Roman"/>
        </w:rPr>
        <w:t>的质量分数，单位为干物质百分比（</w:t>
      </w:r>
      <w:r w:rsidRPr="008819A2">
        <w:rPr>
          <w:rFonts w:ascii="Times New Roman" w:eastAsia="宋体" w:hAnsi="Times New Roman" w:cs="Times New Roman"/>
        </w:rPr>
        <w:t>%DM</w:t>
      </w:r>
      <w:r w:rsidRPr="008819A2">
        <w:rPr>
          <w:rFonts w:ascii="Times New Roman" w:eastAsia="宋体" w:hAnsi="Times New Roman" w:cs="Times New Roman"/>
        </w:rPr>
        <w:t>）；</w:t>
      </w:r>
    </w:p>
    <w:p w14:paraId="505DF1BF"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rPr>
        <w:t>m——</w:t>
      </w:r>
      <w:r w:rsidRPr="008819A2">
        <w:rPr>
          <w:rFonts w:ascii="Times New Roman" w:eastAsia="宋体" w:hAnsi="Times New Roman" w:cs="Times New Roman"/>
        </w:rPr>
        <w:t>试样的质量，单位为克（</w:t>
      </w:r>
      <w:r w:rsidRPr="008819A2">
        <w:rPr>
          <w:rFonts w:ascii="Times New Roman" w:eastAsia="宋体" w:hAnsi="Times New Roman" w:cs="Times New Roman"/>
        </w:rPr>
        <w:t>g</w:t>
      </w:r>
      <w:r w:rsidRPr="008819A2">
        <w:rPr>
          <w:rFonts w:ascii="Times New Roman" w:eastAsia="宋体" w:hAnsi="Times New Roman" w:cs="Times New Roman"/>
        </w:rPr>
        <w:t>）；</w:t>
      </w:r>
    </w:p>
    <w:p w14:paraId="3F1001A8" w14:textId="77777777" w:rsidR="00C24B04" w:rsidRPr="008819A2"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rPr>
        <w:t>m1——</w:t>
      </w:r>
      <w:r w:rsidRPr="008819A2">
        <w:rPr>
          <w:rFonts w:ascii="Times New Roman" w:eastAsia="宋体" w:hAnsi="Times New Roman" w:cs="Times New Roman"/>
        </w:rPr>
        <w:t>纤维袋的质量，单位为克（</w:t>
      </w:r>
      <w:r w:rsidRPr="008819A2">
        <w:rPr>
          <w:rFonts w:ascii="Times New Roman" w:eastAsia="宋体" w:hAnsi="Times New Roman" w:cs="Times New Roman"/>
        </w:rPr>
        <w:t>g</w:t>
      </w:r>
      <w:r w:rsidRPr="008819A2">
        <w:rPr>
          <w:rFonts w:ascii="Times New Roman" w:eastAsia="宋体" w:hAnsi="Times New Roman" w:cs="Times New Roman"/>
        </w:rPr>
        <w:t>）；（需乘校正系数</w:t>
      </w:r>
      <w:r w:rsidRPr="008819A2">
        <w:rPr>
          <w:rFonts w:ascii="Times New Roman" w:eastAsia="宋体" w:hAnsi="Times New Roman" w:cs="Times New Roman" w:hint="eastAsia"/>
        </w:rPr>
        <w:t>:</w:t>
      </w:r>
      <w:r w:rsidRPr="008819A2">
        <w:rPr>
          <w:rFonts w:ascii="Times New Roman" w:eastAsia="宋体" w:hAnsi="Times New Roman" w:cs="Times New Roman" w:hint="eastAsia"/>
        </w:rPr>
        <w:t>空白滤袋酸洗烘干后重</w:t>
      </w:r>
      <w:r w:rsidRPr="008819A2">
        <w:rPr>
          <w:rFonts w:ascii="Times New Roman" w:eastAsia="宋体" w:hAnsi="Times New Roman" w:cs="Times New Roman" w:hint="eastAsia"/>
        </w:rPr>
        <w:t>/</w:t>
      </w:r>
      <w:r w:rsidRPr="008819A2">
        <w:rPr>
          <w:rFonts w:ascii="Times New Roman" w:eastAsia="宋体" w:hAnsi="Times New Roman" w:cs="Times New Roman" w:hint="eastAsia"/>
        </w:rPr>
        <w:t>空白滤袋原始重</w:t>
      </w:r>
      <w:r w:rsidRPr="008819A2">
        <w:rPr>
          <w:rFonts w:ascii="Times New Roman" w:eastAsia="宋体" w:hAnsi="Times New Roman" w:cs="Times New Roman"/>
        </w:rPr>
        <w:t>）</w:t>
      </w:r>
    </w:p>
    <w:p w14:paraId="641C58A1" w14:textId="77777777" w:rsidR="00C24B04" w:rsidRDefault="00000000">
      <w:pPr>
        <w:spacing w:line="360" w:lineRule="auto"/>
        <w:ind w:firstLineChars="200" w:firstLine="420"/>
        <w:rPr>
          <w:rFonts w:ascii="Times New Roman" w:eastAsia="宋体" w:hAnsi="Times New Roman" w:cs="Times New Roman"/>
        </w:rPr>
      </w:pPr>
      <w:r w:rsidRPr="008819A2">
        <w:rPr>
          <w:rFonts w:ascii="Times New Roman" w:eastAsia="宋体" w:hAnsi="Times New Roman" w:cs="Times New Roman" w:hint="eastAsia"/>
        </w:rPr>
        <w:t>m3</w:t>
      </w:r>
      <w:r w:rsidRPr="008819A2">
        <w:rPr>
          <w:rFonts w:ascii="Times New Roman" w:eastAsia="宋体" w:hAnsi="Times New Roman" w:cs="Times New Roman"/>
        </w:rPr>
        <w:t>——</w:t>
      </w:r>
      <w:r w:rsidRPr="008819A2">
        <w:rPr>
          <w:rFonts w:ascii="Times New Roman" w:eastAsia="宋体" w:hAnsi="Times New Roman" w:cs="Times New Roman"/>
        </w:rPr>
        <w:t>纤维袋及其袋内残渣在</w:t>
      </w:r>
      <w:r w:rsidRPr="008819A2">
        <w:rPr>
          <w:rFonts w:ascii="Times New Roman" w:eastAsia="宋体" w:hAnsi="Times New Roman" w:cs="Times New Roman"/>
        </w:rPr>
        <w:t>105℃</w:t>
      </w:r>
      <w:r w:rsidRPr="008819A2">
        <w:rPr>
          <w:rFonts w:ascii="Times New Roman" w:eastAsia="宋体" w:hAnsi="Times New Roman" w:cs="Times New Roman"/>
        </w:rPr>
        <w:t>干燥后的质量，单位为克</w:t>
      </w:r>
      <w:r w:rsidRPr="008819A2">
        <w:rPr>
          <w:rFonts w:ascii="Times New Roman" w:eastAsia="宋体" w:hAnsi="Times New Roman" w:cs="Times New Roman"/>
        </w:rPr>
        <w:t>(g)</w:t>
      </w:r>
      <w:r w:rsidRPr="008819A2">
        <w:rPr>
          <w:rFonts w:ascii="Times New Roman" w:eastAsia="宋体" w:hAnsi="Times New Roman" w:cs="Times New Roman"/>
        </w:rPr>
        <w:t>。</w:t>
      </w:r>
    </w:p>
    <w:p w14:paraId="2E810715" w14:textId="77777777" w:rsidR="00C24B04" w:rsidRDefault="00C24B04"/>
    <w:p w14:paraId="2C7FECAC" w14:textId="77777777" w:rsidR="00BB51AA" w:rsidRDefault="00BB51AA" w:rsidP="00BB51AA">
      <w:pPr>
        <w:widowControl/>
        <w:jc w:val="center"/>
      </w:pPr>
      <w:r>
        <w:t>_________________________________</w:t>
      </w:r>
    </w:p>
    <w:sectPr w:rsidR="00BB5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D725" w14:textId="77777777" w:rsidR="003F0C45" w:rsidRDefault="003F0C45">
      <w:r>
        <w:separator/>
      </w:r>
    </w:p>
  </w:endnote>
  <w:endnote w:type="continuationSeparator" w:id="0">
    <w:p w14:paraId="071F2A34" w14:textId="77777777" w:rsidR="003F0C45" w:rsidRDefault="003F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9D9F" w14:textId="77777777" w:rsidR="00C24B04" w:rsidRDefault="00000000">
    <w:pPr>
      <w:pStyle w:val="a3"/>
    </w:pPr>
    <w:r>
      <w:rPr>
        <w:noProof/>
      </w:rPr>
      <mc:AlternateContent>
        <mc:Choice Requires="wps">
          <w:drawing>
            <wp:anchor distT="0" distB="0" distL="114300" distR="114300" simplePos="0" relativeHeight="251658752" behindDoc="0" locked="0" layoutInCell="1" allowOverlap="1" wp14:anchorId="4CB41561" wp14:editId="33A50E0B">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B0DF2"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a:spAutoFit/>
                    </wps:bodyPr>
                  </wps:wsp>
                </a:graphicData>
              </a:graphic>
            </wp:anchor>
          </w:drawing>
        </mc:Choice>
        <mc:Fallback>
          <w:pict>
            <v:shapetype w14:anchorId="4CB41561" id="_x0000_t202" coordsize="21600,21600" o:spt="202" path="m,l,21600r21600,l21600,xe">
              <v:stroke joinstyle="miter"/>
              <v:path gradientshapeok="t" o:connecttype="rect"/>
            </v:shapetype>
            <v:shape id="文本框 5" o:spid="_x0000_s1026" type="#_x0000_t202" style="position:absolute;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2DB0DF2"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6F72" w14:textId="77777777" w:rsidR="00C24B04" w:rsidRDefault="00000000">
    <w:pPr>
      <w:pStyle w:val="a3"/>
    </w:pPr>
    <w:r>
      <w:rPr>
        <w:noProof/>
      </w:rPr>
      <mc:AlternateContent>
        <mc:Choice Requires="wps">
          <w:drawing>
            <wp:anchor distT="0" distB="0" distL="114300" distR="114300" simplePos="0" relativeHeight="251657728" behindDoc="0" locked="0" layoutInCell="1" allowOverlap="1" wp14:anchorId="5E1893BC" wp14:editId="6FE88808">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2CD606"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a:spAutoFit/>
                    </wps:bodyPr>
                  </wps:wsp>
                </a:graphicData>
              </a:graphic>
            </wp:anchor>
          </w:drawing>
        </mc:Choice>
        <mc:Fallback>
          <w:pict>
            <v:shapetype w14:anchorId="5E1893BC" id="_x0000_t202" coordsize="21600,21600" o:spt="202" path="m,l,21600r21600,l21600,xe">
              <v:stroke joinstyle="miter"/>
              <v:path gradientshapeok="t" o:connecttype="rect"/>
            </v:shapetype>
            <v:shape id="文本框 4" o:spid="_x0000_s1027" type="#_x0000_t202" style="position:absolute;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32CD606"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FC3D" w14:textId="77777777" w:rsidR="00C24B04" w:rsidRDefault="00000000">
    <w:pPr>
      <w:pStyle w:val="a3"/>
    </w:pPr>
    <w:r>
      <w:rPr>
        <w:noProof/>
      </w:rPr>
      <mc:AlternateContent>
        <mc:Choice Requires="wps">
          <w:drawing>
            <wp:anchor distT="0" distB="0" distL="114300" distR="114300" simplePos="0" relativeHeight="251656704" behindDoc="0" locked="0" layoutInCell="1" allowOverlap="1" wp14:anchorId="46B79AF5" wp14:editId="0CC0932E">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0B093"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a:spAutoFit/>
                    </wps:bodyPr>
                  </wps:wsp>
                </a:graphicData>
              </a:graphic>
            </wp:anchor>
          </w:drawing>
        </mc:Choice>
        <mc:Fallback>
          <w:pict>
            <v:shapetype w14:anchorId="46B79AF5" id="_x0000_t202" coordsize="21600,21600" o:spt="202" path="m,l,21600r21600,l21600,xe">
              <v:stroke joinstyle="miter"/>
              <v:path gradientshapeok="t" o:connecttype="rect"/>
            </v:shapetype>
            <v:shape id="文本框 3" o:spid="_x0000_s1028" type="#_x0000_t202" style="position:absolute;margin-left:92.8pt;margin-top:0;width:2in;height:2in;z-index:2516567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990B093" w14:textId="77777777" w:rsidR="00C24B0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B9208" w14:textId="77777777" w:rsidR="003F0C45" w:rsidRDefault="003F0C45">
      <w:r>
        <w:separator/>
      </w:r>
    </w:p>
  </w:footnote>
  <w:footnote w:type="continuationSeparator" w:id="0">
    <w:p w14:paraId="6557F1D9" w14:textId="77777777" w:rsidR="003F0C45" w:rsidRDefault="003F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6EDA" w14:textId="77777777" w:rsidR="00732CAA" w:rsidRDefault="00732CAA" w:rsidP="00732CAA">
    <w:pPr>
      <w:pStyle w:val="a7"/>
      <w:rPr>
        <w:b/>
      </w:rPr>
    </w:pPr>
    <w:r>
      <w:rPr>
        <w:b/>
      </w:rPr>
      <w:t xml:space="preserve">T/HXCY </w:t>
    </w:r>
    <w:r>
      <w:rPr>
        <w:rFonts w:hint="eastAsia"/>
        <w:b/>
      </w:rPr>
      <w:t>xxx</w:t>
    </w:r>
    <w:r>
      <w:rPr>
        <w:b/>
      </w:rPr>
      <w:t>—</w:t>
    </w:r>
    <w:r>
      <w:rPr>
        <w:rFonts w:hint="eastAsia"/>
        <w:b/>
      </w:rPr>
      <w:t>2024</w:t>
    </w:r>
  </w:p>
  <w:p w14:paraId="4B9F073C" w14:textId="77777777" w:rsidR="00732CAA" w:rsidRDefault="00732C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I3ZmI0ZjU3ZjkyYWQ1MWQ1MDIwZjI1NGUwZjYzZWMifQ=="/>
  </w:docVars>
  <w:rsids>
    <w:rsidRoot w:val="2F0F39A9"/>
    <w:rsid w:val="000434E3"/>
    <w:rsid w:val="00152240"/>
    <w:rsid w:val="001D0AC5"/>
    <w:rsid w:val="003F0C45"/>
    <w:rsid w:val="00554CB6"/>
    <w:rsid w:val="005969E3"/>
    <w:rsid w:val="00732CAA"/>
    <w:rsid w:val="008819A2"/>
    <w:rsid w:val="008C0454"/>
    <w:rsid w:val="00900B32"/>
    <w:rsid w:val="0092148E"/>
    <w:rsid w:val="00991EB4"/>
    <w:rsid w:val="009B7B09"/>
    <w:rsid w:val="00BB51AA"/>
    <w:rsid w:val="00C23AC6"/>
    <w:rsid w:val="00C24B04"/>
    <w:rsid w:val="00CE7302"/>
    <w:rsid w:val="00E0241A"/>
    <w:rsid w:val="00F11641"/>
    <w:rsid w:val="00F17AEB"/>
    <w:rsid w:val="00F3394B"/>
    <w:rsid w:val="00F459B8"/>
    <w:rsid w:val="0DF32B4B"/>
    <w:rsid w:val="10E2576D"/>
    <w:rsid w:val="1C055E22"/>
    <w:rsid w:val="1C1442B7"/>
    <w:rsid w:val="279B588D"/>
    <w:rsid w:val="2F0F39A9"/>
    <w:rsid w:val="35B21612"/>
    <w:rsid w:val="36C648F8"/>
    <w:rsid w:val="402E32EA"/>
    <w:rsid w:val="4CB977B0"/>
    <w:rsid w:val="6AA57017"/>
    <w:rsid w:val="6ABC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901AE"/>
  <w15:docId w15:val="{73471BD3-85CD-48CB-B12A-1A9A9C7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100" w:before="100" w:afterLines="100" w:after="100" w:line="360" w:lineRule="exact"/>
      <w:outlineLvl w:val="0"/>
    </w:pPr>
    <w:rPr>
      <w:rFonts w:ascii="Times New Roman" w:hAnsi="Times New Roman"/>
      <w:b/>
      <w:bCs/>
      <w:kern w:val="44"/>
      <w:szCs w:val="44"/>
    </w:rPr>
  </w:style>
  <w:style w:type="paragraph" w:styleId="2">
    <w:name w:val="heading 2"/>
    <w:basedOn w:val="a"/>
    <w:next w:val="a"/>
    <w:unhideWhenUsed/>
    <w:qFormat/>
    <w:pPr>
      <w:keepNext/>
      <w:keepLines/>
      <w:spacing w:beforeLines="50" w:before="50" w:afterLines="50" w:after="50" w:line="360" w:lineRule="auto"/>
      <w:outlineLvl w:val="1"/>
    </w:pPr>
    <w:rPr>
      <w:rFonts w:ascii="Times New Roman" w:eastAsia="黑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rPr>
      <w:rFonts w:ascii="Times New Roman" w:hAnsi="Times New Roman"/>
      <w:b/>
      <w:bCs/>
      <w:kern w:val="44"/>
      <w:sz w:val="21"/>
      <w:szCs w:val="44"/>
    </w:rPr>
  </w:style>
  <w:style w:type="paragraph" w:customStyle="1" w:styleId="a6">
    <w:name w:val="段"/>
    <w:qFormat/>
    <w:pPr>
      <w:autoSpaceDE w:val="0"/>
      <w:autoSpaceDN w:val="0"/>
      <w:spacing w:after="200" w:line="252" w:lineRule="auto"/>
      <w:ind w:firstLineChars="200" w:firstLine="200"/>
      <w:jc w:val="both"/>
    </w:pPr>
    <w:rPr>
      <w:rFonts w:ascii="宋体" w:eastAsia="Times New Roman" w:hAnsi="Calibri"/>
      <w:sz w:val="22"/>
      <w:szCs w:val="22"/>
    </w:rPr>
  </w:style>
  <w:style w:type="paragraph" w:customStyle="1" w:styleId="a7">
    <w:name w:val="标准书眉_奇数页"/>
    <w:next w:val="a"/>
    <w:qFormat/>
    <w:rsid w:val="00732CAA"/>
    <w:pPr>
      <w:tabs>
        <w:tab w:val="center" w:pos="4154"/>
        <w:tab w:val="right" w:pos="8306"/>
      </w:tabs>
      <w:spacing w:after="220"/>
      <w:jc w:val="right"/>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F67D5C-29F3-401B-84DC-C9A43F9E32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Нээлттэй улс</dc:creator>
  <cp:lastModifiedBy>ThinkPad</cp:lastModifiedBy>
  <cp:revision>10</cp:revision>
  <dcterms:created xsi:type="dcterms:W3CDTF">2024-10-09T02:02:00Z</dcterms:created>
  <dcterms:modified xsi:type="dcterms:W3CDTF">2024-11-05T12:19:00Z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E0E1F3297E4A4FB892A7C04F1529EABA_11</vt:lpwstr>
  </property>
</Properties>
</file>