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5297" w14:textId="77777777" w:rsidR="009F0B76" w:rsidRPr="009F0B76" w:rsidRDefault="00E86502" w:rsidP="00E86502">
      <w:pPr>
        <w:spacing w:line="580" w:lineRule="exact"/>
        <w:jc w:val="center"/>
        <w:rPr>
          <w:rFonts w:ascii="方正小标宋简体" w:eastAsia="方正小标宋简体" w:hAnsi="黑体"/>
          <w:sz w:val="44"/>
          <w:szCs w:val="44"/>
        </w:rPr>
      </w:pPr>
      <w:r w:rsidRPr="009F0B76">
        <w:rPr>
          <w:rFonts w:ascii="方正小标宋简体" w:eastAsia="方正小标宋简体" w:hAnsi="黑体" w:hint="eastAsia"/>
          <w:sz w:val="44"/>
          <w:szCs w:val="44"/>
        </w:rPr>
        <w:t>《南宁老友粉品牌评价</w:t>
      </w:r>
      <w:r w:rsidR="009F0B76" w:rsidRPr="009F0B76">
        <w:rPr>
          <w:rFonts w:ascii="方正小标宋简体" w:eastAsia="方正小标宋简体" w:hAnsi="黑体" w:hint="eastAsia"/>
          <w:sz w:val="44"/>
          <w:szCs w:val="44"/>
        </w:rPr>
        <w:t xml:space="preserve">  </w:t>
      </w:r>
      <w:r w:rsidRPr="009F0B76">
        <w:rPr>
          <w:rFonts w:ascii="方正小标宋简体" w:eastAsia="方正小标宋简体" w:hAnsi="黑体" w:hint="eastAsia"/>
          <w:sz w:val="44"/>
          <w:szCs w:val="44"/>
        </w:rPr>
        <w:t>区域公用品牌》</w:t>
      </w:r>
    </w:p>
    <w:p w14:paraId="0C231905" w14:textId="4A653017" w:rsidR="00E86502" w:rsidRPr="009F0B76" w:rsidRDefault="009F0B76" w:rsidP="00E86502">
      <w:pPr>
        <w:spacing w:line="580" w:lineRule="exact"/>
        <w:jc w:val="center"/>
        <w:rPr>
          <w:rFonts w:ascii="方正小标宋简体" w:eastAsia="方正小标宋简体" w:hAnsi="黑体"/>
          <w:sz w:val="44"/>
          <w:szCs w:val="44"/>
        </w:rPr>
      </w:pPr>
      <w:r w:rsidRPr="009F0B76">
        <w:rPr>
          <w:rFonts w:ascii="方正小标宋简体" w:eastAsia="方正小标宋简体" w:hAnsi="黑体" w:hint="eastAsia"/>
          <w:sz w:val="44"/>
          <w:szCs w:val="44"/>
        </w:rPr>
        <w:t>团体标准</w:t>
      </w:r>
      <w:r w:rsidR="00E86502" w:rsidRPr="009F0B76">
        <w:rPr>
          <w:rFonts w:ascii="方正小标宋简体" w:eastAsia="方正小标宋简体" w:hAnsi="黑体" w:hint="eastAsia"/>
          <w:sz w:val="44"/>
          <w:szCs w:val="44"/>
        </w:rPr>
        <w:t>（征求意见稿）编制说明</w:t>
      </w:r>
    </w:p>
    <w:p w14:paraId="493F6003" w14:textId="77777777" w:rsidR="00E86502" w:rsidRPr="009F0B76" w:rsidRDefault="00E86502" w:rsidP="00E86502">
      <w:pPr>
        <w:pStyle w:val="a0"/>
      </w:pPr>
    </w:p>
    <w:p w14:paraId="2BB74C4E" w14:textId="77777777" w:rsidR="00E86502" w:rsidRPr="009F0B76" w:rsidRDefault="00E86502" w:rsidP="00E86502">
      <w:pPr>
        <w:spacing w:line="580" w:lineRule="exact"/>
        <w:ind w:firstLineChars="200" w:firstLine="640"/>
        <w:rPr>
          <w:rFonts w:ascii="黑体" w:eastAsia="黑体" w:hAnsi="黑体"/>
          <w:sz w:val="32"/>
          <w:szCs w:val="32"/>
        </w:rPr>
      </w:pPr>
      <w:r w:rsidRPr="009F0B76">
        <w:rPr>
          <w:rFonts w:ascii="黑体" w:eastAsia="黑体" w:hAnsi="黑体" w:hint="eastAsia"/>
          <w:sz w:val="32"/>
          <w:szCs w:val="32"/>
        </w:rPr>
        <w:t>一、任务来源、起草单位、主要起草人</w:t>
      </w:r>
    </w:p>
    <w:p w14:paraId="31F72175" w14:textId="77777777" w:rsidR="00E86502" w:rsidRPr="009F0B76" w:rsidRDefault="00E86502" w:rsidP="00E86502">
      <w:pPr>
        <w:autoSpaceDE w:val="0"/>
        <w:autoSpaceDN w:val="0"/>
        <w:adjustRightInd w:val="0"/>
        <w:spacing w:line="59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（一）任务来源、起草单位</w:t>
      </w:r>
    </w:p>
    <w:p w14:paraId="49D8A951" w14:textId="6A8BF080" w:rsidR="00E86502" w:rsidRPr="009F0B76" w:rsidRDefault="00E86502" w:rsidP="009A40D0">
      <w:pPr>
        <w:autoSpaceDE w:val="0"/>
        <w:autoSpaceDN w:val="0"/>
        <w:adjustRightInd w:val="0"/>
        <w:spacing w:line="560" w:lineRule="exact"/>
        <w:ind w:firstLineChars="200" w:firstLine="640"/>
        <w:rPr>
          <w:rFonts w:ascii="仿宋_GB2312" w:eastAsia="仿宋_GB2312" w:hAnsi="仿宋"/>
          <w:sz w:val="32"/>
          <w:szCs w:val="32"/>
        </w:rPr>
      </w:pPr>
      <w:r w:rsidRPr="009F0B76">
        <w:rPr>
          <w:rFonts w:ascii="仿宋_GB2312" w:eastAsia="仿宋_GB2312" w:hAnsi="仿宋" w:hint="eastAsia"/>
          <w:bCs/>
          <w:sz w:val="32"/>
          <w:szCs w:val="32"/>
        </w:rPr>
        <w:t>根据</w:t>
      </w:r>
      <w:r w:rsidRPr="009F0B76">
        <w:rPr>
          <w:rFonts w:ascii="仿宋_GB2312" w:eastAsia="仿宋_GB2312" w:hAnsi="仿宋" w:hint="eastAsia"/>
          <w:sz w:val="32"/>
          <w:szCs w:val="32"/>
        </w:rPr>
        <w:t>《</w:t>
      </w:r>
      <w:r w:rsidR="009300A9" w:rsidRPr="009F0B76">
        <w:rPr>
          <w:rFonts w:ascii="仿宋_GB2312" w:eastAsia="仿宋_GB2312" w:hAnsi="仿宋" w:hint="eastAsia"/>
          <w:sz w:val="32"/>
          <w:szCs w:val="32"/>
        </w:rPr>
        <w:t>南宁市人民政府关于印发促进南宁老友粉产业高质量发展若干措施的通知</w:t>
      </w:r>
      <w:r w:rsidRPr="009F0B76">
        <w:rPr>
          <w:rFonts w:ascii="仿宋_GB2312" w:eastAsia="仿宋_GB2312" w:hAnsi="仿宋" w:hint="eastAsia"/>
          <w:sz w:val="32"/>
          <w:szCs w:val="32"/>
        </w:rPr>
        <w:t>》（</w:t>
      </w:r>
      <w:r w:rsidR="009300A9" w:rsidRPr="009F0B76">
        <w:rPr>
          <w:rFonts w:ascii="仿宋_GB2312" w:eastAsia="仿宋_GB2312" w:hAnsi="仿宋" w:hint="eastAsia"/>
          <w:sz w:val="32"/>
          <w:szCs w:val="32"/>
        </w:rPr>
        <w:t>南府</w:t>
      </w:r>
      <w:proofErr w:type="gramStart"/>
      <w:r w:rsidR="009300A9" w:rsidRPr="009F0B76">
        <w:rPr>
          <w:rFonts w:ascii="仿宋_GB2312" w:eastAsia="仿宋_GB2312" w:hAnsi="仿宋" w:hint="eastAsia"/>
          <w:sz w:val="32"/>
          <w:szCs w:val="32"/>
        </w:rPr>
        <w:t>规</w:t>
      </w:r>
      <w:proofErr w:type="gramEnd"/>
      <w:r w:rsidRPr="009F0B76">
        <w:rPr>
          <w:rFonts w:ascii="仿宋_GB2312" w:eastAsia="仿宋_GB2312" w:hAnsi="仿宋" w:hint="eastAsia"/>
          <w:sz w:val="32"/>
          <w:szCs w:val="32"/>
        </w:rPr>
        <w:t>〔202</w:t>
      </w:r>
      <w:r w:rsidR="009300A9" w:rsidRPr="009F0B76">
        <w:rPr>
          <w:rFonts w:ascii="仿宋_GB2312" w:eastAsia="仿宋_GB2312" w:hAnsi="仿宋" w:hint="eastAsia"/>
          <w:sz w:val="32"/>
          <w:szCs w:val="32"/>
        </w:rPr>
        <w:t>4</w:t>
      </w:r>
      <w:r w:rsidRPr="009F0B76">
        <w:rPr>
          <w:rFonts w:ascii="仿宋_GB2312" w:eastAsia="仿宋_GB2312" w:hAnsi="仿宋" w:hint="eastAsia"/>
          <w:sz w:val="32"/>
          <w:szCs w:val="32"/>
        </w:rPr>
        <w:t>〕</w:t>
      </w:r>
      <w:r w:rsidR="009300A9" w:rsidRPr="009F0B76">
        <w:rPr>
          <w:rFonts w:ascii="仿宋_GB2312" w:eastAsia="仿宋_GB2312" w:hAnsi="仿宋" w:hint="eastAsia"/>
          <w:sz w:val="32"/>
          <w:szCs w:val="32"/>
        </w:rPr>
        <w:t>1</w:t>
      </w:r>
      <w:r w:rsidRPr="009F0B76">
        <w:rPr>
          <w:rFonts w:ascii="仿宋_GB2312" w:eastAsia="仿宋_GB2312" w:hAnsi="仿宋" w:hint="eastAsia"/>
          <w:sz w:val="32"/>
          <w:szCs w:val="32"/>
        </w:rPr>
        <w:t>号）文件精神，由南宁市</w:t>
      </w:r>
      <w:r w:rsidR="007958C1">
        <w:rPr>
          <w:rFonts w:ascii="仿宋_GB2312" w:eastAsia="仿宋_GB2312" w:hAnsi="仿宋" w:hint="eastAsia"/>
          <w:sz w:val="32"/>
          <w:szCs w:val="32"/>
        </w:rPr>
        <w:t>老友</w:t>
      </w:r>
      <w:proofErr w:type="gramStart"/>
      <w:r w:rsidR="007958C1">
        <w:rPr>
          <w:rFonts w:ascii="仿宋_GB2312" w:eastAsia="仿宋_GB2312" w:hAnsi="仿宋" w:hint="eastAsia"/>
          <w:sz w:val="32"/>
          <w:szCs w:val="32"/>
        </w:rPr>
        <w:t>粉协会</w:t>
      </w:r>
      <w:proofErr w:type="gramEnd"/>
      <w:r w:rsidRPr="009F0B76">
        <w:rPr>
          <w:rFonts w:ascii="仿宋_GB2312" w:eastAsia="仿宋_GB2312" w:hAnsi="仿宋" w:hint="eastAsia"/>
          <w:sz w:val="32"/>
          <w:szCs w:val="32"/>
        </w:rPr>
        <w:t>提出，</w:t>
      </w:r>
      <w:r w:rsidR="007958C1" w:rsidRPr="009F0B76">
        <w:rPr>
          <w:rFonts w:ascii="仿宋_GB2312" w:eastAsia="仿宋_GB2312" w:hAnsi="仿宋" w:hint="eastAsia"/>
          <w:sz w:val="32"/>
          <w:szCs w:val="32"/>
        </w:rPr>
        <w:t>南宁市老友粉协会、</w:t>
      </w:r>
      <w:r w:rsidRPr="009F0B76">
        <w:rPr>
          <w:rFonts w:ascii="仿宋_GB2312" w:eastAsia="仿宋_GB2312" w:hAnsi="仿宋" w:hint="eastAsia"/>
          <w:sz w:val="32"/>
          <w:szCs w:val="32"/>
        </w:rPr>
        <w:t>广西壮族自治区标准技术研究院、</w:t>
      </w:r>
      <w:r w:rsidR="009E578C" w:rsidRPr="009F0B76">
        <w:rPr>
          <w:rFonts w:ascii="仿宋_GB2312" w:eastAsia="仿宋_GB2312" w:hAnsi="仿宋" w:hint="eastAsia"/>
          <w:sz w:val="32"/>
          <w:szCs w:val="32"/>
        </w:rPr>
        <w:t>南宁职业技</w:t>
      </w:r>
      <w:bookmarkStart w:id="0" w:name="_GoBack"/>
      <w:bookmarkEnd w:id="0"/>
      <w:r w:rsidR="009E578C" w:rsidRPr="009F0B76">
        <w:rPr>
          <w:rFonts w:ascii="仿宋_GB2312" w:eastAsia="仿宋_GB2312" w:hAnsi="仿宋" w:hint="eastAsia"/>
          <w:sz w:val="32"/>
          <w:szCs w:val="32"/>
        </w:rPr>
        <w:t>术大学、广西</w:t>
      </w:r>
      <w:proofErr w:type="gramStart"/>
      <w:r w:rsidR="009E578C" w:rsidRPr="009F0B76">
        <w:rPr>
          <w:rFonts w:ascii="仿宋_GB2312" w:eastAsia="仿宋_GB2312" w:hAnsi="仿宋" w:hint="eastAsia"/>
          <w:sz w:val="32"/>
          <w:szCs w:val="32"/>
        </w:rPr>
        <w:t>南宁复记老友</w:t>
      </w:r>
      <w:proofErr w:type="gramEnd"/>
      <w:r w:rsidR="009E578C" w:rsidRPr="009F0B76">
        <w:rPr>
          <w:rFonts w:ascii="仿宋_GB2312" w:eastAsia="仿宋_GB2312" w:hAnsi="仿宋" w:hint="eastAsia"/>
          <w:sz w:val="32"/>
          <w:szCs w:val="32"/>
        </w:rPr>
        <w:t>餐饮企业管理有限公司</w:t>
      </w:r>
      <w:r w:rsidRPr="009F0B76">
        <w:rPr>
          <w:rFonts w:ascii="仿宋_GB2312" w:eastAsia="仿宋_GB2312" w:hAnsi="仿宋" w:hint="eastAsia"/>
          <w:sz w:val="32"/>
          <w:szCs w:val="32"/>
        </w:rPr>
        <w:t>共同起草</w:t>
      </w:r>
      <w:r w:rsidR="00D576FA" w:rsidRPr="009F0B76">
        <w:rPr>
          <w:rFonts w:ascii="仿宋_GB2312" w:eastAsia="仿宋_GB2312" w:hAnsi="仿宋" w:hint="eastAsia"/>
          <w:sz w:val="32"/>
          <w:szCs w:val="32"/>
        </w:rPr>
        <w:t>的广西物品编码与标准化促进会</w:t>
      </w:r>
      <w:r w:rsidRPr="009F0B76">
        <w:rPr>
          <w:rFonts w:ascii="仿宋_GB2312" w:eastAsia="仿宋_GB2312" w:hAnsi="仿宋" w:hint="eastAsia"/>
          <w:sz w:val="32"/>
          <w:szCs w:val="32"/>
        </w:rPr>
        <w:t>团体标准《南宁老友粉品牌评价  区域公用品牌</w:t>
      </w:r>
      <w:r w:rsidRPr="009F0B76">
        <w:rPr>
          <w:rFonts w:ascii="仿宋_GB2312" w:eastAsia="仿宋_GB2312" w:hAnsi="仿宋" w:hint="eastAsia"/>
          <w:bCs/>
          <w:sz w:val="32"/>
          <w:szCs w:val="32"/>
        </w:rPr>
        <w:t>》获批立项</w:t>
      </w:r>
      <w:r w:rsidR="00935D9A" w:rsidRPr="009F0B76">
        <w:rPr>
          <w:rFonts w:ascii="仿宋_GB2312" w:eastAsia="仿宋_GB2312" w:hAnsi="仿宋" w:hint="eastAsia"/>
          <w:bCs/>
          <w:sz w:val="32"/>
          <w:szCs w:val="32"/>
        </w:rPr>
        <w:t>（立项编号：2024-0022）</w:t>
      </w:r>
      <w:r w:rsidRPr="009F0B76">
        <w:rPr>
          <w:rFonts w:ascii="仿宋_GB2312" w:eastAsia="仿宋_GB2312" w:hAnsi="仿宋" w:hint="eastAsia"/>
          <w:sz w:val="32"/>
          <w:szCs w:val="32"/>
        </w:rPr>
        <w:t>。</w:t>
      </w:r>
    </w:p>
    <w:p w14:paraId="263BCD8C" w14:textId="77777777" w:rsidR="009E578C" w:rsidRPr="009F0B76" w:rsidRDefault="009E578C" w:rsidP="009E578C">
      <w:pPr>
        <w:autoSpaceDE w:val="0"/>
        <w:autoSpaceDN w:val="0"/>
        <w:adjustRightInd w:val="0"/>
        <w:spacing w:line="59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（二）</w:t>
      </w:r>
      <w:r w:rsidRPr="009F0B76">
        <w:rPr>
          <w:rFonts w:ascii="楷体_GB2312" w:eastAsia="楷体_GB2312" w:hAnsi="楷体"/>
          <w:b/>
          <w:sz w:val="32"/>
          <w:szCs w:val="32"/>
        </w:rPr>
        <w:t>主要起草人</w:t>
      </w:r>
    </w:p>
    <w:p w14:paraId="5F493293" w14:textId="77777777" w:rsidR="009E578C" w:rsidRPr="009F0B76" w:rsidRDefault="009E578C" w:rsidP="009E578C">
      <w:pPr>
        <w:autoSpaceDE w:val="0"/>
        <w:autoSpaceDN w:val="0"/>
        <w:adjustRightInd w:val="0"/>
        <w:spacing w:line="590" w:lineRule="exact"/>
        <w:ind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任务下达</w:t>
      </w:r>
      <w:r w:rsidRPr="009F0B76">
        <w:rPr>
          <w:rFonts w:ascii="仿宋_GB2312" w:eastAsia="仿宋_GB2312" w:hAnsi="仿宋"/>
          <w:bCs/>
          <w:sz w:val="32"/>
          <w:szCs w:val="32"/>
        </w:rPr>
        <w:t>后</w:t>
      </w:r>
      <w:r w:rsidRPr="009F0B76">
        <w:rPr>
          <w:rFonts w:ascii="仿宋_GB2312" w:eastAsia="仿宋_GB2312" w:hAnsi="仿宋" w:hint="eastAsia"/>
          <w:bCs/>
          <w:sz w:val="32"/>
          <w:szCs w:val="32"/>
        </w:rPr>
        <w:t>，起草单位</w:t>
      </w:r>
      <w:r w:rsidRPr="009F0B76">
        <w:rPr>
          <w:rFonts w:ascii="仿宋_GB2312" w:eastAsia="仿宋_GB2312" w:hAnsi="仿宋"/>
          <w:bCs/>
          <w:sz w:val="32"/>
          <w:szCs w:val="32"/>
        </w:rPr>
        <w:t>联合成立标准编制工作组，</w:t>
      </w:r>
      <w:r w:rsidRPr="009F0B76">
        <w:rPr>
          <w:rFonts w:ascii="仿宋_GB2312" w:eastAsia="仿宋_GB2312" w:hAnsi="仿宋" w:hint="eastAsia"/>
          <w:bCs/>
          <w:sz w:val="32"/>
          <w:szCs w:val="32"/>
        </w:rPr>
        <w:t>制定工作方案，明确任务分工，</w:t>
      </w:r>
      <w:r w:rsidRPr="009F0B76">
        <w:rPr>
          <w:rFonts w:ascii="仿宋_GB2312" w:eastAsia="仿宋_GB2312" w:hAnsi="仿宋"/>
          <w:bCs/>
          <w:sz w:val="32"/>
          <w:szCs w:val="32"/>
        </w:rPr>
        <w:t>具体</w:t>
      </w:r>
      <w:r w:rsidRPr="009F0B76">
        <w:rPr>
          <w:rFonts w:ascii="仿宋_GB2312" w:eastAsia="仿宋_GB2312" w:hAnsi="仿宋" w:hint="eastAsia"/>
          <w:bCs/>
          <w:sz w:val="32"/>
          <w:szCs w:val="32"/>
        </w:rPr>
        <w:t>见表1：</w:t>
      </w:r>
    </w:p>
    <w:p w14:paraId="1CFF27AD" w14:textId="77777777" w:rsidR="009E578C" w:rsidRPr="009F0B76" w:rsidRDefault="009E578C" w:rsidP="009E578C">
      <w:pPr>
        <w:jc w:val="center"/>
        <w:rPr>
          <w:rFonts w:ascii="仿宋_GB2312" w:eastAsia="仿宋_GB2312" w:hAnsi="仿宋"/>
          <w:bCs/>
          <w:sz w:val="32"/>
          <w:szCs w:val="32"/>
        </w:rPr>
      </w:pPr>
      <w:r w:rsidRPr="009F0B76">
        <w:rPr>
          <w:rFonts w:ascii="仿宋_GB2312" w:eastAsia="仿宋_GB2312" w:hAnsi="仿宋" w:hint="eastAsia"/>
          <w:bCs/>
          <w:sz w:val="32"/>
          <w:szCs w:val="32"/>
        </w:rPr>
        <w:t>表1 标准</w:t>
      </w:r>
      <w:r w:rsidRPr="009F0B76">
        <w:rPr>
          <w:rFonts w:ascii="仿宋_GB2312" w:eastAsia="仿宋_GB2312" w:hAnsi="仿宋"/>
          <w:bCs/>
          <w:sz w:val="32"/>
          <w:szCs w:val="32"/>
        </w:rPr>
        <w:t>主要起草人</w:t>
      </w:r>
      <w:r w:rsidRPr="009F0B76">
        <w:rPr>
          <w:rFonts w:ascii="仿宋_GB2312" w:eastAsia="仿宋_GB2312" w:hAnsi="仿宋" w:hint="eastAsia"/>
          <w:bCs/>
          <w:sz w:val="32"/>
          <w:szCs w:val="32"/>
        </w:rPr>
        <w:t>信息</w:t>
      </w:r>
    </w:p>
    <w:tbl>
      <w:tblPr>
        <w:tblStyle w:val="a6"/>
        <w:tblW w:w="5327" w:type="pct"/>
        <w:jc w:val="center"/>
        <w:tblLook w:val="04A0" w:firstRow="1" w:lastRow="0" w:firstColumn="1" w:lastColumn="0" w:noHBand="0" w:noVBand="1"/>
      </w:tblPr>
      <w:tblGrid>
        <w:gridCol w:w="1211"/>
        <w:gridCol w:w="2666"/>
        <w:gridCol w:w="2217"/>
        <w:gridCol w:w="2985"/>
      </w:tblGrid>
      <w:tr w:rsidR="009F0B76" w:rsidRPr="009F0B76" w14:paraId="5109C06E" w14:textId="77777777" w:rsidTr="00550337">
        <w:trPr>
          <w:tblHeader/>
          <w:jc w:val="center"/>
        </w:trPr>
        <w:tc>
          <w:tcPr>
            <w:tcW w:w="667" w:type="pct"/>
            <w:vAlign w:val="center"/>
          </w:tcPr>
          <w:p w14:paraId="03A1E627" w14:textId="77777777" w:rsidR="009E578C" w:rsidRPr="009F0B76" w:rsidRDefault="009E578C" w:rsidP="009E578C">
            <w:pPr>
              <w:autoSpaceDE w:val="0"/>
              <w:autoSpaceDN w:val="0"/>
              <w:adjustRightInd w:val="0"/>
              <w:jc w:val="center"/>
              <w:textAlignment w:val="center"/>
              <w:rPr>
                <w:rFonts w:ascii="黑体" w:eastAsia="黑体" w:hAnsi="黑体"/>
                <w:sz w:val="28"/>
                <w:szCs w:val="32"/>
              </w:rPr>
            </w:pPr>
            <w:r w:rsidRPr="009F0B76">
              <w:rPr>
                <w:rFonts w:ascii="黑体" w:eastAsia="黑体" w:hAnsi="黑体"/>
                <w:sz w:val="28"/>
                <w:szCs w:val="32"/>
              </w:rPr>
              <w:t>姓名</w:t>
            </w:r>
          </w:p>
        </w:tc>
        <w:tc>
          <w:tcPr>
            <w:tcW w:w="1468" w:type="pct"/>
            <w:vAlign w:val="center"/>
          </w:tcPr>
          <w:p w14:paraId="75071286" w14:textId="77777777" w:rsidR="009E578C" w:rsidRPr="009F0B76" w:rsidRDefault="009E578C" w:rsidP="009E578C">
            <w:pPr>
              <w:autoSpaceDE w:val="0"/>
              <w:autoSpaceDN w:val="0"/>
              <w:adjustRightInd w:val="0"/>
              <w:jc w:val="center"/>
              <w:textAlignment w:val="center"/>
              <w:rPr>
                <w:rFonts w:ascii="黑体" w:eastAsia="黑体" w:hAnsi="黑体"/>
                <w:sz w:val="28"/>
                <w:szCs w:val="32"/>
              </w:rPr>
            </w:pPr>
            <w:r w:rsidRPr="009F0B76">
              <w:rPr>
                <w:rFonts w:ascii="黑体" w:eastAsia="黑体" w:hAnsi="黑体"/>
                <w:sz w:val="28"/>
                <w:szCs w:val="32"/>
              </w:rPr>
              <w:t>单位</w:t>
            </w:r>
          </w:p>
        </w:tc>
        <w:tc>
          <w:tcPr>
            <w:tcW w:w="1221" w:type="pct"/>
            <w:vAlign w:val="center"/>
          </w:tcPr>
          <w:p w14:paraId="2B5E8CE7" w14:textId="77777777" w:rsidR="009E578C" w:rsidRPr="009F0B76" w:rsidRDefault="009E578C" w:rsidP="009E578C">
            <w:pPr>
              <w:autoSpaceDE w:val="0"/>
              <w:autoSpaceDN w:val="0"/>
              <w:adjustRightInd w:val="0"/>
              <w:jc w:val="center"/>
              <w:textAlignment w:val="center"/>
              <w:rPr>
                <w:rFonts w:ascii="黑体" w:eastAsia="黑体" w:hAnsi="黑体"/>
                <w:sz w:val="28"/>
                <w:szCs w:val="32"/>
              </w:rPr>
            </w:pPr>
            <w:r w:rsidRPr="009F0B76">
              <w:rPr>
                <w:rFonts w:ascii="黑体" w:eastAsia="黑体" w:hAnsi="黑体"/>
                <w:sz w:val="28"/>
                <w:szCs w:val="32"/>
              </w:rPr>
              <w:t>职务/职称</w:t>
            </w:r>
          </w:p>
        </w:tc>
        <w:tc>
          <w:tcPr>
            <w:tcW w:w="1644" w:type="pct"/>
            <w:vAlign w:val="center"/>
          </w:tcPr>
          <w:p w14:paraId="655034E2" w14:textId="77777777" w:rsidR="009E578C" w:rsidRPr="009F0B76" w:rsidRDefault="009E578C" w:rsidP="009E578C">
            <w:pPr>
              <w:autoSpaceDE w:val="0"/>
              <w:autoSpaceDN w:val="0"/>
              <w:adjustRightInd w:val="0"/>
              <w:jc w:val="center"/>
              <w:textAlignment w:val="center"/>
              <w:rPr>
                <w:rFonts w:ascii="黑体" w:eastAsia="黑体" w:hAnsi="黑体"/>
                <w:sz w:val="28"/>
                <w:szCs w:val="32"/>
              </w:rPr>
            </w:pPr>
            <w:r w:rsidRPr="009F0B76">
              <w:rPr>
                <w:rFonts w:ascii="黑体" w:eastAsia="黑体" w:hAnsi="黑体"/>
                <w:sz w:val="28"/>
                <w:szCs w:val="32"/>
              </w:rPr>
              <w:t>参与编制标准分工情况</w:t>
            </w:r>
          </w:p>
        </w:tc>
      </w:tr>
      <w:tr w:rsidR="009F0B76" w:rsidRPr="009F0B76" w14:paraId="5B1D968E" w14:textId="77777777" w:rsidTr="00550337">
        <w:trPr>
          <w:jc w:val="center"/>
        </w:trPr>
        <w:tc>
          <w:tcPr>
            <w:tcW w:w="667" w:type="pct"/>
            <w:vAlign w:val="center"/>
          </w:tcPr>
          <w:p w14:paraId="7E281F3D" w14:textId="3AC4B1AE" w:rsidR="009E578C" w:rsidRPr="009F0B76" w:rsidRDefault="009E578C"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彭茂锋</w:t>
            </w:r>
          </w:p>
        </w:tc>
        <w:tc>
          <w:tcPr>
            <w:tcW w:w="1468" w:type="pct"/>
            <w:vAlign w:val="center"/>
          </w:tcPr>
          <w:p w14:paraId="64435AD9" w14:textId="1770B1A3" w:rsidR="009E578C" w:rsidRPr="009F0B76" w:rsidRDefault="009E578C"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广西壮族自治区标准技术研究院</w:t>
            </w:r>
          </w:p>
        </w:tc>
        <w:tc>
          <w:tcPr>
            <w:tcW w:w="1221" w:type="pct"/>
            <w:vAlign w:val="center"/>
          </w:tcPr>
          <w:p w14:paraId="0701220F" w14:textId="30A58E2A" w:rsidR="009E578C" w:rsidRPr="009F0B76" w:rsidRDefault="009E578C"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高级工程师</w:t>
            </w:r>
          </w:p>
        </w:tc>
        <w:tc>
          <w:tcPr>
            <w:tcW w:w="1644" w:type="pct"/>
            <w:vAlign w:val="center"/>
          </w:tcPr>
          <w:p w14:paraId="51844A27" w14:textId="77777777" w:rsidR="009E578C" w:rsidRPr="009F0B76" w:rsidRDefault="009E578C"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统筹协调标准编制工作</w:t>
            </w:r>
          </w:p>
        </w:tc>
      </w:tr>
      <w:tr w:rsidR="009F0B76" w:rsidRPr="009F0B76" w14:paraId="296055AD" w14:textId="77777777" w:rsidTr="00550337">
        <w:trPr>
          <w:jc w:val="center"/>
        </w:trPr>
        <w:tc>
          <w:tcPr>
            <w:tcW w:w="667" w:type="pct"/>
            <w:vAlign w:val="center"/>
          </w:tcPr>
          <w:p w14:paraId="19259E01" w14:textId="42A009EF" w:rsidR="009E578C"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洪影雯</w:t>
            </w:r>
          </w:p>
        </w:tc>
        <w:tc>
          <w:tcPr>
            <w:tcW w:w="1468" w:type="pct"/>
            <w:vAlign w:val="center"/>
          </w:tcPr>
          <w:p w14:paraId="532B4CBA" w14:textId="77777777" w:rsidR="009E578C" w:rsidRPr="009F0B76" w:rsidRDefault="009E578C"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广西壮族自治区公共资源交易中心</w:t>
            </w:r>
          </w:p>
        </w:tc>
        <w:tc>
          <w:tcPr>
            <w:tcW w:w="1221" w:type="pct"/>
            <w:vAlign w:val="center"/>
          </w:tcPr>
          <w:p w14:paraId="3F2B5689" w14:textId="608A7361" w:rsidR="009E578C"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工程师</w:t>
            </w:r>
          </w:p>
        </w:tc>
        <w:tc>
          <w:tcPr>
            <w:tcW w:w="1644" w:type="pct"/>
            <w:vAlign w:val="center"/>
          </w:tcPr>
          <w:p w14:paraId="7CA38CE0" w14:textId="599CCA49" w:rsidR="009E578C"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相关数据收集、统计，资料查阅，标准文本、编制说明的编写</w:t>
            </w:r>
          </w:p>
        </w:tc>
      </w:tr>
      <w:tr w:rsidR="009F0B76" w:rsidRPr="009F0B76" w14:paraId="2FD18BA6" w14:textId="77777777" w:rsidTr="00550337">
        <w:trPr>
          <w:jc w:val="center"/>
        </w:trPr>
        <w:tc>
          <w:tcPr>
            <w:tcW w:w="667" w:type="pct"/>
            <w:vAlign w:val="center"/>
          </w:tcPr>
          <w:p w14:paraId="6FC3A1B1" w14:textId="24909B67" w:rsidR="009E578C"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卢睿</w:t>
            </w:r>
          </w:p>
        </w:tc>
        <w:tc>
          <w:tcPr>
            <w:tcW w:w="1468" w:type="pct"/>
            <w:vAlign w:val="center"/>
          </w:tcPr>
          <w:p w14:paraId="3F1EE6F5" w14:textId="562B0AB8" w:rsidR="009E578C"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南宁职业技术大学</w:t>
            </w:r>
          </w:p>
        </w:tc>
        <w:tc>
          <w:tcPr>
            <w:tcW w:w="1221" w:type="pct"/>
            <w:vAlign w:val="center"/>
          </w:tcPr>
          <w:p w14:paraId="1F8F0EF6" w14:textId="10CD6768" w:rsidR="009E578C"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教授/副院长</w:t>
            </w:r>
          </w:p>
        </w:tc>
        <w:tc>
          <w:tcPr>
            <w:tcW w:w="1644" w:type="pct"/>
            <w:vAlign w:val="center"/>
          </w:tcPr>
          <w:p w14:paraId="4E3DB18F" w14:textId="77777777" w:rsidR="009E578C" w:rsidRPr="009F0B76" w:rsidRDefault="009E578C"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指导标准编制与合</w:t>
            </w:r>
            <w:proofErr w:type="gramStart"/>
            <w:r w:rsidRPr="009F0B76">
              <w:rPr>
                <w:rFonts w:ascii="仿宋_GB2312" w:eastAsia="仿宋_GB2312" w:hAnsi="黑体" w:hint="eastAsia"/>
                <w:sz w:val="28"/>
                <w:szCs w:val="32"/>
              </w:rPr>
              <w:t>规</w:t>
            </w:r>
            <w:proofErr w:type="gramEnd"/>
            <w:r w:rsidRPr="009F0B76">
              <w:rPr>
                <w:rFonts w:ascii="仿宋_GB2312" w:eastAsia="仿宋_GB2312" w:hAnsi="黑体" w:hint="eastAsia"/>
                <w:sz w:val="28"/>
                <w:szCs w:val="32"/>
              </w:rPr>
              <w:t>性评价</w:t>
            </w:r>
          </w:p>
        </w:tc>
      </w:tr>
      <w:tr w:rsidR="009F0B76" w:rsidRPr="009F0B76" w14:paraId="08C44E9A" w14:textId="77777777" w:rsidTr="00550337">
        <w:trPr>
          <w:jc w:val="center"/>
        </w:trPr>
        <w:tc>
          <w:tcPr>
            <w:tcW w:w="667" w:type="pct"/>
            <w:vAlign w:val="center"/>
          </w:tcPr>
          <w:p w14:paraId="5C4B6390" w14:textId="4A98C94B"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梁宁</w:t>
            </w:r>
          </w:p>
        </w:tc>
        <w:tc>
          <w:tcPr>
            <w:tcW w:w="1468" w:type="pct"/>
            <w:vAlign w:val="center"/>
          </w:tcPr>
          <w:p w14:paraId="53376B85" w14:textId="5F6A2311"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南宁市老友</w:t>
            </w:r>
            <w:proofErr w:type="gramStart"/>
            <w:r w:rsidRPr="009F0B76">
              <w:rPr>
                <w:rFonts w:ascii="仿宋_GB2312" w:eastAsia="仿宋_GB2312" w:hAnsi="黑体" w:hint="eastAsia"/>
                <w:sz w:val="28"/>
                <w:szCs w:val="32"/>
              </w:rPr>
              <w:t>粉协会</w:t>
            </w:r>
            <w:proofErr w:type="gramEnd"/>
          </w:p>
        </w:tc>
        <w:tc>
          <w:tcPr>
            <w:tcW w:w="1221" w:type="pct"/>
            <w:vAlign w:val="center"/>
          </w:tcPr>
          <w:p w14:paraId="1024AFDA" w14:textId="05D03825"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会长</w:t>
            </w:r>
          </w:p>
        </w:tc>
        <w:tc>
          <w:tcPr>
            <w:tcW w:w="1644" w:type="pct"/>
            <w:vAlign w:val="center"/>
          </w:tcPr>
          <w:p w14:paraId="6A7AEC33" w14:textId="688E5E76"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指导标准编制与合</w:t>
            </w:r>
            <w:proofErr w:type="gramStart"/>
            <w:r w:rsidRPr="009F0B76">
              <w:rPr>
                <w:rFonts w:ascii="仿宋_GB2312" w:eastAsia="仿宋_GB2312" w:hAnsi="黑体" w:hint="eastAsia"/>
                <w:sz w:val="28"/>
                <w:szCs w:val="32"/>
              </w:rPr>
              <w:t>规</w:t>
            </w:r>
            <w:proofErr w:type="gramEnd"/>
            <w:r w:rsidRPr="009F0B76">
              <w:rPr>
                <w:rFonts w:ascii="仿宋_GB2312" w:eastAsia="仿宋_GB2312" w:hAnsi="黑体" w:hint="eastAsia"/>
                <w:sz w:val="28"/>
                <w:szCs w:val="32"/>
              </w:rPr>
              <w:t>性评价</w:t>
            </w:r>
          </w:p>
        </w:tc>
      </w:tr>
      <w:tr w:rsidR="009F0B76" w:rsidRPr="009F0B76" w14:paraId="7C070D16" w14:textId="77777777" w:rsidTr="00550337">
        <w:trPr>
          <w:jc w:val="center"/>
        </w:trPr>
        <w:tc>
          <w:tcPr>
            <w:tcW w:w="667" w:type="pct"/>
            <w:vAlign w:val="center"/>
          </w:tcPr>
          <w:p w14:paraId="69E800A8" w14:textId="5CFD8DC7"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黄宇</w:t>
            </w:r>
          </w:p>
        </w:tc>
        <w:tc>
          <w:tcPr>
            <w:tcW w:w="1468" w:type="pct"/>
            <w:vAlign w:val="center"/>
          </w:tcPr>
          <w:p w14:paraId="046E1556" w14:textId="56A053C0"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广西</w:t>
            </w:r>
            <w:proofErr w:type="gramStart"/>
            <w:r w:rsidRPr="009F0B76">
              <w:rPr>
                <w:rFonts w:ascii="仿宋_GB2312" w:eastAsia="仿宋_GB2312" w:hAnsi="黑体" w:hint="eastAsia"/>
                <w:sz w:val="28"/>
                <w:szCs w:val="32"/>
              </w:rPr>
              <w:t>南宁复记老友</w:t>
            </w:r>
            <w:proofErr w:type="gramEnd"/>
            <w:r w:rsidRPr="009F0B76">
              <w:rPr>
                <w:rFonts w:ascii="仿宋_GB2312" w:eastAsia="仿宋_GB2312" w:hAnsi="黑体" w:hint="eastAsia"/>
                <w:sz w:val="28"/>
                <w:szCs w:val="32"/>
              </w:rPr>
              <w:lastRenderedPageBreak/>
              <w:t>餐饮企业管理有限公司</w:t>
            </w:r>
          </w:p>
        </w:tc>
        <w:tc>
          <w:tcPr>
            <w:tcW w:w="1221" w:type="pct"/>
            <w:vAlign w:val="center"/>
          </w:tcPr>
          <w:p w14:paraId="0E3531BA" w14:textId="06E1A714"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lastRenderedPageBreak/>
              <w:t>总经理</w:t>
            </w:r>
          </w:p>
        </w:tc>
        <w:tc>
          <w:tcPr>
            <w:tcW w:w="1644" w:type="pct"/>
            <w:vAlign w:val="center"/>
          </w:tcPr>
          <w:p w14:paraId="29C169DD" w14:textId="10B658AD"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指导标准编制与合</w:t>
            </w:r>
            <w:proofErr w:type="gramStart"/>
            <w:r w:rsidRPr="009F0B76">
              <w:rPr>
                <w:rFonts w:ascii="仿宋_GB2312" w:eastAsia="仿宋_GB2312" w:hAnsi="黑体" w:hint="eastAsia"/>
                <w:sz w:val="28"/>
                <w:szCs w:val="32"/>
              </w:rPr>
              <w:t>规</w:t>
            </w:r>
            <w:proofErr w:type="gramEnd"/>
            <w:r w:rsidRPr="009F0B76">
              <w:rPr>
                <w:rFonts w:ascii="仿宋_GB2312" w:eastAsia="仿宋_GB2312" w:hAnsi="黑体" w:hint="eastAsia"/>
                <w:sz w:val="28"/>
                <w:szCs w:val="32"/>
              </w:rPr>
              <w:lastRenderedPageBreak/>
              <w:t>性评价</w:t>
            </w:r>
          </w:p>
        </w:tc>
      </w:tr>
      <w:tr w:rsidR="009F0B76" w:rsidRPr="009F0B76" w14:paraId="35859F90" w14:textId="77777777" w:rsidTr="00550337">
        <w:trPr>
          <w:jc w:val="center"/>
        </w:trPr>
        <w:tc>
          <w:tcPr>
            <w:tcW w:w="667" w:type="pct"/>
            <w:vAlign w:val="center"/>
          </w:tcPr>
          <w:p w14:paraId="4F997DA7" w14:textId="464E98DD"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lastRenderedPageBreak/>
              <w:t>杨磊</w:t>
            </w:r>
          </w:p>
        </w:tc>
        <w:tc>
          <w:tcPr>
            <w:tcW w:w="1468" w:type="pct"/>
            <w:vAlign w:val="center"/>
          </w:tcPr>
          <w:p w14:paraId="4E763F51" w14:textId="40CE9A1A"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南宁职业技术大学</w:t>
            </w:r>
          </w:p>
        </w:tc>
        <w:tc>
          <w:tcPr>
            <w:tcW w:w="1221" w:type="pct"/>
            <w:vAlign w:val="center"/>
          </w:tcPr>
          <w:p w14:paraId="2967E37D" w14:textId="5761EF8B"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副教授/高级工程师</w:t>
            </w:r>
          </w:p>
        </w:tc>
        <w:tc>
          <w:tcPr>
            <w:tcW w:w="1644" w:type="pct"/>
            <w:vAlign w:val="center"/>
          </w:tcPr>
          <w:p w14:paraId="118EFCD1" w14:textId="61340991"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指导标准文本及编制说明编写，研讨标准文本及编制说明、提出修改意见</w:t>
            </w:r>
          </w:p>
        </w:tc>
      </w:tr>
      <w:tr w:rsidR="009F0B76" w:rsidRPr="009F0B76" w14:paraId="0617652E" w14:textId="77777777" w:rsidTr="00550337">
        <w:trPr>
          <w:jc w:val="center"/>
        </w:trPr>
        <w:tc>
          <w:tcPr>
            <w:tcW w:w="667" w:type="pct"/>
            <w:vAlign w:val="center"/>
          </w:tcPr>
          <w:p w14:paraId="0A6E90D2" w14:textId="43F4C541"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黄琨</w:t>
            </w:r>
          </w:p>
        </w:tc>
        <w:tc>
          <w:tcPr>
            <w:tcW w:w="1468" w:type="pct"/>
            <w:vAlign w:val="center"/>
          </w:tcPr>
          <w:p w14:paraId="4EB66F7A" w14:textId="0E1DCE25"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广西壮族自治区标准技术研究院</w:t>
            </w:r>
          </w:p>
        </w:tc>
        <w:tc>
          <w:tcPr>
            <w:tcW w:w="1221" w:type="pct"/>
            <w:vAlign w:val="center"/>
          </w:tcPr>
          <w:p w14:paraId="47DF7516" w14:textId="1E13B669"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高级工程师</w:t>
            </w:r>
          </w:p>
        </w:tc>
        <w:tc>
          <w:tcPr>
            <w:tcW w:w="1644" w:type="pct"/>
            <w:vAlign w:val="center"/>
          </w:tcPr>
          <w:p w14:paraId="629B97B2" w14:textId="0B6117A9"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指导标准文本及编制说明编写，研讨标准文本及编制说明、提出修改意见</w:t>
            </w:r>
          </w:p>
        </w:tc>
      </w:tr>
      <w:tr w:rsidR="009F0B76" w:rsidRPr="009F0B76" w14:paraId="0EDCC3D9" w14:textId="77777777" w:rsidTr="00550337">
        <w:trPr>
          <w:jc w:val="center"/>
        </w:trPr>
        <w:tc>
          <w:tcPr>
            <w:tcW w:w="667" w:type="pct"/>
            <w:vAlign w:val="center"/>
          </w:tcPr>
          <w:p w14:paraId="4A913D33" w14:textId="6725952B"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徐铁纯</w:t>
            </w:r>
          </w:p>
        </w:tc>
        <w:tc>
          <w:tcPr>
            <w:tcW w:w="1468" w:type="pct"/>
            <w:vAlign w:val="center"/>
          </w:tcPr>
          <w:p w14:paraId="40E59CCD" w14:textId="1F886CEE"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南宁市老友</w:t>
            </w:r>
            <w:proofErr w:type="gramStart"/>
            <w:r w:rsidRPr="009F0B76">
              <w:rPr>
                <w:rFonts w:ascii="仿宋_GB2312" w:eastAsia="仿宋_GB2312" w:hAnsi="黑体" w:hint="eastAsia"/>
                <w:sz w:val="28"/>
                <w:szCs w:val="32"/>
              </w:rPr>
              <w:t>粉协会</w:t>
            </w:r>
            <w:proofErr w:type="gramEnd"/>
          </w:p>
        </w:tc>
        <w:tc>
          <w:tcPr>
            <w:tcW w:w="1221" w:type="pct"/>
            <w:vAlign w:val="center"/>
          </w:tcPr>
          <w:p w14:paraId="43BD450E" w14:textId="4FC7B25D"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副会长</w:t>
            </w:r>
          </w:p>
        </w:tc>
        <w:tc>
          <w:tcPr>
            <w:tcW w:w="1644" w:type="pct"/>
            <w:vAlign w:val="center"/>
          </w:tcPr>
          <w:p w14:paraId="4F0F0918" w14:textId="57843076"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研讨标准文本及编制说明、提出修改意见</w:t>
            </w:r>
          </w:p>
        </w:tc>
      </w:tr>
      <w:tr w:rsidR="009F0B76" w:rsidRPr="009F0B76" w14:paraId="2A33C50D" w14:textId="77777777" w:rsidTr="00550337">
        <w:trPr>
          <w:jc w:val="center"/>
        </w:trPr>
        <w:tc>
          <w:tcPr>
            <w:tcW w:w="667" w:type="pct"/>
            <w:vAlign w:val="center"/>
          </w:tcPr>
          <w:p w14:paraId="46522569" w14:textId="376F5A5C"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林筱筠</w:t>
            </w:r>
          </w:p>
        </w:tc>
        <w:tc>
          <w:tcPr>
            <w:tcW w:w="1468" w:type="pct"/>
            <w:vAlign w:val="center"/>
          </w:tcPr>
          <w:p w14:paraId="58721538" w14:textId="7295D676"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南宁职业技术大学</w:t>
            </w:r>
          </w:p>
        </w:tc>
        <w:tc>
          <w:tcPr>
            <w:tcW w:w="1221" w:type="pct"/>
            <w:vAlign w:val="center"/>
          </w:tcPr>
          <w:p w14:paraId="2BA4EAA6" w14:textId="79515BFC"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副教授</w:t>
            </w:r>
          </w:p>
        </w:tc>
        <w:tc>
          <w:tcPr>
            <w:tcW w:w="1644" w:type="pct"/>
            <w:vAlign w:val="center"/>
          </w:tcPr>
          <w:p w14:paraId="70CAABF5" w14:textId="20C27D11"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研讨标准文本及编制说明、提出修改意见</w:t>
            </w:r>
          </w:p>
        </w:tc>
      </w:tr>
      <w:tr w:rsidR="009F0B76" w:rsidRPr="009F0B76" w14:paraId="6F4C9AAD" w14:textId="77777777" w:rsidTr="00550337">
        <w:trPr>
          <w:jc w:val="center"/>
        </w:trPr>
        <w:tc>
          <w:tcPr>
            <w:tcW w:w="667" w:type="pct"/>
            <w:vAlign w:val="center"/>
          </w:tcPr>
          <w:p w14:paraId="624735A5" w14:textId="14C48619"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农劲柏</w:t>
            </w:r>
          </w:p>
        </w:tc>
        <w:tc>
          <w:tcPr>
            <w:tcW w:w="1468" w:type="pct"/>
            <w:vAlign w:val="center"/>
          </w:tcPr>
          <w:p w14:paraId="60E1EF14" w14:textId="4E952E00" w:rsidR="00550337" w:rsidRPr="009F0B76" w:rsidRDefault="00550337" w:rsidP="009E578C">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广西</w:t>
            </w:r>
            <w:proofErr w:type="gramStart"/>
            <w:r w:rsidRPr="009F0B76">
              <w:rPr>
                <w:rFonts w:ascii="仿宋_GB2312" w:eastAsia="仿宋_GB2312" w:hAnsi="黑体" w:hint="eastAsia"/>
                <w:sz w:val="28"/>
                <w:szCs w:val="32"/>
              </w:rPr>
              <w:t>南宁复记老友</w:t>
            </w:r>
            <w:proofErr w:type="gramEnd"/>
            <w:r w:rsidRPr="009F0B76">
              <w:rPr>
                <w:rFonts w:ascii="仿宋_GB2312" w:eastAsia="仿宋_GB2312" w:hAnsi="黑体" w:hint="eastAsia"/>
                <w:sz w:val="28"/>
                <w:szCs w:val="32"/>
              </w:rPr>
              <w:t>餐饮企业管理有限公司</w:t>
            </w:r>
          </w:p>
        </w:tc>
        <w:tc>
          <w:tcPr>
            <w:tcW w:w="1221" w:type="pct"/>
            <w:vAlign w:val="center"/>
          </w:tcPr>
          <w:p w14:paraId="569DC0EF" w14:textId="04D1233F" w:rsidR="00550337" w:rsidRPr="009F0B76" w:rsidRDefault="00550337"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经理</w:t>
            </w:r>
          </w:p>
        </w:tc>
        <w:tc>
          <w:tcPr>
            <w:tcW w:w="1644" w:type="pct"/>
            <w:vAlign w:val="center"/>
          </w:tcPr>
          <w:p w14:paraId="7CFF7586" w14:textId="0C43808F" w:rsidR="00550337" w:rsidRPr="009F0B76" w:rsidRDefault="00D80836" w:rsidP="009E578C">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相关数据收集、统计，资料查阅</w:t>
            </w:r>
          </w:p>
        </w:tc>
      </w:tr>
      <w:tr w:rsidR="009F0B76" w:rsidRPr="009F0B76" w14:paraId="7727E35A" w14:textId="77777777" w:rsidTr="00550337">
        <w:trPr>
          <w:jc w:val="center"/>
        </w:trPr>
        <w:tc>
          <w:tcPr>
            <w:tcW w:w="667" w:type="pct"/>
          </w:tcPr>
          <w:p w14:paraId="7631307C" w14:textId="117739F9" w:rsidR="00550337" w:rsidRPr="009F0B76" w:rsidRDefault="00550337" w:rsidP="00D74216">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毛韦哲正</w:t>
            </w:r>
          </w:p>
        </w:tc>
        <w:tc>
          <w:tcPr>
            <w:tcW w:w="1468" w:type="pct"/>
          </w:tcPr>
          <w:p w14:paraId="581DFAC2" w14:textId="25F7C440" w:rsidR="00550337" w:rsidRPr="009F0B76" w:rsidRDefault="00550337" w:rsidP="00550337">
            <w:pPr>
              <w:autoSpaceDE w:val="0"/>
              <w:autoSpaceDN w:val="0"/>
              <w:adjustRightInd w:val="0"/>
              <w:jc w:val="left"/>
              <w:textAlignment w:val="center"/>
              <w:rPr>
                <w:rFonts w:ascii="仿宋_GB2312" w:eastAsia="仿宋_GB2312" w:hAnsi="黑体"/>
                <w:sz w:val="28"/>
                <w:szCs w:val="32"/>
              </w:rPr>
            </w:pPr>
            <w:r w:rsidRPr="009F0B76">
              <w:rPr>
                <w:rFonts w:ascii="仿宋_GB2312" w:eastAsia="仿宋_GB2312" w:hAnsi="黑体" w:hint="eastAsia"/>
                <w:sz w:val="28"/>
                <w:szCs w:val="32"/>
              </w:rPr>
              <w:t>广西壮族自治区标准技术研究院</w:t>
            </w:r>
          </w:p>
        </w:tc>
        <w:tc>
          <w:tcPr>
            <w:tcW w:w="1221" w:type="pct"/>
            <w:vAlign w:val="center"/>
          </w:tcPr>
          <w:p w14:paraId="1129CC1B" w14:textId="2F7EDEE3" w:rsidR="00550337" w:rsidRPr="009F0B76" w:rsidRDefault="00550337" w:rsidP="00550337">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技术人员</w:t>
            </w:r>
          </w:p>
        </w:tc>
        <w:tc>
          <w:tcPr>
            <w:tcW w:w="1644" w:type="pct"/>
            <w:vAlign w:val="center"/>
          </w:tcPr>
          <w:p w14:paraId="0B87E34E" w14:textId="1D40A10C" w:rsidR="00550337" w:rsidRPr="009F0B76" w:rsidRDefault="00D80836" w:rsidP="00550337">
            <w:pPr>
              <w:autoSpaceDE w:val="0"/>
              <w:autoSpaceDN w:val="0"/>
              <w:adjustRightInd w:val="0"/>
              <w:jc w:val="center"/>
              <w:textAlignment w:val="center"/>
              <w:rPr>
                <w:rFonts w:ascii="仿宋_GB2312" w:eastAsia="仿宋_GB2312" w:hAnsi="黑体"/>
                <w:sz w:val="28"/>
                <w:szCs w:val="32"/>
              </w:rPr>
            </w:pPr>
            <w:r w:rsidRPr="009F0B76">
              <w:rPr>
                <w:rFonts w:ascii="仿宋_GB2312" w:eastAsia="仿宋_GB2312" w:hAnsi="黑体" w:hint="eastAsia"/>
                <w:sz w:val="28"/>
                <w:szCs w:val="32"/>
              </w:rPr>
              <w:t>相关数据收集、统计，资料查阅</w:t>
            </w:r>
          </w:p>
        </w:tc>
      </w:tr>
    </w:tbl>
    <w:p w14:paraId="6E131966" w14:textId="77777777" w:rsidR="00550337" w:rsidRPr="009F0B76" w:rsidRDefault="00550337" w:rsidP="00550337">
      <w:pPr>
        <w:autoSpaceDE w:val="0"/>
        <w:autoSpaceDN w:val="0"/>
        <w:adjustRightInd w:val="0"/>
        <w:spacing w:line="590" w:lineRule="exact"/>
        <w:ind w:firstLineChars="200" w:firstLine="640"/>
        <w:rPr>
          <w:rFonts w:ascii="黑体" w:eastAsia="黑体" w:hAnsi="黑体"/>
          <w:sz w:val="32"/>
          <w:szCs w:val="32"/>
        </w:rPr>
      </w:pPr>
      <w:r w:rsidRPr="009F0B76">
        <w:rPr>
          <w:rFonts w:ascii="黑体" w:eastAsia="黑体" w:hAnsi="黑体" w:hint="eastAsia"/>
          <w:sz w:val="32"/>
          <w:szCs w:val="32"/>
        </w:rPr>
        <w:t>二</w:t>
      </w:r>
      <w:r w:rsidRPr="009F0B76">
        <w:rPr>
          <w:rFonts w:ascii="黑体" w:eastAsia="黑体" w:hAnsi="黑体"/>
          <w:sz w:val="32"/>
          <w:szCs w:val="32"/>
        </w:rPr>
        <w:t>、</w:t>
      </w:r>
      <w:r w:rsidRPr="009F0B76">
        <w:rPr>
          <w:rFonts w:ascii="黑体" w:eastAsia="黑体" w:hAnsi="黑体" w:hint="eastAsia"/>
          <w:sz w:val="32"/>
          <w:szCs w:val="32"/>
        </w:rPr>
        <w:t>制定标准的必要性和意义</w:t>
      </w:r>
    </w:p>
    <w:p w14:paraId="6B12735F" w14:textId="31094C78" w:rsidR="00CE215B" w:rsidRPr="009F0B76" w:rsidRDefault="00550337" w:rsidP="009A40D0">
      <w:pPr>
        <w:spacing w:line="560" w:lineRule="exact"/>
        <w:ind w:firstLineChars="200" w:firstLine="640"/>
        <w:rPr>
          <w:rFonts w:ascii="仿宋_GB2312" w:eastAsia="仿宋_GB2312" w:hAnsi="仿宋"/>
          <w:bCs/>
          <w:sz w:val="32"/>
          <w:szCs w:val="32"/>
        </w:rPr>
      </w:pPr>
      <w:r w:rsidRPr="009F0B76">
        <w:rPr>
          <w:rFonts w:ascii="仿宋_GB2312" w:eastAsia="仿宋_GB2312" w:hAnsi="仿宋" w:hint="eastAsia"/>
          <w:sz w:val="32"/>
          <w:szCs w:val="32"/>
        </w:rPr>
        <w:t>老友粉是南宁传统小吃的金字招牌，一直以来，以口味鲜辣、汤味香浓受到广大食客的喜爱，享有广西“四大米粉”的美誉，2007年南宁老友粉入选南宁公布的首批26项非物质文化遗产名录，并在2008年被列入第二批自治区非物质文化遗产名录，获得重点保护。2010年南宁市建立了第一个饮食</w:t>
      </w:r>
      <w:proofErr w:type="gramStart"/>
      <w:r w:rsidRPr="009F0B76">
        <w:rPr>
          <w:rFonts w:ascii="仿宋_GB2312" w:eastAsia="仿宋_GB2312" w:hAnsi="仿宋" w:hint="eastAsia"/>
          <w:sz w:val="32"/>
          <w:szCs w:val="32"/>
        </w:rPr>
        <w:t>类传统</w:t>
      </w:r>
      <w:proofErr w:type="gramEnd"/>
      <w:r w:rsidRPr="009F0B76">
        <w:rPr>
          <w:rFonts w:ascii="仿宋_GB2312" w:eastAsia="仿宋_GB2312" w:hAnsi="仿宋" w:hint="eastAsia"/>
          <w:sz w:val="32"/>
          <w:szCs w:val="32"/>
        </w:rPr>
        <w:t>制作技艺传承基地——南宁老友粉（面）传承基地。随着</w:t>
      </w:r>
      <w:proofErr w:type="gramStart"/>
      <w:r w:rsidRPr="009F0B76">
        <w:rPr>
          <w:rFonts w:ascii="仿宋_GB2312" w:eastAsia="仿宋_GB2312" w:hAnsi="仿宋" w:hint="eastAsia"/>
          <w:sz w:val="32"/>
          <w:szCs w:val="32"/>
        </w:rPr>
        <w:t>南宁文旅的</w:t>
      </w:r>
      <w:proofErr w:type="gramEnd"/>
      <w:r w:rsidRPr="009F0B76">
        <w:rPr>
          <w:rFonts w:ascii="仿宋_GB2312" w:eastAsia="仿宋_GB2312" w:hAnsi="仿宋" w:hint="eastAsia"/>
          <w:sz w:val="32"/>
          <w:szCs w:val="32"/>
        </w:rPr>
        <w:t>火爆出圈，老友粉的知名度也越来越高。越来越多的外地游客慕名前来品尝这道特色美食，并纷纷给予好评。从近三年的数据来看，南宁市</w:t>
      </w:r>
      <w:proofErr w:type="gramStart"/>
      <w:r w:rsidRPr="009F0B76">
        <w:rPr>
          <w:rFonts w:ascii="仿宋_GB2312" w:eastAsia="仿宋_GB2312" w:hAnsi="仿宋" w:hint="eastAsia"/>
          <w:sz w:val="32"/>
          <w:szCs w:val="32"/>
        </w:rPr>
        <w:t>老友粉门店</w:t>
      </w:r>
      <w:proofErr w:type="gramEnd"/>
      <w:r w:rsidRPr="009F0B76">
        <w:rPr>
          <w:rFonts w:ascii="仿宋_GB2312" w:eastAsia="仿宋_GB2312" w:hAnsi="仿宋" w:hint="eastAsia"/>
          <w:sz w:val="32"/>
          <w:szCs w:val="32"/>
        </w:rPr>
        <w:t>数量呈逐年增长的趋势，消费者数量也同比</w:t>
      </w:r>
      <w:r w:rsidRPr="009F0B76">
        <w:rPr>
          <w:rFonts w:ascii="仿宋_GB2312" w:eastAsia="仿宋_GB2312" w:hAnsi="仿宋" w:hint="eastAsia"/>
          <w:bCs/>
          <w:sz w:val="32"/>
          <w:szCs w:val="32"/>
        </w:rPr>
        <w:lastRenderedPageBreak/>
        <w:t>增长。其中，2023年第四季度南宁老友粉异地游客消费人数同比增长101.45％，展现出异地游客对老友粉的喜爱。随着老友粉市场的不断扩大，品牌竞争也日益激烈。南宁市内涌现出众多老友粉品牌，</w:t>
      </w:r>
      <w:proofErr w:type="gramStart"/>
      <w:r w:rsidRPr="009F0B76">
        <w:rPr>
          <w:rFonts w:ascii="仿宋_GB2312" w:eastAsia="仿宋_GB2312" w:hAnsi="仿宋" w:hint="eastAsia"/>
          <w:bCs/>
          <w:sz w:val="32"/>
          <w:szCs w:val="32"/>
        </w:rPr>
        <w:t>如复记老友</w:t>
      </w:r>
      <w:proofErr w:type="gramEnd"/>
      <w:r w:rsidRPr="009F0B76">
        <w:rPr>
          <w:rFonts w:ascii="仿宋_GB2312" w:eastAsia="仿宋_GB2312" w:hAnsi="仿宋" w:hint="eastAsia"/>
          <w:bCs/>
          <w:sz w:val="32"/>
          <w:szCs w:val="32"/>
        </w:rPr>
        <w:t>、舒记粉店等老字号品牌，以及众多新兴品牌。这些品牌在口味、服务、环境等方面都各有特色，形成了多元化的市场竞争格局。然而，由于缺乏老友</w:t>
      </w:r>
      <w:proofErr w:type="gramStart"/>
      <w:r w:rsidRPr="009F0B76">
        <w:rPr>
          <w:rFonts w:ascii="仿宋_GB2312" w:eastAsia="仿宋_GB2312" w:hAnsi="仿宋" w:hint="eastAsia"/>
          <w:bCs/>
          <w:sz w:val="32"/>
          <w:szCs w:val="32"/>
        </w:rPr>
        <w:t>粉品牌</w:t>
      </w:r>
      <w:proofErr w:type="gramEnd"/>
      <w:r w:rsidRPr="009F0B76">
        <w:rPr>
          <w:rFonts w:ascii="仿宋_GB2312" w:eastAsia="仿宋_GB2312" w:hAnsi="仿宋" w:hint="eastAsia"/>
          <w:bCs/>
          <w:sz w:val="32"/>
          <w:szCs w:val="32"/>
        </w:rPr>
        <w:t>评价和品牌管理方面的规范性文件，南宁老友</w:t>
      </w:r>
      <w:proofErr w:type="gramStart"/>
      <w:r w:rsidRPr="009F0B76">
        <w:rPr>
          <w:rFonts w:ascii="仿宋_GB2312" w:eastAsia="仿宋_GB2312" w:hAnsi="仿宋" w:hint="eastAsia"/>
          <w:bCs/>
          <w:sz w:val="32"/>
          <w:szCs w:val="32"/>
        </w:rPr>
        <w:t>粉品牌</w:t>
      </w:r>
      <w:proofErr w:type="gramEnd"/>
      <w:r w:rsidRPr="009F0B76">
        <w:rPr>
          <w:rFonts w:ascii="仿宋_GB2312" w:eastAsia="仿宋_GB2312" w:hAnsi="仿宋" w:hint="eastAsia"/>
          <w:bCs/>
          <w:sz w:val="32"/>
          <w:szCs w:val="32"/>
        </w:rPr>
        <w:t>发展遇到</w:t>
      </w:r>
      <w:proofErr w:type="gramStart"/>
      <w:r w:rsidRPr="009F0B76">
        <w:rPr>
          <w:rFonts w:ascii="仿宋_GB2312" w:eastAsia="仿宋_GB2312" w:hAnsi="仿宋" w:hint="eastAsia"/>
          <w:bCs/>
          <w:sz w:val="32"/>
          <w:szCs w:val="32"/>
        </w:rPr>
        <w:t>一些列</w:t>
      </w:r>
      <w:proofErr w:type="gramEnd"/>
      <w:r w:rsidRPr="009F0B76">
        <w:rPr>
          <w:rFonts w:ascii="仿宋_GB2312" w:eastAsia="仿宋_GB2312" w:hAnsi="仿宋" w:hint="eastAsia"/>
          <w:bCs/>
          <w:sz w:val="32"/>
          <w:szCs w:val="32"/>
        </w:rPr>
        <w:t>的困境，导致品牌知名度不高、品牌建设滞后、品牌宣传和营销意识不强、整体观念不强以及创新性不足等问题。因此，如何塑造南宁老友粉品牌、提升南宁老友</w:t>
      </w:r>
      <w:proofErr w:type="gramStart"/>
      <w:r w:rsidRPr="009F0B76">
        <w:rPr>
          <w:rFonts w:ascii="仿宋_GB2312" w:eastAsia="仿宋_GB2312" w:hAnsi="仿宋" w:hint="eastAsia"/>
          <w:bCs/>
          <w:sz w:val="32"/>
          <w:szCs w:val="32"/>
        </w:rPr>
        <w:t>粉品牌</w:t>
      </w:r>
      <w:proofErr w:type="gramEnd"/>
      <w:r w:rsidRPr="009F0B76">
        <w:rPr>
          <w:rFonts w:ascii="仿宋_GB2312" w:eastAsia="仿宋_GB2312" w:hAnsi="仿宋" w:hint="eastAsia"/>
          <w:bCs/>
          <w:sz w:val="32"/>
          <w:szCs w:val="32"/>
        </w:rPr>
        <w:t>知名度、规范化南宁老友</w:t>
      </w:r>
      <w:proofErr w:type="gramStart"/>
      <w:r w:rsidRPr="009F0B76">
        <w:rPr>
          <w:rFonts w:ascii="仿宋_GB2312" w:eastAsia="仿宋_GB2312" w:hAnsi="仿宋" w:hint="eastAsia"/>
          <w:bCs/>
          <w:sz w:val="32"/>
          <w:szCs w:val="32"/>
        </w:rPr>
        <w:t>粉品牌</w:t>
      </w:r>
      <w:proofErr w:type="gramEnd"/>
      <w:r w:rsidRPr="009F0B76">
        <w:rPr>
          <w:rFonts w:ascii="仿宋_GB2312" w:eastAsia="仿宋_GB2312" w:hAnsi="仿宋" w:hint="eastAsia"/>
          <w:bCs/>
          <w:sz w:val="32"/>
          <w:szCs w:val="32"/>
        </w:rPr>
        <w:t>评价，对推动南宁老友粉的发展极为重要和迫切。因此，制定团体标准《南宁老友粉品牌评价  区域公用品牌》是贯彻落实自治区领导重要指示精神的具体举措，是助力实施《促进南宁老友粉产业高质量发展若干措施》的有力支撑，对推动南宁老友</w:t>
      </w:r>
      <w:proofErr w:type="gramStart"/>
      <w:r w:rsidRPr="009F0B76">
        <w:rPr>
          <w:rFonts w:ascii="仿宋_GB2312" w:eastAsia="仿宋_GB2312" w:hAnsi="仿宋" w:hint="eastAsia"/>
          <w:bCs/>
          <w:sz w:val="32"/>
          <w:szCs w:val="32"/>
        </w:rPr>
        <w:t>粉产业</w:t>
      </w:r>
      <w:proofErr w:type="gramEnd"/>
      <w:r w:rsidRPr="009F0B76">
        <w:rPr>
          <w:rFonts w:ascii="仿宋_GB2312" w:eastAsia="仿宋_GB2312" w:hAnsi="仿宋" w:hint="eastAsia"/>
          <w:bCs/>
          <w:sz w:val="32"/>
          <w:szCs w:val="32"/>
        </w:rPr>
        <w:t>高质量发展、塑造南宁老友粉区域性知名食品品牌具有重要意义。</w:t>
      </w:r>
    </w:p>
    <w:p w14:paraId="697285D1" w14:textId="77777777" w:rsidR="007A5BE4" w:rsidRPr="009F0B76" w:rsidRDefault="007A5BE4" w:rsidP="007A5BE4">
      <w:pPr>
        <w:autoSpaceDE w:val="0"/>
        <w:autoSpaceDN w:val="0"/>
        <w:adjustRightInd w:val="0"/>
        <w:spacing w:line="590" w:lineRule="exact"/>
        <w:ind w:firstLineChars="200" w:firstLine="640"/>
        <w:rPr>
          <w:rFonts w:ascii="黑体" w:eastAsia="黑体" w:hAnsi="黑体"/>
          <w:sz w:val="32"/>
          <w:szCs w:val="32"/>
        </w:rPr>
      </w:pPr>
      <w:r w:rsidRPr="009F0B76">
        <w:rPr>
          <w:rFonts w:ascii="黑体" w:eastAsia="黑体" w:hAnsi="黑体" w:hint="eastAsia"/>
          <w:sz w:val="32"/>
          <w:szCs w:val="32"/>
        </w:rPr>
        <w:t>三</w:t>
      </w:r>
      <w:r w:rsidRPr="009F0B76">
        <w:rPr>
          <w:rFonts w:ascii="黑体" w:eastAsia="黑体" w:hAnsi="黑体"/>
          <w:sz w:val="32"/>
          <w:szCs w:val="32"/>
        </w:rPr>
        <w:t>、主要起草过程</w:t>
      </w:r>
    </w:p>
    <w:p w14:paraId="6B31EA49" w14:textId="77777777" w:rsidR="007A5BE4" w:rsidRPr="009F0B76" w:rsidRDefault="007A5BE4" w:rsidP="007A5BE4">
      <w:pPr>
        <w:autoSpaceDE w:val="0"/>
        <w:autoSpaceDN w:val="0"/>
        <w:adjustRightInd w:val="0"/>
        <w:spacing w:line="59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（一）成立标准编制工作组</w:t>
      </w:r>
    </w:p>
    <w:p w14:paraId="7832E923" w14:textId="5D0C3C45" w:rsidR="007A5BE4" w:rsidRPr="009F0B76" w:rsidRDefault="007A5BE4" w:rsidP="009A40D0">
      <w:pPr>
        <w:pStyle w:val="a0"/>
        <w:spacing w:line="590" w:lineRule="exact"/>
        <w:ind w:leftChars="0" w:left="0"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2024年5月，各标准起草单位派出相关负责人、主要技术骨干组成标准编制工作组。标准编制工作组结合工作实际，制定标准编制工作方案，拟定技术路线，明确分工职责及标准编制各阶段工作时间安排，全面启动标准的编制工作。</w:t>
      </w:r>
    </w:p>
    <w:p w14:paraId="791E3618" w14:textId="77777777" w:rsidR="007A5BE4" w:rsidRPr="009F0B76" w:rsidRDefault="007A5BE4"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lastRenderedPageBreak/>
        <w:t>（二）开展前期预研</w:t>
      </w:r>
    </w:p>
    <w:p w14:paraId="0ADEA615" w14:textId="0C37123B" w:rsidR="007A5BE4" w:rsidRPr="009F0B76" w:rsidRDefault="007A5BE4" w:rsidP="00B6332C">
      <w:pPr>
        <w:autoSpaceDE w:val="0"/>
        <w:autoSpaceDN w:val="0"/>
        <w:adjustRightInd w:val="0"/>
        <w:spacing w:line="560" w:lineRule="exact"/>
        <w:ind w:firstLineChars="200" w:firstLine="640"/>
        <w:rPr>
          <w:rFonts w:ascii="仿宋_GB2312" w:eastAsia="仿宋_GB2312" w:hAnsi="仿宋" w:cstheme="minorBidi"/>
          <w:bCs/>
          <w:sz w:val="32"/>
          <w:szCs w:val="32"/>
        </w:rPr>
      </w:pPr>
      <w:r w:rsidRPr="009F0B76">
        <w:rPr>
          <w:rFonts w:ascii="仿宋_GB2312" w:eastAsia="仿宋_GB2312" w:hAnsi="仿宋" w:cstheme="minorBidi" w:hint="eastAsia"/>
          <w:bCs/>
          <w:sz w:val="32"/>
          <w:szCs w:val="32"/>
        </w:rPr>
        <w:t>2024年6月-9月</w:t>
      </w:r>
      <w:r w:rsidRPr="009F0B76">
        <w:rPr>
          <w:rFonts w:ascii="仿宋_GB2312" w:eastAsia="仿宋_GB2312" w:hAnsi="仿宋" w:cstheme="minorBidi"/>
          <w:bCs/>
          <w:sz w:val="32"/>
          <w:szCs w:val="32"/>
        </w:rPr>
        <w:t>，</w:t>
      </w:r>
      <w:r w:rsidRPr="009F0B76">
        <w:rPr>
          <w:rFonts w:ascii="仿宋_GB2312" w:eastAsia="仿宋_GB2312" w:hAnsi="仿宋" w:cstheme="minorBidi" w:hint="eastAsia"/>
          <w:bCs/>
          <w:sz w:val="32"/>
          <w:szCs w:val="32"/>
        </w:rPr>
        <w:t>标准编制工作组开展南宁老友</w:t>
      </w:r>
      <w:proofErr w:type="gramStart"/>
      <w:r w:rsidRPr="009F0B76">
        <w:rPr>
          <w:rFonts w:ascii="仿宋_GB2312" w:eastAsia="仿宋_GB2312" w:hAnsi="仿宋" w:cstheme="minorBidi" w:hint="eastAsia"/>
          <w:bCs/>
          <w:sz w:val="32"/>
          <w:szCs w:val="32"/>
        </w:rPr>
        <w:t>粉</w:t>
      </w:r>
      <w:r w:rsidR="002E7899" w:rsidRPr="009F0B76">
        <w:rPr>
          <w:rFonts w:ascii="仿宋_GB2312" w:eastAsia="仿宋_GB2312" w:hAnsi="仿宋" w:cstheme="minorBidi" w:hint="eastAsia"/>
          <w:bCs/>
          <w:sz w:val="32"/>
          <w:szCs w:val="32"/>
        </w:rPr>
        <w:t>区域</w:t>
      </w:r>
      <w:proofErr w:type="gramEnd"/>
      <w:r w:rsidR="002E7899" w:rsidRPr="009F0B76">
        <w:rPr>
          <w:rFonts w:ascii="仿宋_GB2312" w:eastAsia="仿宋_GB2312" w:hAnsi="仿宋" w:cstheme="minorBidi" w:hint="eastAsia"/>
          <w:bCs/>
          <w:sz w:val="32"/>
          <w:szCs w:val="32"/>
        </w:rPr>
        <w:t>公用品牌评价</w:t>
      </w:r>
      <w:r w:rsidRPr="009F0B76">
        <w:rPr>
          <w:rFonts w:ascii="仿宋_GB2312" w:eastAsia="仿宋_GB2312" w:hAnsi="仿宋" w:cstheme="minorBidi" w:hint="eastAsia"/>
          <w:bCs/>
          <w:sz w:val="32"/>
          <w:szCs w:val="32"/>
        </w:rPr>
        <w:t>的标准化研究前期准备工作，在查阅、搜集国内和区内</w:t>
      </w:r>
      <w:r w:rsidR="002E7899" w:rsidRPr="009F0B76">
        <w:rPr>
          <w:rFonts w:ascii="仿宋_GB2312" w:eastAsia="仿宋_GB2312" w:hAnsi="仿宋" w:cstheme="minorBidi" w:hint="eastAsia"/>
          <w:bCs/>
          <w:sz w:val="32"/>
          <w:szCs w:val="32"/>
        </w:rPr>
        <w:t>区域公用品牌评价</w:t>
      </w:r>
      <w:r w:rsidRPr="009F0B76">
        <w:rPr>
          <w:rFonts w:ascii="仿宋_GB2312" w:eastAsia="仿宋_GB2312" w:hAnsi="仿宋" w:cstheme="minorBidi" w:hint="eastAsia"/>
          <w:bCs/>
          <w:sz w:val="32"/>
          <w:szCs w:val="32"/>
        </w:rPr>
        <w:t>工作相关法律法规、政策文件、标准、文献等资料的基础上，通过对比分析研究，了解</w:t>
      </w:r>
      <w:r w:rsidR="002E7899" w:rsidRPr="009F0B76">
        <w:rPr>
          <w:rFonts w:ascii="仿宋_GB2312" w:eastAsia="仿宋_GB2312" w:hAnsi="仿宋" w:cstheme="minorBidi" w:hint="eastAsia"/>
          <w:bCs/>
          <w:sz w:val="32"/>
          <w:szCs w:val="32"/>
        </w:rPr>
        <w:t>南宁老友粉标准化建设与品牌评价</w:t>
      </w:r>
      <w:r w:rsidRPr="009F0B76">
        <w:rPr>
          <w:rFonts w:ascii="仿宋_GB2312" w:eastAsia="仿宋_GB2312" w:hAnsi="仿宋" w:cstheme="minorBidi" w:hint="eastAsia"/>
          <w:bCs/>
          <w:sz w:val="32"/>
          <w:szCs w:val="32"/>
        </w:rPr>
        <w:t>工作的标准化现状，整理汇总</w:t>
      </w:r>
      <w:r w:rsidR="002E7899" w:rsidRPr="009F0B76">
        <w:rPr>
          <w:rFonts w:ascii="仿宋_GB2312" w:eastAsia="仿宋_GB2312" w:hAnsi="仿宋" w:cstheme="minorBidi" w:hint="eastAsia"/>
          <w:bCs/>
          <w:sz w:val="32"/>
          <w:szCs w:val="32"/>
        </w:rPr>
        <w:t>南宁老友粉标准化发展</w:t>
      </w:r>
      <w:r w:rsidRPr="009F0B76">
        <w:rPr>
          <w:rFonts w:ascii="仿宋_GB2312" w:eastAsia="仿宋_GB2312" w:hAnsi="仿宋" w:cstheme="minorBidi" w:hint="eastAsia"/>
          <w:bCs/>
          <w:sz w:val="32"/>
          <w:szCs w:val="32"/>
        </w:rPr>
        <w:t>需求，初步确定标准主要技术内容，拟定标准草案框架和标准要素。</w:t>
      </w:r>
    </w:p>
    <w:p w14:paraId="4851DD83" w14:textId="77777777" w:rsidR="007A5BE4" w:rsidRPr="009F0B76" w:rsidRDefault="007A5BE4"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（三）开展实地调研</w:t>
      </w:r>
    </w:p>
    <w:p w14:paraId="4F841565" w14:textId="2F32FEC4" w:rsidR="007A5BE4" w:rsidRPr="009F0B76" w:rsidRDefault="004A17C0" w:rsidP="00B6332C">
      <w:pPr>
        <w:pStyle w:val="a0"/>
        <w:spacing w:line="560" w:lineRule="exact"/>
        <w:ind w:leftChars="0" w:left="0" w:firstLineChars="200" w:firstLine="640"/>
      </w:pPr>
      <w:r w:rsidRPr="009F0B76">
        <w:rPr>
          <w:rFonts w:ascii="仿宋_GB2312" w:eastAsia="仿宋_GB2312" w:hAnsi="仿宋" w:hint="eastAsia"/>
          <w:bCs/>
          <w:sz w:val="32"/>
          <w:szCs w:val="32"/>
        </w:rPr>
        <w:t>为更好地开展标准研制工作，标准编制工作组制定调研方案，于2024年10月，赴</w:t>
      </w:r>
      <w:r w:rsidR="0038534D" w:rsidRPr="009F0B76">
        <w:rPr>
          <w:rFonts w:ascii="仿宋_GB2312" w:eastAsia="仿宋_GB2312" w:hAnsi="仿宋" w:hint="eastAsia"/>
          <w:bCs/>
          <w:sz w:val="32"/>
          <w:szCs w:val="32"/>
        </w:rPr>
        <w:t>南宁市内</w:t>
      </w:r>
      <w:r w:rsidRPr="009F0B76">
        <w:rPr>
          <w:rFonts w:ascii="仿宋_GB2312" w:eastAsia="仿宋_GB2312" w:hAnsi="仿宋" w:hint="eastAsia"/>
          <w:bCs/>
          <w:sz w:val="32"/>
          <w:szCs w:val="32"/>
        </w:rPr>
        <w:t>老友粉</w:t>
      </w:r>
      <w:r w:rsidR="0038534D" w:rsidRPr="009F0B76">
        <w:rPr>
          <w:rFonts w:ascii="仿宋_GB2312" w:eastAsia="仿宋_GB2312" w:hAnsi="仿宋" w:hint="eastAsia"/>
          <w:bCs/>
          <w:sz w:val="32"/>
          <w:szCs w:val="32"/>
        </w:rPr>
        <w:t>生产企业和经营门店</w:t>
      </w:r>
      <w:r w:rsidR="002A3A3F" w:rsidRPr="009F0B76">
        <w:rPr>
          <w:rFonts w:ascii="仿宋_GB2312" w:eastAsia="仿宋_GB2312" w:hAnsi="仿宋" w:hint="eastAsia"/>
          <w:bCs/>
          <w:sz w:val="32"/>
          <w:szCs w:val="32"/>
        </w:rPr>
        <w:t>进行实地调研，与市场监管部门、企业代表现场座谈，了解南宁老友</w:t>
      </w:r>
      <w:proofErr w:type="gramStart"/>
      <w:r w:rsidR="002A3A3F" w:rsidRPr="009F0B76">
        <w:rPr>
          <w:rFonts w:ascii="仿宋_GB2312" w:eastAsia="仿宋_GB2312" w:hAnsi="仿宋" w:hint="eastAsia"/>
          <w:bCs/>
          <w:sz w:val="32"/>
          <w:szCs w:val="32"/>
        </w:rPr>
        <w:t>粉品牌</w:t>
      </w:r>
      <w:proofErr w:type="gramEnd"/>
      <w:r w:rsidR="002A3A3F" w:rsidRPr="009F0B76">
        <w:rPr>
          <w:rFonts w:ascii="仿宋_GB2312" w:eastAsia="仿宋_GB2312" w:hAnsi="仿宋" w:hint="eastAsia"/>
          <w:bCs/>
          <w:sz w:val="32"/>
          <w:szCs w:val="32"/>
        </w:rPr>
        <w:t>建设情况、现存问题与区域公用品牌评价的标准化需求，探讨南宁老友</w:t>
      </w:r>
      <w:proofErr w:type="gramStart"/>
      <w:r w:rsidR="002A3A3F" w:rsidRPr="009F0B76">
        <w:rPr>
          <w:rFonts w:ascii="仿宋_GB2312" w:eastAsia="仿宋_GB2312" w:hAnsi="仿宋" w:hint="eastAsia"/>
          <w:bCs/>
          <w:sz w:val="32"/>
          <w:szCs w:val="32"/>
        </w:rPr>
        <w:t>粉区域</w:t>
      </w:r>
      <w:proofErr w:type="gramEnd"/>
      <w:r w:rsidR="002A3A3F" w:rsidRPr="009F0B76">
        <w:rPr>
          <w:rFonts w:ascii="仿宋_GB2312" w:eastAsia="仿宋_GB2312" w:hAnsi="仿宋" w:hint="eastAsia"/>
          <w:bCs/>
          <w:sz w:val="32"/>
          <w:szCs w:val="32"/>
        </w:rPr>
        <w:t>公用品牌的评价指标与提升方向。</w:t>
      </w:r>
    </w:p>
    <w:p w14:paraId="3B2997A5" w14:textId="15CEB320" w:rsidR="007A5BE4" w:rsidRPr="009F0B76" w:rsidRDefault="007A5BE4"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（四）内部研讨</w:t>
      </w:r>
      <w:r w:rsidRPr="009F0B76">
        <w:rPr>
          <w:rFonts w:ascii="楷体_GB2312" w:eastAsia="楷体_GB2312" w:hAnsi="楷体"/>
          <w:b/>
          <w:sz w:val="32"/>
          <w:szCs w:val="32"/>
        </w:rPr>
        <w:t>和</w:t>
      </w:r>
      <w:r w:rsidR="002A3A3F" w:rsidRPr="009F0B76">
        <w:rPr>
          <w:rFonts w:ascii="楷体_GB2312" w:eastAsia="楷体_GB2312" w:hAnsi="楷体" w:hint="eastAsia"/>
          <w:b/>
          <w:sz w:val="32"/>
          <w:szCs w:val="32"/>
        </w:rPr>
        <w:t>形成</w:t>
      </w:r>
      <w:r w:rsidRPr="009F0B76">
        <w:rPr>
          <w:rFonts w:ascii="楷体_GB2312" w:eastAsia="楷体_GB2312" w:hAnsi="楷体"/>
          <w:b/>
          <w:sz w:val="32"/>
          <w:szCs w:val="32"/>
        </w:rPr>
        <w:t>征求意见</w:t>
      </w:r>
      <w:r w:rsidR="002A3A3F" w:rsidRPr="009F0B76">
        <w:rPr>
          <w:rFonts w:ascii="楷体_GB2312" w:eastAsia="楷体_GB2312" w:hAnsi="楷体" w:hint="eastAsia"/>
          <w:b/>
          <w:sz w:val="32"/>
          <w:szCs w:val="32"/>
        </w:rPr>
        <w:t>稿</w:t>
      </w:r>
    </w:p>
    <w:p w14:paraId="625CDF8B" w14:textId="29E3DB61" w:rsidR="007A5BE4" w:rsidRPr="009F0B76" w:rsidRDefault="002A3A3F" w:rsidP="00B6332C">
      <w:pPr>
        <w:pStyle w:val="a0"/>
        <w:spacing w:line="560" w:lineRule="exact"/>
        <w:ind w:leftChars="0" w:left="0"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2024年10月</w:t>
      </w:r>
      <w:r w:rsidRPr="009F0B76">
        <w:rPr>
          <w:rFonts w:ascii="仿宋_GB2312" w:eastAsia="仿宋_GB2312" w:hAnsi="仿宋"/>
          <w:bCs/>
          <w:sz w:val="32"/>
          <w:szCs w:val="32"/>
        </w:rPr>
        <w:t>，</w:t>
      </w:r>
      <w:r w:rsidRPr="009F0B76">
        <w:rPr>
          <w:rFonts w:ascii="仿宋_GB2312" w:eastAsia="仿宋_GB2312" w:hAnsi="仿宋" w:hint="eastAsia"/>
          <w:bCs/>
          <w:sz w:val="32"/>
          <w:szCs w:val="32"/>
        </w:rPr>
        <w:t>标准编制工作组在实地调研南宁市内</w:t>
      </w:r>
      <w:r w:rsidR="006B5A6F" w:rsidRPr="009F0B76">
        <w:rPr>
          <w:rFonts w:ascii="仿宋_GB2312" w:eastAsia="仿宋_GB2312" w:hAnsi="仿宋" w:hint="eastAsia"/>
          <w:bCs/>
          <w:sz w:val="32"/>
          <w:szCs w:val="32"/>
        </w:rPr>
        <w:t>老友粉各经营主体的区域公用品牌建设情况基础上，深入研读自治区、南宁市发布的</w:t>
      </w:r>
      <w:r w:rsidR="0088615E" w:rsidRPr="009F0B76">
        <w:rPr>
          <w:rFonts w:ascii="仿宋_GB2312" w:eastAsia="仿宋_GB2312" w:hAnsi="仿宋" w:hint="eastAsia"/>
          <w:bCs/>
          <w:sz w:val="32"/>
          <w:szCs w:val="32"/>
        </w:rPr>
        <w:t>推动</w:t>
      </w:r>
      <w:r w:rsidR="006B5A6F" w:rsidRPr="009F0B76">
        <w:rPr>
          <w:rFonts w:ascii="仿宋_GB2312" w:eastAsia="仿宋_GB2312" w:hAnsi="仿宋" w:hint="eastAsia"/>
          <w:bCs/>
          <w:sz w:val="32"/>
          <w:szCs w:val="32"/>
        </w:rPr>
        <w:t>老友</w:t>
      </w:r>
      <w:proofErr w:type="gramStart"/>
      <w:r w:rsidR="006B5A6F" w:rsidRPr="009F0B76">
        <w:rPr>
          <w:rFonts w:ascii="仿宋_GB2312" w:eastAsia="仿宋_GB2312" w:hAnsi="仿宋" w:hint="eastAsia"/>
          <w:bCs/>
          <w:sz w:val="32"/>
          <w:szCs w:val="32"/>
        </w:rPr>
        <w:t>粉产业</w:t>
      </w:r>
      <w:proofErr w:type="gramEnd"/>
      <w:r w:rsidR="006B5A6F" w:rsidRPr="009F0B76">
        <w:rPr>
          <w:rFonts w:ascii="仿宋_GB2312" w:eastAsia="仿宋_GB2312" w:hAnsi="仿宋" w:hint="eastAsia"/>
          <w:bCs/>
          <w:sz w:val="32"/>
          <w:szCs w:val="32"/>
        </w:rPr>
        <w:t>高质量发展相关政策</w:t>
      </w:r>
      <w:r w:rsidR="005F026F" w:rsidRPr="009F0B76">
        <w:rPr>
          <w:rFonts w:ascii="仿宋_GB2312" w:eastAsia="仿宋_GB2312" w:hAnsi="仿宋" w:hint="eastAsia"/>
          <w:bCs/>
          <w:sz w:val="32"/>
          <w:szCs w:val="32"/>
        </w:rPr>
        <w:t>措施</w:t>
      </w:r>
      <w:r w:rsidR="0088615E" w:rsidRPr="009F0B76">
        <w:rPr>
          <w:rFonts w:ascii="仿宋_GB2312" w:eastAsia="仿宋_GB2312" w:hAnsi="仿宋" w:hint="eastAsia"/>
          <w:bCs/>
          <w:sz w:val="32"/>
          <w:szCs w:val="32"/>
        </w:rPr>
        <w:t>，</w:t>
      </w:r>
      <w:r w:rsidR="006B5A6F" w:rsidRPr="009F0B76">
        <w:rPr>
          <w:rFonts w:ascii="仿宋_GB2312" w:eastAsia="仿宋_GB2312" w:hAnsi="仿宋" w:hint="eastAsia"/>
          <w:bCs/>
          <w:sz w:val="32"/>
          <w:szCs w:val="32"/>
        </w:rPr>
        <w:t>总结提炼老友</w:t>
      </w:r>
      <w:proofErr w:type="gramStart"/>
      <w:r w:rsidR="006B5A6F" w:rsidRPr="009F0B76">
        <w:rPr>
          <w:rFonts w:ascii="仿宋_GB2312" w:eastAsia="仿宋_GB2312" w:hAnsi="仿宋" w:hint="eastAsia"/>
          <w:bCs/>
          <w:sz w:val="32"/>
          <w:szCs w:val="32"/>
        </w:rPr>
        <w:t>粉品牌</w:t>
      </w:r>
      <w:proofErr w:type="gramEnd"/>
      <w:r w:rsidR="006B5A6F" w:rsidRPr="009F0B76">
        <w:rPr>
          <w:rFonts w:ascii="仿宋_GB2312" w:eastAsia="仿宋_GB2312" w:hAnsi="仿宋" w:hint="eastAsia"/>
          <w:bCs/>
          <w:sz w:val="32"/>
          <w:szCs w:val="32"/>
        </w:rPr>
        <w:t>评价指标与标准技术亮点，并通过召开内部讨论会，就标准的</w:t>
      </w:r>
      <w:r w:rsidR="0088615E" w:rsidRPr="009F0B76">
        <w:rPr>
          <w:rFonts w:ascii="仿宋_GB2312" w:eastAsia="仿宋_GB2312" w:hAnsi="仿宋" w:hint="eastAsia"/>
          <w:bCs/>
          <w:sz w:val="32"/>
          <w:szCs w:val="32"/>
        </w:rPr>
        <w:t>权威性、</w:t>
      </w:r>
      <w:r w:rsidR="006B5A6F" w:rsidRPr="009F0B76">
        <w:rPr>
          <w:rFonts w:ascii="仿宋_GB2312" w:eastAsia="仿宋_GB2312" w:hAnsi="仿宋" w:hint="eastAsia"/>
          <w:bCs/>
          <w:sz w:val="32"/>
          <w:szCs w:val="32"/>
        </w:rPr>
        <w:t>可行性</w:t>
      </w:r>
      <w:r w:rsidR="0088615E" w:rsidRPr="009F0B76">
        <w:rPr>
          <w:rFonts w:ascii="仿宋_GB2312" w:eastAsia="仿宋_GB2312" w:hAnsi="仿宋" w:hint="eastAsia"/>
          <w:bCs/>
          <w:sz w:val="32"/>
          <w:szCs w:val="32"/>
        </w:rPr>
        <w:t>、先进性</w:t>
      </w:r>
      <w:r w:rsidR="006B5A6F" w:rsidRPr="009F0B76">
        <w:rPr>
          <w:rFonts w:ascii="仿宋_GB2312" w:eastAsia="仿宋_GB2312" w:hAnsi="仿宋" w:hint="eastAsia"/>
          <w:bCs/>
          <w:sz w:val="32"/>
          <w:szCs w:val="32"/>
        </w:rPr>
        <w:t>进行研究讨论，结合区内老友</w:t>
      </w:r>
      <w:proofErr w:type="gramStart"/>
      <w:r w:rsidR="006B5A6F" w:rsidRPr="009F0B76">
        <w:rPr>
          <w:rFonts w:ascii="仿宋_GB2312" w:eastAsia="仿宋_GB2312" w:hAnsi="仿宋" w:hint="eastAsia"/>
          <w:bCs/>
          <w:sz w:val="32"/>
          <w:szCs w:val="32"/>
        </w:rPr>
        <w:t>粉产业</w:t>
      </w:r>
      <w:proofErr w:type="gramEnd"/>
      <w:r w:rsidR="006B5A6F" w:rsidRPr="009F0B76">
        <w:rPr>
          <w:rFonts w:ascii="仿宋_GB2312" w:eastAsia="仿宋_GB2312" w:hAnsi="仿宋" w:hint="eastAsia"/>
          <w:bCs/>
          <w:sz w:val="32"/>
          <w:szCs w:val="32"/>
        </w:rPr>
        <w:t>标准化发展与品牌塑造工作实际，完善形成标准征求意见稿。</w:t>
      </w:r>
    </w:p>
    <w:p w14:paraId="278EEA2D" w14:textId="77777777" w:rsidR="007A5BE4" w:rsidRPr="009F0B76" w:rsidRDefault="007A5BE4" w:rsidP="00B6332C">
      <w:pPr>
        <w:autoSpaceDE w:val="0"/>
        <w:autoSpaceDN w:val="0"/>
        <w:adjustRightInd w:val="0"/>
        <w:spacing w:line="560" w:lineRule="exact"/>
        <w:ind w:firstLineChars="200" w:firstLine="640"/>
        <w:rPr>
          <w:rFonts w:ascii="黑体" w:eastAsia="黑体" w:hAnsi="黑体"/>
          <w:sz w:val="32"/>
          <w:szCs w:val="32"/>
        </w:rPr>
      </w:pPr>
      <w:r w:rsidRPr="009F0B76">
        <w:rPr>
          <w:rFonts w:ascii="黑体" w:eastAsia="黑体" w:hAnsi="黑体" w:hint="eastAsia"/>
          <w:sz w:val="32"/>
          <w:szCs w:val="32"/>
        </w:rPr>
        <w:t>四</w:t>
      </w:r>
      <w:r w:rsidRPr="009F0B76">
        <w:rPr>
          <w:rFonts w:ascii="黑体" w:eastAsia="黑体" w:hAnsi="黑体"/>
          <w:sz w:val="32"/>
          <w:szCs w:val="32"/>
        </w:rPr>
        <w:t>、制定标准的原则和依据，与现行法律、法规的关</w:t>
      </w:r>
      <w:r w:rsidRPr="009F0B76">
        <w:rPr>
          <w:rFonts w:ascii="黑体" w:eastAsia="黑体" w:hAnsi="黑体"/>
          <w:sz w:val="32"/>
          <w:szCs w:val="32"/>
        </w:rPr>
        <w:lastRenderedPageBreak/>
        <w:t>系，与有关国家标准、行业标准的协调情况</w:t>
      </w:r>
    </w:p>
    <w:p w14:paraId="5F4808A5" w14:textId="77777777" w:rsidR="007A5BE4" w:rsidRPr="009F0B76" w:rsidRDefault="007A5BE4"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（一）制定标准的原则</w:t>
      </w:r>
    </w:p>
    <w:p w14:paraId="69807EB3" w14:textId="77777777" w:rsidR="007A5BE4" w:rsidRPr="009F0B76" w:rsidRDefault="007A5BE4"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1</w:t>
      </w:r>
      <w:r w:rsidRPr="009F0B76">
        <w:rPr>
          <w:rFonts w:ascii="楷体_GB2312" w:eastAsia="楷体_GB2312" w:hAnsi="楷体_GB2312" w:cs="楷体_GB2312"/>
          <w:b/>
          <w:bCs/>
          <w:sz w:val="32"/>
          <w:szCs w:val="32"/>
        </w:rPr>
        <w:t>.</w:t>
      </w:r>
      <w:r w:rsidRPr="009F0B76">
        <w:rPr>
          <w:rFonts w:ascii="楷体_GB2312" w:eastAsia="楷体_GB2312" w:hAnsi="楷体_GB2312" w:cs="楷体_GB2312" w:hint="eastAsia"/>
          <w:b/>
          <w:bCs/>
          <w:sz w:val="32"/>
          <w:szCs w:val="32"/>
        </w:rPr>
        <w:t>合理参照政策，注重一致性</w:t>
      </w:r>
    </w:p>
    <w:p w14:paraId="3556B784" w14:textId="77777777" w:rsidR="00A80343" w:rsidRPr="009F0B76" w:rsidRDefault="00A80343" w:rsidP="00B6332C">
      <w:pPr>
        <w:autoSpaceDE w:val="0"/>
        <w:autoSpaceDN w:val="0"/>
        <w:adjustRightInd w:val="0"/>
        <w:spacing w:line="560" w:lineRule="exact"/>
        <w:ind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标准的编制紧密贴合国家和自治区文件精神和工作任务，规范性引用文件及各条款内容与国家及行业现行政策、规划、标准中的规定和要求相一致和相协调。能参考国家标准或行业标准的，尽量等同引用；需要综合统筹权衡的，尽量体现全面性。</w:t>
      </w:r>
    </w:p>
    <w:p w14:paraId="1387AFE0" w14:textId="77777777" w:rsidR="007A5BE4" w:rsidRPr="009F0B76" w:rsidRDefault="007A5BE4"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2</w:t>
      </w:r>
      <w:r w:rsidRPr="009F0B76">
        <w:rPr>
          <w:rFonts w:ascii="楷体_GB2312" w:eastAsia="楷体_GB2312" w:hAnsi="楷体_GB2312" w:cs="楷体_GB2312"/>
          <w:b/>
          <w:bCs/>
          <w:sz w:val="32"/>
          <w:szCs w:val="32"/>
        </w:rPr>
        <w:t>.</w:t>
      </w:r>
      <w:r w:rsidRPr="009F0B76">
        <w:rPr>
          <w:rFonts w:ascii="楷体_GB2312" w:eastAsia="楷体_GB2312" w:hAnsi="楷体_GB2312" w:cs="楷体_GB2312" w:hint="eastAsia"/>
          <w:b/>
          <w:bCs/>
          <w:sz w:val="32"/>
          <w:szCs w:val="32"/>
        </w:rPr>
        <w:t>充分借鉴经验，增强适用性</w:t>
      </w:r>
    </w:p>
    <w:p w14:paraId="00DAE388" w14:textId="27822D0C" w:rsidR="00A80343" w:rsidRPr="009F0B76" w:rsidRDefault="00A80343" w:rsidP="00B6332C">
      <w:pPr>
        <w:autoSpaceDE w:val="0"/>
        <w:autoSpaceDN w:val="0"/>
        <w:adjustRightInd w:val="0"/>
        <w:spacing w:line="560" w:lineRule="exact"/>
        <w:ind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标准的研制基于区内老友</w:t>
      </w:r>
      <w:proofErr w:type="gramStart"/>
      <w:r w:rsidRPr="009F0B76">
        <w:rPr>
          <w:rFonts w:ascii="仿宋_GB2312" w:eastAsia="仿宋_GB2312" w:hAnsi="仿宋" w:hint="eastAsia"/>
          <w:bCs/>
          <w:sz w:val="32"/>
          <w:szCs w:val="32"/>
        </w:rPr>
        <w:t>粉产业</w:t>
      </w:r>
      <w:proofErr w:type="gramEnd"/>
      <w:r w:rsidRPr="009F0B76">
        <w:rPr>
          <w:rFonts w:ascii="仿宋_GB2312" w:eastAsia="仿宋_GB2312" w:hAnsi="仿宋" w:hint="eastAsia"/>
          <w:bCs/>
          <w:sz w:val="32"/>
          <w:szCs w:val="32"/>
        </w:rPr>
        <w:t>标准化发展与品牌塑造工作实际</w:t>
      </w:r>
      <w:r w:rsidRPr="009F0B76">
        <w:rPr>
          <w:rFonts w:ascii="仿宋_GB2312" w:eastAsia="仿宋_GB2312" w:hAnsi="仿宋"/>
          <w:bCs/>
          <w:sz w:val="32"/>
          <w:szCs w:val="32"/>
        </w:rPr>
        <w:t>，同时充分借鉴了</w:t>
      </w:r>
      <w:r w:rsidRPr="009F0B76">
        <w:rPr>
          <w:rFonts w:ascii="仿宋_GB2312" w:eastAsia="仿宋_GB2312" w:hAnsi="仿宋" w:hint="eastAsia"/>
          <w:bCs/>
          <w:sz w:val="32"/>
          <w:szCs w:val="32"/>
        </w:rPr>
        <w:t>柳州螺蛳</w:t>
      </w:r>
      <w:proofErr w:type="gramStart"/>
      <w:r w:rsidRPr="009F0B76">
        <w:rPr>
          <w:rFonts w:ascii="仿宋_GB2312" w:eastAsia="仿宋_GB2312" w:hAnsi="仿宋" w:hint="eastAsia"/>
          <w:bCs/>
          <w:sz w:val="32"/>
          <w:szCs w:val="32"/>
        </w:rPr>
        <w:t>粉区域</w:t>
      </w:r>
      <w:proofErr w:type="gramEnd"/>
      <w:r w:rsidRPr="009F0B76">
        <w:rPr>
          <w:rFonts w:ascii="仿宋_GB2312" w:eastAsia="仿宋_GB2312" w:hAnsi="仿宋" w:hint="eastAsia"/>
          <w:bCs/>
          <w:sz w:val="32"/>
          <w:szCs w:val="32"/>
        </w:rPr>
        <w:t>公用品牌</w:t>
      </w:r>
      <w:r w:rsidR="002D2AE9" w:rsidRPr="009F0B76">
        <w:rPr>
          <w:rFonts w:ascii="仿宋_GB2312" w:eastAsia="仿宋_GB2312" w:hAnsi="仿宋" w:hint="eastAsia"/>
          <w:bCs/>
          <w:sz w:val="32"/>
          <w:szCs w:val="32"/>
        </w:rPr>
        <w:t>建设与</w:t>
      </w:r>
      <w:r w:rsidRPr="009F0B76">
        <w:rPr>
          <w:rFonts w:ascii="仿宋_GB2312" w:eastAsia="仿宋_GB2312" w:hAnsi="仿宋" w:hint="eastAsia"/>
          <w:bCs/>
          <w:sz w:val="32"/>
          <w:szCs w:val="32"/>
        </w:rPr>
        <w:t>评价的成功经验和做法</w:t>
      </w:r>
      <w:r w:rsidRPr="009F0B76">
        <w:rPr>
          <w:rFonts w:ascii="仿宋_GB2312" w:eastAsia="仿宋_GB2312" w:hAnsi="仿宋"/>
          <w:bCs/>
          <w:sz w:val="32"/>
          <w:szCs w:val="32"/>
        </w:rPr>
        <w:t>，</w:t>
      </w:r>
      <w:r w:rsidRPr="009F0B76">
        <w:rPr>
          <w:rFonts w:ascii="仿宋_GB2312" w:eastAsia="仿宋_GB2312" w:hAnsi="仿宋" w:hint="eastAsia"/>
          <w:bCs/>
          <w:sz w:val="32"/>
          <w:szCs w:val="32"/>
        </w:rPr>
        <w:t>同时综合考虑到</w:t>
      </w:r>
      <w:r w:rsidR="002D2AE9" w:rsidRPr="009F0B76">
        <w:rPr>
          <w:rFonts w:ascii="仿宋_GB2312" w:eastAsia="仿宋_GB2312" w:hAnsi="仿宋" w:hint="eastAsia"/>
          <w:bCs/>
          <w:sz w:val="32"/>
          <w:szCs w:val="32"/>
        </w:rPr>
        <w:t>南宁老友</w:t>
      </w:r>
      <w:proofErr w:type="gramStart"/>
      <w:r w:rsidR="002D2AE9" w:rsidRPr="009F0B76">
        <w:rPr>
          <w:rFonts w:ascii="仿宋_GB2312" w:eastAsia="仿宋_GB2312" w:hAnsi="仿宋" w:hint="eastAsia"/>
          <w:bCs/>
          <w:sz w:val="32"/>
          <w:szCs w:val="32"/>
        </w:rPr>
        <w:t>粉产业</w:t>
      </w:r>
      <w:proofErr w:type="gramEnd"/>
      <w:r w:rsidR="002D2AE9" w:rsidRPr="009F0B76">
        <w:rPr>
          <w:rFonts w:ascii="仿宋_GB2312" w:eastAsia="仿宋_GB2312" w:hAnsi="仿宋" w:hint="eastAsia"/>
          <w:bCs/>
          <w:sz w:val="32"/>
          <w:szCs w:val="32"/>
        </w:rPr>
        <w:t>的发展现状与标准化建设情况</w:t>
      </w:r>
      <w:r w:rsidRPr="009F0B76">
        <w:rPr>
          <w:rFonts w:ascii="仿宋_GB2312" w:eastAsia="仿宋_GB2312" w:hAnsi="仿宋" w:hint="eastAsia"/>
          <w:bCs/>
          <w:sz w:val="32"/>
          <w:szCs w:val="32"/>
        </w:rPr>
        <w:t>，对标准中的核心要素多作共性要求及方向性</w:t>
      </w:r>
      <w:r w:rsidRPr="009F0B76">
        <w:rPr>
          <w:rFonts w:ascii="仿宋_GB2312" w:eastAsia="仿宋_GB2312" w:hAnsi="仿宋"/>
          <w:bCs/>
          <w:sz w:val="32"/>
          <w:szCs w:val="32"/>
        </w:rPr>
        <w:t>的指导</w:t>
      </w:r>
      <w:r w:rsidRPr="009F0B76">
        <w:rPr>
          <w:rFonts w:ascii="仿宋_GB2312" w:eastAsia="仿宋_GB2312" w:hAnsi="仿宋" w:hint="eastAsia"/>
          <w:bCs/>
          <w:sz w:val="32"/>
          <w:szCs w:val="32"/>
        </w:rPr>
        <w:t>，确保标准的适用性。</w:t>
      </w:r>
    </w:p>
    <w:p w14:paraId="6F3F5A7E" w14:textId="77777777" w:rsidR="007A5BE4" w:rsidRPr="009F0B76" w:rsidRDefault="007A5BE4"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3</w:t>
      </w:r>
      <w:r w:rsidRPr="009F0B76">
        <w:rPr>
          <w:rFonts w:ascii="楷体_GB2312" w:eastAsia="楷体_GB2312" w:hAnsi="楷体_GB2312" w:cs="楷体_GB2312"/>
          <w:b/>
          <w:bCs/>
          <w:sz w:val="32"/>
          <w:szCs w:val="32"/>
        </w:rPr>
        <w:t>.</w:t>
      </w:r>
      <w:r w:rsidRPr="009F0B76">
        <w:rPr>
          <w:rFonts w:ascii="楷体_GB2312" w:eastAsia="楷体_GB2312" w:hAnsi="楷体_GB2312" w:cs="楷体_GB2312" w:hint="eastAsia"/>
          <w:b/>
          <w:bCs/>
          <w:sz w:val="32"/>
          <w:szCs w:val="32"/>
        </w:rPr>
        <w:t>符合相关标准，保证规范性</w:t>
      </w:r>
    </w:p>
    <w:p w14:paraId="0455F39C" w14:textId="6F5E6710" w:rsidR="002D2AE9" w:rsidRPr="009F0B76" w:rsidRDefault="002D2AE9" w:rsidP="00B6332C">
      <w:pPr>
        <w:autoSpaceDE w:val="0"/>
        <w:autoSpaceDN w:val="0"/>
        <w:adjustRightInd w:val="0"/>
        <w:spacing w:line="560" w:lineRule="exact"/>
        <w:ind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标准的编写格式按GB/T 1.1—2020《标准化工作导则  第1部分：标准化文件的结构和起草规则》给出的规定进行编写，</w:t>
      </w:r>
      <w:r w:rsidRPr="009F0B76">
        <w:rPr>
          <w:rFonts w:ascii="仿宋_GB2312" w:eastAsia="仿宋_GB2312" w:hAnsi="仿宋"/>
          <w:bCs/>
          <w:sz w:val="32"/>
          <w:szCs w:val="32"/>
        </w:rPr>
        <w:t>符合标准编写的规范性要求。</w:t>
      </w:r>
      <w:r w:rsidRPr="009F0B76">
        <w:rPr>
          <w:rFonts w:ascii="仿宋_GB2312" w:eastAsia="仿宋_GB2312" w:hAnsi="仿宋" w:hint="eastAsia"/>
          <w:bCs/>
          <w:sz w:val="32"/>
          <w:szCs w:val="32"/>
        </w:rPr>
        <w:t>标准</w:t>
      </w:r>
      <w:r w:rsidRPr="009F0B76">
        <w:rPr>
          <w:rFonts w:ascii="仿宋_GB2312" w:eastAsia="仿宋_GB2312" w:hAnsi="仿宋"/>
          <w:bCs/>
          <w:sz w:val="32"/>
          <w:szCs w:val="32"/>
        </w:rPr>
        <w:t>编制说明等相关文件</w:t>
      </w:r>
      <w:r w:rsidRPr="009F0B76">
        <w:rPr>
          <w:rFonts w:ascii="仿宋_GB2312" w:eastAsia="仿宋_GB2312" w:hAnsi="仿宋" w:hint="eastAsia"/>
          <w:bCs/>
          <w:sz w:val="32"/>
          <w:szCs w:val="32"/>
        </w:rPr>
        <w:t>的编写</w:t>
      </w:r>
      <w:r w:rsidRPr="009F0B76">
        <w:rPr>
          <w:rFonts w:ascii="仿宋_GB2312" w:eastAsia="仿宋_GB2312" w:hAnsi="仿宋"/>
          <w:bCs/>
          <w:sz w:val="32"/>
          <w:szCs w:val="32"/>
        </w:rPr>
        <w:t>和</w:t>
      </w:r>
      <w:r w:rsidRPr="009F0B76">
        <w:rPr>
          <w:rFonts w:ascii="仿宋_GB2312" w:eastAsia="仿宋_GB2312" w:hAnsi="仿宋" w:hint="eastAsia"/>
          <w:bCs/>
          <w:sz w:val="32"/>
          <w:szCs w:val="32"/>
        </w:rPr>
        <w:t>步骤</w:t>
      </w:r>
      <w:r w:rsidRPr="009F0B76">
        <w:rPr>
          <w:rFonts w:ascii="仿宋_GB2312" w:eastAsia="仿宋_GB2312" w:hAnsi="仿宋"/>
          <w:bCs/>
          <w:sz w:val="32"/>
          <w:szCs w:val="32"/>
        </w:rPr>
        <w:t>程序符合</w:t>
      </w:r>
      <w:r w:rsidRPr="009F0B76">
        <w:rPr>
          <w:rFonts w:ascii="仿宋_GB2312" w:eastAsia="仿宋_GB2312" w:hAnsi="仿宋" w:hint="eastAsia"/>
          <w:bCs/>
          <w:sz w:val="32"/>
          <w:szCs w:val="32"/>
        </w:rPr>
        <w:t>《</w:t>
      </w:r>
      <w:r w:rsidR="004A75AB" w:rsidRPr="009F0B76">
        <w:rPr>
          <w:rFonts w:ascii="仿宋_GB2312" w:eastAsia="仿宋_GB2312" w:hAnsi="仿宋" w:hint="eastAsia"/>
          <w:bCs/>
          <w:sz w:val="32"/>
          <w:szCs w:val="32"/>
        </w:rPr>
        <w:t>团体标准管理规定</w:t>
      </w:r>
      <w:r w:rsidRPr="009F0B76">
        <w:rPr>
          <w:rFonts w:ascii="仿宋_GB2312" w:eastAsia="仿宋_GB2312" w:hAnsi="仿宋" w:hint="eastAsia"/>
          <w:bCs/>
          <w:sz w:val="32"/>
          <w:szCs w:val="32"/>
        </w:rPr>
        <w:t>》的</w:t>
      </w:r>
      <w:r w:rsidRPr="009F0B76">
        <w:rPr>
          <w:rFonts w:ascii="仿宋_GB2312" w:eastAsia="仿宋_GB2312" w:hAnsi="仿宋"/>
          <w:bCs/>
          <w:sz w:val="32"/>
          <w:szCs w:val="32"/>
        </w:rPr>
        <w:t>规定</w:t>
      </w:r>
      <w:r w:rsidRPr="009F0B76">
        <w:rPr>
          <w:rFonts w:ascii="仿宋_GB2312" w:eastAsia="仿宋_GB2312" w:hAnsi="仿宋" w:hint="eastAsia"/>
          <w:bCs/>
          <w:sz w:val="32"/>
          <w:szCs w:val="32"/>
        </w:rPr>
        <w:t>，保证</w:t>
      </w:r>
      <w:r w:rsidRPr="009F0B76">
        <w:rPr>
          <w:rFonts w:ascii="仿宋_GB2312" w:eastAsia="仿宋_GB2312" w:hAnsi="仿宋"/>
          <w:bCs/>
          <w:sz w:val="32"/>
          <w:szCs w:val="32"/>
        </w:rPr>
        <w:t>标准制定程序规范</w:t>
      </w:r>
      <w:r w:rsidRPr="009F0B76">
        <w:rPr>
          <w:rFonts w:ascii="仿宋_GB2312" w:eastAsia="仿宋_GB2312" w:hAnsi="仿宋" w:hint="eastAsia"/>
          <w:bCs/>
          <w:sz w:val="32"/>
          <w:szCs w:val="32"/>
        </w:rPr>
        <w:t>。</w:t>
      </w:r>
    </w:p>
    <w:p w14:paraId="7CA14B4B" w14:textId="77777777" w:rsidR="002D2AE9" w:rsidRPr="009F0B76" w:rsidRDefault="002D2AE9"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（二）制定标准的依据</w:t>
      </w:r>
    </w:p>
    <w:p w14:paraId="52D269B7" w14:textId="241EC56B" w:rsidR="002D2AE9" w:rsidRPr="009F0B76" w:rsidRDefault="002D2AE9" w:rsidP="00B6332C">
      <w:pPr>
        <w:autoSpaceDE w:val="0"/>
        <w:autoSpaceDN w:val="0"/>
        <w:adjustRightInd w:val="0"/>
        <w:spacing w:line="560" w:lineRule="exact"/>
        <w:ind w:firstLineChars="200" w:firstLine="640"/>
        <w:rPr>
          <w:rFonts w:ascii="仿宋_GB2312" w:eastAsia="仿宋_GB2312" w:hAnsi="仿宋"/>
          <w:bCs/>
          <w:sz w:val="32"/>
          <w:szCs w:val="32"/>
        </w:rPr>
      </w:pPr>
      <w:r w:rsidRPr="009F0B76">
        <w:rPr>
          <w:rFonts w:ascii="仿宋_GB2312" w:eastAsia="仿宋_GB2312" w:hAnsi="仿宋" w:hint="eastAsia"/>
          <w:bCs/>
          <w:sz w:val="32"/>
          <w:szCs w:val="32"/>
        </w:rPr>
        <w:t>标准的编制遵循国家、行业和广西、南宁现行有关法律法规</w:t>
      </w:r>
      <w:r w:rsidRPr="009F0B76">
        <w:rPr>
          <w:rFonts w:ascii="仿宋_GB2312" w:eastAsia="仿宋_GB2312" w:hAnsi="仿宋"/>
          <w:bCs/>
          <w:sz w:val="32"/>
          <w:szCs w:val="32"/>
        </w:rPr>
        <w:t>、规章制度</w:t>
      </w:r>
      <w:r w:rsidRPr="009F0B76">
        <w:rPr>
          <w:rFonts w:ascii="仿宋_GB2312" w:eastAsia="仿宋_GB2312" w:hAnsi="仿宋" w:hint="eastAsia"/>
          <w:bCs/>
          <w:sz w:val="32"/>
          <w:szCs w:val="32"/>
        </w:rPr>
        <w:t>和</w:t>
      </w:r>
      <w:r w:rsidRPr="009F0B76">
        <w:rPr>
          <w:rFonts w:ascii="仿宋_GB2312" w:eastAsia="仿宋_GB2312" w:hAnsi="仿宋"/>
          <w:bCs/>
          <w:sz w:val="32"/>
          <w:szCs w:val="32"/>
        </w:rPr>
        <w:t>标准等文件</w:t>
      </w:r>
      <w:r w:rsidRPr="009F0B76">
        <w:rPr>
          <w:rFonts w:ascii="仿宋_GB2312" w:eastAsia="仿宋_GB2312" w:hAnsi="仿宋" w:hint="eastAsia"/>
          <w:bCs/>
          <w:sz w:val="32"/>
          <w:szCs w:val="32"/>
        </w:rPr>
        <w:t>的规定。标准编制工作组充分调研了南宁市老友</w:t>
      </w:r>
      <w:proofErr w:type="gramStart"/>
      <w:r w:rsidRPr="009F0B76">
        <w:rPr>
          <w:rFonts w:ascii="仿宋_GB2312" w:eastAsia="仿宋_GB2312" w:hAnsi="仿宋" w:hint="eastAsia"/>
          <w:bCs/>
          <w:sz w:val="32"/>
          <w:szCs w:val="32"/>
        </w:rPr>
        <w:t>粉产业</w:t>
      </w:r>
      <w:proofErr w:type="gramEnd"/>
      <w:r w:rsidRPr="009F0B76">
        <w:rPr>
          <w:rFonts w:ascii="仿宋_GB2312" w:eastAsia="仿宋_GB2312" w:hAnsi="仿宋" w:hint="eastAsia"/>
          <w:bCs/>
          <w:sz w:val="32"/>
          <w:szCs w:val="32"/>
        </w:rPr>
        <w:t>标准化现状与品牌塑造、评</w:t>
      </w:r>
      <w:r w:rsidRPr="009F0B76">
        <w:rPr>
          <w:rFonts w:ascii="仿宋_GB2312" w:eastAsia="仿宋_GB2312" w:hAnsi="仿宋" w:hint="eastAsia"/>
          <w:bCs/>
          <w:sz w:val="32"/>
          <w:szCs w:val="32"/>
        </w:rPr>
        <w:lastRenderedPageBreak/>
        <w:t>价的工作情况，同时在调研过程中收集了市场监管部门、预包装老友粉生产企业、老友</w:t>
      </w:r>
      <w:proofErr w:type="gramStart"/>
      <w:r w:rsidRPr="009F0B76">
        <w:rPr>
          <w:rFonts w:ascii="仿宋_GB2312" w:eastAsia="仿宋_GB2312" w:hAnsi="仿宋" w:hint="eastAsia"/>
          <w:bCs/>
          <w:sz w:val="32"/>
          <w:szCs w:val="32"/>
        </w:rPr>
        <w:t>粉经营</w:t>
      </w:r>
      <w:proofErr w:type="gramEnd"/>
      <w:r w:rsidRPr="009F0B76">
        <w:rPr>
          <w:rFonts w:ascii="仿宋_GB2312" w:eastAsia="仿宋_GB2312" w:hAnsi="仿宋" w:hint="eastAsia"/>
          <w:bCs/>
          <w:sz w:val="32"/>
          <w:szCs w:val="32"/>
        </w:rPr>
        <w:t>门店负责人等相关人员的</w:t>
      </w:r>
      <w:r w:rsidRPr="009F0B76">
        <w:rPr>
          <w:rFonts w:ascii="仿宋_GB2312" w:eastAsia="仿宋_GB2312" w:hAnsi="仿宋"/>
          <w:bCs/>
          <w:sz w:val="32"/>
          <w:szCs w:val="32"/>
        </w:rPr>
        <w:t>意见和建议，</w:t>
      </w:r>
      <w:r w:rsidRPr="009F0B76">
        <w:rPr>
          <w:rFonts w:ascii="仿宋_GB2312" w:eastAsia="仿宋_GB2312" w:hAnsi="仿宋" w:hint="eastAsia"/>
          <w:bCs/>
          <w:sz w:val="32"/>
          <w:szCs w:val="32"/>
        </w:rPr>
        <w:t>在此基础上结合</w:t>
      </w:r>
      <w:bookmarkStart w:id="1" w:name="_Hlk180760112"/>
      <w:r w:rsidR="00806340" w:rsidRPr="009F0B76">
        <w:rPr>
          <w:rFonts w:ascii="仿宋_GB2312" w:eastAsia="仿宋_GB2312" w:hAnsi="仿宋" w:hint="eastAsia"/>
          <w:bCs/>
          <w:sz w:val="32"/>
          <w:szCs w:val="32"/>
        </w:rPr>
        <w:t>南宁</w:t>
      </w:r>
      <w:r w:rsidRPr="009F0B76">
        <w:rPr>
          <w:rFonts w:ascii="仿宋_GB2312" w:eastAsia="仿宋_GB2312" w:hAnsi="仿宋" w:hint="eastAsia"/>
          <w:bCs/>
          <w:sz w:val="32"/>
          <w:szCs w:val="32"/>
        </w:rPr>
        <w:t>老友</w:t>
      </w:r>
      <w:proofErr w:type="gramStart"/>
      <w:r w:rsidRPr="009F0B76">
        <w:rPr>
          <w:rFonts w:ascii="仿宋_GB2312" w:eastAsia="仿宋_GB2312" w:hAnsi="仿宋" w:hint="eastAsia"/>
          <w:bCs/>
          <w:sz w:val="32"/>
          <w:szCs w:val="32"/>
        </w:rPr>
        <w:t>粉产业</w:t>
      </w:r>
      <w:proofErr w:type="gramEnd"/>
      <w:r w:rsidRPr="009F0B76">
        <w:rPr>
          <w:rFonts w:ascii="仿宋_GB2312" w:eastAsia="仿宋_GB2312" w:hAnsi="仿宋" w:hint="eastAsia"/>
          <w:bCs/>
          <w:sz w:val="32"/>
          <w:szCs w:val="32"/>
        </w:rPr>
        <w:t>标准化发展与品牌塑造工作实际</w:t>
      </w:r>
      <w:bookmarkEnd w:id="1"/>
      <w:r w:rsidR="00806340" w:rsidRPr="009F0B76">
        <w:rPr>
          <w:rFonts w:ascii="仿宋_GB2312" w:eastAsia="仿宋_GB2312" w:hAnsi="仿宋" w:hint="eastAsia"/>
          <w:bCs/>
          <w:sz w:val="32"/>
          <w:szCs w:val="32"/>
        </w:rPr>
        <w:t>，</w:t>
      </w:r>
      <w:r w:rsidRPr="009F0B76">
        <w:rPr>
          <w:rFonts w:ascii="仿宋_GB2312" w:eastAsia="仿宋_GB2312" w:hAnsi="仿宋" w:hint="eastAsia"/>
          <w:bCs/>
          <w:sz w:val="32"/>
          <w:szCs w:val="32"/>
        </w:rPr>
        <w:t>形成了</w:t>
      </w:r>
      <w:r w:rsidR="00806340" w:rsidRPr="009F0B76">
        <w:rPr>
          <w:rFonts w:eastAsia="仿宋_GB2312" w:hint="eastAsia"/>
          <w:sz w:val="32"/>
          <w:szCs w:val="32"/>
        </w:rPr>
        <w:t>南宁老友</w:t>
      </w:r>
      <w:proofErr w:type="gramStart"/>
      <w:r w:rsidR="00806340" w:rsidRPr="009F0B76">
        <w:rPr>
          <w:rFonts w:eastAsia="仿宋_GB2312" w:hint="eastAsia"/>
          <w:sz w:val="32"/>
          <w:szCs w:val="32"/>
        </w:rPr>
        <w:t>粉区域</w:t>
      </w:r>
      <w:proofErr w:type="gramEnd"/>
      <w:r w:rsidR="00806340" w:rsidRPr="009F0B76">
        <w:rPr>
          <w:rFonts w:eastAsia="仿宋_GB2312" w:hint="eastAsia"/>
          <w:sz w:val="32"/>
          <w:szCs w:val="32"/>
        </w:rPr>
        <w:t>公用品牌评价</w:t>
      </w:r>
      <w:r w:rsidRPr="009F0B76">
        <w:rPr>
          <w:rFonts w:ascii="仿宋_GB2312" w:eastAsia="仿宋_GB2312" w:hAnsi="仿宋" w:hint="eastAsia"/>
          <w:bCs/>
          <w:sz w:val="32"/>
          <w:szCs w:val="32"/>
        </w:rPr>
        <w:t>的相关规范。</w:t>
      </w:r>
    </w:p>
    <w:p w14:paraId="2F04BDDB" w14:textId="77777777" w:rsidR="00806340" w:rsidRPr="009F0B76" w:rsidRDefault="00806340"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（三）</w:t>
      </w:r>
      <w:r w:rsidRPr="009F0B76">
        <w:rPr>
          <w:rFonts w:ascii="楷体_GB2312" w:eastAsia="楷体_GB2312" w:hAnsi="楷体"/>
          <w:b/>
          <w:sz w:val="32"/>
          <w:szCs w:val="32"/>
        </w:rPr>
        <w:t>与现行法律、法规的关系，与有关国家标准、行业标准的协调情况</w:t>
      </w:r>
    </w:p>
    <w:p w14:paraId="795218A2" w14:textId="283FB080" w:rsidR="00806340" w:rsidRPr="009F0B76" w:rsidRDefault="00806340"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经查阅，本标准与已发布的国家标准、行业标准、地方标准和其他相关标准内容和技术要求不同。与本项目申报的团体标准相关性较强的有广西地方标准DB45/T 2560-2022《预包装南宁老友粉生产规范》。与上述标准相比，本标准是在遵循自治区、南宁市发布的推动南宁老友粉高质量发展相关政策措施的基础上，针对南宁老友</w:t>
      </w:r>
      <w:proofErr w:type="gramStart"/>
      <w:r w:rsidRPr="009F0B76">
        <w:rPr>
          <w:rFonts w:ascii="仿宋_GB2312" w:eastAsia="仿宋_GB2312" w:hAnsi="仿宋" w:cs="仿宋_GB2312" w:hint="eastAsia"/>
          <w:sz w:val="32"/>
          <w:szCs w:val="32"/>
        </w:rPr>
        <w:t>粉产业</w:t>
      </w:r>
      <w:proofErr w:type="gramEnd"/>
      <w:r w:rsidRPr="009F0B76">
        <w:rPr>
          <w:rFonts w:ascii="仿宋_GB2312" w:eastAsia="仿宋_GB2312" w:hAnsi="仿宋" w:cs="仿宋_GB2312" w:hint="eastAsia"/>
          <w:sz w:val="32"/>
          <w:szCs w:val="32"/>
        </w:rPr>
        <w:t>标准化发展与品牌塑造工作实际，对南宁老友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公用品牌评价的内容和指标、评价对象和评价原则等进行了规定，为南宁老友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公用品牌的塑造和提升提供了参考依据，有利于提升南宁老友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公用品牌附加值和市场竞争力。</w:t>
      </w:r>
    </w:p>
    <w:p w14:paraId="6D579187" w14:textId="62BBBA14" w:rsidR="007A5BE4" w:rsidRPr="009F0B76" w:rsidRDefault="000D353D"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该标准内容符合国家、自治区相关法律法规，技术要求不低于强制性国家标准的相关技术要求，与相关的国家、行业推荐性标准协调一致。</w:t>
      </w:r>
    </w:p>
    <w:p w14:paraId="26146B40" w14:textId="77777777" w:rsidR="000D353D" w:rsidRPr="009F0B76" w:rsidRDefault="000D353D" w:rsidP="00B6332C">
      <w:pPr>
        <w:autoSpaceDE w:val="0"/>
        <w:autoSpaceDN w:val="0"/>
        <w:adjustRightInd w:val="0"/>
        <w:spacing w:line="560" w:lineRule="exact"/>
        <w:ind w:firstLineChars="200" w:firstLine="640"/>
        <w:rPr>
          <w:rFonts w:ascii="黑体" w:eastAsia="黑体" w:hAnsi="黑体"/>
          <w:sz w:val="32"/>
          <w:szCs w:val="32"/>
        </w:rPr>
      </w:pPr>
      <w:r w:rsidRPr="009F0B76">
        <w:rPr>
          <w:rFonts w:ascii="黑体" w:eastAsia="黑体" w:hAnsi="黑体" w:hint="eastAsia"/>
          <w:sz w:val="32"/>
          <w:szCs w:val="32"/>
        </w:rPr>
        <w:t>五</w:t>
      </w:r>
      <w:r w:rsidRPr="009F0B76">
        <w:rPr>
          <w:rFonts w:ascii="黑体" w:eastAsia="黑体" w:hAnsi="黑体"/>
          <w:sz w:val="32"/>
          <w:szCs w:val="32"/>
        </w:rPr>
        <w:t>、主要条款的说明</w:t>
      </w:r>
    </w:p>
    <w:p w14:paraId="78634153" w14:textId="77777777" w:rsidR="000D353D" w:rsidRPr="009F0B76" w:rsidRDefault="000D353D"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（一）标准主要</w:t>
      </w:r>
      <w:r w:rsidRPr="009F0B76">
        <w:rPr>
          <w:rFonts w:ascii="楷体_GB2312" w:eastAsia="楷体_GB2312" w:hAnsi="楷体"/>
          <w:b/>
          <w:sz w:val="32"/>
          <w:szCs w:val="32"/>
        </w:rPr>
        <w:t>结构</w:t>
      </w:r>
    </w:p>
    <w:p w14:paraId="12CE0D82" w14:textId="68C79745" w:rsidR="000D353D" w:rsidRPr="009F0B76" w:rsidRDefault="000D353D" w:rsidP="00B6332C">
      <w:pPr>
        <w:spacing w:line="560" w:lineRule="exact"/>
        <w:ind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本标准的</w:t>
      </w:r>
      <w:r w:rsidRPr="009F0B76">
        <w:rPr>
          <w:rFonts w:ascii="仿宋_GB2312" w:eastAsia="仿宋_GB2312" w:hAnsi="仿宋" w:cs="仿宋_GB2312"/>
          <w:sz w:val="32"/>
          <w:szCs w:val="32"/>
        </w:rPr>
        <w:t>主要内容共</w:t>
      </w:r>
      <w:r w:rsidRPr="009F0B76">
        <w:rPr>
          <w:rFonts w:ascii="仿宋_GB2312" w:eastAsia="仿宋_GB2312" w:hAnsi="仿宋" w:cs="仿宋_GB2312" w:hint="eastAsia"/>
          <w:sz w:val="32"/>
          <w:szCs w:val="32"/>
        </w:rPr>
        <w:t>分为9个部分：范围、规范性引用文件、术语和定义、评价原则、评价对象、评价和监督</w:t>
      </w:r>
      <w:r w:rsidRPr="009F0B76">
        <w:rPr>
          <w:rFonts w:ascii="仿宋_GB2312" w:eastAsia="仿宋_GB2312" w:hAnsi="仿宋" w:cs="仿宋_GB2312" w:hint="eastAsia"/>
          <w:sz w:val="32"/>
          <w:szCs w:val="32"/>
        </w:rPr>
        <w:lastRenderedPageBreak/>
        <w:t>主体、评价指标及评分细则、评价结果应用。其主要结构如下表</w:t>
      </w:r>
      <w:r w:rsidRPr="009F0B76">
        <w:rPr>
          <w:rFonts w:ascii="仿宋_GB2312" w:eastAsia="仿宋_GB2312" w:hAnsi="仿宋" w:cs="仿宋_GB2312"/>
          <w:sz w:val="32"/>
          <w:szCs w:val="32"/>
        </w:rPr>
        <w:t>2</w:t>
      </w:r>
      <w:r w:rsidRPr="009F0B76">
        <w:rPr>
          <w:rFonts w:ascii="仿宋_GB2312" w:eastAsia="仿宋_GB2312" w:hAnsi="仿宋" w:cs="仿宋_GB2312" w:hint="eastAsia"/>
          <w:sz w:val="32"/>
          <w:szCs w:val="32"/>
        </w:rPr>
        <w:t>所示，其中第4</w:t>
      </w:r>
      <w:r w:rsidRPr="009F0B76">
        <w:rPr>
          <w:rFonts w:ascii="仿宋_GB2312" w:eastAsia="仿宋_GB2312" w:hAnsi="仿宋" w:cs="仿宋_GB2312"/>
          <w:sz w:val="32"/>
          <w:szCs w:val="32"/>
        </w:rPr>
        <w:t>-</w:t>
      </w:r>
      <w:r w:rsidRPr="009F0B76">
        <w:rPr>
          <w:rFonts w:ascii="仿宋_GB2312" w:eastAsia="仿宋_GB2312" w:hAnsi="仿宋" w:cs="仿宋_GB2312" w:hint="eastAsia"/>
          <w:sz w:val="32"/>
          <w:szCs w:val="32"/>
        </w:rPr>
        <w:t>9章是本标准的核心内容。</w:t>
      </w:r>
    </w:p>
    <w:p w14:paraId="56A59AA1" w14:textId="77777777" w:rsidR="00A815DB" w:rsidRPr="009F0B76" w:rsidRDefault="00A815DB" w:rsidP="00A815DB">
      <w:pPr>
        <w:jc w:val="center"/>
        <w:rPr>
          <w:rFonts w:ascii="仿宋_GB2312" w:eastAsia="仿宋_GB2312" w:hAnsi="仿宋"/>
          <w:bCs/>
          <w:sz w:val="32"/>
          <w:szCs w:val="32"/>
        </w:rPr>
      </w:pPr>
      <w:r w:rsidRPr="009F0B76">
        <w:rPr>
          <w:rFonts w:ascii="仿宋_GB2312" w:eastAsia="仿宋_GB2312" w:hAnsi="仿宋" w:hint="eastAsia"/>
          <w:bCs/>
          <w:sz w:val="32"/>
          <w:szCs w:val="32"/>
        </w:rPr>
        <w:t>表</w:t>
      </w:r>
      <w:r w:rsidRPr="009F0B76">
        <w:rPr>
          <w:rFonts w:ascii="仿宋_GB2312" w:eastAsia="仿宋_GB2312" w:hAnsi="仿宋"/>
          <w:bCs/>
          <w:sz w:val="32"/>
          <w:szCs w:val="32"/>
        </w:rPr>
        <w:t>2</w:t>
      </w:r>
      <w:r w:rsidRPr="009F0B76">
        <w:rPr>
          <w:rFonts w:ascii="仿宋_GB2312" w:eastAsia="仿宋_GB2312" w:hAnsi="仿宋" w:hint="eastAsia"/>
          <w:bCs/>
          <w:sz w:val="32"/>
          <w:szCs w:val="32"/>
        </w:rPr>
        <w:t xml:space="preserve">  标准主要结构</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333"/>
        <w:gridCol w:w="1094"/>
        <w:gridCol w:w="4078"/>
      </w:tblGrid>
      <w:tr w:rsidR="009F0B76" w:rsidRPr="009F0B76" w14:paraId="0907F3FD" w14:textId="77777777" w:rsidTr="00A815DB">
        <w:trPr>
          <w:jc w:val="center"/>
        </w:trPr>
        <w:tc>
          <w:tcPr>
            <w:tcW w:w="596" w:type="pct"/>
            <w:shd w:val="clear" w:color="auto" w:fill="auto"/>
            <w:vAlign w:val="center"/>
          </w:tcPr>
          <w:p w14:paraId="72D44882" w14:textId="50CBC3E3"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章</w:t>
            </w:r>
          </w:p>
        </w:tc>
        <w:tc>
          <w:tcPr>
            <w:tcW w:w="1369" w:type="pct"/>
            <w:shd w:val="clear" w:color="auto" w:fill="auto"/>
            <w:vAlign w:val="center"/>
          </w:tcPr>
          <w:p w14:paraId="54EE9C89" w14:textId="3426BA66"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内容</w:t>
            </w:r>
          </w:p>
        </w:tc>
        <w:tc>
          <w:tcPr>
            <w:tcW w:w="642" w:type="pct"/>
            <w:shd w:val="clear" w:color="auto" w:fill="auto"/>
            <w:vAlign w:val="center"/>
          </w:tcPr>
          <w:p w14:paraId="60F8109B" w14:textId="102303EA"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节</w:t>
            </w:r>
          </w:p>
        </w:tc>
        <w:tc>
          <w:tcPr>
            <w:tcW w:w="2393" w:type="pct"/>
            <w:shd w:val="clear" w:color="auto" w:fill="auto"/>
            <w:vAlign w:val="center"/>
          </w:tcPr>
          <w:p w14:paraId="27A1E62C" w14:textId="2A59EA79"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内容</w:t>
            </w:r>
          </w:p>
        </w:tc>
      </w:tr>
      <w:tr w:rsidR="009F0B76" w:rsidRPr="009F0B76" w14:paraId="5EEF7433" w14:textId="77777777" w:rsidTr="00A815DB">
        <w:trPr>
          <w:jc w:val="center"/>
        </w:trPr>
        <w:tc>
          <w:tcPr>
            <w:tcW w:w="596" w:type="pct"/>
            <w:shd w:val="clear" w:color="auto" w:fill="auto"/>
            <w:vAlign w:val="center"/>
          </w:tcPr>
          <w:p w14:paraId="1127E7C3" w14:textId="283A0D94"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1</w:t>
            </w:r>
          </w:p>
        </w:tc>
        <w:tc>
          <w:tcPr>
            <w:tcW w:w="1369" w:type="pct"/>
            <w:shd w:val="clear" w:color="auto" w:fill="auto"/>
            <w:vAlign w:val="center"/>
          </w:tcPr>
          <w:p w14:paraId="42F2D5D1" w14:textId="5090563F"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范围</w:t>
            </w:r>
          </w:p>
        </w:tc>
        <w:tc>
          <w:tcPr>
            <w:tcW w:w="642" w:type="pct"/>
            <w:shd w:val="clear" w:color="auto" w:fill="auto"/>
            <w:vAlign w:val="center"/>
          </w:tcPr>
          <w:p w14:paraId="790192AE" w14:textId="77777777"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4C6522A8" w14:textId="77777777" w:rsidR="00A815DB" w:rsidRPr="009F0B76" w:rsidRDefault="00A815DB" w:rsidP="00A815DB">
            <w:pPr>
              <w:jc w:val="center"/>
              <w:textAlignment w:val="center"/>
              <w:rPr>
                <w:rFonts w:ascii="仿宋_GB2312" w:eastAsia="仿宋_GB2312" w:hAnsi="仿宋"/>
                <w:sz w:val="28"/>
                <w:szCs w:val="28"/>
                <w14:ligatures w14:val="none"/>
              </w:rPr>
            </w:pPr>
          </w:p>
        </w:tc>
      </w:tr>
      <w:tr w:rsidR="009F0B76" w:rsidRPr="009F0B76" w14:paraId="79BDD550" w14:textId="77777777" w:rsidTr="00A815DB">
        <w:trPr>
          <w:jc w:val="center"/>
        </w:trPr>
        <w:tc>
          <w:tcPr>
            <w:tcW w:w="596" w:type="pct"/>
            <w:shd w:val="clear" w:color="auto" w:fill="auto"/>
            <w:vAlign w:val="center"/>
          </w:tcPr>
          <w:p w14:paraId="2349BB52" w14:textId="5627A4BB"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2</w:t>
            </w:r>
          </w:p>
        </w:tc>
        <w:tc>
          <w:tcPr>
            <w:tcW w:w="1369" w:type="pct"/>
            <w:shd w:val="clear" w:color="auto" w:fill="auto"/>
            <w:vAlign w:val="center"/>
          </w:tcPr>
          <w:p w14:paraId="5EA3F6C1" w14:textId="3C6DF4FA"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规范性引用文件</w:t>
            </w:r>
          </w:p>
        </w:tc>
        <w:tc>
          <w:tcPr>
            <w:tcW w:w="642" w:type="pct"/>
            <w:shd w:val="clear" w:color="auto" w:fill="auto"/>
            <w:vAlign w:val="center"/>
          </w:tcPr>
          <w:p w14:paraId="533E2C45" w14:textId="77777777"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13352AF6" w14:textId="77777777" w:rsidR="00A815DB" w:rsidRPr="009F0B76" w:rsidRDefault="00A815DB" w:rsidP="00A815DB">
            <w:pPr>
              <w:jc w:val="center"/>
              <w:textAlignment w:val="center"/>
              <w:rPr>
                <w:rFonts w:ascii="仿宋_GB2312" w:eastAsia="仿宋_GB2312" w:hAnsi="仿宋"/>
                <w:sz w:val="28"/>
                <w:szCs w:val="28"/>
                <w14:ligatures w14:val="none"/>
              </w:rPr>
            </w:pPr>
          </w:p>
        </w:tc>
      </w:tr>
      <w:tr w:rsidR="009F0B76" w:rsidRPr="009F0B76" w14:paraId="7BAC2F62" w14:textId="77777777" w:rsidTr="00A815DB">
        <w:trPr>
          <w:jc w:val="center"/>
        </w:trPr>
        <w:tc>
          <w:tcPr>
            <w:tcW w:w="596" w:type="pct"/>
            <w:shd w:val="clear" w:color="auto" w:fill="auto"/>
            <w:vAlign w:val="center"/>
          </w:tcPr>
          <w:p w14:paraId="02AD55E0" w14:textId="49E77C17"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3</w:t>
            </w:r>
          </w:p>
        </w:tc>
        <w:tc>
          <w:tcPr>
            <w:tcW w:w="1369" w:type="pct"/>
            <w:shd w:val="clear" w:color="auto" w:fill="auto"/>
            <w:vAlign w:val="center"/>
          </w:tcPr>
          <w:p w14:paraId="4EC436EF" w14:textId="3D5B87BA"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术语和定义</w:t>
            </w:r>
          </w:p>
        </w:tc>
        <w:tc>
          <w:tcPr>
            <w:tcW w:w="642" w:type="pct"/>
            <w:shd w:val="clear" w:color="auto" w:fill="auto"/>
            <w:vAlign w:val="center"/>
          </w:tcPr>
          <w:p w14:paraId="587C5062" w14:textId="77777777"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34249D1D" w14:textId="77777777" w:rsidR="00A815DB" w:rsidRPr="009F0B76" w:rsidRDefault="00A815DB" w:rsidP="00A815DB">
            <w:pPr>
              <w:jc w:val="center"/>
              <w:textAlignment w:val="center"/>
              <w:rPr>
                <w:rFonts w:ascii="仿宋_GB2312" w:eastAsia="仿宋_GB2312" w:hAnsi="仿宋"/>
                <w:sz w:val="28"/>
                <w:szCs w:val="28"/>
                <w14:ligatures w14:val="none"/>
              </w:rPr>
            </w:pPr>
          </w:p>
        </w:tc>
      </w:tr>
      <w:tr w:rsidR="009F0B76" w:rsidRPr="009F0B76" w14:paraId="75C16E62" w14:textId="77777777" w:rsidTr="00A815DB">
        <w:trPr>
          <w:jc w:val="center"/>
        </w:trPr>
        <w:tc>
          <w:tcPr>
            <w:tcW w:w="596" w:type="pct"/>
            <w:shd w:val="clear" w:color="auto" w:fill="auto"/>
            <w:vAlign w:val="center"/>
          </w:tcPr>
          <w:p w14:paraId="6939E09A" w14:textId="18B4ABF3"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4</w:t>
            </w:r>
          </w:p>
        </w:tc>
        <w:tc>
          <w:tcPr>
            <w:tcW w:w="1369" w:type="pct"/>
            <w:shd w:val="clear" w:color="auto" w:fill="auto"/>
            <w:vAlign w:val="center"/>
          </w:tcPr>
          <w:p w14:paraId="6C6A5BDE" w14:textId="663556FA"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评价原则</w:t>
            </w:r>
          </w:p>
        </w:tc>
        <w:tc>
          <w:tcPr>
            <w:tcW w:w="642" w:type="pct"/>
            <w:shd w:val="clear" w:color="auto" w:fill="auto"/>
            <w:vAlign w:val="center"/>
          </w:tcPr>
          <w:p w14:paraId="47535161" w14:textId="77777777"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6265C848" w14:textId="77777777" w:rsidR="00A815DB" w:rsidRPr="009F0B76" w:rsidRDefault="00A815DB" w:rsidP="00A815DB">
            <w:pPr>
              <w:jc w:val="center"/>
              <w:textAlignment w:val="center"/>
              <w:rPr>
                <w:rFonts w:ascii="仿宋_GB2312" w:eastAsia="仿宋_GB2312" w:hAnsi="仿宋"/>
                <w:sz w:val="28"/>
                <w:szCs w:val="28"/>
                <w14:ligatures w14:val="none"/>
              </w:rPr>
            </w:pPr>
          </w:p>
        </w:tc>
      </w:tr>
      <w:tr w:rsidR="009F0B76" w:rsidRPr="009F0B76" w14:paraId="5EBC254E" w14:textId="77777777" w:rsidTr="00A815DB">
        <w:trPr>
          <w:jc w:val="center"/>
        </w:trPr>
        <w:tc>
          <w:tcPr>
            <w:tcW w:w="596" w:type="pct"/>
            <w:shd w:val="clear" w:color="auto" w:fill="auto"/>
            <w:vAlign w:val="center"/>
          </w:tcPr>
          <w:p w14:paraId="5D4068EF" w14:textId="72F01925"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5</w:t>
            </w:r>
          </w:p>
        </w:tc>
        <w:tc>
          <w:tcPr>
            <w:tcW w:w="1369" w:type="pct"/>
            <w:shd w:val="clear" w:color="auto" w:fill="auto"/>
            <w:vAlign w:val="center"/>
          </w:tcPr>
          <w:p w14:paraId="0B067D28" w14:textId="00018B4B"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评价周期</w:t>
            </w:r>
          </w:p>
        </w:tc>
        <w:tc>
          <w:tcPr>
            <w:tcW w:w="642" w:type="pct"/>
            <w:shd w:val="clear" w:color="auto" w:fill="auto"/>
            <w:vAlign w:val="center"/>
          </w:tcPr>
          <w:p w14:paraId="12FC2354" w14:textId="77777777"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6DE3FF0A" w14:textId="77777777" w:rsidR="00A815DB" w:rsidRPr="009F0B76" w:rsidRDefault="00A815DB" w:rsidP="00A815DB">
            <w:pPr>
              <w:jc w:val="center"/>
              <w:textAlignment w:val="center"/>
              <w:rPr>
                <w:rFonts w:ascii="仿宋_GB2312" w:eastAsia="仿宋_GB2312" w:hAnsi="仿宋"/>
                <w:sz w:val="28"/>
                <w:szCs w:val="28"/>
                <w14:ligatures w14:val="none"/>
              </w:rPr>
            </w:pPr>
          </w:p>
        </w:tc>
      </w:tr>
      <w:tr w:rsidR="009F0B76" w:rsidRPr="009F0B76" w14:paraId="03C9994B" w14:textId="77777777" w:rsidTr="00A815DB">
        <w:trPr>
          <w:jc w:val="center"/>
        </w:trPr>
        <w:tc>
          <w:tcPr>
            <w:tcW w:w="596" w:type="pct"/>
            <w:shd w:val="clear" w:color="auto" w:fill="auto"/>
            <w:vAlign w:val="center"/>
          </w:tcPr>
          <w:p w14:paraId="4A489202" w14:textId="680A8977"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6</w:t>
            </w:r>
          </w:p>
        </w:tc>
        <w:tc>
          <w:tcPr>
            <w:tcW w:w="1369" w:type="pct"/>
            <w:shd w:val="clear" w:color="auto" w:fill="auto"/>
            <w:vAlign w:val="center"/>
          </w:tcPr>
          <w:p w14:paraId="5D163788" w14:textId="3698CEA9"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评价对象</w:t>
            </w:r>
          </w:p>
        </w:tc>
        <w:tc>
          <w:tcPr>
            <w:tcW w:w="642" w:type="pct"/>
            <w:shd w:val="clear" w:color="auto" w:fill="auto"/>
            <w:vAlign w:val="center"/>
          </w:tcPr>
          <w:p w14:paraId="385D5052" w14:textId="77777777"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6EDF338D" w14:textId="77777777" w:rsidR="00A815DB" w:rsidRPr="009F0B76" w:rsidRDefault="00A815DB" w:rsidP="00A815DB">
            <w:pPr>
              <w:jc w:val="center"/>
              <w:textAlignment w:val="center"/>
              <w:rPr>
                <w:rFonts w:ascii="仿宋_GB2312" w:eastAsia="仿宋_GB2312" w:hAnsi="仿宋"/>
                <w:sz w:val="28"/>
                <w:szCs w:val="28"/>
                <w14:ligatures w14:val="none"/>
              </w:rPr>
            </w:pPr>
          </w:p>
        </w:tc>
      </w:tr>
      <w:tr w:rsidR="009F0B76" w:rsidRPr="009F0B76" w14:paraId="59583C41" w14:textId="77777777" w:rsidTr="00A815DB">
        <w:trPr>
          <w:jc w:val="center"/>
        </w:trPr>
        <w:tc>
          <w:tcPr>
            <w:tcW w:w="596" w:type="pct"/>
            <w:vMerge w:val="restart"/>
            <w:shd w:val="clear" w:color="auto" w:fill="auto"/>
            <w:vAlign w:val="center"/>
          </w:tcPr>
          <w:p w14:paraId="17A2B83E" w14:textId="03C5DA0F"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7</w:t>
            </w:r>
          </w:p>
        </w:tc>
        <w:tc>
          <w:tcPr>
            <w:tcW w:w="1369" w:type="pct"/>
            <w:vMerge w:val="restart"/>
            <w:shd w:val="clear" w:color="auto" w:fill="auto"/>
            <w:vAlign w:val="center"/>
          </w:tcPr>
          <w:p w14:paraId="5882DCE4" w14:textId="4F41DA1B"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评价和监督主体</w:t>
            </w:r>
          </w:p>
        </w:tc>
        <w:tc>
          <w:tcPr>
            <w:tcW w:w="642" w:type="pct"/>
            <w:shd w:val="clear" w:color="auto" w:fill="auto"/>
            <w:vAlign w:val="center"/>
          </w:tcPr>
          <w:p w14:paraId="2F6103C6" w14:textId="7EEBB35E"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7.1</w:t>
            </w:r>
          </w:p>
        </w:tc>
        <w:tc>
          <w:tcPr>
            <w:tcW w:w="2393" w:type="pct"/>
            <w:shd w:val="clear" w:color="auto" w:fill="auto"/>
            <w:vAlign w:val="center"/>
          </w:tcPr>
          <w:p w14:paraId="37DAA0D1" w14:textId="63F7B5FF"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评价主体</w:t>
            </w:r>
          </w:p>
        </w:tc>
      </w:tr>
      <w:tr w:rsidR="009F0B76" w:rsidRPr="009F0B76" w14:paraId="2445EFD4" w14:textId="77777777" w:rsidTr="00A815DB">
        <w:trPr>
          <w:jc w:val="center"/>
        </w:trPr>
        <w:tc>
          <w:tcPr>
            <w:tcW w:w="596" w:type="pct"/>
            <w:vMerge/>
            <w:shd w:val="clear" w:color="auto" w:fill="auto"/>
            <w:vAlign w:val="center"/>
          </w:tcPr>
          <w:p w14:paraId="290C6AA6" w14:textId="77777777" w:rsidR="00A815DB" w:rsidRPr="009F0B76" w:rsidRDefault="00A815DB" w:rsidP="00A815DB">
            <w:pPr>
              <w:adjustRightInd w:val="0"/>
              <w:jc w:val="center"/>
              <w:textAlignment w:val="center"/>
              <w:rPr>
                <w:rFonts w:ascii="仿宋_GB2312" w:eastAsia="仿宋_GB2312" w:hAnsi="仿宋"/>
                <w:sz w:val="28"/>
                <w:szCs w:val="28"/>
                <w14:ligatures w14:val="none"/>
              </w:rPr>
            </w:pPr>
          </w:p>
        </w:tc>
        <w:tc>
          <w:tcPr>
            <w:tcW w:w="1369" w:type="pct"/>
            <w:vMerge/>
            <w:shd w:val="clear" w:color="auto" w:fill="auto"/>
            <w:vAlign w:val="center"/>
          </w:tcPr>
          <w:p w14:paraId="5C641E65" w14:textId="77777777" w:rsidR="00A815DB" w:rsidRPr="009F0B76" w:rsidRDefault="00A815DB" w:rsidP="00A815DB">
            <w:pPr>
              <w:adjustRightInd w:val="0"/>
              <w:jc w:val="center"/>
              <w:textAlignment w:val="center"/>
              <w:rPr>
                <w:rFonts w:ascii="仿宋_GB2312" w:eastAsia="仿宋_GB2312" w:hAnsi="仿宋"/>
                <w:sz w:val="28"/>
                <w:szCs w:val="28"/>
                <w14:ligatures w14:val="none"/>
              </w:rPr>
            </w:pPr>
          </w:p>
        </w:tc>
        <w:tc>
          <w:tcPr>
            <w:tcW w:w="642" w:type="pct"/>
            <w:shd w:val="clear" w:color="auto" w:fill="auto"/>
            <w:vAlign w:val="center"/>
          </w:tcPr>
          <w:p w14:paraId="07EEFC76" w14:textId="76D1064A"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7.2</w:t>
            </w:r>
          </w:p>
        </w:tc>
        <w:tc>
          <w:tcPr>
            <w:tcW w:w="2393" w:type="pct"/>
            <w:shd w:val="clear" w:color="auto" w:fill="auto"/>
            <w:vAlign w:val="center"/>
          </w:tcPr>
          <w:p w14:paraId="7657E054" w14:textId="310DD945"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监督主体</w:t>
            </w:r>
          </w:p>
        </w:tc>
      </w:tr>
      <w:tr w:rsidR="009F0B76" w:rsidRPr="009F0B76" w14:paraId="74B609BE" w14:textId="77777777" w:rsidTr="00A815DB">
        <w:trPr>
          <w:jc w:val="center"/>
        </w:trPr>
        <w:tc>
          <w:tcPr>
            <w:tcW w:w="596" w:type="pct"/>
            <w:vMerge w:val="restart"/>
            <w:shd w:val="clear" w:color="auto" w:fill="auto"/>
            <w:vAlign w:val="center"/>
          </w:tcPr>
          <w:p w14:paraId="24B09FA5" w14:textId="715D27EE"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8</w:t>
            </w:r>
          </w:p>
        </w:tc>
        <w:tc>
          <w:tcPr>
            <w:tcW w:w="1369" w:type="pct"/>
            <w:vMerge w:val="restart"/>
            <w:shd w:val="clear" w:color="auto" w:fill="auto"/>
            <w:vAlign w:val="center"/>
          </w:tcPr>
          <w:p w14:paraId="26E931EB" w14:textId="53EEB006"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评价指标及评分细则</w:t>
            </w:r>
          </w:p>
        </w:tc>
        <w:tc>
          <w:tcPr>
            <w:tcW w:w="642" w:type="pct"/>
            <w:shd w:val="clear" w:color="auto" w:fill="auto"/>
            <w:vAlign w:val="center"/>
          </w:tcPr>
          <w:p w14:paraId="5B2CC7F5" w14:textId="1FBA131D"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8.1</w:t>
            </w:r>
          </w:p>
        </w:tc>
        <w:tc>
          <w:tcPr>
            <w:tcW w:w="2393" w:type="pct"/>
            <w:shd w:val="clear" w:color="auto" w:fill="auto"/>
            <w:vAlign w:val="center"/>
          </w:tcPr>
          <w:p w14:paraId="5FFFD5B2" w14:textId="7B54F98A"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评价指标</w:t>
            </w:r>
          </w:p>
        </w:tc>
      </w:tr>
      <w:tr w:rsidR="009F0B76" w:rsidRPr="009F0B76" w14:paraId="5C4DC3F3" w14:textId="77777777" w:rsidTr="00A815DB">
        <w:trPr>
          <w:jc w:val="center"/>
        </w:trPr>
        <w:tc>
          <w:tcPr>
            <w:tcW w:w="596" w:type="pct"/>
            <w:vMerge/>
            <w:shd w:val="clear" w:color="auto" w:fill="auto"/>
            <w:vAlign w:val="center"/>
          </w:tcPr>
          <w:p w14:paraId="06A0B670" w14:textId="77777777" w:rsidR="00A815DB" w:rsidRPr="009F0B76" w:rsidRDefault="00A815DB" w:rsidP="00A815DB">
            <w:pPr>
              <w:adjustRightInd w:val="0"/>
              <w:jc w:val="center"/>
              <w:textAlignment w:val="center"/>
              <w:rPr>
                <w:rFonts w:ascii="仿宋_GB2312" w:eastAsia="仿宋_GB2312" w:hAnsi="仿宋"/>
                <w:sz w:val="28"/>
                <w:szCs w:val="28"/>
                <w14:ligatures w14:val="none"/>
              </w:rPr>
            </w:pPr>
          </w:p>
        </w:tc>
        <w:tc>
          <w:tcPr>
            <w:tcW w:w="1369" w:type="pct"/>
            <w:vMerge/>
            <w:shd w:val="clear" w:color="auto" w:fill="auto"/>
            <w:vAlign w:val="center"/>
          </w:tcPr>
          <w:p w14:paraId="5E839644" w14:textId="77777777" w:rsidR="00A815DB" w:rsidRPr="009F0B76" w:rsidRDefault="00A815DB" w:rsidP="00A815DB">
            <w:pPr>
              <w:adjustRightInd w:val="0"/>
              <w:jc w:val="center"/>
              <w:textAlignment w:val="center"/>
              <w:rPr>
                <w:rFonts w:ascii="仿宋_GB2312" w:eastAsia="仿宋_GB2312" w:hAnsi="仿宋"/>
                <w:sz w:val="28"/>
                <w:szCs w:val="28"/>
                <w14:ligatures w14:val="none"/>
              </w:rPr>
            </w:pPr>
          </w:p>
        </w:tc>
        <w:tc>
          <w:tcPr>
            <w:tcW w:w="642" w:type="pct"/>
            <w:shd w:val="clear" w:color="auto" w:fill="auto"/>
            <w:vAlign w:val="center"/>
          </w:tcPr>
          <w:p w14:paraId="792895A7" w14:textId="38081008"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8.2</w:t>
            </w:r>
          </w:p>
        </w:tc>
        <w:tc>
          <w:tcPr>
            <w:tcW w:w="2393" w:type="pct"/>
            <w:shd w:val="clear" w:color="auto" w:fill="auto"/>
            <w:vAlign w:val="center"/>
          </w:tcPr>
          <w:p w14:paraId="2502178A" w14:textId="05F61C4C" w:rsidR="00A815DB" w:rsidRPr="009F0B76" w:rsidRDefault="00A815DB" w:rsidP="00A815DB">
            <w:pPr>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评分细则</w:t>
            </w:r>
          </w:p>
        </w:tc>
      </w:tr>
      <w:tr w:rsidR="009F0B76" w:rsidRPr="009F0B76" w14:paraId="1FE30626" w14:textId="77777777" w:rsidTr="00A815DB">
        <w:trPr>
          <w:jc w:val="center"/>
        </w:trPr>
        <w:tc>
          <w:tcPr>
            <w:tcW w:w="596" w:type="pct"/>
            <w:shd w:val="clear" w:color="auto" w:fill="auto"/>
            <w:vAlign w:val="center"/>
          </w:tcPr>
          <w:p w14:paraId="59C694C8" w14:textId="14D699C1"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9</w:t>
            </w:r>
          </w:p>
        </w:tc>
        <w:tc>
          <w:tcPr>
            <w:tcW w:w="1369" w:type="pct"/>
            <w:shd w:val="clear" w:color="auto" w:fill="auto"/>
            <w:vAlign w:val="center"/>
          </w:tcPr>
          <w:p w14:paraId="3246A316" w14:textId="274585BE" w:rsidR="00A815DB" w:rsidRPr="009F0B76" w:rsidRDefault="00A815DB" w:rsidP="00A815DB">
            <w:pPr>
              <w:adjustRightInd w:val="0"/>
              <w:jc w:val="center"/>
              <w:textAlignment w:val="center"/>
              <w:rPr>
                <w:rFonts w:ascii="仿宋_GB2312" w:eastAsia="仿宋_GB2312" w:hAnsi="仿宋"/>
                <w:sz w:val="28"/>
                <w:szCs w:val="28"/>
                <w14:ligatures w14:val="none"/>
              </w:rPr>
            </w:pPr>
            <w:r w:rsidRPr="009F0B76">
              <w:rPr>
                <w:rFonts w:ascii="仿宋_GB2312" w:eastAsia="仿宋_GB2312" w:hAnsi="仿宋" w:hint="eastAsia"/>
                <w:sz w:val="28"/>
                <w:szCs w:val="28"/>
                <w14:ligatures w14:val="none"/>
              </w:rPr>
              <w:t>评价结果应用</w:t>
            </w:r>
          </w:p>
        </w:tc>
        <w:tc>
          <w:tcPr>
            <w:tcW w:w="642" w:type="pct"/>
            <w:shd w:val="clear" w:color="auto" w:fill="auto"/>
            <w:vAlign w:val="center"/>
          </w:tcPr>
          <w:p w14:paraId="5AEB4215" w14:textId="7EE6B44F" w:rsidR="00A815DB" w:rsidRPr="009F0B76" w:rsidRDefault="00A815DB" w:rsidP="00A815DB">
            <w:pPr>
              <w:jc w:val="center"/>
              <w:textAlignment w:val="center"/>
              <w:rPr>
                <w:rFonts w:ascii="仿宋_GB2312" w:eastAsia="仿宋_GB2312" w:hAnsi="仿宋"/>
                <w:sz w:val="28"/>
                <w:szCs w:val="28"/>
                <w14:ligatures w14:val="none"/>
              </w:rPr>
            </w:pPr>
          </w:p>
        </w:tc>
        <w:tc>
          <w:tcPr>
            <w:tcW w:w="2393" w:type="pct"/>
            <w:shd w:val="clear" w:color="auto" w:fill="auto"/>
            <w:vAlign w:val="center"/>
          </w:tcPr>
          <w:p w14:paraId="0E52F739" w14:textId="2A6B8234" w:rsidR="00A815DB" w:rsidRPr="009F0B76" w:rsidRDefault="00A815DB" w:rsidP="00A815DB">
            <w:pPr>
              <w:adjustRightInd w:val="0"/>
              <w:jc w:val="center"/>
              <w:textAlignment w:val="center"/>
              <w:rPr>
                <w:rFonts w:ascii="仿宋_GB2312" w:eastAsia="仿宋_GB2312" w:hAnsi="仿宋"/>
                <w:sz w:val="28"/>
                <w:szCs w:val="28"/>
                <w14:ligatures w14:val="none"/>
              </w:rPr>
            </w:pPr>
          </w:p>
        </w:tc>
      </w:tr>
    </w:tbl>
    <w:p w14:paraId="52C6FBF8" w14:textId="77777777" w:rsidR="003913A8" w:rsidRPr="009F0B76" w:rsidRDefault="003913A8" w:rsidP="00B6332C">
      <w:pPr>
        <w:autoSpaceDE w:val="0"/>
        <w:autoSpaceDN w:val="0"/>
        <w:adjustRightInd w:val="0"/>
        <w:spacing w:line="560" w:lineRule="exact"/>
        <w:ind w:firstLineChars="200" w:firstLine="643"/>
        <w:rPr>
          <w:rFonts w:ascii="楷体_GB2312" w:eastAsia="楷体_GB2312" w:hAnsi="楷体"/>
          <w:b/>
          <w:sz w:val="32"/>
          <w:szCs w:val="32"/>
        </w:rPr>
      </w:pPr>
      <w:r w:rsidRPr="009F0B76">
        <w:rPr>
          <w:rFonts w:ascii="楷体_GB2312" w:eastAsia="楷体_GB2312" w:hAnsi="楷体" w:hint="eastAsia"/>
          <w:b/>
          <w:sz w:val="32"/>
          <w:szCs w:val="32"/>
        </w:rPr>
        <w:t>（二）标准主要内容及依据来源</w:t>
      </w:r>
    </w:p>
    <w:p w14:paraId="6C4239EE" w14:textId="77777777" w:rsidR="003913A8" w:rsidRPr="009F0B76" w:rsidRDefault="003913A8"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1.术语和定义</w:t>
      </w:r>
    </w:p>
    <w:p w14:paraId="58A3FC57" w14:textId="42FC3F73" w:rsidR="000D353D" w:rsidRPr="009F0B76" w:rsidRDefault="00BF0A38"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w:t>
      </w:r>
      <w:r w:rsidRPr="009F0B76">
        <w:rPr>
          <w:rFonts w:ascii="仿宋_GB2312" w:eastAsia="仿宋_GB2312" w:hAnsi="仿宋" w:cs="仿宋_GB2312"/>
          <w:sz w:val="32"/>
          <w:szCs w:val="32"/>
        </w:rPr>
        <w:t>GB/T 29185</w:t>
      </w:r>
      <w:r w:rsidRPr="009F0B76">
        <w:rPr>
          <w:rFonts w:ascii="仿宋_GB2312" w:eastAsia="仿宋_GB2312" w:hAnsi="仿宋" w:cs="仿宋_GB2312" w:hint="eastAsia"/>
          <w:sz w:val="32"/>
          <w:szCs w:val="32"/>
        </w:rPr>
        <w:t>、</w:t>
      </w:r>
      <w:r w:rsidRPr="009F0B76">
        <w:rPr>
          <w:rFonts w:ascii="仿宋_GB2312" w:eastAsia="仿宋_GB2312" w:hAnsi="仿宋" w:cs="仿宋_GB2312"/>
          <w:sz w:val="32"/>
          <w:szCs w:val="32"/>
        </w:rPr>
        <w:t>GB/T 29186</w:t>
      </w:r>
      <w:r w:rsidRPr="009F0B76">
        <w:rPr>
          <w:rFonts w:ascii="仿宋_GB2312" w:eastAsia="仿宋_GB2312" w:hAnsi="仿宋" w:cs="仿宋_GB2312" w:hint="eastAsia"/>
          <w:sz w:val="32"/>
          <w:szCs w:val="32"/>
        </w:rPr>
        <w:t>、</w:t>
      </w:r>
      <w:r w:rsidRPr="009F0B76">
        <w:rPr>
          <w:rFonts w:ascii="仿宋_GB2312" w:eastAsia="仿宋_GB2312" w:hAnsi="仿宋" w:cs="仿宋_GB2312"/>
          <w:sz w:val="32"/>
          <w:szCs w:val="32"/>
        </w:rPr>
        <w:t>GB/T 36678</w:t>
      </w:r>
      <w:r w:rsidRPr="009F0B76">
        <w:rPr>
          <w:rFonts w:ascii="仿宋_GB2312" w:eastAsia="仿宋_GB2312" w:hAnsi="仿宋" w:cs="仿宋_GB2312" w:hint="eastAsia"/>
          <w:sz w:val="32"/>
          <w:szCs w:val="32"/>
        </w:rPr>
        <w:t>、</w:t>
      </w:r>
      <w:r w:rsidRPr="009F0B76">
        <w:rPr>
          <w:rFonts w:ascii="仿宋_GB2312" w:eastAsia="仿宋_GB2312" w:hAnsi="仿宋" w:cs="仿宋_GB2312"/>
          <w:sz w:val="32"/>
          <w:szCs w:val="32"/>
        </w:rPr>
        <w:t>GB/T 39654</w:t>
      </w:r>
      <w:r w:rsidRPr="009F0B76">
        <w:rPr>
          <w:rFonts w:ascii="仿宋_GB2312" w:eastAsia="仿宋_GB2312" w:hAnsi="仿宋" w:cs="仿宋_GB2312" w:hint="eastAsia"/>
          <w:sz w:val="32"/>
          <w:szCs w:val="32"/>
        </w:rPr>
        <w:t>、</w:t>
      </w:r>
      <w:r w:rsidRPr="009F0B76">
        <w:rPr>
          <w:rFonts w:ascii="仿宋_GB2312" w:eastAsia="仿宋_GB2312" w:hAnsi="仿宋" w:cs="仿宋_GB2312"/>
          <w:sz w:val="32"/>
          <w:szCs w:val="32"/>
        </w:rPr>
        <w:t>DB45/T 2560</w:t>
      </w:r>
      <w:r w:rsidRPr="009F0B76">
        <w:rPr>
          <w:rFonts w:ascii="仿宋_GB2312" w:eastAsia="仿宋_GB2312" w:hAnsi="仿宋" w:cs="仿宋_GB2312" w:hint="eastAsia"/>
          <w:sz w:val="32"/>
          <w:szCs w:val="32"/>
        </w:rPr>
        <w:t>界定的术语适用于本标准，并</w:t>
      </w:r>
      <w:r w:rsidR="003913A8" w:rsidRPr="009F0B76">
        <w:rPr>
          <w:rFonts w:ascii="仿宋_GB2312" w:eastAsia="仿宋_GB2312" w:hAnsi="仿宋" w:cs="仿宋_GB2312" w:hint="eastAsia"/>
          <w:sz w:val="32"/>
          <w:szCs w:val="32"/>
        </w:rPr>
        <w:t>对</w:t>
      </w:r>
      <w:r w:rsidRPr="009F0B76">
        <w:rPr>
          <w:rFonts w:ascii="仿宋_GB2312" w:eastAsia="仿宋_GB2312" w:hAnsi="仿宋" w:cs="仿宋_GB2312" w:hint="eastAsia"/>
          <w:sz w:val="32"/>
          <w:szCs w:val="32"/>
        </w:rPr>
        <w:t>“区域公用品牌”术语进行了定义，该定义参照了DB4502/T 0024—2022《柳州螺蛳粉品牌评价  第1部分：区域公用品牌》中的定义。</w:t>
      </w:r>
    </w:p>
    <w:p w14:paraId="209CC6AB" w14:textId="2C08F771" w:rsidR="00BF0A38" w:rsidRPr="009F0B76" w:rsidRDefault="00BF0A38"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2.评价原则</w:t>
      </w:r>
    </w:p>
    <w:p w14:paraId="3EDD814A" w14:textId="19C61BEB" w:rsidR="00BF0A38" w:rsidRPr="009F0B76" w:rsidRDefault="00BF0A38"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公用品牌评价的基本原则。该部分参照了</w:t>
      </w:r>
      <w:r w:rsidR="00AA4ABB" w:rsidRPr="009F0B76">
        <w:rPr>
          <w:rFonts w:ascii="仿宋_GB2312" w:eastAsia="仿宋_GB2312" w:hAnsi="仿宋" w:cs="仿宋_GB2312" w:hint="eastAsia"/>
          <w:sz w:val="32"/>
          <w:szCs w:val="32"/>
        </w:rPr>
        <w:t>GB/T 39654《品牌评价  原则与基础》中的相关内容，并根据南宁老友</w:t>
      </w:r>
      <w:proofErr w:type="gramStart"/>
      <w:r w:rsidR="00AA4ABB" w:rsidRPr="009F0B76">
        <w:rPr>
          <w:rFonts w:ascii="仿宋_GB2312" w:eastAsia="仿宋_GB2312" w:hAnsi="仿宋" w:cs="仿宋_GB2312" w:hint="eastAsia"/>
          <w:sz w:val="32"/>
          <w:szCs w:val="32"/>
        </w:rPr>
        <w:t>粉品牌</w:t>
      </w:r>
      <w:proofErr w:type="gramEnd"/>
      <w:r w:rsidR="00AA4ABB" w:rsidRPr="009F0B76">
        <w:rPr>
          <w:rFonts w:ascii="仿宋_GB2312" w:eastAsia="仿宋_GB2312" w:hAnsi="仿宋" w:cs="仿宋_GB2312" w:hint="eastAsia"/>
          <w:sz w:val="32"/>
          <w:szCs w:val="32"/>
        </w:rPr>
        <w:t>建设的实际进行了修改。</w:t>
      </w:r>
    </w:p>
    <w:p w14:paraId="61F7A1EC" w14:textId="6DF8F908" w:rsidR="00BF0A38" w:rsidRPr="009F0B76" w:rsidRDefault="00BF0A38"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3.评价周期</w:t>
      </w:r>
    </w:p>
    <w:p w14:paraId="1A80645B" w14:textId="3C75A9CD" w:rsidR="00BF0A38" w:rsidRPr="009F0B76" w:rsidRDefault="00BF0A38"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公用品牌的评价周期。</w:t>
      </w:r>
      <w:bookmarkStart w:id="2" w:name="_Hlk180761809"/>
      <w:r w:rsidRPr="009F0B76">
        <w:rPr>
          <w:rFonts w:ascii="仿宋_GB2312" w:eastAsia="仿宋_GB2312" w:hAnsi="仿宋" w:cs="仿宋_GB2312" w:hint="eastAsia"/>
          <w:sz w:val="32"/>
          <w:szCs w:val="32"/>
        </w:rPr>
        <w:t>该部分</w:t>
      </w:r>
      <w:r w:rsidRPr="009F0B76">
        <w:rPr>
          <w:rFonts w:ascii="仿宋_GB2312" w:eastAsia="仿宋_GB2312" w:hAnsi="仿宋" w:cs="仿宋_GB2312" w:hint="eastAsia"/>
          <w:sz w:val="32"/>
          <w:szCs w:val="32"/>
        </w:rPr>
        <w:lastRenderedPageBreak/>
        <w:t>参照了DB4502/T 0024—2022《柳州螺蛳粉品牌评价  第1部分：区域公用品牌》</w:t>
      </w:r>
      <w:r w:rsidR="00587781" w:rsidRPr="009F0B76">
        <w:rPr>
          <w:rFonts w:ascii="仿宋_GB2312" w:eastAsia="仿宋_GB2312" w:hAnsi="仿宋" w:cs="仿宋_GB2312" w:hint="eastAsia"/>
          <w:sz w:val="32"/>
          <w:szCs w:val="32"/>
        </w:rPr>
        <w:t>中的相关内容制定。</w:t>
      </w:r>
    </w:p>
    <w:bookmarkEnd w:id="2"/>
    <w:p w14:paraId="4C73AB12" w14:textId="7C276A4C" w:rsidR="00587781" w:rsidRPr="009F0B76" w:rsidRDefault="00587781"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4.评价对象</w:t>
      </w:r>
    </w:p>
    <w:p w14:paraId="5BFAE1BA" w14:textId="77777777" w:rsidR="00587781" w:rsidRPr="009F0B76" w:rsidRDefault="00587781"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公用品牌的评价对象。该部分参照了DB4502/T 0024—2022《柳州螺蛳粉品牌评价  第1部分：区域公用品牌》中的相关内容制定。</w:t>
      </w:r>
    </w:p>
    <w:p w14:paraId="65443EA4" w14:textId="4EF270B9" w:rsidR="00587781" w:rsidRPr="009F0B76" w:rsidRDefault="00587781"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5.评价和监督主体</w:t>
      </w:r>
    </w:p>
    <w:p w14:paraId="257AF99D" w14:textId="77777777" w:rsidR="00587781" w:rsidRPr="009F0B76" w:rsidRDefault="00587781" w:rsidP="00B6332C">
      <w:pPr>
        <w:pStyle w:val="a0"/>
        <w:spacing w:after="0"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公用品牌的评价和监督主体。该部分参照了DB4502/T 0024—2022《柳州螺蛳粉品牌评价  第1部分：区域公用品牌》中的相关内容制定。</w:t>
      </w:r>
    </w:p>
    <w:p w14:paraId="21E37AED" w14:textId="1E38A8CD" w:rsidR="00587781" w:rsidRPr="009F0B76" w:rsidRDefault="00587781" w:rsidP="00B6332C">
      <w:pPr>
        <w:autoSpaceDE w:val="0"/>
        <w:autoSpaceDN w:val="0"/>
        <w:adjustRightInd w:val="0"/>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6.评价指标及评分细则</w:t>
      </w:r>
    </w:p>
    <w:p w14:paraId="7B3F7F75" w14:textId="1374B010" w:rsidR="00587781" w:rsidRPr="009F0B76" w:rsidRDefault="00587781" w:rsidP="00B6332C">
      <w:pPr>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6</w:t>
      </w:r>
      <w:r w:rsidRPr="009F0B76">
        <w:rPr>
          <w:rFonts w:ascii="楷体_GB2312" w:eastAsia="楷体_GB2312" w:hAnsi="楷体_GB2312" w:cs="楷体_GB2312"/>
          <w:b/>
          <w:bCs/>
          <w:sz w:val="32"/>
          <w:szCs w:val="32"/>
        </w:rPr>
        <w:t>.1</w:t>
      </w:r>
      <w:r w:rsidRPr="009F0B76">
        <w:rPr>
          <w:rFonts w:ascii="楷体_GB2312" w:eastAsia="楷体_GB2312" w:hAnsi="楷体_GB2312" w:cs="楷体_GB2312" w:hint="eastAsia"/>
          <w:b/>
          <w:bCs/>
          <w:sz w:val="32"/>
          <w:szCs w:val="32"/>
        </w:rPr>
        <w:t>评价指标</w:t>
      </w:r>
    </w:p>
    <w:p w14:paraId="52518377" w14:textId="1AED4827" w:rsidR="00587781" w:rsidRPr="009F0B76" w:rsidRDefault="00587781" w:rsidP="00B6332C">
      <w:pPr>
        <w:pStyle w:val="a0"/>
        <w:spacing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的评价内容包括无形要素、有形要素、质量水平、服务水平和创新水平。无形要素包括品牌地位、品牌辐射、社会责任等3项二级指标，有形要素包括总生产规模、总投资规模、产值和销售收入等3项二级指标，质量水平包括生产主体、产品品质和体系实施等3项二级指标，服务水平包括品牌标志使用、品牌传播等2项二级指标，创新水平包括了创新能力、创新有效性、知识产权保护等3项二级指标。该部分参照了该部分参照了DB4502/T 0024—2022《柳州螺蛳粉品牌评价  第1部分：区域公用品牌》中的相关内容，并根据南宁老友</w:t>
      </w:r>
      <w:proofErr w:type="gramStart"/>
      <w:r w:rsidRPr="009F0B76">
        <w:rPr>
          <w:rFonts w:ascii="仿宋_GB2312" w:eastAsia="仿宋_GB2312" w:hAnsi="仿宋" w:cs="仿宋_GB2312" w:hint="eastAsia"/>
          <w:sz w:val="32"/>
          <w:szCs w:val="32"/>
        </w:rPr>
        <w:t>粉品牌</w:t>
      </w:r>
      <w:proofErr w:type="gramEnd"/>
      <w:r w:rsidRPr="009F0B76">
        <w:rPr>
          <w:rFonts w:ascii="仿宋_GB2312" w:eastAsia="仿宋_GB2312" w:hAnsi="仿宋" w:cs="仿宋_GB2312" w:hint="eastAsia"/>
          <w:sz w:val="32"/>
          <w:szCs w:val="32"/>
        </w:rPr>
        <w:t>建设的实际进行了修改。</w:t>
      </w:r>
    </w:p>
    <w:p w14:paraId="58DBD50D" w14:textId="624CE275" w:rsidR="00587781" w:rsidRPr="009F0B76" w:rsidRDefault="00587781" w:rsidP="00B6332C">
      <w:pPr>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6</w:t>
      </w:r>
      <w:r w:rsidRPr="009F0B76">
        <w:rPr>
          <w:rFonts w:ascii="楷体_GB2312" w:eastAsia="楷体_GB2312" w:hAnsi="楷体_GB2312" w:cs="楷体_GB2312"/>
          <w:b/>
          <w:bCs/>
          <w:sz w:val="32"/>
          <w:szCs w:val="32"/>
        </w:rPr>
        <w:t>.</w:t>
      </w:r>
      <w:r w:rsidRPr="009F0B76">
        <w:rPr>
          <w:rFonts w:ascii="楷体_GB2312" w:eastAsia="楷体_GB2312" w:hAnsi="楷体_GB2312" w:cs="楷体_GB2312" w:hint="eastAsia"/>
          <w:b/>
          <w:bCs/>
          <w:sz w:val="32"/>
          <w:szCs w:val="32"/>
        </w:rPr>
        <w:t>2评分细则</w:t>
      </w:r>
    </w:p>
    <w:p w14:paraId="66E61F21" w14:textId="44E19357" w:rsidR="003A4710" w:rsidRPr="009F0B76" w:rsidRDefault="00587781" w:rsidP="00B6332C">
      <w:pPr>
        <w:pStyle w:val="a0"/>
        <w:spacing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lastRenderedPageBreak/>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公用品牌评价的评分细则，</w:t>
      </w:r>
      <w:r w:rsidR="003A4710" w:rsidRPr="009F0B76">
        <w:rPr>
          <w:rFonts w:ascii="仿宋_GB2312" w:eastAsia="仿宋_GB2312" w:hAnsi="仿宋" w:cs="仿宋_GB2312" w:hint="eastAsia"/>
          <w:sz w:val="32"/>
          <w:szCs w:val="32"/>
        </w:rPr>
        <w:t>该部分参照了该部分参照了《促进南宁老友粉产业高质量发展若干措施》、DB4502/T 0024—2022《柳州螺蛳粉品牌评价  第1部分：区域公用品牌》中的相关内容，并根据南宁老友</w:t>
      </w:r>
      <w:proofErr w:type="gramStart"/>
      <w:r w:rsidR="003A4710" w:rsidRPr="009F0B76">
        <w:rPr>
          <w:rFonts w:ascii="仿宋_GB2312" w:eastAsia="仿宋_GB2312" w:hAnsi="仿宋" w:cs="仿宋_GB2312" w:hint="eastAsia"/>
          <w:sz w:val="32"/>
          <w:szCs w:val="32"/>
        </w:rPr>
        <w:t>粉品牌</w:t>
      </w:r>
      <w:proofErr w:type="gramEnd"/>
      <w:r w:rsidR="003A4710" w:rsidRPr="009F0B76">
        <w:rPr>
          <w:rFonts w:ascii="仿宋_GB2312" w:eastAsia="仿宋_GB2312" w:hAnsi="仿宋" w:cs="仿宋_GB2312" w:hint="eastAsia"/>
          <w:sz w:val="32"/>
          <w:szCs w:val="32"/>
        </w:rPr>
        <w:t>建设的实际进行了修改。</w:t>
      </w:r>
    </w:p>
    <w:p w14:paraId="0DAE2113" w14:textId="7D5650E7" w:rsidR="003A4710" w:rsidRPr="009F0B76" w:rsidRDefault="00B6332C" w:rsidP="00B6332C">
      <w:pPr>
        <w:spacing w:line="560" w:lineRule="exact"/>
        <w:ind w:firstLineChars="200" w:firstLine="643"/>
        <w:rPr>
          <w:rFonts w:ascii="楷体_GB2312" w:eastAsia="楷体_GB2312" w:hAnsi="楷体_GB2312" w:cs="楷体_GB2312"/>
          <w:b/>
          <w:bCs/>
          <w:sz w:val="32"/>
          <w:szCs w:val="32"/>
        </w:rPr>
      </w:pPr>
      <w:r w:rsidRPr="009F0B76">
        <w:rPr>
          <w:rFonts w:ascii="楷体_GB2312" w:eastAsia="楷体_GB2312" w:hAnsi="楷体_GB2312" w:cs="楷体_GB2312" w:hint="eastAsia"/>
          <w:b/>
          <w:bCs/>
          <w:sz w:val="32"/>
          <w:szCs w:val="32"/>
        </w:rPr>
        <w:t>7.</w:t>
      </w:r>
      <w:r w:rsidR="0007390A" w:rsidRPr="009F0B76">
        <w:rPr>
          <w:rFonts w:ascii="楷体_GB2312" w:eastAsia="楷体_GB2312" w:hAnsi="楷体_GB2312" w:cs="楷体_GB2312" w:hint="eastAsia"/>
          <w:b/>
          <w:bCs/>
          <w:sz w:val="32"/>
          <w:szCs w:val="32"/>
        </w:rPr>
        <w:t>评价结果应用</w:t>
      </w:r>
    </w:p>
    <w:p w14:paraId="3B3BDB26" w14:textId="342A01E0" w:rsidR="00587781" w:rsidRPr="009F0B76" w:rsidRDefault="003A4710" w:rsidP="00B6332C">
      <w:pPr>
        <w:pStyle w:val="a0"/>
        <w:spacing w:line="560" w:lineRule="exact"/>
        <w:ind w:leftChars="0" w:left="0"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规定了南宁老友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公用品牌评价结果的应用。南宁老友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公用品牌评价为区域公用品牌作为无形资产质押融资价值认定提供参考依据，评价结果对当前阶段南宁老友</w:t>
      </w:r>
      <w:proofErr w:type="gramStart"/>
      <w:r w:rsidRPr="009F0B76">
        <w:rPr>
          <w:rFonts w:ascii="仿宋_GB2312" w:eastAsia="仿宋_GB2312" w:hAnsi="仿宋" w:cs="仿宋_GB2312" w:hint="eastAsia"/>
          <w:sz w:val="32"/>
          <w:szCs w:val="32"/>
        </w:rPr>
        <w:t>粉区域</w:t>
      </w:r>
      <w:proofErr w:type="gramEnd"/>
      <w:r w:rsidRPr="009F0B76">
        <w:rPr>
          <w:rFonts w:ascii="仿宋_GB2312" w:eastAsia="仿宋_GB2312" w:hAnsi="仿宋" w:cs="仿宋_GB2312" w:hint="eastAsia"/>
          <w:sz w:val="32"/>
          <w:szCs w:val="32"/>
        </w:rPr>
        <w:t>公用品牌的培育、建设、运用、保护等工作提供参考。该部分参照了该部分参照了DB4502/T 0024—2022《柳州螺蛳粉品牌评价  第1部分：区域公用品牌》中的相关内容制定。</w:t>
      </w:r>
    </w:p>
    <w:p w14:paraId="32DAF336" w14:textId="77777777" w:rsidR="00441AF5" w:rsidRPr="009F0B76" w:rsidRDefault="00441AF5" w:rsidP="00B6332C">
      <w:pPr>
        <w:autoSpaceDE w:val="0"/>
        <w:autoSpaceDN w:val="0"/>
        <w:adjustRightInd w:val="0"/>
        <w:spacing w:line="560" w:lineRule="exact"/>
        <w:ind w:firstLineChars="200" w:firstLine="640"/>
        <w:rPr>
          <w:rFonts w:ascii="黑体" w:eastAsia="黑体" w:hAnsi="黑体"/>
          <w:sz w:val="32"/>
          <w:szCs w:val="32"/>
        </w:rPr>
      </w:pPr>
      <w:r w:rsidRPr="009F0B76">
        <w:rPr>
          <w:rFonts w:ascii="黑体" w:eastAsia="黑体" w:hAnsi="黑体"/>
          <w:sz w:val="32"/>
          <w:szCs w:val="32"/>
        </w:rPr>
        <w:t>六</w:t>
      </w:r>
      <w:r w:rsidRPr="009F0B76">
        <w:rPr>
          <w:rFonts w:ascii="黑体" w:eastAsia="黑体" w:hAnsi="黑体" w:hint="eastAsia"/>
          <w:sz w:val="32"/>
          <w:szCs w:val="32"/>
        </w:rPr>
        <w:t>、</w:t>
      </w:r>
      <w:r w:rsidRPr="009F0B76">
        <w:rPr>
          <w:rFonts w:ascii="黑体" w:eastAsia="黑体" w:hAnsi="黑体"/>
          <w:sz w:val="32"/>
          <w:szCs w:val="32"/>
        </w:rPr>
        <w:t>重大意见分歧的处理依据和结果</w:t>
      </w:r>
    </w:p>
    <w:p w14:paraId="14B13084" w14:textId="77777777" w:rsidR="00441AF5" w:rsidRPr="009F0B76" w:rsidRDefault="00441AF5" w:rsidP="00B6332C">
      <w:pPr>
        <w:spacing w:line="560" w:lineRule="exact"/>
        <w:ind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本标准研制过程中无重大分歧意见。</w:t>
      </w:r>
    </w:p>
    <w:p w14:paraId="6C9EFFE2" w14:textId="77777777" w:rsidR="00441AF5" w:rsidRPr="009F0B76" w:rsidRDefault="00441AF5" w:rsidP="00B6332C">
      <w:pPr>
        <w:autoSpaceDE w:val="0"/>
        <w:autoSpaceDN w:val="0"/>
        <w:adjustRightInd w:val="0"/>
        <w:spacing w:line="560" w:lineRule="exact"/>
        <w:ind w:firstLineChars="200" w:firstLine="640"/>
        <w:rPr>
          <w:rFonts w:ascii="黑体" w:eastAsia="黑体" w:hAnsi="黑体"/>
          <w:sz w:val="32"/>
          <w:szCs w:val="32"/>
        </w:rPr>
      </w:pPr>
      <w:r w:rsidRPr="009F0B76">
        <w:rPr>
          <w:rFonts w:ascii="黑体" w:eastAsia="黑体" w:hAnsi="黑体"/>
          <w:sz w:val="32"/>
          <w:szCs w:val="32"/>
        </w:rPr>
        <w:t>七</w:t>
      </w:r>
      <w:r w:rsidRPr="009F0B76">
        <w:rPr>
          <w:rFonts w:ascii="黑体" w:eastAsia="黑体" w:hAnsi="黑体" w:hint="eastAsia"/>
          <w:sz w:val="32"/>
          <w:szCs w:val="32"/>
        </w:rPr>
        <w:t>、贯彻标准的措施建议</w:t>
      </w:r>
    </w:p>
    <w:p w14:paraId="2ACB6954" w14:textId="59790356" w:rsidR="00441AF5" w:rsidRPr="009F0B76" w:rsidRDefault="00441AF5" w:rsidP="00B6332C">
      <w:pPr>
        <w:spacing w:line="560" w:lineRule="exact"/>
        <w:ind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标准发布实施后，标准编制工作组将</w:t>
      </w:r>
      <w:r w:rsidRPr="009F0B76">
        <w:rPr>
          <w:rFonts w:ascii="仿宋_GB2312" w:eastAsia="仿宋_GB2312" w:hAnsi="仿宋" w:cs="仿宋_GB2312"/>
          <w:sz w:val="32"/>
          <w:szCs w:val="32"/>
        </w:rPr>
        <w:t>成立</w:t>
      </w:r>
      <w:r w:rsidRPr="009F0B76">
        <w:rPr>
          <w:rFonts w:ascii="仿宋_GB2312" w:eastAsia="仿宋_GB2312" w:hAnsi="仿宋" w:cs="仿宋_GB2312" w:hint="eastAsia"/>
          <w:sz w:val="32"/>
          <w:szCs w:val="32"/>
        </w:rPr>
        <w:t>标准宣贯工作组，制定</w:t>
      </w:r>
      <w:r w:rsidRPr="009F0B76">
        <w:rPr>
          <w:rFonts w:ascii="仿宋_GB2312" w:eastAsia="仿宋_GB2312" w:hAnsi="仿宋" w:cs="仿宋_GB2312"/>
          <w:sz w:val="32"/>
          <w:szCs w:val="32"/>
        </w:rPr>
        <w:t>标准宣</w:t>
      </w:r>
      <w:proofErr w:type="gramStart"/>
      <w:r w:rsidRPr="009F0B76">
        <w:rPr>
          <w:rFonts w:ascii="仿宋_GB2312" w:eastAsia="仿宋_GB2312" w:hAnsi="仿宋" w:cs="仿宋_GB2312"/>
          <w:sz w:val="32"/>
          <w:szCs w:val="32"/>
        </w:rPr>
        <w:t>贯</w:t>
      </w:r>
      <w:r w:rsidRPr="009F0B76">
        <w:rPr>
          <w:rFonts w:ascii="仿宋_GB2312" w:eastAsia="仿宋_GB2312" w:hAnsi="仿宋" w:cs="仿宋_GB2312" w:hint="eastAsia"/>
          <w:sz w:val="32"/>
          <w:szCs w:val="32"/>
        </w:rPr>
        <w:t>实施</w:t>
      </w:r>
      <w:proofErr w:type="gramEnd"/>
      <w:r w:rsidRPr="009F0B76">
        <w:rPr>
          <w:rFonts w:ascii="仿宋_GB2312" w:eastAsia="仿宋_GB2312" w:hAnsi="仿宋" w:cs="仿宋_GB2312" w:hint="eastAsia"/>
          <w:sz w:val="32"/>
          <w:szCs w:val="32"/>
        </w:rPr>
        <w:t>培训计划</w:t>
      </w:r>
      <w:r w:rsidRPr="009F0B76">
        <w:rPr>
          <w:rFonts w:ascii="仿宋_GB2312" w:eastAsia="仿宋_GB2312" w:hAnsi="仿宋" w:cs="仿宋_GB2312"/>
          <w:sz w:val="32"/>
          <w:szCs w:val="32"/>
        </w:rPr>
        <w:t>，</w:t>
      </w:r>
      <w:r w:rsidRPr="009F0B76">
        <w:rPr>
          <w:rFonts w:ascii="仿宋_GB2312" w:eastAsia="仿宋_GB2312" w:hAnsi="仿宋" w:cs="仿宋_GB2312" w:hint="eastAsia"/>
          <w:sz w:val="32"/>
          <w:szCs w:val="32"/>
        </w:rPr>
        <w:t>通过</w:t>
      </w:r>
      <w:r w:rsidRPr="009F0B76">
        <w:rPr>
          <w:rFonts w:ascii="仿宋_GB2312" w:eastAsia="仿宋_GB2312" w:hAnsi="仿宋" w:cs="仿宋_GB2312"/>
          <w:sz w:val="32"/>
          <w:szCs w:val="32"/>
        </w:rPr>
        <w:t>学习交流会、座谈会、培训班等形式</w:t>
      </w:r>
      <w:r w:rsidRPr="009F0B76">
        <w:rPr>
          <w:rFonts w:ascii="仿宋_GB2312" w:eastAsia="仿宋_GB2312" w:hAnsi="仿宋" w:cs="仿宋_GB2312" w:hint="eastAsia"/>
          <w:sz w:val="32"/>
          <w:szCs w:val="32"/>
        </w:rPr>
        <w:t>对南宁市预包装老友粉生产企业、老友</w:t>
      </w:r>
      <w:proofErr w:type="gramStart"/>
      <w:r w:rsidRPr="009F0B76">
        <w:rPr>
          <w:rFonts w:ascii="仿宋_GB2312" w:eastAsia="仿宋_GB2312" w:hAnsi="仿宋" w:cs="仿宋_GB2312" w:hint="eastAsia"/>
          <w:sz w:val="32"/>
          <w:szCs w:val="32"/>
        </w:rPr>
        <w:t>粉经营</w:t>
      </w:r>
      <w:proofErr w:type="gramEnd"/>
      <w:r w:rsidRPr="009F0B76">
        <w:rPr>
          <w:rFonts w:ascii="仿宋_GB2312" w:eastAsia="仿宋_GB2312" w:hAnsi="仿宋" w:cs="仿宋_GB2312" w:hint="eastAsia"/>
          <w:sz w:val="32"/>
          <w:szCs w:val="32"/>
        </w:rPr>
        <w:t>门店负责人、</w:t>
      </w:r>
      <w:r w:rsidRPr="009F0B76">
        <w:rPr>
          <w:rFonts w:ascii="仿宋_GB2312" w:eastAsia="仿宋_GB2312" w:hAnsi="仿宋" w:cs="仿宋_GB2312"/>
          <w:sz w:val="32"/>
          <w:szCs w:val="32"/>
        </w:rPr>
        <w:t>监管机构等相关方</w:t>
      </w:r>
      <w:r w:rsidRPr="009F0B76">
        <w:rPr>
          <w:rFonts w:ascii="仿宋_GB2312" w:eastAsia="仿宋_GB2312" w:hAnsi="仿宋" w:cs="仿宋_GB2312" w:hint="eastAsia"/>
          <w:sz w:val="32"/>
          <w:szCs w:val="32"/>
        </w:rPr>
        <w:t>开展</w:t>
      </w:r>
      <w:r w:rsidRPr="009F0B76">
        <w:rPr>
          <w:rFonts w:ascii="仿宋_GB2312" w:eastAsia="仿宋_GB2312" w:hAnsi="仿宋" w:cs="仿宋_GB2312"/>
          <w:sz w:val="32"/>
          <w:szCs w:val="32"/>
        </w:rPr>
        <w:t>标准宣贯培训，</w:t>
      </w:r>
      <w:r w:rsidRPr="009F0B76">
        <w:rPr>
          <w:rFonts w:ascii="仿宋_GB2312" w:eastAsia="仿宋_GB2312" w:hAnsi="仿宋" w:cs="仿宋_GB2312" w:hint="eastAsia"/>
          <w:sz w:val="32"/>
          <w:szCs w:val="32"/>
        </w:rPr>
        <w:t>解读</w:t>
      </w:r>
      <w:r w:rsidRPr="009F0B76">
        <w:rPr>
          <w:rFonts w:ascii="仿宋_GB2312" w:eastAsia="仿宋_GB2312" w:hAnsi="仿宋" w:cs="仿宋_GB2312"/>
          <w:sz w:val="32"/>
          <w:szCs w:val="32"/>
        </w:rPr>
        <w:t>标准主要技术内容，推动标准实施落地。</w:t>
      </w:r>
      <w:r w:rsidRPr="009F0B76">
        <w:rPr>
          <w:rFonts w:ascii="仿宋_GB2312" w:eastAsia="仿宋_GB2312" w:hAnsi="仿宋" w:cs="仿宋_GB2312" w:hint="eastAsia"/>
          <w:sz w:val="32"/>
          <w:szCs w:val="32"/>
        </w:rPr>
        <w:t>同时</w:t>
      </w:r>
      <w:r w:rsidRPr="009F0B76">
        <w:rPr>
          <w:rFonts w:ascii="仿宋_GB2312" w:eastAsia="仿宋_GB2312" w:hAnsi="仿宋" w:cs="仿宋_GB2312"/>
          <w:sz w:val="32"/>
          <w:szCs w:val="32"/>
        </w:rPr>
        <w:t>，在</w:t>
      </w:r>
      <w:r w:rsidRPr="009F0B76">
        <w:rPr>
          <w:rFonts w:ascii="仿宋_GB2312" w:eastAsia="仿宋_GB2312" w:hAnsi="仿宋" w:cs="仿宋_GB2312" w:hint="eastAsia"/>
          <w:sz w:val="32"/>
          <w:szCs w:val="32"/>
        </w:rPr>
        <w:t>标准</w:t>
      </w:r>
      <w:r w:rsidRPr="009F0B76">
        <w:rPr>
          <w:rFonts w:ascii="仿宋_GB2312" w:eastAsia="仿宋_GB2312" w:hAnsi="仿宋" w:cs="仿宋_GB2312"/>
          <w:sz w:val="32"/>
          <w:szCs w:val="32"/>
        </w:rPr>
        <w:t>实施一段时间后，开展</w:t>
      </w:r>
      <w:r w:rsidRPr="009F0B76">
        <w:rPr>
          <w:rFonts w:ascii="仿宋_GB2312" w:eastAsia="仿宋_GB2312" w:hAnsi="仿宋" w:cs="仿宋_GB2312" w:hint="eastAsia"/>
          <w:sz w:val="32"/>
          <w:szCs w:val="32"/>
        </w:rPr>
        <w:t>标准实施信息反馈收集和标准实施效果评估等工作，根据标准实施信息反馈和标准实施效果评估情况，及时组织标准复审修订。</w:t>
      </w:r>
    </w:p>
    <w:p w14:paraId="58948877" w14:textId="77777777" w:rsidR="00441AF5" w:rsidRPr="009F0B76" w:rsidRDefault="00441AF5" w:rsidP="00B6332C">
      <w:pPr>
        <w:autoSpaceDE w:val="0"/>
        <w:autoSpaceDN w:val="0"/>
        <w:adjustRightInd w:val="0"/>
        <w:spacing w:line="560" w:lineRule="exact"/>
        <w:ind w:firstLineChars="200" w:firstLine="640"/>
        <w:rPr>
          <w:rFonts w:ascii="黑体" w:eastAsia="黑体" w:hAnsi="黑体"/>
          <w:sz w:val="32"/>
          <w:szCs w:val="32"/>
        </w:rPr>
      </w:pPr>
      <w:r w:rsidRPr="009F0B76">
        <w:rPr>
          <w:rFonts w:ascii="黑体" w:eastAsia="黑体" w:hAnsi="黑体"/>
          <w:sz w:val="32"/>
          <w:szCs w:val="32"/>
        </w:rPr>
        <w:lastRenderedPageBreak/>
        <w:t>八</w:t>
      </w:r>
      <w:r w:rsidRPr="009F0B76">
        <w:rPr>
          <w:rFonts w:ascii="黑体" w:eastAsia="黑体" w:hAnsi="黑体" w:hint="eastAsia"/>
          <w:sz w:val="32"/>
          <w:szCs w:val="32"/>
        </w:rPr>
        <w:t>、</w:t>
      </w:r>
      <w:r w:rsidRPr="009F0B76">
        <w:rPr>
          <w:rFonts w:ascii="黑体" w:eastAsia="黑体" w:hAnsi="黑体"/>
          <w:sz w:val="32"/>
          <w:szCs w:val="32"/>
        </w:rPr>
        <w:t>其他应当说明的事项</w:t>
      </w:r>
    </w:p>
    <w:p w14:paraId="55442BF9" w14:textId="77777777" w:rsidR="00441AF5" w:rsidRDefault="00441AF5" w:rsidP="00B6332C">
      <w:pPr>
        <w:spacing w:line="560" w:lineRule="exact"/>
        <w:ind w:firstLineChars="200" w:firstLine="640"/>
        <w:rPr>
          <w:rFonts w:ascii="仿宋_GB2312" w:eastAsia="仿宋_GB2312" w:hAnsi="仿宋" w:cs="仿宋_GB2312"/>
          <w:sz w:val="32"/>
          <w:szCs w:val="32"/>
        </w:rPr>
      </w:pPr>
      <w:r w:rsidRPr="009F0B76">
        <w:rPr>
          <w:rFonts w:ascii="仿宋_GB2312" w:eastAsia="仿宋_GB2312" w:hAnsi="仿宋" w:cs="仿宋_GB2312" w:hint="eastAsia"/>
          <w:sz w:val="32"/>
          <w:szCs w:val="32"/>
        </w:rPr>
        <w:t>无</w:t>
      </w:r>
      <w:r w:rsidRPr="009F0B76">
        <w:rPr>
          <w:rFonts w:ascii="仿宋_GB2312" w:eastAsia="仿宋_GB2312" w:hAnsi="仿宋" w:cs="仿宋_GB2312"/>
          <w:sz w:val="32"/>
          <w:szCs w:val="32"/>
        </w:rPr>
        <w:t>。</w:t>
      </w:r>
    </w:p>
    <w:p w14:paraId="623DF4E8" w14:textId="77777777" w:rsidR="009F0B76" w:rsidRPr="009F0B76" w:rsidRDefault="009F0B76" w:rsidP="009F0B76">
      <w:pPr>
        <w:pStyle w:val="a0"/>
      </w:pPr>
    </w:p>
    <w:p w14:paraId="5FAEDBA2" w14:textId="77777777" w:rsidR="00441AF5" w:rsidRPr="009F0B76" w:rsidRDefault="00441AF5" w:rsidP="00B6332C">
      <w:pPr>
        <w:pStyle w:val="a0"/>
        <w:spacing w:line="560" w:lineRule="exact"/>
        <w:ind w:leftChars="0" w:left="0" w:firstLineChars="200" w:firstLine="420"/>
      </w:pPr>
    </w:p>
    <w:p w14:paraId="6DC84DF7" w14:textId="77777777" w:rsidR="009F0B76" w:rsidRDefault="00A82D27" w:rsidP="00B6332C">
      <w:pPr>
        <w:spacing w:line="560" w:lineRule="exact"/>
        <w:ind w:firstLineChars="200" w:firstLine="640"/>
        <w:jc w:val="right"/>
        <w:rPr>
          <w:rFonts w:ascii="仿宋_GB2312" w:eastAsia="仿宋_GB2312" w:hAnsi="仿宋" w:cs="仿宋_GB2312"/>
          <w:sz w:val="32"/>
          <w:szCs w:val="32"/>
        </w:rPr>
      </w:pPr>
      <w:r w:rsidRPr="009F0B76">
        <w:rPr>
          <w:rFonts w:ascii="仿宋_GB2312" w:eastAsia="仿宋_GB2312" w:hAnsi="仿宋" w:cs="仿宋_GB2312" w:hint="eastAsia"/>
          <w:sz w:val="32"/>
          <w:szCs w:val="32"/>
        </w:rPr>
        <w:t>《</w:t>
      </w:r>
      <w:r w:rsidR="00D14F8A" w:rsidRPr="009F0B76">
        <w:rPr>
          <w:rFonts w:ascii="仿宋_GB2312" w:eastAsia="仿宋_GB2312" w:hAnsi="仿宋" w:cs="仿宋_GB2312" w:hint="eastAsia"/>
          <w:sz w:val="32"/>
          <w:szCs w:val="32"/>
        </w:rPr>
        <w:t>南宁老友粉品牌评价  区域公用品牌</w:t>
      </w:r>
      <w:r w:rsidRPr="009F0B76">
        <w:rPr>
          <w:rFonts w:ascii="仿宋_GB2312" w:eastAsia="仿宋_GB2312" w:hAnsi="仿宋" w:cs="仿宋_GB2312" w:hint="eastAsia"/>
          <w:sz w:val="32"/>
          <w:szCs w:val="32"/>
        </w:rPr>
        <w:t>》</w:t>
      </w:r>
      <w:r w:rsidR="009F0B76" w:rsidRPr="009F0B76">
        <w:rPr>
          <w:rFonts w:ascii="仿宋_GB2312" w:eastAsia="仿宋_GB2312" w:hAnsi="仿宋" w:cs="仿宋_GB2312" w:hint="eastAsia"/>
          <w:sz w:val="32"/>
          <w:szCs w:val="32"/>
        </w:rPr>
        <w:t>团体标准</w:t>
      </w:r>
    </w:p>
    <w:p w14:paraId="316B8118" w14:textId="3863E8DA" w:rsidR="00A82D27" w:rsidRPr="009F0B76" w:rsidRDefault="00A82D27" w:rsidP="009F0B76">
      <w:pPr>
        <w:spacing w:line="560" w:lineRule="exact"/>
        <w:ind w:right="1280" w:firstLineChars="1300" w:firstLine="4160"/>
        <w:rPr>
          <w:rFonts w:ascii="仿宋_GB2312" w:eastAsia="仿宋_GB2312" w:hAnsi="仿宋" w:cs="仿宋_GB2312"/>
          <w:sz w:val="32"/>
          <w:szCs w:val="32"/>
        </w:rPr>
      </w:pPr>
      <w:r w:rsidRPr="009F0B76">
        <w:rPr>
          <w:rFonts w:ascii="仿宋_GB2312" w:eastAsia="仿宋_GB2312" w:hAnsi="仿宋" w:cs="仿宋_GB2312" w:hint="eastAsia"/>
          <w:sz w:val="32"/>
          <w:szCs w:val="32"/>
        </w:rPr>
        <w:t>编制工作组</w:t>
      </w:r>
    </w:p>
    <w:p w14:paraId="5BD42B5C" w14:textId="7BF02A85" w:rsidR="00587781" w:rsidRPr="009F0B76" w:rsidRDefault="009F0B76" w:rsidP="009F0B76">
      <w:pPr>
        <w:spacing w:line="560" w:lineRule="exact"/>
        <w:ind w:right="1920" w:firstLineChars="200" w:firstLine="640"/>
        <w:jc w:val="center"/>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A82D27" w:rsidRPr="009F0B76">
        <w:rPr>
          <w:rFonts w:ascii="仿宋_GB2312" w:eastAsia="仿宋_GB2312" w:hAnsi="仿宋" w:cs="仿宋_GB2312" w:hint="eastAsia"/>
          <w:sz w:val="32"/>
          <w:szCs w:val="32"/>
        </w:rPr>
        <w:t>2024年</w:t>
      </w:r>
      <w:r w:rsidR="00D14F8A" w:rsidRPr="009F0B76">
        <w:rPr>
          <w:rFonts w:ascii="仿宋_GB2312" w:eastAsia="仿宋_GB2312" w:hAnsi="仿宋" w:cs="仿宋_GB2312" w:hint="eastAsia"/>
          <w:sz w:val="32"/>
          <w:szCs w:val="32"/>
        </w:rPr>
        <w:t>10</w:t>
      </w:r>
      <w:r w:rsidR="00A82D27" w:rsidRPr="009F0B76">
        <w:rPr>
          <w:rFonts w:ascii="仿宋_GB2312" w:eastAsia="仿宋_GB2312" w:hAnsi="仿宋" w:cs="仿宋_GB2312" w:hint="eastAsia"/>
          <w:sz w:val="32"/>
          <w:szCs w:val="32"/>
        </w:rPr>
        <w:t>月</w:t>
      </w:r>
      <w:r>
        <w:rPr>
          <w:rFonts w:ascii="仿宋_GB2312" w:eastAsia="仿宋_GB2312" w:hAnsi="仿宋" w:cs="仿宋_GB2312" w:hint="eastAsia"/>
          <w:sz w:val="32"/>
          <w:szCs w:val="32"/>
        </w:rPr>
        <w:t>30</w:t>
      </w:r>
      <w:r w:rsidR="00A82D27" w:rsidRPr="009F0B76">
        <w:rPr>
          <w:rFonts w:ascii="仿宋_GB2312" w:eastAsia="仿宋_GB2312" w:hAnsi="仿宋" w:cs="仿宋_GB2312" w:hint="eastAsia"/>
          <w:sz w:val="32"/>
          <w:szCs w:val="32"/>
        </w:rPr>
        <w:t>日</w:t>
      </w:r>
    </w:p>
    <w:sectPr w:rsidR="00587781" w:rsidRPr="009F0B7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3EA7E" w14:textId="77777777" w:rsidR="00473C0C" w:rsidRDefault="00473C0C" w:rsidP="00E86502">
      <w:r>
        <w:separator/>
      </w:r>
    </w:p>
  </w:endnote>
  <w:endnote w:type="continuationSeparator" w:id="0">
    <w:p w14:paraId="0F56BE4B" w14:textId="77777777" w:rsidR="00473C0C" w:rsidRDefault="00473C0C" w:rsidP="00E8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31272"/>
      <w:docPartObj>
        <w:docPartGallery w:val="Page Numbers (Bottom of Page)"/>
        <w:docPartUnique/>
      </w:docPartObj>
    </w:sdtPr>
    <w:sdtEndPr/>
    <w:sdtContent>
      <w:p w14:paraId="0EFC65FA" w14:textId="648341B1" w:rsidR="004C35E0" w:rsidRDefault="004C35E0">
        <w:pPr>
          <w:pStyle w:val="a5"/>
          <w:jc w:val="center"/>
        </w:pPr>
        <w:r>
          <w:fldChar w:fldCharType="begin"/>
        </w:r>
        <w:r>
          <w:instrText>PAGE   \* MERGEFORMAT</w:instrText>
        </w:r>
        <w:r>
          <w:fldChar w:fldCharType="separate"/>
        </w:r>
        <w:r w:rsidR="007958C1" w:rsidRPr="007958C1">
          <w:rPr>
            <w:noProof/>
            <w:lang w:val="zh-CN"/>
          </w:rPr>
          <w:t>1</w:t>
        </w:r>
        <w:r>
          <w:fldChar w:fldCharType="end"/>
        </w:r>
      </w:p>
    </w:sdtContent>
  </w:sdt>
  <w:p w14:paraId="2EECC4B7" w14:textId="77777777" w:rsidR="004C35E0" w:rsidRDefault="004C3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6D125" w14:textId="77777777" w:rsidR="00473C0C" w:rsidRDefault="00473C0C" w:rsidP="00E86502">
      <w:r>
        <w:separator/>
      </w:r>
    </w:p>
  </w:footnote>
  <w:footnote w:type="continuationSeparator" w:id="0">
    <w:p w14:paraId="69A26F32" w14:textId="77777777" w:rsidR="00473C0C" w:rsidRDefault="00473C0C" w:rsidP="00E8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07877"/>
    <w:rsid w:val="0007390A"/>
    <w:rsid w:val="000D353D"/>
    <w:rsid w:val="002A3A3F"/>
    <w:rsid w:val="002D2AE9"/>
    <w:rsid w:val="002E7899"/>
    <w:rsid w:val="0034128A"/>
    <w:rsid w:val="0038534D"/>
    <w:rsid w:val="003913A8"/>
    <w:rsid w:val="003A4710"/>
    <w:rsid w:val="00441AF5"/>
    <w:rsid w:val="00473C0C"/>
    <w:rsid w:val="004A17C0"/>
    <w:rsid w:val="004A75AB"/>
    <w:rsid w:val="004C35E0"/>
    <w:rsid w:val="00550337"/>
    <w:rsid w:val="00587781"/>
    <w:rsid w:val="005F026F"/>
    <w:rsid w:val="006B5A6F"/>
    <w:rsid w:val="006E1430"/>
    <w:rsid w:val="007958C1"/>
    <w:rsid w:val="007A5BE4"/>
    <w:rsid w:val="007E2938"/>
    <w:rsid w:val="00806340"/>
    <w:rsid w:val="0088615E"/>
    <w:rsid w:val="009300A9"/>
    <w:rsid w:val="00935D9A"/>
    <w:rsid w:val="009A40D0"/>
    <w:rsid w:val="009E578C"/>
    <w:rsid w:val="009F0B76"/>
    <w:rsid w:val="00A80343"/>
    <w:rsid w:val="00A815DB"/>
    <w:rsid w:val="00A82D27"/>
    <w:rsid w:val="00AA4ABB"/>
    <w:rsid w:val="00B35C56"/>
    <w:rsid w:val="00B6332C"/>
    <w:rsid w:val="00BB7CDC"/>
    <w:rsid w:val="00BF0A38"/>
    <w:rsid w:val="00CE215B"/>
    <w:rsid w:val="00D14F8A"/>
    <w:rsid w:val="00D576FA"/>
    <w:rsid w:val="00D74216"/>
    <w:rsid w:val="00D80836"/>
    <w:rsid w:val="00E07877"/>
    <w:rsid w:val="00E86502"/>
    <w:rsid w:val="00E90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8650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502"/>
    <w:pPr>
      <w:tabs>
        <w:tab w:val="center" w:pos="4153"/>
        <w:tab w:val="right" w:pos="8306"/>
      </w:tabs>
      <w:snapToGrid w:val="0"/>
      <w:jc w:val="center"/>
    </w:pPr>
    <w:rPr>
      <w:sz w:val="18"/>
      <w:szCs w:val="18"/>
    </w:rPr>
  </w:style>
  <w:style w:type="character" w:customStyle="1" w:styleId="Char">
    <w:name w:val="页眉 Char"/>
    <w:basedOn w:val="a1"/>
    <w:link w:val="a4"/>
    <w:uiPriority w:val="99"/>
    <w:rsid w:val="00E86502"/>
    <w:rPr>
      <w:sz w:val="18"/>
      <w:szCs w:val="18"/>
    </w:rPr>
  </w:style>
  <w:style w:type="paragraph" w:styleId="a5">
    <w:name w:val="footer"/>
    <w:basedOn w:val="a"/>
    <w:link w:val="Char0"/>
    <w:uiPriority w:val="99"/>
    <w:unhideWhenUsed/>
    <w:rsid w:val="00E86502"/>
    <w:pPr>
      <w:tabs>
        <w:tab w:val="center" w:pos="4153"/>
        <w:tab w:val="right" w:pos="8306"/>
      </w:tabs>
      <w:snapToGrid w:val="0"/>
      <w:jc w:val="left"/>
    </w:pPr>
    <w:rPr>
      <w:sz w:val="18"/>
      <w:szCs w:val="18"/>
    </w:rPr>
  </w:style>
  <w:style w:type="character" w:customStyle="1" w:styleId="Char0">
    <w:name w:val="页脚 Char"/>
    <w:basedOn w:val="a1"/>
    <w:link w:val="a5"/>
    <w:uiPriority w:val="99"/>
    <w:rsid w:val="00E86502"/>
    <w:rPr>
      <w:sz w:val="18"/>
      <w:szCs w:val="18"/>
    </w:rPr>
  </w:style>
  <w:style w:type="paragraph" w:styleId="a0">
    <w:name w:val="Body Text Indent"/>
    <w:basedOn w:val="a"/>
    <w:link w:val="Char1"/>
    <w:uiPriority w:val="99"/>
    <w:semiHidden/>
    <w:unhideWhenUsed/>
    <w:rsid w:val="00E86502"/>
    <w:pPr>
      <w:spacing w:after="120"/>
      <w:ind w:leftChars="200" w:left="420"/>
    </w:pPr>
  </w:style>
  <w:style w:type="character" w:customStyle="1" w:styleId="Char1">
    <w:name w:val="正文文本缩进 Char"/>
    <w:basedOn w:val="a1"/>
    <w:link w:val="a0"/>
    <w:uiPriority w:val="99"/>
    <w:semiHidden/>
    <w:rsid w:val="00E86502"/>
    <w:rPr>
      <w:rFonts w:ascii="Times New Roman" w:eastAsia="宋体" w:hAnsi="Times New Roman" w:cs="Times New Roman"/>
      <w:szCs w:val="24"/>
      <w14:ligatures w14:val="none"/>
    </w:rPr>
  </w:style>
  <w:style w:type="table" w:styleId="a6">
    <w:name w:val="Table Grid"/>
    <w:basedOn w:val="a2"/>
    <w:uiPriority w:val="39"/>
    <w:qFormat/>
    <w:rsid w:val="009E578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事业发展二部（标准化研究部）-彭茂锋</cp:lastModifiedBy>
  <cp:revision>28</cp:revision>
  <dcterms:created xsi:type="dcterms:W3CDTF">2024-10-25T05:20:00Z</dcterms:created>
  <dcterms:modified xsi:type="dcterms:W3CDTF">2024-11-01T08:08:00Z</dcterms:modified>
</cp:coreProperties>
</file>