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4512" w14:textId="77777777" w:rsidR="000812F1" w:rsidRDefault="00E72622" w:rsidP="001E7A5E">
      <w:pPr>
        <w:spacing w:line="560" w:lineRule="exact"/>
        <w:jc w:val="center"/>
        <w:rPr>
          <w:rFonts w:ascii="方正小标宋简体" w:eastAsia="方正小标宋简体" w:hint="eastAsia"/>
          <w:sz w:val="44"/>
          <w:szCs w:val="44"/>
        </w:rPr>
      </w:pPr>
      <w:r w:rsidRPr="00E72622">
        <w:rPr>
          <w:rFonts w:ascii="方正小标宋简体" w:eastAsia="方正小标宋简体" w:hint="eastAsia"/>
          <w:sz w:val="44"/>
          <w:szCs w:val="44"/>
        </w:rPr>
        <w:t>《南宁老友粉品牌评价</w:t>
      </w:r>
      <w:r w:rsidR="000812F1">
        <w:rPr>
          <w:rFonts w:ascii="方正小标宋简体" w:eastAsia="方正小标宋简体" w:hint="eastAsia"/>
          <w:sz w:val="44"/>
          <w:szCs w:val="44"/>
        </w:rPr>
        <w:t xml:space="preserve">  </w:t>
      </w:r>
      <w:r w:rsidRPr="00E72622">
        <w:rPr>
          <w:rFonts w:ascii="方正小标宋简体" w:eastAsia="方正小标宋简体" w:hint="eastAsia"/>
          <w:sz w:val="44"/>
          <w:szCs w:val="44"/>
        </w:rPr>
        <w:t>企业品牌》</w:t>
      </w:r>
    </w:p>
    <w:p w14:paraId="39669D94" w14:textId="41B69E81" w:rsidR="001B2D89" w:rsidRDefault="000812F1" w:rsidP="001E7A5E">
      <w:pPr>
        <w:spacing w:line="560" w:lineRule="exact"/>
        <w:jc w:val="center"/>
        <w:rPr>
          <w:rFonts w:ascii="方正小标宋简体" w:eastAsia="方正小标宋简体"/>
          <w:sz w:val="44"/>
          <w:szCs w:val="44"/>
        </w:rPr>
      </w:pPr>
      <w:r w:rsidRPr="000C0D6F">
        <w:rPr>
          <w:rFonts w:ascii="方正小标宋简体" w:eastAsia="方正小标宋简体" w:hint="eastAsia"/>
          <w:sz w:val="44"/>
          <w:szCs w:val="44"/>
        </w:rPr>
        <w:t>团体标准</w:t>
      </w:r>
      <w:r w:rsidR="00E72622" w:rsidRPr="00E72622">
        <w:rPr>
          <w:rFonts w:ascii="方正小标宋简体" w:eastAsia="方正小标宋简体" w:hint="eastAsia"/>
          <w:sz w:val="44"/>
          <w:szCs w:val="44"/>
        </w:rPr>
        <w:t>（征求意见稿）编制说明</w:t>
      </w:r>
    </w:p>
    <w:p w14:paraId="59A39421" w14:textId="77777777" w:rsidR="00E72622" w:rsidRDefault="00E72622" w:rsidP="001E7A5E">
      <w:pPr>
        <w:spacing w:line="560" w:lineRule="exact"/>
        <w:jc w:val="center"/>
        <w:rPr>
          <w:rFonts w:ascii="方正小标宋简体" w:eastAsia="方正小标宋简体"/>
          <w:sz w:val="44"/>
          <w:szCs w:val="44"/>
        </w:rPr>
      </w:pPr>
    </w:p>
    <w:p w14:paraId="37FEA065" w14:textId="77777777" w:rsidR="000C0D6F" w:rsidRDefault="000C0D6F" w:rsidP="001E7A5E">
      <w:pPr>
        <w:spacing w:line="560" w:lineRule="exact"/>
        <w:ind w:firstLine="640"/>
        <w:rPr>
          <w:rFonts w:ascii="黑体" w:eastAsia="黑体" w:hAnsi="黑体"/>
          <w:sz w:val="32"/>
          <w:szCs w:val="32"/>
        </w:rPr>
      </w:pPr>
      <w:r w:rsidRPr="000C0D6F">
        <w:rPr>
          <w:rFonts w:ascii="黑体" w:eastAsia="黑体" w:hAnsi="黑体" w:hint="eastAsia"/>
          <w:sz w:val="32"/>
          <w:szCs w:val="32"/>
        </w:rPr>
        <w:t>一、任务来源、起草单位、主要起草人</w:t>
      </w:r>
    </w:p>
    <w:p w14:paraId="6B52A685" w14:textId="1D4EE3B7" w:rsidR="000C0D6F" w:rsidRPr="000C0D6F" w:rsidRDefault="000C0D6F" w:rsidP="001E7A5E">
      <w:pPr>
        <w:spacing w:line="560" w:lineRule="exact"/>
        <w:ind w:firstLine="640"/>
        <w:rPr>
          <w:rFonts w:ascii="楷体_GB2312" w:eastAsia="楷体_GB2312" w:hAnsi="黑体"/>
          <w:b/>
          <w:bCs/>
          <w:sz w:val="32"/>
          <w:szCs w:val="32"/>
        </w:rPr>
      </w:pPr>
      <w:r w:rsidRPr="000C0D6F">
        <w:rPr>
          <w:rFonts w:ascii="楷体_GB2312" w:eastAsia="楷体_GB2312" w:hAnsi="黑体" w:hint="eastAsia"/>
          <w:b/>
          <w:bCs/>
          <w:sz w:val="32"/>
          <w:szCs w:val="32"/>
        </w:rPr>
        <w:t>（一）任务来源、起草单位</w:t>
      </w:r>
    </w:p>
    <w:p w14:paraId="2E5CD83B" w14:textId="1F324715" w:rsidR="00E72622" w:rsidRDefault="00E72622" w:rsidP="001E7A5E">
      <w:pPr>
        <w:spacing w:line="560" w:lineRule="exact"/>
        <w:ind w:firstLine="640"/>
        <w:rPr>
          <w:rFonts w:ascii="仿宋_GB2312" w:eastAsia="仿宋_GB2312"/>
          <w:sz w:val="32"/>
          <w:szCs w:val="32"/>
        </w:rPr>
      </w:pPr>
      <w:r>
        <w:rPr>
          <w:rFonts w:ascii="仿宋_GB2312" w:eastAsia="仿宋_GB2312" w:hint="eastAsia"/>
          <w:sz w:val="32"/>
          <w:szCs w:val="32"/>
        </w:rPr>
        <w:t>根据《</w:t>
      </w:r>
      <w:r w:rsidRPr="00E72622">
        <w:rPr>
          <w:rFonts w:ascii="仿宋_GB2312" w:eastAsia="仿宋_GB2312" w:hint="eastAsia"/>
          <w:sz w:val="32"/>
          <w:szCs w:val="32"/>
        </w:rPr>
        <w:t>广西物品编码与标准化促进会</w:t>
      </w:r>
      <w:r>
        <w:rPr>
          <w:rFonts w:ascii="仿宋_GB2312" w:eastAsia="仿宋_GB2312" w:hint="eastAsia"/>
          <w:sz w:val="32"/>
          <w:szCs w:val="32"/>
        </w:rPr>
        <w:t>关于下达2024年第十批团体标准制修订项目计划的通知》（</w:t>
      </w:r>
      <w:proofErr w:type="gramStart"/>
      <w:r>
        <w:rPr>
          <w:rFonts w:ascii="仿宋_GB2312" w:eastAsia="仿宋_GB2312" w:hint="eastAsia"/>
          <w:sz w:val="32"/>
          <w:szCs w:val="32"/>
        </w:rPr>
        <w:t>桂标促</w:t>
      </w:r>
      <w:r w:rsidRPr="00E72622">
        <w:rPr>
          <w:rFonts w:ascii="仿宋_GB2312" w:eastAsia="仿宋_GB2312" w:hint="eastAsia"/>
          <w:sz w:val="32"/>
          <w:szCs w:val="32"/>
        </w:rPr>
        <w:t>〔202</w:t>
      </w:r>
      <w:r>
        <w:rPr>
          <w:rFonts w:ascii="仿宋_GB2312" w:eastAsia="仿宋_GB2312" w:hint="eastAsia"/>
          <w:sz w:val="32"/>
          <w:szCs w:val="32"/>
        </w:rPr>
        <w:t>4</w:t>
      </w:r>
      <w:r w:rsidRPr="00E72622">
        <w:rPr>
          <w:rFonts w:ascii="仿宋_GB2312" w:eastAsia="仿宋_GB2312" w:hint="eastAsia"/>
          <w:sz w:val="32"/>
          <w:szCs w:val="32"/>
        </w:rPr>
        <w:t>〕</w:t>
      </w:r>
      <w:proofErr w:type="gramEnd"/>
      <w:r>
        <w:rPr>
          <w:rFonts w:ascii="仿宋_GB2312" w:eastAsia="仿宋_GB2312" w:hint="eastAsia"/>
          <w:sz w:val="32"/>
          <w:szCs w:val="32"/>
        </w:rPr>
        <w:t>034号），《</w:t>
      </w:r>
      <w:r w:rsidRPr="00E72622">
        <w:rPr>
          <w:rFonts w:ascii="仿宋_GB2312" w:eastAsia="仿宋_GB2312" w:hint="eastAsia"/>
          <w:sz w:val="32"/>
          <w:szCs w:val="32"/>
        </w:rPr>
        <w:t>南宁老友粉品牌评价</w:t>
      </w:r>
      <w:r w:rsidR="000812F1">
        <w:rPr>
          <w:rFonts w:ascii="仿宋_GB2312" w:eastAsia="仿宋_GB2312" w:hint="eastAsia"/>
          <w:sz w:val="32"/>
          <w:szCs w:val="32"/>
        </w:rPr>
        <w:t xml:space="preserve">  </w:t>
      </w:r>
      <w:r w:rsidRPr="00E72622">
        <w:rPr>
          <w:rFonts w:ascii="仿宋_GB2312" w:eastAsia="仿宋_GB2312" w:hint="eastAsia"/>
          <w:sz w:val="32"/>
          <w:szCs w:val="32"/>
        </w:rPr>
        <w:t>企业品牌</w:t>
      </w:r>
      <w:r>
        <w:rPr>
          <w:rFonts w:ascii="仿宋_GB2312" w:eastAsia="仿宋_GB2312" w:hint="eastAsia"/>
          <w:sz w:val="32"/>
          <w:szCs w:val="32"/>
        </w:rPr>
        <w:t>》广西物品编码与标准化促进会团体标准由南宁市老友</w:t>
      </w:r>
      <w:proofErr w:type="gramStart"/>
      <w:r>
        <w:rPr>
          <w:rFonts w:ascii="仿宋_GB2312" w:eastAsia="仿宋_GB2312" w:hint="eastAsia"/>
          <w:sz w:val="32"/>
          <w:szCs w:val="32"/>
        </w:rPr>
        <w:t>粉协会</w:t>
      </w:r>
      <w:proofErr w:type="gramEnd"/>
      <w:r>
        <w:rPr>
          <w:rFonts w:ascii="仿宋_GB2312" w:eastAsia="仿宋_GB2312" w:hint="eastAsia"/>
          <w:sz w:val="32"/>
          <w:szCs w:val="32"/>
        </w:rPr>
        <w:t>提出</w:t>
      </w:r>
      <w:r w:rsidR="007C43C4">
        <w:rPr>
          <w:rFonts w:ascii="仿宋_GB2312" w:eastAsia="仿宋_GB2312" w:hint="eastAsia"/>
          <w:sz w:val="32"/>
          <w:szCs w:val="32"/>
        </w:rPr>
        <w:t>，</w:t>
      </w:r>
      <w:r w:rsidR="000812F1" w:rsidRPr="000812F1">
        <w:rPr>
          <w:rFonts w:ascii="仿宋_GB2312" w:eastAsia="仿宋_GB2312" w:hint="eastAsia"/>
          <w:sz w:val="32"/>
          <w:szCs w:val="32"/>
        </w:rPr>
        <w:t>南宁市老友粉协会、广西壮族自治区标准技术研究院、南宁职业技术大学、广西</w:t>
      </w:r>
      <w:proofErr w:type="gramStart"/>
      <w:r w:rsidR="000812F1" w:rsidRPr="000812F1">
        <w:rPr>
          <w:rFonts w:ascii="仿宋_GB2312" w:eastAsia="仿宋_GB2312" w:hint="eastAsia"/>
          <w:sz w:val="32"/>
          <w:szCs w:val="32"/>
        </w:rPr>
        <w:t>南宁复记老友</w:t>
      </w:r>
      <w:proofErr w:type="gramEnd"/>
      <w:r w:rsidR="000812F1" w:rsidRPr="000812F1">
        <w:rPr>
          <w:rFonts w:ascii="仿宋_GB2312" w:eastAsia="仿宋_GB2312" w:hint="eastAsia"/>
          <w:sz w:val="32"/>
          <w:szCs w:val="32"/>
        </w:rPr>
        <w:t>餐饮企业管理有限公司</w:t>
      </w:r>
      <w:r w:rsidR="007C43C4">
        <w:rPr>
          <w:rFonts w:ascii="仿宋_GB2312" w:eastAsia="仿宋_GB2312" w:hint="eastAsia"/>
          <w:sz w:val="32"/>
          <w:szCs w:val="32"/>
        </w:rPr>
        <w:t>共同承担起草。</w:t>
      </w:r>
    </w:p>
    <w:p w14:paraId="059F9A3A" w14:textId="04AE32E7" w:rsidR="000C0D6F" w:rsidRPr="000C0D6F" w:rsidRDefault="000C0D6F" w:rsidP="001E7A5E">
      <w:pPr>
        <w:spacing w:line="560" w:lineRule="exact"/>
        <w:ind w:firstLine="640"/>
        <w:rPr>
          <w:rFonts w:ascii="楷体_GB2312" w:eastAsia="楷体_GB2312"/>
          <w:b/>
          <w:bCs/>
          <w:sz w:val="32"/>
          <w:szCs w:val="32"/>
        </w:rPr>
      </w:pPr>
      <w:r w:rsidRPr="000C0D6F">
        <w:rPr>
          <w:rFonts w:ascii="楷体_GB2312" w:eastAsia="楷体_GB2312" w:hint="eastAsia"/>
          <w:b/>
          <w:bCs/>
          <w:sz w:val="32"/>
          <w:szCs w:val="32"/>
        </w:rPr>
        <w:t>（二）主要起草人</w:t>
      </w:r>
    </w:p>
    <w:p w14:paraId="386F7E78" w14:textId="2CC77B46" w:rsidR="007C43C4" w:rsidRDefault="007C43C4" w:rsidP="001E7A5E">
      <w:pPr>
        <w:spacing w:line="560" w:lineRule="exact"/>
        <w:ind w:firstLine="640"/>
        <w:rPr>
          <w:rFonts w:ascii="仿宋_GB2312" w:eastAsia="仿宋_GB2312"/>
          <w:sz w:val="32"/>
          <w:szCs w:val="32"/>
        </w:rPr>
      </w:pPr>
      <w:r>
        <w:rPr>
          <w:rFonts w:ascii="仿宋_GB2312" w:eastAsia="仿宋_GB2312" w:hint="eastAsia"/>
          <w:sz w:val="32"/>
          <w:szCs w:val="32"/>
        </w:rPr>
        <w:t>主要起草人员见表1</w:t>
      </w:r>
      <w:r w:rsidR="000C0D6F">
        <w:rPr>
          <w:rFonts w:ascii="仿宋_GB2312" w:eastAsia="仿宋_GB2312" w:hint="eastAsia"/>
          <w:sz w:val="32"/>
          <w:szCs w:val="32"/>
        </w:rPr>
        <w:t>。</w:t>
      </w:r>
    </w:p>
    <w:p w14:paraId="2A6946BA" w14:textId="36B729DA" w:rsidR="007C43C4" w:rsidRDefault="007C43C4" w:rsidP="001E7A5E">
      <w:pPr>
        <w:spacing w:line="560" w:lineRule="exact"/>
        <w:ind w:firstLine="640"/>
        <w:jc w:val="center"/>
        <w:rPr>
          <w:rFonts w:ascii="黑体" w:eastAsia="黑体" w:hAnsi="黑体"/>
          <w:sz w:val="30"/>
          <w:szCs w:val="30"/>
        </w:rPr>
      </w:pPr>
      <w:r w:rsidRPr="007C43C4">
        <w:rPr>
          <w:rFonts w:ascii="黑体" w:eastAsia="黑体" w:hAnsi="黑体" w:hint="eastAsia"/>
          <w:sz w:val="30"/>
          <w:szCs w:val="30"/>
        </w:rPr>
        <w:t>表1 主要起草人员</w:t>
      </w:r>
    </w:p>
    <w:tbl>
      <w:tblPr>
        <w:tblStyle w:val="ac"/>
        <w:tblW w:w="0" w:type="auto"/>
        <w:jc w:val="center"/>
        <w:tblLook w:val="04A0" w:firstRow="1" w:lastRow="0" w:firstColumn="1" w:lastColumn="0" w:noHBand="0" w:noVBand="1"/>
      </w:tblPr>
      <w:tblGrid>
        <w:gridCol w:w="1384"/>
        <w:gridCol w:w="1985"/>
        <w:gridCol w:w="1842"/>
        <w:gridCol w:w="3311"/>
      </w:tblGrid>
      <w:tr w:rsidR="007C43C4" w14:paraId="0094344D" w14:textId="77777777" w:rsidTr="007C43C4">
        <w:trPr>
          <w:jc w:val="center"/>
        </w:trPr>
        <w:tc>
          <w:tcPr>
            <w:tcW w:w="1384" w:type="dxa"/>
            <w:vAlign w:val="center"/>
          </w:tcPr>
          <w:p w14:paraId="02BD7E1A" w14:textId="5D1217A2" w:rsidR="007C43C4" w:rsidRPr="007C43C4" w:rsidRDefault="007C43C4" w:rsidP="001E7A5E">
            <w:pPr>
              <w:spacing w:line="560" w:lineRule="exact"/>
              <w:jc w:val="center"/>
              <w:rPr>
                <w:rFonts w:ascii="仿宋_GB2312" w:eastAsia="仿宋_GB2312" w:hAnsi="黑体"/>
                <w:b/>
                <w:bCs/>
                <w:sz w:val="32"/>
                <w:szCs w:val="32"/>
              </w:rPr>
            </w:pPr>
            <w:r w:rsidRPr="007C43C4">
              <w:rPr>
                <w:rFonts w:ascii="仿宋_GB2312" w:eastAsia="仿宋_GB2312" w:hint="eastAsia"/>
                <w:b/>
                <w:bCs/>
                <w:sz w:val="32"/>
                <w:szCs w:val="32"/>
              </w:rPr>
              <w:t>姓名</w:t>
            </w:r>
          </w:p>
        </w:tc>
        <w:tc>
          <w:tcPr>
            <w:tcW w:w="1985" w:type="dxa"/>
            <w:vAlign w:val="center"/>
          </w:tcPr>
          <w:p w14:paraId="3A9B552E" w14:textId="1A21831C" w:rsidR="007C43C4" w:rsidRPr="007C43C4" w:rsidRDefault="007C43C4" w:rsidP="001E7A5E">
            <w:pPr>
              <w:spacing w:line="560" w:lineRule="exact"/>
              <w:jc w:val="center"/>
              <w:rPr>
                <w:rFonts w:ascii="仿宋_GB2312" w:eastAsia="仿宋_GB2312" w:hAnsi="黑体"/>
                <w:b/>
                <w:bCs/>
                <w:sz w:val="32"/>
                <w:szCs w:val="32"/>
              </w:rPr>
            </w:pPr>
            <w:r w:rsidRPr="007C43C4">
              <w:rPr>
                <w:rFonts w:ascii="仿宋_GB2312" w:eastAsia="仿宋_GB2312" w:hint="eastAsia"/>
                <w:b/>
                <w:bCs/>
                <w:sz w:val="32"/>
                <w:szCs w:val="32"/>
              </w:rPr>
              <w:t>单位</w:t>
            </w:r>
          </w:p>
        </w:tc>
        <w:tc>
          <w:tcPr>
            <w:tcW w:w="1842" w:type="dxa"/>
            <w:vAlign w:val="center"/>
          </w:tcPr>
          <w:p w14:paraId="741FA638" w14:textId="6D6D1122" w:rsidR="007C43C4" w:rsidRPr="007C43C4" w:rsidRDefault="007C43C4" w:rsidP="001E7A5E">
            <w:pPr>
              <w:spacing w:line="560" w:lineRule="exact"/>
              <w:jc w:val="center"/>
              <w:rPr>
                <w:rFonts w:ascii="仿宋_GB2312" w:eastAsia="仿宋_GB2312" w:hAnsi="黑体"/>
                <w:b/>
                <w:bCs/>
                <w:sz w:val="32"/>
                <w:szCs w:val="32"/>
              </w:rPr>
            </w:pPr>
            <w:r w:rsidRPr="007C43C4">
              <w:rPr>
                <w:rFonts w:ascii="仿宋_GB2312" w:eastAsia="仿宋_GB2312" w:hAnsi="黑体" w:hint="eastAsia"/>
                <w:b/>
                <w:bCs/>
                <w:sz w:val="32"/>
                <w:szCs w:val="32"/>
              </w:rPr>
              <w:t>职称/职务</w:t>
            </w:r>
          </w:p>
        </w:tc>
        <w:tc>
          <w:tcPr>
            <w:tcW w:w="3311" w:type="dxa"/>
            <w:vAlign w:val="center"/>
          </w:tcPr>
          <w:p w14:paraId="7D38A162" w14:textId="1130E158" w:rsidR="007C43C4" w:rsidRPr="007C43C4" w:rsidRDefault="007C43C4" w:rsidP="001E7A5E">
            <w:pPr>
              <w:spacing w:line="560" w:lineRule="exact"/>
              <w:jc w:val="center"/>
              <w:rPr>
                <w:rFonts w:ascii="仿宋_GB2312" w:eastAsia="仿宋_GB2312" w:hAnsi="黑体"/>
                <w:b/>
                <w:bCs/>
                <w:sz w:val="32"/>
                <w:szCs w:val="32"/>
              </w:rPr>
            </w:pPr>
            <w:r>
              <w:rPr>
                <w:rFonts w:ascii="仿宋_GB2312" w:eastAsia="仿宋_GB2312" w:hAnsi="黑体" w:hint="eastAsia"/>
                <w:b/>
                <w:bCs/>
                <w:sz w:val="32"/>
                <w:szCs w:val="32"/>
              </w:rPr>
              <w:t>主要负责工作</w:t>
            </w:r>
          </w:p>
        </w:tc>
      </w:tr>
      <w:tr w:rsidR="007C43C4" w14:paraId="301CFB00" w14:textId="77777777" w:rsidTr="007C43C4">
        <w:trPr>
          <w:jc w:val="center"/>
        </w:trPr>
        <w:tc>
          <w:tcPr>
            <w:tcW w:w="1384" w:type="dxa"/>
            <w:vAlign w:val="center"/>
          </w:tcPr>
          <w:p w14:paraId="50A71FA6" w14:textId="1B41A039" w:rsidR="007C43C4" w:rsidRPr="007C43C4" w:rsidRDefault="007C43C4" w:rsidP="001E7A5E">
            <w:pPr>
              <w:spacing w:line="560" w:lineRule="exact"/>
              <w:jc w:val="center"/>
              <w:rPr>
                <w:rFonts w:ascii="仿宋_GB2312" w:eastAsia="仿宋_GB2312" w:hAnsi="黑体"/>
                <w:sz w:val="28"/>
                <w:szCs w:val="28"/>
              </w:rPr>
            </w:pPr>
            <w:r w:rsidRPr="007C43C4">
              <w:rPr>
                <w:rFonts w:ascii="仿宋_GB2312" w:eastAsia="仿宋_GB2312" w:hAnsi="黑体" w:hint="eastAsia"/>
                <w:sz w:val="28"/>
                <w:szCs w:val="28"/>
              </w:rPr>
              <w:t>彭茂锋</w:t>
            </w:r>
          </w:p>
        </w:tc>
        <w:tc>
          <w:tcPr>
            <w:tcW w:w="1985" w:type="dxa"/>
            <w:vAlign w:val="center"/>
          </w:tcPr>
          <w:p w14:paraId="36760D8E" w14:textId="3497BAEE" w:rsidR="007C43C4" w:rsidRPr="007C43C4" w:rsidRDefault="007C43C4" w:rsidP="001E7A5E">
            <w:pPr>
              <w:spacing w:line="560" w:lineRule="exact"/>
              <w:rPr>
                <w:rFonts w:ascii="仿宋_GB2312" w:eastAsia="仿宋_GB2312" w:hAnsi="黑体"/>
                <w:sz w:val="28"/>
                <w:szCs w:val="28"/>
              </w:rPr>
            </w:pPr>
            <w:r w:rsidRPr="007C43C4">
              <w:rPr>
                <w:rFonts w:ascii="仿宋_GB2312" w:eastAsia="仿宋_GB2312" w:hAnsi="黑体" w:hint="eastAsia"/>
                <w:sz w:val="28"/>
                <w:szCs w:val="28"/>
              </w:rPr>
              <w:t>广西壮族自治区标准技术研究院</w:t>
            </w:r>
          </w:p>
        </w:tc>
        <w:tc>
          <w:tcPr>
            <w:tcW w:w="1842" w:type="dxa"/>
            <w:vAlign w:val="center"/>
          </w:tcPr>
          <w:p w14:paraId="69F2D541" w14:textId="3A432CF0" w:rsidR="007C43C4" w:rsidRPr="007C43C4" w:rsidRDefault="007C43C4" w:rsidP="001E7A5E">
            <w:pPr>
              <w:spacing w:line="560" w:lineRule="exact"/>
              <w:jc w:val="center"/>
              <w:rPr>
                <w:rFonts w:ascii="仿宋_GB2312" w:eastAsia="仿宋_GB2312" w:hAnsi="黑体"/>
                <w:sz w:val="28"/>
                <w:szCs w:val="28"/>
              </w:rPr>
            </w:pPr>
            <w:r w:rsidRPr="007C43C4">
              <w:rPr>
                <w:rFonts w:ascii="仿宋_GB2312" w:eastAsia="仿宋_GB2312" w:hAnsi="黑体" w:hint="eastAsia"/>
                <w:sz w:val="28"/>
                <w:szCs w:val="28"/>
              </w:rPr>
              <w:t>高级工程师</w:t>
            </w:r>
          </w:p>
        </w:tc>
        <w:tc>
          <w:tcPr>
            <w:tcW w:w="3311" w:type="dxa"/>
            <w:vAlign w:val="center"/>
          </w:tcPr>
          <w:p w14:paraId="23EC0232" w14:textId="32FDD4BC" w:rsidR="007C43C4" w:rsidRPr="007C43C4" w:rsidRDefault="00B96445" w:rsidP="001E7A5E">
            <w:pPr>
              <w:spacing w:line="560" w:lineRule="exact"/>
              <w:jc w:val="center"/>
              <w:rPr>
                <w:rFonts w:ascii="仿宋_GB2312" w:eastAsia="仿宋_GB2312" w:hAnsi="黑体"/>
                <w:sz w:val="28"/>
                <w:szCs w:val="28"/>
              </w:rPr>
            </w:pPr>
            <w:r w:rsidRPr="00B96445">
              <w:rPr>
                <w:rFonts w:ascii="仿宋_GB2312" w:eastAsia="仿宋_GB2312" w:hAnsi="黑体" w:hint="eastAsia"/>
                <w:sz w:val="28"/>
                <w:szCs w:val="28"/>
              </w:rPr>
              <w:t>项目负责人</w:t>
            </w:r>
          </w:p>
        </w:tc>
      </w:tr>
      <w:tr w:rsidR="00B96445" w14:paraId="748488AB" w14:textId="77777777" w:rsidTr="00B96445">
        <w:trPr>
          <w:trHeight w:val="936"/>
          <w:jc w:val="center"/>
        </w:trPr>
        <w:tc>
          <w:tcPr>
            <w:tcW w:w="1384" w:type="dxa"/>
            <w:vAlign w:val="center"/>
          </w:tcPr>
          <w:p w14:paraId="09ED2AEE" w14:textId="18A595B4" w:rsidR="00B96445" w:rsidRPr="007C43C4" w:rsidRDefault="00B96445" w:rsidP="001E7A5E">
            <w:pPr>
              <w:spacing w:line="560" w:lineRule="exact"/>
              <w:jc w:val="center"/>
              <w:rPr>
                <w:rFonts w:ascii="仿宋_GB2312" w:eastAsia="仿宋_GB2312" w:hAnsi="黑体"/>
                <w:sz w:val="28"/>
                <w:szCs w:val="28"/>
              </w:rPr>
            </w:pPr>
            <w:r w:rsidRPr="007C43C4">
              <w:rPr>
                <w:rFonts w:ascii="仿宋_GB2312" w:eastAsia="仿宋_GB2312" w:hint="eastAsia"/>
                <w:sz w:val="28"/>
                <w:szCs w:val="28"/>
              </w:rPr>
              <w:t>卢睿</w:t>
            </w:r>
          </w:p>
        </w:tc>
        <w:tc>
          <w:tcPr>
            <w:tcW w:w="1985" w:type="dxa"/>
            <w:vAlign w:val="center"/>
          </w:tcPr>
          <w:p w14:paraId="6A94A4E1" w14:textId="19F6994A" w:rsidR="00B96445" w:rsidRPr="007C43C4" w:rsidRDefault="00B96445" w:rsidP="001E7A5E">
            <w:pPr>
              <w:spacing w:line="560" w:lineRule="exact"/>
              <w:rPr>
                <w:rFonts w:ascii="仿宋_GB2312" w:eastAsia="仿宋_GB2312" w:hAnsi="黑体"/>
                <w:sz w:val="28"/>
                <w:szCs w:val="28"/>
              </w:rPr>
            </w:pPr>
            <w:r w:rsidRPr="007C43C4">
              <w:rPr>
                <w:rFonts w:ascii="仿宋_GB2312" w:eastAsia="仿宋_GB2312" w:hAnsi="黑体" w:hint="eastAsia"/>
                <w:sz w:val="28"/>
                <w:szCs w:val="28"/>
              </w:rPr>
              <w:t>南宁职业技术大学</w:t>
            </w:r>
          </w:p>
        </w:tc>
        <w:tc>
          <w:tcPr>
            <w:tcW w:w="1842" w:type="dxa"/>
            <w:vAlign w:val="center"/>
          </w:tcPr>
          <w:p w14:paraId="63864352" w14:textId="4B9398A0" w:rsidR="00B96445" w:rsidRPr="007C43C4" w:rsidRDefault="00B96445" w:rsidP="001E7A5E">
            <w:pPr>
              <w:spacing w:line="560" w:lineRule="exact"/>
              <w:jc w:val="center"/>
              <w:rPr>
                <w:rFonts w:ascii="仿宋_GB2312" w:eastAsia="仿宋_GB2312" w:hAnsi="黑体"/>
                <w:sz w:val="28"/>
                <w:szCs w:val="28"/>
              </w:rPr>
            </w:pPr>
            <w:r w:rsidRPr="007C43C4">
              <w:rPr>
                <w:rFonts w:ascii="仿宋_GB2312" w:eastAsia="仿宋_GB2312" w:hAnsi="黑体" w:hint="eastAsia"/>
                <w:sz w:val="28"/>
                <w:szCs w:val="28"/>
              </w:rPr>
              <w:t>教授/副院长</w:t>
            </w:r>
          </w:p>
        </w:tc>
        <w:tc>
          <w:tcPr>
            <w:tcW w:w="3311" w:type="dxa"/>
            <w:vAlign w:val="center"/>
          </w:tcPr>
          <w:p w14:paraId="30D19D19" w14:textId="19BCCADD" w:rsidR="00B96445" w:rsidRPr="00B96445" w:rsidRDefault="00B96445" w:rsidP="001E7A5E">
            <w:pPr>
              <w:spacing w:line="560" w:lineRule="exact"/>
              <w:rPr>
                <w:rFonts w:ascii="仿宋_GB2312" w:eastAsia="仿宋_GB2312" w:hAnsi="黑体"/>
                <w:sz w:val="28"/>
                <w:szCs w:val="28"/>
              </w:rPr>
            </w:pPr>
            <w:r w:rsidRPr="00B96445">
              <w:rPr>
                <w:rFonts w:ascii="仿宋_GB2312" w:eastAsia="仿宋_GB2312" w:hint="eastAsia"/>
                <w:sz w:val="28"/>
                <w:szCs w:val="28"/>
              </w:rPr>
              <w:t>统筹协调及组织标准发布后宣</w:t>
            </w:r>
            <w:proofErr w:type="gramStart"/>
            <w:r w:rsidRPr="00B96445">
              <w:rPr>
                <w:rFonts w:ascii="仿宋_GB2312" w:eastAsia="仿宋_GB2312" w:hint="eastAsia"/>
                <w:sz w:val="28"/>
                <w:szCs w:val="28"/>
              </w:rPr>
              <w:t>贯培训</w:t>
            </w:r>
            <w:proofErr w:type="gramEnd"/>
          </w:p>
        </w:tc>
      </w:tr>
      <w:tr w:rsidR="00B96445" w14:paraId="52256938" w14:textId="77777777" w:rsidTr="00B96445">
        <w:trPr>
          <w:trHeight w:val="904"/>
          <w:jc w:val="center"/>
        </w:trPr>
        <w:tc>
          <w:tcPr>
            <w:tcW w:w="1384" w:type="dxa"/>
            <w:vAlign w:val="center"/>
          </w:tcPr>
          <w:p w14:paraId="1B7BF7FE" w14:textId="236CDEA7" w:rsidR="00B96445" w:rsidRPr="007C43C4" w:rsidRDefault="00B96445" w:rsidP="001E7A5E">
            <w:pPr>
              <w:spacing w:line="560" w:lineRule="exact"/>
              <w:jc w:val="center"/>
              <w:rPr>
                <w:rFonts w:ascii="仿宋_GB2312" w:eastAsia="仿宋_GB2312" w:hAnsi="黑体"/>
                <w:sz w:val="28"/>
                <w:szCs w:val="28"/>
              </w:rPr>
            </w:pPr>
            <w:proofErr w:type="gramStart"/>
            <w:r w:rsidRPr="007C43C4">
              <w:rPr>
                <w:rFonts w:ascii="仿宋_GB2312" w:eastAsia="仿宋_GB2312" w:hint="eastAsia"/>
                <w:sz w:val="28"/>
                <w:szCs w:val="28"/>
              </w:rPr>
              <w:t>梁宁</w:t>
            </w:r>
            <w:proofErr w:type="gramEnd"/>
          </w:p>
        </w:tc>
        <w:tc>
          <w:tcPr>
            <w:tcW w:w="1985" w:type="dxa"/>
            <w:vAlign w:val="center"/>
          </w:tcPr>
          <w:p w14:paraId="7DE58617" w14:textId="356A980F" w:rsidR="00B96445" w:rsidRPr="007C43C4" w:rsidRDefault="00B96445" w:rsidP="001E7A5E">
            <w:pPr>
              <w:spacing w:line="560" w:lineRule="exact"/>
              <w:rPr>
                <w:rFonts w:ascii="仿宋_GB2312" w:eastAsia="仿宋_GB2312" w:hAnsi="黑体"/>
                <w:sz w:val="28"/>
                <w:szCs w:val="28"/>
              </w:rPr>
            </w:pPr>
            <w:r w:rsidRPr="007C43C4">
              <w:rPr>
                <w:rFonts w:ascii="仿宋_GB2312" w:eastAsia="仿宋_GB2312" w:hAnsi="黑体" w:hint="eastAsia"/>
                <w:sz w:val="28"/>
                <w:szCs w:val="28"/>
              </w:rPr>
              <w:t>南宁市老友</w:t>
            </w:r>
            <w:proofErr w:type="gramStart"/>
            <w:r w:rsidRPr="007C43C4">
              <w:rPr>
                <w:rFonts w:ascii="仿宋_GB2312" w:eastAsia="仿宋_GB2312" w:hAnsi="黑体" w:hint="eastAsia"/>
                <w:sz w:val="28"/>
                <w:szCs w:val="28"/>
              </w:rPr>
              <w:t>粉协会</w:t>
            </w:r>
            <w:proofErr w:type="gramEnd"/>
          </w:p>
        </w:tc>
        <w:tc>
          <w:tcPr>
            <w:tcW w:w="1842" w:type="dxa"/>
            <w:vAlign w:val="center"/>
          </w:tcPr>
          <w:p w14:paraId="695610BF" w14:textId="7461799C" w:rsidR="00B96445" w:rsidRPr="007C43C4" w:rsidRDefault="00B96445" w:rsidP="001E7A5E">
            <w:pPr>
              <w:spacing w:line="560" w:lineRule="exact"/>
              <w:jc w:val="center"/>
              <w:rPr>
                <w:rFonts w:ascii="仿宋_GB2312" w:eastAsia="仿宋_GB2312" w:hAnsi="黑体"/>
                <w:sz w:val="28"/>
                <w:szCs w:val="28"/>
              </w:rPr>
            </w:pPr>
            <w:r w:rsidRPr="007C43C4">
              <w:rPr>
                <w:rFonts w:ascii="仿宋_GB2312" w:eastAsia="仿宋_GB2312" w:hAnsi="黑体" w:hint="eastAsia"/>
                <w:sz w:val="28"/>
                <w:szCs w:val="28"/>
              </w:rPr>
              <w:t>会长</w:t>
            </w:r>
          </w:p>
        </w:tc>
        <w:tc>
          <w:tcPr>
            <w:tcW w:w="3311" w:type="dxa"/>
            <w:vAlign w:val="center"/>
          </w:tcPr>
          <w:p w14:paraId="25CD5AE9" w14:textId="186D40C2" w:rsidR="00B96445" w:rsidRPr="00B96445" w:rsidRDefault="00B96445" w:rsidP="001E7A5E">
            <w:pPr>
              <w:spacing w:line="560" w:lineRule="exact"/>
              <w:rPr>
                <w:rFonts w:ascii="仿宋_GB2312" w:eastAsia="仿宋_GB2312" w:hAnsi="黑体"/>
                <w:sz w:val="28"/>
                <w:szCs w:val="28"/>
              </w:rPr>
            </w:pPr>
            <w:r w:rsidRPr="00B96445">
              <w:rPr>
                <w:rFonts w:ascii="仿宋_GB2312" w:eastAsia="仿宋_GB2312" w:hint="eastAsia"/>
                <w:sz w:val="28"/>
                <w:szCs w:val="28"/>
              </w:rPr>
              <w:t>统筹协调及组织标准发布后宣</w:t>
            </w:r>
            <w:proofErr w:type="gramStart"/>
            <w:r w:rsidRPr="00B96445">
              <w:rPr>
                <w:rFonts w:ascii="仿宋_GB2312" w:eastAsia="仿宋_GB2312" w:hint="eastAsia"/>
                <w:sz w:val="28"/>
                <w:szCs w:val="28"/>
              </w:rPr>
              <w:t>贯培训</w:t>
            </w:r>
            <w:proofErr w:type="gramEnd"/>
          </w:p>
        </w:tc>
      </w:tr>
      <w:tr w:rsidR="00B96445" w14:paraId="64C8A294" w14:textId="77777777" w:rsidTr="00B96445">
        <w:trPr>
          <w:jc w:val="center"/>
        </w:trPr>
        <w:tc>
          <w:tcPr>
            <w:tcW w:w="1384" w:type="dxa"/>
            <w:vAlign w:val="center"/>
          </w:tcPr>
          <w:p w14:paraId="00427B9D" w14:textId="22A6725A" w:rsidR="00B96445" w:rsidRPr="007C43C4" w:rsidRDefault="00B96445" w:rsidP="001E7A5E">
            <w:pPr>
              <w:spacing w:line="560" w:lineRule="exact"/>
              <w:jc w:val="center"/>
              <w:rPr>
                <w:rFonts w:ascii="仿宋_GB2312" w:eastAsia="仿宋_GB2312" w:hAnsi="黑体"/>
                <w:sz w:val="28"/>
                <w:szCs w:val="28"/>
              </w:rPr>
            </w:pPr>
            <w:r w:rsidRPr="007C43C4">
              <w:rPr>
                <w:rFonts w:ascii="仿宋_GB2312" w:eastAsia="仿宋_GB2312" w:hint="eastAsia"/>
                <w:sz w:val="28"/>
                <w:szCs w:val="28"/>
              </w:rPr>
              <w:t>黄宇</w:t>
            </w:r>
          </w:p>
        </w:tc>
        <w:tc>
          <w:tcPr>
            <w:tcW w:w="1985" w:type="dxa"/>
            <w:vAlign w:val="center"/>
          </w:tcPr>
          <w:p w14:paraId="118CE997" w14:textId="2C3A8F95" w:rsidR="00B96445" w:rsidRPr="007C43C4" w:rsidRDefault="00B96445" w:rsidP="001E7A5E">
            <w:pPr>
              <w:spacing w:line="560" w:lineRule="exact"/>
              <w:rPr>
                <w:rFonts w:ascii="仿宋_GB2312" w:eastAsia="仿宋_GB2312" w:hAnsi="黑体"/>
                <w:sz w:val="28"/>
                <w:szCs w:val="28"/>
              </w:rPr>
            </w:pPr>
            <w:r w:rsidRPr="007C43C4">
              <w:rPr>
                <w:rFonts w:ascii="仿宋_GB2312" w:eastAsia="仿宋_GB2312" w:hAnsi="黑体" w:hint="eastAsia"/>
                <w:sz w:val="28"/>
                <w:szCs w:val="28"/>
              </w:rPr>
              <w:t>广西</w:t>
            </w:r>
            <w:proofErr w:type="gramStart"/>
            <w:r w:rsidRPr="007C43C4">
              <w:rPr>
                <w:rFonts w:ascii="仿宋_GB2312" w:eastAsia="仿宋_GB2312" w:hAnsi="黑体" w:hint="eastAsia"/>
                <w:sz w:val="28"/>
                <w:szCs w:val="28"/>
              </w:rPr>
              <w:t>南宁复记</w:t>
            </w:r>
            <w:r w:rsidRPr="007C43C4">
              <w:rPr>
                <w:rFonts w:ascii="仿宋_GB2312" w:eastAsia="仿宋_GB2312" w:hAnsi="黑体" w:hint="eastAsia"/>
                <w:sz w:val="28"/>
                <w:szCs w:val="28"/>
              </w:rPr>
              <w:lastRenderedPageBreak/>
              <w:t>老友</w:t>
            </w:r>
            <w:proofErr w:type="gramEnd"/>
            <w:r w:rsidRPr="007C43C4">
              <w:rPr>
                <w:rFonts w:ascii="仿宋_GB2312" w:eastAsia="仿宋_GB2312" w:hAnsi="黑体" w:hint="eastAsia"/>
                <w:sz w:val="28"/>
                <w:szCs w:val="28"/>
              </w:rPr>
              <w:t>餐饮企业管理有限公司</w:t>
            </w:r>
          </w:p>
        </w:tc>
        <w:tc>
          <w:tcPr>
            <w:tcW w:w="1842" w:type="dxa"/>
            <w:vAlign w:val="center"/>
          </w:tcPr>
          <w:p w14:paraId="65E9F822" w14:textId="5DA3210B" w:rsidR="00B96445" w:rsidRPr="007C43C4" w:rsidRDefault="00B96445" w:rsidP="001E7A5E">
            <w:pPr>
              <w:spacing w:line="560" w:lineRule="exact"/>
              <w:jc w:val="center"/>
              <w:rPr>
                <w:rFonts w:ascii="仿宋_GB2312" w:eastAsia="仿宋_GB2312" w:hAnsi="黑体"/>
                <w:sz w:val="28"/>
                <w:szCs w:val="28"/>
              </w:rPr>
            </w:pPr>
            <w:r>
              <w:rPr>
                <w:rFonts w:ascii="仿宋_GB2312" w:eastAsia="仿宋_GB2312" w:hAnsi="黑体" w:hint="eastAsia"/>
                <w:sz w:val="28"/>
                <w:szCs w:val="28"/>
              </w:rPr>
              <w:lastRenderedPageBreak/>
              <w:t>总经理</w:t>
            </w:r>
          </w:p>
        </w:tc>
        <w:tc>
          <w:tcPr>
            <w:tcW w:w="3311" w:type="dxa"/>
            <w:vAlign w:val="center"/>
          </w:tcPr>
          <w:p w14:paraId="5BE113FC" w14:textId="457792B9" w:rsidR="00B96445" w:rsidRPr="00B96445" w:rsidRDefault="00B96445" w:rsidP="001E7A5E">
            <w:pPr>
              <w:spacing w:line="560" w:lineRule="exact"/>
              <w:rPr>
                <w:rFonts w:ascii="仿宋_GB2312" w:eastAsia="仿宋_GB2312" w:hAnsi="黑体"/>
                <w:sz w:val="28"/>
                <w:szCs w:val="28"/>
              </w:rPr>
            </w:pPr>
            <w:r w:rsidRPr="00B96445">
              <w:rPr>
                <w:rFonts w:ascii="仿宋_GB2312" w:eastAsia="仿宋_GB2312" w:hint="eastAsia"/>
                <w:sz w:val="28"/>
                <w:szCs w:val="28"/>
              </w:rPr>
              <w:t>统筹协调及组织标准发布</w:t>
            </w:r>
            <w:r w:rsidRPr="00B96445">
              <w:rPr>
                <w:rFonts w:ascii="仿宋_GB2312" w:eastAsia="仿宋_GB2312" w:hint="eastAsia"/>
                <w:sz w:val="28"/>
                <w:szCs w:val="28"/>
              </w:rPr>
              <w:lastRenderedPageBreak/>
              <w:t>后宣</w:t>
            </w:r>
            <w:proofErr w:type="gramStart"/>
            <w:r w:rsidRPr="00B96445">
              <w:rPr>
                <w:rFonts w:ascii="仿宋_GB2312" w:eastAsia="仿宋_GB2312" w:hint="eastAsia"/>
                <w:sz w:val="28"/>
                <w:szCs w:val="28"/>
              </w:rPr>
              <w:t>贯培训</w:t>
            </w:r>
            <w:proofErr w:type="gramEnd"/>
          </w:p>
        </w:tc>
      </w:tr>
      <w:tr w:rsidR="00B96445" w14:paraId="4631D9A4" w14:textId="77777777" w:rsidTr="007C43C4">
        <w:trPr>
          <w:jc w:val="center"/>
        </w:trPr>
        <w:tc>
          <w:tcPr>
            <w:tcW w:w="1384" w:type="dxa"/>
            <w:vAlign w:val="center"/>
          </w:tcPr>
          <w:p w14:paraId="46AE17DD" w14:textId="5BD773A0" w:rsidR="00B96445" w:rsidRPr="007C43C4" w:rsidRDefault="00B96445" w:rsidP="001E7A5E">
            <w:pPr>
              <w:spacing w:line="560" w:lineRule="exact"/>
              <w:jc w:val="center"/>
              <w:rPr>
                <w:rFonts w:ascii="仿宋_GB2312" w:eastAsia="仿宋_GB2312"/>
                <w:sz w:val="28"/>
                <w:szCs w:val="28"/>
              </w:rPr>
            </w:pPr>
            <w:proofErr w:type="gramStart"/>
            <w:r w:rsidRPr="007C43C4">
              <w:rPr>
                <w:rFonts w:ascii="仿宋_GB2312" w:eastAsia="仿宋_GB2312" w:hint="eastAsia"/>
                <w:sz w:val="28"/>
                <w:szCs w:val="28"/>
              </w:rPr>
              <w:lastRenderedPageBreak/>
              <w:t>毛韦哲正</w:t>
            </w:r>
            <w:proofErr w:type="gramEnd"/>
          </w:p>
        </w:tc>
        <w:tc>
          <w:tcPr>
            <w:tcW w:w="1985" w:type="dxa"/>
            <w:vAlign w:val="center"/>
          </w:tcPr>
          <w:p w14:paraId="1FD646B0" w14:textId="737BB38A" w:rsidR="00B96445" w:rsidRPr="007C43C4" w:rsidRDefault="00B96445" w:rsidP="001E7A5E">
            <w:pPr>
              <w:spacing w:line="560" w:lineRule="exact"/>
              <w:rPr>
                <w:rFonts w:ascii="仿宋_GB2312" w:eastAsia="仿宋_GB2312" w:hAnsi="黑体"/>
                <w:sz w:val="28"/>
                <w:szCs w:val="28"/>
              </w:rPr>
            </w:pPr>
            <w:r w:rsidRPr="007C43C4">
              <w:rPr>
                <w:rFonts w:ascii="仿宋_GB2312" w:eastAsia="仿宋_GB2312" w:hAnsi="黑体" w:hint="eastAsia"/>
                <w:sz w:val="28"/>
                <w:szCs w:val="28"/>
              </w:rPr>
              <w:t>广西壮族自治区标准技术研究院</w:t>
            </w:r>
          </w:p>
        </w:tc>
        <w:tc>
          <w:tcPr>
            <w:tcW w:w="1842" w:type="dxa"/>
            <w:vAlign w:val="center"/>
          </w:tcPr>
          <w:p w14:paraId="7A6299C3" w14:textId="6BA39CFB" w:rsidR="00B96445" w:rsidRDefault="00B96445" w:rsidP="001E7A5E">
            <w:pPr>
              <w:spacing w:line="560" w:lineRule="exact"/>
              <w:jc w:val="center"/>
              <w:rPr>
                <w:rFonts w:ascii="仿宋_GB2312" w:eastAsia="仿宋_GB2312" w:hAnsi="黑体"/>
                <w:sz w:val="28"/>
                <w:szCs w:val="28"/>
              </w:rPr>
            </w:pPr>
            <w:r w:rsidRPr="007C43C4">
              <w:rPr>
                <w:rFonts w:ascii="仿宋_GB2312" w:eastAsia="仿宋_GB2312" w:hAnsi="黑体" w:hint="eastAsia"/>
                <w:sz w:val="28"/>
                <w:szCs w:val="28"/>
              </w:rPr>
              <w:t>助理工程师</w:t>
            </w:r>
          </w:p>
        </w:tc>
        <w:tc>
          <w:tcPr>
            <w:tcW w:w="3311" w:type="dxa"/>
            <w:vAlign w:val="center"/>
          </w:tcPr>
          <w:p w14:paraId="33B1C726" w14:textId="44BFE96B" w:rsidR="00B96445" w:rsidRPr="007C43C4" w:rsidRDefault="00B96445" w:rsidP="001E7A5E">
            <w:pPr>
              <w:spacing w:line="560" w:lineRule="exact"/>
              <w:rPr>
                <w:rFonts w:ascii="仿宋_GB2312" w:eastAsia="仿宋_GB2312" w:hAnsi="黑体"/>
                <w:sz w:val="28"/>
                <w:szCs w:val="28"/>
              </w:rPr>
            </w:pPr>
            <w:r w:rsidRPr="00B96445">
              <w:rPr>
                <w:rFonts w:ascii="仿宋_GB2312" w:eastAsia="仿宋_GB2312" w:hAnsi="黑体" w:hint="eastAsia"/>
                <w:sz w:val="28"/>
                <w:szCs w:val="28"/>
              </w:rPr>
              <w:t>调研、</w:t>
            </w:r>
            <w:r>
              <w:rPr>
                <w:rFonts w:ascii="仿宋_GB2312" w:eastAsia="仿宋_GB2312" w:hAnsi="黑体" w:hint="eastAsia"/>
                <w:sz w:val="28"/>
                <w:szCs w:val="28"/>
              </w:rPr>
              <w:t>申报材料与</w:t>
            </w:r>
            <w:r w:rsidRPr="00B96445">
              <w:rPr>
                <w:rFonts w:ascii="仿宋_GB2312" w:eastAsia="仿宋_GB2312" w:hAnsi="黑体" w:hint="eastAsia"/>
                <w:sz w:val="28"/>
                <w:szCs w:val="28"/>
              </w:rPr>
              <w:t>标准内容编写及标准征求意见</w:t>
            </w:r>
          </w:p>
        </w:tc>
      </w:tr>
      <w:tr w:rsidR="007C43C4" w14:paraId="0587B46B" w14:textId="77777777" w:rsidTr="00B96445">
        <w:trPr>
          <w:trHeight w:val="1124"/>
          <w:jc w:val="center"/>
        </w:trPr>
        <w:tc>
          <w:tcPr>
            <w:tcW w:w="1384" w:type="dxa"/>
            <w:vAlign w:val="center"/>
          </w:tcPr>
          <w:p w14:paraId="00120786" w14:textId="667DBDAF" w:rsidR="007C43C4" w:rsidRPr="007C43C4" w:rsidRDefault="007C43C4" w:rsidP="001E7A5E">
            <w:pPr>
              <w:spacing w:line="560" w:lineRule="exact"/>
              <w:jc w:val="center"/>
              <w:rPr>
                <w:rFonts w:ascii="仿宋_GB2312" w:eastAsia="仿宋_GB2312" w:hAnsi="黑体"/>
                <w:sz w:val="28"/>
                <w:szCs w:val="28"/>
              </w:rPr>
            </w:pPr>
            <w:r w:rsidRPr="007C43C4">
              <w:rPr>
                <w:rFonts w:ascii="仿宋_GB2312" w:eastAsia="仿宋_GB2312" w:hint="eastAsia"/>
                <w:sz w:val="28"/>
                <w:szCs w:val="28"/>
              </w:rPr>
              <w:t>黄琨</w:t>
            </w:r>
          </w:p>
        </w:tc>
        <w:tc>
          <w:tcPr>
            <w:tcW w:w="1985" w:type="dxa"/>
            <w:vAlign w:val="center"/>
          </w:tcPr>
          <w:p w14:paraId="4EB7478A" w14:textId="15B58389" w:rsidR="007C43C4" w:rsidRPr="007C43C4" w:rsidRDefault="007C43C4" w:rsidP="001E7A5E">
            <w:pPr>
              <w:spacing w:line="560" w:lineRule="exact"/>
              <w:rPr>
                <w:rFonts w:ascii="仿宋_GB2312" w:eastAsia="仿宋_GB2312" w:hAnsi="黑体"/>
                <w:sz w:val="28"/>
                <w:szCs w:val="28"/>
              </w:rPr>
            </w:pPr>
            <w:r w:rsidRPr="007C43C4">
              <w:rPr>
                <w:rFonts w:ascii="仿宋_GB2312" w:eastAsia="仿宋_GB2312" w:hAnsi="黑体" w:hint="eastAsia"/>
                <w:sz w:val="28"/>
                <w:szCs w:val="28"/>
              </w:rPr>
              <w:t>广西壮族自治区标准技术研究院</w:t>
            </w:r>
          </w:p>
        </w:tc>
        <w:tc>
          <w:tcPr>
            <w:tcW w:w="1842" w:type="dxa"/>
            <w:vAlign w:val="center"/>
          </w:tcPr>
          <w:p w14:paraId="68406B3F" w14:textId="6F83D670" w:rsidR="007C43C4" w:rsidRPr="007C43C4" w:rsidRDefault="007C43C4" w:rsidP="001E7A5E">
            <w:pPr>
              <w:spacing w:line="560" w:lineRule="exact"/>
              <w:jc w:val="center"/>
              <w:rPr>
                <w:rFonts w:ascii="仿宋_GB2312" w:eastAsia="仿宋_GB2312" w:hAnsi="黑体"/>
                <w:sz w:val="28"/>
                <w:szCs w:val="28"/>
              </w:rPr>
            </w:pPr>
            <w:r>
              <w:rPr>
                <w:rFonts w:ascii="仿宋_GB2312" w:eastAsia="仿宋_GB2312" w:hAnsi="黑体" w:hint="eastAsia"/>
                <w:sz w:val="28"/>
                <w:szCs w:val="28"/>
              </w:rPr>
              <w:t>高级工程师</w:t>
            </w:r>
          </w:p>
        </w:tc>
        <w:tc>
          <w:tcPr>
            <w:tcW w:w="3311" w:type="dxa"/>
            <w:vAlign w:val="center"/>
          </w:tcPr>
          <w:p w14:paraId="0A5F4FDE" w14:textId="4AD11631" w:rsidR="007C43C4" w:rsidRPr="007C43C4" w:rsidRDefault="00B96445" w:rsidP="001E7A5E">
            <w:pPr>
              <w:spacing w:line="560" w:lineRule="exact"/>
              <w:rPr>
                <w:rFonts w:ascii="仿宋_GB2312" w:eastAsia="仿宋_GB2312" w:hAnsi="黑体"/>
                <w:sz w:val="28"/>
                <w:szCs w:val="28"/>
              </w:rPr>
            </w:pPr>
            <w:r w:rsidRPr="00B96445">
              <w:rPr>
                <w:rFonts w:ascii="仿宋_GB2312" w:eastAsia="仿宋_GB2312" w:hAnsi="黑体" w:hint="eastAsia"/>
                <w:sz w:val="28"/>
                <w:szCs w:val="28"/>
              </w:rPr>
              <w:t>调研、申报材料与标准内容编写及标准征求意见</w:t>
            </w:r>
          </w:p>
        </w:tc>
      </w:tr>
      <w:tr w:rsidR="007C43C4" w14:paraId="1EE94A08" w14:textId="77777777" w:rsidTr="007C43C4">
        <w:trPr>
          <w:jc w:val="center"/>
        </w:trPr>
        <w:tc>
          <w:tcPr>
            <w:tcW w:w="1384" w:type="dxa"/>
            <w:vAlign w:val="center"/>
          </w:tcPr>
          <w:p w14:paraId="42212C43" w14:textId="00E2DE5C" w:rsidR="007C43C4" w:rsidRPr="007C43C4" w:rsidRDefault="007C43C4" w:rsidP="001E7A5E">
            <w:pPr>
              <w:spacing w:line="560" w:lineRule="exact"/>
              <w:jc w:val="center"/>
              <w:rPr>
                <w:rFonts w:ascii="仿宋_GB2312" w:eastAsia="仿宋_GB2312" w:hAnsi="黑体"/>
                <w:sz w:val="28"/>
                <w:szCs w:val="28"/>
              </w:rPr>
            </w:pPr>
            <w:proofErr w:type="gramStart"/>
            <w:r w:rsidRPr="007C43C4">
              <w:rPr>
                <w:rFonts w:ascii="仿宋_GB2312" w:eastAsia="仿宋_GB2312" w:hint="eastAsia"/>
                <w:sz w:val="28"/>
                <w:szCs w:val="28"/>
              </w:rPr>
              <w:t>徐铁纯</w:t>
            </w:r>
            <w:proofErr w:type="gramEnd"/>
          </w:p>
        </w:tc>
        <w:tc>
          <w:tcPr>
            <w:tcW w:w="1985" w:type="dxa"/>
            <w:vAlign w:val="center"/>
          </w:tcPr>
          <w:p w14:paraId="0DABD372" w14:textId="0574B2F9" w:rsidR="007C43C4" w:rsidRPr="007C43C4" w:rsidRDefault="007C43C4" w:rsidP="001E7A5E">
            <w:pPr>
              <w:spacing w:line="560" w:lineRule="exact"/>
              <w:rPr>
                <w:rFonts w:ascii="仿宋_GB2312" w:eastAsia="仿宋_GB2312" w:hAnsi="黑体"/>
                <w:sz w:val="28"/>
                <w:szCs w:val="28"/>
              </w:rPr>
            </w:pPr>
            <w:r w:rsidRPr="007C43C4">
              <w:rPr>
                <w:rFonts w:ascii="仿宋_GB2312" w:eastAsia="仿宋_GB2312" w:hAnsi="黑体" w:hint="eastAsia"/>
                <w:sz w:val="28"/>
                <w:szCs w:val="28"/>
              </w:rPr>
              <w:t>南宁市老友</w:t>
            </w:r>
            <w:proofErr w:type="gramStart"/>
            <w:r w:rsidRPr="007C43C4">
              <w:rPr>
                <w:rFonts w:ascii="仿宋_GB2312" w:eastAsia="仿宋_GB2312" w:hAnsi="黑体" w:hint="eastAsia"/>
                <w:sz w:val="28"/>
                <w:szCs w:val="28"/>
              </w:rPr>
              <w:t>粉协会</w:t>
            </w:r>
            <w:proofErr w:type="gramEnd"/>
          </w:p>
        </w:tc>
        <w:tc>
          <w:tcPr>
            <w:tcW w:w="1842" w:type="dxa"/>
            <w:vAlign w:val="center"/>
          </w:tcPr>
          <w:p w14:paraId="13DB6C5F" w14:textId="6902BF77" w:rsidR="007C43C4" w:rsidRPr="007C43C4" w:rsidRDefault="007C43C4" w:rsidP="001E7A5E">
            <w:pPr>
              <w:spacing w:line="560" w:lineRule="exact"/>
              <w:jc w:val="center"/>
              <w:rPr>
                <w:rFonts w:ascii="仿宋_GB2312" w:eastAsia="仿宋_GB2312" w:hAnsi="黑体"/>
                <w:sz w:val="28"/>
                <w:szCs w:val="28"/>
              </w:rPr>
            </w:pPr>
            <w:r>
              <w:rPr>
                <w:rFonts w:ascii="仿宋_GB2312" w:eastAsia="仿宋_GB2312" w:hAnsi="黑体" w:hint="eastAsia"/>
                <w:sz w:val="28"/>
                <w:szCs w:val="28"/>
              </w:rPr>
              <w:t>总经理</w:t>
            </w:r>
          </w:p>
        </w:tc>
        <w:tc>
          <w:tcPr>
            <w:tcW w:w="3311" w:type="dxa"/>
            <w:vAlign w:val="center"/>
          </w:tcPr>
          <w:p w14:paraId="63D93594" w14:textId="25DE9F3C" w:rsidR="007C43C4" w:rsidRPr="007C43C4" w:rsidRDefault="00B96445" w:rsidP="001E7A5E">
            <w:pPr>
              <w:spacing w:line="560" w:lineRule="exact"/>
              <w:rPr>
                <w:rFonts w:ascii="仿宋_GB2312" w:eastAsia="仿宋_GB2312" w:hAnsi="黑体"/>
                <w:sz w:val="28"/>
                <w:szCs w:val="28"/>
              </w:rPr>
            </w:pPr>
            <w:r w:rsidRPr="00B96445">
              <w:rPr>
                <w:rFonts w:ascii="仿宋_GB2312" w:eastAsia="仿宋_GB2312" w:hAnsi="黑体" w:hint="eastAsia"/>
                <w:sz w:val="28"/>
                <w:szCs w:val="28"/>
              </w:rPr>
              <w:t>调研、申报材料与标准内容编写及标准征求意见</w:t>
            </w:r>
          </w:p>
        </w:tc>
      </w:tr>
      <w:tr w:rsidR="007C43C4" w14:paraId="463A822D" w14:textId="77777777" w:rsidTr="007C43C4">
        <w:trPr>
          <w:jc w:val="center"/>
        </w:trPr>
        <w:tc>
          <w:tcPr>
            <w:tcW w:w="1384" w:type="dxa"/>
            <w:vAlign w:val="center"/>
          </w:tcPr>
          <w:p w14:paraId="38C501B7" w14:textId="2FE276CA" w:rsidR="007C43C4" w:rsidRPr="007C43C4" w:rsidRDefault="007C43C4" w:rsidP="001E7A5E">
            <w:pPr>
              <w:spacing w:line="560" w:lineRule="exact"/>
              <w:jc w:val="center"/>
              <w:rPr>
                <w:rFonts w:ascii="仿宋_GB2312" w:eastAsia="仿宋_GB2312"/>
                <w:sz w:val="28"/>
                <w:szCs w:val="32"/>
              </w:rPr>
            </w:pPr>
            <w:r w:rsidRPr="007C43C4">
              <w:rPr>
                <w:rFonts w:ascii="仿宋_GB2312" w:eastAsia="仿宋_GB2312" w:hint="eastAsia"/>
                <w:sz w:val="28"/>
                <w:szCs w:val="32"/>
              </w:rPr>
              <w:t>林筱筠</w:t>
            </w:r>
          </w:p>
        </w:tc>
        <w:tc>
          <w:tcPr>
            <w:tcW w:w="1985" w:type="dxa"/>
            <w:vAlign w:val="center"/>
          </w:tcPr>
          <w:p w14:paraId="78DFAB7C" w14:textId="2041CBB3" w:rsidR="007C43C4" w:rsidRPr="007C43C4" w:rsidRDefault="007C43C4" w:rsidP="001E7A5E">
            <w:pPr>
              <w:spacing w:line="560" w:lineRule="exact"/>
              <w:rPr>
                <w:rFonts w:ascii="仿宋_GB2312" w:eastAsia="仿宋_GB2312" w:hAnsi="黑体"/>
                <w:sz w:val="28"/>
                <w:szCs w:val="28"/>
              </w:rPr>
            </w:pPr>
            <w:r w:rsidRPr="007C43C4">
              <w:rPr>
                <w:rFonts w:ascii="仿宋_GB2312" w:eastAsia="仿宋_GB2312" w:hAnsi="黑体" w:hint="eastAsia"/>
                <w:sz w:val="28"/>
                <w:szCs w:val="28"/>
              </w:rPr>
              <w:t>南宁职业技术大学</w:t>
            </w:r>
          </w:p>
        </w:tc>
        <w:tc>
          <w:tcPr>
            <w:tcW w:w="1842" w:type="dxa"/>
            <w:vAlign w:val="center"/>
          </w:tcPr>
          <w:p w14:paraId="37C2A45D" w14:textId="650FC0E4" w:rsidR="007C43C4" w:rsidRDefault="00B96445" w:rsidP="001E7A5E">
            <w:pPr>
              <w:spacing w:line="560" w:lineRule="exact"/>
              <w:jc w:val="center"/>
              <w:rPr>
                <w:rFonts w:ascii="仿宋_GB2312" w:eastAsia="仿宋_GB2312" w:hAnsi="黑体"/>
                <w:sz w:val="28"/>
                <w:szCs w:val="28"/>
              </w:rPr>
            </w:pPr>
            <w:r>
              <w:rPr>
                <w:rFonts w:ascii="仿宋_GB2312" w:eastAsia="仿宋_GB2312" w:hAnsi="黑体" w:hint="eastAsia"/>
                <w:sz w:val="28"/>
                <w:szCs w:val="28"/>
              </w:rPr>
              <w:t>副教授</w:t>
            </w:r>
          </w:p>
        </w:tc>
        <w:tc>
          <w:tcPr>
            <w:tcW w:w="3311" w:type="dxa"/>
            <w:vAlign w:val="center"/>
          </w:tcPr>
          <w:p w14:paraId="4128686A" w14:textId="46F24C40" w:rsidR="007C43C4" w:rsidRPr="007C43C4" w:rsidRDefault="00B96445" w:rsidP="001E7A5E">
            <w:pPr>
              <w:spacing w:line="560" w:lineRule="exact"/>
              <w:rPr>
                <w:rFonts w:ascii="仿宋_GB2312" w:eastAsia="仿宋_GB2312" w:hAnsi="黑体"/>
                <w:sz w:val="28"/>
                <w:szCs w:val="28"/>
              </w:rPr>
            </w:pPr>
            <w:r w:rsidRPr="00B96445">
              <w:rPr>
                <w:rFonts w:ascii="仿宋_GB2312" w:eastAsia="仿宋_GB2312" w:hAnsi="黑体" w:hint="eastAsia"/>
                <w:sz w:val="28"/>
                <w:szCs w:val="28"/>
              </w:rPr>
              <w:t>文献资料收集整理、调研</w:t>
            </w:r>
          </w:p>
        </w:tc>
      </w:tr>
      <w:tr w:rsidR="007C43C4" w14:paraId="72AA78CD" w14:textId="77777777" w:rsidTr="007C43C4">
        <w:trPr>
          <w:jc w:val="center"/>
        </w:trPr>
        <w:tc>
          <w:tcPr>
            <w:tcW w:w="1384" w:type="dxa"/>
            <w:vAlign w:val="center"/>
          </w:tcPr>
          <w:p w14:paraId="74A620AB" w14:textId="1DF3E46C" w:rsidR="007C43C4" w:rsidRPr="007C43C4" w:rsidRDefault="007C43C4" w:rsidP="001E7A5E">
            <w:pPr>
              <w:spacing w:line="560" w:lineRule="exact"/>
              <w:jc w:val="center"/>
              <w:rPr>
                <w:rFonts w:ascii="仿宋_GB2312" w:eastAsia="仿宋_GB2312"/>
                <w:sz w:val="28"/>
                <w:szCs w:val="32"/>
              </w:rPr>
            </w:pPr>
            <w:proofErr w:type="gramStart"/>
            <w:r w:rsidRPr="007C43C4">
              <w:rPr>
                <w:rFonts w:ascii="仿宋_GB2312" w:eastAsia="仿宋_GB2312" w:hint="eastAsia"/>
                <w:sz w:val="28"/>
                <w:szCs w:val="32"/>
              </w:rPr>
              <w:t>农劲柏</w:t>
            </w:r>
            <w:proofErr w:type="gramEnd"/>
          </w:p>
        </w:tc>
        <w:tc>
          <w:tcPr>
            <w:tcW w:w="1985" w:type="dxa"/>
            <w:vAlign w:val="center"/>
          </w:tcPr>
          <w:p w14:paraId="24403F42" w14:textId="4EA6CACB" w:rsidR="007C43C4" w:rsidRPr="007C43C4" w:rsidRDefault="007C43C4" w:rsidP="001E7A5E">
            <w:pPr>
              <w:spacing w:line="560" w:lineRule="exact"/>
              <w:rPr>
                <w:rFonts w:ascii="仿宋_GB2312" w:eastAsia="仿宋_GB2312" w:hAnsi="黑体"/>
                <w:sz w:val="28"/>
                <w:szCs w:val="28"/>
              </w:rPr>
            </w:pPr>
            <w:r w:rsidRPr="007C43C4">
              <w:rPr>
                <w:rFonts w:ascii="仿宋_GB2312" w:eastAsia="仿宋_GB2312" w:hAnsi="黑体" w:hint="eastAsia"/>
                <w:sz w:val="28"/>
                <w:szCs w:val="28"/>
              </w:rPr>
              <w:t>广西</w:t>
            </w:r>
            <w:proofErr w:type="gramStart"/>
            <w:r w:rsidRPr="007C43C4">
              <w:rPr>
                <w:rFonts w:ascii="仿宋_GB2312" w:eastAsia="仿宋_GB2312" w:hAnsi="黑体" w:hint="eastAsia"/>
                <w:sz w:val="28"/>
                <w:szCs w:val="28"/>
              </w:rPr>
              <w:t>南宁复记老友</w:t>
            </w:r>
            <w:proofErr w:type="gramEnd"/>
            <w:r w:rsidRPr="007C43C4">
              <w:rPr>
                <w:rFonts w:ascii="仿宋_GB2312" w:eastAsia="仿宋_GB2312" w:hAnsi="黑体" w:hint="eastAsia"/>
                <w:sz w:val="28"/>
                <w:szCs w:val="28"/>
              </w:rPr>
              <w:t>餐饮企业管理有限公司</w:t>
            </w:r>
          </w:p>
        </w:tc>
        <w:tc>
          <w:tcPr>
            <w:tcW w:w="1842" w:type="dxa"/>
            <w:vAlign w:val="center"/>
          </w:tcPr>
          <w:p w14:paraId="4FC78BAF" w14:textId="763334B5" w:rsidR="007C43C4" w:rsidRDefault="00B96445" w:rsidP="001E7A5E">
            <w:pPr>
              <w:spacing w:line="560" w:lineRule="exact"/>
              <w:jc w:val="center"/>
              <w:rPr>
                <w:rFonts w:ascii="仿宋_GB2312" w:eastAsia="仿宋_GB2312" w:hAnsi="黑体"/>
                <w:sz w:val="28"/>
                <w:szCs w:val="28"/>
              </w:rPr>
            </w:pPr>
            <w:r>
              <w:rPr>
                <w:rFonts w:ascii="仿宋_GB2312" w:eastAsia="仿宋_GB2312" w:hAnsi="黑体" w:hint="eastAsia"/>
                <w:sz w:val="28"/>
                <w:szCs w:val="28"/>
              </w:rPr>
              <w:t>经理</w:t>
            </w:r>
          </w:p>
        </w:tc>
        <w:tc>
          <w:tcPr>
            <w:tcW w:w="3311" w:type="dxa"/>
            <w:vAlign w:val="center"/>
          </w:tcPr>
          <w:p w14:paraId="3546A812" w14:textId="4398CB35" w:rsidR="007C43C4" w:rsidRPr="007C43C4" w:rsidRDefault="00B96445" w:rsidP="001E7A5E">
            <w:pPr>
              <w:spacing w:line="560" w:lineRule="exact"/>
              <w:rPr>
                <w:rFonts w:ascii="仿宋_GB2312" w:eastAsia="仿宋_GB2312" w:hAnsi="黑体"/>
                <w:sz w:val="28"/>
                <w:szCs w:val="28"/>
              </w:rPr>
            </w:pPr>
            <w:r w:rsidRPr="00B96445">
              <w:rPr>
                <w:rFonts w:ascii="仿宋_GB2312" w:eastAsia="仿宋_GB2312" w:hAnsi="黑体" w:hint="eastAsia"/>
                <w:sz w:val="28"/>
                <w:szCs w:val="28"/>
              </w:rPr>
              <w:t>文献资料收集整理、调研</w:t>
            </w:r>
          </w:p>
        </w:tc>
      </w:tr>
      <w:tr w:rsidR="007C43C4" w14:paraId="4D523071" w14:textId="77777777" w:rsidTr="007C43C4">
        <w:trPr>
          <w:jc w:val="center"/>
        </w:trPr>
        <w:tc>
          <w:tcPr>
            <w:tcW w:w="1384" w:type="dxa"/>
            <w:vAlign w:val="center"/>
          </w:tcPr>
          <w:p w14:paraId="217DB508" w14:textId="308ED030" w:rsidR="007C43C4" w:rsidRPr="007C43C4" w:rsidRDefault="007C43C4" w:rsidP="001E7A5E">
            <w:pPr>
              <w:spacing w:line="560" w:lineRule="exact"/>
              <w:jc w:val="center"/>
              <w:rPr>
                <w:rFonts w:ascii="仿宋_GB2312" w:eastAsia="仿宋_GB2312"/>
                <w:sz w:val="28"/>
                <w:szCs w:val="32"/>
              </w:rPr>
            </w:pPr>
            <w:r w:rsidRPr="007C43C4">
              <w:rPr>
                <w:rFonts w:ascii="仿宋_GB2312" w:eastAsia="仿宋_GB2312" w:hint="eastAsia"/>
                <w:sz w:val="28"/>
                <w:szCs w:val="32"/>
              </w:rPr>
              <w:t>罗文杰</w:t>
            </w:r>
          </w:p>
        </w:tc>
        <w:tc>
          <w:tcPr>
            <w:tcW w:w="1985" w:type="dxa"/>
            <w:vAlign w:val="center"/>
          </w:tcPr>
          <w:p w14:paraId="6E96B923" w14:textId="330FFD59" w:rsidR="007C43C4" w:rsidRPr="007C43C4" w:rsidRDefault="007C43C4" w:rsidP="001E7A5E">
            <w:pPr>
              <w:spacing w:line="560" w:lineRule="exact"/>
              <w:rPr>
                <w:rFonts w:ascii="仿宋_GB2312" w:eastAsia="仿宋_GB2312" w:hAnsi="黑体"/>
                <w:sz w:val="28"/>
                <w:szCs w:val="28"/>
              </w:rPr>
            </w:pPr>
            <w:r w:rsidRPr="007C43C4">
              <w:rPr>
                <w:rFonts w:ascii="仿宋_GB2312" w:eastAsia="仿宋_GB2312" w:hAnsi="黑体" w:hint="eastAsia"/>
                <w:sz w:val="28"/>
                <w:szCs w:val="28"/>
              </w:rPr>
              <w:t>南宁职业技术大学</w:t>
            </w:r>
          </w:p>
        </w:tc>
        <w:tc>
          <w:tcPr>
            <w:tcW w:w="1842" w:type="dxa"/>
            <w:vAlign w:val="center"/>
          </w:tcPr>
          <w:p w14:paraId="27496DA0" w14:textId="2579F978" w:rsidR="007C43C4" w:rsidRDefault="00B96445" w:rsidP="001E7A5E">
            <w:pPr>
              <w:spacing w:line="560" w:lineRule="exact"/>
              <w:jc w:val="center"/>
              <w:rPr>
                <w:rFonts w:ascii="仿宋_GB2312" w:eastAsia="仿宋_GB2312" w:hAnsi="黑体"/>
                <w:sz w:val="28"/>
                <w:szCs w:val="28"/>
              </w:rPr>
            </w:pPr>
            <w:r>
              <w:rPr>
                <w:rFonts w:ascii="仿宋_GB2312" w:eastAsia="仿宋_GB2312" w:hAnsi="黑体" w:hint="eastAsia"/>
                <w:sz w:val="28"/>
                <w:szCs w:val="28"/>
              </w:rPr>
              <w:t>实验师</w:t>
            </w:r>
          </w:p>
        </w:tc>
        <w:tc>
          <w:tcPr>
            <w:tcW w:w="3311" w:type="dxa"/>
            <w:vAlign w:val="center"/>
          </w:tcPr>
          <w:p w14:paraId="46FF5AFB" w14:textId="2DFC88C0" w:rsidR="007C43C4" w:rsidRPr="007C43C4" w:rsidRDefault="00B96445" w:rsidP="001E7A5E">
            <w:pPr>
              <w:spacing w:line="560" w:lineRule="exact"/>
              <w:rPr>
                <w:rFonts w:ascii="仿宋_GB2312" w:eastAsia="仿宋_GB2312" w:hAnsi="黑体"/>
                <w:sz w:val="28"/>
                <w:szCs w:val="28"/>
              </w:rPr>
            </w:pPr>
            <w:r w:rsidRPr="00B96445">
              <w:rPr>
                <w:rFonts w:ascii="仿宋_GB2312" w:eastAsia="仿宋_GB2312" w:hAnsi="黑体" w:hint="eastAsia"/>
                <w:sz w:val="28"/>
                <w:szCs w:val="28"/>
              </w:rPr>
              <w:t>文献资料收集整理、调研</w:t>
            </w:r>
          </w:p>
        </w:tc>
      </w:tr>
      <w:tr w:rsidR="007C43C4" w14:paraId="7359FFAB" w14:textId="77777777" w:rsidTr="007C43C4">
        <w:trPr>
          <w:jc w:val="center"/>
        </w:trPr>
        <w:tc>
          <w:tcPr>
            <w:tcW w:w="1384" w:type="dxa"/>
            <w:vAlign w:val="center"/>
          </w:tcPr>
          <w:p w14:paraId="302C374C" w14:textId="71D589D1" w:rsidR="007C43C4" w:rsidRPr="007C43C4" w:rsidRDefault="007C43C4" w:rsidP="001E7A5E">
            <w:pPr>
              <w:spacing w:line="560" w:lineRule="exact"/>
              <w:jc w:val="center"/>
              <w:rPr>
                <w:rFonts w:ascii="仿宋_GB2312" w:eastAsia="仿宋_GB2312"/>
                <w:sz w:val="28"/>
                <w:szCs w:val="32"/>
              </w:rPr>
            </w:pPr>
            <w:r w:rsidRPr="007C43C4">
              <w:rPr>
                <w:rFonts w:ascii="仿宋_GB2312" w:eastAsia="仿宋_GB2312" w:hint="eastAsia"/>
                <w:sz w:val="28"/>
                <w:szCs w:val="32"/>
              </w:rPr>
              <w:t>洪影雯</w:t>
            </w:r>
          </w:p>
        </w:tc>
        <w:tc>
          <w:tcPr>
            <w:tcW w:w="1985" w:type="dxa"/>
            <w:vAlign w:val="center"/>
          </w:tcPr>
          <w:p w14:paraId="2B523920" w14:textId="30F4F71A" w:rsidR="007C43C4" w:rsidRPr="007C43C4" w:rsidRDefault="007C43C4" w:rsidP="001E7A5E">
            <w:pPr>
              <w:spacing w:line="560" w:lineRule="exact"/>
              <w:rPr>
                <w:rFonts w:ascii="仿宋_GB2312" w:eastAsia="仿宋_GB2312" w:hAnsi="黑体"/>
                <w:sz w:val="28"/>
                <w:szCs w:val="28"/>
              </w:rPr>
            </w:pPr>
            <w:r w:rsidRPr="007C43C4">
              <w:rPr>
                <w:rFonts w:ascii="仿宋_GB2312" w:eastAsia="仿宋_GB2312" w:hAnsi="黑体" w:hint="eastAsia"/>
                <w:sz w:val="28"/>
                <w:szCs w:val="28"/>
              </w:rPr>
              <w:t>广西壮族自治区标准技术研究院</w:t>
            </w:r>
          </w:p>
        </w:tc>
        <w:tc>
          <w:tcPr>
            <w:tcW w:w="1842" w:type="dxa"/>
            <w:vAlign w:val="center"/>
          </w:tcPr>
          <w:p w14:paraId="0C66444A" w14:textId="536431DB" w:rsidR="007C43C4" w:rsidRDefault="00B96445" w:rsidP="001E7A5E">
            <w:pPr>
              <w:spacing w:line="560" w:lineRule="exact"/>
              <w:jc w:val="center"/>
              <w:rPr>
                <w:rFonts w:ascii="仿宋_GB2312" w:eastAsia="仿宋_GB2312" w:hAnsi="黑体"/>
                <w:sz w:val="28"/>
                <w:szCs w:val="28"/>
              </w:rPr>
            </w:pPr>
            <w:r>
              <w:rPr>
                <w:rFonts w:ascii="仿宋_GB2312" w:eastAsia="仿宋_GB2312" w:hAnsi="黑体" w:hint="eastAsia"/>
                <w:sz w:val="28"/>
                <w:szCs w:val="28"/>
              </w:rPr>
              <w:t>工程师</w:t>
            </w:r>
          </w:p>
        </w:tc>
        <w:tc>
          <w:tcPr>
            <w:tcW w:w="3311" w:type="dxa"/>
            <w:vAlign w:val="center"/>
          </w:tcPr>
          <w:p w14:paraId="4A567F2F" w14:textId="2FBCAD8F" w:rsidR="007C43C4" w:rsidRPr="007C43C4" w:rsidRDefault="00B96445" w:rsidP="001E7A5E">
            <w:pPr>
              <w:spacing w:line="560" w:lineRule="exact"/>
              <w:rPr>
                <w:rFonts w:ascii="仿宋_GB2312" w:eastAsia="仿宋_GB2312" w:hAnsi="黑体"/>
                <w:sz w:val="28"/>
                <w:szCs w:val="28"/>
              </w:rPr>
            </w:pPr>
            <w:r w:rsidRPr="00B96445">
              <w:rPr>
                <w:rFonts w:ascii="仿宋_GB2312" w:eastAsia="仿宋_GB2312" w:hAnsi="黑体" w:hint="eastAsia"/>
                <w:sz w:val="28"/>
                <w:szCs w:val="28"/>
              </w:rPr>
              <w:t>调研、申报材料与标准内容编写及标准征求意见</w:t>
            </w:r>
          </w:p>
        </w:tc>
      </w:tr>
      <w:tr w:rsidR="007C43C4" w14:paraId="56894D98" w14:textId="77777777" w:rsidTr="00B96445">
        <w:trPr>
          <w:jc w:val="center"/>
        </w:trPr>
        <w:tc>
          <w:tcPr>
            <w:tcW w:w="1384" w:type="dxa"/>
            <w:vAlign w:val="center"/>
          </w:tcPr>
          <w:p w14:paraId="7EE53584" w14:textId="6C72A239" w:rsidR="007C43C4" w:rsidRPr="007C43C4" w:rsidRDefault="007C43C4" w:rsidP="001E7A5E">
            <w:pPr>
              <w:spacing w:line="560" w:lineRule="exact"/>
              <w:jc w:val="center"/>
              <w:rPr>
                <w:rFonts w:ascii="仿宋_GB2312" w:eastAsia="仿宋_GB2312"/>
                <w:sz w:val="28"/>
                <w:szCs w:val="32"/>
              </w:rPr>
            </w:pPr>
            <w:r>
              <w:rPr>
                <w:rFonts w:ascii="仿宋_GB2312" w:eastAsia="仿宋_GB2312" w:hint="eastAsia"/>
                <w:sz w:val="28"/>
                <w:szCs w:val="32"/>
              </w:rPr>
              <w:t>杨磊</w:t>
            </w:r>
          </w:p>
        </w:tc>
        <w:tc>
          <w:tcPr>
            <w:tcW w:w="1985" w:type="dxa"/>
            <w:vAlign w:val="center"/>
          </w:tcPr>
          <w:p w14:paraId="3A43070F" w14:textId="04C65507" w:rsidR="007C43C4" w:rsidRPr="007C43C4" w:rsidRDefault="007C43C4" w:rsidP="001E7A5E">
            <w:pPr>
              <w:spacing w:line="560" w:lineRule="exact"/>
              <w:rPr>
                <w:rFonts w:ascii="仿宋_GB2312" w:eastAsia="仿宋_GB2312" w:hAnsi="黑体"/>
                <w:sz w:val="28"/>
                <w:szCs w:val="28"/>
              </w:rPr>
            </w:pPr>
            <w:r>
              <w:rPr>
                <w:rFonts w:ascii="仿宋_GB2312" w:eastAsia="仿宋_GB2312" w:hAnsi="黑体" w:hint="eastAsia"/>
                <w:sz w:val="28"/>
                <w:szCs w:val="28"/>
              </w:rPr>
              <w:t>南宁职业技术大学</w:t>
            </w:r>
          </w:p>
        </w:tc>
        <w:tc>
          <w:tcPr>
            <w:tcW w:w="1842" w:type="dxa"/>
            <w:vAlign w:val="center"/>
          </w:tcPr>
          <w:p w14:paraId="387298E6" w14:textId="24FFA543" w:rsidR="007C43C4" w:rsidRDefault="00B96445" w:rsidP="001E7A5E">
            <w:pPr>
              <w:spacing w:line="560" w:lineRule="exact"/>
              <w:jc w:val="center"/>
              <w:rPr>
                <w:rFonts w:ascii="仿宋_GB2312" w:eastAsia="仿宋_GB2312" w:hAnsi="黑体"/>
                <w:sz w:val="28"/>
                <w:szCs w:val="28"/>
              </w:rPr>
            </w:pPr>
            <w:r>
              <w:rPr>
                <w:rFonts w:ascii="仿宋_GB2312" w:eastAsia="仿宋_GB2312" w:hAnsi="黑体" w:hint="eastAsia"/>
                <w:sz w:val="28"/>
                <w:szCs w:val="28"/>
              </w:rPr>
              <w:t>副教授/高级工程师</w:t>
            </w:r>
          </w:p>
        </w:tc>
        <w:tc>
          <w:tcPr>
            <w:tcW w:w="3311" w:type="dxa"/>
            <w:vAlign w:val="center"/>
          </w:tcPr>
          <w:p w14:paraId="1F609037" w14:textId="566CD1F4" w:rsidR="007C43C4" w:rsidRPr="007C43C4" w:rsidRDefault="00B96445" w:rsidP="001E7A5E">
            <w:pPr>
              <w:spacing w:line="560" w:lineRule="exact"/>
              <w:rPr>
                <w:rFonts w:ascii="仿宋_GB2312" w:eastAsia="仿宋_GB2312" w:hAnsi="黑体"/>
                <w:sz w:val="28"/>
                <w:szCs w:val="28"/>
              </w:rPr>
            </w:pPr>
            <w:r w:rsidRPr="00B96445">
              <w:rPr>
                <w:rFonts w:ascii="仿宋_GB2312" w:eastAsia="仿宋_GB2312" w:hAnsi="黑体" w:hint="eastAsia"/>
                <w:sz w:val="28"/>
                <w:szCs w:val="28"/>
              </w:rPr>
              <w:t>文献资料收集整理、调研</w:t>
            </w:r>
          </w:p>
        </w:tc>
      </w:tr>
    </w:tbl>
    <w:p w14:paraId="0A5C4B0F" w14:textId="77777777" w:rsidR="007C43C4" w:rsidRDefault="007C43C4" w:rsidP="001E7A5E">
      <w:pPr>
        <w:spacing w:line="560" w:lineRule="exact"/>
        <w:ind w:firstLine="640"/>
        <w:jc w:val="center"/>
        <w:rPr>
          <w:rFonts w:ascii="黑体" w:eastAsia="黑体" w:hAnsi="黑体" w:hint="eastAsia"/>
          <w:sz w:val="30"/>
          <w:szCs w:val="30"/>
        </w:rPr>
      </w:pPr>
    </w:p>
    <w:p w14:paraId="5488DB37" w14:textId="77777777" w:rsidR="000812F1" w:rsidRDefault="000812F1" w:rsidP="001E7A5E">
      <w:pPr>
        <w:spacing w:line="560" w:lineRule="exact"/>
        <w:ind w:firstLine="640"/>
        <w:jc w:val="center"/>
        <w:rPr>
          <w:rFonts w:ascii="黑体" w:eastAsia="黑体" w:hAnsi="黑体"/>
          <w:sz w:val="30"/>
          <w:szCs w:val="30"/>
        </w:rPr>
      </w:pPr>
    </w:p>
    <w:p w14:paraId="28704A8D" w14:textId="77777777" w:rsidR="000C0D6F" w:rsidRDefault="000C0D6F" w:rsidP="001E7A5E">
      <w:pPr>
        <w:spacing w:line="560" w:lineRule="exact"/>
        <w:ind w:firstLine="640"/>
        <w:rPr>
          <w:rFonts w:ascii="黑体" w:eastAsia="黑体" w:hAnsi="黑体"/>
          <w:sz w:val="32"/>
          <w:szCs w:val="32"/>
        </w:rPr>
      </w:pPr>
      <w:r w:rsidRPr="000C0D6F">
        <w:rPr>
          <w:rFonts w:ascii="黑体" w:eastAsia="黑体" w:hAnsi="黑体" w:hint="eastAsia"/>
          <w:sz w:val="32"/>
          <w:szCs w:val="32"/>
        </w:rPr>
        <w:lastRenderedPageBreak/>
        <w:t>二、制定标准的必要性和意义</w:t>
      </w:r>
    </w:p>
    <w:p w14:paraId="60CB0254" w14:textId="79E384F3" w:rsidR="004F5E8D" w:rsidRDefault="004F5E8D" w:rsidP="001E7A5E">
      <w:pPr>
        <w:spacing w:line="560" w:lineRule="exact"/>
        <w:ind w:firstLine="640"/>
        <w:rPr>
          <w:rFonts w:ascii="仿宋_GB2312" w:eastAsia="仿宋_GB2312" w:hAnsi="黑体"/>
          <w:sz w:val="32"/>
          <w:szCs w:val="32"/>
        </w:rPr>
      </w:pPr>
      <w:r w:rsidRPr="004F5E8D">
        <w:rPr>
          <w:rFonts w:ascii="仿宋_GB2312" w:eastAsia="仿宋_GB2312" w:hAnsi="黑体" w:hint="eastAsia"/>
          <w:sz w:val="32"/>
          <w:szCs w:val="32"/>
        </w:rPr>
        <w:t>南宁老友粉是广西三大地方优势特色米粉之一</w:t>
      </w:r>
      <w:r>
        <w:rPr>
          <w:rFonts w:ascii="仿宋_GB2312" w:eastAsia="仿宋_GB2312" w:hAnsi="黑体" w:hint="eastAsia"/>
          <w:sz w:val="32"/>
          <w:szCs w:val="32"/>
        </w:rPr>
        <w:t>，</w:t>
      </w:r>
      <w:r w:rsidRPr="004F5E8D">
        <w:rPr>
          <w:rFonts w:ascii="仿宋_GB2312" w:eastAsia="仿宋_GB2312" w:hAnsi="黑体" w:hint="eastAsia"/>
          <w:sz w:val="32"/>
          <w:szCs w:val="32"/>
        </w:rPr>
        <w:t>一直以来，以口味鲜辣、汤味香浓受到广大食客的喜爱，享有广西“四大米粉”的美誉，2007年南宁老友粉入选南宁公布的首批26项非物质文化遗产名录，并在2008年被列入第二批自治区非物质文化遗产名录，获得重点保护。2010年南宁市建立了第一个饮食类传统制作技艺传承基地——南宁老友粉（面）传承基地。随着南宁文旅的火爆出圈，老友粉的知名度也越来越高。越来越多的外地游客慕名前来品尝这道特色美食，并纷纷给予好评。从近三年的数据来看，南宁市</w:t>
      </w:r>
      <w:proofErr w:type="gramStart"/>
      <w:r w:rsidRPr="004F5E8D">
        <w:rPr>
          <w:rFonts w:ascii="仿宋_GB2312" w:eastAsia="仿宋_GB2312" w:hAnsi="黑体" w:hint="eastAsia"/>
          <w:sz w:val="32"/>
          <w:szCs w:val="32"/>
        </w:rPr>
        <w:t>老友粉门店</w:t>
      </w:r>
      <w:proofErr w:type="gramEnd"/>
      <w:r w:rsidRPr="004F5E8D">
        <w:rPr>
          <w:rFonts w:ascii="仿宋_GB2312" w:eastAsia="仿宋_GB2312" w:hAnsi="黑体" w:hint="eastAsia"/>
          <w:sz w:val="32"/>
          <w:szCs w:val="32"/>
        </w:rPr>
        <w:t>数量呈逐年增长的趋势，消费者数量也同比增长。其中，2023年第四季度南宁老友粉异地游客消费人数同比增长101.45</w:t>
      </w:r>
      <w:r w:rsidR="00E26D23">
        <w:rPr>
          <w:rFonts w:ascii="仿宋_GB2312" w:eastAsia="仿宋_GB2312" w:hAnsi="黑体" w:hint="eastAsia"/>
          <w:sz w:val="32"/>
          <w:szCs w:val="32"/>
        </w:rPr>
        <w:t>％</w:t>
      </w:r>
      <w:r w:rsidRPr="004F5E8D">
        <w:rPr>
          <w:rFonts w:ascii="仿宋_GB2312" w:eastAsia="仿宋_GB2312" w:hAnsi="黑体" w:hint="eastAsia"/>
          <w:sz w:val="32"/>
          <w:szCs w:val="32"/>
        </w:rPr>
        <w:t>，展现出异地游客对老友粉的喜爱。</w:t>
      </w:r>
    </w:p>
    <w:p w14:paraId="69F22091" w14:textId="118B43C9" w:rsidR="00B96445" w:rsidRDefault="00E26D23" w:rsidP="001E7A5E">
      <w:pPr>
        <w:spacing w:line="560" w:lineRule="exact"/>
        <w:ind w:firstLine="640"/>
        <w:rPr>
          <w:rFonts w:ascii="仿宋_GB2312" w:eastAsia="仿宋_GB2312" w:hAnsi="黑体"/>
          <w:sz w:val="32"/>
          <w:szCs w:val="32"/>
        </w:rPr>
      </w:pPr>
      <w:r w:rsidRPr="00E26D23">
        <w:rPr>
          <w:rFonts w:ascii="仿宋_GB2312" w:eastAsia="仿宋_GB2312" w:hAnsi="黑体" w:hint="eastAsia"/>
          <w:sz w:val="32"/>
          <w:szCs w:val="32"/>
        </w:rPr>
        <w:t>随着老友粉市场的不断扩大，品牌竞争也日益激烈。南宁市内涌现出众多老友粉品牌，如复记老友、舒记粉店等老字号品牌，以及众多新兴品牌。这些品牌在口味、服务、环境等方面都各有特色，形成了多元化的市场竞争格局。然而，由于缺乏老友</w:t>
      </w:r>
      <w:proofErr w:type="gramStart"/>
      <w:r w:rsidRPr="00E26D23">
        <w:rPr>
          <w:rFonts w:ascii="仿宋_GB2312" w:eastAsia="仿宋_GB2312" w:hAnsi="黑体" w:hint="eastAsia"/>
          <w:sz w:val="32"/>
          <w:szCs w:val="32"/>
        </w:rPr>
        <w:t>粉品牌</w:t>
      </w:r>
      <w:proofErr w:type="gramEnd"/>
      <w:r w:rsidRPr="00E26D23">
        <w:rPr>
          <w:rFonts w:ascii="仿宋_GB2312" w:eastAsia="仿宋_GB2312" w:hAnsi="黑体" w:hint="eastAsia"/>
          <w:sz w:val="32"/>
          <w:szCs w:val="32"/>
        </w:rPr>
        <w:t>评价和品牌管理方面的规范性文件，南宁老友</w:t>
      </w:r>
      <w:proofErr w:type="gramStart"/>
      <w:r w:rsidRPr="00E26D23">
        <w:rPr>
          <w:rFonts w:ascii="仿宋_GB2312" w:eastAsia="仿宋_GB2312" w:hAnsi="黑体" w:hint="eastAsia"/>
          <w:sz w:val="32"/>
          <w:szCs w:val="32"/>
        </w:rPr>
        <w:t>粉品牌</w:t>
      </w:r>
      <w:proofErr w:type="gramEnd"/>
      <w:r w:rsidRPr="00E26D23">
        <w:rPr>
          <w:rFonts w:ascii="仿宋_GB2312" w:eastAsia="仿宋_GB2312" w:hAnsi="黑体" w:hint="eastAsia"/>
          <w:sz w:val="32"/>
          <w:szCs w:val="32"/>
        </w:rPr>
        <w:t>发展遇到一</w:t>
      </w:r>
      <w:r>
        <w:rPr>
          <w:rFonts w:ascii="仿宋_GB2312" w:eastAsia="仿宋_GB2312" w:hAnsi="黑体" w:hint="eastAsia"/>
          <w:sz w:val="32"/>
          <w:szCs w:val="32"/>
        </w:rPr>
        <w:t>系</w:t>
      </w:r>
      <w:r w:rsidRPr="00E26D23">
        <w:rPr>
          <w:rFonts w:ascii="仿宋_GB2312" w:eastAsia="仿宋_GB2312" w:hAnsi="黑体" w:hint="eastAsia"/>
          <w:sz w:val="32"/>
          <w:szCs w:val="32"/>
        </w:rPr>
        <w:t>列的困境，导致品牌知名度不高、品牌建设滞后、品牌宣传和营销意识不强、整体观念不强以及创新性不足等问题。因此，如何塑造南宁老友粉品牌、提升南宁老友</w:t>
      </w:r>
      <w:proofErr w:type="gramStart"/>
      <w:r w:rsidRPr="00E26D23">
        <w:rPr>
          <w:rFonts w:ascii="仿宋_GB2312" w:eastAsia="仿宋_GB2312" w:hAnsi="黑体" w:hint="eastAsia"/>
          <w:sz w:val="32"/>
          <w:szCs w:val="32"/>
        </w:rPr>
        <w:t>粉品牌</w:t>
      </w:r>
      <w:proofErr w:type="gramEnd"/>
      <w:r w:rsidRPr="00E26D23">
        <w:rPr>
          <w:rFonts w:ascii="仿宋_GB2312" w:eastAsia="仿宋_GB2312" w:hAnsi="黑体" w:hint="eastAsia"/>
          <w:sz w:val="32"/>
          <w:szCs w:val="32"/>
        </w:rPr>
        <w:t>知名度、规范化老友</w:t>
      </w:r>
      <w:proofErr w:type="gramStart"/>
      <w:r w:rsidRPr="00E26D23">
        <w:rPr>
          <w:rFonts w:ascii="仿宋_GB2312" w:eastAsia="仿宋_GB2312" w:hAnsi="黑体" w:hint="eastAsia"/>
          <w:sz w:val="32"/>
          <w:szCs w:val="32"/>
        </w:rPr>
        <w:t>粉品牌</w:t>
      </w:r>
      <w:proofErr w:type="gramEnd"/>
      <w:r w:rsidRPr="00E26D23">
        <w:rPr>
          <w:rFonts w:ascii="仿宋_GB2312" w:eastAsia="仿宋_GB2312" w:hAnsi="黑体" w:hint="eastAsia"/>
          <w:sz w:val="32"/>
          <w:szCs w:val="32"/>
        </w:rPr>
        <w:t>评价，对推动南宁老友粉的发展极为重要和迫</w:t>
      </w:r>
      <w:r w:rsidRPr="00E26D23">
        <w:rPr>
          <w:rFonts w:ascii="仿宋_GB2312" w:eastAsia="仿宋_GB2312" w:hAnsi="黑体" w:hint="eastAsia"/>
          <w:sz w:val="32"/>
          <w:szCs w:val="32"/>
        </w:rPr>
        <w:lastRenderedPageBreak/>
        <w:t>切。</w:t>
      </w:r>
    </w:p>
    <w:p w14:paraId="3B07D5C7" w14:textId="77777777" w:rsidR="00E26D23" w:rsidRPr="00E26D23" w:rsidRDefault="00E26D23" w:rsidP="001E7A5E">
      <w:pPr>
        <w:spacing w:line="560" w:lineRule="exact"/>
        <w:ind w:firstLine="640"/>
        <w:rPr>
          <w:rFonts w:ascii="仿宋_GB2312" w:eastAsia="仿宋_GB2312" w:hAnsi="黑体"/>
          <w:sz w:val="32"/>
          <w:szCs w:val="32"/>
        </w:rPr>
      </w:pPr>
      <w:r w:rsidRPr="00E26D23">
        <w:rPr>
          <w:rFonts w:ascii="仿宋_GB2312" w:eastAsia="仿宋_GB2312" w:hAnsi="黑体" w:hint="eastAsia"/>
          <w:sz w:val="32"/>
          <w:szCs w:val="32"/>
        </w:rPr>
        <w:t>2023年12月16日，南宁市市长侯刚到广西—东盟经开区调研老友</w:t>
      </w:r>
      <w:proofErr w:type="gramStart"/>
      <w:r w:rsidRPr="00E26D23">
        <w:rPr>
          <w:rFonts w:ascii="仿宋_GB2312" w:eastAsia="仿宋_GB2312" w:hAnsi="黑体" w:hint="eastAsia"/>
          <w:sz w:val="32"/>
          <w:szCs w:val="32"/>
        </w:rPr>
        <w:t>粉产业</w:t>
      </w:r>
      <w:proofErr w:type="gramEnd"/>
      <w:r w:rsidRPr="00E26D23">
        <w:rPr>
          <w:rFonts w:ascii="仿宋_GB2312" w:eastAsia="仿宋_GB2312" w:hAnsi="黑体" w:hint="eastAsia"/>
          <w:sz w:val="32"/>
          <w:szCs w:val="32"/>
        </w:rPr>
        <w:t>发展时强调，要深入学习贯彻落</w:t>
      </w:r>
      <w:proofErr w:type="gramStart"/>
      <w:r w:rsidRPr="00E26D23">
        <w:rPr>
          <w:rFonts w:ascii="仿宋_GB2312" w:eastAsia="仿宋_GB2312" w:hAnsi="黑体" w:hint="eastAsia"/>
          <w:sz w:val="32"/>
          <w:szCs w:val="32"/>
        </w:rPr>
        <w:t>实习近</w:t>
      </w:r>
      <w:proofErr w:type="gramEnd"/>
      <w:r w:rsidRPr="00E26D23">
        <w:rPr>
          <w:rFonts w:ascii="仿宋_GB2312" w:eastAsia="仿宋_GB2312" w:hAnsi="黑体" w:hint="eastAsia"/>
          <w:sz w:val="32"/>
          <w:szCs w:val="32"/>
        </w:rPr>
        <w:t>平总书记视察广西时的重要讲话精神，立足资源禀赋和产业基础，推进标准化、品牌化建设，全力做大做</w:t>
      </w:r>
      <w:proofErr w:type="gramStart"/>
      <w:r w:rsidRPr="00E26D23">
        <w:rPr>
          <w:rFonts w:ascii="仿宋_GB2312" w:eastAsia="仿宋_GB2312" w:hAnsi="黑体" w:hint="eastAsia"/>
          <w:sz w:val="32"/>
          <w:szCs w:val="32"/>
        </w:rPr>
        <w:t>强做优食品</w:t>
      </w:r>
      <w:proofErr w:type="gramEnd"/>
      <w:r w:rsidRPr="00E26D23">
        <w:rPr>
          <w:rFonts w:ascii="仿宋_GB2312" w:eastAsia="仿宋_GB2312" w:hAnsi="黑体" w:hint="eastAsia"/>
          <w:sz w:val="32"/>
          <w:szCs w:val="32"/>
        </w:rPr>
        <w:t>加工产业，助力南宁老友</w:t>
      </w:r>
      <w:proofErr w:type="gramStart"/>
      <w:r w:rsidRPr="00E26D23">
        <w:rPr>
          <w:rFonts w:ascii="仿宋_GB2312" w:eastAsia="仿宋_GB2312" w:hAnsi="黑体" w:hint="eastAsia"/>
          <w:sz w:val="32"/>
          <w:szCs w:val="32"/>
        </w:rPr>
        <w:t>粉走向</w:t>
      </w:r>
      <w:proofErr w:type="gramEnd"/>
      <w:r w:rsidRPr="00E26D23">
        <w:rPr>
          <w:rFonts w:ascii="仿宋_GB2312" w:eastAsia="仿宋_GB2312" w:hAnsi="黑体" w:hint="eastAsia"/>
          <w:sz w:val="32"/>
          <w:szCs w:val="32"/>
        </w:rPr>
        <w:t>市场，加快构建现代化产业体系、推动高质量发展。</w:t>
      </w:r>
    </w:p>
    <w:p w14:paraId="36A10664" w14:textId="77777777" w:rsidR="00E26D23" w:rsidRPr="00E26D23" w:rsidRDefault="00E26D23" w:rsidP="001E7A5E">
      <w:pPr>
        <w:spacing w:line="560" w:lineRule="exact"/>
        <w:ind w:firstLine="640"/>
        <w:rPr>
          <w:rFonts w:ascii="仿宋_GB2312" w:eastAsia="仿宋_GB2312" w:hAnsi="黑体"/>
          <w:sz w:val="32"/>
          <w:szCs w:val="32"/>
        </w:rPr>
      </w:pPr>
      <w:r w:rsidRPr="00E26D23">
        <w:rPr>
          <w:rFonts w:ascii="仿宋_GB2312" w:eastAsia="仿宋_GB2312" w:hAnsi="黑体" w:hint="eastAsia"/>
          <w:sz w:val="32"/>
          <w:szCs w:val="32"/>
        </w:rPr>
        <w:t>2024年3月13日，南宁市人民政府印发《促进南宁老友粉产业高质量发展若干措施的通知》(南府</w:t>
      </w:r>
      <w:proofErr w:type="gramStart"/>
      <w:r w:rsidRPr="00E26D23">
        <w:rPr>
          <w:rFonts w:ascii="仿宋_GB2312" w:eastAsia="仿宋_GB2312" w:hAnsi="黑体" w:hint="eastAsia"/>
          <w:sz w:val="32"/>
          <w:szCs w:val="32"/>
        </w:rPr>
        <w:t>规</w:t>
      </w:r>
      <w:proofErr w:type="gramEnd"/>
      <w:r w:rsidRPr="00E26D23">
        <w:rPr>
          <w:rFonts w:ascii="仿宋_GB2312" w:eastAsia="仿宋_GB2312" w:hAnsi="黑体" w:hint="eastAsia"/>
          <w:sz w:val="32"/>
          <w:szCs w:val="32"/>
        </w:rPr>
        <w:t>〔2024〕1号)，在产业园区建设、标准化品牌化建设、原材料产业基地建设、科技创新、开拓市场、企业融资、宣传</w:t>
      </w:r>
      <w:proofErr w:type="gramStart"/>
      <w:r w:rsidRPr="00E26D23">
        <w:rPr>
          <w:rFonts w:ascii="仿宋_GB2312" w:eastAsia="仿宋_GB2312" w:hAnsi="黑体" w:hint="eastAsia"/>
          <w:sz w:val="32"/>
          <w:szCs w:val="32"/>
        </w:rPr>
        <w:t>及文旅融合</w:t>
      </w:r>
      <w:proofErr w:type="gramEnd"/>
      <w:r w:rsidRPr="00E26D23">
        <w:rPr>
          <w:rFonts w:ascii="仿宋_GB2312" w:eastAsia="仿宋_GB2312" w:hAnsi="黑体" w:hint="eastAsia"/>
          <w:sz w:val="32"/>
          <w:szCs w:val="32"/>
        </w:rPr>
        <w:t>发展方面给予21条政策扶持。</w:t>
      </w:r>
    </w:p>
    <w:p w14:paraId="3EA30E23" w14:textId="5A7EEEA9" w:rsidR="00E26D23" w:rsidRDefault="00E26D23" w:rsidP="001E7A5E">
      <w:pPr>
        <w:spacing w:line="560" w:lineRule="exact"/>
        <w:ind w:firstLine="640"/>
        <w:rPr>
          <w:rFonts w:ascii="仿宋_GB2312" w:eastAsia="仿宋_GB2312" w:hAnsi="黑体"/>
          <w:sz w:val="32"/>
          <w:szCs w:val="32"/>
        </w:rPr>
      </w:pPr>
      <w:r w:rsidRPr="00E26D23">
        <w:rPr>
          <w:rFonts w:ascii="仿宋_GB2312" w:eastAsia="仿宋_GB2312" w:hAnsi="黑体" w:hint="eastAsia"/>
          <w:sz w:val="32"/>
          <w:szCs w:val="32"/>
        </w:rPr>
        <w:t>2024年7月25日，南宁市市场监督管理局发布《征集南宁老友粉产业地方标准制定计划项目的函》（南市监函〔2024〕1294号）文件提出向各单位、企业征集南宁老友</w:t>
      </w:r>
      <w:proofErr w:type="gramStart"/>
      <w:r w:rsidRPr="00E26D23">
        <w:rPr>
          <w:rFonts w:ascii="仿宋_GB2312" w:eastAsia="仿宋_GB2312" w:hAnsi="黑体" w:hint="eastAsia"/>
          <w:sz w:val="32"/>
          <w:szCs w:val="32"/>
        </w:rPr>
        <w:t>粉品牌</w:t>
      </w:r>
      <w:proofErr w:type="gramEnd"/>
      <w:r w:rsidRPr="00E26D23">
        <w:rPr>
          <w:rFonts w:ascii="仿宋_GB2312" w:eastAsia="仿宋_GB2312" w:hAnsi="黑体" w:hint="eastAsia"/>
          <w:sz w:val="32"/>
          <w:szCs w:val="32"/>
        </w:rPr>
        <w:t>创造、应用、原料辅料、生产加工与营销流通等6部分的南宁老友</w:t>
      </w:r>
      <w:proofErr w:type="gramStart"/>
      <w:r w:rsidRPr="00E26D23">
        <w:rPr>
          <w:rFonts w:ascii="仿宋_GB2312" w:eastAsia="仿宋_GB2312" w:hAnsi="黑体" w:hint="eastAsia"/>
          <w:sz w:val="32"/>
          <w:szCs w:val="32"/>
        </w:rPr>
        <w:t>粉全产业链标准</w:t>
      </w:r>
      <w:proofErr w:type="gramEnd"/>
      <w:r w:rsidRPr="00E26D23">
        <w:rPr>
          <w:rFonts w:ascii="仿宋_GB2312" w:eastAsia="仿宋_GB2312" w:hAnsi="黑体" w:hint="eastAsia"/>
          <w:sz w:val="32"/>
          <w:szCs w:val="32"/>
        </w:rPr>
        <w:t>项目的制定计划。</w:t>
      </w:r>
    </w:p>
    <w:p w14:paraId="2819A0D4" w14:textId="1F0ED35A" w:rsidR="00E26D23" w:rsidRDefault="00E26D23" w:rsidP="001E7A5E">
      <w:pPr>
        <w:spacing w:line="560" w:lineRule="exact"/>
        <w:ind w:firstLine="640"/>
        <w:rPr>
          <w:rFonts w:ascii="仿宋_GB2312" w:eastAsia="仿宋_GB2312" w:hAnsi="黑体"/>
          <w:sz w:val="32"/>
          <w:szCs w:val="32"/>
        </w:rPr>
      </w:pPr>
      <w:r w:rsidRPr="00E26D23">
        <w:rPr>
          <w:rFonts w:ascii="仿宋_GB2312" w:eastAsia="仿宋_GB2312" w:hAnsi="黑体" w:hint="eastAsia"/>
          <w:sz w:val="32"/>
          <w:szCs w:val="32"/>
        </w:rPr>
        <w:t>南宁市市场监督管理局根据南宁市政府关于“推进产业标准化、绿色化、品牌化建设，加快推动传统优势产业转型升级，全力做大做</w:t>
      </w:r>
      <w:proofErr w:type="gramStart"/>
      <w:r w:rsidRPr="00E26D23">
        <w:rPr>
          <w:rFonts w:ascii="仿宋_GB2312" w:eastAsia="仿宋_GB2312" w:hAnsi="黑体" w:hint="eastAsia"/>
          <w:sz w:val="32"/>
          <w:szCs w:val="32"/>
        </w:rPr>
        <w:t>强做</w:t>
      </w:r>
      <w:proofErr w:type="gramEnd"/>
      <w:r w:rsidRPr="00E26D23">
        <w:rPr>
          <w:rFonts w:ascii="仿宋_GB2312" w:eastAsia="仿宋_GB2312" w:hAnsi="黑体" w:hint="eastAsia"/>
          <w:sz w:val="32"/>
          <w:szCs w:val="32"/>
        </w:rPr>
        <w:t>优南宁老友粉产业”的部署要求，代拟《南宁老友粉全产业链标准体系建设三年行动方案（2024-2026年）》，制定《南宁老友粉标准化品牌化工作奖励实施办法》，申请筹建广西南宁老友</w:t>
      </w:r>
      <w:proofErr w:type="gramStart"/>
      <w:r w:rsidRPr="00E26D23">
        <w:rPr>
          <w:rFonts w:ascii="仿宋_GB2312" w:eastAsia="仿宋_GB2312" w:hAnsi="黑体" w:hint="eastAsia"/>
          <w:sz w:val="32"/>
          <w:szCs w:val="32"/>
        </w:rPr>
        <w:t>粉产业</w:t>
      </w:r>
      <w:proofErr w:type="gramEnd"/>
      <w:r w:rsidRPr="00E26D23">
        <w:rPr>
          <w:rFonts w:ascii="仿宋_GB2312" w:eastAsia="仿宋_GB2312" w:hAnsi="黑体" w:hint="eastAsia"/>
          <w:sz w:val="32"/>
          <w:szCs w:val="32"/>
        </w:rPr>
        <w:t>标准化技术委员会，组建南宁老友</w:t>
      </w:r>
      <w:proofErr w:type="gramStart"/>
      <w:r w:rsidRPr="00E26D23">
        <w:rPr>
          <w:rFonts w:ascii="仿宋_GB2312" w:eastAsia="仿宋_GB2312" w:hAnsi="黑体" w:hint="eastAsia"/>
          <w:sz w:val="32"/>
          <w:szCs w:val="32"/>
        </w:rPr>
        <w:t>粉产业</w:t>
      </w:r>
      <w:proofErr w:type="gramEnd"/>
      <w:r w:rsidRPr="00E26D23">
        <w:rPr>
          <w:rFonts w:ascii="仿宋_GB2312" w:eastAsia="仿宋_GB2312" w:hAnsi="黑体" w:hint="eastAsia"/>
          <w:sz w:val="32"/>
          <w:szCs w:val="32"/>
        </w:rPr>
        <w:t>标准化专家库。经过前期调</w:t>
      </w:r>
      <w:r w:rsidRPr="00E26D23">
        <w:rPr>
          <w:rFonts w:ascii="仿宋_GB2312" w:eastAsia="仿宋_GB2312" w:hAnsi="黑体" w:hint="eastAsia"/>
          <w:sz w:val="32"/>
          <w:szCs w:val="32"/>
        </w:rPr>
        <w:lastRenderedPageBreak/>
        <w:t>研、标准梳理、编制起草、研讨座谈、征求意见和专家论证等环节，南宁市市场监管局按照南宁老友</w:t>
      </w:r>
      <w:proofErr w:type="gramStart"/>
      <w:r w:rsidRPr="00E26D23">
        <w:rPr>
          <w:rFonts w:ascii="仿宋_GB2312" w:eastAsia="仿宋_GB2312" w:hAnsi="黑体" w:hint="eastAsia"/>
          <w:sz w:val="32"/>
          <w:szCs w:val="32"/>
        </w:rPr>
        <w:t>粉产业</w:t>
      </w:r>
      <w:proofErr w:type="gramEnd"/>
      <w:r w:rsidRPr="00E26D23">
        <w:rPr>
          <w:rFonts w:ascii="仿宋_GB2312" w:eastAsia="仿宋_GB2312" w:hAnsi="黑体" w:hint="eastAsia"/>
          <w:sz w:val="32"/>
          <w:szCs w:val="32"/>
        </w:rPr>
        <w:t>链标准化需求，设计出覆盖基础通用与安全、原辅料、生产加工、营销与流通、绿色低碳与环保以及品牌创造、运用、保护和管理等六个部分的南宁老友</w:t>
      </w:r>
      <w:proofErr w:type="gramStart"/>
      <w:r w:rsidRPr="00E26D23">
        <w:rPr>
          <w:rFonts w:ascii="仿宋_GB2312" w:eastAsia="仿宋_GB2312" w:hAnsi="黑体" w:hint="eastAsia"/>
          <w:sz w:val="32"/>
          <w:szCs w:val="32"/>
        </w:rPr>
        <w:t>粉全产业链标准</w:t>
      </w:r>
      <w:proofErr w:type="gramEnd"/>
      <w:r w:rsidRPr="00E26D23">
        <w:rPr>
          <w:rFonts w:ascii="仿宋_GB2312" w:eastAsia="仿宋_GB2312" w:hAnsi="黑体" w:hint="eastAsia"/>
          <w:sz w:val="32"/>
          <w:szCs w:val="32"/>
        </w:rPr>
        <w:t>体系，共梳理南宁</w:t>
      </w:r>
      <w:proofErr w:type="gramStart"/>
      <w:r w:rsidRPr="00E26D23">
        <w:rPr>
          <w:rFonts w:ascii="仿宋_GB2312" w:eastAsia="仿宋_GB2312" w:hAnsi="黑体" w:hint="eastAsia"/>
          <w:sz w:val="32"/>
          <w:szCs w:val="32"/>
        </w:rPr>
        <w:t>老友粉全产业</w:t>
      </w:r>
      <w:proofErr w:type="gramEnd"/>
      <w:r w:rsidRPr="00E26D23">
        <w:rPr>
          <w:rFonts w:ascii="仿宋_GB2312" w:eastAsia="仿宋_GB2312" w:hAnsi="黑体" w:hint="eastAsia"/>
          <w:sz w:val="32"/>
          <w:szCs w:val="32"/>
        </w:rPr>
        <w:t>链相关标准308项。其中，现行适用标准269项，拟制修订标准39项，为推进构建南宁</w:t>
      </w:r>
      <w:proofErr w:type="gramStart"/>
      <w:r w:rsidRPr="00E26D23">
        <w:rPr>
          <w:rFonts w:ascii="仿宋_GB2312" w:eastAsia="仿宋_GB2312" w:hAnsi="黑体" w:hint="eastAsia"/>
          <w:sz w:val="32"/>
          <w:szCs w:val="32"/>
        </w:rPr>
        <w:t>老友粉全链</w:t>
      </w:r>
      <w:proofErr w:type="gramEnd"/>
      <w:r w:rsidRPr="00E26D23">
        <w:rPr>
          <w:rFonts w:ascii="仿宋_GB2312" w:eastAsia="仿宋_GB2312" w:hAnsi="黑体" w:hint="eastAsia"/>
          <w:sz w:val="32"/>
          <w:szCs w:val="32"/>
        </w:rPr>
        <w:t>覆盖、协调统一、运行有效的标准体系，守护南宁老友粉质量安全及地方特色风味，加快推进南宁老友</w:t>
      </w:r>
      <w:proofErr w:type="gramStart"/>
      <w:r w:rsidRPr="00E26D23">
        <w:rPr>
          <w:rFonts w:ascii="仿宋_GB2312" w:eastAsia="仿宋_GB2312" w:hAnsi="黑体" w:hint="eastAsia"/>
          <w:sz w:val="32"/>
          <w:szCs w:val="32"/>
        </w:rPr>
        <w:t>粉产业</w:t>
      </w:r>
      <w:proofErr w:type="gramEnd"/>
      <w:r w:rsidRPr="00E26D23">
        <w:rPr>
          <w:rFonts w:ascii="仿宋_GB2312" w:eastAsia="仿宋_GB2312" w:hAnsi="黑体" w:hint="eastAsia"/>
          <w:sz w:val="32"/>
          <w:szCs w:val="32"/>
        </w:rPr>
        <w:t>高质量发展做出积极努力。</w:t>
      </w:r>
    </w:p>
    <w:p w14:paraId="2953C72E" w14:textId="4034387D" w:rsidR="00E26D23" w:rsidRDefault="00E26D23" w:rsidP="001E7A5E">
      <w:pPr>
        <w:spacing w:line="560" w:lineRule="exact"/>
        <w:ind w:firstLine="640"/>
        <w:rPr>
          <w:rFonts w:ascii="仿宋_GB2312" w:eastAsia="仿宋_GB2312" w:hAnsi="黑体"/>
          <w:sz w:val="32"/>
          <w:szCs w:val="32"/>
        </w:rPr>
      </w:pPr>
      <w:r w:rsidRPr="00E26D23">
        <w:rPr>
          <w:rFonts w:ascii="仿宋_GB2312" w:eastAsia="仿宋_GB2312" w:hAnsi="黑体" w:hint="eastAsia"/>
          <w:sz w:val="32"/>
          <w:szCs w:val="32"/>
        </w:rPr>
        <w:t>为进一步扩大和提升南宁老友粉的影响力和知名度，打造“南宁老友粉”</w:t>
      </w:r>
      <w:r w:rsidR="009A6BC0">
        <w:rPr>
          <w:rFonts w:ascii="仿宋_GB2312" w:eastAsia="仿宋_GB2312" w:hAnsi="黑体" w:hint="eastAsia"/>
          <w:sz w:val="32"/>
          <w:szCs w:val="32"/>
        </w:rPr>
        <w:t>企业</w:t>
      </w:r>
      <w:r w:rsidRPr="00E26D23">
        <w:rPr>
          <w:rFonts w:ascii="仿宋_GB2312" w:eastAsia="仿宋_GB2312" w:hAnsi="黑体" w:hint="eastAsia"/>
          <w:sz w:val="32"/>
          <w:szCs w:val="32"/>
        </w:rPr>
        <w:t>品牌，南宁市市场监督管理局还联合南宁餐饮行业协会向社会各界公开征集“南宁老友粉”地理标志商标标识。近年来南宁市在推动南宁老友</w:t>
      </w:r>
      <w:proofErr w:type="gramStart"/>
      <w:r w:rsidRPr="00E26D23">
        <w:rPr>
          <w:rFonts w:ascii="仿宋_GB2312" w:eastAsia="仿宋_GB2312" w:hAnsi="黑体" w:hint="eastAsia"/>
          <w:sz w:val="32"/>
          <w:szCs w:val="32"/>
        </w:rPr>
        <w:t>粉产业</w:t>
      </w:r>
      <w:proofErr w:type="gramEnd"/>
      <w:r w:rsidRPr="00E26D23">
        <w:rPr>
          <w:rFonts w:ascii="仿宋_GB2312" w:eastAsia="仿宋_GB2312" w:hAnsi="黑体" w:hint="eastAsia"/>
          <w:sz w:val="32"/>
          <w:szCs w:val="32"/>
        </w:rPr>
        <w:t>发展上制定的一系列政策措施与取得成效，为制定本标准奠定了扎实基础。制定《南宁老友粉品牌评价</w:t>
      </w:r>
      <w:r w:rsidR="009A6BC0">
        <w:rPr>
          <w:rFonts w:ascii="仿宋_GB2312" w:eastAsia="仿宋_GB2312" w:hAnsi="黑体" w:hint="eastAsia"/>
          <w:sz w:val="32"/>
          <w:szCs w:val="32"/>
        </w:rPr>
        <w:t xml:space="preserve">  企业</w:t>
      </w:r>
      <w:r w:rsidRPr="00E26D23">
        <w:rPr>
          <w:rFonts w:ascii="仿宋_GB2312" w:eastAsia="仿宋_GB2312" w:hAnsi="黑体" w:hint="eastAsia"/>
          <w:sz w:val="32"/>
          <w:szCs w:val="32"/>
        </w:rPr>
        <w:t>品牌》团体标准，可有效规范南宁老友</w:t>
      </w:r>
      <w:proofErr w:type="gramStart"/>
      <w:r w:rsidRPr="00E26D23">
        <w:rPr>
          <w:rFonts w:ascii="仿宋_GB2312" w:eastAsia="仿宋_GB2312" w:hAnsi="黑体" w:hint="eastAsia"/>
          <w:sz w:val="32"/>
          <w:szCs w:val="32"/>
        </w:rPr>
        <w:t>粉品牌</w:t>
      </w:r>
      <w:proofErr w:type="gramEnd"/>
      <w:r w:rsidRPr="00E26D23">
        <w:rPr>
          <w:rFonts w:ascii="仿宋_GB2312" w:eastAsia="仿宋_GB2312" w:hAnsi="黑体" w:hint="eastAsia"/>
          <w:sz w:val="32"/>
          <w:szCs w:val="32"/>
        </w:rPr>
        <w:t>评价，提升“南宁老友”的整体形象、产品附加值与市场竞争力，助力产业链高质量发展。</w:t>
      </w:r>
    </w:p>
    <w:p w14:paraId="71241BCA" w14:textId="7567CF07" w:rsidR="00E26D23" w:rsidRDefault="00E26D23" w:rsidP="001E7A5E">
      <w:pPr>
        <w:spacing w:line="560" w:lineRule="exact"/>
        <w:ind w:firstLine="640"/>
        <w:rPr>
          <w:rFonts w:ascii="仿宋_GB2312" w:eastAsia="仿宋_GB2312" w:hAnsi="黑体"/>
          <w:sz w:val="32"/>
          <w:szCs w:val="32"/>
        </w:rPr>
      </w:pPr>
      <w:r w:rsidRPr="00E26D23">
        <w:rPr>
          <w:rFonts w:ascii="仿宋_GB2312" w:eastAsia="仿宋_GB2312" w:hAnsi="黑体" w:hint="eastAsia"/>
          <w:sz w:val="32"/>
          <w:szCs w:val="32"/>
        </w:rPr>
        <w:t>因此，制定《南宁老友粉品牌评价 企业品牌》广西物品编码与标准化促进会团体标准具有紧迫性和重要意义。</w:t>
      </w:r>
    </w:p>
    <w:p w14:paraId="13FD837A" w14:textId="77777777" w:rsidR="00E26D23" w:rsidRPr="00E26D23" w:rsidRDefault="00E26D23" w:rsidP="001E7A5E">
      <w:pPr>
        <w:spacing w:line="560" w:lineRule="exact"/>
        <w:ind w:firstLineChars="200" w:firstLine="640"/>
        <w:rPr>
          <w:rFonts w:ascii="黑体" w:eastAsia="黑体" w:hAnsi="黑体"/>
          <w:sz w:val="32"/>
          <w:szCs w:val="32"/>
          <w14:ligatures w14:val="none"/>
        </w:rPr>
      </w:pPr>
      <w:r w:rsidRPr="00E26D23">
        <w:rPr>
          <w:rFonts w:ascii="黑体" w:eastAsia="黑体" w:hAnsi="黑体" w:hint="eastAsia"/>
          <w:sz w:val="32"/>
          <w:szCs w:val="32"/>
          <w14:ligatures w14:val="none"/>
        </w:rPr>
        <w:t>三、项目编制过程</w:t>
      </w:r>
    </w:p>
    <w:p w14:paraId="7A2F5CE2" w14:textId="2F0B558D" w:rsidR="00E26D23" w:rsidRPr="00E26D23" w:rsidRDefault="00E26D23" w:rsidP="001E7A5E">
      <w:pPr>
        <w:spacing w:line="560" w:lineRule="exact"/>
        <w:ind w:firstLineChars="200" w:firstLine="643"/>
        <w:rPr>
          <w:rFonts w:ascii="楷体_GB2312" w:eastAsia="楷体_GB2312" w:hAnsi="仿宋"/>
          <w:b/>
          <w:bCs/>
          <w:sz w:val="32"/>
          <w:szCs w:val="32"/>
          <w14:ligatures w14:val="none"/>
        </w:rPr>
      </w:pPr>
      <w:r w:rsidRPr="00E26D23">
        <w:rPr>
          <w:rFonts w:ascii="楷体_GB2312" w:eastAsia="楷体_GB2312" w:hAnsi="仿宋" w:hint="eastAsia"/>
          <w:b/>
          <w:bCs/>
          <w:sz w:val="32"/>
          <w:szCs w:val="32"/>
          <w14:ligatures w14:val="none"/>
        </w:rPr>
        <w:t>（一）成立标准</w:t>
      </w:r>
      <w:r w:rsidR="00C56AFA" w:rsidRPr="000C0D6F">
        <w:rPr>
          <w:rFonts w:ascii="楷体_GB2312" w:eastAsia="楷体_GB2312" w:hAnsi="仿宋" w:hint="eastAsia"/>
          <w:b/>
          <w:bCs/>
          <w:sz w:val="32"/>
          <w:szCs w:val="32"/>
          <w14:ligatures w14:val="none"/>
        </w:rPr>
        <w:t>编制</w:t>
      </w:r>
      <w:r w:rsidRPr="00E26D23">
        <w:rPr>
          <w:rFonts w:ascii="楷体_GB2312" w:eastAsia="楷体_GB2312" w:hAnsi="仿宋" w:hint="eastAsia"/>
          <w:b/>
          <w:bCs/>
          <w:sz w:val="32"/>
          <w:szCs w:val="32"/>
          <w14:ligatures w14:val="none"/>
        </w:rPr>
        <w:t>小组</w:t>
      </w:r>
    </w:p>
    <w:p w14:paraId="4926AB23" w14:textId="279D1F8B" w:rsidR="00E26D23" w:rsidRDefault="00C56AFA" w:rsidP="001E7A5E">
      <w:pPr>
        <w:spacing w:line="560" w:lineRule="exact"/>
        <w:ind w:firstLine="640"/>
        <w:rPr>
          <w:rFonts w:ascii="仿宋_GB2312" w:eastAsia="仿宋_GB2312" w:hAnsi="黑体"/>
          <w:sz w:val="32"/>
          <w:szCs w:val="32"/>
        </w:rPr>
      </w:pPr>
      <w:r w:rsidRPr="00C56AFA">
        <w:rPr>
          <w:rFonts w:ascii="仿宋_GB2312" w:eastAsia="仿宋_GB2312" w:hAnsi="黑体" w:hint="eastAsia"/>
          <w:sz w:val="32"/>
          <w:szCs w:val="32"/>
        </w:rPr>
        <w:t>2024年5月</w:t>
      </w:r>
      <w:r w:rsidR="00E26D23">
        <w:rPr>
          <w:rFonts w:ascii="仿宋_GB2312" w:eastAsia="仿宋_GB2312" w:hAnsi="黑体" w:hint="eastAsia"/>
          <w:sz w:val="32"/>
          <w:szCs w:val="32"/>
        </w:rPr>
        <w:t>由</w:t>
      </w:r>
      <w:r w:rsidR="00E26D23" w:rsidRPr="00E26D23">
        <w:rPr>
          <w:rFonts w:ascii="仿宋_GB2312" w:eastAsia="仿宋_GB2312" w:hAnsi="黑体" w:hint="eastAsia"/>
          <w:sz w:val="32"/>
          <w:szCs w:val="32"/>
        </w:rPr>
        <w:t>南宁市老友</w:t>
      </w:r>
      <w:proofErr w:type="gramStart"/>
      <w:r w:rsidR="00E26D23" w:rsidRPr="00E26D23">
        <w:rPr>
          <w:rFonts w:ascii="仿宋_GB2312" w:eastAsia="仿宋_GB2312" w:hAnsi="黑体" w:hint="eastAsia"/>
          <w:sz w:val="32"/>
          <w:szCs w:val="32"/>
        </w:rPr>
        <w:t>粉协会</w:t>
      </w:r>
      <w:proofErr w:type="gramEnd"/>
      <w:r w:rsidR="00E26D23">
        <w:rPr>
          <w:rFonts w:ascii="仿宋_GB2312" w:eastAsia="仿宋_GB2312" w:hAnsi="黑体" w:hint="eastAsia"/>
          <w:sz w:val="32"/>
          <w:szCs w:val="32"/>
        </w:rPr>
        <w:t>提出，会同</w:t>
      </w:r>
      <w:r w:rsidR="00E26D23" w:rsidRPr="00E26D23">
        <w:rPr>
          <w:rFonts w:ascii="仿宋_GB2312" w:eastAsia="仿宋_GB2312" w:hAnsi="黑体" w:hint="eastAsia"/>
          <w:sz w:val="32"/>
          <w:szCs w:val="32"/>
        </w:rPr>
        <w:t>广西壮族</w:t>
      </w:r>
      <w:r w:rsidR="00E26D23" w:rsidRPr="00E26D23">
        <w:rPr>
          <w:rFonts w:ascii="仿宋_GB2312" w:eastAsia="仿宋_GB2312" w:hAnsi="黑体" w:hint="eastAsia"/>
          <w:sz w:val="32"/>
          <w:szCs w:val="32"/>
        </w:rPr>
        <w:lastRenderedPageBreak/>
        <w:t>自治区标准技术研究院、南宁职业技术大学、广西</w:t>
      </w:r>
      <w:proofErr w:type="gramStart"/>
      <w:r w:rsidR="00E26D23" w:rsidRPr="00E26D23">
        <w:rPr>
          <w:rFonts w:ascii="仿宋_GB2312" w:eastAsia="仿宋_GB2312" w:hAnsi="黑体" w:hint="eastAsia"/>
          <w:sz w:val="32"/>
          <w:szCs w:val="32"/>
        </w:rPr>
        <w:t>南宁复记老友</w:t>
      </w:r>
      <w:proofErr w:type="gramEnd"/>
      <w:r w:rsidR="00E26D23" w:rsidRPr="00E26D23">
        <w:rPr>
          <w:rFonts w:ascii="仿宋_GB2312" w:eastAsia="仿宋_GB2312" w:hAnsi="黑体" w:hint="eastAsia"/>
          <w:sz w:val="32"/>
          <w:szCs w:val="32"/>
        </w:rPr>
        <w:t>餐饮企业管理有限公司成立标准</w:t>
      </w:r>
      <w:r>
        <w:rPr>
          <w:rFonts w:ascii="仿宋_GB2312" w:eastAsia="仿宋_GB2312" w:hAnsi="黑体" w:hint="eastAsia"/>
          <w:sz w:val="32"/>
          <w:szCs w:val="32"/>
        </w:rPr>
        <w:t>编制工作</w:t>
      </w:r>
      <w:r w:rsidR="00E26D23" w:rsidRPr="00E26D23">
        <w:rPr>
          <w:rFonts w:ascii="仿宋_GB2312" w:eastAsia="仿宋_GB2312" w:hAnsi="黑体" w:hint="eastAsia"/>
          <w:sz w:val="32"/>
          <w:szCs w:val="32"/>
        </w:rPr>
        <w:t>组。小组成员进行了任务分工，并制定了标准起草计划</w:t>
      </w:r>
      <w:r w:rsidR="00E26D23">
        <w:rPr>
          <w:rFonts w:ascii="仿宋_GB2312" w:eastAsia="仿宋_GB2312" w:hAnsi="黑体" w:hint="eastAsia"/>
          <w:sz w:val="32"/>
          <w:szCs w:val="32"/>
        </w:rPr>
        <w:t>。</w:t>
      </w:r>
    </w:p>
    <w:p w14:paraId="6F9523F0" w14:textId="3912055E" w:rsidR="00E26D23" w:rsidRPr="000C0D6F" w:rsidRDefault="00E26D23" w:rsidP="001E7A5E">
      <w:pPr>
        <w:spacing w:line="560" w:lineRule="exact"/>
        <w:ind w:firstLine="640"/>
        <w:rPr>
          <w:rFonts w:ascii="楷体_GB2312" w:eastAsia="楷体_GB2312" w:hAnsi="黑体"/>
          <w:b/>
          <w:bCs/>
          <w:sz w:val="32"/>
          <w:szCs w:val="32"/>
        </w:rPr>
      </w:pPr>
      <w:r w:rsidRPr="000C0D6F">
        <w:rPr>
          <w:rFonts w:ascii="楷体_GB2312" w:eastAsia="楷体_GB2312" w:hAnsi="黑体" w:hint="eastAsia"/>
          <w:b/>
          <w:bCs/>
          <w:sz w:val="32"/>
          <w:szCs w:val="32"/>
        </w:rPr>
        <w:t>（二）</w:t>
      </w:r>
      <w:r w:rsidR="00C56AFA" w:rsidRPr="000C0D6F">
        <w:rPr>
          <w:rFonts w:ascii="楷体_GB2312" w:eastAsia="楷体_GB2312" w:hAnsi="黑体" w:hint="eastAsia"/>
          <w:b/>
          <w:bCs/>
          <w:sz w:val="32"/>
          <w:szCs w:val="32"/>
        </w:rPr>
        <w:t>开展前期资料收集工作</w:t>
      </w:r>
      <w:r w:rsidR="00C56AFA" w:rsidRPr="000C0D6F">
        <w:rPr>
          <w:rFonts w:ascii="楷体_GB2312" w:eastAsia="楷体_GB2312" w:hAnsi="黑体"/>
          <w:b/>
          <w:bCs/>
          <w:sz w:val="32"/>
          <w:szCs w:val="32"/>
        </w:rPr>
        <w:t xml:space="preserve"> </w:t>
      </w:r>
    </w:p>
    <w:p w14:paraId="0E1BFD9A" w14:textId="60D246C7" w:rsidR="00C56AFA" w:rsidRDefault="00E26D23" w:rsidP="001E7A5E">
      <w:pPr>
        <w:spacing w:line="560" w:lineRule="exact"/>
        <w:ind w:firstLine="640"/>
        <w:rPr>
          <w:rFonts w:ascii="仿宋_GB2312" w:eastAsia="仿宋_GB2312" w:hAnsi="黑体"/>
          <w:sz w:val="32"/>
          <w:szCs w:val="32"/>
        </w:rPr>
      </w:pPr>
      <w:r>
        <w:rPr>
          <w:rFonts w:ascii="仿宋_GB2312" w:eastAsia="仿宋_GB2312" w:hAnsi="黑体" w:hint="eastAsia"/>
          <w:sz w:val="32"/>
          <w:szCs w:val="32"/>
        </w:rPr>
        <w:t>2024年</w:t>
      </w:r>
      <w:r w:rsidR="00C56AFA">
        <w:rPr>
          <w:rFonts w:ascii="仿宋_GB2312" w:eastAsia="仿宋_GB2312" w:hAnsi="黑体" w:hint="eastAsia"/>
          <w:sz w:val="32"/>
          <w:szCs w:val="32"/>
        </w:rPr>
        <w:t>6</w:t>
      </w:r>
      <w:r>
        <w:rPr>
          <w:rFonts w:ascii="仿宋_GB2312" w:eastAsia="仿宋_GB2312" w:hAnsi="黑体" w:hint="eastAsia"/>
          <w:sz w:val="32"/>
          <w:szCs w:val="32"/>
        </w:rPr>
        <w:t>月</w:t>
      </w:r>
      <w:r w:rsidR="00C56AFA">
        <w:rPr>
          <w:rFonts w:ascii="仿宋_GB2312" w:eastAsia="仿宋_GB2312" w:hAnsi="黑体" w:hint="eastAsia"/>
          <w:sz w:val="32"/>
          <w:szCs w:val="32"/>
        </w:rPr>
        <w:t>-2024年9月</w:t>
      </w:r>
      <w:r>
        <w:rPr>
          <w:rFonts w:ascii="仿宋_GB2312" w:eastAsia="仿宋_GB2312" w:hAnsi="黑体" w:hint="eastAsia"/>
          <w:sz w:val="32"/>
          <w:szCs w:val="32"/>
        </w:rPr>
        <w:t>，</w:t>
      </w:r>
      <w:r w:rsidR="00C56AFA" w:rsidRPr="00C56AFA">
        <w:rPr>
          <w:rFonts w:ascii="仿宋_GB2312" w:eastAsia="仿宋_GB2312" w:hAnsi="黑体" w:hint="eastAsia"/>
          <w:sz w:val="32"/>
          <w:szCs w:val="32"/>
        </w:rPr>
        <w:t>标准编制工作组开展南宁老友粉</w:t>
      </w:r>
      <w:r w:rsidR="00C56AFA">
        <w:rPr>
          <w:rFonts w:ascii="仿宋_GB2312" w:eastAsia="仿宋_GB2312" w:hAnsi="黑体" w:hint="eastAsia"/>
          <w:sz w:val="32"/>
          <w:szCs w:val="32"/>
        </w:rPr>
        <w:t>企业及品牌评价</w:t>
      </w:r>
      <w:r w:rsidR="00C56AFA" w:rsidRPr="00C56AFA">
        <w:rPr>
          <w:rFonts w:ascii="仿宋_GB2312" w:eastAsia="仿宋_GB2312" w:hAnsi="黑体" w:hint="eastAsia"/>
          <w:sz w:val="32"/>
          <w:szCs w:val="32"/>
        </w:rPr>
        <w:t>的标准化研究前期准备工作</w:t>
      </w:r>
      <w:r w:rsidR="00C56AFA">
        <w:rPr>
          <w:rFonts w:ascii="仿宋_GB2312" w:eastAsia="仿宋_GB2312" w:hAnsi="黑体" w:hint="eastAsia"/>
          <w:sz w:val="32"/>
          <w:szCs w:val="32"/>
        </w:rPr>
        <w:t>，</w:t>
      </w:r>
      <w:r w:rsidR="00C56AFA" w:rsidRPr="00C56AFA">
        <w:rPr>
          <w:rFonts w:ascii="仿宋_GB2312" w:eastAsia="仿宋_GB2312" w:hAnsi="黑体" w:hint="eastAsia"/>
          <w:sz w:val="32"/>
          <w:szCs w:val="32"/>
        </w:rPr>
        <w:t>在查阅、搜集国内和区内</w:t>
      </w:r>
      <w:r w:rsidR="009A6BC0">
        <w:rPr>
          <w:rFonts w:ascii="仿宋_GB2312" w:eastAsia="仿宋_GB2312" w:hAnsi="黑体" w:hint="eastAsia"/>
          <w:sz w:val="32"/>
          <w:szCs w:val="32"/>
        </w:rPr>
        <w:t>企业</w:t>
      </w:r>
      <w:r w:rsidR="00C56AFA" w:rsidRPr="00C56AFA">
        <w:rPr>
          <w:rFonts w:ascii="仿宋_GB2312" w:eastAsia="仿宋_GB2312" w:hAnsi="黑体" w:hint="eastAsia"/>
          <w:sz w:val="32"/>
          <w:szCs w:val="32"/>
        </w:rPr>
        <w:t>品牌评价工作相关法律法规、政策文件、标准、文献等资料的基础上，通过对比分析研究，了解南宁老友粉标准化建设与</w:t>
      </w:r>
      <w:r w:rsidR="00C56AFA">
        <w:rPr>
          <w:rFonts w:ascii="仿宋_GB2312" w:eastAsia="仿宋_GB2312" w:hAnsi="黑体" w:hint="eastAsia"/>
          <w:sz w:val="32"/>
          <w:szCs w:val="32"/>
        </w:rPr>
        <w:t>企业、</w:t>
      </w:r>
      <w:r w:rsidR="00C56AFA" w:rsidRPr="00C56AFA">
        <w:rPr>
          <w:rFonts w:ascii="仿宋_GB2312" w:eastAsia="仿宋_GB2312" w:hAnsi="黑体" w:hint="eastAsia"/>
          <w:sz w:val="32"/>
          <w:szCs w:val="32"/>
        </w:rPr>
        <w:t>品牌评价工作的标准化现状，整理汇总南宁老友粉</w:t>
      </w:r>
      <w:r w:rsidR="00C56AFA">
        <w:rPr>
          <w:rFonts w:ascii="仿宋_GB2312" w:eastAsia="仿宋_GB2312" w:hAnsi="黑体" w:hint="eastAsia"/>
          <w:sz w:val="32"/>
          <w:szCs w:val="32"/>
        </w:rPr>
        <w:t>企业</w:t>
      </w:r>
      <w:r w:rsidR="00C56AFA" w:rsidRPr="00C56AFA">
        <w:rPr>
          <w:rFonts w:ascii="仿宋_GB2312" w:eastAsia="仿宋_GB2312" w:hAnsi="黑体" w:hint="eastAsia"/>
          <w:sz w:val="32"/>
          <w:szCs w:val="32"/>
        </w:rPr>
        <w:t>标准化发展需求，初步确定标准主要技术内容，拟定标准草案框架和标准要素。</w:t>
      </w:r>
    </w:p>
    <w:p w14:paraId="09F610C1" w14:textId="5B6D6367" w:rsidR="00C56AFA" w:rsidRPr="000C0D6F" w:rsidRDefault="00C56AFA" w:rsidP="001E7A5E">
      <w:pPr>
        <w:spacing w:line="560" w:lineRule="exact"/>
        <w:ind w:firstLine="640"/>
        <w:rPr>
          <w:rFonts w:ascii="楷体_GB2312" w:eastAsia="楷体_GB2312" w:hAnsi="黑体"/>
          <w:b/>
          <w:bCs/>
          <w:sz w:val="32"/>
          <w:szCs w:val="32"/>
        </w:rPr>
      </w:pPr>
      <w:r w:rsidRPr="000C0D6F">
        <w:rPr>
          <w:rFonts w:ascii="楷体_GB2312" w:eastAsia="楷体_GB2312" w:hAnsi="黑体" w:hint="eastAsia"/>
          <w:b/>
          <w:bCs/>
          <w:sz w:val="32"/>
          <w:szCs w:val="32"/>
        </w:rPr>
        <w:t>（</w:t>
      </w:r>
      <w:r w:rsidR="000C0D6F">
        <w:rPr>
          <w:rFonts w:ascii="楷体_GB2312" w:eastAsia="楷体_GB2312" w:hAnsi="黑体" w:hint="eastAsia"/>
          <w:b/>
          <w:bCs/>
          <w:sz w:val="32"/>
          <w:szCs w:val="32"/>
        </w:rPr>
        <w:t>三</w:t>
      </w:r>
      <w:r w:rsidRPr="000C0D6F">
        <w:rPr>
          <w:rFonts w:ascii="楷体_GB2312" w:eastAsia="楷体_GB2312" w:hAnsi="黑体" w:hint="eastAsia"/>
          <w:b/>
          <w:bCs/>
          <w:sz w:val="32"/>
          <w:szCs w:val="32"/>
        </w:rPr>
        <w:t>）开展实地调研</w:t>
      </w:r>
    </w:p>
    <w:p w14:paraId="78BDC017" w14:textId="045585A4" w:rsidR="00E26D23" w:rsidRDefault="00E26D23" w:rsidP="001E7A5E">
      <w:pPr>
        <w:spacing w:line="560" w:lineRule="exact"/>
        <w:ind w:firstLine="640"/>
        <w:rPr>
          <w:rFonts w:ascii="仿宋_GB2312" w:eastAsia="仿宋_GB2312" w:hAnsi="黑体"/>
          <w:sz w:val="32"/>
          <w:szCs w:val="32"/>
        </w:rPr>
      </w:pPr>
      <w:r w:rsidRPr="00B210B8">
        <w:rPr>
          <w:rFonts w:ascii="仿宋_GB2312" w:eastAsia="仿宋_GB2312" w:hAnsi="黑体" w:hint="eastAsia"/>
          <w:sz w:val="32"/>
          <w:szCs w:val="32"/>
        </w:rPr>
        <w:t>标准</w:t>
      </w:r>
      <w:r w:rsidR="00C56AFA" w:rsidRPr="00B210B8">
        <w:rPr>
          <w:rFonts w:ascii="仿宋_GB2312" w:eastAsia="仿宋_GB2312" w:hAnsi="黑体" w:hint="eastAsia"/>
          <w:sz w:val="32"/>
          <w:szCs w:val="32"/>
        </w:rPr>
        <w:t>编制工作</w:t>
      </w:r>
      <w:r w:rsidRPr="00B210B8">
        <w:rPr>
          <w:rFonts w:ascii="仿宋_GB2312" w:eastAsia="仿宋_GB2312" w:hAnsi="黑体" w:hint="eastAsia"/>
          <w:sz w:val="32"/>
          <w:szCs w:val="32"/>
        </w:rPr>
        <w:t>组</w:t>
      </w:r>
      <w:r w:rsidR="00CF2DDF" w:rsidRPr="00B210B8">
        <w:rPr>
          <w:rFonts w:ascii="仿宋_GB2312" w:eastAsia="仿宋_GB2312" w:hAnsi="黑体" w:hint="eastAsia"/>
          <w:sz w:val="32"/>
          <w:szCs w:val="32"/>
        </w:rPr>
        <w:t>前往南宁老友</w:t>
      </w:r>
      <w:proofErr w:type="gramStart"/>
      <w:r w:rsidR="00CF2DDF" w:rsidRPr="00B210B8">
        <w:rPr>
          <w:rFonts w:ascii="仿宋_GB2312" w:eastAsia="仿宋_GB2312" w:hAnsi="黑体" w:hint="eastAsia"/>
          <w:sz w:val="32"/>
          <w:szCs w:val="32"/>
        </w:rPr>
        <w:t>粉产业</w:t>
      </w:r>
      <w:proofErr w:type="gramEnd"/>
      <w:r w:rsidR="00CF2DDF" w:rsidRPr="00B210B8">
        <w:rPr>
          <w:rFonts w:ascii="仿宋_GB2312" w:eastAsia="仿宋_GB2312" w:hAnsi="黑体" w:hint="eastAsia"/>
          <w:sz w:val="32"/>
          <w:szCs w:val="32"/>
        </w:rPr>
        <w:t>上中下游企业</w:t>
      </w:r>
      <w:r w:rsidRPr="00B210B8">
        <w:rPr>
          <w:rFonts w:ascii="仿宋_GB2312" w:eastAsia="仿宋_GB2312" w:hAnsi="黑体" w:hint="eastAsia"/>
          <w:sz w:val="32"/>
          <w:szCs w:val="32"/>
        </w:rPr>
        <w:t>开展实地调研，</w:t>
      </w:r>
      <w:r w:rsidR="00C56AFA" w:rsidRPr="00B210B8">
        <w:rPr>
          <w:rFonts w:ascii="仿宋_GB2312" w:eastAsia="仿宋_GB2312" w:hAnsi="黑体" w:hint="eastAsia"/>
          <w:sz w:val="32"/>
          <w:szCs w:val="32"/>
        </w:rPr>
        <w:t>与市场监督管理部门</w:t>
      </w:r>
      <w:r w:rsidR="00F154EB" w:rsidRPr="00B210B8">
        <w:rPr>
          <w:rFonts w:ascii="仿宋_GB2312" w:eastAsia="仿宋_GB2312" w:hAnsi="黑体" w:hint="eastAsia"/>
          <w:sz w:val="32"/>
          <w:szCs w:val="32"/>
        </w:rPr>
        <w:t>及</w:t>
      </w:r>
      <w:r w:rsidR="00B210B8" w:rsidRPr="00B210B8">
        <w:rPr>
          <w:rFonts w:ascii="仿宋_GB2312" w:eastAsia="仿宋_GB2312" w:hAnsi="黑体" w:hint="eastAsia"/>
          <w:sz w:val="32"/>
          <w:szCs w:val="32"/>
        </w:rPr>
        <w:t>企业代表进行面对面交流，</w:t>
      </w:r>
      <w:r w:rsidR="00B210B8">
        <w:rPr>
          <w:rFonts w:ascii="仿宋_GB2312" w:eastAsia="仿宋_GB2312" w:hAnsi="黑体" w:hint="eastAsia"/>
          <w:sz w:val="32"/>
          <w:szCs w:val="32"/>
        </w:rPr>
        <w:t>根据市场反馈与企业现状及未来发展方向确定</w:t>
      </w:r>
      <w:r w:rsidR="00F154EB" w:rsidRPr="00B210B8">
        <w:rPr>
          <w:rFonts w:ascii="仿宋_GB2312" w:eastAsia="仿宋_GB2312" w:hAnsi="黑体" w:hint="eastAsia"/>
          <w:sz w:val="32"/>
          <w:szCs w:val="32"/>
        </w:rPr>
        <w:t>标准</w:t>
      </w:r>
      <w:r w:rsidR="00B210B8">
        <w:rPr>
          <w:rFonts w:ascii="仿宋_GB2312" w:eastAsia="仿宋_GB2312" w:hAnsi="黑体" w:hint="eastAsia"/>
          <w:sz w:val="32"/>
          <w:szCs w:val="32"/>
        </w:rPr>
        <w:t>话需求</w:t>
      </w:r>
      <w:r w:rsidR="00F154EB" w:rsidRPr="00B210B8">
        <w:rPr>
          <w:rFonts w:ascii="仿宋_GB2312" w:eastAsia="仿宋_GB2312" w:hAnsi="黑体" w:hint="eastAsia"/>
          <w:sz w:val="32"/>
          <w:szCs w:val="32"/>
        </w:rPr>
        <w:t>。</w:t>
      </w:r>
    </w:p>
    <w:p w14:paraId="434F5BB8" w14:textId="0F21762B" w:rsidR="00B210B8" w:rsidRPr="000C0D6F" w:rsidRDefault="00B210B8" w:rsidP="001E7A5E">
      <w:pPr>
        <w:spacing w:line="560" w:lineRule="exact"/>
        <w:ind w:firstLine="640"/>
        <w:rPr>
          <w:rFonts w:ascii="楷体_GB2312" w:eastAsia="楷体_GB2312" w:hAnsi="黑体"/>
          <w:b/>
          <w:bCs/>
          <w:sz w:val="32"/>
          <w:szCs w:val="32"/>
        </w:rPr>
      </w:pPr>
      <w:r w:rsidRPr="000C0D6F">
        <w:rPr>
          <w:rFonts w:ascii="楷体_GB2312" w:eastAsia="楷体_GB2312" w:hAnsi="黑体" w:hint="eastAsia"/>
          <w:b/>
          <w:bCs/>
          <w:sz w:val="32"/>
          <w:szCs w:val="32"/>
        </w:rPr>
        <w:t>（</w:t>
      </w:r>
      <w:r w:rsidR="000C0D6F">
        <w:rPr>
          <w:rFonts w:ascii="楷体_GB2312" w:eastAsia="楷体_GB2312" w:hAnsi="黑体" w:hint="eastAsia"/>
          <w:b/>
          <w:bCs/>
          <w:sz w:val="32"/>
          <w:szCs w:val="32"/>
        </w:rPr>
        <w:t>四</w:t>
      </w:r>
      <w:r w:rsidRPr="000C0D6F">
        <w:rPr>
          <w:rFonts w:ascii="楷体_GB2312" w:eastAsia="楷体_GB2312" w:hAnsi="黑体" w:hint="eastAsia"/>
          <w:b/>
          <w:bCs/>
          <w:sz w:val="32"/>
          <w:szCs w:val="32"/>
        </w:rPr>
        <w:t>）形成标准征求意见稿</w:t>
      </w:r>
    </w:p>
    <w:p w14:paraId="064E6925" w14:textId="7DF23148" w:rsidR="00B210B8" w:rsidRPr="00B210B8" w:rsidRDefault="00B210B8" w:rsidP="001E7A5E">
      <w:pPr>
        <w:spacing w:line="560" w:lineRule="exact"/>
        <w:ind w:firstLine="640"/>
        <w:rPr>
          <w:rFonts w:ascii="仿宋_GB2312" w:eastAsia="仿宋_GB2312" w:hAnsi="黑体"/>
          <w:sz w:val="32"/>
          <w:szCs w:val="32"/>
        </w:rPr>
      </w:pPr>
      <w:r w:rsidRPr="00B210B8">
        <w:rPr>
          <w:rFonts w:ascii="仿宋_GB2312" w:eastAsia="仿宋_GB2312" w:hAnsi="黑体" w:hint="eastAsia"/>
          <w:sz w:val="32"/>
          <w:szCs w:val="32"/>
        </w:rPr>
        <w:t>2024年10月，标准编制工作组在实地调研南宁市内老友粉各经营主体的品牌建设情况基础上，深入研读自治区、南宁市发布的推动老友</w:t>
      </w:r>
      <w:proofErr w:type="gramStart"/>
      <w:r w:rsidRPr="00B210B8">
        <w:rPr>
          <w:rFonts w:ascii="仿宋_GB2312" w:eastAsia="仿宋_GB2312" w:hAnsi="黑体" w:hint="eastAsia"/>
          <w:sz w:val="32"/>
          <w:szCs w:val="32"/>
        </w:rPr>
        <w:t>粉产业</w:t>
      </w:r>
      <w:proofErr w:type="gramEnd"/>
      <w:r w:rsidRPr="00B210B8">
        <w:rPr>
          <w:rFonts w:ascii="仿宋_GB2312" w:eastAsia="仿宋_GB2312" w:hAnsi="黑体" w:hint="eastAsia"/>
          <w:sz w:val="32"/>
          <w:szCs w:val="32"/>
        </w:rPr>
        <w:t>高质量发展相关政策措施，总结提炼老友</w:t>
      </w:r>
      <w:proofErr w:type="gramStart"/>
      <w:r w:rsidRPr="00B210B8">
        <w:rPr>
          <w:rFonts w:ascii="仿宋_GB2312" w:eastAsia="仿宋_GB2312" w:hAnsi="黑体" w:hint="eastAsia"/>
          <w:sz w:val="32"/>
          <w:szCs w:val="32"/>
        </w:rPr>
        <w:t>粉品牌</w:t>
      </w:r>
      <w:proofErr w:type="gramEnd"/>
      <w:r w:rsidRPr="00B210B8">
        <w:rPr>
          <w:rFonts w:ascii="仿宋_GB2312" w:eastAsia="仿宋_GB2312" w:hAnsi="黑体" w:hint="eastAsia"/>
          <w:sz w:val="32"/>
          <w:szCs w:val="32"/>
        </w:rPr>
        <w:t>评价指标与标准技术亮点，并通过召开内部讨论会，就标准的权威性、可行性、先进性进行研究讨论，结合区内老友</w:t>
      </w:r>
      <w:proofErr w:type="gramStart"/>
      <w:r w:rsidRPr="00B210B8">
        <w:rPr>
          <w:rFonts w:ascii="仿宋_GB2312" w:eastAsia="仿宋_GB2312" w:hAnsi="黑体" w:hint="eastAsia"/>
          <w:sz w:val="32"/>
          <w:szCs w:val="32"/>
        </w:rPr>
        <w:t>粉产业</w:t>
      </w:r>
      <w:proofErr w:type="gramEnd"/>
      <w:r w:rsidRPr="00B210B8">
        <w:rPr>
          <w:rFonts w:ascii="仿宋_GB2312" w:eastAsia="仿宋_GB2312" w:hAnsi="黑体" w:hint="eastAsia"/>
          <w:sz w:val="32"/>
          <w:szCs w:val="32"/>
        </w:rPr>
        <w:t>标准化发展与品牌塑造工作实际，完善形成标准征求意见稿。</w:t>
      </w:r>
    </w:p>
    <w:p w14:paraId="2F8247DB" w14:textId="77777777" w:rsidR="000C0D6F" w:rsidRPr="000C0D6F" w:rsidRDefault="000C0D6F" w:rsidP="001E7A5E">
      <w:pPr>
        <w:spacing w:line="560" w:lineRule="exact"/>
        <w:ind w:firstLine="640"/>
        <w:rPr>
          <w:rFonts w:ascii="黑体" w:eastAsia="黑体" w:hAnsi="黑体"/>
          <w:sz w:val="32"/>
          <w:szCs w:val="32"/>
        </w:rPr>
      </w:pPr>
      <w:r w:rsidRPr="000C0D6F">
        <w:rPr>
          <w:rFonts w:ascii="黑体" w:eastAsia="黑体" w:hAnsi="黑体" w:hint="eastAsia"/>
          <w:sz w:val="32"/>
          <w:szCs w:val="32"/>
        </w:rPr>
        <w:lastRenderedPageBreak/>
        <w:t>四、制定标准的原则和依据，与现行法律、法规的关系，与有关国家标准、行业标准的协调情况</w:t>
      </w:r>
    </w:p>
    <w:p w14:paraId="7FE98CA7" w14:textId="570680A6" w:rsidR="00B210B8" w:rsidRPr="000C0D6F" w:rsidRDefault="00B210B8" w:rsidP="001E7A5E">
      <w:pPr>
        <w:spacing w:line="560" w:lineRule="exact"/>
        <w:ind w:firstLine="640"/>
        <w:rPr>
          <w:rFonts w:ascii="楷体_GB2312" w:eastAsia="楷体_GB2312" w:hAnsi="黑体"/>
          <w:b/>
          <w:bCs/>
          <w:sz w:val="32"/>
          <w:szCs w:val="32"/>
        </w:rPr>
      </w:pPr>
      <w:r w:rsidRPr="000C0D6F">
        <w:rPr>
          <w:rFonts w:ascii="楷体_GB2312" w:eastAsia="楷体_GB2312" w:hAnsi="黑体" w:hint="eastAsia"/>
          <w:b/>
          <w:bCs/>
          <w:sz w:val="32"/>
          <w:szCs w:val="32"/>
        </w:rPr>
        <w:t>（一）制定标准的原则</w:t>
      </w:r>
    </w:p>
    <w:p w14:paraId="3DC5EAAA" w14:textId="77777777" w:rsidR="00B210B8" w:rsidRPr="000C0D6F" w:rsidRDefault="00B210B8" w:rsidP="001E7A5E">
      <w:pPr>
        <w:spacing w:line="560" w:lineRule="exact"/>
        <w:ind w:firstLine="640"/>
        <w:rPr>
          <w:rFonts w:ascii="楷体_GB2312" w:eastAsia="楷体_GB2312" w:hAnsi="黑体"/>
          <w:b/>
          <w:bCs/>
          <w:sz w:val="32"/>
          <w:szCs w:val="32"/>
        </w:rPr>
      </w:pPr>
      <w:r w:rsidRPr="000C0D6F">
        <w:rPr>
          <w:rFonts w:ascii="楷体_GB2312" w:eastAsia="楷体_GB2312" w:hAnsi="黑体" w:hint="eastAsia"/>
          <w:b/>
          <w:bCs/>
          <w:sz w:val="32"/>
          <w:szCs w:val="32"/>
        </w:rPr>
        <w:t>1.合理参照政策，注重一致性</w:t>
      </w:r>
    </w:p>
    <w:p w14:paraId="6CC8494E" w14:textId="77777777" w:rsidR="00B210B8" w:rsidRPr="00B210B8" w:rsidRDefault="00B210B8" w:rsidP="001E7A5E">
      <w:pPr>
        <w:spacing w:line="560" w:lineRule="exact"/>
        <w:ind w:firstLine="640"/>
        <w:rPr>
          <w:rFonts w:ascii="仿宋_GB2312" w:eastAsia="仿宋_GB2312" w:hAnsi="黑体"/>
          <w:sz w:val="32"/>
          <w:szCs w:val="32"/>
        </w:rPr>
      </w:pPr>
      <w:r w:rsidRPr="00B210B8">
        <w:rPr>
          <w:rFonts w:ascii="仿宋_GB2312" w:eastAsia="仿宋_GB2312" w:hAnsi="黑体" w:hint="eastAsia"/>
          <w:sz w:val="32"/>
          <w:szCs w:val="32"/>
        </w:rPr>
        <w:t>标准的编制紧密贴合国家和自治区文件精神和工作任务，规范性引用文件及各条款内容与国家及行业现行政策、规划、标准中的规定和要求相一致和相协调。能参考国家标准或行业标准的，尽量等同引用；需要综合统筹权衡的，尽量体现全面性。</w:t>
      </w:r>
    </w:p>
    <w:p w14:paraId="5AB13576" w14:textId="77777777" w:rsidR="00B210B8" w:rsidRPr="000C0D6F" w:rsidRDefault="00B210B8" w:rsidP="001E7A5E">
      <w:pPr>
        <w:spacing w:line="560" w:lineRule="exact"/>
        <w:ind w:firstLine="640"/>
        <w:rPr>
          <w:rFonts w:ascii="楷体_GB2312" w:eastAsia="楷体_GB2312" w:hAnsi="黑体"/>
          <w:b/>
          <w:bCs/>
          <w:sz w:val="32"/>
          <w:szCs w:val="32"/>
        </w:rPr>
      </w:pPr>
      <w:r w:rsidRPr="000C0D6F">
        <w:rPr>
          <w:rFonts w:ascii="楷体_GB2312" w:eastAsia="楷体_GB2312" w:hAnsi="黑体" w:hint="eastAsia"/>
          <w:b/>
          <w:bCs/>
          <w:sz w:val="32"/>
          <w:szCs w:val="32"/>
        </w:rPr>
        <w:t>2.充分借鉴经验，增强适用性</w:t>
      </w:r>
    </w:p>
    <w:p w14:paraId="5B5CE115" w14:textId="4F599410" w:rsidR="00B210B8" w:rsidRPr="00B210B8" w:rsidRDefault="00B210B8" w:rsidP="001E7A5E">
      <w:pPr>
        <w:spacing w:line="560" w:lineRule="exact"/>
        <w:ind w:firstLine="640"/>
        <w:rPr>
          <w:rFonts w:ascii="仿宋_GB2312" w:eastAsia="仿宋_GB2312" w:hAnsi="黑体"/>
          <w:sz w:val="32"/>
          <w:szCs w:val="32"/>
        </w:rPr>
      </w:pPr>
      <w:r w:rsidRPr="00B210B8">
        <w:rPr>
          <w:rFonts w:ascii="仿宋_GB2312" w:eastAsia="仿宋_GB2312" w:hAnsi="黑体" w:hint="eastAsia"/>
          <w:sz w:val="32"/>
          <w:szCs w:val="32"/>
        </w:rPr>
        <w:t>标准的研制基于区内老友</w:t>
      </w:r>
      <w:proofErr w:type="gramStart"/>
      <w:r w:rsidRPr="00B210B8">
        <w:rPr>
          <w:rFonts w:ascii="仿宋_GB2312" w:eastAsia="仿宋_GB2312" w:hAnsi="黑体" w:hint="eastAsia"/>
          <w:sz w:val="32"/>
          <w:szCs w:val="32"/>
        </w:rPr>
        <w:t>粉产业</w:t>
      </w:r>
      <w:proofErr w:type="gramEnd"/>
      <w:r w:rsidRPr="00B210B8">
        <w:rPr>
          <w:rFonts w:ascii="仿宋_GB2312" w:eastAsia="仿宋_GB2312" w:hAnsi="黑体" w:hint="eastAsia"/>
          <w:sz w:val="32"/>
          <w:szCs w:val="32"/>
        </w:rPr>
        <w:t>标准化发展与品牌塑造工作实际，同时充分借鉴了柳州螺蛳</w:t>
      </w:r>
      <w:proofErr w:type="gramStart"/>
      <w:r w:rsidRPr="00B210B8">
        <w:rPr>
          <w:rFonts w:ascii="仿宋_GB2312" w:eastAsia="仿宋_GB2312" w:hAnsi="黑体" w:hint="eastAsia"/>
          <w:sz w:val="32"/>
          <w:szCs w:val="32"/>
        </w:rPr>
        <w:t>粉品牌</w:t>
      </w:r>
      <w:proofErr w:type="gramEnd"/>
      <w:r w:rsidRPr="00B210B8">
        <w:rPr>
          <w:rFonts w:ascii="仿宋_GB2312" w:eastAsia="仿宋_GB2312" w:hAnsi="黑体" w:hint="eastAsia"/>
          <w:sz w:val="32"/>
          <w:szCs w:val="32"/>
        </w:rPr>
        <w:t>建设与评价的成功经验和做法，同时综合考虑到南宁老友</w:t>
      </w:r>
      <w:proofErr w:type="gramStart"/>
      <w:r w:rsidRPr="00B210B8">
        <w:rPr>
          <w:rFonts w:ascii="仿宋_GB2312" w:eastAsia="仿宋_GB2312" w:hAnsi="黑体" w:hint="eastAsia"/>
          <w:sz w:val="32"/>
          <w:szCs w:val="32"/>
        </w:rPr>
        <w:t>粉产业</w:t>
      </w:r>
      <w:proofErr w:type="gramEnd"/>
      <w:r w:rsidRPr="00B210B8">
        <w:rPr>
          <w:rFonts w:ascii="仿宋_GB2312" w:eastAsia="仿宋_GB2312" w:hAnsi="黑体" w:hint="eastAsia"/>
          <w:sz w:val="32"/>
          <w:szCs w:val="32"/>
        </w:rPr>
        <w:t>的发展现状与标准化建设情况，对标准中的核心要素多作共性要求及方向性的指导，确保标准的适用性。</w:t>
      </w:r>
    </w:p>
    <w:p w14:paraId="1533CE14" w14:textId="77777777" w:rsidR="00B210B8" w:rsidRPr="000C0D6F" w:rsidRDefault="00B210B8" w:rsidP="001E7A5E">
      <w:pPr>
        <w:spacing w:line="560" w:lineRule="exact"/>
        <w:ind w:firstLine="640"/>
        <w:rPr>
          <w:rFonts w:ascii="楷体_GB2312" w:eastAsia="楷体_GB2312" w:hAnsi="黑体"/>
          <w:b/>
          <w:bCs/>
          <w:sz w:val="32"/>
          <w:szCs w:val="32"/>
        </w:rPr>
      </w:pPr>
      <w:r w:rsidRPr="000C0D6F">
        <w:rPr>
          <w:rFonts w:ascii="楷体_GB2312" w:eastAsia="楷体_GB2312" w:hAnsi="黑体" w:hint="eastAsia"/>
          <w:b/>
          <w:bCs/>
          <w:sz w:val="32"/>
          <w:szCs w:val="32"/>
        </w:rPr>
        <w:t>3.符合相关标准，保证规范性</w:t>
      </w:r>
    </w:p>
    <w:p w14:paraId="7F759ADF" w14:textId="77777777" w:rsidR="00B210B8" w:rsidRPr="00B210B8" w:rsidRDefault="00B210B8" w:rsidP="001E7A5E">
      <w:pPr>
        <w:spacing w:line="560" w:lineRule="exact"/>
        <w:ind w:firstLine="640"/>
        <w:rPr>
          <w:rFonts w:ascii="仿宋_GB2312" w:eastAsia="仿宋_GB2312" w:hAnsi="黑体"/>
          <w:sz w:val="32"/>
          <w:szCs w:val="32"/>
        </w:rPr>
      </w:pPr>
      <w:r w:rsidRPr="00B210B8">
        <w:rPr>
          <w:rFonts w:ascii="仿宋_GB2312" w:eastAsia="仿宋_GB2312" w:hAnsi="黑体" w:hint="eastAsia"/>
          <w:sz w:val="32"/>
          <w:szCs w:val="32"/>
        </w:rPr>
        <w:t>标准的编写格式按GB/T 1.1—2020《标准化工作导则  第1部分：标准化文件的结构和起草规则》给出的规定进行编写，符合标准编写的规范性要求。标准编制说明等相关文件的编写和步骤程序符合《团体标准管理规定》的规定，保证标准制定程序规范。</w:t>
      </w:r>
    </w:p>
    <w:p w14:paraId="5DC35366" w14:textId="77777777" w:rsidR="00B210B8" w:rsidRPr="000C0D6F" w:rsidRDefault="00B210B8" w:rsidP="001E7A5E">
      <w:pPr>
        <w:spacing w:line="560" w:lineRule="exact"/>
        <w:ind w:firstLine="640"/>
        <w:rPr>
          <w:rFonts w:ascii="楷体_GB2312" w:eastAsia="楷体_GB2312" w:hAnsi="黑体"/>
          <w:b/>
          <w:bCs/>
          <w:sz w:val="32"/>
          <w:szCs w:val="32"/>
        </w:rPr>
      </w:pPr>
      <w:r w:rsidRPr="000C0D6F">
        <w:rPr>
          <w:rFonts w:ascii="楷体_GB2312" w:eastAsia="楷体_GB2312" w:hAnsi="黑体" w:hint="eastAsia"/>
          <w:b/>
          <w:bCs/>
          <w:sz w:val="32"/>
          <w:szCs w:val="32"/>
        </w:rPr>
        <w:t>（二）制定标准的依据</w:t>
      </w:r>
    </w:p>
    <w:p w14:paraId="0418FB1E" w14:textId="0D8630C7" w:rsidR="00B210B8" w:rsidRPr="00B210B8" w:rsidRDefault="00B210B8" w:rsidP="001E7A5E">
      <w:pPr>
        <w:spacing w:line="560" w:lineRule="exact"/>
        <w:ind w:firstLine="640"/>
        <w:rPr>
          <w:rFonts w:ascii="仿宋_GB2312" w:eastAsia="仿宋_GB2312" w:hAnsi="黑体"/>
          <w:sz w:val="32"/>
          <w:szCs w:val="32"/>
        </w:rPr>
      </w:pPr>
      <w:r w:rsidRPr="00B210B8">
        <w:rPr>
          <w:rFonts w:ascii="仿宋_GB2312" w:eastAsia="仿宋_GB2312" w:hAnsi="黑体" w:hint="eastAsia"/>
          <w:sz w:val="32"/>
          <w:szCs w:val="32"/>
        </w:rPr>
        <w:t>标准的编制遵循国家、行业和广西、南宁现行有关法律法规、规章制度和标准等文件的规定。标准编制工作组</w:t>
      </w:r>
      <w:r w:rsidRPr="00B210B8">
        <w:rPr>
          <w:rFonts w:ascii="仿宋_GB2312" w:eastAsia="仿宋_GB2312" w:hAnsi="黑体" w:hint="eastAsia"/>
          <w:sz w:val="32"/>
          <w:szCs w:val="32"/>
        </w:rPr>
        <w:lastRenderedPageBreak/>
        <w:t>充分调研了南宁市老友</w:t>
      </w:r>
      <w:proofErr w:type="gramStart"/>
      <w:r w:rsidRPr="00B210B8">
        <w:rPr>
          <w:rFonts w:ascii="仿宋_GB2312" w:eastAsia="仿宋_GB2312" w:hAnsi="黑体" w:hint="eastAsia"/>
          <w:sz w:val="32"/>
          <w:szCs w:val="32"/>
        </w:rPr>
        <w:t>粉产业</w:t>
      </w:r>
      <w:proofErr w:type="gramEnd"/>
      <w:r w:rsidRPr="00B210B8">
        <w:rPr>
          <w:rFonts w:ascii="仿宋_GB2312" w:eastAsia="仿宋_GB2312" w:hAnsi="黑体" w:hint="eastAsia"/>
          <w:sz w:val="32"/>
          <w:szCs w:val="32"/>
        </w:rPr>
        <w:t>标准化现状与品牌塑造、评价的工作情况，同时在调研过程中收集了市场监管部门、预包装老友粉生产企业、老友</w:t>
      </w:r>
      <w:proofErr w:type="gramStart"/>
      <w:r w:rsidRPr="00B210B8">
        <w:rPr>
          <w:rFonts w:ascii="仿宋_GB2312" w:eastAsia="仿宋_GB2312" w:hAnsi="黑体" w:hint="eastAsia"/>
          <w:sz w:val="32"/>
          <w:szCs w:val="32"/>
        </w:rPr>
        <w:t>粉经营</w:t>
      </w:r>
      <w:proofErr w:type="gramEnd"/>
      <w:r w:rsidRPr="00B210B8">
        <w:rPr>
          <w:rFonts w:ascii="仿宋_GB2312" w:eastAsia="仿宋_GB2312" w:hAnsi="黑体" w:hint="eastAsia"/>
          <w:sz w:val="32"/>
          <w:szCs w:val="32"/>
        </w:rPr>
        <w:t>门店负责人等相关人员的意见和建议，在此基础上结合南宁老友</w:t>
      </w:r>
      <w:proofErr w:type="gramStart"/>
      <w:r w:rsidRPr="00B210B8">
        <w:rPr>
          <w:rFonts w:ascii="仿宋_GB2312" w:eastAsia="仿宋_GB2312" w:hAnsi="黑体" w:hint="eastAsia"/>
          <w:sz w:val="32"/>
          <w:szCs w:val="32"/>
        </w:rPr>
        <w:t>粉产业</w:t>
      </w:r>
      <w:proofErr w:type="gramEnd"/>
      <w:r w:rsidRPr="00B210B8">
        <w:rPr>
          <w:rFonts w:ascii="仿宋_GB2312" w:eastAsia="仿宋_GB2312" w:hAnsi="黑体" w:hint="eastAsia"/>
          <w:sz w:val="32"/>
          <w:szCs w:val="32"/>
        </w:rPr>
        <w:t>标准化发展与品牌塑造工作实际，形成了南宁老友粉</w:t>
      </w:r>
      <w:r w:rsidR="009A6BC0">
        <w:rPr>
          <w:rFonts w:ascii="仿宋_GB2312" w:eastAsia="仿宋_GB2312" w:hAnsi="黑体" w:hint="eastAsia"/>
          <w:sz w:val="32"/>
          <w:szCs w:val="32"/>
        </w:rPr>
        <w:t>企业</w:t>
      </w:r>
      <w:r w:rsidRPr="00B210B8">
        <w:rPr>
          <w:rFonts w:ascii="仿宋_GB2312" w:eastAsia="仿宋_GB2312" w:hAnsi="黑体" w:hint="eastAsia"/>
          <w:sz w:val="32"/>
          <w:szCs w:val="32"/>
        </w:rPr>
        <w:t>品牌评价的相关规范。</w:t>
      </w:r>
    </w:p>
    <w:p w14:paraId="77B7F1B0" w14:textId="77777777" w:rsidR="00B210B8" w:rsidRPr="000C0D6F" w:rsidRDefault="00B210B8" w:rsidP="001E7A5E">
      <w:pPr>
        <w:spacing w:line="560" w:lineRule="exact"/>
        <w:ind w:firstLine="640"/>
        <w:rPr>
          <w:rFonts w:ascii="楷体_GB2312" w:eastAsia="楷体_GB2312" w:hAnsi="黑体"/>
          <w:b/>
          <w:bCs/>
          <w:sz w:val="32"/>
          <w:szCs w:val="32"/>
        </w:rPr>
      </w:pPr>
      <w:r w:rsidRPr="000C0D6F">
        <w:rPr>
          <w:rFonts w:ascii="楷体_GB2312" w:eastAsia="楷体_GB2312" w:hAnsi="黑体" w:hint="eastAsia"/>
          <w:b/>
          <w:bCs/>
          <w:sz w:val="32"/>
          <w:szCs w:val="32"/>
        </w:rPr>
        <w:t>（三）与现行法律、法规的关系，与有关国家标准、行业标准的协调情况</w:t>
      </w:r>
    </w:p>
    <w:p w14:paraId="66BFF647" w14:textId="0D77FCCB" w:rsidR="00B210B8" w:rsidRPr="00B210B8" w:rsidRDefault="00B210B8" w:rsidP="001E7A5E">
      <w:pPr>
        <w:spacing w:line="560" w:lineRule="exact"/>
        <w:ind w:firstLine="640"/>
        <w:rPr>
          <w:rFonts w:ascii="仿宋_GB2312" w:eastAsia="仿宋_GB2312" w:hAnsi="黑体"/>
          <w:sz w:val="32"/>
          <w:szCs w:val="32"/>
        </w:rPr>
      </w:pPr>
      <w:r w:rsidRPr="00B210B8">
        <w:rPr>
          <w:rFonts w:ascii="仿宋_GB2312" w:eastAsia="仿宋_GB2312" w:hAnsi="黑体" w:hint="eastAsia"/>
          <w:sz w:val="32"/>
          <w:szCs w:val="32"/>
        </w:rPr>
        <w:t>经查阅，本标准与已发布的国家标准、行业标准、地方标准和其他相关标准内容和技术要求不同。与本项目申报的团体标准相关性较强的有广西地方标准DB45/T 2560-2022《预包装南宁老友粉生产规范》。与上述标准相比，本标准是在遵循自治区、南宁市发布的推动南宁老友粉高质量发展相关政策措施的基础上，针对南宁老友</w:t>
      </w:r>
      <w:proofErr w:type="gramStart"/>
      <w:r w:rsidRPr="00B210B8">
        <w:rPr>
          <w:rFonts w:ascii="仿宋_GB2312" w:eastAsia="仿宋_GB2312" w:hAnsi="黑体" w:hint="eastAsia"/>
          <w:sz w:val="32"/>
          <w:szCs w:val="32"/>
        </w:rPr>
        <w:t>粉产业</w:t>
      </w:r>
      <w:proofErr w:type="gramEnd"/>
      <w:r w:rsidRPr="00B210B8">
        <w:rPr>
          <w:rFonts w:ascii="仿宋_GB2312" w:eastAsia="仿宋_GB2312" w:hAnsi="黑体" w:hint="eastAsia"/>
          <w:sz w:val="32"/>
          <w:szCs w:val="32"/>
        </w:rPr>
        <w:t>标准化发展与品牌塑造工作实际，对南宁老友粉</w:t>
      </w:r>
      <w:r>
        <w:rPr>
          <w:rFonts w:ascii="仿宋_GB2312" w:eastAsia="仿宋_GB2312" w:hAnsi="黑体" w:hint="eastAsia"/>
          <w:sz w:val="32"/>
          <w:szCs w:val="32"/>
        </w:rPr>
        <w:t>企业与品牌进行评审</w:t>
      </w:r>
      <w:r w:rsidRPr="00B210B8">
        <w:rPr>
          <w:rFonts w:ascii="仿宋_GB2312" w:eastAsia="仿宋_GB2312" w:hAnsi="黑体" w:hint="eastAsia"/>
          <w:sz w:val="32"/>
          <w:szCs w:val="32"/>
        </w:rPr>
        <w:t>评价的内容和指标、评价对象和评价原则等进行了规定，为南宁老友粉</w:t>
      </w:r>
      <w:r>
        <w:rPr>
          <w:rFonts w:ascii="仿宋_GB2312" w:eastAsia="仿宋_GB2312" w:hAnsi="黑体" w:hint="eastAsia"/>
          <w:sz w:val="32"/>
          <w:szCs w:val="32"/>
        </w:rPr>
        <w:t>企业及品牌</w:t>
      </w:r>
      <w:r w:rsidRPr="00B210B8">
        <w:rPr>
          <w:rFonts w:ascii="仿宋_GB2312" w:eastAsia="仿宋_GB2312" w:hAnsi="黑体" w:hint="eastAsia"/>
          <w:sz w:val="32"/>
          <w:szCs w:val="32"/>
        </w:rPr>
        <w:t>的塑造和提升提供了参考依据，有利于提升南宁老友粉</w:t>
      </w:r>
      <w:r w:rsidR="009A6BC0">
        <w:rPr>
          <w:rFonts w:ascii="仿宋_GB2312" w:eastAsia="仿宋_GB2312" w:hAnsi="黑体" w:hint="eastAsia"/>
          <w:sz w:val="32"/>
          <w:szCs w:val="32"/>
        </w:rPr>
        <w:t>企业</w:t>
      </w:r>
      <w:r w:rsidRPr="00B210B8">
        <w:rPr>
          <w:rFonts w:ascii="仿宋_GB2312" w:eastAsia="仿宋_GB2312" w:hAnsi="黑体" w:hint="eastAsia"/>
          <w:sz w:val="32"/>
          <w:szCs w:val="32"/>
        </w:rPr>
        <w:t>品牌附加值和市场竞争力。</w:t>
      </w:r>
    </w:p>
    <w:p w14:paraId="4FD6217F" w14:textId="6D58000B" w:rsidR="00B210B8" w:rsidRPr="00B210B8" w:rsidRDefault="00B210B8" w:rsidP="001E7A5E">
      <w:pPr>
        <w:spacing w:line="560" w:lineRule="exact"/>
        <w:ind w:firstLine="640"/>
        <w:rPr>
          <w:rFonts w:ascii="仿宋_GB2312" w:eastAsia="仿宋_GB2312" w:hAnsi="黑体"/>
          <w:sz w:val="32"/>
          <w:szCs w:val="32"/>
        </w:rPr>
      </w:pPr>
      <w:r w:rsidRPr="00B210B8">
        <w:rPr>
          <w:rFonts w:ascii="仿宋_GB2312" w:eastAsia="仿宋_GB2312" w:hAnsi="黑体" w:hint="eastAsia"/>
          <w:sz w:val="32"/>
          <w:szCs w:val="32"/>
        </w:rPr>
        <w:t>该标准内容符合国家、自治区相关法律法规，技术要求不低于强制性国家标准的相关技术要求，与相关的国家、行业推荐性标准协调一致。</w:t>
      </w:r>
    </w:p>
    <w:p w14:paraId="00584E12" w14:textId="610B2861" w:rsidR="00F154EB" w:rsidRPr="00B210B8" w:rsidRDefault="00F154EB" w:rsidP="001E7A5E">
      <w:pPr>
        <w:spacing w:line="560" w:lineRule="exact"/>
        <w:ind w:firstLine="640"/>
        <w:rPr>
          <w:rFonts w:ascii="黑体" w:eastAsia="黑体" w:hAnsi="黑体"/>
          <w:sz w:val="32"/>
          <w:szCs w:val="32"/>
        </w:rPr>
      </w:pPr>
      <w:r w:rsidRPr="00B210B8">
        <w:rPr>
          <w:rFonts w:ascii="黑体" w:eastAsia="黑体" w:hAnsi="黑体" w:hint="eastAsia"/>
          <w:sz w:val="32"/>
          <w:szCs w:val="32"/>
        </w:rPr>
        <w:t>五、主要条款的说明及技术指标的来源</w:t>
      </w:r>
    </w:p>
    <w:p w14:paraId="1DF37387" w14:textId="77777777" w:rsidR="00B57BD7" w:rsidRPr="000C0D6F" w:rsidRDefault="00B57BD7" w:rsidP="001E7A5E">
      <w:pPr>
        <w:spacing w:line="560" w:lineRule="exact"/>
        <w:ind w:firstLine="640"/>
        <w:rPr>
          <w:rFonts w:ascii="楷体_GB2312" w:eastAsia="楷体_GB2312" w:hAnsi="黑体"/>
          <w:b/>
          <w:bCs/>
          <w:sz w:val="32"/>
          <w:szCs w:val="32"/>
        </w:rPr>
      </w:pPr>
      <w:r w:rsidRPr="000C0D6F">
        <w:rPr>
          <w:rFonts w:ascii="楷体_GB2312" w:eastAsia="楷体_GB2312" w:hAnsi="黑体" w:hint="eastAsia"/>
          <w:b/>
          <w:bCs/>
          <w:sz w:val="32"/>
          <w:szCs w:val="32"/>
        </w:rPr>
        <w:t>（一）标准的主要框架及条款内容</w:t>
      </w:r>
    </w:p>
    <w:p w14:paraId="47E941FA" w14:textId="1FA3D5F7" w:rsidR="00F154EB" w:rsidRDefault="00B57BD7" w:rsidP="001E7A5E">
      <w:pPr>
        <w:spacing w:line="560" w:lineRule="exact"/>
        <w:ind w:firstLine="640"/>
        <w:rPr>
          <w:rFonts w:ascii="仿宋_GB2312" w:eastAsia="仿宋_GB2312" w:hAnsi="黑体"/>
          <w:sz w:val="32"/>
          <w:szCs w:val="32"/>
        </w:rPr>
      </w:pPr>
      <w:r w:rsidRPr="00B57BD7">
        <w:rPr>
          <w:rFonts w:ascii="仿宋_GB2312" w:eastAsia="仿宋_GB2312" w:hAnsi="黑体" w:hint="eastAsia"/>
          <w:sz w:val="32"/>
          <w:szCs w:val="32"/>
        </w:rPr>
        <w:lastRenderedPageBreak/>
        <w:t>标准的主要框架及技术内容见表2。</w:t>
      </w:r>
    </w:p>
    <w:p w14:paraId="45167598" w14:textId="797FD802" w:rsidR="00B57BD7" w:rsidRPr="00C56AFA" w:rsidRDefault="00B57BD7" w:rsidP="001E7A5E">
      <w:pPr>
        <w:spacing w:line="560" w:lineRule="exact"/>
        <w:ind w:firstLine="640"/>
        <w:jc w:val="center"/>
        <w:rPr>
          <w:rFonts w:ascii="黑体" w:eastAsia="黑体" w:hAnsi="黑体"/>
          <w:sz w:val="32"/>
          <w:szCs w:val="32"/>
        </w:rPr>
      </w:pPr>
      <w:r w:rsidRPr="00C56AFA">
        <w:rPr>
          <w:rFonts w:ascii="黑体" w:eastAsia="黑体" w:hAnsi="黑体" w:hint="eastAsia"/>
          <w:sz w:val="32"/>
          <w:szCs w:val="32"/>
        </w:rPr>
        <w:t>表2 标准主要框架及内容</w:t>
      </w:r>
    </w:p>
    <w:tbl>
      <w:tblPr>
        <w:tblStyle w:val="ac"/>
        <w:tblW w:w="0" w:type="auto"/>
        <w:tblLook w:val="04A0" w:firstRow="1" w:lastRow="0" w:firstColumn="1" w:lastColumn="0" w:noHBand="0" w:noVBand="1"/>
      </w:tblPr>
      <w:tblGrid>
        <w:gridCol w:w="959"/>
        <w:gridCol w:w="3685"/>
        <w:gridCol w:w="1418"/>
        <w:gridCol w:w="2460"/>
      </w:tblGrid>
      <w:tr w:rsidR="00B57BD7" w:rsidRPr="00B57BD7" w14:paraId="0A0F1476" w14:textId="77777777" w:rsidTr="00C56AFA">
        <w:tc>
          <w:tcPr>
            <w:tcW w:w="959" w:type="dxa"/>
            <w:vAlign w:val="center"/>
          </w:tcPr>
          <w:p w14:paraId="7B455D94" w14:textId="3CB0455B" w:rsidR="00B57BD7" w:rsidRPr="00B57BD7" w:rsidRDefault="00B57BD7" w:rsidP="001E7A5E">
            <w:pPr>
              <w:spacing w:line="560" w:lineRule="exact"/>
              <w:jc w:val="center"/>
              <w:rPr>
                <w:rFonts w:ascii="仿宋_GB2312" w:eastAsia="仿宋_GB2312" w:hAnsi="黑体"/>
                <w:sz w:val="32"/>
                <w:szCs w:val="32"/>
              </w:rPr>
            </w:pPr>
            <w:r w:rsidRPr="00B57BD7">
              <w:rPr>
                <w:rFonts w:ascii="仿宋_GB2312" w:eastAsia="仿宋_GB2312" w:hAnsi="仿宋" w:hint="eastAsia"/>
                <w:b/>
                <w:sz w:val="32"/>
                <w:szCs w:val="32"/>
              </w:rPr>
              <w:t>章</w:t>
            </w:r>
          </w:p>
        </w:tc>
        <w:tc>
          <w:tcPr>
            <w:tcW w:w="3685" w:type="dxa"/>
            <w:vAlign w:val="center"/>
          </w:tcPr>
          <w:p w14:paraId="2F23F7CB" w14:textId="5161765F" w:rsidR="00B57BD7" w:rsidRPr="00B57BD7" w:rsidRDefault="00B57BD7" w:rsidP="001E7A5E">
            <w:pPr>
              <w:spacing w:line="560" w:lineRule="exact"/>
              <w:jc w:val="center"/>
              <w:rPr>
                <w:rFonts w:ascii="仿宋_GB2312" w:eastAsia="仿宋_GB2312" w:hAnsi="黑体"/>
                <w:sz w:val="32"/>
                <w:szCs w:val="32"/>
              </w:rPr>
            </w:pPr>
            <w:r w:rsidRPr="00B57BD7">
              <w:rPr>
                <w:rFonts w:ascii="仿宋_GB2312" w:eastAsia="仿宋_GB2312" w:hAnsi="仿宋" w:hint="eastAsia"/>
                <w:b/>
                <w:sz w:val="32"/>
                <w:szCs w:val="32"/>
              </w:rPr>
              <w:t>内容</w:t>
            </w:r>
          </w:p>
        </w:tc>
        <w:tc>
          <w:tcPr>
            <w:tcW w:w="1418" w:type="dxa"/>
            <w:vAlign w:val="center"/>
          </w:tcPr>
          <w:p w14:paraId="11E5F87F" w14:textId="2306EAD6" w:rsidR="00B57BD7" w:rsidRPr="00B57BD7" w:rsidRDefault="00B57BD7" w:rsidP="001E7A5E">
            <w:pPr>
              <w:spacing w:line="560" w:lineRule="exact"/>
              <w:jc w:val="center"/>
              <w:rPr>
                <w:rFonts w:ascii="仿宋_GB2312" w:eastAsia="仿宋_GB2312" w:hAnsi="黑体"/>
                <w:sz w:val="32"/>
                <w:szCs w:val="32"/>
              </w:rPr>
            </w:pPr>
            <w:r w:rsidRPr="00B57BD7">
              <w:rPr>
                <w:rFonts w:ascii="仿宋_GB2312" w:eastAsia="仿宋_GB2312" w:hAnsi="仿宋" w:hint="eastAsia"/>
                <w:b/>
                <w:sz w:val="32"/>
                <w:szCs w:val="32"/>
              </w:rPr>
              <w:t>节</w:t>
            </w:r>
          </w:p>
        </w:tc>
        <w:tc>
          <w:tcPr>
            <w:tcW w:w="2460" w:type="dxa"/>
            <w:vAlign w:val="center"/>
          </w:tcPr>
          <w:p w14:paraId="3E7ADA22" w14:textId="5B6BE2CA" w:rsidR="00B57BD7" w:rsidRPr="00B57BD7" w:rsidRDefault="00B57BD7" w:rsidP="001E7A5E">
            <w:pPr>
              <w:spacing w:line="560" w:lineRule="exact"/>
              <w:jc w:val="center"/>
              <w:rPr>
                <w:rFonts w:ascii="仿宋_GB2312" w:eastAsia="仿宋_GB2312" w:hAnsi="黑体"/>
                <w:sz w:val="32"/>
                <w:szCs w:val="32"/>
              </w:rPr>
            </w:pPr>
            <w:r w:rsidRPr="00B57BD7">
              <w:rPr>
                <w:rFonts w:ascii="仿宋_GB2312" w:eastAsia="仿宋_GB2312" w:hAnsi="仿宋" w:hint="eastAsia"/>
                <w:b/>
                <w:sz w:val="32"/>
                <w:szCs w:val="32"/>
              </w:rPr>
              <w:t>内容</w:t>
            </w:r>
          </w:p>
        </w:tc>
      </w:tr>
      <w:tr w:rsidR="00B57BD7" w:rsidRPr="00B57BD7" w14:paraId="60A5F9E8" w14:textId="77777777" w:rsidTr="00C56AFA">
        <w:tc>
          <w:tcPr>
            <w:tcW w:w="959" w:type="dxa"/>
            <w:vAlign w:val="center"/>
          </w:tcPr>
          <w:p w14:paraId="7F9098A1" w14:textId="6FB45215"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int="eastAsia"/>
                <w:sz w:val="28"/>
                <w:szCs w:val="28"/>
              </w:rPr>
              <w:t>1</w:t>
            </w:r>
          </w:p>
        </w:tc>
        <w:tc>
          <w:tcPr>
            <w:tcW w:w="3685" w:type="dxa"/>
            <w:vAlign w:val="center"/>
          </w:tcPr>
          <w:p w14:paraId="693C474E" w14:textId="73BDF586"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int="eastAsia"/>
                <w:sz w:val="28"/>
                <w:szCs w:val="28"/>
              </w:rPr>
              <w:t>范围</w:t>
            </w:r>
          </w:p>
        </w:tc>
        <w:tc>
          <w:tcPr>
            <w:tcW w:w="1418" w:type="dxa"/>
            <w:vAlign w:val="center"/>
          </w:tcPr>
          <w:p w14:paraId="48886E0D" w14:textId="77777777" w:rsidR="00B57BD7" w:rsidRPr="00B57BD7" w:rsidRDefault="00B57BD7" w:rsidP="001E7A5E">
            <w:pPr>
              <w:spacing w:line="560" w:lineRule="exact"/>
              <w:jc w:val="center"/>
              <w:rPr>
                <w:rFonts w:ascii="仿宋_GB2312" w:eastAsia="仿宋_GB2312" w:hAnsi="黑体"/>
                <w:sz w:val="28"/>
                <w:szCs w:val="28"/>
              </w:rPr>
            </w:pPr>
          </w:p>
        </w:tc>
        <w:tc>
          <w:tcPr>
            <w:tcW w:w="2460" w:type="dxa"/>
            <w:vAlign w:val="center"/>
          </w:tcPr>
          <w:p w14:paraId="34F2C616" w14:textId="77777777" w:rsidR="00B57BD7" w:rsidRPr="00B57BD7" w:rsidRDefault="00B57BD7" w:rsidP="001E7A5E">
            <w:pPr>
              <w:spacing w:line="560" w:lineRule="exact"/>
              <w:jc w:val="center"/>
              <w:rPr>
                <w:rFonts w:ascii="仿宋_GB2312" w:eastAsia="仿宋_GB2312" w:hAnsi="黑体"/>
                <w:sz w:val="28"/>
                <w:szCs w:val="28"/>
              </w:rPr>
            </w:pPr>
          </w:p>
        </w:tc>
      </w:tr>
      <w:tr w:rsidR="00B57BD7" w:rsidRPr="00B57BD7" w14:paraId="033C4F92" w14:textId="77777777" w:rsidTr="00C56AFA">
        <w:tc>
          <w:tcPr>
            <w:tcW w:w="959" w:type="dxa"/>
            <w:vAlign w:val="center"/>
          </w:tcPr>
          <w:p w14:paraId="5A7110CC" w14:textId="5981064C"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int="eastAsia"/>
                <w:sz w:val="28"/>
                <w:szCs w:val="28"/>
              </w:rPr>
              <w:t>2</w:t>
            </w:r>
          </w:p>
        </w:tc>
        <w:tc>
          <w:tcPr>
            <w:tcW w:w="3685" w:type="dxa"/>
            <w:vAlign w:val="center"/>
          </w:tcPr>
          <w:p w14:paraId="3E9E41F1" w14:textId="45DB6BC0"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int="eastAsia"/>
                <w:sz w:val="28"/>
                <w:szCs w:val="28"/>
              </w:rPr>
              <w:t>规范性引用文件</w:t>
            </w:r>
          </w:p>
        </w:tc>
        <w:tc>
          <w:tcPr>
            <w:tcW w:w="1418" w:type="dxa"/>
            <w:vAlign w:val="center"/>
          </w:tcPr>
          <w:p w14:paraId="5854A09A" w14:textId="77777777" w:rsidR="00B57BD7" w:rsidRPr="00B57BD7" w:rsidRDefault="00B57BD7" w:rsidP="001E7A5E">
            <w:pPr>
              <w:spacing w:line="560" w:lineRule="exact"/>
              <w:jc w:val="center"/>
              <w:rPr>
                <w:rFonts w:ascii="仿宋_GB2312" w:eastAsia="仿宋_GB2312" w:hAnsi="黑体"/>
                <w:sz w:val="28"/>
                <w:szCs w:val="28"/>
              </w:rPr>
            </w:pPr>
          </w:p>
        </w:tc>
        <w:tc>
          <w:tcPr>
            <w:tcW w:w="2460" w:type="dxa"/>
            <w:vAlign w:val="center"/>
          </w:tcPr>
          <w:p w14:paraId="41A21CEC" w14:textId="77777777" w:rsidR="00B57BD7" w:rsidRPr="00B57BD7" w:rsidRDefault="00B57BD7" w:rsidP="001E7A5E">
            <w:pPr>
              <w:spacing w:line="560" w:lineRule="exact"/>
              <w:jc w:val="center"/>
              <w:rPr>
                <w:rFonts w:ascii="仿宋_GB2312" w:eastAsia="仿宋_GB2312" w:hAnsi="黑体"/>
                <w:sz w:val="28"/>
                <w:szCs w:val="28"/>
              </w:rPr>
            </w:pPr>
          </w:p>
        </w:tc>
      </w:tr>
      <w:tr w:rsidR="00B57BD7" w:rsidRPr="00B57BD7" w14:paraId="72174C81" w14:textId="77777777" w:rsidTr="00C56AFA">
        <w:tc>
          <w:tcPr>
            <w:tcW w:w="959" w:type="dxa"/>
            <w:vAlign w:val="center"/>
          </w:tcPr>
          <w:p w14:paraId="3BC5529B" w14:textId="0DC16BEF"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int="eastAsia"/>
                <w:sz w:val="28"/>
                <w:szCs w:val="28"/>
              </w:rPr>
              <w:t>3</w:t>
            </w:r>
          </w:p>
        </w:tc>
        <w:tc>
          <w:tcPr>
            <w:tcW w:w="3685" w:type="dxa"/>
            <w:vAlign w:val="center"/>
          </w:tcPr>
          <w:p w14:paraId="1BFED17D" w14:textId="505678BB"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int="eastAsia"/>
                <w:sz w:val="28"/>
                <w:szCs w:val="28"/>
              </w:rPr>
              <w:t>术语和定义</w:t>
            </w:r>
          </w:p>
        </w:tc>
        <w:tc>
          <w:tcPr>
            <w:tcW w:w="1418" w:type="dxa"/>
            <w:vAlign w:val="center"/>
          </w:tcPr>
          <w:p w14:paraId="19B77657" w14:textId="77777777" w:rsidR="00B57BD7" w:rsidRPr="00B57BD7" w:rsidRDefault="00B57BD7" w:rsidP="001E7A5E">
            <w:pPr>
              <w:spacing w:line="560" w:lineRule="exact"/>
              <w:jc w:val="center"/>
              <w:rPr>
                <w:rFonts w:ascii="仿宋_GB2312" w:eastAsia="仿宋_GB2312" w:hAnsi="黑体"/>
                <w:sz w:val="28"/>
                <w:szCs w:val="28"/>
              </w:rPr>
            </w:pPr>
          </w:p>
        </w:tc>
        <w:tc>
          <w:tcPr>
            <w:tcW w:w="2460" w:type="dxa"/>
            <w:vAlign w:val="center"/>
          </w:tcPr>
          <w:p w14:paraId="2E43977C" w14:textId="77777777" w:rsidR="00B57BD7" w:rsidRPr="00B57BD7" w:rsidRDefault="00B57BD7" w:rsidP="001E7A5E">
            <w:pPr>
              <w:spacing w:line="560" w:lineRule="exact"/>
              <w:jc w:val="center"/>
              <w:rPr>
                <w:rFonts w:ascii="仿宋_GB2312" w:eastAsia="仿宋_GB2312" w:hAnsi="黑体"/>
                <w:sz w:val="28"/>
                <w:szCs w:val="28"/>
              </w:rPr>
            </w:pPr>
          </w:p>
        </w:tc>
      </w:tr>
      <w:tr w:rsidR="00B57BD7" w:rsidRPr="00B57BD7" w14:paraId="5F31FE61" w14:textId="77777777" w:rsidTr="00C56AFA">
        <w:trPr>
          <w:trHeight w:val="176"/>
        </w:trPr>
        <w:tc>
          <w:tcPr>
            <w:tcW w:w="959" w:type="dxa"/>
            <w:vMerge w:val="restart"/>
            <w:vAlign w:val="center"/>
          </w:tcPr>
          <w:p w14:paraId="02DEF69D" w14:textId="57FAA662"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int="eastAsia"/>
                <w:sz w:val="28"/>
                <w:szCs w:val="28"/>
              </w:rPr>
              <w:t>4</w:t>
            </w:r>
          </w:p>
        </w:tc>
        <w:tc>
          <w:tcPr>
            <w:tcW w:w="3685" w:type="dxa"/>
            <w:vMerge w:val="restart"/>
            <w:vAlign w:val="center"/>
          </w:tcPr>
          <w:p w14:paraId="3EA7A15A" w14:textId="091B7569"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int="eastAsia"/>
                <w:sz w:val="28"/>
                <w:szCs w:val="28"/>
              </w:rPr>
              <w:t>评价原则与要求</w:t>
            </w:r>
          </w:p>
        </w:tc>
        <w:tc>
          <w:tcPr>
            <w:tcW w:w="1418" w:type="dxa"/>
            <w:vAlign w:val="center"/>
          </w:tcPr>
          <w:p w14:paraId="3FE5DC01" w14:textId="0B7E3795"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Ansi="黑体" w:hint="eastAsia"/>
                <w:sz w:val="28"/>
                <w:szCs w:val="28"/>
              </w:rPr>
              <w:t>4.1</w:t>
            </w:r>
          </w:p>
        </w:tc>
        <w:tc>
          <w:tcPr>
            <w:tcW w:w="2460" w:type="dxa"/>
            <w:vAlign w:val="center"/>
          </w:tcPr>
          <w:p w14:paraId="7035E8D4" w14:textId="04EE3AFE"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Ansi="黑体" w:hint="eastAsia"/>
                <w:sz w:val="28"/>
                <w:szCs w:val="28"/>
              </w:rPr>
              <w:t>评价原则</w:t>
            </w:r>
          </w:p>
        </w:tc>
      </w:tr>
      <w:tr w:rsidR="00B57BD7" w:rsidRPr="00B57BD7" w14:paraId="0CEBD8A7" w14:textId="77777777" w:rsidTr="00C56AFA">
        <w:trPr>
          <w:trHeight w:val="175"/>
        </w:trPr>
        <w:tc>
          <w:tcPr>
            <w:tcW w:w="959" w:type="dxa"/>
            <w:vMerge/>
            <w:vAlign w:val="center"/>
          </w:tcPr>
          <w:p w14:paraId="69316B64" w14:textId="77777777" w:rsidR="00B57BD7" w:rsidRPr="00B57BD7" w:rsidRDefault="00B57BD7" w:rsidP="001E7A5E">
            <w:pPr>
              <w:spacing w:line="560" w:lineRule="exact"/>
              <w:jc w:val="center"/>
              <w:rPr>
                <w:rFonts w:ascii="仿宋_GB2312" w:eastAsia="仿宋_GB2312"/>
                <w:sz w:val="28"/>
                <w:szCs w:val="28"/>
              </w:rPr>
            </w:pPr>
          </w:p>
        </w:tc>
        <w:tc>
          <w:tcPr>
            <w:tcW w:w="3685" w:type="dxa"/>
            <w:vMerge/>
            <w:vAlign w:val="center"/>
          </w:tcPr>
          <w:p w14:paraId="27F1CB0C" w14:textId="77777777" w:rsidR="00B57BD7" w:rsidRPr="00B57BD7" w:rsidRDefault="00B57BD7" w:rsidP="001E7A5E">
            <w:pPr>
              <w:spacing w:line="560" w:lineRule="exact"/>
              <w:jc w:val="center"/>
              <w:rPr>
                <w:rFonts w:ascii="仿宋_GB2312" w:eastAsia="仿宋_GB2312"/>
                <w:sz w:val="28"/>
                <w:szCs w:val="28"/>
              </w:rPr>
            </w:pPr>
          </w:p>
        </w:tc>
        <w:tc>
          <w:tcPr>
            <w:tcW w:w="1418" w:type="dxa"/>
            <w:vAlign w:val="center"/>
          </w:tcPr>
          <w:p w14:paraId="02075E89" w14:textId="19079334"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Ansi="黑体" w:hint="eastAsia"/>
                <w:sz w:val="28"/>
                <w:szCs w:val="28"/>
              </w:rPr>
              <w:t>4.2</w:t>
            </w:r>
          </w:p>
        </w:tc>
        <w:tc>
          <w:tcPr>
            <w:tcW w:w="2460" w:type="dxa"/>
            <w:vAlign w:val="center"/>
          </w:tcPr>
          <w:p w14:paraId="6FC252B5" w14:textId="4259E230"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Ansi="黑体" w:hint="eastAsia"/>
                <w:sz w:val="28"/>
                <w:szCs w:val="28"/>
              </w:rPr>
              <w:t>评价要求</w:t>
            </w:r>
          </w:p>
        </w:tc>
      </w:tr>
      <w:tr w:rsidR="00B57BD7" w:rsidRPr="00B57BD7" w14:paraId="7C0069BD" w14:textId="77777777" w:rsidTr="00C56AFA">
        <w:trPr>
          <w:trHeight w:val="117"/>
        </w:trPr>
        <w:tc>
          <w:tcPr>
            <w:tcW w:w="959" w:type="dxa"/>
            <w:vMerge w:val="restart"/>
            <w:vAlign w:val="center"/>
          </w:tcPr>
          <w:p w14:paraId="1BF8C8B3" w14:textId="059BCE0A"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Ansi="黑体" w:hint="eastAsia"/>
                <w:sz w:val="28"/>
                <w:szCs w:val="28"/>
              </w:rPr>
              <w:t>5</w:t>
            </w:r>
          </w:p>
        </w:tc>
        <w:tc>
          <w:tcPr>
            <w:tcW w:w="3685" w:type="dxa"/>
            <w:vMerge w:val="restart"/>
            <w:vAlign w:val="center"/>
          </w:tcPr>
          <w:p w14:paraId="32383F5D" w14:textId="2CA0840C"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Ansi="黑体" w:hint="eastAsia"/>
                <w:sz w:val="28"/>
                <w:szCs w:val="28"/>
              </w:rPr>
              <w:t>企业品牌评价</w:t>
            </w:r>
          </w:p>
        </w:tc>
        <w:tc>
          <w:tcPr>
            <w:tcW w:w="1418" w:type="dxa"/>
            <w:vAlign w:val="center"/>
          </w:tcPr>
          <w:p w14:paraId="32E39F70" w14:textId="63BA1853"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Ansi="黑体" w:hint="eastAsia"/>
                <w:sz w:val="28"/>
                <w:szCs w:val="28"/>
              </w:rPr>
              <w:t>5.1</w:t>
            </w:r>
          </w:p>
        </w:tc>
        <w:tc>
          <w:tcPr>
            <w:tcW w:w="2460" w:type="dxa"/>
            <w:vAlign w:val="center"/>
          </w:tcPr>
          <w:p w14:paraId="61685E8E" w14:textId="4A7E6C87"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Ansi="黑体" w:hint="eastAsia"/>
                <w:sz w:val="28"/>
                <w:szCs w:val="28"/>
              </w:rPr>
              <w:t>有形要素</w:t>
            </w:r>
          </w:p>
        </w:tc>
      </w:tr>
      <w:tr w:rsidR="00B57BD7" w:rsidRPr="00B57BD7" w14:paraId="00330381" w14:textId="77777777" w:rsidTr="00C56AFA">
        <w:trPr>
          <w:trHeight w:val="117"/>
        </w:trPr>
        <w:tc>
          <w:tcPr>
            <w:tcW w:w="959" w:type="dxa"/>
            <w:vMerge/>
            <w:vAlign w:val="center"/>
          </w:tcPr>
          <w:p w14:paraId="48A9DE7D" w14:textId="77777777" w:rsidR="00B57BD7" w:rsidRPr="00B57BD7" w:rsidRDefault="00B57BD7" w:rsidP="001E7A5E">
            <w:pPr>
              <w:spacing w:line="560" w:lineRule="exact"/>
              <w:jc w:val="center"/>
              <w:rPr>
                <w:rFonts w:ascii="仿宋_GB2312" w:eastAsia="仿宋_GB2312" w:hAnsi="黑体"/>
                <w:sz w:val="28"/>
                <w:szCs w:val="28"/>
              </w:rPr>
            </w:pPr>
          </w:p>
        </w:tc>
        <w:tc>
          <w:tcPr>
            <w:tcW w:w="3685" w:type="dxa"/>
            <w:vMerge/>
            <w:vAlign w:val="center"/>
          </w:tcPr>
          <w:p w14:paraId="37C94CDC" w14:textId="77777777" w:rsidR="00B57BD7" w:rsidRPr="00B57BD7" w:rsidRDefault="00B57BD7" w:rsidP="001E7A5E">
            <w:pPr>
              <w:spacing w:line="560" w:lineRule="exact"/>
              <w:jc w:val="center"/>
              <w:rPr>
                <w:rFonts w:ascii="仿宋_GB2312" w:eastAsia="仿宋_GB2312" w:hAnsi="黑体"/>
                <w:sz w:val="28"/>
                <w:szCs w:val="28"/>
              </w:rPr>
            </w:pPr>
          </w:p>
        </w:tc>
        <w:tc>
          <w:tcPr>
            <w:tcW w:w="1418" w:type="dxa"/>
            <w:vAlign w:val="center"/>
          </w:tcPr>
          <w:p w14:paraId="40965988" w14:textId="1B06C94F"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Ansi="黑体" w:hint="eastAsia"/>
                <w:sz w:val="28"/>
                <w:szCs w:val="28"/>
              </w:rPr>
              <w:t>5.2</w:t>
            </w:r>
          </w:p>
        </w:tc>
        <w:tc>
          <w:tcPr>
            <w:tcW w:w="2460" w:type="dxa"/>
            <w:vAlign w:val="center"/>
          </w:tcPr>
          <w:p w14:paraId="62F5866E" w14:textId="6F16664F"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Ansi="黑体" w:hint="eastAsia"/>
                <w:sz w:val="28"/>
                <w:szCs w:val="28"/>
              </w:rPr>
              <w:t>质量要素</w:t>
            </w:r>
          </w:p>
        </w:tc>
      </w:tr>
      <w:tr w:rsidR="00B57BD7" w:rsidRPr="00B57BD7" w14:paraId="38ED652C" w14:textId="77777777" w:rsidTr="00C56AFA">
        <w:trPr>
          <w:trHeight w:val="117"/>
        </w:trPr>
        <w:tc>
          <w:tcPr>
            <w:tcW w:w="959" w:type="dxa"/>
            <w:vMerge/>
            <w:vAlign w:val="center"/>
          </w:tcPr>
          <w:p w14:paraId="401A21AA" w14:textId="77777777" w:rsidR="00B57BD7" w:rsidRPr="00B57BD7" w:rsidRDefault="00B57BD7" w:rsidP="001E7A5E">
            <w:pPr>
              <w:spacing w:line="560" w:lineRule="exact"/>
              <w:jc w:val="center"/>
              <w:rPr>
                <w:rFonts w:ascii="仿宋_GB2312" w:eastAsia="仿宋_GB2312" w:hAnsi="黑体"/>
                <w:sz w:val="28"/>
                <w:szCs w:val="28"/>
              </w:rPr>
            </w:pPr>
          </w:p>
        </w:tc>
        <w:tc>
          <w:tcPr>
            <w:tcW w:w="3685" w:type="dxa"/>
            <w:vMerge/>
            <w:vAlign w:val="center"/>
          </w:tcPr>
          <w:p w14:paraId="458A3A45" w14:textId="77777777" w:rsidR="00B57BD7" w:rsidRPr="00B57BD7" w:rsidRDefault="00B57BD7" w:rsidP="001E7A5E">
            <w:pPr>
              <w:spacing w:line="560" w:lineRule="exact"/>
              <w:jc w:val="center"/>
              <w:rPr>
                <w:rFonts w:ascii="仿宋_GB2312" w:eastAsia="仿宋_GB2312" w:hAnsi="黑体"/>
                <w:sz w:val="28"/>
                <w:szCs w:val="28"/>
              </w:rPr>
            </w:pPr>
          </w:p>
        </w:tc>
        <w:tc>
          <w:tcPr>
            <w:tcW w:w="1418" w:type="dxa"/>
            <w:vAlign w:val="center"/>
          </w:tcPr>
          <w:p w14:paraId="62EA442D" w14:textId="31BA132D"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Ansi="黑体" w:hint="eastAsia"/>
                <w:sz w:val="28"/>
                <w:szCs w:val="28"/>
              </w:rPr>
              <w:t>5.3</w:t>
            </w:r>
          </w:p>
        </w:tc>
        <w:tc>
          <w:tcPr>
            <w:tcW w:w="2460" w:type="dxa"/>
            <w:vAlign w:val="center"/>
          </w:tcPr>
          <w:p w14:paraId="50466DC1" w14:textId="495FDAC9"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Ansi="黑体" w:hint="eastAsia"/>
                <w:sz w:val="28"/>
                <w:szCs w:val="28"/>
              </w:rPr>
              <w:t>无形要素</w:t>
            </w:r>
          </w:p>
        </w:tc>
      </w:tr>
      <w:tr w:rsidR="00B57BD7" w:rsidRPr="00B57BD7" w14:paraId="1E1BD411" w14:textId="77777777" w:rsidTr="00C56AFA">
        <w:trPr>
          <w:trHeight w:val="176"/>
        </w:trPr>
        <w:tc>
          <w:tcPr>
            <w:tcW w:w="959" w:type="dxa"/>
            <w:vMerge w:val="restart"/>
            <w:vAlign w:val="center"/>
          </w:tcPr>
          <w:p w14:paraId="36E5770A" w14:textId="453C128D"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Ansi="黑体" w:hint="eastAsia"/>
                <w:sz w:val="28"/>
                <w:szCs w:val="28"/>
              </w:rPr>
              <w:t>6</w:t>
            </w:r>
          </w:p>
        </w:tc>
        <w:tc>
          <w:tcPr>
            <w:tcW w:w="3685" w:type="dxa"/>
            <w:vMerge w:val="restart"/>
            <w:vAlign w:val="center"/>
          </w:tcPr>
          <w:p w14:paraId="1C148C62" w14:textId="5B1A0F7D"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Ansi="黑体" w:hint="eastAsia"/>
                <w:sz w:val="28"/>
                <w:szCs w:val="28"/>
              </w:rPr>
              <w:t>评价方法</w:t>
            </w:r>
          </w:p>
        </w:tc>
        <w:tc>
          <w:tcPr>
            <w:tcW w:w="1418" w:type="dxa"/>
            <w:vAlign w:val="center"/>
          </w:tcPr>
          <w:p w14:paraId="5B5A4598" w14:textId="70CADAD5"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Ansi="黑体" w:hint="eastAsia"/>
                <w:sz w:val="28"/>
                <w:szCs w:val="28"/>
              </w:rPr>
              <w:t>6.1</w:t>
            </w:r>
          </w:p>
        </w:tc>
        <w:tc>
          <w:tcPr>
            <w:tcW w:w="2460" w:type="dxa"/>
            <w:vAlign w:val="center"/>
          </w:tcPr>
          <w:p w14:paraId="312CC8B0" w14:textId="3ECBCD29"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Ansi="黑体" w:hint="eastAsia"/>
                <w:sz w:val="28"/>
                <w:szCs w:val="28"/>
              </w:rPr>
              <w:t>评价工作</w:t>
            </w:r>
          </w:p>
        </w:tc>
      </w:tr>
      <w:tr w:rsidR="00B57BD7" w:rsidRPr="00B57BD7" w14:paraId="30544F8F" w14:textId="77777777" w:rsidTr="00C56AFA">
        <w:trPr>
          <w:trHeight w:val="175"/>
        </w:trPr>
        <w:tc>
          <w:tcPr>
            <w:tcW w:w="959" w:type="dxa"/>
            <w:vMerge/>
            <w:vAlign w:val="center"/>
          </w:tcPr>
          <w:p w14:paraId="65749E03" w14:textId="77777777" w:rsidR="00B57BD7" w:rsidRPr="00B57BD7" w:rsidRDefault="00B57BD7" w:rsidP="001E7A5E">
            <w:pPr>
              <w:spacing w:line="560" w:lineRule="exact"/>
              <w:jc w:val="center"/>
              <w:rPr>
                <w:rFonts w:ascii="仿宋_GB2312" w:eastAsia="仿宋_GB2312" w:hAnsi="黑体"/>
                <w:sz w:val="28"/>
                <w:szCs w:val="28"/>
              </w:rPr>
            </w:pPr>
          </w:p>
        </w:tc>
        <w:tc>
          <w:tcPr>
            <w:tcW w:w="3685" w:type="dxa"/>
            <w:vMerge/>
            <w:vAlign w:val="center"/>
          </w:tcPr>
          <w:p w14:paraId="45DEC0B7" w14:textId="77777777" w:rsidR="00B57BD7" w:rsidRPr="00B57BD7" w:rsidRDefault="00B57BD7" w:rsidP="001E7A5E">
            <w:pPr>
              <w:spacing w:line="560" w:lineRule="exact"/>
              <w:jc w:val="center"/>
              <w:rPr>
                <w:rFonts w:ascii="仿宋_GB2312" w:eastAsia="仿宋_GB2312" w:hAnsi="黑体"/>
                <w:sz w:val="28"/>
                <w:szCs w:val="28"/>
              </w:rPr>
            </w:pPr>
          </w:p>
        </w:tc>
        <w:tc>
          <w:tcPr>
            <w:tcW w:w="1418" w:type="dxa"/>
            <w:vAlign w:val="center"/>
          </w:tcPr>
          <w:p w14:paraId="0D940E57" w14:textId="5B6EA564"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Ansi="黑体" w:hint="eastAsia"/>
                <w:sz w:val="28"/>
                <w:szCs w:val="28"/>
              </w:rPr>
              <w:t>6.2</w:t>
            </w:r>
          </w:p>
        </w:tc>
        <w:tc>
          <w:tcPr>
            <w:tcW w:w="2460" w:type="dxa"/>
            <w:vAlign w:val="center"/>
          </w:tcPr>
          <w:p w14:paraId="03F6DBA1" w14:textId="2B8A83F3" w:rsidR="00B57BD7" w:rsidRPr="00B57BD7" w:rsidRDefault="00B57BD7" w:rsidP="001E7A5E">
            <w:pPr>
              <w:spacing w:line="560" w:lineRule="exact"/>
              <w:jc w:val="center"/>
              <w:rPr>
                <w:rFonts w:ascii="仿宋_GB2312" w:eastAsia="仿宋_GB2312" w:hAnsi="黑体"/>
                <w:sz w:val="28"/>
                <w:szCs w:val="28"/>
              </w:rPr>
            </w:pPr>
            <w:r w:rsidRPr="00B57BD7">
              <w:rPr>
                <w:rFonts w:ascii="仿宋_GB2312" w:eastAsia="仿宋_GB2312" w:hAnsi="黑体" w:hint="eastAsia"/>
                <w:sz w:val="28"/>
                <w:szCs w:val="28"/>
              </w:rPr>
              <w:t>评价方法</w:t>
            </w:r>
          </w:p>
        </w:tc>
      </w:tr>
    </w:tbl>
    <w:p w14:paraId="548819DA" w14:textId="77777777" w:rsidR="00B57BD7" w:rsidRDefault="00B57BD7" w:rsidP="001E7A5E">
      <w:pPr>
        <w:spacing w:line="560" w:lineRule="exact"/>
        <w:ind w:firstLine="640"/>
        <w:rPr>
          <w:rFonts w:ascii="仿宋_GB2312" w:eastAsia="仿宋_GB2312" w:hAnsi="黑体"/>
          <w:sz w:val="32"/>
          <w:szCs w:val="32"/>
        </w:rPr>
      </w:pPr>
    </w:p>
    <w:p w14:paraId="5620BFE6" w14:textId="51A709FC" w:rsidR="00C56AFA" w:rsidRPr="000C0D6F" w:rsidRDefault="00C56AFA" w:rsidP="001E7A5E">
      <w:pPr>
        <w:spacing w:line="560" w:lineRule="exact"/>
        <w:ind w:firstLine="640"/>
        <w:rPr>
          <w:rFonts w:ascii="楷体_GB2312" w:eastAsia="楷体_GB2312" w:hAnsi="黑体"/>
          <w:b/>
          <w:bCs/>
          <w:sz w:val="32"/>
          <w:szCs w:val="32"/>
        </w:rPr>
      </w:pPr>
      <w:r w:rsidRPr="000C0D6F">
        <w:rPr>
          <w:rFonts w:ascii="楷体_GB2312" w:eastAsia="楷体_GB2312" w:hAnsi="黑体" w:hint="eastAsia"/>
          <w:b/>
          <w:bCs/>
          <w:sz w:val="32"/>
          <w:szCs w:val="32"/>
        </w:rPr>
        <w:t>（二）主要技术指标来源及确定依据</w:t>
      </w:r>
    </w:p>
    <w:p w14:paraId="2779C874" w14:textId="44D884DF" w:rsidR="00C56AFA" w:rsidRPr="000C0D6F" w:rsidRDefault="00B210B8" w:rsidP="001E7A5E">
      <w:pPr>
        <w:spacing w:line="560" w:lineRule="exact"/>
        <w:ind w:firstLine="640"/>
        <w:rPr>
          <w:rFonts w:ascii="楷体_GB2312" w:eastAsia="楷体_GB2312" w:hAnsi="黑体"/>
          <w:b/>
          <w:bCs/>
          <w:sz w:val="32"/>
          <w:szCs w:val="32"/>
        </w:rPr>
      </w:pPr>
      <w:r w:rsidRPr="000C0D6F">
        <w:rPr>
          <w:rFonts w:ascii="楷体_GB2312" w:eastAsia="楷体_GB2312" w:hAnsi="黑体" w:hint="eastAsia"/>
          <w:b/>
          <w:bCs/>
          <w:sz w:val="32"/>
          <w:szCs w:val="32"/>
        </w:rPr>
        <w:t>1.评价原则与要求</w:t>
      </w:r>
    </w:p>
    <w:p w14:paraId="3BF25B98" w14:textId="61B8416A" w:rsidR="00B210B8" w:rsidRDefault="00DF3FD6" w:rsidP="001E7A5E">
      <w:pPr>
        <w:spacing w:line="560" w:lineRule="exact"/>
        <w:ind w:firstLine="640"/>
        <w:rPr>
          <w:rFonts w:ascii="仿宋_GB2312" w:eastAsia="仿宋_GB2312" w:hAnsi="黑体"/>
          <w:sz w:val="32"/>
          <w:szCs w:val="32"/>
        </w:rPr>
      </w:pPr>
      <w:r w:rsidRPr="00DF3FD6">
        <w:rPr>
          <w:rFonts w:ascii="仿宋_GB2312" w:eastAsia="仿宋_GB2312" w:hAnsi="黑体" w:hint="eastAsia"/>
          <w:sz w:val="32"/>
          <w:szCs w:val="32"/>
        </w:rPr>
        <w:t>规定了南宁老友粉</w:t>
      </w:r>
      <w:r>
        <w:rPr>
          <w:rFonts w:ascii="仿宋_GB2312" w:eastAsia="仿宋_GB2312" w:hAnsi="黑体" w:hint="eastAsia"/>
          <w:sz w:val="32"/>
          <w:szCs w:val="32"/>
        </w:rPr>
        <w:t>企业、</w:t>
      </w:r>
      <w:r w:rsidRPr="00DF3FD6">
        <w:rPr>
          <w:rFonts w:ascii="仿宋_GB2312" w:eastAsia="仿宋_GB2312" w:hAnsi="黑体" w:hint="eastAsia"/>
          <w:sz w:val="32"/>
          <w:szCs w:val="32"/>
        </w:rPr>
        <w:t>品牌评价的基本原则</w:t>
      </w:r>
      <w:r>
        <w:rPr>
          <w:rFonts w:ascii="仿宋_GB2312" w:eastAsia="仿宋_GB2312" w:hAnsi="黑体" w:hint="eastAsia"/>
          <w:sz w:val="32"/>
          <w:szCs w:val="32"/>
        </w:rPr>
        <w:t>与要求，该部分参照了《</w:t>
      </w:r>
      <w:r w:rsidRPr="00DF3FD6">
        <w:rPr>
          <w:rFonts w:ascii="仿宋_GB2312" w:eastAsia="仿宋_GB2312" w:hAnsi="黑体" w:hint="eastAsia"/>
          <w:sz w:val="32"/>
          <w:szCs w:val="32"/>
        </w:rPr>
        <w:t>GB/T 27925—2011  商业企业品牌评价与企业文化建设指南</w:t>
      </w:r>
      <w:r>
        <w:rPr>
          <w:rFonts w:ascii="仿宋_GB2312" w:eastAsia="仿宋_GB2312" w:hAnsi="黑体" w:hint="eastAsia"/>
          <w:sz w:val="32"/>
          <w:szCs w:val="32"/>
        </w:rPr>
        <w:t>》的相关内容，</w:t>
      </w:r>
      <w:r w:rsidRPr="00DF3FD6">
        <w:rPr>
          <w:rFonts w:ascii="仿宋_GB2312" w:eastAsia="仿宋_GB2312" w:hAnsi="黑体" w:hint="eastAsia"/>
          <w:sz w:val="32"/>
          <w:szCs w:val="32"/>
        </w:rPr>
        <w:t>并根据南宁老友粉</w:t>
      </w:r>
      <w:r>
        <w:rPr>
          <w:rFonts w:ascii="仿宋_GB2312" w:eastAsia="仿宋_GB2312" w:hAnsi="黑体" w:hint="eastAsia"/>
          <w:sz w:val="32"/>
          <w:szCs w:val="32"/>
        </w:rPr>
        <w:t>企业及</w:t>
      </w:r>
      <w:r w:rsidRPr="00DF3FD6">
        <w:rPr>
          <w:rFonts w:ascii="仿宋_GB2312" w:eastAsia="仿宋_GB2312" w:hAnsi="黑体" w:hint="eastAsia"/>
          <w:sz w:val="32"/>
          <w:szCs w:val="32"/>
        </w:rPr>
        <w:t>品牌</w:t>
      </w:r>
      <w:r>
        <w:rPr>
          <w:rFonts w:ascii="仿宋_GB2312" w:eastAsia="仿宋_GB2312" w:hAnsi="黑体" w:hint="eastAsia"/>
          <w:sz w:val="32"/>
          <w:szCs w:val="32"/>
        </w:rPr>
        <w:t>评价</w:t>
      </w:r>
      <w:r w:rsidRPr="00DF3FD6">
        <w:rPr>
          <w:rFonts w:ascii="仿宋_GB2312" w:eastAsia="仿宋_GB2312" w:hAnsi="黑体" w:hint="eastAsia"/>
          <w:sz w:val="32"/>
          <w:szCs w:val="32"/>
        </w:rPr>
        <w:t>的实际</w:t>
      </w:r>
      <w:r>
        <w:rPr>
          <w:rFonts w:ascii="仿宋_GB2312" w:eastAsia="仿宋_GB2312" w:hAnsi="黑体" w:hint="eastAsia"/>
          <w:sz w:val="32"/>
          <w:szCs w:val="32"/>
        </w:rPr>
        <w:t>需求</w:t>
      </w:r>
      <w:r w:rsidRPr="00DF3FD6">
        <w:rPr>
          <w:rFonts w:ascii="仿宋_GB2312" w:eastAsia="仿宋_GB2312" w:hAnsi="黑体" w:hint="eastAsia"/>
          <w:sz w:val="32"/>
          <w:szCs w:val="32"/>
        </w:rPr>
        <w:t>进行了修改</w:t>
      </w:r>
      <w:r>
        <w:rPr>
          <w:rFonts w:ascii="仿宋_GB2312" w:eastAsia="仿宋_GB2312" w:hAnsi="黑体" w:hint="eastAsia"/>
          <w:sz w:val="32"/>
          <w:szCs w:val="32"/>
        </w:rPr>
        <w:t>。</w:t>
      </w:r>
    </w:p>
    <w:p w14:paraId="39B46604" w14:textId="1C5B2E4F" w:rsidR="00DF3FD6" w:rsidRPr="000C0D6F" w:rsidRDefault="00DF3FD6" w:rsidP="001E7A5E">
      <w:pPr>
        <w:spacing w:line="560" w:lineRule="exact"/>
        <w:ind w:firstLine="640"/>
        <w:rPr>
          <w:rFonts w:ascii="仿宋_GB2312" w:eastAsia="仿宋_GB2312" w:hAnsi="黑体"/>
          <w:b/>
          <w:bCs/>
          <w:sz w:val="32"/>
          <w:szCs w:val="32"/>
        </w:rPr>
      </w:pPr>
      <w:r w:rsidRPr="000C0D6F">
        <w:rPr>
          <w:rFonts w:ascii="仿宋_GB2312" w:eastAsia="仿宋_GB2312" w:hAnsi="黑体" w:hint="eastAsia"/>
          <w:b/>
          <w:bCs/>
          <w:sz w:val="32"/>
          <w:szCs w:val="32"/>
        </w:rPr>
        <w:t>2.企业品牌评价</w:t>
      </w:r>
    </w:p>
    <w:p w14:paraId="7DC792DC" w14:textId="7049A98A" w:rsidR="00DF3FD6" w:rsidRDefault="00DF3FD6" w:rsidP="001E7A5E">
      <w:pPr>
        <w:spacing w:line="560" w:lineRule="exact"/>
        <w:ind w:firstLine="640"/>
        <w:rPr>
          <w:rFonts w:ascii="仿宋_GB2312" w:eastAsia="仿宋_GB2312" w:hAnsi="黑体"/>
          <w:sz w:val="32"/>
          <w:szCs w:val="32"/>
        </w:rPr>
      </w:pPr>
      <w:r>
        <w:rPr>
          <w:rFonts w:ascii="仿宋_GB2312" w:eastAsia="仿宋_GB2312" w:hAnsi="黑体" w:hint="eastAsia"/>
          <w:sz w:val="32"/>
          <w:szCs w:val="32"/>
        </w:rPr>
        <w:t>规定了企业、品牌评价的有形要素、质量要素及无形要素的要求，对企业及品牌的盈利能力、市场能力、产品质量及品牌建设、法律权益等方面提出要求。</w:t>
      </w:r>
    </w:p>
    <w:p w14:paraId="692DA442" w14:textId="322FAF42" w:rsidR="00DF3FD6" w:rsidRPr="000C0D6F" w:rsidRDefault="00DF3FD6" w:rsidP="001E7A5E">
      <w:pPr>
        <w:spacing w:line="560" w:lineRule="exact"/>
        <w:ind w:firstLine="640"/>
        <w:rPr>
          <w:rFonts w:ascii="仿宋_GB2312" w:eastAsia="仿宋_GB2312" w:hAnsi="黑体"/>
          <w:b/>
          <w:bCs/>
          <w:sz w:val="32"/>
          <w:szCs w:val="32"/>
        </w:rPr>
      </w:pPr>
      <w:r w:rsidRPr="000C0D6F">
        <w:rPr>
          <w:rFonts w:ascii="仿宋_GB2312" w:eastAsia="仿宋_GB2312" w:hAnsi="黑体" w:hint="eastAsia"/>
          <w:b/>
          <w:bCs/>
          <w:sz w:val="32"/>
          <w:szCs w:val="32"/>
        </w:rPr>
        <w:lastRenderedPageBreak/>
        <w:t>3.评价方法</w:t>
      </w:r>
    </w:p>
    <w:p w14:paraId="7CA7D00C" w14:textId="057703E0" w:rsidR="00DF3FD6" w:rsidRDefault="00DF3FD6" w:rsidP="001E7A5E">
      <w:pPr>
        <w:spacing w:line="560" w:lineRule="exact"/>
        <w:ind w:firstLine="640"/>
        <w:rPr>
          <w:rFonts w:ascii="仿宋_GB2312" w:eastAsia="仿宋_GB2312" w:hAnsi="黑体"/>
          <w:sz w:val="32"/>
          <w:szCs w:val="32"/>
        </w:rPr>
      </w:pPr>
      <w:r>
        <w:rPr>
          <w:rFonts w:ascii="仿宋_GB2312" w:eastAsia="仿宋_GB2312" w:hAnsi="黑体" w:hint="eastAsia"/>
          <w:sz w:val="32"/>
          <w:szCs w:val="32"/>
        </w:rPr>
        <w:t>对</w:t>
      </w:r>
      <w:r w:rsidRPr="00DF3FD6">
        <w:rPr>
          <w:rFonts w:ascii="仿宋_GB2312" w:eastAsia="仿宋_GB2312" w:hAnsi="黑体" w:hint="eastAsia"/>
          <w:sz w:val="32"/>
          <w:szCs w:val="32"/>
        </w:rPr>
        <w:t>企业、品牌</w:t>
      </w:r>
      <w:r>
        <w:rPr>
          <w:rFonts w:ascii="仿宋_GB2312" w:eastAsia="仿宋_GB2312" w:hAnsi="黑体" w:hint="eastAsia"/>
          <w:sz w:val="32"/>
          <w:szCs w:val="32"/>
        </w:rPr>
        <w:t>评价工作及评价的具体程序提出要求，确定了评价的流程及评价方式，</w:t>
      </w:r>
      <w:r w:rsidRPr="00DF3FD6">
        <w:rPr>
          <w:rFonts w:ascii="仿宋_GB2312" w:eastAsia="仿宋_GB2312" w:hAnsi="黑体" w:hint="eastAsia"/>
          <w:sz w:val="32"/>
          <w:szCs w:val="32"/>
        </w:rPr>
        <w:t>该部分参照了《GB/T 27925—2011  商业企业品牌评价与企业文化建设指南》的相关内容</w:t>
      </w:r>
      <w:r>
        <w:rPr>
          <w:rFonts w:ascii="仿宋_GB2312" w:eastAsia="仿宋_GB2312" w:hAnsi="黑体" w:hint="eastAsia"/>
          <w:sz w:val="32"/>
          <w:szCs w:val="32"/>
        </w:rPr>
        <w:t>。</w:t>
      </w:r>
    </w:p>
    <w:p w14:paraId="3A015722" w14:textId="77777777" w:rsidR="00DF3FD6" w:rsidRPr="00DF3FD6" w:rsidRDefault="00DF3FD6" w:rsidP="001E7A5E">
      <w:pPr>
        <w:spacing w:line="560" w:lineRule="exact"/>
        <w:ind w:firstLine="640"/>
        <w:rPr>
          <w:rFonts w:ascii="黑体" w:eastAsia="黑体" w:hAnsi="黑体"/>
          <w:sz w:val="32"/>
          <w:szCs w:val="32"/>
        </w:rPr>
      </w:pPr>
      <w:r w:rsidRPr="00DF3FD6">
        <w:rPr>
          <w:rFonts w:ascii="黑体" w:eastAsia="黑体" w:hAnsi="黑体" w:hint="eastAsia"/>
          <w:sz w:val="32"/>
          <w:szCs w:val="32"/>
        </w:rPr>
        <w:t>六、重大意见分歧的处理依据和结果</w:t>
      </w:r>
    </w:p>
    <w:p w14:paraId="60787A88" w14:textId="77777777" w:rsidR="00DF3FD6" w:rsidRPr="00DF3FD6" w:rsidRDefault="00DF3FD6" w:rsidP="001E7A5E">
      <w:pPr>
        <w:spacing w:line="560" w:lineRule="exact"/>
        <w:ind w:firstLine="640"/>
        <w:rPr>
          <w:rFonts w:ascii="仿宋_GB2312" w:eastAsia="仿宋_GB2312" w:hAnsi="黑体"/>
          <w:sz w:val="32"/>
          <w:szCs w:val="32"/>
        </w:rPr>
      </w:pPr>
      <w:r w:rsidRPr="00DF3FD6">
        <w:rPr>
          <w:rFonts w:ascii="仿宋_GB2312" w:eastAsia="仿宋_GB2312" w:hAnsi="黑体" w:hint="eastAsia"/>
          <w:sz w:val="32"/>
          <w:szCs w:val="32"/>
        </w:rPr>
        <w:t>本标准研制过程中无重大分歧意见。</w:t>
      </w:r>
    </w:p>
    <w:p w14:paraId="0901A2AE" w14:textId="77777777" w:rsidR="00DF3FD6" w:rsidRPr="00DF3FD6" w:rsidRDefault="00DF3FD6" w:rsidP="001E7A5E">
      <w:pPr>
        <w:spacing w:line="560" w:lineRule="exact"/>
        <w:ind w:firstLine="640"/>
        <w:rPr>
          <w:rFonts w:ascii="黑体" w:eastAsia="黑体" w:hAnsi="黑体"/>
          <w:sz w:val="32"/>
          <w:szCs w:val="32"/>
        </w:rPr>
      </w:pPr>
      <w:r w:rsidRPr="00DF3FD6">
        <w:rPr>
          <w:rFonts w:ascii="黑体" w:eastAsia="黑体" w:hAnsi="黑体" w:hint="eastAsia"/>
          <w:sz w:val="32"/>
          <w:szCs w:val="32"/>
        </w:rPr>
        <w:t>七、贯彻标准的措施建议</w:t>
      </w:r>
    </w:p>
    <w:p w14:paraId="1ECA9693" w14:textId="79B89A49" w:rsidR="00DF3FD6" w:rsidRPr="00DF3FD6" w:rsidRDefault="00DF3FD6" w:rsidP="001E7A5E">
      <w:pPr>
        <w:spacing w:line="560" w:lineRule="exact"/>
        <w:ind w:firstLine="640"/>
        <w:rPr>
          <w:rFonts w:ascii="仿宋_GB2312" w:eastAsia="仿宋_GB2312" w:hAnsi="黑体"/>
          <w:sz w:val="32"/>
          <w:szCs w:val="32"/>
        </w:rPr>
      </w:pPr>
      <w:r w:rsidRPr="00DF3FD6">
        <w:rPr>
          <w:rFonts w:ascii="仿宋_GB2312" w:eastAsia="仿宋_GB2312" w:hAnsi="黑体" w:hint="eastAsia"/>
          <w:sz w:val="32"/>
          <w:szCs w:val="32"/>
        </w:rPr>
        <w:t>标准发布实施后，标准编制工作组将成立标准宣贯工作组，制定标准宣</w:t>
      </w:r>
      <w:proofErr w:type="gramStart"/>
      <w:r w:rsidRPr="00DF3FD6">
        <w:rPr>
          <w:rFonts w:ascii="仿宋_GB2312" w:eastAsia="仿宋_GB2312" w:hAnsi="黑体" w:hint="eastAsia"/>
          <w:sz w:val="32"/>
          <w:szCs w:val="32"/>
        </w:rPr>
        <w:t>贯实施</w:t>
      </w:r>
      <w:proofErr w:type="gramEnd"/>
      <w:r w:rsidRPr="00DF3FD6">
        <w:rPr>
          <w:rFonts w:ascii="仿宋_GB2312" w:eastAsia="仿宋_GB2312" w:hAnsi="黑体" w:hint="eastAsia"/>
          <w:sz w:val="32"/>
          <w:szCs w:val="32"/>
        </w:rPr>
        <w:t>培训计划，通过学习交流会、座谈会、培训班等形式对南宁市预包装老友粉生产企业、老友</w:t>
      </w:r>
      <w:proofErr w:type="gramStart"/>
      <w:r w:rsidRPr="00DF3FD6">
        <w:rPr>
          <w:rFonts w:ascii="仿宋_GB2312" w:eastAsia="仿宋_GB2312" w:hAnsi="黑体" w:hint="eastAsia"/>
          <w:sz w:val="32"/>
          <w:szCs w:val="32"/>
        </w:rPr>
        <w:t>粉经营</w:t>
      </w:r>
      <w:proofErr w:type="gramEnd"/>
      <w:r w:rsidRPr="00DF3FD6">
        <w:rPr>
          <w:rFonts w:ascii="仿宋_GB2312" w:eastAsia="仿宋_GB2312" w:hAnsi="黑体" w:hint="eastAsia"/>
          <w:sz w:val="32"/>
          <w:szCs w:val="32"/>
        </w:rPr>
        <w:t>门店负责人、监管机构等相关方开展标准宣贯培训，解读标准主要技术内容，推动标准实施落地。同时，在标准实施后，</w:t>
      </w:r>
      <w:r>
        <w:rPr>
          <w:rFonts w:ascii="仿宋_GB2312" w:eastAsia="仿宋_GB2312" w:hAnsi="黑体" w:hint="eastAsia"/>
          <w:sz w:val="32"/>
          <w:szCs w:val="32"/>
        </w:rPr>
        <w:t>组织</w:t>
      </w:r>
      <w:r w:rsidRPr="00DF3FD6">
        <w:rPr>
          <w:rFonts w:ascii="仿宋_GB2312" w:eastAsia="仿宋_GB2312" w:hAnsi="黑体" w:hint="eastAsia"/>
          <w:sz w:val="32"/>
          <w:szCs w:val="32"/>
        </w:rPr>
        <w:t>开展标准实施信息反馈收集和标准实施效果评估等工作，根据标准实施信息反馈和标准实施效果评估情况，及时组织标准复审修订。</w:t>
      </w:r>
    </w:p>
    <w:p w14:paraId="5CFF4311" w14:textId="77777777" w:rsidR="00DF3FD6" w:rsidRPr="009A6BC0" w:rsidRDefault="00DF3FD6" w:rsidP="001E7A5E">
      <w:pPr>
        <w:spacing w:line="560" w:lineRule="exact"/>
        <w:ind w:firstLine="640"/>
        <w:rPr>
          <w:rFonts w:ascii="黑体" w:eastAsia="黑体" w:hAnsi="黑体"/>
          <w:sz w:val="32"/>
          <w:szCs w:val="32"/>
        </w:rPr>
      </w:pPr>
      <w:r w:rsidRPr="009A6BC0">
        <w:rPr>
          <w:rFonts w:ascii="黑体" w:eastAsia="黑体" w:hAnsi="黑体" w:hint="eastAsia"/>
          <w:sz w:val="32"/>
          <w:szCs w:val="32"/>
        </w:rPr>
        <w:t>八、其他应当说明的事项</w:t>
      </w:r>
    </w:p>
    <w:p w14:paraId="1A3A4632" w14:textId="77777777" w:rsidR="000812F1" w:rsidRDefault="00DF3FD6" w:rsidP="000812F1">
      <w:pPr>
        <w:spacing w:line="560" w:lineRule="exact"/>
        <w:ind w:firstLine="640"/>
        <w:rPr>
          <w:rFonts w:ascii="仿宋_GB2312" w:eastAsia="仿宋_GB2312" w:hAnsi="黑体" w:hint="eastAsia"/>
          <w:sz w:val="32"/>
          <w:szCs w:val="32"/>
        </w:rPr>
      </w:pPr>
      <w:r w:rsidRPr="00DF3FD6">
        <w:rPr>
          <w:rFonts w:ascii="仿宋_GB2312" w:eastAsia="仿宋_GB2312" w:hAnsi="黑体" w:hint="eastAsia"/>
          <w:sz w:val="32"/>
          <w:szCs w:val="32"/>
        </w:rPr>
        <w:t>无。</w:t>
      </w:r>
    </w:p>
    <w:p w14:paraId="4A832D7B" w14:textId="77777777" w:rsidR="000812F1" w:rsidRDefault="000812F1" w:rsidP="000812F1">
      <w:pPr>
        <w:spacing w:line="560" w:lineRule="exact"/>
        <w:ind w:firstLine="640"/>
        <w:rPr>
          <w:rFonts w:ascii="仿宋_GB2312" w:eastAsia="仿宋_GB2312" w:hAnsi="黑体" w:hint="eastAsia"/>
          <w:sz w:val="32"/>
          <w:szCs w:val="32"/>
        </w:rPr>
      </w:pPr>
    </w:p>
    <w:p w14:paraId="25749802" w14:textId="77777777" w:rsidR="000812F1" w:rsidRDefault="000812F1" w:rsidP="000812F1">
      <w:pPr>
        <w:spacing w:line="560" w:lineRule="exact"/>
        <w:ind w:firstLine="640"/>
        <w:rPr>
          <w:rFonts w:ascii="仿宋_GB2312" w:eastAsia="仿宋_GB2312" w:hAnsi="黑体" w:hint="eastAsia"/>
          <w:sz w:val="32"/>
          <w:szCs w:val="32"/>
        </w:rPr>
      </w:pPr>
    </w:p>
    <w:p w14:paraId="5B7E3F3C" w14:textId="6692FE29" w:rsidR="000812F1" w:rsidRDefault="00DF3FD6" w:rsidP="000812F1">
      <w:pPr>
        <w:spacing w:line="560" w:lineRule="exact"/>
        <w:ind w:leftChars="600" w:left="1260" w:firstLineChars="100" w:firstLine="320"/>
        <w:jc w:val="left"/>
        <w:rPr>
          <w:rFonts w:ascii="仿宋_GB2312" w:eastAsia="仿宋_GB2312" w:hAnsi="黑体" w:hint="eastAsia"/>
          <w:sz w:val="32"/>
          <w:szCs w:val="32"/>
        </w:rPr>
      </w:pPr>
      <w:r>
        <w:rPr>
          <w:rFonts w:ascii="仿宋_GB2312" w:eastAsia="仿宋_GB2312" w:hAnsi="黑体" w:hint="eastAsia"/>
          <w:sz w:val="32"/>
          <w:szCs w:val="32"/>
        </w:rPr>
        <w:t>《南宁老友粉品牌评价  企业品牌》</w:t>
      </w:r>
      <w:r w:rsidR="000812F1">
        <w:rPr>
          <w:rFonts w:ascii="仿宋_GB2312" w:eastAsia="仿宋_GB2312" w:hAnsi="黑体" w:hint="eastAsia"/>
          <w:sz w:val="32"/>
          <w:szCs w:val="32"/>
        </w:rPr>
        <w:t>团体标准</w:t>
      </w:r>
    </w:p>
    <w:p w14:paraId="31489BEA" w14:textId="302D6960" w:rsidR="000C0D6F" w:rsidRPr="000C0D6F" w:rsidRDefault="000C0D6F" w:rsidP="000812F1">
      <w:pPr>
        <w:spacing w:line="560" w:lineRule="exact"/>
        <w:ind w:leftChars="900" w:left="1890" w:firstLineChars="700" w:firstLine="2240"/>
        <w:jc w:val="left"/>
        <w:rPr>
          <w:rFonts w:ascii="仿宋_GB2312" w:eastAsia="仿宋_GB2312" w:hAnsi="黑体"/>
          <w:sz w:val="32"/>
          <w:szCs w:val="32"/>
        </w:rPr>
      </w:pPr>
      <w:r w:rsidRPr="000C0D6F">
        <w:rPr>
          <w:rFonts w:ascii="仿宋_GB2312" w:eastAsia="仿宋_GB2312" w:hAnsi="黑体" w:hint="eastAsia"/>
          <w:sz w:val="32"/>
          <w:szCs w:val="32"/>
        </w:rPr>
        <w:t>编制工作组</w:t>
      </w:r>
    </w:p>
    <w:p w14:paraId="31D3A96D" w14:textId="7E69D657" w:rsidR="00DF3FD6" w:rsidRPr="00E26D23" w:rsidRDefault="00DF3FD6" w:rsidP="000812F1">
      <w:pPr>
        <w:spacing w:line="560" w:lineRule="exact"/>
        <w:ind w:right="1280" w:firstLineChars="1200" w:firstLine="3840"/>
        <w:rPr>
          <w:rFonts w:ascii="仿宋_GB2312" w:eastAsia="仿宋_GB2312" w:hAnsi="黑体"/>
          <w:sz w:val="32"/>
          <w:szCs w:val="32"/>
        </w:rPr>
      </w:pPr>
      <w:bookmarkStart w:id="0" w:name="_GoBack"/>
      <w:bookmarkEnd w:id="0"/>
      <w:r w:rsidRPr="00DF3FD6">
        <w:rPr>
          <w:rFonts w:ascii="仿宋_GB2312" w:eastAsia="仿宋_GB2312" w:hAnsi="黑体" w:hint="eastAsia"/>
          <w:sz w:val="32"/>
          <w:szCs w:val="32"/>
        </w:rPr>
        <w:t>2024年10月</w:t>
      </w:r>
      <w:r w:rsidR="000812F1">
        <w:rPr>
          <w:rFonts w:ascii="仿宋_GB2312" w:eastAsia="仿宋_GB2312" w:hAnsi="黑体" w:hint="eastAsia"/>
          <w:sz w:val="32"/>
          <w:szCs w:val="32"/>
        </w:rPr>
        <w:t>30</w:t>
      </w:r>
      <w:r w:rsidRPr="00DF3FD6">
        <w:rPr>
          <w:rFonts w:ascii="仿宋_GB2312" w:eastAsia="仿宋_GB2312" w:hAnsi="黑体" w:hint="eastAsia"/>
          <w:sz w:val="32"/>
          <w:szCs w:val="32"/>
        </w:rPr>
        <w:t>日</w:t>
      </w:r>
    </w:p>
    <w:sectPr w:rsidR="00DF3FD6" w:rsidRPr="00E26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68AAB" w14:textId="77777777" w:rsidR="00DB4865" w:rsidRDefault="00DB4865" w:rsidP="00E72622">
      <w:r>
        <w:separator/>
      </w:r>
    </w:p>
  </w:endnote>
  <w:endnote w:type="continuationSeparator" w:id="0">
    <w:p w14:paraId="3D287216" w14:textId="77777777" w:rsidR="00DB4865" w:rsidRDefault="00DB4865" w:rsidP="00E7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E243A" w14:textId="77777777" w:rsidR="00DB4865" w:rsidRDefault="00DB4865" w:rsidP="00E72622">
      <w:r>
        <w:separator/>
      </w:r>
    </w:p>
  </w:footnote>
  <w:footnote w:type="continuationSeparator" w:id="0">
    <w:p w14:paraId="70F618F2" w14:textId="77777777" w:rsidR="00DB4865" w:rsidRDefault="00DB4865" w:rsidP="00E72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325EC"/>
    <w:multiLevelType w:val="hybridMultilevel"/>
    <w:tmpl w:val="BF441470"/>
    <w:lvl w:ilvl="0" w:tplc="E048A7E6">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72158"/>
    <w:rsid w:val="000221CB"/>
    <w:rsid w:val="000812F1"/>
    <w:rsid w:val="000A687D"/>
    <w:rsid w:val="000C0D6F"/>
    <w:rsid w:val="001B2D89"/>
    <w:rsid w:val="001E7A5E"/>
    <w:rsid w:val="0022301D"/>
    <w:rsid w:val="00290FDB"/>
    <w:rsid w:val="00355830"/>
    <w:rsid w:val="004814E4"/>
    <w:rsid w:val="004F5E8D"/>
    <w:rsid w:val="007C43C4"/>
    <w:rsid w:val="00951859"/>
    <w:rsid w:val="009A6BC0"/>
    <w:rsid w:val="00A16829"/>
    <w:rsid w:val="00B210B8"/>
    <w:rsid w:val="00B57BD7"/>
    <w:rsid w:val="00B72158"/>
    <w:rsid w:val="00B96445"/>
    <w:rsid w:val="00C56AFA"/>
    <w:rsid w:val="00CF2DDF"/>
    <w:rsid w:val="00DB4865"/>
    <w:rsid w:val="00DF3FD6"/>
    <w:rsid w:val="00E26D23"/>
    <w:rsid w:val="00E72622"/>
    <w:rsid w:val="00F154EB"/>
    <w:rsid w:val="00F40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C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72158"/>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Char"/>
    <w:uiPriority w:val="9"/>
    <w:semiHidden/>
    <w:unhideWhenUsed/>
    <w:qFormat/>
    <w:rsid w:val="00B72158"/>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Char"/>
    <w:uiPriority w:val="9"/>
    <w:semiHidden/>
    <w:unhideWhenUsed/>
    <w:qFormat/>
    <w:rsid w:val="00B72158"/>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Char"/>
    <w:uiPriority w:val="9"/>
    <w:semiHidden/>
    <w:unhideWhenUsed/>
    <w:qFormat/>
    <w:rsid w:val="00B72158"/>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Char"/>
    <w:uiPriority w:val="9"/>
    <w:semiHidden/>
    <w:unhideWhenUsed/>
    <w:qFormat/>
    <w:rsid w:val="00B72158"/>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Char"/>
    <w:uiPriority w:val="9"/>
    <w:semiHidden/>
    <w:unhideWhenUsed/>
    <w:qFormat/>
    <w:rsid w:val="00B72158"/>
    <w:pPr>
      <w:keepNext/>
      <w:keepLines/>
      <w:spacing w:before="40"/>
      <w:outlineLvl w:val="5"/>
    </w:pPr>
    <w:rPr>
      <w:rFonts w:cstheme="majorBidi"/>
      <w:b/>
      <w:bCs/>
      <w:color w:val="2E74B5" w:themeColor="accent1" w:themeShade="BF"/>
    </w:rPr>
  </w:style>
  <w:style w:type="paragraph" w:styleId="7">
    <w:name w:val="heading 7"/>
    <w:basedOn w:val="a"/>
    <w:next w:val="a"/>
    <w:link w:val="7Char"/>
    <w:uiPriority w:val="9"/>
    <w:semiHidden/>
    <w:unhideWhenUsed/>
    <w:qFormat/>
    <w:rsid w:val="00B72158"/>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B72158"/>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B7215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72158"/>
    <w:rPr>
      <w:rFonts w:asciiTheme="majorHAnsi" w:eastAsiaTheme="majorEastAsia" w:hAnsiTheme="majorHAnsi" w:cstheme="majorBidi"/>
      <w:color w:val="2E74B5" w:themeColor="accent1" w:themeShade="BF"/>
      <w:sz w:val="48"/>
      <w:szCs w:val="48"/>
    </w:rPr>
  </w:style>
  <w:style w:type="character" w:customStyle="1" w:styleId="2Char">
    <w:name w:val="标题 2 Char"/>
    <w:basedOn w:val="a0"/>
    <w:link w:val="2"/>
    <w:uiPriority w:val="9"/>
    <w:semiHidden/>
    <w:rsid w:val="00B72158"/>
    <w:rPr>
      <w:rFonts w:asciiTheme="majorHAnsi" w:eastAsiaTheme="majorEastAsia" w:hAnsiTheme="majorHAnsi" w:cstheme="majorBidi"/>
      <w:color w:val="2E74B5" w:themeColor="accent1" w:themeShade="BF"/>
      <w:sz w:val="40"/>
      <w:szCs w:val="40"/>
    </w:rPr>
  </w:style>
  <w:style w:type="character" w:customStyle="1" w:styleId="3Char">
    <w:name w:val="标题 3 Char"/>
    <w:basedOn w:val="a0"/>
    <w:link w:val="3"/>
    <w:uiPriority w:val="9"/>
    <w:semiHidden/>
    <w:rsid w:val="00B72158"/>
    <w:rPr>
      <w:rFonts w:asciiTheme="majorHAnsi" w:eastAsiaTheme="majorEastAsia" w:hAnsiTheme="majorHAnsi" w:cstheme="majorBidi"/>
      <w:color w:val="2E74B5" w:themeColor="accent1" w:themeShade="BF"/>
      <w:sz w:val="32"/>
      <w:szCs w:val="32"/>
    </w:rPr>
  </w:style>
  <w:style w:type="character" w:customStyle="1" w:styleId="4Char">
    <w:name w:val="标题 4 Char"/>
    <w:basedOn w:val="a0"/>
    <w:link w:val="4"/>
    <w:uiPriority w:val="9"/>
    <w:semiHidden/>
    <w:rsid w:val="00B72158"/>
    <w:rPr>
      <w:rFonts w:cstheme="majorBidi"/>
      <w:color w:val="2E74B5" w:themeColor="accent1" w:themeShade="BF"/>
      <w:sz w:val="28"/>
      <w:szCs w:val="28"/>
    </w:rPr>
  </w:style>
  <w:style w:type="character" w:customStyle="1" w:styleId="5Char">
    <w:name w:val="标题 5 Char"/>
    <w:basedOn w:val="a0"/>
    <w:link w:val="5"/>
    <w:uiPriority w:val="9"/>
    <w:semiHidden/>
    <w:rsid w:val="00B72158"/>
    <w:rPr>
      <w:rFonts w:cstheme="majorBidi"/>
      <w:color w:val="2E74B5" w:themeColor="accent1" w:themeShade="BF"/>
      <w:sz w:val="24"/>
      <w:szCs w:val="24"/>
    </w:rPr>
  </w:style>
  <w:style w:type="character" w:customStyle="1" w:styleId="6Char">
    <w:name w:val="标题 6 Char"/>
    <w:basedOn w:val="a0"/>
    <w:link w:val="6"/>
    <w:uiPriority w:val="9"/>
    <w:semiHidden/>
    <w:rsid w:val="00B72158"/>
    <w:rPr>
      <w:rFonts w:cstheme="majorBidi"/>
      <w:b/>
      <w:bCs/>
      <w:color w:val="2E74B5" w:themeColor="accent1" w:themeShade="BF"/>
    </w:rPr>
  </w:style>
  <w:style w:type="character" w:customStyle="1" w:styleId="7Char">
    <w:name w:val="标题 7 Char"/>
    <w:basedOn w:val="a0"/>
    <w:link w:val="7"/>
    <w:uiPriority w:val="9"/>
    <w:semiHidden/>
    <w:rsid w:val="00B72158"/>
    <w:rPr>
      <w:rFonts w:cstheme="majorBidi"/>
      <w:b/>
      <w:bCs/>
      <w:color w:val="595959" w:themeColor="text1" w:themeTint="A6"/>
    </w:rPr>
  </w:style>
  <w:style w:type="character" w:customStyle="1" w:styleId="8Char">
    <w:name w:val="标题 8 Char"/>
    <w:basedOn w:val="a0"/>
    <w:link w:val="8"/>
    <w:uiPriority w:val="9"/>
    <w:semiHidden/>
    <w:rsid w:val="00B72158"/>
    <w:rPr>
      <w:rFonts w:cstheme="majorBidi"/>
      <w:color w:val="595959" w:themeColor="text1" w:themeTint="A6"/>
    </w:rPr>
  </w:style>
  <w:style w:type="character" w:customStyle="1" w:styleId="9Char">
    <w:name w:val="标题 9 Char"/>
    <w:basedOn w:val="a0"/>
    <w:link w:val="9"/>
    <w:uiPriority w:val="9"/>
    <w:semiHidden/>
    <w:rsid w:val="00B72158"/>
    <w:rPr>
      <w:rFonts w:eastAsiaTheme="majorEastAsia" w:cstheme="majorBidi"/>
      <w:color w:val="595959" w:themeColor="text1" w:themeTint="A6"/>
    </w:rPr>
  </w:style>
  <w:style w:type="paragraph" w:styleId="a3">
    <w:name w:val="Title"/>
    <w:basedOn w:val="a"/>
    <w:next w:val="a"/>
    <w:link w:val="Char"/>
    <w:uiPriority w:val="10"/>
    <w:qFormat/>
    <w:rsid w:val="00B72158"/>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B7215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721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B72158"/>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B72158"/>
    <w:pPr>
      <w:spacing w:before="160" w:after="160"/>
      <w:jc w:val="center"/>
    </w:pPr>
    <w:rPr>
      <w:i/>
      <w:iCs/>
      <w:color w:val="404040" w:themeColor="text1" w:themeTint="BF"/>
    </w:rPr>
  </w:style>
  <w:style w:type="character" w:customStyle="1" w:styleId="Char1">
    <w:name w:val="引用 Char"/>
    <w:basedOn w:val="a0"/>
    <w:link w:val="a5"/>
    <w:uiPriority w:val="29"/>
    <w:rsid w:val="00B72158"/>
    <w:rPr>
      <w:i/>
      <w:iCs/>
      <w:color w:val="404040" w:themeColor="text1" w:themeTint="BF"/>
    </w:rPr>
  </w:style>
  <w:style w:type="paragraph" w:styleId="a6">
    <w:name w:val="List Paragraph"/>
    <w:basedOn w:val="a"/>
    <w:uiPriority w:val="34"/>
    <w:qFormat/>
    <w:rsid w:val="00B72158"/>
    <w:pPr>
      <w:ind w:left="720"/>
      <w:contextualSpacing/>
    </w:pPr>
  </w:style>
  <w:style w:type="character" w:styleId="a7">
    <w:name w:val="Intense Emphasis"/>
    <w:basedOn w:val="a0"/>
    <w:uiPriority w:val="21"/>
    <w:qFormat/>
    <w:rsid w:val="00B72158"/>
    <w:rPr>
      <w:i/>
      <w:iCs/>
      <w:color w:val="2E74B5" w:themeColor="accent1" w:themeShade="BF"/>
    </w:rPr>
  </w:style>
  <w:style w:type="paragraph" w:styleId="a8">
    <w:name w:val="Intense Quote"/>
    <w:basedOn w:val="a"/>
    <w:next w:val="a"/>
    <w:link w:val="Char2"/>
    <w:uiPriority w:val="30"/>
    <w:qFormat/>
    <w:rsid w:val="00B7215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明显引用 Char"/>
    <w:basedOn w:val="a0"/>
    <w:link w:val="a8"/>
    <w:uiPriority w:val="30"/>
    <w:rsid w:val="00B72158"/>
    <w:rPr>
      <w:i/>
      <w:iCs/>
      <w:color w:val="2E74B5" w:themeColor="accent1" w:themeShade="BF"/>
    </w:rPr>
  </w:style>
  <w:style w:type="character" w:styleId="a9">
    <w:name w:val="Intense Reference"/>
    <w:basedOn w:val="a0"/>
    <w:uiPriority w:val="32"/>
    <w:qFormat/>
    <w:rsid w:val="00B72158"/>
    <w:rPr>
      <w:b/>
      <w:bCs/>
      <w:smallCaps/>
      <w:color w:val="2E74B5" w:themeColor="accent1" w:themeShade="BF"/>
      <w:spacing w:val="5"/>
    </w:rPr>
  </w:style>
  <w:style w:type="paragraph" w:styleId="aa">
    <w:name w:val="header"/>
    <w:basedOn w:val="a"/>
    <w:link w:val="Char3"/>
    <w:uiPriority w:val="99"/>
    <w:unhideWhenUsed/>
    <w:rsid w:val="00E72622"/>
    <w:pPr>
      <w:tabs>
        <w:tab w:val="center" w:pos="4153"/>
        <w:tab w:val="right" w:pos="8306"/>
      </w:tabs>
      <w:snapToGrid w:val="0"/>
      <w:jc w:val="center"/>
    </w:pPr>
    <w:rPr>
      <w:sz w:val="18"/>
      <w:szCs w:val="18"/>
    </w:rPr>
  </w:style>
  <w:style w:type="character" w:customStyle="1" w:styleId="Char3">
    <w:name w:val="页眉 Char"/>
    <w:basedOn w:val="a0"/>
    <w:link w:val="aa"/>
    <w:uiPriority w:val="99"/>
    <w:rsid w:val="00E72622"/>
    <w:rPr>
      <w:sz w:val="18"/>
      <w:szCs w:val="18"/>
    </w:rPr>
  </w:style>
  <w:style w:type="paragraph" w:styleId="ab">
    <w:name w:val="footer"/>
    <w:basedOn w:val="a"/>
    <w:link w:val="Char4"/>
    <w:uiPriority w:val="99"/>
    <w:unhideWhenUsed/>
    <w:rsid w:val="00E72622"/>
    <w:pPr>
      <w:tabs>
        <w:tab w:val="center" w:pos="4153"/>
        <w:tab w:val="right" w:pos="8306"/>
      </w:tabs>
      <w:snapToGrid w:val="0"/>
      <w:jc w:val="left"/>
    </w:pPr>
    <w:rPr>
      <w:sz w:val="18"/>
      <w:szCs w:val="18"/>
    </w:rPr>
  </w:style>
  <w:style w:type="character" w:customStyle="1" w:styleId="Char4">
    <w:name w:val="页脚 Char"/>
    <w:basedOn w:val="a0"/>
    <w:link w:val="ab"/>
    <w:uiPriority w:val="99"/>
    <w:rsid w:val="00E72622"/>
    <w:rPr>
      <w:sz w:val="18"/>
      <w:szCs w:val="18"/>
    </w:rPr>
  </w:style>
  <w:style w:type="table" w:styleId="ac">
    <w:name w:val="Table Grid"/>
    <w:basedOn w:val="a1"/>
    <w:uiPriority w:val="39"/>
    <w:rsid w:val="007C4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4034</TotalTime>
  <Pages>10</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事业发展二部（标准化研究部）-彭茂锋</cp:lastModifiedBy>
  <cp:revision>6</cp:revision>
  <dcterms:created xsi:type="dcterms:W3CDTF">2024-10-25T06:24:00Z</dcterms:created>
  <dcterms:modified xsi:type="dcterms:W3CDTF">2024-11-01T07:45:00Z</dcterms:modified>
</cp:coreProperties>
</file>