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9B26F" w14:textId="77777777" w:rsidR="006072A2" w:rsidRPr="003830C9" w:rsidRDefault="006072A2">
      <w:pPr>
        <w:pStyle w:val="af9"/>
        <w:framePr w:w="0" w:hRule="auto" w:wrap="auto" w:vAnchor="margin" w:hAnchor="text" w:xAlign="left" w:yAlign="inline"/>
        <w:adjustRightInd w:val="0"/>
        <w:snapToGrid w:val="0"/>
        <w:spacing w:before="156" w:after="156" w:line="360" w:lineRule="auto"/>
        <w:ind w:firstLine="640"/>
        <w:rPr>
          <w:rFonts w:ascii="方正小标宋_GBK" w:eastAsia="方正小标宋_GBK" w:hAnsi="方正小标宋_GBK" w:cs="方正小标宋_GBK" w:hint="eastAsia"/>
          <w:kern w:val="2"/>
          <w:sz w:val="40"/>
          <w:szCs w:val="40"/>
        </w:rPr>
      </w:pPr>
    </w:p>
    <w:p w14:paraId="61868AAC" w14:textId="2F5CA4BC" w:rsidR="006072A2" w:rsidRPr="003830C9" w:rsidRDefault="00DE663E" w:rsidP="003830C9">
      <w:pPr>
        <w:ind w:firstLineChars="0" w:firstLine="0"/>
        <w:rPr>
          <w:rFonts w:ascii="方正小标宋_GBK" w:eastAsia="方正小标宋_GBK" w:hAnsi="方正小标宋_GBK" w:cs="方正小标宋_GBK" w:hint="eastAsia"/>
          <w:sz w:val="40"/>
          <w:szCs w:val="40"/>
        </w:rPr>
      </w:pPr>
      <w:r w:rsidRPr="003830C9">
        <w:rPr>
          <w:rFonts w:ascii="方正小标宋_GBK" w:eastAsia="方正小标宋_GBK" w:hAnsi="方正小标宋_GBK" w:cs="方正小标宋_GBK" w:hint="eastAsia"/>
          <w:sz w:val="40"/>
          <w:szCs w:val="40"/>
        </w:rPr>
        <w:t>《优质气候农产品（脆李）品牌经济价值评估》</w:t>
      </w:r>
    </w:p>
    <w:p w14:paraId="0182CE64" w14:textId="77777777" w:rsidR="006072A2" w:rsidRPr="003830C9" w:rsidRDefault="00DE663E" w:rsidP="00277DFA">
      <w:pPr>
        <w:ind w:firstLineChars="0" w:firstLine="0"/>
        <w:jc w:val="center"/>
        <w:rPr>
          <w:rFonts w:ascii="方正小标宋_GBK" w:eastAsia="方正小标宋_GBK" w:hAnsi="方正小标宋_GBK" w:cs="方正小标宋_GBK" w:hint="eastAsia"/>
          <w:sz w:val="40"/>
          <w:szCs w:val="40"/>
        </w:rPr>
      </w:pPr>
      <w:r w:rsidRPr="003830C9">
        <w:rPr>
          <w:rFonts w:ascii="方正小标宋_GBK" w:eastAsia="方正小标宋_GBK" w:hAnsi="方正小标宋_GBK" w:cs="方正小标宋_GBK" w:hint="eastAsia"/>
          <w:sz w:val="40"/>
          <w:szCs w:val="40"/>
        </w:rPr>
        <w:t>编制说明</w:t>
      </w:r>
    </w:p>
    <w:p w14:paraId="12348701" w14:textId="414CA9F5" w:rsidR="006072A2" w:rsidRPr="003830C9" w:rsidRDefault="00DE663E" w:rsidP="00277DFA">
      <w:pPr>
        <w:ind w:firstLineChars="0" w:firstLine="0"/>
        <w:jc w:val="center"/>
        <w:rPr>
          <w:rFonts w:ascii="方正小标宋_GBK" w:eastAsia="方正小标宋_GBK" w:hAnsi="方正小标宋_GBK" w:cs="方正小标宋_GBK" w:hint="eastAsia"/>
          <w:sz w:val="40"/>
          <w:szCs w:val="40"/>
        </w:rPr>
      </w:pPr>
      <w:r w:rsidRPr="003830C9">
        <w:rPr>
          <w:rFonts w:ascii="方正小标宋_GBK" w:eastAsia="方正小标宋_GBK" w:hAnsi="方正小标宋_GBK" w:cs="方正小标宋_GBK" w:hint="eastAsia"/>
          <w:sz w:val="40"/>
          <w:szCs w:val="40"/>
        </w:rPr>
        <w:t>（</w:t>
      </w:r>
      <w:r w:rsidR="00B86971" w:rsidRPr="003830C9">
        <w:rPr>
          <w:rFonts w:ascii="方正小标宋_GBK" w:eastAsia="方正小标宋_GBK" w:hAnsi="方正小标宋_GBK" w:cs="方正小标宋_GBK" w:hint="eastAsia"/>
          <w:sz w:val="40"/>
          <w:szCs w:val="40"/>
        </w:rPr>
        <w:t>征求意见</w:t>
      </w:r>
      <w:r w:rsidRPr="003830C9">
        <w:rPr>
          <w:rFonts w:ascii="方正小标宋_GBK" w:eastAsia="方正小标宋_GBK" w:hAnsi="方正小标宋_GBK" w:cs="方正小标宋_GBK" w:hint="eastAsia"/>
          <w:sz w:val="40"/>
          <w:szCs w:val="40"/>
        </w:rPr>
        <w:t>稿）</w:t>
      </w:r>
    </w:p>
    <w:p w14:paraId="042BFF72" w14:textId="77777777" w:rsidR="006072A2" w:rsidRDefault="006072A2">
      <w:pPr>
        <w:pStyle w:val="af9"/>
        <w:framePr w:w="0" w:hRule="auto" w:wrap="auto" w:vAnchor="margin" w:hAnchor="text" w:xAlign="left" w:yAlign="inline"/>
        <w:adjustRightInd w:val="0"/>
        <w:snapToGrid w:val="0"/>
        <w:spacing w:before="156" w:after="156"/>
        <w:ind w:firstLine="600"/>
        <w:rPr>
          <w:sz w:val="30"/>
          <w:szCs w:val="30"/>
        </w:rPr>
      </w:pPr>
    </w:p>
    <w:p w14:paraId="26F35B5F" w14:textId="77777777" w:rsidR="006072A2" w:rsidRDefault="006072A2">
      <w:pPr>
        <w:pStyle w:val="af9"/>
        <w:framePr w:w="0" w:hRule="auto" w:wrap="auto" w:vAnchor="margin" w:hAnchor="text" w:xAlign="left" w:yAlign="inline"/>
        <w:adjustRightInd w:val="0"/>
        <w:snapToGrid w:val="0"/>
        <w:spacing w:before="156" w:after="156"/>
        <w:ind w:firstLine="600"/>
        <w:rPr>
          <w:sz w:val="30"/>
          <w:szCs w:val="30"/>
        </w:rPr>
      </w:pPr>
    </w:p>
    <w:p w14:paraId="61050804" w14:textId="77777777" w:rsidR="006072A2" w:rsidRDefault="006072A2">
      <w:pPr>
        <w:pStyle w:val="af9"/>
        <w:framePr w:w="0" w:hRule="auto" w:wrap="auto" w:vAnchor="margin" w:hAnchor="text" w:xAlign="left" w:yAlign="inline"/>
        <w:adjustRightInd w:val="0"/>
        <w:snapToGrid w:val="0"/>
        <w:spacing w:before="156" w:after="156"/>
        <w:ind w:firstLine="600"/>
        <w:rPr>
          <w:sz w:val="30"/>
          <w:szCs w:val="30"/>
        </w:rPr>
      </w:pPr>
    </w:p>
    <w:p w14:paraId="19116200" w14:textId="77777777" w:rsidR="006072A2" w:rsidRDefault="006072A2">
      <w:pPr>
        <w:pStyle w:val="af9"/>
        <w:framePr w:w="0" w:hRule="auto" w:wrap="auto" w:vAnchor="margin" w:hAnchor="text" w:xAlign="left" w:yAlign="inline"/>
        <w:adjustRightInd w:val="0"/>
        <w:snapToGrid w:val="0"/>
        <w:spacing w:before="156" w:after="156"/>
        <w:ind w:firstLine="600"/>
        <w:rPr>
          <w:sz w:val="30"/>
          <w:szCs w:val="30"/>
        </w:rPr>
      </w:pPr>
    </w:p>
    <w:p w14:paraId="4AE96261" w14:textId="77777777" w:rsidR="006072A2" w:rsidRDefault="006072A2">
      <w:pPr>
        <w:pStyle w:val="af9"/>
        <w:framePr w:w="0" w:hRule="auto" w:wrap="auto" w:vAnchor="margin" w:hAnchor="text" w:xAlign="left" w:yAlign="inline"/>
        <w:adjustRightInd w:val="0"/>
        <w:snapToGrid w:val="0"/>
        <w:spacing w:before="156" w:after="156"/>
        <w:ind w:firstLine="600"/>
        <w:rPr>
          <w:sz w:val="30"/>
          <w:szCs w:val="30"/>
        </w:rPr>
      </w:pPr>
    </w:p>
    <w:p w14:paraId="76700EE8" w14:textId="77777777" w:rsidR="006072A2" w:rsidRDefault="006072A2">
      <w:pPr>
        <w:pStyle w:val="af9"/>
        <w:framePr w:w="0" w:hRule="auto" w:wrap="auto" w:vAnchor="margin" w:hAnchor="text" w:xAlign="left" w:yAlign="inline"/>
        <w:adjustRightInd w:val="0"/>
        <w:snapToGrid w:val="0"/>
        <w:spacing w:before="156" w:after="156"/>
        <w:ind w:firstLine="600"/>
        <w:rPr>
          <w:sz w:val="30"/>
          <w:szCs w:val="30"/>
        </w:rPr>
      </w:pPr>
    </w:p>
    <w:p w14:paraId="43F8DB28" w14:textId="77777777" w:rsidR="006072A2" w:rsidRDefault="006072A2">
      <w:pPr>
        <w:pStyle w:val="af9"/>
        <w:framePr w:w="0" w:hRule="auto" w:wrap="auto" w:vAnchor="margin" w:hAnchor="text" w:xAlign="left" w:yAlign="inline"/>
        <w:adjustRightInd w:val="0"/>
        <w:snapToGrid w:val="0"/>
        <w:spacing w:before="156" w:after="156"/>
        <w:ind w:firstLine="600"/>
        <w:rPr>
          <w:sz w:val="30"/>
          <w:szCs w:val="30"/>
        </w:rPr>
      </w:pPr>
    </w:p>
    <w:p w14:paraId="3CFC778E" w14:textId="77777777" w:rsidR="006072A2" w:rsidRDefault="006072A2">
      <w:pPr>
        <w:pStyle w:val="af9"/>
        <w:framePr w:w="0" w:hRule="auto" w:wrap="auto" w:vAnchor="margin" w:hAnchor="text" w:xAlign="left" w:yAlign="inline"/>
        <w:adjustRightInd w:val="0"/>
        <w:snapToGrid w:val="0"/>
        <w:spacing w:before="156" w:after="156"/>
        <w:ind w:firstLine="600"/>
        <w:rPr>
          <w:sz w:val="30"/>
          <w:szCs w:val="30"/>
        </w:rPr>
      </w:pPr>
    </w:p>
    <w:p w14:paraId="3396CB85" w14:textId="77777777" w:rsidR="003830C9" w:rsidRDefault="003830C9">
      <w:pPr>
        <w:pStyle w:val="af9"/>
        <w:framePr w:w="0" w:hRule="auto" w:wrap="auto" w:vAnchor="margin" w:hAnchor="text" w:xAlign="left" w:yAlign="inline"/>
        <w:adjustRightInd w:val="0"/>
        <w:snapToGrid w:val="0"/>
        <w:spacing w:before="156" w:after="156"/>
        <w:ind w:firstLine="600"/>
        <w:rPr>
          <w:sz w:val="30"/>
          <w:szCs w:val="30"/>
        </w:rPr>
      </w:pPr>
    </w:p>
    <w:p w14:paraId="3C835D40" w14:textId="77777777" w:rsidR="006072A2" w:rsidRDefault="00DE663E" w:rsidP="00E37556">
      <w:pPr>
        <w:pStyle w:val="af9"/>
        <w:framePr w:w="0" w:hRule="auto" w:wrap="auto" w:vAnchor="margin" w:hAnchor="text" w:xAlign="left" w:yAlign="inline"/>
        <w:adjustRightInd w:val="0"/>
        <w:snapToGrid w:val="0"/>
        <w:spacing w:before="156" w:after="156"/>
        <w:rPr>
          <w:rFonts w:ascii="宋体" w:eastAsia="宋体" w:hAnsi="宋体" w:hint="eastAsia"/>
          <w:sz w:val="30"/>
          <w:szCs w:val="30"/>
        </w:rPr>
      </w:pPr>
      <w:r>
        <w:rPr>
          <w:rFonts w:ascii="宋体" w:eastAsia="宋体" w:hAnsi="宋体" w:hint="eastAsia"/>
          <w:sz w:val="30"/>
          <w:szCs w:val="30"/>
        </w:rPr>
        <w:t>《优质气候农产品（脆李）品牌经济价值评估》编制组</w:t>
      </w:r>
    </w:p>
    <w:p w14:paraId="169D31DA" w14:textId="07A44F93" w:rsidR="006072A2" w:rsidRDefault="00DE663E" w:rsidP="00E37556">
      <w:pPr>
        <w:pStyle w:val="af9"/>
        <w:framePr w:w="0" w:hRule="auto" w:wrap="auto" w:vAnchor="margin" w:hAnchor="text" w:xAlign="left" w:yAlign="inline"/>
        <w:adjustRightInd w:val="0"/>
        <w:snapToGrid w:val="0"/>
        <w:spacing w:before="156" w:after="156"/>
        <w:rPr>
          <w:rFonts w:ascii="宋体" w:eastAsia="宋体" w:hAnsi="宋体" w:hint="eastAsia"/>
          <w:sz w:val="30"/>
          <w:szCs w:val="30"/>
        </w:rPr>
      </w:pPr>
      <w:r>
        <w:rPr>
          <w:rFonts w:ascii="宋体" w:eastAsia="宋体" w:hAnsi="宋体" w:hint="eastAsia"/>
          <w:sz w:val="30"/>
          <w:szCs w:val="30"/>
        </w:rPr>
        <w:t>2</w:t>
      </w:r>
      <w:r>
        <w:rPr>
          <w:rFonts w:ascii="宋体" w:eastAsia="宋体" w:hAnsi="宋体"/>
          <w:sz w:val="30"/>
          <w:szCs w:val="30"/>
        </w:rPr>
        <w:t>0</w:t>
      </w:r>
      <w:r>
        <w:rPr>
          <w:rFonts w:ascii="宋体" w:eastAsia="宋体" w:hAnsi="宋体" w:hint="eastAsia"/>
          <w:sz w:val="30"/>
          <w:szCs w:val="30"/>
        </w:rPr>
        <w:t>24年10月</w:t>
      </w:r>
    </w:p>
    <w:p w14:paraId="278E2441" w14:textId="77777777" w:rsidR="006072A2" w:rsidRDefault="006072A2">
      <w:pPr>
        <w:pStyle w:val="TOC1"/>
        <w:ind w:firstLine="640"/>
        <w:jc w:val="center"/>
        <w:rPr>
          <w:rFonts w:hint="eastAsia"/>
          <w:lang w:val="zh-CN"/>
        </w:rPr>
      </w:pPr>
    </w:p>
    <w:sdt>
      <w:sdtPr>
        <w:rPr>
          <w:rFonts w:asciiTheme="minorHAnsi" w:eastAsia="仿宋_GB2312" w:hAnsiTheme="minorHAnsi" w:cstheme="minorBidi"/>
          <w:color w:val="auto"/>
          <w:kern w:val="2"/>
          <w:szCs w:val="22"/>
          <w:lang w:val="zh-CN"/>
        </w:rPr>
        <w:id w:val="-2049989429"/>
        <w:docPartObj>
          <w:docPartGallery w:val="Table of Contents"/>
          <w:docPartUnique/>
        </w:docPartObj>
      </w:sdtPr>
      <w:sdtEndPr>
        <w:rPr>
          <w:b/>
          <w:bCs/>
          <w:sz w:val="24"/>
          <w:szCs w:val="24"/>
        </w:rPr>
      </w:sdtEndPr>
      <w:sdtContent>
        <w:p w14:paraId="1311A3F6" w14:textId="77777777" w:rsidR="006072A2" w:rsidRDefault="00DE663E">
          <w:pPr>
            <w:pStyle w:val="TOC1"/>
            <w:ind w:firstLine="640"/>
            <w:jc w:val="center"/>
            <w:rPr>
              <w:rFonts w:hint="eastAsia"/>
              <w:color w:val="auto"/>
              <w:sz w:val="36"/>
              <w:szCs w:val="36"/>
            </w:rPr>
          </w:pPr>
          <w:r>
            <w:rPr>
              <w:color w:val="auto"/>
              <w:sz w:val="36"/>
              <w:szCs w:val="36"/>
              <w:lang w:val="zh-CN"/>
            </w:rPr>
            <w:t>目</w:t>
          </w:r>
          <w:r>
            <w:rPr>
              <w:rFonts w:hint="eastAsia"/>
              <w:color w:val="auto"/>
              <w:sz w:val="36"/>
              <w:szCs w:val="36"/>
              <w:lang w:val="zh-CN"/>
            </w:rPr>
            <w:t xml:space="preserve"> </w:t>
          </w:r>
          <w:r>
            <w:rPr>
              <w:color w:val="auto"/>
              <w:sz w:val="36"/>
              <w:szCs w:val="36"/>
              <w:lang w:val="zh-CN"/>
            </w:rPr>
            <w:t xml:space="preserve"> 录</w:t>
          </w:r>
        </w:p>
        <w:p w14:paraId="26CBDFBF" w14:textId="77777777" w:rsidR="006072A2" w:rsidRDefault="00DE663E">
          <w:pPr>
            <w:pStyle w:val="TOC2"/>
            <w:tabs>
              <w:tab w:val="right" w:leader="dot" w:pos="8296"/>
            </w:tabs>
            <w:ind w:leftChars="0" w:left="0" w:firstLineChars="0" w:firstLine="0"/>
            <w:rPr>
              <w:rFonts w:hint="eastAsia"/>
              <w:sz w:val="24"/>
              <w:szCs w:val="24"/>
            </w:rPr>
          </w:pPr>
          <w:r>
            <w:rPr>
              <w:sz w:val="24"/>
              <w:szCs w:val="24"/>
            </w:rPr>
            <w:fldChar w:fldCharType="begin"/>
          </w:r>
          <w:r>
            <w:rPr>
              <w:sz w:val="24"/>
              <w:szCs w:val="24"/>
            </w:rPr>
            <w:instrText xml:space="preserve"> TOC \o "1-3" \h \z \u </w:instrText>
          </w:r>
          <w:r>
            <w:rPr>
              <w:sz w:val="24"/>
              <w:szCs w:val="24"/>
            </w:rPr>
            <w:fldChar w:fldCharType="separate"/>
          </w:r>
          <w:hyperlink w:anchor="_Toc15292528" w:history="1">
            <w:r>
              <w:rPr>
                <w:rStyle w:val="af5"/>
                <w:rFonts w:asciiTheme="minorEastAsia" w:eastAsiaTheme="minorEastAsia" w:hAnsiTheme="minorEastAsia" w:cstheme="majorBidi"/>
                <w:b/>
                <w:kern w:val="0"/>
                <w:sz w:val="24"/>
                <w:szCs w:val="24"/>
              </w:rPr>
              <w:t>一、标准制定的背景</w:t>
            </w:r>
            <w:r>
              <w:rPr>
                <w:rStyle w:val="af5"/>
                <w:rFonts w:asciiTheme="minorEastAsia" w:eastAsiaTheme="minorEastAsia" w:hAnsiTheme="minorEastAsia" w:cstheme="majorBidi"/>
                <w:b/>
                <w:kern w:val="0"/>
              </w:rPr>
              <w:tab/>
            </w:r>
            <w:r>
              <w:rPr>
                <w:rStyle w:val="af5"/>
                <w:rFonts w:asciiTheme="minorEastAsia" w:eastAsiaTheme="minorEastAsia" w:hAnsiTheme="minorEastAsia" w:cstheme="majorBidi"/>
                <w:kern w:val="0"/>
              </w:rPr>
              <w:fldChar w:fldCharType="begin"/>
            </w:r>
            <w:r>
              <w:rPr>
                <w:rStyle w:val="af5"/>
                <w:rFonts w:asciiTheme="minorEastAsia" w:eastAsiaTheme="minorEastAsia" w:hAnsiTheme="minorEastAsia" w:cstheme="majorBidi"/>
                <w:kern w:val="0"/>
              </w:rPr>
              <w:instrText xml:space="preserve"> PAGEREF _Toc15292528 \h </w:instrText>
            </w:r>
            <w:r>
              <w:rPr>
                <w:rStyle w:val="af5"/>
                <w:rFonts w:asciiTheme="minorEastAsia" w:eastAsiaTheme="minorEastAsia" w:hAnsiTheme="minorEastAsia" w:cstheme="majorBidi"/>
                <w:kern w:val="0"/>
              </w:rPr>
            </w:r>
            <w:r>
              <w:rPr>
                <w:rStyle w:val="af5"/>
                <w:rFonts w:asciiTheme="minorEastAsia" w:eastAsiaTheme="minorEastAsia" w:hAnsiTheme="minorEastAsia" w:cstheme="majorBidi"/>
                <w:kern w:val="0"/>
              </w:rPr>
              <w:fldChar w:fldCharType="separate"/>
            </w:r>
            <w:r>
              <w:rPr>
                <w:rStyle w:val="af5"/>
                <w:rFonts w:asciiTheme="minorEastAsia" w:eastAsiaTheme="minorEastAsia" w:hAnsiTheme="minorEastAsia" w:cstheme="majorBidi"/>
                <w:kern w:val="0"/>
              </w:rPr>
              <w:t>3</w:t>
            </w:r>
            <w:r>
              <w:rPr>
                <w:rStyle w:val="af5"/>
                <w:rFonts w:asciiTheme="minorEastAsia" w:eastAsiaTheme="minorEastAsia" w:hAnsiTheme="minorEastAsia" w:cstheme="majorBidi"/>
                <w:kern w:val="0"/>
              </w:rPr>
              <w:fldChar w:fldCharType="end"/>
            </w:r>
          </w:hyperlink>
        </w:p>
        <w:p w14:paraId="765371E2" w14:textId="77777777" w:rsidR="006072A2" w:rsidRDefault="00DE663E">
          <w:pPr>
            <w:pStyle w:val="TOC3"/>
            <w:widowControl/>
            <w:tabs>
              <w:tab w:val="right" w:leader="dot" w:pos="8296"/>
            </w:tabs>
            <w:spacing w:after="100" w:line="560" w:lineRule="exact"/>
            <w:ind w:leftChars="0" w:left="0" w:firstLine="640"/>
            <w:jc w:val="left"/>
            <w:rPr>
              <w:rStyle w:val="af5"/>
              <w:rFonts w:asciiTheme="minorEastAsia" w:eastAsiaTheme="minorEastAsia" w:hAnsiTheme="minorEastAsia" w:cs="Times New Roman" w:hint="eastAsia"/>
              <w:bCs/>
              <w:kern w:val="0"/>
            </w:rPr>
          </w:pPr>
          <w:hyperlink w:anchor="_Toc15292529" w:history="1">
            <w:r>
              <w:rPr>
                <w:rStyle w:val="af5"/>
                <w:rFonts w:asciiTheme="minorEastAsia" w:eastAsiaTheme="minorEastAsia" w:hAnsiTheme="minorEastAsia" w:cs="Times New Roman"/>
                <w:bCs/>
                <w:kern w:val="0"/>
                <w:sz w:val="24"/>
                <w:szCs w:val="24"/>
              </w:rPr>
              <w:t>(一) 标准编制的必要性</w:t>
            </w:r>
            <w:r>
              <w:rPr>
                <w:rStyle w:val="af5"/>
                <w:rFonts w:asciiTheme="minorEastAsia" w:eastAsiaTheme="minorEastAsia" w:hAnsiTheme="minorEastAsia" w:cs="Times New Roman"/>
                <w:bCs/>
                <w:kern w:val="0"/>
              </w:rPr>
              <w:tab/>
            </w:r>
            <w:r>
              <w:rPr>
                <w:rStyle w:val="af5"/>
                <w:rFonts w:asciiTheme="minorEastAsia" w:eastAsiaTheme="minorEastAsia" w:hAnsiTheme="minorEastAsia" w:cs="Times New Roman"/>
                <w:bCs/>
                <w:kern w:val="0"/>
              </w:rPr>
              <w:fldChar w:fldCharType="begin"/>
            </w:r>
            <w:r>
              <w:rPr>
                <w:rStyle w:val="af5"/>
                <w:rFonts w:asciiTheme="minorEastAsia" w:eastAsiaTheme="minorEastAsia" w:hAnsiTheme="minorEastAsia" w:cs="Times New Roman"/>
                <w:bCs/>
                <w:kern w:val="0"/>
              </w:rPr>
              <w:instrText xml:space="preserve"> PAGEREF _Toc15292529 \h </w:instrText>
            </w:r>
            <w:r>
              <w:rPr>
                <w:rStyle w:val="af5"/>
                <w:rFonts w:asciiTheme="minorEastAsia" w:eastAsiaTheme="minorEastAsia" w:hAnsiTheme="minorEastAsia" w:cs="Times New Roman"/>
                <w:bCs/>
                <w:kern w:val="0"/>
              </w:rPr>
            </w:r>
            <w:r>
              <w:rPr>
                <w:rStyle w:val="af5"/>
                <w:rFonts w:asciiTheme="minorEastAsia" w:eastAsiaTheme="minorEastAsia" w:hAnsiTheme="minorEastAsia" w:cs="Times New Roman"/>
                <w:bCs/>
                <w:kern w:val="0"/>
              </w:rPr>
              <w:fldChar w:fldCharType="separate"/>
            </w:r>
            <w:r>
              <w:rPr>
                <w:rStyle w:val="af5"/>
                <w:rFonts w:asciiTheme="minorEastAsia" w:eastAsiaTheme="minorEastAsia" w:hAnsiTheme="minorEastAsia" w:cs="Times New Roman"/>
                <w:bCs/>
                <w:kern w:val="0"/>
              </w:rPr>
              <w:t>3</w:t>
            </w:r>
            <w:r>
              <w:rPr>
                <w:rStyle w:val="af5"/>
                <w:rFonts w:asciiTheme="minorEastAsia" w:eastAsiaTheme="minorEastAsia" w:hAnsiTheme="minorEastAsia" w:cs="Times New Roman"/>
                <w:bCs/>
                <w:kern w:val="0"/>
              </w:rPr>
              <w:fldChar w:fldCharType="end"/>
            </w:r>
          </w:hyperlink>
        </w:p>
        <w:p w14:paraId="7A44E096" w14:textId="77777777" w:rsidR="006072A2" w:rsidRDefault="00DE663E">
          <w:pPr>
            <w:pStyle w:val="TOC3"/>
            <w:widowControl/>
            <w:tabs>
              <w:tab w:val="right" w:leader="dot" w:pos="8296"/>
            </w:tabs>
            <w:spacing w:after="100" w:line="560" w:lineRule="exact"/>
            <w:ind w:leftChars="0" w:left="0" w:firstLine="640"/>
            <w:jc w:val="left"/>
            <w:rPr>
              <w:rStyle w:val="af5"/>
              <w:rFonts w:asciiTheme="minorEastAsia" w:eastAsiaTheme="minorEastAsia" w:hAnsiTheme="minorEastAsia" w:cs="Times New Roman" w:hint="eastAsia"/>
              <w:bCs/>
              <w:kern w:val="0"/>
            </w:rPr>
          </w:pPr>
          <w:hyperlink w:anchor="_Toc15292530" w:history="1">
            <w:r>
              <w:rPr>
                <w:rStyle w:val="af5"/>
                <w:rFonts w:asciiTheme="minorEastAsia" w:eastAsiaTheme="minorEastAsia" w:hAnsiTheme="minorEastAsia" w:cs="Times New Roman"/>
                <w:bCs/>
                <w:kern w:val="0"/>
                <w:sz w:val="24"/>
                <w:szCs w:val="24"/>
              </w:rPr>
              <w:t>(二) 标准前期工作</w:t>
            </w:r>
            <w:r>
              <w:rPr>
                <w:rStyle w:val="af5"/>
                <w:rFonts w:asciiTheme="minorEastAsia" w:eastAsiaTheme="minorEastAsia" w:hAnsiTheme="minorEastAsia" w:cs="Times New Roman"/>
                <w:bCs/>
                <w:kern w:val="0"/>
              </w:rPr>
              <w:tab/>
            </w:r>
            <w:r>
              <w:rPr>
                <w:rStyle w:val="af5"/>
                <w:rFonts w:asciiTheme="minorEastAsia" w:eastAsiaTheme="minorEastAsia" w:hAnsiTheme="minorEastAsia" w:cs="Times New Roman"/>
                <w:bCs/>
                <w:kern w:val="0"/>
              </w:rPr>
              <w:fldChar w:fldCharType="begin"/>
            </w:r>
            <w:r>
              <w:rPr>
                <w:rStyle w:val="af5"/>
                <w:rFonts w:asciiTheme="minorEastAsia" w:eastAsiaTheme="minorEastAsia" w:hAnsiTheme="minorEastAsia" w:cs="Times New Roman"/>
                <w:bCs/>
                <w:kern w:val="0"/>
              </w:rPr>
              <w:instrText xml:space="preserve"> PAGEREF _Toc15292530 \h </w:instrText>
            </w:r>
            <w:r>
              <w:rPr>
                <w:rStyle w:val="af5"/>
                <w:rFonts w:asciiTheme="minorEastAsia" w:eastAsiaTheme="minorEastAsia" w:hAnsiTheme="minorEastAsia" w:cs="Times New Roman"/>
                <w:bCs/>
                <w:kern w:val="0"/>
              </w:rPr>
            </w:r>
            <w:r>
              <w:rPr>
                <w:rStyle w:val="af5"/>
                <w:rFonts w:asciiTheme="minorEastAsia" w:eastAsiaTheme="minorEastAsia" w:hAnsiTheme="minorEastAsia" w:cs="Times New Roman"/>
                <w:bCs/>
                <w:kern w:val="0"/>
              </w:rPr>
              <w:fldChar w:fldCharType="separate"/>
            </w:r>
            <w:r>
              <w:rPr>
                <w:rStyle w:val="af5"/>
                <w:rFonts w:asciiTheme="minorEastAsia" w:eastAsiaTheme="minorEastAsia" w:hAnsiTheme="minorEastAsia" w:cs="Times New Roman"/>
                <w:bCs/>
                <w:kern w:val="0"/>
              </w:rPr>
              <w:t>6</w:t>
            </w:r>
            <w:r>
              <w:rPr>
                <w:rStyle w:val="af5"/>
                <w:rFonts w:asciiTheme="minorEastAsia" w:eastAsiaTheme="minorEastAsia" w:hAnsiTheme="minorEastAsia" w:cs="Times New Roman"/>
                <w:bCs/>
                <w:kern w:val="0"/>
              </w:rPr>
              <w:fldChar w:fldCharType="end"/>
            </w:r>
          </w:hyperlink>
        </w:p>
        <w:p w14:paraId="3F68D380" w14:textId="77777777" w:rsidR="006072A2" w:rsidRDefault="00DE663E">
          <w:pPr>
            <w:pStyle w:val="TOC2"/>
            <w:tabs>
              <w:tab w:val="right" w:leader="dot" w:pos="8296"/>
            </w:tabs>
            <w:ind w:leftChars="0" w:left="0" w:firstLineChars="0" w:firstLine="0"/>
            <w:rPr>
              <w:rStyle w:val="af5"/>
              <w:rFonts w:asciiTheme="minorEastAsia" w:eastAsiaTheme="minorEastAsia" w:hAnsiTheme="minorEastAsia" w:cstheme="majorBidi" w:hint="eastAsia"/>
              <w:b/>
              <w:kern w:val="0"/>
            </w:rPr>
          </w:pPr>
          <w:hyperlink w:anchor="_Toc15292531" w:history="1">
            <w:r>
              <w:rPr>
                <w:rStyle w:val="af5"/>
                <w:rFonts w:asciiTheme="minorEastAsia" w:eastAsiaTheme="minorEastAsia" w:hAnsiTheme="minorEastAsia" w:cstheme="majorBidi"/>
                <w:b/>
                <w:kern w:val="0"/>
                <w:sz w:val="24"/>
                <w:szCs w:val="24"/>
              </w:rPr>
              <w:t>二、编制过程说明</w:t>
            </w:r>
            <w:r>
              <w:rPr>
                <w:rStyle w:val="af5"/>
                <w:rFonts w:asciiTheme="minorEastAsia" w:eastAsiaTheme="minorEastAsia" w:hAnsiTheme="minorEastAsia" w:cstheme="majorBidi"/>
                <w:b/>
                <w:kern w:val="0"/>
              </w:rPr>
              <w:tab/>
            </w:r>
            <w:r>
              <w:rPr>
                <w:rStyle w:val="af5"/>
                <w:rFonts w:asciiTheme="minorEastAsia" w:eastAsiaTheme="minorEastAsia" w:hAnsiTheme="minorEastAsia" w:cstheme="majorBidi"/>
                <w:kern w:val="0"/>
              </w:rPr>
              <w:fldChar w:fldCharType="begin"/>
            </w:r>
            <w:r>
              <w:rPr>
                <w:rStyle w:val="af5"/>
                <w:rFonts w:asciiTheme="minorEastAsia" w:eastAsiaTheme="minorEastAsia" w:hAnsiTheme="minorEastAsia" w:cstheme="majorBidi"/>
                <w:kern w:val="0"/>
              </w:rPr>
              <w:instrText xml:space="preserve"> PAGEREF _Toc15292531 \h </w:instrText>
            </w:r>
            <w:r>
              <w:rPr>
                <w:rStyle w:val="af5"/>
                <w:rFonts w:asciiTheme="minorEastAsia" w:eastAsiaTheme="minorEastAsia" w:hAnsiTheme="minorEastAsia" w:cstheme="majorBidi"/>
                <w:kern w:val="0"/>
              </w:rPr>
            </w:r>
            <w:r>
              <w:rPr>
                <w:rStyle w:val="af5"/>
                <w:rFonts w:asciiTheme="minorEastAsia" w:eastAsiaTheme="minorEastAsia" w:hAnsiTheme="minorEastAsia" w:cstheme="majorBidi"/>
                <w:kern w:val="0"/>
              </w:rPr>
              <w:fldChar w:fldCharType="separate"/>
            </w:r>
            <w:r>
              <w:rPr>
                <w:rStyle w:val="af5"/>
                <w:rFonts w:asciiTheme="minorEastAsia" w:eastAsiaTheme="minorEastAsia" w:hAnsiTheme="minorEastAsia" w:cstheme="majorBidi"/>
                <w:kern w:val="0"/>
              </w:rPr>
              <w:t>7</w:t>
            </w:r>
            <w:r>
              <w:rPr>
                <w:rStyle w:val="af5"/>
                <w:rFonts w:asciiTheme="minorEastAsia" w:eastAsiaTheme="minorEastAsia" w:hAnsiTheme="minorEastAsia" w:cstheme="majorBidi"/>
                <w:kern w:val="0"/>
              </w:rPr>
              <w:fldChar w:fldCharType="end"/>
            </w:r>
          </w:hyperlink>
        </w:p>
        <w:p w14:paraId="3386BCD4" w14:textId="77777777" w:rsidR="006072A2" w:rsidRDefault="00DE663E">
          <w:pPr>
            <w:pStyle w:val="TOC3"/>
            <w:tabs>
              <w:tab w:val="right" w:leader="dot" w:pos="8296"/>
            </w:tabs>
            <w:ind w:leftChars="0" w:left="0" w:firstLine="640"/>
            <w:rPr>
              <w:rStyle w:val="af5"/>
              <w:rFonts w:asciiTheme="minorEastAsia" w:eastAsiaTheme="minorEastAsia" w:hAnsiTheme="minorEastAsia" w:cs="Times New Roman" w:hint="eastAsia"/>
              <w:bCs/>
              <w:kern w:val="0"/>
            </w:rPr>
          </w:pPr>
          <w:hyperlink w:anchor="_Toc15292532" w:history="1">
            <w:r>
              <w:rPr>
                <w:rStyle w:val="af5"/>
                <w:rFonts w:asciiTheme="minorEastAsia" w:eastAsiaTheme="minorEastAsia" w:hAnsiTheme="minorEastAsia" w:cs="Times New Roman"/>
                <w:bCs/>
                <w:kern w:val="0"/>
                <w:sz w:val="24"/>
                <w:szCs w:val="24"/>
              </w:rPr>
              <w:t>(一) 起草组成立情况</w:t>
            </w:r>
            <w:r>
              <w:rPr>
                <w:rStyle w:val="af5"/>
                <w:rFonts w:asciiTheme="minorEastAsia" w:eastAsiaTheme="minorEastAsia" w:hAnsiTheme="minorEastAsia" w:cs="Times New Roman"/>
                <w:bCs/>
                <w:kern w:val="0"/>
              </w:rPr>
              <w:tab/>
            </w:r>
            <w:r>
              <w:rPr>
                <w:rStyle w:val="af5"/>
                <w:rFonts w:asciiTheme="minorEastAsia" w:eastAsiaTheme="minorEastAsia" w:hAnsiTheme="minorEastAsia" w:cs="Times New Roman"/>
                <w:bCs/>
                <w:kern w:val="0"/>
              </w:rPr>
              <w:fldChar w:fldCharType="begin"/>
            </w:r>
            <w:r>
              <w:rPr>
                <w:rStyle w:val="af5"/>
                <w:rFonts w:asciiTheme="minorEastAsia" w:eastAsiaTheme="minorEastAsia" w:hAnsiTheme="minorEastAsia" w:cs="Times New Roman"/>
                <w:bCs/>
                <w:kern w:val="0"/>
              </w:rPr>
              <w:instrText xml:space="preserve"> PAGEREF _Toc15292532 \h </w:instrText>
            </w:r>
            <w:r>
              <w:rPr>
                <w:rStyle w:val="af5"/>
                <w:rFonts w:asciiTheme="minorEastAsia" w:eastAsiaTheme="minorEastAsia" w:hAnsiTheme="minorEastAsia" w:cs="Times New Roman"/>
                <w:bCs/>
                <w:kern w:val="0"/>
              </w:rPr>
            </w:r>
            <w:r>
              <w:rPr>
                <w:rStyle w:val="af5"/>
                <w:rFonts w:asciiTheme="minorEastAsia" w:eastAsiaTheme="minorEastAsia" w:hAnsiTheme="minorEastAsia" w:cs="Times New Roman"/>
                <w:bCs/>
                <w:kern w:val="0"/>
              </w:rPr>
              <w:fldChar w:fldCharType="separate"/>
            </w:r>
            <w:r>
              <w:rPr>
                <w:rStyle w:val="af5"/>
                <w:rFonts w:asciiTheme="minorEastAsia" w:eastAsiaTheme="minorEastAsia" w:hAnsiTheme="minorEastAsia" w:cs="Times New Roman"/>
                <w:bCs/>
                <w:kern w:val="0"/>
              </w:rPr>
              <w:t>7</w:t>
            </w:r>
            <w:r>
              <w:rPr>
                <w:rStyle w:val="af5"/>
                <w:rFonts w:asciiTheme="minorEastAsia" w:eastAsiaTheme="minorEastAsia" w:hAnsiTheme="minorEastAsia" w:cs="Times New Roman"/>
                <w:bCs/>
                <w:kern w:val="0"/>
              </w:rPr>
              <w:fldChar w:fldCharType="end"/>
            </w:r>
          </w:hyperlink>
        </w:p>
        <w:p w14:paraId="5306D6FF" w14:textId="77777777" w:rsidR="006072A2" w:rsidRDefault="00DE663E">
          <w:pPr>
            <w:pStyle w:val="TOC3"/>
            <w:tabs>
              <w:tab w:val="right" w:leader="dot" w:pos="8296"/>
            </w:tabs>
            <w:ind w:leftChars="0" w:left="0" w:firstLine="640"/>
            <w:rPr>
              <w:rStyle w:val="af5"/>
              <w:rFonts w:asciiTheme="minorEastAsia" w:eastAsiaTheme="minorEastAsia" w:hAnsiTheme="minorEastAsia" w:cs="Times New Roman" w:hint="eastAsia"/>
              <w:bCs/>
              <w:kern w:val="0"/>
            </w:rPr>
          </w:pPr>
          <w:hyperlink w:anchor="_Toc15292533" w:history="1">
            <w:r>
              <w:rPr>
                <w:rStyle w:val="af5"/>
                <w:rFonts w:asciiTheme="minorEastAsia" w:eastAsiaTheme="minorEastAsia" w:hAnsiTheme="minorEastAsia" w:cs="Times New Roman"/>
                <w:bCs/>
                <w:kern w:val="0"/>
                <w:sz w:val="24"/>
                <w:szCs w:val="24"/>
              </w:rPr>
              <w:t>(二) 主要起草过程</w:t>
            </w:r>
            <w:r>
              <w:rPr>
                <w:rStyle w:val="af5"/>
                <w:rFonts w:asciiTheme="minorEastAsia" w:eastAsiaTheme="minorEastAsia" w:hAnsiTheme="minorEastAsia" w:cs="Times New Roman"/>
                <w:bCs/>
                <w:kern w:val="0"/>
              </w:rPr>
              <w:tab/>
            </w:r>
            <w:r>
              <w:rPr>
                <w:rStyle w:val="af5"/>
                <w:rFonts w:asciiTheme="minorEastAsia" w:eastAsiaTheme="minorEastAsia" w:hAnsiTheme="minorEastAsia" w:cs="Times New Roman"/>
                <w:bCs/>
                <w:kern w:val="0"/>
              </w:rPr>
              <w:fldChar w:fldCharType="begin"/>
            </w:r>
            <w:r>
              <w:rPr>
                <w:rStyle w:val="af5"/>
                <w:rFonts w:asciiTheme="minorEastAsia" w:eastAsiaTheme="minorEastAsia" w:hAnsiTheme="minorEastAsia" w:cs="Times New Roman"/>
                <w:bCs/>
                <w:kern w:val="0"/>
              </w:rPr>
              <w:instrText xml:space="preserve"> PAGEREF _Toc15292533 \h </w:instrText>
            </w:r>
            <w:r>
              <w:rPr>
                <w:rStyle w:val="af5"/>
                <w:rFonts w:asciiTheme="minorEastAsia" w:eastAsiaTheme="minorEastAsia" w:hAnsiTheme="minorEastAsia" w:cs="Times New Roman"/>
                <w:bCs/>
                <w:kern w:val="0"/>
              </w:rPr>
            </w:r>
            <w:r>
              <w:rPr>
                <w:rStyle w:val="af5"/>
                <w:rFonts w:asciiTheme="minorEastAsia" w:eastAsiaTheme="minorEastAsia" w:hAnsiTheme="minorEastAsia" w:cs="Times New Roman"/>
                <w:bCs/>
                <w:kern w:val="0"/>
              </w:rPr>
              <w:fldChar w:fldCharType="separate"/>
            </w:r>
            <w:r>
              <w:rPr>
                <w:rStyle w:val="af5"/>
                <w:rFonts w:asciiTheme="minorEastAsia" w:eastAsiaTheme="minorEastAsia" w:hAnsiTheme="minorEastAsia" w:cs="Times New Roman"/>
                <w:bCs/>
                <w:kern w:val="0"/>
              </w:rPr>
              <w:t>7</w:t>
            </w:r>
            <w:r>
              <w:rPr>
                <w:rStyle w:val="af5"/>
                <w:rFonts w:asciiTheme="minorEastAsia" w:eastAsiaTheme="minorEastAsia" w:hAnsiTheme="minorEastAsia" w:cs="Times New Roman"/>
                <w:bCs/>
                <w:kern w:val="0"/>
              </w:rPr>
              <w:fldChar w:fldCharType="end"/>
            </w:r>
          </w:hyperlink>
        </w:p>
        <w:p w14:paraId="4872E780" w14:textId="77777777" w:rsidR="006072A2" w:rsidRDefault="00DE663E">
          <w:pPr>
            <w:pStyle w:val="TOC2"/>
            <w:tabs>
              <w:tab w:val="right" w:leader="dot" w:pos="8296"/>
            </w:tabs>
            <w:ind w:leftChars="0" w:left="0" w:firstLineChars="0" w:firstLine="0"/>
            <w:rPr>
              <w:rStyle w:val="af5"/>
              <w:rFonts w:asciiTheme="minorEastAsia" w:eastAsiaTheme="minorEastAsia" w:hAnsiTheme="minorEastAsia" w:cstheme="majorBidi" w:hint="eastAsia"/>
              <w:b/>
              <w:kern w:val="0"/>
            </w:rPr>
          </w:pPr>
          <w:hyperlink w:anchor="_Toc15292534" w:history="1">
            <w:r>
              <w:rPr>
                <w:rStyle w:val="af5"/>
                <w:rFonts w:asciiTheme="minorEastAsia" w:eastAsiaTheme="minorEastAsia" w:hAnsiTheme="minorEastAsia" w:cstheme="majorBidi"/>
                <w:b/>
                <w:kern w:val="0"/>
                <w:sz w:val="24"/>
                <w:szCs w:val="24"/>
              </w:rPr>
              <w:t>三、制定标准的原则和依据，与现行法律、法规、标准的关系</w:t>
            </w:r>
            <w:r>
              <w:rPr>
                <w:rStyle w:val="af5"/>
                <w:rFonts w:asciiTheme="minorEastAsia" w:eastAsiaTheme="minorEastAsia" w:hAnsiTheme="minorEastAsia" w:cstheme="majorBidi"/>
                <w:b/>
                <w:kern w:val="0"/>
              </w:rPr>
              <w:tab/>
            </w:r>
            <w:r>
              <w:rPr>
                <w:rStyle w:val="af5"/>
                <w:rFonts w:asciiTheme="minorEastAsia" w:eastAsiaTheme="minorEastAsia" w:hAnsiTheme="minorEastAsia" w:cstheme="majorBidi"/>
                <w:kern w:val="0"/>
              </w:rPr>
              <w:fldChar w:fldCharType="begin"/>
            </w:r>
            <w:r>
              <w:rPr>
                <w:rStyle w:val="af5"/>
                <w:rFonts w:asciiTheme="minorEastAsia" w:eastAsiaTheme="minorEastAsia" w:hAnsiTheme="minorEastAsia" w:cstheme="majorBidi"/>
                <w:kern w:val="0"/>
              </w:rPr>
              <w:instrText xml:space="preserve"> PAGEREF _Toc15292534 \h </w:instrText>
            </w:r>
            <w:r>
              <w:rPr>
                <w:rStyle w:val="af5"/>
                <w:rFonts w:asciiTheme="minorEastAsia" w:eastAsiaTheme="minorEastAsia" w:hAnsiTheme="minorEastAsia" w:cstheme="majorBidi"/>
                <w:kern w:val="0"/>
              </w:rPr>
            </w:r>
            <w:r>
              <w:rPr>
                <w:rStyle w:val="af5"/>
                <w:rFonts w:asciiTheme="minorEastAsia" w:eastAsiaTheme="minorEastAsia" w:hAnsiTheme="minorEastAsia" w:cstheme="majorBidi"/>
                <w:kern w:val="0"/>
              </w:rPr>
              <w:fldChar w:fldCharType="separate"/>
            </w:r>
            <w:r>
              <w:rPr>
                <w:rStyle w:val="af5"/>
                <w:rFonts w:asciiTheme="minorEastAsia" w:eastAsiaTheme="minorEastAsia" w:hAnsiTheme="minorEastAsia" w:cstheme="majorBidi"/>
                <w:kern w:val="0"/>
              </w:rPr>
              <w:t>8</w:t>
            </w:r>
            <w:r>
              <w:rPr>
                <w:rStyle w:val="af5"/>
                <w:rFonts w:asciiTheme="minorEastAsia" w:eastAsiaTheme="minorEastAsia" w:hAnsiTheme="minorEastAsia" w:cstheme="majorBidi"/>
                <w:kern w:val="0"/>
              </w:rPr>
              <w:fldChar w:fldCharType="end"/>
            </w:r>
          </w:hyperlink>
        </w:p>
        <w:p w14:paraId="7B2804CB" w14:textId="77777777" w:rsidR="006072A2" w:rsidRDefault="00DE663E">
          <w:pPr>
            <w:pStyle w:val="TOC2"/>
            <w:tabs>
              <w:tab w:val="right" w:leader="dot" w:pos="8296"/>
            </w:tabs>
            <w:ind w:leftChars="0" w:left="0" w:firstLineChars="0" w:firstLine="0"/>
            <w:rPr>
              <w:rStyle w:val="af5"/>
              <w:rFonts w:asciiTheme="minorEastAsia" w:eastAsiaTheme="minorEastAsia" w:hAnsiTheme="minorEastAsia" w:cstheme="majorBidi" w:hint="eastAsia"/>
              <w:b/>
              <w:kern w:val="0"/>
            </w:rPr>
          </w:pPr>
          <w:hyperlink w:anchor="_Toc15292535" w:history="1">
            <w:r>
              <w:rPr>
                <w:rStyle w:val="af5"/>
                <w:rFonts w:asciiTheme="minorEastAsia" w:eastAsiaTheme="minorEastAsia" w:hAnsiTheme="minorEastAsia" w:cstheme="majorBidi"/>
                <w:b/>
                <w:kern w:val="0"/>
                <w:sz w:val="24"/>
                <w:szCs w:val="24"/>
              </w:rPr>
              <w:t>四、主要条款的说明</w:t>
            </w:r>
            <w:r>
              <w:rPr>
                <w:rStyle w:val="af5"/>
                <w:rFonts w:asciiTheme="minorEastAsia" w:eastAsiaTheme="minorEastAsia" w:hAnsiTheme="minorEastAsia" w:cstheme="majorBidi"/>
                <w:b/>
                <w:kern w:val="0"/>
              </w:rPr>
              <w:tab/>
            </w:r>
            <w:r>
              <w:rPr>
                <w:rStyle w:val="af5"/>
                <w:rFonts w:asciiTheme="minorEastAsia" w:eastAsiaTheme="minorEastAsia" w:hAnsiTheme="minorEastAsia" w:cstheme="majorBidi"/>
                <w:kern w:val="0"/>
              </w:rPr>
              <w:fldChar w:fldCharType="begin"/>
            </w:r>
            <w:r>
              <w:rPr>
                <w:rStyle w:val="af5"/>
                <w:rFonts w:asciiTheme="minorEastAsia" w:eastAsiaTheme="minorEastAsia" w:hAnsiTheme="minorEastAsia" w:cstheme="majorBidi"/>
                <w:kern w:val="0"/>
              </w:rPr>
              <w:instrText xml:space="preserve"> PAGEREF _Toc15292535 \h </w:instrText>
            </w:r>
            <w:r>
              <w:rPr>
                <w:rStyle w:val="af5"/>
                <w:rFonts w:asciiTheme="minorEastAsia" w:eastAsiaTheme="minorEastAsia" w:hAnsiTheme="minorEastAsia" w:cstheme="majorBidi"/>
                <w:kern w:val="0"/>
              </w:rPr>
            </w:r>
            <w:r>
              <w:rPr>
                <w:rStyle w:val="af5"/>
                <w:rFonts w:asciiTheme="minorEastAsia" w:eastAsiaTheme="minorEastAsia" w:hAnsiTheme="minorEastAsia" w:cstheme="majorBidi"/>
                <w:kern w:val="0"/>
              </w:rPr>
              <w:fldChar w:fldCharType="separate"/>
            </w:r>
            <w:r>
              <w:rPr>
                <w:rStyle w:val="af5"/>
                <w:rFonts w:asciiTheme="minorEastAsia" w:eastAsiaTheme="minorEastAsia" w:hAnsiTheme="minorEastAsia" w:cstheme="majorBidi"/>
                <w:kern w:val="0"/>
              </w:rPr>
              <w:t>9</w:t>
            </w:r>
            <w:r>
              <w:rPr>
                <w:rStyle w:val="af5"/>
                <w:rFonts w:asciiTheme="minorEastAsia" w:eastAsiaTheme="minorEastAsia" w:hAnsiTheme="minorEastAsia" w:cstheme="majorBidi"/>
                <w:kern w:val="0"/>
              </w:rPr>
              <w:fldChar w:fldCharType="end"/>
            </w:r>
          </w:hyperlink>
        </w:p>
        <w:p w14:paraId="494CE425" w14:textId="77777777" w:rsidR="006072A2" w:rsidRDefault="00DE663E">
          <w:pPr>
            <w:pStyle w:val="TOC3"/>
            <w:tabs>
              <w:tab w:val="right" w:leader="dot" w:pos="8296"/>
            </w:tabs>
            <w:ind w:leftChars="0" w:left="0" w:firstLine="640"/>
            <w:rPr>
              <w:rStyle w:val="af5"/>
              <w:rFonts w:asciiTheme="minorEastAsia" w:eastAsiaTheme="minorEastAsia" w:hAnsiTheme="minorEastAsia" w:cs="Times New Roman" w:hint="eastAsia"/>
              <w:bCs/>
              <w:kern w:val="0"/>
            </w:rPr>
          </w:pPr>
          <w:hyperlink w:anchor="_Toc15292536" w:history="1">
            <w:r>
              <w:rPr>
                <w:rStyle w:val="af5"/>
                <w:rFonts w:asciiTheme="minorEastAsia" w:eastAsiaTheme="minorEastAsia" w:hAnsiTheme="minorEastAsia" w:cs="Times New Roman"/>
                <w:bCs/>
                <w:kern w:val="0"/>
                <w:sz w:val="24"/>
                <w:szCs w:val="24"/>
              </w:rPr>
              <w:t>(一) 基本条件</w:t>
            </w:r>
            <w:r>
              <w:rPr>
                <w:rStyle w:val="af5"/>
                <w:rFonts w:asciiTheme="minorEastAsia" w:eastAsiaTheme="minorEastAsia" w:hAnsiTheme="minorEastAsia" w:cs="Times New Roman"/>
                <w:bCs/>
                <w:kern w:val="0"/>
              </w:rPr>
              <w:tab/>
            </w:r>
            <w:r>
              <w:rPr>
                <w:rStyle w:val="af5"/>
                <w:rFonts w:asciiTheme="minorEastAsia" w:eastAsiaTheme="minorEastAsia" w:hAnsiTheme="minorEastAsia" w:cs="Times New Roman"/>
                <w:bCs/>
                <w:kern w:val="0"/>
              </w:rPr>
              <w:fldChar w:fldCharType="begin"/>
            </w:r>
            <w:r>
              <w:rPr>
                <w:rStyle w:val="af5"/>
                <w:rFonts w:asciiTheme="minorEastAsia" w:eastAsiaTheme="minorEastAsia" w:hAnsiTheme="minorEastAsia" w:cs="Times New Roman"/>
                <w:bCs/>
                <w:kern w:val="0"/>
              </w:rPr>
              <w:instrText xml:space="preserve"> PAGEREF _Toc15292536 \h </w:instrText>
            </w:r>
            <w:r>
              <w:rPr>
                <w:rStyle w:val="af5"/>
                <w:rFonts w:asciiTheme="minorEastAsia" w:eastAsiaTheme="minorEastAsia" w:hAnsiTheme="minorEastAsia" w:cs="Times New Roman"/>
                <w:bCs/>
                <w:kern w:val="0"/>
              </w:rPr>
            </w:r>
            <w:r>
              <w:rPr>
                <w:rStyle w:val="af5"/>
                <w:rFonts w:asciiTheme="minorEastAsia" w:eastAsiaTheme="minorEastAsia" w:hAnsiTheme="minorEastAsia" w:cs="Times New Roman"/>
                <w:bCs/>
                <w:kern w:val="0"/>
              </w:rPr>
              <w:fldChar w:fldCharType="separate"/>
            </w:r>
            <w:r>
              <w:rPr>
                <w:rStyle w:val="af5"/>
                <w:rFonts w:asciiTheme="minorEastAsia" w:eastAsiaTheme="minorEastAsia" w:hAnsiTheme="minorEastAsia" w:cs="Times New Roman"/>
                <w:bCs/>
                <w:kern w:val="0"/>
              </w:rPr>
              <w:t>9</w:t>
            </w:r>
            <w:r>
              <w:rPr>
                <w:rStyle w:val="af5"/>
                <w:rFonts w:asciiTheme="minorEastAsia" w:eastAsiaTheme="minorEastAsia" w:hAnsiTheme="minorEastAsia" w:cs="Times New Roman"/>
                <w:bCs/>
                <w:kern w:val="0"/>
              </w:rPr>
              <w:fldChar w:fldCharType="end"/>
            </w:r>
          </w:hyperlink>
        </w:p>
        <w:p w14:paraId="25D937C9" w14:textId="77777777" w:rsidR="006072A2" w:rsidRDefault="00DE663E">
          <w:pPr>
            <w:pStyle w:val="TOC3"/>
            <w:tabs>
              <w:tab w:val="right" w:leader="dot" w:pos="8296"/>
            </w:tabs>
            <w:ind w:leftChars="0" w:left="0" w:firstLine="640"/>
            <w:rPr>
              <w:rStyle w:val="af5"/>
              <w:rFonts w:asciiTheme="minorEastAsia" w:eastAsiaTheme="minorEastAsia" w:hAnsiTheme="minorEastAsia" w:cs="Times New Roman" w:hint="eastAsia"/>
              <w:bCs/>
              <w:kern w:val="0"/>
            </w:rPr>
          </w:pPr>
          <w:hyperlink w:anchor="_Toc15292537" w:history="1">
            <w:r>
              <w:rPr>
                <w:rStyle w:val="af5"/>
                <w:rFonts w:asciiTheme="minorEastAsia" w:eastAsiaTheme="minorEastAsia" w:hAnsiTheme="minorEastAsia" w:cs="Times New Roman"/>
                <w:bCs/>
                <w:kern w:val="0"/>
                <w:sz w:val="24"/>
                <w:szCs w:val="24"/>
              </w:rPr>
              <w:t>(二) 评价指标</w:t>
            </w:r>
            <w:r>
              <w:rPr>
                <w:rStyle w:val="af5"/>
                <w:rFonts w:asciiTheme="minorEastAsia" w:eastAsiaTheme="minorEastAsia" w:hAnsiTheme="minorEastAsia" w:cs="Times New Roman"/>
                <w:bCs/>
                <w:kern w:val="0"/>
              </w:rPr>
              <w:tab/>
            </w:r>
            <w:r>
              <w:rPr>
                <w:rStyle w:val="af5"/>
                <w:rFonts w:asciiTheme="minorEastAsia" w:eastAsiaTheme="minorEastAsia" w:hAnsiTheme="minorEastAsia" w:cs="Times New Roman"/>
                <w:bCs/>
                <w:kern w:val="0"/>
              </w:rPr>
              <w:fldChar w:fldCharType="begin"/>
            </w:r>
            <w:r>
              <w:rPr>
                <w:rStyle w:val="af5"/>
                <w:rFonts w:asciiTheme="minorEastAsia" w:eastAsiaTheme="minorEastAsia" w:hAnsiTheme="minorEastAsia" w:cs="Times New Roman"/>
                <w:bCs/>
                <w:kern w:val="0"/>
              </w:rPr>
              <w:instrText xml:space="preserve"> PAGEREF _Toc15292537 \h </w:instrText>
            </w:r>
            <w:r>
              <w:rPr>
                <w:rStyle w:val="af5"/>
                <w:rFonts w:asciiTheme="minorEastAsia" w:eastAsiaTheme="minorEastAsia" w:hAnsiTheme="minorEastAsia" w:cs="Times New Roman"/>
                <w:bCs/>
                <w:kern w:val="0"/>
              </w:rPr>
            </w:r>
            <w:r>
              <w:rPr>
                <w:rStyle w:val="af5"/>
                <w:rFonts w:asciiTheme="minorEastAsia" w:eastAsiaTheme="minorEastAsia" w:hAnsiTheme="minorEastAsia" w:cs="Times New Roman"/>
                <w:bCs/>
                <w:kern w:val="0"/>
              </w:rPr>
              <w:fldChar w:fldCharType="separate"/>
            </w:r>
            <w:r>
              <w:rPr>
                <w:rStyle w:val="af5"/>
                <w:rFonts w:asciiTheme="minorEastAsia" w:eastAsiaTheme="minorEastAsia" w:hAnsiTheme="minorEastAsia" w:cs="Times New Roman"/>
                <w:bCs/>
                <w:kern w:val="0"/>
              </w:rPr>
              <w:t>13</w:t>
            </w:r>
            <w:r>
              <w:rPr>
                <w:rStyle w:val="af5"/>
                <w:rFonts w:asciiTheme="minorEastAsia" w:eastAsiaTheme="minorEastAsia" w:hAnsiTheme="minorEastAsia" w:cs="Times New Roman"/>
                <w:bCs/>
                <w:kern w:val="0"/>
              </w:rPr>
              <w:fldChar w:fldCharType="end"/>
            </w:r>
          </w:hyperlink>
        </w:p>
        <w:p w14:paraId="193DD36B" w14:textId="77777777" w:rsidR="006072A2" w:rsidRDefault="00DE663E">
          <w:pPr>
            <w:pStyle w:val="TOC2"/>
            <w:tabs>
              <w:tab w:val="right" w:leader="dot" w:pos="8296"/>
            </w:tabs>
            <w:ind w:leftChars="0" w:left="0" w:firstLineChars="0" w:firstLine="0"/>
            <w:rPr>
              <w:rStyle w:val="af5"/>
              <w:rFonts w:asciiTheme="minorEastAsia" w:eastAsiaTheme="minorEastAsia" w:hAnsiTheme="minorEastAsia" w:cstheme="majorBidi" w:hint="eastAsia"/>
              <w:b/>
              <w:kern w:val="0"/>
            </w:rPr>
          </w:pPr>
          <w:hyperlink w:anchor="_Toc15292538" w:history="1">
            <w:r>
              <w:rPr>
                <w:rStyle w:val="af5"/>
                <w:rFonts w:asciiTheme="minorEastAsia" w:eastAsiaTheme="minorEastAsia" w:hAnsiTheme="minorEastAsia" w:cstheme="majorBidi"/>
                <w:b/>
                <w:kern w:val="0"/>
                <w:sz w:val="24"/>
                <w:szCs w:val="24"/>
              </w:rPr>
              <w:t>五、与有关的现行法律、法规和强制性国家标准的关系</w:t>
            </w:r>
            <w:r>
              <w:rPr>
                <w:rStyle w:val="af5"/>
                <w:rFonts w:asciiTheme="minorEastAsia" w:eastAsiaTheme="minorEastAsia" w:hAnsiTheme="minorEastAsia" w:cstheme="majorBidi"/>
                <w:b/>
                <w:kern w:val="0"/>
              </w:rPr>
              <w:tab/>
            </w:r>
            <w:r>
              <w:rPr>
                <w:rStyle w:val="af5"/>
                <w:rFonts w:asciiTheme="minorEastAsia" w:eastAsiaTheme="minorEastAsia" w:hAnsiTheme="minorEastAsia" w:cstheme="majorBidi"/>
                <w:kern w:val="0"/>
              </w:rPr>
              <w:fldChar w:fldCharType="begin"/>
            </w:r>
            <w:r>
              <w:rPr>
                <w:rStyle w:val="af5"/>
                <w:rFonts w:asciiTheme="minorEastAsia" w:eastAsiaTheme="minorEastAsia" w:hAnsiTheme="minorEastAsia" w:cstheme="majorBidi"/>
                <w:kern w:val="0"/>
              </w:rPr>
              <w:instrText xml:space="preserve"> PAGEREF _Toc15292538 \h </w:instrText>
            </w:r>
            <w:r>
              <w:rPr>
                <w:rStyle w:val="af5"/>
                <w:rFonts w:asciiTheme="minorEastAsia" w:eastAsiaTheme="minorEastAsia" w:hAnsiTheme="minorEastAsia" w:cstheme="majorBidi"/>
                <w:kern w:val="0"/>
              </w:rPr>
            </w:r>
            <w:r>
              <w:rPr>
                <w:rStyle w:val="af5"/>
                <w:rFonts w:asciiTheme="minorEastAsia" w:eastAsiaTheme="minorEastAsia" w:hAnsiTheme="minorEastAsia" w:cstheme="majorBidi"/>
                <w:kern w:val="0"/>
              </w:rPr>
              <w:fldChar w:fldCharType="separate"/>
            </w:r>
            <w:r>
              <w:rPr>
                <w:rStyle w:val="af5"/>
                <w:rFonts w:asciiTheme="minorEastAsia" w:eastAsiaTheme="minorEastAsia" w:hAnsiTheme="minorEastAsia" w:cstheme="majorBidi"/>
                <w:kern w:val="0"/>
              </w:rPr>
              <w:t>18</w:t>
            </w:r>
            <w:r>
              <w:rPr>
                <w:rStyle w:val="af5"/>
                <w:rFonts w:asciiTheme="minorEastAsia" w:eastAsiaTheme="minorEastAsia" w:hAnsiTheme="minorEastAsia" w:cstheme="majorBidi"/>
                <w:kern w:val="0"/>
              </w:rPr>
              <w:fldChar w:fldCharType="end"/>
            </w:r>
          </w:hyperlink>
        </w:p>
        <w:p w14:paraId="73E46897" w14:textId="77777777" w:rsidR="006072A2" w:rsidRDefault="00DE663E">
          <w:pPr>
            <w:pStyle w:val="TOC2"/>
            <w:tabs>
              <w:tab w:val="right" w:leader="dot" w:pos="8296"/>
            </w:tabs>
            <w:ind w:leftChars="0" w:left="0" w:firstLineChars="0" w:firstLine="0"/>
            <w:rPr>
              <w:rStyle w:val="af5"/>
              <w:rFonts w:asciiTheme="minorEastAsia" w:eastAsiaTheme="minorEastAsia" w:hAnsiTheme="minorEastAsia" w:cstheme="majorBidi" w:hint="eastAsia"/>
              <w:b/>
              <w:kern w:val="0"/>
            </w:rPr>
          </w:pPr>
          <w:hyperlink w:anchor="_Toc15292539" w:history="1">
            <w:r>
              <w:rPr>
                <w:rStyle w:val="af5"/>
                <w:rFonts w:asciiTheme="minorEastAsia" w:eastAsiaTheme="minorEastAsia" w:hAnsiTheme="minorEastAsia" w:cstheme="majorBidi"/>
                <w:b/>
                <w:kern w:val="0"/>
                <w:sz w:val="24"/>
                <w:szCs w:val="24"/>
              </w:rPr>
              <w:t>六、作为推荐性或强制性标准的建议及其理由</w:t>
            </w:r>
            <w:r>
              <w:rPr>
                <w:rStyle w:val="af5"/>
                <w:rFonts w:asciiTheme="minorEastAsia" w:eastAsiaTheme="minorEastAsia" w:hAnsiTheme="minorEastAsia" w:cstheme="majorBidi"/>
                <w:b/>
                <w:kern w:val="0"/>
              </w:rPr>
              <w:tab/>
            </w:r>
            <w:r>
              <w:rPr>
                <w:rStyle w:val="af5"/>
                <w:rFonts w:asciiTheme="minorEastAsia" w:eastAsiaTheme="minorEastAsia" w:hAnsiTheme="minorEastAsia" w:cstheme="majorBidi"/>
                <w:kern w:val="0"/>
              </w:rPr>
              <w:fldChar w:fldCharType="begin"/>
            </w:r>
            <w:r>
              <w:rPr>
                <w:rStyle w:val="af5"/>
                <w:rFonts w:asciiTheme="minorEastAsia" w:eastAsiaTheme="minorEastAsia" w:hAnsiTheme="minorEastAsia" w:cstheme="majorBidi"/>
                <w:kern w:val="0"/>
              </w:rPr>
              <w:instrText xml:space="preserve"> PAGEREF _Toc15292539 \h </w:instrText>
            </w:r>
            <w:r>
              <w:rPr>
                <w:rStyle w:val="af5"/>
                <w:rFonts w:asciiTheme="minorEastAsia" w:eastAsiaTheme="minorEastAsia" w:hAnsiTheme="minorEastAsia" w:cstheme="majorBidi"/>
                <w:kern w:val="0"/>
              </w:rPr>
            </w:r>
            <w:r>
              <w:rPr>
                <w:rStyle w:val="af5"/>
                <w:rFonts w:asciiTheme="minorEastAsia" w:eastAsiaTheme="minorEastAsia" w:hAnsiTheme="minorEastAsia" w:cstheme="majorBidi"/>
                <w:kern w:val="0"/>
              </w:rPr>
              <w:fldChar w:fldCharType="separate"/>
            </w:r>
            <w:r>
              <w:rPr>
                <w:rStyle w:val="af5"/>
                <w:rFonts w:asciiTheme="minorEastAsia" w:eastAsiaTheme="minorEastAsia" w:hAnsiTheme="minorEastAsia" w:cstheme="majorBidi"/>
                <w:kern w:val="0"/>
              </w:rPr>
              <w:t>22</w:t>
            </w:r>
            <w:r>
              <w:rPr>
                <w:rStyle w:val="af5"/>
                <w:rFonts w:asciiTheme="minorEastAsia" w:eastAsiaTheme="minorEastAsia" w:hAnsiTheme="minorEastAsia" w:cstheme="majorBidi"/>
                <w:kern w:val="0"/>
              </w:rPr>
              <w:fldChar w:fldCharType="end"/>
            </w:r>
          </w:hyperlink>
        </w:p>
        <w:p w14:paraId="1C8D55F4" w14:textId="77777777" w:rsidR="006072A2" w:rsidRDefault="00DE663E">
          <w:pPr>
            <w:pStyle w:val="TOC2"/>
            <w:tabs>
              <w:tab w:val="right" w:leader="dot" w:pos="8296"/>
            </w:tabs>
            <w:ind w:leftChars="0" w:left="0" w:firstLineChars="0" w:firstLine="0"/>
            <w:rPr>
              <w:rStyle w:val="af5"/>
              <w:rFonts w:asciiTheme="minorEastAsia" w:eastAsiaTheme="minorEastAsia" w:hAnsiTheme="minorEastAsia" w:cstheme="majorBidi" w:hint="eastAsia"/>
              <w:b/>
              <w:kern w:val="0"/>
            </w:rPr>
          </w:pPr>
          <w:hyperlink w:anchor="_Toc15292540" w:history="1">
            <w:r>
              <w:rPr>
                <w:rStyle w:val="af5"/>
                <w:rFonts w:asciiTheme="minorEastAsia" w:eastAsiaTheme="minorEastAsia" w:hAnsiTheme="minorEastAsia" w:cstheme="majorBidi"/>
                <w:b/>
                <w:kern w:val="0"/>
                <w:sz w:val="24"/>
                <w:szCs w:val="24"/>
              </w:rPr>
              <w:t>七、重大意见分歧的处理依据和结果</w:t>
            </w:r>
            <w:r>
              <w:rPr>
                <w:rStyle w:val="af5"/>
                <w:rFonts w:asciiTheme="minorEastAsia" w:eastAsiaTheme="minorEastAsia" w:hAnsiTheme="minorEastAsia" w:cstheme="majorBidi"/>
                <w:b/>
                <w:kern w:val="0"/>
              </w:rPr>
              <w:tab/>
            </w:r>
            <w:r>
              <w:rPr>
                <w:rStyle w:val="af5"/>
                <w:rFonts w:asciiTheme="minorEastAsia" w:eastAsiaTheme="minorEastAsia" w:hAnsiTheme="minorEastAsia" w:cstheme="majorBidi"/>
                <w:kern w:val="0"/>
              </w:rPr>
              <w:fldChar w:fldCharType="begin"/>
            </w:r>
            <w:r>
              <w:rPr>
                <w:rStyle w:val="af5"/>
                <w:rFonts w:asciiTheme="minorEastAsia" w:eastAsiaTheme="minorEastAsia" w:hAnsiTheme="minorEastAsia" w:cstheme="majorBidi"/>
                <w:kern w:val="0"/>
              </w:rPr>
              <w:instrText xml:space="preserve"> PAGEREF _Toc15292540 \h </w:instrText>
            </w:r>
            <w:r>
              <w:rPr>
                <w:rStyle w:val="af5"/>
                <w:rFonts w:asciiTheme="minorEastAsia" w:eastAsiaTheme="minorEastAsia" w:hAnsiTheme="minorEastAsia" w:cstheme="majorBidi"/>
                <w:kern w:val="0"/>
              </w:rPr>
            </w:r>
            <w:r>
              <w:rPr>
                <w:rStyle w:val="af5"/>
                <w:rFonts w:asciiTheme="minorEastAsia" w:eastAsiaTheme="minorEastAsia" w:hAnsiTheme="minorEastAsia" w:cstheme="majorBidi"/>
                <w:kern w:val="0"/>
              </w:rPr>
              <w:fldChar w:fldCharType="separate"/>
            </w:r>
            <w:r>
              <w:rPr>
                <w:rStyle w:val="af5"/>
                <w:rFonts w:asciiTheme="minorEastAsia" w:eastAsiaTheme="minorEastAsia" w:hAnsiTheme="minorEastAsia" w:cstheme="majorBidi"/>
                <w:kern w:val="0"/>
              </w:rPr>
              <w:t>23</w:t>
            </w:r>
            <w:r>
              <w:rPr>
                <w:rStyle w:val="af5"/>
                <w:rFonts w:asciiTheme="minorEastAsia" w:eastAsiaTheme="minorEastAsia" w:hAnsiTheme="minorEastAsia" w:cstheme="majorBidi"/>
                <w:kern w:val="0"/>
              </w:rPr>
              <w:fldChar w:fldCharType="end"/>
            </w:r>
          </w:hyperlink>
        </w:p>
        <w:p w14:paraId="75273719" w14:textId="77777777" w:rsidR="006072A2" w:rsidRDefault="00DE663E">
          <w:pPr>
            <w:pStyle w:val="TOC2"/>
            <w:tabs>
              <w:tab w:val="right" w:leader="dot" w:pos="8296"/>
            </w:tabs>
            <w:ind w:leftChars="0" w:left="0" w:firstLineChars="0" w:firstLine="0"/>
            <w:rPr>
              <w:rStyle w:val="af5"/>
              <w:rFonts w:asciiTheme="minorEastAsia" w:eastAsiaTheme="minorEastAsia" w:hAnsiTheme="minorEastAsia" w:cstheme="majorBidi" w:hint="eastAsia"/>
              <w:b/>
              <w:kern w:val="0"/>
            </w:rPr>
          </w:pPr>
          <w:hyperlink w:anchor="_Toc15292541" w:history="1">
            <w:r>
              <w:rPr>
                <w:rStyle w:val="af5"/>
                <w:rFonts w:asciiTheme="minorEastAsia" w:eastAsiaTheme="minorEastAsia" w:hAnsiTheme="minorEastAsia" w:cstheme="majorBidi"/>
                <w:b/>
                <w:kern w:val="0"/>
                <w:sz w:val="24"/>
                <w:szCs w:val="24"/>
              </w:rPr>
              <w:t>八、涉及专利技术的情况说明</w:t>
            </w:r>
            <w:r>
              <w:rPr>
                <w:rStyle w:val="af5"/>
                <w:rFonts w:asciiTheme="minorEastAsia" w:eastAsiaTheme="minorEastAsia" w:hAnsiTheme="minorEastAsia" w:cstheme="majorBidi"/>
                <w:b/>
                <w:kern w:val="0"/>
              </w:rPr>
              <w:tab/>
            </w:r>
            <w:r>
              <w:rPr>
                <w:rStyle w:val="af5"/>
                <w:rFonts w:asciiTheme="minorEastAsia" w:eastAsiaTheme="minorEastAsia" w:hAnsiTheme="minorEastAsia" w:cstheme="majorBidi"/>
                <w:kern w:val="0"/>
              </w:rPr>
              <w:fldChar w:fldCharType="begin"/>
            </w:r>
            <w:r>
              <w:rPr>
                <w:rStyle w:val="af5"/>
                <w:rFonts w:asciiTheme="minorEastAsia" w:eastAsiaTheme="minorEastAsia" w:hAnsiTheme="minorEastAsia" w:cstheme="majorBidi"/>
                <w:kern w:val="0"/>
              </w:rPr>
              <w:instrText xml:space="preserve"> PAGEREF _Toc15292541 \h </w:instrText>
            </w:r>
            <w:r>
              <w:rPr>
                <w:rStyle w:val="af5"/>
                <w:rFonts w:asciiTheme="minorEastAsia" w:eastAsiaTheme="minorEastAsia" w:hAnsiTheme="minorEastAsia" w:cstheme="majorBidi"/>
                <w:kern w:val="0"/>
              </w:rPr>
            </w:r>
            <w:r>
              <w:rPr>
                <w:rStyle w:val="af5"/>
                <w:rFonts w:asciiTheme="minorEastAsia" w:eastAsiaTheme="minorEastAsia" w:hAnsiTheme="minorEastAsia" w:cstheme="majorBidi"/>
                <w:kern w:val="0"/>
              </w:rPr>
              <w:fldChar w:fldCharType="separate"/>
            </w:r>
            <w:r>
              <w:rPr>
                <w:rStyle w:val="af5"/>
                <w:rFonts w:asciiTheme="minorEastAsia" w:eastAsiaTheme="minorEastAsia" w:hAnsiTheme="minorEastAsia" w:cstheme="majorBidi"/>
                <w:kern w:val="0"/>
              </w:rPr>
              <w:t>23</w:t>
            </w:r>
            <w:r>
              <w:rPr>
                <w:rStyle w:val="af5"/>
                <w:rFonts w:asciiTheme="minorEastAsia" w:eastAsiaTheme="minorEastAsia" w:hAnsiTheme="minorEastAsia" w:cstheme="majorBidi"/>
                <w:kern w:val="0"/>
              </w:rPr>
              <w:fldChar w:fldCharType="end"/>
            </w:r>
          </w:hyperlink>
        </w:p>
        <w:p w14:paraId="7C79A287" w14:textId="77777777" w:rsidR="006072A2" w:rsidRDefault="00DE663E">
          <w:pPr>
            <w:pStyle w:val="TOC2"/>
            <w:tabs>
              <w:tab w:val="right" w:leader="dot" w:pos="8296"/>
            </w:tabs>
            <w:ind w:leftChars="0" w:left="0" w:firstLineChars="0" w:firstLine="0"/>
            <w:rPr>
              <w:rStyle w:val="af5"/>
              <w:rFonts w:asciiTheme="minorEastAsia" w:eastAsiaTheme="minorEastAsia" w:hAnsiTheme="minorEastAsia" w:cstheme="majorBidi" w:hint="eastAsia"/>
              <w:b/>
              <w:kern w:val="0"/>
            </w:rPr>
          </w:pPr>
          <w:hyperlink w:anchor="_Toc15292542" w:history="1">
            <w:r>
              <w:rPr>
                <w:rStyle w:val="af5"/>
                <w:rFonts w:asciiTheme="minorEastAsia" w:eastAsiaTheme="minorEastAsia" w:hAnsiTheme="minorEastAsia" w:cstheme="majorBidi"/>
                <w:b/>
                <w:kern w:val="0"/>
                <w:sz w:val="24"/>
                <w:szCs w:val="24"/>
              </w:rPr>
              <w:t>九、贯彻标准的要求和措施建议</w:t>
            </w:r>
            <w:r>
              <w:rPr>
                <w:rStyle w:val="af5"/>
                <w:rFonts w:asciiTheme="minorEastAsia" w:eastAsiaTheme="minorEastAsia" w:hAnsiTheme="minorEastAsia" w:cstheme="majorBidi"/>
                <w:b/>
                <w:kern w:val="0"/>
              </w:rPr>
              <w:tab/>
            </w:r>
            <w:r>
              <w:rPr>
                <w:rStyle w:val="af5"/>
                <w:rFonts w:asciiTheme="minorEastAsia" w:eastAsiaTheme="minorEastAsia" w:hAnsiTheme="minorEastAsia" w:cstheme="majorBidi"/>
                <w:kern w:val="0"/>
              </w:rPr>
              <w:fldChar w:fldCharType="begin"/>
            </w:r>
            <w:r>
              <w:rPr>
                <w:rStyle w:val="af5"/>
                <w:rFonts w:asciiTheme="minorEastAsia" w:eastAsiaTheme="minorEastAsia" w:hAnsiTheme="minorEastAsia" w:cstheme="majorBidi"/>
                <w:kern w:val="0"/>
              </w:rPr>
              <w:instrText xml:space="preserve"> PAGEREF _Toc15292542 \h </w:instrText>
            </w:r>
            <w:r>
              <w:rPr>
                <w:rStyle w:val="af5"/>
                <w:rFonts w:asciiTheme="minorEastAsia" w:eastAsiaTheme="minorEastAsia" w:hAnsiTheme="minorEastAsia" w:cstheme="majorBidi"/>
                <w:kern w:val="0"/>
              </w:rPr>
            </w:r>
            <w:r>
              <w:rPr>
                <w:rStyle w:val="af5"/>
                <w:rFonts w:asciiTheme="minorEastAsia" w:eastAsiaTheme="minorEastAsia" w:hAnsiTheme="minorEastAsia" w:cstheme="majorBidi"/>
                <w:kern w:val="0"/>
              </w:rPr>
              <w:fldChar w:fldCharType="separate"/>
            </w:r>
            <w:r>
              <w:rPr>
                <w:rStyle w:val="af5"/>
                <w:rFonts w:asciiTheme="minorEastAsia" w:eastAsiaTheme="minorEastAsia" w:hAnsiTheme="minorEastAsia" w:cstheme="majorBidi"/>
                <w:kern w:val="0"/>
              </w:rPr>
              <w:t>23</w:t>
            </w:r>
            <w:r>
              <w:rPr>
                <w:rStyle w:val="af5"/>
                <w:rFonts w:asciiTheme="minorEastAsia" w:eastAsiaTheme="minorEastAsia" w:hAnsiTheme="minorEastAsia" w:cstheme="majorBidi"/>
                <w:kern w:val="0"/>
              </w:rPr>
              <w:fldChar w:fldCharType="end"/>
            </w:r>
          </w:hyperlink>
        </w:p>
        <w:p w14:paraId="615D1D56" w14:textId="77777777" w:rsidR="006072A2" w:rsidRDefault="00DE663E">
          <w:pPr>
            <w:pStyle w:val="TOC2"/>
            <w:tabs>
              <w:tab w:val="right" w:leader="dot" w:pos="8296"/>
            </w:tabs>
            <w:ind w:leftChars="0" w:left="0" w:firstLineChars="0" w:firstLine="0"/>
            <w:rPr>
              <w:rStyle w:val="af5"/>
              <w:rFonts w:asciiTheme="minorEastAsia" w:eastAsiaTheme="minorEastAsia" w:hAnsiTheme="minorEastAsia" w:cstheme="majorBidi" w:hint="eastAsia"/>
              <w:b/>
              <w:kern w:val="0"/>
            </w:rPr>
          </w:pPr>
          <w:hyperlink w:anchor="_Toc15292543" w:history="1">
            <w:r>
              <w:rPr>
                <w:rStyle w:val="af5"/>
                <w:rFonts w:asciiTheme="minorEastAsia" w:eastAsiaTheme="minorEastAsia" w:hAnsiTheme="minorEastAsia" w:cstheme="majorBidi"/>
                <w:b/>
                <w:kern w:val="0"/>
                <w:sz w:val="24"/>
                <w:szCs w:val="24"/>
              </w:rPr>
              <w:t>十、废止现行有关标准的建议</w:t>
            </w:r>
            <w:r>
              <w:rPr>
                <w:rStyle w:val="af5"/>
                <w:rFonts w:asciiTheme="minorEastAsia" w:eastAsiaTheme="minorEastAsia" w:hAnsiTheme="minorEastAsia" w:cstheme="majorBidi"/>
                <w:b/>
                <w:kern w:val="0"/>
              </w:rPr>
              <w:tab/>
            </w:r>
            <w:r>
              <w:rPr>
                <w:rStyle w:val="af5"/>
                <w:rFonts w:asciiTheme="minorEastAsia" w:eastAsiaTheme="minorEastAsia" w:hAnsiTheme="minorEastAsia" w:cstheme="majorBidi"/>
                <w:kern w:val="0"/>
              </w:rPr>
              <w:fldChar w:fldCharType="begin"/>
            </w:r>
            <w:r>
              <w:rPr>
                <w:rStyle w:val="af5"/>
                <w:rFonts w:asciiTheme="minorEastAsia" w:eastAsiaTheme="minorEastAsia" w:hAnsiTheme="minorEastAsia" w:cstheme="majorBidi"/>
                <w:kern w:val="0"/>
              </w:rPr>
              <w:instrText xml:space="preserve"> PAGEREF _Toc15292543 \h </w:instrText>
            </w:r>
            <w:r>
              <w:rPr>
                <w:rStyle w:val="af5"/>
                <w:rFonts w:asciiTheme="minorEastAsia" w:eastAsiaTheme="minorEastAsia" w:hAnsiTheme="minorEastAsia" w:cstheme="majorBidi"/>
                <w:kern w:val="0"/>
              </w:rPr>
            </w:r>
            <w:r>
              <w:rPr>
                <w:rStyle w:val="af5"/>
                <w:rFonts w:asciiTheme="minorEastAsia" w:eastAsiaTheme="minorEastAsia" w:hAnsiTheme="minorEastAsia" w:cstheme="majorBidi"/>
                <w:kern w:val="0"/>
              </w:rPr>
              <w:fldChar w:fldCharType="separate"/>
            </w:r>
            <w:r>
              <w:rPr>
                <w:rStyle w:val="af5"/>
                <w:rFonts w:asciiTheme="minorEastAsia" w:eastAsiaTheme="minorEastAsia" w:hAnsiTheme="minorEastAsia" w:cstheme="majorBidi"/>
                <w:kern w:val="0"/>
              </w:rPr>
              <w:t>23</w:t>
            </w:r>
            <w:r>
              <w:rPr>
                <w:rStyle w:val="af5"/>
                <w:rFonts w:asciiTheme="minorEastAsia" w:eastAsiaTheme="minorEastAsia" w:hAnsiTheme="minorEastAsia" w:cstheme="majorBidi"/>
                <w:kern w:val="0"/>
              </w:rPr>
              <w:fldChar w:fldCharType="end"/>
            </w:r>
          </w:hyperlink>
        </w:p>
        <w:p w14:paraId="4C3B55AA" w14:textId="77777777" w:rsidR="006072A2" w:rsidRDefault="00DE663E">
          <w:pPr>
            <w:pStyle w:val="TOC2"/>
            <w:tabs>
              <w:tab w:val="right" w:leader="dot" w:pos="8296"/>
            </w:tabs>
            <w:ind w:leftChars="0" w:left="0" w:firstLineChars="0" w:firstLine="0"/>
            <w:rPr>
              <w:rStyle w:val="af5"/>
              <w:rFonts w:asciiTheme="minorEastAsia" w:eastAsiaTheme="minorEastAsia" w:hAnsiTheme="minorEastAsia" w:cstheme="majorBidi" w:hint="eastAsia"/>
              <w:b/>
              <w:kern w:val="0"/>
            </w:rPr>
          </w:pPr>
          <w:hyperlink w:anchor="_Toc15292544" w:history="1">
            <w:r>
              <w:rPr>
                <w:rStyle w:val="af5"/>
                <w:rFonts w:asciiTheme="minorEastAsia" w:eastAsiaTheme="minorEastAsia" w:hAnsiTheme="minorEastAsia" w:cstheme="majorBidi"/>
                <w:b/>
                <w:kern w:val="0"/>
                <w:sz w:val="24"/>
                <w:szCs w:val="24"/>
              </w:rPr>
              <w:t>十</w:t>
            </w:r>
            <w:r>
              <w:rPr>
                <w:rStyle w:val="af5"/>
                <w:rFonts w:asciiTheme="minorEastAsia" w:eastAsiaTheme="minorEastAsia" w:hAnsiTheme="minorEastAsia" w:cstheme="majorBidi" w:hint="eastAsia"/>
                <w:b/>
                <w:kern w:val="0"/>
                <w:sz w:val="24"/>
                <w:szCs w:val="24"/>
              </w:rPr>
              <w:t>一</w:t>
            </w:r>
            <w:r>
              <w:rPr>
                <w:rStyle w:val="af5"/>
                <w:rFonts w:asciiTheme="minorEastAsia" w:eastAsiaTheme="minorEastAsia" w:hAnsiTheme="minorEastAsia" w:cstheme="majorBidi"/>
                <w:b/>
                <w:kern w:val="0"/>
                <w:sz w:val="24"/>
                <w:szCs w:val="24"/>
              </w:rPr>
              <w:t>、其它应予说明的问题</w:t>
            </w:r>
            <w:r>
              <w:rPr>
                <w:rStyle w:val="af5"/>
                <w:rFonts w:asciiTheme="minorEastAsia" w:eastAsiaTheme="minorEastAsia" w:hAnsiTheme="minorEastAsia" w:cstheme="majorBidi"/>
                <w:b/>
                <w:kern w:val="0"/>
              </w:rPr>
              <w:tab/>
            </w:r>
            <w:r>
              <w:rPr>
                <w:rStyle w:val="af5"/>
                <w:rFonts w:asciiTheme="minorEastAsia" w:eastAsiaTheme="minorEastAsia" w:hAnsiTheme="minorEastAsia" w:cstheme="majorBidi"/>
                <w:kern w:val="0"/>
              </w:rPr>
              <w:fldChar w:fldCharType="begin"/>
            </w:r>
            <w:r>
              <w:rPr>
                <w:rStyle w:val="af5"/>
                <w:rFonts w:asciiTheme="minorEastAsia" w:eastAsiaTheme="minorEastAsia" w:hAnsiTheme="minorEastAsia" w:cstheme="majorBidi"/>
                <w:kern w:val="0"/>
              </w:rPr>
              <w:instrText xml:space="preserve"> PAGEREF _Toc15292544 \h </w:instrText>
            </w:r>
            <w:r>
              <w:rPr>
                <w:rStyle w:val="af5"/>
                <w:rFonts w:asciiTheme="minorEastAsia" w:eastAsiaTheme="minorEastAsia" w:hAnsiTheme="minorEastAsia" w:cstheme="majorBidi"/>
                <w:kern w:val="0"/>
              </w:rPr>
            </w:r>
            <w:r>
              <w:rPr>
                <w:rStyle w:val="af5"/>
                <w:rFonts w:asciiTheme="minorEastAsia" w:eastAsiaTheme="minorEastAsia" w:hAnsiTheme="minorEastAsia" w:cstheme="majorBidi"/>
                <w:kern w:val="0"/>
              </w:rPr>
              <w:fldChar w:fldCharType="separate"/>
            </w:r>
            <w:r>
              <w:rPr>
                <w:rStyle w:val="af5"/>
                <w:rFonts w:asciiTheme="minorEastAsia" w:eastAsiaTheme="minorEastAsia" w:hAnsiTheme="minorEastAsia" w:cstheme="majorBidi"/>
                <w:kern w:val="0"/>
              </w:rPr>
              <w:t>23</w:t>
            </w:r>
            <w:r>
              <w:rPr>
                <w:rStyle w:val="af5"/>
                <w:rFonts w:asciiTheme="minorEastAsia" w:eastAsiaTheme="minorEastAsia" w:hAnsiTheme="minorEastAsia" w:cstheme="majorBidi"/>
                <w:kern w:val="0"/>
              </w:rPr>
              <w:fldChar w:fldCharType="end"/>
            </w:r>
          </w:hyperlink>
        </w:p>
        <w:p w14:paraId="1B524A67" w14:textId="77777777" w:rsidR="006072A2" w:rsidRDefault="00DE663E">
          <w:pPr>
            <w:ind w:firstLine="482"/>
            <w:rPr>
              <w:rFonts w:hint="eastAsia"/>
              <w:sz w:val="24"/>
              <w:szCs w:val="24"/>
            </w:rPr>
          </w:pPr>
          <w:r>
            <w:rPr>
              <w:b/>
              <w:bCs/>
              <w:sz w:val="24"/>
              <w:szCs w:val="24"/>
              <w:lang w:val="zh-CN"/>
            </w:rPr>
            <w:fldChar w:fldCharType="end"/>
          </w:r>
        </w:p>
      </w:sdtContent>
    </w:sdt>
    <w:p w14:paraId="3EFD1D9F" w14:textId="77777777" w:rsidR="006072A2" w:rsidRDefault="006072A2">
      <w:pPr>
        <w:ind w:firstLineChars="0" w:firstLine="0"/>
        <w:rPr>
          <w:rFonts w:hint="eastAsia"/>
        </w:rPr>
      </w:pPr>
    </w:p>
    <w:p w14:paraId="0F662C30" w14:textId="77777777" w:rsidR="006072A2" w:rsidRDefault="006072A2" w:rsidP="00E37556">
      <w:pPr>
        <w:spacing w:line="360" w:lineRule="auto"/>
        <w:ind w:firstLineChars="0" w:firstLine="0"/>
        <w:jc w:val="center"/>
        <w:rPr>
          <w:rFonts w:ascii="黑体" w:eastAsia="黑体" w:hAnsi="黑体" w:cs="黑体" w:hint="eastAsia"/>
          <w:szCs w:val="32"/>
        </w:rPr>
      </w:pPr>
      <w:bookmarkStart w:id="0" w:name="_Toc15292528"/>
    </w:p>
    <w:p w14:paraId="5DB9F598" w14:textId="77777777" w:rsidR="006072A2" w:rsidRDefault="00DE663E" w:rsidP="00E37556">
      <w:pPr>
        <w:spacing w:line="360" w:lineRule="auto"/>
        <w:ind w:firstLineChars="0" w:firstLine="0"/>
        <w:jc w:val="center"/>
        <w:rPr>
          <w:rFonts w:ascii="黑体" w:eastAsia="黑体" w:hAnsi="黑体" w:cs="黑体" w:hint="eastAsia"/>
          <w:szCs w:val="32"/>
        </w:rPr>
      </w:pPr>
      <w:r>
        <w:rPr>
          <w:rFonts w:ascii="黑体" w:eastAsia="黑体" w:hAnsi="黑体" w:cs="黑体" w:hint="eastAsia"/>
          <w:szCs w:val="32"/>
        </w:rPr>
        <w:lastRenderedPageBreak/>
        <w:t>《优质气候农产品（脆李）品牌经济价值评估》</w:t>
      </w:r>
    </w:p>
    <w:p w14:paraId="420F9EFC" w14:textId="77777777" w:rsidR="006072A2" w:rsidRDefault="00DE663E" w:rsidP="00E37556">
      <w:pPr>
        <w:spacing w:line="360" w:lineRule="auto"/>
        <w:ind w:firstLineChars="0" w:firstLine="0"/>
        <w:jc w:val="center"/>
        <w:rPr>
          <w:rFonts w:ascii="黑体" w:eastAsia="黑体" w:hAnsi="黑体" w:cs="黑体" w:hint="eastAsia"/>
          <w:szCs w:val="32"/>
        </w:rPr>
      </w:pPr>
      <w:r>
        <w:rPr>
          <w:rFonts w:ascii="黑体" w:eastAsia="黑体" w:hAnsi="黑体" w:cs="黑体" w:hint="eastAsia"/>
          <w:szCs w:val="32"/>
        </w:rPr>
        <w:t>团体标准编制说明</w:t>
      </w:r>
    </w:p>
    <w:p w14:paraId="6C53106C" w14:textId="77777777" w:rsidR="006072A2" w:rsidRDefault="00DE663E">
      <w:pPr>
        <w:pStyle w:val="2"/>
      </w:pPr>
      <w:r>
        <w:rPr>
          <w:rFonts w:hint="eastAsia"/>
        </w:rPr>
        <w:t>一、标准制定的背景</w:t>
      </w:r>
      <w:bookmarkEnd w:id="0"/>
    </w:p>
    <w:p w14:paraId="49A9E822" w14:textId="77777777" w:rsidR="006072A2" w:rsidRDefault="00DE663E">
      <w:pPr>
        <w:pStyle w:val="3"/>
        <w:ind w:firstLine="640"/>
      </w:pPr>
      <w:bookmarkStart w:id="1" w:name="_Toc15292529"/>
      <w:r>
        <w:rPr>
          <w:rFonts w:hint="eastAsia"/>
        </w:rPr>
        <w:t>(</w:t>
      </w:r>
      <w:proofErr w:type="gramStart"/>
      <w:r>
        <w:rPr>
          <w:rFonts w:hint="eastAsia"/>
        </w:rPr>
        <w:t>一</w:t>
      </w:r>
      <w:proofErr w:type="gramEnd"/>
      <w:r>
        <w:t xml:space="preserve">) </w:t>
      </w:r>
      <w:r>
        <w:rPr>
          <w:rFonts w:hint="eastAsia"/>
        </w:rPr>
        <w:t>标准编制的必要性</w:t>
      </w:r>
      <w:bookmarkEnd w:id="1"/>
    </w:p>
    <w:p w14:paraId="163B4595" w14:textId="77777777" w:rsidR="006072A2" w:rsidRDefault="00DE663E">
      <w:pPr>
        <w:spacing w:line="360" w:lineRule="auto"/>
        <w:ind w:firstLine="640"/>
        <w:rPr>
          <w:rFonts w:ascii="宋体" w:hAnsi="宋体" w:hint="eastAsia"/>
          <w:szCs w:val="21"/>
        </w:rPr>
      </w:pPr>
      <w:r>
        <w:rPr>
          <w:rFonts w:ascii="宋体" w:hAnsi="宋体" w:hint="eastAsia"/>
          <w:szCs w:val="21"/>
        </w:rPr>
        <w:t>十九大以来，《中共中央关于全面深化改革若干重大问题的决定》《生态文明体制改革总体方案》等文件强调要在保护好生态的前提下，</w:t>
      </w:r>
      <w:r w:rsidRPr="00E37556">
        <w:rPr>
          <w:rFonts w:ascii="Times New Roman" w:hAnsi="Times New Roman" w:cs="Times New Roman" w:hint="eastAsia"/>
          <w:szCs w:val="21"/>
        </w:rPr>
        <w:t>积极发展多种经营，把生态效益更好地转化为经济效益、社会效益，构建生态产品价值实现机制。</w:t>
      </w:r>
      <w:r w:rsidRPr="00E37556">
        <w:rPr>
          <w:rFonts w:ascii="Times New Roman" w:hAnsi="Times New Roman" w:cs="Times New Roman"/>
          <w:szCs w:val="21"/>
        </w:rPr>
        <w:t>2021</w:t>
      </w:r>
      <w:r w:rsidRPr="00E37556">
        <w:rPr>
          <w:rFonts w:ascii="Times New Roman" w:hAnsi="Times New Roman" w:cs="Times New Roman"/>
          <w:szCs w:val="21"/>
        </w:rPr>
        <w:t>年</w:t>
      </w:r>
      <w:r w:rsidRPr="00E37556">
        <w:rPr>
          <w:rFonts w:ascii="Times New Roman" w:hAnsi="Times New Roman" w:cs="Times New Roman"/>
          <w:szCs w:val="21"/>
        </w:rPr>
        <w:t>4</w:t>
      </w:r>
      <w:r w:rsidRPr="00E37556">
        <w:rPr>
          <w:rFonts w:ascii="Times New Roman" w:hAnsi="Times New Roman" w:cs="Times New Roman"/>
          <w:szCs w:val="21"/>
        </w:rPr>
        <w:t>月，中共中央办公厅、国务院办公厅出台了《关于建立健全生态产品价值实现机制的意见》，将绿水青山就是金山银山理念落实到制度安排和实践操作层面。</w:t>
      </w:r>
      <w:r w:rsidRPr="00E37556">
        <w:rPr>
          <w:rFonts w:ascii="Times New Roman" w:hAnsi="Times New Roman" w:cs="Times New Roman"/>
          <w:szCs w:val="21"/>
        </w:rPr>
        <w:t>2022</w:t>
      </w:r>
      <w:r w:rsidRPr="00E37556">
        <w:rPr>
          <w:rFonts w:ascii="Times New Roman" w:hAnsi="Times New Roman" w:cs="Times New Roman"/>
          <w:szCs w:val="21"/>
        </w:rPr>
        <w:t>年</w:t>
      </w:r>
      <w:r w:rsidRPr="00E37556">
        <w:rPr>
          <w:rFonts w:ascii="Times New Roman" w:hAnsi="Times New Roman" w:cs="Times New Roman"/>
          <w:szCs w:val="21"/>
        </w:rPr>
        <w:t>1</w:t>
      </w:r>
      <w:r w:rsidRPr="00E37556">
        <w:rPr>
          <w:rFonts w:ascii="Times New Roman" w:hAnsi="Times New Roman" w:cs="Times New Roman"/>
          <w:szCs w:val="21"/>
        </w:rPr>
        <w:t>月，重庆市人民政府印发《重庆市生态环境保护</w:t>
      </w:r>
      <w:r w:rsidRPr="00E37556">
        <w:rPr>
          <w:rFonts w:ascii="Times New Roman" w:hAnsi="Times New Roman" w:cs="Times New Roman"/>
          <w:szCs w:val="21"/>
        </w:rPr>
        <w:t>“</w:t>
      </w:r>
      <w:r w:rsidRPr="00E37556">
        <w:rPr>
          <w:rFonts w:ascii="Times New Roman" w:hAnsi="Times New Roman" w:cs="Times New Roman"/>
          <w:szCs w:val="21"/>
        </w:rPr>
        <w:t>十四五</w:t>
      </w:r>
      <w:r w:rsidRPr="00E37556">
        <w:rPr>
          <w:rFonts w:ascii="Times New Roman" w:hAnsi="Times New Roman" w:cs="Times New Roman"/>
          <w:szCs w:val="21"/>
        </w:rPr>
        <w:t>”</w:t>
      </w:r>
      <w:r w:rsidRPr="00E37556">
        <w:rPr>
          <w:rFonts w:ascii="Times New Roman" w:hAnsi="Times New Roman" w:cs="Times New Roman"/>
          <w:szCs w:val="21"/>
        </w:rPr>
        <w:t>规划》，指出探索建立生态产品价值实现机制，因地制宜发展气候、山上、水中、林下经济，将生态产品转化为生态农产品、生态旅游产品、生态工业品，使经营者获得收益。</w:t>
      </w:r>
      <w:r w:rsidRPr="00E37556">
        <w:rPr>
          <w:rFonts w:ascii="Times New Roman" w:hAnsi="Times New Roman" w:cs="Times New Roman"/>
          <w:szCs w:val="21"/>
        </w:rPr>
        <w:t>2022</w:t>
      </w:r>
      <w:r w:rsidRPr="00E37556">
        <w:rPr>
          <w:rFonts w:ascii="Times New Roman" w:hAnsi="Times New Roman" w:cs="Times New Roman"/>
          <w:szCs w:val="21"/>
        </w:rPr>
        <w:t>年</w:t>
      </w:r>
      <w:r w:rsidRPr="00E37556">
        <w:rPr>
          <w:rFonts w:ascii="Times New Roman" w:hAnsi="Times New Roman" w:cs="Times New Roman"/>
          <w:szCs w:val="21"/>
        </w:rPr>
        <w:t>4</w:t>
      </w:r>
      <w:r w:rsidRPr="00E37556">
        <w:rPr>
          <w:rFonts w:ascii="Times New Roman" w:hAnsi="Times New Roman" w:cs="Times New Roman"/>
          <w:szCs w:val="21"/>
        </w:rPr>
        <w:t>月</w:t>
      </w:r>
      <w:r w:rsidRPr="00E37556">
        <w:rPr>
          <w:rFonts w:ascii="Times New Roman" w:hAnsi="Times New Roman" w:cs="Times New Roman"/>
          <w:szCs w:val="21"/>
        </w:rPr>
        <w:t>28</w:t>
      </w:r>
      <w:r w:rsidRPr="00E37556">
        <w:rPr>
          <w:rFonts w:ascii="Times New Roman" w:hAnsi="Times New Roman" w:cs="Times New Roman"/>
          <w:szCs w:val="21"/>
        </w:rPr>
        <w:t>日，国务院印发《气象高质量发展纲要（</w:t>
      </w:r>
      <w:r w:rsidRPr="00E37556">
        <w:rPr>
          <w:rFonts w:ascii="Times New Roman" w:hAnsi="Times New Roman" w:cs="Times New Roman"/>
          <w:szCs w:val="21"/>
        </w:rPr>
        <w:t>2022—2035</w:t>
      </w:r>
      <w:r w:rsidRPr="00E37556">
        <w:rPr>
          <w:rFonts w:ascii="Times New Roman" w:hAnsi="Times New Roman" w:cs="Times New Roman"/>
          <w:szCs w:val="21"/>
        </w:rPr>
        <w:t>年）》中，明确提出要建立气候生态产品价值实现机制。</w:t>
      </w:r>
      <w:r w:rsidRPr="00E37556">
        <w:rPr>
          <w:rFonts w:ascii="Times New Roman" w:hAnsi="Times New Roman" w:cs="Times New Roman"/>
          <w:szCs w:val="21"/>
        </w:rPr>
        <w:t>2024</w:t>
      </w:r>
      <w:r w:rsidRPr="00E37556">
        <w:rPr>
          <w:rFonts w:ascii="Times New Roman" w:hAnsi="Times New Roman" w:cs="Times New Roman"/>
          <w:szCs w:val="21"/>
        </w:rPr>
        <w:t>年</w:t>
      </w:r>
      <w:r w:rsidRPr="00E37556">
        <w:rPr>
          <w:rFonts w:ascii="Times New Roman" w:hAnsi="Times New Roman" w:cs="Times New Roman"/>
          <w:szCs w:val="21"/>
        </w:rPr>
        <w:t>1</w:t>
      </w:r>
      <w:r w:rsidRPr="00E37556">
        <w:rPr>
          <w:rFonts w:ascii="Times New Roman" w:hAnsi="Times New Roman" w:cs="Times New Roman"/>
          <w:szCs w:val="21"/>
        </w:rPr>
        <w:t>月</w:t>
      </w:r>
      <w:r w:rsidRPr="00E37556">
        <w:rPr>
          <w:rFonts w:ascii="Times New Roman" w:hAnsi="Times New Roman" w:cs="Times New Roman"/>
          <w:szCs w:val="21"/>
        </w:rPr>
        <w:t>12</w:t>
      </w:r>
      <w:r w:rsidRPr="00E37556">
        <w:rPr>
          <w:rFonts w:ascii="Times New Roman" w:hAnsi="Times New Roman" w:cs="Times New Roman"/>
          <w:szCs w:val="21"/>
        </w:rPr>
        <w:t>日，中国气象局印发《关于进一步推动气候生态产品价值实现的指导意见》，提出要建立气候生态产品价值核算标准。</w:t>
      </w:r>
      <w:r w:rsidRPr="00E37556">
        <w:rPr>
          <w:rFonts w:ascii="Times New Roman" w:hAnsi="Times New Roman" w:cs="Times New Roman"/>
          <w:szCs w:val="21"/>
        </w:rPr>
        <w:t>2024</w:t>
      </w:r>
      <w:r w:rsidRPr="00E37556">
        <w:rPr>
          <w:rFonts w:ascii="Times New Roman" w:hAnsi="Times New Roman" w:cs="Times New Roman"/>
          <w:szCs w:val="21"/>
        </w:rPr>
        <w:t>年</w:t>
      </w:r>
      <w:r w:rsidRPr="00E37556">
        <w:rPr>
          <w:rFonts w:ascii="Times New Roman" w:hAnsi="Times New Roman" w:cs="Times New Roman"/>
          <w:szCs w:val="21"/>
        </w:rPr>
        <w:t>4</w:t>
      </w:r>
      <w:r w:rsidRPr="00E37556">
        <w:rPr>
          <w:rFonts w:ascii="Times New Roman" w:hAnsi="Times New Roman" w:cs="Times New Roman"/>
          <w:szCs w:val="21"/>
        </w:rPr>
        <w:t>月</w:t>
      </w:r>
      <w:r w:rsidRPr="00E37556">
        <w:rPr>
          <w:rFonts w:ascii="Times New Roman" w:hAnsi="Times New Roman" w:cs="Times New Roman"/>
          <w:szCs w:val="21"/>
        </w:rPr>
        <w:t>28</w:t>
      </w:r>
      <w:r w:rsidRPr="00E37556">
        <w:rPr>
          <w:rFonts w:ascii="Times New Roman" w:hAnsi="Times New Roman" w:cs="Times New Roman"/>
          <w:szCs w:val="21"/>
        </w:rPr>
        <w:t>日，重庆市委、市政府联合印发《美丽重庆建设行动计划》，明</w:t>
      </w:r>
      <w:r>
        <w:rPr>
          <w:rFonts w:ascii="宋体" w:hAnsi="宋体" w:hint="eastAsia"/>
          <w:szCs w:val="21"/>
        </w:rPr>
        <w:t>确指出要完善生态环境导向的开发模式，开展生态产品价值实现机制试点。</w:t>
      </w:r>
    </w:p>
    <w:p w14:paraId="7AE927D0" w14:textId="77777777" w:rsidR="006072A2" w:rsidRDefault="00DE663E">
      <w:pPr>
        <w:spacing w:line="360" w:lineRule="auto"/>
        <w:ind w:firstLine="640"/>
        <w:rPr>
          <w:rFonts w:ascii="宋体" w:hAnsi="宋体" w:hint="eastAsia"/>
          <w:szCs w:val="21"/>
        </w:rPr>
      </w:pPr>
      <w:r>
        <w:rPr>
          <w:rFonts w:ascii="宋体" w:hAnsi="宋体"/>
          <w:szCs w:val="21"/>
        </w:rPr>
        <w:lastRenderedPageBreak/>
        <w:t>生态产品是良好的生态系统以可持续方式直接或间接地满足人类生产</w:t>
      </w:r>
      <w:r>
        <w:rPr>
          <w:rFonts w:ascii="宋体" w:hAnsi="宋体" w:hint="eastAsia"/>
          <w:szCs w:val="21"/>
        </w:rPr>
        <w:t>、</w:t>
      </w:r>
      <w:r>
        <w:rPr>
          <w:rFonts w:ascii="宋体" w:hAnsi="宋体"/>
          <w:szCs w:val="21"/>
        </w:rPr>
        <w:t>生活需求的物质产品和服务</w:t>
      </w:r>
      <w:r>
        <w:rPr>
          <w:rFonts w:ascii="宋体" w:hAnsi="宋体" w:hint="eastAsia"/>
          <w:szCs w:val="21"/>
        </w:rPr>
        <w:t>，</w:t>
      </w:r>
      <w:r>
        <w:rPr>
          <w:rFonts w:ascii="宋体" w:hAnsi="宋体"/>
          <w:szCs w:val="21"/>
        </w:rPr>
        <w:t>包括良好生态系统直接带来的农产品</w:t>
      </w:r>
      <w:r>
        <w:rPr>
          <w:rFonts w:ascii="宋体" w:hAnsi="宋体" w:hint="eastAsia"/>
          <w:szCs w:val="21"/>
        </w:rPr>
        <w:t>、</w:t>
      </w:r>
      <w:r>
        <w:rPr>
          <w:rFonts w:ascii="宋体" w:hAnsi="宋体"/>
          <w:szCs w:val="21"/>
        </w:rPr>
        <w:t>清洁水源</w:t>
      </w:r>
      <w:r>
        <w:rPr>
          <w:rFonts w:ascii="宋体" w:hAnsi="宋体" w:hint="eastAsia"/>
          <w:szCs w:val="21"/>
        </w:rPr>
        <w:t>、</w:t>
      </w:r>
      <w:r>
        <w:rPr>
          <w:rFonts w:ascii="宋体" w:hAnsi="宋体"/>
          <w:szCs w:val="21"/>
        </w:rPr>
        <w:t>木材等物质供给</w:t>
      </w:r>
      <w:r>
        <w:rPr>
          <w:rFonts w:ascii="宋体" w:hAnsi="宋体" w:hint="eastAsia"/>
          <w:szCs w:val="21"/>
        </w:rPr>
        <w:t>，</w:t>
      </w:r>
      <w:r>
        <w:rPr>
          <w:rFonts w:ascii="宋体" w:hAnsi="宋体"/>
          <w:szCs w:val="21"/>
        </w:rPr>
        <w:t>也包括公园</w:t>
      </w:r>
      <w:r>
        <w:rPr>
          <w:rFonts w:ascii="宋体" w:hAnsi="宋体" w:hint="eastAsia"/>
          <w:szCs w:val="21"/>
        </w:rPr>
        <w:t>、</w:t>
      </w:r>
      <w:r>
        <w:rPr>
          <w:rFonts w:ascii="宋体" w:hAnsi="宋体"/>
          <w:szCs w:val="21"/>
        </w:rPr>
        <w:t>名胜区消遣体验等文化服务</w:t>
      </w:r>
      <w:r>
        <w:rPr>
          <w:rFonts w:ascii="宋体" w:hAnsi="宋体" w:hint="eastAsia"/>
          <w:szCs w:val="21"/>
        </w:rPr>
        <w:t>，</w:t>
      </w:r>
      <w:r>
        <w:rPr>
          <w:rFonts w:ascii="宋体" w:hAnsi="宋体"/>
          <w:szCs w:val="21"/>
        </w:rPr>
        <w:t>还包括清新空气</w:t>
      </w:r>
      <w:r>
        <w:rPr>
          <w:rFonts w:ascii="宋体" w:hAnsi="宋体" w:hint="eastAsia"/>
          <w:szCs w:val="21"/>
        </w:rPr>
        <w:t>、</w:t>
      </w:r>
      <w:r>
        <w:rPr>
          <w:rFonts w:ascii="宋体" w:hAnsi="宋体"/>
          <w:szCs w:val="21"/>
        </w:rPr>
        <w:t>宜人气候</w:t>
      </w:r>
      <w:r>
        <w:rPr>
          <w:rFonts w:ascii="宋体" w:hAnsi="宋体" w:hint="eastAsia"/>
          <w:szCs w:val="21"/>
        </w:rPr>
        <w:t>、</w:t>
      </w:r>
      <w:r>
        <w:rPr>
          <w:rFonts w:ascii="宋体" w:hAnsi="宋体"/>
          <w:szCs w:val="21"/>
        </w:rPr>
        <w:t>固碳</w:t>
      </w:r>
      <w:r>
        <w:rPr>
          <w:rFonts w:ascii="宋体" w:hAnsi="宋体" w:hint="eastAsia"/>
          <w:szCs w:val="21"/>
        </w:rPr>
        <w:t>、</w:t>
      </w:r>
      <w:r>
        <w:rPr>
          <w:rFonts w:ascii="宋体" w:hAnsi="宋体"/>
          <w:szCs w:val="21"/>
        </w:rPr>
        <w:t>防风固沙</w:t>
      </w:r>
      <w:r>
        <w:rPr>
          <w:rFonts w:ascii="宋体" w:hAnsi="宋体" w:hint="eastAsia"/>
          <w:szCs w:val="21"/>
        </w:rPr>
        <w:t>、</w:t>
      </w:r>
      <w:r>
        <w:rPr>
          <w:rFonts w:ascii="宋体" w:hAnsi="宋体"/>
          <w:szCs w:val="21"/>
        </w:rPr>
        <w:t>生物多样性保护等调节服务</w:t>
      </w:r>
      <w:r>
        <w:rPr>
          <w:rFonts w:ascii="宋体" w:hAnsi="宋体" w:hint="eastAsia"/>
          <w:szCs w:val="21"/>
        </w:rPr>
        <w:t>。</w:t>
      </w:r>
      <w:r>
        <w:rPr>
          <w:rFonts w:ascii="宋体" w:hAnsi="宋体"/>
          <w:szCs w:val="21"/>
        </w:rPr>
        <w:t>生态产品价值实现是指将生态产品所具有的生态价值</w:t>
      </w:r>
      <w:r>
        <w:rPr>
          <w:rFonts w:ascii="宋体" w:hAnsi="宋体" w:hint="eastAsia"/>
          <w:szCs w:val="21"/>
        </w:rPr>
        <w:t>、</w:t>
      </w:r>
      <w:r>
        <w:rPr>
          <w:rFonts w:ascii="宋体" w:hAnsi="宋体"/>
          <w:szCs w:val="21"/>
        </w:rPr>
        <w:t>经济价值和社会价值</w:t>
      </w:r>
      <w:r>
        <w:rPr>
          <w:rFonts w:ascii="宋体" w:hAnsi="宋体" w:hint="eastAsia"/>
          <w:szCs w:val="21"/>
        </w:rPr>
        <w:t>，</w:t>
      </w:r>
      <w:r>
        <w:rPr>
          <w:rFonts w:ascii="宋体" w:hAnsi="宋体"/>
          <w:szCs w:val="21"/>
        </w:rPr>
        <w:t>通过生态资源调查与评价</w:t>
      </w:r>
      <w:r>
        <w:rPr>
          <w:rFonts w:ascii="宋体" w:hAnsi="宋体" w:hint="eastAsia"/>
          <w:szCs w:val="21"/>
        </w:rPr>
        <w:t>、</w:t>
      </w:r>
      <w:r>
        <w:rPr>
          <w:rFonts w:ascii="宋体" w:hAnsi="宋体"/>
          <w:szCs w:val="21"/>
        </w:rPr>
        <w:t>生态价值评估与核算</w:t>
      </w:r>
      <w:r>
        <w:rPr>
          <w:rFonts w:ascii="宋体" w:hAnsi="宋体" w:hint="eastAsia"/>
          <w:szCs w:val="21"/>
        </w:rPr>
        <w:t>、</w:t>
      </w:r>
      <w:r>
        <w:rPr>
          <w:rFonts w:ascii="宋体" w:hAnsi="宋体"/>
          <w:szCs w:val="21"/>
        </w:rPr>
        <w:t>生态保护与补偿</w:t>
      </w:r>
      <w:r>
        <w:rPr>
          <w:rFonts w:ascii="宋体" w:hAnsi="宋体" w:hint="eastAsia"/>
          <w:szCs w:val="21"/>
        </w:rPr>
        <w:t>、</w:t>
      </w:r>
      <w:r>
        <w:rPr>
          <w:rFonts w:ascii="宋体" w:hAnsi="宋体"/>
          <w:szCs w:val="21"/>
        </w:rPr>
        <w:t>市场开发与经营等措施进行体现</w:t>
      </w:r>
      <w:r>
        <w:rPr>
          <w:rFonts w:ascii="宋体" w:hAnsi="宋体" w:hint="eastAsia"/>
          <w:szCs w:val="21"/>
        </w:rPr>
        <w:t>，</w:t>
      </w:r>
      <w:r>
        <w:rPr>
          <w:rFonts w:ascii="宋体" w:hAnsi="宋体"/>
          <w:szCs w:val="21"/>
        </w:rPr>
        <w:t>进而利用政府主导</w:t>
      </w:r>
      <w:r>
        <w:rPr>
          <w:rFonts w:ascii="宋体" w:hAnsi="宋体" w:hint="eastAsia"/>
          <w:szCs w:val="21"/>
        </w:rPr>
        <w:t>、</w:t>
      </w:r>
      <w:r>
        <w:rPr>
          <w:rFonts w:ascii="宋体" w:hAnsi="宋体"/>
          <w:szCs w:val="21"/>
        </w:rPr>
        <w:t>企业和社会各界参与</w:t>
      </w:r>
      <w:r>
        <w:rPr>
          <w:rFonts w:ascii="宋体" w:hAnsi="宋体" w:hint="eastAsia"/>
          <w:szCs w:val="21"/>
        </w:rPr>
        <w:t>、</w:t>
      </w:r>
      <w:r>
        <w:rPr>
          <w:rFonts w:ascii="宋体" w:hAnsi="宋体"/>
          <w:szCs w:val="21"/>
        </w:rPr>
        <w:t>市场化运作机制</w:t>
      </w:r>
      <w:r>
        <w:rPr>
          <w:rFonts w:ascii="宋体" w:hAnsi="宋体" w:hint="eastAsia"/>
          <w:szCs w:val="21"/>
        </w:rPr>
        <w:t>，</w:t>
      </w:r>
      <w:r>
        <w:rPr>
          <w:rFonts w:ascii="宋体" w:hAnsi="宋体"/>
          <w:szCs w:val="21"/>
        </w:rPr>
        <w:t>实现生态优势向经济优势转化</w:t>
      </w:r>
      <w:r>
        <w:rPr>
          <w:rFonts w:ascii="宋体" w:hAnsi="宋体" w:hint="eastAsia"/>
          <w:szCs w:val="21"/>
        </w:rPr>
        <w:t>。</w:t>
      </w:r>
    </w:p>
    <w:p w14:paraId="5DA949BA" w14:textId="77777777" w:rsidR="006072A2" w:rsidRDefault="00DE663E">
      <w:pPr>
        <w:spacing w:line="360" w:lineRule="auto"/>
        <w:ind w:firstLine="640"/>
        <w:rPr>
          <w:rFonts w:ascii="宋体" w:hAnsi="宋体" w:hint="eastAsia"/>
          <w:szCs w:val="21"/>
        </w:rPr>
      </w:pPr>
      <w:r>
        <w:rPr>
          <w:rFonts w:ascii="宋体" w:hAnsi="宋体"/>
          <w:szCs w:val="21"/>
        </w:rPr>
        <w:t>气候资源是重要的自然资源</w:t>
      </w:r>
      <w:r>
        <w:rPr>
          <w:rFonts w:ascii="宋体" w:hAnsi="宋体" w:hint="eastAsia"/>
          <w:szCs w:val="21"/>
        </w:rPr>
        <w:t>，</w:t>
      </w:r>
      <w:r>
        <w:rPr>
          <w:rFonts w:ascii="宋体" w:hAnsi="宋体"/>
          <w:szCs w:val="21"/>
        </w:rPr>
        <w:t>具有供给</w:t>
      </w:r>
      <w:r>
        <w:rPr>
          <w:rFonts w:ascii="宋体" w:hAnsi="宋体" w:hint="eastAsia"/>
          <w:szCs w:val="21"/>
        </w:rPr>
        <w:t>、</w:t>
      </w:r>
      <w:r>
        <w:rPr>
          <w:rFonts w:ascii="宋体" w:hAnsi="宋体"/>
          <w:szCs w:val="21"/>
        </w:rPr>
        <w:t>承载</w:t>
      </w:r>
      <w:r>
        <w:rPr>
          <w:rFonts w:ascii="宋体" w:hAnsi="宋体" w:hint="eastAsia"/>
          <w:szCs w:val="21"/>
        </w:rPr>
        <w:t>、</w:t>
      </w:r>
      <w:r>
        <w:rPr>
          <w:rFonts w:ascii="宋体" w:hAnsi="宋体"/>
          <w:szCs w:val="21"/>
        </w:rPr>
        <w:t>调节等服务功能</w:t>
      </w:r>
      <w:r>
        <w:rPr>
          <w:rFonts w:ascii="宋体" w:hAnsi="宋体" w:hint="eastAsia"/>
          <w:szCs w:val="21"/>
        </w:rPr>
        <w:t>。</w:t>
      </w:r>
      <w:r>
        <w:rPr>
          <w:rFonts w:ascii="宋体" w:hAnsi="宋体"/>
          <w:szCs w:val="21"/>
        </w:rPr>
        <w:t>开展气候资源评价是保护利用气候资源</w:t>
      </w:r>
      <w:r>
        <w:rPr>
          <w:rFonts w:ascii="宋体" w:hAnsi="宋体" w:hint="eastAsia"/>
          <w:szCs w:val="21"/>
        </w:rPr>
        <w:t>、</w:t>
      </w:r>
      <w:r>
        <w:rPr>
          <w:rFonts w:ascii="宋体" w:hAnsi="宋体"/>
          <w:szCs w:val="21"/>
        </w:rPr>
        <w:t>服务经济社会发展的一项基础性技术工作</w:t>
      </w:r>
      <w:r>
        <w:rPr>
          <w:rFonts w:ascii="宋体" w:hAnsi="宋体" w:hint="eastAsia"/>
          <w:szCs w:val="21"/>
        </w:rPr>
        <w:t>。</w:t>
      </w:r>
      <w:r>
        <w:rPr>
          <w:rFonts w:ascii="宋体" w:hAnsi="宋体"/>
          <w:szCs w:val="21"/>
        </w:rPr>
        <w:t>科学准确评价生态资源</w:t>
      </w:r>
      <w:r>
        <w:rPr>
          <w:rFonts w:ascii="宋体" w:hAnsi="宋体" w:hint="eastAsia"/>
          <w:szCs w:val="21"/>
        </w:rPr>
        <w:t>、</w:t>
      </w:r>
      <w:r>
        <w:rPr>
          <w:rFonts w:ascii="宋体" w:hAnsi="宋体"/>
          <w:szCs w:val="21"/>
        </w:rPr>
        <w:t>摸清生态资源家底</w:t>
      </w:r>
      <w:r>
        <w:rPr>
          <w:rFonts w:ascii="宋体" w:hAnsi="宋体" w:hint="eastAsia"/>
          <w:szCs w:val="21"/>
        </w:rPr>
        <w:t>、</w:t>
      </w:r>
      <w:r>
        <w:rPr>
          <w:rFonts w:ascii="宋体" w:hAnsi="宋体"/>
          <w:szCs w:val="21"/>
        </w:rPr>
        <w:t>分析生态资源优势和潜力</w:t>
      </w:r>
      <w:r>
        <w:rPr>
          <w:rFonts w:ascii="宋体" w:hAnsi="宋体" w:hint="eastAsia"/>
          <w:szCs w:val="21"/>
        </w:rPr>
        <w:t>，</w:t>
      </w:r>
      <w:r>
        <w:rPr>
          <w:rFonts w:ascii="宋体" w:hAnsi="宋体"/>
          <w:szCs w:val="21"/>
        </w:rPr>
        <w:t>是生态产品价值实现的基础性技术工作</w:t>
      </w:r>
      <w:r>
        <w:rPr>
          <w:rFonts w:ascii="宋体" w:hAnsi="宋体" w:hint="eastAsia"/>
          <w:szCs w:val="21"/>
        </w:rPr>
        <w:t>。</w:t>
      </w:r>
      <w:r>
        <w:rPr>
          <w:rFonts w:ascii="宋体" w:hAnsi="宋体"/>
          <w:szCs w:val="21"/>
        </w:rPr>
        <w:t>通过生态资源评价</w:t>
      </w:r>
      <w:r>
        <w:rPr>
          <w:rFonts w:ascii="宋体" w:hAnsi="宋体" w:hint="eastAsia"/>
          <w:szCs w:val="21"/>
        </w:rPr>
        <w:t>，</w:t>
      </w:r>
      <w:r>
        <w:rPr>
          <w:rFonts w:ascii="宋体" w:hAnsi="宋体"/>
          <w:szCs w:val="21"/>
        </w:rPr>
        <w:t>将生态优势附着于农产品</w:t>
      </w:r>
      <w:r>
        <w:rPr>
          <w:rFonts w:ascii="宋体" w:hAnsi="宋体" w:hint="eastAsia"/>
          <w:szCs w:val="21"/>
        </w:rPr>
        <w:t>、</w:t>
      </w:r>
      <w:r>
        <w:rPr>
          <w:rFonts w:ascii="宋体" w:hAnsi="宋体"/>
          <w:szCs w:val="21"/>
        </w:rPr>
        <w:t>工业品</w:t>
      </w:r>
      <w:r>
        <w:rPr>
          <w:rFonts w:ascii="宋体" w:hAnsi="宋体" w:hint="eastAsia"/>
          <w:szCs w:val="21"/>
        </w:rPr>
        <w:t>、</w:t>
      </w:r>
      <w:r>
        <w:rPr>
          <w:rFonts w:ascii="宋体" w:hAnsi="宋体"/>
          <w:szCs w:val="21"/>
        </w:rPr>
        <w:t>旅游或文化服务产品的价值中</w:t>
      </w:r>
      <w:r>
        <w:rPr>
          <w:rFonts w:ascii="宋体" w:hAnsi="宋体" w:hint="eastAsia"/>
          <w:szCs w:val="21"/>
        </w:rPr>
        <w:t>，</w:t>
      </w:r>
      <w:r>
        <w:rPr>
          <w:rFonts w:ascii="宋体" w:hAnsi="宋体"/>
          <w:szCs w:val="21"/>
        </w:rPr>
        <w:t>可有效促进生态产品溢价</w:t>
      </w:r>
      <w:r>
        <w:rPr>
          <w:rFonts w:ascii="宋体" w:hAnsi="宋体" w:hint="eastAsia"/>
          <w:szCs w:val="21"/>
        </w:rPr>
        <w:t>。</w:t>
      </w:r>
      <w:r>
        <w:rPr>
          <w:rFonts w:ascii="宋体" w:hAnsi="宋体"/>
          <w:szCs w:val="21"/>
        </w:rPr>
        <w:t>以生态资源评价为基础开展品牌创建</w:t>
      </w:r>
      <w:r>
        <w:rPr>
          <w:rFonts w:ascii="宋体" w:hAnsi="宋体" w:hint="eastAsia"/>
          <w:szCs w:val="21"/>
        </w:rPr>
        <w:t>，</w:t>
      </w:r>
      <w:r>
        <w:rPr>
          <w:rFonts w:ascii="宋体" w:hAnsi="宋体"/>
          <w:szCs w:val="21"/>
        </w:rPr>
        <w:t>通过品牌赋能带动生态资源富集地区生态产品价值实现</w:t>
      </w:r>
      <w:r>
        <w:rPr>
          <w:rFonts w:ascii="宋体" w:hAnsi="宋体" w:hint="eastAsia"/>
          <w:szCs w:val="21"/>
        </w:rPr>
        <w:t>，</w:t>
      </w:r>
      <w:r>
        <w:rPr>
          <w:rFonts w:ascii="宋体" w:hAnsi="宋体"/>
          <w:szCs w:val="21"/>
        </w:rPr>
        <w:t>支撑以可持续的方式进行</w:t>
      </w:r>
      <w:r>
        <w:rPr>
          <w:rFonts w:ascii="宋体" w:hAnsi="宋体" w:hint="eastAsia"/>
          <w:szCs w:val="21"/>
        </w:rPr>
        <w:t>“</w:t>
      </w:r>
      <w:r>
        <w:rPr>
          <w:rFonts w:ascii="宋体" w:hAnsi="宋体"/>
          <w:szCs w:val="21"/>
        </w:rPr>
        <w:t>生态产业化</w:t>
      </w:r>
      <w:r>
        <w:rPr>
          <w:rFonts w:ascii="宋体" w:hAnsi="宋体" w:hint="eastAsia"/>
          <w:szCs w:val="21"/>
        </w:rPr>
        <w:t>、</w:t>
      </w:r>
      <w:r>
        <w:rPr>
          <w:rFonts w:ascii="宋体" w:hAnsi="宋体"/>
          <w:szCs w:val="21"/>
        </w:rPr>
        <w:t>产业生态化</w:t>
      </w:r>
      <w:r>
        <w:rPr>
          <w:rFonts w:ascii="宋体" w:hAnsi="宋体" w:hint="eastAsia"/>
          <w:szCs w:val="21"/>
        </w:rPr>
        <w:t>”</w:t>
      </w:r>
      <w:r>
        <w:rPr>
          <w:rFonts w:ascii="宋体" w:hAnsi="宋体"/>
          <w:szCs w:val="21"/>
        </w:rPr>
        <w:t>开发与经营</w:t>
      </w:r>
      <w:r>
        <w:rPr>
          <w:rFonts w:ascii="宋体" w:hAnsi="宋体" w:hint="eastAsia"/>
          <w:szCs w:val="21"/>
        </w:rPr>
        <w:t>，</w:t>
      </w:r>
      <w:r>
        <w:rPr>
          <w:rFonts w:ascii="宋体" w:hAnsi="宋体"/>
          <w:szCs w:val="21"/>
        </w:rPr>
        <w:t>提高农产品</w:t>
      </w:r>
      <w:r>
        <w:rPr>
          <w:rFonts w:ascii="宋体" w:hAnsi="宋体" w:hint="eastAsia"/>
          <w:szCs w:val="21"/>
        </w:rPr>
        <w:t>、</w:t>
      </w:r>
      <w:r>
        <w:rPr>
          <w:rFonts w:ascii="宋体" w:hAnsi="宋体"/>
          <w:szCs w:val="21"/>
        </w:rPr>
        <w:t>清新水源等优势生态产品的知名度和影响力</w:t>
      </w:r>
      <w:r>
        <w:rPr>
          <w:rFonts w:ascii="宋体" w:hAnsi="宋体" w:hint="eastAsia"/>
          <w:szCs w:val="21"/>
        </w:rPr>
        <w:t>，</w:t>
      </w:r>
      <w:r>
        <w:rPr>
          <w:rFonts w:ascii="宋体" w:hAnsi="宋体"/>
          <w:szCs w:val="21"/>
        </w:rPr>
        <w:t>也是多地开展生态产品价值实现的成功经验</w:t>
      </w:r>
      <w:r>
        <w:rPr>
          <w:rFonts w:ascii="宋体" w:hAnsi="宋体" w:hint="eastAsia"/>
          <w:szCs w:val="21"/>
        </w:rPr>
        <w:t>。</w:t>
      </w:r>
    </w:p>
    <w:p w14:paraId="427E4574" w14:textId="77777777" w:rsidR="006072A2" w:rsidRDefault="00DE663E">
      <w:pPr>
        <w:spacing w:line="360" w:lineRule="auto"/>
        <w:ind w:firstLine="640"/>
        <w:rPr>
          <w:rFonts w:ascii="宋体" w:hAnsi="宋体" w:hint="eastAsia"/>
          <w:szCs w:val="21"/>
        </w:rPr>
      </w:pPr>
      <w:r>
        <w:rPr>
          <w:rFonts w:ascii="宋体" w:hAnsi="宋体"/>
          <w:szCs w:val="21"/>
        </w:rPr>
        <w:t>地理标志农产品</w:t>
      </w:r>
      <w:r>
        <w:rPr>
          <w:rFonts w:ascii="宋体" w:hAnsi="宋体" w:hint="eastAsia"/>
          <w:szCs w:val="21"/>
        </w:rPr>
        <w:t>、</w:t>
      </w:r>
      <w:r>
        <w:rPr>
          <w:rFonts w:ascii="宋体" w:hAnsi="宋体"/>
          <w:szCs w:val="21"/>
        </w:rPr>
        <w:t>农产品区域公用品牌、气候好产品等</w:t>
      </w:r>
      <w:r>
        <w:rPr>
          <w:rFonts w:ascii="宋体" w:hAnsi="宋体"/>
          <w:szCs w:val="21"/>
        </w:rPr>
        <w:lastRenderedPageBreak/>
        <w:t>权威农产品品牌的创建</w:t>
      </w:r>
      <w:r>
        <w:rPr>
          <w:rFonts w:ascii="宋体" w:hAnsi="宋体" w:hint="eastAsia"/>
          <w:szCs w:val="21"/>
        </w:rPr>
        <w:t>，</w:t>
      </w:r>
      <w:r>
        <w:rPr>
          <w:rFonts w:ascii="宋体" w:hAnsi="宋体"/>
          <w:szCs w:val="21"/>
        </w:rPr>
        <w:t>不仅为公众提供了更多美好生活的选择</w:t>
      </w:r>
      <w:r>
        <w:rPr>
          <w:rFonts w:ascii="宋体" w:hAnsi="宋体" w:hint="eastAsia"/>
          <w:szCs w:val="21"/>
        </w:rPr>
        <w:t>，</w:t>
      </w:r>
      <w:r>
        <w:rPr>
          <w:rFonts w:ascii="宋体" w:hAnsi="宋体"/>
          <w:szCs w:val="21"/>
        </w:rPr>
        <w:t>促进了市场交易</w:t>
      </w:r>
      <w:r>
        <w:rPr>
          <w:rFonts w:ascii="宋体" w:hAnsi="宋体" w:hint="eastAsia"/>
          <w:szCs w:val="21"/>
        </w:rPr>
        <w:t>，</w:t>
      </w:r>
      <w:r>
        <w:rPr>
          <w:rFonts w:ascii="宋体" w:hAnsi="宋体"/>
          <w:szCs w:val="21"/>
        </w:rPr>
        <w:t>也是广受地方政府青睐的生态产品价值实现措施</w:t>
      </w:r>
      <w:r>
        <w:rPr>
          <w:rFonts w:ascii="宋体" w:hAnsi="宋体" w:hint="eastAsia"/>
          <w:szCs w:val="21"/>
        </w:rPr>
        <w:t>。</w:t>
      </w:r>
      <w:r>
        <w:rPr>
          <w:rFonts w:ascii="宋体" w:hAnsi="宋体"/>
          <w:szCs w:val="21"/>
        </w:rPr>
        <w:t>通过筛选农产品气候品质指标关键气象因子建立评价模型</w:t>
      </w:r>
      <w:r>
        <w:rPr>
          <w:rFonts w:ascii="宋体" w:hAnsi="宋体" w:hint="eastAsia"/>
          <w:szCs w:val="21"/>
        </w:rPr>
        <w:t>，</w:t>
      </w:r>
      <w:r>
        <w:rPr>
          <w:rFonts w:ascii="宋体" w:hAnsi="宋体"/>
          <w:szCs w:val="21"/>
        </w:rPr>
        <w:t>量化评价天气气候条件对农产品品质的影响</w:t>
      </w:r>
      <w:r>
        <w:rPr>
          <w:rFonts w:ascii="宋体" w:hAnsi="宋体" w:hint="eastAsia"/>
          <w:szCs w:val="21"/>
        </w:rPr>
        <w:t>，</w:t>
      </w:r>
      <w:r>
        <w:rPr>
          <w:rFonts w:ascii="宋体" w:hAnsi="宋体"/>
          <w:szCs w:val="21"/>
        </w:rPr>
        <w:t>从认证农产品气候品质等级到评价气候品质优级农产品</w:t>
      </w:r>
      <w:r>
        <w:rPr>
          <w:rFonts w:ascii="宋体" w:hAnsi="宋体" w:hint="eastAsia"/>
          <w:szCs w:val="21"/>
        </w:rPr>
        <w:t>，</w:t>
      </w:r>
      <w:r>
        <w:rPr>
          <w:rFonts w:ascii="宋体" w:hAnsi="宋体"/>
          <w:szCs w:val="21"/>
        </w:rPr>
        <w:t>从使用代表性气象站观测数据进行评价到使用覆盖种植区的高分辨率气象格点资料进行评价</w:t>
      </w:r>
      <w:r>
        <w:rPr>
          <w:rFonts w:ascii="宋体" w:hAnsi="宋体" w:hint="eastAsia"/>
          <w:szCs w:val="21"/>
        </w:rPr>
        <w:t>，</w:t>
      </w:r>
      <w:r>
        <w:rPr>
          <w:rFonts w:ascii="宋体" w:hAnsi="宋体"/>
          <w:szCs w:val="21"/>
        </w:rPr>
        <w:t>农产品气候品质评价</w:t>
      </w:r>
      <w:r>
        <w:rPr>
          <w:rFonts w:ascii="宋体" w:hAnsi="宋体" w:hint="eastAsia"/>
          <w:szCs w:val="21"/>
        </w:rPr>
        <w:t>体系逐步完善，并在评价实践中产生效益，</w:t>
      </w:r>
      <w:r>
        <w:rPr>
          <w:rFonts w:ascii="宋体" w:hAnsi="宋体"/>
          <w:szCs w:val="21"/>
        </w:rPr>
        <w:t>显著提高了地方优势农产品的气候附加值和市场竞争力</w:t>
      </w:r>
      <w:r>
        <w:rPr>
          <w:rFonts w:ascii="宋体" w:hAnsi="宋体" w:hint="eastAsia"/>
          <w:szCs w:val="21"/>
        </w:rPr>
        <w:t>，</w:t>
      </w:r>
      <w:r>
        <w:rPr>
          <w:rFonts w:ascii="宋体" w:hAnsi="宋体"/>
          <w:szCs w:val="21"/>
        </w:rPr>
        <w:t>有效推进了气候资源优势转化为经济优势</w:t>
      </w:r>
      <w:r>
        <w:rPr>
          <w:rFonts w:ascii="宋体" w:hAnsi="宋体" w:hint="eastAsia"/>
          <w:szCs w:val="21"/>
        </w:rPr>
        <w:t>。</w:t>
      </w:r>
      <w:r>
        <w:rPr>
          <w:rFonts w:ascii="宋体" w:hAnsi="宋体"/>
          <w:szCs w:val="21"/>
        </w:rPr>
        <w:t>农产品是很多地方开展生态产品价值实现的主要载体</w:t>
      </w:r>
      <w:r>
        <w:rPr>
          <w:rFonts w:ascii="宋体" w:hAnsi="宋体" w:hint="eastAsia"/>
          <w:szCs w:val="21"/>
        </w:rPr>
        <w:t>。</w:t>
      </w:r>
    </w:p>
    <w:p w14:paraId="013B47AA" w14:textId="77777777" w:rsidR="006072A2" w:rsidRDefault="00DE663E">
      <w:pPr>
        <w:spacing w:line="360" w:lineRule="auto"/>
        <w:ind w:firstLine="640"/>
        <w:rPr>
          <w:rFonts w:ascii="宋体" w:hAnsi="宋体" w:hint="eastAsia"/>
          <w:szCs w:val="21"/>
        </w:rPr>
      </w:pPr>
      <w:r>
        <w:rPr>
          <w:rFonts w:ascii="宋体" w:hAnsi="宋体" w:hint="eastAsia"/>
          <w:szCs w:val="21"/>
        </w:rPr>
        <w:t>对优质农产品品牌价值进行准确评估成为当前实践生态价值核算的重要环节。</w:t>
      </w:r>
      <w:r>
        <w:rPr>
          <w:rFonts w:ascii="宋体" w:hAnsi="宋体"/>
          <w:szCs w:val="21"/>
        </w:rPr>
        <w:t>目前已有农产品品牌价值评估多以农产品企业产品、地理标志农产品品牌为主，针对优质气候农产品牌的价值评估较为少见，胡晓云等以</w:t>
      </w:r>
      <w:r>
        <w:rPr>
          <w:rFonts w:ascii="宋体" w:hAnsi="宋体"/>
          <w:szCs w:val="21"/>
        </w:rPr>
        <w:t>“</w:t>
      </w:r>
      <w:r>
        <w:rPr>
          <w:rFonts w:ascii="宋体" w:hAnsi="宋体"/>
          <w:szCs w:val="21"/>
        </w:rPr>
        <w:t>中国农产品企业产品品牌价值评估模型</w:t>
      </w:r>
      <w:r w:rsidRPr="00E37556">
        <w:rPr>
          <w:rFonts w:ascii="Times New Roman" w:hAnsi="Times New Roman" w:cs="Times New Roman"/>
          <w:szCs w:val="21"/>
        </w:rPr>
        <w:t>CARD2</w:t>
      </w:r>
      <w:r>
        <w:rPr>
          <w:rFonts w:ascii="宋体" w:hAnsi="宋体"/>
          <w:szCs w:val="21"/>
        </w:rPr>
        <w:t>”</w:t>
      </w:r>
      <w:r>
        <w:rPr>
          <w:rFonts w:ascii="宋体" w:hAnsi="宋体"/>
          <w:szCs w:val="21"/>
        </w:rPr>
        <w:t>对</w:t>
      </w:r>
      <w:r w:rsidRPr="00E37556">
        <w:rPr>
          <w:rFonts w:ascii="Times New Roman" w:hAnsi="Times New Roman" w:cs="Times New Roman"/>
          <w:szCs w:val="21"/>
        </w:rPr>
        <w:t>2020</w:t>
      </w:r>
      <w:r w:rsidRPr="00E37556">
        <w:rPr>
          <w:rFonts w:ascii="Times New Roman" w:hAnsi="Times New Roman" w:cs="Times New Roman" w:hint="eastAsia"/>
          <w:szCs w:val="21"/>
        </w:rPr>
        <w:t>—</w:t>
      </w:r>
      <w:r w:rsidRPr="00E37556">
        <w:rPr>
          <w:rFonts w:ascii="Times New Roman" w:hAnsi="Times New Roman" w:cs="Times New Roman"/>
          <w:szCs w:val="21"/>
        </w:rPr>
        <w:t>2022</w:t>
      </w:r>
      <w:r w:rsidRPr="00E37556">
        <w:rPr>
          <w:rFonts w:ascii="Times New Roman" w:hAnsi="Times New Roman" w:cs="Times New Roman"/>
          <w:szCs w:val="21"/>
        </w:rPr>
        <w:t>年</w:t>
      </w:r>
      <w:r w:rsidRPr="00E37556">
        <w:rPr>
          <w:rFonts w:ascii="Times New Roman" w:hAnsi="Times New Roman" w:cs="Times New Roman"/>
          <w:szCs w:val="21"/>
        </w:rPr>
        <w:t>96</w:t>
      </w:r>
      <w:r w:rsidRPr="00E37556">
        <w:rPr>
          <w:rFonts w:ascii="Times New Roman" w:hAnsi="Times New Roman" w:cs="Times New Roman"/>
          <w:szCs w:val="21"/>
        </w:rPr>
        <w:t>个</w:t>
      </w:r>
      <w:r>
        <w:rPr>
          <w:rFonts w:ascii="宋体" w:hAnsi="宋体"/>
          <w:szCs w:val="21"/>
        </w:rPr>
        <w:t>中国茶叶企业产品品牌进行价值评估</w:t>
      </w:r>
      <w:r>
        <w:rPr>
          <w:rFonts w:ascii="宋体" w:hAnsi="宋体" w:hint="eastAsia"/>
          <w:szCs w:val="21"/>
        </w:rPr>
        <w:t>；</w:t>
      </w:r>
      <w:r>
        <w:rPr>
          <w:rFonts w:ascii="宋体" w:hAnsi="宋体"/>
          <w:szCs w:val="21"/>
        </w:rPr>
        <w:t>冷珏等人运用改进后</w:t>
      </w:r>
      <w:r w:rsidRPr="00E37556">
        <w:rPr>
          <w:rFonts w:ascii="Times New Roman" w:hAnsi="Times New Roman" w:cs="Times New Roman"/>
          <w:szCs w:val="21"/>
        </w:rPr>
        <w:t>的</w:t>
      </w:r>
      <w:proofErr w:type="spellStart"/>
      <w:r w:rsidRPr="00E37556">
        <w:rPr>
          <w:rFonts w:ascii="Times New Roman" w:hAnsi="Times New Roman" w:cs="Times New Roman"/>
          <w:szCs w:val="21"/>
        </w:rPr>
        <w:t>InterBrand</w:t>
      </w:r>
      <w:proofErr w:type="spellEnd"/>
      <w:r w:rsidRPr="00E37556">
        <w:rPr>
          <w:rFonts w:ascii="Times New Roman" w:hAnsi="Times New Roman" w:cs="Times New Roman"/>
          <w:szCs w:val="21"/>
        </w:rPr>
        <w:t>模型对</w:t>
      </w:r>
      <w:r>
        <w:rPr>
          <w:rFonts w:ascii="宋体" w:hAnsi="宋体"/>
          <w:szCs w:val="21"/>
        </w:rPr>
        <w:t>地理标志农产品（赣南脐橙）进行价值评估；汤跃、郭倩倩、廖梦洁等对地理标志农产品品牌传播、增值等进行研究讨论。</w:t>
      </w:r>
    </w:p>
    <w:p w14:paraId="5A38F409" w14:textId="77777777" w:rsidR="006072A2" w:rsidRDefault="00DE663E">
      <w:pPr>
        <w:spacing w:line="360" w:lineRule="auto"/>
        <w:ind w:firstLine="640"/>
        <w:rPr>
          <w:rFonts w:ascii="宋体" w:hAnsi="宋体" w:hint="eastAsia"/>
          <w:szCs w:val="21"/>
        </w:rPr>
      </w:pPr>
      <w:r>
        <w:rPr>
          <w:rFonts w:ascii="宋体" w:hAnsi="宋体" w:hint="eastAsia"/>
          <w:szCs w:val="21"/>
        </w:rPr>
        <w:t>“巫山脆李”是巫山县自主选育的江安李芽变品种（现已通过重庆市农作物品种审定委员会鉴定），主要种植</w:t>
      </w:r>
      <w:r>
        <w:rPr>
          <w:rFonts w:ascii="宋体" w:hAnsi="宋体"/>
          <w:szCs w:val="21"/>
        </w:rPr>
        <w:t>区位</w:t>
      </w:r>
      <w:r>
        <w:rPr>
          <w:rFonts w:ascii="宋体" w:hAnsi="宋体"/>
          <w:szCs w:val="21"/>
        </w:rPr>
        <w:lastRenderedPageBreak/>
        <w:t>于三峡库区</w:t>
      </w:r>
      <w:r w:rsidRPr="00E37556">
        <w:rPr>
          <w:rFonts w:ascii="Times New Roman" w:hAnsi="Times New Roman" w:cs="Times New Roman"/>
          <w:szCs w:val="21"/>
        </w:rPr>
        <w:t>腹心，</w:t>
      </w:r>
      <w:r w:rsidRPr="00E37556">
        <w:rPr>
          <w:rFonts w:ascii="Times New Roman" w:hAnsi="Times New Roman" w:cs="Times New Roman" w:hint="eastAsia"/>
          <w:szCs w:val="21"/>
        </w:rPr>
        <w:t>北纬</w:t>
      </w:r>
      <w:r w:rsidRPr="00E37556">
        <w:rPr>
          <w:rFonts w:ascii="Times New Roman" w:hAnsi="Times New Roman" w:cs="Times New Roman"/>
          <w:szCs w:val="21"/>
        </w:rPr>
        <w:t>30°</w:t>
      </w:r>
      <w:r w:rsidRPr="00E37556">
        <w:rPr>
          <w:rFonts w:ascii="Times New Roman" w:hAnsi="Times New Roman" w:cs="Times New Roman"/>
          <w:szCs w:val="21"/>
        </w:rPr>
        <w:t>附</w:t>
      </w:r>
      <w:r>
        <w:rPr>
          <w:rFonts w:ascii="宋体" w:hAnsi="宋体" w:hint="eastAsia"/>
          <w:szCs w:val="21"/>
        </w:rPr>
        <w:t>近，具有明显的亚热带季风气候特征。特殊的地理、地形、地貌条件，形成了库区冬暖夏热，无霜期长，雨量充沛、雨热同季的典型亚热带季风湿润气候，适宜脆李的栽培。</w:t>
      </w:r>
      <w:r>
        <w:rPr>
          <w:rFonts w:ascii="宋体" w:hAnsi="宋体" w:hint="eastAsia"/>
          <w:b/>
          <w:szCs w:val="21"/>
        </w:rPr>
        <w:t>巫山</w:t>
      </w:r>
      <w:r>
        <w:rPr>
          <w:rFonts w:ascii="宋体" w:hAnsi="宋体"/>
          <w:b/>
          <w:szCs w:val="21"/>
        </w:rPr>
        <w:t>脆李</w:t>
      </w:r>
      <w:r>
        <w:rPr>
          <w:rFonts w:ascii="宋体" w:hAnsi="宋体"/>
          <w:szCs w:val="21"/>
        </w:rPr>
        <w:t>先后获得</w:t>
      </w:r>
      <w:r>
        <w:rPr>
          <w:rFonts w:ascii="宋体" w:hAnsi="宋体"/>
          <w:szCs w:val="21"/>
        </w:rPr>
        <w:t>“</w:t>
      </w:r>
      <w:r>
        <w:rPr>
          <w:rFonts w:ascii="宋体" w:hAnsi="宋体"/>
          <w:szCs w:val="21"/>
        </w:rPr>
        <w:t>地理标志农产品</w:t>
      </w:r>
      <w:r>
        <w:rPr>
          <w:rFonts w:ascii="宋体" w:hAnsi="宋体"/>
          <w:szCs w:val="21"/>
        </w:rPr>
        <w:t>”</w:t>
      </w:r>
      <w:r>
        <w:rPr>
          <w:rFonts w:ascii="宋体" w:hAnsi="宋体"/>
          <w:szCs w:val="21"/>
        </w:rPr>
        <w:t>、</w:t>
      </w:r>
      <w:r>
        <w:rPr>
          <w:rFonts w:ascii="宋体" w:hAnsi="宋体"/>
          <w:szCs w:val="21"/>
        </w:rPr>
        <w:t>“</w:t>
      </w:r>
      <w:r>
        <w:rPr>
          <w:rFonts w:ascii="宋体" w:hAnsi="宋体"/>
          <w:szCs w:val="21"/>
        </w:rPr>
        <w:t>气候好产品</w:t>
      </w:r>
      <w:r>
        <w:rPr>
          <w:rFonts w:ascii="宋体" w:hAnsi="宋体"/>
          <w:szCs w:val="21"/>
        </w:rPr>
        <w:t>”</w:t>
      </w:r>
      <w:r>
        <w:rPr>
          <w:rFonts w:ascii="宋体" w:hAnsi="宋体"/>
          <w:szCs w:val="21"/>
        </w:rPr>
        <w:t>、</w:t>
      </w:r>
      <w:r>
        <w:rPr>
          <w:rFonts w:ascii="宋体" w:hAnsi="宋体"/>
          <w:szCs w:val="21"/>
        </w:rPr>
        <w:t>“</w:t>
      </w:r>
      <w:r>
        <w:rPr>
          <w:rFonts w:ascii="宋体" w:hAnsi="宋体"/>
          <w:szCs w:val="21"/>
        </w:rPr>
        <w:t>巴蜀气候好产品</w:t>
      </w:r>
      <w:r>
        <w:rPr>
          <w:rFonts w:ascii="宋体" w:hAnsi="宋体"/>
          <w:szCs w:val="21"/>
        </w:rPr>
        <w:t>”</w:t>
      </w:r>
      <w:r>
        <w:rPr>
          <w:rFonts w:ascii="宋体" w:hAnsi="宋体"/>
          <w:szCs w:val="21"/>
        </w:rPr>
        <w:t>等称号，这些优质气候农产品品牌的创建、赋能，使得其品牌估值、市场竞争力、产业经济收益等得到明显的提升。李家启等采用层次分析法，从品质效益、品牌带动效益、生态效益、经济效益及传播效</w:t>
      </w:r>
      <w:r w:rsidRPr="00E37556">
        <w:rPr>
          <w:rFonts w:ascii="Times New Roman" w:hAnsi="Times New Roman" w:cs="Times New Roman"/>
          <w:szCs w:val="21"/>
        </w:rPr>
        <w:t>益</w:t>
      </w:r>
      <w:r w:rsidRPr="00E37556">
        <w:rPr>
          <w:rFonts w:ascii="Times New Roman" w:hAnsi="Times New Roman" w:cs="Times New Roman"/>
          <w:szCs w:val="21"/>
        </w:rPr>
        <w:t>5</w:t>
      </w:r>
      <w:r w:rsidRPr="00E37556">
        <w:rPr>
          <w:rFonts w:ascii="Times New Roman" w:hAnsi="Times New Roman" w:cs="Times New Roman"/>
          <w:szCs w:val="21"/>
        </w:rPr>
        <w:t>个维度</w:t>
      </w:r>
      <w:r>
        <w:rPr>
          <w:rFonts w:ascii="宋体" w:hAnsi="宋体"/>
          <w:szCs w:val="21"/>
        </w:rPr>
        <w:t>对巫山脆李</w:t>
      </w:r>
      <w:r>
        <w:rPr>
          <w:rFonts w:ascii="宋体" w:hAnsi="宋体"/>
          <w:szCs w:val="21"/>
        </w:rPr>
        <w:t>“</w:t>
      </w:r>
      <w:r>
        <w:rPr>
          <w:rFonts w:ascii="宋体" w:hAnsi="宋体"/>
          <w:szCs w:val="21"/>
        </w:rPr>
        <w:t>中国气候好产品</w:t>
      </w:r>
      <w:r>
        <w:rPr>
          <w:rFonts w:ascii="宋体" w:hAnsi="宋体"/>
          <w:szCs w:val="21"/>
        </w:rPr>
        <w:t>”</w:t>
      </w:r>
      <w:r>
        <w:rPr>
          <w:rFonts w:ascii="宋体" w:hAnsi="宋体"/>
          <w:szCs w:val="21"/>
        </w:rPr>
        <w:t>品牌综合效益进行分析，目前基于优质气候农产品品牌经济价值评估的标准还未见，而制定重庆地区</w:t>
      </w:r>
      <w:r>
        <w:rPr>
          <w:rFonts w:ascii="宋体" w:hAnsi="宋体" w:hint="eastAsia"/>
          <w:szCs w:val="21"/>
        </w:rPr>
        <w:t>优质气候农产品（脆李）品牌经济价值评估标准，明确优质气候农产品品牌经济价值评估的指标体系和具体算法，对于其品牌的气候经济价值量化、持续发展等十分重要，是生态产品（农产品）价值核算的基础工作之一。</w:t>
      </w:r>
    </w:p>
    <w:p w14:paraId="55F6EEB6" w14:textId="77777777" w:rsidR="006072A2" w:rsidRDefault="00DE663E">
      <w:pPr>
        <w:pStyle w:val="3"/>
        <w:ind w:firstLine="640"/>
      </w:pPr>
      <w:bookmarkStart w:id="2" w:name="_Toc15292530"/>
      <w:r>
        <w:rPr>
          <w:rFonts w:hint="eastAsia"/>
        </w:rPr>
        <w:t>(</w:t>
      </w:r>
      <w:r>
        <w:rPr>
          <w:rFonts w:hint="eastAsia"/>
        </w:rPr>
        <w:t>二</w:t>
      </w:r>
      <w:r>
        <w:t xml:space="preserve">) </w:t>
      </w:r>
      <w:r>
        <w:rPr>
          <w:rFonts w:hint="eastAsia"/>
        </w:rPr>
        <w:t>标准前期工作</w:t>
      </w:r>
      <w:bookmarkEnd w:id="2"/>
    </w:p>
    <w:p w14:paraId="7D30A191" w14:textId="77777777" w:rsidR="006072A2" w:rsidRDefault="00DE663E">
      <w:pPr>
        <w:spacing w:line="360" w:lineRule="auto"/>
        <w:ind w:firstLine="640"/>
        <w:rPr>
          <w:rFonts w:ascii="宋体" w:hAnsi="宋体" w:hint="eastAsia"/>
          <w:szCs w:val="21"/>
        </w:rPr>
      </w:pPr>
      <w:r>
        <w:rPr>
          <w:rFonts w:ascii="宋体" w:hAnsi="宋体"/>
          <w:szCs w:val="21"/>
        </w:rPr>
        <w:t>本标准项目技术团队先后承担了</w:t>
      </w:r>
      <w:r>
        <w:rPr>
          <w:rFonts w:ascii="宋体" w:hAnsi="宋体" w:hint="eastAsia"/>
          <w:szCs w:val="21"/>
        </w:rPr>
        <w:t>中国气象局气候资源经济转化重点开放实验室开放研究课题“特色农产品优质气候品牌经济价值评估研究”、“农业气象灾害风险减量服务经济价值评估</w:t>
      </w:r>
      <w:r>
        <w:rPr>
          <w:rFonts w:ascii="宋体" w:hAnsi="宋体" w:hint="eastAsia"/>
          <w:szCs w:val="21"/>
        </w:rPr>
        <w:t>-</w:t>
      </w:r>
      <w:r>
        <w:rPr>
          <w:rFonts w:ascii="宋体" w:hAnsi="宋体" w:hint="eastAsia"/>
          <w:szCs w:val="21"/>
        </w:rPr>
        <w:t>以巫山脆李为例”、重庆市技术预见与制度创新项目“‘农业</w:t>
      </w:r>
      <w:r>
        <w:rPr>
          <w:rFonts w:ascii="宋体" w:hAnsi="宋体" w:hint="eastAsia"/>
          <w:szCs w:val="21"/>
        </w:rPr>
        <w:t>+</w:t>
      </w:r>
      <w:r>
        <w:rPr>
          <w:rFonts w:ascii="宋体" w:hAnsi="宋体" w:hint="eastAsia"/>
          <w:szCs w:val="21"/>
        </w:rPr>
        <w:t>气象’大数据重要应用场景分析与农业气象服务关键技术选择”等多个项目相关研究。</w:t>
      </w:r>
    </w:p>
    <w:p w14:paraId="4DB335A1" w14:textId="77777777" w:rsidR="006072A2" w:rsidRPr="00E37556" w:rsidRDefault="00DE663E">
      <w:pPr>
        <w:spacing w:line="360" w:lineRule="auto"/>
        <w:ind w:firstLine="640"/>
        <w:rPr>
          <w:rFonts w:ascii="Times New Roman" w:hAnsi="Times New Roman" w:cs="Times New Roman"/>
          <w:szCs w:val="21"/>
        </w:rPr>
      </w:pPr>
      <w:r w:rsidRPr="00E37556">
        <w:rPr>
          <w:rFonts w:ascii="Times New Roman" w:hAnsi="Times New Roman" w:cs="Times New Roman" w:hint="eastAsia"/>
          <w:szCs w:val="21"/>
        </w:rPr>
        <w:lastRenderedPageBreak/>
        <w:t>在气象服务效益评估的基础上，基于改进的</w:t>
      </w:r>
      <w:r w:rsidRPr="00E37556">
        <w:rPr>
          <w:rFonts w:ascii="Times New Roman" w:hAnsi="Times New Roman" w:cs="Times New Roman"/>
          <w:szCs w:val="21"/>
        </w:rPr>
        <w:t>Interbrand</w:t>
      </w:r>
      <w:r w:rsidRPr="00E37556">
        <w:rPr>
          <w:rFonts w:ascii="Times New Roman" w:hAnsi="Times New Roman" w:cs="Times New Roman"/>
          <w:szCs w:val="21"/>
        </w:rPr>
        <w:t>评估模型，在收集整理了巫山脆李</w:t>
      </w:r>
      <w:r w:rsidRPr="00E37556">
        <w:rPr>
          <w:rFonts w:ascii="Times New Roman" w:hAnsi="Times New Roman" w:cs="Times New Roman"/>
          <w:szCs w:val="21"/>
        </w:rPr>
        <w:t>2016</w:t>
      </w:r>
      <w:r w:rsidRPr="00E37556">
        <w:rPr>
          <w:rFonts w:ascii="Times New Roman" w:hAnsi="Times New Roman" w:cs="Times New Roman" w:hint="eastAsia"/>
          <w:szCs w:val="21"/>
        </w:rPr>
        <w:t>—</w:t>
      </w:r>
      <w:r w:rsidRPr="00E37556">
        <w:rPr>
          <w:rFonts w:ascii="Times New Roman" w:hAnsi="Times New Roman" w:cs="Times New Roman"/>
          <w:szCs w:val="21"/>
        </w:rPr>
        <w:t>2023</w:t>
      </w:r>
      <w:r w:rsidRPr="00E37556">
        <w:rPr>
          <w:rFonts w:ascii="Times New Roman" w:hAnsi="Times New Roman" w:cs="Times New Roman"/>
          <w:szCs w:val="21"/>
        </w:rPr>
        <w:t>年主要农业经济数据，开展巫山脆李种植大户、政府相关</w:t>
      </w:r>
      <w:r w:rsidRPr="00E37556">
        <w:rPr>
          <w:rFonts w:ascii="Times New Roman" w:hAnsi="Times New Roman" w:cs="Times New Roman" w:hint="eastAsia"/>
          <w:szCs w:val="21"/>
        </w:rPr>
        <w:t>部门</w:t>
      </w:r>
      <w:r w:rsidRPr="00E37556">
        <w:rPr>
          <w:rFonts w:ascii="Times New Roman" w:hAnsi="Times New Roman" w:cs="Times New Roman"/>
          <w:szCs w:val="21"/>
        </w:rPr>
        <w:t>及专家的调查问卷</w:t>
      </w:r>
      <w:r w:rsidRPr="00E37556">
        <w:rPr>
          <w:rFonts w:ascii="Times New Roman" w:hAnsi="Times New Roman" w:cs="Times New Roman" w:hint="eastAsia"/>
          <w:szCs w:val="21"/>
        </w:rPr>
        <w:t>后</w:t>
      </w:r>
      <w:r w:rsidRPr="00E37556">
        <w:rPr>
          <w:rFonts w:ascii="Times New Roman" w:hAnsi="Times New Roman" w:cs="Times New Roman"/>
          <w:szCs w:val="21"/>
        </w:rPr>
        <w:t>，通过对</w:t>
      </w:r>
      <w:proofErr w:type="spellStart"/>
      <w:r w:rsidRPr="00E37556">
        <w:rPr>
          <w:rFonts w:ascii="Times New Roman" w:hAnsi="Times New Roman" w:cs="Times New Roman"/>
          <w:szCs w:val="21"/>
        </w:rPr>
        <w:t>InterBrand</w:t>
      </w:r>
      <w:proofErr w:type="spellEnd"/>
      <w:r w:rsidRPr="00E37556">
        <w:rPr>
          <w:rFonts w:ascii="Times New Roman" w:hAnsi="Times New Roman" w:cs="Times New Roman"/>
          <w:szCs w:val="21"/>
        </w:rPr>
        <w:t>模型中剩余收益、品牌作用指数、品牌乘数进行针对</w:t>
      </w:r>
      <w:r w:rsidRPr="00E37556">
        <w:rPr>
          <w:rFonts w:ascii="Times New Roman" w:hAnsi="Times New Roman" w:cs="Times New Roman" w:hint="eastAsia"/>
          <w:szCs w:val="21"/>
        </w:rPr>
        <w:t>特色农产品品牌的修订和改进后完成了对</w:t>
      </w:r>
      <w:r w:rsidRPr="00E37556">
        <w:rPr>
          <w:rFonts w:ascii="Times New Roman" w:hAnsi="Times New Roman" w:cs="Times New Roman"/>
          <w:szCs w:val="21"/>
        </w:rPr>
        <w:t>2016</w:t>
      </w:r>
      <w:r w:rsidRPr="00E37556">
        <w:rPr>
          <w:rFonts w:ascii="Times New Roman" w:hAnsi="Times New Roman" w:cs="Times New Roman" w:hint="eastAsia"/>
          <w:szCs w:val="21"/>
        </w:rPr>
        <w:t>—</w:t>
      </w:r>
      <w:r w:rsidRPr="00E37556">
        <w:rPr>
          <w:rFonts w:ascii="Times New Roman" w:hAnsi="Times New Roman" w:cs="Times New Roman"/>
          <w:szCs w:val="21"/>
        </w:rPr>
        <w:t>2024</w:t>
      </w:r>
      <w:r w:rsidRPr="00E37556">
        <w:rPr>
          <w:rFonts w:ascii="Times New Roman" w:hAnsi="Times New Roman" w:cs="Times New Roman"/>
          <w:szCs w:val="21"/>
        </w:rPr>
        <w:t>年巫山脆李优质气候品牌经济价值的定量</w:t>
      </w:r>
      <w:r w:rsidRPr="00E37556">
        <w:rPr>
          <w:rFonts w:ascii="Times New Roman" w:hAnsi="Times New Roman" w:cs="Times New Roman" w:hint="eastAsia"/>
          <w:szCs w:val="21"/>
        </w:rPr>
        <w:t>评估和测算。</w:t>
      </w:r>
    </w:p>
    <w:p w14:paraId="6F1D485D" w14:textId="77777777" w:rsidR="006072A2" w:rsidRDefault="00DE663E">
      <w:pPr>
        <w:pStyle w:val="2"/>
      </w:pPr>
      <w:bookmarkStart w:id="3" w:name="_Toc15292531"/>
      <w:r>
        <w:rPr>
          <w:rFonts w:hint="eastAsia"/>
        </w:rPr>
        <w:t>二、编制过程说明</w:t>
      </w:r>
      <w:bookmarkEnd w:id="3"/>
    </w:p>
    <w:p w14:paraId="516E00AF" w14:textId="77777777" w:rsidR="006072A2" w:rsidRDefault="00DE663E">
      <w:pPr>
        <w:pStyle w:val="3"/>
        <w:ind w:firstLine="640"/>
      </w:pPr>
      <w:bookmarkStart w:id="4" w:name="_Toc15292532"/>
      <w:r>
        <w:rPr>
          <w:rFonts w:hint="eastAsia"/>
        </w:rPr>
        <w:t>(</w:t>
      </w:r>
      <w:proofErr w:type="gramStart"/>
      <w:r>
        <w:rPr>
          <w:rFonts w:hint="eastAsia"/>
        </w:rPr>
        <w:t>一</w:t>
      </w:r>
      <w:proofErr w:type="gramEnd"/>
      <w:r>
        <w:t xml:space="preserve">) </w:t>
      </w:r>
      <w:r>
        <w:rPr>
          <w:rFonts w:hint="eastAsia"/>
        </w:rPr>
        <w:t>起草组成立情况</w:t>
      </w:r>
      <w:bookmarkEnd w:id="4"/>
    </w:p>
    <w:p w14:paraId="041D1ECE" w14:textId="311CC0D7" w:rsidR="006072A2" w:rsidRDefault="00DE663E">
      <w:pPr>
        <w:pStyle w:val="afa"/>
        <w:ind w:firstLine="420"/>
        <w:rPr>
          <w:rFonts w:ascii="Times New Roman" w:hint="default"/>
          <w:szCs w:val="32"/>
        </w:rPr>
      </w:pPr>
      <w:r>
        <w:t xml:space="preserve">  </w:t>
      </w:r>
      <w:r>
        <w:rPr>
          <w:rFonts w:ascii="Times New Roman" w:eastAsia="仿宋_GB2312" w:hint="default"/>
          <w:kern w:val="2"/>
          <w:sz w:val="32"/>
          <w:szCs w:val="22"/>
        </w:rPr>
        <w:t>本标准由重庆市气象科学研究所、巫山县气象局、重庆市气候中心、重庆市气象学会共同编制。本标准主要起草人为</w:t>
      </w:r>
      <w:proofErr w:type="gramStart"/>
      <w:r>
        <w:rPr>
          <w:rFonts w:ascii="Times New Roman" w:eastAsia="仿宋_GB2312"/>
          <w:kern w:val="2"/>
          <w:sz w:val="32"/>
          <w:szCs w:val="22"/>
        </w:rPr>
        <w:t>阳园燕</w:t>
      </w:r>
      <w:proofErr w:type="gramEnd"/>
      <w:r>
        <w:rPr>
          <w:rFonts w:ascii="Times New Roman" w:eastAsia="仿宋_GB2312"/>
          <w:kern w:val="2"/>
          <w:sz w:val="32"/>
          <w:szCs w:val="22"/>
        </w:rPr>
        <w:t>、罗孳孳、唐余学、武强、毕淼、</w:t>
      </w:r>
      <w:r w:rsidR="00EE3421">
        <w:rPr>
          <w:rFonts w:ascii="Times New Roman" w:eastAsia="仿宋_GB2312"/>
          <w:kern w:val="2"/>
          <w:sz w:val="32"/>
          <w:szCs w:val="22"/>
        </w:rPr>
        <w:t>林思敏、</w:t>
      </w:r>
      <w:r>
        <w:rPr>
          <w:rFonts w:ascii="Times New Roman" w:eastAsia="仿宋_GB2312"/>
          <w:kern w:val="2"/>
          <w:sz w:val="32"/>
          <w:szCs w:val="22"/>
        </w:rPr>
        <w:t>张天宇、张芬、叶钊</w:t>
      </w:r>
      <w:r>
        <w:rPr>
          <w:rFonts w:ascii="Times New Roman" w:eastAsia="仿宋_GB2312" w:hint="default"/>
          <w:kern w:val="2"/>
          <w:sz w:val="32"/>
          <w:szCs w:val="22"/>
        </w:rPr>
        <w:t>。各起草人分工如下：</w:t>
      </w:r>
    </w:p>
    <w:p w14:paraId="6C338785" w14:textId="77777777" w:rsidR="006072A2" w:rsidRDefault="00DE663E">
      <w:pPr>
        <w:pStyle w:val="af8"/>
        <w:numPr>
          <w:ilvl w:val="0"/>
          <w:numId w:val="3"/>
        </w:numPr>
        <w:ind w:left="0" w:firstLineChars="221" w:firstLine="707"/>
        <w:rPr>
          <w:rFonts w:ascii="Times New Roman" w:hAnsi="Times New Roman" w:cs="Times New Roman"/>
        </w:rPr>
      </w:pPr>
      <w:proofErr w:type="gramStart"/>
      <w:r>
        <w:rPr>
          <w:rFonts w:ascii="Times New Roman" w:hAnsi="Times New Roman" w:cs="Times New Roman" w:hint="eastAsia"/>
        </w:rPr>
        <w:t>阳园燕</w:t>
      </w:r>
      <w:proofErr w:type="gramEnd"/>
      <w:r>
        <w:rPr>
          <w:rFonts w:ascii="Times New Roman" w:hAnsi="Times New Roman" w:cs="Times New Roman"/>
        </w:rPr>
        <w:t>，标准负责人，负责标准技术路线的制定、标准研究选取；</w:t>
      </w:r>
    </w:p>
    <w:p w14:paraId="0FE2EC7C" w14:textId="77777777" w:rsidR="006072A2" w:rsidRDefault="00DE663E">
      <w:pPr>
        <w:pStyle w:val="af8"/>
        <w:numPr>
          <w:ilvl w:val="0"/>
          <w:numId w:val="3"/>
        </w:numPr>
        <w:ind w:left="0" w:firstLineChars="221" w:firstLine="707"/>
        <w:rPr>
          <w:rFonts w:ascii="Times New Roman" w:hAnsi="Times New Roman" w:cs="Times New Roman"/>
        </w:rPr>
      </w:pPr>
      <w:r>
        <w:rPr>
          <w:rFonts w:ascii="Times New Roman" w:hAnsi="Times New Roman" w:cs="Times New Roman" w:hint="eastAsia"/>
        </w:rPr>
        <w:t>罗孳孳，标准技术把关；</w:t>
      </w:r>
    </w:p>
    <w:p w14:paraId="0F970B92" w14:textId="77777777" w:rsidR="006072A2" w:rsidRDefault="00DE663E">
      <w:pPr>
        <w:pStyle w:val="af8"/>
        <w:numPr>
          <w:ilvl w:val="0"/>
          <w:numId w:val="3"/>
        </w:numPr>
        <w:ind w:left="0" w:firstLineChars="221" w:firstLine="707"/>
        <w:rPr>
          <w:rFonts w:ascii="Times New Roman" w:hAnsi="Times New Roman" w:cs="Times New Roman"/>
        </w:rPr>
      </w:pPr>
      <w:r>
        <w:rPr>
          <w:rFonts w:ascii="Times New Roman" w:hAnsi="Times New Roman" w:cs="Times New Roman" w:hint="eastAsia"/>
        </w:rPr>
        <w:t>唐余学、武强、毕淼</w:t>
      </w:r>
      <w:r>
        <w:rPr>
          <w:rFonts w:ascii="Times New Roman" w:hAnsi="Times New Roman" w:cs="Times New Roman"/>
        </w:rPr>
        <w:t>，章节内容编写；</w:t>
      </w:r>
    </w:p>
    <w:p w14:paraId="341B6614" w14:textId="3AA17CD5" w:rsidR="00EE3421" w:rsidRPr="00EE3421" w:rsidRDefault="00EE3421" w:rsidP="00EE3421">
      <w:pPr>
        <w:pStyle w:val="af8"/>
        <w:numPr>
          <w:ilvl w:val="0"/>
          <w:numId w:val="3"/>
        </w:numPr>
        <w:ind w:left="0" w:firstLineChars="221" w:firstLine="707"/>
        <w:rPr>
          <w:rFonts w:ascii="Times New Roman" w:hAnsi="Times New Roman" w:cs="Times New Roman" w:hint="eastAsia"/>
        </w:rPr>
      </w:pPr>
      <w:r>
        <w:rPr>
          <w:rFonts w:ascii="Times New Roman" w:hAnsi="Times New Roman" w:cs="Times New Roman" w:hint="eastAsia"/>
        </w:rPr>
        <w:t>林思敏</w:t>
      </w:r>
      <w:r>
        <w:rPr>
          <w:rFonts w:ascii="Times New Roman" w:hAnsi="Times New Roman" w:cs="Times New Roman"/>
        </w:rPr>
        <w:t>，数据资料收集整理；</w:t>
      </w:r>
    </w:p>
    <w:p w14:paraId="30A38E32" w14:textId="77777777" w:rsidR="006072A2" w:rsidRDefault="00DE663E">
      <w:pPr>
        <w:pStyle w:val="af8"/>
        <w:numPr>
          <w:ilvl w:val="0"/>
          <w:numId w:val="3"/>
        </w:numPr>
        <w:ind w:left="0" w:firstLineChars="221" w:firstLine="707"/>
        <w:rPr>
          <w:rFonts w:ascii="Times New Roman" w:hAnsi="Times New Roman" w:cs="Times New Roman"/>
        </w:rPr>
      </w:pPr>
      <w:r>
        <w:rPr>
          <w:rFonts w:ascii="Times New Roman" w:hAnsi="Times New Roman" w:cs="Times New Roman"/>
        </w:rPr>
        <w:t>张天宇，负责团体标准组织协调工作；</w:t>
      </w:r>
    </w:p>
    <w:p w14:paraId="0D92E9CF" w14:textId="77777777" w:rsidR="006072A2" w:rsidRDefault="00DE663E">
      <w:pPr>
        <w:pStyle w:val="af8"/>
        <w:numPr>
          <w:ilvl w:val="0"/>
          <w:numId w:val="3"/>
        </w:numPr>
        <w:ind w:left="0" w:firstLineChars="221" w:firstLine="707"/>
        <w:rPr>
          <w:rFonts w:ascii="Times New Roman" w:hAnsi="Times New Roman" w:cs="Times New Roman"/>
        </w:rPr>
      </w:pPr>
      <w:r>
        <w:rPr>
          <w:rFonts w:ascii="Times New Roman" w:hAnsi="Times New Roman" w:cs="Times New Roman"/>
        </w:rPr>
        <w:t>张芬，负责文字校正；</w:t>
      </w:r>
    </w:p>
    <w:p w14:paraId="703FFEC7" w14:textId="77777777" w:rsidR="006072A2" w:rsidRDefault="00DE663E">
      <w:pPr>
        <w:pStyle w:val="af8"/>
        <w:numPr>
          <w:ilvl w:val="0"/>
          <w:numId w:val="3"/>
        </w:numPr>
        <w:ind w:left="0" w:firstLineChars="221" w:firstLine="707"/>
        <w:rPr>
          <w:rFonts w:ascii="Times New Roman" w:hAnsi="Times New Roman" w:cs="Times New Roman"/>
        </w:rPr>
      </w:pPr>
      <w:r>
        <w:rPr>
          <w:rFonts w:ascii="Times New Roman" w:hAnsi="Times New Roman" w:cs="Times New Roman" w:hint="eastAsia"/>
        </w:rPr>
        <w:t>叶钊</w:t>
      </w:r>
      <w:r>
        <w:rPr>
          <w:rFonts w:ascii="Times New Roman" w:hAnsi="Times New Roman" w:cs="Times New Roman"/>
        </w:rPr>
        <w:t>，负责标准协调工作。</w:t>
      </w:r>
    </w:p>
    <w:p w14:paraId="621E1E43" w14:textId="77777777" w:rsidR="006072A2" w:rsidRDefault="00DE663E">
      <w:pPr>
        <w:pStyle w:val="3"/>
        <w:ind w:firstLine="640"/>
      </w:pPr>
      <w:bookmarkStart w:id="5" w:name="_Toc15292533"/>
      <w:r>
        <w:rPr>
          <w:rFonts w:hint="eastAsia"/>
        </w:rPr>
        <w:t>(</w:t>
      </w:r>
      <w:r>
        <w:rPr>
          <w:rFonts w:hint="eastAsia"/>
        </w:rPr>
        <w:t>二</w:t>
      </w:r>
      <w:r>
        <w:t xml:space="preserve">) </w:t>
      </w:r>
      <w:r>
        <w:rPr>
          <w:rFonts w:hint="eastAsia"/>
        </w:rPr>
        <w:t>主要起草过程</w:t>
      </w:r>
      <w:bookmarkEnd w:id="5"/>
    </w:p>
    <w:p w14:paraId="52EC37AD" w14:textId="4E5D3802" w:rsidR="00DB72AA" w:rsidRPr="00DB72AA" w:rsidRDefault="00DB72AA" w:rsidP="00DB72AA">
      <w:pPr>
        <w:ind w:firstLine="640"/>
        <w:rPr>
          <w:rFonts w:ascii="Times New Roman" w:hAnsi="Times New Roman" w:cs="Times New Roman"/>
          <w:szCs w:val="32"/>
        </w:rPr>
      </w:pPr>
      <w:bookmarkStart w:id="6" w:name="_Toc15292534"/>
      <w:r w:rsidRPr="00DB72AA">
        <w:rPr>
          <w:rFonts w:ascii="Times New Roman" w:hAnsi="Times New Roman" w:cs="Times New Roman" w:hint="eastAsia"/>
          <w:szCs w:val="32"/>
        </w:rPr>
        <w:lastRenderedPageBreak/>
        <w:t>本标准于</w:t>
      </w:r>
      <w:r w:rsidRPr="00DB72AA">
        <w:rPr>
          <w:rFonts w:ascii="Times New Roman" w:hAnsi="Times New Roman" w:cs="Times New Roman" w:hint="eastAsia"/>
          <w:szCs w:val="32"/>
        </w:rPr>
        <w:t>2023</w:t>
      </w:r>
      <w:r w:rsidRPr="00DB72AA">
        <w:rPr>
          <w:rFonts w:ascii="Times New Roman" w:hAnsi="Times New Roman" w:cs="Times New Roman" w:hint="eastAsia"/>
          <w:szCs w:val="32"/>
        </w:rPr>
        <w:t>年</w:t>
      </w:r>
      <w:r w:rsidRPr="00DB72AA">
        <w:rPr>
          <w:rFonts w:ascii="Times New Roman" w:hAnsi="Times New Roman" w:cs="Times New Roman" w:hint="eastAsia"/>
          <w:szCs w:val="32"/>
        </w:rPr>
        <w:t>3</w:t>
      </w:r>
      <w:r w:rsidRPr="00DB72AA">
        <w:rPr>
          <w:rFonts w:ascii="Times New Roman" w:hAnsi="Times New Roman" w:cs="Times New Roman" w:hint="eastAsia"/>
          <w:szCs w:val="32"/>
        </w:rPr>
        <w:t>月启动预研究。编写组先后承担中国气象局气候资源经济转化重点开放实验室开放研究课题“特色农产品优质气候品牌经济价值评估研究”（</w:t>
      </w:r>
      <w:r w:rsidRPr="00DB72AA">
        <w:rPr>
          <w:rFonts w:ascii="Times New Roman" w:hAnsi="Times New Roman" w:cs="Times New Roman" w:hint="eastAsia"/>
          <w:szCs w:val="32"/>
        </w:rPr>
        <w:t>2023</w:t>
      </w:r>
      <w:r w:rsidRPr="00DB72AA">
        <w:rPr>
          <w:rFonts w:ascii="Times New Roman" w:hAnsi="Times New Roman" w:cs="Times New Roman" w:hint="eastAsia"/>
          <w:szCs w:val="32"/>
        </w:rPr>
        <w:t>年）、“农业气象灾害风险减量服务经济价值评估</w:t>
      </w:r>
      <w:r w:rsidRPr="00DB72AA">
        <w:rPr>
          <w:rFonts w:ascii="Times New Roman" w:hAnsi="Times New Roman" w:cs="Times New Roman" w:hint="eastAsia"/>
          <w:szCs w:val="32"/>
        </w:rPr>
        <w:t>-</w:t>
      </w:r>
      <w:r w:rsidRPr="00DB72AA">
        <w:rPr>
          <w:rFonts w:ascii="Times New Roman" w:hAnsi="Times New Roman" w:cs="Times New Roman" w:hint="eastAsia"/>
          <w:szCs w:val="32"/>
        </w:rPr>
        <w:t>以巫山脆李为例”（</w:t>
      </w:r>
      <w:r w:rsidRPr="00DB72AA">
        <w:rPr>
          <w:rFonts w:ascii="Times New Roman" w:hAnsi="Times New Roman" w:cs="Times New Roman" w:hint="eastAsia"/>
          <w:szCs w:val="32"/>
        </w:rPr>
        <w:t>2024</w:t>
      </w:r>
      <w:r w:rsidRPr="00DB72AA">
        <w:rPr>
          <w:rFonts w:ascii="Times New Roman" w:hAnsi="Times New Roman" w:cs="Times New Roman" w:hint="eastAsia"/>
          <w:szCs w:val="32"/>
        </w:rPr>
        <w:t>年），重庆市技术预见与制度创新项目“‘农业</w:t>
      </w:r>
      <w:r w:rsidRPr="00DB72AA">
        <w:rPr>
          <w:rFonts w:ascii="Times New Roman" w:hAnsi="Times New Roman" w:cs="Times New Roman" w:hint="eastAsia"/>
          <w:szCs w:val="32"/>
        </w:rPr>
        <w:t>+</w:t>
      </w:r>
      <w:r w:rsidRPr="00DB72AA">
        <w:rPr>
          <w:rFonts w:ascii="Times New Roman" w:hAnsi="Times New Roman" w:cs="Times New Roman" w:hint="eastAsia"/>
          <w:szCs w:val="32"/>
        </w:rPr>
        <w:t>气象’大数据重要应用场景分析与农业气象服务关键技术选择”（</w:t>
      </w:r>
      <w:r w:rsidRPr="00DB72AA">
        <w:rPr>
          <w:rFonts w:ascii="Times New Roman" w:hAnsi="Times New Roman" w:cs="Times New Roman" w:hint="eastAsia"/>
          <w:szCs w:val="32"/>
        </w:rPr>
        <w:t>2023</w:t>
      </w:r>
      <w:r w:rsidRPr="00DB72AA">
        <w:rPr>
          <w:rFonts w:ascii="Times New Roman" w:hAnsi="Times New Roman" w:cs="Times New Roman" w:hint="eastAsia"/>
          <w:szCs w:val="32"/>
        </w:rPr>
        <w:t>年）等多个相关研究项目，取得一定研究成果和标准编写基础。</w:t>
      </w:r>
      <w:r w:rsidRPr="00DB72AA">
        <w:rPr>
          <w:rFonts w:ascii="Times New Roman" w:hAnsi="Times New Roman" w:cs="Times New Roman" w:hint="eastAsia"/>
          <w:szCs w:val="32"/>
        </w:rPr>
        <w:t>2024</w:t>
      </w:r>
      <w:r w:rsidRPr="00DB72AA">
        <w:rPr>
          <w:rFonts w:ascii="Times New Roman" w:hAnsi="Times New Roman" w:cs="Times New Roman" w:hint="eastAsia"/>
          <w:szCs w:val="32"/>
        </w:rPr>
        <w:t>年</w:t>
      </w:r>
      <w:r w:rsidRPr="00DB72AA">
        <w:rPr>
          <w:rFonts w:ascii="Times New Roman" w:hAnsi="Times New Roman" w:cs="Times New Roman" w:hint="eastAsia"/>
          <w:szCs w:val="32"/>
        </w:rPr>
        <w:t>3</w:t>
      </w:r>
      <w:r w:rsidRPr="00DB72AA">
        <w:rPr>
          <w:rFonts w:ascii="Times New Roman" w:hAnsi="Times New Roman" w:cs="Times New Roman" w:hint="eastAsia"/>
          <w:szCs w:val="32"/>
        </w:rPr>
        <w:t>月形成标准初稿，于</w:t>
      </w:r>
      <w:r w:rsidRPr="00DB72AA">
        <w:rPr>
          <w:rFonts w:ascii="Times New Roman" w:hAnsi="Times New Roman" w:cs="Times New Roman" w:hint="eastAsia"/>
          <w:szCs w:val="32"/>
        </w:rPr>
        <w:t>2024</w:t>
      </w:r>
      <w:r w:rsidRPr="00DB72AA">
        <w:rPr>
          <w:rFonts w:ascii="Times New Roman" w:hAnsi="Times New Roman" w:cs="Times New Roman" w:hint="eastAsia"/>
          <w:szCs w:val="32"/>
        </w:rPr>
        <w:t>年</w:t>
      </w:r>
      <w:r w:rsidRPr="00DB72AA">
        <w:rPr>
          <w:rFonts w:ascii="Times New Roman" w:hAnsi="Times New Roman" w:cs="Times New Roman" w:hint="eastAsia"/>
          <w:szCs w:val="32"/>
        </w:rPr>
        <w:t>5</w:t>
      </w:r>
      <w:r w:rsidRPr="00DB72AA">
        <w:rPr>
          <w:rFonts w:ascii="Times New Roman" w:hAnsi="Times New Roman" w:cs="Times New Roman" w:hint="eastAsia"/>
          <w:szCs w:val="32"/>
        </w:rPr>
        <w:t>月</w:t>
      </w:r>
      <w:r>
        <w:rPr>
          <w:rFonts w:ascii="Times New Roman" w:hAnsi="Times New Roman" w:cs="Times New Roman" w:hint="eastAsia"/>
          <w:szCs w:val="32"/>
        </w:rPr>
        <w:t>18</w:t>
      </w:r>
      <w:r>
        <w:rPr>
          <w:rFonts w:ascii="Times New Roman" w:hAnsi="Times New Roman" w:cs="Times New Roman" w:hint="eastAsia"/>
          <w:szCs w:val="32"/>
        </w:rPr>
        <w:t>日</w:t>
      </w:r>
      <w:r w:rsidRPr="00DB72AA">
        <w:rPr>
          <w:rFonts w:ascii="Times New Roman" w:hAnsi="Times New Roman" w:cs="Times New Roman" w:hint="eastAsia"/>
          <w:szCs w:val="32"/>
        </w:rPr>
        <w:t>、</w:t>
      </w:r>
      <w:r w:rsidRPr="00DB72AA">
        <w:rPr>
          <w:rFonts w:ascii="Times New Roman" w:hAnsi="Times New Roman" w:cs="Times New Roman" w:hint="eastAsia"/>
          <w:szCs w:val="32"/>
        </w:rPr>
        <w:t>8</w:t>
      </w:r>
      <w:r w:rsidRPr="00DB72AA">
        <w:rPr>
          <w:rFonts w:ascii="Times New Roman" w:hAnsi="Times New Roman" w:cs="Times New Roman" w:hint="eastAsia"/>
          <w:szCs w:val="32"/>
        </w:rPr>
        <w:t>月</w:t>
      </w:r>
      <w:r>
        <w:rPr>
          <w:rFonts w:ascii="Times New Roman" w:hAnsi="Times New Roman" w:cs="Times New Roman" w:hint="eastAsia"/>
          <w:szCs w:val="32"/>
        </w:rPr>
        <w:t>30</w:t>
      </w:r>
      <w:r>
        <w:rPr>
          <w:rFonts w:ascii="Times New Roman" w:hAnsi="Times New Roman" w:cs="Times New Roman" w:hint="eastAsia"/>
          <w:szCs w:val="32"/>
        </w:rPr>
        <w:t>日</w:t>
      </w:r>
      <w:r w:rsidRPr="00DB72AA">
        <w:rPr>
          <w:rFonts w:ascii="Times New Roman" w:hAnsi="Times New Roman" w:cs="Times New Roman" w:hint="eastAsia"/>
          <w:szCs w:val="32"/>
        </w:rPr>
        <w:t>召开两次专家咨询会，来自央视市场研究</w:t>
      </w:r>
      <w:proofErr w:type="gramStart"/>
      <w:r w:rsidRPr="00DB72AA">
        <w:rPr>
          <w:rFonts w:ascii="Times New Roman" w:hAnsi="Times New Roman" w:cs="Times New Roman" w:hint="eastAsia"/>
          <w:szCs w:val="32"/>
        </w:rPr>
        <w:t>融媒体</w:t>
      </w:r>
      <w:proofErr w:type="gramEnd"/>
      <w:r w:rsidRPr="00DB72AA">
        <w:rPr>
          <w:rFonts w:ascii="Times New Roman" w:hAnsi="Times New Roman" w:cs="Times New Roman" w:hint="eastAsia"/>
          <w:szCs w:val="32"/>
        </w:rPr>
        <w:t>研究院、上海立信会计金融学院、中国气象局公共气象服务中心等多位专家提出修改意见，经编写组多轮修改，于</w:t>
      </w:r>
      <w:r w:rsidR="00BC60C9">
        <w:rPr>
          <w:rFonts w:ascii="Times New Roman" w:hAnsi="Times New Roman" w:cs="Times New Roman" w:hint="eastAsia"/>
          <w:szCs w:val="32"/>
        </w:rPr>
        <w:t>2024</w:t>
      </w:r>
      <w:r w:rsidR="00BC60C9">
        <w:rPr>
          <w:rFonts w:ascii="Times New Roman" w:hAnsi="Times New Roman" w:cs="Times New Roman" w:hint="eastAsia"/>
          <w:szCs w:val="32"/>
        </w:rPr>
        <w:t>年</w:t>
      </w:r>
      <w:r w:rsidRPr="00DB72AA">
        <w:rPr>
          <w:rFonts w:ascii="Times New Roman" w:hAnsi="Times New Roman" w:cs="Times New Roman" w:hint="eastAsia"/>
          <w:szCs w:val="32"/>
        </w:rPr>
        <w:t>10</w:t>
      </w:r>
      <w:r w:rsidRPr="00DB72AA">
        <w:rPr>
          <w:rFonts w:ascii="Times New Roman" w:hAnsi="Times New Roman" w:cs="Times New Roman" w:hint="eastAsia"/>
          <w:szCs w:val="32"/>
        </w:rPr>
        <w:t>月</w:t>
      </w:r>
      <w:r w:rsidRPr="00DB72AA">
        <w:rPr>
          <w:rFonts w:ascii="Times New Roman" w:hAnsi="Times New Roman" w:cs="Times New Roman" w:hint="eastAsia"/>
          <w:szCs w:val="32"/>
        </w:rPr>
        <w:t>30</w:t>
      </w:r>
      <w:r w:rsidRPr="00DB72AA">
        <w:rPr>
          <w:rFonts w:ascii="Times New Roman" w:hAnsi="Times New Roman" w:cs="Times New Roman" w:hint="eastAsia"/>
          <w:szCs w:val="32"/>
        </w:rPr>
        <w:t>日形成征求意见稿。</w:t>
      </w:r>
    </w:p>
    <w:p w14:paraId="047A652C" w14:textId="429E6DEF" w:rsidR="006072A2" w:rsidRDefault="00DE663E" w:rsidP="00DB72AA">
      <w:pPr>
        <w:pStyle w:val="2"/>
        <w:ind w:firstLineChars="200" w:firstLine="640"/>
      </w:pPr>
      <w:r>
        <w:rPr>
          <w:rFonts w:hint="eastAsia"/>
        </w:rPr>
        <w:t>三、制定标准的原则和依据，与现行法律、法规、标准的关系</w:t>
      </w:r>
      <w:bookmarkEnd w:id="6"/>
    </w:p>
    <w:p w14:paraId="66880DB1" w14:textId="77777777" w:rsidR="006072A2" w:rsidRDefault="00DE663E">
      <w:pPr>
        <w:ind w:firstLine="640"/>
        <w:rPr>
          <w:rFonts w:ascii="Times New Roman" w:hAnsi="Times New Roman" w:cs="Times New Roman"/>
          <w:szCs w:val="32"/>
        </w:rPr>
      </w:pPr>
      <w:r>
        <w:rPr>
          <w:rFonts w:ascii="Times New Roman" w:hAnsi="Times New Roman" w:cs="Times New Roman"/>
          <w:szCs w:val="32"/>
        </w:rPr>
        <w:t>本标准</w:t>
      </w:r>
      <w:r>
        <w:rPr>
          <w:rFonts w:ascii="Times New Roman" w:hAnsi="Times New Roman" w:cs="Times New Roman" w:hint="eastAsia"/>
          <w:szCs w:val="32"/>
        </w:rPr>
        <w:t>按照</w:t>
      </w:r>
      <w:r>
        <w:rPr>
          <w:rFonts w:ascii="Times New Roman" w:hAnsi="Times New Roman" w:cs="Times New Roman"/>
          <w:szCs w:val="32"/>
        </w:rPr>
        <w:t>GB</w:t>
      </w:r>
      <w:r w:rsidRPr="00E37556">
        <w:rPr>
          <w:rFonts w:ascii="宋体" w:eastAsia="宋体" w:hAnsi="宋体" w:cs="宋体"/>
          <w:szCs w:val="32"/>
        </w:rPr>
        <w:t>/</w:t>
      </w:r>
      <w:r>
        <w:rPr>
          <w:rFonts w:ascii="Times New Roman" w:hAnsi="Times New Roman" w:cs="Times New Roman"/>
          <w:szCs w:val="32"/>
        </w:rPr>
        <w:t>T 1.1—2009</w:t>
      </w:r>
      <w:r>
        <w:rPr>
          <w:rFonts w:ascii="Times New Roman" w:hAnsi="Times New Roman" w:cs="Times New Roman" w:hint="eastAsia"/>
          <w:szCs w:val="32"/>
        </w:rPr>
        <w:t>《</w:t>
      </w:r>
      <w:r>
        <w:rPr>
          <w:rFonts w:ascii="Times New Roman" w:hAnsi="Times New Roman" w:cs="Times New Roman"/>
          <w:szCs w:val="32"/>
        </w:rPr>
        <w:t>标准化工作导则第</w:t>
      </w:r>
      <w:r>
        <w:rPr>
          <w:rFonts w:ascii="Times New Roman" w:hAnsi="Times New Roman" w:cs="Times New Roman"/>
          <w:szCs w:val="32"/>
        </w:rPr>
        <w:t>1</w:t>
      </w:r>
      <w:r>
        <w:rPr>
          <w:rFonts w:ascii="Times New Roman" w:hAnsi="Times New Roman" w:cs="Times New Roman"/>
          <w:szCs w:val="32"/>
        </w:rPr>
        <w:t>部分：标准的结构和编写》</w:t>
      </w:r>
      <w:r>
        <w:rPr>
          <w:rFonts w:ascii="Times New Roman" w:hAnsi="Times New Roman" w:cs="Times New Roman" w:hint="eastAsia"/>
          <w:szCs w:val="32"/>
        </w:rPr>
        <w:t>的要求进行编写。编制本标准是在现行国内标准的基础上进行的扩充与完善，与现有标准没有冲突，并遵循了以下原则</w:t>
      </w:r>
      <w:r>
        <w:rPr>
          <w:rFonts w:ascii="Times New Roman" w:hAnsi="Times New Roman" w:cs="Times New Roman"/>
          <w:szCs w:val="32"/>
        </w:rPr>
        <w:t>：</w:t>
      </w:r>
    </w:p>
    <w:p w14:paraId="0C822ECC" w14:textId="77777777" w:rsidR="006072A2" w:rsidRDefault="00DE663E">
      <w:pPr>
        <w:pStyle w:val="af8"/>
        <w:numPr>
          <w:ilvl w:val="0"/>
          <w:numId w:val="2"/>
        </w:numPr>
        <w:ind w:firstLineChars="0"/>
        <w:rPr>
          <w:rFonts w:ascii="Times New Roman" w:hAnsi="Times New Roman" w:cs="Times New Roman"/>
          <w:szCs w:val="32"/>
        </w:rPr>
      </w:pPr>
      <w:r>
        <w:rPr>
          <w:rFonts w:ascii="Times New Roman" w:hAnsi="Times New Roman" w:cs="Times New Roman"/>
          <w:szCs w:val="32"/>
        </w:rPr>
        <w:t>科学性和规范性原则</w:t>
      </w:r>
    </w:p>
    <w:p w14:paraId="794A065F" w14:textId="77777777" w:rsidR="006072A2" w:rsidRDefault="00DE663E">
      <w:pPr>
        <w:ind w:firstLine="640"/>
        <w:rPr>
          <w:rFonts w:ascii="Times New Roman" w:hAnsi="Times New Roman" w:cs="Times New Roman"/>
          <w:szCs w:val="32"/>
        </w:rPr>
      </w:pPr>
      <w:r>
        <w:rPr>
          <w:rFonts w:ascii="Times New Roman" w:hAnsi="Times New Roman" w:cs="Times New Roman"/>
          <w:szCs w:val="32"/>
        </w:rPr>
        <w:t>本标准充分借鉴和参考了法律条文及国家和行业标准，强调标准的科学性和规范性。</w:t>
      </w:r>
    </w:p>
    <w:p w14:paraId="27E3688B" w14:textId="77777777" w:rsidR="006072A2" w:rsidRDefault="00DE663E">
      <w:pPr>
        <w:pStyle w:val="af8"/>
        <w:numPr>
          <w:ilvl w:val="0"/>
          <w:numId w:val="2"/>
        </w:numPr>
        <w:ind w:firstLineChars="0"/>
        <w:rPr>
          <w:rFonts w:ascii="Times New Roman" w:hAnsi="Times New Roman" w:cs="Times New Roman"/>
          <w:szCs w:val="32"/>
        </w:rPr>
      </w:pPr>
      <w:bookmarkStart w:id="7" w:name="_Toc280370068"/>
      <w:r>
        <w:rPr>
          <w:rFonts w:ascii="Times New Roman" w:hAnsi="Times New Roman" w:cs="Times New Roman"/>
          <w:szCs w:val="32"/>
        </w:rPr>
        <w:t>实用性原则</w:t>
      </w:r>
      <w:bookmarkEnd w:id="7"/>
    </w:p>
    <w:p w14:paraId="5A2E640D" w14:textId="77777777" w:rsidR="006072A2" w:rsidRDefault="00DE663E">
      <w:pPr>
        <w:ind w:firstLine="640"/>
        <w:rPr>
          <w:rFonts w:ascii="Times New Roman" w:hAnsi="Times New Roman" w:cs="Times New Roman"/>
          <w:szCs w:val="32"/>
        </w:rPr>
      </w:pPr>
      <w:r>
        <w:rPr>
          <w:rFonts w:ascii="Times New Roman" w:hAnsi="Times New Roman" w:cs="Times New Roman"/>
          <w:szCs w:val="32"/>
        </w:rPr>
        <w:lastRenderedPageBreak/>
        <w:t>在编制过程中，编写组在满足需求的前提下，充分考虑重庆的实际情况，从标准便于实施的角度出发，对需要规范的技术内容进行了筛选和提炼。</w:t>
      </w:r>
    </w:p>
    <w:p w14:paraId="40C13278" w14:textId="77777777" w:rsidR="006072A2" w:rsidRDefault="00DE663E">
      <w:pPr>
        <w:pStyle w:val="af8"/>
        <w:numPr>
          <w:ilvl w:val="0"/>
          <w:numId w:val="2"/>
        </w:numPr>
        <w:ind w:firstLineChars="0"/>
        <w:rPr>
          <w:rFonts w:ascii="Times New Roman" w:hAnsi="Times New Roman" w:cs="Times New Roman"/>
          <w:szCs w:val="32"/>
        </w:rPr>
      </w:pPr>
      <w:bookmarkStart w:id="8" w:name="_Toc280370069"/>
      <w:r>
        <w:rPr>
          <w:rFonts w:ascii="Times New Roman" w:hAnsi="Times New Roman" w:cs="Times New Roman"/>
          <w:szCs w:val="32"/>
        </w:rPr>
        <w:t>完整性原则</w:t>
      </w:r>
      <w:bookmarkEnd w:id="8"/>
    </w:p>
    <w:p w14:paraId="4EBA0713" w14:textId="77777777" w:rsidR="006072A2" w:rsidRDefault="00DE663E">
      <w:pPr>
        <w:ind w:firstLine="640"/>
        <w:rPr>
          <w:rFonts w:ascii="Times New Roman" w:hAnsi="Times New Roman" w:cs="Times New Roman"/>
          <w:szCs w:val="32"/>
        </w:rPr>
      </w:pPr>
      <w:r>
        <w:rPr>
          <w:rFonts w:ascii="Times New Roman" w:hAnsi="Times New Roman" w:cs="Times New Roman"/>
          <w:szCs w:val="32"/>
        </w:rPr>
        <w:t>编写组在</w:t>
      </w:r>
      <w:bookmarkStart w:id="9" w:name="OLE_LINK1"/>
      <w:bookmarkStart w:id="10" w:name="OLE_LINK2"/>
      <w:r>
        <w:rPr>
          <w:rFonts w:ascii="Times New Roman" w:hAnsi="Times New Roman" w:cs="Times New Roman"/>
          <w:szCs w:val="32"/>
        </w:rPr>
        <w:t>收集已有的研究成果、查阅大量资料、吸收国内其他省份先进经验、征求多方意见和建议</w:t>
      </w:r>
      <w:bookmarkEnd w:id="9"/>
      <w:bookmarkEnd w:id="10"/>
      <w:r>
        <w:rPr>
          <w:rFonts w:ascii="Times New Roman" w:hAnsi="Times New Roman" w:cs="Times New Roman"/>
          <w:szCs w:val="32"/>
        </w:rPr>
        <w:t>的基础上，对标准内容进行了适当的调整，力求内容全面，规定具体，语言通俗，易于实施。</w:t>
      </w:r>
    </w:p>
    <w:p w14:paraId="51AE49CE" w14:textId="77777777" w:rsidR="006072A2" w:rsidRDefault="00DE663E">
      <w:pPr>
        <w:pStyle w:val="2"/>
      </w:pPr>
      <w:bookmarkStart w:id="11" w:name="_Toc15292535"/>
      <w:r>
        <w:rPr>
          <w:rFonts w:hint="eastAsia"/>
        </w:rPr>
        <w:t>四、主要条款的说明</w:t>
      </w:r>
      <w:bookmarkEnd w:id="11"/>
    </w:p>
    <w:p w14:paraId="26523EE0" w14:textId="77777777" w:rsidR="006072A2" w:rsidRDefault="00DE663E">
      <w:pPr>
        <w:pStyle w:val="3"/>
        <w:ind w:firstLine="640"/>
      </w:pPr>
      <w:bookmarkStart w:id="12" w:name="_Toc15292536"/>
      <w:r>
        <w:rPr>
          <w:rFonts w:hint="eastAsia"/>
        </w:rPr>
        <w:t>(</w:t>
      </w:r>
      <w:proofErr w:type="gramStart"/>
      <w:r>
        <w:rPr>
          <w:rFonts w:hint="eastAsia"/>
        </w:rPr>
        <w:t>一</w:t>
      </w:r>
      <w:proofErr w:type="gramEnd"/>
      <w:r>
        <w:t xml:space="preserve">) </w:t>
      </w:r>
      <w:bookmarkEnd w:id="12"/>
      <w:r>
        <w:rPr>
          <w:rFonts w:hint="eastAsia"/>
        </w:rPr>
        <w:t>术语和定义</w:t>
      </w:r>
    </w:p>
    <w:p w14:paraId="3C42E573" w14:textId="77777777" w:rsidR="006072A2" w:rsidRDefault="00DE663E">
      <w:pPr>
        <w:ind w:firstLineChars="0" w:firstLine="645"/>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hint="eastAsia"/>
          <w:szCs w:val="32"/>
        </w:rPr>
        <w:t>、脆李</w:t>
      </w:r>
      <w:r>
        <w:rPr>
          <w:rFonts w:ascii="Times New Roman" w:hAnsi="Times New Roman" w:cs="Times New Roman"/>
          <w:szCs w:val="32"/>
        </w:rPr>
        <w:t>：</w:t>
      </w:r>
    </w:p>
    <w:p w14:paraId="6D6950F4" w14:textId="77777777" w:rsidR="006072A2" w:rsidRDefault="00DE663E">
      <w:pPr>
        <w:ind w:firstLineChars="0" w:firstLine="645"/>
        <w:rPr>
          <w:rFonts w:ascii="Times New Roman" w:hAnsi="Times New Roman" w:cs="Times New Roman"/>
          <w:szCs w:val="32"/>
        </w:rPr>
      </w:pPr>
      <w:r>
        <w:rPr>
          <w:rFonts w:ascii="Times New Roman" w:hAnsi="Times New Roman" w:cs="Times New Roman"/>
          <w:szCs w:val="32"/>
        </w:rPr>
        <w:t>参考重庆地方标准</w:t>
      </w:r>
      <w:r>
        <w:rPr>
          <w:rFonts w:ascii="Times New Roman" w:hAnsi="Times New Roman" w:cs="Times New Roman"/>
          <w:szCs w:val="32"/>
        </w:rPr>
        <w:t>DB50</w:t>
      </w:r>
      <w:r w:rsidRPr="00E37556">
        <w:rPr>
          <w:rFonts w:ascii="宋体" w:eastAsia="宋体" w:hAnsi="宋体" w:cs="宋体"/>
          <w:szCs w:val="32"/>
        </w:rPr>
        <w:t>/</w:t>
      </w:r>
      <w:r>
        <w:rPr>
          <w:rFonts w:ascii="Times New Roman" w:hAnsi="Times New Roman" w:cs="Times New Roman"/>
          <w:szCs w:val="32"/>
        </w:rPr>
        <w:t>T 901—2018</w:t>
      </w:r>
      <w:r>
        <w:rPr>
          <w:rFonts w:ascii="Times New Roman" w:hAnsi="Times New Roman" w:cs="Times New Roman"/>
          <w:szCs w:val="32"/>
        </w:rPr>
        <w:t>《地理标志农产品</w:t>
      </w:r>
      <w:r>
        <w:rPr>
          <w:rFonts w:ascii="Times New Roman" w:hAnsi="Times New Roman" w:cs="Times New Roman" w:hint="eastAsia"/>
          <w:szCs w:val="32"/>
        </w:rPr>
        <w:t xml:space="preserve"> </w:t>
      </w:r>
      <w:r>
        <w:rPr>
          <w:rFonts w:ascii="Times New Roman" w:hAnsi="Times New Roman" w:cs="Times New Roman" w:hint="eastAsia"/>
          <w:szCs w:val="32"/>
        </w:rPr>
        <w:t>巫山脆李</w:t>
      </w:r>
      <w:r>
        <w:rPr>
          <w:rFonts w:ascii="Times New Roman" w:hAnsi="Times New Roman" w:cs="Times New Roman"/>
          <w:szCs w:val="32"/>
        </w:rPr>
        <w:t>》中关于巫山脆李的定义，由于巫山脆李并非只在巫山县境内种植，而是种植于有相似气候资源条件的三峡库区巫山、巫溪、奉节、云阳、开州、万州等区县，海拔在</w:t>
      </w:r>
      <w:r>
        <w:rPr>
          <w:rFonts w:ascii="Times New Roman" w:hAnsi="Times New Roman" w:cs="Times New Roman" w:hint="eastAsia"/>
          <w:szCs w:val="32"/>
        </w:rPr>
        <w:t>1</w:t>
      </w:r>
      <w:r>
        <w:rPr>
          <w:rFonts w:ascii="Times New Roman" w:hAnsi="Times New Roman" w:cs="Times New Roman"/>
          <w:szCs w:val="32"/>
        </w:rPr>
        <w:t>80—1000m</w:t>
      </w:r>
      <w:r>
        <w:rPr>
          <w:rFonts w:ascii="Times New Roman" w:hAnsi="Times New Roman" w:cs="Times New Roman"/>
          <w:szCs w:val="32"/>
        </w:rPr>
        <w:t>区域内的青脆李，因此本标准也以此作为开展优质气候农产品品牌经济价值评估的脆李定义和范围界定。</w:t>
      </w:r>
    </w:p>
    <w:p w14:paraId="7C539B38" w14:textId="77777777" w:rsidR="006072A2" w:rsidRDefault="00DE663E">
      <w:pPr>
        <w:ind w:firstLineChars="0" w:firstLine="645"/>
        <w:rPr>
          <w:rFonts w:ascii="Times New Roman" w:hAnsi="Times New Roman" w:cs="Times New Roman"/>
        </w:rPr>
      </w:pPr>
      <w:r>
        <w:rPr>
          <w:rFonts w:ascii="Times New Roman" w:hAnsi="Times New Roman" w:cs="Times New Roman" w:hint="eastAsia"/>
          <w:szCs w:val="32"/>
        </w:rPr>
        <w:t>2</w:t>
      </w:r>
      <w:r>
        <w:rPr>
          <w:rFonts w:ascii="Times New Roman" w:hAnsi="Times New Roman" w:cs="Times New Roman" w:hint="eastAsia"/>
          <w:szCs w:val="32"/>
        </w:rPr>
        <w:t>、优质气候农产品</w:t>
      </w:r>
      <w:r>
        <w:rPr>
          <w:rFonts w:ascii="Times New Roman" w:hAnsi="Times New Roman" w:cs="Times New Roman"/>
        </w:rPr>
        <w:t xml:space="preserve"> </w:t>
      </w:r>
    </w:p>
    <w:p w14:paraId="2E76B9D7" w14:textId="77777777" w:rsidR="006072A2" w:rsidRDefault="00DE663E">
      <w:pPr>
        <w:ind w:firstLineChars="0" w:firstLine="645"/>
        <w:rPr>
          <w:rFonts w:ascii="Times New Roman" w:hAnsi="Times New Roman" w:cs="Times New Roman"/>
          <w:szCs w:val="32"/>
        </w:rPr>
      </w:pPr>
      <w:r>
        <w:rPr>
          <w:rFonts w:ascii="Times New Roman" w:hAnsi="Times New Roman" w:cs="Times New Roman"/>
          <w:szCs w:val="32"/>
        </w:rPr>
        <w:t>参考</w:t>
      </w:r>
      <w:r>
        <w:rPr>
          <w:rFonts w:ascii="Times New Roman" w:hAnsi="Times New Roman" w:cs="Times New Roman" w:hint="eastAsia"/>
          <w:szCs w:val="32"/>
        </w:rPr>
        <w:t>气象</w:t>
      </w:r>
      <w:r>
        <w:rPr>
          <w:rFonts w:ascii="Times New Roman" w:hAnsi="Times New Roman" w:cs="Times New Roman"/>
          <w:szCs w:val="32"/>
        </w:rPr>
        <w:t>行业标准</w:t>
      </w:r>
      <w:r>
        <w:rPr>
          <w:rFonts w:ascii="Times New Roman" w:hAnsi="Times New Roman" w:cs="Times New Roman"/>
          <w:szCs w:val="32"/>
        </w:rPr>
        <w:t>QX</w:t>
      </w:r>
      <w:r w:rsidRPr="00E37556">
        <w:rPr>
          <w:rFonts w:ascii="宋体" w:eastAsia="宋体" w:hAnsi="宋体" w:cs="宋体"/>
          <w:szCs w:val="32"/>
        </w:rPr>
        <w:t>/</w:t>
      </w:r>
      <w:r>
        <w:rPr>
          <w:rFonts w:ascii="Times New Roman" w:hAnsi="Times New Roman" w:cs="Times New Roman"/>
          <w:szCs w:val="32"/>
        </w:rPr>
        <w:t xml:space="preserve">T 486—2019 </w:t>
      </w:r>
      <w:r>
        <w:rPr>
          <w:rFonts w:ascii="Times New Roman" w:hAnsi="Times New Roman" w:cs="Times New Roman"/>
          <w:szCs w:val="32"/>
        </w:rPr>
        <w:t>《农产品气候品质认证技术规范》，定义优质气候农产品即</w:t>
      </w:r>
      <w:r>
        <w:rPr>
          <w:rFonts w:ascii="Times New Roman" w:hAnsi="Times New Roman" w:cs="Times New Roman" w:hint="eastAsia"/>
          <w:szCs w:val="32"/>
        </w:rPr>
        <w:t>经用表征农产品品质的气候指标对农产品品质优劣所做评定为优良的农产品。</w:t>
      </w:r>
    </w:p>
    <w:p w14:paraId="1BC448BF" w14:textId="77777777" w:rsidR="006072A2" w:rsidRDefault="00DE663E" w:rsidP="00BC60C9">
      <w:pPr>
        <w:pStyle w:val="1"/>
        <w:ind w:firstLineChars="0" w:firstLine="0"/>
        <w:jc w:val="center"/>
        <w:rPr>
          <w:rFonts w:hint="eastAsia"/>
        </w:rPr>
      </w:pPr>
      <w:r>
        <w:rPr>
          <w:noProof/>
        </w:rPr>
        <w:lastRenderedPageBreak/>
        <w:drawing>
          <wp:inline distT="0" distB="0" distL="0" distR="0" wp14:anchorId="71982213" wp14:editId="746030A1">
            <wp:extent cx="3421380" cy="4618990"/>
            <wp:effectExtent l="0" t="0" r="7620" b="0"/>
            <wp:docPr id="5" name="图片 5" descr="E:\WeChat Files\ouyang0303\FileStorage\Temp\1730087474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WeChat Files\ouyang0303\FileStorage\Temp\17300874745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24833" cy="4623652"/>
                    </a:xfrm>
                    <a:prstGeom prst="rect">
                      <a:avLst/>
                    </a:prstGeom>
                    <a:noFill/>
                    <a:ln>
                      <a:noFill/>
                    </a:ln>
                  </pic:spPr>
                </pic:pic>
              </a:graphicData>
            </a:graphic>
          </wp:inline>
        </w:drawing>
      </w:r>
    </w:p>
    <w:p w14:paraId="5427807B" w14:textId="77777777" w:rsidR="006072A2" w:rsidRDefault="00DE663E">
      <w:pPr>
        <w:ind w:firstLineChars="0" w:firstLine="645"/>
        <w:rPr>
          <w:rFonts w:hint="eastAsia"/>
        </w:rPr>
      </w:pPr>
      <w:r>
        <w:rPr>
          <w:rFonts w:ascii="Times New Roman" w:hAnsi="Times New Roman" w:cs="Times New Roman"/>
          <w:szCs w:val="32"/>
        </w:rPr>
        <w:t>以巫山脆李为例，依据该标准，</w:t>
      </w:r>
      <w:bookmarkStart w:id="13" w:name="_Toc10414_WPSOffice_Level1"/>
      <w:bookmarkStart w:id="14" w:name="_Toc28041_WPSOffice_Level1"/>
      <w:bookmarkStart w:id="15" w:name="_Toc20987_WPSOffice_Level1"/>
      <w:bookmarkStart w:id="16" w:name="_Toc31677_WPSOffice_Level1"/>
      <w:bookmarkStart w:id="17" w:name="_Toc2961"/>
      <w:bookmarkStart w:id="18" w:name="_Toc17460"/>
      <w:bookmarkEnd w:id="13"/>
      <w:bookmarkEnd w:id="14"/>
      <w:bookmarkEnd w:id="15"/>
      <w:bookmarkEnd w:id="16"/>
      <w:bookmarkEnd w:id="17"/>
      <w:bookmarkEnd w:id="18"/>
      <w:r>
        <w:rPr>
          <w:rFonts w:ascii="Times New Roman" w:hAnsi="Times New Roman" w:cs="Times New Roman" w:hint="eastAsia"/>
          <w:szCs w:val="32"/>
        </w:rPr>
        <w:t>建立</w:t>
      </w:r>
      <w:bookmarkStart w:id="19" w:name="_Toc450055529"/>
      <w:bookmarkStart w:id="20" w:name="_Toc450054536"/>
      <w:bookmarkEnd w:id="19"/>
      <w:r>
        <w:rPr>
          <w:rFonts w:ascii="宋体" w:hAnsi="宋体" w:hint="eastAsia"/>
        </w:rPr>
        <w:t>巫山脆李气候品质评价模型</w:t>
      </w:r>
      <w:bookmarkEnd w:id="20"/>
      <w:r>
        <w:rPr>
          <w:rFonts w:ascii="宋体" w:hAnsi="宋体"/>
        </w:rPr>
        <w:t>：</w:t>
      </w:r>
    </w:p>
    <w:tbl>
      <w:tblPr>
        <w:tblW w:w="0" w:type="auto"/>
        <w:tblInd w:w="135" w:type="dxa"/>
        <w:tblLayout w:type="fixed"/>
        <w:tblLook w:val="04A0" w:firstRow="1" w:lastRow="0" w:firstColumn="1" w:lastColumn="0" w:noHBand="0" w:noVBand="1"/>
      </w:tblPr>
      <w:tblGrid>
        <w:gridCol w:w="4785"/>
        <w:gridCol w:w="4785"/>
      </w:tblGrid>
      <w:tr w:rsidR="006072A2" w14:paraId="6A71C91F" w14:textId="77777777">
        <w:tc>
          <w:tcPr>
            <w:tcW w:w="4785" w:type="dxa"/>
            <w:tcBorders>
              <w:top w:val="nil"/>
              <w:left w:val="nil"/>
              <w:bottom w:val="nil"/>
              <w:right w:val="nil"/>
            </w:tcBorders>
          </w:tcPr>
          <w:p w14:paraId="0A78D843" w14:textId="77777777" w:rsidR="006072A2" w:rsidRDefault="00DE663E">
            <w:pPr>
              <w:pStyle w:val="af7"/>
              <w:ind w:left="1280"/>
              <w:jc w:val="left"/>
              <w:rPr>
                <w:rFonts w:ascii="Times New Roman" w:hAnsi="Times New Roman" w:cs="Times New Roman"/>
              </w:rPr>
            </w:pPr>
            <w:r>
              <w:rPr>
                <w:rFonts w:cs="Times New Roman"/>
                <w:noProof/>
                <w:position w:val="-28"/>
              </w:rPr>
              <w:drawing>
                <wp:inline distT="0" distB="0" distL="0" distR="0" wp14:anchorId="293688E6" wp14:editId="2C2EB580">
                  <wp:extent cx="1165860" cy="533400"/>
                  <wp:effectExtent l="0" t="0" r="0" b="0"/>
                  <wp:docPr id="8" name="图片 8" descr="C:\Users\Administrator\AppData\Local\Temp\ksohtml2448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AppData\Local\Temp\ksohtml24480\wp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65860" cy="533400"/>
                          </a:xfrm>
                          <a:prstGeom prst="rect">
                            <a:avLst/>
                          </a:prstGeom>
                          <a:noFill/>
                          <a:ln>
                            <a:noFill/>
                          </a:ln>
                        </pic:spPr>
                      </pic:pic>
                    </a:graphicData>
                  </a:graphic>
                </wp:inline>
              </w:drawing>
            </w:r>
          </w:p>
        </w:tc>
        <w:tc>
          <w:tcPr>
            <w:tcW w:w="4785" w:type="dxa"/>
            <w:tcBorders>
              <w:top w:val="nil"/>
              <w:left w:val="nil"/>
              <w:bottom w:val="nil"/>
              <w:right w:val="nil"/>
            </w:tcBorders>
            <w:vAlign w:val="center"/>
          </w:tcPr>
          <w:p w14:paraId="590D3331" w14:textId="77777777" w:rsidR="006072A2" w:rsidRDefault="00DE663E">
            <w:pPr>
              <w:pStyle w:val="af7"/>
              <w:ind w:left="1280" w:firstLineChars="0" w:firstLine="0"/>
              <w:jc w:val="center"/>
              <w:rPr>
                <w:rFonts w:ascii="Times New Roman" w:hAnsi="Times New Roman" w:cs="Times New Roman"/>
              </w:rPr>
            </w:pPr>
            <w:r>
              <w:rPr>
                <w:rFonts w:ascii="Times New Roman" w:hAnsi="Times New Roman" w:cs="Times New Roman"/>
              </w:rPr>
              <w:t xml:space="preserve">     </w:t>
            </w:r>
            <w:r>
              <w:rPr>
                <w:rFonts w:cs="Times New Roman" w:hint="eastAsia"/>
              </w:rPr>
              <w:t>（</w:t>
            </w:r>
            <w:r>
              <w:rPr>
                <w:rFonts w:ascii="Times New Roman" w:hAnsi="Times New Roman" w:cs="Times New Roman" w:hint="eastAsia"/>
              </w:rPr>
              <w:t>1</w:t>
            </w:r>
            <w:r>
              <w:rPr>
                <w:rFonts w:cs="Times New Roman" w:hint="eastAsia"/>
              </w:rPr>
              <w:t>）</w:t>
            </w:r>
          </w:p>
        </w:tc>
      </w:tr>
    </w:tbl>
    <w:p w14:paraId="2A3DA0CD" w14:textId="77777777" w:rsidR="006072A2" w:rsidRDefault="00DE663E">
      <w:pPr>
        <w:pStyle w:val="af7"/>
        <w:ind w:left="1280" w:firstLineChars="0" w:firstLine="0"/>
        <w:jc w:val="center"/>
        <w:rPr>
          <w:rFonts w:ascii="Times New Roman" w:hAnsi="Times New Roman" w:cs="Times New Roman"/>
          <w:szCs w:val="21"/>
        </w:rPr>
      </w:pPr>
      <w:r>
        <w:rPr>
          <w:rFonts w:ascii="Times New Roman" w:hint="eastAsia"/>
        </w:rPr>
        <w:t xml:space="preserve">           </w:t>
      </w:r>
    </w:p>
    <w:p w14:paraId="194E9997" w14:textId="77777777" w:rsidR="006072A2" w:rsidRDefault="00DE663E">
      <w:pPr>
        <w:spacing w:line="360" w:lineRule="auto"/>
        <w:ind w:firstLine="640"/>
        <w:rPr>
          <w:rFonts w:ascii="Arial" w:hAnsi="Arial" w:cs="Arial"/>
          <w:shd w:val="clear" w:color="auto" w:fill="FFFFFF"/>
        </w:rPr>
      </w:pPr>
      <w:bookmarkStart w:id="21" w:name="_Toc450056066"/>
      <w:bookmarkEnd w:id="21"/>
      <w:r>
        <w:rPr>
          <w:rFonts w:ascii="宋体" w:hAnsi="宋体" w:cs="Arial" w:hint="eastAsia"/>
          <w:shd w:val="clear" w:color="auto" w:fill="FFFFFF"/>
        </w:rPr>
        <w:t>式中：</w:t>
      </w:r>
    </w:p>
    <w:p w14:paraId="7766E369" w14:textId="77777777" w:rsidR="006072A2" w:rsidRDefault="00DE663E">
      <w:pPr>
        <w:spacing w:line="360" w:lineRule="auto"/>
        <w:ind w:firstLine="640"/>
        <w:rPr>
          <w:rFonts w:ascii="Arial" w:hAnsi="Arial" w:cs="Arial"/>
          <w:shd w:val="clear" w:color="auto" w:fill="FFFFFF"/>
        </w:rPr>
      </w:pPr>
      <w:r w:rsidRPr="00E37556">
        <w:rPr>
          <w:rFonts w:ascii="Times New Roman" w:hAnsi="Times New Roman" w:cs="Times New Roman"/>
          <w:i/>
          <w:iCs/>
          <w:shd w:val="clear" w:color="auto" w:fill="FFFFFF"/>
        </w:rPr>
        <w:t>CQI</w:t>
      </w:r>
      <w:r>
        <w:rPr>
          <w:rFonts w:ascii="宋体" w:hAnsi="宋体" w:cs="Arial" w:hint="eastAsia"/>
          <w:shd w:val="clear" w:color="auto" w:fill="FFFFFF"/>
        </w:rPr>
        <w:t>—气候品质指数；</w:t>
      </w:r>
    </w:p>
    <w:p w14:paraId="412F1DC5" w14:textId="77777777" w:rsidR="006072A2" w:rsidRDefault="00DE663E">
      <w:pPr>
        <w:spacing w:line="360" w:lineRule="auto"/>
        <w:ind w:firstLine="640"/>
        <w:rPr>
          <w:rFonts w:ascii="Arial" w:hAnsi="Arial" w:cs="Arial"/>
          <w:shd w:val="clear" w:color="auto" w:fill="FFFFFF"/>
        </w:rPr>
      </w:pPr>
      <w:r w:rsidRPr="00E37556">
        <w:rPr>
          <w:rFonts w:ascii="Times New Roman" w:hAnsi="Times New Roman" w:cs="Times New Roman"/>
          <w:i/>
          <w:iCs/>
          <w:shd w:val="clear" w:color="auto" w:fill="FFFFFF"/>
        </w:rPr>
        <w:t>n</w:t>
      </w:r>
      <w:r>
        <w:rPr>
          <w:rFonts w:ascii="宋体" w:hAnsi="宋体" w:cs="Arial" w:hint="eastAsia"/>
          <w:shd w:val="clear" w:color="auto" w:fill="FFFFFF"/>
        </w:rPr>
        <w:t>—气候品质评价指标的数量；</w:t>
      </w:r>
    </w:p>
    <w:p w14:paraId="4795D453" w14:textId="77777777" w:rsidR="006072A2" w:rsidRDefault="00DE663E">
      <w:pPr>
        <w:spacing w:line="360" w:lineRule="auto"/>
        <w:ind w:firstLine="640"/>
        <w:rPr>
          <w:rFonts w:ascii="Arial" w:hAnsi="Arial" w:cs="Arial"/>
          <w:shd w:val="clear" w:color="auto" w:fill="FFFFFF"/>
        </w:rPr>
      </w:pPr>
      <w:r w:rsidRPr="00E37556">
        <w:rPr>
          <w:rFonts w:ascii="Times New Roman" w:hAnsi="Times New Roman" w:cs="Times New Roman"/>
          <w:i/>
          <w:iCs/>
          <w:shd w:val="clear" w:color="auto" w:fill="FFFFFF"/>
        </w:rPr>
        <w:t>a</w:t>
      </w:r>
      <w:r w:rsidRPr="00E37556">
        <w:rPr>
          <w:rFonts w:ascii="Times New Roman" w:hAnsi="Times New Roman" w:cs="Times New Roman"/>
          <w:i/>
          <w:iCs/>
          <w:shd w:val="clear" w:color="auto" w:fill="FFFFFF"/>
          <w:vertAlign w:val="subscript"/>
        </w:rPr>
        <w:t>i</w:t>
      </w:r>
      <w:r>
        <w:rPr>
          <w:rFonts w:ascii="宋体" w:hAnsi="宋体" w:hint="eastAsia"/>
          <w:i/>
          <w:iCs/>
          <w:shd w:val="clear" w:color="auto" w:fill="FFFFFF"/>
        </w:rPr>
        <w:t>—</w:t>
      </w:r>
      <w:r>
        <w:rPr>
          <w:rFonts w:ascii="宋体" w:hAnsi="宋体" w:cs="Arial" w:hint="eastAsia"/>
          <w:shd w:val="clear" w:color="auto" w:fill="FFFFFF"/>
        </w:rPr>
        <w:t>气候品质评价指标的权重；</w:t>
      </w:r>
    </w:p>
    <w:p w14:paraId="59FF521C" w14:textId="77777777" w:rsidR="006072A2" w:rsidRDefault="00DE663E">
      <w:pPr>
        <w:spacing w:line="360" w:lineRule="auto"/>
        <w:ind w:firstLine="640"/>
        <w:rPr>
          <w:rFonts w:ascii="Arial" w:hAnsi="Arial" w:cs="Arial"/>
          <w:shd w:val="clear" w:color="auto" w:fill="FFFFFF"/>
        </w:rPr>
      </w:pPr>
      <w:r w:rsidRPr="00E37556">
        <w:rPr>
          <w:rFonts w:ascii="Times New Roman" w:hAnsi="Times New Roman" w:cs="Times New Roman"/>
          <w:i/>
          <w:iCs/>
          <w:shd w:val="clear" w:color="auto" w:fill="FFFFFF"/>
        </w:rPr>
        <w:t>M</w:t>
      </w:r>
      <w:r w:rsidRPr="00E37556">
        <w:rPr>
          <w:rFonts w:ascii="Times New Roman" w:hAnsi="Times New Roman" w:cs="Times New Roman"/>
          <w:i/>
          <w:iCs/>
          <w:shd w:val="clear" w:color="auto" w:fill="FFFFFF"/>
          <w:vertAlign w:val="subscript"/>
        </w:rPr>
        <w:t>i</w:t>
      </w:r>
      <w:r>
        <w:rPr>
          <w:rFonts w:ascii="宋体" w:hAnsi="宋体" w:hint="eastAsia"/>
          <w:i/>
          <w:iCs/>
          <w:shd w:val="clear" w:color="auto" w:fill="FFFFFF"/>
        </w:rPr>
        <w:t>—</w:t>
      </w:r>
      <w:r>
        <w:rPr>
          <w:rFonts w:ascii="宋体" w:hAnsi="宋体" w:cs="Arial" w:hint="eastAsia"/>
          <w:shd w:val="clear" w:color="auto" w:fill="FFFFFF"/>
        </w:rPr>
        <w:t>气候品质评价指标的适宜度。</w:t>
      </w:r>
    </w:p>
    <w:p w14:paraId="32FDF3D5" w14:textId="77777777" w:rsidR="006072A2" w:rsidRDefault="00DE663E">
      <w:pPr>
        <w:spacing w:line="360" w:lineRule="auto"/>
        <w:ind w:firstLine="640"/>
        <w:rPr>
          <w:rFonts w:ascii="Arial" w:hAnsi="Arial" w:cs="Arial"/>
          <w:shd w:val="clear" w:color="auto" w:fill="FFFFFF"/>
        </w:rPr>
      </w:pPr>
      <w:r>
        <w:rPr>
          <w:rFonts w:ascii="宋体" w:hAnsi="宋体" w:cs="Arial" w:hint="eastAsia"/>
          <w:shd w:val="clear" w:color="auto" w:fill="FFFFFF"/>
        </w:rPr>
        <w:t>巫山脆</w:t>
      </w:r>
      <w:proofErr w:type="gramStart"/>
      <w:r>
        <w:rPr>
          <w:rFonts w:ascii="宋体" w:hAnsi="宋体" w:cs="Arial" w:hint="eastAsia"/>
          <w:shd w:val="clear" w:color="auto" w:fill="FFFFFF"/>
        </w:rPr>
        <w:t>李评价</w:t>
      </w:r>
      <w:proofErr w:type="gramEnd"/>
      <w:r>
        <w:rPr>
          <w:rFonts w:ascii="宋体" w:hAnsi="宋体" w:cs="Arial" w:hint="eastAsia"/>
          <w:shd w:val="clear" w:color="auto" w:fill="FFFFFF"/>
        </w:rPr>
        <w:t>指标及赋值分早、中熟品种，晚熟品</w:t>
      </w:r>
      <w:r w:rsidRPr="00E37556">
        <w:rPr>
          <w:rFonts w:ascii="Times New Roman" w:hAnsi="Times New Roman" w:cs="Times New Roman" w:hint="eastAsia"/>
          <w:shd w:val="clear" w:color="auto" w:fill="FFFFFF"/>
        </w:rPr>
        <w:t>种</w:t>
      </w:r>
      <w:r w:rsidRPr="00E37556">
        <w:rPr>
          <w:rFonts w:ascii="Times New Roman" w:hAnsi="Times New Roman" w:cs="Times New Roman"/>
          <w:shd w:val="clear" w:color="auto" w:fill="FFFFFF"/>
        </w:rPr>
        <w:t>2</w:t>
      </w:r>
      <w:r>
        <w:rPr>
          <w:rFonts w:ascii="宋体" w:hAnsi="宋体" w:cs="Arial" w:hint="eastAsia"/>
          <w:shd w:val="clear" w:color="auto" w:fill="FFFFFF"/>
        </w:rPr>
        <w:lastRenderedPageBreak/>
        <w:t>类。</w:t>
      </w:r>
    </w:p>
    <w:p w14:paraId="53800F4A" w14:textId="77777777" w:rsidR="006072A2" w:rsidRPr="00E37556" w:rsidRDefault="00DE663E">
      <w:pPr>
        <w:spacing w:beforeLines="50" w:before="156" w:afterLines="50" w:after="156"/>
        <w:ind w:firstLineChars="0" w:firstLine="0"/>
        <w:jc w:val="center"/>
        <w:rPr>
          <w:rFonts w:ascii="Times New Roman" w:hAnsi="Times New Roman" w:cs="Times New Roman"/>
          <w:bCs/>
          <w:sz w:val="28"/>
          <w:szCs w:val="28"/>
        </w:rPr>
      </w:pPr>
      <w:r w:rsidRPr="00E37556">
        <w:rPr>
          <w:rFonts w:ascii="Times New Roman" w:hAnsi="Times New Roman" w:cs="Times New Roman" w:hint="eastAsia"/>
          <w:bCs/>
          <w:sz w:val="28"/>
          <w:szCs w:val="28"/>
        </w:rPr>
        <w:t>表</w:t>
      </w:r>
      <w:r w:rsidRPr="00E37556">
        <w:rPr>
          <w:rFonts w:ascii="Times New Roman" w:hAnsi="Times New Roman" w:cs="Times New Roman"/>
          <w:bCs/>
          <w:sz w:val="28"/>
          <w:szCs w:val="28"/>
        </w:rPr>
        <w:t xml:space="preserve">1 </w:t>
      </w:r>
      <w:r w:rsidRPr="00E37556">
        <w:rPr>
          <w:rFonts w:ascii="Times New Roman" w:hAnsi="Times New Roman" w:cs="Times New Roman" w:hint="eastAsia"/>
          <w:bCs/>
          <w:sz w:val="28"/>
          <w:szCs w:val="28"/>
        </w:rPr>
        <w:t>早、中熟品种气象评价指标及赋值</w:t>
      </w:r>
    </w:p>
    <w:tbl>
      <w:tblPr>
        <w:tblW w:w="95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23"/>
        <w:gridCol w:w="925"/>
        <w:gridCol w:w="879"/>
        <w:gridCol w:w="957"/>
        <w:gridCol w:w="957"/>
        <w:gridCol w:w="957"/>
        <w:gridCol w:w="957"/>
        <w:gridCol w:w="957"/>
        <w:gridCol w:w="957"/>
      </w:tblGrid>
      <w:tr w:rsidR="006072A2" w14:paraId="43910E49" w14:textId="77777777">
        <w:trPr>
          <w:trHeight w:val="489"/>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72D76CB6" w14:textId="77777777" w:rsidR="006072A2" w:rsidRDefault="00DE663E" w:rsidP="00E37556">
            <w:pPr>
              <w:spacing w:beforeLines="50" w:before="156" w:afterLines="50" w:after="156" w:line="0" w:lineRule="atLeast"/>
              <w:ind w:firstLineChars="0" w:firstLine="0"/>
              <w:jc w:val="center"/>
              <w:rPr>
                <w:rFonts w:ascii="Times New Roman" w:hAnsi="Times New Roman" w:cs="Times New Roman"/>
                <w:i/>
                <w:iCs/>
                <w:sz w:val="18"/>
                <w:szCs w:val="18"/>
                <w:shd w:val="clear" w:color="auto" w:fill="FFFFFF"/>
              </w:rPr>
            </w:pPr>
            <w:r>
              <w:rPr>
                <w:rFonts w:ascii="Times New Roman" w:hAnsi="Times New Roman" w:cs="Times New Roman"/>
                <w:sz w:val="18"/>
                <w:szCs w:val="18"/>
                <w:shd w:val="clear" w:color="auto" w:fill="FFFFFF"/>
              </w:rPr>
              <w:t>适宜度</w:t>
            </w:r>
            <w:r>
              <w:rPr>
                <w:rFonts w:ascii="Times New Roman" w:hAnsi="Times New Roman" w:cs="Times New Roman"/>
                <w:i/>
                <w:iCs/>
                <w:sz w:val="18"/>
                <w:szCs w:val="18"/>
                <w:shd w:val="clear" w:color="auto" w:fill="FFFFFF"/>
              </w:rPr>
              <w:t>（</w:t>
            </w:r>
            <w:r>
              <w:rPr>
                <w:rFonts w:ascii="Times New Roman" w:hAnsi="Times New Roman" w:cs="Times New Roman"/>
                <w:i/>
                <w:iCs/>
                <w:sz w:val="18"/>
                <w:szCs w:val="18"/>
                <w:shd w:val="clear" w:color="auto" w:fill="FFFFFF"/>
              </w:rPr>
              <w:t>M</w:t>
            </w:r>
            <w:r>
              <w:rPr>
                <w:rFonts w:ascii="Times New Roman" w:hAnsi="Times New Roman" w:cs="Times New Roman"/>
                <w:i/>
                <w:iCs/>
                <w:sz w:val="18"/>
                <w:szCs w:val="18"/>
                <w:shd w:val="clear" w:color="auto" w:fill="FFFFFF"/>
                <w:vertAlign w:val="subscript"/>
              </w:rPr>
              <w:t>i</w:t>
            </w:r>
            <w:r>
              <w:rPr>
                <w:rFonts w:ascii="Times New Roman" w:hAnsi="Times New Roman" w:cs="Times New Roman"/>
                <w:i/>
                <w:iCs/>
                <w:sz w:val="44"/>
                <w:szCs w:val="44"/>
                <w:shd w:val="clear" w:color="auto" w:fill="FFFFFF"/>
                <w:vertAlign w:val="subscript"/>
              </w:rPr>
              <w:t>）</w:t>
            </w:r>
          </w:p>
          <w:p w14:paraId="4D72725C" w14:textId="77777777" w:rsidR="006072A2" w:rsidRDefault="006072A2" w:rsidP="00E37556">
            <w:pPr>
              <w:spacing w:beforeLines="50" w:before="156" w:afterLines="50" w:after="156" w:line="0" w:lineRule="atLeast"/>
              <w:ind w:firstLineChars="0" w:firstLine="0"/>
              <w:jc w:val="center"/>
              <w:rPr>
                <w:rFonts w:ascii="Times New Roman" w:hAnsi="Times New Roman" w:cs="Times New Roman"/>
                <w:bCs/>
                <w:sz w:val="18"/>
                <w:szCs w:val="18"/>
              </w:rPr>
            </w:pPr>
          </w:p>
        </w:tc>
        <w:tc>
          <w:tcPr>
            <w:tcW w:w="8469" w:type="dxa"/>
            <w:gridSpan w:val="9"/>
            <w:tcBorders>
              <w:top w:val="single" w:sz="4" w:space="0" w:color="auto"/>
              <w:left w:val="single" w:sz="4" w:space="0" w:color="auto"/>
              <w:bottom w:val="single" w:sz="4" w:space="0" w:color="auto"/>
              <w:right w:val="single" w:sz="4" w:space="0" w:color="auto"/>
            </w:tcBorders>
          </w:tcPr>
          <w:p w14:paraId="3A9A1128" w14:textId="77777777" w:rsidR="006072A2" w:rsidRDefault="00DE663E" w:rsidP="00E37556">
            <w:pPr>
              <w:spacing w:beforeLines="50" w:before="156" w:afterLines="50" w:after="156" w:line="0" w:lineRule="atLeas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气象评价指标</w:t>
            </w:r>
          </w:p>
        </w:tc>
      </w:tr>
      <w:tr w:rsidR="006072A2" w14:paraId="57AACBD2" w14:textId="77777777">
        <w:tc>
          <w:tcPr>
            <w:tcW w:w="1101" w:type="dxa"/>
            <w:vMerge/>
            <w:tcBorders>
              <w:top w:val="single" w:sz="4" w:space="0" w:color="auto"/>
              <w:left w:val="single" w:sz="4" w:space="0" w:color="auto"/>
              <w:bottom w:val="single" w:sz="4" w:space="0" w:color="auto"/>
              <w:right w:val="single" w:sz="4" w:space="0" w:color="auto"/>
            </w:tcBorders>
            <w:vAlign w:val="center"/>
          </w:tcPr>
          <w:p w14:paraId="2EDDEFCC" w14:textId="77777777" w:rsidR="006072A2" w:rsidRDefault="006072A2" w:rsidP="00E37556">
            <w:pPr>
              <w:widowControl/>
              <w:ind w:firstLineChars="0" w:firstLine="0"/>
              <w:jc w:val="center"/>
              <w:rPr>
                <w:rFonts w:ascii="Times New Roman" w:eastAsia="宋体" w:hAnsi="Times New Roman" w:cs="Times New Roman"/>
                <w:bCs/>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13452075" w14:textId="77777777" w:rsidR="006072A2" w:rsidRDefault="00DE663E" w:rsidP="00E37556">
            <w:pPr>
              <w:spacing w:beforeLines="50" w:before="156" w:afterLines="50" w:after="156" w:line="0" w:lineRule="atLeas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果实发育前期</w:t>
            </w:r>
          </w:p>
        </w:tc>
        <w:tc>
          <w:tcPr>
            <w:tcW w:w="4675" w:type="dxa"/>
            <w:gridSpan w:val="5"/>
            <w:tcBorders>
              <w:top w:val="single" w:sz="4" w:space="0" w:color="auto"/>
              <w:left w:val="single" w:sz="4" w:space="0" w:color="auto"/>
              <w:bottom w:val="single" w:sz="4" w:space="0" w:color="auto"/>
              <w:right w:val="single" w:sz="4" w:space="0" w:color="auto"/>
            </w:tcBorders>
            <w:vAlign w:val="center"/>
          </w:tcPr>
          <w:p w14:paraId="5DFAD695" w14:textId="77777777" w:rsidR="006072A2" w:rsidRDefault="00DE663E" w:rsidP="00E37556">
            <w:pPr>
              <w:spacing w:beforeLines="50" w:before="156" w:afterLines="50" w:after="156" w:line="0" w:lineRule="atLeas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硬核期</w:t>
            </w:r>
          </w:p>
        </w:tc>
        <w:tc>
          <w:tcPr>
            <w:tcW w:w="2871" w:type="dxa"/>
            <w:gridSpan w:val="3"/>
            <w:tcBorders>
              <w:top w:val="single" w:sz="4" w:space="0" w:color="auto"/>
              <w:left w:val="single" w:sz="4" w:space="0" w:color="auto"/>
              <w:bottom w:val="single" w:sz="4" w:space="0" w:color="auto"/>
              <w:right w:val="single" w:sz="4" w:space="0" w:color="auto"/>
            </w:tcBorders>
            <w:vAlign w:val="center"/>
          </w:tcPr>
          <w:p w14:paraId="7B07072A" w14:textId="77777777" w:rsidR="006072A2" w:rsidRDefault="00DE663E" w:rsidP="00E37556">
            <w:pPr>
              <w:spacing w:beforeLines="50" w:before="156" w:afterLines="50" w:after="156" w:line="0" w:lineRule="atLeas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成熟期</w:t>
            </w:r>
          </w:p>
        </w:tc>
      </w:tr>
      <w:tr w:rsidR="006072A2" w14:paraId="3D179F48" w14:textId="77777777">
        <w:tc>
          <w:tcPr>
            <w:tcW w:w="1101" w:type="dxa"/>
            <w:vMerge/>
            <w:tcBorders>
              <w:top w:val="single" w:sz="4" w:space="0" w:color="auto"/>
              <w:left w:val="single" w:sz="4" w:space="0" w:color="auto"/>
              <w:bottom w:val="single" w:sz="4" w:space="0" w:color="auto"/>
              <w:right w:val="single" w:sz="4" w:space="0" w:color="auto"/>
            </w:tcBorders>
            <w:vAlign w:val="center"/>
          </w:tcPr>
          <w:p w14:paraId="4E5A10FA" w14:textId="77777777" w:rsidR="006072A2" w:rsidRDefault="006072A2" w:rsidP="00E37556">
            <w:pPr>
              <w:widowControl/>
              <w:ind w:firstLineChars="0" w:firstLine="0"/>
              <w:jc w:val="center"/>
              <w:rPr>
                <w:rFonts w:ascii="Times New Roman" w:eastAsia="宋体" w:hAnsi="Times New Roman" w:cs="Times New Roman"/>
                <w:bCs/>
                <w:sz w:val="18"/>
                <w:szCs w:val="18"/>
              </w:rPr>
            </w:pPr>
          </w:p>
        </w:tc>
        <w:tc>
          <w:tcPr>
            <w:tcW w:w="923" w:type="dxa"/>
            <w:tcBorders>
              <w:top w:val="single" w:sz="4" w:space="0" w:color="auto"/>
              <w:left w:val="single" w:sz="4" w:space="0" w:color="auto"/>
              <w:bottom w:val="single" w:sz="4" w:space="0" w:color="auto"/>
              <w:right w:val="single" w:sz="4" w:space="0" w:color="auto"/>
            </w:tcBorders>
          </w:tcPr>
          <w:p w14:paraId="704A30EB" w14:textId="77777777" w:rsidR="006072A2" w:rsidRDefault="00DE663E">
            <w:pPr>
              <w:spacing w:beforeLines="50" w:before="156" w:afterLines="50" w:after="156" w:line="0" w:lineRule="atLeas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x</w:t>
            </w:r>
            <w:r>
              <w:rPr>
                <w:rFonts w:ascii="Times New Roman" w:hAnsi="Times New Roman" w:cs="Times New Roman"/>
                <w:bCs/>
                <w:sz w:val="18"/>
                <w:szCs w:val="18"/>
                <w:vertAlign w:val="subscript"/>
              </w:rPr>
              <w:t>1</w:t>
            </w:r>
            <w:r>
              <w:rPr>
                <w:rFonts w:ascii="Times New Roman" w:hAnsi="Times New Roman" w:cs="Times New Roman"/>
                <w:bCs/>
                <w:sz w:val="18"/>
                <w:szCs w:val="18"/>
              </w:rPr>
              <w:t>（气温日较差</w:t>
            </w:r>
            <w:r>
              <w:rPr>
                <w:rFonts w:ascii="Times New Roman" w:hAnsi="Times New Roman" w:cs="Times New Roman"/>
                <w:bCs/>
                <w:sz w:val="18"/>
                <w:szCs w:val="18"/>
              </w:rPr>
              <w:t>/℃</w:t>
            </w:r>
            <w:r>
              <w:rPr>
                <w:rFonts w:ascii="Times New Roman" w:hAnsi="Times New Roman" w:cs="Times New Roman"/>
                <w:bCs/>
                <w:sz w:val="18"/>
                <w:szCs w:val="18"/>
              </w:rPr>
              <w:t>）</w:t>
            </w:r>
          </w:p>
        </w:tc>
        <w:tc>
          <w:tcPr>
            <w:tcW w:w="925" w:type="dxa"/>
            <w:tcBorders>
              <w:top w:val="single" w:sz="4" w:space="0" w:color="auto"/>
              <w:left w:val="single" w:sz="4" w:space="0" w:color="auto"/>
              <w:bottom w:val="single" w:sz="4" w:space="0" w:color="auto"/>
              <w:right w:val="single" w:sz="4" w:space="0" w:color="auto"/>
            </w:tcBorders>
          </w:tcPr>
          <w:p w14:paraId="69438900" w14:textId="77777777" w:rsidR="006072A2" w:rsidRDefault="00DE663E" w:rsidP="00E37556">
            <w:pPr>
              <w:spacing w:beforeLines="50" w:before="156" w:afterLines="50" w:after="156" w:line="0" w:lineRule="atLeas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x</w:t>
            </w:r>
            <w:r>
              <w:rPr>
                <w:rFonts w:ascii="Times New Roman" w:hAnsi="Times New Roman" w:cs="Times New Roman"/>
                <w:bCs/>
                <w:sz w:val="18"/>
                <w:szCs w:val="18"/>
                <w:vertAlign w:val="subscript"/>
              </w:rPr>
              <w:t>2</w:t>
            </w:r>
            <w:r>
              <w:rPr>
                <w:rFonts w:ascii="Times New Roman" w:hAnsi="Times New Roman" w:cs="Times New Roman"/>
                <w:bCs/>
                <w:sz w:val="18"/>
                <w:szCs w:val="18"/>
              </w:rPr>
              <w:t>（日照时数</w:t>
            </w:r>
            <w:r>
              <w:rPr>
                <w:rFonts w:ascii="Times New Roman" w:hAnsi="Times New Roman" w:cs="Times New Roman"/>
                <w:bCs/>
                <w:sz w:val="18"/>
                <w:szCs w:val="18"/>
              </w:rPr>
              <w:t>/h</w:t>
            </w:r>
            <w:r>
              <w:rPr>
                <w:rFonts w:ascii="Times New Roman" w:hAnsi="Times New Roman" w:cs="Times New Roman"/>
                <w:bCs/>
                <w:sz w:val="18"/>
                <w:szCs w:val="18"/>
              </w:rPr>
              <w:t>）</w:t>
            </w:r>
          </w:p>
        </w:tc>
        <w:tc>
          <w:tcPr>
            <w:tcW w:w="879" w:type="dxa"/>
            <w:tcBorders>
              <w:top w:val="single" w:sz="4" w:space="0" w:color="auto"/>
              <w:left w:val="single" w:sz="4" w:space="0" w:color="auto"/>
              <w:bottom w:val="single" w:sz="4" w:space="0" w:color="auto"/>
              <w:right w:val="single" w:sz="4" w:space="0" w:color="auto"/>
            </w:tcBorders>
          </w:tcPr>
          <w:p w14:paraId="5EEBB8EA" w14:textId="77777777" w:rsidR="006072A2" w:rsidRDefault="00DE663E">
            <w:pPr>
              <w:spacing w:beforeLines="50" w:before="156" w:afterLines="50" w:after="156" w:line="0" w:lineRule="atLeas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x</w:t>
            </w:r>
            <w:r>
              <w:rPr>
                <w:rFonts w:ascii="Times New Roman" w:hAnsi="Times New Roman" w:cs="Times New Roman"/>
                <w:bCs/>
                <w:sz w:val="18"/>
                <w:szCs w:val="18"/>
                <w:vertAlign w:val="subscript"/>
              </w:rPr>
              <w:t>3</w:t>
            </w:r>
            <w:r>
              <w:rPr>
                <w:rFonts w:ascii="Times New Roman" w:hAnsi="Times New Roman" w:cs="Times New Roman"/>
                <w:bCs/>
                <w:sz w:val="18"/>
                <w:szCs w:val="18"/>
              </w:rPr>
              <w:t>（雨日数</w:t>
            </w:r>
            <w:r>
              <w:rPr>
                <w:rFonts w:ascii="Times New Roman" w:hAnsi="Times New Roman" w:cs="Times New Roman"/>
                <w:bCs/>
                <w:sz w:val="18"/>
                <w:szCs w:val="18"/>
              </w:rPr>
              <w:t>/d</w:t>
            </w:r>
            <w:r>
              <w:rPr>
                <w:rFonts w:ascii="Times New Roman" w:hAnsi="Times New Roman" w:cs="Times New Roman"/>
                <w:bCs/>
                <w:sz w:val="18"/>
                <w:szCs w:val="18"/>
              </w:rPr>
              <w:t>）</w:t>
            </w:r>
          </w:p>
        </w:tc>
        <w:tc>
          <w:tcPr>
            <w:tcW w:w="957" w:type="dxa"/>
            <w:tcBorders>
              <w:top w:val="single" w:sz="4" w:space="0" w:color="auto"/>
              <w:left w:val="single" w:sz="4" w:space="0" w:color="auto"/>
              <w:bottom w:val="single" w:sz="4" w:space="0" w:color="auto"/>
              <w:right w:val="single" w:sz="4" w:space="0" w:color="auto"/>
            </w:tcBorders>
          </w:tcPr>
          <w:p w14:paraId="1421C2C6" w14:textId="77777777" w:rsidR="006072A2" w:rsidRDefault="00DE663E" w:rsidP="00E37556">
            <w:pPr>
              <w:spacing w:beforeLines="50" w:before="156" w:afterLines="50" w:after="156" w:line="0" w:lineRule="atLeas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x</w:t>
            </w:r>
            <w:r>
              <w:rPr>
                <w:rFonts w:ascii="Times New Roman" w:hAnsi="Times New Roman" w:cs="Times New Roman"/>
                <w:bCs/>
                <w:sz w:val="18"/>
                <w:szCs w:val="18"/>
                <w:vertAlign w:val="subscript"/>
              </w:rPr>
              <w:t>4</w:t>
            </w:r>
            <w:r>
              <w:rPr>
                <w:rFonts w:ascii="Times New Roman" w:hAnsi="Times New Roman" w:cs="Times New Roman"/>
                <w:bCs/>
                <w:sz w:val="18"/>
                <w:szCs w:val="18"/>
              </w:rPr>
              <w:t>（雨量</w:t>
            </w:r>
            <w:r>
              <w:rPr>
                <w:rFonts w:ascii="Times New Roman" w:hAnsi="Times New Roman" w:cs="Times New Roman"/>
                <w:bCs/>
                <w:sz w:val="18"/>
                <w:szCs w:val="18"/>
              </w:rPr>
              <w:t>/mm</w:t>
            </w:r>
            <w:r>
              <w:rPr>
                <w:rFonts w:ascii="Times New Roman" w:hAnsi="Times New Roman" w:cs="Times New Roman"/>
                <w:bCs/>
                <w:sz w:val="18"/>
                <w:szCs w:val="18"/>
              </w:rPr>
              <w:t>）</w:t>
            </w:r>
          </w:p>
        </w:tc>
        <w:tc>
          <w:tcPr>
            <w:tcW w:w="957" w:type="dxa"/>
            <w:tcBorders>
              <w:top w:val="single" w:sz="4" w:space="0" w:color="auto"/>
              <w:left w:val="single" w:sz="4" w:space="0" w:color="auto"/>
              <w:bottom w:val="single" w:sz="4" w:space="0" w:color="auto"/>
              <w:right w:val="single" w:sz="4" w:space="0" w:color="auto"/>
            </w:tcBorders>
          </w:tcPr>
          <w:p w14:paraId="6E39F0A1" w14:textId="77777777" w:rsidR="006072A2" w:rsidRDefault="00DE663E">
            <w:pPr>
              <w:spacing w:beforeLines="50" w:before="156" w:afterLines="50" w:after="156" w:line="0" w:lineRule="atLeas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x</w:t>
            </w:r>
            <w:r>
              <w:rPr>
                <w:rFonts w:ascii="Times New Roman" w:hAnsi="Times New Roman" w:cs="Times New Roman"/>
                <w:bCs/>
                <w:sz w:val="18"/>
                <w:szCs w:val="18"/>
                <w:vertAlign w:val="subscript"/>
              </w:rPr>
              <w:t>5</w:t>
            </w:r>
            <w:r>
              <w:rPr>
                <w:rFonts w:ascii="Times New Roman" w:hAnsi="Times New Roman" w:cs="Times New Roman"/>
                <w:bCs/>
                <w:sz w:val="18"/>
                <w:szCs w:val="18"/>
              </w:rPr>
              <w:t>（气温日较差</w:t>
            </w:r>
            <w:r>
              <w:rPr>
                <w:rFonts w:ascii="Times New Roman" w:hAnsi="Times New Roman" w:cs="Times New Roman"/>
                <w:bCs/>
                <w:sz w:val="18"/>
                <w:szCs w:val="18"/>
              </w:rPr>
              <w:t>/℃</w:t>
            </w:r>
            <w:r>
              <w:rPr>
                <w:rFonts w:ascii="Times New Roman" w:hAnsi="Times New Roman" w:cs="Times New Roman"/>
                <w:bCs/>
                <w:sz w:val="18"/>
                <w:szCs w:val="18"/>
              </w:rPr>
              <w:t>）</w:t>
            </w:r>
          </w:p>
        </w:tc>
        <w:tc>
          <w:tcPr>
            <w:tcW w:w="957" w:type="dxa"/>
            <w:tcBorders>
              <w:top w:val="single" w:sz="4" w:space="0" w:color="auto"/>
              <w:left w:val="single" w:sz="4" w:space="0" w:color="auto"/>
              <w:bottom w:val="single" w:sz="4" w:space="0" w:color="auto"/>
              <w:right w:val="single" w:sz="4" w:space="0" w:color="auto"/>
            </w:tcBorders>
          </w:tcPr>
          <w:p w14:paraId="3FD1545D" w14:textId="77777777" w:rsidR="006072A2" w:rsidRDefault="00DE663E">
            <w:pPr>
              <w:spacing w:beforeLines="50" w:before="156" w:afterLines="50" w:after="156" w:line="0" w:lineRule="atLeas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x</w:t>
            </w:r>
            <w:r>
              <w:rPr>
                <w:rFonts w:ascii="Times New Roman" w:hAnsi="Times New Roman" w:cs="Times New Roman"/>
                <w:bCs/>
                <w:sz w:val="18"/>
                <w:szCs w:val="18"/>
                <w:vertAlign w:val="subscript"/>
              </w:rPr>
              <w:t>6</w:t>
            </w:r>
            <w:r>
              <w:rPr>
                <w:rFonts w:ascii="Times New Roman" w:hAnsi="Times New Roman" w:cs="Times New Roman"/>
                <w:bCs/>
                <w:sz w:val="18"/>
                <w:szCs w:val="18"/>
              </w:rPr>
              <w:t>（相对湿度</w:t>
            </w:r>
            <w:r>
              <w:rPr>
                <w:rFonts w:ascii="Times New Roman" w:hAnsi="Times New Roman" w:cs="Times New Roman"/>
                <w:bCs/>
                <w:sz w:val="18"/>
                <w:szCs w:val="18"/>
              </w:rPr>
              <w:t>/%</w:t>
            </w:r>
            <w:r>
              <w:rPr>
                <w:rFonts w:ascii="Times New Roman" w:hAnsi="Times New Roman" w:cs="Times New Roman"/>
                <w:bCs/>
                <w:sz w:val="18"/>
                <w:szCs w:val="18"/>
              </w:rPr>
              <w:t>）</w:t>
            </w:r>
          </w:p>
        </w:tc>
        <w:tc>
          <w:tcPr>
            <w:tcW w:w="957" w:type="dxa"/>
            <w:tcBorders>
              <w:top w:val="single" w:sz="4" w:space="0" w:color="auto"/>
              <w:left w:val="single" w:sz="4" w:space="0" w:color="auto"/>
              <w:bottom w:val="single" w:sz="4" w:space="0" w:color="auto"/>
              <w:right w:val="single" w:sz="4" w:space="0" w:color="auto"/>
            </w:tcBorders>
          </w:tcPr>
          <w:p w14:paraId="5C9E41A2" w14:textId="77777777" w:rsidR="006072A2" w:rsidRDefault="00DE663E">
            <w:pPr>
              <w:spacing w:beforeLines="50" w:before="156" w:afterLines="50" w:after="156" w:line="0" w:lineRule="atLeas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x</w:t>
            </w:r>
            <w:r>
              <w:rPr>
                <w:rFonts w:ascii="Times New Roman" w:hAnsi="Times New Roman" w:cs="Times New Roman"/>
                <w:bCs/>
                <w:sz w:val="18"/>
                <w:szCs w:val="18"/>
                <w:vertAlign w:val="subscript"/>
              </w:rPr>
              <w:t>7</w:t>
            </w:r>
            <w:r>
              <w:rPr>
                <w:rFonts w:ascii="Times New Roman" w:hAnsi="Times New Roman" w:cs="Times New Roman"/>
                <w:bCs/>
                <w:sz w:val="18"/>
                <w:szCs w:val="18"/>
              </w:rPr>
              <w:t>（雨量</w:t>
            </w:r>
            <w:r>
              <w:rPr>
                <w:rFonts w:ascii="Times New Roman" w:hAnsi="Times New Roman" w:cs="Times New Roman"/>
                <w:bCs/>
                <w:sz w:val="18"/>
                <w:szCs w:val="18"/>
              </w:rPr>
              <w:t>/mm</w:t>
            </w:r>
            <w:r>
              <w:rPr>
                <w:rFonts w:ascii="Times New Roman" w:hAnsi="Times New Roman" w:cs="Times New Roman"/>
                <w:bCs/>
                <w:sz w:val="18"/>
                <w:szCs w:val="18"/>
              </w:rPr>
              <w:t>）</w:t>
            </w:r>
          </w:p>
        </w:tc>
        <w:tc>
          <w:tcPr>
            <w:tcW w:w="957" w:type="dxa"/>
            <w:tcBorders>
              <w:top w:val="single" w:sz="4" w:space="0" w:color="auto"/>
              <w:left w:val="single" w:sz="4" w:space="0" w:color="auto"/>
              <w:bottom w:val="single" w:sz="4" w:space="0" w:color="auto"/>
              <w:right w:val="single" w:sz="4" w:space="0" w:color="auto"/>
            </w:tcBorders>
          </w:tcPr>
          <w:p w14:paraId="3E48D97D" w14:textId="77777777" w:rsidR="006072A2" w:rsidRDefault="00DE663E">
            <w:pPr>
              <w:spacing w:beforeLines="50" w:before="156" w:afterLines="50" w:after="156" w:line="0" w:lineRule="atLeas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x</w:t>
            </w:r>
            <w:r>
              <w:rPr>
                <w:rFonts w:ascii="Times New Roman" w:hAnsi="Times New Roman" w:cs="Times New Roman"/>
                <w:bCs/>
                <w:sz w:val="18"/>
                <w:szCs w:val="18"/>
                <w:vertAlign w:val="subscript"/>
              </w:rPr>
              <w:t>8</w:t>
            </w:r>
            <w:r>
              <w:rPr>
                <w:rFonts w:ascii="Times New Roman" w:hAnsi="Times New Roman" w:cs="Times New Roman"/>
                <w:bCs/>
                <w:sz w:val="18"/>
                <w:szCs w:val="18"/>
              </w:rPr>
              <w:t>（雨日数</w:t>
            </w:r>
            <w:r>
              <w:rPr>
                <w:rFonts w:ascii="Times New Roman" w:hAnsi="Times New Roman" w:cs="Times New Roman"/>
                <w:bCs/>
                <w:sz w:val="18"/>
                <w:szCs w:val="18"/>
              </w:rPr>
              <w:t>/d</w:t>
            </w:r>
            <w:r>
              <w:rPr>
                <w:rFonts w:ascii="Times New Roman" w:hAnsi="Times New Roman" w:cs="Times New Roman"/>
                <w:bCs/>
                <w:sz w:val="18"/>
                <w:szCs w:val="18"/>
              </w:rPr>
              <w:t>）</w:t>
            </w:r>
          </w:p>
        </w:tc>
        <w:tc>
          <w:tcPr>
            <w:tcW w:w="957" w:type="dxa"/>
            <w:tcBorders>
              <w:top w:val="single" w:sz="4" w:space="0" w:color="auto"/>
              <w:left w:val="single" w:sz="4" w:space="0" w:color="auto"/>
              <w:bottom w:val="single" w:sz="4" w:space="0" w:color="auto"/>
              <w:right w:val="single" w:sz="4" w:space="0" w:color="auto"/>
            </w:tcBorders>
          </w:tcPr>
          <w:p w14:paraId="0BCC70FF" w14:textId="77777777" w:rsidR="006072A2" w:rsidRDefault="00DE663E">
            <w:pPr>
              <w:spacing w:beforeLines="50" w:before="156" w:afterLines="50" w:after="156" w:line="0" w:lineRule="atLeas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x</w:t>
            </w:r>
            <w:r>
              <w:rPr>
                <w:rFonts w:ascii="Times New Roman" w:hAnsi="Times New Roman" w:cs="Times New Roman"/>
                <w:bCs/>
                <w:sz w:val="18"/>
                <w:szCs w:val="18"/>
                <w:vertAlign w:val="subscript"/>
              </w:rPr>
              <w:t>9</w:t>
            </w:r>
            <w:r>
              <w:rPr>
                <w:rFonts w:ascii="Times New Roman" w:hAnsi="Times New Roman" w:cs="Times New Roman"/>
                <w:bCs/>
                <w:sz w:val="18"/>
                <w:szCs w:val="18"/>
              </w:rPr>
              <w:t>（气温日较差</w:t>
            </w:r>
            <w:r>
              <w:rPr>
                <w:rFonts w:ascii="Times New Roman" w:hAnsi="Times New Roman" w:cs="Times New Roman"/>
                <w:bCs/>
                <w:sz w:val="18"/>
                <w:szCs w:val="18"/>
              </w:rPr>
              <w:t>/℃</w:t>
            </w:r>
            <w:r>
              <w:rPr>
                <w:rFonts w:ascii="Times New Roman" w:hAnsi="Times New Roman" w:cs="Times New Roman"/>
                <w:bCs/>
                <w:sz w:val="18"/>
                <w:szCs w:val="18"/>
              </w:rPr>
              <w:t>）</w:t>
            </w:r>
          </w:p>
        </w:tc>
      </w:tr>
      <w:tr w:rsidR="006072A2" w14:paraId="23A4485C" w14:textId="77777777">
        <w:tc>
          <w:tcPr>
            <w:tcW w:w="1101" w:type="dxa"/>
            <w:tcBorders>
              <w:top w:val="single" w:sz="4" w:space="0" w:color="auto"/>
              <w:left w:val="single" w:sz="4" w:space="0" w:color="auto"/>
              <w:bottom w:val="single" w:sz="4" w:space="0" w:color="auto"/>
              <w:right w:val="single" w:sz="4" w:space="0" w:color="auto"/>
            </w:tcBorders>
            <w:vAlign w:val="center"/>
          </w:tcPr>
          <w:p w14:paraId="4E467348"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0.6</w:t>
            </w:r>
          </w:p>
        </w:tc>
        <w:tc>
          <w:tcPr>
            <w:tcW w:w="923" w:type="dxa"/>
            <w:tcBorders>
              <w:top w:val="single" w:sz="4" w:space="0" w:color="auto"/>
              <w:left w:val="single" w:sz="4" w:space="0" w:color="auto"/>
              <w:bottom w:val="single" w:sz="4" w:space="0" w:color="auto"/>
              <w:right w:val="single" w:sz="4" w:space="0" w:color="auto"/>
            </w:tcBorders>
            <w:vAlign w:val="center"/>
          </w:tcPr>
          <w:p w14:paraId="7FC18118"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x</w:t>
            </w:r>
            <w:r>
              <w:rPr>
                <w:rFonts w:ascii="Times New Roman" w:hAnsi="Times New Roman" w:cs="Times New Roman"/>
                <w:sz w:val="18"/>
                <w:szCs w:val="18"/>
                <w:vertAlign w:val="subscript"/>
              </w:rPr>
              <w:t>1</w:t>
            </w:r>
            <w:r>
              <w:rPr>
                <w:rFonts w:ascii="Times New Roman" w:hAnsi="Times New Roman" w:cs="Times New Roman"/>
                <w:sz w:val="18"/>
                <w:szCs w:val="18"/>
              </w:rPr>
              <w:t>＜</w:t>
            </w:r>
            <w:r>
              <w:rPr>
                <w:rFonts w:ascii="Times New Roman" w:hAnsi="Times New Roman" w:cs="Times New Roman"/>
                <w:sz w:val="18"/>
                <w:szCs w:val="18"/>
              </w:rPr>
              <w:t>8.8</w:t>
            </w:r>
          </w:p>
        </w:tc>
        <w:tc>
          <w:tcPr>
            <w:tcW w:w="925" w:type="dxa"/>
            <w:tcBorders>
              <w:top w:val="single" w:sz="4" w:space="0" w:color="auto"/>
              <w:left w:val="single" w:sz="4" w:space="0" w:color="auto"/>
              <w:bottom w:val="single" w:sz="4" w:space="0" w:color="auto"/>
              <w:right w:val="single" w:sz="4" w:space="0" w:color="auto"/>
            </w:tcBorders>
            <w:vAlign w:val="center"/>
          </w:tcPr>
          <w:p w14:paraId="3D828428"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x</w:t>
            </w:r>
            <w:r>
              <w:rPr>
                <w:rFonts w:ascii="Times New Roman" w:hAnsi="Times New Roman" w:cs="Times New Roman"/>
                <w:sz w:val="18"/>
                <w:szCs w:val="18"/>
                <w:vertAlign w:val="subscript"/>
              </w:rPr>
              <w:t>2</w:t>
            </w:r>
            <w:r>
              <w:rPr>
                <w:rFonts w:ascii="Times New Roman" w:hAnsi="Times New Roman" w:cs="Times New Roman"/>
                <w:sz w:val="18"/>
                <w:szCs w:val="18"/>
              </w:rPr>
              <w:t>＜</w:t>
            </w:r>
            <w:r>
              <w:rPr>
                <w:rFonts w:ascii="Times New Roman" w:hAnsi="Times New Roman" w:cs="Times New Roman"/>
                <w:sz w:val="18"/>
                <w:szCs w:val="18"/>
              </w:rPr>
              <w:t>150</w:t>
            </w:r>
          </w:p>
        </w:tc>
        <w:tc>
          <w:tcPr>
            <w:tcW w:w="879" w:type="dxa"/>
            <w:tcBorders>
              <w:top w:val="single" w:sz="4" w:space="0" w:color="auto"/>
              <w:left w:val="single" w:sz="4" w:space="0" w:color="auto"/>
              <w:bottom w:val="single" w:sz="4" w:space="0" w:color="auto"/>
              <w:right w:val="single" w:sz="4" w:space="0" w:color="auto"/>
            </w:tcBorders>
            <w:vAlign w:val="center"/>
          </w:tcPr>
          <w:p w14:paraId="5314D7E9"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x</w:t>
            </w:r>
            <w:r>
              <w:rPr>
                <w:rFonts w:ascii="Times New Roman" w:hAnsi="Times New Roman" w:cs="Times New Roman"/>
                <w:sz w:val="18"/>
                <w:szCs w:val="18"/>
                <w:vertAlign w:val="subscript"/>
              </w:rPr>
              <w:t>3</w:t>
            </w:r>
            <w:r>
              <w:rPr>
                <w:rFonts w:ascii="Times New Roman" w:hAnsi="Times New Roman" w:cs="Times New Roman"/>
                <w:sz w:val="18"/>
                <w:szCs w:val="18"/>
              </w:rPr>
              <w:t>≥23</w:t>
            </w:r>
          </w:p>
        </w:tc>
        <w:tc>
          <w:tcPr>
            <w:tcW w:w="957" w:type="dxa"/>
            <w:tcBorders>
              <w:top w:val="single" w:sz="4" w:space="0" w:color="auto"/>
              <w:left w:val="single" w:sz="4" w:space="0" w:color="auto"/>
              <w:bottom w:val="single" w:sz="4" w:space="0" w:color="auto"/>
              <w:right w:val="single" w:sz="4" w:space="0" w:color="auto"/>
            </w:tcBorders>
            <w:vAlign w:val="center"/>
          </w:tcPr>
          <w:p w14:paraId="61ABD644"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x</w:t>
            </w:r>
            <w:r>
              <w:rPr>
                <w:rFonts w:ascii="Times New Roman" w:hAnsi="Times New Roman" w:cs="Times New Roman"/>
                <w:sz w:val="18"/>
                <w:szCs w:val="18"/>
                <w:vertAlign w:val="subscript"/>
              </w:rPr>
              <w:t>4</w:t>
            </w:r>
            <w:r>
              <w:rPr>
                <w:rFonts w:ascii="Times New Roman" w:hAnsi="Times New Roman" w:cs="Times New Roman"/>
                <w:sz w:val="18"/>
                <w:szCs w:val="18"/>
              </w:rPr>
              <w:t>≥300</w:t>
            </w:r>
          </w:p>
        </w:tc>
        <w:tc>
          <w:tcPr>
            <w:tcW w:w="957" w:type="dxa"/>
            <w:tcBorders>
              <w:top w:val="single" w:sz="4" w:space="0" w:color="auto"/>
              <w:left w:val="single" w:sz="4" w:space="0" w:color="auto"/>
              <w:bottom w:val="single" w:sz="4" w:space="0" w:color="auto"/>
              <w:right w:val="single" w:sz="4" w:space="0" w:color="auto"/>
            </w:tcBorders>
            <w:vAlign w:val="center"/>
          </w:tcPr>
          <w:p w14:paraId="1847D9A1"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x</w:t>
            </w:r>
            <w:r>
              <w:rPr>
                <w:rFonts w:ascii="Times New Roman" w:hAnsi="Times New Roman" w:cs="Times New Roman"/>
                <w:sz w:val="18"/>
                <w:szCs w:val="18"/>
                <w:vertAlign w:val="subscript"/>
              </w:rPr>
              <w:t>5</w:t>
            </w:r>
            <w:r>
              <w:rPr>
                <w:rFonts w:ascii="Times New Roman" w:hAnsi="Times New Roman" w:cs="Times New Roman"/>
                <w:sz w:val="18"/>
                <w:szCs w:val="18"/>
              </w:rPr>
              <w:t>＜</w:t>
            </w:r>
            <w:r>
              <w:rPr>
                <w:rFonts w:ascii="Times New Roman" w:hAnsi="Times New Roman" w:cs="Times New Roman"/>
                <w:sz w:val="18"/>
                <w:szCs w:val="18"/>
              </w:rPr>
              <w:t>7.8</w:t>
            </w:r>
          </w:p>
        </w:tc>
        <w:tc>
          <w:tcPr>
            <w:tcW w:w="957" w:type="dxa"/>
            <w:tcBorders>
              <w:top w:val="single" w:sz="4" w:space="0" w:color="auto"/>
              <w:left w:val="single" w:sz="4" w:space="0" w:color="auto"/>
              <w:bottom w:val="single" w:sz="4" w:space="0" w:color="auto"/>
              <w:right w:val="single" w:sz="4" w:space="0" w:color="auto"/>
            </w:tcBorders>
            <w:vAlign w:val="center"/>
          </w:tcPr>
          <w:p w14:paraId="1774B0AF"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x</w:t>
            </w:r>
            <w:r>
              <w:rPr>
                <w:rFonts w:ascii="Times New Roman" w:hAnsi="Times New Roman" w:cs="Times New Roman"/>
                <w:sz w:val="18"/>
                <w:szCs w:val="18"/>
                <w:vertAlign w:val="subscript"/>
              </w:rPr>
              <w:t>6</w:t>
            </w:r>
            <w:r>
              <w:rPr>
                <w:rFonts w:ascii="Times New Roman" w:hAnsi="Times New Roman" w:cs="Times New Roman"/>
                <w:sz w:val="18"/>
                <w:szCs w:val="18"/>
              </w:rPr>
              <w:t>≥70</w:t>
            </w:r>
          </w:p>
        </w:tc>
        <w:tc>
          <w:tcPr>
            <w:tcW w:w="957" w:type="dxa"/>
            <w:tcBorders>
              <w:top w:val="single" w:sz="4" w:space="0" w:color="auto"/>
              <w:left w:val="single" w:sz="4" w:space="0" w:color="auto"/>
              <w:bottom w:val="single" w:sz="4" w:space="0" w:color="auto"/>
              <w:right w:val="single" w:sz="4" w:space="0" w:color="auto"/>
            </w:tcBorders>
            <w:vAlign w:val="center"/>
          </w:tcPr>
          <w:p w14:paraId="72AAF014"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x</w:t>
            </w:r>
            <w:r>
              <w:rPr>
                <w:rFonts w:ascii="Times New Roman" w:hAnsi="Times New Roman" w:cs="Times New Roman"/>
                <w:sz w:val="18"/>
                <w:szCs w:val="18"/>
                <w:vertAlign w:val="subscript"/>
              </w:rPr>
              <w:t>7</w:t>
            </w:r>
            <w:r>
              <w:rPr>
                <w:rFonts w:ascii="Times New Roman" w:hAnsi="Times New Roman" w:cs="Times New Roman"/>
                <w:sz w:val="18"/>
                <w:szCs w:val="18"/>
              </w:rPr>
              <w:t>≥250</w:t>
            </w:r>
          </w:p>
        </w:tc>
        <w:tc>
          <w:tcPr>
            <w:tcW w:w="957" w:type="dxa"/>
            <w:tcBorders>
              <w:top w:val="single" w:sz="4" w:space="0" w:color="auto"/>
              <w:left w:val="single" w:sz="4" w:space="0" w:color="auto"/>
              <w:bottom w:val="single" w:sz="4" w:space="0" w:color="auto"/>
              <w:right w:val="single" w:sz="4" w:space="0" w:color="auto"/>
            </w:tcBorders>
            <w:vAlign w:val="center"/>
          </w:tcPr>
          <w:p w14:paraId="22C92C8C"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x</w:t>
            </w:r>
            <w:r>
              <w:rPr>
                <w:rFonts w:ascii="Times New Roman" w:hAnsi="Times New Roman" w:cs="Times New Roman"/>
                <w:sz w:val="18"/>
                <w:szCs w:val="18"/>
                <w:vertAlign w:val="subscript"/>
              </w:rPr>
              <w:t>8</w:t>
            </w:r>
            <w:r>
              <w:rPr>
                <w:rFonts w:ascii="Times New Roman" w:hAnsi="Times New Roman" w:cs="Times New Roman"/>
                <w:sz w:val="18"/>
                <w:szCs w:val="18"/>
              </w:rPr>
              <w:t>≥17</w:t>
            </w:r>
          </w:p>
        </w:tc>
        <w:tc>
          <w:tcPr>
            <w:tcW w:w="957" w:type="dxa"/>
            <w:tcBorders>
              <w:top w:val="single" w:sz="4" w:space="0" w:color="auto"/>
              <w:left w:val="single" w:sz="4" w:space="0" w:color="auto"/>
              <w:bottom w:val="single" w:sz="4" w:space="0" w:color="auto"/>
              <w:right w:val="single" w:sz="4" w:space="0" w:color="auto"/>
            </w:tcBorders>
            <w:vAlign w:val="center"/>
          </w:tcPr>
          <w:p w14:paraId="1ABEC550"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x</w:t>
            </w:r>
            <w:r>
              <w:rPr>
                <w:rFonts w:ascii="Times New Roman" w:hAnsi="Times New Roman" w:cs="Times New Roman"/>
                <w:sz w:val="18"/>
                <w:szCs w:val="18"/>
                <w:vertAlign w:val="subscript"/>
              </w:rPr>
              <w:t>9</w:t>
            </w:r>
            <w:r>
              <w:rPr>
                <w:rFonts w:ascii="Times New Roman" w:hAnsi="Times New Roman" w:cs="Times New Roman"/>
                <w:sz w:val="18"/>
                <w:szCs w:val="18"/>
              </w:rPr>
              <w:t>＜</w:t>
            </w:r>
            <w:r>
              <w:rPr>
                <w:rFonts w:ascii="Times New Roman" w:hAnsi="Times New Roman" w:cs="Times New Roman"/>
                <w:sz w:val="18"/>
                <w:szCs w:val="18"/>
              </w:rPr>
              <w:t>8.7</w:t>
            </w:r>
          </w:p>
        </w:tc>
      </w:tr>
      <w:tr w:rsidR="006072A2" w14:paraId="23B3922B" w14:textId="77777777">
        <w:tc>
          <w:tcPr>
            <w:tcW w:w="1101" w:type="dxa"/>
            <w:tcBorders>
              <w:top w:val="single" w:sz="4" w:space="0" w:color="auto"/>
              <w:left w:val="single" w:sz="4" w:space="0" w:color="auto"/>
              <w:bottom w:val="single" w:sz="4" w:space="0" w:color="auto"/>
              <w:right w:val="single" w:sz="4" w:space="0" w:color="auto"/>
            </w:tcBorders>
            <w:vAlign w:val="center"/>
          </w:tcPr>
          <w:p w14:paraId="7078B109"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0.8</w:t>
            </w:r>
          </w:p>
        </w:tc>
        <w:tc>
          <w:tcPr>
            <w:tcW w:w="923" w:type="dxa"/>
            <w:tcBorders>
              <w:top w:val="single" w:sz="4" w:space="0" w:color="auto"/>
              <w:left w:val="single" w:sz="4" w:space="0" w:color="auto"/>
              <w:bottom w:val="single" w:sz="4" w:space="0" w:color="auto"/>
              <w:right w:val="single" w:sz="4" w:space="0" w:color="auto"/>
            </w:tcBorders>
            <w:vAlign w:val="center"/>
          </w:tcPr>
          <w:p w14:paraId="612C8846"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8.8≤x</w:t>
            </w:r>
            <w:r>
              <w:rPr>
                <w:rFonts w:ascii="Times New Roman" w:hAnsi="Times New Roman" w:cs="Times New Roman"/>
                <w:sz w:val="18"/>
                <w:szCs w:val="18"/>
                <w:vertAlign w:val="subscript"/>
              </w:rPr>
              <w:t>1</w:t>
            </w:r>
            <w:r>
              <w:rPr>
                <w:rFonts w:ascii="Times New Roman" w:hAnsi="Times New Roman" w:cs="Times New Roman"/>
                <w:sz w:val="18"/>
                <w:szCs w:val="18"/>
              </w:rPr>
              <w:t>＜</w:t>
            </w:r>
            <w:r>
              <w:rPr>
                <w:rFonts w:ascii="Times New Roman" w:hAnsi="Times New Roman" w:cs="Times New Roman"/>
                <w:sz w:val="18"/>
                <w:szCs w:val="18"/>
              </w:rPr>
              <w:t>10.8</w:t>
            </w:r>
          </w:p>
        </w:tc>
        <w:tc>
          <w:tcPr>
            <w:tcW w:w="925" w:type="dxa"/>
            <w:tcBorders>
              <w:top w:val="single" w:sz="4" w:space="0" w:color="auto"/>
              <w:left w:val="single" w:sz="4" w:space="0" w:color="auto"/>
              <w:bottom w:val="single" w:sz="4" w:space="0" w:color="auto"/>
              <w:right w:val="single" w:sz="4" w:space="0" w:color="auto"/>
            </w:tcBorders>
            <w:vAlign w:val="center"/>
          </w:tcPr>
          <w:p w14:paraId="0474D5C0"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150≤x</w:t>
            </w:r>
            <w:r>
              <w:rPr>
                <w:rFonts w:ascii="Times New Roman" w:hAnsi="Times New Roman" w:cs="Times New Roman"/>
                <w:sz w:val="18"/>
                <w:szCs w:val="18"/>
                <w:vertAlign w:val="subscript"/>
              </w:rPr>
              <w:t>2</w:t>
            </w:r>
            <w:r>
              <w:rPr>
                <w:rFonts w:ascii="Times New Roman" w:hAnsi="Times New Roman" w:cs="Times New Roman"/>
                <w:sz w:val="18"/>
                <w:szCs w:val="18"/>
              </w:rPr>
              <w:t>＜</w:t>
            </w:r>
            <w:r>
              <w:rPr>
                <w:rFonts w:ascii="Times New Roman" w:hAnsi="Times New Roman" w:cs="Times New Roman"/>
                <w:sz w:val="18"/>
                <w:szCs w:val="18"/>
              </w:rPr>
              <w:t>240</w:t>
            </w:r>
          </w:p>
        </w:tc>
        <w:tc>
          <w:tcPr>
            <w:tcW w:w="879" w:type="dxa"/>
            <w:tcBorders>
              <w:top w:val="single" w:sz="4" w:space="0" w:color="auto"/>
              <w:left w:val="single" w:sz="4" w:space="0" w:color="auto"/>
              <w:bottom w:val="single" w:sz="4" w:space="0" w:color="auto"/>
              <w:right w:val="single" w:sz="4" w:space="0" w:color="auto"/>
            </w:tcBorders>
            <w:vAlign w:val="center"/>
          </w:tcPr>
          <w:p w14:paraId="1138E4F2"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18≤x</w:t>
            </w:r>
            <w:r>
              <w:rPr>
                <w:rFonts w:ascii="Times New Roman" w:hAnsi="Times New Roman" w:cs="Times New Roman"/>
                <w:sz w:val="18"/>
                <w:szCs w:val="18"/>
                <w:vertAlign w:val="subscript"/>
              </w:rPr>
              <w:t>3</w:t>
            </w:r>
            <w:r>
              <w:rPr>
                <w:rFonts w:ascii="Times New Roman" w:hAnsi="Times New Roman" w:cs="Times New Roman"/>
                <w:sz w:val="18"/>
                <w:szCs w:val="18"/>
              </w:rPr>
              <w:t>＜</w:t>
            </w:r>
            <w:r>
              <w:rPr>
                <w:rFonts w:ascii="Times New Roman" w:hAnsi="Times New Roman" w:cs="Times New Roman"/>
                <w:sz w:val="18"/>
                <w:szCs w:val="18"/>
              </w:rPr>
              <w:t>23</w:t>
            </w:r>
          </w:p>
        </w:tc>
        <w:tc>
          <w:tcPr>
            <w:tcW w:w="957" w:type="dxa"/>
            <w:tcBorders>
              <w:top w:val="single" w:sz="4" w:space="0" w:color="auto"/>
              <w:left w:val="single" w:sz="4" w:space="0" w:color="auto"/>
              <w:bottom w:val="single" w:sz="4" w:space="0" w:color="auto"/>
              <w:right w:val="single" w:sz="4" w:space="0" w:color="auto"/>
            </w:tcBorders>
            <w:vAlign w:val="center"/>
          </w:tcPr>
          <w:p w14:paraId="4EB3C23F"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160≤x</w:t>
            </w:r>
            <w:r>
              <w:rPr>
                <w:rFonts w:ascii="Times New Roman" w:hAnsi="Times New Roman" w:cs="Times New Roman"/>
                <w:sz w:val="18"/>
                <w:szCs w:val="18"/>
                <w:vertAlign w:val="subscript"/>
              </w:rPr>
              <w:t>4</w:t>
            </w:r>
            <w:r>
              <w:rPr>
                <w:rFonts w:ascii="Times New Roman" w:hAnsi="Times New Roman" w:cs="Times New Roman"/>
                <w:sz w:val="18"/>
                <w:szCs w:val="18"/>
              </w:rPr>
              <w:t>＜</w:t>
            </w:r>
            <w:r>
              <w:rPr>
                <w:rFonts w:ascii="Times New Roman" w:hAnsi="Times New Roman" w:cs="Times New Roman"/>
                <w:sz w:val="18"/>
                <w:szCs w:val="18"/>
              </w:rPr>
              <w:t>300</w:t>
            </w:r>
          </w:p>
        </w:tc>
        <w:tc>
          <w:tcPr>
            <w:tcW w:w="957" w:type="dxa"/>
            <w:tcBorders>
              <w:top w:val="single" w:sz="4" w:space="0" w:color="auto"/>
              <w:left w:val="single" w:sz="4" w:space="0" w:color="auto"/>
              <w:bottom w:val="single" w:sz="4" w:space="0" w:color="auto"/>
              <w:right w:val="single" w:sz="4" w:space="0" w:color="auto"/>
            </w:tcBorders>
            <w:vAlign w:val="center"/>
          </w:tcPr>
          <w:p w14:paraId="612FDCC7"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7.8≤x</w:t>
            </w:r>
            <w:r>
              <w:rPr>
                <w:rFonts w:ascii="Times New Roman" w:hAnsi="Times New Roman" w:cs="Times New Roman"/>
                <w:sz w:val="18"/>
                <w:szCs w:val="18"/>
                <w:vertAlign w:val="subscript"/>
              </w:rPr>
              <w:t>5</w:t>
            </w:r>
            <w:r>
              <w:rPr>
                <w:rFonts w:ascii="Times New Roman" w:hAnsi="Times New Roman" w:cs="Times New Roman"/>
                <w:sz w:val="18"/>
                <w:szCs w:val="18"/>
              </w:rPr>
              <w:t>＜</w:t>
            </w:r>
            <w:r>
              <w:rPr>
                <w:rFonts w:ascii="Times New Roman" w:hAnsi="Times New Roman" w:cs="Times New Roman"/>
                <w:sz w:val="18"/>
                <w:szCs w:val="18"/>
              </w:rPr>
              <w:t>9.8</w:t>
            </w:r>
          </w:p>
        </w:tc>
        <w:tc>
          <w:tcPr>
            <w:tcW w:w="957" w:type="dxa"/>
            <w:tcBorders>
              <w:top w:val="single" w:sz="4" w:space="0" w:color="auto"/>
              <w:left w:val="single" w:sz="4" w:space="0" w:color="auto"/>
              <w:bottom w:val="single" w:sz="4" w:space="0" w:color="auto"/>
              <w:right w:val="single" w:sz="4" w:space="0" w:color="auto"/>
            </w:tcBorders>
            <w:vAlign w:val="center"/>
          </w:tcPr>
          <w:p w14:paraId="04359BBC"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x</w:t>
            </w:r>
            <w:r>
              <w:rPr>
                <w:rFonts w:ascii="Times New Roman" w:hAnsi="Times New Roman" w:cs="Times New Roman"/>
                <w:sz w:val="18"/>
                <w:szCs w:val="18"/>
                <w:vertAlign w:val="subscript"/>
              </w:rPr>
              <w:t>6</w:t>
            </w:r>
            <w:r>
              <w:rPr>
                <w:rFonts w:ascii="Times New Roman" w:hAnsi="Times New Roman" w:cs="Times New Roman"/>
                <w:sz w:val="18"/>
                <w:szCs w:val="18"/>
              </w:rPr>
              <w:t>＜</w:t>
            </w:r>
            <w:r>
              <w:rPr>
                <w:rFonts w:ascii="Times New Roman" w:hAnsi="Times New Roman" w:cs="Times New Roman"/>
                <w:sz w:val="18"/>
                <w:szCs w:val="18"/>
              </w:rPr>
              <w:t>60</w:t>
            </w:r>
          </w:p>
        </w:tc>
        <w:tc>
          <w:tcPr>
            <w:tcW w:w="957" w:type="dxa"/>
            <w:tcBorders>
              <w:top w:val="single" w:sz="4" w:space="0" w:color="auto"/>
              <w:left w:val="single" w:sz="4" w:space="0" w:color="auto"/>
              <w:bottom w:val="single" w:sz="4" w:space="0" w:color="auto"/>
              <w:right w:val="single" w:sz="4" w:space="0" w:color="auto"/>
            </w:tcBorders>
            <w:vAlign w:val="center"/>
          </w:tcPr>
          <w:p w14:paraId="17A41BD2"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100≤x</w:t>
            </w:r>
            <w:r>
              <w:rPr>
                <w:rFonts w:ascii="Times New Roman" w:hAnsi="Times New Roman" w:cs="Times New Roman"/>
                <w:sz w:val="18"/>
                <w:szCs w:val="18"/>
                <w:vertAlign w:val="subscript"/>
              </w:rPr>
              <w:t>7</w:t>
            </w:r>
            <w:r>
              <w:rPr>
                <w:rFonts w:ascii="Times New Roman" w:hAnsi="Times New Roman" w:cs="Times New Roman"/>
                <w:sz w:val="18"/>
                <w:szCs w:val="18"/>
              </w:rPr>
              <w:t>＜</w:t>
            </w:r>
            <w:r>
              <w:rPr>
                <w:rFonts w:ascii="Times New Roman" w:hAnsi="Times New Roman" w:cs="Times New Roman"/>
                <w:sz w:val="18"/>
                <w:szCs w:val="18"/>
              </w:rPr>
              <w:t>250</w:t>
            </w:r>
          </w:p>
        </w:tc>
        <w:tc>
          <w:tcPr>
            <w:tcW w:w="957" w:type="dxa"/>
            <w:tcBorders>
              <w:top w:val="single" w:sz="4" w:space="0" w:color="auto"/>
              <w:left w:val="single" w:sz="4" w:space="0" w:color="auto"/>
              <w:bottom w:val="single" w:sz="4" w:space="0" w:color="auto"/>
              <w:right w:val="single" w:sz="4" w:space="0" w:color="auto"/>
            </w:tcBorders>
            <w:vAlign w:val="center"/>
          </w:tcPr>
          <w:p w14:paraId="0DCBF453"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14≤x</w:t>
            </w:r>
            <w:r>
              <w:rPr>
                <w:rFonts w:ascii="Times New Roman" w:hAnsi="Times New Roman" w:cs="Times New Roman"/>
                <w:sz w:val="18"/>
                <w:szCs w:val="18"/>
                <w:vertAlign w:val="subscript"/>
              </w:rPr>
              <w:t>8</w:t>
            </w:r>
            <w:r>
              <w:rPr>
                <w:rFonts w:ascii="Times New Roman" w:hAnsi="Times New Roman" w:cs="Times New Roman"/>
                <w:sz w:val="18"/>
                <w:szCs w:val="18"/>
              </w:rPr>
              <w:t>＜</w:t>
            </w:r>
            <w:r>
              <w:rPr>
                <w:rFonts w:ascii="Times New Roman" w:hAnsi="Times New Roman" w:cs="Times New Roman"/>
                <w:sz w:val="18"/>
                <w:szCs w:val="18"/>
              </w:rPr>
              <w:t>17</w:t>
            </w:r>
          </w:p>
        </w:tc>
        <w:tc>
          <w:tcPr>
            <w:tcW w:w="957" w:type="dxa"/>
            <w:tcBorders>
              <w:top w:val="single" w:sz="4" w:space="0" w:color="auto"/>
              <w:left w:val="single" w:sz="4" w:space="0" w:color="auto"/>
              <w:bottom w:val="single" w:sz="4" w:space="0" w:color="auto"/>
              <w:right w:val="single" w:sz="4" w:space="0" w:color="auto"/>
            </w:tcBorders>
            <w:vAlign w:val="center"/>
          </w:tcPr>
          <w:p w14:paraId="6468CDFF"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8.7≤x</w:t>
            </w:r>
            <w:r>
              <w:rPr>
                <w:rFonts w:ascii="Times New Roman" w:hAnsi="Times New Roman" w:cs="Times New Roman"/>
                <w:sz w:val="18"/>
                <w:szCs w:val="18"/>
                <w:vertAlign w:val="subscript"/>
              </w:rPr>
              <w:t>9</w:t>
            </w:r>
            <w:r>
              <w:rPr>
                <w:rFonts w:ascii="Times New Roman" w:hAnsi="Times New Roman" w:cs="Times New Roman"/>
                <w:sz w:val="18"/>
                <w:szCs w:val="18"/>
              </w:rPr>
              <w:t>＜</w:t>
            </w:r>
            <w:r>
              <w:rPr>
                <w:rFonts w:ascii="Times New Roman" w:hAnsi="Times New Roman" w:cs="Times New Roman"/>
                <w:sz w:val="18"/>
                <w:szCs w:val="18"/>
              </w:rPr>
              <w:t>9.7</w:t>
            </w:r>
          </w:p>
        </w:tc>
      </w:tr>
      <w:tr w:rsidR="006072A2" w14:paraId="027A6A20" w14:textId="77777777">
        <w:tc>
          <w:tcPr>
            <w:tcW w:w="1101" w:type="dxa"/>
            <w:tcBorders>
              <w:top w:val="single" w:sz="4" w:space="0" w:color="auto"/>
              <w:left w:val="single" w:sz="4" w:space="0" w:color="auto"/>
              <w:bottom w:val="single" w:sz="4" w:space="0" w:color="auto"/>
              <w:right w:val="single" w:sz="4" w:space="0" w:color="auto"/>
            </w:tcBorders>
            <w:vAlign w:val="center"/>
          </w:tcPr>
          <w:p w14:paraId="3AFB4FFE"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1.0</w:t>
            </w:r>
          </w:p>
        </w:tc>
        <w:tc>
          <w:tcPr>
            <w:tcW w:w="923" w:type="dxa"/>
            <w:tcBorders>
              <w:top w:val="single" w:sz="4" w:space="0" w:color="auto"/>
              <w:left w:val="single" w:sz="4" w:space="0" w:color="auto"/>
              <w:bottom w:val="single" w:sz="4" w:space="0" w:color="auto"/>
              <w:right w:val="single" w:sz="4" w:space="0" w:color="auto"/>
            </w:tcBorders>
            <w:vAlign w:val="center"/>
          </w:tcPr>
          <w:p w14:paraId="56388AFB"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x</w:t>
            </w:r>
            <w:r>
              <w:rPr>
                <w:rFonts w:ascii="Times New Roman" w:hAnsi="Times New Roman" w:cs="Times New Roman"/>
                <w:sz w:val="18"/>
                <w:szCs w:val="18"/>
                <w:vertAlign w:val="subscript"/>
              </w:rPr>
              <w:t>1</w:t>
            </w:r>
            <w:r>
              <w:rPr>
                <w:rFonts w:ascii="Times New Roman" w:hAnsi="Times New Roman" w:cs="Times New Roman"/>
                <w:sz w:val="18"/>
                <w:szCs w:val="18"/>
              </w:rPr>
              <w:t>≥10.8</w:t>
            </w:r>
          </w:p>
        </w:tc>
        <w:tc>
          <w:tcPr>
            <w:tcW w:w="925" w:type="dxa"/>
            <w:tcBorders>
              <w:top w:val="single" w:sz="4" w:space="0" w:color="auto"/>
              <w:left w:val="single" w:sz="4" w:space="0" w:color="auto"/>
              <w:bottom w:val="single" w:sz="4" w:space="0" w:color="auto"/>
              <w:right w:val="single" w:sz="4" w:space="0" w:color="auto"/>
            </w:tcBorders>
            <w:vAlign w:val="center"/>
          </w:tcPr>
          <w:p w14:paraId="52389281"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x</w:t>
            </w:r>
            <w:r>
              <w:rPr>
                <w:rFonts w:ascii="Times New Roman" w:hAnsi="Times New Roman" w:cs="Times New Roman"/>
                <w:sz w:val="18"/>
                <w:szCs w:val="18"/>
                <w:vertAlign w:val="subscript"/>
              </w:rPr>
              <w:t>2</w:t>
            </w:r>
            <w:r>
              <w:rPr>
                <w:rFonts w:ascii="Times New Roman" w:hAnsi="Times New Roman" w:cs="Times New Roman"/>
                <w:sz w:val="18"/>
                <w:szCs w:val="18"/>
              </w:rPr>
              <w:t>≥240</w:t>
            </w:r>
          </w:p>
        </w:tc>
        <w:tc>
          <w:tcPr>
            <w:tcW w:w="879" w:type="dxa"/>
            <w:tcBorders>
              <w:top w:val="single" w:sz="4" w:space="0" w:color="auto"/>
              <w:left w:val="single" w:sz="4" w:space="0" w:color="auto"/>
              <w:bottom w:val="single" w:sz="4" w:space="0" w:color="auto"/>
              <w:right w:val="single" w:sz="4" w:space="0" w:color="auto"/>
            </w:tcBorders>
            <w:vAlign w:val="center"/>
          </w:tcPr>
          <w:p w14:paraId="5F59381A"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x</w:t>
            </w:r>
            <w:r>
              <w:rPr>
                <w:rFonts w:ascii="Times New Roman" w:hAnsi="Times New Roman" w:cs="Times New Roman"/>
                <w:sz w:val="18"/>
                <w:szCs w:val="18"/>
                <w:vertAlign w:val="subscript"/>
              </w:rPr>
              <w:t>3</w:t>
            </w:r>
            <w:r>
              <w:rPr>
                <w:rFonts w:ascii="Times New Roman" w:hAnsi="Times New Roman" w:cs="Times New Roman"/>
                <w:sz w:val="18"/>
                <w:szCs w:val="18"/>
              </w:rPr>
              <w:t>＜</w:t>
            </w:r>
            <w:r>
              <w:rPr>
                <w:rFonts w:ascii="Times New Roman" w:hAnsi="Times New Roman" w:cs="Times New Roman"/>
                <w:sz w:val="18"/>
                <w:szCs w:val="18"/>
              </w:rPr>
              <w:t>18</w:t>
            </w:r>
          </w:p>
        </w:tc>
        <w:tc>
          <w:tcPr>
            <w:tcW w:w="957" w:type="dxa"/>
            <w:tcBorders>
              <w:top w:val="single" w:sz="4" w:space="0" w:color="auto"/>
              <w:left w:val="single" w:sz="4" w:space="0" w:color="auto"/>
              <w:bottom w:val="single" w:sz="4" w:space="0" w:color="auto"/>
              <w:right w:val="single" w:sz="4" w:space="0" w:color="auto"/>
            </w:tcBorders>
            <w:vAlign w:val="center"/>
          </w:tcPr>
          <w:p w14:paraId="7CCA2418"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x</w:t>
            </w:r>
            <w:r>
              <w:rPr>
                <w:rFonts w:ascii="Times New Roman" w:hAnsi="Times New Roman" w:cs="Times New Roman"/>
                <w:sz w:val="18"/>
                <w:szCs w:val="18"/>
                <w:vertAlign w:val="subscript"/>
              </w:rPr>
              <w:t>4</w:t>
            </w:r>
            <w:r>
              <w:rPr>
                <w:rFonts w:ascii="Times New Roman" w:hAnsi="Times New Roman" w:cs="Times New Roman"/>
                <w:sz w:val="18"/>
                <w:szCs w:val="18"/>
              </w:rPr>
              <w:t>＜</w:t>
            </w:r>
            <w:r>
              <w:rPr>
                <w:rFonts w:ascii="Times New Roman" w:hAnsi="Times New Roman" w:cs="Times New Roman"/>
                <w:sz w:val="18"/>
                <w:szCs w:val="18"/>
              </w:rPr>
              <w:t>160</w:t>
            </w:r>
          </w:p>
        </w:tc>
        <w:tc>
          <w:tcPr>
            <w:tcW w:w="957" w:type="dxa"/>
            <w:tcBorders>
              <w:top w:val="single" w:sz="4" w:space="0" w:color="auto"/>
              <w:left w:val="single" w:sz="4" w:space="0" w:color="auto"/>
              <w:bottom w:val="single" w:sz="4" w:space="0" w:color="auto"/>
              <w:right w:val="single" w:sz="4" w:space="0" w:color="auto"/>
            </w:tcBorders>
            <w:vAlign w:val="center"/>
          </w:tcPr>
          <w:p w14:paraId="71D7A713"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x</w:t>
            </w:r>
            <w:r>
              <w:rPr>
                <w:rFonts w:ascii="Times New Roman" w:hAnsi="Times New Roman" w:cs="Times New Roman"/>
                <w:sz w:val="18"/>
                <w:szCs w:val="18"/>
                <w:vertAlign w:val="subscript"/>
              </w:rPr>
              <w:t>5</w:t>
            </w:r>
            <w:r>
              <w:rPr>
                <w:rFonts w:ascii="Times New Roman" w:hAnsi="Times New Roman" w:cs="Times New Roman"/>
                <w:sz w:val="18"/>
                <w:szCs w:val="18"/>
              </w:rPr>
              <w:t>≥9.8</w:t>
            </w:r>
          </w:p>
        </w:tc>
        <w:tc>
          <w:tcPr>
            <w:tcW w:w="957" w:type="dxa"/>
            <w:tcBorders>
              <w:top w:val="single" w:sz="4" w:space="0" w:color="auto"/>
              <w:left w:val="single" w:sz="4" w:space="0" w:color="auto"/>
              <w:bottom w:val="single" w:sz="4" w:space="0" w:color="auto"/>
              <w:right w:val="single" w:sz="4" w:space="0" w:color="auto"/>
            </w:tcBorders>
            <w:vAlign w:val="center"/>
          </w:tcPr>
          <w:p w14:paraId="79317591"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60≤x</w:t>
            </w:r>
            <w:r>
              <w:rPr>
                <w:rFonts w:ascii="Times New Roman" w:hAnsi="Times New Roman" w:cs="Times New Roman"/>
                <w:sz w:val="18"/>
                <w:szCs w:val="18"/>
                <w:vertAlign w:val="subscript"/>
              </w:rPr>
              <w:t>6</w:t>
            </w:r>
            <w:r>
              <w:rPr>
                <w:rFonts w:ascii="Times New Roman" w:hAnsi="Times New Roman" w:cs="Times New Roman"/>
                <w:sz w:val="18"/>
                <w:szCs w:val="18"/>
              </w:rPr>
              <w:t>＜</w:t>
            </w:r>
            <w:r>
              <w:rPr>
                <w:rFonts w:ascii="Times New Roman" w:hAnsi="Times New Roman" w:cs="Times New Roman"/>
                <w:sz w:val="18"/>
                <w:szCs w:val="18"/>
              </w:rPr>
              <w:t>70</w:t>
            </w:r>
          </w:p>
        </w:tc>
        <w:tc>
          <w:tcPr>
            <w:tcW w:w="957" w:type="dxa"/>
            <w:tcBorders>
              <w:top w:val="single" w:sz="4" w:space="0" w:color="auto"/>
              <w:left w:val="single" w:sz="4" w:space="0" w:color="auto"/>
              <w:bottom w:val="single" w:sz="4" w:space="0" w:color="auto"/>
              <w:right w:val="single" w:sz="4" w:space="0" w:color="auto"/>
            </w:tcBorders>
            <w:vAlign w:val="center"/>
          </w:tcPr>
          <w:p w14:paraId="79782AA4"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x</w:t>
            </w:r>
            <w:r>
              <w:rPr>
                <w:rFonts w:ascii="Times New Roman" w:hAnsi="Times New Roman" w:cs="Times New Roman"/>
                <w:sz w:val="18"/>
                <w:szCs w:val="18"/>
                <w:vertAlign w:val="subscript"/>
              </w:rPr>
              <w:t>7</w:t>
            </w:r>
            <w:r>
              <w:rPr>
                <w:rFonts w:ascii="Times New Roman" w:hAnsi="Times New Roman" w:cs="Times New Roman"/>
                <w:sz w:val="18"/>
                <w:szCs w:val="18"/>
              </w:rPr>
              <w:t>＜</w:t>
            </w:r>
            <w:r>
              <w:rPr>
                <w:rFonts w:ascii="Times New Roman" w:hAnsi="Times New Roman" w:cs="Times New Roman"/>
                <w:sz w:val="18"/>
                <w:szCs w:val="18"/>
              </w:rPr>
              <w:t>100</w:t>
            </w:r>
          </w:p>
        </w:tc>
        <w:tc>
          <w:tcPr>
            <w:tcW w:w="957" w:type="dxa"/>
            <w:tcBorders>
              <w:top w:val="single" w:sz="4" w:space="0" w:color="auto"/>
              <w:left w:val="single" w:sz="4" w:space="0" w:color="auto"/>
              <w:bottom w:val="single" w:sz="4" w:space="0" w:color="auto"/>
              <w:right w:val="single" w:sz="4" w:space="0" w:color="auto"/>
            </w:tcBorders>
            <w:vAlign w:val="center"/>
          </w:tcPr>
          <w:p w14:paraId="1208D63C"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x</w:t>
            </w:r>
            <w:r>
              <w:rPr>
                <w:rFonts w:ascii="Times New Roman" w:hAnsi="Times New Roman" w:cs="Times New Roman"/>
                <w:sz w:val="18"/>
                <w:szCs w:val="18"/>
                <w:vertAlign w:val="subscript"/>
              </w:rPr>
              <w:t>8</w:t>
            </w:r>
            <w:r>
              <w:rPr>
                <w:rFonts w:ascii="Times New Roman" w:hAnsi="Times New Roman" w:cs="Times New Roman"/>
                <w:sz w:val="18"/>
                <w:szCs w:val="18"/>
              </w:rPr>
              <w:t>＜</w:t>
            </w:r>
            <w:r>
              <w:rPr>
                <w:rFonts w:ascii="Times New Roman" w:hAnsi="Times New Roman" w:cs="Times New Roman"/>
                <w:sz w:val="18"/>
                <w:szCs w:val="18"/>
              </w:rPr>
              <w:t>14</w:t>
            </w:r>
          </w:p>
        </w:tc>
        <w:tc>
          <w:tcPr>
            <w:tcW w:w="957" w:type="dxa"/>
            <w:tcBorders>
              <w:top w:val="single" w:sz="4" w:space="0" w:color="auto"/>
              <w:left w:val="single" w:sz="4" w:space="0" w:color="auto"/>
              <w:bottom w:val="single" w:sz="4" w:space="0" w:color="auto"/>
              <w:right w:val="single" w:sz="4" w:space="0" w:color="auto"/>
            </w:tcBorders>
            <w:vAlign w:val="center"/>
          </w:tcPr>
          <w:p w14:paraId="780F6AA0"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x</w:t>
            </w:r>
            <w:r>
              <w:rPr>
                <w:rFonts w:ascii="Times New Roman" w:hAnsi="Times New Roman" w:cs="Times New Roman"/>
                <w:sz w:val="18"/>
                <w:szCs w:val="18"/>
                <w:vertAlign w:val="subscript"/>
              </w:rPr>
              <w:t>9</w:t>
            </w:r>
            <w:r>
              <w:rPr>
                <w:rFonts w:ascii="Times New Roman" w:hAnsi="Times New Roman" w:cs="Times New Roman"/>
                <w:sz w:val="18"/>
                <w:szCs w:val="18"/>
              </w:rPr>
              <w:t>≥9.7</w:t>
            </w:r>
          </w:p>
        </w:tc>
      </w:tr>
      <w:tr w:rsidR="006072A2" w14:paraId="4CC62291" w14:textId="77777777">
        <w:tc>
          <w:tcPr>
            <w:tcW w:w="1101" w:type="dxa"/>
            <w:tcBorders>
              <w:top w:val="single" w:sz="4" w:space="0" w:color="auto"/>
              <w:left w:val="single" w:sz="4" w:space="0" w:color="auto"/>
              <w:bottom w:val="single" w:sz="4" w:space="0" w:color="auto"/>
              <w:right w:val="single" w:sz="4" w:space="0" w:color="auto"/>
            </w:tcBorders>
            <w:vAlign w:val="center"/>
          </w:tcPr>
          <w:p w14:paraId="2D45F39D"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iCs/>
                <w:sz w:val="18"/>
                <w:szCs w:val="18"/>
                <w:shd w:val="clear" w:color="auto" w:fill="FFFFFF"/>
              </w:rPr>
              <w:t>权重（</w:t>
            </w:r>
            <w:r>
              <w:rPr>
                <w:rFonts w:ascii="Times New Roman" w:hAnsi="Times New Roman" w:cs="Times New Roman"/>
                <w:i/>
                <w:sz w:val="18"/>
                <w:szCs w:val="18"/>
                <w:shd w:val="clear" w:color="auto" w:fill="FFFFFF"/>
              </w:rPr>
              <w:t>a</w:t>
            </w:r>
            <w:r>
              <w:rPr>
                <w:rFonts w:ascii="Times New Roman" w:hAnsi="Times New Roman" w:cs="Times New Roman"/>
                <w:i/>
                <w:sz w:val="18"/>
                <w:szCs w:val="18"/>
                <w:shd w:val="clear" w:color="auto" w:fill="FFFFFF"/>
                <w:vertAlign w:val="subscript"/>
              </w:rPr>
              <w:t>i</w:t>
            </w:r>
            <w:r>
              <w:rPr>
                <w:rFonts w:ascii="Times New Roman" w:hAnsi="Times New Roman" w:cs="Times New Roman"/>
                <w:bCs/>
                <w:i/>
                <w:sz w:val="18"/>
                <w:szCs w:val="18"/>
              </w:rPr>
              <w:t xml:space="preserve"> </w:t>
            </w:r>
            <w:r>
              <w:rPr>
                <w:rFonts w:ascii="Times New Roman" w:hAnsi="Times New Roman" w:cs="Times New Roman"/>
                <w:bCs/>
                <w:sz w:val="18"/>
                <w:szCs w:val="18"/>
              </w:rPr>
              <w:t>）</w:t>
            </w:r>
          </w:p>
        </w:tc>
        <w:tc>
          <w:tcPr>
            <w:tcW w:w="923" w:type="dxa"/>
            <w:tcBorders>
              <w:top w:val="single" w:sz="4" w:space="0" w:color="auto"/>
              <w:left w:val="single" w:sz="4" w:space="0" w:color="auto"/>
              <w:bottom w:val="single" w:sz="4" w:space="0" w:color="auto"/>
              <w:right w:val="single" w:sz="4" w:space="0" w:color="auto"/>
            </w:tcBorders>
            <w:vAlign w:val="center"/>
          </w:tcPr>
          <w:p w14:paraId="6F9FAB65" w14:textId="77777777" w:rsidR="006072A2" w:rsidRDefault="00DE663E" w:rsidP="00E37556">
            <w:pPr>
              <w:widowControl/>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0.05</w:t>
            </w:r>
          </w:p>
        </w:tc>
        <w:tc>
          <w:tcPr>
            <w:tcW w:w="925" w:type="dxa"/>
            <w:tcBorders>
              <w:top w:val="single" w:sz="4" w:space="0" w:color="auto"/>
              <w:left w:val="single" w:sz="4" w:space="0" w:color="auto"/>
              <w:bottom w:val="single" w:sz="4" w:space="0" w:color="auto"/>
              <w:right w:val="single" w:sz="4" w:space="0" w:color="auto"/>
            </w:tcBorders>
            <w:vAlign w:val="center"/>
          </w:tcPr>
          <w:p w14:paraId="5B7F3EF8"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0.09</w:t>
            </w:r>
          </w:p>
        </w:tc>
        <w:tc>
          <w:tcPr>
            <w:tcW w:w="879" w:type="dxa"/>
            <w:tcBorders>
              <w:top w:val="single" w:sz="4" w:space="0" w:color="auto"/>
              <w:left w:val="single" w:sz="4" w:space="0" w:color="auto"/>
              <w:bottom w:val="single" w:sz="4" w:space="0" w:color="auto"/>
              <w:right w:val="single" w:sz="4" w:space="0" w:color="auto"/>
            </w:tcBorders>
            <w:vAlign w:val="center"/>
          </w:tcPr>
          <w:p w14:paraId="3B9FA4E8"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0.08</w:t>
            </w:r>
          </w:p>
        </w:tc>
        <w:tc>
          <w:tcPr>
            <w:tcW w:w="957" w:type="dxa"/>
            <w:tcBorders>
              <w:top w:val="single" w:sz="4" w:space="0" w:color="auto"/>
              <w:left w:val="single" w:sz="4" w:space="0" w:color="auto"/>
              <w:bottom w:val="single" w:sz="4" w:space="0" w:color="auto"/>
              <w:right w:val="single" w:sz="4" w:space="0" w:color="auto"/>
            </w:tcBorders>
            <w:vAlign w:val="center"/>
          </w:tcPr>
          <w:p w14:paraId="768638F0"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0.15</w:t>
            </w:r>
          </w:p>
        </w:tc>
        <w:tc>
          <w:tcPr>
            <w:tcW w:w="957" w:type="dxa"/>
            <w:tcBorders>
              <w:top w:val="single" w:sz="4" w:space="0" w:color="auto"/>
              <w:left w:val="single" w:sz="4" w:space="0" w:color="auto"/>
              <w:bottom w:val="single" w:sz="4" w:space="0" w:color="auto"/>
              <w:right w:val="single" w:sz="4" w:space="0" w:color="auto"/>
            </w:tcBorders>
            <w:vAlign w:val="center"/>
          </w:tcPr>
          <w:p w14:paraId="1643352B"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0.12</w:t>
            </w:r>
          </w:p>
        </w:tc>
        <w:tc>
          <w:tcPr>
            <w:tcW w:w="957" w:type="dxa"/>
            <w:tcBorders>
              <w:top w:val="single" w:sz="4" w:space="0" w:color="auto"/>
              <w:left w:val="single" w:sz="4" w:space="0" w:color="auto"/>
              <w:bottom w:val="single" w:sz="4" w:space="0" w:color="auto"/>
              <w:right w:val="single" w:sz="4" w:space="0" w:color="auto"/>
            </w:tcBorders>
            <w:vAlign w:val="center"/>
          </w:tcPr>
          <w:p w14:paraId="2B5B6E57"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0.11</w:t>
            </w:r>
          </w:p>
        </w:tc>
        <w:tc>
          <w:tcPr>
            <w:tcW w:w="957" w:type="dxa"/>
            <w:tcBorders>
              <w:top w:val="single" w:sz="4" w:space="0" w:color="auto"/>
              <w:left w:val="single" w:sz="4" w:space="0" w:color="auto"/>
              <w:bottom w:val="single" w:sz="4" w:space="0" w:color="auto"/>
              <w:right w:val="single" w:sz="4" w:space="0" w:color="auto"/>
            </w:tcBorders>
            <w:vAlign w:val="center"/>
          </w:tcPr>
          <w:p w14:paraId="6DA4D087"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0.20</w:t>
            </w:r>
          </w:p>
        </w:tc>
        <w:tc>
          <w:tcPr>
            <w:tcW w:w="957" w:type="dxa"/>
            <w:tcBorders>
              <w:top w:val="single" w:sz="4" w:space="0" w:color="auto"/>
              <w:left w:val="single" w:sz="4" w:space="0" w:color="auto"/>
              <w:bottom w:val="single" w:sz="4" w:space="0" w:color="auto"/>
              <w:right w:val="single" w:sz="4" w:space="0" w:color="auto"/>
            </w:tcBorders>
            <w:vAlign w:val="center"/>
          </w:tcPr>
          <w:p w14:paraId="66E0AB79"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0.13</w:t>
            </w:r>
          </w:p>
        </w:tc>
        <w:tc>
          <w:tcPr>
            <w:tcW w:w="957" w:type="dxa"/>
            <w:tcBorders>
              <w:top w:val="single" w:sz="4" w:space="0" w:color="auto"/>
              <w:left w:val="single" w:sz="4" w:space="0" w:color="auto"/>
              <w:bottom w:val="single" w:sz="4" w:space="0" w:color="auto"/>
              <w:right w:val="single" w:sz="4" w:space="0" w:color="auto"/>
            </w:tcBorders>
            <w:vAlign w:val="center"/>
          </w:tcPr>
          <w:p w14:paraId="541F3877" w14:textId="77777777" w:rsidR="006072A2" w:rsidRDefault="00DE663E" w:rsidP="00E37556">
            <w:pPr>
              <w:spacing w:line="0" w:lineRule="atLeast"/>
              <w:ind w:firstLineChars="0" w:firstLine="0"/>
              <w:jc w:val="center"/>
              <w:rPr>
                <w:rFonts w:ascii="Times New Roman" w:hAnsi="Times New Roman" w:cs="Times New Roman"/>
                <w:bCs/>
                <w:sz w:val="18"/>
                <w:szCs w:val="18"/>
              </w:rPr>
            </w:pPr>
            <w:r>
              <w:rPr>
                <w:rFonts w:ascii="Times New Roman" w:hAnsi="Times New Roman" w:cs="Times New Roman"/>
                <w:sz w:val="18"/>
                <w:szCs w:val="18"/>
              </w:rPr>
              <w:t>0.07</w:t>
            </w:r>
          </w:p>
        </w:tc>
      </w:tr>
      <w:tr w:rsidR="006072A2" w14:paraId="71CE695D" w14:textId="77777777">
        <w:tc>
          <w:tcPr>
            <w:tcW w:w="1101" w:type="dxa"/>
            <w:tcBorders>
              <w:top w:val="single" w:sz="4" w:space="0" w:color="auto"/>
              <w:left w:val="single" w:sz="4" w:space="0" w:color="auto"/>
              <w:bottom w:val="single" w:sz="4" w:space="0" w:color="auto"/>
              <w:right w:val="single" w:sz="4" w:space="0" w:color="auto"/>
            </w:tcBorders>
            <w:vAlign w:val="center"/>
          </w:tcPr>
          <w:p w14:paraId="6828FFBF" w14:textId="77777777" w:rsidR="006072A2" w:rsidRDefault="00DE663E" w:rsidP="00E37556">
            <w:pPr>
              <w:spacing w:line="0" w:lineRule="atLeast"/>
              <w:ind w:firstLineChars="0" w:firstLine="0"/>
              <w:jc w:val="center"/>
              <w:rPr>
                <w:rFonts w:ascii="Times New Roman" w:hAnsi="Times New Roman" w:cs="Times New Roman"/>
                <w:iCs/>
                <w:sz w:val="18"/>
                <w:szCs w:val="18"/>
                <w:shd w:val="clear" w:color="auto" w:fill="FFFFFF"/>
              </w:rPr>
            </w:pPr>
            <w:r>
              <w:rPr>
                <w:rFonts w:ascii="Times New Roman" w:hAnsi="Times New Roman" w:cs="Times New Roman"/>
                <w:iCs/>
                <w:sz w:val="18"/>
                <w:szCs w:val="18"/>
                <w:shd w:val="clear" w:color="auto" w:fill="FFFFFF"/>
              </w:rPr>
              <w:t>备注</w:t>
            </w:r>
          </w:p>
        </w:tc>
        <w:tc>
          <w:tcPr>
            <w:tcW w:w="8469" w:type="dxa"/>
            <w:gridSpan w:val="9"/>
            <w:tcBorders>
              <w:top w:val="single" w:sz="4" w:space="0" w:color="auto"/>
              <w:left w:val="single" w:sz="4" w:space="0" w:color="auto"/>
              <w:bottom w:val="single" w:sz="4" w:space="0" w:color="auto"/>
              <w:right w:val="single" w:sz="4" w:space="0" w:color="auto"/>
            </w:tcBorders>
            <w:vAlign w:val="center"/>
          </w:tcPr>
          <w:p w14:paraId="07E831E2"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i/>
                <w:iCs/>
                <w:sz w:val="18"/>
                <w:szCs w:val="18"/>
              </w:rPr>
              <w:t>M</w:t>
            </w:r>
            <w:r>
              <w:rPr>
                <w:rFonts w:ascii="Times New Roman" w:hAnsi="Times New Roman" w:cs="Times New Roman"/>
                <w:i/>
                <w:iCs/>
                <w:sz w:val="18"/>
                <w:szCs w:val="18"/>
                <w:vertAlign w:val="subscript"/>
              </w:rPr>
              <w:t>i</w:t>
            </w:r>
            <w:r>
              <w:rPr>
                <w:rFonts w:ascii="Times New Roman" w:hAnsi="Times New Roman" w:cs="Times New Roman"/>
                <w:sz w:val="18"/>
                <w:szCs w:val="18"/>
              </w:rPr>
              <w:t>为</w:t>
            </w:r>
            <w:r>
              <w:rPr>
                <w:rFonts w:ascii="Times New Roman" w:hAnsi="Times New Roman" w:cs="Times New Roman"/>
                <w:sz w:val="18"/>
                <w:szCs w:val="18"/>
              </w:rPr>
              <w:t>0.6</w:t>
            </w:r>
            <w:r>
              <w:rPr>
                <w:rFonts w:ascii="Times New Roman" w:hAnsi="Times New Roman" w:cs="Times New Roman"/>
                <w:sz w:val="18"/>
                <w:szCs w:val="18"/>
              </w:rPr>
              <w:t>、</w:t>
            </w:r>
            <w:r>
              <w:rPr>
                <w:rFonts w:ascii="Times New Roman" w:hAnsi="Times New Roman" w:cs="Times New Roman"/>
                <w:sz w:val="18"/>
                <w:szCs w:val="18"/>
              </w:rPr>
              <w:t>0.8</w:t>
            </w:r>
            <w:r>
              <w:rPr>
                <w:rFonts w:ascii="Times New Roman" w:hAnsi="Times New Roman" w:cs="Times New Roman"/>
                <w:sz w:val="18"/>
                <w:szCs w:val="18"/>
              </w:rPr>
              <w:t>、</w:t>
            </w:r>
            <w:r>
              <w:rPr>
                <w:rFonts w:ascii="Times New Roman" w:hAnsi="Times New Roman" w:cs="Times New Roman"/>
                <w:sz w:val="18"/>
                <w:szCs w:val="18"/>
              </w:rPr>
              <w:t>1.0</w:t>
            </w:r>
            <w:r>
              <w:rPr>
                <w:rFonts w:ascii="Times New Roman" w:hAnsi="Times New Roman" w:cs="Times New Roman"/>
                <w:sz w:val="18"/>
                <w:szCs w:val="18"/>
              </w:rPr>
              <w:t>时，分别表示评价指标的次适宜、适宜、最适宜度</w:t>
            </w:r>
          </w:p>
        </w:tc>
      </w:tr>
    </w:tbl>
    <w:p w14:paraId="16AD12D1" w14:textId="77777777" w:rsidR="006072A2" w:rsidRDefault="00DE663E">
      <w:pPr>
        <w:spacing w:beforeLines="50" w:before="156" w:afterLines="50" w:after="156"/>
        <w:ind w:firstLine="360"/>
        <w:jc w:val="center"/>
        <w:rPr>
          <w:rFonts w:ascii="宋体" w:hAnsi="宋体" w:cs="Times New Roman" w:hint="eastAsia"/>
          <w:bCs/>
          <w:sz w:val="18"/>
          <w:szCs w:val="18"/>
        </w:rPr>
      </w:pPr>
      <w:r>
        <w:rPr>
          <w:rFonts w:ascii="宋体" w:hAnsi="宋体" w:hint="eastAsia"/>
          <w:bCs/>
          <w:sz w:val="18"/>
          <w:szCs w:val="18"/>
        </w:rPr>
        <w:t xml:space="preserve"> </w:t>
      </w:r>
    </w:p>
    <w:p w14:paraId="08B7A37C" w14:textId="77777777" w:rsidR="006072A2" w:rsidRPr="00E37556" w:rsidRDefault="00DE663E">
      <w:pPr>
        <w:spacing w:beforeLines="50" w:before="156" w:afterLines="50" w:after="156"/>
        <w:ind w:firstLineChars="0" w:firstLine="0"/>
        <w:jc w:val="center"/>
        <w:rPr>
          <w:rFonts w:ascii="Times New Roman" w:hAnsi="Times New Roman" w:cs="Times New Roman"/>
          <w:bCs/>
          <w:sz w:val="28"/>
          <w:szCs w:val="28"/>
        </w:rPr>
      </w:pPr>
      <w:r w:rsidRPr="00E37556">
        <w:rPr>
          <w:rFonts w:ascii="Times New Roman" w:hAnsi="Times New Roman" w:cs="Times New Roman" w:hint="eastAsia"/>
          <w:bCs/>
          <w:sz w:val="28"/>
          <w:szCs w:val="28"/>
        </w:rPr>
        <w:t>表</w:t>
      </w:r>
      <w:r w:rsidRPr="00E37556">
        <w:rPr>
          <w:rFonts w:ascii="Times New Roman" w:hAnsi="Times New Roman" w:cs="Times New Roman"/>
          <w:bCs/>
          <w:sz w:val="28"/>
          <w:szCs w:val="28"/>
        </w:rPr>
        <w:t xml:space="preserve">2 </w:t>
      </w:r>
      <w:r w:rsidRPr="00E37556">
        <w:rPr>
          <w:rFonts w:ascii="Times New Roman" w:hAnsi="Times New Roman" w:cs="Times New Roman" w:hint="eastAsia"/>
          <w:bCs/>
          <w:sz w:val="28"/>
          <w:szCs w:val="28"/>
        </w:rPr>
        <w:t>晚熟品种气象评价指标及赋值</w:t>
      </w:r>
    </w:p>
    <w:tbl>
      <w:tblPr>
        <w:tblW w:w="95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1063"/>
        <w:gridCol w:w="1063"/>
        <w:gridCol w:w="1063"/>
        <w:gridCol w:w="1063"/>
        <w:gridCol w:w="1063"/>
        <w:gridCol w:w="1064"/>
        <w:gridCol w:w="1064"/>
        <w:gridCol w:w="1064"/>
      </w:tblGrid>
      <w:tr w:rsidR="006072A2" w14:paraId="639476F4" w14:textId="77777777">
        <w:trPr>
          <w:trHeight w:val="306"/>
        </w:trPr>
        <w:tc>
          <w:tcPr>
            <w:tcW w:w="1063" w:type="dxa"/>
            <w:vMerge w:val="restart"/>
            <w:tcBorders>
              <w:top w:val="single" w:sz="4" w:space="0" w:color="auto"/>
              <w:left w:val="single" w:sz="4" w:space="0" w:color="auto"/>
              <w:bottom w:val="single" w:sz="4" w:space="0" w:color="auto"/>
              <w:right w:val="single" w:sz="4" w:space="0" w:color="auto"/>
            </w:tcBorders>
            <w:vAlign w:val="center"/>
          </w:tcPr>
          <w:p w14:paraId="0807916F" w14:textId="77777777" w:rsidR="006072A2" w:rsidRDefault="00DE663E" w:rsidP="00E37556">
            <w:pPr>
              <w:spacing w:beforeLines="50" w:before="156" w:afterLines="50" w:after="156"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shd w:val="clear" w:color="auto" w:fill="FFFFFF"/>
              </w:rPr>
              <w:t>适宜度</w:t>
            </w:r>
            <w:r>
              <w:rPr>
                <w:rFonts w:ascii="Times New Roman" w:hAnsi="Times New Roman" w:cs="Times New Roman"/>
                <w:i/>
                <w:iCs/>
                <w:sz w:val="18"/>
                <w:szCs w:val="18"/>
                <w:shd w:val="clear" w:color="auto" w:fill="FFFFFF"/>
              </w:rPr>
              <w:t>（</w:t>
            </w:r>
            <w:r>
              <w:rPr>
                <w:rFonts w:ascii="Times New Roman" w:hAnsi="Times New Roman" w:cs="Times New Roman"/>
                <w:i/>
                <w:iCs/>
                <w:sz w:val="18"/>
                <w:szCs w:val="18"/>
                <w:shd w:val="clear" w:color="auto" w:fill="FFFFFF"/>
              </w:rPr>
              <w:t>M</w:t>
            </w:r>
            <w:r>
              <w:rPr>
                <w:rFonts w:ascii="Times New Roman" w:hAnsi="Times New Roman" w:cs="Times New Roman"/>
                <w:i/>
                <w:iCs/>
                <w:sz w:val="18"/>
                <w:szCs w:val="18"/>
                <w:shd w:val="clear" w:color="auto" w:fill="FFFFFF"/>
                <w:vertAlign w:val="subscript"/>
              </w:rPr>
              <w:t>i</w:t>
            </w:r>
            <w:r>
              <w:rPr>
                <w:rFonts w:ascii="Times New Roman" w:hAnsi="Times New Roman" w:cs="Times New Roman"/>
                <w:i/>
                <w:iCs/>
                <w:sz w:val="18"/>
                <w:szCs w:val="18"/>
                <w:shd w:val="clear" w:color="auto" w:fill="FFFFFF"/>
              </w:rPr>
              <w:t>）</w:t>
            </w:r>
          </w:p>
        </w:tc>
        <w:tc>
          <w:tcPr>
            <w:tcW w:w="8507" w:type="dxa"/>
            <w:gridSpan w:val="8"/>
            <w:tcBorders>
              <w:top w:val="single" w:sz="4" w:space="0" w:color="auto"/>
              <w:left w:val="single" w:sz="4" w:space="0" w:color="auto"/>
              <w:bottom w:val="single" w:sz="4" w:space="0" w:color="auto"/>
              <w:right w:val="single" w:sz="4" w:space="0" w:color="auto"/>
            </w:tcBorders>
          </w:tcPr>
          <w:p w14:paraId="25630A72" w14:textId="77777777" w:rsidR="006072A2" w:rsidRDefault="00DE663E" w:rsidP="00E37556">
            <w:pPr>
              <w:spacing w:beforeLines="50" w:before="156" w:afterLines="50" w:after="156" w:line="24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气象评价指标</w:t>
            </w:r>
          </w:p>
        </w:tc>
      </w:tr>
      <w:tr w:rsidR="006072A2" w14:paraId="1F8A6E06" w14:textId="77777777">
        <w:trPr>
          <w:trHeight w:val="300"/>
        </w:trPr>
        <w:tc>
          <w:tcPr>
            <w:tcW w:w="1063" w:type="dxa"/>
            <w:vMerge/>
            <w:tcBorders>
              <w:top w:val="single" w:sz="4" w:space="0" w:color="auto"/>
              <w:left w:val="single" w:sz="4" w:space="0" w:color="auto"/>
              <w:bottom w:val="single" w:sz="4" w:space="0" w:color="auto"/>
              <w:right w:val="single" w:sz="4" w:space="0" w:color="auto"/>
            </w:tcBorders>
            <w:vAlign w:val="center"/>
          </w:tcPr>
          <w:p w14:paraId="51A449AE" w14:textId="77777777" w:rsidR="006072A2" w:rsidRDefault="006072A2" w:rsidP="00E37556">
            <w:pPr>
              <w:widowControl/>
              <w:ind w:firstLineChars="0" w:firstLine="0"/>
              <w:jc w:val="left"/>
              <w:rPr>
                <w:rFonts w:ascii="Times New Roman" w:eastAsia="宋体" w:hAnsi="Times New Roman" w:cs="Times New Roman"/>
                <w:bCs/>
                <w:sz w:val="18"/>
                <w:szCs w:val="18"/>
              </w:rPr>
            </w:pPr>
          </w:p>
        </w:tc>
        <w:tc>
          <w:tcPr>
            <w:tcW w:w="1063" w:type="dxa"/>
            <w:tcBorders>
              <w:top w:val="single" w:sz="4" w:space="0" w:color="auto"/>
              <w:left w:val="single" w:sz="4" w:space="0" w:color="auto"/>
              <w:bottom w:val="single" w:sz="4" w:space="0" w:color="auto"/>
              <w:right w:val="single" w:sz="4" w:space="0" w:color="auto"/>
            </w:tcBorders>
          </w:tcPr>
          <w:p w14:paraId="26AB664A" w14:textId="77777777" w:rsidR="006072A2" w:rsidRDefault="00DE663E" w:rsidP="00E37556">
            <w:pPr>
              <w:spacing w:beforeLines="50" w:before="156" w:afterLines="50" w:after="156" w:line="24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果实发育前期</w:t>
            </w:r>
          </w:p>
        </w:tc>
        <w:tc>
          <w:tcPr>
            <w:tcW w:w="5316" w:type="dxa"/>
            <w:gridSpan w:val="5"/>
            <w:tcBorders>
              <w:top w:val="single" w:sz="4" w:space="0" w:color="auto"/>
              <w:left w:val="single" w:sz="4" w:space="0" w:color="auto"/>
              <w:bottom w:val="single" w:sz="4" w:space="0" w:color="auto"/>
              <w:right w:val="single" w:sz="4" w:space="0" w:color="auto"/>
            </w:tcBorders>
            <w:vAlign w:val="center"/>
          </w:tcPr>
          <w:p w14:paraId="187FE2B4" w14:textId="77777777" w:rsidR="006072A2" w:rsidRDefault="00DE663E" w:rsidP="00E37556">
            <w:pPr>
              <w:spacing w:beforeLines="50" w:before="156" w:afterLines="50" w:after="156" w:line="24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硬核期</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D28C13E" w14:textId="77777777" w:rsidR="006072A2" w:rsidRDefault="00DE663E" w:rsidP="00E37556">
            <w:pPr>
              <w:spacing w:beforeLines="50" w:before="156" w:afterLines="50" w:after="156" w:line="24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成熟期</w:t>
            </w:r>
          </w:p>
        </w:tc>
      </w:tr>
      <w:tr w:rsidR="006072A2" w14:paraId="351A0538" w14:textId="77777777">
        <w:tc>
          <w:tcPr>
            <w:tcW w:w="1063" w:type="dxa"/>
            <w:vMerge/>
            <w:tcBorders>
              <w:top w:val="single" w:sz="4" w:space="0" w:color="auto"/>
              <w:left w:val="single" w:sz="4" w:space="0" w:color="auto"/>
              <w:bottom w:val="single" w:sz="4" w:space="0" w:color="auto"/>
              <w:right w:val="single" w:sz="4" w:space="0" w:color="auto"/>
            </w:tcBorders>
            <w:vAlign w:val="center"/>
          </w:tcPr>
          <w:p w14:paraId="1CAB9175" w14:textId="77777777" w:rsidR="006072A2" w:rsidRDefault="006072A2" w:rsidP="00E37556">
            <w:pPr>
              <w:widowControl/>
              <w:ind w:firstLineChars="0" w:firstLine="0"/>
              <w:jc w:val="left"/>
              <w:rPr>
                <w:rFonts w:ascii="Times New Roman" w:eastAsia="宋体" w:hAnsi="Times New Roman" w:cs="Times New Roman"/>
                <w:bCs/>
                <w:sz w:val="18"/>
                <w:szCs w:val="18"/>
              </w:rPr>
            </w:pPr>
          </w:p>
        </w:tc>
        <w:tc>
          <w:tcPr>
            <w:tcW w:w="1063" w:type="dxa"/>
            <w:tcBorders>
              <w:top w:val="single" w:sz="4" w:space="0" w:color="auto"/>
              <w:left w:val="single" w:sz="4" w:space="0" w:color="auto"/>
              <w:bottom w:val="single" w:sz="4" w:space="0" w:color="auto"/>
              <w:right w:val="single" w:sz="4" w:space="0" w:color="auto"/>
            </w:tcBorders>
          </w:tcPr>
          <w:p w14:paraId="7CF7EE99" w14:textId="77777777" w:rsidR="006072A2" w:rsidRDefault="00DE663E" w:rsidP="00E37556">
            <w:pPr>
              <w:spacing w:beforeLines="50" w:before="156" w:afterLines="50" w:after="156" w:line="24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y</w:t>
            </w:r>
            <w:r>
              <w:rPr>
                <w:rFonts w:ascii="Times New Roman" w:hAnsi="Times New Roman" w:cs="Times New Roman"/>
                <w:bCs/>
                <w:sz w:val="18"/>
                <w:szCs w:val="18"/>
                <w:vertAlign w:val="subscript"/>
              </w:rPr>
              <w:t>1</w:t>
            </w:r>
            <w:r>
              <w:rPr>
                <w:rFonts w:ascii="Times New Roman" w:hAnsi="Times New Roman" w:cs="Times New Roman"/>
                <w:bCs/>
                <w:sz w:val="18"/>
                <w:szCs w:val="18"/>
              </w:rPr>
              <w:t>（气温日较差</w:t>
            </w:r>
            <w:r>
              <w:rPr>
                <w:rFonts w:ascii="Times New Roman" w:hAnsi="Times New Roman" w:cs="Times New Roman"/>
                <w:bCs/>
                <w:sz w:val="18"/>
                <w:szCs w:val="18"/>
              </w:rPr>
              <w:t>/℃</w:t>
            </w:r>
            <w:r>
              <w:rPr>
                <w:rFonts w:ascii="Times New Roman" w:hAnsi="Times New Roman" w:cs="Times New Roman"/>
                <w:bCs/>
                <w:sz w:val="18"/>
                <w:szCs w:val="18"/>
              </w:rPr>
              <w:t>）</w:t>
            </w:r>
          </w:p>
        </w:tc>
        <w:tc>
          <w:tcPr>
            <w:tcW w:w="1063" w:type="dxa"/>
            <w:tcBorders>
              <w:top w:val="single" w:sz="4" w:space="0" w:color="auto"/>
              <w:left w:val="single" w:sz="4" w:space="0" w:color="auto"/>
              <w:bottom w:val="single" w:sz="4" w:space="0" w:color="auto"/>
              <w:right w:val="single" w:sz="4" w:space="0" w:color="auto"/>
            </w:tcBorders>
          </w:tcPr>
          <w:p w14:paraId="4E894D28" w14:textId="77777777" w:rsidR="006072A2" w:rsidRDefault="00DE663E" w:rsidP="00E37556">
            <w:pPr>
              <w:spacing w:beforeLines="50" w:before="156" w:afterLines="50" w:after="156" w:line="24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y</w:t>
            </w:r>
            <w:r>
              <w:rPr>
                <w:rFonts w:ascii="Times New Roman" w:hAnsi="Times New Roman" w:cs="Times New Roman"/>
                <w:bCs/>
                <w:sz w:val="18"/>
                <w:szCs w:val="18"/>
                <w:vertAlign w:val="subscript"/>
              </w:rPr>
              <w:t>2</w:t>
            </w:r>
            <w:r>
              <w:rPr>
                <w:rFonts w:ascii="Times New Roman" w:hAnsi="Times New Roman" w:cs="Times New Roman"/>
                <w:bCs/>
                <w:sz w:val="18"/>
                <w:szCs w:val="18"/>
              </w:rPr>
              <w:t>（日照时数</w:t>
            </w:r>
            <w:r>
              <w:rPr>
                <w:rFonts w:ascii="Times New Roman" w:hAnsi="Times New Roman" w:cs="Times New Roman"/>
                <w:bCs/>
                <w:sz w:val="18"/>
                <w:szCs w:val="18"/>
              </w:rPr>
              <w:t>/h</w:t>
            </w:r>
            <w:r>
              <w:rPr>
                <w:rFonts w:ascii="Times New Roman" w:hAnsi="Times New Roman" w:cs="Times New Roman"/>
                <w:bCs/>
                <w:sz w:val="18"/>
                <w:szCs w:val="18"/>
              </w:rPr>
              <w:t>）</w:t>
            </w:r>
          </w:p>
        </w:tc>
        <w:tc>
          <w:tcPr>
            <w:tcW w:w="1063" w:type="dxa"/>
            <w:tcBorders>
              <w:top w:val="single" w:sz="4" w:space="0" w:color="auto"/>
              <w:left w:val="single" w:sz="4" w:space="0" w:color="auto"/>
              <w:bottom w:val="single" w:sz="4" w:space="0" w:color="auto"/>
              <w:right w:val="single" w:sz="4" w:space="0" w:color="auto"/>
            </w:tcBorders>
          </w:tcPr>
          <w:p w14:paraId="0461CED4" w14:textId="77777777" w:rsidR="006072A2" w:rsidRDefault="00DE663E" w:rsidP="00E37556">
            <w:pPr>
              <w:spacing w:beforeLines="50" w:before="156" w:afterLines="50" w:after="156" w:line="24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y</w:t>
            </w:r>
            <w:r>
              <w:rPr>
                <w:rFonts w:ascii="Times New Roman" w:hAnsi="Times New Roman" w:cs="Times New Roman"/>
                <w:bCs/>
                <w:sz w:val="18"/>
                <w:szCs w:val="18"/>
                <w:vertAlign w:val="subscript"/>
              </w:rPr>
              <w:t>3</w:t>
            </w:r>
            <w:r>
              <w:rPr>
                <w:rFonts w:ascii="Times New Roman" w:hAnsi="Times New Roman" w:cs="Times New Roman"/>
                <w:bCs/>
                <w:sz w:val="18"/>
                <w:szCs w:val="18"/>
              </w:rPr>
              <w:t>（雨日数</w:t>
            </w:r>
            <w:r>
              <w:rPr>
                <w:rFonts w:ascii="Times New Roman" w:hAnsi="Times New Roman" w:cs="Times New Roman"/>
                <w:bCs/>
                <w:sz w:val="18"/>
                <w:szCs w:val="18"/>
              </w:rPr>
              <w:t>/d</w:t>
            </w:r>
            <w:r>
              <w:rPr>
                <w:rFonts w:ascii="Times New Roman" w:hAnsi="Times New Roman" w:cs="Times New Roman"/>
                <w:bCs/>
                <w:sz w:val="18"/>
                <w:szCs w:val="18"/>
              </w:rPr>
              <w:t>）</w:t>
            </w:r>
          </w:p>
        </w:tc>
        <w:tc>
          <w:tcPr>
            <w:tcW w:w="1063" w:type="dxa"/>
            <w:tcBorders>
              <w:top w:val="single" w:sz="4" w:space="0" w:color="auto"/>
              <w:left w:val="single" w:sz="4" w:space="0" w:color="auto"/>
              <w:bottom w:val="single" w:sz="4" w:space="0" w:color="auto"/>
              <w:right w:val="single" w:sz="4" w:space="0" w:color="auto"/>
            </w:tcBorders>
          </w:tcPr>
          <w:p w14:paraId="37483F95" w14:textId="77777777" w:rsidR="006072A2" w:rsidRDefault="00DE663E" w:rsidP="00E37556">
            <w:pPr>
              <w:spacing w:beforeLines="50" w:before="156" w:afterLines="50" w:after="156" w:line="240" w:lineRule="exact"/>
              <w:ind w:firstLineChars="0" w:firstLine="0"/>
              <w:rPr>
                <w:rFonts w:ascii="Times New Roman" w:hAnsi="Times New Roman" w:cs="Times New Roman"/>
                <w:bCs/>
                <w:sz w:val="18"/>
                <w:szCs w:val="18"/>
              </w:rPr>
            </w:pPr>
            <w:r>
              <w:rPr>
                <w:rFonts w:ascii="Times New Roman" w:hAnsi="Times New Roman" w:cs="Times New Roman"/>
                <w:bCs/>
                <w:sz w:val="18"/>
                <w:szCs w:val="18"/>
              </w:rPr>
              <w:t>y</w:t>
            </w:r>
            <w:r>
              <w:rPr>
                <w:rFonts w:ascii="Times New Roman" w:hAnsi="Times New Roman" w:cs="Times New Roman"/>
                <w:bCs/>
                <w:sz w:val="18"/>
                <w:szCs w:val="18"/>
                <w:vertAlign w:val="subscript"/>
              </w:rPr>
              <w:t>4</w:t>
            </w:r>
            <w:r>
              <w:rPr>
                <w:rFonts w:ascii="Times New Roman" w:hAnsi="Times New Roman" w:cs="Times New Roman"/>
                <w:bCs/>
                <w:sz w:val="18"/>
                <w:szCs w:val="18"/>
              </w:rPr>
              <w:t>（雨量</w:t>
            </w:r>
            <w:r>
              <w:rPr>
                <w:rFonts w:ascii="Times New Roman" w:hAnsi="Times New Roman" w:cs="Times New Roman"/>
                <w:bCs/>
                <w:sz w:val="18"/>
                <w:szCs w:val="18"/>
              </w:rPr>
              <w:t>/mm</w:t>
            </w:r>
            <w:r>
              <w:rPr>
                <w:rFonts w:ascii="Times New Roman" w:hAnsi="Times New Roman" w:cs="Times New Roman"/>
                <w:bCs/>
                <w:sz w:val="18"/>
                <w:szCs w:val="18"/>
              </w:rPr>
              <w:t>）</w:t>
            </w:r>
          </w:p>
        </w:tc>
        <w:tc>
          <w:tcPr>
            <w:tcW w:w="1063" w:type="dxa"/>
            <w:tcBorders>
              <w:top w:val="single" w:sz="4" w:space="0" w:color="auto"/>
              <w:left w:val="single" w:sz="4" w:space="0" w:color="auto"/>
              <w:bottom w:val="single" w:sz="4" w:space="0" w:color="auto"/>
              <w:right w:val="single" w:sz="4" w:space="0" w:color="auto"/>
            </w:tcBorders>
          </w:tcPr>
          <w:p w14:paraId="69BC032E" w14:textId="77777777" w:rsidR="006072A2" w:rsidRDefault="00DE663E" w:rsidP="00E37556">
            <w:pPr>
              <w:spacing w:beforeLines="50" w:before="156" w:afterLines="50" w:after="156" w:line="24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y</w:t>
            </w:r>
            <w:r>
              <w:rPr>
                <w:rFonts w:ascii="Times New Roman" w:hAnsi="Times New Roman" w:cs="Times New Roman"/>
                <w:bCs/>
                <w:sz w:val="18"/>
                <w:szCs w:val="18"/>
                <w:vertAlign w:val="subscript"/>
              </w:rPr>
              <w:t>5</w:t>
            </w:r>
            <w:r>
              <w:rPr>
                <w:rFonts w:ascii="Times New Roman" w:hAnsi="Times New Roman" w:cs="Times New Roman"/>
                <w:bCs/>
                <w:sz w:val="18"/>
                <w:szCs w:val="18"/>
              </w:rPr>
              <w:t>（气温日较差</w:t>
            </w:r>
            <w:r>
              <w:rPr>
                <w:rFonts w:ascii="Times New Roman" w:hAnsi="Times New Roman" w:cs="Times New Roman"/>
                <w:bCs/>
                <w:sz w:val="18"/>
                <w:szCs w:val="18"/>
              </w:rPr>
              <w:t>/℃</w:t>
            </w:r>
            <w:r>
              <w:rPr>
                <w:rFonts w:ascii="Times New Roman" w:hAnsi="Times New Roman" w:cs="Times New Roman"/>
                <w:bCs/>
                <w:sz w:val="18"/>
                <w:szCs w:val="18"/>
              </w:rPr>
              <w:t>）</w:t>
            </w:r>
          </w:p>
        </w:tc>
        <w:tc>
          <w:tcPr>
            <w:tcW w:w="1064" w:type="dxa"/>
            <w:tcBorders>
              <w:top w:val="single" w:sz="4" w:space="0" w:color="auto"/>
              <w:left w:val="single" w:sz="4" w:space="0" w:color="auto"/>
              <w:bottom w:val="single" w:sz="4" w:space="0" w:color="auto"/>
              <w:right w:val="single" w:sz="4" w:space="0" w:color="auto"/>
            </w:tcBorders>
          </w:tcPr>
          <w:p w14:paraId="6CD2E38F" w14:textId="77777777" w:rsidR="006072A2" w:rsidRDefault="00DE663E" w:rsidP="00E37556">
            <w:pPr>
              <w:spacing w:beforeLines="50" w:before="156" w:afterLines="50" w:after="156" w:line="24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y</w:t>
            </w:r>
            <w:r>
              <w:rPr>
                <w:rFonts w:ascii="Times New Roman" w:hAnsi="Times New Roman" w:cs="Times New Roman"/>
                <w:bCs/>
                <w:sz w:val="18"/>
                <w:szCs w:val="18"/>
                <w:vertAlign w:val="subscript"/>
              </w:rPr>
              <w:t>6</w:t>
            </w:r>
            <w:r>
              <w:rPr>
                <w:rFonts w:ascii="Times New Roman" w:hAnsi="Times New Roman" w:cs="Times New Roman"/>
                <w:bCs/>
                <w:sz w:val="18"/>
                <w:szCs w:val="18"/>
              </w:rPr>
              <w:t>（相对湿度</w:t>
            </w:r>
            <w:r>
              <w:rPr>
                <w:rFonts w:ascii="Times New Roman" w:hAnsi="Times New Roman" w:cs="Times New Roman"/>
                <w:bCs/>
                <w:sz w:val="18"/>
                <w:szCs w:val="18"/>
              </w:rPr>
              <w:t>/%</w:t>
            </w:r>
            <w:r>
              <w:rPr>
                <w:rFonts w:ascii="Times New Roman" w:hAnsi="Times New Roman" w:cs="Times New Roman"/>
                <w:bCs/>
                <w:sz w:val="18"/>
                <w:szCs w:val="18"/>
              </w:rPr>
              <w:t>）</w:t>
            </w:r>
          </w:p>
        </w:tc>
        <w:tc>
          <w:tcPr>
            <w:tcW w:w="1064" w:type="dxa"/>
            <w:tcBorders>
              <w:top w:val="single" w:sz="4" w:space="0" w:color="auto"/>
              <w:left w:val="single" w:sz="4" w:space="0" w:color="auto"/>
              <w:bottom w:val="single" w:sz="4" w:space="0" w:color="auto"/>
              <w:right w:val="single" w:sz="4" w:space="0" w:color="auto"/>
            </w:tcBorders>
          </w:tcPr>
          <w:p w14:paraId="7170DBB5" w14:textId="77777777" w:rsidR="006072A2" w:rsidRDefault="00DE663E" w:rsidP="00E37556">
            <w:pPr>
              <w:spacing w:beforeLines="50" w:before="156" w:afterLines="50" w:after="156" w:line="24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y</w:t>
            </w:r>
            <w:r>
              <w:rPr>
                <w:rFonts w:ascii="Times New Roman" w:hAnsi="Times New Roman" w:cs="Times New Roman"/>
                <w:bCs/>
                <w:sz w:val="18"/>
                <w:szCs w:val="18"/>
                <w:vertAlign w:val="subscript"/>
              </w:rPr>
              <w:t>7</w:t>
            </w:r>
            <w:r>
              <w:rPr>
                <w:rFonts w:ascii="Times New Roman" w:hAnsi="Times New Roman" w:cs="Times New Roman"/>
                <w:bCs/>
                <w:sz w:val="18"/>
                <w:szCs w:val="18"/>
              </w:rPr>
              <w:t>（雨量</w:t>
            </w:r>
            <w:r>
              <w:rPr>
                <w:rFonts w:ascii="Times New Roman" w:hAnsi="Times New Roman" w:cs="Times New Roman"/>
                <w:bCs/>
                <w:sz w:val="18"/>
                <w:szCs w:val="18"/>
              </w:rPr>
              <w:t>/mm</w:t>
            </w:r>
            <w:r>
              <w:rPr>
                <w:rFonts w:ascii="Times New Roman" w:hAnsi="Times New Roman" w:cs="Times New Roman"/>
                <w:bCs/>
                <w:sz w:val="18"/>
                <w:szCs w:val="18"/>
              </w:rPr>
              <w:t>）</w:t>
            </w:r>
          </w:p>
        </w:tc>
        <w:tc>
          <w:tcPr>
            <w:tcW w:w="1064" w:type="dxa"/>
            <w:tcBorders>
              <w:top w:val="single" w:sz="4" w:space="0" w:color="auto"/>
              <w:left w:val="single" w:sz="4" w:space="0" w:color="auto"/>
              <w:bottom w:val="single" w:sz="4" w:space="0" w:color="auto"/>
              <w:right w:val="single" w:sz="4" w:space="0" w:color="auto"/>
            </w:tcBorders>
          </w:tcPr>
          <w:p w14:paraId="11A9AB37" w14:textId="77777777" w:rsidR="006072A2" w:rsidRDefault="00DE663E" w:rsidP="00E37556">
            <w:pPr>
              <w:spacing w:beforeLines="50" w:before="156" w:afterLines="50" w:after="156" w:line="240" w:lineRule="exact"/>
              <w:ind w:firstLineChars="0" w:firstLine="0"/>
              <w:rPr>
                <w:rFonts w:ascii="Times New Roman" w:hAnsi="Times New Roman" w:cs="Times New Roman"/>
                <w:bCs/>
                <w:sz w:val="18"/>
                <w:szCs w:val="18"/>
              </w:rPr>
            </w:pPr>
            <w:r>
              <w:rPr>
                <w:rFonts w:ascii="Times New Roman" w:hAnsi="Times New Roman" w:cs="Times New Roman"/>
                <w:bCs/>
                <w:sz w:val="18"/>
                <w:szCs w:val="18"/>
              </w:rPr>
              <w:t>y</w:t>
            </w:r>
            <w:r>
              <w:rPr>
                <w:rFonts w:ascii="Times New Roman" w:hAnsi="Times New Roman" w:cs="Times New Roman"/>
                <w:bCs/>
                <w:sz w:val="18"/>
                <w:szCs w:val="18"/>
                <w:vertAlign w:val="subscript"/>
              </w:rPr>
              <w:t>8</w:t>
            </w:r>
            <w:r>
              <w:rPr>
                <w:rFonts w:ascii="Times New Roman" w:hAnsi="Times New Roman" w:cs="Times New Roman"/>
                <w:bCs/>
                <w:sz w:val="18"/>
                <w:szCs w:val="18"/>
              </w:rPr>
              <w:t>（气温日较差</w:t>
            </w:r>
            <w:r>
              <w:rPr>
                <w:rFonts w:ascii="Times New Roman" w:hAnsi="Times New Roman" w:cs="Times New Roman"/>
                <w:bCs/>
                <w:sz w:val="18"/>
                <w:szCs w:val="18"/>
              </w:rPr>
              <w:t>/℃</w:t>
            </w:r>
            <w:r>
              <w:rPr>
                <w:rFonts w:ascii="Times New Roman" w:hAnsi="Times New Roman" w:cs="Times New Roman"/>
                <w:bCs/>
                <w:sz w:val="18"/>
                <w:szCs w:val="18"/>
              </w:rPr>
              <w:t>）</w:t>
            </w:r>
          </w:p>
        </w:tc>
      </w:tr>
      <w:tr w:rsidR="006072A2" w14:paraId="5254F2E7" w14:textId="77777777">
        <w:tc>
          <w:tcPr>
            <w:tcW w:w="1063" w:type="dxa"/>
            <w:tcBorders>
              <w:top w:val="single" w:sz="4" w:space="0" w:color="auto"/>
              <w:left w:val="single" w:sz="4" w:space="0" w:color="auto"/>
              <w:bottom w:val="single" w:sz="4" w:space="0" w:color="auto"/>
              <w:right w:val="single" w:sz="4" w:space="0" w:color="auto"/>
            </w:tcBorders>
            <w:vAlign w:val="center"/>
          </w:tcPr>
          <w:p w14:paraId="4246FD93"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0.6</w:t>
            </w:r>
          </w:p>
        </w:tc>
        <w:tc>
          <w:tcPr>
            <w:tcW w:w="1063" w:type="dxa"/>
            <w:tcBorders>
              <w:top w:val="single" w:sz="4" w:space="0" w:color="auto"/>
              <w:left w:val="single" w:sz="4" w:space="0" w:color="auto"/>
              <w:bottom w:val="single" w:sz="4" w:space="0" w:color="auto"/>
              <w:right w:val="single" w:sz="4" w:space="0" w:color="auto"/>
            </w:tcBorders>
            <w:vAlign w:val="center"/>
          </w:tcPr>
          <w:p w14:paraId="387ACE23"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y</w:t>
            </w:r>
            <w:r>
              <w:rPr>
                <w:rFonts w:ascii="Times New Roman" w:hAnsi="Times New Roman" w:cs="Times New Roman"/>
                <w:sz w:val="18"/>
                <w:szCs w:val="18"/>
                <w:vertAlign w:val="subscript"/>
              </w:rPr>
              <w:t>1</w:t>
            </w:r>
            <w:r>
              <w:rPr>
                <w:rFonts w:ascii="Times New Roman" w:hAnsi="Times New Roman" w:cs="Times New Roman"/>
                <w:sz w:val="18"/>
                <w:szCs w:val="18"/>
              </w:rPr>
              <w:t>＜</w:t>
            </w:r>
            <w:r>
              <w:rPr>
                <w:rFonts w:ascii="Times New Roman" w:hAnsi="Times New Roman" w:cs="Times New Roman"/>
                <w:sz w:val="18"/>
                <w:szCs w:val="18"/>
              </w:rPr>
              <w:t>8.5</w:t>
            </w:r>
          </w:p>
        </w:tc>
        <w:tc>
          <w:tcPr>
            <w:tcW w:w="1063" w:type="dxa"/>
            <w:tcBorders>
              <w:top w:val="single" w:sz="4" w:space="0" w:color="auto"/>
              <w:left w:val="single" w:sz="4" w:space="0" w:color="auto"/>
              <w:bottom w:val="single" w:sz="4" w:space="0" w:color="auto"/>
              <w:right w:val="single" w:sz="4" w:space="0" w:color="auto"/>
            </w:tcBorders>
            <w:vAlign w:val="center"/>
          </w:tcPr>
          <w:p w14:paraId="5A42F778"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y</w:t>
            </w:r>
            <w:r>
              <w:rPr>
                <w:rFonts w:ascii="Times New Roman" w:hAnsi="Times New Roman" w:cs="Times New Roman"/>
                <w:sz w:val="18"/>
                <w:szCs w:val="18"/>
                <w:vertAlign w:val="subscript"/>
              </w:rPr>
              <w:t>2</w:t>
            </w:r>
            <w:r>
              <w:rPr>
                <w:rFonts w:ascii="Times New Roman" w:hAnsi="Times New Roman" w:cs="Times New Roman"/>
                <w:sz w:val="18"/>
                <w:szCs w:val="18"/>
              </w:rPr>
              <w:t>＜</w:t>
            </w:r>
            <w:r>
              <w:rPr>
                <w:rFonts w:ascii="Times New Roman" w:hAnsi="Times New Roman" w:cs="Times New Roman"/>
                <w:sz w:val="18"/>
                <w:szCs w:val="18"/>
              </w:rPr>
              <w:t>300</w:t>
            </w:r>
          </w:p>
        </w:tc>
        <w:tc>
          <w:tcPr>
            <w:tcW w:w="1063" w:type="dxa"/>
            <w:tcBorders>
              <w:top w:val="single" w:sz="4" w:space="0" w:color="auto"/>
              <w:left w:val="single" w:sz="4" w:space="0" w:color="auto"/>
              <w:bottom w:val="single" w:sz="4" w:space="0" w:color="auto"/>
              <w:right w:val="single" w:sz="4" w:space="0" w:color="auto"/>
            </w:tcBorders>
            <w:vAlign w:val="center"/>
          </w:tcPr>
          <w:p w14:paraId="561C9FDE"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y</w:t>
            </w:r>
            <w:r>
              <w:rPr>
                <w:rFonts w:ascii="Times New Roman" w:hAnsi="Times New Roman" w:cs="Times New Roman"/>
                <w:sz w:val="18"/>
                <w:szCs w:val="18"/>
                <w:vertAlign w:val="subscript"/>
              </w:rPr>
              <w:t>3</w:t>
            </w:r>
            <w:r>
              <w:rPr>
                <w:rFonts w:ascii="Times New Roman" w:hAnsi="Times New Roman" w:cs="Times New Roman"/>
                <w:sz w:val="18"/>
                <w:szCs w:val="18"/>
              </w:rPr>
              <w:t>≥26</w:t>
            </w:r>
          </w:p>
        </w:tc>
        <w:tc>
          <w:tcPr>
            <w:tcW w:w="1063" w:type="dxa"/>
            <w:tcBorders>
              <w:top w:val="single" w:sz="4" w:space="0" w:color="auto"/>
              <w:left w:val="single" w:sz="4" w:space="0" w:color="auto"/>
              <w:bottom w:val="single" w:sz="4" w:space="0" w:color="auto"/>
              <w:right w:val="single" w:sz="4" w:space="0" w:color="auto"/>
            </w:tcBorders>
            <w:vAlign w:val="center"/>
          </w:tcPr>
          <w:p w14:paraId="232DE95B"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y</w:t>
            </w:r>
            <w:r>
              <w:rPr>
                <w:rFonts w:ascii="Times New Roman" w:hAnsi="Times New Roman" w:cs="Times New Roman"/>
                <w:sz w:val="18"/>
                <w:szCs w:val="18"/>
                <w:vertAlign w:val="subscript"/>
              </w:rPr>
              <w:t>4</w:t>
            </w:r>
            <w:r>
              <w:rPr>
                <w:rFonts w:ascii="Times New Roman" w:hAnsi="Times New Roman" w:cs="Times New Roman"/>
                <w:sz w:val="18"/>
                <w:szCs w:val="18"/>
              </w:rPr>
              <w:t>≥400</w:t>
            </w:r>
          </w:p>
        </w:tc>
        <w:tc>
          <w:tcPr>
            <w:tcW w:w="1063" w:type="dxa"/>
            <w:tcBorders>
              <w:top w:val="single" w:sz="4" w:space="0" w:color="auto"/>
              <w:left w:val="single" w:sz="4" w:space="0" w:color="auto"/>
              <w:bottom w:val="single" w:sz="4" w:space="0" w:color="auto"/>
              <w:right w:val="single" w:sz="4" w:space="0" w:color="auto"/>
            </w:tcBorders>
            <w:vAlign w:val="center"/>
          </w:tcPr>
          <w:p w14:paraId="335E1C81"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y</w:t>
            </w:r>
            <w:r>
              <w:rPr>
                <w:rFonts w:ascii="Times New Roman" w:hAnsi="Times New Roman" w:cs="Times New Roman"/>
                <w:sz w:val="18"/>
                <w:szCs w:val="18"/>
                <w:vertAlign w:val="subscript"/>
              </w:rPr>
              <w:t>5</w:t>
            </w:r>
            <w:r>
              <w:rPr>
                <w:rFonts w:ascii="Times New Roman" w:hAnsi="Times New Roman" w:cs="Times New Roman"/>
                <w:sz w:val="18"/>
                <w:szCs w:val="18"/>
              </w:rPr>
              <w:t>＜</w:t>
            </w:r>
            <w:r>
              <w:rPr>
                <w:rFonts w:ascii="Times New Roman" w:hAnsi="Times New Roman" w:cs="Times New Roman"/>
                <w:sz w:val="18"/>
                <w:szCs w:val="18"/>
              </w:rPr>
              <w:t>8.3</w:t>
            </w:r>
          </w:p>
        </w:tc>
        <w:tc>
          <w:tcPr>
            <w:tcW w:w="1064" w:type="dxa"/>
            <w:tcBorders>
              <w:top w:val="single" w:sz="4" w:space="0" w:color="auto"/>
              <w:left w:val="single" w:sz="4" w:space="0" w:color="auto"/>
              <w:bottom w:val="single" w:sz="4" w:space="0" w:color="auto"/>
              <w:right w:val="single" w:sz="4" w:space="0" w:color="auto"/>
            </w:tcBorders>
            <w:vAlign w:val="center"/>
          </w:tcPr>
          <w:p w14:paraId="3C784F8A"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y</w:t>
            </w:r>
            <w:r>
              <w:rPr>
                <w:rFonts w:ascii="Times New Roman" w:hAnsi="Times New Roman" w:cs="Times New Roman"/>
                <w:sz w:val="18"/>
                <w:szCs w:val="18"/>
                <w:vertAlign w:val="subscript"/>
              </w:rPr>
              <w:t>6</w:t>
            </w:r>
            <w:r>
              <w:rPr>
                <w:rFonts w:ascii="Times New Roman" w:hAnsi="Times New Roman" w:cs="Times New Roman"/>
                <w:sz w:val="18"/>
                <w:szCs w:val="18"/>
              </w:rPr>
              <w:t>≥70</w:t>
            </w:r>
          </w:p>
        </w:tc>
        <w:tc>
          <w:tcPr>
            <w:tcW w:w="1064" w:type="dxa"/>
            <w:tcBorders>
              <w:top w:val="single" w:sz="4" w:space="0" w:color="auto"/>
              <w:left w:val="single" w:sz="4" w:space="0" w:color="auto"/>
              <w:bottom w:val="single" w:sz="4" w:space="0" w:color="auto"/>
              <w:right w:val="single" w:sz="4" w:space="0" w:color="auto"/>
            </w:tcBorders>
            <w:vAlign w:val="center"/>
          </w:tcPr>
          <w:p w14:paraId="6E903054"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y</w:t>
            </w:r>
            <w:r>
              <w:rPr>
                <w:rFonts w:ascii="Times New Roman" w:hAnsi="Times New Roman" w:cs="Times New Roman"/>
                <w:sz w:val="18"/>
                <w:szCs w:val="18"/>
                <w:vertAlign w:val="subscript"/>
              </w:rPr>
              <w:t>7</w:t>
            </w:r>
            <w:r>
              <w:rPr>
                <w:rFonts w:ascii="Times New Roman" w:hAnsi="Times New Roman" w:cs="Times New Roman"/>
                <w:sz w:val="18"/>
                <w:szCs w:val="18"/>
              </w:rPr>
              <w:t>＜</w:t>
            </w:r>
            <w:r>
              <w:rPr>
                <w:rFonts w:ascii="Times New Roman" w:hAnsi="Times New Roman" w:cs="Times New Roman"/>
                <w:sz w:val="18"/>
                <w:szCs w:val="18"/>
              </w:rPr>
              <w:t>60</w:t>
            </w:r>
          </w:p>
        </w:tc>
        <w:tc>
          <w:tcPr>
            <w:tcW w:w="1064" w:type="dxa"/>
            <w:tcBorders>
              <w:top w:val="single" w:sz="4" w:space="0" w:color="auto"/>
              <w:left w:val="single" w:sz="4" w:space="0" w:color="auto"/>
              <w:bottom w:val="single" w:sz="4" w:space="0" w:color="auto"/>
              <w:right w:val="single" w:sz="4" w:space="0" w:color="auto"/>
            </w:tcBorders>
            <w:vAlign w:val="center"/>
          </w:tcPr>
          <w:p w14:paraId="2C9B067F"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y</w:t>
            </w:r>
            <w:r>
              <w:rPr>
                <w:rFonts w:ascii="Times New Roman" w:hAnsi="Times New Roman" w:cs="Times New Roman"/>
                <w:sz w:val="18"/>
                <w:szCs w:val="18"/>
                <w:vertAlign w:val="subscript"/>
              </w:rPr>
              <w:t>8</w:t>
            </w:r>
            <w:r>
              <w:rPr>
                <w:rFonts w:ascii="Times New Roman" w:hAnsi="Times New Roman" w:cs="Times New Roman"/>
                <w:sz w:val="18"/>
                <w:szCs w:val="18"/>
              </w:rPr>
              <w:t>＜</w:t>
            </w:r>
            <w:r>
              <w:rPr>
                <w:rFonts w:ascii="Times New Roman" w:hAnsi="Times New Roman" w:cs="Times New Roman"/>
                <w:sz w:val="18"/>
                <w:szCs w:val="18"/>
              </w:rPr>
              <w:t>8.8</w:t>
            </w:r>
          </w:p>
        </w:tc>
      </w:tr>
      <w:tr w:rsidR="006072A2" w14:paraId="358FEEBB" w14:textId="77777777">
        <w:tc>
          <w:tcPr>
            <w:tcW w:w="1063" w:type="dxa"/>
            <w:tcBorders>
              <w:top w:val="single" w:sz="4" w:space="0" w:color="auto"/>
              <w:left w:val="single" w:sz="4" w:space="0" w:color="auto"/>
              <w:bottom w:val="single" w:sz="4" w:space="0" w:color="auto"/>
              <w:right w:val="single" w:sz="4" w:space="0" w:color="auto"/>
            </w:tcBorders>
            <w:vAlign w:val="center"/>
          </w:tcPr>
          <w:p w14:paraId="1FF76DAC"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0.8</w:t>
            </w:r>
          </w:p>
        </w:tc>
        <w:tc>
          <w:tcPr>
            <w:tcW w:w="1063" w:type="dxa"/>
            <w:tcBorders>
              <w:top w:val="single" w:sz="4" w:space="0" w:color="auto"/>
              <w:left w:val="single" w:sz="4" w:space="0" w:color="auto"/>
              <w:bottom w:val="single" w:sz="4" w:space="0" w:color="auto"/>
              <w:right w:val="single" w:sz="4" w:space="0" w:color="auto"/>
            </w:tcBorders>
            <w:vAlign w:val="center"/>
          </w:tcPr>
          <w:p w14:paraId="72372C95"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8.5≤y</w:t>
            </w:r>
            <w:r>
              <w:rPr>
                <w:rFonts w:ascii="Times New Roman" w:hAnsi="Times New Roman" w:cs="Times New Roman"/>
                <w:sz w:val="18"/>
                <w:szCs w:val="18"/>
                <w:vertAlign w:val="subscript"/>
              </w:rPr>
              <w:t>1</w:t>
            </w:r>
            <w:r>
              <w:rPr>
                <w:rFonts w:ascii="Times New Roman" w:hAnsi="Times New Roman" w:cs="Times New Roman"/>
                <w:sz w:val="18"/>
                <w:szCs w:val="18"/>
              </w:rPr>
              <w:t>＜</w:t>
            </w:r>
            <w:r>
              <w:rPr>
                <w:rFonts w:ascii="Times New Roman" w:hAnsi="Times New Roman" w:cs="Times New Roman"/>
                <w:sz w:val="18"/>
                <w:szCs w:val="18"/>
              </w:rPr>
              <w:t>9.5</w:t>
            </w:r>
          </w:p>
        </w:tc>
        <w:tc>
          <w:tcPr>
            <w:tcW w:w="1063" w:type="dxa"/>
            <w:tcBorders>
              <w:top w:val="single" w:sz="4" w:space="0" w:color="auto"/>
              <w:left w:val="single" w:sz="4" w:space="0" w:color="auto"/>
              <w:bottom w:val="single" w:sz="4" w:space="0" w:color="auto"/>
              <w:right w:val="single" w:sz="4" w:space="0" w:color="auto"/>
            </w:tcBorders>
            <w:vAlign w:val="center"/>
          </w:tcPr>
          <w:p w14:paraId="49B64CCF"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300≤y</w:t>
            </w:r>
            <w:r>
              <w:rPr>
                <w:rFonts w:ascii="Times New Roman" w:hAnsi="Times New Roman" w:cs="Times New Roman"/>
                <w:sz w:val="18"/>
                <w:szCs w:val="18"/>
                <w:vertAlign w:val="subscript"/>
              </w:rPr>
              <w:t>2</w:t>
            </w:r>
            <w:r>
              <w:rPr>
                <w:rFonts w:ascii="Times New Roman" w:hAnsi="Times New Roman" w:cs="Times New Roman"/>
                <w:sz w:val="18"/>
                <w:szCs w:val="18"/>
              </w:rPr>
              <w:t>＜</w:t>
            </w:r>
            <w:r>
              <w:rPr>
                <w:rFonts w:ascii="Times New Roman" w:hAnsi="Times New Roman" w:cs="Times New Roman"/>
                <w:sz w:val="18"/>
                <w:szCs w:val="18"/>
              </w:rPr>
              <w:t>400</w:t>
            </w:r>
          </w:p>
        </w:tc>
        <w:tc>
          <w:tcPr>
            <w:tcW w:w="1063" w:type="dxa"/>
            <w:tcBorders>
              <w:top w:val="single" w:sz="4" w:space="0" w:color="auto"/>
              <w:left w:val="single" w:sz="4" w:space="0" w:color="auto"/>
              <w:bottom w:val="single" w:sz="4" w:space="0" w:color="auto"/>
              <w:right w:val="single" w:sz="4" w:space="0" w:color="auto"/>
            </w:tcBorders>
            <w:vAlign w:val="center"/>
          </w:tcPr>
          <w:p w14:paraId="71AD84A0"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21≤y</w:t>
            </w:r>
            <w:r>
              <w:rPr>
                <w:rFonts w:ascii="Times New Roman" w:hAnsi="Times New Roman" w:cs="Times New Roman"/>
                <w:sz w:val="18"/>
                <w:szCs w:val="18"/>
                <w:vertAlign w:val="subscript"/>
              </w:rPr>
              <w:t>3</w:t>
            </w:r>
            <w:r>
              <w:rPr>
                <w:rFonts w:ascii="Times New Roman" w:hAnsi="Times New Roman" w:cs="Times New Roman"/>
                <w:sz w:val="18"/>
                <w:szCs w:val="18"/>
              </w:rPr>
              <w:t>＜</w:t>
            </w:r>
            <w:r>
              <w:rPr>
                <w:rFonts w:ascii="Times New Roman" w:hAnsi="Times New Roman" w:cs="Times New Roman"/>
                <w:sz w:val="18"/>
                <w:szCs w:val="18"/>
              </w:rPr>
              <w:t>26</w:t>
            </w:r>
          </w:p>
        </w:tc>
        <w:tc>
          <w:tcPr>
            <w:tcW w:w="1063" w:type="dxa"/>
            <w:tcBorders>
              <w:top w:val="single" w:sz="4" w:space="0" w:color="auto"/>
              <w:left w:val="single" w:sz="4" w:space="0" w:color="auto"/>
              <w:bottom w:val="single" w:sz="4" w:space="0" w:color="auto"/>
              <w:right w:val="single" w:sz="4" w:space="0" w:color="auto"/>
            </w:tcBorders>
            <w:vAlign w:val="center"/>
          </w:tcPr>
          <w:p w14:paraId="28C5EFC1"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250≤y</w:t>
            </w:r>
            <w:r>
              <w:rPr>
                <w:rFonts w:ascii="Times New Roman" w:hAnsi="Times New Roman" w:cs="Times New Roman"/>
                <w:sz w:val="18"/>
                <w:szCs w:val="18"/>
                <w:vertAlign w:val="subscript"/>
              </w:rPr>
              <w:t>4</w:t>
            </w:r>
            <w:r>
              <w:rPr>
                <w:rFonts w:ascii="Times New Roman" w:hAnsi="Times New Roman" w:cs="Times New Roman"/>
                <w:sz w:val="18"/>
                <w:szCs w:val="18"/>
              </w:rPr>
              <w:t>＜</w:t>
            </w:r>
            <w:r>
              <w:rPr>
                <w:rFonts w:ascii="Times New Roman" w:hAnsi="Times New Roman" w:cs="Times New Roman"/>
                <w:sz w:val="18"/>
                <w:szCs w:val="18"/>
              </w:rPr>
              <w:t>400</w:t>
            </w:r>
          </w:p>
        </w:tc>
        <w:tc>
          <w:tcPr>
            <w:tcW w:w="1063" w:type="dxa"/>
            <w:tcBorders>
              <w:top w:val="single" w:sz="4" w:space="0" w:color="auto"/>
              <w:left w:val="single" w:sz="4" w:space="0" w:color="auto"/>
              <w:bottom w:val="single" w:sz="4" w:space="0" w:color="auto"/>
              <w:right w:val="single" w:sz="4" w:space="0" w:color="auto"/>
            </w:tcBorders>
            <w:vAlign w:val="center"/>
          </w:tcPr>
          <w:p w14:paraId="4C8B7BE1"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8.3≤y</w:t>
            </w:r>
            <w:r>
              <w:rPr>
                <w:rFonts w:ascii="Times New Roman" w:hAnsi="Times New Roman" w:cs="Times New Roman"/>
                <w:sz w:val="18"/>
                <w:szCs w:val="18"/>
                <w:vertAlign w:val="subscript"/>
              </w:rPr>
              <w:t>5</w:t>
            </w:r>
            <w:r>
              <w:rPr>
                <w:rFonts w:ascii="Times New Roman" w:hAnsi="Times New Roman" w:cs="Times New Roman"/>
                <w:sz w:val="18"/>
                <w:szCs w:val="18"/>
              </w:rPr>
              <w:t>＜</w:t>
            </w:r>
            <w:r>
              <w:rPr>
                <w:rFonts w:ascii="Times New Roman" w:hAnsi="Times New Roman" w:cs="Times New Roman"/>
                <w:sz w:val="18"/>
                <w:szCs w:val="18"/>
              </w:rPr>
              <w:t>9.3</w:t>
            </w:r>
          </w:p>
        </w:tc>
        <w:tc>
          <w:tcPr>
            <w:tcW w:w="1064" w:type="dxa"/>
            <w:tcBorders>
              <w:top w:val="single" w:sz="4" w:space="0" w:color="auto"/>
              <w:left w:val="single" w:sz="4" w:space="0" w:color="auto"/>
              <w:bottom w:val="single" w:sz="4" w:space="0" w:color="auto"/>
              <w:right w:val="single" w:sz="4" w:space="0" w:color="auto"/>
            </w:tcBorders>
            <w:vAlign w:val="center"/>
          </w:tcPr>
          <w:p w14:paraId="1E1C4C7E"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y</w:t>
            </w:r>
            <w:r>
              <w:rPr>
                <w:rFonts w:ascii="Times New Roman" w:hAnsi="Times New Roman" w:cs="Times New Roman"/>
                <w:sz w:val="18"/>
                <w:szCs w:val="18"/>
                <w:vertAlign w:val="subscript"/>
              </w:rPr>
              <w:t>6</w:t>
            </w:r>
            <w:r>
              <w:rPr>
                <w:rFonts w:ascii="Times New Roman" w:hAnsi="Times New Roman" w:cs="Times New Roman"/>
                <w:sz w:val="18"/>
                <w:szCs w:val="18"/>
              </w:rPr>
              <w:t>＜</w:t>
            </w:r>
            <w:r>
              <w:rPr>
                <w:rFonts w:ascii="Times New Roman" w:hAnsi="Times New Roman" w:cs="Times New Roman"/>
                <w:sz w:val="18"/>
                <w:szCs w:val="18"/>
              </w:rPr>
              <w:t>60</w:t>
            </w:r>
          </w:p>
        </w:tc>
        <w:tc>
          <w:tcPr>
            <w:tcW w:w="1064" w:type="dxa"/>
            <w:tcBorders>
              <w:top w:val="single" w:sz="4" w:space="0" w:color="auto"/>
              <w:left w:val="single" w:sz="4" w:space="0" w:color="auto"/>
              <w:bottom w:val="single" w:sz="4" w:space="0" w:color="auto"/>
              <w:right w:val="single" w:sz="4" w:space="0" w:color="auto"/>
            </w:tcBorders>
            <w:vAlign w:val="center"/>
          </w:tcPr>
          <w:p w14:paraId="3EAF4AE0"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60≤y</w:t>
            </w:r>
            <w:r>
              <w:rPr>
                <w:rFonts w:ascii="Times New Roman" w:hAnsi="Times New Roman" w:cs="Times New Roman"/>
                <w:sz w:val="18"/>
                <w:szCs w:val="18"/>
                <w:vertAlign w:val="subscript"/>
              </w:rPr>
              <w:t>7</w:t>
            </w:r>
            <w:r>
              <w:rPr>
                <w:rFonts w:ascii="Times New Roman" w:hAnsi="Times New Roman" w:cs="Times New Roman"/>
                <w:sz w:val="18"/>
                <w:szCs w:val="18"/>
              </w:rPr>
              <w:t>＜</w:t>
            </w:r>
            <w:r>
              <w:rPr>
                <w:rFonts w:ascii="Times New Roman" w:hAnsi="Times New Roman" w:cs="Times New Roman"/>
                <w:sz w:val="18"/>
                <w:szCs w:val="18"/>
              </w:rPr>
              <w:t>130</w:t>
            </w:r>
          </w:p>
        </w:tc>
        <w:tc>
          <w:tcPr>
            <w:tcW w:w="1064" w:type="dxa"/>
            <w:tcBorders>
              <w:top w:val="single" w:sz="4" w:space="0" w:color="auto"/>
              <w:left w:val="single" w:sz="4" w:space="0" w:color="auto"/>
              <w:bottom w:val="single" w:sz="4" w:space="0" w:color="auto"/>
              <w:right w:val="single" w:sz="4" w:space="0" w:color="auto"/>
            </w:tcBorders>
            <w:vAlign w:val="center"/>
          </w:tcPr>
          <w:p w14:paraId="65D849B1"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8.8≤y</w:t>
            </w:r>
            <w:r>
              <w:rPr>
                <w:rFonts w:ascii="Times New Roman" w:hAnsi="Times New Roman" w:cs="Times New Roman"/>
                <w:sz w:val="18"/>
                <w:szCs w:val="18"/>
                <w:vertAlign w:val="subscript"/>
              </w:rPr>
              <w:t>8</w:t>
            </w:r>
            <w:r>
              <w:rPr>
                <w:rFonts w:ascii="Times New Roman" w:hAnsi="Times New Roman" w:cs="Times New Roman"/>
                <w:sz w:val="18"/>
                <w:szCs w:val="18"/>
              </w:rPr>
              <w:t>＜</w:t>
            </w:r>
            <w:r>
              <w:rPr>
                <w:rFonts w:ascii="Times New Roman" w:hAnsi="Times New Roman" w:cs="Times New Roman"/>
                <w:sz w:val="18"/>
                <w:szCs w:val="18"/>
              </w:rPr>
              <w:t>10.8</w:t>
            </w:r>
          </w:p>
        </w:tc>
      </w:tr>
      <w:tr w:rsidR="006072A2" w14:paraId="5CC6631D" w14:textId="77777777">
        <w:tc>
          <w:tcPr>
            <w:tcW w:w="1063" w:type="dxa"/>
            <w:tcBorders>
              <w:top w:val="single" w:sz="4" w:space="0" w:color="auto"/>
              <w:left w:val="single" w:sz="4" w:space="0" w:color="auto"/>
              <w:bottom w:val="single" w:sz="4" w:space="0" w:color="auto"/>
              <w:right w:val="single" w:sz="4" w:space="0" w:color="auto"/>
            </w:tcBorders>
            <w:vAlign w:val="center"/>
          </w:tcPr>
          <w:p w14:paraId="6DC65732"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1.0</w:t>
            </w:r>
          </w:p>
        </w:tc>
        <w:tc>
          <w:tcPr>
            <w:tcW w:w="1063" w:type="dxa"/>
            <w:tcBorders>
              <w:top w:val="single" w:sz="4" w:space="0" w:color="auto"/>
              <w:left w:val="single" w:sz="4" w:space="0" w:color="auto"/>
              <w:bottom w:val="single" w:sz="4" w:space="0" w:color="auto"/>
              <w:right w:val="single" w:sz="4" w:space="0" w:color="auto"/>
            </w:tcBorders>
            <w:vAlign w:val="center"/>
          </w:tcPr>
          <w:p w14:paraId="6D0BFC24"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y</w:t>
            </w:r>
            <w:r>
              <w:rPr>
                <w:rFonts w:ascii="Times New Roman" w:hAnsi="Times New Roman" w:cs="Times New Roman"/>
                <w:sz w:val="18"/>
                <w:szCs w:val="18"/>
                <w:vertAlign w:val="subscript"/>
              </w:rPr>
              <w:t>1</w:t>
            </w:r>
            <w:r>
              <w:rPr>
                <w:rFonts w:ascii="Times New Roman" w:hAnsi="Times New Roman" w:cs="Times New Roman"/>
                <w:sz w:val="18"/>
                <w:szCs w:val="18"/>
              </w:rPr>
              <w:t>≥9.5</w:t>
            </w:r>
          </w:p>
        </w:tc>
        <w:tc>
          <w:tcPr>
            <w:tcW w:w="1063" w:type="dxa"/>
            <w:tcBorders>
              <w:top w:val="single" w:sz="4" w:space="0" w:color="auto"/>
              <w:left w:val="single" w:sz="4" w:space="0" w:color="auto"/>
              <w:bottom w:val="single" w:sz="4" w:space="0" w:color="auto"/>
              <w:right w:val="single" w:sz="4" w:space="0" w:color="auto"/>
            </w:tcBorders>
            <w:vAlign w:val="center"/>
          </w:tcPr>
          <w:p w14:paraId="7FD4EF54"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y</w:t>
            </w:r>
            <w:r>
              <w:rPr>
                <w:rFonts w:ascii="Times New Roman" w:hAnsi="Times New Roman" w:cs="Times New Roman"/>
                <w:sz w:val="18"/>
                <w:szCs w:val="18"/>
                <w:vertAlign w:val="subscript"/>
              </w:rPr>
              <w:t>2</w:t>
            </w:r>
            <w:r>
              <w:rPr>
                <w:rFonts w:ascii="Times New Roman" w:hAnsi="Times New Roman" w:cs="Times New Roman"/>
                <w:sz w:val="18"/>
                <w:szCs w:val="18"/>
              </w:rPr>
              <w:t>≥400</w:t>
            </w:r>
          </w:p>
        </w:tc>
        <w:tc>
          <w:tcPr>
            <w:tcW w:w="1063" w:type="dxa"/>
            <w:tcBorders>
              <w:top w:val="single" w:sz="4" w:space="0" w:color="auto"/>
              <w:left w:val="single" w:sz="4" w:space="0" w:color="auto"/>
              <w:bottom w:val="single" w:sz="4" w:space="0" w:color="auto"/>
              <w:right w:val="single" w:sz="4" w:space="0" w:color="auto"/>
            </w:tcBorders>
            <w:vAlign w:val="center"/>
          </w:tcPr>
          <w:p w14:paraId="26EE6C44"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y</w:t>
            </w:r>
            <w:r>
              <w:rPr>
                <w:rFonts w:ascii="Times New Roman" w:hAnsi="Times New Roman" w:cs="Times New Roman"/>
                <w:sz w:val="18"/>
                <w:szCs w:val="18"/>
                <w:vertAlign w:val="subscript"/>
              </w:rPr>
              <w:t>3</w:t>
            </w:r>
            <w:r>
              <w:rPr>
                <w:rFonts w:ascii="Times New Roman" w:hAnsi="Times New Roman" w:cs="Times New Roman"/>
                <w:sz w:val="18"/>
                <w:szCs w:val="18"/>
              </w:rPr>
              <w:t>＜</w:t>
            </w:r>
            <w:r>
              <w:rPr>
                <w:rFonts w:ascii="Times New Roman" w:hAnsi="Times New Roman" w:cs="Times New Roman"/>
                <w:sz w:val="18"/>
                <w:szCs w:val="18"/>
              </w:rPr>
              <w:t>21</w:t>
            </w:r>
          </w:p>
        </w:tc>
        <w:tc>
          <w:tcPr>
            <w:tcW w:w="1063" w:type="dxa"/>
            <w:tcBorders>
              <w:top w:val="single" w:sz="4" w:space="0" w:color="auto"/>
              <w:left w:val="single" w:sz="4" w:space="0" w:color="auto"/>
              <w:bottom w:val="single" w:sz="4" w:space="0" w:color="auto"/>
              <w:right w:val="single" w:sz="4" w:space="0" w:color="auto"/>
            </w:tcBorders>
            <w:vAlign w:val="center"/>
          </w:tcPr>
          <w:p w14:paraId="23BC4532"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y</w:t>
            </w:r>
            <w:r>
              <w:rPr>
                <w:rFonts w:ascii="Times New Roman" w:hAnsi="Times New Roman" w:cs="Times New Roman"/>
                <w:sz w:val="18"/>
                <w:szCs w:val="18"/>
                <w:vertAlign w:val="subscript"/>
              </w:rPr>
              <w:t>4</w:t>
            </w:r>
            <w:r>
              <w:rPr>
                <w:rFonts w:ascii="Times New Roman" w:hAnsi="Times New Roman" w:cs="Times New Roman"/>
                <w:sz w:val="18"/>
                <w:szCs w:val="18"/>
              </w:rPr>
              <w:t>＜</w:t>
            </w:r>
            <w:r>
              <w:rPr>
                <w:rFonts w:ascii="Times New Roman" w:hAnsi="Times New Roman" w:cs="Times New Roman"/>
                <w:sz w:val="18"/>
                <w:szCs w:val="18"/>
              </w:rPr>
              <w:t>250</w:t>
            </w:r>
          </w:p>
        </w:tc>
        <w:tc>
          <w:tcPr>
            <w:tcW w:w="1063" w:type="dxa"/>
            <w:tcBorders>
              <w:top w:val="single" w:sz="4" w:space="0" w:color="auto"/>
              <w:left w:val="single" w:sz="4" w:space="0" w:color="auto"/>
              <w:bottom w:val="single" w:sz="4" w:space="0" w:color="auto"/>
              <w:right w:val="single" w:sz="4" w:space="0" w:color="auto"/>
            </w:tcBorders>
            <w:vAlign w:val="center"/>
          </w:tcPr>
          <w:p w14:paraId="08B75680"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y</w:t>
            </w:r>
            <w:r>
              <w:rPr>
                <w:rFonts w:ascii="Times New Roman" w:hAnsi="Times New Roman" w:cs="Times New Roman"/>
                <w:sz w:val="18"/>
                <w:szCs w:val="18"/>
                <w:vertAlign w:val="subscript"/>
              </w:rPr>
              <w:t>5</w:t>
            </w:r>
            <w:r>
              <w:rPr>
                <w:rFonts w:ascii="Times New Roman" w:hAnsi="Times New Roman" w:cs="Times New Roman"/>
                <w:sz w:val="18"/>
                <w:szCs w:val="18"/>
              </w:rPr>
              <w:t>≥9.3</w:t>
            </w:r>
          </w:p>
        </w:tc>
        <w:tc>
          <w:tcPr>
            <w:tcW w:w="1064" w:type="dxa"/>
            <w:tcBorders>
              <w:top w:val="single" w:sz="4" w:space="0" w:color="auto"/>
              <w:left w:val="single" w:sz="4" w:space="0" w:color="auto"/>
              <w:bottom w:val="single" w:sz="4" w:space="0" w:color="auto"/>
              <w:right w:val="single" w:sz="4" w:space="0" w:color="auto"/>
            </w:tcBorders>
            <w:vAlign w:val="center"/>
          </w:tcPr>
          <w:p w14:paraId="7C7E1CFA"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60≤y</w:t>
            </w:r>
            <w:r>
              <w:rPr>
                <w:rFonts w:ascii="Times New Roman" w:hAnsi="Times New Roman" w:cs="Times New Roman"/>
                <w:sz w:val="18"/>
                <w:szCs w:val="18"/>
                <w:vertAlign w:val="subscript"/>
              </w:rPr>
              <w:t>6</w:t>
            </w:r>
            <w:r>
              <w:rPr>
                <w:rFonts w:ascii="Times New Roman" w:hAnsi="Times New Roman" w:cs="Times New Roman"/>
                <w:sz w:val="18"/>
                <w:szCs w:val="18"/>
              </w:rPr>
              <w:t>＜</w:t>
            </w:r>
            <w:r>
              <w:rPr>
                <w:rFonts w:ascii="Times New Roman" w:hAnsi="Times New Roman" w:cs="Times New Roman"/>
                <w:sz w:val="18"/>
                <w:szCs w:val="18"/>
              </w:rPr>
              <w:t>70</w:t>
            </w:r>
          </w:p>
        </w:tc>
        <w:tc>
          <w:tcPr>
            <w:tcW w:w="1064" w:type="dxa"/>
            <w:tcBorders>
              <w:top w:val="single" w:sz="4" w:space="0" w:color="auto"/>
              <w:left w:val="single" w:sz="4" w:space="0" w:color="auto"/>
              <w:bottom w:val="single" w:sz="4" w:space="0" w:color="auto"/>
              <w:right w:val="single" w:sz="4" w:space="0" w:color="auto"/>
            </w:tcBorders>
            <w:vAlign w:val="center"/>
          </w:tcPr>
          <w:p w14:paraId="0D2A90AB"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y</w:t>
            </w:r>
            <w:r>
              <w:rPr>
                <w:rFonts w:ascii="Times New Roman" w:hAnsi="Times New Roman" w:cs="Times New Roman"/>
                <w:sz w:val="18"/>
                <w:szCs w:val="18"/>
                <w:vertAlign w:val="subscript"/>
              </w:rPr>
              <w:t>7</w:t>
            </w:r>
            <w:r>
              <w:rPr>
                <w:rFonts w:ascii="Times New Roman" w:hAnsi="Times New Roman" w:cs="Times New Roman"/>
                <w:sz w:val="18"/>
                <w:szCs w:val="18"/>
              </w:rPr>
              <w:t>≥130</w:t>
            </w:r>
          </w:p>
        </w:tc>
        <w:tc>
          <w:tcPr>
            <w:tcW w:w="1064" w:type="dxa"/>
            <w:tcBorders>
              <w:top w:val="single" w:sz="4" w:space="0" w:color="auto"/>
              <w:left w:val="single" w:sz="4" w:space="0" w:color="auto"/>
              <w:bottom w:val="single" w:sz="4" w:space="0" w:color="auto"/>
              <w:right w:val="single" w:sz="4" w:space="0" w:color="auto"/>
            </w:tcBorders>
            <w:vAlign w:val="center"/>
          </w:tcPr>
          <w:p w14:paraId="34FCAEB0"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y</w:t>
            </w:r>
            <w:r>
              <w:rPr>
                <w:rFonts w:ascii="Times New Roman" w:hAnsi="Times New Roman" w:cs="Times New Roman"/>
                <w:sz w:val="18"/>
                <w:szCs w:val="18"/>
                <w:vertAlign w:val="subscript"/>
              </w:rPr>
              <w:t>8</w:t>
            </w:r>
            <w:r>
              <w:rPr>
                <w:rFonts w:ascii="Times New Roman" w:hAnsi="Times New Roman" w:cs="Times New Roman"/>
                <w:sz w:val="18"/>
                <w:szCs w:val="18"/>
              </w:rPr>
              <w:t>≥10.8</w:t>
            </w:r>
          </w:p>
        </w:tc>
      </w:tr>
      <w:tr w:rsidR="006072A2" w14:paraId="152FCC3C" w14:textId="77777777">
        <w:tc>
          <w:tcPr>
            <w:tcW w:w="1063" w:type="dxa"/>
            <w:tcBorders>
              <w:top w:val="single" w:sz="4" w:space="0" w:color="auto"/>
              <w:left w:val="single" w:sz="4" w:space="0" w:color="auto"/>
              <w:bottom w:val="single" w:sz="4" w:space="0" w:color="auto"/>
              <w:right w:val="single" w:sz="4" w:space="0" w:color="auto"/>
            </w:tcBorders>
            <w:vAlign w:val="center"/>
          </w:tcPr>
          <w:p w14:paraId="41D52CD2"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shd w:val="clear" w:color="auto" w:fill="FFFFFF"/>
              </w:rPr>
              <w:t>权重</w:t>
            </w:r>
            <w:r>
              <w:rPr>
                <w:rFonts w:ascii="Times New Roman" w:hAnsi="Times New Roman" w:cs="Times New Roman"/>
                <w:iCs/>
                <w:sz w:val="18"/>
                <w:szCs w:val="18"/>
                <w:shd w:val="clear" w:color="auto" w:fill="FFFFFF"/>
              </w:rPr>
              <w:t>（</w:t>
            </w:r>
            <w:r>
              <w:rPr>
                <w:rFonts w:ascii="Times New Roman" w:hAnsi="Times New Roman" w:cs="Times New Roman"/>
                <w:i/>
                <w:iCs/>
                <w:sz w:val="18"/>
                <w:szCs w:val="18"/>
                <w:shd w:val="clear" w:color="auto" w:fill="FFFFFF"/>
              </w:rPr>
              <w:t>a</w:t>
            </w:r>
            <w:r>
              <w:rPr>
                <w:rFonts w:ascii="Times New Roman" w:hAnsi="Times New Roman" w:cs="Times New Roman"/>
                <w:i/>
                <w:iCs/>
                <w:sz w:val="18"/>
                <w:szCs w:val="18"/>
                <w:shd w:val="clear" w:color="auto" w:fill="FFFFFF"/>
                <w:vertAlign w:val="subscript"/>
              </w:rPr>
              <w:t>i</w:t>
            </w:r>
            <w:r>
              <w:rPr>
                <w:rFonts w:ascii="Times New Roman" w:hAnsi="Times New Roman" w:cs="Times New Roman"/>
                <w:iCs/>
                <w:sz w:val="18"/>
                <w:szCs w:val="18"/>
                <w:shd w:val="clear" w:color="auto" w:fill="FFFFFF"/>
              </w:rPr>
              <w:t xml:space="preserve"> </w:t>
            </w:r>
            <w:r>
              <w:rPr>
                <w:rFonts w:ascii="Times New Roman" w:hAnsi="Times New Roman" w:cs="Times New Roman"/>
                <w:iCs/>
                <w:sz w:val="18"/>
                <w:szCs w:val="18"/>
                <w:shd w:val="clear" w:color="auto" w:fill="FFFFFF"/>
              </w:rPr>
              <w:t>）</w:t>
            </w:r>
          </w:p>
        </w:tc>
        <w:tc>
          <w:tcPr>
            <w:tcW w:w="1063" w:type="dxa"/>
            <w:tcBorders>
              <w:top w:val="single" w:sz="4" w:space="0" w:color="auto"/>
              <w:left w:val="single" w:sz="4" w:space="0" w:color="auto"/>
              <w:bottom w:val="single" w:sz="4" w:space="0" w:color="auto"/>
              <w:right w:val="single" w:sz="4" w:space="0" w:color="auto"/>
            </w:tcBorders>
            <w:vAlign w:val="center"/>
          </w:tcPr>
          <w:p w14:paraId="2A255399" w14:textId="77777777" w:rsidR="006072A2" w:rsidRDefault="00DE663E" w:rsidP="00E37556">
            <w:pPr>
              <w:widowControl/>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0.05</w:t>
            </w:r>
          </w:p>
        </w:tc>
        <w:tc>
          <w:tcPr>
            <w:tcW w:w="1063" w:type="dxa"/>
            <w:tcBorders>
              <w:top w:val="single" w:sz="4" w:space="0" w:color="auto"/>
              <w:left w:val="single" w:sz="4" w:space="0" w:color="auto"/>
              <w:bottom w:val="single" w:sz="4" w:space="0" w:color="auto"/>
              <w:right w:val="single" w:sz="4" w:space="0" w:color="auto"/>
            </w:tcBorders>
            <w:vAlign w:val="center"/>
          </w:tcPr>
          <w:p w14:paraId="7504F037"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0.10</w:t>
            </w:r>
          </w:p>
        </w:tc>
        <w:tc>
          <w:tcPr>
            <w:tcW w:w="1063" w:type="dxa"/>
            <w:tcBorders>
              <w:top w:val="single" w:sz="4" w:space="0" w:color="auto"/>
              <w:left w:val="single" w:sz="4" w:space="0" w:color="auto"/>
              <w:bottom w:val="single" w:sz="4" w:space="0" w:color="auto"/>
              <w:right w:val="single" w:sz="4" w:space="0" w:color="auto"/>
            </w:tcBorders>
            <w:vAlign w:val="center"/>
          </w:tcPr>
          <w:p w14:paraId="598073CD"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0.13</w:t>
            </w:r>
          </w:p>
        </w:tc>
        <w:tc>
          <w:tcPr>
            <w:tcW w:w="1063" w:type="dxa"/>
            <w:tcBorders>
              <w:top w:val="single" w:sz="4" w:space="0" w:color="auto"/>
              <w:left w:val="single" w:sz="4" w:space="0" w:color="auto"/>
              <w:bottom w:val="single" w:sz="4" w:space="0" w:color="auto"/>
              <w:right w:val="single" w:sz="4" w:space="0" w:color="auto"/>
            </w:tcBorders>
            <w:vAlign w:val="center"/>
          </w:tcPr>
          <w:p w14:paraId="2FE76933"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0.10</w:t>
            </w:r>
          </w:p>
        </w:tc>
        <w:tc>
          <w:tcPr>
            <w:tcW w:w="1063" w:type="dxa"/>
            <w:tcBorders>
              <w:top w:val="single" w:sz="4" w:space="0" w:color="auto"/>
              <w:left w:val="single" w:sz="4" w:space="0" w:color="auto"/>
              <w:bottom w:val="single" w:sz="4" w:space="0" w:color="auto"/>
              <w:right w:val="single" w:sz="4" w:space="0" w:color="auto"/>
            </w:tcBorders>
            <w:vAlign w:val="center"/>
          </w:tcPr>
          <w:p w14:paraId="5BBB8851"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0.16</w:t>
            </w:r>
          </w:p>
        </w:tc>
        <w:tc>
          <w:tcPr>
            <w:tcW w:w="1064" w:type="dxa"/>
            <w:tcBorders>
              <w:top w:val="single" w:sz="4" w:space="0" w:color="auto"/>
              <w:left w:val="single" w:sz="4" w:space="0" w:color="auto"/>
              <w:bottom w:val="single" w:sz="4" w:space="0" w:color="auto"/>
              <w:right w:val="single" w:sz="4" w:space="0" w:color="auto"/>
            </w:tcBorders>
            <w:vAlign w:val="center"/>
          </w:tcPr>
          <w:p w14:paraId="44696D82"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0.12</w:t>
            </w:r>
          </w:p>
        </w:tc>
        <w:tc>
          <w:tcPr>
            <w:tcW w:w="1064" w:type="dxa"/>
            <w:tcBorders>
              <w:top w:val="single" w:sz="4" w:space="0" w:color="auto"/>
              <w:left w:val="single" w:sz="4" w:space="0" w:color="auto"/>
              <w:bottom w:val="single" w:sz="4" w:space="0" w:color="auto"/>
              <w:right w:val="single" w:sz="4" w:space="0" w:color="auto"/>
            </w:tcBorders>
            <w:vAlign w:val="center"/>
          </w:tcPr>
          <w:p w14:paraId="1B9AE527"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0.16</w:t>
            </w:r>
          </w:p>
        </w:tc>
        <w:tc>
          <w:tcPr>
            <w:tcW w:w="1064" w:type="dxa"/>
            <w:tcBorders>
              <w:top w:val="single" w:sz="4" w:space="0" w:color="auto"/>
              <w:left w:val="single" w:sz="4" w:space="0" w:color="auto"/>
              <w:bottom w:val="single" w:sz="4" w:space="0" w:color="auto"/>
              <w:right w:val="single" w:sz="4" w:space="0" w:color="auto"/>
            </w:tcBorders>
            <w:vAlign w:val="center"/>
          </w:tcPr>
          <w:p w14:paraId="2055C33D" w14:textId="77777777" w:rsidR="006072A2" w:rsidRDefault="00DE663E" w:rsidP="00E37556">
            <w:pPr>
              <w:spacing w:line="240" w:lineRule="exact"/>
              <w:ind w:firstLineChars="0" w:firstLine="0"/>
              <w:jc w:val="center"/>
              <w:rPr>
                <w:rFonts w:ascii="Times New Roman" w:hAnsi="Times New Roman" w:cs="Times New Roman"/>
                <w:bCs/>
                <w:sz w:val="18"/>
                <w:szCs w:val="18"/>
              </w:rPr>
            </w:pPr>
            <w:r>
              <w:rPr>
                <w:rFonts w:ascii="Times New Roman" w:hAnsi="Times New Roman" w:cs="Times New Roman"/>
                <w:sz w:val="18"/>
                <w:szCs w:val="18"/>
              </w:rPr>
              <w:t>0.18</w:t>
            </w:r>
          </w:p>
        </w:tc>
      </w:tr>
      <w:tr w:rsidR="006072A2" w14:paraId="2BA3BCE1" w14:textId="77777777">
        <w:tc>
          <w:tcPr>
            <w:tcW w:w="1063" w:type="dxa"/>
            <w:tcBorders>
              <w:top w:val="single" w:sz="4" w:space="0" w:color="auto"/>
              <w:left w:val="single" w:sz="4" w:space="0" w:color="auto"/>
              <w:bottom w:val="single" w:sz="4" w:space="0" w:color="auto"/>
              <w:right w:val="single" w:sz="4" w:space="0" w:color="auto"/>
            </w:tcBorders>
            <w:vAlign w:val="center"/>
          </w:tcPr>
          <w:p w14:paraId="65BAE1CD" w14:textId="77777777" w:rsidR="006072A2" w:rsidRDefault="00DE663E" w:rsidP="00E37556">
            <w:pPr>
              <w:spacing w:line="240" w:lineRule="exact"/>
              <w:ind w:firstLineChars="0" w:firstLine="0"/>
              <w:jc w:val="cente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备注</w:t>
            </w:r>
          </w:p>
        </w:tc>
        <w:tc>
          <w:tcPr>
            <w:tcW w:w="8507" w:type="dxa"/>
            <w:gridSpan w:val="8"/>
            <w:tcBorders>
              <w:top w:val="single" w:sz="4" w:space="0" w:color="auto"/>
              <w:left w:val="single" w:sz="4" w:space="0" w:color="auto"/>
              <w:bottom w:val="single" w:sz="4" w:space="0" w:color="auto"/>
              <w:right w:val="single" w:sz="4" w:space="0" w:color="auto"/>
            </w:tcBorders>
            <w:vAlign w:val="center"/>
          </w:tcPr>
          <w:p w14:paraId="4D7564AA" w14:textId="77777777" w:rsidR="006072A2" w:rsidRDefault="00DE663E" w:rsidP="00E37556">
            <w:pPr>
              <w:spacing w:line="240" w:lineRule="exact"/>
              <w:ind w:firstLineChars="0" w:firstLine="0"/>
              <w:jc w:val="center"/>
              <w:rPr>
                <w:rFonts w:ascii="Times New Roman" w:hAnsi="Times New Roman" w:cs="Times New Roman"/>
                <w:sz w:val="18"/>
                <w:szCs w:val="18"/>
              </w:rPr>
            </w:pPr>
            <w:r>
              <w:rPr>
                <w:rFonts w:ascii="Times New Roman" w:hAnsi="Times New Roman" w:cs="Times New Roman"/>
                <w:i/>
                <w:iCs/>
                <w:sz w:val="18"/>
                <w:szCs w:val="18"/>
              </w:rPr>
              <w:t>M</w:t>
            </w:r>
            <w:r>
              <w:rPr>
                <w:rFonts w:ascii="Times New Roman" w:hAnsi="Times New Roman" w:cs="Times New Roman"/>
                <w:i/>
                <w:iCs/>
                <w:sz w:val="18"/>
                <w:szCs w:val="18"/>
                <w:vertAlign w:val="subscript"/>
              </w:rPr>
              <w:t>i</w:t>
            </w:r>
            <w:r>
              <w:rPr>
                <w:rFonts w:ascii="Times New Roman" w:hAnsi="Times New Roman" w:cs="Times New Roman"/>
                <w:sz w:val="18"/>
                <w:szCs w:val="18"/>
              </w:rPr>
              <w:t>为</w:t>
            </w:r>
            <w:r>
              <w:rPr>
                <w:rFonts w:ascii="Times New Roman" w:hAnsi="Times New Roman" w:cs="Times New Roman"/>
                <w:sz w:val="18"/>
                <w:szCs w:val="18"/>
              </w:rPr>
              <w:t>0.6</w:t>
            </w:r>
            <w:r>
              <w:rPr>
                <w:rFonts w:ascii="Times New Roman" w:hAnsi="Times New Roman" w:cs="Times New Roman"/>
                <w:sz w:val="18"/>
                <w:szCs w:val="18"/>
              </w:rPr>
              <w:t>、</w:t>
            </w:r>
            <w:r>
              <w:rPr>
                <w:rFonts w:ascii="Times New Roman" w:hAnsi="Times New Roman" w:cs="Times New Roman"/>
                <w:sz w:val="18"/>
                <w:szCs w:val="18"/>
              </w:rPr>
              <w:t>0.8</w:t>
            </w:r>
            <w:r>
              <w:rPr>
                <w:rFonts w:ascii="Times New Roman" w:hAnsi="Times New Roman" w:cs="Times New Roman"/>
                <w:sz w:val="18"/>
                <w:szCs w:val="18"/>
              </w:rPr>
              <w:t>、</w:t>
            </w:r>
            <w:r>
              <w:rPr>
                <w:rFonts w:ascii="Times New Roman" w:hAnsi="Times New Roman" w:cs="Times New Roman"/>
                <w:sz w:val="18"/>
                <w:szCs w:val="18"/>
              </w:rPr>
              <w:t>1.0</w:t>
            </w:r>
            <w:r>
              <w:rPr>
                <w:rFonts w:ascii="Times New Roman" w:hAnsi="Times New Roman" w:cs="Times New Roman"/>
                <w:sz w:val="18"/>
                <w:szCs w:val="18"/>
              </w:rPr>
              <w:t>时，分别表示评价指标的次适宜、适宜、最适宜度</w:t>
            </w:r>
          </w:p>
        </w:tc>
      </w:tr>
    </w:tbl>
    <w:p w14:paraId="4391C587" w14:textId="77777777" w:rsidR="006072A2" w:rsidRDefault="006072A2">
      <w:pPr>
        <w:spacing w:line="360" w:lineRule="auto"/>
        <w:ind w:firstLine="640"/>
        <w:rPr>
          <w:rFonts w:ascii="宋体" w:hAnsi="宋体" w:cs="Arial" w:hint="eastAsia"/>
          <w:shd w:val="clear" w:color="auto" w:fill="FFFFFF"/>
        </w:rPr>
      </w:pPr>
      <w:bookmarkStart w:id="22" w:name="_Toc23520"/>
      <w:bookmarkStart w:id="23" w:name="_Toc21735"/>
      <w:bookmarkStart w:id="24" w:name="_Toc17385"/>
      <w:bookmarkStart w:id="25" w:name="_Toc8957_WPSOffice_Level1"/>
      <w:bookmarkEnd w:id="22"/>
      <w:bookmarkEnd w:id="23"/>
      <w:bookmarkEnd w:id="24"/>
    </w:p>
    <w:p w14:paraId="4A5391F3" w14:textId="77777777" w:rsidR="006072A2" w:rsidRDefault="00DE663E">
      <w:pPr>
        <w:spacing w:line="360" w:lineRule="auto"/>
        <w:ind w:firstLine="640"/>
        <w:rPr>
          <w:rFonts w:eastAsia="宋体" w:hint="eastAsia"/>
        </w:rPr>
      </w:pPr>
      <w:r>
        <w:rPr>
          <w:rFonts w:ascii="宋体" w:hAnsi="宋体" w:cs="Arial" w:hint="eastAsia"/>
          <w:shd w:val="clear" w:color="auto" w:fill="FFFFFF"/>
        </w:rPr>
        <w:t>巫山脆李气候品质等级划分</w:t>
      </w:r>
      <w:bookmarkEnd w:id="25"/>
      <w:r>
        <w:rPr>
          <w:rFonts w:ascii="宋体" w:hAnsi="宋体" w:cs="Arial" w:hint="eastAsia"/>
          <w:shd w:val="clear" w:color="auto" w:fill="FFFFFF"/>
        </w:rPr>
        <w:t>，</w:t>
      </w:r>
      <w:bookmarkStart w:id="26" w:name="_Toc22738"/>
      <w:bookmarkStart w:id="27" w:name="_Toc6767"/>
      <w:bookmarkStart w:id="28" w:name="_Toc17383"/>
      <w:bookmarkEnd w:id="26"/>
      <w:bookmarkEnd w:id="27"/>
      <w:bookmarkEnd w:id="28"/>
      <w:r>
        <w:rPr>
          <w:rFonts w:ascii="宋体" w:eastAsia="宋体" w:hAnsi="宋体" w:hint="eastAsia"/>
        </w:rPr>
        <w:t>见表</w:t>
      </w:r>
      <w:r>
        <w:rPr>
          <w:rFonts w:ascii="Times New Roman" w:eastAsia="宋体" w:hAnsi="Times New Roman" w:cs="Times New Roman" w:hint="eastAsia"/>
        </w:rPr>
        <w:t>3</w:t>
      </w:r>
      <w:r>
        <w:rPr>
          <w:rFonts w:ascii="宋体" w:eastAsia="宋体" w:hAnsi="宋体" w:hint="eastAsia"/>
        </w:rPr>
        <w:t>、</w:t>
      </w:r>
      <w:r>
        <w:rPr>
          <w:rFonts w:ascii="Times New Roman" w:eastAsia="宋体" w:hAnsi="Times New Roman" w:cs="Times New Roman" w:hint="eastAsia"/>
        </w:rPr>
        <w:t>4</w:t>
      </w:r>
      <w:r>
        <w:rPr>
          <w:rFonts w:ascii="宋体" w:eastAsia="宋体" w:hAnsi="宋体" w:hint="eastAsia"/>
        </w:rPr>
        <w:t>。</w:t>
      </w:r>
    </w:p>
    <w:p w14:paraId="0313032E" w14:textId="77777777" w:rsidR="006072A2" w:rsidRPr="00E37556" w:rsidRDefault="00DE663E">
      <w:pPr>
        <w:spacing w:beforeLines="50" w:before="156" w:afterLines="50" w:after="156"/>
        <w:ind w:firstLineChars="0" w:firstLine="0"/>
        <w:jc w:val="center"/>
        <w:rPr>
          <w:rFonts w:ascii="Times New Roman" w:hAnsi="Times New Roman" w:cs="Times New Roman"/>
          <w:bCs/>
          <w:sz w:val="28"/>
          <w:szCs w:val="28"/>
        </w:rPr>
      </w:pPr>
      <w:r w:rsidRPr="00E37556">
        <w:rPr>
          <w:rFonts w:ascii="Times New Roman" w:hAnsi="Times New Roman" w:cs="Times New Roman" w:hint="eastAsia"/>
          <w:bCs/>
          <w:sz w:val="28"/>
          <w:szCs w:val="28"/>
        </w:rPr>
        <w:t>表</w:t>
      </w:r>
      <w:r w:rsidRPr="00E37556">
        <w:rPr>
          <w:rFonts w:ascii="Times New Roman" w:hAnsi="Times New Roman" w:cs="Times New Roman"/>
          <w:bCs/>
          <w:sz w:val="28"/>
          <w:szCs w:val="28"/>
        </w:rPr>
        <w:t xml:space="preserve">3 </w:t>
      </w:r>
      <w:r w:rsidRPr="00E37556">
        <w:rPr>
          <w:rFonts w:ascii="Times New Roman" w:hAnsi="Times New Roman" w:cs="Times New Roman" w:hint="eastAsia"/>
          <w:bCs/>
          <w:sz w:val="28"/>
          <w:szCs w:val="28"/>
        </w:rPr>
        <w:t>早、中熟品种气候品质等级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703"/>
        <w:gridCol w:w="1308"/>
        <w:gridCol w:w="1309"/>
        <w:gridCol w:w="1308"/>
        <w:gridCol w:w="1309"/>
      </w:tblGrid>
      <w:tr w:rsidR="006072A2" w14:paraId="37470B82" w14:textId="77777777">
        <w:trPr>
          <w:trHeight w:val="427"/>
          <w:jc w:val="center"/>
        </w:trPr>
        <w:tc>
          <w:tcPr>
            <w:tcW w:w="1269" w:type="dxa"/>
            <w:tcBorders>
              <w:top w:val="single" w:sz="4" w:space="0" w:color="auto"/>
              <w:left w:val="single" w:sz="4" w:space="0" w:color="auto"/>
              <w:bottom w:val="single" w:sz="4" w:space="0" w:color="auto"/>
              <w:right w:val="single" w:sz="4" w:space="0" w:color="auto"/>
            </w:tcBorders>
            <w:vAlign w:val="center"/>
          </w:tcPr>
          <w:p w14:paraId="0B6D9E68"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sz w:val="18"/>
                <w:szCs w:val="18"/>
              </w:rPr>
              <w:lastRenderedPageBreak/>
              <w:t>气候品质</w:t>
            </w:r>
          </w:p>
          <w:p w14:paraId="0762B316"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sz w:val="18"/>
                <w:szCs w:val="18"/>
              </w:rPr>
              <w:t>等级</w:t>
            </w:r>
          </w:p>
        </w:tc>
        <w:tc>
          <w:tcPr>
            <w:tcW w:w="1703" w:type="dxa"/>
            <w:tcBorders>
              <w:top w:val="single" w:sz="4" w:space="0" w:color="auto"/>
              <w:left w:val="single" w:sz="4" w:space="0" w:color="auto"/>
              <w:bottom w:val="single" w:sz="4" w:space="0" w:color="auto"/>
              <w:right w:val="single" w:sz="4" w:space="0" w:color="auto"/>
            </w:tcBorders>
            <w:vAlign w:val="center"/>
          </w:tcPr>
          <w:p w14:paraId="707CF90B" w14:textId="77777777" w:rsidR="006072A2" w:rsidRDefault="00DE663E" w:rsidP="00E37556">
            <w:pPr>
              <w:spacing w:line="0" w:lineRule="atLeast"/>
              <w:ind w:firstLineChars="0" w:firstLine="0"/>
              <w:jc w:val="center"/>
              <w:rPr>
                <w:rFonts w:ascii="Times New Roman" w:hAnsi="Times New Roman" w:cs="Times New Roman"/>
                <w:sz w:val="18"/>
                <w:szCs w:val="18"/>
                <w:vertAlign w:val="subscript"/>
              </w:rPr>
            </w:pPr>
            <w:r>
              <w:rPr>
                <w:rFonts w:ascii="Times New Roman" w:hAnsi="Times New Roman" w:cs="Times New Roman"/>
                <w:sz w:val="18"/>
                <w:szCs w:val="18"/>
              </w:rPr>
              <w:t>气候品质指数</w:t>
            </w:r>
            <w:r>
              <w:rPr>
                <w:rFonts w:ascii="Times New Roman" w:hAnsi="Times New Roman" w:cs="Times New Roman"/>
                <w:i/>
                <w:iCs/>
                <w:sz w:val="18"/>
                <w:szCs w:val="18"/>
                <w:shd w:val="clear" w:color="auto" w:fill="FFFFFF"/>
              </w:rPr>
              <w:t>CQI</w:t>
            </w:r>
          </w:p>
        </w:tc>
        <w:tc>
          <w:tcPr>
            <w:tcW w:w="1308" w:type="dxa"/>
            <w:tcBorders>
              <w:top w:val="single" w:sz="4" w:space="0" w:color="auto"/>
              <w:left w:val="single" w:sz="4" w:space="0" w:color="auto"/>
              <w:bottom w:val="single" w:sz="4" w:space="0" w:color="auto"/>
              <w:right w:val="single" w:sz="4" w:space="0" w:color="auto"/>
            </w:tcBorders>
            <w:vAlign w:val="center"/>
          </w:tcPr>
          <w:p w14:paraId="056B166F"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sz w:val="18"/>
                <w:szCs w:val="18"/>
              </w:rPr>
              <w:t>对应的单果重</w:t>
            </w:r>
            <w:r>
              <w:rPr>
                <w:rFonts w:ascii="Times New Roman" w:hAnsi="Times New Roman" w:cs="Times New Roman"/>
                <w:sz w:val="18"/>
                <w:szCs w:val="18"/>
              </w:rPr>
              <w:t>SW</w:t>
            </w:r>
            <w:r>
              <w:rPr>
                <w:rFonts w:ascii="Times New Roman" w:hAnsi="Times New Roman" w:cs="Times New Roman"/>
                <w:sz w:val="18"/>
                <w:szCs w:val="18"/>
              </w:rPr>
              <w:t>（</w:t>
            </w:r>
            <w:r>
              <w:rPr>
                <w:rFonts w:ascii="Times New Roman" w:hAnsi="Times New Roman" w:cs="Times New Roman"/>
                <w:sz w:val="18"/>
                <w:szCs w:val="18"/>
              </w:rPr>
              <w:t>g</w:t>
            </w:r>
            <w:r>
              <w:rPr>
                <w:rFonts w:ascii="Times New Roman" w:hAnsi="Times New Roman" w:cs="Times New Roman"/>
                <w:sz w:val="18"/>
                <w:szCs w:val="18"/>
              </w:rPr>
              <w:t>）</w:t>
            </w:r>
          </w:p>
        </w:tc>
        <w:tc>
          <w:tcPr>
            <w:tcW w:w="1309" w:type="dxa"/>
            <w:tcBorders>
              <w:top w:val="single" w:sz="4" w:space="0" w:color="auto"/>
              <w:left w:val="single" w:sz="4" w:space="0" w:color="auto"/>
              <w:bottom w:val="single" w:sz="4" w:space="0" w:color="auto"/>
              <w:right w:val="single" w:sz="4" w:space="0" w:color="auto"/>
            </w:tcBorders>
            <w:vAlign w:val="center"/>
          </w:tcPr>
          <w:p w14:paraId="7848616F"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sz w:val="18"/>
                <w:szCs w:val="18"/>
              </w:rPr>
              <w:t>对应的可溶性固形物</w:t>
            </w:r>
            <w:r>
              <w:rPr>
                <w:rFonts w:ascii="Times New Roman" w:hAnsi="Times New Roman" w:cs="Times New Roman"/>
                <w:sz w:val="18"/>
                <w:szCs w:val="18"/>
              </w:rPr>
              <w:t>SS</w:t>
            </w:r>
            <w:r>
              <w:rPr>
                <w:rFonts w:ascii="Times New Roman" w:hAnsi="Times New Roman" w:cs="Times New Roman"/>
                <w:sz w:val="18"/>
                <w:szCs w:val="18"/>
              </w:rPr>
              <w:t>（</w:t>
            </w:r>
            <w:r>
              <w:rPr>
                <w:rFonts w:ascii="Times New Roman" w:hAnsi="Times New Roman" w:cs="Times New Roman"/>
                <w:sz w:val="18"/>
                <w:szCs w:val="18"/>
              </w:rPr>
              <w:t>%</w:t>
            </w:r>
            <w:r>
              <w:rPr>
                <w:rFonts w:ascii="Times New Roman" w:hAnsi="Times New Roman" w:cs="Times New Roman"/>
                <w:sz w:val="18"/>
                <w:szCs w:val="18"/>
              </w:rPr>
              <w:t>）</w:t>
            </w:r>
          </w:p>
        </w:tc>
        <w:tc>
          <w:tcPr>
            <w:tcW w:w="1308" w:type="dxa"/>
            <w:tcBorders>
              <w:top w:val="single" w:sz="4" w:space="0" w:color="auto"/>
              <w:left w:val="single" w:sz="4" w:space="0" w:color="auto"/>
              <w:bottom w:val="single" w:sz="4" w:space="0" w:color="auto"/>
              <w:right w:val="single" w:sz="4" w:space="0" w:color="auto"/>
            </w:tcBorders>
            <w:vAlign w:val="center"/>
          </w:tcPr>
          <w:p w14:paraId="0BCED99C"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sz w:val="18"/>
                <w:szCs w:val="18"/>
              </w:rPr>
              <w:t>对应的可滴定酸度</w:t>
            </w:r>
            <w:r>
              <w:rPr>
                <w:rFonts w:ascii="Times New Roman" w:hAnsi="Times New Roman" w:cs="Times New Roman"/>
                <w:sz w:val="18"/>
                <w:szCs w:val="18"/>
              </w:rPr>
              <w:t>TA</w:t>
            </w:r>
            <w:r>
              <w:rPr>
                <w:rFonts w:ascii="Times New Roman" w:hAnsi="Times New Roman" w:cs="Times New Roman"/>
                <w:sz w:val="18"/>
                <w:szCs w:val="18"/>
              </w:rPr>
              <w:t>（</w:t>
            </w:r>
            <w:r>
              <w:rPr>
                <w:rFonts w:ascii="Times New Roman" w:hAnsi="Times New Roman" w:cs="Times New Roman"/>
                <w:sz w:val="18"/>
                <w:szCs w:val="18"/>
              </w:rPr>
              <w:t>%</w:t>
            </w:r>
            <w:r>
              <w:rPr>
                <w:rFonts w:ascii="Times New Roman" w:hAnsi="Times New Roman" w:cs="Times New Roman"/>
                <w:sz w:val="18"/>
                <w:szCs w:val="18"/>
              </w:rPr>
              <w:t>）</w:t>
            </w:r>
          </w:p>
        </w:tc>
        <w:tc>
          <w:tcPr>
            <w:tcW w:w="1309" w:type="dxa"/>
            <w:tcBorders>
              <w:top w:val="single" w:sz="4" w:space="0" w:color="auto"/>
              <w:left w:val="single" w:sz="4" w:space="0" w:color="auto"/>
              <w:bottom w:val="single" w:sz="4" w:space="0" w:color="auto"/>
              <w:right w:val="single" w:sz="4" w:space="0" w:color="auto"/>
            </w:tcBorders>
            <w:vAlign w:val="center"/>
          </w:tcPr>
          <w:p w14:paraId="197EF9EF"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果实可食率</w:t>
            </w:r>
            <w:r>
              <w:rPr>
                <w:rFonts w:ascii="Times New Roman" w:hAnsi="Times New Roman" w:cs="Times New Roman"/>
                <w:sz w:val="18"/>
                <w:szCs w:val="18"/>
              </w:rPr>
              <w:t>ER</w:t>
            </w:r>
            <w:r>
              <w:rPr>
                <w:rFonts w:ascii="Times New Roman" w:hAnsi="Times New Roman" w:cs="Times New Roman"/>
                <w:sz w:val="18"/>
                <w:szCs w:val="18"/>
              </w:rPr>
              <w:t>（</w:t>
            </w:r>
            <w:r>
              <w:rPr>
                <w:rFonts w:ascii="Times New Roman" w:hAnsi="Times New Roman" w:cs="Times New Roman"/>
                <w:sz w:val="18"/>
                <w:szCs w:val="18"/>
              </w:rPr>
              <w:t>%</w:t>
            </w:r>
            <w:r>
              <w:rPr>
                <w:rFonts w:ascii="Times New Roman" w:hAnsi="Times New Roman" w:cs="Times New Roman"/>
                <w:sz w:val="18"/>
                <w:szCs w:val="18"/>
              </w:rPr>
              <w:t>）</w:t>
            </w:r>
          </w:p>
        </w:tc>
      </w:tr>
      <w:tr w:rsidR="006072A2" w14:paraId="0512880A" w14:textId="77777777">
        <w:trPr>
          <w:trHeight w:val="82"/>
          <w:jc w:val="center"/>
        </w:trPr>
        <w:tc>
          <w:tcPr>
            <w:tcW w:w="1269" w:type="dxa"/>
            <w:tcBorders>
              <w:top w:val="single" w:sz="4" w:space="0" w:color="auto"/>
              <w:left w:val="single" w:sz="4" w:space="0" w:color="auto"/>
              <w:bottom w:val="single" w:sz="4" w:space="0" w:color="auto"/>
              <w:right w:val="single" w:sz="4" w:space="0" w:color="auto"/>
            </w:tcBorders>
            <w:vAlign w:val="center"/>
          </w:tcPr>
          <w:p w14:paraId="3B915138"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sz w:val="18"/>
                <w:szCs w:val="18"/>
              </w:rPr>
              <w:t>特优</w:t>
            </w:r>
          </w:p>
        </w:tc>
        <w:tc>
          <w:tcPr>
            <w:tcW w:w="1703" w:type="dxa"/>
            <w:tcBorders>
              <w:top w:val="single" w:sz="4" w:space="0" w:color="auto"/>
              <w:left w:val="single" w:sz="4" w:space="0" w:color="auto"/>
              <w:bottom w:val="single" w:sz="4" w:space="0" w:color="auto"/>
              <w:right w:val="single" w:sz="4" w:space="0" w:color="auto"/>
            </w:tcBorders>
            <w:vAlign w:val="center"/>
          </w:tcPr>
          <w:p w14:paraId="50E5A6C3"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i/>
                <w:iCs/>
                <w:sz w:val="18"/>
                <w:szCs w:val="18"/>
                <w:shd w:val="clear" w:color="auto" w:fill="FFFFFF"/>
              </w:rPr>
              <w:t>CQI</w:t>
            </w:r>
            <w:r>
              <w:rPr>
                <w:rFonts w:ascii="Times New Roman" w:hAnsi="Times New Roman" w:cs="Times New Roman"/>
                <w:sz w:val="18"/>
                <w:szCs w:val="18"/>
              </w:rPr>
              <w:t>≥0.80</w:t>
            </w:r>
          </w:p>
        </w:tc>
        <w:tc>
          <w:tcPr>
            <w:tcW w:w="1308" w:type="dxa"/>
            <w:vMerge w:val="restart"/>
            <w:tcBorders>
              <w:top w:val="nil"/>
              <w:left w:val="single" w:sz="4" w:space="0" w:color="auto"/>
              <w:bottom w:val="single" w:sz="4" w:space="0" w:color="auto"/>
              <w:right w:val="single" w:sz="4" w:space="0" w:color="auto"/>
            </w:tcBorders>
            <w:vAlign w:val="center"/>
          </w:tcPr>
          <w:p w14:paraId="153B6361"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sz w:val="18"/>
                <w:szCs w:val="18"/>
              </w:rPr>
              <w:t>SW≥35</w:t>
            </w:r>
          </w:p>
        </w:tc>
        <w:tc>
          <w:tcPr>
            <w:tcW w:w="1309" w:type="dxa"/>
            <w:vMerge w:val="restart"/>
            <w:tcBorders>
              <w:top w:val="nil"/>
              <w:left w:val="single" w:sz="4" w:space="0" w:color="auto"/>
              <w:bottom w:val="single" w:sz="4" w:space="0" w:color="auto"/>
              <w:right w:val="single" w:sz="4" w:space="0" w:color="auto"/>
            </w:tcBorders>
            <w:vAlign w:val="center"/>
          </w:tcPr>
          <w:p w14:paraId="2260403B"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sz w:val="18"/>
                <w:szCs w:val="18"/>
              </w:rPr>
              <w:t>SS≥12</w:t>
            </w:r>
          </w:p>
        </w:tc>
        <w:tc>
          <w:tcPr>
            <w:tcW w:w="1308" w:type="dxa"/>
            <w:vMerge w:val="restart"/>
            <w:tcBorders>
              <w:top w:val="nil"/>
              <w:left w:val="single" w:sz="4" w:space="0" w:color="auto"/>
              <w:bottom w:val="single" w:sz="4" w:space="0" w:color="auto"/>
              <w:right w:val="single" w:sz="4" w:space="0" w:color="auto"/>
            </w:tcBorders>
            <w:vAlign w:val="center"/>
          </w:tcPr>
          <w:p w14:paraId="618CCF8E"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sz w:val="18"/>
                <w:szCs w:val="18"/>
              </w:rPr>
              <w:t>TA</w:t>
            </w:r>
            <w:r>
              <w:rPr>
                <w:rFonts w:ascii="Times New Roman" w:hAnsi="Times New Roman" w:cs="Times New Roman"/>
                <w:sz w:val="18"/>
                <w:szCs w:val="18"/>
              </w:rPr>
              <w:t>＜</w:t>
            </w:r>
            <w:r>
              <w:rPr>
                <w:rFonts w:ascii="Times New Roman" w:hAnsi="Times New Roman" w:cs="Times New Roman"/>
                <w:sz w:val="18"/>
                <w:szCs w:val="18"/>
              </w:rPr>
              <w:t>0.7</w:t>
            </w:r>
          </w:p>
        </w:tc>
        <w:tc>
          <w:tcPr>
            <w:tcW w:w="1309" w:type="dxa"/>
            <w:vMerge w:val="restart"/>
            <w:tcBorders>
              <w:top w:val="nil"/>
              <w:left w:val="single" w:sz="4" w:space="0" w:color="auto"/>
              <w:bottom w:val="single" w:sz="4" w:space="0" w:color="auto"/>
              <w:right w:val="single" w:sz="4" w:space="0" w:color="auto"/>
            </w:tcBorders>
            <w:vAlign w:val="center"/>
          </w:tcPr>
          <w:p w14:paraId="7203564C"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ER≥90</w:t>
            </w:r>
          </w:p>
        </w:tc>
      </w:tr>
      <w:tr w:rsidR="006072A2" w14:paraId="5A6B118A" w14:textId="77777777">
        <w:trPr>
          <w:trHeight w:val="53"/>
          <w:jc w:val="center"/>
        </w:trPr>
        <w:tc>
          <w:tcPr>
            <w:tcW w:w="1269" w:type="dxa"/>
            <w:tcBorders>
              <w:top w:val="single" w:sz="4" w:space="0" w:color="auto"/>
              <w:left w:val="single" w:sz="4" w:space="0" w:color="auto"/>
              <w:bottom w:val="single" w:sz="4" w:space="0" w:color="auto"/>
              <w:right w:val="single" w:sz="4" w:space="0" w:color="auto"/>
            </w:tcBorders>
            <w:vAlign w:val="center"/>
          </w:tcPr>
          <w:p w14:paraId="32F9A6CC"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sz w:val="18"/>
                <w:szCs w:val="18"/>
              </w:rPr>
              <w:t>优</w:t>
            </w:r>
          </w:p>
        </w:tc>
        <w:tc>
          <w:tcPr>
            <w:tcW w:w="1703" w:type="dxa"/>
            <w:tcBorders>
              <w:top w:val="single" w:sz="4" w:space="0" w:color="auto"/>
              <w:left w:val="single" w:sz="4" w:space="0" w:color="auto"/>
              <w:bottom w:val="single" w:sz="4" w:space="0" w:color="auto"/>
              <w:right w:val="single" w:sz="4" w:space="0" w:color="auto"/>
            </w:tcBorders>
            <w:vAlign w:val="center"/>
          </w:tcPr>
          <w:p w14:paraId="2E80BEAC"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sz w:val="18"/>
                <w:szCs w:val="18"/>
              </w:rPr>
              <w:t>0.70≤</w:t>
            </w:r>
            <w:r>
              <w:rPr>
                <w:rFonts w:ascii="Times New Roman" w:hAnsi="Times New Roman" w:cs="Times New Roman"/>
                <w:i/>
                <w:iCs/>
                <w:sz w:val="18"/>
                <w:szCs w:val="18"/>
                <w:shd w:val="clear" w:color="auto" w:fill="FFFFFF"/>
              </w:rPr>
              <w:t>CQI</w:t>
            </w:r>
            <w:r>
              <w:rPr>
                <w:rFonts w:ascii="Times New Roman" w:hAnsi="Times New Roman" w:cs="Times New Roman"/>
                <w:sz w:val="18"/>
                <w:szCs w:val="18"/>
              </w:rPr>
              <w:t>＜</w:t>
            </w:r>
            <w:r>
              <w:rPr>
                <w:rFonts w:ascii="Times New Roman" w:hAnsi="Times New Roman" w:cs="Times New Roman"/>
                <w:sz w:val="18"/>
                <w:szCs w:val="18"/>
              </w:rPr>
              <w:t>0.80</w:t>
            </w:r>
          </w:p>
        </w:tc>
        <w:tc>
          <w:tcPr>
            <w:tcW w:w="1308" w:type="dxa"/>
            <w:vMerge/>
            <w:tcBorders>
              <w:top w:val="nil"/>
              <w:left w:val="single" w:sz="4" w:space="0" w:color="auto"/>
              <w:bottom w:val="single" w:sz="4" w:space="0" w:color="auto"/>
              <w:right w:val="single" w:sz="4" w:space="0" w:color="auto"/>
            </w:tcBorders>
            <w:vAlign w:val="center"/>
          </w:tcPr>
          <w:p w14:paraId="1C1F88CE" w14:textId="77777777" w:rsidR="006072A2" w:rsidRDefault="006072A2" w:rsidP="00E37556">
            <w:pPr>
              <w:widowControl/>
              <w:ind w:firstLineChars="0" w:firstLine="0"/>
              <w:jc w:val="left"/>
              <w:rPr>
                <w:rFonts w:ascii="Times New Roman" w:eastAsia="宋体" w:hAnsi="Times New Roman" w:cs="Times New Roman"/>
                <w:sz w:val="18"/>
                <w:szCs w:val="18"/>
              </w:rPr>
            </w:pPr>
          </w:p>
        </w:tc>
        <w:tc>
          <w:tcPr>
            <w:tcW w:w="1309" w:type="dxa"/>
            <w:vMerge/>
            <w:tcBorders>
              <w:top w:val="nil"/>
              <w:left w:val="single" w:sz="4" w:space="0" w:color="auto"/>
              <w:bottom w:val="single" w:sz="4" w:space="0" w:color="auto"/>
              <w:right w:val="single" w:sz="4" w:space="0" w:color="auto"/>
            </w:tcBorders>
            <w:vAlign w:val="center"/>
          </w:tcPr>
          <w:p w14:paraId="00D002C8" w14:textId="77777777" w:rsidR="006072A2" w:rsidRDefault="006072A2" w:rsidP="00E37556">
            <w:pPr>
              <w:widowControl/>
              <w:ind w:firstLineChars="0" w:firstLine="0"/>
              <w:jc w:val="left"/>
              <w:rPr>
                <w:rFonts w:ascii="Times New Roman" w:eastAsia="宋体" w:hAnsi="Times New Roman" w:cs="Times New Roman"/>
                <w:sz w:val="18"/>
                <w:szCs w:val="18"/>
              </w:rPr>
            </w:pPr>
          </w:p>
        </w:tc>
        <w:tc>
          <w:tcPr>
            <w:tcW w:w="1308" w:type="dxa"/>
            <w:vMerge/>
            <w:tcBorders>
              <w:top w:val="nil"/>
              <w:left w:val="single" w:sz="4" w:space="0" w:color="auto"/>
              <w:bottom w:val="single" w:sz="4" w:space="0" w:color="auto"/>
              <w:right w:val="single" w:sz="4" w:space="0" w:color="auto"/>
            </w:tcBorders>
            <w:vAlign w:val="center"/>
          </w:tcPr>
          <w:p w14:paraId="4707721F" w14:textId="77777777" w:rsidR="006072A2" w:rsidRDefault="006072A2" w:rsidP="00E37556">
            <w:pPr>
              <w:widowControl/>
              <w:ind w:firstLineChars="0" w:firstLine="0"/>
              <w:jc w:val="left"/>
              <w:rPr>
                <w:rFonts w:ascii="Times New Roman" w:eastAsia="宋体" w:hAnsi="Times New Roman" w:cs="Times New Roman"/>
                <w:sz w:val="18"/>
                <w:szCs w:val="18"/>
              </w:rPr>
            </w:pPr>
          </w:p>
        </w:tc>
        <w:tc>
          <w:tcPr>
            <w:tcW w:w="1309" w:type="dxa"/>
            <w:vMerge/>
            <w:tcBorders>
              <w:top w:val="nil"/>
              <w:left w:val="single" w:sz="4" w:space="0" w:color="auto"/>
              <w:bottom w:val="single" w:sz="4" w:space="0" w:color="auto"/>
              <w:right w:val="single" w:sz="4" w:space="0" w:color="auto"/>
            </w:tcBorders>
            <w:vAlign w:val="center"/>
          </w:tcPr>
          <w:p w14:paraId="03B1E356" w14:textId="77777777" w:rsidR="006072A2" w:rsidRDefault="006072A2" w:rsidP="00E37556">
            <w:pPr>
              <w:widowControl/>
              <w:ind w:firstLineChars="0" w:firstLine="0"/>
              <w:jc w:val="left"/>
              <w:rPr>
                <w:rFonts w:ascii="Times New Roman" w:eastAsia="宋体" w:hAnsi="Times New Roman" w:cs="Times New Roman"/>
                <w:sz w:val="18"/>
                <w:szCs w:val="18"/>
              </w:rPr>
            </w:pPr>
          </w:p>
        </w:tc>
      </w:tr>
      <w:tr w:rsidR="006072A2" w14:paraId="16138895" w14:textId="77777777">
        <w:trPr>
          <w:trHeight w:val="53"/>
          <w:jc w:val="center"/>
        </w:trPr>
        <w:tc>
          <w:tcPr>
            <w:tcW w:w="1269" w:type="dxa"/>
            <w:tcBorders>
              <w:top w:val="single" w:sz="4" w:space="0" w:color="auto"/>
              <w:left w:val="single" w:sz="4" w:space="0" w:color="auto"/>
              <w:bottom w:val="single" w:sz="4" w:space="0" w:color="auto"/>
              <w:right w:val="single" w:sz="4" w:space="0" w:color="auto"/>
            </w:tcBorders>
            <w:vAlign w:val="center"/>
          </w:tcPr>
          <w:p w14:paraId="588CB6EB"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sz w:val="18"/>
                <w:szCs w:val="18"/>
              </w:rPr>
              <w:t>良及以下</w:t>
            </w:r>
          </w:p>
        </w:tc>
        <w:tc>
          <w:tcPr>
            <w:tcW w:w="1703" w:type="dxa"/>
            <w:tcBorders>
              <w:top w:val="single" w:sz="4" w:space="0" w:color="auto"/>
              <w:left w:val="single" w:sz="4" w:space="0" w:color="auto"/>
              <w:bottom w:val="single" w:sz="4" w:space="0" w:color="auto"/>
              <w:right w:val="single" w:sz="4" w:space="0" w:color="auto"/>
            </w:tcBorders>
            <w:vAlign w:val="center"/>
          </w:tcPr>
          <w:p w14:paraId="295242C5"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i/>
                <w:iCs/>
                <w:sz w:val="18"/>
                <w:szCs w:val="18"/>
                <w:shd w:val="clear" w:color="auto" w:fill="FFFFFF"/>
              </w:rPr>
              <w:t>CQI</w:t>
            </w:r>
            <w:r>
              <w:rPr>
                <w:rFonts w:ascii="Times New Roman" w:hAnsi="Times New Roman" w:cs="Times New Roman"/>
                <w:sz w:val="18"/>
                <w:szCs w:val="18"/>
              </w:rPr>
              <w:t>＜</w:t>
            </w:r>
            <w:r>
              <w:rPr>
                <w:rFonts w:ascii="Times New Roman" w:hAnsi="Times New Roman" w:cs="Times New Roman"/>
                <w:sz w:val="18"/>
                <w:szCs w:val="18"/>
              </w:rPr>
              <w:t>0.70</w:t>
            </w:r>
          </w:p>
        </w:tc>
        <w:tc>
          <w:tcPr>
            <w:tcW w:w="1308" w:type="dxa"/>
            <w:tcBorders>
              <w:top w:val="single" w:sz="4" w:space="0" w:color="auto"/>
              <w:left w:val="single" w:sz="4" w:space="0" w:color="auto"/>
              <w:bottom w:val="single" w:sz="4" w:space="0" w:color="auto"/>
              <w:right w:val="single" w:sz="4" w:space="0" w:color="auto"/>
            </w:tcBorders>
            <w:vAlign w:val="center"/>
          </w:tcPr>
          <w:p w14:paraId="53D83A89"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sz w:val="18"/>
                <w:szCs w:val="18"/>
              </w:rPr>
              <w:t>SW</w:t>
            </w:r>
            <w:r>
              <w:rPr>
                <w:rFonts w:ascii="Times New Roman" w:hAnsi="Times New Roman" w:cs="Times New Roman"/>
                <w:sz w:val="18"/>
                <w:szCs w:val="18"/>
              </w:rPr>
              <w:t>＜</w:t>
            </w:r>
            <w:r>
              <w:rPr>
                <w:rFonts w:ascii="Times New Roman" w:hAnsi="Times New Roman" w:cs="Times New Roman"/>
                <w:sz w:val="18"/>
                <w:szCs w:val="18"/>
              </w:rPr>
              <w:t>35</w:t>
            </w:r>
          </w:p>
        </w:tc>
        <w:tc>
          <w:tcPr>
            <w:tcW w:w="1309" w:type="dxa"/>
            <w:tcBorders>
              <w:top w:val="single" w:sz="4" w:space="0" w:color="auto"/>
              <w:left w:val="single" w:sz="4" w:space="0" w:color="auto"/>
              <w:bottom w:val="single" w:sz="4" w:space="0" w:color="auto"/>
              <w:right w:val="single" w:sz="4" w:space="0" w:color="auto"/>
            </w:tcBorders>
            <w:vAlign w:val="center"/>
          </w:tcPr>
          <w:p w14:paraId="294A71BD"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sz w:val="18"/>
                <w:szCs w:val="18"/>
              </w:rPr>
              <w:t>SS</w:t>
            </w:r>
            <w:r>
              <w:rPr>
                <w:rFonts w:ascii="Times New Roman" w:hAnsi="Times New Roman" w:cs="Times New Roman"/>
                <w:sz w:val="18"/>
                <w:szCs w:val="18"/>
              </w:rPr>
              <w:t>＜</w:t>
            </w:r>
            <w:r>
              <w:rPr>
                <w:rFonts w:ascii="Times New Roman" w:hAnsi="Times New Roman" w:cs="Times New Roman"/>
                <w:sz w:val="18"/>
                <w:szCs w:val="18"/>
              </w:rPr>
              <w:t>12</w:t>
            </w:r>
          </w:p>
        </w:tc>
        <w:tc>
          <w:tcPr>
            <w:tcW w:w="1308" w:type="dxa"/>
            <w:tcBorders>
              <w:top w:val="single" w:sz="4" w:space="0" w:color="auto"/>
              <w:left w:val="single" w:sz="4" w:space="0" w:color="auto"/>
              <w:bottom w:val="single" w:sz="4" w:space="0" w:color="auto"/>
              <w:right w:val="single" w:sz="4" w:space="0" w:color="auto"/>
            </w:tcBorders>
            <w:vAlign w:val="center"/>
          </w:tcPr>
          <w:p w14:paraId="27FA1C94"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sz w:val="18"/>
                <w:szCs w:val="18"/>
              </w:rPr>
              <w:t>TA≥0.7</w:t>
            </w:r>
          </w:p>
        </w:tc>
        <w:tc>
          <w:tcPr>
            <w:tcW w:w="1309" w:type="dxa"/>
            <w:tcBorders>
              <w:top w:val="single" w:sz="4" w:space="0" w:color="auto"/>
              <w:left w:val="single" w:sz="4" w:space="0" w:color="auto"/>
              <w:bottom w:val="single" w:sz="4" w:space="0" w:color="auto"/>
              <w:right w:val="single" w:sz="4" w:space="0" w:color="auto"/>
            </w:tcBorders>
            <w:vAlign w:val="center"/>
          </w:tcPr>
          <w:p w14:paraId="41272718"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ER</w:t>
            </w:r>
            <w:r>
              <w:rPr>
                <w:rFonts w:ascii="Times New Roman" w:hAnsi="Times New Roman" w:cs="Times New Roman"/>
                <w:sz w:val="18"/>
                <w:szCs w:val="18"/>
              </w:rPr>
              <w:t>＜</w:t>
            </w:r>
            <w:r>
              <w:rPr>
                <w:rFonts w:ascii="Times New Roman" w:hAnsi="Times New Roman" w:cs="Times New Roman"/>
                <w:sz w:val="18"/>
                <w:szCs w:val="18"/>
              </w:rPr>
              <w:t>90</w:t>
            </w:r>
          </w:p>
        </w:tc>
      </w:tr>
      <w:tr w:rsidR="006072A2" w14:paraId="0D0C4E9F" w14:textId="77777777">
        <w:trPr>
          <w:trHeight w:val="122"/>
          <w:jc w:val="center"/>
        </w:trPr>
        <w:tc>
          <w:tcPr>
            <w:tcW w:w="1269" w:type="dxa"/>
            <w:tcBorders>
              <w:top w:val="single" w:sz="4" w:space="0" w:color="auto"/>
              <w:left w:val="single" w:sz="4" w:space="0" w:color="auto"/>
              <w:bottom w:val="single" w:sz="4" w:space="0" w:color="auto"/>
              <w:right w:val="single" w:sz="4" w:space="0" w:color="auto"/>
            </w:tcBorders>
            <w:vAlign w:val="center"/>
          </w:tcPr>
          <w:p w14:paraId="066B6CD6"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sz w:val="18"/>
                <w:szCs w:val="18"/>
              </w:rPr>
              <w:t>备注</w:t>
            </w:r>
          </w:p>
        </w:tc>
        <w:tc>
          <w:tcPr>
            <w:tcW w:w="6937" w:type="dxa"/>
            <w:gridSpan w:val="5"/>
            <w:tcBorders>
              <w:top w:val="single" w:sz="4" w:space="0" w:color="auto"/>
              <w:left w:val="single" w:sz="4" w:space="0" w:color="auto"/>
              <w:bottom w:val="single" w:sz="4" w:space="0" w:color="auto"/>
              <w:right w:val="single" w:sz="4" w:space="0" w:color="auto"/>
            </w:tcBorders>
            <w:vAlign w:val="center"/>
          </w:tcPr>
          <w:p w14:paraId="623B03C4" w14:textId="77777777" w:rsidR="006072A2" w:rsidRDefault="00DE663E" w:rsidP="00E37556">
            <w:pPr>
              <w:spacing w:line="0" w:lineRule="atLeast"/>
              <w:ind w:firstLineChars="0" w:firstLine="0"/>
              <w:jc w:val="center"/>
              <w:rPr>
                <w:rFonts w:ascii="Times New Roman" w:hAnsi="Times New Roman" w:cs="Times New Roman"/>
                <w:sz w:val="18"/>
                <w:szCs w:val="18"/>
              </w:rPr>
            </w:pPr>
            <w:r>
              <w:rPr>
                <w:rFonts w:ascii="Times New Roman" w:hAnsi="Times New Roman" w:cs="Times New Roman"/>
                <w:iCs/>
                <w:sz w:val="18"/>
                <w:szCs w:val="18"/>
              </w:rPr>
              <w:t>对应的单果重、可溶性固形物、可滴定酸度、果实可食率等级划分见附录</w:t>
            </w:r>
            <w:r>
              <w:rPr>
                <w:rFonts w:ascii="Times New Roman" w:hAnsi="Times New Roman" w:cs="Times New Roman"/>
                <w:iCs/>
                <w:sz w:val="18"/>
                <w:szCs w:val="18"/>
              </w:rPr>
              <w:t>B</w:t>
            </w:r>
            <w:r>
              <w:rPr>
                <w:rFonts w:ascii="Times New Roman" w:hAnsi="Times New Roman" w:cs="Times New Roman"/>
                <w:iCs/>
                <w:sz w:val="18"/>
                <w:szCs w:val="18"/>
              </w:rPr>
              <w:t>。</w:t>
            </w:r>
          </w:p>
        </w:tc>
      </w:tr>
    </w:tbl>
    <w:p w14:paraId="2C30EA20" w14:textId="77777777" w:rsidR="006072A2" w:rsidRDefault="00DE663E">
      <w:pPr>
        <w:spacing w:line="360" w:lineRule="auto"/>
        <w:ind w:firstLine="360"/>
        <w:jc w:val="center"/>
        <w:rPr>
          <w:rFonts w:ascii="宋体" w:hAnsi="宋体" w:cs="Times New Roman" w:hint="eastAsia"/>
          <w:bCs/>
          <w:sz w:val="18"/>
          <w:szCs w:val="18"/>
        </w:rPr>
      </w:pPr>
      <w:r>
        <w:rPr>
          <w:rFonts w:ascii="宋体" w:hAnsi="宋体" w:hint="eastAsia"/>
          <w:bCs/>
          <w:sz w:val="18"/>
          <w:szCs w:val="18"/>
        </w:rPr>
        <w:t xml:space="preserve"> </w:t>
      </w:r>
    </w:p>
    <w:p w14:paraId="6B92A896" w14:textId="77777777" w:rsidR="006072A2" w:rsidRPr="00E37556" w:rsidRDefault="00DE663E">
      <w:pPr>
        <w:spacing w:beforeLines="50" w:before="156" w:afterLines="50" w:after="156"/>
        <w:ind w:firstLineChars="0" w:firstLine="0"/>
        <w:jc w:val="center"/>
        <w:rPr>
          <w:rFonts w:ascii="Times New Roman" w:hAnsi="Times New Roman" w:cs="Times New Roman"/>
          <w:bCs/>
          <w:sz w:val="28"/>
          <w:szCs w:val="28"/>
        </w:rPr>
      </w:pPr>
      <w:r w:rsidRPr="00E37556">
        <w:rPr>
          <w:rFonts w:ascii="Times New Roman" w:hAnsi="Times New Roman" w:cs="Times New Roman" w:hint="eastAsia"/>
          <w:bCs/>
          <w:sz w:val="28"/>
          <w:szCs w:val="28"/>
        </w:rPr>
        <w:t>表</w:t>
      </w:r>
      <w:r w:rsidRPr="00E37556">
        <w:rPr>
          <w:rFonts w:ascii="Times New Roman" w:hAnsi="Times New Roman" w:cs="Times New Roman"/>
          <w:bCs/>
          <w:sz w:val="28"/>
          <w:szCs w:val="28"/>
        </w:rPr>
        <w:t xml:space="preserve">4 </w:t>
      </w:r>
      <w:r w:rsidRPr="00E37556">
        <w:rPr>
          <w:rFonts w:ascii="Times New Roman" w:hAnsi="Times New Roman" w:cs="Times New Roman" w:hint="eastAsia"/>
          <w:bCs/>
          <w:sz w:val="28"/>
          <w:szCs w:val="28"/>
        </w:rPr>
        <w:t>晚熟品种气候品质等级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831"/>
        <w:gridCol w:w="1308"/>
        <w:gridCol w:w="1309"/>
        <w:gridCol w:w="1308"/>
        <w:gridCol w:w="1309"/>
      </w:tblGrid>
      <w:tr w:rsidR="006072A2" w14:paraId="24DDF84B" w14:textId="77777777">
        <w:trPr>
          <w:trHeight w:val="68"/>
          <w:jc w:val="center"/>
        </w:trPr>
        <w:tc>
          <w:tcPr>
            <w:tcW w:w="1141" w:type="dxa"/>
            <w:tcBorders>
              <w:top w:val="single" w:sz="4" w:space="0" w:color="auto"/>
              <w:left w:val="single" w:sz="4" w:space="0" w:color="auto"/>
              <w:bottom w:val="single" w:sz="4" w:space="0" w:color="auto"/>
              <w:right w:val="single" w:sz="4" w:space="0" w:color="auto"/>
            </w:tcBorders>
            <w:vAlign w:val="center"/>
          </w:tcPr>
          <w:p w14:paraId="745A6FF6"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气候品质</w:t>
            </w:r>
          </w:p>
          <w:p w14:paraId="4C8618BE"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等级</w:t>
            </w:r>
          </w:p>
        </w:tc>
        <w:tc>
          <w:tcPr>
            <w:tcW w:w="1831" w:type="dxa"/>
            <w:tcBorders>
              <w:top w:val="single" w:sz="4" w:space="0" w:color="auto"/>
              <w:left w:val="single" w:sz="4" w:space="0" w:color="auto"/>
              <w:bottom w:val="single" w:sz="4" w:space="0" w:color="auto"/>
              <w:right w:val="single" w:sz="4" w:space="0" w:color="auto"/>
            </w:tcBorders>
            <w:vAlign w:val="center"/>
          </w:tcPr>
          <w:p w14:paraId="4F700BE9" w14:textId="77777777" w:rsidR="006072A2" w:rsidRDefault="00DE663E" w:rsidP="00E37556">
            <w:pPr>
              <w:ind w:firstLineChars="0" w:firstLine="0"/>
              <w:jc w:val="center"/>
              <w:rPr>
                <w:rFonts w:ascii="Times New Roman" w:hAnsi="Times New Roman" w:cs="Times New Roman"/>
                <w:sz w:val="18"/>
                <w:szCs w:val="18"/>
                <w:vertAlign w:val="subscript"/>
              </w:rPr>
            </w:pPr>
            <w:r>
              <w:rPr>
                <w:rFonts w:ascii="Times New Roman" w:hAnsi="Times New Roman" w:cs="Times New Roman"/>
                <w:sz w:val="18"/>
                <w:szCs w:val="18"/>
              </w:rPr>
              <w:t>气候品质指数</w:t>
            </w:r>
            <w:r>
              <w:rPr>
                <w:rFonts w:ascii="Times New Roman" w:hAnsi="Times New Roman" w:cs="Times New Roman"/>
                <w:i/>
                <w:iCs/>
                <w:sz w:val="18"/>
                <w:szCs w:val="18"/>
                <w:shd w:val="clear" w:color="auto" w:fill="FFFFFF"/>
              </w:rPr>
              <w:t>CQI</w:t>
            </w:r>
          </w:p>
        </w:tc>
        <w:tc>
          <w:tcPr>
            <w:tcW w:w="1308" w:type="dxa"/>
            <w:tcBorders>
              <w:top w:val="single" w:sz="4" w:space="0" w:color="auto"/>
              <w:left w:val="single" w:sz="4" w:space="0" w:color="auto"/>
              <w:bottom w:val="single" w:sz="4" w:space="0" w:color="auto"/>
              <w:right w:val="single" w:sz="4" w:space="0" w:color="auto"/>
            </w:tcBorders>
            <w:vAlign w:val="center"/>
          </w:tcPr>
          <w:p w14:paraId="1885D026"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对应的单果重</w:t>
            </w:r>
            <w:r>
              <w:rPr>
                <w:rFonts w:ascii="Times New Roman" w:hAnsi="Times New Roman" w:cs="Times New Roman"/>
                <w:sz w:val="18"/>
                <w:szCs w:val="18"/>
              </w:rPr>
              <w:t>SW</w:t>
            </w:r>
            <w:r>
              <w:rPr>
                <w:rFonts w:ascii="Times New Roman" w:hAnsi="Times New Roman" w:cs="Times New Roman"/>
                <w:sz w:val="18"/>
                <w:szCs w:val="18"/>
              </w:rPr>
              <w:t>（</w:t>
            </w:r>
            <w:r>
              <w:rPr>
                <w:rFonts w:ascii="Times New Roman" w:hAnsi="Times New Roman" w:cs="Times New Roman"/>
                <w:sz w:val="18"/>
                <w:szCs w:val="18"/>
              </w:rPr>
              <w:t>g</w:t>
            </w:r>
            <w:r>
              <w:rPr>
                <w:rFonts w:ascii="Times New Roman" w:hAnsi="Times New Roman" w:cs="Times New Roman"/>
                <w:sz w:val="18"/>
                <w:szCs w:val="18"/>
              </w:rPr>
              <w:t>）</w:t>
            </w:r>
          </w:p>
        </w:tc>
        <w:tc>
          <w:tcPr>
            <w:tcW w:w="1309" w:type="dxa"/>
            <w:tcBorders>
              <w:top w:val="single" w:sz="4" w:space="0" w:color="auto"/>
              <w:left w:val="single" w:sz="4" w:space="0" w:color="auto"/>
              <w:bottom w:val="single" w:sz="4" w:space="0" w:color="auto"/>
              <w:right w:val="single" w:sz="4" w:space="0" w:color="auto"/>
            </w:tcBorders>
            <w:vAlign w:val="center"/>
          </w:tcPr>
          <w:p w14:paraId="608F07DC"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对应的可溶性固形物</w:t>
            </w:r>
            <w:r>
              <w:rPr>
                <w:rFonts w:ascii="Times New Roman" w:hAnsi="Times New Roman" w:cs="Times New Roman"/>
                <w:sz w:val="18"/>
                <w:szCs w:val="18"/>
              </w:rPr>
              <w:t>SS</w:t>
            </w:r>
            <w:r>
              <w:rPr>
                <w:rFonts w:ascii="Times New Roman" w:hAnsi="Times New Roman" w:cs="Times New Roman"/>
                <w:sz w:val="18"/>
                <w:szCs w:val="18"/>
              </w:rPr>
              <w:t>（</w:t>
            </w:r>
            <w:r>
              <w:rPr>
                <w:rFonts w:ascii="Times New Roman" w:hAnsi="Times New Roman" w:cs="Times New Roman"/>
                <w:sz w:val="18"/>
                <w:szCs w:val="18"/>
              </w:rPr>
              <w:t>%</w:t>
            </w:r>
            <w:r>
              <w:rPr>
                <w:rFonts w:ascii="Times New Roman" w:hAnsi="Times New Roman" w:cs="Times New Roman"/>
                <w:sz w:val="18"/>
                <w:szCs w:val="18"/>
              </w:rPr>
              <w:t>）</w:t>
            </w:r>
          </w:p>
        </w:tc>
        <w:tc>
          <w:tcPr>
            <w:tcW w:w="1308" w:type="dxa"/>
            <w:tcBorders>
              <w:top w:val="single" w:sz="4" w:space="0" w:color="auto"/>
              <w:left w:val="single" w:sz="4" w:space="0" w:color="auto"/>
              <w:bottom w:val="single" w:sz="4" w:space="0" w:color="auto"/>
              <w:right w:val="single" w:sz="4" w:space="0" w:color="auto"/>
            </w:tcBorders>
            <w:vAlign w:val="center"/>
          </w:tcPr>
          <w:p w14:paraId="6A2D7CC1"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对应的可滴定酸度</w:t>
            </w:r>
            <w:r>
              <w:rPr>
                <w:rFonts w:ascii="Times New Roman" w:hAnsi="Times New Roman" w:cs="Times New Roman"/>
                <w:sz w:val="18"/>
                <w:szCs w:val="18"/>
              </w:rPr>
              <w:t>TA</w:t>
            </w:r>
            <w:r>
              <w:rPr>
                <w:rFonts w:ascii="Times New Roman" w:hAnsi="Times New Roman" w:cs="Times New Roman"/>
                <w:sz w:val="18"/>
                <w:szCs w:val="18"/>
              </w:rPr>
              <w:t>（</w:t>
            </w:r>
            <w:r>
              <w:rPr>
                <w:rFonts w:ascii="Times New Roman" w:hAnsi="Times New Roman" w:cs="Times New Roman"/>
                <w:sz w:val="18"/>
                <w:szCs w:val="18"/>
              </w:rPr>
              <w:t>%</w:t>
            </w:r>
            <w:r>
              <w:rPr>
                <w:rFonts w:ascii="Times New Roman" w:hAnsi="Times New Roman" w:cs="Times New Roman"/>
                <w:sz w:val="18"/>
                <w:szCs w:val="18"/>
              </w:rPr>
              <w:t>）</w:t>
            </w:r>
          </w:p>
        </w:tc>
        <w:tc>
          <w:tcPr>
            <w:tcW w:w="1309" w:type="dxa"/>
            <w:tcBorders>
              <w:top w:val="single" w:sz="4" w:space="0" w:color="auto"/>
              <w:left w:val="single" w:sz="4" w:space="0" w:color="auto"/>
              <w:bottom w:val="single" w:sz="4" w:space="0" w:color="auto"/>
              <w:right w:val="single" w:sz="4" w:space="0" w:color="auto"/>
            </w:tcBorders>
            <w:vAlign w:val="center"/>
          </w:tcPr>
          <w:p w14:paraId="6E17DF49"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果实可食率</w:t>
            </w:r>
            <w:r>
              <w:rPr>
                <w:rFonts w:ascii="Times New Roman" w:hAnsi="Times New Roman" w:cs="Times New Roman"/>
                <w:sz w:val="18"/>
                <w:szCs w:val="18"/>
              </w:rPr>
              <w:t>ER</w:t>
            </w:r>
            <w:r>
              <w:rPr>
                <w:rFonts w:ascii="Times New Roman" w:hAnsi="Times New Roman" w:cs="Times New Roman"/>
                <w:sz w:val="18"/>
                <w:szCs w:val="18"/>
              </w:rPr>
              <w:t>（</w:t>
            </w:r>
            <w:r>
              <w:rPr>
                <w:rFonts w:ascii="Times New Roman" w:hAnsi="Times New Roman" w:cs="Times New Roman"/>
                <w:sz w:val="18"/>
                <w:szCs w:val="18"/>
              </w:rPr>
              <w:t>%</w:t>
            </w:r>
            <w:r>
              <w:rPr>
                <w:rFonts w:ascii="Times New Roman" w:hAnsi="Times New Roman" w:cs="Times New Roman"/>
                <w:sz w:val="18"/>
                <w:szCs w:val="18"/>
              </w:rPr>
              <w:t>）</w:t>
            </w:r>
          </w:p>
        </w:tc>
      </w:tr>
      <w:tr w:rsidR="006072A2" w14:paraId="4BD925A1" w14:textId="77777777">
        <w:trPr>
          <w:trHeight w:val="53"/>
          <w:jc w:val="center"/>
        </w:trPr>
        <w:tc>
          <w:tcPr>
            <w:tcW w:w="1141" w:type="dxa"/>
            <w:tcBorders>
              <w:top w:val="single" w:sz="4" w:space="0" w:color="auto"/>
              <w:left w:val="single" w:sz="4" w:space="0" w:color="auto"/>
              <w:bottom w:val="single" w:sz="4" w:space="0" w:color="auto"/>
              <w:right w:val="single" w:sz="4" w:space="0" w:color="auto"/>
            </w:tcBorders>
            <w:vAlign w:val="center"/>
          </w:tcPr>
          <w:p w14:paraId="728B29FD"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特优</w:t>
            </w:r>
          </w:p>
        </w:tc>
        <w:tc>
          <w:tcPr>
            <w:tcW w:w="1831" w:type="dxa"/>
            <w:tcBorders>
              <w:top w:val="single" w:sz="4" w:space="0" w:color="auto"/>
              <w:left w:val="single" w:sz="4" w:space="0" w:color="auto"/>
              <w:bottom w:val="single" w:sz="4" w:space="0" w:color="auto"/>
              <w:right w:val="single" w:sz="4" w:space="0" w:color="auto"/>
            </w:tcBorders>
            <w:vAlign w:val="center"/>
          </w:tcPr>
          <w:p w14:paraId="5FD6B975"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i/>
                <w:iCs/>
                <w:sz w:val="18"/>
                <w:szCs w:val="18"/>
              </w:rPr>
              <w:t>CQI</w:t>
            </w:r>
            <w:r>
              <w:rPr>
                <w:rFonts w:ascii="Times New Roman" w:hAnsi="Times New Roman" w:cs="Times New Roman"/>
                <w:sz w:val="18"/>
                <w:szCs w:val="18"/>
              </w:rPr>
              <w:t>≥0.85</w:t>
            </w:r>
          </w:p>
        </w:tc>
        <w:tc>
          <w:tcPr>
            <w:tcW w:w="1308" w:type="dxa"/>
            <w:vMerge w:val="restart"/>
            <w:tcBorders>
              <w:top w:val="nil"/>
              <w:left w:val="single" w:sz="4" w:space="0" w:color="auto"/>
              <w:bottom w:val="single" w:sz="4" w:space="0" w:color="auto"/>
              <w:right w:val="single" w:sz="4" w:space="0" w:color="auto"/>
            </w:tcBorders>
            <w:vAlign w:val="center"/>
          </w:tcPr>
          <w:p w14:paraId="4B95A2BB"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SW≥35</w:t>
            </w:r>
          </w:p>
        </w:tc>
        <w:tc>
          <w:tcPr>
            <w:tcW w:w="1309" w:type="dxa"/>
            <w:vMerge w:val="restart"/>
            <w:tcBorders>
              <w:top w:val="nil"/>
              <w:left w:val="single" w:sz="4" w:space="0" w:color="auto"/>
              <w:bottom w:val="single" w:sz="4" w:space="0" w:color="auto"/>
              <w:right w:val="single" w:sz="4" w:space="0" w:color="auto"/>
            </w:tcBorders>
            <w:vAlign w:val="center"/>
          </w:tcPr>
          <w:p w14:paraId="4690C8FC"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SS≥12</w:t>
            </w:r>
          </w:p>
        </w:tc>
        <w:tc>
          <w:tcPr>
            <w:tcW w:w="1308" w:type="dxa"/>
            <w:vMerge w:val="restart"/>
            <w:tcBorders>
              <w:top w:val="nil"/>
              <w:left w:val="single" w:sz="4" w:space="0" w:color="auto"/>
              <w:bottom w:val="single" w:sz="4" w:space="0" w:color="auto"/>
              <w:right w:val="single" w:sz="4" w:space="0" w:color="auto"/>
            </w:tcBorders>
            <w:vAlign w:val="center"/>
          </w:tcPr>
          <w:p w14:paraId="3B7B3859"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TA</w:t>
            </w:r>
            <w:r>
              <w:rPr>
                <w:rFonts w:ascii="Times New Roman" w:hAnsi="Times New Roman" w:cs="Times New Roman"/>
                <w:sz w:val="18"/>
                <w:szCs w:val="18"/>
              </w:rPr>
              <w:t>＜</w:t>
            </w:r>
            <w:r>
              <w:rPr>
                <w:rFonts w:ascii="Times New Roman" w:hAnsi="Times New Roman" w:cs="Times New Roman"/>
                <w:sz w:val="18"/>
                <w:szCs w:val="18"/>
              </w:rPr>
              <w:t>0.7</w:t>
            </w:r>
          </w:p>
        </w:tc>
        <w:tc>
          <w:tcPr>
            <w:tcW w:w="1309" w:type="dxa"/>
            <w:vMerge w:val="restart"/>
            <w:tcBorders>
              <w:top w:val="nil"/>
              <w:left w:val="single" w:sz="4" w:space="0" w:color="auto"/>
              <w:bottom w:val="single" w:sz="4" w:space="0" w:color="auto"/>
              <w:right w:val="single" w:sz="4" w:space="0" w:color="auto"/>
            </w:tcBorders>
            <w:vAlign w:val="center"/>
          </w:tcPr>
          <w:p w14:paraId="012D8F25"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ER≥90</w:t>
            </w:r>
          </w:p>
        </w:tc>
      </w:tr>
      <w:tr w:rsidR="006072A2" w14:paraId="6408502E" w14:textId="77777777">
        <w:trPr>
          <w:trHeight w:val="53"/>
          <w:jc w:val="center"/>
        </w:trPr>
        <w:tc>
          <w:tcPr>
            <w:tcW w:w="1141" w:type="dxa"/>
            <w:tcBorders>
              <w:top w:val="single" w:sz="4" w:space="0" w:color="auto"/>
              <w:left w:val="single" w:sz="4" w:space="0" w:color="auto"/>
              <w:bottom w:val="single" w:sz="4" w:space="0" w:color="auto"/>
              <w:right w:val="single" w:sz="4" w:space="0" w:color="auto"/>
            </w:tcBorders>
            <w:vAlign w:val="center"/>
          </w:tcPr>
          <w:p w14:paraId="64856B40"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优</w:t>
            </w:r>
          </w:p>
        </w:tc>
        <w:tc>
          <w:tcPr>
            <w:tcW w:w="1831" w:type="dxa"/>
            <w:tcBorders>
              <w:top w:val="single" w:sz="4" w:space="0" w:color="auto"/>
              <w:left w:val="single" w:sz="4" w:space="0" w:color="auto"/>
              <w:bottom w:val="single" w:sz="4" w:space="0" w:color="auto"/>
              <w:right w:val="single" w:sz="4" w:space="0" w:color="auto"/>
            </w:tcBorders>
            <w:vAlign w:val="center"/>
          </w:tcPr>
          <w:p w14:paraId="6D7072C7"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0.75≤</w:t>
            </w:r>
            <w:r>
              <w:rPr>
                <w:rFonts w:ascii="Times New Roman" w:hAnsi="Times New Roman" w:cs="Times New Roman"/>
                <w:i/>
                <w:iCs/>
                <w:sz w:val="18"/>
                <w:szCs w:val="18"/>
                <w:shd w:val="clear" w:color="auto" w:fill="FFFFFF"/>
              </w:rPr>
              <w:t>CQI</w:t>
            </w:r>
            <w:r>
              <w:rPr>
                <w:rFonts w:ascii="Times New Roman" w:hAnsi="Times New Roman" w:cs="Times New Roman"/>
                <w:sz w:val="18"/>
                <w:szCs w:val="18"/>
              </w:rPr>
              <w:t>＜</w:t>
            </w:r>
            <w:r>
              <w:rPr>
                <w:rFonts w:ascii="Times New Roman" w:hAnsi="Times New Roman" w:cs="Times New Roman"/>
                <w:sz w:val="18"/>
                <w:szCs w:val="18"/>
              </w:rPr>
              <w:t>0.85</w:t>
            </w:r>
          </w:p>
        </w:tc>
        <w:tc>
          <w:tcPr>
            <w:tcW w:w="1308" w:type="dxa"/>
            <w:vMerge/>
            <w:tcBorders>
              <w:top w:val="nil"/>
              <w:left w:val="single" w:sz="4" w:space="0" w:color="auto"/>
              <w:bottom w:val="single" w:sz="4" w:space="0" w:color="auto"/>
              <w:right w:val="single" w:sz="4" w:space="0" w:color="auto"/>
            </w:tcBorders>
            <w:vAlign w:val="center"/>
          </w:tcPr>
          <w:p w14:paraId="0DF03827" w14:textId="77777777" w:rsidR="006072A2" w:rsidRDefault="006072A2" w:rsidP="00E37556">
            <w:pPr>
              <w:widowControl/>
              <w:ind w:firstLineChars="0" w:firstLine="0"/>
              <w:jc w:val="left"/>
              <w:rPr>
                <w:rFonts w:ascii="Times New Roman" w:eastAsia="宋体" w:hAnsi="Times New Roman" w:cs="Times New Roman"/>
                <w:sz w:val="18"/>
                <w:szCs w:val="18"/>
              </w:rPr>
            </w:pPr>
          </w:p>
        </w:tc>
        <w:tc>
          <w:tcPr>
            <w:tcW w:w="1309" w:type="dxa"/>
            <w:vMerge/>
            <w:tcBorders>
              <w:top w:val="nil"/>
              <w:left w:val="single" w:sz="4" w:space="0" w:color="auto"/>
              <w:bottom w:val="single" w:sz="4" w:space="0" w:color="auto"/>
              <w:right w:val="single" w:sz="4" w:space="0" w:color="auto"/>
            </w:tcBorders>
            <w:vAlign w:val="center"/>
          </w:tcPr>
          <w:p w14:paraId="53A6ED62" w14:textId="77777777" w:rsidR="006072A2" w:rsidRDefault="006072A2" w:rsidP="00E37556">
            <w:pPr>
              <w:widowControl/>
              <w:ind w:firstLineChars="0" w:firstLine="0"/>
              <w:jc w:val="left"/>
              <w:rPr>
                <w:rFonts w:ascii="Times New Roman" w:eastAsia="宋体" w:hAnsi="Times New Roman" w:cs="Times New Roman"/>
                <w:sz w:val="18"/>
                <w:szCs w:val="18"/>
              </w:rPr>
            </w:pPr>
          </w:p>
        </w:tc>
        <w:tc>
          <w:tcPr>
            <w:tcW w:w="1308" w:type="dxa"/>
            <w:vMerge/>
            <w:tcBorders>
              <w:top w:val="nil"/>
              <w:left w:val="single" w:sz="4" w:space="0" w:color="auto"/>
              <w:bottom w:val="single" w:sz="4" w:space="0" w:color="auto"/>
              <w:right w:val="single" w:sz="4" w:space="0" w:color="auto"/>
            </w:tcBorders>
            <w:vAlign w:val="center"/>
          </w:tcPr>
          <w:p w14:paraId="45EDB1CD" w14:textId="77777777" w:rsidR="006072A2" w:rsidRDefault="006072A2" w:rsidP="00E37556">
            <w:pPr>
              <w:widowControl/>
              <w:ind w:firstLineChars="0" w:firstLine="0"/>
              <w:jc w:val="left"/>
              <w:rPr>
                <w:rFonts w:ascii="Times New Roman" w:eastAsia="宋体" w:hAnsi="Times New Roman" w:cs="Times New Roman"/>
                <w:sz w:val="18"/>
                <w:szCs w:val="18"/>
              </w:rPr>
            </w:pPr>
          </w:p>
        </w:tc>
        <w:tc>
          <w:tcPr>
            <w:tcW w:w="1309" w:type="dxa"/>
            <w:vMerge/>
            <w:tcBorders>
              <w:top w:val="nil"/>
              <w:left w:val="single" w:sz="4" w:space="0" w:color="auto"/>
              <w:bottom w:val="single" w:sz="4" w:space="0" w:color="auto"/>
              <w:right w:val="single" w:sz="4" w:space="0" w:color="auto"/>
            </w:tcBorders>
            <w:vAlign w:val="center"/>
          </w:tcPr>
          <w:p w14:paraId="4ACAE036" w14:textId="77777777" w:rsidR="006072A2" w:rsidRDefault="006072A2" w:rsidP="00E37556">
            <w:pPr>
              <w:widowControl/>
              <w:ind w:firstLineChars="0" w:firstLine="0"/>
              <w:jc w:val="left"/>
              <w:rPr>
                <w:rFonts w:ascii="Times New Roman" w:eastAsia="宋体" w:hAnsi="Times New Roman" w:cs="Times New Roman"/>
                <w:sz w:val="18"/>
                <w:szCs w:val="18"/>
              </w:rPr>
            </w:pPr>
          </w:p>
        </w:tc>
      </w:tr>
      <w:tr w:rsidR="006072A2" w14:paraId="1B377B50" w14:textId="77777777">
        <w:trPr>
          <w:trHeight w:val="53"/>
          <w:jc w:val="center"/>
        </w:trPr>
        <w:tc>
          <w:tcPr>
            <w:tcW w:w="1141" w:type="dxa"/>
            <w:tcBorders>
              <w:top w:val="single" w:sz="4" w:space="0" w:color="auto"/>
              <w:left w:val="single" w:sz="4" w:space="0" w:color="auto"/>
              <w:bottom w:val="single" w:sz="4" w:space="0" w:color="auto"/>
              <w:right w:val="single" w:sz="4" w:space="0" w:color="auto"/>
            </w:tcBorders>
            <w:vAlign w:val="center"/>
          </w:tcPr>
          <w:p w14:paraId="2DF8E960"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良及以下</w:t>
            </w:r>
          </w:p>
        </w:tc>
        <w:tc>
          <w:tcPr>
            <w:tcW w:w="1831" w:type="dxa"/>
            <w:tcBorders>
              <w:top w:val="single" w:sz="4" w:space="0" w:color="auto"/>
              <w:left w:val="single" w:sz="4" w:space="0" w:color="auto"/>
              <w:bottom w:val="single" w:sz="4" w:space="0" w:color="auto"/>
              <w:right w:val="single" w:sz="4" w:space="0" w:color="auto"/>
            </w:tcBorders>
            <w:vAlign w:val="center"/>
          </w:tcPr>
          <w:p w14:paraId="411DDA99"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i/>
                <w:iCs/>
                <w:sz w:val="18"/>
                <w:szCs w:val="18"/>
                <w:shd w:val="clear" w:color="auto" w:fill="FFFFFF"/>
              </w:rPr>
              <w:t>CQI</w:t>
            </w:r>
            <w:r>
              <w:rPr>
                <w:rFonts w:ascii="Times New Roman" w:hAnsi="Times New Roman" w:cs="Times New Roman"/>
                <w:sz w:val="18"/>
                <w:szCs w:val="18"/>
              </w:rPr>
              <w:t>＜</w:t>
            </w:r>
            <w:r>
              <w:rPr>
                <w:rFonts w:ascii="Times New Roman" w:hAnsi="Times New Roman" w:cs="Times New Roman"/>
                <w:sz w:val="18"/>
                <w:szCs w:val="18"/>
              </w:rPr>
              <w:t>0.75</w:t>
            </w:r>
          </w:p>
        </w:tc>
        <w:tc>
          <w:tcPr>
            <w:tcW w:w="1308" w:type="dxa"/>
            <w:tcBorders>
              <w:top w:val="single" w:sz="4" w:space="0" w:color="auto"/>
              <w:left w:val="single" w:sz="4" w:space="0" w:color="auto"/>
              <w:bottom w:val="single" w:sz="4" w:space="0" w:color="auto"/>
              <w:right w:val="single" w:sz="4" w:space="0" w:color="auto"/>
            </w:tcBorders>
            <w:vAlign w:val="center"/>
          </w:tcPr>
          <w:p w14:paraId="3157E771"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SW</w:t>
            </w:r>
            <w:r>
              <w:rPr>
                <w:rFonts w:ascii="Times New Roman" w:hAnsi="Times New Roman" w:cs="Times New Roman"/>
                <w:sz w:val="18"/>
                <w:szCs w:val="18"/>
              </w:rPr>
              <w:t>＜</w:t>
            </w:r>
            <w:r>
              <w:rPr>
                <w:rFonts w:ascii="Times New Roman" w:hAnsi="Times New Roman" w:cs="Times New Roman"/>
                <w:sz w:val="18"/>
                <w:szCs w:val="18"/>
              </w:rPr>
              <w:t>35</w:t>
            </w:r>
          </w:p>
        </w:tc>
        <w:tc>
          <w:tcPr>
            <w:tcW w:w="1309" w:type="dxa"/>
            <w:tcBorders>
              <w:top w:val="single" w:sz="4" w:space="0" w:color="auto"/>
              <w:left w:val="single" w:sz="4" w:space="0" w:color="auto"/>
              <w:bottom w:val="single" w:sz="4" w:space="0" w:color="auto"/>
              <w:right w:val="single" w:sz="4" w:space="0" w:color="auto"/>
            </w:tcBorders>
            <w:vAlign w:val="center"/>
          </w:tcPr>
          <w:p w14:paraId="145694F3"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SS</w:t>
            </w:r>
            <w:r>
              <w:rPr>
                <w:rFonts w:ascii="Times New Roman" w:hAnsi="Times New Roman" w:cs="Times New Roman"/>
                <w:sz w:val="18"/>
                <w:szCs w:val="18"/>
              </w:rPr>
              <w:t>＜</w:t>
            </w:r>
            <w:r>
              <w:rPr>
                <w:rFonts w:ascii="Times New Roman" w:hAnsi="Times New Roman" w:cs="Times New Roman"/>
                <w:sz w:val="18"/>
                <w:szCs w:val="18"/>
              </w:rPr>
              <w:t>12</w:t>
            </w:r>
          </w:p>
        </w:tc>
        <w:tc>
          <w:tcPr>
            <w:tcW w:w="1308" w:type="dxa"/>
            <w:tcBorders>
              <w:top w:val="single" w:sz="4" w:space="0" w:color="auto"/>
              <w:left w:val="single" w:sz="4" w:space="0" w:color="auto"/>
              <w:bottom w:val="single" w:sz="4" w:space="0" w:color="auto"/>
              <w:right w:val="single" w:sz="4" w:space="0" w:color="auto"/>
            </w:tcBorders>
            <w:vAlign w:val="center"/>
          </w:tcPr>
          <w:p w14:paraId="589CD8E9"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TA≥0.7</w:t>
            </w:r>
          </w:p>
        </w:tc>
        <w:tc>
          <w:tcPr>
            <w:tcW w:w="1309" w:type="dxa"/>
            <w:tcBorders>
              <w:top w:val="single" w:sz="4" w:space="0" w:color="auto"/>
              <w:left w:val="single" w:sz="4" w:space="0" w:color="auto"/>
              <w:bottom w:val="single" w:sz="4" w:space="0" w:color="auto"/>
              <w:right w:val="single" w:sz="4" w:space="0" w:color="auto"/>
            </w:tcBorders>
            <w:vAlign w:val="center"/>
          </w:tcPr>
          <w:p w14:paraId="143A4A0C"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ER</w:t>
            </w:r>
            <w:r>
              <w:rPr>
                <w:rFonts w:ascii="Times New Roman" w:hAnsi="Times New Roman" w:cs="Times New Roman"/>
                <w:sz w:val="18"/>
                <w:szCs w:val="18"/>
              </w:rPr>
              <w:t>＜</w:t>
            </w:r>
            <w:r>
              <w:rPr>
                <w:rFonts w:ascii="Times New Roman" w:hAnsi="Times New Roman" w:cs="Times New Roman"/>
                <w:sz w:val="18"/>
                <w:szCs w:val="18"/>
              </w:rPr>
              <w:t>90</w:t>
            </w:r>
          </w:p>
        </w:tc>
      </w:tr>
      <w:tr w:rsidR="006072A2" w14:paraId="2F6DD9B9" w14:textId="77777777">
        <w:trPr>
          <w:trHeight w:val="53"/>
          <w:jc w:val="center"/>
        </w:trPr>
        <w:tc>
          <w:tcPr>
            <w:tcW w:w="1141" w:type="dxa"/>
            <w:tcBorders>
              <w:top w:val="single" w:sz="4" w:space="0" w:color="auto"/>
              <w:left w:val="single" w:sz="4" w:space="0" w:color="auto"/>
              <w:bottom w:val="single" w:sz="4" w:space="0" w:color="auto"/>
              <w:right w:val="single" w:sz="4" w:space="0" w:color="auto"/>
            </w:tcBorders>
            <w:vAlign w:val="center"/>
          </w:tcPr>
          <w:p w14:paraId="3A827472"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sz w:val="18"/>
                <w:szCs w:val="18"/>
              </w:rPr>
              <w:t>备注</w:t>
            </w:r>
          </w:p>
        </w:tc>
        <w:tc>
          <w:tcPr>
            <w:tcW w:w="7065" w:type="dxa"/>
            <w:gridSpan w:val="5"/>
            <w:tcBorders>
              <w:top w:val="single" w:sz="4" w:space="0" w:color="auto"/>
              <w:left w:val="single" w:sz="4" w:space="0" w:color="auto"/>
              <w:bottom w:val="single" w:sz="4" w:space="0" w:color="auto"/>
              <w:right w:val="single" w:sz="4" w:space="0" w:color="auto"/>
            </w:tcBorders>
            <w:vAlign w:val="center"/>
          </w:tcPr>
          <w:p w14:paraId="39B9FEB9" w14:textId="77777777" w:rsidR="006072A2" w:rsidRDefault="00DE663E" w:rsidP="00E37556">
            <w:pPr>
              <w:ind w:firstLineChars="0" w:firstLine="0"/>
              <w:jc w:val="center"/>
              <w:rPr>
                <w:rFonts w:ascii="Times New Roman" w:hAnsi="Times New Roman" w:cs="Times New Roman"/>
                <w:sz w:val="18"/>
                <w:szCs w:val="18"/>
              </w:rPr>
            </w:pPr>
            <w:r>
              <w:rPr>
                <w:rFonts w:ascii="Times New Roman" w:hAnsi="Times New Roman" w:cs="Times New Roman"/>
                <w:iCs/>
                <w:sz w:val="18"/>
                <w:szCs w:val="18"/>
              </w:rPr>
              <w:t>对应的单果重、可溶性固形物、可滴定酸度、果实可食率等级划分见附录</w:t>
            </w:r>
            <w:r>
              <w:rPr>
                <w:rFonts w:ascii="Times New Roman" w:hAnsi="Times New Roman" w:cs="Times New Roman"/>
                <w:iCs/>
                <w:sz w:val="18"/>
                <w:szCs w:val="18"/>
              </w:rPr>
              <w:t>B</w:t>
            </w:r>
            <w:r>
              <w:rPr>
                <w:rFonts w:ascii="Times New Roman" w:hAnsi="Times New Roman" w:cs="Times New Roman"/>
                <w:iCs/>
                <w:sz w:val="18"/>
                <w:szCs w:val="18"/>
              </w:rPr>
              <w:t>。</w:t>
            </w:r>
          </w:p>
        </w:tc>
      </w:tr>
    </w:tbl>
    <w:p w14:paraId="244651DF" w14:textId="77777777" w:rsidR="006072A2" w:rsidRDefault="00DE663E">
      <w:pPr>
        <w:pStyle w:val="af7"/>
        <w:ind w:left="1280" w:firstLineChars="0" w:firstLine="0"/>
        <w:rPr>
          <w:rFonts w:hAnsi="宋体" w:cs="宋体" w:hint="eastAsia"/>
          <w:kern w:val="0"/>
          <w:szCs w:val="21"/>
        </w:rPr>
      </w:pPr>
      <w:r>
        <w:rPr>
          <w:rFonts w:hint="eastAsia"/>
        </w:rPr>
        <w:t xml:space="preserve"> </w:t>
      </w:r>
    </w:p>
    <w:p w14:paraId="38BF8C50" w14:textId="77777777" w:rsidR="006072A2" w:rsidRDefault="00DE663E">
      <w:pPr>
        <w:ind w:firstLine="640"/>
        <w:rPr>
          <w:rFonts w:ascii="Times New Roman" w:hAnsi="Times New Roman" w:cs="Times New Roman"/>
          <w:szCs w:val="32"/>
        </w:rPr>
      </w:pPr>
      <w:r>
        <w:rPr>
          <w:rFonts w:ascii="Times New Roman" w:hAnsi="Times New Roman" w:cs="Times New Roman"/>
          <w:szCs w:val="32"/>
        </w:rPr>
        <w:t>通过对</w:t>
      </w:r>
      <w:r>
        <w:rPr>
          <w:rFonts w:ascii="Times New Roman" w:hAnsi="Times New Roman" w:cs="Times New Roman" w:hint="eastAsia"/>
          <w:szCs w:val="32"/>
        </w:rPr>
        <w:t>近</w:t>
      </w:r>
      <w:r>
        <w:rPr>
          <w:rFonts w:ascii="Times New Roman" w:hAnsi="Times New Roman" w:cs="Times New Roman" w:hint="eastAsia"/>
          <w:szCs w:val="32"/>
        </w:rPr>
        <w:t>15</w:t>
      </w:r>
      <w:r>
        <w:rPr>
          <w:rFonts w:ascii="Times New Roman" w:hAnsi="Times New Roman" w:cs="Times New Roman" w:hint="eastAsia"/>
          <w:szCs w:val="32"/>
        </w:rPr>
        <w:t>年里巫山脆李气候品质指数进行评估得到，早中熟巫山脆李的气候品质指数达特优等级的年份</w:t>
      </w:r>
      <w:r>
        <w:rPr>
          <w:rFonts w:ascii="Times New Roman" w:hAnsi="Times New Roman" w:cs="Times New Roman" w:hint="eastAsia"/>
          <w:szCs w:val="32"/>
        </w:rPr>
        <w:t>5</w:t>
      </w:r>
      <w:r>
        <w:rPr>
          <w:rFonts w:ascii="Times New Roman" w:hAnsi="Times New Roman" w:cs="Times New Roman" w:hint="eastAsia"/>
          <w:szCs w:val="32"/>
        </w:rPr>
        <w:t>年，优等级年份</w:t>
      </w:r>
      <w:r>
        <w:rPr>
          <w:rFonts w:ascii="Times New Roman" w:hAnsi="Times New Roman" w:cs="Times New Roman" w:hint="eastAsia"/>
          <w:szCs w:val="32"/>
        </w:rPr>
        <w:t>8</w:t>
      </w:r>
      <w:r>
        <w:rPr>
          <w:rFonts w:ascii="Times New Roman" w:hAnsi="Times New Roman" w:cs="Times New Roman" w:hint="eastAsia"/>
          <w:szCs w:val="32"/>
        </w:rPr>
        <w:t>年，良等级年份</w:t>
      </w:r>
      <w:r>
        <w:rPr>
          <w:rFonts w:ascii="Times New Roman" w:hAnsi="Times New Roman" w:cs="Times New Roman" w:hint="eastAsia"/>
          <w:szCs w:val="32"/>
        </w:rPr>
        <w:t>2</w:t>
      </w:r>
      <w:r>
        <w:rPr>
          <w:rFonts w:ascii="Times New Roman" w:hAnsi="Times New Roman" w:cs="Times New Roman" w:hint="eastAsia"/>
          <w:szCs w:val="32"/>
        </w:rPr>
        <w:t>年，优及以上等级的年数百分比为</w:t>
      </w:r>
      <w:r>
        <w:rPr>
          <w:rFonts w:ascii="Times New Roman" w:hAnsi="Times New Roman" w:cs="Times New Roman" w:hint="eastAsia"/>
          <w:szCs w:val="32"/>
        </w:rPr>
        <w:t>86.7%</w:t>
      </w:r>
      <w:r>
        <w:rPr>
          <w:rFonts w:ascii="Times New Roman" w:hAnsi="Times New Roman" w:cs="Times New Roman" w:hint="eastAsia"/>
          <w:szCs w:val="32"/>
        </w:rPr>
        <w:t>；晚熟品种巫山脆李的气候品质指数达特优等级的年份</w:t>
      </w:r>
      <w:r>
        <w:rPr>
          <w:rFonts w:ascii="Times New Roman" w:hAnsi="Times New Roman" w:cs="Times New Roman" w:hint="eastAsia"/>
          <w:szCs w:val="32"/>
        </w:rPr>
        <w:t>6</w:t>
      </w:r>
      <w:r>
        <w:rPr>
          <w:rFonts w:ascii="Times New Roman" w:hAnsi="Times New Roman" w:cs="Times New Roman" w:hint="eastAsia"/>
          <w:szCs w:val="32"/>
        </w:rPr>
        <w:t>年，优等级年份</w:t>
      </w:r>
      <w:r>
        <w:rPr>
          <w:rFonts w:ascii="Times New Roman" w:hAnsi="Times New Roman" w:cs="Times New Roman" w:hint="eastAsia"/>
          <w:szCs w:val="32"/>
        </w:rPr>
        <w:t>6</w:t>
      </w:r>
      <w:r>
        <w:rPr>
          <w:rFonts w:ascii="Times New Roman" w:hAnsi="Times New Roman" w:cs="Times New Roman" w:hint="eastAsia"/>
          <w:szCs w:val="32"/>
        </w:rPr>
        <w:t>年，良等级年份</w:t>
      </w:r>
      <w:r>
        <w:rPr>
          <w:rFonts w:ascii="Times New Roman" w:hAnsi="Times New Roman" w:cs="Times New Roman" w:hint="eastAsia"/>
          <w:szCs w:val="32"/>
        </w:rPr>
        <w:t>3</w:t>
      </w:r>
      <w:r>
        <w:rPr>
          <w:rFonts w:ascii="Times New Roman" w:hAnsi="Times New Roman" w:cs="Times New Roman" w:hint="eastAsia"/>
          <w:szCs w:val="32"/>
        </w:rPr>
        <w:t>年，优及以上等级的年数百分比为</w:t>
      </w:r>
      <w:r>
        <w:rPr>
          <w:rFonts w:ascii="Times New Roman" w:hAnsi="Times New Roman" w:cs="Times New Roman" w:hint="eastAsia"/>
          <w:szCs w:val="32"/>
        </w:rPr>
        <w:t>80.0%</w:t>
      </w:r>
      <w:r>
        <w:rPr>
          <w:rFonts w:ascii="Times New Roman" w:hAnsi="Times New Roman" w:cs="Times New Roman" w:hint="eastAsia"/>
          <w:szCs w:val="32"/>
        </w:rPr>
        <w:t>。巫山脆李被评为优质气候农产品，</w:t>
      </w:r>
      <w:r>
        <w:rPr>
          <w:rFonts w:ascii="仿宋_GB2312"/>
        </w:rPr>
        <w:t>首个获得</w:t>
      </w:r>
      <w:r w:rsidRPr="00E37556">
        <w:rPr>
          <w:rFonts w:ascii="仿宋_GB2312" w:hAnsi="仿宋_GB2312" w:cs="仿宋_GB2312"/>
        </w:rPr>
        <w:t>“中国气候好产品”</w:t>
      </w:r>
      <w:r w:rsidRPr="00E37556">
        <w:rPr>
          <w:rFonts w:ascii="仿宋_GB2312" w:hAnsi="仿宋_GB2312" w:cs="仿宋_GB2312" w:hint="eastAsia"/>
        </w:rPr>
        <w:t>品</w:t>
      </w:r>
      <w:r>
        <w:rPr>
          <w:rFonts w:ascii="仿宋_GB2312" w:hint="eastAsia"/>
        </w:rPr>
        <w:t>牌</w:t>
      </w:r>
      <w:r>
        <w:rPr>
          <w:rFonts w:ascii="Times New Roman" w:hAnsi="Times New Roman" w:cs="Times New Roman" w:hint="eastAsia"/>
          <w:szCs w:val="32"/>
        </w:rPr>
        <w:t>。</w:t>
      </w:r>
    </w:p>
    <w:p w14:paraId="2776AAA9" w14:textId="77777777" w:rsidR="006072A2" w:rsidRDefault="00DE663E">
      <w:pPr>
        <w:ind w:firstLineChars="0" w:firstLine="645"/>
        <w:rPr>
          <w:rFonts w:ascii="Times New Roman" w:hAnsi="Times New Roman" w:cs="Times New Roman"/>
          <w:szCs w:val="32"/>
        </w:rPr>
      </w:pPr>
      <w:r>
        <w:rPr>
          <w:rFonts w:ascii="Times New Roman" w:hAnsi="Times New Roman" w:cs="Times New Roman" w:hint="eastAsia"/>
          <w:szCs w:val="32"/>
        </w:rPr>
        <w:t>3</w:t>
      </w:r>
      <w:r>
        <w:rPr>
          <w:rFonts w:ascii="Times New Roman" w:hAnsi="Times New Roman" w:cs="Times New Roman" w:hint="eastAsia"/>
          <w:szCs w:val="32"/>
        </w:rPr>
        <w:t>、优质气候农产品品牌经济价值</w:t>
      </w:r>
    </w:p>
    <w:p w14:paraId="0E7DE7D2" w14:textId="77777777" w:rsidR="006072A2" w:rsidRDefault="00DE663E">
      <w:pPr>
        <w:ind w:firstLine="640"/>
        <w:rPr>
          <w:rFonts w:ascii="Times New Roman" w:hAnsi="Times New Roman" w:cs="Times New Roman"/>
          <w:szCs w:val="32"/>
        </w:rPr>
      </w:pPr>
      <w:r>
        <w:rPr>
          <w:rFonts w:ascii="Times New Roman" w:hAnsi="Times New Roman" w:cs="Times New Roman" w:hint="eastAsia"/>
          <w:szCs w:val="32"/>
        </w:rPr>
        <w:t>优质气候农产品牌经济价值为通过对优质气候农产品气候资源品牌化运作所创造的经济价值。优质气候农产品品牌经济价值表现为该优质气候农产品品牌被消费者认可的程度及市场化竞争能力。消费者获知该优质气候农产品品牌时，对该农产品原产地、美誉度及当地特有的历史文化底蕴</w:t>
      </w:r>
      <w:r>
        <w:rPr>
          <w:rFonts w:ascii="Times New Roman" w:hAnsi="Times New Roman" w:cs="Times New Roman" w:hint="eastAsia"/>
          <w:szCs w:val="32"/>
        </w:rPr>
        <w:lastRenderedPageBreak/>
        <w:t>的认可程度。优质气候农产品品牌的经济盈利能力反映了由独特的气候条件赋予该农产品历史与可预见的未来时间内</w:t>
      </w:r>
      <w:proofErr w:type="gramStart"/>
      <w:r>
        <w:rPr>
          <w:rFonts w:ascii="Times New Roman" w:hAnsi="Times New Roman" w:cs="Times New Roman" w:hint="eastAsia"/>
          <w:szCs w:val="32"/>
        </w:rPr>
        <w:t>该特色</w:t>
      </w:r>
      <w:proofErr w:type="gramEnd"/>
      <w:r>
        <w:rPr>
          <w:rFonts w:ascii="Times New Roman" w:hAnsi="Times New Roman" w:cs="Times New Roman" w:hint="eastAsia"/>
          <w:szCs w:val="32"/>
        </w:rPr>
        <w:t>农产品个体经营者及企业创造的农产品气候品牌价值能力。</w:t>
      </w:r>
    </w:p>
    <w:p w14:paraId="0F330F46" w14:textId="77777777" w:rsidR="006072A2" w:rsidRDefault="00DE663E">
      <w:pPr>
        <w:ind w:firstLine="640"/>
        <w:rPr>
          <w:rFonts w:ascii="Times New Roman" w:hAnsi="Times New Roman" w:cs="Times New Roman"/>
          <w:szCs w:val="32"/>
        </w:rPr>
      </w:pPr>
      <w:r>
        <w:rPr>
          <w:rFonts w:ascii="Times New Roman" w:hAnsi="Times New Roman" w:cs="Times New Roman" w:hint="eastAsia"/>
          <w:szCs w:val="32"/>
        </w:rPr>
        <w:t>农产品气候品牌发展与当地区域经济同步，存在驱动力、吸引力与内在的同步效益，受到政府的认可和重视，能更获得更好的支持和宣传等措施的帮扶，推动产业集群成长，给获得气候品牌的农产品品牌及经济价值的提升。其气候经济价值也体现在由独特的气候条件形成的农产品品牌的盈利能力及发展潜力。</w:t>
      </w:r>
    </w:p>
    <w:p w14:paraId="34DDBBCF" w14:textId="77777777" w:rsidR="006072A2" w:rsidRDefault="00DE663E">
      <w:pPr>
        <w:pStyle w:val="3"/>
        <w:ind w:firstLineChars="100" w:firstLine="320"/>
      </w:pPr>
      <w:bookmarkStart w:id="29" w:name="_Toc15292537"/>
      <w:r>
        <w:rPr>
          <w:rFonts w:hint="eastAsia"/>
        </w:rPr>
        <w:t xml:space="preserve"> (</w:t>
      </w:r>
      <w:r>
        <w:rPr>
          <w:rFonts w:hint="eastAsia"/>
        </w:rPr>
        <w:t>二</w:t>
      </w:r>
      <w:r>
        <w:t xml:space="preserve">) </w:t>
      </w:r>
      <w:r>
        <w:rPr>
          <w:rFonts w:hint="eastAsia"/>
        </w:rPr>
        <w:t>评价指标</w:t>
      </w:r>
      <w:bookmarkEnd w:id="29"/>
    </w:p>
    <w:p w14:paraId="397AC3B3" w14:textId="77777777" w:rsidR="006072A2" w:rsidRPr="00E37556" w:rsidRDefault="00DE663E">
      <w:pPr>
        <w:pStyle w:val="af8"/>
        <w:numPr>
          <w:ilvl w:val="3"/>
          <w:numId w:val="4"/>
        </w:numPr>
        <w:ind w:left="567" w:firstLineChars="0" w:hanging="567"/>
        <w:rPr>
          <w:rFonts w:ascii="Times New Roman" w:hAnsi="Times New Roman" w:cs="Times New Roman"/>
        </w:rPr>
      </w:pPr>
      <w:r w:rsidRPr="00E37556">
        <w:rPr>
          <w:rFonts w:ascii="Times New Roman" w:hAnsi="Times New Roman" w:cs="Times New Roman" w:hint="eastAsia"/>
        </w:rPr>
        <w:t>剩余收益的确定</w:t>
      </w:r>
    </w:p>
    <w:p w14:paraId="35B27927" w14:textId="77777777" w:rsidR="006072A2" w:rsidRDefault="00DE663E">
      <w:pPr>
        <w:pStyle w:val="afa"/>
        <w:ind w:firstLine="640"/>
        <w:rPr>
          <w:rFonts w:ascii="Times New Roman" w:eastAsia="仿宋_GB2312" w:hint="default"/>
          <w:kern w:val="2"/>
          <w:sz w:val="32"/>
          <w:szCs w:val="22"/>
        </w:rPr>
      </w:pPr>
      <w:r>
        <w:rPr>
          <w:rFonts w:ascii="Times New Roman" w:eastAsia="仿宋_GB2312"/>
          <w:kern w:val="2"/>
          <w:sz w:val="32"/>
          <w:szCs w:val="22"/>
        </w:rPr>
        <w:t>剩余收益原指企业所持有的无形资产所创造的净利润，农产品因其特殊属性，其剩余收益定义为其净收益减去生产成本后的余额，可采用预期收益法、生产价格法、成本价格法、市场价格法等进行确定。</w:t>
      </w:r>
    </w:p>
    <w:p w14:paraId="1ADE9FD1" w14:textId="77777777" w:rsidR="006072A2" w:rsidRPr="00E37556" w:rsidRDefault="00DE663E">
      <w:pPr>
        <w:ind w:firstLine="643"/>
        <w:rPr>
          <w:rFonts w:ascii="Times New Roman" w:hAnsi="Times New Roman" w:cs="Times New Roman"/>
          <w:szCs w:val="32"/>
        </w:rPr>
      </w:pPr>
      <w:r w:rsidRPr="00E37556">
        <w:rPr>
          <w:rFonts w:ascii="Times New Roman" w:hAnsi="Times New Roman" w:cs="Times New Roman"/>
          <w:b/>
        </w:rPr>
        <w:t>以</w:t>
      </w:r>
      <w:r w:rsidRPr="00E37556">
        <w:rPr>
          <w:rFonts w:ascii="Times New Roman" w:hAnsi="Times New Roman" w:cs="Times New Roman"/>
          <w:b/>
        </w:rPr>
        <w:t>“</w:t>
      </w:r>
      <w:r w:rsidRPr="00E37556">
        <w:rPr>
          <w:rFonts w:ascii="Times New Roman" w:hAnsi="Times New Roman" w:cs="Times New Roman"/>
          <w:b/>
        </w:rPr>
        <w:t>巫山脆李</w:t>
      </w:r>
      <w:r w:rsidRPr="00E37556">
        <w:rPr>
          <w:rFonts w:ascii="Times New Roman" w:hAnsi="Times New Roman" w:cs="Times New Roman"/>
          <w:b/>
        </w:rPr>
        <w:t>”</w:t>
      </w:r>
      <w:r w:rsidRPr="00E37556">
        <w:rPr>
          <w:rFonts w:ascii="Times New Roman" w:hAnsi="Times New Roman" w:cs="Times New Roman"/>
          <w:b/>
        </w:rPr>
        <w:t>优质气候农产品剩余收益的测算为例。</w:t>
      </w:r>
      <w:r w:rsidRPr="00E37556">
        <w:rPr>
          <w:rFonts w:ascii="Times New Roman" w:hAnsi="Times New Roman" w:cs="Times New Roman" w:hint="eastAsia"/>
          <w:szCs w:val="32"/>
        </w:rPr>
        <w:t>在</w:t>
      </w:r>
      <w:proofErr w:type="spellStart"/>
      <w:r w:rsidRPr="00E37556">
        <w:rPr>
          <w:rFonts w:ascii="Times New Roman" w:hAnsi="Times New Roman" w:cs="Times New Roman"/>
          <w:szCs w:val="32"/>
        </w:rPr>
        <w:t>InterBrand</w:t>
      </w:r>
      <w:proofErr w:type="spellEnd"/>
      <w:r w:rsidRPr="00E37556">
        <w:rPr>
          <w:rFonts w:ascii="Times New Roman" w:hAnsi="Times New Roman" w:cs="Times New Roman"/>
          <w:szCs w:val="32"/>
        </w:rPr>
        <w:t>评估模型中剩余收益是指被评估企业所持有的无形资产所创造的净利润，其计算方法主要有历史收益法以及预期收益法。巫山脆李作为特色农产品具有其明显的区别于传统企业的特点，果树的种植、定植、待挂果期、挂果期具有一定的延迟性，对其收益的测度仅仅考虑历史收益法会降</w:t>
      </w:r>
      <w:r w:rsidRPr="00E37556">
        <w:rPr>
          <w:rFonts w:ascii="Times New Roman" w:hAnsi="Times New Roman" w:cs="Times New Roman"/>
          <w:szCs w:val="32"/>
        </w:rPr>
        <w:lastRenderedPageBreak/>
        <w:t>低其对收益的测算，故本文采取以巫山脆</w:t>
      </w:r>
      <w:proofErr w:type="gramStart"/>
      <w:r w:rsidRPr="00E37556">
        <w:rPr>
          <w:rFonts w:ascii="Times New Roman" w:hAnsi="Times New Roman" w:cs="Times New Roman"/>
          <w:szCs w:val="32"/>
        </w:rPr>
        <w:t>李历史</w:t>
      </w:r>
      <w:proofErr w:type="gramEnd"/>
      <w:r w:rsidRPr="00E37556">
        <w:rPr>
          <w:rFonts w:ascii="Times New Roman" w:hAnsi="Times New Roman" w:cs="Times New Roman"/>
          <w:szCs w:val="32"/>
        </w:rPr>
        <w:t>剩余收益为研究依据，并考虑因种植面积增加后，果树逐步进入挂果期</w:t>
      </w:r>
      <w:r w:rsidRPr="00E37556">
        <w:rPr>
          <w:rFonts w:ascii="Times New Roman" w:hAnsi="Times New Roman" w:cs="Times New Roman" w:hint="eastAsia"/>
          <w:szCs w:val="32"/>
        </w:rPr>
        <w:t>等特有的因素，采取加权求均值的方式，以即将发生的剩余收益来对未来剩余收益进行测算和评估。</w:t>
      </w:r>
    </w:p>
    <w:p w14:paraId="69A5D5D0" w14:textId="77777777" w:rsidR="006072A2" w:rsidRPr="00E37556" w:rsidRDefault="00DE663E">
      <w:pPr>
        <w:ind w:firstLine="640"/>
        <w:rPr>
          <w:rFonts w:ascii="Times New Roman" w:hAnsi="Times New Roman" w:cs="Times New Roman"/>
          <w:szCs w:val="32"/>
        </w:rPr>
      </w:pPr>
      <w:r w:rsidRPr="00E37556">
        <w:rPr>
          <w:rFonts w:ascii="Times New Roman" w:hAnsi="Times New Roman" w:cs="Times New Roman" w:hint="eastAsia"/>
          <w:szCs w:val="32"/>
        </w:rPr>
        <w:t>本文收集整理了巫山脆李</w:t>
      </w:r>
      <w:r w:rsidRPr="00E37556">
        <w:rPr>
          <w:rFonts w:ascii="Times New Roman" w:hAnsi="Times New Roman" w:cs="Times New Roman"/>
          <w:szCs w:val="32"/>
        </w:rPr>
        <w:t>2016—2023</w:t>
      </w:r>
      <w:r w:rsidRPr="00E37556">
        <w:rPr>
          <w:rFonts w:ascii="Times New Roman" w:hAnsi="Times New Roman" w:cs="Times New Roman"/>
          <w:szCs w:val="32"/>
        </w:rPr>
        <w:t>年以来逐年种植面积、挂果面积及产量资料。巫山脆李种植面积由</w:t>
      </w:r>
      <w:r w:rsidRPr="00E37556">
        <w:rPr>
          <w:rFonts w:ascii="Times New Roman" w:hAnsi="Times New Roman" w:cs="Times New Roman"/>
          <w:szCs w:val="32"/>
        </w:rPr>
        <w:t>2016</w:t>
      </w:r>
      <w:r w:rsidRPr="00E37556">
        <w:rPr>
          <w:rFonts w:ascii="Times New Roman" w:hAnsi="Times New Roman" w:cs="Times New Roman"/>
          <w:szCs w:val="32"/>
        </w:rPr>
        <w:t>年的</w:t>
      </w:r>
      <w:r w:rsidRPr="00E37556">
        <w:rPr>
          <w:rFonts w:ascii="Times New Roman" w:hAnsi="Times New Roman" w:cs="Times New Roman"/>
          <w:szCs w:val="32"/>
        </w:rPr>
        <w:t>8.9</w:t>
      </w:r>
      <w:r w:rsidRPr="00E37556">
        <w:rPr>
          <w:rFonts w:ascii="Times New Roman" w:hAnsi="Times New Roman" w:cs="Times New Roman"/>
          <w:szCs w:val="32"/>
        </w:rPr>
        <w:t>万亩逐年呈现一个增长的趋势，尤其在</w:t>
      </w:r>
      <w:r w:rsidRPr="00E37556">
        <w:rPr>
          <w:rFonts w:ascii="Times New Roman" w:hAnsi="Times New Roman" w:cs="Times New Roman"/>
          <w:szCs w:val="32"/>
        </w:rPr>
        <w:t>2019</w:t>
      </w:r>
      <w:r w:rsidRPr="00E37556">
        <w:rPr>
          <w:rFonts w:ascii="Times New Roman" w:hAnsi="Times New Roman" w:cs="Times New Roman"/>
          <w:szCs w:val="32"/>
        </w:rPr>
        <w:t>年以后的</w:t>
      </w:r>
      <w:r w:rsidRPr="00E37556">
        <w:rPr>
          <w:rFonts w:ascii="Times New Roman" w:hAnsi="Times New Roman" w:cs="Times New Roman"/>
          <w:szCs w:val="32"/>
        </w:rPr>
        <w:t>2020</w:t>
      </w:r>
      <w:r w:rsidRPr="00E37556">
        <w:rPr>
          <w:rFonts w:ascii="Times New Roman" w:hAnsi="Times New Roman" w:cs="Times New Roman"/>
          <w:szCs w:val="32"/>
        </w:rPr>
        <w:t>年、</w:t>
      </w:r>
      <w:r w:rsidRPr="00E37556">
        <w:rPr>
          <w:rFonts w:ascii="Times New Roman" w:hAnsi="Times New Roman" w:cs="Times New Roman"/>
          <w:szCs w:val="32"/>
        </w:rPr>
        <w:t>2021</w:t>
      </w:r>
      <w:r w:rsidRPr="00E37556">
        <w:rPr>
          <w:rFonts w:ascii="Times New Roman" w:hAnsi="Times New Roman" w:cs="Times New Roman"/>
          <w:szCs w:val="32"/>
        </w:rPr>
        <w:t>年种植面积较</w:t>
      </w:r>
      <w:r w:rsidRPr="00E37556">
        <w:rPr>
          <w:rFonts w:ascii="Times New Roman" w:hAnsi="Times New Roman" w:cs="Times New Roman"/>
          <w:szCs w:val="32"/>
        </w:rPr>
        <w:t>2019</w:t>
      </w:r>
      <w:r w:rsidRPr="00E37556">
        <w:rPr>
          <w:rFonts w:ascii="Times New Roman" w:hAnsi="Times New Roman" w:cs="Times New Roman"/>
          <w:szCs w:val="32"/>
        </w:rPr>
        <w:t>年增幅达到</w:t>
      </w:r>
      <w:r w:rsidRPr="00E37556">
        <w:rPr>
          <w:rFonts w:ascii="Times New Roman" w:hAnsi="Times New Roman" w:cs="Times New Roman"/>
          <w:szCs w:val="32"/>
        </w:rPr>
        <w:t>19.14%</w:t>
      </w:r>
      <w:r w:rsidRPr="00E37556">
        <w:rPr>
          <w:rFonts w:ascii="Times New Roman" w:hAnsi="Times New Roman" w:cs="Times New Roman"/>
          <w:szCs w:val="32"/>
        </w:rPr>
        <w:t>和</w:t>
      </w:r>
      <w:r w:rsidRPr="00E37556">
        <w:rPr>
          <w:rFonts w:ascii="Times New Roman" w:hAnsi="Times New Roman" w:cs="Times New Roman"/>
          <w:szCs w:val="32"/>
        </w:rPr>
        <w:t>27.65%</w:t>
      </w:r>
      <w:r w:rsidRPr="00E37556">
        <w:rPr>
          <w:rFonts w:ascii="Times New Roman" w:hAnsi="Times New Roman" w:cs="Times New Roman"/>
          <w:szCs w:val="32"/>
        </w:rPr>
        <w:t>，</w:t>
      </w:r>
      <w:r w:rsidRPr="00E37556">
        <w:rPr>
          <w:rFonts w:ascii="Times New Roman" w:hAnsi="Times New Roman" w:cs="Times New Roman"/>
          <w:szCs w:val="32"/>
        </w:rPr>
        <w:t>2022—2023</w:t>
      </w:r>
      <w:r w:rsidRPr="00E37556">
        <w:rPr>
          <w:rFonts w:ascii="Times New Roman" w:hAnsi="Times New Roman" w:cs="Times New Roman"/>
          <w:szCs w:val="32"/>
        </w:rPr>
        <w:t>年种植面积趋于稳定。</w:t>
      </w:r>
      <w:proofErr w:type="gramStart"/>
      <w:r w:rsidRPr="00E37556">
        <w:rPr>
          <w:rFonts w:ascii="Times New Roman" w:hAnsi="Times New Roman" w:cs="Times New Roman"/>
          <w:szCs w:val="32"/>
        </w:rPr>
        <w:t>从脆李</w:t>
      </w:r>
      <w:proofErr w:type="gramEnd"/>
      <w:r w:rsidRPr="00E37556">
        <w:rPr>
          <w:rFonts w:ascii="Times New Roman" w:hAnsi="Times New Roman" w:cs="Times New Roman"/>
          <w:szCs w:val="32"/>
        </w:rPr>
        <w:t>挂果面积的变化来看在</w:t>
      </w:r>
      <w:r w:rsidRPr="00E37556">
        <w:rPr>
          <w:rFonts w:ascii="Times New Roman" w:hAnsi="Times New Roman" w:cs="Times New Roman"/>
          <w:szCs w:val="32"/>
        </w:rPr>
        <w:t>2017—2021</w:t>
      </w:r>
      <w:r w:rsidRPr="00E37556">
        <w:rPr>
          <w:rFonts w:ascii="Times New Roman" w:hAnsi="Times New Roman" w:cs="Times New Roman"/>
          <w:szCs w:val="32"/>
        </w:rPr>
        <w:t>年呈现一个缓慢增加的趋势，</w:t>
      </w:r>
      <w:r w:rsidRPr="00E37556">
        <w:rPr>
          <w:rFonts w:ascii="Times New Roman" w:hAnsi="Times New Roman" w:cs="Times New Roman"/>
          <w:szCs w:val="32"/>
        </w:rPr>
        <w:t>2021</w:t>
      </w:r>
      <w:r w:rsidRPr="00E37556">
        <w:rPr>
          <w:rFonts w:ascii="Times New Roman" w:hAnsi="Times New Roman" w:cs="Times New Roman"/>
          <w:szCs w:val="32"/>
        </w:rPr>
        <w:t>年以来脆李挂果面积明显增加，这与果树三年定植，逐步挂果的实际情况相吻合（图</w:t>
      </w:r>
      <w:r w:rsidRPr="00E37556">
        <w:rPr>
          <w:rFonts w:ascii="Times New Roman" w:hAnsi="Times New Roman" w:cs="Times New Roman"/>
          <w:szCs w:val="32"/>
        </w:rPr>
        <w:t>1</w:t>
      </w:r>
      <w:r w:rsidRPr="00E37556">
        <w:rPr>
          <w:rFonts w:ascii="Times New Roman" w:hAnsi="Times New Roman" w:cs="Times New Roman"/>
          <w:szCs w:val="32"/>
        </w:rPr>
        <w:t>）。</w:t>
      </w:r>
    </w:p>
    <w:p w14:paraId="1A0871F1" w14:textId="77777777" w:rsidR="006072A2" w:rsidRDefault="00DE663E">
      <w:pPr>
        <w:spacing w:beforeLines="50" w:before="156" w:afterLines="50" w:after="156"/>
        <w:ind w:firstLineChars="0" w:firstLine="0"/>
        <w:jc w:val="center"/>
        <w:rPr>
          <w:rFonts w:ascii="方正仿宋_GBK" w:eastAsia="方正仿宋_GBK" w:hAnsi="等线" w:hint="eastAsia"/>
          <w:szCs w:val="32"/>
        </w:rPr>
      </w:pPr>
      <w:r>
        <w:rPr>
          <w:rFonts w:ascii="方正仿宋_GBK" w:eastAsia="方正仿宋_GBK" w:hint="eastAsia"/>
          <w:noProof/>
          <w:szCs w:val="32"/>
        </w:rPr>
        <w:drawing>
          <wp:inline distT="0" distB="0" distL="0" distR="0" wp14:anchorId="16F5B017" wp14:editId="6A712BDC">
            <wp:extent cx="5238750" cy="1885950"/>
            <wp:effectExtent l="0" t="0" r="0" b="0"/>
            <wp:docPr id="12" name="图片 12" descr="C:\Users\Administrator\AppData\Local\Temp\ksohtml2448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Local\Temp\ksohtml24480\wp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38750" cy="1885950"/>
                    </a:xfrm>
                    <a:prstGeom prst="rect">
                      <a:avLst/>
                    </a:prstGeom>
                    <a:noFill/>
                    <a:ln>
                      <a:noFill/>
                    </a:ln>
                  </pic:spPr>
                </pic:pic>
              </a:graphicData>
            </a:graphic>
          </wp:inline>
        </w:drawing>
      </w:r>
      <w:r>
        <w:rPr>
          <w:rFonts w:ascii="方正仿宋_GBK" w:eastAsia="方正仿宋_GBK" w:hint="eastAsia"/>
          <w:szCs w:val="32"/>
        </w:rPr>
        <w:t xml:space="preserve"> </w:t>
      </w:r>
    </w:p>
    <w:p w14:paraId="5107FB2C" w14:textId="77777777" w:rsidR="006072A2" w:rsidRPr="00E37556" w:rsidRDefault="00DE663E">
      <w:pPr>
        <w:spacing w:beforeLines="50" w:before="156"/>
        <w:ind w:firstLineChars="0" w:firstLine="0"/>
        <w:jc w:val="center"/>
        <w:rPr>
          <w:rFonts w:ascii="Times New Roman" w:hAnsi="Times New Roman" w:cs="Times New Roman"/>
          <w:sz w:val="28"/>
          <w:szCs w:val="28"/>
        </w:rPr>
      </w:pPr>
      <w:r w:rsidRPr="00E37556">
        <w:rPr>
          <w:rFonts w:ascii="Times New Roman" w:hAnsi="Times New Roman" w:cs="Times New Roman" w:hint="eastAsia"/>
          <w:sz w:val="28"/>
          <w:szCs w:val="28"/>
        </w:rPr>
        <w:t>图</w:t>
      </w:r>
      <w:r w:rsidRPr="00E37556">
        <w:rPr>
          <w:rFonts w:ascii="Times New Roman" w:hAnsi="Times New Roman" w:cs="Times New Roman"/>
          <w:sz w:val="28"/>
          <w:szCs w:val="28"/>
        </w:rPr>
        <w:t xml:space="preserve">1 </w:t>
      </w:r>
      <w:r w:rsidRPr="00E37556">
        <w:rPr>
          <w:rFonts w:ascii="Times New Roman" w:hAnsi="Times New Roman" w:cs="Times New Roman" w:hint="eastAsia"/>
          <w:sz w:val="28"/>
          <w:szCs w:val="28"/>
        </w:rPr>
        <w:t>巫山县巫山脆李种植数据变化图（</w:t>
      </w:r>
      <w:r w:rsidRPr="00E37556">
        <w:rPr>
          <w:rFonts w:ascii="Times New Roman" w:hAnsi="Times New Roman" w:cs="Times New Roman"/>
          <w:sz w:val="28"/>
          <w:szCs w:val="28"/>
        </w:rPr>
        <w:t>2016—2023</w:t>
      </w:r>
      <w:r w:rsidRPr="00E37556">
        <w:rPr>
          <w:rFonts w:ascii="Times New Roman" w:hAnsi="Times New Roman" w:cs="Times New Roman"/>
          <w:sz w:val="28"/>
          <w:szCs w:val="28"/>
        </w:rPr>
        <w:t>年）</w:t>
      </w:r>
    </w:p>
    <w:p w14:paraId="3A3BB1E8" w14:textId="77777777" w:rsidR="006072A2" w:rsidRPr="00E37556" w:rsidRDefault="00DE663E">
      <w:pPr>
        <w:ind w:firstLine="640"/>
        <w:rPr>
          <w:rFonts w:ascii="仿宋_GB2312" w:hAnsi="仿宋_GB2312" w:cs="仿宋_GB2312" w:hint="eastAsia"/>
          <w:szCs w:val="32"/>
        </w:rPr>
      </w:pPr>
      <w:r w:rsidRPr="00E37556">
        <w:rPr>
          <w:rFonts w:ascii="仿宋_GB2312" w:hAnsi="仿宋_GB2312" w:cs="仿宋_GB2312" w:hint="eastAsia"/>
          <w:szCs w:val="32"/>
        </w:rPr>
        <w:t>在进行巫山脆李剩余收益的测度时，充分考虑其作为当地特色农产品的属性。优质气候农产品品牌的打造系统工作的落脚在于增加果农的收入。由脆</w:t>
      </w:r>
      <w:proofErr w:type="gramStart"/>
      <w:r w:rsidRPr="00E37556">
        <w:rPr>
          <w:rFonts w:ascii="仿宋_GB2312" w:hAnsi="仿宋_GB2312" w:cs="仿宋_GB2312" w:hint="eastAsia"/>
          <w:szCs w:val="32"/>
        </w:rPr>
        <w:t>李销售</w:t>
      </w:r>
      <w:proofErr w:type="gramEnd"/>
      <w:r w:rsidRPr="00E37556">
        <w:rPr>
          <w:rFonts w:ascii="仿宋_GB2312" w:hAnsi="仿宋_GB2312" w:cs="仿宋_GB2312" w:hint="eastAsia"/>
          <w:szCs w:val="32"/>
        </w:rPr>
        <w:t>收入作为剩余收益的基础有其必要性和合理性，在扣除脆李种植成本后，可将</w:t>
      </w:r>
      <w:r w:rsidRPr="00E37556">
        <w:rPr>
          <w:rFonts w:ascii="仿宋_GB2312" w:hAnsi="仿宋_GB2312" w:cs="仿宋_GB2312" w:hint="eastAsia"/>
          <w:szCs w:val="32"/>
        </w:rPr>
        <w:lastRenderedPageBreak/>
        <w:t>其作为本年度剩余收益。</w:t>
      </w:r>
    </w:p>
    <w:p w14:paraId="1F24F2D7" w14:textId="77777777" w:rsidR="006072A2" w:rsidRPr="00E37556" w:rsidRDefault="00DE663E">
      <w:pPr>
        <w:ind w:firstLine="640"/>
        <w:rPr>
          <w:rFonts w:ascii="Times New Roman" w:hAnsi="Times New Roman" w:cs="Times New Roman"/>
          <w:szCs w:val="32"/>
        </w:rPr>
      </w:pPr>
      <w:r w:rsidRPr="00E37556">
        <w:rPr>
          <w:rFonts w:ascii="Times New Roman" w:hAnsi="Times New Roman" w:cs="Times New Roman" w:hint="eastAsia"/>
          <w:szCs w:val="32"/>
        </w:rPr>
        <w:t>据调查统计，土地租金、人工、物资合计构成生产成本，</w:t>
      </w:r>
      <w:proofErr w:type="gramStart"/>
      <w:r w:rsidRPr="00E37556">
        <w:rPr>
          <w:rFonts w:ascii="Times New Roman" w:hAnsi="Times New Roman" w:cs="Times New Roman" w:hint="eastAsia"/>
          <w:szCs w:val="32"/>
        </w:rPr>
        <w:t>巫山县脆李</w:t>
      </w:r>
      <w:proofErr w:type="gramEnd"/>
      <w:r w:rsidRPr="00E37556">
        <w:rPr>
          <w:rFonts w:ascii="Times New Roman" w:hAnsi="Times New Roman" w:cs="Times New Roman" w:hint="eastAsia"/>
          <w:szCs w:val="32"/>
        </w:rPr>
        <w:t>种植业主每亩生产成本为</w:t>
      </w:r>
      <w:r w:rsidRPr="00E37556">
        <w:rPr>
          <w:rFonts w:ascii="Times New Roman" w:hAnsi="Times New Roman" w:cs="Times New Roman"/>
          <w:szCs w:val="32"/>
        </w:rPr>
        <w:t>1500</w:t>
      </w:r>
      <w:r w:rsidRPr="00E37556">
        <w:rPr>
          <w:rFonts w:ascii="Times New Roman" w:hAnsi="Times New Roman" w:cs="Times New Roman"/>
          <w:szCs w:val="32"/>
        </w:rPr>
        <w:t>～</w:t>
      </w:r>
      <w:r w:rsidRPr="00E37556">
        <w:rPr>
          <w:rFonts w:ascii="Times New Roman" w:hAnsi="Times New Roman" w:cs="Times New Roman"/>
          <w:szCs w:val="32"/>
        </w:rPr>
        <w:t>2000</w:t>
      </w:r>
      <w:r w:rsidRPr="00E37556">
        <w:rPr>
          <w:rFonts w:ascii="Times New Roman" w:hAnsi="Times New Roman" w:cs="Times New Roman"/>
          <w:szCs w:val="32"/>
        </w:rPr>
        <w:t>元，其中人工成本</w:t>
      </w:r>
      <w:r w:rsidRPr="00E37556">
        <w:rPr>
          <w:rFonts w:ascii="Times New Roman" w:hAnsi="Times New Roman" w:cs="Times New Roman"/>
          <w:szCs w:val="32"/>
        </w:rPr>
        <w:t>1300</w:t>
      </w:r>
      <w:r w:rsidRPr="00E37556">
        <w:rPr>
          <w:rFonts w:ascii="Times New Roman" w:hAnsi="Times New Roman" w:cs="Times New Roman"/>
          <w:szCs w:val="32"/>
        </w:rPr>
        <w:t>元左右，物资成本</w:t>
      </w:r>
      <w:r w:rsidRPr="00E37556">
        <w:rPr>
          <w:rFonts w:ascii="Times New Roman" w:hAnsi="Times New Roman" w:cs="Times New Roman"/>
          <w:szCs w:val="32"/>
        </w:rPr>
        <w:t>500</w:t>
      </w:r>
      <w:r w:rsidRPr="00E37556">
        <w:rPr>
          <w:rFonts w:ascii="Times New Roman" w:hAnsi="Times New Roman" w:cs="Times New Roman"/>
          <w:szCs w:val="32"/>
        </w:rPr>
        <w:t>～</w:t>
      </w:r>
      <w:r w:rsidRPr="00E37556">
        <w:rPr>
          <w:rFonts w:ascii="Times New Roman" w:hAnsi="Times New Roman" w:cs="Times New Roman"/>
          <w:szCs w:val="32"/>
        </w:rPr>
        <w:t>700</w:t>
      </w:r>
      <w:r w:rsidRPr="00E37556">
        <w:rPr>
          <w:rFonts w:ascii="Times New Roman" w:hAnsi="Times New Roman" w:cs="Times New Roman"/>
          <w:szCs w:val="32"/>
        </w:rPr>
        <w:t>元</w:t>
      </w:r>
      <w:r w:rsidRPr="00E37556">
        <w:rPr>
          <w:rFonts w:ascii="Times New Roman" w:hAnsi="Times New Roman" w:cs="Times New Roman"/>
          <w:szCs w:val="32"/>
          <w:vertAlign w:val="superscript"/>
        </w:rPr>
        <w:t>[1</w:t>
      </w:r>
      <w:r w:rsidRPr="00E37556">
        <w:rPr>
          <w:rFonts w:ascii="Times New Roman" w:hAnsi="Times New Roman" w:cs="Times New Roman"/>
          <w:szCs w:val="32"/>
          <w:vertAlign w:val="superscript"/>
        </w:rPr>
        <w:t>、</w:t>
      </w:r>
      <w:r w:rsidRPr="00E37556">
        <w:rPr>
          <w:rFonts w:ascii="Times New Roman" w:hAnsi="Times New Roman" w:cs="Times New Roman"/>
          <w:szCs w:val="32"/>
          <w:vertAlign w:val="superscript"/>
        </w:rPr>
        <w:t>2]</w:t>
      </w:r>
      <w:r w:rsidRPr="00E37556">
        <w:rPr>
          <w:rFonts w:ascii="Times New Roman" w:hAnsi="Times New Roman" w:cs="Times New Roman" w:hint="eastAsia"/>
          <w:szCs w:val="32"/>
        </w:rPr>
        <w:t>，考虑脆李种植的人工成本逐年有所增加，伴随着种植技术的规范提升，机械化程度的增加，品牌推广价值的实现都将在一定程度上降低种植成本，本文将种植成本按挂果</w:t>
      </w:r>
      <w:r w:rsidRPr="00E37556">
        <w:rPr>
          <w:rFonts w:ascii="Times New Roman" w:hAnsi="Times New Roman" w:cs="Times New Roman"/>
          <w:szCs w:val="32"/>
        </w:rPr>
        <w:t>2000</w:t>
      </w:r>
      <w:r w:rsidRPr="00E37556">
        <w:rPr>
          <w:rFonts w:ascii="Times New Roman" w:hAnsi="Times New Roman" w:cs="Times New Roman"/>
          <w:szCs w:val="32"/>
        </w:rPr>
        <w:t>元</w:t>
      </w:r>
      <w:r w:rsidRPr="00E37556">
        <w:rPr>
          <w:rFonts w:ascii="Times New Roman" w:hAnsi="Times New Roman" w:cs="Times New Roman"/>
          <w:szCs w:val="32"/>
        </w:rPr>
        <w:t>/</w:t>
      </w:r>
      <w:r w:rsidRPr="00E37556">
        <w:rPr>
          <w:rFonts w:ascii="Times New Roman" w:hAnsi="Times New Roman" w:cs="Times New Roman" w:hint="eastAsia"/>
          <w:szCs w:val="32"/>
        </w:rPr>
        <w:t>亩、未挂果</w:t>
      </w:r>
      <w:r w:rsidRPr="00E37556">
        <w:rPr>
          <w:rFonts w:ascii="Times New Roman" w:hAnsi="Times New Roman" w:cs="Times New Roman"/>
          <w:szCs w:val="32"/>
        </w:rPr>
        <w:t>1000</w:t>
      </w:r>
      <w:r w:rsidRPr="00E37556">
        <w:rPr>
          <w:rFonts w:ascii="Times New Roman" w:hAnsi="Times New Roman" w:cs="Times New Roman"/>
          <w:szCs w:val="32"/>
        </w:rPr>
        <w:t>元</w:t>
      </w:r>
      <w:r w:rsidRPr="00E37556">
        <w:rPr>
          <w:rFonts w:ascii="Times New Roman" w:hAnsi="Times New Roman" w:cs="Times New Roman"/>
          <w:szCs w:val="32"/>
        </w:rPr>
        <w:t>/</w:t>
      </w:r>
      <w:proofErr w:type="gramStart"/>
      <w:r w:rsidRPr="00E37556">
        <w:rPr>
          <w:rFonts w:ascii="Times New Roman" w:hAnsi="Times New Roman" w:cs="Times New Roman" w:hint="eastAsia"/>
          <w:szCs w:val="32"/>
        </w:rPr>
        <w:t>亩来进行</w:t>
      </w:r>
      <w:proofErr w:type="gramEnd"/>
      <w:r w:rsidRPr="00E37556">
        <w:rPr>
          <w:rFonts w:ascii="Times New Roman" w:hAnsi="Times New Roman" w:cs="Times New Roman" w:hint="eastAsia"/>
          <w:szCs w:val="32"/>
        </w:rPr>
        <w:t>测算，可得巫山脆李</w:t>
      </w:r>
      <w:r w:rsidRPr="00E37556">
        <w:rPr>
          <w:rFonts w:ascii="Times New Roman" w:hAnsi="Times New Roman" w:cs="Times New Roman"/>
          <w:szCs w:val="32"/>
        </w:rPr>
        <w:t>2016</w:t>
      </w:r>
      <w:r w:rsidRPr="00E37556">
        <w:rPr>
          <w:rFonts w:ascii="Times New Roman" w:hAnsi="Times New Roman" w:cs="Times New Roman"/>
          <w:szCs w:val="32"/>
        </w:rPr>
        <w:t>年至</w:t>
      </w:r>
      <w:r w:rsidRPr="00E37556">
        <w:rPr>
          <w:rFonts w:ascii="Times New Roman" w:hAnsi="Times New Roman" w:cs="Times New Roman"/>
          <w:szCs w:val="32"/>
        </w:rPr>
        <w:t>2023</w:t>
      </w:r>
      <w:r w:rsidRPr="00E37556">
        <w:rPr>
          <w:rFonts w:ascii="Times New Roman" w:hAnsi="Times New Roman" w:cs="Times New Roman"/>
          <w:szCs w:val="32"/>
        </w:rPr>
        <w:t>年逐年剩余收益（表</w:t>
      </w:r>
      <w:r w:rsidRPr="00E37556">
        <w:rPr>
          <w:rFonts w:ascii="Times New Roman" w:hAnsi="Times New Roman" w:cs="Times New Roman"/>
          <w:szCs w:val="32"/>
        </w:rPr>
        <w:t>5</w:t>
      </w:r>
      <w:r w:rsidRPr="00E37556">
        <w:rPr>
          <w:rFonts w:ascii="Times New Roman" w:hAnsi="Times New Roman" w:cs="Times New Roman" w:hint="eastAsia"/>
          <w:szCs w:val="32"/>
        </w:rPr>
        <w:t>）。</w:t>
      </w:r>
    </w:p>
    <w:p w14:paraId="6784E89C" w14:textId="77777777" w:rsidR="006072A2" w:rsidRPr="00E37556" w:rsidRDefault="00DE663E">
      <w:pPr>
        <w:spacing w:beforeLines="50" w:before="156"/>
        <w:ind w:firstLine="560"/>
        <w:jc w:val="center"/>
        <w:rPr>
          <w:rFonts w:ascii="Times New Roman" w:hAnsi="Times New Roman" w:cs="Times New Roman"/>
          <w:sz w:val="28"/>
          <w:szCs w:val="28"/>
        </w:rPr>
      </w:pPr>
      <w:r w:rsidRPr="00E37556">
        <w:rPr>
          <w:rFonts w:ascii="Times New Roman" w:hAnsi="Times New Roman" w:cs="Times New Roman" w:hint="eastAsia"/>
          <w:sz w:val="28"/>
          <w:szCs w:val="28"/>
        </w:rPr>
        <w:t>表</w:t>
      </w:r>
      <w:r w:rsidRPr="00E37556">
        <w:rPr>
          <w:rFonts w:ascii="Times New Roman" w:hAnsi="Times New Roman" w:cs="Times New Roman"/>
          <w:sz w:val="28"/>
          <w:szCs w:val="28"/>
        </w:rPr>
        <w:t xml:space="preserve">5 </w:t>
      </w:r>
      <w:r w:rsidRPr="00E37556">
        <w:rPr>
          <w:rFonts w:ascii="Times New Roman" w:hAnsi="Times New Roman" w:cs="Times New Roman"/>
          <w:sz w:val="28"/>
          <w:szCs w:val="28"/>
        </w:rPr>
        <w:t>巫山</w:t>
      </w:r>
      <w:proofErr w:type="gramStart"/>
      <w:r w:rsidRPr="00E37556">
        <w:rPr>
          <w:rFonts w:ascii="Times New Roman" w:hAnsi="Times New Roman" w:cs="Times New Roman"/>
          <w:sz w:val="28"/>
          <w:szCs w:val="28"/>
        </w:rPr>
        <w:t>县脆李种</w:t>
      </w:r>
      <w:proofErr w:type="gramEnd"/>
      <w:r w:rsidRPr="00E37556">
        <w:rPr>
          <w:rFonts w:ascii="Times New Roman" w:hAnsi="Times New Roman" w:cs="Times New Roman"/>
          <w:sz w:val="28"/>
          <w:szCs w:val="28"/>
        </w:rPr>
        <w:t>主要农业经济数据表（</w:t>
      </w:r>
      <w:r w:rsidRPr="00E37556">
        <w:rPr>
          <w:rFonts w:ascii="Times New Roman" w:hAnsi="Times New Roman" w:cs="Times New Roman"/>
          <w:sz w:val="28"/>
          <w:szCs w:val="28"/>
        </w:rPr>
        <w:t>2016—2023</w:t>
      </w:r>
      <w:r w:rsidRPr="00E37556">
        <w:rPr>
          <w:rFonts w:ascii="Times New Roman" w:hAnsi="Times New Roman" w:cs="Times New Roman"/>
          <w:sz w:val="28"/>
          <w:szCs w:val="28"/>
        </w:rPr>
        <w:t>年）</w:t>
      </w:r>
    </w:p>
    <w:p w14:paraId="70DCA5F3" w14:textId="77777777" w:rsidR="006072A2" w:rsidRDefault="00DE663E">
      <w:pPr>
        <w:pStyle w:val="1"/>
        <w:ind w:firstLineChars="0" w:firstLine="0"/>
        <w:jc w:val="center"/>
        <w:rPr>
          <w:rFonts w:hint="eastAsia"/>
        </w:rPr>
      </w:pPr>
      <w:r>
        <w:rPr>
          <w:noProof/>
        </w:rPr>
        <w:drawing>
          <wp:inline distT="0" distB="0" distL="0" distR="0" wp14:anchorId="12AC7808" wp14:editId="7D858DF7">
            <wp:extent cx="5274310" cy="3438525"/>
            <wp:effectExtent l="0" t="0" r="2540" b="9525"/>
            <wp:docPr id="15" name="图片 15" descr="E:\WeChat Files\ouyang0303\FileStorage\Temp\1730182377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WeChat Files\ouyang0303\FileStorage\Temp\173018237799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3439097"/>
                    </a:xfrm>
                    <a:prstGeom prst="rect">
                      <a:avLst/>
                    </a:prstGeom>
                    <a:noFill/>
                    <a:ln>
                      <a:noFill/>
                    </a:ln>
                  </pic:spPr>
                </pic:pic>
              </a:graphicData>
            </a:graphic>
          </wp:inline>
        </w:drawing>
      </w:r>
    </w:p>
    <w:p w14:paraId="5BD75017" w14:textId="77777777" w:rsidR="006072A2" w:rsidRPr="00E37556" w:rsidRDefault="00DE663E">
      <w:pPr>
        <w:ind w:firstLine="640"/>
        <w:rPr>
          <w:rFonts w:ascii="Times New Roman" w:hAnsi="Times New Roman" w:cs="Times New Roman"/>
          <w:szCs w:val="32"/>
        </w:rPr>
      </w:pPr>
      <w:r w:rsidRPr="00E37556">
        <w:rPr>
          <w:rFonts w:ascii="Times New Roman" w:hAnsi="Times New Roman" w:cs="Times New Roman"/>
          <w:szCs w:val="32"/>
        </w:rPr>
        <w:t>2016</w:t>
      </w:r>
      <w:r w:rsidRPr="00E37556">
        <w:rPr>
          <w:rFonts w:ascii="Times New Roman" w:hAnsi="Times New Roman" w:cs="Times New Roman"/>
          <w:szCs w:val="32"/>
        </w:rPr>
        <w:t>年以来巫山脆李种植面积呈现快速增长的趋势，尤其是</w:t>
      </w:r>
      <w:r w:rsidRPr="00E37556">
        <w:rPr>
          <w:rFonts w:ascii="Times New Roman" w:hAnsi="Times New Roman" w:cs="Times New Roman"/>
          <w:szCs w:val="32"/>
        </w:rPr>
        <w:t>2020</w:t>
      </w:r>
      <w:r w:rsidRPr="00E37556">
        <w:rPr>
          <w:rFonts w:ascii="Times New Roman" w:hAnsi="Times New Roman" w:cs="Times New Roman"/>
          <w:szCs w:val="32"/>
        </w:rPr>
        <w:t>年以来种植面积趋于稳定，进入挂果期的巫山脆</w:t>
      </w:r>
      <w:proofErr w:type="gramStart"/>
      <w:r w:rsidRPr="00E37556">
        <w:rPr>
          <w:rFonts w:ascii="Times New Roman" w:hAnsi="Times New Roman" w:cs="Times New Roman"/>
          <w:szCs w:val="32"/>
        </w:rPr>
        <w:lastRenderedPageBreak/>
        <w:t>李面积</w:t>
      </w:r>
      <w:proofErr w:type="gramEnd"/>
      <w:r w:rsidRPr="00E37556">
        <w:rPr>
          <w:rFonts w:ascii="Times New Roman" w:hAnsi="Times New Roman" w:cs="Times New Roman"/>
          <w:szCs w:val="32"/>
        </w:rPr>
        <w:t>逐年增加，销售额呈现波动上升的趋势，从</w:t>
      </w:r>
      <w:r w:rsidRPr="00E37556">
        <w:rPr>
          <w:rFonts w:ascii="Times New Roman" w:hAnsi="Times New Roman" w:cs="Times New Roman"/>
          <w:szCs w:val="32"/>
        </w:rPr>
        <w:t>2016</w:t>
      </w:r>
      <w:r w:rsidRPr="00E37556">
        <w:rPr>
          <w:rFonts w:ascii="Times New Roman" w:hAnsi="Times New Roman" w:cs="Times New Roman"/>
          <w:szCs w:val="32"/>
        </w:rPr>
        <w:t>年的</w:t>
      </w:r>
      <w:r w:rsidRPr="00E37556">
        <w:rPr>
          <w:rFonts w:ascii="Times New Roman" w:hAnsi="Times New Roman" w:cs="Times New Roman"/>
          <w:szCs w:val="32"/>
        </w:rPr>
        <w:t>3.4</w:t>
      </w:r>
      <w:r w:rsidRPr="00E37556">
        <w:rPr>
          <w:rFonts w:ascii="Times New Roman" w:hAnsi="Times New Roman" w:cs="Times New Roman"/>
          <w:szCs w:val="32"/>
        </w:rPr>
        <w:t>亿元，到</w:t>
      </w:r>
      <w:r w:rsidRPr="00E37556">
        <w:rPr>
          <w:rFonts w:ascii="Times New Roman" w:hAnsi="Times New Roman" w:cs="Times New Roman"/>
          <w:szCs w:val="32"/>
        </w:rPr>
        <w:t>2019</w:t>
      </w:r>
      <w:r w:rsidRPr="00E37556">
        <w:rPr>
          <w:rFonts w:ascii="Times New Roman" w:hAnsi="Times New Roman" w:cs="Times New Roman"/>
          <w:szCs w:val="32"/>
        </w:rPr>
        <w:t>年的</w:t>
      </w:r>
      <w:r w:rsidRPr="00E37556">
        <w:rPr>
          <w:rFonts w:ascii="Times New Roman" w:hAnsi="Times New Roman" w:cs="Times New Roman"/>
          <w:szCs w:val="32"/>
        </w:rPr>
        <w:t>8.4</w:t>
      </w:r>
      <w:r w:rsidRPr="00E37556">
        <w:rPr>
          <w:rFonts w:ascii="Times New Roman" w:hAnsi="Times New Roman" w:cs="Times New Roman"/>
          <w:szCs w:val="32"/>
        </w:rPr>
        <w:t>亿元，其间</w:t>
      </w:r>
      <w:r w:rsidRPr="00E37556">
        <w:rPr>
          <w:rFonts w:ascii="Times New Roman" w:hAnsi="Times New Roman" w:cs="Times New Roman"/>
          <w:szCs w:val="32"/>
        </w:rPr>
        <w:t>2020</w:t>
      </w:r>
      <w:r w:rsidRPr="00E37556">
        <w:rPr>
          <w:rFonts w:ascii="Times New Roman" w:hAnsi="Times New Roman" w:cs="Times New Roman"/>
          <w:szCs w:val="32"/>
        </w:rPr>
        <w:t>年、</w:t>
      </w:r>
      <w:r w:rsidRPr="00E37556">
        <w:rPr>
          <w:rFonts w:ascii="Times New Roman" w:hAnsi="Times New Roman" w:cs="Times New Roman"/>
          <w:szCs w:val="32"/>
        </w:rPr>
        <w:t>2021</w:t>
      </w:r>
      <w:r w:rsidRPr="00E37556">
        <w:rPr>
          <w:rFonts w:ascii="Times New Roman" w:hAnsi="Times New Roman" w:cs="Times New Roman"/>
          <w:szCs w:val="32"/>
        </w:rPr>
        <w:t>年有小幅下降，</w:t>
      </w:r>
      <w:r w:rsidRPr="00E37556">
        <w:rPr>
          <w:rFonts w:ascii="Times New Roman" w:hAnsi="Times New Roman" w:cs="Times New Roman"/>
          <w:szCs w:val="32"/>
        </w:rPr>
        <w:t>2022</w:t>
      </w:r>
      <w:r w:rsidRPr="00E37556">
        <w:rPr>
          <w:rFonts w:ascii="Times New Roman" w:hAnsi="Times New Roman" w:cs="Times New Roman"/>
          <w:szCs w:val="32"/>
        </w:rPr>
        <w:t>年、</w:t>
      </w:r>
      <w:r w:rsidRPr="00E37556">
        <w:rPr>
          <w:rFonts w:ascii="Times New Roman" w:hAnsi="Times New Roman" w:cs="Times New Roman"/>
          <w:szCs w:val="32"/>
        </w:rPr>
        <w:t>2023</w:t>
      </w:r>
      <w:r w:rsidRPr="00E37556">
        <w:rPr>
          <w:rFonts w:ascii="Times New Roman" w:hAnsi="Times New Roman" w:cs="Times New Roman"/>
          <w:szCs w:val="32"/>
        </w:rPr>
        <w:t>年销售额增长迅速，其中</w:t>
      </w:r>
      <w:r w:rsidRPr="00E37556">
        <w:rPr>
          <w:rFonts w:ascii="Times New Roman" w:hAnsi="Times New Roman" w:cs="Times New Roman"/>
          <w:szCs w:val="32"/>
        </w:rPr>
        <w:t>2022</w:t>
      </w:r>
      <w:r w:rsidRPr="00E37556">
        <w:rPr>
          <w:rFonts w:ascii="Times New Roman" w:hAnsi="Times New Roman" w:cs="Times New Roman"/>
          <w:szCs w:val="32"/>
        </w:rPr>
        <w:t>年、</w:t>
      </w:r>
      <w:r w:rsidRPr="00E37556">
        <w:rPr>
          <w:rFonts w:ascii="Times New Roman" w:hAnsi="Times New Roman" w:cs="Times New Roman"/>
          <w:szCs w:val="32"/>
        </w:rPr>
        <w:t>2023</w:t>
      </w:r>
      <w:r w:rsidRPr="00E37556">
        <w:rPr>
          <w:rFonts w:ascii="Times New Roman" w:hAnsi="Times New Roman" w:cs="Times New Roman"/>
          <w:szCs w:val="32"/>
        </w:rPr>
        <w:t>年分别较优质气候农产品品牌创建的</w:t>
      </w:r>
      <w:r w:rsidRPr="00E37556">
        <w:rPr>
          <w:rFonts w:ascii="Times New Roman" w:hAnsi="Times New Roman" w:cs="Times New Roman"/>
          <w:szCs w:val="32"/>
        </w:rPr>
        <w:t>2019</w:t>
      </w:r>
      <w:r w:rsidRPr="00E37556">
        <w:rPr>
          <w:rFonts w:ascii="Times New Roman" w:hAnsi="Times New Roman" w:cs="Times New Roman"/>
          <w:szCs w:val="32"/>
        </w:rPr>
        <w:t>年增加了</w:t>
      </w:r>
      <w:r w:rsidRPr="00E37556">
        <w:rPr>
          <w:rFonts w:ascii="Times New Roman" w:hAnsi="Times New Roman" w:cs="Times New Roman"/>
          <w:szCs w:val="32"/>
        </w:rPr>
        <w:t>22.6%</w:t>
      </w:r>
      <w:r w:rsidRPr="00E37556">
        <w:rPr>
          <w:rFonts w:ascii="Times New Roman" w:hAnsi="Times New Roman" w:cs="Times New Roman"/>
          <w:szCs w:val="32"/>
        </w:rPr>
        <w:t>和</w:t>
      </w:r>
      <w:r w:rsidRPr="00E37556">
        <w:rPr>
          <w:rFonts w:ascii="Times New Roman" w:hAnsi="Times New Roman" w:cs="Times New Roman"/>
          <w:szCs w:val="32"/>
        </w:rPr>
        <w:t>12.5%</w:t>
      </w:r>
      <w:r w:rsidRPr="00E37556">
        <w:rPr>
          <w:rFonts w:ascii="Times New Roman" w:hAnsi="Times New Roman" w:cs="Times New Roman"/>
          <w:szCs w:val="32"/>
        </w:rPr>
        <w:t>；</w:t>
      </w:r>
      <w:r w:rsidRPr="00E37556">
        <w:rPr>
          <w:rFonts w:ascii="Times New Roman" w:hAnsi="Times New Roman" w:cs="Times New Roman"/>
          <w:szCs w:val="32"/>
        </w:rPr>
        <w:t>2020</w:t>
      </w:r>
      <w:r w:rsidRPr="00E37556">
        <w:rPr>
          <w:rFonts w:ascii="Times New Roman" w:hAnsi="Times New Roman" w:cs="Times New Roman"/>
          <w:szCs w:val="32"/>
        </w:rPr>
        <w:t>年、</w:t>
      </w:r>
      <w:r w:rsidRPr="00E37556">
        <w:rPr>
          <w:rFonts w:ascii="Times New Roman" w:hAnsi="Times New Roman" w:cs="Times New Roman"/>
          <w:szCs w:val="32"/>
        </w:rPr>
        <w:t>2021</w:t>
      </w:r>
      <w:r w:rsidRPr="00E37556">
        <w:rPr>
          <w:rFonts w:ascii="Times New Roman" w:hAnsi="Times New Roman" w:cs="Times New Roman"/>
          <w:szCs w:val="32"/>
        </w:rPr>
        <w:t>年巫山脆李产量较</w:t>
      </w:r>
      <w:r w:rsidRPr="00E37556">
        <w:rPr>
          <w:rFonts w:ascii="Times New Roman" w:hAnsi="Times New Roman" w:cs="Times New Roman"/>
          <w:szCs w:val="32"/>
        </w:rPr>
        <w:t>2019</w:t>
      </w:r>
      <w:r w:rsidRPr="00E37556">
        <w:rPr>
          <w:rFonts w:ascii="Times New Roman" w:hAnsi="Times New Roman" w:cs="Times New Roman"/>
          <w:szCs w:val="32"/>
        </w:rPr>
        <w:t>年明显增加，但销售额反而减少，分析其原因，</w:t>
      </w:r>
      <w:r w:rsidRPr="00E37556">
        <w:rPr>
          <w:rFonts w:ascii="Times New Roman" w:hAnsi="Times New Roman" w:cs="Times New Roman"/>
          <w:szCs w:val="32"/>
        </w:rPr>
        <w:t>2020</w:t>
      </w:r>
      <w:r w:rsidRPr="00E37556">
        <w:rPr>
          <w:rFonts w:ascii="Times New Roman" w:hAnsi="Times New Roman" w:cs="Times New Roman"/>
          <w:szCs w:val="32"/>
        </w:rPr>
        <w:t>年、</w:t>
      </w:r>
      <w:r w:rsidRPr="00E37556">
        <w:rPr>
          <w:rFonts w:ascii="Times New Roman" w:hAnsi="Times New Roman" w:cs="Times New Roman"/>
          <w:szCs w:val="32"/>
        </w:rPr>
        <w:t>2021</w:t>
      </w:r>
      <w:r w:rsidRPr="00E37556">
        <w:rPr>
          <w:rFonts w:ascii="Times New Roman" w:hAnsi="Times New Roman" w:cs="Times New Roman"/>
          <w:szCs w:val="32"/>
        </w:rPr>
        <w:t>年巫山脆李在果实膨大期受到不同程度的雨害，造成其一定比例的裂果，由于外观在果品品质中占有相当大的比重，导致这部分脆</w:t>
      </w:r>
      <w:proofErr w:type="gramStart"/>
      <w:r w:rsidRPr="00E37556">
        <w:rPr>
          <w:rFonts w:ascii="Times New Roman" w:hAnsi="Times New Roman" w:cs="Times New Roman"/>
          <w:szCs w:val="32"/>
        </w:rPr>
        <w:t>李销售</w:t>
      </w:r>
      <w:proofErr w:type="gramEnd"/>
      <w:r w:rsidRPr="00E37556">
        <w:rPr>
          <w:rFonts w:ascii="Times New Roman" w:hAnsi="Times New Roman" w:cs="Times New Roman"/>
          <w:szCs w:val="32"/>
        </w:rPr>
        <w:t>时，较难体现巫山脆李单价的优势，从而也造成这两年产量增加，但销售额反而减少的实况。</w:t>
      </w:r>
    </w:p>
    <w:p w14:paraId="6E286316" w14:textId="77777777" w:rsidR="006072A2" w:rsidRPr="00E37556" w:rsidRDefault="00DE663E">
      <w:pPr>
        <w:ind w:firstLine="640"/>
        <w:rPr>
          <w:rFonts w:ascii="Times New Roman" w:hAnsi="Times New Roman" w:cs="Times New Roman"/>
          <w:szCs w:val="32"/>
        </w:rPr>
      </w:pPr>
      <w:r w:rsidRPr="00E37556">
        <w:rPr>
          <w:rFonts w:ascii="Times New Roman" w:hAnsi="Times New Roman" w:cs="Times New Roman" w:hint="eastAsia"/>
          <w:szCs w:val="32"/>
        </w:rPr>
        <w:t>经测算，</w:t>
      </w:r>
      <w:r w:rsidRPr="00E37556">
        <w:rPr>
          <w:rFonts w:ascii="Times New Roman" w:hAnsi="Times New Roman" w:cs="Times New Roman"/>
          <w:szCs w:val="32"/>
        </w:rPr>
        <w:t>2016</w:t>
      </w:r>
      <w:r w:rsidRPr="00E37556">
        <w:rPr>
          <w:rFonts w:ascii="Times New Roman" w:hAnsi="Times New Roman" w:cs="Times New Roman"/>
          <w:szCs w:val="32"/>
        </w:rPr>
        <w:t>年以来巫山脆李的剩余收益在</w:t>
      </w:r>
      <w:r w:rsidRPr="00E37556">
        <w:rPr>
          <w:rFonts w:ascii="Times New Roman" w:hAnsi="Times New Roman" w:cs="Times New Roman"/>
          <w:szCs w:val="32"/>
        </w:rPr>
        <w:t>1.57</w:t>
      </w:r>
      <w:r w:rsidRPr="00E37556">
        <w:rPr>
          <w:rFonts w:ascii="Times New Roman" w:hAnsi="Times New Roman" w:cs="Times New Roman"/>
          <w:szCs w:val="32"/>
        </w:rPr>
        <w:t>亿元（</w:t>
      </w:r>
      <w:r w:rsidRPr="00E37556">
        <w:rPr>
          <w:rFonts w:ascii="Times New Roman" w:hAnsi="Times New Roman" w:cs="Times New Roman"/>
          <w:szCs w:val="32"/>
        </w:rPr>
        <w:t>2020</w:t>
      </w:r>
      <w:r w:rsidRPr="00E37556">
        <w:rPr>
          <w:rFonts w:ascii="Times New Roman" w:hAnsi="Times New Roman" w:cs="Times New Roman"/>
          <w:szCs w:val="32"/>
        </w:rPr>
        <w:t>年）至</w:t>
      </w:r>
      <w:r w:rsidRPr="00E37556">
        <w:rPr>
          <w:rFonts w:ascii="Times New Roman" w:hAnsi="Times New Roman" w:cs="Times New Roman"/>
          <w:szCs w:val="32"/>
        </w:rPr>
        <w:t>2023</w:t>
      </w:r>
      <w:r w:rsidRPr="00E37556">
        <w:rPr>
          <w:rFonts w:ascii="Times New Roman" w:hAnsi="Times New Roman" w:cs="Times New Roman"/>
          <w:szCs w:val="32"/>
        </w:rPr>
        <w:t>年的</w:t>
      </w:r>
      <w:r w:rsidRPr="00E37556">
        <w:rPr>
          <w:rFonts w:ascii="Times New Roman" w:hAnsi="Times New Roman" w:cs="Times New Roman"/>
          <w:szCs w:val="32"/>
        </w:rPr>
        <w:t>5.05</w:t>
      </w:r>
      <w:r w:rsidRPr="00E37556">
        <w:rPr>
          <w:rFonts w:ascii="Times New Roman" w:hAnsi="Times New Roman" w:cs="Times New Roman"/>
          <w:szCs w:val="32"/>
        </w:rPr>
        <w:t>亿元（图</w:t>
      </w:r>
      <w:r w:rsidRPr="00E37556">
        <w:rPr>
          <w:rFonts w:ascii="Times New Roman" w:hAnsi="Times New Roman" w:cs="Times New Roman"/>
          <w:szCs w:val="32"/>
        </w:rPr>
        <w:t>2</w:t>
      </w:r>
      <w:r w:rsidRPr="00E37556">
        <w:rPr>
          <w:rFonts w:ascii="Times New Roman" w:hAnsi="Times New Roman" w:cs="Times New Roman"/>
          <w:szCs w:val="32"/>
        </w:rPr>
        <w:t>）。</w:t>
      </w:r>
    </w:p>
    <w:p w14:paraId="1E6E2FF1" w14:textId="77777777" w:rsidR="006072A2" w:rsidRDefault="00DE663E">
      <w:pPr>
        <w:ind w:firstLineChars="0" w:firstLine="0"/>
        <w:jc w:val="center"/>
        <w:rPr>
          <w:rFonts w:ascii="方正仿宋_GBK" w:eastAsia="方正仿宋_GBK" w:hAnsi="华文仿宋" w:hint="eastAsia"/>
          <w:szCs w:val="32"/>
        </w:rPr>
      </w:pPr>
      <w:r>
        <w:rPr>
          <w:rFonts w:ascii="方正仿宋_GBK" w:eastAsia="方正仿宋_GBK" w:hint="eastAsia"/>
          <w:noProof/>
          <w:szCs w:val="32"/>
        </w:rPr>
        <w:drawing>
          <wp:inline distT="0" distB="0" distL="0" distR="0" wp14:anchorId="07A42C61" wp14:editId="40472B3A">
            <wp:extent cx="5476875" cy="1828800"/>
            <wp:effectExtent l="0" t="0" r="9525" b="0"/>
            <wp:docPr id="10" name="图片 10" descr="C:\Users\Administrator\AppData\Local\Temp\ksohtml2448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AppData\Local\Temp\ksohtml24480\wps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76875" cy="1828800"/>
                    </a:xfrm>
                    <a:prstGeom prst="rect">
                      <a:avLst/>
                    </a:prstGeom>
                    <a:noFill/>
                    <a:ln>
                      <a:noFill/>
                    </a:ln>
                  </pic:spPr>
                </pic:pic>
              </a:graphicData>
            </a:graphic>
          </wp:inline>
        </w:drawing>
      </w:r>
    </w:p>
    <w:p w14:paraId="0431E83A" w14:textId="77777777" w:rsidR="006072A2" w:rsidRPr="00E37556" w:rsidRDefault="00DE663E">
      <w:pPr>
        <w:spacing w:beforeLines="50" w:before="156"/>
        <w:ind w:firstLineChars="0" w:firstLine="0"/>
        <w:jc w:val="center"/>
        <w:rPr>
          <w:rFonts w:ascii="Times New Roman" w:hAnsi="Times New Roman" w:cs="Times New Roman"/>
          <w:sz w:val="28"/>
          <w:szCs w:val="28"/>
        </w:rPr>
      </w:pPr>
      <w:r w:rsidRPr="00E37556">
        <w:rPr>
          <w:rFonts w:ascii="Times New Roman" w:hAnsi="Times New Roman" w:cs="Times New Roman" w:hint="eastAsia"/>
          <w:sz w:val="28"/>
          <w:szCs w:val="28"/>
        </w:rPr>
        <w:t>图</w:t>
      </w:r>
      <w:r w:rsidRPr="00E37556">
        <w:rPr>
          <w:rFonts w:ascii="Times New Roman" w:hAnsi="Times New Roman" w:cs="Times New Roman"/>
          <w:sz w:val="28"/>
          <w:szCs w:val="28"/>
        </w:rPr>
        <w:t xml:space="preserve">2 </w:t>
      </w:r>
      <w:r w:rsidRPr="00E37556">
        <w:rPr>
          <w:rFonts w:ascii="Times New Roman" w:hAnsi="Times New Roman" w:cs="Times New Roman" w:hint="eastAsia"/>
          <w:sz w:val="28"/>
          <w:szCs w:val="28"/>
        </w:rPr>
        <w:t>巫山县巫山脆李销售额及剩余收益变化图（</w:t>
      </w:r>
      <w:r w:rsidRPr="00E37556">
        <w:rPr>
          <w:rFonts w:ascii="Times New Roman" w:hAnsi="Times New Roman" w:cs="Times New Roman"/>
          <w:sz w:val="28"/>
          <w:szCs w:val="28"/>
        </w:rPr>
        <w:t>2016—2023</w:t>
      </w:r>
      <w:r w:rsidRPr="00E37556">
        <w:rPr>
          <w:rFonts w:ascii="Times New Roman" w:hAnsi="Times New Roman" w:cs="Times New Roman"/>
          <w:sz w:val="28"/>
          <w:szCs w:val="28"/>
        </w:rPr>
        <w:t>年）</w:t>
      </w:r>
    </w:p>
    <w:p w14:paraId="09A6AAFA" w14:textId="77777777" w:rsidR="006072A2" w:rsidRPr="00E37556" w:rsidRDefault="00DE663E">
      <w:pPr>
        <w:ind w:firstLine="640"/>
        <w:rPr>
          <w:rFonts w:ascii="Times New Roman" w:hAnsi="Times New Roman" w:cs="Times New Roman"/>
          <w:szCs w:val="32"/>
        </w:rPr>
      </w:pPr>
      <w:r w:rsidRPr="00E37556">
        <w:rPr>
          <w:rFonts w:ascii="Times New Roman" w:hAnsi="Times New Roman" w:cs="Times New Roman" w:hint="eastAsia"/>
          <w:szCs w:val="32"/>
        </w:rPr>
        <w:t>对历史剩余收益构建回归模型</w:t>
      </w:r>
      <w:r w:rsidRPr="00E37556">
        <w:rPr>
          <w:rFonts w:ascii="Times New Roman" w:hAnsi="Times New Roman" w:cs="Times New Roman"/>
          <w:szCs w:val="32"/>
        </w:rPr>
        <w:t>Y</w:t>
      </w:r>
      <w:r w:rsidRPr="00E37556">
        <w:rPr>
          <w:rFonts w:ascii="Times New Roman" w:hAnsi="Times New Roman" w:cs="Times New Roman"/>
          <w:szCs w:val="32"/>
        </w:rPr>
        <w:t>，由于历史剩余收益以及预测剩余收益对待评价（巫山脆李）经济价值的影响程度存在显著的差异，所以与基准</w:t>
      </w:r>
      <w:proofErr w:type="gramStart"/>
      <w:r w:rsidRPr="00E37556">
        <w:rPr>
          <w:rFonts w:ascii="Times New Roman" w:hAnsi="Times New Roman" w:cs="Times New Roman"/>
          <w:szCs w:val="32"/>
        </w:rPr>
        <w:t>日距离</w:t>
      </w:r>
      <w:proofErr w:type="gramEnd"/>
      <w:r w:rsidRPr="00E37556">
        <w:rPr>
          <w:rFonts w:ascii="Times New Roman" w:hAnsi="Times New Roman" w:cs="Times New Roman"/>
          <w:szCs w:val="32"/>
        </w:rPr>
        <w:t>越小的数据，其重要性就越高。对包括基准日在内的五年间的进行加权</w:t>
      </w:r>
      <w:proofErr w:type="gramStart"/>
      <w:r w:rsidRPr="00E37556">
        <w:rPr>
          <w:rFonts w:ascii="Times New Roman" w:hAnsi="Times New Roman" w:cs="Times New Roman"/>
          <w:szCs w:val="32"/>
        </w:rPr>
        <w:t>求平均</w:t>
      </w:r>
      <w:proofErr w:type="gramEnd"/>
      <w:r w:rsidRPr="00E37556">
        <w:rPr>
          <w:rFonts w:ascii="Times New Roman" w:hAnsi="Times New Roman" w:cs="Times New Roman"/>
          <w:szCs w:val="32"/>
        </w:rPr>
        <w:t>得到</w:t>
      </w:r>
      <w:r w:rsidRPr="00E37556">
        <w:rPr>
          <w:rFonts w:ascii="Times New Roman" w:hAnsi="Times New Roman" w:cs="Times New Roman"/>
          <w:szCs w:val="32"/>
        </w:rPr>
        <w:lastRenderedPageBreak/>
        <w:t>评价当年的剩余收益</w:t>
      </w:r>
      <w:r w:rsidRPr="00E37556">
        <w:rPr>
          <w:rFonts w:ascii="Times New Roman" w:hAnsi="Times New Roman" w:cs="Times New Roman"/>
          <w:szCs w:val="32"/>
        </w:rPr>
        <w:t>R</w:t>
      </w:r>
      <w:r w:rsidRPr="00E37556">
        <w:rPr>
          <w:rFonts w:ascii="Times New Roman" w:hAnsi="Times New Roman" w:cs="Times New Roman"/>
          <w:szCs w:val="32"/>
          <w:vertAlign w:val="superscript"/>
        </w:rPr>
        <w:t>[3]</w:t>
      </w:r>
      <w:r w:rsidRPr="00E37556">
        <w:rPr>
          <w:rFonts w:ascii="Times New Roman" w:hAnsi="Times New Roman" w:cs="Times New Roman" w:hint="eastAsia"/>
          <w:szCs w:val="32"/>
        </w:rPr>
        <w:t>：</w:t>
      </w:r>
    </w:p>
    <w:p w14:paraId="59F9EB3F" w14:textId="77777777" w:rsidR="006072A2" w:rsidRDefault="00DE663E">
      <w:pPr>
        <w:ind w:firstLine="640"/>
        <w:rPr>
          <w:rFonts w:ascii="方正仿宋_GBK" w:eastAsia="方正仿宋_GBK" w:hAnsi="Cambria Math"/>
          <w:szCs w:val="32"/>
        </w:rPr>
      </w:pPr>
      <w:r>
        <w:rPr>
          <w:rFonts w:ascii="方正仿宋_GBK" w:eastAsia="方正仿宋_GBK" w:hAnsi="华文仿宋" w:hint="eastAsia"/>
          <w:szCs w:val="32"/>
        </w:rPr>
        <w:t xml:space="preserve"> </w:t>
      </w:r>
      <w:r>
        <w:rPr>
          <w:rFonts w:ascii="方正仿宋_GBK" w:eastAsia="方正仿宋_GBK" w:hint="eastAsia"/>
          <w:noProof/>
          <w:szCs w:val="32"/>
        </w:rPr>
        <w:drawing>
          <wp:inline distT="0" distB="0" distL="0" distR="0" wp14:anchorId="05522D6F" wp14:editId="3CA5BB3D">
            <wp:extent cx="4210050" cy="590550"/>
            <wp:effectExtent l="0" t="0" r="0" b="0"/>
            <wp:docPr id="9" name="图片 9" descr="C:\Users\Administrator\AppData\Local\Temp\ksohtml24480\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Local\Temp\ksohtml24480\wps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210050" cy="590550"/>
                    </a:xfrm>
                    <a:prstGeom prst="rect">
                      <a:avLst/>
                    </a:prstGeom>
                    <a:noFill/>
                    <a:ln>
                      <a:noFill/>
                    </a:ln>
                  </pic:spPr>
                </pic:pic>
              </a:graphicData>
            </a:graphic>
          </wp:inline>
        </w:drawing>
      </w:r>
      <w:r>
        <w:rPr>
          <w:rFonts w:ascii="方正仿宋_GBK" w:eastAsia="方正仿宋_GBK" w:hAnsi="Cambria Math" w:hint="eastAsia"/>
          <w:szCs w:val="32"/>
        </w:rPr>
        <w:t xml:space="preserve"> </w:t>
      </w:r>
    </w:p>
    <w:p w14:paraId="63C2B317" w14:textId="77777777" w:rsidR="006072A2" w:rsidRPr="00E37556" w:rsidRDefault="00DE663E">
      <w:pPr>
        <w:ind w:firstLine="640"/>
        <w:rPr>
          <w:rFonts w:ascii="Times New Roman" w:hAnsi="Times New Roman" w:cs="Times New Roman"/>
          <w:szCs w:val="32"/>
        </w:rPr>
      </w:pPr>
      <w:r w:rsidRPr="00E37556">
        <w:rPr>
          <w:rFonts w:ascii="Times New Roman" w:hAnsi="Times New Roman" w:cs="Times New Roman" w:hint="eastAsia"/>
          <w:szCs w:val="32"/>
        </w:rPr>
        <w:t>式中：</w:t>
      </w:r>
      <w:r w:rsidRPr="00E37556">
        <w:rPr>
          <w:rFonts w:ascii="Times New Roman" w:hAnsi="Times New Roman" w:cs="Times New Roman"/>
          <w:szCs w:val="32"/>
        </w:rPr>
        <w:t>R</w:t>
      </w:r>
      <w:r w:rsidRPr="00E37556">
        <w:rPr>
          <w:rFonts w:ascii="Times New Roman" w:hAnsi="Times New Roman" w:cs="Times New Roman"/>
          <w:szCs w:val="32"/>
        </w:rPr>
        <w:t>为巫山脆李剩余收益；</w:t>
      </w:r>
      <w:r w:rsidRPr="00E37556">
        <w:rPr>
          <w:rFonts w:ascii="Times New Roman" w:hAnsi="Times New Roman" w:cs="Times New Roman"/>
          <w:szCs w:val="32"/>
        </w:rPr>
        <w:t>R</w:t>
      </w:r>
      <w:r w:rsidRPr="00E37556">
        <w:rPr>
          <w:rFonts w:ascii="Times New Roman" w:hAnsi="Times New Roman" w:cs="Times New Roman"/>
          <w:szCs w:val="32"/>
          <w:vertAlign w:val="subscript"/>
        </w:rPr>
        <w:t>t-2</w:t>
      </w:r>
      <w:r w:rsidRPr="00E37556">
        <w:rPr>
          <w:rFonts w:ascii="Times New Roman" w:hAnsi="Times New Roman" w:cs="Times New Roman" w:hint="eastAsia"/>
          <w:szCs w:val="32"/>
        </w:rPr>
        <w:t>、</w:t>
      </w:r>
      <w:r w:rsidRPr="00E37556">
        <w:rPr>
          <w:rFonts w:ascii="Times New Roman" w:hAnsi="Times New Roman" w:cs="Times New Roman"/>
          <w:szCs w:val="32"/>
        </w:rPr>
        <w:t>R</w:t>
      </w:r>
      <w:r w:rsidRPr="00E37556">
        <w:rPr>
          <w:rFonts w:ascii="Times New Roman" w:hAnsi="Times New Roman" w:cs="Times New Roman"/>
          <w:szCs w:val="32"/>
          <w:vertAlign w:val="subscript"/>
        </w:rPr>
        <w:t>t-1</w:t>
      </w:r>
      <w:r w:rsidRPr="00E37556">
        <w:rPr>
          <w:rFonts w:ascii="Times New Roman" w:hAnsi="Times New Roman" w:cs="Times New Roman" w:hint="eastAsia"/>
          <w:szCs w:val="32"/>
        </w:rPr>
        <w:t>、</w:t>
      </w:r>
      <w:r w:rsidRPr="00E37556">
        <w:rPr>
          <w:rFonts w:ascii="Times New Roman" w:hAnsi="Times New Roman" w:cs="Times New Roman"/>
          <w:szCs w:val="32"/>
        </w:rPr>
        <w:t>R</w:t>
      </w:r>
      <w:r w:rsidRPr="00E37556">
        <w:rPr>
          <w:rFonts w:ascii="Times New Roman" w:hAnsi="Times New Roman" w:cs="Times New Roman"/>
          <w:szCs w:val="32"/>
          <w:vertAlign w:val="subscript"/>
        </w:rPr>
        <w:t>t</w:t>
      </w:r>
      <w:r w:rsidRPr="00E37556">
        <w:rPr>
          <w:rFonts w:ascii="Times New Roman" w:hAnsi="Times New Roman" w:cs="Times New Roman" w:hint="eastAsia"/>
          <w:szCs w:val="32"/>
        </w:rPr>
        <w:t>、</w:t>
      </w:r>
      <w:r w:rsidRPr="00E37556">
        <w:rPr>
          <w:rFonts w:ascii="Times New Roman" w:hAnsi="Times New Roman" w:cs="Times New Roman"/>
          <w:szCs w:val="32"/>
        </w:rPr>
        <w:t>R</w:t>
      </w:r>
      <w:r w:rsidRPr="00E37556">
        <w:rPr>
          <w:rFonts w:ascii="Times New Roman" w:hAnsi="Times New Roman" w:cs="Times New Roman"/>
          <w:szCs w:val="32"/>
          <w:vertAlign w:val="subscript"/>
        </w:rPr>
        <w:t>t+1</w:t>
      </w:r>
      <w:r w:rsidRPr="00E37556">
        <w:rPr>
          <w:rFonts w:ascii="Times New Roman" w:hAnsi="Times New Roman" w:cs="Times New Roman" w:hint="eastAsia"/>
          <w:szCs w:val="32"/>
        </w:rPr>
        <w:t>、</w:t>
      </w:r>
      <w:r w:rsidRPr="00E37556">
        <w:rPr>
          <w:rFonts w:ascii="Times New Roman" w:hAnsi="Times New Roman" w:cs="Times New Roman"/>
          <w:szCs w:val="32"/>
        </w:rPr>
        <w:t>R</w:t>
      </w:r>
      <w:r w:rsidRPr="00E37556">
        <w:rPr>
          <w:rFonts w:ascii="Times New Roman" w:hAnsi="Times New Roman" w:cs="Times New Roman"/>
          <w:szCs w:val="32"/>
          <w:vertAlign w:val="subscript"/>
        </w:rPr>
        <w:t>t+2</w:t>
      </w:r>
      <w:r w:rsidRPr="00E37556">
        <w:rPr>
          <w:rFonts w:ascii="Times New Roman" w:hAnsi="Times New Roman" w:cs="Times New Roman" w:hint="eastAsia"/>
          <w:szCs w:val="32"/>
        </w:rPr>
        <w:t>则代表的是基准年前后两年、前一年、基准年、基准年后一年、基准年后两年的剩余收益。经订正后的巫山脆李剩余收益见下表</w:t>
      </w:r>
      <w:r w:rsidRPr="00E37556">
        <w:rPr>
          <w:rFonts w:ascii="Times New Roman" w:hAnsi="Times New Roman" w:cs="Times New Roman"/>
          <w:szCs w:val="32"/>
        </w:rPr>
        <w:t>6</w:t>
      </w:r>
      <w:r w:rsidRPr="00E37556">
        <w:rPr>
          <w:rFonts w:ascii="Times New Roman" w:hAnsi="Times New Roman" w:cs="Times New Roman" w:hint="eastAsia"/>
          <w:szCs w:val="32"/>
        </w:rPr>
        <w:t>。</w:t>
      </w:r>
    </w:p>
    <w:p w14:paraId="3F5D6614" w14:textId="77777777" w:rsidR="006072A2" w:rsidRPr="00E37556" w:rsidRDefault="00DE663E">
      <w:pPr>
        <w:spacing w:beforeLines="50" w:before="156"/>
        <w:ind w:firstLineChars="0" w:firstLine="0"/>
        <w:jc w:val="center"/>
        <w:rPr>
          <w:rFonts w:ascii="Times New Roman" w:hAnsi="Times New Roman" w:cs="Times New Roman"/>
          <w:sz w:val="28"/>
          <w:szCs w:val="28"/>
        </w:rPr>
      </w:pPr>
      <w:r w:rsidRPr="00E37556">
        <w:rPr>
          <w:rFonts w:ascii="Times New Roman" w:hAnsi="Times New Roman" w:cs="Times New Roman" w:hint="eastAsia"/>
          <w:sz w:val="28"/>
          <w:szCs w:val="28"/>
        </w:rPr>
        <w:t>表</w:t>
      </w:r>
      <w:r w:rsidRPr="00E37556">
        <w:rPr>
          <w:rFonts w:ascii="Times New Roman" w:hAnsi="Times New Roman" w:cs="Times New Roman"/>
          <w:sz w:val="28"/>
          <w:szCs w:val="28"/>
        </w:rPr>
        <w:t xml:space="preserve">6 </w:t>
      </w:r>
      <w:r w:rsidRPr="00E37556">
        <w:rPr>
          <w:rFonts w:ascii="Times New Roman" w:hAnsi="Times New Roman" w:cs="Times New Roman"/>
          <w:sz w:val="28"/>
          <w:szCs w:val="28"/>
        </w:rPr>
        <w:t>巫山县巫山脆李订正后剩余收益表（</w:t>
      </w:r>
      <w:r w:rsidRPr="00E37556">
        <w:rPr>
          <w:rFonts w:ascii="Times New Roman" w:hAnsi="Times New Roman" w:cs="Times New Roman"/>
          <w:sz w:val="28"/>
          <w:szCs w:val="28"/>
        </w:rPr>
        <w:t>2016—2023</w:t>
      </w:r>
      <w:r w:rsidRPr="00E37556">
        <w:rPr>
          <w:rFonts w:ascii="Times New Roman" w:hAnsi="Times New Roman" w:cs="Times New Roman"/>
          <w:sz w:val="28"/>
          <w:szCs w:val="28"/>
        </w:rPr>
        <w:t>年）</w:t>
      </w:r>
    </w:p>
    <w:p w14:paraId="7D21D63E" w14:textId="77777777" w:rsidR="006072A2" w:rsidRDefault="00DE663E">
      <w:pPr>
        <w:pStyle w:val="1"/>
        <w:ind w:firstLineChars="0" w:firstLine="0"/>
        <w:jc w:val="center"/>
        <w:rPr>
          <w:rFonts w:hint="eastAsia"/>
        </w:rPr>
      </w:pPr>
      <w:r>
        <w:rPr>
          <w:noProof/>
        </w:rPr>
        <w:drawing>
          <wp:inline distT="0" distB="0" distL="0" distR="0" wp14:anchorId="3D0CEAAD" wp14:editId="3393CEAF">
            <wp:extent cx="4600575" cy="4876800"/>
            <wp:effectExtent l="0" t="0" r="9525" b="0"/>
            <wp:docPr id="16" name="图片 16" descr="E:\WeChat Files\ouyang0303\FileStorage\Temp\1730182464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WeChat Files\ouyang0303\FileStorage\Temp\173018246424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00575" cy="4876800"/>
                    </a:xfrm>
                    <a:prstGeom prst="rect">
                      <a:avLst/>
                    </a:prstGeom>
                    <a:noFill/>
                    <a:ln>
                      <a:noFill/>
                    </a:ln>
                  </pic:spPr>
                </pic:pic>
              </a:graphicData>
            </a:graphic>
          </wp:inline>
        </w:drawing>
      </w:r>
    </w:p>
    <w:p w14:paraId="16250595" w14:textId="77777777" w:rsidR="006072A2" w:rsidRPr="00E37556" w:rsidRDefault="00DE663E">
      <w:pPr>
        <w:pStyle w:val="af8"/>
        <w:numPr>
          <w:ilvl w:val="3"/>
          <w:numId w:val="4"/>
        </w:numPr>
        <w:ind w:left="567" w:firstLineChars="0" w:hanging="567"/>
        <w:rPr>
          <w:rFonts w:ascii="Times New Roman" w:hAnsi="Times New Roman" w:cs="Times New Roman"/>
        </w:rPr>
      </w:pPr>
      <w:r w:rsidRPr="00E37556">
        <w:rPr>
          <w:rFonts w:ascii="Times New Roman" w:hAnsi="Times New Roman" w:cs="Times New Roman" w:hint="eastAsia"/>
        </w:rPr>
        <w:t>品牌作用指数的确定</w:t>
      </w:r>
    </w:p>
    <w:p w14:paraId="2553DEC0" w14:textId="77777777" w:rsidR="006072A2" w:rsidRPr="00E37556" w:rsidRDefault="00DE663E">
      <w:pPr>
        <w:ind w:firstLine="640"/>
        <w:rPr>
          <w:rFonts w:ascii="Times New Roman" w:hAnsi="Times New Roman" w:cs="Times New Roman"/>
          <w:szCs w:val="32"/>
        </w:rPr>
      </w:pPr>
      <w:r w:rsidRPr="00E37556">
        <w:rPr>
          <w:rFonts w:ascii="Times New Roman" w:hAnsi="Times New Roman" w:cs="Times New Roman" w:hint="eastAsia"/>
          <w:szCs w:val="32"/>
        </w:rPr>
        <w:lastRenderedPageBreak/>
        <w:t>优质气候农产品品牌的作用指数是指给予气候品质优良农产品的无形资产，包括（但不限于）名称、符号、形象、标识或其组合，且能够在利益相关意识中形成独特印象或联想，从而产生的经济收益占剩余收益的部分。</w:t>
      </w:r>
    </w:p>
    <w:p w14:paraId="1D953961" w14:textId="77777777" w:rsidR="006072A2" w:rsidRPr="00E37556" w:rsidRDefault="00DE663E">
      <w:pPr>
        <w:ind w:firstLine="643"/>
        <w:rPr>
          <w:rFonts w:ascii="Times New Roman" w:hAnsi="Times New Roman" w:cs="Times New Roman"/>
          <w:szCs w:val="32"/>
        </w:rPr>
      </w:pPr>
      <w:bookmarkStart w:id="30" w:name="_Toc15292538"/>
      <w:r w:rsidRPr="00E37556">
        <w:rPr>
          <w:rFonts w:ascii="Times New Roman" w:hAnsi="Times New Roman" w:cs="Times New Roman" w:hint="eastAsia"/>
          <w:b/>
          <w:szCs w:val="32"/>
        </w:rPr>
        <w:t>以“巫山脆李”品牌作用指数的确定为例</w:t>
      </w:r>
      <w:r w:rsidRPr="00E37556">
        <w:rPr>
          <w:rFonts w:ascii="Times New Roman" w:hAnsi="Times New Roman" w:cs="Times New Roman" w:hint="eastAsia"/>
          <w:szCs w:val="32"/>
        </w:rPr>
        <w:t>。优质气候品牌打造中重要依托政府、气象部门、种植企业、农户等采取一系列措施，加强巫山脆</w:t>
      </w:r>
      <w:proofErr w:type="gramStart"/>
      <w:r w:rsidRPr="00E37556">
        <w:rPr>
          <w:rFonts w:ascii="Times New Roman" w:hAnsi="Times New Roman" w:cs="Times New Roman" w:hint="eastAsia"/>
          <w:szCs w:val="32"/>
        </w:rPr>
        <w:t>李农业</w:t>
      </w:r>
      <w:proofErr w:type="gramEnd"/>
      <w:r w:rsidRPr="00E37556">
        <w:rPr>
          <w:rFonts w:ascii="Times New Roman" w:hAnsi="Times New Roman" w:cs="Times New Roman" w:hint="eastAsia"/>
          <w:szCs w:val="32"/>
        </w:rPr>
        <w:t>气象精细化服务，加强了品牌运营策划和宣传，推动巫山脆李知名度的提高，以及进一步延伸农业产业链，推动农业旅游融合，实现产业增效、农民增收、生态增值等方面进行了大量的无形的资产匹配。因此本文在进行巫山脆李优质气候农产品品牌作用指数测算时，征求相关专家意见后给出本次巫山脆李优质气候农产品的品牌作用指数及其含义见下表（气候品质保证能力、优质气候品牌知名度、带动效益、销售量增加率、其他）。在巫山脆李优质气候农产品品牌作用指数进行测算时，就以巫山脆李优质气候品牌的价格优势、成分优势、销售优势、竞争优势四个维度进行分析，在结合传统专家打分法的基础上，本文采取主成分分析法对优质气候品牌在巫山脆李剩余收益中的比例进行评估。</w:t>
      </w:r>
    </w:p>
    <w:p w14:paraId="00C6F89D" w14:textId="77777777" w:rsidR="006072A2" w:rsidRPr="00E37556" w:rsidRDefault="00DE663E">
      <w:pPr>
        <w:spacing w:beforeLines="50" w:before="156"/>
        <w:ind w:firstLineChars="0" w:firstLine="0"/>
        <w:jc w:val="center"/>
        <w:rPr>
          <w:rFonts w:ascii="Times New Roman" w:hAnsi="Times New Roman" w:cs="Times New Roman"/>
          <w:szCs w:val="32"/>
        </w:rPr>
      </w:pPr>
      <w:r w:rsidRPr="00E37556">
        <w:rPr>
          <w:rFonts w:ascii="Times New Roman" w:hAnsi="Times New Roman" w:cs="Times New Roman" w:hint="eastAsia"/>
          <w:sz w:val="28"/>
          <w:szCs w:val="28"/>
        </w:rPr>
        <w:t>表</w:t>
      </w:r>
      <w:r w:rsidRPr="00E37556">
        <w:rPr>
          <w:rFonts w:ascii="Times New Roman" w:hAnsi="Times New Roman" w:cs="Times New Roman"/>
          <w:sz w:val="28"/>
          <w:szCs w:val="28"/>
        </w:rPr>
        <w:t xml:space="preserve">7 </w:t>
      </w:r>
      <w:r w:rsidRPr="00E37556">
        <w:rPr>
          <w:rFonts w:ascii="Times New Roman" w:hAnsi="Times New Roman" w:cs="Times New Roman"/>
          <w:sz w:val="28"/>
          <w:szCs w:val="28"/>
        </w:rPr>
        <w:t>巫山脆李优质气候农产品品牌作用指数指标及含义</w:t>
      </w:r>
    </w:p>
    <w:p w14:paraId="6C3C3F41" w14:textId="77777777" w:rsidR="006072A2" w:rsidRDefault="00DE663E">
      <w:pPr>
        <w:ind w:firstLineChars="0" w:firstLine="0"/>
        <w:rPr>
          <w:rFonts w:ascii="方正仿宋_GBK" w:eastAsia="方正仿宋_GBK" w:hAnsi="华文仿宋" w:hint="eastAsia"/>
          <w:szCs w:val="32"/>
        </w:rPr>
      </w:pPr>
      <w:r>
        <w:rPr>
          <w:rFonts w:ascii="方正仿宋_GBK" w:eastAsia="方正仿宋_GBK" w:hAnsi="华文仿宋"/>
          <w:noProof/>
          <w:szCs w:val="32"/>
        </w:rPr>
        <w:lastRenderedPageBreak/>
        <w:drawing>
          <wp:inline distT="0" distB="0" distL="0" distR="0" wp14:anchorId="486CCF43" wp14:editId="11582651">
            <wp:extent cx="5274310" cy="2281555"/>
            <wp:effectExtent l="0" t="0" r="2540" b="4445"/>
            <wp:docPr id="18" name="图片 18" descr="E:\WeChat Files\ouyang0303\FileStorage\Temp\1730183818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E:\WeChat Files\ouyang0303\FileStorage\Temp\17301838180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4310" cy="2282095"/>
                    </a:xfrm>
                    <a:prstGeom prst="rect">
                      <a:avLst/>
                    </a:prstGeom>
                    <a:noFill/>
                    <a:ln>
                      <a:noFill/>
                    </a:ln>
                  </pic:spPr>
                </pic:pic>
              </a:graphicData>
            </a:graphic>
          </wp:inline>
        </w:drawing>
      </w:r>
      <w:r>
        <w:rPr>
          <w:rFonts w:ascii="方正仿宋_GBK" w:eastAsia="方正仿宋_GBK" w:hAnsi="华文仿宋" w:hint="eastAsia"/>
          <w:szCs w:val="32"/>
        </w:rPr>
        <w:t xml:space="preserve"> </w:t>
      </w:r>
    </w:p>
    <w:p w14:paraId="5E537E80" w14:textId="77777777" w:rsidR="006072A2" w:rsidRPr="00E37556" w:rsidRDefault="00DE663E">
      <w:pPr>
        <w:ind w:firstLine="640"/>
        <w:rPr>
          <w:rFonts w:ascii="Times New Roman" w:hAnsi="Times New Roman" w:cs="Times New Roman"/>
          <w:szCs w:val="32"/>
        </w:rPr>
      </w:pPr>
      <w:r w:rsidRPr="00E37556">
        <w:rPr>
          <w:rFonts w:ascii="Times New Roman" w:hAnsi="Times New Roman" w:cs="Times New Roman" w:hint="eastAsia"/>
          <w:szCs w:val="32"/>
        </w:rPr>
        <w:t>本文所用主成分分析法的基础数据通过线上德尔菲调查法（专家打分法）获取，专家由政府相关部门、巫山脆李种植企业、农户等，就巫山脆李优质气候农产品品牌作用指数指标在</w:t>
      </w:r>
      <w:r w:rsidRPr="00E37556">
        <w:rPr>
          <w:rFonts w:ascii="Times New Roman" w:hAnsi="Times New Roman" w:cs="Times New Roman"/>
          <w:szCs w:val="32"/>
        </w:rPr>
        <w:t>4</w:t>
      </w:r>
      <w:r w:rsidRPr="00E37556">
        <w:rPr>
          <w:rFonts w:ascii="Times New Roman" w:hAnsi="Times New Roman" w:cs="Times New Roman"/>
          <w:szCs w:val="32"/>
        </w:rPr>
        <w:t>个优势维度的重要性进行打分，采用里克特五点计分法，按照不重要</w:t>
      </w:r>
      <w:proofErr w:type="gramStart"/>
      <w:r w:rsidRPr="00E37556">
        <w:rPr>
          <w:rFonts w:ascii="Times New Roman" w:hAnsi="Times New Roman" w:cs="Times New Roman"/>
          <w:szCs w:val="32"/>
        </w:rPr>
        <w:t>至非常</w:t>
      </w:r>
      <w:proofErr w:type="gramEnd"/>
      <w:r w:rsidRPr="00E37556">
        <w:rPr>
          <w:rFonts w:ascii="Times New Roman" w:hAnsi="Times New Roman" w:cs="Times New Roman"/>
          <w:szCs w:val="32"/>
        </w:rPr>
        <w:t>重要的次序，依次赋以</w:t>
      </w:r>
      <w:r w:rsidRPr="00E37556">
        <w:rPr>
          <w:rFonts w:ascii="Times New Roman" w:hAnsi="Times New Roman" w:cs="Times New Roman"/>
          <w:szCs w:val="32"/>
        </w:rPr>
        <w:t>1</w:t>
      </w:r>
      <w:r w:rsidRPr="00E37556">
        <w:rPr>
          <w:rFonts w:ascii="Times New Roman" w:hAnsi="Times New Roman" w:cs="Times New Roman"/>
          <w:szCs w:val="32"/>
        </w:rPr>
        <w:t>至</w:t>
      </w:r>
      <w:r w:rsidRPr="00E37556">
        <w:rPr>
          <w:rFonts w:ascii="Times New Roman" w:hAnsi="Times New Roman" w:cs="Times New Roman"/>
          <w:szCs w:val="32"/>
        </w:rPr>
        <w:t>5</w:t>
      </w:r>
      <w:r w:rsidRPr="00E37556">
        <w:rPr>
          <w:rFonts w:ascii="Times New Roman" w:hAnsi="Times New Roman" w:cs="Times New Roman"/>
          <w:szCs w:val="32"/>
        </w:rPr>
        <w:t>个分值，对专家的打分求均值，并进行归一化处理，利用</w:t>
      </w:r>
      <w:r w:rsidRPr="00E37556">
        <w:rPr>
          <w:rFonts w:ascii="Times New Roman" w:hAnsi="Times New Roman" w:cs="Times New Roman"/>
          <w:szCs w:val="32"/>
        </w:rPr>
        <w:t>SPSS</w:t>
      </w:r>
      <w:r w:rsidRPr="00E37556">
        <w:rPr>
          <w:rFonts w:ascii="Times New Roman" w:hAnsi="Times New Roman" w:cs="Times New Roman"/>
          <w:szCs w:val="32"/>
        </w:rPr>
        <w:t>统计软件对以上指标进行主成分分析，取</w:t>
      </w:r>
      <w:r w:rsidRPr="00E37556">
        <w:rPr>
          <w:rFonts w:ascii="Times New Roman" w:hAnsi="Times New Roman" w:cs="Times New Roman"/>
          <w:szCs w:val="32"/>
        </w:rPr>
        <w:t>85%</w:t>
      </w:r>
      <w:r w:rsidRPr="00E37556">
        <w:rPr>
          <w:rFonts w:ascii="Times New Roman" w:hAnsi="Times New Roman" w:cs="Times New Roman"/>
          <w:szCs w:val="32"/>
        </w:rPr>
        <w:t>贡献率建立累积方差贡献率加权求和综合得分</w:t>
      </w:r>
      <w:r w:rsidRPr="00E37556">
        <w:rPr>
          <w:rFonts w:ascii="Times New Roman" w:hAnsi="Times New Roman" w:cs="Times New Roman"/>
          <w:szCs w:val="32"/>
        </w:rPr>
        <w:t>F</w:t>
      </w:r>
      <w:r w:rsidRPr="00E37556">
        <w:rPr>
          <w:rFonts w:ascii="Times New Roman" w:hAnsi="Times New Roman" w:cs="Times New Roman"/>
          <w:szCs w:val="32"/>
        </w:rPr>
        <w:t>。</w:t>
      </w:r>
    </w:p>
    <w:p w14:paraId="4428CA71" w14:textId="77777777" w:rsidR="006072A2" w:rsidRPr="00E37556" w:rsidRDefault="00DE663E">
      <w:pPr>
        <w:pStyle w:val="af8"/>
        <w:numPr>
          <w:ilvl w:val="3"/>
          <w:numId w:val="4"/>
        </w:numPr>
        <w:ind w:left="567" w:firstLineChars="0" w:hanging="567"/>
        <w:rPr>
          <w:rFonts w:ascii="Times New Roman" w:hAnsi="Times New Roman" w:cs="Times New Roman"/>
        </w:rPr>
      </w:pPr>
      <w:r w:rsidRPr="00E37556">
        <w:rPr>
          <w:rFonts w:ascii="Times New Roman" w:hAnsi="Times New Roman" w:cs="Times New Roman" w:hint="eastAsia"/>
        </w:rPr>
        <w:t>优质气候农产品品牌强度的确定</w:t>
      </w:r>
    </w:p>
    <w:p w14:paraId="6BEB3800" w14:textId="77777777" w:rsidR="006072A2" w:rsidRDefault="00DE663E" w:rsidP="00E37556">
      <w:pPr>
        <w:ind w:firstLine="640"/>
        <w:rPr>
          <w:rFonts w:ascii="Times New Roman" w:hAnsi="Times New Roman" w:cs="Times New Roman"/>
          <w:szCs w:val="32"/>
        </w:rPr>
      </w:pPr>
      <w:r w:rsidRPr="00E37556">
        <w:rPr>
          <w:rFonts w:ascii="Times New Roman" w:hAnsi="Times New Roman" w:cs="Times New Roman" w:hint="eastAsia"/>
          <w:szCs w:val="32"/>
        </w:rPr>
        <w:t>已有研究表明影响品牌强度的指标主要是该品牌的领导力、稳定力、市场力、国际化能力、市场趋势力、支持力以及品牌保护力，如下表。</w:t>
      </w:r>
    </w:p>
    <w:p w14:paraId="39D047DE" w14:textId="77777777" w:rsidR="006072A2" w:rsidRDefault="00DE663E" w:rsidP="00E37556">
      <w:pPr>
        <w:spacing w:beforeLines="50" w:before="156"/>
        <w:ind w:leftChars="-331" w:left="-1059" w:firstLineChars="0" w:firstLine="0"/>
        <w:jc w:val="center"/>
        <w:rPr>
          <w:rFonts w:ascii="Times New Roman" w:hAnsi="Times New Roman" w:cs="Times New Roman"/>
          <w:sz w:val="28"/>
          <w:szCs w:val="28"/>
        </w:rPr>
      </w:pPr>
      <w:r w:rsidRPr="00E37556">
        <w:rPr>
          <w:rFonts w:ascii="Times New Roman" w:hAnsi="Times New Roman" w:cs="Times New Roman" w:hint="eastAsia"/>
          <w:sz w:val="28"/>
          <w:szCs w:val="28"/>
        </w:rPr>
        <w:t>表</w:t>
      </w:r>
      <w:r w:rsidRPr="00E37556">
        <w:rPr>
          <w:rFonts w:ascii="Times New Roman" w:hAnsi="Times New Roman" w:cs="Times New Roman"/>
          <w:sz w:val="28"/>
          <w:szCs w:val="28"/>
        </w:rPr>
        <w:t xml:space="preserve">8  </w:t>
      </w:r>
      <w:r w:rsidRPr="00E37556">
        <w:rPr>
          <w:rFonts w:ascii="Times New Roman" w:hAnsi="Times New Roman" w:cs="Times New Roman"/>
          <w:sz w:val="28"/>
          <w:szCs w:val="28"/>
        </w:rPr>
        <w:t>品牌强度因素及含义</w:t>
      </w:r>
    </w:p>
    <w:p w14:paraId="0661F0D6" w14:textId="77777777" w:rsidR="006072A2" w:rsidRDefault="00DE663E">
      <w:pPr>
        <w:pStyle w:val="af8"/>
        <w:spacing w:beforeLines="50" w:before="156"/>
        <w:ind w:leftChars="-1" w:left="-3" w:firstLineChars="0" w:firstLine="1"/>
        <w:jc w:val="center"/>
        <w:rPr>
          <w:rFonts w:ascii="宋体" w:eastAsia="宋体" w:hAnsi="宋体" w:hint="eastAsia"/>
          <w:sz w:val="24"/>
          <w:szCs w:val="24"/>
        </w:rPr>
      </w:pPr>
      <w:r>
        <w:rPr>
          <w:rFonts w:ascii="宋体" w:eastAsia="宋体" w:hAnsi="宋体"/>
          <w:noProof/>
          <w:sz w:val="24"/>
          <w:szCs w:val="24"/>
        </w:rPr>
        <w:lastRenderedPageBreak/>
        <w:drawing>
          <wp:inline distT="0" distB="0" distL="0" distR="0" wp14:anchorId="7DC2B741" wp14:editId="31FD43E8">
            <wp:extent cx="5120858" cy="3930996"/>
            <wp:effectExtent l="0" t="0" r="3810" b="0"/>
            <wp:docPr id="21" name="图片 21" descr="E:\WeChat Files\ouyang0303\FileStorage\Temp\17301892996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E:\WeChat Files\ouyang0303\FileStorage\Temp\173018929967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124439" cy="3933745"/>
                    </a:xfrm>
                    <a:prstGeom prst="rect">
                      <a:avLst/>
                    </a:prstGeom>
                    <a:noFill/>
                    <a:ln>
                      <a:noFill/>
                    </a:ln>
                  </pic:spPr>
                </pic:pic>
              </a:graphicData>
            </a:graphic>
          </wp:inline>
        </w:drawing>
      </w:r>
    </w:p>
    <w:p w14:paraId="7660E568" w14:textId="77777777" w:rsidR="006072A2" w:rsidRPr="00E37556" w:rsidRDefault="00DE663E">
      <w:pPr>
        <w:ind w:firstLine="640"/>
        <w:rPr>
          <w:rFonts w:ascii="Times New Roman" w:hAnsi="Times New Roman" w:cs="Times New Roman"/>
          <w:szCs w:val="32"/>
        </w:rPr>
      </w:pPr>
      <w:r w:rsidRPr="00E37556">
        <w:rPr>
          <w:rFonts w:ascii="Times New Roman" w:hAnsi="Times New Roman" w:cs="Times New Roman" w:hint="eastAsia"/>
          <w:szCs w:val="32"/>
        </w:rPr>
        <w:t>考虑巫山脆李作为特色农产品，其优质气候品牌在巫山脆李气候品质稳定性、气候好产品品牌创建以来尤其是当地政府部门的认可度、创建优质气候好产品品牌对当地农业气候资源可持续发展的影响性等方面的影响，本文对上述</w:t>
      </w:r>
      <w:proofErr w:type="spellStart"/>
      <w:r w:rsidRPr="00E37556">
        <w:rPr>
          <w:rFonts w:ascii="Times New Roman" w:hAnsi="Times New Roman" w:cs="Times New Roman"/>
          <w:szCs w:val="32"/>
        </w:rPr>
        <w:t>InterBrand</w:t>
      </w:r>
      <w:proofErr w:type="spellEnd"/>
      <w:r w:rsidRPr="00E37556">
        <w:rPr>
          <w:rFonts w:ascii="Times New Roman" w:hAnsi="Times New Roman" w:cs="Times New Roman"/>
          <w:szCs w:val="32"/>
        </w:rPr>
        <w:t>模型中的品牌强度指标进行了部分修订，如下表（参考《农产品气候品牌效益评价规范</w:t>
      </w:r>
      <w:r w:rsidRPr="00E37556">
        <w:rPr>
          <w:rFonts w:ascii="Times New Roman" w:hAnsi="Times New Roman" w:cs="Times New Roman"/>
          <w:szCs w:val="32"/>
        </w:rPr>
        <w:t>.DB50/T 1285-2022</w:t>
      </w:r>
      <w:r w:rsidRPr="00E37556">
        <w:rPr>
          <w:rFonts w:ascii="Times New Roman" w:hAnsi="Times New Roman" w:cs="Times New Roman"/>
          <w:szCs w:val="32"/>
        </w:rPr>
        <w:t>》）。</w:t>
      </w:r>
    </w:p>
    <w:p w14:paraId="7E4DB24D" w14:textId="77777777" w:rsidR="006072A2" w:rsidRPr="00E37556" w:rsidRDefault="00DE663E" w:rsidP="00E37556">
      <w:pPr>
        <w:pStyle w:val="af8"/>
        <w:numPr>
          <w:ilvl w:val="255"/>
          <w:numId w:val="0"/>
        </w:numPr>
        <w:spacing w:beforeLines="50" w:before="156"/>
        <w:jc w:val="center"/>
        <w:rPr>
          <w:rFonts w:ascii="Times New Roman" w:hAnsi="Times New Roman" w:cs="Times New Roman"/>
          <w:sz w:val="24"/>
          <w:szCs w:val="24"/>
        </w:rPr>
      </w:pPr>
      <w:r w:rsidRPr="00E37556">
        <w:rPr>
          <w:rFonts w:ascii="Times New Roman" w:hAnsi="Times New Roman" w:cs="Times New Roman" w:hint="eastAsia"/>
          <w:sz w:val="24"/>
          <w:szCs w:val="24"/>
        </w:rPr>
        <w:t>表</w:t>
      </w:r>
      <w:r>
        <w:rPr>
          <w:rFonts w:ascii="Times New Roman" w:hAnsi="Times New Roman" w:cs="Times New Roman" w:hint="eastAsia"/>
          <w:sz w:val="24"/>
          <w:szCs w:val="24"/>
        </w:rPr>
        <w:t>9</w:t>
      </w:r>
      <w:r w:rsidRPr="00E37556">
        <w:rPr>
          <w:rFonts w:ascii="Times New Roman" w:hAnsi="Times New Roman" w:cs="Times New Roman"/>
          <w:sz w:val="24"/>
          <w:szCs w:val="24"/>
        </w:rPr>
        <w:t xml:space="preserve"> </w:t>
      </w:r>
      <w:r w:rsidRPr="00E37556">
        <w:rPr>
          <w:rFonts w:ascii="Times New Roman" w:hAnsi="Times New Roman" w:cs="Times New Roman"/>
          <w:sz w:val="24"/>
          <w:szCs w:val="24"/>
        </w:rPr>
        <w:t>改进</w:t>
      </w:r>
      <w:proofErr w:type="spellStart"/>
      <w:r w:rsidRPr="00E37556">
        <w:rPr>
          <w:rFonts w:ascii="Times New Roman" w:hAnsi="Times New Roman" w:cs="Times New Roman"/>
          <w:sz w:val="24"/>
          <w:szCs w:val="24"/>
        </w:rPr>
        <w:t>InterBrand</w:t>
      </w:r>
      <w:proofErr w:type="spellEnd"/>
      <w:r w:rsidRPr="00E37556">
        <w:rPr>
          <w:rFonts w:ascii="Times New Roman" w:hAnsi="Times New Roman" w:cs="Times New Roman"/>
          <w:sz w:val="24"/>
          <w:szCs w:val="24"/>
        </w:rPr>
        <w:t xml:space="preserve"> </w:t>
      </w:r>
      <w:r w:rsidRPr="00E37556">
        <w:rPr>
          <w:rFonts w:ascii="Times New Roman" w:hAnsi="Times New Roman" w:cs="Times New Roman"/>
          <w:sz w:val="24"/>
          <w:szCs w:val="24"/>
        </w:rPr>
        <w:t>评估模型在巫山脆李优质气候品牌强度因素及含义</w:t>
      </w:r>
    </w:p>
    <w:tbl>
      <w:tblPr>
        <w:tblStyle w:val="51"/>
        <w:tblW w:w="8239" w:type="dxa"/>
        <w:jc w:val="center"/>
        <w:tblLook w:val="04A0" w:firstRow="1" w:lastRow="0" w:firstColumn="1" w:lastColumn="0" w:noHBand="0" w:noVBand="1"/>
      </w:tblPr>
      <w:tblGrid>
        <w:gridCol w:w="2304"/>
        <w:gridCol w:w="5935"/>
      </w:tblGrid>
      <w:tr w:rsidR="006072A2" w14:paraId="42DDD052" w14:textId="77777777" w:rsidTr="006072A2">
        <w:trPr>
          <w:cnfStyle w:val="100000000000" w:firstRow="1" w:lastRow="0" w:firstColumn="0" w:lastColumn="0" w:oddVBand="0" w:evenVBand="0" w:oddHBand="0" w:evenHBand="0" w:firstRowFirstColumn="0" w:firstRowLastColumn="0" w:lastRowFirstColumn="0" w:lastRowLastColumn="0"/>
          <w:trHeight w:val="638"/>
          <w:jc w:val="center"/>
        </w:trPr>
        <w:tc>
          <w:tcPr>
            <w:cnfStyle w:val="001000000100" w:firstRow="0" w:lastRow="0" w:firstColumn="1" w:lastColumn="0" w:oddVBand="0" w:evenVBand="0" w:oddHBand="0" w:evenHBand="0" w:firstRowFirstColumn="1" w:firstRowLastColumn="0" w:lastRowFirstColumn="0" w:lastRowLastColumn="0"/>
            <w:tcW w:w="2304" w:type="dxa"/>
            <w:tcBorders>
              <w:top w:val="single" w:sz="4" w:space="0" w:color="auto"/>
              <w:left w:val="nil"/>
            </w:tcBorders>
            <w:noWrap/>
            <w:vAlign w:val="center"/>
          </w:tcPr>
          <w:p w14:paraId="05BE26FE" w14:textId="77777777" w:rsidR="006072A2" w:rsidRDefault="00DE663E">
            <w:pPr>
              <w:widowControl/>
              <w:spacing w:beforeLines="50" w:before="156"/>
              <w:ind w:firstLine="482"/>
              <w:jc w:val="center"/>
              <w:textAlignment w:val="center"/>
              <w:rPr>
                <w:rFonts w:ascii="宋体" w:eastAsia="宋体" w:hAnsi="宋体"/>
                <w:b/>
                <w:bCs/>
                <w:iCs w:val="0"/>
                <w:kern w:val="0"/>
                <w:sz w:val="24"/>
                <w:szCs w:val="24"/>
              </w:rPr>
            </w:pPr>
            <w:r>
              <w:rPr>
                <w:rFonts w:ascii="宋体" w:eastAsia="宋体" w:hAnsi="宋体"/>
                <w:b/>
                <w:bCs/>
                <w:i w:val="0"/>
                <w:kern w:val="0"/>
                <w:sz w:val="24"/>
                <w:szCs w:val="24"/>
              </w:rPr>
              <w:t>因素</w:t>
            </w:r>
          </w:p>
        </w:tc>
        <w:tc>
          <w:tcPr>
            <w:tcW w:w="5935" w:type="dxa"/>
            <w:tcBorders>
              <w:top w:val="single" w:sz="4" w:space="0" w:color="auto"/>
              <w:left w:val="nil"/>
              <w:right w:val="nil"/>
            </w:tcBorders>
            <w:noWrap/>
            <w:vAlign w:val="center"/>
          </w:tcPr>
          <w:p w14:paraId="6AEA8ADA" w14:textId="77777777" w:rsidR="006072A2" w:rsidRDefault="00DE663E">
            <w:pPr>
              <w:widowControl/>
              <w:spacing w:beforeLines="50" w:before="156"/>
              <w:ind w:firstLine="482"/>
              <w:jc w:val="center"/>
              <w:textAlignment w:val="center"/>
              <w:cnfStyle w:val="100000000000" w:firstRow="1" w:lastRow="0" w:firstColumn="0" w:lastColumn="0" w:oddVBand="0" w:evenVBand="0" w:oddHBand="0" w:evenHBand="0" w:firstRowFirstColumn="0" w:firstRowLastColumn="0" w:lastRowFirstColumn="0" w:lastRowLastColumn="0"/>
              <w:rPr>
                <w:rFonts w:ascii="宋体" w:eastAsia="宋体" w:hAnsi="宋体"/>
                <w:b/>
                <w:bCs/>
                <w:iCs w:val="0"/>
                <w:kern w:val="0"/>
                <w:sz w:val="24"/>
                <w:szCs w:val="24"/>
              </w:rPr>
            </w:pPr>
            <w:r>
              <w:rPr>
                <w:rFonts w:ascii="宋体" w:eastAsia="宋体" w:hAnsi="宋体"/>
                <w:b/>
                <w:bCs/>
                <w:i w:val="0"/>
                <w:kern w:val="0"/>
                <w:sz w:val="24"/>
                <w:szCs w:val="24"/>
              </w:rPr>
              <w:t>含义</w:t>
            </w:r>
          </w:p>
        </w:tc>
      </w:tr>
      <w:tr w:rsidR="006072A2" w14:paraId="5D38FA48" w14:textId="77777777" w:rsidTr="006072A2">
        <w:trPr>
          <w:trHeight w:val="862"/>
          <w:jc w:val="center"/>
        </w:trPr>
        <w:tc>
          <w:tcPr>
            <w:cnfStyle w:val="001000000000" w:firstRow="0" w:lastRow="0" w:firstColumn="1" w:lastColumn="0" w:oddVBand="0" w:evenVBand="0" w:oddHBand="0" w:evenHBand="0" w:firstRowFirstColumn="0" w:firstRowLastColumn="0" w:lastRowFirstColumn="0" w:lastRowLastColumn="0"/>
            <w:tcW w:w="2304" w:type="dxa"/>
            <w:tcBorders>
              <w:top w:val="nil"/>
              <w:left w:val="nil"/>
              <w:bottom w:val="nil"/>
            </w:tcBorders>
            <w:vAlign w:val="center"/>
          </w:tcPr>
          <w:p w14:paraId="528DAED5" w14:textId="77777777" w:rsidR="006072A2" w:rsidRDefault="00DE663E">
            <w:pPr>
              <w:widowControl/>
              <w:ind w:firstLine="482"/>
              <w:jc w:val="left"/>
              <w:textAlignment w:val="center"/>
              <w:rPr>
                <w:rFonts w:ascii="宋体" w:eastAsia="宋体" w:hAnsi="宋体"/>
                <w:b/>
                <w:bCs/>
                <w:iCs w:val="0"/>
                <w:kern w:val="0"/>
                <w:sz w:val="24"/>
                <w:szCs w:val="24"/>
              </w:rPr>
            </w:pPr>
            <w:r>
              <w:rPr>
                <w:rFonts w:ascii="宋体" w:eastAsia="宋体" w:hAnsi="宋体"/>
                <w:b/>
                <w:bCs/>
                <w:i w:val="0"/>
                <w:kern w:val="0"/>
                <w:sz w:val="24"/>
                <w:szCs w:val="24"/>
              </w:rPr>
              <w:t>领导力</w:t>
            </w:r>
          </w:p>
        </w:tc>
        <w:tc>
          <w:tcPr>
            <w:tcW w:w="5935" w:type="dxa"/>
            <w:tcBorders>
              <w:top w:val="nil"/>
              <w:left w:val="nil"/>
              <w:bottom w:val="nil"/>
              <w:right w:val="nil"/>
            </w:tcBorders>
            <w:shd w:val="clear" w:color="auto" w:fill="F1F1F1"/>
            <w:vAlign w:val="center"/>
          </w:tcPr>
          <w:p w14:paraId="20790170" w14:textId="77777777" w:rsidR="006072A2" w:rsidRDefault="00DE663E">
            <w:pPr>
              <w:widowControl/>
              <w:ind w:firstLine="480"/>
              <w:jc w:val="left"/>
              <w:cnfStyle w:val="000000000000" w:firstRow="0" w:lastRow="0" w:firstColumn="0" w:lastColumn="0" w:oddVBand="0" w:evenVBand="0" w:oddHBand="0" w:evenHBand="0" w:firstRowFirstColumn="0" w:firstRowLastColumn="0" w:lastRowFirstColumn="0" w:lastRowLastColumn="0"/>
              <w:rPr>
                <w:rFonts w:ascii="宋体" w:eastAsia="宋体" w:hAnsi="宋体" w:hint="eastAsia"/>
                <w:kern w:val="0"/>
                <w:sz w:val="24"/>
                <w:szCs w:val="24"/>
              </w:rPr>
            </w:pPr>
            <w:r>
              <w:rPr>
                <w:rFonts w:ascii="宋体" w:eastAsia="宋体" w:hAnsi="宋体" w:hint="eastAsia"/>
                <w:kern w:val="0"/>
                <w:sz w:val="24"/>
                <w:szCs w:val="24"/>
              </w:rPr>
              <w:t>品牌影响市场的能力，品牌发展同市场之间的关系，主要体现了整体实力，品牌知名度高，领导力更强。</w:t>
            </w:r>
          </w:p>
        </w:tc>
      </w:tr>
      <w:tr w:rsidR="006072A2" w14:paraId="3952C31E" w14:textId="77777777" w:rsidTr="006072A2">
        <w:trPr>
          <w:trHeight w:val="836"/>
          <w:jc w:val="center"/>
        </w:trPr>
        <w:tc>
          <w:tcPr>
            <w:cnfStyle w:val="001000000000" w:firstRow="0" w:lastRow="0" w:firstColumn="1" w:lastColumn="0" w:oddVBand="0" w:evenVBand="0" w:oddHBand="0" w:evenHBand="0" w:firstRowFirstColumn="0" w:firstRowLastColumn="0" w:lastRowFirstColumn="0" w:lastRowLastColumn="0"/>
            <w:tcW w:w="2304" w:type="dxa"/>
            <w:tcBorders>
              <w:top w:val="nil"/>
              <w:left w:val="nil"/>
              <w:bottom w:val="nil"/>
            </w:tcBorders>
            <w:vAlign w:val="center"/>
          </w:tcPr>
          <w:p w14:paraId="6DE678C4" w14:textId="77777777" w:rsidR="006072A2" w:rsidRDefault="00DE663E">
            <w:pPr>
              <w:widowControl/>
              <w:ind w:firstLine="482"/>
              <w:jc w:val="left"/>
              <w:textAlignment w:val="center"/>
              <w:rPr>
                <w:rFonts w:ascii="宋体" w:eastAsia="宋体" w:hAnsi="宋体"/>
                <w:b/>
                <w:bCs/>
                <w:iCs w:val="0"/>
                <w:kern w:val="0"/>
                <w:sz w:val="24"/>
                <w:szCs w:val="24"/>
              </w:rPr>
            </w:pPr>
            <w:r>
              <w:rPr>
                <w:rFonts w:ascii="宋体" w:eastAsia="宋体" w:hAnsi="宋体"/>
                <w:b/>
                <w:bCs/>
                <w:i w:val="0"/>
                <w:kern w:val="0"/>
                <w:sz w:val="24"/>
                <w:szCs w:val="24"/>
              </w:rPr>
              <w:t>气候品质稳定性</w:t>
            </w:r>
          </w:p>
        </w:tc>
        <w:tc>
          <w:tcPr>
            <w:tcW w:w="5935" w:type="dxa"/>
            <w:tcBorders>
              <w:top w:val="nil"/>
              <w:left w:val="nil"/>
              <w:bottom w:val="nil"/>
              <w:right w:val="nil"/>
            </w:tcBorders>
            <w:vAlign w:val="center"/>
          </w:tcPr>
          <w:p w14:paraId="3DB3E486" w14:textId="77777777" w:rsidR="006072A2" w:rsidRDefault="00DE663E">
            <w:pPr>
              <w:widowControl/>
              <w:ind w:firstLine="480"/>
              <w:jc w:val="left"/>
              <w:cnfStyle w:val="000000000000" w:firstRow="0" w:lastRow="0" w:firstColumn="0" w:lastColumn="0" w:oddVBand="0" w:evenVBand="0" w:oddHBand="0" w:evenHBand="0" w:firstRowFirstColumn="0" w:firstRowLastColumn="0" w:lastRowFirstColumn="0" w:lastRowLastColumn="0"/>
              <w:rPr>
                <w:rFonts w:ascii="宋体" w:eastAsia="宋体" w:hAnsi="宋体" w:hint="eastAsia"/>
                <w:kern w:val="0"/>
                <w:sz w:val="24"/>
                <w:szCs w:val="24"/>
              </w:rPr>
            </w:pPr>
            <w:r>
              <w:rPr>
                <w:rFonts w:ascii="宋体" w:eastAsia="宋体" w:hAnsi="宋体" w:hint="eastAsia"/>
                <w:kern w:val="0"/>
                <w:sz w:val="24"/>
                <w:szCs w:val="24"/>
              </w:rPr>
              <w:t>种植地区的气候保证该品牌产品的品质保持优质的能力，用近10年达到优质气候农产品的概率表征。</w:t>
            </w:r>
          </w:p>
        </w:tc>
      </w:tr>
      <w:tr w:rsidR="006072A2" w14:paraId="46C471D2" w14:textId="77777777" w:rsidTr="006072A2">
        <w:trPr>
          <w:trHeight w:val="836"/>
          <w:jc w:val="center"/>
        </w:trPr>
        <w:tc>
          <w:tcPr>
            <w:cnfStyle w:val="001000000000" w:firstRow="0" w:lastRow="0" w:firstColumn="1" w:lastColumn="0" w:oddVBand="0" w:evenVBand="0" w:oddHBand="0" w:evenHBand="0" w:firstRowFirstColumn="0" w:firstRowLastColumn="0" w:lastRowFirstColumn="0" w:lastRowLastColumn="0"/>
            <w:tcW w:w="2304" w:type="dxa"/>
            <w:tcBorders>
              <w:top w:val="nil"/>
              <w:left w:val="nil"/>
              <w:bottom w:val="nil"/>
            </w:tcBorders>
            <w:vAlign w:val="center"/>
          </w:tcPr>
          <w:p w14:paraId="371438F4" w14:textId="77777777" w:rsidR="006072A2" w:rsidRDefault="00DE663E">
            <w:pPr>
              <w:widowControl/>
              <w:ind w:firstLine="482"/>
              <w:jc w:val="left"/>
              <w:textAlignment w:val="center"/>
              <w:rPr>
                <w:rFonts w:ascii="宋体" w:eastAsia="宋体" w:hAnsi="宋体"/>
                <w:b/>
                <w:bCs/>
                <w:iCs w:val="0"/>
                <w:kern w:val="0"/>
                <w:sz w:val="24"/>
                <w:szCs w:val="24"/>
              </w:rPr>
            </w:pPr>
            <w:r>
              <w:rPr>
                <w:rFonts w:ascii="宋体" w:eastAsia="宋体" w:hAnsi="宋体"/>
                <w:b/>
                <w:bCs/>
                <w:i w:val="0"/>
                <w:kern w:val="0"/>
                <w:sz w:val="24"/>
                <w:szCs w:val="24"/>
              </w:rPr>
              <w:t>市场力</w:t>
            </w:r>
          </w:p>
        </w:tc>
        <w:tc>
          <w:tcPr>
            <w:tcW w:w="5935" w:type="dxa"/>
            <w:tcBorders>
              <w:top w:val="nil"/>
              <w:left w:val="nil"/>
              <w:bottom w:val="nil"/>
              <w:right w:val="nil"/>
            </w:tcBorders>
            <w:shd w:val="clear" w:color="auto" w:fill="F1F1F1"/>
            <w:vAlign w:val="center"/>
          </w:tcPr>
          <w:p w14:paraId="1DD9C76D" w14:textId="77777777" w:rsidR="006072A2" w:rsidRDefault="00DE663E">
            <w:pPr>
              <w:widowControl/>
              <w:ind w:firstLine="480"/>
              <w:jc w:val="left"/>
              <w:cnfStyle w:val="000000000000" w:firstRow="0" w:lastRow="0" w:firstColumn="0" w:lastColumn="0" w:oddVBand="0" w:evenVBand="0" w:oddHBand="0" w:evenHBand="0" w:firstRowFirstColumn="0" w:firstRowLastColumn="0" w:lastRowFirstColumn="0" w:lastRowLastColumn="0"/>
              <w:rPr>
                <w:rFonts w:ascii="宋体" w:eastAsia="宋体" w:hAnsi="宋体" w:hint="eastAsia"/>
                <w:kern w:val="0"/>
                <w:sz w:val="24"/>
                <w:szCs w:val="24"/>
              </w:rPr>
            </w:pPr>
            <w:r>
              <w:rPr>
                <w:rFonts w:ascii="宋体" w:eastAsia="宋体" w:hAnsi="宋体" w:hint="eastAsia"/>
                <w:kern w:val="0"/>
                <w:sz w:val="24"/>
                <w:szCs w:val="24"/>
              </w:rPr>
              <w:t>体现了品牌对市场的理解情况和接受度。</w:t>
            </w:r>
          </w:p>
        </w:tc>
      </w:tr>
      <w:tr w:rsidR="006072A2" w14:paraId="66B3189E" w14:textId="77777777" w:rsidTr="006072A2">
        <w:trPr>
          <w:trHeight w:val="836"/>
          <w:jc w:val="center"/>
        </w:trPr>
        <w:tc>
          <w:tcPr>
            <w:cnfStyle w:val="001000000000" w:firstRow="0" w:lastRow="0" w:firstColumn="1" w:lastColumn="0" w:oddVBand="0" w:evenVBand="0" w:oddHBand="0" w:evenHBand="0" w:firstRowFirstColumn="0" w:firstRowLastColumn="0" w:lastRowFirstColumn="0" w:lastRowLastColumn="0"/>
            <w:tcW w:w="2304" w:type="dxa"/>
            <w:tcBorders>
              <w:top w:val="nil"/>
              <w:left w:val="nil"/>
              <w:bottom w:val="nil"/>
            </w:tcBorders>
            <w:vAlign w:val="center"/>
          </w:tcPr>
          <w:p w14:paraId="794F5B3B" w14:textId="77777777" w:rsidR="006072A2" w:rsidRDefault="00DE663E">
            <w:pPr>
              <w:widowControl/>
              <w:ind w:firstLine="482"/>
              <w:jc w:val="left"/>
              <w:textAlignment w:val="center"/>
              <w:rPr>
                <w:rFonts w:ascii="宋体" w:eastAsia="宋体" w:hAnsi="宋体"/>
                <w:b/>
                <w:bCs/>
                <w:iCs w:val="0"/>
                <w:kern w:val="0"/>
                <w:sz w:val="24"/>
                <w:szCs w:val="24"/>
              </w:rPr>
            </w:pPr>
            <w:r>
              <w:rPr>
                <w:rFonts w:ascii="宋体" w:eastAsia="宋体" w:hAnsi="宋体"/>
                <w:b/>
                <w:bCs/>
                <w:i w:val="0"/>
                <w:kern w:val="0"/>
                <w:sz w:val="24"/>
                <w:szCs w:val="24"/>
              </w:rPr>
              <w:lastRenderedPageBreak/>
              <w:t>产业带动性</w:t>
            </w:r>
          </w:p>
        </w:tc>
        <w:tc>
          <w:tcPr>
            <w:tcW w:w="5935" w:type="dxa"/>
            <w:tcBorders>
              <w:top w:val="nil"/>
              <w:left w:val="nil"/>
              <w:bottom w:val="nil"/>
              <w:right w:val="nil"/>
            </w:tcBorders>
            <w:vAlign w:val="center"/>
          </w:tcPr>
          <w:p w14:paraId="746BCD62" w14:textId="77777777" w:rsidR="006072A2" w:rsidRDefault="00DE663E">
            <w:pPr>
              <w:widowControl/>
              <w:ind w:firstLine="480"/>
              <w:jc w:val="left"/>
              <w:cnfStyle w:val="000000000000" w:firstRow="0" w:lastRow="0" w:firstColumn="0" w:lastColumn="0" w:oddVBand="0" w:evenVBand="0" w:oddHBand="0" w:evenHBand="0" w:firstRowFirstColumn="0" w:firstRowLastColumn="0" w:lastRowFirstColumn="0" w:lastRowLastColumn="0"/>
              <w:rPr>
                <w:rFonts w:ascii="宋体" w:eastAsia="宋体" w:hAnsi="宋体" w:hint="eastAsia"/>
                <w:kern w:val="0"/>
                <w:sz w:val="24"/>
                <w:szCs w:val="24"/>
              </w:rPr>
            </w:pPr>
            <w:r>
              <w:rPr>
                <w:rFonts w:ascii="宋体" w:eastAsia="宋体" w:hAnsi="宋体" w:hint="eastAsia"/>
                <w:kern w:val="0"/>
                <w:sz w:val="24"/>
                <w:szCs w:val="24"/>
              </w:rPr>
              <w:t>体现该农产品气候品牌创建后对促进农产品旅游、体验农业等附加农业发展方面的影响性</w:t>
            </w:r>
          </w:p>
        </w:tc>
      </w:tr>
      <w:tr w:rsidR="006072A2" w14:paraId="3F3AB5DE" w14:textId="77777777" w:rsidTr="006072A2">
        <w:trPr>
          <w:trHeight w:val="836"/>
          <w:jc w:val="center"/>
        </w:trPr>
        <w:tc>
          <w:tcPr>
            <w:cnfStyle w:val="001000000000" w:firstRow="0" w:lastRow="0" w:firstColumn="1" w:lastColumn="0" w:oddVBand="0" w:evenVBand="0" w:oddHBand="0" w:evenHBand="0" w:firstRowFirstColumn="0" w:firstRowLastColumn="0" w:lastRowFirstColumn="0" w:lastRowLastColumn="0"/>
            <w:tcW w:w="2304" w:type="dxa"/>
            <w:tcBorders>
              <w:top w:val="nil"/>
              <w:left w:val="nil"/>
              <w:bottom w:val="nil"/>
            </w:tcBorders>
            <w:vAlign w:val="center"/>
          </w:tcPr>
          <w:p w14:paraId="7FC45483" w14:textId="77777777" w:rsidR="006072A2" w:rsidRDefault="00DE663E">
            <w:pPr>
              <w:widowControl/>
              <w:ind w:firstLine="482"/>
              <w:jc w:val="left"/>
              <w:textAlignment w:val="center"/>
              <w:rPr>
                <w:rFonts w:ascii="宋体" w:eastAsia="宋体" w:hAnsi="宋体"/>
                <w:b/>
                <w:bCs/>
                <w:iCs w:val="0"/>
                <w:kern w:val="0"/>
                <w:sz w:val="24"/>
                <w:szCs w:val="24"/>
              </w:rPr>
            </w:pPr>
            <w:r>
              <w:rPr>
                <w:rFonts w:ascii="宋体" w:eastAsia="宋体" w:hAnsi="宋体"/>
                <w:b/>
                <w:bCs/>
                <w:i w:val="0"/>
                <w:kern w:val="0"/>
                <w:sz w:val="24"/>
                <w:szCs w:val="24"/>
              </w:rPr>
              <w:t>市场趋势力</w:t>
            </w:r>
          </w:p>
        </w:tc>
        <w:tc>
          <w:tcPr>
            <w:tcW w:w="5935" w:type="dxa"/>
            <w:tcBorders>
              <w:top w:val="nil"/>
              <w:left w:val="nil"/>
              <w:bottom w:val="nil"/>
              <w:right w:val="nil"/>
            </w:tcBorders>
            <w:shd w:val="clear" w:color="auto" w:fill="F1F1F1"/>
            <w:vAlign w:val="center"/>
          </w:tcPr>
          <w:p w14:paraId="29EB341B" w14:textId="77777777" w:rsidR="006072A2" w:rsidRDefault="00DE663E">
            <w:pPr>
              <w:widowControl/>
              <w:ind w:firstLine="480"/>
              <w:jc w:val="left"/>
              <w:cnfStyle w:val="000000000000" w:firstRow="0" w:lastRow="0" w:firstColumn="0" w:lastColumn="0" w:oddVBand="0" w:evenVBand="0" w:oddHBand="0" w:evenHBand="0" w:firstRowFirstColumn="0" w:firstRowLastColumn="0" w:lastRowFirstColumn="0" w:lastRowLastColumn="0"/>
              <w:rPr>
                <w:rFonts w:ascii="宋体" w:eastAsia="宋体" w:hAnsi="宋体" w:hint="eastAsia"/>
                <w:kern w:val="0"/>
                <w:sz w:val="24"/>
                <w:szCs w:val="24"/>
              </w:rPr>
            </w:pPr>
            <w:r>
              <w:rPr>
                <w:rFonts w:ascii="宋体" w:eastAsia="宋体" w:hAnsi="宋体" w:hint="eastAsia"/>
                <w:kern w:val="0"/>
                <w:sz w:val="24"/>
                <w:szCs w:val="24"/>
              </w:rPr>
              <w:t>体现了品牌前进的走向同社会行进走向之间的关系，能不能实现时代及市场所需。</w:t>
            </w:r>
          </w:p>
        </w:tc>
      </w:tr>
      <w:tr w:rsidR="006072A2" w14:paraId="14FC2651" w14:textId="77777777" w:rsidTr="006072A2">
        <w:trPr>
          <w:trHeight w:val="1351"/>
          <w:jc w:val="center"/>
        </w:trPr>
        <w:tc>
          <w:tcPr>
            <w:cnfStyle w:val="001000000000" w:firstRow="0" w:lastRow="0" w:firstColumn="1" w:lastColumn="0" w:oddVBand="0" w:evenVBand="0" w:oddHBand="0" w:evenHBand="0" w:firstRowFirstColumn="0" w:firstRowLastColumn="0" w:lastRowFirstColumn="0" w:lastRowLastColumn="0"/>
            <w:tcW w:w="2304" w:type="dxa"/>
            <w:tcBorders>
              <w:top w:val="nil"/>
              <w:left w:val="nil"/>
              <w:bottom w:val="nil"/>
            </w:tcBorders>
            <w:vAlign w:val="center"/>
          </w:tcPr>
          <w:p w14:paraId="4A5FD91E" w14:textId="77777777" w:rsidR="006072A2" w:rsidRDefault="00DE663E">
            <w:pPr>
              <w:widowControl/>
              <w:ind w:firstLine="482"/>
              <w:jc w:val="left"/>
              <w:textAlignment w:val="center"/>
              <w:rPr>
                <w:rFonts w:ascii="宋体" w:eastAsia="宋体" w:hAnsi="宋体"/>
                <w:b/>
                <w:bCs/>
                <w:iCs w:val="0"/>
                <w:kern w:val="0"/>
                <w:sz w:val="24"/>
                <w:szCs w:val="24"/>
              </w:rPr>
            </w:pPr>
            <w:r>
              <w:rPr>
                <w:rFonts w:ascii="宋体" w:eastAsia="宋体" w:hAnsi="宋体"/>
                <w:b/>
                <w:bCs/>
                <w:i w:val="0"/>
                <w:kern w:val="0"/>
                <w:sz w:val="24"/>
                <w:szCs w:val="24"/>
              </w:rPr>
              <w:t>支持力（气候品牌认可度）</w:t>
            </w:r>
          </w:p>
        </w:tc>
        <w:tc>
          <w:tcPr>
            <w:tcW w:w="5935" w:type="dxa"/>
            <w:tcBorders>
              <w:top w:val="nil"/>
              <w:left w:val="nil"/>
              <w:bottom w:val="nil"/>
              <w:right w:val="nil"/>
            </w:tcBorders>
            <w:vAlign w:val="center"/>
          </w:tcPr>
          <w:p w14:paraId="5A193B13" w14:textId="77777777" w:rsidR="006072A2" w:rsidRDefault="00DE663E">
            <w:pPr>
              <w:widowControl/>
              <w:ind w:firstLine="480"/>
              <w:jc w:val="left"/>
              <w:cnfStyle w:val="000000000000" w:firstRow="0" w:lastRow="0" w:firstColumn="0" w:lastColumn="0" w:oddVBand="0" w:evenVBand="0" w:oddHBand="0" w:evenHBand="0" w:firstRowFirstColumn="0" w:firstRowLastColumn="0" w:lastRowFirstColumn="0" w:lastRowLastColumn="0"/>
              <w:rPr>
                <w:rFonts w:ascii="宋体" w:eastAsia="宋体" w:hAnsi="宋体" w:hint="eastAsia"/>
                <w:kern w:val="0"/>
                <w:sz w:val="24"/>
                <w:szCs w:val="24"/>
              </w:rPr>
            </w:pPr>
            <w:r>
              <w:rPr>
                <w:rFonts w:ascii="宋体" w:eastAsia="宋体" w:hAnsi="宋体" w:hint="eastAsia"/>
                <w:kern w:val="0"/>
                <w:sz w:val="24"/>
                <w:szCs w:val="24"/>
              </w:rPr>
              <w:t>尤其指政府部门对该气候品牌的认可程度，</w:t>
            </w:r>
            <w:proofErr w:type="gramStart"/>
            <w:r>
              <w:rPr>
                <w:rFonts w:ascii="宋体" w:eastAsia="宋体" w:hAnsi="宋体" w:hint="eastAsia"/>
                <w:kern w:val="0"/>
                <w:sz w:val="24"/>
                <w:szCs w:val="24"/>
              </w:rPr>
              <w:t>用各级</w:t>
            </w:r>
            <w:proofErr w:type="gramEnd"/>
            <w:r>
              <w:rPr>
                <w:rFonts w:ascii="宋体" w:eastAsia="宋体" w:hAnsi="宋体" w:hint="eastAsia"/>
                <w:kern w:val="0"/>
                <w:sz w:val="24"/>
                <w:szCs w:val="24"/>
              </w:rPr>
              <w:t>政府对该农产品气候品牌的认可度指标表征。</w:t>
            </w:r>
          </w:p>
        </w:tc>
      </w:tr>
      <w:tr w:rsidR="006072A2" w14:paraId="3A3F70AE" w14:textId="77777777" w:rsidTr="006072A2">
        <w:trPr>
          <w:trHeight w:val="1215"/>
          <w:jc w:val="center"/>
        </w:trPr>
        <w:tc>
          <w:tcPr>
            <w:cnfStyle w:val="001000000000" w:firstRow="0" w:lastRow="0" w:firstColumn="1" w:lastColumn="0" w:oddVBand="0" w:evenVBand="0" w:oddHBand="0" w:evenHBand="0" w:firstRowFirstColumn="0" w:firstRowLastColumn="0" w:lastRowFirstColumn="0" w:lastRowLastColumn="0"/>
            <w:tcW w:w="2304" w:type="dxa"/>
            <w:tcBorders>
              <w:top w:val="nil"/>
              <w:left w:val="nil"/>
              <w:bottom w:val="single" w:sz="4" w:space="0" w:color="auto"/>
            </w:tcBorders>
            <w:vAlign w:val="center"/>
          </w:tcPr>
          <w:p w14:paraId="28569FCF" w14:textId="77777777" w:rsidR="006072A2" w:rsidRDefault="00DE663E">
            <w:pPr>
              <w:widowControl/>
              <w:ind w:firstLine="482"/>
              <w:jc w:val="left"/>
              <w:textAlignment w:val="center"/>
              <w:rPr>
                <w:rFonts w:ascii="宋体" w:eastAsia="宋体" w:hAnsi="宋体"/>
                <w:b/>
                <w:bCs/>
                <w:iCs w:val="0"/>
                <w:kern w:val="0"/>
                <w:sz w:val="24"/>
                <w:szCs w:val="24"/>
              </w:rPr>
            </w:pPr>
            <w:r>
              <w:rPr>
                <w:rFonts w:ascii="宋体" w:eastAsia="宋体" w:hAnsi="宋体"/>
                <w:b/>
                <w:bCs/>
                <w:i w:val="0"/>
                <w:kern w:val="0"/>
                <w:sz w:val="24"/>
                <w:szCs w:val="24"/>
              </w:rPr>
              <w:t>保护力（农业气候资源利用增长率）</w:t>
            </w:r>
          </w:p>
        </w:tc>
        <w:tc>
          <w:tcPr>
            <w:tcW w:w="5935" w:type="dxa"/>
            <w:tcBorders>
              <w:top w:val="nil"/>
              <w:left w:val="nil"/>
              <w:bottom w:val="single" w:sz="4" w:space="0" w:color="auto"/>
              <w:right w:val="nil"/>
            </w:tcBorders>
            <w:shd w:val="clear" w:color="auto" w:fill="F1F1F1"/>
            <w:vAlign w:val="center"/>
          </w:tcPr>
          <w:p w14:paraId="1E3D8C63" w14:textId="77777777" w:rsidR="006072A2" w:rsidRDefault="00DE663E">
            <w:pPr>
              <w:widowControl/>
              <w:ind w:firstLine="480"/>
              <w:jc w:val="left"/>
              <w:cnfStyle w:val="000000000000" w:firstRow="0" w:lastRow="0" w:firstColumn="0" w:lastColumn="0" w:oddVBand="0" w:evenVBand="0" w:oddHBand="0" w:evenHBand="0" w:firstRowFirstColumn="0" w:firstRowLastColumn="0" w:lastRowFirstColumn="0" w:lastRowLastColumn="0"/>
              <w:rPr>
                <w:rFonts w:ascii="宋体" w:eastAsia="宋体" w:hAnsi="宋体" w:hint="eastAsia"/>
                <w:kern w:val="0"/>
                <w:sz w:val="24"/>
                <w:szCs w:val="24"/>
              </w:rPr>
            </w:pPr>
            <w:r>
              <w:rPr>
                <w:rFonts w:ascii="宋体" w:eastAsia="宋体" w:hAnsi="宋体" w:hint="eastAsia"/>
                <w:kern w:val="0"/>
                <w:sz w:val="24"/>
                <w:szCs w:val="24"/>
              </w:rPr>
              <w:t>该气候品牌创建前后的农业气候资源利用率的增长量，也可用非该农产品种植从而产生的农业气候资源利用差值表征。</w:t>
            </w:r>
          </w:p>
        </w:tc>
      </w:tr>
    </w:tbl>
    <w:p w14:paraId="2ED29E53" w14:textId="77777777" w:rsidR="006072A2" w:rsidRDefault="006072A2">
      <w:pPr>
        <w:pStyle w:val="af8"/>
        <w:ind w:left="1060" w:firstLineChars="0" w:firstLine="0"/>
        <w:rPr>
          <w:rFonts w:ascii="方正仿宋_GBK" w:eastAsia="方正仿宋_GBK" w:hAnsi="华文仿宋" w:cs="Times New Roman" w:hint="eastAsia"/>
          <w:sz w:val="28"/>
          <w:szCs w:val="28"/>
        </w:rPr>
      </w:pPr>
    </w:p>
    <w:p w14:paraId="6110AB32" w14:textId="77777777" w:rsidR="006072A2" w:rsidRPr="00E37556" w:rsidRDefault="00DE663E">
      <w:pPr>
        <w:ind w:firstLineChars="0" w:firstLine="640"/>
        <w:rPr>
          <w:rFonts w:ascii="Times New Roman" w:hAnsi="Times New Roman" w:cs="Times New Roman"/>
          <w:szCs w:val="32"/>
        </w:rPr>
      </w:pPr>
      <w:r w:rsidRPr="00E37556">
        <w:rPr>
          <w:rFonts w:ascii="Times New Roman" w:hAnsi="Times New Roman" w:cs="Times New Roman" w:hint="eastAsia"/>
          <w:szCs w:val="32"/>
        </w:rPr>
        <w:t>依据</w:t>
      </w:r>
      <w:proofErr w:type="spellStart"/>
      <w:r w:rsidRPr="00E37556">
        <w:rPr>
          <w:rFonts w:ascii="Times New Roman" w:hAnsi="Times New Roman" w:cs="Times New Roman"/>
          <w:szCs w:val="32"/>
        </w:rPr>
        <w:t>InterBrand</w:t>
      </w:r>
      <w:proofErr w:type="spellEnd"/>
      <w:r w:rsidRPr="00E37556">
        <w:rPr>
          <w:rFonts w:ascii="Times New Roman" w:hAnsi="Times New Roman" w:cs="Times New Roman"/>
          <w:szCs w:val="32"/>
        </w:rPr>
        <w:t>评估模型中品牌强度倍数的测算采取德尔</w:t>
      </w:r>
      <w:proofErr w:type="gramStart"/>
      <w:r w:rsidRPr="00E37556">
        <w:rPr>
          <w:rFonts w:ascii="Times New Roman" w:hAnsi="Times New Roman" w:cs="Times New Roman"/>
          <w:szCs w:val="32"/>
        </w:rPr>
        <w:t>菲专家</w:t>
      </w:r>
      <w:proofErr w:type="gramEnd"/>
      <w:r w:rsidRPr="00E37556">
        <w:rPr>
          <w:rFonts w:ascii="Times New Roman" w:hAnsi="Times New Roman" w:cs="Times New Roman"/>
          <w:szCs w:val="32"/>
        </w:rPr>
        <w:t>打分法，对各个因素的重要性进行两两对比，并在此基础上运用层次分析法确定各因素的权重。</w:t>
      </w:r>
    </w:p>
    <w:p w14:paraId="57847D39" w14:textId="77777777" w:rsidR="006072A2" w:rsidRDefault="00DE663E" w:rsidP="00E37556">
      <w:pPr>
        <w:ind w:firstLineChars="0" w:firstLine="640"/>
        <w:rPr>
          <w:rFonts w:ascii="Times New Roman" w:hAnsi="Times New Roman" w:cs="Times New Roman"/>
          <w:highlight w:val="yellow"/>
        </w:rPr>
      </w:pPr>
      <w:r w:rsidRPr="00E37556">
        <w:rPr>
          <w:rFonts w:ascii="Times New Roman" w:hAnsi="Times New Roman" w:cs="Times New Roman" w:hint="eastAsia"/>
          <w:szCs w:val="32"/>
        </w:rPr>
        <w:t>整体评分值为</w:t>
      </w:r>
      <w:r w:rsidRPr="00E37556">
        <w:rPr>
          <w:rFonts w:ascii="Times New Roman" w:hAnsi="Times New Roman" w:cs="Times New Roman"/>
          <w:szCs w:val="32"/>
        </w:rPr>
        <w:t>G=58.4</w:t>
      </w:r>
      <w:r w:rsidRPr="00E37556">
        <w:rPr>
          <w:rFonts w:ascii="Times New Roman" w:hAnsi="Times New Roman" w:cs="Times New Roman"/>
          <w:szCs w:val="32"/>
        </w:rPr>
        <w:t>，介于一般与较满意之间。</w:t>
      </w:r>
    </w:p>
    <w:p w14:paraId="10C4C84E" w14:textId="77777777" w:rsidR="006072A2" w:rsidRPr="00E37556" w:rsidRDefault="00DE663E">
      <w:pPr>
        <w:ind w:firstLineChars="0" w:firstLine="0"/>
        <w:rPr>
          <w:rFonts w:ascii="Times New Roman" w:hAnsi="Times New Roman" w:cs="Times New Roman"/>
        </w:rPr>
      </w:pPr>
      <w:r w:rsidRPr="00E37556">
        <w:rPr>
          <w:rFonts w:ascii="Times New Roman" w:hAnsi="Times New Roman" w:cs="Times New Roman"/>
        </w:rPr>
        <w:t xml:space="preserve">4.  </w:t>
      </w:r>
      <w:r w:rsidRPr="00E37556">
        <w:rPr>
          <w:rFonts w:ascii="Times New Roman" w:hAnsi="Times New Roman" w:cs="Times New Roman" w:hint="eastAsia"/>
        </w:rPr>
        <w:t>优质气候农产品品牌乘数的确定</w:t>
      </w:r>
    </w:p>
    <w:p w14:paraId="68450E95" w14:textId="77777777" w:rsidR="006072A2" w:rsidRPr="00E37556" w:rsidRDefault="00DE663E">
      <w:pPr>
        <w:ind w:firstLineChars="0" w:firstLine="640"/>
        <w:rPr>
          <w:rFonts w:ascii="Times New Roman" w:hAnsi="Times New Roman" w:cs="Times New Roman"/>
          <w:szCs w:val="32"/>
        </w:rPr>
      </w:pPr>
      <w:r w:rsidRPr="00E37556">
        <w:rPr>
          <w:rFonts w:ascii="Times New Roman" w:hAnsi="Times New Roman" w:cs="Times New Roman" w:hint="eastAsia"/>
          <w:szCs w:val="32"/>
        </w:rPr>
        <w:t>脆李优质气候农产品品牌乘数是以其气候品牌的品牌强度依托</w:t>
      </w:r>
      <w:r w:rsidRPr="00E37556">
        <w:rPr>
          <w:rFonts w:ascii="Times New Roman" w:hAnsi="Times New Roman" w:cs="Times New Roman"/>
          <w:szCs w:val="32"/>
        </w:rPr>
        <w:t>S</w:t>
      </w:r>
      <w:r w:rsidRPr="00E37556">
        <w:rPr>
          <w:rFonts w:ascii="Times New Roman" w:hAnsi="Times New Roman" w:cs="Times New Roman"/>
          <w:szCs w:val="32"/>
        </w:rPr>
        <w:t>曲线测算得到。</w:t>
      </w:r>
    </w:p>
    <w:p w14:paraId="3C4D5773" w14:textId="77777777" w:rsidR="006072A2" w:rsidRPr="00E37556" w:rsidRDefault="00DE663E">
      <w:pPr>
        <w:ind w:firstLineChars="0" w:firstLine="640"/>
        <w:rPr>
          <w:rFonts w:ascii="Times New Roman" w:hAnsi="Times New Roman" w:cs="Times New Roman"/>
          <w:szCs w:val="32"/>
        </w:rPr>
      </w:pPr>
      <w:r w:rsidRPr="00E37556">
        <w:rPr>
          <w:rFonts w:ascii="Times New Roman" w:hAnsi="Times New Roman" w:cs="Times New Roman" w:hint="eastAsia"/>
          <w:szCs w:val="32"/>
        </w:rPr>
        <w:t>得到品牌强度得分后，我们利用品牌强度的</w:t>
      </w:r>
      <w:r w:rsidRPr="00E37556">
        <w:rPr>
          <w:rFonts w:ascii="Times New Roman" w:hAnsi="Times New Roman" w:cs="Times New Roman"/>
          <w:szCs w:val="32"/>
        </w:rPr>
        <w:t>S</w:t>
      </w:r>
      <w:r w:rsidRPr="00E37556">
        <w:rPr>
          <w:rFonts w:ascii="Times New Roman" w:hAnsi="Times New Roman" w:cs="Times New Roman"/>
          <w:szCs w:val="32"/>
        </w:rPr>
        <w:t>形曲线，把得分转化为品牌强度。代入公式：</w:t>
      </w:r>
    </w:p>
    <w:p w14:paraId="7E20B123" w14:textId="77777777" w:rsidR="006072A2" w:rsidRPr="00E37556" w:rsidRDefault="00DE663E" w:rsidP="00E37556">
      <w:pPr>
        <w:ind w:firstLineChars="0" w:firstLine="0"/>
        <w:jc w:val="center"/>
        <w:rPr>
          <w:rFonts w:ascii="Times New Roman" w:hAnsi="Times New Roman" w:cs="Times New Roman"/>
          <w:szCs w:val="32"/>
        </w:rPr>
      </w:pPr>
      <w:r w:rsidRPr="00E37556">
        <w:rPr>
          <w:rFonts w:ascii="Times New Roman" w:hAnsi="Times New Roman" w:cs="Times New Roman"/>
          <w:noProof/>
          <w:szCs w:val="32"/>
        </w:rPr>
        <w:drawing>
          <wp:inline distT="0" distB="0" distL="0" distR="0" wp14:anchorId="5C22E888" wp14:editId="423F8DA9">
            <wp:extent cx="2720340" cy="495300"/>
            <wp:effectExtent l="0" t="0" r="3810" b="0"/>
            <wp:docPr id="22" name="图片 22" descr="C:\Users\Administrator\AppData\Local\Temp\ksohtml24480\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AppData\Local\Temp\ksohtml24480\wps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20340" cy="495300"/>
                    </a:xfrm>
                    <a:prstGeom prst="rect">
                      <a:avLst/>
                    </a:prstGeom>
                    <a:noFill/>
                    <a:ln>
                      <a:noFill/>
                    </a:ln>
                  </pic:spPr>
                </pic:pic>
              </a:graphicData>
            </a:graphic>
          </wp:inline>
        </w:drawing>
      </w:r>
    </w:p>
    <w:p w14:paraId="47388E2A" w14:textId="77777777" w:rsidR="006072A2" w:rsidRPr="00E37556" w:rsidRDefault="00DE663E">
      <w:pPr>
        <w:ind w:firstLineChars="0" w:firstLine="640"/>
        <w:rPr>
          <w:rFonts w:ascii="Times New Roman" w:hAnsi="Times New Roman" w:cs="Times New Roman"/>
          <w:szCs w:val="32"/>
        </w:rPr>
      </w:pPr>
      <w:r w:rsidRPr="00E37556">
        <w:rPr>
          <w:rFonts w:ascii="Times New Roman" w:hAnsi="Times New Roman" w:cs="Times New Roman" w:hint="eastAsia"/>
          <w:szCs w:val="32"/>
        </w:rPr>
        <w:t>得到</w:t>
      </w:r>
      <w:r w:rsidRPr="00E37556">
        <w:rPr>
          <w:rFonts w:ascii="Times New Roman" w:hAnsi="Times New Roman" w:cs="Times New Roman"/>
          <w:szCs w:val="32"/>
        </w:rPr>
        <w:t>S=14.1</w:t>
      </w:r>
    </w:p>
    <w:p w14:paraId="5FB2C43D" w14:textId="77777777" w:rsidR="006072A2" w:rsidRPr="00E37556" w:rsidRDefault="00DE663E">
      <w:pPr>
        <w:ind w:firstLineChars="0" w:firstLine="640"/>
        <w:rPr>
          <w:rFonts w:ascii="Times New Roman" w:hAnsi="Times New Roman" w:cs="Times New Roman"/>
          <w:szCs w:val="32"/>
        </w:rPr>
      </w:pPr>
      <w:r w:rsidRPr="00E37556">
        <w:rPr>
          <w:rFonts w:ascii="Times New Roman" w:hAnsi="Times New Roman" w:cs="Times New Roman" w:hint="eastAsia"/>
          <w:szCs w:val="32"/>
        </w:rPr>
        <w:t>根据上文可知，近五年巫山脆李优质气候农产品品牌经济收益，见下表：</w:t>
      </w:r>
    </w:p>
    <w:p w14:paraId="681F2FF9" w14:textId="77777777" w:rsidR="006072A2" w:rsidRPr="00E37556" w:rsidRDefault="00DE663E">
      <w:pPr>
        <w:ind w:firstLine="480"/>
        <w:jc w:val="center"/>
        <w:rPr>
          <w:rFonts w:ascii="Times New Roman" w:hAnsi="Times New Roman" w:cs="Times New Roman"/>
          <w:sz w:val="28"/>
          <w:szCs w:val="28"/>
        </w:rPr>
      </w:pPr>
      <w:r w:rsidRPr="00E37556">
        <w:rPr>
          <w:rFonts w:ascii="Times New Roman" w:hAnsi="Times New Roman" w:cs="Times New Roman" w:hint="eastAsia"/>
          <w:sz w:val="24"/>
          <w:szCs w:val="24"/>
        </w:rPr>
        <w:t>表</w:t>
      </w:r>
      <w:r>
        <w:rPr>
          <w:rFonts w:ascii="Times New Roman" w:hAnsi="Times New Roman" w:cs="Times New Roman" w:hint="eastAsia"/>
          <w:sz w:val="24"/>
          <w:szCs w:val="24"/>
        </w:rPr>
        <w:t>10</w:t>
      </w:r>
      <w:r w:rsidRPr="00E37556">
        <w:rPr>
          <w:rFonts w:ascii="Times New Roman" w:hAnsi="Times New Roman" w:cs="Times New Roman"/>
          <w:sz w:val="24"/>
          <w:szCs w:val="24"/>
        </w:rPr>
        <w:t xml:space="preserve"> </w:t>
      </w:r>
      <w:r w:rsidRPr="00E37556">
        <w:rPr>
          <w:rFonts w:ascii="Times New Roman" w:hAnsi="Times New Roman" w:cs="Times New Roman"/>
          <w:sz w:val="24"/>
          <w:szCs w:val="24"/>
        </w:rPr>
        <w:t>巫山脆李优质气候品牌经济价值评估表（</w:t>
      </w:r>
      <w:r w:rsidRPr="00E37556">
        <w:rPr>
          <w:rFonts w:ascii="Times New Roman" w:hAnsi="Times New Roman" w:cs="Times New Roman"/>
          <w:sz w:val="24"/>
          <w:szCs w:val="24"/>
        </w:rPr>
        <w:t>2024</w:t>
      </w:r>
      <w:r w:rsidRPr="00E37556">
        <w:rPr>
          <w:rFonts w:ascii="Times New Roman" w:hAnsi="Times New Roman" w:cs="Times New Roman"/>
          <w:sz w:val="24"/>
          <w:szCs w:val="24"/>
        </w:rPr>
        <w:t>为预测值）</w:t>
      </w:r>
    </w:p>
    <w:tbl>
      <w:tblPr>
        <w:tblStyle w:val="32"/>
        <w:tblW w:w="5539" w:type="dxa"/>
        <w:jc w:val="center"/>
        <w:tblLook w:val="04A0" w:firstRow="1" w:lastRow="0" w:firstColumn="1" w:lastColumn="0" w:noHBand="0" w:noVBand="1"/>
      </w:tblPr>
      <w:tblGrid>
        <w:gridCol w:w="2704"/>
        <w:gridCol w:w="2835"/>
      </w:tblGrid>
      <w:tr w:rsidR="006072A2" w14:paraId="1ACCC021" w14:textId="77777777" w:rsidTr="006072A2">
        <w:trPr>
          <w:cnfStyle w:val="100000000000" w:firstRow="1" w:lastRow="0" w:firstColumn="0" w:lastColumn="0" w:oddVBand="0" w:evenVBand="0" w:oddHBand="0" w:evenHBand="0" w:firstRowFirstColumn="0" w:firstRowLastColumn="0" w:lastRowFirstColumn="0" w:lastRowLastColumn="0"/>
          <w:trHeight w:val="546"/>
          <w:jc w:val="center"/>
        </w:trPr>
        <w:tc>
          <w:tcPr>
            <w:cnfStyle w:val="001000000100" w:firstRow="0" w:lastRow="0" w:firstColumn="1" w:lastColumn="0" w:oddVBand="0" w:evenVBand="0" w:oddHBand="0" w:evenHBand="0" w:firstRowFirstColumn="1" w:firstRowLastColumn="0" w:lastRowFirstColumn="0" w:lastRowLastColumn="0"/>
            <w:tcW w:w="2704" w:type="dxa"/>
            <w:tcBorders>
              <w:top w:val="single" w:sz="4" w:space="0" w:color="auto"/>
              <w:left w:val="nil"/>
            </w:tcBorders>
            <w:noWrap/>
            <w:vAlign w:val="center"/>
          </w:tcPr>
          <w:p w14:paraId="0F805F2B" w14:textId="77777777" w:rsidR="006072A2" w:rsidRPr="00E37556" w:rsidRDefault="00DE663E">
            <w:pPr>
              <w:widowControl/>
              <w:ind w:leftChars="-79" w:hangingChars="105" w:hanging="253"/>
              <w:jc w:val="center"/>
              <w:rPr>
                <w:rFonts w:ascii="Times New Roman" w:eastAsia="宋体" w:hAnsi="Times New Roman" w:cs="Times New Roman"/>
                <w:b w:val="0"/>
                <w:bCs w:val="0"/>
                <w:caps w:val="0"/>
                <w:color w:val="000000"/>
                <w:kern w:val="0"/>
                <w:sz w:val="24"/>
                <w:szCs w:val="24"/>
              </w:rPr>
            </w:pPr>
            <w:r w:rsidRPr="00E37556">
              <w:rPr>
                <w:rFonts w:ascii="Times New Roman" w:eastAsia="宋体" w:hAnsi="Times New Roman" w:cs="Times New Roman" w:hint="eastAsia"/>
                <w:color w:val="000000"/>
                <w:kern w:val="0"/>
                <w:sz w:val="24"/>
                <w:szCs w:val="24"/>
              </w:rPr>
              <w:lastRenderedPageBreak/>
              <w:t>年</w:t>
            </w:r>
          </w:p>
        </w:tc>
        <w:tc>
          <w:tcPr>
            <w:tcW w:w="2835" w:type="dxa"/>
            <w:tcBorders>
              <w:top w:val="single" w:sz="4" w:space="0" w:color="auto"/>
              <w:left w:val="nil"/>
              <w:right w:val="nil"/>
            </w:tcBorders>
            <w:noWrap/>
            <w:vAlign w:val="center"/>
          </w:tcPr>
          <w:p w14:paraId="4ACFA3D3" w14:textId="77777777" w:rsidR="006072A2" w:rsidRPr="00E37556" w:rsidRDefault="00DE663E">
            <w:pPr>
              <w:widowControl/>
              <w:ind w:leftChars="-1" w:left="-3" w:firstLineChars="97" w:firstLine="234"/>
              <w:jc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4"/>
                <w:szCs w:val="24"/>
              </w:rPr>
            </w:pPr>
            <w:r w:rsidRPr="00E37556">
              <w:rPr>
                <w:rFonts w:ascii="Times New Roman" w:eastAsia="宋体" w:hAnsi="Times New Roman" w:cs="Times New Roman"/>
                <w:color w:val="000000"/>
                <w:kern w:val="0"/>
                <w:sz w:val="24"/>
                <w:szCs w:val="24"/>
              </w:rPr>
              <w:t>V</w:t>
            </w:r>
            <w:r w:rsidRPr="00E37556">
              <w:rPr>
                <w:rFonts w:ascii="Times New Roman" w:eastAsia="宋体" w:hAnsi="Times New Roman" w:cs="Times New Roman"/>
                <w:color w:val="000000"/>
                <w:kern w:val="0"/>
                <w:sz w:val="24"/>
                <w:szCs w:val="24"/>
              </w:rPr>
              <w:t>经济价值（亿元）</w:t>
            </w:r>
          </w:p>
        </w:tc>
      </w:tr>
      <w:tr w:rsidR="006072A2" w14:paraId="2E4EA614" w14:textId="77777777" w:rsidTr="006072A2">
        <w:trPr>
          <w:trHeight w:val="531"/>
          <w:jc w:val="center"/>
        </w:trPr>
        <w:tc>
          <w:tcPr>
            <w:cnfStyle w:val="001000000000" w:firstRow="0" w:lastRow="0" w:firstColumn="1" w:lastColumn="0" w:oddVBand="0" w:evenVBand="0" w:oddHBand="0" w:evenHBand="0" w:firstRowFirstColumn="0" w:firstRowLastColumn="0" w:lastRowFirstColumn="0" w:lastRowLastColumn="0"/>
            <w:tcW w:w="2704" w:type="dxa"/>
            <w:tcBorders>
              <w:top w:val="nil"/>
              <w:left w:val="nil"/>
              <w:bottom w:val="nil"/>
            </w:tcBorders>
            <w:noWrap/>
            <w:vAlign w:val="center"/>
          </w:tcPr>
          <w:p w14:paraId="3BF369BC" w14:textId="77777777" w:rsidR="006072A2" w:rsidRPr="00E37556" w:rsidRDefault="00DE663E">
            <w:pPr>
              <w:widowControl/>
              <w:ind w:leftChars="-79" w:hangingChars="105" w:hanging="253"/>
              <w:jc w:val="center"/>
              <w:rPr>
                <w:rFonts w:ascii="Times New Roman" w:eastAsia="宋体" w:hAnsi="Times New Roman" w:cs="Times New Roman"/>
                <w:color w:val="000000"/>
                <w:kern w:val="0"/>
                <w:sz w:val="24"/>
                <w:szCs w:val="24"/>
              </w:rPr>
            </w:pPr>
            <w:r w:rsidRPr="00E37556">
              <w:rPr>
                <w:rFonts w:ascii="Times New Roman" w:eastAsia="宋体" w:hAnsi="Times New Roman" w:cs="Times New Roman"/>
                <w:color w:val="000000"/>
                <w:kern w:val="0"/>
                <w:sz w:val="24"/>
                <w:szCs w:val="24"/>
              </w:rPr>
              <w:t>2019</w:t>
            </w:r>
          </w:p>
        </w:tc>
        <w:tc>
          <w:tcPr>
            <w:tcW w:w="2835" w:type="dxa"/>
            <w:tcBorders>
              <w:top w:val="nil"/>
              <w:left w:val="nil"/>
              <w:bottom w:val="nil"/>
              <w:right w:val="nil"/>
            </w:tcBorders>
            <w:noWrap/>
            <w:vAlign w:val="center"/>
          </w:tcPr>
          <w:p w14:paraId="042C3089" w14:textId="77777777" w:rsidR="006072A2" w:rsidRPr="00E37556" w:rsidRDefault="00DE663E">
            <w:pPr>
              <w:widowControl/>
              <w:ind w:leftChars="-1" w:left="-3" w:firstLineChars="97" w:firstLine="233"/>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4"/>
                <w:szCs w:val="24"/>
              </w:rPr>
            </w:pPr>
            <w:r w:rsidRPr="00E37556">
              <w:rPr>
                <w:rFonts w:ascii="Times New Roman" w:eastAsia="宋体" w:hAnsi="Times New Roman" w:cs="Times New Roman"/>
                <w:color w:val="000000"/>
                <w:kern w:val="0"/>
                <w:sz w:val="24"/>
                <w:szCs w:val="24"/>
              </w:rPr>
              <w:t>10.0</w:t>
            </w:r>
          </w:p>
        </w:tc>
      </w:tr>
      <w:tr w:rsidR="006072A2" w14:paraId="68DB2DD6" w14:textId="77777777" w:rsidTr="006072A2">
        <w:trPr>
          <w:trHeight w:val="505"/>
          <w:jc w:val="center"/>
        </w:trPr>
        <w:tc>
          <w:tcPr>
            <w:cnfStyle w:val="001000000000" w:firstRow="0" w:lastRow="0" w:firstColumn="1" w:lastColumn="0" w:oddVBand="0" w:evenVBand="0" w:oddHBand="0" w:evenHBand="0" w:firstRowFirstColumn="0" w:firstRowLastColumn="0" w:lastRowFirstColumn="0" w:lastRowLastColumn="0"/>
            <w:tcW w:w="2704" w:type="dxa"/>
            <w:tcBorders>
              <w:top w:val="nil"/>
              <w:left w:val="nil"/>
              <w:bottom w:val="nil"/>
            </w:tcBorders>
            <w:noWrap/>
            <w:vAlign w:val="center"/>
          </w:tcPr>
          <w:p w14:paraId="1A460A7C" w14:textId="77777777" w:rsidR="006072A2" w:rsidRPr="00E37556" w:rsidRDefault="00DE663E">
            <w:pPr>
              <w:widowControl/>
              <w:ind w:leftChars="-79" w:hangingChars="105" w:hanging="253"/>
              <w:jc w:val="center"/>
              <w:rPr>
                <w:rFonts w:ascii="Times New Roman" w:eastAsia="宋体" w:hAnsi="Times New Roman" w:cs="Times New Roman"/>
                <w:b w:val="0"/>
                <w:bCs w:val="0"/>
                <w:caps w:val="0"/>
                <w:color w:val="000000"/>
                <w:kern w:val="0"/>
                <w:sz w:val="24"/>
                <w:szCs w:val="24"/>
              </w:rPr>
            </w:pPr>
            <w:r w:rsidRPr="00E37556">
              <w:rPr>
                <w:rFonts w:ascii="Times New Roman" w:eastAsia="宋体" w:hAnsi="Times New Roman" w:cs="Times New Roman"/>
                <w:color w:val="000000"/>
                <w:kern w:val="0"/>
                <w:sz w:val="24"/>
                <w:szCs w:val="24"/>
              </w:rPr>
              <w:t>2020</w:t>
            </w:r>
          </w:p>
        </w:tc>
        <w:tc>
          <w:tcPr>
            <w:tcW w:w="2835" w:type="dxa"/>
            <w:tcBorders>
              <w:top w:val="nil"/>
              <w:left w:val="nil"/>
              <w:bottom w:val="nil"/>
              <w:right w:val="nil"/>
            </w:tcBorders>
            <w:noWrap/>
            <w:vAlign w:val="center"/>
          </w:tcPr>
          <w:p w14:paraId="0C0CF9E3" w14:textId="77777777" w:rsidR="006072A2" w:rsidRPr="00E37556" w:rsidRDefault="00DE663E">
            <w:pPr>
              <w:widowControl/>
              <w:ind w:leftChars="-1" w:left="-3" w:firstLineChars="97" w:firstLine="233"/>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4"/>
                <w:szCs w:val="24"/>
              </w:rPr>
            </w:pPr>
            <w:r w:rsidRPr="00E37556">
              <w:rPr>
                <w:rFonts w:ascii="Times New Roman" w:eastAsia="宋体" w:hAnsi="Times New Roman" w:cs="Times New Roman"/>
                <w:color w:val="000000"/>
                <w:kern w:val="0"/>
                <w:sz w:val="24"/>
                <w:szCs w:val="24"/>
              </w:rPr>
              <w:t>3.2</w:t>
            </w:r>
          </w:p>
        </w:tc>
      </w:tr>
      <w:tr w:rsidR="006072A2" w14:paraId="1BC826BE" w14:textId="77777777" w:rsidTr="006072A2">
        <w:trPr>
          <w:trHeight w:val="505"/>
          <w:jc w:val="center"/>
        </w:trPr>
        <w:tc>
          <w:tcPr>
            <w:cnfStyle w:val="001000000000" w:firstRow="0" w:lastRow="0" w:firstColumn="1" w:lastColumn="0" w:oddVBand="0" w:evenVBand="0" w:oddHBand="0" w:evenHBand="0" w:firstRowFirstColumn="0" w:firstRowLastColumn="0" w:lastRowFirstColumn="0" w:lastRowLastColumn="0"/>
            <w:tcW w:w="2704" w:type="dxa"/>
            <w:tcBorders>
              <w:top w:val="nil"/>
              <w:left w:val="nil"/>
              <w:bottom w:val="nil"/>
            </w:tcBorders>
            <w:noWrap/>
            <w:vAlign w:val="center"/>
          </w:tcPr>
          <w:p w14:paraId="3B7A69AC" w14:textId="77777777" w:rsidR="006072A2" w:rsidRPr="00E37556" w:rsidRDefault="00DE663E">
            <w:pPr>
              <w:widowControl/>
              <w:ind w:leftChars="-79" w:hangingChars="105" w:hanging="253"/>
              <w:jc w:val="center"/>
              <w:rPr>
                <w:rFonts w:ascii="Times New Roman" w:eastAsia="宋体" w:hAnsi="Times New Roman" w:cs="Times New Roman"/>
                <w:b w:val="0"/>
                <w:bCs w:val="0"/>
                <w:caps w:val="0"/>
                <w:color w:val="000000"/>
                <w:kern w:val="0"/>
                <w:sz w:val="24"/>
                <w:szCs w:val="24"/>
              </w:rPr>
            </w:pPr>
            <w:r w:rsidRPr="00E37556">
              <w:rPr>
                <w:rFonts w:ascii="Times New Roman" w:eastAsia="宋体" w:hAnsi="Times New Roman" w:cs="Times New Roman"/>
                <w:color w:val="000000"/>
                <w:kern w:val="0"/>
                <w:sz w:val="24"/>
                <w:szCs w:val="24"/>
              </w:rPr>
              <w:t>2021</w:t>
            </w:r>
          </w:p>
        </w:tc>
        <w:tc>
          <w:tcPr>
            <w:tcW w:w="2835" w:type="dxa"/>
            <w:tcBorders>
              <w:top w:val="nil"/>
              <w:left w:val="nil"/>
              <w:bottom w:val="nil"/>
              <w:right w:val="nil"/>
            </w:tcBorders>
            <w:noWrap/>
            <w:vAlign w:val="center"/>
          </w:tcPr>
          <w:p w14:paraId="6234B9C8" w14:textId="77777777" w:rsidR="006072A2" w:rsidRPr="00E37556" w:rsidRDefault="00DE663E">
            <w:pPr>
              <w:widowControl/>
              <w:ind w:leftChars="-1" w:left="-3" w:firstLineChars="97" w:firstLine="233"/>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4"/>
                <w:szCs w:val="24"/>
              </w:rPr>
            </w:pPr>
            <w:r w:rsidRPr="00E37556">
              <w:rPr>
                <w:rFonts w:ascii="Times New Roman" w:eastAsia="宋体" w:hAnsi="Times New Roman" w:cs="Times New Roman"/>
                <w:color w:val="000000"/>
                <w:kern w:val="0"/>
                <w:sz w:val="24"/>
                <w:szCs w:val="24"/>
              </w:rPr>
              <w:t>4.5</w:t>
            </w:r>
          </w:p>
        </w:tc>
      </w:tr>
      <w:tr w:rsidR="006072A2" w14:paraId="27EC3DA3" w14:textId="77777777" w:rsidTr="006072A2">
        <w:trPr>
          <w:trHeight w:val="505"/>
          <w:jc w:val="center"/>
        </w:trPr>
        <w:tc>
          <w:tcPr>
            <w:cnfStyle w:val="001000000000" w:firstRow="0" w:lastRow="0" w:firstColumn="1" w:lastColumn="0" w:oddVBand="0" w:evenVBand="0" w:oddHBand="0" w:evenHBand="0" w:firstRowFirstColumn="0" w:firstRowLastColumn="0" w:lastRowFirstColumn="0" w:lastRowLastColumn="0"/>
            <w:tcW w:w="2704" w:type="dxa"/>
            <w:tcBorders>
              <w:top w:val="nil"/>
              <w:left w:val="nil"/>
              <w:bottom w:val="nil"/>
            </w:tcBorders>
            <w:noWrap/>
            <w:vAlign w:val="center"/>
          </w:tcPr>
          <w:p w14:paraId="68830EE1" w14:textId="77777777" w:rsidR="006072A2" w:rsidRPr="00E37556" w:rsidRDefault="00DE663E">
            <w:pPr>
              <w:widowControl/>
              <w:ind w:leftChars="-79" w:hangingChars="105" w:hanging="253"/>
              <w:jc w:val="center"/>
              <w:rPr>
                <w:rFonts w:ascii="Times New Roman" w:eastAsia="宋体" w:hAnsi="Times New Roman" w:cs="Times New Roman"/>
                <w:b w:val="0"/>
                <w:bCs w:val="0"/>
                <w:caps w:val="0"/>
                <w:color w:val="000000"/>
                <w:kern w:val="0"/>
                <w:sz w:val="24"/>
                <w:szCs w:val="24"/>
              </w:rPr>
            </w:pPr>
            <w:r w:rsidRPr="00E37556">
              <w:rPr>
                <w:rFonts w:ascii="Times New Roman" w:eastAsia="宋体" w:hAnsi="Times New Roman" w:cs="Times New Roman"/>
                <w:color w:val="000000"/>
                <w:kern w:val="0"/>
                <w:sz w:val="24"/>
                <w:szCs w:val="24"/>
              </w:rPr>
              <w:t>2022</w:t>
            </w:r>
          </w:p>
        </w:tc>
        <w:tc>
          <w:tcPr>
            <w:tcW w:w="2835" w:type="dxa"/>
            <w:tcBorders>
              <w:top w:val="nil"/>
              <w:left w:val="nil"/>
              <w:bottom w:val="nil"/>
              <w:right w:val="nil"/>
            </w:tcBorders>
            <w:noWrap/>
            <w:vAlign w:val="center"/>
          </w:tcPr>
          <w:p w14:paraId="06DEAF00" w14:textId="77777777" w:rsidR="006072A2" w:rsidRPr="00E37556" w:rsidRDefault="00DE663E">
            <w:pPr>
              <w:widowControl/>
              <w:ind w:leftChars="-1" w:left="-3" w:firstLineChars="97" w:firstLine="233"/>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4"/>
                <w:szCs w:val="24"/>
              </w:rPr>
            </w:pPr>
            <w:r w:rsidRPr="00E37556">
              <w:rPr>
                <w:rFonts w:ascii="Times New Roman" w:eastAsia="宋体" w:hAnsi="Times New Roman" w:cs="Times New Roman"/>
                <w:color w:val="000000"/>
                <w:kern w:val="0"/>
                <w:sz w:val="24"/>
                <w:szCs w:val="24"/>
              </w:rPr>
              <w:t>12.4</w:t>
            </w:r>
          </w:p>
        </w:tc>
      </w:tr>
      <w:tr w:rsidR="006072A2" w14:paraId="7E3AF40E" w14:textId="77777777" w:rsidTr="006072A2">
        <w:trPr>
          <w:trHeight w:val="505"/>
          <w:jc w:val="center"/>
        </w:trPr>
        <w:tc>
          <w:tcPr>
            <w:cnfStyle w:val="001000000000" w:firstRow="0" w:lastRow="0" w:firstColumn="1" w:lastColumn="0" w:oddVBand="0" w:evenVBand="0" w:oddHBand="0" w:evenHBand="0" w:firstRowFirstColumn="0" w:firstRowLastColumn="0" w:lastRowFirstColumn="0" w:lastRowLastColumn="0"/>
            <w:tcW w:w="2704" w:type="dxa"/>
            <w:tcBorders>
              <w:top w:val="nil"/>
              <w:left w:val="nil"/>
              <w:bottom w:val="nil"/>
            </w:tcBorders>
            <w:noWrap/>
            <w:vAlign w:val="center"/>
          </w:tcPr>
          <w:p w14:paraId="2D055741" w14:textId="77777777" w:rsidR="006072A2" w:rsidRPr="00E37556" w:rsidRDefault="00DE663E">
            <w:pPr>
              <w:widowControl/>
              <w:ind w:leftChars="-79" w:hangingChars="105" w:hanging="253"/>
              <w:jc w:val="center"/>
              <w:rPr>
                <w:rFonts w:ascii="Times New Roman" w:eastAsia="宋体" w:hAnsi="Times New Roman" w:cs="Times New Roman"/>
                <w:b w:val="0"/>
                <w:bCs w:val="0"/>
                <w:caps w:val="0"/>
                <w:color w:val="000000"/>
                <w:kern w:val="0"/>
                <w:sz w:val="24"/>
                <w:szCs w:val="24"/>
              </w:rPr>
            </w:pPr>
            <w:r w:rsidRPr="00E37556">
              <w:rPr>
                <w:rFonts w:ascii="Times New Roman" w:eastAsia="宋体" w:hAnsi="Times New Roman" w:cs="Times New Roman"/>
                <w:color w:val="000000"/>
                <w:kern w:val="0"/>
                <w:sz w:val="24"/>
                <w:szCs w:val="24"/>
              </w:rPr>
              <w:t>2023</w:t>
            </w:r>
          </w:p>
        </w:tc>
        <w:tc>
          <w:tcPr>
            <w:tcW w:w="2835" w:type="dxa"/>
            <w:tcBorders>
              <w:top w:val="nil"/>
              <w:left w:val="nil"/>
              <w:bottom w:val="nil"/>
              <w:right w:val="nil"/>
            </w:tcBorders>
            <w:noWrap/>
            <w:vAlign w:val="center"/>
          </w:tcPr>
          <w:p w14:paraId="40F12591" w14:textId="77777777" w:rsidR="006072A2" w:rsidRPr="00E37556" w:rsidRDefault="00DE663E">
            <w:pPr>
              <w:widowControl/>
              <w:ind w:leftChars="-1" w:left="-3" w:firstLineChars="97" w:firstLine="233"/>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4"/>
                <w:szCs w:val="24"/>
              </w:rPr>
            </w:pPr>
            <w:r w:rsidRPr="00E37556">
              <w:rPr>
                <w:rFonts w:ascii="Times New Roman" w:eastAsia="宋体" w:hAnsi="Times New Roman" w:cs="Times New Roman"/>
                <w:color w:val="000000"/>
                <w:kern w:val="0"/>
                <w:sz w:val="24"/>
                <w:szCs w:val="24"/>
              </w:rPr>
              <w:t>10.5</w:t>
            </w:r>
          </w:p>
        </w:tc>
      </w:tr>
      <w:tr w:rsidR="006072A2" w14:paraId="24FD57CE" w14:textId="77777777" w:rsidTr="006072A2">
        <w:trPr>
          <w:trHeight w:val="531"/>
          <w:jc w:val="center"/>
        </w:trPr>
        <w:tc>
          <w:tcPr>
            <w:cnfStyle w:val="001000000000" w:firstRow="0" w:lastRow="0" w:firstColumn="1" w:lastColumn="0" w:oddVBand="0" w:evenVBand="0" w:oddHBand="0" w:evenHBand="0" w:firstRowFirstColumn="0" w:firstRowLastColumn="0" w:lastRowFirstColumn="0" w:lastRowLastColumn="0"/>
            <w:tcW w:w="2704" w:type="dxa"/>
            <w:tcBorders>
              <w:top w:val="nil"/>
              <w:left w:val="nil"/>
              <w:bottom w:val="single" w:sz="4" w:space="0" w:color="auto"/>
            </w:tcBorders>
            <w:noWrap/>
            <w:vAlign w:val="center"/>
          </w:tcPr>
          <w:p w14:paraId="36B1A8C2" w14:textId="77777777" w:rsidR="006072A2" w:rsidRPr="00E37556" w:rsidRDefault="00DE663E">
            <w:pPr>
              <w:widowControl/>
              <w:ind w:leftChars="-79" w:hangingChars="105" w:hanging="253"/>
              <w:jc w:val="center"/>
              <w:rPr>
                <w:rFonts w:ascii="Times New Roman" w:eastAsia="宋体" w:hAnsi="Times New Roman" w:cs="Times New Roman"/>
                <w:b w:val="0"/>
                <w:bCs w:val="0"/>
                <w:caps w:val="0"/>
                <w:color w:val="000000"/>
                <w:kern w:val="0"/>
                <w:sz w:val="24"/>
                <w:szCs w:val="24"/>
              </w:rPr>
            </w:pPr>
            <w:r w:rsidRPr="00E37556">
              <w:rPr>
                <w:rFonts w:ascii="Times New Roman" w:eastAsia="宋体" w:hAnsi="Times New Roman" w:cs="Times New Roman"/>
                <w:color w:val="000000"/>
                <w:kern w:val="0"/>
                <w:sz w:val="24"/>
                <w:szCs w:val="24"/>
              </w:rPr>
              <w:t>2024</w:t>
            </w:r>
            <w:r w:rsidRPr="00E37556">
              <w:rPr>
                <w:rFonts w:ascii="Times New Roman" w:eastAsia="宋体" w:hAnsi="Times New Roman" w:cs="Times New Roman"/>
                <w:color w:val="000000"/>
                <w:kern w:val="0"/>
                <w:sz w:val="24"/>
                <w:szCs w:val="24"/>
              </w:rPr>
              <w:t>（预测值）</w:t>
            </w:r>
          </w:p>
        </w:tc>
        <w:tc>
          <w:tcPr>
            <w:tcW w:w="2835" w:type="dxa"/>
            <w:tcBorders>
              <w:top w:val="nil"/>
              <w:left w:val="nil"/>
              <w:bottom w:val="single" w:sz="4" w:space="0" w:color="auto"/>
              <w:right w:val="nil"/>
            </w:tcBorders>
            <w:noWrap/>
            <w:vAlign w:val="center"/>
          </w:tcPr>
          <w:p w14:paraId="58A3F510" w14:textId="77777777" w:rsidR="006072A2" w:rsidRPr="00E37556" w:rsidRDefault="00DE663E">
            <w:pPr>
              <w:widowControl/>
              <w:ind w:leftChars="-1" w:left="-3" w:firstLineChars="97" w:firstLine="233"/>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4"/>
                <w:szCs w:val="24"/>
              </w:rPr>
            </w:pPr>
            <w:r w:rsidRPr="00E37556">
              <w:rPr>
                <w:rFonts w:ascii="Times New Roman" w:eastAsia="宋体" w:hAnsi="Times New Roman" w:cs="Times New Roman"/>
                <w:color w:val="000000"/>
                <w:kern w:val="0"/>
                <w:sz w:val="24"/>
                <w:szCs w:val="24"/>
              </w:rPr>
              <w:t>10.3</w:t>
            </w:r>
          </w:p>
        </w:tc>
      </w:tr>
    </w:tbl>
    <w:p w14:paraId="261E5061" w14:textId="77777777" w:rsidR="006072A2" w:rsidRDefault="00DE663E">
      <w:pPr>
        <w:pStyle w:val="2"/>
      </w:pPr>
      <w:r>
        <w:rPr>
          <w:rFonts w:hint="eastAsia"/>
        </w:rPr>
        <w:t>五、</w:t>
      </w:r>
      <w:r>
        <w:t>与有关的现行法律、法规和强制性国家标准的关系</w:t>
      </w:r>
      <w:bookmarkEnd w:id="30"/>
    </w:p>
    <w:p w14:paraId="73FE6B35" w14:textId="77777777" w:rsidR="006072A2" w:rsidRDefault="00DE663E">
      <w:pPr>
        <w:widowControl/>
        <w:ind w:firstLineChars="0" w:firstLine="570"/>
        <w:rPr>
          <w:rFonts w:ascii="Times New Roman" w:hAnsi="Times New Roman" w:cs="Times New Roman"/>
          <w:szCs w:val="32"/>
        </w:rPr>
      </w:pPr>
      <w:r>
        <w:rPr>
          <w:rFonts w:ascii="Times New Roman" w:hAnsi="Times New Roman" w:cs="Times New Roman" w:hint="eastAsia"/>
          <w:szCs w:val="32"/>
        </w:rPr>
        <w:t>本标准与现行有关法律、法规和强制性标准没有矛盾。</w:t>
      </w:r>
    </w:p>
    <w:p w14:paraId="0263C585" w14:textId="77777777" w:rsidR="006072A2" w:rsidRDefault="00DE663E">
      <w:pPr>
        <w:pStyle w:val="2"/>
      </w:pPr>
      <w:bookmarkStart w:id="31" w:name="_Toc15292539"/>
      <w:r>
        <w:rPr>
          <w:rFonts w:hint="eastAsia"/>
        </w:rPr>
        <w:t>六、作为推荐性或强制性标准的建议及其理由</w:t>
      </w:r>
      <w:bookmarkEnd w:id="31"/>
    </w:p>
    <w:p w14:paraId="489D3D22" w14:textId="77777777" w:rsidR="006072A2" w:rsidRDefault="00DE663E">
      <w:pPr>
        <w:widowControl/>
        <w:ind w:firstLineChars="0" w:firstLine="570"/>
        <w:rPr>
          <w:rFonts w:ascii="Times New Roman" w:hAnsi="Times New Roman" w:cs="Times New Roman"/>
          <w:szCs w:val="32"/>
        </w:rPr>
      </w:pPr>
      <w:r>
        <w:rPr>
          <w:rFonts w:ascii="Times New Roman" w:hAnsi="Times New Roman" w:cs="Times New Roman" w:hint="eastAsia"/>
          <w:szCs w:val="32"/>
        </w:rPr>
        <w:t>本标准作为推荐性标准发布。</w:t>
      </w:r>
    </w:p>
    <w:p w14:paraId="533F1593" w14:textId="77777777" w:rsidR="006072A2" w:rsidRDefault="00DE663E">
      <w:pPr>
        <w:pStyle w:val="2"/>
      </w:pPr>
      <w:bookmarkStart w:id="32" w:name="_Toc15292540"/>
      <w:r>
        <w:rPr>
          <w:rFonts w:hint="eastAsia"/>
        </w:rPr>
        <w:t>七、重大意见分歧的处理依据和结果</w:t>
      </w:r>
      <w:bookmarkEnd w:id="32"/>
    </w:p>
    <w:p w14:paraId="362B792D" w14:textId="77777777" w:rsidR="006072A2" w:rsidRDefault="00DE663E">
      <w:pPr>
        <w:widowControl/>
        <w:ind w:firstLineChars="0" w:firstLine="570"/>
        <w:rPr>
          <w:rFonts w:ascii="Times New Roman" w:hAnsi="Times New Roman" w:cs="Times New Roman"/>
          <w:szCs w:val="32"/>
        </w:rPr>
      </w:pPr>
      <w:r>
        <w:rPr>
          <w:rFonts w:ascii="Times New Roman" w:hAnsi="Times New Roman" w:cs="Times New Roman" w:hint="eastAsia"/>
          <w:szCs w:val="32"/>
        </w:rPr>
        <w:t>无。</w:t>
      </w:r>
    </w:p>
    <w:p w14:paraId="3CD485D8" w14:textId="77777777" w:rsidR="006072A2" w:rsidRDefault="00DE663E">
      <w:pPr>
        <w:pStyle w:val="2"/>
      </w:pPr>
      <w:bookmarkStart w:id="33" w:name="_Toc15292541"/>
      <w:r>
        <w:rPr>
          <w:rFonts w:hint="eastAsia"/>
        </w:rPr>
        <w:t>八、</w:t>
      </w:r>
      <w:r>
        <w:t>涉及专利技术的情况说明</w:t>
      </w:r>
      <w:bookmarkEnd w:id="33"/>
    </w:p>
    <w:p w14:paraId="401F88C9" w14:textId="77777777" w:rsidR="006072A2" w:rsidRDefault="00DE663E">
      <w:pPr>
        <w:widowControl/>
        <w:ind w:firstLineChars="0" w:firstLine="570"/>
        <w:rPr>
          <w:rFonts w:ascii="Times New Roman" w:hAnsi="Times New Roman" w:cs="Times New Roman"/>
          <w:szCs w:val="32"/>
        </w:rPr>
      </w:pPr>
      <w:r>
        <w:rPr>
          <w:rFonts w:ascii="Times New Roman" w:hAnsi="Times New Roman" w:cs="Times New Roman" w:hint="eastAsia"/>
          <w:szCs w:val="32"/>
        </w:rPr>
        <w:t>无。</w:t>
      </w:r>
    </w:p>
    <w:p w14:paraId="14CF4E48" w14:textId="77777777" w:rsidR="006072A2" w:rsidRDefault="00DE663E">
      <w:pPr>
        <w:pStyle w:val="2"/>
      </w:pPr>
      <w:bookmarkStart w:id="34" w:name="_Toc15292542"/>
      <w:r>
        <w:rPr>
          <w:rFonts w:hint="eastAsia"/>
        </w:rPr>
        <w:t>九、</w:t>
      </w:r>
      <w:r>
        <w:t>贯彻标准的要求和措施建议</w:t>
      </w:r>
      <w:bookmarkEnd w:id="34"/>
    </w:p>
    <w:p w14:paraId="6FFAC9AA" w14:textId="77777777" w:rsidR="006072A2" w:rsidRDefault="00DE663E">
      <w:pPr>
        <w:widowControl/>
        <w:ind w:firstLineChars="0" w:firstLine="570"/>
        <w:rPr>
          <w:rFonts w:ascii="Times New Roman" w:hAnsi="Times New Roman" w:cs="Times New Roman"/>
          <w:szCs w:val="32"/>
        </w:rPr>
      </w:pPr>
      <w:r>
        <w:rPr>
          <w:rFonts w:ascii="Times New Roman" w:hAnsi="Times New Roman" w:cs="Times New Roman" w:hint="eastAsia"/>
          <w:szCs w:val="32"/>
        </w:rPr>
        <w:t>本标准在批准发布后，建议重庆市气象局组织培训宣传。</w:t>
      </w:r>
    </w:p>
    <w:p w14:paraId="031770BA" w14:textId="77777777" w:rsidR="006072A2" w:rsidRDefault="00DE663E">
      <w:pPr>
        <w:pStyle w:val="2"/>
      </w:pPr>
      <w:bookmarkStart w:id="35" w:name="_Toc15292543"/>
      <w:r>
        <w:rPr>
          <w:rFonts w:hint="eastAsia"/>
        </w:rPr>
        <w:t>十、</w:t>
      </w:r>
      <w:r>
        <w:t>废止现行有关标准的建议</w:t>
      </w:r>
      <w:bookmarkEnd w:id="35"/>
    </w:p>
    <w:p w14:paraId="354C4DB0" w14:textId="77777777" w:rsidR="006072A2" w:rsidRDefault="00DE663E">
      <w:pPr>
        <w:widowControl/>
        <w:ind w:firstLineChars="0" w:firstLine="570"/>
        <w:rPr>
          <w:rFonts w:ascii="Times New Roman" w:hAnsi="Times New Roman" w:cs="Times New Roman"/>
          <w:szCs w:val="32"/>
        </w:rPr>
      </w:pPr>
      <w:r>
        <w:rPr>
          <w:rFonts w:ascii="Times New Roman" w:hAnsi="Times New Roman" w:cs="Times New Roman" w:hint="eastAsia"/>
          <w:szCs w:val="32"/>
        </w:rPr>
        <w:t>无。</w:t>
      </w:r>
    </w:p>
    <w:p w14:paraId="4B4D22AB" w14:textId="77777777" w:rsidR="006072A2" w:rsidRDefault="00DE663E">
      <w:pPr>
        <w:pStyle w:val="2"/>
      </w:pPr>
      <w:bookmarkStart w:id="36" w:name="_Toc15292544"/>
      <w:r>
        <w:rPr>
          <w:rFonts w:hint="eastAsia"/>
        </w:rPr>
        <w:t>十一、其它应予说明的问题</w:t>
      </w:r>
      <w:bookmarkEnd w:id="36"/>
    </w:p>
    <w:p w14:paraId="6937E0C5" w14:textId="77777777" w:rsidR="006072A2" w:rsidRDefault="00DE663E">
      <w:pPr>
        <w:widowControl/>
        <w:ind w:firstLineChars="0" w:firstLine="570"/>
        <w:rPr>
          <w:rFonts w:ascii="Times New Roman" w:hAnsi="Times New Roman" w:cs="Times New Roman"/>
          <w:szCs w:val="32"/>
        </w:rPr>
      </w:pPr>
      <w:r>
        <w:rPr>
          <w:rFonts w:ascii="Times New Roman" w:hAnsi="Times New Roman" w:cs="Times New Roman" w:hint="eastAsia"/>
          <w:szCs w:val="32"/>
        </w:rPr>
        <w:t>无。</w:t>
      </w:r>
    </w:p>
    <w:p w14:paraId="1FB6DFED" w14:textId="77777777" w:rsidR="006072A2" w:rsidRDefault="00DE663E">
      <w:pPr>
        <w:spacing w:line="360" w:lineRule="auto"/>
        <w:ind w:firstLineChars="2050" w:firstLine="6560"/>
        <w:jc w:val="right"/>
        <w:rPr>
          <w:rFonts w:ascii="仿宋_GB2312" w:hAnsi="仿宋_GB2312" w:cs="仿宋_GB2312" w:hint="eastAsia"/>
          <w:szCs w:val="32"/>
        </w:rPr>
      </w:pPr>
      <w:r>
        <w:rPr>
          <w:rFonts w:ascii="仿宋_GB2312" w:hAnsi="仿宋_GB2312" w:cs="仿宋_GB2312" w:hint="eastAsia"/>
          <w:szCs w:val="32"/>
        </w:rPr>
        <w:t>编制组</w:t>
      </w:r>
    </w:p>
    <w:p w14:paraId="45B95253" w14:textId="3310E056" w:rsidR="006072A2" w:rsidRPr="00E37556" w:rsidRDefault="00DE663E">
      <w:pPr>
        <w:spacing w:line="360" w:lineRule="auto"/>
        <w:ind w:firstLine="640"/>
        <w:jc w:val="right"/>
        <w:rPr>
          <w:rFonts w:ascii="Times New Roman" w:hAnsi="Times New Roman" w:cs="Times New Roman"/>
          <w:szCs w:val="32"/>
        </w:rPr>
      </w:pPr>
      <w:r w:rsidRPr="00E37556">
        <w:rPr>
          <w:rFonts w:ascii="Times New Roman" w:hAnsi="Times New Roman" w:cs="Times New Roman"/>
          <w:szCs w:val="32"/>
        </w:rPr>
        <w:t xml:space="preserve">                               2024</w:t>
      </w:r>
      <w:r w:rsidRPr="00E37556">
        <w:rPr>
          <w:rFonts w:ascii="Times New Roman" w:hAnsi="Times New Roman" w:cs="Times New Roman" w:hint="eastAsia"/>
          <w:szCs w:val="32"/>
        </w:rPr>
        <w:t>年</w:t>
      </w:r>
      <w:r w:rsidRPr="00E37556">
        <w:rPr>
          <w:rFonts w:ascii="Times New Roman" w:hAnsi="Times New Roman" w:cs="Times New Roman"/>
          <w:szCs w:val="32"/>
        </w:rPr>
        <w:t>10</w:t>
      </w:r>
      <w:r w:rsidRPr="00E37556">
        <w:rPr>
          <w:rFonts w:ascii="Times New Roman" w:hAnsi="Times New Roman" w:cs="Times New Roman" w:hint="eastAsia"/>
          <w:szCs w:val="32"/>
        </w:rPr>
        <w:t>月</w:t>
      </w:r>
      <w:r w:rsidR="00B86971">
        <w:rPr>
          <w:rFonts w:ascii="Times New Roman" w:hAnsi="Times New Roman" w:cs="Times New Roman" w:hint="eastAsia"/>
          <w:szCs w:val="32"/>
        </w:rPr>
        <w:t>31</w:t>
      </w:r>
      <w:r w:rsidRPr="00E37556">
        <w:rPr>
          <w:rFonts w:ascii="Times New Roman" w:hAnsi="Times New Roman" w:cs="Times New Roman" w:hint="eastAsia"/>
          <w:szCs w:val="32"/>
        </w:rPr>
        <w:t>日</w:t>
      </w:r>
    </w:p>
    <w:sectPr w:rsidR="006072A2" w:rsidRPr="00E37556">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34B04" w14:textId="77777777" w:rsidR="0049171D" w:rsidRDefault="0049171D">
      <w:pPr>
        <w:ind w:firstLine="640"/>
        <w:rPr>
          <w:rFonts w:hint="eastAsia"/>
        </w:rPr>
      </w:pPr>
      <w:r>
        <w:separator/>
      </w:r>
    </w:p>
  </w:endnote>
  <w:endnote w:type="continuationSeparator" w:id="0">
    <w:p w14:paraId="009D8946" w14:textId="77777777" w:rsidR="0049171D" w:rsidRDefault="0049171D">
      <w:pPr>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FBC81" w14:textId="77777777" w:rsidR="006072A2" w:rsidRDefault="006072A2">
    <w:pPr>
      <w:pStyle w:val="af"/>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226696"/>
    </w:sdtPr>
    <w:sdtContent>
      <w:sdt>
        <w:sdtPr>
          <w:id w:val="1728636285"/>
        </w:sdtPr>
        <w:sdtContent>
          <w:p w14:paraId="07F14682" w14:textId="77777777" w:rsidR="006072A2" w:rsidRDefault="00DE663E" w:rsidP="00E37556">
            <w:pPr>
              <w:pStyle w:val="af"/>
              <w:ind w:firstLine="360"/>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sidR="00843B14">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43B14">
              <w:rPr>
                <w:b/>
                <w:bCs/>
                <w:noProof/>
              </w:rPr>
              <w:t>22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BA97A" w14:textId="77777777" w:rsidR="006072A2" w:rsidRDefault="006072A2">
    <w:pPr>
      <w:pStyle w:val="af"/>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7F717" w14:textId="77777777" w:rsidR="0049171D" w:rsidRDefault="0049171D">
      <w:pPr>
        <w:ind w:firstLine="640"/>
        <w:rPr>
          <w:rFonts w:hint="eastAsia"/>
        </w:rPr>
      </w:pPr>
      <w:r>
        <w:separator/>
      </w:r>
    </w:p>
  </w:footnote>
  <w:footnote w:type="continuationSeparator" w:id="0">
    <w:p w14:paraId="259D927E" w14:textId="77777777" w:rsidR="0049171D" w:rsidRDefault="0049171D">
      <w:pPr>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AA6B" w14:textId="77777777" w:rsidR="006072A2" w:rsidRDefault="006072A2">
    <w:pPr>
      <w:pStyle w:val="af1"/>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5D19" w14:textId="77777777" w:rsidR="006072A2" w:rsidRDefault="006072A2">
    <w:pPr>
      <w:pStyle w:val="af1"/>
      <w:pBdr>
        <w:bottom w:val="none" w:sz="0" w:space="0" w:color="auto"/>
      </w:pBdr>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06250" w14:textId="77777777" w:rsidR="006072A2" w:rsidRDefault="006072A2">
    <w:pPr>
      <w:pStyle w:val="af1"/>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B5C9C"/>
    <w:multiLevelType w:val="multilevel"/>
    <w:tmpl w:val="1D1B5C9C"/>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pStyle w:val="a"/>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2AAF439F"/>
    <w:multiLevelType w:val="multilevel"/>
    <w:tmpl w:val="2AAF439F"/>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6CEA2025"/>
    <w:multiLevelType w:val="multilevel"/>
    <w:tmpl w:val="6CEA2025"/>
    <w:lvl w:ilvl="0">
      <w:start w:val="1"/>
      <w:numFmt w:val="none"/>
      <w:pStyle w:val="a0"/>
      <w:suff w:val="nothing"/>
      <w:lvlText w:val="%1"/>
      <w:lvlJc w:val="left"/>
      <w:pPr>
        <w:ind w:left="0" w:firstLine="0"/>
      </w:pPr>
      <w:rPr>
        <w:rFonts w:hint="eastAsia"/>
      </w:rPr>
    </w:lvl>
    <w:lvl w:ilvl="1">
      <w:start w:val="1"/>
      <w:numFmt w:val="decimal"/>
      <w:pStyle w:val="a1"/>
      <w:suff w:val="nothing"/>
      <w:lvlText w:val="%1%2　"/>
      <w:lvlJc w:val="left"/>
      <w:pPr>
        <w:ind w:left="0" w:firstLine="0"/>
      </w:pPr>
      <w:rPr>
        <w:rFonts w:ascii="黑体" w:eastAsia="黑体" w:hint="eastAsia"/>
        <w:b w:val="0"/>
        <w:i w:val="0"/>
        <w:sz w:val="21"/>
      </w:rPr>
    </w:lvl>
    <w:lvl w:ilvl="2">
      <w:start w:val="1"/>
      <w:numFmt w:val="decimal"/>
      <w:pStyle w:val="a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3"/>
      <w:suff w:val="nothing"/>
      <w:lvlText w:val="%1%2.%3.%4　"/>
      <w:lvlJc w:val="left"/>
      <w:pPr>
        <w:ind w:left="0" w:firstLine="0"/>
      </w:pPr>
      <w:rPr>
        <w:rFonts w:ascii="黑体" w:eastAsia="黑体" w:hint="eastAsia"/>
        <w:b w:val="0"/>
        <w:i w:val="0"/>
        <w:sz w:val="21"/>
      </w:rPr>
    </w:lvl>
    <w:lvl w:ilvl="4">
      <w:start w:val="1"/>
      <w:numFmt w:val="decimal"/>
      <w:pStyle w:val="a4"/>
      <w:suff w:val="nothing"/>
      <w:lvlText w:val="%1%2.%3.%4.%5　"/>
      <w:lvlJc w:val="left"/>
      <w:pPr>
        <w:ind w:left="0" w:firstLine="0"/>
      </w:pPr>
      <w:rPr>
        <w:rFonts w:ascii="黑体" w:eastAsia="黑体" w:hint="eastAsia"/>
        <w:b w:val="0"/>
        <w:i w:val="0"/>
        <w:sz w:val="21"/>
      </w:rPr>
    </w:lvl>
    <w:lvl w:ilvl="5">
      <w:start w:val="1"/>
      <w:numFmt w:val="decimal"/>
      <w:pStyle w:val="a5"/>
      <w:suff w:val="nothing"/>
      <w:lvlText w:val="%1%2.%3.%4.%5.%6　"/>
      <w:lvlJc w:val="left"/>
      <w:pPr>
        <w:ind w:left="0" w:firstLine="0"/>
      </w:pPr>
      <w:rPr>
        <w:rFonts w:ascii="黑体" w:eastAsia="黑体" w:hint="eastAsia"/>
        <w:b w:val="0"/>
        <w:i w:val="0"/>
        <w:sz w:val="21"/>
      </w:rPr>
    </w:lvl>
    <w:lvl w:ilvl="6">
      <w:start w:val="1"/>
      <w:numFmt w:val="decimal"/>
      <w:pStyle w:val="a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6DD30C0A"/>
    <w:multiLevelType w:val="multilevel"/>
    <w:tmpl w:val="6DD30C0A"/>
    <w:lvl w:ilvl="0">
      <w:start w:val="1"/>
      <w:numFmt w:val="decimal"/>
      <w:lvlText w:val="（%1）"/>
      <w:lvlJc w:val="left"/>
      <w:pPr>
        <w:ind w:left="1440" w:hanging="795"/>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16cid:durableId="1563982004">
    <w:abstractNumId w:val="2"/>
  </w:num>
  <w:num w:numId="2" w16cid:durableId="1653102197">
    <w:abstractNumId w:val="0"/>
  </w:num>
  <w:num w:numId="3" w16cid:durableId="1683778852">
    <w:abstractNumId w:val="3"/>
  </w:num>
  <w:num w:numId="4" w16cid:durableId="475606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yZmZhNjc0ZjNmN2Q3NDMxNDRiZWMyYmI3YTIyNmQifQ=="/>
  </w:docVars>
  <w:rsids>
    <w:rsidRoot w:val="00D5582A"/>
    <w:rsid w:val="0000025C"/>
    <w:rsid w:val="00002541"/>
    <w:rsid w:val="000062EE"/>
    <w:rsid w:val="00006BB4"/>
    <w:rsid w:val="000143F0"/>
    <w:rsid w:val="00022C7C"/>
    <w:rsid w:val="00024602"/>
    <w:rsid w:val="00033883"/>
    <w:rsid w:val="000341B7"/>
    <w:rsid w:val="000372D5"/>
    <w:rsid w:val="00037A43"/>
    <w:rsid w:val="00041845"/>
    <w:rsid w:val="00047E36"/>
    <w:rsid w:val="000530B3"/>
    <w:rsid w:val="0005400F"/>
    <w:rsid w:val="00056B2D"/>
    <w:rsid w:val="00065327"/>
    <w:rsid w:val="00065ED5"/>
    <w:rsid w:val="00070CC4"/>
    <w:rsid w:val="00076451"/>
    <w:rsid w:val="0008270C"/>
    <w:rsid w:val="000870A5"/>
    <w:rsid w:val="00090B2F"/>
    <w:rsid w:val="00093298"/>
    <w:rsid w:val="000942F3"/>
    <w:rsid w:val="0009472A"/>
    <w:rsid w:val="000975B6"/>
    <w:rsid w:val="000A03AE"/>
    <w:rsid w:val="000A60AB"/>
    <w:rsid w:val="000A77B9"/>
    <w:rsid w:val="000A7A7D"/>
    <w:rsid w:val="000B3A1C"/>
    <w:rsid w:val="000C0D1E"/>
    <w:rsid w:val="000C3F7C"/>
    <w:rsid w:val="000C6716"/>
    <w:rsid w:val="000E0254"/>
    <w:rsid w:val="000E3AB9"/>
    <w:rsid w:val="000E6C70"/>
    <w:rsid w:val="000E7EA5"/>
    <w:rsid w:val="000F0DDE"/>
    <w:rsid w:val="000F449E"/>
    <w:rsid w:val="001017F5"/>
    <w:rsid w:val="00102B55"/>
    <w:rsid w:val="00112E32"/>
    <w:rsid w:val="00113039"/>
    <w:rsid w:val="00113C1D"/>
    <w:rsid w:val="0011414E"/>
    <w:rsid w:val="001151C9"/>
    <w:rsid w:val="00124459"/>
    <w:rsid w:val="00124689"/>
    <w:rsid w:val="00131BCC"/>
    <w:rsid w:val="0013328A"/>
    <w:rsid w:val="001343EF"/>
    <w:rsid w:val="001353A5"/>
    <w:rsid w:val="001468BC"/>
    <w:rsid w:val="00152D51"/>
    <w:rsid w:val="001540A0"/>
    <w:rsid w:val="00160A5B"/>
    <w:rsid w:val="0016197B"/>
    <w:rsid w:val="001637B3"/>
    <w:rsid w:val="00165577"/>
    <w:rsid w:val="001673BD"/>
    <w:rsid w:val="001709D1"/>
    <w:rsid w:val="00174F82"/>
    <w:rsid w:val="00176489"/>
    <w:rsid w:val="00182AF8"/>
    <w:rsid w:val="001945F4"/>
    <w:rsid w:val="001A0AD8"/>
    <w:rsid w:val="001A0CCD"/>
    <w:rsid w:val="001A0D60"/>
    <w:rsid w:val="001A34BD"/>
    <w:rsid w:val="001A440D"/>
    <w:rsid w:val="001A4BDB"/>
    <w:rsid w:val="001B1363"/>
    <w:rsid w:val="001B67CF"/>
    <w:rsid w:val="001B7BE9"/>
    <w:rsid w:val="001C2257"/>
    <w:rsid w:val="001C71E7"/>
    <w:rsid w:val="001C7333"/>
    <w:rsid w:val="001E2200"/>
    <w:rsid w:val="001E4FD8"/>
    <w:rsid w:val="001E6261"/>
    <w:rsid w:val="001F54AE"/>
    <w:rsid w:val="0020188A"/>
    <w:rsid w:val="00201A8D"/>
    <w:rsid w:val="00204B4E"/>
    <w:rsid w:val="00213F52"/>
    <w:rsid w:val="0021681D"/>
    <w:rsid w:val="00216ABF"/>
    <w:rsid w:val="00227640"/>
    <w:rsid w:val="00227FD9"/>
    <w:rsid w:val="00231E48"/>
    <w:rsid w:val="00233696"/>
    <w:rsid w:val="00234D1B"/>
    <w:rsid w:val="002378C5"/>
    <w:rsid w:val="0024288E"/>
    <w:rsid w:val="00244CAA"/>
    <w:rsid w:val="0024583F"/>
    <w:rsid w:val="0025158D"/>
    <w:rsid w:val="00255A73"/>
    <w:rsid w:val="00262CCF"/>
    <w:rsid w:val="00264D25"/>
    <w:rsid w:val="00277DFA"/>
    <w:rsid w:val="0028414E"/>
    <w:rsid w:val="00296C47"/>
    <w:rsid w:val="00297A46"/>
    <w:rsid w:val="002A0C13"/>
    <w:rsid w:val="002A2474"/>
    <w:rsid w:val="002A433D"/>
    <w:rsid w:val="002A6823"/>
    <w:rsid w:val="002A7F0D"/>
    <w:rsid w:val="002B1EAF"/>
    <w:rsid w:val="002B459B"/>
    <w:rsid w:val="002B467E"/>
    <w:rsid w:val="002B716C"/>
    <w:rsid w:val="002C4171"/>
    <w:rsid w:val="002C6806"/>
    <w:rsid w:val="002D34C5"/>
    <w:rsid w:val="002D5FBA"/>
    <w:rsid w:val="002F0CEB"/>
    <w:rsid w:val="002F1965"/>
    <w:rsid w:val="002F29E2"/>
    <w:rsid w:val="002F748C"/>
    <w:rsid w:val="00305489"/>
    <w:rsid w:val="00312B36"/>
    <w:rsid w:val="003147ED"/>
    <w:rsid w:val="00315188"/>
    <w:rsid w:val="00320577"/>
    <w:rsid w:val="00320822"/>
    <w:rsid w:val="003246E9"/>
    <w:rsid w:val="00326B0E"/>
    <w:rsid w:val="00326CBA"/>
    <w:rsid w:val="00327502"/>
    <w:rsid w:val="00330786"/>
    <w:rsid w:val="00332A36"/>
    <w:rsid w:val="0033349E"/>
    <w:rsid w:val="00335B09"/>
    <w:rsid w:val="00342CE6"/>
    <w:rsid w:val="00344F31"/>
    <w:rsid w:val="00350FDD"/>
    <w:rsid w:val="003525F4"/>
    <w:rsid w:val="003528B7"/>
    <w:rsid w:val="003629C3"/>
    <w:rsid w:val="00365593"/>
    <w:rsid w:val="0037187A"/>
    <w:rsid w:val="00374092"/>
    <w:rsid w:val="003830C9"/>
    <w:rsid w:val="003A7E75"/>
    <w:rsid w:val="003A7FD1"/>
    <w:rsid w:val="003B12FA"/>
    <w:rsid w:val="003B48C6"/>
    <w:rsid w:val="003B4B29"/>
    <w:rsid w:val="003C0968"/>
    <w:rsid w:val="003C61F4"/>
    <w:rsid w:val="003D002F"/>
    <w:rsid w:val="003D06BD"/>
    <w:rsid w:val="003D21C3"/>
    <w:rsid w:val="003D71F0"/>
    <w:rsid w:val="003E28CF"/>
    <w:rsid w:val="003E44D3"/>
    <w:rsid w:val="003E51B9"/>
    <w:rsid w:val="003E538E"/>
    <w:rsid w:val="003F023A"/>
    <w:rsid w:val="003F05D1"/>
    <w:rsid w:val="003F2BA5"/>
    <w:rsid w:val="003F4B53"/>
    <w:rsid w:val="0040058C"/>
    <w:rsid w:val="00400B92"/>
    <w:rsid w:val="0040218A"/>
    <w:rsid w:val="0040282F"/>
    <w:rsid w:val="0041037D"/>
    <w:rsid w:val="004126F2"/>
    <w:rsid w:val="00416847"/>
    <w:rsid w:val="00433A6C"/>
    <w:rsid w:val="004348B5"/>
    <w:rsid w:val="00437F1D"/>
    <w:rsid w:val="004420B2"/>
    <w:rsid w:val="00445225"/>
    <w:rsid w:val="0045030F"/>
    <w:rsid w:val="0045267B"/>
    <w:rsid w:val="00456CF9"/>
    <w:rsid w:val="00460BB0"/>
    <w:rsid w:val="00461079"/>
    <w:rsid w:val="00467D15"/>
    <w:rsid w:val="00472065"/>
    <w:rsid w:val="00472938"/>
    <w:rsid w:val="004752DD"/>
    <w:rsid w:val="004820D3"/>
    <w:rsid w:val="00483DA3"/>
    <w:rsid w:val="00485AF7"/>
    <w:rsid w:val="0049171D"/>
    <w:rsid w:val="004A4AB0"/>
    <w:rsid w:val="004B151E"/>
    <w:rsid w:val="004B336A"/>
    <w:rsid w:val="004B41B7"/>
    <w:rsid w:val="004B47F7"/>
    <w:rsid w:val="004B607B"/>
    <w:rsid w:val="004C3759"/>
    <w:rsid w:val="004E05BE"/>
    <w:rsid w:val="004E0AEF"/>
    <w:rsid w:val="004E23C6"/>
    <w:rsid w:val="004E5891"/>
    <w:rsid w:val="004F003D"/>
    <w:rsid w:val="00502F5E"/>
    <w:rsid w:val="00506811"/>
    <w:rsid w:val="00511CDA"/>
    <w:rsid w:val="00512379"/>
    <w:rsid w:val="00517440"/>
    <w:rsid w:val="00521BCB"/>
    <w:rsid w:val="005413A3"/>
    <w:rsid w:val="00541405"/>
    <w:rsid w:val="00541B99"/>
    <w:rsid w:val="00541C60"/>
    <w:rsid w:val="00561BDC"/>
    <w:rsid w:val="00570B7B"/>
    <w:rsid w:val="00573E0B"/>
    <w:rsid w:val="00575D38"/>
    <w:rsid w:val="005763FD"/>
    <w:rsid w:val="00576AFE"/>
    <w:rsid w:val="00576D47"/>
    <w:rsid w:val="005842DC"/>
    <w:rsid w:val="00590381"/>
    <w:rsid w:val="00592A3F"/>
    <w:rsid w:val="00595803"/>
    <w:rsid w:val="005A2C88"/>
    <w:rsid w:val="005A656F"/>
    <w:rsid w:val="005C3203"/>
    <w:rsid w:val="005C5906"/>
    <w:rsid w:val="005C5E05"/>
    <w:rsid w:val="005D1203"/>
    <w:rsid w:val="005D1388"/>
    <w:rsid w:val="005D2519"/>
    <w:rsid w:val="005D50A0"/>
    <w:rsid w:val="005D5AE2"/>
    <w:rsid w:val="005D7247"/>
    <w:rsid w:val="005E0359"/>
    <w:rsid w:val="005E0B1D"/>
    <w:rsid w:val="005E2632"/>
    <w:rsid w:val="005F305E"/>
    <w:rsid w:val="005F365E"/>
    <w:rsid w:val="005F572F"/>
    <w:rsid w:val="005F6E20"/>
    <w:rsid w:val="006072A2"/>
    <w:rsid w:val="00607F98"/>
    <w:rsid w:val="0061028C"/>
    <w:rsid w:val="00610B5E"/>
    <w:rsid w:val="00614140"/>
    <w:rsid w:val="00620FE7"/>
    <w:rsid w:val="00624FE3"/>
    <w:rsid w:val="00626D36"/>
    <w:rsid w:val="006333FB"/>
    <w:rsid w:val="006364F5"/>
    <w:rsid w:val="00640DDB"/>
    <w:rsid w:val="00641C95"/>
    <w:rsid w:val="00655004"/>
    <w:rsid w:val="00660BEE"/>
    <w:rsid w:val="006611F9"/>
    <w:rsid w:val="006621A9"/>
    <w:rsid w:val="00665031"/>
    <w:rsid w:val="00666F93"/>
    <w:rsid w:val="00681802"/>
    <w:rsid w:val="00687E7D"/>
    <w:rsid w:val="00695D65"/>
    <w:rsid w:val="00696FE3"/>
    <w:rsid w:val="006B115A"/>
    <w:rsid w:val="006B1659"/>
    <w:rsid w:val="006B448D"/>
    <w:rsid w:val="006C029D"/>
    <w:rsid w:val="006C35AE"/>
    <w:rsid w:val="006C47DC"/>
    <w:rsid w:val="006D1533"/>
    <w:rsid w:val="006D549F"/>
    <w:rsid w:val="006E31D9"/>
    <w:rsid w:val="006F1A9B"/>
    <w:rsid w:val="006F1E3F"/>
    <w:rsid w:val="006F26AE"/>
    <w:rsid w:val="006F5C9D"/>
    <w:rsid w:val="006F68C6"/>
    <w:rsid w:val="00701B9E"/>
    <w:rsid w:val="0070272F"/>
    <w:rsid w:val="00705FA2"/>
    <w:rsid w:val="00720EBE"/>
    <w:rsid w:val="00721874"/>
    <w:rsid w:val="00724372"/>
    <w:rsid w:val="0072628C"/>
    <w:rsid w:val="007271E7"/>
    <w:rsid w:val="00740FD1"/>
    <w:rsid w:val="00743924"/>
    <w:rsid w:val="007507AB"/>
    <w:rsid w:val="00750F7F"/>
    <w:rsid w:val="007611A8"/>
    <w:rsid w:val="00762891"/>
    <w:rsid w:val="00763696"/>
    <w:rsid w:val="00763B03"/>
    <w:rsid w:val="007703D0"/>
    <w:rsid w:val="00770DFA"/>
    <w:rsid w:val="0077141D"/>
    <w:rsid w:val="00774CF1"/>
    <w:rsid w:val="00775690"/>
    <w:rsid w:val="00783885"/>
    <w:rsid w:val="00784DF1"/>
    <w:rsid w:val="0078714F"/>
    <w:rsid w:val="007874CD"/>
    <w:rsid w:val="007936AE"/>
    <w:rsid w:val="00797D68"/>
    <w:rsid w:val="007A4656"/>
    <w:rsid w:val="007B03FC"/>
    <w:rsid w:val="007B10B0"/>
    <w:rsid w:val="007B1372"/>
    <w:rsid w:val="007B1B6C"/>
    <w:rsid w:val="007C223C"/>
    <w:rsid w:val="007C5B96"/>
    <w:rsid w:val="007D0BA3"/>
    <w:rsid w:val="007D1234"/>
    <w:rsid w:val="007D32B3"/>
    <w:rsid w:val="007D3C97"/>
    <w:rsid w:val="007D79BF"/>
    <w:rsid w:val="007E28F8"/>
    <w:rsid w:val="007E5825"/>
    <w:rsid w:val="007E64CC"/>
    <w:rsid w:val="007F1358"/>
    <w:rsid w:val="007F75D3"/>
    <w:rsid w:val="008028C9"/>
    <w:rsid w:val="0081080E"/>
    <w:rsid w:val="00811B31"/>
    <w:rsid w:val="00812690"/>
    <w:rsid w:val="00814B93"/>
    <w:rsid w:val="00814BED"/>
    <w:rsid w:val="00814E6E"/>
    <w:rsid w:val="00816E0E"/>
    <w:rsid w:val="00820E2B"/>
    <w:rsid w:val="008223D7"/>
    <w:rsid w:val="00835A6C"/>
    <w:rsid w:val="00840F4F"/>
    <w:rsid w:val="00841CF1"/>
    <w:rsid w:val="008437A2"/>
    <w:rsid w:val="00843B14"/>
    <w:rsid w:val="00844A5D"/>
    <w:rsid w:val="00860F81"/>
    <w:rsid w:val="008616EB"/>
    <w:rsid w:val="008720F7"/>
    <w:rsid w:val="00875DD5"/>
    <w:rsid w:val="008775A5"/>
    <w:rsid w:val="0087790A"/>
    <w:rsid w:val="008819F6"/>
    <w:rsid w:val="008823CB"/>
    <w:rsid w:val="00882F26"/>
    <w:rsid w:val="00884B44"/>
    <w:rsid w:val="008854F0"/>
    <w:rsid w:val="008910F0"/>
    <w:rsid w:val="00891A9D"/>
    <w:rsid w:val="00896369"/>
    <w:rsid w:val="008A5520"/>
    <w:rsid w:val="008B01A9"/>
    <w:rsid w:val="008B0DEA"/>
    <w:rsid w:val="008B40C0"/>
    <w:rsid w:val="008C2773"/>
    <w:rsid w:val="008C6E49"/>
    <w:rsid w:val="008D3302"/>
    <w:rsid w:val="008D4815"/>
    <w:rsid w:val="008D4E0E"/>
    <w:rsid w:val="008D54D5"/>
    <w:rsid w:val="008E14A0"/>
    <w:rsid w:val="008E3898"/>
    <w:rsid w:val="008E5CBF"/>
    <w:rsid w:val="008F22E1"/>
    <w:rsid w:val="0090212A"/>
    <w:rsid w:val="00905A50"/>
    <w:rsid w:val="00915A4E"/>
    <w:rsid w:val="00915E57"/>
    <w:rsid w:val="00917D26"/>
    <w:rsid w:val="00927469"/>
    <w:rsid w:val="00933A03"/>
    <w:rsid w:val="00935194"/>
    <w:rsid w:val="009435FA"/>
    <w:rsid w:val="009450BA"/>
    <w:rsid w:val="00947728"/>
    <w:rsid w:val="00956515"/>
    <w:rsid w:val="0095688C"/>
    <w:rsid w:val="00957532"/>
    <w:rsid w:val="00971AC2"/>
    <w:rsid w:val="009773B1"/>
    <w:rsid w:val="00977924"/>
    <w:rsid w:val="00981EC3"/>
    <w:rsid w:val="00987E1A"/>
    <w:rsid w:val="00991736"/>
    <w:rsid w:val="0099187B"/>
    <w:rsid w:val="00993E14"/>
    <w:rsid w:val="009946A7"/>
    <w:rsid w:val="00995CF5"/>
    <w:rsid w:val="009A34E4"/>
    <w:rsid w:val="009B4F63"/>
    <w:rsid w:val="009B5680"/>
    <w:rsid w:val="009C11E7"/>
    <w:rsid w:val="009C1D7E"/>
    <w:rsid w:val="009C6FC7"/>
    <w:rsid w:val="009D44B7"/>
    <w:rsid w:val="009E095D"/>
    <w:rsid w:val="009E0E21"/>
    <w:rsid w:val="009E35CC"/>
    <w:rsid w:val="009F48EA"/>
    <w:rsid w:val="009F7C93"/>
    <w:rsid w:val="00A0163E"/>
    <w:rsid w:val="00A01E8C"/>
    <w:rsid w:val="00A03D88"/>
    <w:rsid w:val="00A045F2"/>
    <w:rsid w:val="00A05A4C"/>
    <w:rsid w:val="00A05F43"/>
    <w:rsid w:val="00A0717D"/>
    <w:rsid w:val="00A1175E"/>
    <w:rsid w:val="00A1536D"/>
    <w:rsid w:val="00A16BA0"/>
    <w:rsid w:val="00A2019F"/>
    <w:rsid w:val="00A336D7"/>
    <w:rsid w:val="00A50139"/>
    <w:rsid w:val="00A5132C"/>
    <w:rsid w:val="00A556A7"/>
    <w:rsid w:val="00A558DE"/>
    <w:rsid w:val="00A560C6"/>
    <w:rsid w:val="00A56E9F"/>
    <w:rsid w:val="00A57C93"/>
    <w:rsid w:val="00A6742D"/>
    <w:rsid w:val="00A72B8B"/>
    <w:rsid w:val="00A748EC"/>
    <w:rsid w:val="00A77D7A"/>
    <w:rsid w:val="00A86927"/>
    <w:rsid w:val="00A950DD"/>
    <w:rsid w:val="00A960BC"/>
    <w:rsid w:val="00A96CF7"/>
    <w:rsid w:val="00A96F12"/>
    <w:rsid w:val="00A9711A"/>
    <w:rsid w:val="00AA10E2"/>
    <w:rsid w:val="00AA19F3"/>
    <w:rsid w:val="00AA6EAB"/>
    <w:rsid w:val="00AB1B87"/>
    <w:rsid w:val="00AB2927"/>
    <w:rsid w:val="00AB453C"/>
    <w:rsid w:val="00AC4886"/>
    <w:rsid w:val="00AD66E0"/>
    <w:rsid w:val="00AE0567"/>
    <w:rsid w:val="00AF01DB"/>
    <w:rsid w:val="00AF2851"/>
    <w:rsid w:val="00B02327"/>
    <w:rsid w:val="00B05579"/>
    <w:rsid w:val="00B05BA4"/>
    <w:rsid w:val="00B06620"/>
    <w:rsid w:val="00B0740F"/>
    <w:rsid w:val="00B12783"/>
    <w:rsid w:val="00B2425B"/>
    <w:rsid w:val="00B31320"/>
    <w:rsid w:val="00B3291F"/>
    <w:rsid w:val="00B3742A"/>
    <w:rsid w:val="00B469F9"/>
    <w:rsid w:val="00B477D0"/>
    <w:rsid w:val="00B50D0A"/>
    <w:rsid w:val="00B545D7"/>
    <w:rsid w:val="00B64960"/>
    <w:rsid w:val="00B66FBF"/>
    <w:rsid w:val="00B67221"/>
    <w:rsid w:val="00B676A9"/>
    <w:rsid w:val="00B71FC3"/>
    <w:rsid w:val="00B747C6"/>
    <w:rsid w:val="00B74C51"/>
    <w:rsid w:val="00B8125E"/>
    <w:rsid w:val="00B81D5C"/>
    <w:rsid w:val="00B852C2"/>
    <w:rsid w:val="00B86971"/>
    <w:rsid w:val="00B86BCD"/>
    <w:rsid w:val="00B909FE"/>
    <w:rsid w:val="00B924D8"/>
    <w:rsid w:val="00B93992"/>
    <w:rsid w:val="00B94E19"/>
    <w:rsid w:val="00BA1DA3"/>
    <w:rsid w:val="00BA1F7A"/>
    <w:rsid w:val="00BA2823"/>
    <w:rsid w:val="00BA6650"/>
    <w:rsid w:val="00BA6C5F"/>
    <w:rsid w:val="00BB405E"/>
    <w:rsid w:val="00BB4571"/>
    <w:rsid w:val="00BC443D"/>
    <w:rsid w:val="00BC59CA"/>
    <w:rsid w:val="00BC60C9"/>
    <w:rsid w:val="00BC68AC"/>
    <w:rsid w:val="00BC76C3"/>
    <w:rsid w:val="00BD17F8"/>
    <w:rsid w:val="00BE2A64"/>
    <w:rsid w:val="00BF05BA"/>
    <w:rsid w:val="00C00270"/>
    <w:rsid w:val="00C04E1A"/>
    <w:rsid w:val="00C06C83"/>
    <w:rsid w:val="00C11C03"/>
    <w:rsid w:val="00C13312"/>
    <w:rsid w:val="00C23116"/>
    <w:rsid w:val="00C26EB3"/>
    <w:rsid w:val="00C27DAD"/>
    <w:rsid w:val="00C35093"/>
    <w:rsid w:val="00C3562B"/>
    <w:rsid w:val="00C4336B"/>
    <w:rsid w:val="00C47B86"/>
    <w:rsid w:val="00C51058"/>
    <w:rsid w:val="00C52165"/>
    <w:rsid w:val="00C534F3"/>
    <w:rsid w:val="00C60A1E"/>
    <w:rsid w:val="00C61E4C"/>
    <w:rsid w:val="00C64B1E"/>
    <w:rsid w:val="00C67151"/>
    <w:rsid w:val="00C7162C"/>
    <w:rsid w:val="00C81002"/>
    <w:rsid w:val="00C9213B"/>
    <w:rsid w:val="00C94642"/>
    <w:rsid w:val="00CA3BB3"/>
    <w:rsid w:val="00CA65C6"/>
    <w:rsid w:val="00CB0D47"/>
    <w:rsid w:val="00CB122F"/>
    <w:rsid w:val="00CB39CC"/>
    <w:rsid w:val="00CB6A46"/>
    <w:rsid w:val="00CC3A49"/>
    <w:rsid w:val="00CC5BDE"/>
    <w:rsid w:val="00CD241F"/>
    <w:rsid w:val="00CD5B70"/>
    <w:rsid w:val="00CE3A7D"/>
    <w:rsid w:val="00CE669E"/>
    <w:rsid w:val="00CF0222"/>
    <w:rsid w:val="00CF10C7"/>
    <w:rsid w:val="00CF3EA4"/>
    <w:rsid w:val="00CF6397"/>
    <w:rsid w:val="00CF6578"/>
    <w:rsid w:val="00CF6DEF"/>
    <w:rsid w:val="00D02A61"/>
    <w:rsid w:val="00D06C05"/>
    <w:rsid w:val="00D129D1"/>
    <w:rsid w:val="00D21E25"/>
    <w:rsid w:val="00D23929"/>
    <w:rsid w:val="00D24885"/>
    <w:rsid w:val="00D26641"/>
    <w:rsid w:val="00D31ED8"/>
    <w:rsid w:val="00D3519C"/>
    <w:rsid w:val="00D50A62"/>
    <w:rsid w:val="00D52EEE"/>
    <w:rsid w:val="00D52FF6"/>
    <w:rsid w:val="00D53414"/>
    <w:rsid w:val="00D5582A"/>
    <w:rsid w:val="00D57B67"/>
    <w:rsid w:val="00D60B80"/>
    <w:rsid w:val="00D760BA"/>
    <w:rsid w:val="00D82130"/>
    <w:rsid w:val="00D8298D"/>
    <w:rsid w:val="00D90B06"/>
    <w:rsid w:val="00D91BD0"/>
    <w:rsid w:val="00DA27B9"/>
    <w:rsid w:val="00DB227F"/>
    <w:rsid w:val="00DB589C"/>
    <w:rsid w:val="00DB72AA"/>
    <w:rsid w:val="00DC17E1"/>
    <w:rsid w:val="00DC255A"/>
    <w:rsid w:val="00DD0DAF"/>
    <w:rsid w:val="00DD1BC7"/>
    <w:rsid w:val="00DD353E"/>
    <w:rsid w:val="00DD5FC9"/>
    <w:rsid w:val="00DD6232"/>
    <w:rsid w:val="00DE663E"/>
    <w:rsid w:val="00DE6FDA"/>
    <w:rsid w:val="00DF639B"/>
    <w:rsid w:val="00DF6D58"/>
    <w:rsid w:val="00E0087D"/>
    <w:rsid w:val="00E039B7"/>
    <w:rsid w:val="00E0715A"/>
    <w:rsid w:val="00E170F9"/>
    <w:rsid w:val="00E23100"/>
    <w:rsid w:val="00E2349E"/>
    <w:rsid w:val="00E307BC"/>
    <w:rsid w:val="00E327FF"/>
    <w:rsid w:val="00E37556"/>
    <w:rsid w:val="00E42DFC"/>
    <w:rsid w:val="00E664C3"/>
    <w:rsid w:val="00E669CE"/>
    <w:rsid w:val="00E66EA6"/>
    <w:rsid w:val="00E6723D"/>
    <w:rsid w:val="00E70570"/>
    <w:rsid w:val="00E7160E"/>
    <w:rsid w:val="00E75117"/>
    <w:rsid w:val="00E758A8"/>
    <w:rsid w:val="00E820DA"/>
    <w:rsid w:val="00E83A99"/>
    <w:rsid w:val="00E93AF9"/>
    <w:rsid w:val="00EA005D"/>
    <w:rsid w:val="00EA547A"/>
    <w:rsid w:val="00EA76F2"/>
    <w:rsid w:val="00EA7C87"/>
    <w:rsid w:val="00EB2FE0"/>
    <w:rsid w:val="00EB3D62"/>
    <w:rsid w:val="00EB6380"/>
    <w:rsid w:val="00EB669D"/>
    <w:rsid w:val="00EC54C9"/>
    <w:rsid w:val="00ED0BD1"/>
    <w:rsid w:val="00ED1C59"/>
    <w:rsid w:val="00ED7893"/>
    <w:rsid w:val="00EE176E"/>
    <w:rsid w:val="00EE3421"/>
    <w:rsid w:val="00EF05D3"/>
    <w:rsid w:val="00EF0674"/>
    <w:rsid w:val="00EF32E6"/>
    <w:rsid w:val="00F015CE"/>
    <w:rsid w:val="00F016D4"/>
    <w:rsid w:val="00F06C92"/>
    <w:rsid w:val="00F07EEE"/>
    <w:rsid w:val="00F144F7"/>
    <w:rsid w:val="00F160FB"/>
    <w:rsid w:val="00F24723"/>
    <w:rsid w:val="00F377B4"/>
    <w:rsid w:val="00F4099A"/>
    <w:rsid w:val="00F41F19"/>
    <w:rsid w:val="00F44A0C"/>
    <w:rsid w:val="00F470CF"/>
    <w:rsid w:val="00F5016F"/>
    <w:rsid w:val="00F51D50"/>
    <w:rsid w:val="00F55C78"/>
    <w:rsid w:val="00F57590"/>
    <w:rsid w:val="00F57DC7"/>
    <w:rsid w:val="00F64EF8"/>
    <w:rsid w:val="00F70C6A"/>
    <w:rsid w:val="00F71BAF"/>
    <w:rsid w:val="00F76A91"/>
    <w:rsid w:val="00F77B76"/>
    <w:rsid w:val="00F80993"/>
    <w:rsid w:val="00F9007B"/>
    <w:rsid w:val="00F964A1"/>
    <w:rsid w:val="00FA4539"/>
    <w:rsid w:val="00FA7064"/>
    <w:rsid w:val="00FB0A0D"/>
    <w:rsid w:val="00FB6419"/>
    <w:rsid w:val="00FC0142"/>
    <w:rsid w:val="00FC206A"/>
    <w:rsid w:val="00FC3079"/>
    <w:rsid w:val="00FC68FC"/>
    <w:rsid w:val="00FC71A0"/>
    <w:rsid w:val="00FE0E04"/>
    <w:rsid w:val="00FE45EC"/>
    <w:rsid w:val="00FF058C"/>
    <w:rsid w:val="00FF0C3B"/>
    <w:rsid w:val="00FF330A"/>
    <w:rsid w:val="00FF4D15"/>
    <w:rsid w:val="00FF5581"/>
    <w:rsid w:val="00FF79C7"/>
    <w:rsid w:val="00FF7D02"/>
    <w:rsid w:val="00FF7F49"/>
    <w:rsid w:val="02A4476B"/>
    <w:rsid w:val="0EB56D82"/>
    <w:rsid w:val="1FDD3331"/>
    <w:rsid w:val="40E7450B"/>
    <w:rsid w:val="487F3C5E"/>
    <w:rsid w:val="4CC71EE8"/>
    <w:rsid w:val="4CE74F4D"/>
    <w:rsid w:val="5D442C1D"/>
    <w:rsid w:val="706D2410"/>
    <w:rsid w:val="71CB7FFA"/>
    <w:rsid w:val="7BC11EEB"/>
    <w:rsid w:val="7F29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6CFDD"/>
  <w15:docId w15:val="{BA41A2F8-673F-4C21-8B25-730D3C70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next w:val="1"/>
    <w:qFormat/>
    <w:pPr>
      <w:widowControl w:val="0"/>
      <w:ind w:firstLineChars="200" w:firstLine="200"/>
      <w:jc w:val="both"/>
    </w:pPr>
    <w:rPr>
      <w:rFonts w:asciiTheme="minorHAnsi" w:eastAsia="仿宋_GB2312" w:hAnsiTheme="minorHAnsi" w:cstheme="minorBidi"/>
      <w:kern w:val="2"/>
      <w:sz w:val="32"/>
      <w:szCs w:val="22"/>
    </w:rPr>
  </w:style>
  <w:style w:type="paragraph" w:styleId="1">
    <w:name w:val="heading 1"/>
    <w:basedOn w:val="a7"/>
    <w:next w:val="a7"/>
    <w:link w:val="10"/>
    <w:uiPriority w:val="9"/>
    <w:qFormat/>
    <w:pPr>
      <w:keepNext/>
      <w:keepLines/>
      <w:spacing w:before="340" w:after="330" w:line="578" w:lineRule="auto"/>
      <w:outlineLvl w:val="0"/>
    </w:pPr>
    <w:rPr>
      <w:b/>
      <w:bCs/>
      <w:kern w:val="44"/>
      <w:sz w:val="44"/>
      <w:szCs w:val="44"/>
    </w:rPr>
  </w:style>
  <w:style w:type="paragraph" w:styleId="2">
    <w:name w:val="heading 2"/>
    <w:basedOn w:val="a7"/>
    <w:next w:val="a7"/>
    <w:link w:val="20"/>
    <w:uiPriority w:val="9"/>
    <w:unhideWhenUsed/>
    <w:qFormat/>
    <w:pPr>
      <w:spacing w:line="415" w:lineRule="auto"/>
      <w:ind w:firstLineChars="0" w:firstLine="0"/>
      <w:outlineLvl w:val="1"/>
    </w:pPr>
    <w:rPr>
      <w:rFonts w:ascii="Times New Roman" w:eastAsia="黑体" w:hAnsi="Times New Roman" w:cstheme="majorBidi"/>
      <w:bCs/>
      <w:szCs w:val="32"/>
    </w:rPr>
  </w:style>
  <w:style w:type="paragraph" w:styleId="3">
    <w:name w:val="heading 3"/>
    <w:basedOn w:val="a7"/>
    <w:next w:val="a7"/>
    <w:link w:val="30"/>
    <w:uiPriority w:val="9"/>
    <w:unhideWhenUsed/>
    <w:qFormat/>
    <w:pPr>
      <w:spacing w:line="415" w:lineRule="auto"/>
      <w:outlineLvl w:val="2"/>
    </w:pPr>
    <w:rPr>
      <w:rFonts w:ascii="Times New Roman" w:eastAsia="楷体" w:hAnsi="Times New Roman"/>
      <w:bCs/>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annotation text"/>
    <w:basedOn w:val="a7"/>
    <w:link w:val="ac"/>
    <w:uiPriority w:val="99"/>
    <w:semiHidden/>
    <w:unhideWhenUsed/>
    <w:pPr>
      <w:jc w:val="left"/>
    </w:pPr>
  </w:style>
  <w:style w:type="paragraph" w:styleId="TOC3">
    <w:name w:val="toc 3"/>
    <w:basedOn w:val="a7"/>
    <w:next w:val="a7"/>
    <w:autoRedefine/>
    <w:uiPriority w:val="39"/>
    <w:unhideWhenUsed/>
    <w:qFormat/>
    <w:pPr>
      <w:ind w:leftChars="400" w:left="840"/>
    </w:pPr>
  </w:style>
  <w:style w:type="paragraph" w:styleId="ad">
    <w:name w:val="Balloon Text"/>
    <w:basedOn w:val="a7"/>
    <w:link w:val="ae"/>
    <w:uiPriority w:val="99"/>
    <w:semiHidden/>
    <w:unhideWhenUsed/>
    <w:rPr>
      <w:sz w:val="18"/>
      <w:szCs w:val="18"/>
    </w:rPr>
  </w:style>
  <w:style w:type="paragraph" w:styleId="af">
    <w:name w:val="footer"/>
    <w:basedOn w:val="a7"/>
    <w:link w:val="af0"/>
    <w:uiPriority w:val="99"/>
    <w:unhideWhenUsed/>
    <w:qFormat/>
    <w:pPr>
      <w:tabs>
        <w:tab w:val="center" w:pos="4153"/>
        <w:tab w:val="right" w:pos="8306"/>
      </w:tabs>
      <w:snapToGrid w:val="0"/>
      <w:jc w:val="left"/>
    </w:pPr>
    <w:rPr>
      <w:sz w:val="18"/>
      <w:szCs w:val="18"/>
    </w:rPr>
  </w:style>
  <w:style w:type="paragraph" w:styleId="af1">
    <w:name w:val="header"/>
    <w:basedOn w:val="a7"/>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7"/>
    <w:next w:val="a7"/>
    <w:autoRedefine/>
    <w:uiPriority w:val="39"/>
    <w:unhideWhenUsed/>
    <w:qFormat/>
    <w:pPr>
      <w:ind w:leftChars="200" w:left="420"/>
    </w:pPr>
  </w:style>
  <w:style w:type="paragraph" w:styleId="af3">
    <w:name w:val="annotation subject"/>
    <w:basedOn w:val="ab"/>
    <w:next w:val="ab"/>
    <w:link w:val="af4"/>
    <w:uiPriority w:val="99"/>
    <w:semiHidden/>
    <w:unhideWhenUsed/>
    <w:qFormat/>
    <w:rPr>
      <w:b/>
      <w:bCs/>
    </w:rPr>
  </w:style>
  <w:style w:type="character" w:styleId="af5">
    <w:name w:val="Hyperlink"/>
    <w:basedOn w:val="a8"/>
    <w:uiPriority w:val="99"/>
    <w:unhideWhenUsed/>
    <w:qFormat/>
    <w:rPr>
      <w:color w:val="0563C1" w:themeColor="hyperlink"/>
      <w:u w:val="single"/>
    </w:rPr>
  </w:style>
  <w:style w:type="character" w:styleId="af6">
    <w:name w:val="annotation reference"/>
    <w:basedOn w:val="a8"/>
    <w:uiPriority w:val="99"/>
    <w:semiHidden/>
    <w:unhideWhenUsed/>
    <w:qFormat/>
    <w:rPr>
      <w:sz w:val="21"/>
      <w:szCs w:val="21"/>
    </w:rPr>
  </w:style>
  <w:style w:type="character" w:customStyle="1" w:styleId="af2">
    <w:name w:val="页眉 字符"/>
    <w:basedOn w:val="a8"/>
    <w:link w:val="af1"/>
    <w:uiPriority w:val="99"/>
    <w:qFormat/>
    <w:rPr>
      <w:sz w:val="18"/>
      <w:szCs w:val="18"/>
    </w:rPr>
  </w:style>
  <w:style w:type="character" w:customStyle="1" w:styleId="af0">
    <w:name w:val="页脚 字符"/>
    <w:basedOn w:val="a8"/>
    <w:link w:val="af"/>
    <w:uiPriority w:val="99"/>
    <w:qFormat/>
    <w:rPr>
      <w:sz w:val="18"/>
      <w:szCs w:val="18"/>
    </w:rPr>
  </w:style>
  <w:style w:type="character" w:customStyle="1" w:styleId="20">
    <w:name w:val="标题 2 字符"/>
    <w:basedOn w:val="a8"/>
    <w:link w:val="2"/>
    <w:uiPriority w:val="9"/>
    <w:qFormat/>
    <w:rPr>
      <w:rFonts w:ascii="Times New Roman" w:eastAsia="黑体" w:hAnsi="Times New Roman" w:cstheme="majorBidi"/>
      <w:bCs/>
      <w:sz w:val="32"/>
      <w:szCs w:val="32"/>
    </w:rPr>
  </w:style>
  <w:style w:type="character" w:customStyle="1" w:styleId="30">
    <w:name w:val="标题 3 字符"/>
    <w:basedOn w:val="a8"/>
    <w:link w:val="3"/>
    <w:uiPriority w:val="9"/>
    <w:qFormat/>
    <w:rPr>
      <w:rFonts w:ascii="Times New Roman" w:eastAsia="楷体" w:hAnsi="Times New Roman"/>
      <w:bCs/>
      <w:sz w:val="32"/>
      <w:szCs w:val="32"/>
    </w:rPr>
  </w:style>
  <w:style w:type="character" w:customStyle="1" w:styleId="Char">
    <w:name w:val="段 Char"/>
    <w:link w:val="af7"/>
    <w:qFormat/>
    <w:rPr>
      <w:rFonts w:ascii="宋体"/>
    </w:rPr>
  </w:style>
  <w:style w:type="paragraph" w:customStyle="1" w:styleId="af7">
    <w:name w:val="段"/>
    <w:link w:val="Char"/>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ae">
    <w:name w:val="批注框文本 字符"/>
    <w:basedOn w:val="a8"/>
    <w:link w:val="ad"/>
    <w:uiPriority w:val="99"/>
    <w:semiHidden/>
    <w:qFormat/>
    <w:rPr>
      <w:rFonts w:eastAsia="仿宋_GB2312"/>
      <w:sz w:val="18"/>
      <w:szCs w:val="18"/>
    </w:rPr>
  </w:style>
  <w:style w:type="paragraph" w:styleId="af8">
    <w:name w:val="List Paragraph"/>
    <w:basedOn w:val="a7"/>
    <w:uiPriority w:val="34"/>
    <w:qFormat/>
    <w:pPr>
      <w:ind w:firstLine="420"/>
    </w:pPr>
  </w:style>
  <w:style w:type="character" w:customStyle="1" w:styleId="ac">
    <w:name w:val="批注文字 字符"/>
    <w:basedOn w:val="a8"/>
    <w:link w:val="ab"/>
    <w:uiPriority w:val="99"/>
    <w:semiHidden/>
    <w:qFormat/>
    <w:rPr>
      <w:rFonts w:eastAsia="仿宋_GB2312"/>
      <w:sz w:val="32"/>
    </w:rPr>
  </w:style>
  <w:style w:type="character" w:customStyle="1" w:styleId="af4">
    <w:name w:val="批注主题 字符"/>
    <w:basedOn w:val="ac"/>
    <w:link w:val="af3"/>
    <w:uiPriority w:val="99"/>
    <w:semiHidden/>
    <w:qFormat/>
    <w:rPr>
      <w:rFonts w:eastAsia="仿宋_GB2312"/>
      <w:b/>
      <w:bCs/>
      <w:sz w:val="32"/>
    </w:rPr>
  </w:style>
  <w:style w:type="character" w:customStyle="1" w:styleId="10">
    <w:name w:val="标题 1 字符"/>
    <w:basedOn w:val="a8"/>
    <w:link w:val="1"/>
    <w:uiPriority w:val="9"/>
    <w:qFormat/>
    <w:rPr>
      <w:rFonts w:eastAsia="仿宋_GB2312"/>
      <w:b/>
      <w:bCs/>
      <w:kern w:val="44"/>
      <w:sz w:val="44"/>
      <w:szCs w:val="44"/>
    </w:rPr>
  </w:style>
  <w:style w:type="paragraph" w:customStyle="1" w:styleId="TOC1">
    <w:name w:val="TOC 标题1"/>
    <w:basedOn w:val="1"/>
    <w:next w:val="a7"/>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9">
    <w:name w:val="封面标准名称"/>
    <w:qFormat/>
    <w:pPr>
      <w:framePr w:w="9639" w:h="6917" w:wrap="around" w:vAnchor="page" w:hAnchor="page" w:xAlign="center" w:y="6408" w:anchorLock="1"/>
      <w:widowControl w:val="0"/>
      <w:spacing w:line="680" w:lineRule="exact"/>
      <w:jc w:val="center"/>
    </w:pPr>
    <w:rPr>
      <w:rFonts w:ascii="黑体" w:eastAsia="黑体"/>
      <w:sz w:val="52"/>
    </w:rPr>
  </w:style>
  <w:style w:type="paragraph" w:customStyle="1" w:styleId="afa">
    <w:name w:val="标准文件_段"/>
    <w:basedOn w:val="a7"/>
    <w:link w:val="Char0"/>
    <w:qFormat/>
    <w:pPr>
      <w:widowControl/>
      <w:autoSpaceDE w:val="0"/>
      <w:autoSpaceDN w:val="0"/>
    </w:pPr>
    <w:rPr>
      <w:rFonts w:ascii="宋体" w:eastAsia="宋体" w:hAnsi="Times New Roman" w:cs="Times New Roman" w:hint="eastAsia"/>
      <w:kern w:val="0"/>
      <w:sz w:val="21"/>
      <w:szCs w:val="20"/>
    </w:rPr>
  </w:style>
  <w:style w:type="character" w:customStyle="1" w:styleId="Char0">
    <w:name w:val="标准文件_段 Char"/>
    <w:basedOn w:val="a8"/>
    <w:link w:val="afa"/>
    <w:qFormat/>
    <w:rPr>
      <w:rFonts w:ascii="宋体" w:eastAsia="宋体" w:hAnsi="Times New Roman" w:cs="宋体" w:hint="eastAsia"/>
      <w:sz w:val="21"/>
    </w:rPr>
  </w:style>
  <w:style w:type="paragraph" w:customStyle="1" w:styleId="afb">
    <w:name w:val="章标题"/>
    <w:basedOn w:val="a7"/>
    <w:next w:val="af7"/>
    <w:qFormat/>
    <w:pPr>
      <w:widowControl/>
      <w:spacing w:beforeLines="100" w:afterLines="100"/>
      <w:ind w:firstLineChars="0" w:firstLine="0"/>
      <w:outlineLvl w:val="1"/>
    </w:pPr>
    <w:rPr>
      <w:rFonts w:ascii="黑体" w:eastAsia="黑体" w:hAnsi="黑体" w:cs="宋体"/>
      <w:kern w:val="0"/>
      <w:sz w:val="21"/>
      <w:szCs w:val="21"/>
    </w:rPr>
  </w:style>
  <w:style w:type="paragraph" w:customStyle="1" w:styleId="afc">
    <w:name w:val="一级条标题"/>
    <w:basedOn w:val="a7"/>
    <w:next w:val="af7"/>
    <w:qFormat/>
    <w:pPr>
      <w:widowControl/>
      <w:spacing w:beforeLines="50" w:afterLines="50"/>
      <w:ind w:left="851" w:firstLineChars="0" w:firstLine="0"/>
      <w:jc w:val="left"/>
      <w:outlineLvl w:val="2"/>
    </w:pPr>
    <w:rPr>
      <w:rFonts w:ascii="黑体" w:eastAsia="黑体" w:hAnsi="黑体" w:cs="宋体"/>
      <w:kern w:val="0"/>
      <w:sz w:val="21"/>
      <w:szCs w:val="21"/>
    </w:rPr>
  </w:style>
  <w:style w:type="table" w:customStyle="1" w:styleId="31">
    <w:name w:val="无格式表格 31"/>
    <w:basedOn w:val="a9"/>
    <w:qFormat/>
    <w:rPr>
      <w:rFonts w:eastAsia="Times New Roman"/>
    </w:rPr>
    <w:tblPr/>
    <w:tblStylePr w:type="firstRow">
      <w:rPr>
        <w:rFonts w:ascii="Times New Roman" w:hAnsi="Times New Roman" w:cs="Times New Roman" w:hint="default"/>
        <w:b/>
        <w:bCs/>
        <w:caps/>
      </w:rPr>
      <w:tblPr/>
      <w:tcPr>
        <w:tcBorders>
          <w:bottom w:val="single" w:sz="4" w:space="0" w:color="7E7E7E"/>
        </w:tcBorders>
      </w:tcPr>
    </w:tblStylePr>
    <w:tblStylePr w:type="lastRow">
      <w:rPr>
        <w:rFonts w:ascii="Times New Roman" w:hAnsi="Times New Roman" w:cs="Times New Roman" w:hint="default"/>
        <w:b/>
        <w:bCs/>
        <w:caps/>
      </w:rPr>
      <w:tblPr/>
      <w:tcPr>
        <w:tcBorders>
          <w:top w:val="nil"/>
        </w:tcBorders>
      </w:tcPr>
    </w:tblStylePr>
    <w:tblStylePr w:type="firstCol">
      <w:rPr>
        <w:rFonts w:ascii="Times New Roman" w:hAnsi="Times New Roman" w:cs="Times New Roman" w:hint="default"/>
        <w:b/>
        <w:bCs/>
        <w:caps/>
      </w:rPr>
      <w:tblPr/>
      <w:tcPr>
        <w:tcBorders>
          <w:right w:val="single" w:sz="4" w:space="0" w:color="7E7E7E"/>
        </w:tcBorders>
      </w:tcPr>
    </w:tblStylePr>
    <w:tblStylePr w:type="lastCol">
      <w:rPr>
        <w:rFonts w:ascii="Times New Roman" w:hAnsi="Times New Roman" w:cs="Times New Roman" w:hint="default"/>
        <w:b/>
        <w:bCs/>
        <w:caps/>
      </w:rPr>
      <w:tblPr/>
      <w:tcPr>
        <w:tcBorders>
          <w:left w:val="nil"/>
        </w:tcBorders>
      </w:tcPr>
    </w:tblStylePr>
    <w:tblStylePr w:type="band1Vert">
      <w:tblPr/>
      <w:tcPr>
        <w:shd w:val="clear" w:color="auto" w:fill="F1F1F1"/>
      </w:tcPr>
    </w:tblStylePr>
    <w:tblStylePr w:type="band1Horz">
      <w:tblPr/>
      <w:tcPr>
        <w:shd w:val="clear" w:color="auto" w:fill="F1F1F1"/>
      </w:tcPr>
    </w:tblStylePr>
    <w:tblStylePr w:type="neCell">
      <w:tblPr/>
      <w:tcPr>
        <w:tcBorders>
          <w:left w:val="nil"/>
        </w:tcBorders>
      </w:tcPr>
    </w:tblStylePr>
    <w:tblStylePr w:type="nwCell">
      <w:tblPr/>
      <w:tcPr>
        <w:tcBorders>
          <w:right w:val="nil"/>
        </w:tcBorders>
      </w:tcPr>
    </w:tblStylePr>
  </w:style>
  <w:style w:type="table" w:customStyle="1" w:styleId="32">
    <w:name w:val="无格式表格 32"/>
    <w:basedOn w:val="a9"/>
    <w:qFormat/>
    <w:rPr>
      <w:rFonts w:eastAsia="Times New Roman"/>
    </w:rPr>
    <w:tblPr/>
    <w:tblStylePr w:type="firstRow">
      <w:rPr>
        <w:rFonts w:ascii="Times New Roman" w:hAnsi="Times New Roman" w:cs="Times New Roman" w:hint="default"/>
        <w:b/>
        <w:bCs/>
        <w:caps/>
      </w:rPr>
      <w:tblPr/>
      <w:tcPr>
        <w:tcBorders>
          <w:bottom w:val="single" w:sz="4" w:space="0" w:color="7E7E7E"/>
        </w:tcBorders>
      </w:tcPr>
    </w:tblStylePr>
    <w:tblStylePr w:type="lastRow">
      <w:rPr>
        <w:rFonts w:ascii="Times New Roman" w:hAnsi="Times New Roman" w:cs="Times New Roman" w:hint="default"/>
        <w:b/>
        <w:bCs/>
        <w:caps/>
      </w:rPr>
      <w:tblPr/>
      <w:tcPr>
        <w:tcBorders>
          <w:top w:val="nil"/>
        </w:tcBorders>
      </w:tcPr>
    </w:tblStylePr>
    <w:tblStylePr w:type="firstCol">
      <w:rPr>
        <w:rFonts w:ascii="Times New Roman" w:hAnsi="Times New Roman" w:cs="Times New Roman" w:hint="default"/>
        <w:b/>
        <w:bCs/>
        <w:caps/>
      </w:rPr>
      <w:tblPr/>
      <w:tcPr>
        <w:tcBorders>
          <w:right w:val="single" w:sz="4" w:space="0" w:color="7E7E7E"/>
        </w:tcBorders>
      </w:tcPr>
    </w:tblStylePr>
    <w:tblStylePr w:type="lastCol">
      <w:rPr>
        <w:rFonts w:ascii="Times New Roman" w:hAnsi="Times New Roman" w:cs="Times New Roman" w:hint="default"/>
        <w:b/>
        <w:bCs/>
        <w:caps/>
      </w:rPr>
      <w:tblPr/>
      <w:tcPr>
        <w:tcBorders>
          <w:left w:val="nil"/>
        </w:tcBorders>
      </w:tcPr>
    </w:tblStylePr>
    <w:tblStylePr w:type="band1Vert">
      <w:tblPr/>
      <w:tcPr>
        <w:shd w:val="clear" w:color="auto" w:fill="F1F1F1"/>
      </w:tcPr>
    </w:tblStylePr>
    <w:tblStylePr w:type="band1Horz">
      <w:tblPr/>
      <w:tcPr>
        <w:shd w:val="clear" w:color="auto" w:fill="F1F1F1"/>
      </w:tcPr>
    </w:tblStylePr>
    <w:tblStylePr w:type="neCell">
      <w:tblPr/>
      <w:tcPr>
        <w:tcBorders>
          <w:left w:val="nil"/>
        </w:tcBorders>
      </w:tcPr>
    </w:tblStylePr>
    <w:tblStylePr w:type="nwCell">
      <w:tblPr/>
      <w:tcPr>
        <w:tcBorders>
          <w:right w:val="nil"/>
        </w:tcBorders>
      </w:tcPr>
    </w:tblStylePr>
  </w:style>
  <w:style w:type="paragraph" w:customStyle="1" w:styleId="a3">
    <w:name w:val="标准文件_二级条标题"/>
    <w:next w:val="afa"/>
    <w:qFormat/>
    <w:pPr>
      <w:widowControl w:val="0"/>
      <w:numPr>
        <w:ilvl w:val="3"/>
        <w:numId w:val="1"/>
      </w:numPr>
      <w:spacing w:beforeLines="50" w:before="50" w:afterLines="50" w:after="50"/>
      <w:jc w:val="both"/>
      <w:outlineLvl w:val="2"/>
    </w:pPr>
    <w:rPr>
      <w:rFonts w:ascii="黑体" w:eastAsia="黑体"/>
      <w:sz w:val="21"/>
    </w:rPr>
  </w:style>
  <w:style w:type="paragraph" w:customStyle="1" w:styleId="a4">
    <w:name w:val="标准文件_三级条标题"/>
    <w:basedOn w:val="a3"/>
    <w:next w:val="afa"/>
    <w:qFormat/>
    <w:pPr>
      <w:widowControl/>
      <w:numPr>
        <w:ilvl w:val="4"/>
      </w:numPr>
      <w:outlineLvl w:val="3"/>
    </w:pPr>
  </w:style>
  <w:style w:type="paragraph" w:customStyle="1" w:styleId="a5">
    <w:name w:val="标准文件_四级条标题"/>
    <w:next w:val="afa"/>
    <w:qFormat/>
    <w:pPr>
      <w:widowControl w:val="0"/>
      <w:numPr>
        <w:ilvl w:val="5"/>
        <w:numId w:val="1"/>
      </w:numPr>
      <w:spacing w:beforeLines="50" w:before="50" w:afterLines="50" w:after="50"/>
      <w:jc w:val="both"/>
      <w:outlineLvl w:val="4"/>
    </w:pPr>
    <w:rPr>
      <w:rFonts w:ascii="黑体" w:eastAsia="黑体"/>
      <w:sz w:val="21"/>
    </w:rPr>
  </w:style>
  <w:style w:type="paragraph" w:customStyle="1" w:styleId="a6">
    <w:name w:val="标准文件_五级条标题"/>
    <w:next w:val="afa"/>
    <w:qFormat/>
    <w:pPr>
      <w:widowControl w:val="0"/>
      <w:numPr>
        <w:ilvl w:val="6"/>
        <w:numId w:val="1"/>
      </w:numPr>
      <w:spacing w:beforeLines="50" w:before="50" w:afterLines="50" w:after="50"/>
      <w:jc w:val="both"/>
      <w:outlineLvl w:val="5"/>
    </w:pPr>
    <w:rPr>
      <w:rFonts w:ascii="黑体" w:eastAsia="黑体"/>
      <w:sz w:val="21"/>
    </w:rPr>
  </w:style>
  <w:style w:type="paragraph" w:customStyle="1" w:styleId="a1">
    <w:name w:val="标准文件_章标题"/>
    <w:next w:val="afa"/>
    <w:qFormat/>
    <w:pPr>
      <w:numPr>
        <w:ilvl w:val="1"/>
        <w:numId w:val="1"/>
      </w:numPr>
      <w:spacing w:beforeLines="100" w:before="100" w:afterLines="100" w:after="100"/>
      <w:jc w:val="both"/>
      <w:outlineLvl w:val="0"/>
    </w:pPr>
    <w:rPr>
      <w:rFonts w:ascii="黑体" w:eastAsia="黑体"/>
      <w:sz w:val="21"/>
    </w:rPr>
  </w:style>
  <w:style w:type="paragraph" w:customStyle="1" w:styleId="a2">
    <w:name w:val="标准文件_一级条标题"/>
    <w:basedOn w:val="a1"/>
    <w:next w:val="afa"/>
    <w:qFormat/>
    <w:pPr>
      <w:numPr>
        <w:ilvl w:val="2"/>
      </w:numPr>
      <w:spacing w:beforeLines="50" w:before="50" w:afterLines="50" w:after="50"/>
      <w:outlineLvl w:val="1"/>
    </w:pPr>
  </w:style>
  <w:style w:type="paragraph" w:customStyle="1" w:styleId="a0">
    <w:name w:val="前言标题"/>
    <w:next w:val="a7"/>
    <w:qFormat/>
    <w:pPr>
      <w:numPr>
        <w:numId w:val="1"/>
      </w:numPr>
      <w:shd w:val="clear" w:color="FFFFFF" w:fill="FFFFFF"/>
      <w:spacing w:before="540" w:after="600"/>
      <w:jc w:val="center"/>
      <w:outlineLvl w:val="0"/>
    </w:pPr>
    <w:rPr>
      <w:rFonts w:ascii="黑体" w:eastAsia="黑体"/>
      <w:sz w:val="32"/>
    </w:rPr>
  </w:style>
  <w:style w:type="paragraph" w:customStyle="1" w:styleId="a">
    <w:name w:val="标准文件_术语条一"/>
    <w:basedOn w:val="a7"/>
    <w:next w:val="afa"/>
    <w:qFormat/>
    <w:pPr>
      <w:widowControl/>
      <w:numPr>
        <w:ilvl w:val="2"/>
        <w:numId w:val="2"/>
      </w:numPr>
      <w:ind w:firstLineChars="0" w:firstLine="0"/>
    </w:pPr>
    <w:rPr>
      <w:rFonts w:ascii="宋体" w:eastAsia="宋体" w:hAnsi="Times New Roman" w:cs="Times New Roman"/>
      <w:kern w:val="0"/>
      <w:sz w:val="21"/>
      <w:szCs w:val="20"/>
    </w:rPr>
  </w:style>
  <w:style w:type="table" w:customStyle="1" w:styleId="21">
    <w:name w:val="无格式表格 21"/>
    <w:basedOn w:val="a9"/>
    <w:qFormat/>
    <w:rPr>
      <w:rFonts w:eastAsia="Times New Roman"/>
    </w:rPr>
    <w:tblPr>
      <w:tblBorders>
        <w:top w:val="single" w:sz="4" w:space="0" w:color="7E7E7E"/>
        <w:bottom w:val="single" w:sz="4" w:space="0" w:color="7E7E7E"/>
      </w:tblBorders>
    </w:tblPr>
    <w:tblStylePr w:type="firstRow">
      <w:rPr>
        <w:rFonts w:ascii="Times New Roman" w:hAnsi="Times New Roman" w:cs="Times New Roman" w:hint="default"/>
        <w:b/>
        <w:bCs/>
      </w:rPr>
      <w:tblPr/>
      <w:tcPr>
        <w:tcBorders>
          <w:bottom w:val="single" w:sz="4" w:space="0" w:color="7E7E7E"/>
        </w:tcBorders>
      </w:tcPr>
    </w:tblStylePr>
    <w:tblStylePr w:type="lastRow">
      <w:rPr>
        <w:rFonts w:ascii="Times New Roman" w:hAnsi="Times New Roman" w:cs="Times New Roman" w:hint="default"/>
        <w:b/>
        <w:bCs/>
      </w:rPr>
      <w:tblPr/>
      <w:tcPr>
        <w:tcBorders>
          <w:top w:val="single" w:sz="4" w:space="0" w:color="7E7E7E"/>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customStyle="1" w:styleId="51">
    <w:name w:val="无格式表格 51"/>
    <w:basedOn w:val="a9"/>
    <w:qFormat/>
    <w:rPr>
      <w:rFonts w:eastAsia="Times New Roman"/>
    </w:rPr>
    <w:tblPr/>
    <w:tblStylePr w:type="firstRow">
      <w:rPr>
        <w:rFonts w:ascii="等线 Light" w:eastAsia="等线 Light" w:hAnsi="等线 Light" w:cs="Times New Roman" w:hint="eastAsia"/>
        <w:i/>
        <w:iCs/>
        <w:sz w:val="26"/>
        <w:szCs w:val="26"/>
      </w:rPr>
      <w:tblPr/>
      <w:tcPr>
        <w:tcBorders>
          <w:bottom w:val="single" w:sz="4" w:space="0" w:color="7E7E7E"/>
        </w:tcBorders>
        <w:shd w:val="clear" w:color="auto" w:fill="FFFFFF"/>
      </w:tcPr>
    </w:tblStylePr>
    <w:tblStylePr w:type="lastRow">
      <w:rPr>
        <w:rFonts w:ascii="等线 Light" w:eastAsia="等线 Light" w:hAnsi="等线 Light" w:cs="Times New Roman" w:hint="eastAsia"/>
        <w:i/>
        <w:iCs/>
        <w:sz w:val="26"/>
        <w:szCs w:val="26"/>
      </w:rPr>
      <w:tblPr/>
      <w:tcPr>
        <w:tcBorders>
          <w:top w:val="single" w:sz="4" w:space="0" w:color="7E7E7E"/>
        </w:tcBorders>
        <w:shd w:val="clear" w:color="auto" w:fill="FFFFFF"/>
      </w:tcPr>
    </w:tblStylePr>
    <w:tblStylePr w:type="firstCol">
      <w:pPr>
        <w:jc w:val="right"/>
      </w:pPr>
      <w:rPr>
        <w:rFonts w:ascii="等线 Light" w:eastAsia="等线 Light" w:hAnsi="等线 Light" w:cs="Times New Roman" w:hint="eastAsia"/>
        <w:i/>
        <w:iCs/>
        <w:sz w:val="26"/>
        <w:szCs w:val="26"/>
      </w:rPr>
      <w:tblPr/>
      <w:tcPr>
        <w:tcBorders>
          <w:right w:val="single" w:sz="4" w:space="0" w:color="7E7E7E"/>
        </w:tcBorders>
        <w:shd w:val="clear" w:color="auto" w:fill="FFFFFF"/>
      </w:tcPr>
    </w:tblStylePr>
    <w:tblStylePr w:type="lastCol">
      <w:rPr>
        <w:rFonts w:ascii="等线 Light" w:eastAsia="等线 Light" w:hAnsi="等线 Light" w:cs="Times New Roman" w:hint="eastAsia"/>
        <w:i/>
        <w:iCs/>
        <w:sz w:val="26"/>
        <w:szCs w:val="26"/>
      </w:rPr>
      <w:tblPr/>
      <w:tcPr>
        <w:tcBorders>
          <w:left w:val="single" w:sz="4" w:space="0" w:color="7E7E7E"/>
        </w:tcBorders>
        <w:shd w:val="clear" w:color="auto" w:fill="FFFFFF"/>
      </w:tcPr>
    </w:tblStylePr>
    <w:tblStylePr w:type="band1Vert">
      <w:tblPr/>
      <w:tcPr>
        <w:shd w:val="clear" w:color="auto" w:fill="F1F1F1"/>
      </w:tcPr>
    </w:tblStylePr>
    <w:tblStylePr w:type="band1Horz">
      <w:tblPr/>
      <w:tcPr>
        <w:shd w:val="clear" w:color="auto" w:fill="F1F1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0E312-B937-40D4-A32D-E21BD06D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22</Pages>
  <Words>1588</Words>
  <Characters>9052</Characters>
  <Application>Microsoft Office Word</Application>
  <DocSecurity>0</DocSecurity>
  <Lines>75</Lines>
  <Paragraphs>21</Paragraphs>
  <ScaleCrop>false</ScaleCrop>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 NULL</dc:creator>
  <cp:lastModifiedBy>dell</cp:lastModifiedBy>
  <cp:revision>397</cp:revision>
  <cp:lastPrinted>2024-10-31T07:58:00Z</cp:lastPrinted>
  <dcterms:created xsi:type="dcterms:W3CDTF">2018-12-25T07:20:00Z</dcterms:created>
  <dcterms:modified xsi:type="dcterms:W3CDTF">2024-11-01T08:16:00Z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5E3A6C9C5BC745448955FB36B0C2921D_13</vt:lpwstr>
  </property>
</Properties>
</file>