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60A4E" w14:paraId="40630D6B" w14:textId="77777777">
        <w:tc>
          <w:tcPr>
            <w:tcW w:w="509" w:type="dxa"/>
          </w:tcPr>
          <w:p w14:paraId="3B30C6BB" w14:textId="77777777" w:rsidR="00960A4E"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944D317" w14:textId="77777777" w:rsidR="00960A4E"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43.180</w:t>
            </w:r>
            <w:r>
              <w:rPr>
                <w:rFonts w:ascii="黑体" w:eastAsia="黑体" w:hAnsi="黑体"/>
                <w:sz w:val="21"/>
                <w:szCs w:val="21"/>
              </w:rPr>
              <w:fldChar w:fldCharType="end"/>
            </w:r>
            <w:bookmarkEnd w:id="0"/>
          </w:p>
        </w:tc>
      </w:tr>
      <w:tr w:rsidR="00960A4E" w14:paraId="32A6B28C" w14:textId="77777777">
        <w:tc>
          <w:tcPr>
            <w:tcW w:w="509" w:type="dxa"/>
          </w:tcPr>
          <w:p w14:paraId="3306A993" w14:textId="77777777" w:rsidR="00960A4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21A42EDE" w14:textId="77777777" w:rsidR="00960A4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T 30</w:t>
            </w:r>
            <w:r>
              <w:rPr>
                <w:rFonts w:ascii="黑体" w:eastAsia="黑体" w:hAnsi="黑体"/>
                <w:sz w:val="21"/>
                <w:szCs w:val="21"/>
              </w:rPr>
              <w:fldChar w:fldCharType="end"/>
            </w:r>
            <w:bookmarkEnd w:id="1"/>
          </w:p>
        </w:tc>
      </w:tr>
    </w:tbl>
    <w:p w14:paraId="401C6BAB" w14:textId="77777777" w:rsidR="00960A4E"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1D5B4B8D" w14:textId="7BCB8C60" w:rsidR="00960A4E"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E31FC3">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26E1E30" w14:textId="77777777" w:rsidR="00960A4E"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6588F997" w14:textId="77777777" w:rsidR="00960A4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4EC7A5E" wp14:editId="2F1F546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7C5DDD0"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52DC141C" w14:textId="77777777" w:rsidR="00960A4E" w:rsidRDefault="00960A4E">
      <w:pPr>
        <w:pStyle w:val="afffff0"/>
        <w:framePr w:w="9639" w:h="6976" w:hRule="exact" w:hSpace="0" w:vSpace="0" w:wrap="around" w:hAnchor="page" w:y="6408"/>
        <w:jc w:val="center"/>
        <w:rPr>
          <w:rFonts w:ascii="黑体" w:eastAsia="黑体" w:hAnsi="黑体" w:hint="eastAsia"/>
          <w:b w:val="0"/>
          <w:bCs w:val="0"/>
          <w:w w:val="100"/>
        </w:rPr>
      </w:pPr>
    </w:p>
    <w:p w14:paraId="5FFC527B" w14:textId="77777777" w:rsidR="00960A4E"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乘用车轮毂用全自动在线动平衡跳动检测机</w:t>
      </w:r>
      <w:r>
        <w:fldChar w:fldCharType="end"/>
      </w:r>
      <w:bookmarkEnd w:id="7"/>
    </w:p>
    <w:p w14:paraId="6DF5307E" w14:textId="77777777" w:rsidR="00960A4E" w:rsidRDefault="00960A4E">
      <w:pPr>
        <w:framePr w:w="9639" w:h="6974" w:hRule="exact" w:wrap="around" w:vAnchor="page" w:hAnchor="page" w:x="1419" w:y="6408" w:anchorLock="1"/>
        <w:ind w:left="-1418"/>
      </w:pPr>
    </w:p>
    <w:p w14:paraId="72523C9E" w14:textId="77777777" w:rsidR="00960A4E"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Fully automatic online dynamic balance and jumping detection machine for passenger car wheels</w:t>
      </w:r>
      <w:r>
        <w:rPr>
          <w:rFonts w:eastAsia="黑体"/>
          <w:szCs w:val="28"/>
        </w:rPr>
        <w:fldChar w:fldCharType="end"/>
      </w:r>
      <w:bookmarkEnd w:id="8"/>
    </w:p>
    <w:p w14:paraId="57EC7A80" w14:textId="77777777" w:rsidR="00960A4E" w:rsidRDefault="00960A4E">
      <w:pPr>
        <w:framePr w:w="9639" w:h="6974" w:hRule="exact" w:wrap="around" w:vAnchor="page" w:hAnchor="page" w:x="1419" w:y="6408" w:anchorLock="1"/>
        <w:spacing w:line="760" w:lineRule="exact"/>
        <w:ind w:left="-1418"/>
      </w:pPr>
    </w:p>
    <w:p w14:paraId="26245924" w14:textId="77777777" w:rsidR="00960A4E" w:rsidRDefault="00960A4E">
      <w:pPr>
        <w:pStyle w:val="afffffff8"/>
        <w:framePr w:w="9639" w:h="6974" w:hRule="exact" w:wrap="around" w:vAnchor="page" w:hAnchor="page" w:x="1419" w:y="6408" w:anchorLock="1"/>
        <w:textAlignment w:val="bottom"/>
        <w:rPr>
          <w:rFonts w:eastAsia="黑体"/>
          <w:szCs w:val="28"/>
        </w:rPr>
      </w:pPr>
    </w:p>
    <w:p w14:paraId="5B7C8F58" w14:textId="77777777" w:rsidR="00960A4E"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549417EE" w14:textId="77777777" w:rsidR="00960A4E"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5066F40E" w14:textId="77777777" w:rsidR="00960A4E" w:rsidRDefault="00960A4E">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18AD9AD3" w14:textId="77777777" w:rsidR="00960A4E"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57194D0B" w14:textId="77777777" w:rsidR="00960A4E"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00AD8846" w14:textId="77777777" w:rsidR="00960A4E"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C51A0C7" w14:textId="77777777" w:rsidR="00960A4E" w:rsidRDefault="00000000">
      <w:pPr>
        <w:rPr>
          <w:rFonts w:ascii="宋体" w:hAnsi="宋体" w:hint="eastAsia"/>
          <w:sz w:val="28"/>
          <w:szCs w:val="28"/>
        </w:rPr>
        <w:sectPr w:rsidR="00960A4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FF678D7" wp14:editId="0D86C67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EEA1262"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291A061" w14:textId="77777777" w:rsidR="00960A4E" w:rsidRDefault="00000000">
      <w:pPr>
        <w:pStyle w:val="affffffa"/>
        <w:spacing w:after="360"/>
      </w:pPr>
      <w:bookmarkStart w:id="18" w:name="BookMark1"/>
      <w:bookmarkStart w:id="19" w:name="_Toc147136679"/>
      <w:bookmarkStart w:id="20" w:name="_Toc137628779"/>
      <w:bookmarkStart w:id="21" w:name="_Toc163912031"/>
      <w:bookmarkStart w:id="22" w:name="_Toc137288571"/>
      <w:bookmarkStart w:id="23" w:name="_Toc147912174"/>
      <w:bookmarkStart w:id="24" w:name="_Toc171581096"/>
      <w:bookmarkStart w:id="25" w:name="_Toc148629163"/>
      <w:bookmarkStart w:id="26" w:name="_Toc141272483"/>
      <w:bookmarkStart w:id="27" w:name="_Toc147912237"/>
      <w:bookmarkStart w:id="28" w:name="_Toc159252381"/>
      <w:bookmarkStart w:id="29" w:name="_Toc160092234"/>
      <w:bookmarkStart w:id="30" w:name="_Toc174355042"/>
      <w:bookmarkStart w:id="31" w:name="_Toc181112533"/>
      <w:r>
        <w:rPr>
          <w:rFonts w:hint="eastAsia"/>
          <w:spacing w:val="320"/>
        </w:rPr>
        <w:lastRenderedPageBreak/>
        <w:t>目</w:t>
      </w:r>
      <w:r>
        <w:rPr>
          <w:rFonts w:hint="eastAsia"/>
        </w:rPr>
        <w:t>次</w:t>
      </w:r>
    </w:p>
    <w:p w14:paraId="27C25D0E" w14:textId="77777777" w:rsidR="00960A4E" w:rsidRDefault="00000000">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181112785" w:history="1">
        <w:r>
          <w:rPr>
            <w:rStyle w:val="affffb"/>
            <w:rFonts w:hint="eastAsia"/>
          </w:rPr>
          <w:t>前言</w:t>
        </w:r>
        <w:r>
          <w:tab/>
        </w:r>
        <w:r>
          <w:fldChar w:fldCharType="begin"/>
        </w:r>
        <w:r>
          <w:instrText xml:space="preserve"> PAGEREF _Toc181112785 \h </w:instrText>
        </w:r>
        <w:r>
          <w:fldChar w:fldCharType="separate"/>
        </w:r>
        <w:r>
          <w:t>II</w:t>
        </w:r>
        <w:r>
          <w:fldChar w:fldCharType="end"/>
        </w:r>
      </w:hyperlink>
    </w:p>
    <w:p w14:paraId="66789992" w14:textId="77777777" w:rsidR="00960A4E" w:rsidRDefault="00000000">
      <w:pPr>
        <w:pStyle w:val="TOC1"/>
        <w:tabs>
          <w:tab w:val="right" w:leader="dot" w:pos="9344"/>
        </w:tabs>
        <w:rPr>
          <w:rFonts w:asciiTheme="minorHAnsi" w:eastAsiaTheme="minorEastAsia" w:hAnsiTheme="minorHAnsi" w:cstheme="minorBidi" w:hint="eastAsia"/>
          <w:szCs w:val="22"/>
        </w:rPr>
      </w:pPr>
      <w:hyperlink w:anchor="_Toc181112786" w:history="1">
        <w:r>
          <w:rPr>
            <w:rStyle w:val="affffb"/>
          </w:rPr>
          <w:t xml:space="preserve">1 </w:t>
        </w:r>
        <w:r>
          <w:rPr>
            <w:rStyle w:val="affffb"/>
            <w:rFonts w:hint="eastAsia"/>
          </w:rPr>
          <w:t xml:space="preserve"> 范围</w:t>
        </w:r>
        <w:r>
          <w:tab/>
        </w:r>
        <w:r>
          <w:fldChar w:fldCharType="begin"/>
        </w:r>
        <w:r>
          <w:instrText xml:space="preserve"> PAGEREF _Toc181112786 \h </w:instrText>
        </w:r>
        <w:r>
          <w:fldChar w:fldCharType="separate"/>
        </w:r>
        <w:r>
          <w:t>1</w:t>
        </w:r>
        <w:r>
          <w:fldChar w:fldCharType="end"/>
        </w:r>
      </w:hyperlink>
    </w:p>
    <w:p w14:paraId="3BA86712" w14:textId="77777777" w:rsidR="00960A4E" w:rsidRDefault="00000000">
      <w:pPr>
        <w:pStyle w:val="TOC1"/>
        <w:tabs>
          <w:tab w:val="right" w:leader="dot" w:pos="9344"/>
        </w:tabs>
        <w:rPr>
          <w:rFonts w:asciiTheme="minorHAnsi" w:eastAsiaTheme="minorEastAsia" w:hAnsiTheme="minorHAnsi" w:cstheme="minorBidi" w:hint="eastAsia"/>
          <w:szCs w:val="22"/>
        </w:rPr>
      </w:pPr>
      <w:hyperlink w:anchor="_Toc181112787" w:history="1">
        <w:r>
          <w:rPr>
            <w:rStyle w:val="affffb"/>
          </w:rPr>
          <w:t xml:space="preserve">2 </w:t>
        </w:r>
        <w:r>
          <w:rPr>
            <w:rStyle w:val="affffb"/>
            <w:rFonts w:hint="eastAsia"/>
          </w:rPr>
          <w:t xml:space="preserve"> 规范性引用文件</w:t>
        </w:r>
        <w:r>
          <w:tab/>
        </w:r>
        <w:r>
          <w:fldChar w:fldCharType="begin"/>
        </w:r>
        <w:r>
          <w:instrText xml:space="preserve"> PAGEREF _Toc181112787 \h </w:instrText>
        </w:r>
        <w:r>
          <w:fldChar w:fldCharType="separate"/>
        </w:r>
        <w:r>
          <w:t>1</w:t>
        </w:r>
        <w:r>
          <w:fldChar w:fldCharType="end"/>
        </w:r>
      </w:hyperlink>
    </w:p>
    <w:p w14:paraId="4686E46C" w14:textId="77777777" w:rsidR="00960A4E" w:rsidRDefault="00000000">
      <w:pPr>
        <w:pStyle w:val="TOC1"/>
        <w:tabs>
          <w:tab w:val="right" w:leader="dot" w:pos="9344"/>
        </w:tabs>
        <w:rPr>
          <w:rFonts w:asciiTheme="minorHAnsi" w:eastAsiaTheme="minorEastAsia" w:hAnsiTheme="minorHAnsi" w:cstheme="minorBidi" w:hint="eastAsia"/>
          <w:szCs w:val="22"/>
        </w:rPr>
      </w:pPr>
      <w:hyperlink w:anchor="_Toc181112788" w:history="1">
        <w:r>
          <w:rPr>
            <w:rStyle w:val="affffb"/>
          </w:rPr>
          <w:t xml:space="preserve">3 </w:t>
        </w:r>
        <w:r>
          <w:rPr>
            <w:rStyle w:val="affffb"/>
            <w:rFonts w:hint="eastAsia"/>
          </w:rPr>
          <w:t xml:space="preserve"> 术语和定义</w:t>
        </w:r>
        <w:r>
          <w:tab/>
        </w:r>
        <w:r>
          <w:fldChar w:fldCharType="begin"/>
        </w:r>
        <w:r>
          <w:instrText xml:space="preserve"> PAGEREF _Toc181112788 \h </w:instrText>
        </w:r>
        <w:r>
          <w:fldChar w:fldCharType="separate"/>
        </w:r>
        <w:r>
          <w:t>1</w:t>
        </w:r>
        <w:r>
          <w:fldChar w:fldCharType="end"/>
        </w:r>
      </w:hyperlink>
    </w:p>
    <w:p w14:paraId="3FF5D6A1" w14:textId="77777777" w:rsidR="00960A4E" w:rsidRDefault="00000000">
      <w:pPr>
        <w:pStyle w:val="TOC1"/>
        <w:tabs>
          <w:tab w:val="right" w:leader="dot" w:pos="9344"/>
        </w:tabs>
        <w:rPr>
          <w:rFonts w:asciiTheme="minorHAnsi" w:eastAsiaTheme="minorEastAsia" w:hAnsiTheme="minorHAnsi" w:cstheme="minorBidi" w:hint="eastAsia"/>
          <w:szCs w:val="22"/>
        </w:rPr>
      </w:pPr>
      <w:hyperlink w:anchor="_Toc181112789" w:history="1">
        <w:r>
          <w:rPr>
            <w:rStyle w:val="affffb"/>
          </w:rPr>
          <w:t xml:space="preserve">4 </w:t>
        </w:r>
        <w:r>
          <w:rPr>
            <w:rStyle w:val="affffb"/>
            <w:rFonts w:hint="eastAsia"/>
          </w:rPr>
          <w:t xml:space="preserve"> 结构</w:t>
        </w:r>
        <w:r>
          <w:tab/>
        </w:r>
        <w:r>
          <w:fldChar w:fldCharType="begin"/>
        </w:r>
        <w:r>
          <w:instrText xml:space="preserve"> PAGEREF _Toc181112789 \h </w:instrText>
        </w:r>
        <w:r>
          <w:fldChar w:fldCharType="separate"/>
        </w:r>
        <w:r>
          <w:t>1</w:t>
        </w:r>
        <w:r>
          <w:fldChar w:fldCharType="end"/>
        </w:r>
      </w:hyperlink>
    </w:p>
    <w:p w14:paraId="5537BEB2" w14:textId="77777777" w:rsidR="00960A4E" w:rsidRDefault="00000000">
      <w:pPr>
        <w:pStyle w:val="TOC1"/>
        <w:tabs>
          <w:tab w:val="right" w:leader="dot" w:pos="9344"/>
        </w:tabs>
        <w:rPr>
          <w:rFonts w:asciiTheme="minorHAnsi" w:eastAsiaTheme="minorEastAsia" w:hAnsiTheme="minorHAnsi" w:cstheme="minorBidi" w:hint="eastAsia"/>
          <w:szCs w:val="22"/>
        </w:rPr>
      </w:pPr>
      <w:hyperlink w:anchor="_Toc181112790" w:history="1">
        <w:r>
          <w:rPr>
            <w:rStyle w:val="affffb"/>
          </w:rPr>
          <w:t xml:space="preserve">5 </w:t>
        </w:r>
        <w:r>
          <w:rPr>
            <w:rStyle w:val="affffb"/>
            <w:rFonts w:hint="eastAsia"/>
          </w:rPr>
          <w:t xml:space="preserve"> 基本参数</w:t>
        </w:r>
        <w:r>
          <w:tab/>
        </w:r>
        <w:r>
          <w:fldChar w:fldCharType="begin"/>
        </w:r>
        <w:r>
          <w:instrText xml:space="preserve"> PAGEREF _Toc181112790 \h </w:instrText>
        </w:r>
        <w:r>
          <w:fldChar w:fldCharType="separate"/>
        </w:r>
        <w:r>
          <w:t>2</w:t>
        </w:r>
        <w:r>
          <w:fldChar w:fldCharType="end"/>
        </w:r>
      </w:hyperlink>
    </w:p>
    <w:p w14:paraId="569B9532" w14:textId="77777777" w:rsidR="00960A4E" w:rsidRDefault="00000000">
      <w:pPr>
        <w:pStyle w:val="TOC1"/>
        <w:tabs>
          <w:tab w:val="right" w:leader="dot" w:pos="9344"/>
        </w:tabs>
        <w:rPr>
          <w:rFonts w:asciiTheme="minorHAnsi" w:eastAsiaTheme="minorEastAsia" w:hAnsiTheme="minorHAnsi" w:cstheme="minorBidi" w:hint="eastAsia"/>
          <w:szCs w:val="22"/>
        </w:rPr>
      </w:pPr>
      <w:hyperlink w:anchor="_Toc181112791" w:history="1">
        <w:r>
          <w:rPr>
            <w:rStyle w:val="affffb"/>
          </w:rPr>
          <w:t xml:space="preserve">6 </w:t>
        </w:r>
        <w:r>
          <w:rPr>
            <w:rStyle w:val="affffb"/>
            <w:rFonts w:hint="eastAsia"/>
          </w:rPr>
          <w:t xml:space="preserve"> 技术要求</w:t>
        </w:r>
        <w:r>
          <w:tab/>
        </w:r>
        <w:r>
          <w:fldChar w:fldCharType="begin"/>
        </w:r>
        <w:r>
          <w:instrText xml:space="preserve"> PAGEREF _Toc181112791 \h </w:instrText>
        </w:r>
        <w:r>
          <w:fldChar w:fldCharType="separate"/>
        </w:r>
        <w:r>
          <w:t>2</w:t>
        </w:r>
        <w:r>
          <w:fldChar w:fldCharType="end"/>
        </w:r>
      </w:hyperlink>
    </w:p>
    <w:p w14:paraId="29B77389" w14:textId="77777777" w:rsidR="00960A4E" w:rsidRDefault="00000000">
      <w:pPr>
        <w:pStyle w:val="TOC1"/>
        <w:tabs>
          <w:tab w:val="right" w:leader="dot" w:pos="9344"/>
        </w:tabs>
        <w:rPr>
          <w:rFonts w:asciiTheme="minorHAnsi" w:eastAsiaTheme="minorEastAsia" w:hAnsiTheme="minorHAnsi" w:cstheme="minorBidi" w:hint="eastAsia"/>
          <w:szCs w:val="22"/>
        </w:rPr>
      </w:pPr>
      <w:hyperlink w:anchor="_Toc181112792" w:history="1">
        <w:r>
          <w:rPr>
            <w:rStyle w:val="affffb"/>
          </w:rPr>
          <w:t xml:space="preserve">7 </w:t>
        </w:r>
        <w:r>
          <w:rPr>
            <w:rStyle w:val="affffb"/>
            <w:rFonts w:hint="eastAsia"/>
          </w:rPr>
          <w:t xml:space="preserve"> 试验方法</w:t>
        </w:r>
        <w:r>
          <w:tab/>
        </w:r>
        <w:r>
          <w:fldChar w:fldCharType="begin"/>
        </w:r>
        <w:r>
          <w:instrText xml:space="preserve"> PAGEREF _Toc181112792 \h </w:instrText>
        </w:r>
        <w:r>
          <w:fldChar w:fldCharType="separate"/>
        </w:r>
        <w:r>
          <w:t>5</w:t>
        </w:r>
        <w:r>
          <w:fldChar w:fldCharType="end"/>
        </w:r>
      </w:hyperlink>
    </w:p>
    <w:p w14:paraId="7DD81679" w14:textId="77777777" w:rsidR="00960A4E" w:rsidRDefault="00000000">
      <w:pPr>
        <w:pStyle w:val="TOC1"/>
        <w:tabs>
          <w:tab w:val="right" w:leader="dot" w:pos="9344"/>
        </w:tabs>
        <w:rPr>
          <w:rFonts w:asciiTheme="minorHAnsi" w:eastAsiaTheme="minorEastAsia" w:hAnsiTheme="minorHAnsi" w:cstheme="minorBidi" w:hint="eastAsia"/>
          <w:szCs w:val="22"/>
        </w:rPr>
      </w:pPr>
      <w:hyperlink w:anchor="_Toc181112793" w:history="1">
        <w:r>
          <w:rPr>
            <w:rStyle w:val="affffb"/>
          </w:rPr>
          <w:t xml:space="preserve">8 </w:t>
        </w:r>
        <w:r>
          <w:rPr>
            <w:rStyle w:val="affffb"/>
            <w:rFonts w:hint="eastAsia"/>
          </w:rPr>
          <w:t xml:space="preserve"> 检验规则</w:t>
        </w:r>
        <w:r>
          <w:tab/>
        </w:r>
        <w:r>
          <w:fldChar w:fldCharType="begin"/>
        </w:r>
        <w:r>
          <w:instrText xml:space="preserve"> PAGEREF _Toc181112793 \h </w:instrText>
        </w:r>
        <w:r>
          <w:fldChar w:fldCharType="separate"/>
        </w:r>
        <w:r>
          <w:t>7</w:t>
        </w:r>
        <w:r>
          <w:fldChar w:fldCharType="end"/>
        </w:r>
      </w:hyperlink>
    </w:p>
    <w:p w14:paraId="65E319A3" w14:textId="77777777" w:rsidR="00960A4E" w:rsidRDefault="00000000">
      <w:pPr>
        <w:pStyle w:val="TOC1"/>
        <w:tabs>
          <w:tab w:val="right" w:leader="dot" w:pos="9344"/>
        </w:tabs>
        <w:rPr>
          <w:rFonts w:asciiTheme="minorHAnsi" w:eastAsiaTheme="minorEastAsia" w:hAnsiTheme="minorHAnsi" w:cstheme="minorBidi" w:hint="eastAsia"/>
          <w:szCs w:val="22"/>
        </w:rPr>
      </w:pPr>
      <w:hyperlink w:anchor="_Toc181112794" w:history="1">
        <w:r>
          <w:rPr>
            <w:rStyle w:val="affffb"/>
          </w:rPr>
          <w:t xml:space="preserve">9 </w:t>
        </w:r>
        <w:r>
          <w:rPr>
            <w:rStyle w:val="affffb"/>
            <w:rFonts w:hint="eastAsia"/>
          </w:rPr>
          <w:t xml:space="preserve"> 标志、随行文件、包装、运输和贮存</w:t>
        </w:r>
        <w:r>
          <w:tab/>
        </w:r>
        <w:r>
          <w:fldChar w:fldCharType="begin"/>
        </w:r>
        <w:r>
          <w:instrText xml:space="preserve"> PAGEREF _Toc181112794 \h </w:instrText>
        </w:r>
        <w:r>
          <w:fldChar w:fldCharType="separate"/>
        </w:r>
        <w:r>
          <w:t>8</w:t>
        </w:r>
        <w:r>
          <w:fldChar w:fldCharType="end"/>
        </w:r>
      </w:hyperlink>
    </w:p>
    <w:p w14:paraId="545B81D1" w14:textId="77777777" w:rsidR="00960A4E" w:rsidRDefault="00000000">
      <w:pPr>
        <w:pStyle w:val="affffffa"/>
        <w:spacing w:after="360"/>
        <w:sectPr w:rsidR="00960A4E">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fldChar w:fldCharType="end"/>
      </w:r>
    </w:p>
    <w:p w14:paraId="55901594" w14:textId="77777777" w:rsidR="00960A4E" w:rsidRDefault="00000000">
      <w:pPr>
        <w:pStyle w:val="a6"/>
        <w:spacing w:after="360"/>
      </w:pPr>
      <w:bookmarkStart w:id="32" w:name="_Toc181112785"/>
      <w:bookmarkStart w:id="33" w:name="BookMark2"/>
      <w:bookmarkEnd w:id="18"/>
      <w:r>
        <w:rPr>
          <w:spacing w:val="320"/>
        </w:rPr>
        <w:lastRenderedPageBreak/>
        <w:t>前</w:t>
      </w:r>
      <w:r>
        <w:t>言</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398A2C3" w14:textId="77777777" w:rsidR="00960A4E" w:rsidRDefault="00000000">
      <w:pPr>
        <w:pStyle w:val="afffff5"/>
        <w:spacing w:line="288" w:lineRule="auto"/>
        <w:ind w:firstLine="420"/>
      </w:pPr>
      <w:r>
        <w:rPr>
          <w:rFonts w:hint="eastAsia"/>
        </w:rPr>
        <w:t>本文件按照GB/T 1.1—2020《标准化工作导则  第1部分：标准化文件的结构和起草规则》的规定起草。</w:t>
      </w:r>
    </w:p>
    <w:p w14:paraId="61A8DE11" w14:textId="77777777" w:rsidR="00960A4E" w:rsidRDefault="00000000">
      <w:pPr>
        <w:pStyle w:val="afffff5"/>
        <w:spacing w:line="288" w:lineRule="auto"/>
        <w:ind w:firstLine="420"/>
      </w:pPr>
      <w:r>
        <w:rPr>
          <w:rFonts w:hint="eastAsia"/>
        </w:rPr>
        <w:t>请注意本文件的某些内容可能涉及专利。本文件的发布机构不承担识别专利的责任。</w:t>
      </w:r>
    </w:p>
    <w:p w14:paraId="265C1A1A" w14:textId="77777777" w:rsidR="00960A4E" w:rsidRDefault="00000000">
      <w:pPr>
        <w:pStyle w:val="afffff5"/>
        <w:spacing w:line="288" w:lineRule="auto"/>
        <w:ind w:firstLine="420"/>
      </w:pPr>
      <w:r>
        <w:rPr>
          <w:rFonts w:hint="eastAsia"/>
        </w:rPr>
        <w:t>本文件由杭州集智机电股份有限公司提出。</w:t>
      </w:r>
    </w:p>
    <w:p w14:paraId="36622ED0" w14:textId="77777777" w:rsidR="00960A4E" w:rsidRDefault="00000000">
      <w:pPr>
        <w:pStyle w:val="afffff5"/>
        <w:spacing w:line="288" w:lineRule="auto"/>
        <w:ind w:firstLine="420"/>
      </w:pPr>
      <w:r>
        <w:rPr>
          <w:rFonts w:hint="eastAsia"/>
        </w:rPr>
        <w:t>本文件由中国中小企业协会归口。</w:t>
      </w:r>
    </w:p>
    <w:p w14:paraId="6FAAB375" w14:textId="77777777" w:rsidR="00960A4E" w:rsidRDefault="00000000">
      <w:pPr>
        <w:pStyle w:val="afffff5"/>
        <w:spacing w:line="288" w:lineRule="auto"/>
        <w:ind w:firstLine="420"/>
      </w:pPr>
      <w:r>
        <w:rPr>
          <w:rFonts w:hint="eastAsia"/>
        </w:rPr>
        <w:t>本文件起草单位：杭州集智机电股份有限公司。</w:t>
      </w:r>
    </w:p>
    <w:p w14:paraId="02B37DCD" w14:textId="77777777" w:rsidR="00960A4E" w:rsidRDefault="00000000">
      <w:pPr>
        <w:pStyle w:val="afffff5"/>
        <w:spacing w:line="288" w:lineRule="auto"/>
        <w:ind w:firstLine="420"/>
      </w:pPr>
      <w:r>
        <w:rPr>
          <w:rFonts w:hint="eastAsia"/>
        </w:rPr>
        <w:t>本文件主要起草人：楼荣伟。</w:t>
      </w:r>
    </w:p>
    <w:p w14:paraId="3AEDE356" w14:textId="77777777" w:rsidR="00960A4E" w:rsidRDefault="00960A4E">
      <w:pPr>
        <w:pStyle w:val="afffff5"/>
        <w:ind w:firstLine="420"/>
      </w:pPr>
    </w:p>
    <w:p w14:paraId="5337271F" w14:textId="77777777" w:rsidR="00960A4E" w:rsidRDefault="00960A4E">
      <w:pPr>
        <w:pStyle w:val="afffff5"/>
        <w:ind w:firstLine="420"/>
        <w:sectPr w:rsidR="00960A4E">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05E4A8AE" w14:textId="77777777" w:rsidR="00960A4E" w:rsidRDefault="00960A4E">
      <w:pPr>
        <w:spacing w:line="20" w:lineRule="exact"/>
        <w:jc w:val="center"/>
        <w:rPr>
          <w:rFonts w:ascii="黑体" w:eastAsia="黑体" w:hAnsi="黑体" w:hint="eastAsia"/>
          <w:sz w:val="32"/>
          <w:szCs w:val="32"/>
        </w:rPr>
      </w:pPr>
      <w:bookmarkStart w:id="34" w:name="BookMark4"/>
      <w:bookmarkEnd w:id="33"/>
    </w:p>
    <w:p w14:paraId="3027DB93" w14:textId="77777777" w:rsidR="00960A4E" w:rsidRDefault="00960A4E">
      <w:pPr>
        <w:spacing w:line="20" w:lineRule="exact"/>
        <w:jc w:val="center"/>
        <w:rPr>
          <w:rFonts w:ascii="黑体" w:eastAsia="黑体" w:hAnsi="黑体" w:hint="eastAsia"/>
          <w:sz w:val="32"/>
          <w:szCs w:val="32"/>
        </w:rPr>
      </w:pPr>
    </w:p>
    <w:bookmarkStart w:id="35" w:name="NEW_STAND_NAME" w:displacedByCustomXml="next"/>
    <w:sdt>
      <w:sdtPr>
        <w:tag w:val="NEW_STAND_NAME"/>
        <w:id w:val="595910757"/>
        <w:lock w:val="sdtLocked"/>
        <w:placeholder>
          <w:docPart w:val="7E4D79857A3744BF8B06ECA5172CB02A"/>
        </w:placeholder>
      </w:sdtPr>
      <w:sdtContent>
        <w:p w14:paraId="041F715F" w14:textId="77777777" w:rsidR="00960A4E" w:rsidRDefault="00000000">
          <w:pPr>
            <w:pStyle w:val="afffffffff8"/>
            <w:spacing w:beforeLines="100" w:before="240" w:afterLines="220" w:after="528"/>
            <w:rPr>
              <w:rFonts w:hint="eastAsia"/>
            </w:rPr>
          </w:pPr>
          <w:r>
            <w:rPr>
              <w:rFonts w:hint="eastAsia"/>
            </w:rPr>
            <w:t>乘用车轮毂用全自动在线动平衡跳动检测机</w:t>
          </w:r>
        </w:p>
      </w:sdtContent>
    </w:sdt>
    <w:p w14:paraId="454CEA41" w14:textId="77777777" w:rsidR="00960A4E" w:rsidRDefault="00000000">
      <w:pPr>
        <w:pStyle w:val="affc"/>
        <w:spacing w:before="240" w:after="240" w:line="288" w:lineRule="auto"/>
      </w:pPr>
      <w:bookmarkStart w:id="36" w:name="_Toc24884211"/>
      <w:bookmarkStart w:id="37" w:name="_Toc141272484"/>
      <w:bookmarkStart w:id="38" w:name="_Toc137288572"/>
      <w:bookmarkStart w:id="39" w:name="_Toc26986530"/>
      <w:bookmarkStart w:id="40" w:name="_Toc160092235"/>
      <w:bookmarkStart w:id="41" w:name="_Toc148629164"/>
      <w:bookmarkStart w:id="42" w:name="_Toc137628780"/>
      <w:bookmarkStart w:id="43" w:name="_Toc26986771"/>
      <w:bookmarkStart w:id="44" w:name="_Toc147912238"/>
      <w:bookmarkStart w:id="45" w:name="_Toc17233325"/>
      <w:bookmarkStart w:id="46" w:name="_Toc147912175"/>
      <w:bookmarkStart w:id="47" w:name="_Toc24884218"/>
      <w:bookmarkStart w:id="48" w:name="_Toc26648465"/>
      <w:bookmarkStart w:id="49" w:name="_Toc17233333"/>
      <w:bookmarkStart w:id="50" w:name="_Toc171581097"/>
      <w:bookmarkStart w:id="51" w:name="_Toc26718930"/>
      <w:bookmarkStart w:id="52" w:name="_Toc147136680"/>
      <w:bookmarkStart w:id="53" w:name="_Toc174355043"/>
      <w:bookmarkStart w:id="54" w:name="_Toc181112534"/>
      <w:bookmarkStart w:id="55" w:name="_Toc181112786"/>
      <w:bookmarkStart w:id="56" w:name="_Toc163912032"/>
      <w:bookmarkStart w:id="57" w:name="_Toc159252382"/>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2C3A7EA" w14:textId="77777777" w:rsidR="00960A4E" w:rsidRDefault="00000000">
      <w:pPr>
        <w:pStyle w:val="afffff5"/>
        <w:spacing w:line="288" w:lineRule="auto"/>
        <w:ind w:firstLine="420"/>
      </w:pPr>
      <w:bookmarkStart w:id="58" w:name="_Toc17233334"/>
      <w:bookmarkStart w:id="59" w:name="_Toc24884212"/>
      <w:bookmarkStart w:id="60" w:name="_Toc17233326"/>
      <w:bookmarkStart w:id="61" w:name="_Toc24884219"/>
      <w:bookmarkStart w:id="62" w:name="_Toc26648466"/>
      <w:r>
        <w:rPr>
          <w:rFonts w:hint="eastAsia"/>
        </w:rPr>
        <w:t>本文件规定了乘用车轮毂用全自动在线动平衡跳动检测机的结构、基本参数、技术要求、试验方法、检验规则、标志、随行文件、包装、运输和贮存。</w:t>
      </w:r>
    </w:p>
    <w:p w14:paraId="170D8FDB" w14:textId="77777777" w:rsidR="00960A4E" w:rsidRDefault="00000000">
      <w:pPr>
        <w:pStyle w:val="afffff5"/>
        <w:spacing w:line="288" w:lineRule="auto"/>
        <w:ind w:firstLine="420"/>
      </w:pPr>
      <w:r>
        <w:rPr>
          <w:rFonts w:hint="eastAsia"/>
        </w:rPr>
        <w:t>本文件适用于乘用车轮毂用全自动在线动平衡跳动检测机（以下简称“设备”）的生产和检验。</w:t>
      </w:r>
    </w:p>
    <w:p w14:paraId="7E5481D9" w14:textId="77777777" w:rsidR="00960A4E" w:rsidRDefault="00000000">
      <w:pPr>
        <w:pStyle w:val="affc"/>
        <w:spacing w:before="240" w:after="240" w:line="288" w:lineRule="auto"/>
      </w:pPr>
      <w:bookmarkStart w:id="63" w:name="_Toc137628781"/>
      <w:bookmarkStart w:id="64" w:name="_Toc147136681"/>
      <w:bookmarkStart w:id="65" w:name="_Toc26718931"/>
      <w:bookmarkStart w:id="66" w:name="_Toc163912033"/>
      <w:bookmarkStart w:id="67" w:name="_Toc137288573"/>
      <w:bookmarkStart w:id="68" w:name="_Toc159252383"/>
      <w:bookmarkStart w:id="69" w:name="_Toc171581098"/>
      <w:bookmarkStart w:id="70" w:name="_Toc141272485"/>
      <w:bookmarkStart w:id="71" w:name="_Toc147912176"/>
      <w:bookmarkStart w:id="72" w:name="_Toc160092236"/>
      <w:bookmarkStart w:id="73" w:name="_Toc26986531"/>
      <w:bookmarkStart w:id="74" w:name="_Toc174355044"/>
      <w:bookmarkStart w:id="75" w:name="_Toc181112787"/>
      <w:bookmarkStart w:id="76" w:name="_Toc147912239"/>
      <w:bookmarkStart w:id="77" w:name="_Toc148629165"/>
      <w:bookmarkStart w:id="78" w:name="_Toc181112535"/>
      <w:bookmarkStart w:id="79" w:name="_Toc26986772"/>
      <w:r>
        <w:rPr>
          <w:rFonts w:hint="eastAsia"/>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B065201" w14:textId="77777777" w:rsidR="00960A4E" w:rsidRDefault="00000000">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C84A0B2" w14:textId="77777777" w:rsidR="00960A4E" w:rsidRDefault="00000000">
      <w:pPr>
        <w:pStyle w:val="afffff5"/>
        <w:spacing w:line="288" w:lineRule="auto"/>
        <w:ind w:firstLine="420"/>
      </w:pPr>
      <w:bookmarkStart w:id="80" w:name="_Toc137288574"/>
      <w:bookmarkStart w:id="81" w:name="_Toc141272486"/>
      <w:bookmarkStart w:id="82" w:name="_Toc137628782"/>
      <w:bookmarkEnd w:id="80"/>
      <w:bookmarkEnd w:id="81"/>
      <w:bookmarkEnd w:id="82"/>
      <w:r>
        <w:rPr>
          <w:rFonts w:hint="eastAsia"/>
        </w:rPr>
        <w:t>GB/T 191  包装储运图示标志</w:t>
      </w:r>
    </w:p>
    <w:p w14:paraId="57158635" w14:textId="77777777" w:rsidR="00960A4E" w:rsidRDefault="00000000">
      <w:pPr>
        <w:pStyle w:val="afffff5"/>
        <w:spacing w:line="288" w:lineRule="auto"/>
        <w:ind w:firstLine="420"/>
      </w:pPr>
      <w:r>
        <w:rPr>
          <w:rFonts w:hint="eastAsia"/>
        </w:rPr>
        <w:t>GB/T 5226.1—2019  机械电气安全  机械电气设备  第 1 部分：通用技术条件</w:t>
      </w:r>
    </w:p>
    <w:p w14:paraId="6FCA8C46" w14:textId="77777777" w:rsidR="00960A4E" w:rsidRDefault="00000000">
      <w:pPr>
        <w:pStyle w:val="afffff5"/>
        <w:spacing w:line="288" w:lineRule="auto"/>
        <w:ind w:firstLine="420"/>
      </w:pPr>
      <w:r>
        <w:rPr>
          <w:rFonts w:hint="eastAsia"/>
        </w:rPr>
        <w:t>GB/T 5465.2—2023  电气设备用图形符号  第 2 部分：图形符号</w:t>
      </w:r>
    </w:p>
    <w:p w14:paraId="48743E48" w14:textId="77777777" w:rsidR="00960A4E" w:rsidRDefault="00000000">
      <w:pPr>
        <w:pStyle w:val="afffff5"/>
        <w:spacing w:line="288" w:lineRule="auto"/>
        <w:ind w:firstLine="420"/>
      </w:pPr>
      <w:r>
        <w:rPr>
          <w:rFonts w:hint="eastAsia"/>
        </w:rPr>
        <w:t>GB/T 6388  运输包装收发货标志</w:t>
      </w:r>
    </w:p>
    <w:p w14:paraId="2E863CE1" w14:textId="77777777" w:rsidR="00960A4E" w:rsidRDefault="00000000">
      <w:pPr>
        <w:pStyle w:val="afffff5"/>
        <w:spacing w:line="288" w:lineRule="auto"/>
        <w:ind w:firstLine="420"/>
      </w:pPr>
      <w:r>
        <w:rPr>
          <w:rFonts w:hint="eastAsia"/>
        </w:rPr>
        <w:t>GB/T 7932  气动  对系统及其元件的一般规则和安全要求</w:t>
      </w:r>
    </w:p>
    <w:p w14:paraId="6EDA4CB7" w14:textId="77777777" w:rsidR="00960A4E" w:rsidRDefault="00000000">
      <w:pPr>
        <w:pStyle w:val="afffff5"/>
        <w:spacing w:line="288" w:lineRule="auto"/>
        <w:ind w:firstLine="420"/>
      </w:pPr>
      <w:r>
        <w:t>GB/T 9239.21</w:t>
      </w:r>
      <w:r>
        <w:rPr>
          <w:rFonts w:hint="eastAsia"/>
        </w:rPr>
        <w:t xml:space="preserve">  机械振动  转子平衡  第 21 部分：平衡机的描述与评定</w:t>
      </w:r>
    </w:p>
    <w:p w14:paraId="47BE0589" w14:textId="77777777" w:rsidR="00960A4E" w:rsidRDefault="00000000">
      <w:pPr>
        <w:pStyle w:val="afffff5"/>
        <w:spacing w:line="288" w:lineRule="auto"/>
        <w:ind w:firstLine="420"/>
      </w:pPr>
      <w:r>
        <w:rPr>
          <w:rFonts w:hint="eastAsia"/>
        </w:rPr>
        <w:t>GB/T 9969  工业产品使用说明书  总则</w:t>
      </w:r>
    </w:p>
    <w:p w14:paraId="5FE738C0" w14:textId="77777777" w:rsidR="00960A4E" w:rsidRDefault="00000000">
      <w:pPr>
        <w:pStyle w:val="afffff5"/>
        <w:spacing w:line="288" w:lineRule="auto"/>
        <w:ind w:firstLine="420"/>
      </w:pPr>
      <w:r>
        <w:rPr>
          <w:rFonts w:hint="eastAsia"/>
        </w:rPr>
        <w:t>GB/T 13306  标牌</w:t>
      </w:r>
    </w:p>
    <w:p w14:paraId="447911BD" w14:textId="77777777" w:rsidR="00960A4E" w:rsidRDefault="00000000">
      <w:pPr>
        <w:pStyle w:val="afffff5"/>
        <w:spacing w:line="288" w:lineRule="auto"/>
        <w:ind w:firstLine="420"/>
      </w:pPr>
      <w:r>
        <w:rPr>
          <w:rFonts w:hint="eastAsia"/>
        </w:rPr>
        <w:t>GB/T 13384  机电产品包装通用技术条件</w:t>
      </w:r>
    </w:p>
    <w:p w14:paraId="73AA6064" w14:textId="77777777" w:rsidR="00960A4E" w:rsidRDefault="00000000">
      <w:pPr>
        <w:pStyle w:val="afffff5"/>
        <w:spacing w:line="288" w:lineRule="auto"/>
        <w:ind w:firstLine="420"/>
      </w:pPr>
      <w:r>
        <w:rPr>
          <w:rFonts w:hint="eastAsia"/>
        </w:rPr>
        <w:t>GB/T 15706  机械安全  设计通则  风险评估与风险减小</w:t>
      </w:r>
    </w:p>
    <w:p w14:paraId="6A40C946" w14:textId="77777777" w:rsidR="00960A4E" w:rsidRDefault="00000000">
      <w:pPr>
        <w:pStyle w:val="afffff5"/>
        <w:spacing w:line="288" w:lineRule="auto"/>
        <w:ind w:firstLine="420"/>
      </w:pPr>
      <w:r>
        <w:rPr>
          <w:rFonts w:hint="eastAsia"/>
        </w:rPr>
        <w:t>GB/T 17248.3  声学  机器和设备发射的噪声  采用近似环境修正测定工作位置和其他指定位置的发射声压级</w:t>
      </w:r>
    </w:p>
    <w:p w14:paraId="52766077" w14:textId="77777777" w:rsidR="00960A4E" w:rsidRDefault="00000000">
      <w:pPr>
        <w:pStyle w:val="afffff5"/>
        <w:spacing w:line="288" w:lineRule="auto"/>
        <w:ind w:firstLine="420"/>
      </w:pPr>
      <w:r>
        <w:rPr>
          <w:rFonts w:hint="eastAsia"/>
        </w:rPr>
        <w:t>GB/T 24342—2009  工业机械电气设备  保护接地电路连续性试验规范</w:t>
      </w:r>
    </w:p>
    <w:p w14:paraId="225F8D80" w14:textId="77777777" w:rsidR="00960A4E" w:rsidRDefault="00000000">
      <w:pPr>
        <w:pStyle w:val="afffff5"/>
        <w:spacing w:line="288" w:lineRule="auto"/>
        <w:ind w:firstLine="420"/>
      </w:pPr>
      <w:r>
        <w:rPr>
          <w:rFonts w:hint="eastAsia"/>
        </w:rPr>
        <w:t>GB/T 26155.1  工业过程测量和控制系统用智能电动执行机构  第 1 部分：通用技术条件</w:t>
      </w:r>
    </w:p>
    <w:p w14:paraId="46C419ED" w14:textId="77777777" w:rsidR="00960A4E" w:rsidRDefault="00000000">
      <w:pPr>
        <w:pStyle w:val="afffff5"/>
        <w:spacing w:line="288" w:lineRule="auto"/>
        <w:ind w:firstLine="420"/>
      </w:pPr>
      <w:r>
        <w:rPr>
          <w:rFonts w:hint="eastAsia"/>
        </w:rPr>
        <w:t>QC/T 717—2015  汽车车轮跳动要求和检测方法</w:t>
      </w:r>
    </w:p>
    <w:p w14:paraId="6C237C4D" w14:textId="77777777" w:rsidR="00960A4E" w:rsidRDefault="00000000">
      <w:pPr>
        <w:pStyle w:val="affc"/>
        <w:spacing w:before="240" w:after="240" w:line="288" w:lineRule="auto"/>
      </w:pPr>
      <w:bookmarkStart w:id="83" w:name="_Toc181112788"/>
      <w:bookmarkStart w:id="84" w:name="_Toc160092237"/>
      <w:bookmarkStart w:id="85" w:name="_Toc171581099"/>
      <w:bookmarkStart w:id="86" w:name="_Toc148629166"/>
      <w:bookmarkStart w:id="87" w:name="_Toc174355045"/>
      <w:bookmarkStart w:id="88" w:name="_Toc147912240"/>
      <w:bookmarkStart w:id="89" w:name="_Toc147136682"/>
      <w:bookmarkStart w:id="90" w:name="_Toc163912034"/>
      <w:bookmarkStart w:id="91" w:name="_Toc147912177"/>
      <w:bookmarkStart w:id="92" w:name="_Toc181112536"/>
      <w:bookmarkStart w:id="93" w:name="_Toc159252384"/>
      <w:r>
        <w:t>术语和定义</w:t>
      </w:r>
      <w:bookmarkEnd w:id="83"/>
      <w:bookmarkEnd w:id="84"/>
      <w:bookmarkEnd w:id="85"/>
      <w:bookmarkEnd w:id="86"/>
      <w:bookmarkEnd w:id="87"/>
      <w:bookmarkEnd w:id="88"/>
      <w:bookmarkEnd w:id="89"/>
      <w:bookmarkEnd w:id="90"/>
      <w:bookmarkEnd w:id="91"/>
      <w:bookmarkEnd w:id="92"/>
      <w:bookmarkEnd w:id="93"/>
    </w:p>
    <w:bookmarkStart w:id="94" w:name="_Toc26986532" w:displacedByCustomXml="next"/>
    <w:bookmarkEnd w:id="94"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86482B2" w14:textId="77777777" w:rsidR="00960A4E" w:rsidRDefault="00000000">
          <w:pPr>
            <w:pStyle w:val="afffff5"/>
            <w:spacing w:line="288" w:lineRule="auto"/>
            <w:ind w:firstLine="420"/>
          </w:pPr>
          <w:r>
            <w:rPr>
              <w:rFonts w:hint="eastAsia"/>
            </w:rPr>
            <w:t>本文件没有需要界定的术语和定义。</w:t>
          </w:r>
        </w:p>
      </w:sdtContent>
    </w:sdt>
    <w:p w14:paraId="32F6AFB8" w14:textId="77777777" w:rsidR="00960A4E" w:rsidRDefault="00000000">
      <w:pPr>
        <w:pStyle w:val="affc"/>
        <w:spacing w:before="240" w:after="240" w:line="288" w:lineRule="auto"/>
      </w:pPr>
      <w:bookmarkStart w:id="95" w:name="_Toc181112537"/>
      <w:bookmarkStart w:id="96" w:name="_Toc181112789"/>
      <w:bookmarkStart w:id="97" w:name="_Toc174355046"/>
      <w:bookmarkStart w:id="98" w:name="_Toc160092238"/>
      <w:bookmarkStart w:id="99" w:name="_Toc163912035"/>
      <w:bookmarkStart w:id="100" w:name="_Toc159252385"/>
      <w:bookmarkStart w:id="101" w:name="_Toc171581100"/>
      <w:bookmarkStart w:id="102" w:name="_Toc143617070"/>
      <w:bookmarkStart w:id="103" w:name="_Toc143675540"/>
      <w:r>
        <w:rPr>
          <w:rFonts w:hint="eastAsia"/>
        </w:rPr>
        <w:t>结构</w:t>
      </w:r>
      <w:bookmarkEnd w:id="95"/>
      <w:bookmarkEnd w:id="96"/>
    </w:p>
    <w:p w14:paraId="3CC00381" w14:textId="77777777" w:rsidR="00960A4E" w:rsidRDefault="00000000">
      <w:pPr>
        <w:pStyle w:val="afffff5"/>
        <w:spacing w:line="288" w:lineRule="auto"/>
        <w:ind w:firstLine="420"/>
      </w:pPr>
      <w:r>
        <w:rPr>
          <w:rFonts w:hint="eastAsia"/>
        </w:rPr>
        <w:t>设备主要由以下部分构成：</w:t>
      </w:r>
    </w:p>
    <w:p w14:paraId="2D5347A7" w14:textId="77777777" w:rsidR="00960A4E" w:rsidRDefault="00000000">
      <w:pPr>
        <w:pStyle w:val="af5"/>
        <w:spacing w:line="288" w:lineRule="auto"/>
      </w:pPr>
      <w:r>
        <w:rPr>
          <w:rFonts w:hint="eastAsia"/>
        </w:rPr>
        <w:t>定中（型号识别）工位；</w:t>
      </w:r>
    </w:p>
    <w:p w14:paraId="6EF098B3" w14:textId="77777777" w:rsidR="00960A4E" w:rsidRDefault="00000000">
      <w:pPr>
        <w:pStyle w:val="af5"/>
        <w:spacing w:line="288" w:lineRule="auto"/>
      </w:pPr>
      <w:r>
        <w:rPr>
          <w:rFonts w:hint="eastAsia"/>
        </w:rPr>
        <w:t>动平衡检测工位；</w:t>
      </w:r>
    </w:p>
    <w:p w14:paraId="1F1EEC5D" w14:textId="77777777" w:rsidR="00960A4E" w:rsidRDefault="00000000">
      <w:pPr>
        <w:pStyle w:val="af5"/>
        <w:spacing w:line="288" w:lineRule="auto"/>
      </w:pPr>
      <w:r>
        <w:rPr>
          <w:rFonts w:hint="eastAsia"/>
        </w:rPr>
        <w:t>跳动检测工位；</w:t>
      </w:r>
    </w:p>
    <w:p w14:paraId="005E5D78" w14:textId="77777777" w:rsidR="00960A4E" w:rsidRDefault="00000000">
      <w:pPr>
        <w:pStyle w:val="af5"/>
        <w:spacing w:line="288" w:lineRule="auto"/>
      </w:pPr>
      <w:r>
        <w:rPr>
          <w:rFonts w:hint="eastAsia"/>
        </w:rPr>
        <w:t>分拣工位；</w:t>
      </w:r>
    </w:p>
    <w:p w14:paraId="3F34621E" w14:textId="77777777" w:rsidR="00960A4E" w:rsidRDefault="00000000">
      <w:pPr>
        <w:pStyle w:val="af5"/>
        <w:spacing w:line="288" w:lineRule="auto"/>
      </w:pPr>
      <w:r>
        <w:rPr>
          <w:rFonts w:hint="eastAsia"/>
        </w:rPr>
        <w:lastRenderedPageBreak/>
        <w:t>标记机构。</w:t>
      </w:r>
    </w:p>
    <w:p w14:paraId="57A4E21B" w14:textId="77777777" w:rsidR="00960A4E" w:rsidRDefault="00000000">
      <w:pPr>
        <w:pStyle w:val="affc"/>
        <w:spacing w:before="240" w:after="240" w:line="288" w:lineRule="auto"/>
      </w:pPr>
      <w:bookmarkStart w:id="104" w:name="_Toc181112538"/>
      <w:bookmarkStart w:id="105" w:name="_Toc181112790"/>
      <w:r>
        <w:rPr>
          <w:rFonts w:hint="eastAsia"/>
        </w:rPr>
        <w:t>基本参数</w:t>
      </w:r>
      <w:bookmarkEnd w:id="97"/>
      <w:bookmarkEnd w:id="104"/>
      <w:bookmarkEnd w:id="105"/>
    </w:p>
    <w:p w14:paraId="6B82F96D" w14:textId="77777777" w:rsidR="00960A4E" w:rsidRDefault="00000000">
      <w:pPr>
        <w:pStyle w:val="afffff5"/>
        <w:spacing w:line="288" w:lineRule="auto"/>
        <w:ind w:firstLine="420"/>
      </w:pPr>
      <w:r>
        <w:rPr>
          <w:rFonts w:hint="eastAsia"/>
        </w:rPr>
        <w:t>设备</w:t>
      </w:r>
      <w:r>
        <w:t>适用工件的参数见表</w:t>
      </w:r>
      <w:r>
        <w:rPr>
          <w:rFonts w:hint="eastAsia"/>
        </w:rPr>
        <w:t xml:space="preserve"> 1。</w:t>
      </w:r>
    </w:p>
    <w:p w14:paraId="1AA7BFB7" w14:textId="77777777" w:rsidR="00960A4E" w:rsidRDefault="00000000">
      <w:pPr>
        <w:pStyle w:val="aff2"/>
        <w:spacing w:before="120" w:after="120" w:line="288" w:lineRule="auto"/>
      </w:pPr>
      <w:r>
        <w:t>适用工件参数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5"/>
        <w:gridCol w:w="4689"/>
      </w:tblGrid>
      <w:tr w:rsidR="00960A4E" w14:paraId="3B03657C" w14:textId="77777777">
        <w:trPr>
          <w:tblHeader/>
          <w:jc w:val="center"/>
        </w:trPr>
        <w:tc>
          <w:tcPr>
            <w:tcW w:w="4685" w:type="dxa"/>
            <w:tcBorders>
              <w:top w:val="single" w:sz="8" w:space="0" w:color="auto"/>
              <w:bottom w:val="single" w:sz="8" w:space="0" w:color="auto"/>
            </w:tcBorders>
            <w:shd w:val="clear" w:color="auto" w:fill="auto"/>
            <w:vAlign w:val="center"/>
          </w:tcPr>
          <w:p w14:paraId="30727F5C" w14:textId="77777777" w:rsidR="00960A4E" w:rsidRDefault="00000000">
            <w:pPr>
              <w:pStyle w:val="afffffffff9"/>
              <w:spacing w:line="288" w:lineRule="auto"/>
            </w:pPr>
            <w:r>
              <w:t>项目</w:t>
            </w:r>
          </w:p>
        </w:tc>
        <w:tc>
          <w:tcPr>
            <w:tcW w:w="4689" w:type="dxa"/>
            <w:tcBorders>
              <w:top w:val="single" w:sz="8" w:space="0" w:color="auto"/>
              <w:bottom w:val="single" w:sz="8" w:space="0" w:color="auto"/>
            </w:tcBorders>
            <w:shd w:val="clear" w:color="auto" w:fill="auto"/>
            <w:vAlign w:val="center"/>
          </w:tcPr>
          <w:p w14:paraId="338CC8E2" w14:textId="77777777" w:rsidR="00960A4E" w:rsidRDefault="00000000">
            <w:pPr>
              <w:pStyle w:val="afffffffff9"/>
              <w:spacing w:line="288" w:lineRule="auto"/>
            </w:pPr>
            <w:r>
              <w:t>参数</w:t>
            </w:r>
          </w:p>
        </w:tc>
      </w:tr>
      <w:tr w:rsidR="00960A4E" w14:paraId="73E4924F" w14:textId="77777777">
        <w:trPr>
          <w:jc w:val="center"/>
        </w:trPr>
        <w:tc>
          <w:tcPr>
            <w:tcW w:w="4685" w:type="dxa"/>
            <w:tcBorders>
              <w:top w:val="single" w:sz="8" w:space="0" w:color="auto"/>
            </w:tcBorders>
            <w:shd w:val="clear" w:color="auto" w:fill="auto"/>
            <w:vAlign w:val="center"/>
          </w:tcPr>
          <w:p w14:paraId="0C5928A8" w14:textId="77777777" w:rsidR="00960A4E" w:rsidRDefault="00000000">
            <w:pPr>
              <w:pStyle w:val="afffffffff9"/>
              <w:spacing w:line="288" w:lineRule="auto"/>
            </w:pPr>
            <w:r>
              <w:rPr>
                <w:rFonts w:hint="eastAsia"/>
              </w:rPr>
              <w:t>轮毂种类</w:t>
            </w:r>
          </w:p>
        </w:tc>
        <w:tc>
          <w:tcPr>
            <w:tcW w:w="4689" w:type="dxa"/>
            <w:tcBorders>
              <w:top w:val="single" w:sz="8" w:space="0" w:color="auto"/>
            </w:tcBorders>
            <w:shd w:val="clear" w:color="auto" w:fill="auto"/>
            <w:vAlign w:val="center"/>
          </w:tcPr>
          <w:p w14:paraId="53796A01" w14:textId="77777777" w:rsidR="00960A4E" w:rsidRDefault="00000000">
            <w:pPr>
              <w:pStyle w:val="afffffffff9"/>
              <w:spacing w:line="288" w:lineRule="auto"/>
            </w:pPr>
            <w:r>
              <w:t>铝合金</w:t>
            </w:r>
            <w:r>
              <w:rPr>
                <w:rFonts w:hint="eastAsia"/>
              </w:rPr>
              <w:t>轮毂</w:t>
            </w:r>
          </w:p>
        </w:tc>
      </w:tr>
      <w:tr w:rsidR="00960A4E" w14:paraId="2552A215" w14:textId="77777777">
        <w:trPr>
          <w:jc w:val="center"/>
        </w:trPr>
        <w:tc>
          <w:tcPr>
            <w:tcW w:w="4685" w:type="dxa"/>
            <w:tcBorders>
              <w:top w:val="single" w:sz="8" w:space="0" w:color="auto"/>
            </w:tcBorders>
            <w:shd w:val="clear" w:color="auto" w:fill="auto"/>
            <w:vAlign w:val="center"/>
          </w:tcPr>
          <w:p w14:paraId="22CDDAC2" w14:textId="77777777" w:rsidR="00960A4E" w:rsidRDefault="00000000">
            <w:pPr>
              <w:pStyle w:val="afffffffff9"/>
              <w:spacing w:line="288" w:lineRule="auto"/>
            </w:pPr>
            <w:r>
              <w:rPr>
                <w:rFonts w:hint="eastAsia"/>
              </w:rPr>
              <w:t>中心孔直径</w:t>
            </w:r>
          </w:p>
        </w:tc>
        <w:tc>
          <w:tcPr>
            <w:tcW w:w="4689" w:type="dxa"/>
            <w:tcBorders>
              <w:top w:val="single" w:sz="8" w:space="0" w:color="auto"/>
            </w:tcBorders>
            <w:shd w:val="clear" w:color="auto" w:fill="auto"/>
            <w:vAlign w:val="center"/>
          </w:tcPr>
          <w:p w14:paraId="4E4E1A45" w14:textId="77777777" w:rsidR="00960A4E" w:rsidRDefault="00000000">
            <w:pPr>
              <w:pStyle w:val="afffffffff9"/>
              <w:spacing w:line="288" w:lineRule="auto"/>
            </w:pPr>
            <w:r>
              <w:rPr>
                <w:rFonts w:hint="eastAsia"/>
              </w:rPr>
              <w:t>φ50 mm～φ150 mm</w:t>
            </w:r>
          </w:p>
        </w:tc>
      </w:tr>
      <w:tr w:rsidR="00960A4E" w14:paraId="2100380E" w14:textId="77777777">
        <w:trPr>
          <w:jc w:val="center"/>
        </w:trPr>
        <w:tc>
          <w:tcPr>
            <w:tcW w:w="4685" w:type="dxa"/>
            <w:shd w:val="clear" w:color="auto" w:fill="auto"/>
            <w:vAlign w:val="center"/>
          </w:tcPr>
          <w:p w14:paraId="6E20D160" w14:textId="77777777" w:rsidR="00960A4E" w:rsidRDefault="00000000">
            <w:pPr>
              <w:pStyle w:val="afffffffff9"/>
              <w:spacing w:line="288" w:lineRule="auto"/>
            </w:pPr>
            <w:r>
              <w:rPr>
                <w:rFonts w:hint="eastAsia"/>
              </w:rPr>
              <w:t>偏距</w:t>
            </w:r>
          </w:p>
        </w:tc>
        <w:tc>
          <w:tcPr>
            <w:tcW w:w="4689" w:type="dxa"/>
            <w:shd w:val="clear" w:color="auto" w:fill="auto"/>
            <w:vAlign w:val="center"/>
          </w:tcPr>
          <w:p w14:paraId="7C0D303B" w14:textId="77777777" w:rsidR="00960A4E" w:rsidRDefault="00000000">
            <w:pPr>
              <w:pStyle w:val="afffffffff9"/>
              <w:spacing w:line="288" w:lineRule="auto"/>
            </w:pPr>
            <w:r>
              <w:rPr>
                <w:rFonts w:hint="eastAsia"/>
              </w:rPr>
              <w:t>-20 mm～30 mm</w:t>
            </w:r>
          </w:p>
        </w:tc>
      </w:tr>
      <w:tr w:rsidR="00960A4E" w14:paraId="22C43980" w14:textId="77777777">
        <w:trPr>
          <w:jc w:val="center"/>
        </w:trPr>
        <w:tc>
          <w:tcPr>
            <w:tcW w:w="4685" w:type="dxa"/>
            <w:shd w:val="clear" w:color="auto" w:fill="auto"/>
            <w:vAlign w:val="center"/>
          </w:tcPr>
          <w:p w14:paraId="207324DD" w14:textId="77777777" w:rsidR="00960A4E" w:rsidRDefault="00000000">
            <w:pPr>
              <w:pStyle w:val="afffffffff9"/>
              <w:spacing w:line="288" w:lineRule="auto"/>
            </w:pPr>
            <w:r>
              <w:t>重量</w:t>
            </w:r>
          </w:p>
        </w:tc>
        <w:tc>
          <w:tcPr>
            <w:tcW w:w="4689" w:type="dxa"/>
            <w:shd w:val="clear" w:color="auto" w:fill="auto"/>
            <w:vAlign w:val="center"/>
          </w:tcPr>
          <w:p w14:paraId="7C59F977" w14:textId="77777777" w:rsidR="00960A4E" w:rsidRDefault="00000000">
            <w:pPr>
              <w:pStyle w:val="afffffffff9"/>
              <w:spacing w:line="288" w:lineRule="auto"/>
            </w:pPr>
            <w:r>
              <w:rPr>
                <w:rFonts w:hAnsi="宋体"/>
              </w:rPr>
              <w:t>≤</w:t>
            </w:r>
            <w:r>
              <w:rPr>
                <w:rFonts w:hAnsi="宋体" w:hint="eastAsia"/>
              </w:rPr>
              <w:t>3</w:t>
            </w:r>
            <w:r>
              <w:rPr>
                <w:rFonts w:hint="eastAsia"/>
              </w:rPr>
              <w:t>5 kg</w:t>
            </w:r>
          </w:p>
        </w:tc>
      </w:tr>
    </w:tbl>
    <w:p w14:paraId="5CDEB34C" w14:textId="77777777" w:rsidR="00960A4E" w:rsidRDefault="00960A4E">
      <w:pPr>
        <w:pStyle w:val="afffff5"/>
        <w:spacing w:line="288" w:lineRule="auto"/>
        <w:ind w:firstLine="420"/>
      </w:pPr>
    </w:p>
    <w:p w14:paraId="6691559B" w14:textId="77777777" w:rsidR="00960A4E" w:rsidRDefault="00000000">
      <w:pPr>
        <w:pStyle w:val="affc"/>
        <w:spacing w:before="240" w:after="240" w:line="288" w:lineRule="auto"/>
      </w:pPr>
      <w:bookmarkStart w:id="106" w:name="_Toc181112539"/>
      <w:bookmarkStart w:id="107" w:name="_Toc181112791"/>
      <w:bookmarkStart w:id="108" w:name="_Toc174355047"/>
      <w:r>
        <w:rPr>
          <w:rFonts w:hint="eastAsia"/>
        </w:rPr>
        <w:t>技术要求</w:t>
      </w:r>
      <w:bookmarkEnd w:id="98"/>
      <w:bookmarkEnd w:id="99"/>
      <w:bookmarkEnd w:id="100"/>
      <w:bookmarkEnd w:id="101"/>
      <w:bookmarkEnd w:id="106"/>
      <w:bookmarkEnd w:id="107"/>
      <w:bookmarkEnd w:id="108"/>
    </w:p>
    <w:p w14:paraId="708E03D5" w14:textId="77777777" w:rsidR="00960A4E" w:rsidRDefault="00000000">
      <w:pPr>
        <w:pStyle w:val="affd"/>
        <w:spacing w:before="120" w:after="120" w:line="288" w:lineRule="auto"/>
      </w:pPr>
      <w:r>
        <w:rPr>
          <w:rFonts w:hint="eastAsia"/>
        </w:rPr>
        <w:t>一般要求</w:t>
      </w:r>
    </w:p>
    <w:p w14:paraId="1335EB22" w14:textId="77777777" w:rsidR="00960A4E" w:rsidRDefault="00000000">
      <w:pPr>
        <w:pStyle w:val="afffffffff1"/>
        <w:spacing w:line="288" w:lineRule="auto"/>
      </w:pPr>
      <w:r>
        <w:rPr>
          <w:rFonts w:hint="eastAsia"/>
        </w:rPr>
        <w:t>设备应符合本文件的规定，并按规定程序批准的设备图样及技术文件制造。</w:t>
      </w:r>
    </w:p>
    <w:p w14:paraId="168A286F" w14:textId="77777777" w:rsidR="00960A4E" w:rsidRDefault="00000000">
      <w:pPr>
        <w:pStyle w:val="afffffffff1"/>
        <w:spacing w:line="288" w:lineRule="auto"/>
      </w:pPr>
      <w:r>
        <w:rPr>
          <w:rFonts w:hint="eastAsia"/>
        </w:rPr>
        <w:t>设备所用材料应符合设计规定，材料的牌号和机械性能应符合相应标准的规定。</w:t>
      </w:r>
    </w:p>
    <w:p w14:paraId="4D3DDCD3" w14:textId="77777777" w:rsidR="00960A4E" w:rsidRDefault="00000000">
      <w:pPr>
        <w:pStyle w:val="afffffffff1"/>
        <w:spacing w:line="288" w:lineRule="auto"/>
      </w:pPr>
      <w:r>
        <w:rPr>
          <w:rFonts w:hint="eastAsia"/>
        </w:rPr>
        <w:t>设备所用外购件、外协件应符合相关标准的规定，并有制造商的合格证，经入厂检验合格后方能使用，所有自制零件经检查合格后才可装配。</w:t>
      </w:r>
    </w:p>
    <w:p w14:paraId="594D74D3" w14:textId="77777777" w:rsidR="00960A4E" w:rsidRDefault="00000000">
      <w:pPr>
        <w:pStyle w:val="affd"/>
        <w:spacing w:before="120" w:after="120" w:line="288" w:lineRule="auto"/>
      </w:pPr>
      <w:r>
        <w:rPr>
          <w:rFonts w:hint="eastAsia"/>
        </w:rPr>
        <w:t>工作条件</w:t>
      </w:r>
    </w:p>
    <w:p w14:paraId="0B87AB41" w14:textId="77777777" w:rsidR="00960A4E" w:rsidRDefault="00000000">
      <w:pPr>
        <w:pStyle w:val="afffff5"/>
        <w:spacing w:line="288" w:lineRule="auto"/>
        <w:ind w:firstLine="420"/>
      </w:pPr>
      <w:r>
        <w:rPr>
          <w:rFonts w:hint="eastAsia"/>
        </w:rPr>
        <w:t>设备应能在下列工作环境和条件下正常工作：</w:t>
      </w:r>
    </w:p>
    <w:p w14:paraId="6EC1A5F7" w14:textId="77777777" w:rsidR="00960A4E" w:rsidRDefault="00000000">
      <w:pPr>
        <w:pStyle w:val="af5"/>
        <w:numPr>
          <w:ilvl w:val="0"/>
          <w:numId w:val="32"/>
        </w:numPr>
        <w:spacing w:line="288" w:lineRule="auto"/>
      </w:pPr>
      <w:r>
        <w:rPr>
          <w:rFonts w:hint="eastAsia"/>
        </w:rPr>
        <w:t>环境温度：-5 ℃～50 ℃；</w:t>
      </w:r>
    </w:p>
    <w:p w14:paraId="1608EE44" w14:textId="77777777" w:rsidR="00960A4E" w:rsidRDefault="00000000">
      <w:pPr>
        <w:pStyle w:val="af5"/>
        <w:spacing w:line="288" w:lineRule="auto"/>
      </w:pPr>
      <w:r>
        <w:rPr>
          <w:rFonts w:hint="eastAsia"/>
        </w:rPr>
        <w:t>相对湿度：≤85%；</w:t>
      </w:r>
    </w:p>
    <w:p w14:paraId="6FA97227" w14:textId="77777777" w:rsidR="00960A4E" w:rsidRDefault="00000000">
      <w:pPr>
        <w:pStyle w:val="af5"/>
        <w:spacing w:line="288" w:lineRule="auto"/>
      </w:pPr>
      <w:r>
        <w:rPr>
          <w:rFonts w:hint="eastAsia"/>
        </w:rPr>
        <w:t>电源电压波动：±10%；</w:t>
      </w:r>
    </w:p>
    <w:p w14:paraId="528D3EFF" w14:textId="77777777" w:rsidR="00960A4E" w:rsidRDefault="00000000">
      <w:pPr>
        <w:pStyle w:val="af5"/>
        <w:spacing w:line="288" w:lineRule="auto"/>
      </w:pPr>
      <w:r>
        <w:rPr>
          <w:rFonts w:hint="eastAsia"/>
        </w:rPr>
        <w:t>气源压力：0.4 MPa～0.6 MPa。</w:t>
      </w:r>
    </w:p>
    <w:p w14:paraId="0FB6AE28" w14:textId="77777777" w:rsidR="00960A4E" w:rsidRDefault="00000000">
      <w:pPr>
        <w:pStyle w:val="affd"/>
        <w:spacing w:before="120" w:after="120" w:line="288" w:lineRule="auto"/>
      </w:pPr>
      <w:r>
        <w:rPr>
          <w:rFonts w:hint="eastAsia"/>
        </w:rPr>
        <w:t>外观</w:t>
      </w:r>
    </w:p>
    <w:p w14:paraId="6E43EF1F" w14:textId="77777777" w:rsidR="00960A4E" w:rsidRDefault="00000000">
      <w:pPr>
        <w:pStyle w:val="afffffffff1"/>
        <w:spacing w:line="288" w:lineRule="auto"/>
      </w:pPr>
      <w:r>
        <w:rPr>
          <w:rFonts w:hint="eastAsia"/>
        </w:rPr>
        <w:t>设备表面不应有图样规定外的凸起、凹陷、粗糙不平和其他损伤等缺陷。</w:t>
      </w:r>
    </w:p>
    <w:p w14:paraId="3F397A1D" w14:textId="77777777" w:rsidR="00960A4E" w:rsidRDefault="00000000">
      <w:pPr>
        <w:pStyle w:val="afffffffff1"/>
        <w:spacing w:line="288" w:lineRule="auto"/>
      </w:pPr>
      <w:r>
        <w:rPr>
          <w:rFonts w:hint="eastAsia"/>
        </w:rPr>
        <w:t>电气管道的外露部分应布置紧凑，排列整齐，必要时应用管夹固定。管子不应出现扭曲、折叠等现象。</w:t>
      </w:r>
    </w:p>
    <w:p w14:paraId="1B0E7C22" w14:textId="77777777" w:rsidR="00960A4E" w:rsidRDefault="00000000">
      <w:pPr>
        <w:pStyle w:val="afffffffff1"/>
        <w:spacing w:line="288" w:lineRule="auto"/>
      </w:pPr>
      <w:r>
        <w:rPr>
          <w:rFonts w:hint="eastAsia"/>
        </w:rPr>
        <w:t>油漆表面应平整、均匀、光滑，不应有漏漆、起皱、流挂、剥落、锈蚀和锈痕等缺陷。</w:t>
      </w:r>
    </w:p>
    <w:p w14:paraId="15BCF6C7" w14:textId="77777777" w:rsidR="00960A4E" w:rsidRDefault="00000000">
      <w:pPr>
        <w:pStyle w:val="afffffffff1"/>
        <w:spacing w:line="288" w:lineRule="auto"/>
      </w:pPr>
      <w:r>
        <w:rPr>
          <w:rFonts w:hint="eastAsia"/>
        </w:rPr>
        <w:t>零件的切削加工面不应有锈蚀、磕碰、划伤等影响性能、寿命和外观的缺陷。除有特殊要求外，切削加工后的零件不应有锐棱、尖角和毛刺等缺陷。</w:t>
      </w:r>
    </w:p>
    <w:p w14:paraId="0D53DC48" w14:textId="77777777" w:rsidR="00960A4E" w:rsidRDefault="00000000">
      <w:pPr>
        <w:pStyle w:val="affd"/>
        <w:spacing w:before="120" w:after="120" w:line="288" w:lineRule="auto"/>
      </w:pPr>
      <w:r>
        <w:rPr>
          <w:rFonts w:hint="eastAsia"/>
        </w:rPr>
        <w:t>装配质量</w:t>
      </w:r>
    </w:p>
    <w:p w14:paraId="65365B2B" w14:textId="77777777" w:rsidR="00960A4E" w:rsidRDefault="00000000">
      <w:pPr>
        <w:pStyle w:val="afffff5"/>
        <w:spacing w:line="288" w:lineRule="auto"/>
        <w:ind w:firstLine="420"/>
      </w:pPr>
      <w:r>
        <w:rPr>
          <w:rFonts w:hint="eastAsia"/>
        </w:rPr>
        <w:t>总装后，各操纵系统及相关功能件的动作应灵活、准确、可靠，无卡塞、声音异常和发热等现象。</w:t>
      </w:r>
    </w:p>
    <w:p w14:paraId="7154767B" w14:textId="77777777" w:rsidR="00960A4E" w:rsidRDefault="00000000">
      <w:pPr>
        <w:pStyle w:val="affd"/>
        <w:spacing w:before="120" w:after="120" w:line="288" w:lineRule="auto"/>
      </w:pPr>
      <w:r>
        <w:rPr>
          <w:rFonts w:hint="eastAsia"/>
        </w:rPr>
        <w:t>功能</w:t>
      </w:r>
    </w:p>
    <w:p w14:paraId="5052422C" w14:textId="77777777" w:rsidR="00960A4E" w:rsidRDefault="00000000">
      <w:pPr>
        <w:pStyle w:val="affe"/>
        <w:spacing w:before="120" w:after="120" w:line="288" w:lineRule="auto"/>
      </w:pPr>
      <w:r>
        <w:rPr>
          <w:rFonts w:hint="eastAsia"/>
        </w:rPr>
        <w:t>自诊断功能</w:t>
      </w:r>
    </w:p>
    <w:p w14:paraId="7EC164A0" w14:textId="77777777" w:rsidR="00960A4E" w:rsidRDefault="00000000">
      <w:pPr>
        <w:pStyle w:val="afffff5"/>
        <w:spacing w:line="288" w:lineRule="auto"/>
        <w:ind w:firstLine="420"/>
      </w:pPr>
      <w:r>
        <w:rPr>
          <w:rFonts w:hint="eastAsia"/>
        </w:rPr>
        <w:lastRenderedPageBreak/>
        <w:t>对运行过程中的异常情况、软件和硬件故障等，执行机构应能进行诊断和处置。</w:t>
      </w:r>
    </w:p>
    <w:p w14:paraId="5C3E5BBD" w14:textId="77777777" w:rsidR="00960A4E" w:rsidRDefault="00000000">
      <w:pPr>
        <w:pStyle w:val="affe"/>
        <w:spacing w:before="120" w:after="120" w:line="288" w:lineRule="auto"/>
      </w:pPr>
      <w:r>
        <w:rPr>
          <w:rFonts w:hint="eastAsia"/>
        </w:rPr>
        <w:t>组态功能</w:t>
      </w:r>
    </w:p>
    <w:p w14:paraId="5F524730" w14:textId="77777777" w:rsidR="00960A4E" w:rsidRDefault="00000000">
      <w:pPr>
        <w:pStyle w:val="afffff5"/>
        <w:spacing w:line="288" w:lineRule="auto"/>
        <w:ind w:firstLine="420"/>
      </w:pPr>
      <w:r>
        <w:rPr>
          <w:rFonts w:hint="eastAsia"/>
        </w:rPr>
        <w:t>通过操作面板，执行机构应能实现就地设定和调整参数。</w:t>
      </w:r>
    </w:p>
    <w:p w14:paraId="7281DAFF" w14:textId="77777777" w:rsidR="00960A4E" w:rsidRDefault="00000000">
      <w:pPr>
        <w:pStyle w:val="affe"/>
        <w:spacing w:before="120" w:after="120" w:line="288" w:lineRule="auto"/>
      </w:pPr>
      <w:r>
        <w:rPr>
          <w:rFonts w:hint="eastAsia"/>
        </w:rPr>
        <w:t>显示功能</w:t>
      </w:r>
    </w:p>
    <w:p w14:paraId="7ABB4B50" w14:textId="77777777" w:rsidR="00960A4E" w:rsidRDefault="00000000">
      <w:pPr>
        <w:pStyle w:val="afffff5"/>
        <w:spacing w:line="288" w:lineRule="auto"/>
        <w:ind w:firstLine="420"/>
      </w:pPr>
      <w:r>
        <w:rPr>
          <w:rFonts w:hint="eastAsia"/>
        </w:rPr>
        <w:t>可显示跳动测量检测值、动不平衡测量值及角度、各功能界面参数值。</w:t>
      </w:r>
    </w:p>
    <w:p w14:paraId="7E4544CE" w14:textId="77777777" w:rsidR="00960A4E" w:rsidRDefault="00000000">
      <w:pPr>
        <w:pStyle w:val="affd"/>
        <w:spacing w:before="120" w:after="120" w:line="288" w:lineRule="auto"/>
      </w:pPr>
      <w:r>
        <w:rPr>
          <w:rFonts w:hint="eastAsia"/>
        </w:rPr>
        <w:t>运转</w:t>
      </w:r>
    </w:p>
    <w:p w14:paraId="426D7FB5" w14:textId="77777777" w:rsidR="00960A4E" w:rsidRDefault="00000000">
      <w:pPr>
        <w:pStyle w:val="afffff5"/>
        <w:spacing w:line="288" w:lineRule="auto"/>
        <w:ind w:firstLine="420"/>
      </w:pPr>
      <w:r>
        <w:rPr>
          <w:rFonts w:hint="eastAsia"/>
        </w:rPr>
        <w:t>设备</w:t>
      </w:r>
      <w:r>
        <w:t>空负荷运转和负荷运转时，应能正常工作，不应出现异常振动。</w:t>
      </w:r>
    </w:p>
    <w:p w14:paraId="7DC919BE" w14:textId="77777777" w:rsidR="00960A4E" w:rsidRDefault="00000000">
      <w:pPr>
        <w:pStyle w:val="affd"/>
        <w:spacing w:before="120" w:after="120" w:line="288" w:lineRule="auto"/>
      </w:pPr>
      <w:r>
        <w:rPr>
          <w:rFonts w:hint="eastAsia"/>
        </w:rPr>
        <w:t>工作节拍</w:t>
      </w:r>
    </w:p>
    <w:p w14:paraId="26ED89CF" w14:textId="77777777" w:rsidR="00960A4E" w:rsidRDefault="00000000">
      <w:pPr>
        <w:pStyle w:val="afffff5"/>
        <w:spacing w:line="288" w:lineRule="auto"/>
        <w:ind w:firstLine="420"/>
      </w:pPr>
      <w:r>
        <w:rPr>
          <w:rFonts w:hint="eastAsia"/>
        </w:rPr>
        <w:t>应不大于 14 s。</w:t>
      </w:r>
    </w:p>
    <w:p w14:paraId="01CC8060" w14:textId="77777777" w:rsidR="00960A4E" w:rsidRDefault="00000000">
      <w:pPr>
        <w:pStyle w:val="affd"/>
        <w:spacing w:before="120" w:after="120" w:line="288" w:lineRule="auto"/>
      </w:pPr>
      <w:r>
        <w:rPr>
          <w:rFonts w:hint="eastAsia"/>
        </w:rPr>
        <w:t>平衡测量</w:t>
      </w:r>
    </w:p>
    <w:p w14:paraId="1D65A2DE" w14:textId="77777777" w:rsidR="00960A4E" w:rsidRDefault="00000000">
      <w:pPr>
        <w:pStyle w:val="afffff5"/>
        <w:spacing w:line="288" w:lineRule="auto"/>
        <w:ind w:firstLine="420"/>
      </w:pPr>
      <w:r>
        <w:rPr>
          <w:rFonts w:hint="eastAsia"/>
        </w:rPr>
        <w:t>应符合表 2 的规定。</w:t>
      </w:r>
    </w:p>
    <w:p w14:paraId="5F25D6C5" w14:textId="77777777" w:rsidR="00960A4E" w:rsidRDefault="00000000">
      <w:pPr>
        <w:pStyle w:val="aff2"/>
        <w:spacing w:before="120" w:after="120" w:line="288" w:lineRule="auto"/>
      </w:pPr>
      <w:r>
        <w:rPr>
          <w:rFonts w:hint="eastAsia"/>
        </w:rPr>
        <w:t>动平衡测量要求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37"/>
        <w:gridCol w:w="4961"/>
        <w:gridCol w:w="2276"/>
      </w:tblGrid>
      <w:tr w:rsidR="00960A4E" w14:paraId="795FBF3A" w14:textId="77777777">
        <w:trPr>
          <w:tblHeader/>
          <w:jc w:val="center"/>
        </w:trPr>
        <w:tc>
          <w:tcPr>
            <w:tcW w:w="7098" w:type="dxa"/>
            <w:gridSpan w:val="2"/>
            <w:tcBorders>
              <w:top w:val="single" w:sz="8" w:space="0" w:color="auto"/>
              <w:bottom w:val="single" w:sz="8" w:space="0" w:color="auto"/>
            </w:tcBorders>
            <w:shd w:val="clear" w:color="auto" w:fill="auto"/>
            <w:vAlign w:val="center"/>
          </w:tcPr>
          <w:p w14:paraId="49AD3648" w14:textId="77777777" w:rsidR="00960A4E" w:rsidRDefault="00000000">
            <w:pPr>
              <w:pStyle w:val="afffffffff9"/>
              <w:spacing w:line="288" w:lineRule="auto"/>
            </w:pPr>
            <w:r>
              <w:rPr>
                <w:rFonts w:hint="eastAsia"/>
              </w:rPr>
              <w:t>项目</w:t>
            </w:r>
          </w:p>
        </w:tc>
        <w:tc>
          <w:tcPr>
            <w:tcW w:w="2276" w:type="dxa"/>
            <w:tcBorders>
              <w:top w:val="single" w:sz="8" w:space="0" w:color="auto"/>
              <w:bottom w:val="single" w:sz="8" w:space="0" w:color="auto"/>
            </w:tcBorders>
            <w:shd w:val="clear" w:color="auto" w:fill="auto"/>
            <w:vAlign w:val="center"/>
          </w:tcPr>
          <w:p w14:paraId="15084585" w14:textId="77777777" w:rsidR="00960A4E" w:rsidRDefault="00000000">
            <w:pPr>
              <w:pStyle w:val="afffffffff9"/>
              <w:spacing w:line="288" w:lineRule="auto"/>
            </w:pPr>
            <w:r>
              <w:rPr>
                <w:rFonts w:hint="eastAsia"/>
              </w:rPr>
              <w:t>要求</w:t>
            </w:r>
          </w:p>
        </w:tc>
      </w:tr>
      <w:tr w:rsidR="00960A4E" w14:paraId="4B909AAE" w14:textId="77777777">
        <w:trPr>
          <w:jc w:val="center"/>
        </w:trPr>
        <w:tc>
          <w:tcPr>
            <w:tcW w:w="2137" w:type="dxa"/>
            <w:vMerge w:val="restart"/>
            <w:tcBorders>
              <w:top w:val="single" w:sz="8" w:space="0" w:color="auto"/>
            </w:tcBorders>
            <w:shd w:val="clear" w:color="auto" w:fill="auto"/>
            <w:vAlign w:val="center"/>
          </w:tcPr>
          <w:p w14:paraId="693811F3" w14:textId="77777777" w:rsidR="00960A4E" w:rsidRDefault="00000000">
            <w:pPr>
              <w:pStyle w:val="afffffffff9"/>
              <w:spacing w:line="288" w:lineRule="auto"/>
            </w:pPr>
            <w:r>
              <w:rPr>
                <w:rFonts w:hint="eastAsia"/>
              </w:rPr>
              <w:t>准确性</w:t>
            </w:r>
          </w:p>
        </w:tc>
        <w:tc>
          <w:tcPr>
            <w:tcW w:w="4961" w:type="dxa"/>
            <w:tcBorders>
              <w:top w:val="single" w:sz="8" w:space="0" w:color="auto"/>
            </w:tcBorders>
            <w:shd w:val="clear" w:color="auto" w:fill="auto"/>
            <w:vAlign w:val="center"/>
          </w:tcPr>
          <w:p w14:paraId="2715771D" w14:textId="77777777" w:rsidR="00960A4E" w:rsidRDefault="00000000">
            <w:pPr>
              <w:pStyle w:val="afffffffff9"/>
              <w:spacing w:line="288" w:lineRule="auto"/>
            </w:pPr>
            <w:r>
              <w:rPr>
                <w:rFonts w:hint="eastAsia"/>
              </w:rPr>
              <w:t>平均值-砝码质量</w:t>
            </w:r>
          </w:p>
        </w:tc>
        <w:tc>
          <w:tcPr>
            <w:tcW w:w="2276" w:type="dxa"/>
            <w:tcBorders>
              <w:top w:val="single" w:sz="8" w:space="0" w:color="auto"/>
            </w:tcBorders>
            <w:shd w:val="clear" w:color="auto" w:fill="auto"/>
            <w:vAlign w:val="center"/>
          </w:tcPr>
          <w:p w14:paraId="7D875339" w14:textId="77777777" w:rsidR="00960A4E" w:rsidRDefault="00000000">
            <w:pPr>
              <w:pStyle w:val="afffffffff9"/>
              <w:spacing w:line="288" w:lineRule="auto"/>
            </w:pPr>
            <w:r>
              <w:rPr>
                <w:rFonts w:hint="eastAsia"/>
              </w:rPr>
              <w:t>≤±1 g</w:t>
            </w:r>
          </w:p>
        </w:tc>
      </w:tr>
      <w:tr w:rsidR="00960A4E" w14:paraId="0F31D0BD" w14:textId="77777777">
        <w:trPr>
          <w:jc w:val="center"/>
        </w:trPr>
        <w:tc>
          <w:tcPr>
            <w:tcW w:w="2137" w:type="dxa"/>
            <w:vMerge/>
            <w:shd w:val="clear" w:color="auto" w:fill="auto"/>
            <w:vAlign w:val="center"/>
          </w:tcPr>
          <w:p w14:paraId="058AF17C" w14:textId="77777777" w:rsidR="00960A4E" w:rsidRDefault="00960A4E">
            <w:pPr>
              <w:pStyle w:val="afffffffff9"/>
              <w:spacing w:line="288" w:lineRule="auto"/>
            </w:pPr>
          </w:p>
        </w:tc>
        <w:tc>
          <w:tcPr>
            <w:tcW w:w="4961" w:type="dxa"/>
            <w:shd w:val="clear" w:color="auto" w:fill="auto"/>
            <w:vAlign w:val="center"/>
          </w:tcPr>
          <w:p w14:paraId="3E5EE795" w14:textId="77777777" w:rsidR="00960A4E" w:rsidRDefault="00000000">
            <w:pPr>
              <w:pStyle w:val="afffffffff9"/>
              <w:spacing w:line="288" w:lineRule="auto"/>
            </w:pPr>
            <w:r>
              <w:rPr>
                <w:rFonts w:hint="eastAsia"/>
              </w:rPr>
              <w:t>面分离比</w:t>
            </w:r>
          </w:p>
        </w:tc>
        <w:tc>
          <w:tcPr>
            <w:tcW w:w="2276" w:type="dxa"/>
            <w:shd w:val="clear" w:color="auto" w:fill="auto"/>
            <w:vAlign w:val="center"/>
          </w:tcPr>
          <w:p w14:paraId="59E7082F" w14:textId="77777777" w:rsidR="00960A4E" w:rsidRDefault="00000000">
            <w:pPr>
              <w:pStyle w:val="afffffffff9"/>
              <w:spacing w:line="288" w:lineRule="auto"/>
            </w:pPr>
            <w:r>
              <w:rPr>
                <w:rFonts w:hint="eastAsia"/>
              </w:rPr>
              <w:t>≤1：50</w:t>
            </w:r>
          </w:p>
        </w:tc>
      </w:tr>
      <w:tr w:rsidR="00960A4E" w14:paraId="65B9A7A1" w14:textId="77777777">
        <w:trPr>
          <w:jc w:val="center"/>
        </w:trPr>
        <w:tc>
          <w:tcPr>
            <w:tcW w:w="2137" w:type="dxa"/>
            <w:vMerge w:val="restart"/>
            <w:shd w:val="clear" w:color="auto" w:fill="auto"/>
            <w:vAlign w:val="center"/>
          </w:tcPr>
          <w:p w14:paraId="05219817" w14:textId="77777777" w:rsidR="00960A4E" w:rsidRDefault="00000000">
            <w:pPr>
              <w:pStyle w:val="afffffffff9"/>
              <w:spacing w:line="288" w:lineRule="auto"/>
            </w:pPr>
            <w:r>
              <w:rPr>
                <w:rFonts w:hint="eastAsia"/>
              </w:rPr>
              <w:t>重复性（标准工件）</w:t>
            </w:r>
          </w:p>
        </w:tc>
        <w:tc>
          <w:tcPr>
            <w:tcW w:w="4961" w:type="dxa"/>
            <w:shd w:val="clear" w:color="auto" w:fill="auto"/>
            <w:vAlign w:val="center"/>
          </w:tcPr>
          <w:p w14:paraId="74D44B05" w14:textId="77777777" w:rsidR="00960A4E" w:rsidRDefault="00000000">
            <w:pPr>
              <w:pStyle w:val="afffffffff9"/>
              <w:spacing w:line="288" w:lineRule="auto"/>
            </w:pPr>
            <w:r>
              <w:rPr>
                <w:rFonts w:hint="eastAsia"/>
              </w:rPr>
              <w:t>一次装夹重复测量 10 次</w:t>
            </w:r>
          </w:p>
        </w:tc>
        <w:tc>
          <w:tcPr>
            <w:tcW w:w="2276" w:type="dxa"/>
            <w:shd w:val="clear" w:color="auto" w:fill="auto"/>
            <w:vAlign w:val="center"/>
          </w:tcPr>
          <w:p w14:paraId="0F4F0684" w14:textId="77777777" w:rsidR="00960A4E" w:rsidRDefault="00000000">
            <w:pPr>
              <w:pStyle w:val="afffffffff9"/>
              <w:spacing w:line="288" w:lineRule="auto"/>
            </w:pPr>
            <w:r>
              <w:rPr>
                <w:rFonts w:hint="eastAsia"/>
              </w:rPr>
              <w:t>极差 ≤1 g</w:t>
            </w:r>
          </w:p>
        </w:tc>
      </w:tr>
      <w:tr w:rsidR="00960A4E" w14:paraId="75BEB2A5" w14:textId="77777777">
        <w:trPr>
          <w:jc w:val="center"/>
        </w:trPr>
        <w:tc>
          <w:tcPr>
            <w:tcW w:w="2137" w:type="dxa"/>
            <w:vMerge/>
            <w:shd w:val="clear" w:color="auto" w:fill="auto"/>
            <w:vAlign w:val="center"/>
          </w:tcPr>
          <w:p w14:paraId="1E60B5BD" w14:textId="77777777" w:rsidR="00960A4E" w:rsidRDefault="00960A4E">
            <w:pPr>
              <w:pStyle w:val="afffffffff9"/>
              <w:spacing w:line="288" w:lineRule="auto"/>
            </w:pPr>
          </w:p>
        </w:tc>
        <w:tc>
          <w:tcPr>
            <w:tcW w:w="4961" w:type="dxa"/>
            <w:shd w:val="clear" w:color="auto" w:fill="auto"/>
            <w:vAlign w:val="center"/>
          </w:tcPr>
          <w:p w14:paraId="7F28DCDD" w14:textId="77777777" w:rsidR="00960A4E" w:rsidRDefault="00000000">
            <w:pPr>
              <w:pStyle w:val="afffffffff9"/>
              <w:spacing w:line="288" w:lineRule="auto"/>
            </w:pPr>
            <w:r>
              <w:rPr>
                <w:rFonts w:hint="eastAsia"/>
              </w:rPr>
              <w:t>重复装夹重复测量 10 次</w:t>
            </w:r>
          </w:p>
        </w:tc>
        <w:tc>
          <w:tcPr>
            <w:tcW w:w="2276" w:type="dxa"/>
            <w:shd w:val="clear" w:color="auto" w:fill="auto"/>
            <w:vAlign w:val="center"/>
          </w:tcPr>
          <w:p w14:paraId="5DADF5E1" w14:textId="77777777" w:rsidR="00960A4E" w:rsidRDefault="00000000">
            <w:pPr>
              <w:pStyle w:val="afffffffff9"/>
              <w:spacing w:line="288" w:lineRule="auto"/>
            </w:pPr>
            <w:r>
              <w:rPr>
                <w:rFonts w:hint="eastAsia"/>
              </w:rPr>
              <w:t>极差 ≤1.5 g</w:t>
            </w:r>
          </w:p>
        </w:tc>
      </w:tr>
      <w:tr w:rsidR="00960A4E" w14:paraId="5BD86B3C" w14:textId="77777777">
        <w:trPr>
          <w:jc w:val="center"/>
        </w:trPr>
        <w:tc>
          <w:tcPr>
            <w:tcW w:w="2137" w:type="dxa"/>
            <w:vMerge/>
            <w:shd w:val="clear" w:color="auto" w:fill="auto"/>
            <w:vAlign w:val="center"/>
          </w:tcPr>
          <w:p w14:paraId="2FD85216" w14:textId="77777777" w:rsidR="00960A4E" w:rsidRDefault="00960A4E">
            <w:pPr>
              <w:pStyle w:val="afffffffff9"/>
              <w:spacing w:line="288" w:lineRule="auto"/>
            </w:pPr>
          </w:p>
        </w:tc>
        <w:tc>
          <w:tcPr>
            <w:tcW w:w="4961" w:type="dxa"/>
            <w:shd w:val="clear" w:color="auto" w:fill="auto"/>
            <w:vAlign w:val="center"/>
          </w:tcPr>
          <w:p w14:paraId="18D1F06F" w14:textId="77777777" w:rsidR="00960A4E" w:rsidRDefault="00000000">
            <w:pPr>
              <w:pStyle w:val="afffffffff9"/>
              <w:spacing w:line="288" w:lineRule="auto"/>
            </w:pPr>
            <w:r>
              <w:rPr>
                <w:rFonts w:hint="eastAsia"/>
              </w:rPr>
              <w:t>重复装卡 10 次测量相位误差（不平衡质量 ＞10 g 时）</w:t>
            </w:r>
          </w:p>
        </w:tc>
        <w:tc>
          <w:tcPr>
            <w:tcW w:w="2276" w:type="dxa"/>
            <w:shd w:val="clear" w:color="auto" w:fill="auto"/>
            <w:vAlign w:val="center"/>
          </w:tcPr>
          <w:p w14:paraId="49018F04" w14:textId="77777777" w:rsidR="00960A4E" w:rsidRDefault="00000000">
            <w:pPr>
              <w:pStyle w:val="afffffffff9"/>
              <w:spacing w:line="288" w:lineRule="auto"/>
            </w:pPr>
            <w:r>
              <w:rPr>
                <w:rFonts w:hint="eastAsia"/>
              </w:rPr>
              <w:t>≤±5°</w:t>
            </w:r>
          </w:p>
        </w:tc>
      </w:tr>
    </w:tbl>
    <w:p w14:paraId="1896D463" w14:textId="77777777" w:rsidR="00960A4E" w:rsidRDefault="00960A4E">
      <w:pPr>
        <w:pStyle w:val="afffff5"/>
        <w:spacing w:line="288" w:lineRule="auto"/>
        <w:ind w:firstLine="420"/>
      </w:pPr>
    </w:p>
    <w:p w14:paraId="6D5E898B" w14:textId="77777777" w:rsidR="00960A4E" w:rsidRDefault="00000000">
      <w:pPr>
        <w:pStyle w:val="affd"/>
        <w:spacing w:before="120" w:after="120" w:line="288" w:lineRule="auto"/>
      </w:pPr>
      <w:r>
        <w:rPr>
          <w:rFonts w:hint="eastAsia"/>
        </w:rPr>
        <w:t>跳动测量</w:t>
      </w:r>
    </w:p>
    <w:p w14:paraId="5ECF8072" w14:textId="77777777" w:rsidR="00960A4E" w:rsidRDefault="00000000">
      <w:pPr>
        <w:pStyle w:val="afffff5"/>
        <w:spacing w:line="288" w:lineRule="auto"/>
        <w:ind w:firstLine="420"/>
      </w:pPr>
      <w:r>
        <w:rPr>
          <w:rFonts w:hint="eastAsia"/>
        </w:rPr>
        <w:t>应符合表 3 的规定。</w:t>
      </w:r>
    </w:p>
    <w:p w14:paraId="597F856E" w14:textId="77777777" w:rsidR="00960A4E" w:rsidRDefault="00000000">
      <w:pPr>
        <w:pStyle w:val="aff2"/>
        <w:spacing w:before="120" w:after="120" w:line="288" w:lineRule="auto"/>
      </w:pPr>
      <w:r>
        <w:rPr>
          <w:rFonts w:hint="eastAsia"/>
        </w:rPr>
        <w:t>跳动测量要求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28"/>
        <w:gridCol w:w="2126"/>
        <w:gridCol w:w="3544"/>
        <w:gridCol w:w="2276"/>
      </w:tblGrid>
      <w:tr w:rsidR="00960A4E" w14:paraId="41BA4EFD" w14:textId="77777777">
        <w:trPr>
          <w:tblHeader/>
          <w:jc w:val="center"/>
        </w:trPr>
        <w:tc>
          <w:tcPr>
            <w:tcW w:w="1428" w:type="dxa"/>
            <w:tcBorders>
              <w:top w:val="single" w:sz="8" w:space="0" w:color="auto"/>
              <w:bottom w:val="single" w:sz="8" w:space="0" w:color="auto"/>
            </w:tcBorders>
            <w:shd w:val="clear" w:color="auto" w:fill="auto"/>
            <w:vAlign w:val="center"/>
          </w:tcPr>
          <w:p w14:paraId="0C2EBC02" w14:textId="77777777" w:rsidR="00960A4E" w:rsidRDefault="00960A4E">
            <w:pPr>
              <w:pStyle w:val="afffffffff9"/>
              <w:spacing w:line="288" w:lineRule="auto"/>
            </w:pPr>
          </w:p>
        </w:tc>
        <w:tc>
          <w:tcPr>
            <w:tcW w:w="5670" w:type="dxa"/>
            <w:gridSpan w:val="2"/>
            <w:tcBorders>
              <w:top w:val="single" w:sz="8" w:space="0" w:color="auto"/>
              <w:bottom w:val="single" w:sz="8" w:space="0" w:color="auto"/>
            </w:tcBorders>
            <w:shd w:val="clear" w:color="auto" w:fill="auto"/>
            <w:vAlign w:val="center"/>
          </w:tcPr>
          <w:p w14:paraId="77EF538B" w14:textId="77777777" w:rsidR="00960A4E" w:rsidRDefault="00960A4E">
            <w:pPr>
              <w:pStyle w:val="afffffffff9"/>
              <w:spacing w:line="288" w:lineRule="auto"/>
            </w:pPr>
          </w:p>
        </w:tc>
        <w:tc>
          <w:tcPr>
            <w:tcW w:w="2276" w:type="dxa"/>
            <w:tcBorders>
              <w:top w:val="single" w:sz="8" w:space="0" w:color="auto"/>
              <w:bottom w:val="single" w:sz="8" w:space="0" w:color="auto"/>
            </w:tcBorders>
            <w:shd w:val="clear" w:color="auto" w:fill="auto"/>
            <w:vAlign w:val="center"/>
          </w:tcPr>
          <w:p w14:paraId="3364EBE4" w14:textId="77777777" w:rsidR="00960A4E" w:rsidRDefault="00960A4E">
            <w:pPr>
              <w:pStyle w:val="afffffffff9"/>
              <w:spacing w:line="288" w:lineRule="auto"/>
            </w:pPr>
          </w:p>
        </w:tc>
      </w:tr>
      <w:tr w:rsidR="00960A4E" w14:paraId="75114875" w14:textId="77777777">
        <w:trPr>
          <w:jc w:val="center"/>
        </w:trPr>
        <w:tc>
          <w:tcPr>
            <w:tcW w:w="1428" w:type="dxa"/>
            <w:vMerge w:val="restart"/>
            <w:tcBorders>
              <w:top w:val="single" w:sz="8" w:space="0" w:color="auto"/>
            </w:tcBorders>
            <w:shd w:val="clear" w:color="auto" w:fill="auto"/>
            <w:vAlign w:val="center"/>
          </w:tcPr>
          <w:p w14:paraId="23750C7D" w14:textId="77777777" w:rsidR="00960A4E" w:rsidRDefault="00000000">
            <w:pPr>
              <w:pStyle w:val="afffffffff9"/>
              <w:spacing w:line="288" w:lineRule="auto"/>
            </w:pPr>
            <w:r>
              <w:rPr>
                <w:rFonts w:hint="eastAsia"/>
              </w:rPr>
              <w:t>准确性</w:t>
            </w:r>
          </w:p>
        </w:tc>
        <w:tc>
          <w:tcPr>
            <w:tcW w:w="5670" w:type="dxa"/>
            <w:gridSpan w:val="2"/>
            <w:tcBorders>
              <w:top w:val="single" w:sz="8" w:space="0" w:color="auto"/>
            </w:tcBorders>
            <w:shd w:val="clear" w:color="auto" w:fill="auto"/>
            <w:vAlign w:val="center"/>
          </w:tcPr>
          <w:p w14:paraId="5C6CE350" w14:textId="77777777" w:rsidR="00960A4E" w:rsidRDefault="00000000">
            <w:pPr>
              <w:pStyle w:val="afffffffff9"/>
              <w:spacing w:line="288" w:lineRule="auto"/>
            </w:pPr>
            <w:r>
              <w:rPr>
                <w:rFonts w:hint="eastAsia"/>
              </w:rPr>
              <w:t>塞规厚度</w:t>
            </w:r>
          </w:p>
        </w:tc>
        <w:tc>
          <w:tcPr>
            <w:tcW w:w="2276" w:type="dxa"/>
            <w:tcBorders>
              <w:top w:val="single" w:sz="8" w:space="0" w:color="auto"/>
            </w:tcBorders>
            <w:shd w:val="clear" w:color="auto" w:fill="auto"/>
            <w:vAlign w:val="center"/>
          </w:tcPr>
          <w:p w14:paraId="58594DFA" w14:textId="77777777" w:rsidR="00960A4E" w:rsidRDefault="00000000">
            <w:pPr>
              <w:pStyle w:val="afffffffff9"/>
              <w:spacing w:line="288" w:lineRule="auto"/>
            </w:pPr>
            <w:r>
              <w:rPr>
                <w:rFonts w:hint="eastAsia"/>
              </w:rPr>
              <w:t>≤±0.002 mm</w:t>
            </w:r>
          </w:p>
        </w:tc>
      </w:tr>
      <w:tr w:rsidR="00960A4E" w14:paraId="7C33CE8B" w14:textId="77777777">
        <w:trPr>
          <w:jc w:val="center"/>
        </w:trPr>
        <w:tc>
          <w:tcPr>
            <w:tcW w:w="1428" w:type="dxa"/>
            <w:vMerge/>
            <w:shd w:val="clear" w:color="auto" w:fill="auto"/>
            <w:vAlign w:val="center"/>
          </w:tcPr>
          <w:p w14:paraId="3315AC23" w14:textId="77777777" w:rsidR="00960A4E" w:rsidRDefault="00960A4E">
            <w:pPr>
              <w:pStyle w:val="afffffffff9"/>
              <w:spacing w:line="288" w:lineRule="auto"/>
            </w:pPr>
          </w:p>
        </w:tc>
        <w:tc>
          <w:tcPr>
            <w:tcW w:w="5670" w:type="dxa"/>
            <w:gridSpan w:val="2"/>
            <w:shd w:val="clear" w:color="auto" w:fill="auto"/>
            <w:vAlign w:val="center"/>
          </w:tcPr>
          <w:p w14:paraId="61798976" w14:textId="77777777" w:rsidR="00960A4E" w:rsidRDefault="00000000">
            <w:pPr>
              <w:pStyle w:val="afffffffff9"/>
              <w:spacing w:line="288" w:lineRule="auto"/>
            </w:pPr>
            <w:r>
              <w:rPr>
                <w:rFonts w:hint="eastAsia"/>
              </w:rPr>
              <w:t>千分表打表值-检测值</w:t>
            </w:r>
          </w:p>
        </w:tc>
        <w:tc>
          <w:tcPr>
            <w:tcW w:w="2276" w:type="dxa"/>
            <w:shd w:val="clear" w:color="auto" w:fill="auto"/>
            <w:vAlign w:val="center"/>
          </w:tcPr>
          <w:p w14:paraId="0E9B7067" w14:textId="77777777" w:rsidR="00960A4E" w:rsidRDefault="00000000">
            <w:pPr>
              <w:pStyle w:val="afffffffff9"/>
              <w:spacing w:line="288" w:lineRule="auto"/>
            </w:pPr>
            <w:r>
              <w:rPr>
                <w:rFonts w:hint="eastAsia"/>
              </w:rPr>
              <w:t>≤±0.02 mm</w:t>
            </w:r>
          </w:p>
        </w:tc>
      </w:tr>
      <w:tr w:rsidR="00960A4E" w14:paraId="272CD368" w14:textId="77777777">
        <w:trPr>
          <w:jc w:val="center"/>
        </w:trPr>
        <w:tc>
          <w:tcPr>
            <w:tcW w:w="1428" w:type="dxa"/>
            <w:vMerge w:val="restart"/>
            <w:shd w:val="clear" w:color="auto" w:fill="auto"/>
            <w:vAlign w:val="center"/>
          </w:tcPr>
          <w:p w14:paraId="6A87B45D" w14:textId="77777777" w:rsidR="00960A4E" w:rsidRDefault="00000000">
            <w:pPr>
              <w:pStyle w:val="afffffffff9"/>
              <w:spacing w:line="288" w:lineRule="auto"/>
            </w:pPr>
            <w:r>
              <w:rPr>
                <w:rFonts w:hint="eastAsia"/>
              </w:rPr>
              <w:t>重复性</w:t>
            </w:r>
          </w:p>
        </w:tc>
        <w:tc>
          <w:tcPr>
            <w:tcW w:w="5670" w:type="dxa"/>
            <w:gridSpan w:val="2"/>
            <w:shd w:val="clear" w:color="auto" w:fill="auto"/>
            <w:vAlign w:val="center"/>
          </w:tcPr>
          <w:p w14:paraId="731F3603" w14:textId="77777777" w:rsidR="00960A4E" w:rsidRDefault="00000000">
            <w:pPr>
              <w:pStyle w:val="afffffffff9"/>
              <w:spacing w:line="288" w:lineRule="auto"/>
            </w:pPr>
            <w:r>
              <w:rPr>
                <w:rFonts w:hint="eastAsia"/>
              </w:rPr>
              <w:t>一次装夹重复测量 20 次</w:t>
            </w:r>
          </w:p>
        </w:tc>
        <w:tc>
          <w:tcPr>
            <w:tcW w:w="2276" w:type="dxa"/>
            <w:shd w:val="clear" w:color="auto" w:fill="auto"/>
            <w:vAlign w:val="center"/>
          </w:tcPr>
          <w:p w14:paraId="0F681651" w14:textId="77777777" w:rsidR="00960A4E" w:rsidRDefault="00000000">
            <w:pPr>
              <w:pStyle w:val="afffffffff9"/>
              <w:spacing w:line="288" w:lineRule="auto"/>
            </w:pPr>
            <w:r>
              <w:rPr>
                <w:rFonts w:hint="eastAsia"/>
              </w:rPr>
              <w:t>极差 ≤0.02 mm</w:t>
            </w:r>
          </w:p>
        </w:tc>
      </w:tr>
      <w:tr w:rsidR="00960A4E" w14:paraId="59691CDA" w14:textId="77777777">
        <w:trPr>
          <w:jc w:val="center"/>
        </w:trPr>
        <w:tc>
          <w:tcPr>
            <w:tcW w:w="1428" w:type="dxa"/>
            <w:vMerge/>
            <w:shd w:val="clear" w:color="auto" w:fill="auto"/>
            <w:vAlign w:val="center"/>
          </w:tcPr>
          <w:p w14:paraId="7DB6F62C" w14:textId="77777777" w:rsidR="00960A4E" w:rsidRDefault="00960A4E">
            <w:pPr>
              <w:pStyle w:val="afffffffff9"/>
              <w:spacing w:line="288" w:lineRule="auto"/>
            </w:pPr>
          </w:p>
        </w:tc>
        <w:tc>
          <w:tcPr>
            <w:tcW w:w="5670" w:type="dxa"/>
            <w:gridSpan w:val="2"/>
            <w:shd w:val="clear" w:color="auto" w:fill="auto"/>
            <w:vAlign w:val="center"/>
          </w:tcPr>
          <w:p w14:paraId="6F0EFB6E" w14:textId="77777777" w:rsidR="00960A4E" w:rsidRDefault="00000000">
            <w:pPr>
              <w:pStyle w:val="afffffffff9"/>
              <w:spacing w:line="288" w:lineRule="auto"/>
            </w:pPr>
            <w:r>
              <w:rPr>
                <w:rFonts w:hint="eastAsia"/>
              </w:rPr>
              <w:t>重复装夹重复测量 20 次</w:t>
            </w:r>
          </w:p>
        </w:tc>
        <w:tc>
          <w:tcPr>
            <w:tcW w:w="2276" w:type="dxa"/>
            <w:shd w:val="clear" w:color="auto" w:fill="auto"/>
            <w:vAlign w:val="center"/>
          </w:tcPr>
          <w:p w14:paraId="2CD09822" w14:textId="77777777" w:rsidR="00960A4E" w:rsidRDefault="00000000">
            <w:pPr>
              <w:pStyle w:val="afffffffff9"/>
              <w:spacing w:line="288" w:lineRule="auto"/>
            </w:pPr>
            <w:r>
              <w:rPr>
                <w:rFonts w:hint="eastAsia"/>
              </w:rPr>
              <w:t>极差 ≤0.03 mm</w:t>
            </w:r>
          </w:p>
        </w:tc>
      </w:tr>
      <w:tr w:rsidR="00960A4E" w14:paraId="25ED3AC4" w14:textId="77777777">
        <w:trPr>
          <w:jc w:val="center"/>
        </w:trPr>
        <w:tc>
          <w:tcPr>
            <w:tcW w:w="1428" w:type="dxa"/>
            <w:vMerge/>
            <w:shd w:val="clear" w:color="auto" w:fill="auto"/>
            <w:vAlign w:val="center"/>
          </w:tcPr>
          <w:p w14:paraId="3084C27E" w14:textId="77777777" w:rsidR="00960A4E" w:rsidRDefault="00960A4E">
            <w:pPr>
              <w:pStyle w:val="afffffffff9"/>
              <w:spacing w:line="288" w:lineRule="auto"/>
            </w:pPr>
          </w:p>
        </w:tc>
        <w:tc>
          <w:tcPr>
            <w:tcW w:w="2126" w:type="dxa"/>
            <w:vMerge w:val="restart"/>
            <w:shd w:val="clear" w:color="auto" w:fill="auto"/>
            <w:vAlign w:val="center"/>
          </w:tcPr>
          <w:p w14:paraId="702639CE" w14:textId="77777777" w:rsidR="00960A4E" w:rsidRDefault="00000000">
            <w:pPr>
              <w:pStyle w:val="afffffffff9"/>
              <w:spacing w:line="288" w:lineRule="auto"/>
            </w:pPr>
            <w:r>
              <w:rPr>
                <w:rFonts w:hint="eastAsia"/>
              </w:rPr>
              <w:t>低点位置偏差</w:t>
            </w:r>
          </w:p>
        </w:tc>
        <w:tc>
          <w:tcPr>
            <w:tcW w:w="3544" w:type="dxa"/>
            <w:shd w:val="clear" w:color="auto" w:fill="auto"/>
            <w:vAlign w:val="center"/>
          </w:tcPr>
          <w:p w14:paraId="05849278" w14:textId="77777777" w:rsidR="00960A4E" w:rsidRDefault="00000000">
            <w:pPr>
              <w:pStyle w:val="afffffffff9"/>
              <w:spacing w:line="288" w:lineRule="auto"/>
            </w:pPr>
            <w:r>
              <w:rPr>
                <w:rFonts w:hint="eastAsia"/>
              </w:rPr>
              <w:t>跳动/谐波值 0.10 mm～0.20 mm</w:t>
            </w:r>
          </w:p>
        </w:tc>
        <w:tc>
          <w:tcPr>
            <w:tcW w:w="2276" w:type="dxa"/>
            <w:shd w:val="clear" w:color="auto" w:fill="auto"/>
            <w:vAlign w:val="center"/>
          </w:tcPr>
          <w:p w14:paraId="49F3B82C" w14:textId="77777777" w:rsidR="00960A4E" w:rsidRDefault="00000000">
            <w:pPr>
              <w:pStyle w:val="afffffffff9"/>
              <w:spacing w:line="288" w:lineRule="auto"/>
            </w:pPr>
            <w:r>
              <w:rPr>
                <w:rFonts w:hint="eastAsia"/>
              </w:rPr>
              <w:t>≤±10°</w:t>
            </w:r>
          </w:p>
        </w:tc>
      </w:tr>
      <w:tr w:rsidR="00960A4E" w14:paraId="24629906" w14:textId="77777777">
        <w:trPr>
          <w:jc w:val="center"/>
        </w:trPr>
        <w:tc>
          <w:tcPr>
            <w:tcW w:w="1428" w:type="dxa"/>
            <w:vMerge/>
            <w:shd w:val="clear" w:color="auto" w:fill="auto"/>
            <w:vAlign w:val="center"/>
          </w:tcPr>
          <w:p w14:paraId="18F42F52" w14:textId="77777777" w:rsidR="00960A4E" w:rsidRDefault="00960A4E">
            <w:pPr>
              <w:pStyle w:val="afffffffff9"/>
              <w:spacing w:line="288" w:lineRule="auto"/>
            </w:pPr>
          </w:p>
        </w:tc>
        <w:tc>
          <w:tcPr>
            <w:tcW w:w="2126" w:type="dxa"/>
            <w:vMerge/>
            <w:shd w:val="clear" w:color="auto" w:fill="auto"/>
            <w:vAlign w:val="center"/>
          </w:tcPr>
          <w:p w14:paraId="6AC82684" w14:textId="77777777" w:rsidR="00960A4E" w:rsidRDefault="00960A4E">
            <w:pPr>
              <w:pStyle w:val="afffffffff9"/>
              <w:spacing w:line="288" w:lineRule="auto"/>
            </w:pPr>
          </w:p>
        </w:tc>
        <w:tc>
          <w:tcPr>
            <w:tcW w:w="3544" w:type="dxa"/>
            <w:shd w:val="clear" w:color="auto" w:fill="auto"/>
            <w:vAlign w:val="center"/>
          </w:tcPr>
          <w:p w14:paraId="1B7A8BF8" w14:textId="77777777" w:rsidR="00960A4E" w:rsidRDefault="00000000">
            <w:pPr>
              <w:pStyle w:val="afffffffff9"/>
              <w:spacing w:line="288" w:lineRule="auto"/>
            </w:pPr>
            <w:r>
              <w:rPr>
                <w:rFonts w:hint="eastAsia"/>
              </w:rPr>
              <w:t>跳动/谐波值 0.21 mm～0.30 mm</w:t>
            </w:r>
          </w:p>
        </w:tc>
        <w:tc>
          <w:tcPr>
            <w:tcW w:w="2276" w:type="dxa"/>
            <w:shd w:val="clear" w:color="auto" w:fill="auto"/>
            <w:vAlign w:val="center"/>
          </w:tcPr>
          <w:p w14:paraId="47585FDE" w14:textId="77777777" w:rsidR="00960A4E" w:rsidRDefault="00000000">
            <w:pPr>
              <w:pStyle w:val="afffffffff9"/>
              <w:spacing w:line="288" w:lineRule="auto"/>
            </w:pPr>
            <w:r>
              <w:rPr>
                <w:rFonts w:hint="eastAsia"/>
              </w:rPr>
              <w:t>≤±7.5°</w:t>
            </w:r>
          </w:p>
        </w:tc>
      </w:tr>
      <w:tr w:rsidR="00960A4E" w14:paraId="0618992D" w14:textId="77777777">
        <w:trPr>
          <w:jc w:val="center"/>
        </w:trPr>
        <w:tc>
          <w:tcPr>
            <w:tcW w:w="1428" w:type="dxa"/>
            <w:vMerge/>
            <w:shd w:val="clear" w:color="auto" w:fill="auto"/>
            <w:vAlign w:val="center"/>
          </w:tcPr>
          <w:p w14:paraId="759538B1" w14:textId="77777777" w:rsidR="00960A4E" w:rsidRDefault="00960A4E">
            <w:pPr>
              <w:pStyle w:val="afffffffff9"/>
              <w:spacing w:line="288" w:lineRule="auto"/>
            </w:pPr>
          </w:p>
        </w:tc>
        <w:tc>
          <w:tcPr>
            <w:tcW w:w="2126" w:type="dxa"/>
            <w:vMerge/>
            <w:shd w:val="clear" w:color="auto" w:fill="auto"/>
            <w:vAlign w:val="center"/>
          </w:tcPr>
          <w:p w14:paraId="78ACE35F" w14:textId="77777777" w:rsidR="00960A4E" w:rsidRDefault="00960A4E">
            <w:pPr>
              <w:pStyle w:val="afffffffff9"/>
              <w:spacing w:line="288" w:lineRule="auto"/>
            </w:pPr>
          </w:p>
        </w:tc>
        <w:tc>
          <w:tcPr>
            <w:tcW w:w="3544" w:type="dxa"/>
            <w:shd w:val="clear" w:color="auto" w:fill="auto"/>
            <w:vAlign w:val="center"/>
          </w:tcPr>
          <w:p w14:paraId="1B9BA422" w14:textId="77777777" w:rsidR="00960A4E" w:rsidRDefault="00000000">
            <w:pPr>
              <w:pStyle w:val="afffffffff9"/>
              <w:spacing w:line="288" w:lineRule="auto"/>
            </w:pPr>
            <w:r>
              <w:rPr>
                <w:rFonts w:hint="eastAsia"/>
              </w:rPr>
              <w:t>跳动/谐波值大于 0.30 mm</w:t>
            </w:r>
          </w:p>
        </w:tc>
        <w:tc>
          <w:tcPr>
            <w:tcW w:w="2276" w:type="dxa"/>
            <w:shd w:val="clear" w:color="auto" w:fill="auto"/>
            <w:vAlign w:val="center"/>
          </w:tcPr>
          <w:p w14:paraId="3CF46021" w14:textId="77777777" w:rsidR="00960A4E" w:rsidRDefault="00000000">
            <w:pPr>
              <w:pStyle w:val="afffffffff9"/>
              <w:spacing w:line="288" w:lineRule="auto"/>
            </w:pPr>
            <w:r>
              <w:rPr>
                <w:rFonts w:hint="eastAsia"/>
              </w:rPr>
              <w:t>≤±10°</w:t>
            </w:r>
          </w:p>
        </w:tc>
      </w:tr>
    </w:tbl>
    <w:p w14:paraId="78B8F5E3" w14:textId="77777777" w:rsidR="00960A4E" w:rsidRDefault="00960A4E">
      <w:pPr>
        <w:pStyle w:val="afffff5"/>
        <w:spacing w:line="288" w:lineRule="auto"/>
        <w:ind w:firstLine="420"/>
      </w:pPr>
    </w:p>
    <w:p w14:paraId="6ABDFB8D" w14:textId="77777777" w:rsidR="00960A4E" w:rsidRDefault="00000000">
      <w:pPr>
        <w:pStyle w:val="affd"/>
        <w:spacing w:before="120" w:after="120" w:line="288" w:lineRule="auto"/>
      </w:pPr>
      <w:r>
        <w:rPr>
          <w:rFonts w:hint="eastAsia"/>
        </w:rPr>
        <w:t>识别准确率</w:t>
      </w:r>
    </w:p>
    <w:p w14:paraId="15683441" w14:textId="77777777" w:rsidR="00960A4E" w:rsidRDefault="00000000">
      <w:pPr>
        <w:pStyle w:val="afffff5"/>
        <w:spacing w:line="288" w:lineRule="auto"/>
        <w:ind w:firstLine="420"/>
      </w:pPr>
      <w:r>
        <w:rPr>
          <w:rFonts w:hint="eastAsia"/>
        </w:rPr>
        <w:t>应不小于 99.9%。</w:t>
      </w:r>
    </w:p>
    <w:p w14:paraId="59A967E5" w14:textId="77777777" w:rsidR="00960A4E" w:rsidRDefault="00000000">
      <w:pPr>
        <w:pStyle w:val="affd"/>
        <w:spacing w:before="120" w:after="120" w:line="288" w:lineRule="auto"/>
      </w:pPr>
      <w:r>
        <w:rPr>
          <w:rFonts w:hint="eastAsia"/>
        </w:rPr>
        <w:t>噪声</w:t>
      </w:r>
    </w:p>
    <w:p w14:paraId="5303A491" w14:textId="77777777" w:rsidR="00960A4E" w:rsidRDefault="00000000">
      <w:pPr>
        <w:pStyle w:val="afffff5"/>
        <w:spacing w:line="288" w:lineRule="auto"/>
        <w:ind w:firstLine="420"/>
      </w:pPr>
      <w:r>
        <w:rPr>
          <w:rFonts w:hint="eastAsia"/>
        </w:rPr>
        <w:lastRenderedPageBreak/>
        <w:t>设备</w:t>
      </w:r>
      <w:r>
        <w:t>空载运转时的噪声声压级应小于</w:t>
      </w:r>
      <w:r>
        <w:rPr>
          <w:rFonts w:hint="eastAsia"/>
        </w:rPr>
        <w:t xml:space="preserve"> 80 dB（A），负荷</w:t>
      </w:r>
      <w:r>
        <w:t>运转时的噪声声压级应小于</w:t>
      </w:r>
      <w:r>
        <w:rPr>
          <w:rFonts w:hint="eastAsia"/>
        </w:rPr>
        <w:t xml:space="preserve"> 85 dB（A）。</w:t>
      </w:r>
    </w:p>
    <w:p w14:paraId="4DCD297D" w14:textId="77777777" w:rsidR="00960A4E" w:rsidRDefault="00000000">
      <w:pPr>
        <w:pStyle w:val="affd"/>
        <w:spacing w:before="120" w:after="120" w:line="288" w:lineRule="auto"/>
      </w:pPr>
      <w:r>
        <w:t>电气</w:t>
      </w:r>
      <w:r>
        <w:rPr>
          <w:rFonts w:hint="eastAsia"/>
        </w:rPr>
        <w:t>安全</w:t>
      </w:r>
    </w:p>
    <w:p w14:paraId="52BD7FF1" w14:textId="77777777" w:rsidR="00960A4E" w:rsidRDefault="00000000">
      <w:pPr>
        <w:pStyle w:val="affe"/>
        <w:spacing w:before="120" w:after="120" w:line="288" w:lineRule="auto"/>
      </w:pPr>
      <w:r>
        <w:t>保护接地电路的连续性</w:t>
      </w:r>
    </w:p>
    <w:p w14:paraId="4AE23118" w14:textId="77777777" w:rsidR="00960A4E" w:rsidRDefault="00000000">
      <w:pPr>
        <w:pStyle w:val="afff"/>
        <w:spacing w:before="120" w:after="120" w:line="288" w:lineRule="auto"/>
      </w:pPr>
      <w:r>
        <w:rPr>
          <w:rFonts w:hint="eastAsia"/>
        </w:rPr>
        <w:t>基本要求</w:t>
      </w:r>
    </w:p>
    <w:p w14:paraId="628238D0" w14:textId="77777777" w:rsidR="00960A4E" w:rsidRDefault="00000000">
      <w:pPr>
        <w:pStyle w:val="afffff5"/>
        <w:spacing w:line="288" w:lineRule="auto"/>
        <w:ind w:firstLine="420"/>
      </w:pPr>
      <w:r>
        <w:rPr>
          <w:rFonts w:hint="eastAsia"/>
        </w:rPr>
        <w:t>电气设备保护接地电路目测检查符合以下要求：</w:t>
      </w:r>
    </w:p>
    <w:p w14:paraId="38CA6E43" w14:textId="77777777" w:rsidR="00960A4E" w:rsidRDefault="00000000">
      <w:pPr>
        <w:pStyle w:val="af5"/>
        <w:numPr>
          <w:ilvl w:val="0"/>
          <w:numId w:val="33"/>
        </w:numPr>
        <w:spacing w:line="288" w:lineRule="auto"/>
      </w:pPr>
      <w:r>
        <w:rPr>
          <w:rFonts w:hint="eastAsia"/>
        </w:rPr>
        <w:t>在电气设备的电源进线的相线邻近处应有外部保护接地端子 PE；</w:t>
      </w:r>
    </w:p>
    <w:p w14:paraId="48F4CCFE" w14:textId="77777777" w:rsidR="00960A4E" w:rsidRDefault="00000000">
      <w:pPr>
        <w:pStyle w:val="af5"/>
        <w:numPr>
          <w:ilvl w:val="0"/>
          <w:numId w:val="33"/>
        </w:numPr>
        <w:spacing w:line="288" w:lineRule="auto"/>
      </w:pPr>
      <w:r>
        <w:rPr>
          <w:rFonts w:hint="eastAsia"/>
        </w:rPr>
        <w:t>保护接地导线的颜色应采用黄/绿双色。否则，导线的两端应套有保护接地标记图形符号或字母 PE；</w:t>
      </w:r>
    </w:p>
    <w:p w14:paraId="7268FF24" w14:textId="77777777" w:rsidR="00960A4E" w:rsidRDefault="00000000">
      <w:pPr>
        <w:pStyle w:val="af5"/>
        <w:numPr>
          <w:ilvl w:val="0"/>
          <w:numId w:val="33"/>
        </w:numPr>
        <w:spacing w:line="288" w:lineRule="auto"/>
      </w:pPr>
      <w:r>
        <w:rPr>
          <w:rFonts w:hint="eastAsia"/>
        </w:rPr>
        <w:t>保护导线连接点应有标记，采用 GB/T 5465.2—2023 中 5019 符号；</w:t>
      </w:r>
    </w:p>
    <w:p w14:paraId="4111043C" w14:textId="77777777" w:rsidR="00960A4E" w:rsidRDefault="00000000">
      <w:pPr>
        <w:pStyle w:val="af5"/>
        <w:numPr>
          <w:ilvl w:val="0"/>
          <w:numId w:val="33"/>
        </w:numPr>
        <w:spacing w:line="288" w:lineRule="auto"/>
      </w:pPr>
      <w:r>
        <w:rPr>
          <w:rFonts w:hint="eastAsia"/>
        </w:rPr>
        <w:t>保护导线连接点上一个端子只能接一根保护导线。</w:t>
      </w:r>
    </w:p>
    <w:p w14:paraId="44DC4AE3" w14:textId="77777777" w:rsidR="00960A4E" w:rsidRDefault="00000000">
      <w:pPr>
        <w:pStyle w:val="afff"/>
        <w:spacing w:before="120" w:after="120" w:line="288" w:lineRule="auto"/>
      </w:pPr>
      <w:r>
        <w:rPr>
          <w:rFonts w:hint="eastAsia"/>
        </w:rPr>
        <w:t>连续性要求</w:t>
      </w:r>
    </w:p>
    <w:p w14:paraId="5231BF2E" w14:textId="77777777" w:rsidR="00960A4E" w:rsidRDefault="00000000">
      <w:pPr>
        <w:pStyle w:val="afffffffff0"/>
        <w:numPr>
          <w:ilvl w:val="0"/>
          <w:numId w:val="0"/>
        </w:numPr>
        <w:spacing w:line="288" w:lineRule="auto"/>
        <w:ind w:firstLineChars="200" w:firstLine="420"/>
      </w:pPr>
      <w:r>
        <w:rPr>
          <w:rFonts w:hint="eastAsia"/>
        </w:rPr>
        <w:t>采用最大空载电压为 24 V 的独立电源，电流 10 A 测量 PE 端子和各保护联结电路部件的有关点之间的电阻，电压降应不大于 1 V。</w:t>
      </w:r>
    </w:p>
    <w:p w14:paraId="598023F2" w14:textId="77777777" w:rsidR="00960A4E" w:rsidRDefault="00000000">
      <w:pPr>
        <w:pStyle w:val="affe"/>
        <w:spacing w:before="120" w:after="120" w:line="288" w:lineRule="auto"/>
      </w:pPr>
      <w:r>
        <w:t>绝缘电阻</w:t>
      </w:r>
    </w:p>
    <w:p w14:paraId="23EFEBC2" w14:textId="77777777" w:rsidR="00960A4E" w:rsidRDefault="00000000">
      <w:pPr>
        <w:pStyle w:val="afffff5"/>
        <w:spacing w:line="288" w:lineRule="auto"/>
        <w:ind w:firstLine="420"/>
      </w:pPr>
      <w:r>
        <w:rPr>
          <w:rFonts w:hint="eastAsia"/>
        </w:rPr>
        <w:t>在动力电路导线和保护联结电路间施加 500 V 直流电压时测得的绝缘电阻应不小于 1 MΩ。</w:t>
      </w:r>
    </w:p>
    <w:p w14:paraId="46343A15" w14:textId="77777777" w:rsidR="00960A4E" w:rsidRDefault="00000000">
      <w:pPr>
        <w:pStyle w:val="affe"/>
        <w:spacing w:before="120" w:after="120" w:line="288" w:lineRule="auto"/>
      </w:pPr>
      <w:r>
        <w:t>紧急停止</w:t>
      </w:r>
    </w:p>
    <w:p w14:paraId="5CA511D7" w14:textId="77777777" w:rsidR="00960A4E" w:rsidRDefault="00000000">
      <w:pPr>
        <w:pStyle w:val="afffff5"/>
        <w:spacing w:line="288" w:lineRule="auto"/>
        <w:ind w:firstLine="420"/>
      </w:pPr>
      <w:r>
        <w:rPr>
          <w:rFonts w:hint="eastAsia"/>
        </w:rPr>
        <w:t>设备的紧急停止应符合 GB/T 5226.1—2019 中 9.2.3.4、10.7.1、10.7.2 的规定。</w:t>
      </w:r>
    </w:p>
    <w:p w14:paraId="43AA599E" w14:textId="77777777" w:rsidR="00960A4E" w:rsidRDefault="00000000">
      <w:pPr>
        <w:pStyle w:val="affd"/>
        <w:spacing w:before="120" w:after="120" w:line="288" w:lineRule="auto"/>
      </w:pPr>
      <w:r>
        <w:rPr>
          <w:rFonts w:hint="eastAsia"/>
        </w:rPr>
        <w:t>气动系统</w:t>
      </w:r>
    </w:p>
    <w:p w14:paraId="793CED8B" w14:textId="77777777" w:rsidR="00960A4E" w:rsidRDefault="00000000">
      <w:pPr>
        <w:pStyle w:val="afffff5"/>
        <w:spacing w:line="288" w:lineRule="auto"/>
        <w:ind w:firstLine="420"/>
      </w:pPr>
      <w:r>
        <w:rPr>
          <w:rFonts w:hint="eastAsia"/>
        </w:rPr>
        <w:t>应符合 GB/T 7932 的规定。</w:t>
      </w:r>
    </w:p>
    <w:p w14:paraId="3171E3F5" w14:textId="77777777" w:rsidR="00960A4E" w:rsidRDefault="00000000">
      <w:pPr>
        <w:pStyle w:val="affd"/>
        <w:spacing w:before="120" w:after="120" w:line="288" w:lineRule="auto"/>
      </w:pPr>
      <w:r>
        <w:t>机械安全</w:t>
      </w:r>
    </w:p>
    <w:p w14:paraId="79430E95" w14:textId="77777777" w:rsidR="00960A4E" w:rsidRDefault="00000000">
      <w:pPr>
        <w:pStyle w:val="affe"/>
        <w:spacing w:before="120" w:after="120" w:line="288" w:lineRule="auto"/>
      </w:pPr>
      <w:r>
        <w:t>防护装置</w:t>
      </w:r>
    </w:p>
    <w:p w14:paraId="1C936F81" w14:textId="77777777" w:rsidR="00960A4E" w:rsidRDefault="00000000">
      <w:pPr>
        <w:pStyle w:val="afffff5"/>
        <w:spacing w:line="288" w:lineRule="auto"/>
        <w:ind w:firstLine="420"/>
      </w:pPr>
      <w:r>
        <w:rPr>
          <w:rFonts w:hint="eastAsia"/>
        </w:rPr>
        <w:t>防护装置应能阻挡和承受如下风险：</w:t>
      </w:r>
    </w:p>
    <w:p w14:paraId="5F2967A0" w14:textId="77777777" w:rsidR="00960A4E" w:rsidRDefault="00000000">
      <w:pPr>
        <w:pStyle w:val="af5"/>
        <w:numPr>
          <w:ilvl w:val="0"/>
          <w:numId w:val="34"/>
        </w:numPr>
        <w:spacing w:line="288" w:lineRule="auto"/>
      </w:pPr>
      <w:r>
        <w:rPr>
          <w:rFonts w:hint="eastAsia"/>
        </w:rPr>
        <w:t>机器上飞溅物（如工件、断裂的刀具）；</w:t>
      </w:r>
    </w:p>
    <w:p w14:paraId="52795511" w14:textId="77777777" w:rsidR="00960A4E" w:rsidRDefault="00000000">
      <w:pPr>
        <w:pStyle w:val="af5"/>
        <w:numPr>
          <w:ilvl w:val="0"/>
          <w:numId w:val="34"/>
        </w:numPr>
        <w:spacing w:line="288" w:lineRule="auto"/>
      </w:pPr>
      <w:r>
        <w:rPr>
          <w:rFonts w:hint="eastAsia"/>
        </w:rPr>
        <w:t>来自机械部件的冲击；</w:t>
      </w:r>
    </w:p>
    <w:p w14:paraId="13C15541" w14:textId="77777777" w:rsidR="00960A4E" w:rsidRDefault="00000000">
      <w:pPr>
        <w:pStyle w:val="af5"/>
        <w:numPr>
          <w:ilvl w:val="0"/>
          <w:numId w:val="34"/>
        </w:numPr>
        <w:spacing w:line="288" w:lineRule="auto"/>
      </w:pPr>
      <w:r>
        <w:rPr>
          <w:rFonts w:hint="eastAsia"/>
        </w:rPr>
        <w:t>来自操作者的冲击。</w:t>
      </w:r>
    </w:p>
    <w:p w14:paraId="7AF05D8D" w14:textId="77777777" w:rsidR="00960A4E" w:rsidRDefault="00000000">
      <w:pPr>
        <w:pStyle w:val="affe"/>
        <w:spacing w:before="120" w:after="120" w:line="288" w:lineRule="auto"/>
      </w:pPr>
      <w:r>
        <w:t>防松装置</w:t>
      </w:r>
    </w:p>
    <w:p w14:paraId="7241DA3D" w14:textId="77777777" w:rsidR="00960A4E" w:rsidRDefault="00000000">
      <w:pPr>
        <w:pStyle w:val="afffff5"/>
        <w:spacing w:line="288" w:lineRule="auto"/>
        <w:ind w:firstLine="420"/>
      </w:pPr>
      <w:r>
        <w:rPr>
          <w:rFonts w:hint="eastAsia"/>
        </w:rPr>
        <w:t>运动中有可能松脱的零件、部件应设置防松装置。</w:t>
      </w:r>
    </w:p>
    <w:p w14:paraId="635E4547" w14:textId="77777777" w:rsidR="00960A4E" w:rsidRDefault="00000000">
      <w:pPr>
        <w:pStyle w:val="affe"/>
        <w:spacing w:before="120" w:after="120" w:line="288" w:lineRule="auto"/>
      </w:pPr>
      <w:r>
        <w:t>安全标志</w:t>
      </w:r>
    </w:p>
    <w:p w14:paraId="32949D05" w14:textId="77777777" w:rsidR="00960A4E" w:rsidRDefault="00000000">
      <w:pPr>
        <w:pStyle w:val="afffff5"/>
        <w:spacing w:line="288" w:lineRule="auto"/>
        <w:ind w:firstLine="420"/>
      </w:pPr>
      <w:r>
        <w:rPr>
          <w:rFonts w:hint="eastAsia"/>
        </w:rPr>
        <w:t>应在设备危险部位或附近设置安全标志或涂安全色，以提醒操作、调整和维护人员注意危险的存在。</w:t>
      </w:r>
    </w:p>
    <w:p w14:paraId="0A5895B2" w14:textId="77777777" w:rsidR="00960A4E" w:rsidRDefault="00000000">
      <w:pPr>
        <w:pStyle w:val="affd"/>
        <w:spacing w:before="120" w:after="120" w:line="288" w:lineRule="auto"/>
      </w:pPr>
      <w:r>
        <w:rPr>
          <w:rFonts w:hint="eastAsia"/>
        </w:rPr>
        <w:t>成套性</w:t>
      </w:r>
    </w:p>
    <w:p w14:paraId="03738F15" w14:textId="77777777" w:rsidR="00960A4E" w:rsidRDefault="00000000">
      <w:pPr>
        <w:pStyle w:val="afffffffff1"/>
        <w:spacing w:line="288" w:lineRule="auto"/>
      </w:pPr>
      <w:r>
        <w:rPr>
          <w:rFonts w:hint="eastAsia"/>
        </w:rPr>
        <w:t>设备应包括设计图样和技术文件规定的所有成套设备。</w:t>
      </w:r>
    </w:p>
    <w:p w14:paraId="0344BBB3" w14:textId="77777777" w:rsidR="00960A4E" w:rsidRDefault="00000000">
      <w:pPr>
        <w:pStyle w:val="afffffffff1"/>
        <w:spacing w:line="288" w:lineRule="auto"/>
      </w:pPr>
      <w:r>
        <w:rPr>
          <w:rFonts w:hint="eastAsia"/>
        </w:rPr>
        <w:t>应配有正常使用和维修所必需的专用工具、附件及备件。</w:t>
      </w:r>
    </w:p>
    <w:p w14:paraId="7EE175CD" w14:textId="77777777" w:rsidR="00960A4E" w:rsidRDefault="00000000">
      <w:pPr>
        <w:pStyle w:val="afffffffff1"/>
        <w:spacing w:line="288" w:lineRule="auto"/>
      </w:pPr>
      <w:r>
        <w:rPr>
          <w:rFonts w:hint="eastAsia"/>
        </w:rPr>
        <w:lastRenderedPageBreak/>
        <w:t>应提供技术说明书或操作、安装、使用维修说明书等技术文件及产品检验合格证。</w:t>
      </w:r>
    </w:p>
    <w:p w14:paraId="2A712706" w14:textId="77777777" w:rsidR="00960A4E" w:rsidRDefault="00000000">
      <w:pPr>
        <w:pStyle w:val="affc"/>
        <w:spacing w:before="240" w:after="240" w:line="288" w:lineRule="auto"/>
      </w:pPr>
      <w:bookmarkStart w:id="109" w:name="_Toc163912036"/>
      <w:bookmarkStart w:id="110" w:name="_Toc174355048"/>
      <w:bookmarkStart w:id="111" w:name="_Toc160092239"/>
      <w:bookmarkStart w:id="112" w:name="_Toc171581101"/>
      <w:bookmarkStart w:id="113" w:name="_Toc181112792"/>
      <w:bookmarkStart w:id="114" w:name="_Toc159252386"/>
      <w:bookmarkStart w:id="115" w:name="_Toc181112540"/>
      <w:r>
        <w:t>试验方法</w:t>
      </w:r>
      <w:bookmarkEnd w:id="109"/>
      <w:bookmarkEnd w:id="110"/>
      <w:bookmarkEnd w:id="111"/>
      <w:bookmarkEnd w:id="112"/>
      <w:bookmarkEnd w:id="113"/>
      <w:bookmarkEnd w:id="114"/>
      <w:bookmarkEnd w:id="115"/>
    </w:p>
    <w:p w14:paraId="51F2CACC" w14:textId="77777777" w:rsidR="00960A4E" w:rsidRDefault="00000000">
      <w:pPr>
        <w:pStyle w:val="affd"/>
        <w:spacing w:before="120" w:after="120" w:line="288" w:lineRule="auto"/>
      </w:pPr>
      <w:r>
        <w:rPr>
          <w:rFonts w:hint="eastAsia"/>
        </w:rPr>
        <w:t>外观</w:t>
      </w:r>
    </w:p>
    <w:p w14:paraId="6A5AE819" w14:textId="77777777" w:rsidR="00960A4E" w:rsidRDefault="00000000">
      <w:pPr>
        <w:pStyle w:val="afffff5"/>
        <w:spacing w:line="288" w:lineRule="auto"/>
        <w:ind w:firstLine="420"/>
      </w:pPr>
      <w:r>
        <w:rPr>
          <w:rFonts w:hint="eastAsia"/>
        </w:rPr>
        <w:t>在光照充足的自然光下目测。</w:t>
      </w:r>
    </w:p>
    <w:p w14:paraId="3C86E7D1" w14:textId="77777777" w:rsidR="00960A4E" w:rsidRDefault="00000000">
      <w:pPr>
        <w:pStyle w:val="affd"/>
        <w:spacing w:before="120" w:after="120" w:line="288" w:lineRule="auto"/>
      </w:pPr>
      <w:r>
        <w:t>装配质量</w:t>
      </w:r>
    </w:p>
    <w:p w14:paraId="1E780383" w14:textId="77777777" w:rsidR="00960A4E" w:rsidRDefault="00000000">
      <w:pPr>
        <w:pStyle w:val="afffff5"/>
        <w:spacing w:line="288" w:lineRule="auto"/>
        <w:ind w:firstLine="420"/>
      </w:pPr>
      <w:r>
        <w:t>负荷试验后，目测并实际操作检验。</w:t>
      </w:r>
    </w:p>
    <w:p w14:paraId="7D2B701C" w14:textId="77777777" w:rsidR="00960A4E" w:rsidRDefault="00000000">
      <w:pPr>
        <w:pStyle w:val="affd"/>
        <w:spacing w:before="120" w:after="120" w:line="288" w:lineRule="auto"/>
      </w:pPr>
      <w:r>
        <w:t>功能</w:t>
      </w:r>
    </w:p>
    <w:p w14:paraId="0678D2DE" w14:textId="77777777" w:rsidR="00960A4E" w:rsidRDefault="00000000">
      <w:pPr>
        <w:pStyle w:val="affe"/>
        <w:spacing w:before="120" w:after="120" w:line="288" w:lineRule="auto"/>
      </w:pPr>
      <w:r>
        <w:rPr>
          <w:rFonts w:hint="eastAsia"/>
        </w:rPr>
        <w:t>自诊断功能</w:t>
      </w:r>
    </w:p>
    <w:p w14:paraId="643E4951" w14:textId="77777777" w:rsidR="00960A4E" w:rsidRDefault="00000000">
      <w:pPr>
        <w:pStyle w:val="afffff5"/>
        <w:spacing w:line="288" w:lineRule="auto"/>
        <w:ind w:firstLine="420"/>
      </w:pPr>
      <w:r>
        <w:rPr>
          <w:rFonts w:hint="eastAsia"/>
        </w:rPr>
        <w:t>按 GB/T 26155.1 的规定，负荷运行过程中，施加单一故障条件时，目测设备有无相应的反馈。</w:t>
      </w:r>
    </w:p>
    <w:p w14:paraId="448F8AE2" w14:textId="77777777" w:rsidR="00960A4E" w:rsidRDefault="00000000">
      <w:pPr>
        <w:pStyle w:val="affe"/>
        <w:spacing w:before="120" w:after="120" w:line="288" w:lineRule="auto"/>
      </w:pPr>
      <w:r>
        <w:rPr>
          <w:rFonts w:hint="eastAsia"/>
        </w:rPr>
        <w:t>组态功能</w:t>
      </w:r>
    </w:p>
    <w:p w14:paraId="51CFCD80" w14:textId="77777777" w:rsidR="00960A4E" w:rsidRDefault="00000000">
      <w:pPr>
        <w:pStyle w:val="afffff5"/>
        <w:spacing w:line="288" w:lineRule="auto"/>
        <w:ind w:firstLine="420"/>
      </w:pPr>
      <w:r>
        <w:rPr>
          <w:rFonts w:hint="eastAsia"/>
        </w:rPr>
        <w:t>按 GB/T 26155.1 的规定，通过操作面板、手操器或计算机，就地设定和调整设备的参数，目测其输出有无相应的变化。</w:t>
      </w:r>
    </w:p>
    <w:p w14:paraId="2C0B99B1" w14:textId="77777777" w:rsidR="00960A4E" w:rsidRDefault="00000000">
      <w:pPr>
        <w:pStyle w:val="affe"/>
        <w:spacing w:before="120" w:after="120" w:line="288" w:lineRule="auto"/>
      </w:pPr>
      <w:r>
        <w:rPr>
          <w:rFonts w:hint="eastAsia"/>
        </w:rPr>
        <w:t>显示功能</w:t>
      </w:r>
    </w:p>
    <w:p w14:paraId="5413EE3F" w14:textId="77777777" w:rsidR="00960A4E" w:rsidRDefault="00000000">
      <w:pPr>
        <w:pStyle w:val="afffff5"/>
        <w:spacing w:line="288" w:lineRule="auto"/>
        <w:ind w:firstLine="420"/>
      </w:pPr>
      <w:r>
        <w:rPr>
          <w:rFonts w:hint="eastAsia"/>
        </w:rPr>
        <w:t>按 GB/T 26155.1 的规定，通过操作面板，目测设备显示信息。</w:t>
      </w:r>
    </w:p>
    <w:p w14:paraId="1BA7C3A7" w14:textId="77777777" w:rsidR="00960A4E" w:rsidRDefault="00000000">
      <w:pPr>
        <w:pStyle w:val="affd"/>
        <w:spacing w:before="120" w:after="120" w:line="288" w:lineRule="auto"/>
      </w:pPr>
      <w:r>
        <w:rPr>
          <w:rFonts w:hint="eastAsia"/>
        </w:rPr>
        <w:t>运转</w:t>
      </w:r>
    </w:p>
    <w:p w14:paraId="0E098C34" w14:textId="77777777" w:rsidR="00960A4E" w:rsidRDefault="00000000">
      <w:pPr>
        <w:pStyle w:val="affe"/>
        <w:spacing w:before="120" w:after="120" w:line="288" w:lineRule="auto"/>
      </w:pPr>
      <w:r>
        <w:rPr>
          <w:rFonts w:hint="eastAsia"/>
        </w:rPr>
        <w:t>空负荷运转试验</w:t>
      </w:r>
    </w:p>
    <w:p w14:paraId="1F5452A7" w14:textId="77777777" w:rsidR="00960A4E" w:rsidRDefault="00000000">
      <w:pPr>
        <w:pStyle w:val="afffff5"/>
        <w:spacing w:line="288" w:lineRule="auto"/>
        <w:ind w:firstLine="420"/>
      </w:pPr>
      <w:r>
        <w:rPr>
          <w:rFonts w:hint="eastAsia"/>
        </w:rPr>
        <w:t>设备装配检验合格后进行空负荷运转试验，试验时间不少于 2 h，试验期间检查功能、性能是否正常，有无异常振动。</w:t>
      </w:r>
    </w:p>
    <w:p w14:paraId="00F38725" w14:textId="77777777" w:rsidR="00960A4E" w:rsidRDefault="00000000">
      <w:pPr>
        <w:pStyle w:val="affe"/>
        <w:spacing w:before="120" w:after="120" w:line="288" w:lineRule="auto"/>
      </w:pPr>
      <w:r>
        <w:rPr>
          <w:rFonts w:hint="eastAsia"/>
        </w:rPr>
        <w:t>负荷运转试验</w:t>
      </w:r>
    </w:p>
    <w:p w14:paraId="19944BF1" w14:textId="77777777" w:rsidR="00960A4E" w:rsidRDefault="00000000">
      <w:pPr>
        <w:pStyle w:val="afffff5"/>
        <w:spacing w:line="288" w:lineRule="auto"/>
        <w:ind w:firstLine="420"/>
      </w:pPr>
      <w:r>
        <w:rPr>
          <w:rFonts w:hint="eastAsia"/>
        </w:rPr>
        <w:t>空负荷运转试验合格后进行负荷运转试验，试验期间设备连续累计负荷运转 72 h，若中间出现故障，故障排除时间应不超过 2 h，否则重新进行负荷运转试验。试验期间检查功能、性能是否正常，有无异常振动。</w:t>
      </w:r>
    </w:p>
    <w:p w14:paraId="69322A8D" w14:textId="77777777" w:rsidR="00960A4E" w:rsidRDefault="00000000">
      <w:pPr>
        <w:pStyle w:val="affd"/>
        <w:spacing w:before="120" w:after="120" w:line="288" w:lineRule="auto"/>
      </w:pPr>
      <w:r>
        <w:rPr>
          <w:rFonts w:hint="eastAsia"/>
        </w:rPr>
        <w:t>工作节拍</w:t>
      </w:r>
    </w:p>
    <w:p w14:paraId="44974BEF" w14:textId="77777777" w:rsidR="00960A4E" w:rsidRDefault="00000000">
      <w:pPr>
        <w:pStyle w:val="afffff5"/>
        <w:spacing w:line="288" w:lineRule="auto"/>
        <w:ind w:firstLine="420"/>
      </w:pPr>
      <w:r>
        <w:rPr>
          <w:rFonts w:hint="eastAsia"/>
        </w:rPr>
        <w:t>采用秒表测量。</w:t>
      </w:r>
    </w:p>
    <w:p w14:paraId="7B48F6C6" w14:textId="77777777" w:rsidR="00960A4E" w:rsidRDefault="00000000">
      <w:pPr>
        <w:pStyle w:val="affd"/>
        <w:spacing w:before="120" w:after="120" w:line="288" w:lineRule="auto"/>
      </w:pPr>
      <w:r>
        <w:rPr>
          <w:rFonts w:hint="eastAsia"/>
        </w:rPr>
        <w:t>平衡检测</w:t>
      </w:r>
    </w:p>
    <w:p w14:paraId="392FF9CC" w14:textId="77777777" w:rsidR="00960A4E" w:rsidRDefault="00000000">
      <w:pPr>
        <w:pStyle w:val="affe"/>
        <w:spacing w:before="120" w:after="120" w:line="288" w:lineRule="auto"/>
      </w:pPr>
      <w:r>
        <w:rPr>
          <w:rFonts w:hint="eastAsia"/>
        </w:rPr>
        <w:t>准确性</w:t>
      </w:r>
    </w:p>
    <w:p w14:paraId="008EE84C" w14:textId="77777777" w:rsidR="00960A4E" w:rsidRDefault="00000000">
      <w:pPr>
        <w:pStyle w:val="afffff5"/>
        <w:spacing w:line="288" w:lineRule="auto"/>
        <w:ind w:firstLine="420"/>
      </w:pPr>
      <w:r>
        <w:rPr>
          <w:rFonts w:hint="eastAsia"/>
        </w:rPr>
        <w:t>在指定分离面指定位置加指定质量的试重块（确定的不平衡量）。运行设备测量不平衡量值，计算理论值和测试值的差。</w:t>
      </w:r>
    </w:p>
    <w:p w14:paraId="05724F47" w14:textId="77777777" w:rsidR="00960A4E" w:rsidRDefault="00000000">
      <w:pPr>
        <w:pStyle w:val="affe"/>
        <w:spacing w:before="120" w:after="120" w:line="288" w:lineRule="auto"/>
      </w:pPr>
      <w:r>
        <w:rPr>
          <w:rFonts w:hint="eastAsia"/>
        </w:rPr>
        <w:t>重复性</w:t>
      </w:r>
    </w:p>
    <w:p w14:paraId="0D581BF5" w14:textId="77777777" w:rsidR="00960A4E" w:rsidRDefault="00000000">
      <w:pPr>
        <w:pStyle w:val="afffffffff0"/>
        <w:spacing w:line="288" w:lineRule="auto"/>
      </w:pPr>
      <w:r>
        <w:rPr>
          <w:rFonts w:hint="eastAsia"/>
        </w:rPr>
        <w:lastRenderedPageBreak/>
        <w:t>在设备的平衡验证工作模式下，一次装夹标准轮进行 1×10 连续测量，设备实时显示测量结果，并计算标准差值、极差值。</w:t>
      </w:r>
    </w:p>
    <w:p w14:paraId="083537B8" w14:textId="77777777" w:rsidR="00960A4E" w:rsidRDefault="00000000">
      <w:pPr>
        <w:pStyle w:val="afffffffff0"/>
        <w:spacing w:line="288" w:lineRule="auto"/>
      </w:pPr>
      <w:r>
        <w:rPr>
          <w:rFonts w:hint="eastAsia"/>
        </w:rPr>
        <w:t>在设备的平衡验证工作模式下，由托起机构将标准轮托起，主轴旋转任意角度后，将标准轮放下并加紧，进行转位 1×10 测量，设备实时显示测量结果，并计算标准差值、极差值。</w:t>
      </w:r>
    </w:p>
    <w:p w14:paraId="7CA73A67" w14:textId="77777777" w:rsidR="00960A4E" w:rsidRDefault="00000000">
      <w:pPr>
        <w:pStyle w:val="affe"/>
        <w:spacing w:before="120" w:after="120" w:line="288" w:lineRule="auto"/>
      </w:pPr>
      <w:r>
        <w:rPr>
          <w:rFonts w:hint="eastAsia"/>
        </w:rPr>
        <w:t>平衡性</w:t>
      </w:r>
    </w:p>
    <w:p w14:paraId="36788C64" w14:textId="77777777" w:rsidR="00960A4E" w:rsidRDefault="00000000">
      <w:pPr>
        <w:pStyle w:val="afffff5"/>
        <w:spacing w:line="288" w:lineRule="auto"/>
        <w:ind w:firstLine="420"/>
      </w:pPr>
      <w:r>
        <w:rPr>
          <w:rFonts w:hint="eastAsia"/>
        </w:rPr>
        <w:t xml:space="preserve">按 </w:t>
      </w:r>
      <w:r>
        <w:t>GB/T 9239.21</w:t>
      </w:r>
      <w:r>
        <w:rPr>
          <w:rFonts w:hint="eastAsia"/>
        </w:rPr>
        <w:t xml:space="preserve"> 的规定进行。</w:t>
      </w:r>
    </w:p>
    <w:p w14:paraId="49AEB7DD" w14:textId="77777777" w:rsidR="00960A4E" w:rsidRDefault="00000000">
      <w:pPr>
        <w:pStyle w:val="affe"/>
        <w:spacing w:before="120" w:after="120" w:line="288" w:lineRule="auto"/>
      </w:pPr>
      <w:r>
        <w:rPr>
          <w:rFonts w:hint="eastAsia"/>
        </w:rPr>
        <w:t>面分离比</w:t>
      </w:r>
    </w:p>
    <w:p w14:paraId="4ED06377" w14:textId="77777777" w:rsidR="00960A4E" w:rsidRDefault="00000000">
      <w:pPr>
        <w:pStyle w:val="afffffffff0"/>
        <w:spacing w:line="288" w:lineRule="auto"/>
      </w:pPr>
      <w:r>
        <w:rPr>
          <w:rFonts w:hint="eastAsia"/>
        </w:rPr>
        <w:t>准备“电气标准转子”，即对标准轮进行一次测量，测得不平衡量 U</w:t>
      </w:r>
      <w:r>
        <w:rPr>
          <w:rFonts w:hint="eastAsia"/>
          <w:vertAlign w:val="subscript"/>
        </w:rPr>
        <w:t>b</w:t>
      </w:r>
      <w:r>
        <w:rPr>
          <w:rFonts w:hint="eastAsia"/>
        </w:rPr>
        <w:t>，由测量系统对测量结果加上-Ub，对主轴-转子系统进行不平衡量补偿，令测试结果为零。</w:t>
      </w:r>
    </w:p>
    <w:p w14:paraId="2B849F54" w14:textId="77777777" w:rsidR="00960A4E" w:rsidRDefault="00000000">
      <w:pPr>
        <w:pStyle w:val="afffffffff0"/>
        <w:spacing w:line="288" w:lineRule="auto"/>
      </w:pPr>
      <w:r>
        <w:rPr>
          <w:rFonts w:hint="eastAsia"/>
        </w:rPr>
        <w:t>在上分离面加 50 g 砝码，运行平衡测试程序，设备显示上分离面读数 U</w:t>
      </w:r>
      <w:r>
        <w:rPr>
          <w:rFonts w:hint="eastAsia"/>
          <w:vertAlign w:val="subscript"/>
        </w:rPr>
        <w:t>U1</w:t>
      </w:r>
      <w:r>
        <w:rPr>
          <w:rFonts w:hint="eastAsia"/>
        </w:rPr>
        <w:t>、下分离面读数 U</w:t>
      </w:r>
      <w:r>
        <w:rPr>
          <w:rFonts w:hint="eastAsia"/>
          <w:vertAlign w:val="subscript"/>
        </w:rPr>
        <w:t>U2</w:t>
      </w:r>
      <w:r>
        <w:rPr>
          <w:rFonts w:hint="eastAsia"/>
        </w:rPr>
        <w:t>。面分离比 I</w:t>
      </w:r>
      <w:r>
        <w:rPr>
          <w:rFonts w:hint="eastAsia"/>
          <w:vertAlign w:val="subscript"/>
        </w:rPr>
        <w:t>U</w:t>
      </w:r>
      <w:r>
        <w:rPr>
          <w:rFonts w:hint="eastAsia"/>
        </w:rPr>
        <w:t>=U</w:t>
      </w:r>
      <w:r>
        <w:rPr>
          <w:rFonts w:hint="eastAsia"/>
          <w:vertAlign w:val="subscript"/>
        </w:rPr>
        <w:t>U2</w:t>
      </w:r>
      <w:r>
        <w:rPr>
          <w:rFonts w:hint="eastAsia"/>
        </w:rPr>
        <w:t>/U</w:t>
      </w:r>
      <w:r>
        <w:rPr>
          <w:rFonts w:hint="eastAsia"/>
          <w:vertAlign w:val="subscript"/>
        </w:rPr>
        <w:t>U1</w:t>
      </w:r>
      <w:r>
        <w:rPr>
          <w:rFonts w:hint="eastAsia"/>
        </w:rPr>
        <w:t>。</w:t>
      </w:r>
    </w:p>
    <w:p w14:paraId="19E11DDA" w14:textId="77777777" w:rsidR="00960A4E" w:rsidRDefault="00000000">
      <w:pPr>
        <w:pStyle w:val="afffffffff0"/>
        <w:spacing w:line="288" w:lineRule="auto"/>
      </w:pPr>
      <w:r>
        <w:rPr>
          <w:rFonts w:hint="eastAsia"/>
        </w:rPr>
        <w:t>在下分离面加 50 g 砝码，运行平衡测试程序，设备显示上分离面读数 U</w:t>
      </w:r>
      <w:r>
        <w:rPr>
          <w:rFonts w:hint="eastAsia"/>
          <w:vertAlign w:val="subscript"/>
        </w:rPr>
        <w:t>L1</w:t>
      </w:r>
      <w:r>
        <w:rPr>
          <w:rFonts w:hint="eastAsia"/>
        </w:rPr>
        <w:t>、下分离面读数 U</w:t>
      </w:r>
      <w:r>
        <w:rPr>
          <w:rFonts w:hint="eastAsia"/>
          <w:vertAlign w:val="subscript"/>
        </w:rPr>
        <w:t>L2</w:t>
      </w:r>
      <w:r>
        <w:rPr>
          <w:rFonts w:hint="eastAsia"/>
        </w:rPr>
        <w:t>。面分离比 I</w:t>
      </w:r>
      <w:r>
        <w:rPr>
          <w:rFonts w:hint="eastAsia"/>
          <w:vertAlign w:val="subscript"/>
        </w:rPr>
        <w:t>L</w:t>
      </w:r>
      <w:r>
        <w:rPr>
          <w:rFonts w:hint="eastAsia"/>
        </w:rPr>
        <w:t>=U</w:t>
      </w:r>
      <w:r>
        <w:rPr>
          <w:rFonts w:hint="eastAsia"/>
          <w:vertAlign w:val="subscript"/>
        </w:rPr>
        <w:t>L1</w:t>
      </w:r>
      <w:r>
        <w:rPr>
          <w:rFonts w:hint="eastAsia"/>
        </w:rPr>
        <w:t>/U</w:t>
      </w:r>
      <w:r>
        <w:rPr>
          <w:rFonts w:hint="eastAsia"/>
          <w:vertAlign w:val="subscript"/>
        </w:rPr>
        <w:t>L2</w:t>
      </w:r>
      <w:r>
        <w:rPr>
          <w:rFonts w:hint="eastAsia"/>
        </w:rPr>
        <w:t>。</w:t>
      </w:r>
    </w:p>
    <w:p w14:paraId="6C4300D8" w14:textId="77777777" w:rsidR="00960A4E" w:rsidRDefault="00000000">
      <w:pPr>
        <w:pStyle w:val="afffffffff0"/>
        <w:spacing w:line="288" w:lineRule="auto"/>
      </w:pPr>
      <w:r>
        <w:rPr>
          <w:rFonts w:hint="eastAsia"/>
        </w:rPr>
        <w:t>计算 I</w:t>
      </w:r>
      <w:r>
        <w:rPr>
          <w:rFonts w:hint="eastAsia"/>
          <w:vertAlign w:val="subscript"/>
        </w:rPr>
        <w:t>U</w:t>
      </w:r>
      <w:r>
        <w:rPr>
          <w:rFonts w:hint="eastAsia"/>
        </w:rPr>
        <w:t>、I</w:t>
      </w:r>
      <w:r>
        <w:rPr>
          <w:rFonts w:hint="eastAsia"/>
          <w:vertAlign w:val="subscript"/>
        </w:rPr>
        <w:t>L</w:t>
      </w:r>
      <w:r>
        <w:rPr>
          <w:rFonts w:hint="eastAsia"/>
        </w:rPr>
        <w:t xml:space="preserve"> 的平均值，即为设备平衡测试的面分离比。</w:t>
      </w:r>
    </w:p>
    <w:p w14:paraId="618457B3" w14:textId="77777777" w:rsidR="00960A4E" w:rsidRDefault="00000000">
      <w:pPr>
        <w:pStyle w:val="affd"/>
        <w:spacing w:before="120" w:after="120" w:line="288" w:lineRule="auto"/>
      </w:pPr>
      <w:r>
        <w:rPr>
          <w:rFonts w:hint="eastAsia"/>
        </w:rPr>
        <w:t>跳动检测</w:t>
      </w:r>
    </w:p>
    <w:p w14:paraId="2D256A56" w14:textId="77777777" w:rsidR="00960A4E" w:rsidRDefault="00000000">
      <w:pPr>
        <w:pStyle w:val="affe"/>
        <w:spacing w:before="120" w:after="120" w:line="288" w:lineRule="auto"/>
      </w:pPr>
      <w:r>
        <w:rPr>
          <w:rFonts w:hint="eastAsia"/>
        </w:rPr>
        <w:t>准确性</w:t>
      </w:r>
    </w:p>
    <w:p w14:paraId="0F6D25D5" w14:textId="77777777" w:rsidR="00960A4E" w:rsidRDefault="00000000">
      <w:pPr>
        <w:pStyle w:val="afffff5"/>
        <w:spacing w:line="288" w:lineRule="auto"/>
        <w:ind w:firstLine="420"/>
      </w:pPr>
      <w:r>
        <w:rPr>
          <w:rFonts w:hint="eastAsia"/>
        </w:rPr>
        <w:t>按 QC/T 717—2015 中附录 A 的规定进行。</w:t>
      </w:r>
    </w:p>
    <w:p w14:paraId="695125E2" w14:textId="77777777" w:rsidR="00960A4E" w:rsidRDefault="00000000">
      <w:pPr>
        <w:pStyle w:val="affe"/>
        <w:spacing w:before="120" w:after="120" w:line="288" w:lineRule="auto"/>
      </w:pPr>
      <w:r>
        <w:rPr>
          <w:rFonts w:hint="eastAsia"/>
        </w:rPr>
        <w:t>重复性</w:t>
      </w:r>
    </w:p>
    <w:p w14:paraId="69273035" w14:textId="77777777" w:rsidR="00960A4E" w:rsidRDefault="00000000">
      <w:pPr>
        <w:pStyle w:val="afffffffff0"/>
        <w:spacing w:line="288" w:lineRule="auto"/>
      </w:pPr>
      <w:r>
        <w:rPr>
          <w:rFonts w:hint="eastAsia"/>
        </w:rPr>
        <w:t>在设备的跳动验证工作模式下，一次装夹标准轮进行 1×20 连续测量，设备实时显示测量结果，并计算标准差值、极差值。 在设备的跳动验证工作模式下，由托起机构将标准轮托起，主轴旋转任意角度后，将标准轮放下并加紧，进行转位 1×20 测量，设备实时显示测量结果，并计算标准差值、极差值。</w:t>
      </w:r>
    </w:p>
    <w:p w14:paraId="1F714AAE" w14:textId="77777777" w:rsidR="00960A4E" w:rsidRDefault="00000000">
      <w:pPr>
        <w:pStyle w:val="affd"/>
        <w:spacing w:before="120" w:after="120" w:line="288" w:lineRule="auto"/>
      </w:pPr>
      <w:r>
        <w:rPr>
          <w:rFonts w:hint="eastAsia"/>
        </w:rPr>
        <w:t>识别准确率</w:t>
      </w:r>
    </w:p>
    <w:p w14:paraId="584ABE7D" w14:textId="77777777" w:rsidR="00960A4E" w:rsidRDefault="00000000">
      <w:pPr>
        <w:pStyle w:val="afffff5"/>
        <w:spacing w:line="288" w:lineRule="auto"/>
        <w:ind w:firstLine="420"/>
      </w:pPr>
      <w:r>
        <w:rPr>
          <w:rFonts w:hint="eastAsia"/>
        </w:rPr>
        <w:t>设备运行 350 天，每天 24 h 运行。</w:t>
      </w:r>
    </w:p>
    <w:p w14:paraId="467AB3FA" w14:textId="77777777" w:rsidR="00960A4E" w:rsidRDefault="00000000">
      <w:pPr>
        <w:pStyle w:val="affd"/>
        <w:spacing w:before="120" w:after="120" w:line="288" w:lineRule="auto"/>
      </w:pPr>
      <w:r>
        <w:t>噪声</w:t>
      </w:r>
    </w:p>
    <w:p w14:paraId="6C574D3E" w14:textId="77777777" w:rsidR="00960A4E" w:rsidRDefault="00000000">
      <w:pPr>
        <w:pStyle w:val="afffff5"/>
        <w:spacing w:line="288" w:lineRule="auto"/>
        <w:ind w:firstLine="420"/>
      </w:pPr>
      <w:r>
        <w:t>按</w:t>
      </w:r>
      <w:r>
        <w:rPr>
          <w:rFonts w:hint="eastAsia"/>
        </w:rPr>
        <w:t xml:space="preserve"> GB/T 17248.3 的规定进行。</w:t>
      </w:r>
    </w:p>
    <w:p w14:paraId="6C3B320A" w14:textId="77777777" w:rsidR="00960A4E" w:rsidRDefault="00000000">
      <w:pPr>
        <w:pStyle w:val="affd"/>
        <w:spacing w:before="120" w:after="120" w:line="288" w:lineRule="auto"/>
      </w:pPr>
      <w:r>
        <w:t>电气</w:t>
      </w:r>
      <w:r>
        <w:rPr>
          <w:rFonts w:hint="eastAsia"/>
        </w:rPr>
        <w:t>安全</w:t>
      </w:r>
    </w:p>
    <w:p w14:paraId="35FBA6D7" w14:textId="77777777" w:rsidR="00960A4E" w:rsidRDefault="00000000">
      <w:pPr>
        <w:pStyle w:val="affe"/>
        <w:spacing w:before="120" w:after="120" w:line="288" w:lineRule="auto"/>
      </w:pPr>
      <w:r>
        <w:t>保护接地电路的连续性</w:t>
      </w:r>
    </w:p>
    <w:p w14:paraId="123C4DAA" w14:textId="77777777" w:rsidR="00960A4E" w:rsidRDefault="00000000">
      <w:pPr>
        <w:pStyle w:val="afff"/>
        <w:spacing w:before="120" w:after="120" w:line="288" w:lineRule="auto"/>
      </w:pPr>
      <w:r>
        <w:t>基本要求</w:t>
      </w:r>
    </w:p>
    <w:p w14:paraId="2E7C3825" w14:textId="77777777" w:rsidR="00960A4E" w:rsidRDefault="00000000">
      <w:pPr>
        <w:pStyle w:val="afffff5"/>
        <w:spacing w:line="288" w:lineRule="auto"/>
        <w:ind w:firstLine="420"/>
      </w:pPr>
      <w:r>
        <w:rPr>
          <w:rFonts w:hint="eastAsia"/>
        </w:rPr>
        <w:t>按 GB/T 24342—2009 中 6.1 的规定目测。</w:t>
      </w:r>
    </w:p>
    <w:p w14:paraId="6E829E8F" w14:textId="77777777" w:rsidR="00960A4E" w:rsidRDefault="00000000">
      <w:pPr>
        <w:pStyle w:val="afff"/>
        <w:spacing w:before="120" w:after="120" w:line="288" w:lineRule="auto"/>
      </w:pPr>
      <w:r>
        <w:rPr>
          <w:rFonts w:hint="eastAsia"/>
        </w:rPr>
        <w:t>连续性要求</w:t>
      </w:r>
    </w:p>
    <w:p w14:paraId="2409B9DB" w14:textId="77777777" w:rsidR="00960A4E" w:rsidRDefault="00000000">
      <w:pPr>
        <w:pStyle w:val="afffff5"/>
        <w:spacing w:line="288" w:lineRule="auto"/>
        <w:ind w:firstLine="420"/>
      </w:pPr>
      <w:r>
        <w:rPr>
          <w:rFonts w:hint="eastAsia"/>
        </w:rPr>
        <w:t>按 GB/T 5226.1—2019 中 18.2.2 的规定进行。</w:t>
      </w:r>
    </w:p>
    <w:p w14:paraId="242BBB3C" w14:textId="77777777" w:rsidR="00960A4E" w:rsidRDefault="00000000">
      <w:pPr>
        <w:pStyle w:val="affe"/>
        <w:spacing w:before="120" w:after="120" w:line="288" w:lineRule="auto"/>
      </w:pPr>
      <w:r>
        <w:rPr>
          <w:rFonts w:hint="eastAsia"/>
        </w:rPr>
        <w:lastRenderedPageBreak/>
        <w:t>绝缘电阻</w:t>
      </w:r>
    </w:p>
    <w:p w14:paraId="3CBABADF" w14:textId="77777777" w:rsidR="00960A4E" w:rsidRDefault="00000000">
      <w:pPr>
        <w:pStyle w:val="afffff5"/>
        <w:spacing w:line="288" w:lineRule="auto"/>
        <w:ind w:firstLine="420"/>
      </w:pPr>
      <w:r>
        <w:rPr>
          <w:rFonts w:hint="eastAsia"/>
        </w:rPr>
        <w:t>按 GB/T 5226.1—2019 中 12.3 的规定进行。</w:t>
      </w:r>
    </w:p>
    <w:p w14:paraId="629FE130" w14:textId="77777777" w:rsidR="00960A4E" w:rsidRDefault="00000000">
      <w:pPr>
        <w:pStyle w:val="affe"/>
        <w:spacing w:before="120" w:after="120" w:line="288" w:lineRule="auto"/>
      </w:pPr>
      <w:r>
        <w:rPr>
          <w:rFonts w:hint="eastAsia"/>
        </w:rPr>
        <w:t>紧急停止</w:t>
      </w:r>
    </w:p>
    <w:p w14:paraId="2A8EE906" w14:textId="77777777" w:rsidR="00960A4E" w:rsidRDefault="00000000">
      <w:pPr>
        <w:pStyle w:val="afffff5"/>
        <w:spacing w:line="288" w:lineRule="auto"/>
        <w:ind w:firstLine="420"/>
      </w:pPr>
      <w:r>
        <w:rPr>
          <w:rFonts w:hint="eastAsia"/>
        </w:rPr>
        <w:t>按 GB/T 5226.1—2019 中 9.2.3.4、10.7.1、10.7.2 的规定，目测设备的紧急停止。</w:t>
      </w:r>
    </w:p>
    <w:p w14:paraId="478E44F3" w14:textId="77777777" w:rsidR="00960A4E" w:rsidRDefault="00000000">
      <w:pPr>
        <w:pStyle w:val="affd"/>
        <w:spacing w:before="120" w:after="120" w:line="288" w:lineRule="auto"/>
      </w:pPr>
      <w:r>
        <w:t>气动系统</w:t>
      </w:r>
    </w:p>
    <w:p w14:paraId="37F7F9D7" w14:textId="77777777" w:rsidR="00960A4E" w:rsidRDefault="00000000">
      <w:pPr>
        <w:pStyle w:val="afffff5"/>
        <w:spacing w:line="288" w:lineRule="auto"/>
        <w:ind w:firstLine="420"/>
      </w:pPr>
      <w:r>
        <w:rPr>
          <w:rFonts w:hint="eastAsia"/>
        </w:rPr>
        <w:t>按 GB/T 7932 的规定进行。</w:t>
      </w:r>
    </w:p>
    <w:p w14:paraId="3F388599" w14:textId="77777777" w:rsidR="00960A4E" w:rsidRDefault="00000000">
      <w:pPr>
        <w:pStyle w:val="affd"/>
        <w:spacing w:before="120" w:after="120" w:line="288" w:lineRule="auto"/>
      </w:pPr>
      <w:r>
        <w:t>机械安全</w:t>
      </w:r>
    </w:p>
    <w:p w14:paraId="766A05E9" w14:textId="77777777" w:rsidR="00960A4E" w:rsidRDefault="00000000">
      <w:pPr>
        <w:pStyle w:val="affe"/>
        <w:spacing w:before="120" w:after="120" w:line="288" w:lineRule="auto"/>
      </w:pPr>
      <w:r>
        <w:t>防护装置</w:t>
      </w:r>
    </w:p>
    <w:p w14:paraId="5C71B8D9" w14:textId="77777777" w:rsidR="00960A4E" w:rsidRDefault="00000000">
      <w:pPr>
        <w:pStyle w:val="afffff5"/>
        <w:spacing w:line="288" w:lineRule="auto"/>
        <w:ind w:firstLine="420"/>
      </w:pPr>
      <w:r>
        <w:rPr>
          <w:rFonts w:hint="eastAsia"/>
        </w:rPr>
        <w:t>按 GB/T 15706 的规定，视检或检查信息。</w:t>
      </w:r>
    </w:p>
    <w:p w14:paraId="11CD4AC1" w14:textId="77777777" w:rsidR="00960A4E" w:rsidRDefault="00000000">
      <w:pPr>
        <w:pStyle w:val="affe"/>
        <w:spacing w:before="120" w:after="120" w:line="288" w:lineRule="auto"/>
      </w:pPr>
      <w:r>
        <w:t>防松装置、安全标志</w:t>
      </w:r>
    </w:p>
    <w:p w14:paraId="0BB99380" w14:textId="77777777" w:rsidR="00960A4E" w:rsidRDefault="00000000">
      <w:pPr>
        <w:pStyle w:val="afffff5"/>
        <w:spacing w:line="288" w:lineRule="auto"/>
        <w:ind w:firstLine="420"/>
      </w:pPr>
      <w:r>
        <w:t>目测。</w:t>
      </w:r>
    </w:p>
    <w:p w14:paraId="695C509E" w14:textId="77777777" w:rsidR="00960A4E" w:rsidRDefault="00000000">
      <w:pPr>
        <w:pStyle w:val="affd"/>
        <w:spacing w:before="120" w:after="120" w:line="288" w:lineRule="auto"/>
      </w:pPr>
      <w:r>
        <w:t>成套性</w:t>
      </w:r>
    </w:p>
    <w:p w14:paraId="158DA34E" w14:textId="77777777" w:rsidR="00960A4E" w:rsidRDefault="00000000">
      <w:pPr>
        <w:pStyle w:val="afffff5"/>
        <w:spacing w:line="288" w:lineRule="auto"/>
        <w:ind w:firstLine="420"/>
      </w:pPr>
      <w:r>
        <w:rPr>
          <w:rFonts w:hint="eastAsia"/>
        </w:rPr>
        <w:t>按装箱清单目视检查。</w:t>
      </w:r>
    </w:p>
    <w:p w14:paraId="75BE9C02" w14:textId="77777777" w:rsidR="00960A4E" w:rsidRDefault="00000000">
      <w:pPr>
        <w:pStyle w:val="affc"/>
        <w:spacing w:before="240" w:after="240" w:line="288" w:lineRule="auto"/>
      </w:pPr>
      <w:bookmarkStart w:id="116" w:name="_Toc163912037"/>
      <w:bookmarkStart w:id="117" w:name="_Toc174355049"/>
      <w:bookmarkStart w:id="118" w:name="_Toc181112541"/>
      <w:bookmarkStart w:id="119" w:name="_Toc181112793"/>
      <w:bookmarkStart w:id="120" w:name="_Toc171581102"/>
      <w:bookmarkStart w:id="121" w:name="_Toc160092240"/>
      <w:bookmarkStart w:id="122" w:name="_Toc159252387"/>
      <w:r>
        <w:rPr>
          <w:rFonts w:hint="eastAsia"/>
        </w:rPr>
        <w:t>检验规则</w:t>
      </w:r>
      <w:bookmarkEnd w:id="116"/>
      <w:bookmarkEnd w:id="117"/>
      <w:bookmarkEnd w:id="118"/>
      <w:bookmarkEnd w:id="119"/>
      <w:bookmarkEnd w:id="120"/>
    </w:p>
    <w:p w14:paraId="2C73ED2B" w14:textId="77777777" w:rsidR="00960A4E" w:rsidRDefault="00000000">
      <w:pPr>
        <w:pStyle w:val="affd"/>
        <w:spacing w:before="120" w:after="120" w:line="288" w:lineRule="auto"/>
      </w:pPr>
      <w:r>
        <w:t>检验分类</w:t>
      </w:r>
    </w:p>
    <w:p w14:paraId="765E4895" w14:textId="77777777" w:rsidR="00960A4E" w:rsidRDefault="00000000">
      <w:pPr>
        <w:pStyle w:val="afffff5"/>
        <w:spacing w:line="288" w:lineRule="auto"/>
        <w:ind w:firstLine="420"/>
      </w:pPr>
      <w:r>
        <w:rPr>
          <w:rFonts w:hint="eastAsia"/>
        </w:rPr>
        <w:t>分为出厂检验和型式检验。</w:t>
      </w:r>
    </w:p>
    <w:p w14:paraId="1A1384A7" w14:textId="77777777" w:rsidR="00960A4E" w:rsidRDefault="00000000">
      <w:pPr>
        <w:pStyle w:val="affd"/>
        <w:spacing w:before="120" w:after="120" w:line="288" w:lineRule="auto"/>
      </w:pPr>
      <w:r>
        <w:t>出厂检验</w:t>
      </w:r>
    </w:p>
    <w:p w14:paraId="79D4AC58" w14:textId="77777777" w:rsidR="00960A4E" w:rsidRDefault="00000000">
      <w:pPr>
        <w:pStyle w:val="afffffffff1"/>
        <w:spacing w:line="288" w:lineRule="auto"/>
      </w:pPr>
      <w:r>
        <w:rPr>
          <w:rFonts w:hint="eastAsia"/>
        </w:rPr>
        <w:t>设备出厂前，应经检验合格后方可出厂。</w:t>
      </w:r>
    </w:p>
    <w:p w14:paraId="6EE49637" w14:textId="77777777" w:rsidR="00960A4E" w:rsidRDefault="00000000">
      <w:pPr>
        <w:pStyle w:val="afffffffff1"/>
        <w:spacing w:line="288" w:lineRule="auto"/>
      </w:pPr>
      <w:r>
        <w:rPr>
          <w:rFonts w:hint="eastAsia"/>
        </w:rPr>
        <w:t>出厂检验项目应符合表 4 的规定。</w:t>
      </w:r>
    </w:p>
    <w:p w14:paraId="5263ABB3" w14:textId="77777777" w:rsidR="00960A4E" w:rsidRDefault="00960A4E">
      <w:pPr>
        <w:pStyle w:val="afffffffff1"/>
        <w:numPr>
          <w:ilvl w:val="0"/>
          <w:numId w:val="0"/>
        </w:numPr>
        <w:spacing w:line="288" w:lineRule="auto"/>
      </w:pPr>
    </w:p>
    <w:p w14:paraId="54BEC546" w14:textId="77777777" w:rsidR="00960A4E" w:rsidRDefault="00960A4E">
      <w:pPr>
        <w:pStyle w:val="afffffffff1"/>
        <w:numPr>
          <w:ilvl w:val="0"/>
          <w:numId w:val="0"/>
        </w:numPr>
        <w:spacing w:line="288" w:lineRule="auto"/>
      </w:pPr>
    </w:p>
    <w:p w14:paraId="35A2E0B4" w14:textId="77777777" w:rsidR="00960A4E" w:rsidRDefault="00960A4E">
      <w:pPr>
        <w:pStyle w:val="afffffffff1"/>
        <w:numPr>
          <w:ilvl w:val="0"/>
          <w:numId w:val="0"/>
        </w:numPr>
        <w:spacing w:line="288" w:lineRule="auto"/>
      </w:pPr>
    </w:p>
    <w:p w14:paraId="44931DCD" w14:textId="77777777" w:rsidR="00960A4E" w:rsidRDefault="00960A4E">
      <w:pPr>
        <w:pStyle w:val="afffffffff1"/>
        <w:numPr>
          <w:ilvl w:val="0"/>
          <w:numId w:val="0"/>
        </w:numPr>
        <w:spacing w:line="288" w:lineRule="auto"/>
      </w:pPr>
    </w:p>
    <w:p w14:paraId="5AEB1517" w14:textId="77777777" w:rsidR="00960A4E" w:rsidRDefault="00960A4E">
      <w:pPr>
        <w:pStyle w:val="afffffffff1"/>
        <w:numPr>
          <w:ilvl w:val="0"/>
          <w:numId w:val="0"/>
        </w:numPr>
        <w:spacing w:line="288" w:lineRule="auto"/>
      </w:pPr>
    </w:p>
    <w:p w14:paraId="07950879" w14:textId="77777777" w:rsidR="00960A4E" w:rsidRDefault="00960A4E">
      <w:pPr>
        <w:pStyle w:val="afffffffff1"/>
        <w:numPr>
          <w:ilvl w:val="0"/>
          <w:numId w:val="0"/>
        </w:numPr>
        <w:spacing w:line="288" w:lineRule="auto"/>
      </w:pPr>
    </w:p>
    <w:p w14:paraId="7B72B9C2" w14:textId="77777777" w:rsidR="00960A4E" w:rsidRDefault="00960A4E">
      <w:pPr>
        <w:pStyle w:val="afffffffff1"/>
        <w:numPr>
          <w:ilvl w:val="0"/>
          <w:numId w:val="0"/>
        </w:numPr>
        <w:spacing w:line="288" w:lineRule="auto"/>
      </w:pPr>
    </w:p>
    <w:p w14:paraId="7B4D4354" w14:textId="77777777" w:rsidR="00960A4E" w:rsidRDefault="00960A4E">
      <w:pPr>
        <w:pStyle w:val="afffffffff1"/>
        <w:numPr>
          <w:ilvl w:val="0"/>
          <w:numId w:val="0"/>
        </w:numPr>
        <w:spacing w:line="288" w:lineRule="auto"/>
      </w:pPr>
    </w:p>
    <w:p w14:paraId="5E1CF775" w14:textId="77777777" w:rsidR="00960A4E" w:rsidRDefault="00960A4E">
      <w:pPr>
        <w:pStyle w:val="afffffffff1"/>
        <w:numPr>
          <w:ilvl w:val="0"/>
          <w:numId w:val="0"/>
        </w:numPr>
        <w:spacing w:line="288" w:lineRule="auto"/>
      </w:pPr>
    </w:p>
    <w:p w14:paraId="184E2CC8" w14:textId="77777777" w:rsidR="00960A4E" w:rsidRDefault="00960A4E">
      <w:pPr>
        <w:pStyle w:val="afffffffff1"/>
        <w:numPr>
          <w:ilvl w:val="0"/>
          <w:numId w:val="0"/>
        </w:numPr>
        <w:spacing w:line="288" w:lineRule="auto"/>
      </w:pPr>
    </w:p>
    <w:p w14:paraId="0A18B001" w14:textId="77777777" w:rsidR="00960A4E" w:rsidRDefault="00960A4E">
      <w:pPr>
        <w:pStyle w:val="afffffffff1"/>
        <w:numPr>
          <w:ilvl w:val="0"/>
          <w:numId w:val="0"/>
        </w:numPr>
        <w:spacing w:line="288" w:lineRule="auto"/>
      </w:pPr>
    </w:p>
    <w:p w14:paraId="7024C471" w14:textId="77777777" w:rsidR="00960A4E" w:rsidRDefault="00960A4E">
      <w:pPr>
        <w:pStyle w:val="afffffffff1"/>
        <w:numPr>
          <w:ilvl w:val="0"/>
          <w:numId w:val="0"/>
        </w:numPr>
        <w:spacing w:line="288" w:lineRule="auto"/>
      </w:pPr>
    </w:p>
    <w:p w14:paraId="4D911817" w14:textId="77777777" w:rsidR="00960A4E" w:rsidRDefault="00960A4E">
      <w:pPr>
        <w:pStyle w:val="afffffffff1"/>
        <w:numPr>
          <w:ilvl w:val="0"/>
          <w:numId w:val="0"/>
        </w:numPr>
        <w:spacing w:line="288" w:lineRule="auto"/>
      </w:pPr>
    </w:p>
    <w:p w14:paraId="5255F9B4" w14:textId="77777777" w:rsidR="00960A4E" w:rsidRDefault="00960A4E">
      <w:pPr>
        <w:pStyle w:val="afffffffff1"/>
        <w:numPr>
          <w:ilvl w:val="0"/>
          <w:numId w:val="0"/>
        </w:numPr>
        <w:spacing w:line="288" w:lineRule="auto"/>
      </w:pPr>
    </w:p>
    <w:p w14:paraId="475955F1" w14:textId="77777777" w:rsidR="00960A4E" w:rsidRDefault="00000000">
      <w:pPr>
        <w:pStyle w:val="aff2"/>
        <w:spacing w:before="120" w:after="120" w:line="288" w:lineRule="auto"/>
      </w:pPr>
      <w:r>
        <w:rPr>
          <w:rFonts w:hint="eastAsia"/>
        </w:rPr>
        <w:lastRenderedPageBreak/>
        <w:t>检验项目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21"/>
        <w:gridCol w:w="2693"/>
        <w:gridCol w:w="2560"/>
      </w:tblGrid>
      <w:tr w:rsidR="00960A4E" w14:paraId="3621F865" w14:textId="77777777">
        <w:trPr>
          <w:tblHeader/>
          <w:jc w:val="center"/>
        </w:trPr>
        <w:tc>
          <w:tcPr>
            <w:tcW w:w="4121" w:type="dxa"/>
            <w:tcBorders>
              <w:top w:val="single" w:sz="8" w:space="0" w:color="auto"/>
              <w:bottom w:val="single" w:sz="8" w:space="0" w:color="auto"/>
            </w:tcBorders>
            <w:shd w:val="clear" w:color="auto" w:fill="auto"/>
            <w:vAlign w:val="center"/>
          </w:tcPr>
          <w:p w14:paraId="4942D970" w14:textId="77777777" w:rsidR="00960A4E" w:rsidRDefault="00000000">
            <w:pPr>
              <w:pStyle w:val="afffffffff9"/>
              <w:spacing w:line="288" w:lineRule="auto"/>
              <w:rPr>
                <w:color w:val="000000" w:themeColor="text1"/>
              </w:rPr>
            </w:pPr>
            <w:r>
              <w:rPr>
                <w:color w:val="000000" w:themeColor="text1"/>
              </w:rPr>
              <w:t>检验项目</w:t>
            </w:r>
          </w:p>
        </w:tc>
        <w:tc>
          <w:tcPr>
            <w:tcW w:w="2693" w:type="dxa"/>
            <w:tcBorders>
              <w:top w:val="single" w:sz="8" w:space="0" w:color="auto"/>
              <w:bottom w:val="single" w:sz="8" w:space="0" w:color="auto"/>
            </w:tcBorders>
            <w:shd w:val="clear" w:color="auto" w:fill="auto"/>
            <w:vAlign w:val="center"/>
          </w:tcPr>
          <w:p w14:paraId="249C8431" w14:textId="77777777" w:rsidR="00960A4E" w:rsidRDefault="00000000">
            <w:pPr>
              <w:pStyle w:val="afffffffff9"/>
              <w:spacing w:line="288" w:lineRule="auto"/>
              <w:rPr>
                <w:color w:val="000000" w:themeColor="text1"/>
              </w:rPr>
            </w:pPr>
            <w:r>
              <w:rPr>
                <w:color w:val="000000" w:themeColor="text1"/>
              </w:rPr>
              <w:t>出厂检验</w:t>
            </w:r>
          </w:p>
        </w:tc>
        <w:tc>
          <w:tcPr>
            <w:tcW w:w="2560" w:type="dxa"/>
            <w:tcBorders>
              <w:top w:val="single" w:sz="8" w:space="0" w:color="auto"/>
              <w:bottom w:val="single" w:sz="8" w:space="0" w:color="auto"/>
            </w:tcBorders>
            <w:shd w:val="clear" w:color="auto" w:fill="auto"/>
            <w:vAlign w:val="center"/>
          </w:tcPr>
          <w:p w14:paraId="238811DC" w14:textId="77777777" w:rsidR="00960A4E" w:rsidRDefault="00000000">
            <w:pPr>
              <w:pStyle w:val="afffffffff9"/>
              <w:spacing w:line="288" w:lineRule="auto"/>
              <w:rPr>
                <w:color w:val="000000" w:themeColor="text1"/>
              </w:rPr>
            </w:pPr>
            <w:r>
              <w:rPr>
                <w:color w:val="000000" w:themeColor="text1"/>
              </w:rPr>
              <w:t>型式检验</w:t>
            </w:r>
          </w:p>
        </w:tc>
      </w:tr>
      <w:tr w:rsidR="00960A4E" w14:paraId="4E0E3E88" w14:textId="77777777">
        <w:trPr>
          <w:tblHeader/>
          <w:jc w:val="center"/>
        </w:trPr>
        <w:tc>
          <w:tcPr>
            <w:tcW w:w="4121" w:type="dxa"/>
            <w:tcBorders>
              <w:top w:val="single" w:sz="8" w:space="0" w:color="auto"/>
              <w:bottom w:val="single" w:sz="8" w:space="0" w:color="auto"/>
            </w:tcBorders>
            <w:shd w:val="clear" w:color="auto" w:fill="auto"/>
            <w:vAlign w:val="center"/>
          </w:tcPr>
          <w:p w14:paraId="5042FB81" w14:textId="77777777" w:rsidR="00960A4E" w:rsidRDefault="00000000">
            <w:pPr>
              <w:pStyle w:val="afffffffff9"/>
              <w:spacing w:line="288" w:lineRule="auto"/>
              <w:rPr>
                <w:color w:val="000000" w:themeColor="text1"/>
              </w:rPr>
            </w:pPr>
            <w:r>
              <w:rPr>
                <w:color w:val="000000" w:themeColor="text1"/>
              </w:rPr>
              <w:t>外观</w:t>
            </w:r>
          </w:p>
        </w:tc>
        <w:tc>
          <w:tcPr>
            <w:tcW w:w="2693" w:type="dxa"/>
            <w:tcBorders>
              <w:top w:val="single" w:sz="8" w:space="0" w:color="auto"/>
              <w:bottom w:val="single" w:sz="8" w:space="0" w:color="auto"/>
            </w:tcBorders>
            <w:shd w:val="clear" w:color="auto" w:fill="auto"/>
            <w:vAlign w:val="center"/>
          </w:tcPr>
          <w:p w14:paraId="34B76246"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7A41EC2C"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46EBD8BA" w14:textId="77777777">
        <w:trPr>
          <w:tblHeader/>
          <w:jc w:val="center"/>
        </w:trPr>
        <w:tc>
          <w:tcPr>
            <w:tcW w:w="4121" w:type="dxa"/>
            <w:tcBorders>
              <w:top w:val="single" w:sz="8" w:space="0" w:color="auto"/>
              <w:bottom w:val="single" w:sz="8" w:space="0" w:color="auto"/>
            </w:tcBorders>
            <w:shd w:val="clear" w:color="auto" w:fill="auto"/>
            <w:vAlign w:val="center"/>
          </w:tcPr>
          <w:p w14:paraId="1381CCA3" w14:textId="77777777" w:rsidR="00960A4E" w:rsidRDefault="00000000">
            <w:pPr>
              <w:pStyle w:val="afffffffff9"/>
              <w:spacing w:line="288" w:lineRule="auto"/>
              <w:rPr>
                <w:color w:val="000000" w:themeColor="text1"/>
              </w:rPr>
            </w:pPr>
            <w:r>
              <w:rPr>
                <w:rFonts w:hint="eastAsia"/>
                <w:color w:val="000000" w:themeColor="text1"/>
              </w:rPr>
              <w:t>装配</w:t>
            </w:r>
            <w:r>
              <w:rPr>
                <w:color w:val="000000" w:themeColor="text1"/>
              </w:rPr>
              <w:t>质量</w:t>
            </w:r>
          </w:p>
        </w:tc>
        <w:tc>
          <w:tcPr>
            <w:tcW w:w="2693" w:type="dxa"/>
            <w:tcBorders>
              <w:top w:val="single" w:sz="8" w:space="0" w:color="auto"/>
              <w:bottom w:val="single" w:sz="8" w:space="0" w:color="auto"/>
            </w:tcBorders>
            <w:shd w:val="clear" w:color="auto" w:fill="auto"/>
            <w:vAlign w:val="center"/>
          </w:tcPr>
          <w:p w14:paraId="75944BE6"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5530A9B8"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4CA6FC67" w14:textId="77777777">
        <w:trPr>
          <w:tblHeader/>
          <w:jc w:val="center"/>
        </w:trPr>
        <w:tc>
          <w:tcPr>
            <w:tcW w:w="4121" w:type="dxa"/>
            <w:tcBorders>
              <w:top w:val="single" w:sz="8" w:space="0" w:color="auto"/>
              <w:bottom w:val="single" w:sz="8" w:space="0" w:color="auto"/>
            </w:tcBorders>
            <w:shd w:val="clear" w:color="auto" w:fill="auto"/>
            <w:vAlign w:val="center"/>
          </w:tcPr>
          <w:p w14:paraId="60E62C16" w14:textId="77777777" w:rsidR="00960A4E" w:rsidRDefault="00000000">
            <w:pPr>
              <w:pStyle w:val="afffffffff9"/>
              <w:spacing w:line="288" w:lineRule="auto"/>
              <w:rPr>
                <w:color w:val="000000" w:themeColor="text1"/>
              </w:rPr>
            </w:pPr>
            <w:r>
              <w:rPr>
                <w:rFonts w:hint="eastAsia"/>
                <w:color w:val="000000" w:themeColor="text1"/>
              </w:rPr>
              <w:t>功能</w:t>
            </w:r>
          </w:p>
        </w:tc>
        <w:tc>
          <w:tcPr>
            <w:tcW w:w="2693" w:type="dxa"/>
            <w:tcBorders>
              <w:top w:val="single" w:sz="8" w:space="0" w:color="auto"/>
              <w:bottom w:val="single" w:sz="8" w:space="0" w:color="auto"/>
            </w:tcBorders>
            <w:shd w:val="clear" w:color="auto" w:fill="auto"/>
            <w:vAlign w:val="center"/>
          </w:tcPr>
          <w:p w14:paraId="793643FF"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31DB7F14"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177A5B38" w14:textId="77777777">
        <w:trPr>
          <w:tblHeader/>
          <w:jc w:val="center"/>
        </w:trPr>
        <w:tc>
          <w:tcPr>
            <w:tcW w:w="4121" w:type="dxa"/>
            <w:tcBorders>
              <w:top w:val="single" w:sz="8" w:space="0" w:color="auto"/>
              <w:bottom w:val="single" w:sz="8" w:space="0" w:color="auto"/>
            </w:tcBorders>
            <w:shd w:val="clear" w:color="auto" w:fill="auto"/>
            <w:vAlign w:val="center"/>
          </w:tcPr>
          <w:p w14:paraId="3D2DE8F7" w14:textId="77777777" w:rsidR="00960A4E" w:rsidRDefault="00000000">
            <w:pPr>
              <w:pStyle w:val="afffffffff9"/>
              <w:spacing w:line="288" w:lineRule="auto"/>
              <w:rPr>
                <w:color w:val="000000" w:themeColor="text1"/>
              </w:rPr>
            </w:pPr>
            <w:r>
              <w:rPr>
                <w:rFonts w:hint="eastAsia"/>
                <w:color w:val="000000" w:themeColor="text1"/>
              </w:rPr>
              <w:t>运转</w:t>
            </w:r>
          </w:p>
        </w:tc>
        <w:tc>
          <w:tcPr>
            <w:tcW w:w="2693" w:type="dxa"/>
            <w:tcBorders>
              <w:top w:val="single" w:sz="8" w:space="0" w:color="auto"/>
              <w:bottom w:val="single" w:sz="8" w:space="0" w:color="auto"/>
            </w:tcBorders>
            <w:shd w:val="clear" w:color="auto" w:fill="auto"/>
            <w:vAlign w:val="center"/>
          </w:tcPr>
          <w:p w14:paraId="254F14A3"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65D780F0"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539CB098" w14:textId="77777777">
        <w:trPr>
          <w:tblHeader/>
          <w:jc w:val="center"/>
        </w:trPr>
        <w:tc>
          <w:tcPr>
            <w:tcW w:w="4121" w:type="dxa"/>
            <w:tcBorders>
              <w:top w:val="single" w:sz="8" w:space="0" w:color="auto"/>
              <w:bottom w:val="single" w:sz="8" w:space="0" w:color="auto"/>
            </w:tcBorders>
            <w:shd w:val="clear" w:color="auto" w:fill="auto"/>
            <w:vAlign w:val="center"/>
          </w:tcPr>
          <w:p w14:paraId="4C0A39A0" w14:textId="77777777" w:rsidR="00960A4E" w:rsidRDefault="00000000">
            <w:pPr>
              <w:pStyle w:val="afffffffff9"/>
              <w:spacing w:line="288" w:lineRule="auto"/>
              <w:rPr>
                <w:color w:val="000000" w:themeColor="text1"/>
              </w:rPr>
            </w:pPr>
            <w:r>
              <w:rPr>
                <w:rFonts w:hint="eastAsia"/>
                <w:color w:val="000000" w:themeColor="text1"/>
              </w:rPr>
              <w:t>工作节拍</w:t>
            </w:r>
          </w:p>
        </w:tc>
        <w:tc>
          <w:tcPr>
            <w:tcW w:w="2693" w:type="dxa"/>
            <w:tcBorders>
              <w:top w:val="single" w:sz="8" w:space="0" w:color="auto"/>
              <w:bottom w:val="single" w:sz="8" w:space="0" w:color="auto"/>
            </w:tcBorders>
            <w:shd w:val="clear" w:color="auto" w:fill="auto"/>
            <w:vAlign w:val="center"/>
          </w:tcPr>
          <w:p w14:paraId="3F519780"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382DE450"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5C1EB654" w14:textId="77777777">
        <w:trPr>
          <w:tblHeader/>
          <w:jc w:val="center"/>
        </w:trPr>
        <w:tc>
          <w:tcPr>
            <w:tcW w:w="4121" w:type="dxa"/>
            <w:tcBorders>
              <w:top w:val="single" w:sz="8" w:space="0" w:color="auto"/>
              <w:bottom w:val="single" w:sz="8" w:space="0" w:color="auto"/>
            </w:tcBorders>
            <w:shd w:val="clear" w:color="auto" w:fill="auto"/>
            <w:vAlign w:val="center"/>
          </w:tcPr>
          <w:p w14:paraId="3D2FA7C3" w14:textId="77777777" w:rsidR="00960A4E" w:rsidRDefault="00000000">
            <w:pPr>
              <w:pStyle w:val="afffffffff9"/>
              <w:spacing w:line="288" w:lineRule="auto"/>
              <w:rPr>
                <w:color w:val="000000" w:themeColor="text1"/>
              </w:rPr>
            </w:pPr>
            <w:r>
              <w:rPr>
                <w:rFonts w:hint="eastAsia"/>
                <w:color w:val="000000" w:themeColor="text1"/>
              </w:rPr>
              <w:t>平衡检测</w:t>
            </w:r>
          </w:p>
        </w:tc>
        <w:tc>
          <w:tcPr>
            <w:tcW w:w="2693" w:type="dxa"/>
            <w:tcBorders>
              <w:top w:val="single" w:sz="8" w:space="0" w:color="auto"/>
              <w:bottom w:val="single" w:sz="8" w:space="0" w:color="auto"/>
            </w:tcBorders>
            <w:shd w:val="clear" w:color="auto" w:fill="auto"/>
            <w:vAlign w:val="center"/>
          </w:tcPr>
          <w:p w14:paraId="6843B6EF"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08CDD987"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52A86056" w14:textId="77777777">
        <w:trPr>
          <w:tblHeader/>
          <w:jc w:val="center"/>
        </w:trPr>
        <w:tc>
          <w:tcPr>
            <w:tcW w:w="4121" w:type="dxa"/>
            <w:tcBorders>
              <w:top w:val="single" w:sz="8" w:space="0" w:color="auto"/>
              <w:bottom w:val="single" w:sz="8" w:space="0" w:color="auto"/>
            </w:tcBorders>
            <w:shd w:val="clear" w:color="auto" w:fill="auto"/>
            <w:vAlign w:val="center"/>
          </w:tcPr>
          <w:p w14:paraId="2145ADC0" w14:textId="77777777" w:rsidR="00960A4E" w:rsidRDefault="00000000">
            <w:pPr>
              <w:pStyle w:val="afffffffff9"/>
              <w:spacing w:line="288" w:lineRule="auto"/>
              <w:rPr>
                <w:color w:val="000000" w:themeColor="text1"/>
              </w:rPr>
            </w:pPr>
            <w:r>
              <w:rPr>
                <w:rFonts w:hint="eastAsia"/>
                <w:color w:val="000000" w:themeColor="text1"/>
              </w:rPr>
              <w:t>跳动检测</w:t>
            </w:r>
          </w:p>
        </w:tc>
        <w:tc>
          <w:tcPr>
            <w:tcW w:w="2693" w:type="dxa"/>
            <w:tcBorders>
              <w:top w:val="single" w:sz="8" w:space="0" w:color="auto"/>
              <w:bottom w:val="single" w:sz="8" w:space="0" w:color="auto"/>
            </w:tcBorders>
            <w:shd w:val="clear" w:color="auto" w:fill="auto"/>
            <w:vAlign w:val="center"/>
          </w:tcPr>
          <w:p w14:paraId="0927748C"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49AED183"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26BAF6A7" w14:textId="77777777">
        <w:trPr>
          <w:tblHeader/>
          <w:jc w:val="center"/>
        </w:trPr>
        <w:tc>
          <w:tcPr>
            <w:tcW w:w="4121" w:type="dxa"/>
            <w:tcBorders>
              <w:top w:val="single" w:sz="8" w:space="0" w:color="auto"/>
              <w:bottom w:val="single" w:sz="8" w:space="0" w:color="auto"/>
            </w:tcBorders>
            <w:shd w:val="clear" w:color="auto" w:fill="auto"/>
            <w:vAlign w:val="center"/>
          </w:tcPr>
          <w:p w14:paraId="2084A39A" w14:textId="77777777" w:rsidR="00960A4E" w:rsidRDefault="00000000">
            <w:pPr>
              <w:pStyle w:val="afffffffff9"/>
              <w:spacing w:line="288" w:lineRule="auto"/>
              <w:rPr>
                <w:color w:val="000000" w:themeColor="text1"/>
              </w:rPr>
            </w:pPr>
            <w:r>
              <w:rPr>
                <w:rFonts w:hint="eastAsia"/>
                <w:color w:val="000000" w:themeColor="text1"/>
              </w:rPr>
              <w:t>识别准确率</w:t>
            </w:r>
          </w:p>
        </w:tc>
        <w:tc>
          <w:tcPr>
            <w:tcW w:w="2693" w:type="dxa"/>
            <w:tcBorders>
              <w:top w:val="single" w:sz="8" w:space="0" w:color="auto"/>
              <w:bottom w:val="single" w:sz="8" w:space="0" w:color="auto"/>
            </w:tcBorders>
            <w:shd w:val="clear" w:color="auto" w:fill="auto"/>
            <w:vAlign w:val="center"/>
          </w:tcPr>
          <w:p w14:paraId="1B85150D"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5B855FD9"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5B212F4F" w14:textId="77777777">
        <w:trPr>
          <w:tblHeader/>
          <w:jc w:val="center"/>
        </w:trPr>
        <w:tc>
          <w:tcPr>
            <w:tcW w:w="4121" w:type="dxa"/>
            <w:tcBorders>
              <w:top w:val="single" w:sz="8" w:space="0" w:color="auto"/>
              <w:bottom w:val="single" w:sz="8" w:space="0" w:color="auto"/>
            </w:tcBorders>
            <w:shd w:val="clear" w:color="auto" w:fill="auto"/>
            <w:vAlign w:val="center"/>
          </w:tcPr>
          <w:p w14:paraId="6D9530F1" w14:textId="77777777" w:rsidR="00960A4E" w:rsidRDefault="00000000">
            <w:pPr>
              <w:pStyle w:val="afffffffff9"/>
              <w:spacing w:line="288" w:lineRule="auto"/>
              <w:rPr>
                <w:color w:val="000000" w:themeColor="text1"/>
              </w:rPr>
            </w:pPr>
            <w:r>
              <w:rPr>
                <w:rFonts w:hint="eastAsia"/>
                <w:color w:val="000000" w:themeColor="text1"/>
              </w:rPr>
              <w:t>噪声</w:t>
            </w:r>
          </w:p>
        </w:tc>
        <w:tc>
          <w:tcPr>
            <w:tcW w:w="2693" w:type="dxa"/>
            <w:tcBorders>
              <w:top w:val="single" w:sz="8" w:space="0" w:color="auto"/>
              <w:bottom w:val="single" w:sz="8" w:space="0" w:color="auto"/>
            </w:tcBorders>
            <w:shd w:val="clear" w:color="auto" w:fill="auto"/>
            <w:vAlign w:val="center"/>
          </w:tcPr>
          <w:p w14:paraId="0F838A4F"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445DBCCF"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2EC96BE5" w14:textId="77777777">
        <w:trPr>
          <w:tblHeader/>
          <w:jc w:val="center"/>
        </w:trPr>
        <w:tc>
          <w:tcPr>
            <w:tcW w:w="4121" w:type="dxa"/>
            <w:tcBorders>
              <w:top w:val="single" w:sz="8" w:space="0" w:color="auto"/>
              <w:bottom w:val="single" w:sz="8" w:space="0" w:color="auto"/>
            </w:tcBorders>
            <w:shd w:val="clear" w:color="auto" w:fill="auto"/>
            <w:vAlign w:val="center"/>
          </w:tcPr>
          <w:p w14:paraId="2320C8EF" w14:textId="77777777" w:rsidR="00960A4E" w:rsidRDefault="00000000">
            <w:pPr>
              <w:pStyle w:val="afffffffff9"/>
              <w:spacing w:line="288" w:lineRule="auto"/>
              <w:rPr>
                <w:color w:val="000000" w:themeColor="text1"/>
              </w:rPr>
            </w:pPr>
            <w:r>
              <w:rPr>
                <w:rFonts w:hint="eastAsia"/>
                <w:color w:val="000000" w:themeColor="text1"/>
              </w:rPr>
              <w:t>电气安全</w:t>
            </w:r>
          </w:p>
        </w:tc>
        <w:tc>
          <w:tcPr>
            <w:tcW w:w="2693" w:type="dxa"/>
            <w:tcBorders>
              <w:top w:val="single" w:sz="8" w:space="0" w:color="auto"/>
              <w:bottom w:val="single" w:sz="8" w:space="0" w:color="auto"/>
            </w:tcBorders>
            <w:shd w:val="clear" w:color="auto" w:fill="auto"/>
            <w:vAlign w:val="center"/>
          </w:tcPr>
          <w:p w14:paraId="3BC94D7E"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34AEBE5B"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53607E93" w14:textId="77777777">
        <w:trPr>
          <w:tblHeader/>
          <w:jc w:val="center"/>
        </w:trPr>
        <w:tc>
          <w:tcPr>
            <w:tcW w:w="4121" w:type="dxa"/>
            <w:tcBorders>
              <w:top w:val="single" w:sz="8" w:space="0" w:color="auto"/>
              <w:bottom w:val="single" w:sz="8" w:space="0" w:color="auto"/>
            </w:tcBorders>
            <w:shd w:val="clear" w:color="auto" w:fill="auto"/>
            <w:vAlign w:val="center"/>
          </w:tcPr>
          <w:p w14:paraId="003D0AEF" w14:textId="77777777" w:rsidR="00960A4E" w:rsidRDefault="00000000">
            <w:pPr>
              <w:pStyle w:val="afffffffff9"/>
              <w:spacing w:line="288" w:lineRule="auto"/>
              <w:rPr>
                <w:color w:val="000000" w:themeColor="text1"/>
              </w:rPr>
            </w:pPr>
            <w:r>
              <w:rPr>
                <w:rFonts w:hint="eastAsia"/>
                <w:color w:val="000000" w:themeColor="text1"/>
              </w:rPr>
              <w:t>气动系统</w:t>
            </w:r>
          </w:p>
        </w:tc>
        <w:tc>
          <w:tcPr>
            <w:tcW w:w="2693" w:type="dxa"/>
            <w:tcBorders>
              <w:top w:val="single" w:sz="8" w:space="0" w:color="auto"/>
              <w:bottom w:val="single" w:sz="8" w:space="0" w:color="auto"/>
            </w:tcBorders>
            <w:shd w:val="clear" w:color="auto" w:fill="auto"/>
            <w:vAlign w:val="center"/>
          </w:tcPr>
          <w:p w14:paraId="40D92507"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656E4BD8"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7E6819FC" w14:textId="77777777">
        <w:trPr>
          <w:tblHeader/>
          <w:jc w:val="center"/>
        </w:trPr>
        <w:tc>
          <w:tcPr>
            <w:tcW w:w="4121" w:type="dxa"/>
            <w:tcBorders>
              <w:top w:val="single" w:sz="8" w:space="0" w:color="auto"/>
              <w:bottom w:val="single" w:sz="8" w:space="0" w:color="auto"/>
            </w:tcBorders>
            <w:shd w:val="clear" w:color="auto" w:fill="auto"/>
            <w:vAlign w:val="center"/>
          </w:tcPr>
          <w:p w14:paraId="37E4B6D4" w14:textId="77777777" w:rsidR="00960A4E" w:rsidRDefault="00000000">
            <w:pPr>
              <w:pStyle w:val="afffffffff9"/>
              <w:spacing w:line="288" w:lineRule="auto"/>
              <w:rPr>
                <w:color w:val="000000" w:themeColor="text1"/>
              </w:rPr>
            </w:pPr>
            <w:r>
              <w:rPr>
                <w:rFonts w:hint="eastAsia"/>
                <w:color w:val="000000" w:themeColor="text1"/>
              </w:rPr>
              <w:t>机械安全</w:t>
            </w:r>
          </w:p>
        </w:tc>
        <w:tc>
          <w:tcPr>
            <w:tcW w:w="2693" w:type="dxa"/>
            <w:tcBorders>
              <w:top w:val="single" w:sz="8" w:space="0" w:color="auto"/>
              <w:bottom w:val="single" w:sz="8" w:space="0" w:color="auto"/>
            </w:tcBorders>
            <w:shd w:val="clear" w:color="auto" w:fill="auto"/>
            <w:vAlign w:val="center"/>
          </w:tcPr>
          <w:p w14:paraId="5C46AC4B"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1E4CABD0"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7753D141" w14:textId="77777777">
        <w:trPr>
          <w:tblHeader/>
          <w:jc w:val="center"/>
        </w:trPr>
        <w:tc>
          <w:tcPr>
            <w:tcW w:w="4121" w:type="dxa"/>
            <w:tcBorders>
              <w:top w:val="single" w:sz="8" w:space="0" w:color="auto"/>
              <w:bottom w:val="single" w:sz="8" w:space="0" w:color="auto"/>
            </w:tcBorders>
            <w:shd w:val="clear" w:color="auto" w:fill="auto"/>
            <w:vAlign w:val="center"/>
          </w:tcPr>
          <w:p w14:paraId="7AB9C710" w14:textId="77777777" w:rsidR="00960A4E" w:rsidRDefault="00000000">
            <w:pPr>
              <w:pStyle w:val="afffffffff9"/>
              <w:spacing w:line="288" w:lineRule="auto"/>
              <w:rPr>
                <w:color w:val="000000" w:themeColor="text1"/>
              </w:rPr>
            </w:pPr>
            <w:r>
              <w:rPr>
                <w:rFonts w:hint="eastAsia"/>
                <w:color w:val="000000" w:themeColor="text1"/>
              </w:rPr>
              <w:t>成套性</w:t>
            </w:r>
          </w:p>
        </w:tc>
        <w:tc>
          <w:tcPr>
            <w:tcW w:w="2693" w:type="dxa"/>
            <w:tcBorders>
              <w:top w:val="single" w:sz="8" w:space="0" w:color="auto"/>
              <w:bottom w:val="single" w:sz="8" w:space="0" w:color="auto"/>
            </w:tcBorders>
            <w:shd w:val="clear" w:color="auto" w:fill="auto"/>
            <w:vAlign w:val="center"/>
          </w:tcPr>
          <w:p w14:paraId="4416AE05" w14:textId="77777777" w:rsidR="00960A4E" w:rsidRDefault="00000000">
            <w:pPr>
              <w:pStyle w:val="afffffffff9"/>
              <w:spacing w:line="288" w:lineRule="auto"/>
              <w:rPr>
                <w:color w:val="000000" w:themeColor="text1"/>
              </w:rPr>
            </w:pPr>
            <w:r>
              <w:rPr>
                <w:rFonts w:hint="eastAsia"/>
                <w:color w:val="000000" w:themeColor="text1"/>
              </w:rPr>
              <w:t>√</w:t>
            </w:r>
          </w:p>
        </w:tc>
        <w:tc>
          <w:tcPr>
            <w:tcW w:w="2560" w:type="dxa"/>
            <w:tcBorders>
              <w:top w:val="single" w:sz="8" w:space="0" w:color="auto"/>
              <w:bottom w:val="single" w:sz="8" w:space="0" w:color="auto"/>
            </w:tcBorders>
            <w:shd w:val="clear" w:color="auto" w:fill="auto"/>
            <w:vAlign w:val="center"/>
          </w:tcPr>
          <w:p w14:paraId="351EBD60" w14:textId="77777777" w:rsidR="00960A4E" w:rsidRDefault="00000000">
            <w:pPr>
              <w:pStyle w:val="afffffffff9"/>
              <w:spacing w:line="288" w:lineRule="auto"/>
              <w:rPr>
                <w:color w:val="000000" w:themeColor="text1"/>
              </w:rPr>
            </w:pPr>
            <w:r>
              <w:rPr>
                <w:rFonts w:hint="eastAsia"/>
                <w:color w:val="000000" w:themeColor="text1"/>
              </w:rPr>
              <w:t>√</w:t>
            </w:r>
          </w:p>
        </w:tc>
      </w:tr>
      <w:tr w:rsidR="00960A4E" w14:paraId="54BE187B" w14:textId="77777777">
        <w:trPr>
          <w:jc w:val="center"/>
        </w:trPr>
        <w:tc>
          <w:tcPr>
            <w:tcW w:w="9374" w:type="dxa"/>
            <w:gridSpan w:val="3"/>
            <w:shd w:val="clear" w:color="auto" w:fill="auto"/>
            <w:vAlign w:val="center"/>
          </w:tcPr>
          <w:p w14:paraId="658FB275" w14:textId="77777777" w:rsidR="00960A4E" w:rsidRDefault="00000000">
            <w:pPr>
              <w:pStyle w:val="afff2"/>
              <w:spacing w:line="288" w:lineRule="auto"/>
              <w:rPr>
                <w:color w:val="000000" w:themeColor="text1"/>
              </w:rPr>
            </w:pPr>
            <w:r>
              <w:rPr>
                <w:rFonts w:hint="eastAsia"/>
                <w:color w:val="000000" w:themeColor="text1"/>
              </w:rPr>
              <w:t>“√”为必检项，“—”为非检项。</w:t>
            </w:r>
          </w:p>
        </w:tc>
      </w:tr>
    </w:tbl>
    <w:p w14:paraId="1BBE08B1" w14:textId="77777777" w:rsidR="00960A4E" w:rsidRDefault="00960A4E">
      <w:pPr>
        <w:pStyle w:val="afffff5"/>
        <w:spacing w:line="288" w:lineRule="auto"/>
        <w:ind w:firstLine="420"/>
      </w:pPr>
    </w:p>
    <w:p w14:paraId="64603841" w14:textId="77777777" w:rsidR="00960A4E" w:rsidRDefault="00000000">
      <w:pPr>
        <w:pStyle w:val="afffffffff1"/>
        <w:spacing w:line="288" w:lineRule="auto"/>
      </w:pPr>
      <w:r>
        <w:rPr>
          <w:rFonts w:hint="eastAsia"/>
        </w:rPr>
        <w:t>设备应逐台进行出厂检验，在出厂检验中，若出现某项目不符合要求或发生故障时，需查明原因，进行返修，对该项重新检验。在重新检验中，该项目再次出现不符合要求或发生故障时，则判为不合格品。</w:t>
      </w:r>
    </w:p>
    <w:p w14:paraId="5A5AFA2A" w14:textId="77777777" w:rsidR="00960A4E" w:rsidRDefault="00000000">
      <w:pPr>
        <w:pStyle w:val="affd"/>
        <w:spacing w:before="120" w:after="120" w:line="288" w:lineRule="auto"/>
      </w:pPr>
      <w:r>
        <w:t>型式检验</w:t>
      </w:r>
    </w:p>
    <w:p w14:paraId="6F3C1451" w14:textId="77777777" w:rsidR="00960A4E" w:rsidRDefault="00000000">
      <w:pPr>
        <w:pStyle w:val="afffffffff1"/>
        <w:spacing w:line="288" w:lineRule="auto"/>
      </w:pPr>
      <w:r>
        <w:rPr>
          <w:rFonts w:hint="eastAsia"/>
        </w:rPr>
        <w:t>有下列情况之一时应进行型式检验：</w:t>
      </w:r>
    </w:p>
    <w:p w14:paraId="6EE45950" w14:textId="77777777" w:rsidR="00960A4E" w:rsidRDefault="00000000">
      <w:pPr>
        <w:pStyle w:val="af5"/>
        <w:numPr>
          <w:ilvl w:val="0"/>
          <w:numId w:val="35"/>
        </w:numPr>
        <w:spacing w:line="288" w:lineRule="auto"/>
      </w:pPr>
      <w:r>
        <w:rPr>
          <w:rFonts w:hint="eastAsia"/>
        </w:rPr>
        <w:t>新产品试制定型鉴定；</w:t>
      </w:r>
    </w:p>
    <w:p w14:paraId="494355DC" w14:textId="77777777" w:rsidR="00960A4E" w:rsidRDefault="00000000">
      <w:pPr>
        <w:pStyle w:val="af5"/>
        <w:numPr>
          <w:ilvl w:val="0"/>
          <w:numId w:val="35"/>
        </w:numPr>
        <w:spacing w:line="288" w:lineRule="auto"/>
      </w:pPr>
      <w:r>
        <w:rPr>
          <w:rFonts w:hint="eastAsia"/>
        </w:rPr>
        <w:t>正式生产后，如结构、材料、工艺有较大改变，可能影响到产品性能；</w:t>
      </w:r>
    </w:p>
    <w:p w14:paraId="3741C63E" w14:textId="77777777" w:rsidR="00960A4E" w:rsidRDefault="00000000">
      <w:pPr>
        <w:pStyle w:val="af5"/>
        <w:numPr>
          <w:ilvl w:val="0"/>
          <w:numId w:val="35"/>
        </w:numPr>
        <w:spacing w:line="288" w:lineRule="auto"/>
      </w:pPr>
      <w:r>
        <w:rPr>
          <w:rFonts w:hint="eastAsia"/>
        </w:rPr>
        <w:t>产品停产半年以上恢复生产；</w:t>
      </w:r>
    </w:p>
    <w:p w14:paraId="715F12E2" w14:textId="77777777" w:rsidR="00960A4E" w:rsidRDefault="00000000">
      <w:pPr>
        <w:pStyle w:val="af5"/>
        <w:numPr>
          <w:ilvl w:val="0"/>
          <w:numId w:val="35"/>
        </w:numPr>
        <w:spacing w:line="288" w:lineRule="auto"/>
      </w:pPr>
      <w:r>
        <w:rPr>
          <w:rFonts w:hint="eastAsia"/>
        </w:rPr>
        <w:t>出厂检验的结果与上次型式检验有较大差异。</w:t>
      </w:r>
    </w:p>
    <w:p w14:paraId="67646A8D" w14:textId="77777777" w:rsidR="00960A4E" w:rsidRDefault="00000000">
      <w:pPr>
        <w:pStyle w:val="afffffffff1"/>
        <w:spacing w:line="288" w:lineRule="auto"/>
      </w:pPr>
      <w:r>
        <w:rPr>
          <w:rFonts w:hint="eastAsia"/>
        </w:rPr>
        <w:t>型式检验的样品从出厂检验合格的设备中任选 2 台做样品，1 台进行检验，1 台作为备样。</w:t>
      </w:r>
    </w:p>
    <w:p w14:paraId="12588635" w14:textId="77777777" w:rsidR="00960A4E" w:rsidRDefault="00000000">
      <w:pPr>
        <w:pStyle w:val="afffffffff1"/>
        <w:spacing w:line="288" w:lineRule="auto"/>
      </w:pPr>
      <w:r>
        <w:rPr>
          <w:rFonts w:hint="eastAsia"/>
        </w:rPr>
        <w:t>型式检验项目应符合表 3 的规定。</w:t>
      </w:r>
    </w:p>
    <w:p w14:paraId="692150B4" w14:textId="77777777" w:rsidR="00960A4E" w:rsidRDefault="00000000">
      <w:pPr>
        <w:pStyle w:val="afffffffff1"/>
        <w:spacing w:line="288" w:lineRule="auto"/>
      </w:pPr>
      <w:r>
        <w:rPr>
          <w:rFonts w:hint="eastAsia"/>
        </w:rPr>
        <w:t>在型式检验中，如有一项不合格或出现故障，应加倍抽样对不合格项目进行检验，若加倍抽样全部合格，则判定型式检验合格，若检验仍出现不合格项目，则判定为不合格品。</w:t>
      </w:r>
    </w:p>
    <w:p w14:paraId="3E220519" w14:textId="77777777" w:rsidR="00960A4E" w:rsidRDefault="00000000">
      <w:pPr>
        <w:pStyle w:val="affc"/>
        <w:spacing w:before="240" w:after="240" w:line="288" w:lineRule="auto"/>
      </w:pPr>
      <w:bookmarkStart w:id="123" w:name="_Toc163912038"/>
      <w:bookmarkStart w:id="124" w:name="_Toc181112542"/>
      <w:bookmarkStart w:id="125" w:name="_Toc174355050"/>
      <w:bookmarkStart w:id="126" w:name="_Toc171581103"/>
      <w:bookmarkStart w:id="127" w:name="_Toc181112794"/>
      <w:r>
        <w:t>标志、</w:t>
      </w:r>
      <w:bookmarkEnd w:id="121"/>
      <w:bookmarkEnd w:id="122"/>
      <w:bookmarkEnd w:id="123"/>
      <w:r>
        <w:t>随</w:t>
      </w:r>
      <w:r>
        <w:rPr>
          <w:rFonts w:hint="eastAsia"/>
        </w:rPr>
        <w:t>行</w:t>
      </w:r>
      <w:r>
        <w:t>文件、</w:t>
      </w:r>
      <w:r>
        <w:rPr>
          <w:rFonts w:hint="eastAsia"/>
        </w:rPr>
        <w:t>包装</w:t>
      </w:r>
      <w:r>
        <w:t>、运输和贮存</w:t>
      </w:r>
      <w:bookmarkEnd w:id="124"/>
      <w:bookmarkEnd w:id="125"/>
      <w:bookmarkEnd w:id="126"/>
      <w:bookmarkEnd w:id="127"/>
    </w:p>
    <w:p w14:paraId="3A2A65A7" w14:textId="77777777" w:rsidR="00960A4E" w:rsidRDefault="00000000">
      <w:pPr>
        <w:pStyle w:val="affd"/>
        <w:spacing w:before="120" w:after="120" w:line="288" w:lineRule="auto"/>
      </w:pPr>
      <w:r>
        <w:t>标志</w:t>
      </w:r>
    </w:p>
    <w:p w14:paraId="078A7BC8" w14:textId="77777777" w:rsidR="00960A4E" w:rsidRDefault="00000000">
      <w:pPr>
        <w:pStyle w:val="afffffffff1"/>
        <w:spacing w:line="288" w:lineRule="auto"/>
      </w:pPr>
      <w:r>
        <w:rPr>
          <w:rFonts w:hint="eastAsia"/>
        </w:rPr>
        <w:t>应在每台设备的明显位置固定标牌，标牌应符合 GB/T 13306 的规定。</w:t>
      </w:r>
    </w:p>
    <w:p w14:paraId="66BB5F67" w14:textId="77777777" w:rsidR="00960A4E" w:rsidRDefault="00000000">
      <w:pPr>
        <w:pStyle w:val="afffffffff1"/>
        <w:spacing w:line="288" w:lineRule="auto"/>
      </w:pPr>
      <w:r>
        <w:rPr>
          <w:rFonts w:hint="eastAsia"/>
        </w:rPr>
        <w:t>设备标志应至少包含以下内容：</w:t>
      </w:r>
    </w:p>
    <w:p w14:paraId="3D47D1A7" w14:textId="77777777" w:rsidR="00960A4E" w:rsidRDefault="00000000">
      <w:pPr>
        <w:pStyle w:val="af5"/>
        <w:numPr>
          <w:ilvl w:val="0"/>
          <w:numId w:val="36"/>
        </w:numPr>
        <w:spacing w:line="288" w:lineRule="auto"/>
      </w:pPr>
      <w:r>
        <w:rPr>
          <w:rFonts w:hint="eastAsia"/>
        </w:rPr>
        <w:t>产品名称及型号；</w:t>
      </w:r>
    </w:p>
    <w:p w14:paraId="0742C857" w14:textId="77777777" w:rsidR="00960A4E" w:rsidRDefault="00000000">
      <w:pPr>
        <w:pStyle w:val="af5"/>
        <w:numPr>
          <w:ilvl w:val="0"/>
          <w:numId w:val="36"/>
        </w:numPr>
        <w:spacing w:line="288" w:lineRule="auto"/>
      </w:pPr>
      <w:r>
        <w:rPr>
          <w:rFonts w:hint="eastAsia"/>
        </w:rPr>
        <w:t>生产厂名称、地址；</w:t>
      </w:r>
    </w:p>
    <w:p w14:paraId="280C6ED3" w14:textId="77777777" w:rsidR="00960A4E" w:rsidRDefault="00000000">
      <w:pPr>
        <w:pStyle w:val="af5"/>
        <w:numPr>
          <w:ilvl w:val="0"/>
          <w:numId w:val="36"/>
        </w:numPr>
        <w:spacing w:line="288" w:lineRule="auto"/>
      </w:pPr>
      <w:r>
        <w:rPr>
          <w:rFonts w:hint="eastAsia"/>
        </w:rPr>
        <w:t>主要参数；</w:t>
      </w:r>
    </w:p>
    <w:p w14:paraId="0004577E" w14:textId="77777777" w:rsidR="00960A4E" w:rsidRDefault="00000000">
      <w:pPr>
        <w:pStyle w:val="af5"/>
        <w:numPr>
          <w:ilvl w:val="0"/>
          <w:numId w:val="36"/>
        </w:numPr>
        <w:spacing w:line="288" w:lineRule="auto"/>
      </w:pPr>
      <w:r>
        <w:rPr>
          <w:rFonts w:hint="eastAsia"/>
        </w:rPr>
        <w:t>执行标准编号；</w:t>
      </w:r>
    </w:p>
    <w:p w14:paraId="419D3126" w14:textId="77777777" w:rsidR="00960A4E" w:rsidRDefault="00000000">
      <w:pPr>
        <w:pStyle w:val="af5"/>
        <w:numPr>
          <w:ilvl w:val="0"/>
          <w:numId w:val="36"/>
        </w:numPr>
        <w:spacing w:line="288" w:lineRule="auto"/>
      </w:pPr>
      <w:r>
        <w:rPr>
          <w:rFonts w:hint="eastAsia"/>
        </w:rPr>
        <w:lastRenderedPageBreak/>
        <w:t>出厂编号；</w:t>
      </w:r>
    </w:p>
    <w:p w14:paraId="4673575F" w14:textId="77777777" w:rsidR="00960A4E" w:rsidRDefault="00000000">
      <w:pPr>
        <w:pStyle w:val="af5"/>
        <w:numPr>
          <w:ilvl w:val="0"/>
          <w:numId w:val="36"/>
        </w:numPr>
        <w:spacing w:line="288" w:lineRule="auto"/>
      </w:pPr>
      <w:r>
        <w:rPr>
          <w:rFonts w:hint="eastAsia"/>
        </w:rPr>
        <w:t>出厂日期。</w:t>
      </w:r>
    </w:p>
    <w:p w14:paraId="51EBB3AC" w14:textId="77777777" w:rsidR="00960A4E" w:rsidRDefault="00000000">
      <w:pPr>
        <w:pStyle w:val="afffffffff1"/>
        <w:spacing w:line="288" w:lineRule="auto"/>
      </w:pPr>
      <w:r>
        <w:rPr>
          <w:rFonts w:hint="eastAsia"/>
        </w:rPr>
        <w:t>标志应清晰、牢固，不应因运输条件和自然条件而褪色、变色、脱落。</w:t>
      </w:r>
    </w:p>
    <w:p w14:paraId="5A58B75B" w14:textId="77777777" w:rsidR="00960A4E" w:rsidRDefault="00000000">
      <w:pPr>
        <w:pStyle w:val="affd"/>
        <w:spacing w:before="120" w:after="120" w:line="288" w:lineRule="auto"/>
      </w:pPr>
      <w:r>
        <w:rPr>
          <w:rFonts w:hint="eastAsia"/>
        </w:rPr>
        <w:t>随行文件</w:t>
      </w:r>
    </w:p>
    <w:p w14:paraId="187F1127" w14:textId="77777777" w:rsidR="00960A4E" w:rsidRDefault="00000000">
      <w:pPr>
        <w:pStyle w:val="afffffffff1"/>
        <w:numPr>
          <w:ilvl w:val="0"/>
          <w:numId w:val="0"/>
        </w:numPr>
        <w:spacing w:line="288" w:lineRule="auto"/>
        <w:ind w:firstLineChars="200" w:firstLine="420"/>
      </w:pPr>
      <w:r>
        <w:rPr>
          <w:rFonts w:hint="eastAsia"/>
        </w:rPr>
        <w:t>设备包装箱内随行技术文件包括：</w:t>
      </w:r>
    </w:p>
    <w:p w14:paraId="5DC1B8A4" w14:textId="77777777" w:rsidR="00960A4E" w:rsidRDefault="00000000">
      <w:pPr>
        <w:pStyle w:val="af5"/>
        <w:numPr>
          <w:ilvl w:val="0"/>
          <w:numId w:val="37"/>
        </w:numPr>
        <w:spacing w:line="288" w:lineRule="auto"/>
      </w:pPr>
      <w:r>
        <w:rPr>
          <w:rFonts w:hint="eastAsia"/>
        </w:rPr>
        <w:t>产品使用说明书（符合 GB/T 9969 的规定）；</w:t>
      </w:r>
    </w:p>
    <w:p w14:paraId="6BD5639C" w14:textId="77777777" w:rsidR="00960A4E" w:rsidRDefault="00000000">
      <w:pPr>
        <w:pStyle w:val="af5"/>
        <w:numPr>
          <w:ilvl w:val="0"/>
          <w:numId w:val="37"/>
        </w:numPr>
        <w:spacing w:line="288" w:lineRule="auto"/>
      </w:pPr>
      <w:r>
        <w:rPr>
          <w:rFonts w:hint="eastAsia"/>
        </w:rPr>
        <w:t>产品合格证；</w:t>
      </w:r>
    </w:p>
    <w:p w14:paraId="745B576C" w14:textId="77777777" w:rsidR="00960A4E" w:rsidRDefault="00000000">
      <w:pPr>
        <w:pStyle w:val="af5"/>
        <w:numPr>
          <w:ilvl w:val="0"/>
          <w:numId w:val="37"/>
        </w:numPr>
        <w:spacing w:line="288" w:lineRule="auto"/>
      </w:pPr>
      <w:r>
        <w:rPr>
          <w:rFonts w:hint="eastAsia"/>
        </w:rPr>
        <w:t>装箱单；</w:t>
      </w:r>
    </w:p>
    <w:p w14:paraId="6F35BEE5" w14:textId="77777777" w:rsidR="00960A4E" w:rsidRDefault="00000000">
      <w:pPr>
        <w:pStyle w:val="af5"/>
        <w:numPr>
          <w:ilvl w:val="0"/>
          <w:numId w:val="37"/>
        </w:numPr>
        <w:spacing w:line="288" w:lineRule="auto"/>
      </w:pPr>
      <w:r>
        <w:rPr>
          <w:rFonts w:hint="eastAsia"/>
        </w:rPr>
        <w:t>随机备件、附件清单。</w:t>
      </w:r>
    </w:p>
    <w:p w14:paraId="7BE95059" w14:textId="77777777" w:rsidR="00960A4E" w:rsidRDefault="00000000">
      <w:pPr>
        <w:pStyle w:val="affd"/>
        <w:spacing w:before="120" w:after="120" w:line="288" w:lineRule="auto"/>
      </w:pPr>
      <w:bookmarkStart w:id="128" w:name="_Toc163912039"/>
      <w:r>
        <w:t>包装</w:t>
      </w:r>
      <w:bookmarkEnd w:id="128"/>
    </w:p>
    <w:bookmarkEnd w:id="102"/>
    <w:bookmarkEnd w:id="103"/>
    <w:p w14:paraId="40BC5B98" w14:textId="77777777" w:rsidR="00960A4E" w:rsidRDefault="00000000">
      <w:pPr>
        <w:pStyle w:val="afffffffff1"/>
        <w:spacing w:line="288" w:lineRule="auto"/>
      </w:pPr>
      <w:r>
        <w:rPr>
          <w:rFonts w:hint="eastAsia"/>
        </w:rPr>
        <w:t>包装应根据要求进行设计，包装材料的选择、设备的固定、包装的标志等应符合 GB/T 13384 的规定。</w:t>
      </w:r>
    </w:p>
    <w:p w14:paraId="1512BA67" w14:textId="77777777" w:rsidR="00960A4E" w:rsidRDefault="00000000">
      <w:pPr>
        <w:pStyle w:val="afffffffff1"/>
        <w:spacing w:line="288" w:lineRule="auto"/>
      </w:pPr>
      <w:r>
        <w:rPr>
          <w:rFonts w:hint="eastAsia"/>
        </w:rPr>
        <w:t>零部件、附件和备件的外露加工表面在包装前应进行防锈处理。</w:t>
      </w:r>
    </w:p>
    <w:p w14:paraId="0A85AF47" w14:textId="77777777" w:rsidR="00960A4E" w:rsidRDefault="00000000">
      <w:pPr>
        <w:pStyle w:val="afffffffff1"/>
        <w:spacing w:line="288" w:lineRule="auto"/>
      </w:pPr>
      <w:r>
        <w:rPr>
          <w:rFonts w:hint="eastAsia"/>
        </w:rPr>
        <w:t>包装箱外标明的内容应包括：</w:t>
      </w:r>
    </w:p>
    <w:p w14:paraId="45A1F090" w14:textId="77777777" w:rsidR="00960A4E" w:rsidRDefault="00000000">
      <w:pPr>
        <w:pStyle w:val="af5"/>
        <w:numPr>
          <w:ilvl w:val="0"/>
          <w:numId w:val="38"/>
        </w:numPr>
        <w:spacing w:line="288" w:lineRule="auto"/>
      </w:pPr>
      <w:r>
        <w:rPr>
          <w:rFonts w:hint="eastAsia"/>
        </w:rPr>
        <w:t>收货单位地址及名称；</w:t>
      </w:r>
    </w:p>
    <w:p w14:paraId="70969FDF" w14:textId="77777777" w:rsidR="00960A4E" w:rsidRDefault="00000000">
      <w:pPr>
        <w:pStyle w:val="af5"/>
        <w:numPr>
          <w:ilvl w:val="0"/>
          <w:numId w:val="38"/>
        </w:numPr>
        <w:spacing w:line="288" w:lineRule="auto"/>
      </w:pPr>
      <w:r>
        <w:rPr>
          <w:rFonts w:hint="eastAsia"/>
        </w:rPr>
        <w:t>产品名称；</w:t>
      </w:r>
    </w:p>
    <w:p w14:paraId="5D802CDD" w14:textId="77777777" w:rsidR="00960A4E" w:rsidRDefault="00000000">
      <w:pPr>
        <w:pStyle w:val="af5"/>
        <w:numPr>
          <w:ilvl w:val="0"/>
          <w:numId w:val="38"/>
        </w:numPr>
        <w:spacing w:line="288" w:lineRule="auto"/>
      </w:pPr>
      <w:r>
        <w:rPr>
          <w:rFonts w:hint="eastAsia"/>
        </w:rPr>
        <w:t>外形尺寸（长×宽×高）；</w:t>
      </w:r>
    </w:p>
    <w:p w14:paraId="1946080F" w14:textId="77777777" w:rsidR="00960A4E" w:rsidRDefault="00000000">
      <w:pPr>
        <w:pStyle w:val="af5"/>
        <w:numPr>
          <w:ilvl w:val="0"/>
          <w:numId w:val="38"/>
        </w:numPr>
        <w:spacing w:line="288" w:lineRule="auto"/>
      </w:pPr>
      <w:r>
        <w:rPr>
          <w:rFonts w:hint="eastAsia"/>
        </w:rPr>
        <w:t>总质量；</w:t>
      </w:r>
    </w:p>
    <w:p w14:paraId="2EAFDEE6" w14:textId="77777777" w:rsidR="00960A4E" w:rsidRDefault="00000000">
      <w:pPr>
        <w:pStyle w:val="af5"/>
        <w:numPr>
          <w:ilvl w:val="0"/>
          <w:numId w:val="38"/>
        </w:numPr>
        <w:spacing w:line="288" w:lineRule="auto"/>
      </w:pPr>
      <w:r>
        <w:rPr>
          <w:rFonts w:hint="eastAsia"/>
        </w:rPr>
        <w:t>出厂编号及制造日期；</w:t>
      </w:r>
    </w:p>
    <w:p w14:paraId="2C06E0EB" w14:textId="77777777" w:rsidR="00960A4E" w:rsidRDefault="00000000">
      <w:pPr>
        <w:pStyle w:val="af5"/>
        <w:numPr>
          <w:ilvl w:val="0"/>
          <w:numId w:val="38"/>
        </w:numPr>
        <w:spacing w:line="288" w:lineRule="auto"/>
      </w:pPr>
      <w:r>
        <w:rPr>
          <w:rFonts w:hint="eastAsia"/>
        </w:rPr>
        <w:t>制造商名称；</w:t>
      </w:r>
    </w:p>
    <w:p w14:paraId="1EEF562A" w14:textId="77777777" w:rsidR="00960A4E" w:rsidRDefault="00000000">
      <w:pPr>
        <w:pStyle w:val="af5"/>
        <w:numPr>
          <w:ilvl w:val="0"/>
          <w:numId w:val="38"/>
        </w:numPr>
        <w:spacing w:line="288" w:lineRule="auto"/>
      </w:pPr>
      <w:r>
        <w:rPr>
          <w:rFonts w:hint="eastAsia"/>
        </w:rPr>
        <w:t>注意事项及标记等。</w:t>
      </w:r>
    </w:p>
    <w:p w14:paraId="5EC944F9" w14:textId="77777777" w:rsidR="00960A4E" w:rsidRDefault="00000000">
      <w:pPr>
        <w:pStyle w:val="afffffffff1"/>
        <w:spacing w:line="288" w:lineRule="auto"/>
      </w:pPr>
      <w:r>
        <w:rPr>
          <w:rFonts w:hint="eastAsia"/>
        </w:rPr>
        <w:t>包装箱外表面储运图示标志应符合 GB/T 191 的规定。</w:t>
      </w:r>
    </w:p>
    <w:p w14:paraId="6A67FBBE" w14:textId="77777777" w:rsidR="00960A4E" w:rsidRDefault="00000000">
      <w:pPr>
        <w:pStyle w:val="afffffffff1"/>
        <w:spacing w:line="288" w:lineRule="auto"/>
      </w:pPr>
      <w:r>
        <w:rPr>
          <w:rFonts w:hint="eastAsia"/>
        </w:rPr>
        <w:t>包装箱的运输收发货标志应符合 GB/T 6388 的规定。</w:t>
      </w:r>
    </w:p>
    <w:p w14:paraId="32318875" w14:textId="77777777" w:rsidR="00960A4E" w:rsidRDefault="00000000">
      <w:pPr>
        <w:pStyle w:val="affd"/>
        <w:spacing w:before="120" w:after="120" w:line="288" w:lineRule="auto"/>
      </w:pPr>
      <w:r>
        <w:rPr>
          <w:rFonts w:hint="eastAsia"/>
        </w:rPr>
        <w:t>运输</w:t>
      </w:r>
    </w:p>
    <w:p w14:paraId="314CC194" w14:textId="77777777" w:rsidR="00960A4E" w:rsidRDefault="00000000">
      <w:pPr>
        <w:pStyle w:val="afffffffff1"/>
        <w:numPr>
          <w:ilvl w:val="0"/>
          <w:numId w:val="0"/>
        </w:numPr>
        <w:spacing w:line="288" w:lineRule="auto"/>
        <w:ind w:firstLineChars="200" w:firstLine="420"/>
      </w:pPr>
      <w:r>
        <w:rPr>
          <w:rFonts w:hint="eastAsia"/>
        </w:rPr>
        <w:t>设备在运输过程中应有防雨淋、防剧烈震动、防尘及防机械损伤的措施。</w:t>
      </w:r>
    </w:p>
    <w:p w14:paraId="68AB12C5" w14:textId="77777777" w:rsidR="00960A4E" w:rsidRDefault="00000000">
      <w:pPr>
        <w:pStyle w:val="affd"/>
        <w:spacing w:before="120" w:after="120" w:line="288" w:lineRule="auto"/>
      </w:pPr>
      <w:r>
        <w:rPr>
          <w:rFonts w:hint="eastAsia"/>
        </w:rPr>
        <w:t>贮存</w:t>
      </w:r>
    </w:p>
    <w:p w14:paraId="05FBFEC4" w14:textId="77777777" w:rsidR="00960A4E" w:rsidRDefault="00000000">
      <w:pPr>
        <w:pStyle w:val="afffffffff1"/>
        <w:numPr>
          <w:ilvl w:val="0"/>
          <w:numId w:val="0"/>
        </w:numPr>
        <w:spacing w:line="288" w:lineRule="auto"/>
        <w:ind w:firstLineChars="200" w:firstLine="420"/>
      </w:pPr>
      <w:r>
        <w:rPr>
          <w:rFonts w:hint="eastAsia"/>
        </w:rPr>
        <w:t>设备应贮存在干燥、通风、无腐蚀介质的仓库内。</w:t>
      </w:r>
    </w:p>
    <w:p w14:paraId="2F694799" w14:textId="77777777" w:rsidR="00960A4E" w:rsidRDefault="00000000">
      <w:pPr>
        <w:pStyle w:val="afffff5"/>
        <w:ind w:firstLineChars="0" w:firstLine="0"/>
        <w:jc w:val="center"/>
      </w:pPr>
      <w:bookmarkStart w:id="129" w:name="BookMark8"/>
      <w:bookmarkEnd w:id="34"/>
      <w:r>
        <w:rPr>
          <w:noProof/>
        </w:rPr>
        <w:drawing>
          <wp:inline distT="0" distB="0" distL="0" distR="0" wp14:anchorId="0679A951" wp14:editId="04613E3A">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stretch>
                      <a:fillRect/>
                    </a:stretch>
                  </pic:blipFill>
                  <pic:spPr>
                    <a:xfrm>
                      <a:off x="0" y="0"/>
                      <a:ext cx="1485900" cy="317500"/>
                    </a:xfrm>
                    <a:prstGeom prst="rect">
                      <a:avLst/>
                    </a:prstGeom>
                  </pic:spPr>
                </pic:pic>
              </a:graphicData>
            </a:graphic>
          </wp:inline>
        </w:drawing>
      </w:r>
      <w:bookmarkEnd w:id="129"/>
    </w:p>
    <w:sectPr w:rsidR="00960A4E">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D686A" w14:textId="77777777" w:rsidR="00416493" w:rsidRDefault="00416493">
      <w:pPr>
        <w:spacing w:line="240" w:lineRule="auto"/>
      </w:pPr>
      <w:r>
        <w:separator/>
      </w:r>
    </w:p>
  </w:endnote>
  <w:endnote w:type="continuationSeparator" w:id="0">
    <w:p w14:paraId="0C3BCE3E" w14:textId="77777777" w:rsidR="00416493" w:rsidRDefault="00416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E6742" w14:textId="77777777" w:rsidR="00960A4E"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F95E" w14:textId="77777777" w:rsidR="00960A4E" w:rsidRDefault="00960A4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8144D" w14:textId="77777777" w:rsidR="00960A4E" w:rsidRDefault="00960A4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2364A" w14:textId="77777777" w:rsidR="00960A4E" w:rsidRDefault="00000000">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9A5B9" w14:textId="77777777" w:rsidR="00960A4E" w:rsidRDefault="00000000">
    <w:pPr>
      <w:pStyle w:val="afffff2"/>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41884" w14:textId="77777777" w:rsidR="00960A4E" w:rsidRDefault="00000000">
    <w:pPr>
      <w:pStyle w:val="afffff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2948A" w14:textId="77777777" w:rsidR="00960A4E" w:rsidRDefault="00000000">
    <w:pPr>
      <w:pStyle w:val="afffff2"/>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0D14" w14:textId="77777777" w:rsidR="00960A4E" w:rsidRDefault="00000000">
    <w:pPr>
      <w:pStyle w:val="afffff1"/>
    </w:pPr>
    <w:r>
      <w:fldChar w:fldCharType="begin"/>
    </w:r>
    <w:r>
      <w:instrText xml:space="preserve"> PAGE   \* MERGEFORMAT \* MERGEFORMAT </w:instrText>
    </w:r>
    <w:r>
      <w:fldChar w:fldCharType="separate"/>
    </w:r>
    <w: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E55B" w14:textId="77777777" w:rsidR="00960A4E" w:rsidRDefault="00000000">
    <w:pPr>
      <w:pStyle w:val="afffff2"/>
    </w:pPr>
    <w:r>
      <w:fldChar w:fldCharType="begin"/>
    </w:r>
    <w:r>
      <w:instrText>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C1C02" w14:textId="77777777" w:rsidR="00416493" w:rsidRDefault="00416493">
      <w:pPr>
        <w:spacing w:line="240" w:lineRule="auto"/>
      </w:pPr>
      <w:r>
        <w:separator/>
      </w:r>
    </w:p>
  </w:footnote>
  <w:footnote w:type="continuationSeparator" w:id="0">
    <w:p w14:paraId="16C8B8B2" w14:textId="77777777" w:rsidR="00416493" w:rsidRDefault="004164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0F10" w14:textId="77777777" w:rsidR="00960A4E" w:rsidRDefault="00960A4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A2108" w14:textId="77777777" w:rsidR="00960A4E"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87C45" w14:textId="77777777" w:rsidR="00960A4E" w:rsidRDefault="00960A4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43B5" w14:textId="77777777" w:rsidR="00960A4E"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4F9C3" w14:textId="6F8F19B6" w:rsidR="00960A4E" w:rsidRDefault="00000000">
    <w:pPr>
      <w:pStyle w:val="afffffa"/>
      <w:rPr>
        <w:rFonts w:hint="eastAsia"/>
      </w:rPr>
    </w:pPr>
    <w:r>
      <w:fldChar w:fldCharType="begin"/>
    </w:r>
    <w:r>
      <w:instrText xml:space="preserve"> STYLEREF  标准文件_文件编号  \* MERGEFORMAT </w:instrText>
    </w:r>
    <w:r>
      <w:fldChar w:fldCharType="separate"/>
    </w:r>
    <w:r w:rsidR="00E31FC3">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673F9" w14:textId="19632A45" w:rsidR="00960A4E" w:rsidRDefault="00000000">
    <w:pPr>
      <w:pStyle w:val="afffffb"/>
      <w:rPr>
        <w:rFonts w:hint="eastAsia"/>
      </w:rPr>
    </w:pPr>
    <w:r>
      <w:fldChar w:fldCharType="begin"/>
    </w:r>
    <w:r>
      <w:instrText xml:space="preserve"> STYLEREF  标准文件_文件编号 \* MERGEFORMAT </w:instrText>
    </w:r>
    <w:r>
      <w:fldChar w:fldCharType="separate"/>
    </w:r>
    <w:r w:rsidR="00E31FC3">
      <w:rPr>
        <w:rFonts w:hint="eastAsia"/>
        <w:noProof/>
      </w:rPr>
      <w:t>T/CASMES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7CCB" w14:textId="77777777" w:rsidR="00960A4E" w:rsidRDefault="00000000">
    <w:pPr>
      <w:pStyle w:val="afffffa"/>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3F367" w14:textId="2F695C79" w:rsidR="00960A4E" w:rsidRDefault="00000000">
    <w:pPr>
      <w:pStyle w:val="afffffb"/>
      <w:rPr>
        <w:rFonts w:hint="eastAsia"/>
      </w:rPr>
    </w:pPr>
    <w:r>
      <w:fldChar w:fldCharType="begin"/>
    </w:r>
    <w:r>
      <w:instrText xml:space="preserve"> STYLEREF  标准文件_文件编号 \* MERGEFORMAT </w:instrText>
    </w:r>
    <w:r>
      <w:fldChar w:fldCharType="separate"/>
    </w:r>
    <w:r w:rsidR="00E31FC3">
      <w:rPr>
        <w:rFonts w:hint="eastAsia"/>
        <w:noProof/>
      </w:rPr>
      <w:t>T/CASMES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9897A" w14:textId="48F45BC3" w:rsidR="00960A4E" w:rsidRDefault="00000000">
    <w:pPr>
      <w:pStyle w:val="afffffa"/>
      <w:rPr>
        <w:rFonts w:hint="eastAsia"/>
      </w:rPr>
    </w:pPr>
    <w:r>
      <w:fldChar w:fldCharType="begin"/>
    </w:r>
    <w:r>
      <w:instrText xml:space="preserve"> STYLEREF  标准文件_文件编号  \* MERGEFORMAT </w:instrText>
    </w:r>
    <w:r>
      <w:fldChar w:fldCharType="separate"/>
    </w:r>
    <w:r w:rsidR="00E31FC3">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80010031">
    <w:abstractNumId w:val="0"/>
  </w:num>
  <w:num w:numId="2" w16cid:durableId="66849636">
    <w:abstractNumId w:val="27"/>
  </w:num>
  <w:num w:numId="3" w16cid:durableId="657808143">
    <w:abstractNumId w:val="5"/>
  </w:num>
  <w:num w:numId="4" w16cid:durableId="2050884124">
    <w:abstractNumId w:val="23"/>
  </w:num>
  <w:num w:numId="5" w16cid:durableId="1194073959">
    <w:abstractNumId w:val="18"/>
  </w:num>
  <w:num w:numId="6" w16cid:durableId="1335301980">
    <w:abstractNumId w:val="13"/>
  </w:num>
  <w:num w:numId="7" w16cid:durableId="82147685">
    <w:abstractNumId w:val="8"/>
  </w:num>
  <w:num w:numId="8" w16cid:durableId="1012033805">
    <w:abstractNumId w:val="3"/>
  </w:num>
  <w:num w:numId="9" w16cid:durableId="21826856">
    <w:abstractNumId w:val="9"/>
  </w:num>
  <w:num w:numId="10" w16cid:durableId="994726589">
    <w:abstractNumId w:val="16"/>
  </w:num>
  <w:num w:numId="11" w16cid:durableId="799496819">
    <w:abstractNumId w:val="25"/>
  </w:num>
  <w:num w:numId="12" w16cid:durableId="293491039">
    <w:abstractNumId w:val="11"/>
  </w:num>
  <w:num w:numId="13" w16cid:durableId="2096898626">
    <w:abstractNumId w:val="12"/>
  </w:num>
  <w:num w:numId="14" w16cid:durableId="96563428">
    <w:abstractNumId w:val="7"/>
  </w:num>
  <w:num w:numId="15" w16cid:durableId="1329213693">
    <w:abstractNumId w:val="19"/>
  </w:num>
  <w:num w:numId="16" w16cid:durableId="544106048">
    <w:abstractNumId w:val="21"/>
  </w:num>
  <w:num w:numId="17" w16cid:durableId="6369873">
    <w:abstractNumId w:val="17"/>
  </w:num>
  <w:num w:numId="18" w16cid:durableId="1013721755">
    <w:abstractNumId w:val="29"/>
  </w:num>
  <w:num w:numId="19" w16cid:durableId="2005278792">
    <w:abstractNumId w:val="15"/>
  </w:num>
  <w:num w:numId="20" w16cid:durableId="1347557116">
    <w:abstractNumId w:val="1"/>
  </w:num>
  <w:num w:numId="21" w16cid:durableId="290676325">
    <w:abstractNumId w:val="10"/>
  </w:num>
  <w:num w:numId="22" w16cid:durableId="963999976">
    <w:abstractNumId w:val="30"/>
  </w:num>
  <w:num w:numId="23" w16cid:durableId="1556547822">
    <w:abstractNumId w:val="20"/>
  </w:num>
  <w:num w:numId="24" w16cid:durableId="1493175241">
    <w:abstractNumId w:val="6"/>
  </w:num>
  <w:num w:numId="25" w16cid:durableId="1527014684">
    <w:abstractNumId w:val="26"/>
  </w:num>
  <w:num w:numId="26" w16cid:durableId="962418828">
    <w:abstractNumId w:val="28"/>
  </w:num>
  <w:num w:numId="27" w16cid:durableId="2005933800">
    <w:abstractNumId w:val="2"/>
  </w:num>
  <w:num w:numId="28" w16cid:durableId="1122772122">
    <w:abstractNumId w:val="4"/>
  </w:num>
  <w:num w:numId="29" w16cid:durableId="1416972216">
    <w:abstractNumId w:val="14"/>
  </w:num>
  <w:num w:numId="30" w16cid:durableId="1929459173">
    <w:abstractNumId w:val="24"/>
  </w:num>
  <w:num w:numId="31" w16cid:durableId="969869227">
    <w:abstractNumId w:val="22"/>
  </w:num>
  <w:num w:numId="32" w16cid:durableId="2020156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5221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5488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81290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0469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7497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8013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cumentProtection w:edit="forms" w:enforcement="1" w:cryptProviderType="rsaFull" w:cryptAlgorithmClass="hash" w:cryptAlgorithmType="typeAny" w:cryptAlgorithmSid="4" w:cryptSpinCount="100000" w:hash="CtG+U2R13lri+QI7Am33bjvLzds=" w:salt="06KnVGMRaw3JNiaJv5Leh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624A"/>
    <w:rsid w:val="00007B3A"/>
    <w:rsid w:val="000107E0"/>
    <w:rsid w:val="00010FC0"/>
    <w:rsid w:val="00011FDE"/>
    <w:rsid w:val="00012FFD"/>
    <w:rsid w:val="00014162"/>
    <w:rsid w:val="000142B8"/>
    <w:rsid w:val="00014340"/>
    <w:rsid w:val="00016A9C"/>
    <w:rsid w:val="00017FE7"/>
    <w:rsid w:val="00021DE1"/>
    <w:rsid w:val="00022184"/>
    <w:rsid w:val="00022476"/>
    <w:rsid w:val="00022762"/>
    <w:rsid w:val="000227A0"/>
    <w:rsid w:val="00023371"/>
    <w:rsid w:val="000238E0"/>
    <w:rsid w:val="000249DB"/>
    <w:rsid w:val="0002595E"/>
    <w:rsid w:val="00025EB2"/>
    <w:rsid w:val="000263F6"/>
    <w:rsid w:val="00026992"/>
    <w:rsid w:val="00030307"/>
    <w:rsid w:val="000303C3"/>
    <w:rsid w:val="000331D3"/>
    <w:rsid w:val="00033DE5"/>
    <w:rsid w:val="000346A5"/>
    <w:rsid w:val="00034D35"/>
    <w:rsid w:val="000359C3"/>
    <w:rsid w:val="00035A7D"/>
    <w:rsid w:val="00035D01"/>
    <w:rsid w:val="000365ED"/>
    <w:rsid w:val="00036942"/>
    <w:rsid w:val="00037F93"/>
    <w:rsid w:val="00040DB2"/>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C2E"/>
    <w:rsid w:val="00061033"/>
    <w:rsid w:val="000610F9"/>
    <w:rsid w:val="000619E9"/>
    <w:rsid w:val="000622D4"/>
    <w:rsid w:val="0006357D"/>
    <w:rsid w:val="000651BE"/>
    <w:rsid w:val="00067F1E"/>
    <w:rsid w:val="000712EA"/>
    <w:rsid w:val="00071CC0"/>
    <w:rsid w:val="00071CFC"/>
    <w:rsid w:val="0007226A"/>
    <w:rsid w:val="000722B1"/>
    <w:rsid w:val="00072C62"/>
    <w:rsid w:val="00073C8C"/>
    <w:rsid w:val="00077B64"/>
    <w:rsid w:val="00080A1C"/>
    <w:rsid w:val="00082317"/>
    <w:rsid w:val="0008275C"/>
    <w:rsid w:val="00083800"/>
    <w:rsid w:val="00083D2C"/>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A0B60"/>
    <w:rsid w:val="000A0EB8"/>
    <w:rsid w:val="000A188B"/>
    <w:rsid w:val="000A19FC"/>
    <w:rsid w:val="000A20A1"/>
    <w:rsid w:val="000A296B"/>
    <w:rsid w:val="000A6E23"/>
    <w:rsid w:val="000A7311"/>
    <w:rsid w:val="000A778A"/>
    <w:rsid w:val="000A7C43"/>
    <w:rsid w:val="000B060F"/>
    <w:rsid w:val="000B09E8"/>
    <w:rsid w:val="000B1592"/>
    <w:rsid w:val="000B1FF2"/>
    <w:rsid w:val="000B3CDA"/>
    <w:rsid w:val="000B4375"/>
    <w:rsid w:val="000B45CF"/>
    <w:rsid w:val="000B6A0B"/>
    <w:rsid w:val="000C0F6C"/>
    <w:rsid w:val="000C11DB"/>
    <w:rsid w:val="000C1492"/>
    <w:rsid w:val="000C164C"/>
    <w:rsid w:val="000C2FBD"/>
    <w:rsid w:val="000C4B41"/>
    <w:rsid w:val="000C57D6"/>
    <w:rsid w:val="000C6362"/>
    <w:rsid w:val="000C68DB"/>
    <w:rsid w:val="000C7666"/>
    <w:rsid w:val="000D0A9C"/>
    <w:rsid w:val="000D1795"/>
    <w:rsid w:val="000D3037"/>
    <w:rsid w:val="000D329A"/>
    <w:rsid w:val="000D4B9C"/>
    <w:rsid w:val="000D4EB6"/>
    <w:rsid w:val="000D5333"/>
    <w:rsid w:val="000D725E"/>
    <w:rsid w:val="000D753B"/>
    <w:rsid w:val="000E2C5F"/>
    <w:rsid w:val="000E34C3"/>
    <w:rsid w:val="000E4C9E"/>
    <w:rsid w:val="000E6FD7"/>
    <w:rsid w:val="000F06E1"/>
    <w:rsid w:val="000F0E3C"/>
    <w:rsid w:val="000F19D5"/>
    <w:rsid w:val="000F1EB5"/>
    <w:rsid w:val="000F4050"/>
    <w:rsid w:val="000F4AEA"/>
    <w:rsid w:val="000F4E72"/>
    <w:rsid w:val="000F5570"/>
    <w:rsid w:val="000F6760"/>
    <w:rsid w:val="000F67E9"/>
    <w:rsid w:val="00100897"/>
    <w:rsid w:val="00104926"/>
    <w:rsid w:val="00104FFC"/>
    <w:rsid w:val="0010562F"/>
    <w:rsid w:val="00106564"/>
    <w:rsid w:val="00106D6A"/>
    <w:rsid w:val="00110B0F"/>
    <w:rsid w:val="00111BC5"/>
    <w:rsid w:val="00111E06"/>
    <w:rsid w:val="0011375D"/>
    <w:rsid w:val="00113B1E"/>
    <w:rsid w:val="00113DBC"/>
    <w:rsid w:val="001143CF"/>
    <w:rsid w:val="001162A6"/>
    <w:rsid w:val="0011711C"/>
    <w:rsid w:val="001201C3"/>
    <w:rsid w:val="00124050"/>
    <w:rsid w:val="00124E4F"/>
    <w:rsid w:val="001260B7"/>
    <w:rsid w:val="001265CB"/>
    <w:rsid w:val="001321C6"/>
    <w:rsid w:val="001325C4"/>
    <w:rsid w:val="00132C88"/>
    <w:rsid w:val="00133010"/>
    <w:rsid w:val="001338EE"/>
    <w:rsid w:val="00133AAE"/>
    <w:rsid w:val="001344D2"/>
    <w:rsid w:val="00135323"/>
    <w:rsid w:val="001356C4"/>
    <w:rsid w:val="00137565"/>
    <w:rsid w:val="001408F1"/>
    <w:rsid w:val="00141114"/>
    <w:rsid w:val="00141A67"/>
    <w:rsid w:val="00142969"/>
    <w:rsid w:val="001446C2"/>
    <w:rsid w:val="00145173"/>
    <w:rsid w:val="001457E7"/>
    <w:rsid w:val="00145D9D"/>
    <w:rsid w:val="00146388"/>
    <w:rsid w:val="00147206"/>
    <w:rsid w:val="00150918"/>
    <w:rsid w:val="0015288A"/>
    <w:rsid w:val="001529E5"/>
    <w:rsid w:val="00152FB3"/>
    <w:rsid w:val="00153A99"/>
    <w:rsid w:val="00153C7E"/>
    <w:rsid w:val="00156B25"/>
    <w:rsid w:val="00156B54"/>
    <w:rsid w:val="00156E1A"/>
    <w:rsid w:val="001572C9"/>
    <w:rsid w:val="001577AD"/>
    <w:rsid w:val="00157894"/>
    <w:rsid w:val="00157A8C"/>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0D5"/>
    <w:rsid w:val="0016770A"/>
    <w:rsid w:val="00170804"/>
    <w:rsid w:val="001708E9"/>
    <w:rsid w:val="00172256"/>
    <w:rsid w:val="0017340B"/>
    <w:rsid w:val="00173FB1"/>
    <w:rsid w:val="00176DFD"/>
    <w:rsid w:val="001771B0"/>
    <w:rsid w:val="00177322"/>
    <w:rsid w:val="001852C9"/>
    <w:rsid w:val="0018630D"/>
    <w:rsid w:val="00186B87"/>
    <w:rsid w:val="00187A0B"/>
    <w:rsid w:val="00190087"/>
    <w:rsid w:val="0019043C"/>
    <w:rsid w:val="001913C4"/>
    <w:rsid w:val="0019348F"/>
    <w:rsid w:val="0019384B"/>
    <w:rsid w:val="00193A07"/>
    <w:rsid w:val="00194C95"/>
    <w:rsid w:val="00195C34"/>
    <w:rsid w:val="00196EF5"/>
    <w:rsid w:val="00197C5D"/>
    <w:rsid w:val="001A1A53"/>
    <w:rsid w:val="001A234A"/>
    <w:rsid w:val="001A241A"/>
    <w:rsid w:val="001A4210"/>
    <w:rsid w:val="001A4993"/>
    <w:rsid w:val="001A4CF3"/>
    <w:rsid w:val="001A6696"/>
    <w:rsid w:val="001A6AA9"/>
    <w:rsid w:val="001A6E2B"/>
    <w:rsid w:val="001B002B"/>
    <w:rsid w:val="001B06E8"/>
    <w:rsid w:val="001B11B9"/>
    <w:rsid w:val="001B2B87"/>
    <w:rsid w:val="001B2E46"/>
    <w:rsid w:val="001B354B"/>
    <w:rsid w:val="001B4D89"/>
    <w:rsid w:val="001B53C5"/>
    <w:rsid w:val="001B5521"/>
    <w:rsid w:val="001B68BD"/>
    <w:rsid w:val="001B71D0"/>
    <w:rsid w:val="001B71EE"/>
    <w:rsid w:val="001B7C8D"/>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3899"/>
    <w:rsid w:val="001D411C"/>
    <w:rsid w:val="001D4B69"/>
    <w:rsid w:val="001D6002"/>
    <w:rsid w:val="001E0282"/>
    <w:rsid w:val="001E1B6A"/>
    <w:rsid w:val="001E2484"/>
    <w:rsid w:val="001E3CC4"/>
    <w:rsid w:val="001E4882"/>
    <w:rsid w:val="001E5D97"/>
    <w:rsid w:val="001E73AB"/>
    <w:rsid w:val="001E7864"/>
    <w:rsid w:val="001F092D"/>
    <w:rsid w:val="001F143A"/>
    <w:rsid w:val="001F1605"/>
    <w:rsid w:val="001F20E9"/>
    <w:rsid w:val="001F22A1"/>
    <w:rsid w:val="001F2508"/>
    <w:rsid w:val="001F3F36"/>
    <w:rsid w:val="001F4816"/>
    <w:rsid w:val="001F66E6"/>
    <w:rsid w:val="001F69B4"/>
    <w:rsid w:val="001F77C7"/>
    <w:rsid w:val="001F7BAF"/>
    <w:rsid w:val="00200183"/>
    <w:rsid w:val="00200333"/>
    <w:rsid w:val="00200852"/>
    <w:rsid w:val="0020107D"/>
    <w:rsid w:val="00201970"/>
    <w:rsid w:val="00202868"/>
    <w:rsid w:val="00202AA4"/>
    <w:rsid w:val="00202DD8"/>
    <w:rsid w:val="00202FC4"/>
    <w:rsid w:val="002031F7"/>
    <w:rsid w:val="002040E6"/>
    <w:rsid w:val="0020527B"/>
    <w:rsid w:val="00205F2C"/>
    <w:rsid w:val="00206D8F"/>
    <w:rsid w:val="00207F8F"/>
    <w:rsid w:val="00210B15"/>
    <w:rsid w:val="002142EA"/>
    <w:rsid w:val="00215ADD"/>
    <w:rsid w:val="002204BB"/>
    <w:rsid w:val="00221B79"/>
    <w:rsid w:val="00221C6B"/>
    <w:rsid w:val="002253A1"/>
    <w:rsid w:val="00225CF8"/>
    <w:rsid w:val="0022794E"/>
    <w:rsid w:val="00232321"/>
    <w:rsid w:val="002329BB"/>
    <w:rsid w:val="00233A91"/>
    <w:rsid w:val="00233D64"/>
    <w:rsid w:val="0023482A"/>
    <w:rsid w:val="002359CB"/>
    <w:rsid w:val="0024129E"/>
    <w:rsid w:val="0024308F"/>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48A"/>
    <w:rsid w:val="00262696"/>
    <w:rsid w:val="00263D25"/>
    <w:rsid w:val="002643C3"/>
    <w:rsid w:val="00264A0C"/>
    <w:rsid w:val="00266115"/>
    <w:rsid w:val="00266EEB"/>
    <w:rsid w:val="00267EE0"/>
    <w:rsid w:val="00267EF4"/>
    <w:rsid w:val="00270CB8"/>
    <w:rsid w:val="00272B08"/>
    <w:rsid w:val="0027348B"/>
    <w:rsid w:val="0027588F"/>
    <w:rsid w:val="00276F7C"/>
    <w:rsid w:val="00277338"/>
    <w:rsid w:val="002812B6"/>
    <w:rsid w:val="00281BB8"/>
    <w:rsid w:val="00281E9E"/>
    <w:rsid w:val="00282405"/>
    <w:rsid w:val="00285170"/>
    <w:rsid w:val="00285361"/>
    <w:rsid w:val="00292B7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A5E"/>
    <w:rsid w:val="002A7F44"/>
    <w:rsid w:val="002B02FF"/>
    <w:rsid w:val="002B06A2"/>
    <w:rsid w:val="002B0C40"/>
    <w:rsid w:val="002B1966"/>
    <w:rsid w:val="002B20F9"/>
    <w:rsid w:val="002B4508"/>
    <w:rsid w:val="002B5779"/>
    <w:rsid w:val="002B5BDB"/>
    <w:rsid w:val="002B6F97"/>
    <w:rsid w:val="002B7332"/>
    <w:rsid w:val="002B7F51"/>
    <w:rsid w:val="002C09E7"/>
    <w:rsid w:val="002C180A"/>
    <w:rsid w:val="002C1E06"/>
    <w:rsid w:val="002C3F07"/>
    <w:rsid w:val="002C5278"/>
    <w:rsid w:val="002C7765"/>
    <w:rsid w:val="002C7EBB"/>
    <w:rsid w:val="002D06C1"/>
    <w:rsid w:val="002D0FFB"/>
    <w:rsid w:val="002D1A43"/>
    <w:rsid w:val="002D2A08"/>
    <w:rsid w:val="002D305B"/>
    <w:rsid w:val="002D33BA"/>
    <w:rsid w:val="002D3EE9"/>
    <w:rsid w:val="002D42B5"/>
    <w:rsid w:val="002D4F1A"/>
    <w:rsid w:val="002D576D"/>
    <w:rsid w:val="002D6EC6"/>
    <w:rsid w:val="002D79AC"/>
    <w:rsid w:val="002E039D"/>
    <w:rsid w:val="002E0FB1"/>
    <w:rsid w:val="002E1A00"/>
    <w:rsid w:val="002E2D9B"/>
    <w:rsid w:val="002E4589"/>
    <w:rsid w:val="002E4D5A"/>
    <w:rsid w:val="002E6326"/>
    <w:rsid w:val="002F30E0"/>
    <w:rsid w:val="002F35E4"/>
    <w:rsid w:val="002F3730"/>
    <w:rsid w:val="002F38E1"/>
    <w:rsid w:val="002F44EA"/>
    <w:rsid w:val="002F72B3"/>
    <w:rsid w:val="002F7999"/>
    <w:rsid w:val="002F7AF6"/>
    <w:rsid w:val="00300E63"/>
    <w:rsid w:val="003016AE"/>
    <w:rsid w:val="00301C18"/>
    <w:rsid w:val="003022CC"/>
    <w:rsid w:val="00302F5F"/>
    <w:rsid w:val="0030441D"/>
    <w:rsid w:val="003047A0"/>
    <w:rsid w:val="00305293"/>
    <w:rsid w:val="00305C0C"/>
    <w:rsid w:val="00306063"/>
    <w:rsid w:val="0031259F"/>
    <w:rsid w:val="00313B85"/>
    <w:rsid w:val="00313C50"/>
    <w:rsid w:val="0031445D"/>
    <w:rsid w:val="003163BD"/>
    <w:rsid w:val="00317275"/>
    <w:rsid w:val="003176C1"/>
    <w:rsid w:val="00317988"/>
    <w:rsid w:val="003221B4"/>
    <w:rsid w:val="003221DF"/>
    <w:rsid w:val="0032258D"/>
    <w:rsid w:val="00322E62"/>
    <w:rsid w:val="00324D13"/>
    <w:rsid w:val="00324EDD"/>
    <w:rsid w:val="00326522"/>
    <w:rsid w:val="00327166"/>
    <w:rsid w:val="003313FA"/>
    <w:rsid w:val="003331E4"/>
    <w:rsid w:val="00334DE4"/>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3179"/>
    <w:rsid w:val="003734E8"/>
    <w:rsid w:val="00374F5E"/>
    <w:rsid w:val="00376713"/>
    <w:rsid w:val="00376AAD"/>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52EE"/>
    <w:rsid w:val="003970C7"/>
    <w:rsid w:val="00397401"/>
    <w:rsid w:val="003974EB"/>
    <w:rsid w:val="00397CC5"/>
    <w:rsid w:val="003A0341"/>
    <w:rsid w:val="003A1582"/>
    <w:rsid w:val="003A2BEB"/>
    <w:rsid w:val="003A3D9C"/>
    <w:rsid w:val="003A3DD6"/>
    <w:rsid w:val="003A4077"/>
    <w:rsid w:val="003A46D4"/>
    <w:rsid w:val="003A4AA7"/>
    <w:rsid w:val="003A61D4"/>
    <w:rsid w:val="003B09AD"/>
    <w:rsid w:val="003B0EFA"/>
    <w:rsid w:val="003B1F18"/>
    <w:rsid w:val="003B430A"/>
    <w:rsid w:val="003B48D1"/>
    <w:rsid w:val="003B5BF0"/>
    <w:rsid w:val="003B60BF"/>
    <w:rsid w:val="003B64D4"/>
    <w:rsid w:val="003B69D6"/>
    <w:rsid w:val="003B6BE3"/>
    <w:rsid w:val="003B7A41"/>
    <w:rsid w:val="003C010C"/>
    <w:rsid w:val="003C0A67"/>
    <w:rsid w:val="003C0A6C"/>
    <w:rsid w:val="003C0B21"/>
    <w:rsid w:val="003C14F8"/>
    <w:rsid w:val="003C217A"/>
    <w:rsid w:val="003C2F7F"/>
    <w:rsid w:val="003C4DA7"/>
    <w:rsid w:val="003C5A43"/>
    <w:rsid w:val="003D0519"/>
    <w:rsid w:val="003D0FF6"/>
    <w:rsid w:val="003D262C"/>
    <w:rsid w:val="003D5204"/>
    <w:rsid w:val="003D5A29"/>
    <w:rsid w:val="003D65A1"/>
    <w:rsid w:val="003D6D61"/>
    <w:rsid w:val="003D7191"/>
    <w:rsid w:val="003D75A0"/>
    <w:rsid w:val="003E0133"/>
    <w:rsid w:val="003E091D"/>
    <w:rsid w:val="003E0EA8"/>
    <w:rsid w:val="003E1C53"/>
    <w:rsid w:val="003E1C8F"/>
    <w:rsid w:val="003E2A58"/>
    <w:rsid w:val="003E2A69"/>
    <w:rsid w:val="003E2D49"/>
    <w:rsid w:val="003E2E5E"/>
    <w:rsid w:val="003E2FD4"/>
    <w:rsid w:val="003E49F6"/>
    <w:rsid w:val="003E637D"/>
    <w:rsid w:val="003E660F"/>
    <w:rsid w:val="003F0841"/>
    <w:rsid w:val="003F10DA"/>
    <w:rsid w:val="003F15F8"/>
    <w:rsid w:val="003F23D3"/>
    <w:rsid w:val="003F33FC"/>
    <w:rsid w:val="003F379E"/>
    <w:rsid w:val="003F3F08"/>
    <w:rsid w:val="003F49F1"/>
    <w:rsid w:val="003F51EC"/>
    <w:rsid w:val="003F6272"/>
    <w:rsid w:val="003F7156"/>
    <w:rsid w:val="00400E72"/>
    <w:rsid w:val="004012BF"/>
    <w:rsid w:val="00401400"/>
    <w:rsid w:val="00404869"/>
    <w:rsid w:val="00405884"/>
    <w:rsid w:val="00407D39"/>
    <w:rsid w:val="00411E4D"/>
    <w:rsid w:val="00413A48"/>
    <w:rsid w:val="00413BFA"/>
    <w:rsid w:val="0041477A"/>
    <w:rsid w:val="0041481F"/>
    <w:rsid w:val="004162E2"/>
    <w:rsid w:val="00416493"/>
    <w:rsid w:val="004167A3"/>
    <w:rsid w:val="00416FED"/>
    <w:rsid w:val="00417E6F"/>
    <w:rsid w:val="00420D65"/>
    <w:rsid w:val="00421435"/>
    <w:rsid w:val="0042467E"/>
    <w:rsid w:val="0043103C"/>
    <w:rsid w:val="004322AE"/>
    <w:rsid w:val="00432DAA"/>
    <w:rsid w:val="00433F50"/>
    <w:rsid w:val="00434305"/>
    <w:rsid w:val="00435DF7"/>
    <w:rsid w:val="0044083F"/>
    <w:rsid w:val="00440C94"/>
    <w:rsid w:val="004410D6"/>
    <w:rsid w:val="00441AE7"/>
    <w:rsid w:val="00444856"/>
    <w:rsid w:val="00445574"/>
    <w:rsid w:val="004467DF"/>
    <w:rsid w:val="004467FB"/>
    <w:rsid w:val="00452906"/>
    <w:rsid w:val="00452D6B"/>
    <w:rsid w:val="00454484"/>
    <w:rsid w:val="0045517B"/>
    <w:rsid w:val="00460B43"/>
    <w:rsid w:val="004625C8"/>
    <w:rsid w:val="00463B77"/>
    <w:rsid w:val="00463C7B"/>
    <w:rsid w:val="004644A6"/>
    <w:rsid w:val="00465696"/>
    <w:rsid w:val="004659BD"/>
    <w:rsid w:val="00470730"/>
    <w:rsid w:val="00470775"/>
    <w:rsid w:val="00471438"/>
    <w:rsid w:val="004746B1"/>
    <w:rsid w:val="004753E9"/>
    <w:rsid w:val="0047583F"/>
    <w:rsid w:val="00475DE8"/>
    <w:rsid w:val="00477069"/>
    <w:rsid w:val="004770B8"/>
    <w:rsid w:val="00477FF9"/>
    <w:rsid w:val="00481A0B"/>
    <w:rsid w:val="00481C44"/>
    <w:rsid w:val="00484936"/>
    <w:rsid w:val="00484C0F"/>
    <w:rsid w:val="00485C89"/>
    <w:rsid w:val="00486629"/>
    <w:rsid w:val="00486BE3"/>
    <w:rsid w:val="00486BEA"/>
    <w:rsid w:val="004905E4"/>
    <w:rsid w:val="00490A89"/>
    <w:rsid w:val="00490AB4"/>
    <w:rsid w:val="00490CA0"/>
    <w:rsid w:val="00492F02"/>
    <w:rsid w:val="004939AE"/>
    <w:rsid w:val="004948E5"/>
    <w:rsid w:val="004A0022"/>
    <w:rsid w:val="004A12DF"/>
    <w:rsid w:val="004A1BA8"/>
    <w:rsid w:val="004A4B57"/>
    <w:rsid w:val="004A63FA"/>
    <w:rsid w:val="004A6A3D"/>
    <w:rsid w:val="004A77D3"/>
    <w:rsid w:val="004B0272"/>
    <w:rsid w:val="004B0800"/>
    <w:rsid w:val="004B1190"/>
    <w:rsid w:val="004B2701"/>
    <w:rsid w:val="004B290A"/>
    <w:rsid w:val="004B2D42"/>
    <w:rsid w:val="004B2E1B"/>
    <w:rsid w:val="004B3AA8"/>
    <w:rsid w:val="004B3E93"/>
    <w:rsid w:val="004B527B"/>
    <w:rsid w:val="004B713C"/>
    <w:rsid w:val="004C04AC"/>
    <w:rsid w:val="004C0622"/>
    <w:rsid w:val="004C0BAE"/>
    <w:rsid w:val="004C1FBC"/>
    <w:rsid w:val="004C25A2"/>
    <w:rsid w:val="004C3D81"/>
    <w:rsid w:val="004C3F1D"/>
    <w:rsid w:val="004C458D"/>
    <w:rsid w:val="004C60FA"/>
    <w:rsid w:val="004C7556"/>
    <w:rsid w:val="004C7E8B"/>
    <w:rsid w:val="004C7E9D"/>
    <w:rsid w:val="004C7F67"/>
    <w:rsid w:val="004D0167"/>
    <w:rsid w:val="004D076D"/>
    <w:rsid w:val="004D0EF1"/>
    <w:rsid w:val="004D2253"/>
    <w:rsid w:val="004D24FA"/>
    <w:rsid w:val="004D322E"/>
    <w:rsid w:val="004D4406"/>
    <w:rsid w:val="004D44DE"/>
    <w:rsid w:val="004D7C42"/>
    <w:rsid w:val="004E0465"/>
    <w:rsid w:val="004E127B"/>
    <w:rsid w:val="004E19B7"/>
    <w:rsid w:val="004E1C0A"/>
    <w:rsid w:val="004E30C5"/>
    <w:rsid w:val="004E353B"/>
    <w:rsid w:val="004E4AA5"/>
    <w:rsid w:val="004E4AEE"/>
    <w:rsid w:val="004E59E3"/>
    <w:rsid w:val="004E67C0"/>
    <w:rsid w:val="004F1BC9"/>
    <w:rsid w:val="004F2E3B"/>
    <w:rsid w:val="004F30E6"/>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BA3"/>
    <w:rsid w:val="005073F0"/>
    <w:rsid w:val="00510A7B"/>
    <w:rsid w:val="00512F6E"/>
    <w:rsid w:val="00513038"/>
    <w:rsid w:val="00514174"/>
    <w:rsid w:val="00516088"/>
    <w:rsid w:val="005161B6"/>
    <w:rsid w:val="00516B0B"/>
    <w:rsid w:val="00517044"/>
    <w:rsid w:val="0052041F"/>
    <w:rsid w:val="00520CDF"/>
    <w:rsid w:val="005220EC"/>
    <w:rsid w:val="00523F95"/>
    <w:rsid w:val="00524D65"/>
    <w:rsid w:val="00525B16"/>
    <w:rsid w:val="00527AA4"/>
    <w:rsid w:val="00531312"/>
    <w:rsid w:val="00532A99"/>
    <w:rsid w:val="005336D6"/>
    <w:rsid w:val="00533D04"/>
    <w:rsid w:val="00534804"/>
    <w:rsid w:val="00534BDF"/>
    <w:rsid w:val="005354EA"/>
    <w:rsid w:val="0053585F"/>
    <w:rsid w:val="00535EC4"/>
    <w:rsid w:val="00535ED9"/>
    <w:rsid w:val="0053692B"/>
    <w:rsid w:val="00536A6B"/>
    <w:rsid w:val="0054096B"/>
    <w:rsid w:val="00540CD6"/>
    <w:rsid w:val="00541853"/>
    <w:rsid w:val="00542085"/>
    <w:rsid w:val="005433B5"/>
    <w:rsid w:val="00543BDA"/>
    <w:rsid w:val="00543C90"/>
    <w:rsid w:val="005441CC"/>
    <w:rsid w:val="005479DA"/>
    <w:rsid w:val="00547BCC"/>
    <w:rsid w:val="0055013B"/>
    <w:rsid w:val="00550828"/>
    <w:rsid w:val="00551F6F"/>
    <w:rsid w:val="0055293C"/>
    <w:rsid w:val="005549E1"/>
    <w:rsid w:val="00555044"/>
    <w:rsid w:val="00555F47"/>
    <w:rsid w:val="00557079"/>
    <w:rsid w:val="0055708D"/>
    <w:rsid w:val="00561475"/>
    <w:rsid w:val="00562308"/>
    <w:rsid w:val="005630D7"/>
    <w:rsid w:val="005638DF"/>
    <w:rsid w:val="0056487B"/>
    <w:rsid w:val="00564BDA"/>
    <w:rsid w:val="00564FB9"/>
    <w:rsid w:val="0056615A"/>
    <w:rsid w:val="005676C6"/>
    <w:rsid w:val="005679E4"/>
    <w:rsid w:val="00567C7A"/>
    <w:rsid w:val="00572E73"/>
    <w:rsid w:val="00573ADB"/>
    <w:rsid w:val="00573D9E"/>
    <w:rsid w:val="00574305"/>
    <w:rsid w:val="00576C50"/>
    <w:rsid w:val="005801E3"/>
    <w:rsid w:val="00581802"/>
    <w:rsid w:val="005836A8"/>
    <w:rsid w:val="00584058"/>
    <w:rsid w:val="0058409C"/>
    <w:rsid w:val="00584262"/>
    <w:rsid w:val="00584E39"/>
    <w:rsid w:val="00585681"/>
    <w:rsid w:val="00586630"/>
    <w:rsid w:val="005878D4"/>
    <w:rsid w:val="00587ADD"/>
    <w:rsid w:val="0059014B"/>
    <w:rsid w:val="00593A49"/>
    <w:rsid w:val="00594157"/>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7830"/>
    <w:rsid w:val="005A7FCE"/>
    <w:rsid w:val="005B0F3F"/>
    <w:rsid w:val="005B191C"/>
    <w:rsid w:val="005B2099"/>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494C"/>
    <w:rsid w:val="005C5F21"/>
    <w:rsid w:val="005C7156"/>
    <w:rsid w:val="005D0C75"/>
    <w:rsid w:val="005D1AAF"/>
    <w:rsid w:val="005D3DC7"/>
    <w:rsid w:val="005D3E41"/>
    <w:rsid w:val="005D4171"/>
    <w:rsid w:val="005D4D7F"/>
    <w:rsid w:val="005D502F"/>
    <w:rsid w:val="005D6A95"/>
    <w:rsid w:val="005D6B2C"/>
    <w:rsid w:val="005D6D9C"/>
    <w:rsid w:val="005E18B1"/>
    <w:rsid w:val="005E1EE8"/>
    <w:rsid w:val="005E2335"/>
    <w:rsid w:val="005E3372"/>
    <w:rsid w:val="005E34CA"/>
    <w:rsid w:val="005E3C18"/>
    <w:rsid w:val="005E4250"/>
    <w:rsid w:val="005E4D6E"/>
    <w:rsid w:val="005E5476"/>
    <w:rsid w:val="005E6812"/>
    <w:rsid w:val="005E75B4"/>
    <w:rsid w:val="005E7881"/>
    <w:rsid w:val="005E78E0"/>
    <w:rsid w:val="005F0BC0"/>
    <w:rsid w:val="005F0D9C"/>
    <w:rsid w:val="005F284E"/>
    <w:rsid w:val="005F4019"/>
    <w:rsid w:val="005F4732"/>
    <w:rsid w:val="005F7F86"/>
    <w:rsid w:val="00601042"/>
    <w:rsid w:val="006015CE"/>
    <w:rsid w:val="00604784"/>
    <w:rsid w:val="00605247"/>
    <w:rsid w:val="00606419"/>
    <w:rsid w:val="00607B2A"/>
    <w:rsid w:val="00607CE9"/>
    <w:rsid w:val="00607D29"/>
    <w:rsid w:val="00612952"/>
    <w:rsid w:val="0061439D"/>
    <w:rsid w:val="00614CC1"/>
    <w:rsid w:val="00614E59"/>
    <w:rsid w:val="00615A9D"/>
    <w:rsid w:val="00617387"/>
    <w:rsid w:val="006205D6"/>
    <w:rsid w:val="00621063"/>
    <w:rsid w:val="0062110C"/>
    <w:rsid w:val="00621AA7"/>
    <w:rsid w:val="00621F20"/>
    <w:rsid w:val="006252D8"/>
    <w:rsid w:val="006257F8"/>
    <w:rsid w:val="006259BC"/>
    <w:rsid w:val="0062636B"/>
    <w:rsid w:val="0062669D"/>
    <w:rsid w:val="0063076B"/>
    <w:rsid w:val="006307F4"/>
    <w:rsid w:val="00632182"/>
    <w:rsid w:val="00632AE0"/>
    <w:rsid w:val="00633B60"/>
    <w:rsid w:val="00633C17"/>
    <w:rsid w:val="00634D9E"/>
    <w:rsid w:val="00635E03"/>
    <w:rsid w:val="00636158"/>
    <w:rsid w:val="00636E3E"/>
    <w:rsid w:val="0063720A"/>
    <w:rsid w:val="006379F7"/>
    <w:rsid w:val="00637E4D"/>
    <w:rsid w:val="00640620"/>
    <w:rsid w:val="00641A1F"/>
    <w:rsid w:val="00642595"/>
    <w:rsid w:val="006450BD"/>
    <w:rsid w:val="0064524E"/>
    <w:rsid w:val="006453C7"/>
    <w:rsid w:val="00645904"/>
    <w:rsid w:val="00645D1D"/>
    <w:rsid w:val="00646B9D"/>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73B"/>
    <w:rsid w:val="00664929"/>
    <w:rsid w:val="00664F62"/>
    <w:rsid w:val="006655E1"/>
    <w:rsid w:val="00671316"/>
    <w:rsid w:val="00672019"/>
    <w:rsid w:val="00672060"/>
    <w:rsid w:val="00672BFD"/>
    <w:rsid w:val="00672ED9"/>
    <w:rsid w:val="0067631F"/>
    <w:rsid w:val="006770F4"/>
    <w:rsid w:val="006776E1"/>
    <w:rsid w:val="00677A84"/>
    <w:rsid w:val="0068026D"/>
    <w:rsid w:val="00680A27"/>
    <w:rsid w:val="006816A4"/>
    <w:rsid w:val="006819B8"/>
    <w:rsid w:val="00683930"/>
    <w:rsid w:val="006840A6"/>
    <w:rsid w:val="00684319"/>
    <w:rsid w:val="00684B53"/>
    <w:rsid w:val="006850CD"/>
    <w:rsid w:val="00685AAB"/>
    <w:rsid w:val="0069324F"/>
    <w:rsid w:val="00695040"/>
    <w:rsid w:val="0069504C"/>
    <w:rsid w:val="00695FEA"/>
    <w:rsid w:val="00696253"/>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511"/>
    <w:rsid w:val="006B2672"/>
    <w:rsid w:val="006B2C5E"/>
    <w:rsid w:val="006B4507"/>
    <w:rsid w:val="006B4CA2"/>
    <w:rsid w:val="006B4CE4"/>
    <w:rsid w:val="006B54BF"/>
    <w:rsid w:val="006B5E3D"/>
    <w:rsid w:val="006B5F44"/>
    <w:rsid w:val="006B5F90"/>
    <w:rsid w:val="006B62E4"/>
    <w:rsid w:val="006B709F"/>
    <w:rsid w:val="006C12E5"/>
    <w:rsid w:val="006C1BBA"/>
    <w:rsid w:val="006C2079"/>
    <w:rsid w:val="006C210E"/>
    <w:rsid w:val="006C5A62"/>
    <w:rsid w:val="006C5D68"/>
    <w:rsid w:val="006C6976"/>
    <w:rsid w:val="006C6DD0"/>
    <w:rsid w:val="006C77C8"/>
    <w:rsid w:val="006D04EA"/>
    <w:rsid w:val="006D16C4"/>
    <w:rsid w:val="006D3E96"/>
    <w:rsid w:val="006D4515"/>
    <w:rsid w:val="006D4BB1"/>
    <w:rsid w:val="006D54D3"/>
    <w:rsid w:val="006D58CA"/>
    <w:rsid w:val="006D5CEB"/>
    <w:rsid w:val="006D6593"/>
    <w:rsid w:val="006E127B"/>
    <w:rsid w:val="006E2ED0"/>
    <w:rsid w:val="006E32C5"/>
    <w:rsid w:val="006E3A85"/>
    <w:rsid w:val="006F03A8"/>
    <w:rsid w:val="006F208F"/>
    <w:rsid w:val="006F2ACA"/>
    <w:rsid w:val="006F2ADC"/>
    <w:rsid w:val="006F2BFE"/>
    <w:rsid w:val="006F31E9"/>
    <w:rsid w:val="006F3623"/>
    <w:rsid w:val="006F3C58"/>
    <w:rsid w:val="006F6284"/>
    <w:rsid w:val="006F7796"/>
    <w:rsid w:val="007002C5"/>
    <w:rsid w:val="00701046"/>
    <w:rsid w:val="00702C13"/>
    <w:rsid w:val="007034BF"/>
    <w:rsid w:val="00704387"/>
    <w:rsid w:val="007043D0"/>
    <w:rsid w:val="00705477"/>
    <w:rsid w:val="00707669"/>
    <w:rsid w:val="00711C4E"/>
    <w:rsid w:val="00711CBA"/>
    <w:rsid w:val="00711F3D"/>
    <w:rsid w:val="00711FB5"/>
    <w:rsid w:val="00712A01"/>
    <w:rsid w:val="00714F58"/>
    <w:rsid w:val="00721C45"/>
    <w:rsid w:val="00722FBF"/>
    <w:rsid w:val="00722FC2"/>
    <w:rsid w:val="00724E1B"/>
    <w:rsid w:val="00725949"/>
    <w:rsid w:val="00727FA2"/>
    <w:rsid w:val="00730696"/>
    <w:rsid w:val="00731054"/>
    <w:rsid w:val="007322D9"/>
    <w:rsid w:val="00732BC0"/>
    <w:rsid w:val="00733EFA"/>
    <w:rsid w:val="00735159"/>
    <w:rsid w:val="007369CF"/>
    <w:rsid w:val="0073720F"/>
    <w:rsid w:val="00737796"/>
    <w:rsid w:val="00740056"/>
    <w:rsid w:val="0074050F"/>
    <w:rsid w:val="0074086A"/>
    <w:rsid w:val="0074165C"/>
    <w:rsid w:val="00742C35"/>
    <w:rsid w:val="007432CA"/>
    <w:rsid w:val="007439EB"/>
    <w:rsid w:val="00743CB4"/>
    <w:rsid w:val="00743F0A"/>
    <w:rsid w:val="007444E8"/>
    <w:rsid w:val="0074548E"/>
    <w:rsid w:val="00745773"/>
    <w:rsid w:val="00745CF7"/>
    <w:rsid w:val="00746800"/>
    <w:rsid w:val="0074683C"/>
    <w:rsid w:val="007501A8"/>
    <w:rsid w:val="00750D61"/>
    <w:rsid w:val="00750EE1"/>
    <w:rsid w:val="007512E8"/>
    <w:rsid w:val="00752B4D"/>
    <w:rsid w:val="00755402"/>
    <w:rsid w:val="00755F90"/>
    <w:rsid w:val="00756B26"/>
    <w:rsid w:val="00756EDF"/>
    <w:rsid w:val="007600E3"/>
    <w:rsid w:val="00765C43"/>
    <w:rsid w:val="00765EFB"/>
    <w:rsid w:val="00766E37"/>
    <w:rsid w:val="007671CA"/>
    <w:rsid w:val="0076722B"/>
    <w:rsid w:val="007675EB"/>
    <w:rsid w:val="00767C61"/>
    <w:rsid w:val="0077008A"/>
    <w:rsid w:val="00772ECC"/>
    <w:rsid w:val="00773C1F"/>
    <w:rsid w:val="007747E3"/>
    <w:rsid w:val="00774DA4"/>
    <w:rsid w:val="00775520"/>
    <w:rsid w:val="00776599"/>
    <w:rsid w:val="00777920"/>
    <w:rsid w:val="0078060D"/>
    <w:rsid w:val="0078114B"/>
    <w:rsid w:val="00781D72"/>
    <w:rsid w:val="00781DD2"/>
    <w:rsid w:val="007836CE"/>
    <w:rsid w:val="0078385D"/>
    <w:rsid w:val="00783ECF"/>
    <w:rsid w:val="0078413A"/>
    <w:rsid w:val="007873E2"/>
    <w:rsid w:val="00787CC6"/>
    <w:rsid w:val="00787D56"/>
    <w:rsid w:val="00791E96"/>
    <w:rsid w:val="0079325C"/>
    <w:rsid w:val="007953FB"/>
    <w:rsid w:val="007959E8"/>
    <w:rsid w:val="00795E9C"/>
    <w:rsid w:val="00797D4C"/>
    <w:rsid w:val="007A0418"/>
    <w:rsid w:val="007A0521"/>
    <w:rsid w:val="007A0E72"/>
    <w:rsid w:val="007A2E12"/>
    <w:rsid w:val="007A321F"/>
    <w:rsid w:val="007A3475"/>
    <w:rsid w:val="007A41C8"/>
    <w:rsid w:val="007A54CE"/>
    <w:rsid w:val="007A6FD9"/>
    <w:rsid w:val="007A6FFB"/>
    <w:rsid w:val="007A7FA7"/>
    <w:rsid w:val="007A7FFA"/>
    <w:rsid w:val="007B0145"/>
    <w:rsid w:val="007B04EB"/>
    <w:rsid w:val="007B0D4F"/>
    <w:rsid w:val="007B1E59"/>
    <w:rsid w:val="007B397C"/>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C79CB"/>
    <w:rsid w:val="007D06C4"/>
    <w:rsid w:val="007D1352"/>
    <w:rsid w:val="007D1F4C"/>
    <w:rsid w:val="007D2508"/>
    <w:rsid w:val="007D346A"/>
    <w:rsid w:val="007D498A"/>
    <w:rsid w:val="007D6518"/>
    <w:rsid w:val="007D76BD"/>
    <w:rsid w:val="007E06C9"/>
    <w:rsid w:val="007E0BF1"/>
    <w:rsid w:val="007E5444"/>
    <w:rsid w:val="007E562A"/>
    <w:rsid w:val="007F0ED8"/>
    <w:rsid w:val="007F0F63"/>
    <w:rsid w:val="007F1CDD"/>
    <w:rsid w:val="007F2817"/>
    <w:rsid w:val="007F45C4"/>
    <w:rsid w:val="007F50E1"/>
    <w:rsid w:val="007F704B"/>
    <w:rsid w:val="007F75CE"/>
    <w:rsid w:val="008013A4"/>
    <w:rsid w:val="00801DB8"/>
    <w:rsid w:val="008027CE"/>
    <w:rsid w:val="00802F42"/>
    <w:rsid w:val="00804383"/>
    <w:rsid w:val="00804BB7"/>
    <w:rsid w:val="00804D41"/>
    <w:rsid w:val="008066C7"/>
    <w:rsid w:val="00806804"/>
    <w:rsid w:val="00810257"/>
    <w:rsid w:val="00810258"/>
    <w:rsid w:val="008102CC"/>
    <w:rsid w:val="008103EE"/>
    <w:rsid w:val="008104F5"/>
    <w:rsid w:val="00811072"/>
    <w:rsid w:val="00811369"/>
    <w:rsid w:val="00815419"/>
    <w:rsid w:val="008163C8"/>
    <w:rsid w:val="008164A1"/>
    <w:rsid w:val="00817325"/>
    <w:rsid w:val="008209E6"/>
    <w:rsid w:val="008215A9"/>
    <w:rsid w:val="00823303"/>
    <w:rsid w:val="008233B2"/>
    <w:rsid w:val="008237F8"/>
    <w:rsid w:val="00823A9F"/>
    <w:rsid w:val="00823BFC"/>
    <w:rsid w:val="00823C85"/>
    <w:rsid w:val="0082405B"/>
    <w:rsid w:val="00825138"/>
    <w:rsid w:val="008269DD"/>
    <w:rsid w:val="008271FF"/>
    <w:rsid w:val="008273BB"/>
    <w:rsid w:val="00830621"/>
    <w:rsid w:val="00830CD7"/>
    <w:rsid w:val="0083199F"/>
    <w:rsid w:val="00831CB2"/>
    <w:rsid w:val="0083348C"/>
    <w:rsid w:val="008365D6"/>
    <w:rsid w:val="00836E08"/>
    <w:rsid w:val="008370EC"/>
    <w:rsid w:val="008373D3"/>
    <w:rsid w:val="008402D7"/>
    <w:rsid w:val="00840617"/>
    <w:rsid w:val="00840A9F"/>
    <w:rsid w:val="00840F84"/>
    <w:rsid w:val="008427DA"/>
    <w:rsid w:val="00842A47"/>
    <w:rsid w:val="00843C13"/>
    <w:rsid w:val="00844699"/>
    <w:rsid w:val="008454F8"/>
    <w:rsid w:val="008514D0"/>
    <w:rsid w:val="0085173A"/>
    <w:rsid w:val="00853B2F"/>
    <w:rsid w:val="00854236"/>
    <w:rsid w:val="008546B8"/>
    <w:rsid w:val="00856B52"/>
    <w:rsid w:val="00860349"/>
    <w:rsid w:val="008603CE"/>
    <w:rsid w:val="00861B04"/>
    <w:rsid w:val="008620FC"/>
    <w:rsid w:val="008627A5"/>
    <w:rsid w:val="00863E05"/>
    <w:rsid w:val="00865ACA"/>
    <w:rsid w:val="00865D28"/>
    <w:rsid w:val="00865F85"/>
    <w:rsid w:val="00867C10"/>
    <w:rsid w:val="0087040B"/>
    <w:rsid w:val="00870439"/>
    <w:rsid w:val="00870DA1"/>
    <w:rsid w:val="00871EAF"/>
    <w:rsid w:val="00873D3A"/>
    <w:rsid w:val="00874B25"/>
    <w:rsid w:val="008760F0"/>
    <w:rsid w:val="008772AA"/>
    <w:rsid w:val="00881FF9"/>
    <w:rsid w:val="00883BEB"/>
    <w:rsid w:val="00883F93"/>
    <w:rsid w:val="00884DB3"/>
    <w:rsid w:val="00885A9D"/>
    <w:rsid w:val="0088600A"/>
    <w:rsid w:val="008864F6"/>
    <w:rsid w:val="0089049D"/>
    <w:rsid w:val="0089289D"/>
    <w:rsid w:val="008928C9"/>
    <w:rsid w:val="008930CB"/>
    <w:rsid w:val="008938DC"/>
    <w:rsid w:val="00893FD1"/>
    <w:rsid w:val="00894836"/>
    <w:rsid w:val="00895172"/>
    <w:rsid w:val="00895680"/>
    <w:rsid w:val="00896DFF"/>
    <w:rsid w:val="008970C5"/>
    <w:rsid w:val="0089762C"/>
    <w:rsid w:val="008A1624"/>
    <w:rsid w:val="008A173B"/>
    <w:rsid w:val="008A1893"/>
    <w:rsid w:val="008A3FE8"/>
    <w:rsid w:val="008A57E6"/>
    <w:rsid w:val="008A6F81"/>
    <w:rsid w:val="008A769A"/>
    <w:rsid w:val="008B0C9C"/>
    <w:rsid w:val="008B166D"/>
    <w:rsid w:val="008B17F4"/>
    <w:rsid w:val="008B3615"/>
    <w:rsid w:val="008B4738"/>
    <w:rsid w:val="008B4AC4"/>
    <w:rsid w:val="008B50C8"/>
    <w:rsid w:val="008B5281"/>
    <w:rsid w:val="008B6EA9"/>
    <w:rsid w:val="008B7E05"/>
    <w:rsid w:val="008C1797"/>
    <w:rsid w:val="008C1E43"/>
    <w:rsid w:val="008C219C"/>
    <w:rsid w:val="008C351E"/>
    <w:rsid w:val="008C475E"/>
    <w:rsid w:val="008C619A"/>
    <w:rsid w:val="008D0880"/>
    <w:rsid w:val="008D0CE8"/>
    <w:rsid w:val="008D2D1D"/>
    <w:rsid w:val="008D3C73"/>
    <w:rsid w:val="008D450D"/>
    <w:rsid w:val="008D453D"/>
    <w:rsid w:val="008D53AD"/>
    <w:rsid w:val="008D562B"/>
    <w:rsid w:val="008D5733"/>
    <w:rsid w:val="008D5C66"/>
    <w:rsid w:val="008D5D3E"/>
    <w:rsid w:val="008D622B"/>
    <w:rsid w:val="008D666C"/>
    <w:rsid w:val="008D7B54"/>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70BD"/>
    <w:rsid w:val="008F788F"/>
    <w:rsid w:val="008F7EA2"/>
    <w:rsid w:val="00902722"/>
    <w:rsid w:val="009027BC"/>
    <w:rsid w:val="00905780"/>
    <w:rsid w:val="009058CB"/>
    <w:rsid w:val="009062E6"/>
    <w:rsid w:val="0090638C"/>
    <w:rsid w:val="00906427"/>
    <w:rsid w:val="0090658D"/>
    <w:rsid w:val="009072B4"/>
    <w:rsid w:val="00911BE5"/>
    <w:rsid w:val="00913CA9"/>
    <w:rsid w:val="009145AE"/>
    <w:rsid w:val="009146CE"/>
    <w:rsid w:val="009148CB"/>
    <w:rsid w:val="00914CA7"/>
    <w:rsid w:val="00915C3E"/>
    <w:rsid w:val="009161A8"/>
    <w:rsid w:val="009212CB"/>
    <w:rsid w:val="009223DF"/>
    <w:rsid w:val="00923618"/>
    <w:rsid w:val="009245AE"/>
    <w:rsid w:val="009245F5"/>
    <w:rsid w:val="009249EC"/>
    <w:rsid w:val="00924FB6"/>
    <w:rsid w:val="00925B20"/>
    <w:rsid w:val="00925CA4"/>
    <w:rsid w:val="0092727B"/>
    <w:rsid w:val="009273B3"/>
    <w:rsid w:val="0092763C"/>
    <w:rsid w:val="009305B5"/>
    <w:rsid w:val="00931404"/>
    <w:rsid w:val="009314A4"/>
    <w:rsid w:val="009322F8"/>
    <w:rsid w:val="00935BBC"/>
    <w:rsid w:val="009378DD"/>
    <w:rsid w:val="009423EE"/>
    <w:rsid w:val="009429D5"/>
    <w:rsid w:val="00942BF1"/>
    <w:rsid w:val="0094331D"/>
    <w:rsid w:val="00944D29"/>
    <w:rsid w:val="00945180"/>
    <w:rsid w:val="00945428"/>
    <w:rsid w:val="0094607B"/>
    <w:rsid w:val="00946367"/>
    <w:rsid w:val="0095108C"/>
    <w:rsid w:val="009512B0"/>
    <w:rsid w:val="00952426"/>
    <w:rsid w:val="0095340E"/>
    <w:rsid w:val="00953604"/>
    <w:rsid w:val="009547AF"/>
    <w:rsid w:val="0095496B"/>
    <w:rsid w:val="00960733"/>
    <w:rsid w:val="00960A4E"/>
    <w:rsid w:val="00960F1E"/>
    <w:rsid w:val="009610DC"/>
    <w:rsid w:val="00961490"/>
    <w:rsid w:val="0096381A"/>
    <w:rsid w:val="00965E04"/>
    <w:rsid w:val="009674AD"/>
    <w:rsid w:val="009701CD"/>
    <w:rsid w:val="00970CDC"/>
    <w:rsid w:val="00972926"/>
    <w:rsid w:val="0097305F"/>
    <w:rsid w:val="0097456C"/>
    <w:rsid w:val="00975727"/>
    <w:rsid w:val="009761BE"/>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1D20"/>
    <w:rsid w:val="009A21CD"/>
    <w:rsid w:val="009A278C"/>
    <w:rsid w:val="009A2BC2"/>
    <w:rsid w:val="009A31AE"/>
    <w:rsid w:val="009A42C1"/>
    <w:rsid w:val="009A45D6"/>
    <w:rsid w:val="009A5429"/>
    <w:rsid w:val="009A72AD"/>
    <w:rsid w:val="009A78E1"/>
    <w:rsid w:val="009B09E0"/>
    <w:rsid w:val="009B0A24"/>
    <w:rsid w:val="009B0BAA"/>
    <w:rsid w:val="009B0BC5"/>
    <w:rsid w:val="009B1247"/>
    <w:rsid w:val="009B2EFA"/>
    <w:rsid w:val="009B31B3"/>
    <w:rsid w:val="009B469C"/>
    <w:rsid w:val="009B4A5E"/>
    <w:rsid w:val="009B6029"/>
    <w:rsid w:val="009B6971"/>
    <w:rsid w:val="009C117C"/>
    <w:rsid w:val="009C1B2D"/>
    <w:rsid w:val="009C27F1"/>
    <w:rsid w:val="009C3152"/>
    <w:rsid w:val="009C3257"/>
    <w:rsid w:val="009C346A"/>
    <w:rsid w:val="009C4CFA"/>
    <w:rsid w:val="009C5070"/>
    <w:rsid w:val="009C638C"/>
    <w:rsid w:val="009D112C"/>
    <w:rsid w:val="009D1385"/>
    <w:rsid w:val="009D2128"/>
    <w:rsid w:val="009D2178"/>
    <w:rsid w:val="009D47FA"/>
    <w:rsid w:val="009D4C5B"/>
    <w:rsid w:val="009D50D2"/>
    <w:rsid w:val="009D5415"/>
    <w:rsid w:val="009D6BCA"/>
    <w:rsid w:val="009D6ED1"/>
    <w:rsid w:val="009E0F62"/>
    <w:rsid w:val="009E3D2D"/>
    <w:rsid w:val="009E4A58"/>
    <w:rsid w:val="009E5A2D"/>
    <w:rsid w:val="009E5AB2"/>
    <w:rsid w:val="009E6219"/>
    <w:rsid w:val="009F03B3"/>
    <w:rsid w:val="009F33F4"/>
    <w:rsid w:val="009F70BD"/>
    <w:rsid w:val="009F7D1D"/>
    <w:rsid w:val="00A0096C"/>
    <w:rsid w:val="00A01757"/>
    <w:rsid w:val="00A028C0"/>
    <w:rsid w:val="00A0298E"/>
    <w:rsid w:val="00A02BAE"/>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20B62"/>
    <w:rsid w:val="00A20DF0"/>
    <w:rsid w:val="00A2271D"/>
    <w:rsid w:val="00A237D5"/>
    <w:rsid w:val="00A2395E"/>
    <w:rsid w:val="00A2434B"/>
    <w:rsid w:val="00A25037"/>
    <w:rsid w:val="00A26A0D"/>
    <w:rsid w:val="00A2706C"/>
    <w:rsid w:val="00A30EFC"/>
    <w:rsid w:val="00A31984"/>
    <w:rsid w:val="00A32238"/>
    <w:rsid w:val="00A32D73"/>
    <w:rsid w:val="00A3367B"/>
    <w:rsid w:val="00A3402A"/>
    <w:rsid w:val="00A3597D"/>
    <w:rsid w:val="00A36DD1"/>
    <w:rsid w:val="00A37860"/>
    <w:rsid w:val="00A4006C"/>
    <w:rsid w:val="00A40091"/>
    <w:rsid w:val="00A4030F"/>
    <w:rsid w:val="00A4116A"/>
    <w:rsid w:val="00A41C79"/>
    <w:rsid w:val="00A41CB5"/>
    <w:rsid w:val="00A42CDF"/>
    <w:rsid w:val="00A4452E"/>
    <w:rsid w:val="00A4472C"/>
    <w:rsid w:val="00A44E69"/>
    <w:rsid w:val="00A4661E"/>
    <w:rsid w:val="00A500D8"/>
    <w:rsid w:val="00A52A97"/>
    <w:rsid w:val="00A548FA"/>
    <w:rsid w:val="00A55BD6"/>
    <w:rsid w:val="00A55D50"/>
    <w:rsid w:val="00A5646C"/>
    <w:rsid w:val="00A56AD3"/>
    <w:rsid w:val="00A57142"/>
    <w:rsid w:val="00A648CD"/>
    <w:rsid w:val="00A64FC8"/>
    <w:rsid w:val="00A6537A"/>
    <w:rsid w:val="00A6631D"/>
    <w:rsid w:val="00A67866"/>
    <w:rsid w:val="00A70B07"/>
    <w:rsid w:val="00A723F8"/>
    <w:rsid w:val="00A74026"/>
    <w:rsid w:val="00A76AA6"/>
    <w:rsid w:val="00A77345"/>
    <w:rsid w:val="00A77CCB"/>
    <w:rsid w:val="00A81FF8"/>
    <w:rsid w:val="00A8292E"/>
    <w:rsid w:val="00A832C3"/>
    <w:rsid w:val="00A83B4B"/>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97131"/>
    <w:rsid w:val="00AA052C"/>
    <w:rsid w:val="00AA0765"/>
    <w:rsid w:val="00AA1E45"/>
    <w:rsid w:val="00AA25BA"/>
    <w:rsid w:val="00AA2E51"/>
    <w:rsid w:val="00AA2E52"/>
    <w:rsid w:val="00AA4286"/>
    <w:rsid w:val="00AA456B"/>
    <w:rsid w:val="00AA5268"/>
    <w:rsid w:val="00AA57F5"/>
    <w:rsid w:val="00AA634D"/>
    <w:rsid w:val="00AA6360"/>
    <w:rsid w:val="00AA672E"/>
    <w:rsid w:val="00AA6EC9"/>
    <w:rsid w:val="00AB6309"/>
    <w:rsid w:val="00AB6C5F"/>
    <w:rsid w:val="00AB6EFF"/>
    <w:rsid w:val="00AB7129"/>
    <w:rsid w:val="00AC27A6"/>
    <w:rsid w:val="00AC2D19"/>
    <w:rsid w:val="00AC30F7"/>
    <w:rsid w:val="00AC3A49"/>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17F1"/>
    <w:rsid w:val="00AE1CA1"/>
    <w:rsid w:val="00AE2977"/>
    <w:rsid w:val="00AE2A69"/>
    <w:rsid w:val="00AE37E5"/>
    <w:rsid w:val="00AE4526"/>
    <w:rsid w:val="00AE5483"/>
    <w:rsid w:val="00AE5EB4"/>
    <w:rsid w:val="00AE67B8"/>
    <w:rsid w:val="00AE6876"/>
    <w:rsid w:val="00AE689F"/>
    <w:rsid w:val="00AF0C18"/>
    <w:rsid w:val="00AF0E0E"/>
    <w:rsid w:val="00AF241C"/>
    <w:rsid w:val="00AF3DE5"/>
    <w:rsid w:val="00AF47C5"/>
    <w:rsid w:val="00AF5398"/>
    <w:rsid w:val="00AF57F2"/>
    <w:rsid w:val="00AF72D6"/>
    <w:rsid w:val="00B00817"/>
    <w:rsid w:val="00B03F83"/>
    <w:rsid w:val="00B04139"/>
    <w:rsid w:val="00B049AF"/>
    <w:rsid w:val="00B061C9"/>
    <w:rsid w:val="00B0628E"/>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61F1"/>
    <w:rsid w:val="00B265BC"/>
    <w:rsid w:val="00B268A9"/>
    <w:rsid w:val="00B3113B"/>
    <w:rsid w:val="00B311FA"/>
    <w:rsid w:val="00B31FB1"/>
    <w:rsid w:val="00B33952"/>
    <w:rsid w:val="00B33967"/>
    <w:rsid w:val="00B33C5E"/>
    <w:rsid w:val="00B342F4"/>
    <w:rsid w:val="00B34369"/>
    <w:rsid w:val="00B349CA"/>
    <w:rsid w:val="00B34C3E"/>
    <w:rsid w:val="00B34DC2"/>
    <w:rsid w:val="00B37656"/>
    <w:rsid w:val="00B378E5"/>
    <w:rsid w:val="00B419AC"/>
    <w:rsid w:val="00B41B82"/>
    <w:rsid w:val="00B42C1F"/>
    <w:rsid w:val="00B4346D"/>
    <w:rsid w:val="00B440F4"/>
    <w:rsid w:val="00B447A5"/>
    <w:rsid w:val="00B4543B"/>
    <w:rsid w:val="00B4654C"/>
    <w:rsid w:val="00B47293"/>
    <w:rsid w:val="00B50E50"/>
    <w:rsid w:val="00B52120"/>
    <w:rsid w:val="00B533C2"/>
    <w:rsid w:val="00B54ABC"/>
    <w:rsid w:val="00B556DB"/>
    <w:rsid w:val="00B56FBE"/>
    <w:rsid w:val="00B60ACF"/>
    <w:rsid w:val="00B6120D"/>
    <w:rsid w:val="00B623DB"/>
    <w:rsid w:val="00B62B58"/>
    <w:rsid w:val="00B65149"/>
    <w:rsid w:val="00B656D0"/>
    <w:rsid w:val="00B66567"/>
    <w:rsid w:val="00B66F52"/>
    <w:rsid w:val="00B66FE5"/>
    <w:rsid w:val="00B70483"/>
    <w:rsid w:val="00B72880"/>
    <w:rsid w:val="00B7409A"/>
    <w:rsid w:val="00B74CB4"/>
    <w:rsid w:val="00B758BF"/>
    <w:rsid w:val="00B75E6E"/>
    <w:rsid w:val="00B766DB"/>
    <w:rsid w:val="00B77EC8"/>
    <w:rsid w:val="00B827A6"/>
    <w:rsid w:val="00B831CE"/>
    <w:rsid w:val="00B85E86"/>
    <w:rsid w:val="00B86624"/>
    <w:rsid w:val="00B86677"/>
    <w:rsid w:val="00B86FED"/>
    <w:rsid w:val="00B87131"/>
    <w:rsid w:val="00B939B1"/>
    <w:rsid w:val="00B96D40"/>
    <w:rsid w:val="00B97386"/>
    <w:rsid w:val="00BA263B"/>
    <w:rsid w:val="00BA429A"/>
    <w:rsid w:val="00BA42B2"/>
    <w:rsid w:val="00BA4B0A"/>
    <w:rsid w:val="00BA58D4"/>
    <w:rsid w:val="00BA5B9E"/>
    <w:rsid w:val="00BA7C9A"/>
    <w:rsid w:val="00BB29D6"/>
    <w:rsid w:val="00BB33BE"/>
    <w:rsid w:val="00BB5F8F"/>
    <w:rsid w:val="00BB657A"/>
    <w:rsid w:val="00BB77E2"/>
    <w:rsid w:val="00BC14D9"/>
    <w:rsid w:val="00BC1A4E"/>
    <w:rsid w:val="00BC4DBD"/>
    <w:rsid w:val="00BC5DC7"/>
    <w:rsid w:val="00BC6B8B"/>
    <w:rsid w:val="00BC6E9F"/>
    <w:rsid w:val="00BC73D8"/>
    <w:rsid w:val="00BD1B56"/>
    <w:rsid w:val="00BD356F"/>
    <w:rsid w:val="00BD4CA6"/>
    <w:rsid w:val="00BD4F88"/>
    <w:rsid w:val="00BD52D7"/>
    <w:rsid w:val="00BD5AD2"/>
    <w:rsid w:val="00BD5B4B"/>
    <w:rsid w:val="00BD7AAB"/>
    <w:rsid w:val="00BE1E54"/>
    <w:rsid w:val="00BE22F3"/>
    <w:rsid w:val="00BE2A8F"/>
    <w:rsid w:val="00BE4FCA"/>
    <w:rsid w:val="00BE5B52"/>
    <w:rsid w:val="00BE7816"/>
    <w:rsid w:val="00BE7B8D"/>
    <w:rsid w:val="00BE7C0F"/>
    <w:rsid w:val="00BF0993"/>
    <w:rsid w:val="00BF10A9"/>
    <w:rsid w:val="00BF1703"/>
    <w:rsid w:val="00BF2264"/>
    <w:rsid w:val="00BF231C"/>
    <w:rsid w:val="00BF3303"/>
    <w:rsid w:val="00BF51E5"/>
    <w:rsid w:val="00BF5771"/>
    <w:rsid w:val="00BF5E72"/>
    <w:rsid w:val="00BF5F57"/>
    <w:rsid w:val="00BF68B2"/>
    <w:rsid w:val="00BF72FD"/>
    <w:rsid w:val="00BF74A6"/>
    <w:rsid w:val="00BF7EE9"/>
    <w:rsid w:val="00C0045D"/>
    <w:rsid w:val="00C013AD"/>
    <w:rsid w:val="00C01A72"/>
    <w:rsid w:val="00C01FCD"/>
    <w:rsid w:val="00C03763"/>
    <w:rsid w:val="00C04904"/>
    <w:rsid w:val="00C056B3"/>
    <w:rsid w:val="00C103E5"/>
    <w:rsid w:val="00C1086A"/>
    <w:rsid w:val="00C12AD6"/>
    <w:rsid w:val="00C13319"/>
    <w:rsid w:val="00C13EE9"/>
    <w:rsid w:val="00C143D8"/>
    <w:rsid w:val="00C1687C"/>
    <w:rsid w:val="00C17630"/>
    <w:rsid w:val="00C17B05"/>
    <w:rsid w:val="00C20018"/>
    <w:rsid w:val="00C21540"/>
    <w:rsid w:val="00C21906"/>
    <w:rsid w:val="00C21BFA"/>
    <w:rsid w:val="00C22F98"/>
    <w:rsid w:val="00C2408D"/>
    <w:rsid w:val="00C244A7"/>
    <w:rsid w:val="00C24C8D"/>
    <w:rsid w:val="00C24CC4"/>
    <w:rsid w:val="00C25FE2"/>
    <w:rsid w:val="00C26B53"/>
    <w:rsid w:val="00C276A5"/>
    <w:rsid w:val="00C279B2"/>
    <w:rsid w:val="00C3207A"/>
    <w:rsid w:val="00C33E50"/>
    <w:rsid w:val="00C34C20"/>
    <w:rsid w:val="00C35A3E"/>
    <w:rsid w:val="00C42130"/>
    <w:rsid w:val="00C421F2"/>
    <w:rsid w:val="00C423A4"/>
    <w:rsid w:val="00C423E3"/>
    <w:rsid w:val="00C44A43"/>
    <w:rsid w:val="00C44BF5"/>
    <w:rsid w:val="00C47565"/>
    <w:rsid w:val="00C47CE0"/>
    <w:rsid w:val="00C50379"/>
    <w:rsid w:val="00C5146B"/>
    <w:rsid w:val="00C521D6"/>
    <w:rsid w:val="00C53657"/>
    <w:rsid w:val="00C55232"/>
    <w:rsid w:val="00C553A4"/>
    <w:rsid w:val="00C55A06"/>
    <w:rsid w:val="00C55D03"/>
    <w:rsid w:val="00C601BC"/>
    <w:rsid w:val="00C61118"/>
    <w:rsid w:val="00C62E25"/>
    <w:rsid w:val="00C6329F"/>
    <w:rsid w:val="00C63340"/>
    <w:rsid w:val="00C63C44"/>
    <w:rsid w:val="00C643F9"/>
    <w:rsid w:val="00C64E95"/>
    <w:rsid w:val="00C70850"/>
    <w:rsid w:val="00C71372"/>
    <w:rsid w:val="00C71739"/>
    <w:rsid w:val="00C72410"/>
    <w:rsid w:val="00C7275C"/>
    <w:rsid w:val="00C7287F"/>
    <w:rsid w:val="00C73FB9"/>
    <w:rsid w:val="00C74F88"/>
    <w:rsid w:val="00C80CB8"/>
    <w:rsid w:val="00C819F8"/>
    <w:rsid w:val="00C8248C"/>
    <w:rsid w:val="00C84E33"/>
    <w:rsid w:val="00C86D6F"/>
    <w:rsid w:val="00C903A2"/>
    <w:rsid w:val="00C905FC"/>
    <w:rsid w:val="00C91255"/>
    <w:rsid w:val="00C92D03"/>
    <w:rsid w:val="00C9319C"/>
    <w:rsid w:val="00C9435D"/>
    <w:rsid w:val="00C9459D"/>
    <w:rsid w:val="00C94DF2"/>
    <w:rsid w:val="00C96741"/>
    <w:rsid w:val="00C97CA8"/>
    <w:rsid w:val="00CA0EC2"/>
    <w:rsid w:val="00CA2D1B"/>
    <w:rsid w:val="00CA2EB1"/>
    <w:rsid w:val="00CA3066"/>
    <w:rsid w:val="00CA30A7"/>
    <w:rsid w:val="00CA375D"/>
    <w:rsid w:val="00CA40FE"/>
    <w:rsid w:val="00CA42FC"/>
    <w:rsid w:val="00CA4A25"/>
    <w:rsid w:val="00CA5B9D"/>
    <w:rsid w:val="00CA5DEE"/>
    <w:rsid w:val="00CA662A"/>
    <w:rsid w:val="00CA7AFD"/>
    <w:rsid w:val="00CA7C3C"/>
    <w:rsid w:val="00CB0189"/>
    <w:rsid w:val="00CB0BA2"/>
    <w:rsid w:val="00CB1A42"/>
    <w:rsid w:val="00CB1B0C"/>
    <w:rsid w:val="00CB1CAC"/>
    <w:rsid w:val="00CB2C0B"/>
    <w:rsid w:val="00CB37F4"/>
    <w:rsid w:val="00CB3956"/>
    <w:rsid w:val="00CB4072"/>
    <w:rsid w:val="00CB470C"/>
    <w:rsid w:val="00CB517D"/>
    <w:rsid w:val="00CB6601"/>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1B44"/>
    <w:rsid w:val="00CD226C"/>
    <w:rsid w:val="00CD2771"/>
    <w:rsid w:val="00CD2808"/>
    <w:rsid w:val="00CD28BF"/>
    <w:rsid w:val="00CD28F6"/>
    <w:rsid w:val="00CD3585"/>
    <w:rsid w:val="00CD4092"/>
    <w:rsid w:val="00CD4A20"/>
    <w:rsid w:val="00CD50A1"/>
    <w:rsid w:val="00CD519E"/>
    <w:rsid w:val="00CD5642"/>
    <w:rsid w:val="00CD7BDB"/>
    <w:rsid w:val="00CE0A1F"/>
    <w:rsid w:val="00CE0C4F"/>
    <w:rsid w:val="00CE105B"/>
    <w:rsid w:val="00CE1825"/>
    <w:rsid w:val="00CE19C3"/>
    <w:rsid w:val="00CE30EA"/>
    <w:rsid w:val="00CE3AAF"/>
    <w:rsid w:val="00CE58C5"/>
    <w:rsid w:val="00CE6F60"/>
    <w:rsid w:val="00CE77BD"/>
    <w:rsid w:val="00CF048A"/>
    <w:rsid w:val="00CF155A"/>
    <w:rsid w:val="00CF2947"/>
    <w:rsid w:val="00CF2CC5"/>
    <w:rsid w:val="00CF686F"/>
    <w:rsid w:val="00CF6E60"/>
    <w:rsid w:val="00CF7BCA"/>
    <w:rsid w:val="00D008FD"/>
    <w:rsid w:val="00D01651"/>
    <w:rsid w:val="00D0181D"/>
    <w:rsid w:val="00D01CED"/>
    <w:rsid w:val="00D0321C"/>
    <w:rsid w:val="00D035EC"/>
    <w:rsid w:val="00D058F0"/>
    <w:rsid w:val="00D06AB1"/>
    <w:rsid w:val="00D06FC1"/>
    <w:rsid w:val="00D072ED"/>
    <w:rsid w:val="00D07A16"/>
    <w:rsid w:val="00D1067E"/>
    <w:rsid w:val="00D10F50"/>
    <w:rsid w:val="00D11272"/>
    <w:rsid w:val="00D126F5"/>
    <w:rsid w:val="00D1339D"/>
    <w:rsid w:val="00D1489E"/>
    <w:rsid w:val="00D15843"/>
    <w:rsid w:val="00D1790B"/>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3333"/>
    <w:rsid w:val="00D33B38"/>
    <w:rsid w:val="00D34E62"/>
    <w:rsid w:val="00D352A2"/>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A5A"/>
    <w:rsid w:val="00D6546A"/>
    <w:rsid w:val="00D66846"/>
    <w:rsid w:val="00D675FB"/>
    <w:rsid w:val="00D70623"/>
    <w:rsid w:val="00D70E75"/>
    <w:rsid w:val="00D71A93"/>
    <w:rsid w:val="00D71F25"/>
    <w:rsid w:val="00D72A9C"/>
    <w:rsid w:val="00D73E91"/>
    <w:rsid w:val="00D746D8"/>
    <w:rsid w:val="00D762D5"/>
    <w:rsid w:val="00D77031"/>
    <w:rsid w:val="00D84941"/>
    <w:rsid w:val="00D84FA1"/>
    <w:rsid w:val="00D851F0"/>
    <w:rsid w:val="00D86DB7"/>
    <w:rsid w:val="00D87BF5"/>
    <w:rsid w:val="00D90721"/>
    <w:rsid w:val="00D926D0"/>
    <w:rsid w:val="00D93030"/>
    <w:rsid w:val="00D950E1"/>
    <w:rsid w:val="00D952A6"/>
    <w:rsid w:val="00D9673C"/>
    <w:rsid w:val="00D97F2C"/>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3F7"/>
    <w:rsid w:val="00DC0321"/>
    <w:rsid w:val="00DC3067"/>
    <w:rsid w:val="00DC34AB"/>
    <w:rsid w:val="00DC370B"/>
    <w:rsid w:val="00DC5B90"/>
    <w:rsid w:val="00DC6978"/>
    <w:rsid w:val="00DC6D5C"/>
    <w:rsid w:val="00DD00FF"/>
    <w:rsid w:val="00DD0619"/>
    <w:rsid w:val="00DD07FB"/>
    <w:rsid w:val="00DD25C6"/>
    <w:rsid w:val="00DD2652"/>
    <w:rsid w:val="00DD32A6"/>
    <w:rsid w:val="00DD44B8"/>
    <w:rsid w:val="00DD4FE5"/>
    <w:rsid w:val="00DD54B0"/>
    <w:rsid w:val="00DD55D1"/>
    <w:rsid w:val="00DD57EE"/>
    <w:rsid w:val="00DD6BCC"/>
    <w:rsid w:val="00DE0A4B"/>
    <w:rsid w:val="00DE21D9"/>
    <w:rsid w:val="00DE2410"/>
    <w:rsid w:val="00DE2939"/>
    <w:rsid w:val="00DE2B4E"/>
    <w:rsid w:val="00DE4850"/>
    <w:rsid w:val="00DE49E3"/>
    <w:rsid w:val="00DE6E81"/>
    <w:rsid w:val="00DE703F"/>
    <w:rsid w:val="00DE72B0"/>
    <w:rsid w:val="00DE74FD"/>
    <w:rsid w:val="00DE7595"/>
    <w:rsid w:val="00DF039D"/>
    <w:rsid w:val="00DF1961"/>
    <w:rsid w:val="00DF25AC"/>
    <w:rsid w:val="00DF2B56"/>
    <w:rsid w:val="00DF39F2"/>
    <w:rsid w:val="00DF3F7D"/>
    <w:rsid w:val="00DF44DE"/>
    <w:rsid w:val="00DF5BA9"/>
    <w:rsid w:val="00DF5C77"/>
    <w:rsid w:val="00DF6B6B"/>
    <w:rsid w:val="00E01138"/>
    <w:rsid w:val="00E021FE"/>
    <w:rsid w:val="00E02DFB"/>
    <w:rsid w:val="00E030F9"/>
    <w:rsid w:val="00E0311A"/>
    <w:rsid w:val="00E03138"/>
    <w:rsid w:val="00E03261"/>
    <w:rsid w:val="00E03C2E"/>
    <w:rsid w:val="00E05A47"/>
    <w:rsid w:val="00E06404"/>
    <w:rsid w:val="00E11A85"/>
    <w:rsid w:val="00E123E6"/>
    <w:rsid w:val="00E12495"/>
    <w:rsid w:val="00E144B7"/>
    <w:rsid w:val="00E15CCD"/>
    <w:rsid w:val="00E202EF"/>
    <w:rsid w:val="00E2066B"/>
    <w:rsid w:val="00E210B5"/>
    <w:rsid w:val="00E22AB8"/>
    <w:rsid w:val="00E2552F"/>
    <w:rsid w:val="00E2705F"/>
    <w:rsid w:val="00E27BB2"/>
    <w:rsid w:val="00E300B7"/>
    <w:rsid w:val="00E3137A"/>
    <w:rsid w:val="00E31FC3"/>
    <w:rsid w:val="00E32CCF"/>
    <w:rsid w:val="00E34A98"/>
    <w:rsid w:val="00E35344"/>
    <w:rsid w:val="00E353B5"/>
    <w:rsid w:val="00E35D1E"/>
    <w:rsid w:val="00E364F9"/>
    <w:rsid w:val="00E365FA"/>
    <w:rsid w:val="00E36789"/>
    <w:rsid w:val="00E40D6D"/>
    <w:rsid w:val="00E40E67"/>
    <w:rsid w:val="00E40F26"/>
    <w:rsid w:val="00E422A8"/>
    <w:rsid w:val="00E4380D"/>
    <w:rsid w:val="00E44A83"/>
    <w:rsid w:val="00E44BAB"/>
    <w:rsid w:val="00E467C4"/>
    <w:rsid w:val="00E4699D"/>
    <w:rsid w:val="00E47C65"/>
    <w:rsid w:val="00E502C1"/>
    <w:rsid w:val="00E502DD"/>
    <w:rsid w:val="00E50D3A"/>
    <w:rsid w:val="00E51387"/>
    <w:rsid w:val="00E51BDD"/>
    <w:rsid w:val="00E51E68"/>
    <w:rsid w:val="00E52EFD"/>
    <w:rsid w:val="00E5408A"/>
    <w:rsid w:val="00E56800"/>
    <w:rsid w:val="00E604A8"/>
    <w:rsid w:val="00E60C63"/>
    <w:rsid w:val="00E626B4"/>
    <w:rsid w:val="00E62FF9"/>
    <w:rsid w:val="00E635D6"/>
    <w:rsid w:val="00E636E8"/>
    <w:rsid w:val="00E639BC"/>
    <w:rsid w:val="00E64796"/>
    <w:rsid w:val="00E65F26"/>
    <w:rsid w:val="00E65F57"/>
    <w:rsid w:val="00E664CC"/>
    <w:rsid w:val="00E67547"/>
    <w:rsid w:val="00E70388"/>
    <w:rsid w:val="00E70F92"/>
    <w:rsid w:val="00E715BA"/>
    <w:rsid w:val="00E72670"/>
    <w:rsid w:val="00E72750"/>
    <w:rsid w:val="00E72ECE"/>
    <w:rsid w:val="00E73289"/>
    <w:rsid w:val="00E74313"/>
    <w:rsid w:val="00E74C54"/>
    <w:rsid w:val="00E7521A"/>
    <w:rsid w:val="00E755F2"/>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0D41"/>
    <w:rsid w:val="00E91C8B"/>
    <w:rsid w:val="00E9226A"/>
    <w:rsid w:val="00E9311F"/>
    <w:rsid w:val="00E934D1"/>
    <w:rsid w:val="00E94AF0"/>
    <w:rsid w:val="00E95D13"/>
    <w:rsid w:val="00E95DD3"/>
    <w:rsid w:val="00E969D5"/>
    <w:rsid w:val="00EA0C1E"/>
    <w:rsid w:val="00EA29FB"/>
    <w:rsid w:val="00EA2EC6"/>
    <w:rsid w:val="00EA58D1"/>
    <w:rsid w:val="00EA61BC"/>
    <w:rsid w:val="00EA681A"/>
    <w:rsid w:val="00EA735B"/>
    <w:rsid w:val="00EB1E69"/>
    <w:rsid w:val="00EB2086"/>
    <w:rsid w:val="00EB2BB6"/>
    <w:rsid w:val="00EB31ED"/>
    <w:rsid w:val="00EB3BFB"/>
    <w:rsid w:val="00EB4F79"/>
    <w:rsid w:val="00EB5EDF"/>
    <w:rsid w:val="00EB60FE"/>
    <w:rsid w:val="00EB6F50"/>
    <w:rsid w:val="00EB71D8"/>
    <w:rsid w:val="00EB74DB"/>
    <w:rsid w:val="00EC303C"/>
    <w:rsid w:val="00EC39A0"/>
    <w:rsid w:val="00EC3E7F"/>
    <w:rsid w:val="00EC4CC2"/>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0BDD"/>
    <w:rsid w:val="00F05461"/>
    <w:rsid w:val="00F06C5B"/>
    <w:rsid w:val="00F06D37"/>
    <w:rsid w:val="00F07B9D"/>
    <w:rsid w:val="00F1071F"/>
    <w:rsid w:val="00F11586"/>
    <w:rsid w:val="00F1183B"/>
    <w:rsid w:val="00F11C9F"/>
    <w:rsid w:val="00F12263"/>
    <w:rsid w:val="00F12805"/>
    <w:rsid w:val="00F12AF0"/>
    <w:rsid w:val="00F1409D"/>
    <w:rsid w:val="00F14214"/>
    <w:rsid w:val="00F157A9"/>
    <w:rsid w:val="00F15B22"/>
    <w:rsid w:val="00F16F00"/>
    <w:rsid w:val="00F17C0C"/>
    <w:rsid w:val="00F2216A"/>
    <w:rsid w:val="00F22206"/>
    <w:rsid w:val="00F24DBD"/>
    <w:rsid w:val="00F25B71"/>
    <w:rsid w:val="00F25BB6"/>
    <w:rsid w:val="00F269F2"/>
    <w:rsid w:val="00F26B7E"/>
    <w:rsid w:val="00F27A3B"/>
    <w:rsid w:val="00F33817"/>
    <w:rsid w:val="00F33D26"/>
    <w:rsid w:val="00F34301"/>
    <w:rsid w:val="00F348A1"/>
    <w:rsid w:val="00F40227"/>
    <w:rsid w:val="00F40A73"/>
    <w:rsid w:val="00F420D5"/>
    <w:rsid w:val="00F42207"/>
    <w:rsid w:val="00F4292E"/>
    <w:rsid w:val="00F429AC"/>
    <w:rsid w:val="00F451EA"/>
    <w:rsid w:val="00F452EB"/>
    <w:rsid w:val="00F45447"/>
    <w:rsid w:val="00F456C6"/>
    <w:rsid w:val="00F4577B"/>
    <w:rsid w:val="00F46496"/>
    <w:rsid w:val="00F46785"/>
    <w:rsid w:val="00F474D0"/>
    <w:rsid w:val="00F50179"/>
    <w:rsid w:val="00F501DE"/>
    <w:rsid w:val="00F515EE"/>
    <w:rsid w:val="00F553C3"/>
    <w:rsid w:val="00F56511"/>
    <w:rsid w:val="00F56739"/>
    <w:rsid w:val="00F6024F"/>
    <w:rsid w:val="00F6194E"/>
    <w:rsid w:val="00F623AC"/>
    <w:rsid w:val="00F638EF"/>
    <w:rsid w:val="00F6412A"/>
    <w:rsid w:val="00F65893"/>
    <w:rsid w:val="00F66A4A"/>
    <w:rsid w:val="00F67E16"/>
    <w:rsid w:val="00F7044E"/>
    <w:rsid w:val="00F7057C"/>
    <w:rsid w:val="00F71E22"/>
    <w:rsid w:val="00F72142"/>
    <w:rsid w:val="00F72588"/>
    <w:rsid w:val="00F72845"/>
    <w:rsid w:val="00F72AE7"/>
    <w:rsid w:val="00F80E0D"/>
    <w:rsid w:val="00F81C11"/>
    <w:rsid w:val="00F833BA"/>
    <w:rsid w:val="00F84FD0"/>
    <w:rsid w:val="00F859A8"/>
    <w:rsid w:val="00F86D87"/>
    <w:rsid w:val="00F9108B"/>
    <w:rsid w:val="00F91349"/>
    <w:rsid w:val="00F926DA"/>
    <w:rsid w:val="00F93A8A"/>
    <w:rsid w:val="00F95248"/>
    <w:rsid w:val="00F956A9"/>
    <w:rsid w:val="00F956EF"/>
    <w:rsid w:val="00F963ED"/>
    <w:rsid w:val="00F966CF"/>
    <w:rsid w:val="00F96CAE"/>
    <w:rsid w:val="00F97C99"/>
    <w:rsid w:val="00FA257F"/>
    <w:rsid w:val="00FA5537"/>
    <w:rsid w:val="00FA662D"/>
    <w:rsid w:val="00FA73B1"/>
    <w:rsid w:val="00FB0CB9"/>
    <w:rsid w:val="00FB231D"/>
    <w:rsid w:val="00FB45F1"/>
    <w:rsid w:val="00FB4A72"/>
    <w:rsid w:val="00FB4D71"/>
    <w:rsid w:val="00FB54E8"/>
    <w:rsid w:val="00FB7054"/>
    <w:rsid w:val="00FC0FFB"/>
    <w:rsid w:val="00FC17B7"/>
    <w:rsid w:val="00FC1970"/>
    <w:rsid w:val="00FC2864"/>
    <w:rsid w:val="00FC2CB7"/>
    <w:rsid w:val="00FC4090"/>
    <w:rsid w:val="00FC53A6"/>
    <w:rsid w:val="00FC55B4"/>
    <w:rsid w:val="00FD00E6"/>
    <w:rsid w:val="00FD09A1"/>
    <w:rsid w:val="00FD1340"/>
    <w:rsid w:val="00FD17E7"/>
    <w:rsid w:val="00FD2638"/>
    <w:rsid w:val="00FD2A7C"/>
    <w:rsid w:val="00FD313D"/>
    <w:rsid w:val="00FD3484"/>
    <w:rsid w:val="00FD59EB"/>
    <w:rsid w:val="00FD7299"/>
    <w:rsid w:val="00FE1FBE"/>
    <w:rsid w:val="00FE2C9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03561F09"/>
    <w:rsid w:val="09E87633"/>
    <w:rsid w:val="191B672E"/>
    <w:rsid w:val="1E0227F4"/>
    <w:rsid w:val="1F777037"/>
    <w:rsid w:val="23FC34CB"/>
    <w:rsid w:val="2D742E08"/>
    <w:rsid w:val="31083F93"/>
    <w:rsid w:val="51BA1867"/>
    <w:rsid w:val="66A15D14"/>
    <w:rsid w:val="68E32614"/>
    <w:rsid w:val="6E9A6DA6"/>
    <w:rsid w:val="7D34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DBCAC9D"/>
  <w15:docId w15:val="{CC10D55E-45D4-42B6-82B9-979D17B4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autoRedefine/>
    <w:uiPriority w:val="20"/>
    <w:qFormat/>
    <w:rPr>
      <w:i/>
      <w:iCs/>
    </w:rPr>
  </w:style>
  <w:style w:type="character" w:styleId="affffb">
    <w:name w:val="Hyperlink"/>
    <w:autoRedefine/>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1">
    <w:name w:val="页眉 字符"/>
    <w:link w:val="affff0"/>
    <w:autoRedefine/>
    <w:uiPriority w:val="99"/>
    <w:qFormat/>
    <w:rPr>
      <w:rFonts w:ascii="Times New Roman" w:eastAsia="宋体" w:hAnsi="Times New Roman" w:cs="Times New Roman"/>
      <w:sz w:val="18"/>
      <w:szCs w:val="18"/>
    </w:rPr>
  </w:style>
  <w:style w:type="character" w:customStyle="1" w:styleId="affff">
    <w:name w:val="页脚 字符"/>
    <w:link w:val="afffe"/>
    <w:autoRedefine/>
    <w:uiPriority w:val="99"/>
    <w:qFormat/>
    <w:rPr>
      <w:rFonts w:ascii="宋体" w:eastAsia="宋体" w:hAnsi="Times New Roman" w:cs="Times New Roman"/>
      <w:sz w:val="18"/>
      <w:szCs w:val="18"/>
    </w:rPr>
  </w:style>
  <w:style w:type="character" w:customStyle="1" w:styleId="afffd">
    <w:name w:val="批注框文本 字符"/>
    <w:link w:val="afffc"/>
    <w:autoRedefine/>
    <w:uiPriority w:val="99"/>
    <w:semiHidden/>
    <w:qFormat/>
    <w:rPr>
      <w:sz w:val="18"/>
      <w:szCs w:val="18"/>
    </w:rPr>
  </w:style>
  <w:style w:type="paragraph" w:styleId="affffd">
    <w:name w:val="Quote"/>
    <w:basedOn w:val="afff5"/>
    <w:next w:val="afff5"/>
    <w:link w:val="affffe"/>
    <w:autoRedefine/>
    <w:uiPriority w:val="29"/>
    <w:qFormat/>
    <w:rPr>
      <w:i/>
      <w:iCs/>
      <w:color w:val="000000"/>
    </w:rPr>
  </w:style>
  <w:style w:type="character" w:customStyle="1" w:styleId="affffe">
    <w:name w:val="引用 字符"/>
    <w:link w:val="affffd"/>
    <w:autoRedefine/>
    <w:uiPriority w:val="29"/>
    <w:qFormat/>
    <w:rPr>
      <w:i/>
      <w:iCs/>
      <w:color w:val="000000"/>
    </w:rPr>
  </w:style>
  <w:style w:type="character" w:customStyle="1" w:styleId="affff6">
    <w:name w:val="标题 字符"/>
    <w:link w:val="affff5"/>
    <w:autoRedefine/>
    <w:qFormat/>
    <w:rPr>
      <w:rFonts w:ascii="Arial" w:eastAsia="宋体" w:hAnsi="Arial" w:cs="Arial"/>
      <w:b/>
      <w:bCs/>
      <w:sz w:val="32"/>
      <w:szCs w:val="32"/>
    </w:rPr>
  </w:style>
  <w:style w:type="paragraph" w:customStyle="1" w:styleId="afffff">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autoRedefine/>
    <w:qFormat/>
    <w:pPr>
      <w:ind w:left="198"/>
    </w:pPr>
    <w:rPr>
      <w:rFonts w:ascii="宋体" w:hAnsi="Times New Roman"/>
      <w:sz w:val="18"/>
    </w:rPr>
  </w:style>
  <w:style w:type="paragraph" w:customStyle="1" w:styleId="afffff2">
    <w:name w:val="标准文件_页脚奇数页"/>
    <w:autoRedefine/>
    <w:qFormat/>
    <w:pPr>
      <w:ind w:right="227"/>
      <w:jc w:val="right"/>
    </w:pPr>
    <w:rPr>
      <w:rFonts w:ascii="宋体" w:hAnsi="Times New Roman"/>
      <w:sz w:val="18"/>
    </w:rPr>
  </w:style>
  <w:style w:type="paragraph" w:customStyle="1" w:styleId="afffff3">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4">
    <w:name w:val="标准文件_标准正文"/>
    <w:basedOn w:val="afff5"/>
    <w:next w:val="afffff5"/>
    <w:autoRedefine/>
    <w:qFormat/>
    <w:pPr>
      <w:snapToGrid w:val="0"/>
      <w:ind w:firstLineChars="200" w:firstLine="200"/>
    </w:pPr>
    <w:rPr>
      <w:kern w:val="0"/>
    </w:rPr>
  </w:style>
  <w:style w:type="paragraph" w:customStyle="1" w:styleId="afffff5">
    <w:name w:val="标准文件_段"/>
    <w:link w:val="Char"/>
    <w:autoRedefine/>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autoRedefine/>
    <w:qFormat/>
    <w:pPr>
      <w:adjustRightInd/>
      <w:snapToGrid/>
      <w:ind w:firstLineChars="0" w:firstLine="0"/>
    </w:pPr>
    <w:rPr>
      <w:rFonts w:ascii="宋体" w:hAnsi="宋体"/>
      <w:kern w:val="2"/>
    </w:rPr>
  </w:style>
  <w:style w:type="paragraph" w:customStyle="1" w:styleId="afffff7">
    <w:name w:val="标准文件_标准部门"/>
    <w:basedOn w:val="afff5"/>
    <w:autoRedefine/>
    <w:qFormat/>
    <w:pPr>
      <w:jc w:val="center"/>
    </w:pPr>
    <w:rPr>
      <w:rFonts w:ascii="黑体" w:eastAsia="黑体"/>
      <w:kern w:val="0"/>
      <w:sz w:val="44"/>
    </w:rPr>
  </w:style>
  <w:style w:type="paragraph" w:customStyle="1" w:styleId="afffff8">
    <w:name w:val="标准文件_标准代替"/>
    <w:basedOn w:val="afff5"/>
    <w:next w:val="afff5"/>
    <w:autoRedefine/>
    <w:qFormat/>
    <w:pPr>
      <w:spacing w:line="310" w:lineRule="exact"/>
      <w:jc w:val="right"/>
    </w:pPr>
    <w:rPr>
      <w:rFonts w:ascii="宋体" w:hAnsi="宋体"/>
      <w:kern w:val="0"/>
    </w:rPr>
  </w:style>
  <w:style w:type="paragraph" w:customStyle="1" w:styleId="afffff9">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autoRedefine/>
    <w:qFormat/>
    <w:pPr>
      <w:jc w:val="left"/>
    </w:pPr>
  </w:style>
  <w:style w:type="paragraph" w:customStyle="1" w:styleId="afffffc">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5"/>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autoRedefine/>
    <w:qFormat/>
    <w:rPr>
      <w:rFonts w:ascii="黑体" w:eastAsia="黑体"/>
      <w:spacing w:val="0"/>
      <w:w w:val="100"/>
      <w:position w:val="3"/>
      <w:sz w:val="28"/>
    </w:rPr>
  </w:style>
  <w:style w:type="paragraph" w:customStyle="1" w:styleId="ad">
    <w:name w:val="标准文件_方框数字列项"/>
    <w:basedOn w:val="afffff5"/>
    <w:autoRedefine/>
    <w:qFormat/>
    <w:pPr>
      <w:numPr>
        <w:numId w:val="3"/>
      </w:numPr>
      <w:ind w:firstLineChars="0" w:firstLine="0"/>
    </w:pPr>
  </w:style>
  <w:style w:type="paragraph" w:customStyle="1" w:styleId="afffffe">
    <w:name w:val="标准文件_封面标准编号"/>
    <w:basedOn w:val="afff5"/>
    <w:next w:val="afffff8"/>
    <w:autoRedefine/>
    <w:qFormat/>
    <w:pPr>
      <w:spacing w:line="310" w:lineRule="exact"/>
      <w:jc w:val="right"/>
    </w:pPr>
    <w:rPr>
      <w:rFonts w:ascii="黑体" w:eastAsia="黑体"/>
      <w:kern w:val="0"/>
      <w:sz w:val="28"/>
    </w:rPr>
  </w:style>
  <w:style w:type="paragraph" w:customStyle="1" w:styleId="affffff">
    <w:name w:val="标准文件_封面标准分类号"/>
    <w:basedOn w:val="afff5"/>
    <w:autoRedefine/>
    <w:qFormat/>
    <w:rPr>
      <w:rFonts w:ascii="黑体" w:eastAsia="黑体"/>
      <w:b/>
      <w:kern w:val="0"/>
      <w:sz w:val="28"/>
    </w:rPr>
  </w:style>
  <w:style w:type="paragraph" w:customStyle="1" w:styleId="affffff0">
    <w:name w:val="标准文件_封面标准名称"/>
    <w:basedOn w:val="afff5"/>
    <w:autoRedefine/>
    <w:qFormat/>
    <w:pPr>
      <w:spacing w:line="240" w:lineRule="auto"/>
      <w:jc w:val="center"/>
    </w:pPr>
    <w:rPr>
      <w:rFonts w:ascii="黑体" w:eastAsia="黑体"/>
      <w:kern w:val="0"/>
      <w:sz w:val="52"/>
    </w:rPr>
  </w:style>
  <w:style w:type="paragraph" w:customStyle="1" w:styleId="affffff1">
    <w:name w:val="标准文件_封面标准英文名称"/>
    <w:basedOn w:val="afff5"/>
    <w:autoRedefine/>
    <w:qFormat/>
    <w:pPr>
      <w:spacing w:line="240" w:lineRule="auto"/>
      <w:jc w:val="center"/>
    </w:pPr>
    <w:rPr>
      <w:rFonts w:ascii="黑体" w:eastAsia="黑体"/>
      <w:b/>
      <w:sz w:val="28"/>
    </w:rPr>
  </w:style>
  <w:style w:type="paragraph" w:customStyle="1" w:styleId="affffff2">
    <w:name w:val="标准文件_封面发布日期"/>
    <w:basedOn w:val="afff5"/>
    <w:autoRedefine/>
    <w:qFormat/>
    <w:pPr>
      <w:spacing w:line="310" w:lineRule="exact"/>
    </w:pPr>
    <w:rPr>
      <w:rFonts w:ascii="黑体" w:eastAsia="黑体"/>
      <w:kern w:val="0"/>
      <w:sz w:val="28"/>
    </w:rPr>
  </w:style>
  <w:style w:type="paragraph" w:customStyle="1" w:styleId="affffff3">
    <w:name w:val="标准文件_封面密级"/>
    <w:basedOn w:val="afff5"/>
    <w:autoRedefine/>
    <w:qFormat/>
    <w:rPr>
      <w:rFonts w:eastAsia="黑体"/>
      <w:sz w:val="32"/>
    </w:rPr>
  </w:style>
  <w:style w:type="paragraph" w:customStyle="1" w:styleId="affffff4">
    <w:name w:val="标准文件_封面实施日期"/>
    <w:basedOn w:val="afff5"/>
    <w:autoRedefine/>
    <w:qFormat/>
    <w:pPr>
      <w:spacing w:line="310" w:lineRule="exact"/>
      <w:jc w:val="right"/>
    </w:pPr>
    <w:rPr>
      <w:rFonts w:ascii="黑体" w:eastAsia="黑体"/>
      <w:sz w:val="28"/>
    </w:rPr>
  </w:style>
  <w:style w:type="paragraph" w:customStyle="1" w:styleId="affffff5">
    <w:name w:val="标准文件_封面抬头"/>
    <w:basedOn w:val="afffff5"/>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autoRedefine/>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autoRedefine/>
    <w:qFormat/>
    <w:rPr>
      <w:rFonts w:ascii="Times New Roman" w:eastAsia="宋体" w:hAnsi="Times New Roman" w:cs="Times New Roman"/>
      <w:szCs w:val="20"/>
    </w:rPr>
  </w:style>
  <w:style w:type="paragraph" w:customStyle="1" w:styleId="affffff7">
    <w:name w:val="标准文件_附录章标题"/>
    <w:next w:val="afffff5"/>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autoRedefine/>
    <w:qFormat/>
    <w:pPr>
      <w:spacing w:line="460" w:lineRule="exact"/>
    </w:pPr>
  </w:style>
  <w:style w:type="paragraph" w:customStyle="1" w:styleId="affffffa">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5"/>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b">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5"/>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autoRedefine/>
    <w:semiHidden/>
    <w:qFormat/>
    <w:rPr>
      <w:rFonts w:ascii="宋体" w:eastAsia="宋体" w:hAnsi="Times New Roman" w:cs="Times New Roman"/>
      <w:sz w:val="18"/>
      <w:szCs w:val="18"/>
    </w:rPr>
  </w:style>
  <w:style w:type="paragraph" w:customStyle="1" w:styleId="affffffc">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autoRedefine/>
    <w:qFormat/>
    <w:pPr>
      <w:numPr>
        <w:numId w:val="12"/>
      </w:numPr>
      <w:spacing w:line="240" w:lineRule="auto"/>
      <w:jc w:val="left"/>
    </w:pPr>
    <w:rPr>
      <w:rFonts w:ascii="宋体" w:hAnsi="宋体"/>
      <w:sz w:val="18"/>
    </w:rPr>
  </w:style>
  <w:style w:type="character" w:customStyle="1" w:styleId="affffffd">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5"/>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autoRedefine/>
    <w:qFormat/>
    <w:pPr>
      <w:numPr>
        <w:ilvl w:val="2"/>
      </w:numPr>
      <w:spacing w:beforeLines="50" w:before="50" w:afterLines="50" w:after="50"/>
      <w:outlineLvl w:val="1"/>
    </w:pPr>
  </w:style>
  <w:style w:type="paragraph" w:customStyle="1" w:styleId="affffffe">
    <w:name w:val="标准文件_一致程度"/>
    <w:basedOn w:val="afff5"/>
    <w:autoRedefine/>
    <w:qFormat/>
    <w:pPr>
      <w:spacing w:line="440" w:lineRule="exact"/>
      <w:jc w:val="center"/>
    </w:pPr>
    <w:rPr>
      <w:sz w:val="28"/>
    </w:rPr>
  </w:style>
  <w:style w:type="paragraph" w:customStyle="1" w:styleId="afffffff">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autoRedefine/>
    <w:qFormat/>
    <w:pPr>
      <w:numPr>
        <w:numId w:val="18"/>
      </w:numPr>
      <w:jc w:val="center"/>
    </w:pPr>
    <w:rPr>
      <w:rFonts w:ascii="黑体" w:eastAsia="黑体" w:hAnsi="Times New Roman"/>
      <w:sz w:val="21"/>
    </w:rPr>
  </w:style>
  <w:style w:type="paragraph" w:customStyle="1" w:styleId="afb">
    <w:name w:val="标准文件_正文英文图标题"/>
    <w:next w:val="afffff5"/>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2">
    <w:name w:val="发布部门"/>
    <w:next w:val="afffff5"/>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autoRedefine/>
    <w:qFormat/>
    <w:pPr>
      <w:spacing w:before="180" w:line="180" w:lineRule="exact"/>
      <w:jc w:val="center"/>
    </w:pPr>
    <w:rPr>
      <w:rFonts w:ascii="宋体" w:hAnsi="Times New Roman"/>
      <w:sz w:val="21"/>
    </w:rPr>
  </w:style>
  <w:style w:type="paragraph" w:customStyle="1" w:styleId="afffffff7">
    <w:name w:val="封面标准文稿类别"/>
    <w:autoRedefine/>
    <w:qFormat/>
    <w:pPr>
      <w:spacing w:before="440" w:line="400" w:lineRule="exact"/>
      <w:jc w:val="center"/>
    </w:pPr>
    <w:rPr>
      <w:rFonts w:ascii="宋体" w:hAnsi="Times New Roman"/>
      <w:sz w:val="24"/>
    </w:rPr>
  </w:style>
  <w:style w:type="paragraph" w:customStyle="1" w:styleId="afffffff8">
    <w:name w:val="封面标准英文名称"/>
    <w:autoRedefine/>
    <w:qFormat/>
    <w:pPr>
      <w:widowControl w:val="0"/>
      <w:spacing w:line="360" w:lineRule="exact"/>
      <w:jc w:val="center"/>
    </w:pPr>
    <w:rPr>
      <w:rFonts w:ascii="Times New Roman" w:hAnsi="Times New Roman"/>
      <w:sz w:val="28"/>
    </w:rPr>
  </w:style>
  <w:style w:type="paragraph" w:customStyle="1" w:styleId="afffffff9">
    <w:name w:val="封面一致性程度标识"/>
    <w:autoRedefine/>
    <w:qFormat/>
    <w:pPr>
      <w:spacing w:before="440" w:line="440" w:lineRule="exact"/>
      <w:jc w:val="center"/>
    </w:pPr>
    <w:rPr>
      <w:rFonts w:ascii="Times New Roman" w:hAnsi="Times New Roman"/>
      <w:sz w:val="28"/>
    </w:rPr>
  </w:style>
  <w:style w:type="paragraph" w:customStyle="1" w:styleId="afffffffa">
    <w:name w:val="封面正文"/>
    <w:autoRedefine/>
    <w:qFormat/>
    <w:pPr>
      <w:jc w:val="both"/>
    </w:pPr>
    <w:rPr>
      <w:rFonts w:ascii="Times New Roman" w:hAnsi="Times New Roman"/>
    </w:rPr>
  </w:style>
  <w:style w:type="paragraph" w:customStyle="1" w:styleId="afffffffb">
    <w:name w:val="附录二级无标题条"/>
    <w:basedOn w:val="afff5"/>
    <w:next w:val="afffff5"/>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autoRedefine/>
    <w:qFormat/>
    <w:pPr>
      <w:outlineLvl w:val="4"/>
    </w:pPr>
  </w:style>
  <w:style w:type="paragraph" w:customStyle="1" w:styleId="afffffffd">
    <w:name w:val="附录四级无标题条"/>
    <w:basedOn w:val="afffffffc"/>
    <w:next w:val="afffff5"/>
    <w:autoRedefine/>
    <w:qFormat/>
    <w:pPr>
      <w:outlineLvl w:val="5"/>
    </w:pPr>
  </w:style>
  <w:style w:type="paragraph" w:customStyle="1" w:styleId="afffffffe">
    <w:name w:val="附录图"/>
    <w:next w:val="afffff5"/>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f">
    <w:name w:val="附录五级无标题条"/>
    <w:basedOn w:val="afffffffd"/>
    <w:next w:val="afffff5"/>
    <w:autoRedefine/>
    <w:qFormat/>
    <w:pPr>
      <w:outlineLvl w:val="6"/>
    </w:pPr>
  </w:style>
  <w:style w:type="paragraph" w:customStyle="1" w:styleId="affffffff0">
    <w:name w:val="附录性质"/>
    <w:basedOn w:val="afff5"/>
    <w:autoRedefine/>
    <w:qFormat/>
    <w:pPr>
      <w:widowControl/>
      <w:adjustRightInd/>
      <w:jc w:val="center"/>
    </w:pPr>
    <w:rPr>
      <w:rFonts w:ascii="黑体" w:eastAsia="黑体"/>
    </w:rPr>
  </w:style>
  <w:style w:type="paragraph" w:customStyle="1" w:styleId="affffffff1">
    <w:name w:val="附录一级无标题条"/>
    <w:basedOn w:val="affffff7"/>
    <w:next w:val="afffff5"/>
    <w:autoRedefine/>
    <w:qFormat/>
    <w:pPr>
      <w:autoSpaceDN w:val="0"/>
      <w:outlineLvl w:val="2"/>
    </w:pPr>
    <w:rPr>
      <w:rFonts w:ascii="宋体" w:eastAsia="宋体" w:hAnsi="宋体"/>
    </w:rPr>
  </w:style>
  <w:style w:type="character" w:customStyle="1" w:styleId="affffffff2">
    <w:name w:val="个人答复风格"/>
    <w:autoRedefine/>
    <w:qFormat/>
    <w:rPr>
      <w:rFonts w:ascii="Arial" w:eastAsia="宋体" w:hAnsi="Arial" w:cs="Arial"/>
      <w:color w:val="auto"/>
      <w:spacing w:val="0"/>
      <w:sz w:val="20"/>
    </w:rPr>
  </w:style>
  <w:style w:type="character" w:customStyle="1" w:styleId="affffffff3">
    <w:name w:val="个人撰写风格"/>
    <w:autoRedefine/>
    <w:qFormat/>
    <w:rPr>
      <w:rFonts w:ascii="Arial" w:eastAsia="宋体" w:hAnsi="Arial" w:cs="Arial"/>
      <w:color w:val="auto"/>
      <w:spacing w:val="0"/>
      <w:sz w:val="20"/>
    </w:rPr>
  </w:style>
  <w:style w:type="paragraph" w:customStyle="1" w:styleId="affffffff4">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5">
    <w:name w:val="列项·"/>
    <w:basedOn w:val="afffff5"/>
    <w:autoRedefine/>
    <w:qFormat/>
    <w:pPr>
      <w:tabs>
        <w:tab w:val="left" w:pos="840"/>
      </w:tabs>
    </w:pPr>
  </w:style>
  <w:style w:type="paragraph" w:customStyle="1" w:styleId="affffffff6">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autoRedefine/>
    <w:qFormat/>
    <w:pPr>
      <w:spacing w:line="0" w:lineRule="atLeast"/>
      <w:jc w:val="distribute"/>
    </w:pPr>
    <w:rPr>
      <w:rFonts w:ascii="黑体" w:eastAsia="黑体" w:hAnsi="宋体"/>
      <w:sz w:val="52"/>
    </w:rPr>
  </w:style>
  <w:style w:type="paragraph" w:customStyle="1" w:styleId="affffffff8">
    <w:name w:val="其他发布部门"/>
    <w:basedOn w:val="afffffff2"/>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9">
    <w:name w:val="实施日期"/>
    <w:basedOn w:val="afffffff3"/>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a">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c">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autoRedefine/>
    <w:qFormat/>
    <w:pPr>
      <w:ind w:leftChars="0" w:left="1406" w:firstLineChars="0" w:hanging="499"/>
    </w:pPr>
  </w:style>
  <w:style w:type="paragraph" w:customStyle="1" w:styleId="affffffffe">
    <w:name w:val="标准文件_一级无标题"/>
    <w:basedOn w:val="affd"/>
    <w:autoRedefine/>
    <w:qFormat/>
    <w:pPr>
      <w:spacing w:beforeLines="0" w:before="0" w:afterLines="0" w:after="0"/>
      <w:outlineLvl w:val="9"/>
    </w:pPr>
    <w:rPr>
      <w:rFonts w:ascii="宋体" w:eastAsia="宋体"/>
    </w:rPr>
  </w:style>
  <w:style w:type="paragraph" w:customStyle="1" w:styleId="afffffffff">
    <w:name w:val="标准文件_五级无标题"/>
    <w:basedOn w:val="afff1"/>
    <w:autoRedefine/>
    <w:qFormat/>
    <w:pPr>
      <w:spacing w:beforeLines="0" w:before="0" w:afterLines="0" w:after="0"/>
      <w:outlineLvl w:val="9"/>
    </w:pPr>
    <w:rPr>
      <w:rFonts w:ascii="宋体" w:eastAsia="宋体"/>
    </w:rPr>
  </w:style>
  <w:style w:type="paragraph" w:customStyle="1" w:styleId="afffffffff0">
    <w:name w:val="标准文件_三级无标题"/>
    <w:basedOn w:val="afff"/>
    <w:autoRedefine/>
    <w:qFormat/>
    <w:pPr>
      <w:spacing w:beforeLines="0" w:before="0" w:afterLines="0" w:after="0"/>
      <w:outlineLvl w:val="9"/>
    </w:pPr>
    <w:rPr>
      <w:rFonts w:ascii="宋体" w:eastAsia="宋体"/>
    </w:rPr>
  </w:style>
  <w:style w:type="paragraph" w:customStyle="1" w:styleId="afffffffff1">
    <w:name w:val="标准文件_二级无标题"/>
    <w:basedOn w:val="affe"/>
    <w:autoRedefine/>
    <w:qFormat/>
    <w:pPr>
      <w:spacing w:beforeLines="0" w:before="0" w:afterLines="0" w:after="0"/>
      <w:outlineLvl w:val="9"/>
    </w:pPr>
    <w:rPr>
      <w:rFonts w:ascii="宋体" w:eastAsia="宋体"/>
    </w:rPr>
  </w:style>
  <w:style w:type="paragraph" w:customStyle="1" w:styleId="afffffffff2">
    <w:name w:val="标准_四级无标题"/>
    <w:basedOn w:val="afff0"/>
    <w:next w:val="afffff5"/>
    <w:autoRedefine/>
    <w:qFormat/>
    <w:rPr>
      <w:rFonts w:eastAsia="宋体"/>
    </w:rPr>
  </w:style>
  <w:style w:type="paragraph" w:customStyle="1" w:styleId="afffffffff3">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5"/>
    <w:autoRedefine/>
    <w:qFormat/>
    <w:pPr>
      <w:numPr>
        <w:numId w:val="24"/>
      </w:numPr>
      <w:ind w:firstLineChars="0" w:firstLine="0"/>
    </w:pPr>
    <w:rPr>
      <w:rFonts w:cs="Arial"/>
      <w:szCs w:val="28"/>
    </w:rPr>
  </w:style>
  <w:style w:type="paragraph" w:customStyle="1" w:styleId="afffffffff4">
    <w:name w:val="标准文件_附录标题"/>
    <w:basedOn w:val="aff3"/>
    <w:autoRedefine/>
    <w:qFormat/>
    <w:pPr>
      <w:numPr>
        <w:numId w:val="0"/>
      </w:numPr>
      <w:spacing w:after="280"/>
      <w:outlineLvl w:val="9"/>
    </w:pPr>
  </w:style>
  <w:style w:type="paragraph" w:customStyle="1" w:styleId="afffffffff5">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5"/>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6">
    <w:name w:val="标准文件_索引字母"/>
    <w:next w:val="afffff5"/>
    <w:autoRedefine/>
    <w:qFormat/>
    <w:pPr>
      <w:jc w:val="center"/>
    </w:pPr>
    <w:rPr>
      <w:rFonts w:ascii="宋体" w:eastAsia="Times New Roman" w:hAnsi="宋体"/>
      <w:b/>
      <w:kern w:val="2"/>
      <w:sz w:val="21"/>
    </w:rPr>
  </w:style>
  <w:style w:type="paragraph" w:customStyle="1" w:styleId="afffffffff7">
    <w:name w:val="标准文件_附录前"/>
    <w:next w:val="afffff5"/>
    <w:autoRedefine/>
    <w:qFormat/>
    <w:pPr>
      <w:spacing w:line="20" w:lineRule="atLeast"/>
      <w:ind w:firstLine="200"/>
    </w:pPr>
    <w:rPr>
      <w:rFonts w:ascii="宋体" w:hAnsi="宋体"/>
      <w:kern w:val="2"/>
      <w:sz w:val="10"/>
    </w:rPr>
  </w:style>
  <w:style w:type="paragraph" w:customStyle="1" w:styleId="afffffffff8">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autoRedefine/>
    <w:qFormat/>
    <w:pPr>
      <w:ind w:firstLineChars="0" w:firstLine="0"/>
      <w:jc w:val="center"/>
    </w:pPr>
    <w:rPr>
      <w:sz w:val="18"/>
    </w:rPr>
  </w:style>
  <w:style w:type="paragraph" w:customStyle="1" w:styleId="afff2">
    <w:name w:val="标准文件_注："/>
    <w:next w:val="afffff5"/>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autoRedefine/>
    <w:qFormat/>
    <w:pPr>
      <w:widowControl w:val="0"/>
      <w:numPr>
        <w:numId w:val="28"/>
      </w:numPr>
      <w:jc w:val="both"/>
    </w:pPr>
    <w:rPr>
      <w:rFonts w:ascii="宋体" w:hAnsi="Times New Roman"/>
      <w:sz w:val="18"/>
      <w:szCs w:val="18"/>
    </w:rPr>
  </w:style>
  <w:style w:type="paragraph" w:customStyle="1" w:styleId="afffffffffa">
    <w:name w:val="标准文件_示例内容"/>
    <w:basedOn w:val="afffff5"/>
    <w:autoRedefine/>
    <w:qFormat/>
    <w:pPr>
      <w:ind w:firstLine="420"/>
    </w:pPr>
    <w:rPr>
      <w:sz w:val="18"/>
    </w:rPr>
  </w:style>
  <w:style w:type="paragraph" w:customStyle="1" w:styleId="afa">
    <w:name w:val="标准文件_示例×："/>
    <w:basedOn w:val="afff5"/>
    <w:next w:val="afffffffffa"/>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autoRedefine/>
    <w:qFormat/>
    <w:rPr>
      <w:rFonts w:ascii="宋体" w:hAnsi="Times New Roman"/>
      <w:sz w:val="21"/>
    </w:rPr>
  </w:style>
  <w:style w:type="paragraph" w:customStyle="1" w:styleId="afffffffffb">
    <w:name w:val="标准文件_表格续"/>
    <w:basedOn w:val="afffff5"/>
    <w:next w:val="afffff5"/>
    <w:autoRedefine/>
    <w:qFormat/>
    <w:pPr>
      <w:jc w:val="center"/>
    </w:pPr>
    <w:rPr>
      <w:rFonts w:ascii="黑体" w:eastAsia="黑体" w:hAnsi="黑体"/>
    </w:rPr>
  </w:style>
  <w:style w:type="character" w:styleId="afffffffffc">
    <w:name w:val="Placeholder Text"/>
    <w:basedOn w:val="afff6"/>
    <w:autoRedefine/>
    <w:uiPriority w:val="99"/>
    <w:semiHidden/>
    <w:qFormat/>
    <w:rPr>
      <w:color w:val="808080"/>
    </w:rPr>
  </w:style>
  <w:style w:type="paragraph" w:customStyle="1" w:styleId="2">
    <w:name w:val="标准文件_二级项2"/>
    <w:basedOn w:val="afffff5"/>
    <w:autoRedefine/>
    <w:qFormat/>
    <w:pPr>
      <w:numPr>
        <w:ilvl w:val="1"/>
        <w:numId w:val="21"/>
      </w:numPr>
      <w:ind w:left="1271" w:firstLineChars="0" w:hanging="420"/>
    </w:pPr>
  </w:style>
  <w:style w:type="paragraph" w:customStyle="1" w:styleId="21">
    <w:name w:val="标准文件_三级项2"/>
    <w:basedOn w:val="afffff5"/>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5"/>
    <w:autoRedefine/>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autoRedefine/>
    <w:qFormat/>
    <w:pPr>
      <w:ind w:firstLine="420"/>
    </w:pPr>
    <w:rPr>
      <w:rFonts w:ascii="黑体" w:eastAsia="黑体"/>
    </w:rPr>
  </w:style>
  <w:style w:type="character" w:customStyle="1" w:styleId="afffffffffe">
    <w:name w:val="标准文件_来源"/>
    <w:basedOn w:val="afff6"/>
    <w:autoRedefine/>
    <w:uiPriority w:val="1"/>
    <w:qFormat/>
    <w:rPr>
      <w:rFonts w:eastAsia="宋体"/>
      <w:sz w:val="21"/>
    </w:rPr>
  </w:style>
  <w:style w:type="paragraph" w:customStyle="1" w:styleId="affffffffff">
    <w:name w:val="标准文件_图表说明"/>
    <w:autoRedefine/>
    <w:qFormat/>
    <w:pPr>
      <w:spacing w:line="276" w:lineRule="auto"/>
      <w:ind w:firstLine="420"/>
    </w:pPr>
    <w:rPr>
      <w:rFonts w:ascii="宋体" w:hAnsi="宋体"/>
      <w:kern w:val="2"/>
      <w:sz w:val="18"/>
    </w:rPr>
  </w:style>
  <w:style w:type="paragraph" w:customStyle="1" w:styleId="affffffffff0">
    <w:name w:val="其他发布日期"/>
    <w:basedOn w:val="afffffff3"/>
    <w:autoRedefine/>
    <w:qFormat/>
    <w:pPr>
      <w:framePr w:w="3997" w:h="471" w:hRule="exact" w:hSpace="0" w:vSpace="181" w:wrap="around" w:vAnchor="page" w:hAnchor="page" w:x="1419" w:y="14097"/>
    </w:pPr>
  </w:style>
  <w:style w:type="paragraph" w:customStyle="1" w:styleId="affffffffff1">
    <w:name w:val="其他实施日期"/>
    <w:basedOn w:val="affffffff9"/>
    <w:autoRedefine/>
    <w:qFormat/>
    <w:pPr>
      <w:framePr w:w="3997" w:h="471" w:hRule="exact" w:vSpace="181" w:wrap="around" w:vAnchor="page" w:hAnchor="page" w:x="7089" w:y="14097"/>
    </w:pPr>
  </w:style>
  <w:style w:type="paragraph" w:customStyle="1" w:styleId="affffffffff2">
    <w:name w:val="标准文件_文件编号"/>
    <w:basedOn w:val="afffff5"/>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autoRedefine/>
    <w:qFormat/>
    <w:pPr>
      <w:framePr w:wrap="auto"/>
      <w:spacing w:before="57"/>
    </w:pPr>
    <w:rPr>
      <w:sz w:val="21"/>
    </w:rPr>
  </w:style>
  <w:style w:type="paragraph" w:customStyle="1" w:styleId="affffffffff4">
    <w:name w:val="标准文件_文件名称"/>
    <w:basedOn w:val="afffff5"/>
    <w:next w:val="afffff5"/>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autoRedefine/>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autoRedefine/>
    <w:qFormat/>
    <w:pPr>
      <w:ind w:left="811" w:firstLineChars="0" w:firstLine="0"/>
    </w:pPr>
    <w:rPr>
      <w:sz w:val="18"/>
    </w:rPr>
  </w:style>
  <w:style w:type="paragraph" w:customStyle="1" w:styleId="X">
    <w:name w:val="标准文件_注X后"/>
    <w:basedOn w:val="afffff5"/>
    <w:autoRedefine/>
    <w:qFormat/>
    <w:pPr>
      <w:ind w:left="811" w:firstLineChars="0" w:firstLine="0"/>
    </w:pPr>
    <w:rPr>
      <w:sz w:val="18"/>
    </w:rPr>
  </w:style>
  <w:style w:type="paragraph" w:customStyle="1" w:styleId="affffffffff6">
    <w:name w:val="标准文件_示例后"/>
    <w:basedOn w:val="afffff5"/>
    <w:autoRedefine/>
    <w:qFormat/>
    <w:pPr>
      <w:ind w:left="964" w:firstLineChars="0" w:firstLine="0"/>
    </w:pPr>
    <w:rPr>
      <w:sz w:val="18"/>
    </w:rPr>
  </w:style>
  <w:style w:type="paragraph" w:customStyle="1" w:styleId="X0">
    <w:name w:val="标准文件_示例X后"/>
    <w:basedOn w:val="afffff5"/>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7">
    <w:name w:val="标准文件_索引项"/>
    <w:basedOn w:val="afffff5"/>
    <w:next w:val="afffff5"/>
    <w:autoRedefine/>
    <w:qFormat/>
    <w:pPr>
      <w:tabs>
        <w:tab w:val="right" w:leader="dot" w:pos="9356"/>
      </w:tabs>
      <w:ind w:left="210" w:firstLineChars="0" w:hanging="210"/>
      <w:jc w:val="left"/>
    </w:pPr>
  </w:style>
  <w:style w:type="paragraph" w:customStyle="1" w:styleId="affffffffff8">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autoRedefine/>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autoRedefine/>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autoRedefine/>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autoRedefine/>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autoRedefine/>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autoRedefine/>
    <w:qFormat/>
    <w:rPr>
      <w:rFonts w:hAnsi="黑体"/>
    </w:rPr>
  </w:style>
  <w:style w:type="paragraph" w:customStyle="1" w:styleId="afffffffffff3">
    <w:name w:val="标准文件_脚注内容"/>
    <w:basedOn w:val="afffff5"/>
    <w:autoRedefine/>
    <w:qFormat/>
    <w:pPr>
      <w:ind w:leftChars="200" w:left="400" w:hangingChars="200" w:hanging="200"/>
    </w:pPr>
    <w:rPr>
      <w:sz w:val="15"/>
    </w:rPr>
  </w:style>
  <w:style w:type="paragraph" w:customStyle="1" w:styleId="afffffffffff4">
    <w:name w:val="标准文件_术语条一"/>
    <w:basedOn w:val="affffffffe"/>
    <w:next w:val="afffff5"/>
    <w:autoRedefine/>
    <w:qFormat/>
  </w:style>
  <w:style w:type="paragraph" w:customStyle="1" w:styleId="afffffffffff5">
    <w:name w:val="标准文件_术语条二"/>
    <w:basedOn w:val="afffffffff1"/>
    <w:next w:val="afffff5"/>
    <w:autoRedefine/>
    <w:qFormat/>
  </w:style>
  <w:style w:type="paragraph" w:customStyle="1" w:styleId="afffffffffff6">
    <w:name w:val="标准文件_术语条三"/>
    <w:basedOn w:val="afffffffff0"/>
    <w:next w:val="afffff5"/>
    <w:autoRedefine/>
    <w:qFormat/>
  </w:style>
  <w:style w:type="paragraph" w:customStyle="1" w:styleId="afffffffffff7">
    <w:name w:val="标准文件_术语条四"/>
    <w:basedOn w:val="afffffffff3"/>
    <w:next w:val="afffff5"/>
    <w:autoRedefine/>
    <w:qFormat/>
  </w:style>
  <w:style w:type="paragraph" w:customStyle="1" w:styleId="afffffffffff8">
    <w:name w:val="标准文件_术语条五"/>
    <w:basedOn w:val="afffffffff"/>
    <w:next w:val="afffff5"/>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207619" w:rsidRDefault="00000000">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207619" w:rsidRDefault="00000000">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207619" w:rsidRDefault="00000000">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35219"/>
    <w:rsid w:val="000C0FC7"/>
    <w:rsid w:val="000E6EF0"/>
    <w:rsid w:val="00207619"/>
    <w:rsid w:val="00214B98"/>
    <w:rsid w:val="00224DAF"/>
    <w:rsid w:val="00232A1B"/>
    <w:rsid w:val="00292460"/>
    <w:rsid w:val="00325B37"/>
    <w:rsid w:val="00336A7C"/>
    <w:rsid w:val="00390538"/>
    <w:rsid w:val="003A7168"/>
    <w:rsid w:val="00423721"/>
    <w:rsid w:val="0050314B"/>
    <w:rsid w:val="00525B46"/>
    <w:rsid w:val="00536258"/>
    <w:rsid w:val="0057103A"/>
    <w:rsid w:val="005C2F04"/>
    <w:rsid w:val="006069C8"/>
    <w:rsid w:val="006150F4"/>
    <w:rsid w:val="00617F83"/>
    <w:rsid w:val="00630818"/>
    <w:rsid w:val="00674F9C"/>
    <w:rsid w:val="006B7E22"/>
    <w:rsid w:val="006E01B6"/>
    <w:rsid w:val="00711B8A"/>
    <w:rsid w:val="00713BFC"/>
    <w:rsid w:val="0071731E"/>
    <w:rsid w:val="00794590"/>
    <w:rsid w:val="007E20FA"/>
    <w:rsid w:val="0080705F"/>
    <w:rsid w:val="00816773"/>
    <w:rsid w:val="008261D3"/>
    <w:rsid w:val="0083275B"/>
    <w:rsid w:val="008E51B3"/>
    <w:rsid w:val="00900BD8"/>
    <w:rsid w:val="0090335E"/>
    <w:rsid w:val="00957597"/>
    <w:rsid w:val="009A0CF5"/>
    <w:rsid w:val="009C5075"/>
    <w:rsid w:val="00A548FA"/>
    <w:rsid w:val="00A6754E"/>
    <w:rsid w:val="00A83292"/>
    <w:rsid w:val="00B54193"/>
    <w:rsid w:val="00BA7177"/>
    <w:rsid w:val="00BB2F23"/>
    <w:rsid w:val="00BB7713"/>
    <w:rsid w:val="00BE49BF"/>
    <w:rsid w:val="00C345AC"/>
    <w:rsid w:val="00C77DF9"/>
    <w:rsid w:val="00D011A0"/>
    <w:rsid w:val="00D25BE1"/>
    <w:rsid w:val="00D639F1"/>
    <w:rsid w:val="00D675F6"/>
    <w:rsid w:val="00D829DA"/>
    <w:rsid w:val="00E847DA"/>
    <w:rsid w:val="00F818EA"/>
    <w:rsid w:val="00F94D71"/>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57AA677-6067-4B5D-949E-73830D9EDC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1911</TotalTime>
  <Pages>13</Pages>
  <Words>973</Words>
  <Characters>5548</Characters>
  <Application>Microsoft Office Word</Application>
  <DocSecurity>0</DocSecurity>
  <Lines>46</Lines>
  <Paragraphs>13</Paragraphs>
  <ScaleCrop>false</ScaleCrop>
  <Company>PCMI</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1456</cp:revision>
  <cp:lastPrinted>2024-10-29T08:46:00Z</cp:lastPrinted>
  <dcterms:created xsi:type="dcterms:W3CDTF">2023-06-10T03:18:00Z</dcterms:created>
  <dcterms:modified xsi:type="dcterms:W3CDTF">2024-10-31T08:16:00Z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7168D1237DEB4046885AF99C9730CE31_12</vt:lpwstr>
  </property>
  <property fmtid="{D5CDD505-2E9C-101B-9397-08002B2CF9AE}" pid="16" name="DoublePage">
    <vt:lpwstr>true</vt:lpwstr>
  </property>
</Properties>
</file>