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31412">
      <w:pPr>
        <w:pStyle w:val="195"/>
        <w:framePr/>
      </w:pPr>
    </w:p>
    <w:p w14:paraId="609C728C">
      <w:pPr>
        <w:rPr>
          <w:rFonts w:hint="eastAsia" w:ascii="黑体" w:hAnsi="黑体" w:eastAsia="黑体"/>
          <w:b/>
        </w:rPr>
      </w:pPr>
      <w:r>
        <w:rPr>
          <w:rFonts w:ascii="黑体" w:hAnsi="黑体" w:eastAsia="黑体"/>
          <w:b/>
        </w:rPr>
        <w:t>CS</w:t>
      </w:r>
      <w:r>
        <w:rPr>
          <w:rFonts w:hint="eastAsia" w:ascii="黑体" w:hAnsi="黑体" w:eastAsia="黑体"/>
          <w:b/>
        </w:rPr>
        <w:t xml:space="preserve"> </w:t>
      </w:r>
      <w:r>
        <w:rPr>
          <w:rFonts w:hint="eastAsia" w:ascii="黑体" w:hAnsi="黑体" w:eastAsia="黑体"/>
          <w:b/>
          <w:bCs/>
        </w:rPr>
        <w:t>13.180</w:t>
      </w:r>
      <w:r>
        <w:rPr>
          <w:rFonts w:ascii="黑体" w:hAnsi="黑体" w:eastAsia="黑体"/>
          <w:b/>
        </w:rPr>
        <w:t xml:space="preserve">                                                    T/SHBX </w:t>
      </w:r>
      <w:r>
        <w:rPr>
          <w:rFonts w:hint="eastAsia" w:ascii="黑体" w:hAnsi="黑体" w:eastAsia="黑体"/>
          <w:b/>
          <w:lang w:val="en-US" w:eastAsia="zh-CN"/>
        </w:rPr>
        <w:t>XXX</w:t>
      </w:r>
      <w:r>
        <w:rPr>
          <w:rFonts w:ascii="黑体" w:hAnsi="黑体" w:eastAsia="黑体"/>
          <w:b/>
        </w:rPr>
        <w:t>-202</w:t>
      </w:r>
      <w:r>
        <w:rPr>
          <w:rFonts w:hint="eastAsia" w:ascii="黑体" w:hAnsi="黑体" w:eastAsia="黑体"/>
          <w:b/>
        </w:rPr>
        <w:t>4</w:t>
      </w:r>
    </w:p>
    <w:p w14:paraId="6CE354A6">
      <w:pPr>
        <w:rPr>
          <w:rFonts w:hint="eastAsia" w:ascii="黑体" w:hAnsi="黑体" w:eastAsia="黑体"/>
          <w:b/>
        </w:rPr>
      </w:pPr>
      <w:r>
        <w:rPr>
          <w:rFonts w:hint="eastAsia" w:ascii="黑体" w:hAnsi="黑体" w:eastAsia="黑体"/>
          <w:b/>
        </w:rPr>
        <w:t>C 3467</w:t>
      </w:r>
    </w:p>
    <w:p w14:paraId="16AF2075">
      <w:pPr>
        <w:spacing w:line="1000" w:lineRule="exact"/>
        <w:jc w:val="center"/>
        <w:rPr>
          <w:rFonts w:hint="eastAsia" w:ascii="黑体" w:hAnsi="黑体" w:eastAsia="黑体"/>
          <w:b/>
          <w:sz w:val="72"/>
          <w:szCs w:val="72"/>
        </w:rPr>
      </w:pPr>
      <w:r>
        <w:rPr>
          <w:rFonts w:hint="eastAsia" w:ascii="黑体" w:hAnsi="黑体" w:eastAsia="黑体"/>
          <w:b/>
          <w:sz w:val="72"/>
          <w:szCs w:val="72"/>
        </w:rPr>
        <w:t xml:space="preserve">团 </w:t>
      </w:r>
      <w:r>
        <w:rPr>
          <w:rFonts w:ascii="黑体" w:hAnsi="黑体" w:eastAsia="黑体"/>
          <w:b/>
          <w:sz w:val="72"/>
          <w:szCs w:val="72"/>
        </w:rPr>
        <w:t xml:space="preserve">   </w:t>
      </w:r>
      <w:r>
        <w:rPr>
          <w:rFonts w:hint="eastAsia" w:ascii="黑体" w:hAnsi="黑体" w:eastAsia="黑体"/>
          <w:b/>
          <w:sz w:val="72"/>
          <w:szCs w:val="72"/>
        </w:rPr>
        <w:t xml:space="preserve">体 </w:t>
      </w:r>
      <w:r>
        <w:rPr>
          <w:rFonts w:ascii="黑体" w:hAnsi="黑体" w:eastAsia="黑体"/>
          <w:b/>
          <w:sz w:val="72"/>
          <w:szCs w:val="72"/>
        </w:rPr>
        <w:t xml:space="preserve">   </w:t>
      </w:r>
      <w:r>
        <w:rPr>
          <w:rFonts w:hint="eastAsia" w:ascii="黑体" w:hAnsi="黑体" w:eastAsia="黑体"/>
          <w:b/>
          <w:sz w:val="72"/>
          <w:szCs w:val="72"/>
        </w:rPr>
        <w:t xml:space="preserve">标 </w:t>
      </w:r>
      <w:r>
        <w:rPr>
          <w:rFonts w:ascii="黑体" w:hAnsi="黑体" w:eastAsia="黑体"/>
          <w:b/>
          <w:sz w:val="72"/>
          <w:szCs w:val="72"/>
        </w:rPr>
        <w:t xml:space="preserve">   </w:t>
      </w:r>
      <w:r>
        <w:rPr>
          <w:rFonts w:hint="eastAsia" w:ascii="黑体" w:hAnsi="黑体" w:eastAsia="黑体"/>
          <w:b/>
          <w:sz w:val="72"/>
          <w:szCs w:val="72"/>
        </w:rPr>
        <w:t>准</w:t>
      </w:r>
    </w:p>
    <w:p w14:paraId="577CF860">
      <w:pPr>
        <w:spacing w:line="1000" w:lineRule="exact"/>
        <w:rPr>
          <w:rFonts w:hint="eastAsia" w:ascii="ABBvoice CNSG Light" w:hAnsi="ABBvoice CNSG Light" w:eastAsia="ABBvoice CNSG Light"/>
          <w:bCs/>
          <w:sz w:val="11"/>
          <w:szCs w:val="11"/>
        </w:rPr>
      </w:pPr>
      <w:r>
        <w:rPr>
          <w:rFonts w:ascii="ABBvoice CNSG Light" w:hAnsi="ABBvoice CNSG Light" w:eastAsia="MS Mincho"/>
          <w:bCs/>
          <w:sz w:val="32"/>
          <w:szCs w:val="32"/>
        </w:rPr>
        <w:drawing>
          <wp:inline distT="0" distB="0" distL="0" distR="0">
            <wp:extent cx="5761355" cy="2317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61355" cy="231775"/>
                    </a:xfrm>
                    <a:prstGeom prst="rect">
                      <a:avLst/>
                    </a:prstGeom>
                    <a:noFill/>
                  </pic:spPr>
                </pic:pic>
              </a:graphicData>
            </a:graphic>
          </wp:inline>
        </w:drawing>
      </w:r>
    </w:p>
    <w:p w14:paraId="70516CD7">
      <w:pPr>
        <w:jc w:val="center"/>
        <w:rPr>
          <w:rFonts w:hint="eastAsia" w:ascii="ABBvoice CNSG Light" w:hAnsi="ABBvoice CNSG Light" w:eastAsia="MS Mincho"/>
          <w:bCs/>
          <w:sz w:val="32"/>
          <w:szCs w:val="32"/>
        </w:rPr>
      </w:pPr>
    </w:p>
    <w:p w14:paraId="7EC95882">
      <w:pPr>
        <w:spacing w:line="1000" w:lineRule="exact"/>
        <w:jc w:val="center"/>
        <w:rPr>
          <w:rFonts w:hint="eastAsia" w:ascii="黑体" w:hAnsi="黑体" w:eastAsia="黑体"/>
          <w:b/>
          <w:sz w:val="52"/>
          <w:szCs w:val="52"/>
        </w:rPr>
      </w:pPr>
    </w:p>
    <w:p w14:paraId="0D555C5B">
      <w:pPr>
        <w:spacing w:line="1000" w:lineRule="exact"/>
        <w:jc w:val="center"/>
        <w:rPr>
          <w:rFonts w:hint="eastAsia" w:ascii="黑体" w:hAnsi="黑体" w:eastAsia="黑体"/>
          <w:b/>
          <w:bCs/>
          <w:spacing w:val="-18"/>
          <w:sz w:val="48"/>
          <w:szCs w:val="48"/>
        </w:rPr>
      </w:pPr>
      <w:r>
        <w:rPr>
          <w:rFonts w:hint="eastAsia" w:ascii="黑体" w:hAnsi="黑体" w:eastAsia="黑体" w:cs="Helvetica"/>
          <w:b/>
          <w:bCs/>
          <w:spacing w:val="-18"/>
          <w:kern w:val="0"/>
          <w:sz w:val="48"/>
          <w:szCs w:val="48"/>
        </w:rPr>
        <w:t>包装机械绿色产品 人机工程设计基本原则</w:t>
      </w:r>
    </w:p>
    <w:p w14:paraId="1EC4BC8B">
      <w:pPr>
        <w:rPr>
          <w:rFonts w:hint="eastAsia" w:ascii="ABBvoice CNSG Light" w:hAnsi="ABBvoice CNSG Light" w:eastAsia="ABBvoice CNSG Light"/>
          <w:b/>
          <w:sz w:val="32"/>
          <w:szCs w:val="32"/>
        </w:rPr>
      </w:pPr>
    </w:p>
    <w:p w14:paraId="7C81DDC9">
      <w:pPr>
        <w:rPr>
          <w:rFonts w:hint="eastAsia" w:ascii="ABBvoice CNSG Light" w:hAnsi="ABBvoice CNSG Light" w:eastAsia="ABBvoice CNSG Light"/>
          <w:b/>
          <w:sz w:val="32"/>
          <w:szCs w:val="32"/>
        </w:rPr>
      </w:pPr>
    </w:p>
    <w:p w14:paraId="1D265831">
      <w:pPr>
        <w:rPr>
          <w:rFonts w:hint="eastAsia" w:ascii="ABBvoice CNSG Light" w:hAnsi="ABBvoice CNSG Light" w:eastAsia="ABBvoice CNSG Light"/>
          <w:b/>
          <w:sz w:val="32"/>
          <w:szCs w:val="32"/>
        </w:rPr>
      </w:pPr>
    </w:p>
    <w:p w14:paraId="63120021">
      <w:pPr>
        <w:rPr>
          <w:rFonts w:hint="eastAsia" w:ascii="ABBvoice CNSG Light" w:hAnsi="ABBvoice CNSG Light" w:eastAsia="ABBvoice CNSG Light"/>
          <w:b/>
          <w:sz w:val="32"/>
          <w:szCs w:val="32"/>
        </w:rPr>
      </w:pPr>
    </w:p>
    <w:p w14:paraId="449BD1E6">
      <w:pPr>
        <w:rPr>
          <w:rFonts w:hint="eastAsia" w:ascii="ABBvoice CNSG Light" w:hAnsi="ABBvoice CNSG Light" w:eastAsia="ABBvoice CNSG Light"/>
          <w:b/>
          <w:sz w:val="32"/>
          <w:szCs w:val="32"/>
        </w:rPr>
      </w:pPr>
    </w:p>
    <w:p w14:paraId="28D02B37">
      <w:pPr>
        <w:jc w:val="center"/>
        <w:rPr>
          <w:rFonts w:hint="eastAsia" w:ascii="ABBvoice CNSG Light" w:hAnsi="ABBvoice CNSG Light" w:eastAsia="ABBvoice CNSG Light"/>
          <w:b/>
          <w:sz w:val="28"/>
          <w:szCs w:val="28"/>
        </w:rPr>
      </w:pPr>
    </w:p>
    <w:p w14:paraId="3B5AFC76">
      <w:pPr>
        <w:jc w:val="center"/>
        <w:rPr>
          <w:rFonts w:hint="eastAsia" w:ascii="ABBvoice CNSG Light" w:hAnsi="ABBvoice CNSG Light" w:eastAsia="ABBvoice CNSG Light"/>
          <w:b/>
          <w:sz w:val="28"/>
          <w:szCs w:val="28"/>
        </w:rPr>
      </w:pPr>
    </w:p>
    <w:p w14:paraId="2C940892">
      <w:pPr>
        <w:jc w:val="center"/>
        <w:rPr>
          <w:rFonts w:hint="eastAsia" w:ascii="ABBvoice CNSG Light" w:hAnsi="ABBvoice CNSG Light" w:eastAsia="ABBvoice CNSG Light"/>
          <w:b/>
          <w:sz w:val="28"/>
          <w:szCs w:val="28"/>
        </w:rPr>
      </w:pPr>
    </w:p>
    <w:p w14:paraId="46198A60">
      <w:pPr>
        <w:jc w:val="center"/>
        <w:rPr>
          <w:rFonts w:hint="eastAsia" w:ascii="ABBvoice CNSG Light" w:hAnsi="ABBvoice CNSG Light" w:eastAsia="ABBvoice CNSG Light"/>
          <w:b/>
          <w:sz w:val="28"/>
          <w:szCs w:val="28"/>
        </w:rPr>
      </w:pPr>
    </w:p>
    <w:p w14:paraId="5CDE6DB3">
      <w:pPr>
        <w:jc w:val="center"/>
        <w:rPr>
          <w:rFonts w:hint="eastAsia" w:ascii="ABBvoice CNSG Light" w:hAnsi="ABBvoice CNSG Light" w:eastAsia="ABBvoice CNSG Light"/>
          <w:b/>
          <w:sz w:val="28"/>
          <w:szCs w:val="28"/>
        </w:rPr>
      </w:pPr>
    </w:p>
    <w:p w14:paraId="5C234A49">
      <w:pPr>
        <w:jc w:val="center"/>
        <w:rPr>
          <w:rFonts w:hint="eastAsia" w:ascii="ABBvoice CNSG Light" w:hAnsi="ABBvoice CNSG Light" w:eastAsia="ABBvoice CNSG Light"/>
          <w:b/>
          <w:sz w:val="28"/>
          <w:szCs w:val="28"/>
        </w:rPr>
      </w:pPr>
    </w:p>
    <w:p w14:paraId="50E5BFB0">
      <w:pPr>
        <w:jc w:val="center"/>
        <w:rPr>
          <w:rFonts w:hint="eastAsia" w:ascii="ABBvoice CNSG Light" w:hAnsi="ABBvoice CNSG Light" w:eastAsia="ABBvoice CNSG Light"/>
          <w:b/>
          <w:sz w:val="28"/>
          <w:szCs w:val="28"/>
        </w:rPr>
      </w:pPr>
    </w:p>
    <w:p w14:paraId="18F7B5BB">
      <w:pPr>
        <w:jc w:val="center"/>
        <w:rPr>
          <w:rFonts w:hint="eastAsia" w:ascii="ABBvoice CNSG Light" w:hAnsi="ABBvoice CNSG Light" w:eastAsia="ABBvoice CNSG Light"/>
          <w:b/>
          <w:sz w:val="28"/>
          <w:szCs w:val="28"/>
        </w:rPr>
      </w:pPr>
    </w:p>
    <w:p w14:paraId="720384E6">
      <w:pPr>
        <w:jc w:val="center"/>
        <w:rPr>
          <w:rFonts w:hint="eastAsia" w:ascii="宋体" w:hAnsi="宋体"/>
          <w:b/>
          <w:sz w:val="28"/>
          <w:szCs w:val="28"/>
          <w:u w:val="single"/>
        </w:rPr>
      </w:pPr>
      <w:r>
        <w:rPr>
          <w:rFonts w:hint="eastAsia" w:ascii="宋体" w:hAnsi="宋体"/>
          <w:b/>
          <w:sz w:val="28"/>
          <w:szCs w:val="28"/>
          <w:u w:val="single"/>
        </w:rPr>
        <w:t>2</w:t>
      </w:r>
      <w:r>
        <w:rPr>
          <w:rFonts w:ascii="宋体" w:hAnsi="宋体"/>
          <w:b/>
          <w:sz w:val="28"/>
          <w:szCs w:val="28"/>
          <w:u w:val="single"/>
        </w:rPr>
        <w:t>O2</w:t>
      </w:r>
      <w:r>
        <w:rPr>
          <w:rFonts w:hint="eastAsia" w:ascii="宋体" w:hAnsi="宋体"/>
          <w:b/>
          <w:sz w:val="28"/>
          <w:szCs w:val="28"/>
          <w:u w:val="single"/>
        </w:rPr>
        <w:t>4年</w:t>
      </w:r>
      <w:r>
        <w:rPr>
          <w:rFonts w:hint="eastAsia" w:ascii="宋体" w:hAnsi="宋体"/>
          <w:b/>
          <w:sz w:val="28"/>
          <w:szCs w:val="28"/>
          <w:u w:val="single"/>
          <w:lang w:val="en-US" w:eastAsia="zh-CN"/>
        </w:rPr>
        <w:t>XX</w:t>
      </w:r>
      <w:r>
        <w:rPr>
          <w:rFonts w:hint="eastAsia" w:ascii="宋体" w:hAnsi="宋体"/>
          <w:b/>
          <w:sz w:val="28"/>
          <w:szCs w:val="28"/>
          <w:u w:val="single"/>
        </w:rPr>
        <w:t>月</w:t>
      </w:r>
      <w:r>
        <w:rPr>
          <w:rFonts w:hint="eastAsia" w:ascii="宋体" w:hAnsi="宋体"/>
          <w:b/>
          <w:sz w:val="28"/>
          <w:szCs w:val="28"/>
          <w:u w:val="single"/>
          <w:lang w:val="en-US" w:eastAsia="zh-CN"/>
        </w:rPr>
        <w:t>XX</w:t>
      </w:r>
      <w:r>
        <w:rPr>
          <w:rFonts w:hint="eastAsia" w:ascii="宋体" w:hAnsi="宋体"/>
          <w:b/>
          <w:sz w:val="28"/>
          <w:szCs w:val="28"/>
          <w:u w:val="single"/>
        </w:rPr>
        <w:t xml:space="preserve">日发布 </w:t>
      </w:r>
      <w:r>
        <w:rPr>
          <w:rFonts w:ascii="宋体" w:hAnsi="宋体"/>
          <w:b/>
          <w:sz w:val="28"/>
          <w:szCs w:val="28"/>
          <w:u w:val="single"/>
        </w:rPr>
        <w:t xml:space="preserve">                    </w:t>
      </w:r>
      <w:r>
        <w:rPr>
          <w:rFonts w:hint="eastAsia" w:ascii="宋体" w:hAnsi="宋体"/>
          <w:b/>
          <w:sz w:val="28"/>
          <w:szCs w:val="28"/>
          <w:u w:val="single"/>
          <w:lang w:val="en-US" w:eastAsia="zh-CN"/>
        </w:rPr>
        <w:t>XXXX</w:t>
      </w:r>
      <w:r>
        <w:rPr>
          <w:rFonts w:hint="eastAsia" w:ascii="宋体" w:hAnsi="宋体"/>
          <w:b/>
          <w:sz w:val="28"/>
          <w:szCs w:val="28"/>
          <w:u w:val="single"/>
        </w:rPr>
        <w:t>年</w:t>
      </w:r>
      <w:r>
        <w:rPr>
          <w:rFonts w:hint="eastAsia" w:ascii="宋体" w:hAnsi="宋体"/>
          <w:b/>
          <w:sz w:val="28"/>
          <w:szCs w:val="28"/>
          <w:u w:val="single"/>
          <w:lang w:val="en-US" w:eastAsia="zh-CN"/>
        </w:rPr>
        <w:t>XX</w:t>
      </w:r>
      <w:r>
        <w:rPr>
          <w:rFonts w:hint="eastAsia" w:ascii="宋体" w:hAnsi="宋体"/>
          <w:b/>
          <w:sz w:val="28"/>
          <w:szCs w:val="28"/>
          <w:u w:val="single"/>
        </w:rPr>
        <w:t>月</w:t>
      </w:r>
      <w:r>
        <w:rPr>
          <w:rFonts w:hint="eastAsia" w:ascii="宋体" w:hAnsi="宋体"/>
          <w:b/>
          <w:sz w:val="28"/>
          <w:szCs w:val="28"/>
          <w:u w:val="single"/>
          <w:lang w:val="en-US" w:eastAsia="zh-CN"/>
        </w:rPr>
        <w:t>XX</w:t>
      </w:r>
      <w:bookmarkStart w:id="399" w:name="_GoBack"/>
      <w:bookmarkEnd w:id="399"/>
      <w:r>
        <w:rPr>
          <w:rFonts w:hint="eastAsia" w:ascii="宋体" w:hAnsi="宋体"/>
          <w:b/>
          <w:sz w:val="28"/>
          <w:szCs w:val="28"/>
          <w:u w:val="single"/>
        </w:rPr>
        <w:t>日实施</w:t>
      </w:r>
    </w:p>
    <w:p w14:paraId="0C0E4DB7">
      <w:pPr>
        <w:jc w:val="center"/>
        <w:rPr>
          <w:rFonts w:hint="eastAsia" w:ascii="宋体" w:hAnsi="宋体"/>
          <w:b/>
          <w:spacing w:val="20"/>
          <w:sz w:val="32"/>
          <w:szCs w:val="32"/>
        </w:rPr>
      </w:pPr>
    </w:p>
    <w:p w14:paraId="1BC81729">
      <w:pPr>
        <w:jc w:val="center"/>
      </w:pPr>
      <w:r>
        <w:rPr>
          <w:rFonts w:hint="eastAsia" w:ascii="宋体" w:hAnsi="宋体"/>
          <w:b/>
          <w:spacing w:val="20"/>
          <w:sz w:val="32"/>
          <w:szCs w:val="32"/>
        </w:rPr>
        <w:t xml:space="preserve">上海市包装技术协会 </w:t>
      </w:r>
      <w:r>
        <w:rPr>
          <w:rFonts w:ascii="宋体" w:hAnsi="宋体"/>
          <w:b/>
          <w:spacing w:val="20"/>
          <w:sz w:val="32"/>
          <w:szCs w:val="32"/>
        </w:rPr>
        <w:t xml:space="preserve"> </w:t>
      </w:r>
      <w:r>
        <w:rPr>
          <w:rFonts w:hint="eastAsia" w:ascii="宋体" w:hAnsi="宋体"/>
          <w:b/>
          <w:spacing w:val="20"/>
          <w:sz w:val="32"/>
          <w:szCs w:val="32"/>
        </w:rPr>
        <w:t>发布</w:t>
      </w:r>
    </w:p>
    <w:p w14:paraId="7E95EC53">
      <w:pPr>
        <w:pStyle w:val="49"/>
        <w:framePr w:w="0" w:hRule="auto" w:wrap="auto" w:vAnchor="margin" w:hAnchor="text" w:xAlign="left" w:yAlign="inline"/>
        <w:jc w:val="both"/>
        <w:rPr>
          <w:sz w:val="18"/>
          <w:szCs w:val="18"/>
        </w:rPr>
      </w:pPr>
    </w:p>
    <w:p w14:paraId="5D43605B">
      <w:pPr>
        <w:pStyle w:val="91"/>
        <w:spacing w:after="468"/>
      </w:pPr>
      <w:bookmarkStart w:id="0" w:name="BookMark1"/>
      <w:r>
        <w:rPr>
          <w:rFonts w:hint="eastAsia"/>
          <w:spacing w:val="320"/>
        </w:rPr>
        <w:t>目</w:t>
      </w:r>
      <w:r>
        <w:rPr>
          <w:rFonts w:hint="eastAsia"/>
        </w:rPr>
        <w:t>次</w:t>
      </w:r>
    </w:p>
    <w:p w14:paraId="738F19EB">
      <w:pPr>
        <w:pStyle w:val="19"/>
        <w:rPr>
          <w:rFonts w:hint="eastAsia" w:asciiTheme="minorHAnsi" w:hAnsiTheme="minorHAnsi" w:eastAsiaTheme="minorEastAsia" w:cstheme="minorBidi"/>
          <w:szCs w:val="22"/>
        </w:rPr>
      </w:pPr>
      <w:r>
        <w:fldChar w:fldCharType="begin"/>
      </w:r>
      <w:r>
        <w:instrText xml:space="preserve"> TOC \o "1-1" \h \t "标准文件_一级条标题,2,标准文件_二级条标题,3,标准文件_三级条标题,4,标准文件_附录一级条标题,2,标准文件_附录二级条标题,3,标准文件_附录三级条标题,4," </w:instrText>
      </w:r>
      <w:r>
        <w:fldChar w:fldCharType="separate"/>
      </w:r>
      <w:r>
        <w:fldChar w:fldCharType="begin"/>
      </w:r>
      <w:r>
        <w:instrText xml:space="preserve"> HYPERLINK \l "_Toc177721884" </w:instrText>
      </w:r>
      <w:r>
        <w:fldChar w:fldCharType="separate"/>
      </w:r>
      <w:r>
        <w:rPr>
          <w:rStyle w:val="32"/>
          <w:rFonts w:hint="eastAsia"/>
          <w:spacing w:val="320"/>
        </w:rPr>
        <w:t>前</w:t>
      </w:r>
      <w:r>
        <w:rPr>
          <w:rStyle w:val="32"/>
          <w:rFonts w:hint="eastAsia"/>
        </w:rPr>
        <w:t>言</w:t>
      </w:r>
      <w:r>
        <w:tab/>
      </w:r>
      <w:r>
        <w:fldChar w:fldCharType="begin"/>
      </w:r>
      <w:r>
        <w:instrText xml:space="preserve"> PAGEREF _Toc177721884 \h </w:instrText>
      </w:r>
      <w:r>
        <w:fldChar w:fldCharType="separate"/>
      </w:r>
      <w:r>
        <w:t>IV</w:t>
      </w:r>
      <w:r>
        <w:fldChar w:fldCharType="end"/>
      </w:r>
      <w:r>
        <w:fldChar w:fldCharType="end"/>
      </w:r>
    </w:p>
    <w:p w14:paraId="53E24382">
      <w:pPr>
        <w:pStyle w:val="19"/>
        <w:rPr>
          <w:rFonts w:hint="eastAsia" w:asciiTheme="minorHAnsi" w:hAnsiTheme="minorHAnsi" w:eastAsiaTheme="minorEastAsia" w:cstheme="minorBidi"/>
          <w:szCs w:val="22"/>
        </w:rPr>
      </w:pPr>
      <w:r>
        <w:fldChar w:fldCharType="begin"/>
      </w:r>
      <w:r>
        <w:instrText xml:space="preserve"> HYPERLINK \l "_Toc177721885" </w:instrText>
      </w:r>
      <w:r>
        <w:fldChar w:fldCharType="separate"/>
      </w:r>
      <w:r>
        <w:rPr>
          <w:rStyle w:val="32"/>
          <w:rFonts w:hint="eastAsia"/>
          <w:spacing w:val="320"/>
        </w:rPr>
        <w:t>引</w:t>
      </w:r>
      <w:r>
        <w:rPr>
          <w:rStyle w:val="32"/>
          <w:rFonts w:hint="eastAsia"/>
        </w:rPr>
        <w:t>言</w:t>
      </w:r>
      <w:r>
        <w:tab/>
      </w:r>
      <w:r>
        <w:fldChar w:fldCharType="begin"/>
      </w:r>
      <w:r>
        <w:instrText xml:space="preserve"> PAGEREF _Toc177721885 \h </w:instrText>
      </w:r>
      <w:r>
        <w:fldChar w:fldCharType="separate"/>
      </w:r>
      <w:r>
        <w:t>V</w:t>
      </w:r>
      <w:r>
        <w:fldChar w:fldCharType="end"/>
      </w:r>
      <w:r>
        <w:fldChar w:fldCharType="end"/>
      </w:r>
    </w:p>
    <w:p w14:paraId="2A44A4E0">
      <w:pPr>
        <w:pStyle w:val="19"/>
        <w:rPr>
          <w:rFonts w:hint="eastAsia" w:asciiTheme="minorHAnsi" w:hAnsiTheme="minorHAnsi" w:eastAsiaTheme="minorEastAsia" w:cstheme="minorBidi"/>
          <w:szCs w:val="22"/>
        </w:rPr>
      </w:pPr>
      <w:r>
        <w:fldChar w:fldCharType="begin"/>
      </w:r>
      <w:r>
        <w:instrText xml:space="preserve"> HYPERLINK \l "_Toc177721886" </w:instrText>
      </w:r>
      <w:r>
        <w:fldChar w:fldCharType="separate"/>
      </w:r>
      <w:r>
        <w:rPr>
          <w:rStyle w:val="32"/>
        </w:rPr>
        <w:t>1</w:t>
      </w:r>
      <w:r>
        <w:rPr>
          <w:rStyle w:val="32"/>
          <w:rFonts w:hint="eastAsia"/>
        </w:rPr>
        <w:t xml:space="preserve"> 范围</w:t>
      </w:r>
      <w:r>
        <w:tab/>
      </w:r>
      <w:r>
        <w:fldChar w:fldCharType="begin"/>
      </w:r>
      <w:r>
        <w:instrText xml:space="preserve"> PAGEREF _Toc177721886 \h </w:instrText>
      </w:r>
      <w:r>
        <w:fldChar w:fldCharType="separate"/>
      </w:r>
      <w:r>
        <w:t>1</w:t>
      </w:r>
      <w:r>
        <w:fldChar w:fldCharType="end"/>
      </w:r>
      <w:r>
        <w:fldChar w:fldCharType="end"/>
      </w:r>
    </w:p>
    <w:p w14:paraId="2675E644">
      <w:pPr>
        <w:pStyle w:val="19"/>
        <w:rPr>
          <w:rFonts w:hint="eastAsia" w:asciiTheme="minorHAnsi" w:hAnsiTheme="minorHAnsi" w:eastAsiaTheme="minorEastAsia" w:cstheme="minorBidi"/>
          <w:szCs w:val="22"/>
        </w:rPr>
      </w:pPr>
      <w:r>
        <w:fldChar w:fldCharType="begin"/>
      </w:r>
      <w:r>
        <w:instrText xml:space="preserve"> HYPERLINK \l "_Toc177721887" </w:instrText>
      </w:r>
      <w:r>
        <w:fldChar w:fldCharType="separate"/>
      </w:r>
      <w:r>
        <w:rPr>
          <w:rStyle w:val="32"/>
        </w:rPr>
        <w:t>2</w:t>
      </w:r>
      <w:r>
        <w:rPr>
          <w:rStyle w:val="32"/>
          <w:rFonts w:hint="eastAsia"/>
        </w:rPr>
        <w:t xml:space="preserve"> 规范性引用文件</w:t>
      </w:r>
      <w:r>
        <w:tab/>
      </w:r>
      <w:r>
        <w:fldChar w:fldCharType="begin"/>
      </w:r>
      <w:r>
        <w:instrText xml:space="preserve"> PAGEREF _Toc177721887 \h </w:instrText>
      </w:r>
      <w:r>
        <w:fldChar w:fldCharType="separate"/>
      </w:r>
      <w:r>
        <w:t>1</w:t>
      </w:r>
      <w:r>
        <w:fldChar w:fldCharType="end"/>
      </w:r>
      <w:r>
        <w:fldChar w:fldCharType="end"/>
      </w:r>
    </w:p>
    <w:p w14:paraId="140F7DB9">
      <w:pPr>
        <w:pStyle w:val="19"/>
        <w:rPr>
          <w:rFonts w:hint="eastAsia" w:asciiTheme="minorHAnsi" w:hAnsiTheme="minorHAnsi" w:eastAsiaTheme="minorEastAsia" w:cstheme="minorBidi"/>
          <w:szCs w:val="22"/>
        </w:rPr>
      </w:pPr>
      <w:r>
        <w:fldChar w:fldCharType="begin"/>
      </w:r>
      <w:r>
        <w:instrText xml:space="preserve"> HYPERLINK \l "_Toc177721888" </w:instrText>
      </w:r>
      <w:r>
        <w:fldChar w:fldCharType="separate"/>
      </w:r>
      <w:r>
        <w:rPr>
          <w:rStyle w:val="32"/>
        </w:rPr>
        <w:t>3</w:t>
      </w:r>
      <w:r>
        <w:rPr>
          <w:rStyle w:val="32"/>
          <w:rFonts w:hint="eastAsia"/>
        </w:rPr>
        <w:t xml:space="preserve"> 术语和定义</w:t>
      </w:r>
      <w:r>
        <w:tab/>
      </w:r>
      <w:r>
        <w:fldChar w:fldCharType="begin"/>
      </w:r>
      <w:r>
        <w:instrText xml:space="preserve"> PAGEREF _Toc177721888 \h </w:instrText>
      </w:r>
      <w:r>
        <w:fldChar w:fldCharType="separate"/>
      </w:r>
      <w:r>
        <w:t>1</w:t>
      </w:r>
      <w:r>
        <w:fldChar w:fldCharType="end"/>
      </w:r>
      <w:r>
        <w:fldChar w:fldCharType="end"/>
      </w:r>
    </w:p>
    <w:p w14:paraId="3156CC78">
      <w:pPr>
        <w:pStyle w:val="19"/>
        <w:rPr>
          <w:rFonts w:hint="eastAsia" w:asciiTheme="minorHAnsi" w:hAnsiTheme="minorHAnsi" w:eastAsiaTheme="minorEastAsia" w:cstheme="minorBidi"/>
          <w:szCs w:val="22"/>
        </w:rPr>
      </w:pPr>
      <w:r>
        <w:fldChar w:fldCharType="begin"/>
      </w:r>
      <w:r>
        <w:instrText xml:space="preserve"> HYPERLINK \l "_Toc177721889" </w:instrText>
      </w:r>
      <w:r>
        <w:fldChar w:fldCharType="separate"/>
      </w:r>
      <w:r>
        <w:rPr>
          <w:rStyle w:val="32"/>
        </w:rPr>
        <w:t>4</w:t>
      </w:r>
      <w:r>
        <w:rPr>
          <w:rStyle w:val="32"/>
          <w:rFonts w:hint="eastAsia"/>
        </w:rPr>
        <w:t xml:space="preserve"> 总则</w:t>
      </w:r>
      <w:r>
        <w:tab/>
      </w:r>
      <w:r>
        <w:fldChar w:fldCharType="begin"/>
      </w:r>
      <w:r>
        <w:instrText xml:space="preserve"> PAGEREF _Toc177721889 \h </w:instrText>
      </w:r>
      <w:r>
        <w:fldChar w:fldCharType="separate"/>
      </w:r>
      <w:r>
        <w:t>2</w:t>
      </w:r>
      <w:r>
        <w:fldChar w:fldCharType="end"/>
      </w:r>
      <w:r>
        <w:fldChar w:fldCharType="end"/>
      </w:r>
    </w:p>
    <w:p w14:paraId="5FDEC356">
      <w:pPr>
        <w:pStyle w:val="19"/>
        <w:rPr>
          <w:rFonts w:hint="eastAsia" w:asciiTheme="minorHAnsi" w:hAnsiTheme="minorHAnsi" w:eastAsiaTheme="minorEastAsia" w:cstheme="minorBidi"/>
          <w:szCs w:val="22"/>
        </w:rPr>
      </w:pPr>
      <w:r>
        <w:fldChar w:fldCharType="begin"/>
      </w:r>
      <w:r>
        <w:instrText xml:space="preserve"> HYPERLINK \l "_Toc177721895" </w:instrText>
      </w:r>
      <w:r>
        <w:fldChar w:fldCharType="separate"/>
      </w:r>
      <w:r>
        <w:rPr>
          <w:rStyle w:val="32"/>
        </w:rPr>
        <w:t>5</w:t>
      </w:r>
      <w:r>
        <w:rPr>
          <w:rStyle w:val="32"/>
          <w:rFonts w:hint="eastAsia"/>
        </w:rPr>
        <w:t xml:space="preserve"> 造型</w:t>
      </w:r>
      <w:r>
        <w:tab/>
      </w:r>
      <w:r>
        <w:fldChar w:fldCharType="begin"/>
      </w:r>
      <w:r>
        <w:instrText xml:space="preserve"> PAGEREF _Toc177721895 \h </w:instrText>
      </w:r>
      <w:r>
        <w:fldChar w:fldCharType="separate"/>
      </w:r>
      <w:r>
        <w:t>3</w:t>
      </w:r>
      <w:r>
        <w:fldChar w:fldCharType="end"/>
      </w:r>
      <w:r>
        <w:fldChar w:fldCharType="end"/>
      </w:r>
    </w:p>
    <w:p w14:paraId="7FF8A037">
      <w:pPr>
        <w:pStyle w:val="24"/>
        <w:rPr>
          <w:rFonts w:hint="eastAsia" w:asciiTheme="minorHAnsi" w:hAnsiTheme="minorHAnsi" w:eastAsiaTheme="minorEastAsia" w:cstheme="minorBidi"/>
          <w:szCs w:val="22"/>
        </w:rPr>
      </w:pPr>
      <w:r>
        <w:fldChar w:fldCharType="begin"/>
      </w:r>
      <w:r>
        <w:instrText xml:space="preserve"> HYPERLINK \l "_Toc177721896" </w:instrText>
      </w:r>
      <w:r>
        <w:fldChar w:fldCharType="separate"/>
      </w:r>
      <w:r>
        <w:rPr>
          <w:rStyle w:val="32"/>
        </w:rPr>
        <w:t>5.1</w:t>
      </w:r>
      <w:r>
        <w:rPr>
          <w:rStyle w:val="32"/>
          <w:rFonts w:hint="eastAsia"/>
        </w:rPr>
        <w:t xml:space="preserve"> 造型准则</w:t>
      </w:r>
      <w:r>
        <w:tab/>
      </w:r>
      <w:r>
        <w:fldChar w:fldCharType="begin"/>
      </w:r>
      <w:r>
        <w:instrText xml:space="preserve"> PAGEREF _Toc177721896 \h </w:instrText>
      </w:r>
      <w:r>
        <w:fldChar w:fldCharType="separate"/>
      </w:r>
      <w:r>
        <w:t>3</w:t>
      </w:r>
      <w:r>
        <w:fldChar w:fldCharType="end"/>
      </w:r>
      <w:r>
        <w:fldChar w:fldCharType="end"/>
      </w:r>
    </w:p>
    <w:p w14:paraId="0027665B">
      <w:pPr>
        <w:pStyle w:val="15"/>
        <w:rPr>
          <w:rFonts w:hint="eastAsia" w:asciiTheme="minorHAnsi" w:hAnsiTheme="minorHAnsi" w:eastAsiaTheme="minorEastAsia" w:cstheme="minorBidi"/>
          <w:szCs w:val="22"/>
        </w:rPr>
      </w:pPr>
      <w:r>
        <w:fldChar w:fldCharType="begin"/>
      </w:r>
      <w:r>
        <w:instrText xml:space="preserve"> HYPERLINK \l "_Toc177721897" </w:instrText>
      </w:r>
      <w:r>
        <w:fldChar w:fldCharType="separate"/>
      </w:r>
      <w:r>
        <w:rPr>
          <w:rStyle w:val="32"/>
        </w:rPr>
        <w:t>5.1.1</w:t>
      </w:r>
      <w:r>
        <w:rPr>
          <w:rStyle w:val="32"/>
          <w:rFonts w:hint="eastAsia"/>
        </w:rPr>
        <w:t xml:space="preserve"> 造型设计</w:t>
      </w:r>
      <w:r>
        <w:tab/>
      </w:r>
      <w:r>
        <w:fldChar w:fldCharType="begin"/>
      </w:r>
      <w:r>
        <w:instrText xml:space="preserve"> PAGEREF _Toc177721897 \h </w:instrText>
      </w:r>
      <w:r>
        <w:fldChar w:fldCharType="separate"/>
      </w:r>
      <w:r>
        <w:t>3</w:t>
      </w:r>
      <w:r>
        <w:fldChar w:fldCharType="end"/>
      </w:r>
      <w:r>
        <w:fldChar w:fldCharType="end"/>
      </w:r>
    </w:p>
    <w:p w14:paraId="028E54A7">
      <w:pPr>
        <w:pStyle w:val="15"/>
        <w:rPr>
          <w:rFonts w:hint="eastAsia" w:asciiTheme="minorHAnsi" w:hAnsiTheme="minorHAnsi" w:eastAsiaTheme="minorEastAsia" w:cstheme="minorBidi"/>
          <w:szCs w:val="22"/>
        </w:rPr>
      </w:pPr>
      <w:r>
        <w:fldChar w:fldCharType="begin"/>
      </w:r>
      <w:r>
        <w:instrText xml:space="preserve"> HYPERLINK \l "_Toc177721898" </w:instrText>
      </w:r>
      <w:r>
        <w:fldChar w:fldCharType="separate"/>
      </w:r>
      <w:r>
        <w:rPr>
          <w:rStyle w:val="32"/>
        </w:rPr>
        <w:t>5.1.2</w:t>
      </w:r>
      <w:r>
        <w:rPr>
          <w:rStyle w:val="32"/>
          <w:rFonts w:hint="eastAsia"/>
        </w:rPr>
        <w:t xml:space="preserve"> 安全性</w:t>
      </w:r>
      <w:r>
        <w:tab/>
      </w:r>
      <w:r>
        <w:fldChar w:fldCharType="begin"/>
      </w:r>
      <w:r>
        <w:instrText xml:space="preserve"> PAGEREF _Toc177721898 \h </w:instrText>
      </w:r>
      <w:r>
        <w:fldChar w:fldCharType="separate"/>
      </w:r>
      <w:r>
        <w:t>3</w:t>
      </w:r>
      <w:r>
        <w:fldChar w:fldCharType="end"/>
      </w:r>
      <w:r>
        <w:fldChar w:fldCharType="end"/>
      </w:r>
    </w:p>
    <w:p w14:paraId="295248DD">
      <w:pPr>
        <w:pStyle w:val="15"/>
        <w:rPr>
          <w:rFonts w:hint="eastAsia" w:asciiTheme="minorHAnsi" w:hAnsiTheme="minorHAnsi" w:eastAsiaTheme="minorEastAsia" w:cstheme="minorBidi"/>
          <w:szCs w:val="22"/>
        </w:rPr>
      </w:pPr>
      <w:r>
        <w:fldChar w:fldCharType="begin"/>
      </w:r>
      <w:r>
        <w:instrText xml:space="preserve"> HYPERLINK \l "_Toc177721899" </w:instrText>
      </w:r>
      <w:r>
        <w:fldChar w:fldCharType="separate"/>
      </w:r>
      <w:r>
        <w:rPr>
          <w:rStyle w:val="32"/>
        </w:rPr>
        <w:t>5.1.3</w:t>
      </w:r>
      <w:r>
        <w:rPr>
          <w:rStyle w:val="32"/>
          <w:rFonts w:hint="eastAsia"/>
        </w:rPr>
        <w:t xml:space="preserve"> 美学性</w:t>
      </w:r>
      <w:r>
        <w:tab/>
      </w:r>
      <w:r>
        <w:fldChar w:fldCharType="begin"/>
      </w:r>
      <w:r>
        <w:instrText xml:space="preserve"> PAGEREF _Toc177721899 \h </w:instrText>
      </w:r>
      <w:r>
        <w:fldChar w:fldCharType="separate"/>
      </w:r>
      <w:r>
        <w:t>3</w:t>
      </w:r>
      <w:r>
        <w:fldChar w:fldCharType="end"/>
      </w:r>
      <w:r>
        <w:fldChar w:fldCharType="end"/>
      </w:r>
    </w:p>
    <w:p w14:paraId="54C1FEFE">
      <w:pPr>
        <w:pStyle w:val="24"/>
        <w:rPr>
          <w:rFonts w:hint="eastAsia" w:asciiTheme="minorHAnsi" w:hAnsiTheme="minorHAnsi" w:eastAsiaTheme="minorEastAsia" w:cstheme="minorBidi"/>
          <w:szCs w:val="22"/>
        </w:rPr>
      </w:pPr>
      <w:r>
        <w:fldChar w:fldCharType="begin"/>
      </w:r>
      <w:r>
        <w:instrText xml:space="preserve"> HYPERLINK \l "_Toc177721900" </w:instrText>
      </w:r>
      <w:r>
        <w:fldChar w:fldCharType="separate"/>
      </w:r>
      <w:r>
        <w:rPr>
          <w:rStyle w:val="32"/>
        </w:rPr>
        <w:t>5.2</w:t>
      </w:r>
      <w:r>
        <w:rPr>
          <w:rStyle w:val="32"/>
          <w:rFonts w:hint="eastAsia"/>
        </w:rPr>
        <w:t xml:space="preserve"> 造型构成</w:t>
      </w:r>
      <w:r>
        <w:tab/>
      </w:r>
      <w:r>
        <w:fldChar w:fldCharType="begin"/>
      </w:r>
      <w:r>
        <w:instrText xml:space="preserve"> PAGEREF _Toc177721900 \h </w:instrText>
      </w:r>
      <w:r>
        <w:fldChar w:fldCharType="separate"/>
      </w:r>
      <w:r>
        <w:t>3</w:t>
      </w:r>
      <w:r>
        <w:fldChar w:fldCharType="end"/>
      </w:r>
      <w:r>
        <w:fldChar w:fldCharType="end"/>
      </w:r>
    </w:p>
    <w:p w14:paraId="3160437C">
      <w:pPr>
        <w:pStyle w:val="15"/>
        <w:rPr>
          <w:rFonts w:hint="eastAsia" w:asciiTheme="minorHAnsi" w:hAnsiTheme="minorHAnsi" w:eastAsiaTheme="minorEastAsia" w:cstheme="minorBidi"/>
          <w:szCs w:val="22"/>
        </w:rPr>
      </w:pPr>
      <w:r>
        <w:fldChar w:fldCharType="begin"/>
      </w:r>
      <w:r>
        <w:instrText xml:space="preserve"> HYPERLINK \l "_Toc177721901" </w:instrText>
      </w:r>
      <w:r>
        <w:fldChar w:fldCharType="separate"/>
      </w:r>
      <w:r>
        <w:rPr>
          <w:rStyle w:val="32"/>
        </w:rPr>
        <w:t>5.2.1</w:t>
      </w:r>
      <w:r>
        <w:rPr>
          <w:rStyle w:val="32"/>
          <w:rFonts w:hint="eastAsia"/>
        </w:rPr>
        <w:t xml:space="preserve"> 造型艺术表现</w:t>
      </w:r>
      <w:r>
        <w:tab/>
      </w:r>
      <w:r>
        <w:fldChar w:fldCharType="begin"/>
      </w:r>
      <w:r>
        <w:instrText xml:space="preserve"> PAGEREF _Toc177721901 \h </w:instrText>
      </w:r>
      <w:r>
        <w:fldChar w:fldCharType="separate"/>
      </w:r>
      <w:r>
        <w:t>3</w:t>
      </w:r>
      <w:r>
        <w:fldChar w:fldCharType="end"/>
      </w:r>
      <w:r>
        <w:fldChar w:fldCharType="end"/>
      </w:r>
    </w:p>
    <w:p w14:paraId="5509A8BD">
      <w:pPr>
        <w:pStyle w:val="15"/>
        <w:rPr>
          <w:rFonts w:hint="eastAsia" w:asciiTheme="minorHAnsi" w:hAnsiTheme="minorHAnsi" w:eastAsiaTheme="minorEastAsia" w:cstheme="minorBidi"/>
          <w:szCs w:val="22"/>
        </w:rPr>
      </w:pPr>
      <w:r>
        <w:fldChar w:fldCharType="begin"/>
      </w:r>
      <w:r>
        <w:instrText xml:space="preserve"> HYPERLINK \l "_Toc177721902" </w:instrText>
      </w:r>
      <w:r>
        <w:fldChar w:fldCharType="separate"/>
      </w:r>
      <w:r>
        <w:rPr>
          <w:rStyle w:val="32"/>
        </w:rPr>
        <w:t>5.2.2</w:t>
      </w:r>
      <w:r>
        <w:rPr>
          <w:rStyle w:val="32"/>
          <w:rFonts w:hint="eastAsia"/>
        </w:rPr>
        <w:t xml:space="preserve"> 造型构成技法</w:t>
      </w:r>
      <w:r>
        <w:tab/>
      </w:r>
      <w:r>
        <w:fldChar w:fldCharType="begin"/>
      </w:r>
      <w:r>
        <w:instrText xml:space="preserve"> PAGEREF _Toc177721902 \h </w:instrText>
      </w:r>
      <w:r>
        <w:fldChar w:fldCharType="separate"/>
      </w:r>
      <w:r>
        <w:t>3</w:t>
      </w:r>
      <w:r>
        <w:fldChar w:fldCharType="end"/>
      </w:r>
      <w:r>
        <w:fldChar w:fldCharType="end"/>
      </w:r>
    </w:p>
    <w:p w14:paraId="6E9B3971">
      <w:pPr>
        <w:pStyle w:val="15"/>
        <w:rPr>
          <w:rFonts w:hint="eastAsia" w:asciiTheme="minorHAnsi" w:hAnsiTheme="minorHAnsi" w:eastAsiaTheme="minorEastAsia" w:cstheme="minorBidi"/>
          <w:szCs w:val="22"/>
        </w:rPr>
      </w:pPr>
      <w:r>
        <w:fldChar w:fldCharType="begin"/>
      </w:r>
      <w:r>
        <w:instrText xml:space="preserve"> HYPERLINK \l "_Toc177721903" </w:instrText>
      </w:r>
      <w:r>
        <w:fldChar w:fldCharType="separate"/>
      </w:r>
      <w:r>
        <w:rPr>
          <w:rStyle w:val="32"/>
        </w:rPr>
        <w:t>5.2.3</w:t>
      </w:r>
      <w:r>
        <w:rPr>
          <w:rStyle w:val="32"/>
          <w:rFonts w:hint="eastAsia"/>
        </w:rPr>
        <w:t xml:space="preserve"> 造型构成组合方式</w:t>
      </w:r>
      <w:r>
        <w:tab/>
      </w:r>
      <w:r>
        <w:fldChar w:fldCharType="begin"/>
      </w:r>
      <w:r>
        <w:instrText xml:space="preserve"> PAGEREF _Toc177721903 \h </w:instrText>
      </w:r>
      <w:r>
        <w:fldChar w:fldCharType="separate"/>
      </w:r>
      <w:r>
        <w:t>4</w:t>
      </w:r>
      <w:r>
        <w:fldChar w:fldCharType="end"/>
      </w:r>
      <w:r>
        <w:fldChar w:fldCharType="end"/>
      </w:r>
    </w:p>
    <w:p w14:paraId="53F79BA3">
      <w:pPr>
        <w:pStyle w:val="15"/>
        <w:rPr>
          <w:rFonts w:hint="eastAsia" w:asciiTheme="minorHAnsi" w:hAnsiTheme="minorHAnsi" w:eastAsiaTheme="minorEastAsia" w:cstheme="minorBidi"/>
          <w:szCs w:val="22"/>
        </w:rPr>
      </w:pPr>
      <w:r>
        <w:fldChar w:fldCharType="begin"/>
      </w:r>
      <w:r>
        <w:instrText xml:space="preserve"> HYPERLINK \l "_Toc177721904" </w:instrText>
      </w:r>
      <w:r>
        <w:fldChar w:fldCharType="separate"/>
      </w:r>
      <w:r>
        <w:rPr>
          <w:rStyle w:val="32"/>
        </w:rPr>
        <w:t>5.2.4</w:t>
      </w:r>
      <w:r>
        <w:rPr>
          <w:rStyle w:val="32"/>
          <w:rFonts w:hint="eastAsia"/>
        </w:rPr>
        <w:t xml:space="preserve"> 造型构成人机关系</w:t>
      </w:r>
      <w:r>
        <w:tab/>
      </w:r>
      <w:r>
        <w:fldChar w:fldCharType="begin"/>
      </w:r>
      <w:r>
        <w:instrText xml:space="preserve"> PAGEREF _Toc177721904 \h </w:instrText>
      </w:r>
      <w:r>
        <w:fldChar w:fldCharType="separate"/>
      </w:r>
      <w:r>
        <w:t>4</w:t>
      </w:r>
      <w:r>
        <w:fldChar w:fldCharType="end"/>
      </w:r>
      <w:r>
        <w:fldChar w:fldCharType="end"/>
      </w:r>
    </w:p>
    <w:p w14:paraId="5D1A9228">
      <w:pPr>
        <w:pStyle w:val="24"/>
        <w:rPr>
          <w:rFonts w:hint="eastAsia" w:asciiTheme="minorHAnsi" w:hAnsiTheme="minorHAnsi" w:eastAsiaTheme="minorEastAsia" w:cstheme="minorBidi"/>
          <w:szCs w:val="22"/>
        </w:rPr>
      </w:pPr>
      <w:r>
        <w:fldChar w:fldCharType="begin"/>
      </w:r>
      <w:r>
        <w:instrText xml:space="preserve"> HYPERLINK \l "_Toc177721905" </w:instrText>
      </w:r>
      <w:r>
        <w:fldChar w:fldCharType="separate"/>
      </w:r>
      <w:r>
        <w:rPr>
          <w:rStyle w:val="32"/>
        </w:rPr>
        <w:t>5.3</w:t>
      </w:r>
      <w:r>
        <w:rPr>
          <w:rStyle w:val="32"/>
          <w:rFonts w:hint="eastAsia"/>
        </w:rPr>
        <w:t xml:space="preserve"> 色彩</w:t>
      </w:r>
      <w:r>
        <w:tab/>
      </w:r>
      <w:r>
        <w:fldChar w:fldCharType="begin"/>
      </w:r>
      <w:r>
        <w:instrText xml:space="preserve"> PAGEREF _Toc177721905 \h </w:instrText>
      </w:r>
      <w:r>
        <w:fldChar w:fldCharType="separate"/>
      </w:r>
      <w:r>
        <w:t>4</w:t>
      </w:r>
      <w:r>
        <w:fldChar w:fldCharType="end"/>
      </w:r>
      <w:r>
        <w:fldChar w:fldCharType="end"/>
      </w:r>
    </w:p>
    <w:p w14:paraId="5F65EF7B">
      <w:pPr>
        <w:pStyle w:val="15"/>
        <w:rPr>
          <w:rFonts w:hint="eastAsia" w:asciiTheme="minorHAnsi" w:hAnsiTheme="minorHAnsi" w:eastAsiaTheme="minorEastAsia" w:cstheme="minorBidi"/>
          <w:szCs w:val="22"/>
        </w:rPr>
      </w:pPr>
      <w:r>
        <w:fldChar w:fldCharType="begin"/>
      </w:r>
      <w:r>
        <w:instrText xml:space="preserve"> HYPERLINK \l "_Toc177721906" </w:instrText>
      </w:r>
      <w:r>
        <w:fldChar w:fldCharType="separate"/>
      </w:r>
      <w:r>
        <w:rPr>
          <w:rStyle w:val="32"/>
        </w:rPr>
        <w:t>5.3.1</w:t>
      </w:r>
      <w:r>
        <w:rPr>
          <w:rStyle w:val="32"/>
          <w:rFonts w:hint="eastAsia"/>
        </w:rPr>
        <w:t xml:space="preserve"> 要求</w:t>
      </w:r>
      <w:r>
        <w:tab/>
      </w:r>
      <w:r>
        <w:fldChar w:fldCharType="begin"/>
      </w:r>
      <w:r>
        <w:instrText xml:space="preserve"> PAGEREF _Toc177721906 \h </w:instrText>
      </w:r>
      <w:r>
        <w:fldChar w:fldCharType="separate"/>
      </w:r>
      <w:r>
        <w:t>4</w:t>
      </w:r>
      <w:r>
        <w:fldChar w:fldCharType="end"/>
      </w:r>
      <w:r>
        <w:fldChar w:fldCharType="end"/>
      </w:r>
    </w:p>
    <w:p w14:paraId="64A1318D">
      <w:pPr>
        <w:pStyle w:val="15"/>
        <w:rPr>
          <w:rFonts w:hint="eastAsia" w:asciiTheme="minorHAnsi" w:hAnsiTheme="minorHAnsi" w:eastAsiaTheme="minorEastAsia" w:cstheme="minorBidi"/>
          <w:szCs w:val="22"/>
        </w:rPr>
      </w:pPr>
      <w:r>
        <w:fldChar w:fldCharType="begin"/>
      </w:r>
      <w:r>
        <w:instrText xml:space="preserve"> HYPERLINK \l "_Toc177721907" </w:instrText>
      </w:r>
      <w:r>
        <w:fldChar w:fldCharType="separate"/>
      </w:r>
      <w:r>
        <w:rPr>
          <w:rStyle w:val="32"/>
        </w:rPr>
        <w:t>5.3.2</w:t>
      </w:r>
      <w:r>
        <w:rPr>
          <w:rStyle w:val="32"/>
          <w:rFonts w:hint="eastAsia"/>
        </w:rPr>
        <w:t xml:space="preserve"> 配色方法</w:t>
      </w:r>
      <w:r>
        <w:tab/>
      </w:r>
      <w:r>
        <w:fldChar w:fldCharType="begin"/>
      </w:r>
      <w:r>
        <w:instrText xml:space="preserve"> PAGEREF _Toc177721907 \h </w:instrText>
      </w:r>
      <w:r>
        <w:fldChar w:fldCharType="separate"/>
      </w:r>
      <w:r>
        <w:t>4</w:t>
      </w:r>
      <w:r>
        <w:fldChar w:fldCharType="end"/>
      </w:r>
      <w:r>
        <w:fldChar w:fldCharType="end"/>
      </w:r>
    </w:p>
    <w:p w14:paraId="16F6CF55">
      <w:pPr>
        <w:pStyle w:val="15"/>
        <w:rPr>
          <w:rFonts w:hint="eastAsia" w:asciiTheme="minorHAnsi" w:hAnsiTheme="minorHAnsi" w:eastAsiaTheme="minorEastAsia" w:cstheme="minorBidi"/>
          <w:szCs w:val="22"/>
        </w:rPr>
      </w:pPr>
      <w:r>
        <w:fldChar w:fldCharType="begin"/>
      </w:r>
      <w:r>
        <w:instrText xml:space="preserve"> HYPERLINK \l "_Toc177721908" </w:instrText>
      </w:r>
      <w:r>
        <w:fldChar w:fldCharType="separate"/>
      </w:r>
      <w:r>
        <w:rPr>
          <w:rStyle w:val="32"/>
        </w:rPr>
        <w:t>5.3.3</w:t>
      </w:r>
      <w:r>
        <w:rPr>
          <w:rStyle w:val="32"/>
          <w:rFonts w:hint="eastAsia"/>
        </w:rPr>
        <w:t xml:space="preserve"> 配色设计</w:t>
      </w:r>
      <w:r>
        <w:tab/>
      </w:r>
      <w:r>
        <w:fldChar w:fldCharType="begin"/>
      </w:r>
      <w:r>
        <w:instrText xml:space="preserve"> PAGEREF _Toc177721908 \h </w:instrText>
      </w:r>
      <w:r>
        <w:fldChar w:fldCharType="separate"/>
      </w:r>
      <w:r>
        <w:t>5</w:t>
      </w:r>
      <w:r>
        <w:fldChar w:fldCharType="end"/>
      </w:r>
      <w:r>
        <w:fldChar w:fldCharType="end"/>
      </w:r>
    </w:p>
    <w:p w14:paraId="157CB2F1">
      <w:pPr>
        <w:pStyle w:val="24"/>
        <w:rPr>
          <w:rFonts w:hint="eastAsia" w:asciiTheme="minorHAnsi" w:hAnsiTheme="minorHAnsi" w:eastAsiaTheme="minorEastAsia" w:cstheme="minorBidi"/>
          <w:szCs w:val="22"/>
        </w:rPr>
      </w:pPr>
      <w:r>
        <w:fldChar w:fldCharType="begin"/>
      </w:r>
      <w:r>
        <w:instrText xml:space="preserve"> HYPERLINK \l "_Toc177721909" </w:instrText>
      </w:r>
      <w:r>
        <w:fldChar w:fldCharType="separate"/>
      </w:r>
      <w:r>
        <w:rPr>
          <w:rStyle w:val="32"/>
        </w:rPr>
        <w:t>5.4</w:t>
      </w:r>
      <w:r>
        <w:rPr>
          <w:rStyle w:val="32"/>
          <w:rFonts w:hint="eastAsia"/>
        </w:rPr>
        <w:t xml:space="preserve"> 质感</w:t>
      </w:r>
      <w:r>
        <w:tab/>
      </w:r>
      <w:r>
        <w:fldChar w:fldCharType="begin"/>
      </w:r>
      <w:r>
        <w:instrText xml:space="preserve"> PAGEREF _Toc177721909 \h </w:instrText>
      </w:r>
      <w:r>
        <w:fldChar w:fldCharType="separate"/>
      </w:r>
      <w:r>
        <w:t>5</w:t>
      </w:r>
      <w:r>
        <w:fldChar w:fldCharType="end"/>
      </w:r>
      <w:r>
        <w:fldChar w:fldCharType="end"/>
      </w:r>
    </w:p>
    <w:p w14:paraId="6BE990D4">
      <w:pPr>
        <w:pStyle w:val="15"/>
        <w:rPr>
          <w:rFonts w:hint="eastAsia" w:asciiTheme="minorHAnsi" w:hAnsiTheme="minorHAnsi" w:eastAsiaTheme="minorEastAsia" w:cstheme="minorBidi"/>
          <w:szCs w:val="22"/>
        </w:rPr>
      </w:pPr>
      <w:r>
        <w:fldChar w:fldCharType="begin"/>
      </w:r>
      <w:r>
        <w:instrText xml:space="preserve"> HYPERLINK \l "_Toc177721910" </w:instrText>
      </w:r>
      <w:r>
        <w:fldChar w:fldCharType="separate"/>
      </w:r>
      <w:r>
        <w:rPr>
          <w:rStyle w:val="32"/>
        </w:rPr>
        <w:t>5.4.1</w:t>
      </w:r>
      <w:r>
        <w:rPr>
          <w:rStyle w:val="32"/>
          <w:rFonts w:hint="eastAsia"/>
        </w:rPr>
        <w:t xml:space="preserve"> 质感的作用</w:t>
      </w:r>
      <w:r>
        <w:tab/>
      </w:r>
      <w:r>
        <w:fldChar w:fldCharType="begin"/>
      </w:r>
      <w:r>
        <w:instrText xml:space="preserve"> PAGEREF _Toc177721910 \h </w:instrText>
      </w:r>
      <w:r>
        <w:fldChar w:fldCharType="separate"/>
      </w:r>
      <w:r>
        <w:t>5</w:t>
      </w:r>
      <w:r>
        <w:fldChar w:fldCharType="end"/>
      </w:r>
      <w:r>
        <w:fldChar w:fldCharType="end"/>
      </w:r>
    </w:p>
    <w:p w14:paraId="7A660794">
      <w:pPr>
        <w:pStyle w:val="15"/>
        <w:rPr>
          <w:rFonts w:hint="eastAsia" w:asciiTheme="minorHAnsi" w:hAnsiTheme="minorHAnsi" w:eastAsiaTheme="minorEastAsia" w:cstheme="minorBidi"/>
          <w:szCs w:val="22"/>
        </w:rPr>
      </w:pPr>
      <w:r>
        <w:fldChar w:fldCharType="begin"/>
      </w:r>
      <w:r>
        <w:instrText xml:space="preserve"> HYPERLINK \l "_Toc177721911" </w:instrText>
      </w:r>
      <w:r>
        <w:fldChar w:fldCharType="separate"/>
      </w:r>
      <w:r>
        <w:rPr>
          <w:rStyle w:val="32"/>
        </w:rPr>
        <w:t>5.4.2</w:t>
      </w:r>
      <w:r>
        <w:rPr>
          <w:rStyle w:val="32"/>
          <w:rFonts w:hint="eastAsia"/>
        </w:rPr>
        <w:t xml:space="preserve"> 质感的应用及效果</w:t>
      </w:r>
      <w:r>
        <w:tab/>
      </w:r>
      <w:r>
        <w:fldChar w:fldCharType="begin"/>
      </w:r>
      <w:r>
        <w:instrText xml:space="preserve"> PAGEREF _Toc177721911 \h </w:instrText>
      </w:r>
      <w:r>
        <w:fldChar w:fldCharType="separate"/>
      </w:r>
      <w:r>
        <w:t>5</w:t>
      </w:r>
      <w:r>
        <w:fldChar w:fldCharType="end"/>
      </w:r>
      <w:r>
        <w:fldChar w:fldCharType="end"/>
      </w:r>
    </w:p>
    <w:p w14:paraId="373DAEA1">
      <w:pPr>
        <w:pStyle w:val="24"/>
        <w:rPr>
          <w:rFonts w:hint="eastAsia" w:asciiTheme="minorHAnsi" w:hAnsiTheme="minorHAnsi" w:eastAsiaTheme="minorEastAsia" w:cstheme="minorBidi"/>
          <w:szCs w:val="22"/>
        </w:rPr>
      </w:pPr>
      <w:r>
        <w:fldChar w:fldCharType="begin"/>
      </w:r>
      <w:r>
        <w:instrText xml:space="preserve"> HYPERLINK \l "_Toc177721912" </w:instrText>
      </w:r>
      <w:r>
        <w:fldChar w:fldCharType="separate"/>
      </w:r>
      <w:r>
        <w:rPr>
          <w:rStyle w:val="32"/>
        </w:rPr>
        <w:t>5.5</w:t>
      </w:r>
      <w:r>
        <w:rPr>
          <w:rStyle w:val="32"/>
          <w:rFonts w:hint="eastAsia"/>
        </w:rPr>
        <w:t xml:space="preserve"> 材料及工艺</w:t>
      </w:r>
      <w:r>
        <w:tab/>
      </w:r>
      <w:r>
        <w:fldChar w:fldCharType="begin"/>
      </w:r>
      <w:r>
        <w:instrText xml:space="preserve"> PAGEREF _Toc177721912 \h </w:instrText>
      </w:r>
      <w:r>
        <w:fldChar w:fldCharType="separate"/>
      </w:r>
      <w:r>
        <w:t>5</w:t>
      </w:r>
      <w:r>
        <w:fldChar w:fldCharType="end"/>
      </w:r>
      <w:r>
        <w:fldChar w:fldCharType="end"/>
      </w:r>
    </w:p>
    <w:p w14:paraId="546125B0">
      <w:pPr>
        <w:pStyle w:val="15"/>
        <w:rPr>
          <w:rFonts w:hint="eastAsia" w:asciiTheme="minorHAnsi" w:hAnsiTheme="minorHAnsi" w:eastAsiaTheme="minorEastAsia" w:cstheme="minorBidi"/>
          <w:szCs w:val="22"/>
        </w:rPr>
      </w:pPr>
      <w:r>
        <w:fldChar w:fldCharType="begin"/>
      </w:r>
      <w:r>
        <w:instrText xml:space="preserve"> HYPERLINK \l "_Toc177721913" </w:instrText>
      </w:r>
      <w:r>
        <w:fldChar w:fldCharType="separate"/>
      </w:r>
      <w:r>
        <w:rPr>
          <w:rStyle w:val="32"/>
        </w:rPr>
        <w:t>5.5.1</w:t>
      </w:r>
      <w:r>
        <w:rPr>
          <w:rStyle w:val="32"/>
          <w:rFonts w:hint="eastAsia"/>
        </w:rPr>
        <w:t xml:space="preserve"> 绿色要求</w:t>
      </w:r>
      <w:r>
        <w:tab/>
      </w:r>
      <w:r>
        <w:fldChar w:fldCharType="begin"/>
      </w:r>
      <w:r>
        <w:instrText xml:space="preserve"> PAGEREF _Toc177721913 \h </w:instrText>
      </w:r>
      <w:r>
        <w:fldChar w:fldCharType="separate"/>
      </w:r>
      <w:r>
        <w:t>5</w:t>
      </w:r>
      <w:r>
        <w:fldChar w:fldCharType="end"/>
      </w:r>
      <w:r>
        <w:fldChar w:fldCharType="end"/>
      </w:r>
    </w:p>
    <w:p w14:paraId="2DEFAA8E">
      <w:pPr>
        <w:pStyle w:val="15"/>
        <w:rPr>
          <w:rFonts w:hint="eastAsia" w:asciiTheme="minorHAnsi" w:hAnsiTheme="minorHAnsi" w:eastAsiaTheme="minorEastAsia" w:cstheme="minorBidi"/>
          <w:szCs w:val="22"/>
        </w:rPr>
      </w:pPr>
      <w:r>
        <w:fldChar w:fldCharType="begin"/>
      </w:r>
      <w:r>
        <w:instrText xml:space="preserve"> HYPERLINK \l "_Toc177721914" </w:instrText>
      </w:r>
      <w:r>
        <w:fldChar w:fldCharType="separate"/>
      </w:r>
      <w:r>
        <w:rPr>
          <w:rStyle w:val="32"/>
        </w:rPr>
        <w:t>5.5.2</w:t>
      </w:r>
      <w:r>
        <w:rPr>
          <w:rStyle w:val="32"/>
          <w:rFonts w:hint="eastAsia"/>
        </w:rPr>
        <w:t xml:space="preserve"> 美学要求</w:t>
      </w:r>
      <w:r>
        <w:tab/>
      </w:r>
      <w:r>
        <w:fldChar w:fldCharType="begin"/>
      </w:r>
      <w:r>
        <w:instrText xml:space="preserve"> PAGEREF _Toc177721914 \h </w:instrText>
      </w:r>
      <w:r>
        <w:fldChar w:fldCharType="separate"/>
      </w:r>
      <w:r>
        <w:t>6</w:t>
      </w:r>
      <w:r>
        <w:fldChar w:fldCharType="end"/>
      </w:r>
      <w:r>
        <w:fldChar w:fldCharType="end"/>
      </w:r>
    </w:p>
    <w:p w14:paraId="5E6EC65A">
      <w:pPr>
        <w:pStyle w:val="24"/>
        <w:rPr>
          <w:rFonts w:hint="eastAsia" w:asciiTheme="minorHAnsi" w:hAnsiTheme="minorHAnsi" w:eastAsiaTheme="minorEastAsia" w:cstheme="minorBidi"/>
          <w:szCs w:val="22"/>
        </w:rPr>
      </w:pPr>
      <w:r>
        <w:fldChar w:fldCharType="begin"/>
      </w:r>
      <w:r>
        <w:instrText xml:space="preserve"> HYPERLINK \l "_Toc177721915" </w:instrText>
      </w:r>
      <w:r>
        <w:fldChar w:fldCharType="separate"/>
      </w:r>
      <w:r>
        <w:rPr>
          <w:rStyle w:val="32"/>
        </w:rPr>
        <w:t>5.6</w:t>
      </w:r>
      <w:r>
        <w:rPr>
          <w:rStyle w:val="32"/>
          <w:rFonts w:hint="eastAsia"/>
        </w:rPr>
        <w:t xml:space="preserve"> 典型外观件</w:t>
      </w:r>
      <w:r>
        <w:tab/>
      </w:r>
      <w:r>
        <w:fldChar w:fldCharType="begin"/>
      </w:r>
      <w:r>
        <w:instrText xml:space="preserve"> PAGEREF _Toc177721915 \h </w:instrText>
      </w:r>
      <w:r>
        <w:fldChar w:fldCharType="separate"/>
      </w:r>
      <w:r>
        <w:t>6</w:t>
      </w:r>
      <w:r>
        <w:fldChar w:fldCharType="end"/>
      </w:r>
      <w:r>
        <w:fldChar w:fldCharType="end"/>
      </w:r>
    </w:p>
    <w:p w14:paraId="5ABC5072">
      <w:pPr>
        <w:pStyle w:val="15"/>
        <w:rPr>
          <w:rFonts w:hint="eastAsia" w:asciiTheme="minorHAnsi" w:hAnsiTheme="minorHAnsi" w:eastAsiaTheme="minorEastAsia" w:cstheme="minorBidi"/>
          <w:szCs w:val="22"/>
        </w:rPr>
      </w:pPr>
      <w:r>
        <w:fldChar w:fldCharType="begin"/>
      </w:r>
      <w:r>
        <w:instrText xml:space="preserve"> HYPERLINK \l "_Toc177721916" </w:instrText>
      </w:r>
      <w:r>
        <w:fldChar w:fldCharType="separate"/>
      </w:r>
      <w:r>
        <w:rPr>
          <w:rStyle w:val="32"/>
        </w:rPr>
        <w:t>5.6.1</w:t>
      </w:r>
      <w:r>
        <w:rPr>
          <w:rStyle w:val="32"/>
          <w:rFonts w:hint="eastAsia"/>
        </w:rPr>
        <w:t xml:space="preserve"> 典型外观件的种类</w:t>
      </w:r>
      <w:r>
        <w:tab/>
      </w:r>
      <w:r>
        <w:fldChar w:fldCharType="begin"/>
      </w:r>
      <w:r>
        <w:instrText xml:space="preserve"> PAGEREF _Toc177721916 \h </w:instrText>
      </w:r>
      <w:r>
        <w:fldChar w:fldCharType="separate"/>
      </w:r>
      <w:r>
        <w:t>6</w:t>
      </w:r>
      <w:r>
        <w:fldChar w:fldCharType="end"/>
      </w:r>
      <w:r>
        <w:fldChar w:fldCharType="end"/>
      </w:r>
    </w:p>
    <w:p w14:paraId="056718E2">
      <w:pPr>
        <w:pStyle w:val="15"/>
        <w:rPr>
          <w:rFonts w:hint="eastAsia" w:asciiTheme="minorHAnsi" w:hAnsiTheme="minorHAnsi" w:eastAsiaTheme="minorEastAsia" w:cstheme="minorBidi"/>
          <w:szCs w:val="22"/>
        </w:rPr>
      </w:pPr>
      <w:r>
        <w:fldChar w:fldCharType="begin"/>
      </w:r>
      <w:r>
        <w:instrText xml:space="preserve"> HYPERLINK \l "_Toc177721917" </w:instrText>
      </w:r>
      <w:r>
        <w:fldChar w:fldCharType="separate"/>
      </w:r>
      <w:r>
        <w:rPr>
          <w:rStyle w:val="32"/>
        </w:rPr>
        <w:t>5.6.2</w:t>
      </w:r>
      <w:r>
        <w:rPr>
          <w:rStyle w:val="32"/>
          <w:rFonts w:hint="eastAsia"/>
        </w:rPr>
        <w:t xml:space="preserve"> 防护罩</w:t>
      </w:r>
      <w:r>
        <w:tab/>
      </w:r>
      <w:r>
        <w:fldChar w:fldCharType="begin"/>
      </w:r>
      <w:r>
        <w:instrText xml:space="preserve"> PAGEREF _Toc177721917 \h </w:instrText>
      </w:r>
      <w:r>
        <w:fldChar w:fldCharType="separate"/>
      </w:r>
      <w:r>
        <w:t>6</w:t>
      </w:r>
      <w:r>
        <w:fldChar w:fldCharType="end"/>
      </w:r>
      <w:r>
        <w:fldChar w:fldCharType="end"/>
      </w:r>
    </w:p>
    <w:p w14:paraId="5F32460E">
      <w:pPr>
        <w:pStyle w:val="15"/>
        <w:rPr>
          <w:rFonts w:hint="eastAsia" w:asciiTheme="minorHAnsi" w:hAnsiTheme="minorHAnsi" w:eastAsiaTheme="minorEastAsia" w:cstheme="minorBidi"/>
          <w:szCs w:val="22"/>
        </w:rPr>
      </w:pPr>
      <w:r>
        <w:fldChar w:fldCharType="begin"/>
      </w:r>
      <w:r>
        <w:instrText xml:space="preserve"> HYPERLINK \l "_Toc177721918" </w:instrText>
      </w:r>
      <w:r>
        <w:fldChar w:fldCharType="separate"/>
      </w:r>
      <w:r>
        <w:rPr>
          <w:rStyle w:val="32"/>
        </w:rPr>
        <w:t>5.6.3</w:t>
      </w:r>
      <w:r>
        <w:rPr>
          <w:rStyle w:val="32"/>
          <w:rFonts w:hint="eastAsia"/>
        </w:rPr>
        <w:t xml:space="preserve"> 门</w:t>
      </w:r>
      <w:r>
        <w:tab/>
      </w:r>
      <w:r>
        <w:fldChar w:fldCharType="begin"/>
      </w:r>
      <w:r>
        <w:instrText xml:space="preserve"> PAGEREF _Toc177721918 \h </w:instrText>
      </w:r>
      <w:r>
        <w:fldChar w:fldCharType="separate"/>
      </w:r>
      <w:r>
        <w:t>7</w:t>
      </w:r>
      <w:r>
        <w:fldChar w:fldCharType="end"/>
      </w:r>
      <w:r>
        <w:fldChar w:fldCharType="end"/>
      </w:r>
    </w:p>
    <w:p w14:paraId="26B66A85">
      <w:pPr>
        <w:pStyle w:val="15"/>
        <w:rPr>
          <w:rFonts w:hint="eastAsia" w:asciiTheme="minorHAnsi" w:hAnsiTheme="minorHAnsi" w:eastAsiaTheme="minorEastAsia" w:cstheme="minorBidi"/>
          <w:szCs w:val="22"/>
        </w:rPr>
      </w:pPr>
      <w:r>
        <w:fldChar w:fldCharType="begin"/>
      </w:r>
      <w:r>
        <w:instrText xml:space="preserve"> HYPERLINK \l "_Toc177721919" </w:instrText>
      </w:r>
      <w:r>
        <w:fldChar w:fldCharType="separate"/>
      </w:r>
      <w:r>
        <w:rPr>
          <w:rStyle w:val="32"/>
        </w:rPr>
        <w:t>5.6.4</w:t>
      </w:r>
      <w:r>
        <w:rPr>
          <w:rStyle w:val="32"/>
          <w:rFonts w:hint="eastAsia"/>
        </w:rPr>
        <w:t xml:space="preserve"> 观察窗</w:t>
      </w:r>
      <w:r>
        <w:tab/>
      </w:r>
      <w:r>
        <w:fldChar w:fldCharType="begin"/>
      </w:r>
      <w:r>
        <w:instrText xml:space="preserve"> PAGEREF _Toc177721919 \h </w:instrText>
      </w:r>
      <w:r>
        <w:fldChar w:fldCharType="separate"/>
      </w:r>
      <w:r>
        <w:t>7</w:t>
      </w:r>
      <w:r>
        <w:fldChar w:fldCharType="end"/>
      </w:r>
      <w:r>
        <w:fldChar w:fldCharType="end"/>
      </w:r>
    </w:p>
    <w:p w14:paraId="3F212537">
      <w:pPr>
        <w:pStyle w:val="15"/>
        <w:rPr>
          <w:rFonts w:hint="eastAsia" w:asciiTheme="minorHAnsi" w:hAnsiTheme="minorHAnsi" w:eastAsiaTheme="minorEastAsia" w:cstheme="minorBidi"/>
          <w:szCs w:val="22"/>
        </w:rPr>
      </w:pPr>
      <w:r>
        <w:fldChar w:fldCharType="begin"/>
      </w:r>
      <w:r>
        <w:instrText xml:space="preserve"> HYPERLINK \l "_Toc177721920" </w:instrText>
      </w:r>
      <w:r>
        <w:fldChar w:fldCharType="separate"/>
      </w:r>
      <w:r>
        <w:rPr>
          <w:rStyle w:val="32"/>
        </w:rPr>
        <w:t>5.6.5</w:t>
      </w:r>
      <w:r>
        <w:rPr>
          <w:rStyle w:val="32"/>
          <w:rFonts w:hint="eastAsia"/>
        </w:rPr>
        <w:t xml:space="preserve"> 把手</w:t>
      </w:r>
      <w:r>
        <w:tab/>
      </w:r>
      <w:r>
        <w:fldChar w:fldCharType="begin"/>
      </w:r>
      <w:r>
        <w:instrText xml:space="preserve"> PAGEREF _Toc177721920 \h </w:instrText>
      </w:r>
      <w:r>
        <w:fldChar w:fldCharType="separate"/>
      </w:r>
      <w:r>
        <w:t>7</w:t>
      </w:r>
      <w:r>
        <w:fldChar w:fldCharType="end"/>
      </w:r>
      <w:r>
        <w:fldChar w:fldCharType="end"/>
      </w:r>
    </w:p>
    <w:p w14:paraId="759D91F5">
      <w:pPr>
        <w:pStyle w:val="15"/>
        <w:rPr>
          <w:rFonts w:hint="eastAsia" w:asciiTheme="minorHAnsi" w:hAnsiTheme="minorHAnsi" w:eastAsiaTheme="minorEastAsia" w:cstheme="minorBidi"/>
          <w:szCs w:val="22"/>
        </w:rPr>
      </w:pPr>
      <w:r>
        <w:fldChar w:fldCharType="begin"/>
      </w:r>
      <w:r>
        <w:instrText xml:space="preserve"> HYPERLINK \l "_Toc177721921" </w:instrText>
      </w:r>
      <w:r>
        <w:fldChar w:fldCharType="separate"/>
      </w:r>
      <w:r>
        <w:rPr>
          <w:rStyle w:val="32"/>
        </w:rPr>
        <w:t>5.6.6</w:t>
      </w:r>
      <w:r>
        <w:rPr>
          <w:rStyle w:val="32"/>
          <w:rFonts w:hint="eastAsia"/>
        </w:rPr>
        <w:t xml:space="preserve"> 铰链</w:t>
      </w:r>
      <w:r>
        <w:tab/>
      </w:r>
      <w:r>
        <w:fldChar w:fldCharType="begin"/>
      </w:r>
      <w:r>
        <w:instrText xml:space="preserve"> PAGEREF _Toc177721921 \h </w:instrText>
      </w:r>
      <w:r>
        <w:fldChar w:fldCharType="separate"/>
      </w:r>
      <w:r>
        <w:t>7</w:t>
      </w:r>
      <w:r>
        <w:fldChar w:fldCharType="end"/>
      </w:r>
      <w:r>
        <w:fldChar w:fldCharType="end"/>
      </w:r>
    </w:p>
    <w:p w14:paraId="38F5622F">
      <w:pPr>
        <w:pStyle w:val="15"/>
        <w:rPr>
          <w:rFonts w:hint="eastAsia" w:asciiTheme="minorHAnsi" w:hAnsiTheme="minorHAnsi" w:eastAsiaTheme="minorEastAsia" w:cstheme="minorBidi"/>
          <w:szCs w:val="22"/>
        </w:rPr>
      </w:pPr>
      <w:r>
        <w:fldChar w:fldCharType="begin"/>
      </w:r>
      <w:r>
        <w:instrText xml:space="preserve"> HYPERLINK \l "_Toc177721922" </w:instrText>
      </w:r>
      <w:r>
        <w:fldChar w:fldCharType="separate"/>
      </w:r>
      <w:r>
        <w:rPr>
          <w:rStyle w:val="32"/>
        </w:rPr>
        <w:t>5.6.7</w:t>
      </w:r>
      <w:r>
        <w:rPr>
          <w:rStyle w:val="32"/>
          <w:rFonts w:hint="eastAsia"/>
        </w:rPr>
        <w:t xml:space="preserve"> 地脚</w:t>
      </w:r>
      <w:r>
        <w:tab/>
      </w:r>
      <w:r>
        <w:fldChar w:fldCharType="begin"/>
      </w:r>
      <w:r>
        <w:instrText xml:space="preserve"> PAGEREF _Toc177721922 \h </w:instrText>
      </w:r>
      <w:r>
        <w:fldChar w:fldCharType="separate"/>
      </w:r>
      <w:r>
        <w:t>8</w:t>
      </w:r>
      <w:r>
        <w:fldChar w:fldCharType="end"/>
      </w:r>
      <w:r>
        <w:fldChar w:fldCharType="end"/>
      </w:r>
    </w:p>
    <w:p w14:paraId="38C47A6B">
      <w:pPr>
        <w:pStyle w:val="15"/>
        <w:rPr>
          <w:rFonts w:hint="eastAsia" w:asciiTheme="minorHAnsi" w:hAnsiTheme="minorHAnsi" w:eastAsiaTheme="minorEastAsia" w:cstheme="minorBidi"/>
          <w:szCs w:val="22"/>
        </w:rPr>
      </w:pPr>
      <w:r>
        <w:fldChar w:fldCharType="begin"/>
      </w:r>
      <w:r>
        <w:instrText xml:space="preserve"> HYPERLINK \l "_Toc177721923" </w:instrText>
      </w:r>
      <w:r>
        <w:fldChar w:fldCharType="separate"/>
      </w:r>
      <w:r>
        <w:rPr>
          <w:rStyle w:val="32"/>
        </w:rPr>
        <w:t>5.6.8</w:t>
      </w:r>
      <w:r>
        <w:rPr>
          <w:rStyle w:val="32"/>
          <w:rFonts w:hint="eastAsia"/>
        </w:rPr>
        <w:t xml:space="preserve"> 标牌</w:t>
      </w:r>
      <w:r>
        <w:tab/>
      </w:r>
      <w:r>
        <w:fldChar w:fldCharType="begin"/>
      </w:r>
      <w:r>
        <w:instrText xml:space="preserve"> PAGEREF _Toc177721923 \h </w:instrText>
      </w:r>
      <w:r>
        <w:fldChar w:fldCharType="separate"/>
      </w:r>
      <w:r>
        <w:t>8</w:t>
      </w:r>
      <w:r>
        <w:fldChar w:fldCharType="end"/>
      </w:r>
      <w:r>
        <w:fldChar w:fldCharType="end"/>
      </w:r>
    </w:p>
    <w:p w14:paraId="64993070">
      <w:pPr>
        <w:pStyle w:val="15"/>
        <w:rPr>
          <w:rFonts w:hint="eastAsia" w:asciiTheme="minorHAnsi" w:hAnsiTheme="minorHAnsi" w:eastAsiaTheme="minorEastAsia" w:cstheme="minorBidi"/>
          <w:szCs w:val="22"/>
        </w:rPr>
      </w:pPr>
      <w:r>
        <w:fldChar w:fldCharType="begin"/>
      </w:r>
      <w:r>
        <w:instrText xml:space="preserve"> HYPERLINK \l "_Toc177721924" </w:instrText>
      </w:r>
      <w:r>
        <w:fldChar w:fldCharType="separate"/>
      </w:r>
      <w:r>
        <w:rPr>
          <w:rStyle w:val="32"/>
        </w:rPr>
        <w:t>5.6.9</w:t>
      </w:r>
      <w:r>
        <w:rPr>
          <w:rStyle w:val="32"/>
          <w:rFonts w:hint="eastAsia"/>
        </w:rPr>
        <w:t xml:space="preserve"> 安全标识</w:t>
      </w:r>
      <w:r>
        <w:tab/>
      </w:r>
      <w:r>
        <w:fldChar w:fldCharType="begin"/>
      </w:r>
      <w:r>
        <w:instrText xml:space="preserve"> PAGEREF _Toc177721924 \h </w:instrText>
      </w:r>
      <w:r>
        <w:fldChar w:fldCharType="separate"/>
      </w:r>
      <w:r>
        <w:t>8</w:t>
      </w:r>
      <w:r>
        <w:fldChar w:fldCharType="end"/>
      </w:r>
      <w:r>
        <w:fldChar w:fldCharType="end"/>
      </w:r>
    </w:p>
    <w:p w14:paraId="63E42329">
      <w:pPr>
        <w:pStyle w:val="19"/>
        <w:rPr>
          <w:rFonts w:hint="eastAsia" w:asciiTheme="minorHAnsi" w:hAnsiTheme="minorHAnsi" w:eastAsiaTheme="minorEastAsia" w:cstheme="minorBidi"/>
          <w:szCs w:val="22"/>
        </w:rPr>
      </w:pPr>
      <w:r>
        <w:fldChar w:fldCharType="begin"/>
      </w:r>
      <w:r>
        <w:instrText xml:space="preserve"> HYPERLINK \l "_Toc177721925" </w:instrText>
      </w:r>
      <w:r>
        <w:fldChar w:fldCharType="separate"/>
      </w:r>
      <w:r>
        <w:rPr>
          <w:rStyle w:val="32"/>
        </w:rPr>
        <w:t>6</w:t>
      </w:r>
      <w:r>
        <w:rPr>
          <w:rStyle w:val="32"/>
          <w:rFonts w:hint="eastAsia"/>
        </w:rPr>
        <w:t xml:space="preserve"> 人机界面</w:t>
      </w:r>
      <w:r>
        <w:tab/>
      </w:r>
      <w:r>
        <w:fldChar w:fldCharType="begin"/>
      </w:r>
      <w:r>
        <w:instrText xml:space="preserve"> PAGEREF _Toc177721925 \h </w:instrText>
      </w:r>
      <w:r>
        <w:fldChar w:fldCharType="separate"/>
      </w:r>
      <w:r>
        <w:t>8</w:t>
      </w:r>
      <w:r>
        <w:fldChar w:fldCharType="end"/>
      </w:r>
      <w:r>
        <w:fldChar w:fldCharType="end"/>
      </w:r>
    </w:p>
    <w:p w14:paraId="4225BA01">
      <w:pPr>
        <w:pStyle w:val="24"/>
        <w:rPr>
          <w:rFonts w:hint="eastAsia" w:asciiTheme="minorHAnsi" w:hAnsiTheme="minorHAnsi" w:eastAsiaTheme="minorEastAsia" w:cstheme="minorBidi"/>
          <w:szCs w:val="22"/>
        </w:rPr>
      </w:pPr>
      <w:r>
        <w:fldChar w:fldCharType="begin"/>
      </w:r>
      <w:r>
        <w:instrText xml:space="preserve"> HYPERLINK \l "_Toc177721926" </w:instrText>
      </w:r>
      <w:r>
        <w:fldChar w:fldCharType="separate"/>
      </w:r>
      <w:r>
        <w:rPr>
          <w:rStyle w:val="32"/>
        </w:rPr>
        <w:t>6.1</w:t>
      </w:r>
      <w:r>
        <w:rPr>
          <w:rStyle w:val="32"/>
          <w:rFonts w:hint="eastAsia"/>
        </w:rPr>
        <w:t xml:space="preserve"> 概述</w:t>
      </w:r>
      <w:r>
        <w:tab/>
      </w:r>
      <w:r>
        <w:fldChar w:fldCharType="begin"/>
      </w:r>
      <w:r>
        <w:instrText xml:space="preserve"> PAGEREF _Toc177721926 \h </w:instrText>
      </w:r>
      <w:r>
        <w:fldChar w:fldCharType="separate"/>
      </w:r>
      <w:r>
        <w:t>9</w:t>
      </w:r>
      <w:r>
        <w:fldChar w:fldCharType="end"/>
      </w:r>
      <w:r>
        <w:fldChar w:fldCharType="end"/>
      </w:r>
    </w:p>
    <w:p w14:paraId="3C5D9799">
      <w:pPr>
        <w:pStyle w:val="24"/>
        <w:rPr>
          <w:rFonts w:hint="eastAsia" w:asciiTheme="minorHAnsi" w:hAnsiTheme="minorHAnsi" w:eastAsiaTheme="minorEastAsia" w:cstheme="minorBidi"/>
          <w:szCs w:val="22"/>
        </w:rPr>
      </w:pPr>
      <w:r>
        <w:fldChar w:fldCharType="begin"/>
      </w:r>
      <w:r>
        <w:instrText xml:space="preserve"> HYPERLINK \l "_Toc177721927" </w:instrText>
      </w:r>
      <w:r>
        <w:fldChar w:fldCharType="separate"/>
      </w:r>
      <w:r>
        <w:rPr>
          <w:rStyle w:val="32"/>
        </w:rPr>
        <w:t>6.2</w:t>
      </w:r>
      <w:r>
        <w:rPr>
          <w:rStyle w:val="32"/>
          <w:rFonts w:hint="eastAsia"/>
        </w:rPr>
        <w:t xml:space="preserve"> 显示装置</w:t>
      </w:r>
      <w:r>
        <w:tab/>
      </w:r>
      <w:r>
        <w:fldChar w:fldCharType="begin"/>
      </w:r>
      <w:r>
        <w:instrText xml:space="preserve"> PAGEREF _Toc177721927 \h </w:instrText>
      </w:r>
      <w:r>
        <w:fldChar w:fldCharType="separate"/>
      </w:r>
      <w:r>
        <w:t>9</w:t>
      </w:r>
      <w:r>
        <w:fldChar w:fldCharType="end"/>
      </w:r>
      <w:r>
        <w:fldChar w:fldCharType="end"/>
      </w:r>
    </w:p>
    <w:p w14:paraId="6D8D9D40">
      <w:pPr>
        <w:pStyle w:val="15"/>
        <w:rPr>
          <w:rFonts w:hint="eastAsia" w:asciiTheme="minorHAnsi" w:hAnsiTheme="minorHAnsi" w:eastAsiaTheme="minorEastAsia" w:cstheme="minorBidi"/>
          <w:szCs w:val="22"/>
        </w:rPr>
      </w:pPr>
      <w:r>
        <w:fldChar w:fldCharType="begin"/>
      </w:r>
      <w:r>
        <w:instrText xml:space="preserve"> HYPERLINK \l "_Toc177721928" </w:instrText>
      </w:r>
      <w:r>
        <w:fldChar w:fldCharType="separate"/>
      </w:r>
      <w:r>
        <w:rPr>
          <w:rStyle w:val="32"/>
        </w:rPr>
        <w:t>6.2.1</w:t>
      </w:r>
      <w:r>
        <w:rPr>
          <w:rStyle w:val="32"/>
          <w:rFonts w:hint="eastAsia"/>
        </w:rPr>
        <w:t xml:space="preserve"> 基本要求</w:t>
      </w:r>
      <w:r>
        <w:tab/>
      </w:r>
      <w:r>
        <w:fldChar w:fldCharType="begin"/>
      </w:r>
      <w:r>
        <w:instrText xml:space="preserve"> PAGEREF _Toc177721928 \h </w:instrText>
      </w:r>
      <w:r>
        <w:fldChar w:fldCharType="separate"/>
      </w:r>
      <w:r>
        <w:t>9</w:t>
      </w:r>
      <w:r>
        <w:fldChar w:fldCharType="end"/>
      </w:r>
      <w:r>
        <w:fldChar w:fldCharType="end"/>
      </w:r>
    </w:p>
    <w:p w14:paraId="6CD683D4">
      <w:pPr>
        <w:pStyle w:val="15"/>
        <w:rPr>
          <w:rFonts w:hint="eastAsia" w:asciiTheme="minorHAnsi" w:hAnsiTheme="minorHAnsi" w:eastAsiaTheme="minorEastAsia" w:cstheme="minorBidi"/>
          <w:szCs w:val="22"/>
        </w:rPr>
      </w:pPr>
      <w:r>
        <w:fldChar w:fldCharType="begin"/>
      </w:r>
      <w:r>
        <w:instrText xml:space="preserve"> HYPERLINK \l "_Toc177721929" </w:instrText>
      </w:r>
      <w:r>
        <w:fldChar w:fldCharType="separate"/>
      </w:r>
      <w:r>
        <w:rPr>
          <w:rStyle w:val="32"/>
        </w:rPr>
        <w:t>6.2.2</w:t>
      </w:r>
      <w:r>
        <w:rPr>
          <w:rStyle w:val="32"/>
          <w:rFonts w:hint="eastAsia"/>
        </w:rPr>
        <w:t xml:space="preserve"> 视觉显示装置</w:t>
      </w:r>
      <w:r>
        <w:tab/>
      </w:r>
      <w:r>
        <w:fldChar w:fldCharType="begin"/>
      </w:r>
      <w:r>
        <w:instrText xml:space="preserve"> PAGEREF _Toc177721929 \h </w:instrText>
      </w:r>
      <w:r>
        <w:fldChar w:fldCharType="separate"/>
      </w:r>
      <w:r>
        <w:t>9</w:t>
      </w:r>
      <w:r>
        <w:fldChar w:fldCharType="end"/>
      </w:r>
      <w:r>
        <w:fldChar w:fldCharType="end"/>
      </w:r>
    </w:p>
    <w:p w14:paraId="7C8C4549">
      <w:pPr>
        <w:pStyle w:val="15"/>
        <w:rPr>
          <w:rFonts w:hint="eastAsia" w:asciiTheme="minorHAnsi" w:hAnsiTheme="minorHAnsi" w:eastAsiaTheme="minorEastAsia" w:cstheme="minorBidi"/>
          <w:szCs w:val="22"/>
        </w:rPr>
      </w:pPr>
      <w:r>
        <w:fldChar w:fldCharType="begin"/>
      </w:r>
      <w:r>
        <w:instrText xml:space="preserve"> HYPERLINK \l "_Toc177721930" </w:instrText>
      </w:r>
      <w:r>
        <w:fldChar w:fldCharType="separate"/>
      </w:r>
      <w:r>
        <w:rPr>
          <w:rStyle w:val="32"/>
        </w:rPr>
        <w:t>6.2.3</w:t>
      </w:r>
      <w:r>
        <w:rPr>
          <w:rStyle w:val="32"/>
          <w:rFonts w:hint="eastAsia"/>
        </w:rPr>
        <w:t xml:space="preserve"> 听觉显示装置</w:t>
      </w:r>
      <w:r>
        <w:tab/>
      </w:r>
      <w:r>
        <w:fldChar w:fldCharType="begin"/>
      </w:r>
      <w:r>
        <w:instrText xml:space="preserve"> PAGEREF _Toc177721930 \h </w:instrText>
      </w:r>
      <w:r>
        <w:fldChar w:fldCharType="separate"/>
      </w:r>
      <w:r>
        <w:t>10</w:t>
      </w:r>
      <w:r>
        <w:fldChar w:fldCharType="end"/>
      </w:r>
      <w:r>
        <w:fldChar w:fldCharType="end"/>
      </w:r>
    </w:p>
    <w:p w14:paraId="2C4B09AA">
      <w:pPr>
        <w:pStyle w:val="15"/>
        <w:rPr>
          <w:rFonts w:hint="eastAsia" w:asciiTheme="minorHAnsi" w:hAnsiTheme="minorHAnsi" w:eastAsiaTheme="minorEastAsia" w:cstheme="minorBidi"/>
          <w:szCs w:val="22"/>
        </w:rPr>
      </w:pPr>
      <w:r>
        <w:fldChar w:fldCharType="begin"/>
      </w:r>
      <w:r>
        <w:instrText xml:space="preserve"> HYPERLINK \l "_Toc177721931" </w:instrText>
      </w:r>
      <w:r>
        <w:fldChar w:fldCharType="separate"/>
      </w:r>
      <w:r>
        <w:rPr>
          <w:rStyle w:val="32"/>
        </w:rPr>
        <w:t>6.2.4</w:t>
      </w:r>
      <w:r>
        <w:rPr>
          <w:rStyle w:val="32"/>
          <w:rFonts w:hint="eastAsia"/>
        </w:rPr>
        <w:t xml:space="preserve"> 触觉显示装置</w:t>
      </w:r>
      <w:r>
        <w:tab/>
      </w:r>
      <w:r>
        <w:fldChar w:fldCharType="begin"/>
      </w:r>
      <w:r>
        <w:instrText xml:space="preserve"> PAGEREF _Toc177721931 \h </w:instrText>
      </w:r>
      <w:r>
        <w:fldChar w:fldCharType="separate"/>
      </w:r>
      <w:r>
        <w:t>10</w:t>
      </w:r>
      <w:r>
        <w:fldChar w:fldCharType="end"/>
      </w:r>
      <w:r>
        <w:fldChar w:fldCharType="end"/>
      </w:r>
    </w:p>
    <w:p w14:paraId="55BE9A3F">
      <w:pPr>
        <w:pStyle w:val="24"/>
        <w:rPr>
          <w:rFonts w:hint="eastAsia" w:asciiTheme="minorHAnsi" w:hAnsiTheme="minorHAnsi" w:eastAsiaTheme="minorEastAsia" w:cstheme="minorBidi"/>
          <w:szCs w:val="22"/>
        </w:rPr>
      </w:pPr>
      <w:r>
        <w:fldChar w:fldCharType="begin"/>
      </w:r>
      <w:r>
        <w:instrText xml:space="preserve"> HYPERLINK \l "_Toc177721932" </w:instrText>
      </w:r>
      <w:r>
        <w:fldChar w:fldCharType="separate"/>
      </w:r>
      <w:r>
        <w:rPr>
          <w:rStyle w:val="32"/>
        </w:rPr>
        <w:t>6.3</w:t>
      </w:r>
      <w:r>
        <w:rPr>
          <w:rStyle w:val="32"/>
          <w:rFonts w:hint="eastAsia"/>
        </w:rPr>
        <w:t xml:space="preserve"> 信息界面</w:t>
      </w:r>
      <w:r>
        <w:tab/>
      </w:r>
      <w:r>
        <w:fldChar w:fldCharType="begin"/>
      </w:r>
      <w:r>
        <w:instrText xml:space="preserve"> PAGEREF _Toc177721932 \h </w:instrText>
      </w:r>
      <w:r>
        <w:fldChar w:fldCharType="separate"/>
      </w:r>
      <w:r>
        <w:t>11</w:t>
      </w:r>
      <w:r>
        <w:fldChar w:fldCharType="end"/>
      </w:r>
      <w:r>
        <w:fldChar w:fldCharType="end"/>
      </w:r>
    </w:p>
    <w:p w14:paraId="0C30346A">
      <w:pPr>
        <w:pStyle w:val="15"/>
        <w:rPr>
          <w:rFonts w:hint="eastAsia" w:asciiTheme="minorHAnsi" w:hAnsiTheme="minorHAnsi" w:eastAsiaTheme="minorEastAsia" w:cstheme="minorBidi"/>
          <w:szCs w:val="22"/>
        </w:rPr>
      </w:pPr>
      <w:r>
        <w:fldChar w:fldCharType="begin"/>
      </w:r>
      <w:r>
        <w:instrText xml:space="preserve"> HYPERLINK \l "_Toc177721933" </w:instrText>
      </w:r>
      <w:r>
        <w:fldChar w:fldCharType="separate"/>
      </w:r>
      <w:r>
        <w:rPr>
          <w:rStyle w:val="32"/>
        </w:rPr>
        <w:t>6.3.1</w:t>
      </w:r>
      <w:r>
        <w:rPr>
          <w:rStyle w:val="32"/>
          <w:rFonts w:hint="eastAsia"/>
        </w:rPr>
        <w:t xml:space="preserve"> 基本要求</w:t>
      </w:r>
      <w:r>
        <w:tab/>
      </w:r>
      <w:r>
        <w:fldChar w:fldCharType="begin"/>
      </w:r>
      <w:r>
        <w:instrText xml:space="preserve"> PAGEREF _Toc177721933 \h </w:instrText>
      </w:r>
      <w:r>
        <w:fldChar w:fldCharType="separate"/>
      </w:r>
      <w:r>
        <w:t>11</w:t>
      </w:r>
      <w:r>
        <w:fldChar w:fldCharType="end"/>
      </w:r>
      <w:r>
        <w:fldChar w:fldCharType="end"/>
      </w:r>
    </w:p>
    <w:p w14:paraId="30576B99">
      <w:pPr>
        <w:pStyle w:val="15"/>
        <w:rPr>
          <w:rFonts w:hint="eastAsia" w:asciiTheme="minorHAnsi" w:hAnsiTheme="minorHAnsi" w:eastAsiaTheme="minorEastAsia" w:cstheme="minorBidi"/>
          <w:szCs w:val="22"/>
        </w:rPr>
      </w:pPr>
      <w:r>
        <w:fldChar w:fldCharType="begin"/>
      </w:r>
      <w:r>
        <w:instrText xml:space="preserve"> HYPERLINK \l "_Toc177721934" </w:instrText>
      </w:r>
      <w:r>
        <w:fldChar w:fldCharType="separate"/>
      </w:r>
      <w:r>
        <w:rPr>
          <w:rStyle w:val="32"/>
        </w:rPr>
        <w:t>6.3.2</w:t>
      </w:r>
      <w:r>
        <w:rPr>
          <w:rStyle w:val="32"/>
          <w:rFonts w:hint="eastAsia"/>
        </w:rPr>
        <w:t xml:space="preserve"> 菜单</w:t>
      </w:r>
      <w:r>
        <w:tab/>
      </w:r>
      <w:r>
        <w:fldChar w:fldCharType="begin"/>
      </w:r>
      <w:r>
        <w:instrText xml:space="preserve"> PAGEREF _Toc177721934 \h </w:instrText>
      </w:r>
      <w:r>
        <w:fldChar w:fldCharType="separate"/>
      </w:r>
      <w:r>
        <w:t>11</w:t>
      </w:r>
      <w:r>
        <w:fldChar w:fldCharType="end"/>
      </w:r>
      <w:r>
        <w:fldChar w:fldCharType="end"/>
      </w:r>
    </w:p>
    <w:p w14:paraId="24C7A30D">
      <w:pPr>
        <w:pStyle w:val="15"/>
        <w:rPr>
          <w:rFonts w:hint="eastAsia" w:asciiTheme="minorHAnsi" w:hAnsiTheme="minorHAnsi" w:eastAsiaTheme="minorEastAsia" w:cstheme="minorBidi"/>
          <w:szCs w:val="22"/>
        </w:rPr>
      </w:pPr>
      <w:r>
        <w:fldChar w:fldCharType="begin"/>
      </w:r>
      <w:r>
        <w:instrText xml:space="preserve"> HYPERLINK \l "_Toc177721935" </w:instrText>
      </w:r>
      <w:r>
        <w:fldChar w:fldCharType="separate"/>
      </w:r>
      <w:r>
        <w:rPr>
          <w:rStyle w:val="32"/>
        </w:rPr>
        <w:t>6.3.3</w:t>
      </w:r>
      <w:r>
        <w:rPr>
          <w:rStyle w:val="32"/>
          <w:rFonts w:hint="eastAsia"/>
        </w:rPr>
        <w:t xml:space="preserve"> 布局</w:t>
      </w:r>
      <w:r>
        <w:tab/>
      </w:r>
      <w:r>
        <w:fldChar w:fldCharType="begin"/>
      </w:r>
      <w:r>
        <w:instrText xml:space="preserve"> PAGEREF _Toc177721935 \h </w:instrText>
      </w:r>
      <w:r>
        <w:fldChar w:fldCharType="separate"/>
      </w:r>
      <w:r>
        <w:t>11</w:t>
      </w:r>
      <w:r>
        <w:fldChar w:fldCharType="end"/>
      </w:r>
      <w:r>
        <w:fldChar w:fldCharType="end"/>
      </w:r>
    </w:p>
    <w:p w14:paraId="19C6F4BB">
      <w:pPr>
        <w:pStyle w:val="15"/>
        <w:rPr>
          <w:rFonts w:hint="eastAsia" w:asciiTheme="minorHAnsi" w:hAnsiTheme="minorHAnsi" w:eastAsiaTheme="minorEastAsia" w:cstheme="minorBidi"/>
          <w:szCs w:val="22"/>
        </w:rPr>
      </w:pPr>
      <w:r>
        <w:fldChar w:fldCharType="begin"/>
      </w:r>
      <w:r>
        <w:instrText xml:space="preserve"> HYPERLINK \l "_Toc177721936" </w:instrText>
      </w:r>
      <w:r>
        <w:fldChar w:fldCharType="separate"/>
      </w:r>
      <w:r>
        <w:rPr>
          <w:rStyle w:val="32"/>
        </w:rPr>
        <w:t>6.3.4</w:t>
      </w:r>
      <w:r>
        <w:rPr>
          <w:rStyle w:val="32"/>
          <w:rFonts w:hint="eastAsia"/>
        </w:rPr>
        <w:t xml:space="preserve"> 导航</w:t>
      </w:r>
      <w:r>
        <w:tab/>
      </w:r>
      <w:r>
        <w:fldChar w:fldCharType="begin"/>
      </w:r>
      <w:r>
        <w:instrText xml:space="preserve"> PAGEREF _Toc177721936 \h </w:instrText>
      </w:r>
      <w:r>
        <w:fldChar w:fldCharType="separate"/>
      </w:r>
      <w:r>
        <w:t>12</w:t>
      </w:r>
      <w:r>
        <w:fldChar w:fldCharType="end"/>
      </w:r>
      <w:r>
        <w:fldChar w:fldCharType="end"/>
      </w:r>
    </w:p>
    <w:p w14:paraId="00A75698">
      <w:pPr>
        <w:pStyle w:val="15"/>
        <w:rPr>
          <w:rFonts w:hint="eastAsia" w:asciiTheme="minorHAnsi" w:hAnsiTheme="minorHAnsi" w:eastAsiaTheme="minorEastAsia" w:cstheme="minorBidi"/>
          <w:szCs w:val="22"/>
        </w:rPr>
      </w:pPr>
      <w:r>
        <w:fldChar w:fldCharType="begin"/>
      </w:r>
      <w:r>
        <w:instrText xml:space="preserve"> HYPERLINK \l "_Toc177721937" </w:instrText>
      </w:r>
      <w:r>
        <w:fldChar w:fldCharType="separate"/>
      </w:r>
      <w:r>
        <w:rPr>
          <w:rStyle w:val="32"/>
        </w:rPr>
        <w:t>6.3.5</w:t>
      </w:r>
      <w:r>
        <w:rPr>
          <w:rStyle w:val="32"/>
          <w:rFonts w:hint="eastAsia"/>
        </w:rPr>
        <w:t xml:space="preserve"> 颜色</w:t>
      </w:r>
      <w:r>
        <w:tab/>
      </w:r>
      <w:r>
        <w:fldChar w:fldCharType="begin"/>
      </w:r>
      <w:r>
        <w:instrText xml:space="preserve"> PAGEREF _Toc177721937 \h </w:instrText>
      </w:r>
      <w:r>
        <w:fldChar w:fldCharType="separate"/>
      </w:r>
      <w:r>
        <w:t>12</w:t>
      </w:r>
      <w:r>
        <w:fldChar w:fldCharType="end"/>
      </w:r>
      <w:r>
        <w:fldChar w:fldCharType="end"/>
      </w:r>
    </w:p>
    <w:p w14:paraId="2EB1C296">
      <w:pPr>
        <w:pStyle w:val="15"/>
        <w:rPr>
          <w:rFonts w:hint="eastAsia" w:asciiTheme="minorHAnsi" w:hAnsiTheme="minorHAnsi" w:eastAsiaTheme="minorEastAsia" w:cstheme="minorBidi"/>
          <w:szCs w:val="22"/>
        </w:rPr>
      </w:pPr>
      <w:r>
        <w:fldChar w:fldCharType="begin"/>
      </w:r>
      <w:r>
        <w:instrText xml:space="preserve"> HYPERLINK \l "_Toc177721938" </w:instrText>
      </w:r>
      <w:r>
        <w:fldChar w:fldCharType="separate"/>
      </w:r>
      <w:r>
        <w:rPr>
          <w:rStyle w:val="32"/>
        </w:rPr>
        <w:t>6.3.6</w:t>
      </w:r>
      <w:r>
        <w:rPr>
          <w:rStyle w:val="32"/>
          <w:rFonts w:hint="eastAsia"/>
        </w:rPr>
        <w:t xml:space="preserve"> 文字和图形符号</w:t>
      </w:r>
      <w:r>
        <w:tab/>
      </w:r>
      <w:r>
        <w:fldChar w:fldCharType="begin"/>
      </w:r>
      <w:r>
        <w:instrText xml:space="preserve"> PAGEREF _Toc177721938 \h </w:instrText>
      </w:r>
      <w:r>
        <w:fldChar w:fldCharType="separate"/>
      </w:r>
      <w:r>
        <w:t>12</w:t>
      </w:r>
      <w:r>
        <w:fldChar w:fldCharType="end"/>
      </w:r>
      <w:r>
        <w:fldChar w:fldCharType="end"/>
      </w:r>
    </w:p>
    <w:p w14:paraId="7482C543">
      <w:pPr>
        <w:pStyle w:val="24"/>
        <w:rPr>
          <w:rFonts w:hint="eastAsia" w:asciiTheme="minorHAnsi" w:hAnsiTheme="minorHAnsi" w:eastAsiaTheme="minorEastAsia" w:cstheme="minorBidi"/>
          <w:szCs w:val="22"/>
        </w:rPr>
      </w:pPr>
      <w:r>
        <w:fldChar w:fldCharType="begin"/>
      </w:r>
      <w:r>
        <w:instrText xml:space="preserve"> HYPERLINK \l "_Toc177721939" </w:instrText>
      </w:r>
      <w:r>
        <w:fldChar w:fldCharType="separate"/>
      </w:r>
      <w:r>
        <w:rPr>
          <w:rStyle w:val="32"/>
        </w:rPr>
        <w:t>6.4</w:t>
      </w:r>
      <w:r>
        <w:rPr>
          <w:rStyle w:val="32"/>
          <w:rFonts w:hint="eastAsia"/>
        </w:rPr>
        <w:t xml:space="preserve"> 操作装置</w:t>
      </w:r>
      <w:r>
        <w:tab/>
      </w:r>
      <w:r>
        <w:fldChar w:fldCharType="begin"/>
      </w:r>
      <w:r>
        <w:instrText xml:space="preserve"> PAGEREF _Toc177721939 \h </w:instrText>
      </w:r>
      <w:r>
        <w:fldChar w:fldCharType="separate"/>
      </w:r>
      <w:r>
        <w:t>13</w:t>
      </w:r>
      <w:r>
        <w:fldChar w:fldCharType="end"/>
      </w:r>
      <w:r>
        <w:fldChar w:fldCharType="end"/>
      </w:r>
    </w:p>
    <w:p w14:paraId="57D69FB3">
      <w:pPr>
        <w:pStyle w:val="15"/>
        <w:rPr>
          <w:rFonts w:hint="eastAsia" w:asciiTheme="minorHAnsi" w:hAnsiTheme="minorHAnsi" w:eastAsiaTheme="minorEastAsia" w:cstheme="minorBidi"/>
          <w:szCs w:val="22"/>
        </w:rPr>
      </w:pPr>
      <w:r>
        <w:fldChar w:fldCharType="begin"/>
      </w:r>
      <w:r>
        <w:instrText xml:space="preserve"> HYPERLINK \l "_Toc177721940" </w:instrText>
      </w:r>
      <w:r>
        <w:fldChar w:fldCharType="separate"/>
      </w:r>
      <w:r>
        <w:rPr>
          <w:rStyle w:val="32"/>
        </w:rPr>
        <w:t>6.4.1</w:t>
      </w:r>
      <w:r>
        <w:rPr>
          <w:rStyle w:val="32"/>
          <w:rFonts w:hint="eastAsia"/>
        </w:rPr>
        <w:t xml:space="preserve"> 基本要求</w:t>
      </w:r>
      <w:r>
        <w:tab/>
      </w:r>
      <w:r>
        <w:fldChar w:fldCharType="begin"/>
      </w:r>
      <w:r>
        <w:instrText xml:space="preserve"> PAGEREF _Toc177721940 \h </w:instrText>
      </w:r>
      <w:r>
        <w:fldChar w:fldCharType="separate"/>
      </w:r>
      <w:r>
        <w:t>13</w:t>
      </w:r>
      <w:r>
        <w:fldChar w:fldCharType="end"/>
      </w:r>
      <w:r>
        <w:fldChar w:fldCharType="end"/>
      </w:r>
    </w:p>
    <w:p w14:paraId="5FB97E1A">
      <w:pPr>
        <w:pStyle w:val="15"/>
        <w:rPr>
          <w:rFonts w:hint="eastAsia" w:asciiTheme="minorHAnsi" w:hAnsiTheme="minorHAnsi" w:eastAsiaTheme="minorEastAsia" w:cstheme="minorBidi"/>
          <w:szCs w:val="22"/>
        </w:rPr>
      </w:pPr>
      <w:r>
        <w:fldChar w:fldCharType="begin"/>
      </w:r>
      <w:r>
        <w:instrText xml:space="preserve"> HYPERLINK \l "_Toc177721941" </w:instrText>
      </w:r>
      <w:r>
        <w:fldChar w:fldCharType="separate"/>
      </w:r>
      <w:r>
        <w:rPr>
          <w:rStyle w:val="32"/>
        </w:rPr>
        <w:t>6.4.2</w:t>
      </w:r>
      <w:r>
        <w:rPr>
          <w:rStyle w:val="32"/>
          <w:rFonts w:hint="eastAsia"/>
        </w:rPr>
        <w:t xml:space="preserve"> 按键</w:t>
      </w:r>
      <w:r>
        <w:tab/>
      </w:r>
      <w:r>
        <w:fldChar w:fldCharType="begin"/>
      </w:r>
      <w:r>
        <w:instrText xml:space="preserve"> PAGEREF _Toc177721941 \h </w:instrText>
      </w:r>
      <w:r>
        <w:fldChar w:fldCharType="separate"/>
      </w:r>
      <w:r>
        <w:t>13</w:t>
      </w:r>
      <w:r>
        <w:fldChar w:fldCharType="end"/>
      </w:r>
      <w:r>
        <w:fldChar w:fldCharType="end"/>
      </w:r>
    </w:p>
    <w:p w14:paraId="6A2790BF">
      <w:pPr>
        <w:pStyle w:val="15"/>
        <w:rPr>
          <w:rFonts w:hint="eastAsia" w:asciiTheme="minorHAnsi" w:hAnsiTheme="minorHAnsi" w:eastAsiaTheme="minorEastAsia" w:cstheme="minorBidi"/>
          <w:szCs w:val="22"/>
        </w:rPr>
      </w:pPr>
      <w:r>
        <w:fldChar w:fldCharType="begin"/>
      </w:r>
      <w:r>
        <w:instrText xml:space="preserve"> HYPERLINK \l "_Toc177721942" </w:instrText>
      </w:r>
      <w:r>
        <w:fldChar w:fldCharType="separate"/>
      </w:r>
      <w:r>
        <w:rPr>
          <w:rStyle w:val="32"/>
        </w:rPr>
        <w:t>6.4.3</w:t>
      </w:r>
      <w:r>
        <w:rPr>
          <w:rStyle w:val="32"/>
          <w:rFonts w:hint="eastAsia"/>
        </w:rPr>
        <w:t xml:space="preserve"> 旋钮</w:t>
      </w:r>
      <w:r>
        <w:tab/>
      </w:r>
      <w:r>
        <w:fldChar w:fldCharType="begin"/>
      </w:r>
      <w:r>
        <w:instrText xml:space="preserve"> PAGEREF _Toc177721942 \h </w:instrText>
      </w:r>
      <w:r>
        <w:fldChar w:fldCharType="separate"/>
      </w:r>
      <w:r>
        <w:t>14</w:t>
      </w:r>
      <w:r>
        <w:fldChar w:fldCharType="end"/>
      </w:r>
      <w:r>
        <w:fldChar w:fldCharType="end"/>
      </w:r>
    </w:p>
    <w:p w14:paraId="0AE8DF68">
      <w:pPr>
        <w:pStyle w:val="15"/>
        <w:rPr>
          <w:rFonts w:hint="eastAsia" w:asciiTheme="minorHAnsi" w:hAnsiTheme="minorHAnsi" w:eastAsiaTheme="minorEastAsia" w:cstheme="minorBidi"/>
          <w:szCs w:val="22"/>
        </w:rPr>
      </w:pPr>
      <w:r>
        <w:fldChar w:fldCharType="begin"/>
      </w:r>
      <w:r>
        <w:instrText xml:space="preserve"> HYPERLINK \l "_Toc177721943" </w:instrText>
      </w:r>
      <w:r>
        <w:fldChar w:fldCharType="separate"/>
      </w:r>
      <w:r>
        <w:rPr>
          <w:rStyle w:val="32"/>
        </w:rPr>
        <w:t>6.4.4</w:t>
      </w:r>
      <w:r>
        <w:rPr>
          <w:rStyle w:val="32"/>
          <w:rFonts w:hint="eastAsia"/>
          <w:shd w:val="clear" w:color="auto" w:fill="FFFFFF"/>
        </w:rPr>
        <w:t xml:space="preserve"> 手柄</w:t>
      </w:r>
      <w:r>
        <w:tab/>
      </w:r>
      <w:r>
        <w:fldChar w:fldCharType="begin"/>
      </w:r>
      <w:r>
        <w:instrText xml:space="preserve"> PAGEREF _Toc177721943 \h </w:instrText>
      </w:r>
      <w:r>
        <w:fldChar w:fldCharType="separate"/>
      </w:r>
      <w:r>
        <w:t>14</w:t>
      </w:r>
      <w:r>
        <w:fldChar w:fldCharType="end"/>
      </w:r>
      <w:r>
        <w:fldChar w:fldCharType="end"/>
      </w:r>
    </w:p>
    <w:p w14:paraId="22CF6177">
      <w:pPr>
        <w:pStyle w:val="15"/>
        <w:rPr>
          <w:rFonts w:hint="eastAsia" w:asciiTheme="minorHAnsi" w:hAnsiTheme="minorHAnsi" w:eastAsiaTheme="minorEastAsia" w:cstheme="minorBidi"/>
          <w:szCs w:val="22"/>
        </w:rPr>
      </w:pPr>
      <w:r>
        <w:fldChar w:fldCharType="begin"/>
      </w:r>
      <w:r>
        <w:instrText xml:space="preserve"> HYPERLINK \l "_Toc177721944" </w:instrText>
      </w:r>
      <w:r>
        <w:fldChar w:fldCharType="separate"/>
      </w:r>
      <w:r>
        <w:rPr>
          <w:rStyle w:val="32"/>
        </w:rPr>
        <w:t>6.4.5</w:t>
      </w:r>
      <w:r>
        <w:rPr>
          <w:rStyle w:val="32"/>
          <w:rFonts w:hint="eastAsia"/>
        </w:rPr>
        <w:t xml:space="preserve"> 手轮</w:t>
      </w:r>
      <w:r>
        <w:tab/>
      </w:r>
      <w:r>
        <w:fldChar w:fldCharType="begin"/>
      </w:r>
      <w:r>
        <w:instrText xml:space="preserve"> PAGEREF _Toc177721944 \h </w:instrText>
      </w:r>
      <w:r>
        <w:fldChar w:fldCharType="separate"/>
      </w:r>
      <w:r>
        <w:t>15</w:t>
      </w:r>
      <w:r>
        <w:fldChar w:fldCharType="end"/>
      </w:r>
      <w:r>
        <w:fldChar w:fldCharType="end"/>
      </w:r>
    </w:p>
    <w:p w14:paraId="08DACD0E">
      <w:pPr>
        <w:pStyle w:val="15"/>
        <w:rPr>
          <w:rFonts w:hint="eastAsia" w:asciiTheme="minorHAnsi" w:hAnsiTheme="minorHAnsi" w:eastAsiaTheme="minorEastAsia" w:cstheme="minorBidi"/>
          <w:szCs w:val="22"/>
        </w:rPr>
      </w:pPr>
      <w:r>
        <w:fldChar w:fldCharType="begin"/>
      </w:r>
      <w:r>
        <w:instrText xml:space="preserve"> HYPERLINK \l "_Toc177721945" </w:instrText>
      </w:r>
      <w:r>
        <w:fldChar w:fldCharType="separate"/>
      </w:r>
      <w:r>
        <w:rPr>
          <w:rStyle w:val="32"/>
        </w:rPr>
        <w:t>6.4.6</w:t>
      </w:r>
      <w:r>
        <w:rPr>
          <w:rStyle w:val="32"/>
          <w:rFonts w:hint="eastAsia"/>
        </w:rPr>
        <w:t xml:space="preserve"> 手握式工具</w:t>
      </w:r>
      <w:r>
        <w:tab/>
      </w:r>
      <w:r>
        <w:fldChar w:fldCharType="begin"/>
      </w:r>
      <w:r>
        <w:instrText xml:space="preserve"> PAGEREF _Toc177721945 \h </w:instrText>
      </w:r>
      <w:r>
        <w:fldChar w:fldCharType="separate"/>
      </w:r>
      <w:r>
        <w:t>15</w:t>
      </w:r>
      <w:r>
        <w:fldChar w:fldCharType="end"/>
      </w:r>
      <w:r>
        <w:fldChar w:fldCharType="end"/>
      </w:r>
    </w:p>
    <w:p w14:paraId="4CF935C0">
      <w:pPr>
        <w:pStyle w:val="24"/>
        <w:rPr>
          <w:rFonts w:hint="eastAsia" w:asciiTheme="minorHAnsi" w:hAnsiTheme="minorHAnsi" w:eastAsiaTheme="minorEastAsia" w:cstheme="minorBidi"/>
          <w:szCs w:val="22"/>
        </w:rPr>
      </w:pPr>
      <w:r>
        <w:fldChar w:fldCharType="begin"/>
      </w:r>
      <w:r>
        <w:instrText xml:space="preserve"> HYPERLINK \l "_Toc177721946" </w:instrText>
      </w:r>
      <w:r>
        <w:fldChar w:fldCharType="separate"/>
      </w:r>
      <w:r>
        <w:rPr>
          <w:rStyle w:val="32"/>
        </w:rPr>
        <w:t>6.5</w:t>
      </w:r>
      <w:r>
        <w:rPr>
          <w:rStyle w:val="32"/>
          <w:rFonts w:hint="eastAsia"/>
        </w:rPr>
        <w:t xml:space="preserve"> 反馈</w:t>
      </w:r>
      <w:r>
        <w:tab/>
      </w:r>
      <w:r>
        <w:fldChar w:fldCharType="begin"/>
      </w:r>
      <w:r>
        <w:instrText xml:space="preserve"> PAGEREF _Toc177721946 \h </w:instrText>
      </w:r>
      <w:r>
        <w:fldChar w:fldCharType="separate"/>
      </w:r>
      <w:r>
        <w:t>15</w:t>
      </w:r>
      <w:r>
        <w:fldChar w:fldCharType="end"/>
      </w:r>
      <w:r>
        <w:fldChar w:fldCharType="end"/>
      </w:r>
    </w:p>
    <w:p w14:paraId="0F8FF246">
      <w:pPr>
        <w:pStyle w:val="15"/>
        <w:rPr>
          <w:rFonts w:hint="eastAsia" w:asciiTheme="minorHAnsi" w:hAnsiTheme="minorHAnsi" w:eastAsiaTheme="minorEastAsia" w:cstheme="minorBidi"/>
          <w:szCs w:val="22"/>
        </w:rPr>
      </w:pPr>
      <w:r>
        <w:fldChar w:fldCharType="begin"/>
      </w:r>
      <w:r>
        <w:instrText xml:space="preserve"> HYPERLINK \l "_Toc177721947" </w:instrText>
      </w:r>
      <w:r>
        <w:fldChar w:fldCharType="separate"/>
      </w:r>
      <w:r>
        <w:rPr>
          <w:rStyle w:val="32"/>
        </w:rPr>
        <w:t>6.5.1</w:t>
      </w:r>
      <w:r>
        <w:rPr>
          <w:rStyle w:val="32"/>
          <w:rFonts w:hint="eastAsia"/>
        </w:rPr>
        <w:t xml:space="preserve"> 基本要求</w:t>
      </w:r>
      <w:r>
        <w:tab/>
      </w:r>
      <w:r>
        <w:fldChar w:fldCharType="begin"/>
      </w:r>
      <w:r>
        <w:instrText xml:space="preserve"> PAGEREF _Toc177721947 \h </w:instrText>
      </w:r>
      <w:r>
        <w:fldChar w:fldCharType="separate"/>
      </w:r>
      <w:r>
        <w:t>15</w:t>
      </w:r>
      <w:r>
        <w:fldChar w:fldCharType="end"/>
      </w:r>
      <w:r>
        <w:fldChar w:fldCharType="end"/>
      </w:r>
    </w:p>
    <w:p w14:paraId="204E3402">
      <w:pPr>
        <w:pStyle w:val="15"/>
        <w:rPr>
          <w:rFonts w:hint="eastAsia" w:asciiTheme="minorHAnsi" w:hAnsiTheme="minorHAnsi" w:eastAsiaTheme="minorEastAsia" w:cstheme="minorBidi"/>
          <w:szCs w:val="22"/>
        </w:rPr>
      </w:pPr>
      <w:r>
        <w:fldChar w:fldCharType="begin"/>
      </w:r>
      <w:r>
        <w:instrText xml:space="preserve"> HYPERLINK \l "_Toc177721948" </w:instrText>
      </w:r>
      <w:r>
        <w:fldChar w:fldCharType="separate"/>
      </w:r>
      <w:r>
        <w:rPr>
          <w:rStyle w:val="32"/>
        </w:rPr>
        <w:t>6.5.2</w:t>
      </w:r>
      <w:r>
        <w:rPr>
          <w:rStyle w:val="32"/>
          <w:rFonts w:hint="eastAsia"/>
        </w:rPr>
        <w:t xml:space="preserve"> 视觉反馈</w:t>
      </w:r>
      <w:r>
        <w:tab/>
      </w:r>
      <w:r>
        <w:fldChar w:fldCharType="begin"/>
      </w:r>
      <w:r>
        <w:instrText xml:space="preserve"> PAGEREF _Toc177721948 \h </w:instrText>
      </w:r>
      <w:r>
        <w:fldChar w:fldCharType="separate"/>
      </w:r>
      <w:r>
        <w:t>15</w:t>
      </w:r>
      <w:r>
        <w:fldChar w:fldCharType="end"/>
      </w:r>
      <w:r>
        <w:fldChar w:fldCharType="end"/>
      </w:r>
    </w:p>
    <w:p w14:paraId="732DFCA0">
      <w:pPr>
        <w:pStyle w:val="15"/>
        <w:rPr>
          <w:rFonts w:hint="eastAsia" w:asciiTheme="minorHAnsi" w:hAnsiTheme="minorHAnsi" w:eastAsiaTheme="minorEastAsia" w:cstheme="minorBidi"/>
          <w:szCs w:val="22"/>
        </w:rPr>
      </w:pPr>
      <w:r>
        <w:fldChar w:fldCharType="begin"/>
      </w:r>
      <w:r>
        <w:instrText xml:space="preserve"> HYPERLINK \l "_Toc177721949" </w:instrText>
      </w:r>
      <w:r>
        <w:fldChar w:fldCharType="separate"/>
      </w:r>
      <w:r>
        <w:rPr>
          <w:rStyle w:val="32"/>
        </w:rPr>
        <w:t>6.5.3</w:t>
      </w:r>
      <w:r>
        <w:rPr>
          <w:rStyle w:val="32"/>
          <w:rFonts w:hint="eastAsia"/>
        </w:rPr>
        <w:t xml:space="preserve"> 听觉反馈</w:t>
      </w:r>
      <w:r>
        <w:tab/>
      </w:r>
      <w:r>
        <w:fldChar w:fldCharType="begin"/>
      </w:r>
      <w:r>
        <w:instrText xml:space="preserve"> PAGEREF _Toc177721949 \h </w:instrText>
      </w:r>
      <w:r>
        <w:fldChar w:fldCharType="separate"/>
      </w:r>
      <w:r>
        <w:t>15</w:t>
      </w:r>
      <w:r>
        <w:fldChar w:fldCharType="end"/>
      </w:r>
      <w:r>
        <w:fldChar w:fldCharType="end"/>
      </w:r>
    </w:p>
    <w:p w14:paraId="46418667">
      <w:pPr>
        <w:pStyle w:val="15"/>
        <w:rPr>
          <w:rFonts w:hint="eastAsia" w:asciiTheme="minorHAnsi" w:hAnsiTheme="minorHAnsi" w:eastAsiaTheme="minorEastAsia" w:cstheme="minorBidi"/>
          <w:szCs w:val="22"/>
        </w:rPr>
      </w:pPr>
      <w:r>
        <w:fldChar w:fldCharType="begin"/>
      </w:r>
      <w:r>
        <w:instrText xml:space="preserve"> HYPERLINK \l "_Toc177721950" </w:instrText>
      </w:r>
      <w:r>
        <w:fldChar w:fldCharType="separate"/>
      </w:r>
      <w:r>
        <w:rPr>
          <w:rStyle w:val="32"/>
        </w:rPr>
        <w:t>6.5.4</w:t>
      </w:r>
      <w:r>
        <w:rPr>
          <w:rStyle w:val="32"/>
          <w:rFonts w:hint="eastAsia"/>
        </w:rPr>
        <w:t xml:space="preserve"> 触觉反馈</w:t>
      </w:r>
      <w:r>
        <w:tab/>
      </w:r>
      <w:r>
        <w:fldChar w:fldCharType="begin"/>
      </w:r>
      <w:r>
        <w:instrText xml:space="preserve"> PAGEREF _Toc177721950 \h </w:instrText>
      </w:r>
      <w:r>
        <w:fldChar w:fldCharType="separate"/>
      </w:r>
      <w:r>
        <w:t>16</w:t>
      </w:r>
      <w:r>
        <w:fldChar w:fldCharType="end"/>
      </w:r>
      <w:r>
        <w:fldChar w:fldCharType="end"/>
      </w:r>
    </w:p>
    <w:p w14:paraId="5ACDF60F">
      <w:pPr>
        <w:pStyle w:val="24"/>
        <w:rPr>
          <w:rFonts w:hint="eastAsia" w:asciiTheme="minorHAnsi" w:hAnsiTheme="minorHAnsi" w:eastAsiaTheme="minorEastAsia" w:cstheme="minorBidi"/>
          <w:szCs w:val="22"/>
        </w:rPr>
      </w:pPr>
      <w:r>
        <w:fldChar w:fldCharType="begin"/>
      </w:r>
      <w:r>
        <w:instrText xml:space="preserve"> HYPERLINK \l "_Toc177721951" </w:instrText>
      </w:r>
      <w:r>
        <w:fldChar w:fldCharType="separate"/>
      </w:r>
      <w:r>
        <w:rPr>
          <w:rStyle w:val="32"/>
        </w:rPr>
        <w:t>6.6</w:t>
      </w:r>
      <w:r>
        <w:rPr>
          <w:rStyle w:val="32"/>
          <w:rFonts w:hint="eastAsia"/>
        </w:rPr>
        <w:t xml:space="preserve"> 容错</w:t>
      </w:r>
      <w:r>
        <w:tab/>
      </w:r>
      <w:r>
        <w:fldChar w:fldCharType="begin"/>
      </w:r>
      <w:r>
        <w:instrText xml:space="preserve"> PAGEREF _Toc177721951 \h </w:instrText>
      </w:r>
      <w:r>
        <w:fldChar w:fldCharType="separate"/>
      </w:r>
      <w:r>
        <w:t>16</w:t>
      </w:r>
      <w:r>
        <w:fldChar w:fldCharType="end"/>
      </w:r>
      <w:r>
        <w:fldChar w:fldCharType="end"/>
      </w:r>
    </w:p>
    <w:p w14:paraId="2A6572B8">
      <w:pPr>
        <w:pStyle w:val="24"/>
        <w:rPr>
          <w:rFonts w:hint="eastAsia" w:asciiTheme="minorHAnsi" w:hAnsiTheme="minorHAnsi" w:eastAsiaTheme="minorEastAsia" w:cstheme="minorBidi"/>
          <w:szCs w:val="22"/>
        </w:rPr>
      </w:pPr>
      <w:r>
        <w:fldChar w:fldCharType="begin"/>
      </w:r>
      <w:r>
        <w:instrText xml:space="preserve"> HYPERLINK \l "_Toc177721952" </w:instrText>
      </w:r>
      <w:r>
        <w:fldChar w:fldCharType="separate"/>
      </w:r>
      <w:r>
        <w:rPr>
          <w:rStyle w:val="32"/>
        </w:rPr>
        <w:t>6.7</w:t>
      </w:r>
      <w:r>
        <w:rPr>
          <w:rStyle w:val="32"/>
          <w:rFonts w:hint="eastAsia"/>
        </w:rPr>
        <w:t xml:space="preserve"> 眩光</w:t>
      </w:r>
      <w:r>
        <w:tab/>
      </w:r>
      <w:r>
        <w:fldChar w:fldCharType="begin"/>
      </w:r>
      <w:r>
        <w:instrText xml:space="preserve"> PAGEREF _Toc177721952 \h </w:instrText>
      </w:r>
      <w:r>
        <w:fldChar w:fldCharType="separate"/>
      </w:r>
      <w:r>
        <w:t>16</w:t>
      </w:r>
      <w:r>
        <w:fldChar w:fldCharType="end"/>
      </w:r>
      <w:r>
        <w:fldChar w:fldCharType="end"/>
      </w:r>
    </w:p>
    <w:p w14:paraId="10EECB72">
      <w:pPr>
        <w:pStyle w:val="19"/>
        <w:rPr>
          <w:rFonts w:hint="eastAsia" w:asciiTheme="minorHAnsi" w:hAnsiTheme="minorHAnsi" w:eastAsiaTheme="minorEastAsia" w:cstheme="minorBidi"/>
          <w:szCs w:val="22"/>
        </w:rPr>
      </w:pPr>
      <w:r>
        <w:fldChar w:fldCharType="begin"/>
      </w:r>
      <w:r>
        <w:instrText xml:space="preserve"> HYPERLINK \l "_Toc177721953" </w:instrText>
      </w:r>
      <w:r>
        <w:fldChar w:fldCharType="separate"/>
      </w:r>
      <w:r>
        <w:rPr>
          <w:rStyle w:val="32"/>
        </w:rPr>
        <w:t>7</w:t>
      </w:r>
      <w:r>
        <w:rPr>
          <w:rStyle w:val="32"/>
          <w:rFonts w:hint="eastAsia"/>
        </w:rPr>
        <w:t xml:space="preserve"> 工作空间和作业环境</w:t>
      </w:r>
      <w:r>
        <w:tab/>
      </w:r>
      <w:r>
        <w:fldChar w:fldCharType="begin"/>
      </w:r>
      <w:r>
        <w:instrText xml:space="preserve"> PAGEREF _Toc177721953 \h </w:instrText>
      </w:r>
      <w:r>
        <w:fldChar w:fldCharType="separate"/>
      </w:r>
      <w:r>
        <w:t>16</w:t>
      </w:r>
      <w:r>
        <w:fldChar w:fldCharType="end"/>
      </w:r>
      <w:r>
        <w:fldChar w:fldCharType="end"/>
      </w:r>
    </w:p>
    <w:p w14:paraId="33FF9CA5">
      <w:pPr>
        <w:pStyle w:val="24"/>
        <w:rPr>
          <w:rFonts w:hint="eastAsia" w:asciiTheme="minorHAnsi" w:hAnsiTheme="minorHAnsi" w:eastAsiaTheme="minorEastAsia" w:cstheme="minorBidi"/>
          <w:szCs w:val="22"/>
        </w:rPr>
      </w:pPr>
      <w:r>
        <w:fldChar w:fldCharType="begin"/>
      </w:r>
      <w:r>
        <w:instrText xml:space="preserve"> HYPERLINK \l "_Toc177721954" </w:instrText>
      </w:r>
      <w:r>
        <w:fldChar w:fldCharType="separate"/>
      </w:r>
      <w:r>
        <w:rPr>
          <w:rStyle w:val="32"/>
        </w:rPr>
        <w:t>7.1</w:t>
      </w:r>
      <w:r>
        <w:rPr>
          <w:rStyle w:val="32"/>
          <w:rFonts w:hint="eastAsia"/>
        </w:rPr>
        <w:t xml:space="preserve"> 工作空间</w:t>
      </w:r>
      <w:r>
        <w:tab/>
      </w:r>
      <w:r>
        <w:fldChar w:fldCharType="begin"/>
      </w:r>
      <w:r>
        <w:instrText xml:space="preserve"> PAGEREF _Toc177721954 \h </w:instrText>
      </w:r>
      <w:r>
        <w:fldChar w:fldCharType="separate"/>
      </w:r>
      <w:r>
        <w:t>16</w:t>
      </w:r>
      <w:r>
        <w:fldChar w:fldCharType="end"/>
      </w:r>
      <w:r>
        <w:fldChar w:fldCharType="end"/>
      </w:r>
    </w:p>
    <w:p w14:paraId="702943AD">
      <w:pPr>
        <w:pStyle w:val="15"/>
        <w:rPr>
          <w:rFonts w:hint="eastAsia" w:asciiTheme="minorHAnsi" w:hAnsiTheme="minorHAnsi" w:eastAsiaTheme="minorEastAsia" w:cstheme="minorBidi"/>
          <w:szCs w:val="22"/>
        </w:rPr>
      </w:pPr>
      <w:r>
        <w:fldChar w:fldCharType="begin"/>
      </w:r>
      <w:r>
        <w:instrText xml:space="preserve"> HYPERLINK \l "_Toc177721955" </w:instrText>
      </w:r>
      <w:r>
        <w:fldChar w:fldCharType="separate"/>
      </w:r>
      <w:r>
        <w:rPr>
          <w:rStyle w:val="32"/>
        </w:rPr>
        <w:t>7.1.1</w:t>
      </w:r>
      <w:r>
        <w:rPr>
          <w:rStyle w:val="32"/>
          <w:rFonts w:hint="eastAsia"/>
        </w:rPr>
        <w:t xml:space="preserve"> 基本要求</w:t>
      </w:r>
      <w:r>
        <w:tab/>
      </w:r>
      <w:r>
        <w:fldChar w:fldCharType="begin"/>
      </w:r>
      <w:r>
        <w:instrText xml:space="preserve"> PAGEREF _Toc177721955 \h </w:instrText>
      </w:r>
      <w:r>
        <w:fldChar w:fldCharType="separate"/>
      </w:r>
      <w:r>
        <w:t>16</w:t>
      </w:r>
      <w:r>
        <w:fldChar w:fldCharType="end"/>
      </w:r>
      <w:r>
        <w:fldChar w:fldCharType="end"/>
      </w:r>
    </w:p>
    <w:p w14:paraId="7A16269A">
      <w:pPr>
        <w:pStyle w:val="15"/>
        <w:rPr>
          <w:rFonts w:hint="eastAsia" w:asciiTheme="minorHAnsi" w:hAnsiTheme="minorHAnsi" w:eastAsiaTheme="minorEastAsia" w:cstheme="minorBidi"/>
          <w:szCs w:val="22"/>
        </w:rPr>
      </w:pPr>
      <w:r>
        <w:fldChar w:fldCharType="begin"/>
      </w:r>
      <w:r>
        <w:instrText xml:space="preserve"> HYPERLINK \l "_Toc177721956" </w:instrText>
      </w:r>
      <w:r>
        <w:fldChar w:fldCharType="separate"/>
      </w:r>
      <w:r>
        <w:rPr>
          <w:rStyle w:val="32"/>
        </w:rPr>
        <w:t>7.1.2</w:t>
      </w:r>
      <w:r>
        <w:rPr>
          <w:rStyle w:val="32"/>
          <w:rFonts w:hint="eastAsia"/>
        </w:rPr>
        <w:t xml:space="preserve"> 身体姿态</w:t>
      </w:r>
      <w:r>
        <w:tab/>
      </w:r>
      <w:r>
        <w:fldChar w:fldCharType="begin"/>
      </w:r>
      <w:r>
        <w:instrText xml:space="preserve"> PAGEREF _Toc177721956 \h </w:instrText>
      </w:r>
      <w:r>
        <w:fldChar w:fldCharType="separate"/>
      </w:r>
      <w:r>
        <w:t>17</w:t>
      </w:r>
      <w:r>
        <w:fldChar w:fldCharType="end"/>
      </w:r>
      <w:r>
        <w:fldChar w:fldCharType="end"/>
      </w:r>
    </w:p>
    <w:p w14:paraId="3ED3CB5F">
      <w:pPr>
        <w:pStyle w:val="15"/>
        <w:rPr>
          <w:rFonts w:hint="eastAsia" w:asciiTheme="minorHAnsi" w:hAnsiTheme="minorHAnsi" w:eastAsiaTheme="minorEastAsia" w:cstheme="minorBidi"/>
          <w:szCs w:val="22"/>
        </w:rPr>
      </w:pPr>
      <w:r>
        <w:fldChar w:fldCharType="begin"/>
      </w:r>
      <w:r>
        <w:instrText xml:space="preserve"> HYPERLINK \l "_Toc177721957" </w:instrText>
      </w:r>
      <w:r>
        <w:fldChar w:fldCharType="separate"/>
      </w:r>
      <w:r>
        <w:rPr>
          <w:rStyle w:val="32"/>
        </w:rPr>
        <w:t>7.1.3</w:t>
      </w:r>
      <w:r>
        <w:rPr>
          <w:rStyle w:val="32"/>
          <w:rFonts w:hint="eastAsia"/>
        </w:rPr>
        <w:t xml:space="preserve"> 肌力</w:t>
      </w:r>
      <w:r>
        <w:tab/>
      </w:r>
      <w:r>
        <w:fldChar w:fldCharType="begin"/>
      </w:r>
      <w:r>
        <w:instrText xml:space="preserve"> PAGEREF _Toc177721957 \h </w:instrText>
      </w:r>
      <w:r>
        <w:fldChar w:fldCharType="separate"/>
      </w:r>
      <w:r>
        <w:t>17</w:t>
      </w:r>
      <w:r>
        <w:fldChar w:fldCharType="end"/>
      </w:r>
      <w:r>
        <w:fldChar w:fldCharType="end"/>
      </w:r>
    </w:p>
    <w:p w14:paraId="5E2DC4DD">
      <w:pPr>
        <w:pStyle w:val="15"/>
        <w:rPr>
          <w:rFonts w:hint="eastAsia" w:asciiTheme="minorHAnsi" w:hAnsiTheme="minorHAnsi" w:eastAsiaTheme="minorEastAsia" w:cstheme="minorBidi"/>
          <w:szCs w:val="22"/>
        </w:rPr>
      </w:pPr>
      <w:r>
        <w:fldChar w:fldCharType="begin"/>
      </w:r>
      <w:r>
        <w:instrText xml:space="preserve"> HYPERLINK \l "_Toc177721958" </w:instrText>
      </w:r>
      <w:r>
        <w:fldChar w:fldCharType="separate"/>
      </w:r>
      <w:r>
        <w:rPr>
          <w:rStyle w:val="32"/>
        </w:rPr>
        <w:t>7.1.4</w:t>
      </w:r>
      <w:r>
        <w:rPr>
          <w:rStyle w:val="32"/>
          <w:rFonts w:hint="eastAsia"/>
        </w:rPr>
        <w:t xml:space="preserve"> 身体动作</w:t>
      </w:r>
      <w:r>
        <w:tab/>
      </w:r>
      <w:r>
        <w:fldChar w:fldCharType="begin"/>
      </w:r>
      <w:r>
        <w:instrText xml:space="preserve"> PAGEREF _Toc177721958 \h </w:instrText>
      </w:r>
      <w:r>
        <w:fldChar w:fldCharType="separate"/>
      </w:r>
      <w:r>
        <w:t>17</w:t>
      </w:r>
      <w:r>
        <w:fldChar w:fldCharType="end"/>
      </w:r>
      <w:r>
        <w:fldChar w:fldCharType="end"/>
      </w:r>
    </w:p>
    <w:p w14:paraId="1CE64BD2">
      <w:pPr>
        <w:pStyle w:val="24"/>
        <w:rPr>
          <w:rFonts w:hint="eastAsia" w:asciiTheme="minorHAnsi" w:hAnsiTheme="minorHAnsi" w:eastAsiaTheme="minorEastAsia" w:cstheme="minorBidi"/>
          <w:szCs w:val="22"/>
        </w:rPr>
      </w:pPr>
      <w:r>
        <w:fldChar w:fldCharType="begin"/>
      </w:r>
      <w:r>
        <w:instrText xml:space="preserve"> HYPERLINK \l "_Toc177721959" </w:instrText>
      </w:r>
      <w:r>
        <w:fldChar w:fldCharType="separate"/>
      </w:r>
      <w:r>
        <w:rPr>
          <w:rStyle w:val="32"/>
        </w:rPr>
        <w:t>7.2</w:t>
      </w:r>
      <w:r>
        <w:rPr>
          <w:rStyle w:val="32"/>
          <w:rFonts w:hint="eastAsia"/>
        </w:rPr>
        <w:t xml:space="preserve"> 作业环境</w:t>
      </w:r>
      <w:r>
        <w:tab/>
      </w:r>
      <w:r>
        <w:fldChar w:fldCharType="begin"/>
      </w:r>
      <w:r>
        <w:instrText xml:space="preserve"> PAGEREF _Toc177721959 \h </w:instrText>
      </w:r>
      <w:r>
        <w:fldChar w:fldCharType="separate"/>
      </w:r>
      <w:r>
        <w:t>17</w:t>
      </w:r>
      <w:r>
        <w:fldChar w:fldCharType="end"/>
      </w:r>
      <w:r>
        <w:fldChar w:fldCharType="end"/>
      </w:r>
    </w:p>
    <w:p w14:paraId="49F78297">
      <w:pPr>
        <w:pStyle w:val="15"/>
        <w:rPr>
          <w:rFonts w:hint="eastAsia" w:asciiTheme="minorHAnsi" w:hAnsiTheme="minorHAnsi" w:eastAsiaTheme="minorEastAsia" w:cstheme="minorBidi"/>
          <w:szCs w:val="22"/>
        </w:rPr>
      </w:pPr>
      <w:r>
        <w:fldChar w:fldCharType="begin"/>
      </w:r>
      <w:r>
        <w:instrText xml:space="preserve"> HYPERLINK \l "_Toc177721960" </w:instrText>
      </w:r>
      <w:r>
        <w:fldChar w:fldCharType="separate"/>
      </w:r>
      <w:r>
        <w:rPr>
          <w:rStyle w:val="32"/>
        </w:rPr>
        <w:t>7.2.1</w:t>
      </w:r>
      <w:r>
        <w:rPr>
          <w:rStyle w:val="32"/>
          <w:rFonts w:hint="eastAsia"/>
        </w:rPr>
        <w:t xml:space="preserve"> 基本要求</w:t>
      </w:r>
      <w:r>
        <w:tab/>
      </w:r>
      <w:r>
        <w:fldChar w:fldCharType="begin"/>
      </w:r>
      <w:r>
        <w:instrText xml:space="preserve"> PAGEREF _Toc177721960 \h </w:instrText>
      </w:r>
      <w:r>
        <w:fldChar w:fldCharType="separate"/>
      </w:r>
      <w:r>
        <w:t>17</w:t>
      </w:r>
      <w:r>
        <w:fldChar w:fldCharType="end"/>
      </w:r>
      <w:r>
        <w:fldChar w:fldCharType="end"/>
      </w:r>
    </w:p>
    <w:p w14:paraId="3759C9C0">
      <w:pPr>
        <w:pStyle w:val="15"/>
        <w:rPr>
          <w:rFonts w:hint="eastAsia" w:asciiTheme="minorHAnsi" w:hAnsiTheme="minorHAnsi" w:eastAsiaTheme="minorEastAsia" w:cstheme="minorBidi"/>
          <w:szCs w:val="22"/>
        </w:rPr>
      </w:pPr>
      <w:r>
        <w:fldChar w:fldCharType="begin"/>
      </w:r>
      <w:r>
        <w:instrText xml:space="preserve"> HYPERLINK \l "_Toc177721961" </w:instrText>
      </w:r>
      <w:r>
        <w:fldChar w:fldCharType="separate"/>
      </w:r>
      <w:r>
        <w:rPr>
          <w:rStyle w:val="32"/>
        </w:rPr>
        <w:t>7.2.2</w:t>
      </w:r>
      <w:r>
        <w:rPr>
          <w:rStyle w:val="32"/>
          <w:rFonts w:hint="eastAsia"/>
        </w:rPr>
        <w:t xml:space="preserve"> 视觉环境</w:t>
      </w:r>
      <w:r>
        <w:tab/>
      </w:r>
      <w:r>
        <w:fldChar w:fldCharType="begin"/>
      </w:r>
      <w:r>
        <w:instrText xml:space="preserve"> PAGEREF _Toc177721961 \h </w:instrText>
      </w:r>
      <w:r>
        <w:fldChar w:fldCharType="separate"/>
      </w:r>
      <w:r>
        <w:t>17</w:t>
      </w:r>
      <w:r>
        <w:fldChar w:fldCharType="end"/>
      </w:r>
      <w:r>
        <w:fldChar w:fldCharType="end"/>
      </w:r>
    </w:p>
    <w:p w14:paraId="6592DC0D">
      <w:pPr>
        <w:pStyle w:val="15"/>
        <w:rPr>
          <w:rFonts w:hint="eastAsia" w:asciiTheme="minorHAnsi" w:hAnsiTheme="minorHAnsi" w:eastAsiaTheme="minorEastAsia" w:cstheme="minorBidi"/>
          <w:szCs w:val="22"/>
        </w:rPr>
      </w:pPr>
      <w:r>
        <w:fldChar w:fldCharType="begin"/>
      </w:r>
      <w:r>
        <w:instrText xml:space="preserve"> HYPERLINK \l "_Toc177721964" </w:instrText>
      </w:r>
      <w:r>
        <w:fldChar w:fldCharType="separate"/>
      </w:r>
      <w:r>
        <w:rPr>
          <w:rStyle w:val="32"/>
        </w:rPr>
        <w:t>7.2.3</w:t>
      </w:r>
      <w:r>
        <w:rPr>
          <w:rStyle w:val="32"/>
          <w:rFonts w:hint="eastAsia"/>
        </w:rPr>
        <w:t xml:space="preserve"> 声环境</w:t>
      </w:r>
      <w:r>
        <w:tab/>
      </w:r>
      <w:r>
        <w:fldChar w:fldCharType="begin"/>
      </w:r>
      <w:r>
        <w:instrText xml:space="preserve"> PAGEREF _Toc177721964 \h </w:instrText>
      </w:r>
      <w:r>
        <w:fldChar w:fldCharType="separate"/>
      </w:r>
      <w:r>
        <w:t>18</w:t>
      </w:r>
      <w:r>
        <w:fldChar w:fldCharType="end"/>
      </w:r>
      <w:r>
        <w:fldChar w:fldCharType="end"/>
      </w:r>
    </w:p>
    <w:p w14:paraId="4E10D8B5">
      <w:pPr>
        <w:pStyle w:val="15"/>
        <w:rPr>
          <w:rFonts w:hint="eastAsia" w:asciiTheme="minorHAnsi" w:hAnsiTheme="minorHAnsi" w:eastAsiaTheme="minorEastAsia" w:cstheme="minorBidi"/>
          <w:szCs w:val="22"/>
        </w:rPr>
      </w:pPr>
      <w:r>
        <w:fldChar w:fldCharType="begin"/>
      </w:r>
      <w:r>
        <w:instrText xml:space="preserve"> HYPERLINK \l "_Toc177721965" </w:instrText>
      </w:r>
      <w:r>
        <w:fldChar w:fldCharType="separate"/>
      </w:r>
      <w:r>
        <w:rPr>
          <w:rStyle w:val="32"/>
        </w:rPr>
        <w:t>7.2.4</w:t>
      </w:r>
      <w:r>
        <w:rPr>
          <w:rStyle w:val="32"/>
          <w:rFonts w:hint="eastAsia"/>
        </w:rPr>
        <w:t xml:space="preserve"> 热环境</w:t>
      </w:r>
      <w:r>
        <w:tab/>
      </w:r>
      <w:r>
        <w:fldChar w:fldCharType="begin"/>
      </w:r>
      <w:r>
        <w:instrText xml:space="preserve"> PAGEREF _Toc177721965 \h </w:instrText>
      </w:r>
      <w:r>
        <w:fldChar w:fldCharType="separate"/>
      </w:r>
      <w:r>
        <w:t>18</w:t>
      </w:r>
      <w:r>
        <w:fldChar w:fldCharType="end"/>
      </w:r>
      <w:r>
        <w:fldChar w:fldCharType="end"/>
      </w:r>
    </w:p>
    <w:p w14:paraId="77566680">
      <w:pPr>
        <w:pStyle w:val="19"/>
        <w:rPr>
          <w:rFonts w:hint="eastAsia" w:asciiTheme="minorHAnsi" w:hAnsiTheme="minorHAnsi" w:eastAsiaTheme="minorEastAsia" w:cstheme="minorBidi"/>
          <w:szCs w:val="22"/>
        </w:rPr>
      </w:pPr>
      <w:r>
        <w:fldChar w:fldCharType="begin"/>
      </w:r>
      <w:r>
        <w:instrText xml:space="preserve"> HYPERLINK \l "_Toc177721966" </w:instrText>
      </w:r>
      <w:r>
        <w:fldChar w:fldCharType="separate"/>
      </w:r>
      <w:r>
        <w:rPr>
          <w:rStyle w:val="32"/>
          <w:rFonts w:hint="eastAsia"/>
          <w:spacing w:val="105"/>
        </w:rPr>
        <w:t>参考文</w:t>
      </w:r>
      <w:r>
        <w:rPr>
          <w:rStyle w:val="32"/>
          <w:rFonts w:hint="eastAsia"/>
        </w:rPr>
        <w:t>献</w:t>
      </w:r>
      <w:r>
        <w:tab/>
      </w:r>
      <w:r>
        <w:fldChar w:fldCharType="begin"/>
      </w:r>
      <w:r>
        <w:instrText xml:space="preserve"> PAGEREF _Toc177721966 \h </w:instrText>
      </w:r>
      <w:r>
        <w:fldChar w:fldCharType="separate"/>
      </w:r>
      <w:r>
        <w:t>20</w:t>
      </w:r>
      <w:r>
        <w:fldChar w:fldCharType="end"/>
      </w:r>
      <w:r>
        <w:fldChar w:fldCharType="end"/>
      </w:r>
    </w:p>
    <w:p w14:paraId="404733E3">
      <w:pPr>
        <w:pStyle w:val="91"/>
        <w:spacing w:after="468" w:line="300" w:lineRule="exact"/>
        <w:sectPr>
          <w:headerReference r:id="rId5" w:type="default"/>
          <w:footerReference r:id="rId7" w:type="default"/>
          <w:headerReference r:id="rId6" w:type="even"/>
          <w:type w:val="continuous"/>
          <w:pgSz w:w="11906" w:h="16838"/>
          <w:pgMar w:top="1871" w:right="1134" w:bottom="1134" w:left="1134" w:header="1418" w:footer="1134" w:gutter="284"/>
          <w:pgNumType w:fmt="upperRoman" w:start="1"/>
          <w:cols w:space="425" w:num="1"/>
          <w:formProt w:val="0"/>
          <w:docGrid w:type="lines" w:linePitch="312" w:charSpace="0"/>
        </w:sectPr>
      </w:pPr>
      <w:r>
        <w:fldChar w:fldCharType="end"/>
      </w:r>
    </w:p>
    <w:bookmarkEnd w:id="0"/>
    <w:p w14:paraId="361E0E85">
      <w:pPr>
        <w:pStyle w:val="89"/>
        <w:spacing w:after="468"/>
      </w:pPr>
      <w:bookmarkStart w:id="1" w:name="_Toc177721884"/>
      <w:bookmarkStart w:id="2" w:name="BookMark2"/>
      <w:r>
        <w:rPr>
          <w:spacing w:val="320"/>
        </w:rPr>
        <w:t>前</w:t>
      </w:r>
      <w:r>
        <w:t>言</w:t>
      </w:r>
      <w:bookmarkEnd w:id="1"/>
    </w:p>
    <w:p w14:paraId="3A1FC534">
      <w:pPr>
        <w:pStyle w:val="56"/>
        <w:ind w:firstLine="420"/>
      </w:pPr>
      <w:r>
        <w:rPr>
          <w:rFonts w:hint="eastAsia"/>
        </w:rPr>
        <w:t>本文件按照GB/T 1.1—2020《标准化工作导则  第1部分：标准化文件的结构和起草规则》的规定起草。</w:t>
      </w:r>
    </w:p>
    <w:p w14:paraId="6FDD4144">
      <w:pPr>
        <w:pStyle w:val="56"/>
        <w:ind w:firstLine="420"/>
      </w:pPr>
      <w:r>
        <w:rPr>
          <w:rFonts w:hint="eastAsia"/>
        </w:rPr>
        <w:t>请注意本文件的某些内容可能涉及专利。本文件的发布机构不承担识别专利的责任。</w:t>
      </w:r>
    </w:p>
    <w:p w14:paraId="161DC4B1">
      <w:pPr>
        <w:pStyle w:val="56"/>
        <w:ind w:firstLine="420"/>
      </w:pPr>
      <w:r>
        <w:rPr>
          <w:rFonts w:hint="eastAsia"/>
        </w:rPr>
        <w:t>本文件由上海市包装技术协会包装机械专业委员会提出。</w:t>
      </w:r>
    </w:p>
    <w:p w14:paraId="0F0F7EDD">
      <w:pPr>
        <w:pStyle w:val="56"/>
        <w:ind w:firstLine="420"/>
      </w:pPr>
      <w:r>
        <w:rPr>
          <w:rFonts w:hint="eastAsia"/>
        </w:rPr>
        <w:t xml:space="preserve">本文件由上海市包装技术协会归口。 </w:t>
      </w:r>
    </w:p>
    <w:p w14:paraId="60829F7A">
      <w:pPr>
        <w:pStyle w:val="56"/>
        <w:ind w:firstLine="420"/>
      </w:pPr>
      <w:r>
        <w:rPr>
          <w:rFonts w:hint="eastAsia"/>
        </w:rPr>
        <w:t>本文件起草单位：</w:t>
      </w:r>
      <w:bookmarkStart w:id="3" w:name="_Hlk177736080"/>
      <w:r>
        <w:rPr>
          <w:rFonts w:hint="eastAsia"/>
        </w:rPr>
        <w:t>上海烟草机械有限责任公司、上海旭恒精工机械制造有限公司、上海德拉根印刷机械有限公司、上海今昌纸箱机械制造有限公司、上海欧朔智能包装科技有限公司、思辟德智能科技江苏有限公司、昆博智能科技（浙江）有限公司、景林包装机械（常州）有限公司、芝研智能科技（嘉兴）有限公司、上海仅上包装设备有限公司、上海坤延智能科技股份有限公司、浙江旭派克智能科技有限公司、上海米全自动化科技有限公司</w:t>
      </w:r>
      <w:bookmarkEnd w:id="3"/>
      <w:r>
        <w:rPr>
          <w:rFonts w:hint="eastAsia"/>
        </w:rPr>
        <w:t xml:space="preserve">。 </w:t>
      </w:r>
    </w:p>
    <w:p w14:paraId="7D289C41">
      <w:pPr>
        <w:pStyle w:val="56"/>
        <w:ind w:firstLine="420"/>
      </w:pPr>
      <w:r>
        <w:rPr>
          <w:rFonts w:hint="eastAsia"/>
        </w:rPr>
        <w:t>本文件首批承诺执行单位（排名不分先后）：上海烟草机械有限责任公司、上海旭恒精工机械制造有限公司、上海德拉根印刷机械有限公司、上海今昌纸箱机械制造有限公司、上海欧朔智能包装科技有限公司、思辟德智能科技江苏有限公司、昆博智能科技（浙江）有限公司、景林包装机械（常州）有限公司、芝研智能科技（嘉兴）有限公司、上海仅上包装设备有限公司、上海坤延智能科技股份有限公司、浙江旭派克智能科技有限公司、上海米全自动化科技有限公司。</w:t>
      </w:r>
    </w:p>
    <w:p w14:paraId="0E2CF832">
      <w:pPr>
        <w:pStyle w:val="56"/>
        <w:ind w:firstLine="420"/>
      </w:pPr>
      <w:r>
        <w:rPr>
          <w:rFonts w:hint="eastAsia"/>
        </w:rPr>
        <w:t>本文件起草人员：田王亮、陈晖、吴建军、竺海斌、韩芸、谢强、舒象林、陈波、吴新华、刘小珲、武春风、曹卫星、许安娅、金康虎、魏德明、熊贤俊、张文强、熊华远、陈建华、郭海祥、邱人建等。</w:t>
      </w:r>
    </w:p>
    <w:p w14:paraId="6E3A46B7">
      <w:pPr>
        <w:pStyle w:val="56"/>
        <w:ind w:firstLine="420"/>
      </w:pPr>
      <w:r>
        <w:rPr>
          <w:rFonts w:hint="eastAsia"/>
        </w:rPr>
        <w:t>本文件为首次发布。</w:t>
      </w:r>
    </w:p>
    <w:p w14:paraId="4CB7CF4B">
      <w:pPr>
        <w:pStyle w:val="56"/>
        <w:ind w:firstLine="420"/>
      </w:pPr>
    </w:p>
    <w:p w14:paraId="429850FB">
      <w:pPr>
        <w:pStyle w:val="56"/>
        <w:ind w:firstLine="420"/>
      </w:pPr>
    </w:p>
    <w:p w14:paraId="3D09649E">
      <w:pPr>
        <w:pStyle w:val="56"/>
        <w:ind w:firstLine="420"/>
        <w:sectPr>
          <w:pgSz w:w="11906" w:h="16838"/>
          <w:pgMar w:top="1871" w:right="1134" w:bottom="1134" w:left="1134" w:header="1418" w:footer="1134" w:gutter="284"/>
          <w:pgNumType w:fmt="upperRoman"/>
          <w:cols w:space="425" w:num="1"/>
          <w:formProt w:val="0"/>
          <w:docGrid w:type="lines" w:linePitch="312" w:charSpace="0"/>
        </w:sectPr>
      </w:pPr>
    </w:p>
    <w:bookmarkEnd w:id="2"/>
    <w:p w14:paraId="65A0116E">
      <w:pPr>
        <w:pStyle w:val="89"/>
        <w:spacing w:after="468"/>
      </w:pPr>
      <w:bookmarkStart w:id="4" w:name="_Toc177721885"/>
      <w:bookmarkStart w:id="5" w:name="BookMark3"/>
      <w:r>
        <w:rPr>
          <w:spacing w:val="320"/>
        </w:rPr>
        <w:t>引</w:t>
      </w:r>
      <w:r>
        <w:t>言</w:t>
      </w:r>
      <w:bookmarkEnd w:id="4"/>
    </w:p>
    <w:p w14:paraId="465710A2">
      <w:pPr>
        <w:pStyle w:val="56"/>
        <w:ind w:firstLine="420"/>
      </w:pPr>
      <w:r>
        <w:rPr>
          <w:rFonts w:hint="eastAsia"/>
        </w:rPr>
        <w:t>包装机械的绿色产品是在充分考虑全生命周期过程中环境、资源、人体健康和安全因素，并在保证产品技术性、经济性的前提下，实现资源消耗少、环境负面影响小、对人体健康危害小的一种产品。</w:t>
      </w:r>
    </w:p>
    <w:p w14:paraId="1525F33E">
      <w:pPr>
        <w:pStyle w:val="56"/>
        <w:ind w:firstLine="420"/>
      </w:pPr>
      <w:r>
        <w:rPr>
          <w:rFonts w:hint="eastAsia"/>
        </w:rPr>
        <w:t>人机工程学是研究人、机器和环境之间相互作用的学科。它将人-机-环境作为统一的整体，通过研究人-机-环境之间的相互关系、恰当的设计和改进这种关系，以创造出最适合于人操作的机械设备和作业环境，使系统的综合性能最优。</w:t>
      </w:r>
    </w:p>
    <w:p w14:paraId="6BF14393">
      <w:pPr>
        <w:pStyle w:val="56"/>
        <w:ind w:firstLine="420"/>
      </w:pPr>
      <w:r>
        <w:rPr>
          <w:rFonts w:hint="eastAsia"/>
        </w:rPr>
        <w:t>因此，在产品设计上充分应用人机工程设计理念，坚持以人为本，即以使用产品的人作为产品设计的出发点，通过对人体特性、人机系统整体设计、人机界面设计、工作场所设计、工作环境和安全保护设计等方面的研究，使人机实现高度协调，形成高效、经济、安全的有机系统。通过人机工程设计的产品具有安全健康、方便快捷、美观宜人的效果，可同步实现资源优化、提高能效、降低能耗、生产安全、环境友好等效果，对于包装机械绿色产品的实现具有不可或缺的作用和意义。</w:t>
      </w:r>
    </w:p>
    <w:p w14:paraId="6DE8583E">
      <w:pPr>
        <w:pStyle w:val="56"/>
        <w:ind w:firstLine="420"/>
      </w:pPr>
      <w:r>
        <w:rPr>
          <w:rFonts w:hint="eastAsia"/>
        </w:rPr>
        <w:t>本文件围绕人机工程设计基本原则，从造型、人机界面、工作空间和作业环境等方面对包装机械产品的设计做出规范性要求，最终使产品达到绿色设计的要求。</w:t>
      </w:r>
    </w:p>
    <w:p w14:paraId="6CCFB4A9">
      <w:pPr>
        <w:pStyle w:val="56"/>
        <w:ind w:firstLine="420"/>
      </w:pPr>
    </w:p>
    <w:p w14:paraId="7685E9A1">
      <w:pPr>
        <w:pStyle w:val="56"/>
        <w:ind w:firstLine="420"/>
        <w:sectPr>
          <w:pgSz w:w="11906" w:h="16838"/>
          <w:pgMar w:top="1871" w:right="1134" w:bottom="1134" w:left="1134" w:header="1418" w:footer="1134" w:gutter="284"/>
          <w:pgNumType w:fmt="upperRoman"/>
          <w:cols w:space="425" w:num="1"/>
          <w:formProt w:val="0"/>
          <w:docGrid w:type="lines" w:linePitch="312" w:charSpace="0"/>
        </w:sectPr>
      </w:pPr>
    </w:p>
    <w:bookmarkEnd w:id="5"/>
    <w:p w14:paraId="63D10416">
      <w:pPr>
        <w:spacing w:line="20" w:lineRule="exact"/>
        <w:jc w:val="center"/>
        <w:rPr>
          <w:rFonts w:hint="eastAsia" w:ascii="黑体" w:hAnsi="黑体" w:eastAsia="黑体"/>
          <w:sz w:val="32"/>
          <w:szCs w:val="32"/>
        </w:rPr>
      </w:pPr>
      <w:bookmarkStart w:id="6" w:name="BookMark4"/>
    </w:p>
    <w:p w14:paraId="6496B0AF">
      <w:pPr>
        <w:spacing w:line="20" w:lineRule="exact"/>
        <w:jc w:val="center"/>
        <w:rPr>
          <w:rFonts w:hint="eastAsia" w:ascii="黑体" w:hAnsi="黑体" w:eastAsia="黑体"/>
          <w:sz w:val="32"/>
          <w:szCs w:val="32"/>
        </w:rPr>
      </w:pPr>
    </w:p>
    <w:sdt>
      <w:sdtPr>
        <w:tag w:val="NEW_STAND_NAME"/>
        <w:id w:val="595910757"/>
        <w:lock w:val="sdtLocked"/>
        <w:placeholder>
          <w:docPart w:val="FC1D6834F000498B9F939620B769695D"/>
        </w:placeholder>
      </w:sdtPr>
      <w:sdtContent>
        <w:p w14:paraId="04050A9C">
          <w:pPr>
            <w:pStyle w:val="177"/>
            <w:spacing w:before="312" w:beforeLines="100" w:after="686" w:afterLines="220"/>
            <w:rPr>
              <w:rFonts w:hint="eastAsia"/>
            </w:rPr>
          </w:pPr>
          <w:bookmarkStart w:id="7" w:name="NEW_STAND_NAME"/>
          <w:r>
            <w:rPr>
              <w:rFonts w:hint="eastAsia"/>
            </w:rPr>
            <w:t>包装机械绿色产品 人机工程设计基本原则</w:t>
          </w:r>
        </w:p>
      </w:sdtContent>
    </w:sdt>
    <w:bookmarkEnd w:id="7"/>
    <w:p w14:paraId="5074BEC4">
      <w:pPr>
        <w:pStyle w:val="104"/>
        <w:spacing w:before="312" w:after="312"/>
      </w:pPr>
      <w:bookmarkStart w:id="8" w:name="_Toc17233325"/>
      <w:bookmarkStart w:id="9" w:name="_Toc17233333"/>
      <w:bookmarkStart w:id="10" w:name="_Toc24884218"/>
      <w:bookmarkStart w:id="11" w:name="_Toc26648465"/>
      <w:bookmarkStart w:id="12" w:name="_Toc26718930"/>
      <w:bookmarkStart w:id="13" w:name="_Toc24884211"/>
      <w:bookmarkStart w:id="14" w:name="_Toc26986530"/>
      <w:bookmarkStart w:id="15" w:name="_Toc177721886"/>
      <w:bookmarkStart w:id="16" w:name="_Toc26986771"/>
      <w:r>
        <w:rPr>
          <w:rFonts w:hint="eastAsia"/>
        </w:rPr>
        <w:t>范围</w:t>
      </w:r>
      <w:bookmarkEnd w:id="8"/>
      <w:bookmarkEnd w:id="9"/>
      <w:bookmarkEnd w:id="10"/>
      <w:bookmarkEnd w:id="11"/>
      <w:bookmarkEnd w:id="12"/>
      <w:bookmarkEnd w:id="13"/>
      <w:bookmarkEnd w:id="14"/>
      <w:bookmarkEnd w:id="15"/>
      <w:bookmarkEnd w:id="16"/>
    </w:p>
    <w:p w14:paraId="29C7329B">
      <w:pPr>
        <w:pStyle w:val="56"/>
        <w:ind w:firstLine="420"/>
      </w:pPr>
      <w:bookmarkStart w:id="17" w:name="_Toc17233334"/>
      <w:bookmarkStart w:id="18" w:name="_Toc24884212"/>
      <w:bookmarkStart w:id="19" w:name="_Toc17233326"/>
      <w:bookmarkStart w:id="20" w:name="_Toc24884219"/>
      <w:bookmarkStart w:id="21" w:name="_Toc26648466"/>
      <w:r>
        <w:rPr>
          <w:rFonts w:hint="eastAsia"/>
        </w:rPr>
        <w:t>本文件规定了包装机械绿色产品研发过程中运用人机工程理念设计的基本原则，主要涵盖造型、色彩、材质、人机界面、工作空间、作业环境等方面的要求。</w:t>
      </w:r>
    </w:p>
    <w:p w14:paraId="59ED3023">
      <w:pPr>
        <w:pStyle w:val="56"/>
        <w:ind w:firstLine="420"/>
      </w:pPr>
      <w:r>
        <w:rPr>
          <w:rFonts w:hint="eastAsia"/>
        </w:rPr>
        <w:t>本文件适用于人机工程设计方法在包装机械绿色产品上的应用。</w:t>
      </w:r>
    </w:p>
    <w:p w14:paraId="7B5C81A8">
      <w:pPr>
        <w:pStyle w:val="104"/>
        <w:spacing w:before="312" w:after="312"/>
      </w:pPr>
      <w:bookmarkStart w:id="22" w:name="_Toc26718931"/>
      <w:bookmarkStart w:id="23" w:name="_Toc26986531"/>
      <w:bookmarkStart w:id="24" w:name="_Toc26986772"/>
      <w:bookmarkStart w:id="25" w:name="_Toc177721887"/>
      <w:r>
        <w:rPr>
          <w:rFonts w:hint="eastAsia"/>
        </w:rPr>
        <w:t>规范性引用文件</w:t>
      </w:r>
      <w:bookmarkEnd w:id="17"/>
      <w:bookmarkEnd w:id="18"/>
      <w:bookmarkEnd w:id="19"/>
      <w:bookmarkEnd w:id="20"/>
      <w:bookmarkEnd w:id="21"/>
      <w:bookmarkEnd w:id="22"/>
      <w:bookmarkEnd w:id="23"/>
      <w:bookmarkEnd w:id="24"/>
      <w:bookmarkEnd w:id="25"/>
    </w:p>
    <w:sdt>
      <w:sdtPr>
        <w:rPr>
          <w:rFonts w:hint="eastAsia"/>
        </w:rPr>
        <w:id w:val="715848253"/>
        <w:placeholder>
          <w:docPart w:val="C24F1D97AA1449DB832429F58A25F3A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26E70D28">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8F08C94">
      <w:pPr>
        <w:pStyle w:val="56"/>
        <w:ind w:firstLine="420"/>
      </w:pPr>
      <w:r>
        <w:rPr>
          <w:rFonts w:hint="eastAsia"/>
        </w:rPr>
        <w:t>G</w:t>
      </w:r>
      <w:r>
        <w:t>BZ/T 229.4-2012  工业场所职业病危害作业分级</w:t>
      </w:r>
      <w:r>
        <w:rPr>
          <w:rFonts w:hint="eastAsia"/>
        </w:rPr>
        <w:t xml:space="preserve"> 第4部分：噪声</w:t>
      </w:r>
    </w:p>
    <w:p w14:paraId="0F4DC377">
      <w:pPr>
        <w:pStyle w:val="56"/>
        <w:ind w:firstLine="420"/>
      </w:pPr>
      <w:r>
        <w:rPr>
          <w:rFonts w:hint="eastAsia"/>
        </w:rPr>
        <w:t>GB/T 1251.1-2008</w:t>
      </w:r>
      <w:r>
        <w:t xml:space="preserve">  </w:t>
      </w:r>
      <w:r>
        <w:rPr>
          <w:rFonts w:hint="eastAsia"/>
        </w:rPr>
        <w:t>人类工效学 公共场所和工作区域的险情信号 险情听觉信号</w:t>
      </w:r>
    </w:p>
    <w:p w14:paraId="35505A76">
      <w:pPr>
        <w:pStyle w:val="56"/>
        <w:ind w:firstLine="420"/>
      </w:pPr>
      <w:r>
        <w:rPr>
          <w:rFonts w:hint="eastAsia"/>
        </w:rPr>
        <w:t>GB 2894-2008</w:t>
      </w:r>
      <w:r>
        <w:t xml:space="preserve">  </w:t>
      </w:r>
      <w:r>
        <w:rPr>
          <w:rFonts w:hint="eastAsia"/>
        </w:rPr>
        <w:t>安全标志及使用导则</w:t>
      </w:r>
    </w:p>
    <w:p w14:paraId="66AB3D7A">
      <w:pPr>
        <w:pStyle w:val="56"/>
        <w:ind w:firstLine="420"/>
      </w:pPr>
      <w:r>
        <w:rPr>
          <w:rFonts w:hint="eastAsia"/>
        </w:rPr>
        <w:t>GB/T 4025-2010</w:t>
      </w:r>
      <w:r>
        <w:t xml:space="preserve">  </w:t>
      </w:r>
      <w:r>
        <w:rPr>
          <w:rFonts w:hint="eastAsia"/>
        </w:rPr>
        <w:t>人机界面标志标识的基本和安全规则 指示器和操作器件的编码规则</w:t>
      </w:r>
    </w:p>
    <w:p w14:paraId="52625EA4">
      <w:pPr>
        <w:pStyle w:val="56"/>
        <w:ind w:firstLine="420"/>
      </w:pPr>
      <w:r>
        <w:rPr>
          <w:rFonts w:hint="eastAsia"/>
        </w:rPr>
        <w:t>GB/T 5226.1-2019</w:t>
      </w:r>
      <w:r>
        <w:t xml:space="preserve">  </w:t>
      </w:r>
      <w:r>
        <w:rPr>
          <w:rFonts w:hint="eastAsia"/>
        </w:rPr>
        <w:t>机械电气安全 机械电气设备 第1部分：通用技术条件</w:t>
      </w:r>
    </w:p>
    <w:p w14:paraId="22D593F2">
      <w:pPr>
        <w:pStyle w:val="56"/>
        <w:ind w:firstLine="420"/>
      </w:pPr>
      <w:r>
        <w:rPr>
          <w:rFonts w:hint="eastAsia"/>
        </w:rPr>
        <w:t>GB/T 8196-2018</w:t>
      </w:r>
      <w:r>
        <w:t xml:space="preserve">  </w:t>
      </w:r>
      <w:r>
        <w:rPr>
          <w:rFonts w:hint="eastAsia"/>
        </w:rPr>
        <w:t>机械安全 防护装置 固定式和活动式防护装置的设计与制造一般要求</w:t>
      </w:r>
    </w:p>
    <w:p w14:paraId="769960A2">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GB/T 10000-2023</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中国成年人人体尺寸</w:t>
      </w:r>
    </w:p>
    <w:p w14:paraId="751D301E">
      <w:pPr>
        <w:pStyle w:val="56"/>
        <w:ind w:firstLine="420"/>
        <w:rPr>
          <w:color w:val="FF0000"/>
        </w:rPr>
      </w:pPr>
      <w:r>
        <w:rPr>
          <w:rFonts w:hint="eastAsia"/>
          <w:color w:val="000000" w:themeColor="text1"/>
          <w14:textFill>
            <w14:solidFill>
              <w14:schemeClr w14:val="tx1"/>
            </w14:solidFill>
          </w14:textFill>
        </w:rPr>
        <w:t>GB 12348-2008</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工业企业厂界</w:t>
      </w:r>
      <w:r>
        <w:rPr>
          <w:rFonts w:hint="eastAsia"/>
        </w:rPr>
        <w:t>环境噪声排放标准</w:t>
      </w:r>
    </w:p>
    <w:p w14:paraId="7BCBE61B">
      <w:pPr>
        <w:pStyle w:val="56"/>
        <w:ind w:firstLine="420"/>
      </w:pPr>
      <w:r>
        <w:rPr>
          <w:rFonts w:hint="eastAsia"/>
        </w:rPr>
        <w:t xml:space="preserve">GB/T 14775 </w:t>
      </w:r>
      <w:r>
        <w:t xml:space="preserve"> </w:t>
      </w:r>
      <w:r>
        <w:rPr>
          <w:rFonts w:hint="eastAsia"/>
        </w:rPr>
        <w:t>操纵器一般人类工效学要求</w:t>
      </w:r>
    </w:p>
    <w:p w14:paraId="77E71538">
      <w:pPr>
        <w:pStyle w:val="56"/>
        <w:ind w:firstLine="420"/>
      </w:pPr>
      <w:r>
        <w:rPr>
          <w:rFonts w:hint="eastAsia"/>
        </w:rPr>
        <w:t xml:space="preserve">GB/T 15706-2012 </w:t>
      </w:r>
      <w:r>
        <w:t xml:space="preserve"> </w:t>
      </w:r>
      <w:r>
        <w:rPr>
          <w:rFonts w:hint="eastAsia"/>
        </w:rPr>
        <w:t>机械安全 设计通则 风险评估与风险减小</w:t>
      </w:r>
    </w:p>
    <w:p w14:paraId="584799B6">
      <w:pPr>
        <w:pStyle w:val="56"/>
        <w:ind w:firstLine="420"/>
      </w:pPr>
      <w:r>
        <w:rPr>
          <w:rFonts w:hint="eastAsia"/>
        </w:rPr>
        <w:t>GB/T 15759-2023</w:t>
      </w:r>
      <w:r>
        <w:t xml:space="preserve">  人体模板设计和使用要求</w:t>
      </w:r>
    </w:p>
    <w:p w14:paraId="4DE0B75A">
      <w:pPr>
        <w:pStyle w:val="56"/>
        <w:ind w:firstLine="420"/>
      </w:pPr>
      <w:r>
        <w:t xml:space="preserve">GB/T 16251-2023  </w:t>
      </w:r>
      <w:r>
        <w:rPr>
          <w:rFonts w:hint="eastAsia"/>
        </w:rPr>
        <w:t>工作系统设计的人类工效学原则</w:t>
      </w:r>
    </w:p>
    <w:p w14:paraId="3A1A1FE1">
      <w:pPr>
        <w:pStyle w:val="56"/>
        <w:ind w:firstLine="420"/>
      </w:pPr>
      <w:r>
        <w:t xml:space="preserve">GB/T 38655-2020  </w:t>
      </w:r>
      <w:r>
        <w:rPr>
          <w:rFonts w:hint="eastAsia"/>
        </w:rPr>
        <w:t>公共信息导向系统</w:t>
      </w:r>
      <w:r>
        <w:t xml:space="preserve"> </w:t>
      </w:r>
      <w:r>
        <w:rPr>
          <w:rFonts w:hint="eastAsia"/>
        </w:rPr>
        <w:t>人类工效学设计与设置指南</w:t>
      </w:r>
    </w:p>
    <w:p w14:paraId="7573BEBC">
      <w:pPr>
        <w:pStyle w:val="56"/>
        <w:ind w:firstLine="420"/>
      </w:pPr>
      <w:r>
        <w:rPr>
          <w:rFonts w:hint="eastAsia"/>
        </w:rPr>
        <w:t>GB 50033-2013</w:t>
      </w:r>
      <w:r>
        <w:t xml:space="preserve">  </w:t>
      </w:r>
      <w:r>
        <w:rPr>
          <w:rFonts w:hint="eastAsia"/>
        </w:rPr>
        <w:t>建筑采光设计标准</w:t>
      </w:r>
    </w:p>
    <w:p w14:paraId="746932DF">
      <w:pPr>
        <w:pStyle w:val="56"/>
        <w:ind w:firstLine="420"/>
      </w:pPr>
      <w:r>
        <w:rPr>
          <w:rFonts w:hint="eastAsia"/>
        </w:rPr>
        <w:t xml:space="preserve">GB 50034-2013 </w:t>
      </w:r>
      <w:r>
        <w:t xml:space="preserve"> </w:t>
      </w:r>
      <w:r>
        <w:rPr>
          <w:rFonts w:hint="eastAsia"/>
        </w:rPr>
        <w:t>建筑照明设计标准</w:t>
      </w:r>
    </w:p>
    <w:p w14:paraId="02D18987">
      <w:pPr>
        <w:pStyle w:val="56"/>
        <w:ind w:firstLine="420"/>
      </w:pPr>
      <w:r>
        <w:rPr>
          <w:rFonts w:hint="eastAsia"/>
        </w:rPr>
        <w:t xml:space="preserve">DL/T 575.12 </w:t>
      </w:r>
      <w:r>
        <w:t xml:space="preserve"> </w:t>
      </w:r>
      <w:r>
        <w:rPr>
          <w:rFonts w:hint="eastAsia"/>
        </w:rPr>
        <w:t>控制中心人机工程设计导则 第12部分：视觉显示终端（VDT）工作站</w:t>
      </w:r>
    </w:p>
    <w:p w14:paraId="3B95C4E7">
      <w:pPr>
        <w:pStyle w:val="56"/>
        <w:ind w:firstLine="420"/>
      </w:pPr>
      <w:r>
        <w:rPr>
          <w:rFonts w:hint="eastAsia"/>
        </w:rPr>
        <w:t>JB/T</w:t>
      </w:r>
      <w:r>
        <w:t xml:space="preserve"> </w:t>
      </w:r>
      <w:r>
        <w:rPr>
          <w:rFonts w:hint="eastAsia"/>
        </w:rPr>
        <w:t xml:space="preserve">5062-2006 </w:t>
      </w:r>
      <w:r>
        <w:t xml:space="preserve"> </w:t>
      </w:r>
      <w:r>
        <w:rPr>
          <w:rFonts w:hint="eastAsia"/>
        </w:rPr>
        <w:t>信息显示装置 人机工程一般要求</w:t>
      </w:r>
    </w:p>
    <w:p w14:paraId="7BAFA8FC">
      <w:pPr>
        <w:pStyle w:val="104"/>
        <w:spacing w:before="312" w:after="312"/>
      </w:pPr>
      <w:bookmarkStart w:id="26" w:name="_Toc177721888"/>
      <w:r>
        <w:rPr>
          <w:rFonts w:hint="eastAsia"/>
          <w:szCs w:val="21"/>
        </w:rPr>
        <w:t>术语和定义</w:t>
      </w:r>
      <w:bookmarkEnd w:id="26"/>
    </w:p>
    <w:sdt>
      <w:sdtPr>
        <w:id w:val="-1909835108"/>
        <w:placeholder>
          <w:docPart w:val="C24F1D97AA1449DB832429F58A25F3A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CF2BEF0">
          <w:pPr>
            <w:pStyle w:val="56"/>
            <w:ind w:firstLine="420"/>
          </w:pPr>
          <w:bookmarkStart w:id="27" w:name="_Toc26986532"/>
          <w:bookmarkEnd w:id="27"/>
          <w:r>
            <w:t>下列术语和定义适用于本文件。</w:t>
          </w:r>
        </w:p>
      </w:sdtContent>
    </w:sdt>
    <w:p w14:paraId="2793CC8A">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人机工程 human engineering</w:t>
      </w:r>
    </w:p>
    <w:p w14:paraId="6C1A8B51">
      <w:pPr>
        <w:pStyle w:val="56"/>
        <w:ind w:firstLine="420"/>
      </w:pPr>
      <w:r>
        <w:rPr>
          <w:rFonts w:hint="eastAsia"/>
        </w:rPr>
        <w:t>把人-机-环境系统作为研究的基本对象，根据人和机器的条件和特点，合理分配人和机器承担的操作职能，并使之互相适应，为人创造出舒适和安全的工作环境，从而使工效达到最优化。</w:t>
      </w:r>
    </w:p>
    <w:p w14:paraId="515FA3AD">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造型 moulding</w:t>
      </w:r>
    </w:p>
    <w:p w14:paraId="6A3BB989">
      <w:pPr>
        <w:pStyle w:val="56"/>
        <w:ind w:firstLine="420"/>
      </w:pPr>
      <w:r>
        <w:rPr>
          <w:rFonts w:hint="eastAsia"/>
        </w:rPr>
        <w:t>是创造物体形象的手段。机械的造型设计是将与产品相关的功能、结构、材料、工艺、视觉传递、宜人性、市场关系等方面，进行综合的创造性设计，而获得人—机—环境协调统一，符合时代要求的一种创造性活动。</w:t>
      </w:r>
    </w:p>
    <w:p w14:paraId="57F7C49F">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色彩 colouration</w:t>
      </w:r>
    </w:p>
    <w:p w14:paraId="573EFD79">
      <w:pPr>
        <w:pStyle w:val="56"/>
        <w:ind w:firstLine="420"/>
      </w:pPr>
      <w:r>
        <w:rPr>
          <w:rFonts w:hint="eastAsia"/>
        </w:rPr>
        <w:t>表现产品外观造型最直接的语言，它能影响操作者和产品之间的人机互动关系，同时在美化产品和提高自身的美感方面起着重要的作用，给操作者带来全新的体验 。</w:t>
      </w:r>
    </w:p>
    <w:p w14:paraId="268EF283">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 xml:space="preserve">质感 </w:t>
      </w:r>
      <w:r>
        <w:rPr>
          <w:rFonts w:ascii="黑体" w:hAnsi="黑体" w:eastAsia="黑体"/>
        </w:rPr>
        <w:t>texture</w:t>
      </w:r>
    </w:p>
    <w:p w14:paraId="54FA401D">
      <w:pPr>
        <w:pStyle w:val="56"/>
        <w:ind w:firstLine="420"/>
      </w:pPr>
      <w:r>
        <w:rPr>
          <w:rFonts w:hint="eastAsia"/>
        </w:rPr>
        <w:t>一种感觉物性，是人们在长期实践经验的积累中对物质的色、质效果所形成的某种概念和联想。通过材料表面的构造，经过人的视觉和感觉器官来表现。</w:t>
      </w:r>
    </w:p>
    <w:p w14:paraId="1F7A7F0A">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人机</w:t>
      </w:r>
      <w:r>
        <w:rPr>
          <w:rFonts w:ascii="黑体" w:hAnsi="黑体" w:eastAsia="黑体"/>
        </w:rPr>
        <w:t>界面</w:t>
      </w:r>
      <w:r>
        <w:rPr>
          <w:rFonts w:hint="eastAsia" w:ascii="黑体" w:hAnsi="黑体" w:eastAsia="黑体"/>
        </w:rPr>
        <w:t xml:space="preserve"> </w:t>
      </w:r>
      <w:r>
        <w:rPr>
          <w:rFonts w:ascii="黑体" w:hAnsi="黑体" w:eastAsia="黑体"/>
        </w:rPr>
        <w:t>human machine interface HMI</w:t>
      </w:r>
    </w:p>
    <w:p w14:paraId="396868B1">
      <w:pPr>
        <w:pStyle w:val="56"/>
        <w:ind w:firstLine="420"/>
        <w:rPr>
          <w:sz w:val="24"/>
          <w:szCs w:val="24"/>
        </w:rPr>
      </w:pPr>
      <w:r>
        <w:rPr>
          <w:rFonts w:hint="eastAsia"/>
        </w:rPr>
        <w:t>是人和设备之间制定决策、传递信息或进行沟通的部件。</w:t>
      </w:r>
    </w:p>
    <w:p w14:paraId="758521C5">
      <w:pPr>
        <w:pStyle w:val="56"/>
        <w:ind w:firstLine="420"/>
      </w:pPr>
      <w:r>
        <w:rPr>
          <w:rFonts w:hint="eastAsia"/>
        </w:rPr>
        <w:t>鉴于现今的工作任务对于工作者心智方面的要求越来越高，在人机交互设计的时候，不仅要考虑设备的物理（机械）特性，也要考虑设备的认知特性。</w:t>
      </w:r>
    </w:p>
    <w:p w14:paraId="0F6D69BF">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 xml:space="preserve">容错 </w:t>
      </w:r>
      <w:r>
        <w:rPr>
          <w:rFonts w:ascii="黑体" w:hAnsi="黑体" w:eastAsia="黑体"/>
        </w:rPr>
        <w:t>fault-tolerant</w:t>
      </w:r>
    </w:p>
    <w:p w14:paraId="737E7C81">
      <w:pPr>
        <w:pStyle w:val="56"/>
        <w:ind w:firstLine="420"/>
        <w:rPr>
          <w:sz w:val="24"/>
          <w:szCs w:val="24"/>
        </w:rPr>
      </w:pPr>
      <w:r>
        <w:rPr>
          <w:rFonts w:hint="eastAsia"/>
        </w:rPr>
        <w:t>在产品</w:t>
      </w:r>
      <w:r>
        <w:t>中设置相应的机制</w:t>
      </w:r>
      <w:r>
        <w:rPr>
          <w:rFonts w:hint="eastAsia"/>
        </w:rPr>
        <w:t>，</w:t>
      </w:r>
      <w:r>
        <w:t>使得当出现机器故障或人为错误时，系统可以自动识别并加以纠正，以保持产品运行的稳定性和可靠性。</w:t>
      </w:r>
    </w:p>
    <w:p w14:paraId="567B62F0">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眩光 dazzle light</w:t>
      </w:r>
    </w:p>
    <w:p w14:paraId="568F779D">
      <w:pPr>
        <w:pStyle w:val="56"/>
        <w:ind w:firstLine="420"/>
      </w:pPr>
      <w:r>
        <w:rPr>
          <w:rFonts w:hint="eastAsia"/>
        </w:rPr>
        <w:t>指</w:t>
      </w:r>
      <w:r>
        <w:t>视野中由于不适宜的亮度分布，或在空间或时间上存在极度的亮度对比，以致引起视觉不舒适</w:t>
      </w:r>
      <w:r>
        <w:rPr>
          <w:rFonts w:hint="eastAsia"/>
        </w:rPr>
        <w:t>和</w:t>
      </w:r>
      <w:r>
        <w:t>降低物体可见度的视觉条件。</w:t>
      </w:r>
    </w:p>
    <w:p w14:paraId="6582D701">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工作空间</w:t>
      </w:r>
      <w:r>
        <w:rPr>
          <w:rFonts w:ascii="黑体" w:hAnsi="黑体" w:eastAsia="黑体"/>
        </w:rPr>
        <w:t xml:space="preserve"> work space</w:t>
      </w:r>
    </w:p>
    <w:p w14:paraId="16847FE4">
      <w:pPr>
        <w:pStyle w:val="56"/>
        <w:ind w:firstLine="420"/>
      </w:pPr>
      <w:r>
        <w:rPr>
          <w:rFonts w:hint="eastAsia"/>
        </w:rPr>
        <w:t>为了完成工作任务，在工作系统中分配给一个或多人的空间范围。</w:t>
      </w:r>
    </w:p>
    <w:p w14:paraId="3A37F3E3">
      <w:pPr>
        <w:pStyle w:val="56"/>
        <w:ind w:firstLine="420"/>
      </w:pPr>
      <w:r>
        <w:t>[</w:t>
      </w:r>
      <w:r>
        <w:rPr>
          <w:rFonts w:hint="eastAsia"/>
        </w:rPr>
        <w:t>来源：</w:t>
      </w:r>
      <w:r>
        <w:t>GB/T 16251-2023</w:t>
      </w:r>
      <w:r>
        <w:rPr>
          <w:rFonts w:hint="eastAsia"/>
        </w:rPr>
        <w:t>，</w:t>
      </w:r>
      <w:r>
        <w:t>2.15]</w:t>
      </w:r>
    </w:p>
    <w:p w14:paraId="58ECA77D">
      <w:pPr>
        <w:pStyle w:val="104"/>
        <w:spacing w:before="312" w:after="312"/>
      </w:pPr>
      <w:bookmarkStart w:id="28" w:name="_Toc177721889"/>
      <w:r>
        <w:rPr>
          <w:rFonts w:hint="eastAsia"/>
        </w:rPr>
        <w:t>总则</w:t>
      </w:r>
      <w:bookmarkEnd w:id="28"/>
    </w:p>
    <w:p w14:paraId="09E23E01">
      <w:pPr>
        <w:pStyle w:val="105"/>
        <w:spacing w:before="156" w:after="156"/>
        <w:rPr>
          <w:rFonts w:hint="eastAsia" w:ascii="宋体" w:hAnsi="宋体" w:eastAsia="宋体"/>
        </w:rPr>
      </w:pPr>
      <w:bookmarkStart w:id="29" w:name="_Toc176530531"/>
      <w:bookmarkStart w:id="30" w:name="_Toc177721890"/>
      <w:bookmarkStart w:id="31" w:name="_Toc157519005"/>
      <w:bookmarkStart w:id="32" w:name="_Toc164167446"/>
      <w:bookmarkStart w:id="33" w:name="_Toc164334935"/>
      <w:bookmarkStart w:id="34" w:name="_Toc173823040"/>
      <w:r>
        <w:rPr>
          <w:rFonts w:hint="eastAsia" w:ascii="宋体" w:hAnsi="宋体" w:eastAsia="宋体"/>
        </w:rPr>
        <w:t>包装机械企业</w:t>
      </w:r>
      <w:r>
        <w:rPr>
          <w:rFonts w:ascii="宋体" w:hAnsi="宋体" w:eastAsia="宋体"/>
        </w:rPr>
        <w:t>应</w:t>
      </w:r>
      <w:r>
        <w:rPr>
          <w:rFonts w:hint="eastAsia" w:ascii="宋体" w:hAnsi="宋体" w:eastAsia="宋体"/>
        </w:rPr>
        <w:t>将</w:t>
      </w:r>
      <w:r>
        <w:rPr>
          <w:rFonts w:ascii="宋体" w:hAnsi="宋体" w:eastAsia="宋体"/>
        </w:rPr>
        <w:t>人、机、环境作为一个统一的整体，</w:t>
      </w:r>
      <w:r>
        <w:rPr>
          <w:rFonts w:hint="eastAsia" w:ascii="宋体" w:hAnsi="宋体" w:eastAsia="宋体"/>
        </w:rPr>
        <w:t>创造</w:t>
      </w:r>
      <w:r>
        <w:rPr>
          <w:rFonts w:ascii="宋体" w:hAnsi="宋体" w:eastAsia="宋体"/>
        </w:rPr>
        <w:t>最适合于人操作的</w:t>
      </w:r>
      <w:r>
        <w:rPr>
          <w:rFonts w:hint="eastAsia" w:ascii="宋体" w:hAnsi="宋体" w:eastAsia="宋体"/>
        </w:rPr>
        <w:t>绿色</w:t>
      </w:r>
      <w:r>
        <w:rPr>
          <w:rFonts w:ascii="宋体" w:hAnsi="宋体" w:eastAsia="宋体"/>
        </w:rPr>
        <w:t>机械设备和作业环境，使人、机、环境系统的综合性能最优化。</w:t>
      </w:r>
      <w:bookmarkEnd w:id="29"/>
      <w:bookmarkEnd w:id="30"/>
      <w:bookmarkEnd w:id="31"/>
      <w:bookmarkEnd w:id="32"/>
      <w:bookmarkEnd w:id="33"/>
      <w:r>
        <w:rPr>
          <w:rFonts w:hint="eastAsia" w:ascii="宋体" w:hAnsi="宋体" w:eastAsia="宋体"/>
          <w:color w:val="FF0000"/>
        </w:rPr>
        <w:t xml:space="preserve"> </w:t>
      </w:r>
      <w:bookmarkEnd w:id="34"/>
    </w:p>
    <w:p w14:paraId="47716CCD">
      <w:pPr>
        <w:pStyle w:val="105"/>
        <w:spacing w:before="156" w:after="156"/>
        <w:rPr>
          <w:rFonts w:hint="eastAsia" w:ascii="宋体" w:hAnsi="宋体" w:eastAsia="宋体"/>
        </w:rPr>
      </w:pPr>
      <w:bookmarkStart w:id="35" w:name="_Toc164167447"/>
      <w:bookmarkStart w:id="36" w:name="_Toc164334936"/>
      <w:bookmarkStart w:id="37" w:name="_Toc173823041"/>
      <w:bookmarkStart w:id="38" w:name="_Toc176530532"/>
      <w:bookmarkStart w:id="39" w:name="_Toc157519006"/>
      <w:bookmarkStart w:id="40" w:name="_Toc177721891"/>
      <w:r>
        <w:rPr>
          <w:rFonts w:ascii="宋体" w:hAnsi="宋体" w:eastAsia="宋体"/>
        </w:rPr>
        <w:t>产品</w:t>
      </w:r>
      <w:r>
        <w:rPr>
          <w:rFonts w:hint="eastAsia" w:ascii="宋体" w:hAnsi="宋体" w:eastAsia="宋体"/>
        </w:rPr>
        <w:t>应考虑使用者的心理感受和实际伤害，以</w:t>
      </w:r>
      <w:r>
        <w:rPr>
          <w:rFonts w:ascii="宋体" w:hAnsi="宋体" w:eastAsia="宋体"/>
        </w:rPr>
        <w:t>确保操作人员能够安全、舒适地进行操作</w:t>
      </w:r>
      <w:r>
        <w:rPr>
          <w:rFonts w:hint="eastAsia" w:ascii="宋体" w:hAnsi="宋体" w:eastAsia="宋体"/>
        </w:rPr>
        <w:t>。</w:t>
      </w:r>
      <w:bookmarkEnd w:id="35"/>
      <w:bookmarkEnd w:id="36"/>
      <w:bookmarkEnd w:id="37"/>
      <w:bookmarkEnd w:id="38"/>
      <w:bookmarkEnd w:id="39"/>
      <w:bookmarkEnd w:id="40"/>
    </w:p>
    <w:p w14:paraId="6567D667">
      <w:pPr>
        <w:pStyle w:val="105"/>
        <w:spacing w:before="156" w:after="156"/>
        <w:rPr>
          <w:rFonts w:hint="eastAsia" w:ascii="宋体" w:hAnsi="宋体" w:eastAsia="宋体"/>
        </w:rPr>
      </w:pPr>
      <w:bookmarkStart w:id="41" w:name="_Toc164167448"/>
      <w:bookmarkStart w:id="42" w:name="_Toc173823042"/>
      <w:bookmarkStart w:id="43" w:name="_Toc176530533"/>
      <w:bookmarkStart w:id="44" w:name="_Toc157519007"/>
      <w:bookmarkStart w:id="45" w:name="_Toc164334937"/>
      <w:bookmarkStart w:id="46" w:name="_Toc177721892"/>
      <w:r>
        <w:rPr>
          <w:rFonts w:hint="eastAsia" w:ascii="宋体" w:hAnsi="宋体" w:eastAsia="宋体"/>
        </w:rPr>
        <w:t>产品应满足操作方便性的要求，便于操作人员对设备进行安装、调试、维护等工作。</w:t>
      </w:r>
      <w:bookmarkEnd w:id="41"/>
      <w:bookmarkEnd w:id="42"/>
      <w:bookmarkEnd w:id="43"/>
      <w:bookmarkEnd w:id="44"/>
      <w:bookmarkEnd w:id="45"/>
      <w:bookmarkEnd w:id="46"/>
    </w:p>
    <w:p w14:paraId="5B9916C4">
      <w:pPr>
        <w:pStyle w:val="105"/>
        <w:spacing w:before="156" w:after="156"/>
        <w:rPr>
          <w:rFonts w:hint="eastAsia" w:ascii="宋体" w:hAnsi="宋体" w:eastAsia="宋体"/>
        </w:rPr>
      </w:pPr>
      <w:bookmarkStart w:id="47" w:name="_Toc157519008"/>
      <w:bookmarkStart w:id="48" w:name="_Toc173823043"/>
      <w:bookmarkStart w:id="49" w:name="_Toc177721893"/>
      <w:bookmarkStart w:id="50" w:name="_Toc164334938"/>
      <w:bookmarkStart w:id="51" w:name="_Toc176530534"/>
      <w:bookmarkStart w:id="52" w:name="_Toc164167449"/>
      <w:r>
        <w:rPr>
          <w:rFonts w:ascii="宋体" w:hAnsi="宋体" w:eastAsia="宋体"/>
        </w:rPr>
        <w:t>产品</w:t>
      </w:r>
      <w:r>
        <w:rPr>
          <w:rFonts w:hint="eastAsia" w:ascii="宋体" w:hAnsi="宋体" w:eastAsia="宋体"/>
        </w:rPr>
        <w:t>不仅应满足使用安全、操作便捷和功能提高的需求，还应考虑操作者的审美需求，即宜人性的需求。通过使用特定的设计元素，创造简洁大方的外观，体现工业发展的特征和时代的美感，以提升操作者的精神愉悦感和工作效果。</w:t>
      </w:r>
      <w:bookmarkEnd w:id="47"/>
      <w:bookmarkEnd w:id="48"/>
      <w:bookmarkEnd w:id="49"/>
      <w:bookmarkEnd w:id="50"/>
      <w:bookmarkEnd w:id="51"/>
      <w:bookmarkEnd w:id="52"/>
    </w:p>
    <w:p w14:paraId="1B0B45E1">
      <w:pPr>
        <w:pStyle w:val="105"/>
        <w:spacing w:before="156" w:after="156"/>
        <w:rPr>
          <w:rFonts w:hint="eastAsia" w:ascii="宋体" w:hAnsi="宋体" w:eastAsia="宋体"/>
        </w:rPr>
      </w:pPr>
      <w:bookmarkStart w:id="53" w:name="_Toc173823044"/>
      <w:bookmarkStart w:id="54" w:name="_Toc176530535"/>
      <w:bookmarkStart w:id="55" w:name="_Toc177721894"/>
      <w:bookmarkStart w:id="56" w:name="_Toc157519009"/>
      <w:bookmarkStart w:id="57" w:name="_Toc164167450"/>
      <w:bookmarkStart w:id="58" w:name="_Toc164334939"/>
      <w:r>
        <w:rPr>
          <w:rFonts w:hint="eastAsia" w:ascii="宋体" w:hAnsi="宋体" w:eastAsia="宋体"/>
        </w:rPr>
        <w:t>产品应综合考虑环境影响和资源消耗，保证设备安全、稳定、可靠运行的前提下，合理选择材料和工艺；应优先采用资源利用率高以及污染物产生量少的清洁生产技术、工艺和设备。</w:t>
      </w:r>
      <w:bookmarkEnd w:id="53"/>
      <w:bookmarkEnd w:id="54"/>
      <w:bookmarkEnd w:id="55"/>
      <w:bookmarkEnd w:id="56"/>
      <w:bookmarkEnd w:id="57"/>
      <w:bookmarkEnd w:id="58"/>
    </w:p>
    <w:p w14:paraId="1A849910">
      <w:pPr>
        <w:pStyle w:val="104"/>
        <w:spacing w:before="312" w:after="312"/>
      </w:pPr>
      <w:bookmarkStart w:id="59" w:name="_Toc154559524"/>
      <w:bookmarkStart w:id="60" w:name="_Toc154563836"/>
      <w:bookmarkStart w:id="61" w:name="_Toc177721895"/>
      <w:bookmarkStart w:id="62" w:name="_Toc154560130"/>
      <w:r>
        <w:rPr>
          <w:rFonts w:hint="eastAsia"/>
        </w:rPr>
        <w:t>造型</w:t>
      </w:r>
      <w:bookmarkEnd w:id="59"/>
      <w:bookmarkEnd w:id="60"/>
      <w:bookmarkEnd w:id="61"/>
      <w:bookmarkEnd w:id="62"/>
      <w:r>
        <w:rPr>
          <w:rFonts w:hint="eastAsia"/>
        </w:rPr>
        <w:t xml:space="preserve"> </w:t>
      </w:r>
    </w:p>
    <w:p w14:paraId="6BF0C9DC">
      <w:pPr>
        <w:pStyle w:val="105"/>
        <w:spacing w:before="156" w:after="156"/>
      </w:pPr>
      <w:bookmarkStart w:id="63" w:name="_Toc177721896"/>
      <w:r>
        <w:rPr>
          <w:rFonts w:hint="eastAsia"/>
        </w:rPr>
        <w:t>造型准则</w:t>
      </w:r>
      <w:bookmarkEnd w:id="63"/>
    </w:p>
    <w:p w14:paraId="0F7CEEF7">
      <w:pPr>
        <w:pStyle w:val="65"/>
        <w:spacing w:before="156" w:after="156"/>
      </w:pPr>
      <w:bookmarkStart w:id="64" w:name="_Toc177721897"/>
      <w:r>
        <w:rPr>
          <w:rFonts w:hint="eastAsia"/>
        </w:rPr>
        <w:t>造型设计</w:t>
      </w:r>
      <w:bookmarkEnd w:id="64"/>
    </w:p>
    <w:p w14:paraId="46E83EE4">
      <w:pPr>
        <w:pStyle w:val="56"/>
        <w:ind w:firstLine="420"/>
      </w:pPr>
      <w:r>
        <w:rPr>
          <w:rFonts w:hint="eastAsia"/>
        </w:rPr>
        <w:t>产品造型设计，应：</w:t>
      </w:r>
    </w:p>
    <w:p w14:paraId="56C17D67">
      <w:pPr>
        <w:pStyle w:val="174"/>
      </w:pPr>
      <w:r>
        <w:rPr>
          <w:rFonts w:hint="eastAsia"/>
        </w:rPr>
        <w:t>保证产品的安全、稳定、可靠运行；</w:t>
      </w:r>
    </w:p>
    <w:p w14:paraId="57F4CAAF">
      <w:pPr>
        <w:pStyle w:val="174"/>
      </w:pPr>
      <w:r>
        <w:rPr>
          <w:rFonts w:hint="eastAsia"/>
        </w:rPr>
        <w:t>满足产品的结构、强度、防护、使用环境的适用性等技术要求；</w:t>
      </w:r>
    </w:p>
    <w:p w14:paraId="6510757C">
      <w:pPr>
        <w:pStyle w:val="174"/>
      </w:pPr>
      <w:r>
        <w:rPr>
          <w:rFonts w:hint="eastAsia"/>
        </w:rPr>
        <w:t>以人机工程学的理论为指导，发挥操作者的最佳效率；</w:t>
      </w:r>
    </w:p>
    <w:p w14:paraId="4378150D">
      <w:pPr>
        <w:pStyle w:val="174"/>
      </w:pPr>
      <w:r>
        <w:rPr>
          <w:rFonts w:hint="eastAsia"/>
        </w:rPr>
        <w:t>产品各个模块应遵循主从协调，保持风格、色调和布局间的和谐统一。</w:t>
      </w:r>
    </w:p>
    <w:p w14:paraId="70CC68FD">
      <w:pPr>
        <w:pStyle w:val="65"/>
        <w:spacing w:before="156" w:after="156"/>
      </w:pPr>
      <w:bookmarkStart w:id="65" w:name="_Toc177721898"/>
      <w:r>
        <w:rPr>
          <w:rFonts w:hint="eastAsia"/>
        </w:rPr>
        <w:t>安全性</w:t>
      </w:r>
      <w:bookmarkEnd w:id="65"/>
    </w:p>
    <w:p w14:paraId="6CE4A6DF">
      <w:pPr>
        <w:pStyle w:val="56"/>
        <w:ind w:firstLine="420"/>
      </w:pPr>
      <w:r>
        <w:rPr>
          <w:rFonts w:hint="eastAsia"/>
        </w:rPr>
        <w:t>产品造型的安全性涉及</w:t>
      </w:r>
      <w:r>
        <w:t>到</w:t>
      </w:r>
      <w:r>
        <w:rPr>
          <w:rFonts w:hint="eastAsia"/>
        </w:rPr>
        <w:t>用户的心理感受和实际伤害，应：</w:t>
      </w:r>
    </w:p>
    <w:p w14:paraId="1AE2A7AF">
      <w:pPr>
        <w:pStyle w:val="174"/>
        <w:numPr>
          <w:ilvl w:val="0"/>
          <w:numId w:val="32"/>
        </w:numPr>
        <w:rPr>
          <w:color w:val="FF0000"/>
        </w:rPr>
      </w:pPr>
      <w:r>
        <w:rPr>
          <w:rFonts w:hint="eastAsia"/>
        </w:rPr>
        <w:t>确保产品的稳定性，避免因产品部件或整机的外观形态的设计使用户产生不稳定、不安全的心理感受；</w:t>
      </w:r>
      <w:r>
        <w:rPr>
          <w:color w:val="FF0000"/>
        </w:rPr>
        <w:t xml:space="preserve"> </w:t>
      </w:r>
    </w:p>
    <w:p w14:paraId="0447A2FE">
      <w:pPr>
        <w:pStyle w:val="174"/>
      </w:pPr>
      <w:r>
        <w:rPr>
          <w:rFonts w:hint="eastAsia"/>
        </w:rPr>
        <w:t>确保产品的完整性，避免有危险的、可能导致用户伤害的粗糙表面、尖锐转角和尖棱；产品具备开合功能的部件设计应确保用户的使用安全，避免缝隙和开口给用户带来伤害；</w:t>
      </w:r>
    </w:p>
    <w:p w14:paraId="4B44A983">
      <w:pPr>
        <w:pStyle w:val="174"/>
      </w:pPr>
      <w:r>
        <w:rPr>
          <w:rFonts w:hint="eastAsia"/>
        </w:rPr>
        <w:t>确保标识的可视性，无法通过设计消除、或通过保护装置、屏障也无法完全消除的可预计危险，应在危险处表面附上相应的警告信息或标识。</w:t>
      </w:r>
    </w:p>
    <w:p w14:paraId="2427EC1F">
      <w:pPr>
        <w:pStyle w:val="65"/>
        <w:spacing w:before="156" w:after="156"/>
      </w:pPr>
      <w:bookmarkStart w:id="66" w:name="_Toc177721899"/>
      <w:r>
        <w:rPr>
          <w:rFonts w:hint="eastAsia"/>
        </w:rPr>
        <w:t>美学性</w:t>
      </w:r>
      <w:bookmarkEnd w:id="66"/>
    </w:p>
    <w:p w14:paraId="2A9A1976">
      <w:pPr>
        <w:pStyle w:val="56"/>
        <w:ind w:firstLine="420"/>
      </w:pPr>
      <w:r>
        <w:t>产品</w:t>
      </w:r>
      <w:r>
        <w:rPr>
          <w:rFonts w:hint="eastAsia"/>
        </w:rPr>
        <w:t>造型的美学性表达，应考虑以下内容：</w:t>
      </w:r>
    </w:p>
    <w:p w14:paraId="74CF802E">
      <w:pPr>
        <w:pStyle w:val="174"/>
        <w:numPr>
          <w:ilvl w:val="0"/>
          <w:numId w:val="33"/>
        </w:numPr>
      </w:pPr>
      <w:r>
        <w:rPr>
          <w:rFonts w:hint="eastAsia"/>
        </w:rPr>
        <w:t>设计语义，产品设计语义应简洁清晰，能够起到解释和传达作用，同时能有效传达设计寓意；</w:t>
      </w:r>
    </w:p>
    <w:p w14:paraId="57756D61">
      <w:pPr>
        <w:pStyle w:val="174"/>
      </w:pPr>
      <w:r>
        <w:rPr>
          <w:rFonts w:hint="eastAsia"/>
        </w:rPr>
        <w:t>合理性，应符合使用人群的心理喜好和审美、文化等特征；</w:t>
      </w:r>
    </w:p>
    <w:p w14:paraId="4EF20811">
      <w:pPr>
        <w:pStyle w:val="174"/>
      </w:pPr>
      <w:r>
        <w:rPr>
          <w:rFonts w:hint="eastAsia"/>
        </w:rPr>
        <w:t>时代感，应符合当下社会的审美观，避免滥用设计要素堆砌，给人带来视觉负担；</w:t>
      </w:r>
    </w:p>
    <w:p w14:paraId="362C483F">
      <w:pPr>
        <w:pStyle w:val="174"/>
      </w:pPr>
      <w:r>
        <w:rPr>
          <w:rFonts w:hint="eastAsia"/>
        </w:rPr>
        <w:t>创新性，应具有鲜明的设计语言，尽量避免与其他品牌同类或近似产品的整体外形特征相似性。</w:t>
      </w:r>
    </w:p>
    <w:p w14:paraId="5BDC6B15">
      <w:pPr>
        <w:pStyle w:val="105"/>
        <w:spacing w:before="156" w:after="156"/>
      </w:pPr>
      <w:bookmarkStart w:id="67" w:name="_Toc177721900"/>
      <w:r>
        <w:rPr>
          <w:rFonts w:hint="eastAsia"/>
        </w:rPr>
        <w:t>造型构成</w:t>
      </w:r>
      <w:bookmarkEnd w:id="67"/>
    </w:p>
    <w:p w14:paraId="3204E86F">
      <w:pPr>
        <w:pStyle w:val="65"/>
        <w:spacing w:before="156" w:after="156"/>
      </w:pPr>
      <w:bookmarkStart w:id="68" w:name="_Toc177721901"/>
      <w:r>
        <w:rPr>
          <w:rFonts w:hint="eastAsia"/>
        </w:rPr>
        <w:t>造型艺术表现</w:t>
      </w:r>
      <w:bookmarkEnd w:id="68"/>
    </w:p>
    <w:p w14:paraId="0155C212">
      <w:pPr>
        <w:pStyle w:val="56"/>
        <w:ind w:firstLine="420"/>
      </w:pPr>
      <w:r>
        <w:t>产品</w:t>
      </w:r>
      <w:r>
        <w:rPr>
          <w:rFonts w:hint="eastAsia"/>
        </w:rPr>
        <w:t>的造型构成应体现</w:t>
      </w:r>
      <w:r>
        <w:t>艺术表现力</w:t>
      </w:r>
      <w:r>
        <w:rPr>
          <w:rFonts w:hint="eastAsia"/>
        </w:rPr>
        <w:t>，应遵循：</w:t>
      </w:r>
    </w:p>
    <w:p w14:paraId="5202D48D">
      <w:pPr>
        <w:pStyle w:val="174"/>
        <w:numPr>
          <w:ilvl w:val="0"/>
          <w:numId w:val="34"/>
        </w:numPr>
      </w:pPr>
      <w:r>
        <w:rPr>
          <w:rFonts w:hint="eastAsia"/>
        </w:rPr>
        <w:t>比例协调原则，应优先满足设备的使用功能，同时考虑工艺和审美要求，使得产品形体各部分之间、以及部分与整体之间尺寸协调；</w:t>
      </w:r>
    </w:p>
    <w:p w14:paraId="51A0FEEA">
      <w:pPr>
        <w:pStyle w:val="174"/>
      </w:pPr>
      <w:r>
        <w:rPr>
          <w:rFonts w:hint="eastAsia"/>
        </w:rPr>
        <w:t>体量平衡原则，以保证设备的均衡与稳定；</w:t>
      </w:r>
    </w:p>
    <w:p w14:paraId="28602635">
      <w:pPr>
        <w:pStyle w:val="174"/>
      </w:pPr>
      <w:r>
        <w:rPr>
          <w:rFonts w:hint="eastAsia"/>
        </w:rPr>
        <w:t>变化协调原则，局部变化要与整体造型协调统一。</w:t>
      </w:r>
    </w:p>
    <w:p w14:paraId="0BA698DF">
      <w:pPr>
        <w:pStyle w:val="65"/>
        <w:spacing w:before="156" w:after="156"/>
      </w:pPr>
      <w:bookmarkStart w:id="69" w:name="_Toc177721902"/>
      <w:r>
        <w:rPr>
          <w:rFonts w:hint="eastAsia"/>
        </w:rPr>
        <w:t>造型构成技法</w:t>
      </w:r>
      <w:bookmarkEnd w:id="69"/>
    </w:p>
    <w:p w14:paraId="11435FC8">
      <w:pPr>
        <w:pStyle w:val="56"/>
        <w:ind w:firstLine="420"/>
      </w:pPr>
      <w:r>
        <w:t>产品</w:t>
      </w:r>
      <w:r>
        <w:rPr>
          <w:rFonts w:hint="eastAsia"/>
        </w:rPr>
        <w:t>的造型构成技法，应遵循：</w:t>
      </w:r>
    </w:p>
    <w:p w14:paraId="60BE3B0B">
      <w:pPr>
        <w:pStyle w:val="174"/>
        <w:numPr>
          <w:ilvl w:val="0"/>
          <w:numId w:val="35"/>
        </w:numPr>
      </w:pPr>
      <w:r>
        <w:rPr>
          <w:rFonts w:hint="eastAsia"/>
        </w:rPr>
        <w:t>可在不违反相应尺寸标准的前提下，根据需要选用各种不同的比例；</w:t>
      </w:r>
    </w:p>
    <w:p w14:paraId="7CEC0875">
      <w:pPr>
        <w:pStyle w:val="174"/>
      </w:pPr>
      <w:r>
        <w:rPr>
          <w:rFonts w:hint="eastAsia"/>
        </w:rPr>
        <w:t>可利用对称与不对称、附加或扩大支承面、视错觉等方法，使形体达到均衡稳定；</w:t>
      </w:r>
    </w:p>
    <w:p w14:paraId="060D6D30">
      <w:pPr>
        <w:pStyle w:val="174"/>
      </w:pPr>
      <w:r>
        <w:rPr>
          <w:rFonts w:hint="eastAsia"/>
        </w:rPr>
        <w:t>可利用调和、主从、呼应、对比、节奏、重点等方法，使形体达到统一和变化；</w:t>
      </w:r>
    </w:p>
    <w:p w14:paraId="4C228781">
      <w:pPr>
        <w:pStyle w:val="174"/>
      </w:pPr>
      <w:r>
        <w:rPr>
          <w:rFonts w:hint="eastAsia"/>
        </w:rPr>
        <w:t>可利用量感和块感、虚实对比和光影效果等方法，以增强形体的立体感；</w:t>
      </w:r>
    </w:p>
    <w:p w14:paraId="63B53B20">
      <w:pPr>
        <w:pStyle w:val="174"/>
      </w:pPr>
      <w:r>
        <w:rPr>
          <w:rFonts w:hint="eastAsia"/>
        </w:rPr>
        <w:t>可利用绘制效果图的方法，以表现形体的实际造型。</w:t>
      </w:r>
    </w:p>
    <w:p w14:paraId="3AAA1D9B">
      <w:pPr>
        <w:pStyle w:val="65"/>
        <w:spacing w:before="156" w:after="156"/>
      </w:pPr>
      <w:bookmarkStart w:id="70" w:name="_Toc145487081"/>
      <w:bookmarkStart w:id="71" w:name="_Toc154559529"/>
      <w:bookmarkStart w:id="72" w:name="_Toc154560135"/>
      <w:bookmarkStart w:id="73" w:name="_Toc177721903"/>
      <w:bookmarkStart w:id="74" w:name="_Toc154563841"/>
      <w:bookmarkStart w:id="75" w:name="_Toc147752836"/>
      <w:bookmarkStart w:id="76" w:name="_Toc154384393"/>
      <w:r>
        <w:rPr>
          <w:rFonts w:hint="eastAsia"/>
        </w:rPr>
        <w:t>造型构成组合方式</w:t>
      </w:r>
      <w:bookmarkEnd w:id="70"/>
      <w:bookmarkEnd w:id="71"/>
      <w:bookmarkEnd w:id="72"/>
      <w:bookmarkEnd w:id="73"/>
      <w:bookmarkEnd w:id="74"/>
      <w:bookmarkEnd w:id="75"/>
      <w:bookmarkEnd w:id="76"/>
    </w:p>
    <w:p w14:paraId="2B3E9B20">
      <w:pPr>
        <w:pStyle w:val="56"/>
        <w:ind w:firstLine="420"/>
      </w:pPr>
      <w:r>
        <w:t>产品</w:t>
      </w:r>
      <w:r>
        <w:rPr>
          <w:rFonts w:hint="eastAsia"/>
        </w:rPr>
        <w:t>的造型构成组合方式，应遵循：</w:t>
      </w:r>
    </w:p>
    <w:p w14:paraId="1BD1EFF9">
      <w:pPr>
        <w:pStyle w:val="174"/>
        <w:numPr>
          <w:ilvl w:val="0"/>
          <w:numId w:val="36"/>
        </w:numPr>
      </w:pPr>
      <w:r>
        <w:rPr>
          <w:rFonts w:hint="eastAsia"/>
        </w:rPr>
        <w:t>可利用堆砌、接触、连续、渐变、贴加、叠合、贯穿等形体组合方式，以将单一的形体组合成复合的形体；</w:t>
      </w:r>
    </w:p>
    <w:p w14:paraId="5FEFD2A9">
      <w:pPr>
        <w:pStyle w:val="174"/>
      </w:pPr>
      <w:r>
        <w:rPr>
          <w:rFonts w:hint="eastAsia"/>
        </w:rPr>
        <w:t>可利用贴加和内含的组合方式，以改变形体的空间组合；</w:t>
      </w:r>
    </w:p>
    <w:p w14:paraId="0E7187DF">
      <w:pPr>
        <w:pStyle w:val="174"/>
      </w:pPr>
      <w:r>
        <w:rPr>
          <w:rFonts w:hint="eastAsia"/>
        </w:rPr>
        <w:t>可利用缓和渐变方式，以处理形体各部的衔接和过渡。</w:t>
      </w:r>
    </w:p>
    <w:p w14:paraId="34762DC2">
      <w:pPr>
        <w:pStyle w:val="65"/>
        <w:spacing w:before="156" w:after="156"/>
      </w:pPr>
      <w:bookmarkStart w:id="77" w:name="_Toc154559530"/>
      <w:bookmarkStart w:id="78" w:name="_Toc147752837"/>
      <w:bookmarkStart w:id="79" w:name="_Toc154384394"/>
      <w:bookmarkStart w:id="80" w:name="_Toc154560136"/>
      <w:bookmarkStart w:id="81" w:name="_Toc154563842"/>
      <w:bookmarkStart w:id="82" w:name="_Toc177721904"/>
      <w:r>
        <w:rPr>
          <w:rFonts w:hint="eastAsia"/>
        </w:rPr>
        <w:t>造型构成人机关系</w:t>
      </w:r>
      <w:bookmarkEnd w:id="77"/>
      <w:bookmarkEnd w:id="78"/>
      <w:bookmarkEnd w:id="79"/>
      <w:bookmarkEnd w:id="80"/>
      <w:bookmarkEnd w:id="81"/>
      <w:bookmarkEnd w:id="82"/>
    </w:p>
    <w:p w14:paraId="34C64AB6">
      <w:pPr>
        <w:pStyle w:val="56"/>
        <w:ind w:firstLine="420"/>
      </w:pPr>
      <w:r>
        <w:t>产品</w:t>
      </w:r>
      <w:r>
        <w:rPr>
          <w:rFonts w:hint="eastAsia"/>
        </w:rPr>
        <w:t>造型构成应充分考虑人机关系，应</w:t>
      </w:r>
      <w:r>
        <w:t>考虑以下内容</w:t>
      </w:r>
      <w:r>
        <w:rPr>
          <w:rFonts w:hint="eastAsia"/>
        </w:rPr>
        <w:t>：</w:t>
      </w:r>
    </w:p>
    <w:p w14:paraId="362CFCC9">
      <w:pPr>
        <w:pStyle w:val="174"/>
        <w:numPr>
          <w:ilvl w:val="0"/>
          <w:numId w:val="37"/>
        </w:numPr>
      </w:pPr>
      <w:r>
        <w:rPr>
          <w:rFonts w:hint="eastAsia"/>
        </w:rPr>
        <w:t>应符合人体功能要求。形体工作位置要适合人体主要结构尺寸，并为人体的活动部位备有足够的空间；人体的尺寸及使用要符合相关标准，数据按</w:t>
      </w:r>
      <w:r>
        <w:t>GB/T 10000-2023</w:t>
      </w:r>
      <w:r>
        <w:rPr>
          <w:rFonts w:hint="eastAsia"/>
        </w:rPr>
        <w:t>和GB/T</w:t>
      </w:r>
      <w:r>
        <w:t xml:space="preserve"> </w:t>
      </w:r>
      <w:r>
        <w:rPr>
          <w:rFonts w:hint="eastAsia"/>
        </w:rPr>
        <w:t>15759-2023中的规定；</w:t>
      </w:r>
    </w:p>
    <w:p w14:paraId="76EA8E99">
      <w:pPr>
        <w:pStyle w:val="174"/>
      </w:pPr>
      <w:r>
        <w:rPr>
          <w:rFonts w:hint="eastAsia"/>
        </w:rPr>
        <w:t>应将操作元件布置在人体功能活动的范围之内，并优先布置在人手活动最灵敏、辨别力最好、反应最快的位置；相互联系较多的操作元件要就近布置，并能与相应的显示元件在位置上呼应；</w:t>
      </w:r>
    </w:p>
    <w:p w14:paraId="1F6D6CC9">
      <w:pPr>
        <w:pStyle w:val="174"/>
      </w:pPr>
      <w:r>
        <w:rPr>
          <w:rFonts w:hint="eastAsia"/>
        </w:rPr>
        <w:t>应按相关标准的规定，根据生产机械运动方向来布置，确定操作器件的颜色及位置；</w:t>
      </w:r>
    </w:p>
    <w:p w14:paraId="43F30F65">
      <w:pPr>
        <w:pStyle w:val="174"/>
      </w:pPr>
      <w:r>
        <w:rPr>
          <w:rFonts w:hint="eastAsia"/>
        </w:rPr>
        <w:t>应将监视元件尽量地布置在最佳视区范围内，尽量减少操作者侧视和环视，以保证清晰、迅速、可靠地采集、传递信息；</w:t>
      </w:r>
    </w:p>
    <w:p w14:paraId="5EA26E41">
      <w:pPr>
        <w:pStyle w:val="174"/>
      </w:pPr>
      <w:r>
        <w:rPr>
          <w:rFonts w:hint="eastAsia"/>
        </w:rPr>
        <w:t>应保证操作和维护人员的工作安全。</w:t>
      </w:r>
    </w:p>
    <w:p w14:paraId="186CA848">
      <w:pPr>
        <w:pStyle w:val="105"/>
        <w:spacing w:before="156" w:after="156"/>
      </w:pPr>
      <w:bookmarkStart w:id="83" w:name="_Toc177721905"/>
      <w:bookmarkStart w:id="84" w:name="_Toc147752847"/>
      <w:bookmarkStart w:id="85" w:name="_Toc154384408"/>
      <w:bookmarkStart w:id="86" w:name="_Toc154559548"/>
      <w:bookmarkStart w:id="87" w:name="_Toc154560154"/>
      <w:bookmarkStart w:id="88" w:name="_Toc154563860"/>
      <w:r>
        <w:rPr>
          <w:rFonts w:hint="eastAsia"/>
        </w:rPr>
        <w:t>色彩</w:t>
      </w:r>
      <w:bookmarkEnd w:id="83"/>
      <w:bookmarkEnd w:id="84"/>
      <w:bookmarkEnd w:id="85"/>
      <w:bookmarkEnd w:id="86"/>
      <w:bookmarkEnd w:id="87"/>
      <w:bookmarkEnd w:id="88"/>
    </w:p>
    <w:p w14:paraId="1B807E84">
      <w:pPr>
        <w:pStyle w:val="65"/>
        <w:spacing w:before="156" w:after="156"/>
      </w:pPr>
      <w:bookmarkStart w:id="89" w:name="_Toc177721906"/>
      <w:r>
        <w:rPr>
          <w:rFonts w:hint="eastAsia"/>
        </w:rPr>
        <w:t>要求</w:t>
      </w:r>
      <w:bookmarkEnd w:id="89"/>
    </w:p>
    <w:p w14:paraId="775DB9C1">
      <w:pPr>
        <w:pStyle w:val="56"/>
        <w:ind w:firstLine="420"/>
      </w:pPr>
      <w:r>
        <w:rPr>
          <w:rFonts w:hint="eastAsia"/>
        </w:rPr>
        <w:t>产品外观造型的色彩设计具有防护、警示、装饰和标识等功能。</w:t>
      </w:r>
    </w:p>
    <w:p w14:paraId="2B8255D0">
      <w:pPr>
        <w:pStyle w:val="56"/>
        <w:ind w:firstLine="420"/>
      </w:pPr>
      <w:r>
        <w:rPr>
          <w:rFonts w:hint="eastAsia"/>
        </w:rPr>
        <w:t>产品造型的色彩配置，应遵循：</w:t>
      </w:r>
    </w:p>
    <w:p w14:paraId="4222C775">
      <w:pPr>
        <w:pStyle w:val="174"/>
        <w:numPr>
          <w:ilvl w:val="0"/>
          <w:numId w:val="38"/>
        </w:numPr>
      </w:pPr>
      <w:bookmarkStart w:id="90" w:name="_Hlk162941425"/>
      <w:r>
        <w:rPr>
          <w:rFonts w:hint="eastAsia"/>
        </w:rPr>
        <w:t>应用色彩学原理、配色应从色相、明度、彩度三大要素入手予以变化；同时保持主体色及辅助色之间色彩的比例协调及体量和谐；</w:t>
      </w:r>
    </w:p>
    <w:p w14:paraId="4B4AA480">
      <w:pPr>
        <w:pStyle w:val="174"/>
      </w:pPr>
      <w:r>
        <w:rPr>
          <w:rFonts w:hint="eastAsia"/>
        </w:rPr>
        <w:t>综合考虑产品的功能和环境要素，做到与产品定位相统一及使用环境相协调；</w:t>
      </w:r>
    </w:p>
    <w:p w14:paraId="456F7AB1">
      <w:pPr>
        <w:pStyle w:val="174"/>
      </w:pPr>
      <w:r>
        <w:rPr>
          <w:rFonts w:hint="eastAsia"/>
        </w:rPr>
        <w:t>全面了解不同色彩的属性和表达意义，要充分考虑国际通用色标的具体应用；</w:t>
      </w:r>
    </w:p>
    <w:p w14:paraId="0995A9E8">
      <w:pPr>
        <w:pStyle w:val="174"/>
      </w:pPr>
      <w:r>
        <w:rPr>
          <w:rFonts w:hint="eastAsia"/>
        </w:rPr>
        <w:t>同时考虑产品的外型结构方式及其加工工艺；</w:t>
      </w:r>
      <w:r>
        <w:t xml:space="preserve"> </w:t>
      </w:r>
    </w:p>
    <w:p w14:paraId="4DA3CFDE">
      <w:pPr>
        <w:pStyle w:val="174"/>
        <w:rPr>
          <w:color w:val="FF0000"/>
        </w:rPr>
      </w:pPr>
      <w:r>
        <w:rPr>
          <w:rFonts w:hint="eastAsia"/>
        </w:rPr>
        <w:t>保持视觉生理平衡，并且适应操作者对色彩的心理要求；产品的主体表面不宜大面积采用高彩度、刺激的颜色；以免使用者产生视觉疲劳和厌烦；</w:t>
      </w:r>
    </w:p>
    <w:p w14:paraId="2CE6F600">
      <w:pPr>
        <w:pStyle w:val="174"/>
      </w:pPr>
      <w:r>
        <w:rPr>
          <w:rFonts w:hint="eastAsia"/>
        </w:rPr>
        <w:t>适当地体现出色彩的时代感；</w:t>
      </w:r>
    </w:p>
    <w:p w14:paraId="33783884">
      <w:pPr>
        <w:pStyle w:val="174"/>
      </w:pPr>
      <w:r>
        <w:rPr>
          <w:rFonts w:hint="eastAsia"/>
        </w:rPr>
        <w:t>注意不同国家地区的色彩爱好与禁忌、气候条件，选择适宜的配色；</w:t>
      </w:r>
    </w:p>
    <w:p w14:paraId="261CE39E">
      <w:pPr>
        <w:pStyle w:val="174"/>
      </w:pPr>
      <w:r>
        <w:rPr>
          <w:rFonts w:hint="eastAsia"/>
        </w:rPr>
        <w:t>突出产品的颜色特征，要避免色彩过于艳丽、紊乱或繁杂的配置。</w:t>
      </w:r>
    </w:p>
    <w:bookmarkEnd w:id="90"/>
    <w:p w14:paraId="3D54D8B3">
      <w:pPr>
        <w:pStyle w:val="65"/>
        <w:spacing w:before="156" w:after="156"/>
      </w:pPr>
      <w:bookmarkStart w:id="91" w:name="_Toc177721907"/>
      <w:r>
        <w:rPr>
          <w:rFonts w:hint="eastAsia"/>
        </w:rPr>
        <w:t>配色方法</w:t>
      </w:r>
      <w:bookmarkEnd w:id="91"/>
    </w:p>
    <w:p w14:paraId="7B0A1C9F">
      <w:pPr>
        <w:pStyle w:val="56"/>
        <w:ind w:firstLine="420"/>
      </w:pPr>
      <w:r>
        <w:rPr>
          <w:rFonts w:hint="eastAsia"/>
        </w:rPr>
        <w:t>产品的色彩配置方法，应按下列要求执行：</w:t>
      </w:r>
    </w:p>
    <w:p w14:paraId="4838E530">
      <w:pPr>
        <w:pStyle w:val="174"/>
        <w:numPr>
          <w:ilvl w:val="0"/>
          <w:numId w:val="39"/>
        </w:numPr>
      </w:pPr>
      <w:r>
        <w:rPr>
          <w:rFonts w:hint="eastAsia"/>
        </w:rPr>
        <w:t>主调色：合理选择整体造型的色彩基调，运用色彩调和的原理，使基调色彩有所变化，以加强层次感和立体感，并要考虑产品和环境色彩间的协调性；</w:t>
      </w:r>
    </w:p>
    <w:p w14:paraId="49BD3E4D">
      <w:pPr>
        <w:pStyle w:val="174"/>
      </w:pPr>
      <w:r>
        <w:rPr>
          <w:rFonts w:hint="eastAsia"/>
        </w:rPr>
        <w:t>辅色：根据色彩的形式美法则及色彩的对比法则，选择与主调有对比与协调关系的色彩作为配合</w:t>
      </w:r>
      <w:r>
        <w:t>；</w:t>
      </w:r>
      <w:r>
        <w:rPr>
          <w:rFonts w:hint="eastAsia"/>
        </w:rPr>
        <w:t>可通过上明下暗、上轻下重、上虚下实，或施以色带，以取得丰富而生动的色彩效果；</w:t>
      </w:r>
    </w:p>
    <w:p w14:paraId="7C0BDDF8">
      <w:pPr>
        <w:pStyle w:val="174"/>
      </w:pPr>
      <w:r>
        <w:rPr>
          <w:rFonts w:hint="eastAsia"/>
        </w:rPr>
        <w:t>警戒色：对重要部件、运动部件加入特殊色调，以起到画龙点睛及强调、警示的作用；</w:t>
      </w:r>
    </w:p>
    <w:p w14:paraId="2F460DA1">
      <w:pPr>
        <w:pStyle w:val="174"/>
      </w:pPr>
      <w:r>
        <w:rPr>
          <w:rFonts w:hint="eastAsia"/>
        </w:rPr>
        <w:t>点缀色：在色相、明度和纯度上，要依据产品的功能属性，结合主调色和辅色，用色彩对比、平衡和调和的方法来处理。尽量少用明亮色，以减少眩光对人眼的刺激。表面附件色彩的色相不宜过多，以免使人感觉紊乱或繁琐。</w:t>
      </w:r>
    </w:p>
    <w:p w14:paraId="19CA8648">
      <w:pPr>
        <w:pStyle w:val="65"/>
        <w:spacing w:before="156" w:after="156"/>
      </w:pPr>
      <w:bookmarkStart w:id="92" w:name="_Toc145487085"/>
      <w:bookmarkStart w:id="93" w:name="_Toc154563862"/>
      <w:bookmarkStart w:id="94" w:name="_Toc147752849"/>
      <w:bookmarkStart w:id="95" w:name="_Toc154560156"/>
      <w:bookmarkStart w:id="96" w:name="_Toc177721908"/>
      <w:bookmarkStart w:id="97" w:name="_Toc154384410"/>
      <w:bookmarkStart w:id="98" w:name="_Toc154559550"/>
      <w:r>
        <w:rPr>
          <w:rFonts w:hint="eastAsia"/>
        </w:rPr>
        <w:t>配色设计</w:t>
      </w:r>
      <w:bookmarkEnd w:id="92"/>
      <w:bookmarkEnd w:id="93"/>
      <w:bookmarkEnd w:id="94"/>
      <w:bookmarkEnd w:id="95"/>
      <w:bookmarkEnd w:id="96"/>
      <w:bookmarkEnd w:id="97"/>
      <w:bookmarkEnd w:id="98"/>
    </w:p>
    <w:p w14:paraId="098E48C8">
      <w:pPr>
        <w:pStyle w:val="56"/>
        <w:ind w:firstLine="420"/>
      </w:pPr>
      <w:r>
        <w:rPr>
          <w:rFonts w:hint="eastAsia"/>
        </w:rPr>
        <w:t>产品的配色设计推荐：</w:t>
      </w:r>
    </w:p>
    <w:p w14:paraId="34949AF9">
      <w:pPr>
        <w:pStyle w:val="174"/>
        <w:numPr>
          <w:ilvl w:val="0"/>
          <w:numId w:val="40"/>
        </w:numPr>
      </w:pPr>
      <w:r>
        <w:rPr>
          <w:rFonts w:hint="eastAsia"/>
        </w:rPr>
        <w:t>机身设计宜采取纯度和明度适中的冷色调、浅色调或灰调作为</w:t>
      </w:r>
      <w:r>
        <w:t>产品</w:t>
      </w:r>
      <w:r>
        <w:rPr>
          <w:rFonts w:hint="eastAsia"/>
        </w:rPr>
        <w:t>的主色调；</w:t>
      </w:r>
    </w:p>
    <w:p w14:paraId="440A078A">
      <w:pPr>
        <w:pStyle w:val="174"/>
      </w:pPr>
      <w:r>
        <w:rPr>
          <w:rFonts w:hint="eastAsia"/>
        </w:rPr>
        <w:t>防护罩和底座宜采用下深上浅的格调；防护罩宜采用浅色系，底座宜采用深色系；</w:t>
      </w:r>
    </w:p>
    <w:p w14:paraId="4FD0251B">
      <w:pPr>
        <w:pStyle w:val="174"/>
      </w:pPr>
      <w:r>
        <w:rPr>
          <w:rFonts w:hint="eastAsia"/>
        </w:rPr>
        <w:t>门、观察窗的色彩在整体色彩中起着辅色的作用，宜优先采用彩色系，保证其易于识别；</w:t>
      </w:r>
    </w:p>
    <w:p w14:paraId="7F2C4CD4">
      <w:pPr>
        <w:pStyle w:val="174"/>
      </w:pPr>
      <w:r>
        <w:rPr>
          <w:rFonts w:hint="eastAsia"/>
        </w:rPr>
        <w:t>面板的基色须与产品的基色相互调和匹配，需按指示进行涂色的应按色标的规定进行涂色；</w:t>
      </w:r>
    </w:p>
    <w:p w14:paraId="618C60EB">
      <w:pPr>
        <w:pStyle w:val="174"/>
      </w:pPr>
      <w:r>
        <w:rPr>
          <w:rFonts w:hint="eastAsia"/>
        </w:rPr>
        <w:t>按键、旋钮、手柄、手轮等运动部位的配色应采用明度和纯度略高的暖色，并在侧面采用条状纹理，以取得活泼、醒目的效果，起到警示作用，推荐采用橘红色；</w:t>
      </w:r>
    </w:p>
    <w:p w14:paraId="616EF39B">
      <w:pPr>
        <w:pStyle w:val="174"/>
      </w:pPr>
      <w:r>
        <w:rPr>
          <w:rFonts w:hint="eastAsia"/>
        </w:rPr>
        <w:t>工作台面的配色应使用无刺激、无眩光、视认度好、感觉舒服的色彩 （如：金属灰），使工作中视觉不易产生疲劳感觉，并为运动部位的色彩做缓冲；</w:t>
      </w:r>
    </w:p>
    <w:p w14:paraId="289B5E7F">
      <w:pPr>
        <w:pStyle w:val="174"/>
      </w:pPr>
      <w:r>
        <w:rPr>
          <w:rFonts w:hint="eastAsia"/>
        </w:rPr>
        <w:t>商标、标志和铭牌等附件的色彩起到重点装饰美化的效果，设计中应选择简洁、醒目、生动的色彩，具有良好的识别性和关注感。产品标牌宜采用黑、白、红、黄等单色，以此突出企业的标识和产品的型号。</w:t>
      </w:r>
    </w:p>
    <w:p w14:paraId="6B84FC96">
      <w:pPr>
        <w:pStyle w:val="105"/>
        <w:spacing w:before="156" w:after="156"/>
      </w:pPr>
      <w:bookmarkStart w:id="99" w:name="_Toc177721909"/>
      <w:r>
        <w:rPr>
          <w:rFonts w:hint="eastAsia"/>
        </w:rPr>
        <w:t>质感</w:t>
      </w:r>
      <w:bookmarkEnd w:id="99"/>
    </w:p>
    <w:p w14:paraId="67DAE726">
      <w:pPr>
        <w:pStyle w:val="65"/>
        <w:spacing w:before="156" w:after="156"/>
      </w:pPr>
      <w:bookmarkStart w:id="100" w:name="_Toc177721910"/>
      <w:r>
        <w:rPr>
          <w:rFonts w:hint="eastAsia"/>
        </w:rPr>
        <w:t>质感的</w:t>
      </w:r>
      <w:r>
        <w:t>作用</w:t>
      </w:r>
      <w:bookmarkEnd w:id="100"/>
    </w:p>
    <w:p w14:paraId="53E282EE">
      <w:pPr>
        <w:pStyle w:val="56"/>
        <w:ind w:firstLine="420"/>
      </w:pPr>
      <w:r>
        <w:rPr>
          <w:rFonts w:hint="eastAsia"/>
        </w:rPr>
        <w:t>质感设计可以决定和提升产品的真实性和价值性。触觉质感设计可以提高产品的适用性；视觉质感设计可以提高产品整体的装饰性；人为质感设计可以替代或弥补自然质感的不足，达到产品整体设计的多样性和经济性。</w:t>
      </w:r>
    </w:p>
    <w:p w14:paraId="33C5D468">
      <w:pPr>
        <w:pStyle w:val="65"/>
        <w:spacing w:before="156" w:after="156"/>
      </w:pPr>
      <w:bookmarkStart w:id="101" w:name="_Toc154560161"/>
      <w:bookmarkStart w:id="102" w:name="_Toc154563867"/>
      <w:bookmarkStart w:id="103" w:name="_Toc177721911"/>
      <w:bookmarkStart w:id="104" w:name="_Toc154559555"/>
      <w:r>
        <w:rPr>
          <w:rFonts w:hint="eastAsia"/>
        </w:rPr>
        <w:t>质感的应用及效果</w:t>
      </w:r>
      <w:bookmarkEnd w:id="101"/>
      <w:bookmarkEnd w:id="102"/>
      <w:bookmarkEnd w:id="103"/>
      <w:bookmarkEnd w:id="104"/>
    </w:p>
    <w:p w14:paraId="47725B7E">
      <w:pPr>
        <w:pStyle w:val="56"/>
        <w:ind w:firstLine="420"/>
      </w:pPr>
      <w:r>
        <w:rPr>
          <w:rFonts w:hint="eastAsia"/>
        </w:rPr>
        <w:t>质感在</w:t>
      </w:r>
      <w:r>
        <w:t>产品</w:t>
      </w:r>
      <w:r>
        <w:rPr>
          <w:rFonts w:hint="eastAsia"/>
        </w:rPr>
        <w:t>造型中的应用及效果，涉及以下几个方面：</w:t>
      </w:r>
    </w:p>
    <w:p w14:paraId="092CD615">
      <w:pPr>
        <w:pStyle w:val="174"/>
        <w:numPr>
          <w:ilvl w:val="0"/>
          <w:numId w:val="0"/>
        </w:numPr>
        <w:ind w:left="851" w:hanging="426"/>
      </w:pPr>
      <w:r>
        <w:rPr>
          <w:rFonts w:hint="eastAsia"/>
        </w:rPr>
        <w:t>——在整体造型设计中应注意质感与形体色彩的统一，以使产品的造型更加完善与充实；</w:t>
      </w:r>
    </w:p>
    <w:p w14:paraId="181D86EC">
      <w:pPr>
        <w:pStyle w:val="174"/>
        <w:numPr>
          <w:ilvl w:val="0"/>
          <w:numId w:val="0"/>
        </w:numPr>
        <w:ind w:left="851" w:hanging="426"/>
      </w:pPr>
      <w:r>
        <w:rPr>
          <w:rFonts w:hint="eastAsia"/>
        </w:rPr>
        <w:t>——运用不同的色彩，可以获得不同的质感效果。一般明色、轻色及弱色给人以细润、轻快、丰满的感觉；而暗色、重色及强色则给人以稳重、坚实、淳朴的感觉；</w:t>
      </w:r>
    </w:p>
    <w:p w14:paraId="3FCDD46A">
      <w:pPr>
        <w:pStyle w:val="174"/>
        <w:numPr>
          <w:ilvl w:val="0"/>
          <w:numId w:val="0"/>
        </w:numPr>
        <w:ind w:left="851" w:hanging="426"/>
      </w:pPr>
      <w:r>
        <w:rPr>
          <w:rFonts w:hint="eastAsia"/>
        </w:rPr>
        <w:t>——同一材料经过不同的工艺处理后，可以得到不同的质感效果，如：庄重、朴实、细腻、坚实、冷暖感、轻重感、薄厚感、凸凹感等效果；</w:t>
      </w:r>
    </w:p>
    <w:p w14:paraId="565AC7B0">
      <w:pPr>
        <w:pStyle w:val="174"/>
        <w:numPr>
          <w:ilvl w:val="0"/>
          <w:numId w:val="0"/>
        </w:numPr>
        <w:ind w:left="851" w:hanging="426"/>
      </w:pPr>
      <w:r>
        <w:rPr>
          <w:rFonts w:hint="eastAsia"/>
        </w:rPr>
        <w:t>——产品外表推荐使用橘型皱纹或其他微型颗粒的喷涂方法，以增强质感；</w:t>
      </w:r>
    </w:p>
    <w:p w14:paraId="73AB9B54">
      <w:pPr>
        <w:pStyle w:val="174"/>
        <w:numPr>
          <w:ilvl w:val="0"/>
          <w:numId w:val="0"/>
        </w:numPr>
        <w:ind w:left="851" w:hanging="426"/>
      </w:pPr>
      <w:r>
        <w:rPr>
          <w:rFonts w:hint="eastAsia"/>
        </w:rPr>
        <w:t>——面板可选电镀、喷粉、涂漆、丝网漏印、胶印等表面处理方法，以达到清晰、舒适、明快、整洁的质感效果。</w:t>
      </w:r>
    </w:p>
    <w:p w14:paraId="1972D10A">
      <w:pPr>
        <w:pStyle w:val="105"/>
        <w:spacing w:before="156" w:after="156"/>
      </w:pPr>
      <w:bookmarkStart w:id="105" w:name="_Toc145487097"/>
      <w:bookmarkStart w:id="106" w:name="_Toc177721912"/>
      <w:bookmarkStart w:id="107" w:name="_Toc147752859"/>
      <w:bookmarkStart w:id="108" w:name="_Toc154560162"/>
      <w:bookmarkStart w:id="109" w:name="_Toc154384412"/>
      <w:bookmarkStart w:id="110" w:name="_Toc154559556"/>
      <w:bookmarkStart w:id="111" w:name="_Toc154563868"/>
      <w:r>
        <w:rPr>
          <w:rFonts w:hint="eastAsia"/>
        </w:rPr>
        <w:t>材料及工艺</w:t>
      </w:r>
      <w:bookmarkEnd w:id="105"/>
      <w:bookmarkEnd w:id="106"/>
      <w:bookmarkEnd w:id="107"/>
      <w:r>
        <w:rPr>
          <w:rFonts w:hint="eastAsia"/>
        </w:rPr>
        <w:t xml:space="preserve"> </w:t>
      </w:r>
      <w:bookmarkEnd w:id="108"/>
      <w:bookmarkEnd w:id="109"/>
      <w:bookmarkEnd w:id="110"/>
      <w:bookmarkEnd w:id="111"/>
    </w:p>
    <w:p w14:paraId="64CA3948">
      <w:pPr>
        <w:pStyle w:val="65"/>
        <w:spacing w:before="156" w:after="156"/>
      </w:pPr>
      <w:bookmarkStart w:id="112" w:name="_Toc177721913"/>
      <w:r>
        <w:rPr>
          <w:rFonts w:hint="eastAsia"/>
        </w:rPr>
        <w:t>绿色要求</w:t>
      </w:r>
      <w:bookmarkEnd w:id="112"/>
    </w:p>
    <w:p w14:paraId="3D047864">
      <w:pPr>
        <w:pStyle w:val="56"/>
        <w:ind w:firstLine="420"/>
      </w:pPr>
      <w:r>
        <w:t>产品的</w:t>
      </w:r>
      <w:r>
        <w:rPr>
          <w:rFonts w:hint="eastAsia"/>
        </w:rPr>
        <w:t>绿色</w:t>
      </w:r>
      <w:r>
        <w:t>要求</w:t>
      </w:r>
      <w:r>
        <w:rPr>
          <w:rFonts w:hint="eastAsia"/>
        </w:rPr>
        <w:t>，</w:t>
      </w:r>
      <w:r>
        <w:t>应考虑以下内容</w:t>
      </w:r>
      <w:r>
        <w:rPr>
          <w:rFonts w:hint="eastAsia"/>
        </w:rPr>
        <w:t>：</w:t>
      </w:r>
    </w:p>
    <w:p w14:paraId="6F8B6A1E">
      <w:pPr>
        <w:pStyle w:val="132"/>
      </w:pPr>
      <w:r>
        <w:rPr>
          <w:rFonts w:hint="eastAsia"/>
        </w:rPr>
        <w:t xml:space="preserve">采用无毒、无害或者对环境友好、国家允许的原料； </w:t>
      </w:r>
    </w:p>
    <w:p w14:paraId="52730047">
      <w:pPr>
        <w:pStyle w:val="132"/>
      </w:pPr>
      <w:r>
        <w:rPr>
          <w:rFonts w:hint="eastAsia"/>
        </w:rPr>
        <w:t xml:space="preserve">采用资源利用率高、污染物产生量少的工艺和设备； </w:t>
      </w:r>
    </w:p>
    <w:p w14:paraId="20DE758B">
      <w:pPr>
        <w:pStyle w:val="132"/>
      </w:pPr>
      <w:r>
        <w:rPr>
          <w:rFonts w:hint="eastAsia"/>
        </w:rPr>
        <w:t>采用能够达到国家或地方规定的污染物排放标准、以及排放总量控制指标的污染防治技术；</w:t>
      </w:r>
    </w:p>
    <w:p w14:paraId="11500F7E">
      <w:pPr>
        <w:pStyle w:val="132"/>
      </w:pPr>
      <w:r>
        <w:rPr>
          <w:rFonts w:hint="eastAsia"/>
        </w:rPr>
        <w:t>对生产和服务过程中产生的废物、废水和余热余压等进行综合利用或者循环使用；</w:t>
      </w:r>
    </w:p>
    <w:p w14:paraId="476F1EE1">
      <w:pPr>
        <w:pStyle w:val="132"/>
      </w:pPr>
      <w:r>
        <w:rPr>
          <w:rFonts w:hint="eastAsia"/>
        </w:rPr>
        <w:t>对生产环境进行标准化管理，控制废弃物产生，减少对环境的影响；</w:t>
      </w:r>
    </w:p>
    <w:p w14:paraId="0D0069DE">
      <w:pPr>
        <w:pStyle w:val="132"/>
      </w:pPr>
      <w:r>
        <w:rPr>
          <w:rFonts w:hint="eastAsia"/>
        </w:rPr>
        <w:t>对产品进行合理包装，减少包装材料的过度使用和包装性废物的产生，降低包装材料占产品价值的比例，并提倡循环使用包装箱；</w:t>
      </w:r>
    </w:p>
    <w:p w14:paraId="63EA321A">
      <w:pPr>
        <w:pStyle w:val="132"/>
      </w:pPr>
      <w:r>
        <w:rPr>
          <w:rFonts w:hint="eastAsia"/>
        </w:rPr>
        <w:t>通过生产过程控制，提高一次加工合格率，减少浪费与返工；提高加工及表面处理质量，延长产品寿命，间接节省材料与降耗；</w:t>
      </w:r>
    </w:p>
    <w:p w14:paraId="2A910216">
      <w:pPr>
        <w:pStyle w:val="132"/>
      </w:pPr>
      <w:r>
        <w:rPr>
          <w:rFonts w:hint="eastAsia"/>
        </w:rPr>
        <w:t>合理使用材料，在保证设备安全、稳定、可靠运行的前提下，适当选取材料，减少资源消耗。</w:t>
      </w:r>
    </w:p>
    <w:p w14:paraId="1809DC63">
      <w:pPr>
        <w:pStyle w:val="65"/>
        <w:spacing w:before="156" w:after="156"/>
      </w:pPr>
      <w:bookmarkStart w:id="113" w:name="_Toc177721914"/>
      <w:r>
        <w:rPr>
          <w:rFonts w:hint="eastAsia"/>
        </w:rPr>
        <w:t>美学要求</w:t>
      </w:r>
      <w:bookmarkEnd w:id="113"/>
    </w:p>
    <w:p w14:paraId="4D588600">
      <w:pPr>
        <w:pStyle w:val="56"/>
        <w:ind w:firstLine="420"/>
      </w:pPr>
      <w:r>
        <w:t>产品</w:t>
      </w:r>
      <w:r>
        <w:rPr>
          <w:rFonts w:hint="eastAsia"/>
        </w:rPr>
        <w:t>应运用先进</w:t>
      </w:r>
      <w:r>
        <w:t>的</w:t>
      </w:r>
      <w:r>
        <w:rPr>
          <w:rFonts w:hint="eastAsia"/>
        </w:rPr>
        <w:t>材料和工艺设计技术，以符合产品的美学</w:t>
      </w:r>
      <w:r>
        <w:t>要求</w:t>
      </w:r>
      <w:r>
        <w:rPr>
          <w:rFonts w:hint="eastAsia"/>
        </w:rPr>
        <w:t>，涉及以下内容：</w:t>
      </w:r>
    </w:p>
    <w:p w14:paraId="58198524">
      <w:pPr>
        <w:pStyle w:val="132"/>
      </w:pPr>
      <w:r>
        <w:rPr>
          <w:rFonts w:hint="eastAsia"/>
        </w:rPr>
        <w:t>材料物性与工艺适配，当选用两种以上材料组合设计时，应考虑材料之间的适配性，避免可能造成的工艺缺陷及质量安全隐患；</w:t>
      </w:r>
    </w:p>
    <w:p w14:paraId="6615996E">
      <w:pPr>
        <w:pStyle w:val="132"/>
      </w:pPr>
      <w:r>
        <w:rPr>
          <w:rFonts w:hint="eastAsia"/>
        </w:rPr>
        <w:t>加工与装配，非功能部件之间连接缝应均匀平整，功能部件的结构缝隙在满足功能需求的同时，应尽可能处理均匀、平整；</w:t>
      </w:r>
    </w:p>
    <w:p w14:paraId="65AC0B9E">
      <w:pPr>
        <w:pStyle w:val="132"/>
      </w:pPr>
      <w:r>
        <w:rPr>
          <w:rFonts w:hint="eastAsia"/>
        </w:rPr>
        <w:t>材料与质感体验，产品外观部件的材料特性应与使用功能结合，与人接触部分在清洁和舒适度方面有良好的使用者体验；</w:t>
      </w:r>
    </w:p>
    <w:p w14:paraId="14469381">
      <w:pPr>
        <w:pStyle w:val="132"/>
      </w:pPr>
      <w:r>
        <w:rPr>
          <w:rFonts w:hint="eastAsia"/>
        </w:rPr>
        <w:t>能用表面工艺处理达到外观需求的，尽可能减少分件，保证外观的整洁性、易清洁性。</w:t>
      </w:r>
    </w:p>
    <w:p w14:paraId="72956CF0">
      <w:pPr>
        <w:pStyle w:val="105"/>
        <w:spacing w:before="156" w:after="156"/>
      </w:pPr>
      <w:bookmarkStart w:id="114" w:name="_Toc177721915"/>
      <w:r>
        <w:rPr>
          <w:rFonts w:hint="eastAsia"/>
        </w:rPr>
        <w:t>典型外观件</w:t>
      </w:r>
      <w:bookmarkEnd w:id="114"/>
    </w:p>
    <w:p w14:paraId="6981326A">
      <w:pPr>
        <w:pStyle w:val="65"/>
        <w:spacing w:before="156" w:after="156"/>
      </w:pPr>
      <w:bookmarkStart w:id="115" w:name="_Toc177721916"/>
      <w:r>
        <w:rPr>
          <w:rFonts w:hint="eastAsia"/>
        </w:rPr>
        <w:t>典型外</w:t>
      </w:r>
      <w:r>
        <w:t>观</w:t>
      </w:r>
      <w:r>
        <w:rPr>
          <w:rFonts w:hint="eastAsia"/>
        </w:rPr>
        <w:t>件的</w:t>
      </w:r>
      <w:r>
        <w:t>种类</w:t>
      </w:r>
      <w:bookmarkEnd w:id="115"/>
    </w:p>
    <w:p w14:paraId="1C77F6D5">
      <w:pPr>
        <w:pStyle w:val="56"/>
        <w:ind w:firstLine="420"/>
      </w:pPr>
      <w:r>
        <w:rPr>
          <w:rFonts w:hint="eastAsia"/>
        </w:rPr>
        <w:t>外观件的人性化设计是</w:t>
      </w:r>
      <w:r>
        <w:t>产品</w:t>
      </w:r>
      <w:r>
        <w:rPr>
          <w:rFonts w:hint="eastAsia"/>
        </w:rPr>
        <w:t>造型设计的重点，外观件人机性能的优劣直接影响人们对</w:t>
      </w:r>
      <w:r>
        <w:t>产品</w:t>
      </w:r>
      <w:r>
        <w:rPr>
          <w:rFonts w:hint="eastAsia"/>
        </w:rPr>
        <w:t>整体性能的评价。</w:t>
      </w:r>
    </w:p>
    <w:p w14:paraId="4145198D">
      <w:pPr>
        <w:pStyle w:val="56"/>
        <w:ind w:firstLine="420"/>
      </w:pPr>
      <w:r>
        <w:rPr>
          <w:rFonts w:hint="eastAsia"/>
        </w:rPr>
        <w:t>包装机械绿色</w:t>
      </w:r>
      <w:r>
        <w:t>产品</w:t>
      </w:r>
      <w:r>
        <w:rPr>
          <w:rFonts w:hint="eastAsia"/>
        </w:rPr>
        <w:t>造型设计的典型外观件有：防护罩、观察窗、门、把手、铰链、地脚、标牌、安全标识等。</w:t>
      </w:r>
      <w:bookmarkStart w:id="116" w:name="_Toc154559532"/>
      <w:bookmarkStart w:id="117" w:name="_Toc145487109"/>
      <w:bookmarkStart w:id="118" w:name="_Toc154384396"/>
      <w:bookmarkStart w:id="119" w:name="_Toc147752839"/>
      <w:bookmarkStart w:id="120" w:name="_Toc154560138"/>
      <w:bookmarkStart w:id="121" w:name="_Toc154563844"/>
    </w:p>
    <w:p w14:paraId="12F21DB4">
      <w:pPr>
        <w:pStyle w:val="65"/>
        <w:spacing w:before="156" w:after="156"/>
      </w:pPr>
      <w:bookmarkStart w:id="122" w:name="_Toc177721917"/>
      <w:r>
        <w:rPr>
          <w:rFonts w:hint="eastAsia"/>
        </w:rPr>
        <w:t>防护罩</w:t>
      </w:r>
      <w:bookmarkEnd w:id="116"/>
      <w:bookmarkEnd w:id="117"/>
      <w:bookmarkEnd w:id="118"/>
      <w:bookmarkEnd w:id="119"/>
      <w:bookmarkEnd w:id="120"/>
      <w:bookmarkEnd w:id="121"/>
      <w:bookmarkEnd w:id="122"/>
    </w:p>
    <w:p w14:paraId="6D6A2FF2">
      <w:pPr>
        <w:pStyle w:val="56"/>
        <w:ind w:firstLine="420"/>
      </w:pPr>
      <w:r>
        <w:rPr>
          <w:rFonts w:hint="eastAsia"/>
        </w:rPr>
        <w:t>防护罩的主要功能是保护操作者免受设备运行过程中可能产生的伤害，防护罩造型的视觉冲击力和表现力直接影响人们对产品的第一印象和最终评判，在设计中应充分考虑人机工程的因素。</w:t>
      </w:r>
    </w:p>
    <w:p w14:paraId="1DBE418A">
      <w:pPr>
        <w:pStyle w:val="56"/>
        <w:ind w:firstLine="420"/>
      </w:pPr>
      <w:r>
        <w:rPr>
          <w:szCs w:val="24"/>
        </w:rPr>
        <w:t>产品</w:t>
      </w:r>
      <w:r>
        <w:rPr>
          <w:rFonts w:hint="eastAsia"/>
        </w:rPr>
        <w:t>防护罩设计应遵循如下原则：</w:t>
      </w:r>
    </w:p>
    <w:p w14:paraId="756D883C">
      <w:pPr>
        <w:pStyle w:val="174"/>
        <w:numPr>
          <w:ilvl w:val="0"/>
          <w:numId w:val="41"/>
        </w:numPr>
      </w:pPr>
      <w:bookmarkStart w:id="123" w:name="_Hlk163638741"/>
      <w:bookmarkStart w:id="124" w:name="_Hlk162964690"/>
      <w:bookmarkStart w:id="125" w:name="_Hlk162965725"/>
      <w:r>
        <w:rPr>
          <w:rFonts w:hint="eastAsia"/>
        </w:rPr>
        <w:t>防护装置的设计、构造、选择应符合GB/T</w:t>
      </w:r>
      <w:r>
        <w:t xml:space="preserve"> 8196-2018 </w:t>
      </w:r>
      <w:r>
        <w:rPr>
          <w:rFonts w:hint="eastAsia"/>
        </w:rPr>
        <w:t>的要求：</w:t>
      </w:r>
    </w:p>
    <w:p w14:paraId="36DC4317">
      <w:pPr>
        <w:pStyle w:val="187"/>
      </w:pPr>
      <w:r>
        <w:rPr>
          <w:rFonts w:hint="eastAsia"/>
        </w:rPr>
        <w:t>应考虑机器全生命周期内可预见的操作和机器环境方面（噪声、振动、热效应）的因素，保护人员免受危险伤害；</w:t>
      </w:r>
    </w:p>
    <w:p w14:paraId="79475E5F">
      <w:pPr>
        <w:pStyle w:val="187"/>
      </w:pPr>
      <w:r>
        <w:rPr>
          <w:rFonts w:hint="eastAsia"/>
        </w:rPr>
        <w:t>应便于操作、安装和维护。例：可拆卸部分设计应具有合适的尺寸、重量、且易于搬运；不可拆卸部分应具备适于升降装备投送的辅助装置；</w:t>
      </w:r>
    </w:p>
    <w:p w14:paraId="09CA31B7">
      <w:pPr>
        <w:pStyle w:val="187"/>
      </w:pPr>
      <w:r>
        <w:rPr>
          <w:rFonts w:hint="eastAsia"/>
        </w:rPr>
        <w:t>应设置清晰可视化的安全标志和警示标识，提醒操作人员注意防护罩的存在和使用，并且在机器作业时不得打开防护罩；</w:t>
      </w:r>
    </w:p>
    <w:p w14:paraId="175231D5">
      <w:pPr>
        <w:pStyle w:val="187"/>
      </w:pPr>
      <w:r>
        <w:rPr>
          <w:rFonts w:hint="eastAsia"/>
        </w:rPr>
        <w:t xml:space="preserve">应对防护装置进行风险评估并采取相应危险减小的措施，应符合GB/T </w:t>
      </w:r>
      <w:r>
        <w:t xml:space="preserve">15706-2012 </w:t>
      </w:r>
      <w:r>
        <w:rPr>
          <w:rFonts w:hint="eastAsia"/>
        </w:rPr>
        <w:t>的要求</w:t>
      </w:r>
      <w:bookmarkEnd w:id="123"/>
      <w:r>
        <w:rPr>
          <w:rFonts w:hint="eastAsia"/>
        </w:rPr>
        <w:t>。</w:t>
      </w:r>
    </w:p>
    <w:p w14:paraId="7AC5240C">
      <w:pPr>
        <w:pStyle w:val="174"/>
        <w:numPr>
          <w:ilvl w:val="0"/>
          <w:numId w:val="41"/>
        </w:numPr>
      </w:pPr>
      <w:r>
        <w:rPr>
          <w:rFonts w:hint="eastAsia"/>
        </w:rPr>
        <w:t xml:space="preserve">外型分直面、斜面、曲面三种，宜优先选用斜面和曲面外型，美观大方； </w:t>
      </w:r>
    </w:p>
    <w:p w14:paraId="0AAD5231">
      <w:pPr>
        <w:pStyle w:val="174"/>
      </w:pPr>
      <w:r>
        <w:rPr>
          <w:rFonts w:hint="eastAsia"/>
        </w:rPr>
        <w:t>材质宜优先采用有机玻璃，易于观察，可保证机器长时间使用后仍保持良好的外观；</w:t>
      </w:r>
    </w:p>
    <w:p w14:paraId="0AC49B2B">
      <w:pPr>
        <w:pStyle w:val="174"/>
      </w:pPr>
      <w:r>
        <w:rPr>
          <w:rFonts w:hint="eastAsia"/>
        </w:rPr>
        <w:t>连接处应焊缝平整、无裂纹、无明显杂质等缺陷；</w:t>
      </w:r>
    </w:p>
    <w:p w14:paraId="19DFC2FB">
      <w:pPr>
        <w:pStyle w:val="174"/>
      </w:pPr>
      <w:r>
        <w:rPr>
          <w:rFonts w:hint="eastAsia"/>
        </w:rPr>
        <w:t>外表面应均匀无色差，平滑无脱落，无油污；装配前内表面进行清洁。</w:t>
      </w:r>
      <w:bookmarkEnd w:id="124"/>
      <w:bookmarkEnd w:id="125"/>
    </w:p>
    <w:p w14:paraId="0A3C0572">
      <w:pPr>
        <w:pStyle w:val="65"/>
        <w:spacing w:before="156" w:after="156"/>
      </w:pPr>
      <w:bookmarkStart w:id="126" w:name="_Toc145487110"/>
      <w:bookmarkStart w:id="127" w:name="_Toc154559534"/>
      <w:bookmarkStart w:id="128" w:name="_Toc154563846"/>
      <w:bookmarkStart w:id="129" w:name="_Toc154384398"/>
      <w:bookmarkStart w:id="130" w:name="_Toc154560140"/>
      <w:bookmarkStart w:id="131" w:name="_Toc177721918"/>
      <w:bookmarkStart w:id="132" w:name="_Toc147752840"/>
      <w:bookmarkStart w:id="133" w:name="_Toc147752842"/>
      <w:bookmarkStart w:id="134" w:name="_Toc145487112"/>
      <w:r>
        <w:rPr>
          <w:rFonts w:hint="eastAsia"/>
        </w:rPr>
        <w:t>门</w:t>
      </w:r>
      <w:bookmarkEnd w:id="126"/>
      <w:bookmarkEnd w:id="127"/>
      <w:bookmarkEnd w:id="128"/>
      <w:bookmarkEnd w:id="129"/>
      <w:bookmarkEnd w:id="130"/>
      <w:bookmarkEnd w:id="131"/>
      <w:bookmarkEnd w:id="132"/>
    </w:p>
    <w:p w14:paraId="724E2AD8">
      <w:pPr>
        <w:pStyle w:val="56"/>
        <w:ind w:firstLine="420"/>
      </w:pPr>
      <w:r>
        <w:rPr>
          <w:rFonts w:hint="eastAsia"/>
        </w:rPr>
        <w:t>门位于防护罩正立面的中间部分，是产品机身造型设计的重要组成要素。</w:t>
      </w:r>
      <w:r>
        <w:rPr>
          <w:szCs w:val="24"/>
        </w:rPr>
        <w:t>产品</w:t>
      </w:r>
      <w:r>
        <w:rPr>
          <w:rFonts w:hint="eastAsia"/>
        </w:rPr>
        <w:t>门的设计应遵循如下原则：</w:t>
      </w:r>
    </w:p>
    <w:p w14:paraId="3BCEA252">
      <w:pPr>
        <w:pStyle w:val="174"/>
        <w:numPr>
          <w:ilvl w:val="0"/>
          <w:numId w:val="42"/>
        </w:numPr>
      </w:pPr>
      <w:r>
        <w:rPr>
          <w:rFonts w:hint="eastAsia"/>
        </w:rPr>
        <w:t>门的造型受到防护罩正立面造型的约束：</w:t>
      </w:r>
    </w:p>
    <w:p w14:paraId="0135F564">
      <w:pPr>
        <w:pStyle w:val="187"/>
      </w:pPr>
      <w:r>
        <w:rPr>
          <w:rFonts w:hint="eastAsia"/>
        </w:rPr>
        <w:t>门的外轮廓应与防护罩正立面的轮廓保持一致，其外型主要分直门、折门、曲门三种；</w:t>
      </w:r>
    </w:p>
    <w:p w14:paraId="0E13A964">
      <w:pPr>
        <w:pStyle w:val="187"/>
      </w:pPr>
      <w:r>
        <w:rPr>
          <w:rFonts w:hint="eastAsia"/>
        </w:rPr>
        <w:t>门和防护罩边缘原则上应形成清晰且不间断的线条。</w:t>
      </w:r>
    </w:p>
    <w:p w14:paraId="23560D50">
      <w:pPr>
        <w:pStyle w:val="174"/>
      </w:pPr>
      <w:r>
        <w:rPr>
          <w:rFonts w:hint="eastAsia"/>
        </w:rPr>
        <w:t>门的样式、尺寸和位置主要受到工作台尺寸、操作者的特征等限制：</w:t>
      </w:r>
    </w:p>
    <w:p w14:paraId="37498CF1">
      <w:pPr>
        <w:pStyle w:val="187"/>
      </w:pPr>
      <w:r>
        <w:rPr>
          <w:rFonts w:hint="eastAsia"/>
        </w:rPr>
        <w:t>门要对工作台完全敞开，当工作台尺寸较大时，应采用双开门，便于操作和省力；</w:t>
      </w:r>
    </w:p>
    <w:p w14:paraId="1BB0D7B3">
      <w:pPr>
        <w:pStyle w:val="187"/>
      </w:pPr>
      <w:r>
        <w:rPr>
          <w:rFonts w:hint="eastAsia"/>
        </w:rPr>
        <w:t>应适应操作者的手部动作和身体姿势，降低操作过程中的疲劳感。</w:t>
      </w:r>
    </w:p>
    <w:p w14:paraId="6A4FBD99">
      <w:pPr>
        <w:pStyle w:val="174"/>
      </w:pPr>
      <w:r>
        <w:rPr>
          <w:rFonts w:hint="eastAsia"/>
        </w:rPr>
        <w:t xml:space="preserve">选择质感和温度适宜、易于清洁且防腐蚀的材质，提高人机交互的舒适度； </w:t>
      </w:r>
    </w:p>
    <w:p w14:paraId="1029930B">
      <w:pPr>
        <w:pStyle w:val="174"/>
      </w:pPr>
      <w:r>
        <w:rPr>
          <w:rFonts w:hint="eastAsia"/>
        </w:rPr>
        <w:t>尽量降低环境因素的影响，避免噪音，尘埃、湿度对操作者造成影响；</w:t>
      </w:r>
    </w:p>
    <w:p w14:paraId="25FAB529">
      <w:pPr>
        <w:pStyle w:val="174"/>
      </w:pPr>
      <w:r>
        <w:rPr>
          <w:rFonts w:hint="eastAsia"/>
        </w:rPr>
        <w:t>合理设置保养和维护的入口和出口，以方便操作者进行日常保养和维护工作。</w:t>
      </w:r>
    </w:p>
    <w:p w14:paraId="1E04A729">
      <w:pPr>
        <w:pStyle w:val="65"/>
        <w:spacing w:before="156" w:after="156"/>
      </w:pPr>
      <w:bookmarkStart w:id="135" w:name="_Toc145487111"/>
      <w:bookmarkStart w:id="136" w:name="_Toc147752841"/>
      <w:bookmarkStart w:id="137" w:name="_Toc154563845"/>
      <w:bookmarkStart w:id="138" w:name="_Toc177721919"/>
      <w:bookmarkStart w:id="139" w:name="_Toc154384397"/>
      <w:bookmarkStart w:id="140" w:name="_Toc154559533"/>
      <w:bookmarkStart w:id="141" w:name="_Toc154560139"/>
      <w:bookmarkStart w:id="142" w:name="_Toc154563847"/>
      <w:bookmarkStart w:id="143" w:name="_Toc154560141"/>
      <w:bookmarkStart w:id="144" w:name="_Toc154559535"/>
      <w:bookmarkStart w:id="145" w:name="_Toc154384399"/>
      <w:r>
        <w:rPr>
          <w:rFonts w:hint="eastAsia"/>
        </w:rPr>
        <w:t>观察窗</w:t>
      </w:r>
      <w:bookmarkEnd w:id="135"/>
      <w:bookmarkEnd w:id="136"/>
      <w:bookmarkEnd w:id="137"/>
      <w:bookmarkEnd w:id="138"/>
      <w:bookmarkEnd w:id="139"/>
      <w:bookmarkEnd w:id="140"/>
      <w:bookmarkEnd w:id="141"/>
    </w:p>
    <w:p w14:paraId="338D8B64">
      <w:pPr>
        <w:pStyle w:val="56"/>
        <w:ind w:firstLine="420"/>
      </w:pPr>
      <w:r>
        <w:rPr>
          <w:rFonts w:hint="eastAsia"/>
        </w:rPr>
        <w:t>观察窗是</w:t>
      </w:r>
      <w:r>
        <w:t>产品</w:t>
      </w:r>
      <w:r>
        <w:rPr>
          <w:rFonts w:hint="eastAsia"/>
        </w:rPr>
        <w:t>正立面的视觉中心，方便操作者对产品和机器的运行状态进行监测；可视区域、观察姿势、观测效果直接受到观察窗设计的限制。</w:t>
      </w:r>
    </w:p>
    <w:p w14:paraId="58293758">
      <w:pPr>
        <w:pStyle w:val="56"/>
        <w:ind w:firstLine="420"/>
      </w:pPr>
      <w:r>
        <w:rPr>
          <w:szCs w:val="24"/>
        </w:rPr>
        <w:t>产品</w:t>
      </w:r>
      <w:r>
        <w:rPr>
          <w:rFonts w:hint="eastAsia"/>
          <w:shd w:val="clear" w:color="auto" w:fill="FDFDFE"/>
        </w:rPr>
        <w:t>观察窗的设计应遵循以下原则：</w:t>
      </w:r>
    </w:p>
    <w:p w14:paraId="403D17C4">
      <w:pPr>
        <w:pStyle w:val="174"/>
        <w:numPr>
          <w:ilvl w:val="0"/>
          <w:numId w:val="43"/>
        </w:numPr>
      </w:pPr>
      <w:r>
        <w:rPr>
          <w:rFonts w:hint="eastAsia"/>
        </w:rPr>
        <w:t>观察窗的造型风格要与整机风格相协调；观察窗的型式分有框、无框两种，宜优先采用无框型。在条件允许时，选用不规则和曲面的观察窗，提高整体造型的美感；</w:t>
      </w:r>
    </w:p>
    <w:p w14:paraId="02C58A28">
      <w:pPr>
        <w:pStyle w:val="174"/>
      </w:pPr>
      <w:r>
        <w:rPr>
          <w:rFonts w:hint="eastAsia"/>
        </w:rPr>
        <w:t>观察窗的尺寸、形状和位置应符合大多数操作者的身高、视角等人体特性要求，确保适应不同身高的人群，可以方便地观察到机器运行状况；</w:t>
      </w:r>
    </w:p>
    <w:p w14:paraId="6F51CCBD">
      <w:pPr>
        <w:pStyle w:val="174"/>
      </w:pPr>
      <w:r>
        <w:rPr>
          <w:rFonts w:hint="eastAsia"/>
        </w:rPr>
        <w:t>应采用特殊的镀膜或涂层来提高观察窗的透光率和清晰度，从而提高操作者的视觉舒适度，避免视觉疲劳；</w:t>
      </w:r>
    </w:p>
    <w:p w14:paraId="30284EF2">
      <w:pPr>
        <w:pStyle w:val="174"/>
      </w:pPr>
      <w:r>
        <w:rPr>
          <w:rFonts w:hint="eastAsia"/>
        </w:rPr>
        <w:t>应设置清晰的可视化标识，及时准确地显示设备的工作状态和警示信息。</w:t>
      </w:r>
    </w:p>
    <w:p w14:paraId="1569740E">
      <w:pPr>
        <w:pStyle w:val="65"/>
        <w:spacing w:before="156" w:after="156"/>
      </w:pPr>
      <w:bookmarkStart w:id="146" w:name="_Toc177721920"/>
      <w:r>
        <w:rPr>
          <w:rFonts w:hint="eastAsia"/>
        </w:rPr>
        <w:t>把手</w:t>
      </w:r>
      <w:bookmarkEnd w:id="133"/>
      <w:bookmarkEnd w:id="134"/>
      <w:bookmarkEnd w:id="142"/>
      <w:bookmarkEnd w:id="143"/>
      <w:bookmarkEnd w:id="144"/>
      <w:bookmarkEnd w:id="145"/>
      <w:bookmarkEnd w:id="146"/>
    </w:p>
    <w:p w14:paraId="09960445">
      <w:pPr>
        <w:pStyle w:val="56"/>
        <w:ind w:firstLine="420"/>
      </w:pPr>
      <w:r>
        <w:rPr>
          <w:rFonts w:hint="eastAsia"/>
        </w:rPr>
        <w:t>把手是</w:t>
      </w:r>
      <w:r>
        <w:t>产品</w:t>
      </w:r>
      <w:r>
        <w:rPr>
          <w:rFonts w:hint="eastAsia"/>
        </w:rPr>
        <w:t xml:space="preserve">与操作者进行交互的直接接触元件，它的设计直接影响操作人员的舒适性和工作效率。 </w:t>
      </w:r>
    </w:p>
    <w:p w14:paraId="5B2E93F8">
      <w:pPr>
        <w:pStyle w:val="56"/>
        <w:ind w:firstLine="420"/>
        <w:rPr>
          <w:shd w:val="clear" w:color="auto" w:fill="FDFDFE"/>
        </w:rPr>
      </w:pPr>
      <w:r>
        <w:rPr>
          <w:szCs w:val="24"/>
        </w:rPr>
        <w:t>产品</w:t>
      </w:r>
      <w:r>
        <w:rPr>
          <w:rFonts w:hint="eastAsia"/>
          <w:shd w:val="clear" w:color="auto" w:fill="FDFDFE"/>
        </w:rPr>
        <w:t>把手的设计应遵循以下原则：</w:t>
      </w:r>
    </w:p>
    <w:p w14:paraId="2C562897">
      <w:pPr>
        <w:pStyle w:val="174"/>
        <w:numPr>
          <w:ilvl w:val="0"/>
          <w:numId w:val="44"/>
        </w:numPr>
      </w:pPr>
      <w:r>
        <w:rPr>
          <w:rFonts w:hint="eastAsia"/>
        </w:rPr>
        <w:t>可及性：</w:t>
      </w:r>
      <w:r>
        <w:t>应注意不同人的身高、臂长的差异，要求符合大多数操作者的触及范围；</w:t>
      </w:r>
    </w:p>
    <w:p w14:paraId="03FA419E">
      <w:pPr>
        <w:pStyle w:val="174"/>
        <w:numPr>
          <w:ilvl w:val="0"/>
          <w:numId w:val="44"/>
        </w:numPr>
      </w:pPr>
      <w:r>
        <w:rPr>
          <w:rFonts w:hint="eastAsia"/>
        </w:rPr>
        <w:t>适应性：应注意不同人的手部尺寸和力量的差异，要求符合大多数操作者的手型；对于需要较大握力的设备，可采取增加把手宽度或改变把手形状以增加摩擦力；</w:t>
      </w:r>
    </w:p>
    <w:p w14:paraId="5D96DFDD">
      <w:pPr>
        <w:pStyle w:val="174"/>
        <w:numPr>
          <w:ilvl w:val="0"/>
          <w:numId w:val="44"/>
        </w:numPr>
      </w:pPr>
      <w:r>
        <w:rPr>
          <w:rFonts w:hint="eastAsia"/>
        </w:rPr>
        <w:t>稳定性：应加入防滑纹理或者增额外的防滑装置来提高操作者抓握的稳定性；</w:t>
      </w:r>
    </w:p>
    <w:p w14:paraId="3CC7EEE6">
      <w:pPr>
        <w:pStyle w:val="174"/>
        <w:numPr>
          <w:ilvl w:val="0"/>
          <w:numId w:val="44"/>
        </w:numPr>
      </w:pPr>
      <w:r>
        <w:rPr>
          <w:rFonts w:hint="eastAsia"/>
        </w:rPr>
        <w:t>方便性：应加入可调节长度或角度的装置，使操作者可以根据自己的身高、姿势或操作习惯来进行调整；</w:t>
      </w:r>
    </w:p>
    <w:p w14:paraId="4F58BAC0">
      <w:pPr>
        <w:pStyle w:val="174"/>
      </w:pPr>
      <w:r>
        <w:rPr>
          <w:rFonts w:hint="eastAsia"/>
        </w:rPr>
        <w:t>一致性：把手外轮廓线主要分直、曲、折三种，把手造型应与产品整体造型风格相一致；</w:t>
      </w:r>
    </w:p>
    <w:p w14:paraId="71919D88">
      <w:pPr>
        <w:pStyle w:val="174"/>
        <w:numPr>
          <w:ilvl w:val="0"/>
          <w:numId w:val="44"/>
        </w:numPr>
      </w:pPr>
      <w:r>
        <w:rPr>
          <w:rFonts w:hint="eastAsia"/>
        </w:rPr>
        <w:t>可辨性：把手颜色应根据环境和设备的需要来确定，提高视觉可视性；应加入明显的标识、文字或特殊形状，来提高操作者的识别和操作能力；</w:t>
      </w:r>
    </w:p>
    <w:p w14:paraId="27B8A6EF">
      <w:pPr>
        <w:pStyle w:val="174"/>
        <w:numPr>
          <w:ilvl w:val="0"/>
          <w:numId w:val="44"/>
        </w:numPr>
      </w:pPr>
      <w:r>
        <w:rPr>
          <w:rFonts w:hint="eastAsia"/>
        </w:rPr>
        <w:t>标准化：宜优先选用标准件，便于维修和更换；选型时应考虑材料、表面处理、最大静载荷等因素，要确保把手的强度和耐磨性。</w:t>
      </w:r>
    </w:p>
    <w:p w14:paraId="6B583328">
      <w:pPr>
        <w:pStyle w:val="65"/>
        <w:spacing w:before="156" w:after="156"/>
      </w:pPr>
      <w:bookmarkStart w:id="147" w:name="_Toc147752844"/>
      <w:bookmarkStart w:id="148" w:name="_Toc154384401"/>
      <w:bookmarkStart w:id="149" w:name="_Toc154563849"/>
      <w:bookmarkStart w:id="150" w:name="_Toc177721921"/>
      <w:bookmarkStart w:id="151" w:name="_Toc154560143"/>
      <w:bookmarkStart w:id="152" w:name="_Toc154559537"/>
      <w:r>
        <w:rPr>
          <w:rFonts w:hint="eastAsia"/>
        </w:rPr>
        <w:t>铰链</w:t>
      </w:r>
      <w:bookmarkEnd w:id="147"/>
      <w:bookmarkEnd w:id="148"/>
      <w:bookmarkEnd w:id="149"/>
      <w:bookmarkEnd w:id="150"/>
      <w:bookmarkEnd w:id="151"/>
      <w:bookmarkEnd w:id="152"/>
    </w:p>
    <w:p w14:paraId="31AF6AE9">
      <w:pPr>
        <w:pStyle w:val="56"/>
        <w:ind w:firstLine="420"/>
        <w:rPr>
          <w:shd w:val="clear" w:color="auto" w:fill="FDFDFE"/>
        </w:rPr>
      </w:pPr>
      <w:r>
        <w:rPr>
          <w:szCs w:val="24"/>
        </w:rPr>
        <w:t>产品</w:t>
      </w:r>
      <w:r>
        <w:rPr>
          <w:rFonts w:hint="eastAsia"/>
          <w:shd w:val="clear" w:color="auto" w:fill="FDFDFE"/>
        </w:rPr>
        <w:t>铰链的设计应遵循以下原则：</w:t>
      </w:r>
    </w:p>
    <w:p w14:paraId="1B51E2C7">
      <w:pPr>
        <w:pStyle w:val="174"/>
        <w:numPr>
          <w:ilvl w:val="0"/>
          <w:numId w:val="45"/>
        </w:numPr>
      </w:pPr>
      <w:bookmarkStart w:id="153" w:name="_Hlk163044368"/>
      <w:r>
        <w:rPr>
          <w:rFonts w:hint="eastAsia"/>
        </w:rPr>
        <w:t>安全性，铰链的材料应具备足够的强度和耐用性，以防止因材料失效导致的意外伤害；对于可能夹伤手指的铰链（门铰链），应进行防夹手设计；</w:t>
      </w:r>
    </w:p>
    <w:p w14:paraId="7CC2ED41">
      <w:pPr>
        <w:pStyle w:val="174"/>
        <w:numPr>
          <w:ilvl w:val="0"/>
          <w:numId w:val="45"/>
        </w:numPr>
      </w:pPr>
      <w:r>
        <w:rPr>
          <w:rFonts w:hint="eastAsia"/>
        </w:rPr>
        <w:t>舒适性，铰链的操作力应适中，既要保证部件能够轻松开启和关闭；同时应尽量减少开闭过程中的噪音，以避免对使用者造成干扰；</w:t>
      </w:r>
    </w:p>
    <w:p w14:paraId="7E05F615">
      <w:pPr>
        <w:pStyle w:val="174"/>
        <w:numPr>
          <w:ilvl w:val="0"/>
          <w:numId w:val="13"/>
        </w:numPr>
      </w:pPr>
      <w:r>
        <w:rPr>
          <w:rFonts w:hint="eastAsia"/>
        </w:rPr>
        <w:t>美观性，铰链的外观设计应与产品的整体风格相协调，并具有一定的美感；应尽量保证外形尺寸小、安装位置不外露；铰链外表面应色泽均匀一致、镀层均匀；</w:t>
      </w:r>
    </w:p>
    <w:p w14:paraId="430B70BC">
      <w:pPr>
        <w:pStyle w:val="174"/>
        <w:numPr>
          <w:ilvl w:val="0"/>
          <w:numId w:val="45"/>
        </w:numPr>
      </w:pPr>
      <w:r>
        <w:rPr>
          <w:rFonts w:hint="eastAsia"/>
        </w:rPr>
        <w:t>可靠性，应选择耐磨、耐腐蚀材料或进行表面硬化处理，以保持其性能稳定可靠；</w:t>
      </w:r>
      <w:r>
        <w:t xml:space="preserve"> </w:t>
      </w:r>
    </w:p>
    <w:p w14:paraId="43044E65">
      <w:pPr>
        <w:pStyle w:val="174"/>
        <w:numPr>
          <w:ilvl w:val="0"/>
          <w:numId w:val="45"/>
        </w:numPr>
      </w:pPr>
      <w:r>
        <w:rPr>
          <w:rFonts w:hint="eastAsia"/>
        </w:rPr>
        <w:t>可维护性，应拆卸方便快捷，以便于润滑、维修、更换等；</w:t>
      </w:r>
    </w:p>
    <w:p w14:paraId="4AFF9F81">
      <w:pPr>
        <w:pStyle w:val="174"/>
        <w:numPr>
          <w:ilvl w:val="0"/>
          <w:numId w:val="45"/>
        </w:numPr>
      </w:pPr>
      <w:r>
        <w:rPr>
          <w:rFonts w:hint="eastAsia"/>
        </w:rPr>
        <w:t>标准化，铰链宜优先选用标准件，选型时应考虑承载能力、开启角度、阻尼、定位功能等。</w:t>
      </w:r>
    </w:p>
    <w:bookmarkEnd w:id="153"/>
    <w:p w14:paraId="16AD6338">
      <w:pPr>
        <w:pStyle w:val="65"/>
        <w:spacing w:before="156" w:after="156"/>
      </w:pPr>
      <w:bookmarkStart w:id="154" w:name="_Toc147752845"/>
      <w:bookmarkStart w:id="155" w:name="_Toc154384402"/>
      <w:bookmarkStart w:id="156" w:name="_Toc154559538"/>
      <w:bookmarkStart w:id="157" w:name="_Toc154560144"/>
      <w:bookmarkStart w:id="158" w:name="_Toc154563850"/>
      <w:bookmarkStart w:id="159" w:name="_Toc177721922"/>
      <w:r>
        <w:rPr>
          <w:rFonts w:hint="eastAsia"/>
        </w:rPr>
        <w:t>地脚</w:t>
      </w:r>
      <w:bookmarkEnd w:id="154"/>
      <w:bookmarkEnd w:id="155"/>
      <w:bookmarkEnd w:id="156"/>
      <w:bookmarkEnd w:id="157"/>
      <w:bookmarkEnd w:id="158"/>
      <w:bookmarkEnd w:id="159"/>
    </w:p>
    <w:p w14:paraId="14C41784">
      <w:pPr>
        <w:pStyle w:val="56"/>
        <w:ind w:firstLine="420"/>
        <w:rPr>
          <w:shd w:val="clear" w:color="auto" w:fill="FDFDFE"/>
        </w:rPr>
      </w:pPr>
      <w:r>
        <w:rPr>
          <w:rFonts w:hint="eastAsia"/>
          <w:szCs w:val="24"/>
        </w:rPr>
        <w:t>产品</w:t>
      </w:r>
      <w:r>
        <w:rPr>
          <w:rFonts w:hint="eastAsia"/>
          <w:shd w:val="clear" w:color="auto" w:fill="FDFDFE"/>
        </w:rPr>
        <w:t>地脚的设计应遵循以下原则：</w:t>
      </w:r>
    </w:p>
    <w:p w14:paraId="4828ED1E">
      <w:pPr>
        <w:pStyle w:val="174"/>
        <w:numPr>
          <w:ilvl w:val="0"/>
          <w:numId w:val="46"/>
        </w:numPr>
        <w:rPr>
          <w:szCs w:val="24"/>
        </w:rPr>
      </w:pPr>
      <w:r>
        <w:rPr>
          <w:rFonts w:hint="eastAsia"/>
        </w:rPr>
        <w:t>安全性，地脚应具备足够的承载和抵抗</w:t>
      </w:r>
      <w:r>
        <w:rPr>
          <w:rFonts w:hint="eastAsia"/>
          <w:szCs w:val="24"/>
        </w:rPr>
        <w:t>倾覆能力、</w:t>
      </w:r>
      <w:r>
        <w:rPr>
          <w:rFonts w:hint="eastAsia"/>
        </w:rPr>
        <w:t>确保设备的稳定和安全；对于需要接地的设备，地脚应具有良好的接地性能，以防止静电积聚和电击危险；</w:t>
      </w:r>
    </w:p>
    <w:p w14:paraId="58389C49">
      <w:pPr>
        <w:pStyle w:val="174"/>
        <w:numPr>
          <w:ilvl w:val="0"/>
          <w:numId w:val="46"/>
        </w:numPr>
      </w:pPr>
      <w:r>
        <w:rPr>
          <w:rFonts w:hint="eastAsia"/>
        </w:rPr>
        <w:t>尺寸和间隙：</w:t>
      </w:r>
    </w:p>
    <w:p w14:paraId="0ED093A9">
      <w:pPr>
        <w:pStyle w:val="187"/>
      </w:pPr>
      <w:r>
        <w:rPr>
          <w:rFonts w:hint="eastAsia"/>
        </w:rPr>
        <w:t>地脚宽度应提供足够的支撑面积，保证设备的稳定性和平衡性；</w:t>
      </w:r>
    </w:p>
    <w:p w14:paraId="5C39E8BE">
      <w:pPr>
        <w:pStyle w:val="187"/>
      </w:pPr>
      <w:r>
        <w:rPr>
          <w:rFonts w:hint="eastAsia"/>
        </w:rPr>
        <w:t>地脚高度应符合人体工程学原理，使操作者能够在自然舒适的姿势下进行操作；</w:t>
      </w:r>
    </w:p>
    <w:p w14:paraId="72BD6686">
      <w:pPr>
        <w:pStyle w:val="187"/>
      </w:pPr>
      <w:r>
        <w:rPr>
          <w:rFonts w:hint="eastAsia"/>
        </w:rPr>
        <w:t>地脚之间应留有足够的间隙，以避免操作者的脚部碰撞或绊倒。</w:t>
      </w:r>
    </w:p>
    <w:p w14:paraId="00B754EB">
      <w:pPr>
        <w:pStyle w:val="174"/>
      </w:pPr>
      <w:r>
        <w:rPr>
          <w:rFonts w:hint="eastAsia"/>
        </w:rPr>
        <w:t>可调性：对于需要适应不同身高操作者的设备，可以设计高度可调节的地脚；对于需要在不同角度操作的设备，可以设计角度可调节的地脚；</w:t>
      </w:r>
    </w:p>
    <w:p w14:paraId="2A2E2C00">
      <w:pPr>
        <w:pStyle w:val="174"/>
      </w:pPr>
      <w:r>
        <w:rPr>
          <w:rFonts w:hint="eastAsia"/>
        </w:rPr>
        <w:t>标准化，宜优先选用标准件，选型应考虑材料、表面处理、螺纹规格、容许载荷等因素；</w:t>
      </w:r>
    </w:p>
    <w:p w14:paraId="6AA4BCD9">
      <w:pPr>
        <w:pStyle w:val="174"/>
      </w:pPr>
      <w:r>
        <w:rPr>
          <w:rFonts w:hint="eastAsia"/>
        </w:rPr>
        <w:t>美观性：外表面应色泽均匀一致、镀层均匀；在满足工作要求的前提下，优先选用结构紧凑，外形尺寸小的型号。</w:t>
      </w:r>
    </w:p>
    <w:p w14:paraId="6A7C7CF2">
      <w:pPr>
        <w:pStyle w:val="65"/>
        <w:spacing w:before="156" w:after="156"/>
      </w:pPr>
      <w:bookmarkStart w:id="160" w:name="_Toc154559542"/>
      <w:bookmarkStart w:id="161" w:name="_Toc154560148"/>
      <w:bookmarkStart w:id="162" w:name="_Toc154563854"/>
      <w:bookmarkStart w:id="163" w:name="_Toc177721923"/>
      <w:r>
        <w:rPr>
          <w:rFonts w:hint="eastAsia"/>
        </w:rPr>
        <w:t>标牌</w:t>
      </w:r>
      <w:bookmarkEnd w:id="160"/>
      <w:bookmarkEnd w:id="161"/>
      <w:bookmarkEnd w:id="162"/>
      <w:bookmarkEnd w:id="163"/>
    </w:p>
    <w:p w14:paraId="44D24D92">
      <w:pPr>
        <w:pStyle w:val="56"/>
        <w:ind w:firstLine="420"/>
      </w:pPr>
      <w:r>
        <w:rPr>
          <w:szCs w:val="24"/>
        </w:rPr>
        <w:t>产品</w:t>
      </w:r>
      <w:r>
        <w:rPr>
          <w:rFonts w:hint="eastAsia"/>
        </w:rPr>
        <w:t>标牌的设计、布置及安装应遵循：</w:t>
      </w:r>
    </w:p>
    <w:p w14:paraId="52F6A4F7">
      <w:pPr>
        <w:pStyle w:val="174"/>
        <w:numPr>
          <w:ilvl w:val="0"/>
          <w:numId w:val="47"/>
        </w:numPr>
      </w:pPr>
      <w:r>
        <w:rPr>
          <w:rFonts w:hint="eastAsia"/>
        </w:rPr>
        <w:t>设计应简洁、清晰并有时代感，内容要准确完整、概括精练并符合相关产品标准要求；</w:t>
      </w:r>
      <w:r>
        <w:t xml:space="preserve"> </w:t>
      </w:r>
    </w:p>
    <w:p w14:paraId="5B238A25">
      <w:pPr>
        <w:pStyle w:val="174"/>
      </w:pPr>
      <w:r>
        <w:rPr>
          <w:rFonts w:hint="eastAsia"/>
        </w:rPr>
        <w:t>尺寸、形状、色彩应与整体造型相互协调统一；</w:t>
      </w:r>
    </w:p>
    <w:p w14:paraId="7D77954A">
      <w:pPr>
        <w:pStyle w:val="174"/>
      </w:pPr>
      <w:r>
        <w:rPr>
          <w:rFonts w:hint="eastAsia"/>
        </w:rPr>
        <w:t>布置合理，便于观察、检视；</w:t>
      </w:r>
    </w:p>
    <w:p w14:paraId="6FA72EA4">
      <w:pPr>
        <w:pStyle w:val="174"/>
      </w:pPr>
      <w:r>
        <w:rPr>
          <w:rFonts w:hint="eastAsia"/>
        </w:rPr>
        <w:t>文字、数字应清晰、正确；</w:t>
      </w:r>
    </w:p>
    <w:p w14:paraId="7BB54608">
      <w:pPr>
        <w:pStyle w:val="174"/>
      </w:pPr>
      <w:r>
        <w:rPr>
          <w:rFonts w:hint="eastAsia"/>
        </w:rPr>
        <w:t>应采用坚固耐用的材料制作，一般不宜使用遇水变形、变质或易燃的材料。有触电危险的作业场所应使用绝缘材料，保证操作者的安全。</w:t>
      </w:r>
    </w:p>
    <w:p w14:paraId="744C95DE">
      <w:pPr>
        <w:pStyle w:val="65"/>
        <w:spacing w:before="156" w:after="156"/>
      </w:pPr>
      <w:bookmarkStart w:id="164" w:name="_Toc154560149"/>
      <w:bookmarkStart w:id="165" w:name="_Toc154563855"/>
      <w:bookmarkStart w:id="166" w:name="_Toc154559543"/>
      <w:bookmarkStart w:id="167" w:name="_Toc177721924"/>
      <w:r>
        <w:rPr>
          <w:rFonts w:hint="eastAsia"/>
        </w:rPr>
        <w:t>安全标识</w:t>
      </w:r>
      <w:bookmarkEnd w:id="164"/>
      <w:bookmarkEnd w:id="165"/>
      <w:bookmarkEnd w:id="166"/>
      <w:bookmarkEnd w:id="167"/>
    </w:p>
    <w:p w14:paraId="391E5451">
      <w:pPr>
        <w:pStyle w:val="56"/>
        <w:ind w:firstLine="420"/>
      </w:pPr>
      <w:r>
        <w:rPr>
          <w:szCs w:val="24"/>
        </w:rPr>
        <w:t>产品</w:t>
      </w:r>
      <w:r>
        <w:rPr>
          <w:rFonts w:hint="eastAsia"/>
        </w:rPr>
        <w:t>安全标识的设计应注意以下内容：</w:t>
      </w:r>
      <w:r>
        <w:t xml:space="preserve"> </w:t>
      </w:r>
    </w:p>
    <w:p w14:paraId="5B958C34">
      <w:pPr>
        <w:pStyle w:val="174"/>
        <w:numPr>
          <w:ilvl w:val="0"/>
          <w:numId w:val="48"/>
        </w:numPr>
      </w:pPr>
      <w:r>
        <w:rPr>
          <w:rFonts w:hint="eastAsia"/>
        </w:rPr>
        <w:t>无法通过设计消除、或通过保护装置、屏障也无法完全消除的可预计危险，应在危险处表面附上相应的警告信息或标识；</w:t>
      </w:r>
    </w:p>
    <w:p w14:paraId="13308C7F">
      <w:pPr>
        <w:pStyle w:val="174"/>
      </w:pPr>
      <w:r>
        <w:rPr>
          <w:rFonts w:hint="eastAsia"/>
        </w:rPr>
        <w:t>信息描述应清晰、准确，所用材料应坚固耐用；</w:t>
      </w:r>
    </w:p>
    <w:p w14:paraId="488AA34D">
      <w:pPr>
        <w:pStyle w:val="174"/>
      </w:pPr>
      <w:r>
        <w:rPr>
          <w:rFonts w:hint="eastAsia"/>
        </w:rPr>
        <w:t>放置在可能发生危险时，信息能被用户看见的</w:t>
      </w:r>
      <w:r>
        <w:t>位置</w:t>
      </w:r>
      <w:r>
        <w:rPr>
          <w:rFonts w:hint="eastAsia"/>
        </w:rPr>
        <w:t>；应尽量与人的视线高度一致，以方便操作者在使用过程中随时可以看到，突出其警示的功能；</w:t>
      </w:r>
    </w:p>
    <w:p w14:paraId="09A79F89">
      <w:pPr>
        <w:pStyle w:val="174"/>
      </w:pPr>
      <w:r>
        <w:rPr>
          <w:rFonts w:hint="eastAsia"/>
        </w:rPr>
        <w:t>安全标识的设计应符合GB</w:t>
      </w:r>
      <w:r>
        <w:t xml:space="preserve"> </w:t>
      </w:r>
      <w:r>
        <w:rPr>
          <w:rFonts w:hint="eastAsia"/>
        </w:rPr>
        <w:t>2894—2008中</w:t>
      </w:r>
      <w:r>
        <w:t>的规定</w:t>
      </w:r>
      <w:r>
        <w:rPr>
          <w:rFonts w:hint="eastAsia"/>
        </w:rPr>
        <w:t>。</w:t>
      </w:r>
    </w:p>
    <w:p w14:paraId="7EA00715">
      <w:pPr>
        <w:pStyle w:val="104"/>
        <w:spacing w:before="312" w:after="312"/>
      </w:pPr>
      <w:bookmarkStart w:id="168" w:name="_Toc177721925"/>
      <w:r>
        <w:rPr>
          <w:rFonts w:hint="eastAsia"/>
        </w:rPr>
        <w:t>人机界面</w:t>
      </w:r>
      <w:bookmarkEnd w:id="168"/>
    </w:p>
    <w:p w14:paraId="5C3CB94C">
      <w:pPr>
        <w:pStyle w:val="105"/>
        <w:spacing w:before="156" w:after="156"/>
      </w:pPr>
      <w:bookmarkStart w:id="169" w:name="_Toc177721926"/>
      <w:r>
        <w:rPr>
          <w:rFonts w:hint="eastAsia"/>
        </w:rPr>
        <w:t>概述</w:t>
      </w:r>
      <w:bookmarkEnd w:id="169"/>
    </w:p>
    <w:p w14:paraId="209D7E70">
      <w:pPr>
        <w:pStyle w:val="56"/>
        <w:ind w:firstLine="420"/>
      </w:pPr>
      <w:r>
        <w:rPr>
          <w:rFonts w:hint="eastAsia"/>
        </w:rPr>
        <w:t>人机</w:t>
      </w:r>
      <w:r>
        <w:t>界面</w:t>
      </w:r>
      <w:r>
        <w:rPr>
          <w:rFonts w:hint="eastAsia"/>
        </w:rPr>
        <w:t>主要由硬件界面（显示装置、操纵装置）和软件界面（信息界面）组成，它们是包装机械绿色</w:t>
      </w:r>
      <w:r>
        <w:t>产品</w:t>
      </w:r>
      <w:r>
        <w:rPr>
          <w:rFonts w:hint="eastAsia"/>
        </w:rPr>
        <w:t>人机交互设计的重要内容。</w:t>
      </w:r>
    </w:p>
    <w:p w14:paraId="3DC17EAC">
      <w:pPr>
        <w:pStyle w:val="105"/>
        <w:spacing w:before="156" w:after="156"/>
      </w:pPr>
      <w:bookmarkStart w:id="170" w:name="_Toc145487115"/>
      <w:bookmarkStart w:id="171" w:name="_Toc154563870"/>
      <w:bookmarkStart w:id="172" w:name="_Toc147752872"/>
      <w:bookmarkStart w:id="173" w:name="_Toc154559564"/>
      <w:bookmarkStart w:id="174" w:name="_Toc154384420"/>
      <w:bookmarkStart w:id="175" w:name="_Toc154560170"/>
      <w:bookmarkStart w:id="176" w:name="_Toc177721927"/>
      <w:r>
        <w:rPr>
          <w:rFonts w:hint="eastAsia"/>
        </w:rPr>
        <w:t>显示</w:t>
      </w:r>
      <w:bookmarkEnd w:id="170"/>
      <w:bookmarkEnd w:id="171"/>
      <w:bookmarkEnd w:id="172"/>
      <w:bookmarkEnd w:id="173"/>
      <w:bookmarkEnd w:id="174"/>
      <w:bookmarkEnd w:id="175"/>
      <w:r>
        <w:rPr>
          <w:rFonts w:hint="eastAsia"/>
        </w:rPr>
        <w:t>装置</w:t>
      </w:r>
      <w:bookmarkEnd w:id="176"/>
    </w:p>
    <w:p w14:paraId="4325704A">
      <w:pPr>
        <w:pStyle w:val="65"/>
        <w:spacing w:before="156" w:after="156"/>
      </w:pPr>
      <w:bookmarkStart w:id="177" w:name="_Toc154563871"/>
      <w:bookmarkStart w:id="178" w:name="_Toc177721928"/>
      <w:bookmarkStart w:id="179" w:name="_Toc147752873"/>
      <w:bookmarkStart w:id="180" w:name="_Toc154559560"/>
      <w:bookmarkStart w:id="181" w:name="_Toc154384416"/>
      <w:bookmarkStart w:id="182" w:name="_Toc154560166"/>
      <w:r>
        <w:rPr>
          <w:rFonts w:hint="eastAsia"/>
        </w:rPr>
        <w:t>基本要求</w:t>
      </w:r>
      <w:bookmarkEnd w:id="177"/>
      <w:bookmarkEnd w:id="178"/>
      <w:bookmarkEnd w:id="179"/>
      <w:bookmarkEnd w:id="180"/>
      <w:bookmarkEnd w:id="181"/>
      <w:bookmarkEnd w:id="182"/>
    </w:p>
    <w:p w14:paraId="6C3F2E7F">
      <w:pPr>
        <w:pStyle w:val="56"/>
        <w:ind w:firstLine="420"/>
      </w:pPr>
      <w:r>
        <w:rPr>
          <w:rFonts w:hint="eastAsia"/>
        </w:rPr>
        <w:t>显示装置是</w:t>
      </w:r>
      <w:r>
        <w:t>产品</w:t>
      </w:r>
      <w:r>
        <w:rPr>
          <w:rFonts w:hint="eastAsia"/>
        </w:rPr>
        <w:t>人机界面设计的重要组成部分，使用人员通过阅读和接受显示装置提供的信息及反馈，实现对产品的工作参数获取及操控。</w:t>
      </w:r>
      <w:bookmarkStart w:id="183" w:name="_Hlk156568520"/>
      <w:r>
        <w:t>产品</w:t>
      </w:r>
      <w:r>
        <w:rPr>
          <w:rFonts w:hint="eastAsia"/>
        </w:rPr>
        <w:t>的显示装置可分为视觉显示装置、听觉显示装置、触觉显示装置。</w:t>
      </w:r>
    </w:p>
    <w:p w14:paraId="4EE7BE30">
      <w:pPr>
        <w:pStyle w:val="56"/>
        <w:ind w:firstLine="420"/>
      </w:pPr>
      <w:bookmarkStart w:id="184" w:name="_Hlk156568489"/>
      <w:r>
        <w:rPr>
          <w:rFonts w:hint="eastAsia"/>
        </w:rPr>
        <w:t xml:space="preserve">显示装置在人机界面设计中需要遵循以下基本要求： </w:t>
      </w:r>
    </w:p>
    <w:bookmarkEnd w:id="183"/>
    <w:bookmarkEnd w:id="184"/>
    <w:p w14:paraId="343894C6">
      <w:pPr>
        <w:pStyle w:val="174"/>
        <w:numPr>
          <w:ilvl w:val="0"/>
          <w:numId w:val="49"/>
        </w:numPr>
      </w:pPr>
      <w:r>
        <w:rPr>
          <w:rFonts w:hint="eastAsia"/>
        </w:rPr>
        <w:t>应考虑传递信息的特点和操作者的感知特性，保证信息传递准确，快速，易于操作者理解和接受；应符合JB/T 5062-2006的要求；</w:t>
      </w:r>
    </w:p>
    <w:p w14:paraId="2E8F6E80">
      <w:pPr>
        <w:pStyle w:val="174"/>
        <w:numPr>
          <w:ilvl w:val="0"/>
          <w:numId w:val="49"/>
        </w:numPr>
      </w:pPr>
      <w:r>
        <w:rPr>
          <w:rFonts w:hint="eastAsia"/>
        </w:rPr>
        <w:t>应考虑显示装置所处的环境，保证显示装置在任何规定条件下（照明、噪声、振动和气候条件等），可正常实现功能和作用；</w:t>
      </w:r>
    </w:p>
    <w:p w14:paraId="46DF050E">
      <w:pPr>
        <w:pStyle w:val="174"/>
        <w:numPr>
          <w:ilvl w:val="0"/>
          <w:numId w:val="49"/>
        </w:numPr>
      </w:pPr>
      <w:r>
        <w:rPr>
          <w:rFonts w:hint="eastAsia"/>
        </w:rPr>
        <w:t>应以最大程度降低人的失误概率的方式运行；应能保证迅速识别及反馈信息，以便操作者及时采取措施；</w:t>
      </w:r>
    </w:p>
    <w:p w14:paraId="0A30AD2B">
      <w:pPr>
        <w:pStyle w:val="174"/>
        <w:numPr>
          <w:ilvl w:val="0"/>
          <w:numId w:val="49"/>
        </w:numPr>
        <w:rPr>
          <w:rFonts w:ascii="黑体" w:eastAsia="黑体"/>
        </w:rPr>
      </w:pPr>
      <w:r>
        <w:rPr>
          <w:rFonts w:hint="eastAsia"/>
        </w:rPr>
        <w:t>密集排列的和组装在一个支座上的显示装置应具有相同的外观。相同的外观是指有相同的形状、颜色、大小数字、标识（刻度线粗细、颜色、字体等）。</w:t>
      </w:r>
    </w:p>
    <w:p w14:paraId="348B1157">
      <w:pPr>
        <w:pStyle w:val="65"/>
        <w:spacing w:before="156" w:after="156"/>
      </w:pPr>
      <w:bookmarkStart w:id="185" w:name="_Toc154563872"/>
      <w:bookmarkStart w:id="186" w:name="_Toc177721929"/>
      <w:r>
        <w:rPr>
          <w:rFonts w:hint="eastAsia"/>
        </w:rPr>
        <w:t>视觉显示装置</w:t>
      </w:r>
      <w:bookmarkEnd w:id="185"/>
      <w:bookmarkEnd w:id="186"/>
    </w:p>
    <w:p w14:paraId="2EC4C910">
      <w:pPr>
        <w:pStyle w:val="56"/>
        <w:ind w:firstLine="420"/>
      </w:pPr>
      <w:bookmarkStart w:id="187" w:name="_Hlk165360607"/>
      <w:r>
        <w:rPr>
          <w:rFonts w:hint="eastAsia"/>
        </w:rPr>
        <w:t>视觉显示是由光源、物体或发光标志组成的信息类型，通过操作者的视觉器官传递各种信息。</w:t>
      </w:r>
    </w:p>
    <w:p w14:paraId="34DD6830">
      <w:pPr>
        <w:pStyle w:val="56"/>
        <w:ind w:firstLine="0" w:firstLineChars="0"/>
        <w:rPr>
          <w:color w:val="000000" w:themeColor="text1"/>
          <w14:textFill>
            <w14:solidFill>
              <w14:schemeClr w14:val="tx1"/>
            </w14:solidFill>
          </w14:textFill>
        </w:rPr>
      </w:pPr>
      <w:r>
        <w:rPr>
          <w:rFonts w:hint="eastAsia"/>
        </w:rPr>
        <w:t>视觉显示装置</w:t>
      </w:r>
      <w:r>
        <w:rPr>
          <w:rFonts w:hint="eastAsia"/>
          <w:color w:val="000000" w:themeColor="text1"/>
          <w14:textFill>
            <w14:solidFill>
              <w14:schemeClr w14:val="tx1"/>
            </w14:solidFill>
          </w14:textFill>
        </w:rPr>
        <w:t>人机工程设计必须将显示信息的特点与使用者的视觉特点相匹配，旨在为用户实现鲜明醒目、清晰可辨、明确易懂的交互体验。</w:t>
      </w:r>
      <w:bookmarkEnd w:id="187"/>
      <w:bookmarkStart w:id="188" w:name="_Hlk156568582"/>
      <w:r>
        <w:rPr>
          <w:rFonts w:hint="eastAsia"/>
          <w:color w:val="000000" w:themeColor="text1"/>
          <w14:textFill>
            <w14:solidFill>
              <w14:schemeClr w14:val="tx1"/>
            </w14:solidFill>
          </w14:textFill>
        </w:rPr>
        <w:t>在设计时需要考虑以下要素：</w:t>
      </w:r>
    </w:p>
    <w:p w14:paraId="2C751F95">
      <w:pPr>
        <w:pStyle w:val="174"/>
        <w:numPr>
          <w:ilvl w:val="0"/>
          <w:numId w:val="50"/>
        </w:numPr>
      </w:pPr>
      <w:r>
        <w:rPr>
          <w:rFonts w:hint="eastAsia"/>
        </w:rPr>
        <w:t>功能性：</w:t>
      </w:r>
    </w:p>
    <w:p w14:paraId="13853D91">
      <w:pPr>
        <w:pStyle w:val="187"/>
      </w:pPr>
      <w:r>
        <w:rPr>
          <w:rFonts w:hint="eastAsia"/>
        </w:rPr>
        <w:t>应根据使用环境和需求选择合适的显示器类型，同时应具备良好的显示功能；</w:t>
      </w:r>
    </w:p>
    <w:p w14:paraId="3AA686B7">
      <w:pPr>
        <w:pStyle w:val="187"/>
      </w:pPr>
      <w:r>
        <w:rPr>
          <w:rFonts w:hint="eastAsia"/>
        </w:rPr>
        <w:t>仪器仪表的型式、尺寸、字符、刻度、视距、排列等应符合J</w:t>
      </w:r>
      <w:r>
        <w:t>B/T 5062-2006的</w:t>
      </w:r>
      <w:r>
        <w:rPr>
          <w:rFonts w:hint="eastAsia"/>
        </w:rPr>
        <w:t>技术要求；</w:t>
      </w:r>
    </w:p>
    <w:p w14:paraId="30E87773">
      <w:pPr>
        <w:pStyle w:val="187"/>
      </w:pPr>
      <w:r>
        <w:rPr>
          <w:rFonts w:hint="eastAsia"/>
        </w:rPr>
        <w:t>电子显示器的尺寸、亮度、对比度、分辨率、刷新率、色彩等应符合DL/T 575.12的技术要求。</w:t>
      </w:r>
    </w:p>
    <w:p w14:paraId="66A145A0">
      <w:pPr>
        <w:pStyle w:val="174"/>
        <w:numPr>
          <w:ilvl w:val="0"/>
          <w:numId w:val="50"/>
        </w:numPr>
      </w:pPr>
      <w:r>
        <w:rPr>
          <w:rFonts w:hint="eastAsia"/>
        </w:rPr>
        <w:t>可视性：</w:t>
      </w:r>
    </w:p>
    <w:p w14:paraId="68876530">
      <w:pPr>
        <w:pStyle w:val="187"/>
      </w:pPr>
      <w:r>
        <w:rPr>
          <w:rFonts w:hint="eastAsia"/>
        </w:rPr>
        <w:t>应根据人体相关测量参数，确定显示装置的最优布置区域；当多个显示装置排列时，应按其代表部件的功能和使用顺序关系从左至右或从上至下的视觉流程顺序进行；</w:t>
      </w:r>
    </w:p>
    <w:p w14:paraId="2055492B">
      <w:pPr>
        <w:pStyle w:val="187"/>
      </w:pPr>
      <w:r>
        <w:rPr>
          <w:rFonts w:hint="eastAsia"/>
        </w:rPr>
        <w:t>应考虑不同的环境照明和观察角度，确保显示器在各种情况下都能提供良好的可视性。</w:t>
      </w:r>
    </w:p>
    <w:p w14:paraId="44A5D9D2">
      <w:pPr>
        <w:pStyle w:val="174"/>
      </w:pPr>
      <w:r>
        <w:rPr>
          <w:rFonts w:hint="eastAsia"/>
        </w:rPr>
        <w:t>可读性：</w:t>
      </w:r>
    </w:p>
    <w:p w14:paraId="4569BA70">
      <w:pPr>
        <w:pStyle w:val="187"/>
      </w:pPr>
      <w:r>
        <w:rPr>
          <w:rFonts w:hint="eastAsia"/>
        </w:rPr>
        <w:t>应保证显示信息含义明确，且易于阅读和理解，可采用清晰的图标、颜色、标题、标签，合适的字体大小、间距、对比度等；</w:t>
      </w:r>
    </w:p>
    <w:p w14:paraId="029DF1A0">
      <w:pPr>
        <w:pStyle w:val="187"/>
      </w:pPr>
      <w:r>
        <w:rPr>
          <w:rFonts w:hint="eastAsia"/>
        </w:rPr>
        <w:t>应保证显示的量值具有足够的精度，同时控制显示内容的数量，次要参数过多，会增加操作者的心理负荷。</w:t>
      </w:r>
    </w:p>
    <w:p w14:paraId="59301200">
      <w:pPr>
        <w:pStyle w:val="174"/>
      </w:pPr>
      <w:r>
        <w:rPr>
          <w:rFonts w:hint="eastAsia"/>
        </w:rPr>
        <w:t>交互性：</w:t>
      </w:r>
    </w:p>
    <w:p w14:paraId="558EFB25">
      <w:pPr>
        <w:pStyle w:val="187"/>
      </w:pPr>
      <w:r>
        <w:rPr>
          <w:rFonts w:hint="eastAsia"/>
        </w:rPr>
        <w:t>应让用户通过视觉信号（颜色变化、动画效果、信息提示等）知道操作是否成功以及当前状态；</w:t>
      </w:r>
    </w:p>
    <w:p w14:paraId="3B17AC8D">
      <w:pPr>
        <w:pStyle w:val="187"/>
      </w:pPr>
      <w:r>
        <w:rPr>
          <w:rFonts w:hint="eastAsia"/>
        </w:rPr>
        <w:t>应尽量采用相似的设计元素和交互模式，同类型显示内容在不同的场景下宜采取相同的显示型式，以减少用户的认知负担，便于快速识别；</w:t>
      </w:r>
    </w:p>
    <w:p w14:paraId="1EFF4A3D">
      <w:pPr>
        <w:pStyle w:val="187"/>
      </w:pPr>
      <w:r>
        <w:rPr>
          <w:rFonts w:hint="eastAsia"/>
        </w:rPr>
        <w:t>应允许操作员根据个人需求调整显示器的高度和角度，以减少眩光和颈部疲劳，以获得最佳的观看体验；</w:t>
      </w:r>
    </w:p>
    <w:p w14:paraId="42ACD73A">
      <w:pPr>
        <w:pStyle w:val="187"/>
      </w:pPr>
      <w:r>
        <w:rPr>
          <w:rFonts w:hint="eastAsia"/>
        </w:rPr>
        <w:t>应支持与其他感官（如听觉和触觉）相结合，实现多模态交互。</w:t>
      </w:r>
      <w:r>
        <w:t xml:space="preserve"> </w:t>
      </w:r>
    </w:p>
    <w:bookmarkEnd w:id="188"/>
    <w:p w14:paraId="287CA70E">
      <w:pPr>
        <w:pStyle w:val="65"/>
        <w:spacing w:before="156" w:after="156"/>
        <w:rPr>
          <w:color w:val="000000" w:themeColor="text1"/>
          <w14:textFill>
            <w14:solidFill>
              <w14:schemeClr w14:val="tx1"/>
            </w14:solidFill>
          </w14:textFill>
        </w:rPr>
      </w:pPr>
      <w:bookmarkStart w:id="189" w:name="_Toc147752876"/>
      <w:bookmarkStart w:id="190" w:name="_Toc154560172"/>
      <w:bookmarkStart w:id="191" w:name="_Toc154563873"/>
      <w:bookmarkStart w:id="192" w:name="_Toc154559566"/>
      <w:bookmarkStart w:id="193" w:name="_Toc154384422"/>
      <w:bookmarkStart w:id="194" w:name="_Toc177721930"/>
      <w:r>
        <w:rPr>
          <w:rFonts w:hint="eastAsia"/>
          <w:color w:val="000000" w:themeColor="text1"/>
          <w14:textFill>
            <w14:solidFill>
              <w14:schemeClr w14:val="tx1"/>
            </w14:solidFill>
          </w14:textFill>
        </w:rPr>
        <w:t>听觉显示装置</w:t>
      </w:r>
      <w:bookmarkEnd w:id="189"/>
      <w:bookmarkEnd w:id="190"/>
      <w:bookmarkEnd w:id="191"/>
      <w:bookmarkEnd w:id="192"/>
      <w:bookmarkEnd w:id="193"/>
      <w:bookmarkEnd w:id="194"/>
    </w:p>
    <w:p w14:paraId="3E83340B">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听觉显示是由纯音或复音组成，通过操作者的听觉器官传递信息。</w:t>
      </w:r>
      <w:bookmarkStart w:id="195" w:name="_Hlk166089249"/>
    </w:p>
    <w:p w14:paraId="512195E8">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听觉显示装置人机工程设计必须将显示声音的特点与使用者的听觉系统特点相匹配，为用户</w:t>
      </w:r>
      <w:bookmarkEnd w:id="195"/>
      <w:bookmarkStart w:id="196" w:name="_Hlk156568649"/>
      <w:r>
        <w:rPr>
          <w:rFonts w:hint="eastAsia"/>
          <w:color w:val="000000" w:themeColor="text1"/>
          <w14:textFill>
            <w14:solidFill>
              <w14:schemeClr w14:val="tx1"/>
            </w14:solidFill>
          </w14:textFill>
        </w:rPr>
        <w:t>实现清晰可辨、反馈及时、传递稳定的交互体验。在设计时需要考虑以下要素：</w:t>
      </w:r>
    </w:p>
    <w:p w14:paraId="2068EF4D">
      <w:pPr>
        <w:pStyle w:val="174"/>
        <w:numPr>
          <w:ilvl w:val="0"/>
          <w:numId w:val="51"/>
        </w:numPr>
      </w:pPr>
      <w:r>
        <w:rPr>
          <w:rFonts w:hint="eastAsia"/>
        </w:rPr>
        <w:t>功能性：</w:t>
      </w:r>
    </w:p>
    <w:p w14:paraId="383642A8">
      <w:pPr>
        <w:pStyle w:val="187"/>
      </w:pPr>
      <w:r>
        <w:rPr>
          <w:rFonts w:hint="eastAsia"/>
        </w:rPr>
        <w:t>应具备提供清晰、准确、敏捷的声音信号能力；确保传递的声音信号能从环境噪声或多个信号之间区分出来，即在强度、频率、波形等方面有明显差异；</w:t>
      </w:r>
    </w:p>
    <w:p w14:paraId="2EDCBA4D">
      <w:pPr>
        <w:pStyle w:val="187"/>
      </w:pPr>
      <w:r>
        <w:rPr>
          <w:rFonts w:hint="eastAsia"/>
        </w:rPr>
        <w:t>应具备通过音效提供信息反馈的能力。可通过不同的声音、音调和音频效果，向用户传达不同的状态、警告或提醒信息，增强用户的交互体验；</w:t>
      </w:r>
    </w:p>
    <w:p w14:paraId="7B4A567E">
      <w:pPr>
        <w:pStyle w:val="187"/>
      </w:pPr>
      <w:r>
        <w:rPr>
          <w:rFonts w:hint="eastAsia"/>
        </w:rPr>
        <w:t>应具备足够的耐用性和可靠性，不仅能够经受长时间使用而不损坏或失效；同时应具备一定的抗干扰和降噪能力，以提供清晰、稳定的声音和语音体验。</w:t>
      </w:r>
    </w:p>
    <w:p w14:paraId="387D3E25">
      <w:pPr>
        <w:pStyle w:val="174"/>
        <w:numPr>
          <w:ilvl w:val="0"/>
          <w:numId w:val="51"/>
        </w:numPr>
      </w:pPr>
      <w:r>
        <w:rPr>
          <w:rFonts w:hint="eastAsia"/>
        </w:rPr>
        <w:t>可辨性：</w:t>
      </w:r>
    </w:p>
    <w:p w14:paraId="509BAC47">
      <w:pPr>
        <w:pStyle w:val="187"/>
      </w:pPr>
      <w:r>
        <w:rPr>
          <w:rFonts w:hint="eastAsia"/>
        </w:rPr>
        <w:t>应具备宽频响应的特性，应能够播放从低音到高音的全频段音频，这样可以确保用户能够听到音频中的所有频率成分，获得更丰富的听觉体验；</w:t>
      </w:r>
    </w:p>
    <w:p w14:paraId="7F2D12F4">
      <w:pPr>
        <w:pStyle w:val="187"/>
      </w:pPr>
      <w:r>
        <w:rPr>
          <w:rFonts w:hint="eastAsia"/>
        </w:rPr>
        <w:t>应具备多声道音频输出能力，例如：立体声或环绕声。这样可以提供更立体、沉浸式的听觉体验，使用户感受到音频的空间分布和方向感。</w:t>
      </w:r>
    </w:p>
    <w:p w14:paraId="09A3D2B1">
      <w:pPr>
        <w:pStyle w:val="174"/>
        <w:numPr>
          <w:ilvl w:val="0"/>
          <w:numId w:val="51"/>
        </w:numPr>
      </w:pPr>
      <w:r>
        <w:rPr>
          <w:rFonts w:hint="eastAsia"/>
        </w:rPr>
        <w:t>交互性：</w:t>
      </w:r>
    </w:p>
    <w:p w14:paraId="533C480E">
      <w:pPr>
        <w:pStyle w:val="187"/>
      </w:pPr>
      <w:r>
        <w:rPr>
          <w:rFonts w:hint="eastAsia"/>
        </w:rPr>
        <w:t>应允许不同用户根据自己的听觉感知需求，调整音量、音效类型、语音助手的声音等参数，以满足个性化的交互体验；</w:t>
      </w:r>
    </w:p>
    <w:p w14:paraId="134D8E07">
      <w:pPr>
        <w:pStyle w:val="187"/>
      </w:pPr>
      <w:r>
        <w:rPr>
          <w:rFonts w:hint="eastAsia"/>
        </w:rPr>
        <w:t>应具备语音识别能力，使用户能通过语音指令与系统轻松地进行交互，提供更全面、直观的用户体验；</w:t>
      </w:r>
    </w:p>
    <w:p w14:paraId="6D89119F">
      <w:pPr>
        <w:pStyle w:val="187"/>
      </w:pPr>
      <w:r>
        <w:rPr>
          <w:rFonts w:hint="eastAsia"/>
        </w:rPr>
        <w:t>应与其他感官（如视觉和触觉）结合，实现多模态交互。</w:t>
      </w:r>
    </w:p>
    <w:bookmarkEnd w:id="196"/>
    <w:p w14:paraId="7D7E9F40">
      <w:pPr>
        <w:pStyle w:val="65"/>
        <w:spacing w:before="156" w:after="156"/>
      </w:pPr>
      <w:bookmarkStart w:id="197" w:name="_Toc154384423"/>
      <w:bookmarkStart w:id="198" w:name="_Toc154560173"/>
      <w:bookmarkStart w:id="199" w:name="_Toc154563874"/>
      <w:bookmarkStart w:id="200" w:name="_Toc177721931"/>
      <w:bookmarkStart w:id="201" w:name="_Toc154559567"/>
      <w:r>
        <w:rPr>
          <w:rFonts w:hint="eastAsia"/>
        </w:rPr>
        <w:t>触觉显示装置</w:t>
      </w:r>
      <w:bookmarkEnd w:id="197"/>
      <w:bookmarkEnd w:id="198"/>
      <w:bookmarkEnd w:id="199"/>
      <w:bookmarkEnd w:id="200"/>
      <w:bookmarkEnd w:id="201"/>
    </w:p>
    <w:p w14:paraId="47ED56EC">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触觉显示是由操作者的触觉器官尤其是手指接触物体的轮廓、表面、几何形状而传递的信息。</w:t>
      </w:r>
    </w:p>
    <w:p w14:paraId="733CF26E">
      <w:pPr>
        <w:pStyle w:val="56"/>
        <w:ind w:firstLine="42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触觉显示装置人机工程学设计必须将触觉信号的特点与使用者的感知和运动特性相结合，为用户提供感知清晰、操作舒适、安全高效的交互体验，在设计时需要考虑以下要素：</w:t>
      </w:r>
      <w:bookmarkStart w:id="202" w:name="_Hlk166088970"/>
    </w:p>
    <w:bookmarkEnd w:id="202"/>
    <w:p w14:paraId="6A6C36EA">
      <w:pPr>
        <w:pStyle w:val="174"/>
        <w:numPr>
          <w:ilvl w:val="0"/>
          <w:numId w:val="52"/>
        </w:numPr>
      </w:pPr>
      <w:bookmarkStart w:id="203" w:name="_Hlk156569080"/>
      <w:r>
        <w:rPr>
          <w:rFonts w:hint="eastAsia"/>
        </w:rPr>
        <w:t>功能性：</w:t>
      </w:r>
    </w:p>
    <w:p w14:paraId="63C2D396">
      <w:pPr>
        <w:pStyle w:val="187"/>
      </w:pPr>
      <w:r>
        <w:rPr>
          <w:rFonts w:hint="eastAsia"/>
        </w:rPr>
        <w:t>应能够灵敏感知和准确捕捉用户的触摸位置和力度，以确保用户的交互操作得到准确的响应；</w:t>
      </w:r>
    </w:p>
    <w:p w14:paraId="6D3C67FA">
      <w:pPr>
        <w:pStyle w:val="187"/>
      </w:pPr>
      <w:r>
        <w:rPr>
          <w:rFonts w:hint="eastAsia"/>
        </w:rPr>
        <w:t>应允许不同用户根据自己的触摸感知需求。调整触觉反馈的强度或灵敏度，以满足个性化的交互体验；</w:t>
      </w:r>
    </w:p>
    <w:p w14:paraId="3BAB88DC">
      <w:pPr>
        <w:pStyle w:val="187"/>
      </w:pPr>
      <w:r>
        <w:rPr>
          <w:rFonts w:hint="eastAsia"/>
        </w:rPr>
        <w:t>应能够经受住长时间使用和触摸操作带来的磨损和压力。</w:t>
      </w:r>
    </w:p>
    <w:p w14:paraId="734BB3A9">
      <w:pPr>
        <w:pStyle w:val="174"/>
        <w:numPr>
          <w:ilvl w:val="0"/>
          <w:numId w:val="52"/>
        </w:numPr>
      </w:pPr>
      <w:r>
        <w:rPr>
          <w:rFonts w:hint="eastAsia"/>
        </w:rPr>
        <w:t>操作性：</w:t>
      </w:r>
    </w:p>
    <w:p w14:paraId="54839CB4">
      <w:pPr>
        <w:pStyle w:val="187"/>
      </w:pPr>
      <w:r>
        <w:rPr>
          <w:rFonts w:hint="eastAsia"/>
        </w:rPr>
        <w:t>应保证触觉显示装置在身体可及范围内（最好在最佳区域内）；</w:t>
      </w:r>
    </w:p>
    <w:p w14:paraId="20827593">
      <w:pPr>
        <w:pStyle w:val="187"/>
      </w:pPr>
      <w:r>
        <w:rPr>
          <w:rFonts w:hint="eastAsia"/>
        </w:rPr>
        <w:t>应确保用户的人身安全和信息安全，使用户能够信任地进行操作和控制自己的信息。</w:t>
      </w:r>
    </w:p>
    <w:p w14:paraId="22D5CD53">
      <w:pPr>
        <w:pStyle w:val="174"/>
        <w:numPr>
          <w:ilvl w:val="0"/>
          <w:numId w:val="52"/>
        </w:numPr>
      </w:pPr>
      <w:r>
        <w:rPr>
          <w:rFonts w:hint="eastAsia"/>
        </w:rPr>
        <w:t>交互性：</w:t>
      </w:r>
    </w:p>
    <w:p w14:paraId="7F32A89D">
      <w:pPr>
        <w:pStyle w:val="187"/>
      </w:pPr>
      <w:r>
        <w:rPr>
          <w:rFonts w:hint="eastAsia"/>
        </w:rPr>
        <w:t>应能让用户通过触觉反馈（振动、力度变化等）明确感知到他们的触摸操作及是否成功；同时要优化触觉显示器的分辨率和响应时间，以提供精确及时的触觉反馈；</w:t>
      </w:r>
    </w:p>
    <w:p w14:paraId="2464C631">
      <w:pPr>
        <w:pStyle w:val="187"/>
      </w:pPr>
      <w:r>
        <w:rPr>
          <w:rFonts w:hint="eastAsia"/>
        </w:rPr>
        <w:t>应支持同时感知和处理多个触摸点的操作，提高交互的灵活性和效率；</w:t>
      </w:r>
    </w:p>
    <w:p w14:paraId="4913FD8C">
      <w:pPr>
        <w:pStyle w:val="187"/>
      </w:pPr>
      <w:r>
        <w:rPr>
          <w:rFonts w:hint="eastAsia"/>
        </w:rPr>
        <w:t>应具有适当的粗糙度和硬度、使手感柔软、不易打滑、操作省力；</w:t>
      </w:r>
    </w:p>
    <w:p w14:paraId="184DF909">
      <w:pPr>
        <w:pStyle w:val="187"/>
      </w:pPr>
      <w:r>
        <w:rPr>
          <w:rFonts w:hint="eastAsia"/>
        </w:rPr>
        <w:t>应与其他感官（如视觉和听觉）结合，实现多模态交互。</w:t>
      </w:r>
    </w:p>
    <w:bookmarkEnd w:id="203"/>
    <w:p w14:paraId="71BB840D">
      <w:pPr>
        <w:pStyle w:val="105"/>
        <w:spacing w:before="156" w:after="156"/>
        <w:rPr>
          <w:color w:val="000000" w:themeColor="text1"/>
          <w14:textFill>
            <w14:solidFill>
              <w14:schemeClr w14:val="tx1"/>
            </w14:solidFill>
          </w14:textFill>
        </w:rPr>
      </w:pPr>
      <w:bookmarkStart w:id="204" w:name="_Toc154384424"/>
      <w:bookmarkStart w:id="205" w:name="_Toc154559568"/>
      <w:bookmarkStart w:id="206" w:name="_Toc154560174"/>
      <w:bookmarkStart w:id="207" w:name="_Toc154563875"/>
      <w:bookmarkStart w:id="208" w:name="_Toc177721932"/>
      <w:r>
        <w:rPr>
          <w:rFonts w:hint="eastAsia"/>
          <w:color w:val="000000" w:themeColor="text1"/>
          <w14:textFill>
            <w14:solidFill>
              <w14:schemeClr w14:val="tx1"/>
            </w14:solidFill>
          </w14:textFill>
        </w:rPr>
        <w:t>信息界面</w:t>
      </w:r>
      <w:bookmarkEnd w:id="204"/>
      <w:bookmarkEnd w:id="205"/>
      <w:bookmarkEnd w:id="206"/>
      <w:bookmarkEnd w:id="207"/>
      <w:bookmarkEnd w:id="208"/>
    </w:p>
    <w:p w14:paraId="41C5E354">
      <w:pPr>
        <w:pStyle w:val="65"/>
        <w:spacing w:before="156" w:after="156"/>
        <w:rPr>
          <w:color w:val="000000" w:themeColor="text1"/>
          <w14:textFill>
            <w14:solidFill>
              <w14:schemeClr w14:val="tx1"/>
            </w14:solidFill>
          </w14:textFill>
        </w:rPr>
      </w:pPr>
      <w:bookmarkStart w:id="209" w:name="_Toc154384417"/>
      <w:bookmarkStart w:id="210" w:name="_Toc154559561"/>
      <w:bookmarkStart w:id="211" w:name="_Toc154563876"/>
      <w:bookmarkStart w:id="212" w:name="_Toc177721933"/>
      <w:bookmarkStart w:id="213" w:name="_Toc154560167"/>
      <w:bookmarkStart w:id="214" w:name="_Toc145487122"/>
      <w:bookmarkStart w:id="215" w:name="_Toc154559569"/>
      <w:bookmarkStart w:id="216" w:name="_Toc154560175"/>
      <w:bookmarkStart w:id="217" w:name="_Toc154384425"/>
      <w:bookmarkStart w:id="218" w:name="_Toc147752886"/>
      <w:r>
        <w:rPr>
          <w:rFonts w:hint="eastAsia"/>
          <w:color w:val="000000" w:themeColor="text1"/>
          <w14:textFill>
            <w14:solidFill>
              <w14:schemeClr w14:val="tx1"/>
            </w14:solidFill>
          </w14:textFill>
        </w:rPr>
        <w:t>基本要求</w:t>
      </w:r>
      <w:bookmarkEnd w:id="209"/>
      <w:bookmarkEnd w:id="210"/>
      <w:bookmarkEnd w:id="211"/>
      <w:bookmarkEnd w:id="212"/>
      <w:bookmarkEnd w:id="213"/>
    </w:p>
    <w:p w14:paraId="663500E5">
      <w:pPr>
        <w:pStyle w:val="56"/>
        <w:ind w:firstLine="420"/>
      </w:pPr>
      <w:r>
        <w:rPr>
          <w:rFonts w:hint="eastAsia"/>
        </w:rPr>
        <w:t>信息界面是产品使用时用户与计算机之间的交互界面，其设计开发的原则是让用户能够轻松地使用计算机系统。</w:t>
      </w:r>
    </w:p>
    <w:p w14:paraId="5455DB13">
      <w:pPr>
        <w:pStyle w:val="56"/>
        <w:ind w:firstLine="420"/>
        <w:rPr>
          <w:color w:val="FF0000"/>
        </w:rPr>
      </w:pPr>
      <w:r>
        <w:rPr>
          <w:rFonts w:hint="eastAsia"/>
        </w:rPr>
        <w:t>信息界面设计需要遵循的基本原则如下：</w:t>
      </w:r>
    </w:p>
    <w:p w14:paraId="7CC24662">
      <w:pPr>
        <w:pStyle w:val="174"/>
        <w:numPr>
          <w:ilvl w:val="0"/>
          <w:numId w:val="53"/>
        </w:numPr>
        <w:rPr>
          <w:color w:val="000000" w:themeColor="text1"/>
          <w14:textFill>
            <w14:solidFill>
              <w14:schemeClr w14:val="tx1"/>
            </w14:solidFill>
          </w14:textFill>
        </w:rPr>
      </w:pPr>
      <w:r>
        <w:rPr>
          <w:rFonts w:hint="eastAsia"/>
          <w:color w:val="000000" w:themeColor="text1"/>
          <w14:textFill>
            <w14:solidFill>
              <w14:schemeClr w14:val="tx1"/>
            </w14:solidFill>
          </w14:textFill>
        </w:rPr>
        <w:t>应提供足够信息显示，让用户能快速了解系统的全局状况，也能获取具体参数的详细信息；</w:t>
      </w:r>
    </w:p>
    <w:p w14:paraId="44131FAD">
      <w:pPr>
        <w:pStyle w:val="174"/>
        <w:rPr>
          <w:color w:val="000000" w:themeColor="text1"/>
          <w14:textFill>
            <w14:solidFill>
              <w14:schemeClr w14:val="tx1"/>
            </w14:solidFill>
          </w14:textFill>
        </w:rPr>
      </w:pPr>
      <w:r>
        <w:rPr>
          <w:rFonts w:hint="eastAsia"/>
          <w:color w:val="000000" w:themeColor="text1"/>
          <w14:textFill>
            <w14:solidFill>
              <w14:schemeClr w14:val="tx1"/>
            </w14:solidFill>
          </w14:textFill>
        </w:rPr>
        <w:t>应考虑用户的视觉感受和认知特点，设计出美观大方、易于理解和使用的界面；</w:t>
      </w:r>
    </w:p>
    <w:p w14:paraId="1E1ADD3A">
      <w:pPr>
        <w:pStyle w:val="174"/>
        <w:rPr>
          <w:color w:val="000000" w:themeColor="text1"/>
          <w14:textFill>
            <w14:solidFill>
              <w14:schemeClr w14:val="tx1"/>
            </w14:solidFill>
          </w14:textFill>
        </w:rPr>
      </w:pPr>
      <w:r>
        <w:rPr>
          <w:rFonts w:hint="eastAsia"/>
          <w:color w:val="000000" w:themeColor="text1"/>
          <w14:textFill>
            <w14:solidFill>
              <w14:schemeClr w14:val="tx1"/>
            </w14:solidFill>
          </w14:textFill>
        </w:rPr>
        <w:t>应考虑用户的反应时间和操作习惯，设计出流畅和自然的交互方式；</w:t>
      </w:r>
    </w:p>
    <w:p w14:paraId="0E3CCD62">
      <w:pPr>
        <w:pStyle w:val="174"/>
      </w:pPr>
      <w:r>
        <w:rPr>
          <w:rFonts w:hint="eastAsia"/>
        </w:rPr>
        <w:t>应具有良好的界面一致性，应尽量采用相似的设计元素和交互模式，以减少用户的认知负担；</w:t>
      </w:r>
    </w:p>
    <w:p w14:paraId="251395B2">
      <w:pPr>
        <w:pStyle w:val="174"/>
        <w:rPr>
          <w:color w:val="000000" w:themeColor="text1"/>
          <w14:textFill>
            <w14:solidFill>
              <w14:schemeClr w14:val="tx1"/>
            </w14:solidFill>
          </w14:textFill>
        </w:rPr>
      </w:pPr>
      <w:r>
        <w:rPr>
          <w:rFonts w:hint="eastAsia"/>
          <w:color w:val="000000" w:themeColor="text1"/>
          <w14:textFill>
            <w14:solidFill>
              <w14:schemeClr w14:val="tx1"/>
            </w14:solidFill>
          </w14:textFill>
        </w:rPr>
        <w:t>应具有灵敏的识别和反馈特性，能够快速响应用户的操作，在短时间内完成各种任务；</w:t>
      </w:r>
    </w:p>
    <w:p w14:paraId="7B628E2D">
      <w:pPr>
        <w:pStyle w:val="174"/>
        <w:rPr>
          <w:color w:val="000000" w:themeColor="text1"/>
          <w14:textFill>
            <w14:solidFill>
              <w14:schemeClr w14:val="tx1"/>
            </w14:solidFill>
          </w14:textFill>
        </w:rPr>
      </w:pPr>
      <w:r>
        <w:rPr>
          <w:rFonts w:hint="eastAsia"/>
          <w:color w:val="000000" w:themeColor="text1"/>
          <w14:textFill>
            <w14:solidFill>
              <w14:schemeClr w14:val="tx1"/>
            </w14:solidFill>
          </w14:textFill>
        </w:rPr>
        <w:t>应具有足够的稳定性和可靠性，能在各种环境下正常运行，并处理各种异常情况；</w:t>
      </w:r>
    </w:p>
    <w:p w14:paraId="41ED305C">
      <w:pPr>
        <w:pStyle w:val="174"/>
      </w:pPr>
      <w:r>
        <w:rPr>
          <w:rFonts w:hint="eastAsia"/>
        </w:rPr>
        <w:t>应具有充分的可扩展性，能够适应不同的应用场景和需求，可根据用户需求进行定制和扩展；</w:t>
      </w:r>
    </w:p>
    <w:p w14:paraId="6D517A3C">
      <w:pPr>
        <w:pStyle w:val="174"/>
      </w:pPr>
      <w:r>
        <w:rPr>
          <w:rFonts w:hint="eastAsia"/>
        </w:rPr>
        <w:t>应具有足够的跨平台性，能够在不同的操作系统和设备上运行，适应不同的硬件和软件环境；</w:t>
      </w:r>
    </w:p>
    <w:p w14:paraId="79EE6F57">
      <w:pPr>
        <w:pStyle w:val="174"/>
      </w:pPr>
      <w:r>
        <w:rPr>
          <w:rFonts w:hint="eastAsia"/>
        </w:rPr>
        <w:t>应具有良好的可维护性，采用模块化设计和清晰的代码结构、方便开发人员进行维护和升级；</w:t>
      </w:r>
    </w:p>
    <w:p w14:paraId="604CEB99">
      <w:pPr>
        <w:pStyle w:val="174"/>
      </w:pPr>
      <w:r>
        <w:rPr>
          <w:rFonts w:hint="eastAsia"/>
        </w:rPr>
        <w:t>应考虑无障碍设计原则，为视力障碍者和其他特殊需求用户提供支持；</w:t>
      </w:r>
    </w:p>
    <w:p w14:paraId="12886496">
      <w:pPr>
        <w:pStyle w:val="174"/>
        <w:rPr>
          <w:color w:val="FF0000"/>
        </w:rPr>
      </w:pPr>
      <w:r>
        <w:rPr>
          <w:rFonts w:hint="eastAsia"/>
        </w:rPr>
        <w:t>应遵循隐私保护原则，保护用户的个人信息和数据安全。</w:t>
      </w:r>
      <w:r>
        <w:rPr>
          <w:rFonts w:hint="eastAsia"/>
          <w:color w:val="FF0000"/>
        </w:rPr>
        <w:t xml:space="preserve"> </w:t>
      </w:r>
    </w:p>
    <w:p w14:paraId="15879B72">
      <w:pPr>
        <w:pStyle w:val="65"/>
        <w:spacing w:before="156" w:after="156"/>
        <w:rPr>
          <w:color w:val="000000" w:themeColor="text1"/>
          <w14:textFill>
            <w14:solidFill>
              <w14:schemeClr w14:val="tx1"/>
            </w14:solidFill>
          </w14:textFill>
        </w:rPr>
      </w:pPr>
      <w:bookmarkStart w:id="219" w:name="_Toc154563877"/>
      <w:bookmarkStart w:id="220" w:name="_Toc177721934"/>
      <w:r>
        <w:rPr>
          <w:rFonts w:hint="eastAsia"/>
          <w:color w:val="000000" w:themeColor="text1"/>
          <w14:textFill>
            <w14:solidFill>
              <w14:schemeClr w14:val="tx1"/>
            </w14:solidFill>
          </w14:textFill>
        </w:rPr>
        <w:t>菜单</w:t>
      </w:r>
      <w:bookmarkEnd w:id="214"/>
      <w:bookmarkEnd w:id="215"/>
      <w:bookmarkEnd w:id="216"/>
      <w:bookmarkEnd w:id="217"/>
      <w:bookmarkEnd w:id="218"/>
      <w:bookmarkEnd w:id="219"/>
      <w:bookmarkEnd w:id="220"/>
    </w:p>
    <w:p w14:paraId="0E632CCC">
      <w:pPr>
        <w:pStyle w:val="56"/>
        <w:ind w:firstLine="420"/>
        <w:rPr>
          <w:color w:val="FF0000"/>
        </w:rPr>
      </w:pPr>
      <w:r>
        <w:rPr>
          <w:rFonts w:hint="eastAsia"/>
        </w:rPr>
        <w:t>菜单是信息界面设计中常用的一种交互方式，它可以帮助用户快速访问和操作界面上的功能。在设计时需要考虑以下要素：</w:t>
      </w:r>
    </w:p>
    <w:p w14:paraId="0DBA536C">
      <w:pPr>
        <w:pStyle w:val="174"/>
        <w:numPr>
          <w:ilvl w:val="0"/>
          <w:numId w:val="54"/>
        </w:numPr>
      </w:pPr>
      <w:bookmarkStart w:id="221" w:name="_Hlk165380279"/>
      <w:r>
        <w:rPr>
          <w:rFonts w:hint="eastAsia"/>
        </w:rPr>
        <w:t>菜单类型：应根据用户的使用场景和操作习惯选择；可采用下拉菜单、上下文菜单、树形菜单等；对于复杂的系统，可以采用多层次菜单设计，提供逐级展开的方式；</w:t>
      </w:r>
      <w:r>
        <w:t xml:space="preserve"> </w:t>
      </w:r>
    </w:p>
    <w:p w14:paraId="401F0A63">
      <w:pPr>
        <w:pStyle w:val="174"/>
      </w:pPr>
      <w:r>
        <w:rPr>
          <w:rFonts w:hint="eastAsia"/>
        </w:rPr>
        <w:t>菜单布局：应简洁明了，易于操作；可采取分组、缩进、分隔线等方式来组织菜单；</w:t>
      </w:r>
    </w:p>
    <w:p w14:paraId="01DE3BA1">
      <w:pPr>
        <w:pStyle w:val="174"/>
      </w:pPr>
      <w:r>
        <w:rPr>
          <w:rFonts w:hint="eastAsia"/>
        </w:rPr>
        <w:t>菜单名称：应简单明确，不产生歧义且易于理解和记忆；</w:t>
      </w:r>
    </w:p>
    <w:p w14:paraId="45A243CA">
      <w:pPr>
        <w:pStyle w:val="174"/>
      </w:pPr>
      <w:r>
        <w:rPr>
          <w:rFonts w:hint="eastAsia"/>
        </w:rPr>
        <w:t>菜单排序：应按用户的使用频率和重要性进行排布,最常用和最重要的功能应放在最显眼的位置；</w:t>
      </w:r>
    </w:p>
    <w:p w14:paraId="7D0F6DFB">
      <w:pPr>
        <w:pStyle w:val="174"/>
      </w:pPr>
      <w:r>
        <w:rPr>
          <w:rFonts w:hint="eastAsia"/>
        </w:rPr>
        <w:t>菜单反馈：应提供实时反馈，可采用弹出消息、状态栏提示等方式，以便用户快速理解和掌握结果；对于可选中和不可选中的菜单项，应提供明确的状态指示，避免用户误操作。</w:t>
      </w:r>
    </w:p>
    <w:bookmarkEnd w:id="221"/>
    <w:p w14:paraId="53FB1F9B">
      <w:pPr>
        <w:pStyle w:val="65"/>
        <w:spacing w:before="156" w:after="156"/>
        <w:rPr>
          <w:color w:val="000000" w:themeColor="text1"/>
          <w14:textFill>
            <w14:solidFill>
              <w14:schemeClr w14:val="tx1"/>
            </w14:solidFill>
          </w14:textFill>
        </w:rPr>
      </w:pPr>
      <w:bookmarkStart w:id="222" w:name="_Toc154384426"/>
      <w:bookmarkStart w:id="223" w:name="_Toc154559570"/>
      <w:bookmarkStart w:id="224" w:name="_Toc177721935"/>
      <w:bookmarkStart w:id="225" w:name="_Toc154563878"/>
      <w:bookmarkStart w:id="226" w:name="_Toc154560176"/>
      <w:r>
        <w:rPr>
          <w:rFonts w:hint="eastAsia"/>
          <w:color w:val="000000" w:themeColor="text1"/>
          <w14:textFill>
            <w14:solidFill>
              <w14:schemeClr w14:val="tx1"/>
            </w14:solidFill>
          </w14:textFill>
        </w:rPr>
        <w:t>布局</w:t>
      </w:r>
      <w:bookmarkEnd w:id="222"/>
      <w:bookmarkEnd w:id="223"/>
      <w:bookmarkEnd w:id="224"/>
      <w:bookmarkEnd w:id="225"/>
      <w:bookmarkEnd w:id="226"/>
    </w:p>
    <w:p w14:paraId="63F86D06">
      <w:pPr>
        <w:pStyle w:val="56"/>
        <w:ind w:firstLine="420"/>
      </w:pPr>
      <w:r>
        <w:rPr>
          <w:rFonts w:hint="eastAsia"/>
        </w:rPr>
        <w:t>布局是信息界面元素排列方式和空间分配是否合理的重要因素，合理的布局可以提高用户的使用效率和体验。在设计时需要考虑以下要素：</w:t>
      </w:r>
    </w:p>
    <w:p w14:paraId="6F8AC290">
      <w:pPr>
        <w:pStyle w:val="174"/>
        <w:numPr>
          <w:ilvl w:val="0"/>
          <w:numId w:val="55"/>
        </w:numPr>
      </w:pPr>
      <w:r>
        <w:rPr>
          <w:rFonts w:hint="eastAsia"/>
        </w:rPr>
        <w:t>界面风格：应保持界面的整体风格与品牌形象相呼应，突出产品特点和优势，体现品牌的专业性和独特性；</w:t>
      </w:r>
    </w:p>
    <w:p w14:paraId="4C7B78B7">
      <w:pPr>
        <w:pStyle w:val="174"/>
        <w:numPr>
          <w:ilvl w:val="0"/>
          <w:numId w:val="55"/>
        </w:numPr>
        <w:rPr>
          <w:color w:val="000000" w:themeColor="text1"/>
          <w14:textFill>
            <w14:solidFill>
              <w14:schemeClr w14:val="tx1"/>
            </w14:solidFill>
          </w14:textFill>
        </w:rPr>
      </w:pPr>
      <w:r>
        <w:rPr>
          <w:rFonts w:hint="eastAsia"/>
          <w:color w:val="000000" w:themeColor="text1"/>
          <w14:textFill>
            <w14:solidFill>
              <w14:schemeClr w14:val="tx1"/>
            </w14:solidFill>
          </w14:textFill>
        </w:rPr>
        <w:t>界面结构：应建立清晰的界面结构，可采用层次结构、分组、标签等方式来组织和呈现界面元素，使用户能够快速阅读和理解；</w:t>
      </w:r>
    </w:p>
    <w:p w14:paraId="347676C5">
      <w:pPr>
        <w:pStyle w:val="174"/>
      </w:pPr>
      <w:r>
        <w:rPr>
          <w:rFonts w:hint="eastAsia"/>
        </w:rPr>
        <w:t>可视化层次：应利用视觉引导用户注意重要信息，确保关键信息易于发现和理解；可采用大小、颜色、对比度等可视化的方式传达信息的层次和重要性；</w:t>
      </w:r>
    </w:p>
    <w:p w14:paraId="66D4EEFD">
      <w:pPr>
        <w:pStyle w:val="174"/>
      </w:pPr>
      <w:r>
        <w:rPr>
          <w:rFonts w:hint="eastAsia"/>
        </w:rPr>
        <w:t>内容分布：应调节和平衡内容的分布，可采用网格系统、比例关系、对齐方式等来方式，避免信息过载或稀疏，提高界面的整体美感和可读性；</w:t>
      </w:r>
    </w:p>
    <w:p w14:paraId="7DEAD4FA">
      <w:pPr>
        <w:pStyle w:val="174"/>
      </w:pPr>
      <w:r>
        <w:rPr>
          <w:rFonts w:hint="eastAsia"/>
        </w:rPr>
        <w:t>空白和间距：应留出适当的空白和间距，可以帮助用户更好地理解和区分界面元素，减少视觉混乱，提高阅读的舒适性和整体美感；</w:t>
      </w:r>
    </w:p>
    <w:p w14:paraId="23EC047D">
      <w:pPr>
        <w:pStyle w:val="174"/>
      </w:pPr>
      <w:r>
        <w:rPr>
          <w:rFonts w:hint="eastAsia"/>
        </w:rPr>
        <w:t>导航和操作：应考虑到导航阅读和操作的便利性；重要的导航和操作元素应放置在易于访问和操作的位置，以提高用户的使用效率和体验；</w:t>
      </w:r>
    </w:p>
    <w:p w14:paraId="2D7A1A8D">
      <w:pPr>
        <w:pStyle w:val="174"/>
      </w:pPr>
      <w:r>
        <w:rPr>
          <w:rFonts w:hint="eastAsia"/>
        </w:rPr>
        <w:t>响应式设计：应具备响应性，以适应不同屏幕尺寸和设备类型。可采用自适应布局、流式布局、媒体查询等技术来确保布局在不同设备上都能良好显示和操作。</w:t>
      </w:r>
    </w:p>
    <w:p w14:paraId="77154B11">
      <w:pPr>
        <w:pStyle w:val="65"/>
        <w:spacing w:before="156" w:after="156"/>
        <w:rPr>
          <w:color w:val="000000" w:themeColor="text1"/>
          <w14:textFill>
            <w14:solidFill>
              <w14:schemeClr w14:val="tx1"/>
            </w14:solidFill>
          </w14:textFill>
        </w:rPr>
      </w:pPr>
      <w:bookmarkStart w:id="227" w:name="_Toc154384427"/>
      <w:bookmarkStart w:id="228" w:name="_Toc154560177"/>
      <w:bookmarkStart w:id="229" w:name="_Toc154563879"/>
      <w:bookmarkStart w:id="230" w:name="_Toc177721936"/>
      <w:bookmarkStart w:id="231" w:name="_Toc154559571"/>
      <w:bookmarkStart w:id="232" w:name="_Toc145487123"/>
      <w:bookmarkStart w:id="233" w:name="_Toc147752889"/>
      <w:bookmarkStart w:id="234" w:name="_Toc145487121"/>
      <w:r>
        <w:rPr>
          <w:rFonts w:hint="eastAsia"/>
          <w:color w:val="000000" w:themeColor="text1"/>
          <w14:textFill>
            <w14:solidFill>
              <w14:schemeClr w14:val="tx1"/>
            </w14:solidFill>
          </w14:textFill>
        </w:rPr>
        <w:t>导航</w:t>
      </w:r>
      <w:bookmarkEnd w:id="227"/>
      <w:bookmarkEnd w:id="228"/>
      <w:bookmarkEnd w:id="229"/>
      <w:bookmarkEnd w:id="230"/>
      <w:bookmarkEnd w:id="231"/>
    </w:p>
    <w:p w14:paraId="1DFE11E8">
      <w:pPr>
        <w:pStyle w:val="56"/>
        <w:ind w:firstLine="420"/>
      </w:pPr>
      <w:r>
        <w:rPr>
          <w:rFonts w:hint="eastAsia"/>
        </w:rPr>
        <w:t>导航是引导用户访问或使用系统的栏目、菜单、帮助、分类等布局结构形式的总称。在设计时需要考虑以下要素：</w:t>
      </w:r>
    </w:p>
    <w:p w14:paraId="69F6AD1F">
      <w:pPr>
        <w:pStyle w:val="174"/>
        <w:numPr>
          <w:ilvl w:val="0"/>
          <w:numId w:val="56"/>
        </w:numPr>
      </w:pPr>
      <w:bookmarkStart w:id="235" w:name="_Hlk165380036"/>
      <w:r>
        <w:rPr>
          <w:rFonts w:hint="eastAsia"/>
          <w:color w:val="000000" w:themeColor="text1"/>
          <w14:textFill>
            <w14:solidFill>
              <w14:schemeClr w14:val="tx1"/>
            </w14:solidFill>
          </w14:textFill>
        </w:rPr>
        <w:t>类型：应根据界面的布局和功能需求选择</w:t>
      </w:r>
      <w:r>
        <w:rPr>
          <w:rFonts w:hint="eastAsia"/>
        </w:rPr>
        <w:t>，可采用选项卡式、翻页式、列表式、卡片式等多种形式；</w:t>
      </w:r>
    </w:p>
    <w:p w14:paraId="15641C00">
      <w:pPr>
        <w:pStyle w:val="174"/>
      </w:pPr>
      <w:r>
        <w:rPr>
          <w:rFonts w:hint="eastAsia"/>
          <w:color w:val="000000" w:themeColor="text1"/>
          <w14:textFill>
            <w14:solidFill>
              <w14:schemeClr w14:val="tx1"/>
            </w14:solidFill>
          </w14:textFill>
        </w:rPr>
        <w:t>布局：应</w:t>
      </w:r>
      <w:r>
        <w:rPr>
          <w:rFonts w:hint="eastAsia"/>
        </w:rPr>
        <w:t>根据人的阅读习惯和操作顺序进行布局</w:t>
      </w:r>
      <w:r>
        <w:rPr>
          <w:rFonts w:hint="eastAsia"/>
          <w:color w:val="000000" w:themeColor="text1"/>
          <w14:textFill>
            <w14:solidFill>
              <w14:schemeClr w14:val="tx1"/>
            </w14:solidFill>
          </w14:textFill>
        </w:rPr>
        <w:t>，可布置在顶部、底部、侧边等位置，</w:t>
      </w:r>
      <w:r>
        <w:rPr>
          <w:rFonts w:hint="eastAsia"/>
        </w:rPr>
        <w:t>亦可使用标签、图标、按钮等来表示不同的导航项，以便用户快速识别和选择；</w:t>
      </w:r>
    </w:p>
    <w:p w14:paraId="72D10860">
      <w:pPr>
        <w:pStyle w:val="174"/>
      </w:pPr>
      <w:r>
        <w:rPr>
          <w:rFonts w:hint="eastAsia"/>
        </w:rPr>
        <w:t>风格：应保持整个信息界面中的导航设计风格一致。相似的页面或功能应该使用相似的导航样式和位置，以提高用户的学习和记忆效果；</w:t>
      </w:r>
    </w:p>
    <w:p w14:paraId="583B2D7B">
      <w:pPr>
        <w:pStyle w:val="174"/>
      </w:pPr>
      <w:r>
        <w:rPr>
          <w:rFonts w:hint="eastAsia"/>
        </w:rPr>
        <w:t>可见性：应在界面中明显可见，以便用户快速找到和使用。可以使用色彩、对比度、大小等来增加导航的可见性，并确保导航在不同设备上都能正常显示；</w:t>
      </w:r>
    </w:p>
    <w:p w14:paraId="03755002">
      <w:pPr>
        <w:pStyle w:val="174"/>
      </w:pPr>
      <w:r>
        <w:rPr>
          <w:rFonts w:hint="eastAsia"/>
        </w:rPr>
        <w:t>反馈：应提供及时反馈，以便用户知道当前所处的位置和导航状态。</w:t>
      </w:r>
    </w:p>
    <w:p w14:paraId="4A7B5246">
      <w:pPr>
        <w:pStyle w:val="187"/>
      </w:pPr>
      <w:r>
        <w:rPr>
          <w:rFonts w:hint="eastAsia"/>
        </w:rPr>
        <w:t>应控制导航动态信息的滚动速度、翻屏速度等，以适应人的动态视觉辨认能力；</w:t>
      </w:r>
    </w:p>
    <w:p w14:paraId="7C0C0F12">
      <w:pPr>
        <w:pStyle w:val="187"/>
      </w:pPr>
      <w:r>
        <w:rPr>
          <w:rFonts w:hint="eastAsia"/>
        </w:rPr>
        <w:t>应控制导航要素的信息量，避免增加认知干扰；</w:t>
      </w:r>
    </w:p>
    <w:p w14:paraId="216917B1">
      <w:pPr>
        <w:pStyle w:val="187"/>
      </w:pPr>
      <w:r>
        <w:rPr>
          <w:rFonts w:hint="eastAsia"/>
        </w:rPr>
        <w:t>宜采用分组和分类的形式、或使用高亮选中状态、面包屑导航等方式来提供反馈，以帮助用户更好地理解和掌握导航路径。</w:t>
      </w:r>
    </w:p>
    <w:bookmarkEnd w:id="232"/>
    <w:bookmarkEnd w:id="233"/>
    <w:bookmarkEnd w:id="235"/>
    <w:p w14:paraId="164B1704">
      <w:pPr>
        <w:pStyle w:val="65"/>
        <w:spacing w:before="156" w:after="156"/>
        <w:rPr>
          <w:color w:val="000000" w:themeColor="text1"/>
          <w14:textFill>
            <w14:solidFill>
              <w14:schemeClr w14:val="tx1"/>
            </w14:solidFill>
          </w14:textFill>
        </w:rPr>
      </w:pPr>
      <w:bookmarkStart w:id="236" w:name="_Toc154560178"/>
      <w:bookmarkStart w:id="237" w:name="_Toc147752880"/>
      <w:bookmarkStart w:id="238" w:name="_Toc154563880"/>
      <w:bookmarkStart w:id="239" w:name="_Toc154384428"/>
      <w:bookmarkStart w:id="240" w:name="_Toc177721937"/>
      <w:bookmarkStart w:id="241" w:name="_Toc154559572"/>
      <w:bookmarkStart w:id="242" w:name="_Toc154384429"/>
      <w:bookmarkStart w:id="243" w:name="_Toc147752890"/>
      <w:r>
        <w:rPr>
          <w:rFonts w:hint="eastAsia"/>
        </w:rPr>
        <w:t>颜色</w:t>
      </w:r>
      <w:bookmarkEnd w:id="236"/>
      <w:bookmarkEnd w:id="237"/>
      <w:bookmarkEnd w:id="238"/>
      <w:bookmarkEnd w:id="239"/>
      <w:bookmarkEnd w:id="240"/>
      <w:bookmarkEnd w:id="241"/>
    </w:p>
    <w:p w14:paraId="59BEBE42">
      <w:pPr>
        <w:pStyle w:val="56"/>
        <w:ind w:firstLine="420"/>
        <w:rPr>
          <w:color w:val="FF0000"/>
        </w:rPr>
      </w:pPr>
      <w:r>
        <w:rPr>
          <w:rFonts w:hint="eastAsia"/>
        </w:rPr>
        <w:t>颜色在信息界面设计中具有重要的作用，它直接影响用户的情绪、注意力和认知。在设计时需要考虑以下要素：</w:t>
      </w:r>
    </w:p>
    <w:p w14:paraId="0928C057">
      <w:pPr>
        <w:pStyle w:val="174"/>
        <w:numPr>
          <w:ilvl w:val="0"/>
          <w:numId w:val="57"/>
        </w:numPr>
      </w:pPr>
      <w:bookmarkStart w:id="244" w:name="_Hlk165380114"/>
      <w:r>
        <w:rPr>
          <w:rFonts w:hint="eastAsia"/>
          <w:color w:val="000000" w:themeColor="text1"/>
          <w14:textFill>
            <w14:solidFill>
              <w14:schemeClr w14:val="tx1"/>
            </w14:solidFill>
          </w14:textFill>
        </w:rPr>
        <w:t xml:space="preserve">应综合考虑界面功能、使用环境、用户喜好和品牌形象等因素来配置颜色，以实现界面的美观和易读性； </w:t>
      </w:r>
    </w:p>
    <w:p w14:paraId="72CECB3B">
      <w:pPr>
        <w:pStyle w:val="174"/>
      </w:pPr>
      <w:r>
        <w:rPr>
          <w:rFonts w:hint="eastAsia"/>
        </w:rPr>
        <w:t>颜色方案一致可以提高用户的学习和记忆效果；应确保整个界面中颜色风格保持一致，可以使用品牌色彩或设计系统来确保一致性，创造更容易理解和操作的界面；</w:t>
      </w:r>
    </w:p>
    <w:p w14:paraId="51C36560">
      <w:pPr>
        <w:pStyle w:val="174"/>
      </w:pPr>
      <w:r>
        <w:rPr>
          <w:rFonts w:hint="eastAsia"/>
          <w:color w:val="000000" w:themeColor="text1"/>
          <w14:textFill>
            <w14:solidFill>
              <w14:schemeClr w14:val="tx1"/>
            </w14:solidFill>
          </w14:textFill>
        </w:rPr>
        <w:t>对比度是指不同颜色之间的明暗差异，</w:t>
      </w:r>
      <w:r>
        <w:rPr>
          <w:rFonts w:hint="eastAsia"/>
        </w:rPr>
        <w:t>良好的对比度可以提高界面的可读性和可视性；应确保主要元素和文本及背景之间有足够的对比度，使用户更容易识别和理解界面上的信息；</w:t>
      </w:r>
    </w:p>
    <w:p w14:paraId="7217CFAC">
      <w:pPr>
        <w:pStyle w:val="174"/>
      </w:pPr>
      <w:r>
        <w:rPr>
          <w:rFonts w:hint="eastAsia"/>
        </w:rPr>
        <w:t>不同状态使用的颜色应能显著区分；应使用不同的颜色表示设备的不同状态，同一类状态所使用的颜色应保持一致，方便操作人员辨别和记忆；</w:t>
      </w:r>
    </w:p>
    <w:p w14:paraId="04B35C64">
      <w:pPr>
        <w:pStyle w:val="174"/>
      </w:pPr>
      <w:r>
        <w:rPr>
          <w:rFonts w:hint="eastAsia"/>
        </w:rPr>
        <w:t>不同颜色在文化和心理上有不同的意义和联想；应考虑到用户的文化背景和心理感受，以避免产生误导或不适的情绪。例如，红色通常与激情、能量和警示相关，蓝色通常与冷静、信任和稳定相关。</w:t>
      </w:r>
    </w:p>
    <w:bookmarkEnd w:id="244"/>
    <w:p w14:paraId="6FEC1AE7">
      <w:pPr>
        <w:pStyle w:val="65"/>
        <w:spacing w:before="156" w:after="156"/>
      </w:pPr>
      <w:bookmarkStart w:id="245" w:name="_Toc154559573"/>
      <w:bookmarkStart w:id="246" w:name="_Toc154560179"/>
      <w:bookmarkStart w:id="247" w:name="_Toc177721938"/>
      <w:bookmarkStart w:id="248" w:name="_Toc154563881"/>
      <w:r>
        <w:rPr>
          <w:rFonts w:hint="eastAsia"/>
        </w:rPr>
        <w:t>文字和图形符号</w:t>
      </w:r>
      <w:bookmarkEnd w:id="242"/>
      <w:bookmarkEnd w:id="245"/>
      <w:bookmarkEnd w:id="246"/>
      <w:bookmarkEnd w:id="247"/>
      <w:bookmarkEnd w:id="248"/>
    </w:p>
    <w:bookmarkEnd w:id="234"/>
    <w:bookmarkEnd w:id="243"/>
    <w:p w14:paraId="4FD1010F">
      <w:pPr>
        <w:pStyle w:val="56"/>
        <w:ind w:firstLine="420"/>
      </w:pPr>
      <w:r>
        <w:rPr>
          <w:rFonts w:hint="eastAsia"/>
        </w:rPr>
        <w:t>在信息界面设计中，文字和图形符号是常用的元素，它们用于传达信息、引导用户操作和提供反馈。在设计时需要考虑以下要素：</w:t>
      </w:r>
    </w:p>
    <w:p w14:paraId="20228115">
      <w:pPr>
        <w:pStyle w:val="174"/>
        <w:numPr>
          <w:ilvl w:val="0"/>
          <w:numId w:val="58"/>
        </w:numPr>
      </w:pPr>
      <w:r>
        <w:rPr>
          <w:rFonts w:hint="eastAsia"/>
        </w:rPr>
        <w:t>关联性和通用性：</w:t>
      </w:r>
    </w:p>
    <w:p w14:paraId="2445F867">
      <w:pPr>
        <w:pStyle w:val="187"/>
      </w:pPr>
      <w:r>
        <w:rPr>
          <w:rFonts w:hint="eastAsia"/>
        </w:rPr>
        <w:t>文字和图形符号应与其功能所表达的含义有直接关联，确保用户能够直观理解其用途和操作；避免使用过于抽象或模糊的图形，以免引起用户的困惑；</w:t>
      </w:r>
    </w:p>
    <w:p w14:paraId="5183D2C0">
      <w:pPr>
        <w:pStyle w:val="187"/>
      </w:pPr>
      <w:r>
        <w:rPr>
          <w:rFonts w:hint="eastAsia"/>
        </w:rPr>
        <w:t>其名称和含义应具有通用性，避免使用区域性或专业性过强的术语，使不同背景的用户都能理解。</w:t>
      </w:r>
    </w:p>
    <w:p w14:paraId="1C8A829F">
      <w:pPr>
        <w:pStyle w:val="174"/>
      </w:pPr>
      <w:r>
        <w:rPr>
          <w:rFonts w:hint="eastAsia"/>
        </w:rPr>
        <w:t>风格统一：</w:t>
      </w:r>
    </w:p>
    <w:p w14:paraId="048E88E7">
      <w:pPr>
        <w:pStyle w:val="187"/>
      </w:pPr>
      <w:r>
        <w:rPr>
          <w:rFonts w:hint="eastAsia"/>
        </w:rPr>
        <w:t>界面中所有文字和图形符号在设计风格上要统一，确保界面的整体协调性和专业性；</w:t>
      </w:r>
    </w:p>
    <w:p w14:paraId="14347E92">
      <w:pPr>
        <w:pStyle w:val="187"/>
      </w:pPr>
      <w:r>
        <w:rPr>
          <w:rFonts w:hint="eastAsia"/>
        </w:rPr>
        <w:t>文字和图形符号设计应符合GB/T</w:t>
      </w:r>
      <w:r>
        <w:t xml:space="preserve"> 38655-2020</w:t>
      </w:r>
      <w:r>
        <w:rPr>
          <w:rFonts w:hint="eastAsia"/>
        </w:rPr>
        <w:t>。</w:t>
      </w:r>
    </w:p>
    <w:p w14:paraId="5372CE95">
      <w:pPr>
        <w:pStyle w:val="174"/>
      </w:pPr>
      <w:r>
        <w:rPr>
          <w:rFonts w:hint="eastAsia"/>
        </w:rPr>
        <w:t>反馈和指示：</w:t>
      </w:r>
    </w:p>
    <w:p w14:paraId="766C02FE">
      <w:pPr>
        <w:pStyle w:val="187"/>
      </w:pPr>
      <w:r>
        <w:rPr>
          <w:rFonts w:hint="eastAsia"/>
        </w:rPr>
        <w:t>应提供明确的反馈，帮助用户理解当前的状态和下一步的操作。例如，按钮的按下状态、加载进度条等；</w:t>
      </w:r>
    </w:p>
    <w:p w14:paraId="75B0C785">
      <w:pPr>
        <w:pStyle w:val="187"/>
      </w:pPr>
      <w:r>
        <w:rPr>
          <w:rFonts w:hint="eastAsia"/>
        </w:rPr>
        <w:t>应使用文字和图形符号指示当前系统状态，如成功、错误、警告等，确保用户实时了解系统信息。</w:t>
      </w:r>
    </w:p>
    <w:p w14:paraId="55F3720A">
      <w:pPr>
        <w:pStyle w:val="174"/>
      </w:pPr>
      <w:r>
        <w:rPr>
          <w:rFonts w:hint="eastAsia"/>
        </w:rPr>
        <w:t>可访问性：</w:t>
      </w:r>
    </w:p>
    <w:p w14:paraId="425C2143">
      <w:pPr>
        <w:pStyle w:val="187"/>
      </w:pPr>
      <w:r>
        <w:rPr>
          <w:rFonts w:hint="eastAsia"/>
        </w:rPr>
        <w:t>应确保文字和符号具有高对比度，以提高可读性和可视性，特别是在低光环境或高亮度显示器上；</w:t>
      </w:r>
    </w:p>
    <w:p w14:paraId="64B968EA">
      <w:pPr>
        <w:pStyle w:val="187"/>
      </w:pPr>
      <w:r>
        <w:rPr>
          <w:rFonts w:hint="eastAsia"/>
        </w:rPr>
        <w:t>应提供替代文本描述，以便使用屏幕阅读器的用户也能理解其含义。</w:t>
      </w:r>
    </w:p>
    <w:p w14:paraId="776ACBB6">
      <w:pPr>
        <w:pStyle w:val="105"/>
        <w:spacing w:before="156" w:after="156"/>
      </w:pPr>
      <w:bookmarkStart w:id="249" w:name="_Toc177721939"/>
      <w:bookmarkStart w:id="250" w:name="_Toc147752895"/>
      <w:bookmarkStart w:id="251" w:name="_Toc145487135"/>
      <w:r>
        <w:rPr>
          <w:rFonts w:hint="eastAsia"/>
        </w:rPr>
        <w:t>操作装置</w:t>
      </w:r>
      <w:bookmarkEnd w:id="249"/>
    </w:p>
    <w:bookmarkEnd w:id="250"/>
    <w:bookmarkEnd w:id="251"/>
    <w:p w14:paraId="5715FC67">
      <w:pPr>
        <w:pStyle w:val="65"/>
        <w:spacing w:before="156" w:after="156"/>
      </w:pPr>
      <w:bookmarkStart w:id="252" w:name="_Toc154559562"/>
      <w:bookmarkStart w:id="253" w:name="_Toc154560168"/>
      <w:bookmarkStart w:id="254" w:name="_Toc154563883"/>
      <w:bookmarkStart w:id="255" w:name="_Toc177721940"/>
      <w:bookmarkStart w:id="256" w:name="_Toc154384418"/>
      <w:bookmarkStart w:id="257" w:name="_Toc154384436"/>
      <w:bookmarkStart w:id="258" w:name="_Toc154560181"/>
      <w:bookmarkStart w:id="259" w:name="_Toc154559575"/>
      <w:bookmarkStart w:id="260" w:name="_Toc154384431"/>
      <w:bookmarkStart w:id="261" w:name="_Toc147752907"/>
      <w:r>
        <w:rPr>
          <w:rFonts w:hint="eastAsia"/>
        </w:rPr>
        <w:t>基本要求</w:t>
      </w:r>
      <w:bookmarkEnd w:id="252"/>
      <w:bookmarkEnd w:id="253"/>
      <w:bookmarkEnd w:id="254"/>
      <w:bookmarkEnd w:id="255"/>
      <w:bookmarkEnd w:id="256"/>
    </w:p>
    <w:p w14:paraId="0180DBDB">
      <w:pPr>
        <w:pStyle w:val="56"/>
        <w:ind w:firstLine="420"/>
      </w:pPr>
      <w:r>
        <w:rPr>
          <w:rFonts w:hint="eastAsia"/>
        </w:rPr>
        <w:t>操纵装置是人和机器之间传递信息的枢纽，通过将人的信息输送给机器，用以调整或改变机器的状态。操纵装置的设计直接关系到整个系统运行的安全性和使用者的舒适性，应充分考虑操作者的体型、生理、心理、体力、能力等要素。</w:t>
      </w:r>
    </w:p>
    <w:p w14:paraId="477F0B45">
      <w:pPr>
        <w:pStyle w:val="56"/>
        <w:ind w:firstLine="420"/>
      </w:pPr>
      <w:r>
        <w:rPr>
          <w:rFonts w:hint="eastAsia"/>
        </w:rPr>
        <w:t>包装机械绿色</w:t>
      </w:r>
      <w:r>
        <w:t>产品</w:t>
      </w:r>
      <w:r>
        <w:rPr>
          <w:rFonts w:hint="eastAsia"/>
        </w:rPr>
        <w:t>的常用操纵装置有：按键（按钮）、旋钮、手把、手轮、手握式工具。</w:t>
      </w:r>
    </w:p>
    <w:p w14:paraId="6FE01E12">
      <w:pPr>
        <w:pStyle w:val="56"/>
        <w:ind w:firstLine="420"/>
      </w:pPr>
      <w:r>
        <w:rPr>
          <w:rFonts w:hint="eastAsia"/>
        </w:rPr>
        <w:t xml:space="preserve">操纵装置在人机界面设计中需要遵循以下要求： </w:t>
      </w:r>
    </w:p>
    <w:p w14:paraId="03EE9333">
      <w:pPr>
        <w:pStyle w:val="174"/>
        <w:numPr>
          <w:ilvl w:val="0"/>
          <w:numId w:val="59"/>
        </w:numPr>
      </w:pPr>
      <w:r>
        <w:rPr>
          <w:rFonts w:hint="eastAsia"/>
        </w:rPr>
        <w:t>操纵器的尺寸、形态等应符合人体工学的需求；</w:t>
      </w:r>
    </w:p>
    <w:p w14:paraId="7291CC56">
      <w:pPr>
        <w:pStyle w:val="174"/>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操作技巧、准确度、速度、力、行程等应符合人体操作和所执行任务的特性； </w:t>
      </w:r>
    </w:p>
    <w:p w14:paraId="5E590403">
      <w:pPr>
        <w:pStyle w:val="174"/>
      </w:pPr>
      <w:r>
        <w:rPr>
          <w:rFonts w:hint="eastAsia"/>
        </w:rPr>
        <w:t>操纵器的编码应符合人的认知特点。有多个操纵器的情况下，它们的形状、尺寸、颜色、标记、表纹质感、安置位置等方面应有明显区别，易于识别， 避免互相混淆；</w:t>
      </w:r>
    </w:p>
    <w:p w14:paraId="17FBE233">
      <w:pPr>
        <w:pStyle w:val="174"/>
      </w:pPr>
      <w:r>
        <w:rPr>
          <w:rFonts w:hint="eastAsia"/>
        </w:rPr>
        <w:t>操作运动与显示器或被控对象，应有正确的互动协调关系，应与人的自然行为倾向一致；</w:t>
      </w:r>
    </w:p>
    <w:p w14:paraId="352182B7">
      <w:pPr>
        <w:pStyle w:val="174"/>
      </w:pPr>
      <w:r>
        <w:rPr>
          <w:rFonts w:hint="eastAsia"/>
        </w:rPr>
        <w:t>应让操作者在合理的体位下工作。利用操纵装置的结构特点，给操作者的手脚或身体提供依托支承，减轻操作者疲劳和单调厌倦的感觉；</w:t>
      </w:r>
    </w:p>
    <w:p w14:paraId="61A06532">
      <w:pPr>
        <w:pStyle w:val="174"/>
      </w:pPr>
      <w:r>
        <w:rPr>
          <w:rFonts w:hint="eastAsia"/>
        </w:rPr>
        <w:t>应提供充分的信息反馈。使操作者能通过阻力变化、信号发光、显示或语音提示、位移及压力反馈等方式判断操作是否到位；</w:t>
      </w:r>
    </w:p>
    <w:p w14:paraId="61570A46">
      <w:pPr>
        <w:pStyle w:val="174"/>
      </w:pPr>
      <w:r>
        <w:rPr>
          <w:rFonts w:hint="eastAsia"/>
        </w:rPr>
        <w:t>应采取必要的安全设计，可通过控制操纵器的阻力、位置、方向、加保护装置等</w:t>
      </w:r>
      <w:bookmarkStart w:id="262" w:name="_Toc147752901"/>
      <w:r>
        <w:rPr>
          <w:rFonts w:hint="eastAsia"/>
        </w:rPr>
        <w:t>；当需要同时操作多个控制器时，需要采取防止偶发启动设计。</w:t>
      </w:r>
    </w:p>
    <w:bookmarkEnd w:id="257"/>
    <w:bookmarkEnd w:id="258"/>
    <w:bookmarkEnd w:id="259"/>
    <w:bookmarkEnd w:id="262"/>
    <w:p w14:paraId="0213593D">
      <w:pPr>
        <w:pStyle w:val="65"/>
        <w:spacing w:before="156" w:after="156"/>
      </w:pPr>
      <w:bookmarkStart w:id="263" w:name="_Toc177721941"/>
      <w:bookmarkStart w:id="264" w:name="_Toc154560182"/>
      <w:bookmarkStart w:id="265" w:name="_Toc154563885"/>
      <w:bookmarkStart w:id="266" w:name="_Toc154559576"/>
      <w:r>
        <w:rPr>
          <w:rFonts w:hint="eastAsia"/>
        </w:rPr>
        <w:t>按键</w:t>
      </w:r>
      <w:bookmarkEnd w:id="263"/>
    </w:p>
    <w:p w14:paraId="3B5330FB">
      <w:pPr>
        <w:pStyle w:val="56"/>
        <w:ind w:firstLine="420"/>
        <w:rPr>
          <w:color w:val="000000" w:themeColor="text1"/>
          <w:szCs w:val="24"/>
          <w14:textFill>
            <w14:solidFill>
              <w14:schemeClr w14:val="tx1"/>
            </w14:solidFill>
          </w14:textFill>
        </w:rPr>
      </w:pPr>
      <w:r>
        <w:rPr>
          <w:rFonts w:hint="eastAsia"/>
        </w:rPr>
        <w:t>按钮是常见的小型按压式操纵器，多个排列在一起的按钮称为按键。按钮只有两种工作状态，如“接通” 或“断开”，“起</w:t>
      </w:r>
      <w:r>
        <w:rPr>
          <w:rFonts w:hint="eastAsia"/>
          <w:color w:val="000000" w:themeColor="text1"/>
          <w14:textFill>
            <w14:solidFill>
              <w14:schemeClr w14:val="tx1"/>
            </w14:solidFill>
          </w14:textFill>
        </w:rPr>
        <w:t>动” 或“停车” 等。</w:t>
      </w:r>
      <w:r>
        <w:rPr>
          <w:color w:val="000000" w:themeColor="text1"/>
          <w:szCs w:val="24"/>
          <w14:textFill>
            <w14:solidFill>
              <w14:schemeClr w14:val="tx1"/>
            </w14:solidFill>
          </w14:textFill>
        </w:rPr>
        <w:t>产品的</w:t>
      </w:r>
      <w:r>
        <w:rPr>
          <w:rFonts w:hint="eastAsia"/>
          <w:color w:val="000000" w:themeColor="text1"/>
          <w:szCs w:val="24"/>
          <w14:textFill>
            <w14:solidFill>
              <w14:schemeClr w14:val="tx1"/>
            </w14:solidFill>
          </w14:textFill>
        </w:rPr>
        <w:t>按键通常采用普通按键的样式。</w:t>
      </w:r>
    </w:p>
    <w:p w14:paraId="018AF364">
      <w:pPr>
        <w:pStyle w:val="56"/>
        <w:ind w:firstLine="420"/>
      </w:pPr>
      <w:bookmarkStart w:id="267" w:name="_Hlk165380416"/>
      <w:r>
        <w:rPr>
          <w:rFonts w:hint="eastAsia"/>
          <w:color w:val="000000" w:themeColor="text1"/>
          <w14:textFill>
            <w14:solidFill>
              <w14:schemeClr w14:val="tx1"/>
            </w14:solidFill>
          </w14:textFill>
        </w:rPr>
        <w:t>按钮、按键在设计过程中要考虑的要素如下</w:t>
      </w:r>
      <w:r>
        <w:rPr>
          <w:rFonts w:hint="eastAsia"/>
        </w:rPr>
        <w:t>：</w:t>
      </w:r>
    </w:p>
    <w:p w14:paraId="4AA80484">
      <w:pPr>
        <w:pStyle w:val="174"/>
        <w:numPr>
          <w:ilvl w:val="0"/>
          <w:numId w:val="60"/>
        </w:numPr>
      </w:pPr>
      <w:r>
        <w:rPr>
          <w:rFonts w:hint="eastAsia"/>
        </w:rPr>
        <w:t>按钮的设计应与操作者的手或手指的尺寸相适应，尺寸建议值见表</w:t>
      </w:r>
      <w:r>
        <w:t>1</w:t>
      </w:r>
      <w:r>
        <w:rPr>
          <w:rFonts w:hint="eastAsia"/>
        </w:rPr>
        <w:t>；</w:t>
      </w:r>
    </w:p>
    <w:p w14:paraId="4DD100D2">
      <w:pPr>
        <w:pStyle w:val="174"/>
      </w:pPr>
      <w:r>
        <w:rPr>
          <w:rFonts w:hint="eastAsia"/>
        </w:rPr>
        <w:t>旋钮确保重要的按键在视觉上和触觉上有明确的可辨别性。</w:t>
      </w:r>
    </w:p>
    <w:p w14:paraId="66194EFB">
      <w:pPr>
        <w:pStyle w:val="174"/>
      </w:pPr>
      <w:r>
        <w:rPr>
          <w:rFonts w:hint="eastAsia"/>
        </w:rPr>
        <w:t>操作时要提供明确、及时、适当的反馈；</w:t>
      </w:r>
    </w:p>
    <w:p w14:paraId="73F7D317">
      <w:pPr>
        <w:pStyle w:val="174"/>
      </w:pPr>
      <w:r>
        <w:rPr>
          <w:rFonts w:hint="eastAsia"/>
          <w:color w:val="000000" w:themeColor="text1"/>
          <w14:textFill>
            <w14:solidFill>
              <w14:schemeClr w14:val="tx1"/>
            </w14:solidFill>
          </w14:textFill>
        </w:rPr>
        <w:t>操作按钮的颜色编码应符合GB</w:t>
      </w:r>
      <w:r>
        <w:rPr>
          <w:rFonts w:hint="eastAsia"/>
        </w:rPr>
        <w:t>/T 5226.1-2019中</w:t>
      </w:r>
      <w:r>
        <w:t>规定</w:t>
      </w:r>
      <w:r>
        <w:rPr>
          <w:rFonts w:hint="eastAsia"/>
        </w:rPr>
        <w:t>的要求；</w:t>
      </w:r>
    </w:p>
    <w:p w14:paraId="056A0661">
      <w:pPr>
        <w:pStyle w:val="174"/>
      </w:pPr>
      <w:r>
        <w:rPr>
          <w:rFonts w:hint="eastAsia"/>
        </w:rPr>
        <w:t>按键的布局应按照其功能的重要性、操作频率、操作顺序进行安排：</w:t>
      </w:r>
    </w:p>
    <w:p w14:paraId="4F8375CE">
      <w:pPr>
        <w:pStyle w:val="187"/>
      </w:pPr>
      <w:r>
        <w:rPr>
          <w:rFonts w:hint="eastAsia"/>
        </w:rPr>
        <w:t>重要的和经常使用的操控键应设计在人眼和手易于观看和操作的位置；</w:t>
      </w:r>
    </w:p>
    <w:p w14:paraId="014B2D04">
      <w:pPr>
        <w:pStyle w:val="187"/>
      </w:pPr>
      <w:r>
        <w:rPr>
          <w:rFonts w:hint="eastAsia"/>
        </w:rPr>
        <w:t>对有操作顺序关系的按键应由左向右横向排列，或自上而下纵向排列；</w:t>
      </w:r>
    </w:p>
    <w:p w14:paraId="3C0AA960">
      <w:pPr>
        <w:pStyle w:val="187"/>
      </w:pPr>
      <w:r>
        <w:rPr>
          <w:rFonts w:hint="eastAsia"/>
        </w:rPr>
        <w:t>按键数量≥5个时应分组，功能相关的操控键应集中放置，各组操控键之间的界限应明显易懂。</w:t>
      </w:r>
    </w:p>
    <w:p w14:paraId="0F7A01D0">
      <w:pPr>
        <w:pStyle w:val="112"/>
        <w:wordWrap w:val="0"/>
        <w:spacing w:before="156" w:after="156"/>
        <w:jc w:val="right"/>
      </w:pPr>
      <w:r>
        <w:rPr>
          <w:rFonts w:hint="eastAsia"/>
        </w:rPr>
        <w:t xml:space="preserve">按键设计尺寸建议值 </w:t>
      </w:r>
      <w:r>
        <w:t xml:space="preserve">                     </w:t>
      </w:r>
      <w:r>
        <w:rPr>
          <w:rFonts w:hint="eastAsia"/>
        </w:rPr>
        <w:t xml:space="preserve"> （</w:t>
      </w:r>
      <w:r>
        <w:t>mm</w:t>
      </w:r>
      <w:r>
        <w:rPr>
          <w:rFonts w:hint="eastAsia"/>
        </w:rPr>
        <w:t>）</w:t>
      </w:r>
    </w:p>
    <w:tbl>
      <w:tblPr>
        <w:tblStyle w:val="26"/>
        <w:tblW w:w="5000" w:type="pct"/>
        <w:jc w:val="center"/>
        <w:tblLayout w:type="autofit"/>
        <w:tblCellMar>
          <w:top w:w="0" w:type="dxa"/>
          <w:left w:w="108" w:type="dxa"/>
          <w:bottom w:w="0" w:type="dxa"/>
          <w:right w:w="108" w:type="dxa"/>
        </w:tblCellMar>
      </w:tblPr>
      <w:tblGrid>
        <w:gridCol w:w="741"/>
        <w:gridCol w:w="2098"/>
        <w:gridCol w:w="1945"/>
        <w:gridCol w:w="2394"/>
        <w:gridCol w:w="1196"/>
        <w:gridCol w:w="1196"/>
      </w:tblGrid>
      <w:tr w14:paraId="49D2EBBC">
        <w:tblPrEx>
          <w:tblCellMar>
            <w:top w:w="0" w:type="dxa"/>
            <w:left w:w="108" w:type="dxa"/>
            <w:bottom w:w="0" w:type="dxa"/>
            <w:right w:w="108" w:type="dxa"/>
          </w:tblCellMar>
        </w:tblPrEx>
        <w:trPr>
          <w:trHeight w:val="335" w:hRule="atLeast"/>
          <w:jc w:val="center"/>
        </w:trPr>
        <w:tc>
          <w:tcPr>
            <w:tcW w:w="1483" w:type="pct"/>
            <w:gridSpan w:val="2"/>
            <w:vMerge w:val="restart"/>
            <w:tcBorders>
              <w:top w:val="single" w:color="auto" w:sz="8" w:space="0"/>
              <w:left w:val="single" w:color="auto" w:sz="8" w:space="0"/>
              <w:bottom w:val="single" w:color="auto" w:sz="4" w:space="0"/>
              <w:right w:val="single" w:color="auto" w:sz="4" w:space="0"/>
            </w:tcBorders>
            <w:shd w:val="clear" w:color="auto" w:fill="auto"/>
            <w:vAlign w:val="center"/>
          </w:tcPr>
          <w:p w14:paraId="56A438D1">
            <w:pPr>
              <w:jc w:val="center"/>
              <w:rPr>
                <w:rFonts w:hint="eastAsia" w:ascii="宋体" w:hAnsi="宋体"/>
                <w:sz w:val="18"/>
                <w:szCs w:val="18"/>
              </w:rPr>
            </w:pPr>
            <w:r>
              <w:rPr>
                <w:rFonts w:hint="eastAsia" w:ascii="宋体" w:hAnsi="宋体"/>
                <w:sz w:val="18"/>
                <w:szCs w:val="18"/>
              </w:rPr>
              <w:t>类型</w:t>
            </w:r>
          </w:p>
        </w:tc>
        <w:tc>
          <w:tcPr>
            <w:tcW w:w="2267" w:type="pct"/>
            <w:gridSpan w:val="2"/>
            <w:tcBorders>
              <w:top w:val="single" w:color="auto" w:sz="8" w:space="0"/>
              <w:left w:val="nil"/>
              <w:bottom w:val="single" w:color="auto" w:sz="4" w:space="0"/>
              <w:right w:val="single" w:color="auto" w:sz="4" w:space="0"/>
            </w:tcBorders>
            <w:shd w:val="clear" w:color="auto" w:fill="auto"/>
            <w:vAlign w:val="center"/>
          </w:tcPr>
          <w:p w14:paraId="752482DD">
            <w:pPr>
              <w:jc w:val="center"/>
              <w:rPr>
                <w:rFonts w:hint="eastAsia" w:ascii="宋体" w:hAnsi="宋体"/>
                <w:sz w:val="18"/>
                <w:szCs w:val="18"/>
              </w:rPr>
            </w:pPr>
            <w:r>
              <w:rPr>
                <w:rFonts w:hint="eastAsia" w:ascii="宋体" w:hAnsi="宋体"/>
                <w:sz w:val="18"/>
                <w:szCs w:val="18"/>
              </w:rPr>
              <w:t>基本尺寸</w:t>
            </w:r>
          </w:p>
        </w:tc>
        <w:tc>
          <w:tcPr>
            <w:tcW w:w="625" w:type="pct"/>
            <w:vMerge w:val="restart"/>
            <w:tcBorders>
              <w:top w:val="single" w:color="auto" w:sz="8" w:space="0"/>
              <w:left w:val="single" w:color="auto" w:sz="4" w:space="0"/>
              <w:bottom w:val="single" w:color="auto" w:sz="4" w:space="0"/>
              <w:right w:val="single" w:color="auto" w:sz="4" w:space="0"/>
            </w:tcBorders>
            <w:shd w:val="clear" w:color="auto" w:fill="auto"/>
            <w:vAlign w:val="center"/>
          </w:tcPr>
          <w:p w14:paraId="14BD496E">
            <w:pPr>
              <w:jc w:val="center"/>
              <w:rPr>
                <w:rFonts w:hint="eastAsia" w:ascii="宋体" w:hAnsi="宋体"/>
                <w:sz w:val="18"/>
                <w:szCs w:val="18"/>
              </w:rPr>
            </w:pPr>
            <w:r>
              <w:rPr>
                <w:rFonts w:hint="eastAsia" w:ascii="宋体" w:hAnsi="宋体"/>
                <w:sz w:val="18"/>
                <w:szCs w:val="18"/>
              </w:rPr>
              <w:t>高度</w:t>
            </w:r>
          </w:p>
        </w:tc>
        <w:tc>
          <w:tcPr>
            <w:tcW w:w="625" w:type="pct"/>
            <w:vMerge w:val="restart"/>
            <w:tcBorders>
              <w:top w:val="single" w:color="auto" w:sz="8" w:space="0"/>
              <w:left w:val="single" w:color="auto" w:sz="4" w:space="0"/>
              <w:right w:val="single" w:color="auto" w:sz="8" w:space="0"/>
            </w:tcBorders>
            <w:shd w:val="clear" w:color="auto" w:fill="auto"/>
            <w:vAlign w:val="center"/>
          </w:tcPr>
          <w:p w14:paraId="3CB6BF3A">
            <w:pPr>
              <w:jc w:val="center"/>
              <w:rPr>
                <w:rFonts w:hint="eastAsia" w:ascii="宋体" w:hAnsi="宋体"/>
                <w:sz w:val="18"/>
                <w:szCs w:val="18"/>
              </w:rPr>
            </w:pPr>
            <w:r>
              <w:rPr>
                <w:rFonts w:hint="eastAsia" w:ascii="宋体" w:hAnsi="宋体"/>
                <w:sz w:val="18"/>
                <w:szCs w:val="18"/>
              </w:rPr>
              <w:t>间距</w:t>
            </w:r>
          </w:p>
        </w:tc>
      </w:tr>
      <w:tr w14:paraId="176CCF86">
        <w:tblPrEx>
          <w:tblCellMar>
            <w:top w:w="0" w:type="dxa"/>
            <w:left w:w="108" w:type="dxa"/>
            <w:bottom w:w="0" w:type="dxa"/>
            <w:right w:w="108" w:type="dxa"/>
          </w:tblCellMar>
        </w:tblPrEx>
        <w:trPr>
          <w:trHeight w:val="335" w:hRule="atLeast"/>
          <w:jc w:val="center"/>
        </w:trPr>
        <w:tc>
          <w:tcPr>
            <w:tcW w:w="1483" w:type="pct"/>
            <w:gridSpan w:val="2"/>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3BAA7911">
            <w:pPr>
              <w:jc w:val="center"/>
              <w:rPr>
                <w:rFonts w:hint="eastAsia" w:ascii="宋体" w:hAnsi="宋体"/>
                <w:sz w:val="18"/>
                <w:szCs w:val="18"/>
              </w:rPr>
            </w:pPr>
          </w:p>
        </w:tc>
        <w:tc>
          <w:tcPr>
            <w:tcW w:w="1016" w:type="pct"/>
            <w:tcBorders>
              <w:top w:val="nil"/>
              <w:left w:val="nil"/>
              <w:bottom w:val="single" w:color="auto" w:sz="4" w:space="0"/>
              <w:right w:val="single" w:color="auto" w:sz="4" w:space="0"/>
            </w:tcBorders>
            <w:shd w:val="clear" w:color="auto" w:fill="auto"/>
            <w:vAlign w:val="center"/>
          </w:tcPr>
          <w:p w14:paraId="15F35EFD">
            <w:pPr>
              <w:jc w:val="center"/>
              <w:rPr>
                <w:rFonts w:hint="eastAsia" w:ascii="宋体" w:hAnsi="宋体"/>
                <w:sz w:val="18"/>
                <w:szCs w:val="18"/>
              </w:rPr>
            </w:pPr>
            <w:r>
              <w:rPr>
                <w:rFonts w:hint="eastAsia" w:ascii="宋体" w:hAnsi="宋体"/>
                <w:sz w:val="18"/>
                <w:szCs w:val="18"/>
              </w:rPr>
              <w:t>直径</w:t>
            </w:r>
          </w:p>
        </w:tc>
        <w:tc>
          <w:tcPr>
            <w:tcW w:w="1251" w:type="pct"/>
            <w:tcBorders>
              <w:top w:val="nil"/>
              <w:left w:val="nil"/>
              <w:bottom w:val="single" w:color="auto" w:sz="4" w:space="0"/>
              <w:right w:val="single" w:color="auto" w:sz="4" w:space="0"/>
            </w:tcBorders>
            <w:shd w:val="clear" w:color="auto" w:fill="auto"/>
            <w:vAlign w:val="center"/>
          </w:tcPr>
          <w:p w14:paraId="348FD346">
            <w:pPr>
              <w:jc w:val="center"/>
              <w:rPr>
                <w:rFonts w:hint="eastAsia" w:ascii="宋体" w:hAnsi="宋体"/>
                <w:sz w:val="18"/>
                <w:szCs w:val="18"/>
              </w:rPr>
            </w:pPr>
            <w:r>
              <w:rPr>
                <w:rFonts w:hint="eastAsia" w:ascii="宋体" w:hAnsi="宋体"/>
                <w:sz w:val="18"/>
                <w:szCs w:val="18"/>
              </w:rPr>
              <w:t>长×宽</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A8E339">
            <w:pPr>
              <w:jc w:val="center"/>
              <w:rPr>
                <w:rFonts w:hint="eastAsia" w:ascii="宋体" w:hAnsi="宋体"/>
                <w:sz w:val="18"/>
                <w:szCs w:val="18"/>
              </w:rPr>
            </w:pPr>
          </w:p>
        </w:tc>
        <w:tc>
          <w:tcPr>
            <w:tcW w:w="625" w:type="pct"/>
            <w:vMerge w:val="continue"/>
            <w:tcBorders>
              <w:left w:val="single" w:color="auto" w:sz="4" w:space="0"/>
              <w:bottom w:val="single" w:color="auto" w:sz="4" w:space="0"/>
              <w:right w:val="single" w:color="auto" w:sz="8" w:space="0"/>
            </w:tcBorders>
            <w:shd w:val="clear" w:color="auto" w:fill="auto"/>
            <w:vAlign w:val="center"/>
          </w:tcPr>
          <w:p w14:paraId="4621BD6D">
            <w:pPr>
              <w:jc w:val="center"/>
              <w:rPr>
                <w:rFonts w:hint="eastAsia" w:ascii="宋体" w:hAnsi="宋体"/>
                <w:sz w:val="18"/>
                <w:szCs w:val="18"/>
              </w:rPr>
            </w:pPr>
          </w:p>
        </w:tc>
      </w:tr>
      <w:tr w14:paraId="11F1D6D7">
        <w:tblPrEx>
          <w:tblCellMar>
            <w:top w:w="0" w:type="dxa"/>
            <w:left w:w="108" w:type="dxa"/>
            <w:bottom w:w="0" w:type="dxa"/>
            <w:right w:w="108" w:type="dxa"/>
          </w:tblCellMar>
        </w:tblPrEx>
        <w:trPr>
          <w:trHeight w:val="335" w:hRule="atLeast"/>
          <w:jc w:val="center"/>
        </w:trPr>
        <w:tc>
          <w:tcPr>
            <w:tcW w:w="387" w:type="pct"/>
            <w:vMerge w:val="restart"/>
            <w:tcBorders>
              <w:top w:val="nil"/>
              <w:left w:val="single" w:color="auto" w:sz="8" w:space="0"/>
              <w:bottom w:val="single" w:color="auto" w:sz="4" w:space="0"/>
              <w:right w:val="single" w:color="auto" w:sz="4" w:space="0"/>
            </w:tcBorders>
            <w:shd w:val="clear" w:color="auto" w:fill="auto"/>
            <w:vAlign w:val="center"/>
          </w:tcPr>
          <w:p w14:paraId="446201C0">
            <w:pPr>
              <w:jc w:val="center"/>
              <w:rPr>
                <w:rFonts w:hint="eastAsia" w:ascii="宋体" w:hAnsi="宋体"/>
                <w:sz w:val="18"/>
                <w:szCs w:val="18"/>
              </w:rPr>
            </w:pPr>
            <w:r>
              <w:rPr>
                <w:rFonts w:hint="eastAsia" w:ascii="宋体" w:hAnsi="宋体"/>
                <w:sz w:val="18"/>
                <w:szCs w:val="18"/>
              </w:rPr>
              <w:t>按钮</w:t>
            </w:r>
          </w:p>
        </w:tc>
        <w:tc>
          <w:tcPr>
            <w:tcW w:w="1096" w:type="pct"/>
            <w:tcBorders>
              <w:top w:val="nil"/>
              <w:left w:val="nil"/>
              <w:bottom w:val="single" w:color="auto" w:sz="4" w:space="0"/>
              <w:right w:val="single" w:color="auto" w:sz="4" w:space="0"/>
            </w:tcBorders>
            <w:shd w:val="clear" w:color="auto" w:fill="auto"/>
            <w:vAlign w:val="center"/>
          </w:tcPr>
          <w:p w14:paraId="7EE9F3D2">
            <w:pPr>
              <w:jc w:val="center"/>
              <w:rPr>
                <w:rFonts w:hint="eastAsia" w:ascii="宋体" w:hAnsi="宋体"/>
                <w:sz w:val="18"/>
                <w:szCs w:val="18"/>
              </w:rPr>
            </w:pPr>
            <w:r>
              <w:rPr>
                <w:rFonts w:hint="eastAsia" w:ascii="宋体" w:hAnsi="宋体"/>
                <w:sz w:val="18"/>
                <w:szCs w:val="18"/>
              </w:rPr>
              <w:t>普通机械按钮</w:t>
            </w:r>
          </w:p>
        </w:tc>
        <w:tc>
          <w:tcPr>
            <w:tcW w:w="1016" w:type="pct"/>
            <w:tcBorders>
              <w:top w:val="nil"/>
              <w:left w:val="nil"/>
              <w:bottom w:val="single" w:color="auto" w:sz="4" w:space="0"/>
              <w:right w:val="single" w:color="auto" w:sz="4" w:space="0"/>
            </w:tcBorders>
            <w:shd w:val="clear" w:color="auto" w:fill="auto"/>
            <w:vAlign w:val="center"/>
          </w:tcPr>
          <w:p w14:paraId="703BADA8">
            <w:pPr>
              <w:jc w:val="center"/>
              <w:rPr>
                <w:rFonts w:hint="eastAsia" w:ascii="宋体" w:hAnsi="宋体"/>
                <w:sz w:val="18"/>
                <w:szCs w:val="18"/>
              </w:rPr>
            </w:pPr>
            <w:r>
              <w:rPr>
                <w:rFonts w:hint="eastAsia" w:ascii="宋体" w:hAnsi="宋体"/>
                <w:sz w:val="18"/>
                <w:szCs w:val="18"/>
              </w:rPr>
              <w:t>13</w:t>
            </w:r>
            <m:oMath>
              <m:r>
                <m:rPr/>
                <w:rPr>
                  <w:rFonts w:ascii="Cambria Math" w:hAnsi="Cambria Math"/>
                  <w:sz w:val="18"/>
                </w:rPr>
                <m:t>~</m:t>
              </m:r>
            </m:oMath>
            <w:r>
              <w:rPr>
                <w:rFonts w:hint="eastAsia" w:ascii="宋体" w:hAnsi="宋体"/>
                <w:sz w:val="18"/>
                <w:szCs w:val="18"/>
              </w:rPr>
              <w:t>26</w:t>
            </w:r>
          </w:p>
        </w:tc>
        <w:tc>
          <w:tcPr>
            <w:tcW w:w="1251" w:type="pct"/>
            <w:tcBorders>
              <w:top w:val="nil"/>
              <w:left w:val="nil"/>
              <w:bottom w:val="single" w:color="auto" w:sz="4" w:space="0"/>
              <w:right w:val="single" w:color="auto" w:sz="4" w:space="0"/>
            </w:tcBorders>
            <w:shd w:val="clear" w:color="auto" w:fill="auto"/>
            <w:vAlign w:val="center"/>
          </w:tcPr>
          <w:p w14:paraId="3C81F54D">
            <w:pPr>
              <w:jc w:val="center"/>
              <w:rPr>
                <w:rFonts w:hint="eastAsia" w:ascii="宋体" w:hAnsi="宋体"/>
                <w:sz w:val="18"/>
                <w:szCs w:val="18"/>
              </w:rPr>
            </w:pPr>
            <w:r>
              <w:rPr>
                <w:rFonts w:hint="eastAsia" w:ascii="宋体" w:hAnsi="宋体"/>
                <w:sz w:val="18"/>
                <w:szCs w:val="18"/>
              </w:rPr>
              <w:t>(10×5)</w:t>
            </w:r>
            <m:oMath>
              <m:r>
                <m:rPr/>
                <w:rPr>
                  <w:rFonts w:ascii="Cambria Math" w:hAnsi="Cambria Math"/>
                  <w:sz w:val="18"/>
                </w:rPr>
                <m:t xml:space="preserve">~ </m:t>
              </m:r>
            </m:oMath>
            <w:r>
              <w:rPr>
                <w:rFonts w:hint="eastAsia" w:ascii="宋体" w:hAnsi="宋体"/>
                <w:sz w:val="18"/>
                <w:szCs w:val="18"/>
              </w:rPr>
              <w:t>(20×12)</w:t>
            </w:r>
          </w:p>
        </w:tc>
        <w:tc>
          <w:tcPr>
            <w:tcW w:w="625" w:type="pct"/>
            <w:tcBorders>
              <w:top w:val="nil"/>
              <w:left w:val="nil"/>
              <w:bottom w:val="single" w:color="auto" w:sz="4" w:space="0"/>
              <w:right w:val="single" w:color="auto" w:sz="4" w:space="0"/>
            </w:tcBorders>
            <w:shd w:val="clear" w:color="auto" w:fill="auto"/>
            <w:vAlign w:val="center"/>
          </w:tcPr>
          <w:p w14:paraId="60AC5AC5">
            <w:pPr>
              <w:jc w:val="center"/>
              <w:rPr>
                <w:rFonts w:hint="eastAsia" w:ascii="宋体" w:hAnsi="宋体"/>
                <w:sz w:val="18"/>
                <w:szCs w:val="18"/>
              </w:rPr>
            </w:pPr>
            <w:r>
              <w:rPr>
                <w:rFonts w:hint="eastAsia" w:ascii="宋体" w:hAnsi="宋体"/>
                <w:sz w:val="18"/>
                <w:szCs w:val="18"/>
              </w:rPr>
              <w:t>2</w:t>
            </w:r>
            <w:r>
              <w:rPr>
                <w:rFonts w:ascii="宋体" w:hAnsi="宋体"/>
                <w:sz w:val="18"/>
                <w:szCs w:val="18"/>
              </w:rPr>
              <w:t xml:space="preserve"> </w:t>
            </w:r>
            <m:oMath>
              <m:r>
                <m:rPr/>
                <w:rPr>
                  <w:rFonts w:ascii="Cambria Math" w:hAnsi="Cambria Math"/>
                  <w:sz w:val="18"/>
                </w:rPr>
                <m:t>~</m:t>
              </m:r>
            </m:oMath>
            <w:r>
              <w:rPr>
                <w:rFonts w:ascii="宋体" w:hAnsi="宋体"/>
                <w:sz w:val="18"/>
                <w:szCs w:val="18"/>
              </w:rPr>
              <w:t xml:space="preserve"> </w:t>
            </w:r>
            <w:r>
              <w:rPr>
                <w:rFonts w:hint="eastAsia" w:ascii="宋体" w:hAnsi="宋体"/>
                <w:sz w:val="18"/>
                <w:szCs w:val="18"/>
              </w:rPr>
              <w:t>5</w:t>
            </w:r>
          </w:p>
        </w:tc>
        <w:tc>
          <w:tcPr>
            <w:tcW w:w="625" w:type="pct"/>
            <w:tcBorders>
              <w:top w:val="nil"/>
              <w:left w:val="nil"/>
              <w:bottom w:val="single" w:color="auto" w:sz="4" w:space="0"/>
              <w:right w:val="single" w:color="auto" w:sz="8" w:space="0"/>
            </w:tcBorders>
            <w:shd w:val="clear" w:color="auto" w:fill="auto"/>
            <w:vAlign w:val="center"/>
          </w:tcPr>
          <w:p w14:paraId="4F232290">
            <w:pPr>
              <w:jc w:val="center"/>
              <w:rPr>
                <w:rFonts w:hint="eastAsia" w:ascii="宋体" w:hAnsi="宋体"/>
                <w:sz w:val="18"/>
                <w:szCs w:val="18"/>
              </w:rPr>
            </w:pPr>
            <w:r>
              <w:rPr>
                <w:rFonts w:hint="eastAsia" w:ascii="宋体" w:hAnsi="宋体"/>
                <w:sz w:val="18"/>
                <w:szCs w:val="18"/>
              </w:rPr>
              <w:t>≥ 6</w:t>
            </w:r>
          </w:p>
        </w:tc>
      </w:tr>
      <w:tr w14:paraId="3A0A0689">
        <w:tblPrEx>
          <w:tblCellMar>
            <w:top w:w="0" w:type="dxa"/>
            <w:left w:w="108" w:type="dxa"/>
            <w:bottom w:w="0" w:type="dxa"/>
            <w:right w:w="108" w:type="dxa"/>
          </w:tblCellMar>
        </w:tblPrEx>
        <w:trPr>
          <w:trHeight w:val="335" w:hRule="atLeast"/>
          <w:jc w:val="center"/>
        </w:trPr>
        <w:tc>
          <w:tcPr>
            <w:tcW w:w="387" w:type="pct"/>
            <w:vMerge w:val="continue"/>
            <w:tcBorders>
              <w:top w:val="nil"/>
              <w:left w:val="single" w:color="auto" w:sz="8" w:space="0"/>
              <w:bottom w:val="single" w:color="auto" w:sz="4" w:space="0"/>
              <w:right w:val="single" w:color="auto" w:sz="4" w:space="0"/>
            </w:tcBorders>
            <w:shd w:val="clear" w:color="auto" w:fill="auto"/>
            <w:vAlign w:val="center"/>
          </w:tcPr>
          <w:p w14:paraId="05CBB87F">
            <w:pPr>
              <w:jc w:val="center"/>
              <w:rPr>
                <w:rFonts w:hint="eastAsia" w:ascii="宋体" w:hAnsi="宋体"/>
                <w:sz w:val="18"/>
                <w:szCs w:val="18"/>
              </w:rPr>
            </w:pPr>
          </w:p>
        </w:tc>
        <w:tc>
          <w:tcPr>
            <w:tcW w:w="1096" w:type="pct"/>
            <w:tcBorders>
              <w:top w:val="nil"/>
              <w:left w:val="nil"/>
              <w:bottom w:val="single" w:color="auto" w:sz="4" w:space="0"/>
              <w:right w:val="single" w:color="auto" w:sz="4" w:space="0"/>
            </w:tcBorders>
            <w:shd w:val="clear" w:color="auto" w:fill="auto"/>
            <w:vAlign w:val="center"/>
          </w:tcPr>
          <w:p w14:paraId="73719110">
            <w:pPr>
              <w:jc w:val="center"/>
              <w:rPr>
                <w:rFonts w:hint="eastAsia" w:ascii="宋体" w:hAnsi="宋体"/>
                <w:sz w:val="18"/>
                <w:szCs w:val="18"/>
              </w:rPr>
            </w:pPr>
            <w:r>
              <w:rPr>
                <w:rFonts w:hint="eastAsia" w:ascii="宋体" w:hAnsi="宋体"/>
                <w:sz w:val="18"/>
                <w:szCs w:val="18"/>
              </w:rPr>
              <w:t xml:space="preserve">开门机械按钮 </w:t>
            </w:r>
          </w:p>
        </w:tc>
        <w:tc>
          <w:tcPr>
            <w:tcW w:w="1016" w:type="pct"/>
            <w:tcBorders>
              <w:top w:val="nil"/>
              <w:left w:val="nil"/>
              <w:bottom w:val="single" w:color="auto" w:sz="4" w:space="0"/>
              <w:right w:val="single" w:color="auto" w:sz="4" w:space="0"/>
            </w:tcBorders>
            <w:shd w:val="clear" w:color="auto" w:fill="auto"/>
            <w:vAlign w:val="center"/>
          </w:tcPr>
          <w:p w14:paraId="66D7041A">
            <w:pPr>
              <w:jc w:val="center"/>
              <w:rPr>
                <w:rFonts w:hint="eastAsia" w:ascii="宋体" w:hAnsi="宋体"/>
                <w:sz w:val="18"/>
                <w:szCs w:val="18"/>
              </w:rPr>
            </w:pPr>
            <w:r>
              <w:rPr>
                <w:rFonts w:hint="eastAsia" w:ascii="宋体" w:hAnsi="宋体"/>
                <w:sz w:val="18"/>
                <w:szCs w:val="18"/>
              </w:rPr>
              <w:t>≥ 30</w:t>
            </w:r>
          </w:p>
        </w:tc>
        <w:tc>
          <w:tcPr>
            <w:tcW w:w="1251" w:type="pct"/>
            <w:tcBorders>
              <w:top w:val="nil"/>
              <w:left w:val="nil"/>
              <w:bottom w:val="single" w:color="auto" w:sz="4" w:space="0"/>
              <w:right w:val="single" w:color="auto" w:sz="4" w:space="0"/>
            </w:tcBorders>
            <w:shd w:val="clear" w:color="auto" w:fill="auto"/>
            <w:vAlign w:val="center"/>
          </w:tcPr>
          <w:p w14:paraId="61C54BDC">
            <w:pPr>
              <w:jc w:val="center"/>
              <w:rPr>
                <w:rFonts w:hint="eastAsia" w:ascii="宋体" w:hAnsi="宋体"/>
                <w:sz w:val="18"/>
                <w:szCs w:val="18"/>
              </w:rPr>
            </w:pPr>
            <w:r>
              <w:rPr>
                <w:rFonts w:ascii="宋体" w:hAnsi="宋体"/>
                <w:sz w:val="18"/>
                <w:szCs w:val="18"/>
              </w:rPr>
              <w:t>—</w:t>
            </w:r>
          </w:p>
        </w:tc>
        <w:tc>
          <w:tcPr>
            <w:tcW w:w="625" w:type="pct"/>
            <w:tcBorders>
              <w:top w:val="nil"/>
              <w:left w:val="nil"/>
              <w:bottom w:val="single" w:color="auto" w:sz="4" w:space="0"/>
              <w:right w:val="single" w:color="auto" w:sz="4" w:space="0"/>
            </w:tcBorders>
            <w:shd w:val="clear" w:color="auto" w:fill="auto"/>
            <w:vAlign w:val="center"/>
          </w:tcPr>
          <w:p w14:paraId="68FC1EC5">
            <w:pPr>
              <w:jc w:val="center"/>
              <w:rPr>
                <w:rFonts w:hint="eastAsia" w:ascii="宋体" w:hAnsi="宋体"/>
                <w:sz w:val="18"/>
                <w:szCs w:val="18"/>
              </w:rPr>
            </w:pPr>
            <w:r>
              <w:rPr>
                <w:rFonts w:ascii="宋体" w:hAnsi="宋体"/>
                <w:sz w:val="18"/>
                <w:szCs w:val="18"/>
              </w:rPr>
              <w:t>—</w:t>
            </w:r>
          </w:p>
        </w:tc>
        <w:tc>
          <w:tcPr>
            <w:tcW w:w="625" w:type="pct"/>
            <w:tcBorders>
              <w:top w:val="nil"/>
              <w:left w:val="nil"/>
              <w:bottom w:val="single" w:color="auto" w:sz="4" w:space="0"/>
              <w:right w:val="single" w:color="auto" w:sz="8" w:space="0"/>
            </w:tcBorders>
            <w:shd w:val="clear" w:color="auto" w:fill="auto"/>
            <w:vAlign w:val="center"/>
          </w:tcPr>
          <w:p w14:paraId="2B356254">
            <w:pPr>
              <w:jc w:val="center"/>
              <w:rPr>
                <w:rFonts w:hint="eastAsia" w:ascii="宋体" w:hAnsi="宋体"/>
                <w:sz w:val="18"/>
                <w:szCs w:val="18"/>
              </w:rPr>
            </w:pPr>
            <w:r>
              <w:rPr>
                <w:rFonts w:ascii="宋体" w:hAnsi="宋体"/>
                <w:sz w:val="18"/>
                <w:szCs w:val="18"/>
              </w:rPr>
              <w:t>—</w:t>
            </w:r>
          </w:p>
        </w:tc>
      </w:tr>
      <w:tr w14:paraId="0255A8CC">
        <w:tblPrEx>
          <w:tblCellMar>
            <w:top w:w="0" w:type="dxa"/>
            <w:left w:w="108" w:type="dxa"/>
            <w:bottom w:w="0" w:type="dxa"/>
            <w:right w:w="108" w:type="dxa"/>
          </w:tblCellMar>
        </w:tblPrEx>
        <w:trPr>
          <w:trHeight w:val="257" w:hRule="atLeast"/>
          <w:jc w:val="center"/>
        </w:trPr>
        <w:tc>
          <w:tcPr>
            <w:tcW w:w="387" w:type="pct"/>
            <w:vMerge w:val="continue"/>
            <w:tcBorders>
              <w:top w:val="nil"/>
              <w:left w:val="single" w:color="auto" w:sz="8" w:space="0"/>
              <w:bottom w:val="single" w:color="auto" w:sz="4" w:space="0"/>
              <w:right w:val="single" w:color="auto" w:sz="4" w:space="0"/>
            </w:tcBorders>
            <w:shd w:val="clear" w:color="auto" w:fill="auto"/>
            <w:vAlign w:val="center"/>
          </w:tcPr>
          <w:p w14:paraId="2DA97D54">
            <w:pPr>
              <w:jc w:val="center"/>
              <w:rPr>
                <w:rFonts w:hint="eastAsia" w:ascii="宋体" w:hAnsi="宋体"/>
                <w:sz w:val="18"/>
                <w:szCs w:val="18"/>
              </w:rPr>
            </w:pPr>
          </w:p>
        </w:tc>
        <w:tc>
          <w:tcPr>
            <w:tcW w:w="1096" w:type="pct"/>
            <w:tcBorders>
              <w:top w:val="nil"/>
              <w:left w:val="nil"/>
              <w:bottom w:val="single" w:color="auto" w:sz="4" w:space="0"/>
              <w:right w:val="single" w:color="auto" w:sz="4" w:space="0"/>
            </w:tcBorders>
            <w:shd w:val="clear" w:color="auto" w:fill="auto"/>
            <w:vAlign w:val="center"/>
          </w:tcPr>
          <w:p w14:paraId="5A39C4E6">
            <w:pPr>
              <w:jc w:val="center"/>
              <w:rPr>
                <w:rFonts w:hint="eastAsia" w:ascii="宋体" w:hAnsi="宋体"/>
                <w:sz w:val="18"/>
                <w:szCs w:val="18"/>
              </w:rPr>
            </w:pPr>
            <w:r>
              <w:rPr>
                <w:rFonts w:hint="eastAsia" w:ascii="宋体" w:hAnsi="宋体"/>
                <w:sz w:val="18"/>
                <w:szCs w:val="18"/>
              </w:rPr>
              <w:t>盘膜按钮</w:t>
            </w:r>
          </w:p>
        </w:tc>
        <w:tc>
          <w:tcPr>
            <w:tcW w:w="1016" w:type="pct"/>
            <w:tcBorders>
              <w:top w:val="nil"/>
              <w:left w:val="nil"/>
              <w:bottom w:val="single" w:color="auto" w:sz="4" w:space="0"/>
              <w:right w:val="single" w:color="auto" w:sz="4" w:space="0"/>
            </w:tcBorders>
            <w:shd w:val="clear" w:color="auto" w:fill="auto"/>
            <w:vAlign w:val="center"/>
          </w:tcPr>
          <w:p w14:paraId="75438D09">
            <w:pPr>
              <w:jc w:val="center"/>
              <w:rPr>
                <w:rFonts w:hint="eastAsia" w:ascii="宋体" w:hAnsi="宋体"/>
                <w:sz w:val="18"/>
                <w:szCs w:val="18"/>
              </w:rPr>
            </w:pPr>
            <w:r>
              <w:rPr>
                <w:rFonts w:hint="eastAsia" w:ascii="宋体" w:hAnsi="宋体"/>
                <w:sz w:val="18"/>
                <w:szCs w:val="18"/>
              </w:rPr>
              <w:t>13</w:t>
            </w:r>
            <m:oMath>
              <m:r>
                <m:rPr/>
                <w:rPr>
                  <w:rFonts w:ascii="Cambria Math" w:hAnsi="Cambria Math"/>
                  <w:sz w:val="18"/>
                </w:rPr>
                <m:t>~</m:t>
              </m:r>
            </m:oMath>
            <w:r>
              <w:rPr>
                <w:rFonts w:hint="eastAsia" w:ascii="宋体" w:hAnsi="宋体"/>
                <w:sz w:val="18"/>
                <w:szCs w:val="18"/>
              </w:rPr>
              <w:t>26</w:t>
            </w:r>
          </w:p>
        </w:tc>
        <w:tc>
          <w:tcPr>
            <w:tcW w:w="1251" w:type="pct"/>
            <w:tcBorders>
              <w:top w:val="nil"/>
              <w:left w:val="nil"/>
              <w:bottom w:val="single" w:color="auto" w:sz="4" w:space="0"/>
              <w:right w:val="single" w:color="auto" w:sz="4" w:space="0"/>
            </w:tcBorders>
            <w:shd w:val="clear" w:color="auto" w:fill="auto"/>
            <w:vAlign w:val="center"/>
          </w:tcPr>
          <w:p w14:paraId="3B86782C">
            <w:pPr>
              <w:jc w:val="center"/>
              <w:rPr>
                <w:rFonts w:hint="eastAsia" w:ascii="宋体" w:hAnsi="宋体"/>
                <w:sz w:val="18"/>
                <w:szCs w:val="18"/>
              </w:rPr>
            </w:pPr>
            <w:r>
              <w:rPr>
                <w:rFonts w:hint="eastAsia" w:ascii="宋体" w:hAnsi="宋体"/>
                <w:sz w:val="18"/>
                <w:szCs w:val="18"/>
              </w:rPr>
              <w:t>(10×5)</w:t>
            </w:r>
            <m:oMath>
              <m:r>
                <m:rPr/>
                <w:rPr>
                  <w:rFonts w:ascii="Cambria Math" w:hAnsi="Cambria Math"/>
                  <w:sz w:val="18"/>
                </w:rPr>
                <m:t xml:space="preserve">~ </m:t>
              </m:r>
            </m:oMath>
            <w:r>
              <w:rPr>
                <w:rFonts w:hint="eastAsia" w:ascii="宋体" w:hAnsi="宋体"/>
                <w:sz w:val="18"/>
                <w:szCs w:val="18"/>
              </w:rPr>
              <w:t>(20×12)</w:t>
            </w:r>
          </w:p>
        </w:tc>
        <w:tc>
          <w:tcPr>
            <w:tcW w:w="625" w:type="pct"/>
            <w:tcBorders>
              <w:top w:val="nil"/>
              <w:left w:val="nil"/>
              <w:bottom w:val="single" w:color="auto" w:sz="4" w:space="0"/>
              <w:right w:val="single" w:color="auto" w:sz="4" w:space="0"/>
            </w:tcBorders>
            <w:shd w:val="clear" w:color="auto" w:fill="auto"/>
            <w:vAlign w:val="center"/>
          </w:tcPr>
          <w:p w14:paraId="30BD0B06">
            <w:pPr>
              <w:jc w:val="center"/>
              <w:rPr>
                <w:rFonts w:hint="eastAsia" w:ascii="宋体" w:hAnsi="宋体"/>
                <w:sz w:val="18"/>
                <w:szCs w:val="18"/>
              </w:rPr>
            </w:pPr>
            <w:r>
              <w:rPr>
                <w:rFonts w:hint="eastAsia" w:ascii="宋体" w:hAnsi="宋体"/>
                <w:sz w:val="18"/>
                <w:szCs w:val="18"/>
              </w:rPr>
              <w:t>≥ 1</w:t>
            </w:r>
          </w:p>
        </w:tc>
        <w:tc>
          <w:tcPr>
            <w:tcW w:w="625" w:type="pct"/>
            <w:tcBorders>
              <w:top w:val="nil"/>
              <w:left w:val="nil"/>
              <w:bottom w:val="single" w:color="auto" w:sz="4" w:space="0"/>
              <w:right w:val="single" w:color="auto" w:sz="8" w:space="0"/>
            </w:tcBorders>
            <w:shd w:val="clear" w:color="auto" w:fill="auto"/>
            <w:vAlign w:val="center"/>
          </w:tcPr>
          <w:p w14:paraId="5F5CB341">
            <w:pPr>
              <w:jc w:val="center"/>
              <w:rPr>
                <w:rFonts w:hint="eastAsia" w:ascii="宋体" w:hAnsi="宋体"/>
                <w:sz w:val="18"/>
                <w:szCs w:val="18"/>
              </w:rPr>
            </w:pPr>
            <w:r>
              <w:rPr>
                <w:rFonts w:hint="eastAsia" w:ascii="宋体" w:hAnsi="宋体"/>
                <w:sz w:val="18"/>
                <w:szCs w:val="18"/>
              </w:rPr>
              <w:t>≥ 6</w:t>
            </w:r>
          </w:p>
        </w:tc>
      </w:tr>
      <w:tr w14:paraId="2E345677">
        <w:tblPrEx>
          <w:tblCellMar>
            <w:top w:w="0" w:type="dxa"/>
            <w:left w:w="108" w:type="dxa"/>
            <w:bottom w:w="0" w:type="dxa"/>
            <w:right w:w="108" w:type="dxa"/>
          </w:tblCellMar>
        </w:tblPrEx>
        <w:trPr>
          <w:trHeight w:val="335" w:hRule="atLeast"/>
          <w:jc w:val="center"/>
        </w:trPr>
        <w:tc>
          <w:tcPr>
            <w:tcW w:w="387" w:type="pct"/>
            <w:vMerge w:val="continue"/>
            <w:tcBorders>
              <w:top w:val="nil"/>
              <w:left w:val="single" w:color="auto" w:sz="8" w:space="0"/>
              <w:bottom w:val="single" w:color="auto" w:sz="8" w:space="0"/>
              <w:right w:val="single" w:color="auto" w:sz="4" w:space="0"/>
            </w:tcBorders>
            <w:shd w:val="clear" w:color="auto" w:fill="auto"/>
            <w:vAlign w:val="center"/>
          </w:tcPr>
          <w:p w14:paraId="2B3947F8">
            <w:pPr>
              <w:jc w:val="center"/>
              <w:rPr>
                <w:rFonts w:hint="eastAsia" w:ascii="宋体" w:hAnsi="宋体"/>
                <w:sz w:val="18"/>
                <w:szCs w:val="18"/>
              </w:rPr>
            </w:pPr>
          </w:p>
        </w:tc>
        <w:tc>
          <w:tcPr>
            <w:tcW w:w="1096" w:type="pct"/>
            <w:tcBorders>
              <w:top w:val="nil"/>
              <w:left w:val="nil"/>
              <w:bottom w:val="single" w:color="auto" w:sz="8" w:space="0"/>
              <w:right w:val="single" w:color="auto" w:sz="4" w:space="0"/>
            </w:tcBorders>
            <w:shd w:val="clear" w:color="auto" w:fill="auto"/>
            <w:vAlign w:val="center"/>
          </w:tcPr>
          <w:p w14:paraId="4F8AAEDD">
            <w:pPr>
              <w:jc w:val="center"/>
              <w:rPr>
                <w:rFonts w:hint="eastAsia" w:ascii="宋体" w:hAnsi="宋体"/>
                <w:sz w:val="18"/>
                <w:szCs w:val="18"/>
              </w:rPr>
            </w:pPr>
            <w:r>
              <w:rPr>
                <w:rFonts w:hint="eastAsia" w:ascii="宋体" w:hAnsi="宋体"/>
                <w:sz w:val="18"/>
                <w:szCs w:val="18"/>
              </w:rPr>
              <w:t>触摸按钮</w:t>
            </w:r>
          </w:p>
        </w:tc>
        <w:tc>
          <w:tcPr>
            <w:tcW w:w="1016" w:type="pct"/>
            <w:tcBorders>
              <w:top w:val="nil"/>
              <w:left w:val="nil"/>
              <w:bottom w:val="single" w:color="auto" w:sz="8" w:space="0"/>
              <w:right w:val="single" w:color="auto" w:sz="4" w:space="0"/>
            </w:tcBorders>
            <w:shd w:val="clear" w:color="auto" w:fill="auto"/>
            <w:vAlign w:val="center"/>
          </w:tcPr>
          <w:p w14:paraId="166346DA">
            <w:pPr>
              <w:jc w:val="center"/>
              <w:rPr>
                <w:rFonts w:hint="eastAsia" w:ascii="宋体" w:hAnsi="宋体"/>
                <w:sz w:val="18"/>
                <w:szCs w:val="18"/>
              </w:rPr>
            </w:pPr>
            <w:r>
              <w:rPr>
                <w:rFonts w:hint="eastAsia" w:ascii="宋体" w:hAnsi="宋体"/>
                <w:sz w:val="18"/>
                <w:szCs w:val="18"/>
              </w:rPr>
              <w:t>≥ 16</w:t>
            </w:r>
          </w:p>
        </w:tc>
        <w:tc>
          <w:tcPr>
            <w:tcW w:w="1251" w:type="pct"/>
            <w:tcBorders>
              <w:top w:val="nil"/>
              <w:left w:val="nil"/>
              <w:bottom w:val="single" w:color="auto" w:sz="8" w:space="0"/>
              <w:right w:val="single" w:color="auto" w:sz="4" w:space="0"/>
            </w:tcBorders>
            <w:shd w:val="clear" w:color="auto" w:fill="auto"/>
            <w:vAlign w:val="center"/>
          </w:tcPr>
          <w:p w14:paraId="79A1E89E">
            <w:pPr>
              <w:jc w:val="center"/>
              <w:rPr>
                <w:rFonts w:hint="eastAsia" w:ascii="宋体" w:hAnsi="宋体"/>
                <w:sz w:val="18"/>
                <w:szCs w:val="18"/>
              </w:rPr>
            </w:pPr>
            <w:r>
              <w:rPr>
                <w:rFonts w:ascii="宋体" w:hAnsi="宋体"/>
                <w:sz w:val="18"/>
                <w:szCs w:val="18"/>
              </w:rPr>
              <w:t>—</w:t>
            </w:r>
          </w:p>
        </w:tc>
        <w:tc>
          <w:tcPr>
            <w:tcW w:w="625" w:type="pct"/>
            <w:tcBorders>
              <w:top w:val="nil"/>
              <w:left w:val="nil"/>
              <w:bottom w:val="single" w:color="auto" w:sz="8" w:space="0"/>
              <w:right w:val="single" w:color="auto" w:sz="4" w:space="0"/>
            </w:tcBorders>
            <w:shd w:val="clear" w:color="auto" w:fill="auto"/>
            <w:vAlign w:val="center"/>
          </w:tcPr>
          <w:p w14:paraId="5365E3EB">
            <w:pPr>
              <w:jc w:val="center"/>
              <w:rPr>
                <w:rFonts w:hint="eastAsia" w:ascii="宋体" w:hAnsi="宋体"/>
                <w:sz w:val="18"/>
                <w:szCs w:val="18"/>
              </w:rPr>
            </w:pPr>
            <w:r>
              <w:rPr>
                <w:rFonts w:ascii="宋体" w:hAnsi="宋体"/>
                <w:sz w:val="18"/>
                <w:szCs w:val="18"/>
              </w:rPr>
              <w:t>—</w:t>
            </w:r>
          </w:p>
        </w:tc>
        <w:tc>
          <w:tcPr>
            <w:tcW w:w="625" w:type="pct"/>
            <w:tcBorders>
              <w:top w:val="nil"/>
              <w:left w:val="nil"/>
              <w:bottom w:val="single" w:color="auto" w:sz="8" w:space="0"/>
              <w:right w:val="single" w:color="auto" w:sz="8" w:space="0"/>
            </w:tcBorders>
            <w:shd w:val="clear" w:color="auto" w:fill="auto"/>
            <w:vAlign w:val="center"/>
          </w:tcPr>
          <w:p w14:paraId="06E58537">
            <w:pPr>
              <w:jc w:val="center"/>
              <w:rPr>
                <w:rFonts w:hint="eastAsia" w:ascii="宋体" w:hAnsi="宋体"/>
                <w:sz w:val="18"/>
                <w:szCs w:val="18"/>
              </w:rPr>
            </w:pPr>
            <w:r>
              <w:rPr>
                <w:rFonts w:hint="eastAsia" w:ascii="宋体" w:hAnsi="宋体"/>
                <w:sz w:val="18"/>
                <w:szCs w:val="18"/>
              </w:rPr>
              <w:t>≥ 1</w:t>
            </w:r>
            <w:r>
              <w:rPr>
                <w:rFonts w:ascii="宋体" w:hAnsi="宋体"/>
                <w:sz w:val="18"/>
                <w:szCs w:val="18"/>
              </w:rPr>
              <w:t>2</w:t>
            </w:r>
          </w:p>
        </w:tc>
      </w:tr>
      <w:bookmarkEnd w:id="267"/>
    </w:tbl>
    <w:p w14:paraId="60CD54A2">
      <w:pPr>
        <w:pStyle w:val="65"/>
        <w:spacing w:before="156" w:after="156"/>
      </w:pPr>
      <w:bookmarkStart w:id="268" w:name="_Toc177721942"/>
      <w:r>
        <w:rPr>
          <w:rFonts w:hint="eastAsia"/>
        </w:rPr>
        <w:t>旋钮</w:t>
      </w:r>
      <w:bookmarkEnd w:id="268"/>
    </w:p>
    <w:p w14:paraId="4034AD75">
      <w:pPr>
        <w:pStyle w:val="56"/>
        <w:ind w:firstLine="420"/>
        <w:rPr>
          <w:color w:val="000000" w:themeColor="text1"/>
          <w14:textFill>
            <w14:solidFill>
              <w14:schemeClr w14:val="tx1"/>
            </w14:solidFill>
          </w14:textFill>
        </w:rPr>
      </w:pPr>
      <w:bookmarkStart w:id="269" w:name="_Hlk165380517"/>
      <w:r>
        <w:rPr>
          <w:rFonts w:hint="eastAsia"/>
        </w:rPr>
        <w:t>旋钮是常用的一种转动式操纵器，常</w:t>
      </w:r>
      <w:r>
        <w:rPr>
          <w:rFonts w:hint="eastAsia"/>
          <w:color w:val="000000" w:themeColor="text1"/>
          <w14:textFill>
            <w14:solidFill>
              <w14:schemeClr w14:val="tx1"/>
            </w14:solidFill>
          </w14:textFill>
        </w:rPr>
        <w:t>见的形状分为圆形、多边形和指针形等，其设计原则是操作方便、使用灵活、安全可靠。旋钮在设计过程中要考虑的要素如下：</w:t>
      </w:r>
    </w:p>
    <w:p w14:paraId="3FEF3CD8">
      <w:pPr>
        <w:pStyle w:val="174"/>
        <w:numPr>
          <w:ilvl w:val="0"/>
          <w:numId w:val="61"/>
        </w:numPr>
      </w:pPr>
      <w:r>
        <w:rPr>
          <w:rFonts w:hint="eastAsia"/>
          <w:color w:val="000000" w:themeColor="text1"/>
          <w14:textFill>
            <w14:solidFill>
              <w14:schemeClr w14:val="tx1"/>
            </w14:solidFill>
          </w14:textFill>
        </w:rPr>
        <w:t>应设有明确用于指示旋钮当前选中状态的信息标识或反馈</w:t>
      </w:r>
      <w:r>
        <w:rPr>
          <w:rFonts w:hint="eastAsia"/>
        </w:rPr>
        <w:t>，以保证用户操作时能了解当前状态；</w:t>
      </w:r>
    </w:p>
    <w:p w14:paraId="57FDEE0E">
      <w:pPr>
        <w:pStyle w:val="174"/>
        <w:rPr>
          <w:rFonts w:ascii="Helvetica" w:hAnsi="Helvetica" w:cs="Helvetica"/>
          <w:szCs w:val="21"/>
        </w:rPr>
      </w:pPr>
      <w:r>
        <w:rPr>
          <w:rFonts w:hint="eastAsia" w:ascii="Helvetica" w:hAnsi="Helvetica" w:cs="Helvetica"/>
          <w:szCs w:val="21"/>
        </w:rPr>
        <w:t>应避免由于旋钮相关信息位置隐蔽或者操作时的手部遮挡，而导致信息内容不可见；</w:t>
      </w:r>
    </w:p>
    <w:p w14:paraId="43A262C8">
      <w:pPr>
        <w:pStyle w:val="174"/>
      </w:pPr>
      <w:r>
        <w:rPr>
          <w:rFonts w:hint="eastAsia" w:ascii="Helvetica" w:hAnsi="Helvetica" w:cs="Helvetica"/>
          <w:szCs w:val="21"/>
        </w:rPr>
        <w:t>对于旋钮设计，</w:t>
      </w:r>
      <w:r>
        <w:rPr>
          <w:rFonts w:hint="eastAsia"/>
        </w:rPr>
        <w:t>其尺寸及操纵力矩数据取值见表</w:t>
      </w:r>
      <w:r>
        <w:t>2</w:t>
      </w:r>
      <w:r>
        <w:rPr>
          <w:rFonts w:hint="eastAsia"/>
        </w:rPr>
        <w:t>，</w:t>
      </w:r>
      <w:r>
        <w:rPr>
          <w:rFonts w:hint="eastAsia" w:ascii="Helvetica" w:hAnsi="Helvetica" w:cs="Helvetica"/>
          <w:szCs w:val="21"/>
        </w:rPr>
        <w:t>数据应符合</w:t>
      </w:r>
      <w:r>
        <w:rPr>
          <w:rFonts w:hint="eastAsia"/>
        </w:rPr>
        <w:t>GB/T 14775中</w:t>
      </w:r>
      <w:r>
        <w:t>的规定</w:t>
      </w:r>
      <w:r>
        <w:rPr>
          <w:rFonts w:hint="eastAsia"/>
        </w:rPr>
        <w:t>。</w:t>
      </w:r>
    </w:p>
    <w:p w14:paraId="47B46860">
      <w:pPr>
        <w:pStyle w:val="112"/>
        <w:wordWrap w:val="0"/>
        <w:spacing w:before="156" w:after="156"/>
        <w:jc w:val="right"/>
      </w:pPr>
      <w:r>
        <w:rPr>
          <w:rFonts w:hint="eastAsia"/>
        </w:rPr>
        <w:t>两种常见旋钮的尺寸和操纵力矩</w:t>
      </w:r>
      <w:r>
        <w:t xml:space="preserve">               </w:t>
      </w:r>
      <w:r>
        <w:rPr>
          <w:rFonts w:hint="eastAsia"/>
        </w:rPr>
        <w:t xml:space="preserve"> </w:t>
      </w:r>
      <w:r>
        <w:rPr>
          <w:rFonts w:hint="eastAsia" w:ascii="宋体" w:hAnsi="宋体" w:eastAsia="宋体"/>
          <w:sz w:val="18"/>
          <w:szCs w:val="18"/>
        </w:rPr>
        <w:t xml:space="preserve"> </w:t>
      </w:r>
      <w:r>
        <w:t xml:space="preserve">  (mm) </w:t>
      </w:r>
    </w:p>
    <w:tbl>
      <w:tblPr>
        <w:tblStyle w:val="2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765"/>
        <w:gridCol w:w="1922"/>
        <w:gridCol w:w="1922"/>
        <w:gridCol w:w="2765"/>
      </w:tblGrid>
      <w:tr w14:paraId="0AF81E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75" w:type="pct"/>
            <w:tcBorders>
              <w:top w:val="single" w:color="auto" w:sz="8" w:space="0"/>
              <w:bottom w:val="single" w:color="auto" w:sz="8" w:space="0"/>
            </w:tcBorders>
            <w:shd w:val="clear" w:color="auto" w:fill="auto"/>
            <w:vAlign w:val="center"/>
          </w:tcPr>
          <w:p w14:paraId="6F14FCEB">
            <w:pPr>
              <w:spacing w:line="240" w:lineRule="auto"/>
              <w:jc w:val="center"/>
              <w:rPr>
                <w:sz w:val="18"/>
              </w:rPr>
            </w:pPr>
            <w:r>
              <w:rPr>
                <w:rFonts w:hint="eastAsia"/>
                <w:sz w:val="18"/>
              </w:rPr>
              <w:t>操纵方式</w:t>
            </w:r>
          </w:p>
        </w:tc>
        <w:tc>
          <w:tcPr>
            <w:tcW w:w="1025" w:type="pct"/>
            <w:tcBorders>
              <w:top w:val="single" w:color="auto" w:sz="8" w:space="0"/>
              <w:bottom w:val="single" w:color="auto" w:sz="8" w:space="0"/>
            </w:tcBorders>
            <w:shd w:val="clear" w:color="auto" w:fill="auto"/>
            <w:vAlign w:val="center"/>
          </w:tcPr>
          <w:p w14:paraId="1337BF9B">
            <w:pPr>
              <w:spacing w:line="240" w:lineRule="auto"/>
              <w:jc w:val="center"/>
              <w:rPr>
                <w:sz w:val="18"/>
              </w:rPr>
            </w:pPr>
            <w:r>
              <w:rPr>
                <w:rFonts w:hint="eastAsia"/>
                <w:sz w:val="18"/>
              </w:rPr>
              <w:t>直径</w:t>
            </w:r>
            <w:r>
              <w:rPr>
                <w:sz w:val="18"/>
              </w:rPr>
              <w:t>D/mm</w:t>
            </w:r>
          </w:p>
        </w:tc>
        <w:tc>
          <w:tcPr>
            <w:tcW w:w="1025" w:type="pct"/>
            <w:tcBorders>
              <w:top w:val="single" w:color="auto" w:sz="8" w:space="0"/>
              <w:bottom w:val="single" w:color="auto" w:sz="8" w:space="0"/>
            </w:tcBorders>
            <w:shd w:val="clear" w:color="auto" w:fill="auto"/>
            <w:vAlign w:val="center"/>
          </w:tcPr>
          <w:p w14:paraId="5CBE5714">
            <w:pPr>
              <w:spacing w:line="240" w:lineRule="auto"/>
              <w:jc w:val="center"/>
              <w:rPr>
                <w:sz w:val="18"/>
              </w:rPr>
            </w:pPr>
            <w:r>
              <w:rPr>
                <w:rFonts w:hint="eastAsia"/>
                <w:sz w:val="18"/>
              </w:rPr>
              <w:t>厚度</w:t>
            </w:r>
            <w:r>
              <w:rPr>
                <w:sz w:val="18"/>
              </w:rPr>
              <w:t>H/mm</w:t>
            </w:r>
          </w:p>
        </w:tc>
        <w:tc>
          <w:tcPr>
            <w:tcW w:w="1475" w:type="pct"/>
            <w:tcBorders>
              <w:top w:val="single" w:color="auto" w:sz="8" w:space="0"/>
              <w:bottom w:val="single" w:color="auto" w:sz="8" w:space="0"/>
            </w:tcBorders>
            <w:shd w:val="clear" w:color="auto" w:fill="auto"/>
            <w:vAlign w:val="center"/>
          </w:tcPr>
          <w:p w14:paraId="0D1F75D5">
            <w:pPr>
              <w:spacing w:line="240" w:lineRule="auto"/>
              <w:jc w:val="center"/>
              <w:rPr>
                <w:sz w:val="18"/>
              </w:rPr>
            </w:pPr>
            <w:r>
              <w:rPr>
                <w:rFonts w:hint="eastAsia"/>
                <w:sz w:val="18"/>
              </w:rPr>
              <w:t>操纵力矩</w:t>
            </w:r>
            <w:r>
              <w:rPr>
                <w:sz w:val="18"/>
              </w:rPr>
              <w:t>/N</w:t>
            </w:r>
            <w:r>
              <w:rPr>
                <w:rFonts w:hint="eastAsia"/>
                <w:sz w:val="18"/>
              </w:rPr>
              <w:t>·</w:t>
            </w:r>
            <w:r>
              <w:rPr>
                <w:sz w:val="18"/>
              </w:rPr>
              <w:t>m</w:t>
            </w:r>
          </w:p>
        </w:tc>
      </w:tr>
      <w:tr w14:paraId="5568DC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75" w:type="pct"/>
            <w:tcBorders>
              <w:top w:val="single" w:color="auto" w:sz="8" w:space="0"/>
            </w:tcBorders>
            <w:shd w:val="clear" w:color="auto" w:fill="auto"/>
            <w:vAlign w:val="center"/>
          </w:tcPr>
          <w:p w14:paraId="6BB7288E">
            <w:pPr>
              <w:spacing w:line="240" w:lineRule="auto"/>
              <w:jc w:val="center"/>
              <w:rPr>
                <w:sz w:val="18"/>
              </w:rPr>
            </w:pPr>
            <w:r>
              <w:rPr>
                <w:rFonts w:hint="eastAsia"/>
                <w:sz w:val="18"/>
              </w:rPr>
              <w:t>捏握和连续调节</w:t>
            </w:r>
          </w:p>
        </w:tc>
        <w:tc>
          <w:tcPr>
            <w:tcW w:w="1025" w:type="pct"/>
            <w:tcBorders>
              <w:top w:val="single" w:color="auto" w:sz="8" w:space="0"/>
            </w:tcBorders>
            <w:shd w:val="clear" w:color="auto" w:fill="auto"/>
            <w:vAlign w:val="center"/>
          </w:tcPr>
          <w:p w14:paraId="6C9BCCCA">
            <w:pPr>
              <w:spacing w:line="240" w:lineRule="auto"/>
              <w:jc w:val="center"/>
              <w:rPr>
                <w:sz w:val="18"/>
              </w:rPr>
            </w:pPr>
            <w:r>
              <w:rPr>
                <w:sz w:val="18"/>
              </w:rPr>
              <w:t>10</w:t>
            </w:r>
            <m:oMath>
              <m:r>
                <m:rPr/>
                <w:rPr>
                  <w:rFonts w:ascii="Cambria Math" w:hAnsi="Cambria Math"/>
                  <w:sz w:val="18"/>
                </w:rPr>
                <m:t xml:space="preserve"> ~</m:t>
              </m:r>
            </m:oMath>
            <w:r>
              <w:rPr>
                <w:sz w:val="18"/>
              </w:rPr>
              <w:t xml:space="preserve"> 100</w:t>
            </w:r>
          </w:p>
        </w:tc>
        <w:tc>
          <w:tcPr>
            <w:tcW w:w="1025" w:type="pct"/>
            <w:tcBorders>
              <w:top w:val="single" w:color="auto" w:sz="8" w:space="0"/>
            </w:tcBorders>
            <w:shd w:val="clear" w:color="auto" w:fill="auto"/>
            <w:vAlign w:val="center"/>
          </w:tcPr>
          <w:p w14:paraId="300C4F4E">
            <w:pPr>
              <w:spacing w:line="240" w:lineRule="auto"/>
              <w:jc w:val="center"/>
              <w:rPr>
                <w:sz w:val="18"/>
              </w:rPr>
            </w:pPr>
            <w:r>
              <w:rPr>
                <w:sz w:val="18"/>
              </w:rPr>
              <w:t>12</w:t>
            </w:r>
            <m:oMath>
              <m:r>
                <m:rPr/>
                <w:rPr>
                  <w:rFonts w:ascii="Cambria Math" w:hAnsi="Cambria Math"/>
                  <w:sz w:val="18"/>
                </w:rPr>
                <m:t xml:space="preserve"> ~ </m:t>
              </m:r>
            </m:oMath>
            <w:r>
              <w:rPr>
                <w:sz w:val="18"/>
              </w:rPr>
              <w:t>25</w:t>
            </w:r>
          </w:p>
        </w:tc>
        <w:tc>
          <w:tcPr>
            <w:tcW w:w="1475" w:type="pct"/>
            <w:tcBorders>
              <w:top w:val="single" w:color="auto" w:sz="8" w:space="0"/>
            </w:tcBorders>
            <w:shd w:val="clear" w:color="auto" w:fill="auto"/>
            <w:vAlign w:val="center"/>
          </w:tcPr>
          <w:p w14:paraId="634B28CB">
            <w:pPr>
              <w:spacing w:line="240" w:lineRule="auto"/>
              <w:jc w:val="center"/>
              <w:rPr>
                <w:sz w:val="18"/>
              </w:rPr>
            </w:pPr>
            <w:r>
              <w:rPr>
                <w:sz w:val="18"/>
              </w:rPr>
              <w:t>0.02</w:t>
            </w:r>
            <m:oMath>
              <m:r>
                <m:rPr/>
                <w:rPr>
                  <w:rFonts w:ascii="Cambria Math" w:hAnsi="Cambria Math"/>
                  <w:sz w:val="18"/>
                </w:rPr>
                <m:t xml:space="preserve"> ~ </m:t>
              </m:r>
            </m:oMath>
            <w:r>
              <w:rPr>
                <w:sz w:val="18"/>
              </w:rPr>
              <w:t>0.5</w:t>
            </w:r>
          </w:p>
        </w:tc>
      </w:tr>
      <w:tr w14:paraId="5E3567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75" w:type="pct"/>
            <w:shd w:val="clear" w:color="auto" w:fill="auto"/>
            <w:vAlign w:val="center"/>
          </w:tcPr>
          <w:p w14:paraId="32D44BF2">
            <w:pPr>
              <w:spacing w:line="240" w:lineRule="auto"/>
              <w:jc w:val="center"/>
              <w:rPr>
                <w:sz w:val="18"/>
              </w:rPr>
            </w:pPr>
            <w:r>
              <w:rPr>
                <w:rFonts w:hint="eastAsia"/>
                <w:sz w:val="18"/>
              </w:rPr>
              <w:t>指握和断续调节</w:t>
            </w:r>
          </w:p>
        </w:tc>
        <w:tc>
          <w:tcPr>
            <w:tcW w:w="1025" w:type="pct"/>
            <w:shd w:val="clear" w:color="auto" w:fill="auto"/>
            <w:vAlign w:val="center"/>
          </w:tcPr>
          <w:p w14:paraId="15725E54">
            <w:pPr>
              <w:spacing w:line="240" w:lineRule="auto"/>
              <w:jc w:val="center"/>
              <w:rPr>
                <w:sz w:val="18"/>
              </w:rPr>
            </w:pPr>
            <w:r>
              <w:rPr>
                <w:sz w:val="18"/>
              </w:rPr>
              <w:t>35</w:t>
            </w:r>
            <m:oMath>
              <m:r>
                <m:rPr/>
                <w:rPr>
                  <w:rFonts w:ascii="Cambria Math" w:hAnsi="Cambria Math"/>
                  <w:sz w:val="18"/>
                </w:rPr>
                <m:t xml:space="preserve"> ~ </m:t>
              </m:r>
            </m:oMath>
            <w:r>
              <w:rPr>
                <w:sz w:val="18"/>
              </w:rPr>
              <w:t>75</w:t>
            </w:r>
          </w:p>
        </w:tc>
        <w:tc>
          <w:tcPr>
            <w:tcW w:w="1025" w:type="pct"/>
            <w:shd w:val="clear" w:color="auto" w:fill="auto"/>
            <w:vAlign w:val="center"/>
          </w:tcPr>
          <w:p w14:paraId="5F998711">
            <w:pPr>
              <w:spacing w:line="240" w:lineRule="auto"/>
              <w:jc w:val="center"/>
              <w:rPr>
                <w:sz w:val="18"/>
              </w:rPr>
            </w:pPr>
            <w:r>
              <w:rPr>
                <w:rFonts w:hint="eastAsia" w:ascii="宋体" w:hAnsi="宋体"/>
                <w:sz w:val="18"/>
              </w:rPr>
              <w:t>≥</w:t>
            </w:r>
            <w:r>
              <w:rPr>
                <w:sz w:val="18"/>
              </w:rPr>
              <w:t>15</w:t>
            </w:r>
          </w:p>
        </w:tc>
        <w:tc>
          <w:tcPr>
            <w:tcW w:w="1475" w:type="pct"/>
            <w:shd w:val="clear" w:color="auto" w:fill="auto"/>
            <w:vAlign w:val="center"/>
          </w:tcPr>
          <w:p w14:paraId="1FDF8D1D">
            <w:pPr>
              <w:spacing w:line="240" w:lineRule="auto"/>
              <w:jc w:val="center"/>
              <w:rPr>
                <w:sz w:val="18"/>
              </w:rPr>
            </w:pPr>
            <w:r>
              <w:rPr>
                <w:sz w:val="18"/>
              </w:rPr>
              <w:t>0.2</w:t>
            </w:r>
            <m:oMath>
              <m:r>
                <m:rPr/>
                <w:rPr>
                  <w:rFonts w:ascii="Cambria Math" w:hAnsi="Cambria Math"/>
                  <w:sz w:val="18"/>
                </w:rPr>
                <m:t xml:space="preserve"> ~ </m:t>
              </m:r>
            </m:oMath>
            <w:r>
              <w:rPr>
                <w:sz w:val="18"/>
              </w:rPr>
              <w:t>0.7</w:t>
            </w:r>
          </w:p>
        </w:tc>
      </w:tr>
      <w:bookmarkEnd w:id="260"/>
      <w:bookmarkEnd w:id="261"/>
      <w:bookmarkEnd w:id="264"/>
      <w:bookmarkEnd w:id="265"/>
      <w:bookmarkEnd w:id="266"/>
      <w:bookmarkEnd w:id="269"/>
    </w:tbl>
    <w:p w14:paraId="62FC9385">
      <w:pPr>
        <w:pStyle w:val="65"/>
        <w:spacing w:before="156" w:after="156"/>
      </w:pPr>
      <w:bookmarkStart w:id="270" w:name="_Toc154559578"/>
      <w:bookmarkStart w:id="271" w:name="_Toc154563887"/>
      <w:bookmarkStart w:id="272" w:name="_Toc154560184"/>
      <w:bookmarkStart w:id="273" w:name="_Toc177721943"/>
      <w:bookmarkStart w:id="274" w:name="_Toc147752909"/>
      <w:bookmarkStart w:id="275" w:name="_Toc154384433"/>
      <w:r>
        <w:rPr>
          <w:rFonts w:hint="eastAsia"/>
          <w:shd w:val="clear" w:color="auto" w:fill="FFFFFF"/>
        </w:rPr>
        <w:t>手柄</w:t>
      </w:r>
      <w:bookmarkEnd w:id="270"/>
      <w:bookmarkEnd w:id="271"/>
      <w:bookmarkEnd w:id="272"/>
      <w:bookmarkEnd w:id="273"/>
      <w:bookmarkEnd w:id="274"/>
      <w:bookmarkEnd w:id="275"/>
    </w:p>
    <w:p w14:paraId="0EB43D3F">
      <w:pPr>
        <w:pStyle w:val="56"/>
        <w:ind w:firstLine="420"/>
        <w:rPr>
          <w:rFonts w:ascii="Helvetica" w:hAnsi="Helvetica" w:cs="Helvetica"/>
          <w:szCs w:val="21"/>
          <w:shd w:val="clear" w:color="auto" w:fill="FFFFFF"/>
        </w:rPr>
      </w:pPr>
      <w:bookmarkStart w:id="276" w:name="_Hlk165380543"/>
      <w:r>
        <w:rPr>
          <w:rFonts w:hint="eastAsia"/>
        </w:rPr>
        <w:t>手柄是移动式操纵器，通过上部的移动来牵动内部的装置，实现某种功能。手柄一般单手操作，其设计要求手握舒适，施力方便，不打滑。手柄</w:t>
      </w:r>
      <w:r>
        <w:rPr>
          <w:rFonts w:hint="eastAsia" w:ascii="Helvetica" w:hAnsi="Helvetica" w:cs="Helvetica"/>
          <w:szCs w:val="21"/>
          <w:shd w:val="clear" w:color="auto" w:fill="FFFFFF"/>
        </w:rPr>
        <w:t>的外形、大小、长短、重量及材料等，除应满足操作要求外，还应符合手的结构，尺度及其触觉特征。</w:t>
      </w:r>
    </w:p>
    <w:p w14:paraId="339E4AE4">
      <w:pPr>
        <w:pStyle w:val="56"/>
        <w:ind w:firstLine="420"/>
        <w:rPr>
          <w:color w:val="000000" w:themeColor="text1"/>
          <w14:textFill>
            <w14:solidFill>
              <w14:schemeClr w14:val="tx1"/>
            </w14:solidFill>
          </w14:textFill>
        </w:rPr>
      </w:pPr>
      <w:r>
        <w:rPr>
          <w:rFonts w:hint="eastAsia" w:ascii="Helvetica" w:hAnsi="Helvetica" w:cs="Helvetica"/>
          <w:szCs w:val="21"/>
          <w:shd w:val="clear" w:color="auto" w:fill="FFFFFF"/>
        </w:rPr>
        <w:t>手</w:t>
      </w:r>
      <w:r>
        <w:rPr>
          <w:rFonts w:hint="eastAsia"/>
        </w:rPr>
        <w:t>柄设计需</w:t>
      </w:r>
      <w:r>
        <w:rPr>
          <w:rFonts w:hint="eastAsia"/>
          <w:color w:val="000000" w:themeColor="text1"/>
          <w14:textFill>
            <w14:solidFill>
              <w14:schemeClr w14:val="tx1"/>
            </w14:solidFill>
          </w14:textFill>
        </w:rPr>
        <w:t>要考虑的要素如下：</w:t>
      </w:r>
    </w:p>
    <w:p w14:paraId="5AABDEB9">
      <w:pPr>
        <w:pStyle w:val="174"/>
        <w:numPr>
          <w:ilvl w:val="0"/>
          <w:numId w:val="62"/>
        </w:numPr>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手柄应具有明确的触觉可辨别性，同时还要考虑操作者带上手套也能分辨和方便操作；</w:t>
      </w:r>
    </w:p>
    <w:p w14:paraId="0E8C4D81">
      <w:pPr>
        <w:pStyle w:val="174"/>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手柄形状应适应人手的生理特点，应避免将手柄丝毫不差地贴合于手的握持空间，不能紧贴手心；</w:t>
      </w:r>
    </w:p>
    <w:p w14:paraId="37860FBA">
      <w:pPr>
        <w:pStyle w:val="174"/>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手柄尺寸应符合人手尺度的需要，必须考虑手柄幅长、手握粗度、握持状态合触觉的舒适性；</w:t>
      </w:r>
    </w:p>
    <w:p w14:paraId="2D161F73">
      <w:pPr>
        <w:pStyle w:val="174"/>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手柄的操作方向应与相关联的各类设备的相关运动方向一致。</w:t>
      </w:r>
    </w:p>
    <w:bookmarkEnd w:id="276"/>
    <w:p w14:paraId="44C14031">
      <w:pPr>
        <w:pStyle w:val="65"/>
        <w:spacing w:before="156" w:after="156"/>
        <w:rPr>
          <w:color w:val="000000" w:themeColor="text1"/>
          <w14:textFill>
            <w14:solidFill>
              <w14:schemeClr w14:val="tx1"/>
            </w14:solidFill>
          </w14:textFill>
        </w:rPr>
      </w:pPr>
      <w:bookmarkStart w:id="277" w:name="_Toc154563888"/>
      <w:bookmarkStart w:id="278" w:name="_Toc177721944"/>
      <w:bookmarkStart w:id="279" w:name="_Toc154384434"/>
      <w:bookmarkStart w:id="280" w:name="_Toc154559579"/>
      <w:bookmarkStart w:id="281" w:name="_Toc147752910"/>
      <w:bookmarkStart w:id="282" w:name="_Toc154560185"/>
      <w:r>
        <w:rPr>
          <w:rFonts w:hint="eastAsia"/>
          <w:color w:val="000000" w:themeColor="text1"/>
          <w14:textFill>
            <w14:solidFill>
              <w14:schemeClr w14:val="tx1"/>
            </w14:solidFill>
          </w14:textFill>
        </w:rPr>
        <w:t>手轮</w:t>
      </w:r>
      <w:bookmarkEnd w:id="277"/>
      <w:bookmarkEnd w:id="278"/>
      <w:bookmarkEnd w:id="279"/>
      <w:bookmarkEnd w:id="280"/>
      <w:bookmarkEnd w:id="281"/>
      <w:bookmarkEnd w:id="282"/>
    </w:p>
    <w:p w14:paraId="77356601">
      <w:pPr>
        <w:pStyle w:val="56"/>
        <w:ind w:firstLine="420"/>
        <w:rPr>
          <w:color w:val="000000" w:themeColor="text1"/>
          <w14:textFill>
            <w14:solidFill>
              <w14:schemeClr w14:val="tx1"/>
            </w14:solidFill>
          </w14:textFill>
        </w:rPr>
      </w:pPr>
      <w:bookmarkStart w:id="283" w:name="_Hlk165380573"/>
      <w:r>
        <w:rPr>
          <w:rFonts w:hint="eastAsia"/>
          <w:color w:val="000000" w:themeColor="text1"/>
          <w14:textFill>
            <w14:solidFill>
              <w14:schemeClr w14:val="tx1"/>
            </w14:solidFill>
          </w14:textFill>
        </w:rPr>
        <w:t>手轮是旋转式操纵器，可连续旋转、适用于多圈操作、控制力较大的场合。手轮造型样式丰富</w:t>
      </w:r>
      <w:r>
        <w:rPr>
          <w:color w:val="000000" w:themeColor="text1"/>
          <w14:textFill>
            <w14:solidFill>
              <w14:schemeClr w14:val="tx1"/>
            </w14:solidFill>
          </w14:textFill>
        </w:rPr>
        <w:t>。</w:t>
      </w:r>
    </w:p>
    <w:p w14:paraId="44C8613B">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手</w:t>
      </w:r>
      <w:r>
        <w:rPr>
          <w:rFonts w:hint="eastAsia" w:ascii="Helvetica" w:hAnsi="Helvetica" w:cs="Helvetica"/>
          <w:color w:val="000000" w:themeColor="text1"/>
          <w:szCs w:val="21"/>
          <w:shd w:val="clear" w:color="auto" w:fill="FFFFFF"/>
          <w14:textFill>
            <w14:solidFill>
              <w14:schemeClr w14:val="tx1"/>
            </w14:solidFill>
          </w14:textFill>
        </w:rPr>
        <w:t>轮</w:t>
      </w:r>
      <w:r>
        <w:rPr>
          <w:rFonts w:hint="eastAsia"/>
          <w:color w:val="000000" w:themeColor="text1"/>
          <w14:textFill>
            <w14:solidFill>
              <w14:schemeClr w14:val="tx1"/>
            </w14:solidFill>
          </w14:textFill>
        </w:rPr>
        <w:t>设计需要考虑的要素如下：</w:t>
      </w:r>
    </w:p>
    <w:p w14:paraId="2F176C10">
      <w:pPr>
        <w:pStyle w:val="174"/>
        <w:numPr>
          <w:ilvl w:val="0"/>
          <w:numId w:val="63"/>
        </w:numPr>
      </w:pPr>
      <w:r>
        <w:rPr>
          <w:rFonts w:hint="eastAsia"/>
          <w:color w:val="000000" w:themeColor="text1"/>
          <w14:textFill>
            <w14:solidFill>
              <w14:schemeClr w14:val="tx1"/>
            </w14:solidFill>
          </w14:textFill>
        </w:rPr>
        <w:t>手轮直径、操纵力应根据需求而定，应充分考虑人体尺寸大小、操作力矩、操作速度、操作体位与姿势等因素，具体按GB/T 1</w:t>
      </w:r>
      <w:r>
        <w:t>4775</w:t>
      </w:r>
      <w:r>
        <w:rPr>
          <w:rFonts w:hint="eastAsia"/>
        </w:rPr>
        <w:t>的规定执行；</w:t>
      </w:r>
    </w:p>
    <w:p w14:paraId="7A3B4495">
      <w:pPr>
        <w:pStyle w:val="174"/>
        <w:numPr>
          <w:ilvl w:val="0"/>
          <w:numId w:val="63"/>
        </w:numPr>
      </w:pPr>
      <w:r>
        <w:rPr>
          <w:rFonts w:hint="eastAsia"/>
        </w:rPr>
        <w:t>手轮安装位置直接影响操作效率。一般转动快的手轮，其转轴与人体前方平面成</w:t>
      </w:r>
      <m:oMath>
        <m:sSup>
          <m:sSupPr>
            <m:ctrlPr>
              <w:rPr>
                <w:rFonts w:ascii="Cambria Math" w:hAnsi="Cambria Math"/>
                <w:i/>
              </w:rPr>
            </m:ctrlPr>
          </m:sSupPr>
          <m:e>
            <m:r>
              <m:rPr/>
              <w:rPr>
                <w:rFonts w:hint="eastAsia" w:ascii="Cambria Math" w:hAnsi="Cambria Math"/>
              </w:rPr>
              <m:t>60</m:t>
            </m:r>
            <m:ctrlPr>
              <w:rPr>
                <w:rFonts w:ascii="Cambria Math" w:hAnsi="Cambria Math"/>
                <w:i/>
              </w:rPr>
            </m:ctrlPr>
          </m:e>
          <m:sup>
            <m:r>
              <m:rPr/>
              <w:rPr>
                <w:rFonts w:hint="eastAsia" w:ascii="Cambria Math" w:hAnsi="Cambria Math"/>
              </w:rPr>
              <m:t>°</m:t>
            </m:r>
            <m:ctrlPr>
              <w:rPr>
                <w:rFonts w:ascii="Cambria Math" w:hAnsi="Cambria Math"/>
                <w:i/>
              </w:rPr>
            </m:ctrlPr>
          </m:sup>
        </m:sSup>
        <m:r>
          <m:rPr/>
          <w:rPr>
            <w:rFonts w:hint="eastAsia" w:ascii="Cambria Math" w:hAnsi="Cambria Math"/>
          </w:rPr>
          <m:t>~</m:t>
        </m:r>
        <m:sSup>
          <m:sSupPr>
            <m:ctrlPr>
              <w:rPr>
                <w:rFonts w:ascii="Cambria Math" w:hAnsi="Cambria Math"/>
                <w:i/>
              </w:rPr>
            </m:ctrlPr>
          </m:sSupPr>
          <m:e>
            <m:r>
              <m:rPr/>
              <w:rPr>
                <w:rFonts w:hint="eastAsia" w:ascii="Cambria Math" w:hAnsi="Cambria Math"/>
              </w:rPr>
              <m:t>90</m:t>
            </m:r>
            <m:ctrlPr>
              <w:rPr>
                <w:rFonts w:ascii="Cambria Math" w:hAnsi="Cambria Math"/>
                <w:i/>
              </w:rPr>
            </m:ctrlPr>
          </m:e>
          <m:sup>
            <m:r>
              <m:rPr/>
              <w:rPr>
                <w:rFonts w:hint="eastAsia" w:ascii="Cambria Math" w:hAnsi="Cambria Math"/>
              </w:rPr>
              <m:t>°</m:t>
            </m:r>
            <m:ctrlPr>
              <w:rPr>
                <w:rFonts w:ascii="Cambria Math" w:hAnsi="Cambria Math"/>
                <w:i/>
              </w:rPr>
            </m:ctrlPr>
          </m:sup>
        </m:sSup>
      </m:oMath>
      <w:r>
        <w:rPr>
          <w:rFonts w:hint="eastAsia"/>
        </w:rPr>
        <w:t>。</w:t>
      </w:r>
    </w:p>
    <w:bookmarkEnd w:id="283"/>
    <w:p w14:paraId="4EC2F766">
      <w:pPr>
        <w:pStyle w:val="65"/>
        <w:spacing w:before="156" w:after="156"/>
        <w:rPr>
          <w:color w:val="000000" w:themeColor="text1"/>
          <w14:textFill>
            <w14:solidFill>
              <w14:schemeClr w14:val="tx1"/>
            </w14:solidFill>
          </w14:textFill>
        </w:rPr>
      </w:pPr>
      <w:bookmarkStart w:id="284" w:name="_Toc177721945"/>
      <w:r>
        <w:rPr>
          <w:rFonts w:hint="eastAsia"/>
          <w:color w:val="000000" w:themeColor="text1"/>
          <w14:textFill>
            <w14:solidFill>
              <w14:schemeClr w14:val="tx1"/>
            </w14:solidFill>
          </w14:textFill>
        </w:rPr>
        <w:t>手握式工具</w:t>
      </w:r>
      <w:bookmarkEnd w:id="284"/>
    </w:p>
    <w:p w14:paraId="0F749592">
      <w:pPr>
        <w:pStyle w:val="56"/>
        <w:ind w:firstLine="420"/>
        <w:rPr>
          <w:color w:val="000000" w:themeColor="text1"/>
          <w14:textFill>
            <w14:solidFill>
              <w14:schemeClr w14:val="tx1"/>
            </w14:solidFill>
          </w14:textFill>
        </w:rPr>
      </w:pPr>
      <w:bookmarkStart w:id="285" w:name="_Hlk165380626"/>
      <w:r>
        <w:rPr>
          <w:rFonts w:hint="eastAsia"/>
          <w:color w:val="000000" w:themeColor="text1"/>
          <w14:textFill>
            <w14:solidFill>
              <w14:schemeClr w14:val="tx1"/>
            </w14:solidFill>
          </w14:textFill>
        </w:rPr>
        <w:t>手握式工具广泛应用于产品的操作，安装和维修等作业过程中。</w:t>
      </w:r>
    </w:p>
    <w:p w14:paraId="2899D3DB">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手握式工具设计需要考虑的要素如下：</w:t>
      </w:r>
      <w:r>
        <w:rPr>
          <w:color w:val="000000" w:themeColor="text1"/>
          <w14:textFill>
            <w14:solidFill>
              <w14:schemeClr w14:val="tx1"/>
            </w14:solidFill>
          </w14:textFill>
        </w:rPr>
        <w:t xml:space="preserve"> </w:t>
      </w:r>
    </w:p>
    <w:p w14:paraId="30613D32">
      <w:pPr>
        <w:pStyle w:val="174"/>
        <w:numPr>
          <w:ilvl w:val="0"/>
          <w:numId w:val="64"/>
        </w:numPr>
      </w:pPr>
      <w:r>
        <w:rPr>
          <w:rFonts w:hint="eastAsia"/>
          <w:color w:val="000000" w:themeColor="text1"/>
          <w14:textFill>
            <w14:solidFill>
              <w14:schemeClr w14:val="tx1"/>
            </w14:solidFill>
          </w14:textFill>
        </w:rPr>
        <w:t>应根据作业者的力</w:t>
      </w:r>
      <w:r>
        <w:rPr>
          <w:rFonts w:hint="eastAsia"/>
        </w:rPr>
        <w:t>度和作业能力来设计，并考虑性别、训练强度、身体素质上的差异；</w:t>
      </w:r>
    </w:p>
    <w:p w14:paraId="1D756954">
      <w:pPr>
        <w:pStyle w:val="174"/>
      </w:pPr>
      <w:r>
        <w:rPr>
          <w:rFonts w:hint="eastAsia"/>
        </w:rPr>
        <w:t>应符合人的手脚尺寸及生理学解剖学原则，避免静肌负荷，保持手腕顺直，避免手掌所受压力过大；</w:t>
      </w:r>
    </w:p>
    <w:p w14:paraId="3C567DE7">
      <w:pPr>
        <w:pStyle w:val="174"/>
      </w:pPr>
      <w:r>
        <w:rPr>
          <w:rFonts w:hint="eastAsia"/>
        </w:rPr>
        <w:t>应与操作者身体形成适当比例、使操作发挥最大效率；</w:t>
      </w:r>
    </w:p>
    <w:p w14:paraId="5D28DE35">
      <w:pPr>
        <w:pStyle w:val="174"/>
      </w:pPr>
      <w:r>
        <w:rPr>
          <w:rFonts w:hint="eastAsia"/>
        </w:rPr>
        <w:t>工具要求的作业姿势不能引起疲劳。</w:t>
      </w:r>
    </w:p>
    <w:bookmarkEnd w:id="285"/>
    <w:p w14:paraId="03E1888D">
      <w:pPr>
        <w:pStyle w:val="105"/>
        <w:spacing w:before="156" w:after="156"/>
      </w:pPr>
      <w:bookmarkStart w:id="286" w:name="_Toc177721946"/>
      <w:r>
        <w:rPr>
          <w:rFonts w:hint="eastAsia"/>
        </w:rPr>
        <w:t>反馈</w:t>
      </w:r>
      <w:bookmarkEnd w:id="286"/>
    </w:p>
    <w:p w14:paraId="7E402EE8">
      <w:pPr>
        <w:pStyle w:val="65"/>
        <w:spacing w:before="156" w:after="156"/>
      </w:pPr>
      <w:bookmarkStart w:id="287" w:name="_Toc154384419"/>
      <w:bookmarkStart w:id="288" w:name="_Toc145487145"/>
      <w:bookmarkStart w:id="289" w:name="_Toc154563891"/>
      <w:bookmarkStart w:id="290" w:name="_Toc154560169"/>
      <w:bookmarkStart w:id="291" w:name="_Toc154559563"/>
      <w:bookmarkStart w:id="292" w:name="_Toc177721947"/>
      <w:bookmarkStart w:id="293" w:name="_Toc147752912"/>
      <w:bookmarkStart w:id="294" w:name="_Toc147752913"/>
      <w:bookmarkStart w:id="295" w:name="_Toc154384438"/>
      <w:bookmarkStart w:id="296" w:name="_Toc154559582"/>
      <w:bookmarkStart w:id="297" w:name="_Toc145487146"/>
      <w:bookmarkStart w:id="298" w:name="_Toc154560188"/>
      <w:r>
        <w:rPr>
          <w:rFonts w:hint="eastAsia"/>
        </w:rPr>
        <w:t>基本要求</w:t>
      </w:r>
      <w:bookmarkEnd w:id="287"/>
      <w:bookmarkEnd w:id="288"/>
      <w:bookmarkEnd w:id="289"/>
      <w:bookmarkEnd w:id="290"/>
      <w:bookmarkEnd w:id="291"/>
      <w:bookmarkEnd w:id="292"/>
      <w:bookmarkEnd w:id="293"/>
    </w:p>
    <w:p w14:paraId="7F54887E">
      <w:pPr>
        <w:pStyle w:val="56"/>
        <w:ind w:firstLine="420"/>
      </w:pPr>
      <w:bookmarkStart w:id="299" w:name="_Hlk165380641"/>
      <w:r>
        <w:rPr>
          <w:rFonts w:hint="eastAsia"/>
        </w:rPr>
        <w:t>产品使用过程中的反馈类型包括视觉反馈、听觉反馈和触觉反馈。以上三种反馈的编码应符合GB</w:t>
      </w:r>
      <w:r>
        <w:t>/</w:t>
      </w:r>
      <w:r>
        <w:rPr>
          <w:rFonts w:hint="eastAsia"/>
        </w:rPr>
        <w:t>T 4025-2010中规定的要求，应满足以下要求：</w:t>
      </w:r>
    </w:p>
    <w:p w14:paraId="690540AF">
      <w:pPr>
        <w:pStyle w:val="174"/>
        <w:numPr>
          <w:ilvl w:val="0"/>
          <w:numId w:val="65"/>
        </w:numPr>
      </w:pPr>
      <w:r>
        <w:rPr>
          <w:rFonts w:hint="eastAsia"/>
        </w:rPr>
        <w:t>反馈要及时、简单；响应速度要符合设备功能和安全性的相关要求；</w:t>
      </w:r>
    </w:p>
    <w:p w14:paraId="0B7BBA0B">
      <w:pPr>
        <w:pStyle w:val="174"/>
      </w:pPr>
      <w:r>
        <w:rPr>
          <w:rFonts w:hint="eastAsia"/>
        </w:rPr>
        <w:t>反馈应清晰、明确；例如：产品在处于不同状态（开启、运行、暂停、关闭）时，需要有清晰明确的相应提示；</w:t>
      </w:r>
    </w:p>
    <w:p w14:paraId="098F5D9B">
      <w:pPr>
        <w:pStyle w:val="174"/>
      </w:pPr>
      <w:r>
        <w:rPr>
          <w:rFonts w:hint="eastAsia"/>
        </w:rPr>
        <w:t>产品的使用中，每一个操作动作都应至少提供视觉、听觉和触觉反馈中的两种反馈方式。</w:t>
      </w:r>
    </w:p>
    <w:bookmarkEnd w:id="299"/>
    <w:p w14:paraId="0B708E3C">
      <w:pPr>
        <w:pStyle w:val="65"/>
        <w:spacing w:before="156" w:after="156"/>
      </w:pPr>
      <w:bookmarkStart w:id="300" w:name="_Toc154563892"/>
      <w:bookmarkStart w:id="301" w:name="_Toc177721948"/>
      <w:r>
        <w:rPr>
          <w:rFonts w:hint="eastAsia"/>
        </w:rPr>
        <w:t>视觉反馈</w:t>
      </w:r>
      <w:bookmarkEnd w:id="294"/>
      <w:bookmarkEnd w:id="295"/>
      <w:bookmarkEnd w:id="296"/>
      <w:bookmarkEnd w:id="297"/>
      <w:bookmarkEnd w:id="298"/>
      <w:bookmarkEnd w:id="300"/>
      <w:bookmarkEnd w:id="301"/>
    </w:p>
    <w:p w14:paraId="780D483E">
      <w:pPr>
        <w:pStyle w:val="56"/>
        <w:ind w:firstLine="420"/>
      </w:pPr>
      <w:bookmarkStart w:id="302" w:name="_Hlk156912125"/>
      <w:r>
        <w:rPr>
          <w:rFonts w:hint="eastAsia"/>
        </w:rPr>
        <w:t>视觉反馈是由亮度、对比度、颜色、形状、尺寸或位置方式传递的信号。</w:t>
      </w:r>
    </w:p>
    <w:p w14:paraId="3099786C">
      <w:pPr>
        <w:pStyle w:val="56"/>
        <w:ind w:firstLine="420"/>
      </w:pPr>
      <w:r>
        <w:rPr>
          <w:rFonts w:hint="eastAsia"/>
        </w:rPr>
        <w:t>视觉反馈应满足以下要求：</w:t>
      </w:r>
    </w:p>
    <w:p w14:paraId="0AAD917E">
      <w:pPr>
        <w:pStyle w:val="174"/>
        <w:numPr>
          <w:ilvl w:val="0"/>
          <w:numId w:val="66"/>
        </w:numPr>
      </w:pPr>
      <w:bookmarkStart w:id="303" w:name="_Toc145487147"/>
      <w:bookmarkStart w:id="304" w:name="_Toc154560189"/>
      <w:bookmarkStart w:id="305" w:name="_Toc147752914"/>
      <w:bookmarkStart w:id="306" w:name="_Toc154559583"/>
      <w:bookmarkStart w:id="307" w:name="_Toc154563893"/>
      <w:bookmarkStart w:id="308" w:name="_Toc154384439"/>
      <w:r>
        <w:rPr>
          <w:rFonts w:hint="eastAsia"/>
        </w:rPr>
        <w:t>应明显出现在视野内，操作时不能被手所遮挡；</w:t>
      </w:r>
    </w:p>
    <w:p w14:paraId="6581237A">
      <w:pPr>
        <w:pStyle w:val="174"/>
      </w:pPr>
      <w:r>
        <w:rPr>
          <w:rFonts w:hint="eastAsia"/>
        </w:rPr>
        <w:t>一</w:t>
      </w:r>
      <w:r>
        <w:t>个</w:t>
      </w:r>
      <w:r>
        <w:rPr>
          <w:rFonts w:hint="eastAsia"/>
        </w:rPr>
        <w:t>视觉</w:t>
      </w:r>
      <w:r>
        <w:t>信号宜</w:t>
      </w:r>
      <w:r>
        <w:rPr>
          <w:rFonts w:hint="eastAsia"/>
        </w:rPr>
        <w:t>有一种含义，在特定条件下可有不同含义；</w:t>
      </w:r>
    </w:p>
    <w:p w14:paraId="3FB34279">
      <w:pPr>
        <w:pStyle w:val="174"/>
      </w:pPr>
      <w:r>
        <w:rPr>
          <w:rFonts w:hint="eastAsia"/>
        </w:rPr>
        <w:t>应有合适的视亮度和颜色反差；如果以元素闪烁形式出现，应同时只有一处闪烁，避免多处同时闪烁。</w:t>
      </w:r>
    </w:p>
    <w:bookmarkEnd w:id="302"/>
    <w:p w14:paraId="2A100ECC">
      <w:pPr>
        <w:pStyle w:val="65"/>
        <w:spacing w:before="156" w:after="156"/>
      </w:pPr>
      <w:bookmarkStart w:id="309" w:name="_Toc177721949"/>
      <w:r>
        <w:rPr>
          <w:rFonts w:hint="eastAsia"/>
        </w:rPr>
        <w:t>听觉反馈</w:t>
      </w:r>
      <w:bookmarkEnd w:id="303"/>
      <w:bookmarkEnd w:id="304"/>
      <w:bookmarkEnd w:id="305"/>
      <w:bookmarkEnd w:id="306"/>
      <w:bookmarkEnd w:id="307"/>
      <w:bookmarkEnd w:id="308"/>
      <w:bookmarkEnd w:id="309"/>
    </w:p>
    <w:p w14:paraId="45147775">
      <w:pPr>
        <w:pStyle w:val="56"/>
        <w:ind w:firstLine="420"/>
      </w:pPr>
      <w:bookmarkStart w:id="310" w:name="_Hlk156912145"/>
      <w:bookmarkStart w:id="311" w:name="_Hlk156912133"/>
      <w:bookmarkStart w:id="312" w:name="_Toc145487148"/>
      <w:bookmarkStart w:id="313" w:name="_Toc147752915"/>
      <w:bookmarkStart w:id="314" w:name="_Toc154384440"/>
      <w:bookmarkStart w:id="315" w:name="_Toc154560190"/>
      <w:bookmarkStart w:id="316" w:name="_Toc154559584"/>
      <w:bookmarkStart w:id="317" w:name="_Toc154563894"/>
      <w:r>
        <w:t>听觉反馈是通过</w:t>
      </w:r>
      <w:r>
        <w:rPr>
          <w:rFonts w:hint="eastAsia"/>
        </w:rPr>
        <w:t>音调、频率或间歇等方式传递的来自声源的信息；其主要用于危险、注意、警报解除等状态指示和通告信息。</w:t>
      </w:r>
    </w:p>
    <w:p w14:paraId="3D37AB0E">
      <w:pPr>
        <w:pStyle w:val="56"/>
        <w:ind w:firstLine="420"/>
      </w:pPr>
      <w:r>
        <w:rPr>
          <w:rFonts w:hint="eastAsia"/>
        </w:rPr>
        <w:t>听觉反馈应满足以下要求：</w:t>
      </w:r>
    </w:p>
    <w:p w14:paraId="7B5ED5DD">
      <w:pPr>
        <w:pStyle w:val="174"/>
        <w:numPr>
          <w:ilvl w:val="0"/>
          <w:numId w:val="67"/>
        </w:numPr>
      </w:pPr>
      <w:bookmarkStart w:id="318" w:name="_Hlk163737850"/>
      <w:bookmarkStart w:id="319" w:name="_Hlk156985038"/>
      <w:r>
        <w:rPr>
          <w:rFonts w:hint="eastAsia"/>
        </w:rPr>
        <w:t>发至操作人员的听觉信号，其含义应当清晰、明确；</w:t>
      </w:r>
    </w:p>
    <w:p w14:paraId="57DDFD5C">
      <w:pPr>
        <w:pStyle w:val="174"/>
        <w:numPr>
          <w:ilvl w:val="0"/>
          <w:numId w:val="67"/>
        </w:numPr>
        <w:rPr>
          <w:color w:val="000000" w:themeColor="text1"/>
          <w14:textFill>
            <w14:solidFill>
              <w14:schemeClr w14:val="tx1"/>
            </w14:solidFill>
          </w14:textFill>
        </w:rPr>
      </w:pPr>
      <w:bookmarkStart w:id="320" w:name="_Hlk163658732"/>
      <w:bookmarkStart w:id="321" w:name="_Hlk162880735"/>
      <w:r>
        <w:rPr>
          <w:rFonts w:hint="eastAsia"/>
          <w:color w:val="000000" w:themeColor="text1"/>
          <w14:textFill>
            <w14:solidFill>
              <w14:schemeClr w14:val="tx1"/>
            </w14:solidFill>
          </w14:textFill>
        </w:rPr>
        <w:t>应与其他声音信号区分，并且音质和音量能适应于环境噪声水平；</w:t>
      </w:r>
      <w:r>
        <w:rPr>
          <w:color w:val="000000" w:themeColor="text1"/>
          <w14:textFill>
            <w14:solidFill>
              <w14:schemeClr w14:val="tx1"/>
            </w14:solidFill>
          </w14:textFill>
        </w:rPr>
        <w:t xml:space="preserve"> </w:t>
      </w:r>
    </w:p>
    <w:bookmarkEnd w:id="320"/>
    <w:p w14:paraId="597A0509">
      <w:pPr>
        <w:pStyle w:val="174"/>
        <w:numPr>
          <w:ilvl w:val="0"/>
          <w:numId w:val="67"/>
        </w:numPr>
      </w:pPr>
      <w:r>
        <w:rPr>
          <w:rFonts w:hint="eastAsia"/>
        </w:rPr>
        <w:t>应采用译码容易和反应速度快的声音信号，可采用语音、音乐、或蜂鸣提示等；</w:t>
      </w:r>
    </w:p>
    <w:p w14:paraId="50C653A3">
      <w:pPr>
        <w:pStyle w:val="174"/>
        <w:numPr>
          <w:ilvl w:val="0"/>
          <w:numId w:val="67"/>
        </w:numPr>
      </w:pPr>
      <w:r>
        <w:rPr>
          <w:rFonts w:hint="eastAsia"/>
        </w:rPr>
        <w:t>应对逼近的危险报警并标示危险情况的开始和持续时间，有操作者控制或可干预的地方，信号至少持续到操作者干预为止；</w:t>
      </w:r>
    </w:p>
    <w:p w14:paraId="392012DF">
      <w:pPr>
        <w:pStyle w:val="174"/>
        <w:numPr>
          <w:ilvl w:val="0"/>
          <w:numId w:val="67"/>
        </w:numPr>
      </w:pPr>
      <w:r>
        <w:rPr>
          <w:rFonts w:hint="eastAsia"/>
        </w:rPr>
        <w:t>听觉信号用于指示安全信息时，应符合 GB/T 1251.1-2008 的规定</w:t>
      </w:r>
      <w:bookmarkEnd w:id="318"/>
      <w:r>
        <w:rPr>
          <w:rFonts w:hint="eastAsia"/>
        </w:rPr>
        <w:t>。</w:t>
      </w:r>
    </w:p>
    <w:bookmarkEnd w:id="310"/>
    <w:bookmarkEnd w:id="311"/>
    <w:bookmarkEnd w:id="319"/>
    <w:bookmarkEnd w:id="321"/>
    <w:p w14:paraId="30A6421B">
      <w:pPr>
        <w:pStyle w:val="65"/>
        <w:spacing w:before="156" w:after="156"/>
      </w:pPr>
      <w:bookmarkStart w:id="322" w:name="_Toc177721950"/>
      <w:r>
        <w:rPr>
          <w:rFonts w:hint="eastAsia"/>
        </w:rPr>
        <w:t>触觉反馈</w:t>
      </w:r>
      <w:bookmarkEnd w:id="312"/>
      <w:bookmarkEnd w:id="313"/>
      <w:bookmarkEnd w:id="314"/>
      <w:bookmarkEnd w:id="315"/>
      <w:bookmarkEnd w:id="316"/>
      <w:bookmarkEnd w:id="317"/>
      <w:bookmarkEnd w:id="322"/>
    </w:p>
    <w:p w14:paraId="7542DA8D">
      <w:pPr>
        <w:pStyle w:val="56"/>
        <w:ind w:firstLine="420"/>
      </w:pPr>
      <w:bookmarkStart w:id="323" w:name="_Hlk165380709"/>
      <w:r>
        <w:rPr>
          <w:rFonts w:hint="eastAsia"/>
        </w:rPr>
        <w:t>触觉反馈是通过振动、力、表面粗糙度、轮廓或位置方式传递的信息。</w:t>
      </w:r>
    </w:p>
    <w:p w14:paraId="20C73DC6">
      <w:pPr>
        <w:pStyle w:val="56"/>
        <w:ind w:firstLine="420"/>
      </w:pPr>
      <w:r>
        <w:rPr>
          <w:rFonts w:hint="eastAsia"/>
        </w:rPr>
        <w:t>触觉反馈应满足以下要求：</w:t>
      </w:r>
    </w:p>
    <w:p w14:paraId="3BBD1D5D">
      <w:pPr>
        <w:pStyle w:val="174"/>
        <w:numPr>
          <w:ilvl w:val="0"/>
          <w:numId w:val="68"/>
        </w:numPr>
      </w:pPr>
      <w:r>
        <w:rPr>
          <w:rFonts w:hint="eastAsia"/>
        </w:rPr>
        <w:t>触觉清晰、操作者应能准确的辨别出操作的元件；</w:t>
      </w:r>
    </w:p>
    <w:p w14:paraId="38186D10">
      <w:pPr>
        <w:pStyle w:val="174"/>
        <w:numPr>
          <w:ilvl w:val="0"/>
          <w:numId w:val="68"/>
        </w:numPr>
      </w:pPr>
      <w:r>
        <w:rPr>
          <w:rFonts w:hint="eastAsia"/>
        </w:rPr>
        <w:t>通过触觉传递给操作人员的信息，应与操作人员的视觉和听觉无关；</w:t>
      </w:r>
    </w:p>
    <w:p w14:paraId="357C4DE9">
      <w:pPr>
        <w:pStyle w:val="187"/>
      </w:pPr>
      <w:r>
        <w:rPr>
          <w:rFonts w:hint="eastAsia"/>
        </w:rPr>
        <w:t>操作界面的设计，需要提供使用者直接操作接触界面的触感反馈，以表示操作动作的有效性，避免因无触觉反馈而导致使用者重复操作；</w:t>
      </w:r>
    </w:p>
    <w:p w14:paraId="7CC5C473">
      <w:pPr>
        <w:pStyle w:val="187"/>
      </w:pPr>
      <w:r>
        <w:rPr>
          <w:rFonts w:hint="eastAsia"/>
        </w:rPr>
        <w:t>触摸式操作界面，若设计中有触觉反馈不适用的情况，则应设计配合操作内容的视觉或者听觉反馈。</w:t>
      </w:r>
    </w:p>
    <w:bookmarkEnd w:id="323"/>
    <w:p w14:paraId="4A0E63B1">
      <w:pPr>
        <w:pStyle w:val="105"/>
        <w:spacing w:before="156" w:after="156"/>
      </w:pPr>
      <w:bookmarkStart w:id="324" w:name="_Toc177721951"/>
      <w:r>
        <w:rPr>
          <w:rFonts w:hint="eastAsia"/>
        </w:rPr>
        <w:t>容错</w:t>
      </w:r>
      <w:bookmarkEnd w:id="324"/>
    </w:p>
    <w:p w14:paraId="25135724">
      <w:pPr>
        <w:pStyle w:val="56"/>
        <w:ind w:firstLine="420"/>
      </w:pPr>
      <w:bookmarkStart w:id="325" w:name="_Hlk165380738"/>
      <w:r>
        <w:rPr>
          <w:rFonts w:hint="eastAsia"/>
        </w:rPr>
        <w:t>产品设计时，</w:t>
      </w:r>
      <w:r>
        <w:t xml:space="preserve"> </w:t>
      </w:r>
      <w:r>
        <w:rPr>
          <w:rFonts w:hint="eastAsia"/>
        </w:rPr>
        <w:t>应当有一定容错性，应满足以下要求：</w:t>
      </w:r>
    </w:p>
    <w:p w14:paraId="7202D1BF">
      <w:pPr>
        <w:pStyle w:val="174"/>
        <w:numPr>
          <w:ilvl w:val="0"/>
          <w:numId w:val="69"/>
        </w:numPr>
      </w:pPr>
      <w:r>
        <w:rPr>
          <w:rFonts w:hint="eastAsia"/>
        </w:rPr>
        <w:t>尽量减少因为用户身体条件原因而导致的错误操作；</w:t>
      </w:r>
    </w:p>
    <w:p w14:paraId="71358C23">
      <w:pPr>
        <w:pStyle w:val="174"/>
      </w:pPr>
      <w:r>
        <w:rPr>
          <w:rFonts w:hint="eastAsia"/>
        </w:rPr>
        <w:t>最大限度地包容使用者的误操作，将可能造成的危险程度降至最低；</w:t>
      </w:r>
    </w:p>
    <w:p w14:paraId="2E4E0F61">
      <w:pPr>
        <w:pStyle w:val="174"/>
      </w:pPr>
      <w:r>
        <w:rPr>
          <w:rFonts w:hint="eastAsia"/>
        </w:rPr>
        <w:t>尽量简化操作指令和优化操作程序，以减少误操作：</w:t>
      </w:r>
      <w:r>
        <w:t xml:space="preserve"> </w:t>
      </w:r>
    </w:p>
    <w:p w14:paraId="03B0CF0A">
      <w:pPr>
        <w:pStyle w:val="187"/>
      </w:pPr>
      <w:r>
        <w:rPr>
          <w:rFonts w:hint="eastAsia"/>
        </w:rPr>
        <w:t>设置提示功能，在可能引起未定义状态或系统故障时做出提示并阻止输入；</w:t>
      </w:r>
    </w:p>
    <w:bookmarkEnd w:id="325"/>
    <w:p w14:paraId="31035B18">
      <w:pPr>
        <w:pStyle w:val="187"/>
      </w:pPr>
      <w:bookmarkStart w:id="326" w:name="_Hlk165380747"/>
      <w:r>
        <w:rPr>
          <w:rFonts w:hint="eastAsia"/>
        </w:rPr>
        <w:t>设置校对功能，即使输入有明显错误也能得到预期效果。例：输入格式有问题时自动修正；</w:t>
      </w:r>
    </w:p>
    <w:p w14:paraId="68CA84DA">
      <w:pPr>
        <w:pStyle w:val="187"/>
      </w:pPr>
      <w:r>
        <w:rPr>
          <w:rFonts w:hint="eastAsia"/>
        </w:rPr>
        <w:t>设置复位功能，使用户能在使用进程中或错误报警中快速恢复到初始状态。</w:t>
      </w:r>
    </w:p>
    <w:bookmarkEnd w:id="326"/>
    <w:p w14:paraId="3C5796EE">
      <w:pPr>
        <w:pStyle w:val="105"/>
        <w:spacing w:before="156" w:after="156"/>
      </w:pPr>
      <w:bookmarkStart w:id="327" w:name="_Toc147752919"/>
      <w:bookmarkStart w:id="328" w:name="_Toc154384443"/>
      <w:bookmarkStart w:id="329" w:name="_Toc154560193"/>
      <w:bookmarkStart w:id="330" w:name="_Toc177721952"/>
      <w:bookmarkStart w:id="331" w:name="_Toc154563897"/>
      <w:bookmarkStart w:id="332" w:name="_Toc154559587"/>
      <w:bookmarkStart w:id="333" w:name="_Toc145487152"/>
      <w:r>
        <w:rPr>
          <w:rFonts w:hint="eastAsia"/>
        </w:rPr>
        <w:t>眩光</w:t>
      </w:r>
      <w:bookmarkEnd w:id="327"/>
      <w:bookmarkEnd w:id="328"/>
      <w:bookmarkEnd w:id="329"/>
      <w:bookmarkEnd w:id="330"/>
      <w:bookmarkEnd w:id="331"/>
      <w:bookmarkEnd w:id="332"/>
      <w:bookmarkEnd w:id="333"/>
    </w:p>
    <w:p w14:paraId="07460C58">
      <w:pPr>
        <w:pStyle w:val="56"/>
        <w:ind w:firstLine="420"/>
      </w:pPr>
      <w:bookmarkStart w:id="334" w:name="_Hlk156985752"/>
      <w:bookmarkStart w:id="335" w:name="_Hlk165380776"/>
      <w:r>
        <w:rPr>
          <w:rFonts w:hint="eastAsia"/>
        </w:rPr>
        <w:t>产品设计时应对各类眩光进行控制，应满足以下要求：</w:t>
      </w:r>
    </w:p>
    <w:p w14:paraId="25544451">
      <w:pPr>
        <w:pStyle w:val="174"/>
        <w:numPr>
          <w:ilvl w:val="0"/>
          <w:numId w:val="70"/>
        </w:numPr>
      </w:pPr>
      <w:r>
        <w:rPr>
          <w:rFonts w:hint="eastAsia"/>
        </w:rPr>
        <w:t>避免使用者在产品使用中由于以下因素而导致不适或降低交互效率：</w:t>
      </w:r>
    </w:p>
    <w:p w14:paraId="2CCDA1AE">
      <w:pPr>
        <w:pStyle w:val="187"/>
      </w:pPr>
      <w:r>
        <w:rPr>
          <w:rFonts w:hint="eastAsia"/>
        </w:rPr>
        <w:t>在视域内光亮度的分布或者范围不适宜；</w:t>
      </w:r>
    </w:p>
    <w:p w14:paraId="67C06A46">
      <w:pPr>
        <w:pStyle w:val="187"/>
      </w:pPr>
      <w:r>
        <w:rPr>
          <w:rFonts w:hint="eastAsia"/>
        </w:rPr>
        <w:t>在空间以及时间上存在极端的亮度对比。</w:t>
      </w:r>
    </w:p>
    <w:p w14:paraId="5BB9E601">
      <w:pPr>
        <w:pStyle w:val="174"/>
      </w:pPr>
      <w:r>
        <w:rPr>
          <w:rFonts w:hint="eastAsia"/>
        </w:rPr>
        <w:t>避免产品的发光部件（信息显示屏、指示灯等）光线过强，避免在用户视野中产生因高亮度刺激或者未充分遮蔽的光影所造成的直接眩光；</w:t>
      </w:r>
    </w:p>
    <w:p w14:paraId="05B9A7C2">
      <w:pPr>
        <w:pStyle w:val="174"/>
      </w:pPr>
      <w:r>
        <w:rPr>
          <w:rFonts w:hint="eastAsia"/>
        </w:rPr>
        <w:t>避免产品因光泽表面的高反射所造成的反射眩光</w:t>
      </w:r>
      <w:bookmarkEnd w:id="334"/>
      <w:r>
        <w:rPr>
          <w:rFonts w:hint="eastAsia"/>
        </w:rPr>
        <w:t>。</w:t>
      </w:r>
    </w:p>
    <w:bookmarkEnd w:id="335"/>
    <w:p w14:paraId="3E656676">
      <w:pPr>
        <w:pStyle w:val="104"/>
        <w:spacing w:before="312" w:after="312"/>
      </w:pPr>
      <w:bookmarkStart w:id="336" w:name="_Toc154384448"/>
      <w:bookmarkStart w:id="337" w:name="_Toc154559592"/>
      <w:bookmarkStart w:id="338" w:name="_Toc154560198"/>
      <w:bookmarkStart w:id="339" w:name="_Toc154563902"/>
      <w:bookmarkStart w:id="340" w:name="_Toc177721953"/>
      <w:bookmarkStart w:id="341" w:name="_Hlk165380860"/>
      <w:r>
        <w:rPr>
          <w:rFonts w:hint="eastAsia"/>
        </w:rPr>
        <w:t>工作空间</w:t>
      </w:r>
      <w:bookmarkEnd w:id="336"/>
      <w:bookmarkEnd w:id="337"/>
      <w:bookmarkEnd w:id="338"/>
      <w:bookmarkEnd w:id="339"/>
      <w:r>
        <w:rPr>
          <w:rFonts w:hint="eastAsia"/>
        </w:rPr>
        <w:t>和作业环境</w:t>
      </w:r>
      <w:bookmarkEnd w:id="340"/>
    </w:p>
    <w:p w14:paraId="5318A46B">
      <w:pPr>
        <w:pStyle w:val="105"/>
        <w:spacing w:before="156" w:after="156"/>
      </w:pPr>
      <w:bookmarkStart w:id="342" w:name="_Toc177721954"/>
      <w:bookmarkStart w:id="343" w:name="_Toc154384449"/>
      <w:bookmarkStart w:id="344" w:name="_Toc154559593"/>
      <w:bookmarkStart w:id="345" w:name="_Toc154560199"/>
      <w:bookmarkStart w:id="346" w:name="_Toc154563903"/>
      <w:bookmarkStart w:id="347" w:name="_Toc154559580"/>
      <w:bookmarkStart w:id="348" w:name="_Toc154560186"/>
      <w:bookmarkStart w:id="349" w:name="_Toc154384435"/>
      <w:bookmarkStart w:id="350" w:name="_Toc154563889"/>
      <w:bookmarkStart w:id="351" w:name="_Toc154384453"/>
      <w:bookmarkStart w:id="352" w:name="_Toc154560203"/>
      <w:bookmarkStart w:id="353" w:name="_Toc154563907"/>
      <w:bookmarkStart w:id="354" w:name="_Toc154559597"/>
      <w:r>
        <w:rPr>
          <w:rFonts w:hint="eastAsia"/>
        </w:rPr>
        <w:t>工作空间</w:t>
      </w:r>
      <w:bookmarkEnd w:id="342"/>
    </w:p>
    <w:p w14:paraId="736877C2">
      <w:pPr>
        <w:pStyle w:val="65"/>
        <w:spacing w:before="156" w:after="156"/>
      </w:pPr>
      <w:bookmarkStart w:id="355" w:name="_Toc177721955"/>
      <w:r>
        <w:rPr>
          <w:rFonts w:hint="eastAsia"/>
        </w:rPr>
        <w:t>基本要求</w:t>
      </w:r>
      <w:bookmarkEnd w:id="343"/>
      <w:bookmarkEnd w:id="344"/>
      <w:bookmarkEnd w:id="345"/>
      <w:bookmarkEnd w:id="346"/>
      <w:bookmarkEnd w:id="355"/>
    </w:p>
    <w:p w14:paraId="09C733FB">
      <w:pPr>
        <w:pStyle w:val="56"/>
        <w:ind w:firstLine="420"/>
        <w:rPr>
          <w:color w:val="00B050"/>
        </w:rPr>
      </w:pPr>
      <w:r>
        <w:t>产品的</w:t>
      </w:r>
      <w:r>
        <w:rPr>
          <w:rFonts w:hint="eastAsia"/>
        </w:rPr>
        <w:t xml:space="preserve">作业空间设计应遵循如下要求： </w:t>
      </w:r>
    </w:p>
    <w:p w14:paraId="3A21EA3E">
      <w:pPr>
        <w:pStyle w:val="174"/>
        <w:numPr>
          <w:ilvl w:val="0"/>
          <w:numId w:val="71"/>
        </w:numPr>
      </w:pPr>
      <w:r>
        <w:rPr>
          <w:rFonts w:hint="eastAsia"/>
        </w:rPr>
        <w:t>应同时考虑人员姿态的稳定性和灵活性；</w:t>
      </w:r>
    </w:p>
    <w:p w14:paraId="42241FFE">
      <w:pPr>
        <w:pStyle w:val="174"/>
      </w:pPr>
      <w:r>
        <w:rPr>
          <w:rFonts w:hint="eastAsia"/>
        </w:rPr>
        <w:t>应给人员提供一个尽量安全、稳固和稳定的基础借以施力；</w:t>
      </w:r>
    </w:p>
    <w:p w14:paraId="7EEC3A72">
      <w:pPr>
        <w:pStyle w:val="174"/>
      </w:pPr>
      <w:r>
        <w:rPr>
          <w:rFonts w:hint="eastAsia"/>
        </w:rPr>
        <w:t>应考虑人体尺寸、姿势、肌肉力量和动作的因素。例如，应提供充分的作业空间，使工作者可以使用良好的工作姿态和动作的完成任务，允许工作者调整身体姿势，灵活进出工作空间；</w:t>
      </w:r>
    </w:p>
    <w:p w14:paraId="478B2C30">
      <w:pPr>
        <w:pStyle w:val="174"/>
      </w:pPr>
      <w:r>
        <w:rPr>
          <w:rFonts w:hint="eastAsia"/>
        </w:rPr>
        <w:t>避免可能造成长时间静态肌肉紧张或导致工作疲劳的身体姿态，应允许工作者变换身体姿态。</w:t>
      </w:r>
    </w:p>
    <w:p w14:paraId="412B022F">
      <w:pPr>
        <w:pStyle w:val="65"/>
        <w:spacing w:before="156" w:after="156"/>
      </w:pPr>
      <w:bookmarkStart w:id="356" w:name="_Toc154559594"/>
      <w:bookmarkStart w:id="357" w:name="_Toc154384450"/>
      <w:bookmarkStart w:id="358" w:name="_Toc154560200"/>
      <w:bookmarkStart w:id="359" w:name="_Toc177721956"/>
      <w:bookmarkStart w:id="360" w:name="_Toc147752928"/>
      <w:bookmarkStart w:id="361" w:name="_Toc154563904"/>
      <w:r>
        <w:rPr>
          <w:rFonts w:hint="eastAsia"/>
        </w:rPr>
        <w:t>身体姿态</w:t>
      </w:r>
      <w:bookmarkEnd w:id="356"/>
      <w:bookmarkEnd w:id="357"/>
      <w:bookmarkEnd w:id="358"/>
      <w:bookmarkEnd w:id="359"/>
      <w:bookmarkEnd w:id="360"/>
      <w:bookmarkEnd w:id="361"/>
    </w:p>
    <w:p w14:paraId="29FF8943">
      <w:pPr>
        <w:pStyle w:val="56"/>
        <w:ind w:firstLine="420"/>
      </w:pPr>
      <w:r>
        <w:rPr>
          <w:rFonts w:hint="eastAsia"/>
        </w:rPr>
        <w:t>关于</w:t>
      </w:r>
      <w:r>
        <w:t>身体姿态</w:t>
      </w:r>
      <w:r>
        <w:rPr>
          <w:rFonts w:hint="eastAsia"/>
        </w:rPr>
        <w:t xml:space="preserve">应注意以下几点： </w:t>
      </w:r>
    </w:p>
    <w:p w14:paraId="4B418E0E">
      <w:pPr>
        <w:pStyle w:val="174"/>
        <w:numPr>
          <w:ilvl w:val="0"/>
          <w:numId w:val="72"/>
        </w:numPr>
      </w:pPr>
      <w:r>
        <w:rPr>
          <w:rFonts w:hint="eastAsia"/>
        </w:rPr>
        <w:t>工作站的设计应考虑人体尺寸带来的限制，同时还要考虑到着装和其他随身携带物品的影响；</w:t>
      </w:r>
    </w:p>
    <w:p w14:paraId="2CF38A33">
      <w:pPr>
        <w:pStyle w:val="174"/>
      </w:pPr>
      <w:r>
        <w:rPr>
          <w:rFonts w:hint="eastAsia"/>
        </w:rPr>
        <w:t>对于持续性的任务，操作者应能交替采用坐姿和站姿。如果只能选择一种姿态，通常坐姿优于站姿，除非工作过程要求站姿。对于持续性的任务，应避免蹲姿或跪姿；</w:t>
      </w:r>
    </w:p>
    <w:p w14:paraId="16099B93">
      <w:pPr>
        <w:pStyle w:val="174"/>
      </w:pPr>
      <w:r>
        <w:rPr>
          <w:rFonts w:hint="eastAsia"/>
        </w:rPr>
        <w:t>如果必须用较大的肌力，应采取合适的身体姿势和提供适当的身体支撑，使通过身体的力链或力矩最短或最简单，在执行精细动作的任务尤其如此。</w:t>
      </w:r>
    </w:p>
    <w:p w14:paraId="09A2101A">
      <w:pPr>
        <w:pStyle w:val="65"/>
        <w:spacing w:before="156" w:after="156"/>
      </w:pPr>
      <w:bookmarkStart w:id="362" w:name="_Toc147752929"/>
      <w:bookmarkStart w:id="363" w:name="_Toc154563905"/>
      <w:bookmarkStart w:id="364" w:name="_Toc177721957"/>
      <w:bookmarkStart w:id="365" w:name="_Toc154560201"/>
      <w:bookmarkStart w:id="366" w:name="_Toc154384451"/>
      <w:bookmarkStart w:id="367" w:name="_Toc154559595"/>
      <w:r>
        <w:rPr>
          <w:rFonts w:hint="eastAsia"/>
        </w:rPr>
        <w:t>肌力</w:t>
      </w:r>
      <w:bookmarkEnd w:id="362"/>
      <w:bookmarkEnd w:id="363"/>
      <w:bookmarkEnd w:id="364"/>
      <w:bookmarkEnd w:id="365"/>
      <w:bookmarkEnd w:id="366"/>
      <w:bookmarkEnd w:id="367"/>
    </w:p>
    <w:p w14:paraId="295063AE">
      <w:pPr>
        <w:pStyle w:val="56"/>
        <w:ind w:firstLine="420"/>
      </w:pPr>
      <w:r>
        <w:rPr>
          <w:rFonts w:hint="eastAsia"/>
        </w:rPr>
        <w:t>关于</w:t>
      </w:r>
      <w:r>
        <w:t>肌力</w:t>
      </w:r>
      <w:r>
        <w:rPr>
          <w:rFonts w:hint="eastAsia"/>
        </w:rPr>
        <w:t xml:space="preserve">应注意以下几点： </w:t>
      </w:r>
    </w:p>
    <w:p w14:paraId="0C0CC076">
      <w:pPr>
        <w:pStyle w:val="174"/>
        <w:numPr>
          <w:ilvl w:val="0"/>
          <w:numId w:val="73"/>
        </w:numPr>
      </w:pPr>
      <w:r>
        <w:rPr>
          <w:rFonts w:hint="eastAsia"/>
        </w:rPr>
        <w:t>力量上的要求应与操作者的身体机能相匹配，应科学地考虑力的大小、施力频率、姿态和疲劳等之间的关系；</w:t>
      </w:r>
    </w:p>
    <w:p w14:paraId="604035D3">
      <w:pPr>
        <w:pStyle w:val="174"/>
      </w:pPr>
      <w:r>
        <w:rPr>
          <w:rFonts w:hint="eastAsia"/>
        </w:rPr>
        <w:t>应避免肌肉、关节、韧带以及呼吸和循环系统不必要或者过度的紧张；</w:t>
      </w:r>
    </w:p>
    <w:p w14:paraId="1A5DBA05">
      <w:pPr>
        <w:pStyle w:val="174"/>
      </w:pPr>
      <w:r>
        <w:rPr>
          <w:rFonts w:hint="eastAsia"/>
        </w:rPr>
        <w:t>所涉及的肌肉群必须在肌力上能够满足力的要求。当力的要求过大时，应在工作系统中引入助力系统或重新设计任务以使用更加有力的肌肉。</w:t>
      </w:r>
    </w:p>
    <w:p w14:paraId="18B6078B">
      <w:pPr>
        <w:pStyle w:val="65"/>
        <w:spacing w:before="156" w:after="156"/>
      </w:pPr>
      <w:bookmarkStart w:id="368" w:name="_Toc154384452"/>
      <w:bookmarkStart w:id="369" w:name="_Toc154559596"/>
      <w:bookmarkStart w:id="370" w:name="_Toc177721958"/>
      <w:bookmarkStart w:id="371" w:name="_Toc154563906"/>
      <w:bookmarkStart w:id="372" w:name="_Toc147752930"/>
      <w:bookmarkStart w:id="373" w:name="_Toc154560202"/>
      <w:r>
        <w:rPr>
          <w:rFonts w:hint="eastAsia"/>
        </w:rPr>
        <w:t>身体动作</w:t>
      </w:r>
      <w:bookmarkEnd w:id="368"/>
      <w:bookmarkEnd w:id="369"/>
      <w:bookmarkEnd w:id="370"/>
      <w:bookmarkEnd w:id="371"/>
      <w:bookmarkEnd w:id="372"/>
      <w:bookmarkEnd w:id="373"/>
    </w:p>
    <w:p w14:paraId="1A4C1C0A">
      <w:pPr>
        <w:pStyle w:val="56"/>
        <w:ind w:firstLine="420"/>
      </w:pPr>
      <w:r>
        <w:rPr>
          <w:rFonts w:hint="eastAsia"/>
        </w:rPr>
        <w:t>关于</w:t>
      </w:r>
      <w:r>
        <w:t>身体动作</w:t>
      </w:r>
      <w:r>
        <w:rPr>
          <w:rFonts w:hint="eastAsia"/>
        </w:rPr>
        <w:t xml:space="preserve">应注意以下几点： </w:t>
      </w:r>
    </w:p>
    <w:p w14:paraId="74DC7C7A">
      <w:pPr>
        <w:pStyle w:val="174"/>
        <w:numPr>
          <w:ilvl w:val="0"/>
          <w:numId w:val="74"/>
        </w:numPr>
      </w:pPr>
      <w:r>
        <w:rPr>
          <w:rFonts w:hint="eastAsia"/>
        </w:rPr>
        <w:t>身体各动作之间应保持良好的平衡；允许工作者变换姿态，而不是长期保持静止；</w:t>
      </w:r>
    </w:p>
    <w:p w14:paraId="49A05426">
      <w:pPr>
        <w:pStyle w:val="174"/>
      </w:pPr>
      <w:r>
        <w:rPr>
          <w:rFonts w:hint="eastAsia"/>
        </w:rPr>
        <w:t>身体或肢体动作的频率、速度、方向和范围应在解剖学和生理学限制范围内；</w:t>
      </w:r>
    </w:p>
    <w:p w14:paraId="26C90B26">
      <w:pPr>
        <w:pStyle w:val="174"/>
      </w:pPr>
      <w:r>
        <w:rPr>
          <w:rFonts w:hint="eastAsia"/>
        </w:rPr>
        <w:t>对高精度动作，特别是长时间动作，不应要求使用很大的肌力；</w:t>
      </w:r>
    </w:p>
    <w:p w14:paraId="09BD8660">
      <w:pPr>
        <w:pStyle w:val="174"/>
      </w:pPr>
      <w:r>
        <w:rPr>
          <w:rFonts w:hint="eastAsia"/>
        </w:rPr>
        <w:t>需要时，宜使用引导设备，以便于实施动作和明确先后排序。</w:t>
      </w:r>
    </w:p>
    <w:bookmarkEnd w:id="347"/>
    <w:bookmarkEnd w:id="348"/>
    <w:bookmarkEnd w:id="349"/>
    <w:bookmarkEnd w:id="350"/>
    <w:p w14:paraId="46D8D4FC">
      <w:pPr>
        <w:pStyle w:val="105"/>
        <w:spacing w:before="156" w:after="156"/>
      </w:pPr>
      <w:bookmarkStart w:id="374" w:name="_Toc177721959"/>
      <w:r>
        <w:rPr>
          <w:rFonts w:hint="eastAsia"/>
        </w:rPr>
        <w:t>作业环境</w:t>
      </w:r>
      <w:bookmarkEnd w:id="351"/>
      <w:bookmarkEnd w:id="352"/>
      <w:bookmarkEnd w:id="353"/>
      <w:bookmarkEnd w:id="354"/>
      <w:bookmarkEnd w:id="374"/>
    </w:p>
    <w:p w14:paraId="076FA5A9">
      <w:pPr>
        <w:pStyle w:val="65"/>
        <w:spacing w:before="156" w:after="156"/>
      </w:pPr>
      <w:bookmarkStart w:id="375" w:name="_Toc177721960"/>
      <w:bookmarkStart w:id="376" w:name="_Toc154560204"/>
      <w:bookmarkStart w:id="377" w:name="_Toc154559598"/>
      <w:bookmarkStart w:id="378" w:name="_Toc154563908"/>
      <w:bookmarkStart w:id="379" w:name="_Toc154384454"/>
      <w:r>
        <w:rPr>
          <w:rFonts w:hint="eastAsia"/>
        </w:rPr>
        <w:t>基本要求</w:t>
      </w:r>
      <w:bookmarkEnd w:id="375"/>
      <w:bookmarkEnd w:id="376"/>
      <w:bookmarkEnd w:id="377"/>
      <w:bookmarkEnd w:id="378"/>
      <w:bookmarkEnd w:id="379"/>
    </w:p>
    <w:p w14:paraId="6132FD43">
      <w:pPr>
        <w:pStyle w:val="56"/>
        <w:ind w:firstLine="420"/>
      </w:pPr>
      <w:r>
        <w:t>产品的</w:t>
      </w:r>
      <w:r>
        <w:rPr>
          <w:rFonts w:hint="eastAsia"/>
        </w:rPr>
        <w:t>人机系统设计中，必须考虑人操作机器所处的环境。</w:t>
      </w:r>
    </w:p>
    <w:p w14:paraId="7C2AEE5E">
      <w:pPr>
        <w:pStyle w:val="56"/>
        <w:ind w:firstLine="420"/>
      </w:pPr>
      <w:r>
        <w:rPr>
          <w:rFonts w:hint="eastAsia"/>
        </w:rPr>
        <w:t>对产品所处的作业环境提出要求，目的在于优化环境条件，确保工作人员的安全、健康、舒适、以提高工效。上述环境要求主要涉及：视觉环境、声环境、热环境、空气质量等。</w:t>
      </w:r>
    </w:p>
    <w:p w14:paraId="16079618">
      <w:pPr>
        <w:pStyle w:val="56"/>
        <w:ind w:firstLine="420"/>
      </w:pPr>
      <w:r>
        <w:rPr>
          <w:rFonts w:hint="eastAsia"/>
        </w:rPr>
        <w:t>作业环境的设计应满足以下要求：</w:t>
      </w:r>
    </w:p>
    <w:p w14:paraId="3C15D9A1">
      <w:pPr>
        <w:pStyle w:val="174"/>
        <w:numPr>
          <w:ilvl w:val="0"/>
          <w:numId w:val="75"/>
        </w:numPr>
      </w:pPr>
      <w:r>
        <w:rPr>
          <w:rFonts w:hint="eastAsia"/>
        </w:rPr>
        <w:t>应满足GB/T 16251-20</w:t>
      </w:r>
      <w:r>
        <w:t>23</w:t>
      </w:r>
      <w:r>
        <w:rPr>
          <w:rFonts w:hint="eastAsia"/>
        </w:rPr>
        <w:t>中</w:t>
      </w:r>
      <w:r>
        <w:t>4.6.5</w:t>
      </w:r>
      <w:r>
        <w:rPr>
          <w:rFonts w:hint="eastAsia"/>
        </w:rPr>
        <w:t>规定</w:t>
      </w:r>
      <w:r>
        <w:t>的</w:t>
      </w:r>
      <w:r>
        <w:rPr>
          <w:rFonts w:hint="eastAsia"/>
        </w:rPr>
        <w:t>要求；</w:t>
      </w:r>
    </w:p>
    <w:p w14:paraId="2D4AD732">
      <w:pPr>
        <w:pStyle w:val="174"/>
        <w:rPr>
          <w:color w:val="808080" w:themeColor="background1" w:themeShade="80"/>
        </w:rPr>
      </w:pPr>
      <w:r>
        <w:rPr>
          <w:rFonts w:hint="eastAsia"/>
        </w:rPr>
        <w:t>应将各种环境因素的设计过程视为综合影响的过程；设计某种环境因素时，要考虑其他各种环境因素设计的影响；</w:t>
      </w:r>
    </w:p>
    <w:p w14:paraId="2B2E6D9C">
      <w:pPr>
        <w:pStyle w:val="174"/>
      </w:pPr>
      <w:r>
        <w:rPr>
          <w:rFonts w:hint="eastAsia"/>
        </w:rPr>
        <w:t>应考虑用户的特点，在合理的范围内，允许工作者调整或改变自己所处工作环境中的各种条件（例如照明、温度、通风）等。</w:t>
      </w:r>
    </w:p>
    <w:p w14:paraId="2F2FC859">
      <w:pPr>
        <w:pStyle w:val="65"/>
        <w:spacing w:before="156" w:after="156"/>
      </w:pPr>
      <w:bookmarkStart w:id="380" w:name="_Toc154384455"/>
      <w:bookmarkStart w:id="381" w:name="_Toc154560205"/>
      <w:bookmarkStart w:id="382" w:name="_Toc154559599"/>
      <w:bookmarkStart w:id="383" w:name="_Toc177721961"/>
      <w:bookmarkStart w:id="384" w:name="_Toc154563909"/>
      <w:r>
        <w:rPr>
          <w:rFonts w:hint="eastAsia"/>
        </w:rPr>
        <w:t>视觉环境</w:t>
      </w:r>
      <w:bookmarkEnd w:id="380"/>
      <w:bookmarkEnd w:id="381"/>
      <w:bookmarkEnd w:id="382"/>
      <w:bookmarkEnd w:id="383"/>
      <w:bookmarkEnd w:id="384"/>
    </w:p>
    <w:p w14:paraId="5725CD88">
      <w:pPr>
        <w:pStyle w:val="94"/>
        <w:spacing w:before="156" w:after="156"/>
      </w:pPr>
      <w:bookmarkStart w:id="385" w:name="_Toc177721962"/>
      <w:bookmarkStart w:id="386" w:name="_Toc164335007"/>
      <w:r>
        <w:rPr>
          <w:rFonts w:hint="eastAsia"/>
        </w:rPr>
        <w:t>环境照明设计</w:t>
      </w:r>
      <w:bookmarkEnd w:id="385"/>
      <w:bookmarkEnd w:id="386"/>
    </w:p>
    <w:p w14:paraId="604AB405">
      <w:pPr>
        <w:pStyle w:val="98"/>
        <w:spacing w:before="156" w:after="156"/>
      </w:pPr>
      <w:r>
        <w:rPr>
          <w:rFonts w:hint="eastAsia"/>
        </w:rPr>
        <w:t xml:space="preserve">环境照明设计应满足下列对工作环境的要求： </w:t>
      </w:r>
    </w:p>
    <w:p w14:paraId="2CE906F3">
      <w:pPr>
        <w:pStyle w:val="174"/>
        <w:numPr>
          <w:ilvl w:val="0"/>
          <w:numId w:val="76"/>
        </w:numPr>
      </w:pPr>
      <w:r>
        <w:rPr>
          <w:rFonts w:hint="eastAsia"/>
        </w:rPr>
        <w:t>视觉安全，应使工作人员能够看清周围的路径和发现险情；</w:t>
      </w:r>
    </w:p>
    <w:p w14:paraId="02BC57AC">
      <w:pPr>
        <w:pStyle w:val="174"/>
      </w:pPr>
      <w:r>
        <w:rPr>
          <w:rFonts w:hint="eastAsia"/>
        </w:rPr>
        <w:t>视觉功效，应满足运行人员的各种作业需要（例如，观察屏幕、模拟屏和键盘信息，阅读文本、书写和处理文件，维护工作，观察外围设备等）；</w:t>
      </w:r>
    </w:p>
    <w:p w14:paraId="0E7C083A">
      <w:pPr>
        <w:pStyle w:val="174"/>
      </w:pPr>
      <w:r>
        <w:rPr>
          <w:rFonts w:hint="eastAsia"/>
        </w:rPr>
        <w:t>视觉舒适，应使工作人员感到舒适安宁。</w:t>
      </w:r>
    </w:p>
    <w:p w14:paraId="47544907">
      <w:pPr>
        <w:pStyle w:val="98"/>
        <w:spacing w:before="156" w:after="156"/>
      </w:pPr>
      <w:r>
        <w:rPr>
          <w:rFonts w:hint="eastAsia"/>
        </w:rPr>
        <w:t>环境照明设计应创造出舒适的照明环境，可遵循如下原则：</w:t>
      </w:r>
    </w:p>
    <w:p w14:paraId="0782659E">
      <w:pPr>
        <w:pStyle w:val="174"/>
        <w:numPr>
          <w:ilvl w:val="0"/>
          <w:numId w:val="77"/>
        </w:numPr>
      </w:pPr>
      <w:r>
        <w:rPr>
          <w:rFonts w:hint="eastAsia"/>
        </w:rPr>
        <w:t>照明方式应根据运行人员的活动来确定，可使用不同类型的照明方式。如自然采光、人工照明和混合照明等；</w:t>
      </w:r>
    </w:p>
    <w:p w14:paraId="30810A3C">
      <w:pPr>
        <w:pStyle w:val="174"/>
      </w:pPr>
      <w:r>
        <w:rPr>
          <w:rFonts w:hint="eastAsia"/>
        </w:rPr>
        <w:t>照度要保持充足且平均水平要合理。工业厂房的照明应符合GB 50033-2013和GB 50034-2013中规定的要求；</w:t>
      </w:r>
    </w:p>
    <w:p w14:paraId="61725D3D">
      <w:pPr>
        <w:pStyle w:val="174"/>
      </w:pPr>
      <w:r>
        <w:rPr>
          <w:rFonts w:hint="eastAsia"/>
        </w:rPr>
        <w:t>视野内的亮度分布要合理，同一环境中，亮度和明度不应过高或过低，避免过于一致而产生单调感；</w:t>
      </w:r>
    </w:p>
    <w:p w14:paraId="7B6FC4E6">
      <w:pPr>
        <w:pStyle w:val="174"/>
      </w:pPr>
      <w:r>
        <w:rPr>
          <w:rFonts w:hint="eastAsia"/>
        </w:rPr>
        <w:t>光线的方向和扩散要合理，不产生影响工作的阴影。需要立体观察物体时，可保留必要的阴影；</w:t>
      </w:r>
    </w:p>
    <w:p w14:paraId="09E1A04C">
      <w:pPr>
        <w:pStyle w:val="174"/>
      </w:pPr>
      <w:r>
        <w:rPr>
          <w:rFonts w:hint="eastAsia"/>
        </w:rPr>
        <w:t>应对各类眩光进行控制，使操作者作业时尽量避开直接眩光、反射眩光、对比眩光；</w:t>
      </w:r>
    </w:p>
    <w:p w14:paraId="2FCF3716">
      <w:pPr>
        <w:pStyle w:val="174"/>
      </w:pPr>
      <w:r>
        <w:rPr>
          <w:rFonts w:hint="eastAsia"/>
        </w:rPr>
        <w:t>光源的光色要合理。光源光谱要具有再现各种颜色的特性；</w:t>
      </w:r>
    </w:p>
    <w:p w14:paraId="3B8118AA">
      <w:pPr>
        <w:pStyle w:val="174"/>
      </w:pPr>
      <w:r>
        <w:rPr>
          <w:rFonts w:hint="eastAsia"/>
        </w:rPr>
        <w:t>让照明和色相协调，符合美学原理设计照明环境，形成人们希望的环境美感；</w:t>
      </w:r>
    </w:p>
    <w:p w14:paraId="629C0B25">
      <w:pPr>
        <w:pStyle w:val="174"/>
      </w:pPr>
      <w:r>
        <w:rPr>
          <w:rFonts w:hint="eastAsia"/>
        </w:rPr>
        <w:t>必须考虑成本。任何理想的照明环境都不可忽略经济条件制约和技术要求。</w:t>
      </w:r>
    </w:p>
    <w:p w14:paraId="17647F08">
      <w:pPr>
        <w:pStyle w:val="94"/>
        <w:spacing w:before="156" w:after="156"/>
      </w:pPr>
      <w:bookmarkStart w:id="387" w:name="_Toc177721963"/>
      <w:bookmarkStart w:id="388" w:name="_Toc164335008"/>
      <w:r>
        <w:rPr>
          <w:rFonts w:hint="eastAsia"/>
        </w:rPr>
        <w:t>环境色彩调节</w:t>
      </w:r>
      <w:bookmarkEnd w:id="387"/>
      <w:bookmarkEnd w:id="388"/>
    </w:p>
    <w:p w14:paraId="056A21AA">
      <w:pPr>
        <w:pStyle w:val="56"/>
        <w:ind w:firstLine="420"/>
        <w:rPr>
          <w:color w:val="000000" w:themeColor="text1"/>
          <w14:textFill>
            <w14:solidFill>
              <w14:schemeClr w14:val="tx1"/>
            </w14:solidFill>
          </w14:textFill>
        </w:rPr>
      </w:pPr>
      <w:r>
        <w:rPr>
          <w:rFonts w:hint="eastAsia"/>
        </w:rPr>
        <w:t>环境色彩的合理选用，结合无反射表面的利用，能使操作人员避免视觉紧张和视觉疲</w:t>
      </w:r>
      <w:r>
        <w:rPr>
          <w:rFonts w:hint="eastAsia"/>
          <w:color w:val="000000" w:themeColor="text1"/>
          <w14:textFill>
            <w14:solidFill>
              <w14:schemeClr w14:val="tx1"/>
            </w14:solidFill>
          </w14:textFill>
        </w:rPr>
        <w:t>劳。应遵循以下原则：</w:t>
      </w:r>
      <w:r>
        <w:rPr>
          <w:color w:val="000000" w:themeColor="text1"/>
          <w14:textFill>
            <w14:solidFill>
              <w14:schemeClr w14:val="tx1"/>
            </w14:solidFill>
          </w14:textFill>
        </w:rPr>
        <w:t xml:space="preserve"> </w:t>
      </w:r>
    </w:p>
    <w:p w14:paraId="539A1C5F">
      <w:pPr>
        <w:pStyle w:val="174"/>
        <w:numPr>
          <w:ilvl w:val="0"/>
          <w:numId w:val="78"/>
        </w:numPr>
        <w:rPr>
          <w:color w:val="000000" w:themeColor="text1"/>
          <w14:textFill>
            <w14:solidFill>
              <w14:schemeClr w14:val="tx1"/>
            </w14:solidFill>
          </w14:textFill>
        </w:rPr>
      </w:pPr>
      <w:r>
        <w:rPr>
          <w:rFonts w:hint="eastAsia"/>
          <w:color w:val="000000" w:themeColor="text1"/>
          <w14:textFill>
            <w14:solidFill>
              <w14:schemeClr w14:val="tx1"/>
            </w14:solidFill>
          </w14:textFill>
        </w:rPr>
        <w:t>控制台或工作台应为低的颜色对比；</w:t>
      </w:r>
    </w:p>
    <w:p w14:paraId="5A3F4965">
      <w:pPr>
        <w:pStyle w:val="174"/>
      </w:pPr>
      <w:r>
        <w:rPr>
          <w:rFonts w:hint="eastAsia"/>
        </w:rPr>
        <w:t>面对作业人员的墙壁,避免采用强烈的颜色对比；</w:t>
      </w:r>
    </w:p>
    <w:p w14:paraId="48EF7C36">
      <w:pPr>
        <w:pStyle w:val="174"/>
      </w:pPr>
      <w:r>
        <w:rPr>
          <w:rFonts w:hint="eastAsia"/>
        </w:rPr>
        <w:t>避免过多地使用黑色、暗色或深色；</w:t>
      </w:r>
    </w:p>
    <w:p w14:paraId="267CF943">
      <w:pPr>
        <w:pStyle w:val="174"/>
      </w:pPr>
      <w:r>
        <w:rPr>
          <w:rFonts w:hint="eastAsia"/>
        </w:rPr>
        <w:t>避免有光泽的或反射性的涂料(包括地板在内)；</w:t>
      </w:r>
    </w:p>
    <w:p w14:paraId="23734A6C">
      <w:pPr>
        <w:pStyle w:val="174"/>
      </w:pPr>
      <w:r>
        <w:rPr>
          <w:rFonts w:hint="eastAsia"/>
        </w:rPr>
        <w:t>避免过度使用反射性强的颜色,如白色；</w:t>
      </w:r>
    </w:p>
    <w:p w14:paraId="18FAC4DD">
      <w:pPr>
        <w:pStyle w:val="174"/>
      </w:pPr>
      <w:r>
        <w:rPr>
          <w:rFonts w:hint="eastAsia"/>
        </w:rPr>
        <w:t>避免环境中有高饱和色。</w:t>
      </w:r>
    </w:p>
    <w:p w14:paraId="675F0B87">
      <w:pPr>
        <w:pStyle w:val="65"/>
        <w:spacing w:before="156" w:after="156"/>
      </w:pPr>
      <w:bookmarkStart w:id="389" w:name="_Toc154384456"/>
      <w:bookmarkStart w:id="390" w:name="_Toc154559600"/>
      <w:bookmarkStart w:id="391" w:name="_Toc154563910"/>
      <w:bookmarkStart w:id="392" w:name="_Toc177721964"/>
      <w:bookmarkStart w:id="393" w:name="_Toc154560206"/>
      <w:r>
        <w:rPr>
          <w:rFonts w:hint="eastAsia"/>
        </w:rPr>
        <w:t>声环境</w:t>
      </w:r>
      <w:bookmarkEnd w:id="389"/>
      <w:bookmarkEnd w:id="390"/>
      <w:bookmarkEnd w:id="391"/>
      <w:bookmarkEnd w:id="392"/>
      <w:bookmarkEnd w:id="393"/>
    </w:p>
    <w:p w14:paraId="444A318E">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噪声作为一种刺激因素，可产生干扰，会妨碍语言交流和干扰听觉信号，降低工效和认知能力、引起烦恼、造成听力及其他（神经、内分泌、心血管、消化等系统）损伤等。声环境的设计目的是提供舒适的听觉环境。</w:t>
      </w:r>
    </w:p>
    <w:p w14:paraId="6D5BE38F">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工作空间的声学设计的基本要求如下：</w:t>
      </w:r>
    </w:p>
    <w:p w14:paraId="7935D005">
      <w:pPr>
        <w:pStyle w:val="174"/>
        <w:numPr>
          <w:ilvl w:val="0"/>
          <w:numId w:val="79"/>
        </w:numPr>
        <w:rPr>
          <w:color w:val="000000" w:themeColor="text1"/>
          <w14:textFill>
            <w14:solidFill>
              <w14:schemeClr w14:val="tx1"/>
            </w14:solidFill>
          </w14:textFill>
        </w:rPr>
      </w:pPr>
      <w:r>
        <w:rPr>
          <w:rFonts w:hint="eastAsia"/>
          <w:color w:val="000000" w:themeColor="text1"/>
          <w14:textFill>
            <w14:solidFill>
              <w14:schemeClr w14:val="tx1"/>
            </w14:solidFill>
          </w14:textFill>
        </w:rPr>
        <w:t>应对各类噪声（含设备噪声、空调系统、语言交流、提醒及通知信号声音、室外噪声等）进行控制，将噪声尽可能保持在较低水平，应避免明显高于环境声压级的脉冲噪声和听得见的窄带噪声；</w:t>
      </w:r>
    </w:p>
    <w:p w14:paraId="207A3F63">
      <w:pPr>
        <w:pStyle w:val="174"/>
        <w:rPr>
          <w:color w:val="000000" w:themeColor="text1"/>
          <w14:textFill>
            <w14:solidFill>
              <w14:schemeClr w14:val="tx1"/>
            </w14:solidFill>
          </w14:textFill>
        </w:rPr>
      </w:pPr>
      <w:r>
        <w:rPr>
          <w:rFonts w:hint="eastAsia"/>
          <w:color w:val="000000" w:themeColor="text1"/>
          <w14:textFill>
            <w14:solidFill>
              <w14:schemeClr w14:val="tx1"/>
            </w14:solidFill>
          </w14:textFill>
        </w:rPr>
        <w:t>生产车间和作业场所的噪声允许标准按GBZ/T 229.4-2012的规定执行；</w:t>
      </w:r>
    </w:p>
    <w:p w14:paraId="0CDE7E47">
      <w:pPr>
        <w:pStyle w:val="174"/>
        <w:rPr>
          <w:color w:val="000000" w:themeColor="text1"/>
          <w14:textFill>
            <w14:solidFill>
              <w14:schemeClr w14:val="tx1"/>
            </w14:solidFill>
          </w14:textFill>
        </w:rPr>
      </w:pPr>
      <w:r>
        <w:rPr>
          <w:rFonts w:hint="eastAsia"/>
          <w:color w:val="000000" w:themeColor="text1"/>
          <w14:textFill>
            <w14:solidFill>
              <w14:schemeClr w14:val="tx1"/>
            </w14:solidFill>
          </w14:textFill>
        </w:rPr>
        <w:t>厂界噪声排放限值按GB</w:t>
      </w:r>
      <w:r>
        <w:rPr>
          <w:color w:val="FF0000"/>
        </w:rPr>
        <w:t xml:space="preserve"> </w:t>
      </w:r>
      <w:r>
        <w:rPr>
          <w:rFonts w:hint="eastAsia"/>
          <w:color w:val="000000" w:themeColor="text1"/>
          <w14:textFill>
            <w14:solidFill>
              <w14:schemeClr w14:val="tx1"/>
            </w14:solidFill>
          </w14:textFill>
        </w:rPr>
        <w:t>12348-2008的</w:t>
      </w:r>
      <w:r>
        <w:rPr>
          <w:color w:val="000000" w:themeColor="text1"/>
          <w14:textFill>
            <w14:solidFill>
              <w14:schemeClr w14:val="tx1"/>
            </w14:solidFill>
          </w14:textFill>
        </w:rPr>
        <w:t>规定</w:t>
      </w:r>
      <w:r>
        <w:rPr>
          <w:rFonts w:hint="eastAsia"/>
          <w:color w:val="000000" w:themeColor="text1"/>
          <w14:textFill>
            <w14:solidFill>
              <w14:schemeClr w14:val="tx1"/>
            </w14:solidFill>
          </w14:textFill>
        </w:rPr>
        <w:t>执行。</w:t>
      </w:r>
    </w:p>
    <w:p w14:paraId="4E9F1DF1">
      <w:pPr>
        <w:pStyle w:val="65"/>
        <w:spacing w:before="156" w:after="156"/>
      </w:pPr>
      <w:bookmarkStart w:id="394" w:name="_Toc177721965"/>
      <w:r>
        <w:rPr>
          <w:rFonts w:hint="eastAsia"/>
        </w:rPr>
        <w:t>热环境</w:t>
      </w:r>
      <w:bookmarkEnd w:id="394"/>
    </w:p>
    <w:p w14:paraId="494C9093">
      <w:pPr>
        <w:pStyle w:val="56"/>
        <w:ind w:firstLine="420"/>
      </w:pPr>
      <w:r>
        <w:rPr>
          <w:rFonts w:hint="eastAsia"/>
        </w:rPr>
        <w:t>工作场所的热环境直接影响人员的安全、健康、舒适和工作效率。应对工作热环境进行控制，以适合人体和设备的需要。基本要求如下：</w:t>
      </w:r>
    </w:p>
    <w:p w14:paraId="19533211">
      <w:pPr>
        <w:pStyle w:val="174"/>
        <w:numPr>
          <w:ilvl w:val="0"/>
          <w:numId w:val="80"/>
        </w:numPr>
      </w:pPr>
      <w:r>
        <w:rPr>
          <w:rFonts w:hint="eastAsia"/>
        </w:rPr>
        <w:t>应对影响作业环境的要素（空气温度、湿度、流速、热辐射、服装隔热值、活动类型）控制，使之符合生产和工作要求；</w:t>
      </w:r>
    </w:p>
    <w:p w14:paraId="27B487C6">
      <w:pPr>
        <w:pStyle w:val="174"/>
      </w:pPr>
      <w:r>
        <w:rPr>
          <w:rFonts w:hint="eastAsia"/>
        </w:rPr>
        <w:t>不同劳动强度下适宜的热环境指标不得超过表</w:t>
      </w:r>
      <w:r>
        <w:t>3</w:t>
      </w:r>
      <w:r>
        <w:rPr>
          <w:rFonts w:hint="eastAsia"/>
        </w:rPr>
        <w:t>规定（空气温度、相对湿度和风速），适用于不存在的热辐射的室内。</w:t>
      </w:r>
    </w:p>
    <w:p w14:paraId="53C9895A">
      <w:pPr>
        <w:pStyle w:val="112"/>
        <w:spacing w:before="156" w:after="156"/>
      </w:pPr>
      <w:r>
        <w:rPr>
          <w:rFonts w:hint="eastAsia"/>
        </w:rPr>
        <w:t>不同劳动强度下适宜的热环境指标</w:t>
      </w:r>
    </w:p>
    <w:tbl>
      <w:tblPr>
        <w:tblStyle w:val="26"/>
        <w:tblW w:w="9694" w:type="dxa"/>
        <w:jc w:val="center"/>
        <w:tblLayout w:type="autofit"/>
        <w:tblCellMar>
          <w:top w:w="0" w:type="dxa"/>
          <w:left w:w="108" w:type="dxa"/>
          <w:bottom w:w="0" w:type="dxa"/>
          <w:right w:w="108" w:type="dxa"/>
        </w:tblCellMar>
      </w:tblPr>
      <w:tblGrid>
        <w:gridCol w:w="1900"/>
        <w:gridCol w:w="850"/>
        <w:gridCol w:w="850"/>
        <w:gridCol w:w="850"/>
        <w:gridCol w:w="850"/>
        <w:gridCol w:w="850"/>
        <w:gridCol w:w="850"/>
        <w:gridCol w:w="1251"/>
        <w:gridCol w:w="1443"/>
      </w:tblGrid>
      <w:tr w14:paraId="400D8C99">
        <w:tblPrEx>
          <w:tblCellMar>
            <w:top w:w="0" w:type="dxa"/>
            <w:left w:w="108" w:type="dxa"/>
            <w:bottom w:w="0" w:type="dxa"/>
            <w:right w:w="108" w:type="dxa"/>
          </w:tblCellMar>
        </w:tblPrEx>
        <w:trPr>
          <w:trHeight w:val="312" w:hRule="atLeast"/>
          <w:jc w:val="center"/>
        </w:trPr>
        <w:tc>
          <w:tcPr>
            <w:tcW w:w="1900" w:type="dxa"/>
            <w:vMerge w:val="restart"/>
            <w:tcBorders>
              <w:top w:val="single" w:color="auto" w:sz="8" w:space="0"/>
              <w:left w:val="single" w:color="auto" w:sz="8" w:space="0"/>
              <w:right w:val="single" w:color="auto" w:sz="4" w:space="0"/>
            </w:tcBorders>
            <w:shd w:val="clear" w:color="auto" w:fill="auto"/>
            <w:vAlign w:val="center"/>
          </w:tcPr>
          <w:p w14:paraId="75A7140A">
            <w:pPr>
              <w:jc w:val="center"/>
              <w:rPr>
                <w:rFonts w:hint="eastAsia" w:ascii="宋体" w:hAnsi="宋体"/>
                <w:sz w:val="18"/>
                <w:szCs w:val="18"/>
              </w:rPr>
            </w:pPr>
            <w:bookmarkStart w:id="395" w:name="_Hlk165381037"/>
            <w:r>
              <w:rPr>
                <w:rFonts w:hint="eastAsia" w:ascii="宋体" w:hAnsi="宋体"/>
                <w:sz w:val="18"/>
                <w:szCs w:val="18"/>
              </w:rPr>
              <w:t>劳动类别</w:t>
            </w:r>
          </w:p>
        </w:tc>
        <w:tc>
          <w:tcPr>
            <w:tcW w:w="2550" w:type="dxa"/>
            <w:gridSpan w:val="3"/>
            <w:tcBorders>
              <w:top w:val="single" w:color="auto" w:sz="8" w:space="0"/>
              <w:left w:val="nil"/>
              <w:bottom w:val="single" w:color="auto" w:sz="4" w:space="0"/>
              <w:right w:val="single" w:color="auto" w:sz="4" w:space="0"/>
            </w:tcBorders>
            <w:shd w:val="clear" w:color="auto" w:fill="auto"/>
            <w:vAlign w:val="center"/>
          </w:tcPr>
          <w:p w14:paraId="25B8B560">
            <w:pPr>
              <w:jc w:val="center"/>
              <w:rPr>
                <w:rFonts w:hint="eastAsia" w:ascii="宋体" w:hAnsi="宋体"/>
                <w:sz w:val="18"/>
                <w:szCs w:val="18"/>
              </w:rPr>
            </w:pPr>
            <w:r>
              <w:rPr>
                <w:rFonts w:hint="eastAsia" w:ascii="宋体" w:hAnsi="宋体"/>
                <w:sz w:val="18"/>
                <w:szCs w:val="18"/>
              </w:rPr>
              <w:t>空气温度(</w:t>
            </w:r>
            <m:oMath>
              <m:r>
                <m:rPr/>
                <w:rPr>
                  <w:rFonts w:ascii="Cambria Math" w:hAnsi="Cambria Math"/>
                  <w:sz w:val="18"/>
                  <w:szCs w:val="18"/>
                </w:rPr>
                <m:t>℃</m:t>
              </m:r>
            </m:oMath>
            <w:r>
              <w:rPr>
                <w:rFonts w:hint="eastAsia" w:ascii="宋体" w:hAnsi="宋体"/>
                <w:sz w:val="18"/>
                <w:szCs w:val="18"/>
              </w:rPr>
              <w:t xml:space="preserve">) </w:t>
            </w:r>
          </w:p>
        </w:tc>
        <w:tc>
          <w:tcPr>
            <w:tcW w:w="2550" w:type="dxa"/>
            <w:gridSpan w:val="3"/>
            <w:tcBorders>
              <w:top w:val="single" w:color="auto" w:sz="8" w:space="0"/>
              <w:left w:val="nil"/>
              <w:bottom w:val="single" w:color="auto" w:sz="4" w:space="0"/>
              <w:right w:val="single" w:color="auto" w:sz="4" w:space="0"/>
            </w:tcBorders>
            <w:shd w:val="clear" w:color="auto" w:fill="auto"/>
            <w:vAlign w:val="center"/>
          </w:tcPr>
          <w:p w14:paraId="3A12F386">
            <w:pPr>
              <w:jc w:val="center"/>
              <w:rPr>
                <w:rFonts w:hint="eastAsia" w:ascii="宋体" w:hAnsi="宋体"/>
                <w:sz w:val="18"/>
                <w:szCs w:val="18"/>
              </w:rPr>
            </w:pPr>
            <w:r>
              <w:rPr>
                <w:rFonts w:hint="eastAsia" w:ascii="宋体" w:hAnsi="宋体"/>
                <w:sz w:val="18"/>
                <w:szCs w:val="18"/>
              </w:rPr>
              <w:t>相对湿度 (%)</w:t>
            </w:r>
          </w:p>
        </w:tc>
        <w:tc>
          <w:tcPr>
            <w:tcW w:w="1251" w:type="dxa"/>
            <w:tcBorders>
              <w:top w:val="single" w:color="auto" w:sz="8" w:space="0"/>
              <w:left w:val="nil"/>
              <w:bottom w:val="single" w:color="auto" w:sz="4" w:space="0"/>
              <w:right w:val="single" w:color="auto" w:sz="4" w:space="0"/>
            </w:tcBorders>
            <w:shd w:val="clear" w:color="auto" w:fill="auto"/>
            <w:vAlign w:val="center"/>
          </w:tcPr>
          <w:p w14:paraId="041538BF">
            <w:pPr>
              <w:jc w:val="center"/>
              <w:rPr>
                <w:rFonts w:hint="eastAsia" w:ascii="宋体" w:hAnsi="宋体"/>
                <w:sz w:val="18"/>
                <w:szCs w:val="18"/>
              </w:rPr>
            </w:pPr>
            <w:r>
              <w:rPr>
                <w:rFonts w:hint="eastAsia" w:ascii="宋体" w:hAnsi="宋体"/>
                <w:sz w:val="18"/>
                <w:szCs w:val="18"/>
              </w:rPr>
              <w:t>风速 (m/s)</w:t>
            </w:r>
          </w:p>
        </w:tc>
        <w:tc>
          <w:tcPr>
            <w:tcW w:w="1443" w:type="dxa"/>
            <w:tcBorders>
              <w:top w:val="single" w:color="auto" w:sz="8" w:space="0"/>
              <w:left w:val="single" w:color="auto" w:sz="4" w:space="0"/>
              <w:bottom w:val="single" w:color="auto" w:sz="4" w:space="0"/>
              <w:right w:val="single" w:color="auto" w:sz="8" w:space="0"/>
            </w:tcBorders>
            <w:shd w:val="clear" w:color="auto" w:fill="auto"/>
            <w:vAlign w:val="center"/>
          </w:tcPr>
          <w:p w14:paraId="3D2E9B6D">
            <w:pPr>
              <w:jc w:val="center"/>
              <w:rPr>
                <w:rFonts w:hint="eastAsia" w:ascii="宋体" w:hAnsi="宋体"/>
                <w:sz w:val="18"/>
                <w:szCs w:val="18"/>
              </w:rPr>
            </w:pPr>
            <w:r>
              <w:rPr>
                <w:rFonts w:hint="eastAsia" w:ascii="宋体" w:hAnsi="宋体"/>
                <w:sz w:val="18"/>
                <w:szCs w:val="18"/>
              </w:rPr>
              <w:t>附 注</w:t>
            </w:r>
          </w:p>
        </w:tc>
      </w:tr>
      <w:tr w14:paraId="04992CF0">
        <w:tblPrEx>
          <w:tblCellMar>
            <w:top w:w="0" w:type="dxa"/>
            <w:left w:w="108" w:type="dxa"/>
            <w:bottom w:w="0" w:type="dxa"/>
            <w:right w:w="108" w:type="dxa"/>
          </w:tblCellMar>
        </w:tblPrEx>
        <w:trPr>
          <w:trHeight w:val="312" w:hRule="atLeast"/>
          <w:jc w:val="center"/>
        </w:trPr>
        <w:tc>
          <w:tcPr>
            <w:tcW w:w="1900" w:type="dxa"/>
            <w:vMerge w:val="continue"/>
            <w:tcBorders>
              <w:left w:val="single" w:color="auto" w:sz="8" w:space="0"/>
              <w:bottom w:val="single" w:color="auto" w:sz="4" w:space="0"/>
              <w:right w:val="single" w:color="auto" w:sz="4" w:space="0"/>
            </w:tcBorders>
            <w:shd w:val="clear" w:color="auto" w:fill="auto"/>
            <w:vAlign w:val="center"/>
          </w:tcPr>
          <w:p w14:paraId="62D7A7EA">
            <w:pPr>
              <w:jc w:val="center"/>
              <w:rPr>
                <w:rFonts w:hint="eastAsia" w:ascii="宋体" w:hAnsi="宋体"/>
                <w:sz w:val="18"/>
                <w:szCs w:val="18"/>
              </w:rPr>
            </w:pPr>
          </w:p>
        </w:tc>
        <w:tc>
          <w:tcPr>
            <w:tcW w:w="850" w:type="dxa"/>
            <w:tcBorders>
              <w:top w:val="single" w:color="auto" w:sz="4" w:space="0"/>
              <w:left w:val="nil"/>
              <w:bottom w:val="single" w:color="auto" w:sz="4" w:space="0"/>
              <w:right w:val="single" w:color="auto" w:sz="4" w:space="0"/>
            </w:tcBorders>
            <w:shd w:val="clear" w:color="auto" w:fill="auto"/>
            <w:vAlign w:val="center"/>
          </w:tcPr>
          <w:p w14:paraId="0651B027">
            <w:pPr>
              <w:jc w:val="center"/>
              <w:rPr>
                <w:rFonts w:hint="eastAsia" w:ascii="宋体" w:hAnsi="宋体"/>
                <w:sz w:val="18"/>
                <w:szCs w:val="18"/>
              </w:rPr>
            </w:pPr>
            <w:r>
              <w:rPr>
                <w:rFonts w:hint="eastAsia" w:ascii="宋体" w:hAnsi="宋体"/>
                <w:sz w:val="18"/>
                <w:szCs w:val="18"/>
              </w:rPr>
              <w:t>最低</w:t>
            </w:r>
          </w:p>
        </w:tc>
        <w:tc>
          <w:tcPr>
            <w:tcW w:w="850" w:type="dxa"/>
            <w:tcBorders>
              <w:top w:val="single" w:color="auto" w:sz="4" w:space="0"/>
              <w:left w:val="nil"/>
              <w:bottom w:val="single" w:color="auto" w:sz="4" w:space="0"/>
              <w:right w:val="single" w:color="auto" w:sz="4" w:space="0"/>
            </w:tcBorders>
            <w:shd w:val="clear" w:color="auto" w:fill="auto"/>
            <w:vAlign w:val="center"/>
          </w:tcPr>
          <w:p w14:paraId="06DF6A1D">
            <w:pPr>
              <w:jc w:val="center"/>
              <w:rPr>
                <w:rFonts w:hint="eastAsia" w:ascii="宋体" w:hAnsi="宋体"/>
                <w:sz w:val="18"/>
                <w:szCs w:val="18"/>
              </w:rPr>
            </w:pPr>
            <w:r>
              <w:rPr>
                <w:rFonts w:hint="eastAsia" w:ascii="宋体" w:hAnsi="宋体"/>
                <w:sz w:val="18"/>
                <w:szCs w:val="18"/>
              </w:rPr>
              <w:t>最佳</w:t>
            </w:r>
          </w:p>
        </w:tc>
        <w:tc>
          <w:tcPr>
            <w:tcW w:w="850" w:type="dxa"/>
            <w:tcBorders>
              <w:top w:val="single" w:color="auto" w:sz="4" w:space="0"/>
              <w:left w:val="nil"/>
              <w:bottom w:val="single" w:color="auto" w:sz="4" w:space="0"/>
              <w:right w:val="single" w:color="auto" w:sz="4" w:space="0"/>
            </w:tcBorders>
            <w:shd w:val="clear" w:color="auto" w:fill="auto"/>
            <w:vAlign w:val="center"/>
          </w:tcPr>
          <w:p w14:paraId="43F698E0">
            <w:pPr>
              <w:jc w:val="center"/>
              <w:rPr>
                <w:rFonts w:hint="eastAsia" w:ascii="宋体" w:hAnsi="宋体"/>
                <w:sz w:val="18"/>
                <w:szCs w:val="18"/>
              </w:rPr>
            </w:pPr>
            <w:r>
              <w:rPr>
                <w:rFonts w:hint="eastAsia" w:ascii="宋体" w:hAnsi="宋体"/>
                <w:sz w:val="18"/>
                <w:szCs w:val="18"/>
              </w:rPr>
              <w:t>最高</w:t>
            </w:r>
          </w:p>
        </w:tc>
        <w:tc>
          <w:tcPr>
            <w:tcW w:w="850" w:type="dxa"/>
            <w:tcBorders>
              <w:top w:val="single" w:color="auto" w:sz="4" w:space="0"/>
              <w:left w:val="nil"/>
              <w:bottom w:val="single" w:color="auto" w:sz="4" w:space="0"/>
              <w:right w:val="single" w:color="auto" w:sz="4" w:space="0"/>
            </w:tcBorders>
            <w:shd w:val="clear" w:color="auto" w:fill="auto"/>
            <w:vAlign w:val="center"/>
          </w:tcPr>
          <w:p w14:paraId="6653A802">
            <w:pPr>
              <w:jc w:val="center"/>
              <w:rPr>
                <w:rFonts w:hint="eastAsia" w:ascii="宋体" w:hAnsi="宋体"/>
                <w:sz w:val="18"/>
                <w:szCs w:val="18"/>
              </w:rPr>
            </w:pPr>
            <w:r>
              <w:rPr>
                <w:rFonts w:hint="eastAsia" w:ascii="宋体" w:hAnsi="宋体"/>
                <w:sz w:val="18"/>
                <w:szCs w:val="18"/>
              </w:rPr>
              <w:t>最低</w:t>
            </w:r>
          </w:p>
        </w:tc>
        <w:tc>
          <w:tcPr>
            <w:tcW w:w="850" w:type="dxa"/>
            <w:tcBorders>
              <w:top w:val="single" w:color="auto" w:sz="4" w:space="0"/>
              <w:left w:val="nil"/>
              <w:bottom w:val="single" w:color="auto" w:sz="4" w:space="0"/>
              <w:right w:val="single" w:color="auto" w:sz="4" w:space="0"/>
            </w:tcBorders>
            <w:shd w:val="clear" w:color="auto" w:fill="auto"/>
            <w:vAlign w:val="center"/>
          </w:tcPr>
          <w:p w14:paraId="32613E60">
            <w:pPr>
              <w:jc w:val="center"/>
              <w:rPr>
                <w:rFonts w:hint="eastAsia" w:ascii="宋体" w:hAnsi="宋体"/>
                <w:sz w:val="18"/>
                <w:szCs w:val="18"/>
              </w:rPr>
            </w:pPr>
            <w:r>
              <w:rPr>
                <w:rFonts w:hint="eastAsia" w:ascii="宋体" w:hAnsi="宋体"/>
                <w:sz w:val="18"/>
                <w:szCs w:val="18"/>
              </w:rPr>
              <w:t>最佳</w:t>
            </w:r>
          </w:p>
        </w:tc>
        <w:tc>
          <w:tcPr>
            <w:tcW w:w="850" w:type="dxa"/>
            <w:tcBorders>
              <w:top w:val="single" w:color="auto" w:sz="4" w:space="0"/>
              <w:left w:val="nil"/>
              <w:bottom w:val="single" w:color="auto" w:sz="4" w:space="0"/>
              <w:right w:val="single" w:color="auto" w:sz="4" w:space="0"/>
            </w:tcBorders>
            <w:shd w:val="clear" w:color="auto" w:fill="auto"/>
            <w:vAlign w:val="center"/>
          </w:tcPr>
          <w:p w14:paraId="57A2C70F">
            <w:pPr>
              <w:jc w:val="center"/>
              <w:rPr>
                <w:rFonts w:hint="eastAsia" w:ascii="宋体" w:hAnsi="宋体"/>
                <w:sz w:val="18"/>
                <w:szCs w:val="18"/>
              </w:rPr>
            </w:pPr>
            <w:r>
              <w:rPr>
                <w:rFonts w:hint="eastAsia" w:ascii="宋体" w:hAnsi="宋体"/>
                <w:sz w:val="18"/>
                <w:szCs w:val="18"/>
              </w:rPr>
              <w:t>最高</w:t>
            </w:r>
          </w:p>
        </w:tc>
        <w:tc>
          <w:tcPr>
            <w:tcW w:w="1251" w:type="dxa"/>
            <w:tcBorders>
              <w:top w:val="single" w:color="auto" w:sz="4" w:space="0"/>
              <w:left w:val="nil"/>
              <w:bottom w:val="single" w:color="auto" w:sz="4" w:space="0"/>
              <w:right w:val="single" w:color="auto" w:sz="4" w:space="0"/>
            </w:tcBorders>
            <w:shd w:val="clear" w:color="auto" w:fill="auto"/>
            <w:vAlign w:val="center"/>
          </w:tcPr>
          <w:p w14:paraId="1ABB70A7">
            <w:pPr>
              <w:jc w:val="center"/>
              <w:rPr>
                <w:rFonts w:hint="eastAsia" w:ascii="宋体" w:hAnsi="宋体"/>
                <w:sz w:val="18"/>
                <w:szCs w:val="18"/>
              </w:rPr>
            </w:pPr>
            <w:r>
              <w:rPr>
                <w:rFonts w:hint="eastAsia" w:ascii="宋体" w:hAnsi="宋体"/>
                <w:sz w:val="18"/>
                <w:szCs w:val="18"/>
              </w:rPr>
              <w:t>最大</w:t>
            </w:r>
          </w:p>
        </w:tc>
        <w:tc>
          <w:tcPr>
            <w:tcW w:w="1443" w:type="dxa"/>
            <w:vMerge w:val="restart"/>
            <w:tcBorders>
              <w:top w:val="single" w:color="auto" w:sz="4" w:space="0"/>
              <w:left w:val="single" w:color="auto" w:sz="4" w:space="0"/>
              <w:bottom w:val="single" w:color="auto" w:sz="4" w:space="0"/>
              <w:right w:val="single" w:color="auto" w:sz="8" w:space="0"/>
            </w:tcBorders>
            <w:shd w:val="clear" w:color="auto" w:fill="auto"/>
            <w:vAlign w:val="center"/>
          </w:tcPr>
          <w:p w14:paraId="23DD8738">
            <w:pPr>
              <w:jc w:val="center"/>
              <w:rPr>
                <w:rFonts w:hint="eastAsia" w:ascii="宋体" w:hAnsi="宋体"/>
                <w:sz w:val="18"/>
                <w:szCs w:val="18"/>
              </w:rPr>
            </w:pPr>
            <w:r>
              <w:rPr>
                <w:rFonts w:hint="eastAsia" w:ascii="宋体" w:hAnsi="宋体"/>
                <w:sz w:val="18"/>
                <w:szCs w:val="18"/>
              </w:rPr>
              <w:t>室温与周围物体及墙壁表面的温差不大于2</w:t>
            </w:r>
            <m:oMath>
              <m:r>
                <m:rPr/>
                <w:rPr>
                  <w:rFonts w:ascii="Cambria Math" w:hAnsi="Cambria Math"/>
                  <w:sz w:val="18"/>
                  <w:szCs w:val="18"/>
                </w:rPr>
                <m:t>℃</m:t>
              </m:r>
            </m:oMath>
          </w:p>
        </w:tc>
      </w:tr>
      <w:tr w14:paraId="18E4B02C">
        <w:tblPrEx>
          <w:tblCellMar>
            <w:top w:w="0" w:type="dxa"/>
            <w:left w:w="108" w:type="dxa"/>
            <w:bottom w:w="0" w:type="dxa"/>
            <w:right w:w="108" w:type="dxa"/>
          </w:tblCellMar>
        </w:tblPrEx>
        <w:trPr>
          <w:trHeight w:val="312" w:hRule="atLeast"/>
          <w:jc w:val="center"/>
        </w:trPr>
        <w:tc>
          <w:tcPr>
            <w:tcW w:w="1900" w:type="dxa"/>
            <w:tcBorders>
              <w:top w:val="nil"/>
              <w:left w:val="single" w:color="auto" w:sz="8" w:space="0"/>
              <w:bottom w:val="single" w:color="auto" w:sz="4" w:space="0"/>
              <w:right w:val="single" w:color="auto" w:sz="4" w:space="0"/>
            </w:tcBorders>
            <w:shd w:val="clear" w:color="auto" w:fill="auto"/>
            <w:vAlign w:val="center"/>
          </w:tcPr>
          <w:p w14:paraId="035DB282">
            <w:pPr>
              <w:jc w:val="center"/>
              <w:rPr>
                <w:rFonts w:hint="eastAsia" w:ascii="宋体" w:hAnsi="宋体"/>
                <w:sz w:val="18"/>
                <w:szCs w:val="18"/>
              </w:rPr>
            </w:pPr>
            <w:r>
              <w:rPr>
                <w:rFonts w:hint="eastAsia" w:ascii="宋体" w:hAnsi="宋体"/>
                <w:sz w:val="18"/>
                <w:szCs w:val="18"/>
              </w:rPr>
              <w:t>办公室工作</w:t>
            </w:r>
          </w:p>
        </w:tc>
        <w:tc>
          <w:tcPr>
            <w:tcW w:w="850" w:type="dxa"/>
            <w:tcBorders>
              <w:top w:val="nil"/>
              <w:left w:val="nil"/>
              <w:bottom w:val="single" w:color="auto" w:sz="4" w:space="0"/>
              <w:right w:val="single" w:color="auto" w:sz="4" w:space="0"/>
            </w:tcBorders>
            <w:shd w:val="clear" w:color="auto" w:fill="auto"/>
            <w:vAlign w:val="center"/>
          </w:tcPr>
          <w:p w14:paraId="3C95C4FF">
            <w:pPr>
              <w:jc w:val="center"/>
              <w:rPr>
                <w:rFonts w:hint="eastAsia" w:ascii="宋体" w:hAnsi="宋体"/>
                <w:sz w:val="18"/>
                <w:szCs w:val="18"/>
              </w:rPr>
            </w:pPr>
            <w:r>
              <w:rPr>
                <w:rFonts w:hint="eastAsia" w:ascii="宋体" w:hAnsi="宋体"/>
                <w:sz w:val="18"/>
                <w:szCs w:val="18"/>
              </w:rPr>
              <w:t>15</w:t>
            </w:r>
          </w:p>
        </w:tc>
        <w:tc>
          <w:tcPr>
            <w:tcW w:w="850" w:type="dxa"/>
            <w:tcBorders>
              <w:top w:val="nil"/>
              <w:left w:val="nil"/>
              <w:bottom w:val="single" w:color="auto" w:sz="4" w:space="0"/>
              <w:right w:val="single" w:color="auto" w:sz="4" w:space="0"/>
            </w:tcBorders>
            <w:shd w:val="clear" w:color="auto" w:fill="auto"/>
            <w:vAlign w:val="center"/>
          </w:tcPr>
          <w:p w14:paraId="58B34513">
            <w:pPr>
              <w:jc w:val="center"/>
              <w:rPr>
                <w:rFonts w:hint="eastAsia" w:ascii="宋体" w:hAnsi="宋体"/>
                <w:sz w:val="18"/>
                <w:szCs w:val="18"/>
              </w:rPr>
            </w:pPr>
            <w:r>
              <w:rPr>
                <w:rFonts w:hint="eastAsia" w:ascii="宋体" w:hAnsi="宋体"/>
                <w:sz w:val="18"/>
                <w:szCs w:val="18"/>
              </w:rPr>
              <w:t>21</w:t>
            </w:r>
          </w:p>
        </w:tc>
        <w:tc>
          <w:tcPr>
            <w:tcW w:w="850" w:type="dxa"/>
            <w:tcBorders>
              <w:top w:val="nil"/>
              <w:left w:val="nil"/>
              <w:bottom w:val="single" w:color="auto" w:sz="4" w:space="0"/>
              <w:right w:val="single" w:color="auto" w:sz="4" w:space="0"/>
            </w:tcBorders>
            <w:shd w:val="clear" w:color="auto" w:fill="auto"/>
            <w:vAlign w:val="center"/>
          </w:tcPr>
          <w:p w14:paraId="706DCCF4">
            <w:pPr>
              <w:jc w:val="center"/>
              <w:rPr>
                <w:rFonts w:hint="eastAsia" w:ascii="宋体" w:hAnsi="宋体"/>
                <w:sz w:val="18"/>
                <w:szCs w:val="18"/>
              </w:rPr>
            </w:pPr>
            <w:r>
              <w:rPr>
                <w:rFonts w:hint="eastAsia" w:ascii="宋体" w:hAnsi="宋体"/>
                <w:sz w:val="18"/>
                <w:szCs w:val="18"/>
              </w:rPr>
              <w:t>24</w:t>
            </w:r>
          </w:p>
        </w:tc>
        <w:tc>
          <w:tcPr>
            <w:tcW w:w="850" w:type="dxa"/>
            <w:tcBorders>
              <w:top w:val="nil"/>
              <w:left w:val="nil"/>
              <w:bottom w:val="single" w:color="auto" w:sz="4" w:space="0"/>
              <w:right w:val="single" w:color="auto" w:sz="4" w:space="0"/>
            </w:tcBorders>
            <w:shd w:val="clear" w:color="auto" w:fill="auto"/>
            <w:vAlign w:val="center"/>
          </w:tcPr>
          <w:p w14:paraId="3F5CB1CA">
            <w:pPr>
              <w:jc w:val="center"/>
              <w:rPr>
                <w:rFonts w:hint="eastAsia" w:ascii="宋体" w:hAnsi="宋体"/>
                <w:sz w:val="18"/>
                <w:szCs w:val="18"/>
              </w:rPr>
            </w:pPr>
            <w:r>
              <w:rPr>
                <w:rFonts w:hint="eastAsia" w:ascii="宋体" w:hAnsi="宋体"/>
                <w:sz w:val="18"/>
                <w:szCs w:val="18"/>
              </w:rPr>
              <w:t>30</w:t>
            </w:r>
          </w:p>
        </w:tc>
        <w:tc>
          <w:tcPr>
            <w:tcW w:w="850" w:type="dxa"/>
            <w:tcBorders>
              <w:top w:val="nil"/>
              <w:left w:val="nil"/>
              <w:bottom w:val="single" w:color="auto" w:sz="4" w:space="0"/>
              <w:right w:val="single" w:color="auto" w:sz="4" w:space="0"/>
            </w:tcBorders>
            <w:shd w:val="clear" w:color="auto" w:fill="auto"/>
            <w:vAlign w:val="center"/>
          </w:tcPr>
          <w:p w14:paraId="621D63AE">
            <w:pPr>
              <w:jc w:val="center"/>
              <w:rPr>
                <w:rFonts w:hint="eastAsia" w:ascii="宋体" w:hAnsi="宋体"/>
                <w:sz w:val="18"/>
                <w:szCs w:val="18"/>
              </w:rPr>
            </w:pPr>
            <w:r>
              <w:rPr>
                <w:rFonts w:hint="eastAsia" w:ascii="宋体" w:hAnsi="宋体"/>
                <w:sz w:val="18"/>
                <w:szCs w:val="18"/>
              </w:rPr>
              <w:t>50</w:t>
            </w:r>
          </w:p>
        </w:tc>
        <w:tc>
          <w:tcPr>
            <w:tcW w:w="850" w:type="dxa"/>
            <w:tcBorders>
              <w:top w:val="nil"/>
              <w:left w:val="nil"/>
              <w:bottom w:val="single" w:color="auto" w:sz="4" w:space="0"/>
              <w:right w:val="single" w:color="auto" w:sz="4" w:space="0"/>
            </w:tcBorders>
            <w:shd w:val="clear" w:color="auto" w:fill="auto"/>
            <w:vAlign w:val="center"/>
          </w:tcPr>
          <w:p w14:paraId="1C85E720">
            <w:pPr>
              <w:jc w:val="center"/>
              <w:rPr>
                <w:rFonts w:hint="eastAsia" w:ascii="宋体" w:hAnsi="宋体"/>
                <w:sz w:val="18"/>
                <w:szCs w:val="18"/>
              </w:rPr>
            </w:pPr>
            <w:r>
              <w:rPr>
                <w:rFonts w:hint="eastAsia" w:ascii="宋体" w:hAnsi="宋体"/>
                <w:sz w:val="18"/>
                <w:szCs w:val="18"/>
              </w:rPr>
              <w:t>70</w:t>
            </w:r>
          </w:p>
        </w:tc>
        <w:tc>
          <w:tcPr>
            <w:tcW w:w="1251" w:type="dxa"/>
            <w:tcBorders>
              <w:top w:val="nil"/>
              <w:left w:val="nil"/>
              <w:bottom w:val="single" w:color="auto" w:sz="4" w:space="0"/>
              <w:right w:val="single" w:color="auto" w:sz="4" w:space="0"/>
            </w:tcBorders>
            <w:shd w:val="clear" w:color="auto" w:fill="auto"/>
            <w:vAlign w:val="center"/>
          </w:tcPr>
          <w:p w14:paraId="58007317">
            <w:pPr>
              <w:jc w:val="center"/>
              <w:rPr>
                <w:rFonts w:hint="eastAsia" w:ascii="宋体" w:hAnsi="宋体"/>
                <w:sz w:val="18"/>
                <w:szCs w:val="18"/>
              </w:rPr>
            </w:pPr>
            <w:r>
              <w:rPr>
                <w:rFonts w:hint="eastAsia" w:ascii="宋体" w:hAnsi="宋体"/>
                <w:sz w:val="18"/>
                <w:szCs w:val="18"/>
              </w:rPr>
              <w:t>0.1</w:t>
            </w:r>
          </w:p>
        </w:tc>
        <w:tc>
          <w:tcPr>
            <w:tcW w:w="1443" w:type="dxa"/>
            <w:vMerge w:val="continue"/>
            <w:tcBorders>
              <w:top w:val="nil"/>
              <w:left w:val="single" w:color="auto" w:sz="4" w:space="0"/>
              <w:bottom w:val="single" w:color="auto" w:sz="4" w:space="0"/>
              <w:right w:val="single" w:color="auto" w:sz="8" w:space="0"/>
            </w:tcBorders>
            <w:shd w:val="clear" w:color="auto" w:fill="auto"/>
            <w:vAlign w:val="center"/>
          </w:tcPr>
          <w:p w14:paraId="244C299A">
            <w:pPr>
              <w:jc w:val="center"/>
              <w:rPr>
                <w:rFonts w:hint="eastAsia" w:ascii="宋体" w:hAnsi="宋体"/>
                <w:sz w:val="18"/>
                <w:szCs w:val="18"/>
              </w:rPr>
            </w:pPr>
          </w:p>
        </w:tc>
      </w:tr>
      <w:tr w14:paraId="546969C0">
        <w:tblPrEx>
          <w:tblCellMar>
            <w:top w:w="0" w:type="dxa"/>
            <w:left w:w="108" w:type="dxa"/>
            <w:bottom w:w="0" w:type="dxa"/>
            <w:right w:w="108" w:type="dxa"/>
          </w:tblCellMar>
        </w:tblPrEx>
        <w:trPr>
          <w:trHeight w:val="312" w:hRule="atLeast"/>
          <w:jc w:val="center"/>
        </w:trPr>
        <w:tc>
          <w:tcPr>
            <w:tcW w:w="1900" w:type="dxa"/>
            <w:tcBorders>
              <w:top w:val="nil"/>
              <w:left w:val="single" w:color="auto" w:sz="8" w:space="0"/>
              <w:bottom w:val="single" w:color="auto" w:sz="4" w:space="0"/>
              <w:right w:val="single" w:color="auto" w:sz="4" w:space="0"/>
            </w:tcBorders>
            <w:shd w:val="clear" w:color="auto" w:fill="auto"/>
            <w:vAlign w:val="center"/>
          </w:tcPr>
          <w:p w14:paraId="18473671">
            <w:pPr>
              <w:jc w:val="center"/>
              <w:rPr>
                <w:rFonts w:hint="eastAsia" w:ascii="宋体" w:hAnsi="宋体"/>
                <w:sz w:val="18"/>
                <w:szCs w:val="18"/>
              </w:rPr>
            </w:pPr>
            <w:r>
              <w:rPr>
                <w:rFonts w:hint="eastAsia" w:ascii="宋体" w:hAnsi="宋体"/>
                <w:sz w:val="18"/>
                <w:szCs w:val="18"/>
              </w:rPr>
              <w:t>坐姿轻手工劳动</w:t>
            </w:r>
          </w:p>
        </w:tc>
        <w:tc>
          <w:tcPr>
            <w:tcW w:w="850" w:type="dxa"/>
            <w:tcBorders>
              <w:top w:val="nil"/>
              <w:left w:val="nil"/>
              <w:bottom w:val="single" w:color="auto" w:sz="4" w:space="0"/>
              <w:right w:val="single" w:color="auto" w:sz="4" w:space="0"/>
            </w:tcBorders>
            <w:shd w:val="clear" w:color="auto" w:fill="auto"/>
            <w:vAlign w:val="center"/>
          </w:tcPr>
          <w:p w14:paraId="7F005833">
            <w:pPr>
              <w:jc w:val="center"/>
              <w:rPr>
                <w:rFonts w:hint="eastAsia" w:ascii="宋体" w:hAnsi="宋体"/>
                <w:sz w:val="18"/>
                <w:szCs w:val="18"/>
              </w:rPr>
            </w:pPr>
            <w:r>
              <w:rPr>
                <w:rFonts w:hint="eastAsia" w:ascii="宋体" w:hAnsi="宋体"/>
                <w:sz w:val="18"/>
                <w:szCs w:val="18"/>
              </w:rPr>
              <w:t>16</w:t>
            </w:r>
          </w:p>
        </w:tc>
        <w:tc>
          <w:tcPr>
            <w:tcW w:w="850" w:type="dxa"/>
            <w:tcBorders>
              <w:top w:val="nil"/>
              <w:left w:val="nil"/>
              <w:bottom w:val="single" w:color="auto" w:sz="4" w:space="0"/>
              <w:right w:val="single" w:color="auto" w:sz="4" w:space="0"/>
            </w:tcBorders>
            <w:shd w:val="clear" w:color="auto" w:fill="auto"/>
            <w:vAlign w:val="center"/>
          </w:tcPr>
          <w:p w14:paraId="4B44A3D9">
            <w:pPr>
              <w:jc w:val="center"/>
              <w:rPr>
                <w:rFonts w:hint="eastAsia" w:ascii="宋体" w:hAnsi="宋体"/>
                <w:sz w:val="18"/>
                <w:szCs w:val="18"/>
              </w:rPr>
            </w:pPr>
            <w:r>
              <w:rPr>
                <w:rFonts w:hint="eastAsia" w:ascii="宋体" w:hAnsi="宋体"/>
                <w:sz w:val="18"/>
                <w:szCs w:val="18"/>
              </w:rPr>
              <w:t>20</w:t>
            </w:r>
          </w:p>
        </w:tc>
        <w:tc>
          <w:tcPr>
            <w:tcW w:w="850" w:type="dxa"/>
            <w:tcBorders>
              <w:top w:val="nil"/>
              <w:left w:val="nil"/>
              <w:bottom w:val="single" w:color="auto" w:sz="4" w:space="0"/>
              <w:right w:val="single" w:color="auto" w:sz="4" w:space="0"/>
            </w:tcBorders>
            <w:shd w:val="clear" w:color="auto" w:fill="auto"/>
            <w:vAlign w:val="center"/>
          </w:tcPr>
          <w:p w14:paraId="234E9779">
            <w:pPr>
              <w:jc w:val="center"/>
              <w:rPr>
                <w:rFonts w:hint="eastAsia" w:ascii="宋体" w:hAnsi="宋体"/>
                <w:sz w:val="18"/>
                <w:szCs w:val="18"/>
              </w:rPr>
            </w:pPr>
            <w:r>
              <w:rPr>
                <w:rFonts w:hint="eastAsia" w:ascii="宋体" w:hAnsi="宋体"/>
                <w:sz w:val="18"/>
                <w:szCs w:val="18"/>
              </w:rPr>
              <w:t>24</w:t>
            </w:r>
          </w:p>
        </w:tc>
        <w:tc>
          <w:tcPr>
            <w:tcW w:w="850" w:type="dxa"/>
            <w:tcBorders>
              <w:top w:val="nil"/>
              <w:left w:val="nil"/>
              <w:bottom w:val="single" w:color="auto" w:sz="4" w:space="0"/>
              <w:right w:val="single" w:color="auto" w:sz="4" w:space="0"/>
            </w:tcBorders>
            <w:shd w:val="clear" w:color="auto" w:fill="auto"/>
            <w:vAlign w:val="center"/>
          </w:tcPr>
          <w:p w14:paraId="1915B60E">
            <w:pPr>
              <w:jc w:val="center"/>
              <w:rPr>
                <w:rFonts w:hint="eastAsia" w:ascii="宋体" w:hAnsi="宋体"/>
                <w:sz w:val="18"/>
                <w:szCs w:val="18"/>
              </w:rPr>
            </w:pPr>
            <w:r>
              <w:rPr>
                <w:rFonts w:hint="eastAsia" w:ascii="宋体" w:hAnsi="宋体"/>
                <w:sz w:val="18"/>
                <w:szCs w:val="18"/>
              </w:rPr>
              <w:t>30</w:t>
            </w:r>
          </w:p>
        </w:tc>
        <w:tc>
          <w:tcPr>
            <w:tcW w:w="850" w:type="dxa"/>
            <w:tcBorders>
              <w:top w:val="nil"/>
              <w:left w:val="nil"/>
              <w:bottom w:val="single" w:color="auto" w:sz="4" w:space="0"/>
              <w:right w:val="single" w:color="auto" w:sz="4" w:space="0"/>
            </w:tcBorders>
            <w:shd w:val="clear" w:color="auto" w:fill="auto"/>
            <w:vAlign w:val="center"/>
          </w:tcPr>
          <w:p w14:paraId="70F5FA4B">
            <w:pPr>
              <w:jc w:val="center"/>
              <w:rPr>
                <w:rFonts w:hint="eastAsia" w:ascii="宋体" w:hAnsi="宋体"/>
                <w:sz w:val="18"/>
                <w:szCs w:val="18"/>
              </w:rPr>
            </w:pPr>
            <w:r>
              <w:rPr>
                <w:rFonts w:hint="eastAsia" w:ascii="宋体" w:hAnsi="宋体"/>
                <w:sz w:val="18"/>
                <w:szCs w:val="18"/>
              </w:rPr>
              <w:t>50</w:t>
            </w:r>
          </w:p>
        </w:tc>
        <w:tc>
          <w:tcPr>
            <w:tcW w:w="850" w:type="dxa"/>
            <w:tcBorders>
              <w:top w:val="nil"/>
              <w:left w:val="nil"/>
              <w:bottom w:val="single" w:color="auto" w:sz="4" w:space="0"/>
              <w:right w:val="single" w:color="auto" w:sz="4" w:space="0"/>
            </w:tcBorders>
            <w:shd w:val="clear" w:color="auto" w:fill="auto"/>
            <w:vAlign w:val="center"/>
          </w:tcPr>
          <w:p w14:paraId="27900CD4">
            <w:pPr>
              <w:jc w:val="center"/>
              <w:rPr>
                <w:rFonts w:hint="eastAsia" w:ascii="宋体" w:hAnsi="宋体"/>
                <w:sz w:val="18"/>
                <w:szCs w:val="18"/>
              </w:rPr>
            </w:pPr>
            <w:r>
              <w:rPr>
                <w:rFonts w:hint="eastAsia" w:ascii="宋体" w:hAnsi="宋体"/>
                <w:sz w:val="18"/>
                <w:szCs w:val="18"/>
              </w:rPr>
              <w:t>70</w:t>
            </w:r>
          </w:p>
        </w:tc>
        <w:tc>
          <w:tcPr>
            <w:tcW w:w="1251" w:type="dxa"/>
            <w:tcBorders>
              <w:top w:val="nil"/>
              <w:left w:val="nil"/>
              <w:bottom w:val="single" w:color="auto" w:sz="4" w:space="0"/>
              <w:right w:val="single" w:color="auto" w:sz="4" w:space="0"/>
            </w:tcBorders>
            <w:shd w:val="clear" w:color="auto" w:fill="auto"/>
            <w:vAlign w:val="center"/>
          </w:tcPr>
          <w:p w14:paraId="5C48E4F9">
            <w:pPr>
              <w:jc w:val="center"/>
              <w:rPr>
                <w:rFonts w:hint="eastAsia" w:ascii="宋体" w:hAnsi="宋体"/>
                <w:sz w:val="18"/>
                <w:szCs w:val="18"/>
              </w:rPr>
            </w:pPr>
            <w:r>
              <w:rPr>
                <w:rFonts w:hint="eastAsia" w:ascii="宋体" w:hAnsi="宋体"/>
                <w:sz w:val="18"/>
                <w:szCs w:val="18"/>
              </w:rPr>
              <w:t>0.1</w:t>
            </w:r>
          </w:p>
        </w:tc>
        <w:tc>
          <w:tcPr>
            <w:tcW w:w="1443" w:type="dxa"/>
            <w:vMerge w:val="continue"/>
            <w:tcBorders>
              <w:top w:val="nil"/>
              <w:left w:val="single" w:color="auto" w:sz="4" w:space="0"/>
              <w:bottom w:val="single" w:color="auto" w:sz="4" w:space="0"/>
              <w:right w:val="single" w:color="auto" w:sz="8" w:space="0"/>
            </w:tcBorders>
            <w:shd w:val="clear" w:color="auto" w:fill="auto"/>
            <w:vAlign w:val="center"/>
          </w:tcPr>
          <w:p w14:paraId="73851AFE">
            <w:pPr>
              <w:jc w:val="center"/>
              <w:rPr>
                <w:rFonts w:hint="eastAsia" w:ascii="宋体" w:hAnsi="宋体"/>
                <w:sz w:val="18"/>
                <w:szCs w:val="18"/>
              </w:rPr>
            </w:pPr>
          </w:p>
        </w:tc>
      </w:tr>
      <w:tr w14:paraId="737F84D7">
        <w:tblPrEx>
          <w:tblCellMar>
            <w:top w:w="0" w:type="dxa"/>
            <w:left w:w="108" w:type="dxa"/>
            <w:bottom w:w="0" w:type="dxa"/>
            <w:right w:w="108" w:type="dxa"/>
          </w:tblCellMar>
        </w:tblPrEx>
        <w:trPr>
          <w:trHeight w:val="312" w:hRule="atLeast"/>
          <w:jc w:val="center"/>
        </w:trPr>
        <w:tc>
          <w:tcPr>
            <w:tcW w:w="1900" w:type="dxa"/>
            <w:tcBorders>
              <w:top w:val="nil"/>
              <w:left w:val="single" w:color="auto" w:sz="8" w:space="0"/>
              <w:bottom w:val="single" w:color="auto" w:sz="4" w:space="0"/>
              <w:right w:val="single" w:color="auto" w:sz="4" w:space="0"/>
            </w:tcBorders>
            <w:shd w:val="clear" w:color="auto" w:fill="auto"/>
            <w:vAlign w:val="center"/>
          </w:tcPr>
          <w:p w14:paraId="6B0ABEBE">
            <w:pPr>
              <w:jc w:val="center"/>
              <w:rPr>
                <w:rFonts w:hint="eastAsia" w:ascii="宋体" w:hAnsi="宋体"/>
                <w:sz w:val="18"/>
                <w:szCs w:val="18"/>
              </w:rPr>
            </w:pPr>
            <w:r>
              <w:rPr>
                <w:rFonts w:hint="eastAsia" w:ascii="宋体" w:hAnsi="宋体"/>
                <w:sz w:val="18"/>
                <w:szCs w:val="18"/>
              </w:rPr>
              <w:t>立姿轻手工劳动</w:t>
            </w:r>
          </w:p>
        </w:tc>
        <w:tc>
          <w:tcPr>
            <w:tcW w:w="850" w:type="dxa"/>
            <w:tcBorders>
              <w:top w:val="nil"/>
              <w:left w:val="nil"/>
              <w:bottom w:val="single" w:color="auto" w:sz="4" w:space="0"/>
              <w:right w:val="single" w:color="auto" w:sz="4" w:space="0"/>
            </w:tcBorders>
            <w:shd w:val="clear" w:color="auto" w:fill="auto"/>
            <w:vAlign w:val="center"/>
          </w:tcPr>
          <w:p w14:paraId="1644709E">
            <w:pPr>
              <w:jc w:val="center"/>
              <w:rPr>
                <w:rFonts w:hint="eastAsia" w:ascii="宋体" w:hAnsi="宋体"/>
                <w:sz w:val="18"/>
                <w:szCs w:val="18"/>
              </w:rPr>
            </w:pPr>
            <w:r>
              <w:rPr>
                <w:rFonts w:hint="eastAsia" w:ascii="宋体" w:hAnsi="宋体"/>
                <w:sz w:val="18"/>
                <w:szCs w:val="18"/>
              </w:rPr>
              <w:t>16</w:t>
            </w:r>
          </w:p>
        </w:tc>
        <w:tc>
          <w:tcPr>
            <w:tcW w:w="850" w:type="dxa"/>
            <w:tcBorders>
              <w:top w:val="nil"/>
              <w:left w:val="nil"/>
              <w:bottom w:val="single" w:color="auto" w:sz="4" w:space="0"/>
              <w:right w:val="single" w:color="auto" w:sz="4" w:space="0"/>
            </w:tcBorders>
            <w:shd w:val="clear" w:color="auto" w:fill="auto"/>
            <w:vAlign w:val="center"/>
          </w:tcPr>
          <w:p w14:paraId="5AA11EF6">
            <w:pPr>
              <w:jc w:val="center"/>
              <w:rPr>
                <w:rFonts w:hint="eastAsia" w:ascii="宋体" w:hAnsi="宋体"/>
                <w:sz w:val="18"/>
                <w:szCs w:val="18"/>
              </w:rPr>
            </w:pPr>
            <w:r>
              <w:rPr>
                <w:rFonts w:hint="eastAsia" w:ascii="宋体" w:hAnsi="宋体"/>
                <w:sz w:val="18"/>
                <w:szCs w:val="18"/>
              </w:rPr>
              <w:t>18</w:t>
            </w:r>
          </w:p>
        </w:tc>
        <w:tc>
          <w:tcPr>
            <w:tcW w:w="850" w:type="dxa"/>
            <w:tcBorders>
              <w:top w:val="nil"/>
              <w:left w:val="nil"/>
              <w:bottom w:val="single" w:color="auto" w:sz="4" w:space="0"/>
              <w:right w:val="single" w:color="auto" w:sz="4" w:space="0"/>
            </w:tcBorders>
            <w:shd w:val="clear" w:color="auto" w:fill="auto"/>
            <w:vAlign w:val="center"/>
          </w:tcPr>
          <w:p w14:paraId="722D9ABB">
            <w:pPr>
              <w:jc w:val="center"/>
              <w:rPr>
                <w:rFonts w:hint="eastAsia" w:ascii="宋体" w:hAnsi="宋体"/>
                <w:sz w:val="18"/>
                <w:szCs w:val="18"/>
              </w:rPr>
            </w:pPr>
            <w:r>
              <w:rPr>
                <w:rFonts w:hint="eastAsia" w:ascii="宋体" w:hAnsi="宋体"/>
                <w:sz w:val="18"/>
                <w:szCs w:val="18"/>
              </w:rPr>
              <w:t>23</w:t>
            </w:r>
          </w:p>
        </w:tc>
        <w:tc>
          <w:tcPr>
            <w:tcW w:w="850" w:type="dxa"/>
            <w:tcBorders>
              <w:top w:val="nil"/>
              <w:left w:val="nil"/>
              <w:bottom w:val="single" w:color="auto" w:sz="4" w:space="0"/>
              <w:right w:val="single" w:color="auto" w:sz="4" w:space="0"/>
            </w:tcBorders>
            <w:shd w:val="clear" w:color="auto" w:fill="auto"/>
            <w:vAlign w:val="center"/>
          </w:tcPr>
          <w:p w14:paraId="5A95F031">
            <w:pPr>
              <w:jc w:val="center"/>
              <w:rPr>
                <w:rFonts w:hint="eastAsia" w:ascii="宋体" w:hAnsi="宋体"/>
                <w:sz w:val="18"/>
                <w:szCs w:val="18"/>
              </w:rPr>
            </w:pPr>
            <w:r>
              <w:rPr>
                <w:rFonts w:hint="eastAsia" w:ascii="宋体" w:hAnsi="宋体"/>
                <w:sz w:val="18"/>
                <w:szCs w:val="18"/>
              </w:rPr>
              <w:t>30</w:t>
            </w:r>
          </w:p>
        </w:tc>
        <w:tc>
          <w:tcPr>
            <w:tcW w:w="850" w:type="dxa"/>
            <w:tcBorders>
              <w:top w:val="nil"/>
              <w:left w:val="nil"/>
              <w:bottom w:val="single" w:color="auto" w:sz="4" w:space="0"/>
              <w:right w:val="single" w:color="auto" w:sz="4" w:space="0"/>
            </w:tcBorders>
            <w:shd w:val="clear" w:color="auto" w:fill="auto"/>
            <w:vAlign w:val="center"/>
          </w:tcPr>
          <w:p w14:paraId="452C762C">
            <w:pPr>
              <w:jc w:val="center"/>
              <w:rPr>
                <w:rFonts w:hint="eastAsia" w:ascii="宋体" w:hAnsi="宋体"/>
                <w:sz w:val="18"/>
                <w:szCs w:val="18"/>
              </w:rPr>
            </w:pPr>
            <w:r>
              <w:rPr>
                <w:rFonts w:hint="eastAsia" w:ascii="宋体" w:hAnsi="宋体"/>
                <w:sz w:val="18"/>
                <w:szCs w:val="18"/>
              </w:rPr>
              <w:t>50</w:t>
            </w:r>
          </w:p>
        </w:tc>
        <w:tc>
          <w:tcPr>
            <w:tcW w:w="850" w:type="dxa"/>
            <w:tcBorders>
              <w:top w:val="nil"/>
              <w:left w:val="nil"/>
              <w:bottom w:val="single" w:color="auto" w:sz="4" w:space="0"/>
              <w:right w:val="single" w:color="auto" w:sz="4" w:space="0"/>
            </w:tcBorders>
            <w:shd w:val="clear" w:color="auto" w:fill="auto"/>
            <w:vAlign w:val="center"/>
          </w:tcPr>
          <w:p w14:paraId="55BE3ED0">
            <w:pPr>
              <w:jc w:val="center"/>
              <w:rPr>
                <w:rFonts w:hint="eastAsia" w:ascii="宋体" w:hAnsi="宋体"/>
                <w:sz w:val="18"/>
                <w:szCs w:val="18"/>
              </w:rPr>
            </w:pPr>
            <w:r>
              <w:rPr>
                <w:rFonts w:hint="eastAsia" w:ascii="宋体" w:hAnsi="宋体"/>
                <w:sz w:val="18"/>
                <w:szCs w:val="18"/>
              </w:rPr>
              <w:t>70</w:t>
            </w:r>
          </w:p>
        </w:tc>
        <w:tc>
          <w:tcPr>
            <w:tcW w:w="1251" w:type="dxa"/>
            <w:tcBorders>
              <w:top w:val="nil"/>
              <w:left w:val="nil"/>
              <w:bottom w:val="single" w:color="auto" w:sz="4" w:space="0"/>
              <w:right w:val="single" w:color="auto" w:sz="4" w:space="0"/>
            </w:tcBorders>
            <w:shd w:val="clear" w:color="auto" w:fill="auto"/>
            <w:vAlign w:val="center"/>
          </w:tcPr>
          <w:p w14:paraId="7E7CA0AD">
            <w:pPr>
              <w:jc w:val="center"/>
              <w:rPr>
                <w:rFonts w:hint="eastAsia" w:ascii="宋体" w:hAnsi="宋体"/>
                <w:sz w:val="18"/>
                <w:szCs w:val="18"/>
              </w:rPr>
            </w:pPr>
            <w:r>
              <w:rPr>
                <w:rFonts w:hint="eastAsia" w:ascii="宋体" w:hAnsi="宋体"/>
                <w:sz w:val="18"/>
                <w:szCs w:val="18"/>
              </w:rPr>
              <w:t>0.2</w:t>
            </w:r>
          </w:p>
        </w:tc>
        <w:tc>
          <w:tcPr>
            <w:tcW w:w="1443" w:type="dxa"/>
            <w:vMerge w:val="continue"/>
            <w:tcBorders>
              <w:top w:val="nil"/>
              <w:left w:val="single" w:color="auto" w:sz="4" w:space="0"/>
              <w:bottom w:val="single" w:color="auto" w:sz="4" w:space="0"/>
              <w:right w:val="single" w:color="auto" w:sz="8" w:space="0"/>
            </w:tcBorders>
            <w:shd w:val="clear" w:color="auto" w:fill="auto"/>
            <w:vAlign w:val="center"/>
          </w:tcPr>
          <w:p w14:paraId="0E2D1B5D">
            <w:pPr>
              <w:jc w:val="center"/>
              <w:rPr>
                <w:rFonts w:hint="eastAsia" w:ascii="宋体" w:hAnsi="宋体"/>
                <w:sz w:val="18"/>
                <w:szCs w:val="18"/>
              </w:rPr>
            </w:pPr>
          </w:p>
        </w:tc>
      </w:tr>
      <w:tr w14:paraId="62C33383">
        <w:tblPrEx>
          <w:tblCellMar>
            <w:top w:w="0" w:type="dxa"/>
            <w:left w:w="108" w:type="dxa"/>
            <w:bottom w:w="0" w:type="dxa"/>
            <w:right w:w="108" w:type="dxa"/>
          </w:tblCellMar>
        </w:tblPrEx>
        <w:trPr>
          <w:trHeight w:val="312" w:hRule="atLeast"/>
          <w:jc w:val="center"/>
        </w:trPr>
        <w:tc>
          <w:tcPr>
            <w:tcW w:w="1900" w:type="dxa"/>
            <w:tcBorders>
              <w:top w:val="nil"/>
              <w:left w:val="single" w:color="auto" w:sz="8" w:space="0"/>
              <w:bottom w:val="single" w:color="auto" w:sz="4" w:space="0"/>
              <w:right w:val="single" w:color="auto" w:sz="4" w:space="0"/>
            </w:tcBorders>
            <w:shd w:val="clear" w:color="auto" w:fill="auto"/>
            <w:vAlign w:val="center"/>
          </w:tcPr>
          <w:p w14:paraId="7E1825EF">
            <w:pPr>
              <w:jc w:val="center"/>
              <w:rPr>
                <w:rFonts w:hint="eastAsia" w:ascii="宋体" w:hAnsi="宋体"/>
                <w:sz w:val="18"/>
                <w:szCs w:val="18"/>
              </w:rPr>
            </w:pPr>
            <w:r>
              <w:rPr>
                <w:rFonts w:hint="eastAsia" w:ascii="宋体" w:hAnsi="宋体"/>
                <w:sz w:val="18"/>
                <w:szCs w:val="18"/>
              </w:rPr>
              <w:t>重劳动</w:t>
            </w:r>
          </w:p>
        </w:tc>
        <w:tc>
          <w:tcPr>
            <w:tcW w:w="850" w:type="dxa"/>
            <w:tcBorders>
              <w:top w:val="nil"/>
              <w:left w:val="nil"/>
              <w:bottom w:val="single" w:color="auto" w:sz="4" w:space="0"/>
              <w:right w:val="single" w:color="auto" w:sz="4" w:space="0"/>
            </w:tcBorders>
            <w:shd w:val="clear" w:color="auto" w:fill="auto"/>
            <w:vAlign w:val="center"/>
          </w:tcPr>
          <w:p w14:paraId="7F744F83">
            <w:pPr>
              <w:jc w:val="center"/>
              <w:rPr>
                <w:rFonts w:hint="eastAsia" w:ascii="宋体" w:hAnsi="宋体"/>
                <w:sz w:val="18"/>
                <w:szCs w:val="18"/>
              </w:rPr>
            </w:pPr>
            <w:r>
              <w:rPr>
                <w:rFonts w:hint="eastAsia" w:ascii="宋体" w:hAnsi="宋体"/>
                <w:sz w:val="18"/>
                <w:szCs w:val="18"/>
              </w:rPr>
              <w:t>14</w:t>
            </w:r>
          </w:p>
        </w:tc>
        <w:tc>
          <w:tcPr>
            <w:tcW w:w="850" w:type="dxa"/>
            <w:tcBorders>
              <w:top w:val="nil"/>
              <w:left w:val="nil"/>
              <w:bottom w:val="single" w:color="auto" w:sz="4" w:space="0"/>
              <w:right w:val="single" w:color="auto" w:sz="4" w:space="0"/>
            </w:tcBorders>
            <w:shd w:val="clear" w:color="auto" w:fill="auto"/>
            <w:vAlign w:val="center"/>
          </w:tcPr>
          <w:p w14:paraId="2C1B4103">
            <w:pPr>
              <w:jc w:val="center"/>
              <w:rPr>
                <w:rFonts w:hint="eastAsia" w:ascii="宋体" w:hAnsi="宋体"/>
                <w:sz w:val="18"/>
                <w:szCs w:val="18"/>
              </w:rPr>
            </w:pPr>
            <w:r>
              <w:rPr>
                <w:rFonts w:hint="eastAsia" w:ascii="宋体" w:hAnsi="宋体"/>
                <w:sz w:val="18"/>
                <w:szCs w:val="18"/>
              </w:rPr>
              <w:t>16</w:t>
            </w:r>
          </w:p>
        </w:tc>
        <w:tc>
          <w:tcPr>
            <w:tcW w:w="850" w:type="dxa"/>
            <w:tcBorders>
              <w:top w:val="nil"/>
              <w:left w:val="nil"/>
              <w:bottom w:val="single" w:color="auto" w:sz="4" w:space="0"/>
              <w:right w:val="single" w:color="auto" w:sz="4" w:space="0"/>
            </w:tcBorders>
            <w:shd w:val="clear" w:color="auto" w:fill="auto"/>
            <w:vAlign w:val="center"/>
          </w:tcPr>
          <w:p w14:paraId="2C99E3A3">
            <w:pPr>
              <w:jc w:val="center"/>
              <w:rPr>
                <w:rFonts w:hint="eastAsia" w:ascii="宋体" w:hAnsi="宋体"/>
                <w:sz w:val="18"/>
                <w:szCs w:val="18"/>
              </w:rPr>
            </w:pPr>
            <w:r>
              <w:rPr>
                <w:rFonts w:hint="eastAsia" w:ascii="宋体" w:hAnsi="宋体"/>
                <w:sz w:val="18"/>
                <w:szCs w:val="18"/>
              </w:rPr>
              <w:t>21</w:t>
            </w:r>
          </w:p>
        </w:tc>
        <w:tc>
          <w:tcPr>
            <w:tcW w:w="850" w:type="dxa"/>
            <w:tcBorders>
              <w:top w:val="nil"/>
              <w:left w:val="nil"/>
              <w:bottom w:val="single" w:color="auto" w:sz="4" w:space="0"/>
              <w:right w:val="single" w:color="auto" w:sz="4" w:space="0"/>
            </w:tcBorders>
            <w:shd w:val="clear" w:color="auto" w:fill="auto"/>
            <w:vAlign w:val="center"/>
          </w:tcPr>
          <w:p w14:paraId="26BEABFF">
            <w:pPr>
              <w:jc w:val="center"/>
              <w:rPr>
                <w:rFonts w:hint="eastAsia" w:ascii="宋体" w:hAnsi="宋体"/>
                <w:sz w:val="18"/>
                <w:szCs w:val="18"/>
              </w:rPr>
            </w:pPr>
            <w:r>
              <w:rPr>
                <w:rFonts w:hint="eastAsia" w:ascii="宋体" w:hAnsi="宋体"/>
                <w:sz w:val="18"/>
                <w:szCs w:val="18"/>
              </w:rPr>
              <w:t>30</w:t>
            </w:r>
          </w:p>
        </w:tc>
        <w:tc>
          <w:tcPr>
            <w:tcW w:w="850" w:type="dxa"/>
            <w:tcBorders>
              <w:top w:val="nil"/>
              <w:left w:val="nil"/>
              <w:bottom w:val="single" w:color="auto" w:sz="4" w:space="0"/>
              <w:right w:val="single" w:color="auto" w:sz="4" w:space="0"/>
            </w:tcBorders>
            <w:shd w:val="clear" w:color="auto" w:fill="auto"/>
            <w:vAlign w:val="center"/>
          </w:tcPr>
          <w:p w14:paraId="7BD92FEC">
            <w:pPr>
              <w:jc w:val="center"/>
              <w:rPr>
                <w:rFonts w:hint="eastAsia" w:ascii="宋体" w:hAnsi="宋体"/>
                <w:sz w:val="18"/>
                <w:szCs w:val="18"/>
              </w:rPr>
            </w:pPr>
            <w:r>
              <w:rPr>
                <w:rFonts w:hint="eastAsia" w:ascii="宋体" w:hAnsi="宋体"/>
                <w:sz w:val="18"/>
                <w:szCs w:val="18"/>
              </w:rPr>
              <w:t>50</w:t>
            </w:r>
          </w:p>
        </w:tc>
        <w:tc>
          <w:tcPr>
            <w:tcW w:w="850" w:type="dxa"/>
            <w:tcBorders>
              <w:top w:val="nil"/>
              <w:left w:val="nil"/>
              <w:bottom w:val="single" w:color="auto" w:sz="4" w:space="0"/>
              <w:right w:val="single" w:color="auto" w:sz="4" w:space="0"/>
            </w:tcBorders>
            <w:shd w:val="clear" w:color="auto" w:fill="auto"/>
            <w:vAlign w:val="center"/>
          </w:tcPr>
          <w:p w14:paraId="56106C37">
            <w:pPr>
              <w:jc w:val="center"/>
              <w:rPr>
                <w:rFonts w:hint="eastAsia" w:ascii="宋体" w:hAnsi="宋体"/>
                <w:sz w:val="18"/>
                <w:szCs w:val="18"/>
              </w:rPr>
            </w:pPr>
            <w:r>
              <w:rPr>
                <w:rFonts w:hint="eastAsia" w:ascii="宋体" w:hAnsi="宋体"/>
                <w:sz w:val="18"/>
                <w:szCs w:val="18"/>
              </w:rPr>
              <w:t>70</w:t>
            </w:r>
          </w:p>
        </w:tc>
        <w:tc>
          <w:tcPr>
            <w:tcW w:w="1251" w:type="dxa"/>
            <w:tcBorders>
              <w:top w:val="nil"/>
              <w:left w:val="nil"/>
              <w:bottom w:val="single" w:color="auto" w:sz="4" w:space="0"/>
              <w:right w:val="single" w:color="auto" w:sz="4" w:space="0"/>
            </w:tcBorders>
            <w:shd w:val="clear" w:color="auto" w:fill="auto"/>
            <w:vAlign w:val="center"/>
          </w:tcPr>
          <w:p w14:paraId="4F146102">
            <w:pPr>
              <w:jc w:val="center"/>
              <w:rPr>
                <w:rFonts w:hint="eastAsia" w:ascii="宋体" w:hAnsi="宋体"/>
                <w:sz w:val="18"/>
                <w:szCs w:val="18"/>
              </w:rPr>
            </w:pPr>
            <w:r>
              <w:rPr>
                <w:rFonts w:hint="eastAsia" w:ascii="宋体" w:hAnsi="宋体"/>
                <w:sz w:val="18"/>
                <w:szCs w:val="18"/>
              </w:rPr>
              <w:t>0.4</w:t>
            </w:r>
          </w:p>
        </w:tc>
        <w:tc>
          <w:tcPr>
            <w:tcW w:w="1443" w:type="dxa"/>
            <w:vMerge w:val="continue"/>
            <w:tcBorders>
              <w:top w:val="nil"/>
              <w:left w:val="single" w:color="auto" w:sz="4" w:space="0"/>
              <w:bottom w:val="single" w:color="auto" w:sz="4" w:space="0"/>
              <w:right w:val="single" w:color="auto" w:sz="8" w:space="0"/>
            </w:tcBorders>
            <w:shd w:val="clear" w:color="auto" w:fill="auto"/>
            <w:vAlign w:val="center"/>
          </w:tcPr>
          <w:p w14:paraId="5BDA5A33">
            <w:pPr>
              <w:jc w:val="center"/>
              <w:rPr>
                <w:rFonts w:hint="eastAsia" w:ascii="宋体" w:hAnsi="宋体"/>
                <w:sz w:val="18"/>
                <w:szCs w:val="18"/>
              </w:rPr>
            </w:pPr>
          </w:p>
        </w:tc>
      </w:tr>
      <w:tr w14:paraId="513E1177">
        <w:tblPrEx>
          <w:tblCellMar>
            <w:top w:w="0" w:type="dxa"/>
            <w:left w:w="108" w:type="dxa"/>
            <w:bottom w:w="0" w:type="dxa"/>
            <w:right w:w="108" w:type="dxa"/>
          </w:tblCellMar>
        </w:tblPrEx>
        <w:trPr>
          <w:trHeight w:val="312" w:hRule="atLeast"/>
          <w:jc w:val="center"/>
        </w:trPr>
        <w:tc>
          <w:tcPr>
            <w:tcW w:w="1900" w:type="dxa"/>
            <w:tcBorders>
              <w:top w:val="nil"/>
              <w:left w:val="single" w:color="auto" w:sz="8" w:space="0"/>
              <w:bottom w:val="single" w:color="auto" w:sz="8" w:space="0"/>
              <w:right w:val="single" w:color="auto" w:sz="4" w:space="0"/>
            </w:tcBorders>
            <w:shd w:val="clear" w:color="auto" w:fill="auto"/>
            <w:vAlign w:val="center"/>
          </w:tcPr>
          <w:p w14:paraId="759C1263">
            <w:pPr>
              <w:jc w:val="center"/>
              <w:rPr>
                <w:rFonts w:hint="eastAsia" w:ascii="宋体" w:hAnsi="宋体"/>
                <w:sz w:val="18"/>
                <w:szCs w:val="18"/>
              </w:rPr>
            </w:pPr>
            <w:r>
              <w:rPr>
                <w:rFonts w:hint="eastAsia" w:ascii="宋体" w:hAnsi="宋体"/>
                <w:sz w:val="18"/>
                <w:szCs w:val="18"/>
              </w:rPr>
              <w:t>极重劳动</w:t>
            </w:r>
          </w:p>
        </w:tc>
        <w:tc>
          <w:tcPr>
            <w:tcW w:w="850" w:type="dxa"/>
            <w:tcBorders>
              <w:top w:val="nil"/>
              <w:left w:val="nil"/>
              <w:bottom w:val="single" w:color="auto" w:sz="8" w:space="0"/>
              <w:right w:val="single" w:color="auto" w:sz="4" w:space="0"/>
            </w:tcBorders>
            <w:shd w:val="clear" w:color="auto" w:fill="auto"/>
            <w:vAlign w:val="center"/>
          </w:tcPr>
          <w:p w14:paraId="7F7A4C15">
            <w:pPr>
              <w:jc w:val="center"/>
              <w:rPr>
                <w:rFonts w:hint="eastAsia" w:ascii="宋体" w:hAnsi="宋体"/>
                <w:sz w:val="18"/>
                <w:szCs w:val="18"/>
              </w:rPr>
            </w:pPr>
            <w:r>
              <w:rPr>
                <w:rFonts w:hint="eastAsia" w:ascii="宋体" w:hAnsi="宋体"/>
                <w:sz w:val="18"/>
                <w:szCs w:val="18"/>
              </w:rPr>
              <w:t>12</w:t>
            </w:r>
          </w:p>
        </w:tc>
        <w:tc>
          <w:tcPr>
            <w:tcW w:w="850" w:type="dxa"/>
            <w:tcBorders>
              <w:top w:val="nil"/>
              <w:left w:val="nil"/>
              <w:bottom w:val="single" w:color="auto" w:sz="8" w:space="0"/>
              <w:right w:val="single" w:color="auto" w:sz="4" w:space="0"/>
            </w:tcBorders>
            <w:shd w:val="clear" w:color="auto" w:fill="auto"/>
            <w:vAlign w:val="center"/>
          </w:tcPr>
          <w:p w14:paraId="11C5C608">
            <w:pPr>
              <w:jc w:val="center"/>
              <w:rPr>
                <w:rFonts w:hint="eastAsia" w:ascii="宋体" w:hAnsi="宋体"/>
                <w:sz w:val="18"/>
                <w:szCs w:val="18"/>
              </w:rPr>
            </w:pPr>
            <w:r>
              <w:rPr>
                <w:rFonts w:hint="eastAsia" w:ascii="宋体" w:hAnsi="宋体"/>
                <w:sz w:val="18"/>
                <w:szCs w:val="18"/>
              </w:rPr>
              <w:t>15</w:t>
            </w:r>
          </w:p>
        </w:tc>
        <w:tc>
          <w:tcPr>
            <w:tcW w:w="850" w:type="dxa"/>
            <w:tcBorders>
              <w:top w:val="nil"/>
              <w:left w:val="nil"/>
              <w:bottom w:val="single" w:color="auto" w:sz="8" w:space="0"/>
              <w:right w:val="single" w:color="auto" w:sz="4" w:space="0"/>
            </w:tcBorders>
            <w:shd w:val="clear" w:color="auto" w:fill="auto"/>
            <w:vAlign w:val="center"/>
          </w:tcPr>
          <w:p w14:paraId="6B4AD2E2">
            <w:pPr>
              <w:jc w:val="center"/>
              <w:rPr>
                <w:rFonts w:hint="eastAsia" w:ascii="宋体" w:hAnsi="宋体"/>
                <w:sz w:val="18"/>
                <w:szCs w:val="18"/>
              </w:rPr>
            </w:pPr>
            <w:r>
              <w:rPr>
                <w:rFonts w:hint="eastAsia" w:ascii="宋体" w:hAnsi="宋体"/>
                <w:sz w:val="18"/>
                <w:szCs w:val="18"/>
              </w:rPr>
              <w:t>18</w:t>
            </w:r>
          </w:p>
        </w:tc>
        <w:tc>
          <w:tcPr>
            <w:tcW w:w="850" w:type="dxa"/>
            <w:tcBorders>
              <w:top w:val="nil"/>
              <w:left w:val="nil"/>
              <w:bottom w:val="single" w:color="auto" w:sz="8" w:space="0"/>
              <w:right w:val="single" w:color="auto" w:sz="4" w:space="0"/>
            </w:tcBorders>
            <w:shd w:val="clear" w:color="auto" w:fill="auto"/>
            <w:vAlign w:val="center"/>
          </w:tcPr>
          <w:p w14:paraId="308907DC">
            <w:pPr>
              <w:jc w:val="center"/>
              <w:rPr>
                <w:rFonts w:hint="eastAsia" w:ascii="宋体" w:hAnsi="宋体"/>
                <w:sz w:val="18"/>
                <w:szCs w:val="18"/>
              </w:rPr>
            </w:pPr>
            <w:r>
              <w:rPr>
                <w:rFonts w:hint="eastAsia" w:ascii="宋体" w:hAnsi="宋体"/>
                <w:sz w:val="18"/>
                <w:szCs w:val="18"/>
              </w:rPr>
              <w:t>30</w:t>
            </w:r>
          </w:p>
        </w:tc>
        <w:tc>
          <w:tcPr>
            <w:tcW w:w="850" w:type="dxa"/>
            <w:tcBorders>
              <w:top w:val="nil"/>
              <w:left w:val="nil"/>
              <w:bottom w:val="single" w:color="auto" w:sz="8" w:space="0"/>
              <w:right w:val="single" w:color="auto" w:sz="4" w:space="0"/>
            </w:tcBorders>
            <w:shd w:val="clear" w:color="auto" w:fill="auto"/>
            <w:vAlign w:val="center"/>
          </w:tcPr>
          <w:p w14:paraId="13FF6229">
            <w:pPr>
              <w:jc w:val="center"/>
              <w:rPr>
                <w:rFonts w:hint="eastAsia" w:ascii="宋体" w:hAnsi="宋体"/>
                <w:sz w:val="18"/>
                <w:szCs w:val="18"/>
              </w:rPr>
            </w:pPr>
            <w:r>
              <w:rPr>
                <w:rFonts w:hint="eastAsia" w:ascii="宋体" w:hAnsi="宋体"/>
                <w:sz w:val="18"/>
                <w:szCs w:val="18"/>
              </w:rPr>
              <w:t>50</w:t>
            </w:r>
          </w:p>
        </w:tc>
        <w:tc>
          <w:tcPr>
            <w:tcW w:w="850" w:type="dxa"/>
            <w:tcBorders>
              <w:top w:val="nil"/>
              <w:left w:val="nil"/>
              <w:bottom w:val="single" w:color="auto" w:sz="8" w:space="0"/>
              <w:right w:val="single" w:color="auto" w:sz="4" w:space="0"/>
            </w:tcBorders>
            <w:shd w:val="clear" w:color="auto" w:fill="auto"/>
            <w:vAlign w:val="center"/>
          </w:tcPr>
          <w:p w14:paraId="47656D33">
            <w:pPr>
              <w:jc w:val="center"/>
              <w:rPr>
                <w:rFonts w:hint="eastAsia" w:ascii="宋体" w:hAnsi="宋体"/>
                <w:sz w:val="18"/>
                <w:szCs w:val="18"/>
              </w:rPr>
            </w:pPr>
            <w:r>
              <w:rPr>
                <w:rFonts w:hint="eastAsia" w:ascii="宋体" w:hAnsi="宋体"/>
                <w:sz w:val="18"/>
                <w:szCs w:val="18"/>
              </w:rPr>
              <w:t>70</w:t>
            </w:r>
          </w:p>
        </w:tc>
        <w:tc>
          <w:tcPr>
            <w:tcW w:w="1251" w:type="dxa"/>
            <w:tcBorders>
              <w:top w:val="nil"/>
              <w:left w:val="nil"/>
              <w:bottom w:val="single" w:color="auto" w:sz="8" w:space="0"/>
              <w:right w:val="single" w:color="auto" w:sz="4" w:space="0"/>
            </w:tcBorders>
            <w:shd w:val="clear" w:color="auto" w:fill="auto"/>
            <w:vAlign w:val="center"/>
          </w:tcPr>
          <w:p w14:paraId="191B211C">
            <w:pPr>
              <w:jc w:val="center"/>
              <w:rPr>
                <w:rFonts w:hint="eastAsia" w:ascii="宋体" w:hAnsi="宋体"/>
                <w:sz w:val="18"/>
                <w:szCs w:val="18"/>
              </w:rPr>
            </w:pPr>
            <w:r>
              <w:rPr>
                <w:rFonts w:hint="eastAsia" w:ascii="宋体" w:hAnsi="宋体"/>
                <w:sz w:val="18"/>
                <w:szCs w:val="18"/>
              </w:rPr>
              <w:t>0.5</w:t>
            </w:r>
          </w:p>
        </w:tc>
        <w:tc>
          <w:tcPr>
            <w:tcW w:w="1443" w:type="dxa"/>
            <w:vMerge w:val="continue"/>
            <w:tcBorders>
              <w:top w:val="nil"/>
              <w:left w:val="single" w:color="auto" w:sz="4" w:space="0"/>
              <w:bottom w:val="single" w:color="auto" w:sz="8" w:space="0"/>
              <w:right w:val="single" w:color="auto" w:sz="8" w:space="0"/>
            </w:tcBorders>
            <w:shd w:val="clear" w:color="auto" w:fill="auto"/>
            <w:vAlign w:val="center"/>
          </w:tcPr>
          <w:p w14:paraId="40D1F202">
            <w:pPr>
              <w:jc w:val="center"/>
              <w:rPr>
                <w:rFonts w:hint="eastAsia" w:ascii="宋体" w:hAnsi="宋体"/>
                <w:sz w:val="18"/>
                <w:szCs w:val="18"/>
              </w:rPr>
            </w:pPr>
          </w:p>
        </w:tc>
      </w:tr>
      <w:bookmarkEnd w:id="341"/>
      <w:bookmarkEnd w:id="395"/>
    </w:tbl>
    <w:p w14:paraId="31606361">
      <w:pPr>
        <w:pStyle w:val="56"/>
        <w:ind w:firstLine="0" w:firstLineChars="0"/>
        <w:rPr>
          <w:rFonts w:hint="eastAsia" w:hAnsi="宋体"/>
          <w:sz w:val="18"/>
          <w:szCs w:val="18"/>
        </w:rPr>
      </w:pPr>
    </w:p>
    <w:bookmarkEnd w:id="6"/>
    <w:p w14:paraId="3158F162">
      <w:pPr>
        <w:pStyle w:val="187"/>
        <w:rPr>
          <w:rFonts w:hint="eastAsia" w:hAnsi="宋体"/>
          <w:sz w:val="18"/>
          <w:szCs w:val="18"/>
        </w:rPr>
        <w:sectPr>
          <w:pgSz w:w="11906" w:h="16838"/>
          <w:pgMar w:top="1871" w:right="1134" w:bottom="1134" w:left="1134" w:header="1418" w:footer="1134" w:gutter="284"/>
          <w:pgNumType w:start="1"/>
          <w:cols w:space="425" w:num="1"/>
          <w:formProt w:val="0"/>
          <w:docGrid w:type="lines" w:linePitch="312" w:charSpace="0"/>
        </w:sectPr>
      </w:pPr>
      <w:bookmarkStart w:id="396" w:name="BookMark6"/>
    </w:p>
    <w:p w14:paraId="4D8B192E">
      <w:pPr>
        <w:pStyle w:val="63"/>
        <w:spacing w:before="124" w:after="156"/>
      </w:pPr>
      <w:bookmarkStart w:id="397" w:name="_Toc177721966"/>
      <w:r>
        <w:rPr>
          <w:rFonts w:hint="eastAsia"/>
          <w:spacing w:val="105"/>
        </w:rPr>
        <w:t>参考文</w:t>
      </w:r>
      <w:r>
        <w:rPr>
          <w:rFonts w:hint="eastAsia"/>
        </w:rPr>
        <w:t>献</w:t>
      </w:r>
      <w:bookmarkEnd w:id="397"/>
    </w:p>
    <w:p w14:paraId="6C51E561">
      <w:pPr>
        <w:pStyle w:val="56"/>
        <w:ind w:firstLine="420"/>
      </w:pPr>
      <w:r>
        <w:rPr>
          <w:rFonts w:hint="eastAsia"/>
        </w:rPr>
        <w:t>[1]</w:t>
      </w:r>
      <w:r>
        <w:t xml:space="preserve"> </w:t>
      </w:r>
      <w:r>
        <w:rPr>
          <w:rFonts w:hint="eastAsia"/>
        </w:rPr>
        <w:t xml:space="preserve">GB/T 4026-2019 </w:t>
      </w:r>
      <w:r>
        <w:t xml:space="preserve"> </w:t>
      </w:r>
      <w:r>
        <w:rPr>
          <w:rFonts w:hint="eastAsia"/>
        </w:rPr>
        <w:t>人机界面标志标识的基本和安全规则 设备端子、导体终端和导体的标识</w:t>
      </w:r>
    </w:p>
    <w:p w14:paraId="1CD9BB1E">
      <w:pPr>
        <w:pStyle w:val="56"/>
        <w:ind w:firstLine="420"/>
        <w:rPr>
          <w:rFonts w:ascii="Calibri" w:hAnsi="Calibri"/>
          <w:kern w:val="2"/>
          <w:szCs w:val="21"/>
        </w:rPr>
      </w:pPr>
      <w:r>
        <w:rPr>
          <w:rFonts w:hint="eastAsia"/>
        </w:rPr>
        <w:t>[</w:t>
      </w:r>
      <w:r>
        <w:t>2</w:t>
      </w:r>
      <w:r>
        <w:rPr>
          <w:rFonts w:hint="eastAsia"/>
        </w:rPr>
        <w:t>]</w:t>
      </w:r>
      <w:r>
        <w:t xml:space="preserve"> </w:t>
      </w:r>
      <w:r>
        <w:rPr>
          <w:rFonts w:hint="eastAsia"/>
        </w:rPr>
        <w:t xml:space="preserve">GB/T 10217-2011 </w:t>
      </w:r>
      <w:r>
        <w:t xml:space="preserve"> </w:t>
      </w:r>
      <w:r>
        <w:rPr>
          <w:rFonts w:hint="eastAsia"/>
        </w:rPr>
        <w:t>电工控制设备造型设计导则</w:t>
      </w:r>
    </w:p>
    <w:p w14:paraId="67EC318E">
      <w:pPr>
        <w:pStyle w:val="56"/>
        <w:ind w:firstLine="420"/>
      </w:pPr>
      <w:r>
        <w:rPr>
          <w:rFonts w:hint="eastAsia"/>
        </w:rPr>
        <w:t>[</w:t>
      </w:r>
      <w:r>
        <w:t>3</w:t>
      </w:r>
      <w:r>
        <w:rPr>
          <w:rFonts w:hint="eastAsia"/>
        </w:rPr>
        <w:t>]</w:t>
      </w:r>
      <w:r>
        <w:t xml:space="preserve"> </w:t>
      </w:r>
      <w:r>
        <w:rPr>
          <w:rFonts w:hint="eastAsia"/>
        </w:rPr>
        <w:t xml:space="preserve">GB/T 13306-2011 </w:t>
      </w:r>
      <w:r>
        <w:t xml:space="preserve"> </w:t>
      </w:r>
      <w:r>
        <w:rPr>
          <w:rFonts w:hint="eastAsia"/>
        </w:rPr>
        <w:t>标牌</w:t>
      </w:r>
    </w:p>
    <w:p w14:paraId="6B36159C">
      <w:pPr>
        <w:pStyle w:val="56"/>
        <w:ind w:firstLine="420"/>
      </w:pPr>
      <w:r>
        <w:rPr>
          <w:rFonts w:hint="eastAsia"/>
        </w:rPr>
        <w:t>[</w:t>
      </w:r>
      <w:r>
        <w:t>4</w:t>
      </w:r>
      <w:r>
        <w:rPr>
          <w:rFonts w:hint="eastAsia"/>
        </w:rPr>
        <w:t>]</w:t>
      </w:r>
      <w:r>
        <w:t xml:space="preserve"> </w:t>
      </w:r>
      <w:r>
        <w:rPr>
          <w:rFonts w:hint="eastAsia"/>
        </w:rPr>
        <w:t xml:space="preserve">GB/T 13379-2023 </w:t>
      </w:r>
      <w:r>
        <w:t xml:space="preserve"> </w:t>
      </w:r>
      <w:r>
        <w:rPr>
          <w:rFonts w:hint="eastAsia"/>
        </w:rPr>
        <w:t>视觉工效学原则 室内工作场所照明</w:t>
      </w:r>
    </w:p>
    <w:p w14:paraId="14E7F9A3">
      <w:pPr>
        <w:pStyle w:val="56"/>
        <w:ind w:firstLine="420"/>
      </w:pPr>
      <w:r>
        <w:rPr>
          <w:rFonts w:hint="eastAsia"/>
        </w:rPr>
        <w:t>[</w:t>
      </w:r>
      <w:r>
        <w:t>5</w:t>
      </w:r>
      <w:r>
        <w:rPr>
          <w:rFonts w:hint="eastAsia"/>
        </w:rPr>
        <w:t>]</w:t>
      </w:r>
      <w:r>
        <w:t xml:space="preserve"> </w:t>
      </w:r>
      <w:r>
        <w:rPr>
          <w:rFonts w:hint="eastAsia"/>
        </w:rPr>
        <w:t xml:space="preserve">GB/T 15241.1-2023 </w:t>
      </w:r>
      <w:r>
        <w:t xml:space="preserve"> </w:t>
      </w:r>
      <w:r>
        <w:rPr>
          <w:rFonts w:hint="eastAsia"/>
        </w:rPr>
        <w:t>与心理负荷相关的工效学原则 第1部分：心理负荷术语与测评方法</w:t>
      </w:r>
    </w:p>
    <w:p w14:paraId="22608E5A">
      <w:pPr>
        <w:pStyle w:val="56"/>
        <w:ind w:firstLine="420"/>
      </w:pPr>
      <w:r>
        <w:rPr>
          <w:rFonts w:hint="eastAsia"/>
        </w:rPr>
        <w:t>[</w:t>
      </w:r>
      <w:r>
        <w:t>6</w:t>
      </w:r>
      <w:r>
        <w:rPr>
          <w:rFonts w:hint="eastAsia"/>
        </w:rPr>
        <w:t>]</w:t>
      </w:r>
      <w:r>
        <w:t xml:space="preserve"> </w:t>
      </w:r>
      <w:r>
        <w:rPr>
          <w:rFonts w:hint="eastAsia"/>
        </w:rPr>
        <w:t>GB/T 15241.2-1999</w:t>
      </w:r>
      <w:r>
        <w:t xml:space="preserve">  </w:t>
      </w:r>
      <w:r>
        <w:rPr>
          <w:rFonts w:hint="eastAsia"/>
        </w:rPr>
        <w:t>与心理负荷相关的工效学原则_第2部分：设计原则</w:t>
      </w:r>
    </w:p>
    <w:p w14:paraId="6D41C5A5">
      <w:pPr>
        <w:pStyle w:val="56"/>
        <w:ind w:firstLine="420"/>
      </w:pPr>
      <w:r>
        <w:rPr>
          <w:rFonts w:hint="eastAsia"/>
        </w:rPr>
        <w:t>[</w:t>
      </w:r>
      <w:r>
        <w:t>7</w:t>
      </w:r>
      <w:r>
        <w:rPr>
          <w:rFonts w:hint="eastAsia"/>
        </w:rPr>
        <w:t>]</w:t>
      </w:r>
      <w:r>
        <w:t xml:space="preserve"> </w:t>
      </w:r>
      <w:r>
        <w:rPr>
          <w:rFonts w:hint="eastAsia"/>
        </w:rPr>
        <w:t xml:space="preserve">GB 18209.1-2010 </w:t>
      </w:r>
      <w:r>
        <w:t xml:space="preserve"> </w:t>
      </w:r>
      <w:r>
        <w:rPr>
          <w:rFonts w:hint="eastAsia"/>
        </w:rPr>
        <w:t>机械电气安全 指示 标志和操作 第1部分：关于视觉、听觉和触觉信号的要求</w:t>
      </w:r>
    </w:p>
    <w:p w14:paraId="0F483891">
      <w:pPr>
        <w:pStyle w:val="56"/>
        <w:ind w:firstLine="420"/>
      </w:pPr>
      <w:r>
        <w:rPr>
          <w:rFonts w:hint="eastAsia"/>
        </w:rPr>
        <w:t>[</w:t>
      </w:r>
      <w:r>
        <w:t>8</w:t>
      </w:r>
      <w:r>
        <w:rPr>
          <w:rFonts w:hint="eastAsia"/>
        </w:rPr>
        <w:t>]</w:t>
      </w:r>
      <w:r>
        <w:t xml:space="preserve"> </w:t>
      </w:r>
      <w:r>
        <w:rPr>
          <w:rFonts w:hint="eastAsia"/>
        </w:rPr>
        <w:t xml:space="preserve">GB/T 18976-2003 </w:t>
      </w:r>
      <w:r>
        <w:t xml:space="preserve"> </w:t>
      </w:r>
      <w:r>
        <w:rPr>
          <w:rFonts w:hint="eastAsia"/>
        </w:rPr>
        <w:t>以人为中心的交互系统设计过程</w:t>
      </w:r>
    </w:p>
    <w:p w14:paraId="60AEBC42">
      <w:pPr>
        <w:pStyle w:val="56"/>
        <w:ind w:firstLine="420"/>
      </w:pPr>
      <w:r>
        <w:rPr>
          <w:rFonts w:hint="eastAsia"/>
        </w:rPr>
        <w:t>[</w:t>
      </w:r>
      <w:r>
        <w:t>9</w:t>
      </w:r>
      <w:r>
        <w:rPr>
          <w:rFonts w:hint="eastAsia"/>
        </w:rPr>
        <w:t>]</w:t>
      </w:r>
      <w:r>
        <w:t xml:space="preserve"> </w:t>
      </w:r>
      <w:r>
        <w:rPr>
          <w:rFonts w:hint="eastAsia"/>
        </w:rPr>
        <w:t>GB/T 20527.1-2006</w:t>
      </w:r>
      <w:r>
        <w:t xml:space="preserve">  </w:t>
      </w:r>
      <w:r>
        <w:rPr>
          <w:rFonts w:hint="eastAsia"/>
        </w:rPr>
        <w:t>多媒体用户界面的软件人类工效学 第1部分设计原则和框架</w:t>
      </w:r>
    </w:p>
    <w:p w14:paraId="2A7928EA">
      <w:pPr>
        <w:pStyle w:val="56"/>
        <w:ind w:firstLine="420"/>
      </w:pPr>
      <w:r>
        <w:rPr>
          <w:rFonts w:hint="eastAsia"/>
        </w:rPr>
        <w:t>[</w:t>
      </w:r>
      <w:r>
        <w:t>10</w:t>
      </w:r>
      <w:r>
        <w:rPr>
          <w:rFonts w:hint="eastAsia"/>
        </w:rPr>
        <w:t>]</w:t>
      </w:r>
      <w:r>
        <w:t xml:space="preserve"> </w:t>
      </w:r>
      <w:r>
        <w:rPr>
          <w:rFonts w:hint="eastAsia"/>
        </w:rPr>
        <w:t>GB/T 20528.2-2009</w:t>
      </w:r>
      <w:r>
        <w:t xml:space="preserve">  </w:t>
      </w:r>
      <w:r>
        <w:rPr>
          <w:rFonts w:hint="eastAsia"/>
        </w:rPr>
        <w:t>使用基于平板视觉显示器工作的人类工效学要求第2部分：平板显示器的人类工效学要求</w:t>
      </w:r>
    </w:p>
    <w:p w14:paraId="052352EE">
      <w:pPr>
        <w:pStyle w:val="56"/>
        <w:ind w:firstLine="420"/>
      </w:pPr>
      <w:r>
        <w:rPr>
          <w:rFonts w:hint="eastAsia"/>
        </w:rPr>
        <w:t>[</w:t>
      </w:r>
      <w:r>
        <w:t>11</w:t>
      </w:r>
      <w:r>
        <w:rPr>
          <w:rFonts w:hint="eastAsia"/>
        </w:rPr>
        <w:t>]</w:t>
      </w:r>
      <w:r>
        <w:t xml:space="preserve"> </w:t>
      </w:r>
      <w:r>
        <w:rPr>
          <w:rFonts w:hint="eastAsia"/>
        </w:rPr>
        <w:t xml:space="preserve">GB/T 22188.4-2010 </w:t>
      </w:r>
      <w:r>
        <w:t xml:space="preserve"> </w:t>
      </w:r>
      <w:r>
        <w:rPr>
          <w:rFonts w:hint="eastAsia"/>
        </w:rPr>
        <w:t>控制中心的人类工效学设计 第4部分：工作站的布局和尺寸</w:t>
      </w:r>
    </w:p>
    <w:p w14:paraId="762EB8D4">
      <w:pPr>
        <w:pStyle w:val="56"/>
        <w:ind w:firstLine="420"/>
      </w:pPr>
      <w:r>
        <w:rPr>
          <w:rFonts w:hint="eastAsia"/>
        </w:rPr>
        <w:t>[</w:t>
      </w:r>
      <w:r>
        <w:t>12</w:t>
      </w:r>
      <w:r>
        <w:rPr>
          <w:rFonts w:hint="eastAsia"/>
        </w:rPr>
        <w:t>]</w:t>
      </w:r>
      <w:r>
        <w:t xml:space="preserve"> </w:t>
      </w:r>
      <w:r>
        <w:rPr>
          <w:rFonts w:hint="eastAsia"/>
        </w:rPr>
        <w:t xml:space="preserve">GB/T 23700-2009 </w:t>
      </w:r>
      <w:r>
        <w:t xml:space="preserve"> </w:t>
      </w:r>
      <w:r>
        <w:rPr>
          <w:rFonts w:hint="eastAsia"/>
        </w:rPr>
        <w:t>人-系统交互人类工效学 以人为中心的生命周期过程描述</w:t>
      </w:r>
    </w:p>
    <w:p w14:paraId="56742C7D">
      <w:pPr>
        <w:pStyle w:val="56"/>
        <w:ind w:firstLine="420"/>
      </w:pPr>
      <w:r>
        <w:rPr>
          <w:rFonts w:hint="eastAsia"/>
        </w:rPr>
        <w:t>[</w:t>
      </w:r>
      <w:r>
        <w:t>13</w:t>
      </w:r>
      <w:r>
        <w:rPr>
          <w:rFonts w:hint="eastAsia"/>
        </w:rPr>
        <w:t>]</w:t>
      </w:r>
      <w:r>
        <w:t xml:space="preserve"> </w:t>
      </w:r>
      <w:r>
        <w:rPr>
          <w:rFonts w:hint="eastAsia"/>
        </w:rPr>
        <w:t xml:space="preserve">GB/T 30574-2021 </w:t>
      </w:r>
      <w:r>
        <w:t xml:space="preserve"> </w:t>
      </w:r>
      <w:r>
        <w:rPr>
          <w:rFonts w:hint="eastAsia"/>
        </w:rPr>
        <w:t>机械安全 安全防护的实施准则</w:t>
      </w:r>
    </w:p>
    <w:p w14:paraId="79758B75">
      <w:pPr>
        <w:pStyle w:val="56"/>
        <w:ind w:firstLine="420"/>
      </w:pPr>
      <w:r>
        <w:rPr>
          <w:rFonts w:hint="eastAsia"/>
        </w:rPr>
        <w:t>[</w:t>
      </w:r>
      <w:r>
        <w:t>14</w:t>
      </w:r>
      <w:r>
        <w:rPr>
          <w:rFonts w:hint="eastAsia"/>
        </w:rPr>
        <w:t>]</w:t>
      </w:r>
      <w:r>
        <w:t xml:space="preserve"> </w:t>
      </w:r>
      <w:r>
        <w:rPr>
          <w:rFonts w:hint="eastAsia"/>
        </w:rPr>
        <w:t xml:space="preserve">GB/T 33658-2017 </w:t>
      </w:r>
      <w:r>
        <w:t xml:space="preserve"> </w:t>
      </w:r>
      <w:r>
        <w:rPr>
          <w:rFonts w:hint="eastAsia"/>
        </w:rPr>
        <w:t>室内人体热舒适环境要求与评价方法</w:t>
      </w:r>
    </w:p>
    <w:p w14:paraId="2D73FDD1">
      <w:pPr>
        <w:pStyle w:val="56"/>
        <w:ind w:firstLine="420"/>
      </w:pPr>
      <w:r>
        <w:rPr>
          <w:rFonts w:hint="eastAsia"/>
        </w:rPr>
        <w:t>[</w:t>
      </w:r>
      <w:r>
        <w:t>15</w:t>
      </w:r>
      <w:r>
        <w:rPr>
          <w:rFonts w:hint="eastAsia"/>
        </w:rPr>
        <w:t>]</w:t>
      </w:r>
      <w:r>
        <w:t xml:space="preserve"> </w:t>
      </w:r>
      <w:r>
        <w:rPr>
          <w:rFonts w:hint="eastAsia"/>
        </w:rPr>
        <w:t>GB/T 35455-2017  家用和类似用途电器工业设计评价规则</w:t>
      </w:r>
    </w:p>
    <w:p w14:paraId="55DD0D92">
      <w:pPr>
        <w:pStyle w:val="56"/>
        <w:ind w:firstLine="420"/>
      </w:pPr>
      <w:r>
        <w:rPr>
          <w:rFonts w:hint="eastAsia"/>
        </w:rPr>
        <w:t>[</w:t>
      </w:r>
      <w:r>
        <w:t>16</w:t>
      </w:r>
      <w:r>
        <w:rPr>
          <w:rFonts w:hint="eastAsia"/>
        </w:rPr>
        <w:t>]</w:t>
      </w:r>
      <w:r>
        <w:t xml:space="preserve"> </w:t>
      </w:r>
      <w:r>
        <w:rPr>
          <w:rFonts w:hint="eastAsia"/>
        </w:rPr>
        <w:t xml:space="preserve">GB/T 38655-2020 </w:t>
      </w:r>
      <w:r>
        <w:t xml:space="preserve"> </w:t>
      </w:r>
      <w:r>
        <w:rPr>
          <w:rFonts w:hint="eastAsia"/>
        </w:rPr>
        <w:t>公共信息导向系统 人类工效学设计与设置指南</w:t>
      </w:r>
    </w:p>
    <w:p w14:paraId="1C5E814B">
      <w:pPr>
        <w:pStyle w:val="56"/>
        <w:ind w:firstLine="420"/>
      </w:pPr>
      <w:r>
        <w:rPr>
          <w:rFonts w:hint="eastAsia"/>
        </w:rPr>
        <w:t>[</w:t>
      </w:r>
      <w:r>
        <w:t>17</w:t>
      </w:r>
      <w:r>
        <w:rPr>
          <w:rFonts w:hint="eastAsia"/>
        </w:rPr>
        <w:t>]</w:t>
      </w:r>
      <w:r>
        <w:t xml:space="preserve"> </w:t>
      </w:r>
      <w:r>
        <w:rPr>
          <w:rFonts w:hint="eastAsia"/>
        </w:rPr>
        <w:t xml:space="preserve">DL/T 575.10-1999 </w:t>
      </w:r>
      <w:r>
        <w:t xml:space="preserve"> </w:t>
      </w:r>
      <w:r>
        <w:rPr>
          <w:rFonts w:hint="eastAsia"/>
        </w:rPr>
        <w:t>控制中心人机设计导则 第10部分：环境要求原则</w:t>
      </w:r>
    </w:p>
    <w:p w14:paraId="7092D942">
      <w:pPr>
        <w:pStyle w:val="56"/>
        <w:ind w:firstLine="420"/>
      </w:pPr>
      <w:r>
        <w:rPr>
          <w:rFonts w:hint="eastAsia"/>
        </w:rPr>
        <w:t>[</w:t>
      </w:r>
      <w:r>
        <w:t>18</w:t>
      </w:r>
      <w:r>
        <w:rPr>
          <w:rFonts w:hint="eastAsia"/>
        </w:rPr>
        <w:t>]</w:t>
      </w:r>
      <w:r>
        <w:t xml:space="preserve"> </w:t>
      </w:r>
      <w:r>
        <w:rPr>
          <w:rFonts w:hint="eastAsia"/>
        </w:rPr>
        <w:t xml:space="preserve">JB/T 10382-2002 </w:t>
      </w:r>
      <w:r>
        <w:t xml:space="preserve"> </w:t>
      </w:r>
      <w:r>
        <w:rPr>
          <w:rFonts w:hint="eastAsia"/>
        </w:rPr>
        <w:t>电气设备机械门锁通用技术条件</w:t>
      </w:r>
    </w:p>
    <w:p w14:paraId="4CA5AFF6">
      <w:pPr>
        <w:pStyle w:val="56"/>
        <w:ind w:firstLine="420"/>
      </w:pPr>
      <w:r>
        <w:rPr>
          <w:rFonts w:hint="eastAsia"/>
        </w:rPr>
        <w:t>[</w:t>
      </w:r>
      <w:r>
        <w:t>19</w:t>
      </w:r>
      <w:r>
        <w:rPr>
          <w:rFonts w:hint="eastAsia"/>
        </w:rPr>
        <w:t>]</w:t>
      </w:r>
      <w:r>
        <w:t xml:space="preserve"> </w:t>
      </w:r>
      <w:r>
        <w:rPr>
          <w:rFonts w:hint="eastAsia"/>
        </w:rPr>
        <w:t xml:space="preserve">YC/T 271.1-2008 </w:t>
      </w:r>
      <w:r>
        <w:t xml:space="preserve"> </w:t>
      </w:r>
      <w:r>
        <w:rPr>
          <w:rFonts w:hint="eastAsia"/>
        </w:rPr>
        <w:t>烟草机械 形态设计 第1部分：外观</w:t>
      </w:r>
    </w:p>
    <w:p w14:paraId="0B5C5B4B">
      <w:pPr>
        <w:pStyle w:val="56"/>
        <w:ind w:firstLine="420"/>
      </w:pPr>
      <w:r>
        <w:rPr>
          <w:rFonts w:hint="eastAsia"/>
        </w:rPr>
        <w:t>[</w:t>
      </w:r>
      <w:r>
        <w:t>20</w:t>
      </w:r>
      <w:r>
        <w:rPr>
          <w:rFonts w:hint="eastAsia"/>
        </w:rPr>
        <w:t>]</w:t>
      </w:r>
      <w:r>
        <w:t xml:space="preserve"> </w:t>
      </w:r>
      <w:r>
        <w:rPr>
          <w:rFonts w:hint="eastAsia"/>
        </w:rPr>
        <w:t xml:space="preserve">YC/T 271.4-2008 </w:t>
      </w:r>
      <w:r>
        <w:t xml:space="preserve"> </w:t>
      </w:r>
      <w:r>
        <w:rPr>
          <w:rFonts w:hint="eastAsia"/>
        </w:rPr>
        <w:t>烟草机械 形态设计 第4部分：弓形把手和门锁</w:t>
      </w:r>
    </w:p>
    <w:p w14:paraId="71270770">
      <w:pPr>
        <w:pStyle w:val="56"/>
        <w:ind w:firstLine="420"/>
      </w:pPr>
      <w:r>
        <w:rPr>
          <w:rFonts w:hint="eastAsia"/>
        </w:rPr>
        <w:t>[</w:t>
      </w:r>
      <w:r>
        <w:t>21</w:t>
      </w:r>
      <w:r>
        <w:rPr>
          <w:rFonts w:hint="eastAsia"/>
        </w:rPr>
        <w:t>]</w:t>
      </w:r>
      <w:r>
        <w:t xml:space="preserve"> </w:t>
      </w:r>
      <w:r>
        <w:rPr>
          <w:rFonts w:hint="eastAsia"/>
        </w:rPr>
        <w:t xml:space="preserve">YC/T 271.6-2008 </w:t>
      </w:r>
      <w:r>
        <w:t xml:space="preserve"> </w:t>
      </w:r>
      <w:r>
        <w:rPr>
          <w:rFonts w:hint="eastAsia"/>
        </w:rPr>
        <w:t>烟草机械 形态设计 第6部分：玻璃护罩</w:t>
      </w:r>
    </w:p>
    <w:p w14:paraId="01554090">
      <w:pPr>
        <w:pStyle w:val="56"/>
        <w:ind w:firstLine="420"/>
      </w:pPr>
      <w:r>
        <w:rPr>
          <w:rFonts w:hint="eastAsia"/>
        </w:rPr>
        <w:t>[</w:t>
      </w:r>
      <w:r>
        <w:t>22</w:t>
      </w:r>
      <w:r>
        <w:rPr>
          <w:rFonts w:hint="eastAsia"/>
        </w:rPr>
        <w:t>]</w:t>
      </w:r>
      <w:r>
        <w:t xml:space="preserve"> </w:t>
      </w:r>
      <w:r>
        <w:rPr>
          <w:rFonts w:hint="eastAsia"/>
        </w:rPr>
        <w:t xml:space="preserve">YC/T 271.7-2008 </w:t>
      </w:r>
      <w:r>
        <w:t xml:space="preserve"> </w:t>
      </w:r>
      <w:r>
        <w:rPr>
          <w:rFonts w:hint="eastAsia"/>
        </w:rPr>
        <w:t>烟草机械 形态设计 第7部分：材料为PMMA和PC的观察窗</w:t>
      </w:r>
    </w:p>
    <w:p w14:paraId="3E9A84F1">
      <w:pPr>
        <w:pStyle w:val="56"/>
        <w:ind w:firstLine="420"/>
      </w:pPr>
      <w:r>
        <w:rPr>
          <w:rFonts w:hint="eastAsia"/>
        </w:rPr>
        <w:t>[</w:t>
      </w:r>
      <w:r>
        <w:t>23</w:t>
      </w:r>
      <w:r>
        <w:rPr>
          <w:rFonts w:hint="eastAsia"/>
        </w:rPr>
        <w:t>]</w:t>
      </w:r>
      <w:r>
        <w:t xml:space="preserve"> </w:t>
      </w:r>
      <w:r>
        <w:rPr>
          <w:rFonts w:hint="eastAsia"/>
        </w:rPr>
        <w:t xml:space="preserve">YC/T 271.9-2008 </w:t>
      </w:r>
      <w:r>
        <w:t xml:space="preserve"> </w:t>
      </w:r>
      <w:r>
        <w:rPr>
          <w:rFonts w:hint="eastAsia"/>
        </w:rPr>
        <w:t>烟草机械 形态设计 第9部分：显示装置</w:t>
      </w:r>
    </w:p>
    <w:p w14:paraId="48EAE6F8">
      <w:pPr>
        <w:pStyle w:val="56"/>
        <w:ind w:firstLine="420"/>
      </w:pPr>
      <w:r>
        <w:rPr>
          <w:rFonts w:hint="eastAsia"/>
        </w:rPr>
        <w:t>[</w:t>
      </w:r>
      <w:r>
        <w:t>24</w:t>
      </w:r>
      <w:r>
        <w:rPr>
          <w:rFonts w:hint="eastAsia"/>
        </w:rPr>
        <w:t>]</w:t>
      </w:r>
      <w:r>
        <w:t xml:space="preserve"> </w:t>
      </w:r>
      <w:r>
        <w:rPr>
          <w:rFonts w:hint="eastAsia"/>
        </w:rPr>
        <w:t xml:space="preserve">YC/T 454-2013 </w:t>
      </w:r>
      <w:r>
        <w:t xml:space="preserve"> </w:t>
      </w:r>
      <w:r>
        <w:rPr>
          <w:rFonts w:hint="eastAsia"/>
        </w:rPr>
        <w:t>烟草机械产品用标牌</w:t>
      </w:r>
    </w:p>
    <w:p w14:paraId="76ABA017">
      <w:pPr>
        <w:pStyle w:val="56"/>
        <w:ind w:firstLine="420"/>
      </w:pPr>
      <w:r>
        <w:rPr>
          <w:rFonts w:hint="eastAsia"/>
        </w:rPr>
        <w:t>[</w:t>
      </w:r>
      <w:r>
        <w:t>25</w:t>
      </w:r>
      <w:r>
        <w:rPr>
          <w:rFonts w:hint="eastAsia"/>
        </w:rPr>
        <w:t>]</w:t>
      </w:r>
      <w:r>
        <w:t xml:space="preserve"> </w:t>
      </w:r>
      <w:r>
        <w:rPr>
          <w:rFonts w:hint="eastAsia"/>
        </w:rPr>
        <w:t xml:space="preserve">YC/T 490-2014 </w:t>
      </w:r>
      <w:r>
        <w:t xml:space="preserve"> </w:t>
      </w:r>
      <w:r>
        <w:rPr>
          <w:rFonts w:hint="eastAsia"/>
        </w:rPr>
        <w:t>烟草机械 操作指示形象化符号</w:t>
      </w:r>
    </w:p>
    <w:p w14:paraId="3129970E">
      <w:pPr>
        <w:pStyle w:val="56"/>
        <w:ind w:firstLine="420"/>
      </w:pPr>
      <w:r>
        <w:rPr>
          <w:rFonts w:hint="eastAsia"/>
        </w:rPr>
        <w:t>[</w:t>
      </w:r>
      <w:r>
        <w:t>26</w:t>
      </w:r>
      <w:r>
        <w:rPr>
          <w:rFonts w:hint="eastAsia"/>
        </w:rPr>
        <w:t>]</w:t>
      </w:r>
      <w:r>
        <w:t xml:space="preserve"> </w:t>
      </w:r>
      <w:r>
        <w:rPr>
          <w:rFonts w:hint="eastAsia"/>
        </w:rPr>
        <w:t>何灿群.产品设计人机工程学[M]. 北京:化学工业出版社,2023</w:t>
      </w:r>
    </w:p>
    <w:p w14:paraId="2394C1F0">
      <w:pPr>
        <w:pStyle w:val="56"/>
        <w:ind w:firstLine="420"/>
      </w:pPr>
      <w:r>
        <w:rPr>
          <w:rFonts w:hint="eastAsia"/>
        </w:rPr>
        <w:t>[</w:t>
      </w:r>
      <w:r>
        <w:t>27</w:t>
      </w:r>
      <w:r>
        <w:rPr>
          <w:rFonts w:hint="eastAsia"/>
        </w:rPr>
        <w:t>]</w:t>
      </w:r>
      <w:r>
        <w:t xml:space="preserve"> </w:t>
      </w:r>
      <w:r>
        <w:rPr>
          <w:rFonts w:hint="eastAsia"/>
        </w:rPr>
        <w:t>丁玉兰.人机工程学（第五版）[M]. 北京:化学理工大学出版社,2017</w:t>
      </w:r>
    </w:p>
    <w:p w14:paraId="1CE0E377">
      <w:pPr>
        <w:pStyle w:val="56"/>
        <w:ind w:firstLine="420"/>
      </w:pPr>
      <w:r>
        <w:t xml:space="preserve">[28] </w:t>
      </w:r>
      <w:r>
        <w:rPr>
          <w:rFonts w:hint="eastAsia"/>
        </w:rPr>
        <w:t>闻帮椿.机械设计手册</w:t>
      </w:r>
      <w:r>
        <w:t xml:space="preserve"> [M]. </w:t>
      </w:r>
      <w:r>
        <w:rPr>
          <w:rFonts w:hint="eastAsia"/>
        </w:rPr>
        <w:t>第六版.北京:机械工业出版社,</w:t>
      </w:r>
      <w:r>
        <w:t xml:space="preserve"> 2017</w:t>
      </w:r>
    </w:p>
    <w:p w14:paraId="7A830672">
      <w:pPr>
        <w:pStyle w:val="56"/>
        <w:ind w:firstLine="420"/>
      </w:pPr>
      <w:r>
        <w:t xml:space="preserve">[29] </w:t>
      </w:r>
      <w:r>
        <w:rPr>
          <w:rFonts w:hint="eastAsia"/>
        </w:rPr>
        <w:t>成大先</w:t>
      </w:r>
      <w:r>
        <w:t>.</w:t>
      </w:r>
      <w:r>
        <w:rPr>
          <w:rFonts w:hint="eastAsia"/>
        </w:rPr>
        <w:t>机械设计手册[M].</w:t>
      </w:r>
      <w:r>
        <w:t xml:space="preserve"> </w:t>
      </w:r>
      <w:r>
        <w:rPr>
          <w:rFonts w:hint="eastAsia"/>
        </w:rPr>
        <w:t>第六版.</w:t>
      </w:r>
      <w:r>
        <w:t xml:space="preserve"> </w:t>
      </w:r>
      <w:r>
        <w:rPr>
          <w:rFonts w:hint="eastAsia"/>
        </w:rPr>
        <w:t>北京:化学工业出版社</w:t>
      </w:r>
      <w:r>
        <w:t>,2016</w:t>
      </w:r>
    </w:p>
    <w:bookmarkEnd w:id="396"/>
    <w:p w14:paraId="0F9B48CA">
      <w:pPr>
        <w:pStyle w:val="56"/>
        <w:ind w:firstLine="0" w:firstLineChars="0"/>
        <w:jc w:val="center"/>
        <w:rPr>
          <w:rFonts w:hint="eastAsia" w:hAnsi="宋体"/>
          <w:sz w:val="18"/>
          <w:szCs w:val="18"/>
        </w:rPr>
      </w:pPr>
      <w:bookmarkStart w:id="398" w:name="BookMark8"/>
      <w:r>
        <w:rPr>
          <w:rFonts w:hAnsi="宋体"/>
          <w:sz w:val="18"/>
          <w:szCs w:val="18"/>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98"/>
    </w:p>
    <w:sectPr>
      <w:pgSz w:w="11906" w:h="16838"/>
      <w:pgMar w:top="1871"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BBvoice CNSG Light">
    <w:altName w:val="Microsoft YaHei UI"/>
    <w:panose1 w:val="020B0300000000000000"/>
    <w:charset w:val="86"/>
    <w:family w:val="swiss"/>
    <w:pitch w:val="default"/>
    <w:sig w:usb0="00000000" w:usb1="00000000" w:usb2="00000016" w:usb3="00000000" w:csb0="0004001F" w:csb1="00000000"/>
  </w:font>
  <w:font w:name="MS Mincho">
    <w:altName w:val="Yu Gothic UI"/>
    <w:panose1 w:val="02020609040205080304"/>
    <w:charset w:val="80"/>
    <w:family w:val="modern"/>
    <w:pitch w:val="default"/>
    <w:sig w:usb0="00000000" w:usb1="00000000" w:usb2="00000012" w:usb3="00000000" w:csb0="0002009F" w:csb1="00000000"/>
  </w:font>
  <w:font w:name="Helvetica">
    <w:altName w:val="Arial"/>
    <w:panose1 w:val="020B0604020202020204"/>
    <w:charset w:val="00"/>
    <w:family w:val="swiss"/>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Microsoft YaHei UI">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10D85">
    <w:pPr>
      <w:pStyle w:val="52"/>
    </w:pPr>
    <w:r>
      <w:fldChar w:fldCharType="begin"/>
    </w:r>
    <w:r>
      <w:instrText xml:space="preserve">PAGE   \* MERGEFORMAT</w:instrText>
    </w:r>
    <w:r>
      <w:fldChar w:fldCharType="separate"/>
    </w:r>
    <w:r>
      <w:rPr>
        <w:lang w:val="zh-CN"/>
      </w:rPr>
      <w:t>IV</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D2C12">
    <w:pPr>
      <w:pStyle w:val="61"/>
      <w:spacing w:after="0"/>
      <w:rPr>
        <w:rFonts w:hint="eastAsia"/>
      </w:rPr>
    </w:pPr>
    <w:r>
      <w:fldChar w:fldCharType="begin"/>
    </w:r>
    <w:r>
      <w:instrText xml:space="preserve"> STYLEREF  标准文件_文件编号  \* MERGEFORMAT </w:instrText>
    </w:r>
    <w:r>
      <w:fldChar w:fldCharType="separate"/>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91FE3">
    <w:pPr>
      <w:pStyle w:val="18"/>
      <w:jc w:val="right"/>
    </w:pPr>
    <w:r>
      <w:fldChar w:fldCharType="begin"/>
    </w:r>
    <w:r>
      <w:instrText xml:space="preserve"> STYLEREF  标准文件_文件编号  \* MERGEFORMAT </w:instrText>
    </w:r>
    <w:r>
      <w:fldChar w:fldCharType="separate"/>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lang w:val="en-US"/>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color w:val="auto"/>
        <w:sz w:val="21"/>
        <w:u w:val="none"/>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1418"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5"/>
      <w:suff w:val="nothing"/>
      <w:lvlText w:val="%1%2.%3.%4　"/>
      <w:lvlJc w:val="left"/>
      <w:pPr>
        <w:ind w:left="156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5YzVjNWM0ZjA2NjQ1ODE5NWI4M2U5OGNjZjZkYWIifQ=="/>
  </w:docVars>
  <w:rsids>
    <w:rsidRoot w:val="00D848D4"/>
    <w:rsid w:val="00000401"/>
    <w:rsid w:val="0000040A"/>
    <w:rsid w:val="00000A94"/>
    <w:rsid w:val="00000F86"/>
    <w:rsid w:val="00001013"/>
    <w:rsid w:val="00001972"/>
    <w:rsid w:val="00001D9A"/>
    <w:rsid w:val="00003279"/>
    <w:rsid w:val="0000372B"/>
    <w:rsid w:val="00007B3A"/>
    <w:rsid w:val="000107E0"/>
    <w:rsid w:val="00011382"/>
    <w:rsid w:val="00011FDE"/>
    <w:rsid w:val="00012FFD"/>
    <w:rsid w:val="00013602"/>
    <w:rsid w:val="00013E79"/>
    <w:rsid w:val="00014162"/>
    <w:rsid w:val="00014340"/>
    <w:rsid w:val="00014893"/>
    <w:rsid w:val="00014F3D"/>
    <w:rsid w:val="00015CA7"/>
    <w:rsid w:val="000166F4"/>
    <w:rsid w:val="00016803"/>
    <w:rsid w:val="00016A9C"/>
    <w:rsid w:val="00020DEB"/>
    <w:rsid w:val="00021846"/>
    <w:rsid w:val="00022184"/>
    <w:rsid w:val="00022762"/>
    <w:rsid w:val="000238E0"/>
    <w:rsid w:val="00023FD5"/>
    <w:rsid w:val="00024203"/>
    <w:rsid w:val="000245A5"/>
    <w:rsid w:val="000249DB"/>
    <w:rsid w:val="000249EF"/>
    <w:rsid w:val="0002595E"/>
    <w:rsid w:val="00026C1E"/>
    <w:rsid w:val="00027B09"/>
    <w:rsid w:val="000303C3"/>
    <w:rsid w:val="00032515"/>
    <w:rsid w:val="00032EF9"/>
    <w:rsid w:val="000331D3"/>
    <w:rsid w:val="000346A5"/>
    <w:rsid w:val="000359C3"/>
    <w:rsid w:val="00035A50"/>
    <w:rsid w:val="00035A7D"/>
    <w:rsid w:val="00037703"/>
    <w:rsid w:val="00040EF0"/>
    <w:rsid w:val="0004249A"/>
    <w:rsid w:val="00043282"/>
    <w:rsid w:val="00044286"/>
    <w:rsid w:val="000460E3"/>
    <w:rsid w:val="00046148"/>
    <w:rsid w:val="00047F28"/>
    <w:rsid w:val="0005031B"/>
    <w:rsid w:val="000503AA"/>
    <w:rsid w:val="000506A1"/>
    <w:rsid w:val="000515DD"/>
    <w:rsid w:val="0005265A"/>
    <w:rsid w:val="000539DD"/>
    <w:rsid w:val="00053BD3"/>
    <w:rsid w:val="00054A13"/>
    <w:rsid w:val="000556ED"/>
    <w:rsid w:val="00055EE8"/>
    <w:rsid w:val="00055FE2"/>
    <w:rsid w:val="0005616F"/>
    <w:rsid w:val="0005693B"/>
    <w:rsid w:val="00057576"/>
    <w:rsid w:val="00057C0F"/>
    <w:rsid w:val="000602A2"/>
    <w:rsid w:val="00060416"/>
    <w:rsid w:val="00060948"/>
    <w:rsid w:val="000609BE"/>
    <w:rsid w:val="00060C2E"/>
    <w:rsid w:val="00061033"/>
    <w:rsid w:val="000619E9"/>
    <w:rsid w:val="000622D4"/>
    <w:rsid w:val="00063240"/>
    <w:rsid w:val="0006357D"/>
    <w:rsid w:val="00066CAD"/>
    <w:rsid w:val="000672D4"/>
    <w:rsid w:val="00067F1E"/>
    <w:rsid w:val="000717B5"/>
    <w:rsid w:val="00071CC0"/>
    <w:rsid w:val="00072535"/>
    <w:rsid w:val="00073C8C"/>
    <w:rsid w:val="0007686E"/>
    <w:rsid w:val="00076894"/>
    <w:rsid w:val="00076949"/>
    <w:rsid w:val="00077B64"/>
    <w:rsid w:val="00077D8B"/>
    <w:rsid w:val="000801EE"/>
    <w:rsid w:val="00080A1C"/>
    <w:rsid w:val="00080D5E"/>
    <w:rsid w:val="00082317"/>
    <w:rsid w:val="00082341"/>
    <w:rsid w:val="000835F8"/>
    <w:rsid w:val="00083D2C"/>
    <w:rsid w:val="000869EF"/>
    <w:rsid w:val="00086AA1"/>
    <w:rsid w:val="00086F2B"/>
    <w:rsid w:val="000874D3"/>
    <w:rsid w:val="00087A77"/>
    <w:rsid w:val="00090BE3"/>
    <w:rsid w:val="00090CA6"/>
    <w:rsid w:val="000918BC"/>
    <w:rsid w:val="00091AC7"/>
    <w:rsid w:val="00092B8A"/>
    <w:rsid w:val="00092FB0"/>
    <w:rsid w:val="000934C5"/>
    <w:rsid w:val="00093D25"/>
    <w:rsid w:val="00094D73"/>
    <w:rsid w:val="00096B63"/>
    <w:rsid w:val="00096D63"/>
    <w:rsid w:val="000A0B60"/>
    <w:rsid w:val="000A0EB8"/>
    <w:rsid w:val="000A19FC"/>
    <w:rsid w:val="000A296B"/>
    <w:rsid w:val="000A7311"/>
    <w:rsid w:val="000B060F"/>
    <w:rsid w:val="000B1592"/>
    <w:rsid w:val="000B1FF2"/>
    <w:rsid w:val="000B29A2"/>
    <w:rsid w:val="000B3CDA"/>
    <w:rsid w:val="000B4241"/>
    <w:rsid w:val="000B443E"/>
    <w:rsid w:val="000B6A0B"/>
    <w:rsid w:val="000B7597"/>
    <w:rsid w:val="000C0A05"/>
    <w:rsid w:val="000C0F6C"/>
    <w:rsid w:val="000C11DB"/>
    <w:rsid w:val="000C212A"/>
    <w:rsid w:val="000C2FBD"/>
    <w:rsid w:val="000C31A8"/>
    <w:rsid w:val="000C351C"/>
    <w:rsid w:val="000C3E10"/>
    <w:rsid w:val="000C4B41"/>
    <w:rsid w:val="000C57D6"/>
    <w:rsid w:val="000C5E58"/>
    <w:rsid w:val="000C60BB"/>
    <w:rsid w:val="000C7666"/>
    <w:rsid w:val="000D0A9C"/>
    <w:rsid w:val="000D1795"/>
    <w:rsid w:val="000D28AF"/>
    <w:rsid w:val="000D329A"/>
    <w:rsid w:val="000D38E9"/>
    <w:rsid w:val="000D4961"/>
    <w:rsid w:val="000D4B47"/>
    <w:rsid w:val="000D4B9C"/>
    <w:rsid w:val="000D4EB6"/>
    <w:rsid w:val="000D753B"/>
    <w:rsid w:val="000E0713"/>
    <w:rsid w:val="000E0C48"/>
    <w:rsid w:val="000E2174"/>
    <w:rsid w:val="000E4C9E"/>
    <w:rsid w:val="000E5B13"/>
    <w:rsid w:val="000E5ED5"/>
    <w:rsid w:val="000E6FD7"/>
    <w:rsid w:val="000F06E1"/>
    <w:rsid w:val="000F0E3C"/>
    <w:rsid w:val="000F19D5"/>
    <w:rsid w:val="000F1F10"/>
    <w:rsid w:val="000F4AEA"/>
    <w:rsid w:val="000F576D"/>
    <w:rsid w:val="000F6501"/>
    <w:rsid w:val="000F67E9"/>
    <w:rsid w:val="000F707D"/>
    <w:rsid w:val="00100FBC"/>
    <w:rsid w:val="00101015"/>
    <w:rsid w:val="001016A7"/>
    <w:rsid w:val="00101DC3"/>
    <w:rsid w:val="00104639"/>
    <w:rsid w:val="00104926"/>
    <w:rsid w:val="00105B31"/>
    <w:rsid w:val="001064AE"/>
    <w:rsid w:val="001065AC"/>
    <w:rsid w:val="00111347"/>
    <w:rsid w:val="0011327E"/>
    <w:rsid w:val="00113B1E"/>
    <w:rsid w:val="00114DD8"/>
    <w:rsid w:val="0011515A"/>
    <w:rsid w:val="00116517"/>
    <w:rsid w:val="0011711C"/>
    <w:rsid w:val="00117514"/>
    <w:rsid w:val="0011786E"/>
    <w:rsid w:val="001178A9"/>
    <w:rsid w:val="0012055D"/>
    <w:rsid w:val="00122293"/>
    <w:rsid w:val="00123FF0"/>
    <w:rsid w:val="00124E4F"/>
    <w:rsid w:val="00124EF4"/>
    <w:rsid w:val="001260B7"/>
    <w:rsid w:val="001265CB"/>
    <w:rsid w:val="0012691F"/>
    <w:rsid w:val="00130C6F"/>
    <w:rsid w:val="00130C7A"/>
    <w:rsid w:val="00130F17"/>
    <w:rsid w:val="001321C6"/>
    <w:rsid w:val="001325C4"/>
    <w:rsid w:val="00133010"/>
    <w:rsid w:val="00133324"/>
    <w:rsid w:val="001337A1"/>
    <w:rsid w:val="001338EE"/>
    <w:rsid w:val="00133AAE"/>
    <w:rsid w:val="00135323"/>
    <w:rsid w:val="001355CA"/>
    <w:rsid w:val="001356C4"/>
    <w:rsid w:val="00136D4F"/>
    <w:rsid w:val="001378C2"/>
    <w:rsid w:val="00141114"/>
    <w:rsid w:val="00142969"/>
    <w:rsid w:val="001457E7"/>
    <w:rsid w:val="00145D9D"/>
    <w:rsid w:val="00146388"/>
    <w:rsid w:val="0015005B"/>
    <w:rsid w:val="001505DC"/>
    <w:rsid w:val="001529E5"/>
    <w:rsid w:val="001539D2"/>
    <w:rsid w:val="00153A66"/>
    <w:rsid w:val="00153C7E"/>
    <w:rsid w:val="00154E8C"/>
    <w:rsid w:val="00156830"/>
    <w:rsid w:val="00156B25"/>
    <w:rsid w:val="00156E1A"/>
    <w:rsid w:val="00157B55"/>
    <w:rsid w:val="00160280"/>
    <w:rsid w:val="001623DA"/>
    <w:rsid w:val="0016303E"/>
    <w:rsid w:val="001642FA"/>
    <w:rsid w:val="00164611"/>
    <w:rsid w:val="001649EB"/>
    <w:rsid w:val="00164BAF"/>
    <w:rsid w:val="00164FA8"/>
    <w:rsid w:val="00165065"/>
    <w:rsid w:val="00165434"/>
    <w:rsid w:val="0016580B"/>
    <w:rsid w:val="00165F49"/>
    <w:rsid w:val="00166747"/>
    <w:rsid w:val="00166784"/>
    <w:rsid w:val="00166B88"/>
    <w:rsid w:val="0016770A"/>
    <w:rsid w:val="00170804"/>
    <w:rsid w:val="001708E9"/>
    <w:rsid w:val="0017340B"/>
    <w:rsid w:val="00173FB1"/>
    <w:rsid w:val="00174129"/>
    <w:rsid w:val="00174D39"/>
    <w:rsid w:val="001768F8"/>
    <w:rsid w:val="00176DFD"/>
    <w:rsid w:val="00177915"/>
    <w:rsid w:val="00177C9D"/>
    <w:rsid w:val="00184D0C"/>
    <w:rsid w:val="001852C9"/>
    <w:rsid w:val="00186F33"/>
    <w:rsid w:val="00187290"/>
    <w:rsid w:val="00190087"/>
    <w:rsid w:val="00191059"/>
    <w:rsid w:val="001913C4"/>
    <w:rsid w:val="00192A34"/>
    <w:rsid w:val="001931E3"/>
    <w:rsid w:val="001933A7"/>
    <w:rsid w:val="0019348F"/>
    <w:rsid w:val="00193A07"/>
    <w:rsid w:val="001944D3"/>
    <w:rsid w:val="00194C95"/>
    <w:rsid w:val="00195C34"/>
    <w:rsid w:val="00196CA9"/>
    <w:rsid w:val="001A1A53"/>
    <w:rsid w:val="001A21C4"/>
    <w:rsid w:val="001A234A"/>
    <w:rsid w:val="001A66F8"/>
    <w:rsid w:val="001B00BB"/>
    <w:rsid w:val="001B06E8"/>
    <w:rsid w:val="001B0CA9"/>
    <w:rsid w:val="001B109A"/>
    <w:rsid w:val="001B1817"/>
    <w:rsid w:val="001B3772"/>
    <w:rsid w:val="001B3B5C"/>
    <w:rsid w:val="001B565D"/>
    <w:rsid w:val="001B5BDB"/>
    <w:rsid w:val="001B61DD"/>
    <w:rsid w:val="001B71D0"/>
    <w:rsid w:val="001B71EE"/>
    <w:rsid w:val="001B7249"/>
    <w:rsid w:val="001C04A8"/>
    <w:rsid w:val="001C0AFA"/>
    <w:rsid w:val="001C1419"/>
    <w:rsid w:val="001C16F5"/>
    <w:rsid w:val="001C2C03"/>
    <w:rsid w:val="001C3496"/>
    <w:rsid w:val="001C42F7"/>
    <w:rsid w:val="001C49E5"/>
    <w:rsid w:val="001C5CA0"/>
    <w:rsid w:val="001C6402"/>
    <w:rsid w:val="001C680C"/>
    <w:rsid w:val="001C6D32"/>
    <w:rsid w:val="001C7FEA"/>
    <w:rsid w:val="001D036D"/>
    <w:rsid w:val="001D0499"/>
    <w:rsid w:val="001D067F"/>
    <w:rsid w:val="001D0BBE"/>
    <w:rsid w:val="001D0ED4"/>
    <w:rsid w:val="001D1C53"/>
    <w:rsid w:val="001D212F"/>
    <w:rsid w:val="001D2588"/>
    <w:rsid w:val="001D29D7"/>
    <w:rsid w:val="001D2DE7"/>
    <w:rsid w:val="001D411C"/>
    <w:rsid w:val="001D49E3"/>
    <w:rsid w:val="001D63EC"/>
    <w:rsid w:val="001D71E4"/>
    <w:rsid w:val="001E1B6A"/>
    <w:rsid w:val="001E2484"/>
    <w:rsid w:val="001E267E"/>
    <w:rsid w:val="001E3CC4"/>
    <w:rsid w:val="001E4882"/>
    <w:rsid w:val="001E5317"/>
    <w:rsid w:val="001E67A8"/>
    <w:rsid w:val="001E7274"/>
    <w:rsid w:val="001E73AB"/>
    <w:rsid w:val="001F092D"/>
    <w:rsid w:val="001F143A"/>
    <w:rsid w:val="001F1605"/>
    <w:rsid w:val="001F219E"/>
    <w:rsid w:val="001F2508"/>
    <w:rsid w:val="001F3FC5"/>
    <w:rsid w:val="001F4816"/>
    <w:rsid w:val="001F6191"/>
    <w:rsid w:val="001F623B"/>
    <w:rsid w:val="001F69B4"/>
    <w:rsid w:val="001F77C7"/>
    <w:rsid w:val="00200183"/>
    <w:rsid w:val="002006C1"/>
    <w:rsid w:val="00200863"/>
    <w:rsid w:val="0020107D"/>
    <w:rsid w:val="00202A07"/>
    <w:rsid w:val="00202AA4"/>
    <w:rsid w:val="00202F53"/>
    <w:rsid w:val="002031F7"/>
    <w:rsid w:val="00203328"/>
    <w:rsid w:val="002040E6"/>
    <w:rsid w:val="0020437A"/>
    <w:rsid w:val="0020450F"/>
    <w:rsid w:val="0020527B"/>
    <w:rsid w:val="00206BA8"/>
    <w:rsid w:val="0020799F"/>
    <w:rsid w:val="0021037C"/>
    <w:rsid w:val="00210B15"/>
    <w:rsid w:val="00210FA8"/>
    <w:rsid w:val="00212245"/>
    <w:rsid w:val="002142EA"/>
    <w:rsid w:val="00216B26"/>
    <w:rsid w:val="002204BB"/>
    <w:rsid w:val="00220E9C"/>
    <w:rsid w:val="002214F3"/>
    <w:rsid w:val="00221B79"/>
    <w:rsid w:val="00221C6B"/>
    <w:rsid w:val="00224A58"/>
    <w:rsid w:val="002253A1"/>
    <w:rsid w:val="00225CF8"/>
    <w:rsid w:val="00226537"/>
    <w:rsid w:val="00227261"/>
    <w:rsid w:val="0022794E"/>
    <w:rsid w:val="002309F5"/>
    <w:rsid w:val="00232673"/>
    <w:rsid w:val="00233B83"/>
    <w:rsid w:val="00233D64"/>
    <w:rsid w:val="0023482A"/>
    <w:rsid w:val="00234A3E"/>
    <w:rsid w:val="00234AAF"/>
    <w:rsid w:val="00234B86"/>
    <w:rsid w:val="002359CB"/>
    <w:rsid w:val="00242949"/>
    <w:rsid w:val="00242AF0"/>
    <w:rsid w:val="00243540"/>
    <w:rsid w:val="0024497B"/>
    <w:rsid w:val="00244F8D"/>
    <w:rsid w:val="0024515B"/>
    <w:rsid w:val="00245724"/>
    <w:rsid w:val="00246021"/>
    <w:rsid w:val="0024666E"/>
    <w:rsid w:val="0024775F"/>
    <w:rsid w:val="00247F52"/>
    <w:rsid w:val="00250B25"/>
    <w:rsid w:val="00250BBE"/>
    <w:rsid w:val="00251758"/>
    <w:rsid w:val="0025194F"/>
    <w:rsid w:val="002523DA"/>
    <w:rsid w:val="00252418"/>
    <w:rsid w:val="002527C7"/>
    <w:rsid w:val="00252FCD"/>
    <w:rsid w:val="002535CD"/>
    <w:rsid w:val="00253E21"/>
    <w:rsid w:val="002550AF"/>
    <w:rsid w:val="002556C5"/>
    <w:rsid w:val="0026148A"/>
    <w:rsid w:val="00262696"/>
    <w:rsid w:val="0026275E"/>
    <w:rsid w:val="00262A68"/>
    <w:rsid w:val="00263165"/>
    <w:rsid w:val="00264323"/>
    <w:rsid w:val="002643C3"/>
    <w:rsid w:val="00264A0C"/>
    <w:rsid w:val="0026505D"/>
    <w:rsid w:val="002661F2"/>
    <w:rsid w:val="002671A6"/>
    <w:rsid w:val="00267EF4"/>
    <w:rsid w:val="00270285"/>
    <w:rsid w:val="00270CB8"/>
    <w:rsid w:val="00272429"/>
    <w:rsid w:val="00272646"/>
    <w:rsid w:val="00272B08"/>
    <w:rsid w:val="002747A8"/>
    <w:rsid w:val="00274E2E"/>
    <w:rsid w:val="00280BCA"/>
    <w:rsid w:val="00280EDF"/>
    <w:rsid w:val="00281BB8"/>
    <w:rsid w:val="00281E9E"/>
    <w:rsid w:val="002850E1"/>
    <w:rsid w:val="00285170"/>
    <w:rsid w:val="0028527D"/>
    <w:rsid w:val="00285361"/>
    <w:rsid w:val="00285933"/>
    <w:rsid w:val="00286F36"/>
    <w:rsid w:val="00286F7A"/>
    <w:rsid w:val="00287926"/>
    <w:rsid w:val="00290296"/>
    <w:rsid w:val="002927EF"/>
    <w:rsid w:val="00292D60"/>
    <w:rsid w:val="0029478D"/>
    <w:rsid w:val="00294D34"/>
    <w:rsid w:val="00294E3B"/>
    <w:rsid w:val="00295A58"/>
    <w:rsid w:val="0029616B"/>
    <w:rsid w:val="00296193"/>
    <w:rsid w:val="00296C66"/>
    <w:rsid w:val="00296EBE"/>
    <w:rsid w:val="002974E3"/>
    <w:rsid w:val="002975EB"/>
    <w:rsid w:val="00297CF6"/>
    <w:rsid w:val="00297E12"/>
    <w:rsid w:val="002A084B"/>
    <w:rsid w:val="002A1260"/>
    <w:rsid w:val="002A1589"/>
    <w:rsid w:val="002A1608"/>
    <w:rsid w:val="002A19C1"/>
    <w:rsid w:val="002A25DC"/>
    <w:rsid w:val="002A2AB9"/>
    <w:rsid w:val="002A3938"/>
    <w:rsid w:val="002A3AAB"/>
    <w:rsid w:val="002A4CEA"/>
    <w:rsid w:val="002A52FF"/>
    <w:rsid w:val="002A5977"/>
    <w:rsid w:val="002A5A13"/>
    <w:rsid w:val="002A7F44"/>
    <w:rsid w:val="002B0051"/>
    <w:rsid w:val="002B0C40"/>
    <w:rsid w:val="002B1966"/>
    <w:rsid w:val="002B256C"/>
    <w:rsid w:val="002B4508"/>
    <w:rsid w:val="002B46E1"/>
    <w:rsid w:val="002B4A02"/>
    <w:rsid w:val="002B536F"/>
    <w:rsid w:val="002B5779"/>
    <w:rsid w:val="002B6F34"/>
    <w:rsid w:val="002B7332"/>
    <w:rsid w:val="002B7F51"/>
    <w:rsid w:val="002C0052"/>
    <w:rsid w:val="002C069B"/>
    <w:rsid w:val="002C09E7"/>
    <w:rsid w:val="002C1B28"/>
    <w:rsid w:val="002C3F07"/>
    <w:rsid w:val="002C417A"/>
    <w:rsid w:val="002C5278"/>
    <w:rsid w:val="002C69B7"/>
    <w:rsid w:val="002C735D"/>
    <w:rsid w:val="002C7C45"/>
    <w:rsid w:val="002C7EBB"/>
    <w:rsid w:val="002D06C1"/>
    <w:rsid w:val="002D13A1"/>
    <w:rsid w:val="002D2CBE"/>
    <w:rsid w:val="002D2D3C"/>
    <w:rsid w:val="002D34E1"/>
    <w:rsid w:val="002D3E0F"/>
    <w:rsid w:val="002D42B5"/>
    <w:rsid w:val="002D4F1A"/>
    <w:rsid w:val="002D6E1A"/>
    <w:rsid w:val="002D6EC6"/>
    <w:rsid w:val="002D79AC"/>
    <w:rsid w:val="002E039D"/>
    <w:rsid w:val="002E0A89"/>
    <w:rsid w:val="002E16FE"/>
    <w:rsid w:val="002E2E42"/>
    <w:rsid w:val="002E4073"/>
    <w:rsid w:val="002E4312"/>
    <w:rsid w:val="002E4D5A"/>
    <w:rsid w:val="002E5192"/>
    <w:rsid w:val="002E5CE5"/>
    <w:rsid w:val="002E6326"/>
    <w:rsid w:val="002F232A"/>
    <w:rsid w:val="002F3002"/>
    <w:rsid w:val="002F30E0"/>
    <w:rsid w:val="002F321C"/>
    <w:rsid w:val="002F35E4"/>
    <w:rsid w:val="002F3730"/>
    <w:rsid w:val="002F38E1"/>
    <w:rsid w:val="002F7495"/>
    <w:rsid w:val="002F7AF6"/>
    <w:rsid w:val="00300E63"/>
    <w:rsid w:val="00302627"/>
    <w:rsid w:val="00302F5F"/>
    <w:rsid w:val="0030327D"/>
    <w:rsid w:val="0030441D"/>
    <w:rsid w:val="00305D5B"/>
    <w:rsid w:val="00305DC6"/>
    <w:rsid w:val="00306063"/>
    <w:rsid w:val="00310194"/>
    <w:rsid w:val="0031087E"/>
    <w:rsid w:val="00311A1C"/>
    <w:rsid w:val="00311CCB"/>
    <w:rsid w:val="00313B85"/>
    <w:rsid w:val="00314605"/>
    <w:rsid w:val="00314BDF"/>
    <w:rsid w:val="00317988"/>
    <w:rsid w:val="00320857"/>
    <w:rsid w:val="003221B4"/>
    <w:rsid w:val="003221D5"/>
    <w:rsid w:val="00322E62"/>
    <w:rsid w:val="0032471F"/>
    <w:rsid w:val="00324CB2"/>
    <w:rsid w:val="00324EDD"/>
    <w:rsid w:val="00326626"/>
    <w:rsid w:val="00333CBE"/>
    <w:rsid w:val="00334599"/>
    <w:rsid w:val="00334C32"/>
    <w:rsid w:val="00335C5F"/>
    <w:rsid w:val="00336C64"/>
    <w:rsid w:val="00336F61"/>
    <w:rsid w:val="00337162"/>
    <w:rsid w:val="0033733F"/>
    <w:rsid w:val="0034170C"/>
    <w:rsid w:val="0034194F"/>
    <w:rsid w:val="00343AEA"/>
    <w:rsid w:val="00344605"/>
    <w:rsid w:val="003466C4"/>
    <w:rsid w:val="0034734C"/>
    <w:rsid w:val="003474AA"/>
    <w:rsid w:val="00350D1D"/>
    <w:rsid w:val="003522BF"/>
    <w:rsid w:val="00352C83"/>
    <w:rsid w:val="00353FB4"/>
    <w:rsid w:val="0035567F"/>
    <w:rsid w:val="00356A2B"/>
    <w:rsid w:val="003615D2"/>
    <w:rsid w:val="0036429C"/>
    <w:rsid w:val="00364A53"/>
    <w:rsid w:val="003654CB"/>
    <w:rsid w:val="00365705"/>
    <w:rsid w:val="00365F86"/>
    <w:rsid w:val="00365F87"/>
    <w:rsid w:val="003667C4"/>
    <w:rsid w:val="003705F4"/>
    <w:rsid w:val="00370D58"/>
    <w:rsid w:val="00371316"/>
    <w:rsid w:val="00371851"/>
    <w:rsid w:val="00372E11"/>
    <w:rsid w:val="00374549"/>
    <w:rsid w:val="00374AC4"/>
    <w:rsid w:val="003750BC"/>
    <w:rsid w:val="0037532D"/>
    <w:rsid w:val="00376713"/>
    <w:rsid w:val="00377F55"/>
    <w:rsid w:val="0038134A"/>
    <w:rsid w:val="00381407"/>
    <w:rsid w:val="00381815"/>
    <w:rsid w:val="003819AF"/>
    <w:rsid w:val="003820E9"/>
    <w:rsid w:val="00382DE7"/>
    <w:rsid w:val="00382FCF"/>
    <w:rsid w:val="00384FFC"/>
    <w:rsid w:val="003853CB"/>
    <w:rsid w:val="0038620D"/>
    <w:rsid w:val="003868CB"/>
    <w:rsid w:val="003872FC"/>
    <w:rsid w:val="00387ADC"/>
    <w:rsid w:val="00390020"/>
    <w:rsid w:val="003903D6"/>
    <w:rsid w:val="00390429"/>
    <w:rsid w:val="00390EE6"/>
    <w:rsid w:val="0039118F"/>
    <w:rsid w:val="003920BD"/>
    <w:rsid w:val="00392AD7"/>
    <w:rsid w:val="003938D9"/>
    <w:rsid w:val="003941BF"/>
    <w:rsid w:val="00394376"/>
    <w:rsid w:val="003943FF"/>
    <w:rsid w:val="00396904"/>
    <w:rsid w:val="003974EB"/>
    <w:rsid w:val="00397938"/>
    <w:rsid w:val="00397CC5"/>
    <w:rsid w:val="003A1582"/>
    <w:rsid w:val="003A28AE"/>
    <w:rsid w:val="003A3219"/>
    <w:rsid w:val="003A38B1"/>
    <w:rsid w:val="003A4077"/>
    <w:rsid w:val="003A47EF"/>
    <w:rsid w:val="003A6909"/>
    <w:rsid w:val="003B00E7"/>
    <w:rsid w:val="003B09AD"/>
    <w:rsid w:val="003B1F18"/>
    <w:rsid w:val="003B5534"/>
    <w:rsid w:val="003B56BA"/>
    <w:rsid w:val="003B5BF0"/>
    <w:rsid w:val="003B60BF"/>
    <w:rsid w:val="003B63F8"/>
    <w:rsid w:val="003B6BE3"/>
    <w:rsid w:val="003C010C"/>
    <w:rsid w:val="003C013B"/>
    <w:rsid w:val="003C0A6C"/>
    <w:rsid w:val="003C0EC2"/>
    <w:rsid w:val="003C12EC"/>
    <w:rsid w:val="003C2460"/>
    <w:rsid w:val="003C253E"/>
    <w:rsid w:val="003C3D35"/>
    <w:rsid w:val="003C480A"/>
    <w:rsid w:val="003C5830"/>
    <w:rsid w:val="003C5A43"/>
    <w:rsid w:val="003C616B"/>
    <w:rsid w:val="003C6241"/>
    <w:rsid w:val="003D0519"/>
    <w:rsid w:val="003D0FF6"/>
    <w:rsid w:val="003D262C"/>
    <w:rsid w:val="003D2B11"/>
    <w:rsid w:val="003D5B8F"/>
    <w:rsid w:val="003D6D61"/>
    <w:rsid w:val="003D7C2A"/>
    <w:rsid w:val="003E091D"/>
    <w:rsid w:val="003E1C53"/>
    <w:rsid w:val="003E2A69"/>
    <w:rsid w:val="003E2D49"/>
    <w:rsid w:val="003E2FD4"/>
    <w:rsid w:val="003E3C3E"/>
    <w:rsid w:val="003E49F6"/>
    <w:rsid w:val="003E53EE"/>
    <w:rsid w:val="003E5562"/>
    <w:rsid w:val="003E7A0E"/>
    <w:rsid w:val="003F0841"/>
    <w:rsid w:val="003F23D3"/>
    <w:rsid w:val="003F2C42"/>
    <w:rsid w:val="003F3936"/>
    <w:rsid w:val="003F3F08"/>
    <w:rsid w:val="003F49F1"/>
    <w:rsid w:val="003F4B97"/>
    <w:rsid w:val="003F4F96"/>
    <w:rsid w:val="003F6272"/>
    <w:rsid w:val="00400E72"/>
    <w:rsid w:val="00400FD9"/>
    <w:rsid w:val="00401400"/>
    <w:rsid w:val="00402F05"/>
    <w:rsid w:val="00404869"/>
    <w:rsid w:val="00405884"/>
    <w:rsid w:val="00407D39"/>
    <w:rsid w:val="00410C99"/>
    <w:rsid w:val="004116E6"/>
    <w:rsid w:val="0041199F"/>
    <w:rsid w:val="004145F1"/>
    <w:rsid w:val="0041477A"/>
    <w:rsid w:val="004167A3"/>
    <w:rsid w:val="00422B0A"/>
    <w:rsid w:val="00423345"/>
    <w:rsid w:val="00424B8F"/>
    <w:rsid w:val="0042513D"/>
    <w:rsid w:val="00425DBF"/>
    <w:rsid w:val="00426102"/>
    <w:rsid w:val="00426A84"/>
    <w:rsid w:val="00426B9D"/>
    <w:rsid w:val="00426FFE"/>
    <w:rsid w:val="00427B88"/>
    <w:rsid w:val="00427FEF"/>
    <w:rsid w:val="00430D29"/>
    <w:rsid w:val="0043130C"/>
    <w:rsid w:val="004319EB"/>
    <w:rsid w:val="0043263F"/>
    <w:rsid w:val="00432DAA"/>
    <w:rsid w:val="00433951"/>
    <w:rsid w:val="00434305"/>
    <w:rsid w:val="004347D3"/>
    <w:rsid w:val="00434D2D"/>
    <w:rsid w:val="00435D78"/>
    <w:rsid w:val="00435DF7"/>
    <w:rsid w:val="0043754A"/>
    <w:rsid w:val="00437CE5"/>
    <w:rsid w:val="0044083F"/>
    <w:rsid w:val="00441AE7"/>
    <w:rsid w:val="004423BF"/>
    <w:rsid w:val="004430E7"/>
    <w:rsid w:val="00444E05"/>
    <w:rsid w:val="00445574"/>
    <w:rsid w:val="004467FB"/>
    <w:rsid w:val="00452D6B"/>
    <w:rsid w:val="0045323B"/>
    <w:rsid w:val="004537C4"/>
    <w:rsid w:val="00453D1B"/>
    <w:rsid w:val="00453DB9"/>
    <w:rsid w:val="00454484"/>
    <w:rsid w:val="004549A6"/>
    <w:rsid w:val="0045517B"/>
    <w:rsid w:val="00455E44"/>
    <w:rsid w:val="00456F59"/>
    <w:rsid w:val="00462BA5"/>
    <w:rsid w:val="00463B77"/>
    <w:rsid w:val="00463C7B"/>
    <w:rsid w:val="004644A6"/>
    <w:rsid w:val="004659BD"/>
    <w:rsid w:val="00465CC2"/>
    <w:rsid w:val="00467F94"/>
    <w:rsid w:val="00470775"/>
    <w:rsid w:val="004746B1"/>
    <w:rsid w:val="00474DAC"/>
    <w:rsid w:val="0047583F"/>
    <w:rsid w:val="0047656B"/>
    <w:rsid w:val="0047671C"/>
    <w:rsid w:val="00476B11"/>
    <w:rsid w:val="00476F7F"/>
    <w:rsid w:val="004803C3"/>
    <w:rsid w:val="0048093C"/>
    <w:rsid w:val="00480B2D"/>
    <w:rsid w:val="004826A3"/>
    <w:rsid w:val="00483C37"/>
    <w:rsid w:val="00484936"/>
    <w:rsid w:val="00485C89"/>
    <w:rsid w:val="00486BE3"/>
    <w:rsid w:val="004876D6"/>
    <w:rsid w:val="004905E4"/>
    <w:rsid w:val="00490A89"/>
    <w:rsid w:val="00490AB4"/>
    <w:rsid w:val="0049137A"/>
    <w:rsid w:val="00491661"/>
    <w:rsid w:val="00492BAF"/>
    <w:rsid w:val="00492DBA"/>
    <w:rsid w:val="00492F02"/>
    <w:rsid w:val="004939AE"/>
    <w:rsid w:val="00494AD3"/>
    <w:rsid w:val="004961BE"/>
    <w:rsid w:val="00497BEC"/>
    <w:rsid w:val="004A104A"/>
    <w:rsid w:val="004A12DF"/>
    <w:rsid w:val="004A1BA8"/>
    <w:rsid w:val="004A4B57"/>
    <w:rsid w:val="004A60B9"/>
    <w:rsid w:val="004A63FA"/>
    <w:rsid w:val="004A670E"/>
    <w:rsid w:val="004B0744"/>
    <w:rsid w:val="004B1751"/>
    <w:rsid w:val="004B1B17"/>
    <w:rsid w:val="004B2701"/>
    <w:rsid w:val="004B2E1B"/>
    <w:rsid w:val="004B3E93"/>
    <w:rsid w:val="004C05D0"/>
    <w:rsid w:val="004C0CAB"/>
    <w:rsid w:val="004C1FBC"/>
    <w:rsid w:val="004C20BF"/>
    <w:rsid w:val="004C2614"/>
    <w:rsid w:val="004C3F1D"/>
    <w:rsid w:val="004C458D"/>
    <w:rsid w:val="004C5308"/>
    <w:rsid w:val="004C7039"/>
    <w:rsid w:val="004C7556"/>
    <w:rsid w:val="004C7CCE"/>
    <w:rsid w:val="004C7E9D"/>
    <w:rsid w:val="004C7F67"/>
    <w:rsid w:val="004D0492"/>
    <w:rsid w:val="004D0760"/>
    <w:rsid w:val="004D076D"/>
    <w:rsid w:val="004D0EF1"/>
    <w:rsid w:val="004D2253"/>
    <w:rsid w:val="004D4406"/>
    <w:rsid w:val="004D51D3"/>
    <w:rsid w:val="004D5BFC"/>
    <w:rsid w:val="004D7C42"/>
    <w:rsid w:val="004E0465"/>
    <w:rsid w:val="004E081D"/>
    <w:rsid w:val="004E0C02"/>
    <w:rsid w:val="004E127B"/>
    <w:rsid w:val="004E1A94"/>
    <w:rsid w:val="004E1C0A"/>
    <w:rsid w:val="004E22A4"/>
    <w:rsid w:val="004E2D6B"/>
    <w:rsid w:val="004E30C5"/>
    <w:rsid w:val="004E4AA5"/>
    <w:rsid w:val="004E4AEE"/>
    <w:rsid w:val="004E59E3"/>
    <w:rsid w:val="004E67C0"/>
    <w:rsid w:val="004F0773"/>
    <w:rsid w:val="004F2475"/>
    <w:rsid w:val="004F2E8B"/>
    <w:rsid w:val="004F391A"/>
    <w:rsid w:val="004F3CFB"/>
    <w:rsid w:val="004F6456"/>
    <w:rsid w:val="004F696E"/>
    <w:rsid w:val="004F6C71"/>
    <w:rsid w:val="00500201"/>
    <w:rsid w:val="00500DE3"/>
    <w:rsid w:val="00501139"/>
    <w:rsid w:val="0050228B"/>
    <w:rsid w:val="00503037"/>
    <w:rsid w:val="0050363E"/>
    <w:rsid w:val="005039BC"/>
    <w:rsid w:val="005043BB"/>
    <w:rsid w:val="00504A3D"/>
    <w:rsid w:val="005056DF"/>
    <w:rsid w:val="00505767"/>
    <w:rsid w:val="005073F0"/>
    <w:rsid w:val="00510994"/>
    <w:rsid w:val="00510A7B"/>
    <w:rsid w:val="00510EF9"/>
    <w:rsid w:val="00511159"/>
    <w:rsid w:val="00512F6E"/>
    <w:rsid w:val="00513038"/>
    <w:rsid w:val="00514174"/>
    <w:rsid w:val="00514DF9"/>
    <w:rsid w:val="00516088"/>
    <w:rsid w:val="00516243"/>
    <w:rsid w:val="00516B0B"/>
    <w:rsid w:val="005203D3"/>
    <w:rsid w:val="00521620"/>
    <w:rsid w:val="005220EC"/>
    <w:rsid w:val="00523F95"/>
    <w:rsid w:val="00524D65"/>
    <w:rsid w:val="00525B16"/>
    <w:rsid w:val="00527B77"/>
    <w:rsid w:val="00530364"/>
    <w:rsid w:val="00531106"/>
    <w:rsid w:val="00531C6F"/>
    <w:rsid w:val="00533D04"/>
    <w:rsid w:val="00533DBC"/>
    <w:rsid w:val="00534804"/>
    <w:rsid w:val="00534BDF"/>
    <w:rsid w:val="0053547A"/>
    <w:rsid w:val="005354EA"/>
    <w:rsid w:val="00535EC4"/>
    <w:rsid w:val="00535ED9"/>
    <w:rsid w:val="0053692B"/>
    <w:rsid w:val="00537043"/>
    <w:rsid w:val="005406A2"/>
    <w:rsid w:val="005416FD"/>
    <w:rsid w:val="00541853"/>
    <w:rsid w:val="00541CCC"/>
    <w:rsid w:val="00543BDA"/>
    <w:rsid w:val="005441CC"/>
    <w:rsid w:val="005479DA"/>
    <w:rsid w:val="00547BCC"/>
    <w:rsid w:val="0055013B"/>
    <w:rsid w:val="00550F1A"/>
    <w:rsid w:val="005513A8"/>
    <w:rsid w:val="00551F6F"/>
    <w:rsid w:val="00552322"/>
    <w:rsid w:val="00552BD1"/>
    <w:rsid w:val="00555044"/>
    <w:rsid w:val="00557446"/>
    <w:rsid w:val="00561475"/>
    <w:rsid w:val="00561A20"/>
    <w:rsid w:val="00562756"/>
    <w:rsid w:val="00562897"/>
    <w:rsid w:val="005635DC"/>
    <w:rsid w:val="0056383A"/>
    <w:rsid w:val="0056487B"/>
    <w:rsid w:val="00564FB9"/>
    <w:rsid w:val="00566647"/>
    <w:rsid w:val="00566AAA"/>
    <w:rsid w:val="005700A6"/>
    <w:rsid w:val="00570195"/>
    <w:rsid w:val="00570F5A"/>
    <w:rsid w:val="0057168F"/>
    <w:rsid w:val="00571925"/>
    <w:rsid w:val="005722D4"/>
    <w:rsid w:val="00573D9E"/>
    <w:rsid w:val="00575DA6"/>
    <w:rsid w:val="00577AD8"/>
    <w:rsid w:val="00577E60"/>
    <w:rsid w:val="005801E3"/>
    <w:rsid w:val="00580732"/>
    <w:rsid w:val="00581802"/>
    <w:rsid w:val="005829AB"/>
    <w:rsid w:val="0058301D"/>
    <w:rsid w:val="005836A8"/>
    <w:rsid w:val="00584262"/>
    <w:rsid w:val="00586630"/>
    <w:rsid w:val="00586C7C"/>
    <w:rsid w:val="00586ED1"/>
    <w:rsid w:val="00587734"/>
    <w:rsid w:val="00587ADD"/>
    <w:rsid w:val="005946E3"/>
    <w:rsid w:val="005953FF"/>
    <w:rsid w:val="00596160"/>
    <w:rsid w:val="005966E2"/>
    <w:rsid w:val="00596D89"/>
    <w:rsid w:val="00597007"/>
    <w:rsid w:val="005A0966"/>
    <w:rsid w:val="005A0AFB"/>
    <w:rsid w:val="005A0FE3"/>
    <w:rsid w:val="005A1051"/>
    <w:rsid w:val="005A11B7"/>
    <w:rsid w:val="005A192E"/>
    <w:rsid w:val="005A260B"/>
    <w:rsid w:val="005A33B1"/>
    <w:rsid w:val="005A4A1B"/>
    <w:rsid w:val="005A7679"/>
    <w:rsid w:val="005A7830"/>
    <w:rsid w:val="005A7B03"/>
    <w:rsid w:val="005A7FCE"/>
    <w:rsid w:val="005B044D"/>
    <w:rsid w:val="005B0A08"/>
    <w:rsid w:val="005B0F3F"/>
    <w:rsid w:val="005B2BFC"/>
    <w:rsid w:val="005B4903"/>
    <w:rsid w:val="005B4C1A"/>
    <w:rsid w:val="005B51CE"/>
    <w:rsid w:val="005B5885"/>
    <w:rsid w:val="005B5CC6"/>
    <w:rsid w:val="005B5CD7"/>
    <w:rsid w:val="005B62A8"/>
    <w:rsid w:val="005B6CF6"/>
    <w:rsid w:val="005B6F19"/>
    <w:rsid w:val="005B70A5"/>
    <w:rsid w:val="005B7422"/>
    <w:rsid w:val="005B7E34"/>
    <w:rsid w:val="005C13D4"/>
    <w:rsid w:val="005C1AB1"/>
    <w:rsid w:val="005C29B8"/>
    <w:rsid w:val="005C4ABA"/>
    <w:rsid w:val="005C4E9C"/>
    <w:rsid w:val="005C5F21"/>
    <w:rsid w:val="005C7156"/>
    <w:rsid w:val="005D0C75"/>
    <w:rsid w:val="005D0F05"/>
    <w:rsid w:val="005D18F8"/>
    <w:rsid w:val="005D242A"/>
    <w:rsid w:val="005D2B10"/>
    <w:rsid w:val="005D4171"/>
    <w:rsid w:val="005D4BFD"/>
    <w:rsid w:val="005D5588"/>
    <w:rsid w:val="005D6A95"/>
    <w:rsid w:val="005D6B2C"/>
    <w:rsid w:val="005D6D9C"/>
    <w:rsid w:val="005D6F7B"/>
    <w:rsid w:val="005D6FF6"/>
    <w:rsid w:val="005D72DA"/>
    <w:rsid w:val="005D7E7B"/>
    <w:rsid w:val="005D7F70"/>
    <w:rsid w:val="005E0080"/>
    <w:rsid w:val="005E0C42"/>
    <w:rsid w:val="005E2335"/>
    <w:rsid w:val="005E34CA"/>
    <w:rsid w:val="005E3C18"/>
    <w:rsid w:val="005E4FE6"/>
    <w:rsid w:val="005E6325"/>
    <w:rsid w:val="005E6A9B"/>
    <w:rsid w:val="005E7881"/>
    <w:rsid w:val="005E78E0"/>
    <w:rsid w:val="005F07F1"/>
    <w:rsid w:val="005F0897"/>
    <w:rsid w:val="005F0D78"/>
    <w:rsid w:val="005F0D9C"/>
    <w:rsid w:val="005F284E"/>
    <w:rsid w:val="005F49E7"/>
    <w:rsid w:val="005F5FD9"/>
    <w:rsid w:val="005F7639"/>
    <w:rsid w:val="006002B2"/>
    <w:rsid w:val="00600950"/>
    <w:rsid w:val="00600D79"/>
    <w:rsid w:val="006015CE"/>
    <w:rsid w:val="00601DF2"/>
    <w:rsid w:val="006025B7"/>
    <w:rsid w:val="006039A7"/>
    <w:rsid w:val="00604784"/>
    <w:rsid w:val="00605C3D"/>
    <w:rsid w:val="00606419"/>
    <w:rsid w:val="006072D1"/>
    <w:rsid w:val="00607D29"/>
    <w:rsid w:val="00607DB5"/>
    <w:rsid w:val="00610FAD"/>
    <w:rsid w:val="00611AA2"/>
    <w:rsid w:val="00612018"/>
    <w:rsid w:val="00612952"/>
    <w:rsid w:val="006129FF"/>
    <w:rsid w:val="0061300B"/>
    <w:rsid w:val="00613CA5"/>
    <w:rsid w:val="00613D0E"/>
    <w:rsid w:val="00613FA0"/>
    <w:rsid w:val="00614923"/>
    <w:rsid w:val="00614CC1"/>
    <w:rsid w:val="006159D2"/>
    <w:rsid w:val="00615A9D"/>
    <w:rsid w:val="006162BE"/>
    <w:rsid w:val="0061649F"/>
    <w:rsid w:val="00616BBB"/>
    <w:rsid w:val="006170C8"/>
    <w:rsid w:val="00617387"/>
    <w:rsid w:val="006173FE"/>
    <w:rsid w:val="00620A9A"/>
    <w:rsid w:val="00621D21"/>
    <w:rsid w:val="006252D8"/>
    <w:rsid w:val="006259BC"/>
    <w:rsid w:val="0062636B"/>
    <w:rsid w:val="00627C59"/>
    <w:rsid w:val="006304A1"/>
    <w:rsid w:val="00632182"/>
    <w:rsid w:val="00632AE0"/>
    <w:rsid w:val="00632E6D"/>
    <w:rsid w:val="00633C17"/>
    <w:rsid w:val="00636E3E"/>
    <w:rsid w:val="006379F7"/>
    <w:rsid w:val="00637E4D"/>
    <w:rsid w:val="00640620"/>
    <w:rsid w:val="00641A1F"/>
    <w:rsid w:val="00645904"/>
    <w:rsid w:val="0064680A"/>
    <w:rsid w:val="0065086F"/>
    <w:rsid w:val="0065146F"/>
    <w:rsid w:val="00651ACB"/>
    <w:rsid w:val="00651C47"/>
    <w:rsid w:val="00652399"/>
    <w:rsid w:val="00652AB2"/>
    <w:rsid w:val="00652D31"/>
    <w:rsid w:val="0065337E"/>
    <w:rsid w:val="006535C6"/>
    <w:rsid w:val="00653F9D"/>
    <w:rsid w:val="00654EC0"/>
    <w:rsid w:val="0065525B"/>
    <w:rsid w:val="006556EB"/>
    <w:rsid w:val="00655D4F"/>
    <w:rsid w:val="00657CDA"/>
    <w:rsid w:val="00660AC3"/>
    <w:rsid w:val="0066141A"/>
    <w:rsid w:val="00662462"/>
    <w:rsid w:val="0066256B"/>
    <w:rsid w:val="00662649"/>
    <w:rsid w:val="00662A35"/>
    <w:rsid w:val="006640E5"/>
    <w:rsid w:val="006646F1"/>
    <w:rsid w:val="00664929"/>
    <w:rsid w:val="00664F62"/>
    <w:rsid w:val="006655E1"/>
    <w:rsid w:val="00665888"/>
    <w:rsid w:val="006668BB"/>
    <w:rsid w:val="00670611"/>
    <w:rsid w:val="00672060"/>
    <w:rsid w:val="00672BFD"/>
    <w:rsid w:val="0067380D"/>
    <w:rsid w:val="006770F4"/>
    <w:rsid w:val="00677A84"/>
    <w:rsid w:val="0068026D"/>
    <w:rsid w:val="00680A27"/>
    <w:rsid w:val="00681488"/>
    <w:rsid w:val="006816A4"/>
    <w:rsid w:val="006816F7"/>
    <w:rsid w:val="006819B8"/>
    <w:rsid w:val="00682401"/>
    <w:rsid w:val="00683C5B"/>
    <w:rsid w:val="00683D80"/>
    <w:rsid w:val="006840A6"/>
    <w:rsid w:val="00684F6F"/>
    <w:rsid w:val="006850CD"/>
    <w:rsid w:val="00685AAB"/>
    <w:rsid w:val="00686C1B"/>
    <w:rsid w:val="00686F37"/>
    <w:rsid w:val="00687503"/>
    <w:rsid w:val="006921C1"/>
    <w:rsid w:val="00693DDD"/>
    <w:rsid w:val="0069643A"/>
    <w:rsid w:val="00697A1B"/>
    <w:rsid w:val="00697FE9"/>
    <w:rsid w:val="006A07AA"/>
    <w:rsid w:val="006A25E5"/>
    <w:rsid w:val="006A2B46"/>
    <w:rsid w:val="006A336D"/>
    <w:rsid w:val="006A345E"/>
    <w:rsid w:val="006A37B9"/>
    <w:rsid w:val="006A3CFF"/>
    <w:rsid w:val="006A3F34"/>
    <w:rsid w:val="006A5B2B"/>
    <w:rsid w:val="006B0825"/>
    <w:rsid w:val="006B0EEB"/>
    <w:rsid w:val="006B1C85"/>
    <w:rsid w:val="006B2672"/>
    <w:rsid w:val="006B2D9E"/>
    <w:rsid w:val="006B319A"/>
    <w:rsid w:val="006B3CDD"/>
    <w:rsid w:val="006B4466"/>
    <w:rsid w:val="006B47A5"/>
    <w:rsid w:val="006B54BF"/>
    <w:rsid w:val="006B593D"/>
    <w:rsid w:val="006B5F44"/>
    <w:rsid w:val="006B5F90"/>
    <w:rsid w:val="006B62E4"/>
    <w:rsid w:val="006B73CA"/>
    <w:rsid w:val="006B7D60"/>
    <w:rsid w:val="006C16A3"/>
    <w:rsid w:val="006C1BBA"/>
    <w:rsid w:val="006C1EA3"/>
    <w:rsid w:val="006C2079"/>
    <w:rsid w:val="006C2FEA"/>
    <w:rsid w:val="006C565B"/>
    <w:rsid w:val="006C57C3"/>
    <w:rsid w:val="006C5A62"/>
    <w:rsid w:val="006C5D68"/>
    <w:rsid w:val="006C6976"/>
    <w:rsid w:val="006C6D6E"/>
    <w:rsid w:val="006C6DD0"/>
    <w:rsid w:val="006D04EA"/>
    <w:rsid w:val="006D0679"/>
    <w:rsid w:val="006D16C4"/>
    <w:rsid w:val="006D28AE"/>
    <w:rsid w:val="006D3E96"/>
    <w:rsid w:val="006D4515"/>
    <w:rsid w:val="006D468B"/>
    <w:rsid w:val="006D4BB1"/>
    <w:rsid w:val="006D6593"/>
    <w:rsid w:val="006D7152"/>
    <w:rsid w:val="006D7215"/>
    <w:rsid w:val="006D72FE"/>
    <w:rsid w:val="006D7C45"/>
    <w:rsid w:val="006E1D18"/>
    <w:rsid w:val="006E31EA"/>
    <w:rsid w:val="006E34B5"/>
    <w:rsid w:val="006E4896"/>
    <w:rsid w:val="006E5A27"/>
    <w:rsid w:val="006E677A"/>
    <w:rsid w:val="006E75B4"/>
    <w:rsid w:val="006F03A8"/>
    <w:rsid w:val="006F053B"/>
    <w:rsid w:val="006F0FCD"/>
    <w:rsid w:val="006F1AC1"/>
    <w:rsid w:val="006F2ACA"/>
    <w:rsid w:val="006F2ADC"/>
    <w:rsid w:val="006F2BFE"/>
    <w:rsid w:val="006F31E9"/>
    <w:rsid w:val="006F377D"/>
    <w:rsid w:val="006F58FC"/>
    <w:rsid w:val="006F6284"/>
    <w:rsid w:val="006F69D3"/>
    <w:rsid w:val="007002C5"/>
    <w:rsid w:val="00701931"/>
    <w:rsid w:val="00702A93"/>
    <w:rsid w:val="00702E7C"/>
    <w:rsid w:val="00703199"/>
    <w:rsid w:val="00704387"/>
    <w:rsid w:val="00706612"/>
    <w:rsid w:val="00706621"/>
    <w:rsid w:val="00707669"/>
    <w:rsid w:val="007109D7"/>
    <w:rsid w:val="007116DA"/>
    <w:rsid w:val="0071191C"/>
    <w:rsid w:val="00711CBA"/>
    <w:rsid w:val="00711FB5"/>
    <w:rsid w:val="00712339"/>
    <w:rsid w:val="00712A01"/>
    <w:rsid w:val="0071489F"/>
    <w:rsid w:val="00714C7A"/>
    <w:rsid w:val="00714F58"/>
    <w:rsid w:val="00714FA6"/>
    <w:rsid w:val="00716893"/>
    <w:rsid w:val="007175E7"/>
    <w:rsid w:val="007176B7"/>
    <w:rsid w:val="007203D9"/>
    <w:rsid w:val="00721944"/>
    <w:rsid w:val="007226FA"/>
    <w:rsid w:val="00722FBF"/>
    <w:rsid w:val="00722FC2"/>
    <w:rsid w:val="00725560"/>
    <w:rsid w:val="007258BB"/>
    <w:rsid w:val="00725949"/>
    <w:rsid w:val="00725D59"/>
    <w:rsid w:val="00727FA2"/>
    <w:rsid w:val="00730FC3"/>
    <w:rsid w:val="007322D9"/>
    <w:rsid w:val="007329A1"/>
    <w:rsid w:val="00732BC0"/>
    <w:rsid w:val="00732DED"/>
    <w:rsid w:val="00734CB5"/>
    <w:rsid w:val="0073720F"/>
    <w:rsid w:val="00737796"/>
    <w:rsid w:val="007403CC"/>
    <w:rsid w:val="0074165C"/>
    <w:rsid w:val="00741F5D"/>
    <w:rsid w:val="0074236D"/>
    <w:rsid w:val="007432CA"/>
    <w:rsid w:val="007436DF"/>
    <w:rsid w:val="007439EB"/>
    <w:rsid w:val="00743CB4"/>
    <w:rsid w:val="00743E73"/>
    <w:rsid w:val="00743F0A"/>
    <w:rsid w:val="007443E5"/>
    <w:rsid w:val="007444E8"/>
    <w:rsid w:val="0074548E"/>
    <w:rsid w:val="00745773"/>
    <w:rsid w:val="00746800"/>
    <w:rsid w:val="007469EA"/>
    <w:rsid w:val="00746B78"/>
    <w:rsid w:val="007470F9"/>
    <w:rsid w:val="007501A8"/>
    <w:rsid w:val="00750EE1"/>
    <w:rsid w:val="00752971"/>
    <w:rsid w:val="00752B4D"/>
    <w:rsid w:val="00755402"/>
    <w:rsid w:val="00756B26"/>
    <w:rsid w:val="00756EDF"/>
    <w:rsid w:val="007606E9"/>
    <w:rsid w:val="00760704"/>
    <w:rsid w:val="007609A2"/>
    <w:rsid w:val="00760B03"/>
    <w:rsid w:val="00761388"/>
    <w:rsid w:val="0076277A"/>
    <w:rsid w:val="00765C43"/>
    <w:rsid w:val="00765EFB"/>
    <w:rsid w:val="007671CA"/>
    <w:rsid w:val="00767750"/>
    <w:rsid w:val="00767C61"/>
    <w:rsid w:val="0077008A"/>
    <w:rsid w:val="00771F3B"/>
    <w:rsid w:val="00773C1F"/>
    <w:rsid w:val="0077419F"/>
    <w:rsid w:val="00774DA4"/>
    <w:rsid w:val="0077543D"/>
    <w:rsid w:val="00776599"/>
    <w:rsid w:val="0077709B"/>
    <w:rsid w:val="0078114B"/>
    <w:rsid w:val="00781DD2"/>
    <w:rsid w:val="00783215"/>
    <w:rsid w:val="0078349D"/>
    <w:rsid w:val="00783ECF"/>
    <w:rsid w:val="0078413A"/>
    <w:rsid w:val="00784735"/>
    <w:rsid w:val="007848DA"/>
    <w:rsid w:val="0078504C"/>
    <w:rsid w:val="00785E3C"/>
    <w:rsid w:val="00786ACD"/>
    <w:rsid w:val="00792CA4"/>
    <w:rsid w:val="007959E8"/>
    <w:rsid w:val="00795E9C"/>
    <w:rsid w:val="0079620B"/>
    <w:rsid w:val="0079643C"/>
    <w:rsid w:val="007A0521"/>
    <w:rsid w:val="007A2E12"/>
    <w:rsid w:val="007A3475"/>
    <w:rsid w:val="007A41C8"/>
    <w:rsid w:val="007A54CE"/>
    <w:rsid w:val="007A5D13"/>
    <w:rsid w:val="007A7FFA"/>
    <w:rsid w:val="007B04EB"/>
    <w:rsid w:val="007B0D4F"/>
    <w:rsid w:val="007B0F20"/>
    <w:rsid w:val="007B23CB"/>
    <w:rsid w:val="007B47C9"/>
    <w:rsid w:val="007B5A3D"/>
    <w:rsid w:val="007B5B95"/>
    <w:rsid w:val="007B5EDA"/>
    <w:rsid w:val="007B6319"/>
    <w:rsid w:val="007B63B3"/>
    <w:rsid w:val="007B68EA"/>
    <w:rsid w:val="007B6F7F"/>
    <w:rsid w:val="007C02BD"/>
    <w:rsid w:val="007C0756"/>
    <w:rsid w:val="007C19E8"/>
    <w:rsid w:val="007C20C7"/>
    <w:rsid w:val="007C2D89"/>
    <w:rsid w:val="007C3D4B"/>
    <w:rsid w:val="007C4050"/>
    <w:rsid w:val="007C4593"/>
    <w:rsid w:val="007C4A1C"/>
    <w:rsid w:val="007C5309"/>
    <w:rsid w:val="007C6069"/>
    <w:rsid w:val="007C641B"/>
    <w:rsid w:val="007C6829"/>
    <w:rsid w:val="007C6F71"/>
    <w:rsid w:val="007D061D"/>
    <w:rsid w:val="007D06C4"/>
    <w:rsid w:val="007D1352"/>
    <w:rsid w:val="007D2508"/>
    <w:rsid w:val="007D286D"/>
    <w:rsid w:val="007D346A"/>
    <w:rsid w:val="007D3FB1"/>
    <w:rsid w:val="007D5FE3"/>
    <w:rsid w:val="007D6518"/>
    <w:rsid w:val="007D76BD"/>
    <w:rsid w:val="007E09D5"/>
    <w:rsid w:val="007E0BF1"/>
    <w:rsid w:val="007E2242"/>
    <w:rsid w:val="007E32F7"/>
    <w:rsid w:val="007E4939"/>
    <w:rsid w:val="007E5436"/>
    <w:rsid w:val="007F02F2"/>
    <w:rsid w:val="007F05EE"/>
    <w:rsid w:val="007F0ED8"/>
    <w:rsid w:val="007F0F63"/>
    <w:rsid w:val="007F13AE"/>
    <w:rsid w:val="007F39D1"/>
    <w:rsid w:val="007F3DC9"/>
    <w:rsid w:val="007F4136"/>
    <w:rsid w:val="007F75CE"/>
    <w:rsid w:val="007F7E0F"/>
    <w:rsid w:val="0080083E"/>
    <w:rsid w:val="008013A4"/>
    <w:rsid w:val="008021D2"/>
    <w:rsid w:val="008027CE"/>
    <w:rsid w:val="00802F42"/>
    <w:rsid w:val="0080410B"/>
    <w:rsid w:val="00804383"/>
    <w:rsid w:val="00804BB7"/>
    <w:rsid w:val="00805BCC"/>
    <w:rsid w:val="008062B4"/>
    <w:rsid w:val="00810257"/>
    <w:rsid w:val="008104F5"/>
    <w:rsid w:val="00811072"/>
    <w:rsid w:val="00811369"/>
    <w:rsid w:val="00813482"/>
    <w:rsid w:val="00814961"/>
    <w:rsid w:val="00814E50"/>
    <w:rsid w:val="00815419"/>
    <w:rsid w:val="008154BF"/>
    <w:rsid w:val="008163C8"/>
    <w:rsid w:val="00817325"/>
    <w:rsid w:val="00817871"/>
    <w:rsid w:val="008209E6"/>
    <w:rsid w:val="00823303"/>
    <w:rsid w:val="008233B2"/>
    <w:rsid w:val="0082368C"/>
    <w:rsid w:val="00823A9F"/>
    <w:rsid w:val="00823C85"/>
    <w:rsid w:val="00824A92"/>
    <w:rsid w:val="00825138"/>
    <w:rsid w:val="008269DD"/>
    <w:rsid w:val="0083044C"/>
    <w:rsid w:val="008304F9"/>
    <w:rsid w:val="00830621"/>
    <w:rsid w:val="008310DB"/>
    <w:rsid w:val="0083348C"/>
    <w:rsid w:val="00834C19"/>
    <w:rsid w:val="00834CC5"/>
    <w:rsid w:val="00836BDF"/>
    <w:rsid w:val="008373D3"/>
    <w:rsid w:val="008374C9"/>
    <w:rsid w:val="00840617"/>
    <w:rsid w:val="008407DE"/>
    <w:rsid w:val="00840FBE"/>
    <w:rsid w:val="008414CD"/>
    <w:rsid w:val="00841B7E"/>
    <w:rsid w:val="00842184"/>
    <w:rsid w:val="00842A47"/>
    <w:rsid w:val="00843677"/>
    <w:rsid w:val="00843C13"/>
    <w:rsid w:val="00844224"/>
    <w:rsid w:val="008449C6"/>
    <w:rsid w:val="008454F8"/>
    <w:rsid w:val="00846280"/>
    <w:rsid w:val="008505C9"/>
    <w:rsid w:val="008506ED"/>
    <w:rsid w:val="00851722"/>
    <w:rsid w:val="0085173A"/>
    <w:rsid w:val="008521BC"/>
    <w:rsid w:val="00852748"/>
    <w:rsid w:val="00852AFF"/>
    <w:rsid w:val="0085481E"/>
    <w:rsid w:val="00854C2B"/>
    <w:rsid w:val="008570AE"/>
    <w:rsid w:val="00857A50"/>
    <w:rsid w:val="008603CE"/>
    <w:rsid w:val="008617A7"/>
    <w:rsid w:val="00861F78"/>
    <w:rsid w:val="008620FC"/>
    <w:rsid w:val="00862202"/>
    <w:rsid w:val="008627A5"/>
    <w:rsid w:val="00863E05"/>
    <w:rsid w:val="0086405D"/>
    <w:rsid w:val="0086570A"/>
    <w:rsid w:val="00865ACA"/>
    <w:rsid w:val="00865D28"/>
    <w:rsid w:val="00865F85"/>
    <w:rsid w:val="00866697"/>
    <w:rsid w:val="00867C10"/>
    <w:rsid w:val="00870439"/>
    <w:rsid w:val="00870DA1"/>
    <w:rsid w:val="008716B8"/>
    <w:rsid w:val="008736FD"/>
    <w:rsid w:val="00877908"/>
    <w:rsid w:val="00880A22"/>
    <w:rsid w:val="00880E1A"/>
    <w:rsid w:val="00882B1E"/>
    <w:rsid w:val="00883F93"/>
    <w:rsid w:val="0088428D"/>
    <w:rsid w:val="00884A1D"/>
    <w:rsid w:val="00884DB3"/>
    <w:rsid w:val="00885A9D"/>
    <w:rsid w:val="008864F6"/>
    <w:rsid w:val="008867EE"/>
    <w:rsid w:val="00887466"/>
    <w:rsid w:val="00887897"/>
    <w:rsid w:val="0089049D"/>
    <w:rsid w:val="00891F6A"/>
    <w:rsid w:val="008928C9"/>
    <w:rsid w:val="008938DC"/>
    <w:rsid w:val="00893FD1"/>
    <w:rsid w:val="00894836"/>
    <w:rsid w:val="00895172"/>
    <w:rsid w:val="00895680"/>
    <w:rsid w:val="00895A3C"/>
    <w:rsid w:val="00895D7B"/>
    <w:rsid w:val="00895F85"/>
    <w:rsid w:val="00895FB8"/>
    <w:rsid w:val="00896DFF"/>
    <w:rsid w:val="0089762C"/>
    <w:rsid w:val="008A0D62"/>
    <w:rsid w:val="008A1893"/>
    <w:rsid w:val="008A1AFF"/>
    <w:rsid w:val="008A23D7"/>
    <w:rsid w:val="008A2C84"/>
    <w:rsid w:val="008A3DC3"/>
    <w:rsid w:val="008A3DF4"/>
    <w:rsid w:val="008A586E"/>
    <w:rsid w:val="008A769A"/>
    <w:rsid w:val="008B0425"/>
    <w:rsid w:val="008B0C9C"/>
    <w:rsid w:val="008B166D"/>
    <w:rsid w:val="008B17F4"/>
    <w:rsid w:val="008B1AC0"/>
    <w:rsid w:val="008B1FD4"/>
    <w:rsid w:val="008B2A19"/>
    <w:rsid w:val="008B356A"/>
    <w:rsid w:val="008B3615"/>
    <w:rsid w:val="008B4AC4"/>
    <w:rsid w:val="008B50C8"/>
    <w:rsid w:val="008B5281"/>
    <w:rsid w:val="008B6A74"/>
    <w:rsid w:val="008B79E0"/>
    <w:rsid w:val="008B7E05"/>
    <w:rsid w:val="008C1797"/>
    <w:rsid w:val="008C219C"/>
    <w:rsid w:val="008C2DAC"/>
    <w:rsid w:val="008C33A5"/>
    <w:rsid w:val="008C475E"/>
    <w:rsid w:val="008C619A"/>
    <w:rsid w:val="008C68E7"/>
    <w:rsid w:val="008D0CE8"/>
    <w:rsid w:val="008D11B4"/>
    <w:rsid w:val="008D2D1D"/>
    <w:rsid w:val="008D4460"/>
    <w:rsid w:val="008D453D"/>
    <w:rsid w:val="008D473A"/>
    <w:rsid w:val="008D53AD"/>
    <w:rsid w:val="008D562B"/>
    <w:rsid w:val="008D5733"/>
    <w:rsid w:val="008D622B"/>
    <w:rsid w:val="008D666C"/>
    <w:rsid w:val="008D7B54"/>
    <w:rsid w:val="008D7BA2"/>
    <w:rsid w:val="008E0C9D"/>
    <w:rsid w:val="008E1648"/>
    <w:rsid w:val="008E1B3E"/>
    <w:rsid w:val="008E2319"/>
    <w:rsid w:val="008E4BB6"/>
    <w:rsid w:val="008E4BE3"/>
    <w:rsid w:val="008E5518"/>
    <w:rsid w:val="008E61F5"/>
    <w:rsid w:val="008E6A59"/>
    <w:rsid w:val="008E6A84"/>
    <w:rsid w:val="008F0CDC"/>
    <w:rsid w:val="008F17A3"/>
    <w:rsid w:val="008F1C66"/>
    <w:rsid w:val="008F1ED3"/>
    <w:rsid w:val="008F2476"/>
    <w:rsid w:val="008F38DF"/>
    <w:rsid w:val="008F4C29"/>
    <w:rsid w:val="008F5E80"/>
    <w:rsid w:val="008F66D4"/>
    <w:rsid w:val="008F70BD"/>
    <w:rsid w:val="008F788F"/>
    <w:rsid w:val="008F7979"/>
    <w:rsid w:val="008F797C"/>
    <w:rsid w:val="008F7B25"/>
    <w:rsid w:val="008F7EA2"/>
    <w:rsid w:val="00902722"/>
    <w:rsid w:val="009027BC"/>
    <w:rsid w:val="009057B8"/>
    <w:rsid w:val="009062E6"/>
    <w:rsid w:val="009067D9"/>
    <w:rsid w:val="00910450"/>
    <w:rsid w:val="00911BE5"/>
    <w:rsid w:val="00913CA9"/>
    <w:rsid w:val="00914200"/>
    <w:rsid w:val="009145AE"/>
    <w:rsid w:val="009146CE"/>
    <w:rsid w:val="00914CA7"/>
    <w:rsid w:val="00915325"/>
    <w:rsid w:val="00915C3E"/>
    <w:rsid w:val="009161A8"/>
    <w:rsid w:val="0091673D"/>
    <w:rsid w:val="009167C1"/>
    <w:rsid w:val="00920451"/>
    <w:rsid w:val="00923132"/>
    <w:rsid w:val="0092361D"/>
    <w:rsid w:val="00923791"/>
    <w:rsid w:val="0092428D"/>
    <w:rsid w:val="009245F5"/>
    <w:rsid w:val="009249EC"/>
    <w:rsid w:val="009249FA"/>
    <w:rsid w:val="00924AAB"/>
    <w:rsid w:val="0092623B"/>
    <w:rsid w:val="009270A2"/>
    <w:rsid w:val="009273B3"/>
    <w:rsid w:val="00927D08"/>
    <w:rsid w:val="009305B5"/>
    <w:rsid w:val="00931F4B"/>
    <w:rsid w:val="0093296A"/>
    <w:rsid w:val="00934C12"/>
    <w:rsid w:val="00935BF1"/>
    <w:rsid w:val="009429D5"/>
    <w:rsid w:val="00942BF1"/>
    <w:rsid w:val="00945180"/>
    <w:rsid w:val="00945428"/>
    <w:rsid w:val="0094607B"/>
    <w:rsid w:val="0094738A"/>
    <w:rsid w:val="0094790F"/>
    <w:rsid w:val="00950F1E"/>
    <w:rsid w:val="00952307"/>
    <w:rsid w:val="00953604"/>
    <w:rsid w:val="00955132"/>
    <w:rsid w:val="009573F4"/>
    <w:rsid w:val="0096100F"/>
    <w:rsid w:val="009610DC"/>
    <w:rsid w:val="00961490"/>
    <w:rsid w:val="009619B7"/>
    <w:rsid w:val="00961A79"/>
    <w:rsid w:val="009620A4"/>
    <w:rsid w:val="0096381A"/>
    <w:rsid w:val="0096471D"/>
    <w:rsid w:val="00965E04"/>
    <w:rsid w:val="00966EC2"/>
    <w:rsid w:val="00967150"/>
    <w:rsid w:val="009674AD"/>
    <w:rsid w:val="00967B17"/>
    <w:rsid w:val="00967EE4"/>
    <w:rsid w:val="0097077A"/>
    <w:rsid w:val="0097094E"/>
    <w:rsid w:val="00970CDC"/>
    <w:rsid w:val="0097116D"/>
    <w:rsid w:val="0097143B"/>
    <w:rsid w:val="00971A0A"/>
    <w:rsid w:val="00971D97"/>
    <w:rsid w:val="00977010"/>
    <w:rsid w:val="00977D02"/>
    <w:rsid w:val="00980848"/>
    <w:rsid w:val="009809BB"/>
    <w:rsid w:val="00981620"/>
    <w:rsid w:val="00981C06"/>
    <w:rsid w:val="009826EC"/>
    <w:rsid w:val="00982D22"/>
    <w:rsid w:val="0098364B"/>
    <w:rsid w:val="00983BF9"/>
    <w:rsid w:val="009901D3"/>
    <w:rsid w:val="009911AF"/>
    <w:rsid w:val="00991875"/>
    <w:rsid w:val="00991883"/>
    <w:rsid w:val="00991D56"/>
    <w:rsid w:val="00991EF1"/>
    <w:rsid w:val="00991F92"/>
    <w:rsid w:val="00992985"/>
    <w:rsid w:val="009935E6"/>
    <w:rsid w:val="00993889"/>
    <w:rsid w:val="00994310"/>
    <w:rsid w:val="0099551B"/>
    <w:rsid w:val="00997BF1"/>
    <w:rsid w:val="009A089C"/>
    <w:rsid w:val="009A118E"/>
    <w:rsid w:val="009A1C69"/>
    <w:rsid w:val="009A1E72"/>
    <w:rsid w:val="009A21CD"/>
    <w:rsid w:val="009A278C"/>
    <w:rsid w:val="009A2BC2"/>
    <w:rsid w:val="009A2DB7"/>
    <w:rsid w:val="009A3EEC"/>
    <w:rsid w:val="009A42C1"/>
    <w:rsid w:val="009A5429"/>
    <w:rsid w:val="009A72AD"/>
    <w:rsid w:val="009A7310"/>
    <w:rsid w:val="009A7883"/>
    <w:rsid w:val="009A7A4E"/>
    <w:rsid w:val="009B09E0"/>
    <w:rsid w:val="009B0BC5"/>
    <w:rsid w:val="009B1247"/>
    <w:rsid w:val="009B2053"/>
    <w:rsid w:val="009B3C60"/>
    <w:rsid w:val="009B4FEE"/>
    <w:rsid w:val="009B6029"/>
    <w:rsid w:val="009B64B4"/>
    <w:rsid w:val="009B6971"/>
    <w:rsid w:val="009C05D0"/>
    <w:rsid w:val="009C27F1"/>
    <w:rsid w:val="009C2F5C"/>
    <w:rsid w:val="009C3152"/>
    <w:rsid w:val="009C40B7"/>
    <w:rsid w:val="009C4CFA"/>
    <w:rsid w:val="009C5070"/>
    <w:rsid w:val="009C695D"/>
    <w:rsid w:val="009C775B"/>
    <w:rsid w:val="009C7B0F"/>
    <w:rsid w:val="009D0801"/>
    <w:rsid w:val="009D112C"/>
    <w:rsid w:val="009D2458"/>
    <w:rsid w:val="009D4235"/>
    <w:rsid w:val="009D47FA"/>
    <w:rsid w:val="009D502C"/>
    <w:rsid w:val="009D50D2"/>
    <w:rsid w:val="009D6ADF"/>
    <w:rsid w:val="009D6BCA"/>
    <w:rsid w:val="009E0F62"/>
    <w:rsid w:val="009E4598"/>
    <w:rsid w:val="009E4A58"/>
    <w:rsid w:val="009E4FFD"/>
    <w:rsid w:val="009E52EE"/>
    <w:rsid w:val="009E5A2D"/>
    <w:rsid w:val="009E5AB2"/>
    <w:rsid w:val="009E6219"/>
    <w:rsid w:val="009E6EE5"/>
    <w:rsid w:val="009F00B0"/>
    <w:rsid w:val="009F017B"/>
    <w:rsid w:val="009F03B3"/>
    <w:rsid w:val="009F1A0D"/>
    <w:rsid w:val="009F33FC"/>
    <w:rsid w:val="009F6F6C"/>
    <w:rsid w:val="009F7D2E"/>
    <w:rsid w:val="00A01757"/>
    <w:rsid w:val="00A0286A"/>
    <w:rsid w:val="00A028C0"/>
    <w:rsid w:val="00A02BAE"/>
    <w:rsid w:val="00A02E8C"/>
    <w:rsid w:val="00A032B8"/>
    <w:rsid w:val="00A03441"/>
    <w:rsid w:val="00A0383E"/>
    <w:rsid w:val="00A06595"/>
    <w:rsid w:val="00A06A6B"/>
    <w:rsid w:val="00A07750"/>
    <w:rsid w:val="00A07E47"/>
    <w:rsid w:val="00A10738"/>
    <w:rsid w:val="00A129D0"/>
    <w:rsid w:val="00A12C33"/>
    <w:rsid w:val="00A12C6F"/>
    <w:rsid w:val="00A138BA"/>
    <w:rsid w:val="00A14C8E"/>
    <w:rsid w:val="00A153D9"/>
    <w:rsid w:val="00A15F09"/>
    <w:rsid w:val="00A167DC"/>
    <w:rsid w:val="00A169B6"/>
    <w:rsid w:val="00A17457"/>
    <w:rsid w:val="00A20920"/>
    <w:rsid w:val="00A2255D"/>
    <w:rsid w:val="00A2271D"/>
    <w:rsid w:val="00A236E5"/>
    <w:rsid w:val="00A237D5"/>
    <w:rsid w:val="00A238DB"/>
    <w:rsid w:val="00A24070"/>
    <w:rsid w:val="00A24A0C"/>
    <w:rsid w:val="00A258F7"/>
    <w:rsid w:val="00A25A99"/>
    <w:rsid w:val="00A27F99"/>
    <w:rsid w:val="00A30EFC"/>
    <w:rsid w:val="00A31984"/>
    <w:rsid w:val="00A3228D"/>
    <w:rsid w:val="00A32D73"/>
    <w:rsid w:val="00A32ECE"/>
    <w:rsid w:val="00A3367B"/>
    <w:rsid w:val="00A33816"/>
    <w:rsid w:val="00A3597D"/>
    <w:rsid w:val="00A360AB"/>
    <w:rsid w:val="00A3701D"/>
    <w:rsid w:val="00A370F5"/>
    <w:rsid w:val="00A37367"/>
    <w:rsid w:val="00A40091"/>
    <w:rsid w:val="00A4030F"/>
    <w:rsid w:val="00A41234"/>
    <w:rsid w:val="00A416ED"/>
    <w:rsid w:val="00A4196F"/>
    <w:rsid w:val="00A41C79"/>
    <w:rsid w:val="00A41CB5"/>
    <w:rsid w:val="00A429B4"/>
    <w:rsid w:val="00A42CDF"/>
    <w:rsid w:val="00A4452E"/>
    <w:rsid w:val="00A4472C"/>
    <w:rsid w:val="00A44E69"/>
    <w:rsid w:val="00A4661E"/>
    <w:rsid w:val="00A52134"/>
    <w:rsid w:val="00A53460"/>
    <w:rsid w:val="00A53FEA"/>
    <w:rsid w:val="00A55BD6"/>
    <w:rsid w:val="00A55D50"/>
    <w:rsid w:val="00A56E46"/>
    <w:rsid w:val="00A5704F"/>
    <w:rsid w:val="00A57142"/>
    <w:rsid w:val="00A6057F"/>
    <w:rsid w:val="00A6348F"/>
    <w:rsid w:val="00A63FC1"/>
    <w:rsid w:val="00A648CD"/>
    <w:rsid w:val="00A64EE0"/>
    <w:rsid w:val="00A6537A"/>
    <w:rsid w:val="00A67866"/>
    <w:rsid w:val="00A70B07"/>
    <w:rsid w:val="00A70C3C"/>
    <w:rsid w:val="00A716A9"/>
    <w:rsid w:val="00A723F8"/>
    <w:rsid w:val="00A748DD"/>
    <w:rsid w:val="00A74D8A"/>
    <w:rsid w:val="00A77CCB"/>
    <w:rsid w:val="00A811EF"/>
    <w:rsid w:val="00A82227"/>
    <w:rsid w:val="00A836C1"/>
    <w:rsid w:val="00A83D8D"/>
    <w:rsid w:val="00A8446B"/>
    <w:rsid w:val="00A8473F"/>
    <w:rsid w:val="00A862D6"/>
    <w:rsid w:val="00A86DC1"/>
    <w:rsid w:val="00A8715E"/>
    <w:rsid w:val="00A876C1"/>
    <w:rsid w:val="00A91212"/>
    <w:rsid w:val="00A9295B"/>
    <w:rsid w:val="00A93B09"/>
    <w:rsid w:val="00A952D7"/>
    <w:rsid w:val="00A958AC"/>
    <w:rsid w:val="00A95F5C"/>
    <w:rsid w:val="00A963F7"/>
    <w:rsid w:val="00A96AD8"/>
    <w:rsid w:val="00AA052C"/>
    <w:rsid w:val="00AA1E45"/>
    <w:rsid w:val="00AA2886"/>
    <w:rsid w:val="00AA2A24"/>
    <w:rsid w:val="00AA4286"/>
    <w:rsid w:val="00AA44E8"/>
    <w:rsid w:val="00AA456B"/>
    <w:rsid w:val="00AA57F5"/>
    <w:rsid w:val="00AA5FA2"/>
    <w:rsid w:val="00AA672E"/>
    <w:rsid w:val="00AA6A5D"/>
    <w:rsid w:val="00AA6EC9"/>
    <w:rsid w:val="00AA74D2"/>
    <w:rsid w:val="00AB0FB4"/>
    <w:rsid w:val="00AB1DB9"/>
    <w:rsid w:val="00AB23F8"/>
    <w:rsid w:val="00AB3F19"/>
    <w:rsid w:val="00AB5064"/>
    <w:rsid w:val="00AB6309"/>
    <w:rsid w:val="00AB6C5F"/>
    <w:rsid w:val="00AB7129"/>
    <w:rsid w:val="00AB7DEB"/>
    <w:rsid w:val="00AC27A6"/>
    <w:rsid w:val="00AC2D80"/>
    <w:rsid w:val="00AC30F7"/>
    <w:rsid w:val="00AC3186"/>
    <w:rsid w:val="00AC3A5A"/>
    <w:rsid w:val="00AC4D95"/>
    <w:rsid w:val="00AC5DF4"/>
    <w:rsid w:val="00AC6411"/>
    <w:rsid w:val="00AD0AEF"/>
    <w:rsid w:val="00AD11B7"/>
    <w:rsid w:val="00AD1A94"/>
    <w:rsid w:val="00AD1C05"/>
    <w:rsid w:val="00AD2278"/>
    <w:rsid w:val="00AD3367"/>
    <w:rsid w:val="00AD4126"/>
    <w:rsid w:val="00AD421C"/>
    <w:rsid w:val="00AD44FA"/>
    <w:rsid w:val="00AD6454"/>
    <w:rsid w:val="00AE01FB"/>
    <w:rsid w:val="00AE0498"/>
    <w:rsid w:val="00AE070A"/>
    <w:rsid w:val="00AE0C59"/>
    <w:rsid w:val="00AE101C"/>
    <w:rsid w:val="00AE1152"/>
    <w:rsid w:val="00AE22CE"/>
    <w:rsid w:val="00AE2790"/>
    <w:rsid w:val="00AE2C18"/>
    <w:rsid w:val="00AE336B"/>
    <w:rsid w:val="00AE4029"/>
    <w:rsid w:val="00AE4852"/>
    <w:rsid w:val="00AE5664"/>
    <w:rsid w:val="00AE5D29"/>
    <w:rsid w:val="00AF0C18"/>
    <w:rsid w:val="00AF3648"/>
    <w:rsid w:val="00AF47C5"/>
    <w:rsid w:val="00AF5398"/>
    <w:rsid w:val="00B0118A"/>
    <w:rsid w:val="00B019AF"/>
    <w:rsid w:val="00B03E6D"/>
    <w:rsid w:val="00B049AF"/>
    <w:rsid w:val="00B05293"/>
    <w:rsid w:val="00B063FA"/>
    <w:rsid w:val="00B07242"/>
    <w:rsid w:val="00B10534"/>
    <w:rsid w:val="00B11323"/>
    <w:rsid w:val="00B113DB"/>
    <w:rsid w:val="00B11D8A"/>
    <w:rsid w:val="00B124C6"/>
    <w:rsid w:val="00B12871"/>
    <w:rsid w:val="00B12981"/>
    <w:rsid w:val="00B13CD2"/>
    <w:rsid w:val="00B1471D"/>
    <w:rsid w:val="00B147DD"/>
    <w:rsid w:val="00B156FD"/>
    <w:rsid w:val="00B16701"/>
    <w:rsid w:val="00B206EF"/>
    <w:rsid w:val="00B2175A"/>
    <w:rsid w:val="00B21A83"/>
    <w:rsid w:val="00B21B64"/>
    <w:rsid w:val="00B21F61"/>
    <w:rsid w:val="00B22A7E"/>
    <w:rsid w:val="00B23045"/>
    <w:rsid w:val="00B23B8F"/>
    <w:rsid w:val="00B24417"/>
    <w:rsid w:val="00B25546"/>
    <w:rsid w:val="00B25940"/>
    <w:rsid w:val="00B2612D"/>
    <w:rsid w:val="00B261F1"/>
    <w:rsid w:val="00B265BC"/>
    <w:rsid w:val="00B265C7"/>
    <w:rsid w:val="00B2756B"/>
    <w:rsid w:val="00B31FB1"/>
    <w:rsid w:val="00B323DC"/>
    <w:rsid w:val="00B33952"/>
    <w:rsid w:val="00B33C5E"/>
    <w:rsid w:val="00B33E67"/>
    <w:rsid w:val="00B34037"/>
    <w:rsid w:val="00B342F4"/>
    <w:rsid w:val="00B34369"/>
    <w:rsid w:val="00B3438B"/>
    <w:rsid w:val="00B346B9"/>
    <w:rsid w:val="00B34C1C"/>
    <w:rsid w:val="00B34DC2"/>
    <w:rsid w:val="00B35926"/>
    <w:rsid w:val="00B378E5"/>
    <w:rsid w:val="00B40298"/>
    <w:rsid w:val="00B4088B"/>
    <w:rsid w:val="00B43042"/>
    <w:rsid w:val="00B4346D"/>
    <w:rsid w:val="00B4391A"/>
    <w:rsid w:val="00B43AEB"/>
    <w:rsid w:val="00B440F4"/>
    <w:rsid w:val="00B447A5"/>
    <w:rsid w:val="00B45753"/>
    <w:rsid w:val="00B45A47"/>
    <w:rsid w:val="00B46198"/>
    <w:rsid w:val="00B4654C"/>
    <w:rsid w:val="00B47293"/>
    <w:rsid w:val="00B4778A"/>
    <w:rsid w:val="00B50F36"/>
    <w:rsid w:val="00B52120"/>
    <w:rsid w:val="00B54424"/>
    <w:rsid w:val="00B54ABC"/>
    <w:rsid w:val="00B54D0A"/>
    <w:rsid w:val="00B55B22"/>
    <w:rsid w:val="00B55E23"/>
    <w:rsid w:val="00B56085"/>
    <w:rsid w:val="00B56BC0"/>
    <w:rsid w:val="00B56FBE"/>
    <w:rsid w:val="00B57D79"/>
    <w:rsid w:val="00B62B58"/>
    <w:rsid w:val="00B65149"/>
    <w:rsid w:val="00B65644"/>
    <w:rsid w:val="00B65800"/>
    <w:rsid w:val="00B658A4"/>
    <w:rsid w:val="00B66567"/>
    <w:rsid w:val="00B66F52"/>
    <w:rsid w:val="00B66FE5"/>
    <w:rsid w:val="00B7122D"/>
    <w:rsid w:val="00B71274"/>
    <w:rsid w:val="00B72880"/>
    <w:rsid w:val="00B72A71"/>
    <w:rsid w:val="00B741EE"/>
    <w:rsid w:val="00B7468D"/>
    <w:rsid w:val="00B758BF"/>
    <w:rsid w:val="00B80025"/>
    <w:rsid w:val="00B812D9"/>
    <w:rsid w:val="00B827A6"/>
    <w:rsid w:val="00B831CE"/>
    <w:rsid w:val="00B83330"/>
    <w:rsid w:val="00B83C6E"/>
    <w:rsid w:val="00B84F60"/>
    <w:rsid w:val="00B85AF3"/>
    <w:rsid w:val="00B8609E"/>
    <w:rsid w:val="00B862B7"/>
    <w:rsid w:val="00B86677"/>
    <w:rsid w:val="00B87131"/>
    <w:rsid w:val="00B90D08"/>
    <w:rsid w:val="00B91566"/>
    <w:rsid w:val="00B939B1"/>
    <w:rsid w:val="00B948DF"/>
    <w:rsid w:val="00B96D40"/>
    <w:rsid w:val="00B97124"/>
    <w:rsid w:val="00B97386"/>
    <w:rsid w:val="00B97DE4"/>
    <w:rsid w:val="00BA007F"/>
    <w:rsid w:val="00BA09E4"/>
    <w:rsid w:val="00BA2245"/>
    <w:rsid w:val="00BA24B2"/>
    <w:rsid w:val="00BA263B"/>
    <w:rsid w:val="00BA42B2"/>
    <w:rsid w:val="00BA58D4"/>
    <w:rsid w:val="00BA5B9E"/>
    <w:rsid w:val="00BA6A55"/>
    <w:rsid w:val="00BA7C9A"/>
    <w:rsid w:val="00BB2425"/>
    <w:rsid w:val="00BB44B4"/>
    <w:rsid w:val="00BB4EE0"/>
    <w:rsid w:val="00BB52F7"/>
    <w:rsid w:val="00BB5F8F"/>
    <w:rsid w:val="00BB657A"/>
    <w:rsid w:val="00BB74DD"/>
    <w:rsid w:val="00BB795A"/>
    <w:rsid w:val="00BC0E7A"/>
    <w:rsid w:val="00BC1A4E"/>
    <w:rsid w:val="00BC22A6"/>
    <w:rsid w:val="00BC5DC7"/>
    <w:rsid w:val="00BC6B8B"/>
    <w:rsid w:val="00BC73D8"/>
    <w:rsid w:val="00BD2727"/>
    <w:rsid w:val="00BD52D7"/>
    <w:rsid w:val="00BD5AD2"/>
    <w:rsid w:val="00BD6082"/>
    <w:rsid w:val="00BD6E52"/>
    <w:rsid w:val="00BD7591"/>
    <w:rsid w:val="00BD7B72"/>
    <w:rsid w:val="00BE1D04"/>
    <w:rsid w:val="00BE22F3"/>
    <w:rsid w:val="00BE3D00"/>
    <w:rsid w:val="00BE4635"/>
    <w:rsid w:val="00BE5B52"/>
    <w:rsid w:val="00BE7B8D"/>
    <w:rsid w:val="00BF0993"/>
    <w:rsid w:val="00BF0B5F"/>
    <w:rsid w:val="00BF10A9"/>
    <w:rsid w:val="00BF1703"/>
    <w:rsid w:val="00BF231C"/>
    <w:rsid w:val="00BF4773"/>
    <w:rsid w:val="00BF51E5"/>
    <w:rsid w:val="00BF55D3"/>
    <w:rsid w:val="00BF6A2A"/>
    <w:rsid w:val="00BF74A6"/>
    <w:rsid w:val="00BF7741"/>
    <w:rsid w:val="00C009E8"/>
    <w:rsid w:val="00C013AD"/>
    <w:rsid w:val="00C04904"/>
    <w:rsid w:val="00C056B3"/>
    <w:rsid w:val="00C103E5"/>
    <w:rsid w:val="00C13319"/>
    <w:rsid w:val="00C13B65"/>
    <w:rsid w:val="00C13D3F"/>
    <w:rsid w:val="00C13EE9"/>
    <w:rsid w:val="00C14967"/>
    <w:rsid w:val="00C14D87"/>
    <w:rsid w:val="00C16CF0"/>
    <w:rsid w:val="00C20DAE"/>
    <w:rsid w:val="00C21540"/>
    <w:rsid w:val="00C21906"/>
    <w:rsid w:val="00C21BFA"/>
    <w:rsid w:val="00C21C98"/>
    <w:rsid w:val="00C22730"/>
    <w:rsid w:val="00C242C1"/>
    <w:rsid w:val="00C24C8D"/>
    <w:rsid w:val="00C24EB2"/>
    <w:rsid w:val="00C25FE2"/>
    <w:rsid w:val="00C26B53"/>
    <w:rsid w:val="00C279B2"/>
    <w:rsid w:val="00C27D7A"/>
    <w:rsid w:val="00C314CC"/>
    <w:rsid w:val="00C3196F"/>
    <w:rsid w:val="00C328C5"/>
    <w:rsid w:val="00C32FE6"/>
    <w:rsid w:val="00C3374B"/>
    <w:rsid w:val="00C33E50"/>
    <w:rsid w:val="00C33ED6"/>
    <w:rsid w:val="00C34C20"/>
    <w:rsid w:val="00C3508A"/>
    <w:rsid w:val="00C35A3E"/>
    <w:rsid w:val="00C412BA"/>
    <w:rsid w:val="00C42130"/>
    <w:rsid w:val="00C423A4"/>
    <w:rsid w:val="00C430E5"/>
    <w:rsid w:val="00C43754"/>
    <w:rsid w:val="00C44BF5"/>
    <w:rsid w:val="00C4623C"/>
    <w:rsid w:val="00C511FD"/>
    <w:rsid w:val="00C538FB"/>
    <w:rsid w:val="00C55232"/>
    <w:rsid w:val="00C553A4"/>
    <w:rsid w:val="00C55520"/>
    <w:rsid w:val="00C55A06"/>
    <w:rsid w:val="00C55D03"/>
    <w:rsid w:val="00C601BC"/>
    <w:rsid w:val="00C6329F"/>
    <w:rsid w:val="00C63340"/>
    <w:rsid w:val="00C635DC"/>
    <w:rsid w:val="00C643F9"/>
    <w:rsid w:val="00C64E95"/>
    <w:rsid w:val="00C65753"/>
    <w:rsid w:val="00C65B0A"/>
    <w:rsid w:val="00C71372"/>
    <w:rsid w:val="00C71A16"/>
    <w:rsid w:val="00C72410"/>
    <w:rsid w:val="00C7287F"/>
    <w:rsid w:val="00C72F0E"/>
    <w:rsid w:val="00C73444"/>
    <w:rsid w:val="00C80CB8"/>
    <w:rsid w:val="00C819F8"/>
    <w:rsid w:val="00C81DE4"/>
    <w:rsid w:val="00C8248C"/>
    <w:rsid w:val="00C82E17"/>
    <w:rsid w:val="00C83851"/>
    <w:rsid w:val="00C84383"/>
    <w:rsid w:val="00C84E33"/>
    <w:rsid w:val="00C85317"/>
    <w:rsid w:val="00C86D6F"/>
    <w:rsid w:val="00C905FC"/>
    <w:rsid w:val="00C92D03"/>
    <w:rsid w:val="00C9319C"/>
    <w:rsid w:val="00C93B7F"/>
    <w:rsid w:val="00C9435D"/>
    <w:rsid w:val="00C9517F"/>
    <w:rsid w:val="00C95BC7"/>
    <w:rsid w:val="00C96741"/>
    <w:rsid w:val="00CA1C47"/>
    <w:rsid w:val="00CA2B02"/>
    <w:rsid w:val="00CA2D1B"/>
    <w:rsid w:val="00CA3292"/>
    <w:rsid w:val="00CA662A"/>
    <w:rsid w:val="00CA6CDC"/>
    <w:rsid w:val="00CA72CF"/>
    <w:rsid w:val="00CA78E5"/>
    <w:rsid w:val="00CA7AFD"/>
    <w:rsid w:val="00CA7C3C"/>
    <w:rsid w:val="00CB0189"/>
    <w:rsid w:val="00CB072B"/>
    <w:rsid w:val="00CB0BA2"/>
    <w:rsid w:val="00CB1A42"/>
    <w:rsid w:val="00CB1B0C"/>
    <w:rsid w:val="00CB1C2B"/>
    <w:rsid w:val="00CB2C0B"/>
    <w:rsid w:val="00CB2D19"/>
    <w:rsid w:val="00CB3D4D"/>
    <w:rsid w:val="00CB4231"/>
    <w:rsid w:val="00CB479F"/>
    <w:rsid w:val="00CB4B21"/>
    <w:rsid w:val="00CB517D"/>
    <w:rsid w:val="00CB64F2"/>
    <w:rsid w:val="00CB66DC"/>
    <w:rsid w:val="00CB773B"/>
    <w:rsid w:val="00CC038D"/>
    <w:rsid w:val="00CC066E"/>
    <w:rsid w:val="00CC39FF"/>
    <w:rsid w:val="00CC3C2F"/>
    <w:rsid w:val="00CC42F3"/>
    <w:rsid w:val="00CC4AC8"/>
    <w:rsid w:val="00CC5233"/>
    <w:rsid w:val="00CC53BB"/>
    <w:rsid w:val="00CC5DE6"/>
    <w:rsid w:val="00CC633B"/>
    <w:rsid w:val="00CC6D4B"/>
    <w:rsid w:val="00CC6E4E"/>
    <w:rsid w:val="00CC6FE8"/>
    <w:rsid w:val="00CC7202"/>
    <w:rsid w:val="00CD2808"/>
    <w:rsid w:val="00CD288F"/>
    <w:rsid w:val="00CD28BF"/>
    <w:rsid w:val="00CD2C53"/>
    <w:rsid w:val="00CD3866"/>
    <w:rsid w:val="00CD3C2B"/>
    <w:rsid w:val="00CD4092"/>
    <w:rsid w:val="00CD4A20"/>
    <w:rsid w:val="00CD50A1"/>
    <w:rsid w:val="00CD519E"/>
    <w:rsid w:val="00CD5687"/>
    <w:rsid w:val="00CE0C4F"/>
    <w:rsid w:val="00CE16F1"/>
    <w:rsid w:val="00CE30EA"/>
    <w:rsid w:val="00CE3A93"/>
    <w:rsid w:val="00CE3DC8"/>
    <w:rsid w:val="00CE6266"/>
    <w:rsid w:val="00CF048A"/>
    <w:rsid w:val="00CF155A"/>
    <w:rsid w:val="00CF251E"/>
    <w:rsid w:val="00CF2947"/>
    <w:rsid w:val="00CF360A"/>
    <w:rsid w:val="00CF686F"/>
    <w:rsid w:val="00CF6E60"/>
    <w:rsid w:val="00CF7BCA"/>
    <w:rsid w:val="00CF7F80"/>
    <w:rsid w:val="00D008FD"/>
    <w:rsid w:val="00D0149D"/>
    <w:rsid w:val="00D01D48"/>
    <w:rsid w:val="00D029BA"/>
    <w:rsid w:val="00D0312C"/>
    <w:rsid w:val="00D0321C"/>
    <w:rsid w:val="00D035EC"/>
    <w:rsid w:val="00D06AB1"/>
    <w:rsid w:val="00D072ED"/>
    <w:rsid w:val="00D07A16"/>
    <w:rsid w:val="00D1067E"/>
    <w:rsid w:val="00D10F50"/>
    <w:rsid w:val="00D11272"/>
    <w:rsid w:val="00D1207B"/>
    <w:rsid w:val="00D126F5"/>
    <w:rsid w:val="00D12959"/>
    <w:rsid w:val="00D12E29"/>
    <w:rsid w:val="00D1489E"/>
    <w:rsid w:val="00D15441"/>
    <w:rsid w:val="00D1789B"/>
    <w:rsid w:val="00D20110"/>
    <w:rsid w:val="00D20737"/>
    <w:rsid w:val="00D209C6"/>
    <w:rsid w:val="00D215AC"/>
    <w:rsid w:val="00D21E81"/>
    <w:rsid w:val="00D223DE"/>
    <w:rsid w:val="00D2452B"/>
    <w:rsid w:val="00D25E37"/>
    <w:rsid w:val="00D2661A"/>
    <w:rsid w:val="00D27582"/>
    <w:rsid w:val="00D27D77"/>
    <w:rsid w:val="00D303C4"/>
    <w:rsid w:val="00D3061D"/>
    <w:rsid w:val="00D32719"/>
    <w:rsid w:val="00D32797"/>
    <w:rsid w:val="00D33333"/>
    <w:rsid w:val="00D336F2"/>
    <w:rsid w:val="00D352A2"/>
    <w:rsid w:val="00D35CC0"/>
    <w:rsid w:val="00D4162B"/>
    <w:rsid w:val="00D41744"/>
    <w:rsid w:val="00D42222"/>
    <w:rsid w:val="00D4514F"/>
    <w:rsid w:val="00D451E2"/>
    <w:rsid w:val="00D4545E"/>
    <w:rsid w:val="00D458CC"/>
    <w:rsid w:val="00D45E89"/>
    <w:rsid w:val="00D45E8D"/>
    <w:rsid w:val="00D466AE"/>
    <w:rsid w:val="00D466B7"/>
    <w:rsid w:val="00D4734F"/>
    <w:rsid w:val="00D50372"/>
    <w:rsid w:val="00D51BD4"/>
    <w:rsid w:val="00D51BF3"/>
    <w:rsid w:val="00D53485"/>
    <w:rsid w:val="00D54543"/>
    <w:rsid w:val="00D545CB"/>
    <w:rsid w:val="00D54DB0"/>
    <w:rsid w:val="00D54E52"/>
    <w:rsid w:val="00D5612F"/>
    <w:rsid w:val="00D6159F"/>
    <w:rsid w:val="00D62A8B"/>
    <w:rsid w:val="00D63276"/>
    <w:rsid w:val="00D6330A"/>
    <w:rsid w:val="00D637C6"/>
    <w:rsid w:val="00D63BC4"/>
    <w:rsid w:val="00D642D8"/>
    <w:rsid w:val="00D66846"/>
    <w:rsid w:val="00D675FB"/>
    <w:rsid w:val="00D70305"/>
    <w:rsid w:val="00D71F25"/>
    <w:rsid w:val="00D723CB"/>
    <w:rsid w:val="00D73C61"/>
    <w:rsid w:val="00D74022"/>
    <w:rsid w:val="00D74816"/>
    <w:rsid w:val="00D74ED4"/>
    <w:rsid w:val="00D77031"/>
    <w:rsid w:val="00D77EC6"/>
    <w:rsid w:val="00D818AA"/>
    <w:rsid w:val="00D82E06"/>
    <w:rsid w:val="00D839A8"/>
    <w:rsid w:val="00D8402F"/>
    <w:rsid w:val="00D848D4"/>
    <w:rsid w:val="00D84941"/>
    <w:rsid w:val="00D84FA1"/>
    <w:rsid w:val="00D851F0"/>
    <w:rsid w:val="00D85D14"/>
    <w:rsid w:val="00D86DB7"/>
    <w:rsid w:val="00D900A1"/>
    <w:rsid w:val="00D926D0"/>
    <w:rsid w:val="00D93030"/>
    <w:rsid w:val="00D940FC"/>
    <w:rsid w:val="00D950E1"/>
    <w:rsid w:val="00D952A6"/>
    <w:rsid w:val="00D97F99"/>
    <w:rsid w:val="00DA1E08"/>
    <w:rsid w:val="00DA205A"/>
    <w:rsid w:val="00DA2492"/>
    <w:rsid w:val="00DA24F8"/>
    <w:rsid w:val="00DA28E8"/>
    <w:rsid w:val="00DA3623"/>
    <w:rsid w:val="00DA38D3"/>
    <w:rsid w:val="00DA3932"/>
    <w:rsid w:val="00DA5346"/>
    <w:rsid w:val="00DA64F8"/>
    <w:rsid w:val="00DA6C15"/>
    <w:rsid w:val="00DB0E73"/>
    <w:rsid w:val="00DB38EE"/>
    <w:rsid w:val="00DB498B"/>
    <w:rsid w:val="00DB5E7C"/>
    <w:rsid w:val="00DB66CA"/>
    <w:rsid w:val="00DB6BCA"/>
    <w:rsid w:val="00DC0321"/>
    <w:rsid w:val="00DC03E9"/>
    <w:rsid w:val="00DC04B4"/>
    <w:rsid w:val="00DC2EF4"/>
    <w:rsid w:val="00DC3067"/>
    <w:rsid w:val="00DC370B"/>
    <w:rsid w:val="00DC45F5"/>
    <w:rsid w:val="00DC5B90"/>
    <w:rsid w:val="00DD00FF"/>
    <w:rsid w:val="00DD0619"/>
    <w:rsid w:val="00DD07FB"/>
    <w:rsid w:val="00DD0F14"/>
    <w:rsid w:val="00DD1D70"/>
    <w:rsid w:val="00DD25C6"/>
    <w:rsid w:val="00DD54B0"/>
    <w:rsid w:val="00DD57EE"/>
    <w:rsid w:val="00DD6958"/>
    <w:rsid w:val="00DD6BCC"/>
    <w:rsid w:val="00DE0A4B"/>
    <w:rsid w:val="00DE2410"/>
    <w:rsid w:val="00DE2939"/>
    <w:rsid w:val="00DE51F0"/>
    <w:rsid w:val="00DE5F92"/>
    <w:rsid w:val="00DE635C"/>
    <w:rsid w:val="00DE6E81"/>
    <w:rsid w:val="00DE703F"/>
    <w:rsid w:val="00DE7546"/>
    <w:rsid w:val="00DE7595"/>
    <w:rsid w:val="00DE7850"/>
    <w:rsid w:val="00DF05DC"/>
    <w:rsid w:val="00DF0F3E"/>
    <w:rsid w:val="00DF0F61"/>
    <w:rsid w:val="00DF1961"/>
    <w:rsid w:val="00DF218E"/>
    <w:rsid w:val="00DF35FF"/>
    <w:rsid w:val="00DF44DE"/>
    <w:rsid w:val="00DF5549"/>
    <w:rsid w:val="00DF7EFA"/>
    <w:rsid w:val="00E002EC"/>
    <w:rsid w:val="00E01138"/>
    <w:rsid w:val="00E02DFB"/>
    <w:rsid w:val="00E030F9"/>
    <w:rsid w:val="00E0311A"/>
    <w:rsid w:val="00E03138"/>
    <w:rsid w:val="00E04516"/>
    <w:rsid w:val="00E05D19"/>
    <w:rsid w:val="00E0624F"/>
    <w:rsid w:val="00E06404"/>
    <w:rsid w:val="00E0666D"/>
    <w:rsid w:val="00E06E7A"/>
    <w:rsid w:val="00E06ED3"/>
    <w:rsid w:val="00E1021D"/>
    <w:rsid w:val="00E116ED"/>
    <w:rsid w:val="00E11961"/>
    <w:rsid w:val="00E11A85"/>
    <w:rsid w:val="00E11AB9"/>
    <w:rsid w:val="00E11DF1"/>
    <w:rsid w:val="00E12495"/>
    <w:rsid w:val="00E14469"/>
    <w:rsid w:val="00E14A5A"/>
    <w:rsid w:val="00E15CCD"/>
    <w:rsid w:val="00E168DD"/>
    <w:rsid w:val="00E177E1"/>
    <w:rsid w:val="00E202EF"/>
    <w:rsid w:val="00E20EFE"/>
    <w:rsid w:val="00E210B5"/>
    <w:rsid w:val="00E23462"/>
    <w:rsid w:val="00E2359D"/>
    <w:rsid w:val="00E2552F"/>
    <w:rsid w:val="00E26471"/>
    <w:rsid w:val="00E26D2B"/>
    <w:rsid w:val="00E3137A"/>
    <w:rsid w:val="00E31CD4"/>
    <w:rsid w:val="00E32CCF"/>
    <w:rsid w:val="00E34A98"/>
    <w:rsid w:val="00E34BD9"/>
    <w:rsid w:val="00E35D1E"/>
    <w:rsid w:val="00E364F9"/>
    <w:rsid w:val="00E365FA"/>
    <w:rsid w:val="00E40C94"/>
    <w:rsid w:val="00E41B59"/>
    <w:rsid w:val="00E43982"/>
    <w:rsid w:val="00E44331"/>
    <w:rsid w:val="00E44A83"/>
    <w:rsid w:val="00E44AC4"/>
    <w:rsid w:val="00E44DC6"/>
    <w:rsid w:val="00E5020D"/>
    <w:rsid w:val="00E502C1"/>
    <w:rsid w:val="00E502DD"/>
    <w:rsid w:val="00E50D3A"/>
    <w:rsid w:val="00E51387"/>
    <w:rsid w:val="00E51E68"/>
    <w:rsid w:val="00E52757"/>
    <w:rsid w:val="00E52EFD"/>
    <w:rsid w:val="00E535AB"/>
    <w:rsid w:val="00E536E8"/>
    <w:rsid w:val="00E5408A"/>
    <w:rsid w:val="00E55281"/>
    <w:rsid w:val="00E56800"/>
    <w:rsid w:val="00E60540"/>
    <w:rsid w:val="00E60CD7"/>
    <w:rsid w:val="00E62FF9"/>
    <w:rsid w:val="00E635D6"/>
    <w:rsid w:val="00E639BC"/>
    <w:rsid w:val="00E63EAE"/>
    <w:rsid w:val="00E64E29"/>
    <w:rsid w:val="00E663E2"/>
    <w:rsid w:val="00E664CC"/>
    <w:rsid w:val="00E679DF"/>
    <w:rsid w:val="00E70388"/>
    <w:rsid w:val="00E70F92"/>
    <w:rsid w:val="00E71083"/>
    <w:rsid w:val="00E71460"/>
    <w:rsid w:val="00E7229C"/>
    <w:rsid w:val="00E734DA"/>
    <w:rsid w:val="00E74C54"/>
    <w:rsid w:val="00E7625D"/>
    <w:rsid w:val="00E76B9A"/>
    <w:rsid w:val="00E778D2"/>
    <w:rsid w:val="00E77A03"/>
    <w:rsid w:val="00E8009F"/>
    <w:rsid w:val="00E8136E"/>
    <w:rsid w:val="00E81887"/>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21A"/>
    <w:rsid w:val="00E969D5"/>
    <w:rsid w:val="00E9724A"/>
    <w:rsid w:val="00E97931"/>
    <w:rsid w:val="00EA0B82"/>
    <w:rsid w:val="00EA2C9D"/>
    <w:rsid w:val="00EA58D1"/>
    <w:rsid w:val="00EA61BC"/>
    <w:rsid w:val="00EA681A"/>
    <w:rsid w:val="00EA7021"/>
    <w:rsid w:val="00EA735B"/>
    <w:rsid w:val="00EB06B2"/>
    <w:rsid w:val="00EB1B32"/>
    <w:rsid w:val="00EB1E69"/>
    <w:rsid w:val="00EB2055"/>
    <w:rsid w:val="00EB2086"/>
    <w:rsid w:val="00EB2FAE"/>
    <w:rsid w:val="00EB5EDF"/>
    <w:rsid w:val="00EB60FE"/>
    <w:rsid w:val="00EB62B9"/>
    <w:rsid w:val="00EB6E9F"/>
    <w:rsid w:val="00EB74DB"/>
    <w:rsid w:val="00EC253B"/>
    <w:rsid w:val="00EC2854"/>
    <w:rsid w:val="00EC5359"/>
    <w:rsid w:val="00EC562A"/>
    <w:rsid w:val="00EC6034"/>
    <w:rsid w:val="00EC6601"/>
    <w:rsid w:val="00EC7B16"/>
    <w:rsid w:val="00ED0460"/>
    <w:rsid w:val="00ED067A"/>
    <w:rsid w:val="00ED2513"/>
    <w:rsid w:val="00ED2888"/>
    <w:rsid w:val="00ED2B50"/>
    <w:rsid w:val="00ED3518"/>
    <w:rsid w:val="00ED36A4"/>
    <w:rsid w:val="00ED6616"/>
    <w:rsid w:val="00ED728D"/>
    <w:rsid w:val="00EE0350"/>
    <w:rsid w:val="00EE0719"/>
    <w:rsid w:val="00EE0E80"/>
    <w:rsid w:val="00EE2CD6"/>
    <w:rsid w:val="00EE613F"/>
    <w:rsid w:val="00EE6FB4"/>
    <w:rsid w:val="00EE7290"/>
    <w:rsid w:val="00EE7295"/>
    <w:rsid w:val="00EE7869"/>
    <w:rsid w:val="00EF054A"/>
    <w:rsid w:val="00EF1927"/>
    <w:rsid w:val="00EF2B4E"/>
    <w:rsid w:val="00EF3235"/>
    <w:rsid w:val="00EF3E7B"/>
    <w:rsid w:val="00EF69AC"/>
    <w:rsid w:val="00EF70DF"/>
    <w:rsid w:val="00EF7E72"/>
    <w:rsid w:val="00F01EF7"/>
    <w:rsid w:val="00F058BE"/>
    <w:rsid w:val="00F066A8"/>
    <w:rsid w:val="00F06D37"/>
    <w:rsid w:val="00F07493"/>
    <w:rsid w:val="00F07B9D"/>
    <w:rsid w:val="00F11586"/>
    <w:rsid w:val="00F1183B"/>
    <w:rsid w:val="00F119EA"/>
    <w:rsid w:val="00F11C9F"/>
    <w:rsid w:val="00F12263"/>
    <w:rsid w:val="00F1353A"/>
    <w:rsid w:val="00F1409D"/>
    <w:rsid w:val="00F14214"/>
    <w:rsid w:val="00F146BD"/>
    <w:rsid w:val="00F14A89"/>
    <w:rsid w:val="00F151C5"/>
    <w:rsid w:val="00F157A9"/>
    <w:rsid w:val="00F169D0"/>
    <w:rsid w:val="00F1725E"/>
    <w:rsid w:val="00F2002D"/>
    <w:rsid w:val="00F20839"/>
    <w:rsid w:val="00F22127"/>
    <w:rsid w:val="00F22A95"/>
    <w:rsid w:val="00F25BB6"/>
    <w:rsid w:val="00F26B7E"/>
    <w:rsid w:val="00F27A3B"/>
    <w:rsid w:val="00F301FF"/>
    <w:rsid w:val="00F312B4"/>
    <w:rsid w:val="00F33817"/>
    <w:rsid w:val="00F33929"/>
    <w:rsid w:val="00F34A26"/>
    <w:rsid w:val="00F35EEC"/>
    <w:rsid w:val="00F36616"/>
    <w:rsid w:val="00F407C6"/>
    <w:rsid w:val="00F417A1"/>
    <w:rsid w:val="00F41ADC"/>
    <w:rsid w:val="00F420D5"/>
    <w:rsid w:val="00F427F9"/>
    <w:rsid w:val="00F42A57"/>
    <w:rsid w:val="00F44B42"/>
    <w:rsid w:val="00F44C95"/>
    <w:rsid w:val="00F451EA"/>
    <w:rsid w:val="00F45447"/>
    <w:rsid w:val="00F456C6"/>
    <w:rsid w:val="00F4577B"/>
    <w:rsid w:val="00F46496"/>
    <w:rsid w:val="00F474D0"/>
    <w:rsid w:val="00F47BF5"/>
    <w:rsid w:val="00F47C44"/>
    <w:rsid w:val="00F50179"/>
    <w:rsid w:val="00F51F1B"/>
    <w:rsid w:val="00F53E6F"/>
    <w:rsid w:val="00F5465E"/>
    <w:rsid w:val="00F551BE"/>
    <w:rsid w:val="00F561E1"/>
    <w:rsid w:val="00F56511"/>
    <w:rsid w:val="00F60358"/>
    <w:rsid w:val="00F6081B"/>
    <w:rsid w:val="00F6194E"/>
    <w:rsid w:val="00F61AF1"/>
    <w:rsid w:val="00F623AC"/>
    <w:rsid w:val="00F63710"/>
    <w:rsid w:val="00F6412A"/>
    <w:rsid w:val="00F647AD"/>
    <w:rsid w:val="00F64F99"/>
    <w:rsid w:val="00F65893"/>
    <w:rsid w:val="00F6623B"/>
    <w:rsid w:val="00F66A4A"/>
    <w:rsid w:val="00F71848"/>
    <w:rsid w:val="00F71B44"/>
    <w:rsid w:val="00F71E22"/>
    <w:rsid w:val="00F72142"/>
    <w:rsid w:val="00F72AE7"/>
    <w:rsid w:val="00F74BE3"/>
    <w:rsid w:val="00F77899"/>
    <w:rsid w:val="00F82ECE"/>
    <w:rsid w:val="00F84934"/>
    <w:rsid w:val="00F84FD0"/>
    <w:rsid w:val="00F859A8"/>
    <w:rsid w:val="00F85FC5"/>
    <w:rsid w:val="00F86287"/>
    <w:rsid w:val="00F87750"/>
    <w:rsid w:val="00F90B83"/>
    <w:rsid w:val="00F9108B"/>
    <w:rsid w:val="00F91349"/>
    <w:rsid w:val="00F91B77"/>
    <w:rsid w:val="00F920EC"/>
    <w:rsid w:val="00F93A8A"/>
    <w:rsid w:val="00F94F5D"/>
    <w:rsid w:val="00F95248"/>
    <w:rsid w:val="00F956A9"/>
    <w:rsid w:val="00F960A9"/>
    <w:rsid w:val="00F963ED"/>
    <w:rsid w:val="00F966CF"/>
    <w:rsid w:val="00F96CAE"/>
    <w:rsid w:val="00F97C99"/>
    <w:rsid w:val="00FA180E"/>
    <w:rsid w:val="00FA2505"/>
    <w:rsid w:val="00FA289B"/>
    <w:rsid w:val="00FA28BB"/>
    <w:rsid w:val="00FA30AD"/>
    <w:rsid w:val="00FA3EFE"/>
    <w:rsid w:val="00FA4CEB"/>
    <w:rsid w:val="00FA61DE"/>
    <w:rsid w:val="00FA662D"/>
    <w:rsid w:val="00FA6A00"/>
    <w:rsid w:val="00FA73B1"/>
    <w:rsid w:val="00FB0CB9"/>
    <w:rsid w:val="00FB1BD5"/>
    <w:rsid w:val="00FB3B7F"/>
    <w:rsid w:val="00FB45F1"/>
    <w:rsid w:val="00FB48BA"/>
    <w:rsid w:val="00FB4A72"/>
    <w:rsid w:val="00FB5248"/>
    <w:rsid w:val="00FB5465"/>
    <w:rsid w:val="00FB54E8"/>
    <w:rsid w:val="00FB7054"/>
    <w:rsid w:val="00FC17B7"/>
    <w:rsid w:val="00FC24AE"/>
    <w:rsid w:val="00FC2CB7"/>
    <w:rsid w:val="00FC3DB5"/>
    <w:rsid w:val="00FC4090"/>
    <w:rsid w:val="00FC55B4"/>
    <w:rsid w:val="00FC73B3"/>
    <w:rsid w:val="00FD00E6"/>
    <w:rsid w:val="00FD09A1"/>
    <w:rsid w:val="00FD0AD5"/>
    <w:rsid w:val="00FD123D"/>
    <w:rsid w:val="00FD2A7C"/>
    <w:rsid w:val="00FD31D1"/>
    <w:rsid w:val="00FD323A"/>
    <w:rsid w:val="00FD359C"/>
    <w:rsid w:val="00FD4A61"/>
    <w:rsid w:val="00FD5943"/>
    <w:rsid w:val="00FD59EB"/>
    <w:rsid w:val="00FD696A"/>
    <w:rsid w:val="00FD7299"/>
    <w:rsid w:val="00FE1FBE"/>
    <w:rsid w:val="00FE252A"/>
    <w:rsid w:val="00FE342E"/>
    <w:rsid w:val="00FE3901"/>
    <w:rsid w:val="00FE41B9"/>
    <w:rsid w:val="00FE41DE"/>
    <w:rsid w:val="00FE4BCE"/>
    <w:rsid w:val="00FE516D"/>
    <w:rsid w:val="00FE54AE"/>
    <w:rsid w:val="00FE576A"/>
    <w:rsid w:val="00FE7E79"/>
    <w:rsid w:val="00FF3E7D"/>
    <w:rsid w:val="00FF5B99"/>
    <w:rsid w:val="00FF730C"/>
    <w:rsid w:val="00FF73F4"/>
    <w:rsid w:val="00FF7AE2"/>
    <w:rsid w:val="00FF7CE4"/>
    <w:rsid w:val="00FF7E39"/>
    <w:rsid w:val="387319F3"/>
    <w:rsid w:val="6EE74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unhideWhenUsed="0" w:uiPriority="0" w:semiHidden="0" w:name="Normal Indent"/>
    <w:lsdException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nhideWhenUsed="0"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9"/>
    <w:pPr>
      <w:keepNext/>
      <w:keepLines/>
      <w:spacing w:before="260" w:after="260" w:line="416" w:lineRule="auto"/>
      <w:outlineLvl w:val="2"/>
    </w:pPr>
    <w:rPr>
      <w:b/>
      <w:bCs/>
      <w:sz w:val="32"/>
      <w:szCs w:val="32"/>
    </w:rPr>
  </w:style>
  <w:style w:type="paragraph" w:styleId="5">
    <w:name w:val="heading 4"/>
    <w:basedOn w:val="1"/>
    <w:next w:val="1"/>
    <w:link w:val="37"/>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9"/>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tabs>
        <w:tab w:val="right" w:leader="dot" w:pos="9344"/>
      </w:tabs>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pPr>
      <w:tabs>
        <w:tab w:val="right" w:leader="dot" w:pos="9344"/>
      </w:tabs>
    </w:pPr>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99"/>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99"/>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99"/>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ind w:left="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229">
    <w:name w:val="List Paragraph"/>
    <w:basedOn w:val="1"/>
    <w:qFormat/>
    <w:uiPriority w:val="34"/>
    <w:pPr>
      <w:adjustRightInd/>
      <w:spacing w:line="240" w:lineRule="auto"/>
      <w:ind w:firstLine="420" w:firstLineChars="200"/>
    </w:pPr>
    <w:rPr>
      <w:rFonts w:ascii="Times New Roman" w:hAnsi="Times New Roman"/>
      <w:szCs w:val="22"/>
    </w:rPr>
  </w:style>
  <w:style w:type="paragraph" w:customStyle="1" w:styleId="230">
    <w:name w:val="Revision"/>
    <w:hidden/>
    <w:semiHidden/>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2.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C1D6834F000498B9F939620B769695D"/>
        <w:style w:val=""/>
        <w:category>
          <w:name w:val="常规"/>
          <w:gallery w:val="placeholder"/>
        </w:category>
        <w:types>
          <w:type w:val="bbPlcHdr"/>
        </w:types>
        <w:behaviors>
          <w:behavior w:val="content"/>
        </w:behaviors>
        <w:description w:val=""/>
        <w:guid w:val="{30B2E03C-1080-4B86-8CF9-2C4933A1A927}"/>
      </w:docPartPr>
      <w:docPartBody>
        <w:p w14:paraId="4572A02A">
          <w:pPr>
            <w:pStyle w:val="5"/>
            <w:rPr>
              <w:rFonts w:hint="eastAsia"/>
            </w:rPr>
          </w:pPr>
          <w:r>
            <w:rPr>
              <w:rStyle w:val="4"/>
              <w:rFonts w:hint="eastAsia"/>
            </w:rPr>
            <w:t>单击或点击此处输入文字。</w:t>
          </w:r>
        </w:p>
      </w:docPartBody>
    </w:docPart>
    <w:docPart>
      <w:docPartPr>
        <w:name w:val="C24F1D97AA1449DB832429F58A25F3A4"/>
        <w:style w:val=""/>
        <w:category>
          <w:name w:val="常规"/>
          <w:gallery w:val="placeholder"/>
        </w:category>
        <w:types>
          <w:type w:val="bbPlcHdr"/>
        </w:types>
        <w:behaviors>
          <w:behavior w:val="content"/>
        </w:behaviors>
        <w:description w:val=""/>
        <w:guid w:val="{7D692CDB-1D57-48B9-ACE8-FD67D859DFF2}"/>
      </w:docPartPr>
      <w:docPartBody>
        <w:p w14:paraId="24E9671E">
          <w:pPr>
            <w:pStyle w:val="6"/>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C32"/>
    <w:rsid w:val="00006C32"/>
    <w:rsid w:val="00050662"/>
    <w:rsid w:val="00074FFA"/>
    <w:rsid w:val="00082341"/>
    <w:rsid w:val="00090C26"/>
    <w:rsid w:val="000A5591"/>
    <w:rsid w:val="000F105A"/>
    <w:rsid w:val="00124D3A"/>
    <w:rsid w:val="0016554B"/>
    <w:rsid w:val="00190B31"/>
    <w:rsid w:val="001C5F67"/>
    <w:rsid w:val="001F191F"/>
    <w:rsid w:val="00276826"/>
    <w:rsid w:val="00292A0E"/>
    <w:rsid w:val="002B0BFF"/>
    <w:rsid w:val="002C70BB"/>
    <w:rsid w:val="002D3D09"/>
    <w:rsid w:val="002F4598"/>
    <w:rsid w:val="00310932"/>
    <w:rsid w:val="00326626"/>
    <w:rsid w:val="00344C81"/>
    <w:rsid w:val="00390F83"/>
    <w:rsid w:val="003A6C8F"/>
    <w:rsid w:val="003B4032"/>
    <w:rsid w:val="00434D2D"/>
    <w:rsid w:val="00455E44"/>
    <w:rsid w:val="004726FC"/>
    <w:rsid w:val="00484BB9"/>
    <w:rsid w:val="004A1761"/>
    <w:rsid w:val="004B11BD"/>
    <w:rsid w:val="004C3361"/>
    <w:rsid w:val="004D3382"/>
    <w:rsid w:val="004D6DFB"/>
    <w:rsid w:val="00550F1A"/>
    <w:rsid w:val="00595C9D"/>
    <w:rsid w:val="005B2DC7"/>
    <w:rsid w:val="005D39A6"/>
    <w:rsid w:val="006173FE"/>
    <w:rsid w:val="00624DC0"/>
    <w:rsid w:val="00635458"/>
    <w:rsid w:val="006D3CA4"/>
    <w:rsid w:val="006D7C18"/>
    <w:rsid w:val="006E516E"/>
    <w:rsid w:val="007176B7"/>
    <w:rsid w:val="0073282A"/>
    <w:rsid w:val="00733307"/>
    <w:rsid w:val="00783215"/>
    <w:rsid w:val="00786F38"/>
    <w:rsid w:val="007B5D1A"/>
    <w:rsid w:val="007E305B"/>
    <w:rsid w:val="00801588"/>
    <w:rsid w:val="008110DE"/>
    <w:rsid w:val="008175DA"/>
    <w:rsid w:val="008321F1"/>
    <w:rsid w:val="0083734C"/>
    <w:rsid w:val="008407DE"/>
    <w:rsid w:val="008E58AC"/>
    <w:rsid w:val="008F19DC"/>
    <w:rsid w:val="00900FAB"/>
    <w:rsid w:val="0090633D"/>
    <w:rsid w:val="00921AC1"/>
    <w:rsid w:val="00943D5C"/>
    <w:rsid w:val="009B3FD5"/>
    <w:rsid w:val="00A01464"/>
    <w:rsid w:val="00A041C0"/>
    <w:rsid w:val="00A10124"/>
    <w:rsid w:val="00A65243"/>
    <w:rsid w:val="00A7016E"/>
    <w:rsid w:val="00A91F40"/>
    <w:rsid w:val="00AB2B18"/>
    <w:rsid w:val="00AE336B"/>
    <w:rsid w:val="00AE4029"/>
    <w:rsid w:val="00B1493B"/>
    <w:rsid w:val="00B310AF"/>
    <w:rsid w:val="00B34C1C"/>
    <w:rsid w:val="00B41A84"/>
    <w:rsid w:val="00B734FB"/>
    <w:rsid w:val="00BB0931"/>
    <w:rsid w:val="00BC2ED2"/>
    <w:rsid w:val="00BE2320"/>
    <w:rsid w:val="00C16268"/>
    <w:rsid w:val="00C2617C"/>
    <w:rsid w:val="00C31AC2"/>
    <w:rsid w:val="00C65896"/>
    <w:rsid w:val="00C71A9E"/>
    <w:rsid w:val="00C8437A"/>
    <w:rsid w:val="00C85317"/>
    <w:rsid w:val="00C95579"/>
    <w:rsid w:val="00CB596D"/>
    <w:rsid w:val="00CC434D"/>
    <w:rsid w:val="00CF5EBC"/>
    <w:rsid w:val="00D104FE"/>
    <w:rsid w:val="00D266AC"/>
    <w:rsid w:val="00D30126"/>
    <w:rsid w:val="00D3061D"/>
    <w:rsid w:val="00DB4160"/>
    <w:rsid w:val="00DB4B87"/>
    <w:rsid w:val="00DC1B53"/>
    <w:rsid w:val="00DD0340"/>
    <w:rsid w:val="00DD4B09"/>
    <w:rsid w:val="00DE4C8F"/>
    <w:rsid w:val="00DF0C5F"/>
    <w:rsid w:val="00E11390"/>
    <w:rsid w:val="00E41A59"/>
    <w:rsid w:val="00E5461A"/>
    <w:rsid w:val="00E663E2"/>
    <w:rsid w:val="00E76A3A"/>
    <w:rsid w:val="00E816B2"/>
    <w:rsid w:val="00E85A99"/>
    <w:rsid w:val="00ED2699"/>
    <w:rsid w:val="00EE0F6A"/>
    <w:rsid w:val="00EF09E3"/>
    <w:rsid w:val="00F139DB"/>
    <w:rsid w:val="00F35A8E"/>
    <w:rsid w:val="00F37A1A"/>
    <w:rsid w:val="00F44B42"/>
    <w:rsid w:val="00F47BF5"/>
    <w:rsid w:val="00F647AD"/>
    <w:rsid w:val="00F82264"/>
    <w:rsid w:val="00F82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FC1D6834F000498B9F939620B769695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C24F1D97AA1449DB832429F58A25F3A4"/>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4138F-6C6D-490D-85F1-7D5EA00FFDF5}">
  <ds:schemaRefs/>
</ds:datastoreItem>
</file>

<file path=docProps/app.xml><?xml version="1.0" encoding="utf-8"?>
<Properties xmlns="http://schemas.openxmlformats.org/officeDocument/2006/extended-properties" xmlns:vt="http://schemas.openxmlformats.org/officeDocument/2006/docPropsVTypes">
  <Template>国家标准.dotx</Template>
  <Company>PCMI</Company>
  <Pages>25</Pages>
  <Words>14303</Words>
  <Characters>15010</Characters>
  <Lines>189</Lines>
  <Paragraphs>53</Paragraphs>
  <TotalTime>34</TotalTime>
  <ScaleCrop>false</ScaleCrop>
  <LinksUpToDate>false</LinksUpToDate>
  <CharactersWithSpaces>15396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2024-09-20T06:16:00Z</dcterms:created>
  <dc:creator>未定义</dc:creator>
  <cp:lastModifiedBy>15026</cp:lastModifiedBy>
  <cp:lastPrinted>2024-10-08T01:09:00Z</cp:lastPrinted>
  <dcterms:modified xsi:type="dcterms:W3CDTF">2024-10-22T02:26:12Z</dcterms:modified>
  <dc:title>国家标准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2</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2052-12.1.0.18608</vt:lpwstr>
  </property>
  <property fmtid="{D5CDD505-2E9C-101B-9397-08002B2CF9AE}" pid="15" name="ICV">
    <vt:lpwstr>C00E043B19D4465AB0E43EAE8945792B_13</vt:lpwstr>
  </property>
</Properties>
</file>