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93027" w14:paraId="77834DD1" w14:textId="77777777">
        <w:tc>
          <w:tcPr>
            <w:tcW w:w="509" w:type="dxa"/>
          </w:tcPr>
          <w:p w14:paraId="537037A6" w14:textId="77777777" w:rsidR="00893027" w:rsidRDefault="00494E24">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313BE96" w14:textId="77777777" w:rsidR="00893027" w:rsidRDefault="00494E24" w:rsidP="00B57681">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57681">
              <w:rPr>
                <w:rFonts w:ascii="黑体" w:eastAsia="黑体" w:hAnsi="黑体" w:hint="eastAsia"/>
                <w:sz w:val="21"/>
                <w:szCs w:val="21"/>
              </w:rPr>
              <w:t>83.140.50</w:t>
            </w:r>
            <w:r>
              <w:rPr>
                <w:rFonts w:ascii="黑体" w:eastAsia="黑体" w:hAnsi="黑体"/>
                <w:sz w:val="21"/>
                <w:szCs w:val="21"/>
              </w:rPr>
              <w:fldChar w:fldCharType="end"/>
            </w:r>
            <w:bookmarkEnd w:id="0"/>
          </w:p>
        </w:tc>
      </w:tr>
      <w:tr w:rsidR="00893027" w14:paraId="3F1C24D2" w14:textId="77777777">
        <w:tc>
          <w:tcPr>
            <w:tcW w:w="509" w:type="dxa"/>
          </w:tcPr>
          <w:p w14:paraId="034D3627" w14:textId="77777777" w:rsidR="00893027" w:rsidRDefault="00494E24">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893027" w14:paraId="1399F546" w14:textId="77777777">
              <w:trPr>
                <w:trHeight w:hRule="exact" w:val="1021"/>
              </w:trPr>
              <w:tc>
                <w:tcPr>
                  <w:tcW w:w="9242" w:type="dxa"/>
                  <w:vAlign w:val="center"/>
                </w:tcPr>
                <w:p w14:paraId="442326F2" w14:textId="77777777" w:rsidR="00893027" w:rsidRDefault="00494E24" w:rsidP="00C64798">
                  <w:pPr>
                    <w:pStyle w:val="afffff"/>
                    <w:framePr w:w="0" w:hRule="auto" w:wrap="auto" w:hAnchor="text" w:xAlign="left" w:yAlign="inline" w:anchorLock="0"/>
                    <w:ind w:left="420" w:right="624"/>
                    <w:rPr>
                      <w:rFonts w:ascii="宋体" w:hAnsi="宋体" w:hint="eastAsia"/>
                      <w:sz w:val="28"/>
                      <w:szCs w:val="28"/>
                    </w:rPr>
                  </w:pPr>
                  <w:r>
                    <w:rPr>
                      <w:sz w:val="21"/>
                      <w:szCs w:val="21"/>
                    </w:rPr>
                    <w:t xml:space="preserve"> </w:t>
                  </w:r>
                </w:p>
              </w:tc>
            </w:tr>
          </w:tbl>
          <w:p w14:paraId="1463435E" w14:textId="77777777" w:rsidR="00893027" w:rsidRDefault="00494E24" w:rsidP="00B57681">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57681">
              <w:rPr>
                <w:rFonts w:ascii="黑体" w:eastAsia="黑体" w:hAnsi="黑体" w:hint="eastAsia"/>
                <w:sz w:val="21"/>
                <w:szCs w:val="21"/>
              </w:rPr>
              <w:t>G 43</w:t>
            </w:r>
            <w:r>
              <w:rPr>
                <w:rFonts w:ascii="黑体" w:eastAsia="黑体" w:hAnsi="黑体"/>
                <w:sz w:val="21"/>
                <w:szCs w:val="21"/>
              </w:rPr>
              <w:fldChar w:fldCharType="end"/>
            </w:r>
            <w:bookmarkEnd w:id="1"/>
          </w:p>
        </w:tc>
      </w:tr>
    </w:tbl>
    <w:p w14:paraId="35BD648E" w14:textId="77777777" w:rsidR="00893027" w:rsidRDefault="00494E24">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3DC77460" w14:textId="77777777" w:rsidR="00893027" w:rsidRDefault="00494E24">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27C86A15" w14:textId="77777777" w:rsidR="00893027" w:rsidRDefault="00494E24">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4E9A6DFC" w14:textId="77777777" w:rsidR="00893027" w:rsidRDefault="00494E24">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EE169D9" wp14:editId="48A6655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872F5DA"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57A4BE5" w14:textId="77777777" w:rsidR="00893027" w:rsidRDefault="00893027">
      <w:pPr>
        <w:pStyle w:val="afffff0"/>
        <w:framePr w:w="9639" w:h="6976" w:hRule="exact" w:hSpace="0" w:vSpace="0" w:wrap="around" w:hAnchor="page" w:y="6408"/>
        <w:jc w:val="center"/>
        <w:rPr>
          <w:rFonts w:ascii="黑体" w:eastAsia="黑体" w:hAnsi="黑体" w:hint="eastAsia"/>
          <w:b w:val="0"/>
          <w:bCs w:val="0"/>
          <w:w w:val="100"/>
        </w:rPr>
      </w:pPr>
    </w:p>
    <w:p w14:paraId="0FBE4086" w14:textId="77777777" w:rsidR="00893027" w:rsidRDefault="00494E24">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太阳能光伏连接器硅胶密封件</w:t>
      </w:r>
      <w:r>
        <w:fldChar w:fldCharType="end"/>
      </w:r>
      <w:bookmarkEnd w:id="7"/>
    </w:p>
    <w:p w14:paraId="10BE0E3A" w14:textId="77777777" w:rsidR="00893027" w:rsidRDefault="00893027">
      <w:pPr>
        <w:framePr w:w="9639" w:h="6974" w:hRule="exact" w:wrap="around" w:vAnchor="page" w:hAnchor="page" w:x="1419" w:y="6408" w:anchorLock="1"/>
        <w:ind w:left="-1418"/>
      </w:pPr>
    </w:p>
    <w:p w14:paraId="66348DBA" w14:textId="77777777" w:rsidR="00893027" w:rsidRDefault="00494E24">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Solar photovoltaic connector silicone seal</w:t>
      </w:r>
      <w:r>
        <w:rPr>
          <w:rFonts w:eastAsia="黑体"/>
          <w:szCs w:val="28"/>
        </w:rPr>
        <w:fldChar w:fldCharType="end"/>
      </w:r>
      <w:bookmarkEnd w:id="8"/>
    </w:p>
    <w:p w14:paraId="092DFD6D" w14:textId="77777777" w:rsidR="00893027" w:rsidRDefault="00893027">
      <w:pPr>
        <w:framePr w:w="9639" w:h="6974" w:hRule="exact" w:wrap="around" w:vAnchor="page" w:hAnchor="page" w:x="1419" w:y="6408" w:anchorLock="1"/>
        <w:spacing w:line="760" w:lineRule="exact"/>
        <w:ind w:left="-1418"/>
      </w:pPr>
    </w:p>
    <w:p w14:paraId="446004CE" w14:textId="77777777" w:rsidR="00893027" w:rsidRDefault="00893027">
      <w:pPr>
        <w:pStyle w:val="afffffff8"/>
        <w:framePr w:w="9639" w:h="6974" w:hRule="exact" w:wrap="around" w:vAnchor="page" w:hAnchor="page" w:x="1419" w:y="6408" w:anchorLock="1"/>
        <w:textAlignment w:val="bottom"/>
        <w:rPr>
          <w:rFonts w:eastAsia="黑体"/>
          <w:szCs w:val="28"/>
        </w:rPr>
      </w:pPr>
    </w:p>
    <w:p w14:paraId="32A5343E" w14:textId="77777777" w:rsidR="00893027" w:rsidRDefault="00893027">
      <w:pPr>
        <w:pStyle w:val="afffffff8"/>
        <w:framePr w:w="9639" w:h="6974" w:hRule="exact" w:wrap="around" w:vAnchor="page" w:hAnchor="page" w:x="1419" w:y="6408" w:anchorLock="1"/>
        <w:spacing w:before="440" w:after="160"/>
        <w:textAlignment w:val="bottom"/>
        <w:rPr>
          <w:sz w:val="24"/>
          <w:szCs w:val="28"/>
        </w:rPr>
      </w:pPr>
    </w:p>
    <w:p w14:paraId="06D20D76" w14:textId="77777777" w:rsidR="00893027" w:rsidRDefault="00893027">
      <w:pPr>
        <w:pStyle w:val="afffffff8"/>
        <w:framePr w:w="9639" w:h="6974" w:hRule="exact" w:wrap="around" w:vAnchor="page" w:hAnchor="page" w:x="1419" w:y="6408" w:anchorLock="1"/>
        <w:spacing w:before="180" w:line="240" w:lineRule="atLeast"/>
        <w:textAlignment w:val="bottom"/>
        <w:rPr>
          <w:sz w:val="21"/>
          <w:szCs w:val="28"/>
        </w:rPr>
      </w:pPr>
    </w:p>
    <w:p w14:paraId="435B20AA" w14:textId="77777777" w:rsidR="00893027" w:rsidRDefault="00893027">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1A00E776" w14:textId="7BA0C023" w:rsidR="00893027" w:rsidRDefault="00494E24">
      <w:pPr>
        <w:pStyle w:val="affffffffff0"/>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sidR="00C64798">
        <w:rPr>
          <w:rFonts w:ascii="黑体" w:hint="eastAsia"/>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proofErr w:type="spellStart"/>
      <w:r>
        <w:rPr>
          <w:rFonts w:ascii="黑体"/>
        </w:rPr>
        <w:t>XX</w:t>
      </w:r>
      <w:proofErr w:type="spellEnd"/>
      <w:r>
        <w:rPr>
          <w:rFonts w:ascii="黑体"/>
        </w:rPr>
        <w:fldChar w:fldCharType="end"/>
      </w:r>
      <w:bookmarkEnd w:id="11"/>
      <w:r>
        <w:rPr>
          <w:rFonts w:hint="eastAsia"/>
        </w:rPr>
        <w:t>发布</w:t>
      </w:r>
    </w:p>
    <w:p w14:paraId="2FBC5B35" w14:textId="77777777" w:rsidR="00893027" w:rsidRDefault="00494E24">
      <w:pPr>
        <w:pStyle w:val="affffffffff1"/>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14:paraId="6803C2B7" w14:textId="77777777" w:rsidR="00893027" w:rsidRDefault="00494E24">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5"/>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351C4BD" w14:textId="77777777" w:rsidR="00893027" w:rsidRDefault="00494E24">
      <w:pPr>
        <w:rPr>
          <w:rFonts w:ascii="宋体" w:hAnsi="宋体" w:hint="eastAsia"/>
          <w:sz w:val="28"/>
          <w:szCs w:val="28"/>
        </w:rPr>
        <w:sectPr w:rsidR="00893027">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28A0389" wp14:editId="73B6653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517A186"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22F573D5" w14:textId="77777777" w:rsidR="00893027" w:rsidRDefault="00494E24">
      <w:pPr>
        <w:pStyle w:val="affffffa"/>
        <w:spacing w:after="360"/>
      </w:pPr>
      <w:bookmarkStart w:id="16" w:name="BookMark1"/>
      <w:r>
        <w:rPr>
          <w:rFonts w:hint="eastAsia"/>
          <w:spacing w:val="320"/>
        </w:rPr>
        <w:lastRenderedPageBreak/>
        <w:t>目</w:t>
      </w:r>
      <w:r>
        <w:rPr>
          <w:rFonts w:hint="eastAsia"/>
        </w:rPr>
        <w:t>次</w:t>
      </w:r>
    </w:p>
    <w:p w14:paraId="3D697EE2" w14:textId="77777777" w:rsidR="00893027" w:rsidRDefault="00494E24">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w:instrText>
      </w:r>
      <w:r>
        <w:fldChar w:fldCharType="separate"/>
      </w:r>
      <w:hyperlink w:anchor="_Toc180242458" w:history="1">
        <w:r>
          <w:rPr>
            <w:rStyle w:val="affffb"/>
            <w:rFonts w:hint="eastAsia"/>
          </w:rPr>
          <w:t>前言</w:t>
        </w:r>
        <w:r>
          <w:tab/>
        </w:r>
        <w:r>
          <w:fldChar w:fldCharType="begin"/>
        </w:r>
        <w:r>
          <w:instrText xml:space="preserve"> PAGEREF _Toc180242458 \h </w:instrText>
        </w:r>
        <w:r>
          <w:fldChar w:fldCharType="separate"/>
        </w:r>
        <w:r w:rsidR="004B7B88">
          <w:rPr>
            <w:noProof/>
          </w:rPr>
          <w:t>II</w:t>
        </w:r>
        <w:r>
          <w:fldChar w:fldCharType="end"/>
        </w:r>
      </w:hyperlink>
    </w:p>
    <w:p w14:paraId="1335690A" w14:textId="77777777" w:rsidR="00893027" w:rsidRDefault="00494E24">
      <w:pPr>
        <w:pStyle w:val="TOC1"/>
        <w:tabs>
          <w:tab w:val="right" w:leader="dot" w:pos="9344"/>
        </w:tabs>
        <w:rPr>
          <w:rFonts w:asciiTheme="minorHAnsi" w:eastAsiaTheme="minorEastAsia" w:hAnsiTheme="minorHAnsi" w:cstheme="minorBidi" w:hint="eastAsia"/>
          <w:szCs w:val="22"/>
        </w:rPr>
      </w:pPr>
      <w:hyperlink w:anchor="_Toc180242459" w:history="1">
        <w:r>
          <w:rPr>
            <w:rStyle w:val="affffb"/>
          </w:rPr>
          <w:t xml:space="preserve">1 </w:t>
        </w:r>
        <w:r>
          <w:rPr>
            <w:rStyle w:val="affffb"/>
            <w:rFonts w:hint="eastAsia"/>
          </w:rPr>
          <w:t xml:space="preserve"> 范围</w:t>
        </w:r>
        <w:r>
          <w:tab/>
        </w:r>
        <w:r>
          <w:fldChar w:fldCharType="begin"/>
        </w:r>
        <w:r>
          <w:instrText xml:space="preserve"> PAGEREF _Toc180242459 \h </w:instrText>
        </w:r>
        <w:r>
          <w:fldChar w:fldCharType="separate"/>
        </w:r>
        <w:r w:rsidR="004B7B88">
          <w:rPr>
            <w:noProof/>
          </w:rPr>
          <w:t>1</w:t>
        </w:r>
        <w:r>
          <w:fldChar w:fldCharType="end"/>
        </w:r>
      </w:hyperlink>
    </w:p>
    <w:p w14:paraId="030B5C4F" w14:textId="77777777" w:rsidR="00893027" w:rsidRDefault="00494E24">
      <w:pPr>
        <w:pStyle w:val="TOC1"/>
        <w:tabs>
          <w:tab w:val="right" w:leader="dot" w:pos="9344"/>
        </w:tabs>
        <w:rPr>
          <w:rFonts w:asciiTheme="minorHAnsi" w:eastAsiaTheme="minorEastAsia" w:hAnsiTheme="minorHAnsi" w:cstheme="minorBidi" w:hint="eastAsia"/>
          <w:szCs w:val="22"/>
        </w:rPr>
      </w:pPr>
      <w:hyperlink w:anchor="_Toc180242460" w:history="1">
        <w:r>
          <w:rPr>
            <w:rStyle w:val="affffb"/>
          </w:rPr>
          <w:t xml:space="preserve">2 </w:t>
        </w:r>
        <w:r>
          <w:rPr>
            <w:rStyle w:val="affffb"/>
            <w:rFonts w:hint="eastAsia"/>
          </w:rPr>
          <w:t xml:space="preserve"> 规范性引用文件</w:t>
        </w:r>
        <w:r>
          <w:tab/>
        </w:r>
        <w:r>
          <w:fldChar w:fldCharType="begin"/>
        </w:r>
        <w:r>
          <w:instrText xml:space="preserve"> PAGEREF _Toc180242460 \h </w:instrText>
        </w:r>
        <w:r>
          <w:fldChar w:fldCharType="separate"/>
        </w:r>
        <w:r w:rsidR="004B7B88">
          <w:rPr>
            <w:noProof/>
          </w:rPr>
          <w:t>1</w:t>
        </w:r>
        <w:r>
          <w:fldChar w:fldCharType="end"/>
        </w:r>
      </w:hyperlink>
    </w:p>
    <w:p w14:paraId="65E0F499" w14:textId="77777777" w:rsidR="00893027" w:rsidRDefault="00494E24">
      <w:pPr>
        <w:pStyle w:val="TOC1"/>
        <w:tabs>
          <w:tab w:val="right" w:leader="dot" w:pos="9344"/>
        </w:tabs>
        <w:rPr>
          <w:rFonts w:asciiTheme="minorHAnsi" w:eastAsiaTheme="minorEastAsia" w:hAnsiTheme="minorHAnsi" w:cstheme="minorBidi" w:hint="eastAsia"/>
          <w:szCs w:val="22"/>
        </w:rPr>
      </w:pPr>
      <w:hyperlink w:anchor="_Toc180242461" w:history="1">
        <w:r>
          <w:rPr>
            <w:rStyle w:val="affffb"/>
          </w:rPr>
          <w:t xml:space="preserve">3 </w:t>
        </w:r>
        <w:r>
          <w:rPr>
            <w:rStyle w:val="affffb"/>
            <w:rFonts w:hint="eastAsia"/>
          </w:rPr>
          <w:t xml:space="preserve"> 术语和定义</w:t>
        </w:r>
        <w:r>
          <w:tab/>
        </w:r>
        <w:r>
          <w:fldChar w:fldCharType="begin"/>
        </w:r>
        <w:r>
          <w:instrText xml:space="preserve"> PAGEREF _Toc180242461 \h </w:instrText>
        </w:r>
        <w:r>
          <w:fldChar w:fldCharType="separate"/>
        </w:r>
        <w:r w:rsidR="004B7B88">
          <w:rPr>
            <w:noProof/>
          </w:rPr>
          <w:t>1</w:t>
        </w:r>
        <w:r>
          <w:fldChar w:fldCharType="end"/>
        </w:r>
      </w:hyperlink>
    </w:p>
    <w:p w14:paraId="021490BE" w14:textId="77777777" w:rsidR="00893027" w:rsidRDefault="00494E24">
      <w:pPr>
        <w:pStyle w:val="TOC1"/>
        <w:tabs>
          <w:tab w:val="right" w:leader="dot" w:pos="9344"/>
        </w:tabs>
        <w:rPr>
          <w:rFonts w:asciiTheme="minorHAnsi" w:eastAsiaTheme="minorEastAsia" w:hAnsiTheme="minorHAnsi" w:cstheme="minorBidi" w:hint="eastAsia"/>
          <w:szCs w:val="22"/>
        </w:rPr>
      </w:pPr>
      <w:hyperlink w:anchor="_Toc180242462" w:history="1">
        <w:r>
          <w:rPr>
            <w:rStyle w:val="affffb"/>
          </w:rPr>
          <w:t xml:space="preserve">4 </w:t>
        </w:r>
        <w:r>
          <w:rPr>
            <w:rStyle w:val="affffb"/>
            <w:rFonts w:hint="eastAsia"/>
          </w:rPr>
          <w:t xml:space="preserve"> 产品分类</w:t>
        </w:r>
        <w:r>
          <w:tab/>
        </w:r>
        <w:r>
          <w:fldChar w:fldCharType="begin"/>
        </w:r>
        <w:r>
          <w:instrText xml:space="preserve"> PAGEREF _Toc180242462 \h </w:instrText>
        </w:r>
        <w:r>
          <w:fldChar w:fldCharType="separate"/>
        </w:r>
        <w:r w:rsidR="004B7B88">
          <w:rPr>
            <w:noProof/>
          </w:rPr>
          <w:t>1</w:t>
        </w:r>
        <w:r>
          <w:fldChar w:fldCharType="end"/>
        </w:r>
      </w:hyperlink>
    </w:p>
    <w:p w14:paraId="6A017681" w14:textId="77777777" w:rsidR="00893027" w:rsidRDefault="00494E24">
      <w:pPr>
        <w:pStyle w:val="TOC1"/>
        <w:tabs>
          <w:tab w:val="right" w:leader="dot" w:pos="9344"/>
        </w:tabs>
        <w:rPr>
          <w:rFonts w:asciiTheme="minorHAnsi" w:eastAsiaTheme="minorEastAsia" w:hAnsiTheme="minorHAnsi" w:cstheme="minorBidi" w:hint="eastAsia"/>
          <w:szCs w:val="22"/>
        </w:rPr>
      </w:pPr>
      <w:hyperlink w:anchor="_Toc180242463" w:history="1">
        <w:r>
          <w:rPr>
            <w:rStyle w:val="affffb"/>
          </w:rPr>
          <w:t xml:space="preserve">5 </w:t>
        </w:r>
        <w:r>
          <w:rPr>
            <w:rStyle w:val="affffb"/>
            <w:rFonts w:hint="eastAsia"/>
          </w:rPr>
          <w:t xml:space="preserve"> 技术要求</w:t>
        </w:r>
        <w:r>
          <w:tab/>
        </w:r>
        <w:r>
          <w:fldChar w:fldCharType="begin"/>
        </w:r>
        <w:r>
          <w:instrText xml:space="preserve"> PAGEREF _Toc180242463 \h </w:instrText>
        </w:r>
        <w:r>
          <w:fldChar w:fldCharType="separate"/>
        </w:r>
        <w:r w:rsidR="004B7B88">
          <w:rPr>
            <w:noProof/>
          </w:rPr>
          <w:t>2</w:t>
        </w:r>
        <w:r>
          <w:fldChar w:fldCharType="end"/>
        </w:r>
      </w:hyperlink>
    </w:p>
    <w:p w14:paraId="552C1685" w14:textId="77777777" w:rsidR="00893027" w:rsidRDefault="00494E24">
      <w:pPr>
        <w:pStyle w:val="TOC1"/>
        <w:tabs>
          <w:tab w:val="right" w:leader="dot" w:pos="9344"/>
        </w:tabs>
        <w:rPr>
          <w:rFonts w:asciiTheme="minorHAnsi" w:eastAsiaTheme="minorEastAsia" w:hAnsiTheme="minorHAnsi" w:cstheme="minorBidi" w:hint="eastAsia"/>
          <w:szCs w:val="22"/>
        </w:rPr>
      </w:pPr>
      <w:hyperlink w:anchor="_Toc180242464" w:history="1">
        <w:r>
          <w:rPr>
            <w:rStyle w:val="affffb"/>
          </w:rPr>
          <w:t xml:space="preserve">6 </w:t>
        </w:r>
        <w:r>
          <w:rPr>
            <w:rStyle w:val="affffb"/>
            <w:rFonts w:hint="eastAsia"/>
          </w:rPr>
          <w:t xml:space="preserve"> 试验方法</w:t>
        </w:r>
        <w:r>
          <w:tab/>
        </w:r>
        <w:r>
          <w:fldChar w:fldCharType="begin"/>
        </w:r>
        <w:r>
          <w:instrText xml:space="preserve"> PAGEREF _Toc180242464 \h </w:instrText>
        </w:r>
        <w:r>
          <w:fldChar w:fldCharType="separate"/>
        </w:r>
        <w:r w:rsidR="004B7B88">
          <w:rPr>
            <w:noProof/>
          </w:rPr>
          <w:t>3</w:t>
        </w:r>
        <w:r>
          <w:fldChar w:fldCharType="end"/>
        </w:r>
      </w:hyperlink>
    </w:p>
    <w:p w14:paraId="1768CD20" w14:textId="77777777" w:rsidR="00893027" w:rsidRDefault="00494E24">
      <w:pPr>
        <w:pStyle w:val="TOC1"/>
        <w:tabs>
          <w:tab w:val="right" w:leader="dot" w:pos="9344"/>
        </w:tabs>
        <w:rPr>
          <w:rFonts w:asciiTheme="minorHAnsi" w:eastAsiaTheme="minorEastAsia" w:hAnsiTheme="minorHAnsi" w:cstheme="minorBidi" w:hint="eastAsia"/>
          <w:szCs w:val="22"/>
        </w:rPr>
      </w:pPr>
      <w:hyperlink w:anchor="_Toc180242465" w:history="1">
        <w:r>
          <w:rPr>
            <w:rStyle w:val="affffb"/>
          </w:rPr>
          <w:t xml:space="preserve">7 </w:t>
        </w:r>
        <w:r>
          <w:rPr>
            <w:rStyle w:val="affffb"/>
            <w:rFonts w:hint="eastAsia"/>
          </w:rPr>
          <w:t xml:space="preserve"> 检验规则</w:t>
        </w:r>
        <w:r>
          <w:tab/>
        </w:r>
        <w:r>
          <w:fldChar w:fldCharType="begin"/>
        </w:r>
        <w:r>
          <w:instrText xml:space="preserve"> PAGEREF _Toc180242465 \h </w:instrText>
        </w:r>
        <w:r>
          <w:fldChar w:fldCharType="separate"/>
        </w:r>
        <w:r w:rsidR="004B7B88">
          <w:rPr>
            <w:noProof/>
          </w:rPr>
          <w:t>3</w:t>
        </w:r>
        <w:r>
          <w:fldChar w:fldCharType="end"/>
        </w:r>
      </w:hyperlink>
    </w:p>
    <w:p w14:paraId="2A92122D" w14:textId="77777777" w:rsidR="00893027" w:rsidRDefault="00494E24">
      <w:pPr>
        <w:pStyle w:val="TOC1"/>
        <w:tabs>
          <w:tab w:val="right" w:leader="dot" w:pos="9344"/>
        </w:tabs>
        <w:rPr>
          <w:rFonts w:asciiTheme="minorHAnsi" w:eastAsiaTheme="minorEastAsia" w:hAnsiTheme="minorHAnsi" w:cstheme="minorBidi" w:hint="eastAsia"/>
          <w:szCs w:val="22"/>
        </w:rPr>
      </w:pPr>
      <w:hyperlink w:anchor="_Toc180242466" w:history="1">
        <w:r>
          <w:rPr>
            <w:rStyle w:val="affffb"/>
          </w:rPr>
          <w:t xml:space="preserve">8 </w:t>
        </w:r>
        <w:r>
          <w:rPr>
            <w:rStyle w:val="affffb"/>
            <w:rFonts w:hint="eastAsia"/>
          </w:rPr>
          <w:t xml:space="preserve"> 标志、包装、运输和贮存</w:t>
        </w:r>
        <w:r>
          <w:tab/>
        </w:r>
        <w:r>
          <w:fldChar w:fldCharType="begin"/>
        </w:r>
        <w:r>
          <w:instrText xml:space="preserve"> PAGEREF _Toc180242466 \h </w:instrText>
        </w:r>
        <w:r>
          <w:fldChar w:fldCharType="separate"/>
        </w:r>
        <w:r w:rsidR="004B7B88">
          <w:rPr>
            <w:noProof/>
          </w:rPr>
          <w:t>4</w:t>
        </w:r>
        <w:r>
          <w:fldChar w:fldCharType="end"/>
        </w:r>
      </w:hyperlink>
    </w:p>
    <w:p w14:paraId="40D0221D" w14:textId="77777777" w:rsidR="00893027" w:rsidRDefault="00494E24">
      <w:pPr>
        <w:pStyle w:val="affffffa"/>
        <w:spacing w:after="360"/>
        <w:sectPr w:rsidR="00893027">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0BB97D3E" w14:textId="77777777" w:rsidR="00893027" w:rsidRDefault="00494E24">
      <w:pPr>
        <w:pStyle w:val="a6"/>
        <w:spacing w:before="900" w:after="360"/>
      </w:pPr>
      <w:bookmarkStart w:id="17" w:name="_Toc180242458"/>
      <w:bookmarkStart w:id="18" w:name="BookMark2"/>
      <w:bookmarkEnd w:id="16"/>
      <w:r>
        <w:rPr>
          <w:spacing w:val="320"/>
        </w:rPr>
        <w:lastRenderedPageBreak/>
        <w:t>前</w:t>
      </w:r>
      <w:r>
        <w:t>言</w:t>
      </w:r>
      <w:bookmarkEnd w:id="17"/>
    </w:p>
    <w:p w14:paraId="66066AAB" w14:textId="77777777" w:rsidR="00893027" w:rsidRDefault="00494E24">
      <w:pPr>
        <w:pStyle w:val="afffff5"/>
        <w:spacing w:line="288" w:lineRule="auto"/>
        <w:ind w:firstLine="420"/>
      </w:pPr>
      <w:r>
        <w:rPr>
          <w:rFonts w:hint="eastAsia"/>
        </w:rPr>
        <w:t>本文件按照GB/T 1.1—2020《标准化工作导则  第1部分：标准化文件的结构和起草规则》的规定起草。</w:t>
      </w:r>
    </w:p>
    <w:p w14:paraId="1F371656" w14:textId="77777777" w:rsidR="00893027" w:rsidRDefault="00494E24">
      <w:pPr>
        <w:pStyle w:val="afffff5"/>
        <w:spacing w:line="288" w:lineRule="auto"/>
        <w:ind w:firstLine="420"/>
      </w:pPr>
      <w:r>
        <w:t>请注意本文件的某些内容可能涉及专利。本文件的发布机构不承担识别专利的责任。</w:t>
      </w:r>
    </w:p>
    <w:p w14:paraId="1F60B085" w14:textId="77777777" w:rsidR="00893027" w:rsidRDefault="00494E24">
      <w:pPr>
        <w:pStyle w:val="afffff5"/>
        <w:spacing w:line="288" w:lineRule="auto"/>
        <w:ind w:firstLine="420"/>
      </w:pPr>
      <w:r>
        <w:rPr>
          <w:rFonts w:hint="eastAsia"/>
        </w:rPr>
        <w:t>本文件由常州市五源塑胶有限公司提出。</w:t>
      </w:r>
    </w:p>
    <w:p w14:paraId="5B609889" w14:textId="77777777" w:rsidR="00893027" w:rsidRDefault="00494E24">
      <w:pPr>
        <w:pStyle w:val="afffff5"/>
        <w:spacing w:line="288" w:lineRule="auto"/>
        <w:ind w:firstLine="420"/>
      </w:pPr>
      <w:r>
        <w:rPr>
          <w:rFonts w:hint="eastAsia"/>
        </w:rPr>
        <w:t>本文件由中国中小企业协会归口。</w:t>
      </w:r>
    </w:p>
    <w:p w14:paraId="23C89EC8" w14:textId="77777777" w:rsidR="00893027" w:rsidRDefault="00494E24">
      <w:pPr>
        <w:pStyle w:val="afffff5"/>
        <w:spacing w:line="288" w:lineRule="auto"/>
        <w:ind w:firstLine="420"/>
      </w:pPr>
      <w:r>
        <w:rPr>
          <w:rFonts w:hint="eastAsia"/>
        </w:rPr>
        <w:t>本文件起草单位：常州市五源塑胶有限公司、××××、××××</w:t>
      </w:r>
    </w:p>
    <w:p w14:paraId="62801E6B" w14:textId="77777777" w:rsidR="00893027" w:rsidRDefault="00494E24">
      <w:pPr>
        <w:pStyle w:val="afffff5"/>
        <w:spacing w:line="288" w:lineRule="auto"/>
        <w:ind w:firstLine="420"/>
      </w:pPr>
      <w:r>
        <w:rPr>
          <w:rFonts w:hint="eastAsia"/>
        </w:rPr>
        <w:t>本文件主要起草人：××××、××××、××××</w:t>
      </w:r>
    </w:p>
    <w:p w14:paraId="681BDED0" w14:textId="77777777" w:rsidR="00893027" w:rsidRDefault="00893027">
      <w:pPr>
        <w:pStyle w:val="afffff5"/>
        <w:ind w:firstLine="420"/>
      </w:pPr>
    </w:p>
    <w:p w14:paraId="103FB9A4" w14:textId="77777777" w:rsidR="00893027" w:rsidRDefault="00893027">
      <w:pPr>
        <w:pStyle w:val="afffff5"/>
        <w:ind w:firstLine="420"/>
        <w:sectPr w:rsidR="00893027">
          <w:pgSz w:w="11906" w:h="16838"/>
          <w:pgMar w:top="1928" w:right="1134" w:bottom="1134" w:left="1134" w:header="1418" w:footer="1134" w:gutter="284"/>
          <w:pgNumType w:fmt="upperRoman"/>
          <w:cols w:space="425"/>
          <w:formProt w:val="0"/>
          <w:docGrid w:linePitch="312"/>
        </w:sectPr>
      </w:pPr>
    </w:p>
    <w:p w14:paraId="77C18784" w14:textId="77777777" w:rsidR="00893027" w:rsidRDefault="00893027">
      <w:pPr>
        <w:spacing w:line="20" w:lineRule="exact"/>
        <w:jc w:val="center"/>
        <w:rPr>
          <w:rFonts w:ascii="黑体" w:eastAsia="黑体" w:hAnsi="黑体" w:hint="eastAsia"/>
          <w:sz w:val="32"/>
          <w:szCs w:val="32"/>
        </w:rPr>
      </w:pPr>
      <w:bookmarkStart w:id="19" w:name="BookMark4"/>
      <w:bookmarkEnd w:id="18"/>
    </w:p>
    <w:p w14:paraId="5678C2F8" w14:textId="77777777" w:rsidR="00893027" w:rsidRDefault="00893027">
      <w:pPr>
        <w:spacing w:line="20" w:lineRule="exact"/>
        <w:jc w:val="center"/>
        <w:rPr>
          <w:rFonts w:ascii="黑体" w:eastAsia="黑体" w:hAnsi="黑体" w:hint="eastAsia"/>
          <w:sz w:val="32"/>
          <w:szCs w:val="32"/>
        </w:rPr>
      </w:pPr>
    </w:p>
    <w:bookmarkStart w:id="20" w:name="NEW_STAND_NAME" w:displacedByCustomXml="next"/>
    <w:sdt>
      <w:sdtPr>
        <w:tag w:val="NEW_STAND_NAME"/>
        <w:id w:val="595910757"/>
        <w:lock w:val="sdtLocked"/>
        <w:placeholder>
          <w:docPart w:val="CA062B0906CB42FCAAE9AE4B1A935322"/>
        </w:placeholder>
      </w:sdtPr>
      <w:sdtContent>
        <w:p w14:paraId="71DC9336" w14:textId="77777777" w:rsidR="00893027" w:rsidRDefault="00494E24">
          <w:pPr>
            <w:pStyle w:val="afffffffff8"/>
            <w:spacing w:beforeLines="100" w:before="240" w:afterLines="220" w:after="528"/>
            <w:rPr>
              <w:rFonts w:hint="eastAsia"/>
            </w:rPr>
          </w:pPr>
          <w:r>
            <w:rPr>
              <w:rFonts w:hint="eastAsia"/>
            </w:rPr>
            <w:t>太阳能光伏连接器硅胶密封件</w:t>
          </w:r>
        </w:p>
      </w:sdtContent>
    </w:sdt>
    <w:p w14:paraId="360866C5" w14:textId="77777777" w:rsidR="00893027" w:rsidRDefault="00494E24">
      <w:pPr>
        <w:pStyle w:val="affc"/>
        <w:spacing w:before="240" w:after="240"/>
      </w:pPr>
      <w:bookmarkStart w:id="21" w:name="_Toc180242459"/>
      <w:bookmarkStart w:id="22" w:name="_Toc24884218"/>
      <w:bookmarkStart w:id="23" w:name="_Toc26648465"/>
      <w:bookmarkStart w:id="24" w:name="_Toc26718930"/>
      <w:bookmarkStart w:id="25" w:name="_Toc17233325"/>
      <w:bookmarkStart w:id="26" w:name="_Toc180152108"/>
      <w:bookmarkStart w:id="27" w:name="_Toc24884211"/>
      <w:bookmarkStart w:id="28" w:name="_Toc26986530"/>
      <w:bookmarkStart w:id="29" w:name="_Toc97192964"/>
      <w:bookmarkStart w:id="30" w:name="_Toc26986771"/>
      <w:bookmarkStart w:id="31" w:name="_Toc17233333"/>
      <w:bookmarkEnd w:id="20"/>
      <w:r>
        <w:rPr>
          <w:rFonts w:hint="eastAsia"/>
        </w:rPr>
        <w:t>范围</w:t>
      </w:r>
      <w:bookmarkEnd w:id="21"/>
      <w:bookmarkEnd w:id="22"/>
      <w:bookmarkEnd w:id="23"/>
      <w:bookmarkEnd w:id="24"/>
      <w:bookmarkEnd w:id="25"/>
      <w:bookmarkEnd w:id="26"/>
      <w:bookmarkEnd w:id="27"/>
      <w:bookmarkEnd w:id="28"/>
      <w:bookmarkEnd w:id="29"/>
      <w:bookmarkEnd w:id="30"/>
      <w:bookmarkEnd w:id="31"/>
    </w:p>
    <w:p w14:paraId="7B5B599F" w14:textId="77777777" w:rsidR="00893027" w:rsidRDefault="00494E24">
      <w:pPr>
        <w:pStyle w:val="afffff5"/>
        <w:spacing w:line="288" w:lineRule="auto"/>
        <w:ind w:firstLine="420"/>
      </w:pPr>
      <w:bookmarkStart w:id="32" w:name="_Toc17233334"/>
      <w:bookmarkStart w:id="33" w:name="_Toc24884219"/>
      <w:bookmarkStart w:id="34" w:name="_Toc17233326"/>
      <w:bookmarkStart w:id="35" w:name="_Toc24884212"/>
      <w:bookmarkStart w:id="36" w:name="_Toc26648466"/>
      <w:r>
        <w:t>本文件规定了</w:t>
      </w:r>
      <w:bookmarkStart w:id="37" w:name="OLE_LINK1"/>
      <w:r>
        <w:t>太阳能光伏连接器硅胶密封件</w:t>
      </w:r>
      <w:bookmarkEnd w:id="37"/>
      <w:r>
        <w:t>的产品分类、技术要求、试验方法、</w:t>
      </w:r>
      <w:r>
        <w:rPr>
          <w:rFonts w:hint="eastAsia"/>
        </w:rPr>
        <w:t>检验规则、标志、包装、运输和贮存。</w:t>
      </w:r>
    </w:p>
    <w:p w14:paraId="7A8A2298" w14:textId="77777777" w:rsidR="00893027" w:rsidRDefault="00494E24">
      <w:pPr>
        <w:pStyle w:val="afffff5"/>
        <w:spacing w:line="288" w:lineRule="auto"/>
        <w:ind w:firstLine="420"/>
      </w:pPr>
      <w:r>
        <w:rPr>
          <w:rFonts w:hint="eastAsia"/>
        </w:rPr>
        <w:t>本文件适用于太阳能光伏连接器硅胶密封件（以下简称“密封件”）的生产和检验。</w:t>
      </w:r>
    </w:p>
    <w:p w14:paraId="205E088C" w14:textId="77777777" w:rsidR="00893027" w:rsidRDefault="00494E24">
      <w:pPr>
        <w:pStyle w:val="affc"/>
        <w:spacing w:before="240" w:after="240"/>
      </w:pPr>
      <w:bookmarkStart w:id="38" w:name="_Toc26718931"/>
      <w:bookmarkStart w:id="39" w:name="_Toc26986531"/>
      <w:bookmarkStart w:id="40" w:name="_Toc26986772"/>
      <w:bookmarkStart w:id="41" w:name="_Toc97192965"/>
      <w:bookmarkStart w:id="42" w:name="_Toc180242460"/>
      <w:bookmarkStart w:id="43" w:name="_Toc180152109"/>
      <w:r>
        <w:rPr>
          <w:rFonts w:hint="eastAsia"/>
        </w:rPr>
        <w:t>规范性引用文件</w:t>
      </w:r>
      <w:bookmarkEnd w:id="32"/>
      <w:bookmarkEnd w:id="33"/>
      <w:bookmarkEnd w:id="34"/>
      <w:bookmarkEnd w:id="35"/>
      <w:bookmarkEnd w:id="36"/>
      <w:bookmarkEnd w:id="38"/>
      <w:bookmarkEnd w:id="39"/>
      <w:bookmarkEnd w:id="40"/>
      <w:bookmarkEnd w:id="41"/>
      <w:bookmarkEnd w:id="42"/>
      <w:bookmarkEnd w:id="43"/>
    </w:p>
    <w:sdt>
      <w:sdtPr>
        <w:rPr>
          <w:rFonts w:hint="eastAsia"/>
        </w:rPr>
        <w:id w:val="715848253"/>
        <w:placeholder>
          <w:docPart w:val="8AF3CC0AB0C441868C17A3245AA630F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27AA8EB" w14:textId="77777777" w:rsidR="00893027" w:rsidRDefault="00B57681">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AF12D7" w14:textId="77777777" w:rsidR="00893027" w:rsidRDefault="00494E24">
      <w:pPr>
        <w:pStyle w:val="afffff5"/>
        <w:spacing w:line="288" w:lineRule="auto"/>
        <w:ind w:firstLine="420"/>
      </w:pPr>
      <w:bookmarkStart w:id="44" w:name="OLE_LINK41"/>
      <w:r>
        <w:t>GB/T 191</w:t>
      </w:r>
      <w:r>
        <w:rPr>
          <w:rFonts w:hint="eastAsia"/>
        </w:rPr>
        <w:t xml:space="preserve"> </w:t>
      </w:r>
      <w:bookmarkEnd w:id="44"/>
      <w:r>
        <w:rPr>
          <w:rFonts w:hint="eastAsia"/>
        </w:rPr>
        <w:t xml:space="preserve"> 包装储运图示标志</w:t>
      </w:r>
    </w:p>
    <w:p w14:paraId="4572A948" w14:textId="77777777" w:rsidR="00893027" w:rsidRDefault="00494E24">
      <w:pPr>
        <w:pStyle w:val="afffff5"/>
        <w:spacing w:line="288" w:lineRule="auto"/>
        <w:ind w:firstLine="420"/>
      </w:pPr>
      <w:bookmarkStart w:id="45" w:name="OLE_LINK42"/>
      <w:r>
        <w:t>GB/T 528</w:t>
      </w:r>
      <w:bookmarkEnd w:id="45"/>
      <w:r>
        <w:rPr>
          <w:rFonts w:hint="eastAsia"/>
        </w:rPr>
        <w:t xml:space="preserve">  硫化橡胶或热塑性橡胶  拉伸应力应变性能的测定</w:t>
      </w:r>
    </w:p>
    <w:p w14:paraId="5AD50D91" w14:textId="77777777" w:rsidR="00893027" w:rsidRDefault="00494E24">
      <w:pPr>
        <w:pStyle w:val="afffff5"/>
        <w:spacing w:line="288" w:lineRule="auto"/>
        <w:ind w:firstLine="420"/>
      </w:pPr>
      <w:bookmarkStart w:id="46" w:name="OLE_LINK43"/>
      <w:r>
        <w:t>GB/T 52</w:t>
      </w:r>
      <w:r>
        <w:rPr>
          <w:rFonts w:hint="eastAsia"/>
        </w:rPr>
        <w:t>9</w:t>
      </w:r>
      <w:bookmarkEnd w:id="46"/>
      <w:r>
        <w:rPr>
          <w:rFonts w:hint="eastAsia"/>
        </w:rPr>
        <w:t xml:space="preserve">  硫化橡胶或热塑性橡胶撕裂强度的测定（裤形、直角形和新月形试样）</w:t>
      </w:r>
    </w:p>
    <w:p w14:paraId="3A76486C" w14:textId="77777777" w:rsidR="00893027" w:rsidRDefault="00494E24">
      <w:pPr>
        <w:pStyle w:val="afffff5"/>
        <w:spacing w:line="288" w:lineRule="auto"/>
        <w:ind w:firstLine="420"/>
      </w:pPr>
      <w:bookmarkStart w:id="47" w:name="OLE_LINK44"/>
      <w:r>
        <w:t>GB/T 531.1</w:t>
      </w:r>
      <w:bookmarkEnd w:id="47"/>
      <w:r>
        <w:rPr>
          <w:rFonts w:hint="eastAsia"/>
        </w:rPr>
        <w:t xml:space="preserve">  硫化橡胶或热塑性橡胶  压入硬度试验方法  第 1 部分：邵氏硬度计法（邵尔硬度）</w:t>
      </w:r>
    </w:p>
    <w:p w14:paraId="66C51B6B" w14:textId="77777777" w:rsidR="00893027" w:rsidRDefault="00494E24">
      <w:pPr>
        <w:pStyle w:val="afffff5"/>
        <w:spacing w:line="288" w:lineRule="auto"/>
        <w:ind w:firstLine="420"/>
      </w:pPr>
      <w:bookmarkStart w:id="48" w:name="OLE_LINK45"/>
      <w:r>
        <w:t>GB/T 2828.1</w:t>
      </w:r>
      <w:r>
        <w:rPr>
          <w:rFonts w:hint="eastAsia"/>
        </w:rPr>
        <w:t xml:space="preserve">  计数抽样检验程序  第 1 部分：按接收质量限（AQL）检索的逐批检验抽样计划</w:t>
      </w:r>
    </w:p>
    <w:p w14:paraId="32B9BCF3" w14:textId="77777777" w:rsidR="00893027" w:rsidRDefault="00494E24">
      <w:pPr>
        <w:pStyle w:val="afffff5"/>
        <w:spacing w:line="288" w:lineRule="auto"/>
        <w:ind w:firstLine="420"/>
      </w:pPr>
      <w:bookmarkStart w:id="49" w:name="OLE_LINK46"/>
      <w:bookmarkEnd w:id="48"/>
      <w:r>
        <w:t>GB/T 2941</w:t>
      </w:r>
      <w:r>
        <w:rPr>
          <w:rFonts w:hint="eastAsia"/>
        </w:rPr>
        <w:t xml:space="preserve"> </w:t>
      </w:r>
      <w:bookmarkEnd w:id="49"/>
      <w:r>
        <w:rPr>
          <w:rFonts w:hint="eastAsia"/>
        </w:rPr>
        <w:t xml:space="preserve"> 橡胶物理试验方法试样制备和调节通用程序</w:t>
      </w:r>
    </w:p>
    <w:p w14:paraId="1A929165" w14:textId="77777777" w:rsidR="00893027" w:rsidRDefault="00494E24">
      <w:pPr>
        <w:pStyle w:val="afffff5"/>
        <w:spacing w:line="288" w:lineRule="auto"/>
        <w:ind w:firstLine="420"/>
      </w:pPr>
      <w:bookmarkStart w:id="50" w:name="OLE_LINK47"/>
      <w:r>
        <w:rPr>
          <w:rFonts w:hint="eastAsia"/>
        </w:rPr>
        <w:t>GB/T 3672.1—2002</w:t>
      </w:r>
      <w:bookmarkEnd w:id="50"/>
      <w:r>
        <w:rPr>
          <w:rFonts w:hint="eastAsia"/>
        </w:rPr>
        <w:t xml:space="preserve">  橡胶制品的公差  第 1 部分：尺寸公差</w:t>
      </w:r>
    </w:p>
    <w:p w14:paraId="03E07E60" w14:textId="77777777" w:rsidR="00893027" w:rsidRDefault="00494E24">
      <w:pPr>
        <w:pStyle w:val="afffff5"/>
        <w:spacing w:line="288" w:lineRule="auto"/>
        <w:ind w:firstLine="420"/>
      </w:pPr>
      <w:bookmarkStart w:id="51" w:name="OLE_LINK48"/>
      <w:r>
        <w:t>GB/T 3672.2</w:t>
      </w:r>
      <w:r>
        <w:rPr>
          <w:rFonts w:hint="eastAsia"/>
        </w:rPr>
        <w:t xml:space="preserve"> </w:t>
      </w:r>
      <w:bookmarkEnd w:id="51"/>
      <w:r>
        <w:rPr>
          <w:rFonts w:hint="eastAsia"/>
        </w:rPr>
        <w:t xml:space="preserve"> 橡胶制品的公差  第 2 部分：几何公差</w:t>
      </w:r>
    </w:p>
    <w:p w14:paraId="565CE292" w14:textId="77777777" w:rsidR="00893027" w:rsidRDefault="00494E24">
      <w:pPr>
        <w:pStyle w:val="afffff5"/>
        <w:spacing w:line="288" w:lineRule="auto"/>
        <w:ind w:firstLine="420"/>
      </w:pPr>
      <w:bookmarkStart w:id="52" w:name="OLE_LINK49"/>
      <w:r>
        <w:rPr>
          <w:rFonts w:hint="eastAsia"/>
        </w:rPr>
        <w:t>GB/T 4208—2017</w:t>
      </w:r>
      <w:bookmarkEnd w:id="52"/>
      <w:r>
        <w:rPr>
          <w:rFonts w:hint="eastAsia"/>
        </w:rPr>
        <w:t xml:space="preserve">  外壳防护等级（IP代码）</w:t>
      </w:r>
    </w:p>
    <w:p w14:paraId="446CCFA2" w14:textId="77777777" w:rsidR="00893027" w:rsidRDefault="00494E24">
      <w:pPr>
        <w:pStyle w:val="afffff5"/>
        <w:spacing w:line="288" w:lineRule="auto"/>
        <w:ind w:firstLine="420"/>
      </w:pPr>
      <w:bookmarkStart w:id="53" w:name="OLE_LINK50"/>
      <w:r>
        <w:t>GB/T 5719</w:t>
      </w:r>
      <w:bookmarkEnd w:id="53"/>
      <w:r>
        <w:rPr>
          <w:rFonts w:hint="eastAsia"/>
        </w:rPr>
        <w:t xml:space="preserve">  橡胶密封制品  词汇</w:t>
      </w:r>
    </w:p>
    <w:p w14:paraId="1D665677" w14:textId="77777777" w:rsidR="00893027" w:rsidRDefault="00494E24">
      <w:pPr>
        <w:pStyle w:val="afffff5"/>
        <w:spacing w:line="288" w:lineRule="auto"/>
        <w:ind w:firstLine="420"/>
      </w:pPr>
      <w:bookmarkStart w:id="54" w:name="OLE_LINK51"/>
      <w:r>
        <w:t>GB/T 5721</w:t>
      </w:r>
      <w:bookmarkEnd w:id="54"/>
      <w:r>
        <w:rPr>
          <w:rFonts w:hint="eastAsia"/>
        </w:rPr>
        <w:t xml:space="preserve">  橡胶密封制品标志、包装、运输、贮存的一般规定</w:t>
      </w:r>
    </w:p>
    <w:p w14:paraId="7A0FDA2F" w14:textId="77777777" w:rsidR="00893027" w:rsidRDefault="00494E24">
      <w:pPr>
        <w:pStyle w:val="afffff5"/>
        <w:spacing w:line="288" w:lineRule="auto"/>
        <w:ind w:firstLine="420"/>
      </w:pPr>
      <w:bookmarkStart w:id="55" w:name="OLE_LINK52"/>
      <w:r>
        <w:t>GB/T 9</w:t>
      </w:r>
      <w:r>
        <w:rPr>
          <w:rFonts w:hint="eastAsia"/>
        </w:rPr>
        <w:t>8</w:t>
      </w:r>
      <w:r>
        <w:t>81</w:t>
      </w:r>
      <w:bookmarkEnd w:id="55"/>
      <w:r>
        <w:rPr>
          <w:rFonts w:hint="eastAsia"/>
        </w:rPr>
        <w:t xml:space="preserve">  橡胶  术语</w:t>
      </w:r>
    </w:p>
    <w:p w14:paraId="4D323DCD" w14:textId="77777777" w:rsidR="00893027" w:rsidRDefault="00494E24">
      <w:pPr>
        <w:pStyle w:val="afffff5"/>
        <w:spacing w:line="288" w:lineRule="auto"/>
        <w:ind w:firstLine="420"/>
      </w:pPr>
      <w:bookmarkStart w:id="56" w:name="OLE_LINK53"/>
      <w:r>
        <w:t>GB/T 39560.4</w:t>
      </w:r>
      <w:r>
        <w:rPr>
          <w:rFonts w:hint="eastAsia"/>
        </w:rPr>
        <w:t xml:space="preserve">  电子电气产品中某些物质的测定  第 4 部分：CV-AAS、CV-AFS、ICP-OES和ICP-MS测定聚合物、金属和电子件中的汞</w:t>
      </w:r>
    </w:p>
    <w:p w14:paraId="1B79BDB6" w14:textId="77777777" w:rsidR="00893027" w:rsidRDefault="00494E24">
      <w:pPr>
        <w:pStyle w:val="afffff5"/>
        <w:spacing w:line="288" w:lineRule="auto"/>
        <w:ind w:firstLine="420"/>
      </w:pPr>
      <w:bookmarkStart w:id="57" w:name="OLE_LINK54"/>
      <w:bookmarkEnd w:id="56"/>
      <w:r>
        <w:t>GB/T 39560.5</w:t>
      </w:r>
      <w:r>
        <w:rPr>
          <w:rFonts w:hint="eastAsia"/>
        </w:rPr>
        <w:t xml:space="preserve"> </w:t>
      </w:r>
      <w:bookmarkEnd w:id="57"/>
      <w:r>
        <w:rPr>
          <w:rFonts w:hint="eastAsia"/>
        </w:rPr>
        <w:t xml:space="preserve"> 电子电气产品中某些物质的测定  第 5 部分：AAS、AFS、ICP-OES和ICP-MS法测定聚合物和电子件中镉、铅、</w:t>
      </w:r>
      <w:proofErr w:type="gramStart"/>
      <w:r>
        <w:rPr>
          <w:rFonts w:hint="eastAsia"/>
        </w:rPr>
        <w:t>铬以及</w:t>
      </w:r>
      <w:proofErr w:type="gramEnd"/>
      <w:r>
        <w:rPr>
          <w:rFonts w:hint="eastAsia"/>
        </w:rPr>
        <w:t>金属中镉、铅的含量</w:t>
      </w:r>
    </w:p>
    <w:p w14:paraId="286FB999" w14:textId="77777777" w:rsidR="00893027" w:rsidRDefault="00494E24">
      <w:pPr>
        <w:pStyle w:val="afffff5"/>
        <w:spacing w:line="288" w:lineRule="auto"/>
        <w:ind w:firstLine="420"/>
      </w:pPr>
      <w:bookmarkStart w:id="58" w:name="OLE_LINK55"/>
      <w:r>
        <w:t>GB/T 39560.</w:t>
      </w:r>
      <w:r>
        <w:rPr>
          <w:rFonts w:hint="eastAsia"/>
        </w:rPr>
        <w:t xml:space="preserve">6 </w:t>
      </w:r>
      <w:bookmarkEnd w:id="58"/>
      <w:r>
        <w:rPr>
          <w:rFonts w:hint="eastAsia"/>
        </w:rPr>
        <w:t xml:space="preserve"> 电子电气产品中某些物质的测定  第 6 部：气相色谱-质谱仪（GC-MS）测定聚合物中的多溴联苯和多溴二苯醚</w:t>
      </w:r>
    </w:p>
    <w:p w14:paraId="612FEB30" w14:textId="77777777" w:rsidR="00893027" w:rsidRDefault="00494E24">
      <w:pPr>
        <w:pStyle w:val="afffff5"/>
        <w:spacing w:line="288" w:lineRule="auto"/>
        <w:ind w:firstLine="420"/>
      </w:pPr>
      <w:bookmarkStart w:id="59" w:name="OLE_LINK56"/>
      <w:r>
        <w:t>GB/T 39560.</w:t>
      </w:r>
      <w:r>
        <w:rPr>
          <w:rFonts w:hint="eastAsia"/>
        </w:rPr>
        <w:t xml:space="preserve">8 </w:t>
      </w:r>
      <w:bookmarkEnd w:id="59"/>
      <w:r>
        <w:rPr>
          <w:rFonts w:hint="eastAsia"/>
        </w:rPr>
        <w:t xml:space="preserve"> 电子电气产品中某些物质的测定  第 8 部分：气相色谱-质谱法（GC-MS）与配有热裂解/热脱附的气相色谱-质谱法  （</w:t>
      </w:r>
      <w:proofErr w:type="spellStart"/>
      <w:r>
        <w:rPr>
          <w:rFonts w:hint="eastAsia"/>
        </w:rPr>
        <w:t>Py</w:t>
      </w:r>
      <w:proofErr w:type="spellEnd"/>
      <w:r>
        <w:rPr>
          <w:rFonts w:hint="eastAsia"/>
        </w:rPr>
        <w:t>/TD-GC-MS）测定聚合物中的邻苯二甲酸酯</w:t>
      </w:r>
    </w:p>
    <w:p w14:paraId="065E6AA8" w14:textId="77777777" w:rsidR="00893027" w:rsidRDefault="00494E24">
      <w:pPr>
        <w:pStyle w:val="affc"/>
        <w:spacing w:before="240" w:after="240"/>
      </w:pPr>
      <w:bookmarkStart w:id="60" w:name="_Toc180152110"/>
      <w:bookmarkStart w:id="61" w:name="_Toc97192966"/>
      <w:bookmarkStart w:id="62" w:name="_Toc180242461"/>
      <w:r>
        <w:rPr>
          <w:rFonts w:hint="eastAsia"/>
          <w:szCs w:val="21"/>
        </w:rPr>
        <w:t>术语和定义</w:t>
      </w:r>
      <w:bookmarkEnd w:id="60"/>
      <w:bookmarkEnd w:id="61"/>
      <w:bookmarkEnd w:id="62"/>
    </w:p>
    <w:bookmarkStart w:id="63" w:name="_Toc26986532" w:displacedByCustomXml="next"/>
    <w:bookmarkEnd w:id="63" w:displacedByCustomXml="next"/>
    <w:bookmarkStart w:id="64" w:name="OLE_LINK31" w:displacedByCustomXml="next"/>
    <w:bookmarkStart w:id="65" w:name="OLE_LINK30" w:displacedByCustomXml="next"/>
    <w:sdt>
      <w:sdtPr>
        <w:id w:val="-1909835108"/>
        <w:placeholder>
          <w:docPart w:val="CB1D5BD3453F460D9C654EEA293953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End w:id="65" w:displacedByCustomXml="prev"/>
        <w:bookmarkEnd w:id="64" w:displacedByCustomXml="prev"/>
        <w:p w14:paraId="6F2E56D1" w14:textId="77777777" w:rsidR="00893027" w:rsidRDefault="00B57681">
          <w:pPr>
            <w:pStyle w:val="afffff5"/>
            <w:ind w:firstLine="420"/>
          </w:pPr>
          <w:r>
            <w:rPr>
              <w:rFonts w:hint="eastAsia"/>
            </w:rPr>
            <w:t>GB/T 5719、GB/T 9881 界定的术语和定义适用于本文件。</w:t>
          </w:r>
        </w:p>
      </w:sdtContent>
    </w:sdt>
    <w:p w14:paraId="5FC57B12" w14:textId="77777777" w:rsidR="00893027" w:rsidRDefault="00494E24">
      <w:pPr>
        <w:pStyle w:val="affc"/>
        <w:spacing w:before="240" w:after="240"/>
      </w:pPr>
      <w:bookmarkStart w:id="66" w:name="_Toc180242462"/>
      <w:r>
        <w:t>产品分类</w:t>
      </w:r>
      <w:bookmarkEnd w:id="66"/>
    </w:p>
    <w:p w14:paraId="360F5827" w14:textId="77777777" w:rsidR="00893027" w:rsidRDefault="00494E24">
      <w:pPr>
        <w:pStyle w:val="afffff5"/>
        <w:spacing w:line="288" w:lineRule="auto"/>
        <w:ind w:firstLine="420"/>
      </w:pPr>
      <w:r>
        <w:rPr>
          <w:rFonts w:hint="eastAsia"/>
        </w:rPr>
        <w:t>根据使用功能的不同，密封件可分为：</w:t>
      </w:r>
    </w:p>
    <w:p w14:paraId="05B59841" w14:textId="77777777" w:rsidR="00893027" w:rsidRDefault="00494E24">
      <w:pPr>
        <w:pStyle w:val="af5"/>
        <w:spacing w:line="288" w:lineRule="auto"/>
      </w:pPr>
      <w:r>
        <w:rPr>
          <w:rFonts w:hint="eastAsia"/>
        </w:rPr>
        <w:t>堵头：用来紧固电缆线，保证电缆线端的防水功能；</w:t>
      </w:r>
    </w:p>
    <w:p w14:paraId="229E9F0D" w14:textId="77777777" w:rsidR="00893027" w:rsidRDefault="00494E24">
      <w:pPr>
        <w:pStyle w:val="af5"/>
        <w:spacing w:line="288" w:lineRule="auto"/>
      </w:pPr>
      <w:r>
        <w:rPr>
          <w:rFonts w:hint="eastAsia"/>
        </w:rPr>
        <w:lastRenderedPageBreak/>
        <w:t>密封圈：用来保证塑料与塑料、塑料与金属、金属与金属等之间的配合缝隙处的防水功能；</w:t>
      </w:r>
    </w:p>
    <w:p w14:paraId="3A487A5C" w14:textId="77777777" w:rsidR="00893027" w:rsidRDefault="00494E24">
      <w:pPr>
        <w:pStyle w:val="af5"/>
        <w:spacing w:line="288" w:lineRule="auto"/>
      </w:pPr>
      <w:r>
        <w:rPr>
          <w:rFonts w:hint="eastAsia"/>
        </w:rPr>
        <w:t>其它功能件：</w:t>
      </w:r>
      <w:proofErr w:type="gramStart"/>
      <w:r>
        <w:rPr>
          <w:rFonts w:hint="eastAsia"/>
        </w:rPr>
        <w:t>透气膜堵头等</w:t>
      </w:r>
      <w:proofErr w:type="gramEnd"/>
      <w:r>
        <w:rPr>
          <w:rFonts w:hint="eastAsia"/>
        </w:rPr>
        <w:t>辅助固定的零件；</w:t>
      </w:r>
    </w:p>
    <w:p w14:paraId="098ADD96" w14:textId="77777777" w:rsidR="00893027" w:rsidRDefault="00494E24">
      <w:pPr>
        <w:pStyle w:val="af5"/>
        <w:spacing w:line="288" w:lineRule="auto"/>
      </w:pPr>
      <w:r>
        <w:rPr>
          <w:rFonts w:hint="eastAsia"/>
        </w:rPr>
        <w:t>防尘堵头：用来保证连接器插口端的防尘功能。</w:t>
      </w:r>
    </w:p>
    <w:p w14:paraId="2F6385E1" w14:textId="77777777" w:rsidR="00893027" w:rsidRDefault="00494E24">
      <w:pPr>
        <w:pStyle w:val="affc"/>
        <w:spacing w:before="240" w:after="240"/>
      </w:pPr>
      <w:bookmarkStart w:id="67" w:name="_Toc180242463"/>
      <w:r>
        <w:t>技术要求</w:t>
      </w:r>
      <w:bookmarkEnd w:id="67"/>
    </w:p>
    <w:p w14:paraId="1813E008" w14:textId="77777777" w:rsidR="00893027" w:rsidRDefault="00494E24">
      <w:pPr>
        <w:pStyle w:val="affd"/>
        <w:spacing w:before="120" w:after="120"/>
      </w:pPr>
      <w:r>
        <w:t>外观质量</w:t>
      </w:r>
    </w:p>
    <w:p w14:paraId="4D865DD6" w14:textId="77777777" w:rsidR="00893027" w:rsidRDefault="00494E24">
      <w:pPr>
        <w:pStyle w:val="afffffffff1"/>
        <w:spacing w:line="288" w:lineRule="auto"/>
      </w:pPr>
      <w:r>
        <w:rPr>
          <w:rFonts w:hint="eastAsia"/>
        </w:rPr>
        <w:t>密封件表面不应有麻点、污垢或其他杂物粘附。</w:t>
      </w:r>
    </w:p>
    <w:p w14:paraId="36CAA6CC" w14:textId="77777777" w:rsidR="00893027" w:rsidRDefault="00494E24">
      <w:pPr>
        <w:pStyle w:val="afffffffff1"/>
        <w:spacing w:line="288" w:lineRule="auto"/>
      </w:pPr>
      <w:r>
        <w:rPr>
          <w:rFonts w:hint="eastAsia"/>
        </w:rPr>
        <w:t>密封件表面不应有刮伤、缺料、色差现象。</w:t>
      </w:r>
    </w:p>
    <w:p w14:paraId="176DA199" w14:textId="77777777" w:rsidR="00893027" w:rsidRDefault="00494E24">
      <w:pPr>
        <w:pStyle w:val="afffffffff1"/>
        <w:spacing w:line="288" w:lineRule="auto"/>
      </w:pPr>
      <w:r>
        <w:rPr>
          <w:rFonts w:hint="eastAsia"/>
        </w:rPr>
        <w:t>密封件不应有开裂、毛边超标的不良现象。</w:t>
      </w:r>
    </w:p>
    <w:p w14:paraId="63DD3AFA" w14:textId="77777777" w:rsidR="00893027" w:rsidRDefault="00494E24">
      <w:pPr>
        <w:pStyle w:val="afffffffff1"/>
        <w:spacing w:line="288" w:lineRule="auto"/>
      </w:pPr>
      <w:r>
        <w:rPr>
          <w:rFonts w:hint="eastAsia"/>
        </w:rPr>
        <w:t>密封件浸泡在温水中不应有任何化学剂类、油类物质出现。</w:t>
      </w:r>
    </w:p>
    <w:p w14:paraId="392C8534" w14:textId="77777777" w:rsidR="00893027" w:rsidRDefault="00494E24">
      <w:pPr>
        <w:pStyle w:val="affd"/>
        <w:spacing w:before="120" w:after="120"/>
      </w:pPr>
      <w:r>
        <w:rPr>
          <w:rFonts w:hint="eastAsia"/>
        </w:rPr>
        <w:t>尺寸偏差</w:t>
      </w:r>
    </w:p>
    <w:p w14:paraId="7BFEE372" w14:textId="77777777" w:rsidR="00893027" w:rsidRDefault="00494E24">
      <w:pPr>
        <w:pStyle w:val="affe"/>
        <w:spacing w:before="120" w:after="120"/>
      </w:pPr>
      <w:r>
        <w:t>截面尺寸公差</w:t>
      </w:r>
    </w:p>
    <w:p w14:paraId="7C687828" w14:textId="77777777" w:rsidR="00893027" w:rsidRDefault="00494E24">
      <w:pPr>
        <w:pStyle w:val="afffff5"/>
        <w:spacing w:line="288" w:lineRule="auto"/>
        <w:ind w:firstLine="420"/>
      </w:pPr>
      <w:r>
        <w:rPr>
          <w:rFonts w:hint="eastAsia"/>
        </w:rPr>
        <w:t>密封件截面尺寸公差应符合 GB/T 3672.1—2002 中表 2 的规定，其中装配尺寸应符合 E1 级的规定，非装配尺寸应符合 E2 级的规定。</w:t>
      </w:r>
    </w:p>
    <w:p w14:paraId="4ED69E87" w14:textId="77777777" w:rsidR="00893027" w:rsidRDefault="00494E24">
      <w:pPr>
        <w:pStyle w:val="affe"/>
        <w:spacing w:before="120" w:after="120"/>
      </w:pPr>
      <w:r>
        <w:t>几何公差</w:t>
      </w:r>
    </w:p>
    <w:p w14:paraId="1A8C6E99" w14:textId="77777777" w:rsidR="00893027" w:rsidRDefault="00494E24">
      <w:pPr>
        <w:pStyle w:val="afffff5"/>
        <w:spacing w:line="288" w:lineRule="auto"/>
        <w:ind w:firstLine="420"/>
      </w:pPr>
      <w:r>
        <w:rPr>
          <w:rFonts w:hint="eastAsia"/>
        </w:rPr>
        <w:t xml:space="preserve">密封件几何公差应符合 </w:t>
      </w:r>
      <w:bookmarkStart w:id="68" w:name="OLE_LINK33"/>
      <w:r>
        <w:rPr>
          <w:rFonts w:hint="eastAsia"/>
        </w:rPr>
        <w:t>GB/T 3672.2</w:t>
      </w:r>
      <w:bookmarkEnd w:id="68"/>
      <w:r>
        <w:rPr>
          <w:rFonts w:hint="eastAsia"/>
        </w:rPr>
        <w:t xml:space="preserve"> 的规定。</w:t>
      </w:r>
    </w:p>
    <w:p w14:paraId="187B96FC" w14:textId="77777777" w:rsidR="00893027" w:rsidRDefault="00494E24">
      <w:pPr>
        <w:pStyle w:val="affd"/>
        <w:spacing w:before="120" w:after="120"/>
      </w:pPr>
      <w:r>
        <w:rPr>
          <w:rFonts w:hint="eastAsia"/>
        </w:rPr>
        <w:t>物理性能</w:t>
      </w:r>
    </w:p>
    <w:p w14:paraId="585C0C40" w14:textId="77777777" w:rsidR="00893027" w:rsidRDefault="00494E24">
      <w:pPr>
        <w:pStyle w:val="afffff5"/>
        <w:spacing w:line="288" w:lineRule="auto"/>
        <w:ind w:firstLine="420"/>
      </w:pPr>
      <w:r>
        <w:rPr>
          <w:rFonts w:hint="eastAsia"/>
        </w:rPr>
        <w:t>密封件物理性能应符合表 1 的规定。</w:t>
      </w:r>
    </w:p>
    <w:p w14:paraId="5E4ED0C2" w14:textId="77777777" w:rsidR="00893027" w:rsidRDefault="00494E24">
      <w:pPr>
        <w:pStyle w:val="aff2"/>
        <w:spacing w:before="120" w:after="120"/>
      </w:pPr>
      <w:r>
        <w:rPr>
          <w:rFonts w:hint="eastAsia"/>
        </w:rPr>
        <w:t>物理性能</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4"/>
        <w:gridCol w:w="2345"/>
        <w:gridCol w:w="4685"/>
      </w:tblGrid>
      <w:tr w:rsidR="00893027" w14:paraId="7D818EFB" w14:textId="77777777">
        <w:trPr>
          <w:tblHeader/>
          <w:jc w:val="center"/>
        </w:trPr>
        <w:tc>
          <w:tcPr>
            <w:tcW w:w="4689" w:type="dxa"/>
            <w:gridSpan w:val="2"/>
            <w:tcBorders>
              <w:top w:val="single" w:sz="8" w:space="0" w:color="auto"/>
              <w:bottom w:val="single" w:sz="8" w:space="0" w:color="auto"/>
            </w:tcBorders>
            <w:shd w:val="clear" w:color="auto" w:fill="auto"/>
            <w:vAlign w:val="center"/>
          </w:tcPr>
          <w:p w14:paraId="10AB96B2" w14:textId="77777777" w:rsidR="00893027" w:rsidRDefault="00494E24">
            <w:pPr>
              <w:pStyle w:val="afffffffff9"/>
            </w:pPr>
            <w:r>
              <w:rPr>
                <w:rFonts w:hint="eastAsia"/>
              </w:rPr>
              <w:t>项目</w:t>
            </w:r>
          </w:p>
        </w:tc>
        <w:tc>
          <w:tcPr>
            <w:tcW w:w="4685" w:type="dxa"/>
            <w:tcBorders>
              <w:top w:val="single" w:sz="8" w:space="0" w:color="auto"/>
              <w:bottom w:val="single" w:sz="8" w:space="0" w:color="auto"/>
            </w:tcBorders>
            <w:shd w:val="clear" w:color="auto" w:fill="auto"/>
            <w:vAlign w:val="center"/>
          </w:tcPr>
          <w:p w14:paraId="21C0D394" w14:textId="77777777" w:rsidR="00893027" w:rsidRDefault="00494E24">
            <w:pPr>
              <w:pStyle w:val="afffffffff9"/>
            </w:pPr>
            <w:r>
              <w:rPr>
                <w:rFonts w:hint="eastAsia"/>
              </w:rPr>
              <w:t>要求</w:t>
            </w:r>
          </w:p>
        </w:tc>
      </w:tr>
      <w:tr w:rsidR="00893027" w14:paraId="58138722" w14:textId="77777777">
        <w:trPr>
          <w:jc w:val="center"/>
        </w:trPr>
        <w:tc>
          <w:tcPr>
            <w:tcW w:w="4689" w:type="dxa"/>
            <w:gridSpan w:val="2"/>
            <w:tcBorders>
              <w:top w:val="single" w:sz="8" w:space="0" w:color="auto"/>
            </w:tcBorders>
            <w:shd w:val="clear" w:color="auto" w:fill="auto"/>
            <w:vAlign w:val="center"/>
          </w:tcPr>
          <w:p w14:paraId="6E57388E" w14:textId="77777777" w:rsidR="00893027" w:rsidRDefault="00494E24">
            <w:pPr>
              <w:pStyle w:val="afffffffff9"/>
            </w:pPr>
            <w:r>
              <w:rPr>
                <w:rFonts w:hint="eastAsia"/>
              </w:rPr>
              <w:t>硬度（</w:t>
            </w:r>
            <w:r>
              <w:t>Shore A</w:t>
            </w:r>
            <w:r>
              <w:rPr>
                <w:rFonts w:hint="eastAsia"/>
              </w:rPr>
              <w:t>）</w:t>
            </w:r>
          </w:p>
        </w:tc>
        <w:tc>
          <w:tcPr>
            <w:tcW w:w="4685" w:type="dxa"/>
            <w:tcBorders>
              <w:top w:val="single" w:sz="8" w:space="0" w:color="auto"/>
            </w:tcBorders>
            <w:shd w:val="clear" w:color="auto" w:fill="auto"/>
            <w:vAlign w:val="center"/>
          </w:tcPr>
          <w:p w14:paraId="232185B7" w14:textId="77777777" w:rsidR="00893027" w:rsidRDefault="00494E24">
            <w:pPr>
              <w:pStyle w:val="afffffffff9"/>
            </w:pPr>
            <w:r>
              <w:rPr>
                <w:rFonts w:hint="eastAsia"/>
              </w:rPr>
              <w:t>符合技术文件要求</w:t>
            </w:r>
          </w:p>
        </w:tc>
      </w:tr>
      <w:tr w:rsidR="00893027" w14:paraId="24F99468" w14:textId="77777777">
        <w:trPr>
          <w:jc w:val="center"/>
        </w:trPr>
        <w:tc>
          <w:tcPr>
            <w:tcW w:w="4689" w:type="dxa"/>
            <w:gridSpan w:val="2"/>
            <w:shd w:val="clear" w:color="auto" w:fill="auto"/>
            <w:vAlign w:val="center"/>
          </w:tcPr>
          <w:p w14:paraId="00341266" w14:textId="77777777" w:rsidR="00893027" w:rsidRDefault="00494E24">
            <w:pPr>
              <w:pStyle w:val="afffffffff9"/>
            </w:pPr>
            <w:bookmarkStart w:id="69" w:name="OLE_LINK13"/>
            <w:bookmarkStart w:id="70" w:name="OLE_LINK14"/>
            <w:r>
              <w:rPr>
                <w:rFonts w:hint="eastAsia"/>
              </w:rPr>
              <w:t>拉伸</w:t>
            </w:r>
            <w:bookmarkEnd w:id="69"/>
            <w:bookmarkEnd w:id="70"/>
            <w:r>
              <w:rPr>
                <w:rFonts w:hint="eastAsia"/>
              </w:rPr>
              <w:t>强度/MPa</w:t>
            </w:r>
          </w:p>
        </w:tc>
        <w:tc>
          <w:tcPr>
            <w:tcW w:w="4685" w:type="dxa"/>
            <w:shd w:val="clear" w:color="auto" w:fill="auto"/>
            <w:vAlign w:val="center"/>
          </w:tcPr>
          <w:p w14:paraId="68B28DDF" w14:textId="77777777" w:rsidR="00893027" w:rsidRDefault="00494E24">
            <w:pPr>
              <w:pStyle w:val="afffffffff9"/>
            </w:pPr>
            <w:r>
              <w:rPr>
                <w:rFonts w:hint="eastAsia"/>
              </w:rPr>
              <w:t>6.8～11</w:t>
            </w:r>
          </w:p>
        </w:tc>
      </w:tr>
      <w:tr w:rsidR="00893027" w14:paraId="0E4024AD" w14:textId="77777777">
        <w:trPr>
          <w:jc w:val="center"/>
        </w:trPr>
        <w:tc>
          <w:tcPr>
            <w:tcW w:w="2344" w:type="dxa"/>
            <w:vMerge w:val="restart"/>
            <w:shd w:val="clear" w:color="auto" w:fill="auto"/>
            <w:vAlign w:val="center"/>
          </w:tcPr>
          <w:p w14:paraId="15BF2D54" w14:textId="77777777" w:rsidR="00893027" w:rsidRDefault="00494E24">
            <w:pPr>
              <w:pStyle w:val="afffffffff9"/>
            </w:pPr>
            <w:r>
              <w:rPr>
                <w:rFonts w:hint="eastAsia"/>
              </w:rPr>
              <w:t>断裂伸长率/％</w:t>
            </w:r>
          </w:p>
        </w:tc>
        <w:tc>
          <w:tcPr>
            <w:tcW w:w="2345" w:type="dxa"/>
            <w:shd w:val="clear" w:color="auto" w:fill="auto"/>
            <w:vAlign w:val="center"/>
          </w:tcPr>
          <w:p w14:paraId="623AB74C" w14:textId="77777777" w:rsidR="00893027" w:rsidRDefault="00494E24">
            <w:pPr>
              <w:pStyle w:val="afffffffff9"/>
            </w:pPr>
            <w:r>
              <w:rPr>
                <w:rFonts w:hint="eastAsia"/>
              </w:rPr>
              <w:t>密封圈</w:t>
            </w:r>
          </w:p>
        </w:tc>
        <w:tc>
          <w:tcPr>
            <w:tcW w:w="4685" w:type="dxa"/>
            <w:shd w:val="clear" w:color="auto" w:fill="auto"/>
            <w:vAlign w:val="center"/>
          </w:tcPr>
          <w:p w14:paraId="0196B8E7" w14:textId="77777777" w:rsidR="00893027" w:rsidRDefault="00494E24">
            <w:pPr>
              <w:pStyle w:val="afffffffff9"/>
            </w:pPr>
            <w:bookmarkStart w:id="71" w:name="OLE_LINK11"/>
            <w:bookmarkStart w:id="72" w:name="OLE_LINK10"/>
            <w:r>
              <w:rPr>
                <w:rFonts w:hint="eastAsia"/>
              </w:rPr>
              <w:t>300～450</w:t>
            </w:r>
            <w:bookmarkEnd w:id="71"/>
            <w:bookmarkEnd w:id="72"/>
          </w:p>
        </w:tc>
      </w:tr>
      <w:tr w:rsidR="00893027" w14:paraId="681FCB30" w14:textId="77777777">
        <w:trPr>
          <w:jc w:val="center"/>
        </w:trPr>
        <w:tc>
          <w:tcPr>
            <w:tcW w:w="2344" w:type="dxa"/>
            <w:vMerge/>
            <w:shd w:val="clear" w:color="auto" w:fill="auto"/>
            <w:vAlign w:val="center"/>
          </w:tcPr>
          <w:p w14:paraId="4DCBC183" w14:textId="77777777" w:rsidR="00893027" w:rsidRDefault="00893027">
            <w:pPr>
              <w:pStyle w:val="afffffffff9"/>
            </w:pPr>
          </w:p>
        </w:tc>
        <w:tc>
          <w:tcPr>
            <w:tcW w:w="2345" w:type="dxa"/>
            <w:shd w:val="clear" w:color="auto" w:fill="auto"/>
            <w:vAlign w:val="center"/>
          </w:tcPr>
          <w:p w14:paraId="1CCB9A91" w14:textId="77777777" w:rsidR="00893027" w:rsidRDefault="00494E24">
            <w:pPr>
              <w:pStyle w:val="afffffffff9"/>
            </w:pPr>
            <w:r>
              <w:rPr>
                <w:rFonts w:hint="eastAsia"/>
              </w:rPr>
              <w:t>堵头</w:t>
            </w:r>
          </w:p>
        </w:tc>
        <w:tc>
          <w:tcPr>
            <w:tcW w:w="4685" w:type="dxa"/>
            <w:shd w:val="clear" w:color="auto" w:fill="auto"/>
            <w:vAlign w:val="center"/>
          </w:tcPr>
          <w:p w14:paraId="49F571E9" w14:textId="77777777" w:rsidR="00893027" w:rsidRDefault="00494E24">
            <w:pPr>
              <w:pStyle w:val="afffffffff9"/>
            </w:pPr>
            <w:r>
              <w:rPr>
                <w:rFonts w:hint="eastAsia"/>
              </w:rPr>
              <w:t>300</w:t>
            </w:r>
            <w:bookmarkStart w:id="73" w:name="OLE_LINK12"/>
            <w:r>
              <w:rPr>
                <w:rFonts w:hint="eastAsia"/>
              </w:rPr>
              <w:t>～</w:t>
            </w:r>
            <w:bookmarkEnd w:id="73"/>
            <w:r>
              <w:rPr>
                <w:rFonts w:hint="eastAsia"/>
              </w:rPr>
              <w:t>600</w:t>
            </w:r>
          </w:p>
        </w:tc>
      </w:tr>
      <w:tr w:rsidR="00893027" w14:paraId="1E9EE1FE" w14:textId="77777777">
        <w:trPr>
          <w:jc w:val="center"/>
        </w:trPr>
        <w:tc>
          <w:tcPr>
            <w:tcW w:w="4689" w:type="dxa"/>
            <w:gridSpan w:val="2"/>
            <w:shd w:val="clear" w:color="auto" w:fill="auto"/>
            <w:vAlign w:val="center"/>
          </w:tcPr>
          <w:p w14:paraId="26C2DE95" w14:textId="77777777" w:rsidR="00893027" w:rsidRDefault="00494E24">
            <w:pPr>
              <w:pStyle w:val="afffffffff9"/>
            </w:pPr>
            <w:r>
              <w:rPr>
                <w:rFonts w:hint="eastAsia"/>
              </w:rPr>
              <w:t>撕裂强度/（KN/m）</w:t>
            </w:r>
          </w:p>
        </w:tc>
        <w:tc>
          <w:tcPr>
            <w:tcW w:w="4685" w:type="dxa"/>
            <w:shd w:val="clear" w:color="auto" w:fill="auto"/>
            <w:vAlign w:val="center"/>
          </w:tcPr>
          <w:p w14:paraId="1CE1D46C" w14:textId="77777777" w:rsidR="00893027" w:rsidRDefault="00494E24">
            <w:pPr>
              <w:pStyle w:val="afffffffff9"/>
            </w:pPr>
            <w:r>
              <w:rPr>
                <w:rFonts w:hint="eastAsia"/>
              </w:rPr>
              <w:t>21～45</w:t>
            </w:r>
          </w:p>
        </w:tc>
      </w:tr>
    </w:tbl>
    <w:p w14:paraId="50508DF0" w14:textId="77777777" w:rsidR="00893027" w:rsidRDefault="00494E24">
      <w:pPr>
        <w:pStyle w:val="affd"/>
        <w:spacing w:before="120" w:after="120"/>
      </w:pPr>
      <w:r>
        <w:rPr>
          <w:rFonts w:hint="eastAsia"/>
        </w:rPr>
        <w:t>抗老化性</w:t>
      </w:r>
    </w:p>
    <w:p w14:paraId="3D6200A9" w14:textId="77777777" w:rsidR="00893027" w:rsidRDefault="00494E24">
      <w:pPr>
        <w:pStyle w:val="afffff5"/>
        <w:spacing w:line="288" w:lineRule="auto"/>
        <w:ind w:firstLine="420"/>
      </w:pPr>
      <w:r>
        <w:rPr>
          <w:rFonts w:hint="eastAsia"/>
        </w:rPr>
        <w:t>经 6.4 加速老化试验后，密封件不应发生退化。</w:t>
      </w:r>
    </w:p>
    <w:p w14:paraId="73C03061" w14:textId="77777777" w:rsidR="00893027" w:rsidRDefault="00494E24">
      <w:pPr>
        <w:pStyle w:val="affd"/>
        <w:spacing w:before="120" w:after="120"/>
      </w:pPr>
      <w:r>
        <w:t>限用物质</w:t>
      </w:r>
    </w:p>
    <w:p w14:paraId="2F0CE30A" w14:textId="77777777" w:rsidR="00893027" w:rsidRDefault="00494E24">
      <w:pPr>
        <w:pStyle w:val="afffff5"/>
        <w:spacing w:line="288" w:lineRule="auto"/>
        <w:ind w:firstLine="420"/>
      </w:pPr>
      <w:r>
        <w:rPr>
          <w:rFonts w:hint="eastAsia"/>
        </w:rPr>
        <w:t xml:space="preserve">密封件限用物质要求应符合表 </w:t>
      </w:r>
      <w:r w:rsidR="00541634">
        <w:rPr>
          <w:rFonts w:hint="eastAsia"/>
        </w:rPr>
        <w:t>2</w:t>
      </w:r>
      <w:r>
        <w:rPr>
          <w:rFonts w:hint="eastAsia"/>
        </w:rPr>
        <w:t xml:space="preserve"> 的规定。</w:t>
      </w:r>
    </w:p>
    <w:p w14:paraId="1C6EBC65" w14:textId="77777777" w:rsidR="00893027" w:rsidRDefault="00494E24">
      <w:pPr>
        <w:pStyle w:val="aff2"/>
        <w:spacing w:before="120" w:after="120"/>
      </w:pPr>
      <w:r>
        <w:rPr>
          <w:rFonts w:hint="eastAsia"/>
        </w:rPr>
        <w:t>硅胶密封件限用物质要求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2"/>
        <w:gridCol w:w="4682"/>
      </w:tblGrid>
      <w:tr w:rsidR="00893027" w14:paraId="030CDFA0" w14:textId="77777777">
        <w:trPr>
          <w:tblHeader/>
          <w:jc w:val="center"/>
        </w:trPr>
        <w:tc>
          <w:tcPr>
            <w:tcW w:w="4692" w:type="dxa"/>
            <w:tcBorders>
              <w:top w:val="single" w:sz="8" w:space="0" w:color="auto"/>
              <w:bottom w:val="single" w:sz="8" w:space="0" w:color="auto"/>
            </w:tcBorders>
            <w:shd w:val="clear" w:color="auto" w:fill="auto"/>
            <w:vAlign w:val="center"/>
          </w:tcPr>
          <w:p w14:paraId="5F3E2649" w14:textId="77777777" w:rsidR="00893027" w:rsidRDefault="00494E24">
            <w:pPr>
              <w:pStyle w:val="afffffffff9"/>
            </w:pPr>
            <w:bookmarkStart w:id="74" w:name="_Hlk180158808"/>
            <w:r>
              <w:rPr>
                <w:rFonts w:hint="eastAsia"/>
              </w:rPr>
              <w:t>项目</w:t>
            </w:r>
          </w:p>
        </w:tc>
        <w:tc>
          <w:tcPr>
            <w:tcW w:w="4682" w:type="dxa"/>
            <w:tcBorders>
              <w:top w:val="single" w:sz="8" w:space="0" w:color="auto"/>
              <w:bottom w:val="single" w:sz="8" w:space="0" w:color="auto"/>
            </w:tcBorders>
            <w:shd w:val="clear" w:color="auto" w:fill="auto"/>
            <w:vAlign w:val="center"/>
          </w:tcPr>
          <w:p w14:paraId="6E4FB62D" w14:textId="77777777" w:rsidR="00893027" w:rsidRDefault="00494E24">
            <w:pPr>
              <w:pStyle w:val="afffffffff9"/>
            </w:pPr>
            <w:r>
              <w:rPr>
                <w:rFonts w:hint="eastAsia"/>
              </w:rPr>
              <w:t>要求</w:t>
            </w:r>
          </w:p>
        </w:tc>
      </w:tr>
      <w:tr w:rsidR="00893027" w14:paraId="5D2BA1AB" w14:textId="77777777">
        <w:trPr>
          <w:jc w:val="center"/>
        </w:trPr>
        <w:tc>
          <w:tcPr>
            <w:tcW w:w="4692" w:type="dxa"/>
            <w:tcBorders>
              <w:top w:val="single" w:sz="8" w:space="0" w:color="auto"/>
            </w:tcBorders>
            <w:shd w:val="clear" w:color="auto" w:fill="auto"/>
            <w:vAlign w:val="center"/>
          </w:tcPr>
          <w:p w14:paraId="1FEBB998" w14:textId="77777777" w:rsidR="00893027" w:rsidRDefault="00494E24">
            <w:pPr>
              <w:pStyle w:val="afffffffff9"/>
            </w:pPr>
            <w:r>
              <w:rPr>
                <w:rFonts w:hint="eastAsia"/>
              </w:rPr>
              <w:t>镉（Cd）</w:t>
            </w:r>
          </w:p>
        </w:tc>
        <w:tc>
          <w:tcPr>
            <w:tcW w:w="4682" w:type="dxa"/>
            <w:tcBorders>
              <w:top w:val="single" w:sz="8" w:space="0" w:color="auto"/>
            </w:tcBorders>
            <w:shd w:val="clear" w:color="auto" w:fill="auto"/>
            <w:vAlign w:val="center"/>
          </w:tcPr>
          <w:p w14:paraId="313BC61A" w14:textId="77777777" w:rsidR="00893027" w:rsidRDefault="00494E24">
            <w:pPr>
              <w:pStyle w:val="afffffffff9"/>
            </w:pPr>
            <w:r>
              <w:rPr>
                <w:rFonts w:hint="eastAsia"/>
              </w:rPr>
              <w:t>＜100 ppm</w:t>
            </w:r>
          </w:p>
        </w:tc>
      </w:tr>
      <w:tr w:rsidR="00893027" w14:paraId="075F16C0" w14:textId="77777777">
        <w:trPr>
          <w:jc w:val="center"/>
        </w:trPr>
        <w:tc>
          <w:tcPr>
            <w:tcW w:w="4692" w:type="dxa"/>
            <w:shd w:val="clear" w:color="auto" w:fill="auto"/>
            <w:vAlign w:val="center"/>
          </w:tcPr>
          <w:p w14:paraId="6DE60F3C" w14:textId="77777777" w:rsidR="00893027" w:rsidRDefault="00494E24">
            <w:pPr>
              <w:pStyle w:val="afffffffff9"/>
            </w:pPr>
            <w:bookmarkStart w:id="75" w:name="OLE_LINK2"/>
            <w:bookmarkStart w:id="76" w:name="OLE_LINK3"/>
            <w:r>
              <w:rPr>
                <w:rFonts w:hint="eastAsia"/>
              </w:rPr>
              <w:t>铅（Pb）</w:t>
            </w:r>
            <w:bookmarkEnd w:id="75"/>
            <w:bookmarkEnd w:id="76"/>
          </w:p>
        </w:tc>
        <w:tc>
          <w:tcPr>
            <w:tcW w:w="4682" w:type="dxa"/>
            <w:shd w:val="clear" w:color="auto" w:fill="auto"/>
            <w:vAlign w:val="center"/>
          </w:tcPr>
          <w:p w14:paraId="2DE36324" w14:textId="77777777" w:rsidR="00893027" w:rsidRDefault="00494E24">
            <w:pPr>
              <w:pStyle w:val="afffffffff9"/>
            </w:pPr>
            <w:r>
              <w:rPr>
                <w:rFonts w:hint="eastAsia"/>
              </w:rPr>
              <w:t>＜1 000 ppm</w:t>
            </w:r>
          </w:p>
        </w:tc>
      </w:tr>
      <w:tr w:rsidR="00893027" w14:paraId="75D78CD6" w14:textId="77777777">
        <w:trPr>
          <w:jc w:val="center"/>
        </w:trPr>
        <w:tc>
          <w:tcPr>
            <w:tcW w:w="4692" w:type="dxa"/>
            <w:shd w:val="clear" w:color="auto" w:fill="auto"/>
            <w:vAlign w:val="center"/>
          </w:tcPr>
          <w:p w14:paraId="65F87FD7" w14:textId="77777777" w:rsidR="00893027" w:rsidRDefault="00494E24">
            <w:pPr>
              <w:pStyle w:val="afffffffff9"/>
            </w:pPr>
            <w:r>
              <w:rPr>
                <w:rFonts w:hint="eastAsia"/>
              </w:rPr>
              <w:t>汞（Hg）</w:t>
            </w:r>
          </w:p>
        </w:tc>
        <w:tc>
          <w:tcPr>
            <w:tcW w:w="4682" w:type="dxa"/>
            <w:shd w:val="clear" w:color="auto" w:fill="auto"/>
            <w:vAlign w:val="center"/>
          </w:tcPr>
          <w:p w14:paraId="094D4EE0" w14:textId="77777777" w:rsidR="00893027" w:rsidRDefault="00494E24">
            <w:pPr>
              <w:pStyle w:val="afffffffff9"/>
            </w:pPr>
            <w:r>
              <w:rPr>
                <w:rFonts w:hint="eastAsia"/>
              </w:rPr>
              <w:t>＜1 000 ppm</w:t>
            </w:r>
          </w:p>
        </w:tc>
      </w:tr>
      <w:tr w:rsidR="00893027" w14:paraId="054FDBD1" w14:textId="77777777">
        <w:trPr>
          <w:jc w:val="center"/>
        </w:trPr>
        <w:tc>
          <w:tcPr>
            <w:tcW w:w="4692" w:type="dxa"/>
            <w:shd w:val="clear" w:color="auto" w:fill="auto"/>
            <w:vAlign w:val="center"/>
          </w:tcPr>
          <w:p w14:paraId="6942E70D" w14:textId="77777777" w:rsidR="00893027" w:rsidRDefault="00494E24">
            <w:pPr>
              <w:pStyle w:val="afffffffff9"/>
            </w:pPr>
            <w:r>
              <w:rPr>
                <w:rFonts w:hint="eastAsia"/>
              </w:rPr>
              <w:t>六价铬（CrⅥ）</w:t>
            </w:r>
          </w:p>
        </w:tc>
        <w:tc>
          <w:tcPr>
            <w:tcW w:w="4682" w:type="dxa"/>
            <w:shd w:val="clear" w:color="auto" w:fill="auto"/>
            <w:vAlign w:val="center"/>
          </w:tcPr>
          <w:p w14:paraId="46A6BA8F" w14:textId="77777777" w:rsidR="00893027" w:rsidRDefault="00494E24">
            <w:pPr>
              <w:pStyle w:val="afffffffff9"/>
            </w:pPr>
            <w:r>
              <w:rPr>
                <w:rFonts w:hint="eastAsia"/>
              </w:rPr>
              <w:t>＜1 000 ppm</w:t>
            </w:r>
          </w:p>
        </w:tc>
      </w:tr>
      <w:tr w:rsidR="00893027" w14:paraId="256CC206" w14:textId="77777777">
        <w:trPr>
          <w:jc w:val="center"/>
        </w:trPr>
        <w:tc>
          <w:tcPr>
            <w:tcW w:w="4692" w:type="dxa"/>
            <w:shd w:val="clear" w:color="auto" w:fill="auto"/>
            <w:vAlign w:val="center"/>
          </w:tcPr>
          <w:p w14:paraId="63B08890" w14:textId="77777777" w:rsidR="00893027" w:rsidRDefault="00494E24">
            <w:pPr>
              <w:pStyle w:val="afffffffff9"/>
            </w:pPr>
            <w:r>
              <w:rPr>
                <w:rFonts w:hint="eastAsia"/>
              </w:rPr>
              <w:t>多溴联苯（PBB）</w:t>
            </w:r>
          </w:p>
        </w:tc>
        <w:tc>
          <w:tcPr>
            <w:tcW w:w="4682" w:type="dxa"/>
            <w:shd w:val="clear" w:color="auto" w:fill="auto"/>
            <w:vAlign w:val="center"/>
          </w:tcPr>
          <w:p w14:paraId="0673D987" w14:textId="77777777" w:rsidR="00893027" w:rsidRDefault="00494E24">
            <w:pPr>
              <w:pStyle w:val="afffffffff9"/>
            </w:pPr>
            <w:r>
              <w:rPr>
                <w:rFonts w:hint="eastAsia"/>
              </w:rPr>
              <w:t>＜1 000 ppm</w:t>
            </w:r>
          </w:p>
        </w:tc>
      </w:tr>
      <w:tr w:rsidR="00893027" w14:paraId="2AB5B125" w14:textId="77777777">
        <w:trPr>
          <w:jc w:val="center"/>
        </w:trPr>
        <w:tc>
          <w:tcPr>
            <w:tcW w:w="4692" w:type="dxa"/>
            <w:shd w:val="clear" w:color="auto" w:fill="auto"/>
            <w:vAlign w:val="center"/>
          </w:tcPr>
          <w:p w14:paraId="585C1993" w14:textId="77777777" w:rsidR="00893027" w:rsidRDefault="00494E24">
            <w:pPr>
              <w:pStyle w:val="afffffffff9"/>
            </w:pPr>
            <w:r>
              <w:rPr>
                <w:rFonts w:hint="eastAsia"/>
              </w:rPr>
              <w:t>多溴联苯醚（PBDE）</w:t>
            </w:r>
          </w:p>
        </w:tc>
        <w:tc>
          <w:tcPr>
            <w:tcW w:w="4682" w:type="dxa"/>
            <w:shd w:val="clear" w:color="auto" w:fill="auto"/>
            <w:vAlign w:val="center"/>
          </w:tcPr>
          <w:p w14:paraId="604DFB7C" w14:textId="77777777" w:rsidR="00893027" w:rsidRDefault="00494E24">
            <w:pPr>
              <w:pStyle w:val="afffffffff9"/>
            </w:pPr>
            <w:r>
              <w:rPr>
                <w:rFonts w:hint="eastAsia"/>
              </w:rPr>
              <w:t>＜1 000 ppm</w:t>
            </w:r>
          </w:p>
        </w:tc>
      </w:tr>
      <w:tr w:rsidR="00893027" w14:paraId="24C82D26" w14:textId="77777777">
        <w:trPr>
          <w:jc w:val="center"/>
        </w:trPr>
        <w:tc>
          <w:tcPr>
            <w:tcW w:w="4692" w:type="dxa"/>
            <w:shd w:val="clear" w:color="auto" w:fill="auto"/>
            <w:vAlign w:val="center"/>
          </w:tcPr>
          <w:p w14:paraId="17599DE7" w14:textId="77777777" w:rsidR="00893027" w:rsidRDefault="00494E24">
            <w:pPr>
              <w:pStyle w:val="afffffffff9"/>
            </w:pPr>
            <w:r>
              <w:rPr>
                <w:rFonts w:hint="eastAsia"/>
              </w:rPr>
              <w:t>邻苯二甲酸二（2-乙</w:t>
            </w:r>
            <w:proofErr w:type="gramStart"/>
            <w:r>
              <w:rPr>
                <w:rFonts w:hint="eastAsia"/>
              </w:rPr>
              <w:t>基己基</w:t>
            </w:r>
            <w:proofErr w:type="gramEnd"/>
            <w:r>
              <w:rPr>
                <w:rFonts w:hint="eastAsia"/>
              </w:rPr>
              <w:t>）酯（</w:t>
            </w:r>
            <w:r>
              <w:t>DEHP</w:t>
            </w:r>
            <w:r>
              <w:rPr>
                <w:rFonts w:hint="eastAsia"/>
              </w:rPr>
              <w:t>）</w:t>
            </w:r>
          </w:p>
        </w:tc>
        <w:tc>
          <w:tcPr>
            <w:tcW w:w="4682" w:type="dxa"/>
            <w:shd w:val="clear" w:color="auto" w:fill="auto"/>
            <w:vAlign w:val="center"/>
          </w:tcPr>
          <w:p w14:paraId="640B6901" w14:textId="77777777" w:rsidR="00893027" w:rsidRDefault="00494E24">
            <w:pPr>
              <w:pStyle w:val="afffffffff9"/>
            </w:pPr>
            <w:r>
              <w:rPr>
                <w:rFonts w:hint="eastAsia"/>
              </w:rPr>
              <w:t>＜1 000 ppm</w:t>
            </w:r>
          </w:p>
        </w:tc>
      </w:tr>
      <w:tr w:rsidR="00893027" w14:paraId="629BCB1B" w14:textId="77777777">
        <w:trPr>
          <w:jc w:val="center"/>
        </w:trPr>
        <w:tc>
          <w:tcPr>
            <w:tcW w:w="4692" w:type="dxa"/>
            <w:shd w:val="clear" w:color="auto" w:fill="auto"/>
            <w:vAlign w:val="center"/>
          </w:tcPr>
          <w:p w14:paraId="2E78BFDB" w14:textId="77777777" w:rsidR="00893027" w:rsidRDefault="00494E24">
            <w:pPr>
              <w:pStyle w:val="afffffffff9"/>
            </w:pPr>
            <w:r>
              <w:rPr>
                <w:rFonts w:hint="eastAsia"/>
              </w:rPr>
              <w:t>邻苯二甲酸苄基酯（BBP）</w:t>
            </w:r>
          </w:p>
        </w:tc>
        <w:tc>
          <w:tcPr>
            <w:tcW w:w="4682" w:type="dxa"/>
            <w:shd w:val="clear" w:color="auto" w:fill="auto"/>
            <w:vAlign w:val="center"/>
          </w:tcPr>
          <w:p w14:paraId="6964FF1C" w14:textId="77777777" w:rsidR="00893027" w:rsidRDefault="00494E24">
            <w:pPr>
              <w:pStyle w:val="afffffffff9"/>
            </w:pPr>
            <w:r>
              <w:rPr>
                <w:rFonts w:hint="eastAsia"/>
              </w:rPr>
              <w:t>＜1 000 ppm</w:t>
            </w:r>
          </w:p>
        </w:tc>
      </w:tr>
      <w:tr w:rsidR="00893027" w14:paraId="1C347AB3" w14:textId="77777777">
        <w:trPr>
          <w:jc w:val="center"/>
        </w:trPr>
        <w:tc>
          <w:tcPr>
            <w:tcW w:w="4692" w:type="dxa"/>
            <w:shd w:val="clear" w:color="auto" w:fill="auto"/>
            <w:vAlign w:val="center"/>
          </w:tcPr>
          <w:p w14:paraId="0DCBC745" w14:textId="77777777" w:rsidR="00893027" w:rsidRDefault="00494E24">
            <w:pPr>
              <w:pStyle w:val="afffffffff9"/>
            </w:pPr>
            <w:r>
              <w:rPr>
                <w:rFonts w:hint="eastAsia"/>
              </w:rPr>
              <w:t>邻苯二甲酸二丁酯（DBP）</w:t>
            </w:r>
          </w:p>
        </w:tc>
        <w:tc>
          <w:tcPr>
            <w:tcW w:w="4682" w:type="dxa"/>
            <w:shd w:val="clear" w:color="auto" w:fill="auto"/>
            <w:vAlign w:val="center"/>
          </w:tcPr>
          <w:p w14:paraId="5DA84A3A" w14:textId="77777777" w:rsidR="00893027" w:rsidRDefault="00494E24">
            <w:pPr>
              <w:pStyle w:val="afffffffff9"/>
            </w:pPr>
            <w:r>
              <w:rPr>
                <w:rFonts w:hint="eastAsia"/>
              </w:rPr>
              <w:t>＜1 000 ppm</w:t>
            </w:r>
          </w:p>
        </w:tc>
      </w:tr>
      <w:tr w:rsidR="00893027" w14:paraId="672E0975" w14:textId="77777777">
        <w:trPr>
          <w:jc w:val="center"/>
        </w:trPr>
        <w:tc>
          <w:tcPr>
            <w:tcW w:w="4692" w:type="dxa"/>
            <w:shd w:val="clear" w:color="auto" w:fill="auto"/>
            <w:vAlign w:val="center"/>
          </w:tcPr>
          <w:p w14:paraId="2453E086" w14:textId="77777777" w:rsidR="00893027" w:rsidRDefault="00494E24">
            <w:pPr>
              <w:pStyle w:val="afffffffff9"/>
            </w:pPr>
            <w:r>
              <w:rPr>
                <w:rFonts w:hint="eastAsia"/>
              </w:rPr>
              <w:lastRenderedPageBreak/>
              <w:t>邻苯二甲酸二异丁酯（DIBP）</w:t>
            </w:r>
          </w:p>
        </w:tc>
        <w:tc>
          <w:tcPr>
            <w:tcW w:w="4682" w:type="dxa"/>
            <w:shd w:val="clear" w:color="auto" w:fill="auto"/>
            <w:vAlign w:val="center"/>
          </w:tcPr>
          <w:p w14:paraId="40D930B3" w14:textId="77777777" w:rsidR="00893027" w:rsidRDefault="00494E24">
            <w:pPr>
              <w:pStyle w:val="afffffffff9"/>
            </w:pPr>
            <w:r>
              <w:rPr>
                <w:rFonts w:hint="eastAsia"/>
              </w:rPr>
              <w:t>＜1 000 ppm</w:t>
            </w:r>
          </w:p>
        </w:tc>
      </w:tr>
    </w:tbl>
    <w:p w14:paraId="6C2DC3D0" w14:textId="77777777" w:rsidR="00893027" w:rsidRDefault="00494E24">
      <w:pPr>
        <w:pStyle w:val="affc"/>
        <w:spacing w:before="240" w:after="240"/>
      </w:pPr>
      <w:bookmarkStart w:id="77" w:name="_Toc180242464"/>
      <w:bookmarkEnd w:id="74"/>
      <w:r>
        <w:t>试验方法</w:t>
      </w:r>
      <w:bookmarkEnd w:id="77"/>
    </w:p>
    <w:p w14:paraId="32BDFB7F" w14:textId="77777777" w:rsidR="00893027" w:rsidRDefault="00494E24">
      <w:pPr>
        <w:pStyle w:val="affd"/>
        <w:spacing w:before="120" w:after="120"/>
      </w:pPr>
      <w:r>
        <w:rPr>
          <w:rFonts w:hint="eastAsia"/>
        </w:rPr>
        <w:t>外观质量</w:t>
      </w:r>
    </w:p>
    <w:p w14:paraId="3D661792" w14:textId="77777777" w:rsidR="00893027" w:rsidRDefault="00494E24">
      <w:pPr>
        <w:pStyle w:val="afffff5"/>
        <w:spacing w:line="288" w:lineRule="auto"/>
        <w:ind w:firstLine="420"/>
      </w:pPr>
      <w:r>
        <w:rPr>
          <w:rFonts w:hint="eastAsia"/>
        </w:rPr>
        <w:t>目测检查硅胶密封件外观质量是否符合要求。</w:t>
      </w:r>
    </w:p>
    <w:p w14:paraId="10A30D1D" w14:textId="77777777" w:rsidR="00893027" w:rsidRDefault="00494E24">
      <w:pPr>
        <w:pStyle w:val="affd"/>
        <w:spacing w:before="120" w:after="120"/>
      </w:pPr>
      <w:r>
        <w:rPr>
          <w:rFonts w:hint="eastAsia"/>
        </w:rPr>
        <w:t>尺寸偏差</w:t>
      </w:r>
    </w:p>
    <w:p w14:paraId="5A3AD98A" w14:textId="77777777" w:rsidR="00893027" w:rsidRDefault="00494E24">
      <w:pPr>
        <w:pStyle w:val="afffffffff1"/>
        <w:spacing w:line="288" w:lineRule="auto"/>
      </w:pPr>
      <w:r>
        <w:rPr>
          <w:rFonts w:hint="eastAsia"/>
        </w:rPr>
        <w:t>密封件的尺寸</w:t>
      </w:r>
      <w:proofErr w:type="gramStart"/>
      <w:r>
        <w:rPr>
          <w:rFonts w:hint="eastAsia"/>
        </w:rPr>
        <w:t>测量按</w:t>
      </w:r>
      <w:proofErr w:type="gramEnd"/>
      <w:r>
        <w:rPr>
          <w:rFonts w:hint="eastAsia"/>
        </w:rPr>
        <w:t xml:space="preserve"> </w:t>
      </w:r>
      <w:bookmarkStart w:id="78" w:name="OLE_LINK5"/>
      <w:bookmarkStart w:id="79" w:name="OLE_LINK8"/>
      <w:r>
        <w:rPr>
          <w:rFonts w:hint="eastAsia"/>
        </w:rPr>
        <w:t>GB/T 2941</w:t>
      </w:r>
      <w:bookmarkEnd w:id="78"/>
      <w:bookmarkEnd w:id="79"/>
      <w:r>
        <w:rPr>
          <w:rFonts w:hint="eastAsia"/>
        </w:rPr>
        <w:t xml:space="preserve"> 的规定进行。</w:t>
      </w:r>
    </w:p>
    <w:p w14:paraId="1EB87254" w14:textId="77777777" w:rsidR="00893027" w:rsidRDefault="00494E24">
      <w:pPr>
        <w:pStyle w:val="afffffffff1"/>
        <w:spacing w:line="288" w:lineRule="auto"/>
      </w:pPr>
      <w:r>
        <w:rPr>
          <w:rFonts w:hint="eastAsia"/>
        </w:rPr>
        <w:t>截面尺寸可采用影像测量仪、工具显微镜、测厚仪等仪器或采用卡尺测量，必要时也可采用破坏性切片投影的测量方法测量。</w:t>
      </w:r>
    </w:p>
    <w:p w14:paraId="2506C946" w14:textId="77777777" w:rsidR="00893027" w:rsidRDefault="00494E24">
      <w:pPr>
        <w:pStyle w:val="afffffffff1"/>
        <w:spacing w:line="288" w:lineRule="auto"/>
      </w:pPr>
      <w:r>
        <w:rPr>
          <w:rFonts w:hint="eastAsia"/>
        </w:rPr>
        <w:t>几何尺寸可采用影像测量仪、工具显微镜等仪器测量，或采用卡尺等专用工具测量。</w:t>
      </w:r>
    </w:p>
    <w:p w14:paraId="10644438" w14:textId="77777777" w:rsidR="00893027" w:rsidRDefault="00494E24">
      <w:pPr>
        <w:pStyle w:val="affd"/>
        <w:spacing w:before="120" w:after="120"/>
      </w:pPr>
      <w:r>
        <w:rPr>
          <w:rFonts w:hint="eastAsia"/>
        </w:rPr>
        <w:t>物理性能</w:t>
      </w:r>
    </w:p>
    <w:p w14:paraId="7199DE40" w14:textId="77777777" w:rsidR="00893027" w:rsidRDefault="00494E24">
      <w:pPr>
        <w:pStyle w:val="affe"/>
        <w:spacing w:before="120" w:after="120"/>
      </w:pPr>
      <w:r>
        <w:rPr>
          <w:rFonts w:hint="eastAsia"/>
        </w:rPr>
        <w:t>硬度</w:t>
      </w:r>
    </w:p>
    <w:p w14:paraId="36F02926" w14:textId="77777777" w:rsidR="00893027" w:rsidRDefault="00494E24">
      <w:pPr>
        <w:pStyle w:val="afffff5"/>
        <w:spacing w:line="288" w:lineRule="auto"/>
        <w:ind w:firstLine="420"/>
      </w:pPr>
      <w:r>
        <w:rPr>
          <w:rFonts w:hint="eastAsia"/>
        </w:rPr>
        <w:t xml:space="preserve">按 </w:t>
      </w:r>
      <w:bookmarkStart w:id="80" w:name="OLE_LINK34"/>
      <w:r>
        <w:rPr>
          <w:rFonts w:hint="eastAsia"/>
        </w:rPr>
        <w:t>GB/T 531.1</w:t>
      </w:r>
      <w:bookmarkEnd w:id="80"/>
      <w:r>
        <w:rPr>
          <w:rFonts w:hint="eastAsia"/>
        </w:rPr>
        <w:t xml:space="preserve"> 的规定进行。</w:t>
      </w:r>
    </w:p>
    <w:p w14:paraId="36675FDC" w14:textId="77777777" w:rsidR="00893027" w:rsidRDefault="00494E24">
      <w:pPr>
        <w:pStyle w:val="affe"/>
        <w:spacing w:before="120" w:after="120"/>
      </w:pPr>
      <w:r>
        <w:rPr>
          <w:rFonts w:hint="eastAsia"/>
        </w:rPr>
        <w:t>拉伸强度、断裂伸长率</w:t>
      </w:r>
    </w:p>
    <w:p w14:paraId="36D55895" w14:textId="77777777" w:rsidR="00893027" w:rsidRDefault="00494E24">
      <w:pPr>
        <w:pStyle w:val="afffff5"/>
        <w:spacing w:line="288" w:lineRule="auto"/>
        <w:ind w:firstLine="420"/>
      </w:pPr>
      <w:r>
        <w:rPr>
          <w:rFonts w:hint="eastAsia"/>
        </w:rPr>
        <w:t xml:space="preserve">按 </w:t>
      </w:r>
      <w:bookmarkStart w:id="81" w:name="OLE_LINK15"/>
      <w:r>
        <w:rPr>
          <w:rFonts w:hint="eastAsia"/>
        </w:rPr>
        <w:t>GB/T 528</w:t>
      </w:r>
      <w:bookmarkEnd w:id="81"/>
      <w:r>
        <w:rPr>
          <w:rFonts w:hint="eastAsia"/>
        </w:rPr>
        <w:t xml:space="preserve"> 的规定进行。</w:t>
      </w:r>
    </w:p>
    <w:p w14:paraId="31B427EB" w14:textId="77777777" w:rsidR="00893027" w:rsidRDefault="00494E24">
      <w:pPr>
        <w:pStyle w:val="affe"/>
        <w:spacing w:before="120" w:after="120"/>
      </w:pPr>
      <w:r>
        <w:rPr>
          <w:rFonts w:hint="eastAsia"/>
        </w:rPr>
        <w:t>撕裂强度</w:t>
      </w:r>
    </w:p>
    <w:p w14:paraId="676C2967" w14:textId="77777777" w:rsidR="00893027" w:rsidRDefault="00494E24">
      <w:pPr>
        <w:pStyle w:val="afffff5"/>
        <w:spacing w:line="288" w:lineRule="auto"/>
        <w:ind w:firstLine="420"/>
      </w:pPr>
      <w:r>
        <w:rPr>
          <w:rFonts w:hint="eastAsia"/>
        </w:rPr>
        <w:t>按 GB/T 529 的规定进行。</w:t>
      </w:r>
    </w:p>
    <w:p w14:paraId="3B7D35C0" w14:textId="77777777" w:rsidR="00893027" w:rsidRDefault="00494E24">
      <w:pPr>
        <w:pStyle w:val="affd"/>
        <w:spacing w:before="120" w:after="120"/>
      </w:pPr>
      <w:r>
        <w:rPr>
          <w:rFonts w:hint="eastAsia"/>
        </w:rPr>
        <w:t>抗老化性</w:t>
      </w:r>
    </w:p>
    <w:p w14:paraId="4D83DEB7" w14:textId="77777777" w:rsidR="00893027" w:rsidRDefault="00494E24">
      <w:pPr>
        <w:pStyle w:val="afffffffff1"/>
        <w:spacing w:line="288" w:lineRule="auto"/>
      </w:pPr>
      <w:r>
        <w:rPr>
          <w:rFonts w:hint="eastAsia"/>
        </w:rPr>
        <w:t>太阳能光伏连接器单独的密封装置应在进行 IP 防护测试之前，将其置入高温箱内，在（100±2)℃ 温度条件下储存 240 h。测试过后，其密封性能不应发生变化；对于不能从盒盖或接线盒上分离的密封装置，应将密封装置与盒盖或接线盒一同置入高温箱内。</w:t>
      </w:r>
    </w:p>
    <w:p w14:paraId="5703F5C2" w14:textId="77777777" w:rsidR="00893027" w:rsidRDefault="00494E24">
      <w:pPr>
        <w:pStyle w:val="afffffffff1"/>
        <w:spacing w:line="288" w:lineRule="auto"/>
      </w:pPr>
      <w:r>
        <w:rPr>
          <w:rFonts w:hint="eastAsia"/>
        </w:rPr>
        <w:t xml:space="preserve">将密封装置重新安装到上盖或接线盒上后，上盖可正常开合 10 次。根据 </w:t>
      </w:r>
      <w:bookmarkStart w:id="82" w:name="OLE_LINK35"/>
      <w:r>
        <w:rPr>
          <w:rFonts w:hint="eastAsia"/>
        </w:rPr>
        <w:t>GB/T 4208—2017</w:t>
      </w:r>
      <w:bookmarkEnd w:id="82"/>
      <w:r>
        <w:rPr>
          <w:rFonts w:hint="eastAsia"/>
        </w:rPr>
        <w:t xml:space="preserve"> 中 IP 防护测试进行检验。</w:t>
      </w:r>
    </w:p>
    <w:p w14:paraId="4DF8072A" w14:textId="77777777" w:rsidR="00893027" w:rsidRDefault="00494E24">
      <w:pPr>
        <w:pStyle w:val="affd"/>
        <w:spacing w:before="120" w:after="120"/>
      </w:pPr>
      <w:r>
        <w:t>限用物质</w:t>
      </w:r>
    </w:p>
    <w:p w14:paraId="3F37C17B" w14:textId="77777777" w:rsidR="00893027" w:rsidRDefault="00494E24">
      <w:pPr>
        <w:pStyle w:val="afffffffff1"/>
        <w:numPr>
          <w:ilvl w:val="0"/>
          <w:numId w:val="0"/>
        </w:numPr>
        <w:spacing w:line="288" w:lineRule="auto"/>
        <w:ind w:firstLineChars="200" w:firstLine="420"/>
      </w:pPr>
      <w:r>
        <w:rPr>
          <w:rFonts w:hint="eastAsia"/>
        </w:rPr>
        <w:t>密封件</w:t>
      </w:r>
      <w:bookmarkStart w:id="83" w:name="OLE_LINK7"/>
      <w:bookmarkStart w:id="84" w:name="OLE_LINK6"/>
      <w:r>
        <w:rPr>
          <w:rFonts w:hint="eastAsia"/>
        </w:rPr>
        <w:t>限用物质要求按以下要求进行测定：</w:t>
      </w:r>
    </w:p>
    <w:p w14:paraId="590662C0" w14:textId="77777777" w:rsidR="00893027" w:rsidRDefault="00494E24">
      <w:pPr>
        <w:pStyle w:val="af5"/>
        <w:numPr>
          <w:ilvl w:val="0"/>
          <w:numId w:val="32"/>
        </w:numPr>
        <w:spacing w:line="288" w:lineRule="auto"/>
      </w:pPr>
      <w:r>
        <w:rPr>
          <w:rFonts w:hint="eastAsia"/>
        </w:rPr>
        <w:t>镉、铅、六</w:t>
      </w:r>
      <w:proofErr w:type="gramStart"/>
      <w:r>
        <w:rPr>
          <w:rFonts w:hint="eastAsia"/>
        </w:rPr>
        <w:t>价铬按</w:t>
      </w:r>
      <w:proofErr w:type="gramEnd"/>
      <w:r>
        <w:rPr>
          <w:rFonts w:hint="eastAsia"/>
        </w:rPr>
        <w:t xml:space="preserve"> </w:t>
      </w:r>
      <w:bookmarkStart w:id="85" w:name="OLE_LINK36"/>
      <w:r>
        <w:rPr>
          <w:rFonts w:hint="eastAsia"/>
        </w:rPr>
        <w:t xml:space="preserve">GB/T 39560.5 </w:t>
      </w:r>
      <w:bookmarkEnd w:id="85"/>
      <w:r>
        <w:rPr>
          <w:rFonts w:hint="eastAsia"/>
        </w:rPr>
        <w:t>的规定进行；</w:t>
      </w:r>
    </w:p>
    <w:p w14:paraId="65073C22" w14:textId="77777777" w:rsidR="00893027" w:rsidRDefault="00494E24">
      <w:pPr>
        <w:pStyle w:val="af5"/>
        <w:numPr>
          <w:ilvl w:val="0"/>
          <w:numId w:val="32"/>
        </w:numPr>
        <w:spacing w:line="288" w:lineRule="auto"/>
      </w:pPr>
      <w:proofErr w:type="gramStart"/>
      <w:r>
        <w:rPr>
          <w:rFonts w:hint="eastAsia"/>
        </w:rPr>
        <w:t>汞按</w:t>
      </w:r>
      <w:proofErr w:type="gramEnd"/>
      <w:r>
        <w:rPr>
          <w:rFonts w:hint="eastAsia"/>
        </w:rPr>
        <w:t xml:space="preserve"> GB/T 39560.4 的规定进行；</w:t>
      </w:r>
    </w:p>
    <w:p w14:paraId="619AE321" w14:textId="77777777" w:rsidR="00893027" w:rsidRDefault="00494E24">
      <w:pPr>
        <w:pStyle w:val="af5"/>
        <w:numPr>
          <w:ilvl w:val="0"/>
          <w:numId w:val="32"/>
        </w:numPr>
        <w:spacing w:line="288" w:lineRule="auto"/>
      </w:pPr>
      <w:r>
        <w:rPr>
          <w:rFonts w:hint="eastAsia"/>
        </w:rPr>
        <w:t>多溴联苯、多溴</w:t>
      </w:r>
      <w:proofErr w:type="gramStart"/>
      <w:r>
        <w:rPr>
          <w:rFonts w:hint="eastAsia"/>
        </w:rPr>
        <w:t>联苯醚按</w:t>
      </w:r>
      <w:proofErr w:type="gramEnd"/>
      <w:r>
        <w:rPr>
          <w:rFonts w:hint="eastAsia"/>
        </w:rPr>
        <w:t xml:space="preserve"> GB/T 39560.6 的规定进行；</w:t>
      </w:r>
    </w:p>
    <w:p w14:paraId="0E084FB8" w14:textId="77777777" w:rsidR="00893027" w:rsidRDefault="00494E24">
      <w:pPr>
        <w:pStyle w:val="af5"/>
        <w:numPr>
          <w:ilvl w:val="0"/>
          <w:numId w:val="32"/>
        </w:numPr>
        <w:spacing w:line="288" w:lineRule="auto"/>
      </w:pPr>
      <w:r>
        <w:rPr>
          <w:rFonts w:hint="eastAsia"/>
        </w:rPr>
        <w:t>邻苯二甲酸酯按 GB/T 39560.8 的规定进行。</w:t>
      </w:r>
    </w:p>
    <w:p w14:paraId="6FE6FA71" w14:textId="77777777" w:rsidR="00893027" w:rsidRDefault="00494E24">
      <w:pPr>
        <w:pStyle w:val="affc"/>
        <w:spacing w:before="240" w:after="240"/>
      </w:pPr>
      <w:bookmarkStart w:id="86" w:name="_Toc180242465"/>
      <w:bookmarkEnd w:id="83"/>
      <w:bookmarkEnd w:id="84"/>
      <w:r>
        <w:t>检验规则</w:t>
      </w:r>
      <w:bookmarkEnd w:id="86"/>
    </w:p>
    <w:p w14:paraId="0B22AE86" w14:textId="77777777" w:rsidR="00893027" w:rsidRDefault="00494E24">
      <w:pPr>
        <w:pStyle w:val="affd"/>
        <w:spacing w:before="120" w:after="120"/>
      </w:pPr>
      <w:r>
        <w:rPr>
          <w:rFonts w:hint="eastAsia"/>
        </w:rPr>
        <w:t>检验分类</w:t>
      </w:r>
    </w:p>
    <w:p w14:paraId="4C8E0CB1" w14:textId="77777777" w:rsidR="00893027" w:rsidRDefault="00494E24">
      <w:pPr>
        <w:pStyle w:val="afffff5"/>
        <w:ind w:firstLine="420"/>
      </w:pPr>
      <w:r>
        <w:rPr>
          <w:rFonts w:hint="eastAsia"/>
        </w:rPr>
        <w:t>产品检验分为出厂检验和型式检验。</w:t>
      </w:r>
    </w:p>
    <w:p w14:paraId="0089BD1E" w14:textId="77777777" w:rsidR="00893027" w:rsidRDefault="00494E24">
      <w:pPr>
        <w:pStyle w:val="affd"/>
        <w:spacing w:before="120" w:after="120"/>
      </w:pPr>
      <w:r>
        <w:rPr>
          <w:rFonts w:hint="eastAsia"/>
        </w:rPr>
        <w:t>组批</w:t>
      </w:r>
    </w:p>
    <w:p w14:paraId="3F28E112" w14:textId="77777777" w:rsidR="00893027" w:rsidRDefault="00494E24">
      <w:pPr>
        <w:pStyle w:val="afffff5"/>
        <w:spacing w:line="288" w:lineRule="auto"/>
        <w:ind w:firstLine="420"/>
      </w:pPr>
      <w:r>
        <w:rPr>
          <w:rFonts w:hint="eastAsia"/>
        </w:rPr>
        <w:lastRenderedPageBreak/>
        <w:t>同一班、同机台生产的硅胶材料，不超过 50 kg 为一批；同一批硅胶材料生产的相同规格的密封件不超过 5 000 件为一批。</w:t>
      </w:r>
    </w:p>
    <w:p w14:paraId="1E4F39B9" w14:textId="77777777" w:rsidR="00893027" w:rsidRDefault="00494E24">
      <w:pPr>
        <w:pStyle w:val="affd"/>
        <w:spacing w:before="120" w:after="120"/>
      </w:pPr>
      <w:r>
        <w:rPr>
          <w:rFonts w:hint="eastAsia"/>
        </w:rPr>
        <w:t>出厂检验</w:t>
      </w:r>
    </w:p>
    <w:p w14:paraId="60662667" w14:textId="77777777" w:rsidR="00893027" w:rsidRDefault="00494E24">
      <w:pPr>
        <w:pStyle w:val="afffffffff1"/>
        <w:spacing w:line="288" w:lineRule="auto"/>
      </w:pPr>
      <w:r>
        <w:rPr>
          <w:rFonts w:hint="eastAsia"/>
        </w:rPr>
        <w:t>密封件应经制造厂质量检验部门逐批检验合格后，方可出厂。</w:t>
      </w:r>
    </w:p>
    <w:p w14:paraId="49DC2019" w14:textId="77777777" w:rsidR="00893027" w:rsidRDefault="00494E24">
      <w:pPr>
        <w:pStyle w:val="afffffffff1"/>
        <w:spacing w:line="288" w:lineRule="auto"/>
      </w:pPr>
      <w:r>
        <w:rPr>
          <w:rFonts w:hint="eastAsia"/>
        </w:rPr>
        <w:t>出厂检验项目包括本文件中的外观质量和尺寸偏差。</w:t>
      </w:r>
    </w:p>
    <w:p w14:paraId="1CC84164" w14:textId="77777777" w:rsidR="00893027" w:rsidRDefault="00494E24">
      <w:pPr>
        <w:pStyle w:val="afffffffff1"/>
        <w:spacing w:line="288" w:lineRule="auto"/>
      </w:pPr>
      <w:r>
        <w:rPr>
          <w:rFonts w:hint="eastAsia"/>
        </w:rPr>
        <w:t>当批量小于 26 件时，应进行全数检验；当批量大于等于 26 件时，进行抽样检验，</w:t>
      </w:r>
      <w:proofErr w:type="gramStart"/>
      <w:r>
        <w:rPr>
          <w:rFonts w:hint="eastAsia"/>
        </w:rPr>
        <w:t>抽样按</w:t>
      </w:r>
      <w:proofErr w:type="gramEnd"/>
      <w:r>
        <w:rPr>
          <w:rFonts w:hint="eastAsia"/>
        </w:rPr>
        <w:t xml:space="preserve"> GB/T  2828.1 计数抽样检验程序正常检验一次性抽样方案，一般检验水平 Ⅱ，接收质量限（AQL）取 6.5。根据表 3 抽取样本。</w:t>
      </w:r>
    </w:p>
    <w:p w14:paraId="498158CB" w14:textId="77777777" w:rsidR="00893027" w:rsidRDefault="00494E24">
      <w:pPr>
        <w:pStyle w:val="aff2"/>
        <w:spacing w:before="120" w:after="120"/>
      </w:pPr>
      <w:r>
        <w:t>抽样数量及判定组</w:t>
      </w:r>
    </w:p>
    <w:tbl>
      <w:tblPr>
        <w:tblW w:w="5032" w:type="pct"/>
        <w:jc w:val="center"/>
        <w:tblLook w:val="04A0" w:firstRow="1" w:lastRow="0" w:firstColumn="1" w:lastColumn="0" w:noHBand="0" w:noVBand="1"/>
      </w:tblPr>
      <w:tblGrid>
        <w:gridCol w:w="2390"/>
        <w:gridCol w:w="2142"/>
        <w:gridCol w:w="2425"/>
        <w:gridCol w:w="2674"/>
      </w:tblGrid>
      <w:tr w:rsidR="00893027" w14:paraId="23D7A10C" w14:textId="77777777">
        <w:trPr>
          <w:trHeight w:val="316"/>
          <w:jc w:val="center"/>
        </w:trPr>
        <w:tc>
          <w:tcPr>
            <w:tcW w:w="1241" w:type="pct"/>
            <w:tcBorders>
              <w:top w:val="single" w:sz="8" w:space="0" w:color="auto"/>
              <w:left w:val="single" w:sz="8" w:space="0" w:color="auto"/>
              <w:bottom w:val="single" w:sz="8" w:space="0" w:color="auto"/>
              <w:right w:val="single" w:sz="4" w:space="0" w:color="auto"/>
            </w:tcBorders>
            <w:noWrap/>
            <w:vAlign w:val="center"/>
          </w:tcPr>
          <w:p w14:paraId="023837D2"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批量范围</w:t>
            </w:r>
          </w:p>
        </w:tc>
        <w:tc>
          <w:tcPr>
            <w:tcW w:w="1112" w:type="pct"/>
            <w:tcBorders>
              <w:top w:val="single" w:sz="8" w:space="0" w:color="auto"/>
              <w:left w:val="nil"/>
              <w:bottom w:val="single" w:sz="8" w:space="0" w:color="auto"/>
              <w:right w:val="single" w:sz="4" w:space="0" w:color="auto"/>
            </w:tcBorders>
            <w:noWrap/>
            <w:vAlign w:val="center"/>
          </w:tcPr>
          <w:p w14:paraId="41C21F1F"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样本数</w:t>
            </w:r>
          </w:p>
        </w:tc>
        <w:tc>
          <w:tcPr>
            <w:tcW w:w="1259" w:type="pct"/>
            <w:tcBorders>
              <w:top w:val="single" w:sz="8" w:space="0" w:color="auto"/>
              <w:left w:val="nil"/>
              <w:bottom w:val="single" w:sz="8" w:space="0" w:color="auto"/>
              <w:right w:val="single" w:sz="4" w:space="0" w:color="auto"/>
            </w:tcBorders>
            <w:noWrap/>
            <w:vAlign w:val="center"/>
          </w:tcPr>
          <w:p w14:paraId="4F30CC11"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接收数（Ac）</w:t>
            </w:r>
          </w:p>
        </w:tc>
        <w:tc>
          <w:tcPr>
            <w:tcW w:w="1388" w:type="pct"/>
            <w:tcBorders>
              <w:top w:val="single" w:sz="8" w:space="0" w:color="auto"/>
              <w:left w:val="nil"/>
              <w:bottom w:val="single" w:sz="8" w:space="0" w:color="auto"/>
              <w:right w:val="single" w:sz="8" w:space="0" w:color="auto"/>
            </w:tcBorders>
            <w:noWrap/>
            <w:vAlign w:val="center"/>
          </w:tcPr>
          <w:p w14:paraId="1E1196EC"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拒收数（Re）</w:t>
            </w:r>
          </w:p>
        </w:tc>
      </w:tr>
      <w:tr w:rsidR="00893027" w14:paraId="34DD65BB" w14:textId="77777777">
        <w:trPr>
          <w:trHeight w:val="316"/>
          <w:jc w:val="center"/>
        </w:trPr>
        <w:tc>
          <w:tcPr>
            <w:tcW w:w="1241" w:type="pct"/>
            <w:tcBorders>
              <w:top w:val="single" w:sz="8" w:space="0" w:color="auto"/>
              <w:left w:val="single" w:sz="8" w:space="0" w:color="auto"/>
              <w:bottom w:val="single" w:sz="4" w:space="0" w:color="auto"/>
              <w:right w:val="single" w:sz="4" w:space="0" w:color="auto"/>
            </w:tcBorders>
            <w:noWrap/>
            <w:vAlign w:val="center"/>
          </w:tcPr>
          <w:p w14:paraId="2249FD83"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1～50</w:t>
            </w:r>
          </w:p>
        </w:tc>
        <w:tc>
          <w:tcPr>
            <w:tcW w:w="1112" w:type="pct"/>
            <w:tcBorders>
              <w:top w:val="single" w:sz="8" w:space="0" w:color="auto"/>
              <w:left w:val="nil"/>
              <w:bottom w:val="single" w:sz="4" w:space="0" w:color="auto"/>
              <w:right w:val="single" w:sz="4" w:space="0" w:color="auto"/>
            </w:tcBorders>
            <w:noWrap/>
            <w:vAlign w:val="center"/>
          </w:tcPr>
          <w:p w14:paraId="0B8F4E41"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8</w:t>
            </w:r>
          </w:p>
        </w:tc>
        <w:tc>
          <w:tcPr>
            <w:tcW w:w="1259" w:type="pct"/>
            <w:tcBorders>
              <w:top w:val="single" w:sz="8" w:space="0" w:color="auto"/>
              <w:left w:val="nil"/>
              <w:bottom w:val="single" w:sz="4" w:space="0" w:color="auto"/>
              <w:right w:val="single" w:sz="4" w:space="0" w:color="auto"/>
            </w:tcBorders>
            <w:noWrap/>
            <w:vAlign w:val="center"/>
          </w:tcPr>
          <w:p w14:paraId="13B9C7EB"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1</w:t>
            </w:r>
          </w:p>
        </w:tc>
        <w:tc>
          <w:tcPr>
            <w:tcW w:w="1388" w:type="pct"/>
            <w:tcBorders>
              <w:top w:val="single" w:sz="8" w:space="0" w:color="auto"/>
              <w:left w:val="nil"/>
              <w:bottom w:val="single" w:sz="4" w:space="0" w:color="auto"/>
              <w:right w:val="single" w:sz="8" w:space="0" w:color="auto"/>
            </w:tcBorders>
            <w:noWrap/>
            <w:vAlign w:val="center"/>
          </w:tcPr>
          <w:p w14:paraId="59372D9A"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2</w:t>
            </w:r>
          </w:p>
        </w:tc>
      </w:tr>
      <w:tr w:rsidR="00893027" w14:paraId="40CA0972" w14:textId="77777777">
        <w:trPr>
          <w:trHeight w:val="316"/>
          <w:jc w:val="center"/>
        </w:trPr>
        <w:tc>
          <w:tcPr>
            <w:tcW w:w="1241" w:type="pct"/>
            <w:tcBorders>
              <w:top w:val="nil"/>
              <w:left w:val="single" w:sz="8" w:space="0" w:color="auto"/>
              <w:bottom w:val="single" w:sz="4" w:space="0" w:color="auto"/>
              <w:right w:val="single" w:sz="4" w:space="0" w:color="auto"/>
            </w:tcBorders>
            <w:noWrap/>
            <w:vAlign w:val="center"/>
          </w:tcPr>
          <w:p w14:paraId="2C948948"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51～90</w:t>
            </w:r>
          </w:p>
        </w:tc>
        <w:tc>
          <w:tcPr>
            <w:tcW w:w="1112" w:type="pct"/>
            <w:tcBorders>
              <w:top w:val="nil"/>
              <w:left w:val="nil"/>
              <w:bottom w:val="single" w:sz="4" w:space="0" w:color="auto"/>
              <w:right w:val="single" w:sz="4" w:space="0" w:color="auto"/>
            </w:tcBorders>
            <w:noWrap/>
            <w:vAlign w:val="center"/>
          </w:tcPr>
          <w:p w14:paraId="59635A88"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13</w:t>
            </w:r>
          </w:p>
        </w:tc>
        <w:tc>
          <w:tcPr>
            <w:tcW w:w="1259" w:type="pct"/>
            <w:tcBorders>
              <w:top w:val="nil"/>
              <w:left w:val="nil"/>
              <w:bottom w:val="single" w:sz="4" w:space="0" w:color="auto"/>
              <w:right w:val="single" w:sz="4" w:space="0" w:color="auto"/>
            </w:tcBorders>
            <w:noWrap/>
            <w:vAlign w:val="center"/>
          </w:tcPr>
          <w:p w14:paraId="53950945"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2</w:t>
            </w:r>
          </w:p>
        </w:tc>
        <w:tc>
          <w:tcPr>
            <w:tcW w:w="1388" w:type="pct"/>
            <w:tcBorders>
              <w:top w:val="nil"/>
              <w:left w:val="nil"/>
              <w:bottom w:val="single" w:sz="4" w:space="0" w:color="auto"/>
              <w:right w:val="single" w:sz="8" w:space="0" w:color="auto"/>
            </w:tcBorders>
            <w:noWrap/>
            <w:vAlign w:val="center"/>
          </w:tcPr>
          <w:p w14:paraId="17916B32"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3</w:t>
            </w:r>
          </w:p>
        </w:tc>
      </w:tr>
      <w:tr w:rsidR="00893027" w14:paraId="09C4B5D1" w14:textId="77777777">
        <w:trPr>
          <w:trHeight w:val="316"/>
          <w:jc w:val="center"/>
        </w:trPr>
        <w:tc>
          <w:tcPr>
            <w:tcW w:w="1241" w:type="pct"/>
            <w:tcBorders>
              <w:top w:val="single" w:sz="4" w:space="0" w:color="auto"/>
              <w:left w:val="single" w:sz="8" w:space="0" w:color="auto"/>
              <w:bottom w:val="single" w:sz="4" w:space="0" w:color="auto"/>
              <w:right w:val="single" w:sz="4" w:space="0" w:color="auto"/>
            </w:tcBorders>
            <w:noWrap/>
            <w:vAlign w:val="center"/>
          </w:tcPr>
          <w:p w14:paraId="21D941AB"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91～150</w:t>
            </w:r>
          </w:p>
        </w:tc>
        <w:tc>
          <w:tcPr>
            <w:tcW w:w="1112" w:type="pct"/>
            <w:tcBorders>
              <w:top w:val="single" w:sz="4" w:space="0" w:color="auto"/>
              <w:left w:val="nil"/>
              <w:bottom w:val="single" w:sz="4" w:space="0" w:color="auto"/>
              <w:right w:val="single" w:sz="4" w:space="0" w:color="auto"/>
            </w:tcBorders>
            <w:noWrap/>
            <w:vAlign w:val="center"/>
          </w:tcPr>
          <w:p w14:paraId="26B8FC23"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20</w:t>
            </w:r>
          </w:p>
        </w:tc>
        <w:tc>
          <w:tcPr>
            <w:tcW w:w="1259" w:type="pct"/>
            <w:tcBorders>
              <w:top w:val="single" w:sz="4" w:space="0" w:color="auto"/>
              <w:left w:val="nil"/>
              <w:bottom w:val="single" w:sz="4" w:space="0" w:color="auto"/>
              <w:right w:val="single" w:sz="4" w:space="0" w:color="auto"/>
            </w:tcBorders>
            <w:noWrap/>
            <w:vAlign w:val="center"/>
          </w:tcPr>
          <w:p w14:paraId="21AD9B57"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3</w:t>
            </w:r>
          </w:p>
        </w:tc>
        <w:tc>
          <w:tcPr>
            <w:tcW w:w="1388" w:type="pct"/>
            <w:tcBorders>
              <w:top w:val="single" w:sz="4" w:space="0" w:color="auto"/>
              <w:left w:val="nil"/>
              <w:bottom w:val="single" w:sz="4" w:space="0" w:color="auto"/>
              <w:right w:val="single" w:sz="8" w:space="0" w:color="auto"/>
            </w:tcBorders>
            <w:noWrap/>
            <w:vAlign w:val="center"/>
          </w:tcPr>
          <w:p w14:paraId="1C2D1D2B"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4</w:t>
            </w:r>
          </w:p>
        </w:tc>
      </w:tr>
      <w:tr w:rsidR="00893027" w14:paraId="27714963" w14:textId="77777777">
        <w:trPr>
          <w:trHeight w:val="316"/>
          <w:jc w:val="center"/>
        </w:trPr>
        <w:tc>
          <w:tcPr>
            <w:tcW w:w="1241" w:type="pct"/>
            <w:tcBorders>
              <w:top w:val="nil"/>
              <w:left w:val="single" w:sz="8" w:space="0" w:color="auto"/>
              <w:bottom w:val="single" w:sz="4" w:space="0" w:color="auto"/>
              <w:right w:val="single" w:sz="4" w:space="0" w:color="auto"/>
            </w:tcBorders>
            <w:noWrap/>
            <w:vAlign w:val="center"/>
          </w:tcPr>
          <w:p w14:paraId="5A7FD96F"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151～280</w:t>
            </w:r>
          </w:p>
        </w:tc>
        <w:tc>
          <w:tcPr>
            <w:tcW w:w="1112" w:type="pct"/>
            <w:tcBorders>
              <w:top w:val="nil"/>
              <w:left w:val="nil"/>
              <w:bottom w:val="single" w:sz="4" w:space="0" w:color="auto"/>
              <w:right w:val="single" w:sz="4" w:space="0" w:color="auto"/>
            </w:tcBorders>
            <w:noWrap/>
            <w:vAlign w:val="center"/>
          </w:tcPr>
          <w:p w14:paraId="75C54E3D"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32</w:t>
            </w:r>
          </w:p>
        </w:tc>
        <w:tc>
          <w:tcPr>
            <w:tcW w:w="1259" w:type="pct"/>
            <w:tcBorders>
              <w:top w:val="nil"/>
              <w:left w:val="nil"/>
              <w:bottom w:val="single" w:sz="4" w:space="0" w:color="auto"/>
              <w:right w:val="single" w:sz="4" w:space="0" w:color="auto"/>
            </w:tcBorders>
            <w:noWrap/>
            <w:vAlign w:val="center"/>
          </w:tcPr>
          <w:p w14:paraId="2D576EFA"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5</w:t>
            </w:r>
          </w:p>
        </w:tc>
        <w:tc>
          <w:tcPr>
            <w:tcW w:w="1388" w:type="pct"/>
            <w:tcBorders>
              <w:top w:val="nil"/>
              <w:left w:val="nil"/>
              <w:bottom w:val="single" w:sz="4" w:space="0" w:color="auto"/>
              <w:right w:val="single" w:sz="8" w:space="0" w:color="auto"/>
            </w:tcBorders>
            <w:noWrap/>
            <w:vAlign w:val="center"/>
          </w:tcPr>
          <w:p w14:paraId="0E492731"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6</w:t>
            </w:r>
          </w:p>
        </w:tc>
      </w:tr>
      <w:tr w:rsidR="00893027" w14:paraId="0E25FDE1" w14:textId="77777777">
        <w:trPr>
          <w:trHeight w:val="316"/>
          <w:jc w:val="center"/>
        </w:trPr>
        <w:tc>
          <w:tcPr>
            <w:tcW w:w="1241" w:type="pct"/>
            <w:tcBorders>
              <w:top w:val="nil"/>
              <w:left w:val="single" w:sz="8" w:space="0" w:color="auto"/>
              <w:bottom w:val="single" w:sz="4" w:space="0" w:color="auto"/>
              <w:right w:val="single" w:sz="4" w:space="0" w:color="auto"/>
            </w:tcBorders>
            <w:noWrap/>
            <w:vAlign w:val="center"/>
          </w:tcPr>
          <w:p w14:paraId="4019127D"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281～500</w:t>
            </w:r>
          </w:p>
        </w:tc>
        <w:tc>
          <w:tcPr>
            <w:tcW w:w="1112" w:type="pct"/>
            <w:tcBorders>
              <w:top w:val="nil"/>
              <w:left w:val="nil"/>
              <w:bottom w:val="single" w:sz="4" w:space="0" w:color="auto"/>
              <w:right w:val="single" w:sz="4" w:space="0" w:color="auto"/>
            </w:tcBorders>
            <w:noWrap/>
            <w:vAlign w:val="center"/>
          </w:tcPr>
          <w:p w14:paraId="1CE70FBE"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50</w:t>
            </w:r>
          </w:p>
        </w:tc>
        <w:tc>
          <w:tcPr>
            <w:tcW w:w="1259" w:type="pct"/>
            <w:tcBorders>
              <w:top w:val="nil"/>
              <w:left w:val="nil"/>
              <w:bottom w:val="single" w:sz="4" w:space="0" w:color="auto"/>
              <w:right w:val="single" w:sz="4" w:space="0" w:color="auto"/>
            </w:tcBorders>
            <w:noWrap/>
            <w:vAlign w:val="center"/>
          </w:tcPr>
          <w:p w14:paraId="6753A6B1"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7</w:t>
            </w:r>
          </w:p>
        </w:tc>
        <w:tc>
          <w:tcPr>
            <w:tcW w:w="1388" w:type="pct"/>
            <w:tcBorders>
              <w:top w:val="nil"/>
              <w:left w:val="nil"/>
              <w:bottom w:val="single" w:sz="4" w:space="0" w:color="auto"/>
              <w:right w:val="single" w:sz="8" w:space="0" w:color="auto"/>
            </w:tcBorders>
            <w:noWrap/>
            <w:vAlign w:val="center"/>
          </w:tcPr>
          <w:p w14:paraId="0F2EB6C3"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8</w:t>
            </w:r>
          </w:p>
        </w:tc>
      </w:tr>
      <w:tr w:rsidR="00893027" w14:paraId="07E59B9A" w14:textId="77777777">
        <w:trPr>
          <w:trHeight w:val="316"/>
          <w:jc w:val="center"/>
        </w:trPr>
        <w:tc>
          <w:tcPr>
            <w:tcW w:w="1241" w:type="pct"/>
            <w:tcBorders>
              <w:top w:val="nil"/>
              <w:left w:val="single" w:sz="8" w:space="0" w:color="auto"/>
              <w:bottom w:val="single" w:sz="4" w:space="0" w:color="auto"/>
              <w:right w:val="single" w:sz="4" w:space="0" w:color="auto"/>
            </w:tcBorders>
            <w:noWrap/>
            <w:vAlign w:val="center"/>
          </w:tcPr>
          <w:p w14:paraId="62896C90"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501～1200</w:t>
            </w:r>
          </w:p>
        </w:tc>
        <w:tc>
          <w:tcPr>
            <w:tcW w:w="1112" w:type="pct"/>
            <w:tcBorders>
              <w:top w:val="nil"/>
              <w:left w:val="nil"/>
              <w:bottom w:val="single" w:sz="4" w:space="0" w:color="auto"/>
              <w:right w:val="single" w:sz="4" w:space="0" w:color="auto"/>
            </w:tcBorders>
            <w:noWrap/>
            <w:vAlign w:val="center"/>
          </w:tcPr>
          <w:p w14:paraId="4D16C99F"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80</w:t>
            </w:r>
          </w:p>
        </w:tc>
        <w:tc>
          <w:tcPr>
            <w:tcW w:w="1259" w:type="pct"/>
            <w:tcBorders>
              <w:top w:val="nil"/>
              <w:left w:val="nil"/>
              <w:bottom w:val="single" w:sz="4" w:space="0" w:color="auto"/>
              <w:right w:val="single" w:sz="4" w:space="0" w:color="auto"/>
            </w:tcBorders>
            <w:noWrap/>
            <w:vAlign w:val="center"/>
          </w:tcPr>
          <w:p w14:paraId="7E41B585"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10</w:t>
            </w:r>
          </w:p>
        </w:tc>
        <w:tc>
          <w:tcPr>
            <w:tcW w:w="1388" w:type="pct"/>
            <w:tcBorders>
              <w:top w:val="nil"/>
              <w:left w:val="nil"/>
              <w:bottom w:val="single" w:sz="4" w:space="0" w:color="auto"/>
              <w:right w:val="single" w:sz="8" w:space="0" w:color="auto"/>
            </w:tcBorders>
            <w:noWrap/>
            <w:vAlign w:val="center"/>
          </w:tcPr>
          <w:p w14:paraId="39DDAA93"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11</w:t>
            </w:r>
          </w:p>
        </w:tc>
      </w:tr>
      <w:tr w:rsidR="00893027" w14:paraId="2A3AF4F3" w14:textId="77777777">
        <w:trPr>
          <w:trHeight w:val="316"/>
          <w:jc w:val="center"/>
        </w:trPr>
        <w:tc>
          <w:tcPr>
            <w:tcW w:w="1241" w:type="pct"/>
            <w:tcBorders>
              <w:top w:val="nil"/>
              <w:left w:val="single" w:sz="8" w:space="0" w:color="auto"/>
              <w:bottom w:val="single" w:sz="4" w:space="0" w:color="auto"/>
              <w:right w:val="single" w:sz="4" w:space="0" w:color="auto"/>
            </w:tcBorders>
            <w:noWrap/>
            <w:vAlign w:val="center"/>
          </w:tcPr>
          <w:p w14:paraId="0E8F2064"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1201～3200</w:t>
            </w:r>
          </w:p>
        </w:tc>
        <w:tc>
          <w:tcPr>
            <w:tcW w:w="1112" w:type="pct"/>
            <w:tcBorders>
              <w:top w:val="nil"/>
              <w:left w:val="nil"/>
              <w:bottom w:val="single" w:sz="4" w:space="0" w:color="auto"/>
              <w:right w:val="single" w:sz="4" w:space="0" w:color="auto"/>
            </w:tcBorders>
            <w:noWrap/>
            <w:vAlign w:val="center"/>
          </w:tcPr>
          <w:p w14:paraId="23DA4DB5"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125</w:t>
            </w:r>
          </w:p>
        </w:tc>
        <w:tc>
          <w:tcPr>
            <w:tcW w:w="1259" w:type="pct"/>
            <w:tcBorders>
              <w:top w:val="nil"/>
              <w:left w:val="nil"/>
              <w:bottom w:val="single" w:sz="4" w:space="0" w:color="auto"/>
              <w:right w:val="single" w:sz="4" w:space="0" w:color="auto"/>
            </w:tcBorders>
            <w:noWrap/>
            <w:vAlign w:val="center"/>
          </w:tcPr>
          <w:p w14:paraId="08E3E722"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14</w:t>
            </w:r>
          </w:p>
        </w:tc>
        <w:tc>
          <w:tcPr>
            <w:tcW w:w="1388" w:type="pct"/>
            <w:tcBorders>
              <w:top w:val="nil"/>
              <w:left w:val="nil"/>
              <w:bottom w:val="single" w:sz="4" w:space="0" w:color="auto"/>
              <w:right w:val="single" w:sz="8" w:space="0" w:color="auto"/>
            </w:tcBorders>
            <w:noWrap/>
            <w:vAlign w:val="center"/>
          </w:tcPr>
          <w:p w14:paraId="2A26B6AE"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15</w:t>
            </w:r>
          </w:p>
        </w:tc>
      </w:tr>
      <w:tr w:rsidR="00893027" w14:paraId="3421B9A5" w14:textId="77777777">
        <w:trPr>
          <w:trHeight w:val="316"/>
          <w:jc w:val="center"/>
        </w:trPr>
        <w:tc>
          <w:tcPr>
            <w:tcW w:w="1241" w:type="pct"/>
            <w:tcBorders>
              <w:top w:val="nil"/>
              <w:left w:val="single" w:sz="8" w:space="0" w:color="auto"/>
              <w:bottom w:val="single" w:sz="8" w:space="0" w:color="auto"/>
              <w:right w:val="single" w:sz="4" w:space="0" w:color="auto"/>
            </w:tcBorders>
            <w:noWrap/>
            <w:vAlign w:val="center"/>
          </w:tcPr>
          <w:p w14:paraId="32D3C98C"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≥3201</w:t>
            </w:r>
          </w:p>
        </w:tc>
        <w:tc>
          <w:tcPr>
            <w:tcW w:w="1112" w:type="pct"/>
            <w:tcBorders>
              <w:top w:val="nil"/>
              <w:left w:val="nil"/>
              <w:bottom w:val="single" w:sz="8" w:space="0" w:color="auto"/>
              <w:right w:val="single" w:sz="4" w:space="0" w:color="auto"/>
            </w:tcBorders>
            <w:noWrap/>
            <w:vAlign w:val="center"/>
          </w:tcPr>
          <w:p w14:paraId="01E7CD57"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200</w:t>
            </w:r>
          </w:p>
        </w:tc>
        <w:tc>
          <w:tcPr>
            <w:tcW w:w="1259" w:type="pct"/>
            <w:tcBorders>
              <w:top w:val="nil"/>
              <w:left w:val="nil"/>
              <w:bottom w:val="single" w:sz="8" w:space="0" w:color="auto"/>
              <w:right w:val="single" w:sz="4" w:space="0" w:color="auto"/>
            </w:tcBorders>
            <w:noWrap/>
            <w:vAlign w:val="center"/>
          </w:tcPr>
          <w:p w14:paraId="34BD2F0A"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21</w:t>
            </w:r>
          </w:p>
        </w:tc>
        <w:tc>
          <w:tcPr>
            <w:tcW w:w="1388" w:type="pct"/>
            <w:tcBorders>
              <w:top w:val="nil"/>
              <w:left w:val="nil"/>
              <w:bottom w:val="single" w:sz="8" w:space="0" w:color="auto"/>
              <w:right w:val="single" w:sz="8" w:space="0" w:color="auto"/>
            </w:tcBorders>
            <w:noWrap/>
            <w:vAlign w:val="center"/>
          </w:tcPr>
          <w:p w14:paraId="58C26175" w14:textId="77777777" w:rsidR="00893027" w:rsidRDefault="00494E24">
            <w:pPr>
              <w:adjustRightInd/>
              <w:spacing w:line="240" w:lineRule="auto"/>
              <w:jc w:val="center"/>
              <w:rPr>
                <w:rFonts w:ascii="宋体" w:hAnsi="宋体" w:cs="Calibri" w:hint="eastAsia"/>
                <w:sz w:val="18"/>
                <w:szCs w:val="18"/>
              </w:rPr>
            </w:pPr>
            <w:r>
              <w:rPr>
                <w:rFonts w:ascii="宋体" w:hAnsi="宋体" w:cs="Calibri" w:hint="eastAsia"/>
                <w:sz w:val="18"/>
                <w:szCs w:val="18"/>
              </w:rPr>
              <w:t>22</w:t>
            </w:r>
          </w:p>
        </w:tc>
      </w:tr>
    </w:tbl>
    <w:p w14:paraId="0CDBB740" w14:textId="77777777" w:rsidR="00893027" w:rsidRDefault="00893027">
      <w:pPr>
        <w:pStyle w:val="afffffffff1"/>
        <w:numPr>
          <w:ilvl w:val="0"/>
          <w:numId w:val="0"/>
        </w:numPr>
        <w:spacing w:line="288" w:lineRule="auto"/>
      </w:pPr>
    </w:p>
    <w:p w14:paraId="6411D097" w14:textId="77777777" w:rsidR="00893027" w:rsidRDefault="00494E24">
      <w:pPr>
        <w:pStyle w:val="afffffffff1"/>
        <w:spacing w:line="288" w:lineRule="auto"/>
      </w:pPr>
      <w:r>
        <w:rPr>
          <w:rFonts w:hint="eastAsia"/>
        </w:rPr>
        <w:t>若样本中发现不合格数小于等于表 3 规定的接收数（Ac)，则判定该批产品合格；若样本中发现的不合格数大于等于表 3 规定的拒收数（Re），可用备用样品或在原批次中加一倍抽样，进行复检，复检结果合格的，该批次判为合格，复检结果仍有不合格项，则判定该批次为不合格。</w:t>
      </w:r>
    </w:p>
    <w:p w14:paraId="1A7C0F7E" w14:textId="77777777" w:rsidR="00893027" w:rsidRDefault="00494E24">
      <w:pPr>
        <w:pStyle w:val="affd"/>
        <w:spacing w:before="120" w:after="120"/>
      </w:pPr>
      <w:r>
        <w:rPr>
          <w:rFonts w:hint="eastAsia"/>
        </w:rPr>
        <w:t>型式检验</w:t>
      </w:r>
    </w:p>
    <w:p w14:paraId="246B1810" w14:textId="77777777" w:rsidR="00893027" w:rsidRDefault="00494E24">
      <w:pPr>
        <w:pStyle w:val="afffffffff1"/>
        <w:spacing w:line="288" w:lineRule="auto"/>
      </w:pPr>
      <w:r>
        <w:rPr>
          <w:rFonts w:hint="eastAsia"/>
        </w:rPr>
        <w:t>正常生产时每年进行一次型式检验；有下列情况之一的也应进行型式检验：</w:t>
      </w:r>
    </w:p>
    <w:p w14:paraId="3B86D5A2" w14:textId="77777777" w:rsidR="00893027" w:rsidRDefault="00494E24">
      <w:pPr>
        <w:pStyle w:val="af5"/>
        <w:numPr>
          <w:ilvl w:val="0"/>
          <w:numId w:val="33"/>
        </w:numPr>
        <w:spacing w:line="288" w:lineRule="auto"/>
      </w:pPr>
      <w:r>
        <w:rPr>
          <w:rFonts w:hint="eastAsia"/>
        </w:rPr>
        <w:t>新产品试制鉴定时；</w:t>
      </w:r>
    </w:p>
    <w:p w14:paraId="3EBE8E0E" w14:textId="77777777" w:rsidR="00893027" w:rsidRDefault="00494E24">
      <w:pPr>
        <w:pStyle w:val="af5"/>
        <w:numPr>
          <w:ilvl w:val="0"/>
          <w:numId w:val="33"/>
        </w:numPr>
        <w:spacing w:line="288" w:lineRule="auto"/>
      </w:pPr>
      <w:r>
        <w:rPr>
          <w:rFonts w:hint="eastAsia"/>
        </w:rPr>
        <w:t>正式生产，如原料、工艺有较大改变可能影响到产品的质量时；</w:t>
      </w:r>
    </w:p>
    <w:p w14:paraId="2F5C7FA3" w14:textId="77777777" w:rsidR="00893027" w:rsidRDefault="00494E24">
      <w:pPr>
        <w:pStyle w:val="af5"/>
        <w:numPr>
          <w:ilvl w:val="0"/>
          <w:numId w:val="33"/>
        </w:numPr>
        <w:spacing w:line="288" w:lineRule="auto"/>
      </w:pPr>
      <w:r>
        <w:rPr>
          <w:rFonts w:hint="eastAsia"/>
        </w:rPr>
        <w:t>出厂检验的结果与上次型式检验有较大差异时；</w:t>
      </w:r>
    </w:p>
    <w:p w14:paraId="0A994DCF" w14:textId="77777777" w:rsidR="00893027" w:rsidRDefault="00494E24">
      <w:pPr>
        <w:pStyle w:val="af5"/>
        <w:numPr>
          <w:ilvl w:val="0"/>
          <w:numId w:val="33"/>
        </w:numPr>
        <w:spacing w:line="288" w:lineRule="auto"/>
      </w:pPr>
      <w:r>
        <w:rPr>
          <w:rFonts w:hint="eastAsia"/>
        </w:rPr>
        <w:t xml:space="preserve">产品停产 12 </w:t>
      </w:r>
      <w:proofErr w:type="gramStart"/>
      <w:r>
        <w:rPr>
          <w:rFonts w:hint="eastAsia"/>
        </w:rPr>
        <w:t>个月以上</w:t>
      </w:r>
      <w:proofErr w:type="gramEnd"/>
      <w:r>
        <w:rPr>
          <w:rFonts w:hint="eastAsia"/>
        </w:rPr>
        <w:t>重新恢复生产时；</w:t>
      </w:r>
    </w:p>
    <w:p w14:paraId="364ABD84" w14:textId="77777777" w:rsidR="00893027" w:rsidRDefault="00494E24">
      <w:pPr>
        <w:pStyle w:val="af5"/>
        <w:numPr>
          <w:ilvl w:val="0"/>
          <w:numId w:val="33"/>
        </w:numPr>
        <w:spacing w:line="288" w:lineRule="auto"/>
      </w:pPr>
      <w:r>
        <w:rPr>
          <w:rFonts w:hint="eastAsia"/>
        </w:rPr>
        <w:t>行业主管部门或质量管理部门提出要求时。</w:t>
      </w:r>
    </w:p>
    <w:p w14:paraId="6C553715" w14:textId="77777777" w:rsidR="00893027" w:rsidRDefault="00494E24">
      <w:pPr>
        <w:pStyle w:val="afffffffff1"/>
        <w:spacing w:line="288" w:lineRule="auto"/>
      </w:pPr>
      <w:r>
        <w:rPr>
          <w:rFonts w:hint="eastAsia"/>
        </w:rPr>
        <w:t>型式检验项目包括本文件第 5 章中的全部项目。</w:t>
      </w:r>
    </w:p>
    <w:p w14:paraId="1C2F216F" w14:textId="77777777" w:rsidR="00893027" w:rsidRDefault="00494E24">
      <w:pPr>
        <w:pStyle w:val="afffffffff1"/>
        <w:spacing w:line="288" w:lineRule="auto"/>
      </w:pPr>
      <w:r>
        <w:rPr>
          <w:rFonts w:hint="eastAsia"/>
        </w:rPr>
        <w:t>型式检验应从出厂检验合格产品中随机抽取，抽取数量应满足检测要求。</w:t>
      </w:r>
    </w:p>
    <w:p w14:paraId="57225C17" w14:textId="77777777" w:rsidR="00893027" w:rsidRDefault="00494E24">
      <w:pPr>
        <w:pStyle w:val="affe"/>
        <w:spacing w:beforeLines="0" w:before="0" w:afterLines="0" w:after="0" w:line="288" w:lineRule="auto"/>
      </w:pPr>
      <w:r>
        <w:rPr>
          <w:rFonts w:ascii="宋体" w:eastAsia="宋体" w:hint="eastAsia"/>
        </w:rPr>
        <w:t>当型式检验结果全部符合本文件要求时，判型式检验合格。若检验中出现任何一项不符合，允许加倍重新抽取样品进行复检，复检后，若全部符合本文件要求时，判型式检验合格，否则为不合格。</w:t>
      </w:r>
    </w:p>
    <w:p w14:paraId="5C33C41B" w14:textId="77777777" w:rsidR="00893027" w:rsidRDefault="00494E24">
      <w:pPr>
        <w:pStyle w:val="affc"/>
        <w:spacing w:before="240" w:after="240"/>
      </w:pPr>
      <w:bookmarkStart w:id="87" w:name="_Toc180242466"/>
      <w:r>
        <w:t>标志、包装、运输和贮存</w:t>
      </w:r>
      <w:bookmarkEnd w:id="87"/>
    </w:p>
    <w:p w14:paraId="48F73346" w14:textId="77777777" w:rsidR="00893027" w:rsidRDefault="00494E24">
      <w:pPr>
        <w:pStyle w:val="affd"/>
        <w:spacing w:before="120" w:after="120"/>
      </w:pPr>
      <w:r>
        <w:rPr>
          <w:rFonts w:hint="eastAsia"/>
        </w:rPr>
        <w:t>标志</w:t>
      </w:r>
    </w:p>
    <w:p w14:paraId="4E76DABF" w14:textId="77777777" w:rsidR="00893027" w:rsidRDefault="00494E24">
      <w:pPr>
        <w:pStyle w:val="afffffffff1"/>
        <w:spacing w:line="288" w:lineRule="auto"/>
      </w:pPr>
      <w:r>
        <w:rPr>
          <w:rFonts w:hint="eastAsia"/>
        </w:rPr>
        <w:t>销售标志应至少含有以下内容：</w:t>
      </w:r>
    </w:p>
    <w:p w14:paraId="40B2B4D1" w14:textId="77777777" w:rsidR="00893027" w:rsidRDefault="00494E24">
      <w:pPr>
        <w:pStyle w:val="af5"/>
        <w:numPr>
          <w:ilvl w:val="0"/>
          <w:numId w:val="34"/>
        </w:numPr>
        <w:autoSpaceDE w:val="0"/>
        <w:spacing w:line="288" w:lineRule="auto"/>
      </w:pPr>
      <w:r>
        <w:rPr>
          <w:rFonts w:hint="eastAsia"/>
        </w:rPr>
        <w:t>产品名称；</w:t>
      </w:r>
    </w:p>
    <w:p w14:paraId="22CF9131" w14:textId="77777777" w:rsidR="00893027" w:rsidRDefault="00494E24">
      <w:pPr>
        <w:pStyle w:val="af5"/>
        <w:numPr>
          <w:ilvl w:val="0"/>
          <w:numId w:val="34"/>
        </w:numPr>
        <w:autoSpaceDE w:val="0"/>
        <w:spacing w:line="288" w:lineRule="auto"/>
      </w:pPr>
      <w:r>
        <w:rPr>
          <w:rFonts w:hint="eastAsia"/>
        </w:rPr>
        <w:t>产品数量；</w:t>
      </w:r>
    </w:p>
    <w:p w14:paraId="1001C16C" w14:textId="77777777" w:rsidR="00893027" w:rsidRDefault="00494E24">
      <w:pPr>
        <w:pStyle w:val="af5"/>
        <w:numPr>
          <w:ilvl w:val="0"/>
          <w:numId w:val="34"/>
        </w:numPr>
        <w:autoSpaceDE w:val="0"/>
        <w:spacing w:line="288" w:lineRule="auto"/>
      </w:pPr>
      <w:r>
        <w:rPr>
          <w:rFonts w:hint="eastAsia"/>
        </w:rPr>
        <w:lastRenderedPageBreak/>
        <w:t>产品责任单位名称及地址；</w:t>
      </w:r>
    </w:p>
    <w:p w14:paraId="2E65FDB0" w14:textId="77777777" w:rsidR="00893027" w:rsidRDefault="00494E24">
      <w:pPr>
        <w:pStyle w:val="af5"/>
        <w:numPr>
          <w:ilvl w:val="0"/>
          <w:numId w:val="34"/>
        </w:numPr>
        <w:autoSpaceDE w:val="0"/>
        <w:spacing w:line="288" w:lineRule="auto"/>
      </w:pPr>
      <w:r>
        <w:rPr>
          <w:rFonts w:hint="eastAsia"/>
        </w:rPr>
        <w:t>执行标准号；</w:t>
      </w:r>
    </w:p>
    <w:p w14:paraId="19C21E49" w14:textId="77777777" w:rsidR="00893027" w:rsidRDefault="00494E24">
      <w:pPr>
        <w:pStyle w:val="af5"/>
        <w:numPr>
          <w:ilvl w:val="0"/>
          <w:numId w:val="34"/>
        </w:numPr>
        <w:autoSpaceDE w:val="0"/>
        <w:spacing w:line="288" w:lineRule="auto"/>
      </w:pPr>
      <w:r>
        <w:rPr>
          <w:rFonts w:hint="eastAsia"/>
        </w:rPr>
        <w:t>产品合格标识。</w:t>
      </w:r>
    </w:p>
    <w:p w14:paraId="471085B9" w14:textId="77777777" w:rsidR="00893027" w:rsidRDefault="00494E24">
      <w:pPr>
        <w:pStyle w:val="affe"/>
        <w:spacing w:beforeLines="0" w:before="0" w:afterLines="0" w:after="0" w:line="288" w:lineRule="auto"/>
        <w:rPr>
          <w:rFonts w:ascii="宋体" w:eastAsia="宋体"/>
        </w:rPr>
      </w:pPr>
      <w:r>
        <w:rPr>
          <w:rFonts w:ascii="宋体" w:eastAsia="宋体" w:hint="eastAsia"/>
        </w:rPr>
        <w:t xml:space="preserve">包装箱上的包装储运图示标志按 </w:t>
      </w:r>
      <w:bookmarkStart w:id="88" w:name="OLE_LINK39"/>
      <w:bookmarkStart w:id="89" w:name="OLE_LINK40"/>
      <w:r>
        <w:rPr>
          <w:rFonts w:ascii="宋体" w:eastAsia="宋体" w:hint="eastAsia"/>
        </w:rPr>
        <w:t>GB/T 191</w:t>
      </w:r>
      <w:bookmarkEnd w:id="88"/>
      <w:bookmarkEnd w:id="89"/>
      <w:r>
        <w:rPr>
          <w:rFonts w:ascii="宋体" w:eastAsia="宋体" w:hint="eastAsia"/>
        </w:rPr>
        <w:t xml:space="preserve"> 的规定选择使用。</w:t>
      </w:r>
    </w:p>
    <w:p w14:paraId="5FE6F4AE" w14:textId="77777777" w:rsidR="00893027" w:rsidRDefault="00494E24">
      <w:pPr>
        <w:pStyle w:val="affe"/>
        <w:spacing w:beforeLines="0" w:before="0" w:afterLines="0" w:after="0" w:line="288" w:lineRule="auto"/>
      </w:pPr>
      <w:r>
        <w:rPr>
          <w:rFonts w:ascii="宋体" w:eastAsia="宋体" w:hint="eastAsia"/>
        </w:rPr>
        <w:t>标志应清晰、牢固，不应因运输条件和自然条件而褪色、变色、脱落。</w:t>
      </w:r>
    </w:p>
    <w:p w14:paraId="3A459552" w14:textId="77777777" w:rsidR="00893027" w:rsidRDefault="00494E24">
      <w:pPr>
        <w:pStyle w:val="affd"/>
        <w:spacing w:before="120" w:after="120"/>
      </w:pPr>
      <w:r>
        <w:t>包装</w:t>
      </w:r>
    </w:p>
    <w:p w14:paraId="1A7E4A07" w14:textId="77777777" w:rsidR="00893027" w:rsidRDefault="00494E24">
      <w:pPr>
        <w:pStyle w:val="afffff5"/>
        <w:spacing w:line="288" w:lineRule="auto"/>
        <w:ind w:firstLine="420"/>
      </w:pPr>
      <w:r>
        <w:rPr>
          <w:rFonts w:hint="eastAsia"/>
        </w:rPr>
        <w:t xml:space="preserve">应符合 </w:t>
      </w:r>
      <w:bookmarkStart w:id="90" w:name="OLE_LINK38"/>
      <w:r>
        <w:rPr>
          <w:rFonts w:hint="eastAsia"/>
        </w:rPr>
        <w:t>GB/T 5721</w:t>
      </w:r>
      <w:bookmarkEnd w:id="90"/>
      <w:r>
        <w:rPr>
          <w:rFonts w:hint="eastAsia"/>
        </w:rPr>
        <w:t xml:space="preserve"> 的规定。产品包装应保证产品不受损伤，应防尘、防震，便于运输和贮存。如客户有特殊要求，按合同有关规定进行。</w:t>
      </w:r>
    </w:p>
    <w:p w14:paraId="79EA9CD8" w14:textId="77777777" w:rsidR="00893027" w:rsidRDefault="00494E24">
      <w:pPr>
        <w:pStyle w:val="affd"/>
        <w:spacing w:before="120" w:after="120"/>
      </w:pPr>
      <w:r>
        <w:t>运输</w:t>
      </w:r>
    </w:p>
    <w:p w14:paraId="3890146A" w14:textId="77777777" w:rsidR="00893027" w:rsidRDefault="00494E24">
      <w:pPr>
        <w:pStyle w:val="afffffffff1"/>
        <w:spacing w:line="288" w:lineRule="auto"/>
      </w:pPr>
      <w:r>
        <w:rPr>
          <w:rFonts w:hint="eastAsia"/>
        </w:rPr>
        <w:t>在运输过程中，应防止制品被日光直晒和雨雪漫淋，严禁与油类、</w:t>
      </w:r>
      <w:proofErr w:type="gramStart"/>
      <w:r>
        <w:rPr>
          <w:rFonts w:hint="eastAsia"/>
        </w:rPr>
        <w:t>涧滑胎</w:t>
      </w:r>
      <w:proofErr w:type="gramEnd"/>
      <w:r>
        <w:rPr>
          <w:rFonts w:hint="eastAsia"/>
        </w:rPr>
        <w:t>、酸、碱等有损制品质量的物质接触。</w:t>
      </w:r>
    </w:p>
    <w:p w14:paraId="0A6BE96C" w14:textId="77777777" w:rsidR="00893027" w:rsidRDefault="00494E24">
      <w:pPr>
        <w:pStyle w:val="afffffffff1"/>
        <w:spacing w:line="288" w:lineRule="auto"/>
      </w:pPr>
      <w:r>
        <w:rPr>
          <w:rFonts w:hint="eastAsia"/>
        </w:rPr>
        <w:t>装卸及中转储运过程中应妥善工作，若需堆码装箱容器时，应避免由于堆码过高过重而损坏码垛下部的装箱容器及其中的制品。</w:t>
      </w:r>
    </w:p>
    <w:p w14:paraId="68E68F93" w14:textId="77777777" w:rsidR="00893027" w:rsidRDefault="00494E24">
      <w:pPr>
        <w:pStyle w:val="affd"/>
        <w:spacing w:before="120" w:after="120"/>
      </w:pPr>
      <w:r>
        <w:t>贮存</w:t>
      </w:r>
    </w:p>
    <w:p w14:paraId="701EF535" w14:textId="77777777" w:rsidR="00893027" w:rsidRDefault="00494E24">
      <w:pPr>
        <w:pStyle w:val="afffffffff1"/>
        <w:spacing w:line="288" w:lineRule="auto"/>
      </w:pPr>
      <w:r>
        <w:rPr>
          <w:rFonts w:hint="eastAsia"/>
        </w:rPr>
        <w:t>密封件应贮存在温度 5 ℃～40 ℃，相对湿度不大于 90</w:t>
      </w:r>
      <w:r>
        <w:rPr>
          <w:rFonts w:hAnsi="宋体" w:hint="eastAsia"/>
        </w:rPr>
        <w:t>％</w:t>
      </w:r>
      <w:r>
        <w:rPr>
          <w:rFonts w:hint="eastAsia"/>
        </w:rPr>
        <w:t>的仓库中，库内不允许有各种有害气体、易燃易爆品及有腐蚀性的化学物品，应远离热源。</w:t>
      </w:r>
    </w:p>
    <w:p w14:paraId="6EB1E74A" w14:textId="77777777" w:rsidR="00893027" w:rsidRDefault="00494E24">
      <w:pPr>
        <w:pStyle w:val="affe"/>
        <w:spacing w:beforeLines="0" w:before="0" w:afterLines="0" w:after="0" w:line="288" w:lineRule="auto"/>
        <w:rPr>
          <w:rFonts w:ascii="宋体" w:eastAsia="宋体"/>
        </w:rPr>
      </w:pPr>
      <w:r>
        <w:rPr>
          <w:rFonts w:ascii="宋体" w:eastAsia="宋体" w:hint="eastAsia"/>
        </w:rPr>
        <w:t>在遵守本文件的情况下，制造厂商应保证产品</w:t>
      </w:r>
      <w:proofErr w:type="gramStart"/>
      <w:r>
        <w:rPr>
          <w:rFonts w:ascii="宋体" w:eastAsia="宋体" w:hint="eastAsia"/>
        </w:rPr>
        <w:t>自制造</w:t>
      </w:r>
      <w:proofErr w:type="gramEnd"/>
      <w:r>
        <w:rPr>
          <w:rFonts w:ascii="宋体" w:eastAsia="宋体" w:hint="eastAsia"/>
        </w:rPr>
        <w:t>之日起，贮存 5 年内满足使用要求。对超过贮存期的密封制品应重新进行检验，合格后方可出厂。</w:t>
      </w:r>
    </w:p>
    <w:p w14:paraId="3A02F799" w14:textId="77777777" w:rsidR="00893027" w:rsidRDefault="00494E24">
      <w:pPr>
        <w:pStyle w:val="afffff5"/>
        <w:ind w:firstLineChars="0" w:firstLine="0"/>
        <w:jc w:val="center"/>
      </w:pPr>
      <w:bookmarkStart w:id="91" w:name="BookMark8"/>
      <w:bookmarkEnd w:id="19"/>
      <w:r>
        <w:rPr>
          <w:noProof/>
        </w:rPr>
        <w:drawing>
          <wp:inline distT="0" distB="0" distL="0" distR="0" wp14:anchorId="37554BD7" wp14:editId="5E4B49C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a:stretch>
                      <a:fillRect/>
                    </a:stretch>
                  </pic:blipFill>
                  <pic:spPr>
                    <a:xfrm>
                      <a:off x="0" y="0"/>
                      <a:ext cx="1485900" cy="317500"/>
                    </a:xfrm>
                    <a:prstGeom prst="rect">
                      <a:avLst/>
                    </a:prstGeom>
                  </pic:spPr>
                </pic:pic>
              </a:graphicData>
            </a:graphic>
          </wp:inline>
        </w:drawing>
      </w:r>
      <w:bookmarkEnd w:id="91"/>
    </w:p>
    <w:sectPr w:rsidR="00893027">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1950E" w14:textId="77777777" w:rsidR="002C1178" w:rsidRDefault="002C1178">
      <w:pPr>
        <w:spacing w:line="240" w:lineRule="auto"/>
      </w:pPr>
      <w:r>
        <w:separator/>
      </w:r>
    </w:p>
  </w:endnote>
  <w:endnote w:type="continuationSeparator" w:id="0">
    <w:p w14:paraId="761A7197" w14:textId="77777777" w:rsidR="002C1178" w:rsidRDefault="002C1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12E5F" w14:textId="77777777" w:rsidR="00893027" w:rsidRDefault="00494E24">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4D3C" w14:textId="77777777" w:rsidR="00893027" w:rsidRDefault="00893027">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1DB2" w14:textId="77777777" w:rsidR="00893027" w:rsidRDefault="00893027">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0147" w14:textId="77777777" w:rsidR="00893027" w:rsidRDefault="00494E24">
    <w:pPr>
      <w:pStyle w:val="afffff2"/>
    </w:pPr>
    <w:r>
      <w:fldChar w:fldCharType="begin"/>
    </w:r>
    <w:r>
      <w:instrText>PAGE   \* MERGEFORMAT</w:instrText>
    </w:r>
    <w:r>
      <w:fldChar w:fldCharType="separate"/>
    </w:r>
    <w:r w:rsidR="004B7B88" w:rsidRPr="004B7B88">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A6A39" w14:textId="77777777" w:rsidR="002C1178" w:rsidRDefault="002C1178">
      <w:pPr>
        <w:spacing w:line="240" w:lineRule="auto"/>
      </w:pPr>
      <w:r>
        <w:separator/>
      </w:r>
    </w:p>
  </w:footnote>
  <w:footnote w:type="continuationSeparator" w:id="0">
    <w:p w14:paraId="4649F4F8" w14:textId="77777777" w:rsidR="002C1178" w:rsidRDefault="002C11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BD381" w14:textId="77777777" w:rsidR="00893027" w:rsidRDefault="00893027">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7DF7" w14:textId="77777777" w:rsidR="00893027" w:rsidRDefault="00494E24">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9088" w14:textId="77777777" w:rsidR="00893027" w:rsidRDefault="00893027">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7D8B" w14:textId="77777777" w:rsidR="00893027" w:rsidRDefault="00494E24">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B7B88">
      <w:rPr>
        <w:noProof/>
      </w:rPr>
      <w:t>T/CASMES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7AB4" w14:textId="705ECA3F" w:rsidR="00893027" w:rsidRDefault="00494E24">
    <w:pPr>
      <w:pStyle w:val="afffffa"/>
      <w:rPr>
        <w:rFonts w:hint="eastAsia"/>
      </w:rPr>
    </w:pPr>
    <w:r>
      <w:fldChar w:fldCharType="begin"/>
    </w:r>
    <w:r>
      <w:instrText xml:space="preserve"> STYLEREF  标准文件_文件编号  \* MERGEFORMAT </w:instrText>
    </w:r>
    <w:r>
      <w:fldChar w:fldCharType="separate"/>
    </w:r>
    <w:r w:rsidR="00C64798">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9984591">
    <w:abstractNumId w:val="0"/>
  </w:num>
  <w:num w:numId="2" w16cid:durableId="1197547630">
    <w:abstractNumId w:val="27"/>
  </w:num>
  <w:num w:numId="3" w16cid:durableId="223030412">
    <w:abstractNumId w:val="5"/>
  </w:num>
  <w:num w:numId="4" w16cid:durableId="1711605741">
    <w:abstractNumId w:val="23"/>
  </w:num>
  <w:num w:numId="5" w16cid:durableId="362750319">
    <w:abstractNumId w:val="18"/>
  </w:num>
  <w:num w:numId="6" w16cid:durableId="1077089766">
    <w:abstractNumId w:val="13"/>
  </w:num>
  <w:num w:numId="7" w16cid:durableId="1878466007">
    <w:abstractNumId w:val="8"/>
  </w:num>
  <w:num w:numId="8" w16cid:durableId="264077148">
    <w:abstractNumId w:val="3"/>
  </w:num>
  <w:num w:numId="9" w16cid:durableId="1816146625">
    <w:abstractNumId w:val="9"/>
  </w:num>
  <w:num w:numId="10" w16cid:durableId="1092628484">
    <w:abstractNumId w:val="16"/>
  </w:num>
  <w:num w:numId="11" w16cid:durableId="24252430">
    <w:abstractNumId w:val="25"/>
  </w:num>
  <w:num w:numId="12" w16cid:durableId="519317776">
    <w:abstractNumId w:val="11"/>
  </w:num>
  <w:num w:numId="13" w16cid:durableId="1116026284">
    <w:abstractNumId w:val="12"/>
  </w:num>
  <w:num w:numId="14" w16cid:durableId="1570773889">
    <w:abstractNumId w:val="7"/>
  </w:num>
  <w:num w:numId="15" w16cid:durableId="488330893">
    <w:abstractNumId w:val="19"/>
  </w:num>
  <w:num w:numId="16" w16cid:durableId="546718542">
    <w:abstractNumId w:val="21"/>
  </w:num>
  <w:num w:numId="17" w16cid:durableId="751783333">
    <w:abstractNumId w:val="17"/>
  </w:num>
  <w:num w:numId="18" w16cid:durableId="311056812">
    <w:abstractNumId w:val="29"/>
  </w:num>
  <w:num w:numId="19" w16cid:durableId="768622059">
    <w:abstractNumId w:val="15"/>
  </w:num>
  <w:num w:numId="20" w16cid:durableId="1443301372">
    <w:abstractNumId w:val="1"/>
  </w:num>
  <w:num w:numId="21" w16cid:durableId="475534207">
    <w:abstractNumId w:val="10"/>
  </w:num>
  <w:num w:numId="22" w16cid:durableId="1233665195">
    <w:abstractNumId w:val="30"/>
  </w:num>
  <w:num w:numId="23" w16cid:durableId="99373545">
    <w:abstractNumId w:val="20"/>
  </w:num>
  <w:num w:numId="24" w16cid:durableId="59334276">
    <w:abstractNumId w:val="6"/>
  </w:num>
  <w:num w:numId="25" w16cid:durableId="917595678">
    <w:abstractNumId w:val="26"/>
  </w:num>
  <w:num w:numId="26" w16cid:durableId="794131823">
    <w:abstractNumId w:val="28"/>
  </w:num>
  <w:num w:numId="27" w16cid:durableId="1102844586">
    <w:abstractNumId w:val="2"/>
  </w:num>
  <w:num w:numId="28" w16cid:durableId="1268075126">
    <w:abstractNumId w:val="4"/>
  </w:num>
  <w:num w:numId="29" w16cid:durableId="1936093272">
    <w:abstractNumId w:val="14"/>
  </w:num>
  <w:num w:numId="30" w16cid:durableId="614481503">
    <w:abstractNumId w:val="24"/>
  </w:num>
  <w:num w:numId="31" w16cid:durableId="1314991041">
    <w:abstractNumId w:val="22"/>
  </w:num>
  <w:num w:numId="32" w16cid:durableId="1287354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5510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0565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Y0YTI4NTUzOGQ3OTcwYjk3NjAwNWUwMDUyZjBiMGIifQ=="/>
  </w:docVars>
  <w:rsids>
    <w:rsidRoot w:val="00D1648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4EE"/>
    <w:rsid w:val="000539DD"/>
    <w:rsid w:val="00053BD3"/>
    <w:rsid w:val="000556ED"/>
    <w:rsid w:val="00055FE2"/>
    <w:rsid w:val="0005616F"/>
    <w:rsid w:val="00060C2E"/>
    <w:rsid w:val="00061033"/>
    <w:rsid w:val="000619E9"/>
    <w:rsid w:val="000622D4"/>
    <w:rsid w:val="0006357D"/>
    <w:rsid w:val="00067F1E"/>
    <w:rsid w:val="0007007C"/>
    <w:rsid w:val="00071CC0"/>
    <w:rsid w:val="00071CFC"/>
    <w:rsid w:val="00073C8C"/>
    <w:rsid w:val="00077B64"/>
    <w:rsid w:val="00080A1C"/>
    <w:rsid w:val="00082317"/>
    <w:rsid w:val="00083D2C"/>
    <w:rsid w:val="00086AA1"/>
    <w:rsid w:val="00087A77"/>
    <w:rsid w:val="00090CA6"/>
    <w:rsid w:val="0009294D"/>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2FF"/>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F75"/>
    <w:rsid w:val="002253A1"/>
    <w:rsid w:val="00225CF8"/>
    <w:rsid w:val="0022794E"/>
    <w:rsid w:val="00233D64"/>
    <w:rsid w:val="0023482A"/>
    <w:rsid w:val="002359CB"/>
    <w:rsid w:val="00243540"/>
    <w:rsid w:val="002435ED"/>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6B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178"/>
    <w:rsid w:val="002C1E06"/>
    <w:rsid w:val="002C3F07"/>
    <w:rsid w:val="002C5278"/>
    <w:rsid w:val="002C7EBB"/>
    <w:rsid w:val="002D06C1"/>
    <w:rsid w:val="002D2E9F"/>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756"/>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4"/>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7A06"/>
    <w:rsid w:val="00470775"/>
    <w:rsid w:val="004746B1"/>
    <w:rsid w:val="0047583F"/>
    <w:rsid w:val="00475DE8"/>
    <w:rsid w:val="00481C44"/>
    <w:rsid w:val="00484936"/>
    <w:rsid w:val="00485C89"/>
    <w:rsid w:val="00486BE3"/>
    <w:rsid w:val="004905E4"/>
    <w:rsid w:val="00490A89"/>
    <w:rsid w:val="00490AB4"/>
    <w:rsid w:val="00492F02"/>
    <w:rsid w:val="004939AE"/>
    <w:rsid w:val="00494E24"/>
    <w:rsid w:val="004A12DF"/>
    <w:rsid w:val="004A1BA8"/>
    <w:rsid w:val="004A4B57"/>
    <w:rsid w:val="004A63FA"/>
    <w:rsid w:val="004A6A3D"/>
    <w:rsid w:val="004B0272"/>
    <w:rsid w:val="004B2701"/>
    <w:rsid w:val="004B2E1B"/>
    <w:rsid w:val="004B3AA8"/>
    <w:rsid w:val="004B3E93"/>
    <w:rsid w:val="004B7B88"/>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FE1"/>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634"/>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2D27"/>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1BF"/>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141D"/>
    <w:rsid w:val="007322D9"/>
    <w:rsid w:val="00732BC0"/>
    <w:rsid w:val="00734EF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6FC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27"/>
    <w:rsid w:val="008930CB"/>
    <w:rsid w:val="008938DC"/>
    <w:rsid w:val="00893F14"/>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6C3"/>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537"/>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78D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202"/>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561"/>
    <w:rsid w:val="00AB6309"/>
    <w:rsid w:val="00AB6C5F"/>
    <w:rsid w:val="00AB7129"/>
    <w:rsid w:val="00AC16A2"/>
    <w:rsid w:val="00AC27A6"/>
    <w:rsid w:val="00AC30F7"/>
    <w:rsid w:val="00AC3A5A"/>
    <w:rsid w:val="00AC4D95"/>
    <w:rsid w:val="00AC5DF4"/>
    <w:rsid w:val="00AD0AEF"/>
    <w:rsid w:val="00AD11B7"/>
    <w:rsid w:val="00AD1A94"/>
    <w:rsid w:val="00AD1C05"/>
    <w:rsid w:val="00AD4126"/>
    <w:rsid w:val="00AD421C"/>
    <w:rsid w:val="00AD44FA"/>
    <w:rsid w:val="00AD5C3D"/>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91E"/>
    <w:rsid w:val="00B4346D"/>
    <w:rsid w:val="00B440F4"/>
    <w:rsid w:val="00B447A5"/>
    <w:rsid w:val="00B4654C"/>
    <w:rsid w:val="00B47293"/>
    <w:rsid w:val="00B50E50"/>
    <w:rsid w:val="00B52120"/>
    <w:rsid w:val="00B54ABC"/>
    <w:rsid w:val="00B56FBE"/>
    <w:rsid w:val="00B57681"/>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DE7"/>
    <w:rsid w:val="00BB5F8F"/>
    <w:rsid w:val="00BB657A"/>
    <w:rsid w:val="00BC1A4E"/>
    <w:rsid w:val="00BC4645"/>
    <w:rsid w:val="00BC5DC7"/>
    <w:rsid w:val="00BC6B8B"/>
    <w:rsid w:val="00BC73D8"/>
    <w:rsid w:val="00BD52D7"/>
    <w:rsid w:val="00BD5AD2"/>
    <w:rsid w:val="00BE215B"/>
    <w:rsid w:val="00BE22F3"/>
    <w:rsid w:val="00BE5B52"/>
    <w:rsid w:val="00BE7B8D"/>
    <w:rsid w:val="00BF0993"/>
    <w:rsid w:val="00BF10A9"/>
    <w:rsid w:val="00BF1703"/>
    <w:rsid w:val="00BF231C"/>
    <w:rsid w:val="00BF51E5"/>
    <w:rsid w:val="00BF74A6"/>
    <w:rsid w:val="00C013AD"/>
    <w:rsid w:val="00C04904"/>
    <w:rsid w:val="00C056B3"/>
    <w:rsid w:val="00C103E5"/>
    <w:rsid w:val="00C1060D"/>
    <w:rsid w:val="00C13319"/>
    <w:rsid w:val="00C13EE9"/>
    <w:rsid w:val="00C21540"/>
    <w:rsid w:val="00C21906"/>
    <w:rsid w:val="00C21BFA"/>
    <w:rsid w:val="00C24C8D"/>
    <w:rsid w:val="00C25FE2"/>
    <w:rsid w:val="00C26B53"/>
    <w:rsid w:val="00C279B2"/>
    <w:rsid w:val="00C33E50"/>
    <w:rsid w:val="00C34C20"/>
    <w:rsid w:val="00C35A3E"/>
    <w:rsid w:val="00C36887"/>
    <w:rsid w:val="00C42130"/>
    <w:rsid w:val="00C423A4"/>
    <w:rsid w:val="00C423E3"/>
    <w:rsid w:val="00C44BF5"/>
    <w:rsid w:val="00C521D6"/>
    <w:rsid w:val="00C55232"/>
    <w:rsid w:val="00C553A4"/>
    <w:rsid w:val="00C55A06"/>
    <w:rsid w:val="00C55D03"/>
    <w:rsid w:val="00C601BC"/>
    <w:rsid w:val="00C6329F"/>
    <w:rsid w:val="00C63340"/>
    <w:rsid w:val="00C643F9"/>
    <w:rsid w:val="00C64798"/>
    <w:rsid w:val="00C64E95"/>
    <w:rsid w:val="00C71372"/>
    <w:rsid w:val="00C72410"/>
    <w:rsid w:val="00C7287F"/>
    <w:rsid w:val="00C80CB8"/>
    <w:rsid w:val="00C819F8"/>
    <w:rsid w:val="00C8248C"/>
    <w:rsid w:val="00C84E33"/>
    <w:rsid w:val="00C86D6F"/>
    <w:rsid w:val="00C905FC"/>
    <w:rsid w:val="00C92D03"/>
    <w:rsid w:val="00C9319C"/>
    <w:rsid w:val="00C939DD"/>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534"/>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48F"/>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4F1"/>
    <w:rsid w:val="00D66846"/>
    <w:rsid w:val="00D675FB"/>
    <w:rsid w:val="00D71F25"/>
    <w:rsid w:val="00D72A9C"/>
    <w:rsid w:val="00D77031"/>
    <w:rsid w:val="00D84941"/>
    <w:rsid w:val="00D84FA1"/>
    <w:rsid w:val="00D851F0"/>
    <w:rsid w:val="00D86DB7"/>
    <w:rsid w:val="00D87288"/>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8AF"/>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25B"/>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632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2D3D"/>
    <w:rsid w:val="00F6360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01"/>
    <w:rsid w:val="00FF3E7D"/>
    <w:rsid w:val="00FF5B99"/>
    <w:rsid w:val="00FF730C"/>
    <w:rsid w:val="00FF73F4"/>
    <w:rsid w:val="00FF7CE4"/>
    <w:rsid w:val="00FF7E39"/>
    <w:rsid w:val="74D6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01EEA9"/>
  <w15:docId w15:val="{FE29BB7D-8F21-4BBB-B413-19BB7863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afffffffffffa">
    <w:name w:val="字母编号列项（一级）"/>
    <w:basedOn w:val="afff5"/>
    <w:pPr>
      <w:widowControl/>
      <w:adjustRightInd/>
      <w:spacing w:before="100" w:beforeAutospacing="1" w:after="100" w:afterAutospacing="1" w:line="240" w:lineRule="auto"/>
      <w:ind w:left="839" w:hanging="419"/>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062B0906CB42FCAAE9AE4B1A935322"/>
        <w:category>
          <w:name w:val="常规"/>
          <w:gallery w:val="placeholder"/>
        </w:category>
        <w:types>
          <w:type w:val="bbPlcHdr"/>
        </w:types>
        <w:behaviors>
          <w:behavior w:val="content"/>
        </w:behaviors>
        <w:guid w:val="{CCF1168E-E8F6-4CA3-AB28-5088090002E3}"/>
      </w:docPartPr>
      <w:docPartBody>
        <w:p w:rsidR="003A07D8" w:rsidRDefault="00A45D68">
          <w:pPr>
            <w:pStyle w:val="CA062B0906CB42FCAAE9AE4B1A935322"/>
            <w:rPr>
              <w:rFonts w:hint="eastAsia"/>
            </w:rPr>
          </w:pPr>
          <w:r>
            <w:rPr>
              <w:rStyle w:val="a3"/>
              <w:rFonts w:hint="eastAsia"/>
            </w:rPr>
            <w:t>单击或点击此处输入文字。</w:t>
          </w:r>
        </w:p>
      </w:docPartBody>
    </w:docPart>
    <w:docPart>
      <w:docPartPr>
        <w:name w:val="8AF3CC0AB0C441868C17A3245AA630FA"/>
        <w:category>
          <w:name w:val="常规"/>
          <w:gallery w:val="placeholder"/>
        </w:category>
        <w:types>
          <w:type w:val="bbPlcHdr"/>
        </w:types>
        <w:behaviors>
          <w:behavior w:val="content"/>
        </w:behaviors>
        <w:guid w:val="{F35306EB-2342-44FF-A4D6-5F4B9CA1528F}"/>
      </w:docPartPr>
      <w:docPartBody>
        <w:p w:rsidR="003A07D8" w:rsidRDefault="00A45D68">
          <w:pPr>
            <w:pStyle w:val="8AF3CC0AB0C441868C17A3245AA630FA"/>
            <w:rPr>
              <w:rFonts w:hint="eastAsia"/>
            </w:rPr>
          </w:pPr>
          <w:r>
            <w:rPr>
              <w:rStyle w:val="a3"/>
              <w:rFonts w:hint="eastAsia"/>
            </w:rPr>
            <w:t>选择一项。</w:t>
          </w:r>
        </w:p>
      </w:docPartBody>
    </w:docPart>
    <w:docPart>
      <w:docPartPr>
        <w:name w:val="CB1D5BD3453F460D9C654EEA29395370"/>
        <w:category>
          <w:name w:val="常规"/>
          <w:gallery w:val="placeholder"/>
        </w:category>
        <w:types>
          <w:type w:val="bbPlcHdr"/>
        </w:types>
        <w:behaviors>
          <w:behavior w:val="content"/>
        </w:behaviors>
        <w:guid w:val="{3EE82281-76AC-477F-9DFE-C47363F5C5EC}"/>
      </w:docPartPr>
      <w:docPartBody>
        <w:p w:rsidR="003A07D8" w:rsidRDefault="00A45D68">
          <w:pPr>
            <w:pStyle w:val="CB1D5BD3453F460D9C654EEA2939537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E84"/>
    <w:rsid w:val="00233D6F"/>
    <w:rsid w:val="00382DE4"/>
    <w:rsid w:val="003A07D8"/>
    <w:rsid w:val="00564660"/>
    <w:rsid w:val="00567143"/>
    <w:rsid w:val="00A01E84"/>
    <w:rsid w:val="00A45D68"/>
    <w:rsid w:val="00F6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A062B0906CB42FCAAE9AE4B1A935322">
    <w:name w:val="CA062B0906CB42FCAAE9AE4B1A935322"/>
    <w:pPr>
      <w:widowControl w:val="0"/>
      <w:jc w:val="both"/>
    </w:pPr>
    <w:rPr>
      <w:kern w:val="2"/>
      <w:sz w:val="21"/>
      <w:szCs w:val="22"/>
    </w:rPr>
  </w:style>
  <w:style w:type="paragraph" w:customStyle="1" w:styleId="8AF3CC0AB0C441868C17A3245AA630FA">
    <w:name w:val="8AF3CC0AB0C441868C17A3245AA630FA"/>
    <w:pPr>
      <w:widowControl w:val="0"/>
      <w:jc w:val="both"/>
    </w:pPr>
    <w:rPr>
      <w:kern w:val="2"/>
      <w:sz w:val="21"/>
      <w:szCs w:val="22"/>
    </w:rPr>
  </w:style>
  <w:style w:type="paragraph" w:customStyle="1" w:styleId="CB1D5BD3453F460D9C654EEA29395370">
    <w:name w:val="CB1D5BD3453F460D9C654EEA2939537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A7C9EC4-8DA9-4B01-8BB3-A0D36E198A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568</TotalTime>
  <Pages>8</Pages>
  <Words>733</Words>
  <Characters>4182</Characters>
  <Application>Microsoft Office Word</Application>
  <DocSecurity>0</DocSecurity>
  <Lines>34</Lines>
  <Paragraphs>9</Paragraphs>
  <ScaleCrop>false</ScaleCrop>
  <Company>PCMI</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jie wu</cp:lastModifiedBy>
  <cp:revision>4</cp:revision>
  <cp:lastPrinted>2024-10-21T01:01:00Z</cp:lastPrinted>
  <dcterms:created xsi:type="dcterms:W3CDTF">2024-10-18T05:54:00Z</dcterms:created>
  <dcterms:modified xsi:type="dcterms:W3CDTF">2024-10-21T07:01:00Z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0AA96885DEE24E20B8934FADB22546F2_12</vt:lpwstr>
  </property>
</Properties>
</file>