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DA53E" w14:textId="77777777" w:rsidR="00E10CBB" w:rsidRDefault="00000000">
      <w:pPr>
        <w:pStyle w:val="a6"/>
        <w:numPr>
          <w:ilvl w:val="0"/>
          <w:numId w:val="0"/>
        </w:numPr>
        <w:spacing w:before="312" w:after="312"/>
        <w:jc w:val="center"/>
        <w:rPr>
          <w:rFonts w:ascii="仿宋" w:eastAsia="仿宋" w:hAnsi="仿宋" w:cs="仿宋" w:hint="eastAsia"/>
          <w:b/>
          <w:bCs/>
          <w:sz w:val="40"/>
          <w:szCs w:val="40"/>
        </w:rPr>
      </w:pPr>
      <w:bookmarkStart w:id="0" w:name="_Toc298937152"/>
      <w:bookmarkStart w:id="1" w:name="_Toc304825008"/>
      <w:bookmarkStart w:id="2" w:name="_Toc6138"/>
      <w:bookmarkStart w:id="3" w:name="_Toc309994551"/>
      <w:bookmarkStart w:id="4" w:name="_Toc298937322"/>
      <w:bookmarkStart w:id="5" w:name="_Toc309995472"/>
      <w:bookmarkStart w:id="6" w:name="_Toc298936924"/>
      <w:bookmarkStart w:id="7" w:name="_Toc304402664"/>
      <w:bookmarkStart w:id="8" w:name="_Toc298937188"/>
      <w:bookmarkStart w:id="9" w:name="_Toc37234703"/>
      <w:bookmarkStart w:id="10" w:name="_Toc298937609"/>
      <w:bookmarkStart w:id="11" w:name="_Toc304825081"/>
      <w:bookmarkStart w:id="12" w:name="_Toc298936801"/>
      <w:bookmarkStart w:id="13" w:name="_Toc309997040"/>
      <w:bookmarkStart w:id="14" w:name="_Toc298938635"/>
      <w:bookmarkStart w:id="15" w:name="_Toc298937357"/>
      <w:bookmarkStart w:id="16" w:name="_Toc298937100"/>
      <w:bookmarkStart w:id="17" w:name="_Toc298937201"/>
      <w:bookmarkStart w:id="18" w:name="_Toc310002637"/>
      <w:bookmarkStart w:id="19" w:name="_Toc298937276"/>
      <w:bookmarkStart w:id="20" w:name="_Toc298937462"/>
      <w:bookmarkStart w:id="21" w:name="_Toc309993180"/>
      <w:bookmarkStart w:id="22" w:name="_Toc298937167"/>
      <w:bookmarkStart w:id="23" w:name="_Toc499110426"/>
      <w:bookmarkStart w:id="24" w:name="_Toc298937419"/>
      <w:bookmarkStart w:id="25" w:name="_Toc309995390"/>
      <w:bookmarkStart w:id="26" w:name="_Toc309995578"/>
      <w:bookmarkStart w:id="27" w:name="_Toc309995999"/>
      <w:bookmarkStart w:id="28" w:name="_Toc304824969"/>
      <w:bookmarkStart w:id="29" w:name="_Toc298923383"/>
      <w:bookmarkStart w:id="30" w:name="_Toc298938783"/>
      <w:bookmarkStart w:id="31" w:name="_Toc304828066"/>
      <w:r>
        <w:rPr>
          <w:rFonts w:ascii="仿宋" w:eastAsia="仿宋" w:hAnsi="仿宋" w:cs="仿宋" w:hint="eastAsia"/>
          <w:b/>
          <w:bCs/>
          <w:sz w:val="40"/>
          <w:szCs w:val="40"/>
        </w:rPr>
        <w:t>《储能锂离子电池液冷热管理系统安全性能要求和试验方法》团体标准</w:t>
      </w:r>
    </w:p>
    <w:p w14:paraId="74D33A52" w14:textId="2E630ED5" w:rsidR="00E10CBB" w:rsidRDefault="00000000">
      <w:pPr>
        <w:pStyle w:val="a6"/>
        <w:numPr>
          <w:ilvl w:val="0"/>
          <w:numId w:val="0"/>
        </w:numPr>
        <w:spacing w:before="312" w:after="312"/>
        <w:jc w:val="center"/>
        <w:rPr>
          <w:rFonts w:ascii="仿宋" w:eastAsia="仿宋" w:hAnsi="仿宋" w:cs="仿宋" w:hint="eastAsia"/>
          <w:b/>
          <w:bCs/>
          <w:sz w:val="40"/>
          <w:szCs w:val="40"/>
        </w:rPr>
      </w:pPr>
      <w:r>
        <w:rPr>
          <w:rFonts w:ascii="仿宋" w:eastAsia="仿宋" w:hAnsi="仿宋" w:cs="仿宋" w:hint="eastAsia"/>
          <w:b/>
          <w:bCs/>
          <w:sz w:val="40"/>
          <w:szCs w:val="40"/>
        </w:rPr>
        <w:t>编制说明</w:t>
      </w:r>
    </w:p>
    <w:p w14:paraId="23EF40EE" w14:textId="77777777" w:rsidR="00E10CBB" w:rsidRDefault="00000000">
      <w:pPr>
        <w:pStyle w:val="a6"/>
        <w:numPr>
          <w:ilvl w:val="0"/>
          <w:numId w:val="0"/>
        </w:numPr>
        <w:spacing w:before="312" w:after="312"/>
        <w:rPr>
          <w:rFonts w:ascii="仿宋" w:eastAsia="仿宋" w:hAnsi="仿宋" w:cs="仿宋" w:hint="eastAsia"/>
          <w:b/>
          <w:bCs/>
          <w:color w:val="000000"/>
          <w:sz w:val="32"/>
          <w:szCs w:val="32"/>
        </w:rPr>
      </w:pPr>
      <w:bookmarkStart w:id="32" w:name="_Toc298937549"/>
      <w:bookmarkStart w:id="33" w:name="BT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ascii="仿宋" w:eastAsia="仿宋" w:hAnsi="仿宋" w:cs="仿宋" w:hint="eastAsia"/>
          <w:b/>
          <w:bCs/>
          <w:color w:val="000000"/>
          <w:sz w:val="32"/>
          <w:szCs w:val="32"/>
        </w:rPr>
        <w:t>一、任务来源</w:t>
      </w:r>
    </w:p>
    <w:p w14:paraId="0D8BF650" w14:textId="77777777" w:rsidR="00E10CBB" w:rsidRDefault="00000000">
      <w:pPr>
        <w:pStyle w:val="afff5"/>
        <w:widowControl/>
        <w:spacing w:beforeAutospacing="0" w:afterAutospacing="0" w:line="45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随着储能锂离子电池的广泛应用，液冷热管理系统的技术也在不断创新和发展。新型的液冷热管理系统采用更高效的冷却介质和设计，能够更好地控制电池组的温度，提高电池组的性能和寿命。液冷热管理系统在提高电池组性能的同时，也注重提升安全性。新型液冷热管理系统引入了更多的安全保护措施，如过温保护、过压保护、过流保护等，以减少安全风险和事故发生的可能性。新型液冷热管理系统采用更高效的冷却介质和设计，能够更好地降低能耗，并提高电池组的能效。随着储能领域的快速发展和应用需求的不断增加，液冷热管理系统将继续发展和完善，以满足不同领域的需求，并推动储能技术的进一步发展。</w:t>
      </w:r>
    </w:p>
    <w:p w14:paraId="4B293C57" w14:textId="77777777" w:rsidR="00E10CBB" w:rsidRDefault="00000000">
      <w:pPr>
        <w:pStyle w:val="afff5"/>
        <w:widowControl/>
        <w:spacing w:beforeAutospacing="0" w:afterAutospacing="0" w:line="450" w:lineRule="atLeast"/>
        <w:ind w:firstLineChars="200" w:firstLine="640"/>
        <w:rPr>
          <w:rFonts w:ascii="仿宋" w:eastAsia="仿宋" w:hAnsi="仿宋" w:cs="仿宋" w:hint="eastAsia"/>
          <w:sz w:val="32"/>
          <w:szCs w:val="32"/>
        </w:rPr>
      </w:pPr>
      <w:r>
        <w:rPr>
          <w:rFonts w:ascii="仿宋" w:eastAsia="仿宋" w:hAnsi="仿宋" w:cs="仿宋" w:hint="eastAsia"/>
          <w:sz w:val="32"/>
          <w:szCs w:val="32"/>
        </w:rPr>
        <w:t>根据2023年全国标准化工作要点，大力推动实施标准化战略，持续深化标准化工作改革，加强标准体系建设，提升引领高质量发展的能力。为响应市场需求，需要制定完善的液冷系统团体标准，对产品进行管理，满足市场质量提升需要。依据《中华人民共和国标准化法》，以及《团体标准管理规定》相关规定经标准起草组及专家组多次调研论证，根据《团体标准管理规定》《中国中小企业协会团体标准管理办法（试行）》有关规定，特立项本标准。标准项目计划编号为 T/CASMES XXX—2024。</w:t>
      </w:r>
    </w:p>
    <w:p w14:paraId="57CA14D7" w14:textId="77777777" w:rsidR="00E10CBB" w:rsidRDefault="00000000">
      <w:pPr>
        <w:pStyle w:val="a6"/>
        <w:numPr>
          <w:ilvl w:val="0"/>
          <w:numId w:val="17"/>
        </w:numPr>
        <w:spacing w:before="312" w:after="312"/>
        <w:rPr>
          <w:rFonts w:ascii="仿宋" w:eastAsia="仿宋" w:hAnsi="仿宋" w:cs="仿宋" w:hint="eastAsia"/>
          <w:sz w:val="32"/>
          <w:szCs w:val="32"/>
        </w:rPr>
      </w:pPr>
      <w:bookmarkStart w:id="34" w:name="BT3"/>
      <w:bookmarkEnd w:id="34"/>
      <w:r>
        <w:rPr>
          <w:rFonts w:ascii="仿宋" w:eastAsia="仿宋" w:hAnsi="仿宋" w:cs="仿宋" w:hint="eastAsia"/>
          <w:sz w:val="32"/>
          <w:szCs w:val="32"/>
        </w:rPr>
        <w:lastRenderedPageBreak/>
        <w:t>起草单位</w:t>
      </w:r>
    </w:p>
    <w:p w14:paraId="6C14974F" w14:textId="77777777" w:rsidR="00E10CBB" w:rsidRDefault="00000000">
      <w:pPr>
        <w:pStyle w:val="afff5"/>
        <w:widowControl/>
        <w:shd w:val="clear" w:color="auto" w:fill="FFFFFF"/>
        <w:spacing w:beforeAutospacing="0" w:after="120" w:afterAutospacing="0"/>
        <w:ind w:firstLineChars="200" w:firstLine="640"/>
        <w:jc w:val="both"/>
        <w:textAlignment w:val="baseline"/>
        <w:rPr>
          <w:rFonts w:ascii="仿宋" w:eastAsia="仿宋" w:hAnsi="仿宋" w:cs="仿宋" w:hint="eastAsia"/>
          <w:sz w:val="32"/>
          <w:szCs w:val="32"/>
        </w:rPr>
      </w:pPr>
      <w:r>
        <w:rPr>
          <w:rFonts w:ascii="仿宋" w:eastAsia="仿宋" w:hAnsi="仿宋" w:cs="仿宋" w:hint="eastAsia"/>
          <w:sz w:val="32"/>
          <w:szCs w:val="32"/>
        </w:rPr>
        <w:t>本标准由中国中小企业协会提出并归口。本标准由山东凌工新能源科技有限公司、盛忆镐科技（江苏）有限公司、北京宝光智中能源科技有限公司、钧能（宁波）电源科技有限公司、深圳永泰数能科技有限公司、苏州复能科技有限公司、双一力（宁波）电池有限公司、深圳亿兰科电气有限公司、江苏德春电力科技股份有限公司、哲弗智能系统（上海）有限公司、深圳市英维克科技股份有限公司、深圳市海雷新能源有限公司、 华兴中科标准技术（北京）有限公司参与起草。</w:t>
      </w:r>
    </w:p>
    <w:p w14:paraId="3067D7E7" w14:textId="77777777" w:rsidR="00E10CBB" w:rsidRDefault="00000000">
      <w:pPr>
        <w:pStyle w:val="afff5"/>
        <w:widowControl/>
        <w:shd w:val="clear" w:color="auto" w:fill="FFFFFF"/>
        <w:spacing w:beforeAutospacing="0" w:after="120" w:afterAutospacing="0"/>
        <w:ind w:firstLine="420"/>
        <w:jc w:val="both"/>
        <w:textAlignment w:val="baseline"/>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三、标准的编制原则</w:t>
      </w:r>
    </w:p>
    <w:p w14:paraId="603DAE0F" w14:textId="77777777" w:rsidR="00E10CBB" w:rsidRDefault="00000000">
      <w:pPr>
        <w:pStyle w:val="afff4"/>
        <w:spacing w:line="360" w:lineRule="auto"/>
        <w:ind w:firstLine="640"/>
        <w:rPr>
          <w:rFonts w:ascii="仿宋" w:eastAsia="仿宋" w:hAnsi="仿宋" w:cs="仿宋" w:hint="eastAsia"/>
          <w:sz w:val="32"/>
          <w:szCs w:val="32"/>
        </w:rPr>
      </w:pPr>
      <w:r>
        <w:rPr>
          <w:rFonts w:ascii="仿宋" w:eastAsia="仿宋" w:hAnsi="仿宋" w:cs="仿宋" w:hint="eastAsia"/>
          <w:sz w:val="32"/>
          <w:szCs w:val="32"/>
        </w:rPr>
        <w:t>标准起草小组在编制标准过程中，以国家、行业现有的标准为制订基础，结合我国目前锂电回收的发展现状，按照GB/T 1.1—2020《标准化工作导则 第1部分：标准化文件的结构和起草规则》的规定及相关要求编制。</w:t>
      </w:r>
    </w:p>
    <w:p w14:paraId="3B60B081" w14:textId="77777777" w:rsidR="00E10CBB" w:rsidRDefault="00000000">
      <w:pPr>
        <w:pStyle w:val="a7"/>
        <w:numPr>
          <w:ilvl w:val="1"/>
          <w:numId w:val="0"/>
        </w:numPr>
        <w:spacing w:before="156" w:after="156"/>
        <w:rPr>
          <w:rFonts w:ascii="仿宋" w:eastAsia="仿宋" w:hAnsi="仿宋" w:cs="仿宋" w:hint="eastAsia"/>
          <w:sz w:val="32"/>
          <w:szCs w:val="32"/>
        </w:rPr>
      </w:pPr>
      <w:r>
        <w:rPr>
          <w:rFonts w:ascii="仿宋" w:eastAsia="仿宋" w:hAnsi="仿宋" w:cs="仿宋" w:hint="eastAsia"/>
          <w:sz w:val="32"/>
          <w:szCs w:val="32"/>
        </w:rPr>
        <w:t>四、标准编制过程</w:t>
      </w:r>
    </w:p>
    <w:p w14:paraId="68E1B985" w14:textId="77777777" w:rsidR="00E10CBB" w:rsidRDefault="00000000">
      <w:pPr>
        <w:pStyle w:val="afff4"/>
        <w:spacing w:line="360" w:lineRule="auto"/>
        <w:ind w:firstLine="640"/>
        <w:rPr>
          <w:rFonts w:ascii="仿宋" w:eastAsia="仿宋" w:hAnsi="仿宋" w:cs="仿宋" w:hint="eastAsia"/>
          <w:sz w:val="32"/>
          <w:szCs w:val="32"/>
        </w:rPr>
      </w:pPr>
      <w:r>
        <w:rPr>
          <w:rFonts w:ascii="仿宋" w:eastAsia="仿宋" w:hAnsi="仿宋" w:cs="仿宋" w:hint="eastAsia"/>
          <w:sz w:val="32"/>
          <w:szCs w:val="32"/>
        </w:rPr>
        <w:t>2023年09月05日，中国中小企业协会正式批准《储能锂离子电池液冷热管理系统安全性能要求和试验方法》立项。</w:t>
      </w:r>
    </w:p>
    <w:p w14:paraId="425D1605" w14:textId="77777777" w:rsidR="00E10CBB" w:rsidRDefault="00000000">
      <w:pPr>
        <w:pStyle w:val="a7"/>
        <w:numPr>
          <w:ilvl w:val="0"/>
          <w:numId w:val="18"/>
        </w:numPr>
        <w:spacing w:before="156" w:after="156"/>
        <w:rPr>
          <w:rFonts w:ascii="仿宋" w:eastAsia="仿宋" w:hAnsi="仿宋" w:cs="仿宋" w:hint="eastAsia"/>
          <w:b/>
          <w:bCs/>
          <w:sz w:val="32"/>
          <w:szCs w:val="32"/>
        </w:rPr>
      </w:pPr>
      <w:r>
        <w:rPr>
          <w:rFonts w:ascii="仿宋" w:eastAsia="仿宋" w:hAnsi="仿宋" w:cs="仿宋" w:hint="eastAsia"/>
          <w:b/>
          <w:bCs/>
          <w:sz w:val="32"/>
          <w:szCs w:val="32"/>
        </w:rPr>
        <w:t>标准主要内容</w:t>
      </w:r>
    </w:p>
    <w:p w14:paraId="430E81B4" w14:textId="77777777" w:rsidR="00E10C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5 安全性能</w:t>
      </w:r>
    </w:p>
    <w:p w14:paraId="567C7015" w14:textId="77777777" w:rsidR="00E10CBB" w:rsidRDefault="00000000">
      <w:pPr>
        <w:pStyle w:val="a7"/>
        <w:numPr>
          <w:ilvl w:val="1"/>
          <w:numId w:val="0"/>
        </w:numPr>
        <w:spacing w:before="156" w:after="156"/>
      </w:pPr>
      <w:r>
        <w:rPr>
          <w:rFonts w:ascii="仿宋_GB2312" w:eastAsia="仿宋_GB2312" w:hAnsi="宋体" w:cs="宋体" w:hint="eastAsia"/>
          <w:color w:val="000000"/>
          <w:kern w:val="2"/>
          <w:sz w:val="32"/>
          <w:szCs w:val="32"/>
        </w:rPr>
        <w:t>5.1接地性能</w:t>
      </w:r>
    </w:p>
    <w:p w14:paraId="5D68ADFA" w14:textId="77777777" w:rsidR="00E10CBB" w:rsidRDefault="00000000">
      <w:pPr>
        <w:pStyle w:val="a7"/>
        <w:numPr>
          <w:ilvl w:val="1"/>
          <w:numId w:val="0"/>
        </w:numPr>
        <w:spacing w:before="156" w:after="156"/>
        <w:ind w:firstLineChars="200" w:firstLine="64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系统接地应具有明显标志，外壳以及所有可触及的金属零部件与接地螺母之间的电阻≤0.1 Ω。</w:t>
      </w:r>
    </w:p>
    <w:p w14:paraId="68A1B4E9"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lastRenderedPageBreak/>
        <w:t>5.2绝缘电阻</w:t>
      </w:r>
    </w:p>
    <w:p w14:paraId="048D5630" w14:textId="77777777" w:rsidR="00E10CBB" w:rsidRDefault="00000000">
      <w:pPr>
        <w:pStyle w:val="a7"/>
        <w:numPr>
          <w:ilvl w:val="1"/>
          <w:numId w:val="0"/>
        </w:numPr>
        <w:spacing w:before="156" w:after="156"/>
        <w:ind w:firstLineChars="200" w:firstLine="64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试验电压为直流1000V时，电池液冷热管理系统正负接线端对外壳绝缘电阻均应＞2 MΩ。</w:t>
      </w:r>
    </w:p>
    <w:p w14:paraId="5B574C6F"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5.3抗电强度</w:t>
      </w:r>
    </w:p>
    <w:p w14:paraId="7547106E"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5.3.1 电池液冷热管理系统正负输出端对地应能承受 2500 V 直流电压（漏电流≤1 mA）1 min，且无击穿与无飞弧现象；对外部通讯接口应能承受 4525 V 直流电压（漏电流≤1 mA）1 min，且无击穿与无飞弧现象。</w:t>
      </w:r>
    </w:p>
    <w:p w14:paraId="35A4790E"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5.3.2 电池液冷热管理系统正负输出端对地应能承受 2500 V 直流电压（漏电流≤1 mA）1 min，且无击穿与无飞弧现象；对外部通讯接口应能承受 4525 V 直流电压（漏电流≤1 mA）1 min，且无击穿与无飞弧现象。</w:t>
      </w:r>
    </w:p>
    <w:p w14:paraId="2F42550C"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5.4恒定湿热</w:t>
      </w:r>
    </w:p>
    <w:p w14:paraId="0C8DF317" w14:textId="77777777" w:rsidR="00E10CBB" w:rsidRDefault="00000000">
      <w:pPr>
        <w:pStyle w:val="a7"/>
        <w:numPr>
          <w:ilvl w:val="1"/>
          <w:numId w:val="0"/>
        </w:numPr>
        <w:spacing w:before="156" w:after="156"/>
        <w:ind w:firstLineChars="200" w:firstLine="64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按规定进行试验，其外观应无明显变形、锈蚀、冒烟或爆炸。</w:t>
      </w:r>
    </w:p>
    <w:p w14:paraId="39277944"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5.5抗振动</w:t>
      </w:r>
    </w:p>
    <w:p w14:paraId="2DFD1159" w14:textId="77777777" w:rsidR="00E10CBB" w:rsidRDefault="00000000">
      <w:pPr>
        <w:pStyle w:val="a7"/>
        <w:numPr>
          <w:ilvl w:val="1"/>
          <w:numId w:val="0"/>
        </w:numPr>
        <w:spacing w:before="156" w:after="156"/>
        <w:ind w:firstLineChars="200" w:firstLine="64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按规定进行试验，其外观应无明显损伤、漏液、冒烟或爆炸，并能正常工作。</w:t>
      </w:r>
    </w:p>
    <w:p w14:paraId="7DF564AB"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5.6阻燃性能</w:t>
      </w:r>
    </w:p>
    <w:p w14:paraId="014C2CD2" w14:textId="77777777" w:rsidR="00E10CBB" w:rsidRDefault="00000000">
      <w:pPr>
        <w:pStyle w:val="a7"/>
        <w:numPr>
          <w:ilvl w:val="1"/>
          <w:numId w:val="0"/>
        </w:numPr>
        <w:spacing w:before="156" w:after="156"/>
        <w:ind w:firstLineChars="200" w:firstLine="64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对于塑料部件、电缆电线、电器件、保温材料，按规定进行试验，应符合GB/T 4208-2008中8.3.2FH-1(水平级)和9.3.2 FV-0（垂直级）的要求。</w:t>
      </w:r>
    </w:p>
    <w:p w14:paraId="054B708A"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lastRenderedPageBreak/>
        <w:t>5.7短路</w:t>
      </w:r>
    </w:p>
    <w:p w14:paraId="79B17553" w14:textId="77777777" w:rsidR="00E10CBB" w:rsidRDefault="00000000">
      <w:pPr>
        <w:pStyle w:val="a7"/>
        <w:numPr>
          <w:ilvl w:val="1"/>
          <w:numId w:val="0"/>
        </w:numPr>
        <w:spacing w:before="156" w:after="156"/>
        <w:ind w:firstLineChars="200" w:firstLine="64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按规定进行测试，不应有漏液、冒烟、起火、爆炸现象。</w:t>
      </w:r>
    </w:p>
    <w:p w14:paraId="53B6AA60"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5.8挤压</w:t>
      </w:r>
    </w:p>
    <w:p w14:paraId="65962A1D" w14:textId="77777777" w:rsidR="00E10CBB" w:rsidRDefault="00000000">
      <w:pPr>
        <w:pStyle w:val="a7"/>
        <w:numPr>
          <w:ilvl w:val="1"/>
          <w:numId w:val="0"/>
        </w:numPr>
        <w:spacing w:before="156" w:after="156"/>
        <w:ind w:firstLineChars="200" w:firstLine="64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按规定进行测试，不应有漏液、冒烟、起火、爆炸现象。</w:t>
      </w:r>
    </w:p>
    <w:p w14:paraId="1EF8573C"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5.9跌落</w:t>
      </w:r>
    </w:p>
    <w:p w14:paraId="1A7C9187" w14:textId="77777777" w:rsidR="00E10CBB" w:rsidRDefault="00000000">
      <w:pPr>
        <w:pStyle w:val="a7"/>
        <w:numPr>
          <w:ilvl w:val="1"/>
          <w:numId w:val="0"/>
        </w:numPr>
        <w:spacing w:before="156" w:after="156"/>
        <w:ind w:firstLineChars="200" w:firstLine="64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按照规定进行测试，不应有漏液、冒烟、起火、爆炸现象。</w:t>
      </w:r>
    </w:p>
    <w:p w14:paraId="336CF0B5"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5.10盐雾与高温高湿</w:t>
      </w:r>
    </w:p>
    <w:p w14:paraId="7C5B9DF6"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5.10.1 在靠近海边条件下应用的电池液冷热管理系统应满足盐雾性能要求，在喷雾-贮存循环条件下，不应起火、爆炸、漏液，外壳应无破裂现象。</w:t>
      </w:r>
    </w:p>
    <w:p w14:paraId="345295AF"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5.10.2 在非海洋性气候条件下应用的电池液冷热管理系统应满足高温高湿性能要求，在高温高湿贮存条件下，不应起火、爆炸、漏液，外壳应无破裂现象。</w:t>
      </w:r>
    </w:p>
    <w:p w14:paraId="6C69DDE3"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5.11热失控</w:t>
      </w:r>
    </w:p>
    <w:p w14:paraId="68DFAB33" w14:textId="77777777" w:rsidR="00E10CBB" w:rsidRDefault="00000000">
      <w:pPr>
        <w:pStyle w:val="a7"/>
        <w:numPr>
          <w:ilvl w:val="1"/>
          <w:numId w:val="0"/>
        </w:numPr>
        <w:spacing w:before="156" w:after="156"/>
        <w:ind w:firstLineChars="200" w:firstLine="64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按规定进行测试，不应起火、爆炸，不应发生热失控扩散。</w:t>
      </w:r>
    </w:p>
    <w:p w14:paraId="3D233861"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5.12密封</w:t>
      </w:r>
    </w:p>
    <w:p w14:paraId="30CDEA83" w14:textId="77777777" w:rsidR="00E10CBB" w:rsidRDefault="00000000">
      <w:pPr>
        <w:pStyle w:val="a7"/>
        <w:numPr>
          <w:ilvl w:val="1"/>
          <w:numId w:val="0"/>
        </w:numPr>
        <w:spacing w:before="156" w:after="156"/>
        <w:ind w:firstLineChars="200" w:firstLine="64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对于电池液冷热管理系统，按规定进行测试，电池液冷热管理系统组件的密封性能应符合DB32/T4682-2024中的要求。</w:t>
      </w:r>
    </w:p>
    <w:p w14:paraId="557F1D48"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5.13低温</w:t>
      </w:r>
    </w:p>
    <w:p w14:paraId="68802B48" w14:textId="77777777" w:rsidR="00E10CBB" w:rsidRDefault="00000000">
      <w:pPr>
        <w:pStyle w:val="a7"/>
        <w:numPr>
          <w:ilvl w:val="1"/>
          <w:numId w:val="0"/>
        </w:numPr>
        <w:spacing w:before="156" w:after="156"/>
        <w:ind w:firstLineChars="200" w:firstLine="64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lastRenderedPageBreak/>
        <w:t>对于电池液冷热管理系统，在-50 ℃条件下，冷却液不发生结冻；液冷热管理系统应具备加热功能，使冷却液不发生低温失效。</w:t>
      </w:r>
    </w:p>
    <w:p w14:paraId="5AC0A2B4" w14:textId="77777777" w:rsidR="00E10CBB" w:rsidRDefault="00000000">
      <w:pPr>
        <w:pStyle w:val="a7"/>
        <w:numPr>
          <w:ilvl w:val="1"/>
          <w:numId w:val="0"/>
        </w:numPr>
        <w:spacing w:before="156" w:after="156"/>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5.14腐蚀和变质</w:t>
      </w:r>
    </w:p>
    <w:p w14:paraId="0B19B4AE" w14:textId="77777777" w:rsidR="00E10CBB" w:rsidRDefault="00000000">
      <w:pPr>
        <w:pStyle w:val="a7"/>
        <w:numPr>
          <w:ilvl w:val="1"/>
          <w:numId w:val="0"/>
        </w:numPr>
        <w:spacing w:before="156" w:after="156"/>
        <w:ind w:firstLineChars="200" w:firstLine="640"/>
        <w:rPr>
          <w:rFonts w:ascii="仿宋_GB2312" w:eastAsia="仿宋_GB2312" w:hAnsi="宋体" w:cs="宋体" w:hint="eastAsia"/>
          <w:color w:val="000000"/>
          <w:kern w:val="2"/>
          <w:sz w:val="32"/>
          <w:szCs w:val="32"/>
        </w:rPr>
      </w:pPr>
      <w:r>
        <w:rPr>
          <w:rFonts w:ascii="仿宋_GB2312" w:eastAsia="仿宋_GB2312" w:hAnsi="宋体" w:cs="宋体" w:hint="eastAsia"/>
          <w:color w:val="000000"/>
          <w:kern w:val="2"/>
          <w:sz w:val="32"/>
          <w:szCs w:val="32"/>
        </w:rPr>
        <w:t>对于电池液冷热管理系统，在长期运行条件下，液冷系统管道、外壳不应出现腐蚀、变形现象，冷却液不应出现变质、性能变化现象。</w:t>
      </w:r>
    </w:p>
    <w:p w14:paraId="347B2550" w14:textId="77777777" w:rsidR="00E10C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六、标准水平分析</w:t>
      </w:r>
    </w:p>
    <w:p w14:paraId="06FE45CC" w14:textId="77777777" w:rsidR="00E10CBB"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6.1采用国际标准和国外先进标准的程度</w:t>
      </w:r>
    </w:p>
    <w:p w14:paraId="0C022E6F" w14:textId="77777777" w:rsidR="00E10CBB" w:rsidRDefault="00000000">
      <w:pPr>
        <w:spacing w:beforeLines="50" w:before="156" w:afterLines="50" w:after="156" w:line="360"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经查，暂无相同类型的国际标准与国外标准，故没有相应的国际标准、国外标准可采用。</w:t>
      </w:r>
    </w:p>
    <w:p w14:paraId="4912782B" w14:textId="77777777" w:rsidR="00E10CBB"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6.2与国际标准及国外标准水平对比</w:t>
      </w:r>
    </w:p>
    <w:p w14:paraId="47C46559" w14:textId="77777777" w:rsidR="00E10CBB" w:rsidRDefault="00000000">
      <w:pPr>
        <w:spacing w:line="360" w:lineRule="auto"/>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    本标准达到国内先进水平。</w:t>
      </w:r>
    </w:p>
    <w:p w14:paraId="094D55B4" w14:textId="77777777" w:rsidR="00E10CBB"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6.3与现有标准及制定中的标准协调配套情况</w:t>
      </w:r>
    </w:p>
    <w:p w14:paraId="5F1CC37A" w14:textId="77777777" w:rsidR="00E10CBB"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本标准的制定与现有的标准及制定中的标准协调配套，无重复交叉现象。</w:t>
      </w:r>
    </w:p>
    <w:p w14:paraId="77C2342D" w14:textId="77777777" w:rsidR="00E10CBB" w:rsidRDefault="00000000">
      <w:pPr>
        <w:spacing w:beforeLines="50" w:before="156" w:afterLines="50" w:after="156"/>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6.4设计国内外专利及处置情况</w:t>
      </w:r>
    </w:p>
    <w:p w14:paraId="2BA9F9A7" w14:textId="77777777" w:rsidR="00E10CBB"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经查，本标准没有涉及国内外专利。</w:t>
      </w:r>
    </w:p>
    <w:p w14:paraId="4B0D61D0" w14:textId="77777777" w:rsidR="00E10C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七、与有关的现行法律法规和强制性国家标准及相关标准协调配套情况</w:t>
      </w:r>
    </w:p>
    <w:p w14:paraId="241322BD" w14:textId="77777777" w:rsidR="00E10CBB" w:rsidRDefault="00000000">
      <w:pPr>
        <w:spacing w:line="360" w:lineRule="auto"/>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本标准的制定过程、技术要求的选定、试验方法的确定、检验项目设置等符合现行法律法规和强制性国家标准的规定。</w:t>
      </w:r>
    </w:p>
    <w:p w14:paraId="7D110C67" w14:textId="77777777" w:rsidR="00E10C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lastRenderedPageBreak/>
        <w:t>八、重大分歧意见的处理经过和依据</w:t>
      </w:r>
    </w:p>
    <w:p w14:paraId="7F8D05DE" w14:textId="77777777" w:rsidR="00E10CBB"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无。</w:t>
      </w:r>
    </w:p>
    <w:p w14:paraId="3265E212" w14:textId="77777777" w:rsidR="00E10C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九、标准作为强制性或推荐性标准的建议</w:t>
      </w:r>
    </w:p>
    <w:p w14:paraId="06FB09CB" w14:textId="77777777" w:rsidR="00E10CBB"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建议该标准作为推荐性团体标准。</w:t>
      </w:r>
    </w:p>
    <w:p w14:paraId="1CB1DF4C" w14:textId="77777777" w:rsidR="00E10C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十、贯彻标准的要求和措施建议，包括（组织措施、技术措施、过渡办法）</w:t>
      </w:r>
    </w:p>
    <w:p w14:paraId="00E78215" w14:textId="77777777" w:rsidR="00E10CBB"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由于本标准首次制定，没有特殊要求。</w:t>
      </w:r>
    </w:p>
    <w:p w14:paraId="549EE4B6" w14:textId="77777777" w:rsidR="00E10CBB" w:rsidRDefault="00000000">
      <w:pPr>
        <w:pStyle w:val="a7"/>
        <w:numPr>
          <w:ilvl w:val="1"/>
          <w:numId w:val="0"/>
        </w:numPr>
        <w:spacing w:before="156" w:after="156"/>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十一、废止现有有关标准的建议</w:t>
      </w:r>
    </w:p>
    <w:p w14:paraId="5E89D504" w14:textId="77777777" w:rsidR="00E10CBB" w:rsidRDefault="00000000">
      <w:pPr>
        <w:spacing w:line="360" w:lineRule="auto"/>
        <w:ind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无。</w:t>
      </w:r>
    </w:p>
    <w:p w14:paraId="17C34CDD" w14:textId="77777777" w:rsidR="00E10CBB" w:rsidRDefault="00000000">
      <w:pPr>
        <w:spacing w:afterLines="50" w:after="156" w:line="360" w:lineRule="auto"/>
        <w:ind w:right="960"/>
        <w:jc w:val="right"/>
        <w:outlineLvl w:val="1"/>
        <w:rPr>
          <w:rFonts w:ascii="仿宋" w:eastAsia="仿宋" w:hAnsi="仿宋" w:cs="仿宋" w:hint="eastAsia"/>
          <w:kern w:val="0"/>
          <w:sz w:val="32"/>
          <w:szCs w:val="32"/>
        </w:rPr>
      </w:pPr>
      <w:r>
        <w:rPr>
          <w:rFonts w:ascii="仿宋" w:eastAsia="仿宋" w:hAnsi="仿宋" w:cs="仿宋" w:hint="eastAsia"/>
          <w:kern w:val="0"/>
          <w:sz w:val="32"/>
          <w:szCs w:val="32"/>
        </w:rPr>
        <w:t>团体标准起草组</w:t>
      </w:r>
    </w:p>
    <w:p w14:paraId="5902D188" w14:textId="77777777" w:rsidR="00E10CBB" w:rsidRDefault="00000000">
      <w:pPr>
        <w:spacing w:afterLines="50" w:after="156" w:line="360" w:lineRule="auto"/>
        <w:ind w:right="1280"/>
        <w:jc w:val="right"/>
        <w:outlineLvl w:val="1"/>
        <w:rPr>
          <w:rFonts w:ascii="仿宋" w:eastAsia="仿宋" w:hAnsi="仿宋" w:cs="仿宋" w:hint="eastAsia"/>
          <w:color w:val="000000"/>
          <w:sz w:val="32"/>
          <w:szCs w:val="32"/>
        </w:rPr>
      </w:pPr>
      <w:r>
        <w:rPr>
          <w:rFonts w:ascii="仿宋" w:eastAsia="仿宋" w:hAnsi="仿宋" w:cs="仿宋" w:hint="eastAsia"/>
          <w:kern w:val="0"/>
          <w:sz w:val="32"/>
          <w:szCs w:val="32"/>
        </w:rPr>
        <w:t>2024年9月</w:t>
      </w:r>
    </w:p>
    <w:sectPr w:rsidR="00E10CBB">
      <w:pgSz w:w="11906" w:h="16838"/>
      <w:pgMar w:top="850" w:right="1134" w:bottom="850" w:left="1134" w:header="1417"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0351A" w14:textId="77777777" w:rsidR="00F61280" w:rsidRDefault="00F61280" w:rsidP="007553D0">
      <w:r>
        <w:separator/>
      </w:r>
    </w:p>
  </w:endnote>
  <w:endnote w:type="continuationSeparator" w:id="0">
    <w:p w14:paraId="1E30374D" w14:textId="77777777" w:rsidR="00F61280" w:rsidRDefault="00F61280" w:rsidP="0075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4B282" w14:textId="77777777" w:rsidR="00F61280" w:rsidRDefault="00F61280" w:rsidP="007553D0">
      <w:r>
        <w:separator/>
      </w:r>
    </w:p>
  </w:footnote>
  <w:footnote w:type="continuationSeparator" w:id="0">
    <w:p w14:paraId="01A4FBDE" w14:textId="77777777" w:rsidR="00F61280" w:rsidRDefault="00F61280" w:rsidP="00755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CAE031"/>
    <w:multiLevelType w:val="multilevel"/>
    <w:tmpl w:val="92CAE031"/>
    <w:lvl w:ilvl="0">
      <w:start w:val="4"/>
      <w:numFmt w:val="decimal"/>
      <w:suff w:val="nothing"/>
      <w:lvlText w:val="%1"/>
      <w:lvlJc w:val="left"/>
      <w:pPr>
        <w:ind w:left="0" w:firstLine="0"/>
      </w:pPr>
      <w:rPr>
        <w:rFonts w:ascii="宋体" w:eastAsia="宋体" w:hAnsi="宋体" w:cs="宋体" w:hint="default"/>
      </w:rPr>
    </w:lvl>
    <w:lvl w:ilvl="1">
      <w:start w:val="1"/>
      <w:numFmt w:val="decimal"/>
      <w:pStyle w:val="a"/>
      <w:suff w:val="nothing"/>
      <w:lvlText w:val="%1%2　"/>
      <w:lvlJc w:val="left"/>
      <w:pPr>
        <w:ind w:left="0" w:firstLine="0"/>
      </w:pPr>
      <w:rPr>
        <w:rFonts w:ascii="黑体" w:eastAsia="黑体" w:hint="eastAsia"/>
        <w:b w:val="0"/>
        <w:i w:val="0"/>
        <w:sz w:val="21"/>
      </w:rPr>
    </w:lvl>
    <w:lvl w:ilvl="2">
      <w:start w:val="4"/>
      <w:numFmt w:val="decimal"/>
      <w:pStyle w:val="a0"/>
      <w:suff w:val="nothing"/>
      <w:lvlText w:val="%1%2.%3　"/>
      <w:lvlJc w:val="left"/>
      <w:pPr>
        <w:tabs>
          <w:tab w:val="left" w:pos="0"/>
        </w:tabs>
        <w:ind w:left="0" w:firstLine="0"/>
      </w:pPr>
      <w:rPr>
        <w:rFonts w:ascii="宋体" w:eastAsia="宋体" w:hAnsi="宋体" w:cs="宋体"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1"/>
      <w:suff w:val="nothing"/>
      <w:lvlText w:val="%1%2.%3.%4　"/>
      <w:lvlJc w:val="left"/>
      <w:pPr>
        <w:ind w:left="0" w:firstLine="0"/>
      </w:pPr>
      <w:rPr>
        <w:rFonts w:ascii="宋体" w:eastAsia="宋体" w:hAnsi="宋体" w:cs="宋体" w:hint="default"/>
        <w:b w:val="0"/>
        <w:i w:val="0"/>
        <w:sz w:val="21"/>
      </w:rPr>
    </w:lvl>
    <w:lvl w:ilvl="4">
      <w:start w:val="1"/>
      <w:numFmt w:val="decimal"/>
      <w:pStyle w:val="a2"/>
      <w:suff w:val="nothing"/>
      <w:lvlText w:val="%1%2.%3.%4.%5　"/>
      <w:lvlJc w:val="left"/>
      <w:pPr>
        <w:ind w:left="63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F2D81ACD"/>
    <w:multiLevelType w:val="singleLevel"/>
    <w:tmpl w:val="F2D81ACD"/>
    <w:lvl w:ilvl="0">
      <w:start w:val="2"/>
      <w:numFmt w:val="chineseCounting"/>
      <w:suff w:val="nothing"/>
      <w:lvlText w:val="%1、"/>
      <w:lvlJc w:val="left"/>
      <w:rPr>
        <w:rFonts w:hint="eastAsia"/>
      </w:rPr>
    </w:lvl>
  </w:abstractNum>
  <w:abstractNum w:abstractNumId="2" w15:restartNumberingAfterBreak="0">
    <w:nsid w:val="079102AD"/>
    <w:multiLevelType w:val="multilevel"/>
    <w:tmpl w:val="079102AD"/>
    <w:lvl w:ilvl="0">
      <w:start w:val="1"/>
      <w:numFmt w:val="decimal"/>
      <w:pStyle w:val="a3"/>
      <w:suff w:val="nothing"/>
      <w:lvlText w:val="注%1："/>
      <w:lvlJc w:val="left"/>
      <w:pPr>
        <w:ind w:left="811" w:hanging="448"/>
      </w:pPr>
      <w:rPr>
        <w:rFonts w:ascii="黑体" w:eastAsia="黑体" w:cs="Times New Roman" w:hint="default"/>
        <w:sz w:val="18"/>
        <w:u w:val="none"/>
      </w:rPr>
    </w:lvl>
    <w:lvl w:ilvl="1">
      <w:start w:val="1"/>
      <w:numFmt w:val="lowerLetter"/>
      <w:lvlText w:val="%2)"/>
      <w:lvlJc w:val="left"/>
      <w:pPr>
        <w:tabs>
          <w:tab w:val="left" w:pos="0"/>
        </w:tabs>
        <w:ind w:left="992" w:hanging="629"/>
      </w:pPr>
      <w:rPr>
        <w:rFonts w:cs="Times New Roman" w:hint="default"/>
        <w:u w:val="none"/>
      </w:rPr>
    </w:lvl>
    <w:lvl w:ilvl="2">
      <w:start w:val="1"/>
      <w:numFmt w:val="lowerRoman"/>
      <w:lvlText w:val="%3."/>
      <w:lvlJc w:val="right"/>
      <w:pPr>
        <w:tabs>
          <w:tab w:val="left" w:pos="0"/>
        </w:tabs>
        <w:ind w:left="992" w:hanging="629"/>
      </w:pPr>
      <w:rPr>
        <w:rFonts w:cs="Times New Roman" w:hint="default"/>
        <w:u w:val="none"/>
      </w:rPr>
    </w:lvl>
    <w:lvl w:ilvl="3">
      <w:start w:val="1"/>
      <w:numFmt w:val="decimal"/>
      <w:lvlText w:val="%4."/>
      <w:lvlJc w:val="left"/>
      <w:pPr>
        <w:tabs>
          <w:tab w:val="left" w:pos="0"/>
        </w:tabs>
        <w:ind w:left="992" w:hanging="629"/>
      </w:pPr>
      <w:rPr>
        <w:rFonts w:cs="Times New Roman" w:hint="default"/>
        <w:u w:val="none"/>
      </w:rPr>
    </w:lvl>
    <w:lvl w:ilvl="4">
      <w:start w:val="1"/>
      <w:numFmt w:val="lowerLetter"/>
      <w:lvlText w:val="%5)"/>
      <w:lvlJc w:val="left"/>
      <w:pPr>
        <w:tabs>
          <w:tab w:val="left" w:pos="0"/>
        </w:tabs>
        <w:ind w:left="992" w:hanging="629"/>
      </w:pPr>
      <w:rPr>
        <w:rFonts w:cs="Times New Roman" w:hint="default"/>
        <w:u w:val="none"/>
      </w:rPr>
    </w:lvl>
    <w:lvl w:ilvl="5">
      <w:start w:val="1"/>
      <w:numFmt w:val="lowerRoman"/>
      <w:lvlText w:val="%6."/>
      <w:lvlJc w:val="right"/>
      <w:pPr>
        <w:tabs>
          <w:tab w:val="left" w:pos="0"/>
        </w:tabs>
        <w:ind w:left="992" w:hanging="629"/>
      </w:pPr>
      <w:rPr>
        <w:rFonts w:cs="Times New Roman" w:hint="default"/>
        <w:u w:val="none"/>
      </w:rPr>
    </w:lvl>
    <w:lvl w:ilvl="6">
      <w:start w:val="1"/>
      <w:numFmt w:val="decimal"/>
      <w:lvlText w:val="%7."/>
      <w:lvlJc w:val="left"/>
      <w:pPr>
        <w:tabs>
          <w:tab w:val="left" w:pos="0"/>
        </w:tabs>
        <w:ind w:left="992" w:hanging="629"/>
      </w:pPr>
      <w:rPr>
        <w:rFonts w:cs="Times New Roman" w:hint="default"/>
        <w:u w:val="none"/>
      </w:rPr>
    </w:lvl>
    <w:lvl w:ilvl="7">
      <w:start w:val="1"/>
      <w:numFmt w:val="lowerLetter"/>
      <w:lvlText w:val="%8)"/>
      <w:lvlJc w:val="left"/>
      <w:pPr>
        <w:tabs>
          <w:tab w:val="left" w:pos="0"/>
        </w:tabs>
        <w:ind w:left="992" w:hanging="629"/>
      </w:pPr>
      <w:rPr>
        <w:rFonts w:cs="Times New Roman" w:hint="default"/>
        <w:u w:val="none"/>
      </w:rPr>
    </w:lvl>
    <w:lvl w:ilvl="8">
      <w:start w:val="1"/>
      <w:numFmt w:val="lowerRoman"/>
      <w:lvlText w:val="%9."/>
      <w:lvlJc w:val="right"/>
      <w:pPr>
        <w:tabs>
          <w:tab w:val="left" w:pos="0"/>
        </w:tabs>
        <w:ind w:left="992" w:hanging="629"/>
      </w:pPr>
      <w:rPr>
        <w:rFonts w:cs="Times New Roman" w:hint="default"/>
        <w:u w:val="none"/>
      </w:rPr>
    </w:lvl>
  </w:abstractNum>
  <w:abstractNum w:abstractNumId="3"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283"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A.%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2"/>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8802D1C"/>
    <w:multiLevelType w:val="multilevel"/>
    <w:tmpl w:val="48802D1C"/>
    <w:lvl w:ilvl="0">
      <w:start w:val="1"/>
      <w:numFmt w:val="upperLetter"/>
      <w:pStyle w:val="af3"/>
      <w:lvlText w:val="%1"/>
      <w:lvlJc w:val="left"/>
      <w:pPr>
        <w:ind w:left="420" w:hanging="420"/>
      </w:pPr>
      <w:rPr>
        <w:rFonts w:cs="Times New Roman" w:hint="default"/>
        <w:u w:val="none"/>
      </w:rPr>
    </w:lvl>
    <w:lvl w:ilvl="1">
      <w:start w:val="1"/>
      <w:numFmt w:val="decimal"/>
      <w:pStyle w:val="af4"/>
      <w:suff w:val="space"/>
      <w:lvlText w:val="图%1.%2"/>
      <w:lvlJc w:val="center"/>
      <w:pPr>
        <w:ind w:left="0" w:firstLine="0"/>
      </w:pPr>
      <w:rPr>
        <w:rFonts w:cs="Times New Roman" w:hint="default"/>
        <w:u w:val="none"/>
      </w:rPr>
    </w:lvl>
    <w:lvl w:ilvl="2">
      <w:start w:val="1"/>
      <w:numFmt w:val="lowerRoman"/>
      <w:lvlText w:val="%3."/>
      <w:lvlJc w:val="right"/>
      <w:pPr>
        <w:ind w:left="1260" w:hanging="420"/>
      </w:pPr>
      <w:rPr>
        <w:rFonts w:cs="Times New Roman" w:hint="default"/>
        <w:u w:val="none"/>
      </w:rPr>
    </w:lvl>
    <w:lvl w:ilvl="3">
      <w:start w:val="1"/>
      <w:numFmt w:val="decimal"/>
      <w:lvlText w:val="%4."/>
      <w:lvlJc w:val="left"/>
      <w:pPr>
        <w:ind w:left="1680" w:hanging="420"/>
      </w:pPr>
      <w:rPr>
        <w:rFonts w:cs="Times New Roman" w:hint="default"/>
        <w:u w:val="none"/>
      </w:rPr>
    </w:lvl>
    <w:lvl w:ilvl="4">
      <w:start w:val="1"/>
      <w:numFmt w:val="lowerLetter"/>
      <w:lvlText w:val="%5)"/>
      <w:lvlJc w:val="left"/>
      <w:pPr>
        <w:ind w:left="2100" w:hanging="420"/>
      </w:pPr>
      <w:rPr>
        <w:rFonts w:cs="Times New Roman" w:hint="default"/>
        <w:u w:val="none"/>
      </w:rPr>
    </w:lvl>
    <w:lvl w:ilvl="5">
      <w:start w:val="1"/>
      <w:numFmt w:val="lowerRoman"/>
      <w:lvlText w:val="%6."/>
      <w:lvlJc w:val="right"/>
      <w:pPr>
        <w:ind w:left="2520" w:hanging="420"/>
      </w:pPr>
      <w:rPr>
        <w:rFonts w:cs="Times New Roman" w:hint="default"/>
        <w:u w:val="none"/>
      </w:rPr>
    </w:lvl>
    <w:lvl w:ilvl="6">
      <w:start w:val="1"/>
      <w:numFmt w:val="decimal"/>
      <w:lvlText w:val="%7."/>
      <w:lvlJc w:val="left"/>
      <w:pPr>
        <w:ind w:left="2940" w:hanging="420"/>
      </w:pPr>
      <w:rPr>
        <w:rFonts w:cs="Times New Roman" w:hint="default"/>
        <w:u w:val="none"/>
      </w:rPr>
    </w:lvl>
    <w:lvl w:ilvl="7">
      <w:start w:val="1"/>
      <w:numFmt w:val="lowerLetter"/>
      <w:lvlText w:val="%8)"/>
      <w:lvlJc w:val="left"/>
      <w:pPr>
        <w:ind w:left="3360" w:hanging="420"/>
      </w:pPr>
      <w:rPr>
        <w:rFonts w:cs="Times New Roman" w:hint="default"/>
        <w:u w:val="none"/>
      </w:rPr>
    </w:lvl>
    <w:lvl w:ilvl="8">
      <w:start w:val="1"/>
      <w:numFmt w:val="lowerRoman"/>
      <w:lvlText w:val="%9."/>
      <w:lvlJc w:val="right"/>
      <w:pPr>
        <w:ind w:left="3780" w:hanging="420"/>
      </w:pPr>
      <w:rPr>
        <w:rFonts w:cs="Times New Roman" w:hint="default"/>
        <w:u w:val="none"/>
      </w:rPr>
    </w:lvl>
  </w:abstractNum>
  <w:abstractNum w:abstractNumId="11" w15:restartNumberingAfterBreak="0">
    <w:nsid w:val="5603797C"/>
    <w:multiLevelType w:val="multilevel"/>
    <w:tmpl w:val="5603797C"/>
    <w:lvl w:ilvl="0">
      <w:start w:val="1"/>
      <w:numFmt w:val="upperLetter"/>
      <w:pStyle w:val="af5"/>
      <w:suff w:val="space"/>
      <w:lvlText w:val="%1"/>
      <w:lvlJc w:val="left"/>
      <w:pPr>
        <w:ind w:left="425" w:hanging="425"/>
      </w:pPr>
      <w:rPr>
        <w:rFonts w:cs="Times New Roman" w:hint="default"/>
        <w:u w:val="none"/>
      </w:rPr>
    </w:lvl>
    <w:lvl w:ilvl="1">
      <w:start w:val="1"/>
      <w:numFmt w:val="decimal"/>
      <w:pStyle w:val="af6"/>
      <w:suff w:val="space"/>
      <w:lvlText w:val="表%1.%2"/>
      <w:lvlJc w:val="center"/>
      <w:pPr>
        <w:ind w:left="0" w:firstLine="0"/>
      </w:pPr>
      <w:rPr>
        <w:rFonts w:ascii="黑体" w:eastAsia="黑体" w:cs="Times New Roman" w:hint="default"/>
        <w:sz w:val="21"/>
        <w:u w:val="none"/>
      </w:rPr>
    </w:lvl>
    <w:lvl w:ilvl="2">
      <w:start w:val="1"/>
      <w:numFmt w:val="decimal"/>
      <w:lvlText w:val="%1.%2.%3"/>
      <w:lvlJc w:val="left"/>
      <w:pPr>
        <w:ind w:left="1418" w:hanging="567"/>
      </w:pPr>
      <w:rPr>
        <w:rFonts w:cs="Times New Roman" w:hint="default"/>
        <w:u w:val="none"/>
      </w:rPr>
    </w:lvl>
    <w:lvl w:ilvl="3">
      <w:start w:val="1"/>
      <w:numFmt w:val="decimal"/>
      <w:lvlText w:val="%1.%2.%3.%4"/>
      <w:lvlJc w:val="left"/>
      <w:pPr>
        <w:ind w:left="1984" w:hanging="708"/>
      </w:pPr>
      <w:rPr>
        <w:rFonts w:cs="Times New Roman" w:hint="default"/>
        <w:u w:val="none"/>
      </w:rPr>
    </w:lvl>
    <w:lvl w:ilvl="4">
      <w:start w:val="1"/>
      <w:numFmt w:val="decimal"/>
      <w:lvlText w:val="%1.%2.%3.%4.%5"/>
      <w:lvlJc w:val="left"/>
      <w:pPr>
        <w:ind w:left="2551" w:hanging="850"/>
      </w:pPr>
      <w:rPr>
        <w:rFonts w:cs="Times New Roman" w:hint="default"/>
        <w:u w:val="none"/>
      </w:rPr>
    </w:lvl>
    <w:lvl w:ilvl="5">
      <w:start w:val="1"/>
      <w:numFmt w:val="decimal"/>
      <w:lvlText w:val="%1.%2.%3.%4.%5.%6"/>
      <w:lvlJc w:val="left"/>
      <w:pPr>
        <w:ind w:left="3260" w:hanging="1134"/>
      </w:pPr>
      <w:rPr>
        <w:rFonts w:cs="Times New Roman" w:hint="default"/>
        <w:u w:val="none"/>
      </w:rPr>
    </w:lvl>
    <w:lvl w:ilvl="6">
      <w:start w:val="1"/>
      <w:numFmt w:val="decimal"/>
      <w:lvlText w:val="%1.%2.%3.%4.%5.%6.%7"/>
      <w:lvlJc w:val="left"/>
      <w:pPr>
        <w:ind w:left="3827" w:hanging="1276"/>
      </w:pPr>
      <w:rPr>
        <w:rFonts w:cs="Times New Roman" w:hint="default"/>
        <w:u w:val="none"/>
      </w:rPr>
    </w:lvl>
    <w:lvl w:ilvl="7">
      <w:start w:val="1"/>
      <w:numFmt w:val="decimal"/>
      <w:lvlText w:val="%1.%2.%3.%4.%5.%6.%7.%8"/>
      <w:lvlJc w:val="left"/>
      <w:pPr>
        <w:ind w:left="4394" w:hanging="1418"/>
      </w:pPr>
      <w:rPr>
        <w:rFonts w:cs="Times New Roman" w:hint="default"/>
        <w:u w:val="none"/>
      </w:rPr>
    </w:lvl>
    <w:lvl w:ilvl="8">
      <w:start w:val="1"/>
      <w:numFmt w:val="decimal"/>
      <w:lvlText w:val="%1.%2.%3.%4.%5.%6.%7.%8.%9"/>
      <w:lvlJc w:val="left"/>
      <w:pPr>
        <w:ind w:left="5102" w:hanging="1700"/>
      </w:pPr>
      <w:rPr>
        <w:rFonts w:cs="Times New Roman" w:hint="default"/>
        <w:u w:val="none"/>
      </w:rPr>
    </w:lvl>
  </w:abstractNum>
  <w:abstractNum w:abstractNumId="12" w15:restartNumberingAfterBreak="0">
    <w:nsid w:val="60B55DC2"/>
    <w:multiLevelType w:val="multilevel"/>
    <w:tmpl w:val="60B55DC2"/>
    <w:lvl w:ilvl="0">
      <w:start w:val="1"/>
      <w:numFmt w:val="upperLetter"/>
      <w:pStyle w:val="af7"/>
      <w:lvlText w:val="%1"/>
      <w:lvlJc w:val="left"/>
      <w:pPr>
        <w:tabs>
          <w:tab w:val="left" w:pos="0"/>
        </w:tabs>
        <w:ind w:left="0" w:hanging="425"/>
      </w:pPr>
      <w:rPr>
        <w:rFonts w:hint="eastAsia"/>
      </w:rPr>
    </w:lvl>
    <w:lvl w:ilvl="1">
      <w:start w:val="1"/>
      <w:numFmt w:val="decimal"/>
      <w:pStyle w:val="af8"/>
      <w:suff w:val="nothing"/>
      <w:lvlText w:val="表%2　"/>
      <w:lvlJc w:val="left"/>
      <w:pPr>
        <w:ind w:left="567" w:hanging="567"/>
      </w:pPr>
      <w:rPr>
        <w:rFonts w:ascii="黑体" w:eastAsia="黑体" w:hAnsi="黑体"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57D3FBC"/>
    <w:multiLevelType w:val="multilevel"/>
    <w:tmpl w:val="657D3FBC"/>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CEA2025"/>
    <w:multiLevelType w:val="multilevel"/>
    <w:tmpl w:val="6CEA2025"/>
    <w:lvl w:ilvl="0">
      <w:start w:val="1"/>
      <w:numFmt w:val="none"/>
      <w:pStyle w:val="aff"/>
      <w:suff w:val="nothing"/>
      <w:lvlText w:val="%1"/>
      <w:lvlJc w:val="left"/>
      <w:pPr>
        <w:ind w:left="0" w:firstLine="0"/>
      </w:pPr>
      <w:rPr>
        <w:rFonts w:cs="Times New Roman" w:hint="default"/>
        <w:u w:val="none"/>
      </w:rPr>
    </w:lvl>
    <w:lvl w:ilvl="1">
      <w:start w:val="1"/>
      <w:numFmt w:val="decimal"/>
      <w:suff w:val="nothing"/>
      <w:lvlText w:val="%1%2　"/>
      <w:lvlJc w:val="left"/>
      <w:pPr>
        <w:ind w:left="0" w:firstLine="0"/>
      </w:pPr>
      <w:rPr>
        <w:rFonts w:ascii="黑体" w:eastAsia="黑体" w:cs="Times New Roman" w:hint="default"/>
        <w:sz w:val="21"/>
        <w:u w:val="none"/>
      </w:rPr>
    </w:lvl>
    <w:lvl w:ilvl="2">
      <w:start w:val="1"/>
      <w:numFmt w:val="decimal"/>
      <w:suff w:val="nothing"/>
      <w:lvlText w:val="%1%2.%3　"/>
      <w:lvlJc w:val="left"/>
      <w:pPr>
        <w:ind w:left="0" w:firstLine="0"/>
      </w:pPr>
      <w:rPr>
        <w:rFonts w:ascii="黑体" w:eastAsia="黑体" w:hAnsi="Times New Roman" w:cs="Times New Roman" w:hint="default"/>
        <w:color w:val="000000"/>
        <w:sz w:val="21"/>
        <w:u w:val="none" w:color="000000"/>
      </w:rPr>
    </w:lvl>
    <w:lvl w:ilvl="3">
      <w:start w:val="1"/>
      <w:numFmt w:val="decimal"/>
      <w:suff w:val="nothing"/>
      <w:lvlText w:val="%1%2.%3.%4　"/>
      <w:lvlJc w:val="left"/>
      <w:pPr>
        <w:ind w:left="1417" w:firstLine="0"/>
      </w:pPr>
      <w:rPr>
        <w:rFonts w:ascii="黑体" w:eastAsia="黑体" w:cs="Times New Roman" w:hint="default"/>
        <w:sz w:val="21"/>
        <w:u w:val="none"/>
      </w:rPr>
    </w:lvl>
    <w:lvl w:ilvl="4">
      <w:start w:val="1"/>
      <w:numFmt w:val="decimal"/>
      <w:suff w:val="nothing"/>
      <w:lvlText w:val="%1%2.%3.%4.%5　"/>
      <w:lvlJc w:val="left"/>
      <w:pPr>
        <w:ind w:left="0" w:firstLine="0"/>
      </w:pPr>
      <w:rPr>
        <w:rFonts w:ascii="黑体" w:eastAsia="黑体" w:cs="Times New Roman" w:hint="default"/>
        <w:sz w:val="21"/>
        <w:u w:val="none"/>
      </w:rPr>
    </w:lvl>
    <w:lvl w:ilvl="5">
      <w:start w:val="1"/>
      <w:numFmt w:val="decimal"/>
      <w:pStyle w:val="aff0"/>
      <w:suff w:val="nothing"/>
      <w:lvlText w:val="%1%2.%3.%4.%5.%6　"/>
      <w:lvlJc w:val="left"/>
      <w:pPr>
        <w:ind w:left="0" w:firstLine="0"/>
      </w:pPr>
      <w:rPr>
        <w:rFonts w:ascii="黑体" w:eastAsia="黑体" w:cs="Times New Roman" w:hint="default"/>
        <w:sz w:val="21"/>
        <w:u w:val="none"/>
      </w:rPr>
    </w:lvl>
    <w:lvl w:ilvl="6">
      <w:start w:val="1"/>
      <w:numFmt w:val="decimal"/>
      <w:pStyle w:val="aff1"/>
      <w:suff w:val="nothing"/>
      <w:lvlText w:val="%1%2.%3.%4.%5.%6.%7　"/>
      <w:lvlJc w:val="left"/>
      <w:pPr>
        <w:ind w:left="0" w:firstLine="0"/>
      </w:pPr>
      <w:rPr>
        <w:rFonts w:ascii="黑体" w:eastAsia="黑体" w:cs="Times New Roman" w:hint="default"/>
        <w:sz w:val="21"/>
        <w:u w:val="none"/>
      </w:rPr>
    </w:lvl>
    <w:lvl w:ilvl="7">
      <w:start w:val="1"/>
      <w:numFmt w:val="decimal"/>
      <w:lvlText w:val="%1.%2.%3.%4.%5.%6.%7.%8"/>
      <w:lvlJc w:val="left"/>
      <w:pPr>
        <w:tabs>
          <w:tab w:val="left" w:pos="4351"/>
        </w:tabs>
        <w:ind w:left="3969" w:hanging="1418"/>
      </w:pPr>
      <w:rPr>
        <w:rFonts w:cs="Times New Roman" w:hint="default"/>
        <w:u w:val="none"/>
      </w:rPr>
    </w:lvl>
    <w:lvl w:ilvl="8">
      <w:start w:val="1"/>
      <w:numFmt w:val="decimal"/>
      <w:lvlText w:val="%1.%2.%3.%4.%5.%6.%7.%8.%9"/>
      <w:lvlJc w:val="left"/>
      <w:pPr>
        <w:tabs>
          <w:tab w:val="left" w:pos="4777"/>
        </w:tabs>
        <w:ind w:left="4677" w:hanging="1700"/>
      </w:pPr>
      <w:rPr>
        <w:rFonts w:cs="Times New Roman" w:hint="default"/>
        <w:u w:val="none"/>
      </w:rPr>
    </w:lvl>
  </w:abstractNum>
  <w:abstractNum w:abstractNumId="15" w15:restartNumberingAfterBreak="0">
    <w:nsid w:val="6D6C07CD"/>
    <w:multiLevelType w:val="multilevel"/>
    <w:tmpl w:val="6D6C07CD"/>
    <w:lvl w:ilvl="0">
      <w:start w:val="1"/>
      <w:numFmt w:val="lowerLetter"/>
      <w:pStyle w:val="aff2"/>
      <w:lvlText w:val="%1)"/>
      <w:lvlJc w:val="left"/>
      <w:pPr>
        <w:tabs>
          <w:tab w:val="left" w:pos="839"/>
        </w:tabs>
        <w:ind w:left="839" w:hanging="419"/>
      </w:pPr>
      <w:rPr>
        <w:rFonts w:ascii="宋体" w:eastAsia="宋体" w:hint="eastAsia"/>
        <w:b w:val="0"/>
        <w:i w:val="0"/>
        <w:sz w:val="21"/>
      </w:rPr>
    </w:lvl>
    <w:lvl w:ilvl="1">
      <w:start w:val="1"/>
      <w:numFmt w:val="decimal"/>
      <w:pStyle w:val="aff3"/>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7" w15:restartNumberingAfterBreak="0">
    <w:nsid w:val="74278E0E"/>
    <w:multiLevelType w:val="singleLevel"/>
    <w:tmpl w:val="74278E0E"/>
    <w:lvl w:ilvl="0">
      <w:start w:val="5"/>
      <w:numFmt w:val="chineseCounting"/>
      <w:suff w:val="nothing"/>
      <w:lvlText w:val="%1、"/>
      <w:lvlJc w:val="left"/>
      <w:rPr>
        <w:rFonts w:hint="eastAsia"/>
      </w:rPr>
    </w:lvl>
  </w:abstractNum>
  <w:num w:numId="1" w16cid:durableId="1068922804">
    <w:abstractNumId w:val="8"/>
  </w:num>
  <w:num w:numId="2" w16cid:durableId="1699352664">
    <w:abstractNumId w:val="5"/>
  </w:num>
  <w:num w:numId="3" w16cid:durableId="1986620425">
    <w:abstractNumId w:val="13"/>
  </w:num>
  <w:num w:numId="4" w16cid:durableId="1737046073">
    <w:abstractNumId w:val="15"/>
  </w:num>
  <w:num w:numId="5" w16cid:durableId="1982347230">
    <w:abstractNumId w:val="6"/>
  </w:num>
  <w:num w:numId="6" w16cid:durableId="617495999">
    <w:abstractNumId w:val="12"/>
  </w:num>
  <w:num w:numId="7" w16cid:durableId="1637879354">
    <w:abstractNumId w:val="4"/>
  </w:num>
  <w:num w:numId="8" w16cid:durableId="1583484244">
    <w:abstractNumId w:val="7"/>
  </w:num>
  <w:num w:numId="9" w16cid:durableId="1361857667">
    <w:abstractNumId w:val="9"/>
  </w:num>
  <w:num w:numId="10" w16cid:durableId="371341586">
    <w:abstractNumId w:val="0"/>
  </w:num>
  <w:num w:numId="11" w16cid:durableId="234751796">
    <w:abstractNumId w:val="16"/>
  </w:num>
  <w:num w:numId="12" w16cid:durableId="808017288">
    <w:abstractNumId w:val="3"/>
  </w:num>
  <w:num w:numId="13" w16cid:durableId="1424758933">
    <w:abstractNumId w:val="11"/>
  </w:num>
  <w:num w:numId="14" w16cid:durableId="1547596920">
    <w:abstractNumId w:val="10"/>
  </w:num>
  <w:num w:numId="15" w16cid:durableId="65300620">
    <w:abstractNumId w:val="14"/>
  </w:num>
  <w:num w:numId="16" w16cid:durableId="839545733">
    <w:abstractNumId w:val="2"/>
  </w:num>
  <w:num w:numId="17" w16cid:durableId="1617978174">
    <w:abstractNumId w:val="1"/>
  </w:num>
  <w:num w:numId="18" w16cid:durableId="20154533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mirrorMargins/>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yMjFmODQ3MjE4MTQwYmU4MzA4YTU3N2MzZmFjYzUifQ=="/>
  </w:docVars>
  <w:rsids>
    <w:rsidRoot w:val="00172A27"/>
    <w:rsid w:val="00000244"/>
    <w:rsid w:val="0000025A"/>
    <w:rsid w:val="0000185F"/>
    <w:rsid w:val="00002107"/>
    <w:rsid w:val="00002850"/>
    <w:rsid w:val="00002B97"/>
    <w:rsid w:val="000052B7"/>
    <w:rsid w:val="0000586F"/>
    <w:rsid w:val="00007D7C"/>
    <w:rsid w:val="00012C3B"/>
    <w:rsid w:val="00013D86"/>
    <w:rsid w:val="00013E02"/>
    <w:rsid w:val="00015AE6"/>
    <w:rsid w:val="00015CA4"/>
    <w:rsid w:val="00015F29"/>
    <w:rsid w:val="000175E9"/>
    <w:rsid w:val="000176B7"/>
    <w:rsid w:val="0001793A"/>
    <w:rsid w:val="00020A3F"/>
    <w:rsid w:val="00020A9D"/>
    <w:rsid w:val="0002143C"/>
    <w:rsid w:val="00025A65"/>
    <w:rsid w:val="00026A04"/>
    <w:rsid w:val="00026C31"/>
    <w:rsid w:val="00027280"/>
    <w:rsid w:val="000279F7"/>
    <w:rsid w:val="000279F8"/>
    <w:rsid w:val="000304E5"/>
    <w:rsid w:val="000320A7"/>
    <w:rsid w:val="0003245E"/>
    <w:rsid w:val="00033866"/>
    <w:rsid w:val="0003552A"/>
    <w:rsid w:val="00035925"/>
    <w:rsid w:val="00035AB8"/>
    <w:rsid w:val="000379F1"/>
    <w:rsid w:val="00037C56"/>
    <w:rsid w:val="00041631"/>
    <w:rsid w:val="00042604"/>
    <w:rsid w:val="00043436"/>
    <w:rsid w:val="000441C8"/>
    <w:rsid w:val="000448A3"/>
    <w:rsid w:val="00045A75"/>
    <w:rsid w:val="00045D3D"/>
    <w:rsid w:val="00050981"/>
    <w:rsid w:val="00052269"/>
    <w:rsid w:val="0005289F"/>
    <w:rsid w:val="00053C4C"/>
    <w:rsid w:val="00060F13"/>
    <w:rsid w:val="00063025"/>
    <w:rsid w:val="000639FB"/>
    <w:rsid w:val="00063D96"/>
    <w:rsid w:val="0006463B"/>
    <w:rsid w:val="0006607A"/>
    <w:rsid w:val="000668CD"/>
    <w:rsid w:val="00067CDF"/>
    <w:rsid w:val="00067EE6"/>
    <w:rsid w:val="00070DC6"/>
    <w:rsid w:val="0007478A"/>
    <w:rsid w:val="00074E8D"/>
    <w:rsid w:val="00074FBE"/>
    <w:rsid w:val="000751BE"/>
    <w:rsid w:val="0007721B"/>
    <w:rsid w:val="00080341"/>
    <w:rsid w:val="00080E20"/>
    <w:rsid w:val="00081147"/>
    <w:rsid w:val="000829D3"/>
    <w:rsid w:val="00083A09"/>
    <w:rsid w:val="0009005E"/>
    <w:rsid w:val="00092279"/>
    <w:rsid w:val="00092857"/>
    <w:rsid w:val="0009356C"/>
    <w:rsid w:val="0009418F"/>
    <w:rsid w:val="00094E9F"/>
    <w:rsid w:val="00095847"/>
    <w:rsid w:val="00095B64"/>
    <w:rsid w:val="000A0D49"/>
    <w:rsid w:val="000A20A9"/>
    <w:rsid w:val="000A2D22"/>
    <w:rsid w:val="000A41C8"/>
    <w:rsid w:val="000A43C5"/>
    <w:rsid w:val="000A48B1"/>
    <w:rsid w:val="000A5F06"/>
    <w:rsid w:val="000A702D"/>
    <w:rsid w:val="000B0B86"/>
    <w:rsid w:val="000B106B"/>
    <w:rsid w:val="000B3143"/>
    <w:rsid w:val="000B549C"/>
    <w:rsid w:val="000B7DEB"/>
    <w:rsid w:val="000C06A4"/>
    <w:rsid w:val="000C1F22"/>
    <w:rsid w:val="000C3B93"/>
    <w:rsid w:val="000C4E74"/>
    <w:rsid w:val="000C5779"/>
    <w:rsid w:val="000C5CA7"/>
    <w:rsid w:val="000C5E20"/>
    <w:rsid w:val="000C6B05"/>
    <w:rsid w:val="000C6DD6"/>
    <w:rsid w:val="000C73D4"/>
    <w:rsid w:val="000C7984"/>
    <w:rsid w:val="000D150A"/>
    <w:rsid w:val="000D246C"/>
    <w:rsid w:val="000D3954"/>
    <w:rsid w:val="000D3B28"/>
    <w:rsid w:val="000D3D4C"/>
    <w:rsid w:val="000D4178"/>
    <w:rsid w:val="000D4B6E"/>
    <w:rsid w:val="000D4F51"/>
    <w:rsid w:val="000D718B"/>
    <w:rsid w:val="000D7B1A"/>
    <w:rsid w:val="000E0C46"/>
    <w:rsid w:val="000E1EBF"/>
    <w:rsid w:val="000E415C"/>
    <w:rsid w:val="000E464D"/>
    <w:rsid w:val="000F006D"/>
    <w:rsid w:val="000F030C"/>
    <w:rsid w:val="000F129C"/>
    <w:rsid w:val="000F17C1"/>
    <w:rsid w:val="000F33DC"/>
    <w:rsid w:val="000F4C84"/>
    <w:rsid w:val="000F507E"/>
    <w:rsid w:val="000F6C87"/>
    <w:rsid w:val="0010304E"/>
    <w:rsid w:val="00103C89"/>
    <w:rsid w:val="00103DF0"/>
    <w:rsid w:val="001043FC"/>
    <w:rsid w:val="001056DE"/>
    <w:rsid w:val="001066DA"/>
    <w:rsid w:val="00106CBC"/>
    <w:rsid w:val="00110AC8"/>
    <w:rsid w:val="00111A09"/>
    <w:rsid w:val="001124C0"/>
    <w:rsid w:val="001145D6"/>
    <w:rsid w:val="001200A5"/>
    <w:rsid w:val="00120EB4"/>
    <w:rsid w:val="00122251"/>
    <w:rsid w:val="00122D03"/>
    <w:rsid w:val="001232AA"/>
    <w:rsid w:val="00125B8A"/>
    <w:rsid w:val="00125BB5"/>
    <w:rsid w:val="0012762D"/>
    <w:rsid w:val="00130143"/>
    <w:rsid w:val="00130BAB"/>
    <w:rsid w:val="00130F07"/>
    <w:rsid w:val="001314DC"/>
    <w:rsid w:val="0013175F"/>
    <w:rsid w:val="001344C6"/>
    <w:rsid w:val="00141AE5"/>
    <w:rsid w:val="00147123"/>
    <w:rsid w:val="001471B4"/>
    <w:rsid w:val="001478CE"/>
    <w:rsid w:val="00150BFB"/>
    <w:rsid w:val="00150F07"/>
    <w:rsid w:val="0015106A"/>
    <w:rsid w:val="001512B4"/>
    <w:rsid w:val="00151693"/>
    <w:rsid w:val="001572E0"/>
    <w:rsid w:val="00160DAF"/>
    <w:rsid w:val="00161A7E"/>
    <w:rsid w:val="001620A5"/>
    <w:rsid w:val="00163C5D"/>
    <w:rsid w:val="0016446D"/>
    <w:rsid w:val="00164E53"/>
    <w:rsid w:val="0016699D"/>
    <w:rsid w:val="00167A1C"/>
    <w:rsid w:val="00171C0C"/>
    <w:rsid w:val="00172A27"/>
    <w:rsid w:val="00172DF4"/>
    <w:rsid w:val="00175159"/>
    <w:rsid w:val="00175719"/>
    <w:rsid w:val="00176208"/>
    <w:rsid w:val="00176C60"/>
    <w:rsid w:val="00180419"/>
    <w:rsid w:val="00181C3A"/>
    <w:rsid w:val="0018211B"/>
    <w:rsid w:val="001821AB"/>
    <w:rsid w:val="00182509"/>
    <w:rsid w:val="001840D3"/>
    <w:rsid w:val="00184F4C"/>
    <w:rsid w:val="00185101"/>
    <w:rsid w:val="0018584D"/>
    <w:rsid w:val="00185CC3"/>
    <w:rsid w:val="0018642C"/>
    <w:rsid w:val="001872EC"/>
    <w:rsid w:val="001900F8"/>
    <w:rsid w:val="00191258"/>
    <w:rsid w:val="00191812"/>
    <w:rsid w:val="00192680"/>
    <w:rsid w:val="00193037"/>
    <w:rsid w:val="00193A2C"/>
    <w:rsid w:val="00196702"/>
    <w:rsid w:val="001974DE"/>
    <w:rsid w:val="001A03CD"/>
    <w:rsid w:val="001A2132"/>
    <w:rsid w:val="001A225D"/>
    <w:rsid w:val="001A288E"/>
    <w:rsid w:val="001A2B90"/>
    <w:rsid w:val="001A2DB3"/>
    <w:rsid w:val="001A2DE1"/>
    <w:rsid w:val="001A3487"/>
    <w:rsid w:val="001A354D"/>
    <w:rsid w:val="001A4823"/>
    <w:rsid w:val="001A5062"/>
    <w:rsid w:val="001B4DE0"/>
    <w:rsid w:val="001B5EB5"/>
    <w:rsid w:val="001B6DC2"/>
    <w:rsid w:val="001C04CF"/>
    <w:rsid w:val="001C11C2"/>
    <w:rsid w:val="001C149C"/>
    <w:rsid w:val="001C1FF6"/>
    <w:rsid w:val="001C21AC"/>
    <w:rsid w:val="001C47BA"/>
    <w:rsid w:val="001C49CC"/>
    <w:rsid w:val="001C59EA"/>
    <w:rsid w:val="001C60E4"/>
    <w:rsid w:val="001C6560"/>
    <w:rsid w:val="001C7733"/>
    <w:rsid w:val="001D11DE"/>
    <w:rsid w:val="001D1E0D"/>
    <w:rsid w:val="001D273A"/>
    <w:rsid w:val="001D406C"/>
    <w:rsid w:val="001D41EE"/>
    <w:rsid w:val="001D4C0A"/>
    <w:rsid w:val="001D6B07"/>
    <w:rsid w:val="001D6E82"/>
    <w:rsid w:val="001E0380"/>
    <w:rsid w:val="001E13B1"/>
    <w:rsid w:val="001E1485"/>
    <w:rsid w:val="001E2EFE"/>
    <w:rsid w:val="001E2F5C"/>
    <w:rsid w:val="001E3DDA"/>
    <w:rsid w:val="001E3F91"/>
    <w:rsid w:val="001E4057"/>
    <w:rsid w:val="001E571C"/>
    <w:rsid w:val="001E5A30"/>
    <w:rsid w:val="001E6979"/>
    <w:rsid w:val="001E7BF0"/>
    <w:rsid w:val="001F2F84"/>
    <w:rsid w:val="001F3A19"/>
    <w:rsid w:val="001F429C"/>
    <w:rsid w:val="001F46AC"/>
    <w:rsid w:val="001F6610"/>
    <w:rsid w:val="001F6B7F"/>
    <w:rsid w:val="0020036A"/>
    <w:rsid w:val="002011BD"/>
    <w:rsid w:val="00203F2B"/>
    <w:rsid w:val="002116E3"/>
    <w:rsid w:val="00212ECA"/>
    <w:rsid w:val="002147FD"/>
    <w:rsid w:val="0021704E"/>
    <w:rsid w:val="00217ADE"/>
    <w:rsid w:val="00217BC8"/>
    <w:rsid w:val="002209B0"/>
    <w:rsid w:val="00220BD0"/>
    <w:rsid w:val="002211F6"/>
    <w:rsid w:val="002219C8"/>
    <w:rsid w:val="00224A0A"/>
    <w:rsid w:val="002273F7"/>
    <w:rsid w:val="0023133F"/>
    <w:rsid w:val="0023165D"/>
    <w:rsid w:val="00231C75"/>
    <w:rsid w:val="0023207A"/>
    <w:rsid w:val="002320AB"/>
    <w:rsid w:val="00233492"/>
    <w:rsid w:val="00234467"/>
    <w:rsid w:val="00234F62"/>
    <w:rsid w:val="00234FAC"/>
    <w:rsid w:val="0023711B"/>
    <w:rsid w:val="00237D8D"/>
    <w:rsid w:val="00240FC0"/>
    <w:rsid w:val="00241D8F"/>
    <w:rsid w:val="00241DA2"/>
    <w:rsid w:val="0024650C"/>
    <w:rsid w:val="00246B91"/>
    <w:rsid w:val="00247B25"/>
    <w:rsid w:val="00247B8A"/>
    <w:rsid w:val="00247FEE"/>
    <w:rsid w:val="00250E7D"/>
    <w:rsid w:val="00251629"/>
    <w:rsid w:val="00252CAF"/>
    <w:rsid w:val="002555F4"/>
    <w:rsid w:val="002565D5"/>
    <w:rsid w:val="002565FA"/>
    <w:rsid w:val="00257054"/>
    <w:rsid w:val="00257E82"/>
    <w:rsid w:val="002608E9"/>
    <w:rsid w:val="002611EE"/>
    <w:rsid w:val="002622C0"/>
    <w:rsid w:val="002638DE"/>
    <w:rsid w:val="0026748A"/>
    <w:rsid w:val="002677DC"/>
    <w:rsid w:val="002678FE"/>
    <w:rsid w:val="00267FE9"/>
    <w:rsid w:val="002707DD"/>
    <w:rsid w:val="00272DEF"/>
    <w:rsid w:val="00273FF4"/>
    <w:rsid w:val="0027482F"/>
    <w:rsid w:val="002771AF"/>
    <w:rsid w:val="00277325"/>
    <w:rsid w:val="002778AE"/>
    <w:rsid w:val="00280980"/>
    <w:rsid w:val="0028269A"/>
    <w:rsid w:val="00282FE5"/>
    <w:rsid w:val="00283590"/>
    <w:rsid w:val="00283F8D"/>
    <w:rsid w:val="00285389"/>
    <w:rsid w:val="00285679"/>
    <w:rsid w:val="00286973"/>
    <w:rsid w:val="00286DE3"/>
    <w:rsid w:val="002870AA"/>
    <w:rsid w:val="0029018A"/>
    <w:rsid w:val="00290950"/>
    <w:rsid w:val="00294E70"/>
    <w:rsid w:val="00295C5E"/>
    <w:rsid w:val="002972F7"/>
    <w:rsid w:val="00297B2C"/>
    <w:rsid w:val="002A147C"/>
    <w:rsid w:val="002A1924"/>
    <w:rsid w:val="002A2FFB"/>
    <w:rsid w:val="002A3218"/>
    <w:rsid w:val="002A3266"/>
    <w:rsid w:val="002A37A1"/>
    <w:rsid w:val="002A48D2"/>
    <w:rsid w:val="002A48F5"/>
    <w:rsid w:val="002A650C"/>
    <w:rsid w:val="002A668C"/>
    <w:rsid w:val="002A692D"/>
    <w:rsid w:val="002A7420"/>
    <w:rsid w:val="002B0DBD"/>
    <w:rsid w:val="002B0F12"/>
    <w:rsid w:val="002B1160"/>
    <w:rsid w:val="002B1308"/>
    <w:rsid w:val="002B1324"/>
    <w:rsid w:val="002B18CF"/>
    <w:rsid w:val="002B1BD9"/>
    <w:rsid w:val="002B4554"/>
    <w:rsid w:val="002B5854"/>
    <w:rsid w:val="002C1421"/>
    <w:rsid w:val="002C2EFC"/>
    <w:rsid w:val="002C30C1"/>
    <w:rsid w:val="002C3242"/>
    <w:rsid w:val="002C3E4D"/>
    <w:rsid w:val="002C4F01"/>
    <w:rsid w:val="002C562D"/>
    <w:rsid w:val="002C72D8"/>
    <w:rsid w:val="002C7B45"/>
    <w:rsid w:val="002C7B7A"/>
    <w:rsid w:val="002C7B87"/>
    <w:rsid w:val="002D01ED"/>
    <w:rsid w:val="002D11FA"/>
    <w:rsid w:val="002D2385"/>
    <w:rsid w:val="002D516F"/>
    <w:rsid w:val="002D67BC"/>
    <w:rsid w:val="002E0DDF"/>
    <w:rsid w:val="002E0EB4"/>
    <w:rsid w:val="002E15B0"/>
    <w:rsid w:val="002E2906"/>
    <w:rsid w:val="002E336B"/>
    <w:rsid w:val="002E5635"/>
    <w:rsid w:val="002E5A29"/>
    <w:rsid w:val="002E5F4E"/>
    <w:rsid w:val="002E64C3"/>
    <w:rsid w:val="002E6A2C"/>
    <w:rsid w:val="002F0216"/>
    <w:rsid w:val="002F1897"/>
    <w:rsid w:val="002F1D8C"/>
    <w:rsid w:val="002F21DA"/>
    <w:rsid w:val="002F6086"/>
    <w:rsid w:val="002F7002"/>
    <w:rsid w:val="002F73E5"/>
    <w:rsid w:val="002F7693"/>
    <w:rsid w:val="002F7889"/>
    <w:rsid w:val="002F7E33"/>
    <w:rsid w:val="003006FC"/>
    <w:rsid w:val="003018DB"/>
    <w:rsid w:val="00301DCC"/>
    <w:rsid w:val="00301F39"/>
    <w:rsid w:val="00303276"/>
    <w:rsid w:val="0030411F"/>
    <w:rsid w:val="003053E1"/>
    <w:rsid w:val="0030542A"/>
    <w:rsid w:val="003067B8"/>
    <w:rsid w:val="003107C1"/>
    <w:rsid w:val="00310BC7"/>
    <w:rsid w:val="003124E9"/>
    <w:rsid w:val="00312C9D"/>
    <w:rsid w:val="00313E64"/>
    <w:rsid w:val="00314B84"/>
    <w:rsid w:val="00316BAD"/>
    <w:rsid w:val="00317009"/>
    <w:rsid w:val="00320AF9"/>
    <w:rsid w:val="00321CF6"/>
    <w:rsid w:val="0032241D"/>
    <w:rsid w:val="0032293F"/>
    <w:rsid w:val="00325135"/>
    <w:rsid w:val="00325926"/>
    <w:rsid w:val="00325952"/>
    <w:rsid w:val="00327A8A"/>
    <w:rsid w:val="00331EA1"/>
    <w:rsid w:val="00332183"/>
    <w:rsid w:val="00333914"/>
    <w:rsid w:val="00334337"/>
    <w:rsid w:val="00335264"/>
    <w:rsid w:val="00336610"/>
    <w:rsid w:val="0033740C"/>
    <w:rsid w:val="003375F9"/>
    <w:rsid w:val="00340599"/>
    <w:rsid w:val="00340C2C"/>
    <w:rsid w:val="003411F3"/>
    <w:rsid w:val="003414DA"/>
    <w:rsid w:val="00343F73"/>
    <w:rsid w:val="00345060"/>
    <w:rsid w:val="00346674"/>
    <w:rsid w:val="003479BF"/>
    <w:rsid w:val="003505EC"/>
    <w:rsid w:val="0035323B"/>
    <w:rsid w:val="003546E5"/>
    <w:rsid w:val="0035624A"/>
    <w:rsid w:val="00356629"/>
    <w:rsid w:val="003609D2"/>
    <w:rsid w:val="003610CC"/>
    <w:rsid w:val="003631DB"/>
    <w:rsid w:val="003631E0"/>
    <w:rsid w:val="00363F22"/>
    <w:rsid w:val="0036424D"/>
    <w:rsid w:val="00364BA1"/>
    <w:rsid w:val="00365C36"/>
    <w:rsid w:val="00367563"/>
    <w:rsid w:val="003676D1"/>
    <w:rsid w:val="00370458"/>
    <w:rsid w:val="003739EF"/>
    <w:rsid w:val="00373B14"/>
    <w:rsid w:val="0037505B"/>
    <w:rsid w:val="00375354"/>
    <w:rsid w:val="00375564"/>
    <w:rsid w:val="00377178"/>
    <w:rsid w:val="00377703"/>
    <w:rsid w:val="00377C75"/>
    <w:rsid w:val="00380F15"/>
    <w:rsid w:val="00380F56"/>
    <w:rsid w:val="00382361"/>
    <w:rsid w:val="00383191"/>
    <w:rsid w:val="00383412"/>
    <w:rsid w:val="00385331"/>
    <w:rsid w:val="00385E94"/>
    <w:rsid w:val="003861D7"/>
    <w:rsid w:val="00386DED"/>
    <w:rsid w:val="0038737D"/>
    <w:rsid w:val="00387848"/>
    <w:rsid w:val="00390EE3"/>
    <w:rsid w:val="003912E7"/>
    <w:rsid w:val="003915FC"/>
    <w:rsid w:val="0039201B"/>
    <w:rsid w:val="00393947"/>
    <w:rsid w:val="00393D09"/>
    <w:rsid w:val="00394E86"/>
    <w:rsid w:val="0039519D"/>
    <w:rsid w:val="003954EB"/>
    <w:rsid w:val="0039600C"/>
    <w:rsid w:val="003960C2"/>
    <w:rsid w:val="00396E95"/>
    <w:rsid w:val="003A0253"/>
    <w:rsid w:val="003A1C86"/>
    <w:rsid w:val="003A2275"/>
    <w:rsid w:val="003A2BEA"/>
    <w:rsid w:val="003A683A"/>
    <w:rsid w:val="003A6A4F"/>
    <w:rsid w:val="003A7088"/>
    <w:rsid w:val="003B00DF"/>
    <w:rsid w:val="003B1275"/>
    <w:rsid w:val="003B1778"/>
    <w:rsid w:val="003B1D1F"/>
    <w:rsid w:val="003B5917"/>
    <w:rsid w:val="003B6377"/>
    <w:rsid w:val="003B665D"/>
    <w:rsid w:val="003B7CEE"/>
    <w:rsid w:val="003B7D6F"/>
    <w:rsid w:val="003C11CB"/>
    <w:rsid w:val="003C1D6A"/>
    <w:rsid w:val="003C23D6"/>
    <w:rsid w:val="003C3114"/>
    <w:rsid w:val="003C5155"/>
    <w:rsid w:val="003C58CD"/>
    <w:rsid w:val="003C5FA6"/>
    <w:rsid w:val="003C6149"/>
    <w:rsid w:val="003C657C"/>
    <w:rsid w:val="003C75F3"/>
    <w:rsid w:val="003C78A3"/>
    <w:rsid w:val="003C7C30"/>
    <w:rsid w:val="003C7E1E"/>
    <w:rsid w:val="003D0A36"/>
    <w:rsid w:val="003D2F52"/>
    <w:rsid w:val="003D4F93"/>
    <w:rsid w:val="003E1234"/>
    <w:rsid w:val="003E1867"/>
    <w:rsid w:val="003E2E53"/>
    <w:rsid w:val="003E3014"/>
    <w:rsid w:val="003E3845"/>
    <w:rsid w:val="003E5729"/>
    <w:rsid w:val="003F0D75"/>
    <w:rsid w:val="003F18F2"/>
    <w:rsid w:val="003F2780"/>
    <w:rsid w:val="003F46E5"/>
    <w:rsid w:val="003F4EE0"/>
    <w:rsid w:val="003F531D"/>
    <w:rsid w:val="003F6955"/>
    <w:rsid w:val="003F7ABD"/>
    <w:rsid w:val="00402153"/>
    <w:rsid w:val="00402418"/>
    <w:rsid w:val="00402F73"/>
    <w:rsid w:val="00402FC1"/>
    <w:rsid w:val="00403C54"/>
    <w:rsid w:val="0040431A"/>
    <w:rsid w:val="0040441B"/>
    <w:rsid w:val="0040513A"/>
    <w:rsid w:val="004106A6"/>
    <w:rsid w:val="00410D96"/>
    <w:rsid w:val="00411DDF"/>
    <w:rsid w:val="00413456"/>
    <w:rsid w:val="0041401B"/>
    <w:rsid w:val="00415591"/>
    <w:rsid w:val="0041736E"/>
    <w:rsid w:val="00420716"/>
    <w:rsid w:val="00425082"/>
    <w:rsid w:val="004263D4"/>
    <w:rsid w:val="00427DCB"/>
    <w:rsid w:val="00430214"/>
    <w:rsid w:val="00430395"/>
    <w:rsid w:val="00431DEB"/>
    <w:rsid w:val="00433DCF"/>
    <w:rsid w:val="0043522F"/>
    <w:rsid w:val="00435D1D"/>
    <w:rsid w:val="00440569"/>
    <w:rsid w:val="00446B29"/>
    <w:rsid w:val="0044747C"/>
    <w:rsid w:val="004504EA"/>
    <w:rsid w:val="00452490"/>
    <w:rsid w:val="00453112"/>
    <w:rsid w:val="0045382F"/>
    <w:rsid w:val="00453F9A"/>
    <w:rsid w:val="00455A8E"/>
    <w:rsid w:val="00456806"/>
    <w:rsid w:val="0045797E"/>
    <w:rsid w:val="00457CF1"/>
    <w:rsid w:val="00460D6D"/>
    <w:rsid w:val="00461F56"/>
    <w:rsid w:val="00462818"/>
    <w:rsid w:val="00463BED"/>
    <w:rsid w:val="00464AFB"/>
    <w:rsid w:val="004655B7"/>
    <w:rsid w:val="004676DD"/>
    <w:rsid w:val="004679DD"/>
    <w:rsid w:val="0047134F"/>
    <w:rsid w:val="00471E91"/>
    <w:rsid w:val="00473D4A"/>
    <w:rsid w:val="00474533"/>
    <w:rsid w:val="00474675"/>
    <w:rsid w:val="0047470C"/>
    <w:rsid w:val="00475C07"/>
    <w:rsid w:val="004763D1"/>
    <w:rsid w:val="00480338"/>
    <w:rsid w:val="00485AAC"/>
    <w:rsid w:val="004860E8"/>
    <w:rsid w:val="004922F9"/>
    <w:rsid w:val="004925B2"/>
    <w:rsid w:val="00493686"/>
    <w:rsid w:val="00494358"/>
    <w:rsid w:val="004962D7"/>
    <w:rsid w:val="0049673E"/>
    <w:rsid w:val="004970ED"/>
    <w:rsid w:val="0049775C"/>
    <w:rsid w:val="00497AE5"/>
    <w:rsid w:val="004A061D"/>
    <w:rsid w:val="004A11F8"/>
    <w:rsid w:val="004A16D1"/>
    <w:rsid w:val="004A1F17"/>
    <w:rsid w:val="004A22D6"/>
    <w:rsid w:val="004A2ED4"/>
    <w:rsid w:val="004A35F9"/>
    <w:rsid w:val="004A4642"/>
    <w:rsid w:val="004A52E0"/>
    <w:rsid w:val="004A5318"/>
    <w:rsid w:val="004A61E7"/>
    <w:rsid w:val="004A6D32"/>
    <w:rsid w:val="004B03A7"/>
    <w:rsid w:val="004B1BA5"/>
    <w:rsid w:val="004B24C1"/>
    <w:rsid w:val="004B4C7B"/>
    <w:rsid w:val="004B5556"/>
    <w:rsid w:val="004B6696"/>
    <w:rsid w:val="004B6781"/>
    <w:rsid w:val="004C0062"/>
    <w:rsid w:val="004C1FA5"/>
    <w:rsid w:val="004C292F"/>
    <w:rsid w:val="004C5D65"/>
    <w:rsid w:val="004C71CB"/>
    <w:rsid w:val="004D124A"/>
    <w:rsid w:val="004D6006"/>
    <w:rsid w:val="004D6FB7"/>
    <w:rsid w:val="004E092D"/>
    <w:rsid w:val="004E1B59"/>
    <w:rsid w:val="004E2580"/>
    <w:rsid w:val="004E27C7"/>
    <w:rsid w:val="004E3B98"/>
    <w:rsid w:val="004E4699"/>
    <w:rsid w:val="004E4DDA"/>
    <w:rsid w:val="004E6843"/>
    <w:rsid w:val="004E6B8B"/>
    <w:rsid w:val="004E7D10"/>
    <w:rsid w:val="004F0A1E"/>
    <w:rsid w:val="004F28FF"/>
    <w:rsid w:val="004F350A"/>
    <w:rsid w:val="004F6E8C"/>
    <w:rsid w:val="004F766A"/>
    <w:rsid w:val="005001F0"/>
    <w:rsid w:val="00500D8B"/>
    <w:rsid w:val="005011B4"/>
    <w:rsid w:val="00503708"/>
    <w:rsid w:val="00503E3A"/>
    <w:rsid w:val="0050612B"/>
    <w:rsid w:val="00506236"/>
    <w:rsid w:val="005064AC"/>
    <w:rsid w:val="00507DF7"/>
    <w:rsid w:val="00510280"/>
    <w:rsid w:val="005128A4"/>
    <w:rsid w:val="005133A5"/>
    <w:rsid w:val="00513D73"/>
    <w:rsid w:val="00514A43"/>
    <w:rsid w:val="0051515E"/>
    <w:rsid w:val="0051529E"/>
    <w:rsid w:val="005172FD"/>
    <w:rsid w:val="005174E5"/>
    <w:rsid w:val="005203E3"/>
    <w:rsid w:val="00522393"/>
    <w:rsid w:val="00522620"/>
    <w:rsid w:val="00522B1E"/>
    <w:rsid w:val="00524877"/>
    <w:rsid w:val="005255AA"/>
    <w:rsid w:val="00525656"/>
    <w:rsid w:val="00527C3A"/>
    <w:rsid w:val="00530968"/>
    <w:rsid w:val="0053191C"/>
    <w:rsid w:val="00532C55"/>
    <w:rsid w:val="00532DC2"/>
    <w:rsid w:val="00534C02"/>
    <w:rsid w:val="005356A8"/>
    <w:rsid w:val="00536542"/>
    <w:rsid w:val="00540CC3"/>
    <w:rsid w:val="005421AF"/>
    <w:rsid w:val="0054253C"/>
    <w:rsid w:val="0054264B"/>
    <w:rsid w:val="005427D4"/>
    <w:rsid w:val="00543786"/>
    <w:rsid w:val="00545238"/>
    <w:rsid w:val="005464A0"/>
    <w:rsid w:val="00551A43"/>
    <w:rsid w:val="00552896"/>
    <w:rsid w:val="00552CAA"/>
    <w:rsid w:val="00552D98"/>
    <w:rsid w:val="005533D7"/>
    <w:rsid w:val="00554845"/>
    <w:rsid w:val="005556A7"/>
    <w:rsid w:val="00555912"/>
    <w:rsid w:val="005575E1"/>
    <w:rsid w:val="00557CAA"/>
    <w:rsid w:val="00560C4C"/>
    <w:rsid w:val="00561802"/>
    <w:rsid w:val="00562505"/>
    <w:rsid w:val="005638DB"/>
    <w:rsid w:val="00564BEC"/>
    <w:rsid w:val="0056716F"/>
    <w:rsid w:val="005703DE"/>
    <w:rsid w:val="005712FF"/>
    <w:rsid w:val="00572C6E"/>
    <w:rsid w:val="00573FA1"/>
    <w:rsid w:val="005754D6"/>
    <w:rsid w:val="00576D53"/>
    <w:rsid w:val="005771D8"/>
    <w:rsid w:val="005774CF"/>
    <w:rsid w:val="00580446"/>
    <w:rsid w:val="00583039"/>
    <w:rsid w:val="0058464E"/>
    <w:rsid w:val="0058611E"/>
    <w:rsid w:val="0058682D"/>
    <w:rsid w:val="005918B4"/>
    <w:rsid w:val="00591B20"/>
    <w:rsid w:val="00591E03"/>
    <w:rsid w:val="00591FA9"/>
    <w:rsid w:val="005933F2"/>
    <w:rsid w:val="00594910"/>
    <w:rsid w:val="00594B80"/>
    <w:rsid w:val="00595BBA"/>
    <w:rsid w:val="00596831"/>
    <w:rsid w:val="00596996"/>
    <w:rsid w:val="005A01CB"/>
    <w:rsid w:val="005A2542"/>
    <w:rsid w:val="005A2898"/>
    <w:rsid w:val="005A343C"/>
    <w:rsid w:val="005A37E1"/>
    <w:rsid w:val="005A40C0"/>
    <w:rsid w:val="005A4A08"/>
    <w:rsid w:val="005A58B8"/>
    <w:rsid w:val="005A58FF"/>
    <w:rsid w:val="005A5EAF"/>
    <w:rsid w:val="005A64C0"/>
    <w:rsid w:val="005A7408"/>
    <w:rsid w:val="005A761A"/>
    <w:rsid w:val="005B22DC"/>
    <w:rsid w:val="005B2998"/>
    <w:rsid w:val="005B3C11"/>
    <w:rsid w:val="005B3C25"/>
    <w:rsid w:val="005B3E04"/>
    <w:rsid w:val="005B4C1C"/>
    <w:rsid w:val="005B5393"/>
    <w:rsid w:val="005B5C1C"/>
    <w:rsid w:val="005B5D5F"/>
    <w:rsid w:val="005B64E6"/>
    <w:rsid w:val="005C04BA"/>
    <w:rsid w:val="005C1106"/>
    <w:rsid w:val="005C1C28"/>
    <w:rsid w:val="005C4C6B"/>
    <w:rsid w:val="005C6DB5"/>
    <w:rsid w:val="005C6DC0"/>
    <w:rsid w:val="005C6E38"/>
    <w:rsid w:val="005D43BD"/>
    <w:rsid w:val="005D4493"/>
    <w:rsid w:val="005D6BB0"/>
    <w:rsid w:val="005D6F4D"/>
    <w:rsid w:val="005D7589"/>
    <w:rsid w:val="005D77E7"/>
    <w:rsid w:val="005E003C"/>
    <w:rsid w:val="005E088D"/>
    <w:rsid w:val="005E11F5"/>
    <w:rsid w:val="005E19B9"/>
    <w:rsid w:val="005E19E7"/>
    <w:rsid w:val="005E1D67"/>
    <w:rsid w:val="005E1DEB"/>
    <w:rsid w:val="005E77CF"/>
    <w:rsid w:val="005F171C"/>
    <w:rsid w:val="005F2BF3"/>
    <w:rsid w:val="005F31C0"/>
    <w:rsid w:val="005F3950"/>
    <w:rsid w:val="005F4D13"/>
    <w:rsid w:val="006010F0"/>
    <w:rsid w:val="00601B16"/>
    <w:rsid w:val="00602232"/>
    <w:rsid w:val="0060236A"/>
    <w:rsid w:val="00602B0F"/>
    <w:rsid w:val="00603AAD"/>
    <w:rsid w:val="00603CDD"/>
    <w:rsid w:val="0060408D"/>
    <w:rsid w:val="006048D3"/>
    <w:rsid w:val="00605229"/>
    <w:rsid w:val="006072F5"/>
    <w:rsid w:val="00614042"/>
    <w:rsid w:val="00614918"/>
    <w:rsid w:val="0061545E"/>
    <w:rsid w:val="0061716C"/>
    <w:rsid w:val="00617380"/>
    <w:rsid w:val="00621138"/>
    <w:rsid w:val="00621392"/>
    <w:rsid w:val="0062238C"/>
    <w:rsid w:val="006225FE"/>
    <w:rsid w:val="00622ADC"/>
    <w:rsid w:val="006243A1"/>
    <w:rsid w:val="006243EE"/>
    <w:rsid w:val="006265D9"/>
    <w:rsid w:val="0063140B"/>
    <w:rsid w:val="0063264E"/>
    <w:rsid w:val="00632E56"/>
    <w:rsid w:val="00633210"/>
    <w:rsid w:val="006334B3"/>
    <w:rsid w:val="00635CBA"/>
    <w:rsid w:val="006400A3"/>
    <w:rsid w:val="00641374"/>
    <w:rsid w:val="00642991"/>
    <w:rsid w:val="006432F2"/>
    <w:rsid w:val="0064338B"/>
    <w:rsid w:val="006433D0"/>
    <w:rsid w:val="006457E1"/>
    <w:rsid w:val="00646542"/>
    <w:rsid w:val="006504F4"/>
    <w:rsid w:val="00650531"/>
    <w:rsid w:val="00651A84"/>
    <w:rsid w:val="00654BC9"/>
    <w:rsid w:val="006552FD"/>
    <w:rsid w:val="0065746A"/>
    <w:rsid w:val="0066121F"/>
    <w:rsid w:val="00661B4A"/>
    <w:rsid w:val="00662173"/>
    <w:rsid w:val="00663AF3"/>
    <w:rsid w:val="00664E31"/>
    <w:rsid w:val="00666B6C"/>
    <w:rsid w:val="00667A98"/>
    <w:rsid w:val="0067124A"/>
    <w:rsid w:val="00672055"/>
    <w:rsid w:val="006721B9"/>
    <w:rsid w:val="00672E55"/>
    <w:rsid w:val="00673ACC"/>
    <w:rsid w:val="00674483"/>
    <w:rsid w:val="00674C6B"/>
    <w:rsid w:val="00674EF6"/>
    <w:rsid w:val="006752E2"/>
    <w:rsid w:val="006761F5"/>
    <w:rsid w:val="006765E4"/>
    <w:rsid w:val="00680A7D"/>
    <w:rsid w:val="0068184B"/>
    <w:rsid w:val="00682682"/>
    <w:rsid w:val="00682702"/>
    <w:rsid w:val="006855A7"/>
    <w:rsid w:val="006858C3"/>
    <w:rsid w:val="00685F70"/>
    <w:rsid w:val="00687143"/>
    <w:rsid w:val="00687F08"/>
    <w:rsid w:val="00692368"/>
    <w:rsid w:val="00693427"/>
    <w:rsid w:val="00694FFA"/>
    <w:rsid w:val="006975EB"/>
    <w:rsid w:val="006A0311"/>
    <w:rsid w:val="006A07AC"/>
    <w:rsid w:val="006A0ABC"/>
    <w:rsid w:val="006A2EBC"/>
    <w:rsid w:val="006A461B"/>
    <w:rsid w:val="006A5EA0"/>
    <w:rsid w:val="006A5FDA"/>
    <w:rsid w:val="006A67C7"/>
    <w:rsid w:val="006A783B"/>
    <w:rsid w:val="006A7B33"/>
    <w:rsid w:val="006B12AD"/>
    <w:rsid w:val="006B32BF"/>
    <w:rsid w:val="006B3DF0"/>
    <w:rsid w:val="006B4E13"/>
    <w:rsid w:val="006B6273"/>
    <w:rsid w:val="006B7483"/>
    <w:rsid w:val="006B75DD"/>
    <w:rsid w:val="006C2DC2"/>
    <w:rsid w:val="006C318F"/>
    <w:rsid w:val="006C46E4"/>
    <w:rsid w:val="006C508D"/>
    <w:rsid w:val="006C67E0"/>
    <w:rsid w:val="006C6F15"/>
    <w:rsid w:val="006C7ABA"/>
    <w:rsid w:val="006D0CC7"/>
    <w:rsid w:val="006D0D60"/>
    <w:rsid w:val="006D1122"/>
    <w:rsid w:val="006D3C00"/>
    <w:rsid w:val="006D4B45"/>
    <w:rsid w:val="006D4FE2"/>
    <w:rsid w:val="006D5946"/>
    <w:rsid w:val="006D6E00"/>
    <w:rsid w:val="006E0766"/>
    <w:rsid w:val="006E22D9"/>
    <w:rsid w:val="006E2F24"/>
    <w:rsid w:val="006E3003"/>
    <w:rsid w:val="006E3675"/>
    <w:rsid w:val="006E3B64"/>
    <w:rsid w:val="006E3C8C"/>
    <w:rsid w:val="006E4A7F"/>
    <w:rsid w:val="006F0B25"/>
    <w:rsid w:val="006F116A"/>
    <w:rsid w:val="006F159A"/>
    <w:rsid w:val="006F2FA8"/>
    <w:rsid w:val="006F2FC0"/>
    <w:rsid w:val="006F3C41"/>
    <w:rsid w:val="006F55D4"/>
    <w:rsid w:val="006F5861"/>
    <w:rsid w:val="006F7810"/>
    <w:rsid w:val="006F7872"/>
    <w:rsid w:val="0070155B"/>
    <w:rsid w:val="00702E8E"/>
    <w:rsid w:val="00703111"/>
    <w:rsid w:val="00703970"/>
    <w:rsid w:val="00704CEA"/>
    <w:rsid w:val="00704DF6"/>
    <w:rsid w:val="00704E1E"/>
    <w:rsid w:val="0070651C"/>
    <w:rsid w:val="00706A0D"/>
    <w:rsid w:val="00711888"/>
    <w:rsid w:val="007118A4"/>
    <w:rsid w:val="007127B6"/>
    <w:rsid w:val="007132A3"/>
    <w:rsid w:val="00714A12"/>
    <w:rsid w:val="00714D75"/>
    <w:rsid w:val="00716421"/>
    <w:rsid w:val="0071652E"/>
    <w:rsid w:val="0071679C"/>
    <w:rsid w:val="00716C76"/>
    <w:rsid w:val="00717771"/>
    <w:rsid w:val="00717AFE"/>
    <w:rsid w:val="0072028A"/>
    <w:rsid w:val="007226D8"/>
    <w:rsid w:val="00722A9D"/>
    <w:rsid w:val="00724EFB"/>
    <w:rsid w:val="00725387"/>
    <w:rsid w:val="00725D63"/>
    <w:rsid w:val="007265C6"/>
    <w:rsid w:val="007325BC"/>
    <w:rsid w:val="00733E6C"/>
    <w:rsid w:val="00736440"/>
    <w:rsid w:val="00736E8A"/>
    <w:rsid w:val="0074065C"/>
    <w:rsid w:val="00741451"/>
    <w:rsid w:val="007419C3"/>
    <w:rsid w:val="00742D30"/>
    <w:rsid w:val="007467A7"/>
    <w:rsid w:val="007469DD"/>
    <w:rsid w:val="00746B84"/>
    <w:rsid w:val="0074741B"/>
    <w:rsid w:val="0074759E"/>
    <w:rsid w:val="007478EA"/>
    <w:rsid w:val="007508AB"/>
    <w:rsid w:val="00750928"/>
    <w:rsid w:val="007525E6"/>
    <w:rsid w:val="0075415C"/>
    <w:rsid w:val="007547E0"/>
    <w:rsid w:val="007553D0"/>
    <w:rsid w:val="007561FC"/>
    <w:rsid w:val="0076040E"/>
    <w:rsid w:val="0076109F"/>
    <w:rsid w:val="00763502"/>
    <w:rsid w:val="00764224"/>
    <w:rsid w:val="00765DA3"/>
    <w:rsid w:val="0077165C"/>
    <w:rsid w:val="007733C5"/>
    <w:rsid w:val="00774FA6"/>
    <w:rsid w:val="0077637E"/>
    <w:rsid w:val="00776413"/>
    <w:rsid w:val="007778A7"/>
    <w:rsid w:val="00781812"/>
    <w:rsid w:val="00783DC4"/>
    <w:rsid w:val="0078416F"/>
    <w:rsid w:val="00784A07"/>
    <w:rsid w:val="00784EEF"/>
    <w:rsid w:val="00785387"/>
    <w:rsid w:val="0078752D"/>
    <w:rsid w:val="00790E21"/>
    <w:rsid w:val="007913AB"/>
    <w:rsid w:val="007914F7"/>
    <w:rsid w:val="0079291F"/>
    <w:rsid w:val="00792DBD"/>
    <w:rsid w:val="00794478"/>
    <w:rsid w:val="00797161"/>
    <w:rsid w:val="007979FC"/>
    <w:rsid w:val="00797F38"/>
    <w:rsid w:val="007A54A2"/>
    <w:rsid w:val="007A5F32"/>
    <w:rsid w:val="007A7680"/>
    <w:rsid w:val="007A7B30"/>
    <w:rsid w:val="007A7EC0"/>
    <w:rsid w:val="007B0B83"/>
    <w:rsid w:val="007B108D"/>
    <w:rsid w:val="007B1368"/>
    <w:rsid w:val="007B1625"/>
    <w:rsid w:val="007B2431"/>
    <w:rsid w:val="007B35EB"/>
    <w:rsid w:val="007B3732"/>
    <w:rsid w:val="007B6071"/>
    <w:rsid w:val="007B706E"/>
    <w:rsid w:val="007B71EB"/>
    <w:rsid w:val="007C0018"/>
    <w:rsid w:val="007C0C91"/>
    <w:rsid w:val="007C1414"/>
    <w:rsid w:val="007C1E6D"/>
    <w:rsid w:val="007C6205"/>
    <w:rsid w:val="007C686A"/>
    <w:rsid w:val="007C728E"/>
    <w:rsid w:val="007C79CC"/>
    <w:rsid w:val="007D03AE"/>
    <w:rsid w:val="007D211D"/>
    <w:rsid w:val="007D2C53"/>
    <w:rsid w:val="007D351D"/>
    <w:rsid w:val="007D3D60"/>
    <w:rsid w:val="007D3FF5"/>
    <w:rsid w:val="007D4C25"/>
    <w:rsid w:val="007E0058"/>
    <w:rsid w:val="007E0ABC"/>
    <w:rsid w:val="007E18F2"/>
    <w:rsid w:val="007E1980"/>
    <w:rsid w:val="007E24DE"/>
    <w:rsid w:val="007E28A5"/>
    <w:rsid w:val="007E3785"/>
    <w:rsid w:val="007E4B76"/>
    <w:rsid w:val="007E5BD5"/>
    <w:rsid w:val="007E5EA8"/>
    <w:rsid w:val="007F0CF1"/>
    <w:rsid w:val="007F12A5"/>
    <w:rsid w:val="007F223B"/>
    <w:rsid w:val="007F3368"/>
    <w:rsid w:val="007F4150"/>
    <w:rsid w:val="007F4B0C"/>
    <w:rsid w:val="007F4CF1"/>
    <w:rsid w:val="007F5A69"/>
    <w:rsid w:val="007F758D"/>
    <w:rsid w:val="007F75F9"/>
    <w:rsid w:val="007F7D52"/>
    <w:rsid w:val="0080218E"/>
    <w:rsid w:val="008051FE"/>
    <w:rsid w:val="0080654C"/>
    <w:rsid w:val="008071C6"/>
    <w:rsid w:val="008077FF"/>
    <w:rsid w:val="008079FA"/>
    <w:rsid w:val="0081010C"/>
    <w:rsid w:val="008108B3"/>
    <w:rsid w:val="00812AAA"/>
    <w:rsid w:val="00813137"/>
    <w:rsid w:val="00813C95"/>
    <w:rsid w:val="00813D32"/>
    <w:rsid w:val="00814ED1"/>
    <w:rsid w:val="0081581E"/>
    <w:rsid w:val="0081670D"/>
    <w:rsid w:val="00817A00"/>
    <w:rsid w:val="00821231"/>
    <w:rsid w:val="00821D30"/>
    <w:rsid w:val="00822BD4"/>
    <w:rsid w:val="00823EE0"/>
    <w:rsid w:val="00823F3D"/>
    <w:rsid w:val="00827AC3"/>
    <w:rsid w:val="00827C57"/>
    <w:rsid w:val="008317FE"/>
    <w:rsid w:val="008350F2"/>
    <w:rsid w:val="00835DB3"/>
    <w:rsid w:val="0083617B"/>
    <w:rsid w:val="00836F32"/>
    <w:rsid w:val="008371BD"/>
    <w:rsid w:val="008408CD"/>
    <w:rsid w:val="00841DAE"/>
    <w:rsid w:val="0084326C"/>
    <w:rsid w:val="00843304"/>
    <w:rsid w:val="00844C40"/>
    <w:rsid w:val="0084794F"/>
    <w:rsid w:val="008504A8"/>
    <w:rsid w:val="0085075C"/>
    <w:rsid w:val="00850C3D"/>
    <w:rsid w:val="00851FDE"/>
    <w:rsid w:val="0085282E"/>
    <w:rsid w:val="008539E5"/>
    <w:rsid w:val="00854788"/>
    <w:rsid w:val="00854EF8"/>
    <w:rsid w:val="00857106"/>
    <w:rsid w:val="00861364"/>
    <w:rsid w:val="00861F15"/>
    <w:rsid w:val="00862F57"/>
    <w:rsid w:val="0086391C"/>
    <w:rsid w:val="0086584E"/>
    <w:rsid w:val="0086758E"/>
    <w:rsid w:val="00870534"/>
    <w:rsid w:val="00870581"/>
    <w:rsid w:val="00870A5E"/>
    <w:rsid w:val="00870BED"/>
    <w:rsid w:val="0087198C"/>
    <w:rsid w:val="00872C1F"/>
    <w:rsid w:val="00873138"/>
    <w:rsid w:val="008738DF"/>
    <w:rsid w:val="00873B42"/>
    <w:rsid w:val="00875A19"/>
    <w:rsid w:val="008760C1"/>
    <w:rsid w:val="00877219"/>
    <w:rsid w:val="008808B8"/>
    <w:rsid w:val="0088165A"/>
    <w:rsid w:val="00882C87"/>
    <w:rsid w:val="00883A9A"/>
    <w:rsid w:val="00883F6B"/>
    <w:rsid w:val="008856D8"/>
    <w:rsid w:val="00885B24"/>
    <w:rsid w:val="008863BF"/>
    <w:rsid w:val="008863CA"/>
    <w:rsid w:val="00886660"/>
    <w:rsid w:val="0088772E"/>
    <w:rsid w:val="0089082D"/>
    <w:rsid w:val="00892E82"/>
    <w:rsid w:val="00896A30"/>
    <w:rsid w:val="008970FF"/>
    <w:rsid w:val="008A0665"/>
    <w:rsid w:val="008A3D7D"/>
    <w:rsid w:val="008A4C10"/>
    <w:rsid w:val="008A54F8"/>
    <w:rsid w:val="008A5FC2"/>
    <w:rsid w:val="008A62D6"/>
    <w:rsid w:val="008A6AC0"/>
    <w:rsid w:val="008A6B89"/>
    <w:rsid w:val="008B1844"/>
    <w:rsid w:val="008B29AC"/>
    <w:rsid w:val="008B40DD"/>
    <w:rsid w:val="008B4608"/>
    <w:rsid w:val="008B6B3C"/>
    <w:rsid w:val="008B756B"/>
    <w:rsid w:val="008C1B58"/>
    <w:rsid w:val="008C35C7"/>
    <w:rsid w:val="008C39AE"/>
    <w:rsid w:val="008C488C"/>
    <w:rsid w:val="008C4A5B"/>
    <w:rsid w:val="008C559D"/>
    <w:rsid w:val="008C56FD"/>
    <w:rsid w:val="008C590D"/>
    <w:rsid w:val="008C5C7D"/>
    <w:rsid w:val="008C7242"/>
    <w:rsid w:val="008C7E5A"/>
    <w:rsid w:val="008D489F"/>
    <w:rsid w:val="008D49FE"/>
    <w:rsid w:val="008D715C"/>
    <w:rsid w:val="008E031B"/>
    <w:rsid w:val="008E2385"/>
    <w:rsid w:val="008E23B4"/>
    <w:rsid w:val="008E3A02"/>
    <w:rsid w:val="008E7029"/>
    <w:rsid w:val="008E7EF6"/>
    <w:rsid w:val="008F1F98"/>
    <w:rsid w:val="008F43E4"/>
    <w:rsid w:val="008F6758"/>
    <w:rsid w:val="00903D4E"/>
    <w:rsid w:val="009040DD"/>
    <w:rsid w:val="009054DB"/>
    <w:rsid w:val="00905B47"/>
    <w:rsid w:val="009061B6"/>
    <w:rsid w:val="009067A4"/>
    <w:rsid w:val="0090724B"/>
    <w:rsid w:val="00907DD0"/>
    <w:rsid w:val="0091331C"/>
    <w:rsid w:val="0091372D"/>
    <w:rsid w:val="00914F6E"/>
    <w:rsid w:val="009174B8"/>
    <w:rsid w:val="00920646"/>
    <w:rsid w:val="009207F9"/>
    <w:rsid w:val="00920D4F"/>
    <w:rsid w:val="00922084"/>
    <w:rsid w:val="009253E0"/>
    <w:rsid w:val="009267F3"/>
    <w:rsid w:val="00926D2C"/>
    <w:rsid w:val="0092717C"/>
    <w:rsid w:val="009279DE"/>
    <w:rsid w:val="00930116"/>
    <w:rsid w:val="00931343"/>
    <w:rsid w:val="009329C1"/>
    <w:rsid w:val="0093433D"/>
    <w:rsid w:val="00934AFB"/>
    <w:rsid w:val="009414D2"/>
    <w:rsid w:val="0094212C"/>
    <w:rsid w:val="00942916"/>
    <w:rsid w:val="00942CDD"/>
    <w:rsid w:val="009442B4"/>
    <w:rsid w:val="009447F7"/>
    <w:rsid w:val="00945C58"/>
    <w:rsid w:val="00950227"/>
    <w:rsid w:val="009513F9"/>
    <w:rsid w:val="00951E8A"/>
    <w:rsid w:val="0095252F"/>
    <w:rsid w:val="00953181"/>
    <w:rsid w:val="0095429C"/>
    <w:rsid w:val="00954386"/>
    <w:rsid w:val="00954689"/>
    <w:rsid w:val="009557CF"/>
    <w:rsid w:val="00955BB2"/>
    <w:rsid w:val="009574B2"/>
    <w:rsid w:val="009609A0"/>
    <w:rsid w:val="009617C9"/>
    <w:rsid w:val="00961C93"/>
    <w:rsid w:val="00961FB7"/>
    <w:rsid w:val="0096318F"/>
    <w:rsid w:val="00963C27"/>
    <w:rsid w:val="00965071"/>
    <w:rsid w:val="00965157"/>
    <w:rsid w:val="00965324"/>
    <w:rsid w:val="00966337"/>
    <w:rsid w:val="00967657"/>
    <w:rsid w:val="00967DBB"/>
    <w:rsid w:val="0097091E"/>
    <w:rsid w:val="00970D3B"/>
    <w:rsid w:val="00971337"/>
    <w:rsid w:val="00971A35"/>
    <w:rsid w:val="00973BE4"/>
    <w:rsid w:val="00974BE3"/>
    <w:rsid w:val="00975D85"/>
    <w:rsid w:val="009760D3"/>
    <w:rsid w:val="00976701"/>
    <w:rsid w:val="00976C2B"/>
    <w:rsid w:val="00977132"/>
    <w:rsid w:val="00981A4B"/>
    <w:rsid w:val="00982501"/>
    <w:rsid w:val="009825E1"/>
    <w:rsid w:val="00983B9A"/>
    <w:rsid w:val="00985BDC"/>
    <w:rsid w:val="009860C2"/>
    <w:rsid w:val="009877D3"/>
    <w:rsid w:val="00987C2A"/>
    <w:rsid w:val="00990D71"/>
    <w:rsid w:val="00992197"/>
    <w:rsid w:val="0099290C"/>
    <w:rsid w:val="00993352"/>
    <w:rsid w:val="00994E8F"/>
    <w:rsid w:val="009951DC"/>
    <w:rsid w:val="009954FB"/>
    <w:rsid w:val="009959BB"/>
    <w:rsid w:val="00997158"/>
    <w:rsid w:val="00997F2D"/>
    <w:rsid w:val="009A0BBD"/>
    <w:rsid w:val="009A3A7C"/>
    <w:rsid w:val="009A4784"/>
    <w:rsid w:val="009A5AFA"/>
    <w:rsid w:val="009B1659"/>
    <w:rsid w:val="009B28F1"/>
    <w:rsid w:val="009B2ADB"/>
    <w:rsid w:val="009B428E"/>
    <w:rsid w:val="009B603A"/>
    <w:rsid w:val="009B6424"/>
    <w:rsid w:val="009B6B38"/>
    <w:rsid w:val="009B796A"/>
    <w:rsid w:val="009B7FD7"/>
    <w:rsid w:val="009C000B"/>
    <w:rsid w:val="009C1578"/>
    <w:rsid w:val="009C1B1A"/>
    <w:rsid w:val="009C1FBA"/>
    <w:rsid w:val="009C20D9"/>
    <w:rsid w:val="009C282E"/>
    <w:rsid w:val="009C2D0E"/>
    <w:rsid w:val="009C357C"/>
    <w:rsid w:val="009C3DAC"/>
    <w:rsid w:val="009C403A"/>
    <w:rsid w:val="009C42E0"/>
    <w:rsid w:val="009C6530"/>
    <w:rsid w:val="009C6AAA"/>
    <w:rsid w:val="009C6C3F"/>
    <w:rsid w:val="009C7EFD"/>
    <w:rsid w:val="009D0D7F"/>
    <w:rsid w:val="009D13E2"/>
    <w:rsid w:val="009D24DC"/>
    <w:rsid w:val="009D2AA8"/>
    <w:rsid w:val="009D2C06"/>
    <w:rsid w:val="009D4524"/>
    <w:rsid w:val="009D48CE"/>
    <w:rsid w:val="009D5362"/>
    <w:rsid w:val="009D5E84"/>
    <w:rsid w:val="009D6AC3"/>
    <w:rsid w:val="009E1415"/>
    <w:rsid w:val="009E198A"/>
    <w:rsid w:val="009E2218"/>
    <w:rsid w:val="009E285D"/>
    <w:rsid w:val="009E3638"/>
    <w:rsid w:val="009E3A08"/>
    <w:rsid w:val="009E3B46"/>
    <w:rsid w:val="009E3F63"/>
    <w:rsid w:val="009E4763"/>
    <w:rsid w:val="009E4AF2"/>
    <w:rsid w:val="009E5B25"/>
    <w:rsid w:val="009E5D84"/>
    <w:rsid w:val="009E606A"/>
    <w:rsid w:val="009E6116"/>
    <w:rsid w:val="009E684D"/>
    <w:rsid w:val="009E79DF"/>
    <w:rsid w:val="009F0F69"/>
    <w:rsid w:val="009F2B68"/>
    <w:rsid w:val="009F2EF0"/>
    <w:rsid w:val="009F455D"/>
    <w:rsid w:val="009F5C4D"/>
    <w:rsid w:val="009F600D"/>
    <w:rsid w:val="009F68EC"/>
    <w:rsid w:val="009F7E88"/>
    <w:rsid w:val="00A0140F"/>
    <w:rsid w:val="00A02386"/>
    <w:rsid w:val="00A02E43"/>
    <w:rsid w:val="00A0376C"/>
    <w:rsid w:val="00A046F3"/>
    <w:rsid w:val="00A05BAA"/>
    <w:rsid w:val="00A065F9"/>
    <w:rsid w:val="00A07F34"/>
    <w:rsid w:val="00A1319E"/>
    <w:rsid w:val="00A14F0C"/>
    <w:rsid w:val="00A154B0"/>
    <w:rsid w:val="00A159E8"/>
    <w:rsid w:val="00A21214"/>
    <w:rsid w:val="00A22154"/>
    <w:rsid w:val="00A22EA4"/>
    <w:rsid w:val="00A2300A"/>
    <w:rsid w:val="00A238FD"/>
    <w:rsid w:val="00A240D4"/>
    <w:rsid w:val="00A2497D"/>
    <w:rsid w:val="00A24AB5"/>
    <w:rsid w:val="00A259A6"/>
    <w:rsid w:val="00A25C38"/>
    <w:rsid w:val="00A2666A"/>
    <w:rsid w:val="00A26D64"/>
    <w:rsid w:val="00A27109"/>
    <w:rsid w:val="00A31162"/>
    <w:rsid w:val="00A31E2F"/>
    <w:rsid w:val="00A33247"/>
    <w:rsid w:val="00A33C5B"/>
    <w:rsid w:val="00A33CD4"/>
    <w:rsid w:val="00A33F72"/>
    <w:rsid w:val="00A3420E"/>
    <w:rsid w:val="00A3562E"/>
    <w:rsid w:val="00A36BBE"/>
    <w:rsid w:val="00A37188"/>
    <w:rsid w:val="00A371A5"/>
    <w:rsid w:val="00A40F16"/>
    <w:rsid w:val="00A41E5B"/>
    <w:rsid w:val="00A42763"/>
    <w:rsid w:val="00A4307A"/>
    <w:rsid w:val="00A44A80"/>
    <w:rsid w:val="00A44B93"/>
    <w:rsid w:val="00A4603E"/>
    <w:rsid w:val="00A4671B"/>
    <w:rsid w:val="00A46B1C"/>
    <w:rsid w:val="00A46C0D"/>
    <w:rsid w:val="00A473A3"/>
    <w:rsid w:val="00A479F9"/>
    <w:rsid w:val="00A47EBB"/>
    <w:rsid w:val="00A5199F"/>
    <w:rsid w:val="00A51CDD"/>
    <w:rsid w:val="00A5285E"/>
    <w:rsid w:val="00A539CE"/>
    <w:rsid w:val="00A542A4"/>
    <w:rsid w:val="00A55213"/>
    <w:rsid w:val="00A56450"/>
    <w:rsid w:val="00A57683"/>
    <w:rsid w:val="00A6070D"/>
    <w:rsid w:val="00A60C23"/>
    <w:rsid w:val="00A61B3D"/>
    <w:rsid w:val="00A61FBA"/>
    <w:rsid w:val="00A63A0F"/>
    <w:rsid w:val="00A63D1F"/>
    <w:rsid w:val="00A6506E"/>
    <w:rsid w:val="00A65F04"/>
    <w:rsid w:val="00A6730D"/>
    <w:rsid w:val="00A70609"/>
    <w:rsid w:val="00A71069"/>
    <w:rsid w:val="00A71625"/>
    <w:rsid w:val="00A71B9B"/>
    <w:rsid w:val="00A71F04"/>
    <w:rsid w:val="00A722FA"/>
    <w:rsid w:val="00A72821"/>
    <w:rsid w:val="00A72BC2"/>
    <w:rsid w:val="00A731EE"/>
    <w:rsid w:val="00A73255"/>
    <w:rsid w:val="00A74F0D"/>
    <w:rsid w:val="00A751C7"/>
    <w:rsid w:val="00A75DAA"/>
    <w:rsid w:val="00A76399"/>
    <w:rsid w:val="00A80255"/>
    <w:rsid w:val="00A874AC"/>
    <w:rsid w:val="00A87844"/>
    <w:rsid w:val="00A87F3B"/>
    <w:rsid w:val="00A904D2"/>
    <w:rsid w:val="00A91350"/>
    <w:rsid w:val="00A91712"/>
    <w:rsid w:val="00A91BA4"/>
    <w:rsid w:val="00A93A38"/>
    <w:rsid w:val="00A93BE1"/>
    <w:rsid w:val="00A9514F"/>
    <w:rsid w:val="00A96DAB"/>
    <w:rsid w:val="00A97950"/>
    <w:rsid w:val="00A97A28"/>
    <w:rsid w:val="00AA038C"/>
    <w:rsid w:val="00AA0ECB"/>
    <w:rsid w:val="00AA20F6"/>
    <w:rsid w:val="00AA3D04"/>
    <w:rsid w:val="00AA5071"/>
    <w:rsid w:val="00AA614A"/>
    <w:rsid w:val="00AA64F6"/>
    <w:rsid w:val="00AA6543"/>
    <w:rsid w:val="00AA7A09"/>
    <w:rsid w:val="00AA7DCE"/>
    <w:rsid w:val="00AB15A4"/>
    <w:rsid w:val="00AB259A"/>
    <w:rsid w:val="00AB3190"/>
    <w:rsid w:val="00AB3B50"/>
    <w:rsid w:val="00AB3C54"/>
    <w:rsid w:val="00AB4A2B"/>
    <w:rsid w:val="00AB63BB"/>
    <w:rsid w:val="00AB662C"/>
    <w:rsid w:val="00AB6B20"/>
    <w:rsid w:val="00AC02AC"/>
    <w:rsid w:val="00AC05B1"/>
    <w:rsid w:val="00AC1120"/>
    <w:rsid w:val="00AC4580"/>
    <w:rsid w:val="00AC4A20"/>
    <w:rsid w:val="00AC4E1D"/>
    <w:rsid w:val="00AC5623"/>
    <w:rsid w:val="00AC59EC"/>
    <w:rsid w:val="00AC5E35"/>
    <w:rsid w:val="00AD019C"/>
    <w:rsid w:val="00AD1273"/>
    <w:rsid w:val="00AD23FD"/>
    <w:rsid w:val="00AD356C"/>
    <w:rsid w:val="00AD4693"/>
    <w:rsid w:val="00AD6223"/>
    <w:rsid w:val="00AD72DD"/>
    <w:rsid w:val="00AD7745"/>
    <w:rsid w:val="00AE0550"/>
    <w:rsid w:val="00AE11E4"/>
    <w:rsid w:val="00AE24D6"/>
    <w:rsid w:val="00AE2914"/>
    <w:rsid w:val="00AE2E25"/>
    <w:rsid w:val="00AE44AB"/>
    <w:rsid w:val="00AE57AD"/>
    <w:rsid w:val="00AE6131"/>
    <w:rsid w:val="00AE6D15"/>
    <w:rsid w:val="00AE78EE"/>
    <w:rsid w:val="00AF0596"/>
    <w:rsid w:val="00AF217D"/>
    <w:rsid w:val="00AF4C74"/>
    <w:rsid w:val="00AF5CF3"/>
    <w:rsid w:val="00AF6546"/>
    <w:rsid w:val="00AF71C6"/>
    <w:rsid w:val="00AF7D49"/>
    <w:rsid w:val="00B00B0E"/>
    <w:rsid w:val="00B04182"/>
    <w:rsid w:val="00B04938"/>
    <w:rsid w:val="00B0655F"/>
    <w:rsid w:val="00B07AE3"/>
    <w:rsid w:val="00B10FCA"/>
    <w:rsid w:val="00B11430"/>
    <w:rsid w:val="00B1351A"/>
    <w:rsid w:val="00B1502D"/>
    <w:rsid w:val="00B1527C"/>
    <w:rsid w:val="00B16350"/>
    <w:rsid w:val="00B168DD"/>
    <w:rsid w:val="00B22270"/>
    <w:rsid w:val="00B22D85"/>
    <w:rsid w:val="00B265AE"/>
    <w:rsid w:val="00B27555"/>
    <w:rsid w:val="00B3156D"/>
    <w:rsid w:val="00B32EB3"/>
    <w:rsid w:val="00B33725"/>
    <w:rsid w:val="00B344DD"/>
    <w:rsid w:val="00B353EB"/>
    <w:rsid w:val="00B360A0"/>
    <w:rsid w:val="00B37507"/>
    <w:rsid w:val="00B37DC8"/>
    <w:rsid w:val="00B401DC"/>
    <w:rsid w:val="00B40357"/>
    <w:rsid w:val="00B40790"/>
    <w:rsid w:val="00B41821"/>
    <w:rsid w:val="00B431FF"/>
    <w:rsid w:val="00B439C4"/>
    <w:rsid w:val="00B43A58"/>
    <w:rsid w:val="00B4479C"/>
    <w:rsid w:val="00B4535E"/>
    <w:rsid w:val="00B45C52"/>
    <w:rsid w:val="00B47288"/>
    <w:rsid w:val="00B476E2"/>
    <w:rsid w:val="00B47D83"/>
    <w:rsid w:val="00B47FA4"/>
    <w:rsid w:val="00B51003"/>
    <w:rsid w:val="00B512E8"/>
    <w:rsid w:val="00B52A8C"/>
    <w:rsid w:val="00B53E3D"/>
    <w:rsid w:val="00B560A3"/>
    <w:rsid w:val="00B56194"/>
    <w:rsid w:val="00B60836"/>
    <w:rsid w:val="00B6328E"/>
    <w:rsid w:val="00B636A8"/>
    <w:rsid w:val="00B646E9"/>
    <w:rsid w:val="00B66263"/>
    <w:rsid w:val="00B665C6"/>
    <w:rsid w:val="00B70110"/>
    <w:rsid w:val="00B7117F"/>
    <w:rsid w:val="00B71408"/>
    <w:rsid w:val="00B716EB"/>
    <w:rsid w:val="00B721AF"/>
    <w:rsid w:val="00B739F9"/>
    <w:rsid w:val="00B74273"/>
    <w:rsid w:val="00B76348"/>
    <w:rsid w:val="00B7754C"/>
    <w:rsid w:val="00B77B7F"/>
    <w:rsid w:val="00B802B0"/>
    <w:rsid w:val="00B805AF"/>
    <w:rsid w:val="00B819B3"/>
    <w:rsid w:val="00B81ACB"/>
    <w:rsid w:val="00B82989"/>
    <w:rsid w:val="00B82C27"/>
    <w:rsid w:val="00B82E02"/>
    <w:rsid w:val="00B8401C"/>
    <w:rsid w:val="00B84989"/>
    <w:rsid w:val="00B869EC"/>
    <w:rsid w:val="00B86F18"/>
    <w:rsid w:val="00B87D83"/>
    <w:rsid w:val="00B933D6"/>
    <w:rsid w:val="00B936A7"/>
    <w:rsid w:val="00B9397A"/>
    <w:rsid w:val="00B94DE1"/>
    <w:rsid w:val="00B953B1"/>
    <w:rsid w:val="00B9590E"/>
    <w:rsid w:val="00B9633D"/>
    <w:rsid w:val="00B975B7"/>
    <w:rsid w:val="00BA154D"/>
    <w:rsid w:val="00BA28CB"/>
    <w:rsid w:val="00BA2BE9"/>
    <w:rsid w:val="00BA2EBE"/>
    <w:rsid w:val="00BA35C0"/>
    <w:rsid w:val="00BA4257"/>
    <w:rsid w:val="00BA4C21"/>
    <w:rsid w:val="00BA5C58"/>
    <w:rsid w:val="00BA6EB6"/>
    <w:rsid w:val="00BA7643"/>
    <w:rsid w:val="00BB0F28"/>
    <w:rsid w:val="00BB1F14"/>
    <w:rsid w:val="00BB20FA"/>
    <w:rsid w:val="00BB3E68"/>
    <w:rsid w:val="00BB458A"/>
    <w:rsid w:val="00BB5934"/>
    <w:rsid w:val="00BB7249"/>
    <w:rsid w:val="00BB732C"/>
    <w:rsid w:val="00BC27CD"/>
    <w:rsid w:val="00BC29DE"/>
    <w:rsid w:val="00BC2AF0"/>
    <w:rsid w:val="00BC4C35"/>
    <w:rsid w:val="00BC52A6"/>
    <w:rsid w:val="00BC52D7"/>
    <w:rsid w:val="00BD00D3"/>
    <w:rsid w:val="00BD0EB2"/>
    <w:rsid w:val="00BD150B"/>
    <w:rsid w:val="00BD1659"/>
    <w:rsid w:val="00BD173A"/>
    <w:rsid w:val="00BD1A76"/>
    <w:rsid w:val="00BD3AA9"/>
    <w:rsid w:val="00BD466B"/>
    <w:rsid w:val="00BD4A18"/>
    <w:rsid w:val="00BD66B9"/>
    <w:rsid w:val="00BD6A36"/>
    <w:rsid w:val="00BD6DB2"/>
    <w:rsid w:val="00BE0808"/>
    <w:rsid w:val="00BE0E3B"/>
    <w:rsid w:val="00BE0F89"/>
    <w:rsid w:val="00BE11CF"/>
    <w:rsid w:val="00BE21AB"/>
    <w:rsid w:val="00BE2AB4"/>
    <w:rsid w:val="00BE3A4D"/>
    <w:rsid w:val="00BE3FA2"/>
    <w:rsid w:val="00BE44AE"/>
    <w:rsid w:val="00BE55CB"/>
    <w:rsid w:val="00BF154D"/>
    <w:rsid w:val="00BF2244"/>
    <w:rsid w:val="00BF423F"/>
    <w:rsid w:val="00BF525E"/>
    <w:rsid w:val="00BF617A"/>
    <w:rsid w:val="00BF6D1A"/>
    <w:rsid w:val="00BF7708"/>
    <w:rsid w:val="00C01B80"/>
    <w:rsid w:val="00C0379D"/>
    <w:rsid w:val="00C03931"/>
    <w:rsid w:val="00C05FE3"/>
    <w:rsid w:val="00C0721E"/>
    <w:rsid w:val="00C1154A"/>
    <w:rsid w:val="00C11E4C"/>
    <w:rsid w:val="00C13A1B"/>
    <w:rsid w:val="00C13DBB"/>
    <w:rsid w:val="00C15CCF"/>
    <w:rsid w:val="00C16C9A"/>
    <w:rsid w:val="00C20332"/>
    <w:rsid w:val="00C2136D"/>
    <w:rsid w:val="00C214EE"/>
    <w:rsid w:val="00C215D4"/>
    <w:rsid w:val="00C2225D"/>
    <w:rsid w:val="00C22B51"/>
    <w:rsid w:val="00C22FF4"/>
    <w:rsid w:val="00C2314B"/>
    <w:rsid w:val="00C238F5"/>
    <w:rsid w:val="00C24971"/>
    <w:rsid w:val="00C26BE5"/>
    <w:rsid w:val="00C26E4D"/>
    <w:rsid w:val="00C27909"/>
    <w:rsid w:val="00C27B03"/>
    <w:rsid w:val="00C30B91"/>
    <w:rsid w:val="00C314E1"/>
    <w:rsid w:val="00C33E6D"/>
    <w:rsid w:val="00C34247"/>
    <w:rsid w:val="00C34355"/>
    <w:rsid w:val="00C34397"/>
    <w:rsid w:val="00C34B82"/>
    <w:rsid w:val="00C35B81"/>
    <w:rsid w:val="00C3683D"/>
    <w:rsid w:val="00C37D87"/>
    <w:rsid w:val="00C408E5"/>
    <w:rsid w:val="00C4095D"/>
    <w:rsid w:val="00C42CE3"/>
    <w:rsid w:val="00C4445F"/>
    <w:rsid w:val="00C45566"/>
    <w:rsid w:val="00C51A3A"/>
    <w:rsid w:val="00C52986"/>
    <w:rsid w:val="00C53257"/>
    <w:rsid w:val="00C55BEB"/>
    <w:rsid w:val="00C601D2"/>
    <w:rsid w:val="00C617D4"/>
    <w:rsid w:val="00C6284D"/>
    <w:rsid w:val="00C642F4"/>
    <w:rsid w:val="00C65BCC"/>
    <w:rsid w:val="00C65EB3"/>
    <w:rsid w:val="00C660E4"/>
    <w:rsid w:val="00C66152"/>
    <w:rsid w:val="00C66265"/>
    <w:rsid w:val="00C666B4"/>
    <w:rsid w:val="00C66970"/>
    <w:rsid w:val="00C7032D"/>
    <w:rsid w:val="00C70BC1"/>
    <w:rsid w:val="00C72098"/>
    <w:rsid w:val="00C72A00"/>
    <w:rsid w:val="00C72C4B"/>
    <w:rsid w:val="00C72FC7"/>
    <w:rsid w:val="00C763FC"/>
    <w:rsid w:val="00C77D22"/>
    <w:rsid w:val="00C77DA4"/>
    <w:rsid w:val="00C80EC8"/>
    <w:rsid w:val="00C8222F"/>
    <w:rsid w:val="00C83AD4"/>
    <w:rsid w:val="00C856CB"/>
    <w:rsid w:val="00C8691C"/>
    <w:rsid w:val="00C87C3E"/>
    <w:rsid w:val="00C9124F"/>
    <w:rsid w:val="00C91C06"/>
    <w:rsid w:val="00C94ADB"/>
    <w:rsid w:val="00C94D04"/>
    <w:rsid w:val="00C954A0"/>
    <w:rsid w:val="00C963EB"/>
    <w:rsid w:val="00C96FE2"/>
    <w:rsid w:val="00CA168A"/>
    <w:rsid w:val="00CA1775"/>
    <w:rsid w:val="00CA351D"/>
    <w:rsid w:val="00CA357E"/>
    <w:rsid w:val="00CA44F9"/>
    <w:rsid w:val="00CA4A69"/>
    <w:rsid w:val="00CA54BF"/>
    <w:rsid w:val="00CA562B"/>
    <w:rsid w:val="00CA6DEB"/>
    <w:rsid w:val="00CA77FB"/>
    <w:rsid w:val="00CA7ED2"/>
    <w:rsid w:val="00CB175E"/>
    <w:rsid w:val="00CB2D67"/>
    <w:rsid w:val="00CB35F3"/>
    <w:rsid w:val="00CB47BF"/>
    <w:rsid w:val="00CB553C"/>
    <w:rsid w:val="00CC1430"/>
    <w:rsid w:val="00CC1F6F"/>
    <w:rsid w:val="00CC2270"/>
    <w:rsid w:val="00CC282B"/>
    <w:rsid w:val="00CC3018"/>
    <w:rsid w:val="00CC3E0C"/>
    <w:rsid w:val="00CC49AA"/>
    <w:rsid w:val="00CC58D3"/>
    <w:rsid w:val="00CC6F64"/>
    <w:rsid w:val="00CC784D"/>
    <w:rsid w:val="00CD3434"/>
    <w:rsid w:val="00CD3464"/>
    <w:rsid w:val="00CD4292"/>
    <w:rsid w:val="00CD4795"/>
    <w:rsid w:val="00CD4B63"/>
    <w:rsid w:val="00CD4C61"/>
    <w:rsid w:val="00CD5AE3"/>
    <w:rsid w:val="00CD67F0"/>
    <w:rsid w:val="00CD6E24"/>
    <w:rsid w:val="00CD79E4"/>
    <w:rsid w:val="00CD7ACD"/>
    <w:rsid w:val="00CE0A65"/>
    <w:rsid w:val="00CE157A"/>
    <w:rsid w:val="00CE2CD5"/>
    <w:rsid w:val="00CE30B8"/>
    <w:rsid w:val="00CE5F2D"/>
    <w:rsid w:val="00CE600A"/>
    <w:rsid w:val="00CE72FF"/>
    <w:rsid w:val="00CE7321"/>
    <w:rsid w:val="00CE7F70"/>
    <w:rsid w:val="00CF0DB8"/>
    <w:rsid w:val="00CF4C4F"/>
    <w:rsid w:val="00CF67EE"/>
    <w:rsid w:val="00D01B3B"/>
    <w:rsid w:val="00D01D69"/>
    <w:rsid w:val="00D0337B"/>
    <w:rsid w:val="00D03DB2"/>
    <w:rsid w:val="00D05CD8"/>
    <w:rsid w:val="00D06C36"/>
    <w:rsid w:val="00D079B2"/>
    <w:rsid w:val="00D10F2A"/>
    <w:rsid w:val="00D114E9"/>
    <w:rsid w:val="00D1242E"/>
    <w:rsid w:val="00D14847"/>
    <w:rsid w:val="00D150AD"/>
    <w:rsid w:val="00D15BDA"/>
    <w:rsid w:val="00D16BBF"/>
    <w:rsid w:val="00D17B87"/>
    <w:rsid w:val="00D213B8"/>
    <w:rsid w:val="00D217EB"/>
    <w:rsid w:val="00D22806"/>
    <w:rsid w:val="00D22FC0"/>
    <w:rsid w:val="00D22FEC"/>
    <w:rsid w:val="00D237F0"/>
    <w:rsid w:val="00D25482"/>
    <w:rsid w:val="00D30C59"/>
    <w:rsid w:val="00D31C09"/>
    <w:rsid w:val="00D3210D"/>
    <w:rsid w:val="00D33197"/>
    <w:rsid w:val="00D34059"/>
    <w:rsid w:val="00D34A4A"/>
    <w:rsid w:val="00D35434"/>
    <w:rsid w:val="00D35540"/>
    <w:rsid w:val="00D36C98"/>
    <w:rsid w:val="00D4034E"/>
    <w:rsid w:val="00D40DF2"/>
    <w:rsid w:val="00D41BBF"/>
    <w:rsid w:val="00D429C6"/>
    <w:rsid w:val="00D46C21"/>
    <w:rsid w:val="00D47748"/>
    <w:rsid w:val="00D508EB"/>
    <w:rsid w:val="00D51F9A"/>
    <w:rsid w:val="00D52BB8"/>
    <w:rsid w:val="00D54CC3"/>
    <w:rsid w:val="00D56F93"/>
    <w:rsid w:val="00D6041A"/>
    <w:rsid w:val="00D610B0"/>
    <w:rsid w:val="00D612C9"/>
    <w:rsid w:val="00D6152F"/>
    <w:rsid w:val="00D61E80"/>
    <w:rsid w:val="00D633EB"/>
    <w:rsid w:val="00D64854"/>
    <w:rsid w:val="00D6751E"/>
    <w:rsid w:val="00D6793D"/>
    <w:rsid w:val="00D67DBB"/>
    <w:rsid w:val="00D71E89"/>
    <w:rsid w:val="00D72783"/>
    <w:rsid w:val="00D72D02"/>
    <w:rsid w:val="00D7372B"/>
    <w:rsid w:val="00D73DD9"/>
    <w:rsid w:val="00D7424E"/>
    <w:rsid w:val="00D74B4D"/>
    <w:rsid w:val="00D75124"/>
    <w:rsid w:val="00D75814"/>
    <w:rsid w:val="00D75E9E"/>
    <w:rsid w:val="00D7669F"/>
    <w:rsid w:val="00D8055E"/>
    <w:rsid w:val="00D80770"/>
    <w:rsid w:val="00D80816"/>
    <w:rsid w:val="00D82FF7"/>
    <w:rsid w:val="00D83E81"/>
    <w:rsid w:val="00D847FE"/>
    <w:rsid w:val="00D8678A"/>
    <w:rsid w:val="00D868BF"/>
    <w:rsid w:val="00D900D1"/>
    <w:rsid w:val="00D938DB"/>
    <w:rsid w:val="00D93F6A"/>
    <w:rsid w:val="00D964EA"/>
    <w:rsid w:val="00D966D0"/>
    <w:rsid w:val="00DA0C59"/>
    <w:rsid w:val="00DA30B3"/>
    <w:rsid w:val="00DA3991"/>
    <w:rsid w:val="00DA493D"/>
    <w:rsid w:val="00DA52CC"/>
    <w:rsid w:val="00DA569C"/>
    <w:rsid w:val="00DA5879"/>
    <w:rsid w:val="00DA6010"/>
    <w:rsid w:val="00DA7045"/>
    <w:rsid w:val="00DB20BF"/>
    <w:rsid w:val="00DB2412"/>
    <w:rsid w:val="00DB3551"/>
    <w:rsid w:val="00DB49DB"/>
    <w:rsid w:val="00DB4C32"/>
    <w:rsid w:val="00DB54C2"/>
    <w:rsid w:val="00DB667F"/>
    <w:rsid w:val="00DB75EA"/>
    <w:rsid w:val="00DB7E6C"/>
    <w:rsid w:val="00DC0130"/>
    <w:rsid w:val="00DC02C4"/>
    <w:rsid w:val="00DC0607"/>
    <w:rsid w:val="00DC0A86"/>
    <w:rsid w:val="00DC5284"/>
    <w:rsid w:val="00DC5E71"/>
    <w:rsid w:val="00DC7A1E"/>
    <w:rsid w:val="00DD0CDD"/>
    <w:rsid w:val="00DD11B0"/>
    <w:rsid w:val="00DD1A13"/>
    <w:rsid w:val="00DD2316"/>
    <w:rsid w:val="00DD5A29"/>
    <w:rsid w:val="00DD5D9D"/>
    <w:rsid w:val="00DD7E5D"/>
    <w:rsid w:val="00DE134F"/>
    <w:rsid w:val="00DE1442"/>
    <w:rsid w:val="00DE2B31"/>
    <w:rsid w:val="00DE3340"/>
    <w:rsid w:val="00DE3598"/>
    <w:rsid w:val="00DE35CB"/>
    <w:rsid w:val="00DE5044"/>
    <w:rsid w:val="00DE5D83"/>
    <w:rsid w:val="00DE666B"/>
    <w:rsid w:val="00DE7661"/>
    <w:rsid w:val="00DE7F9D"/>
    <w:rsid w:val="00DF100E"/>
    <w:rsid w:val="00DF122D"/>
    <w:rsid w:val="00DF21E9"/>
    <w:rsid w:val="00DF2DB8"/>
    <w:rsid w:val="00DF3902"/>
    <w:rsid w:val="00DF3F19"/>
    <w:rsid w:val="00DF40DA"/>
    <w:rsid w:val="00DF42AF"/>
    <w:rsid w:val="00DF5F48"/>
    <w:rsid w:val="00DF6DF9"/>
    <w:rsid w:val="00DF7765"/>
    <w:rsid w:val="00E007DC"/>
    <w:rsid w:val="00E00F14"/>
    <w:rsid w:val="00E0396C"/>
    <w:rsid w:val="00E04DFC"/>
    <w:rsid w:val="00E06386"/>
    <w:rsid w:val="00E06870"/>
    <w:rsid w:val="00E10B7E"/>
    <w:rsid w:val="00E10CBB"/>
    <w:rsid w:val="00E118AC"/>
    <w:rsid w:val="00E11A79"/>
    <w:rsid w:val="00E14C6C"/>
    <w:rsid w:val="00E14D3E"/>
    <w:rsid w:val="00E1546F"/>
    <w:rsid w:val="00E1778F"/>
    <w:rsid w:val="00E21382"/>
    <w:rsid w:val="00E22208"/>
    <w:rsid w:val="00E24EB4"/>
    <w:rsid w:val="00E27E55"/>
    <w:rsid w:val="00E320ED"/>
    <w:rsid w:val="00E33917"/>
    <w:rsid w:val="00E33AFB"/>
    <w:rsid w:val="00E34218"/>
    <w:rsid w:val="00E344B1"/>
    <w:rsid w:val="00E36EE0"/>
    <w:rsid w:val="00E377CE"/>
    <w:rsid w:val="00E42D32"/>
    <w:rsid w:val="00E45FEB"/>
    <w:rsid w:val="00E46282"/>
    <w:rsid w:val="00E46C24"/>
    <w:rsid w:val="00E46EC2"/>
    <w:rsid w:val="00E5216E"/>
    <w:rsid w:val="00E52476"/>
    <w:rsid w:val="00E5457F"/>
    <w:rsid w:val="00E55A85"/>
    <w:rsid w:val="00E56750"/>
    <w:rsid w:val="00E57912"/>
    <w:rsid w:val="00E60914"/>
    <w:rsid w:val="00E6432B"/>
    <w:rsid w:val="00E67513"/>
    <w:rsid w:val="00E67AA6"/>
    <w:rsid w:val="00E73798"/>
    <w:rsid w:val="00E7442F"/>
    <w:rsid w:val="00E74826"/>
    <w:rsid w:val="00E75A35"/>
    <w:rsid w:val="00E80040"/>
    <w:rsid w:val="00E813E7"/>
    <w:rsid w:val="00E82344"/>
    <w:rsid w:val="00E82F47"/>
    <w:rsid w:val="00E83EE1"/>
    <w:rsid w:val="00E84C82"/>
    <w:rsid w:val="00E84D64"/>
    <w:rsid w:val="00E852E0"/>
    <w:rsid w:val="00E85339"/>
    <w:rsid w:val="00E8547E"/>
    <w:rsid w:val="00E8571A"/>
    <w:rsid w:val="00E87408"/>
    <w:rsid w:val="00E87BD9"/>
    <w:rsid w:val="00E914C4"/>
    <w:rsid w:val="00E92334"/>
    <w:rsid w:val="00E934F5"/>
    <w:rsid w:val="00E95413"/>
    <w:rsid w:val="00E96961"/>
    <w:rsid w:val="00E97145"/>
    <w:rsid w:val="00E97F16"/>
    <w:rsid w:val="00EA03A5"/>
    <w:rsid w:val="00EA0DCA"/>
    <w:rsid w:val="00EA195E"/>
    <w:rsid w:val="00EA3AEE"/>
    <w:rsid w:val="00EA579D"/>
    <w:rsid w:val="00EA6284"/>
    <w:rsid w:val="00EA64DC"/>
    <w:rsid w:val="00EA70D6"/>
    <w:rsid w:val="00EA72EC"/>
    <w:rsid w:val="00EA7B2C"/>
    <w:rsid w:val="00EB1045"/>
    <w:rsid w:val="00EB11CB"/>
    <w:rsid w:val="00EB275A"/>
    <w:rsid w:val="00EB2AD8"/>
    <w:rsid w:val="00EB4324"/>
    <w:rsid w:val="00EB5A8D"/>
    <w:rsid w:val="00EB6D01"/>
    <w:rsid w:val="00EB786A"/>
    <w:rsid w:val="00EC0871"/>
    <w:rsid w:val="00EC1578"/>
    <w:rsid w:val="00EC1A45"/>
    <w:rsid w:val="00EC1C72"/>
    <w:rsid w:val="00EC2E7D"/>
    <w:rsid w:val="00EC3CC9"/>
    <w:rsid w:val="00EC3DFA"/>
    <w:rsid w:val="00EC680A"/>
    <w:rsid w:val="00EC77F8"/>
    <w:rsid w:val="00EC78F4"/>
    <w:rsid w:val="00ED1190"/>
    <w:rsid w:val="00ED22F5"/>
    <w:rsid w:val="00ED3884"/>
    <w:rsid w:val="00ED4825"/>
    <w:rsid w:val="00ED4FAE"/>
    <w:rsid w:val="00ED6CCA"/>
    <w:rsid w:val="00EE1299"/>
    <w:rsid w:val="00EE1FFB"/>
    <w:rsid w:val="00EE2311"/>
    <w:rsid w:val="00EE23AA"/>
    <w:rsid w:val="00EE2639"/>
    <w:rsid w:val="00EE2BED"/>
    <w:rsid w:val="00EE31E6"/>
    <w:rsid w:val="00EE374B"/>
    <w:rsid w:val="00EE4DBA"/>
    <w:rsid w:val="00EE6D3F"/>
    <w:rsid w:val="00EE6F67"/>
    <w:rsid w:val="00EE78BF"/>
    <w:rsid w:val="00EF1612"/>
    <w:rsid w:val="00EF2187"/>
    <w:rsid w:val="00EF61FF"/>
    <w:rsid w:val="00EF7220"/>
    <w:rsid w:val="00EF78FF"/>
    <w:rsid w:val="00EF7E89"/>
    <w:rsid w:val="00F039FB"/>
    <w:rsid w:val="00F04C09"/>
    <w:rsid w:val="00F05D25"/>
    <w:rsid w:val="00F05F7D"/>
    <w:rsid w:val="00F0640A"/>
    <w:rsid w:val="00F06BCF"/>
    <w:rsid w:val="00F075D1"/>
    <w:rsid w:val="00F11139"/>
    <w:rsid w:val="00F11296"/>
    <w:rsid w:val="00F11BB5"/>
    <w:rsid w:val="00F122E2"/>
    <w:rsid w:val="00F13830"/>
    <w:rsid w:val="00F1417B"/>
    <w:rsid w:val="00F14911"/>
    <w:rsid w:val="00F14963"/>
    <w:rsid w:val="00F15DA5"/>
    <w:rsid w:val="00F17F07"/>
    <w:rsid w:val="00F2047A"/>
    <w:rsid w:val="00F205C4"/>
    <w:rsid w:val="00F217FF"/>
    <w:rsid w:val="00F2255B"/>
    <w:rsid w:val="00F22F83"/>
    <w:rsid w:val="00F236C3"/>
    <w:rsid w:val="00F23812"/>
    <w:rsid w:val="00F26639"/>
    <w:rsid w:val="00F300BE"/>
    <w:rsid w:val="00F311D6"/>
    <w:rsid w:val="00F31697"/>
    <w:rsid w:val="00F31E06"/>
    <w:rsid w:val="00F32989"/>
    <w:rsid w:val="00F32DA5"/>
    <w:rsid w:val="00F34959"/>
    <w:rsid w:val="00F34B99"/>
    <w:rsid w:val="00F3641B"/>
    <w:rsid w:val="00F40008"/>
    <w:rsid w:val="00F43594"/>
    <w:rsid w:val="00F4425B"/>
    <w:rsid w:val="00F470A3"/>
    <w:rsid w:val="00F47C6D"/>
    <w:rsid w:val="00F50075"/>
    <w:rsid w:val="00F51E47"/>
    <w:rsid w:val="00F52602"/>
    <w:rsid w:val="00F52DAB"/>
    <w:rsid w:val="00F52FF5"/>
    <w:rsid w:val="00F53072"/>
    <w:rsid w:val="00F543F0"/>
    <w:rsid w:val="00F61280"/>
    <w:rsid w:val="00F6175A"/>
    <w:rsid w:val="00F71A6A"/>
    <w:rsid w:val="00F72220"/>
    <w:rsid w:val="00F72534"/>
    <w:rsid w:val="00F7341C"/>
    <w:rsid w:val="00F77877"/>
    <w:rsid w:val="00F80367"/>
    <w:rsid w:val="00F8106B"/>
    <w:rsid w:val="00F81D29"/>
    <w:rsid w:val="00F827E2"/>
    <w:rsid w:val="00F83ED5"/>
    <w:rsid w:val="00F85B1F"/>
    <w:rsid w:val="00F8664B"/>
    <w:rsid w:val="00F86ABA"/>
    <w:rsid w:val="00F87117"/>
    <w:rsid w:val="00F87F7D"/>
    <w:rsid w:val="00F91C4D"/>
    <w:rsid w:val="00F92771"/>
    <w:rsid w:val="00F92FD9"/>
    <w:rsid w:val="00F94BFD"/>
    <w:rsid w:val="00F9525C"/>
    <w:rsid w:val="00F973FD"/>
    <w:rsid w:val="00FA44D0"/>
    <w:rsid w:val="00FA5385"/>
    <w:rsid w:val="00FA603B"/>
    <w:rsid w:val="00FA6684"/>
    <w:rsid w:val="00FA731E"/>
    <w:rsid w:val="00FB05C3"/>
    <w:rsid w:val="00FB2B38"/>
    <w:rsid w:val="00FB2ED2"/>
    <w:rsid w:val="00FB3BF3"/>
    <w:rsid w:val="00FB6656"/>
    <w:rsid w:val="00FC0BD9"/>
    <w:rsid w:val="00FC1CCE"/>
    <w:rsid w:val="00FC23E1"/>
    <w:rsid w:val="00FC3AC5"/>
    <w:rsid w:val="00FC41B8"/>
    <w:rsid w:val="00FC4BCF"/>
    <w:rsid w:val="00FC5983"/>
    <w:rsid w:val="00FC60AC"/>
    <w:rsid w:val="00FC6358"/>
    <w:rsid w:val="00FC68B7"/>
    <w:rsid w:val="00FC7F52"/>
    <w:rsid w:val="00FD0123"/>
    <w:rsid w:val="00FD320D"/>
    <w:rsid w:val="00FD356E"/>
    <w:rsid w:val="00FD36EE"/>
    <w:rsid w:val="00FD3C97"/>
    <w:rsid w:val="00FD4D67"/>
    <w:rsid w:val="00FD548C"/>
    <w:rsid w:val="00FD76BE"/>
    <w:rsid w:val="00FD7A2E"/>
    <w:rsid w:val="00FE0151"/>
    <w:rsid w:val="00FE1900"/>
    <w:rsid w:val="00FE2331"/>
    <w:rsid w:val="00FE23DE"/>
    <w:rsid w:val="00FE2F68"/>
    <w:rsid w:val="00FE3797"/>
    <w:rsid w:val="00FE3A08"/>
    <w:rsid w:val="00FE517E"/>
    <w:rsid w:val="00FF0CE1"/>
    <w:rsid w:val="00FF0CE2"/>
    <w:rsid w:val="00FF15CC"/>
    <w:rsid w:val="00FF166D"/>
    <w:rsid w:val="00FF1CBB"/>
    <w:rsid w:val="00FF1F9C"/>
    <w:rsid w:val="00FF49A5"/>
    <w:rsid w:val="00FF6868"/>
    <w:rsid w:val="014D0B1B"/>
    <w:rsid w:val="018067FB"/>
    <w:rsid w:val="01927D66"/>
    <w:rsid w:val="02057360"/>
    <w:rsid w:val="02626557"/>
    <w:rsid w:val="02DA1673"/>
    <w:rsid w:val="03F9277D"/>
    <w:rsid w:val="04260B14"/>
    <w:rsid w:val="042E630D"/>
    <w:rsid w:val="047459CF"/>
    <w:rsid w:val="0537491E"/>
    <w:rsid w:val="057B5C57"/>
    <w:rsid w:val="066162C0"/>
    <w:rsid w:val="06EB3D51"/>
    <w:rsid w:val="07634114"/>
    <w:rsid w:val="07D4164E"/>
    <w:rsid w:val="094B2BCC"/>
    <w:rsid w:val="098F7D02"/>
    <w:rsid w:val="09D01CF6"/>
    <w:rsid w:val="0A392291"/>
    <w:rsid w:val="0AA14B1F"/>
    <w:rsid w:val="0AE4604C"/>
    <w:rsid w:val="0C122745"/>
    <w:rsid w:val="0C8D427D"/>
    <w:rsid w:val="0CD342B6"/>
    <w:rsid w:val="0DA9093F"/>
    <w:rsid w:val="0E290DBD"/>
    <w:rsid w:val="0E4D4CDF"/>
    <w:rsid w:val="0E9B6AB7"/>
    <w:rsid w:val="0EA55AF2"/>
    <w:rsid w:val="0EB75EDE"/>
    <w:rsid w:val="0F384BB8"/>
    <w:rsid w:val="0FC85F3C"/>
    <w:rsid w:val="109C4DA0"/>
    <w:rsid w:val="10F07A96"/>
    <w:rsid w:val="1132553A"/>
    <w:rsid w:val="119500A0"/>
    <w:rsid w:val="11EF2883"/>
    <w:rsid w:val="12512550"/>
    <w:rsid w:val="125A3098"/>
    <w:rsid w:val="127F2EA6"/>
    <w:rsid w:val="12C86253"/>
    <w:rsid w:val="12CF6372"/>
    <w:rsid w:val="141040FD"/>
    <w:rsid w:val="1436325E"/>
    <w:rsid w:val="148D41AD"/>
    <w:rsid w:val="14CF174C"/>
    <w:rsid w:val="15065D91"/>
    <w:rsid w:val="153C0D7C"/>
    <w:rsid w:val="15483208"/>
    <w:rsid w:val="158D7AE3"/>
    <w:rsid w:val="159B1B8F"/>
    <w:rsid w:val="16A83AF0"/>
    <w:rsid w:val="16E64EFA"/>
    <w:rsid w:val="16F84A8E"/>
    <w:rsid w:val="173B6C95"/>
    <w:rsid w:val="178D48F7"/>
    <w:rsid w:val="196E7664"/>
    <w:rsid w:val="19D4303C"/>
    <w:rsid w:val="1A425004"/>
    <w:rsid w:val="1A6A4539"/>
    <w:rsid w:val="1B063DBD"/>
    <w:rsid w:val="1B740D26"/>
    <w:rsid w:val="1B987043"/>
    <w:rsid w:val="1C2F394A"/>
    <w:rsid w:val="1C994529"/>
    <w:rsid w:val="1E3C2C0B"/>
    <w:rsid w:val="1E3F091B"/>
    <w:rsid w:val="1E434ACA"/>
    <w:rsid w:val="1EF32FF2"/>
    <w:rsid w:val="1F3A7C37"/>
    <w:rsid w:val="1F5F1CED"/>
    <w:rsid w:val="1F7C289F"/>
    <w:rsid w:val="20022AF0"/>
    <w:rsid w:val="202A7BF8"/>
    <w:rsid w:val="20DF41FE"/>
    <w:rsid w:val="212E7BC9"/>
    <w:rsid w:val="2144119B"/>
    <w:rsid w:val="21BD6260"/>
    <w:rsid w:val="22061A13"/>
    <w:rsid w:val="222800C3"/>
    <w:rsid w:val="237D604C"/>
    <w:rsid w:val="23FE39BD"/>
    <w:rsid w:val="243A6885"/>
    <w:rsid w:val="245F4818"/>
    <w:rsid w:val="24786C81"/>
    <w:rsid w:val="267E4497"/>
    <w:rsid w:val="268E3C87"/>
    <w:rsid w:val="271138CD"/>
    <w:rsid w:val="27AD772F"/>
    <w:rsid w:val="27D551EF"/>
    <w:rsid w:val="27E62FAC"/>
    <w:rsid w:val="28A16ED3"/>
    <w:rsid w:val="29236BB2"/>
    <w:rsid w:val="2935321D"/>
    <w:rsid w:val="2B4A2677"/>
    <w:rsid w:val="2CE00993"/>
    <w:rsid w:val="2D736104"/>
    <w:rsid w:val="2D830B39"/>
    <w:rsid w:val="2E257B1B"/>
    <w:rsid w:val="2E677AE4"/>
    <w:rsid w:val="2EA133D1"/>
    <w:rsid w:val="2ED2428A"/>
    <w:rsid w:val="30820F5F"/>
    <w:rsid w:val="30CA5BDB"/>
    <w:rsid w:val="30DC13F0"/>
    <w:rsid w:val="30E86825"/>
    <w:rsid w:val="30EE42C8"/>
    <w:rsid w:val="311961A0"/>
    <w:rsid w:val="327B69E7"/>
    <w:rsid w:val="33C34EFC"/>
    <w:rsid w:val="34425A0E"/>
    <w:rsid w:val="35AB7232"/>
    <w:rsid w:val="35C74B76"/>
    <w:rsid w:val="35D61655"/>
    <w:rsid w:val="35E6686D"/>
    <w:rsid w:val="361A2073"/>
    <w:rsid w:val="362A1092"/>
    <w:rsid w:val="36461B5D"/>
    <w:rsid w:val="36AD56C5"/>
    <w:rsid w:val="36DC5408"/>
    <w:rsid w:val="37905325"/>
    <w:rsid w:val="37DB1DC0"/>
    <w:rsid w:val="37F8177E"/>
    <w:rsid w:val="38822CFA"/>
    <w:rsid w:val="388554EB"/>
    <w:rsid w:val="38C83DE7"/>
    <w:rsid w:val="393B7239"/>
    <w:rsid w:val="39DA644F"/>
    <w:rsid w:val="3A824DB6"/>
    <w:rsid w:val="3AAF1923"/>
    <w:rsid w:val="3AC950C9"/>
    <w:rsid w:val="3B0C28D2"/>
    <w:rsid w:val="3B3011F7"/>
    <w:rsid w:val="3B963D3A"/>
    <w:rsid w:val="3BE836CD"/>
    <w:rsid w:val="3D8739B6"/>
    <w:rsid w:val="3DE923E7"/>
    <w:rsid w:val="3EBE0387"/>
    <w:rsid w:val="3F575F4A"/>
    <w:rsid w:val="40494744"/>
    <w:rsid w:val="40624A0E"/>
    <w:rsid w:val="40657ACF"/>
    <w:rsid w:val="41BF5866"/>
    <w:rsid w:val="41D4737F"/>
    <w:rsid w:val="41F16D17"/>
    <w:rsid w:val="42397461"/>
    <w:rsid w:val="43F641B2"/>
    <w:rsid w:val="4462626E"/>
    <w:rsid w:val="4476626D"/>
    <w:rsid w:val="44A361F7"/>
    <w:rsid w:val="45126EB0"/>
    <w:rsid w:val="4539127E"/>
    <w:rsid w:val="4571647E"/>
    <w:rsid w:val="465D414E"/>
    <w:rsid w:val="46F5631A"/>
    <w:rsid w:val="47303087"/>
    <w:rsid w:val="48120A86"/>
    <w:rsid w:val="48895562"/>
    <w:rsid w:val="48BA1BBF"/>
    <w:rsid w:val="49187E48"/>
    <w:rsid w:val="49D514FA"/>
    <w:rsid w:val="49F66C27"/>
    <w:rsid w:val="4A742353"/>
    <w:rsid w:val="4AB8769B"/>
    <w:rsid w:val="4ADD58CC"/>
    <w:rsid w:val="4BE6053A"/>
    <w:rsid w:val="4C362B3D"/>
    <w:rsid w:val="4CA47D11"/>
    <w:rsid w:val="4CE600FB"/>
    <w:rsid w:val="4CED47CD"/>
    <w:rsid w:val="4CF219AF"/>
    <w:rsid w:val="4D065771"/>
    <w:rsid w:val="4D190D53"/>
    <w:rsid w:val="4DE052E3"/>
    <w:rsid w:val="4DE337D5"/>
    <w:rsid w:val="4F1D47D7"/>
    <w:rsid w:val="4F6221DE"/>
    <w:rsid w:val="4F93291E"/>
    <w:rsid w:val="4FAE1D52"/>
    <w:rsid w:val="50DD469C"/>
    <w:rsid w:val="51A67184"/>
    <w:rsid w:val="522D1654"/>
    <w:rsid w:val="53B37335"/>
    <w:rsid w:val="53EC2E48"/>
    <w:rsid w:val="53EC3BAC"/>
    <w:rsid w:val="545842CF"/>
    <w:rsid w:val="549A6186"/>
    <w:rsid w:val="54B962EE"/>
    <w:rsid w:val="55281DAF"/>
    <w:rsid w:val="55FD7055"/>
    <w:rsid w:val="56014794"/>
    <w:rsid w:val="568B0C91"/>
    <w:rsid w:val="56C500AD"/>
    <w:rsid w:val="56DC7EC7"/>
    <w:rsid w:val="570975B4"/>
    <w:rsid w:val="576222A2"/>
    <w:rsid w:val="578F7888"/>
    <w:rsid w:val="57EE097D"/>
    <w:rsid w:val="583166A5"/>
    <w:rsid w:val="58D05DE7"/>
    <w:rsid w:val="592316E9"/>
    <w:rsid w:val="59E0617E"/>
    <w:rsid w:val="59FE7432"/>
    <w:rsid w:val="5A790E13"/>
    <w:rsid w:val="5A9329EF"/>
    <w:rsid w:val="5AB059EC"/>
    <w:rsid w:val="5B076365"/>
    <w:rsid w:val="5BD72D72"/>
    <w:rsid w:val="5C10118B"/>
    <w:rsid w:val="5C2A169D"/>
    <w:rsid w:val="5CA05EB7"/>
    <w:rsid w:val="5DDC2FED"/>
    <w:rsid w:val="5E6C7D00"/>
    <w:rsid w:val="5EBE1A6C"/>
    <w:rsid w:val="5F8D65FE"/>
    <w:rsid w:val="5FC36A67"/>
    <w:rsid w:val="5FD17AC2"/>
    <w:rsid w:val="612B1454"/>
    <w:rsid w:val="61846885"/>
    <w:rsid w:val="61F4714D"/>
    <w:rsid w:val="6298186E"/>
    <w:rsid w:val="62D559AF"/>
    <w:rsid w:val="634E0BFD"/>
    <w:rsid w:val="639C78BD"/>
    <w:rsid w:val="645D37AF"/>
    <w:rsid w:val="64CE3BD1"/>
    <w:rsid w:val="65144950"/>
    <w:rsid w:val="65422D4F"/>
    <w:rsid w:val="656C6332"/>
    <w:rsid w:val="65B86EE6"/>
    <w:rsid w:val="66E11A66"/>
    <w:rsid w:val="66E809EC"/>
    <w:rsid w:val="67AE2497"/>
    <w:rsid w:val="67C41CBB"/>
    <w:rsid w:val="68112ECA"/>
    <w:rsid w:val="684318AA"/>
    <w:rsid w:val="69230C63"/>
    <w:rsid w:val="69531847"/>
    <w:rsid w:val="6A516F28"/>
    <w:rsid w:val="6A802926"/>
    <w:rsid w:val="6A88563D"/>
    <w:rsid w:val="6AB9187F"/>
    <w:rsid w:val="6B052A8D"/>
    <w:rsid w:val="6B1936F9"/>
    <w:rsid w:val="6B713F07"/>
    <w:rsid w:val="6B965E5B"/>
    <w:rsid w:val="6C33740F"/>
    <w:rsid w:val="6C5D0E31"/>
    <w:rsid w:val="6C9A5295"/>
    <w:rsid w:val="6CDE34BF"/>
    <w:rsid w:val="6D572222"/>
    <w:rsid w:val="6D64310D"/>
    <w:rsid w:val="6D6A6E60"/>
    <w:rsid w:val="6EB54BA2"/>
    <w:rsid w:val="6EBB4295"/>
    <w:rsid w:val="6F011A46"/>
    <w:rsid w:val="6FE76BDB"/>
    <w:rsid w:val="7045716D"/>
    <w:rsid w:val="704C5591"/>
    <w:rsid w:val="7064403B"/>
    <w:rsid w:val="706E1D17"/>
    <w:rsid w:val="70B10931"/>
    <w:rsid w:val="718E48CE"/>
    <w:rsid w:val="724A0BF9"/>
    <w:rsid w:val="72576487"/>
    <w:rsid w:val="72F07E08"/>
    <w:rsid w:val="72F81953"/>
    <w:rsid w:val="73272C99"/>
    <w:rsid w:val="732857F3"/>
    <w:rsid w:val="73D47B1B"/>
    <w:rsid w:val="743D4B16"/>
    <w:rsid w:val="75605DEF"/>
    <w:rsid w:val="75F705EE"/>
    <w:rsid w:val="76276979"/>
    <w:rsid w:val="76A74C81"/>
    <w:rsid w:val="76AC5DF9"/>
    <w:rsid w:val="78202F3D"/>
    <w:rsid w:val="784813C5"/>
    <w:rsid w:val="786C45B6"/>
    <w:rsid w:val="790F4618"/>
    <w:rsid w:val="795456E5"/>
    <w:rsid w:val="79C25BC5"/>
    <w:rsid w:val="79DF5F38"/>
    <w:rsid w:val="7A86111E"/>
    <w:rsid w:val="7B223D6B"/>
    <w:rsid w:val="7C260CFC"/>
    <w:rsid w:val="7CD90CCA"/>
    <w:rsid w:val="7D453845"/>
    <w:rsid w:val="7D754A9C"/>
    <w:rsid w:val="7DA22646"/>
    <w:rsid w:val="7DE44C08"/>
    <w:rsid w:val="7DFC4123"/>
    <w:rsid w:val="7E082795"/>
    <w:rsid w:val="7F031A40"/>
    <w:rsid w:val="7F637BB3"/>
    <w:rsid w:val="7F8A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9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footnote reference" w:semiHidden="1" w:qFormat="1"/>
    <w:lsdException w:name="annotation reference" w:semiHidden="1" w:qFormat="1"/>
    <w:lsdException w:name="page number" w:qFormat="1"/>
    <w:lsdException w:name="endnote reference" w:semiHidden="1" w:qFormat="1"/>
    <w:lsdException w:name="endnote text" w:semiHidden="1" w:qFormat="1"/>
    <w:lsdException w:name="Default Paragraph Font" w:semiHidden="1" w:uiPriority="1" w:unhideWhenUsed="1" w:qFormat="1"/>
    <w:lsdException w:name="Body Text" w:semiHidden="1" w:uiPriority="99" w:unhideWhenUsed="1" w:qFormat="1"/>
    <w:lsdException w:name="Body Text First Indent" w:qFormat="1"/>
    <w:lsdException w:name="Body Text Indent 2" w:uiPriority="99" w:unhideWhenUsed="1" w:qFormat="1"/>
    <w:lsdException w:name="Hyperlink" w:uiPriority="99"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5">
    <w:name w:val="Normal"/>
    <w:autoRedefine/>
    <w:qFormat/>
    <w:pPr>
      <w:widowControl w:val="0"/>
      <w:jc w:val="both"/>
    </w:pPr>
    <w:rPr>
      <w:rFonts w:ascii="Times New Roman" w:hAnsi="Times New Roman" w:cs="Times New Roman"/>
      <w:kern w:val="2"/>
      <w:sz w:val="21"/>
      <w:szCs w:val="24"/>
    </w:rPr>
  </w:style>
  <w:style w:type="paragraph" w:styleId="1">
    <w:name w:val="heading 1"/>
    <w:basedOn w:val="aff5"/>
    <w:next w:val="aff5"/>
    <w:qFormat/>
    <w:pPr>
      <w:keepNext/>
      <w:keepLines/>
      <w:spacing w:before="340" w:after="330" w:line="578" w:lineRule="auto"/>
      <w:outlineLvl w:val="0"/>
    </w:pPr>
    <w:rPr>
      <w:b/>
      <w:bCs/>
      <w:kern w:val="44"/>
      <w:sz w:val="44"/>
      <w:szCs w:val="44"/>
    </w:rPr>
  </w:style>
  <w:style w:type="paragraph" w:styleId="6">
    <w:name w:val="heading 6"/>
    <w:basedOn w:val="aff5"/>
    <w:next w:val="aff5"/>
    <w:link w:val="60"/>
    <w:autoRedefine/>
    <w:semiHidden/>
    <w:unhideWhenUsed/>
    <w:qFormat/>
    <w:pPr>
      <w:keepNext/>
      <w:keepLines/>
      <w:spacing w:before="240" w:after="64" w:line="320" w:lineRule="auto"/>
      <w:outlineLvl w:val="5"/>
    </w:pPr>
    <w:rPr>
      <w:rFonts w:ascii="等线 Light" w:eastAsia="等线 Light" w:hAnsi="等线 Light"/>
      <w:b/>
      <w:bCs/>
      <w:sz w:val="24"/>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styleId="TOC7">
    <w:name w:val="toc 7"/>
    <w:basedOn w:val="aff5"/>
    <w:next w:val="aff5"/>
    <w:autoRedefine/>
    <w:semiHidden/>
    <w:qFormat/>
    <w:pPr>
      <w:tabs>
        <w:tab w:val="right" w:leader="dot" w:pos="9242"/>
      </w:tabs>
      <w:ind w:firstLineChars="500" w:firstLine="6259"/>
      <w:jc w:val="left"/>
    </w:pPr>
    <w:rPr>
      <w:rFonts w:ascii="宋体"/>
      <w:szCs w:val="21"/>
    </w:rPr>
  </w:style>
  <w:style w:type="paragraph" w:styleId="8">
    <w:name w:val="index 8"/>
    <w:basedOn w:val="aff5"/>
    <w:next w:val="aff5"/>
    <w:autoRedefine/>
    <w:qFormat/>
    <w:pPr>
      <w:ind w:left="1680" w:hanging="210"/>
      <w:jc w:val="left"/>
    </w:pPr>
    <w:rPr>
      <w:rFonts w:ascii="Calibri" w:hAnsi="Calibri"/>
      <w:sz w:val="20"/>
      <w:szCs w:val="20"/>
    </w:rPr>
  </w:style>
  <w:style w:type="paragraph" w:styleId="aff9">
    <w:name w:val="caption"/>
    <w:basedOn w:val="aff5"/>
    <w:next w:val="aff5"/>
    <w:autoRedefine/>
    <w:qFormat/>
    <w:pPr>
      <w:spacing w:before="152" w:after="160"/>
    </w:pPr>
    <w:rPr>
      <w:rFonts w:ascii="Arial" w:eastAsia="黑体" w:hAnsi="Arial" w:cs="Arial"/>
      <w:sz w:val="20"/>
      <w:szCs w:val="20"/>
    </w:rPr>
  </w:style>
  <w:style w:type="paragraph" w:styleId="5">
    <w:name w:val="index 5"/>
    <w:basedOn w:val="aff5"/>
    <w:next w:val="aff5"/>
    <w:autoRedefine/>
    <w:qFormat/>
    <w:pPr>
      <w:ind w:left="1050" w:hanging="210"/>
      <w:jc w:val="left"/>
    </w:pPr>
    <w:rPr>
      <w:rFonts w:ascii="Calibri" w:hAnsi="Calibri"/>
      <w:sz w:val="20"/>
      <w:szCs w:val="20"/>
    </w:rPr>
  </w:style>
  <w:style w:type="paragraph" w:styleId="affa">
    <w:name w:val="Document Map"/>
    <w:basedOn w:val="aff5"/>
    <w:autoRedefine/>
    <w:semiHidden/>
    <w:qFormat/>
    <w:pPr>
      <w:shd w:val="clear" w:color="auto" w:fill="000080"/>
    </w:pPr>
  </w:style>
  <w:style w:type="paragraph" w:styleId="affb">
    <w:name w:val="annotation text"/>
    <w:basedOn w:val="aff5"/>
    <w:autoRedefine/>
    <w:qFormat/>
    <w:pPr>
      <w:jc w:val="left"/>
    </w:pPr>
  </w:style>
  <w:style w:type="paragraph" w:styleId="61">
    <w:name w:val="index 6"/>
    <w:basedOn w:val="aff5"/>
    <w:next w:val="aff5"/>
    <w:autoRedefine/>
    <w:qFormat/>
    <w:pPr>
      <w:ind w:left="1260" w:hanging="210"/>
      <w:jc w:val="left"/>
    </w:pPr>
    <w:rPr>
      <w:rFonts w:ascii="Calibri" w:hAnsi="Calibri"/>
      <w:sz w:val="20"/>
      <w:szCs w:val="20"/>
    </w:rPr>
  </w:style>
  <w:style w:type="paragraph" w:styleId="affc">
    <w:name w:val="Body Text"/>
    <w:basedOn w:val="aff5"/>
    <w:autoRedefine/>
    <w:uiPriority w:val="99"/>
    <w:semiHidden/>
    <w:unhideWhenUsed/>
    <w:qFormat/>
    <w:pPr>
      <w:spacing w:after="120"/>
    </w:pPr>
  </w:style>
  <w:style w:type="paragraph" w:styleId="4">
    <w:name w:val="index 4"/>
    <w:basedOn w:val="aff5"/>
    <w:next w:val="aff5"/>
    <w:autoRedefine/>
    <w:qFormat/>
    <w:pPr>
      <w:ind w:left="840" w:hanging="210"/>
      <w:jc w:val="left"/>
    </w:pPr>
    <w:rPr>
      <w:rFonts w:ascii="Calibri" w:hAnsi="Calibri"/>
      <w:sz w:val="20"/>
      <w:szCs w:val="20"/>
    </w:rPr>
  </w:style>
  <w:style w:type="paragraph" w:styleId="TOC5">
    <w:name w:val="toc 5"/>
    <w:basedOn w:val="aff5"/>
    <w:next w:val="aff5"/>
    <w:autoRedefine/>
    <w:semiHidden/>
    <w:qFormat/>
    <w:pPr>
      <w:tabs>
        <w:tab w:val="right" w:leader="dot" w:pos="9242"/>
      </w:tabs>
      <w:ind w:firstLineChars="300" w:firstLine="3755"/>
      <w:jc w:val="left"/>
    </w:pPr>
    <w:rPr>
      <w:rFonts w:ascii="宋体"/>
      <w:szCs w:val="21"/>
    </w:rPr>
  </w:style>
  <w:style w:type="paragraph" w:styleId="TOC3">
    <w:name w:val="toc 3"/>
    <w:basedOn w:val="aff5"/>
    <w:next w:val="aff5"/>
    <w:autoRedefine/>
    <w:uiPriority w:val="39"/>
    <w:qFormat/>
    <w:pPr>
      <w:tabs>
        <w:tab w:val="right" w:leader="dot" w:pos="9242"/>
      </w:tabs>
      <w:ind w:firstLineChars="100" w:firstLine="1252"/>
      <w:jc w:val="left"/>
    </w:pPr>
    <w:rPr>
      <w:rFonts w:ascii="宋体"/>
      <w:szCs w:val="21"/>
    </w:rPr>
  </w:style>
  <w:style w:type="paragraph" w:styleId="TOC8">
    <w:name w:val="toc 8"/>
    <w:basedOn w:val="aff5"/>
    <w:next w:val="aff5"/>
    <w:autoRedefine/>
    <w:semiHidden/>
    <w:qFormat/>
    <w:pPr>
      <w:tabs>
        <w:tab w:val="right" w:leader="dot" w:pos="9242"/>
      </w:tabs>
      <w:ind w:firstLineChars="600" w:firstLine="7511"/>
      <w:jc w:val="left"/>
    </w:pPr>
    <w:rPr>
      <w:rFonts w:ascii="宋体"/>
      <w:szCs w:val="21"/>
    </w:rPr>
  </w:style>
  <w:style w:type="paragraph" w:styleId="3">
    <w:name w:val="index 3"/>
    <w:basedOn w:val="aff5"/>
    <w:next w:val="aff5"/>
    <w:autoRedefine/>
    <w:qFormat/>
    <w:pPr>
      <w:ind w:left="630" w:hanging="210"/>
      <w:jc w:val="left"/>
    </w:pPr>
    <w:rPr>
      <w:rFonts w:ascii="Calibri" w:hAnsi="Calibri"/>
      <w:sz w:val="20"/>
      <w:szCs w:val="20"/>
    </w:rPr>
  </w:style>
  <w:style w:type="paragraph" w:styleId="20">
    <w:name w:val="Body Text Indent 2"/>
    <w:basedOn w:val="aff5"/>
    <w:link w:val="21"/>
    <w:autoRedefine/>
    <w:uiPriority w:val="99"/>
    <w:unhideWhenUsed/>
    <w:qFormat/>
    <w:pPr>
      <w:spacing w:after="120" w:line="480" w:lineRule="auto"/>
      <w:ind w:leftChars="200" w:left="420"/>
      <w:jc w:val="left"/>
    </w:pPr>
    <w:rPr>
      <w:rFonts w:eastAsia="PMingLiU"/>
      <w:sz w:val="24"/>
      <w:lang w:eastAsia="zh-TW"/>
    </w:rPr>
  </w:style>
  <w:style w:type="paragraph" w:styleId="affd">
    <w:name w:val="endnote text"/>
    <w:basedOn w:val="aff5"/>
    <w:autoRedefine/>
    <w:semiHidden/>
    <w:qFormat/>
    <w:pPr>
      <w:snapToGrid w:val="0"/>
      <w:jc w:val="left"/>
    </w:pPr>
  </w:style>
  <w:style w:type="paragraph" w:styleId="affe">
    <w:name w:val="Balloon Text"/>
    <w:basedOn w:val="aff5"/>
    <w:autoRedefine/>
    <w:semiHidden/>
    <w:qFormat/>
    <w:rPr>
      <w:sz w:val="18"/>
      <w:szCs w:val="18"/>
    </w:rPr>
  </w:style>
  <w:style w:type="paragraph" w:styleId="afff">
    <w:name w:val="footer"/>
    <w:basedOn w:val="aff5"/>
    <w:link w:val="afff0"/>
    <w:autoRedefine/>
    <w:uiPriority w:val="99"/>
    <w:qFormat/>
    <w:pPr>
      <w:snapToGrid w:val="0"/>
      <w:ind w:rightChars="100" w:right="210"/>
      <w:jc w:val="right"/>
    </w:pPr>
    <w:rPr>
      <w:sz w:val="18"/>
      <w:szCs w:val="18"/>
    </w:rPr>
  </w:style>
  <w:style w:type="paragraph" w:styleId="afff1">
    <w:name w:val="header"/>
    <w:basedOn w:val="aff5"/>
    <w:link w:val="afff2"/>
    <w:autoRedefine/>
    <w:uiPriority w:val="99"/>
    <w:qFormat/>
    <w:pPr>
      <w:snapToGrid w:val="0"/>
      <w:jc w:val="left"/>
    </w:pPr>
    <w:rPr>
      <w:sz w:val="18"/>
      <w:szCs w:val="18"/>
    </w:rPr>
  </w:style>
  <w:style w:type="paragraph" w:styleId="TOC1">
    <w:name w:val="toc 1"/>
    <w:basedOn w:val="aff5"/>
    <w:next w:val="aff5"/>
    <w:autoRedefine/>
    <w:uiPriority w:val="39"/>
    <w:qFormat/>
    <w:pPr>
      <w:tabs>
        <w:tab w:val="right" w:leader="dot" w:pos="9242"/>
      </w:tabs>
      <w:spacing w:beforeLines="25" w:afterLines="25"/>
      <w:jc w:val="left"/>
    </w:pPr>
    <w:rPr>
      <w:rFonts w:ascii="宋体"/>
      <w:szCs w:val="21"/>
    </w:rPr>
  </w:style>
  <w:style w:type="paragraph" w:styleId="TOC4">
    <w:name w:val="toc 4"/>
    <w:basedOn w:val="aff5"/>
    <w:next w:val="aff5"/>
    <w:autoRedefine/>
    <w:semiHidden/>
    <w:qFormat/>
    <w:pPr>
      <w:tabs>
        <w:tab w:val="right" w:leader="dot" w:pos="9242"/>
      </w:tabs>
      <w:ind w:firstLineChars="200" w:firstLine="2504"/>
      <w:jc w:val="left"/>
    </w:pPr>
    <w:rPr>
      <w:rFonts w:ascii="宋体"/>
      <w:szCs w:val="21"/>
    </w:rPr>
  </w:style>
  <w:style w:type="paragraph" w:styleId="afff3">
    <w:name w:val="index heading"/>
    <w:basedOn w:val="aff5"/>
    <w:next w:val="10"/>
    <w:autoRedefine/>
    <w:qFormat/>
    <w:pPr>
      <w:spacing w:before="120" w:after="120"/>
      <w:jc w:val="center"/>
    </w:pPr>
    <w:rPr>
      <w:rFonts w:ascii="Calibri" w:hAnsi="Calibri"/>
      <w:b/>
      <w:bCs/>
      <w:iCs/>
      <w:szCs w:val="20"/>
    </w:rPr>
  </w:style>
  <w:style w:type="paragraph" w:styleId="10">
    <w:name w:val="index 1"/>
    <w:basedOn w:val="aff5"/>
    <w:next w:val="afff4"/>
    <w:autoRedefine/>
    <w:qFormat/>
    <w:pPr>
      <w:tabs>
        <w:tab w:val="right" w:leader="dot" w:pos="9299"/>
      </w:tabs>
      <w:jc w:val="left"/>
    </w:pPr>
    <w:rPr>
      <w:rFonts w:ascii="宋体"/>
      <w:szCs w:val="21"/>
    </w:rPr>
  </w:style>
  <w:style w:type="paragraph" w:customStyle="1" w:styleId="afff4">
    <w:name w:val="段"/>
    <w:link w:val="Char"/>
    <w:autoRedefine/>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paragraph" w:styleId="af">
    <w:name w:val="footnote text"/>
    <w:basedOn w:val="aff5"/>
    <w:autoRedefine/>
    <w:qFormat/>
    <w:pPr>
      <w:numPr>
        <w:numId w:val="1"/>
      </w:numPr>
      <w:snapToGrid w:val="0"/>
      <w:jc w:val="left"/>
    </w:pPr>
    <w:rPr>
      <w:rFonts w:ascii="宋体"/>
      <w:sz w:val="18"/>
      <w:szCs w:val="18"/>
    </w:rPr>
  </w:style>
  <w:style w:type="paragraph" w:styleId="TOC6">
    <w:name w:val="toc 6"/>
    <w:basedOn w:val="aff5"/>
    <w:next w:val="aff5"/>
    <w:autoRedefine/>
    <w:semiHidden/>
    <w:qFormat/>
    <w:pPr>
      <w:tabs>
        <w:tab w:val="right" w:leader="dot" w:pos="9242"/>
      </w:tabs>
      <w:ind w:firstLineChars="400" w:firstLine="5007"/>
      <w:jc w:val="left"/>
    </w:pPr>
    <w:rPr>
      <w:rFonts w:ascii="宋体"/>
      <w:szCs w:val="21"/>
    </w:rPr>
  </w:style>
  <w:style w:type="paragraph" w:styleId="7">
    <w:name w:val="index 7"/>
    <w:basedOn w:val="aff5"/>
    <w:next w:val="aff5"/>
    <w:autoRedefine/>
    <w:qFormat/>
    <w:pPr>
      <w:ind w:left="1470" w:hanging="210"/>
      <w:jc w:val="left"/>
    </w:pPr>
    <w:rPr>
      <w:rFonts w:ascii="Calibri" w:hAnsi="Calibri"/>
      <w:sz w:val="20"/>
      <w:szCs w:val="20"/>
    </w:rPr>
  </w:style>
  <w:style w:type="paragraph" w:styleId="9">
    <w:name w:val="index 9"/>
    <w:basedOn w:val="aff5"/>
    <w:next w:val="aff5"/>
    <w:autoRedefine/>
    <w:qFormat/>
    <w:pPr>
      <w:ind w:left="1890" w:hanging="210"/>
      <w:jc w:val="left"/>
    </w:pPr>
    <w:rPr>
      <w:rFonts w:ascii="Calibri" w:hAnsi="Calibri"/>
      <w:sz w:val="20"/>
      <w:szCs w:val="20"/>
    </w:rPr>
  </w:style>
  <w:style w:type="paragraph" w:styleId="TOC2">
    <w:name w:val="toc 2"/>
    <w:basedOn w:val="aff5"/>
    <w:next w:val="aff5"/>
    <w:autoRedefine/>
    <w:uiPriority w:val="39"/>
    <w:qFormat/>
    <w:pPr>
      <w:tabs>
        <w:tab w:val="right" w:leader="dot" w:pos="9242"/>
      </w:tabs>
    </w:pPr>
    <w:rPr>
      <w:rFonts w:ascii="宋体"/>
      <w:szCs w:val="21"/>
    </w:rPr>
  </w:style>
  <w:style w:type="paragraph" w:styleId="TOC9">
    <w:name w:val="toc 9"/>
    <w:basedOn w:val="aff5"/>
    <w:next w:val="aff5"/>
    <w:autoRedefine/>
    <w:semiHidden/>
    <w:qFormat/>
    <w:pPr>
      <w:ind w:left="1470"/>
      <w:jc w:val="left"/>
    </w:pPr>
    <w:rPr>
      <w:sz w:val="20"/>
      <w:szCs w:val="20"/>
    </w:rPr>
  </w:style>
  <w:style w:type="paragraph" w:styleId="afff5">
    <w:name w:val="Normal (Web)"/>
    <w:basedOn w:val="aff5"/>
    <w:autoRedefine/>
    <w:qFormat/>
    <w:pPr>
      <w:spacing w:beforeAutospacing="1" w:afterAutospacing="1"/>
      <w:jc w:val="left"/>
    </w:pPr>
    <w:rPr>
      <w:kern w:val="0"/>
      <w:sz w:val="24"/>
    </w:rPr>
  </w:style>
  <w:style w:type="paragraph" w:styleId="22">
    <w:name w:val="index 2"/>
    <w:basedOn w:val="aff5"/>
    <w:next w:val="aff5"/>
    <w:autoRedefine/>
    <w:qFormat/>
    <w:pPr>
      <w:ind w:left="420" w:hanging="210"/>
      <w:jc w:val="left"/>
    </w:pPr>
    <w:rPr>
      <w:rFonts w:ascii="Calibri" w:hAnsi="Calibri"/>
      <w:sz w:val="20"/>
      <w:szCs w:val="20"/>
    </w:rPr>
  </w:style>
  <w:style w:type="paragraph" w:styleId="afff6">
    <w:name w:val="annotation subject"/>
    <w:basedOn w:val="affb"/>
    <w:next w:val="affb"/>
    <w:autoRedefine/>
    <w:semiHidden/>
    <w:qFormat/>
    <w:rPr>
      <w:b/>
      <w:bCs/>
    </w:rPr>
  </w:style>
  <w:style w:type="paragraph" w:styleId="afff7">
    <w:name w:val="Body Text First Indent"/>
    <w:basedOn w:val="affc"/>
    <w:autoRedefine/>
    <w:qFormat/>
    <w:pPr>
      <w:ind w:firstLineChars="100" w:firstLine="420"/>
    </w:pPr>
  </w:style>
  <w:style w:type="table" w:styleId="afff8">
    <w:name w:val="Table Grid"/>
    <w:basedOn w:val="aff7"/>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9">
    <w:name w:val="Strong"/>
    <w:basedOn w:val="aff6"/>
    <w:autoRedefine/>
    <w:qFormat/>
    <w:rPr>
      <w:b/>
    </w:rPr>
  </w:style>
  <w:style w:type="character" w:styleId="afffa">
    <w:name w:val="endnote reference"/>
    <w:autoRedefine/>
    <w:semiHidden/>
    <w:qFormat/>
    <w:rPr>
      <w:vertAlign w:val="superscript"/>
    </w:rPr>
  </w:style>
  <w:style w:type="character" w:styleId="afffb">
    <w:name w:val="page number"/>
    <w:autoRedefine/>
    <w:qFormat/>
    <w:rPr>
      <w:rFonts w:ascii="Times New Roman" w:eastAsia="宋体" w:hAnsi="Times New Roman"/>
      <w:sz w:val="18"/>
    </w:rPr>
  </w:style>
  <w:style w:type="character" w:styleId="afffc">
    <w:name w:val="FollowedHyperlink"/>
    <w:autoRedefine/>
    <w:qFormat/>
    <w:rPr>
      <w:color w:val="800080"/>
      <w:u w:val="single"/>
    </w:rPr>
  </w:style>
  <w:style w:type="character" w:styleId="afffd">
    <w:name w:val="Emphasis"/>
    <w:autoRedefine/>
    <w:uiPriority w:val="20"/>
    <w:qFormat/>
    <w:rPr>
      <w:i/>
      <w:iCs/>
    </w:rPr>
  </w:style>
  <w:style w:type="character" w:styleId="afffe">
    <w:name w:val="Hyperlink"/>
    <w:autoRedefine/>
    <w:uiPriority w:val="99"/>
    <w:qFormat/>
    <w:rPr>
      <w:color w:val="0000FF"/>
      <w:spacing w:val="0"/>
      <w:w w:val="100"/>
      <w:szCs w:val="21"/>
      <w:u w:val="single"/>
    </w:rPr>
  </w:style>
  <w:style w:type="character" w:styleId="affff">
    <w:name w:val="annotation reference"/>
    <w:autoRedefine/>
    <w:semiHidden/>
    <w:qFormat/>
    <w:rPr>
      <w:sz w:val="21"/>
      <w:szCs w:val="21"/>
    </w:rPr>
  </w:style>
  <w:style w:type="character" w:styleId="affff0">
    <w:name w:val="footnote reference"/>
    <w:autoRedefine/>
    <w:semiHidden/>
    <w:qFormat/>
    <w:rPr>
      <w:vertAlign w:val="superscript"/>
    </w:rPr>
  </w:style>
  <w:style w:type="paragraph" w:styleId="affff1">
    <w:name w:val="List Paragraph"/>
    <w:basedOn w:val="aff5"/>
    <w:autoRedefine/>
    <w:uiPriority w:val="34"/>
    <w:qFormat/>
    <w:pPr>
      <w:ind w:firstLineChars="200" w:firstLine="420"/>
    </w:pPr>
  </w:style>
  <w:style w:type="character" w:styleId="affff2">
    <w:name w:val="Placeholder Text"/>
    <w:autoRedefine/>
    <w:uiPriority w:val="99"/>
    <w:semiHidden/>
    <w:qFormat/>
    <w:rPr>
      <w:color w:val="808080"/>
    </w:rPr>
  </w:style>
  <w:style w:type="character" w:customStyle="1" w:styleId="font531">
    <w:name w:val="font531"/>
    <w:autoRedefine/>
    <w:qFormat/>
    <w:rPr>
      <w:rFonts w:ascii="Arial" w:hAnsi="Arial" w:cs="Arial" w:hint="default"/>
      <w:color w:val="000000"/>
      <w:sz w:val="24"/>
      <w:szCs w:val="24"/>
      <w:u w:val="none"/>
    </w:rPr>
  </w:style>
  <w:style w:type="character" w:customStyle="1" w:styleId="Char0">
    <w:name w:val="首示例 Char"/>
    <w:link w:val="affff3"/>
    <w:autoRedefine/>
    <w:qFormat/>
    <w:rPr>
      <w:rFonts w:ascii="宋体" w:hAnsi="宋体"/>
      <w:kern w:val="2"/>
      <w:sz w:val="18"/>
      <w:szCs w:val="18"/>
      <w:lang w:val="en-US" w:eastAsia="zh-CN" w:bidi="ar-SA"/>
    </w:rPr>
  </w:style>
  <w:style w:type="paragraph" w:customStyle="1" w:styleId="affff3">
    <w:name w:val="首示例"/>
    <w:next w:val="afff4"/>
    <w:link w:val="Char0"/>
    <w:autoRedefine/>
    <w:qFormat/>
    <w:pPr>
      <w:tabs>
        <w:tab w:val="left" w:pos="360"/>
      </w:tabs>
    </w:pPr>
    <w:rPr>
      <w:rFonts w:ascii="宋体" w:hAnsi="宋体" w:cs="Times New Roman"/>
      <w:kern w:val="2"/>
      <w:sz w:val="18"/>
      <w:szCs w:val="18"/>
    </w:rPr>
  </w:style>
  <w:style w:type="character" w:customStyle="1" w:styleId="font451">
    <w:name w:val="font451"/>
    <w:autoRedefine/>
    <w:qFormat/>
    <w:rPr>
      <w:rFonts w:ascii="等线" w:eastAsia="等线" w:hAnsi="等线" w:hint="eastAsia"/>
      <w:color w:val="000000"/>
      <w:sz w:val="22"/>
      <w:szCs w:val="22"/>
      <w:u w:val="none"/>
    </w:rPr>
  </w:style>
  <w:style w:type="character" w:customStyle="1" w:styleId="Char1">
    <w:name w:val="二级条标题 Char"/>
    <w:link w:val="a8"/>
    <w:autoRedefine/>
    <w:qFormat/>
    <w:locked/>
    <w:rPr>
      <w:rFonts w:ascii="黑体" w:eastAsia="黑体"/>
      <w:sz w:val="21"/>
      <w:szCs w:val="21"/>
    </w:rPr>
  </w:style>
  <w:style w:type="paragraph" w:customStyle="1" w:styleId="a8">
    <w:name w:val="二级条标题"/>
    <w:basedOn w:val="a7"/>
    <w:next w:val="afff4"/>
    <w:link w:val="Char1"/>
    <w:autoRedefine/>
    <w:qFormat/>
    <w:pPr>
      <w:numPr>
        <w:ilvl w:val="2"/>
      </w:numPr>
      <w:spacing w:before="50" w:after="50"/>
      <w:ind w:left="1843"/>
      <w:outlineLvl w:val="3"/>
    </w:pPr>
  </w:style>
  <w:style w:type="paragraph" w:customStyle="1" w:styleId="a7">
    <w:name w:val="一级条标题"/>
    <w:next w:val="afff4"/>
    <w:autoRedefine/>
    <w:qFormat/>
    <w:pPr>
      <w:numPr>
        <w:ilvl w:val="1"/>
        <w:numId w:val="2"/>
      </w:numPr>
      <w:spacing w:beforeLines="50" w:afterLines="50"/>
      <w:outlineLvl w:val="2"/>
    </w:pPr>
    <w:rPr>
      <w:rFonts w:ascii="黑体" w:eastAsia="黑体" w:hAnsi="Times New Roman" w:cs="Times New Roman"/>
      <w:sz w:val="21"/>
      <w:szCs w:val="21"/>
    </w:rPr>
  </w:style>
  <w:style w:type="character" w:customStyle="1" w:styleId="Char2">
    <w:name w:val="三级条标题 Char"/>
    <w:link w:val="a9"/>
    <w:autoRedefine/>
    <w:qFormat/>
    <w:rPr>
      <w:rFonts w:ascii="黑体" w:eastAsia="黑体"/>
      <w:sz w:val="21"/>
      <w:szCs w:val="21"/>
    </w:rPr>
  </w:style>
  <w:style w:type="paragraph" w:customStyle="1" w:styleId="a9">
    <w:name w:val="三级条标题"/>
    <w:basedOn w:val="a8"/>
    <w:next w:val="afff4"/>
    <w:link w:val="Char2"/>
    <w:autoRedefine/>
    <w:qFormat/>
    <w:pPr>
      <w:numPr>
        <w:ilvl w:val="3"/>
      </w:numPr>
      <w:outlineLvl w:val="4"/>
    </w:pPr>
  </w:style>
  <w:style w:type="character" w:customStyle="1" w:styleId="afff2">
    <w:name w:val="页眉 字符"/>
    <w:link w:val="afff1"/>
    <w:autoRedefine/>
    <w:uiPriority w:val="99"/>
    <w:qFormat/>
    <w:rPr>
      <w:kern w:val="2"/>
      <w:sz w:val="18"/>
      <w:szCs w:val="18"/>
    </w:rPr>
  </w:style>
  <w:style w:type="character" w:customStyle="1" w:styleId="11">
    <w:name w:val="样式1 字符"/>
    <w:link w:val="12"/>
    <w:autoRedefine/>
    <w:qFormat/>
    <w:rPr>
      <w:rFonts w:ascii="Cambria Math" w:hAnsi="Cambria Math"/>
      <w:i/>
      <w:sz w:val="28"/>
      <w:szCs w:val="28"/>
      <w:lang w:val="en-US" w:eastAsia="zh-CN" w:bidi="ar-SA"/>
    </w:rPr>
  </w:style>
  <w:style w:type="paragraph" w:customStyle="1" w:styleId="12">
    <w:name w:val="样式1"/>
    <w:basedOn w:val="affff4"/>
    <w:link w:val="11"/>
    <w:autoRedefine/>
    <w:qFormat/>
    <w:pPr>
      <w:spacing w:beforeLines="50" w:afterLines="50"/>
      <w:ind w:firstLine="200"/>
    </w:pPr>
    <w:rPr>
      <w:rFonts w:ascii="Cambria Math" w:hAnsi="Cambria Math"/>
      <w:i/>
      <w:sz w:val="28"/>
      <w:szCs w:val="28"/>
    </w:rPr>
  </w:style>
  <w:style w:type="paragraph" w:customStyle="1" w:styleId="affff4">
    <w:name w:val="附录公式"/>
    <w:basedOn w:val="afff4"/>
    <w:next w:val="afff4"/>
    <w:link w:val="Char3"/>
    <w:autoRedefine/>
    <w:qFormat/>
  </w:style>
  <w:style w:type="character" w:customStyle="1" w:styleId="Char3">
    <w:name w:val="附录公式 Char"/>
    <w:link w:val="affff4"/>
    <w:autoRedefine/>
    <w:qFormat/>
    <w:rPr>
      <w:rFonts w:ascii="宋体"/>
      <w:sz w:val="21"/>
      <w:lang w:val="en-US" w:eastAsia="zh-CN" w:bidi="ar-SA"/>
    </w:rPr>
  </w:style>
  <w:style w:type="character" w:customStyle="1" w:styleId="Char">
    <w:name w:val="段 Char"/>
    <w:link w:val="afff4"/>
    <w:autoRedefine/>
    <w:qFormat/>
    <w:rPr>
      <w:rFonts w:ascii="宋体"/>
      <w:sz w:val="21"/>
      <w:lang w:val="en-US" w:eastAsia="zh-CN" w:bidi="ar-SA"/>
    </w:rPr>
  </w:style>
  <w:style w:type="character" w:customStyle="1" w:styleId="font441">
    <w:name w:val="font441"/>
    <w:autoRedefine/>
    <w:qFormat/>
    <w:rPr>
      <w:rFonts w:ascii="等线" w:eastAsia="等线" w:hAnsi="等线" w:hint="eastAsia"/>
      <w:color w:val="000000"/>
      <w:sz w:val="24"/>
      <w:szCs w:val="24"/>
      <w:u w:val="none"/>
    </w:rPr>
  </w:style>
  <w:style w:type="character" w:customStyle="1" w:styleId="font541">
    <w:name w:val="font541"/>
    <w:autoRedefine/>
    <w:qFormat/>
    <w:rPr>
      <w:rFonts w:ascii="Arial" w:hAnsi="Arial" w:cs="Arial" w:hint="default"/>
      <w:color w:val="000000"/>
      <w:sz w:val="22"/>
      <w:szCs w:val="22"/>
      <w:u w:val="none"/>
    </w:rPr>
  </w:style>
  <w:style w:type="character" w:customStyle="1" w:styleId="affff5">
    <w:name w:val="发布"/>
    <w:autoRedefine/>
    <w:qFormat/>
    <w:rPr>
      <w:rFonts w:ascii="黑体" w:eastAsia="黑体"/>
      <w:spacing w:val="85"/>
      <w:w w:val="100"/>
      <w:position w:val="3"/>
      <w:sz w:val="28"/>
      <w:szCs w:val="28"/>
    </w:rPr>
  </w:style>
  <w:style w:type="character" w:customStyle="1" w:styleId="apple-style-span">
    <w:name w:val="apple-style-span"/>
    <w:autoRedefine/>
    <w:qFormat/>
  </w:style>
  <w:style w:type="paragraph" w:customStyle="1" w:styleId="affff6">
    <w:name w:val="注×："/>
    <w:autoRedefine/>
    <w:qFormat/>
    <w:pPr>
      <w:widowControl w:val="0"/>
      <w:autoSpaceDE w:val="0"/>
      <w:autoSpaceDN w:val="0"/>
      <w:ind w:left="811" w:hanging="448"/>
      <w:jc w:val="both"/>
    </w:pPr>
    <w:rPr>
      <w:rFonts w:ascii="宋体" w:hAnsi="Times New Roman" w:cs="Times New Roman"/>
      <w:sz w:val="18"/>
      <w:szCs w:val="18"/>
    </w:rPr>
  </w:style>
  <w:style w:type="paragraph" w:customStyle="1" w:styleId="affff7">
    <w:name w:val="参考文献"/>
    <w:basedOn w:val="aff5"/>
    <w:next w:val="afff4"/>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附录五级无"/>
    <w:basedOn w:val="affff9"/>
    <w:autoRedefine/>
    <w:qFormat/>
    <w:pPr>
      <w:spacing w:beforeLines="0" w:afterLines="0"/>
    </w:pPr>
    <w:rPr>
      <w:rFonts w:ascii="宋体" w:eastAsia="宋体"/>
      <w:szCs w:val="21"/>
    </w:rPr>
  </w:style>
  <w:style w:type="paragraph" w:customStyle="1" w:styleId="affff9">
    <w:name w:val="附录五级条标题"/>
    <w:basedOn w:val="affffa"/>
    <w:next w:val="afff4"/>
    <w:autoRedefine/>
    <w:qFormat/>
    <w:pPr>
      <w:outlineLvl w:val="6"/>
    </w:pPr>
  </w:style>
  <w:style w:type="paragraph" w:customStyle="1" w:styleId="affffa">
    <w:name w:val="附录四级条标题"/>
    <w:basedOn w:val="affffb"/>
    <w:next w:val="afff4"/>
    <w:autoRedefine/>
    <w:qFormat/>
    <w:pPr>
      <w:outlineLvl w:val="5"/>
    </w:pPr>
  </w:style>
  <w:style w:type="paragraph" w:customStyle="1" w:styleId="affffb">
    <w:name w:val="附录三级条标题"/>
    <w:basedOn w:val="affffc"/>
    <w:next w:val="afff4"/>
    <w:autoRedefine/>
    <w:qFormat/>
    <w:pPr>
      <w:outlineLvl w:val="4"/>
    </w:pPr>
  </w:style>
  <w:style w:type="paragraph" w:customStyle="1" w:styleId="affffc">
    <w:name w:val="附录二级条标题"/>
    <w:basedOn w:val="aff5"/>
    <w:next w:val="afff4"/>
    <w:autoRedefine/>
    <w:qFormat/>
    <w:pPr>
      <w:widowControl/>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标题"/>
    <w:basedOn w:val="afff4"/>
    <w:next w:val="afff4"/>
    <w:autoRedefine/>
    <w:qFormat/>
    <w:pPr>
      <w:ind w:firstLineChars="0" w:firstLine="0"/>
      <w:jc w:val="center"/>
    </w:pPr>
    <w:rPr>
      <w:rFonts w:ascii="黑体" w:eastAsia="黑体"/>
    </w:rPr>
  </w:style>
  <w:style w:type="paragraph" w:customStyle="1" w:styleId="affffe">
    <w:name w:val="注：（正文）"/>
    <w:basedOn w:val="afffff"/>
    <w:next w:val="afff4"/>
    <w:autoRedefine/>
    <w:qFormat/>
  </w:style>
  <w:style w:type="paragraph" w:customStyle="1" w:styleId="afffff">
    <w:name w:val="注："/>
    <w:next w:val="afff4"/>
    <w:autoRedefine/>
    <w:qFormat/>
    <w:pPr>
      <w:widowControl w:val="0"/>
      <w:autoSpaceDE w:val="0"/>
      <w:autoSpaceDN w:val="0"/>
      <w:ind w:left="726" w:hanging="363"/>
      <w:jc w:val="both"/>
    </w:pPr>
    <w:rPr>
      <w:rFonts w:ascii="宋体" w:hAnsi="Times New Roman" w:cs="Times New Roman"/>
      <w:sz w:val="18"/>
      <w:szCs w:val="18"/>
    </w:rPr>
  </w:style>
  <w:style w:type="paragraph" w:customStyle="1" w:styleId="afffff0">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f1">
    <w:name w:val="附录一级无"/>
    <w:basedOn w:val="afffff2"/>
    <w:autoRedefine/>
    <w:qFormat/>
    <w:pPr>
      <w:spacing w:beforeLines="0" w:afterLines="0"/>
    </w:pPr>
    <w:rPr>
      <w:rFonts w:ascii="宋体" w:eastAsia="宋体"/>
      <w:szCs w:val="21"/>
    </w:rPr>
  </w:style>
  <w:style w:type="paragraph" w:customStyle="1" w:styleId="afffff2">
    <w:name w:val="附录一级条标题"/>
    <w:basedOn w:val="afa"/>
    <w:next w:val="afff4"/>
    <w:autoRedefine/>
    <w:qFormat/>
    <w:pPr>
      <w:numPr>
        <w:ilvl w:val="0"/>
        <w:numId w:val="0"/>
      </w:numPr>
      <w:autoSpaceDN w:val="0"/>
      <w:spacing w:beforeLines="50" w:afterLines="50"/>
      <w:outlineLvl w:val="2"/>
    </w:pPr>
  </w:style>
  <w:style w:type="paragraph" w:customStyle="1" w:styleId="afa">
    <w:name w:val="附录章标题"/>
    <w:next w:val="afff4"/>
    <w:autoRedefine/>
    <w:qFormat/>
    <w:pPr>
      <w:numPr>
        <w:ilvl w:val="1"/>
        <w:numId w:val="3"/>
      </w:numPr>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f3">
    <w:name w:val="附录三级无"/>
    <w:basedOn w:val="affffb"/>
    <w:autoRedefine/>
    <w:qFormat/>
    <w:pPr>
      <w:spacing w:beforeLines="0" w:afterLines="0"/>
    </w:pPr>
    <w:rPr>
      <w:rFonts w:ascii="宋体" w:eastAsia="宋体"/>
      <w:szCs w:val="21"/>
    </w:rPr>
  </w:style>
  <w:style w:type="paragraph" w:customStyle="1" w:styleId="afffff4">
    <w:name w:val="文献分类号"/>
    <w:autoRedefine/>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3">
    <w:name w:val="附录数字编号列项（二级）"/>
    <w:autoRedefine/>
    <w:qFormat/>
    <w:pPr>
      <w:numPr>
        <w:ilvl w:val="1"/>
        <w:numId w:val="4"/>
      </w:numPr>
    </w:pPr>
    <w:rPr>
      <w:rFonts w:ascii="宋体" w:hAnsi="Times New Roman" w:cs="Times New Roman"/>
      <w:sz w:val="21"/>
    </w:rPr>
  </w:style>
  <w:style w:type="paragraph" w:customStyle="1" w:styleId="afffff5">
    <w:name w:val="标准书眉_偶数页"/>
    <w:basedOn w:val="afffff6"/>
    <w:next w:val="aff5"/>
    <w:autoRedefine/>
    <w:qFormat/>
    <w:pPr>
      <w:jc w:val="left"/>
    </w:pPr>
  </w:style>
  <w:style w:type="paragraph" w:customStyle="1" w:styleId="afffff6">
    <w:name w:val="标准书眉_奇数页"/>
    <w:next w:val="aff5"/>
    <w:autoRedefine/>
    <w:qFormat/>
    <w:pPr>
      <w:tabs>
        <w:tab w:val="center" w:pos="4154"/>
        <w:tab w:val="right" w:pos="8306"/>
      </w:tabs>
      <w:spacing w:after="220"/>
      <w:jc w:val="right"/>
    </w:pPr>
    <w:rPr>
      <w:rFonts w:ascii="黑体" w:eastAsia="黑体" w:hAnsi="Times New Roman" w:cs="Times New Roman"/>
      <w:sz w:val="21"/>
      <w:szCs w:val="21"/>
    </w:rPr>
  </w:style>
  <w:style w:type="paragraph" w:customStyle="1" w:styleId="afffff7">
    <w:name w:val="发布部门"/>
    <w:next w:val="afff4"/>
    <w:autoRedefine/>
    <w:qFormat/>
    <w:pPr>
      <w:framePr w:w="7938" w:h="1134" w:hRule="exact" w:hSpace="125" w:vSpace="181" w:wrap="around" w:vAnchor="page" w:hAnchor="page" w:x="2150" w:y="14630" w:anchorLock="1"/>
      <w:jc w:val="center"/>
    </w:pPr>
    <w:rPr>
      <w:rFonts w:ascii="宋体" w:hAnsi="Times New Roman" w:cs="Times New Roman"/>
      <w:b/>
      <w:spacing w:val="20"/>
      <w:w w:val="135"/>
      <w:sz w:val="28"/>
    </w:rPr>
  </w:style>
  <w:style w:type="paragraph" w:customStyle="1" w:styleId="afffff8">
    <w:name w:val="五级无"/>
    <w:basedOn w:val="afffff9"/>
    <w:autoRedefine/>
    <w:qFormat/>
    <w:pPr>
      <w:spacing w:beforeLines="0" w:afterLines="0"/>
    </w:pPr>
    <w:rPr>
      <w:rFonts w:ascii="宋体" w:eastAsia="宋体"/>
    </w:rPr>
  </w:style>
  <w:style w:type="paragraph" w:customStyle="1" w:styleId="afffff9">
    <w:name w:val="五级条标题"/>
    <w:basedOn w:val="aa"/>
    <w:next w:val="afff4"/>
    <w:autoRedefine/>
    <w:qFormat/>
    <w:pPr>
      <w:numPr>
        <w:ilvl w:val="0"/>
        <w:numId w:val="0"/>
      </w:numPr>
      <w:outlineLvl w:val="6"/>
    </w:pPr>
  </w:style>
  <w:style w:type="paragraph" w:customStyle="1" w:styleId="aa">
    <w:name w:val="四级条标题"/>
    <w:basedOn w:val="a9"/>
    <w:next w:val="afff4"/>
    <w:autoRedefine/>
    <w:qFormat/>
    <w:pPr>
      <w:numPr>
        <w:ilvl w:val="4"/>
      </w:numPr>
      <w:outlineLvl w:val="5"/>
    </w:pPr>
  </w:style>
  <w:style w:type="paragraph" w:customStyle="1" w:styleId="afffffa">
    <w:name w:val="封面一致性程度标识"/>
    <w:basedOn w:val="afffffb"/>
    <w:autoRedefine/>
    <w:qFormat/>
    <w:pPr>
      <w:framePr w:wrap="around"/>
      <w:spacing w:before="440"/>
    </w:pPr>
    <w:rPr>
      <w:rFonts w:ascii="宋体" w:eastAsia="宋体"/>
    </w:rPr>
  </w:style>
  <w:style w:type="paragraph" w:customStyle="1" w:styleId="afffffb">
    <w:name w:val="封面标准英文名称"/>
    <w:basedOn w:val="afffff0"/>
    <w:autoRedefine/>
    <w:qFormat/>
    <w:pPr>
      <w:framePr w:wrap="around"/>
      <w:spacing w:before="370" w:line="400" w:lineRule="exact"/>
    </w:pPr>
    <w:rPr>
      <w:rFonts w:ascii="Times New Roman"/>
      <w:sz w:val="28"/>
      <w:szCs w:val="28"/>
    </w:rPr>
  </w:style>
  <w:style w:type="paragraph" w:customStyle="1" w:styleId="afffffc">
    <w:name w:val="其他发布部门"/>
    <w:basedOn w:val="afffff7"/>
    <w:autoRedefine/>
    <w:qFormat/>
    <w:pPr>
      <w:framePr w:wrap="around" w:y="15310"/>
      <w:spacing w:line="0" w:lineRule="atLeast"/>
    </w:pPr>
    <w:rPr>
      <w:rFonts w:ascii="黑体" w:eastAsia="黑体"/>
      <w:b w:val="0"/>
    </w:rPr>
  </w:style>
  <w:style w:type="paragraph" w:customStyle="1" w:styleId="afffffd">
    <w:name w:val="目次、标准名称标题"/>
    <w:basedOn w:val="aff5"/>
    <w:next w:val="afff4"/>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附录图标号"/>
    <w:basedOn w:val="aff5"/>
    <w:autoRedefine/>
    <w:qFormat/>
    <w:pPr>
      <w:keepNext/>
      <w:pageBreakBefore/>
      <w:widowControl/>
      <w:numPr>
        <w:numId w:val="5"/>
      </w:numPr>
      <w:spacing w:line="14" w:lineRule="exact"/>
      <w:jc w:val="center"/>
      <w:outlineLvl w:val="0"/>
    </w:pPr>
    <w:rPr>
      <w:color w:val="FFFFFF"/>
    </w:rPr>
  </w:style>
  <w:style w:type="paragraph" w:customStyle="1" w:styleId="af8">
    <w:name w:val="附录表标题"/>
    <w:basedOn w:val="aff5"/>
    <w:next w:val="afff4"/>
    <w:autoRedefine/>
    <w:qFormat/>
    <w:pPr>
      <w:numPr>
        <w:ilvl w:val="1"/>
        <w:numId w:val="6"/>
      </w:numPr>
      <w:spacing w:beforeLines="50" w:afterLines="50"/>
      <w:jc w:val="center"/>
    </w:pPr>
    <w:rPr>
      <w:rFonts w:ascii="黑体" w:eastAsia="黑体"/>
      <w:szCs w:val="21"/>
    </w:rPr>
  </w:style>
  <w:style w:type="paragraph" w:customStyle="1" w:styleId="afffffe">
    <w:name w:val="附录公式编号制表符"/>
    <w:basedOn w:val="aff5"/>
    <w:next w:val="afff4"/>
    <w:autoRedefine/>
    <w:qFormat/>
    <w:pPr>
      <w:widowControl/>
      <w:tabs>
        <w:tab w:val="center" w:pos="4201"/>
        <w:tab w:val="right" w:leader="dot" w:pos="9298"/>
      </w:tabs>
      <w:autoSpaceDE w:val="0"/>
      <w:autoSpaceDN w:val="0"/>
    </w:pPr>
    <w:rPr>
      <w:rFonts w:ascii="宋体"/>
      <w:kern w:val="0"/>
      <w:szCs w:val="20"/>
    </w:rPr>
  </w:style>
  <w:style w:type="paragraph" w:customStyle="1" w:styleId="affffff">
    <w:name w:val="标准书脚_奇数页"/>
    <w:autoRedefine/>
    <w:qFormat/>
    <w:pPr>
      <w:spacing w:before="120"/>
      <w:ind w:right="198"/>
      <w:jc w:val="right"/>
    </w:pPr>
    <w:rPr>
      <w:rFonts w:ascii="宋体" w:hAnsi="Times New Roman" w:cs="Times New Roman"/>
      <w:sz w:val="18"/>
      <w:szCs w:val="18"/>
    </w:rPr>
  </w:style>
  <w:style w:type="paragraph" w:customStyle="1" w:styleId="affffff0">
    <w:name w:val="附录标识"/>
    <w:basedOn w:val="aff5"/>
    <w:next w:val="afff4"/>
    <w:autoRedefine/>
    <w:qFormat/>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5">
    <w:name w:val="注×：（正文）"/>
    <w:autoRedefine/>
    <w:qFormat/>
    <w:pPr>
      <w:numPr>
        <w:numId w:val="7"/>
      </w:numPr>
      <w:jc w:val="both"/>
    </w:pPr>
    <w:rPr>
      <w:rFonts w:ascii="宋体" w:hAnsi="Times New Roman" w:cs="Times New Roman"/>
      <w:sz w:val="18"/>
      <w:szCs w:val="18"/>
    </w:rPr>
  </w:style>
  <w:style w:type="paragraph" w:customStyle="1" w:styleId="affffff1">
    <w:name w:val="封面标准文稿编辑信息"/>
    <w:basedOn w:val="affffff2"/>
    <w:autoRedefine/>
    <w:qFormat/>
    <w:pPr>
      <w:framePr w:wrap="around"/>
      <w:spacing w:before="180" w:line="180" w:lineRule="exact"/>
    </w:pPr>
    <w:rPr>
      <w:sz w:val="21"/>
    </w:rPr>
  </w:style>
  <w:style w:type="paragraph" w:customStyle="1" w:styleId="affffff2">
    <w:name w:val="封面标准文稿类别"/>
    <w:basedOn w:val="afffffa"/>
    <w:autoRedefine/>
    <w:qFormat/>
    <w:pPr>
      <w:framePr w:wrap="around"/>
      <w:spacing w:after="160" w:line="240" w:lineRule="auto"/>
    </w:pPr>
    <w:rPr>
      <w:sz w:val="24"/>
    </w:rPr>
  </w:style>
  <w:style w:type="paragraph" w:customStyle="1" w:styleId="affffff3">
    <w:name w:val="目次、索引正文"/>
    <w:autoRedefine/>
    <w:qFormat/>
    <w:pPr>
      <w:spacing w:line="320" w:lineRule="exact"/>
      <w:jc w:val="both"/>
    </w:pPr>
    <w:rPr>
      <w:rFonts w:ascii="宋体" w:hAnsi="Times New Roman" w:cs="Times New Roman"/>
      <w:sz w:val="21"/>
    </w:rPr>
  </w:style>
  <w:style w:type="paragraph" w:customStyle="1" w:styleId="affffff4">
    <w:name w:val="列项◆（三级）"/>
    <w:basedOn w:val="aff5"/>
    <w:autoRedefine/>
    <w:qFormat/>
    <w:pPr>
      <w:tabs>
        <w:tab w:val="left" w:pos="1678"/>
      </w:tabs>
      <w:ind w:left="1678" w:hanging="414"/>
    </w:pPr>
    <w:rPr>
      <w:rFonts w:ascii="宋体"/>
      <w:szCs w:val="21"/>
    </w:rPr>
  </w:style>
  <w:style w:type="paragraph" w:customStyle="1" w:styleId="affffff5">
    <w:name w:val="其他标准称谓"/>
    <w:next w:val="aff5"/>
    <w:autoRedefine/>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6">
    <w:name w:val="附录二级无"/>
    <w:basedOn w:val="affffc"/>
    <w:autoRedefine/>
    <w:qFormat/>
    <w:pPr>
      <w:spacing w:beforeLines="0" w:afterLines="0"/>
    </w:pPr>
    <w:rPr>
      <w:rFonts w:ascii="宋体" w:eastAsia="宋体"/>
      <w:szCs w:val="21"/>
    </w:rPr>
  </w:style>
  <w:style w:type="paragraph" w:customStyle="1" w:styleId="affffff7">
    <w:name w:val="实施日期"/>
    <w:basedOn w:val="affffff8"/>
    <w:autoRedefine/>
    <w:qFormat/>
    <w:pPr>
      <w:framePr w:wrap="around" w:vAnchor="page" w:hAnchor="text"/>
      <w:jc w:val="right"/>
    </w:pPr>
  </w:style>
  <w:style w:type="paragraph" w:customStyle="1" w:styleId="affffff8">
    <w:name w:val="发布日期"/>
    <w:autoRedefine/>
    <w:qFormat/>
    <w:pPr>
      <w:framePr w:w="3997" w:h="471" w:hRule="exact" w:vSpace="181" w:wrap="around" w:hAnchor="page" w:x="7089" w:y="14097" w:anchorLock="1"/>
    </w:pPr>
    <w:rPr>
      <w:rFonts w:ascii="Times New Roman" w:eastAsia="黑体" w:hAnsi="Times New Roman" w:cs="Times New Roman"/>
      <w:sz w:val="28"/>
    </w:rPr>
  </w:style>
  <w:style w:type="paragraph" w:customStyle="1" w:styleId="affffff9">
    <w:name w:val="列项说明"/>
    <w:basedOn w:val="aff5"/>
    <w:autoRedefin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a">
    <w:name w:val="字母编号列项（一级）"/>
    <w:autoRedefine/>
    <w:qFormat/>
    <w:pPr>
      <w:tabs>
        <w:tab w:val="left" w:pos="840"/>
      </w:tabs>
      <w:ind w:left="839" w:hanging="419"/>
      <w:jc w:val="both"/>
    </w:pPr>
    <w:rPr>
      <w:rFonts w:ascii="宋体" w:hAnsi="Times New Roman" w:cs="Times New Roman"/>
      <w:sz w:val="21"/>
    </w:rPr>
  </w:style>
  <w:style w:type="paragraph" w:customStyle="1" w:styleId="affffffb">
    <w:name w:val="数字编号列项（二级）"/>
    <w:autoRedefine/>
    <w:qFormat/>
    <w:pPr>
      <w:tabs>
        <w:tab w:val="left" w:pos="1260"/>
      </w:tabs>
      <w:ind w:left="1259" w:hanging="419"/>
      <w:jc w:val="both"/>
    </w:pPr>
    <w:rPr>
      <w:rFonts w:ascii="宋体" w:hAnsi="Times New Roman" w:cs="Times New Roman"/>
      <w:sz w:val="21"/>
    </w:rPr>
  </w:style>
  <w:style w:type="paragraph" w:customStyle="1" w:styleId="affffffc">
    <w:name w:val="图表脚注说明"/>
    <w:basedOn w:val="aff5"/>
    <w:autoRedefine/>
    <w:qFormat/>
    <w:pPr>
      <w:ind w:left="544" w:hanging="181"/>
    </w:pPr>
    <w:rPr>
      <w:rFonts w:ascii="宋体"/>
      <w:sz w:val="18"/>
      <w:szCs w:val="18"/>
    </w:rPr>
  </w:style>
  <w:style w:type="paragraph" w:customStyle="1" w:styleId="affffffd">
    <w:name w:val="列项●（二级）"/>
    <w:autoRedefine/>
    <w:qFormat/>
    <w:pPr>
      <w:tabs>
        <w:tab w:val="left" w:pos="760"/>
        <w:tab w:val="left" w:pos="840"/>
      </w:tabs>
      <w:ind w:left="1264" w:hanging="413"/>
      <w:jc w:val="both"/>
    </w:pPr>
    <w:rPr>
      <w:rFonts w:ascii="宋体" w:hAnsi="Times New Roman" w:cs="Times New Roman"/>
      <w:sz w:val="21"/>
    </w:rPr>
  </w:style>
  <w:style w:type="paragraph" w:customStyle="1" w:styleId="affffffe">
    <w:name w:val="示例"/>
    <w:next w:val="afffffff"/>
    <w:autoRedefine/>
    <w:qFormat/>
    <w:pPr>
      <w:widowControl w:val="0"/>
      <w:ind w:firstLine="363"/>
      <w:jc w:val="both"/>
    </w:pPr>
    <w:rPr>
      <w:rFonts w:ascii="宋体" w:hAnsi="Times New Roman" w:cs="Times New Roman"/>
      <w:sz w:val="18"/>
      <w:szCs w:val="18"/>
    </w:rPr>
  </w:style>
  <w:style w:type="paragraph" w:customStyle="1" w:styleId="afffffff">
    <w:name w:val="示例内容"/>
    <w:autoRedefine/>
    <w:qFormat/>
    <w:pPr>
      <w:ind w:firstLineChars="200" w:firstLine="200"/>
    </w:pPr>
    <w:rPr>
      <w:rFonts w:ascii="宋体" w:hAnsi="Times New Roman" w:cs="Times New Roman"/>
      <w:sz w:val="18"/>
      <w:szCs w:val="18"/>
    </w:rPr>
  </w:style>
  <w:style w:type="paragraph" w:customStyle="1" w:styleId="CharChar">
    <w:name w:val="Char Char"/>
    <w:basedOn w:val="aff5"/>
    <w:autoRedefine/>
    <w:qFormat/>
    <w:rPr>
      <w:rFonts w:ascii="黑体" w:eastAsia="黑体"/>
      <w:sz w:val="36"/>
      <w:szCs w:val="36"/>
    </w:rPr>
  </w:style>
  <w:style w:type="paragraph" w:customStyle="1" w:styleId="CharChar1">
    <w:name w:val="Char Char1"/>
    <w:basedOn w:val="aff5"/>
    <w:autoRedefine/>
    <w:qFormat/>
    <w:rPr>
      <w:rFonts w:ascii="黑体" w:eastAsia="黑体"/>
      <w:sz w:val="36"/>
      <w:szCs w:val="36"/>
    </w:rPr>
  </w:style>
  <w:style w:type="paragraph" w:customStyle="1" w:styleId="afffffff0">
    <w:name w:val="参考文献、索引标题"/>
    <w:basedOn w:val="aff5"/>
    <w:next w:val="afff4"/>
    <w:autoRedefin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1">
    <w:name w:val="正文表标题"/>
    <w:next w:val="afff4"/>
    <w:autoRedefine/>
    <w:qFormat/>
    <w:pPr>
      <w:tabs>
        <w:tab w:val="left" w:pos="360"/>
      </w:tabs>
      <w:spacing w:beforeLines="50" w:afterLines="50"/>
      <w:jc w:val="center"/>
    </w:pPr>
    <w:rPr>
      <w:rFonts w:ascii="黑体" w:eastAsia="黑体" w:hAnsi="Times New Roman" w:cs="Times New Roman"/>
      <w:sz w:val="21"/>
    </w:rPr>
  </w:style>
  <w:style w:type="paragraph" w:customStyle="1" w:styleId="afffffff2">
    <w:name w:val="二级无"/>
    <w:basedOn w:val="a8"/>
    <w:autoRedefine/>
    <w:qFormat/>
    <w:pPr>
      <w:spacing w:beforeLines="0" w:afterLines="0"/>
      <w:ind w:left="0"/>
    </w:pPr>
    <w:rPr>
      <w:rFonts w:ascii="宋体" w:eastAsia="宋体"/>
    </w:rPr>
  </w:style>
  <w:style w:type="paragraph" w:customStyle="1" w:styleId="afffffff3">
    <w:name w:val="图标脚注说明"/>
    <w:basedOn w:val="afff4"/>
    <w:autoRedefine/>
    <w:qFormat/>
    <w:pPr>
      <w:ind w:left="840" w:firstLineChars="0" w:hanging="420"/>
    </w:pPr>
    <w:rPr>
      <w:sz w:val="18"/>
      <w:szCs w:val="18"/>
    </w:rPr>
  </w:style>
  <w:style w:type="paragraph" w:customStyle="1" w:styleId="afffffff4">
    <w:name w:val="其他标准标志"/>
    <w:basedOn w:val="afffffff5"/>
    <w:autoRedefine/>
    <w:qFormat/>
    <w:pPr>
      <w:framePr w:w="6101" w:wrap="around" w:vAnchor="page" w:hAnchor="page" w:x="4673" w:y="942"/>
    </w:pPr>
    <w:rPr>
      <w:w w:val="130"/>
    </w:rPr>
  </w:style>
  <w:style w:type="paragraph" w:customStyle="1" w:styleId="afffffff5">
    <w:name w:val="标准标志"/>
    <w:next w:val="aff5"/>
    <w:autoRedefine/>
    <w:qFormat/>
    <w:pPr>
      <w:framePr w:w="2546" w:h="1389" w:hRule="exact" w:hSpace="181" w:vSpace="181" w:wrap="around" w:hAnchor="margin" w:x="6522" w:y="398" w:anchorLock="1"/>
      <w:shd w:val="solid" w:color="FFFFFF" w:fill="FFFFFF"/>
      <w:spacing w:line="0" w:lineRule="atLeast"/>
      <w:jc w:val="right"/>
    </w:pPr>
    <w:rPr>
      <w:rFonts w:ascii="Times New Roman" w:hAnsi="Times New Roman" w:cs="Times New Roman"/>
      <w:b/>
      <w:w w:val="170"/>
      <w:sz w:val="96"/>
      <w:szCs w:val="96"/>
    </w:rPr>
  </w:style>
  <w:style w:type="paragraph" w:customStyle="1" w:styleId="23">
    <w:name w:val="封面一致性程度标识2"/>
    <w:basedOn w:val="afffffa"/>
    <w:autoRedefine/>
    <w:qFormat/>
    <w:pPr>
      <w:framePr w:wrap="around" w:y="4469"/>
    </w:pPr>
  </w:style>
  <w:style w:type="paragraph" w:customStyle="1" w:styleId="afffffff6">
    <w:name w:val="标准书眉一"/>
    <w:autoRedefine/>
    <w:qFormat/>
    <w:pPr>
      <w:jc w:val="both"/>
    </w:pPr>
    <w:rPr>
      <w:rFonts w:ascii="Times New Roman" w:hAnsi="Times New Roman" w:cs="Times New Roman"/>
    </w:rPr>
  </w:style>
  <w:style w:type="paragraph" w:customStyle="1" w:styleId="afffffff7">
    <w:name w:val="封面正文"/>
    <w:autoRedefine/>
    <w:qFormat/>
    <w:pPr>
      <w:jc w:val="both"/>
    </w:pPr>
    <w:rPr>
      <w:rFonts w:ascii="Times New Roman" w:hAnsi="Times New Roman" w:cs="Times New Roman"/>
    </w:rPr>
  </w:style>
  <w:style w:type="paragraph" w:customStyle="1" w:styleId="13">
    <w:name w:val="样式 标题 1 + 非加粗"/>
    <w:basedOn w:val="1"/>
    <w:autoRedefine/>
    <w:qFormat/>
    <w:pPr>
      <w:spacing w:beforeLines="100" w:afterLines="100" w:line="240" w:lineRule="auto"/>
    </w:pPr>
    <w:rPr>
      <w:rFonts w:eastAsia="黑体"/>
      <w:b w:val="0"/>
      <w:bCs w:val="0"/>
      <w:sz w:val="21"/>
    </w:rPr>
  </w:style>
  <w:style w:type="paragraph" w:customStyle="1" w:styleId="aff2">
    <w:name w:val="附录字母编号列项（一级）"/>
    <w:autoRedefine/>
    <w:qFormat/>
    <w:pPr>
      <w:numPr>
        <w:numId w:val="4"/>
      </w:numPr>
    </w:pPr>
    <w:rPr>
      <w:rFonts w:ascii="宋体" w:hAnsi="Times New Roman" w:cs="Times New Roman"/>
      <w:sz w:val="21"/>
    </w:rPr>
  </w:style>
  <w:style w:type="paragraph" w:customStyle="1" w:styleId="afffffff8">
    <w:name w:val="编号列项（三级）"/>
    <w:autoRedefine/>
    <w:qFormat/>
    <w:pPr>
      <w:tabs>
        <w:tab w:val="left" w:pos="0"/>
      </w:tabs>
      <w:ind w:left="1679" w:hanging="420"/>
    </w:pPr>
    <w:rPr>
      <w:rFonts w:ascii="宋体" w:hAnsi="Times New Roman" w:cs="Times New Roman"/>
      <w:sz w:val="21"/>
    </w:rPr>
  </w:style>
  <w:style w:type="paragraph" w:customStyle="1" w:styleId="afffffff9">
    <w:name w:val="正文公式编号制表符"/>
    <w:basedOn w:val="afff4"/>
    <w:next w:val="afff4"/>
    <w:autoRedefine/>
    <w:qFormat/>
    <w:pPr>
      <w:ind w:firstLineChars="0" w:firstLine="0"/>
    </w:pPr>
  </w:style>
  <w:style w:type="paragraph" w:customStyle="1" w:styleId="afffffffa">
    <w:name w:val="列项——（一级）"/>
    <w:autoRedefine/>
    <w:qFormat/>
    <w:pPr>
      <w:widowControl w:val="0"/>
      <w:ind w:left="833" w:hanging="408"/>
      <w:jc w:val="both"/>
    </w:pPr>
    <w:rPr>
      <w:rFonts w:ascii="宋体" w:hAnsi="Times New Roman" w:cs="Times New Roman"/>
      <w:sz w:val="21"/>
    </w:rPr>
  </w:style>
  <w:style w:type="paragraph" w:customStyle="1" w:styleId="afffffffb">
    <w:name w:val="四级无"/>
    <w:basedOn w:val="aa"/>
    <w:autoRedefine/>
    <w:qFormat/>
    <w:pPr>
      <w:spacing w:beforeLines="0" w:afterLines="0"/>
    </w:pPr>
    <w:rPr>
      <w:rFonts w:ascii="宋体" w:eastAsia="宋体"/>
    </w:rPr>
  </w:style>
  <w:style w:type="paragraph" w:customStyle="1" w:styleId="24">
    <w:name w:val="封面标准号2"/>
    <w:autoRedefine/>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fffc">
    <w:name w:val="附录四级无"/>
    <w:basedOn w:val="affffa"/>
    <w:autoRedefine/>
    <w:qFormat/>
    <w:pPr>
      <w:spacing w:beforeLines="0" w:afterLines="0"/>
    </w:pPr>
    <w:rPr>
      <w:rFonts w:ascii="宋体" w:eastAsia="宋体"/>
      <w:szCs w:val="21"/>
    </w:rPr>
  </w:style>
  <w:style w:type="paragraph" w:customStyle="1" w:styleId="25">
    <w:name w:val="封面标准英文名称2"/>
    <w:basedOn w:val="afffffb"/>
    <w:autoRedefine/>
    <w:qFormat/>
    <w:pPr>
      <w:framePr w:wrap="around" w:y="4469"/>
    </w:pPr>
  </w:style>
  <w:style w:type="paragraph" w:customStyle="1" w:styleId="26">
    <w:name w:val="封面标准文稿类别2"/>
    <w:basedOn w:val="affffff2"/>
    <w:autoRedefine/>
    <w:qFormat/>
    <w:pPr>
      <w:framePr w:wrap="around" w:y="4469"/>
    </w:pPr>
  </w:style>
  <w:style w:type="paragraph" w:customStyle="1" w:styleId="afffffffd">
    <w:name w:val="示例×："/>
    <w:basedOn w:val="a6"/>
    <w:autoRedefine/>
    <w:qFormat/>
    <w:pPr>
      <w:numPr>
        <w:numId w:val="0"/>
      </w:numPr>
      <w:spacing w:beforeLines="0" w:afterLines="0"/>
      <w:ind w:firstLine="363"/>
      <w:outlineLvl w:val="9"/>
    </w:pPr>
    <w:rPr>
      <w:rFonts w:ascii="宋体" w:eastAsia="宋体"/>
      <w:sz w:val="18"/>
      <w:szCs w:val="18"/>
    </w:rPr>
  </w:style>
  <w:style w:type="paragraph" w:customStyle="1" w:styleId="a6">
    <w:name w:val="章标题"/>
    <w:next w:val="afff4"/>
    <w:autoRedefine/>
    <w:qFormat/>
    <w:pPr>
      <w:numPr>
        <w:numId w:val="2"/>
      </w:numPr>
      <w:spacing w:beforeLines="100" w:afterLines="100"/>
      <w:jc w:val="both"/>
      <w:outlineLvl w:val="1"/>
    </w:pPr>
    <w:rPr>
      <w:rFonts w:ascii="黑体" w:eastAsia="黑体" w:hAnsi="Times New Roman" w:cs="Times New Roman"/>
      <w:sz w:val="21"/>
    </w:rPr>
  </w:style>
  <w:style w:type="paragraph" w:customStyle="1" w:styleId="14">
    <w:name w:val="封面标准号1"/>
    <w:autoRedefine/>
    <w:qFormat/>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c">
    <w:name w:val="附录图标题"/>
    <w:basedOn w:val="aff5"/>
    <w:next w:val="afff4"/>
    <w:autoRedefine/>
    <w:qFormat/>
    <w:pPr>
      <w:numPr>
        <w:ilvl w:val="1"/>
        <w:numId w:val="5"/>
      </w:numPr>
      <w:spacing w:beforeLines="50" w:afterLines="50"/>
      <w:jc w:val="center"/>
    </w:pPr>
    <w:rPr>
      <w:rFonts w:ascii="黑体" w:eastAsia="黑体"/>
      <w:szCs w:val="21"/>
    </w:rPr>
  </w:style>
  <w:style w:type="paragraph" w:customStyle="1" w:styleId="afffffffe">
    <w:name w:val="其他实施日期"/>
    <w:basedOn w:val="affffff7"/>
    <w:autoRedefine/>
    <w:qFormat/>
    <w:pPr>
      <w:framePr w:wrap="around" w:vAnchor="margin" w:hAnchor="page"/>
    </w:pPr>
  </w:style>
  <w:style w:type="paragraph" w:customStyle="1" w:styleId="affffffff">
    <w:name w:val="三级无"/>
    <w:basedOn w:val="a9"/>
    <w:autoRedefine/>
    <w:qFormat/>
    <w:pPr>
      <w:spacing w:beforeLines="0" w:afterLines="0"/>
    </w:pPr>
    <w:rPr>
      <w:rFonts w:ascii="宋体" w:eastAsia="宋体"/>
    </w:rPr>
  </w:style>
  <w:style w:type="paragraph" w:customStyle="1" w:styleId="27">
    <w:name w:val="封面标准名称2"/>
    <w:basedOn w:val="afffff0"/>
    <w:autoRedefine/>
    <w:qFormat/>
    <w:pPr>
      <w:framePr w:wrap="around" w:y="4469"/>
      <w:spacing w:beforeLines="630"/>
    </w:pPr>
  </w:style>
  <w:style w:type="paragraph" w:customStyle="1" w:styleId="affffffff0">
    <w:name w:val="正文图标题"/>
    <w:next w:val="afff4"/>
    <w:autoRedefine/>
    <w:qFormat/>
    <w:pPr>
      <w:tabs>
        <w:tab w:val="left" w:pos="360"/>
      </w:tabs>
      <w:spacing w:beforeLines="50" w:afterLines="50"/>
      <w:jc w:val="center"/>
    </w:pPr>
    <w:rPr>
      <w:rFonts w:ascii="黑体" w:eastAsia="黑体" w:hAnsi="Times New Roman" w:cs="Times New Roman"/>
      <w:sz w:val="21"/>
    </w:rPr>
  </w:style>
  <w:style w:type="paragraph" w:customStyle="1" w:styleId="affffffff1">
    <w:name w:val="示例后文字"/>
    <w:basedOn w:val="afff4"/>
    <w:next w:val="afff4"/>
    <w:autoRedefine/>
    <w:qFormat/>
    <w:pPr>
      <w:ind w:firstLine="360"/>
    </w:pPr>
    <w:rPr>
      <w:sz w:val="18"/>
    </w:rPr>
  </w:style>
  <w:style w:type="paragraph" w:customStyle="1" w:styleId="affffffff2">
    <w:name w:val="其他发布日期"/>
    <w:basedOn w:val="affffff8"/>
    <w:autoRedefine/>
    <w:qFormat/>
    <w:pPr>
      <w:framePr w:wrap="around" w:vAnchor="page" w:hAnchor="text" w:x="1419"/>
    </w:pPr>
  </w:style>
  <w:style w:type="paragraph" w:customStyle="1" w:styleId="28">
    <w:name w:val="封面标准文稿编辑信息2"/>
    <w:basedOn w:val="affffff1"/>
    <w:autoRedefine/>
    <w:qFormat/>
    <w:pPr>
      <w:framePr w:wrap="around" w:y="4469"/>
    </w:pPr>
  </w:style>
  <w:style w:type="paragraph" w:customStyle="1" w:styleId="affffffff3">
    <w:name w:val="一级无"/>
    <w:basedOn w:val="a7"/>
    <w:autoRedefine/>
    <w:qFormat/>
    <w:pPr>
      <w:spacing w:before="156" w:after="156"/>
    </w:pPr>
    <w:rPr>
      <w:rFonts w:ascii="Times New Roman" w:eastAsia="宋体"/>
      <w:color w:val="000000"/>
    </w:rPr>
  </w:style>
  <w:style w:type="paragraph" w:customStyle="1" w:styleId="TOC10">
    <w:name w:val="TOC 标题1"/>
    <w:basedOn w:val="1"/>
    <w:next w:val="aff5"/>
    <w:autoRedefine/>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ffffff4">
    <w:name w:val="封面标准代替信息"/>
    <w:autoRedefine/>
    <w:qFormat/>
    <w:pPr>
      <w:framePr w:w="9140" w:h="1242" w:hRule="exact" w:hSpace="284" w:wrap="around" w:vAnchor="page" w:hAnchor="page" w:x="1645" w:y="2910" w:anchorLock="1"/>
      <w:spacing w:before="57" w:line="280" w:lineRule="exact"/>
      <w:jc w:val="right"/>
    </w:pPr>
    <w:rPr>
      <w:rFonts w:ascii="宋体" w:hAnsi="Times New Roman" w:cs="Times New Roman"/>
      <w:sz w:val="21"/>
      <w:szCs w:val="21"/>
    </w:rPr>
  </w:style>
  <w:style w:type="paragraph" w:customStyle="1" w:styleId="af7">
    <w:name w:val="附录表标号"/>
    <w:basedOn w:val="aff5"/>
    <w:next w:val="afff4"/>
    <w:autoRedefine/>
    <w:qFormat/>
    <w:pPr>
      <w:numPr>
        <w:numId w:val="6"/>
      </w:numPr>
      <w:spacing w:line="14" w:lineRule="exact"/>
      <w:jc w:val="center"/>
      <w:outlineLvl w:val="0"/>
    </w:pPr>
    <w:rPr>
      <w:color w:val="FFFFFF"/>
    </w:rPr>
  </w:style>
  <w:style w:type="paragraph" w:customStyle="1" w:styleId="affffffff5">
    <w:name w:val="标准称谓"/>
    <w:next w:val="aff5"/>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cs="Times New Roman"/>
      <w:b/>
      <w:bCs/>
      <w:spacing w:val="20"/>
      <w:w w:val="148"/>
      <w:sz w:val="48"/>
    </w:rPr>
  </w:style>
  <w:style w:type="paragraph" w:customStyle="1" w:styleId="affffffff6">
    <w:name w:val="标准书脚_偶数页"/>
    <w:autoRedefine/>
    <w:qFormat/>
    <w:pPr>
      <w:spacing w:before="120"/>
      <w:ind w:left="221"/>
    </w:pPr>
    <w:rPr>
      <w:rFonts w:ascii="宋体" w:hAnsi="Times New Roman" w:cs="Times New Roman"/>
      <w:sz w:val="18"/>
      <w:szCs w:val="18"/>
    </w:rPr>
  </w:style>
  <w:style w:type="paragraph" w:customStyle="1" w:styleId="affffffff7">
    <w:name w:val="条文脚注"/>
    <w:basedOn w:val="af"/>
    <w:autoRedefine/>
    <w:qFormat/>
    <w:pPr>
      <w:numPr>
        <w:numId w:val="0"/>
      </w:numPr>
      <w:jc w:val="both"/>
    </w:pPr>
  </w:style>
  <w:style w:type="paragraph" w:customStyle="1" w:styleId="affffffff8">
    <w:name w:val="列项说明数字编号"/>
    <w:autoRedefine/>
    <w:qFormat/>
    <w:pPr>
      <w:ind w:leftChars="400" w:left="600" w:hangingChars="200" w:hanging="200"/>
    </w:pPr>
    <w:rPr>
      <w:rFonts w:ascii="宋体" w:hAnsi="Times New Roman" w:cs="Times New Roman"/>
      <w:sz w:val="21"/>
    </w:rPr>
  </w:style>
  <w:style w:type="paragraph" w:customStyle="1" w:styleId="affffffff9">
    <w:name w:val="终结线"/>
    <w:basedOn w:val="aff5"/>
    <w:autoRedefine/>
    <w:qFormat/>
    <w:pPr>
      <w:framePr w:hSpace="181" w:vSpace="181" w:wrap="around" w:vAnchor="text" w:hAnchor="margin" w:xAlign="center" w:y="285"/>
    </w:pPr>
  </w:style>
  <w:style w:type="paragraph" w:customStyle="1" w:styleId="affffffffa">
    <w:name w:val="前言、引言标题"/>
    <w:next w:val="afff4"/>
    <w:autoRedefine/>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fffb">
    <w:name w:val="图的脚注"/>
    <w:next w:val="afff4"/>
    <w:autoRedefine/>
    <w:qFormat/>
    <w:pPr>
      <w:widowControl w:val="0"/>
      <w:ind w:leftChars="200" w:left="840" w:hangingChars="200" w:hanging="420"/>
      <w:jc w:val="both"/>
    </w:pPr>
    <w:rPr>
      <w:rFonts w:ascii="宋体" w:hAnsi="Times New Roman" w:cs="Times New Roman"/>
      <w:sz w:val="18"/>
    </w:rPr>
  </w:style>
  <w:style w:type="paragraph" w:customStyle="1" w:styleId="Default">
    <w:name w:val="Default"/>
    <w:autoRedefine/>
    <w:uiPriority w:val="99"/>
    <w:unhideWhenUsed/>
    <w:qFormat/>
    <w:pPr>
      <w:widowControl w:val="0"/>
      <w:autoSpaceDE w:val="0"/>
      <w:autoSpaceDN w:val="0"/>
      <w:adjustRightInd w:val="0"/>
    </w:pPr>
    <w:rPr>
      <w:rFonts w:ascii="仿宋" w:eastAsia="仿宋" w:hAnsi="仿宋" w:cs="Times New Roman"/>
      <w:color w:val="000000"/>
      <w:sz w:val="24"/>
    </w:rPr>
  </w:style>
  <w:style w:type="character" w:customStyle="1" w:styleId="60">
    <w:name w:val="标题 6 字符"/>
    <w:link w:val="6"/>
    <w:autoRedefine/>
    <w:semiHidden/>
    <w:qFormat/>
    <w:rPr>
      <w:rFonts w:ascii="等线 Light" w:eastAsia="等线 Light" w:hAnsi="等线 Light" w:cs="Times New Roman"/>
      <w:b/>
      <w:bCs/>
      <w:kern w:val="2"/>
      <w:sz w:val="24"/>
      <w:szCs w:val="24"/>
    </w:rPr>
  </w:style>
  <w:style w:type="character" w:customStyle="1" w:styleId="afff0">
    <w:name w:val="页脚 字符"/>
    <w:link w:val="afff"/>
    <w:autoRedefine/>
    <w:uiPriority w:val="99"/>
    <w:qFormat/>
    <w:rPr>
      <w:kern w:val="2"/>
      <w:sz w:val="18"/>
      <w:szCs w:val="18"/>
    </w:rPr>
  </w:style>
  <w:style w:type="paragraph" w:customStyle="1" w:styleId="TOC20">
    <w:name w:val="TOC 标题2"/>
    <w:basedOn w:val="1"/>
    <w:next w:val="aff5"/>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1">
    <w:name w:val="正文文本缩进 2 字符"/>
    <w:basedOn w:val="aff6"/>
    <w:link w:val="20"/>
    <w:autoRedefine/>
    <w:uiPriority w:val="99"/>
    <w:qFormat/>
    <w:rPr>
      <w:rFonts w:eastAsia="PMingLiU"/>
      <w:kern w:val="2"/>
      <w:sz w:val="24"/>
      <w:szCs w:val="24"/>
      <w:lang w:eastAsia="zh-TW"/>
    </w:rPr>
  </w:style>
  <w:style w:type="paragraph" w:customStyle="1" w:styleId="a">
    <w:name w:val="标准文件_章标题"/>
    <w:next w:val="affffffffc"/>
    <w:autoRedefine/>
    <w:qFormat/>
    <w:pPr>
      <w:numPr>
        <w:ilvl w:val="1"/>
        <w:numId w:val="10"/>
      </w:numPr>
      <w:spacing w:beforeLines="100" w:before="100" w:afterLines="100" w:after="100"/>
      <w:jc w:val="both"/>
      <w:outlineLvl w:val="0"/>
    </w:pPr>
    <w:rPr>
      <w:rFonts w:ascii="黑体" w:eastAsia="黑体" w:hAnsi="Times New Roman" w:cs="Times New Roman"/>
      <w:sz w:val="21"/>
    </w:rPr>
  </w:style>
  <w:style w:type="paragraph" w:customStyle="1" w:styleId="affffffffc">
    <w:name w:val="标准文件_段"/>
    <w:link w:val="Char4"/>
    <w:autoRedefine/>
    <w:qFormat/>
    <w:pPr>
      <w:autoSpaceDE w:val="0"/>
      <w:autoSpaceDN w:val="0"/>
      <w:ind w:firstLineChars="200" w:firstLine="200"/>
      <w:jc w:val="both"/>
    </w:pPr>
    <w:rPr>
      <w:rFonts w:ascii="宋体" w:hAnsi="Times New Roman" w:cs="Times New Roman"/>
      <w:sz w:val="21"/>
    </w:rPr>
  </w:style>
  <w:style w:type="paragraph" w:customStyle="1" w:styleId="ad">
    <w:name w:val="标准文件_一级项"/>
    <w:autoRedefine/>
    <w:qFormat/>
    <w:pPr>
      <w:numPr>
        <w:numId w:val="8"/>
      </w:numPr>
    </w:pPr>
    <w:rPr>
      <w:rFonts w:ascii="宋体" w:hAnsi="Times New Roman" w:cs="Times New Roman"/>
      <w:sz w:val="21"/>
    </w:rPr>
  </w:style>
  <w:style w:type="paragraph" w:customStyle="1" w:styleId="aff4">
    <w:name w:val="标准文件_注："/>
    <w:next w:val="affffffffc"/>
    <w:autoRedefine/>
    <w:qFormat/>
    <w:pPr>
      <w:widowControl w:val="0"/>
      <w:numPr>
        <w:numId w:val="11"/>
      </w:numPr>
      <w:autoSpaceDE w:val="0"/>
      <w:autoSpaceDN w:val="0"/>
      <w:jc w:val="both"/>
    </w:pPr>
    <w:rPr>
      <w:rFonts w:ascii="宋体" w:hAnsi="Times New Roman" w:cs="Times New Roman"/>
      <w:sz w:val="18"/>
      <w:szCs w:val="18"/>
    </w:rPr>
  </w:style>
  <w:style w:type="paragraph" w:customStyle="1" w:styleId="a4">
    <w:name w:val="标准文件_示例："/>
    <w:next w:val="affffffffd"/>
    <w:autoRedefine/>
    <w:qFormat/>
    <w:pPr>
      <w:widowControl w:val="0"/>
      <w:numPr>
        <w:numId w:val="12"/>
      </w:numPr>
      <w:jc w:val="both"/>
    </w:pPr>
    <w:rPr>
      <w:rFonts w:ascii="宋体" w:hAnsi="Times New Roman" w:cs="Times New Roman"/>
      <w:sz w:val="18"/>
      <w:szCs w:val="18"/>
    </w:rPr>
  </w:style>
  <w:style w:type="paragraph" w:customStyle="1" w:styleId="affffffffd">
    <w:name w:val="标准文件_示例内容"/>
    <w:basedOn w:val="affffffffc"/>
    <w:autoRedefine/>
    <w:qFormat/>
    <w:pPr>
      <w:ind w:firstLine="420"/>
    </w:pPr>
    <w:rPr>
      <w:sz w:val="18"/>
    </w:rPr>
  </w:style>
  <w:style w:type="paragraph" w:customStyle="1" w:styleId="a0">
    <w:name w:val="标准文件_一级条标题"/>
    <w:basedOn w:val="a"/>
    <w:next w:val="affffffffc"/>
    <w:autoRedefine/>
    <w:qFormat/>
    <w:pPr>
      <w:numPr>
        <w:ilvl w:val="2"/>
      </w:numPr>
      <w:spacing w:beforeLines="50" w:before="50" w:afterLines="50" w:after="50"/>
      <w:outlineLvl w:val="1"/>
    </w:pPr>
  </w:style>
  <w:style w:type="paragraph" w:customStyle="1" w:styleId="affffffffe">
    <w:name w:val="标准文件_正文公式"/>
    <w:basedOn w:val="aff5"/>
    <w:next w:val="aff5"/>
    <w:autoRedefine/>
    <w:qFormat/>
    <w:pPr>
      <w:tabs>
        <w:tab w:val="center" w:pos="4678"/>
        <w:tab w:val="right" w:leader="middleDot" w:pos="9356"/>
      </w:tabs>
    </w:pPr>
    <w:rPr>
      <w:rFonts w:ascii="宋体" w:hAnsi="宋体"/>
    </w:rPr>
  </w:style>
  <w:style w:type="paragraph" w:customStyle="1" w:styleId="afffffffff">
    <w:name w:val="标准文件_标准正文"/>
    <w:basedOn w:val="aff5"/>
    <w:next w:val="affffffffc"/>
    <w:autoRedefine/>
    <w:qFormat/>
    <w:pPr>
      <w:snapToGrid w:val="0"/>
      <w:ind w:firstLineChars="200" w:firstLine="200"/>
    </w:pPr>
    <w:rPr>
      <w:kern w:val="0"/>
    </w:rPr>
  </w:style>
  <w:style w:type="paragraph" w:customStyle="1" w:styleId="a1">
    <w:name w:val="标准文件_二级条标题"/>
    <w:next w:val="affffffffc"/>
    <w:autoRedefine/>
    <w:qFormat/>
    <w:pPr>
      <w:widowControl w:val="0"/>
      <w:numPr>
        <w:ilvl w:val="3"/>
        <w:numId w:val="10"/>
      </w:numPr>
      <w:spacing w:beforeLines="50" w:before="50" w:afterLines="50" w:after="50"/>
      <w:jc w:val="both"/>
      <w:outlineLvl w:val="2"/>
    </w:pPr>
    <w:rPr>
      <w:rFonts w:ascii="黑体" w:eastAsia="黑体" w:hAnsi="Times New Roman" w:cs="Times New Roman"/>
      <w:sz w:val="21"/>
    </w:rPr>
  </w:style>
  <w:style w:type="paragraph" w:customStyle="1" w:styleId="afffffffff0">
    <w:name w:val="标准文件_一级无标题"/>
    <w:basedOn w:val="a0"/>
    <w:autoRedefine/>
    <w:qFormat/>
    <w:pPr>
      <w:spacing w:beforeLines="0" w:before="0" w:afterLines="0" w:after="0"/>
      <w:outlineLvl w:val="9"/>
    </w:pPr>
    <w:rPr>
      <w:rFonts w:ascii="宋体" w:eastAsia="宋体"/>
    </w:rPr>
  </w:style>
  <w:style w:type="paragraph" w:customStyle="1" w:styleId="afffffffff1">
    <w:name w:val="标准文件_文件编号"/>
    <w:basedOn w:val="affffffffc"/>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2">
    <w:name w:val="标准文件_三级无标题"/>
    <w:basedOn w:val="a2"/>
    <w:autoRedefine/>
    <w:qFormat/>
    <w:pPr>
      <w:spacing w:beforeLines="0" w:before="0" w:afterLines="0" w:after="0"/>
      <w:outlineLvl w:val="9"/>
    </w:pPr>
    <w:rPr>
      <w:rFonts w:ascii="宋体" w:eastAsia="宋体"/>
    </w:rPr>
  </w:style>
  <w:style w:type="paragraph" w:customStyle="1" w:styleId="a2">
    <w:name w:val="标准文件_三级条标题"/>
    <w:basedOn w:val="a1"/>
    <w:next w:val="affffffffc"/>
    <w:autoRedefine/>
    <w:qFormat/>
    <w:pPr>
      <w:widowControl/>
      <w:numPr>
        <w:ilvl w:val="4"/>
      </w:numPr>
      <w:outlineLvl w:val="3"/>
    </w:pPr>
  </w:style>
  <w:style w:type="paragraph" w:customStyle="1" w:styleId="af0">
    <w:name w:val="标准文件_字母编号列项（一级）"/>
    <w:autoRedefine/>
    <w:qFormat/>
    <w:pPr>
      <w:numPr>
        <w:numId w:val="9"/>
      </w:numPr>
      <w:jc w:val="both"/>
    </w:pPr>
    <w:rPr>
      <w:rFonts w:ascii="宋体" w:hAnsi="Times New Roman" w:cs="Times New Roman"/>
      <w:sz w:val="21"/>
    </w:rPr>
  </w:style>
  <w:style w:type="paragraph" w:customStyle="1" w:styleId="afffffffff3">
    <w:name w:val="标准文件_二级无标题"/>
    <w:basedOn w:val="a1"/>
    <w:autoRedefine/>
    <w:qFormat/>
    <w:pPr>
      <w:spacing w:beforeLines="0" w:before="0" w:afterLines="0" w:after="0"/>
      <w:outlineLvl w:val="9"/>
    </w:pPr>
    <w:rPr>
      <w:rFonts w:ascii="宋体" w:eastAsia="宋体"/>
    </w:rPr>
  </w:style>
  <w:style w:type="character" w:customStyle="1" w:styleId="cf01">
    <w:name w:val="cf01"/>
    <w:autoRedefine/>
    <w:qFormat/>
    <w:rPr>
      <w:rFonts w:ascii="Segoe UI" w:hAnsi="Segoe UI" w:cs="Segoe UI" w:hint="default"/>
      <w:sz w:val="18"/>
      <w:szCs w:val="18"/>
    </w:rPr>
  </w:style>
  <w:style w:type="character" w:customStyle="1" w:styleId="cf11">
    <w:name w:val="cf11"/>
    <w:autoRedefine/>
    <w:qFormat/>
    <w:rPr>
      <w:rFonts w:ascii="Segoe UI" w:hAnsi="Segoe UI" w:cs="Segoe UI" w:hint="default"/>
      <w:sz w:val="18"/>
      <w:szCs w:val="18"/>
    </w:rPr>
  </w:style>
  <w:style w:type="paragraph" w:customStyle="1" w:styleId="pf0">
    <w:name w:val="pf0"/>
    <w:basedOn w:val="aff5"/>
    <w:autoRedefine/>
    <w:qFormat/>
    <w:pPr>
      <w:widowControl/>
      <w:spacing w:before="100" w:beforeAutospacing="1" w:after="100" w:afterAutospacing="1"/>
      <w:jc w:val="left"/>
    </w:pPr>
    <w:rPr>
      <w:rFonts w:ascii="宋体" w:hAnsi="宋体" w:cs="宋体"/>
      <w:kern w:val="0"/>
      <w:sz w:val="24"/>
    </w:rPr>
  </w:style>
  <w:style w:type="paragraph" w:customStyle="1" w:styleId="afffffffff4">
    <w:name w:val="标准文件_正文图标题"/>
    <w:basedOn w:val="aff5"/>
    <w:qFormat/>
    <w:pPr>
      <w:widowControl/>
      <w:spacing w:beforeLines="50" w:before="50" w:afterLines="50" w:after="50"/>
      <w:jc w:val="center"/>
    </w:pPr>
    <w:rPr>
      <w:rFonts w:ascii="黑体" w:eastAsia="黑体" w:hint="eastAsia"/>
      <w:kern w:val="0"/>
      <w:szCs w:val="21"/>
    </w:rPr>
  </w:style>
  <w:style w:type="paragraph" w:customStyle="1" w:styleId="afffffffff5">
    <w:name w:val="标准文件_正文表标题"/>
    <w:basedOn w:val="aff5"/>
    <w:qFormat/>
    <w:pPr>
      <w:widowControl/>
      <w:spacing w:beforeLines="50" w:before="50" w:afterLines="50" w:after="50"/>
      <w:jc w:val="center"/>
    </w:pPr>
    <w:rPr>
      <w:rFonts w:ascii="黑体" w:eastAsia="黑体" w:hint="eastAsia"/>
      <w:kern w:val="0"/>
      <w:szCs w:val="21"/>
    </w:rPr>
  </w:style>
  <w:style w:type="paragraph" w:customStyle="1" w:styleId="afffffffff6">
    <w:name w:val="标准文件_表格"/>
    <w:qFormat/>
    <w:pPr>
      <w:autoSpaceDE w:val="0"/>
      <w:autoSpaceDN w:val="0"/>
      <w:spacing w:line="360" w:lineRule="auto"/>
      <w:jc w:val="center"/>
    </w:pPr>
    <w:rPr>
      <w:rFonts w:ascii="宋体" w:hAnsi="Times New Roman" w:cs="Times New Roman" w:hint="eastAsia"/>
      <w:sz w:val="18"/>
      <w:szCs w:val="18"/>
    </w:rPr>
  </w:style>
  <w:style w:type="paragraph" w:customStyle="1" w:styleId="af9">
    <w:name w:val="标准文件_附录标识"/>
    <w:next w:val="affffffffc"/>
    <w:unhideWhenUsed/>
    <w:qFormat/>
    <w:pPr>
      <w:numPr>
        <w:numId w:val="3"/>
      </w:numPr>
      <w:shd w:val="clear" w:color="FFFFFF" w:fill="FFFFFF"/>
      <w:tabs>
        <w:tab w:val="left" w:pos="6406"/>
      </w:tabs>
      <w:spacing w:before="560" w:afterLines="50" w:after="50"/>
      <w:jc w:val="center"/>
      <w:outlineLvl w:val="0"/>
    </w:pPr>
    <w:rPr>
      <w:rFonts w:ascii="黑体" w:eastAsia="黑体" w:hAnsi="Times New Roman" w:cs="Times New Roman" w:hint="eastAsia"/>
      <w:sz w:val="21"/>
    </w:rPr>
  </w:style>
  <w:style w:type="paragraph" w:customStyle="1" w:styleId="af6">
    <w:name w:val="标准文件_附录表标题"/>
    <w:next w:val="affffffffc"/>
    <w:unhideWhenUsed/>
    <w:qFormat/>
    <w:pPr>
      <w:numPr>
        <w:ilvl w:val="1"/>
        <w:numId w:val="13"/>
      </w:numPr>
      <w:adjustRightInd w:val="0"/>
      <w:snapToGrid w:val="0"/>
      <w:spacing w:beforeLines="50" w:before="50" w:afterLines="50" w:after="50"/>
      <w:jc w:val="center"/>
      <w:textAlignment w:val="baseline"/>
    </w:pPr>
    <w:rPr>
      <w:rFonts w:ascii="黑体" w:eastAsia="黑体" w:hAnsi="Times New Roman" w:cs="Times New Roman" w:hint="eastAsia"/>
      <w:kern w:val="21"/>
      <w:sz w:val="21"/>
    </w:rPr>
  </w:style>
  <w:style w:type="paragraph" w:customStyle="1" w:styleId="afffffffff7">
    <w:name w:val="标准文件_附录一级条标题"/>
    <w:next w:val="affffffffc"/>
    <w:unhideWhenUsed/>
    <w:qFormat/>
    <w:pPr>
      <w:widowControl w:val="0"/>
      <w:spacing w:beforeLines="50" w:before="50" w:afterLines="50" w:after="50"/>
      <w:jc w:val="both"/>
      <w:outlineLvl w:val="2"/>
    </w:pPr>
    <w:rPr>
      <w:rFonts w:ascii="黑体" w:eastAsia="黑体" w:hAnsi="Times New Roman" w:cs="Times New Roman" w:hint="eastAsia"/>
      <w:kern w:val="21"/>
      <w:sz w:val="21"/>
    </w:rPr>
  </w:style>
  <w:style w:type="paragraph" w:customStyle="1" w:styleId="afb">
    <w:name w:val="标准文件_附录二级条标题"/>
    <w:basedOn w:val="afffffffff7"/>
    <w:next w:val="affffffffc"/>
    <w:unhideWhenUsed/>
    <w:qFormat/>
    <w:pPr>
      <w:widowControl/>
      <w:numPr>
        <w:ilvl w:val="2"/>
      </w:numPr>
      <w:wordWrap w:val="0"/>
      <w:overflowPunct w:val="0"/>
      <w:autoSpaceDE w:val="0"/>
      <w:autoSpaceDN w:val="0"/>
      <w:textAlignment w:val="baseline"/>
      <w:outlineLvl w:val="3"/>
    </w:pPr>
  </w:style>
  <w:style w:type="paragraph" w:customStyle="1" w:styleId="afc">
    <w:name w:val="标准文件_附录三级条标题"/>
    <w:next w:val="affffffffc"/>
    <w:unhideWhenUsed/>
    <w:qFormat/>
    <w:pPr>
      <w:widowControl w:val="0"/>
      <w:numPr>
        <w:ilvl w:val="3"/>
        <w:numId w:val="3"/>
      </w:numPr>
      <w:spacing w:beforeLines="50" w:before="50" w:afterLines="50" w:after="50"/>
      <w:jc w:val="both"/>
      <w:outlineLvl w:val="4"/>
    </w:pPr>
    <w:rPr>
      <w:rFonts w:ascii="黑体" w:eastAsia="黑体" w:hAnsi="Times New Roman" w:cs="Times New Roman" w:hint="eastAsia"/>
      <w:kern w:val="21"/>
      <w:sz w:val="21"/>
    </w:rPr>
  </w:style>
  <w:style w:type="paragraph" w:customStyle="1" w:styleId="afd">
    <w:name w:val="标准文件_附录四级条标题"/>
    <w:next w:val="affffffffc"/>
    <w:unhideWhenUsed/>
    <w:qFormat/>
    <w:pPr>
      <w:widowControl w:val="0"/>
      <w:numPr>
        <w:ilvl w:val="4"/>
        <w:numId w:val="3"/>
      </w:numPr>
      <w:spacing w:beforeLines="50" w:before="50" w:afterLines="50" w:after="50"/>
      <w:jc w:val="both"/>
      <w:outlineLvl w:val="5"/>
    </w:pPr>
    <w:rPr>
      <w:rFonts w:ascii="黑体" w:eastAsia="黑体" w:hAnsi="Times New Roman" w:cs="Times New Roman" w:hint="eastAsia"/>
      <w:kern w:val="21"/>
      <w:sz w:val="21"/>
    </w:rPr>
  </w:style>
  <w:style w:type="paragraph" w:customStyle="1" w:styleId="af4">
    <w:name w:val="标准文件_附录图标题"/>
    <w:next w:val="affffffffc"/>
    <w:unhideWhenUsed/>
    <w:qFormat/>
    <w:pPr>
      <w:numPr>
        <w:ilvl w:val="1"/>
        <w:numId w:val="14"/>
      </w:numPr>
      <w:adjustRightInd w:val="0"/>
      <w:snapToGrid w:val="0"/>
      <w:spacing w:beforeLines="50" w:before="50" w:afterLines="50" w:after="50"/>
      <w:jc w:val="center"/>
    </w:pPr>
    <w:rPr>
      <w:rFonts w:ascii="黑体" w:eastAsia="黑体" w:hAnsi="Times New Roman" w:cs="Times New Roman" w:hint="eastAsia"/>
      <w:sz w:val="21"/>
    </w:rPr>
  </w:style>
  <w:style w:type="paragraph" w:customStyle="1" w:styleId="afe">
    <w:name w:val="标准文件_附录五级条标题"/>
    <w:next w:val="affffffffc"/>
    <w:unhideWhenUsed/>
    <w:qFormat/>
    <w:pPr>
      <w:widowControl w:val="0"/>
      <w:numPr>
        <w:ilvl w:val="5"/>
        <w:numId w:val="3"/>
      </w:numPr>
      <w:spacing w:beforeLines="50" w:before="50" w:afterLines="50" w:after="50"/>
      <w:jc w:val="both"/>
      <w:outlineLvl w:val="6"/>
    </w:pPr>
    <w:rPr>
      <w:rFonts w:ascii="黑体" w:eastAsia="黑体" w:hAnsi="Times New Roman" w:cs="Times New Roman" w:hint="eastAsia"/>
      <w:kern w:val="21"/>
      <w:sz w:val="21"/>
    </w:rPr>
  </w:style>
  <w:style w:type="paragraph" w:customStyle="1" w:styleId="aff0">
    <w:name w:val="标准文件_四级条标题"/>
    <w:next w:val="affffffffc"/>
    <w:unhideWhenUsed/>
    <w:qFormat/>
    <w:pPr>
      <w:widowControl w:val="0"/>
      <w:numPr>
        <w:ilvl w:val="5"/>
        <w:numId w:val="15"/>
      </w:numPr>
      <w:spacing w:beforeLines="50" w:before="50" w:afterLines="50" w:after="50"/>
      <w:jc w:val="both"/>
      <w:outlineLvl w:val="4"/>
    </w:pPr>
    <w:rPr>
      <w:rFonts w:ascii="黑体" w:eastAsia="黑体" w:hAnsi="Times New Roman" w:cs="Times New Roman" w:hint="eastAsia"/>
      <w:sz w:val="21"/>
    </w:rPr>
  </w:style>
  <w:style w:type="paragraph" w:customStyle="1" w:styleId="aff1">
    <w:name w:val="标准文件_五级条标题"/>
    <w:next w:val="affffffffc"/>
    <w:unhideWhenUsed/>
    <w:qFormat/>
    <w:pPr>
      <w:widowControl w:val="0"/>
      <w:numPr>
        <w:ilvl w:val="6"/>
        <w:numId w:val="15"/>
      </w:numPr>
      <w:spacing w:beforeLines="50" w:before="50" w:afterLines="50" w:after="50"/>
      <w:jc w:val="both"/>
      <w:outlineLvl w:val="5"/>
    </w:pPr>
    <w:rPr>
      <w:rFonts w:ascii="黑体" w:eastAsia="黑体" w:hAnsi="Times New Roman" w:cs="Times New Roman" w:hint="eastAsia"/>
      <w:sz w:val="21"/>
    </w:rPr>
  </w:style>
  <w:style w:type="paragraph" w:customStyle="1" w:styleId="af1">
    <w:name w:val="标准文件_数字编号列项（二级）"/>
    <w:unhideWhenUsed/>
    <w:qFormat/>
    <w:pPr>
      <w:numPr>
        <w:ilvl w:val="1"/>
        <w:numId w:val="9"/>
      </w:numPr>
      <w:tabs>
        <w:tab w:val="clear" w:pos="1260"/>
        <w:tab w:val="left" w:pos="1276"/>
      </w:tabs>
      <w:ind w:left="1276" w:hanging="425"/>
      <w:jc w:val="both"/>
    </w:pPr>
    <w:rPr>
      <w:rFonts w:ascii="宋体" w:hAnsi="Times New Roman" w:cs="Times New Roman" w:hint="eastAsia"/>
      <w:sz w:val="21"/>
    </w:rPr>
  </w:style>
  <w:style w:type="paragraph" w:customStyle="1" w:styleId="af2">
    <w:name w:val="标准文件_编号列项（三级）"/>
    <w:unhideWhenUsed/>
    <w:qFormat/>
    <w:pPr>
      <w:numPr>
        <w:ilvl w:val="2"/>
        <w:numId w:val="9"/>
      </w:numPr>
      <w:ind w:left="1701" w:hanging="425"/>
    </w:pPr>
    <w:rPr>
      <w:rFonts w:ascii="宋体" w:hAnsi="Times New Roman" w:cs="Times New Roman" w:hint="eastAsia"/>
      <w:sz w:val="21"/>
    </w:rPr>
  </w:style>
  <w:style w:type="paragraph" w:customStyle="1" w:styleId="aff">
    <w:name w:val="前言标题"/>
    <w:next w:val="aff5"/>
    <w:unhideWhenUsed/>
    <w:qFormat/>
    <w:pPr>
      <w:numPr>
        <w:numId w:val="15"/>
      </w:numPr>
      <w:shd w:val="clear" w:color="FFFFFF" w:fill="FFFFFF"/>
      <w:spacing w:before="540" w:after="600"/>
      <w:jc w:val="center"/>
      <w:outlineLvl w:val="0"/>
    </w:pPr>
    <w:rPr>
      <w:rFonts w:ascii="黑体" w:eastAsia="黑体" w:hAnsi="Times New Roman" w:cs="Times New Roman" w:hint="eastAsia"/>
      <w:sz w:val="32"/>
    </w:rPr>
  </w:style>
  <w:style w:type="paragraph" w:customStyle="1" w:styleId="ae">
    <w:name w:val="标准文件_三级项"/>
    <w:basedOn w:val="aff5"/>
    <w:unhideWhenUsed/>
    <w:qFormat/>
    <w:pPr>
      <w:numPr>
        <w:ilvl w:val="2"/>
        <w:numId w:val="8"/>
      </w:numPr>
      <w:spacing w:line="300" w:lineRule="exact"/>
      <w:ind w:left="851" w:hanging="426"/>
    </w:pPr>
    <w:rPr>
      <w:rFonts w:hint="eastAsia"/>
      <w:szCs w:val="21"/>
    </w:rPr>
  </w:style>
  <w:style w:type="paragraph" w:customStyle="1" w:styleId="a3">
    <w:name w:val="标准文件_注×："/>
    <w:unhideWhenUsed/>
    <w:qFormat/>
    <w:pPr>
      <w:widowControl w:val="0"/>
      <w:numPr>
        <w:numId w:val="16"/>
      </w:numPr>
      <w:autoSpaceDE w:val="0"/>
      <w:autoSpaceDN w:val="0"/>
      <w:jc w:val="both"/>
    </w:pPr>
    <w:rPr>
      <w:rFonts w:ascii="宋体" w:hAnsi="Times New Roman" w:cs="Times New Roman" w:hint="eastAsia"/>
      <w:sz w:val="18"/>
      <w:szCs w:val="18"/>
    </w:rPr>
  </w:style>
  <w:style w:type="paragraph" w:customStyle="1" w:styleId="2">
    <w:name w:val="标准文件_二级项2"/>
    <w:basedOn w:val="affffffffc"/>
    <w:unhideWhenUsed/>
    <w:qFormat/>
    <w:pPr>
      <w:numPr>
        <w:ilvl w:val="1"/>
        <w:numId w:val="8"/>
      </w:numPr>
      <w:tabs>
        <w:tab w:val="clear" w:pos="760"/>
        <w:tab w:val="left" w:pos="360"/>
      </w:tabs>
      <w:ind w:firstLineChars="0" w:firstLine="0"/>
    </w:pPr>
    <w:rPr>
      <w:rFonts w:hint="eastAsia"/>
    </w:rPr>
  </w:style>
  <w:style w:type="paragraph" w:customStyle="1" w:styleId="af3">
    <w:name w:val="标准文件_附录图标号"/>
    <w:basedOn w:val="affffffffc"/>
    <w:next w:val="affffffffc"/>
    <w:unhideWhenUsed/>
    <w:qFormat/>
    <w:pPr>
      <w:numPr>
        <w:numId w:val="14"/>
      </w:numPr>
      <w:tabs>
        <w:tab w:val="left" w:pos="360"/>
      </w:tabs>
      <w:spacing w:line="14" w:lineRule="exact"/>
      <w:ind w:firstLineChars="0" w:firstLine="0"/>
      <w:jc w:val="center"/>
    </w:pPr>
    <w:rPr>
      <w:rFonts w:ascii="黑体" w:eastAsia="黑体" w:hAnsi="黑体" w:hint="eastAsia"/>
      <w:vanish/>
      <w:sz w:val="2"/>
      <w:szCs w:val="21"/>
    </w:rPr>
  </w:style>
  <w:style w:type="paragraph" w:customStyle="1" w:styleId="af5">
    <w:name w:val="标准文件_附录表标号"/>
    <w:basedOn w:val="affffffffc"/>
    <w:next w:val="affffffffc"/>
    <w:unhideWhenUsed/>
    <w:qFormat/>
    <w:pPr>
      <w:numPr>
        <w:numId w:val="13"/>
      </w:numPr>
      <w:tabs>
        <w:tab w:val="left" w:pos="360"/>
      </w:tabs>
      <w:spacing w:line="14" w:lineRule="exact"/>
      <w:ind w:firstLineChars="0" w:firstLine="0"/>
      <w:jc w:val="center"/>
    </w:pPr>
    <w:rPr>
      <w:rFonts w:eastAsia="黑体" w:hint="eastAsia"/>
      <w:vanish/>
      <w:sz w:val="2"/>
    </w:rPr>
  </w:style>
  <w:style w:type="character" w:customStyle="1" w:styleId="Char4">
    <w:name w:val="标准文件_段 Char"/>
    <w:link w:val="affffffffc"/>
    <w:unhideWhenUsed/>
    <w:qFormat/>
    <w:rPr>
      <w:rFonts w:ascii="宋体" w:eastAsia="宋体" w:hAnsi="Times New Roman" w:hint="eastAsia"/>
      <w:sz w:val="21"/>
      <w:szCs w:val="24"/>
    </w:rPr>
  </w:style>
  <w:style w:type="table" w:customStyle="1" w:styleId="15">
    <w:name w:val="网格型1"/>
    <w:basedOn w:val="aff7"/>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57B-1FEB-4124-B8A9-DCBF421A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354</Words>
  <Characters>2024</Characters>
  <Application>Microsoft Office Word</Application>
  <DocSecurity>0</DocSecurity>
  <Lines>16</Lines>
  <Paragraphs>4</Paragraphs>
  <ScaleCrop>false</ScaleCrop>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cp:lastPrinted>2018-07-04T02:56:00Z</cp:lastPrinted>
  <dcterms:created xsi:type="dcterms:W3CDTF">2020-10-14T08:16:00Z</dcterms:created>
  <dcterms:modified xsi:type="dcterms:W3CDTF">2024-10-17T02:08:00Z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B9B742C1333046FD890BA041C2A5414C_13</vt:lpwstr>
  </property>
</Properties>
</file>