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560F981" w14:textId="77777777" w:rsidTr="00215ADD">
        <w:tc>
          <w:tcPr>
            <w:tcW w:w="509" w:type="dxa"/>
          </w:tcPr>
          <w:p w14:paraId="70D1509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90D7C29" w14:textId="7B4D348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3B2D5C" w:rsidRPr="00672BFD">
              <w:rPr>
                <w:rFonts w:ascii="黑体" w:eastAsia="黑体" w:hAnsi="黑体"/>
                <w:sz w:val="21"/>
                <w:szCs w:val="21"/>
              </w:rPr>
            </w:r>
            <w:r w:rsidRPr="00672BFD">
              <w:rPr>
                <w:rFonts w:ascii="黑体" w:eastAsia="黑体" w:hAnsi="黑体"/>
                <w:sz w:val="21"/>
                <w:szCs w:val="21"/>
              </w:rPr>
              <w:fldChar w:fldCharType="separate"/>
            </w:r>
            <w:r w:rsidR="003B2D5C">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0643429D" w14:textId="77777777" w:rsidTr="00215ADD">
        <w:tc>
          <w:tcPr>
            <w:tcW w:w="509" w:type="dxa"/>
          </w:tcPr>
          <w:p w14:paraId="74507DB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3D942B5" w14:textId="77777777" w:rsidTr="008A173B">
              <w:trPr>
                <w:trHeight w:hRule="exact" w:val="1021"/>
              </w:trPr>
              <w:tc>
                <w:tcPr>
                  <w:tcW w:w="9242" w:type="dxa"/>
                  <w:vAlign w:val="center"/>
                </w:tcPr>
                <w:p w14:paraId="4EF3A3A1" w14:textId="15D90BC0" w:rsidR="000F4050" w:rsidRDefault="007B6032" w:rsidP="003B2D5C">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64EC575" wp14:editId="76F9FD9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F8316EC" wp14:editId="24DBDE8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41B10">
                    <w:rPr>
                      <w:rFonts w:hint="eastAsia"/>
                    </w:rPr>
                    <w:t>XCTA</w:t>
                  </w:r>
                  <w:r w:rsidR="009C3257">
                    <w:fldChar w:fldCharType="end"/>
                  </w:r>
                  <w:bookmarkEnd w:id="1"/>
                </w:p>
              </w:tc>
            </w:tr>
          </w:tbl>
          <w:p w14:paraId="70E1172E" w14:textId="114C335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A5D4D">
              <w:rPr>
                <w:rFonts w:ascii="黑体" w:eastAsia="黑体" w:hAnsi="黑体" w:hint="eastAsia"/>
                <w:sz w:val="21"/>
                <w:szCs w:val="21"/>
              </w:rPr>
              <w:t>点击此处添加CCS号</w:t>
            </w:r>
            <w:r w:rsidRPr="00672BFD">
              <w:rPr>
                <w:rFonts w:ascii="黑体" w:eastAsia="黑体" w:hAnsi="黑体"/>
                <w:sz w:val="21"/>
                <w:szCs w:val="21"/>
              </w:rPr>
              <w:fldChar w:fldCharType="end"/>
            </w:r>
            <w:bookmarkEnd w:id="2"/>
          </w:p>
        </w:tc>
      </w:tr>
    </w:tbl>
    <w:bookmarkStart w:id="3" w:name="_Hlk26473981"/>
    <w:p w14:paraId="5D5F4119" w14:textId="3954C33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A5D4D">
        <w:rPr>
          <w:rFonts w:ascii="黑体" w:eastAsia="黑体"/>
          <w:b w:val="0"/>
          <w:w w:val="100"/>
          <w:sz w:val="48"/>
        </w:rPr>
        <w:t> </w:t>
      </w:r>
      <w:r w:rsidR="00AA5D4D">
        <w:rPr>
          <w:rFonts w:ascii="黑体" w:eastAsia="黑体"/>
          <w:b w:val="0"/>
          <w:w w:val="100"/>
          <w:sz w:val="48"/>
        </w:rPr>
        <w:t> </w:t>
      </w:r>
      <w:r w:rsidR="00AA5D4D">
        <w:rPr>
          <w:rFonts w:ascii="黑体" w:eastAsia="黑体"/>
          <w:b w:val="0"/>
          <w:w w:val="100"/>
          <w:sz w:val="48"/>
        </w:rPr>
        <w:t> </w:t>
      </w:r>
      <w:r w:rsidR="00AA5D4D">
        <w:rPr>
          <w:rFonts w:ascii="黑体" w:eastAsia="黑体"/>
          <w:b w:val="0"/>
          <w:w w:val="100"/>
          <w:sz w:val="48"/>
        </w:rPr>
        <w:t> </w:t>
      </w:r>
      <w:r w:rsidR="00AA5D4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A514189" w14:textId="2B330FCB"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941B10">
        <w:rPr>
          <w:rFonts w:hint="eastAsia"/>
        </w:rPr>
        <w:t>XCTA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941B10">
        <w:rPr>
          <w:rFonts w:hint="eastAsia"/>
        </w:rPr>
        <w:t>000</w:t>
      </w:r>
      <w:r w:rsidR="00EC1E83">
        <w:rPr>
          <w:rFonts w:hint="eastAsia"/>
        </w:rPr>
        <w:t>5</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941B10">
        <w:rPr>
          <w:rFonts w:hint="eastAsia"/>
        </w:rPr>
        <w:t>2024</w:t>
      </w:r>
      <w:r w:rsidR="00087A77">
        <w:fldChar w:fldCharType="end"/>
      </w:r>
      <w:bookmarkEnd w:id="7"/>
    </w:p>
    <w:p w14:paraId="0A4BFC5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01D3C3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48D880B" wp14:editId="24A8EC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731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C9C38A4"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035AE91" w14:textId="4A5332A1"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86BBC">
        <w:rPr>
          <w:rFonts w:hint="eastAsia"/>
        </w:rPr>
        <w:t>餐饮服务业油烟污染治理技术规范</w:t>
      </w:r>
      <w:r>
        <w:fldChar w:fldCharType="end"/>
      </w:r>
      <w:bookmarkEnd w:id="9"/>
    </w:p>
    <w:p w14:paraId="1676B2FD" w14:textId="77777777" w:rsidR="00815419" w:rsidRPr="00815419" w:rsidRDefault="00815419" w:rsidP="00324EDD">
      <w:pPr>
        <w:framePr w:w="9639" w:h="6974" w:hRule="exact" w:wrap="around" w:vAnchor="page" w:hAnchor="page" w:x="1419" w:y="6408" w:anchorLock="1"/>
        <w:ind w:left="-1418"/>
      </w:pPr>
    </w:p>
    <w:p w14:paraId="62BD643B" w14:textId="3EBC0BBD"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94360">
        <w:rPr>
          <w:rFonts w:eastAsia="黑体" w:hint="eastAsia"/>
          <w:noProof/>
          <w:szCs w:val="28"/>
        </w:rPr>
        <w:t>S</w:t>
      </w:r>
      <w:r w:rsidR="00A10D07" w:rsidRPr="00A10D07">
        <w:rPr>
          <w:rFonts w:eastAsia="黑体"/>
          <w:noProof/>
          <w:szCs w:val="28"/>
        </w:rPr>
        <w:t xml:space="preserve">pecifications for oil fume pollution control in the catering service industry </w:t>
      </w:r>
      <w:r>
        <w:rPr>
          <w:rFonts w:eastAsia="黑体"/>
          <w:noProof/>
          <w:szCs w:val="28"/>
        </w:rPr>
        <w:fldChar w:fldCharType="end"/>
      </w:r>
      <w:bookmarkEnd w:id="10"/>
    </w:p>
    <w:p w14:paraId="16BB20D9" w14:textId="77777777" w:rsidR="00815419" w:rsidRPr="00324EDD" w:rsidRDefault="00815419" w:rsidP="00324EDD">
      <w:pPr>
        <w:framePr w:w="9639" w:h="6974" w:hRule="exact" w:wrap="around" w:vAnchor="page" w:hAnchor="page" w:x="1419" w:y="6408" w:anchorLock="1"/>
        <w:spacing w:line="760" w:lineRule="exact"/>
        <w:ind w:left="-1418"/>
      </w:pPr>
    </w:p>
    <w:p w14:paraId="23E7F08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402969A" w14:textId="39D1E86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42585096" w14:textId="4E2EB98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C2678">
        <w:rPr>
          <w:noProof/>
          <w:sz w:val="21"/>
          <w:szCs w:val="28"/>
        </w:rPr>
        <w:t> </w:t>
      </w:r>
      <w:r w:rsidR="006C2678">
        <w:rPr>
          <w:noProof/>
          <w:sz w:val="21"/>
          <w:szCs w:val="28"/>
        </w:rPr>
        <w:t> </w:t>
      </w:r>
      <w:r w:rsidR="006C2678">
        <w:rPr>
          <w:noProof/>
          <w:sz w:val="21"/>
          <w:szCs w:val="28"/>
        </w:rPr>
        <w:t> </w:t>
      </w:r>
      <w:r w:rsidR="006C2678">
        <w:rPr>
          <w:noProof/>
          <w:sz w:val="21"/>
          <w:szCs w:val="28"/>
        </w:rPr>
        <w:t> </w:t>
      </w:r>
      <w:r w:rsidR="006C2678">
        <w:rPr>
          <w:noProof/>
          <w:sz w:val="21"/>
          <w:szCs w:val="28"/>
        </w:rPr>
        <w:t> </w:t>
      </w:r>
      <w:r>
        <w:rPr>
          <w:noProof/>
          <w:sz w:val="21"/>
          <w:szCs w:val="28"/>
        </w:rPr>
        <w:fldChar w:fldCharType="end"/>
      </w:r>
      <w:bookmarkEnd w:id="12"/>
    </w:p>
    <w:p w14:paraId="51185EA3" w14:textId="48943E34"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EF36C62" w14:textId="1BB4B26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3B2D5C">
        <w:rPr>
          <w:rFonts w:ascii="黑体"/>
        </w:rPr>
      </w:r>
      <w:r>
        <w:rPr>
          <w:rFonts w:ascii="黑体"/>
        </w:rPr>
        <w:fldChar w:fldCharType="separate"/>
      </w:r>
      <w:r w:rsidR="003B2D5C">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sidR="003B2D5C">
        <w:rPr>
          <w:rFonts w:ascii="黑体"/>
        </w:rPr>
      </w:r>
      <w:r>
        <w:rPr>
          <w:rFonts w:ascii="黑体"/>
        </w:rPr>
        <w:fldChar w:fldCharType="separate"/>
      </w:r>
      <w:r w:rsidR="003B2D5C">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sidR="003B2D5C">
        <w:rPr>
          <w:rFonts w:ascii="黑体"/>
        </w:rPr>
      </w:r>
      <w:r>
        <w:rPr>
          <w:rFonts w:ascii="黑体"/>
        </w:rPr>
        <w:fldChar w:fldCharType="separate"/>
      </w:r>
      <w:r w:rsidR="003B2D5C">
        <w:rPr>
          <w:rFonts w:ascii="黑体"/>
        </w:rPr>
        <w:t>XX</w:t>
      </w:r>
      <w:r>
        <w:rPr>
          <w:rFonts w:ascii="黑体"/>
        </w:rPr>
        <w:fldChar w:fldCharType="end"/>
      </w:r>
      <w:bookmarkEnd w:id="16"/>
      <w:r w:rsidR="00CD50A1">
        <w:rPr>
          <w:rFonts w:hint="eastAsia"/>
        </w:rPr>
        <w:t>发布</w:t>
      </w:r>
    </w:p>
    <w:p w14:paraId="4B91A4EC" w14:textId="00003B03"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3B2D5C">
        <w:rPr>
          <w:rFonts w:ascii="黑体"/>
        </w:rPr>
      </w:r>
      <w:r>
        <w:rPr>
          <w:rFonts w:ascii="黑体"/>
        </w:rPr>
        <w:fldChar w:fldCharType="separate"/>
      </w:r>
      <w:r w:rsidR="003B2D5C">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sidR="003B2D5C">
        <w:rPr>
          <w:rFonts w:ascii="黑体"/>
        </w:rPr>
      </w:r>
      <w:r>
        <w:rPr>
          <w:rFonts w:ascii="黑体"/>
        </w:rPr>
        <w:fldChar w:fldCharType="separate"/>
      </w:r>
      <w:r w:rsidR="003B2D5C">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3B2D5C">
        <w:rPr>
          <w:rFonts w:ascii="黑体"/>
        </w:rPr>
        <w:t> </w:t>
      </w:r>
      <w:r w:rsidR="003B2D5C">
        <w:rPr>
          <w:rFonts w:ascii="黑体"/>
        </w:rPr>
        <w:t> </w:t>
      </w:r>
      <w:r>
        <w:rPr>
          <w:rFonts w:ascii="黑体"/>
        </w:rPr>
        <w:fldChar w:fldCharType="end"/>
      </w:r>
      <w:bookmarkEnd w:id="19"/>
      <w:r w:rsidR="00CD50A1">
        <w:rPr>
          <w:rFonts w:hint="eastAsia"/>
        </w:rPr>
        <w:t>实施</w:t>
      </w:r>
    </w:p>
    <w:p w14:paraId="2D70C9DA" w14:textId="64845DBF"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E6E58">
        <w:rPr>
          <w:rFonts w:hAnsi="黑体" w:hint="eastAsia"/>
          <w:w w:val="100"/>
          <w:sz w:val="28"/>
        </w:rPr>
        <w:t>徐州餐饮行业协会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AFC7B0C" w14:textId="77777777" w:rsidR="00A02BAE" w:rsidRPr="00CD50A1" w:rsidRDefault="006A37B9" w:rsidP="00A02BAE">
      <w:pPr>
        <w:rPr>
          <w:rFonts w:ascii="宋体" w:hAnsi="宋体" w:hint="eastAsia"/>
          <w:sz w:val="28"/>
          <w:szCs w:val="28"/>
        </w:rPr>
        <w:sectPr w:rsidR="00A02BAE" w:rsidRPr="00CD50A1" w:rsidSect="004271C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F9365BF" wp14:editId="54B3489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A5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4E40DC0" w14:textId="77777777" w:rsidR="00EC1E83" w:rsidRDefault="00EC1E83" w:rsidP="00EC1E83">
      <w:pPr>
        <w:pStyle w:val="a6"/>
        <w:spacing w:before="900" w:after="360"/>
      </w:pPr>
      <w:bookmarkStart w:id="21" w:name="BookMark2"/>
      <w:r w:rsidRPr="00EC1E83">
        <w:rPr>
          <w:rFonts w:hint="eastAsia"/>
          <w:spacing w:val="320"/>
        </w:rPr>
        <w:lastRenderedPageBreak/>
        <w:t>前</w:t>
      </w:r>
      <w:r>
        <w:rPr>
          <w:rFonts w:hint="eastAsia"/>
        </w:rPr>
        <w:t>言</w:t>
      </w:r>
    </w:p>
    <w:p w14:paraId="0B48F81C" w14:textId="77777777" w:rsidR="00EC1E83" w:rsidRDefault="00EC1E83" w:rsidP="00EC1E83">
      <w:pPr>
        <w:pStyle w:val="affffb"/>
        <w:ind w:firstLine="420"/>
      </w:pPr>
      <w:r>
        <w:rPr>
          <w:rFonts w:hint="eastAsia"/>
        </w:rPr>
        <w:t>本文件按照GB/T 1.1—2020《标准化工作导则  第1部分：标准化文件的结构和起草规则》的规定起草。</w:t>
      </w:r>
    </w:p>
    <w:p w14:paraId="117CC9CA" w14:textId="1F49F184" w:rsidR="00EC1E83" w:rsidRPr="00D66DC1" w:rsidRDefault="00D66DC1" w:rsidP="00D66DC1">
      <w:pPr>
        <w:pStyle w:val="afffffffffffb"/>
      </w:pPr>
      <w:r>
        <w:rPr>
          <w:rFonts w:hint="eastAsia"/>
        </w:rPr>
        <w:t>请注意本文件的某些内容可能涉及专利。本文件的发布机构不承担识别专利的责任。</w:t>
      </w:r>
    </w:p>
    <w:p w14:paraId="2B3B26A4" w14:textId="71A08E06" w:rsidR="00EC1E83" w:rsidRDefault="00EC1E83" w:rsidP="00EC1E83">
      <w:pPr>
        <w:pStyle w:val="affffb"/>
        <w:ind w:firstLine="420"/>
      </w:pPr>
      <w:r>
        <w:rPr>
          <w:rFonts w:hint="eastAsia"/>
        </w:rPr>
        <w:t>本文件由徐州餐饮行业协会提出</w:t>
      </w:r>
      <w:r w:rsidR="003E6246">
        <w:rPr>
          <w:rFonts w:hint="eastAsia"/>
        </w:rPr>
        <w:t>并归口</w:t>
      </w:r>
      <w:r>
        <w:rPr>
          <w:rFonts w:hint="eastAsia"/>
        </w:rPr>
        <w:t>。</w:t>
      </w:r>
    </w:p>
    <w:p w14:paraId="474F5775" w14:textId="2233CBE1" w:rsidR="00EC1E83" w:rsidRDefault="00EC1E83" w:rsidP="00EC1E83">
      <w:pPr>
        <w:pStyle w:val="affffb"/>
        <w:ind w:firstLine="420"/>
      </w:pPr>
      <w:r>
        <w:rPr>
          <w:rFonts w:hint="eastAsia"/>
        </w:rPr>
        <w:t>文件起草单位：</w:t>
      </w:r>
      <w:r w:rsidR="003433D6">
        <w:rPr>
          <w:rFonts w:hint="eastAsia"/>
        </w:rPr>
        <w:t>徐州餐饮行业协会、</w:t>
      </w:r>
      <w:r w:rsidR="003433D6" w:rsidRPr="003433D6">
        <w:rPr>
          <w:rFonts w:hint="eastAsia"/>
        </w:rPr>
        <w:t>徐州市铜山区深入打好污染防治攻坚战指挥部办公室</w:t>
      </w:r>
      <w:r w:rsidR="003433D6">
        <w:rPr>
          <w:rFonts w:hint="eastAsia"/>
        </w:rPr>
        <w:t>、</w:t>
      </w:r>
      <w:r w:rsidR="003433D6" w:rsidRPr="003433D6">
        <w:rPr>
          <w:rFonts w:hint="eastAsia"/>
        </w:rPr>
        <w:t>中环联合（广东）生态环境科技有限公司</w:t>
      </w:r>
      <w:r w:rsidR="003433D6">
        <w:rPr>
          <w:rFonts w:hint="eastAsia"/>
        </w:rPr>
        <w:t>、</w:t>
      </w:r>
      <w:r w:rsidR="003433D6" w:rsidRPr="003433D6">
        <w:rPr>
          <w:rFonts w:hint="eastAsia"/>
        </w:rPr>
        <w:t>徐州市原天生态环保科技有限公司</w:t>
      </w:r>
      <w:r w:rsidR="00046276">
        <w:rPr>
          <w:rFonts w:hint="eastAsia"/>
        </w:rPr>
        <w:t>、徐州医科大学、徐州工程学院、江苏省徐州技师学院、徐州经济技术开发区教体局、徐州重型机械有限公司、徐州天勤餐饮有限公司、徐州淮海郁锦香酒店、徐州市川锅一号餐饮管理有限公司、江苏厨玛特厨房设备有限公司。</w:t>
      </w:r>
    </w:p>
    <w:p w14:paraId="141F5330" w14:textId="39F333B8" w:rsidR="00EC1E83" w:rsidRDefault="00EC1E83" w:rsidP="00EC1E83">
      <w:pPr>
        <w:pStyle w:val="affffb"/>
        <w:ind w:firstLine="420"/>
      </w:pPr>
      <w:r>
        <w:rPr>
          <w:rFonts w:hint="eastAsia"/>
        </w:rPr>
        <w:t>本文件主要起草人：</w:t>
      </w:r>
      <w:r w:rsidR="003433D6">
        <w:rPr>
          <w:rFonts w:hint="eastAsia"/>
        </w:rPr>
        <w:t>王海燕、</w:t>
      </w:r>
      <w:r w:rsidR="003433D6" w:rsidRPr="003433D6">
        <w:rPr>
          <w:rFonts w:hint="eastAsia"/>
        </w:rPr>
        <w:t>王勇、周奕莹、朱雷、张磊、张晨坤</w:t>
      </w:r>
      <w:r w:rsidR="00046276">
        <w:rPr>
          <w:rFonts w:hint="eastAsia"/>
        </w:rPr>
        <w:t>、邵继红、赵节昌、许鑫、王磊、张莉、付燕、王晓春、史配配、陈伟、陈松强、吴盼、赵慧、祝国磊。</w:t>
      </w:r>
    </w:p>
    <w:p w14:paraId="0691B7E5" w14:textId="77777777" w:rsidR="00EC1E83" w:rsidRDefault="00EC1E83" w:rsidP="00EC1E83">
      <w:pPr>
        <w:pStyle w:val="affffb"/>
        <w:ind w:firstLine="420"/>
      </w:pPr>
    </w:p>
    <w:p w14:paraId="728391C2" w14:textId="49DAF207" w:rsidR="00EC1E83" w:rsidRPr="003433D6" w:rsidRDefault="00EC1E83" w:rsidP="00EC1E83">
      <w:pPr>
        <w:pStyle w:val="affffb"/>
        <w:ind w:firstLine="420"/>
        <w:sectPr w:rsidR="00EC1E83" w:rsidRPr="003433D6" w:rsidSect="004271CD">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14:paraId="230966CF"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3AB9D8C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36E2FB141BB45319D4C8434390768C2"/>
        </w:placeholder>
      </w:sdtPr>
      <w:sdtContent>
        <w:bookmarkStart w:id="23" w:name="NEW_STAND_NAME" w:displacedByCustomXml="prev"/>
        <w:p w14:paraId="06BF4D3A" w14:textId="4FC4619A" w:rsidR="00F26B7E" w:rsidRPr="00F26B7E" w:rsidRDefault="00B311EE" w:rsidP="00B311EE">
          <w:pPr>
            <w:pStyle w:val="afffffffff8"/>
            <w:spacing w:beforeLines="100" w:before="240" w:afterLines="220" w:after="528"/>
            <w:rPr>
              <w:rFonts w:hint="eastAsia"/>
            </w:rPr>
          </w:pPr>
          <w:r>
            <w:rPr>
              <w:rFonts w:hint="eastAsia"/>
            </w:rPr>
            <w:t>餐饮服务业油烟污染治理技术规范</w:t>
          </w:r>
        </w:p>
      </w:sdtContent>
    </w:sdt>
    <w:bookmarkEnd w:id="23" w:displacedByCustomXml="prev"/>
    <w:p w14:paraId="74025D3E"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138DDB1B" w14:textId="77777777" w:rsidR="00F61920" w:rsidRDefault="00F61920" w:rsidP="00F61920">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规范规定了全市餐饮服务单位的油烟污染治理防治通用要求。对于已有相应的工艺技术规范或重点污染源技术规范的工程，应同时适用本规范和相应的工艺技术规范或重点污染源技术规范；对于没有工艺技术规范或重点污染源技术规范的工程，应适用本规范。对工艺技术工程后期运维养护应适用本规范。</w:t>
      </w:r>
    </w:p>
    <w:p w14:paraId="19C0160D" w14:textId="441B5208" w:rsidR="008B0C9C" w:rsidRDefault="00F61920" w:rsidP="00F61920">
      <w:pPr>
        <w:pStyle w:val="affffb"/>
        <w:ind w:firstLine="420"/>
      </w:pPr>
      <w:r>
        <w:rPr>
          <w:rFonts w:hint="eastAsia"/>
        </w:rPr>
        <w:t>本规范不适用居民家庭油烟排放。</w:t>
      </w:r>
    </w:p>
    <w:p w14:paraId="791AB461"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0DF950BC9D64C1C9AC669E0B82446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086EE45" w14:textId="16BB5CDC" w:rsidR="008A57E6" w:rsidRDefault="00F61920"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6A0D6D" w14:textId="77777777" w:rsidR="00084405" w:rsidRDefault="00084405" w:rsidP="00084405">
      <w:pPr>
        <w:pStyle w:val="affffb"/>
        <w:ind w:firstLine="420"/>
      </w:pPr>
      <w:r>
        <w:rPr>
          <w:rFonts w:hint="eastAsia"/>
        </w:rPr>
        <w:t>GB/ 18483-2001  饮食业油烟排放标准</w:t>
      </w:r>
    </w:p>
    <w:p w14:paraId="7CE68418" w14:textId="3391504D" w:rsidR="00ED6835" w:rsidRDefault="00ED6835" w:rsidP="00ED6835">
      <w:pPr>
        <w:pStyle w:val="affffb"/>
        <w:ind w:firstLine="420"/>
      </w:pPr>
      <w:r>
        <w:rPr>
          <w:rFonts w:hint="eastAsia"/>
        </w:rPr>
        <w:t>GB/T 16157  固定污染源排气中颗粒物测定及气态污染物采样方法</w:t>
      </w:r>
    </w:p>
    <w:p w14:paraId="2519215A" w14:textId="0DCE15E0" w:rsidR="00ED6835" w:rsidRDefault="00ED6835" w:rsidP="00ED6835">
      <w:pPr>
        <w:pStyle w:val="affffb"/>
        <w:ind w:firstLine="420"/>
      </w:pPr>
      <w:r>
        <w:rPr>
          <w:rFonts w:hint="eastAsia"/>
        </w:rPr>
        <w:t>HJ/T 55  大气污染物无组织排放监测技术导则</w:t>
      </w:r>
    </w:p>
    <w:p w14:paraId="23EE613C" w14:textId="39E57002" w:rsidR="00ED6835" w:rsidRDefault="00ED6835" w:rsidP="00ED6835">
      <w:pPr>
        <w:pStyle w:val="affffb"/>
        <w:ind w:firstLine="420"/>
      </w:pPr>
      <w:r>
        <w:rPr>
          <w:rFonts w:hint="eastAsia"/>
        </w:rPr>
        <w:t>HJ/T 75  固定污染源烟气排放连续监测技术规范</w:t>
      </w:r>
    </w:p>
    <w:p w14:paraId="0B150D39" w14:textId="3DEB7E2C" w:rsidR="00ED6835" w:rsidRDefault="00ED6835" w:rsidP="00ED6835">
      <w:pPr>
        <w:pStyle w:val="affffb"/>
        <w:ind w:firstLine="420"/>
      </w:pPr>
      <w:r>
        <w:rPr>
          <w:rFonts w:hint="eastAsia"/>
        </w:rPr>
        <w:t>HJ/T 76  固定污染源烟气排放连续监测系统技术要求及检测方法</w:t>
      </w:r>
    </w:p>
    <w:p w14:paraId="41A8EFB1" w14:textId="42CE0706" w:rsidR="00ED6835" w:rsidRDefault="00ED6835" w:rsidP="00ED6835">
      <w:pPr>
        <w:pStyle w:val="affffb"/>
        <w:ind w:firstLine="420"/>
      </w:pPr>
      <w:r>
        <w:rPr>
          <w:rFonts w:hint="eastAsia"/>
        </w:rPr>
        <w:t>HJ/T 554  饮食业环境保护技术规范</w:t>
      </w:r>
    </w:p>
    <w:p w14:paraId="658BF6B5" w14:textId="5473D556" w:rsidR="00ED6835" w:rsidRDefault="00ED6835" w:rsidP="00ED6835">
      <w:pPr>
        <w:pStyle w:val="affffb"/>
        <w:ind w:firstLine="420"/>
      </w:pPr>
      <w:r>
        <w:rPr>
          <w:rFonts w:hint="eastAsia"/>
        </w:rPr>
        <w:t>DB3</w:t>
      </w:r>
      <w:r w:rsidR="00D231E9">
        <w:rPr>
          <w:rFonts w:hint="eastAsia"/>
        </w:rPr>
        <w:t>2</w:t>
      </w:r>
      <w:r w:rsidR="00572202">
        <w:rPr>
          <w:rFonts w:hint="eastAsia"/>
        </w:rPr>
        <w:t xml:space="preserve"> </w:t>
      </w:r>
      <w:r>
        <w:rPr>
          <w:rFonts w:hint="eastAsia"/>
        </w:rPr>
        <w:t xml:space="preserve"> </w:t>
      </w:r>
      <w:r w:rsidR="00D231E9" w:rsidRPr="00EC1E83">
        <w:rPr>
          <w:rFonts w:hint="eastAsia"/>
        </w:rPr>
        <w:t>江苏省《餐饮业大气污染物排放标准》</w:t>
      </w:r>
    </w:p>
    <w:p w14:paraId="793A9DEA" w14:textId="7AE6C696" w:rsidR="00A51071" w:rsidRDefault="00A51071" w:rsidP="00ED6835">
      <w:pPr>
        <w:pStyle w:val="affffb"/>
        <w:ind w:firstLine="420"/>
      </w:pPr>
    </w:p>
    <w:p w14:paraId="066CB424" w14:textId="285D5BED"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95B4AA075C1F41A389292B751E2409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3476CD2" w14:textId="67557B8D" w:rsidR="003C010C" w:rsidRDefault="00B311EE" w:rsidP="00BA263B">
          <w:pPr>
            <w:pStyle w:val="affffb"/>
            <w:ind w:firstLine="420"/>
          </w:pPr>
          <w:r>
            <w:t>本文件没有需要界定的术语和定义。</w:t>
          </w:r>
        </w:p>
      </w:sdtContent>
    </w:sdt>
    <w:p w14:paraId="3626806B" w14:textId="77777777" w:rsidR="004B3E93" w:rsidRDefault="004B3E93" w:rsidP="002A1260">
      <w:pPr>
        <w:pStyle w:val="affffb"/>
        <w:ind w:firstLine="420"/>
      </w:pPr>
    </w:p>
    <w:p w14:paraId="72D51BA9" w14:textId="33F15E3A" w:rsidR="00F61920" w:rsidRDefault="00F61920" w:rsidP="00F61920">
      <w:pPr>
        <w:pStyle w:val="affc"/>
        <w:spacing w:before="240" w:after="240"/>
      </w:pPr>
      <w:r>
        <w:rPr>
          <w:rFonts w:hint="eastAsia"/>
        </w:rPr>
        <w:t>总体要求</w:t>
      </w:r>
    </w:p>
    <w:p w14:paraId="5D95B407" w14:textId="0C0FEF34" w:rsidR="00EC1E83" w:rsidRDefault="00EC1E83" w:rsidP="00EC1E83">
      <w:pPr>
        <w:pStyle w:val="affffffffe"/>
      </w:pPr>
      <w:r w:rsidRPr="00EC1E83">
        <w:rPr>
          <w:rFonts w:hint="eastAsia"/>
        </w:rPr>
        <w:t>餐饮单位应合法经营，须具备相应工商注册、城市规划、环保手续等基本要件，并且符合产业政策。企业应当按照相关法律法规、标准和技术规范等要求运行油烟污染防治设备并进行维护和管理，并对因自身生产经营行为所造成的油烟污染行为负责，对所造成的损害依法承担责任。</w:t>
      </w:r>
    </w:p>
    <w:p w14:paraId="0F88CB44" w14:textId="7513B2B4" w:rsidR="00EC1E83" w:rsidRDefault="00EC1E83" w:rsidP="00EC1E83">
      <w:pPr>
        <w:pStyle w:val="affffffffe"/>
      </w:pPr>
      <w:r w:rsidRPr="00EC1E83">
        <w:rPr>
          <w:rFonts w:hint="eastAsia"/>
        </w:rPr>
        <w:t>餐饮单位宜采取低油脂、密闭烹饪器皿、自动化烹饪、清洁燃料等措施，减少油烟的产生。</w:t>
      </w:r>
    </w:p>
    <w:p w14:paraId="47AA6FEC" w14:textId="3E451B5D" w:rsidR="00EC1E83" w:rsidRDefault="00EC1E83" w:rsidP="00EC1E83">
      <w:pPr>
        <w:pStyle w:val="affffffffe"/>
      </w:pPr>
      <w:r w:rsidRPr="00EC1E83">
        <w:rPr>
          <w:rFonts w:hint="eastAsia"/>
        </w:rPr>
        <w:t>餐饮单位应采取必要的油烟捕集措施，防止油烟污染对作业环境和就餐环境造成影响，保证作业人员和消费者的健康。</w:t>
      </w:r>
    </w:p>
    <w:p w14:paraId="3829F5DA" w14:textId="7CA96D0E" w:rsidR="00EC1E83" w:rsidRDefault="00EC1E83" w:rsidP="00EC1E83">
      <w:pPr>
        <w:pStyle w:val="affffffffe"/>
      </w:pPr>
      <w:r w:rsidRPr="00EC1E83">
        <w:rPr>
          <w:rFonts w:hint="eastAsia"/>
        </w:rPr>
        <w:t>餐饮单位应在油烟产生区域设置物理隔断和负压排风，避免油烟向区域外散逸。</w:t>
      </w:r>
    </w:p>
    <w:p w14:paraId="7EFB520A" w14:textId="1F3776AB" w:rsidR="00EC1E83" w:rsidRDefault="00EC1E83" w:rsidP="00EC1E83">
      <w:pPr>
        <w:pStyle w:val="affffffffe"/>
      </w:pPr>
      <w:r w:rsidRPr="00EC1E83">
        <w:rPr>
          <w:rFonts w:hint="eastAsia"/>
        </w:rPr>
        <w:t>餐饮单位应采取有效措施净化油烟，满足《</w:t>
      </w:r>
      <w:r w:rsidR="00FC4B25">
        <w:rPr>
          <w:rFonts w:hint="eastAsia"/>
        </w:rPr>
        <w:t>饮食</w:t>
      </w:r>
      <w:r w:rsidRPr="00EC1E83">
        <w:rPr>
          <w:rFonts w:hint="eastAsia"/>
        </w:rPr>
        <w:t>业油烟污染物排放标准》（</w:t>
      </w:r>
      <w:r w:rsidR="00D231E9">
        <w:rPr>
          <w:rFonts w:hint="eastAsia"/>
        </w:rPr>
        <w:t>G</w:t>
      </w:r>
      <w:r w:rsidRPr="00EC1E83">
        <w:rPr>
          <w:rFonts w:hint="eastAsia"/>
        </w:rPr>
        <w:t>B 18483</w:t>
      </w:r>
      <w:r w:rsidR="00084405">
        <w:rPr>
          <w:rFonts w:hint="eastAsia"/>
        </w:rPr>
        <w:t>-2001</w:t>
      </w:r>
      <w:r w:rsidRPr="00EC1E83">
        <w:rPr>
          <w:rFonts w:hint="eastAsia"/>
        </w:rPr>
        <w:t>）和江苏省《餐饮业大气污染物排放标准》（DB32）的规定，防止油烟排放对环境空气造成影响。</w:t>
      </w:r>
    </w:p>
    <w:p w14:paraId="68356507" w14:textId="3CB9035B" w:rsidR="00EC1E83" w:rsidRDefault="00EC1E83" w:rsidP="00EC1E83">
      <w:pPr>
        <w:pStyle w:val="affffffffe"/>
      </w:pPr>
      <w:r w:rsidRPr="00EC1E83">
        <w:rPr>
          <w:rFonts w:hint="eastAsia"/>
        </w:rPr>
        <w:t>餐饮单位在油烟净化设备的建设、运行和维护过程中，水、噪声、固废及恶臭等污染物排放应符合生态环境保护的相关要求，原则上，油烟净化器清洗应统一交给具备污水处理能力、有资质的第三方清洗机构，以确保排污去处有法可依。</w:t>
      </w:r>
    </w:p>
    <w:p w14:paraId="67A7809B" w14:textId="1A0D4076" w:rsidR="00EC1E83" w:rsidRPr="00EC1E83" w:rsidRDefault="00EC1E83" w:rsidP="00EC1E83">
      <w:pPr>
        <w:pStyle w:val="affffffffe"/>
      </w:pPr>
      <w:r w:rsidRPr="00EC1E83">
        <w:rPr>
          <w:rFonts w:hint="eastAsia"/>
        </w:rPr>
        <w:t>餐饮单位的油烟净化设备应定期维护保养，排气筒出口及周边无明显油污。原则上，净化设施至少每月清洗、维护或更换滤料1次，餐饮单位根据其经营菜系烹饪工艺排烟量的不同对其净化设备的清洗、维护周期按其能达标排放要求执行。餐饮单位应记录日常运行、清洗维护或更换滤料等情况，台账记录应至少保留一年备查。</w:t>
      </w:r>
    </w:p>
    <w:p w14:paraId="3DA45DC9" w14:textId="77777777" w:rsidR="00F61920" w:rsidRDefault="00F61920" w:rsidP="00F61920">
      <w:pPr>
        <w:pStyle w:val="affffb"/>
        <w:ind w:firstLine="420"/>
      </w:pPr>
    </w:p>
    <w:p w14:paraId="0C0910D6" w14:textId="53CB9C20" w:rsidR="00F61920" w:rsidRDefault="00F61920" w:rsidP="00F61920">
      <w:pPr>
        <w:pStyle w:val="affc"/>
        <w:spacing w:before="240" w:after="240"/>
      </w:pPr>
      <w:r>
        <w:rPr>
          <w:rFonts w:hint="eastAsia"/>
        </w:rPr>
        <w:lastRenderedPageBreak/>
        <w:t>技术要求</w:t>
      </w:r>
    </w:p>
    <w:p w14:paraId="37A848B0" w14:textId="72BAF26D" w:rsidR="00F61920" w:rsidRDefault="00F61920" w:rsidP="00F61920">
      <w:pPr>
        <w:pStyle w:val="affd"/>
        <w:spacing w:before="120" w:after="120"/>
      </w:pPr>
      <w:r>
        <w:rPr>
          <w:rFonts w:hint="eastAsia"/>
        </w:rPr>
        <w:t>油烟捕集要求</w:t>
      </w:r>
    </w:p>
    <w:p w14:paraId="4BB9111E" w14:textId="248D2ECF" w:rsidR="00F61920" w:rsidRDefault="00EC1E83" w:rsidP="00EC1E83">
      <w:pPr>
        <w:pStyle w:val="afffffffff1"/>
      </w:pPr>
      <w:r w:rsidRPr="00EC1E83">
        <w:rPr>
          <w:rFonts w:hint="eastAsia"/>
        </w:rPr>
        <w:t>餐饮单位应为产生油烟或异味的炉灶配置吸（排）烟罩。灶头、烤炉宜采用上吸式排烟罩，火锅、烧烤宜采用环形侧吸罩或可伸缩上（侧）吸罩，铁板烧宜采用条缝式侧吸罩。在炉灶数量多且分布分散的区域内，宜采用全室排风设施捕集散逸的油烟。</w:t>
      </w:r>
    </w:p>
    <w:p w14:paraId="5DA1E460" w14:textId="4AE68B0E" w:rsidR="00EC1E83" w:rsidRDefault="00EC1E83" w:rsidP="00EC1E83">
      <w:pPr>
        <w:pStyle w:val="afffffffff1"/>
      </w:pPr>
      <w:r w:rsidRPr="00EC1E83">
        <w:rPr>
          <w:rFonts w:hint="eastAsia"/>
        </w:rPr>
        <w:t>吸（排）烟罩排风量设计计算时宜考虑炉灶发热量、炉灶尺寸、烟罩形状、烟罩尺寸和烟罩安装位置等影响因素。油烟总排风量可按对应的炉灶总额定发热功率估算，对应1.67×108J/h（或46.39KW）发热功率的排风量按2000m3/h起计。</w:t>
      </w:r>
    </w:p>
    <w:p w14:paraId="6CDDCFBD" w14:textId="1BBCC231" w:rsidR="00EC1E83" w:rsidRDefault="00EC1E83" w:rsidP="00EC1E83">
      <w:pPr>
        <w:pStyle w:val="afffffffff1"/>
      </w:pPr>
      <w:r w:rsidRPr="00EC1E83">
        <w:rPr>
          <w:rFonts w:hint="eastAsia"/>
        </w:rPr>
        <w:t>油烟经捕集后，汇集至排风管。排风管全程应封无渗漏。</w:t>
      </w:r>
    </w:p>
    <w:p w14:paraId="52D2AB87" w14:textId="6CA05149" w:rsidR="00EC1E83" w:rsidRDefault="00EC1E83" w:rsidP="00EC1E83">
      <w:pPr>
        <w:pStyle w:val="afffffffff1"/>
      </w:pPr>
      <w:r w:rsidRPr="00EC1E83">
        <w:rPr>
          <w:rFonts w:hint="eastAsia"/>
        </w:rPr>
        <w:t>吸（排）烟罩、厨房内排风设施和管道宜采用不锈钢材质，厨房外排风管可采用锌铁合金板或镀锌钢板材质。</w:t>
      </w:r>
    </w:p>
    <w:p w14:paraId="67CC3684" w14:textId="3A09BA1D" w:rsidR="00F61920" w:rsidRDefault="00F61920" w:rsidP="00F61920">
      <w:pPr>
        <w:pStyle w:val="affd"/>
        <w:spacing w:before="120" w:after="120"/>
      </w:pPr>
      <w:r>
        <w:rPr>
          <w:rFonts w:hint="eastAsia"/>
        </w:rPr>
        <w:t>油烟净化要求</w:t>
      </w:r>
    </w:p>
    <w:p w14:paraId="7E195153" w14:textId="4F8D552F" w:rsidR="002A1260" w:rsidRDefault="00EC1E83" w:rsidP="00EC1E83">
      <w:pPr>
        <w:pStyle w:val="afffffffff1"/>
      </w:pPr>
      <w:r w:rsidRPr="00EC1E83">
        <w:rPr>
          <w:rFonts w:hint="eastAsia"/>
        </w:rPr>
        <w:t>餐饮单位应安装与油烟设计排风量相匹配的油烟净化设备，宜选择技术成熟、净化效果好、满足反复清洗要求的高效油烟净化设备，如静电式油烟净化设备，电场极板宜选择不锈钢材质或其它导电性好且耐腐蚀材料，经久耐用。</w:t>
      </w:r>
    </w:p>
    <w:p w14:paraId="2C51CFCB" w14:textId="34126BED" w:rsidR="001D212F" w:rsidRDefault="007B6DF6" w:rsidP="007B6DF6">
      <w:pPr>
        <w:pStyle w:val="aff2"/>
        <w:spacing w:before="120" w:after="120"/>
      </w:pPr>
      <w:r w:rsidRPr="007B6DF6">
        <w:rPr>
          <w:rFonts w:hint="eastAsia"/>
        </w:rPr>
        <w:t>大气污染排放浓度限值</w:t>
      </w:r>
    </w:p>
    <w:p w14:paraId="08A969DC" w14:textId="434D1D9D" w:rsidR="003E019F" w:rsidRDefault="007B6DF6" w:rsidP="007B6DF6">
      <w:pPr>
        <w:pStyle w:val="affffb"/>
        <w:ind w:firstLine="420"/>
        <w:jc w:val="right"/>
      </w:pPr>
      <w:r w:rsidRPr="007B6DF6">
        <w:rPr>
          <w:rFonts w:hint="eastAsia"/>
        </w:rPr>
        <w:t>单位：mg/ m³</w:t>
      </w:r>
    </w:p>
    <w:p w14:paraId="47999FE0" w14:textId="77777777" w:rsidR="007B6DF6" w:rsidRDefault="007B6DF6" w:rsidP="007B6DF6">
      <w:pPr>
        <w:pStyle w:val="affffb"/>
        <w:ind w:firstLine="420"/>
        <w:jc w:val="left"/>
      </w:pPr>
    </w:p>
    <w:tbl>
      <w:tblPr>
        <w:tblStyle w:val="afffffffffc"/>
        <w:tblW w:w="948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126"/>
        <w:gridCol w:w="1559"/>
        <w:gridCol w:w="1418"/>
        <w:gridCol w:w="3397"/>
      </w:tblGrid>
      <w:tr w:rsidR="007B6DF6" w:rsidRPr="007B6DF6" w14:paraId="48CCE27F" w14:textId="77777777" w:rsidTr="00F11A0F">
        <w:trPr>
          <w:trHeight w:val="436"/>
          <w:tblHeader/>
          <w:jc w:val="center"/>
        </w:trPr>
        <w:tc>
          <w:tcPr>
            <w:tcW w:w="983" w:type="dxa"/>
            <w:vMerge w:val="restart"/>
            <w:tcBorders>
              <w:top w:val="single" w:sz="8" w:space="0" w:color="auto"/>
            </w:tcBorders>
            <w:shd w:val="clear" w:color="auto" w:fill="auto"/>
            <w:vAlign w:val="center"/>
          </w:tcPr>
          <w:p w14:paraId="075DAC00" w14:textId="72E942DE" w:rsidR="007B6DF6" w:rsidRPr="007B6DF6" w:rsidRDefault="007B6DF6" w:rsidP="007B6DF6">
            <w:pPr>
              <w:pStyle w:val="afffffffff9"/>
            </w:pPr>
            <w:r w:rsidRPr="007B6DF6">
              <w:rPr>
                <w:rFonts w:hint="eastAsia"/>
              </w:rPr>
              <w:t>序号</w:t>
            </w:r>
          </w:p>
        </w:tc>
        <w:tc>
          <w:tcPr>
            <w:tcW w:w="2126" w:type="dxa"/>
            <w:vMerge w:val="restart"/>
            <w:tcBorders>
              <w:top w:val="single" w:sz="8" w:space="0" w:color="auto"/>
            </w:tcBorders>
            <w:shd w:val="clear" w:color="auto" w:fill="auto"/>
            <w:vAlign w:val="center"/>
          </w:tcPr>
          <w:p w14:paraId="2F9C34CC" w14:textId="1E414995" w:rsidR="007B6DF6" w:rsidRPr="007B6DF6" w:rsidRDefault="007B6DF6" w:rsidP="007B6DF6">
            <w:pPr>
              <w:pStyle w:val="afffffffff9"/>
            </w:pPr>
            <w:r>
              <w:rPr>
                <w:rFonts w:hint="eastAsia"/>
              </w:rPr>
              <w:t>污染物项目</w:t>
            </w:r>
          </w:p>
        </w:tc>
        <w:tc>
          <w:tcPr>
            <w:tcW w:w="2977" w:type="dxa"/>
            <w:gridSpan w:val="2"/>
            <w:tcBorders>
              <w:top w:val="single" w:sz="8" w:space="0" w:color="auto"/>
              <w:bottom w:val="single" w:sz="8" w:space="0" w:color="auto"/>
            </w:tcBorders>
            <w:shd w:val="clear" w:color="auto" w:fill="auto"/>
            <w:vAlign w:val="center"/>
          </w:tcPr>
          <w:p w14:paraId="6A1043E6" w14:textId="3E1F0301" w:rsidR="007B6DF6" w:rsidRPr="007B6DF6" w:rsidRDefault="007B6DF6" w:rsidP="007B6DF6">
            <w:pPr>
              <w:pStyle w:val="afffffffff9"/>
            </w:pPr>
            <w:r>
              <w:rPr>
                <w:rFonts w:hint="eastAsia"/>
              </w:rPr>
              <w:t>最高允许排放限值</w:t>
            </w:r>
          </w:p>
        </w:tc>
        <w:tc>
          <w:tcPr>
            <w:tcW w:w="3397" w:type="dxa"/>
            <w:vMerge w:val="restart"/>
            <w:tcBorders>
              <w:top w:val="single" w:sz="8" w:space="0" w:color="auto"/>
            </w:tcBorders>
            <w:shd w:val="clear" w:color="auto" w:fill="auto"/>
            <w:vAlign w:val="center"/>
          </w:tcPr>
          <w:p w14:paraId="0D09B762" w14:textId="79972862" w:rsidR="007B6DF6" w:rsidRPr="007B6DF6" w:rsidRDefault="007B6DF6" w:rsidP="007B6DF6">
            <w:pPr>
              <w:pStyle w:val="afffffffff9"/>
            </w:pPr>
            <w:r>
              <w:rPr>
                <w:rFonts w:hint="eastAsia"/>
              </w:rPr>
              <w:t>污染物排放监控位置</w:t>
            </w:r>
          </w:p>
        </w:tc>
      </w:tr>
      <w:tr w:rsidR="007B6DF6" w:rsidRPr="007B6DF6" w14:paraId="6A71414F" w14:textId="77777777" w:rsidTr="00F11A0F">
        <w:trPr>
          <w:trHeight w:val="436"/>
          <w:jc w:val="center"/>
        </w:trPr>
        <w:tc>
          <w:tcPr>
            <w:tcW w:w="983" w:type="dxa"/>
            <w:vMerge/>
            <w:shd w:val="clear" w:color="auto" w:fill="auto"/>
            <w:vAlign w:val="center"/>
          </w:tcPr>
          <w:p w14:paraId="771A0F4E" w14:textId="69D3ED74" w:rsidR="007B6DF6" w:rsidRPr="007B6DF6" w:rsidRDefault="007B6DF6" w:rsidP="007B6DF6">
            <w:pPr>
              <w:pStyle w:val="afffffffff9"/>
            </w:pPr>
          </w:p>
        </w:tc>
        <w:tc>
          <w:tcPr>
            <w:tcW w:w="2126" w:type="dxa"/>
            <w:vMerge/>
            <w:shd w:val="clear" w:color="auto" w:fill="auto"/>
            <w:vAlign w:val="center"/>
          </w:tcPr>
          <w:p w14:paraId="3DCA1620" w14:textId="77777777" w:rsidR="007B6DF6" w:rsidRPr="007B6DF6" w:rsidRDefault="007B6DF6" w:rsidP="007B6DF6">
            <w:pPr>
              <w:pStyle w:val="afffffffff9"/>
            </w:pPr>
          </w:p>
        </w:tc>
        <w:tc>
          <w:tcPr>
            <w:tcW w:w="1559" w:type="dxa"/>
            <w:tcBorders>
              <w:top w:val="single" w:sz="8" w:space="0" w:color="auto"/>
            </w:tcBorders>
            <w:shd w:val="clear" w:color="auto" w:fill="auto"/>
            <w:vAlign w:val="center"/>
          </w:tcPr>
          <w:p w14:paraId="0CBFADF5" w14:textId="2B6CE0BF" w:rsidR="007B6DF6" w:rsidRPr="007B6DF6" w:rsidRDefault="007B6DF6" w:rsidP="007B6DF6">
            <w:pPr>
              <w:pStyle w:val="afffffffff9"/>
            </w:pPr>
            <w:r>
              <w:rPr>
                <w:rFonts w:hint="eastAsia"/>
              </w:rPr>
              <w:t>大型</w:t>
            </w:r>
          </w:p>
        </w:tc>
        <w:tc>
          <w:tcPr>
            <w:tcW w:w="1418" w:type="dxa"/>
            <w:tcBorders>
              <w:top w:val="single" w:sz="8" w:space="0" w:color="auto"/>
            </w:tcBorders>
            <w:shd w:val="clear" w:color="auto" w:fill="auto"/>
            <w:vAlign w:val="center"/>
          </w:tcPr>
          <w:p w14:paraId="30814BCC" w14:textId="45A0C8C4" w:rsidR="007B6DF6" w:rsidRPr="007B6DF6" w:rsidRDefault="007B6DF6" w:rsidP="007B6DF6">
            <w:pPr>
              <w:pStyle w:val="afffffffff9"/>
            </w:pPr>
            <w:r>
              <w:rPr>
                <w:rFonts w:hint="eastAsia"/>
              </w:rPr>
              <w:t>中、小型</w:t>
            </w:r>
          </w:p>
        </w:tc>
        <w:tc>
          <w:tcPr>
            <w:tcW w:w="3397" w:type="dxa"/>
            <w:vMerge/>
            <w:shd w:val="clear" w:color="auto" w:fill="auto"/>
            <w:vAlign w:val="center"/>
          </w:tcPr>
          <w:p w14:paraId="6B45A8FF" w14:textId="77777777" w:rsidR="007B6DF6" w:rsidRPr="007B6DF6" w:rsidRDefault="007B6DF6" w:rsidP="007B6DF6">
            <w:pPr>
              <w:pStyle w:val="afffffffff9"/>
            </w:pPr>
          </w:p>
        </w:tc>
      </w:tr>
      <w:tr w:rsidR="004D7707" w:rsidRPr="007B6DF6" w14:paraId="6B50A056" w14:textId="77777777" w:rsidTr="007B6DF6">
        <w:trPr>
          <w:trHeight w:val="409"/>
          <w:jc w:val="center"/>
        </w:trPr>
        <w:tc>
          <w:tcPr>
            <w:tcW w:w="983" w:type="dxa"/>
            <w:shd w:val="clear" w:color="auto" w:fill="auto"/>
            <w:vAlign w:val="center"/>
          </w:tcPr>
          <w:p w14:paraId="15E36B83" w14:textId="1F3F5111" w:rsidR="004D7707" w:rsidRPr="007B6DF6" w:rsidRDefault="004D7707" w:rsidP="007B6DF6">
            <w:pPr>
              <w:pStyle w:val="afffffffff9"/>
            </w:pPr>
            <w:r>
              <w:rPr>
                <w:rFonts w:hint="eastAsia"/>
              </w:rPr>
              <w:t>1</w:t>
            </w:r>
          </w:p>
        </w:tc>
        <w:tc>
          <w:tcPr>
            <w:tcW w:w="2126" w:type="dxa"/>
            <w:shd w:val="clear" w:color="auto" w:fill="auto"/>
            <w:vAlign w:val="center"/>
          </w:tcPr>
          <w:p w14:paraId="50A04513" w14:textId="135F8FDC" w:rsidR="004D7707" w:rsidRPr="007B6DF6" w:rsidRDefault="004D7707" w:rsidP="007B6DF6">
            <w:pPr>
              <w:pStyle w:val="afffffffff9"/>
            </w:pPr>
            <w:r>
              <w:rPr>
                <w:rFonts w:hint="eastAsia"/>
              </w:rPr>
              <w:t>油烟</w:t>
            </w:r>
          </w:p>
        </w:tc>
        <w:tc>
          <w:tcPr>
            <w:tcW w:w="1559" w:type="dxa"/>
            <w:shd w:val="clear" w:color="auto" w:fill="auto"/>
            <w:vAlign w:val="center"/>
          </w:tcPr>
          <w:p w14:paraId="2F86C47E" w14:textId="4A6FEF2F" w:rsidR="004D7707" w:rsidRPr="007B6DF6" w:rsidRDefault="004D7707" w:rsidP="007B6DF6">
            <w:pPr>
              <w:pStyle w:val="afffffffff9"/>
            </w:pPr>
            <w:r>
              <w:rPr>
                <w:rFonts w:hint="eastAsia"/>
              </w:rPr>
              <w:t>1.0</w:t>
            </w:r>
          </w:p>
        </w:tc>
        <w:tc>
          <w:tcPr>
            <w:tcW w:w="1418" w:type="dxa"/>
            <w:shd w:val="clear" w:color="auto" w:fill="auto"/>
            <w:vAlign w:val="center"/>
          </w:tcPr>
          <w:p w14:paraId="602CE066" w14:textId="01851EBB" w:rsidR="004D7707" w:rsidRPr="007B6DF6" w:rsidRDefault="004D7707" w:rsidP="007B6DF6">
            <w:pPr>
              <w:pStyle w:val="afffffffff9"/>
            </w:pPr>
            <w:r>
              <w:rPr>
                <w:rFonts w:hint="eastAsia"/>
              </w:rPr>
              <w:t>1.0</w:t>
            </w:r>
          </w:p>
        </w:tc>
        <w:tc>
          <w:tcPr>
            <w:tcW w:w="3397" w:type="dxa"/>
            <w:vMerge w:val="restart"/>
            <w:shd w:val="clear" w:color="auto" w:fill="auto"/>
            <w:vAlign w:val="center"/>
          </w:tcPr>
          <w:p w14:paraId="34A9A5F6" w14:textId="078ABD92" w:rsidR="004D7707" w:rsidRPr="007B6DF6" w:rsidRDefault="004D7707" w:rsidP="007B6DF6">
            <w:pPr>
              <w:pStyle w:val="afffffffff9"/>
            </w:pPr>
            <w:r w:rsidRPr="004D7707">
              <w:rPr>
                <w:rFonts w:hint="eastAsia"/>
              </w:rPr>
              <w:t>排气筒或净化设施排放口</w:t>
            </w:r>
          </w:p>
        </w:tc>
      </w:tr>
      <w:tr w:rsidR="004D7707" w:rsidRPr="007B6DF6" w14:paraId="5A058C93" w14:textId="77777777" w:rsidTr="007B6DF6">
        <w:trPr>
          <w:trHeight w:val="436"/>
          <w:jc w:val="center"/>
        </w:trPr>
        <w:tc>
          <w:tcPr>
            <w:tcW w:w="983" w:type="dxa"/>
            <w:tcBorders>
              <w:bottom w:val="single" w:sz="8" w:space="0" w:color="auto"/>
            </w:tcBorders>
            <w:shd w:val="clear" w:color="auto" w:fill="auto"/>
            <w:vAlign w:val="center"/>
          </w:tcPr>
          <w:p w14:paraId="0F23F882" w14:textId="414CA0A8" w:rsidR="004D7707" w:rsidRPr="007B6DF6" w:rsidRDefault="004D7707" w:rsidP="007B6DF6">
            <w:pPr>
              <w:pStyle w:val="afffffffff9"/>
            </w:pPr>
            <w:r>
              <w:rPr>
                <w:rFonts w:hint="eastAsia"/>
              </w:rPr>
              <w:t>2</w:t>
            </w:r>
          </w:p>
        </w:tc>
        <w:tc>
          <w:tcPr>
            <w:tcW w:w="2126" w:type="dxa"/>
            <w:tcBorders>
              <w:bottom w:val="single" w:sz="8" w:space="0" w:color="auto"/>
            </w:tcBorders>
            <w:shd w:val="clear" w:color="auto" w:fill="auto"/>
            <w:vAlign w:val="center"/>
          </w:tcPr>
          <w:p w14:paraId="7201510A" w14:textId="114E8156" w:rsidR="004D7707" w:rsidRPr="007B6DF6" w:rsidRDefault="004D7707" w:rsidP="007B6DF6">
            <w:pPr>
              <w:pStyle w:val="afffffffff9"/>
            </w:pPr>
            <w:r>
              <w:rPr>
                <w:rFonts w:hint="eastAsia"/>
              </w:rPr>
              <w:t>非甲烷总</w:t>
            </w:r>
            <w:r w:rsidRPr="004D7707">
              <w:rPr>
                <w:rFonts w:hint="eastAsia"/>
              </w:rPr>
              <w:t>烃</w:t>
            </w:r>
          </w:p>
        </w:tc>
        <w:tc>
          <w:tcPr>
            <w:tcW w:w="1559" w:type="dxa"/>
            <w:tcBorders>
              <w:bottom w:val="single" w:sz="8" w:space="0" w:color="auto"/>
            </w:tcBorders>
            <w:shd w:val="clear" w:color="auto" w:fill="auto"/>
            <w:vAlign w:val="center"/>
          </w:tcPr>
          <w:p w14:paraId="378EE737" w14:textId="79CAB3D6" w:rsidR="004D7707" w:rsidRPr="007B6DF6" w:rsidRDefault="004D7707" w:rsidP="007B6DF6">
            <w:pPr>
              <w:pStyle w:val="afffffffff9"/>
            </w:pPr>
            <w:r>
              <w:rPr>
                <w:rFonts w:hint="eastAsia"/>
              </w:rPr>
              <w:t>8</w:t>
            </w:r>
          </w:p>
        </w:tc>
        <w:tc>
          <w:tcPr>
            <w:tcW w:w="1418" w:type="dxa"/>
            <w:tcBorders>
              <w:bottom w:val="single" w:sz="8" w:space="0" w:color="auto"/>
            </w:tcBorders>
            <w:shd w:val="clear" w:color="auto" w:fill="auto"/>
            <w:vAlign w:val="center"/>
          </w:tcPr>
          <w:p w14:paraId="0049091E" w14:textId="07FFAC75" w:rsidR="004D7707" w:rsidRPr="007B6DF6" w:rsidRDefault="004D7707" w:rsidP="007B6DF6">
            <w:pPr>
              <w:pStyle w:val="afffffffff9"/>
            </w:pPr>
            <w:r>
              <w:rPr>
                <w:rFonts w:hint="eastAsia"/>
              </w:rPr>
              <w:t>10</w:t>
            </w:r>
          </w:p>
        </w:tc>
        <w:tc>
          <w:tcPr>
            <w:tcW w:w="3397" w:type="dxa"/>
            <w:vMerge/>
            <w:tcBorders>
              <w:bottom w:val="single" w:sz="8" w:space="0" w:color="auto"/>
            </w:tcBorders>
            <w:shd w:val="clear" w:color="auto" w:fill="auto"/>
            <w:vAlign w:val="center"/>
          </w:tcPr>
          <w:p w14:paraId="0CEF791A" w14:textId="77777777" w:rsidR="004D7707" w:rsidRPr="007B6DF6" w:rsidRDefault="004D7707" w:rsidP="007B6DF6">
            <w:pPr>
              <w:pStyle w:val="afffffffff9"/>
            </w:pPr>
          </w:p>
        </w:tc>
      </w:tr>
    </w:tbl>
    <w:p w14:paraId="1DFEBF22" w14:textId="4FC274EE" w:rsidR="007B6DF6" w:rsidRDefault="00EC1E83" w:rsidP="00EC1E83">
      <w:pPr>
        <w:pStyle w:val="afffffffff1"/>
      </w:pPr>
      <w:r w:rsidRPr="00EC1E83">
        <w:rPr>
          <w:rFonts w:hint="eastAsia"/>
        </w:rPr>
        <w:t>油烟净化设备应具有物理或电子标识，内容包括但不仅限于：</w:t>
      </w:r>
    </w:p>
    <w:p w14:paraId="4A14FFFA" w14:textId="31A09862" w:rsidR="004271CD" w:rsidRDefault="004271CD" w:rsidP="004271CD">
      <w:pPr>
        <w:pStyle w:val="af5"/>
      </w:pPr>
      <w:r w:rsidRPr="004271CD">
        <w:rPr>
          <w:rFonts w:hint="eastAsia"/>
        </w:rPr>
        <w:t>设备名称、型号、制造商；</w:t>
      </w:r>
    </w:p>
    <w:p w14:paraId="517944C5" w14:textId="4CC762A7" w:rsidR="004271CD" w:rsidRDefault="004271CD" w:rsidP="004271CD">
      <w:pPr>
        <w:pStyle w:val="af5"/>
      </w:pPr>
      <w:r w:rsidRPr="004271CD">
        <w:rPr>
          <w:rFonts w:hint="eastAsia"/>
        </w:rPr>
        <w:t>额定处理风量；</w:t>
      </w:r>
    </w:p>
    <w:p w14:paraId="38030B69" w14:textId="7F01FFD8" w:rsidR="004271CD" w:rsidRDefault="004271CD" w:rsidP="004271CD">
      <w:pPr>
        <w:pStyle w:val="af5"/>
      </w:pPr>
      <w:r w:rsidRPr="004271CD">
        <w:rPr>
          <w:rFonts w:hint="eastAsia"/>
        </w:rPr>
        <w:t>外形尺寸；</w:t>
      </w:r>
    </w:p>
    <w:p w14:paraId="7BBB9F13" w14:textId="2F397C5B" w:rsidR="004271CD" w:rsidRDefault="004271CD" w:rsidP="004271CD">
      <w:pPr>
        <w:pStyle w:val="af5"/>
      </w:pPr>
      <w:r w:rsidRPr="004271CD">
        <w:rPr>
          <w:rFonts w:hint="eastAsia"/>
        </w:rPr>
        <w:t>国家环境保护产品认证证书编号；</w:t>
      </w:r>
    </w:p>
    <w:p w14:paraId="0B917B70" w14:textId="37B2FACC" w:rsidR="004271CD" w:rsidRDefault="004271CD" w:rsidP="004271CD">
      <w:pPr>
        <w:pStyle w:val="af5"/>
      </w:pPr>
      <w:r w:rsidRPr="004271CD">
        <w:rPr>
          <w:rFonts w:hint="eastAsia"/>
        </w:rPr>
        <w:t>主要性能参数。</w:t>
      </w:r>
    </w:p>
    <w:p w14:paraId="0F7C736C" w14:textId="15107411" w:rsidR="004271CD" w:rsidRDefault="00EC1E83" w:rsidP="00EC1E83">
      <w:pPr>
        <w:pStyle w:val="afffffffff1"/>
      </w:pPr>
      <w:r w:rsidRPr="00EC1E83">
        <w:rPr>
          <w:rFonts w:hint="eastAsia"/>
        </w:rPr>
        <w:t>油烟经净化后由排风机从排气筒排放。排风机选型应满足餐饮油烟净化装置运行风量、风阻的要求，且为高效、低噪音产品。</w:t>
      </w:r>
    </w:p>
    <w:p w14:paraId="1CF211DA" w14:textId="296C108E" w:rsidR="00EC1E83" w:rsidRDefault="00EC1E83" w:rsidP="00EC1E83">
      <w:pPr>
        <w:pStyle w:val="afffffffff1"/>
      </w:pPr>
      <w:r w:rsidRPr="00EC1E83">
        <w:rPr>
          <w:rFonts w:hint="eastAsia"/>
        </w:rPr>
        <w:t>油烟净化设备应密封完好，本体漏风率小于5％。净化设备与风管的连接应设置变径和导流管件，减少气流紊乱对油烟净化效果的影响。</w:t>
      </w:r>
    </w:p>
    <w:p w14:paraId="1716C5C1" w14:textId="26945148" w:rsidR="004271CD" w:rsidRDefault="004271CD" w:rsidP="004271CD">
      <w:pPr>
        <w:pStyle w:val="affd"/>
        <w:spacing w:before="120" w:after="120"/>
      </w:pPr>
      <w:r w:rsidRPr="004271CD">
        <w:rPr>
          <w:rFonts w:hint="eastAsia"/>
        </w:rPr>
        <w:t>餐饮单位规模划分和油烟净化设备运维要求</w:t>
      </w:r>
    </w:p>
    <w:p w14:paraId="3152F44A" w14:textId="693F818B" w:rsidR="004271CD" w:rsidRDefault="004271CD" w:rsidP="004271CD">
      <w:pPr>
        <w:pStyle w:val="affe"/>
        <w:spacing w:before="120" w:after="120"/>
      </w:pPr>
      <w:r w:rsidRPr="004271CD">
        <w:rPr>
          <w:rFonts w:hint="eastAsia"/>
        </w:rPr>
        <w:t>餐饮单位规模划分</w:t>
      </w:r>
    </w:p>
    <w:p w14:paraId="61F97F8C" w14:textId="77777777" w:rsidR="004271CD" w:rsidRDefault="004271CD" w:rsidP="004271CD">
      <w:pPr>
        <w:pStyle w:val="affffb"/>
        <w:ind w:firstLine="420"/>
      </w:pPr>
      <w:r>
        <w:rPr>
          <w:rFonts w:hint="eastAsia"/>
        </w:rPr>
        <w:t>餐饮单位划分为大型、中型和小型三个规模。基准灶头数按灶的总发热功率或排气罩面投影面积折算，电蒸箱发热功率不计。每个基准灶头对应的发热功率为1.67×108J/h；对应的排气罩面投影面积为1.1㎡。当灶头的总发热功率和排气罩面投影面积无法获得时，基准灶头数也可以按照经营场所使用面积或就餐座位数来计算。不同方式判断规模不一致的，餐饮单位的类别以大者计。</w:t>
      </w:r>
    </w:p>
    <w:p w14:paraId="2509CA51" w14:textId="3B9F009E" w:rsidR="004271CD" w:rsidRDefault="004271CD" w:rsidP="004271CD">
      <w:pPr>
        <w:pStyle w:val="affffb"/>
        <w:ind w:firstLine="420"/>
      </w:pPr>
      <w:r>
        <w:rPr>
          <w:rFonts w:hint="eastAsia"/>
        </w:rPr>
        <w:t>餐饮服务单位规模按照基准灶头数划分为大型和中小型。基准灶头数按灶的总发热功率折算，每个基准灶头对应的发热功率为1.67×108J/h。</w:t>
      </w:r>
    </w:p>
    <w:p w14:paraId="5D5384FF" w14:textId="77777777" w:rsidR="004271CD" w:rsidRDefault="004271CD" w:rsidP="004271CD">
      <w:pPr>
        <w:pStyle w:val="affffb"/>
        <w:ind w:firstLine="420"/>
      </w:pPr>
    </w:p>
    <w:p w14:paraId="077A4EF1" w14:textId="14AF3AFD" w:rsidR="004271CD" w:rsidRDefault="004271CD" w:rsidP="004271CD">
      <w:pPr>
        <w:pStyle w:val="aff2"/>
        <w:spacing w:before="120" w:after="120"/>
      </w:pPr>
      <w:r>
        <w:rPr>
          <w:rFonts w:hint="eastAsia"/>
        </w:rPr>
        <w:t>餐饮服务单位的规模划分</w:t>
      </w:r>
    </w:p>
    <w:tbl>
      <w:tblPr>
        <w:tblStyle w:val="afffffffffc"/>
        <w:tblW w:w="951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79"/>
        <w:gridCol w:w="2378"/>
        <w:gridCol w:w="2378"/>
        <w:gridCol w:w="2379"/>
      </w:tblGrid>
      <w:tr w:rsidR="004271CD" w14:paraId="04B4BB07" w14:textId="77777777" w:rsidTr="004271CD">
        <w:trPr>
          <w:trHeight w:val="513"/>
          <w:tblHeader/>
          <w:jc w:val="center"/>
        </w:trPr>
        <w:tc>
          <w:tcPr>
            <w:tcW w:w="2379" w:type="dxa"/>
            <w:tcBorders>
              <w:top w:val="single" w:sz="8" w:space="0" w:color="auto"/>
              <w:bottom w:val="single" w:sz="8" w:space="0" w:color="auto"/>
            </w:tcBorders>
            <w:shd w:val="clear" w:color="auto" w:fill="auto"/>
            <w:vAlign w:val="center"/>
          </w:tcPr>
          <w:p w14:paraId="7DDB1752" w14:textId="7406A505" w:rsidR="004271CD" w:rsidRDefault="004271CD" w:rsidP="004271CD">
            <w:pPr>
              <w:pStyle w:val="afffffffff9"/>
            </w:pPr>
            <w:r>
              <w:rPr>
                <w:rFonts w:hint="eastAsia"/>
              </w:rPr>
              <w:lastRenderedPageBreak/>
              <w:t>规模</w:t>
            </w:r>
          </w:p>
        </w:tc>
        <w:tc>
          <w:tcPr>
            <w:tcW w:w="2378" w:type="dxa"/>
            <w:tcBorders>
              <w:top w:val="single" w:sz="8" w:space="0" w:color="auto"/>
              <w:bottom w:val="single" w:sz="8" w:space="0" w:color="auto"/>
            </w:tcBorders>
            <w:shd w:val="clear" w:color="auto" w:fill="auto"/>
            <w:vAlign w:val="center"/>
          </w:tcPr>
          <w:p w14:paraId="591AA9A3" w14:textId="065E7D5B" w:rsidR="004271CD" w:rsidRDefault="004271CD" w:rsidP="004271CD">
            <w:pPr>
              <w:pStyle w:val="afffffffff9"/>
            </w:pPr>
            <w:r>
              <w:rPr>
                <w:rFonts w:hint="eastAsia"/>
              </w:rPr>
              <w:t>小型</w:t>
            </w:r>
          </w:p>
        </w:tc>
        <w:tc>
          <w:tcPr>
            <w:tcW w:w="2378" w:type="dxa"/>
            <w:tcBorders>
              <w:top w:val="single" w:sz="8" w:space="0" w:color="auto"/>
              <w:bottom w:val="single" w:sz="8" w:space="0" w:color="auto"/>
            </w:tcBorders>
            <w:shd w:val="clear" w:color="auto" w:fill="auto"/>
            <w:vAlign w:val="center"/>
          </w:tcPr>
          <w:p w14:paraId="6EEAAE00" w14:textId="03D3128C" w:rsidR="004271CD" w:rsidRDefault="004271CD" w:rsidP="004271CD">
            <w:pPr>
              <w:pStyle w:val="afffffffff9"/>
            </w:pPr>
            <w:r>
              <w:rPr>
                <w:rFonts w:hint="eastAsia"/>
              </w:rPr>
              <w:t>中型</w:t>
            </w:r>
          </w:p>
        </w:tc>
        <w:tc>
          <w:tcPr>
            <w:tcW w:w="2379" w:type="dxa"/>
            <w:tcBorders>
              <w:top w:val="single" w:sz="8" w:space="0" w:color="auto"/>
              <w:bottom w:val="single" w:sz="8" w:space="0" w:color="auto"/>
            </w:tcBorders>
            <w:shd w:val="clear" w:color="auto" w:fill="auto"/>
            <w:vAlign w:val="center"/>
          </w:tcPr>
          <w:p w14:paraId="3C222365" w14:textId="1CE46E73" w:rsidR="004271CD" w:rsidRDefault="004271CD" w:rsidP="004271CD">
            <w:pPr>
              <w:pStyle w:val="afffffffff9"/>
            </w:pPr>
            <w:r>
              <w:rPr>
                <w:rFonts w:hint="eastAsia"/>
              </w:rPr>
              <w:t>大型</w:t>
            </w:r>
          </w:p>
        </w:tc>
      </w:tr>
      <w:tr w:rsidR="004271CD" w14:paraId="42E02C8E" w14:textId="77777777" w:rsidTr="004271CD">
        <w:trPr>
          <w:trHeight w:val="513"/>
          <w:jc w:val="center"/>
        </w:trPr>
        <w:tc>
          <w:tcPr>
            <w:tcW w:w="2379" w:type="dxa"/>
            <w:tcBorders>
              <w:top w:val="single" w:sz="8" w:space="0" w:color="auto"/>
            </w:tcBorders>
            <w:shd w:val="clear" w:color="auto" w:fill="auto"/>
            <w:vAlign w:val="center"/>
          </w:tcPr>
          <w:p w14:paraId="2477AD26" w14:textId="6F24DCB5" w:rsidR="004271CD" w:rsidRDefault="004271CD" w:rsidP="004271CD">
            <w:pPr>
              <w:pStyle w:val="afffffffff9"/>
            </w:pPr>
            <w:r>
              <w:rPr>
                <w:rFonts w:hint="eastAsia"/>
              </w:rPr>
              <w:t>基准灶头数</w:t>
            </w:r>
          </w:p>
        </w:tc>
        <w:tc>
          <w:tcPr>
            <w:tcW w:w="2378" w:type="dxa"/>
            <w:tcBorders>
              <w:top w:val="single" w:sz="8" w:space="0" w:color="auto"/>
            </w:tcBorders>
            <w:shd w:val="clear" w:color="auto" w:fill="auto"/>
            <w:vAlign w:val="center"/>
          </w:tcPr>
          <w:p w14:paraId="1E3A47B9" w14:textId="5BB31F5B" w:rsidR="004271CD" w:rsidRDefault="004271CD" w:rsidP="004271CD">
            <w:pPr>
              <w:pStyle w:val="afffffffff9"/>
            </w:pPr>
            <w:r>
              <w:rPr>
                <w:rFonts w:hint="eastAsia"/>
              </w:rPr>
              <w:t>＜3</w:t>
            </w:r>
          </w:p>
        </w:tc>
        <w:tc>
          <w:tcPr>
            <w:tcW w:w="2378" w:type="dxa"/>
            <w:tcBorders>
              <w:top w:val="single" w:sz="8" w:space="0" w:color="auto"/>
            </w:tcBorders>
            <w:shd w:val="clear" w:color="auto" w:fill="auto"/>
            <w:vAlign w:val="center"/>
          </w:tcPr>
          <w:p w14:paraId="3CDE5189" w14:textId="7946E2D9" w:rsidR="004271CD" w:rsidRDefault="00BB3F84" w:rsidP="004271CD">
            <w:pPr>
              <w:pStyle w:val="afffffffff9"/>
            </w:pPr>
            <w:r>
              <w:rPr>
                <w:rFonts w:hint="eastAsia"/>
              </w:rPr>
              <w:t>≥3</w:t>
            </w:r>
            <w:r>
              <w:t>，</w:t>
            </w:r>
            <w:r>
              <w:rPr>
                <w:rFonts w:hint="eastAsia"/>
              </w:rPr>
              <w:t>＜6</w:t>
            </w:r>
          </w:p>
        </w:tc>
        <w:tc>
          <w:tcPr>
            <w:tcW w:w="2379" w:type="dxa"/>
            <w:tcBorders>
              <w:top w:val="single" w:sz="8" w:space="0" w:color="auto"/>
            </w:tcBorders>
            <w:shd w:val="clear" w:color="auto" w:fill="auto"/>
            <w:vAlign w:val="center"/>
          </w:tcPr>
          <w:p w14:paraId="37EAB9A1" w14:textId="70E22B1B" w:rsidR="004271CD" w:rsidRDefault="00BB3F84" w:rsidP="004271CD">
            <w:pPr>
              <w:pStyle w:val="afffffffff9"/>
            </w:pPr>
            <w:r>
              <w:rPr>
                <w:rFonts w:hint="eastAsia"/>
              </w:rPr>
              <w:t>≥6</w:t>
            </w:r>
          </w:p>
        </w:tc>
      </w:tr>
      <w:tr w:rsidR="004271CD" w14:paraId="71F9CA3B" w14:textId="77777777" w:rsidTr="004271CD">
        <w:trPr>
          <w:trHeight w:val="481"/>
          <w:jc w:val="center"/>
        </w:trPr>
        <w:tc>
          <w:tcPr>
            <w:tcW w:w="2379" w:type="dxa"/>
            <w:shd w:val="clear" w:color="auto" w:fill="auto"/>
            <w:vAlign w:val="center"/>
          </w:tcPr>
          <w:p w14:paraId="2D1A1FF9" w14:textId="13A35630" w:rsidR="004271CD" w:rsidRDefault="00BB3F84" w:rsidP="004271CD">
            <w:pPr>
              <w:pStyle w:val="afffffffff9"/>
            </w:pPr>
            <w:r w:rsidRPr="00BB3F84">
              <w:rPr>
                <w:rFonts w:hint="eastAsia"/>
              </w:rPr>
              <w:t>对应灶头总功率（108J/h）</w:t>
            </w:r>
          </w:p>
        </w:tc>
        <w:tc>
          <w:tcPr>
            <w:tcW w:w="2378" w:type="dxa"/>
            <w:shd w:val="clear" w:color="auto" w:fill="auto"/>
            <w:vAlign w:val="center"/>
          </w:tcPr>
          <w:p w14:paraId="5E496BDF" w14:textId="718E3051" w:rsidR="004271CD" w:rsidRDefault="00BB3F84" w:rsidP="004271CD">
            <w:pPr>
              <w:pStyle w:val="afffffffff9"/>
            </w:pPr>
            <w:r>
              <w:rPr>
                <w:rFonts w:hint="eastAsia"/>
              </w:rPr>
              <w:t>＜5.00</w:t>
            </w:r>
          </w:p>
        </w:tc>
        <w:tc>
          <w:tcPr>
            <w:tcW w:w="2378" w:type="dxa"/>
            <w:shd w:val="clear" w:color="auto" w:fill="auto"/>
            <w:vAlign w:val="center"/>
          </w:tcPr>
          <w:p w14:paraId="41BC30BD" w14:textId="2606FF46" w:rsidR="004271CD" w:rsidRDefault="00BB3F84" w:rsidP="004271CD">
            <w:pPr>
              <w:pStyle w:val="afffffffff9"/>
            </w:pPr>
            <w:r>
              <w:rPr>
                <w:rFonts w:hint="eastAsia"/>
              </w:rPr>
              <w:t>≥5.00</w:t>
            </w:r>
            <w:r>
              <w:t>，</w:t>
            </w:r>
            <w:r>
              <w:rPr>
                <w:rFonts w:hint="eastAsia"/>
              </w:rPr>
              <w:t>＜10</w:t>
            </w:r>
          </w:p>
        </w:tc>
        <w:tc>
          <w:tcPr>
            <w:tcW w:w="2379" w:type="dxa"/>
            <w:shd w:val="clear" w:color="auto" w:fill="auto"/>
            <w:vAlign w:val="center"/>
          </w:tcPr>
          <w:p w14:paraId="6BA69D9F" w14:textId="7B7838F9" w:rsidR="004271CD" w:rsidRDefault="00BB3F84" w:rsidP="004271CD">
            <w:pPr>
              <w:pStyle w:val="afffffffff9"/>
            </w:pPr>
            <w:r>
              <w:rPr>
                <w:rFonts w:hint="eastAsia"/>
              </w:rPr>
              <w:t>≥10</w:t>
            </w:r>
          </w:p>
        </w:tc>
      </w:tr>
    </w:tbl>
    <w:p w14:paraId="15B9B4FB" w14:textId="77777777" w:rsidR="004271CD" w:rsidRDefault="004271CD" w:rsidP="004271CD">
      <w:pPr>
        <w:pStyle w:val="affffb"/>
        <w:ind w:firstLine="420"/>
      </w:pPr>
    </w:p>
    <w:p w14:paraId="37383125" w14:textId="4AA2EC3D" w:rsidR="004271CD" w:rsidRDefault="00BB3F84" w:rsidP="004271CD">
      <w:pPr>
        <w:pStyle w:val="affffb"/>
        <w:ind w:firstLine="420"/>
      </w:pPr>
      <w:r w:rsidRPr="00BB3F84">
        <w:rPr>
          <w:rFonts w:hint="eastAsia"/>
        </w:rPr>
        <w:t>当灶的总发热功率无法获得时，基准灶头数可以按经营场所就餐座位数折算。</w:t>
      </w:r>
    </w:p>
    <w:p w14:paraId="4834EFBB" w14:textId="77777777" w:rsidR="00BB3F84" w:rsidRDefault="00BB3F84" w:rsidP="004271CD">
      <w:pPr>
        <w:pStyle w:val="affffb"/>
        <w:ind w:firstLine="420"/>
      </w:pPr>
    </w:p>
    <w:p w14:paraId="532C1843" w14:textId="294CBFC7" w:rsidR="00BB3F84" w:rsidRDefault="00BB3F84" w:rsidP="00BB3F84">
      <w:pPr>
        <w:pStyle w:val="aff2"/>
        <w:spacing w:before="120" w:after="120"/>
      </w:pPr>
      <w:r w:rsidRPr="00BB3F84">
        <w:rPr>
          <w:rFonts w:hint="eastAsia"/>
        </w:rPr>
        <w:t>餐饮服务单位基准灶头数的折算方法</w:t>
      </w:r>
    </w:p>
    <w:tbl>
      <w:tblPr>
        <w:tblStyle w:val="afffffffffc"/>
        <w:tblW w:w="952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169"/>
        <w:gridCol w:w="1360"/>
        <w:gridCol w:w="1361"/>
        <w:gridCol w:w="1361"/>
        <w:gridCol w:w="1361"/>
        <w:gridCol w:w="1361"/>
        <w:gridCol w:w="6"/>
      </w:tblGrid>
      <w:tr w:rsidR="00BB3F84" w14:paraId="52D132E3" w14:textId="77777777" w:rsidTr="00BB3F84">
        <w:trPr>
          <w:gridAfter w:val="1"/>
          <w:wAfter w:w="6" w:type="dxa"/>
          <w:trHeight w:val="554"/>
          <w:tblHeader/>
          <w:jc w:val="center"/>
        </w:trPr>
        <w:tc>
          <w:tcPr>
            <w:tcW w:w="1550" w:type="dxa"/>
            <w:tcBorders>
              <w:top w:val="single" w:sz="8" w:space="0" w:color="auto"/>
              <w:bottom w:val="single" w:sz="8" w:space="0" w:color="auto"/>
            </w:tcBorders>
            <w:shd w:val="clear" w:color="auto" w:fill="auto"/>
            <w:vAlign w:val="center"/>
          </w:tcPr>
          <w:p w14:paraId="1087E0E6" w14:textId="73202D35" w:rsidR="00BB3F84" w:rsidRDefault="00BB3F84" w:rsidP="00BB3F84">
            <w:pPr>
              <w:pStyle w:val="afffffffff9"/>
            </w:pPr>
            <w:r w:rsidRPr="00BB3F84">
              <w:rPr>
                <w:rFonts w:hint="eastAsia"/>
              </w:rPr>
              <w:t>基准灶头数（个）</w:t>
            </w:r>
          </w:p>
        </w:tc>
        <w:tc>
          <w:tcPr>
            <w:tcW w:w="1169" w:type="dxa"/>
            <w:tcBorders>
              <w:top w:val="single" w:sz="8" w:space="0" w:color="auto"/>
              <w:bottom w:val="single" w:sz="8" w:space="0" w:color="auto"/>
            </w:tcBorders>
            <w:shd w:val="clear" w:color="auto" w:fill="auto"/>
            <w:vAlign w:val="center"/>
          </w:tcPr>
          <w:p w14:paraId="47CB961F" w14:textId="52A5F43C" w:rsidR="00BB3F84" w:rsidRDefault="00BB3F84" w:rsidP="00BB3F84">
            <w:pPr>
              <w:pStyle w:val="afffffffff9"/>
            </w:pPr>
            <w:r>
              <w:rPr>
                <w:rFonts w:hint="eastAsia"/>
              </w:rPr>
              <w:t>1</w:t>
            </w:r>
          </w:p>
        </w:tc>
        <w:tc>
          <w:tcPr>
            <w:tcW w:w="1360" w:type="dxa"/>
            <w:tcBorders>
              <w:top w:val="single" w:sz="8" w:space="0" w:color="auto"/>
              <w:bottom w:val="single" w:sz="8" w:space="0" w:color="auto"/>
            </w:tcBorders>
            <w:shd w:val="clear" w:color="auto" w:fill="auto"/>
            <w:vAlign w:val="center"/>
          </w:tcPr>
          <w:p w14:paraId="684AF070" w14:textId="68E50D1E" w:rsidR="00BB3F84" w:rsidRDefault="00BB3F84" w:rsidP="00BB3F84">
            <w:pPr>
              <w:pStyle w:val="afffffffff9"/>
            </w:pPr>
            <w:r>
              <w:rPr>
                <w:rFonts w:hint="eastAsia"/>
              </w:rPr>
              <w:t>2</w:t>
            </w:r>
          </w:p>
        </w:tc>
        <w:tc>
          <w:tcPr>
            <w:tcW w:w="1361" w:type="dxa"/>
            <w:tcBorders>
              <w:top w:val="single" w:sz="8" w:space="0" w:color="auto"/>
              <w:bottom w:val="single" w:sz="8" w:space="0" w:color="auto"/>
            </w:tcBorders>
            <w:shd w:val="clear" w:color="auto" w:fill="auto"/>
            <w:vAlign w:val="center"/>
          </w:tcPr>
          <w:p w14:paraId="1DF6D5FA" w14:textId="0FF36FB9" w:rsidR="00BB3F84" w:rsidRDefault="00BB3F84" w:rsidP="00BB3F84">
            <w:pPr>
              <w:pStyle w:val="afffffffff9"/>
            </w:pPr>
            <w:r>
              <w:rPr>
                <w:rFonts w:hint="eastAsia"/>
              </w:rPr>
              <w:t>3</w:t>
            </w:r>
          </w:p>
        </w:tc>
        <w:tc>
          <w:tcPr>
            <w:tcW w:w="1361" w:type="dxa"/>
            <w:tcBorders>
              <w:top w:val="single" w:sz="8" w:space="0" w:color="auto"/>
              <w:bottom w:val="single" w:sz="8" w:space="0" w:color="auto"/>
            </w:tcBorders>
            <w:shd w:val="clear" w:color="auto" w:fill="auto"/>
            <w:vAlign w:val="center"/>
          </w:tcPr>
          <w:p w14:paraId="217B90C5" w14:textId="32202129" w:rsidR="00BB3F84" w:rsidRDefault="00BB3F84" w:rsidP="00BB3F84">
            <w:pPr>
              <w:pStyle w:val="afffffffff9"/>
            </w:pPr>
            <w:r>
              <w:rPr>
                <w:rFonts w:hint="eastAsia"/>
              </w:rPr>
              <w:t>4</w:t>
            </w:r>
          </w:p>
        </w:tc>
        <w:tc>
          <w:tcPr>
            <w:tcW w:w="1361" w:type="dxa"/>
            <w:tcBorders>
              <w:top w:val="single" w:sz="8" w:space="0" w:color="auto"/>
              <w:bottom w:val="single" w:sz="8" w:space="0" w:color="auto"/>
            </w:tcBorders>
            <w:shd w:val="clear" w:color="auto" w:fill="auto"/>
            <w:vAlign w:val="center"/>
          </w:tcPr>
          <w:p w14:paraId="1C6D8AD8" w14:textId="49E0B5CD" w:rsidR="00BB3F84" w:rsidRDefault="00BB3F84" w:rsidP="00BB3F84">
            <w:pPr>
              <w:pStyle w:val="afffffffff9"/>
            </w:pPr>
            <w:r>
              <w:rPr>
                <w:rFonts w:hint="eastAsia"/>
              </w:rPr>
              <w:t>5</w:t>
            </w:r>
          </w:p>
        </w:tc>
        <w:tc>
          <w:tcPr>
            <w:tcW w:w="1361" w:type="dxa"/>
            <w:tcBorders>
              <w:top w:val="single" w:sz="8" w:space="0" w:color="auto"/>
              <w:bottom w:val="single" w:sz="8" w:space="0" w:color="auto"/>
            </w:tcBorders>
            <w:shd w:val="clear" w:color="auto" w:fill="auto"/>
            <w:vAlign w:val="center"/>
          </w:tcPr>
          <w:p w14:paraId="31743991" w14:textId="7CDD56D6" w:rsidR="00BB3F84" w:rsidRDefault="00BB3F84" w:rsidP="00BB3F84">
            <w:pPr>
              <w:pStyle w:val="afffffffff9"/>
            </w:pPr>
            <w:r>
              <w:rPr>
                <w:rFonts w:hint="eastAsia"/>
              </w:rPr>
              <w:t>6</w:t>
            </w:r>
          </w:p>
        </w:tc>
      </w:tr>
      <w:tr w:rsidR="00BB3F84" w14:paraId="66FE49A5" w14:textId="77777777" w:rsidTr="00BB3F84">
        <w:trPr>
          <w:gridAfter w:val="1"/>
          <w:wAfter w:w="6" w:type="dxa"/>
          <w:trHeight w:val="554"/>
          <w:jc w:val="center"/>
        </w:trPr>
        <w:tc>
          <w:tcPr>
            <w:tcW w:w="1550" w:type="dxa"/>
            <w:tcBorders>
              <w:top w:val="single" w:sz="8" w:space="0" w:color="auto"/>
              <w:bottom w:val="single" w:sz="8" w:space="0" w:color="auto"/>
            </w:tcBorders>
            <w:shd w:val="clear" w:color="auto" w:fill="auto"/>
            <w:vAlign w:val="center"/>
          </w:tcPr>
          <w:p w14:paraId="6E4729F1" w14:textId="77777777" w:rsidR="00BB3F84" w:rsidRDefault="00BB3F84" w:rsidP="00BB3F84">
            <w:pPr>
              <w:pStyle w:val="afffffffff9"/>
            </w:pPr>
            <w:r>
              <w:rPr>
                <w:rFonts w:hint="eastAsia"/>
              </w:rPr>
              <w:t>经营场所就餐</w:t>
            </w:r>
          </w:p>
          <w:p w14:paraId="3E9A05AF" w14:textId="3B20E921" w:rsidR="00BB3F84" w:rsidRDefault="00BB3F84" w:rsidP="00BB3F84">
            <w:pPr>
              <w:pStyle w:val="afffffffff9"/>
            </w:pPr>
            <w:r>
              <w:rPr>
                <w:rFonts w:hint="eastAsia"/>
              </w:rPr>
              <w:t>位(座)</w:t>
            </w:r>
          </w:p>
        </w:tc>
        <w:tc>
          <w:tcPr>
            <w:tcW w:w="1169" w:type="dxa"/>
            <w:tcBorders>
              <w:top w:val="single" w:sz="8" w:space="0" w:color="auto"/>
              <w:bottom w:val="single" w:sz="8" w:space="0" w:color="auto"/>
            </w:tcBorders>
            <w:shd w:val="clear" w:color="auto" w:fill="auto"/>
            <w:vAlign w:val="center"/>
          </w:tcPr>
          <w:p w14:paraId="35D8CE89" w14:textId="0A479188" w:rsidR="00BB3F84" w:rsidRDefault="00BB3F84" w:rsidP="00BB3F84">
            <w:pPr>
              <w:pStyle w:val="afffffffff9"/>
            </w:pPr>
            <w:r>
              <w:rPr>
                <w:rFonts w:hint="eastAsia"/>
              </w:rPr>
              <w:t>≤20</w:t>
            </w:r>
          </w:p>
        </w:tc>
        <w:tc>
          <w:tcPr>
            <w:tcW w:w="1360" w:type="dxa"/>
            <w:tcBorders>
              <w:top w:val="single" w:sz="8" w:space="0" w:color="auto"/>
              <w:bottom w:val="single" w:sz="8" w:space="0" w:color="auto"/>
            </w:tcBorders>
            <w:shd w:val="clear" w:color="auto" w:fill="auto"/>
            <w:vAlign w:val="center"/>
          </w:tcPr>
          <w:p w14:paraId="59782DF1" w14:textId="7D4BABE4" w:rsidR="00BB3F84" w:rsidRDefault="00BB3F84" w:rsidP="00BB3F84">
            <w:pPr>
              <w:pStyle w:val="afffffffff9"/>
            </w:pPr>
            <w:r>
              <w:rPr>
                <w:rFonts w:hint="eastAsia"/>
              </w:rPr>
              <w:t>20，40</w:t>
            </w:r>
          </w:p>
        </w:tc>
        <w:tc>
          <w:tcPr>
            <w:tcW w:w="1361" w:type="dxa"/>
            <w:tcBorders>
              <w:top w:val="single" w:sz="8" w:space="0" w:color="auto"/>
              <w:bottom w:val="single" w:sz="8" w:space="0" w:color="auto"/>
            </w:tcBorders>
            <w:shd w:val="clear" w:color="auto" w:fill="auto"/>
            <w:vAlign w:val="center"/>
          </w:tcPr>
          <w:p w14:paraId="72875E06" w14:textId="554D25CE" w:rsidR="00BB3F84" w:rsidRDefault="00BB3F84" w:rsidP="00BB3F84">
            <w:pPr>
              <w:pStyle w:val="afffffffff9"/>
            </w:pPr>
            <w:r>
              <w:rPr>
                <w:rFonts w:hint="eastAsia"/>
              </w:rPr>
              <w:t>40,70</w:t>
            </w:r>
          </w:p>
        </w:tc>
        <w:tc>
          <w:tcPr>
            <w:tcW w:w="1361" w:type="dxa"/>
            <w:tcBorders>
              <w:top w:val="single" w:sz="8" w:space="0" w:color="auto"/>
              <w:bottom w:val="single" w:sz="8" w:space="0" w:color="auto"/>
            </w:tcBorders>
            <w:shd w:val="clear" w:color="auto" w:fill="auto"/>
            <w:vAlign w:val="center"/>
          </w:tcPr>
          <w:p w14:paraId="4E2F0676" w14:textId="55AFB319" w:rsidR="00BB3F84" w:rsidRDefault="00BB3F84" w:rsidP="00BB3F84">
            <w:pPr>
              <w:pStyle w:val="afffffffff9"/>
            </w:pPr>
            <w:r>
              <w:rPr>
                <w:rFonts w:hint="eastAsia"/>
              </w:rPr>
              <w:t>70,100</w:t>
            </w:r>
          </w:p>
        </w:tc>
        <w:tc>
          <w:tcPr>
            <w:tcW w:w="1361" w:type="dxa"/>
            <w:tcBorders>
              <w:top w:val="single" w:sz="8" w:space="0" w:color="auto"/>
              <w:bottom w:val="single" w:sz="8" w:space="0" w:color="auto"/>
            </w:tcBorders>
            <w:shd w:val="clear" w:color="auto" w:fill="auto"/>
            <w:vAlign w:val="center"/>
          </w:tcPr>
          <w:p w14:paraId="7D17C77D" w14:textId="6ABD34B4" w:rsidR="00BB3F84" w:rsidRDefault="00BB3F84" w:rsidP="00BB3F84">
            <w:pPr>
              <w:pStyle w:val="afffffffff9"/>
            </w:pPr>
            <w:r>
              <w:rPr>
                <w:rFonts w:hint="eastAsia"/>
              </w:rPr>
              <w:t>100,130</w:t>
            </w:r>
          </w:p>
        </w:tc>
        <w:tc>
          <w:tcPr>
            <w:tcW w:w="1361" w:type="dxa"/>
            <w:tcBorders>
              <w:top w:val="single" w:sz="8" w:space="0" w:color="auto"/>
              <w:bottom w:val="single" w:sz="8" w:space="0" w:color="auto"/>
            </w:tcBorders>
            <w:shd w:val="clear" w:color="auto" w:fill="auto"/>
            <w:vAlign w:val="center"/>
          </w:tcPr>
          <w:p w14:paraId="144CF276" w14:textId="3271125D" w:rsidR="00BB3F84" w:rsidRDefault="00BB3F84" w:rsidP="00BB3F84">
            <w:pPr>
              <w:pStyle w:val="afffffffff9"/>
            </w:pPr>
            <w:r>
              <w:rPr>
                <w:rFonts w:hint="eastAsia"/>
              </w:rPr>
              <w:t>＞130</w:t>
            </w:r>
          </w:p>
        </w:tc>
      </w:tr>
      <w:tr w:rsidR="00BB3F84" w14:paraId="09EAB70D" w14:textId="77777777" w:rsidTr="00BB3F84">
        <w:trPr>
          <w:trHeight w:val="554"/>
          <w:jc w:val="center"/>
        </w:trPr>
        <w:tc>
          <w:tcPr>
            <w:tcW w:w="9529" w:type="dxa"/>
            <w:gridSpan w:val="8"/>
            <w:tcBorders>
              <w:top w:val="single" w:sz="8" w:space="0" w:color="auto"/>
              <w:bottom w:val="single" w:sz="8" w:space="0" w:color="auto"/>
            </w:tcBorders>
            <w:shd w:val="clear" w:color="auto" w:fill="auto"/>
            <w:vAlign w:val="center"/>
          </w:tcPr>
          <w:p w14:paraId="7C274764" w14:textId="16E9AF7D" w:rsidR="00BB3F84" w:rsidRDefault="00BB3F84" w:rsidP="00BB3F84">
            <w:pPr>
              <w:pStyle w:val="afffffffff9"/>
            </w:pPr>
            <w:r w:rsidRPr="00BB3F84">
              <w:rPr>
                <w:rFonts w:hint="eastAsia"/>
              </w:rPr>
              <w:t>就餐位&gt;130座的餐饮服务单位每增加40个座位视为增加1个基准灶头数</w:t>
            </w:r>
          </w:p>
        </w:tc>
      </w:tr>
    </w:tbl>
    <w:p w14:paraId="4F8833F0" w14:textId="77777777" w:rsidR="00BB3F84" w:rsidRDefault="00BB3F84" w:rsidP="00BB3F84">
      <w:pPr>
        <w:pStyle w:val="affffb"/>
        <w:ind w:firstLine="420"/>
      </w:pPr>
    </w:p>
    <w:p w14:paraId="705C2B15" w14:textId="6BA05E39" w:rsidR="00BB3F84" w:rsidRDefault="00444BE8" w:rsidP="00BB3F84">
      <w:pPr>
        <w:pStyle w:val="affe"/>
        <w:spacing w:before="120" w:after="120"/>
      </w:pPr>
      <w:r w:rsidRPr="00444BE8">
        <w:rPr>
          <w:rFonts w:hint="eastAsia"/>
        </w:rPr>
        <w:t>净化设备净化效率选择参考</w:t>
      </w:r>
    </w:p>
    <w:p w14:paraId="27A8ABAC" w14:textId="77777777" w:rsidR="00444BE8" w:rsidRDefault="00444BE8" w:rsidP="00444BE8">
      <w:pPr>
        <w:pStyle w:val="affffb"/>
        <w:ind w:firstLine="420"/>
      </w:pPr>
      <w:r>
        <w:rPr>
          <w:rFonts w:hint="eastAsia"/>
        </w:rPr>
        <w:t>在新建或更换油烟净化设备时，餐饮单位应根据其规模大小来选择相应的油烟净化设备，以确保达标排放。</w:t>
      </w:r>
    </w:p>
    <w:p w14:paraId="14DA7CD7" w14:textId="1275BF6C" w:rsidR="00444BE8" w:rsidRDefault="00444BE8" w:rsidP="00444BE8">
      <w:pPr>
        <w:pStyle w:val="affffb"/>
        <w:ind w:firstLine="420"/>
      </w:pPr>
      <w:r>
        <w:rPr>
          <w:rFonts w:hint="eastAsia"/>
        </w:rPr>
        <w:t>油烟净化设备去除效率选择参考。</w:t>
      </w:r>
    </w:p>
    <w:p w14:paraId="3359C4E7" w14:textId="77777777" w:rsidR="00444BE8" w:rsidRDefault="00444BE8" w:rsidP="00444BE8">
      <w:pPr>
        <w:pStyle w:val="affffb"/>
        <w:ind w:firstLine="420"/>
      </w:pPr>
    </w:p>
    <w:p w14:paraId="232EB32C" w14:textId="2FF62B06" w:rsidR="00444BE8" w:rsidRDefault="00444BE8" w:rsidP="00444BE8">
      <w:pPr>
        <w:pStyle w:val="aff2"/>
        <w:spacing w:before="120" w:after="120"/>
      </w:pPr>
      <w:r w:rsidRPr="00444BE8">
        <w:rPr>
          <w:rFonts w:hint="eastAsia"/>
        </w:rPr>
        <w:t>污染物净化设备的污染物去除效率(%)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444BE8" w14:paraId="1B4367DD" w14:textId="77777777" w:rsidTr="004B3F49">
        <w:trPr>
          <w:tblHeader/>
          <w:jc w:val="center"/>
        </w:trPr>
        <w:tc>
          <w:tcPr>
            <w:tcW w:w="2334" w:type="dxa"/>
            <w:vMerge w:val="restart"/>
            <w:tcBorders>
              <w:top w:val="single" w:sz="8" w:space="0" w:color="auto"/>
            </w:tcBorders>
            <w:shd w:val="clear" w:color="auto" w:fill="auto"/>
            <w:vAlign w:val="center"/>
          </w:tcPr>
          <w:p w14:paraId="2047292E" w14:textId="50E736F6" w:rsidR="00444BE8" w:rsidRDefault="00444BE8" w:rsidP="00444BE8">
            <w:pPr>
              <w:pStyle w:val="afffffffff9"/>
            </w:pPr>
            <w:r>
              <w:rPr>
                <w:rFonts w:hint="eastAsia"/>
              </w:rPr>
              <w:t>污染物</w:t>
            </w:r>
          </w:p>
        </w:tc>
        <w:tc>
          <w:tcPr>
            <w:tcW w:w="7000" w:type="dxa"/>
            <w:gridSpan w:val="3"/>
            <w:tcBorders>
              <w:top w:val="single" w:sz="8" w:space="0" w:color="auto"/>
              <w:bottom w:val="single" w:sz="8" w:space="0" w:color="auto"/>
            </w:tcBorders>
            <w:shd w:val="clear" w:color="auto" w:fill="auto"/>
            <w:vAlign w:val="center"/>
          </w:tcPr>
          <w:p w14:paraId="001AB2A1" w14:textId="2663F7AD" w:rsidR="00444BE8" w:rsidRDefault="00444BE8" w:rsidP="00444BE8">
            <w:pPr>
              <w:pStyle w:val="afffffffff9"/>
            </w:pPr>
            <w:r w:rsidRPr="00444BE8">
              <w:rPr>
                <w:rFonts w:hint="eastAsia"/>
              </w:rPr>
              <w:t>净化设备的污染物去除效率(%)</w:t>
            </w:r>
          </w:p>
        </w:tc>
      </w:tr>
      <w:tr w:rsidR="00444BE8" w14:paraId="0BA00435" w14:textId="77777777" w:rsidTr="002A2250">
        <w:trPr>
          <w:jc w:val="center"/>
        </w:trPr>
        <w:tc>
          <w:tcPr>
            <w:tcW w:w="2334" w:type="dxa"/>
            <w:vMerge/>
            <w:shd w:val="clear" w:color="auto" w:fill="auto"/>
            <w:vAlign w:val="center"/>
          </w:tcPr>
          <w:p w14:paraId="03F4448F" w14:textId="77777777" w:rsidR="00444BE8" w:rsidRDefault="00444BE8" w:rsidP="00444BE8">
            <w:pPr>
              <w:pStyle w:val="afffffffff9"/>
            </w:pPr>
          </w:p>
        </w:tc>
        <w:tc>
          <w:tcPr>
            <w:tcW w:w="2333" w:type="dxa"/>
            <w:tcBorders>
              <w:top w:val="single" w:sz="8" w:space="0" w:color="auto"/>
            </w:tcBorders>
            <w:shd w:val="clear" w:color="auto" w:fill="auto"/>
            <w:vAlign w:val="center"/>
          </w:tcPr>
          <w:p w14:paraId="4CF6D773" w14:textId="784DF68F" w:rsidR="00444BE8" w:rsidRDefault="00444BE8" w:rsidP="00444BE8">
            <w:pPr>
              <w:pStyle w:val="afffffffff9"/>
            </w:pPr>
            <w:r>
              <w:rPr>
                <w:rFonts w:hint="eastAsia"/>
              </w:rPr>
              <w:t>小型</w:t>
            </w:r>
          </w:p>
        </w:tc>
        <w:tc>
          <w:tcPr>
            <w:tcW w:w="2333" w:type="dxa"/>
            <w:tcBorders>
              <w:top w:val="single" w:sz="8" w:space="0" w:color="auto"/>
            </w:tcBorders>
            <w:shd w:val="clear" w:color="auto" w:fill="auto"/>
            <w:vAlign w:val="center"/>
          </w:tcPr>
          <w:p w14:paraId="34B424C7" w14:textId="36F8E1FB" w:rsidR="00444BE8" w:rsidRDefault="00444BE8" w:rsidP="00444BE8">
            <w:pPr>
              <w:pStyle w:val="afffffffff9"/>
            </w:pPr>
            <w:r>
              <w:rPr>
                <w:rFonts w:hint="eastAsia"/>
              </w:rPr>
              <w:t>中型</w:t>
            </w:r>
          </w:p>
        </w:tc>
        <w:tc>
          <w:tcPr>
            <w:tcW w:w="2334" w:type="dxa"/>
            <w:tcBorders>
              <w:top w:val="single" w:sz="8" w:space="0" w:color="auto"/>
            </w:tcBorders>
            <w:shd w:val="clear" w:color="auto" w:fill="auto"/>
            <w:vAlign w:val="center"/>
          </w:tcPr>
          <w:p w14:paraId="7DF3C380" w14:textId="3EBD7260" w:rsidR="00444BE8" w:rsidRDefault="00444BE8" w:rsidP="00444BE8">
            <w:pPr>
              <w:pStyle w:val="afffffffff9"/>
            </w:pPr>
            <w:r>
              <w:rPr>
                <w:rFonts w:hint="eastAsia"/>
              </w:rPr>
              <w:t>大型</w:t>
            </w:r>
          </w:p>
        </w:tc>
      </w:tr>
      <w:tr w:rsidR="00444BE8" w14:paraId="17AD09E3" w14:textId="77777777" w:rsidTr="00444BE8">
        <w:trPr>
          <w:jc w:val="center"/>
        </w:trPr>
        <w:tc>
          <w:tcPr>
            <w:tcW w:w="2334" w:type="dxa"/>
            <w:shd w:val="clear" w:color="auto" w:fill="auto"/>
            <w:vAlign w:val="center"/>
          </w:tcPr>
          <w:p w14:paraId="14CE1EBA" w14:textId="54D3C98C" w:rsidR="00444BE8" w:rsidRDefault="00444BE8" w:rsidP="00444BE8">
            <w:pPr>
              <w:pStyle w:val="afffffffff9"/>
            </w:pPr>
            <w:r>
              <w:rPr>
                <w:rFonts w:hint="eastAsia"/>
              </w:rPr>
              <w:t>油烟</w:t>
            </w:r>
          </w:p>
        </w:tc>
        <w:tc>
          <w:tcPr>
            <w:tcW w:w="2333" w:type="dxa"/>
            <w:shd w:val="clear" w:color="auto" w:fill="auto"/>
            <w:vAlign w:val="center"/>
          </w:tcPr>
          <w:p w14:paraId="427D8542" w14:textId="7FA3C534" w:rsidR="00444BE8" w:rsidRDefault="00444BE8" w:rsidP="00444BE8">
            <w:pPr>
              <w:pStyle w:val="afffffffff9"/>
            </w:pPr>
            <w:r>
              <w:rPr>
                <w:rFonts w:hint="eastAsia"/>
              </w:rPr>
              <w:t>90</w:t>
            </w:r>
          </w:p>
        </w:tc>
        <w:tc>
          <w:tcPr>
            <w:tcW w:w="2333" w:type="dxa"/>
            <w:shd w:val="clear" w:color="auto" w:fill="auto"/>
            <w:vAlign w:val="center"/>
          </w:tcPr>
          <w:p w14:paraId="646E1DF3" w14:textId="31EEAA99" w:rsidR="00444BE8" w:rsidRDefault="00444BE8" w:rsidP="00444BE8">
            <w:pPr>
              <w:pStyle w:val="afffffffff9"/>
            </w:pPr>
            <w:r>
              <w:rPr>
                <w:rFonts w:hint="eastAsia"/>
              </w:rPr>
              <w:t>90</w:t>
            </w:r>
          </w:p>
        </w:tc>
        <w:tc>
          <w:tcPr>
            <w:tcW w:w="2334" w:type="dxa"/>
            <w:shd w:val="clear" w:color="auto" w:fill="auto"/>
            <w:vAlign w:val="center"/>
          </w:tcPr>
          <w:p w14:paraId="6F7FDF79" w14:textId="2E4B9A10" w:rsidR="00444BE8" w:rsidRDefault="00444BE8" w:rsidP="00444BE8">
            <w:pPr>
              <w:pStyle w:val="afffffffff9"/>
            </w:pPr>
            <w:r>
              <w:rPr>
                <w:rFonts w:hint="eastAsia"/>
              </w:rPr>
              <w:t>95</w:t>
            </w:r>
          </w:p>
        </w:tc>
      </w:tr>
      <w:tr w:rsidR="00444BE8" w14:paraId="300C0D42" w14:textId="77777777" w:rsidTr="00444BE8">
        <w:trPr>
          <w:jc w:val="center"/>
        </w:trPr>
        <w:tc>
          <w:tcPr>
            <w:tcW w:w="2334" w:type="dxa"/>
            <w:tcBorders>
              <w:bottom w:val="single" w:sz="8" w:space="0" w:color="auto"/>
            </w:tcBorders>
            <w:shd w:val="clear" w:color="auto" w:fill="auto"/>
            <w:vAlign w:val="center"/>
          </w:tcPr>
          <w:p w14:paraId="646116B7" w14:textId="1E03F2FF" w:rsidR="00444BE8" w:rsidRDefault="00444BE8" w:rsidP="00444BE8">
            <w:pPr>
              <w:pStyle w:val="afffffffff9"/>
            </w:pPr>
            <w:r w:rsidRPr="00444BE8">
              <w:rPr>
                <w:rFonts w:hint="eastAsia"/>
              </w:rPr>
              <w:t>非甲烷总烃</w:t>
            </w:r>
          </w:p>
        </w:tc>
        <w:tc>
          <w:tcPr>
            <w:tcW w:w="2333" w:type="dxa"/>
            <w:tcBorders>
              <w:bottom w:val="single" w:sz="8" w:space="0" w:color="auto"/>
            </w:tcBorders>
            <w:shd w:val="clear" w:color="auto" w:fill="auto"/>
            <w:vAlign w:val="center"/>
          </w:tcPr>
          <w:p w14:paraId="7BB14EBB" w14:textId="35BC27C4" w:rsidR="00444BE8" w:rsidRDefault="00444BE8" w:rsidP="00444BE8">
            <w:pPr>
              <w:pStyle w:val="afffffffff9"/>
            </w:pPr>
            <w:r>
              <w:rPr>
                <w:rFonts w:hint="eastAsia"/>
              </w:rPr>
              <w:t>65</w:t>
            </w:r>
          </w:p>
        </w:tc>
        <w:tc>
          <w:tcPr>
            <w:tcW w:w="2333" w:type="dxa"/>
            <w:tcBorders>
              <w:bottom w:val="single" w:sz="8" w:space="0" w:color="auto"/>
            </w:tcBorders>
            <w:shd w:val="clear" w:color="auto" w:fill="auto"/>
            <w:vAlign w:val="center"/>
          </w:tcPr>
          <w:p w14:paraId="5C265D7C" w14:textId="2DECEA35" w:rsidR="00444BE8" w:rsidRDefault="00444BE8" w:rsidP="00444BE8">
            <w:pPr>
              <w:pStyle w:val="afffffffff9"/>
            </w:pPr>
            <w:r>
              <w:rPr>
                <w:rFonts w:hint="eastAsia"/>
              </w:rPr>
              <w:t>75</w:t>
            </w:r>
          </w:p>
        </w:tc>
        <w:tc>
          <w:tcPr>
            <w:tcW w:w="2334" w:type="dxa"/>
            <w:tcBorders>
              <w:bottom w:val="single" w:sz="8" w:space="0" w:color="auto"/>
            </w:tcBorders>
            <w:shd w:val="clear" w:color="auto" w:fill="auto"/>
            <w:vAlign w:val="center"/>
          </w:tcPr>
          <w:p w14:paraId="46DD3A22" w14:textId="616583E2" w:rsidR="00444BE8" w:rsidRDefault="00444BE8" w:rsidP="00444BE8">
            <w:pPr>
              <w:pStyle w:val="afffffffff9"/>
            </w:pPr>
            <w:r>
              <w:rPr>
                <w:rFonts w:hint="eastAsia"/>
              </w:rPr>
              <w:t>85</w:t>
            </w:r>
          </w:p>
        </w:tc>
      </w:tr>
      <w:tr w:rsidR="00444BE8" w14:paraId="2E33720C" w14:textId="77777777" w:rsidTr="00444BE8">
        <w:trPr>
          <w:jc w:val="center"/>
        </w:trPr>
        <w:tc>
          <w:tcPr>
            <w:tcW w:w="9334" w:type="dxa"/>
            <w:gridSpan w:val="4"/>
            <w:tcBorders>
              <w:top w:val="single" w:sz="8" w:space="0" w:color="auto"/>
              <w:bottom w:val="single" w:sz="8" w:space="0" w:color="auto"/>
            </w:tcBorders>
            <w:shd w:val="clear" w:color="auto" w:fill="auto"/>
            <w:vAlign w:val="center"/>
          </w:tcPr>
          <w:p w14:paraId="08793D5B" w14:textId="15C04E53" w:rsidR="00444BE8" w:rsidRDefault="00444BE8" w:rsidP="00444BE8">
            <w:pPr>
              <w:pStyle w:val="afffffffff9"/>
            </w:pPr>
            <w:r w:rsidRPr="00444BE8">
              <w:rPr>
                <w:rFonts w:hint="eastAsia"/>
              </w:rPr>
              <w:t>注：净化设备的污染物去除效率指实验室检测的去除效率</w:t>
            </w:r>
          </w:p>
        </w:tc>
      </w:tr>
    </w:tbl>
    <w:p w14:paraId="71D4C490" w14:textId="77777777" w:rsidR="00444BE8" w:rsidRDefault="00444BE8" w:rsidP="00444BE8">
      <w:pPr>
        <w:pStyle w:val="affffb"/>
        <w:ind w:firstLine="420"/>
      </w:pPr>
    </w:p>
    <w:p w14:paraId="692D4DFD" w14:textId="4CA506C3" w:rsidR="00444BE8" w:rsidRDefault="00444BE8" w:rsidP="00444BE8">
      <w:pPr>
        <w:pStyle w:val="affe"/>
        <w:spacing w:before="120" w:after="120"/>
      </w:pPr>
      <w:r w:rsidRPr="00444BE8">
        <w:rPr>
          <w:rFonts w:hint="eastAsia"/>
        </w:rPr>
        <w:t>净化设备处理风量选择参考</w:t>
      </w:r>
    </w:p>
    <w:p w14:paraId="07870C16" w14:textId="2D7CD011" w:rsidR="00444BE8" w:rsidRDefault="00444BE8" w:rsidP="00444BE8">
      <w:pPr>
        <w:pStyle w:val="affffb"/>
        <w:ind w:firstLine="420"/>
      </w:pPr>
      <w:r w:rsidRPr="00444BE8">
        <w:rPr>
          <w:rFonts w:hint="eastAsia"/>
        </w:rPr>
        <w:t>在《HJ/554 饮食业环境保护技术规范》中明确了现有餐饮业单位的油烟排放管理及油烟净化设备的设计及验收标准。</w:t>
      </w:r>
    </w:p>
    <w:p w14:paraId="77B28D00" w14:textId="77777777" w:rsidR="00BE1EE6" w:rsidRDefault="00BE1EE6" w:rsidP="00444BE8">
      <w:pPr>
        <w:pStyle w:val="affffb"/>
        <w:ind w:firstLine="420"/>
      </w:pPr>
    </w:p>
    <w:p w14:paraId="7D88CF76" w14:textId="7C875D7C" w:rsidR="00BE1EE6" w:rsidRDefault="00BE1EE6" w:rsidP="00BE1EE6">
      <w:pPr>
        <w:pStyle w:val="aff2"/>
        <w:numPr>
          <w:ilvl w:val="0"/>
          <w:numId w:val="0"/>
        </w:numPr>
        <w:spacing w:before="120" w:after="120"/>
        <w:ind w:firstLineChars="700" w:firstLine="1470"/>
        <w:jc w:val="both"/>
      </w:pPr>
      <w:r>
        <w:rPr>
          <w:rFonts w:hint="eastAsia"/>
        </w:rPr>
        <w:t>各类饮食业单位厨房油烟排风量及管道、净化设备占用面积</w:t>
      </w:r>
    </w:p>
    <w:p w14:paraId="24DF24B8" w14:textId="58527083" w:rsidR="00444BE8" w:rsidRDefault="00BE1EE6" w:rsidP="00BE1EE6">
      <w:pPr>
        <w:pStyle w:val="aff2"/>
        <w:spacing w:before="120" w:after="120"/>
      </w:pPr>
      <w:r>
        <w:rPr>
          <w:rFonts w:hint="eastAsia"/>
        </w:rPr>
        <w:t>中餐类（包括火锅、中快餐等）</w:t>
      </w:r>
    </w:p>
    <w:tbl>
      <w:tblPr>
        <w:tblStyle w:val="afffffffffc"/>
        <w:tblW w:w="957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1"/>
        <w:gridCol w:w="2113"/>
        <w:gridCol w:w="2268"/>
        <w:gridCol w:w="2551"/>
        <w:gridCol w:w="2070"/>
      </w:tblGrid>
      <w:tr w:rsidR="00BE1EE6" w14:paraId="345D506F" w14:textId="77777777" w:rsidTr="00D415E8">
        <w:trPr>
          <w:trHeight w:val="327"/>
          <w:tblHeader/>
          <w:jc w:val="center"/>
        </w:trPr>
        <w:tc>
          <w:tcPr>
            <w:tcW w:w="571" w:type="dxa"/>
            <w:tcBorders>
              <w:top w:val="single" w:sz="8" w:space="0" w:color="auto"/>
              <w:bottom w:val="single" w:sz="8" w:space="0" w:color="auto"/>
            </w:tcBorders>
            <w:shd w:val="clear" w:color="auto" w:fill="auto"/>
            <w:vAlign w:val="center"/>
          </w:tcPr>
          <w:p w14:paraId="27C3B99D" w14:textId="6127C587" w:rsidR="00BE1EE6" w:rsidRDefault="00BE1EE6" w:rsidP="00BE1EE6">
            <w:pPr>
              <w:pStyle w:val="afffffffff9"/>
            </w:pPr>
            <w:r>
              <w:rPr>
                <w:rFonts w:hint="eastAsia"/>
              </w:rPr>
              <w:t>序号</w:t>
            </w:r>
          </w:p>
        </w:tc>
        <w:tc>
          <w:tcPr>
            <w:tcW w:w="2113" w:type="dxa"/>
            <w:tcBorders>
              <w:top w:val="single" w:sz="8" w:space="0" w:color="auto"/>
              <w:bottom w:val="single" w:sz="8" w:space="0" w:color="auto"/>
            </w:tcBorders>
            <w:shd w:val="clear" w:color="auto" w:fill="auto"/>
            <w:vAlign w:val="center"/>
          </w:tcPr>
          <w:p w14:paraId="1AB49162" w14:textId="15DF8B07" w:rsidR="00BE1EE6" w:rsidRDefault="00BE1EE6" w:rsidP="00BE1EE6">
            <w:pPr>
              <w:pStyle w:val="afffffffff9"/>
            </w:pPr>
            <w:r>
              <w:rPr>
                <w:rFonts w:hint="eastAsia"/>
              </w:rPr>
              <w:t>饮食业单位建筑面积/</w:t>
            </w:r>
            <w:r w:rsidR="00D415E8" w:rsidRPr="00D415E8">
              <w:rPr>
                <w:rFonts w:ascii="Arial" w:hAnsi="Arial" w:cs="Arial"/>
                <w:noProof w:val="0"/>
                <w:color w:val="000000"/>
                <w:kern w:val="2"/>
                <w:sz w:val="20"/>
                <w:shd w:val="clear" w:color="auto" w:fill="FFFFFF"/>
              </w:rPr>
              <w:t xml:space="preserve"> </w:t>
            </w:r>
            <w:r w:rsidR="00D415E8" w:rsidRPr="00D415E8">
              <w:t>m</w:t>
            </w:r>
            <w:r w:rsidR="00D415E8" w:rsidRPr="00D415E8">
              <w:t>²</w:t>
            </w:r>
          </w:p>
        </w:tc>
        <w:tc>
          <w:tcPr>
            <w:tcW w:w="2268" w:type="dxa"/>
            <w:tcBorders>
              <w:top w:val="single" w:sz="8" w:space="0" w:color="auto"/>
              <w:bottom w:val="single" w:sz="8" w:space="0" w:color="auto"/>
            </w:tcBorders>
            <w:shd w:val="clear" w:color="auto" w:fill="auto"/>
            <w:vAlign w:val="center"/>
          </w:tcPr>
          <w:p w14:paraId="1C3A0BCF" w14:textId="74AE13F9" w:rsidR="00BE1EE6" w:rsidRDefault="00D415E8" w:rsidP="00BE1EE6">
            <w:pPr>
              <w:pStyle w:val="afffffffff9"/>
            </w:pPr>
            <w:r>
              <w:rPr>
                <w:rFonts w:hint="eastAsia"/>
              </w:rPr>
              <w:t>推荐油烟排风量/（</w:t>
            </w:r>
            <w:r w:rsidR="00B32835" w:rsidRPr="00B32835">
              <w:t>m</w:t>
            </w:r>
            <w:r w:rsidR="00B32835" w:rsidRPr="00B32835">
              <w:t>³</w:t>
            </w:r>
            <w:r w:rsidR="00B32835" w:rsidRPr="00B32835">
              <w:rPr>
                <w:rFonts w:hint="eastAsia"/>
              </w:rPr>
              <w:t xml:space="preserve"> </w:t>
            </w:r>
            <w:r>
              <w:rPr>
                <w:rFonts w:hint="eastAsia"/>
              </w:rPr>
              <w:t>/h）</w:t>
            </w:r>
          </w:p>
        </w:tc>
        <w:tc>
          <w:tcPr>
            <w:tcW w:w="2551" w:type="dxa"/>
            <w:tcBorders>
              <w:top w:val="single" w:sz="8" w:space="0" w:color="auto"/>
              <w:bottom w:val="single" w:sz="8" w:space="0" w:color="auto"/>
            </w:tcBorders>
            <w:shd w:val="clear" w:color="auto" w:fill="auto"/>
            <w:vAlign w:val="center"/>
          </w:tcPr>
          <w:p w14:paraId="79E3C84E" w14:textId="0090DF06" w:rsidR="00BE1EE6" w:rsidRPr="00D415E8" w:rsidRDefault="00D415E8" w:rsidP="00BE1EE6">
            <w:pPr>
              <w:pStyle w:val="afffffffff9"/>
            </w:pPr>
            <w:r>
              <w:rPr>
                <w:rFonts w:hint="eastAsia"/>
              </w:rPr>
              <w:t>推荐油烟气排风管道面积（净尺寸）/</w:t>
            </w:r>
            <w:r w:rsidRPr="00D415E8">
              <w:t xml:space="preserve"> m</w:t>
            </w:r>
            <w:r w:rsidRPr="00D415E8">
              <w:t>²</w:t>
            </w:r>
          </w:p>
        </w:tc>
        <w:tc>
          <w:tcPr>
            <w:tcW w:w="2070" w:type="dxa"/>
            <w:tcBorders>
              <w:top w:val="single" w:sz="8" w:space="0" w:color="auto"/>
              <w:bottom w:val="single" w:sz="8" w:space="0" w:color="auto"/>
            </w:tcBorders>
            <w:shd w:val="clear" w:color="auto" w:fill="auto"/>
            <w:vAlign w:val="center"/>
          </w:tcPr>
          <w:p w14:paraId="32885CCF" w14:textId="7A4FE5E7" w:rsidR="00BE1EE6" w:rsidRDefault="00D415E8" w:rsidP="00BE1EE6">
            <w:pPr>
              <w:pStyle w:val="afffffffff9"/>
            </w:pPr>
            <w:r>
              <w:rPr>
                <w:rFonts w:hint="eastAsia"/>
              </w:rPr>
              <w:t>预留油烟净化设备专用面积/</w:t>
            </w:r>
            <w:r w:rsidRPr="00D415E8">
              <w:t xml:space="preserve"> m</w:t>
            </w:r>
            <w:r w:rsidRPr="00D415E8">
              <w:t>²</w:t>
            </w:r>
          </w:p>
        </w:tc>
      </w:tr>
      <w:tr w:rsidR="00BE1EE6" w14:paraId="2B3BD78C" w14:textId="77777777" w:rsidTr="00D415E8">
        <w:trPr>
          <w:trHeight w:val="327"/>
          <w:jc w:val="center"/>
        </w:trPr>
        <w:tc>
          <w:tcPr>
            <w:tcW w:w="571" w:type="dxa"/>
            <w:tcBorders>
              <w:top w:val="single" w:sz="8" w:space="0" w:color="auto"/>
            </w:tcBorders>
            <w:shd w:val="clear" w:color="auto" w:fill="auto"/>
            <w:vAlign w:val="center"/>
          </w:tcPr>
          <w:p w14:paraId="7AE386FD" w14:textId="3C2953DB" w:rsidR="00BE1EE6" w:rsidRDefault="00D415E8" w:rsidP="00BE1EE6">
            <w:pPr>
              <w:pStyle w:val="afffffffff9"/>
            </w:pPr>
            <w:r>
              <w:rPr>
                <w:rFonts w:hint="eastAsia"/>
              </w:rPr>
              <w:t>1</w:t>
            </w:r>
          </w:p>
        </w:tc>
        <w:tc>
          <w:tcPr>
            <w:tcW w:w="2113" w:type="dxa"/>
            <w:tcBorders>
              <w:top w:val="single" w:sz="8" w:space="0" w:color="auto"/>
            </w:tcBorders>
            <w:shd w:val="clear" w:color="auto" w:fill="auto"/>
            <w:vAlign w:val="center"/>
          </w:tcPr>
          <w:p w14:paraId="05BEA1DB" w14:textId="2EAF03A5" w:rsidR="00BE1EE6" w:rsidRDefault="00D415E8" w:rsidP="00BE1EE6">
            <w:pPr>
              <w:pStyle w:val="afffffffff9"/>
            </w:pPr>
            <w:r>
              <w:rPr>
                <w:rFonts w:hint="eastAsia"/>
              </w:rPr>
              <w:t>≤100</w:t>
            </w:r>
          </w:p>
        </w:tc>
        <w:tc>
          <w:tcPr>
            <w:tcW w:w="2268" w:type="dxa"/>
            <w:tcBorders>
              <w:top w:val="single" w:sz="8" w:space="0" w:color="auto"/>
            </w:tcBorders>
            <w:shd w:val="clear" w:color="auto" w:fill="auto"/>
            <w:vAlign w:val="center"/>
          </w:tcPr>
          <w:p w14:paraId="7D541177" w14:textId="581993B0" w:rsidR="00BE1EE6" w:rsidRDefault="00D415E8" w:rsidP="00BE1EE6">
            <w:pPr>
              <w:pStyle w:val="afffffffff9"/>
            </w:pPr>
            <w:r>
              <w:rPr>
                <w:rFonts w:hint="eastAsia"/>
              </w:rPr>
              <w:t>4000</w:t>
            </w:r>
            <w:r w:rsidRPr="00D415E8">
              <w:rPr>
                <w:rFonts w:hint="eastAsia"/>
              </w:rPr>
              <w:t>～</w:t>
            </w:r>
            <w:r>
              <w:rPr>
                <w:rFonts w:hint="eastAsia"/>
              </w:rPr>
              <w:t>8000</w:t>
            </w:r>
          </w:p>
        </w:tc>
        <w:tc>
          <w:tcPr>
            <w:tcW w:w="2551" w:type="dxa"/>
            <w:tcBorders>
              <w:top w:val="single" w:sz="8" w:space="0" w:color="auto"/>
            </w:tcBorders>
            <w:shd w:val="clear" w:color="auto" w:fill="auto"/>
            <w:vAlign w:val="center"/>
          </w:tcPr>
          <w:p w14:paraId="1D2F0A4D" w14:textId="2B9935CC" w:rsidR="00BE1EE6" w:rsidRDefault="00D415E8" w:rsidP="00BE1EE6">
            <w:pPr>
              <w:pStyle w:val="afffffffff9"/>
            </w:pPr>
            <w:r>
              <w:rPr>
                <w:rFonts w:hint="eastAsia"/>
              </w:rPr>
              <w:t>0.1</w:t>
            </w:r>
            <w:r w:rsidRPr="00D415E8">
              <w:rPr>
                <w:rFonts w:hint="eastAsia"/>
              </w:rPr>
              <w:t>～</w:t>
            </w:r>
            <w:r>
              <w:rPr>
                <w:rFonts w:hint="eastAsia"/>
              </w:rPr>
              <w:t>0.2</w:t>
            </w:r>
          </w:p>
        </w:tc>
        <w:tc>
          <w:tcPr>
            <w:tcW w:w="2070" w:type="dxa"/>
            <w:tcBorders>
              <w:top w:val="single" w:sz="8" w:space="0" w:color="auto"/>
            </w:tcBorders>
            <w:shd w:val="clear" w:color="auto" w:fill="auto"/>
            <w:vAlign w:val="center"/>
          </w:tcPr>
          <w:p w14:paraId="30AB006B" w14:textId="155A1655" w:rsidR="00BE1EE6" w:rsidRDefault="00D415E8" w:rsidP="00BE1EE6">
            <w:pPr>
              <w:pStyle w:val="afffffffff9"/>
            </w:pPr>
            <w:r>
              <w:rPr>
                <w:rFonts w:hint="eastAsia"/>
              </w:rPr>
              <w:t>4</w:t>
            </w:r>
          </w:p>
        </w:tc>
      </w:tr>
      <w:tr w:rsidR="00BE1EE6" w14:paraId="3DCF8D2C" w14:textId="77777777" w:rsidTr="00D415E8">
        <w:trPr>
          <w:trHeight w:val="306"/>
          <w:jc w:val="center"/>
        </w:trPr>
        <w:tc>
          <w:tcPr>
            <w:tcW w:w="571" w:type="dxa"/>
            <w:shd w:val="clear" w:color="auto" w:fill="auto"/>
            <w:vAlign w:val="center"/>
          </w:tcPr>
          <w:p w14:paraId="31C8E50F" w14:textId="11677A7F" w:rsidR="00BE1EE6" w:rsidRDefault="00D415E8" w:rsidP="00BE1EE6">
            <w:pPr>
              <w:pStyle w:val="afffffffff9"/>
            </w:pPr>
            <w:r>
              <w:rPr>
                <w:rFonts w:hint="eastAsia"/>
              </w:rPr>
              <w:t>2</w:t>
            </w:r>
          </w:p>
        </w:tc>
        <w:tc>
          <w:tcPr>
            <w:tcW w:w="2113" w:type="dxa"/>
            <w:shd w:val="clear" w:color="auto" w:fill="auto"/>
            <w:vAlign w:val="center"/>
          </w:tcPr>
          <w:p w14:paraId="03084A11" w14:textId="07814735" w:rsidR="00BE1EE6" w:rsidRDefault="00D415E8" w:rsidP="00BE1EE6">
            <w:pPr>
              <w:pStyle w:val="afffffffff9"/>
            </w:pPr>
            <w:r>
              <w:rPr>
                <w:rFonts w:hint="eastAsia"/>
              </w:rPr>
              <w:t>101</w:t>
            </w:r>
            <w:r w:rsidRPr="00D415E8">
              <w:rPr>
                <w:rFonts w:hint="eastAsia"/>
              </w:rPr>
              <w:t>～</w:t>
            </w:r>
            <w:r>
              <w:rPr>
                <w:rFonts w:hint="eastAsia"/>
              </w:rPr>
              <w:t>200</w:t>
            </w:r>
          </w:p>
        </w:tc>
        <w:tc>
          <w:tcPr>
            <w:tcW w:w="2268" w:type="dxa"/>
            <w:shd w:val="clear" w:color="auto" w:fill="auto"/>
            <w:vAlign w:val="center"/>
          </w:tcPr>
          <w:p w14:paraId="700E2AF1" w14:textId="21661298" w:rsidR="00BE1EE6" w:rsidRDefault="00D415E8" w:rsidP="00BE1EE6">
            <w:pPr>
              <w:pStyle w:val="afffffffff9"/>
            </w:pPr>
            <w:r>
              <w:rPr>
                <w:rFonts w:hint="eastAsia"/>
              </w:rPr>
              <w:t>6000</w:t>
            </w:r>
            <w:r w:rsidRPr="00D415E8">
              <w:rPr>
                <w:rFonts w:hint="eastAsia"/>
              </w:rPr>
              <w:t>～</w:t>
            </w:r>
            <w:r>
              <w:rPr>
                <w:rFonts w:hint="eastAsia"/>
              </w:rPr>
              <w:t>14000</w:t>
            </w:r>
          </w:p>
        </w:tc>
        <w:tc>
          <w:tcPr>
            <w:tcW w:w="2551" w:type="dxa"/>
            <w:shd w:val="clear" w:color="auto" w:fill="auto"/>
            <w:vAlign w:val="center"/>
          </w:tcPr>
          <w:p w14:paraId="6A92454E" w14:textId="6C929980" w:rsidR="00BE1EE6" w:rsidRDefault="00D415E8" w:rsidP="00BE1EE6">
            <w:pPr>
              <w:pStyle w:val="afffffffff9"/>
            </w:pPr>
            <w:r>
              <w:rPr>
                <w:rFonts w:hint="eastAsia"/>
              </w:rPr>
              <w:t>0.2</w:t>
            </w:r>
            <w:r w:rsidRPr="00D415E8">
              <w:rPr>
                <w:rFonts w:hint="eastAsia"/>
              </w:rPr>
              <w:t>～</w:t>
            </w:r>
            <w:r>
              <w:rPr>
                <w:rFonts w:hint="eastAsia"/>
              </w:rPr>
              <w:t>0.4</w:t>
            </w:r>
          </w:p>
        </w:tc>
        <w:tc>
          <w:tcPr>
            <w:tcW w:w="2070" w:type="dxa"/>
            <w:shd w:val="clear" w:color="auto" w:fill="auto"/>
            <w:vAlign w:val="center"/>
          </w:tcPr>
          <w:p w14:paraId="0879A585" w14:textId="02CBE9CC" w:rsidR="00BE1EE6" w:rsidRDefault="00D415E8" w:rsidP="00BE1EE6">
            <w:pPr>
              <w:pStyle w:val="afffffffff9"/>
            </w:pPr>
            <w:r>
              <w:rPr>
                <w:rFonts w:hint="eastAsia"/>
              </w:rPr>
              <w:t>5</w:t>
            </w:r>
            <w:r w:rsidRPr="00D415E8">
              <w:rPr>
                <w:rFonts w:hint="eastAsia"/>
              </w:rPr>
              <w:t>～</w:t>
            </w:r>
            <w:r>
              <w:rPr>
                <w:rFonts w:hint="eastAsia"/>
              </w:rPr>
              <w:t>8</w:t>
            </w:r>
          </w:p>
        </w:tc>
      </w:tr>
      <w:tr w:rsidR="00BE1EE6" w14:paraId="54C0028F" w14:textId="77777777" w:rsidTr="00D415E8">
        <w:trPr>
          <w:trHeight w:val="306"/>
          <w:jc w:val="center"/>
        </w:trPr>
        <w:tc>
          <w:tcPr>
            <w:tcW w:w="571" w:type="dxa"/>
            <w:shd w:val="clear" w:color="auto" w:fill="auto"/>
            <w:vAlign w:val="center"/>
          </w:tcPr>
          <w:p w14:paraId="5E67B11E" w14:textId="672C5322" w:rsidR="00BE1EE6" w:rsidRDefault="00D415E8" w:rsidP="00BE1EE6">
            <w:pPr>
              <w:pStyle w:val="afffffffff9"/>
            </w:pPr>
            <w:r>
              <w:rPr>
                <w:rFonts w:hint="eastAsia"/>
              </w:rPr>
              <w:t>3</w:t>
            </w:r>
          </w:p>
        </w:tc>
        <w:tc>
          <w:tcPr>
            <w:tcW w:w="2113" w:type="dxa"/>
            <w:shd w:val="clear" w:color="auto" w:fill="auto"/>
            <w:vAlign w:val="center"/>
          </w:tcPr>
          <w:p w14:paraId="4B02A776" w14:textId="0241F16B" w:rsidR="00BE1EE6" w:rsidRDefault="00D415E8" w:rsidP="00BE1EE6">
            <w:pPr>
              <w:pStyle w:val="afffffffff9"/>
            </w:pPr>
            <w:r>
              <w:rPr>
                <w:rFonts w:hint="eastAsia"/>
              </w:rPr>
              <w:t>201</w:t>
            </w:r>
            <w:r w:rsidRPr="00D415E8">
              <w:rPr>
                <w:rFonts w:hint="eastAsia"/>
              </w:rPr>
              <w:t>～</w:t>
            </w:r>
            <w:r>
              <w:rPr>
                <w:rFonts w:hint="eastAsia"/>
              </w:rPr>
              <w:t>500</w:t>
            </w:r>
          </w:p>
        </w:tc>
        <w:tc>
          <w:tcPr>
            <w:tcW w:w="2268" w:type="dxa"/>
            <w:shd w:val="clear" w:color="auto" w:fill="auto"/>
            <w:vAlign w:val="center"/>
          </w:tcPr>
          <w:p w14:paraId="3FDF325C" w14:textId="7397458A" w:rsidR="00BE1EE6" w:rsidRDefault="00D415E8" w:rsidP="00BE1EE6">
            <w:pPr>
              <w:pStyle w:val="afffffffff9"/>
            </w:pPr>
            <w:r>
              <w:rPr>
                <w:rFonts w:hint="eastAsia"/>
              </w:rPr>
              <w:t>10000</w:t>
            </w:r>
            <w:r w:rsidRPr="00D415E8">
              <w:rPr>
                <w:rFonts w:hint="eastAsia"/>
              </w:rPr>
              <w:t>～</w:t>
            </w:r>
            <w:r>
              <w:rPr>
                <w:rFonts w:hint="eastAsia"/>
              </w:rPr>
              <w:t>24000</w:t>
            </w:r>
          </w:p>
        </w:tc>
        <w:tc>
          <w:tcPr>
            <w:tcW w:w="2551" w:type="dxa"/>
            <w:shd w:val="clear" w:color="auto" w:fill="auto"/>
            <w:vAlign w:val="center"/>
          </w:tcPr>
          <w:p w14:paraId="709BBAC0" w14:textId="6A6C9E1D" w:rsidR="00BE1EE6" w:rsidRDefault="00D415E8" w:rsidP="00BE1EE6">
            <w:pPr>
              <w:pStyle w:val="afffffffff9"/>
            </w:pPr>
            <w:r>
              <w:rPr>
                <w:rFonts w:hint="eastAsia"/>
              </w:rPr>
              <w:t>0.3</w:t>
            </w:r>
            <w:r w:rsidRPr="00D415E8">
              <w:rPr>
                <w:rFonts w:hint="eastAsia"/>
              </w:rPr>
              <w:t>～</w:t>
            </w:r>
            <w:r>
              <w:rPr>
                <w:rFonts w:hint="eastAsia"/>
              </w:rPr>
              <w:t>0.7</w:t>
            </w:r>
          </w:p>
        </w:tc>
        <w:tc>
          <w:tcPr>
            <w:tcW w:w="2070" w:type="dxa"/>
            <w:shd w:val="clear" w:color="auto" w:fill="auto"/>
            <w:vAlign w:val="center"/>
          </w:tcPr>
          <w:p w14:paraId="215854F5" w14:textId="5AC38C58" w:rsidR="00BE1EE6" w:rsidRDefault="00D415E8" w:rsidP="00BE1EE6">
            <w:pPr>
              <w:pStyle w:val="afffffffff9"/>
            </w:pPr>
            <w:r>
              <w:rPr>
                <w:rFonts w:hint="eastAsia"/>
              </w:rPr>
              <w:t>6</w:t>
            </w:r>
            <w:r w:rsidRPr="00D415E8">
              <w:rPr>
                <w:rFonts w:hint="eastAsia"/>
              </w:rPr>
              <w:t>～</w:t>
            </w:r>
            <w:r>
              <w:rPr>
                <w:rFonts w:hint="eastAsia"/>
              </w:rPr>
              <w:t>10</w:t>
            </w:r>
          </w:p>
        </w:tc>
      </w:tr>
      <w:tr w:rsidR="00BE1EE6" w14:paraId="27F56BA7" w14:textId="77777777" w:rsidTr="00D415E8">
        <w:trPr>
          <w:trHeight w:val="306"/>
          <w:jc w:val="center"/>
        </w:trPr>
        <w:tc>
          <w:tcPr>
            <w:tcW w:w="571" w:type="dxa"/>
            <w:shd w:val="clear" w:color="auto" w:fill="auto"/>
            <w:vAlign w:val="center"/>
          </w:tcPr>
          <w:p w14:paraId="652F13B2" w14:textId="76473F7E" w:rsidR="00BE1EE6" w:rsidRDefault="00D415E8" w:rsidP="00BE1EE6">
            <w:pPr>
              <w:pStyle w:val="afffffffff9"/>
            </w:pPr>
            <w:r>
              <w:rPr>
                <w:rFonts w:hint="eastAsia"/>
              </w:rPr>
              <w:t>4</w:t>
            </w:r>
          </w:p>
        </w:tc>
        <w:tc>
          <w:tcPr>
            <w:tcW w:w="2113" w:type="dxa"/>
            <w:shd w:val="clear" w:color="auto" w:fill="auto"/>
            <w:vAlign w:val="center"/>
          </w:tcPr>
          <w:p w14:paraId="5A137525" w14:textId="2DE662A0" w:rsidR="00BE1EE6" w:rsidRDefault="00D415E8" w:rsidP="00BE1EE6">
            <w:pPr>
              <w:pStyle w:val="afffffffff9"/>
            </w:pPr>
            <w:r>
              <w:rPr>
                <w:rFonts w:hint="eastAsia"/>
              </w:rPr>
              <w:t>501</w:t>
            </w:r>
            <w:r w:rsidRPr="00D415E8">
              <w:rPr>
                <w:rFonts w:hint="eastAsia"/>
              </w:rPr>
              <w:t>～</w:t>
            </w:r>
            <w:r>
              <w:rPr>
                <w:rFonts w:hint="eastAsia"/>
              </w:rPr>
              <w:t>1000</w:t>
            </w:r>
          </w:p>
        </w:tc>
        <w:tc>
          <w:tcPr>
            <w:tcW w:w="2268" w:type="dxa"/>
            <w:shd w:val="clear" w:color="auto" w:fill="auto"/>
            <w:vAlign w:val="center"/>
          </w:tcPr>
          <w:p w14:paraId="3781F258" w14:textId="3CDC6BCB" w:rsidR="00BE1EE6" w:rsidRDefault="00D415E8" w:rsidP="00BE1EE6">
            <w:pPr>
              <w:pStyle w:val="afffffffff9"/>
            </w:pPr>
            <w:r>
              <w:rPr>
                <w:rFonts w:hint="eastAsia"/>
              </w:rPr>
              <w:t>20000</w:t>
            </w:r>
            <w:r w:rsidRPr="00D415E8">
              <w:rPr>
                <w:rFonts w:hint="eastAsia"/>
              </w:rPr>
              <w:t>～</w:t>
            </w:r>
            <w:r>
              <w:rPr>
                <w:rFonts w:hint="eastAsia"/>
              </w:rPr>
              <w:t>40000</w:t>
            </w:r>
          </w:p>
        </w:tc>
        <w:tc>
          <w:tcPr>
            <w:tcW w:w="2551" w:type="dxa"/>
            <w:shd w:val="clear" w:color="auto" w:fill="auto"/>
            <w:vAlign w:val="center"/>
          </w:tcPr>
          <w:p w14:paraId="0F3AF503" w14:textId="0162F9EC" w:rsidR="00BE1EE6" w:rsidRDefault="00D415E8" w:rsidP="00BE1EE6">
            <w:pPr>
              <w:pStyle w:val="afffffffff9"/>
            </w:pPr>
            <w:r>
              <w:rPr>
                <w:rFonts w:hint="eastAsia"/>
              </w:rPr>
              <w:t>0.5</w:t>
            </w:r>
            <w:r w:rsidRPr="00D415E8">
              <w:rPr>
                <w:rFonts w:hint="eastAsia"/>
              </w:rPr>
              <w:t>～</w:t>
            </w:r>
            <w:r>
              <w:rPr>
                <w:rFonts w:hint="eastAsia"/>
              </w:rPr>
              <w:t>1.1</w:t>
            </w:r>
          </w:p>
        </w:tc>
        <w:tc>
          <w:tcPr>
            <w:tcW w:w="2070" w:type="dxa"/>
            <w:shd w:val="clear" w:color="auto" w:fill="auto"/>
            <w:vAlign w:val="center"/>
          </w:tcPr>
          <w:p w14:paraId="63D61BCD" w14:textId="77BCC764" w:rsidR="00BE1EE6" w:rsidRDefault="00D415E8" w:rsidP="00BE1EE6">
            <w:pPr>
              <w:pStyle w:val="afffffffff9"/>
            </w:pPr>
            <w:r>
              <w:rPr>
                <w:rFonts w:hint="eastAsia"/>
              </w:rPr>
              <w:t>9</w:t>
            </w:r>
            <w:r w:rsidRPr="00D415E8">
              <w:rPr>
                <w:rFonts w:hint="eastAsia"/>
              </w:rPr>
              <w:t>～</w:t>
            </w:r>
            <w:r>
              <w:rPr>
                <w:rFonts w:hint="eastAsia"/>
              </w:rPr>
              <w:t>12</w:t>
            </w:r>
          </w:p>
        </w:tc>
      </w:tr>
      <w:tr w:rsidR="00BE1EE6" w14:paraId="7626F227" w14:textId="77777777" w:rsidTr="00D415E8">
        <w:trPr>
          <w:trHeight w:val="327"/>
          <w:jc w:val="center"/>
        </w:trPr>
        <w:tc>
          <w:tcPr>
            <w:tcW w:w="571" w:type="dxa"/>
            <w:shd w:val="clear" w:color="auto" w:fill="auto"/>
            <w:vAlign w:val="center"/>
          </w:tcPr>
          <w:p w14:paraId="0D2FB9E4" w14:textId="74493632" w:rsidR="00BE1EE6" w:rsidRDefault="00D415E8" w:rsidP="00BE1EE6">
            <w:pPr>
              <w:pStyle w:val="afffffffff9"/>
            </w:pPr>
            <w:r>
              <w:rPr>
                <w:rFonts w:hint="eastAsia"/>
              </w:rPr>
              <w:t>5</w:t>
            </w:r>
          </w:p>
        </w:tc>
        <w:tc>
          <w:tcPr>
            <w:tcW w:w="2113" w:type="dxa"/>
            <w:shd w:val="clear" w:color="auto" w:fill="auto"/>
            <w:vAlign w:val="center"/>
          </w:tcPr>
          <w:p w14:paraId="7AFB1998" w14:textId="09FA450F" w:rsidR="00BE1EE6" w:rsidRDefault="00D415E8" w:rsidP="00BE1EE6">
            <w:pPr>
              <w:pStyle w:val="afffffffff9"/>
            </w:pPr>
            <w:r>
              <w:rPr>
                <w:rFonts w:hint="eastAsia"/>
              </w:rPr>
              <w:t>1001</w:t>
            </w:r>
            <w:r w:rsidRPr="00D415E8">
              <w:rPr>
                <w:rFonts w:hint="eastAsia"/>
              </w:rPr>
              <w:t>～</w:t>
            </w:r>
            <w:r>
              <w:rPr>
                <w:rFonts w:hint="eastAsia"/>
              </w:rPr>
              <w:t>2000</w:t>
            </w:r>
          </w:p>
        </w:tc>
        <w:tc>
          <w:tcPr>
            <w:tcW w:w="2268" w:type="dxa"/>
            <w:shd w:val="clear" w:color="auto" w:fill="auto"/>
            <w:vAlign w:val="center"/>
          </w:tcPr>
          <w:p w14:paraId="0E11DE26" w14:textId="7E7C3FB0" w:rsidR="00BE1EE6" w:rsidRDefault="00D415E8" w:rsidP="00BE1EE6">
            <w:pPr>
              <w:pStyle w:val="afffffffff9"/>
            </w:pPr>
            <w:r>
              <w:rPr>
                <w:rFonts w:hint="eastAsia"/>
              </w:rPr>
              <w:t>30000</w:t>
            </w:r>
            <w:r w:rsidRPr="00D415E8">
              <w:rPr>
                <w:rFonts w:hint="eastAsia"/>
              </w:rPr>
              <w:t>～</w:t>
            </w:r>
            <w:r>
              <w:rPr>
                <w:rFonts w:hint="eastAsia"/>
              </w:rPr>
              <w:t>70000</w:t>
            </w:r>
          </w:p>
        </w:tc>
        <w:tc>
          <w:tcPr>
            <w:tcW w:w="2551" w:type="dxa"/>
            <w:shd w:val="clear" w:color="auto" w:fill="auto"/>
            <w:vAlign w:val="center"/>
          </w:tcPr>
          <w:p w14:paraId="5E840A14" w14:textId="53C63E17" w:rsidR="00BE1EE6" w:rsidRDefault="00D415E8" w:rsidP="00BE1EE6">
            <w:pPr>
              <w:pStyle w:val="afffffffff9"/>
            </w:pPr>
            <w:r>
              <w:rPr>
                <w:rFonts w:hint="eastAsia"/>
              </w:rPr>
              <w:t>0.7</w:t>
            </w:r>
            <w:r w:rsidRPr="00D415E8">
              <w:rPr>
                <w:rFonts w:hint="eastAsia"/>
              </w:rPr>
              <w:t>～</w:t>
            </w:r>
            <w:r>
              <w:rPr>
                <w:rFonts w:hint="eastAsia"/>
              </w:rPr>
              <w:t>2.0</w:t>
            </w:r>
          </w:p>
        </w:tc>
        <w:tc>
          <w:tcPr>
            <w:tcW w:w="2070" w:type="dxa"/>
            <w:shd w:val="clear" w:color="auto" w:fill="auto"/>
            <w:vAlign w:val="center"/>
          </w:tcPr>
          <w:p w14:paraId="0A839CE7" w14:textId="00B3FC1C" w:rsidR="00BE1EE6" w:rsidRDefault="00D415E8" w:rsidP="00BE1EE6">
            <w:pPr>
              <w:pStyle w:val="afffffffff9"/>
            </w:pPr>
            <w:r>
              <w:rPr>
                <w:rFonts w:hint="eastAsia"/>
              </w:rPr>
              <w:t>10</w:t>
            </w:r>
            <w:r w:rsidRPr="00D415E8">
              <w:rPr>
                <w:rFonts w:hint="eastAsia"/>
              </w:rPr>
              <w:t>～</w:t>
            </w:r>
            <w:r>
              <w:rPr>
                <w:rFonts w:hint="eastAsia"/>
              </w:rPr>
              <w:t>20</w:t>
            </w:r>
          </w:p>
        </w:tc>
      </w:tr>
      <w:tr w:rsidR="00BE1EE6" w14:paraId="66D43FF0" w14:textId="77777777" w:rsidTr="00D415E8">
        <w:trPr>
          <w:trHeight w:val="306"/>
          <w:jc w:val="center"/>
        </w:trPr>
        <w:tc>
          <w:tcPr>
            <w:tcW w:w="571" w:type="dxa"/>
            <w:shd w:val="clear" w:color="auto" w:fill="auto"/>
            <w:vAlign w:val="center"/>
          </w:tcPr>
          <w:p w14:paraId="4F24B0C3" w14:textId="3CB0E00F" w:rsidR="00BE1EE6" w:rsidRDefault="00D415E8" w:rsidP="00BE1EE6">
            <w:pPr>
              <w:pStyle w:val="afffffffff9"/>
            </w:pPr>
            <w:r>
              <w:rPr>
                <w:rFonts w:hint="eastAsia"/>
              </w:rPr>
              <w:t>6</w:t>
            </w:r>
          </w:p>
        </w:tc>
        <w:tc>
          <w:tcPr>
            <w:tcW w:w="2113" w:type="dxa"/>
            <w:shd w:val="clear" w:color="auto" w:fill="auto"/>
            <w:vAlign w:val="center"/>
          </w:tcPr>
          <w:p w14:paraId="4D9E0693" w14:textId="5071825B" w:rsidR="00BE1EE6" w:rsidRDefault="00D415E8" w:rsidP="00BE1EE6">
            <w:pPr>
              <w:pStyle w:val="afffffffff9"/>
            </w:pPr>
            <w:r>
              <w:rPr>
                <w:rFonts w:hint="eastAsia"/>
              </w:rPr>
              <w:t>2001</w:t>
            </w:r>
            <w:r w:rsidRPr="00D415E8">
              <w:rPr>
                <w:rFonts w:hint="eastAsia"/>
              </w:rPr>
              <w:t>～</w:t>
            </w:r>
            <w:r>
              <w:rPr>
                <w:rFonts w:hint="eastAsia"/>
              </w:rPr>
              <w:t>3000</w:t>
            </w:r>
          </w:p>
        </w:tc>
        <w:tc>
          <w:tcPr>
            <w:tcW w:w="2268" w:type="dxa"/>
            <w:shd w:val="clear" w:color="auto" w:fill="auto"/>
            <w:vAlign w:val="center"/>
          </w:tcPr>
          <w:p w14:paraId="426F1828" w14:textId="2BC68186" w:rsidR="00BE1EE6" w:rsidRDefault="00D415E8" w:rsidP="00BE1EE6">
            <w:pPr>
              <w:pStyle w:val="afffffffff9"/>
            </w:pPr>
            <w:r>
              <w:rPr>
                <w:rFonts w:hint="eastAsia"/>
              </w:rPr>
              <w:t>50000</w:t>
            </w:r>
            <w:r w:rsidRPr="00D415E8">
              <w:rPr>
                <w:rFonts w:hint="eastAsia"/>
              </w:rPr>
              <w:t>～</w:t>
            </w:r>
            <w:r>
              <w:rPr>
                <w:rFonts w:hint="eastAsia"/>
              </w:rPr>
              <w:t>100000</w:t>
            </w:r>
          </w:p>
        </w:tc>
        <w:tc>
          <w:tcPr>
            <w:tcW w:w="2551" w:type="dxa"/>
            <w:shd w:val="clear" w:color="auto" w:fill="auto"/>
            <w:vAlign w:val="center"/>
          </w:tcPr>
          <w:p w14:paraId="3AFE9FCE" w14:textId="73FAA4A3" w:rsidR="00BE1EE6" w:rsidRDefault="00D415E8" w:rsidP="00BE1EE6">
            <w:pPr>
              <w:pStyle w:val="afffffffff9"/>
            </w:pPr>
            <w:r>
              <w:rPr>
                <w:rFonts w:hint="eastAsia"/>
              </w:rPr>
              <w:t>1.2</w:t>
            </w:r>
            <w:r w:rsidRPr="00D415E8">
              <w:rPr>
                <w:rFonts w:hint="eastAsia"/>
              </w:rPr>
              <w:t>～</w:t>
            </w:r>
            <w:r>
              <w:rPr>
                <w:rFonts w:hint="eastAsia"/>
              </w:rPr>
              <w:t>2.8</w:t>
            </w:r>
          </w:p>
        </w:tc>
        <w:tc>
          <w:tcPr>
            <w:tcW w:w="2070" w:type="dxa"/>
            <w:shd w:val="clear" w:color="auto" w:fill="auto"/>
            <w:vAlign w:val="center"/>
          </w:tcPr>
          <w:p w14:paraId="5545838B" w14:textId="2471D400" w:rsidR="00BE1EE6" w:rsidRDefault="00D415E8" w:rsidP="00BE1EE6">
            <w:pPr>
              <w:pStyle w:val="afffffffff9"/>
            </w:pPr>
            <w:r>
              <w:rPr>
                <w:rFonts w:hint="eastAsia"/>
              </w:rPr>
              <w:t>16</w:t>
            </w:r>
            <w:r w:rsidRPr="00D415E8">
              <w:rPr>
                <w:rFonts w:hint="eastAsia"/>
              </w:rPr>
              <w:t>～</w:t>
            </w:r>
            <w:r>
              <w:rPr>
                <w:rFonts w:hint="eastAsia"/>
              </w:rPr>
              <w:t>30</w:t>
            </w:r>
          </w:p>
        </w:tc>
      </w:tr>
      <w:tr w:rsidR="00BE1EE6" w14:paraId="2207F2BA" w14:textId="77777777" w:rsidTr="00D415E8">
        <w:trPr>
          <w:trHeight w:val="327"/>
          <w:jc w:val="center"/>
        </w:trPr>
        <w:tc>
          <w:tcPr>
            <w:tcW w:w="571" w:type="dxa"/>
            <w:shd w:val="clear" w:color="auto" w:fill="auto"/>
            <w:vAlign w:val="center"/>
          </w:tcPr>
          <w:p w14:paraId="77A5CF39" w14:textId="0E1FD506" w:rsidR="00BE1EE6" w:rsidRDefault="00D415E8" w:rsidP="00BE1EE6">
            <w:pPr>
              <w:pStyle w:val="afffffffff9"/>
            </w:pPr>
            <w:r>
              <w:rPr>
                <w:rFonts w:hint="eastAsia"/>
              </w:rPr>
              <w:lastRenderedPageBreak/>
              <w:t>7</w:t>
            </w:r>
          </w:p>
        </w:tc>
        <w:tc>
          <w:tcPr>
            <w:tcW w:w="2113" w:type="dxa"/>
            <w:shd w:val="clear" w:color="auto" w:fill="auto"/>
            <w:vAlign w:val="center"/>
          </w:tcPr>
          <w:p w14:paraId="2F0BB345" w14:textId="28F095F3" w:rsidR="00BE1EE6" w:rsidRDefault="00D415E8" w:rsidP="00BE1EE6">
            <w:pPr>
              <w:pStyle w:val="afffffffff9"/>
            </w:pPr>
            <w:r>
              <w:rPr>
                <w:rFonts w:hint="eastAsia"/>
              </w:rPr>
              <w:t>＞3000</w:t>
            </w:r>
          </w:p>
        </w:tc>
        <w:tc>
          <w:tcPr>
            <w:tcW w:w="2268" w:type="dxa"/>
            <w:shd w:val="clear" w:color="auto" w:fill="auto"/>
            <w:vAlign w:val="center"/>
          </w:tcPr>
          <w:p w14:paraId="6EE937C1" w14:textId="1B6C757C" w:rsidR="00BE1EE6" w:rsidRDefault="00D415E8" w:rsidP="00BE1EE6">
            <w:pPr>
              <w:pStyle w:val="afffffffff9"/>
            </w:pPr>
            <w:r>
              <w:rPr>
                <w:rFonts w:hint="eastAsia"/>
              </w:rPr>
              <w:t>每增加500</w:t>
            </w:r>
            <w:r w:rsidRPr="00D415E8">
              <w:t xml:space="preserve"> m</w:t>
            </w:r>
            <w:r w:rsidRPr="00D415E8">
              <w:t>²</w:t>
            </w:r>
            <w:r>
              <w:rPr>
                <w:rFonts w:hint="eastAsia"/>
              </w:rPr>
              <w:t>，增加4000</w:t>
            </w:r>
            <w:r w:rsidRPr="00D415E8">
              <w:rPr>
                <w:rFonts w:hint="eastAsia"/>
              </w:rPr>
              <w:t>～</w:t>
            </w:r>
            <w:r>
              <w:rPr>
                <w:rFonts w:hint="eastAsia"/>
              </w:rPr>
              <w:t>6000</w:t>
            </w:r>
            <w:r w:rsidRPr="00D415E8">
              <w:t xml:space="preserve"> </w:t>
            </w:r>
            <w:r w:rsidR="00B32835" w:rsidRPr="00B32835">
              <w:t>m</w:t>
            </w:r>
            <w:r w:rsidR="00B32835" w:rsidRPr="00B32835">
              <w:t>³</w:t>
            </w:r>
            <w:r>
              <w:rPr>
                <w:rFonts w:hint="eastAsia"/>
              </w:rPr>
              <w:t>/h</w:t>
            </w:r>
          </w:p>
        </w:tc>
        <w:tc>
          <w:tcPr>
            <w:tcW w:w="2551" w:type="dxa"/>
            <w:shd w:val="clear" w:color="auto" w:fill="auto"/>
            <w:vAlign w:val="center"/>
          </w:tcPr>
          <w:p w14:paraId="040CD137" w14:textId="74DE577B" w:rsidR="00BE1EE6" w:rsidRDefault="00D415E8" w:rsidP="00BE1EE6">
            <w:pPr>
              <w:pStyle w:val="afffffffff9"/>
            </w:pPr>
            <w:r>
              <w:rPr>
                <w:rFonts w:hint="eastAsia"/>
              </w:rPr>
              <w:t>每增加500</w:t>
            </w:r>
            <w:r w:rsidRPr="00D415E8">
              <w:t xml:space="preserve"> m</w:t>
            </w:r>
            <w:r w:rsidRPr="00D415E8">
              <w:t>²</w:t>
            </w:r>
            <w:r>
              <w:rPr>
                <w:rFonts w:hint="eastAsia"/>
              </w:rPr>
              <w:t>，增加0.1</w:t>
            </w:r>
            <w:r w:rsidRPr="00D415E8">
              <w:rPr>
                <w:rFonts w:hint="eastAsia"/>
              </w:rPr>
              <w:t>～</w:t>
            </w:r>
            <w:r>
              <w:rPr>
                <w:rFonts w:hint="eastAsia"/>
              </w:rPr>
              <w:t>0.2</w:t>
            </w:r>
            <w:r w:rsidRPr="00D415E8">
              <w:t xml:space="preserve"> m</w:t>
            </w:r>
            <w:r w:rsidRPr="00D415E8">
              <w:t>²</w:t>
            </w:r>
          </w:p>
        </w:tc>
        <w:tc>
          <w:tcPr>
            <w:tcW w:w="2070" w:type="dxa"/>
            <w:shd w:val="clear" w:color="auto" w:fill="auto"/>
            <w:vAlign w:val="center"/>
          </w:tcPr>
          <w:p w14:paraId="7AC2E63F" w14:textId="5DD87E34" w:rsidR="00BE1EE6" w:rsidRDefault="00D415E8" w:rsidP="00BE1EE6">
            <w:pPr>
              <w:pStyle w:val="afffffffff9"/>
            </w:pPr>
            <w:r>
              <w:rPr>
                <w:rFonts w:hint="eastAsia"/>
              </w:rPr>
              <w:t>每增加500</w:t>
            </w:r>
            <w:r w:rsidRPr="00D415E8">
              <w:t xml:space="preserve"> m</w:t>
            </w:r>
            <w:r w:rsidRPr="00D415E8">
              <w:t>²</w:t>
            </w:r>
            <w:r>
              <w:rPr>
                <w:rFonts w:hint="eastAsia"/>
              </w:rPr>
              <w:t>，增加3</w:t>
            </w:r>
            <w:r w:rsidRPr="00D415E8">
              <w:t xml:space="preserve"> m</w:t>
            </w:r>
            <w:r w:rsidRPr="00D415E8">
              <w:t>²</w:t>
            </w:r>
          </w:p>
        </w:tc>
      </w:tr>
    </w:tbl>
    <w:p w14:paraId="4D6D9515" w14:textId="77777777" w:rsidR="00BE1EE6" w:rsidRDefault="00BE1EE6" w:rsidP="00BE1EE6">
      <w:pPr>
        <w:pStyle w:val="affffb"/>
        <w:ind w:firstLine="420"/>
      </w:pPr>
    </w:p>
    <w:p w14:paraId="115AA100" w14:textId="31BD9561" w:rsidR="00BE1EE6" w:rsidRDefault="00B32835" w:rsidP="00B32835">
      <w:pPr>
        <w:pStyle w:val="aff2"/>
        <w:spacing w:before="120" w:after="120"/>
      </w:pPr>
      <w:r>
        <w:rPr>
          <w:rFonts w:hint="eastAsia"/>
        </w:rPr>
        <w:t>西式快餐</w:t>
      </w:r>
    </w:p>
    <w:tbl>
      <w:tblPr>
        <w:tblStyle w:val="afffffffffc"/>
        <w:tblW w:w="957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7"/>
        <w:gridCol w:w="2257"/>
        <w:gridCol w:w="2268"/>
        <w:gridCol w:w="2551"/>
        <w:gridCol w:w="2076"/>
      </w:tblGrid>
      <w:tr w:rsidR="00B32835" w14:paraId="5471CB37" w14:textId="77777777" w:rsidTr="00B32835">
        <w:trPr>
          <w:trHeight w:val="352"/>
          <w:tblHeader/>
          <w:jc w:val="center"/>
        </w:trPr>
        <w:tc>
          <w:tcPr>
            <w:tcW w:w="427" w:type="dxa"/>
            <w:tcBorders>
              <w:top w:val="single" w:sz="8" w:space="0" w:color="auto"/>
              <w:bottom w:val="single" w:sz="8" w:space="0" w:color="auto"/>
            </w:tcBorders>
            <w:shd w:val="clear" w:color="auto" w:fill="auto"/>
            <w:vAlign w:val="center"/>
          </w:tcPr>
          <w:p w14:paraId="0E16AD84" w14:textId="5BB48DD9" w:rsidR="00B32835" w:rsidRDefault="00B32835" w:rsidP="00B32835">
            <w:pPr>
              <w:pStyle w:val="afffffffff9"/>
            </w:pPr>
            <w:r>
              <w:rPr>
                <w:rFonts w:hint="eastAsia"/>
              </w:rPr>
              <w:t>序号</w:t>
            </w:r>
          </w:p>
        </w:tc>
        <w:tc>
          <w:tcPr>
            <w:tcW w:w="2257" w:type="dxa"/>
            <w:tcBorders>
              <w:top w:val="single" w:sz="8" w:space="0" w:color="auto"/>
              <w:bottom w:val="single" w:sz="8" w:space="0" w:color="auto"/>
            </w:tcBorders>
            <w:shd w:val="clear" w:color="auto" w:fill="auto"/>
            <w:vAlign w:val="center"/>
          </w:tcPr>
          <w:p w14:paraId="170B62F8" w14:textId="571CA018" w:rsidR="00B32835" w:rsidRDefault="00B32835" w:rsidP="00B32835">
            <w:pPr>
              <w:pStyle w:val="afffffffff9"/>
            </w:pPr>
            <w:r>
              <w:rPr>
                <w:rFonts w:hint="eastAsia"/>
              </w:rPr>
              <w:t>饮食业单位建筑面积/</w:t>
            </w:r>
            <w:r w:rsidRPr="00D415E8">
              <w:rPr>
                <w:rFonts w:ascii="Arial" w:hAnsi="Arial" w:cs="Arial"/>
                <w:noProof w:val="0"/>
                <w:color w:val="000000"/>
                <w:kern w:val="2"/>
                <w:sz w:val="20"/>
                <w:shd w:val="clear" w:color="auto" w:fill="FFFFFF"/>
              </w:rPr>
              <w:t xml:space="preserve"> </w:t>
            </w:r>
            <w:r w:rsidRPr="00D415E8">
              <w:t>m</w:t>
            </w:r>
            <w:r w:rsidRPr="00D415E8">
              <w:t>²</w:t>
            </w:r>
          </w:p>
        </w:tc>
        <w:tc>
          <w:tcPr>
            <w:tcW w:w="2268" w:type="dxa"/>
            <w:tcBorders>
              <w:top w:val="single" w:sz="8" w:space="0" w:color="auto"/>
              <w:bottom w:val="single" w:sz="8" w:space="0" w:color="auto"/>
            </w:tcBorders>
            <w:shd w:val="clear" w:color="auto" w:fill="auto"/>
            <w:vAlign w:val="center"/>
          </w:tcPr>
          <w:p w14:paraId="2AE0840C" w14:textId="1E25CB1E" w:rsidR="00B32835" w:rsidRDefault="00B32835" w:rsidP="00B32835">
            <w:pPr>
              <w:pStyle w:val="afffffffff9"/>
            </w:pPr>
            <w:r>
              <w:rPr>
                <w:rFonts w:hint="eastAsia"/>
              </w:rPr>
              <w:t>推荐油烟排风量/（</w:t>
            </w:r>
            <w:r w:rsidRPr="00B32835">
              <w:t>m</w:t>
            </w:r>
            <w:r w:rsidRPr="00B32835">
              <w:t>³</w:t>
            </w:r>
            <w:r>
              <w:rPr>
                <w:rFonts w:hint="eastAsia"/>
              </w:rPr>
              <w:t>/h）</w:t>
            </w:r>
          </w:p>
        </w:tc>
        <w:tc>
          <w:tcPr>
            <w:tcW w:w="2551" w:type="dxa"/>
            <w:tcBorders>
              <w:top w:val="single" w:sz="8" w:space="0" w:color="auto"/>
              <w:bottom w:val="single" w:sz="8" w:space="0" w:color="auto"/>
            </w:tcBorders>
            <w:shd w:val="clear" w:color="auto" w:fill="auto"/>
            <w:vAlign w:val="center"/>
          </w:tcPr>
          <w:p w14:paraId="0236882F" w14:textId="4CA65B52" w:rsidR="00B32835" w:rsidRDefault="00B32835" w:rsidP="00B32835">
            <w:pPr>
              <w:pStyle w:val="afffffffff9"/>
            </w:pPr>
            <w:r>
              <w:rPr>
                <w:rFonts w:hint="eastAsia"/>
              </w:rPr>
              <w:t>推荐油烟气排风管道面积（净尺寸）/</w:t>
            </w:r>
            <w:r w:rsidRPr="00D415E8">
              <w:t xml:space="preserve"> m</w:t>
            </w:r>
            <w:r w:rsidRPr="00D415E8">
              <w:t>²</w:t>
            </w:r>
          </w:p>
        </w:tc>
        <w:tc>
          <w:tcPr>
            <w:tcW w:w="2076" w:type="dxa"/>
            <w:tcBorders>
              <w:top w:val="single" w:sz="8" w:space="0" w:color="auto"/>
              <w:bottom w:val="single" w:sz="8" w:space="0" w:color="auto"/>
            </w:tcBorders>
            <w:shd w:val="clear" w:color="auto" w:fill="auto"/>
            <w:vAlign w:val="center"/>
          </w:tcPr>
          <w:p w14:paraId="0113174E" w14:textId="250A4703" w:rsidR="00B32835" w:rsidRDefault="00B32835" w:rsidP="00B32835">
            <w:pPr>
              <w:pStyle w:val="afffffffff9"/>
            </w:pPr>
            <w:r>
              <w:rPr>
                <w:rFonts w:hint="eastAsia"/>
              </w:rPr>
              <w:t>预留油烟净化设备专用面积/</w:t>
            </w:r>
            <w:r w:rsidRPr="00D415E8">
              <w:t xml:space="preserve"> m</w:t>
            </w:r>
            <w:r w:rsidRPr="00D415E8">
              <w:t>²</w:t>
            </w:r>
          </w:p>
        </w:tc>
      </w:tr>
      <w:tr w:rsidR="00B32835" w14:paraId="3D5E70B2" w14:textId="77777777" w:rsidTr="00B32835">
        <w:trPr>
          <w:trHeight w:val="337"/>
          <w:jc w:val="center"/>
        </w:trPr>
        <w:tc>
          <w:tcPr>
            <w:tcW w:w="427" w:type="dxa"/>
            <w:tcBorders>
              <w:top w:val="single" w:sz="8" w:space="0" w:color="auto"/>
            </w:tcBorders>
            <w:shd w:val="clear" w:color="auto" w:fill="auto"/>
            <w:vAlign w:val="center"/>
          </w:tcPr>
          <w:p w14:paraId="2C8DD4D4" w14:textId="2BD9C936" w:rsidR="00B32835" w:rsidRDefault="00B32835" w:rsidP="00B32835">
            <w:pPr>
              <w:pStyle w:val="afffffffff9"/>
            </w:pPr>
            <w:r>
              <w:rPr>
                <w:rFonts w:hint="eastAsia"/>
              </w:rPr>
              <w:t>1</w:t>
            </w:r>
          </w:p>
        </w:tc>
        <w:tc>
          <w:tcPr>
            <w:tcW w:w="2257" w:type="dxa"/>
            <w:tcBorders>
              <w:top w:val="single" w:sz="8" w:space="0" w:color="auto"/>
            </w:tcBorders>
            <w:shd w:val="clear" w:color="auto" w:fill="auto"/>
            <w:vAlign w:val="center"/>
          </w:tcPr>
          <w:p w14:paraId="582AA1E1" w14:textId="73265A21" w:rsidR="00B32835" w:rsidRDefault="00B32835" w:rsidP="00B32835">
            <w:pPr>
              <w:pStyle w:val="afffffffff9"/>
            </w:pPr>
            <w:r>
              <w:rPr>
                <w:rFonts w:hint="eastAsia"/>
              </w:rPr>
              <w:t>400</w:t>
            </w:r>
            <w:r w:rsidRPr="00D415E8">
              <w:rPr>
                <w:rFonts w:hint="eastAsia"/>
              </w:rPr>
              <w:t>～</w:t>
            </w:r>
            <w:r>
              <w:rPr>
                <w:rFonts w:hint="eastAsia"/>
              </w:rPr>
              <w:t>600</w:t>
            </w:r>
          </w:p>
        </w:tc>
        <w:tc>
          <w:tcPr>
            <w:tcW w:w="2268" w:type="dxa"/>
            <w:tcBorders>
              <w:top w:val="single" w:sz="8" w:space="0" w:color="auto"/>
            </w:tcBorders>
            <w:shd w:val="clear" w:color="auto" w:fill="auto"/>
            <w:vAlign w:val="center"/>
          </w:tcPr>
          <w:p w14:paraId="76911EE9" w14:textId="76A00047" w:rsidR="00B32835" w:rsidRDefault="00B32835" w:rsidP="00B32835">
            <w:pPr>
              <w:pStyle w:val="afffffffff9"/>
            </w:pPr>
            <w:r>
              <w:rPr>
                <w:rFonts w:hint="eastAsia"/>
              </w:rPr>
              <w:t>10000</w:t>
            </w:r>
            <w:r w:rsidRPr="00D415E8">
              <w:rPr>
                <w:rFonts w:hint="eastAsia"/>
              </w:rPr>
              <w:t>～</w:t>
            </w:r>
            <w:r>
              <w:rPr>
                <w:rFonts w:hint="eastAsia"/>
              </w:rPr>
              <w:t>16000</w:t>
            </w:r>
          </w:p>
        </w:tc>
        <w:tc>
          <w:tcPr>
            <w:tcW w:w="2551" w:type="dxa"/>
            <w:tcBorders>
              <w:top w:val="single" w:sz="8" w:space="0" w:color="auto"/>
            </w:tcBorders>
            <w:shd w:val="clear" w:color="auto" w:fill="auto"/>
            <w:vAlign w:val="center"/>
          </w:tcPr>
          <w:p w14:paraId="385BB93F" w14:textId="4B45DE3F" w:rsidR="00B32835" w:rsidRDefault="00B32835" w:rsidP="00B32835">
            <w:pPr>
              <w:pStyle w:val="afffffffff9"/>
            </w:pPr>
            <w:r>
              <w:rPr>
                <w:rFonts w:hint="eastAsia"/>
              </w:rPr>
              <w:t>0.25</w:t>
            </w:r>
            <w:r w:rsidRPr="00D415E8">
              <w:rPr>
                <w:rFonts w:hint="eastAsia"/>
              </w:rPr>
              <w:t>～</w:t>
            </w:r>
            <w:r>
              <w:rPr>
                <w:rFonts w:hint="eastAsia"/>
              </w:rPr>
              <w:t>0.45</w:t>
            </w:r>
          </w:p>
        </w:tc>
        <w:tc>
          <w:tcPr>
            <w:tcW w:w="2076" w:type="dxa"/>
            <w:tcBorders>
              <w:top w:val="single" w:sz="8" w:space="0" w:color="auto"/>
            </w:tcBorders>
            <w:shd w:val="clear" w:color="auto" w:fill="auto"/>
            <w:vAlign w:val="center"/>
          </w:tcPr>
          <w:p w14:paraId="31DE6F3E" w14:textId="2BC4D865" w:rsidR="00B32835" w:rsidRDefault="00B32835" w:rsidP="00B32835">
            <w:pPr>
              <w:pStyle w:val="afffffffff9"/>
            </w:pPr>
            <w:r>
              <w:rPr>
                <w:rFonts w:hint="eastAsia"/>
              </w:rPr>
              <w:t>5</w:t>
            </w:r>
            <w:r w:rsidRPr="00D415E8">
              <w:rPr>
                <w:rFonts w:hint="eastAsia"/>
              </w:rPr>
              <w:t>～</w:t>
            </w:r>
            <w:r>
              <w:rPr>
                <w:rFonts w:hint="eastAsia"/>
              </w:rPr>
              <w:t>8</w:t>
            </w:r>
          </w:p>
        </w:tc>
      </w:tr>
      <w:tr w:rsidR="00B32835" w14:paraId="40283253" w14:textId="77777777" w:rsidTr="00B32835">
        <w:trPr>
          <w:trHeight w:val="352"/>
          <w:jc w:val="center"/>
        </w:trPr>
        <w:tc>
          <w:tcPr>
            <w:tcW w:w="427" w:type="dxa"/>
            <w:shd w:val="clear" w:color="auto" w:fill="auto"/>
            <w:vAlign w:val="center"/>
          </w:tcPr>
          <w:p w14:paraId="6B1627F7" w14:textId="0D5AB8D8" w:rsidR="00B32835" w:rsidRDefault="00B32835" w:rsidP="00B32835">
            <w:pPr>
              <w:pStyle w:val="afffffffff9"/>
            </w:pPr>
            <w:r>
              <w:rPr>
                <w:rFonts w:hint="eastAsia"/>
              </w:rPr>
              <w:t>2</w:t>
            </w:r>
          </w:p>
        </w:tc>
        <w:tc>
          <w:tcPr>
            <w:tcW w:w="2257" w:type="dxa"/>
            <w:shd w:val="clear" w:color="auto" w:fill="auto"/>
            <w:vAlign w:val="center"/>
          </w:tcPr>
          <w:p w14:paraId="4C081DA0" w14:textId="08A12D26" w:rsidR="00B32835" w:rsidRDefault="00B32835" w:rsidP="00B32835">
            <w:pPr>
              <w:pStyle w:val="afffffffff9"/>
            </w:pPr>
            <w:r>
              <w:rPr>
                <w:rFonts w:hint="eastAsia"/>
              </w:rPr>
              <w:t>＞600</w:t>
            </w:r>
          </w:p>
        </w:tc>
        <w:tc>
          <w:tcPr>
            <w:tcW w:w="2268" w:type="dxa"/>
            <w:shd w:val="clear" w:color="auto" w:fill="auto"/>
            <w:vAlign w:val="center"/>
          </w:tcPr>
          <w:p w14:paraId="6E65565E" w14:textId="78C4CC96" w:rsidR="00B32835" w:rsidRDefault="00B32835" w:rsidP="00B32835">
            <w:pPr>
              <w:pStyle w:val="afffffffff9"/>
            </w:pPr>
            <w:r>
              <w:rPr>
                <w:rFonts w:hint="eastAsia"/>
              </w:rPr>
              <w:t>每增加200</w:t>
            </w:r>
            <w:r w:rsidRPr="00D415E8">
              <w:t xml:space="preserve"> m</w:t>
            </w:r>
            <w:r w:rsidRPr="00D415E8">
              <w:t>²</w:t>
            </w:r>
            <w:r>
              <w:rPr>
                <w:rFonts w:hint="eastAsia"/>
              </w:rPr>
              <w:t>，增加2000</w:t>
            </w:r>
            <w:r w:rsidRPr="00D415E8">
              <w:rPr>
                <w:rFonts w:hint="eastAsia"/>
              </w:rPr>
              <w:t>～</w:t>
            </w:r>
            <w:r>
              <w:rPr>
                <w:rFonts w:hint="eastAsia"/>
              </w:rPr>
              <w:t>4000</w:t>
            </w:r>
            <w:r w:rsidRPr="00D415E8">
              <w:t xml:space="preserve"> </w:t>
            </w:r>
            <w:r w:rsidRPr="00B32835">
              <w:t>m</w:t>
            </w:r>
            <w:r w:rsidRPr="00B32835">
              <w:t>³</w:t>
            </w:r>
            <w:r>
              <w:rPr>
                <w:rFonts w:hint="eastAsia"/>
              </w:rPr>
              <w:t>/h</w:t>
            </w:r>
          </w:p>
        </w:tc>
        <w:tc>
          <w:tcPr>
            <w:tcW w:w="2551" w:type="dxa"/>
            <w:shd w:val="clear" w:color="auto" w:fill="auto"/>
            <w:vAlign w:val="center"/>
          </w:tcPr>
          <w:p w14:paraId="40AF4CC9" w14:textId="40BE07C8" w:rsidR="00B32835" w:rsidRDefault="00B32835" w:rsidP="00B32835">
            <w:pPr>
              <w:pStyle w:val="afffffffff9"/>
            </w:pPr>
            <w:r>
              <w:rPr>
                <w:rFonts w:hint="eastAsia"/>
              </w:rPr>
              <w:t>每增加200</w:t>
            </w:r>
            <w:r w:rsidRPr="00D415E8">
              <w:t xml:space="preserve"> m</w:t>
            </w:r>
            <w:r w:rsidRPr="00D415E8">
              <w:t>²</w:t>
            </w:r>
            <w:r>
              <w:rPr>
                <w:rFonts w:hint="eastAsia"/>
              </w:rPr>
              <w:t>，增加0.1</w:t>
            </w:r>
            <w:r w:rsidRPr="00D415E8">
              <w:t xml:space="preserve"> m</w:t>
            </w:r>
            <w:r w:rsidRPr="00D415E8">
              <w:t>²</w:t>
            </w:r>
          </w:p>
        </w:tc>
        <w:tc>
          <w:tcPr>
            <w:tcW w:w="2076" w:type="dxa"/>
            <w:shd w:val="clear" w:color="auto" w:fill="auto"/>
            <w:vAlign w:val="center"/>
          </w:tcPr>
          <w:p w14:paraId="20217F95" w14:textId="08FE6C6B" w:rsidR="00B32835" w:rsidRDefault="00B32835" w:rsidP="00B32835">
            <w:pPr>
              <w:pStyle w:val="afffffffff9"/>
            </w:pPr>
            <w:r>
              <w:rPr>
                <w:rFonts w:hint="eastAsia"/>
              </w:rPr>
              <w:t>每增加200</w:t>
            </w:r>
            <w:r w:rsidRPr="00D415E8">
              <w:t xml:space="preserve"> m</w:t>
            </w:r>
            <w:r w:rsidRPr="00D415E8">
              <w:t>²</w:t>
            </w:r>
            <w:r>
              <w:rPr>
                <w:rFonts w:hint="eastAsia"/>
              </w:rPr>
              <w:t>，增加1</w:t>
            </w:r>
            <w:r w:rsidRPr="00D415E8">
              <w:t xml:space="preserve"> m</w:t>
            </w:r>
            <w:r w:rsidRPr="00D415E8">
              <w:t>²</w:t>
            </w:r>
          </w:p>
        </w:tc>
      </w:tr>
    </w:tbl>
    <w:p w14:paraId="3A579E49" w14:textId="77777777" w:rsidR="00B32835" w:rsidRDefault="00B32835" w:rsidP="00B32835">
      <w:pPr>
        <w:pStyle w:val="affffb"/>
        <w:ind w:firstLine="420"/>
      </w:pPr>
    </w:p>
    <w:p w14:paraId="37743E24" w14:textId="5354593E" w:rsidR="00B32835" w:rsidRDefault="00B32835" w:rsidP="00B32835">
      <w:pPr>
        <w:pStyle w:val="aff2"/>
        <w:numPr>
          <w:ilvl w:val="0"/>
          <w:numId w:val="0"/>
        </w:numPr>
        <w:spacing w:before="120" w:after="120"/>
        <w:ind w:firstLineChars="1900" w:firstLine="3990"/>
        <w:jc w:val="both"/>
      </w:pPr>
      <w:r>
        <w:rPr>
          <w:rFonts w:hint="eastAsia"/>
        </w:rPr>
        <w:t>茶点、咖啡馆</w:t>
      </w:r>
    </w:p>
    <w:p w14:paraId="0E45A9BF" w14:textId="77777777" w:rsidR="00B32835" w:rsidRPr="00B32835" w:rsidRDefault="00B32835" w:rsidP="00B32835">
      <w:pPr>
        <w:pStyle w:val="affffb"/>
        <w:ind w:firstLine="420"/>
      </w:pPr>
    </w:p>
    <w:p w14:paraId="76C20B10" w14:textId="2EFAD663" w:rsidR="00B32835" w:rsidRDefault="00B32835" w:rsidP="00B32835">
      <w:pPr>
        <w:pStyle w:val="affffb"/>
        <w:ind w:firstLine="420"/>
      </w:pPr>
      <w:r>
        <w:rPr>
          <w:rFonts w:hint="eastAsia"/>
        </w:rPr>
        <w:t>每店4000</w:t>
      </w:r>
      <w:r w:rsidRPr="00D415E8">
        <w:rPr>
          <w:rFonts w:hint="eastAsia"/>
        </w:rPr>
        <w:t>～</w:t>
      </w:r>
      <w:r>
        <w:rPr>
          <w:rFonts w:hint="eastAsia"/>
        </w:rPr>
        <w:t>8000</w:t>
      </w:r>
      <w:r w:rsidRPr="00D415E8">
        <w:t xml:space="preserve"> </w:t>
      </w:r>
      <w:r w:rsidRPr="00B32835">
        <w:t>m</w:t>
      </w:r>
      <w:r w:rsidRPr="00B32835">
        <w:t>³</w:t>
      </w:r>
      <w:r>
        <w:rPr>
          <w:rFonts w:hint="eastAsia"/>
        </w:rPr>
        <w:t>/h排风量，推荐排风管道面积0.1</w:t>
      </w:r>
      <w:r w:rsidRPr="00D415E8">
        <w:rPr>
          <w:rFonts w:hint="eastAsia"/>
        </w:rPr>
        <w:t>～</w:t>
      </w:r>
      <w:r>
        <w:rPr>
          <w:rFonts w:hint="eastAsia"/>
        </w:rPr>
        <w:t>0.25</w:t>
      </w:r>
      <w:r w:rsidRPr="00B32835">
        <w:t xml:space="preserve"> </w:t>
      </w:r>
      <w:r w:rsidRPr="00D415E8">
        <w:t>m</w:t>
      </w:r>
      <w:r w:rsidRPr="00D415E8">
        <w:t>²</w:t>
      </w:r>
      <w:r>
        <w:rPr>
          <w:rFonts w:hint="eastAsia"/>
        </w:rPr>
        <w:t>，预留净化设备专用面积3</w:t>
      </w:r>
      <w:r w:rsidRPr="00D415E8">
        <w:rPr>
          <w:rFonts w:hint="eastAsia"/>
        </w:rPr>
        <w:t>～</w:t>
      </w:r>
      <w:r>
        <w:rPr>
          <w:rFonts w:hint="eastAsia"/>
        </w:rPr>
        <w:t>5</w:t>
      </w:r>
      <w:r w:rsidRPr="00B32835">
        <w:t xml:space="preserve"> </w:t>
      </w:r>
      <w:r w:rsidRPr="00D415E8">
        <w:t>m</w:t>
      </w:r>
      <w:r w:rsidRPr="00D415E8">
        <w:t>²</w:t>
      </w:r>
      <w:r>
        <w:rPr>
          <w:rFonts w:hint="eastAsia"/>
        </w:rPr>
        <w:t>。</w:t>
      </w:r>
    </w:p>
    <w:p w14:paraId="277E8D1E" w14:textId="77777777" w:rsidR="00444BE8" w:rsidRDefault="00444BE8" w:rsidP="00444BE8">
      <w:pPr>
        <w:rPr>
          <w:rFonts w:ascii="宋体" w:hAnsi="Times New Roman"/>
          <w:noProof/>
          <w:kern w:val="0"/>
          <w:position w:val="-118"/>
          <w:szCs w:val="20"/>
        </w:rPr>
      </w:pPr>
    </w:p>
    <w:p w14:paraId="2929C43B" w14:textId="5437CCC7" w:rsidR="00444BE8" w:rsidRDefault="00444BE8" w:rsidP="00444BE8">
      <w:pPr>
        <w:pStyle w:val="affd"/>
        <w:spacing w:before="120" w:after="120"/>
      </w:pPr>
      <w:r>
        <w:tab/>
        <w:t>监控、监测要求</w:t>
      </w:r>
    </w:p>
    <w:p w14:paraId="441D2B36" w14:textId="1E8675AE" w:rsidR="00444BE8" w:rsidRDefault="00EC1E83" w:rsidP="00EC1E83">
      <w:pPr>
        <w:pStyle w:val="afffffffff1"/>
      </w:pPr>
      <w:r w:rsidRPr="00EC1E83">
        <w:rPr>
          <w:rFonts w:hint="eastAsia"/>
        </w:rPr>
        <w:t>餐饮单位的油烟净化设备应根据生态环境部门的要求，安装、运行、维护油烟在线监控系统。</w:t>
      </w:r>
    </w:p>
    <w:p w14:paraId="41EACFA6" w14:textId="7C901EDD" w:rsidR="00EC1E83" w:rsidRDefault="00EC1E83" w:rsidP="00EC1E83">
      <w:pPr>
        <w:pStyle w:val="afffffffff1"/>
      </w:pPr>
      <w:r w:rsidRPr="00EC1E83">
        <w:rPr>
          <w:rFonts w:hint="eastAsia"/>
        </w:rPr>
        <w:t>餐饮单位需实现油烟净化设备荷电装置和收集装置的工作电压、工作电流和工作效率的工况监测，以及重点管控单位净化后油烟浓度、颗粒物浓度和非甲烷总烃浓度的实时监测，并实现与市级监控平台的数据联网。</w:t>
      </w:r>
    </w:p>
    <w:p w14:paraId="1A8FCDC2" w14:textId="38B3D184" w:rsidR="00EC1E83" w:rsidRDefault="00EC1E83" w:rsidP="00EC1E83">
      <w:pPr>
        <w:pStyle w:val="afffffffff1"/>
      </w:pPr>
      <w:r w:rsidRPr="00EC1E83">
        <w:rPr>
          <w:rFonts w:hint="eastAsia"/>
        </w:rPr>
        <w:t>餐饮单位应配置油烟净化设备的专用场地和监测采样空间。</w:t>
      </w:r>
    </w:p>
    <w:p w14:paraId="37A31A87" w14:textId="12D107B2" w:rsidR="00EC1E83" w:rsidRDefault="00EC1E83" w:rsidP="00EC1E83">
      <w:pPr>
        <w:pStyle w:val="afffffffff1"/>
      </w:pPr>
      <w:r w:rsidRPr="00EC1E83">
        <w:rPr>
          <w:rFonts w:hint="eastAsia"/>
        </w:rPr>
        <w:t>餐饮单位设备的监测采样空间、采样位置、采样点等应符合江苏省《餐饮业大气污染物排放标准》（DB32）的相关要求。</w:t>
      </w:r>
    </w:p>
    <w:p w14:paraId="44F9508A" w14:textId="7B2CE8BF" w:rsidR="00444BE8" w:rsidRDefault="00444BE8" w:rsidP="00444BE8">
      <w:pPr>
        <w:pStyle w:val="affd"/>
        <w:spacing w:before="120" w:after="120"/>
      </w:pPr>
      <w:r>
        <w:rPr>
          <w:rFonts w:hint="eastAsia"/>
        </w:rPr>
        <w:t>运行保养要求</w:t>
      </w:r>
    </w:p>
    <w:p w14:paraId="77BC504B" w14:textId="37AB924E" w:rsidR="00444BE8" w:rsidRDefault="00EC1E83" w:rsidP="00EC1E83">
      <w:pPr>
        <w:pStyle w:val="afffffffff1"/>
      </w:pPr>
      <w:r w:rsidRPr="00EC1E83">
        <w:rPr>
          <w:rFonts w:hint="eastAsia"/>
        </w:rPr>
        <w:t>餐饮单位对油烟净化设备应每日巡检，做好巡检台账记录。</w:t>
      </w:r>
    </w:p>
    <w:p w14:paraId="4740F81B" w14:textId="7AFF4C0E" w:rsidR="00EC1E83" w:rsidRDefault="00EC1E83" w:rsidP="00EC1E83">
      <w:pPr>
        <w:pStyle w:val="afffffffff1"/>
      </w:pPr>
      <w:r w:rsidRPr="00EC1E83">
        <w:rPr>
          <w:rFonts w:hint="eastAsia"/>
        </w:rPr>
        <w:t>餐饮单位的油烟净化设备应定期维修保养，静电式油烟净化设备建议每月清洗一次，保证正常运行，排气筒出口及周边无明显油污。餐饮单位根据其经营菜系烹饪工艺排烟量的不同对其净化设备的清洗、维护周期按其能达标排放要求执行。餐饮单位应选择具备污水处理能力的有资质第三方清洗机构，对清洗运维工作实现过程化监督管理，确保污水集中收集处理，保护周边环境及卫生。台账记录应至少保留一年备查。</w:t>
      </w:r>
    </w:p>
    <w:p w14:paraId="09FE237D" w14:textId="7CB5CE52" w:rsidR="00EC1E83" w:rsidRDefault="00EC1E83" w:rsidP="00EC1E83">
      <w:pPr>
        <w:pStyle w:val="afffffffff1"/>
      </w:pPr>
      <w:r w:rsidRPr="00EC1E83">
        <w:rPr>
          <w:rFonts w:hint="eastAsia"/>
        </w:rPr>
        <w:t>油烟净化设备产生的油污、失效滤料、失效吸附材料等固体废物和净化设备清洗后的产生的废水废渣应集中处理，不得随意倾泻，避免造成二次污染。</w:t>
      </w:r>
    </w:p>
    <w:p w14:paraId="159E776D" w14:textId="1FD256FE" w:rsidR="00EC1E83" w:rsidRDefault="00EC1E83" w:rsidP="00EC1E83">
      <w:pPr>
        <w:pStyle w:val="afffffffff1"/>
      </w:pPr>
      <w:r w:rsidRPr="00EC1E83">
        <w:rPr>
          <w:rFonts w:hint="eastAsia"/>
        </w:rPr>
        <w:t>油烟净化设备出现故障时应立即记录故障情况，并于48小时内修复。</w:t>
      </w:r>
    </w:p>
    <w:p w14:paraId="38AC55DB" w14:textId="77777777" w:rsidR="00EC1E83" w:rsidRDefault="00EC1E83" w:rsidP="00EC1E83">
      <w:pPr>
        <w:pStyle w:val="afffffffff1"/>
        <w:numPr>
          <w:ilvl w:val="0"/>
          <w:numId w:val="0"/>
        </w:numPr>
      </w:pPr>
    </w:p>
    <w:p w14:paraId="347CFEF9" w14:textId="77777777" w:rsidR="00EC1E83" w:rsidRDefault="00EC1E83" w:rsidP="00EC1E83">
      <w:pPr>
        <w:pStyle w:val="afffffffff1"/>
        <w:numPr>
          <w:ilvl w:val="0"/>
          <w:numId w:val="0"/>
        </w:numPr>
      </w:pPr>
    </w:p>
    <w:p w14:paraId="6ED953C5" w14:textId="3F985807" w:rsidR="00444BE8" w:rsidRDefault="00444BE8" w:rsidP="00444BE8">
      <w:pPr>
        <w:pStyle w:val="aff2"/>
        <w:spacing w:before="120" w:after="120"/>
      </w:pPr>
      <w:r w:rsidRPr="00444BE8">
        <w:rPr>
          <w:rFonts w:hint="eastAsia"/>
        </w:rPr>
        <w:t>油烟净化设备清洗频次推荐</w:t>
      </w:r>
    </w:p>
    <w:p w14:paraId="4A613480" w14:textId="4528D400" w:rsidR="00444BE8" w:rsidRDefault="00444BE8" w:rsidP="00444BE8">
      <w:pPr>
        <w:pStyle w:val="affffb"/>
        <w:ind w:firstLine="420"/>
        <w:jc w:val="right"/>
      </w:pPr>
      <w:r>
        <w:rPr>
          <w:rFonts w:hint="eastAsia"/>
        </w:rPr>
        <w:t>单位：月</w:t>
      </w:r>
    </w:p>
    <w:tbl>
      <w:tblPr>
        <w:tblStyle w:val="afffffffffc"/>
        <w:tblW w:w="942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56"/>
        <w:gridCol w:w="2355"/>
        <w:gridCol w:w="2355"/>
        <w:gridCol w:w="2358"/>
      </w:tblGrid>
      <w:tr w:rsidR="00444BE8" w14:paraId="49807A87" w14:textId="77777777" w:rsidTr="00444BE8">
        <w:trPr>
          <w:trHeight w:val="456"/>
          <w:tblHeader/>
          <w:jc w:val="center"/>
        </w:trPr>
        <w:tc>
          <w:tcPr>
            <w:tcW w:w="2356" w:type="dxa"/>
            <w:tcBorders>
              <w:top w:val="single" w:sz="8" w:space="0" w:color="auto"/>
              <w:bottom w:val="single" w:sz="8" w:space="0" w:color="auto"/>
            </w:tcBorders>
            <w:shd w:val="clear" w:color="auto" w:fill="auto"/>
            <w:vAlign w:val="center"/>
          </w:tcPr>
          <w:p w14:paraId="432CCFB1" w14:textId="656DA006" w:rsidR="00444BE8" w:rsidRDefault="00444BE8" w:rsidP="00444BE8">
            <w:pPr>
              <w:pStyle w:val="afffffffff9"/>
            </w:pPr>
            <w:r>
              <w:rPr>
                <w:rFonts w:hint="eastAsia"/>
              </w:rPr>
              <w:t>类型</w:t>
            </w:r>
          </w:p>
        </w:tc>
        <w:tc>
          <w:tcPr>
            <w:tcW w:w="2355" w:type="dxa"/>
            <w:tcBorders>
              <w:top w:val="single" w:sz="8" w:space="0" w:color="auto"/>
              <w:bottom w:val="single" w:sz="8" w:space="0" w:color="auto"/>
            </w:tcBorders>
            <w:shd w:val="clear" w:color="auto" w:fill="auto"/>
            <w:vAlign w:val="center"/>
          </w:tcPr>
          <w:p w14:paraId="29289EAE" w14:textId="1E41D61B" w:rsidR="00444BE8" w:rsidRDefault="00444BE8" w:rsidP="00444BE8">
            <w:pPr>
              <w:pStyle w:val="afffffffff9"/>
            </w:pPr>
            <w:r>
              <w:rPr>
                <w:rFonts w:hint="eastAsia"/>
              </w:rPr>
              <w:t>轻油烟</w:t>
            </w:r>
          </w:p>
        </w:tc>
        <w:tc>
          <w:tcPr>
            <w:tcW w:w="2355" w:type="dxa"/>
            <w:tcBorders>
              <w:top w:val="single" w:sz="8" w:space="0" w:color="auto"/>
              <w:bottom w:val="single" w:sz="8" w:space="0" w:color="auto"/>
            </w:tcBorders>
            <w:shd w:val="clear" w:color="auto" w:fill="auto"/>
            <w:vAlign w:val="center"/>
          </w:tcPr>
          <w:p w14:paraId="165C49D6" w14:textId="3C90BBD4" w:rsidR="00444BE8" w:rsidRDefault="00444BE8" w:rsidP="00444BE8">
            <w:pPr>
              <w:pStyle w:val="afffffffff9"/>
            </w:pPr>
            <w:r>
              <w:rPr>
                <w:rFonts w:hint="eastAsia"/>
              </w:rPr>
              <w:t>重油烟</w:t>
            </w:r>
          </w:p>
        </w:tc>
        <w:tc>
          <w:tcPr>
            <w:tcW w:w="2356" w:type="dxa"/>
            <w:tcBorders>
              <w:top w:val="single" w:sz="8" w:space="0" w:color="auto"/>
              <w:bottom w:val="single" w:sz="8" w:space="0" w:color="auto"/>
            </w:tcBorders>
            <w:shd w:val="clear" w:color="auto" w:fill="auto"/>
            <w:vAlign w:val="center"/>
          </w:tcPr>
          <w:p w14:paraId="6D895B4D" w14:textId="10786EF9" w:rsidR="00444BE8" w:rsidRDefault="00444BE8" w:rsidP="00444BE8">
            <w:pPr>
              <w:pStyle w:val="afffffffff9"/>
            </w:pPr>
            <w:r>
              <w:rPr>
                <w:rFonts w:hint="eastAsia"/>
              </w:rPr>
              <w:t>烧烤类</w:t>
            </w:r>
          </w:p>
        </w:tc>
      </w:tr>
      <w:tr w:rsidR="00444BE8" w14:paraId="4560798A" w14:textId="77777777" w:rsidTr="00444BE8">
        <w:trPr>
          <w:trHeight w:val="456"/>
          <w:jc w:val="center"/>
        </w:trPr>
        <w:tc>
          <w:tcPr>
            <w:tcW w:w="2356" w:type="dxa"/>
            <w:tcBorders>
              <w:top w:val="single" w:sz="8" w:space="0" w:color="auto"/>
              <w:bottom w:val="single" w:sz="8" w:space="0" w:color="auto"/>
            </w:tcBorders>
            <w:shd w:val="clear" w:color="auto" w:fill="auto"/>
            <w:vAlign w:val="center"/>
          </w:tcPr>
          <w:p w14:paraId="60E97A10" w14:textId="4824F516" w:rsidR="00444BE8" w:rsidRDefault="00444BE8" w:rsidP="00444BE8">
            <w:pPr>
              <w:pStyle w:val="afffffffff9"/>
            </w:pPr>
            <w:r>
              <w:rPr>
                <w:rFonts w:hint="eastAsia"/>
              </w:rPr>
              <w:t>频次</w:t>
            </w:r>
          </w:p>
        </w:tc>
        <w:tc>
          <w:tcPr>
            <w:tcW w:w="2355" w:type="dxa"/>
            <w:tcBorders>
              <w:top w:val="single" w:sz="8" w:space="0" w:color="auto"/>
              <w:bottom w:val="single" w:sz="8" w:space="0" w:color="auto"/>
            </w:tcBorders>
            <w:shd w:val="clear" w:color="auto" w:fill="auto"/>
            <w:vAlign w:val="center"/>
          </w:tcPr>
          <w:p w14:paraId="77FC9CAA" w14:textId="0FB4EF83" w:rsidR="00444BE8" w:rsidRDefault="00444BE8" w:rsidP="00444BE8">
            <w:pPr>
              <w:pStyle w:val="afffffffff9"/>
            </w:pPr>
            <w:r>
              <w:rPr>
                <w:rFonts w:hint="eastAsia"/>
              </w:rPr>
              <w:t>1</w:t>
            </w:r>
          </w:p>
        </w:tc>
        <w:tc>
          <w:tcPr>
            <w:tcW w:w="2355" w:type="dxa"/>
            <w:tcBorders>
              <w:top w:val="single" w:sz="8" w:space="0" w:color="auto"/>
              <w:bottom w:val="single" w:sz="8" w:space="0" w:color="auto"/>
            </w:tcBorders>
            <w:shd w:val="clear" w:color="auto" w:fill="auto"/>
            <w:vAlign w:val="center"/>
          </w:tcPr>
          <w:p w14:paraId="31131255" w14:textId="56E93ED5" w:rsidR="00444BE8" w:rsidRDefault="00444BE8" w:rsidP="00444BE8">
            <w:pPr>
              <w:pStyle w:val="afffffffff9"/>
            </w:pPr>
            <w:r>
              <w:rPr>
                <w:rFonts w:hint="eastAsia"/>
              </w:rPr>
              <w:t>2</w:t>
            </w:r>
          </w:p>
        </w:tc>
        <w:tc>
          <w:tcPr>
            <w:tcW w:w="2356" w:type="dxa"/>
            <w:tcBorders>
              <w:top w:val="single" w:sz="8" w:space="0" w:color="auto"/>
              <w:bottom w:val="single" w:sz="8" w:space="0" w:color="auto"/>
            </w:tcBorders>
            <w:shd w:val="clear" w:color="auto" w:fill="auto"/>
            <w:vAlign w:val="center"/>
          </w:tcPr>
          <w:p w14:paraId="43B301FF" w14:textId="6FA12D66" w:rsidR="00444BE8" w:rsidRDefault="00444BE8" w:rsidP="00444BE8">
            <w:pPr>
              <w:pStyle w:val="afffffffff9"/>
            </w:pPr>
            <w:r>
              <w:rPr>
                <w:rFonts w:hint="eastAsia"/>
              </w:rPr>
              <w:t>2</w:t>
            </w:r>
          </w:p>
        </w:tc>
      </w:tr>
      <w:tr w:rsidR="00444BE8" w14:paraId="5342FAE3" w14:textId="77777777" w:rsidTr="00444BE8">
        <w:trPr>
          <w:trHeight w:val="456"/>
          <w:jc w:val="center"/>
        </w:trPr>
        <w:tc>
          <w:tcPr>
            <w:tcW w:w="9424" w:type="dxa"/>
            <w:gridSpan w:val="4"/>
            <w:tcBorders>
              <w:top w:val="single" w:sz="8" w:space="0" w:color="auto"/>
              <w:bottom w:val="single" w:sz="8" w:space="0" w:color="auto"/>
            </w:tcBorders>
            <w:shd w:val="clear" w:color="auto" w:fill="auto"/>
            <w:vAlign w:val="center"/>
          </w:tcPr>
          <w:p w14:paraId="178137B6" w14:textId="29E572F3" w:rsidR="00444BE8" w:rsidRDefault="00444BE8" w:rsidP="00444BE8">
            <w:pPr>
              <w:pStyle w:val="afffffffff9"/>
            </w:pPr>
            <w:r w:rsidRPr="00444BE8">
              <w:rPr>
                <w:rFonts w:hint="eastAsia"/>
              </w:rPr>
              <w:t>注：各餐饮单位在确保油烟排放达标的前提下根据实际经营情况开展清洗工作。</w:t>
            </w:r>
          </w:p>
        </w:tc>
      </w:tr>
    </w:tbl>
    <w:p w14:paraId="31F4E79D" w14:textId="77777777" w:rsidR="00444BE8" w:rsidRDefault="00444BE8" w:rsidP="00444BE8">
      <w:pPr>
        <w:pStyle w:val="affffb"/>
        <w:ind w:firstLine="420"/>
        <w:jc w:val="left"/>
      </w:pPr>
    </w:p>
    <w:p w14:paraId="2C4F3FD8" w14:textId="77777777" w:rsidR="00444BE8" w:rsidRDefault="00444BE8" w:rsidP="00444BE8">
      <w:pPr>
        <w:pStyle w:val="affffb"/>
        <w:ind w:firstLine="420"/>
      </w:pPr>
    </w:p>
    <w:p w14:paraId="14B0DA41" w14:textId="07097768" w:rsidR="00444BE8" w:rsidRDefault="00444BE8" w:rsidP="00444BE8">
      <w:pPr>
        <w:pStyle w:val="affd"/>
        <w:spacing w:before="120" w:after="120"/>
      </w:pPr>
      <w:r w:rsidRPr="00444BE8">
        <w:rPr>
          <w:rFonts w:hint="eastAsia"/>
        </w:rPr>
        <w:t>油烟净化设备及监测设备安装规范</w:t>
      </w:r>
    </w:p>
    <w:p w14:paraId="3057B971" w14:textId="3EA1D696" w:rsidR="00444BE8" w:rsidRDefault="00444BE8" w:rsidP="00444BE8">
      <w:pPr>
        <w:pStyle w:val="affffb"/>
        <w:ind w:firstLine="420"/>
      </w:pPr>
      <w:r>
        <w:rPr>
          <w:position w:val="-100"/>
        </w:rPr>
        <w:drawing>
          <wp:inline distT="0" distB="0" distL="0" distR="0" wp14:anchorId="61B21CBF" wp14:editId="0905A694">
            <wp:extent cx="5041265" cy="3181985"/>
            <wp:effectExtent l="0" t="0" r="6985" b="1841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cstate="print"/>
                    <a:stretch>
                      <a:fillRect/>
                    </a:stretch>
                  </pic:blipFill>
                  <pic:spPr>
                    <a:xfrm>
                      <a:off x="0" y="0"/>
                      <a:ext cx="5041391" cy="3182111"/>
                    </a:xfrm>
                    <a:prstGeom prst="rect">
                      <a:avLst/>
                    </a:prstGeom>
                  </pic:spPr>
                </pic:pic>
              </a:graphicData>
            </a:graphic>
          </wp:inline>
        </w:drawing>
      </w:r>
    </w:p>
    <w:p w14:paraId="6CE3DA66" w14:textId="77777777" w:rsidR="00444BE8" w:rsidRDefault="00444BE8" w:rsidP="00444BE8">
      <w:pPr>
        <w:pStyle w:val="affffb"/>
        <w:ind w:firstLine="420"/>
      </w:pPr>
    </w:p>
    <w:p w14:paraId="7F5013A6" w14:textId="406869E5" w:rsidR="00444BE8" w:rsidRDefault="00444BE8" w:rsidP="00444BE8">
      <w:pPr>
        <w:pStyle w:val="affc"/>
        <w:spacing w:before="240" w:after="240"/>
      </w:pPr>
      <w:r>
        <w:rPr>
          <w:rFonts w:hint="eastAsia"/>
        </w:rPr>
        <w:t>责任落实</w:t>
      </w:r>
    </w:p>
    <w:p w14:paraId="0025C92D" w14:textId="4E01A3FA" w:rsidR="00444BE8" w:rsidRDefault="00444BE8" w:rsidP="00444BE8">
      <w:pPr>
        <w:pStyle w:val="affffb"/>
        <w:ind w:firstLineChars="0" w:firstLine="0"/>
      </w:pPr>
      <w:r w:rsidRPr="00444BE8">
        <w:rPr>
          <w:rFonts w:hint="eastAsia"/>
        </w:rPr>
        <w:t>餐饮单位应落实治污主体责任，履行好环境保护义务，按照规范要求完善相关制度和工作标准，落实好各项大气污染防治措施。各级政府及地方生态环境、发改经济、应急管理、市场监督管理等部门要加强监管，确保餐饮单位各项治污措施按期落实到位。</w:t>
      </w:r>
    </w:p>
    <w:p w14:paraId="1E5B8818" w14:textId="77777777" w:rsidR="00444BE8" w:rsidRDefault="00444BE8" w:rsidP="00444BE8">
      <w:pPr>
        <w:pStyle w:val="affffb"/>
        <w:ind w:firstLineChars="0" w:firstLine="0"/>
      </w:pPr>
    </w:p>
    <w:p w14:paraId="15F4E6D3" w14:textId="77777777" w:rsidR="00B32835" w:rsidRPr="00B32835" w:rsidRDefault="00B32835" w:rsidP="00B32835">
      <w:pPr>
        <w:pStyle w:val="affffb"/>
        <w:ind w:firstLine="420"/>
      </w:pPr>
      <w:bookmarkStart w:id="44" w:name="BookMark5"/>
      <w:bookmarkEnd w:id="22"/>
    </w:p>
    <w:p w14:paraId="7E1FDB96" w14:textId="77777777" w:rsidR="00B32835" w:rsidRDefault="00B32835" w:rsidP="00B32835">
      <w:pPr>
        <w:pStyle w:val="affffb"/>
        <w:ind w:firstLine="420"/>
      </w:pPr>
    </w:p>
    <w:p w14:paraId="5D3AC672" w14:textId="33470465" w:rsidR="00B32835" w:rsidRDefault="00B32835" w:rsidP="002463E0">
      <w:pPr>
        <w:pStyle w:val="affffb"/>
        <w:ind w:firstLineChars="0" w:firstLine="0"/>
        <w:jc w:val="center"/>
      </w:pPr>
    </w:p>
    <w:p w14:paraId="725C17DE" w14:textId="77777777" w:rsidR="00986BBC" w:rsidRPr="00986BBC" w:rsidRDefault="00986BBC" w:rsidP="00986BBC">
      <w:pPr>
        <w:pStyle w:val="affffb"/>
        <w:ind w:firstLine="420"/>
      </w:pPr>
      <w:bookmarkStart w:id="45" w:name="BookMark6"/>
      <w:bookmarkEnd w:id="44"/>
    </w:p>
    <w:p w14:paraId="69878955" w14:textId="77777777" w:rsidR="00986BBC" w:rsidRDefault="00986BBC" w:rsidP="002463E0">
      <w:pPr>
        <w:pStyle w:val="affffb"/>
        <w:ind w:firstLineChars="0" w:firstLine="0"/>
        <w:jc w:val="center"/>
      </w:pPr>
    </w:p>
    <w:p w14:paraId="4D1E46F3" w14:textId="23C01E28" w:rsidR="00986BBC" w:rsidRDefault="004C01CB" w:rsidP="004C01CB">
      <w:pPr>
        <w:pStyle w:val="affffb"/>
        <w:ind w:firstLineChars="0" w:firstLine="0"/>
        <w:jc w:val="center"/>
      </w:pPr>
      <w:bookmarkStart w:id="46" w:name="BookMark8"/>
      <w:bookmarkEnd w:id="45"/>
      <w:r>
        <w:drawing>
          <wp:inline distT="0" distB="0" distL="0" distR="0" wp14:anchorId="1C51A74B" wp14:editId="4DCBF0FD">
            <wp:extent cx="1485900" cy="317500"/>
            <wp:effectExtent l="0" t="0" r="0" b="6350"/>
            <wp:docPr id="1223575406" name="图片 3"/>
            <wp:cNvGraphicFramePr/>
            <a:graphic xmlns:a="http://schemas.openxmlformats.org/drawingml/2006/main">
              <a:graphicData uri="http://schemas.openxmlformats.org/drawingml/2006/picture">
                <pic:pic xmlns:pic="http://schemas.openxmlformats.org/drawingml/2006/picture">
                  <pic:nvPicPr>
                    <pic:cNvPr id="1223575406"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986BBC" w:rsidSect="00B32835">
      <w:headerReference w:type="even" r:id="rId22"/>
      <w:headerReference w:type="default" r:id="rId23"/>
      <w:footerReference w:type="even" r:id="rId24"/>
      <w:footerReference w:type="default" r:id="rId2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BC1D7" w14:textId="77777777" w:rsidR="00493F5A" w:rsidRDefault="00493F5A" w:rsidP="00D86DB7">
      <w:r>
        <w:separator/>
      </w:r>
    </w:p>
    <w:p w14:paraId="59A81ACA" w14:textId="77777777" w:rsidR="00493F5A" w:rsidRDefault="00493F5A"/>
    <w:p w14:paraId="21188E60" w14:textId="77777777" w:rsidR="00493F5A" w:rsidRDefault="00493F5A"/>
  </w:endnote>
  <w:endnote w:type="continuationSeparator" w:id="0">
    <w:p w14:paraId="0D68EFC9" w14:textId="77777777" w:rsidR="00493F5A" w:rsidRDefault="00493F5A" w:rsidP="00D86DB7">
      <w:r>
        <w:continuationSeparator/>
      </w:r>
    </w:p>
    <w:p w14:paraId="0DC3B203" w14:textId="77777777" w:rsidR="00493F5A" w:rsidRDefault="00493F5A"/>
    <w:p w14:paraId="2790D537" w14:textId="77777777" w:rsidR="00493F5A" w:rsidRDefault="00493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821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1049" w14:textId="77777777" w:rsidR="00B32835" w:rsidRDefault="00B32835">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5CE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3769" w14:textId="6C904038" w:rsidR="004271CD" w:rsidRPr="004271CD" w:rsidRDefault="004271CD" w:rsidP="004271C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CA36" w14:textId="77777777" w:rsidR="000C57D6" w:rsidRDefault="000C57D6" w:rsidP="004271CD">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4B21" w14:textId="047CFDF2" w:rsidR="004271CD" w:rsidRPr="004271CD" w:rsidRDefault="004271CD" w:rsidP="004271CD">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A63D" w14:textId="77777777" w:rsidR="004271CD" w:rsidRDefault="004271CD" w:rsidP="004271CD">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2555" w14:textId="77777777" w:rsidR="00493F5A" w:rsidRDefault="00493F5A" w:rsidP="00D86DB7">
      <w:r>
        <w:separator/>
      </w:r>
    </w:p>
  </w:footnote>
  <w:footnote w:type="continuationSeparator" w:id="0">
    <w:p w14:paraId="469DC2DC" w14:textId="77777777" w:rsidR="00493F5A" w:rsidRDefault="00493F5A" w:rsidP="00D86DB7">
      <w:r>
        <w:continuationSeparator/>
      </w:r>
    </w:p>
    <w:p w14:paraId="2D493DC0" w14:textId="77777777" w:rsidR="00493F5A" w:rsidRDefault="00493F5A"/>
    <w:p w14:paraId="6DD2CD28" w14:textId="77777777" w:rsidR="00493F5A" w:rsidRDefault="00493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C8A9" w14:textId="77777777" w:rsidR="00B32835" w:rsidRDefault="00B32835">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B48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903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AD13" w14:textId="1DAFA173" w:rsidR="00714F58" w:rsidRPr="004271CD" w:rsidRDefault="004271CD" w:rsidP="004271CD">
    <w:pPr>
      <w:pStyle w:val="afffff1"/>
      <w:rPr>
        <w:rFonts w:hint="eastAsia"/>
      </w:rPr>
    </w:pPr>
    <w:r>
      <w:fldChar w:fldCharType="begin"/>
    </w:r>
    <w:r>
      <w:instrText xml:space="preserve"> STYLEREF  标准文件_文件编号 \* MERGEFORMAT </w:instrText>
    </w:r>
    <w:r>
      <w:fldChar w:fldCharType="separate"/>
    </w:r>
    <w:r w:rsidR="00D415E8">
      <w:rPr>
        <w:rFonts w:hint="eastAsia"/>
      </w:rPr>
      <w:t>T/XCTA 0005—2024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3984" w14:textId="048E6EFA" w:rsidR="00D84FA1" w:rsidRPr="00D84FA1" w:rsidRDefault="00D84FA1" w:rsidP="004271CD">
    <w:pPr>
      <w:pStyle w:val="afffff0"/>
      <w:rPr>
        <w:rFonts w:hint="eastAsia"/>
      </w:rPr>
    </w:pPr>
    <w:r>
      <w:fldChar w:fldCharType="begin"/>
    </w:r>
    <w:r>
      <w:instrText xml:space="preserve"> STYLEREF  标准文件_文件编号  \* MERGEFORMAT </w:instrText>
    </w:r>
    <w:r>
      <w:fldChar w:fldCharType="separate"/>
    </w:r>
    <w:r w:rsidR="003B2D5C">
      <w:rPr>
        <w:rFonts w:hint="eastAsia"/>
      </w:rPr>
      <w:t>T/XCTA 0005—2024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2722" w14:textId="637B357B" w:rsidR="004271CD" w:rsidRPr="004271CD" w:rsidRDefault="004271CD" w:rsidP="004271CD">
    <w:pPr>
      <w:pStyle w:val="afffff1"/>
      <w:rPr>
        <w:rFonts w:hint="eastAsia"/>
      </w:rPr>
    </w:pPr>
    <w:r>
      <w:fldChar w:fldCharType="begin"/>
    </w:r>
    <w:r>
      <w:instrText xml:space="preserve"> STYLEREF  标准文件_文件编号 \* MERGEFORMAT </w:instrText>
    </w:r>
    <w:r>
      <w:fldChar w:fldCharType="separate"/>
    </w:r>
    <w:r w:rsidR="00D415E8">
      <w:rPr>
        <w:rFonts w:hint="eastAsia"/>
      </w:rPr>
      <w:t>T/XCTA 0005—2024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8A86" w14:textId="304A1387" w:rsidR="004271CD" w:rsidRPr="00D84FA1" w:rsidRDefault="004271CD" w:rsidP="004271CD">
    <w:pPr>
      <w:pStyle w:val="afffff0"/>
      <w:rPr>
        <w:rFonts w:hint="eastAsia"/>
      </w:rPr>
    </w:pPr>
    <w:r>
      <w:fldChar w:fldCharType="begin"/>
    </w:r>
    <w:r>
      <w:instrText xml:space="preserve"> STYLEREF  标准文件_文件编号  \* MERGEFORMAT </w:instrText>
    </w:r>
    <w:r>
      <w:fldChar w:fldCharType="separate"/>
    </w:r>
    <w:r w:rsidR="003B2D5C">
      <w:rPr>
        <w:rFonts w:hint="eastAsia"/>
      </w:rPr>
      <w:t>T/XCTA 0005—2024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411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VMZDIUSaetqbq9UvVDxhcUDRsnh6BLcDNupraYX3X227DOc1FO9P4jPIaf2jflGCPHFUfzOqgDQeu0xvl90bIA==" w:salt="3yMx6g3PbXB82yNMDdtx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58"/>
    <w:rsid w:val="0000040A"/>
    <w:rsid w:val="00000A94"/>
    <w:rsid w:val="00001972"/>
    <w:rsid w:val="00001D9A"/>
    <w:rsid w:val="00007B3A"/>
    <w:rsid w:val="000107E0"/>
    <w:rsid w:val="00011FDE"/>
    <w:rsid w:val="00012FFD"/>
    <w:rsid w:val="00014162"/>
    <w:rsid w:val="00014340"/>
    <w:rsid w:val="00014429"/>
    <w:rsid w:val="00016A9C"/>
    <w:rsid w:val="00022184"/>
    <w:rsid w:val="00022762"/>
    <w:rsid w:val="000238E0"/>
    <w:rsid w:val="000249DB"/>
    <w:rsid w:val="0002595E"/>
    <w:rsid w:val="000303C3"/>
    <w:rsid w:val="000331D3"/>
    <w:rsid w:val="000346A5"/>
    <w:rsid w:val="000359C3"/>
    <w:rsid w:val="00035A7D"/>
    <w:rsid w:val="000365ED"/>
    <w:rsid w:val="00036CFB"/>
    <w:rsid w:val="0004249A"/>
    <w:rsid w:val="000428D2"/>
    <w:rsid w:val="00043282"/>
    <w:rsid w:val="00044286"/>
    <w:rsid w:val="0004627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405"/>
    <w:rsid w:val="00084980"/>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5B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B5"/>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71D"/>
    <w:rsid w:val="00233D64"/>
    <w:rsid w:val="0023482A"/>
    <w:rsid w:val="002359CB"/>
    <w:rsid w:val="0024351E"/>
    <w:rsid w:val="00243540"/>
    <w:rsid w:val="0024497B"/>
    <w:rsid w:val="0024515B"/>
    <w:rsid w:val="00246021"/>
    <w:rsid w:val="002463E0"/>
    <w:rsid w:val="0024666E"/>
    <w:rsid w:val="00247F52"/>
    <w:rsid w:val="00250B25"/>
    <w:rsid w:val="00250BBE"/>
    <w:rsid w:val="00250D7F"/>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3D6"/>
    <w:rsid w:val="00344605"/>
    <w:rsid w:val="003474AA"/>
    <w:rsid w:val="00350D1D"/>
    <w:rsid w:val="00352C83"/>
    <w:rsid w:val="00352F1A"/>
    <w:rsid w:val="003547C0"/>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60"/>
    <w:rsid w:val="00394376"/>
    <w:rsid w:val="003943FF"/>
    <w:rsid w:val="003974EB"/>
    <w:rsid w:val="00397CC5"/>
    <w:rsid w:val="003A11D1"/>
    <w:rsid w:val="003A1582"/>
    <w:rsid w:val="003A3D9C"/>
    <w:rsid w:val="003A4077"/>
    <w:rsid w:val="003A4AA7"/>
    <w:rsid w:val="003B09AD"/>
    <w:rsid w:val="003B1F18"/>
    <w:rsid w:val="003B2D5C"/>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246"/>
    <w:rsid w:val="003E660F"/>
    <w:rsid w:val="003F0841"/>
    <w:rsid w:val="003F23D3"/>
    <w:rsid w:val="003F3F08"/>
    <w:rsid w:val="003F49F1"/>
    <w:rsid w:val="003F6272"/>
    <w:rsid w:val="00400E72"/>
    <w:rsid w:val="00401400"/>
    <w:rsid w:val="00404869"/>
    <w:rsid w:val="00405884"/>
    <w:rsid w:val="00407387"/>
    <w:rsid w:val="00407D39"/>
    <w:rsid w:val="0041477A"/>
    <w:rsid w:val="004167A3"/>
    <w:rsid w:val="004271CD"/>
    <w:rsid w:val="00432DAA"/>
    <w:rsid w:val="00434305"/>
    <w:rsid w:val="00435DF7"/>
    <w:rsid w:val="0043741A"/>
    <w:rsid w:val="0044083F"/>
    <w:rsid w:val="00441AE7"/>
    <w:rsid w:val="00444BE8"/>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3F5A"/>
    <w:rsid w:val="004A12DF"/>
    <w:rsid w:val="004A1BA8"/>
    <w:rsid w:val="004A4B57"/>
    <w:rsid w:val="004A63FA"/>
    <w:rsid w:val="004A6A3D"/>
    <w:rsid w:val="004B0272"/>
    <w:rsid w:val="004B2701"/>
    <w:rsid w:val="004B2E1B"/>
    <w:rsid w:val="004B3AA8"/>
    <w:rsid w:val="004B3E93"/>
    <w:rsid w:val="004C01CB"/>
    <w:rsid w:val="004C1FBC"/>
    <w:rsid w:val="004C25A2"/>
    <w:rsid w:val="004C3F1D"/>
    <w:rsid w:val="004C458D"/>
    <w:rsid w:val="004C7556"/>
    <w:rsid w:val="004C7E8B"/>
    <w:rsid w:val="004C7E9D"/>
    <w:rsid w:val="004C7F67"/>
    <w:rsid w:val="004D076D"/>
    <w:rsid w:val="004D0EF1"/>
    <w:rsid w:val="004D2253"/>
    <w:rsid w:val="004D4406"/>
    <w:rsid w:val="004D770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1E1"/>
    <w:rsid w:val="00541853"/>
    <w:rsid w:val="00543BDA"/>
    <w:rsid w:val="005441CC"/>
    <w:rsid w:val="005479DA"/>
    <w:rsid w:val="00547BCC"/>
    <w:rsid w:val="0055013B"/>
    <w:rsid w:val="00551F6F"/>
    <w:rsid w:val="00555044"/>
    <w:rsid w:val="00561475"/>
    <w:rsid w:val="00562308"/>
    <w:rsid w:val="0056487B"/>
    <w:rsid w:val="00564FB9"/>
    <w:rsid w:val="00572202"/>
    <w:rsid w:val="0057312A"/>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E44"/>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FE5"/>
    <w:rsid w:val="005E6812"/>
    <w:rsid w:val="005E6E58"/>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E73"/>
    <w:rsid w:val="00664F62"/>
    <w:rsid w:val="006655E1"/>
    <w:rsid w:val="006663F9"/>
    <w:rsid w:val="00672060"/>
    <w:rsid w:val="00672BFD"/>
    <w:rsid w:val="006770F4"/>
    <w:rsid w:val="00677A84"/>
    <w:rsid w:val="0068026D"/>
    <w:rsid w:val="00680A27"/>
    <w:rsid w:val="006816A4"/>
    <w:rsid w:val="006819B8"/>
    <w:rsid w:val="006840A6"/>
    <w:rsid w:val="006850CD"/>
    <w:rsid w:val="00685AAB"/>
    <w:rsid w:val="00691E9F"/>
    <w:rsid w:val="00692D48"/>
    <w:rsid w:val="00693962"/>
    <w:rsid w:val="006A07AA"/>
    <w:rsid w:val="006A25E5"/>
    <w:rsid w:val="006A2B46"/>
    <w:rsid w:val="006A336D"/>
    <w:rsid w:val="006A37B9"/>
    <w:rsid w:val="006B2672"/>
    <w:rsid w:val="006B54BF"/>
    <w:rsid w:val="006B5F44"/>
    <w:rsid w:val="006B5F90"/>
    <w:rsid w:val="006B62E4"/>
    <w:rsid w:val="006C1BBA"/>
    <w:rsid w:val="006C2079"/>
    <w:rsid w:val="006C267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2DF1"/>
    <w:rsid w:val="006F31E9"/>
    <w:rsid w:val="006F6284"/>
    <w:rsid w:val="007002C5"/>
    <w:rsid w:val="00704387"/>
    <w:rsid w:val="00707669"/>
    <w:rsid w:val="00707F1C"/>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F6"/>
    <w:rsid w:val="007B7453"/>
    <w:rsid w:val="007C2D89"/>
    <w:rsid w:val="007C400A"/>
    <w:rsid w:val="007C4593"/>
    <w:rsid w:val="007C5309"/>
    <w:rsid w:val="007C6069"/>
    <w:rsid w:val="007D06C4"/>
    <w:rsid w:val="007D1352"/>
    <w:rsid w:val="007D2508"/>
    <w:rsid w:val="007D346A"/>
    <w:rsid w:val="007D6518"/>
    <w:rsid w:val="007D76BD"/>
    <w:rsid w:val="007E0BF1"/>
    <w:rsid w:val="007E5140"/>
    <w:rsid w:val="007F0ED8"/>
    <w:rsid w:val="007F0F63"/>
    <w:rsid w:val="007F75CE"/>
    <w:rsid w:val="008013A4"/>
    <w:rsid w:val="008027CE"/>
    <w:rsid w:val="00802F42"/>
    <w:rsid w:val="00804383"/>
    <w:rsid w:val="00804BB7"/>
    <w:rsid w:val="00804D41"/>
    <w:rsid w:val="00810257"/>
    <w:rsid w:val="008102EB"/>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E75"/>
    <w:rsid w:val="008373D3"/>
    <w:rsid w:val="00840617"/>
    <w:rsid w:val="00840F84"/>
    <w:rsid w:val="00842A47"/>
    <w:rsid w:val="00843C13"/>
    <w:rsid w:val="00843DEF"/>
    <w:rsid w:val="00844D31"/>
    <w:rsid w:val="008454F8"/>
    <w:rsid w:val="008457FF"/>
    <w:rsid w:val="0085173A"/>
    <w:rsid w:val="008603CE"/>
    <w:rsid w:val="008620FC"/>
    <w:rsid w:val="008627A5"/>
    <w:rsid w:val="00863E05"/>
    <w:rsid w:val="00864D49"/>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2D9"/>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AC"/>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CF5"/>
    <w:rsid w:val="00941B10"/>
    <w:rsid w:val="009429D5"/>
    <w:rsid w:val="00942BF1"/>
    <w:rsid w:val="00945180"/>
    <w:rsid w:val="00945428"/>
    <w:rsid w:val="0094607B"/>
    <w:rsid w:val="00953604"/>
    <w:rsid w:val="0095496B"/>
    <w:rsid w:val="009579C9"/>
    <w:rsid w:val="00960F1E"/>
    <w:rsid w:val="009610DC"/>
    <w:rsid w:val="00961490"/>
    <w:rsid w:val="0096381A"/>
    <w:rsid w:val="00965E04"/>
    <w:rsid w:val="009674AD"/>
    <w:rsid w:val="00970CDC"/>
    <w:rsid w:val="00975727"/>
    <w:rsid w:val="00977010"/>
    <w:rsid w:val="00977D02"/>
    <w:rsid w:val="00977FF9"/>
    <w:rsid w:val="009809BB"/>
    <w:rsid w:val="0098364B"/>
    <w:rsid w:val="00986BB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37F"/>
    <w:rsid w:val="009A5429"/>
    <w:rsid w:val="009A72AD"/>
    <w:rsid w:val="009B09E0"/>
    <w:rsid w:val="009B0BC5"/>
    <w:rsid w:val="009B1247"/>
    <w:rsid w:val="009B58B3"/>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D0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071"/>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D4D"/>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8E0"/>
    <w:rsid w:val="00B049AF"/>
    <w:rsid w:val="00B07242"/>
    <w:rsid w:val="00B10534"/>
    <w:rsid w:val="00B113DB"/>
    <w:rsid w:val="00B11D8A"/>
    <w:rsid w:val="00B12981"/>
    <w:rsid w:val="00B147DD"/>
    <w:rsid w:val="00B156FD"/>
    <w:rsid w:val="00B21F61"/>
    <w:rsid w:val="00B261F1"/>
    <w:rsid w:val="00B265BC"/>
    <w:rsid w:val="00B311EE"/>
    <w:rsid w:val="00B31FB1"/>
    <w:rsid w:val="00B32835"/>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53"/>
    <w:rsid w:val="00B86677"/>
    <w:rsid w:val="00B87131"/>
    <w:rsid w:val="00B939B1"/>
    <w:rsid w:val="00B96D40"/>
    <w:rsid w:val="00B97386"/>
    <w:rsid w:val="00B97879"/>
    <w:rsid w:val="00BA263B"/>
    <w:rsid w:val="00BA42B2"/>
    <w:rsid w:val="00BA58D4"/>
    <w:rsid w:val="00BA5B9E"/>
    <w:rsid w:val="00BA7C9A"/>
    <w:rsid w:val="00BB3F84"/>
    <w:rsid w:val="00BB5F8F"/>
    <w:rsid w:val="00BB657A"/>
    <w:rsid w:val="00BC1A4E"/>
    <w:rsid w:val="00BC5DC7"/>
    <w:rsid w:val="00BC6B8B"/>
    <w:rsid w:val="00BC73D8"/>
    <w:rsid w:val="00BD52D7"/>
    <w:rsid w:val="00BD5AD2"/>
    <w:rsid w:val="00BE1EE6"/>
    <w:rsid w:val="00BE22F3"/>
    <w:rsid w:val="00BE5B52"/>
    <w:rsid w:val="00BE7B8D"/>
    <w:rsid w:val="00BF0993"/>
    <w:rsid w:val="00BF10A9"/>
    <w:rsid w:val="00BF1703"/>
    <w:rsid w:val="00BF231C"/>
    <w:rsid w:val="00BF44C1"/>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2BD"/>
    <w:rsid w:val="00C71372"/>
    <w:rsid w:val="00C71B59"/>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643"/>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1E9"/>
    <w:rsid w:val="00D25E37"/>
    <w:rsid w:val="00D2661A"/>
    <w:rsid w:val="00D27582"/>
    <w:rsid w:val="00D27EC4"/>
    <w:rsid w:val="00D32719"/>
    <w:rsid w:val="00D33333"/>
    <w:rsid w:val="00D352A2"/>
    <w:rsid w:val="00D415E8"/>
    <w:rsid w:val="00D4162B"/>
    <w:rsid w:val="00D4514F"/>
    <w:rsid w:val="00D451E2"/>
    <w:rsid w:val="00D45275"/>
    <w:rsid w:val="00D45E89"/>
    <w:rsid w:val="00D45E8D"/>
    <w:rsid w:val="00D466AE"/>
    <w:rsid w:val="00D4734F"/>
    <w:rsid w:val="00D5174B"/>
    <w:rsid w:val="00D51BF3"/>
    <w:rsid w:val="00D567EB"/>
    <w:rsid w:val="00D66846"/>
    <w:rsid w:val="00D66DC1"/>
    <w:rsid w:val="00D675FB"/>
    <w:rsid w:val="00D71F25"/>
    <w:rsid w:val="00D72A9C"/>
    <w:rsid w:val="00D77031"/>
    <w:rsid w:val="00D84941"/>
    <w:rsid w:val="00D84FA1"/>
    <w:rsid w:val="00D851F0"/>
    <w:rsid w:val="00D86DB7"/>
    <w:rsid w:val="00D87BF5"/>
    <w:rsid w:val="00D90721"/>
    <w:rsid w:val="00D9094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C9C"/>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CF2"/>
    <w:rsid w:val="00EB74DB"/>
    <w:rsid w:val="00EC1E83"/>
    <w:rsid w:val="00EC5359"/>
    <w:rsid w:val="00EC562A"/>
    <w:rsid w:val="00ED067A"/>
    <w:rsid w:val="00ED2B50"/>
    <w:rsid w:val="00ED6835"/>
    <w:rsid w:val="00EE0350"/>
    <w:rsid w:val="00EE0719"/>
    <w:rsid w:val="00EE0E80"/>
    <w:rsid w:val="00EE613F"/>
    <w:rsid w:val="00EE7295"/>
    <w:rsid w:val="00EE7869"/>
    <w:rsid w:val="00EF054A"/>
    <w:rsid w:val="00EF3235"/>
    <w:rsid w:val="00EF7E72"/>
    <w:rsid w:val="00F0511D"/>
    <w:rsid w:val="00F06D37"/>
    <w:rsid w:val="00F07B9D"/>
    <w:rsid w:val="00F10877"/>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A11"/>
    <w:rsid w:val="00F451EA"/>
    <w:rsid w:val="00F45447"/>
    <w:rsid w:val="00F456C6"/>
    <w:rsid w:val="00F4577B"/>
    <w:rsid w:val="00F46496"/>
    <w:rsid w:val="00F474D0"/>
    <w:rsid w:val="00F50179"/>
    <w:rsid w:val="00F515EE"/>
    <w:rsid w:val="00F56511"/>
    <w:rsid w:val="00F61920"/>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2AA"/>
    <w:rsid w:val="00FB45F1"/>
    <w:rsid w:val="00FB4A72"/>
    <w:rsid w:val="00FB54E8"/>
    <w:rsid w:val="00FB7054"/>
    <w:rsid w:val="00FC17B7"/>
    <w:rsid w:val="00FC2CB7"/>
    <w:rsid w:val="00FC4090"/>
    <w:rsid w:val="00FC4B25"/>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600C1"/>
  <w15:docId w15:val="{C5AFBD9B-C3D9-44F9-8918-3CE55004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ind w:left="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D66DC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rsid w:val="00D66DC1"/>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6E2FB141BB45319D4C8434390768C2"/>
        <w:category>
          <w:name w:val="常规"/>
          <w:gallery w:val="placeholder"/>
        </w:category>
        <w:types>
          <w:type w:val="bbPlcHdr"/>
        </w:types>
        <w:behaviors>
          <w:behavior w:val="content"/>
        </w:behaviors>
        <w:guid w:val="{A4D724EF-F2A8-4948-AE4F-76005F61D946}"/>
      </w:docPartPr>
      <w:docPartBody>
        <w:p w:rsidR="001B38D0" w:rsidRDefault="00000000">
          <w:pPr>
            <w:pStyle w:val="536E2FB141BB45319D4C8434390768C2"/>
            <w:rPr>
              <w:rFonts w:hint="eastAsia"/>
            </w:rPr>
          </w:pPr>
          <w:r w:rsidRPr="00751A05">
            <w:rPr>
              <w:rStyle w:val="a3"/>
              <w:rFonts w:hint="eastAsia"/>
            </w:rPr>
            <w:t>单击或点击此处输入文字。</w:t>
          </w:r>
        </w:p>
      </w:docPartBody>
    </w:docPart>
    <w:docPart>
      <w:docPartPr>
        <w:name w:val="F0DF950BC9D64C1C9AC669E0B8244675"/>
        <w:category>
          <w:name w:val="常规"/>
          <w:gallery w:val="placeholder"/>
        </w:category>
        <w:types>
          <w:type w:val="bbPlcHdr"/>
        </w:types>
        <w:behaviors>
          <w:behavior w:val="content"/>
        </w:behaviors>
        <w:guid w:val="{2B417278-B56B-405E-845B-EC3B5F93BCBF}"/>
      </w:docPartPr>
      <w:docPartBody>
        <w:p w:rsidR="001B38D0" w:rsidRDefault="00000000">
          <w:pPr>
            <w:pStyle w:val="F0DF950BC9D64C1C9AC669E0B8244675"/>
            <w:rPr>
              <w:rFonts w:hint="eastAsia"/>
            </w:rPr>
          </w:pPr>
          <w:r w:rsidRPr="00FB6243">
            <w:rPr>
              <w:rStyle w:val="a3"/>
              <w:rFonts w:hint="eastAsia"/>
            </w:rPr>
            <w:t>选择一项。</w:t>
          </w:r>
        </w:p>
      </w:docPartBody>
    </w:docPart>
    <w:docPart>
      <w:docPartPr>
        <w:name w:val="95B4AA075C1F41A389292B751E2409B4"/>
        <w:category>
          <w:name w:val="常规"/>
          <w:gallery w:val="placeholder"/>
        </w:category>
        <w:types>
          <w:type w:val="bbPlcHdr"/>
        </w:types>
        <w:behaviors>
          <w:behavior w:val="content"/>
        </w:behaviors>
        <w:guid w:val="{F363F580-6033-4DBD-B6CD-082CF3ACDDAC}"/>
      </w:docPartPr>
      <w:docPartBody>
        <w:p w:rsidR="001B38D0" w:rsidRDefault="00000000">
          <w:pPr>
            <w:pStyle w:val="95B4AA075C1F41A389292B751E2409B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28"/>
    <w:rsid w:val="00084980"/>
    <w:rsid w:val="001925B5"/>
    <w:rsid w:val="001B38D0"/>
    <w:rsid w:val="0024351E"/>
    <w:rsid w:val="002C2953"/>
    <w:rsid w:val="004E30C8"/>
    <w:rsid w:val="005B1E44"/>
    <w:rsid w:val="00691E9F"/>
    <w:rsid w:val="00864D49"/>
    <w:rsid w:val="00877302"/>
    <w:rsid w:val="008939B8"/>
    <w:rsid w:val="008E4EAC"/>
    <w:rsid w:val="00971428"/>
    <w:rsid w:val="009B7396"/>
    <w:rsid w:val="00A07F1C"/>
    <w:rsid w:val="00AA7FDC"/>
    <w:rsid w:val="00AC363C"/>
    <w:rsid w:val="00AF2AA0"/>
    <w:rsid w:val="00AF68E0"/>
    <w:rsid w:val="00BF3EF0"/>
    <w:rsid w:val="00C672BD"/>
    <w:rsid w:val="00CF3634"/>
    <w:rsid w:val="00D5174B"/>
    <w:rsid w:val="00D567EB"/>
    <w:rsid w:val="00D9094C"/>
    <w:rsid w:val="00EF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36E2FB141BB45319D4C8434390768C2">
    <w:name w:val="536E2FB141BB45319D4C8434390768C2"/>
    <w:pPr>
      <w:widowControl w:val="0"/>
      <w:jc w:val="both"/>
    </w:pPr>
  </w:style>
  <w:style w:type="paragraph" w:customStyle="1" w:styleId="F0DF950BC9D64C1C9AC669E0B8244675">
    <w:name w:val="F0DF950BC9D64C1C9AC669E0B8244675"/>
    <w:pPr>
      <w:widowControl w:val="0"/>
      <w:jc w:val="both"/>
    </w:pPr>
  </w:style>
  <w:style w:type="paragraph" w:customStyle="1" w:styleId="95B4AA075C1F41A389292B751E2409B4">
    <w:name w:val="95B4AA075C1F41A389292B751E2409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324</TotalTime>
  <Pages>7</Pages>
  <Words>735</Words>
  <Characters>4190</Characters>
  <Application>Microsoft Office Word</Application>
  <DocSecurity>0</DocSecurity>
  <Lines>34</Lines>
  <Paragraphs>9</Paragraphs>
  <ScaleCrop>false</ScaleCrop>
  <Company>PCMI</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40</cp:revision>
  <cp:lastPrinted>2024-09-26T01:31:00Z</cp:lastPrinted>
  <dcterms:created xsi:type="dcterms:W3CDTF">2024-06-17T03:40:00Z</dcterms:created>
  <dcterms:modified xsi:type="dcterms:W3CDTF">2024-10-14T07:59:00Z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