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0E10D" w14:textId="77777777" w:rsidR="005A2517" w:rsidRDefault="005A2517">
      <w:pPr>
        <w:spacing w:line="820" w:lineRule="exact"/>
        <w:jc w:val="center"/>
        <w:rPr>
          <w:rFonts w:eastAsia="方正小标宋简体"/>
          <w:sz w:val="72"/>
          <w:szCs w:val="72"/>
        </w:rPr>
      </w:pPr>
      <w:r w:rsidRPr="005A2517">
        <w:rPr>
          <w:rFonts w:eastAsia="方正小标宋简体" w:hint="eastAsia"/>
          <w:sz w:val="72"/>
          <w:szCs w:val="72"/>
        </w:rPr>
        <w:t>中国热带作物学会</w:t>
      </w:r>
      <w:r w:rsidRPr="005A2517">
        <w:rPr>
          <w:rFonts w:eastAsia="方正小标宋简体"/>
          <w:sz w:val="72"/>
          <w:szCs w:val="72"/>
        </w:rPr>
        <w:br/>
      </w:r>
      <w:r w:rsidRPr="005A2517">
        <w:rPr>
          <w:rFonts w:eastAsia="方正小标宋简体" w:hint="eastAsia"/>
          <w:sz w:val="72"/>
          <w:szCs w:val="72"/>
        </w:rPr>
        <w:t>团体</w:t>
      </w:r>
      <w:r w:rsidRPr="005A2517">
        <w:rPr>
          <w:rFonts w:eastAsia="方正小标宋简体"/>
          <w:sz w:val="72"/>
          <w:szCs w:val="72"/>
        </w:rPr>
        <w:t>标准</w:t>
      </w:r>
    </w:p>
    <w:p w14:paraId="33CB2656" w14:textId="12A5CB31" w:rsidR="00B20DE2" w:rsidRDefault="00940CE9">
      <w:pPr>
        <w:spacing w:line="820" w:lineRule="exact"/>
        <w:jc w:val="center"/>
        <w:rPr>
          <w:rFonts w:eastAsia="方正小标宋简体"/>
          <w:sz w:val="52"/>
          <w:szCs w:val="52"/>
        </w:rPr>
      </w:pPr>
      <w:r>
        <w:rPr>
          <w:rFonts w:eastAsia="方正小标宋简体"/>
          <w:sz w:val="52"/>
          <w:szCs w:val="52"/>
        </w:rPr>
        <w:t>《</w:t>
      </w:r>
      <w:r w:rsidR="00B366FD">
        <w:rPr>
          <w:rFonts w:eastAsia="黑体" w:hint="eastAsia"/>
          <w:sz w:val="52"/>
          <w:szCs w:val="52"/>
        </w:rPr>
        <w:t>西番莲</w:t>
      </w:r>
      <w:r w:rsidR="00B366FD">
        <w:rPr>
          <w:rFonts w:eastAsia="黑体" w:hint="eastAsia"/>
          <w:sz w:val="52"/>
          <w:szCs w:val="52"/>
        </w:rPr>
        <w:t xml:space="preserve"> </w:t>
      </w:r>
      <w:r w:rsidR="00B366FD">
        <w:rPr>
          <w:rFonts w:eastAsia="黑体" w:hint="eastAsia"/>
          <w:sz w:val="52"/>
          <w:szCs w:val="52"/>
        </w:rPr>
        <w:t>组培苗</w:t>
      </w:r>
      <w:r>
        <w:rPr>
          <w:rFonts w:eastAsia="方正小标宋简体"/>
          <w:sz w:val="52"/>
          <w:szCs w:val="52"/>
        </w:rPr>
        <w:t>》</w:t>
      </w:r>
    </w:p>
    <w:p w14:paraId="138A877D" w14:textId="77777777" w:rsidR="00B20DE2" w:rsidRDefault="00B20DE2">
      <w:pPr>
        <w:spacing w:line="820" w:lineRule="exact"/>
        <w:jc w:val="center"/>
        <w:rPr>
          <w:rFonts w:eastAsia="黑体"/>
          <w:sz w:val="48"/>
          <w:szCs w:val="48"/>
        </w:rPr>
      </w:pPr>
    </w:p>
    <w:p w14:paraId="447C7C82" w14:textId="77777777" w:rsidR="00B20DE2" w:rsidRDefault="00940CE9">
      <w:pPr>
        <w:spacing w:line="820" w:lineRule="exact"/>
        <w:jc w:val="center"/>
        <w:rPr>
          <w:rFonts w:eastAsia="黑体"/>
          <w:sz w:val="48"/>
          <w:szCs w:val="48"/>
        </w:rPr>
      </w:pPr>
      <w:r>
        <w:rPr>
          <w:rFonts w:eastAsia="黑体"/>
          <w:sz w:val="48"/>
          <w:szCs w:val="48"/>
        </w:rPr>
        <w:t>（</w:t>
      </w:r>
      <w:r w:rsidR="00E475F5">
        <w:rPr>
          <w:rFonts w:eastAsia="黑体" w:hint="eastAsia"/>
          <w:sz w:val="48"/>
          <w:szCs w:val="48"/>
        </w:rPr>
        <w:t>征求意见</w:t>
      </w:r>
      <w:r>
        <w:rPr>
          <w:rFonts w:eastAsia="黑体" w:hint="eastAsia"/>
          <w:sz w:val="48"/>
          <w:szCs w:val="48"/>
        </w:rPr>
        <w:t>稿</w:t>
      </w:r>
      <w:r>
        <w:rPr>
          <w:rFonts w:eastAsia="黑体"/>
          <w:sz w:val="48"/>
          <w:szCs w:val="48"/>
        </w:rPr>
        <w:t>）</w:t>
      </w:r>
    </w:p>
    <w:p w14:paraId="748A5146" w14:textId="77777777" w:rsidR="00B20DE2" w:rsidRDefault="00B20DE2">
      <w:pPr>
        <w:spacing w:line="820" w:lineRule="exact"/>
        <w:jc w:val="center"/>
        <w:rPr>
          <w:rFonts w:eastAsia="黑体"/>
          <w:sz w:val="48"/>
          <w:szCs w:val="48"/>
        </w:rPr>
      </w:pPr>
    </w:p>
    <w:p w14:paraId="795CEC21" w14:textId="77777777" w:rsidR="00B20DE2" w:rsidRDefault="00940CE9">
      <w:pPr>
        <w:spacing w:line="820" w:lineRule="exact"/>
        <w:jc w:val="center"/>
        <w:rPr>
          <w:rFonts w:eastAsia="黑体"/>
          <w:sz w:val="72"/>
          <w:szCs w:val="72"/>
        </w:rPr>
      </w:pPr>
      <w:r>
        <w:rPr>
          <w:rFonts w:eastAsia="黑体"/>
          <w:sz w:val="72"/>
          <w:szCs w:val="72"/>
        </w:rPr>
        <w:t>编</w:t>
      </w:r>
    </w:p>
    <w:p w14:paraId="7CDB9802" w14:textId="77777777" w:rsidR="00B20DE2" w:rsidRDefault="00940CE9">
      <w:pPr>
        <w:spacing w:line="820" w:lineRule="exact"/>
        <w:jc w:val="center"/>
        <w:rPr>
          <w:rFonts w:eastAsia="黑体"/>
          <w:sz w:val="72"/>
          <w:szCs w:val="72"/>
        </w:rPr>
      </w:pPr>
      <w:r>
        <w:rPr>
          <w:rFonts w:eastAsia="黑体"/>
          <w:sz w:val="72"/>
          <w:szCs w:val="72"/>
        </w:rPr>
        <w:t>制</w:t>
      </w:r>
    </w:p>
    <w:p w14:paraId="0F6385D5" w14:textId="77777777" w:rsidR="00B20DE2" w:rsidRDefault="00940CE9">
      <w:pPr>
        <w:spacing w:line="820" w:lineRule="exact"/>
        <w:jc w:val="center"/>
        <w:rPr>
          <w:rFonts w:eastAsia="黑体"/>
          <w:sz w:val="72"/>
          <w:szCs w:val="72"/>
        </w:rPr>
      </w:pPr>
      <w:r>
        <w:rPr>
          <w:rFonts w:eastAsia="黑体"/>
          <w:sz w:val="72"/>
          <w:szCs w:val="72"/>
        </w:rPr>
        <w:t>说</w:t>
      </w:r>
    </w:p>
    <w:p w14:paraId="7811EEA7" w14:textId="77777777" w:rsidR="00B20DE2" w:rsidRDefault="00940CE9">
      <w:pPr>
        <w:spacing w:line="820" w:lineRule="exact"/>
        <w:jc w:val="center"/>
        <w:rPr>
          <w:rFonts w:eastAsia="黑体"/>
          <w:sz w:val="52"/>
          <w:szCs w:val="52"/>
        </w:rPr>
      </w:pPr>
      <w:r>
        <w:rPr>
          <w:rFonts w:eastAsia="黑体"/>
          <w:sz w:val="72"/>
          <w:szCs w:val="72"/>
        </w:rPr>
        <w:t>明</w:t>
      </w:r>
    </w:p>
    <w:p w14:paraId="62FD784C" w14:textId="77777777" w:rsidR="00B20DE2" w:rsidRDefault="00B20DE2">
      <w:pPr>
        <w:spacing w:line="820" w:lineRule="exact"/>
        <w:jc w:val="center"/>
        <w:rPr>
          <w:rFonts w:eastAsia="黑体"/>
          <w:sz w:val="52"/>
          <w:szCs w:val="52"/>
        </w:rPr>
      </w:pPr>
    </w:p>
    <w:p w14:paraId="30FCF0B9" w14:textId="77777777" w:rsidR="00B20DE2" w:rsidRDefault="00B20DE2">
      <w:pPr>
        <w:spacing w:line="820" w:lineRule="exact"/>
        <w:jc w:val="center"/>
        <w:rPr>
          <w:rFonts w:eastAsia="黑体"/>
          <w:sz w:val="52"/>
          <w:szCs w:val="52"/>
        </w:rPr>
      </w:pPr>
    </w:p>
    <w:p w14:paraId="41D99B5E" w14:textId="77777777" w:rsidR="00B20DE2" w:rsidRDefault="00B20DE2">
      <w:pPr>
        <w:spacing w:line="820" w:lineRule="exact"/>
        <w:jc w:val="center"/>
        <w:rPr>
          <w:rFonts w:eastAsia="黑体"/>
          <w:sz w:val="52"/>
          <w:szCs w:val="52"/>
        </w:rPr>
      </w:pPr>
    </w:p>
    <w:p w14:paraId="542A48BA" w14:textId="77777777" w:rsidR="00B20DE2" w:rsidRDefault="00940CE9">
      <w:pPr>
        <w:spacing w:line="660" w:lineRule="exact"/>
        <w:jc w:val="center"/>
        <w:rPr>
          <w:rFonts w:eastAsia="黑体"/>
          <w:sz w:val="36"/>
          <w:szCs w:val="36"/>
        </w:rPr>
      </w:pPr>
      <w:r>
        <w:rPr>
          <w:rFonts w:eastAsia="黑体"/>
          <w:sz w:val="36"/>
          <w:szCs w:val="36"/>
        </w:rPr>
        <w:t>《</w:t>
      </w:r>
      <w:r w:rsidR="00B366FD">
        <w:rPr>
          <w:rFonts w:eastAsia="黑体" w:hint="eastAsia"/>
          <w:sz w:val="36"/>
          <w:szCs w:val="36"/>
        </w:rPr>
        <w:t>西番莲</w:t>
      </w:r>
      <w:r w:rsidR="00B366FD">
        <w:rPr>
          <w:rFonts w:eastAsia="黑体" w:hint="eastAsia"/>
          <w:sz w:val="36"/>
          <w:szCs w:val="36"/>
        </w:rPr>
        <w:t xml:space="preserve"> </w:t>
      </w:r>
      <w:r w:rsidR="00B366FD">
        <w:rPr>
          <w:rFonts w:eastAsia="黑体" w:hint="eastAsia"/>
          <w:sz w:val="36"/>
          <w:szCs w:val="36"/>
        </w:rPr>
        <w:t>组培苗</w:t>
      </w:r>
      <w:r>
        <w:rPr>
          <w:rFonts w:eastAsia="黑体"/>
          <w:sz w:val="36"/>
          <w:szCs w:val="36"/>
        </w:rPr>
        <w:t>》起草组</w:t>
      </w:r>
    </w:p>
    <w:p w14:paraId="7534F0C4" w14:textId="3ABB777D" w:rsidR="00B20DE2" w:rsidRDefault="00940CE9">
      <w:pPr>
        <w:spacing w:line="660" w:lineRule="exact"/>
        <w:jc w:val="center"/>
        <w:rPr>
          <w:rFonts w:eastAsia="黑体"/>
          <w:sz w:val="36"/>
          <w:szCs w:val="36"/>
        </w:rPr>
      </w:pPr>
      <w:r>
        <w:rPr>
          <w:rFonts w:eastAsia="黑体"/>
          <w:sz w:val="36"/>
          <w:szCs w:val="36"/>
        </w:rPr>
        <w:t>20</w:t>
      </w:r>
      <w:r>
        <w:rPr>
          <w:rFonts w:eastAsia="黑体" w:hint="eastAsia"/>
          <w:sz w:val="36"/>
          <w:szCs w:val="36"/>
        </w:rPr>
        <w:t>2</w:t>
      </w:r>
      <w:r w:rsidR="00B366FD">
        <w:rPr>
          <w:rFonts w:eastAsia="黑体"/>
          <w:sz w:val="36"/>
          <w:szCs w:val="36"/>
        </w:rPr>
        <w:t>4</w:t>
      </w:r>
      <w:r>
        <w:rPr>
          <w:rFonts w:eastAsia="黑体"/>
          <w:sz w:val="36"/>
          <w:szCs w:val="36"/>
        </w:rPr>
        <w:t>年</w:t>
      </w:r>
      <w:r w:rsidR="005A2517">
        <w:rPr>
          <w:rFonts w:eastAsia="黑体"/>
          <w:sz w:val="36"/>
          <w:szCs w:val="36"/>
        </w:rPr>
        <w:t>10</w:t>
      </w:r>
      <w:r>
        <w:rPr>
          <w:rFonts w:eastAsia="黑体"/>
          <w:sz w:val="36"/>
          <w:szCs w:val="36"/>
        </w:rPr>
        <w:t>月</w:t>
      </w:r>
    </w:p>
    <w:p w14:paraId="44E3DA97" w14:textId="7445A712" w:rsidR="005A2517" w:rsidRDefault="005A2517">
      <w:pPr>
        <w:spacing w:line="660" w:lineRule="exact"/>
        <w:jc w:val="center"/>
        <w:rPr>
          <w:rFonts w:eastAsia="黑体"/>
          <w:sz w:val="36"/>
          <w:szCs w:val="36"/>
        </w:rPr>
      </w:pPr>
    </w:p>
    <w:p w14:paraId="2F276409" w14:textId="77777777" w:rsidR="005A2517" w:rsidRDefault="005A2517">
      <w:pPr>
        <w:spacing w:line="660" w:lineRule="exact"/>
        <w:jc w:val="center"/>
        <w:rPr>
          <w:rFonts w:eastAsia="黑体"/>
          <w:sz w:val="36"/>
          <w:szCs w:val="36"/>
        </w:rPr>
      </w:pPr>
    </w:p>
    <w:p w14:paraId="0B05904F" w14:textId="77777777" w:rsidR="00B20DE2" w:rsidRDefault="00B20DE2">
      <w:pPr>
        <w:pStyle w:val="af3"/>
        <w:framePr w:w="0" w:hRule="auto" w:wrap="auto" w:hAnchor="text" w:xAlign="left" w:yAlign="inline"/>
        <w:rPr>
          <w:sz w:val="24"/>
          <w:szCs w:val="24"/>
        </w:rPr>
      </w:pPr>
    </w:p>
    <w:p w14:paraId="6F7DD8F9" w14:textId="53810B96" w:rsidR="00B20DE2" w:rsidRDefault="005A2517" w:rsidP="005A2517">
      <w:pPr>
        <w:pStyle w:val="af3"/>
        <w:framePr w:w="0" w:hRule="auto" w:wrap="auto" w:hAnchor="text" w:xAlign="left" w:yAlign="inline"/>
        <w:ind w:firstLineChars="200" w:firstLine="640"/>
        <w:jc w:val="left"/>
        <w:rPr>
          <w:rFonts w:hAnsi="黑体" w:cs="黑体"/>
          <w:sz w:val="32"/>
          <w:szCs w:val="32"/>
        </w:rPr>
      </w:pPr>
      <w:r>
        <w:rPr>
          <w:rFonts w:hAnsi="黑体" w:cs="黑体" w:hint="eastAsia"/>
          <w:sz w:val="32"/>
          <w:szCs w:val="32"/>
        </w:rPr>
        <w:t>一、</w:t>
      </w:r>
      <w:r w:rsidR="00940CE9">
        <w:rPr>
          <w:rFonts w:hAnsi="黑体" w:cs="黑体" w:hint="eastAsia"/>
          <w:sz w:val="32"/>
          <w:szCs w:val="32"/>
        </w:rPr>
        <w:t>工作简况</w:t>
      </w:r>
    </w:p>
    <w:p w14:paraId="49F9C417" w14:textId="43DFA71F" w:rsidR="00B20DE2" w:rsidRPr="005A2517" w:rsidRDefault="005A2517" w:rsidP="005A2517">
      <w:pPr>
        <w:spacing w:line="360" w:lineRule="auto"/>
        <w:ind w:firstLineChars="250" w:firstLine="700"/>
        <w:rPr>
          <w:rFonts w:ascii="楷体_GB2312" w:eastAsia="楷体_GB2312"/>
          <w:b/>
          <w:bCs/>
          <w:sz w:val="28"/>
          <w:szCs w:val="28"/>
        </w:rPr>
      </w:pPr>
      <w:r w:rsidRPr="005A2517">
        <w:rPr>
          <w:rFonts w:ascii="楷体_GB2312" w:eastAsia="楷体_GB2312" w:hint="eastAsia"/>
          <w:b/>
          <w:bCs/>
          <w:sz w:val="28"/>
          <w:szCs w:val="28"/>
        </w:rPr>
        <w:t>（一）</w:t>
      </w:r>
      <w:r w:rsidR="00940CE9" w:rsidRPr="005A2517">
        <w:rPr>
          <w:rFonts w:ascii="楷体_GB2312" w:eastAsia="楷体_GB2312" w:hint="eastAsia"/>
          <w:b/>
          <w:bCs/>
          <w:sz w:val="28"/>
          <w:szCs w:val="28"/>
        </w:rPr>
        <w:t>任务来源</w:t>
      </w:r>
    </w:p>
    <w:p w14:paraId="0DE4751C" w14:textId="77777777" w:rsidR="00B20DE2" w:rsidRPr="005A2517" w:rsidRDefault="00940CE9" w:rsidP="005A2517">
      <w:pPr>
        <w:pStyle w:val="ab"/>
        <w:spacing w:line="560" w:lineRule="exact"/>
        <w:ind w:firstLineChars="196" w:firstLine="627"/>
        <w:rPr>
          <w:rFonts w:eastAsia="仿宋_GB2312"/>
          <w:sz w:val="32"/>
          <w:szCs w:val="32"/>
        </w:rPr>
      </w:pPr>
      <w:r w:rsidRPr="005A2517">
        <w:rPr>
          <w:rFonts w:eastAsia="仿宋_GB2312"/>
          <w:sz w:val="32"/>
          <w:szCs w:val="32"/>
        </w:rPr>
        <w:t>根据</w:t>
      </w:r>
      <w:r w:rsidR="00B366FD" w:rsidRPr="005A2517">
        <w:rPr>
          <w:rFonts w:eastAsia="仿宋_GB2312"/>
          <w:sz w:val="32"/>
          <w:szCs w:val="32"/>
        </w:rPr>
        <w:t>中</w:t>
      </w:r>
      <w:r w:rsidRPr="005A2517">
        <w:rPr>
          <w:rFonts w:eastAsia="仿宋_GB2312"/>
          <w:sz w:val="32"/>
          <w:szCs w:val="32"/>
        </w:rPr>
        <w:t>《</w:t>
      </w:r>
      <w:r w:rsidR="00B366FD" w:rsidRPr="005A2517">
        <w:rPr>
          <w:rFonts w:eastAsia="仿宋_GB2312"/>
          <w:sz w:val="32"/>
          <w:szCs w:val="32"/>
        </w:rPr>
        <w:t>中国热带作物学会团体标准管理办法</w:t>
      </w:r>
      <w:r w:rsidR="00E475F5" w:rsidRPr="005A2517">
        <w:rPr>
          <w:rFonts w:eastAsia="仿宋_GB2312"/>
          <w:sz w:val="32"/>
          <w:szCs w:val="32"/>
        </w:rPr>
        <w:t>（试行）</w:t>
      </w:r>
      <w:r w:rsidR="00B366FD" w:rsidRPr="005A2517">
        <w:rPr>
          <w:rFonts w:eastAsia="仿宋_GB2312"/>
          <w:sz w:val="32"/>
          <w:szCs w:val="32"/>
        </w:rPr>
        <w:t>》</w:t>
      </w:r>
      <w:r w:rsidR="00E475F5" w:rsidRPr="005A2517">
        <w:rPr>
          <w:rFonts w:eastAsia="仿宋_GB2312"/>
          <w:sz w:val="32"/>
          <w:szCs w:val="32"/>
        </w:rPr>
        <w:t>〔</w:t>
      </w:r>
      <w:r w:rsidR="00E475F5" w:rsidRPr="005A2517">
        <w:rPr>
          <w:rFonts w:eastAsia="仿宋_GB2312"/>
          <w:sz w:val="32"/>
          <w:szCs w:val="32"/>
        </w:rPr>
        <w:t>2023</w:t>
      </w:r>
      <w:r w:rsidR="00E475F5" w:rsidRPr="005A2517">
        <w:rPr>
          <w:rFonts w:eastAsia="仿宋_GB2312"/>
          <w:sz w:val="32"/>
          <w:szCs w:val="32"/>
        </w:rPr>
        <w:t>〕</w:t>
      </w:r>
      <w:r w:rsidR="00E475F5" w:rsidRPr="005A2517">
        <w:rPr>
          <w:rFonts w:eastAsia="仿宋_GB2312"/>
          <w:sz w:val="32"/>
          <w:szCs w:val="32"/>
        </w:rPr>
        <w:t>55</w:t>
      </w:r>
      <w:r w:rsidR="00E475F5" w:rsidRPr="005A2517">
        <w:rPr>
          <w:rFonts w:eastAsia="仿宋_GB2312"/>
          <w:sz w:val="32"/>
          <w:szCs w:val="32"/>
        </w:rPr>
        <w:t>号</w:t>
      </w:r>
      <w:r w:rsidRPr="005A2517">
        <w:rPr>
          <w:rFonts w:eastAsia="仿宋_GB2312"/>
          <w:sz w:val="32"/>
          <w:szCs w:val="32"/>
        </w:rPr>
        <w:t>的通知，《</w:t>
      </w:r>
      <w:r w:rsidR="00B366FD" w:rsidRPr="005A2517">
        <w:rPr>
          <w:rFonts w:eastAsia="仿宋_GB2312"/>
          <w:sz w:val="32"/>
          <w:szCs w:val="32"/>
        </w:rPr>
        <w:t>西番莲</w:t>
      </w:r>
      <w:r w:rsidR="00B366FD" w:rsidRPr="005A2517">
        <w:rPr>
          <w:rFonts w:eastAsia="仿宋_GB2312"/>
          <w:sz w:val="32"/>
          <w:szCs w:val="32"/>
        </w:rPr>
        <w:t xml:space="preserve"> </w:t>
      </w:r>
      <w:r w:rsidR="00B366FD" w:rsidRPr="005A2517">
        <w:rPr>
          <w:rFonts w:eastAsia="仿宋_GB2312"/>
          <w:sz w:val="32"/>
          <w:szCs w:val="32"/>
        </w:rPr>
        <w:t>组培苗</w:t>
      </w:r>
      <w:r w:rsidRPr="005A2517">
        <w:rPr>
          <w:rFonts w:eastAsia="仿宋_GB2312"/>
          <w:sz w:val="32"/>
          <w:szCs w:val="32"/>
        </w:rPr>
        <w:t>》</w:t>
      </w:r>
      <w:r w:rsidR="00E475F5" w:rsidRPr="005A2517">
        <w:rPr>
          <w:rFonts w:eastAsia="仿宋_GB2312"/>
          <w:sz w:val="32"/>
          <w:szCs w:val="32"/>
        </w:rPr>
        <w:t>被</w:t>
      </w:r>
      <w:r w:rsidRPr="005A2517">
        <w:rPr>
          <w:rFonts w:eastAsia="仿宋_GB2312"/>
          <w:sz w:val="32"/>
          <w:szCs w:val="32"/>
        </w:rPr>
        <w:t>列入</w:t>
      </w:r>
      <w:r w:rsidR="00E475F5" w:rsidRPr="005A2517">
        <w:rPr>
          <w:rFonts w:eastAsia="仿宋_GB2312"/>
          <w:sz w:val="32"/>
          <w:szCs w:val="32"/>
        </w:rPr>
        <w:t>中国热带作物学会团体</w:t>
      </w:r>
      <w:r w:rsidRPr="005A2517">
        <w:rPr>
          <w:rFonts w:eastAsia="仿宋_GB2312"/>
          <w:sz w:val="32"/>
          <w:szCs w:val="32"/>
        </w:rPr>
        <w:t>标准制定</w:t>
      </w:r>
      <w:r w:rsidR="00E475F5" w:rsidRPr="005A2517">
        <w:rPr>
          <w:rFonts w:eastAsia="仿宋_GB2312"/>
          <w:sz w:val="32"/>
          <w:szCs w:val="32"/>
        </w:rPr>
        <w:t>项目</w:t>
      </w:r>
      <w:r w:rsidRPr="005A2517">
        <w:rPr>
          <w:rFonts w:eastAsia="仿宋_GB2312"/>
          <w:sz w:val="32"/>
          <w:szCs w:val="32"/>
        </w:rPr>
        <w:t>计划</w:t>
      </w:r>
      <w:r w:rsidR="00E475F5" w:rsidRPr="005A2517">
        <w:rPr>
          <w:rFonts w:eastAsia="仿宋_GB2312"/>
          <w:sz w:val="32"/>
          <w:szCs w:val="32"/>
        </w:rPr>
        <w:t>。</w:t>
      </w:r>
      <w:r w:rsidRPr="005A2517">
        <w:rPr>
          <w:rFonts w:eastAsia="仿宋_GB2312"/>
          <w:sz w:val="32"/>
          <w:szCs w:val="32"/>
        </w:rPr>
        <w:t>起草单位为</w:t>
      </w:r>
      <w:r w:rsidR="00B366FD" w:rsidRPr="005A2517">
        <w:rPr>
          <w:rFonts w:eastAsia="仿宋_GB2312"/>
          <w:sz w:val="32"/>
          <w:szCs w:val="32"/>
        </w:rPr>
        <w:t>中国热带农业科学院热带作物品种资源研究所、广西壮族自治区农业科学院、廊坊市维金农业科技有限公司、海南保亭瑞华生态农业有限公司、海南催化农业发展科技有限公司</w:t>
      </w:r>
      <w:r w:rsidRPr="005A2517">
        <w:rPr>
          <w:rFonts w:eastAsia="仿宋_GB2312"/>
          <w:sz w:val="32"/>
          <w:szCs w:val="32"/>
        </w:rPr>
        <w:t>。</w:t>
      </w:r>
    </w:p>
    <w:p w14:paraId="106D62FB" w14:textId="7B60389B" w:rsidR="00B20DE2" w:rsidRPr="005A2517" w:rsidRDefault="00940CE9" w:rsidP="005A2517">
      <w:pPr>
        <w:spacing w:line="560" w:lineRule="exact"/>
        <w:ind w:firstLineChars="200" w:firstLine="640"/>
        <w:rPr>
          <w:rFonts w:eastAsia="仿宋_GB2312"/>
          <w:sz w:val="32"/>
          <w:szCs w:val="32"/>
        </w:rPr>
      </w:pPr>
      <w:r w:rsidRPr="005A2517">
        <w:rPr>
          <w:rFonts w:eastAsia="仿宋_GB2312"/>
          <w:sz w:val="32"/>
          <w:szCs w:val="32"/>
        </w:rPr>
        <w:t>1</w:t>
      </w:r>
      <w:r w:rsidR="005A2517" w:rsidRPr="005A2517">
        <w:rPr>
          <w:rFonts w:eastAsia="仿宋_GB2312"/>
          <w:sz w:val="32"/>
          <w:szCs w:val="32"/>
        </w:rPr>
        <w:t>、</w:t>
      </w:r>
      <w:r w:rsidRPr="005A2517">
        <w:rPr>
          <w:rFonts w:eastAsia="仿宋_GB2312"/>
          <w:sz w:val="32"/>
          <w:szCs w:val="32"/>
        </w:rPr>
        <w:t>制定背景</w:t>
      </w:r>
    </w:p>
    <w:p w14:paraId="4F7AE650" w14:textId="77777777" w:rsidR="001D0A5B" w:rsidRPr="005A2517" w:rsidRDefault="00B366FD" w:rsidP="005A2517">
      <w:pPr>
        <w:autoSpaceDE w:val="0"/>
        <w:spacing w:line="560" w:lineRule="exact"/>
        <w:ind w:firstLineChars="200" w:firstLine="640"/>
        <w:rPr>
          <w:rFonts w:eastAsia="仿宋_GB2312"/>
          <w:sz w:val="32"/>
          <w:szCs w:val="32"/>
        </w:rPr>
      </w:pPr>
      <w:r w:rsidRPr="005A2517">
        <w:rPr>
          <w:rFonts w:eastAsia="仿宋_GB2312"/>
          <w:sz w:val="32"/>
          <w:szCs w:val="32"/>
        </w:rPr>
        <w:t>目前，西番莲属</w:t>
      </w:r>
      <w:r w:rsidRPr="005A2517">
        <w:rPr>
          <w:rFonts w:eastAsia="仿宋_GB2312"/>
          <w:sz w:val="32"/>
          <w:szCs w:val="32"/>
        </w:rPr>
        <w:t>(</w:t>
      </w:r>
      <w:r w:rsidR="00690E2D" w:rsidRPr="005A2517">
        <w:rPr>
          <w:rFonts w:eastAsia="仿宋_GB2312"/>
          <w:i/>
          <w:iCs/>
          <w:sz w:val="32"/>
          <w:szCs w:val="32"/>
        </w:rPr>
        <w:t>P</w:t>
      </w:r>
      <w:r w:rsidRPr="005A2517">
        <w:rPr>
          <w:rFonts w:eastAsia="仿宋_GB2312"/>
          <w:i/>
          <w:iCs/>
          <w:sz w:val="32"/>
          <w:szCs w:val="32"/>
        </w:rPr>
        <w:t>assiflor</w:t>
      </w:r>
      <w:r w:rsidRPr="005A2517">
        <w:rPr>
          <w:rFonts w:eastAsia="仿宋_GB2312"/>
          <w:sz w:val="32"/>
          <w:szCs w:val="32"/>
        </w:rPr>
        <w:t>a Linnaeus)</w:t>
      </w:r>
      <w:r w:rsidRPr="005A2517">
        <w:rPr>
          <w:rFonts w:eastAsia="仿宋_GB2312"/>
          <w:sz w:val="32"/>
          <w:szCs w:val="32"/>
        </w:rPr>
        <w:t>有</w:t>
      </w:r>
      <w:r w:rsidRPr="005A2517">
        <w:rPr>
          <w:rFonts w:eastAsia="仿宋_GB2312"/>
          <w:sz w:val="32"/>
          <w:szCs w:val="32"/>
        </w:rPr>
        <w:t>597</w:t>
      </w:r>
      <w:r w:rsidRPr="005A2517">
        <w:rPr>
          <w:rFonts w:eastAsia="仿宋_GB2312"/>
          <w:sz w:val="32"/>
          <w:szCs w:val="32"/>
        </w:rPr>
        <w:t>种，有欣赏和鲜食两大类，大多数为观赏类植物，可供鲜食的有</w:t>
      </w:r>
      <w:r w:rsidRPr="005A2517">
        <w:rPr>
          <w:rFonts w:eastAsia="仿宋_GB2312"/>
          <w:sz w:val="32"/>
          <w:szCs w:val="32"/>
        </w:rPr>
        <w:t>60</w:t>
      </w:r>
      <w:r w:rsidRPr="005A2517">
        <w:rPr>
          <w:rFonts w:eastAsia="仿宋_GB2312"/>
          <w:sz w:val="32"/>
          <w:szCs w:val="32"/>
        </w:rPr>
        <w:t>多种。</w:t>
      </w:r>
      <w:r w:rsidR="003A716E" w:rsidRPr="005A2517">
        <w:rPr>
          <w:rFonts w:eastAsia="仿宋_GB2312"/>
          <w:sz w:val="32"/>
          <w:szCs w:val="32"/>
        </w:rPr>
        <w:t>原产于南美洲的巴西、巴拉圭、秘鲁、阿根廷、厄瓜多尔等地。属于西番莲科西番莲属草质藤本植物（中国植物志），其分类主要基于形态学特征和遗传学关系</w:t>
      </w:r>
      <w:r w:rsidR="008F14DC" w:rsidRPr="005A2517">
        <w:rPr>
          <w:rFonts w:eastAsia="仿宋_GB2312"/>
          <w:sz w:val="32"/>
          <w:szCs w:val="32"/>
        </w:rPr>
        <w:t>，它们在形态、生长习性以及适应性上都有所不同。常见的西番莲品种包括紫色西番莲和黄色西番莲，还有其他如青皮西番莲、香蕉西番莲、木瓜西番莲等，它们在果实颜色、口感以及适应性等方面都有所差异，</w:t>
      </w:r>
      <w:r w:rsidR="001D0A5B" w:rsidRPr="005A2517">
        <w:rPr>
          <w:rFonts w:eastAsia="仿宋_GB2312"/>
          <w:sz w:val="32"/>
          <w:szCs w:val="32"/>
        </w:rPr>
        <w:t>西番莲是短平快的高经济效益果树（</w:t>
      </w:r>
      <w:r w:rsidR="001D0A5B" w:rsidRPr="005A2517">
        <w:rPr>
          <w:rFonts w:eastAsia="仿宋_GB2312"/>
          <w:sz w:val="32"/>
          <w:szCs w:val="32"/>
        </w:rPr>
        <w:t>4~6</w:t>
      </w:r>
      <w:r w:rsidR="001D0A5B" w:rsidRPr="005A2517">
        <w:rPr>
          <w:rFonts w:eastAsia="仿宋_GB2312"/>
          <w:sz w:val="32"/>
          <w:szCs w:val="32"/>
        </w:rPr>
        <w:t>个月），</w:t>
      </w:r>
      <w:r w:rsidR="008F14DC" w:rsidRPr="005A2517">
        <w:rPr>
          <w:rFonts w:eastAsia="仿宋_GB2312"/>
          <w:sz w:val="32"/>
          <w:szCs w:val="32"/>
        </w:rPr>
        <w:t>广泛种植于</w:t>
      </w:r>
      <w:r w:rsidRPr="005A2517">
        <w:rPr>
          <w:rFonts w:eastAsia="仿宋_GB2312"/>
          <w:sz w:val="32"/>
          <w:szCs w:val="32"/>
        </w:rPr>
        <w:t>热带、亚热带地区。</w:t>
      </w:r>
    </w:p>
    <w:p w14:paraId="38E26E91" w14:textId="77777777" w:rsidR="008F14DC" w:rsidRPr="005A2517" w:rsidRDefault="001D0A5B" w:rsidP="005A2517">
      <w:pPr>
        <w:autoSpaceDE w:val="0"/>
        <w:spacing w:line="560" w:lineRule="exact"/>
        <w:ind w:firstLineChars="200" w:firstLine="640"/>
        <w:rPr>
          <w:rFonts w:eastAsia="仿宋_GB2312"/>
          <w:sz w:val="32"/>
          <w:szCs w:val="32"/>
        </w:rPr>
      </w:pPr>
      <w:r w:rsidRPr="005A2517">
        <w:rPr>
          <w:rFonts w:eastAsia="仿宋_GB2312"/>
          <w:sz w:val="32"/>
          <w:szCs w:val="32"/>
        </w:rPr>
        <w:t>西番莲</w:t>
      </w:r>
      <w:bookmarkStart w:id="0" w:name="_Hlk177740366"/>
      <w:r w:rsidRPr="005A2517">
        <w:rPr>
          <w:rFonts w:eastAsia="仿宋_GB2312"/>
          <w:sz w:val="32"/>
          <w:szCs w:val="32"/>
        </w:rPr>
        <w:t>（</w:t>
      </w:r>
      <w:r w:rsidRPr="005A2517">
        <w:rPr>
          <w:rFonts w:eastAsia="仿宋_GB2312"/>
          <w:i/>
          <w:iCs/>
          <w:sz w:val="32"/>
          <w:szCs w:val="32"/>
        </w:rPr>
        <w:t>Passiflora edulis</w:t>
      </w:r>
      <w:r w:rsidRPr="005A2517">
        <w:rPr>
          <w:rFonts w:eastAsia="仿宋_GB2312"/>
          <w:sz w:val="32"/>
          <w:szCs w:val="32"/>
        </w:rPr>
        <w:t>）</w:t>
      </w:r>
      <w:bookmarkEnd w:id="0"/>
      <w:r w:rsidRPr="005A2517">
        <w:rPr>
          <w:rFonts w:eastAsia="仿宋_GB2312"/>
          <w:sz w:val="32"/>
          <w:szCs w:val="32"/>
        </w:rPr>
        <w:t>主栽品种主要为紫色西番莲和黄色西番莲，西番莲果实具有独特浓郁的芳香风味和丰富的营养价值，西番莲富含维生素</w:t>
      </w:r>
      <w:r w:rsidRPr="005A2517">
        <w:rPr>
          <w:rFonts w:eastAsia="仿宋_GB2312"/>
          <w:sz w:val="32"/>
          <w:szCs w:val="32"/>
        </w:rPr>
        <w:t>C</w:t>
      </w:r>
      <w:r w:rsidRPr="005A2517">
        <w:rPr>
          <w:rFonts w:eastAsia="仿宋_GB2312"/>
          <w:sz w:val="32"/>
          <w:szCs w:val="32"/>
        </w:rPr>
        <w:t>、矿物质（如钾、铁、钙等）、多种抗氧化物质、膳食纤维和果胶等，对增强人体免疫力、</w:t>
      </w:r>
      <w:r w:rsidRPr="005A2517">
        <w:rPr>
          <w:rFonts w:eastAsia="仿宋_GB2312"/>
          <w:sz w:val="32"/>
          <w:szCs w:val="32"/>
        </w:rPr>
        <w:lastRenderedPageBreak/>
        <w:t>维持血压稳定和预防多种慢性疾病发生以及促进肠道蠕动，改善消化功能等有着重要作用。其果实被涉及鲜果、果汁、饮料、果脯、果酒、奶制品等产品的开发。</w:t>
      </w:r>
    </w:p>
    <w:p w14:paraId="61B892E8" w14:textId="77777777" w:rsidR="00B366FD" w:rsidRPr="005A2517" w:rsidRDefault="008F14DC" w:rsidP="005A2517">
      <w:pPr>
        <w:autoSpaceDE w:val="0"/>
        <w:spacing w:line="560" w:lineRule="exact"/>
        <w:ind w:firstLineChars="200" w:firstLine="640"/>
        <w:rPr>
          <w:rFonts w:eastAsia="仿宋_GB2312"/>
          <w:sz w:val="32"/>
          <w:szCs w:val="32"/>
        </w:rPr>
      </w:pPr>
      <w:r w:rsidRPr="005A2517">
        <w:rPr>
          <w:rFonts w:eastAsia="仿宋_GB2312"/>
          <w:sz w:val="32"/>
          <w:szCs w:val="32"/>
        </w:rPr>
        <w:t>我国西番莲栽培历史已超过</w:t>
      </w:r>
      <w:r w:rsidRPr="005A2517">
        <w:rPr>
          <w:rFonts w:eastAsia="仿宋_GB2312"/>
          <w:sz w:val="32"/>
          <w:szCs w:val="32"/>
        </w:rPr>
        <w:t>100</w:t>
      </w:r>
      <w:r w:rsidRPr="005A2517">
        <w:rPr>
          <w:rFonts w:eastAsia="仿宋_GB2312"/>
          <w:sz w:val="32"/>
          <w:szCs w:val="32"/>
        </w:rPr>
        <w:t>年，自台湾省</w:t>
      </w:r>
      <w:r w:rsidRPr="005A2517">
        <w:rPr>
          <w:rFonts w:eastAsia="仿宋_GB2312"/>
          <w:sz w:val="32"/>
          <w:szCs w:val="32"/>
        </w:rPr>
        <w:t>1901</w:t>
      </w:r>
      <w:r w:rsidRPr="005A2517">
        <w:rPr>
          <w:rFonts w:eastAsia="仿宋_GB2312"/>
          <w:sz w:val="32"/>
          <w:szCs w:val="32"/>
        </w:rPr>
        <w:t>年从日本引入紫果西番莲</w:t>
      </w:r>
      <w:r w:rsidR="00BB6D6E" w:rsidRPr="005A2517">
        <w:rPr>
          <w:rFonts w:eastAsia="仿宋_GB2312"/>
          <w:sz w:val="32"/>
          <w:szCs w:val="32"/>
        </w:rPr>
        <w:t>（</w:t>
      </w:r>
      <w:r w:rsidR="00BB6D6E" w:rsidRPr="005A2517">
        <w:rPr>
          <w:rFonts w:eastAsia="仿宋_GB2312"/>
          <w:i/>
          <w:iCs/>
          <w:sz w:val="32"/>
          <w:szCs w:val="32"/>
        </w:rPr>
        <w:t>Passiflora edulis</w:t>
      </w:r>
      <w:r w:rsidR="00BB6D6E" w:rsidRPr="005A2517">
        <w:rPr>
          <w:rFonts w:eastAsia="仿宋_GB2312"/>
          <w:sz w:val="32"/>
          <w:szCs w:val="32"/>
        </w:rPr>
        <w:t xml:space="preserve"> Sims</w:t>
      </w:r>
      <w:r w:rsidR="00BB6D6E" w:rsidRPr="005A2517">
        <w:rPr>
          <w:rFonts w:eastAsia="仿宋_GB2312"/>
          <w:sz w:val="32"/>
          <w:szCs w:val="32"/>
        </w:rPr>
        <w:t>）</w:t>
      </w:r>
      <w:r w:rsidRPr="005A2517">
        <w:rPr>
          <w:rFonts w:eastAsia="仿宋_GB2312"/>
          <w:sz w:val="32"/>
          <w:szCs w:val="32"/>
        </w:rPr>
        <w:t>。</w:t>
      </w:r>
      <w:r w:rsidRPr="005A2517">
        <w:rPr>
          <w:rFonts w:eastAsia="仿宋_GB2312"/>
          <w:sz w:val="32"/>
          <w:szCs w:val="32"/>
        </w:rPr>
        <w:t>1987</w:t>
      </w:r>
      <w:r w:rsidRPr="005A2517">
        <w:rPr>
          <w:rFonts w:eastAsia="仿宋_GB2312"/>
          <w:sz w:val="32"/>
          <w:szCs w:val="32"/>
        </w:rPr>
        <w:t>年经国务院发展南亚热带作物开发办公室批准，将西番莲列为我国南方重点开发的作物之一。</w:t>
      </w:r>
      <w:r w:rsidR="001D0A5B" w:rsidRPr="005A2517">
        <w:rPr>
          <w:rFonts w:eastAsia="仿宋_GB2312"/>
          <w:sz w:val="32"/>
          <w:szCs w:val="32"/>
        </w:rPr>
        <w:t>目前，西番莲的国内外市场呈现出稳步增长的态势。在国外，北美、欧洲和亚洲等地区，百香果已经成为一种受欢迎的水果，其产业规模不断扩大，以巴西、厄瓜多尔等国家种植面积最大。在国内，福建、广西、云南等省份对百香果产业日趋重视，随着乡村振兴战略的实施，加之消费者对健康饮食的追求和对新奇特水果的好奇心的增加，百香果的市场需求也在逐年增长。</w:t>
      </w:r>
      <w:r w:rsidRPr="005A2517">
        <w:rPr>
          <w:rFonts w:eastAsia="仿宋_GB2312"/>
          <w:sz w:val="32"/>
          <w:szCs w:val="32"/>
        </w:rPr>
        <w:t>近</w:t>
      </w:r>
      <w:r w:rsidR="001D0A5B" w:rsidRPr="005A2517">
        <w:rPr>
          <w:rFonts w:eastAsia="仿宋_GB2312"/>
          <w:sz w:val="32"/>
          <w:szCs w:val="32"/>
        </w:rPr>
        <w:t>几</w:t>
      </w:r>
      <w:r w:rsidRPr="005A2517">
        <w:rPr>
          <w:rFonts w:eastAsia="仿宋_GB2312"/>
          <w:sz w:val="32"/>
          <w:szCs w:val="32"/>
        </w:rPr>
        <w:t>年来</w:t>
      </w:r>
      <w:r w:rsidR="001D0A5B" w:rsidRPr="005A2517">
        <w:rPr>
          <w:rFonts w:eastAsia="仿宋_GB2312"/>
          <w:sz w:val="32"/>
          <w:szCs w:val="32"/>
        </w:rPr>
        <w:t>，</w:t>
      </w:r>
      <w:r w:rsidRPr="005A2517">
        <w:rPr>
          <w:rFonts w:eastAsia="仿宋_GB2312"/>
          <w:sz w:val="32"/>
          <w:szCs w:val="32"/>
        </w:rPr>
        <w:t>其种植面积以年均</w:t>
      </w:r>
      <w:r w:rsidRPr="005A2517">
        <w:rPr>
          <w:rFonts w:eastAsia="仿宋_GB2312"/>
          <w:sz w:val="32"/>
          <w:szCs w:val="32"/>
        </w:rPr>
        <w:t>20%</w:t>
      </w:r>
      <w:r w:rsidRPr="005A2517">
        <w:rPr>
          <w:rFonts w:eastAsia="仿宋_GB2312"/>
          <w:sz w:val="32"/>
          <w:szCs w:val="32"/>
        </w:rPr>
        <w:t>的速度增长，西番莲产业得到快速发展，截止至</w:t>
      </w:r>
      <w:r w:rsidRPr="005A2517">
        <w:rPr>
          <w:rFonts w:eastAsia="仿宋_GB2312"/>
          <w:sz w:val="32"/>
          <w:szCs w:val="32"/>
        </w:rPr>
        <w:t>2021</w:t>
      </w:r>
      <w:r w:rsidRPr="005A2517">
        <w:rPr>
          <w:rFonts w:eastAsia="仿宋_GB2312"/>
          <w:sz w:val="32"/>
          <w:szCs w:val="32"/>
        </w:rPr>
        <w:t>年，我国西番莲种植面积达到</w:t>
      </w:r>
      <w:r w:rsidRPr="005A2517">
        <w:rPr>
          <w:rFonts w:eastAsia="仿宋_GB2312"/>
          <w:sz w:val="32"/>
          <w:szCs w:val="32"/>
        </w:rPr>
        <w:t>110</w:t>
      </w:r>
      <w:r w:rsidRPr="005A2517">
        <w:rPr>
          <w:rFonts w:eastAsia="仿宋_GB2312"/>
          <w:sz w:val="32"/>
          <w:szCs w:val="32"/>
        </w:rPr>
        <w:t>万亩，</w:t>
      </w:r>
      <w:r w:rsidR="001D0A5B" w:rsidRPr="005A2517">
        <w:rPr>
          <w:rFonts w:eastAsia="仿宋_GB2312"/>
          <w:sz w:val="32"/>
          <w:szCs w:val="32"/>
        </w:rPr>
        <w:t>全年主产区产量已突破</w:t>
      </w:r>
      <w:r w:rsidR="001D0A5B" w:rsidRPr="005A2517">
        <w:rPr>
          <w:rFonts w:eastAsia="仿宋_GB2312"/>
          <w:sz w:val="32"/>
          <w:szCs w:val="32"/>
        </w:rPr>
        <w:t>100</w:t>
      </w:r>
      <w:r w:rsidR="001D0A5B" w:rsidRPr="005A2517">
        <w:rPr>
          <w:rFonts w:eastAsia="仿宋_GB2312"/>
          <w:sz w:val="32"/>
          <w:szCs w:val="32"/>
        </w:rPr>
        <w:t>万吨，较上年新增</w:t>
      </w:r>
      <w:r w:rsidR="001D0A5B" w:rsidRPr="005A2517">
        <w:rPr>
          <w:rFonts w:eastAsia="仿宋_GB2312"/>
          <w:sz w:val="32"/>
          <w:szCs w:val="32"/>
        </w:rPr>
        <w:t>7.53</w:t>
      </w:r>
      <w:r w:rsidR="001D0A5B" w:rsidRPr="005A2517">
        <w:rPr>
          <w:rFonts w:eastAsia="仿宋_GB2312"/>
          <w:sz w:val="32"/>
          <w:szCs w:val="32"/>
        </w:rPr>
        <w:t>％（</w:t>
      </w:r>
      <w:r w:rsidR="001D0A5B" w:rsidRPr="005A2517">
        <w:rPr>
          <w:rFonts w:eastAsia="仿宋_GB2312"/>
          <w:sz w:val="32"/>
          <w:szCs w:val="32"/>
        </w:rPr>
        <w:t>2020</w:t>
      </w:r>
      <w:r w:rsidR="001D0A5B" w:rsidRPr="005A2517">
        <w:rPr>
          <w:rFonts w:eastAsia="仿宋_GB2312"/>
          <w:sz w:val="32"/>
          <w:szCs w:val="32"/>
        </w:rPr>
        <w:t>年为</w:t>
      </w:r>
      <w:r w:rsidR="001D0A5B" w:rsidRPr="005A2517">
        <w:rPr>
          <w:rFonts w:eastAsia="仿宋_GB2312"/>
          <w:sz w:val="32"/>
          <w:szCs w:val="32"/>
        </w:rPr>
        <w:t>93</w:t>
      </w:r>
      <w:r w:rsidR="001D0A5B" w:rsidRPr="005A2517">
        <w:rPr>
          <w:rFonts w:eastAsia="仿宋_GB2312"/>
          <w:sz w:val="32"/>
          <w:szCs w:val="32"/>
        </w:rPr>
        <w:t>万吨）。</w:t>
      </w:r>
      <w:r w:rsidRPr="005A2517">
        <w:rPr>
          <w:rFonts w:eastAsia="仿宋_GB2312"/>
          <w:sz w:val="32"/>
          <w:szCs w:val="32"/>
        </w:rPr>
        <w:t>成为</w:t>
      </w:r>
      <w:r w:rsidR="001D0A5B" w:rsidRPr="005A2517">
        <w:rPr>
          <w:rFonts w:eastAsia="仿宋_GB2312"/>
          <w:sz w:val="32"/>
          <w:szCs w:val="32"/>
        </w:rPr>
        <w:t>了</w:t>
      </w:r>
      <w:r w:rsidRPr="005A2517">
        <w:rPr>
          <w:rFonts w:eastAsia="仿宋_GB2312"/>
          <w:sz w:val="32"/>
          <w:szCs w:val="32"/>
        </w:rPr>
        <w:t>我国热区乡村振兴、农民脱贫致富的重要支柱产业。</w:t>
      </w:r>
    </w:p>
    <w:p w14:paraId="00E8AD25" w14:textId="77777777" w:rsidR="00B366FD" w:rsidRPr="005A2517" w:rsidRDefault="00B366FD" w:rsidP="005A2517">
      <w:pPr>
        <w:pStyle w:val="af3"/>
        <w:framePr w:w="0" w:hRule="auto" w:wrap="auto" w:hAnchor="text" w:xAlign="left" w:yAlign="inline"/>
        <w:spacing w:line="560" w:lineRule="exact"/>
        <w:ind w:firstLineChars="200" w:firstLine="640"/>
        <w:jc w:val="both"/>
        <w:rPr>
          <w:rFonts w:ascii="Times New Roman" w:eastAsia="仿宋_GB2312"/>
          <w:kern w:val="2"/>
          <w:sz w:val="32"/>
          <w:szCs w:val="32"/>
        </w:rPr>
      </w:pPr>
      <w:r w:rsidRPr="005A2517">
        <w:rPr>
          <w:rFonts w:ascii="Times New Roman" w:eastAsia="仿宋_GB2312"/>
          <w:kern w:val="2"/>
          <w:sz w:val="32"/>
          <w:szCs w:val="32"/>
        </w:rPr>
        <w:t>在国内外对西番莲需求急剧攀升的背景下，随着西番莲产业迅猛发展，西番莲种苗选择、栽培模式及病虫害等问题日渐突出</w:t>
      </w:r>
      <w:r w:rsidRPr="009F5B4A">
        <w:rPr>
          <w:rFonts w:ascii="Times New Roman" w:eastAsia="仿宋_GB2312"/>
          <w:kern w:val="2"/>
          <w:sz w:val="32"/>
          <w:szCs w:val="32"/>
        </w:rPr>
        <w:t>，</w:t>
      </w:r>
      <w:r w:rsidR="00C869BD" w:rsidRPr="009F5B4A">
        <w:rPr>
          <w:rFonts w:ascii="Times New Roman" w:eastAsia="仿宋_GB2312"/>
          <w:kern w:val="2"/>
          <w:sz w:val="32"/>
          <w:szCs w:val="32"/>
        </w:rPr>
        <w:t>尤其是</w:t>
      </w:r>
      <w:bookmarkStart w:id="1" w:name="_Hlk178523435"/>
      <w:r w:rsidR="00C869BD" w:rsidRPr="009F5B4A">
        <w:rPr>
          <w:rFonts w:ascii="Times New Roman" w:eastAsia="仿宋_GB2312"/>
          <w:kern w:val="2"/>
          <w:sz w:val="32"/>
          <w:szCs w:val="32"/>
        </w:rPr>
        <w:t>种苗质量、</w:t>
      </w:r>
      <w:r w:rsidRPr="009F5B4A">
        <w:rPr>
          <w:rFonts w:ascii="Times New Roman" w:eastAsia="仿宋_GB2312"/>
          <w:kern w:val="2"/>
          <w:sz w:val="32"/>
          <w:szCs w:val="32"/>
        </w:rPr>
        <w:t>病毒病是</w:t>
      </w:r>
      <w:r w:rsidR="00C869BD" w:rsidRPr="009F5B4A">
        <w:rPr>
          <w:rFonts w:ascii="Times New Roman" w:eastAsia="仿宋_GB2312"/>
          <w:kern w:val="2"/>
          <w:sz w:val="32"/>
          <w:szCs w:val="32"/>
        </w:rPr>
        <w:t>对产业的发展</w:t>
      </w:r>
      <w:r w:rsidRPr="009F5B4A">
        <w:rPr>
          <w:rFonts w:ascii="Times New Roman" w:eastAsia="仿宋_GB2312"/>
          <w:kern w:val="2"/>
          <w:sz w:val="32"/>
          <w:szCs w:val="32"/>
        </w:rPr>
        <w:t>影响巨大</w:t>
      </w:r>
      <w:bookmarkEnd w:id="1"/>
      <w:r w:rsidRPr="009F5B4A">
        <w:rPr>
          <w:rFonts w:ascii="Times New Roman" w:eastAsia="仿宋_GB2312"/>
          <w:kern w:val="2"/>
          <w:sz w:val="32"/>
          <w:szCs w:val="32"/>
        </w:rPr>
        <w:t>。目前</w:t>
      </w:r>
      <w:r w:rsidR="00C869BD" w:rsidRPr="009F5B4A">
        <w:rPr>
          <w:rFonts w:ascii="Times New Roman" w:eastAsia="仿宋_GB2312"/>
          <w:kern w:val="2"/>
          <w:sz w:val="32"/>
          <w:szCs w:val="32"/>
        </w:rPr>
        <w:t>西番</w:t>
      </w:r>
      <w:r w:rsidR="00C869BD" w:rsidRPr="005A2517">
        <w:rPr>
          <w:rFonts w:ascii="Times New Roman" w:eastAsia="仿宋_GB2312"/>
          <w:kern w:val="2"/>
          <w:sz w:val="32"/>
          <w:szCs w:val="32"/>
        </w:rPr>
        <w:t>莲种苗繁育技术主要是嫁接、扦插和实生苗繁育，西番莲组培苗培育技术尚未成熟。</w:t>
      </w:r>
      <w:r w:rsidRPr="005A2517">
        <w:rPr>
          <w:rFonts w:ascii="Times New Roman" w:eastAsia="仿宋_GB2312"/>
          <w:kern w:val="2"/>
          <w:sz w:val="32"/>
          <w:szCs w:val="32"/>
        </w:rPr>
        <w:t>市场上销售的</w:t>
      </w:r>
      <w:r w:rsidR="00C869BD" w:rsidRPr="005A2517">
        <w:rPr>
          <w:rFonts w:ascii="Times New Roman" w:eastAsia="仿宋_GB2312"/>
          <w:kern w:val="2"/>
          <w:sz w:val="32"/>
          <w:szCs w:val="32"/>
        </w:rPr>
        <w:t>西番莲</w:t>
      </w:r>
      <w:r w:rsidRPr="005A2517">
        <w:rPr>
          <w:rFonts w:ascii="Times New Roman" w:eastAsia="仿宋_GB2312"/>
          <w:kern w:val="2"/>
          <w:sz w:val="32"/>
          <w:szCs w:val="32"/>
        </w:rPr>
        <w:t>种苗包括以下几类：</w:t>
      </w:r>
      <w:r w:rsidR="00C869BD" w:rsidRPr="005A2517">
        <w:rPr>
          <w:rFonts w:ascii="Times New Roman" w:eastAsia="仿宋_GB2312"/>
          <w:kern w:val="2"/>
          <w:sz w:val="32"/>
          <w:szCs w:val="32"/>
        </w:rPr>
        <w:t>一是</w:t>
      </w:r>
      <w:r w:rsidRPr="005A2517">
        <w:rPr>
          <w:rFonts w:ascii="Times New Roman" w:eastAsia="仿宋_GB2312"/>
          <w:kern w:val="2"/>
          <w:sz w:val="32"/>
          <w:szCs w:val="32"/>
        </w:rPr>
        <w:t>嫁接苗</w:t>
      </w:r>
      <w:r w:rsidR="00C869BD" w:rsidRPr="005A2517">
        <w:rPr>
          <w:rFonts w:ascii="Times New Roman" w:eastAsia="仿宋_GB2312"/>
          <w:kern w:val="2"/>
          <w:sz w:val="32"/>
          <w:szCs w:val="32"/>
        </w:rPr>
        <w:t>，其</w:t>
      </w:r>
      <w:r w:rsidRPr="005A2517">
        <w:rPr>
          <w:rFonts w:ascii="Times New Roman" w:eastAsia="仿宋_GB2312"/>
          <w:kern w:val="2"/>
          <w:sz w:val="32"/>
          <w:szCs w:val="32"/>
        </w:rPr>
        <w:t>根系发达，抗</w:t>
      </w:r>
      <w:r w:rsidR="00C869BD" w:rsidRPr="005A2517">
        <w:rPr>
          <w:rFonts w:ascii="Times New Roman" w:eastAsia="仿宋_GB2312"/>
          <w:kern w:val="2"/>
          <w:sz w:val="32"/>
          <w:szCs w:val="32"/>
        </w:rPr>
        <w:t>根腐、茎</w:t>
      </w:r>
      <w:r w:rsidR="00C869BD" w:rsidRPr="005A2517">
        <w:rPr>
          <w:rFonts w:ascii="Times New Roman" w:eastAsia="仿宋_GB2312"/>
          <w:kern w:val="2"/>
          <w:sz w:val="32"/>
          <w:szCs w:val="32"/>
        </w:rPr>
        <w:lastRenderedPageBreak/>
        <w:t>基腐</w:t>
      </w:r>
      <w:r w:rsidRPr="005A2517">
        <w:rPr>
          <w:rFonts w:ascii="Times New Roman" w:eastAsia="仿宋_GB2312"/>
          <w:kern w:val="2"/>
          <w:sz w:val="32"/>
          <w:szCs w:val="32"/>
        </w:rPr>
        <w:t>病</w:t>
      </w:r>
      <w:r w:rsidR="00C869BD" w:rsidRPr="005A2517">
        <w:rPr>
          <w:rFonts w:ascii="Times New Roman" w:eastAsia="仿宋_GB2312"/>
          <w:kern w:val="2"/>
          <w:sz w:val="32"/>
          <w:szCs w:val="32"/>
        </w:rPr>
        <w:t>、抗逆性</w:t>
      </w:r>
      <w:r w:rsidRPr="005A2517">
        <w:rPr>
          <w:rFonts w:ascii="Times New Roman" w:eastAsia="仿宋_GB2312"/>
          <w:kern w:val="2"/>
          <w:sz w:val="32"/>
          <w:szCs w:val="32"/>
        </w:rPr>
        <w:t>增强，但</w:t>
      </w:r>
      <w:r w:rsidR="004632A4" w:rsidRPr="005A2517">
        <w:rPr>
          <w:rFonts w:ascii="Times New Roman" w:eastAsia="仿宋_GB2312"/>
          <w:kern w:val="2"/>
          <w:sz w:val="32"/>
          <w:szCs w:val="32"/>
        </w:rPr>
        <w:t>接穗容易受母本带毒程度影响，</w:t>
      </w:r>
      <w:r w:rsidR="00483A74" w:rsidRPr="005A2517">
        <w:rPr>
          <w:rFonts w:ascii="Times New Roman" w:eastAsia="仿宋_GB2312"/>
          <w:kern w:val="2"/>
          <w:sz w:val="32"/>
          <w:szCs w:val="32"/>
        </w:rPr>
        <w:t>并引起</w:t>
      </w:r>
      <w:r w:rsidR="004632A4" w:rsidRPr="005A2517">
        <w:rPr>
          <w:rFonts w:ascii="Times New Roman" w:eastAsia="仿宋_GB2312"/>
          <w:kern w:val="2"/>
          <w:sz w:val="32"/>
          <w:szCs w:val="32"/>
        </w:rPr>
        <w:t>砧木品种性状同化接穗</w:t>
      </w:r>
      <w:r w:rsidR="00483A74" w:rsidRPr="005A2517">
        <w:rPr>
          <w:rFonts w:ascii="Times New Roman" w:eastAsia="仿宋_GB2312"/>
          <w:kern w:val="2"/>
          <w:sz w:val="32"/>
          <w:szCs w:val="32"/>
        </w:rPr>
        <w:t>品种</w:t>
      </w:r>
      <w:r w:rsidR="004632A4" w:rsidRPr="005A2517">
        <w:rPr>
          <w:rFonts w:ascii="Times New Roman" w:eastAsia="仿宋_GB2312"/>
          <w:kern w:val="2"/>
          <w:sz w:val="32"/>
          <w:szCs w:val="32"/>
        </w:rPr>
        <w:t>性状的可能性；</w:t>
      </w:r>
      <w:r w:rsidR="00C869BD" w:rsidRPr="005A2517">
        <w:rPr>
          <w:rFonts w:ascii="Times New Roman" w:eastAsia="仿宋_GB2312"/>
          <w:kern w:val="2"/>
          <w:sz w:val="32"/>
          <w:szCs w:val="32"/>
        </w:rPr>
        <w:t>二是</w:t>
      </w:r>
      <w:r w:rsidRPr="005A2517">
        <w:rPr>
          <w:rFonts w:ascii="Times New Roman" w:eastAsia="仿宋_GB2312"/>
          <w:kern w:val="2"/>
          <w:sz w:val="32"/>
          <w:szCs w:val="32"/>
        </w:rPr>
        <w:t>扦插苗</w:t>
      </w:r>
      <w:r w:rsidR="00483A74" w:rsidRPr="005A2517">
        <w:rPr>
          <w:rFonts w:ascii="Times New Roman" w:eastAsia="仿宋_GB2312"/>
          <w:kern w:val="2"/>
          <w:sz w:val="32"/>
          <w:szCs w:val="32"/>
        </w:rPr>
        <w:t>不收砧木的影响</w:t>
      </w:r>
      <w:r w:rsidRPr="005A2517">
        <w:rPr>
          <w:rFonts w:ascii="Times New Roman" w:eastAsia="仿宋_GB2312"/>
          <w:kern w:val="2"/>
          <w:sz w:val="32"/>
          <w:szCs w:val="32"/>
        </w:rPr>
        <w:t>，能够保持母本的优良性状</w:t>
      </w:r>
      <w:r w:rsidR="00483A74" w:rsidRPr="005A2517">
        <w:rPr>
          <w:rFonts w:ascii="Times New Roman" w:eastAsia="仿宋_GB2312"/>
          <w:kern w:val="2"/>
          <w:sz w:val="32"/>
          <w:szCs w:val="32"/>
        </w:rPr>
        <w:t>，</w:t>
      </w:r>
      <w:r w:rsidRPr="005A2517">
        <w:rPr>
          <w:rFonts w:ascii="Times New Roman" w:eastAsia="仿宋_GB2312"/>
          <w:kern w:val="2"/>
          <w:sz w:val="32"/>
          <w:szCs w:val="32"/>
        </w:rPr>
        <w:t>结果早、成本低</w:t>
      </w:r>
      <w:r w:rsidR="004632A4" w:rsidRPr="005A2517">
        <w:rPr>
          <w:rFonts w:ascii="Times New Roman" w:eastAsia="仿宋_GB2312"/>
          <w:kern w:val="2"/>
          <w:sz w:val="32"/>
          <w:szCs w:val="32"/>
        </w:rPr>
        <w:t>，</w:t>
      </w:r>
      <w:r w:rsidRPr="005A2517">
        <w:rPr>
          <w:rFonts w:ascii="Times New Roman" w:eastAsia="仿宋_GB2312"/>
          <w:kern w:val="2"/>
          <w:sz w:val="32"/>
          <w:szCs w:val="32"/>
        </w:rPr>
        <w:t>但</w:t>
      </w:r>
      <w:r w:rsidR="00690E2D" w:rsidRPr="005A2517">
        <w:rPr>
          <w:rFonts w:ascii="Times New Roman" w:eastAsia="仿宋_GB2312"/>
          <w:kern w:val="2"/>
          <w:sz w:val="32"/>
          <w:szCs w:val="32"/>
        </w:rPr>
        <w:t>遗传母本的带病症状</w:t>
      </w:r>
      <w:r w:rsidRPr="005A2517">
        <w:rPr>
          <w:rFonts w:ascii="Times New Roman" w:eastAsia="仿宋_GB2312"/>
          <w:kern w:val="2"/>
          <w:sz w:val="32"/>
          <w:szCs w:val="32"/>
        </w:rPr>
        <w:t>，</w:t>
      </w:r>
      <w:r w:rsidR="00483A74" w:rsidRPr="005A2517">
        <w:rPr>
          <w:rFonts w:ascii="Times New Roman" w:eastAsia="仿宋_GB2312"/>
          <w:kern w:val="2"/>
          <w:sz w:val="32"/>
          <w:szCs w:val="32"/>
        </w:rPr>
        <w:t>导致</w:t>
      </w:r>
      <w:r w:rsidR="004632A4" w:rsidRPr="005A2517">
        <w:rPr>
          <w:rFonts w:ascii="Times New Roman" w:eastAsia="仿宋_GB2312"/>
          <w:kern w:val="2"/>
          <w:sz w:val="32"/>
          <w:szCs w:val="32"/>
        </w:rPr>
        <w:t>抗逆性</w:t>
      </w:r>
      <w:r w:rsidR="00483A74" w:rsidRPr="005A2517">
        <w:rPr>
          <w:rFonts w:ascii="Times New Roman" w:eastAsia="仿宋_GB2312"/>
          <w:kern w:val="2"/>
          <w:sz w:val="32"/>
          <w:szCs w:val="32"/>
        </w:rPr>
        <w:t>、</w:t>
      </w:r>
      <w:r w:rsidR="004632A4" w:rsidRPr="005A2517">
        <w:rPr>
          <w:rFonts w:ascii="Times New Roman" w:eastAsia="仿宋_GB2312"/>
          <w:kern w:val="2"/>
          <w:sz w:val="32"/>
          <w:szCs w:val="32"/>
        </w:rPr>
        <w:t>易感病，特别是茎基腐病</w:t>
      </w:r>
      <w:r w:rsidR="00B4685E" w:rsidRPr="005A2517">
        <w:rPr>
          <w:rFonts w:ascii="Times New Roman" w:eastAsia="仿宋_GB2312"/>
          <w:kern w:val="2"/>
          <w:sz w:val="32"/>
          <w:szCs w:val="32"/>
        </w:rPr>
        <w:t>；三是实生苗，</w:t>
      </w:r>
      <w:r w:rsidR="00483A74" w:rsidRPr="005A2517">
        <w:rPr>
          <w:rFonts w:ascii="Times New Roman" w:eastAsia="仿宋_GB2312"/>
          <w:kern w:val="2"/>
          <w:sz w:val="32"/>
          <w:szCs w:val="32"/>
        </w:rPr>
        <w:t>实生苗根系发达，抗病性强，</w:t>
      </w:r>
      <w:r w:rsidR="00B4685E" w:rsidRPr="005A2517">
        <w:rPr>
          <w:rFonts w:ascii="Times New Roman" w:eastAsia="仿宋_GB2312"/>
          <w:kern w:val="2"/>
          <w:sz w:val="32"/>
          <w:szCs w:val="32"/>
        </w:rPr>
        <w:t>植株健壮、生长旺盛，但是结果期晚，</w:t>
      </w:r>
      <w:r w:rsidR="00483A74" w:rsidRPr="005A2517">
        <w:rPr>
          <w:rFonts w:ascii="Times New Roman" w:eastAsia="仿宋_GB2312"/>
          <w:kern w:val="2"/>
          <w:sz w:val="32"/>
          <w:szCs w:val="32"/>
        </w:rPr>
        <w:t>品种</w:t>
      </w:r>
      <w:r w:rsidR="00B4685E" w:rsidRPr="005A2517">
        <w:rPr>
          <w:rFonts w:ascii="Times New Roman" w:eastAsia="仿宋_GB2312"/>
          <w:kern w:val="2"/>
          <w:sz w:val="32"/>
          <w:szCs w:val="32"/>
        </w:rPr>
        <w:t>性状变异</w:t>
      </w:r>
      <w:r w:rsidR="00483A74" w:rsidRPr="005A2517">
        <w:rPr>
          <w:rFonts w:ascii="Times New Roman" w:eastAsia="仿宋_GB2312"/>
          <w:kern w:val="2"/>
          <w:sz w:val="32"/>
          <w:szCs w:val="32"/>
        </w:rPr>
        <w:t>系数高</w:t>
      </w:r>
      <w:r w:rsidR="00B4685E" w:rsidRPr="005A2517">
        <w:rPr>
          <w:rFonts w:ascii="Times New Roman" w:eastAsia="仿宋_GB2312"/>
          <w:kern w:val="2"/>
          <w:sz w:val="32"/>
          <w:szCs w:val="32"/>
        </w:rPr>
        <w:t>，果实品质不稳定。上述</w:t>
      </w:r>
      <w:r w:rsidR="00B4685E" w:rsidRPr="005A2517">
        <w:rPr>
          <w:rFonts w:ascii="Times New Roman" w:eastAsia="仿宋_GB2312"/>
          <w:kern w:val="2"/>
          <w:sz w:val="32"/>
          <w:szCs w:val="32"/>
        </w:rPr>
        <w:t>3</w:t>
      </w:r>
      <w:r w:rsidR="00B4685E" w:rsidRPr="005A2517">
        <w:rPr>
          <w:rFonts w:ascii="Times New Roman" w:eastAsia="仿宋_GB2312"/>
          <w:kern w:val="2"/>
          <w:sz w:val="32"/>
          <w:szCs w:val="32"/>
        </w:rPr>
        <w:t>种育苗方式</w:t>
      </w:r>
      <w:r w:rsidRPr="005A2517">
        <w:rPr>
          <w:rFonts w:ascii="Times New Roman" w:eastAsia="仿宋_GB2312"/>
          <w:kern w:val="2"/>
          <w:sz w:val="32"/>
          <w:szCs w:val="32"/>
        </w:rPr>
        <w:t>无法</w:t>
      </w:r>
      <w:r w:rsidR="00483A74" w:rsidRPr="005A2517">
        <w:rPr>
          <w:rFonts w:ascii="Times New Roman" w:eastAsia="仿宋_GB2312"/>
          <w:kern w:val="2"/>
          <w:sz w:val="32"/>
          <w:szCs w:val="32"/>
        </w:rPr>
        <w:t>同时</w:t>
      </w:r>
      <w:r w:rsidRPr="005A2517">
        <w:rPr>
          <w:rFonts w:ascii="Times New Roman" w:eastAsia="仿宋_GB2312"/>
          <w:kern w:val="2"/>
          <w:sz w:val="32"/>
          <w:szCs w:val="32"/>
        </w:rPr>
        <w:t>解决</w:t>
      </w:r>
      <w:r w:rsidR="00483A74" w:rsidRPr="005A2517">
        <w:rPr>
          <w:rFonts w:ascii="Times New Roman" w:eastAsia="仿宋_GB2312"/>
          <w:kern w:val="2"/>
          <w:sz w:val="32"/>
          <w:szCs w:val="32"/>
        </w:rPr>
        <w:t>种苗复壮、性状稳定、植株生长旺盛、抗逆抗病性强</w:t>
      </w:r>
      <w:r w:rsidRPr="005A2517">
        <w:rPr>
          <w:rFonts w:ascii="Times New Roman" w:eastAsia="仿宋_GB2312"/>
          <w:kern w:val="2"/>
          <w:sz w:val="32"/>
          <w:szCs w:val="32"/>
        </w:rPr>
        <w:t>的</w:t>
      </w:r>
      <w:r w:rsidR="00483A74" w:rsidRPr="005A2517">
        <w:rPr>
          <w:rFonts w:ascii="Times New Roman" w:eastAsia="仿宋_GB2312"/>
          <w:kern w:val="2"/>
          <w:sz w:val="32"/>
          <w:szCs w:val="32"/>
        </w:rPr>
        <w:t>问</w:t>
      </w:r>
      <w:r w:rsidRPr="005A2517">
        <w:rPr>
          <w:rFonts w:ascii="Times New Roman" w:eastAsia="仿宋_GB2312"/>
          <w:kern w:val="2"/>
          <w:sz w:val="32"/>
          <w:szCs w:val="32"/>
        </w:rPr>
        <w:t>题</w:t>
      </w:r>
      <w:r w:rsidR="00D10B72" w:rsidRPr="005A2517">
        <w:rPr>
          <w:rFonts w:ascii="Times New Roman" w:eastAsia="仿宋_GB2312"/>
          <w:kern w:val="2"/>
          <w:sz w:val="32"/>
          <w:szCs w:val="32"/>
        </w:rPr>
        <w:t>，造成优质健康种苗培育难度加大。</w:t>
      </w:r>
      <w:r w:rsidR="00483A74" w:rsidRPr="005A2517">
        <w:rPr>
          <w:rFonts w:ascii="Times New Roman" w:eastAsia="仿宋_GB2312"/>
          <w:kern w:val="2"/>
          <w:sz w:val="32"/>
          <w:szCs w:val="32"/>
        </w:rPr>
        <w:t>因此，利用植物细胞具有全能性的原理，通过植物组织培养技术</w:t>
      </w:r>
      <w:r w:rsidR="00D10B72" w:rsidRPr="005A2517">
        <w:rPr>
          <w:rFonts w:ascii="Times New Roman" w:eastAsia="仿宋_GB2312"/>
          <w:kern w:val="2"/>
          <w:sz w:val="32"/>
          <w:szCs w:val="32"/>
        </w:rPr>
        <w:t>实现西番莲种苗复壮，并保持母本遗传性状，保证苗木质量。</w:t>
      </w:r>
      <w:r w:rsidR="00D10B72" w:rsidRPr="005A2517">
        <w:rPr>
          <w:rFonts w:ascii="Times New Roman" w:eastAsia="仿宋_GB2312"/>
          <w:kern w:val="2"/>
          <w:sz w:val="32"/>
          <w:szCs w:val="32"/>
        </w:rPr>
        <w:t xml:space="preserve"> </w:t>
      </w:r>
    </w:p>
    <w:p w14:paraId="79471644" w14:textId="77777777" w:rsidR="00B366FD" w:rsidRPr="005A2517" w:rsidRDefault="00D10B72" w:rsidP="005A2517">
      <w:pPr>
        <w:pStyle w:val="af3"/>
        <w:framePr w:w="0" w:hRule="auto" w:wrap="auto" w:hAnchor="text" w:xAlign="left" w:yAlign="inline"/>
        <w:spacing w:line="560" w:lineRule="exact"/>
        <w:ind w:firstLineChars="200" w:firstLine="640"/>
        <w:jc w:val="both"/>
        <w:rPr>
          <w:rFonts w:ascii="Times New Roman" w:eastAsia="仿宋_GB2312"/>
          <w:kern w:val="2"/>
          <w:sz w:val="32"/>
          <w:szCs w:val="32"/>
        </w:rPr>
      </w:pPr>
      <w:r w:rsidRPr="005A2517">
        <w:rPr>
          <w:rFonts w:ascii="Times New Roman" w:eastAsia="仿宋_GB2312"/>
          <w:kern w:val="2"/>
          <w:sz w:val="32"/>
          <w:szCs w:val="32"/>
        </w:rPr>
        <w:t>打赢种业翻身仗。</w:t>
      </w:r>
      <w:r w:rsidR="00B366FD" w:rsidRPr="005A2517">
        <w:rPr>
          <w:rFonts w:ascii="Times New Roman" w:eastAsia="仿宋_GB2312"/>
          <w:kern w:val="2"/>
          <w:sz w:val="32"/>
          <w:szCs w:val="32"/>
        </w:rPr>
        <w:t>2020</w:t>
      </w:r>
      <w:r w:rsidR="00B366FD" w:rsidRPr="005A2517">
        <w:rPr>
          <w:rFonts w:ascii="Times New Roman" w:eastAsia="仿宋_GB2312"/>
          <w:kern w:val="2"/>
          <w:sz w:val="32"/>
          <w:szCs w:val="32"/>
        </w:rPr>
        <w:t>年中央经济工作会议首次提出，要解决好种子</w:t>
      </w:r>
      <w:r w:rsidRPr="005A2517">
        <w:rPr>
          <w:rFonts w:ascii="Times New Roman" w:eastAsia="仿宋_GB2312"/>
          <w:kern w:val="2"/>
          <w:sz w:val="32"/>
          <w:szCs w:val="32"/>
        </w:rPr>
        <w:t>、耕地</w:t>
      </w:r>
      <w:r w:rsidR="00B366FD" w:rsidRPr="005A2517">
        <w:rPr>
          <w:rFonts w:ascii="Times New Roman" w:eastAsia="仿宋_GB2312"/>
          <w:kern w:val="2"/>
          <w:sz w:val="32"/>
          <w:szCs w:val="32"/>
        </w:rPr>
        <w:t>问题</w:t>
      </w:r>
      <w:r w:rsidR="00B366FD" w:rsidRPr="009F5B4A">
        <w:rPr>
          <w:rFonts w:ascii="Times New Roman" w:eastAsia="仿宋_GB2312"/>
          <w:kern w:val="2"/>
          <w:sz w:val="32"/>
          <w:szCs w:val="32"/>
        </w:rPr>
        <w:t>，开展种源</w:t>
      </w:r>
      <w:r w:rsidR="00B366FD" w:rsidRPr="009F5B4A">
        <w:rPr>
          <w:rFonts w:ascii="Times New Roman" w:eastAsia="仿宋_GB2312"/>
          <w:kern w:val="2"/>
          <w:sz w:val="32"/>
          <w:szCs w:val="32"/>
        </w:rPr>
        <w:t>“</w:t>
      </w:r>
      <w:r w:rsidR="00B366FD" w:rsidRPr="009F5B4A">
        <w:rPr>
          <w:rFonts w:ascii="Times New Roman" w:eastAsia="仿宋_GB2312"/>
          <w:kern w:val="2"/>
          <w:sz w:val="32"/>
          <w:szCs w:val="32"/>
        </w:rPr>
        <w:t>卡脖子</w:t>
      </w:r>
      <w:r w:rsidR="00B366FD" w:rsidRPr="009F5B4A">
        <w:rPr>
          <w:rFonts w:ascii="Times New Roman" w:eastAsia="仿宋_GB2312"/>
          <w:kern w:val="2"/>
          <w:sz w:val="32"/>
          <w:szCs w:val="32"/>
        </w:rPr>
        <w:t>”</w:t>
      </w:r>
      <w:r w:rsidR="00B366FD" w:rsidRPr="009F5B4A">
        <w:rPr>
          <w:rFonts w:ascii="Times New Roman" w:eastAsia="仿宋_GB2312"/>
          <w:kern w:val="2"/>
          <w:sz w:val="32"/>
          <w:szCs w:val="32"/>
        </w:rPr>
        <w:t>技术攻关；</w:t>
      </w:r>
      <w:r w:rsidR="00B366FD" w:rsidRPr="009F5B4A">
        <w:rPr>
          <w:rFonts w:ascii="Times New Roman" w:eastAsia="仿宋_GB2312"/>
          <w:kern w:val="2"/>
          <w:sz w:val="32"/>
          <w:szCs w:val="32"/>
        </w:rPr>
        <w:t>2021</w:t>
      </w:r>
      <w:r w:rsidR="00B366FD" w:rsidRPr="009F5B4A">
        <w:rPr>
          <w:rFonts w:ascii="Times New Roman" w:eastAsia="仿宋_GB2312"/>
          <w:kern w:val="2"/>
          <w:sz w:val="32"/>
          <w:szCs w:val="32"/>
        </w:rPr>
        <w:t>年中央全面深化改革委员会第二十次会议，会议审议通过《种业振兴行动方案》，会议强调种源安全升至国家级战略高度，实现种业自立自强，种源自主可控；</w:t>
      </w:r>
      <w:r w:rsidR="00B366FD" w:rsidRPr="009F5B4A">
        <w:rPr>
          <w:rFonts w:ascii="Times New Roman" w:eastAsia="仿宋_GB2312"/>
          <w:kern w:val="2"/>
          <w:sz w:val="32"/>
          <w:szCs w:val="32"/>
        </w:rPr>
        <w:t>2022</w:t>
      </w:r>
      <w:r w:rsidR="00B366FD" w:rsidRPr="009F5B4A">
        <w:rPr>
          <w:rFonts w:ascii="Times New Roman" w:eastAsia="仿宋_GB2312"/>
          <w:kern w:val="2"/>
          <w:sz w:val="32"/>
          <w:szCs w:val="32"/>
        </w:rPr>
        <w:t>年、</w:t>
      </w:r>
      <w:r w:rsidR="00B366FD" w:rsidRPr="009F5B4A">
        <w:rPr>
          <w:rFonts w:ascii="Times New Roman" w:eastAsia="仿宋_GB2312"/>
          <w:kern w:val="2"/>
          <w:sz w:val="32"/>
          <w:szCs w:val="32"/>
        </w:rPr>
        <w:t>2023</w:t>
      </w:r>
      <w:r w:rsidR="00B366FD" w:rsidRPr="009F5B4A">
        <w:rPr>
          <w:rFonts w:ascii="Times New Roman" w:eastAsia="仿宋_GB2312"/>
          <w:kern w:val="2"/>
          <w:sz w:val="32"/>
          <w:szCs w:val="32"/>
        </w:rPr>
        <w:t>年中央一号文件分别指出，大力推进种源等农业关键核心技术攻关，推动农业关键核心技术攻关，加快前沿技术突破</w:t>
      </w:r>
      <w:r w:rsidR="00B366FD" w:rsidRPr="005A2517">
        <w:rPr>
          <w:rFonts w:ascii="Times New Roman" w:eastAsia="仿宋_GB2312"/>
          <w:kern w:val="2"/>
          <w:sz w:val="32"/>
          <w:szCs w:val="32"/>
        </w:rPr>
        <w:t>，深入实施种业振兴行动。目前，我国种业</w:t>
      </w:r>
      <w:r w:rsidR="00940CE9" w:rsidRPr="005A2517">
        <w:rPr>
          <w:rFonts w:ascii="Times New Roman" w:eastAsia="仿宋_GB2312"/>
          <w:kern w:val="2"/>
          <w:sz w:val="32"/>
          <w:szCs w:val="32"/>
        </w:rPr>
        <w:t>的</w:t>
      </w:r>
      <w:r w:rsidR="00B366FD" w:rsidRPr="005A2517">
        <w:rPr>
          <w:rFonts w:ascii="Times New Roman" w:eastAsia="仿宋_GB2312"/>
          <w:kern w:val="2"/>
          <w:sz w:val="32"/>
          <w:szCs w:val="32"/>
        </w:rPr>
        <w:t>目标是在种业战略安全的基础上，强调科技创新，加强种质资源保护利用和种子库建设、生物育种商业化应用，做大做强相关企业为发展目标。</w:t>
      </w:r>
    </w:p>
    <w:p w14:paraId="372E26E4" w14:textId="77777777" w:rsidR="00B20DE2" w:rsidRPr="005A2517" w:rsidRDefault="00B90FEF" w:rsidP="005A2517">
      <w:pPr>
        <w:pStyle w:val="ab"/>
        <w:spacing w:line="560" w:lineRule="exact"/>
        <w:ind w:firstLineChars="196" w:firstLine="627"/>
        <w:rPr>
          <w:rFonts w:eastAsia="仿宋_GB2312"/>
          <w:sz w:val="32"/>
          <w:szCs w:val="32"/>
        </w:rPr>
      </w:pPr>
      <w:r w:rsidRPr="005A2517">
        <w:rPr>
          <w:rFonts w:eastAsia="仿宋_GB2312"/>
          <w:sz w:val="32"/>
          <w:szCs w:val="32"/>
        </w:rPr>
        <w:t>目前在现行的西番莲相关的行业</w:t>
      </w:r>
      <w:r w:rsidR="00D10B72" w:rsidRPr="005A2517">
        <w:rPr>
          <w:rFonts w:eastAsia="仿宋_GB2312"/>
          <w:sz w:val="32"/>
          <w:szCs w:val="32"/>
        </w:rPr>
        <w:t>、地方</w:t>
      </w:r>
      <w:r w:rsidRPr="005A2517">
        <w:rPr>
          <w:rFonts w:eastAsia="仿宋_GB2312"/>
          <w:sz w:val="32"/>
          <w:szCs w:val="32"/>
        </w:rPr>
        <w:t>标准方面</w:t>
      </w:r>
      <w:r w:rsidR="00D10B72" w:rsidRPr="005A2517">
        <w:rPr>
          <w:rFonts w:eastAsia="仿宋_GB2312"/>
          <w:sz w:val="32"/>
          <w:szCs w:val="32"/>
        </w:rPr>
        <w:t>有</w:t>
      </w:r>
      <w:r w:rsidR="00D10B72" w:rsidRPr="005A2517">
        <w:rPr>
          <w:rFonts w:eastAsia="仿宋_GB2312"/>
          <w:sz w:val="32"/>
          <w:szCs w:val="32"/>
        </w:rPr>
        <w:t>NY/T 491-2021</w:t>
      </w:r>
      <w:r w:rsidR="00D10B72" w:rsidRPr="005A2517">
        <w:rPr>
          <w:rFonts w:eastAsia="仿宋_GB2312"/>
          <w:sz w:val="32"/>
          <w:szCs w:val="32"/>
        </w:rPr>
        <w:t>（西番莲）、</w:t>
      </w:r>
      <w:r w:rsidR="00D10B72" w:rsidRPr="005A2517">
        <w:rPr>
          <w:rFonts w:eastAsia="仿宋_GB2312"/>
          <w:sz w:val="32"/>
          <w:szCs w:val="32"/>
        </w:rPr>
        <w:t>NYT 2517-2013</w:t>
      </w:r>
      <w:r w:rsidR="00D10B72" w:rsidRPr="005A2517">
        <w:rPr>
          <w:rFonts w:eastAsia="仿宋_GB2312"/>
          <w:sz w:val="32"/>
          <w:szCs w:val="32"/>
        </w:rPr>
        <w:t>（植物新品种特异性、</w:t>
      </w:r>
      <w:r w:rsidR="00D10B72" w:rsidRPr="005A2517">
        <w:rPr>
          <w:rFonts w:eastAsia="仿宋_GB2312"/>
          <w:sz w:val="32"/>
          <w:szCs w:val="32"/>
        </w:rPr>
        <w:lastRenderedPageBreak/>
        <w:t>一致性和稳定性测试指南</w:t>
      </w:r>
      <w:r w:rsidR="00D10B72" w:rsidRPr="005A2517">
        <w:rPr>
          <w:rFonts w:eastAsia="仿宋_GB2312"/>
          <w:sz w:val="32"/>
          <w:szCs w:val="32"/>
        </w:rPr>
        <w:t xml:space="preserve"> </w:t>
      </w:r>
      <w:r w:rsidR="00D10B72" w:rsidRPr="005A2517">
        <w:rPr>
          <w:rFonts w:eastAsia="仿宋_GB2312"/>
          <w:sz w:val="32"/>
          <w:szCs w:val="32"/>
        </w:rPr>
        <w:t>西番莲）、</w:t>
      </w:r>
      <w:r w:rsidR="00D10B72" w:rsidRPr="005A2517">
        <w:rPr>
          <w:rFonts w:eastAsia="仿宋_GB2312"/>
          <w:sz w:val="32"/>
          <w:szCs w:val="32"/>
        </w:rPr>
        <w:t>NY/T 3972-2021</w:t>
      </w:r>
      <w:r w:rsidR="00D10B72" w:rsidRPr="005A2517">
        <w:rPr>
          <w:rFonts w:eastAsia="仿宋_GB2312"/>
          <w:sz w:val="32"/>
          <w:szCs w:val="32"/>
        </w:rPr>
        <w:t>（西番莲</w:t>
      </w:r>
      <w:r w:rsidR="00D10B72" w:rsidRPr="005A2517">
        <w:rPr>
          <w:rFonts w:eastAsia="仿宋_GB2312"/>
          <w:sz w:val="32"/>
          <w:szCs w:val="32"/>
        </w:rPr>
        <w:t xml:space="preserve"> </w:t>
      </w:r>
      <w:r w:rsidR="00D10B72" w:rsidRPr="005A2517">
        <w:rPr>
          <w:rFonts w:eastAsia="仿宋_GB2312"/>
          <w:sz w:val="32"/>
          <w:szCs w:val="32"/>
        </w:rPr>
        <w:t>种苗）</w:t>
      </w:r>
      <w:r w:rsidR="00394D5D" w:rsidRPr="005A2517">
        <w:rPr>
          <w:rFonts w:eastAsia="仿宋_GB2312"/>
          <w:sz w:val="32"/>
          <w:szCs w:val="32"/>
        </w:rPr>
        <w:t>、</w:t>
      </w:r>
      <w:r w:rsidRPr="005A2517">
        <w:rPr>
          <w:rFonts w:eastAsia="仿宋_GB2312"/>
          <w:sz w:val="32"/>
          <w:szCs w:val="32"/>
        </w:rPr>
        <w:t>NY/T 4240-2022</w:t>
      </w:r>
      <w:r w:rsidRPr="005A2517">
        <w:rPr>
          <w:rFonts w:eastAsia="仿宋_GB2312"/>
          <w:sz w:val="32"/>
          <w:szCs w:val="32"/>
        </w:rPr>
        <w:t>（西番莲良好农业规范）、</w:t>
      </w:r>
      <w:r w:rsidRPr="005A2517">
        <w:rPr>
          <w:rFonts w:eastAsia="仿宋_GB2312"/>
          <w:sz w:val="32"/>
          <w:szCs w:val="32"/>
        </w:rPr>
        <w:t>GH/T1342-2021(</w:t>
      </w:r>
      <w:r w:rsidRPr="005A2517">
        <w:rPr>
          <w:rFonts w:eastAsia="仿宋_GB2312"/>
          <w:sz w:val="32"/>
          <w:szCs w:val="32"/>
        </w:rPr>
        <w:t>百香果冷</w:t>
      </w:r>
      <w:proofErr w:type="gramStart"/>
      <w:r w:rsidRPr="005A2517">
        <w:rPr>
          <w:rFonts w:eastAsia="仿宋_GB2312"/>
          <w:sz w:val="32"/>
          <w:szCs w:val="32"/>
        </w:rPr>
        <w:t>链流通</w:t>
      </w:r>
      <w:proofErr w:type="gramEnd"/>
      <w:r w:rsidRPr="005A2517">
        <w:rPr>
          <w:rFonts w:eastAsia="仿宋_GB2312"/>
          <w:sz w:val="32"/>
          <w:szCs w:val="32"/>
        </w:rPr>
        <w:t>技术规程</w:t>
      </w:r>
      <w:r w:rsidRPr="005A2517">
        <w:rPr>
          <w:rFonts w:eastAsia="仿宋_GB2312"/>
          <w:sz w:val="32"/>
          <w:szCs w:val="32"/>
        </w:rPr>
        <w:t>)</w:t>
      </w:r>
      <w:r w:rsidR="00D10B72" w:rsidRPr="005A2517">
        <w:rPr>
          <w:rFonts w:eastAsia="仿宋_GB2312"/>
          <w:sz w:val="32"/>
          <w:szCs w:val="32"/>
        </w:rPr>
        <w:t>，</w:t>
      </w:r>
      <w:r w:rsidR="00D10B72" w:rsidRPr="005A2517">
        <w:rPr>
          <w:rFonts w:eastAsia="仿宋_GB2312"/>
          <w:sz w:val="32"/>
          <w:szCs w:val="32"/>
        </w:rPr>
        <w:t>DB46/T 530-2021</w:t>
      </w:r>
      <w:r w:rsidR="00D10B72" w:rsidRPr="005A2517">
        <w:rPr>
          <w:rFonts w:eastAsia="仿宋_GB2312"/>
          <w:sz w:val="32"/>
          <w:szCs w:val="32"/>
        </w:rPr>
        <w:t>（西番莲（百香果）种质资源描述规范）、</w:t>
      </w:r>
      <w:r w:rsidR="00D10B72" w:rsidRPr="005A2517">
        <w:rPr>
          <w:rFonts w:eastAsia="仿宋_GB2312"/>
          <w:sz w:val="32"/>
          <w:szCs w:val="32"/>
        </w:rPr>
        <w:t>DB46/T 533-2021</w:t>
      </w:r>
      <w:r w:rsidR="00D10B72" w:rsidRPr="005A2517">
        <w:rPr>
          <w:rFonts w:eastAsia="仿宋_GB2312"/>
          <w:sz w:val="32"/>
          <w:szCs w:val="32"/>
        </w:rPr>
        <w:t>（西番莲（百香果）嫁接苗）、</w:t>
      </w:r>
      <w:r w:rsidR="00D10B72" w:rsidRPr="005A2517">
        <w:rPr>
          <w:rFonts w:eastAsia="仿宋_GB2312"/>
          <w:sz w:val="32"/>
          <w:szCs w:val="32"/>
        </w:rPr>
        <w:t>DB46/T 536-2021</w:t>
      </w:r>
      <w:r w:rsidR="00D10B72" w:rsidRPr="005A2517">
        <w:rPr>
          <w:rFonts w:eastAsia="仿宋_GB2312"/>
          <w:sz w:val="32"/>
          <w:szCs w:val="32"/>
        </w:rPr>
        <w:t>（西番莲</w:t>
      </w:r>
      <w:r w:rsidR="00D10B72" w:rsidRPr="005A2517">
        <w:rPr>
          <w:rFonts w:eastAsia="仿宋_GB2312"/>
          <w:sz w:val="32"/>
          <w:szCs w:val="32"/>
        </w:rPr>
        <w:t>(</w:t>
      </w:r>
      <w:r w:rsidR="00D10B72" w:rsidRPr="005A2517">
        <w:rPr>
          <w:rFonts w:eastAsia="仿宋_GB2312"/>
          <w:sz w:val="32"/>
          <w:szCs w:val="32"/>
        </w:rPr>
        <w:t>百香果</w:t>
      </w:r>
      <w:r w:rsidR="00D10B72" w:rsidRPr="005A2517">
        <w:rPr>
          <w:rFonts w:eastAsia="仿宋_GB2312"/>
          <w:sz w:val="32"/>
          <w:szCs w:val="32"/>
        </w:rPr>
        <w:t>)</w:t>
      </w:r>
      <w:r w:rsidR="00D10B72" w:rsidRPr="005A2517">
        <w:rPr>
          <w:rFonts w:eastAsia="仿宋_GB2312"/>
          <w:sz w:val="32"/>
          <w:szCs w:val="32"/>
        </w:rPr>
        <w:t>种苗病毒检测技术规程）、</w:t>
      </w:r>
      <w:r w:rsidRPr="005A2517">
        <w:rPr>
          <w:rFonts w:eastAsia="仿宋_GB2312"/>
          <w:sz w:val="32"/>
          <w:szCs w:val="32"/>
        </w:rPr>
        <w:t>DB46/T 538-2021</w:t>
      </w:r>
      <w:r w:rsidRPr="005A2517">
        <w:rPr>
          <w:rFonts w:eastAsia="仿宋_GB2312"/>
          <w:sz w:val="32"/>
          <w:szCs w:val="32"/>
        </w:rPr>
        <w:t>（西番莲（百香果）生产技术规程）、</w:t>
      </w:r>
      <w:r w:rsidRPr="005A2517">
        <w:rPr>
          <w:rFonts w:eastAsia="仿宋_GB2312"/>
          <w:sz w:val="32"/>
          <w:szCs w:val="32"/>
        </w:rPr>
        <w:t>DB35/T 1991-2021</w:t>
      </w:r>
      <w:r w:rsidRPr="005A2517">
        <w:rPr>
          <w:rFonts w:eastAsia="仿宋_GB2312"/>
          <w:sz w:val="32"/>
          <w:szCs w:val="32"/>
        </w:rPr>
        <w:t>（百香果（西番莲）</w:t>
      </w:r>
      <w:r w:rsidRPr="005A2517">
        <w:rPr>
          <w:rFonts w:eastAsia="仿宋_GB2312"/>
          <w:sz w:val="32"/>
          <w:szCs w:val="32"/>
        </w:rPr>
        <w:t xml:space="preserve"> </w:t>
      </w:r>
      <w:r w:rsidRPr="005A2517">
        <w:rPr>
          <w:rFonts w:eastAsia="仿宋_GB2312"/>
          <w:sz w:val="32"/>
          <w:szCs w:val="32"/>
        </w:rPr>
        <w:t>育苗技术规范）、</w:t>
      </w:r>
      <w:r w:rsidRPr="005A2517">
        <w:rPr>
          <w:rFonts w:eastAsia="仿宋_GB2312"/>
          <w:sz w:val="32"/>
          <w:szCs w:val="32"/>
        </w:rPr>
        <w:t>DB35/T 1943-2020</w:t>
      </w:r>
      <w:r w:rsidRPr="005A2517">
        <w:rPr>
          <w:rFonts w:eastAsia="仿宋_GB2312"/>
          <w:sz w:val="32"/>
          <w:szCs w:val="32"/>
        </w:rPr>
        <w:t>（百香果（西番莲）病毒检测技术规程）等。</w:t>
      </w:r>
      <w:r w:rsidR="00D10B72" w:rsidRPr="005A2517">
        <w:rPr>
          <w:rFonts w:eastAsia="仿宋_GB2312"/>
          <w:sz w:val="32"/>
          <w:szCs w:val="32"/>
        </w:rPr>
        <w:t>涉及到百香果种苗繁育、栽培技术、育苗技术、嫁接苗繁育、病毒检测、无病毒种苗繁育、采收与贮运等，</w:t>
      </w:r>
      <w:r w:rsidRPr="005A2517">
        <w:rPr>
          <w:rFonts w:eastAsia="仿宋_GB2312"/>
          <w:sz w:val="32"/>
          <w:szCs w:val="32"/>
        </w:rPr>
        <w:t>未涉及西番莲组培苗等相关</w:t>
      </w:r>
      <w:r w:rsidR="00B568B0" w:rsidRPr="005A2517">
        <w:rPr>
          <w:rFonts w:eastAsia="仿宋_GB2312"/>
          <w:sz w:val="32"/>
          <w:szCs w:val="32"/>
        </w:rPr>
        <w:t>技术规程。</w:t>
      </w:r>
      <w:r w:rsidRPr="005A2517">
        <w:rPr>
          <w:rFonts w:eastAsia="仿宋_GB2312"/>
          <w:sz w:val="32"/>
          <w:szCs w:val="32"/>
        </w:rPr>
        <w:t>西番莲组培苗</w:t>
      </w:r>
      <w:r w:rsidR="00B568B0" w:rsidRPr="005A2517">
        <w:rPr>
          <w:rFonts w:eastAsia="仿宋_GB2312"/>
          <w:sz w:val="32"/>
          <w:szCs w:val="32"/>
        </w:rPr>
        <w:t>标准的缺乏</w:t>
      </w:r>
      <w:r w:rsidRPr="005A2517">
        <w:rPr>
          <w:rFonts w:eastAsia="仿宋_GB2312"/>
          <w:sz w:val="32"/>
          <w:szCs w:val="32"/>
        </w:rPr>
        <w:t>，不利于</w:t>
      </w:r>
      <w:r w:rsidR="00B568B0" w:rsidRPr="005A2517">
        <w:rPr>
          <w:rFonts w:eastAsia="仿宋_GB2312"/>
          <w:sz w:val="32"/>
          <w:szCs w:val="32"/>
        </w:rPr>
        <w:t>攻克西番莲种苗脱毒复壮的技术瓶颈，不利于规范化</w:t>
      </w:r>
      <w:r w:rsidRPr="005A2517">
        <w:rPr>
          <w:rFonts w:eastAsia="仿宋_GB2312"/>
          <w:sz w:val="32"/>
          <w:szCs w:val="32"/>
        </w:rPr>
        <w:t>西番莲苗木品种</w:t>
      </w:r>
      <w:r w:rsidR="00B568B0" w:rsidRPr="005A2517">
        <w:rPr>
          <w:rFonts w:eastAsia="仿宋_GB2312"/>
          <w:sz w:val="32"/>
          <w:szCs w:val="32"/>
        </w:rPr>
        <w:t>的</w:t>
      </w:r>
      <w:r w:rsidRPr="005A2517">
        <w:rPr>
          <w:rFonts w:eastAsia="仿宋_GB2312"/>
          <w:sz w:val="32"/>
          <w:szCs w:val="32"/>
        </w:rPr>
        <w:t>纯</w:t>
      </w:r>
      <w:r w:rsidR="00B568B0" w:rsidRPr="005A2517">
        <w:rPr>
          <w:rFonts w:eastAsia="仿宋_GB2312"/>
          <w:sz w:val="32"/>
          <w:szCs w:val="32"/>
        </w:rPr>
        <w:t>正和稳定性，</w:t>
      </w:r>
      <w:r w:rsidRPr="005A2517">
        <w:rPr>
          <w:rFonts w:eastAsia="仿宋_GB2312"/>
          <w:sz w:val="32"/>
          <w:szCs w:val="32"/>
        </w:rPr>
        <w:t>不利于西番莲产业发展</w:t>
      </w:r>
      <w:r w:rsidR="00B568B0" w:rsidRPr="005A2517">
        <w:rPr>
          <w:rFonts w:eastAsia="仿宋_GB2312"/>
          <w:sz w:val="32"/>
          <w:szCs w:val="32"/>
        </w:rPr>
        <w:t>的稳定性</w:t>
      </w:r>
      <w:r w:rsidR="00AF27A9" w:rsidRPr="005A2517">
        <w:rPr>
          <w:rFonts w:eastAsia="仿宋_GB2312"/>
          <w:sz w:val="32"/>
          <w:szCs w:val="32"/>
        </w:rPr>
        <w:t>、</w:t>
      </w:r>
      <w:r w:rsidR="00B568B0" w:rsidRPr="005A2517">
        <w:rPr>
          <w:rFonts w:eastAsia="仿宋_GB2312"/>
          <w:sz w:val="32"/>
          <w:szCs w:val="32"/>
        </w:rPr>
        <w:t>可持续性</w:t>
      </w:r>
      <w:r w:rsidRPr="005A2517">
        <w:rPr>
          <w:rFonts w:eastAsia="仿宋_GB2312"/>
          <w:sz w:val="32"/>
          <w:szCs w:val="32"/>
        </w:rPr>
        <w:t>。</w:t>
      </w:r>
    </w:p>
    <w:p w14:paraId="7D679398" w14:textId="629B334D" w:rsidR="00B20DE2" w:rsidRPr="005A2517" w:rsidRDefault="00940CE9" w:rsidP="005A2517">
      <w:pPr>
        <w:spacing w:line="560" w:lineRule="exact"/>
        <w:rPr>
          <w:rFonts w:ascii="楷体_GB2312" w:eastAsia="楷体_GB2312"/>
          <w:b/>
          <w:bCs/>
          <w:sz w:val="32"/>
          <w:szCs w:val="32"/>
        </w:rPr>
      </w:pPr>
      <w:r w:rsidRPr="005A2517">
        <w:rPr>
          <w:rFonts w:eastAsia="仿宋_GB2312"/>
          <w:sz w:val="32"/>
          <w:szCs w:val="32"/>
        </w:rPr>
        <w:t xml:space="preserve">    </w:t>
      </w:r>
      <w:r w:rsidR="005A2517" w:rsidRPr="005A2517">
        <w:rPr>
          <w:rFonts w:ascii="楷体_GB2312" w:eastAsia="楷体_GB2312" w:hint="eastAsia"/>
          <w:b/>
          <w:bCs/>
          <w:sz w:val="32"/>
          <w:szCs w:val="32"/>
        </w:rPr>
        <w:t>（</w:t>
      </w:r>
      <w:r w:rsidR="005A2517">
        <w:rPr>
          <w:rFonts w:ascii="楷体_GB2312" w:eastAsia="楷体_GB2312" w:hint="eastAsia"/>
          <w:b/>
          <w:bCs/>
          <w:sz w:val="32"/>
          <w:szCs w:val="32"/>
        </w:rPr>
        <w:t>二</w:t>
      </w:r>
      <w:r w:rsidR="005A2517" w:rsidRPr="005A2517">
        <w:rPr>
          <w:rFonts w:ascii="楷体_GB2312" w:eastAsia="楷体_GB2312" w:hint="eastAsia"/>
          <w:b/>
          <w:bCs/>
          <w:sz w:val="32"/>
          <w:szCs w:val="32"/>
        </w:rPr>
        <w:t>）</w:t>
      </w:r>
      <w:r w:rsidR="005A2517">
        <w:rPr>
          <w:rFonts w:ascii="楷体_GB2312" w:eastAsia="楷体_GB2312" w:hint="eastAsia"/>
          <w:b/>
          <w:bCs/>
          <w:sz w:val="32"/>
          <w:szCs w:val="32"/>
        </w:rPr>
        <w:t>起草单位</w:t>
      </w:r>
    </w:p>
    <w:p w14:paraId="0996385A" w14:textId="5092A973" w:rsidR="00B20DE2" w:rsidRPr="000C03B4" w:rsidRDefault="00940CE9" w:rsidP="000C03B4">
      <w:pPr>
        <w:spacing w:line="560" w:lineRule="exact"/>
        <w:ind w:firstLineChars="200" w:firstLine="640"/>
        <w:rPr>
          <w:rFonts w:eastAsia="仿宋_GB2312"/>
          <w:kern w:val="0"/>
          <w:sz w:val="32"/>
          <w:szCs w:val="32"/>
        </w:rPr>
      </w:pPr>
      <w:r w:rsidRPr="005A2517">
        <w:rPr>
          <w:rFonts w:eastAsia="仿宋_GB2312"/>
          <w:sz w:val="32"/>
          <w:szCs w:val="32"/>
        </w:rPr>
        <w:t>项目下达后，</w:t>
      </w:r>
      <w:r w:rsidR="000C03B4" w:rsidRPr="000C03B4">
        <w:rPr>
          <w:rFonts w:eastAsia="仿宋_GB2312" w:hint="eastAsia"/>
          <w:sz w:val="32"/>
          <w:szCs w:val="32"/>
        </w:rPr>
        <w:t>以中国热带农业科学院热带作物品种资源研究所</w:t>
      </w:r>
      <w:r w:rsidR="000C03B4">
        <w:rPr>
          <w:rFonts w:eastAsia="仿宋_GB2312" w:hint="eastAsia"/>
          <w:sz w:val="32"/>
          <w:szCs w:val="32"/>
        </w:rPr>
        <w:t>为牵头单位，</w:t>
      </w:r>
      <w:r w:rsidR="000C03B4" w:rsidRPr="000C03B4">
        <w:rPr>
          <w:rFonts w:eastAsia="仿宋_GB2312" w:hint="eastAsia"/>
          <w:sz w:val="32"/>
          <w:szCs w:val="32"/>
        </w:rPr>
        <w:t>广西壮族自治区农业科学院、桂林市农业科学研究中心</w:t>
      </w:r>
      <w:r w:rsidR="000C03B4">
        <w:rPr>
          <w:rFonts w:eastAsia="仿宋_GB2312" w:hint="eastAsia"/>
          <w:sz w:val="32"/>
          <w:szCs w:val="32"/>
        </w:rPr>
        <w:t>、</w:t>
      </w:r>
      <w:r w:rsidR="000C03B4" w:rsidRPr="000C03B4">
        <w:rPr>
          <w:rFonts w:eastAsia="仿宋_GB2312" w:hint="eastAsia"/>
          <w:sz w:val="32"/>
          <w:szCs w:val="32"/>
        </w:rPr>
        <w:t>以廊坊市维金农业科技有限公司、海南催化农业发展科技有限公司、海南保亭瑞华生态农业有限公司</w:t>
      </w:r>
      <w:r w:rsidR="000C03B4">
        <w:rPr>
          <w:rFonts w:eastAsia="仿宋_GB2312" w:hint="eastAsia"/>
          <w:sz w:val="32"/>
          <w:szCs w:val="32"/>
        </w:rPr>
        <w:t>为参与单位；</w:t>
      </w:r>
      <w:r w:rsidR="000C03B4" w:rsidRPr="000C03B4">
        <w:rPr>
          <w:rFonts w:eastAsia="仿宋_GB2312" w:hint="eastAsia"/>
          <w:sz w:val="32"/>
          <w:szCs w:val="32"/>
        </w:rPr>
        <w:t>通过充分讨</w:t>
      </w:r>
      <w:r w:rsidR="00BE7125">
        <w:rPr>
          <w:rFonts w:eastAsia="仿宋_GB2312" w:hint="eastAsia"/>
          <w:sz w:val="32"/>
          <w:szCs w:val="32"/>
        </w:rPr>
        <w:t>论，</w:t>
      </w:r>
      <w:r w:rsidR="007A55AA" w:rsidRPr="005A2517">
        <w:rPr>
          <w:rFonts w:eastAsia="仿宋_GB2312"/>
          <w:sz w:val="32"/>
          <w:szCs w:val="32"/>
        </w:rPr>
        <w:t>团队</w:t>
      </w:r>
      <w:r w:rsidRPr="005A2517">
        <w:rPr>
          <w:rFonts w:eastAsia="仿宋_GB2312"/>
          <w:sz w:val="32"/>
          <w:szCs w:val="32"/>
        </w:rPr>
        <w:t>积极组织技术骨干成立标准编制工作小组</w:t>
      </w:r>
      <w:r w:rsidR="00BE7125">
        <w:rPr>
          <w:rFonts w:eastAsia="仿宋_GB2312" w:hint="eastAsia"/>
          <w:sz w:val="32"/>
          <w:szCs w:val="32"/>
        </w:rPr>
        <w:t>，</w:t>
      </w:r>
      <w:r w:rsidRPr="005A2517">
        <w:rPr>
          <w:rFonts w:eastAsia="仿宋_GB2312"/>
          <w:kern w:val="0"/>
          <w:sz w:val="32"/>
          <w:szCs w:val="32"/>
        </w:rPr>
        <w:t>组长为项目负责人，主要参与起草人</w:t>
      </w:r>
      <w:r w:rsidRPr="005A2517">
        <w:rPr>
          <w:rFonts w:eastAsia="仿宋_GB2312"/>
          <w:kern w:val="0"/>
          <w:sz w:val="32"/>
          <w:szCs w:val="32"/>
        </w:rPr>
        <w:t>1</w:t>
      </w:r>
      <w:r w:rsidR="00631C9B" w:rsidRPr="005A2517">
        <w:rPr>
          <w:rFonts w:eastAsia="仿宋_GB2312"/>
          <w:kern w:val="0"/>
          <w:sz w:val="32"/>
          <w:szCs w:val="32"/>
        </w:rPr>
        <w:t>5</w:t>
      </w:r>
      <w:r w:rsidRPr="005A2517">
        <w:rPr>
          <w:rFonts w:eastAsia="仿宋_GB2312"/>
          <w:kern w:val="0"/>
          <w:sz w:val="32"/>
          <w:szCs w:val="32"/>
        </w:rPr>
        <w:t>人。</w:t>
      </w:r>
      <w:r w:rsidRPr="005A2517">
        <w:rPr>
          <w:rFonts w:eastAsia="仿宋_GB2312"/>
          <w:sz w:val="32"/>
          <w:szCs w:val="32"/>
        </w:rPr>
        <w:t>具体人员分工</w:t>
      </w:r>
      <w:r w:rsidR="00671DB4" w:rsidRPr="005A2517">
        <w:rPr>
          <w:rFonts w:eastAsia="仿宋_GB2312"/>
          <w:sz w:val="32"/>
          <w:szCs w:val="32"/>
        </w:rPr>
        <w:t>如下：</w:t>
      </w:r>
    </w:p>
    <w:p w14:paraId="62FC95CE" w14:textId="77777777" w:rsidR="00B20DE2" w:rsidRPr="000C03B4" w:rsidRDefault="00940CE9">
      <w:pPr>
        <w:autoSpaceDE w:val="0"/>
        <w:autoSpaceDN w:val="0"/>
        <w:adjustRightInd w:val="0"/>
        <w:spacing w:afterLines="50" w:after="156" w:line="500" w:lineRule="exact"/>
        <w:ind w:right="482"/>
        <w:jc w:val="center"/>
        <w:rPr>
          <w:rFonts w:ascii="仿宋_GB2312" w:eastAsia="仿宋_GB2312" w:hAnsi="仿宋" w:cs="仿宋"/>
          <w:b/>
          <w:color w:val="000000"/>
          <w:kern w:val="0"/>
          <w:sz w:val="30"/>
          <w:szCs w:val="30"/>
        </w:rPr>
      </w:pPr>
      <w:r w:rsidRPr="000C03B4">
        <w:rPr>
          <w:rFonts w:ascii="仿宋_GB2312" w:eastAsia="仿宋_GB2312" w:hAnsi="仿宋" w:cs="仿宋" w:hint="eastAsia"/>
          <w:b/>
          <w:color w:val="000000"/>
          <w:sz w:val="30"/>
          <w:szCs w:val="30"/>
        </w:rPr>
        <w:t>表1 主要编制人员与责任分工</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3236"/>
        <w:gridCol w:w="1503"/>
        <w:gridCol w:w="2894"/>
      </w:tblGrid>
      <w:tr w:rsidR="00B20DE2" w:rsidRPr="000C03B4" w14:paraId="27C1E6B7" w14:textId="77777777">
        <w:trPr>
          <w:trHeight w:val="511"/>
        </w:trPr>
        <w:tc>
          <w:tcPr>
            <w:tcW w:w="1125" w:type="dxa"/>
            <w:noWrap/>
            <w:vAlign w:val="center"/>
          </w:tcPr>
          <w:p w14:paraId="0F0BFA1F" w14:textId="77777777" w:rsidR="00B20DE2" w:rsidRPr="000C03B4" w:rsidRDefault="00940CE9">
            <w:pPr>
              <w:spacing w:line="500" w:lineRule="exact"/>
              <w:jc w:val="center"/>
              <w:rPr>
                <w:rFonts w:ascii="仿宋_GB2312" w:eastAsia="仿宋_GB2312" w:hAnsi="仿宋" w:cs="仿宋"/>
                <w:b/>
                <w:color w:val="000000"/>
                <w:sz w:val="28"/>
                <w:szCs w:val="28"/>
              </w:rPr>
            </w:pPr>
            <w:r w:rsidRPr="000C03B4">
              <w:rPr>
                <w:rFonts w:ascii="仿宋_GB2312" w:eastAsia="仿宋_GB2312" w:hAnsi="仿宋" w:cs="仿宋" w:hint="eastAsia"/>
                <w:b/>
                <w:color w:val="000000"/>
                <w:sz w:val="28"/>
                <w:szCs w:val="28"/>
              </w:rPr>
              <w:t>姓名</w:t>
            </w:r>
          </w:p>
        </w:tc>
        <w:tc>
          <w:tcPr>
            <w:tcW w:w="3236" w:type="dxa"/>
            <w:noWrap/>
            <w:vAlign w:val="center"/>
          </w:tcPr>
          <w:p w14:paraId="59873B85" w14:textId="77777777" w:rsidR="00B20DE2" w:rsidRPr="000C03B4" w:rsidRDefault="00940CE9">
            <w:pPr>
              <w:spacing w:line="500" w:lineRule="exact"/>
              <w:jc w:val="center"/>
              <w:rPr>
                <w:rFonts w:ascii="仿宋_GB2312" w:eastAsia="仿宋_GB2312" w:hAnsi="仿宋" w:cs="仿宋"/>
                <w:b/>
                <w:color w:val="000000"/>
                <w:sz w:val="28"/>
                <w:szCs w:val="28"/>
              </w:rPr>
            </w:pPr>
            <w:r w:rsidRPr="000C03B4">
              <w:rPr>
                <w:rFonts w:ascii="仿宋_GB2312" w:eastAsia="仿宋_GB2312" w:hAnsi="仿宋" w:cs="仿宋" w:hint="eastAsia"/>
                <w:b/>
                <w:color w:val="000000"/>
                <w:sz w:val="28"/>
                <w:szCs w:val="28"/>
              </w:rPr>
              <w:t>工作单位</w:t>
            </w:r>
          </w:p>
        </w:tc>
        <w:tc>
          <w:tcPr>
            <w:tcW w:w="1503" w:type="dxa"/>
            <w:noWrap/>
            <w:vAlign w:val="center"/>
          </w:tcPr>
          <w:p w14:paraId="3403495D" w14:textId="77777777" w:rsidR="00B20DE2" w:rsidRPr="000C03B4" w:rsidRDefault="00940CE9">
            <w:pPr>
              <w:spacing w:line="500" w:lineRule="exact"/>
              <w:jc w:val="center"/>
              <w:rPr>
                <w:rFonts w:ascii="仿宋_GB2312" w:eastAsia="仿宋_GB2312" w:hAnsi="仿宋" w:cs="仿宋"/>
                <w:b/>
                <w:color w:val="000000"/>
                <w:sz w:val="28"/>
                <w:szCs w:val="28"/>
              </w:rPr>
            </w:pPr>
            <w:r w:rsidRPr="000C03B4">
              <w:rPr>
                <w:rFonts w:ascii="仿宋_GB2312" w:eastAsia="仿宋_GB2312" w:hAnsi="仿宋" w:cs="仿宋" w:hint="eastAsia"/>
                <w:b/>
                <w:color w:val="000000"/>
                <w:sz w:val="28"/>
                <w:szCs w:val="28"/>
              </w:rPr>
              <w:t>职称</w:t>
            </w:r>
          </w:p>
        </w:tc>
        <w:tc>
          <w:tcPr>
            <w:tcW w:w="2894" w:type="dxa"/>
            <w:noWrap/>
            <w:vAlign w:val="center"/>
          </w:tcPr>
          <w:p w14:paraId="7D224BC6" w14:textId="77777777" w:rsidR="00B20DE2" w:rsidRPr="000C03B4" w:rsidRDefault="00940CE9">
            <w:pPr>
              <w:spacing w:line="500" w:lineRule="exact"/>
              <w:jc w:val="center"/>
              <w:rPr>
                <w:rFonts w:ascii="仿宋_GB2312" w:eastAsia="仿宋_GB2312" w:hAnsi="仿宋" w:cs="仿宋"/>
                <w:b/>
                <w:color w:val="000000"/>
                <w:sz w:val="28"/>
                <w:szCs w:val="28"/>
              </w:rPr>
            </w:pPr>
            <w:r w:rsidRPr="000C03B4">
              <w:rPr>
                <w:rFonts w:ascii="仿宋_GB2312" w:eastAsia="仿宋_GB2312" w:hAnsi="仿宋" w:cs="仿宋" w:hint="eastAsia"/>
                <w:b/>
                <w:color w:val="000000"/>
                <w:sz w:val="28"/>
                <w:szCs w:val="28"/>
              </w:rPr>
              <w:t>编制分工</w:t>
            </w:r>
          </w:p>
        </w:tc>
      </w:tr>
      <w:tr w:rsidR="00B20DE2" w:rsidRPr="000C03B4" w14:paraId="581A3000" w14:textId="77777777">
        <w:trPr>
          <w:trHeight w:val="487"/>
        </w:trPr>
        <w:tc>
          <w:tcPr>
            <w:tcW w:w="1125" w:type="dxa"/>
            <w:noWrap/>
            <w:vAlign w:val="center"/>
          </w:tcPr>
          <w:p w14:paraId="54BCB0A7" w14:textId="77777777" w:rsidR="00B20DE2" w:rsidRPr="000C03B4" w:rsidRDefault="0014607F" w:rsidP="0014607F">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lastRenderedPageBreak/>
              <w:t>邢文婷</w:t>
            </w:r>
          </w:p>
        </w:tc>
        <w:tc>
          <w:tcPr>
            <w:tcW w:w="3236" w:type="dxa"/>
            <w:noWrap/>
            <w:vAlign w:val="center"/>
          </w:tcPr>
          <w:p w14:paraId="65D1DD05" w14:textId="77777777" w:rsidR="00B20DE2" w:rsidRPr="000C03B4" w:rsidRDefault="0014607F">
            <w:pPr>
              <w:spacing w:line="500" w:lineRule="exact"/>
              <w:jc w:val="center"/>
              <w:rPr>
                <w:rFonts w:ascii="仿宋_GB2312" w:eastAsia="仿宋_GB2312" w:hAnsi="仿宋" w:cs="仿宋"/>
                <w:sz w:val="28"/>
                <w:szCs w:val="28"/>
              </w:rPr>
            </w:pPr>
            <w:r w:rsidRPr="000C03B4">
              <w:rPr>
                <w:rFonts w:ascii="仿宋_GB2312" w:eastAsia="仿宋_GB2312" w:hAnsi="仿宋" w:cs="仿宋" w:hint="eastAsia"/>
                <w:sz w:val="28"/>
                <w:szCs w:val="28"/>
              </w:rPr>
              <w:t>中国热带农业科学院热带作物品种资源研究所</w:t>
            </w:r>
          </w:p>
        </w:tc>
        <w:tc>
          <w:tcPr>
            <w:tcW w:w="1503" w:type="dxa"/>
            <w:noWrap/>
            <w:vAlign w:val="center"/>
          </w:tcPr>
          <w:p w14:paraId="3F18E74D" w14:textId="77777777" w:rsidR="00B20DE2" w:rsidRPr="000C03B4" w:rsidRDefault="0014607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助理研究员</w:t>
            </w:r>
          </w:p>
        </w:tc>
        <w:tc>
          <w:tcPr>
            <w:tcW w:w="2894" w:type="dxa"/>
            <w:noWrap/>
            <w:vAlign w:val="center"/>
          </w:tcPr>
          <w:p w14:paraId="396E50B0" w14:textId="77777777" w:rsidR="00B20DE2" w:rsidRPr="000C03B4" w:rsidRDefault="0014607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撰写</w:t>
            </w:r>
            <w:r w:rsidR="00940CE9" w:rsidRPr="000C03B4">
              <w:rPr>
                <w:rFonts w:ascii="仿宋_GB2312" w:eastAsia="仿宋_GB2312" w:hAnsi="仿宋" w:cs="仿宋" w:hint="eastAsia"/>
                <w:color w:val="000000"/>
                <w:sz w:val="28"/>
                <w:szCs w:val="28"/>
              </w:rPr>
              <w:t>规程</w:t>
            </w:r>
          </w:p>
        </w:tc>
      </w:tr>
      <w:tr w:rsidR="00B90FEF" w:rsidRPr="000C03B4" w14:paraId="0CFEE850" w14:textId="77777777">
        <w:trPr>
          <w:trHeight w:val="534"/>
        </w:trPr>
        <w:tc>
          <w:tcPr>
            <w:tcW w:w="1125" w:type="dxa"/>
            <w:noWrap/>
            <w:vAlign w:val="center"/>
          </w:tcPr>
          <w:p w14:paraId="7FB05573" w14:textId="77777777" w:rsidR="00B90FEF" w:rsidRPr="000C03B4" w:rsidRDefault="00B90FEF" w:rsidP="00B90FEF">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杨柳</w:t>
            </w:r>
          </w:p>
        </w:tc>
        <w:tc>
          <w:tcPr>
            <w:tcW w:w="3236" w:type="dxa"/>
            <w:noWrap/>
            <w:vAlign w:val="center"/>
          </w:tcPr>
          <w:p w14:paraId="2ACB1ABC" w14:textId="77777777" w:rsidR="00B90FEF" w:rsidRPr="000C03B4" w:rsidRDefault="00B90FEF" w:rsidP="00B90FEF">
            <w:pPr>
              <w:jc w:val="center"/>
              <w:rPr>
                <w:rFonts w:ascii="仿宋_GB2312" w:eastAsia="仿宋_GB2312"/>
                <w:sz w:val="28"/>
                <w:szCs w:val="28"/>
              </w:rPr>
            </w:pPr>
            <w:r w:rsidRPr="000C03B4">
              <w:rPr>
                <w:rFonts w:ascii="仿宋_GB2312" w:eastAsia="仿宋_GB2312" w:hAnsi="仿宋" w:cs="仿宋" w:hint="eastAsia"/>
                <w:sz w:val="28"/>
                <w:szCs w:val="28"/>
              </w:rPr>
              <w:t>广西壮族自治区农业科学院</w:t>
            </w:r>
          </w:p>
        </w:tc>
        <w:tc>
          <w:tcPr>
            <w:tcW w:w="1503" w:type="dxa"/>
            <w:noWrap/>
            <w:vAlign w:val="center"/>
          </w:tcPr>
          <w:p w14:paraId="4CCD5ECF" w14:textId="77777777" w:rsidR="00B90FEF" w:rsidRPr="000C03B4" w:rsidRDefault="00B90FEF"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研究员</w:t>
            </w:r>
          </w:p>
        </w:tc>
        <w:tc>
          <w:tcPr>
            <w:tcW w:w="2894" w:type="dxa"/>
            <w:noWrap/>
            <w:vAlign w:val="center"/>
          </w:tcPr>
          <w:p w14:paraId="7DBB1418" w14:textId="77777777" w:rsidR="00B90FEF" w:rsidRPr="000C03B4" w:rsidRDefault="00B90FEF"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资料收集整理，总体协调</w:t>
            </w:r>
          </w:p>
        </w:tc>
      </w:tr>
      <w:tr w:rsidR="00B90FEF" w:rsidRPr="000C03B4" w14:paraId="274C5CA4" w14:textId="77777777">
        <w:trPr>
          <w:trHeight w:val="534"/>
        </w:trPr>
        <w:tc>
          <w:tcPr>
            <w:tcW w:w="1125" w:type="dxa"/>
            <w:noWrap/>
            <w:vAlign w:val="center"/>
          </w:tcPr>
          <w:p w14:paraId="2A2307D3" w14:textId="77777777" w:rsidR="00B90FEF" w:rsidRPr="000C03B4" w:rsidRDefault="00B90FEF" w:rsidP="00B90FEF">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宋顺</w:t>
            </w:r>
          </w:p>
        </w:tc>
        <w:tc>
          <w:tcPr>
            <w:tcW w:w="3236" w:type="dxa"/>
            <w:noWrap/>
            <w:vAlign w:val="center"/>
          </w:tcPr>
          <w:p w14:paraId="1CEFFD6D" w14:textId="77777777" w:rsidR="00B90FEF" w:rsidRPr="000C03B4" w:rsidRDefault="00B90FEF" w:rsidP="00B90FEF">
            <w:pPr>
              <w:jc w:val="center"/>
              <w:rPr>
                <w:rFonts w:ascii="仿宋_GB2312" w:eastAsia="仿宋_GB2312"/>
                <w:sz w:val="28"/>
                <w:szCs w:val="28"/>
              </w:rPr>
            </w:pPr>
            <w:r w:rsidRPr="000C03B4">
              <w:rPr>
                <w:rFonts w:ascii="仿宋_GB2312" w:eastAsia="仿宋_GB2312" w:hAnsi="仿宋" w:cs="仿宋" w:hint="eastAsia"/>
                <w:sz w:val="28"/>
                <w:szCs w:val="28"/>
              </w:rPr>
              <w:t>中国热带农业科学院热带作物品种资源研究所</w:t>
            </w:r>
          </w:p>
        </w:tc>
        <w:tc>
          <w:tcPr>
            <w:tcW w:w="1503" w:type="dxa"/>
            <w:noWrap/>
            <w:vAlign w:val="center"/>
          </w:tcPr>
          <w:p w14:paraId="3DD9F4EC" w14:textId="77777777" w:rsidR="00B90FEF" w:rsidRPr="000C03B4" w:rsidRDefault="00B90FEF"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副研究员</w:t>
            </w:r>
          </w:p>
        </w:tc>
        <w:tc>
          <w:tcPr>
            <w:tcW w:w="2894" w:type="dxa"/>
            <w:noWrap/>
            <w:vAlign w:val="center"/>
          </w:tcPr>
          <w:p w14:paraId="6D95CFA8" w14:textId="77777777" w:rsidR="00B90FEF" w:rsidRPr="000C03B4" w:rsidRDefault="00B90FEF"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首席，协调联系专家</w:t>
            </w:r>
          </w:p>
        </w:tc>
      </w:tr>
      <w:tr w:rsidR="00E33CDD" w:rsidRPr="000C03B4" w14:paraId="6DF96869" w14:textId="77777777">
        <w:trPr>
          <w:trHeight w:val="534"/>
        </w:trPr>
        <w:tc>
          <w:tcPr>
            <w:tcW w:w="1125" w:type="dxa"/>
            <w:noWrap/>
            <w:vAlign w:val="center"/>
          </w:tcPr>
          <w:p w14:paraId="378AB5C1" w14:textId="77777777" w:rsidR="00E33CDD" w:rsidRPr="000C03B4" w:rsidRDefault="00E33CDD" w:rsidP="00B90FEF">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黄永才</w:t>
            </w:r>
          </w:p>
        </w:tc>
        <w:tc>
          <w:tcPr>
            <w:tcW w:w="3236" w:type="dxa"/>
            <w:noWrap/>
            <w:vAlign w:val="center"/>
          </w:tcPr>
          <w:p w14:paraId="5F6B6D1A" w14:textId="77777777" w:rsidR="00E33CDD" w:rsidRPr="000C03B4" w:rsidRDefault="006D1F5C" w:rsidP="00B90FEF">
            <w:pPr>
              <w:jc w:val="center"/>
              <w:rPr>
                <w:rFonts w:ascii="仿宋_GB2312" w:eastAsia="仿宋_GB2312" w:hAnsi="仿宋" w:cs="仿宋"/>
                <w:sz w:val="28"/>
                <w:szCs w:val="28"/>
              </w:rPr>
            </w:pPr>
            <w:r w:rsidRPr="000C03B4">
              <w:rPr>
                <w:rFonts w:ascii="仿宋_GB2312" w:eastAsia="仿宋_GB2312" w:hAnsi="仿宋" w:cs="仿宋" w:hint="eastAsia"/>
                <w:sz w:val="28"/>
                <w:szCs w:val="28"/>
              </w:rPr>
              <w:t>广西壮族自治区农业科学院</w:t>
            </w:r>
          </w:p>
        </w:tc>
        <w:tc>
          <w:tcPr>
            <w:tcW w:w="1503" w:type="dxa"/>
            <w:noWrap/>
            <w:vAlign w:val="center"/>
          </w:tcPr>
          <w:p w14:paraId="37455CEE" w14:textId="77777777" w:rsidR="00E33CDD" w:rsidRPr="000C03B4" w:rsidRDefault="006D1F5C"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助理研究员</w:t>
            </w:r>
          </w:p>
        </w:tc>
        <w:tc>
          <w:tcPr>
            <w:tcW w:w="2894" w:type="dxa"/>
            <w:noWrap/>
            <w:vAlign w:val="center"/>
          </w:tcPr>
          <w:p w14:paraId="7B0AF22B" w14:textId="77777777" w:rsidR="00E33CDD" w:rsidRPr="000C03B4" w:rsidRDefault="00AF27A9"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品种收集、文献分析</w:t>
            </w:r>
          </w:p>
        </w:tc>
      </w:tr>
      <w:tr w:rsidR="00B90FEF" w:rsidRPr="000C03B4" w14:paraId="5617FB46" w14:textId="77777777">
        <w:trPr>
          <w:trHeight w:val="534"/>
        </w:trPr>
        <w:tc>
          <w:tcPr>
            <w:tcW w:w="1125" w:type="dxa"/>
            <w:noWrap/>
            <w:vAlign w:val="center"/>
          </w:tcPr>
          <w:p w14:paraId="142769AD" w14:textId="77777777" w:rsidR="00B90FEF" w:rsidRPr="000C03B4" w:rsidRDefault="00B90FEF" w:rsidP="00B90FEF">
            <w:pPr>
              <w:spacing w:line="500" w:lineRule="exact"/>
              <w:rPr>
                <w:rFonts w:ascii="仿宋_GB2312" w:eastAsia="仿宋_GB2312" w:hAnsi="仿宋" w:cs="仿宋"/>
                <w:color w:val="000000"/>
                <w:sz w:val="28"/>
                <w:szCs w:val="28"/>
              </w:rPr>
            </w:pPr>
            <w:proofErr w:type="gramStart"/>
            <w:r w:rsidRPr="000C03B4">
              <w:rPr>
                <w:rFonts w:ascii="仿宋_GB2312" w:eastAsia="仿宋_GB2312" w:hAnsi="仿宋" w:cs="仿宋" w:hint="eastAsia"/>
                <w:color w:val="000000"/>
                <w:sz w:val="28"/>
                <w:szCs w:val="28"/>
              </w:rPr>
              <w:t>黄东梅</w:t>
            </w:r>
            <w:proofErr w:type="gramEnd"/>
          </w:p>
        </w:tc>
        <w:tc>
          <w:tcPr>
            <w:tcW w:w="3236" w:type="dxa"/>
            <w:noWrap/>
            <w:vAlign w:val="center"/>
          </w:tcPr>
          <w:p w14:paraId="470DCA1E" w14:textId="77777777" w:rsidR="00B90FEF" w:rsidRPr="000C03B4" w:rsidRDefault="00B90FEF" w:rsidP="00B90FEF">
            <w:pPr>
              <w:jc w:val="center"/>
              <w:rPr>
                <w:rFonts w:ascii="仿宋_GB2312" w:eastAsia="仿宋_GB2312"/>
                <w:sz w:val="28"/>
                <w:szCs w:val="28"/>
              </w:rPr>
            </w:pPr>
            <w:r w:rsidRPr="000C03B4">
              <w:rPr>
                <w:rFonts w:ascii="仿宋_GB2312" w:eastAsia="仿宋_GB2312" w:hAnsi="仿宋" w:cs="仿宋" w:hint="eastAsia"/>
                <w:sz w:val="28"/>
                <w:szCs w:val="28"/>
              </w:rPr>
              <w:t>中国热带农业科学院热带作物品种资源研究所</w:t>
            </w:r>
          </w:p>
        </w:tc>
        <w:tc>
          <w:tcPr>
            <w:tcW w:w="1503" w:type="dxa"/>
            <w:noWrap/>
            <w:vAlign w:val="center"/>
          </w:tcPr>
          <w:p w14:paraId="770FCA8B" w14:textId="77777777" w:rsidR="00B90FEF" w:rsidRPr="000C03B4" w:rsidRDefault="00B90FEF"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副研究员</w:t>
            </w:r>
          </w:p>
        </w:tc>
        <w:tc>
          <w:tcPr>
            <w:tcW w:w="2894" w:type="dxa"/>
            <w:noWrap/>
            <w:vAlign w:val="center"/>
          </w:tcPr>
          <w:p w14:paraId="33DA3B0C" w14:textId="77777777" w:rsidR="00B90FEF" w:rsidRPr="000C03B4" w:rsidRDefault="00B90FEF"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资料收集整理，</w:t>
            </w:r>
            <w:r w:rsidR="00AF27A9" w:rsidRPr="000C03B4">
              <w:rPr>
                <w:rFonts w:ascii="仿宋_GB2312" w:eastAsia="仿宋_GB2312" w:hAnsi="仿宋" w:cs="仿宋" w:hint="eastAsia"/>
                <w:color w:val="000000"/>
                <w:sz w:val="28"/>
                <w:szCs w:val="28"/>
              </w:rPr>
              <w:t>产业调研</w:t>
            </w:r>
          </w:p>
        </w:tc>
      </w:tr>
      <w:tr w:rsidR="00E33CDD" w:rsidRPr="000C03B4" w14:paraId="30F5E55B" w14:textId="77777777">
        <w:trPr>
          <w:trHeight w:val="534"/>
        </w:trPr>
        <w:tc>
          <w:tcPr>
            <w:tcW w:w="1125" w:type="dxa"/>
            <w:noWrap/>
            <w:vAlign w:val="center"/>
          </w:tcPr>
          <w:p w14:paraId="710F83F1" w14:textId="77777777" w:rsidR="00E33CDD" w:rsidRPr="000C03B4" w:rsidRDefault="00D164B0" w:rsidP="00B90FEF">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蒋萍</w:t>
            </w:r>
          </w:p>
        </w:tc>
        <w:tc>
          <w:tcPr>
            <w:tcW w:w="3236" w:type="dxa"/>
            <w:noWrap/>
            <w:vAlign w:val="center"/>
          </w:tcPr>
          <w:p w14:paraId="7B45BABE" w14:textId="77777777" w:rsidR="00E33CDD" w:rsidRPr="000C03B4" w:rsidRDefault="00D164B0" w:rsidP="00B90FEF">
            <w:pPr>
              <w:jc w:val="center"/>
              <w:rPr>
                <w:rFonts w:ascii="仿宋_GB2312" w:eastAsia="仿宋_GB2312" w:hAnsi="仿宋" w:cs="仿宋"/>
                <w:sz w:val="28"/>
                <w:szCs w:val="28"/>
              </w:rPr>
            </w:pPr>
            <w:r w:rsidRPr="000C03B4">
              <w:rPr>
                <w:rFonts w:ascii="仿宋_GB2312" w:eastAsia="仿宋_GB2312" w:hAnsi="仿宋" w:cs="仿宋" w:hint="eastAsia"/>
                <w:sz w:val="28"/>
                <w:szCs w:val="28"/>
              </w:rPr>
              <w:t>广西壮族自治区农业科学院</w:t>
            </w:r>
          </w:p>
        </w:tc>
        <w:tc>
          <w:tcPr>
            <w:tcW w:w="1503" w:type="dxa"/>
            <w:noWrap/>
            <w:vAlign w:val="center"/>
          </w:tcPr>
          <w:p w14:paraId="3D1A1784" w14:textId="77777777" w:rsidR="00E33CDD" w:rsidRPr="000C03B4" w:rsidRDefault="00D164B0"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助理研究员</w:t>
            </w:r>
          </w:p>
        </w:tc>
        <w:tc>
          <w:tcPr>
            <w:tcW w:w="2894" w:type="dxa"/>
            <w:noWrap/>
            <w:vAlign w:val="center"/>
          </w:tcPr>
          <w:p w14:paraId="2D04EC9C" w14:textId="77777777" w:rsidR="00E33CDD" w:rsidRPr="000C03B4" w:rsidRDefault="00D164B0"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试验研究</w:t>
            </w:r>
          </w:p>
        </w:tc>
      </w:tr>
      <w:tr w:rsidR="00D164B0" w:rsidRPr="000C03B4" w14:paraId="5EA986B5" w14:textId="77777777">
        <w:trPr>
          <w:trHeight w:val="534"/>
        </w:trPr>
        <w:tc>
          <w:tcPr>
            <w:tcW w:w="1125" w:type="dxa"/>
            <w:noWrap/>
            <w:vAlign w:val="center"/>
          </w:tcPr>
          <w:p w14:paraId="646C8EE0" w14:textId="77777777" w:rsidR="00D164B0" w:rsidRPr="000C03B4" w:rsidRDefault="00D164B0" w:rsidP="00B90FEF">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许奕</w:t>
            </w:r>
          </w:p>
        </w:tc>
        <w:tc>
          <w:tcPr>
            <w:tcW w:w="3236" w:type="dxa"/>
            <w:noWrap/>
            <w:vAlign w:val="center"/>
          </w:tcPr>
          <w:p w14:paraId="33B217C5" w14:textId="77777777" w:rsidR="00D164B0" w:rsidRPr="000C03B4" w:rsidRDefault="00D164B0" w:rsidP="00B90FEF">
            <w:pPr>
              <w:jc w:val="center"/>
              <w:rPr>
                <w:rFonts w:ascii="仿宋_GB2312" w:eastAsia="仿宋_GB2312" w:hAnsi="仿宋" w:cs="仿宋"/>
                <w:sz w:val="28"/>
                <w:szCs w:val="28"/>
              </w:rPr>
            </w:pPr>
            <w:r w:rsidRPr="000C03B4">
              <w:rPr>
                <w:rFonts w:ascii="仿宋_GB2312" w:eastAsia="仿宋_GB2312" w:hAnsi="仿宋" w:cs="仿宋" w:hint="eastAsia"/>
                <w:sz w:val="28"/>
                <w:szCs w:val="28"/>
              </w:rPr>
              <w:t>中国热带农业科学院热带作物品种资源研究所</w:t>
            </w:r>
          </w:p>
        </w:tc>
        <w:tc>
          <w:tcPr>
            <w:tcW w:w="1503" w:type="dxa"/>
            <w:noWrap/>
            <w:vAlign w:val="center"/>
          </w:tcPr>
          <w:p w14:paraId="5246A5B9" w14:textId="77777777" w:rsidR="00D164B0" w:rsidRPr="000C03B4" w:rsidRDefault="00D164B0"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副研究员</w:t>
            </w:r>
          </w:p>
        </w:tc>
        <w:tc>
          <w:tcPr>
            <w:tcW w:w="2894" w:type="dxa"/>
            <w:noWrap/>
            <w:vAlign w:val="center"/>
          </w:tcPr>
          <w:p w14:paraId="7B509D25" w14:textId="77777777" w:rsidR="00D164B0" w:rsidRPr="000C03B4" w:rsidRDefault="00D164B0"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资料收集整理，试验研究</w:t>
            </w:r>
          </w:p>
        </w:tc>
      </w:tr>
      <w:tr w:rsidR="00B90FEF" w:rsidRPr="000C03B4" w14:paraId="62FDF8AD" w14:textId="77777777">
        <w:trPr>
          <w:trHeight w:val="534"/>
        </w:trPr>
        <w:tc>
          <w:tcPr>
            <w:tcW w:w="1125" w:type="dxa"/>
            <w:noWrap/>
            <w:vAlign w:val="center"/>
          </w:tcPr>
          <w:p w14:paraId="28A1A7BF" w14:textId="77777777" w:rsidR="00B90FEF" w:rsidRPr="000C03B4" w:rsidRDefault="00D164B0" w:rsidP="00B90FEF">
            <w:pPr>
              <w:spacing w:line="500" w:lineRule="exact"/>
              <w:rPr>
                <w:rFonts w:ascii="仿宋_GB2312" w:eastAsia="仿宋_GB2312" w:hAnsi="仿宋" w:cs="仿宋"/>
                <w:color w:val="000000"/>
                <w:sz w:val="28"/>
                <w:szCs w:val="28"/>
              </w:rPr>
            </w:pPr>
            <w:proofErr w:type="gramStart"/>
            <w:r w:rsidRPr="000C03B4">
              <w:rPr>
                <w:rFonts w:ascii="仿宋_GB2312" w:eastAsia="仿宋_GB2312" w:hAnsi="仿宋" w:cs="仿宋" w:hint="eastAsia"/>
                <w:color w:val="000000"/>
                <w:sz w:val="28"/>
                <w:szCs w:val="28"/>
              </w:rPr>
              <w:t>陈格</w:t>
            </w:r>
            <w:proofErr w:type="gramEnd"/>
          </w:p>
        </w:tc>
        <w:tc>
          <w:tcPr>
            <w:tcW w:w="3236" w:type="dxa"/>
            <w:noWrap/>
            <w:vAlign w:val="center"/>
          </w:tcPr>
          <w:p w14:paraId="5CAD03A1" w14:textId="77777777" w:rsidR="00B90FEF" w:rsidRPr="000C03B4" w:rsidRDefault="00D164B0" w:rsidP="00B90FEF">
            <w:pPr>
              <w:jc w:val="center"/>
              <w:rPr>
                <w:rFonts w:ascii="仿宋_GB2312" w:eastAsia="仿宋_GB2312"/>
                <w:sz w:val="28"/>
                <w:szCs w:val="28"/>
              </w:rPr>
            </w:pPr>
            <w:r w:rsidRPr="000C03B4">
              <w:rPr>
                <w:rFonts w:ascii="仿宋_GB2312" w:eastAsia="仿宋_GB2312" w:hAnsi="仿宋" w:cs="仿宋" w:hint="eastAsia"/>
                <w:sz w:val="28"/>
                <w:szCs w:val="28"/>
              </w:rPr>
              <w:t>广西壮族自治区农业科学院</w:t>
            </w:r>
          </w:p>
        </w:tc>
        <w:tc>
          <w:tcPr>
            <w:tcW w:w="1503" w:type="dxa"/>
            <w:noWrap/>
            <w:vAlign w:val="center"/>
          </w:tcPr>
          <w:p w14:paraId="74712EFF" w14:textId="77777777" w:rsidR="00B90FEF" w:rsidRPr="000C03B4" w:rsidRDefault="00D164B0"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助理研究员</w:t>
            </w:r>
          </w:p>
        </w:tc>
        <w:tc>
          <w:tcPr>
            <w:tcW w:w="2894" w:type="dxa"/>
            <w:noWrap/>
            <w:vAlign w:val="center"/>
          </w:tcPr>
          <w:p w14:paraId="3524E1FA" w14:textId="77777777" w:rsidR="00B90FEF" w:rsidRPr="000C03B4" w:rsidRDefault="00D164B0" w:rsidP="00B90FEF">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资料收集整理</w:t>
            </w:r>
          </w:p>
        </w:tc>
      </w:tr>
      <w:tr w:rsidR="00D164B0" w:rsidRPr="000C03B4" w14:paraId="169B9420" w14:textId="77777777">
        <w:trPr>
          <w:trHeight w:val="534"/>
        </w:trPr>
        <w:tc>
          <w:tcPr>
            <w:tcW w:w="1125" w:type="dxa"/>
            <w:noWrap/>
            <w:vAlign w:val="center"/>
          </w:tcPr>
          <w:p w14:paraId="443A0247" w14:textId="77777777" w:rsidR="00D164B0" w:rsidRPr="000C03B4" w:rsidRDefault="00D164B0" w:rsidP="00D164B0">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吴斌</w:t>
            </w:r>
          </w:p>
        </w:tc>
        <w:tc>
          <w:tcPr>
            <w:tcW w:w="3236" w:type="dxa"/>
            <w:noWrap/>
            <w:vAlign w:val="center"/>
          </w:tcPr>
          <w:p w14:paraId="00763A2F" w14:textId="77777777" w:rsidR="00D164B0" w:rsidRPr="000C03B4" w:rsidRDefault="00D164B0" w:rsidP="00D164B0">
            <w:pPr>
              <w:jc w:val="center"/>
              <w:rPr>
                <w:rFonts w:ascii="仿宋_GB2312" w:eastAsia="仿宋_GB2312"/>
                <w:sz w:val="28"/>
                <w:szCs w:val="28"/>
              </w:rPr>
            </w:pPr>
            <w:r w:rsidRPr="000C03B4">
              <w:rPr>
                <w:rFonts w:ascii="仿宋_GB2312" w:eastAsia="仿宋_GB2312" w:hAnsi="仿宋" w:cs="仿宋" w:hint="eastAsia"/>
                <w:sz w:val="28"/>
                <w:szCs w:val="28"/>
              </w:rPr>
              <w:t>中国热带农业科学院热带作物品种资源研究所</w:t>
            </w:r>
          </w:p>
        </w:tc>
        <w:tc>
          <w:tcPr>
            <w:tcW w:w="1503" w:type="dxa"/>
            <w:noWrap/>
            <w:vAlign w:val="center"/>
          </w:tcPr>
          <w:p w14:paraId="52A2CF20" w14:textId="77777777" w:rsidR="00D164B0" w:rsidRPr="000C03B4" w:rsidRDefault="00D164B0"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助理研究员</w:t>
            </w:r>
          </w:p>
        </w:tc>
        <w:tc>
          <w:tcPr>
            <w:tcW w:w="2894" w:type="dxa"/>
            <w:noWrap/>
            <w:vAlign w:val="center"/>
          </w:tcPr>
          <w:p w14:paraId="4AF0E55A" w14:textId="77777777" w:rsidR="00D164B0" w:rsidRPr="000C03B4" w:rsidRDefault="00D164B0"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资料收集整理，</w:t>
            </w:r>
            <w:r w:rsidR="00AF27A9" w:rsidRPr="000C03B4">
              <w:rPr>
                <w:rFonts w:ascii="仿宋_GB2312" w:eastAsia="仿宋_GB2312" w:hAnsi="仿宋" w:cs="仿宋" w:hint="eastAsia"/>
                <w:color w:val="000000"/>
                <w:sz w:val="28"/>
                <w:szCs w:val="28"/>
              </w:rPr>
              <w:t>产业调研</w:t>
            </w:r>
          </w:p>
        </w:tc>
      </w:tr>
      <w:tr w:rsidR="00D164B0" w:rsidRPr="000C03B4" w14:paraId="6E1AF31E" w14:textId="77777777">
        <w:trPr>
          <w:trHeight w:val="534"/>
        </w:trPr>
        <w:tc>
          <w:tcPr>
            <w:tcW w:w="1125" w:type="dxa"/>
            <w:noWrap/>
            <w:vAlign w:val="center"/>
          </w:tcPr>
          <w:p w14:paraId="698E4EB6" w14:textId="77777777" w:rsidR="00D164B0" w:rsidRPr="000C03B4" w:rsidRDefault="00D164B0" w:rsidP="00D164B0">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桂杰</w:t>
            </w:r>
          </w:p>
        </w:tc>
        <w:tc>
          <w:tcPr>
            <w:tcW w:w="3236" w:type="dxa"/>
            <w:noWrap/>
            <w:vAlign w:val="center"/>
          </w:tcPr>
          <w:p w14:paraId="136E9A13" w14:textId="77777777" w:rsidR="00D164B0" w:rsidRPr="000C03B4" w:rsidRDefault="00D164B0" w:rsidP="00D164B0">
            <w:pPr>
              <w:jc w:val="center"/>
              <w:rPr>
                <w:rFonts w:ascii="仿宋_GB2312" w:eastAsia="仿宋_GB2312"/>
                <w:sz w:val="28"/>
                <w:szCs w:val="28"/>
              </w:rPr>
            </w:pPr>
            <w:r w:rsidRPr="000C03B4">
              <w:rPr>
                <w:rFonts w:ascii="仿宋_GB2312" w:eastAsia="仿宋_GB2312" w:hAnsi="仿宋" w:cs="仿宋" w:hint="eastAsia"/>
                <w:sz w:val="28"/>
                <w:szCs w:val="28"/>
              </w:rPr>
              <w:t>桂林市农业科学研究中心</w:t>
            </w:r>
          </w:p>
        </w:tc>
        <w:tc>
          <w:tcPr>
            <w:tcW w:w="1503" w:type="dxa"/>
            <w:noWrap/>
            <w:vAlign w:val="center"/>
          </w:tcPr>
          <w:p w14:paraId="15198B58" w14:textId="77777777" w:rsidR="00D164B0" w:rsidRPr="000C03B4" w:rsidRDefault="006D1F5C"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副高级农艺师</w:t>
            </w:r>
          </w:p>
        </w:tc>
        <w:tc>
          <w:tcPr>
            <w:tcW w:w="2894" w:type="dxa"/>
            <w:noWrap/>
            <w:vAlign w:val="center"/>
          </w:tcPr>
          <w:p w14:paraId="10036A8A" w14:textId="77777777" w:rsidR="00D164B0" w:rsidRPr="000C03B4" w:rsidRDefault="00D164B0"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资料收集整理，</w:t>
            </w:r>
            <w:r w:rsidR="00AF27A9" w:rsidRPr="000C03B4">
              <w:rPr>
                <w:rFonts w:ascii="仿宋_GB2312" w:eastAsia="仿宋_GB2312" w:hAnsi="仿宋" w:cs="仿宋" w:hint="eastAsia"/>
                <w:color w:val="000000"/>
                <w:sz w:val="28"/>
                <w:szCs w:val="28"/>
              </w:rPr>
              <w:t>产业调研</w:t>
            </w:r>
          </w:p>
        </w:tc>
      </w:tr>
      <w:tr w:rsidR="00D164B0" w:rsidRPr="000C03B4" w14:paraId="696BA643" w14:textId="77777777">
        <w:trPr>
          <w:trHeight w:val="534"/>
        </w:trPr>
        <w:tc>
          <w:tcPr>
            <w:tcW w:w="1125" w:type="dxa"/>
            <w:noWrap/>
            <w:vAlign w:val="center"/>
          </w:tcPr>
          <w:p w14:paraId="1AEDAE93" w14:textId="77777777" w:rsidR="00D164B0" w:rsidRPr="000C03B4" w:rsidRDefault="00D164B0" w:rsidP="00D164B0">
            <w:pPr>
              <w:spacing w:line="500" w:lineRule="exact"/>
              <w:rPr>
                <w:rFonts w:ascii="仿宋_GB2312" w:eastAsia="仿宋_GB2312" w:hAnsi="仿宋" w:cs="仿宋"/>
                <w:color w:val="000000"/>
                <w:sz w:val="28"/>
                <w:szCs w:val="28"/>
              </w:rPr>
            </w:pPr>
            <w:proofErr w:type="gramStart"/>
            <w:r w:rsidRPr="000C03B4">
              <w:rPr>
                <w:rFonts w:ascii="仿宋_GB2312" w:eastAsia="仿宋_GB2312" w:hAnsi="仿宋" w:cs="仿宋" w:hint="eastAsia"/>
                <w:color w:val="000000"/>
                <w:sz w:val="28"/>
                <w:szCs w:val="28"/>
              </w:rPr>
              <w:t>马伏宁</w:t>
            </w:r>
            <w:proofErr w:type="gramEnd"/>
          </w:p>
        </w:tc>
        <w:tc>
          <w:tcPr>
            <w:tcW w:w="3236" w:type="dxa"/>
            <w:noWrap/>
            <w:vAlign w:val="center"/>
          </w:tcPr>
          <w:p w14:paraId="2B4F0DCD" w14:textId="77777777" w:rsidR="00D164B0" w:rsidRPr="000C03B4" w:rsidRDefault="00D164B0" w:rsidP="00D164B0">
            <w:pPr>
              <w:jc w:val="center"/>
              <w:rPr>
                <w:rFonts w:ascii="仿宋_GB2312" w:eastAsia="仿宋_GB2312" w:hAnsi="仿宋" w:cs="仿宋"/>
                <w:sz w:val="28"/>
                <w:szCs w:val="28"/>
              </w:rPr>
            </w:pPr>
            <w:r w:rsidRPr="000C03B4">
              <w:rPr>
                <w:rFonts w:ascii="仿宋_GB2312" w:eastAsia="仿宋_GB2312" w:hAnsi="仿宋" w:cs="仿宋" w:hint="eastAsia"/>
                <w:sz w:val="28"/>
                <w:szCs w:val="28"/>
              </w:rPr>
              <w:t>中国热带农业科学院热带作物品种资源研究所</w:t>
            </w:r>
          </w:p>
        </w:tc>
        <w:tc>
          <w:tcPr>
            <w:tcW w:w="1503" w:type="dxa"/>
            <w:noWrap/>
            <w:vAlign w:val="center"/>
          </w:tcPr>
          <w:p w14:paraId="12D1477E" w14:textId="77777777" w:rsidR="00D164B0" w:rsidRPr="000C03B4" w:rsidRDefault="00D164B0"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助理研究员</w:t>
            </w:r>
          </w:p>
        </w:tc>
        <w:tc>
          <w:tcPr>
            <w:tcW w:w="2894" w:type="dxa"/>
            <w:noWrap/>
            <w:vAlign w:val="center"/>
          </w:tcPr>
          <w:p w14:paraId="01B07456" w14:textId="77777777" w:rsidR="00D164B0" w:rsidRPr="000C03B4" w:rsidRDefault="00D164B0"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试验研究</w:t>
            </w:r>
          </w:p>
        </w:tc>
      </w:tr>
      <w:tr w:rsidR="00D164B0" w:rsidRPr="000C03B4" w14:paraId="73C385E1" w14:textId="77777777">
        <w:trPr>
          <w:trHeight w:val="534"/>
        </w:trPr>
        <w:tc>
          <w:tcPr>
            <w:tcW w:w="1125" w:type="dxa"/>
            <w:noWrap/>
            <w:vAlign w:val="center"/>
          </w:tcPr>
          <w:p w14:paraId="61D639D2" w14:textId="77777777" w:rsidR="00D164B0" w:rsidRPr="000C03B4" w:rsidRDefault="00D164B0" w:rsidP="00D164B0">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lastRenderedPageBreak/>
              <w:t>邱文武</w:t>
            </w:r>
          </w:p>
        </w:tc>
        <w:tc>
          <w:tcPr>
            <w:tcW w:w="3236" w:type="dxa"/>
            <w:noWrap/>
            <w:vAlign w:val="center"/>
          </w:tcPr>
          <w:p w14:paraId="72752A31" w14:textId="77777777" w:rsidR="00D164B0" w:rsidRPr="000C03B4" w:rsidRDefault="00D164B0" w:rsidP="00D164B0">
            <w:pPr>
              <w:jc w:val="center"/>
              <w:rPr>
                <w:rFonts w:ascii="仿宋_GB2312" w:eastAsia="仿宋_GB2312"/>
                <w:sz w:val="28"/>
                <w:szCs w:val="28"/>
              </w:rPr>
            </w:pPr>
            <w:r w:rsidRPr="000C03B4">
              <w:rPr>
                <w:rFonts w:ascii="仿宋_GB2312" w:eastAsia="仿宋_GB2312" w:hAnsi="仿宋" w:cs="仿宋" w:hint="eastAsia"/>
                <w:sz w:val="28"/>
                <w:szCs w:val="28"/>
              </w:rPr>
              <w:t>广西壮族自治区农业科学院</w:t>
            </w:r>
          </w:p>
        </w:tc>
        <w:tc>
          <w:tcPr>
            <w:tcW w:w="1503" w:type="dxa"/>
            <w:noWrap/>
            <w:vAlign w:val="center"/>
          </w:tcPr>
          <w:p w14:paraId="13E09223" w14:textId="77777777" w:rsidR="00D164B0" w:rsidRPr="000C03B4" w:rsidRDefault="006D1F5C"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正高级农艺师</w:t>
            </w:r>
          </w:p>
        </w:tc>
        <w:tc>
          <w:tcPr>
            <w:tcW w:w="2894" w:type="dxa"/>
            <w:noWrap/>
            <w:vAlign w:val="center"/>
          </w:tcPr>
          <w:p w14:paraId="295317C4" w14:textId="77777777" w:rsidR="00D164B0" w:rsidRPr="000C03B4" w:rsidRDefault="00AF27A9"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产业调研、</w:t>
            </w:r>
            <w:r w:rsidR="00D164B0" w:rsidRPr="000C03B4">
              <w:rPr>
                <w:rFonts w:ascii="仿宋_GB2312" w:eastAsia="仿宋_GB2312" w:hAnsi="仿宋" w:cs="仿宋" w:hint="eastAsia"/>
                <w:color w:val="000000"/>
                <w:sz w:val="28"/>
                <w:szCs w:val="28"/>
              </w:rPr>
              <w:t>试验研究</w:t>
            </w:r>
          </w:p>
        </w:tc>
      </w:tr>
      <w:tr w:rsidR="00D164B0" w:rsidRPr="000C03B4" w14:paraId="246B0227" w14:textId="77777777">
        <w:trPr>
          <w:trHeight w:val="534"/>
        </w:trPr>
        <w:tc>
          <w:tcPr>
            <w:tcW w:w="1125" w:type="dxa"/>
            <w:noWrap/>
            <w:vAlign w:val="center"/>
          </w:tcPr>
          <w:p w14:paraId="2EF3F41D" w14:textId="77777777" w:rsidR="00D164B0" w:rsidRPr="000C03B4" w:rsidRDefault="00D164B0" w:rsidP="00D164B0">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高维金</w:t>
            </w:r>
          </w:p>
        </w:tc>
        <w:tc>
          <w:tcPr>
            <w:tcW w:w="3236" w:type="dxa"/>
            <w:noWrap/>
            <w:vAlign w:val="center"/>
          </w:tcPr>
          <w:p w14:paraId="5FE8BB40" w14:textId="77777777" w:rsidR="00D164B0" w:rsidRPr="000C03B4" w:rsidRDefault="00D164B0" w:rsidP="00D164B0">
            <w:pPr>
              <w:jc w:val="center"/>
              <w:rPr>
                <w:rFonts w:ascii="仿宋_GB2312" w:eastAsia="仿宋_GB2312" w:hAnsi="仿宋" w:cs="仿宋"/>
                <w:sz w:val="28"/>
                <w:szCs w:val="28"/>
              </w:rPr>
            </w:pPr>
            <w:bookmarkStart w:id="2" w:name="_Hlk178526213"/>
            <w:r w:rsidRPr="000C03B4">
              <w:rPr>
                <w:rFonts w:ascii="仿宋_GB2312" w:eastAsia="仿宋_GB2312" w:hAnsi="仿宋" w:cs="仿宋" w:hint="eastAsia"/>
                <w:sz w:val="28"/>
                <w:szCs w:val="28"/>
              </w:rPr>
              <w:t>廊坊市维金农业科技有限公司</w:t>
            </w:r>
            <w:bookmarkEnd w:id="2"/>
          </w:p>
        </w:tc>
        <w:tc>
          <w:tcPr>
            <w:tcW w:w="1503" w:type="dxa"/>
            <w:noWrap/>
            <w:vAlign w:val="center"/>
          </w:tcPr>
          <w:p w14:paraId="7E64615C" w14:textId="77777777" w:rsidR="00D164B0" w:rsidRPr="000C03B4" w:rsidRDefault="00D164B0"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技术骨干</w:t>
            </w:r>
          </w:p>
        </w:tc>
        <w:tc>
          <w:tcPr>
            <w:tcW w:w="2894" w:type="dxa"/>
            <w:noWrap/>
            <w:vAlign w:val="center"/>
          </w:tcPr>
          <w:p w14:paraId="6BF801D4" w14:textId="77777777" w:rsidR="00D164B0" w:rsidRPr="000C03B4" w:rsidRDefault="00394D5D"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田间试验、</w:t>
            </w:r>
            <w:r w:rsidR="00D164B0" w:rsidRPr="000C03B4">
              <w:rPr>
                <w:rFonts w:ascii="仿宋_GB2312" w:eastAsia="仿宋_GB2312" w:hAnsi="仿宋" w:cs="仿宋" w:hint="eastAsia"/>
                <w:color w:val="000000"/>
                <w:sz w:val="28"/>
                <w:szCs w:val="28"/>
              </w:rPr>
              <w:t>总体协调</w:t>
            </w:r>
          </w:p>
        </w:tc>
      </w:tr>
      <w:tr w:rsidR="00D164B0" w:rsidRPr="000C03B4" w14:paraId="3764BE43" w14:textId="77777777">
        <w:trPr>
          <w:trHeight w:val="534"/>
        </w:trPr>
        <w:tc>
          <w:tcPr>
            <w:tcW w:w="1125" w:type="dxa"/>
            <w:noWrap/>
            <w:vAlign w:val="center"/>
          </w:tcPr>
          <w:p w14:paraId="383E4771" w14:textId="77777777" w:rsidR="00D164B0" w:rsidRPr="000C03B4" w:rsidRDefault="00D164B0" w:rsidP="00D164B0">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林锋</w:t>
            </w:r>
          </w:p>
        </w:tc>
        <w:tc>
          <w:tcPr>
            <w:tcW w:w="3236" w:type="dxa"/>
            <w:noWrap/>
            <w:vAlign w:val="center"/>
          </w:tcPr>
          <w:p w14:paraId="48479982" w14:textId="77777777" w:rsidR="00D164B0" w:rsidRPr="000C03B4" w:rsidRDefault="00961715" w:rsidP="00D164B0">
            <w:pPr>
              <w:jc w:val="center"/>
              <w:rPr>
                <w:rFonts w:ascii="仿宋_GB2312" w:eastAsia="仿宋_GB2312"/>
                <w:sz w:val="28"/>
                <w:szCs w:val="28"/>
              </w:rPr>
            </w:pPr>
            <w:bookmarkStart w:id="3" w:name="_Hlk178526232"/>
            <w:r w:rsidRPr="000C03B4">
              <w:rPr>
                <w:rFonts w:ascii="仿宋_GB2312" w:eastAsia="仿宋_GB2312" w:hint="eastAsia"/>
                <w:sz w:val="28"/>
                <w:szCs w:val="28"/>
              </w:rPr>
              <w:t>海南催化农业发展科技有限公司</w:t>
            </w:r>
            <w:bookmarkEnd w:id="3"/>
          </w:p>
        </w:tc>
        <w:tc>
          <w:tcPr>
            <w:tcW w:w="1503" w:type="dxa"/>
            <w:noWrap/>
            <w:vAlign w:val="center"/>
          </w:tcPr>
          <w:p w14:paraId="7DD8F9CC" w14:textId="77777777" w:rsidR="00D164B0" w:rsidRPr="000C03B4" w:rsidRDefault="00D164B0"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技术骨干</w:t>
            </w:r>
          </w:p>
        </w:tc>
        <w:tc>
          <w:tcPr>
            <w:tcW w:w="2894" w:type="dxa"/>
            <w:noWrap/>
            <w:vAlign w:val="center"/>
          </w:tcPr>
          <w:p w14:paraId="07F404B1" w14:textId="77777777" w:rsidR="00D164B0" w:rsidRPr="000C03B4" w:rsidRDefault="00D164B0"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生产技术实施，总体协调</w:t>
            </w:r>
          </w:p>
        </w:tc>
      </w:tr>
      <w:tr w:rsidR="00961715" w:rsidRPr="000C03B4" w14:paraId="715279B9" w14:textId="77777777">
        <w:trPr>
          <w:trHeight w:val="534"/>
        </w:trPr>
        <w:tc>
          <w:tcPr>
            <w:tcW w:w="1125" w:type="dxa"/>
            <w:noWrap/>
            <w:vAlign w:val="center"/>
          </w:tcPr>
          <w:p w14:paraId="2EE3E084" w14:textId="77777777" w:rsidR="00961715" w:rsidRPr="000C03B4" w:rsidRDefault="00961715" w:rsidP="00D164B0">
            <w:pPr>
              <w:spacing w:line="500" w:lineRule="exact"/>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宁海强</w:t>
            </w:r>
          </w:p>
        </w:tc>
        <w:tc>
          <w:tcPr>
            <w:tcW w:w="3236" w:type="dxa"/>
            <w:noWrap/>
            <w:vAlign w:val="center"/>
          </w:tcPr>
          <w:p w14:paraId="7728E910" w14:textId="77777777" w:rsidR="00961715" w:rsidRPr="000C03B4" w:rsidRDefault="00961715" w:rsidP="00D164B0">
            <w:pPr>
              <w:jc w:val="center"/>
              <w:rPr>
                <w:rFonts w:ascii="仿宋_GB2312" w:eastAsia="仿宋_GB2312"/>
                <w:sz w:val="28"/>
                <w:szCs w:val="28"/>
              </w:rPr>
            </w:pPr>
            <w:r w:rsidRPr="000C03B4">
              <w:rPr>
                <w:rFonts w:ascii="仿宋_GB2312" w:eastAsia="仿宋_GB2312" w:hint="eastAsia"/>
                <w:sz w:val="28"/>
                <w:szCs w:val="28"/>
              </w:rPr>
              <w:t>海南保亭瑞华生态农业有限公司</w:t>
            </w:r>
          </w:p>
        </w:tc>
        <w:tc>
          <w:tcPr>
            <w:tcW w:w="1503" w:type="dxa"/>
            <w:noWrap/>
            <w:vAlign w:val="center"/>
          </w:tcPr>
          <w:p w14:paraId="77820518" w14:textId="77777777" w:rsidR="00961715" w:rsidRPr="000C03B4" w:rsidRDefault="00961715"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技术骨干</w:t>
            </w:r>
          </w:p>
        </w:tc>
        <w:tc>
          <w:tcPr>
            <w:tcW w:w="2894" w:type="dxa"/>
            <w:noWrap/>
            <w:vAlign w:val="center"/>
          </w:tcPr>
          <w:p w14:paraId="520A5457" w14:textId="77777777" w:rsidR="00961715" w:rsidRPr="000C03B4" w:rsidRDefault="00961715" w:rsidP="00D164B0">
            <w:pPr>
              <w:spacing w:line="500" w:lineRule="exact"/>
              <w:jc w:val="center"/>
              <w:rPr>
                <w:rFonts w:ascii="仿宋_GB2312" w:eastAsia="仿宋_GB2312" w:hAnsi="仿宋" w:cs="仿宋"/>
                <w:color w:val="000000"/>
                <w:sz w:val="28"/>
                <w:szCs w:val="28"/>
              </w:rPr>
            </w:pPr>
            <w:r w:rsidRPr="000C03B4">
              <w:rPr>
                <w:rFonts w:ascii="仿宋_GB2312" w:eastAsia="仿宋_GB2312" w:hAnsi="仿宋" w:cs="仿宋" w:hint="eastAsia"/>
                <w:color w:val="000000"/>
                <w:sz w:val="28"/>
                <w:szCs w:val="28"/>
              </w:rPr>
              <w:t>生产技术实施，总体协调</w:t>
            </w:r>
          </w:p>
        </w:tc>
      </w:tr>
    </w:tbl>
    <w:p w14:paraId="14293377" w14:textId="3B29B790" w:rsidR="005A2517" w:rsidRPr="005A2517" w:rsidRDefault="00940CE9" w:rsidP="00BE7125">
      <w:pPr>
        <w:spacing w:line="560" w:lineRule="exact"/>
        <w:rPr>
          <w:rFonts w:ascii="楷体_GB2312" w:eastAsia="楷体_GB2312"/>
          <w:b/>
          <w:bCs/>
          <w:sz w:val="28"/>
          <w:szCs w:val="28"/>
        </w:rPr>
      </w:pPr>
      <w:r>
        <w:rPr>
          <w:rFonts w:ascii="黑体" w:eastAsia="黑体" w:hint="eastAsia"/>
          <w:sz w:val="24"/>
        </w:rPr>
        <w:t xml:space="preserve">   </w:t>
      </w:r>
      <w:r>
        <w:rPr>
          <w:rFonts w:ascii="黑体" w:eastAsia="黑体" w:hint="eastAsia"/>
          <w:sz w:val="28"/>
          <w:szCs w:val="28"/>
        </w:rPr>
        <w:t xml:space="preserve"> </w:t>
      </w:r>
      <w:r w:rsidR="005A2517" w:rsidRPr="005A2517">
        <w:rPr>
          <w:rFonts w:ascii="楷体_GB2312" w:eastAsia="楷体_GB2312" w:hint="eastAsia"/>
          <w:b/>
          <w:bCs/>
          <w:sz w:val="28"/>
          <w:szCs w:val="28"/>
        </w:rPr>
        <w:t>（三）主要工作过程</w:t>
      </w:r>
    </w:p>
    <w:p w14:paraId="53D3CC73" w14:textId="77777777" w:rsidR="00BE7125" w:rsidRDefault="005A2517" w:rsidP="00BE7125">
      <w:pPr>
        <w:spacing w:line="560" w:lineRule="exact"/>
        <w:ind w:firstLineChars="200" w:firstLine="640"/>
        <w:rPr>
          <w:rFonts w:eastAsia="仿宋_GB2312"/>
          <w:kern w:val="0"/>
          <w:sz w:val="32"/>
          <w:szCs w:val="32"/>
        </w:rPr>
      </w:pPr>
      <w:r w:rsidRPr="005A2517">
        <w:rPr>
          <w:rFonts w:eastAsia="仿宋_GB2312"/>
          <w:kern w:val="0"/>
          <w:sz w:val="32"/>
          <w:szCs w:val="32"/>
        </w:rPr>
        <w:t>项目承担单位在标准制定项目计划下达后，成立了标准起草小组，并对小组成员进行任务分工，通过收集品种、分析文献资料、产业调研、</w:t>
      </w:r>
      <w:r w:rsidRPr="005A2517">
        <w:rPr>
          <w:rFonts w:eastAsia="仿宋_GB2312"/>
          <w:sz w:val="32"/>
          <w:szCs w:val="32"/>
        </w:rPr>
        <w:t>标准制定方案的研讨、技术路线，</w:t>
      </w:r>
      <w:r w:rsidRPr="005A2517">
        <w:rPr>
          <w:rFonts w:eastAsia="仿宋_GB2312"/>
          <w:kern w:val="0"/>
          <w:sz w:val="32"/>
          <w:szCs w:val="32"/>
        </w:rPr>
        <w:t>验证标准关键技术环节，征集专家意见和反复修订标准等多项内容</w:t>
      </w:r>
      <w:r w:rsidRPr="005A2517">
        <w:rPr>
          <w:rFonts w:eastAsia="仿宋_GB2312"/>
          <w:sz w:val="32"/>
          <w:szCs w:val="32"/>
        </w:rPr>
        <w:t>，主要完成了以下工作：</w:t>
      </w:r>
    </w:p>
    <w:p w14:paraId="63BE52CE" w14:textId="734AA97F" w:rsidR="005A2517" w:rsidRPr="00BE7125" w:rsidRDefault="005A2517" w:rsidP="00BE7125">
      <w:pPr>
        <w:spacing w:line="560" w:lineRule="exact"/>
        <w:ind w:firstLineChars="200" w:firstLine="640"/>
        <w:rPr>
          <w:rFonts w:eastAsia="仿宋_GB2312"/>
          <w:b/>
          <w:bCs/>
          <w:kern w:val="0"/>
          <w:sz w:val="32"/>
          <w:szCs w:val="32"/>
        </w:rPr>
      </w:pPr>
      <w:r w:rsidRPr="00BE7125">
        <w:rPr>
          <w:rFonts w:eastAsia="仿宋_GB2312"/>
          <w:b/>
          <w:bCs/>
          <w:sz w:val="32"/>
          <w:szCs w:val="32"/>
        </w:rPr>
        <w:t>1</w:t>
      </w:r>
      <w:r w:rsidRPr="00BE7125">
        <w:rPr>
          <w:rFonts w:eastAsia="仿宋_GB2312"/>
          <w:b/>
          <w:bCs/>
          <w:sz w:val="32"/>
          <w:szCs w:val="32"/>
        </w:rPr>
        <w:t>、起草</w:t>
      </w:r>
      <w:r w:rsidR="000C03B4" w:rsidRPr="00BE7125">
        <w:rPr>
          <w:rFonts w:eastAsia="仿宋_GB2312"/>
          <w:b/>
          <w:bCs/>
          <w:sz w:val="32"/>
          <w:szCs w:val="32"/>
        </w:rPr>
        <w:t>阶段</w:t>
      </w:r>
      <w:r w:rsidR="009F5B4A">
        <w:rPr>
          <w:rFonts w:eastAsia="仿宋_GB2312" w:hint="eastAsia"/>
          <w:b/>
          <w:bCs/>
          <w:sz w:val="32"/>
          <w:szCs w:val="32"/>
        </w:rPr>
        <w:t>（</w:t>
      </w:r>
      <w:r w:rsidR="009F5B4A">
        <w:rPr>
          <w:rFonts w:eastAsia="仿宋_GB2312" w:hint="eastAsia"/>
          <w:b/>
          <w:bCs/>
          <w:sz w:val="32"/>
          <w:szCs w:val="32"/>
        </w:rPr>
        <w:t>2</w:t>
      </w:r>
      <w:r w:rsidR="009F5B4A">
        <w:rPr>
          <w:rFonts w:eastAsia="仿宋_GB2312"/>
          <w:b/>
          <w:bCs/>
          <w:sz w:val="32"/>
          <w:szCs w:val="32"/>
        </w:rPr>
        <w:t>023</w:t>
      </w:r>
      <w:r w:rsidR="009F5B4A">
        <w:rPr>
          <w:rFonts w:eastAsia="仿宋_GB2312" w:hint="eastAsia"/>
          <w:b/>
          <w:bCs/>
          <w:sz w:val="32"/>
          <w:szCs w:val="32"/>
        </w:rPr>
        <w:t>年</w:t>
      </w:r>
      <w:r w:rsidR="009F5B4A">
        <w:rPr>
          <w:rFonts w:eastAsia="仿宋_GB2312" w:hint="eastAsia"/>
          <w:b/>
          <w:bCs/>
          <w:sz w:val="32"/>
          <w:szCs w:val="32"/>
        </w:rPr>
        <w:t>1</w:t>
      </w:r>
      <w:r w:rsidR="009F5B4A">
        <w:rPr>
          <w:rFonts w:eastAsia="仿宋_GB2312" w:hint="eastAsia"/>
          <w:b/>
          <w:bCs/>
          <w:sz w:val="32"/>
          <w:szCs w:val="32"/>
        </w:rPr>
        <w:t>月</w:t>
      </w:r>
      <w:r w:rsidR="009F5B4A">
        <w:rPr>
          <w:rFonts w:eastAsia="仿宋_GB2312" w:hint="eastAsia"/>
          <w:b/>
          <w:bCs/>
          <w:sz w:val="32"/>
          <w:szCs w:val="32"/>
        </w:rPr>
        <w:t>~</w:t>
      </w:r>
      <w:r w:rsidR="009F5B4A">
        <w:rPr>
          <w:rFonts w:eastAsia="仿宋_GB2312"/>
          <w:b/>
          <w:bCs/>
          <w:sz w:val="32"/>
          <w:szCs w:val="32"/>
        </w:rPr>
        <w:t>6</w:t>
      </w:r>
      <w:r w:rsidR="009F5B4A">
        <w:rPr>
          <w:rFonts w:eastAsia="仿宋_GB2312" w:hint="eastAsia"/>
          <w:b/>
          <w:bCs/>
          <w:sz w:val="32"/>
          <w:szCs w:val="32"/>
        </w:rPr>
        <w:t>月）</w:t>
      </w:r>
    </w:p>
    <w:p w14:paraId="0414B289" w14:textId="381630E5" w:rsidR="00B20DE2" w:rsidRPr="00BE7125" w:rsidRDefault="00BE7125" w:rsidP="00BE7125">
      <w:pPr>
        <w:spacing w:line="560" w:lineRule="exact"/>
        <w:ind w:firstLineChars="200" w:firstLine="640"/>
        <w:rPr>
          <w:rFonts w:eastAsia="仿宋_GB2312"/>
          <w:sz w:val="32"/>
          <w:szCs w:val="32"/>
        </w:rPr>
      </w:pPr>
      <w:r w:rsidRPr="00BE7125">
        <w:rPr>
          <w:rFonts w:eastAsia="仿宋_GB2312"/>
          <w:sz w:val="32"/>
          <w:szCs w:val="32"/>
        </w:rPr>
        <w:t>（</w:t>
      </w:r>
      <w:r w:rsidRPr="00BE7125">
        <w:rPr>
          <w:rFonts w:eastAsia="仿宋_GB2312"/>
          <w:sz w:val="32"/>
          <w:szCs w:val="32"/>
        </w:rPr>
        <w:t>1</w:t>
      </w:r>
      <w:r w:rsidRPr="00BE7125">
        <w:rPr>
          <w:rFonts w:eastAsia="仿宋_GB2312"/>
          <w:sz w:val="32"/>
          <w:szCs w:val="32"/>
        </w:rPr>
        <w:t>）</w:t>
      </w:r>
      <w:r w:rsidR="00940CE9" w:rsidRPr="00BE7125">
        <w:rPr>
          <w:rFonts w:eastAsia="仿宋_GB2312"/>
          <w:sz w:val="32"/>
          <w:szCs w:val="32"/>
        </w:rPr>
        <w:t>文献资料的收集、调研和分析</w:t>
      </w:r>
    </w:p>
    <w:p w14:paraId="2D52820B" w14:textId="257B93DF" w:rsidR="00394D5D" w:rsidRPr="00BE7125" w:rsidRDefault="00940CE9" w:rsidP="00BE7125">
      <w:pPr>
        <w:spacing w:line="560" w:lineRule="exact"/>
        <w:ind w:firstLineChars="190" w:firstLine="608"/>
        <w:rPr>
          <w:rFonts w:eastAsia="仿宋_GB2312"/>
          <w:kern w:val="0"/>
          <w:sz w:val="32"/>
          <w:szCs w:val="32"/>
        </w:rPr>
      </w:pPr>
      <w:r w:rsidRPr="00BE7125">
        <w:rPr>
          <w:rFonts w:eastAsia="仿宋_GB2312"/>
          <w:kern w:val="0"/>
          <w:sz w:val="32"/>
          <w:szCs w:val="32"/>
        </w:rPr>
        <w:t>为了制定好</w:t>
      </w:r>
      <w:r w:rsidR="008561DA" w:rsidRPr="00BE7125">
        <w:rPr>
          <w:rFonts w:eastAsia="仿宋_GB2312"/>
          <w:kern w:val="0"/>
          <w:sz w:val="32"/>
          <w:szCs w:val="32"/>
        </w:rPr>
        <w:t>西番莲组培苗</w:t>
      </w:r>
      <w:r w:rsidRPr="00BE7125">
        <w:rPr>
          <w:rFonts w:eastAsia="仿宋_GB2312"/>
          <w:kern w:val="0"/>
          <w:sz w:val="32"/>
          <w:szCs w:val="32"/>
        </w:rPr>
        <w:t>规程，</w:t>
      </w:r>
      <w:r w:rsidR="008561DA" w:rsidRPr="00BE7125">
        <w:rPr>
          <w:rFonts w:eastAsia="仿宋_GB2312"/>
          <w:kern w:val="0"/>
          <w:sz w:val="32"/>
          <w:szCs w:val="32"/>
        </w:rPr>
        <w:t>起草小组</w:t>
      </w:r>
      <w:r w:rsidRPr="00BE7125">
        <w:rPr>
          <w:rFonts w:eastAsia="仿宋_GB2312"/>
          <w:kern w:val="0"/>
          <w:sz w:val="32"/>
          <w:szCs w:val="32"/>
        </w:rPr>
        <w:t>收集</w:t>
      </w:r>
      <w:r w:rsidR="008561DA" w:rsidRPr="00BE7125">
        <w:rPr>
          <w:rFonts w:eastAsia="仿宋_GB2312"/>
          <w:kern w:val="0"/>
          <w:sz w:val="32"/>
          <w:szCs w:val="32"/>
        </w:rPr>
        <w:t>、</w:t>
      </w:r>
      <w:r w:rsidRPr="00BE7125">
        <w:rPr>
          <w:rFonts w:eastAsia="仿宋_GB2312"/>
          <w:kern w:val="0"/>
          <w:sz w:val="32"/>
          <w:szCs w:val="32"/>
        </w:rPr>
        <w:t>查阅</w:t>
      </w:r>
      <w:r w:rsidR="008561DA" w:rsidRPr="00BE7125">
        <w:rPr>
          <w:rFonts w:eastAsia="仿宋_GB2312"/>
          <w:kern w:val="0"/>
          <w:sz w:val="32"/>
          <w:szCs w:val="32"/>
        </w:rPr>
        <w:t>西番莲种苗生产技术</w:t>
      </w:r>
      <w:r w:rsidRPr="00BE7125">
        <w:rPr>
          <w:rFonts w:eastAsia="仿宋_GB2312"/>
          <w:kern w:val="0"/>
          <w:sz w:val="32"/>
          <w:szCs w:val="32"/>
        </w:rPr>
        <w:t>相关</w:t>
      </w:r>
      <w:r w:rsidR="008561DA" w:rsidRPr="00BE7125">
        <w:rPr>
          <w:rFonts w:eastAsia="仿宋_GB2312"/>
          <w:kern w:val="0"/>
          <w:sz w:val="32"/>
          <w:szCs w:val="32"/>
        </w:rPr>
        <w:t>资料</w:t>
      </w:r>
      <w:r w:rsidRPr="00BE7125">
        <w:rPr>
          <w:rFonts w:eastAsia="仿宋_GB2312"/>
          <w:kern w:val="0"/>
          <w:sz w:val="32"/>
          <w:szCs w:val="32"/>
        </w:rPr>
        <w:t>，包括我国</w:t>
      </w:r>
      <w:r w:rsidR="00394D5D" w:rsidRPr="00BE7125">
        <w:rPr>
          <w:rFonts w:eastAsia="仿宋_GB2312"/>
          <w:kern w:val="0"/>
          <w:sz w:val="32"/>
          <w:szCs w:val="32"/>
        </w:rPr>
        <w:t>在</w:t>
      </w:r>
      <w:r w:rsidR="00394D5D" w:rsidRPr="00BE7125">
        <w:rPr>
          <w:rFonts w:eastAsia="仿宋_GB2312"/>
          <w:kern w:val="0"/>
          <w:sz w:val="32"/>
          <w:szCs w:val="32"/>
        </w:rPr>
        <w:t>2021</w:t>
      </w:r>
      <w:r w:rsidR="00394D5D" w:rsidRPr="00BE7125">
        <w:rPr>
          <w:rFonts w:eastAsia="仿宋_GB2312"/>
          <w:kern w:val="0"/>
          <w:sz w:val="32"/>
          <w:szCs w:val="32"/>
        </w:rPr>
        <w:t>年颁布的</w:t>
      </w:r>
      <w:r w:rsidR="00394D5D" w:rsidRPr="00BE7125">
        <w:rPr>
          <w:rFonts w:eastAsia="仿宋_GB2312"/>
          <w:kern w:val="0"/>
          <w:sz w:val="32"/>
          <w:szCs w:val="32"/>
        </w:rPr>
        <w:t>NY/T 3972-2021</w:t>
      </w:r>
      <w:r w:rsidR="0013420E" w:rsidRPr="00BE7125">
        <w:rPr>
          <w:rFonts w:eastAsia="仿宋_GB2312"/>
          <w:kern w:val="0"/>
          <w:sz w:val="32"/>
          <w:szCs w:val="32"/>
        </w:rPr>
        <w:t>《西番莲</w:t>
      </w:r>
      <w:r w:rsidR="0013420E" w:rsidRPr="00BE7125">
        <w:rPr>
          <w:rFonts w:eastAsia="仿宋_GB2312"/>
          <w:kern w:val="0"/>
          <w:sz w:val="32"/>
          <w:szCs w:val="32"/>
        </w:rPr>
        <w:t xml:space="preserve"> </w:t>
      </w:r>
      <w:r w:rsidR="0013420E" w:rsidRPr="00BE7125">
        <w:rPr>
          <w:rFonts w:eastAsia="仿宋_GB2312"/>
          <w:kern w:val="0"/>
          <w:sz w:val="32"/>
          <w:szCs w:val="32"/>
        </w:rPr>
        <w:t>种苗》</w:t>
      </w:r>
      <w:r w:rsidR="00394D5D" w:rsidRPr="00BE7125">
        <w:rPr>
          <w:rFonts w:eastAsia="仿宋_GB2312"/>
          <w:kern w:val="0"/>
          <w:sz w:val="32"/>
          <w:szCs w:val="32"/>
        </w:rPr>
        <w:t>，不同省份发布的</w:t>
      </w:r>
      <w:r w:rsidR="00394D5D" w:rsidRPr="00BE7125">
        <w:rPr>
          <w:rFonts w:eastAsia="仿宋_GB2312"/>
          <w:sz w:val="32"/>
          <w:szCs w:val="32"/>
        </w:rPr>
        <w:t>DB46/T 530-2021</w:t>
      </w:r>
      <w:r w:rsidR="0013420E" w:rsidRPr="00BE7125">
        <w:rPr>
          <w:rFonts w:eastAsia="仿宋_GB2312"/>
          <w:sz w:val="32"/>
          <w:szCs w:val="32"/>
        </w:rPr>
        <w:t xml:space="preserve"> </w:t>
      </w:r>
      <w:r w:rsidR="0013420E" w:rsidRPr="00BE7125">
        <w:rPr>
          <w:rFonts w:eastAsia="仿宋_GB2312"/>
          <w:sz w:val="32"/>
          <w:szCs w:val="32"/>
        </w:rPr>
        <w:t>《西番莲（百香果）种质资源描述规范》</w:t>
      </w:r>
      <w:r w:rsidR="00394D5D" w:rsidRPr="00BE7125">
        <w:rPr>
          <w:rFonts w:eastAsia="仿宋_GB2312"/>
          <w:sz w:val="32"/>
          <w:szCs w:val="32"/>
        </w:rPr>
        <w:t>、</w:t>
      </w:r>
      <w:r w:rsidR="00394D5D" w:rsidRPr="00BE7125">
        <w:rPr>
          <w:rFonts w:eastAsia="仿宋_GB2312"/>
          <w:sz w:val="32"/>
          <w:szCs w:val="32"/>
        </w:rPr>
        <w:t>DB46/T 533-2021</w:t>
      </w:r>
      <w:r w:rsidR="0013420E" w:rsidRPr="00BE7125">
        <w:rPr>
          <w:rFonts w:eastAsia="仿宋_GB2312"/>
          <w:sz w:val="32"/>
          <w:szCs w:val="32"/>
        </w:rPr>
        <w:t xml:space="preserve"> </w:t>
      </w:r>
      <w:r w:rsidR="0013420E" w:rsidRPr="00BE7125">
        <w:rPr>
          <w:rFonts w:eastAsia="仿宋_GB2312"/>
          <w:sz w:val="32"/>
          <w:szCs w:val="32"/>
        </w:rPr>
        <w:t>《西番莲（百香果）嫁接苗》</w:t>
      </w:r>
      <w:r w:rsidR="00394D5D" w:rsidRPr="00BE7125">
        <w:rPr>
          <w:rFonts w:eastAsia="仿宋_GB2312"/>
          <w:sz w:val="32"/>
          <w:szCs w:val="32"/>
        </w:rPr>
        <w:t>、</w:t>
      </w:r>
      <w:r w:rsidR="00394D5D" w:rsidRPr="00BE7125">
        <w:rPr>
          <w:rFonts w:eastAsia="仿宋_GB2312"/>
          <w:sz w:val="32"/>
          <w:szCs w:val="32"/>
        </w:rPr>
        <w:t>DB35/T 1991-2021</w:t>
      </w:r>
      <w:r w:rsidR="0013420E" w:rsidRPr="00BE7125">
        <w:rPr>
          <w:rFonts w:eastAsia="仿宋_GB2312"/>
          <w:sz w:val="32"/>
          <w:szCs w:val="32"/>
        </w:rPr>
        <w:t xml:space="preserve"> </w:t>
      </w:r>
      <w:r w:rsidR="0013420E" w:rsidRPr="00BE7125">
        <w:rPr>
          <w:rFonts w:eastAsia="仿宋_GB2312"/>
          <w:sz w:val="32"/>
          <w:szCs w:val="32"/>
        </w:rPr>
        <w:t>《百香果（西番莲）</w:t>
      </w:r>
      <w:r w:rsidR="0013420E" w:rsidRPr="00BE7125">
        <w:rPr>
          <w:rFonts w:eastAsia="仿宋_GB2312"/>
          <w:sz w:val="32"/>
          <w:szCs w:val="32"/>
        </w:rPr>
        <w:t xml:space="preserve"> </w:t>
      </w:r>
      <w:r w:rsidR="0013420E" w:rsidRPr="00BE7125">
        <w:rPr>
          <w:rFonts w:eastAsia="仿宋_GB2312"/>
          <w:sz w:val="32"/>
          <w:szCs w:val="32"/>
        </w:rPr>
        <w:t>育苗技术规范》</w:t>
      </w:r>
      <w:r w:rsidR="00394D5D" w:rsidRPr="00BE7125">
        <w:rPr>
          <w:rFonts w:eastAsia="仿宋_GB2312"/>
          <w:sz w:val="32"/>
          <w:szCs w:val="32"/>
        </w:rPr>
        <w:t>，中国热带农业科学院海口实验站宋顺等主编的《百香果栽培与病虫害防治》等行</w:t>
      </w:r>
      <w:r w:rsidR="00394D5D" w:rsidRPr="00BE7125">
        <w:rPr>
          <w:rFonts w:eastAsia="仿宋_GB2312"/>
          <w:sz w:val="32"/>
          <w:szCs w:val="32"/>
        </w:rPr>
        <w:lastRenderedPageBreak/>
        <w:t>业标准、专著及论文。</w:t>
      </w:r>
    </w:p>
    <w:p w14:paraId="5153BA95" w14:textId="77777777" w:rsidR="00B20DE2" w:rsidRPr="00BE7125" w:rsidRDefault="00940CE9" w:rsidP="00BE7125">
      <w:pPr>
        <w:spacing w:line="560" w:lineRule="exact"/>
        <w:ind w:firstLineChars="190" w:firstLine="608"/>
        <w:rPr>
          <w:rFonts w:eastAsia="仿宋_GB2312"/>
          <w:kern w:val="0"/>
          <w:sz w:val="32"/>
          <w:szCs w:val="32"/>
        </w:rPr>
      </w:pPr>
      <w:r w:rsidRPr="00BE7125">
        <w:rPr>
          <w:rFonts w:eastAsia="仿宋_GB2312"/>
          <w:kern w:val="0"/>
          <w:sz w:val="32"/>
          <w:szCs w:val="32"/>
        </w:rPr>
        <w:t>通过对</w:t>
      </w:r>
      <w:r w:rsidR="00394D5D" w:rsidRPr="00BE7125">
        <w:rPr>
          <w:rFonts w:eastAsia="仿宋_GB2312"/>
          <w:kern w:val="0"/>
          <w:sz w:val="32"/>
          <w:szCs w:val="32"/>
        </w:rPr>
        <w:t>文献</w:t>
      </w:r>
      <w:r w:rsidRPr="00BE7125">
        <w:rPr>
          <w:rFonts w:eastAsia="仿宋_GB2312"/>
          <w:kern w:val="0"/>
          <w:sz w:val="32"/>
          <w:szCs w:val="32"/>
        </w:rPr>
        <w:t>资料的</w:t>
      </w:r>
      <w:r w:rsidR="00394D5D" w:rsidRPr="00BE7125">
        <w:rPr>
          <w:rFonts w:eastAsia="仿宋_GB2312"/>
          <w:kern w:val="0"/>
          <w:sz w:val="32"/>
          <w:szCs w:val="32"/>
        </w:rPr>
        <w:t>查阅</w:t>
      </w:r>
      <w:r w:rsidRPr="00BE7125">
        <w:rPr>
          <w:rFonts w:eastAsia="仿宋_GB2312"/>
          <w:kern w:val="0"/>
          <w:sz w:val="32"/>
          <w:szCs w:val="32"/>
        </w:rPr>
        <w:t>、整理、调研和分析，</w:t>
      </w:r>
      <w:r w:rsidR="00394D5D" w:rsidRPr="00BE7125">
        <w:rPr>
          <w:rFonts w:eastAsia="仿宋_GB2312"/>
          <w:kern w:val="0"/>
          <w:sz w:val="32"/>
          <w:szCs w:val="32"/>
        </w:rPr>
        <w:t>多次</w:t>
      </w:r>
      <w:r w:rsidRPr="00BE7125">
        <w:rPr>
          <w:rFonts w:eastAsia="仿宋_GB2312"/>
          <w:kern w:val="0"/>
          <w:sz w:val="32"/>
          <w:szCs w:val="32"/>
        </w:rPr>
        <w:t>组织人员分赴</w:t>
      </w:r>
      <w:r w:rsidR="00394D5D" w:rsidRPr="00BE7125">
        <w:rPr>
          <w:rFonts w:eastAsia="仿宋_GB2312"/>
          <w:kern w:val="0"/>
          <w:sz w:val="32"/>
          <w:szCs w:val="32"/>
        </w:rPr>
        <w:t>西番莲</w:t>
      </w:r>
      <w:r w:rsidR="00B67300" w:rsidRPr="00BE7125">
        <w:rPr>
          <w:rFonts w:eastAsia="仿宋_GB2312"/>
          <w:kern w:val="0"/>
          <w:sz w:val="32"/>
          <w:szCs w:val="32"/>
        </w:rPr>
        <w:t>不同</w:t>
      </w:r>
      <w:r w:rsidRPr="00BE7125">
        <w:rPr>
          <w:rFonts w:eastAsia="仿宋_GB2312"/>
          <w:kern w:val="0"/>
          <w:sz w:val="32"/>
          <w:szCs w:val="32"/>
        </w:rPr>
        <w:t>产区进行调研，实地考察</w:t>
      </w:r>
      <w:r w:rsidR="00B67300" w:rsidRPr="00BE7125">
        <w:rPr>
          <w:rFonts w:eastAsia="仿宋_GB2312"/>
          <w:kern w:val="0"/>
          <w:sz w:val="32"/>
          <w:szCs w:val="32"/>
        </w:rPr>
        <w:t>西番莲苗</w:t>
      </w:r>
      <w:r w:rsidRPr="00BE7125">
        <w:rPr>
          <w:rFonts w:eastAsia="仿宋_GB2312"/>
          <w:kern w:val="0"/>
          <w:sz w:val="32"/>
          <w:szCs w:val="32"/>
        </w:rPr>
        <w:t>木生产的相关单位、企业，</w:t>
      </w:r>
      <w:r w:rsidR="00B67300" w:rsidRPr="00BE7125">
        <w:rPr>
          <w:rFonts w:eastAsia="仿宋_GB2312"/>
          <w:kern w:val="0"/>
          <w:sz w:val="32"/>
          <w:szCs w:val="32"/>
        </w:rPr>
        <w:t>交流并收集产业种源瓶颈问题和促进产业发展的相关</w:t>
      </w:r>
      <w:r w:rsidRPr="00BE7125">
        <w:rPr>
          <w:rFonts w:eastAsia="仿宋_GB2312"/>
          <w:kern w:val="0"/>
          <w:sz w:val="32"/>
          <w:szCs w:val="32"/>
        </w:rPr>
        <w:t>意见，最终确定了标准的制定原则和主体框架。</w:t>
      </w:r>
      <w:r w:rsidR="00B67300" w:rsidRPr="00BE7125">
        <w:rPr>
          <w:rFonts w:eastAsia="仿宋_GB2312"/>
          <w:kern w:val="0"/>
          <w:sz w:val="32"/>
          <w:szCs w:val="32"/>
        </w:rPr>
        <w:t>西番莲组培苗</w:t>
      </w:r>
      <w:r w:rsidRPr="00BE7125">
        <w:rPr>
          <w:rFonts w:eastAsia="仿宋_GB2312"/>
          <w:kern w:val="0"/>
          <w:sz w:val="32"/>
          <w:szCs w:val="32"/>
        </w:rPr>
        <w:t>标准侧重</w:t>
      </w:r>
      <w:r w:rsidR="00B67300" w:rsidRPr="00BE7125">
        <w:rPr>
          <w:rFonts w:eastAsia="仿宋_GB2312"/>
          <w:kern w:val="0"/>
          <w:sz w:val="32"/>
          <w:szCs w:val="32"/>
        </w:rPr>
        <w:t>优良品种的枝条</w:t>
      </w:r>
      <w:r w:rsidRPr="00BE7125">
        <w:rPr>
          <w:rFonts w:eastAsia="仿宋_GB2312"/>
          <w:kern w:val="0"/>
          <w:sz w:val="32"/>
          <w:szCs w:val="32"/>
        </w:rPr>
        <w:t>采集、</w:t>
      </w:r>
      <w:r w:rsidR="00B67300" w:rsidRPr="00BE7125">
        <w:rPr>
          <w:rFonts w:eastAsia="仿宋_GB2312"/>
          <w:kern w:val="0"/>
          <w:sz w:val="32"/>
          <w:szCs w:val="32"/>
        </w:rPr>
        <w:t>外植体消毒、组织培养</w:t>
      </w:r>
      <w:r w:rsidRPr="00BE7125">
        <w:rPr>
          <w:rFonts w:eastAsia="仿宋_GB2312"/>
          <w:kern w:val="0"/>
          <w:sz w:val="32"/>
          <w:szCs w:val="32"/>
        </w:rPr>
        <w:t>、</w:t>
      </w:r>
      <w:r w:rsidR="00B67300" w:rsidRPr="00BE7125">
        <w:rPr>
          <w:rFonts w:eastAsia="仿宋_GB2312"/>
          <w:kern w:val="0"/>
          <w:sz w:val="32"/>
          <w:szCs w:val="32"/>
        </w:rPr>
        <w:t>扦插和</w:t>
      </w:r>
      <w:r w:rsidRPr="00BE7125">
        <w:rPr>
          <w:rFonts w:eastAsia="仿宋_GB2312"/>
          <w:kern w:val="0"/>
          <w:sz w:val="32"/>
          <w:szCs w:val="32"/>
        </w:rPr>
        <w:t>嫁接、苗木出圃等。</w:t>
      </w:r>
    </w:p>
    <w:p w14:paraId="1429D720" w14:textId="14F47F0B" w:rsidR="00B20DE2" w:rsidRPr="00BE7125" w:rsidRDefault="00BE7125" w:rsidP="00BE7125">
      <w:pPr>
        <w:spacing w:line="560" w:lineRule="exact"/>
        <w:ind w:firstLineChars="190" w:firstLine="608"/>
        <w:rPr>
          <w:rFonts w:eastAsia="仿宋_GB2312"/>
          <w:kern w:val="0"/>
          <w:sz w:val="32"/>
          <w:szCs w:val="32"/>
        </w:rPr>
      </w:pPr>
      <w:bookmarkStart w:id="4" w:name="_Hlk178527209"/>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000C03B4" w:rsidRPr="00BE7125">
        <w:rPr>
          <w:rFonts w:eastAsia="仿宋_GB2312"/>
          <w:sz w:val="32"/>
          <w:szCs w:val="32"/>
        </w:rPr>
        <w:t>标准的</w:t>
      </w:r>
      <w:r w:rsidR="00940CE9" w:rsidRPr="00BE7125">
        <w:rPr>
          <w:rFonts w:eastAsia="仿宋_GB2312"/>
          <w:sz w:val="32"/>
          <w:szCs w:val="32"/>
        </w:rPr>
        <w:t>起草</w:t>
      </w:r>
      <w:bookmarkEnd w:id="4"/>
    </w:p>
    <w:p w14:paraId="242E96CE" w14:textId="28E2E9CE" w:rsidR="00B20DE2" w:rsidRPr="00BE7125" w:rsidRDefault="00940CE9" w:rsidP="00BE7125">
      <w:pPr>
        <w:spacing w:line="560" w:lineRule="exact"/>
        <w:ind w:firstLineChars="200" w:firstLine="640"/>
        <w:rPr>
          <w:rFonts w:eastAsia="仿宋_GB2312"/>
          <w:sz w:val="32"/>
          <w:szCs w:val="32"/>
        </w:rPr>
      </w:pPr>
      <w:r w:rsidRPr="00BE7125">
        <w:rPr>
          <w:rFonts w:eastAsia="仿宋_GB2312"/>
          <w:sz w:val="32"/>
          <w:szCs w:val="32"/>
        </w:rPr>
        <w:t>通过对所收集资料的分析，</w:t>
      </w:r>
      <w:r w:rsidRPr="00BE7125">
        <w:rPr>
          <w:rFonts w:eastAsia="仿宋_GB2312"/>
          <w:kern w:val="0"/>
          <w:sz w:val="32"/>
          <w:szCs w:val="32"/>
        </w:rPr>
        <w:t>在借鉴《</w:t>
      </w:r>
      <w:r w:rsidRPr="00BE7125">
        <w:rPr>
          <w:rFonts w:eastAsia="仿宋_GB2312"/>
          <w:kern w:val="0"/>
          <w:sz w:val="32"/>
          <w:szCs w:val="32"/>
        </w:rPr>
        <w:t>NY/T</w:t>
      </w:r>
      <w:r w:rsidR="0013420E" w:rsidRPr="00BE7125">
        <w:rPr>
          <w:rFonts w:eastAsia="仿宋_GB2312"/>
          <w:kern w:val="0"/>
          <w:sz w:val="32"/>
          <w:szCs w:val="32"/>
        </w:rPr>
        <w:t xml:space="preserve"> 3972</w:t>
      </w:r>
      <w:r w:rsidRPr="00BE7125">
        <w:rPr>
          <w:rFonts w:eastAsia="仿宋_GB2312"/>
          <w:kern w:val="0"/>
          <w:sz w:val="32"/>
          <w:szCs w:val="32"/>
        </w:rPr>
        <w:t>-20</w:t>
      </w:r>
      <w:r w:rsidR="0013420E" w:rsidRPr="00BE7125">
        <w:rPr>
          <w:rFonts w:eastAsia="仿宋_GB2312"/>
          <w:kern w:val="0"/>
          <w:sz w:val="32"/>
          <w:szCs w:val="32"/>
        </w:rPr>
        <w:t>2</w:t>
      </w:r>
      <w:r w:rsidRPr="00BE7125">
        <w:rPr>
          <w:rFonts w:eastAsia="仿宋_GB2312"/>
          <w:kern w:val="0"/>
          <w:sz w:val="32"/>
          <w:szCs w:val="32"/>
        </w:rPr>
        <w:t>1</w:t>
      </w:r>
      <w:r w:rsidR="0013420E" w:rsidRPr="00BE7125">
        <w:rPr>
          <w:rFonts w:eastAsia="仿宋_GB2312"/>
          <w:kern w:val="0"/>
          <w:sz w:val="32"/>
          <w:szCs w:val="32"/>
        </w:rPr>
        <w:t>西番莲</w:t>
      </w:r>
      <w:r w:rsidRPr="00BE7125">
        <w:rPr>
          <w:rFonts w:eastAsia="仿宋_GB2312"/>
          <w:kern w:val="0"/>
          <w:sz w:val="32"/>
          <w:szCs w:val="32"/>
        </w:rPr>
        <w:t xml:space="preserve"> </w:t>
      </w:r>
      <w:r w:rsidR="0013420E" w:rsidRPr="00BE7125">
        <w:rPr>
          <w:rFonts w:eastAsia="仿宋_GB2312"/>
          <w:kern w:val="0"/>
          <w:sz w:val="32"/>
          <w:szCs w:val="32"/>
        </w:rPr>
        <w:t>种</w:t>
      </w:r>
      <w:r w:rsidR="0013420E" w:rsidRPr="00BE7125">
        <w:rPr>
          <w:rFonts w:eastAsia="仿宋_GB2312"/>
          <w:sz w:val="32"/>
          <w:szCs w:val="32"/>
        </w:rPr>
        <w:t>苗</w:t>
      </w:r>
      <w:r w:rsidRPr="00BE7125">
        <w:rPr>
          <w:rFonts w:eastAsia="仿宋_GB2312"/>
          <w:sz w:val="32"/>
          <w:szCs w:val="32"/>
        </w:rPr>
        <w:t>》等资料的基础上，</w:t>
      </w:r>
      <w:bookmarkStart w:id="5" w:name="_Hlk179276129"/>
      <w:r w:rsidRPr="00BE7125">
        <w:rPr>
          <w:rFonts w:eastAsia="仿宋_GB2312"/>
          <w:sz w:val="32"/>
          <w:szCs w:val="32"/>
        </w:rPr>
        <w:t>以</w:t>
      </w:r>
      <w:r w:rsidR="0013420E" w:rsidRPr="00BE7125">
        <w:rPr>
          <w:rFonts w:eastAsia="仿宋_GB2312"/>
          <w:sz w:val="32"/>
          <w:szCs w:val="32"/>
        </w:rPr>
        <w:t>中国热带农业科学院热带作物品种资源研究所</w:t>
      </w:r>
      <w:r w:rsidR="00DA0707" w:rsidRPr="00BE7125">
        <w:rPr>
          <w:rFonts w:eastAsia="仿宋_GB2312"/>
          <w:sz w:val="32"/>
          <w:szCs w:val="32"/>
        </w:rPr>
        <w:t>、</w:t>
      </w:r>
      <w:bookmarkStart w:id="6" w:name="_Hlk179290945"/>
      <w:r w:rsidR="00DA0707" w:rsidRPr="00BE7125">
        <w:rPr>
          <w:rFonts w:eastAsia="仿宋_GB2312"/>
          <w:sz w:val="32"/>
          <w:szCs w:val="32"/>
        </w:rPr>
        <w:t>广西壮族自治区农业科学院、桂林市农业科学研究中心</w:t>
      </w:r>
      <w:r w:rsidR="0013420E" w:rsidRPr="00BE7125">
        <w:rPr>
          <w:rFonts w:eastAsia="仿宋_GB2312"/>
          <w:sz w:val="32"/>
          <w:szCs w:val="32"/>
        </w:rPr>
        <w:t>长期从事西番莲</w:t>
      </w:r>
      <w:r w:rsidR="00DA0707" w:rsidRPr="00BE7125">
        <w:rPr>
          <w:rFonts w:eastAsia="仿宋_GB2312"/>
          <w:sz w:val="32"/>
          <w:szCs w:val="32"/>
        </w:rPr>
        <w:t>种苗培育、</w:t>
      </w:r>
      <w:r w:rsidR="0013420E" w:rsidRPr="00BE7125">
        <w:rPr>
          <w:rFonts w:eastAsia="仿宋_GB2312"/>
          <w:sz w:val="32"/>
          <w:szCs w:val="32"/>
        </w:rPr>
        <w:t>组培苗</w:t>
      </w:r>
      <w:r w:rsidR="00DA0707" w:rsidRPr="00BE7125">
        <w:rPr>
          <w:rFonts w:eastAsia="仿宋_GB2312"/>
          <w:sz w:val="32"/>
          <w:szCs w:val="32"/>
        </w:rPr>
        <w:t>扩</w:t>
      </w:r>
      <w:r w:rsidR="0013420E" w:rsidRPr="00BE7125">
        <w:rPr>
          <w:rFonts w:eastAsia="仿宋_GB2312"/>
          <w:sz w:val="32"/>
          <w:szCs w:val="32"/>
        </w:rPr>
        <w:t>繁技术</w:t>
      </w:r>
      <w:r w:rsidRPr="00BE7125">
        <w:rPr>
          <w:rFonts w:eastAsia="仿宋_GB2312"/>
          <w:sz w:val="32"/>
          <w:szCs w:val="32"/>
        </w:rPr>
        <w:t>作为制定标准的基础，</w:t>
      </w:r>
      <w:r w:rsidR="00DA0707" w:rsidRPr="00BE7125">
        <w:rPr>
          <w:rFonts w:eastAsia="仿宋_GB2312"/>
          <w:sz w:val="32"/>
          <w:szCs w:val="32"/>
        </w:rPr>
        <w:t>以廊坊市维金农业科技有限公司、海南催化农业发展科技有限公司、海南保亭瑞华生态农业有限公司</w:t>
      </w:r>
      <w:bookmarkEnd w:id="6"/>
      <w:r w:rsidR="00DA0707" w:rsidRPr="00BE7125">
        <w:rPr>
          <w:rFonts w:eastAsia="仿宋_GB2312"/>
          <w:sz w:val="32"/>
          <w:szCs w:val="32"/>
        </w:rPr>
        <w:t>等企业多年从事种苗生产、种植的积累经验为标准制定的参考基础，通过充分讨</w:t>
      </w:r>
      <w:bookmarkEnd w:id="5"/>
      <w:r w:rsidR="00DA0707" w:rsidRPr="00BE7125">
        <w:rPr>
          <w:rFonts w:eastAsia="仿宋_GB2312"/>
          <w:sz w:val="32"/>
          <w:szCs w:val="32"/>
        </w:rPr>
        <w:t>论、交流之后，确定</w:t>
      </w:r>
      <w:bookmarkStart w:id="7" w:name="_Hlk178528290"/>
      <w:r w:rsidR="00DA0707" w:rsidRPr="00BE7125">
        <w:rPr>
          <w:rFonts w:eastAsia="仿宋_GB2312"/>
          <w:sz w:val="32"/>
          <w:szCs w:val="32"/>
        </w:rPr>
        <w:t>外植体采集、处理、消毒、腋芽诱导、继代培养、生根诱导、移栽、管理、起苗、出圃</w:t>
      </w:r>
      <w:r w:rsidR="00932330" w:rsidRPr="00BE7125">
        <w:rPr>
          <w:rFonts w:eastAsia="仿宋_GB2312"/>
          <w:sz w:val="32"/>
          <w:szCs w:val="32"/>
        </w:rPr>
        <w:t>、苗木档案等</w:t>
      </w:r>
      <w:r w:rsidR="00932330" w:rsidRPr="00BE7125">
        <w:rPr>
          <w:rFonts w:eastAsia="仿宋_GB2312"/>
          <w:sz w:val="32"/>
          <w:szCs w:val="32"/>
        </w:rPr>
        <w:t>11</w:t>
      </w:r>
      <w:r w:rsidR="00932330" w:rsidRPr="00BE7125">
        <w:rPr>
          <w:rFonts w:eastAsia="仿宋_GB2312"/>
          <w:sz w:val="32"/>
          <w:szCs w:val="32"/>
        </w:rPr>
        <w:t>项技术</w:t>
      </w:r>
      <w:bookmarkEnd w:id="7"/>
      <w:r w:rsidR="00932330" w:rsidRPr="00BE7125">
        <w:rPr>
          <w:rFonts w:eastAsia="仿宋_GB2312"/>
          <w:sz w:val="32"/>
          <w:szCs w:val="32"/>
        </w:rPr>
        <w:t>。</w:t>
      </w:r>
      <w:r w:rsidRPr="00BE7125">
        <w:rPr>
          <w:rFonts w:eastAsia="仿宋_GB2312"/>
          <w:sz w:val="32"/>
          <w:szCs w:val="32"/>
        </w:rPr>
        <w:t>在确定了技术标准内容的基础上，我们</w:t>
      </w:r>
      <w:r w:rsidRPr="00BE7125">
        <w:rPr>
          <w:rFonts w:eastAsia="仿宋_GB2312"/>
          <w:sz w:val="32"/>
          <w:szCs w:val="32"/>
        </w:rPr>
        <w:t>GB/T 1.1—2020</w:t>
      </w:r>
      <w:r w:rsidRPr="00BE7125">
        <w:rPr>
          <w:rFonts w:eastAsia="仿宋_GB2312"/>
          <w:sz w:val="32"/>
          <w:szCs w:val="32"/>
        </w:rPr>
        <w:t>《标准化工作导则</w:t>
      </w:r>
      <w:r w:rsidRPr="00BE7125">
        <w:rPr>
          <w:rFonts w:eastAsia="仿宋_GB2312"/>
          <w:sz w:val="32"/>
          <w:szCs w:val="32"/>
        </w:rPr>
        <w:t xml:space="preserve"> </w:t>
      </w:r>
      <w:r w:rsidRPr="00BE7125">
        <w:rPr>
          <w:rFonts w:eastAsia="仿宋_GB2312"/>
          <w:sz w:val="32"/>
          <w:szCs w:val="32"/>
        </w:rPr>
        <w:t>第</w:t>
      </w:r>
      <w:r w:rsidRPr="00BE7125">
        <w:rPr>
          <w:rFonts w:eastAsia="仿宋_GB2312"/>
          <w:sz w:val="32"/>
          <w:szCs w:val="32"/>
        </w:rPr>
        <w:t>1</w:t>
      </w:r>
      <w:r w:rsidRPr="00BE7125">
        <w:rPr>
          <w:rFonts w:eastAsia="仿宋_GB2312"/>
          <w:sz w:val="32"/>
          <w:szCs w:val="32"/>
        </w:rPr>
        <w:t>部分：标准化文件的结构和起草规则》，于</w:t>
      </w:r>
      <w:r w:rsidRPr="00BE7125">
        <w:rPr>
          <w:rFonts w:eastAsia="仿宋_GB2312"/>
          <w:color w:val="000000" w:themeColor="text1"/>
          <w:sz w:val="32"/>
          <w:szCs w:val="32"/>
        </w:rPr>
        <w:t>202</w:t>
      </w:r>
      <w:r w:rsidR="003C6C24" w:rsidRPr="00BE7125">
        <w:rPr>
          <w:rFonts w:eastAsia="仿宋_GB2312"/>
          <w:color w:val="000000" w:themeColor="text1"/>
          <w:sz w:val="32"/>
          <w:szCs w:val="32"/>
        </w:rPr>
        <w:t>4</w:t>
      </w:r>
      <w:r w:rsidRPr="00BE7125">
        <w:rPr>
          <w:rFonts w:eastAsia="仿宋_GB2312"/>
          <w:color w:val="000000" w:themeColor="text1"/>
          <w:sz w:val="32"/>
          <w:szCs w:val="32"/>
        </w:rPr>
        <w:t>年</w:t>
      </w:r>
      <w:r w:rsidR="009F5B4A">
        <w:rPr>
          <w:rFonts w:eastAsia="仿宋_GB2312"/>
          <w:color w:val="000000" w:themeColor="text1"/>
          <w:sz w:val="32"/>
          <w:szCs w:val="32"/>
        </w:rPr>
        <w:t>6</w:t>
      </w:r>
      <w:r w:rsidRPr="00BE7125">
        <w:rPr>
          <w:rFonts w:eastAsia="仿宋_GB2312"/>
          <w:color w:val="000000" w:themeColor="text1"/>
          <w:sz w:val="32"/>
          <w:szCs w:val="32"/>
        </w:rPr>
        <w:t>月完成了《</w:t>
      </w:r>
      <w:r w:rsidR="0013420E" w:rsidRPr="00BE7125">
        <w:rPr>
          <w:rFonts w:eastAsia="仿宋_GB2312"/>
          <w:color w:val="000000" w:themeColor="text1"/>
          <w:sz w:val="32"/>
          <w:szCs w:val="32"/>
        </w:rPr>
        <w:t>西番莲</w:t>
      </w:r>
      <w:r w:rsidR="0013420E" w:rsidRPr="00BE7125">
        <w:rPr>
          <w:rFonts w:eastAsia="仿宋_GB2312"/>
          <w:color w:val="000000" w:themeColor="text1"/>
          <w:sz w:val="32"/>
          <w:szCs w:val="32"/>
        </w:rPr>
        <w:t xml:space="preserve"> </w:t>
      </w:r>
      <w:r w:rsidR="0013420E" w:rsidRPr="00BE7125">
        <w:rPr>
          <w:rFonts w:eastAsia="仿宋_GB2312"/>
          <w:color w:val="000000" w:themeColor="text1"/>
          <w:sz w:val="32"/>
          <w:szCs w:val="32"/>
        </w:rPr>
        <w:t>组培苗</w:t>
      </w:r>
      <w:r w:rsidRPr="00BE7125">
        <w:rPr>
          <w:rFonts w:eastAsia="仿宋_GB2312"/>
          <w:color w:val="000000" w:themeColor="text1"/>
          <w:sz w:val="32"/>
          <w:szCs w:val="32"/>
        </w:rPr>
        <w:t>》标准</w:t>
      </w:r>
      <w:r w:rsidR="009F5B4A">
        <w:rPr>
          <w:rFonts w:eastAsia="仿宋_GB2312" w:hint="eastAsia"/>
          <w:color w:val="000000" w:themeColor="text1"/>
          <w:sz w:val="32"/>
          <w:szCs w:val="32"/>
        </w:rPr>
        <w:t>草案</w:t>
      </w:r>
      <w:r w:rsidRPr="00BE7125">
        <w:rPr>
          <w:rFonts w:eastAsia="仿宋_GB2312"/>
          <w:color w:val="000000" w:themeColor="text1"/>
          <w:sz w:val="32"/>
          <w:szCs w:val="32"/>
        </w:rPr>
        <w:t>。</w:t>
      </w:r>
    </w:p>
    <w:p w14:paraId="2A5C2ECF" w14:textId="24DF32BD" w:rsidR="00B20DE2" w:rsidRPr="00BE7125" w:rsidRDefault="000C03B4" w:rsidP="00BE7125">
      <w:pPr>
        <w:spacing w:line="560" w:lineRule="exact"/>
        <w:ind w:firstLineChars="190" w:firstLine="608"/>
        <w:rPr>
          <w:rFonts w:eastAsia="仿宋_GB2312"/>
          <w:b/>
          <w:bCs/>
          <w:kern w:val="0"/>
          <w:sz w:val="32"/>
          <w:szCs w:val="32"/>
        </w:rPr>
      </w:pPr>
      <w:r w:rsidRPr="00BE7125">
        <w:rPr>
          <w:rFonts w:eastAsia="仿宋_GB2312"/>
          <w:b/>
          <w:bCs/>
          <w:sz w:val="32"/>
          <w:szCs w:val="32"/>
        </w:rPr>
        <w:t>2</w:t>
      </w:r>
      <w:r w:rsidRPr="00BE7125">
        <w:rPr>
          <w:rFonts w:eastAsia="仿宋_GB2312"/>
          <w:b/>
          <w:bCs/>
          <w:sz w:val="32"/>
          <w:szCs w:val="32"/>
        </w:rPr>
        <w:t>、征求意见阶段</w:t>
      </w:r>
      <w:r w:rsidR="009F5B4A">
        <w:rPr>
          <w:rFonts w:eastAsia="仿宋_GB2312" w:hint="eastAsia"/>
          <w:b/>
          <w:bCs/>
          <w:sz w:val="32"/>
          <w:szCs w:val="32"/>
        </w:rPr>
        <w:t>（</w:t>
      </w:r>
      <w:r w:rsidR="009F5B4A">
        <w:rPr>
          <w:rFonts w:eastAsia="仿宋_GB2312" w:hint="eastAsia"/>
          <w:b/>
          <w:bCs/>
          <w:sz w:val="32"/>
          <w:szCs w:val="32"/>
        </w:rPr>
        <w:t>2</w:t>
      </w:r>
      <w:r w:rsidR="009F5B4A">
        <w:rPr>
          <w:rFonts w:eastAsia="仿宋_GB2312"/>
          <w:b/>
          <w:bCs/>
          <w:sz w:val="32"/>
          <w:szCs w:val="32"/>
        </w:rPr>
        <w:t>023</w:t>
      </w:r>
      <w:r w:rsidR="009F5B4A">
        <w:rPr>
          <w:rFonts w:eastAsia="仿宋_GB2312" w:hint="eastAsia"/>
          <w:b/>
          <w:bCs/>
          <w:sz w:val="32"/>
          <w:szCs w:val="32"/>
        </w:rPr>
        <w:t>年</w:t>
      </w:r>
      <w:r w:rsidR="009F5B4A">
        <w:rPr>
          <w:rFonts w:eastAsia="仿宋_GB2312" w:hint="eastAsia"/>
          <w:b/>
          <w:bCs/>
          <w:sz w:val="32"/>
          <w:szCs w:val="32"/>
        </w:rPr>
        <w:t>7</w:t>
      </w:r>
      <w:r w:rsidR="009F5B4A">
        <w:rPr>
          <w:rFonts w:eastAsia="仿宋_GB2312" w:hint="eastAsia"/>
          <w:b/>
          <w:bCs/>
          <w:sz w:val="32"/>
          <w:szCs w:val="32"/>
        </w:rPr>
        <w:t>月</w:t>
      </w:r>
      <w:r w:rsidR="009F5B4A">
        <w:rPr>
          <w:rFonts w:eastAsia="仿宋_GB2312" w:hint="eastAsia"/>
          <w:b/>
          <w:bCs/>
          <w:sz w:val="32"/>
          <w:szCs w:val="32"/>
        </w:rPr>
        <w:t>~</w:t>
      </w:r>
      <w:r w:rsidR="009F5B4A">
        <w:rPr>
          <w:rFonts w:eastAsia="仿宋_GB2312"/>
          <w:b/>
          <w:bCs/>
          <w:sz w:val="32"/>
          <w:szCs w:val="32"/>
        </w:rPr>
        <w:t>8</w:t>
      </w:r>
      <w:r w:rsidR="009F5B4A">
        <w:rPr>
          <w:rFonts w:eastAsia="仿宋_GB2312" w:hint="eastAsia"/>
          <w:b/>
          <w:bCs/>
          <w:sz w:val="32"/>
          <w:szCs w:val="32"/>
        </w:rPr>
        <w:t>月）</w:t>
      </w:r>
    </w:p>
    <w:p w14:paraId="2D7C8A1A" w14:textId="5CC30CA0" w:rsidR="00B20DE2" w:rsidRDefault="00940CE9" w:rsidP="00BE7125">
      <w:pPr>
        <w:spacing w:line="560" w:lineRule="exact"/>
        <w:ind w:firstLineChars="200" w:firstLine="640"/>
        <w:rPr>
          <w:rFonts w:eastAsia="仿宋_GB2312"/>
          <w:kern w:val="0"/>
          <w:sz w:val="32"/>
          <w:szCs w:val="32"/>
        </w:rPr>
      </w:pPr>
      <w:r w:rsidRPr="00BE7125">
        <w:rPr>
          <w:rFonts w:eastAsia="仿宋_GB2312"/>
          <w:kern w:val="0"/>
          <w:sz w:val="32"/>
          <w:szCs w:val="32"/>
        </w:rPr>
        <w:t>在标准起草</w:t>
      </w:r>
      <w:r w:rsidR="00932330" w:rsidRPr="00BE7125">
        <w:rPr>
          <w:rFonts w:eastAsia="仿宋_GB2312"/>
          <w:kern w:val="0"/>
          <w:sz w:val="32"/>
          <w:szCs w:val="32"/>
        </w:rPr>
        <w:t>过程中，起草小组对每项技术标准进行验证，</w:t>
      </w:r>
      <w:r w:rsidR="00985C5A" w:rsidRPr="00BE7125">
        <w:rPr>
          <w:rFonts w:eastAsia="仿宋_GB2312"/>
          <w:kern w:val="0"/>
          <w:sz w:val="32"/>
          <w:szCs w:val="32"/>
        </w:rPr>
        <w:t>对标准</w:t>
      </w:r>
      <w:r w:rsidR="00932330" w:rsidRPr="00BE7125">
        <w:rPr>
          <w:rFonts w:eastAsia="仿宋_GB2312"/>
          <w:kern w:val="0"/>
          <w:sz w:val="32"/>
          <w:szCs w:val="32"/>
        </w:rPr>
        <w:t>进一步补充和完善，从而</w:t>
      </w:r>
      <w:r w:rsidRPr="00BE7125">
        <w:rPr>
          <w:rFonts w:eastAsia="仿宋_GB2312"/>
          <w:kern w:val="0"/>
          <w:sz w:val="32"/>
          <w:szCs w:val="32"/>
        </w:rPr>
        <w:t>确保各项技术的准确性和权</w:t>
      </w:r>
      <w:r w:rsidRPr="00BE7125">
        <w:rPr>
          <w:rFonts w:eastAsia="仿宋_GB2312"/>
          <w:kern w:val="0"/>
          <w:sz w:val="32"/>
          <w:szCs w:val="32"/>
        </w:rPr>
        <w:lastRenderedPageBreak/>
        <w:t>威性</w:t>
      </w:r>
      <w:r w:rsidR="009F5B4A">
        <w:rPr>
          <w:rFonts w:eastAsia="仿宋_GB2312" w:hint="eastAsia"/>
          <w:kern w:val="0"/>
          <w:sz w:val="32"/>
          <w:szCs w:val="32"/>
        </w:rPr>
        <w:t>，</w:t>
      </w:r>
      <w:r w:rsidR="009F5B4A" w:rsidRPr="00BE7125">
        <w:rPr>
          <w:rFonts w:eastAsia="仿宋_GB2312"/>
          <w:kern w:val="0"/>
          <w:sz w:val="32"/>
          <w:szCs w:val="32"/>
        </w:rPr>
        <w:t>于</w:t>
      </w:r>
      <w:r w:rsidR="009F5B4A" w:rsidRPr="00BE7125">
        <w:rPr>
          <w:rFonts w:eastAsia="仿宋_GB2312"/>
          <w:kern w:val="0"/>
          <w:sz w:val="32"/>
          <w:szCs w:val="32"/>
        </w:rPr>
        <w:t>202</w:t>
      </w:r>
      <w:r w:rsidR="009F5B4A">
        <w:rPr>
          <w:rFonts w:eastAsia="仿宋_GB2312"/>
          <w:kern w:val="0"/>
          <w:sz w:val="32"/>
          <w:szCs w:val="32"/>
        </w:rPr>
        <w:t>3</w:t>
      </w:r>
      <w:r w:rsidR="009F5B4A" w:rsidRPr="00BE7125">
        <w:rPr>
          <w:rFonts w:eastAsia="仿宋_GB2312"/>
          <w:kern w:val="0"/>
          <w:sz w:val="32"/>
          <w:szCs w:val="32"/>
        </w:rPr>
        <w:t>年</w:t>
      </w:r>
      <w:r w:rsidR="009F5B4A" w:rsidRPr="00BE7125">
        <w:rPr>
          <w:rFonts w:eastAsia="仿宋_GB2312"/>
          <w:kern w:val="0"/>
          <w:sz w:val="32"/>
          <w:szCs w:val="32"/>
        </w:rPr>
        <w:t>9</w:t>
      </w:r>
      <w:r w:rsidR="009F5B4A" w:rsidRPr="00BE7125">
        <w:rPr>
          <w:rFonts w:eastAsia="仿宋_GB2312"/>
          <w:kern w:val="0"/>
          <w:sz w:val="32"/>
          <w:szCs w:val="32"/>
        </w:rPr>
        <w:t>月</w:t>
      </w:r>
      <w:r w:rsidR="00932330" w:rsidRPr="00BE7125">
        <w:rPr>
          <w:rFonts w:eastAsia="仿宋_GB2312"/>
          <w:kern w:val="0"/>
          <w:sz w:val="32"/>
          <w:szCs w:val="32"/>
        </w:rPr>
        <w:t>形成《西番莲</w:t>
      </w:r>
      <w:r w:rsidR="00985C5A" w:rsidRPr="00BE7125">
        <w:rPr>
          <w:rFonts w:eastAsia="仿宋_GB2312"/>
          <w:kern w:val="0"/>
          <w:sz w:val="32"/>
          <w:szCs w:val="32"/>
        </w:rPr>
        <w:t xml:space="preserve"> </w:t>
      </w:r>
      <w:r w:rsidR="00985C5A" w:rsidRPr="00BE7125">
        <w:rPr>
          <w:rFonts w:eastAsia="仿宋_GB2312"/>
          <w:kern w:val="0"/>
          <w:sz w:val="32"/>
          <w:szCs w:val="32"/>
        </w:rPr>
        <w:t>组培苗</w:t>
      </w:r>
      <w:r w:rsidR="00932330" w:rsidRPr="00BE7125">
        <w:rPr>
          <w:rFonts w:eastAsia="仿宋_GB2312"/>
          <w:kern w:val="0"/>
          <w:sz w:val="32"/>
          <w:szCs w:val="32"/>
        </w:rPr>
        <w:t>》的征求意见稿。</w:t>
      </w:r>
      <w:r w:rsidR="009F5B4A" w:rsidRPr="00BE7125">
        <w:rPr>
          <w:rFonts w:eastAsia="仿宋_GB2312"/>
          <w:kern w:val="0"/>
          <w:sz w:val="32"/>
          <w:szCs w:val="32"/>
        </w:rPr>
        <w:t>并</w:t>
      </w:r>
      <w:r w:rsidR="00932330" w:rsidRPr="00BE7125">
        <w:rPr>
          <w:rFonts w:eastAsia="仿宋_GB2312"/>
          <w:kern w:val="0"/>
          <w:sz w:val="32"/>
          <w:szCs w:val="32"/>
        </w:rPr>
        <w:t>对本标准的</w:t>
      </w:r>
      <w:r w:rsidR="00932330" w:rsidRPr="00BE7125">
        <w:rPr>
          <w:rFonts w:eastAsia="仿宋_GB2312"/>
          <w:kern w:val="0"/>
          <w:sz w:val="32"/>
          <w:szCs w:val="32"/>
        </w:rPr>
        <w:t>“</w:t>
      </w:r>
      <w:r w:rsidR="00932330" w:rsidRPr="00BE7125">
        <w:rPr>
          <w:rFonts w:eastAsia="仿宋_GB2312"/>
          <w:kern w:val="0"/>
          <w:sz w:val="32"/>
          <w:szCs w:val="32"/>
        </w:rPr>
        <w:t>征求意见稿</w:t>
      </w:r>
      <w:r w:rsidR="00932330" w:rsidRPr="00BE7125">
        <w:rPr>
          <w:rFonts w:eastAsia="仿宋_GB2312"/>
          <w:kern w:val="0"/>
          <w:sz w:val="32"/>
          <w:szCs w:val="32"/>
        </w:rPr>
        <w:t>”</w:t>
      </w:r>
      <w:r w:rsidR="00985C5A" w:rsidRPr="00BE7125">
        <w:rPr>
          <w:rFonts w:eastAsia="仿宋_GB2312"/>
          <w:kern w:val="0"/>
          <w:sz w:val="32"/>
          <w:szCs w:val="32"/>
        </w:rPr>
        <w:t>发送到我国广西、贵州、海南、福建、云南、广东等西番莲主产区的高校和科研机构的专家，广泛征求意见。</w:t>
      </w:r>
    </w:p>
    <w:p w14:paraId="21772AAB" w14:textId="77777777" w:rsidR="00896F4F" w:rsidRPr="00BE7125" w:rsidRDefault="00896F4F" w:rsidP="00BE7125">
      <w:pPr>
        <w:spacing w:line="560" w:lineRule="exact"/>
        <w:ind w:firstLineChars="200" w:firstLine="640"/>
        <w:rPr>
          <w:rFonts w:eastAsia="仿宋_GB2312"/>
          <w:kern w:val="0"/>
          <w:sz w:val="32"/>
          <w:szCs w:val="32"/>
        </w:rPr>
      </w:pPr>
    </w:p>
    <w:p w14:paraId="1DCAC530" w14:textId="4AE955BA" w:rsidR="00B20DE2" w:rsidRPr="00526C74" w:rsidRDefault="00BE7125" w:rsidP="00BE7125">
      <w:pPr>
        <w:spacing w:line="560" w:lineRule="exact"/>
        <w:ind w:firstLineChars="200" w:firstLine="640"/>
        <w:rPr>
          <w:rFonts w:ascii="黑体" w:eastAsia="黑体" w:hAnsi="黑体"/>
          <w:bCs/>
          <w:sz w:val="32"/>
          <w:szCs w:val="32"/>
        </w:rPr>
      </w:pPr>
      <w:r w:rsidRPr="00526C74">
        <w:rPr>
          <w:rFonts w:ascii="黑体" w:eastAsia="黑体" w:hAnsi="黑体" w:hint="eastAsia"/>
          <w:bCs/>
          <w:sz w:val="32"/>
          <w:szCs w:val="32"/>
        </w:rPr>
        <w:t>二</w:t>
      </w:r>
      <w:r w:rsidR="00940CE9" w:rsidRPr="00526C74">
        <w:rPr>
          <w:rFonts w:ascii="黑体" w:eastAsia="黑体" w:hAnsi="黑体" w:hint="eastAsia"/>
          <w:bCs/>
          <w:sz w:val="32"/>
          <w:szCs w:val="32"/>
        </w:rPr>
        <w:t>、标准编制原则和确定标准主要内容的论据</w:t>
      </w:r>
    </w:p>
    <w:p w14:paraId="06FB8FB1" w14:textId="76CCE271" w:rsidR="00B20DE2" w:rsidRPr="00BE7125" w:rsidRDefault="00BE7125" w:rsidP="00BE7125">
      <w:pPr>
        <w:spacing w:line="560" w:lineRule="exact"/>
        <w:ind w:firstLineChars="200" w:firstLine="640"/>
        <w:rPr>
          <w:rFonts w:eastAsia="仿宋_GB2312"/>
          <w:b/>
          <w:bCs/>
          <w:sz w:val="32"/>
          <w:szCs w:val="32"/>
        </w:rPr>
      </w:pPr>
      <w:r>
        <w:rPr>
          <w:rFonts w:eastAsia="仿宋_GB2312" w:hint="eastAsia"/>
          <w:b/>
          <w:bCs/>
          <w:sz w:val="32"/>
          <w:szCs w:val="32"/>
        </w:rPr>
        <w:t>（一）</w:t>
      </w:r>
      <w:r w:rsidR="00940CE9" w:rsidRPr="00BE7125">
        <w:rPr>
          <w:rFonts w:eastAsia="仿宋_GB2312"/>
          <w:b/>
          <w:bCs/>
          <w:sz w:val="32"/>
          <w:szCs w:val="32"/>
        </w:rPr>
        <w:t>编制原则</w:t>
      </w:r>
    </w:p>
    <w:p w14:paraId="7BC43730" w14:textId="77777777" w:rsidR="00B20DE2" w:rsidRPr="00BE7125" w:rsidRDefault="00985C5A" w:rsidP="00BE7125">
      <w:pPr>
        <w:spacing w:line="560" w:lineRule="exact"/>
        <w:ind w:firstLineChars="200" w:firstLine="640"/>
        <w:rPr>
          <w:rFonts w:eastAsia="仿宋_GB2312"/>
          <w:kern w:val="0"/>
          <w:sz w:val="32"/>
          <w:szCs w:val="32"/>
        </w:rPr>
      </w:pPr>
      <w:r w:rsidRPr="00BE7125">
        <w:rPr>
          <w:rFonts w:eastAsia="仿宋_GB2312"/>
          <w:kern w:val="0"/>
          <w:sz w:val="32"/>
          <w:szCs w:val="32"/>
        </w:rPr>
        <w:t>在本</w:t>
      </w:r>
      <w:r w:rsidR="00940CE9" w:rsidRPr="00BE7125">
        <w:rPr>
          <w:rFonts w:eastAsia="仿宋_GB2312"/>
          <w:kern w:val="0"/>
          <w:sz w:val="32"/>
          <w:szCs w:val="32"/>
        </w:rPr>
        <w:t>标准</w:t>
      </w:r>
      <w:r w:rsidRPr="00BE7125">
        <w:rPr>
          <w:rFonts w:eastAsia="仿宋_GB2312"/>
          <w:kern w:val="0"/>
          <w:sz w:val="32"/>
          <w:szCs w:val="32"/>
        </w:rPr>
        <w:t>的制定</w:t>
      </w:r>
      <w:r w:rsidR="00940CE9" w:rsidRPr="00BE7125">
        <w:rPr>
          <w:rFonts w:eastAsia="仿宋_GB2312"/>
          <w:kern w:val="0"/>
          <w:sz w:val="32"/>
          <w:szCs w:val="32"/>
        </w:rPr>
        <w:t>过程中，</w:t>
      </w:r>
      <w:r w:rsidR="00972B0A" w:rsidRPr="00BE7125">
        <w:rPr>
          <w:rFonts w:eastAsia="仿宋_GB2312"/>
          <w:kern w:val="0"/>
          <w:sz w:val="32"/>
          <w:szCs w:val="32"/>
        </w:rPr>
        <w:t>结合西番莲产业当前和长远发展需要，</w:t>
      </w:r>
      <w:r w:rsidR="00940CE9" w:rsidRPr="00BE7125">
        <w:rPr>
          <w:rFonts w:eastAsia="仿宋_GB2312"/>
          <w:kern w:val="0"/>
          <w:sz w:val="32"/>
          <w:szCs w:val="32"/>
        </w:rPr>
        <w:t>以</w:t>
      </w:r>
      <w:r w:rsidRPr="00BE7125">
        <w:rPr>
          <w:rFonts w:eastAsia="仿宋_GB2312"/>
          <w:kern w:val="0"/>
          <w:sz w:val="32"/>
          <w:szCs w:val="32"/>
        </w:rPr>
        <w:t>“</w:t>
      </w:r>
      <w:r w:rsidRPr="00BE7125">
        <w:rPr>
          <w:rFonts w:eastAsia="仿宋_GB2312"/>
          <w:kern w:val="0"/>
          <w:sz w:val="32"/>
          <w:szCs w:val="32"/>
        </w:rPr>
        <w:t>先进性、实用性、统一性、规范性</w:t>
      </w:r>
      <w:r w:rsidRPr="00BE7125">
        <w:rPr>
          <w:rFonts w:eastAsia="仿宋_GB2312"/>
          <w:kern w:val="0"/>
          <w:sz w:val="32"/>
          <w:szCs w:val="32"/>
        </w:rPr>
        <w:t>”</w:t>
      </w:r>
      <w:r w:rsidRPr="00BE7125">
        <w:rPr>
          <w:rFonts w:eastAsia="仿宋_GB2312"/>
          <w:kern w:val="0"/>
          <w:sz w:val="32"/>
          <w:szCs w:val="32"/>
        </w:rPr>
        <w:t>的原则，</w:t>
      </w:r>
      <w:r w:rsidR="00940CE9" w:rsidRPr="00BE7125">
        <w:rPr>
          <w:rFonts w:eastAsia="仿宋_GB2312"/>
          <w:kern w:val="0"/>
          <w:sz w:val="32"/>
          <w:szCs w:val="32"/>
        </w:rPr>
        <w:t>权威为本标准编写的指导思想，注重标准的</w:t>
      </w:r>
      <w:r w:rsidR="00940CE9" w:rsidRPr="00BE7125">
        <w:rPr>
          <w:rFonts w:eastAsia="仿宋_GB2312"/>
          <w:kern w:val="0"/>
          <w:sz w:val="32"/>
          <w:szCs w:val="32"/>
        </w:rPr>
        <w:t>“</w:t>
      </w:r>
      <w:r w:rsidRPr="00BE7125">
        <w:rPr>
          <w:rFonts w:eastAsia="仿宋_GB2312"/>
          <w:kern w:val="0"/>
          <w:sz w:val="32"/>
          <w:szCs w:val="32"/>
        </w:rPr>
        <w:t>科学性、准确性、通</w:t>
      </w:r>
      <w:r w:rsidR="00940CE9" w:rsidRPr="00BE7125">
        <w:rPr>
          <w:rFonts w:eastAsia="仿宋_GB2312"/>
          <w:kern w:val="0"/>
          <w:sz w:val="32"/>
          <w:szCs w:val="32"/>
        </w:rPr>
        <w:t>用性</w:t>
      </w:r>
      <w:r w:rsidRPr="00BE7125">
        <w:rPr>
          <w:rFonts w:eastAsia="仿宋_GB2312"/>
          <w:kern w:val="0"/>
          <w:sz w:val="32"/>
          <w:szCs w:val="32"/>
        </w:rPr>
        <w:t>和</w:t>
      </w:r>
      <w:r w:rsidR="00940CE9" w:rsidRPr="00BE7125">
        <w:rPr>
          <w:rFonts w:eastAsia="仿宋_GB2312"/>
          <w:kern w:val="0"/>
          <w:sz w:val="32"/>
          <w:szCs w:val="32"/>
        </w:rPr>
        <w:t>可操作性</w:t>
      </w:r>
      <w:r w:rsidR="00940CE9" w:rsidRPr="00BE7125">
        <w:rPr>
          <w:rFonts w:eastAsia="仿宋_GB2312"/>
          <w:kern w:val="0"/>
          <w:sz w:val="32"/>
          <w:szCs w:val="32"/>
        </w:rPr>
        <w:t>”</w:t>
      </w:r>
      <w:r w:rsidR="00940CE9" w:rsidRPr="00BE7125">
        <w:rPr>
          <w:rFonts w:eastAsia="仿宋_GB2312"/>
          <w:kern w:val="0"/>
          <w:sz w:val="32"/>
          <w:szCs w:val="32"/>
        </w:rPr>
        <w:t>，以保证种苗质量为目标。</w:t>
      </w:r>
      <w:r w:rsidRPr="00BE7125">
        <w:rPr>
          <w:rFonts w:eastAsia="仿宋_GB2312"/>
          <w:kern w:val="0"/>
          <w:sz w:val="32"/>
          <w:szCs w:val="32"/>
        </w:rPr>
        <w:t>按照</w:t>
      </w:r>
      <w:r w:rsidR="00940CE9" w:rsidRPr="00BE7125">
        <w:rPr>
          <w:rFonts w:eastAsia="仿宋_GB2312"/>
          <w:kern w:val="0"/>
          <w:sz w:val="32"/>
          <w:szCs w:val="32"/>
        </w:rPr>
        <w:t>国家</w:t>
      </w:r>
      <w:r w:rsidRPr="00BE7125">
        <w:rPr>
          <w:rFonts w:eastAsia="仿宋_GB2312"/>
          <w:kern w:val="0"/>
          <w:sz w:val="32"/>
          <w:szCs w:val="32"/>
        </w:rPr>
        <w:t>标准</w:t>
      </w:r>
      <w:r w:rsidR="00940CE9" w:rsidRPr="00BE7125">
        <w:rPr>
          <w:rFonts w:eastAsia="仿宋_GB2312"/>
          <w:sz w:val="32"/>
          <w:szCs w:val="32"/>
        </w:rPr>
        <w:t>GB/T 1.1—2020</w:t>
      </w:r>
      <w:r w:rsidR="00940CE9" w:rsidRPr="00BE7125">
        <w:rPr>
          <w:rFonts w:eastAsia="仿宋_GB2312"/>
          <w:sz w:val="32"/>
          <w:szCs w:val="32"/>
        </w:rPr>
        <w:t>《标准化工作导则</w:t>
      </w:r>
      <w:r w:rsidR="00940CE9" w:rsidRPr="00BE7125">
        <w:rPr>
          <w:rFonts w:eastAsia="仿宋_GB2312"/>
          <w:sz w:val="32"/>
          <w:szCs w:val="32"/>
        </w:rPr>
        <w:t xml:space="preserve"> </w:t>
      </w:r>
      <w:r w:rsidR="00940CE9" w:rsidRPr="00BE7125">
        <w:rPr>
          <w:rFonts w:eastAsia="仿宋_GB2312"/>
          <w:sz w:val="32"/>
          <w:szCs w:val="32"/>
        </w:rPr>
        <w:t>第</w:t>
      </w:r>
      <w:r w:rsidR="00940CE9" w:rsidRPr="00BE7125">
        <w:rPr>
          <w:rFonts w:eastAsia="仿宋_GB2312"/>
          <w:sz w:val="32"/>
          <w:szCs w:val="32"/>
        </w:rPr>
        <w:t>1</w:t>
      </w:r>
      <w:r w:rsidR="00940CE9" w:rsidRPr="00BE7125">
        <w:rPr>
          <w:rFonts w:eastAsia="仿宋_GB2312"/>
          <w:sz w:val="32"/>
          <w:szCs w:val="32"/>
        </w:rPr>
        <w:t>部分：标准化文件的结构和起草规则》、</w:t>
      </w:r>
      <w:r w:rsidR="00940CE9" w:rsidRPr="00BE7125">
        <w:rPr>
          <w:rFonts w:eastAsia="仿宋_GB2312"/>
          <w:kern w:val="0"/>
          <w:sz w:val="32"/>
          <w:szCs w:val="32"/>
        </w:rPr>
        <w:t>《标准化工作导则</w:t>
      </w:r>
      <w:r w:rsidR="00940CE9" w:rsidRPr="00BE7125">
        <w:rPr>
          <w:rFonts w:eastAsia="仿宋_GB2312"/>
          <w:kern w:val="0"/>
          <w:sz w:val="32"/>
          <w:szCs w:val="32"/>
        </w:rPr>
        <w:t xml:space="preserve"> </w:t>
      </w:r>
      <w:r w:rsidR="00940CE9" w:rsidRPr="00BE7125">
        <w:rPr>
          <w:rFonts w:eastAsia="仿宋_GB2312"/>
          <w:kern w:val="0"/>
          <w:sz w:val="32"/>
          <w:szCs w:val="32"/>
        </w:rPr>
        <w:t>第</w:t>
      </w:r>
      <w:r w:rsidR="00940CE9" w:rsidRPr="00BE7125">
        <w:rPr>
          <w:rFonts w:eastAsia="仿宋_GB2312"/>
          <w:kern w:val="0"/>
          <w:sz w:val="32"/>
          <w:szCs w:val="32"/>
        </w:rPr>
        <w:t>2</w:t>
      </w:r>
      <w:r w:rsidR="00940CE9" w:rsidRPr="00BE7125">
        <w:rPr>
          <w:rFonts w:eastAsia="仿宋_GB2312"/>
          <w:kern w:val="0"/>
          <w:sz w:val="32"/>
          <w:szCs w:val="32"/>
        </w:rPr>
        <w:t>部分：</w:t>
      </w:r>
      <w:bookmarkStart w:id="8" w:name="_Hlk178527793"/>
      <w:r w:rsidR="00940CE9" w:rsidRPr="00BE7125">
        <w:rPr>
          <w:rFonts w:eastAsia="仿宋_GB2312"/>
          <w:kern w:val="0"/>
          <w:sz w:val="32"/>
          <w:szCs w:val="32"/>
        </w:rPr>
        <w:t>标准中规范性技术要素内容的确定方法</w:t>
      </w:r>
      <w:bookmarkEnd w:id="8"/>
      <w:r w:rsidR="00940CE9" w:rsidRPr="00BE7125">
        <w:rPr>
          <w:rFonts w:eastAsia="仿宋_GB2312"/>
          <w:kern w:val="0"/>
          <w:sz w:val="32"/>
          <w:szCs w:val="32"/>
        </w:rPr>
        <w:t>》（</w:t>
      </w:r>
      <w:r w:rsidR="00940CE9" w:rsidRPr="00BE7125">
        <w:rPr>
          <w:rFonts w:eastAsia="仿宋_GB2312"/>
          <w:kern w:val="0"/>
          <w:sz w:val="32"/>
          <w:szCs w:val="32"/>
        </w:rPr>
        <w:t>GB/T 1.2</w:t>
      </w:r>
      <w:r w:rsidR="00940CE9" w:rsidRPr="00BE7125">
        <w:rPr>
          <w:rFonts w:eastAsia="仿宋_GB2312"/>
          <w:kern w:val="0"/>
          <w:sz w:val="32"/>
          <w:szCs w:val="32"/>
        </w:rPr>
        <w:t>）</w:t>
      </w:r>
      <w:r w:rsidRPr="00BE7125">
        <w:rPr>
          <w:rFonts w:eastAsia="仿宋_GB2312"/>
          <w:kern w:val="0"/>
          <w:sz w:val="32"/>
          <w:szCs w:val="32"/>
        </w:rPr>
        <w:t>严格</w:t>
      </w:r>
      <w:r w:rsidR="00940CE9" w:rsidRPr="00BE7125">
        <w:rPr>
          <w:rFonts w:eastAsia="仿宋_GB2312"/>
          <w:kern w:val="0"/>
          <w:sz w:val="32"/>
          <w:szCs w:val="32"/>
        </w:rPr>
        <w:t>进行编写。</w:t>
      </w:r>
    </w:p>
    <w:p w14:paraId="31862DFD" w14:textId="25B5CF57" w:rsidR="00B20DE2" w:rsidRPr="00BE7125" w:rsidRDefault="00BE7125" w:rsidP="00BE7125">
      <w:pPr>
        <w:spacing w:line="560" w:lineRule="exact"/>
        <w:ind w:firstLineChars="200" w:firstLine="640"/>
        <w:rPr>
          <w:rFonts w:eastAsia="仿宋_GB2312"/>
          <w:b/>
          <w:bCs/>
          <w:sz w:val="32"/>
          <w:szCs w:val="32"/>
        </w:rPr>
      </w:pPr>
      <w:r>
        <w:rPr>
          <w:rFonts w:eastAsia="仿宋_GB2312" w:hint="eastAsia"/>
          <w:b/>
          <w:bCs/>
          <w:sz w:val="32"/>
          <w:szCs w:val="32"/>
        </w:rPr>
        <w:t>（二）</w:t>
      </w:r>
      <w:r w:rsidR="00940CE9" w:rsidRPr="00BE7125">
        <w:rPr>
          <w:rFonts w:eastAsia="仿宋_GB2312"/>
          <w:b/>
          <w:bCs/>
          <w:sz w:val="32"/>
          <w:szCs w:val="32"/>
        </w:rPr>
        <w:t>主要内容</w:t>
      </w:r>
      <w:r>
        <w:rPr>
          <w:rFonts w:eastAsia="仿宋_GB2312" w:hint="eastAsia"/>
          <w:b/>
          <w:bCs/>
          <w:sz w:val="32"/>
          <w:szCs w:val="32"/>
        </w:rPr>
        <w:t>以及确定依据</w:t>
      </w:r>
    </w:p>
    <w:p w14:paraId="0A74FF8C" w14:textId="25EE5A27" w:rsidR="00B20DE2" w:rsidRPr="00BE7125" w:rsidRDefault="00BE7125" w:rsidP="00BE7125">
      <w:pPr>
        <w:spacing w:line="560" w:lineRule="exact"/>
        <w:ind w:firstLineChars="200" w:firstLine="640"/>
        <w:rPr>
          <w:rFonts w:eastAsia="仿宋_GB2312"/>
          <w:sz w:val="32"/>
          <w:szCs w:val="32"/>
        </w:rPr>
      </w:pPr>
      <w:r>
        <w:rPr>
          <w:rFonts w:eastAsia="仿宋_GB2312" w:hint="eastAsia"/>
          <w:b/>
          <w:bCs/>
          <w:sz w:val="32"/>
          <w:szCs w:val="32"/>
        </w:rPr>
        <w:t>1</w:t>
      </w:r>
      <w:r>
        <w:rPr>
          <w:rFonts w:eastAsia="仿宋_GB2312" w:hint="eastAsia"/>
          <w:b/>
          <w:bCs/>
          <w:sz w:val="32"/>
          <w:szCs w:val="32"/>
        </w:rPr>
        <w:t>、</w:t>
      </w:r>
      <w:r w:rsidR="00940CE9" w:rsidRPr="00BE7125">
        <w:rPr>
          <w:rFonts w:eastAsia="仿宋_GB2312"/>
          <w:b/>
          <w:bCs/>
          <w:sz w:val="32"/>
          <w:szCs w:val="32"/>
        </w:rPr>
        <w:t>标准的主要技术要点说明</w:t>
      </w:r>
    </w:p>
    <w:p w14:paraId="457C4858" w14:textId="33EA7C4C" w:rsidR="00B20DE2" w:rsidRPr="00BE7125" w:rsidRDefault="00BE7125" w:rsidP="00BE7125">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00940CE9" w:rsidRPr="00BE7125">
        <w:rPr>
          <w:rFonts w:eastAsia="仿宋_GB2312"/>
          <w:sz w:val="32"/>
          <w:szCs w:val="32"/>
        </w:rPr>
        <w:t>本标准规范性引用文件</w:t>
      </w:r>
    </w:p>
    <w:p w14:paraId="4BF0316F" w14:textId="664A556B" w:rsidR="00B20DE2" w:rsidRPr="00BE7125" w:rsidRDefault="00940CE9" w:rsidP="00BE7125">
      <w:pPr>
        <w:spacing w:line="560" w:lineRule="exact"/>
        <w:ind w:firstLineChars="200" w:firstLine="640"/>
        <w:rPr>
          <w:rFonts w:eastAsia="仿宋_GB2312"/>
          <w:sz w:val="32"/>
          <w:szCs w:val="32"/>
        </w:rPr>
      </w:pPr>
      <w:r w:rsidRPr="00BE7125">
        <w:rPr>
          <w:rFonts w:eastAsia="仿宋_GB2312"/>
          <w:sz w:val="32"/>
          <w:szCs w:val="32"/>
        </w:rPr>
        <w:t>本标准引用的文件主要有</w:t>
      </w:r>
      <w:r w:rsidR="00263D95" w:rsidRPr="00BE7125">
        <w:rPr>
          <w:rFonts w:eastAsia="仿宋_GB2312"/>
          <w:sz w:val="32"/>
          <w:szCs w:val="32"/>
        </w:rPr>
        <w:t>《</w:t>
      </w:r>
      <w:r w:rsidR="00263D95" w:rsidRPr="00BE7125">
        <w:rPr>
          <w:rFonts w:eastAsia="仿宋_GB2312"/>
          <w:sz w:val="32"/>
          <w:szCs w:val="32"/>
        </w:rPr>
        <w:t>NY</w:t>
      </w:r>
      <w:r w:rsidR="003F137D" w:rsidRPr="00BE7125">
        <w:rPr>
          <w:rFonts w:eastAsia="仿宋_GB2312"/>
          <w:sz w:val="32"/>
          <w:szCs w:val="32"/>
        </w:rPr>
        <w:t>/</w:t>
      </w:r>
      <w:r w:rsidR="00263D95" w:rsidRPr="00BE7125">
        <w:rPr>
          <w:rFonts w:eastAsia="仿宋_GB2312"/>
          <w:sz w:val="32"/>
          <w:szCs w:val="32"/>
        </w:rPr>
        <w:t xml:space="preserve">T 2517 </w:t>
      </w:r>
      <w:r w:rsidR="00263D95" w:rsidRPr="00BE7125">
        <w:rPr>
          <w:rFonts w:eastAsia="仿宋_GB2312"/>
          <w:sz w:val="32"/>
          <w:szCs w:val="32"/>
        </w:rPr>
        <w:t>植物新品种特异性、一致性和稳定性测试指南</w:t>
      </w:r>
      <w:r w:rsidR="00263D95" w:rsidRPr="00BE7125">
        <w:rPr>
          <w:rFonts w:eastAsia="仿宋_GB2312"/>
          <w:sz w:val="32"/>
          <w:szCs w:val="32"/>
        </w:rPr>
        <w:t xml:space="preserve"> </w:t>
      </w:r>
      <w:r w:rsidR="00263D95" w:rsidRPr="00BE7125">
        <w:rPr>
          <w:rFonts w:eastAsia="仿宋_GB2312"/>
          <w:sz w:val="32"/>
          <w:szCs w:val="32"/>
        </w:rPr>
        <w:t>西番莲》</w:t>
      </w:r>
      <w:r w:rsidRPr="00BE7125">
        <w:rPr>
          <w:rFonts w:eastAsia="仿宋_GB2312"/>
          <w:sz w:val="32"/>
          <w:szCs w:val="32"/>
        </w:rPr>
        <w:t>。</w:t>
      </w:r>
    </w:p>
    <w:p w14:paraId="58A54484" w14:textId="7DF9E150" w:rsidR="00B20DE2" w:rsidRDefault="0006090C" w:rsidP="0006090C">
      <w:pPr>
        <w:spacing w:line="560" w:lineRule="exact"/>
        <w:ind w:firstLineChars="200" w:firstLine="640"/>
        <w:rPr>
          <w:rFonts w:eastAsia="仿宋_GB2312"/>
          <w:sz w:val="32"/>
          <w:szCs w:val="32"/>
        </w:rPr>
      </w:pPr>
      <w:r w:rsidRPr="0006090C">
        <w:rPr>
          <w:rFonts w:eastAsia="仿宋_GB2312" w:hint="eastAsia"/>
          <w:sz w:val="32"/>
          <w:szCs w:val="32"/>
        </w:rPr>
        <w:t>（</w:t>
      </w:r>
      <w:r w:rsidRPr="0006090C">
        <w:rPr>
          <w:rFonts w:eastAsia="仿宋_GB2312" w:hint="eastAsia"/>
          <w:sz w:val="32"/>
          <w:szCs w:val="32"/>
        </w:rPr>
        <w:t>2</w:t>
      </w:r>
      <w:r w:rsidRPr="0006090C">
        <w:rPr>
          <w:rFonts w:eastAsia="仿宋_GB2312" w:hint="eastAsia"/>
          <w:sz w:val="32"/>
          <w:szCs w:val="32"/>
        </w:rPr>
        <w:t>）</w:t>
      </w:r>
      <w:r w:rsidR="00940CE9" w:rsidRPr="0006090C">
        <w:rPr>
          <w:rFonts w:eastAsia="仿宋_GB2312"/>
          <w:sz w:val="32"/>
          <w:szCs w:val="32"/>
        </w:rPr>
        <w:t>关于标准主要技术指标确定的说明</w:t>
      </w:r>
    </w:p>
    <w:p w14:paraId="697DF1AD" w14:textId="396C8EF7" w:rsidR="00E566D6" w:rsidRDefault="00E566D6" w:rsidP="00E566D6">
      <w:pPr>
        <w:spacing w:line="560" w:lineRule="exact"/>
        <w:ind w:firstLineChars="200" w:firstLine="640"/>
        <w:rPr>
          <w:rFonts w:eastAsia="仿宋_GB2312"/>
          <w:sz w:val="32"/>
          <w:szCs w:val="32"/>
        </w:rPr>
      </w:pPr>
      <w:r w:rsidRPr="00E566D6">
        <w:rPr>
          <w:rFonts w:eastAsia="仿宋_GB2312" w:hint="eastAsia"/>
          <w:sz w:val="32"/>
          <w:szCs w:val="32"/>
        </w:rPr>
        <w:t>我国西番莲苗木生产主要集中在广西、海南、福建</w:t>
      </w:r>
      <w:r w:rsidR="00896F4F">
        <w:rPr>
          <w:rFonts w:eastAsia="仿宋_GB2312" w:hint="eastAsia"/>
          <w:sz w:val="32"/>
          <w:szCs w:val="32"/>
        </w:rPr>
        <w:t>、贵州</w:t>
      </w:r>
      <w:r w:rsidRPr="00E566D6">
        <w:rPr>
          <w:rFonts w:eastAsia="仿宋_GB2312" w:hint="eastAsia"/>
          <w:sz w:val="32"/>
          <w:szCs w:val="32"/>
        </w:rPr>
        <w:t>等高校、科研单位和企业。通过现场考察和会议交流等方式，收集了解西番莲苗木生产过程的不足和需求等，结合本起草单位现有的西番莲组织培养技术经验</w:t>
      </w:r>
      <w:r>
        <w:rPr>
          <w:rFonts w:eastAsia="仿宋_GB2312" w:hint="eastAsia"/>
          <w:sz w:val="32"/>
          <w:szCs w:val="32"/>
        </w:rPr>
        <w:t>及</w:t>
      </w:r>
      <w:r w:rsidRPr="00BE7125">
        <w:rPr>
          <w:rFonts w:eastAsia="仿宋_GB2312"/>
          <w:sz w:val="32"/>
          <w:szCs w:val="32"/>
        </w:rPr>
        <w:t>多年积累的西</w:t>
      </w:r>
      <w:r w:rsidRPr="00BE7125">
        <w:rPr>
          <w:rFonts w:eastAsia="仿宋_GB2312"/>
          <w:sz w:val="32"/>
          <w:szCs w:val="32"/>
        </w:rPr>
        <w:lastRenderedPageBreak/>
        <w:t>番莲苗木繁育技术的基础上，确定了外植体采集、处理、消毒、腋芽诱导、继代培养、生根诱导、移栽、管理、起苗、出圃、苗木档案等</w:t>
      </w:r>
      <w:r w:rsidRPr="00BE7125">
        <w:rPr>
          <w:rFonts w:eastAsia="仿宋_GB2312"/>
          <w:sz w:val="32"/>
          <w:szCs w:val="32"/>
        </w:rPr>
        <w:t>11</w:t>
      </w:r>
      <w:r w:rsidRPr="00BE7125">
        <w:rPr>
          <w:rFonts w:eastAsia="仿宋_GB2312"/>
          <w:sz w:val="32"/>
          <w:szCs w:val="32"/>
        </w:rPr>
        <w:t>项技术作为</w:t>
      </w:r>
      <w:r w:rsidRPr="00E566D6">
        <w:rPr>
          <w:rFonts w:eastAsia="仿宋_GB2312" w:hint="eastAsia"/>
          <w:sz w:val="32"/>
          <w:szCs w:val="32"/>
        </w:rPr>
        <w:t>《西番莲</w:t>
      </w:r>
      <w:r w:rsidRPr="00E566D6">
        <w:rPr>
          <w:rFonts w:eastAsia="仿宋_GB2312" w:hint="eastAsia"/>
          <w:sz w:val="32"/>
          <w:szCs w:val="32"/>
        </w:rPr>
        <w:t xml:space="preserve"> </w:t>
      </w:r>
      <w:r w:rsidRPr="00E566D6">
        <w:rPr>
          <w:rFonts w:eastAsia="仿宋_GB2312" w:hint="eastAsia"/>
          <w:sz w:val="32"/>
          <w:szCs w:val="32"/>
        </w:rPr>
        <w:t>组培苗》</w:t>
      </w:r>
      <w:r w:rsidRPr="00BE7125">
        <w:rPr>
          <w:rFonts w:eastAsia="仿宋_GB2312"/>
          <w:sz w:val="32"/>
          <w:szCs w:val="32"/>
        </w:rPr>
        <w:t>标准</w:t>
      </w:r>
      <w:r w:rsidRPr="00E566D6">
        <w:rPr>
          <w:rFonts w:eastAsia="仿宋_GB2312" w:hint="eastAsia"/>
          <w:sz w:val="32"/>
          <w:szCs w:val="32"/>
        </w:rPr>
        <w:t>制定</w:t>
      </w:r>
      <w:r>
        <w:rPr>
          <w:rFonts w:eastAsia="仿宋_GB2312" w:hint="eastAsia"/>
          <w:sz w:val="32"/>
          <w:szCs w:val="32"/>
        </w:rPr>
        <w:t>的主要技术内容</w:t>
      </w:r>
      <w:r w:rsidRPr="00E566D6">
        <w:rPr>
          <w:rFonts w:eastAsia="仿宋_GB2312" w:hint="eastAsia"/>
          <w:sz w:val="32"/>
          <w:szCs w:val="32"/>
        </w:rPr>
        <w:t>，使本标准具备适应性和可操作性。</w:t>
      </w:r>
      <w:bookmarkStart w:id="9" w:name="_GoBack"/>
      <w:bookmarkEnd w:id="9"/>
    </w:p>
    <w:p w14:paraId="11EDF02D" w14:textId="361A755A" w:rsidR="00896F4F" w:rsidRDefault="00D56AE3" w:rsidP="00E566D6">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）关于“等级要求”的分类</w:t>
      </w:r>
    </w:p>
    <w:p w14:paraId="3014D789" w14:textId="01650E42" w:rsidR="00D56AE3" w:rsidRDefault="00D56AE3" w:rsidP="00E566D6">
      <w:pPr>
        <w:spacing w:line="560" w:lineRule="exact"/>
        <w:ind w:firstLineChars="200" w:firstLine="640"/>
        <w:rPr>
          <w:rFonts w:eastAsia="仿宋_GB2312"/>
          <w:sz w:val="32"/>
          <w:szCs w:val="32"/>
        </w:rPr>
      </w:pPr>
      <w:r w:rsidRPr="00D56AE3">
        <w:rPr>
          <w:rFonts w:eastAsia="仿宋_GB2312" w:hint="eastAsia"/>
          <w:sz w:val="32"/>
          <w:szCs w:val="32"/>
        </w:rPr>
        <w:t>在</w:t>
      </w:r>
      <w:r>
        <w:rPr>
          <w:rFonts w:eastAsia="仿宋_GB2312" w:hint="eastAsia"/>
          <w:sz w:val="32"/>
          <w:szCs w:val="32"/>
        </w:rPr>
        <w:t>获得组培苗</w:t>
      </w:r>
      <w:r w:rsidRPr="00D56AE3">
        <w:rPr>
          <w:rFonts w:eastAsia="仿宋_GB2312" w:hint="eastAsia"/>
          <w:sz w:val="32"/>
          <w:szCs w:val="32"/>
        </w:rPr>
        <w:t>的前提下，</w:t>
      </w:r>
      <w:r>
        <w:rPr>
          <w:rFonts w:eastAsia="仿宋_GB2312" w:hint="eastAsia"/>
          <w:sz w:val="32"/>
          <w:szCs w:val="32"/>
        </w:rPr>
        <w:t>对组培苗</w:t>
      </w:r>
      <w:r w:rsidRPr="00D56AE3">
        <w:rPr>
          <w:rFonts w:eastAsia="仿宋_GB2312" w:hint="eastAsia"/>
          <w:sz w:val="32"/>
          <w:szCs w:val="32"/>
        </w:rPr>
        <w:t>进行质量分级。起草小组</w:t>
      </w:r>
      <w:r>
        <w:rPr>
          <w:rFonts w:eastAsia="仿宋_GB2312" w:hint="eastAsia"/>
          <w:sz w:val="32"/>
          <w:szCs w:val="32"/>
        </w:rPr>
        <w:t>查阅大</w:t>
      </w:r>
      <w:r w:rsidRPr="00D56AE3">
        <w:rPr>
          <w:rFonts w:eastAsia="仿宋_GB2312" w:hint="eastAsia"/>
          <w:sz w:val="32"/>
          <w:szCs w:val="32"/>
        </w:rPr>
        <w:t>量的</w:t>
      </w:r>
      <w:r>
        <w:rPr>
          <w:rFonts w:eastAsia="仿宋_GB2312" w:hint="eastAsia"/>
          <w:sz w:val="32"/>
          <w:szCs w:val="32"/>
        </w:rPr>
        <w:t>不同物种组培苗繁育的</w:t>
      </w:r>
      <w:r w:rsidRPr="00D56AE3">
        <w:rPr>
          <w:rFonts w:eastAsia="仿宋_GB2312" w:hint="eastAsia"/>
          <w:sz w:val="32"/>
          <w:szCs w:val="32"/>
        </w:rPr>
        <w:t>相关资料，前往海南、广</w:t>
      </w:r>
      <w:r>
        <w:rPr>
          <w:rFonts w:eastAsia="仿宋_GB2312" w:hint="eastAsia"/>
          <w:sz w:val="32"/>
          <w:szCs w:val="32"/>
        </w:rPr>
        <w:t>西</w:t>
      </w:r>
      <w:r w:rsidRPr="00D56AE3">
        <w:rPr>
          <w:rFonts w:eastAsia="仿宋_GB2312" w:hint="eastAsia"/>
          <w:sz w:val="32"/>
          <w:szCs w:val="32"/>
        </w:rPr>
        <w:t>、福建等西番莲</w:t>
      </w:r>
      <w:r>
        <w:rPr>
          <w:rFonts w:eastAsia="仿宋_GB2312" w:hint="eastAsia"/>
          <w:sz w:val="32"/>
          <w:szCs w:val="32"/>
        </w:rPr>
        <w:t>主产区的种苗生产企业</w:t>
      </w:r>
      <w:r w:rsidRPr="00D56AE3">
        <w:rPr>
          <w:rFonts w:eastAsia="仿宋_GB2312" w:hint="eastAsia"/>
          <w:sz w:val="32"/>
          <w:szCs w:val="32"/>
        </w:rPr>
        <w:t>进行实地调研，并</w:t>
      </w:r>
      <w:r>
        <w:rPr>
          <w:rFonts w:eastAsia="仿宋_GB2312" w:hint="eastAsia"/>
          <w:sz w:val="32"/>
          <w:szCs w:val="32"/>
        </w:rPr>
        <w:t>就企业对</w:t>
      </w:r>
      <w:r w:rsidRPr="00D56AE3">
        <w:rPr>
          <w:rFonts w:eastAsia="仿宋_GB2312" w:hint="eastAsia"/>
          <w:sz w:val="32"/>
          <w:szCs w:val="32"/>
        </w:rPr>
        <w:t>西番莲</w:t>
      </w:r>
      <w:r>
        <w:rPr>
          <w:rFonts w:eastAsia="仿宋_GB2312" w:hint="eastAsia"/>
          <w:sz w:val="32"/>
          <w:szCs w:val="32"/>
        </w:rPr>
        <w:t>种苗的分级管理标准</w:t>
      </w:r>
      <w:r w:rsidRPr="00D56AE3">
        <w:rPr>
          <w:rFonts w:eastAsia="仿宋_GB2312" w:hint="eastAsia"/>
          <w:sz w:val="32"/>
          <w:szCs w:val="32"/>
        </w:rPr>
        <w:t>进行</w:t>
      </w:r>
      <w:r>
        <w:rPr>
          <w:rFonts w:eastAsia="仿宋_GB2312" w:hint="eastAsia"/>
          <w:sz w:val="32"/>
          <w:szCs w:val="32"/>
        </w:rPr>
        <w:t>交流、</w:t>
      </w:r>
      <w:r w:rsidRPr="00D56AE3">
        <w:rPr>
          <w:rFonts w:eastAsia="仿宋_GB2312" w:hint="eastAsia"/>
          <w:sz w:val="32"/>
          <w:szCs w:val="32"/>
        </w:rPr>
        <w:t>分析，</w:t>
      </w:r>
      <w:r w:rsidR="00B63EF0">
        <w:rPr>
          <w:rFonts w:eastAsia="仿宋_GB2312" w:hint="eastAsia"/>
          <w:sz w:val="32"/>
          <w:szCs w:val="32"/>
        </w:rPr>
        <w:t>结合试验，</w:t>
      </w:r>
      <w:r w:rsidRPr="00D56AE3">
        <w:rPr>
          <w:rFonts w:eastAsia="仿宋_GB2312" w:hint="eastAsia"/>
          <w:sz w:val="32"/>
          <w:szCs w:val="32"/>
        </w:rPr>
        <w:t>从</w:t>
      </w:r>
      <w:r w:rsidR="00B63EF0">
        <w:rPr>
          <w:rFonts w:eastAsia="仿宋_GB2312" w:hint="eastAsia"/>
          <w:sz w:val="32"/>
          <w:szCs w:val="32"/>
        </w:rPr>
        <w:t>中总结出种苗生长势、整齐性、健壮程度一致的种苗，并</w:t>
      </w:r>
      <w:r w:rsidRPr="00D56AE3">
        <w:rPr>
          <w:rFonts w:eastAsia="仿宋_GB2312" w:hint="eastAsia"/>
          <w:sz w:val="32"/>
          <w:szCs w:val="32"/>
        </w:rPr>
        <w:t>初步分出等级。</w:t>
      </w:r>
    </w:p>
    <w:p w14:paraId="7557298A" w14:textId="18FFCED2" w:rsidR="00B63EF0" w:rsidRPr="00B63EF0" w:rsidRDefault="00B63EF0" w:rsidP="00B63EF0">
      <w:pPr>
        <w:pStyle w:val="a"/>
        <w:numPr>
          <w:ilvl w:val="0"/>
          <w:numId w:val="0"/>
        </w:numPr>
        <w:spacing w:before="156" w:after="156" w:line="560" w:lineRule="exact"/>
        <w:rPr>
          <w:rFonts w:ascii="Times New Roman" w:eastAsia="仿宋_GB2312"/>
          <w:b/>
          <w:bCs/>
          <w:kern w:val="2"/>
          <w:sz w:val="30"/>
          <w:szCs w:val="30"/>
        </w:rPr>
      </w:pPr>
      <w:r w:rsidRPr="00B63EF0">
        <w:rPr>
          <w:rFonts w:ascii="Times New Roman" w:eastAsia="仿宋_GB2312"/>
          <w:b/>
          <w:bCs/>
          <w:kern w:val="2"/>
          <w:sz w:val="30"/>
          <w:szCs w:val="30"/>
        </w:rPr>
        <w:t>表</w:t>
      </w:r>
      <w:r w:rsidRPr="00B63EF0">
        <w:rPr>
          <w:rFonts w:ascii="Times New Roman" w:eastAsia="仿宋_GB2312"/>
          <w:b/>
          <w:bCs/>
          <w:kern w:val="2"/>
          <w:sz w:val="30"/>
          <w:szCs w:val="30"/>
        </w:rPr>
        <w:t xml:space="preserve">2 </w:t>
      </w:r>
      <w:r w:rsidRPr="00B63EF0">
        <w:rPr>
          <w:rFonts w:ascii="Times New Roman" w:eastAsia="仿宋_GB2312"/>
          <w:b/>
          <w:bCs/>
          <w:kern w:val="2"/>
          <w:sz w:val="30"/>
          <w:szCs w:val="30"/>
        </w:rPr>
        <w:t>西番莲组培苗质量分级</w:t>
      </w:r>
    </w:p>
    <w:tbl>
      <w:tblPr>
        <w:tblStyle w:val="af1"/>
        <w:tblW w:w="0" w:type="auto"/>
        <w:jc w:val="center"/>
        <w:tblLook w:val="04A0" w:firstRow="1" w:lastRow="0" w:firstColumn="1" w:lastColumn="0" w:noHBand="0" w:noVBand="1"/>
      </w:tblPr>
      <w:tblGrid>
        <w:gridCol w:w="3119"/>
        <w:gridCol w:w="2406"/>
        <w:gridCol w:w="2271"/>
      </w:tblGrid>
      <w:tr w:rsidR="00B63EF0" w:rsidRPr="00B63EF0" w14:paraId="6BCB2497" w14:textId="77777777" w:rsidTr="009D7588">
        <w:trPr>
          <w:jc w:val="center"/>
        </w:trPr>
        <w:tc>
          <w:tcPr>
            <w:tcW w:w="3119" w:type="dxa"/>
            <w:vMerge w:val="restart"/>
          </w:tcPr>
          <w:p w14:paraId="0853F69E" w14:textId="77777777" w:rsidR="00B63EF0" w:rsidRPr="00B63EF0" w:rsidRDefault="00B63EF0" w:rsidP="00B63EF0">
            <w:pPr>
              <w:spacing w:beforeLines="100" w:before="312" w:afterLines="50" w:after="156" w:line="560" w:lineRule="exact"/>
              <w:jc w:val="center"/>
              <w:rPr>
                <w:rFonts w:eastAsiaTheme="minorEastAsia"/>
                <w:b/>
                <w:bCs/>
                <w:kern w:val="0"/>
                <w:sz w:val="28"/>
                <w:szCs w:val="28"/>
              </w:rPr>
            </w:pPr>
            <w:r w:rsidRPr="00B63EF0">
              <w:rPr>
                <w:rFonts w:eastAsia="仿宋_GB2312"/>
                <w:b/>
                <w:bCs/>
                <w:sz w:val="28"/>
                <w:szCs w:val="28"/>
              </w:rPr>
              <w:t>项目</w:t>
            </w:r>
          </w:p>
        </w:tc>
        <w:tc>
          <w:tcPr>
            <w:tcW w:w="4677" w:type="dxa"/>
            <w:gridSpan w:val="2"/>
          </w:tcPr>
          <w:p w14:paraId="1828AEEB" w14:textId="77777777" w:rsidR="00B63EF0" w:rsidRPr="00B63EF0" w:rsidRDefault="00B63EF0" w:rsidP="00B63EF0">
            <w:pPr>
              <w:spacing w:line="560" w:lineRule="exact"/>
              <w:jc w:val="center"/>
              <w:rPr>
                <w:rFonts w:eastAsiaTheme="minorEastAsia"/>
                <w:b/>
                <w:bCs/>
                <w:kern w:val="0"/>
                <w:sz w:val="28"/>
                <w:szCs w:val="28"/>
              </w:rPr>
            </w:pPr>
            <w:r w:rsidRPr="00B63EF0">
              <w:rPr>
                <w:rFonts w:eastAsia="仿宋_GB2312"/>
                <w:b/>
                <w:bCs/>
                <w:sz w:val="28"/>
                <w:szCs w:val="28"/>
              </w:rPr>
              <w:t>级别</w:t>
            </w:r>
          </w:p>
        </w:tc>
      </w:tr>
      <w:tr w:rsidR="00B63EF0" w:rsidRPr="00B63EF0" w14:paraId="066E5F2F" w14:textId="77777777" w:rsidTr="009D7588">
        <w:trPr>
          <w:jc w:val="center"/>
        </w:trPr>
        <w:tc>
          <w:tcPr>
            <w:tcW w:w="3119" w:type="dxa"/>
            <w:vMerge/>
          </w:tcPr>
          <w:p w14:paraId="6B47B009" w14:textId="77777777" w:rsidR="00B63EF0" w:rsidRPr="00B63EF0" w:rsidRDefault="00B63EF0" w:rsidP="009D7588">
            <w:pPr>
              <w:spacing w:line="360" w:lineRule="auto"/>
              <w:rPr>
                <w:rFonts w:eastAsiaTheme="minorEastAsia"/>
                <w:b/>
                <w:bCs/>
                <w:kern w:val="0"/>
                <w:sz w:val="28"/>
                <w:szCs w:val="28"/>
              </w:rPr>
            </w:pPr>
          </w:p>
        </w:tc>
        <w:tc>
          <w:tcPr>
            <w:tcW w:w="2406" w:type="dxa"/>
          </w:tcPr>
          <w:p w14:paraId="38393AC9" w14:textId="77777777" w:rsidR="00B63EF0" w:rsidRPr="00B63EF0" w:rsidRDefault="00B63EF0" w:rsidP="00B63EF0">
            <w:pPr>
              <w:spacing w:line="560" w:lineRule="exact"/>
              <w:jc w:val="center"/>
              <w:rPr>
                <w:rFonts w:eastAsia="仿宋_GB2312"/>
                <w:b/>
                <w:bCs/>
                <w:sz w:val="28"/>
                <w:szCs w:val="28"/>
              </w:rPr>
            </w:pPr>
            <w:r w:rsidRPr="00B63EF0">
              <w:rPr>
                <w:rFonts w:eastAsia="仿宋_GB2312"/>
                <w:b/>
                <w:bCs/>
                <w:sz w:val="28"/>
                <w:szCs w:val="28"/>
              </w:rPr>
              <w:t>一级</w:t>
            </w:r>
          </w:p>
        </w:tc>
        <w:tc>
          <w:tcPr>
            <w:tcW w:w="2271" w:type="dxa"/>
          </w:tcPr>
          <w:p w14:paraId="0691120E" w14:textId="77777777" w:rsidR="00B63EF0" w:rsidRPr="00B63EF0" w:rsidRDefault="00B63EF0" w:rsidP="00B63EF0">
            <w:pPr>
              <w:spacing w:line="560" w:lineRule="exact"/>
              <w:jc w:val="center"/>
              <w:rPr>
                <w:rFonts w:eastAsia="仿宋_GB2312"/>
                <w:b/>
                <w:bCs/>
                <w:sz w:val="28"/>
                <w:szCs w:val="28"/>
              </w:rPr>
            </w:pPr>
            <w:r w:rsidRPr="00B63EF0">
              <w:rPr>
                <w:rFonts w:eastAsia="仿宋_GB2312"/>
                <w:b/>
                <w:bCs/>
                <w:sz w:val="28"/>
                <w:szCs w:val="28"/>
              </w:rPr>
              <w:t>二级</w:t>
            </w:r>
          </w:p>
        </w:tc>
      </w:tr>
      <w:tr w:rsidR="00B63EF0" w:rsidRPr="00B63EF0" w14:paraId="597DA9B2" w14:textId="77777777" w:rsidTr="009D7588">
        <w:trPr>
          <w:jc w:val="center"/>
        </w:trPr>
        <w:tc>
          <w:tcPr>
            <w:tcW w:w="3119" w:type="dxa"/>
          </w:tcPr>
          <w:p w14:paraId="5346351C" w14:textId="77777777" w:rsidR="00B63EF0" w:rsidRPr="00B63EF0" w:rsidRDefault="00B63EF0" w:rsidP="009D7588">
            <w:pPr>
              <w:spacing w:line="360" w:lineRule="auto"/>
              <w:jc w:val="center"/>
              <w:rPr>
                <w:rFonts w:eastAsiaTheme="minorEastAsia"/>
                <w:b/>
                <w:bCs/>
                <w:kern w:val="0"/>
                <w:sz w:val="28"/>
                <w:szCs w:val="28"/>
              </w:rPr>
            </w:pPr>
            <w:r w:rsidRPr="00B63EF0">
              <w:rPr>
                <w:rFonts w:eastAsia="仿宋_GB2312"/>
                <w:sz w:val="28"/>
                <w:szCs w:val="28"/>
              </w:rPr>
              <w:t>茎粗（</w:t>
            </w:r>
            <w:r w:rsidRPr="00B63EF0">
              <w:rPr>
                <w:rFonts w:eastAsia="仿宋_GB2312"/>
                <w:sz w:val="28"/>
                <w:szCs w:val="28"/>
              </w:rPr>
              <w:t>mm</w:t>
            </w:r>
            <w:r w:rsidRPr="00B63EF0">
              <w:rPr>
                <w:rFonts w:eastAsia="仿宋_GB2312"/>
                <w:sz w:val="28"/>
                <w:szCs w:val="28"/>
              </w:rPr>
              <w:t>）</w:t>
            </w:r>
          </w:p>
        </w:tc>
        <w:tc>
          <w:tcPr>
            <w:tcW w:w="2406" w:type="dxa"/>
          </w:tcPr>
          <w:p w14:paraId="4770655D" w14:textId="393DEE75" w:rsidR="00B63EF0" w:rsidRPr="00B63EF0" w:rsidRDefault="00B63EF0" w:rsidP="009D7588">
            <w:pPr>
              <w:spacing w:line="360" w:lineRule="auto"/>
              <w:jc w:val="center"/>
              <w:rPr>
                <w:rFonts w:eastAsiaTheme="minorEastAsia"/>
                <w:b/>
                <w:bCs/>
                <w:kern w:val="0"/>
                <w:sz w:val="28"/>
                <w:szCs w:val="28"/>
              </w:rPr>
            </w:pPr>
            <w:r w:rsidRPr="00B63EF0">
              <w:rPr>
                <w:kern w:val="0"/>
                <w:sz w:val="28"/>
                <w:szCs w:val="28"/>
              </w:rPr>
              <w:t>≥2.5</w:t>
            </w:r>
          </w:p>
        </w:tc>
        <w:tc>
          <w:tcPr>
            <w:tcW w:w="2271" w:type="dxa"/>
          </w:tcPr>
          <w:p w14:paraId="3DED73BB" w14:textId="77777777" w:rsidR="00B63EF0" w:rsidRPr="00B63EF0" w:rsidRDefault="00B63EF0" w:rsidP="009D7588">
            <w:pPr>
              <w:spacing w:line="360" w:lineRule="auto"/>
              <w:jc w:val="center"/>
              <w:rPr>
                <w:rFonts w:eastAsiaTheme="minorEastAsia"/>
                <w:b/>
                <w:bCs/>
                <w:kern w:val="0"/>
                <w:sz w:val="28"/>
                <w:szCs w:val="28"/>
              </w:rPr>
            </w:pPr>
            <w:r w:rsidRPr="00B63EF0">
              <w:rPr>
                <w:kern w:val="0"/>
                <w:sz w:val="28"/>
                <w:szCs w:val="28"/>
              </w:rPr>
              <w:t>1.0~2.49</w:t>
            </w:r>
          </w:p>
        </w:tc>
      </w:tr>
      <w:tr w:rsidR="00B63EF0" w:rsidRPr="00B63EF0" w14:paraId="0C43EFD1" w14:textId="77777777" w:rsidTr="009D7588">
        <w:trPr>
          <w:jc w:val="center"/>
        </w:trPr>
        <w:tc>
          <w:tcPr>
            <w:tcW w:w="3119" w:type="dxa"/>
          </w:tcPr>
          <w:p w14:paraId="44E3E68F" w14:textId="77777777" w:rsidR="00B63EF0" w:rsidRPr="00B63EF0" w:rsidRDefault="00B63EF0" w:rsidP="009D7588">
            <w:pPr>
              <w:spacing w:line="360" w:lineRule="auto"/>
              <w:jc w:val="center"/>
              <w:rPr>
                <w:rFonts w:eastAsiaTheme="minorEastAsia"/>
                <w:b/>
                <w:bCs/>
                <w:kern w:val="0"/>
                <w:sz w:val="28"/>
                <w:szCs w:val="28"/>
              </w:rPr>
            </w:pPr>
            <w:r w:rsidRPr="00B63EF0">
              <w:rPr>
                <w:rFonts w:eastAsia="仿宋_GB2312"/>
                <w:sz w:val="28"/>
                <w:szCs w:val="28"/>
              </w:rPr>
              <w:t>株高（</w:t>
            </w:r>
            <w:r w:rsidRPr="00B63EF0">
              <w:rPr>
                <w:rFonts w:ascii="Batang" w:eastAsia="Batang" w:hAnsi="Batang" w:cs="Batang" w:hint="eastAsia"/>
                <w:sz w:val="28"/>
                <w:szCs w:val="28"/>
              </w:rPr>
              <w:t>㎝</w:t>
            </w:r>
            <w:r w:rsidRPr="00B63EF0">
              <w:rPr>
                <w:rFonts w:eastAsia="仿宋_GB2312"/>
                <w:sz w:val="28"/>
                <w:szCs w:val="28"/>
              </w:rPr>
              <w:t>）</w:t>
            </w:r>
          </w:p>
        </w:tc>
        <w:tc>
          <w:tcPr>
            <w:tcW w:w="2406" w:type="dxa"/>
          </w:tcPr>
          <w:p w14:paraId="7610CE11" w14:textId="17F1D559" w:rsidR="00B63EF0" w:rsidRPr="00B63EF0" w:rsidRDefault="00B63EF0" w:rsidP="009D7588">
            <w:pPr>
              <w:spacing w:line="360" w:lineRule="auto"/>
              <w:jc w:val="center"/>
              <w:rPr>
                <w:rFonts w:eastAsiaTheme="minorEastAsia"/>
                <w:b/>
                <w:bCs/>
                <w:kern w:val="0"/>
                <w:sz w:val="28"/>
                <w:szCs w:val="28"/>
              </w:rPr>
            </w:pPr>
            <w:r w:rsidRPr="00B63EF0">
              <w:rPr>
                <w:kern w:val="0"/>
                <w:sz w:val="28"/>
                <w:szCs w:val="28"/>
              </w:rPr>
              <w:t>≥5.0</w:t>
            </w:r>
          </w:p>
        </w:tc>
        <w:tc>
          <w:tcPr>
            <w:tcW w:w="2271" w:type="dxa"/>
          </w:tcPr>
          <w:p w14:paraId="7DBE655F" w14:textId="77777777" w:rsidR="00B63EF0" w:rsidRPr="00B63EF0" w:rsidRDefault="00B63EF0" w:rsidP="009D7588">
            <w:pPr>
              <w:spacing w:line="360" w:lineRule="auto"/>
              <w:jc w:val="center"/>
              <w:rPr>
                <w:rFonts w:eastAsiaTheme="minorEastAsia"/>
                <w:b/>
                <w:bCs/>
                <w:kern w:val="0"/>
                <w:sz w:val="28"/>
                <w:szCs w:val="28"/>
              </w:rPr>
            </w:pPr>
            <w:r w:rsidRPr="00B63EF0">
              <w:rPr>
                <w:kern w:val="0"/>
                <w:sz w:val="28"/>
                <w:szCs w:val="28"/>
              </w:rPr>
              <w:t>3.0~4.9</w:t>
            </w:r>
          </w:p>
        </w:tc>
      </w:tr>
      <w:tr w:rsidR="00B63EF0" w:rsidRPr="00B63EF0" w14:paraId="6FB1E0A2" w14:textId="77777777" w:rsidTr="009D7588">
        <w:trPr>
          <w:jc w:val="center"/>
        </w:trPr>
        <w:tc>
          <w:tcPr>
            <w:tcW w:w="3119" w:type="dxa"/>
          </w:tcPr>
          <w:p w14:paraId="2553D39C" w14:textId="77777777" w:rsidR="00B63EF0" w:rsidRPr="00B63EF0" w:rsidRDefault="00B63EF0" w:rsidP="009D7588">
            <w:pPr>
              <w:spacing w:line="360" w:lineRule="auto"/>
              <w:jc w:val="center"/>
              <w:rPr>
                <w:rFonts w:eastAsiaTheme="minorEastAsia"/>
                <w:b/>
                <w:bCs/>
                <w:kern w:val="0"/>
                <w:sz w:val="28"/>
                <w:szCs w:val="28"/>
              </w:rPr>
            </w:pPr>
            <w:r w:rsidRPr="00B63EF0">
              <w:rPr>
                <w:rFonts w:eastAsia="仿宋_GB2312"/>
                <w:sz w:val="28"/>
                <w:szCs w:val="28"/>
              </w:rPr>
              <w:t>展开叶片数（片）</w:t>
            </w:r>
          </w:p>
        </w:tc>
        <w:tc>
          <w:tcPr>
            <w:tcW w:w="2406" w:type="dxa"/>
          </w:tcPr>
          <w:p w14:paraId="1BE9C15F" w14:textId="77777777" w:rsidR="00B63EF0" w:rsidRPr="00B63EF0" w:rsidRDefault="00B63EF0" w:rsidP="009D7588">
            <w:pPr>
              <w:spacing w:line="360" w:lineRule="auto"/>
              <w:jc w:val="center"/>
              <w:rPr>
                <w:rFonts w:eastAsiaTheme="minorEastAsia"/>
                <w:b/>
                <w:bCs/>
                <w:kern w:val="0"/>
                <w:sz w:val="28"/>
                <w:szCs w:val="28"/>
              </w:rPr>
            </w:pPr>
            <w:r w:rsidRPr="00B63EF0">
              <w:rPr>
                <w:kern w:val="0"/>
                <w:sz w:val="28"/>
                <w:szCs w:val="28"/>
              </w:rPr>
              <w:t>4~5</w:t>
            </w:r>
          </w:p>
        </w:tc>
        <w:tc>
          <w:tcPr>
            <w:tcW w:w="2271" w:type="dxa"/>
          </w:tcPr>
          <w:p w14:paraId="71AC07BD" w14:textId="77777777" w:rsidR="00B63EF0" w:rsidRPr="00B63EF0" w:rsidRDefault="00B63EF0" w:rsidP="009D7588">
            <w:pPr>
              <w:spacing w:line="360" w:lineRule="auto"/>
              <w:jc w:val="center"/>
              <w:rPr>
                <w:rFonts w:eastAsiaTheme="minorEastAsia"/>
                <w:b/>
                <w:bCs/>
                <w:kern w:val="0"/>
                <w:sz w:val="28"/>
                <w:szCs w:val="28"/>
              </w:rPr>
            </w:pPr>
            <w:r w:rsidRPr="00B63EF0">
              <w:rPr>
                <w:kern w:val="0"/>
                <w:sz w:val="28"/>
                <w:szCs w:val="28"/>
              </w:rPr>
              <w:t>4~5</w:t>
            </w:r>
          </w:p>
        </w:tc>
      </w:tr>
      <w:tr w:rsidR="00B63EF0" w:rsidRPr="00B63EF0" w14:paraId="2673E5AB" w14:textId="77777777" w:rsidTr="009D7588">
        <w:trPr>
          <w:jc w:val="center"/>
        </w:trPr>
        <w:tc>
          <w:tcPr>
            <w:tcW w:w="3119" w:type="dxa"/>
          </w:tcPr>
          <w:p w14:paraId="1603942D" w14:textId="77777777" w:rsidR="00B63EF0" w:rsidRPr="00B63EF0" w:rsidRDefault="00B63EF0" w:rsidP="009D7588">
            <w:pPr>
              <w:spacing w:line="360" w:lineRule="auto"/>
              <w:jc w:val="center"/>
              <w:rPr>
                <w:rFonts w:eastAsiaTheme="minorEastAsia"/>
                <w:b/>
                <w:bCs/>
                <w:kern w:val="0"/>
                <w:sz w:val="28"/>
                <w:szCs w:val="28"/>
              </w:rPr>
            </w:pPr>
            <w:r w:rsidRPr="00B63EF0">
              <w:rPr>
                <w:rFonts w:eastAsia="仿宋_GB2312"/>
                <w:sz w:val="28"/>
                <w:szCs w:val="28"/>
              </w:rPr>
              <w:t>白根数（条）</w:t>
            </w:r>
          </w:p>
        </w:tc>
        <w:tc>
          <w:tcPr>
            <w:tcW w:w="2406" w:type="dxa"/>
          </w:tcPr>
          <w:p w14:paraId="2258366D" w14:textId="33927ED1" w:rsidR="00B63EF0" w:rsidRPr="00B63EF0" w:rsidRDefault="00B63EF0" w:rsidP="009D7588">
            <w:pPr>
              <w:spacing w:line="360" w:lineRule="auto"/>
              <w:jc w:val="center"/>
              <w:rPr>
                <w:rFonts w:eastAsiaTheme="minorEastAsia"/>
                <w:b/>
                <w:bCs/>
                <w:kern w:val="0"/>
                <w:sz w:val="28"/>
                <w:szCs w:val="28"/>
              </w:rPr>
            </w:pPr>
            <w:r w:rsidRPr="00B63EF0">
              <w:rPr>
                <w:kern w:val="0"/>
                <w:sz w:val="28"/>
                <w:szCs w:val="28"/>
              </w:rPr>
              <w:t>≥3</w:t>
            </w:r>
          </w:p>
        </w:tc>
        <w:tc>
          <w:tcPr>
            <w:tcW w:w="2271" w:type="dxa"/>
          </w:tcPr>
          <w:p w14:paraId="2D2CB04B" w14:textId="1617D658" w:rsidR="00B63EF0" w:rsidRPr="00B63EF0" w:rsidRDefault="00B63EF0" w:rsidP="009D7588">
            <w:pPr>
              <w:spacing w:line="360" w:lineRule="auto"/>
              <w:jc w:val="center"/>
              <w:rPr>
                <w:rFonts w:eastAsiaTheme="minorEastAsia"/>
                <w:b/>
                <w:bCs/>
                <w:kern w:val="0"/>
                <w:sz w:val="28"/>
                <w:szCs w:val="28"/>
              </w:rPr>
            </w:pPr>
            <w:r w:rsidRPr="00B63EF0">
              <w:rPr>
                <w:kern w:val="0"/>
                <w:sz w:val="28"/>
                <w:szCs w:val="28"/>
              </w:rPr>
              <w:t>≥3</w:t>
            </w:r>
          </w:p>
        </w:tc>
      </w:tr>
      <w:tr w:rsidR="00B63EF0" w:rsidRPr="00B63EF0" w14:paraId="2570BB17" w14:textId="77777777" w:rsidTr="009D7588">
        <w:trPr>
          <w:jc w:val="center"/>
        </w:trPr>
        <w:tc>
          <w:tcPr>
            <w:tcW w:w="3119" w:type="dxa"/>
          </w:tcPr>
          <w:p w14:paraId="473EA258" w14:textId="77777777" w:rsidR="00B63EF0" w:rsidRPr="00B63EF0" w:rsidRDefault="00B63EF0" w:rsidP="009D7588">
            <w:pPr>
              <w:spacing w:line="360" w:lineRule="auto"/>
              <w:jc w:val="center"/>
              <w:rPr>
                <w:rFonts w:ascii="仿宋_GB2312" w:eastAsiaTheme="minorEastAsia" w:hAnsi="仿宋_GB2312"/>
                <w:b/>
                <w:bCs/>
                <w:kern w:val="0"/>
                <w:sz w:val="28"/>
                <w:szCs w:val="28"/>
              </w:rPr>
            </w:pPr>
            <w:r w:rsidRPr="00B63EF0">
              <w:rPr>
                <w:rFonts w:eastAsia="仿宋_GB2312"/>
                <w:sz w:val="28"/>
                <w:szCs w:val="28"/>
              </w:rPr>
              <w:t>植株颜色</w:t>
            </w:r>
          </w:p>
        </w:tc>
        <w:tc>
          <w:tcPr>
            <w:tcW w:w="2406" w:type="dxa"/>
          </w:tcPr>
          <w:p w14:paraId="48E6DFE9" w14:textId="77777777" w:rsidR="00B63EF0" w:rsidRPr="00B63EF0" w:rsidRDefault="00B63EF0" w:rsidP="009D7588">
            <w:pPr>
              <w:spacing w:line="360" w:lineRule="auto"/>
              <w:jc w:val="center"/>
              <w:rPr>
                <w:rFonts w:eastAsia="仿宋_GB2312"/>
                <w:sz w:val="28"/>
                <w:szCs w:val="28"/>
              </w:rPr>
            </w:pPr>
            <w:r w:rsidRPr="00B63EF0">
              <w:rPr>
                <w:rFonts w:eastAsia="仿宋_GB2312"/>
                <w:sz w:val="28"/>
                <w:szCs w:val="28"/>
              </w:rPr>
              <w:t>绿色</w:t>
            </w:r>
            <w:r w:rsidRPr="00B63EF0">
              <w:rPr>
                <w:rFonts w:eastAsia="仿宋_GB2312"/>
                <w:sz w:val="28"/>
                <w:szCs w:val="28"/>
              </w:rPr>
              <w:t>→</w:t>
            </w:r>
            <w:r w:rsidRPr="00B63EF0">
              <w:rPr>
                <w:rFonts w:eastAsia="仿宋_GB2312"/>
                <w:sz w:val="28"/>
                <w:szCs w:val="28"/>
              </w:rPr>
              <w:t>深绿色</w:t>
            </w:r>
          </w:p>
        </w:tc>
        <w:tc>
          <w:tcPr>
            <w:tcW w:w="2271" w:type="dxa"/>
          </w:tcPr>
          <w:p w14:paraId="5C28D498" w14:textId="77777777" w:rsidR="00B63EF0" w:rsidRPr="00B63EF0" w:rsidRDefault="00B63EF0" w:rsidP="009D7588">
            <w:pPr>
              <w:spacing w:line="360" w:lineRule="auto"/>
              <w:jc w:val="center"/>
              <w:rPr>
                <w:rFonts w:ascii="仿宋_GB2312" w:eastAsiaTheme="minorEastAsia" w:hAnsi="仿宋_GB2312"/>
                <w:b/>
                <w:bCs/>
                <w:kern w:val="0"/>
                <w:sz w:val="28"/>
                <w:szCs w:val="28"/>
              </w:rPr>
            </w:pPr>
            <w:r w:rsidRPr="00B63EF0">
              <w:rPr>
                <w:rFonts w:eastAsia="仿宋_GB2312"/>
                <w:sz w:val="28"/>
                <w:szCs w:val="28"/>
              </w:rPr>
              <w:t>浅绿色</w:t>
            </w:r>
            <w:r w:rsidRPr="00B63EF0">
              <w:rPr>
                <w:rFonts w:eastAsia="仿宋_GB2312"/>
                <w:sz w:val="28"/>
                <w:szCs w:val="28"/>
              </w:rPr>
              <w:t>→</w:t>
            </w:r>
            <w:r w:rsidRPr="00B63EF0">
              <w:rPr>
                <w:rFonts w:eastAsia="仿宋_GB2312"/>
                <w:sz w:val="28"/>
                <w:szCs w:val="28"/>
              </w:rPr>
              <w:t>绿色</w:t>
            </w:r>
          </w:p>
        </w:tc>
      </w:tr>
    </w:tbl>
    <w:p w14:paraId="084667D3" w14:textId="0CE9C5A9" w:rsidR="00CA2DAF" w:rsidRPr="00896F4F" w:rsidRDefault="00CA2DAF" w:rsidP="00CA2DAF">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w:t>
      </w:r>
      <w:r w:rsidRPr="00896F4F">
        <w:rPr>
          <w:rFonts w:eastAsia="仿宋_GB2312"/>
          <w:sz w:val="32"/>
          <w:szCs w:val="32"/>
        </w:rPr>
        <w:t>田间性状鉴定</w:t>
      </w:r>
    </w:p>
    <w:p w14:paraId="1009B7E3" w14:textId="77777777" w:rsidR="00CA2DAF" w:rsidRPr="00896F4F" w:rsidRDefault="00CA2DAF" w:rsidP="00CA2DAF">
      <w:pPr>
        <w:spacing w:line="560" w:lineRule="exact"/>
        <w:ind w:firstLineChars="200" w:firstLine="640"/>
        <w:rPr>
          <w:rFonts w:eastAsia="仿宋_GB2312"/>
          <w:sz w:val="32"/>
          <w:szCs w:val="32"/>
        </w:rPr>
      </w:pPr>
      <w:r w:rsidRPr="00896F4F">
        <w:rPr>
          <w:rFonts w:eastAsia="仿宋_GB2312"/>
          <w:sz w:val="32"/>
          <w:szCs w:val="32"/>
        </w:rPr>
        <w:t>随机抽取</w:t>
      </w:r>
      <w:r w:rsidRPr="00896F4F">
        <w:rPr>
          <w:rFonts w:eastAsia="仿宋_GB2312"/>
          <w:sz w:val="32"/>
          <w:szCs w:val="32"/>
        </w:rPr>
        <w:t xml:space="preserve">15 </w:t>
      </w:r>
      <w:r w:rsidRPr="00896F4F">
        <w:rPr>
          <w:rFonts w:eastAsia="仿宋_GB2312"/>
          <w:sz w:val="32"/>
          <w:szCs w:val="32"/>
        </w:rPr>
        <w:t>株优异品种的组培扦插苗种植在田间无病害的地块上进行田间性状观察，包括植物学特征、花期、盛果期、果实性状和产量。观察与统计按照</w:t>
      </w:r>
      <w:r w:rsidRPr="00896F4F">
        <w:rPr>
          <w:rFonts w:eastAsia="仿宋_GB2312"/>
          <w:sz w:val="32"/>
          <w:szCs w:val="32"/>
        </w:rPr>
        <w:t xml:space="preserve"> NY</w:t>
      </w:r>
      <w:r>
        <w:rPr>
          <w:rFonts w:eastAsia="仿宋_GB2312"/>
          <w:sz w:val="32"/>
          <w:szCs w:val="32"/>
        </w:rPr>
        <w:t>/</w:t>
      </w:r>
      <w:r w:rsidRPr="00896F4F">
        <w:rPr>
          <w:rFonts w:eastAsia="仿宋_GB2312"/>
          <w:sz w:val="32"/>
          <w:szCs w:val="32"/>
        </w:rPr>
        <w:t>T 2517</w:t>
      </w:r>
      <w:r w:rsidRPr="00896F4F">
        <w:rPr>
          <w:rFonts w:eastAsia="仿宋_GB2312"/>
          <w:sz w:val="32"/>
          <w:szCs w:val="32"/>
        </w:rPr>
        <w:t>规定进</w:t>
      </w:r>
      <w:r w:rsidRPr="00896F4F">
        <w:rPr>
          <w:rFonts w:eastAsia="仿宋_GB2312"/>
          <w:sz w:val="32"/>
          <w:szCs w:val="32"/>
        </w:rPr>
        <w:lastRenderedPageBreak/>
        <w:t>行。</w:t>
      </w:r>
    </w:p>
    <w:p w14:paraId="5FE035B6" w14:textId="51D39833" w:rsidR="00CA2DAF" w:rsidRPr="00896F4F" w:rsidRDefault="00CA2DAF" w:rsidP="00CA2DAF">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w:t>
      </w:r>
      <w:r w:rsidRPr="00896F4F">
        <w:rPr>
          <w:rFonts w:eastAsia="仿宋_GB2312"/>
          <w:sz w:val="32"/>
          <w:szCs w:val="32"/>
        </w:rPr>
        <w:t>组培苗出圃</w:t>
      </w:r>
    </w:p>
    <w:p w14:paraId="37797470" w14:textId="77777777" w:rsidR="00CA2DAF" w:rsidRPr="00896F4F" w:rsidRDefault="00CA2DAF" w:rsidP="00CA2DAF">
      <w:pPr>
        <w:spacing w:line="560" w:lineRule="exact"/>
        <w:ind w:firstLineChars="200" w:firstLine="640"/>
        <w:rPr>
          <w:rFonts w:eastAsia="仿宋_GB2312"/>
          <w:sz w:val="32"/>
          <w:szCs w:val="32"/>
        </w:rPr>
      </w:pPr>
      <w:r w:rsidRPr="00896F4F">
        <w:rPr>
          <w:rFonts w:eastAsia="仿宋_GB2312"/>
          <w:sz w:val="32"/>
          <w:szCs w:val="32"/>
        </w:rPr>
        <w:t>移栽成活的组培苗经过</w:t>
      </w:r>
      <w:r w:rsidRPr="00896F4F">
        <w:rPr>
          <w:rFonts w:eastAsia="仿宋_GB2312"/>
          <w:sz w:val="32"/>
          <w:szCs w:val="32"/>
        </w:rPr>
        <w:t>2</w:t>
      </w:r>
      <w:r w:rsidRPr="00896F4F">
        <w:rPr>
          <w:rFonts w:eastAsia="仿宋_GB2312"/>
          <w:sz w:val="32"/>
          <w:szCs w:val="32"/>
        </w:rPr>
        <w:t>个月抚育栽培后，按照苗木大小再次进行分类管理。对于保持母本田间性状的植株，当移栽苗的高度达到</w:t>
      </w:r>
      <w:r w:rsidRPr="00896F4F">
        <w:rPr>
          <w:rFonts w:eastAsia="仿宋_GB2312"/>
          <w:sz w:val="32"/>
          <w:szCs w:val="32"/>
        </w:rPr>
        <w:t>30 cm~50 cm</w:t>
      </w:r>
      <w:r w:rsidRPr="00896F4F">
        <w:rPr>
          <w:rFonts w:eastAsia="仿宋_GB2312"/>
          <w:sz w:val="32"/>
          <w:szCs w:val="32"/>
        </w:rPr>
        <w:t>，植株生长健壮、叶片深绿、无病害的状态，方可以出圃。</w:t>
      </w:r>
    </w:p>
    <w:p w14:paraId="1CE09E9E" w14:textId="77777777" w:rsidR="00B63EF0" w:rsidRPr="00CA2DAF" w:rsidRDefault="00B63EF0" w:rsidP="00E566D6">
      <w:pPr>
        <w:spacing w:line="560" w:lineRule="exact"/>
        <w:ind w:firstLineChars="200" w:firstLine="640"/>
        <w:rPr>
          <w:rFonts w:eastAsia="仿宋_GB2312" w:hint="eastAsia"/>
          <w:sz w:val="32"/>
          <w:szCs w:val="32"/>
        </w:rPr>
      </w:pPr>
    </w:p>
    <w:p w14:paraId="7C02F040" w14:textId="77777777" w:rsidR="00E566D6" w:rsidRPr="00526C74" w:rsidRDefault="00E566D6" w:rsidP="00E566D6">
      <w:pPr>
        <w:spacing w:line="360" w:lineRule="auto"/>
        <w:ind w:firstLineChars="200" w:firstLine="640"/>
        <w:rPr>
          <w:rFonts w:ascii="黑体" w:eastAsia="黑体" w:hAnsi="黑体"/>
          <w:bCs/>
          <w:sz w:val="32"/>
          <w:szCs w:val="32"/>
        </w:rPr>
      </w:pPr>
      <w:r w:rsidRPr="00526C74">
        <w:rPr>
          <w:rFonts w:ascii="黑体" w:eastAsia="黑体" w:hAnsi="黑体" w:hint="eastAsia"/>
          <w:bCs/>
          <w:sz w:val="32"/>
          <w:szCs w:val="32"/>
        </w:rPr>
        <w:t>三、主要试验（或验证）的分析、综述报告，技术经济论证，预期的经济结果</w:t>
      </w:r>
    </w:p>
    <w:p w14:paraId="17C7CB6D" w14:textId="77777777" w:rsidR="00E566D6" w:rsidRDefault="00E566D6" w:rsidP="00E566D6">
      <w:pPr>
        <w:spacing w:line="360" w:lineRule="auto"/>
        <w:ind w:firstLine="560"/>
        <w:rPr>
          <w:rFonts w:ascii="仿宋" w:eastAsia="仿宋" w:hAnsi="仿宋" w:cs="仿宋"/>
          <w:kern w:val="0"/>
          <w:sz w:val="28"/>
          <w:szCs w:val="28"/>
        </w:rPr>
      </w:pPr>
      <w:r w:rsidRPr="0032173C">
        <w:rPr>
          <w:rFonts w:eastAsia="楷体_GB2312" w:hint="eastAsia"/>
          <w:b/>
          <w:bCs/>
          <w:sz w:val="32"/>
        </w:rPr>
        <w:t>（一）</w:t>
      </w:r>
      <w:r w:rsidRPr="0032173C">
        <w:rPr>
          <w:rFonts w:eastAsia="楷体_GB2312"/>
          <w:b/>
          <w:bCs/>
          <w:sz w:val="32"/>
        </w:rPr>
        <w:t>主要试验或验证的分析、综述报告</w:t>
      </w:r>
    </w:p>
    <w:p w14:paraId="66D3D7F5" w14:textId="21DB4C14" w:rsidR="00E566D6" w:rsidRPr="009E213C" w:rsidRDefault="00E566D6" w:rsidP="00E566D6">
      <w:pPr>
        <w:spacing w:line="360" w:lineRule="auto"/>
        <w:ind w:firstLine="560"/>
        <w:rPr>
          <w:rFonts w:ascii="仿宋_GB2312" w:eastAsia="仿宋_GB2312" w:hAnsi="黑体"/>
          <w:b/>
          <w:sz w:val="32"/>
          <w:szCs w:val="32"/>
        </w:rPr>
      </w:pPr>
      <w:r w:rsidRPr="009E213C">
        <w:rPr>
          <w:rFonts w:ascii="仿宋_GB2312" w:eastAsia="仿宋_GB2312" w:hAnsi="黑体" w:hint="eastAsia"/>
          <w:b/>
          <w:sz w:val="32"/>
          <w:szCs w:val="32"/>
        </w:rPr>
        <w:t>1、主要试验（或验证）的主体</w:t>
      </w:r>
    </w:p>
    <w:p w14:paraId="473EBFDF" w14:textId="750265D1" w:rsidR="00B63EF0" w:rsidRDefault="00B63EF0" w:rsidP="00E566D6">
      <w:pPr>
        <w:spacing w:line="360" w:lineRule="auto"/>
        <w:ind w:firstLineChars="200" w:firstLine="640"/>
        <w:rPr>
          <w:rFonts w:eastAsia="仿宋_GB2312"/>
          <w:sz w:val="32"/>
          <w:szCs w:val="32"/>
        </w:rPr>
      </w:pPr>
      <w:r>
        <w:rPr>
          <w:rFonts w:eastAsia="仿宋_GB2312" w:hint="eastAsia"/>
          <w:sz w:val="32"/>
          <w:szCs w:val="32"/>
        </w:rPr>
        <w:t>主要试验</w:t>
      </w:r>
      <w:r w:rsidR="00896F4F">
        <w:rPr>
          <w:rFonts w:eastAsia="仿宋_GB2312" w:hint="eastAsia"/>
          <w:sz w:val="32"/>
          <w:szCs w:val="32"/>
        </w:rPr>
        <w:t>主体</w:t>
      </w:r>
      <w:r w:rsidR="00E566D6" w:rsidRPr="0032173C">
        <w:rPr>
          <w:rFonts w:eastAsia="仿宋_GB2312" w:hint="eastAsia"/>
          <w:sz w:val="32"/>
          <w:szCs w:val="32"/>
        </w:rPr>
        <w:t>为</w:t>
      </w:r>
      <w:r>
        <w:rPr>
          <w:rFonts w:eastAsia="仿宋_GB2312" w:hint="eastAsia"/>
          <w:sz w:val="32"/>
          <w:szCs w:val="32"/>
        </w:rPr>
        <w:t>本标准主持单位</w:t>
      </w:r>
      <w:r w:rsidR="00E566D6" w:rsidRPr="0032173C">
        <w:rPr>
          <w:rFonts w:eastAsia="仿宋_GB2312" w:hint="eastAsia"/>
          <w:sz w:val="32"/>
          <w:szCs w:val="32"/>
        </w:rPr>
        <w:t>中国热带农业科学院热带作物品种资源研究所，</w:t>
      </w:r>
      <w:r>
        <w:rPr>
          <w:rFonts w:eastAsia="仿宋_GB2312" w:hint="eastAsia"/>
          <w:sz w:val="32"/>
          <w:szCs w:val="32"/>
        </w:rPr>
        <w:t>起草参与单位为</w:t>
      </w:r>
      <w:r w:rsidRPr="00B63EF0">
        <w:rPr>
          <w:rFonts w:eastAsia="仿宋_GB2312" w:hint="eastAsia"/>
          <w:sz w:val="32"/>
          <w:szCs w:val="32"/>
        </w:rPr>
        <w:t>广西壮族自治区农业科学院、桂林市农业科学研究中心长期从事西番莲种苗培育、组培苗扩繁技术作为制定标准的基础，以廊坊市维金农业科技有限公司、海南催化农业发展科技有限公司、海南保亭瑞华生态农业有限公司</w:t>
      </w:r>
      <w:r>
        <w:rPr>
          <w:rFonts w:eastAsia="仿宋_GB2312" w:hint="eastAsia"/>
          <w:sz w:val="32"/>
          <w:szCs w:val="32"/>
        </w:rPr>
        <w:t>。</w:t>
      </w:r>
    </w:p>
    <w:p w14:paraId="7808F8DC" w14:textId="0188244D" w:rsidR="009A0718" w:rsidRPr="009A0718" w:rsidRDefault="009A0718" w:rsidP="00E566D6">
      <w:pPr>
        <w:spacing w:line="360" w:lineRule="auto"/>
        <w:ind w:firstLineChars="200" w:firstLine="640"/>
        <w:rPr>
          <w:rFonts w:eastAsia="仿宋_GB2312" w:hint="eastAsia"/>
          <w:b/>
          <w:bCs/>
          <w:sz w:val="32"/>
          <w:szCs w:val="32"/>
        </w:rPr>
      </w:pPr>
      <w:r w:rsidRPr="009A0718">
        <w:rPr>
          <w:rFonts w:eastAsia="仿宋_GB2312" w:hint="eastAsia"/>
          <w:b/>
          <w:bCs/>
          <w:sz w:val="32"/>
          <w:szCs w:val="32"/>
        </w:rPr>
        <w:t>2</w:t>
      </w:r>
      <w:r w:rsidRPr="009A0718">
        <w:rPr>
          <w:rFonts w:eastAsia="仿宋_GB2312" w:hint="eastAsia"/>
          <w:b/>
          <w:bCs/>
          <w:sz w:val="32"/>
          <w:szCs w:val="32"/>
        </w:rPr>
        <w:t>、</w:t>
      </w:r>
      <w:r w:rsidRPr="009A0718">
        <w:rPr>
          <w:rFonts w:eastAsia="仿宋_GB2312" w:hint="eastAsia"/>
          <w:b/>
          <w:bCs/>
          <w:sz w:val="32"/>
          <w:szCs w:val="32"/>
        </w:rPr>
        <w:t>主要试验（或验证）的方法、手段</w:t>
      </w:r>
    </w:p>
    <w:p w14:paraId="699E8E57" w14:textId="76658F64" w:rsidR="00896F4F" w:rsidRDefault="009A0718" w:rsidP="00E566D6">
      <w:pPr>
        <w:spacing w:line="360" w:lineRule="auto"/>
        <w:ind w:firstLineChars="200" w:firstLine="640"/>
        <w:rPr>
          <w:rFonts w:eastAsia="仿宋_GB2312"/>
          <w:sz w:val="32"/>
          <w:szCs w:val="32"/>
        </w:rPr>
      </w:pPr>
      <w:r>
        <w:rPr>
          <w:rFonts w:eastAsia="仿宋_GB2312" w:hint="eastAsia"/>
          <w:sz w:val="32"/>
          <w:szCs w:val="32"/>
        </w:rPr>
        <w:t>起草单位</w:t>
      </w:r>
      <w:r w:rsidR="00E566D6" w:rsidRPr="0032173C">
        <w:rPr>
          <w:rFonts w:eastAsia="仿宋_GB2312" w:hint="eastAsia"/>
          <w:sz w:val="32"/>
          <w:szCs w:val="32"/>
        </w:rPr>
        <w:t>是国内西番莲种质组织培养技术</w:t>
      </w:r>
      <w:r>
        <w:rPr>
          <w:rFonts w:eastAsia="仿宋_GB2312" w:hint="eastAsia"/>
          <w:sz w:val="32"/>
          <w:szCs w:val="32"/>
        </w:rPr>
        <w:t>、</w:t>
      </w:r>
      <w:r w:rsidR="00E566D6" w:rsidRPr="0032173C">
        <w:rPr>
          <w:rFonts w:eastAsia="仿宋_GB2312" w:hint="eastAsia"/>
          <w:sz w:val="32"/>
          <w:szCs w:val="32"/>
        </w:rPr>
        <w:t>新品种</w:t>
      </w:r>
      <w:r>
        <w:rPr>
          <w:rFonts w:eastAsia="仿宋_GB2312" w:hint="eastAsia"/>
          <w:sz w:val="32"/>
          <w:szCs w:val="32"/>
        </w:rPr>
        <w:t>育种</w:t>
      </w:r>
      <w:r w:rsidR="00E566D6" w:rsidRPr="0032173C">
        <w:rPr>
          <w:rFonts w:eastAsia="仿宋_GB2312" w:hint="eastAsia"/>
          <w:sz w:val="32"/>
          <w:szCs w:val="32"/>
        </w:rPr>
        <w:t>水平较高的单位，在组培苗</w:t>
      </w:r>
      <w:r>
        <w:rPr>
          <w:rFonts w:eastAsia="仿宋_GB2312" w:hint="eastAsia"/>
          <w:sz w:val="32"/>
          <w:szCs w:val="32"/>
        </w:rPr>
        <w:t>和果实</w:t>
      </w:r>
      <w:r w:rsidR="00E566D6" w:rsidRPr="0032173C">
        <w:rPr>
          <w:rFonts w:eastAsia="仿宋_GB2312" w:hint="eastAsia"/>
          <w:sz w:val="32"/>
          <w:szCs w:val="32"/>
        </w:rPr>
        <w:t>生产方面有很好的研究基础</w:t>
      </w:r>
      <w:r>
        <w:rPr>
          <w:rFonts w:eastAsia="仿宋_GB2312" w:hint="eastAsia"/>
          <w:sz w:val="32"/>
          <w:szCs w:val="32"/>
        </w:rPr>
        <w:t>与</w:t>
      </w:r>
      <w:r w:rsidR="00E566D6" w:rsidRPr="0032173C">
        <w:rPr>
          <w:rFonts w:eastAsia="仿宋_GB2312" w:hint="eastAsia"/>
          <w:sz w:val="32"/>
          <w:szCs w:val="32"/>
        </w:rPr>
        <w:t>丰富经验，</w:t>
      </w:r>
      <w:r>
        <w:rPr>
          <w:rFonts w:eastAsia="仿宋_GB2312" w:hint="eastAsia"/>
          <w:sz w:val="32"/>
          <w:szCs w:val="32"/>
        </w:rPr>
        <w:t>主要通过实验调查、会议研讨、文献查阅、征求意见等方法和途径对标准中涉及的相关指标进行试验分析。</w:t>
      </w:r>
    </w:p>
    <w:p w14:paraId="313ADF33" w14:textId="32B89AC2" w:rsidR="009A0718" w:rsidRPr="009A0718" w:rsidRDefault="009A0718" w:rsidP="00E566D6">
      <w:pPr>
        <w:spacing w:line="360" w:lineRule="auto"/>
        <w:ind w:firstLineChars="200" w:firstLine="640"/>
        <w:rPr>
          <w:rFonts w:eastAsia="仿宋_GB2312" w:hint="eastAsia"/>
          <w:b/>
          <w:bCs/>
          <w:sz w:val="32"/>
          <w:szCs w:val="32"/>
        </w:rPr>
      </w:pPr>
      <w:r w:rsidRPr="009A0718">
        <w:rPr>
          <w:rFonts w:eastAsia="仿宋_GB2312" w:hint="eastAsia"/>
          <w:b/>
          <w:bCs/>
          <w:sz w:val="32"/>
          <w:szCs w:val="32"/>
        </w:rPr>
        <w:lastRenderedPageBreak/>
        <w:t>3</w:t>
      </w:r>
      <w:r w:rsidRPr="009A0718">
        <w:rPr>
          <w:rFonts w:eastAsia="仿宋_GB2312" w:hint="eastAsia"/>
          <w:b/>
          <w:bCs/>
          <w:sz w:val="32"/>
          <w:szCs w:val="32"/>
        </w:rPr>
        <w:t>、试验结果的统计分析</w:t>
      </w:r>
    </w:p>
    <w:p w14:paraId="7645A954" w14:textId="687886C1" w:rsidR="00E566D6" w:rsidRPr="00E566D6" w:rsidRDefault="00896F4F" w:rsidP="00896F4F">
      <w:pPr>
        <w:spacing w:line="360" w:lineRule="auto"/>
        <w:ind w:firstLineChars="200" w:firstLine="640"/>
        <w:rPr>
          <w:rFonts w:eastAsia="仿宋_GB2312"/>
          <w:sz w:val="32"/>
          <w:szCs w:val="32"/>
        </w:rPr>
      </w:pPr>
      <w:r>
        <w:rPr>
          <w:rFonts w:eastAsia="仿宋_GB2312" w:hint="eastAsia"/>
          <w:sz w:val="32"/>
          <w:szCs w:val="32"/>
        </w:rPr>
        <w:t>根据</w:t>
      </w:r>
      <w:r w:rsidR="009A0718">
        <w:rPr>
          <w:rFonts w:eastAsia="仿宋_GB2312" w:hint="eastAsia"/>
          <w:sz w:val="32"/>
          <w:szCs w:val="32"/>
        </w:rPr>
        <w:t>西番莲不同主产区</w:t>
      </w:r>
      <w:r w:rsidR="00E566D6" w:rsidRPr="0032173C">
        <w:rPr>
          <w:rFonts w:eastAsia="仿宋_GB2312" w:hint="eastAsia"/>
          <w:sz w:val="32"/>
          <w:szCs w:val="32"/>
        </w:rPr>
        <w:t>的</w:t>
      </w:r>
      <w:r>
        <w:rPr>
          <w:rFonts w:eastAsia="仿宋_GB2312" w:hint="eastAsia"/>
          <w:sz w:val="32"/>
          <w:szCs w:val="32"/>
        </w:rPr>
        <w:t>试验结果</w:t>
      </w:r>
      <w:r w:rsidR="00E566D6" w:rsidRPr="0032173C">
        <w:rPr>
          <w:rFonts w:eastAsia="仿宋_GB2312" w:hint="eastAsia"/>
          <w:sz w:val="32"/>
          <w:szCs w:val="32"/>
        </w:rPr>
        <w:t>，收集</w:t>
      </w:r>
      <w:r>
        <w:rPr>
          <w:rFonts w:eastAsia="仿宋_GB2312" w:hint="eastAsia"/>
          <w:sz w:val="32"/>
          <w:szCs w:val="32"/>
        </w:rPr>
        <w:t>、总结</w:t>
      </w:r>
      <w:r w:rsidR="00E566D6" w:rsidRPr="0032173C">
        <w:rPr>
          <w:rFonts w:eastAsia="仿宋_GB2312" w:hint="eastAsia"/>
          <w:sz w:val="32"/>
          <w:szCs w:val="32"/>
        </w:rPr>
        <w:t>相关</w:t>
      </w:r>
      <w:r>
        <w:rPr>
          <w:rFonts w:eastAsia="仿宋_GB2312" w:hint="eastAsia"/>
          <w:sz w:val="32"/>
          <w:szCs w:val="32"/>
        </w:rPr>
        <w:t>方法如下：</w:t>
      </w:r>
    </w:p>
    <w:p w14:paraId="574269F2" w14:textId="2A7B4EAC" w:rsidR="00B20DE2" w:rsidRPr="00BE7125" w:rsidRDefault="009A0718" w:rsidP="00526C74">
      <w:pPr>
        <w:spacing w:line="560" w:lineRule="exact"/>
        <w:ind w:firstLineChars="200" w:firstLine="640"/>
        <w:rPr>
          <w:rFonts w:eastAsia="仿宋_GB2312"/>
          <w:sz w:val="32"/>
          <w:szCs w:val="32"/>
        </w:rPr>
      </w:pPr>
      <w:r>
        <w:rPr>
          <w:rFonts w:eastAsia="仿宋_GB2312" w:hint="eastAsia"/>
          <w:sz w:val="32"/>
          <w:szCs w:val="32"/>
        </w:rPr>
        <w:t>（</w:t>
      </w:r>
      <w:r w:rsidR="0006090C">
        <w:rPr>
          <w:rFonts w:eastAsia="仿宋_GB2312" w:hint="eastAsia"/>
          <w:sz w:val="32"/>
          <w:szCs w:val="32"/>
        </w:rPr>
        <w:t>1</w:t>
      </w:r>
      <w:r w:rsidR="0006090C">
        <w:rPr>
          <w:rFonts w:eastAsia="仿宋_GB2312" w:hint="eastAsia"/>
          <w:sz w:val="32"/>
          <w:szCs w:val="32"/>
        </w:rPr>
        <w:t>）</w:t>
      </w:r>
      <w:r w:rsidR="006F4E54" w:rsidRPr="00BE7125">
        <w:rPr>
          <w:rFonts w:eastAsia="仿宋_GB2312"/>
          <w:sz w:val="32"/>
          <w:szCs w:val="32"/>
        </w:rPr>
        <w:t>西番莲外植体采集</w:t>
      </w:r>
    </w:p>
    <w:p w14:paraId="57780EE4" w14:textId="2560F4AF" w:rsidR="00BE0944" w:rsidRPr="00BE7125" w:rsidRDefault="0006090C" w:rsidP="00BE7125">
      <w:pPr>
        <w:spacing w:line="560" w:lineRule="exact"/>
        <w:ind w:firstLineChars="200" w:firstLine="640"/>
        <w:rPr>
          <w:rFonts w:eastAsia="仿宋_GB2312"/>
          <w:sz w:val="32"/>
          <w:szCs w:val="32"/>
        </w:rPr>
      </w:pPr>
      <w:r>
        <w:rPr>
          <w:rFonts w:eastAsia="仿宋_GB2312" w:hint="eastAsia"/>
          <w:sz w:val="32"/>
          <w:szCs w:val="32"/>
        </w:rPr>
        <w:t>根据项目组前期分别在多日雨天或阴天及晴天的天气条件下采集外植体消毒试验结果发现，在雨天采集外植体，消毒效果最差，污染率最高，其次是阴天，晴天采集外植体，消毒效果最好，污染率较低。因此，应宜</w:t>
      </w:r>
      <w:r w:rsidR="00BE0944" w:rsidRPr="00BE7125">
        <w:rPr>
          <w:rFonts w:eastAsia="仿宋_GB2312"/>
          <w:sz w:val="32"/>
          <w:szCs w:val="32"/>
        </w:rPr>
        <w:t>在</w:t>
      </w:r>
      <w:r w:rsidR="003F137D" w:rsidRPr="00BE7125">
        <w:rPr>
          <w:rFonts w:eastAsia="仿宋_GB2312"/>
          <w:sz w:val="32"/>
          <w:szCs w:val="32"/>
        </w:rPr>
        <w:t>连续多日</w:t>
      </w:r>
      <w:r w:rsidR="00BE0944" w:rsidRPr="00BE7125">
        <w:rPr>
          <w:rFonts w:eastAsia="仿宋_GB2312"/>
          <w:sz w:val="32"/>
          <w:szCs w:val="32"/>
        </w:rPr>
        <w:t>天气</w:t>
      </w:r>
      <w:r w:rsidR="003F137D" w:rsidRPr="00BE7125">
        <w:rPr>
          <w:rFonts w:eastAsia="仿宋_GB2312"/>
          <w:sz w:val="32"/>
          <w:szCs w:val="32"/>
        </w:rPr>
        <w:t>晴朗的环境下</w:t>
      </w:r>
      <w:r w:rsidR="00BE0944" w:rsidRPr="00BE7125">
        <w:rPr>
          <w:rFonts w:eastAsia="仿宋_GB2312"/>
          <w:sz w:val="32"/>
          <w:szCs w:val="32"/>
        </w:rPr>
        <w:t>采集生长势旺盛、无明显病毒病症状的健壮植株</w:t>
      </w:r>
      <w:r>
        <w:rPr>
          <w:rFonts w:eastAsia="仿宋_GB2312" w:hint="eastAsia"/>
          <w:sz w:val="32"/>
          <w:szCs w:val="32"/>
        </w:rPr>
        <w:t>作</w:t>
      </w:r>
      <w:r w:rsidR="003F137D" w:rsidRPr="00BE7125">
        <w:rPr>
          <w:rFonts w:eastAsia="仿宋_GB2312"/>
          <w:sz w:val="32"/>
          <w:szCs w:val="32"/>
        </w:rPr>
        <w:t>为采集对象</w:t>
      </w:r>
      <w:r>
        <w:rPr>
          <w:rFonts w:eastAsia="仿宋_GB2312" w:hint="eastAsia"/>
          <w:sz w:val="32"/>
          <w:szCs w:val="32"/>
        </w:rPr>
        <w:t>。枝条的采集应</w:t>
      </w:r>
      <w:r w:rsidR="003F137D" w:rsidRPr="00BE7125">
        <w:rPr>
          <w:rFonts w:eastAsia="仿宋_GB2312"/>
          <w:sz w:val="32"/>
          <w:szCs w:val="32"/>
        </w:rPr>
        <w:t>选抽长幼嫩的</w:t>
      </w:r>
      <w:r w:rsidR="00BE0944" w:rsidRPr="00BE7125">
        <w:rPr>
          <w:rFonts w:eastAsia="仿宋_GB2312"/>
          <w:sz w:val="32"/>
          <w:szCs w:val="32"/>
        </w:rPr>
        <w:t>新梢</w:t>
      </w:r>
      <w:r w:rsidR="003F137D" w:rsidRPr="00BE7125">
        <w:rPr>
          <w:rFonts w:eastAsia="仿宋_GB2312"/>
          <w:sz w:val="32"/>
          <w:szCs w:val="32"/>
        </w:rPr>
        <w:t>顶端</w:t>
      </w:r>
      <w:r>
        <w:rPr>
          <w:rFonts w:eastAsia="仿宋_GB2312" w:hint="eastAsia"/>
          <w:sz w:val="32"/>
          <w:szCs w:val="32"/>
        </w:rPr>
        <w:t>，长度约</w:t>
      </w:r>
      <w:r w:rsidR="003F137D" w:rsidRPr="00BE7125">
        <w:rPr>
          <w:rFonts w:eastAsia="仿宋_GB2312"/>
          <w:sz w:val="32"/>
          <w:szCs w:val="32"/>
        </w:rPr>
        <w:t>10 cm~15 cm</w:t>
      </w:r>
      <w:r w:rsidR="003F137D" w:rsidRPr="00BE7125">
        <w:rPr>
          <w:rFonts w:eastAsia="仿宋_GB2312"/>
          <w:sz w:val="32"/>
          <w:szCs w:val="32"/>
        </w:rPr>
        <w:t>，保湿处理，备用。</w:t>
      </w:r>
    </w:p>
    <w:p w14:paraId="2BB30CDA" w14:textId="312E54A0" w:rsidR="00B20DE2" w:rsidRPr="00BE7125" w:rsidRDefault="009A0718" w:rsidP="0006090C">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006F4E54" w:rsidRPr="00BE7125">
        <w:rPr>
          <w:rFonts w:eastAsia="仿宋_GB2312"/>
          <w:sz w:val="32"/>
          <w:szCs w:val="32"/>
        </w:rPr>
        <w:t>外植体消毒处理</w:t>
      </w:r>
    </w:p>
    <w:p w14:paraId="65BED25B" w14:textId="77777777" w:rsidR="00E566D6" w:rsidRDefault="00E566D6" w:rsidP="00BE7125">
      <w:pPr>
        <w:spacing w:line="560" w:lineRule="exact"/>
        <w:ind w:firstLineChars="200" w:firstLine="640"/>
        <w:rPr>
          <w:rFonts w:eastAsia="仿宋_GB2312"/>
          <w:sz w:val="32"/>
          <w:szCs w:val="32"/>
        </w:rPr>
      </w:pPr>
      <w:r w:rsidRPr="00BE7125">
        <w:rPr>
          <w:rFonts w:eastAsia="仿宋_GB2312"/>
          <w:sz w:val="32"/>
          <w:szCs w:val="32"/>
        </w:rPr>
        <w:t>采用</w:t>
      </w:r>
      <w:r w:rsidRPr="00BE7125">
        <w:rPr>
          <w:rFonts w:eastAsia="仿宋_GB2312"/>
          <w:sz w:val="32"/>
          <w:szCs w:val="32"/>
        </w:rPr>
        <w:t>2</w:t>
      </w:r>
      <w:r w:rsidRPr="00BE7125">
        <w:rPr>
          <w:rFonts w:eastAsia="仿宋_GB2312"/>
          <w:sz w:val="32"/>
          <w:szCs w:val="32"/>
        </w:rPr>
        <w:t>因素</w:t>
      </w:r>
      <w:r w:rsidRPr="00BE7125">
        <w:rPr>
          <w:rFonts w:eastAsia="仿宋_GB2312"/>
          <w:sz w:val="32"/>
          <w:szCs w:val="32"/>
        </w:rPr>
        <w:t>3</w:t>
      </w:r>
      <w:r w:rsidRPr="00BE7125">
        <w:rPr>
          <w:rFonts w:eastAsia="仿宋_GB2312"/>
          <w:sz w:val="32"/>
          <w:szCs w:val="32"/>
        </w:rPr>
        <w:t>水平的正交设计试验，</w:t>
      </w:r>
      <w:r w:rsidR="003F137D" w:rsidRPr="00BE7125">
        <w:rPr>
          <w:rFonts w:eastAsia="仿宋_GB2312"/>
          <w:sz w:val="32"/>
          <w:szCs w:val="32"/>
        </w:rPr>
        <w:t>剪取长度为</w:t>
      </w:r>
      <w:r w:rsidR="003F137D" w:rsidRPr="00BE7125">
        <w:rPr>
          <w:rFonts w:eastAsia="仿宋_GB2312"/>
          <w:sz w:val="32"/>
          <w:szCs w:val="32"/>
        </w:rPr>
        <w:t xml:space="preserve">2 </w:t>
      </w:r>
      <w:r w:rsidR="003F137D" w:rsidRPr="00BE7125">
        <w:rPr>
          <w:rFonts w:eastAsia="Segoe UI Emoji"/>
          <w:sz w:val="32"/>
          <w:szCs w:val="32"/>
        </w:rPr>
        <w:t>㎝</w:t>
      </w:r>
      <w:r w:rsidR="003F137D" w:rsidRPr="00BE7125">
        <w:rPr>
          <w:rFonts w:eastAsia="仿宋_GB2312"/>
          <w:sz w:val="32"/>
          <w:szCs w:val="32"/>
        </w:rPr>
        <w:t>~3</w:t>
      </w:r>
      <w:r w:rsidR="003F137D" w:rsidRPr="00BE7125">
        <w:rPr>
          <w:rFonts w:eastAsia="Segoe UI Emoji"/>
          <w:sz w:val="32"/>
          <w:szCs w:val="32"/>
        </w:rPr>
        <w:t>㎝</w:t>
      </w:r>
      <w:r w:rsidR="003F137D" w:rsidRPr="00BE7125">
        <w:rPr>
          <w:rFonts w:eastAsia="微软雅黑"/>
          <w:sz w:val="32"/>
          <w:szCs w:val="32"/>
        </w:rPr>
        <w:t>的嫩枝顶芽，剪去嫩叶，保留叶柄，在中性洗涤剂溶液中浸泡</w:t>
      </w:r>
      <w:r w:rsidR="003F137D" w:rsidRPr="00BE7125">
        <w:rPr>
          <w:rFonts w:eastAsia="仿宋_GB2312"/>
          <w:sz w:val="32"/>
          <w:szCs w:val="32"/>
        </w:rPr>
        <w:t>10 min~15 min</w:t>
      </w:r>
      <w:r w:rsidR="003F137D" w:rsidRPr="00BE7125">
        <w:rPr>
          <w:rFonts w:eastAsia="仿宋_GB2312"/>
          <w:sz w:val="32"/>
          <w:szCs w:val="32"/>
        </w:rPr>
        <w:t>，流水冲洗至无泡沫；取出沥干（若田间外植体则出用棉花絮轻擦拭顶芽茎干），移到无菌超净台中用</w:t>
      </w:r>
      <w:r w:rsidR="003F137D" w:rsidRPr="00BE7125">
        <w:rPr>
          <w:rFonts w:eastAsia="仿宋_GB2312"/>
          <w:sz w:val="32"/>
          <w:szCs w:val="32"/>
        </w:rPr>
        <w:t xml:space="preserve">75 % </w:t>
      </w:r>
      <w:r w:rsidR="003F137D" w:rsidRPr="00BE7125">
        <w:rPr>
          <w:rFonts w:eastAsia="仿宋_GB2312"/>
          <w:sz w:val="32"/>
          <w:szCs w:val="32"/>
        </w:rPr>
        <w:t>乙醇溶液消毒</w:t>
      </w:r>
      <w:r w:rsidR="003F137D" w:rsidRPr="00BE7125">
        <w:rPr>
          <w:rFonts w:eastAsia="仿宋_GB2312"/>
          <w:sz w:val="32"/>
          <w:szCs w:val="32"/>
        </w:rPr>
        <w:t>30 s</w:t>
      </w:r>
      <w:r w:rsidR="003F137D" w:rsidRPr="00BE7125">
        <w:rPr>
          <w:rFonts w:eastAsia="仿宋_GB2312"/>
          <w:sz w:val="32"/>
          <w:szCs w:val="32"/>
        </w:rPr>
        <w:t>，无菌水漂洗</w:t>
      </w:r>
      <w:r w:rsidR="003F137D" w:rsidRPr="00BE7125">
        <w:rPr>
          <w:rFonts w:eastAsia="仿宋_GB2312"/>
          <w:sz w:val="32"/>
          <w:szCs w:val="32"/>
        </w:rPr>
        <w:t>2</w:t>
      </w:r>
      <w:r w:rsidR="003F137D" w:rsidRPr="00BE7125">
        <w:rPr>
          <w:rFonts w:eastAsia="仿宋_GB2312"/>
          <w:sz w:val="32"/>
          <w:szCs w:val="32"/>
        </w:rPr>
        <w:t>次</w:t>
      </w:r>
      <w:r w:rsidR="00E1303D" w:rsidRPr="00BE7125">
        <w:rPr>
          <w:rFonts w:eastAsia="仿宋_GB2312"/>
          <w:sz w:val="32"/>
          <w:szCs w:val="32"/>
        </w:rPr>
        <w:t>。接种外植体前将解剖刀和镊子在酒精灯或恒温灭菌器</w:t>
      </w:r>
      <w:r w:rsidR="00E1303D" w:rsidRPr="00BE7125">
        <w:rPr>
          <w:rFonts w:eastAsia="仿宋_GB2312"/>
          <w:sz w:val="32"/>
          <w:szCs w:val="32"/>
        </w:rPr>
        <w:t xml:space="preserve">300 </w:t>
      </w:r>
      <w:r w:rsidR="00E1303D" w:rsidRPr="00BE7125">
        <w:rPr>
          <w:rFonts w:ascii="宋体" w:hAnsi="宋体" w:cs="宋体" w:hint="eastAsia"/>
          <w:sz w:val="32"/>
          <w:szCs w:val="32"/>
        </w:rPr>
        <w:t>℃</w:t>
      </w:r>
      <w:r w:rsidR="00E1303D" w:rsidRPr="00BE7125">
        <w:rPr>
          <w:rFonts w:eastAsia="仿宋_GB2312"/>
          <w:sz w:val="32"/>
          <w:szCs w:val="32"/>
        </w:rPr>
        <w:t xml:space="preserve"> </w:t>
      </w:r>
      <w:r w:rsidR="00E1303D" w:rsidRPr="00BE7125">
        <w:rPr>
          <w:rFonts w:eastAsia="仿宋_GB2312"/>
          <w:sz w:val="32"/>
          <w:szCs w:val="32"/>
        </w:rPr>
        <w:t>灭菌</w:t>
      </w:r>
      <w:r w:rsidR="00E1303D" w:rsidRPr="00BE7125">
        <w:rPr>
          <w:rFonts w:eastAsia="仿宋_GB2312"/>
          <w:sz w:val="32"/>
          <w:szCs w:val="32"/>
        </w:rPr>
        <w:t>30 min</w:t>
      </w:r>
      <w:r w:rsidR="00E1303D" w:rsidRPr="00BE7125">
        <w:rPr>
          <w:rFonts w:eastAsia="仿宋_GB2312"/>
          <w:sz w:val="32"/>
          <w:szCs w:val="32"/>
        </w:rPr>
        <w:t>，冷却后使用。</w:t>
      </w:r>
    </w:p>
    <w:p w14:paraId="67D162E5" w14:textId="386A6C05" w:rsidR="003F137D" w:rsidRPr="00BE7125" w:rsidRDefault="00E1303D" w:rsidP="00BE7125">
      <w:pPr>
        <w:spacing w:line="560" w:lineRule="exact"/>
        <w:ind w:firstLineChars="200" w:firstLine="640"/>
        <w:rPr>
          <w:rFonts w:eastAsia="仿宋_GB2312"/>
          <w:sz w:val="32"/>
          <w:szCs w:val="32"/>
        </w:rPr>
      </w:pPr>
      <w:r w:rsidRPr="00BE7125">
        <w:rPr>
          <w:rFonts w:eastAsia="仿宋_GB2312"/>
          <w:sz w:val="32"/>
          <w:szCs w:val="32"/>
        </w:rPr>
        <w:t>结果显示，</w:t>
      </w:r>
      <w:r w:rsidR="00503616" w:rsidRPr="00BE7125">
        <w:rPr>
          <w:rFonts w:eastAsia="仿宋_GB2312"/>
          <w:sz w:val="32"/>
          <w:szCs w:val="32"/>
        </w:rPr>
        <w:t>处理</w:t>
      </w:r>
      <w:r w:rsidR="00503616" w:rsidRPr="00BE7125">
        <w:rPr>
          <w:rFonts w:eastAsia="仿宋_GB2312"/>
          <w:sz w:val="32"/>
          <w:szCs w:val="32"/>
        </w:rPr>
        <w:t>2X</w:t>
      </w:r>
      <w:r w:rsidR="00503616" w:rsidRPr="00BE7125">
        <w:rPr>
          <w:rFonts w:eastAsia="仿宋_GB2312"/>
          <w:sz w:val="32"/>
          <w:szCs w:val="32"/>
        </w:rPr>
        <w:t>和</w:t>
      </w:r>
      <w:r w:rsidR="00503616" w:rsidRPr="00BE7125">
        <w:rPr>
          <w:rFonts w:eastAsia="仿宋_GB2312"/>
          <w:sz w:val="32"/>
          <w:szCs w:val="32"/>
        </w:rPr>
        <w:t>5X</w:t>
      </w:r>
      <w:r w:rsidR="00503616" w:rsidRPr="00BE7125">
        <w:rPr>
          <w:rFonts w:eastAsia="仿宋_GB2312"/>
          <w:sz w:val="32"/>
          <w:szCs w:val="32"/>
        </w:rPr>
        <w:t>消毒效果较佳，外植体存活率分别达</w:t>
      </w:r>
      <w:r w:rsidR="00503616" w:rsidRPr="00BE7125">
        <w:rPr>
          <w:rFonts w:eastAsia="仿宋_GB2312"/>
          <w:sz w:val="32"/>
          <w:szCs w:val="32"/>
        </w:rPr>
        <w:t>90.9%</w:t>
      </w:r>
      <w:r w:rsidR="00503616" w:rsidRPr="00BE7125">
        <w:rPr>
          <w:rFonts w:eastAsia="仿宋_GB2312"/>
          <w:sz w:val="32"/>
          <w:szCs w:val="32"/>
        </w:rPr>
        <w:t>、</w:t>
      </w:r>
      <w:r w:rsidR="00503616" w:rsidRPr="00BE7125">
        <w:rPr>
          <w:rFonts w:eastAsia="仿宋_GB2312"/>
          <w:sz w:val="32"/>
          <w:szCs w:val="32"/>
        </w:rPr>
        <w:t>81.8%</w:t>
      </w:r>
      <w:r w:rsidR="00503616" w:rsidRPr="00BE7125">
        <w:rPr>
          <w:rFonts w:eastAsia="仿宋_GB2312"/>
          <w:sz w:val="32"/>
          <w:szCs w:val="32"/>
        </w:rPr>
        <w:t>，因此利用</w:t>
      </w:r>
      <w:r w:rsidRPr="00BE7125">
        <w:rPr>
          <w:rFonts w:eastAsia="仿宋_GB2312"/>
          <w:sz w:val="32"/>
          <w:szCs w:val="32"/>
        </w:rPr>
        <w:t>浓度为</w:t>
      </w:r>
      <w:r w:rsidR="003F137D" w:rsidRPr="00BE7125">
        <w:rPr>
          <w:rFonts w:eastAsia="仿宋_GB2312"/>
          <w:sz w:val="32"/>
          <w:szCs w:val="32"/>
        </w:rPr>
        <w:t xml:space="preserve">0.1 %~0.15 % </w:t>
      </w:r>
      <w:proofErr w:type="spellStart"/>
      <w:r w:rsidR="003F137D" w:rsidRPr="00BE7125">
        <w:rPr>
          <w:rFonts w:eastAsia="仿宋_GB2312"/>
          <w:sz w:val="32"/>
          <w:szCs w:val="32"/>
        </w:rPr>
        <w:t>HgCl</w:t>
      </w:r>
      <w:proofErr w:type="spellEnd"/>
      <w:r w:rsidR="003F137D" w:rsidRPr="00BE7125">
        <w:rPr>
          <w:rFonts w:eastAsia="仿宋_GB2312"/>
          <w:sz w:val="32"/>
          <w:szCs w:val="32"/>
        </w:rPr>
        <w:t xml:space="preserve"> </w:t>
      </w:r>
      <w:r w:rsidR="003F137D" w:rsidRPr="00BE7125">
        <w:rPr>
          <w:rFonts w:eastAsia="仿宋_GB2312"/>
          <w:sz w:val="32"/>
          <w:szCs w:val="32"/>
        </w:rPr>
        <w:t>溶液</w:t>
      </w:r>
      <w:r w:rsidR="00503616" w:rsidRPr="00BE7125">
        <w:rPr>
          <w:rFonts w:eastAsia="仿宋_GB2312"/>
          <w:sz w:val="32"/>
          <w:szCs w:val="32"/>
        </w:rPr>
        <w:t>浸泡外植体</w:t>
      </w:r>
      <w:r w:rsidR="003F137D" w:rsidRPr="00BE7125">
        <w:rPr>
          <w:rFonts w:eastAsia="仿宋_GB2312"/>
          <w:sz w:val="32"/>
          <w:szCs w:val="32"/>
        </w:rPr>
        <w:t>8 min</w:t>
      </w:r>
      <w:r w:rsidR="00503616" w:rsidRPr="00BE7125">
        <w:rPr>
          <w:rFonts w:eastAsia="仿宋_GB2312"/>
          <w:sz w:val="32"/>
          <w:szCs w:val="32"/>
        </w:rPr>
        <w:t>后</w:t>
      </w:r>
      <w:r w:rsidRPr="00BE7125">
        <w:rPr>
          <w:rFonts w:eastAsia="仿宋_GB2312"/>
          <w:sz w:val="32"/>
          <w:szCs w:val="32"/>
        </w:rPr>
        <w:t>，</w:t>
      </w:r>
      <w:r w:rsidR="00503616" w:rsidRPr="00BE7125">
        <w:rPr>
          <w:rFonts w:eastAsia="仿宋_GB2312"/>
          <w:sz w:val="32"/>
          <w:szCs w:val="32"/>
        </w:rPr>
        <w:t>对</w:t>
      </w:r>
      <w:r w:rsidRPr="00BE7125">
        <w:rPr>
          <w:rFonts w:eastAsia="仿宋_GB2312"/>
          <w:sz w:val="32"/>
          <w:szCs w:val="32"/>
        </w:rPr>
        <w:t>外植体</w:t>
      </w:r>
      <w:r w:rsidR="00503616" w:rsidRPr="00BE7125">
        <w:rPr>
          <w:rFonts w:eastAsia="仿宋_GB2312"/>
          <w:sz w:val="32"/>
          <w:szCs w:val="32"/>
        </w:rPr>
        <w:t>的存活率影响最低。</w:t>
      </w:r>
    </w:p>
    <w:p w14:paraId="2BE354B1" w14:textId="0556F285" w:rsidR="00B20DE2" w:rsidRPr="0006090C" w:rsidRDefault="00940CE9">
      <w:pPr>
        <w:ind w:firstLineChars="200" w:firstLine="600"/>
        <w:jc w:val="center"/>
        <w:rPr>
          <w:rFonts w:eastAsia="仿宋_GB2312"/>
          <w:sz w:val="30"/>
          <w:szCs w:val="30"/>
        </w:rPr>
      </w:pPr>
      <w:r w:rsidRPr="0006090C">
        <w:rPr>
          <w:rFonts w:eastAsia="仿宋_GB2312" w:hint="eastAsia"/>
          <w:sz w:val="30"/>
          <w:szCs w:val="30"/>
        </w:rPr>
        <w:t>表</w:t>
      </w:r>
      <w:r w:rsidR="00B63EF0">
        <w:rPr>
          <w:rFonts w:eastAsia="仿宋_GB2312"/>
          <w:sz w:val="30"/>
          <w:szCs w:val="30"/>
        </w:rPr>
        <w:t>3</w:t>
      </w:r>
      <w:r w:rsidRPr="0006090C">
        <w:rPr>
          <w:rFonts w:eastAsia="仿宋_GB2312" w:hint="eastAsia"/>
          <w:sz w:val="30"/>
          <w:szCs w:val="30"/>
        </w:rPr>
        <w:t xml:space="preserve"> </w:t>
      </w:r>
      <w:r w:rsidRPr="0006090C">
        <w:rPr>
          <w:rFonts w:eastAsia="仿宋_GB2312" w:hint="eastAsia"/>
          <w:sz w:val="30"/>
          <w:szCs w:val="30"/>
        </w:rPr>
        <w:t>不同</w:t>
      </w:r>
      <w:r w:rsidR="003F137D" w:rsidRPr="0006090C">
        <w:rPr>
          <w:rFonts w:eastAsia="仿宋_GB2312" w:hint="eastAsia"/>
          <w:sz w:val="30"/>
          <w:szCs w:val="30"/>
        </w:rPr>
        <w:t>消毒处理</w:t>
      </w:r>
      <w:r w:rsidRPr="0006090C">
        <w:rPr>
          <w:rFonts w:eastAsia="仿宋_GB2312" w:hint="eastAsia"/>
          <w:sz w:val="30"/>
          <w:szCs w:val="30"/>
        </w:rPr>
        <w:t>对</w:t>
      </w:r>
      <w:r w:rsidR="003F137D" w:rsidRPr="0006090C">
        <w:rPr>
          <w:rFonts w:eastAsia="仿宋_GB2312" w:hint="eastAsia"/>
          <w:sz w:val="30"/>
          <w:szCs w:val="30"/>
        </w:rPr>
        <w:t>外植体存活率</w:t>
      </w:r>
      <w:r w:rsidRPr="0006090C">
        <w:rPr>
          <w:rFonts w:eastAsia="仿宋_GB2312" w:hint="eastAsia"/>
          <w:sz w:val="30"/>
          <w:szCs w:val="30"/>
        </w:rPr>
        <w:t>的影响</w:t>
      </w:r>
    </w:p>
    <w:tbl>
      <w:tblPr>
        <w:tblW w:w="666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1843"/>
        <w:gridCol w:w="1985"/>
        <w:gridCol w:w="1701"/>
      </w:tblGrid>
      <w:tr w:rsidR="00E1303D" w:rsidRPr="00804D71" w14:paraId="5CC4B2C0" w14:textId="77777777" w:rsidTr="00804D71">
        <w:trPr>
          <w:trHeight w:val="374"/>
          <w:jc w:val="center"/>
        </w:trPr>
        <w:tc>
          <w:tcPr>
            <w:tcW w:w="1134" w:type="dxa"/>
            <w:tcBorders>
              <w:bottom w:val="single" w:sz="4" w:space="0" w:color="auto"/>
            </w:tcBorders>
            <w:vAlign w:val="center"/>
          </w:tcPr>
          <w:p w14:paraId="4B34C3C5" w14:textId="3EE4A1AC" w:rsidR="00E1303D" w:rsidRPr="00804D71" w:rsidRDefault="00E1303D" w:rsidP="00E1303D">
            <w:pPr>
              <w:jc w:val="center"/>
              <w:rPr>
                <w:rFonts w:eastAsia="仿宋_GB2312"/>
                <w:b/>
                <w:bCs/>
                <w:sz w:val="28"/>
                <w:szCs w:val="28"/>
              </w:rPr>
            </w:pPr>
            <w:r w:rsidRPr="00804D71">
              <w:rPr>
                <w:rFonts w:eastAsia="仿宋_GB2312"/>
                <w:b/>
                <w:bCs/>
                <w:sz w:val="28"/>
                <w:szCs w:val="28"/>
              </w:rPr>
              <w:t>处理</w:t>
            </w:r>
          </w:p>
        </w:tc>
        <w:tc>
          <w:tcPr>
            <w:tcW w:w="1843" w:type="dxa"/>
            <w:tcBorders>
              <w:bottom w:val="single" w:sz="4" w:space="0" w:color="auto"/>
            </w:tcBorders>
            <w:vAlign w:val="center"/>
          </w:tcPr>
          <w:p w14:paraId="4247429E" w14:textId="35865022" w:rsidR="00E1303D" w:rsidRPr="00804D71" w:rsidRDefault="00E1303D" w:rsidP="00E1303D">
            <w:pPr>
              <w:jc w:val="center"/>
              <w:rPr>
                <w:rFonts w:eastAsia="仿宋_GB2312"/>
                <w:b/>
                <w:bCs/>
                <w:sz w:val="28"/>
                <w:szCs w:val="28"/>
              </w:rPr>
            </w:pPr>
            <w:proofErr w:type="spellStart"/>
            <w:r w:rsidRPr="00804D71">
              <w:rPr>
                <w:rFonts w:eastAsia="仿宋_GB2312"/>
                <w:b/>
                <w:bCs/>
                <w:sz w:val="28"/>
                <w:szCs w:val="28"/>
              </w:rPr>
              <w:t>HgCl</w:t>
            </w:r>
            <w:proofErr w:type="spellEnd"/>
            <w:r w:rsidRPr="00804D71">
              <w:rPr>
                <w:rFonts w:eastAsia="仿宋_GB2312"/>
                <w:b/>
                <w:bCs/>
                <w:sz w:val="28"/>
                <w:szCs w:val="28"/>
              </w:rPr>
              <w:t>浓度</w:t>
            </w:r>
            <w:r w:rsidRPr="00804D71">
              <w:rPr>
                <w:rFonts w:eastAsia="仿宋_GB2312"/>
                <w:b/>
                <w:bCs/>
                <w:sz w:val="28"/>
                <w:szCs w:val="28"/>
              </w:rPr>
              <w:t>/%</w:t>
            </w:r>
          </w:p>
        </w:tc>
        <w:tc>
          <w:tcPr>
            <w:tcW w:w="1985" w:type="dxa"/>
            <w:tcBorders>
              <w:bottom w:val="single" w:sz="4" w:space="0" w:color="auto"/>
            </w:tcBorders>
            <w:vAlign w:val="center"/>
          </w:tcPr>
          <w:p w14:paraId="42D39060" w14:textId="3C97DFC4" w:rsidR="00E1303D" w:rsidRPr="00804D71" w:rsidRDefault="00E1303D" w:rsidP="00E1303D">
            <w:pPr>
              <w:jc w:val="center"/>
              <w:rPr>
                <w:rFonts w:eastAsia="仿宋_GB2312"/>
                <w:b/>
                <w:bCs/>
                <w:sz w:val="28"/>
                <w:szCs w:val="28"/>
              </w:rPr>
            </w:pPr>
            <w:r w:rsidRPr="00804D71">
              <w:rPr>
                <w:rFonts w:eastAsia="仿宋_GB2312"/>
                <w:b/>
                <w:bCs/>
                <w:sz w:val="28"/>
                <w:szCs w:val="28"/>
              </w:rPr>
              <w:t>消毒时间</w:t>
            </w:r>
            <w:r w:rsidRPr="00804D71">
              <w:rPr>
                <w:rFonts w:eastAsia="仿宋_GB2312"/>
                <w:b/>
                <w:bCs/>
                <w:sz w:val="28"/>
                <w:szCs w:val="28"/>
              </w:rPr>
              <w:t>/min</w:t>
            </w:r>
          </w:p>
        </w:tc>
        <w:tc>
          <w:tcPr>
            <w:tcW w:w="1701" w:type="dxa"/>
            <w:tcBorders>
              <w:bottom w:val="single" w:sz="4" w:space="0" w:color="auto"/>
            </w:tcBorders>
            <w:vAlign w:val="center"/>
          </w:tcPr>
          <w:p w14:paraId="495678B5" w14:textId="7CBD0137" w:rsidR="00E1303D" w:rsidRPr="00804D71" w:rsidRDefault="00E1303D" w:rsidP="00E1303D">
            <w:pPr>
              <w:jc w:val="center"/>
              <w:rPr>
                <w:rFonts w:eastAsia="仿宋_GB2312"/>
                <w:b/>
                <w:bCs/>
                <w:sz w:val="28"/>
                <w:szCs w:val="28"/>
              </w:rPr>
            </w:pPr>
            <w:r w:rsidRPr="00804D71">
              <w:rPr>
                <w:rFonts w:eastAsia="仿宋_GB2312"/>
                <w:b/>
                <w:bCs/>
                <w:sz w:val="28"/>
                <w:szCs w:val="28"/>
              </w:rPr>
              <w:t>存活率</w:t>
            </w:r>
            <w:r w:rsidRPr="00804D71">
              <w:rPr>
                <w:rFonts w:eastAsia="仿宋_GB2312"/>
                <w:b/>
                <w:bCs/>
                <w:sz w:val="28"/>
                <w:szCs w:val="28"/>
              </w:rPr>
              <w:t>/%</w:t>
            </w:r>
          </w:p>
        </w:tc>
      </w:tr>
      <w:tr w:rsidR="00E1303D" w:rsidRPr="00804D71" w14:paraId="5BB67559" w14:textId="77777777" w:rsidTr="00804D71">
        <w:trPr>
          <w:trHeight w:val="170"/>
          <w:jc w:val="center"/>
        </w:trPr>
        <w:tc>
          <w:tcPr>
            <w:tcW w:w="1134" w:type="dxa"/>
            <w:tcBorders>
              <w:bottom w:val="nil"/>
            </w:tcBorders>
            <w:vAlign w:val="center"/>
          </w:tcPr>
          <w:p w14:paraId="010A4D0A" w14:textId="710253CB" w:rsidR="00E1303D" w:rsidRPr="00804D71" w:rsidRDefault="00E1303D" w:rsidP="00E1303D">
            <w:pPr>
              <w:jc w:val="center"/>
              <w:rPr>
                <w:rFonts w:eastAsia="仿宋_GB2312"/>
                <w:sz w:val="28"/>
                <w:szCs w:val="28"/>
              </w:rPr>
            </w:pPr>
            <w:r w:rsidRPr="00804D71">
              <w:rPr>
                <w:rFonts w:eastAsia="仿宋_GB2312"/>
                <w:sz w:val="28"/>
                <w:szCs w:val="28"/>
              </w:rPr>
              <w:lastRenderedPageBreak/>
              <w:t>1X</w:t>
            </w:r>
          </w:p>
        </w:tc>
        <w:tc>
          <w:tcPr>
            <w:tcW w:w="1843" w:type="dxa"/>
            <w:tcBorders>
              <w:bottom w:val="nil"/>
            </w:tcBorders>
            <w:vAlign w:val="center"/>
          </w:tcPr>
          <w:p w14:paraId="033A3195" w14:textId="7A4314E4" w:rsidR="00E1303D" w:rsidRPr="00804D71" w:rsidRDefault="00E1303D" w:rsidP="00E1303D">
            <w:pPr>
              <w:jc w:val="center"/>
              <w:rPr>
                <w:rFonts w:eastAsia="仿宋_GB2312"/>
                <w:sz w:val="28"/>
                <w:szCs w:val="28"/>
              </w:rPr>
            </w:pPr>
            <w:r w:rsidRPr="00804D71">
              <w:rPr>
                <w:rFonts w:eastAsia="仿宋_GB2312"/>
                <w:sz w:val="28"/>
                <w:szCs w:val="28"/>
              </w:rPr>
              <w:t>0.1</w:t>
            </w:r>
          </w:p>
        </w:tc>
        <w:tc>
          <w:tcPr>
            <w:tcW w:w="1985" w:type="dxa"/>
            <w:tcBorders>
              <w:bottom w:val="nil"/>
            </w:tcBorders>
            <w:vAlign w:val="center"/>
          </w:tcPr>
          <w:p w14:paraId="6A8CD667" w14:textId="5490AFC9" w:rsidR="00E1303D" w:rsidRPr="00804D71" w:rsidRDefault="007B32B0" w:rsidP="00E1303D">
            <w:pPr>
              <w:jc w:val="center"/>
              <w:rPr>
                <w:rFonts w:eastAsia="仿宋_GB2312"/>
                <w:sz w:val="28"/>
                <w:szCs w:val="28"/>
              </w:rPr>
            </w:pPr>
            <w:r w:rsidRPr="00804D71">
              <w:rPr>
                <w:rFonts w:eastAsia="仿宋_GB2312"/>
                <w:sz w:val="28"/>
                <w:szCs w:val="28"/>
              </w:rPr>
              <w:t>5</w:t>
            </w:r>
          </w:p>
        </w:tc>
        <w:tc>
          <w:tcPr>
            <w:tcW w:w="1701" w:type="dxa"/>
            <w:tcBorders>
              <w:bottom w:val="nil"/>
            </w:tcBorders>
            <w:vAlign w:val="center"/>
          </w:tcPr>
          <w:p w14:paraId="380A1860" w14:textId="2AE260B6" w:rsidR="00E1303D" w:rsidRPr="00804D71" w:rsidRDefault="00547233" w:rsidP="00E1303D">
            <w:pPr>
              <w:jc w:val="center"/>
              <w:rPr>
                <w:rFonts w:eastAsia="仿宋_GB2312"/>
                <w:sz w:val="28"/>
                <w:szCs w:val="28"/>
              </w:rPr>
            </w:pPr>
            <w:r w:rsidRPr="00804D71">
              <w:rPr>
                <w:rFonts w:eastAsia="仿宋_GB2312"/>
                <w:sz w:val="28"/>
                <w:szCs w:val="28"/>
              </w:rPr>
              <w:t>67.65</w:t>
            </w:r>
          </w:p>
        </w:tc>
      </w:tr>
      <w:tr w:rsidR="00E1303D" w:rsidRPr="00804D71" w14:paraId="4DEBB804" w14:textId="77777777" w:rsidTr="00804D71">
        <w:trPr>
          <w:trHeight w:val="170"/>
          <w:jc w:val="center"/>
        </w:trPr>
        <w:tc>
          <w:tcPr>
            <w:tcW w:w="1134" w:type="dxa"/>
            <w:tcBorders>
              <w:top w:val="nil"/>
              <w:bottom w:val="nil"/>
            </w:tcBorders>
            <w:vAlign w:val="center"/>
          </w:tcPr>
          <w:p w14:paraId="01C0BED0" w14:textId="4B71C055" w:rsidR="00E1303D" w:rsidRPr="00804D71" w:rsidRDefault="00E1303D" w:rsidP="00E1303D">
            <w:pPr>
              <w:jc w:val="center"/>
              <w:rPr>
                <w:rFonts w:eastAsia="仿宋_GB2312"/>
                <w:sz w:val="28"/>
                <w:szCs w:val="28"/>
              </w:rPr>
            </w:pPr>
            <w:r w:rsidRPr="00804D71">
              <w:rPr>
                <w:rFonts w:eastAsia="仿宋_GB2312"/>
                <w:sz w:val="28"/>
                <w:szCs w:val="28"/>
              </w:rPr>
              <w:t>2X</w:t>
            </w:r>
          </w:p>
        </w:tc>
        <w:tc>
          <w:tcPr>
            <w:tcW w:w="1843" w:type="dxa"/>
            <w:tcBorders>
              <w:top w:val="nil"/>
              <w:bottom w:val="nil"/>
            </w:tcBorders>
            <w:vAlign w:val="center"/>
          </w:tcPr>
          <w:p w14:paraId="5A64DF1E" w14:textId="690039F2" w:rsidR="00E1303D" w:rsidRPr="00804D71" w:rsidRDefault="00E1303D" w:rsidP="00E1303D">
            <w:pPr>
              <w:jc w:val="center"/>
              <w:rPr>
                <w:rFonts w:eastAsia="仿宋_GB2312"/>
                <w:sz w:val="28"/>
                <w:szCs w:val="28"/>
              </w:rPr>
            </w:pPr>
            <w:r w:rsidRPr="00804D71">
              <w:rPr>
                <w:rFonts w:eastAsia="仿宋_GB2312"/>
                <w:sz w:val="28"/>
                <w:szCs w:val="28"/>
              </w:rPr>
              <w:t>0.1</w:t>
            </w:r>
          </w:p>
        </w:tc>
        <w:tc>
          <w:tcPr>
            <w:tcW w:w="1985" w:type="dxa"/>
            <w:tcBorders>
              <w:top w:val="nil"/>
              <w:bottom w:val="nil"/>
            </w:tcBorders>
            <w:vAlign w:val="center"/>
          </w:tcPr>
          <w:p w14:paraId="6AD06C85" w14:textId="4DB4A7E2" w:rsidR="00E1303D" w:rsidRPr="00804D71" w:rsidRDefault="007B32B0" w:rsidP="00E1303D">
            <w:pPr>
              <w:jc w:val="center"/>
              <w:rPr>
                <w:rFonts w:eastAsia="仿宋_GB2312"/>
                <w:sz w:val="28"/>
                <w:szCs w:val="28"/>
              </w:rPr>
            </w:pPr>
            <w:r w:rsidRPr="00804D71">
              <w:rPr>
                <w:rFonts w:eastAsia="仿宋_GB2312"/>
                <w:sz w:val="28"/>
                <w:szCs w:val="28"/>
              </w:rPr>
              <w:t>8</w:t>
            </w:r>
          </w:p>
        </w:tc>
        <w:tc>
          <w:tcPr>
            <w:tcW w:w="1701" w:type="dxa"/>
            <w:tcBorders>
              <w:top w:val="nil"/>
              <w:bottom w:val="nil"/>
            </w:tcBorders>
            <w:vAlign w:val="center"/>
          </w:tcPr>
          <w:p w14:paraId="58E02D5D" w14:textId="2FAE76CC" w:rsidR="00E1303D" w:rsidRPr="00804D71" w:rsidRDefault="00547233" w:rsidP="00E1303D">
            <w:pPr>
              <w:jc w:val="center"/>
              <w:rPr>
                <w:rFonts w:eastAsia="仿宋_GB2312"/>
                <w:sz w:val="28"/>
                <w:szCs w:val="28"/>
              </w:rPr>
            </w:pPr>
            <w:r w:rsidRPr="00804D71">
              <w:rPr>
                <w:rFonts w:eastAsia="仿宋_GB2312"/>
                <w:sz w:val="28"/>
                <w:szCs w:val="28"/>
              </w:rPr>
              <w:t>90.9</w:t>
            </w:r>
          </w:p>
        </w:tc>
      </w:tr>
      <w:tr w:rsidR="00E1303D" w:rsidRPr="00804D71" w14:paraId="33F91606" w14:textId="77777777" w:rsidTr="00804D71">
        <w:trPr>
          <w:trHeight w:val="170"/>
          <w:jc w:val="center"/>
        </w:trPr>
        <w:tc>
          <w:tcPr>
            <w:tcW w:w="1134" w:type="dxa"/>
            <w:tcBorders>
              <w:top w:val="nil"/>
              <w:bottom w:val="nil"/>
            </w:tcBorders>
            <w:vAlign w:val="center"/>
          </w:tcPr>
          <w:p w14:paraId="1A191C70" w14:textId="445435F2" w:rsidR="00E1303D" w:rsidRPr="00804D71" w:rsidRDefault="00E1303D" w:rsidP="00E1303D">
            <w:pPr>
              <w:jc w:val="center"/>
              <w:rPr>
                <w:rFonts w:eastAsia="仿宋_GB2312"/>
                <w:sz w:val="28"/>
                <w:szCs w:val="28"/>
              </w:rPr>
            </w:pPr>
            <w:r w:rsidRPr="00804D71">
              <w:rPr>
                <w:rFonts w:eastAsia="仿宋_GB2312"/>
                <w:sz w:val="28"/>
                <w:szCs w:val="28"/>
              </w:rPr>
              <w:t>3X</w:t>
            </w:r>
          </w:p>
        </w:tc>
        <w:tc>
          <w:tcPr>
            <w:tcW w:w="1843" w:type="dxa"/>
            <w:tcBorders>
              <w:top w:val="nil"/>
              <w:bottom w:val="nil"/>
            </w:tcBorders>
            <w:vAlign w:val="center"/>
          </w:tcPr>
          <w:p w14:paraId="5064A2D8" w14:textId="7F3F1F51" w:rsidR="00E1303D" w:rsidRPr="00804D71" w:rsidRDefault="00E1303D" w:rsidP="00E1303D">
            <w:pPr>
              <w:jc w:val="center"/>
              <w:rPr>
                <w:rFonts w:eastAsia="仿宋_GB2312"/>
                <w:sz w:val="28"/>
                <w:szCs w:val="28"/>
              </w:rPr>
            </w:pPr>
            <w:r w:rsidRPr="00804D71">
              <w:rPr>
                <w:rFonts w:eastAsia="仿宋_GB2312"/>
                <w:sz w:val="28"/>
                <w:szCs w:val="28"/>
              </w:rPr>
              <w:t>0.1</w:t>
            </w:r>
          </w:p>
        </w:tc>
        <w:tc>
          <w:tcPr>
            <w:tcW w:w="1985" w:type="dxa"/>
            <w:tcBorders>
              <w:top w:val="nil"/>
              <w:bottom w:val="nil"/>
            </w:tcBorders>
            <w:vAlign w:val="center"/>
          </w:tcPr>
          <w:p w14:paraId="3FC80E1D" w14:textId="63DA7BB7" w:rsidR="00E1303D" w:rsidRPr="00804D71" w:rsidRDefault="007B32B0" w:rsidP="00E1303D">
            <w:pPr>
              <w:jc w:val="center"/>
              <w:rPr>
                <w:rFonts w:eastAsia="仿宋_GB2312"/>
                <w:sz w:val="28"/>
                <w:szCs w:val="28"/>
              </w:rPr>
            </w:pPr>
            <w:r w:rsidRPr="00804D71">
              <w:rPr>
                <w:rFonts w:eastAsia="仿宋_GB2312"/>
                <w:sz w:val="28"/>
                <w:szCs w:val="28"/>
              </w:rPr>
              <w:t>11</w:t>
            </w:r>
          </w:p>
        </w:tc>
        <w:tc>
          <w:tcPr>
            <w:tcW w:w="1701" w:type="dxa"/>
            <w:tcBorders>
              <w:top w:val="nil"/>
              <w:bottom w:val="nil"/>
            </w:tcBorders>
            <w:vAlign w:val="center"/>
          </w:tcPr>
          <w:p w14:paraId="78D2399C" w14:textId="72CE0940" w:rsidR="00E1303D" w:rsidRPr="00804D71" w:rsidRDefault="005C56CC" w:rsidP="00E1303D">
            <w:pPr>
              <w:jc w:val="center"/>
              <w:rPr>
                <w:rFonts w:eastAsia="仿宋_GB2312"/>
                <w:sz w:val="28"/>
                <w:szCs w:val="28"/>
              </w:rPr>
            </w:pPr>
            <w:r w:rsidRPr="00804D71">
              <w:rPr>
                <w:rFonts w:eastAsia="仿宋_GB2312"/>
                <w:sz w:val="28"/>
                <w:szCs w:val="28"/>
              </w:rPr>
              <w:t>62.5</w:t>
            </w:r>
          </w:p>
        </w:tc>
      </w:tr>
      <w:tr w:rsidR="00E1303D" w:rsidRPr="00804D71" w14:paraId="05EB8531" w14:textId="77777777" w:rsidTr="00804D71">
        <w:trPr>
          <w:trHeight w:val="170"/>
          <w:jc w:val="center"/>
        </w:trPr>
        <w:tc>
          <w:tcPr>
            <w:tcW w:w="1134" w:type="dxa"/>
            <w:tcBorders>
              <w:top w:val="nil"/>
              <w:bottom w:val="nil"/>
            </w:tcBorders>
            <w:vAlign w:val="center"/>
          </w:tcPr>
          <w:p w14:paraId="54E05EBA" w14:textId="204C1DC8" w:rsidR="00E1303D" w:rsidRPr="00804D71" w:rsidRDefault="00E1303D" w:rsidP="00E1303D">
            <w:pPr>
              <w:jc w:val="center"/>
              <w:rPr>
                <w:rFonts w:eastAsia="仿宋_GB2312"/>
                <w:sz w:val="28"/>
                <w:szCs w:val="28"/>
              </w:rPr>
            </w:pPr>
            <w:r w:rsidRPr="00804D71">
              <w:rPr>
                <w:rFonts w:eastAsia="仿宋_GB2312"/>
                <w:sz w:val="28"/>
                <w:szCs w:val="28"/>
              </w:rPr>
              <w:t>4X</w:t>
            </w:r>
          </w:p>
        </w:tc>
        <w:tc>
          <w:tcPr>
            <w:tcW w:w="1843" w:type="dxa"/>
            <w:tcBorders>
              <w:top w:val="nil"/>
              <w:bottom w:val="nil"/>
            </w:tcBorders>
            <w:vAlign w:val="center"/>
          </w:tcPr>
          <w:p w14:paraId="3E9EE10F" w14:textId="1C38CC4F" w:rsidR="00E1303D" w:rsidRPr="00804D71" w:rsidRDefault="00E1303D" w:rsidP="00E1303D">
            <w:pPr>
              <w:jc w:val="center"/>
              <w:rPr>
                <w:rFonts w:eastAsia="仿宋_GB2312"/>
                <w:sz w:val="28"/>
                <w:szCs w:val="28"/>
              </w:rPr>
            </w:pPr>
            <w:r w:rsidRPr="00804D71">
              <w:rPr>
                <w:rFonts w:eastAsia="仿宋_GB2312"/>
                <w:sz w:val="28"/>
                <w:szCs w:val="28"/>
              </w:rPr>
              <w:t>0.15</w:t>
            </w:r>
          </w:p>
        </w:tc>
        <w:tc>
          <w:tcPr>
            <w:tcW w:w="1985" w:type="dxa"/>
            <w:tcBorders>
              <w:top w:val="nil"/>
              <w:bottom w:val="nil"/>
            </w:tcBorders>
            <w:vAlign w:val="center"/>
          </w:tcPr>
          <w:p w14:paraId="702CCDF8" w14:textId="1524BEB0" w:rsidR="00E1303D" w:rsidRPr="00804D71" w:rsidRDefault="007B32B0" w:rsidP="00E1303D">
            <w:pPr>
              <w:jc w:val="center"/>
              <w:rPr>
                <w:rFonts w:eastAsia="仿宋_GB2312"/>
                <w:sz w:val="28"/>
                <w:szCs w:val="28"/>
              </w:rPr>
            </w:pPr>
            <w:r w:rsidRPr="00804D71">
              <w:rPr>
                <w:rFonts w:eastAsia="仿宋_GB2312"/>
                <w:sz w:val="28"/>
                <w:szCs w:val="28"/>
              </w:rPr>
              <w:t>5</w:t>
            </w:r>
          </w:p>
        </w:tc>
        <w:tc>
          <w:tcPr>
            <w:tcW w:w="1701" w:type="dxa"/>
            <w:tcBorders>
              <w:top w:val="nil"/>
              <w:bottom w:val="nil"/>
            </w:tcBorders>
            <w:vAlign w:val="center"/>
          </w:tcPr>
          <w:p w14:paraId="01E694EA" w14:textId="6545DBC7" w:rsidR="00E1303D" w:rsidRPr="00804D71" w:rsidRDefault="005C56CC" w:rsidP="00E1303D">
            <w:pPr>
              <w:jc w:val="center"/>
              <w:rPr>
                <w:rFonts w:eastAsia="仿宋_GB2312"/>
                <w:sz w:val="28"/>
                <w:szCs w:val="28"/>
              </w:rPr>
            </w:pPr>
            <w:r w:rsidRPr="00804D71">
              <w:rPr>
                <w:rFonts w:eastAsia="仿宋_GB2312"/>
                <w:sz w:val="28"/>
                <w:szCs w:val="28"/>
              </w:rPr>
              <w:t>75</w:t>
            </w:r>
          </w:p>
        </w:tc>
      </w:tr>
      <w:tr w:rsidR="00E1303D" w:rsidRPr="00804D71" w14:paraId="11039E5D" w14:textId="77777777" w:rsidTr="00804D71">
        <w:trPr>
          <w:trHeight w:val="170"/>
          <w:jc w:val="center"/>
        </w:trPr>
        <w:tc>
          <w:tcPr>
            <w:tcW w:w="1134" w:type="dxa"/>
            <w:tcBorders>
              <w:top w:val="nil"/>
              <w:bottom w:val="nil"/>
            </w:tcBorders>
            <w:vAlign w:val="center"/>
          </w:tcPr>
          <w:p w14:paraId="44B2DB19" w14:textId="212731B1" w:rsidR="00E1303D" w:rsidRPr="00804D71" w:rsidRDefault="00E1303D" w:rsidP="00E1303D">
            <w:pPr>
              <w:jc w:val="center"/>
              <w:rPr>
                <w:rFonts w:eastAsia="仿宋_GB2312"/>
                <w:sz w:val="28"/>
                <w:szCs w:val="28"/>
              </w:rPr>
            </w:pPr>
            <w:r w:rsidRPr="00804D71">
              <w:rPr>
                <w:rFonts w:eastAsia="仿宋_GB2312"/>
                <w:sz w:val="28"/>
                <w:szCs w:val="28"/>
              </w:rPr>
              <w:t>5X</w:t>
            </w:r>
          </w:p>
        </w:tc>
        <w:tc>
          <w:tcPr>
            <w:tcW w:w="1843" w:type="dxa"/>
            <w:tcBorders>
              <w:top w:val="nil"/>
              <w:bottom w:val="nil"/>
            </w:tcBorders>
            <w:vAlign w:val="center"/>
          </w:tcPr>
          <w:p w14:paraId="1C8C2C0B" w14:textId="5F5329C2" w:rsidR="00E1303D" w:rsidRPr="00804D71" w:rsidRDefault="00E1303D" w:rsidP="00E1303D">
            <w:pPr>
              <w:jc w:val="center"/>
              <w:rPr>
                <w:rFonts w:eastAsia="仿宋_GB2312"/>
                <w:sz w:val="28"/>
                <w:szCs w:val="28"/>
              </w:rPr>
            </w:pPr>
            <w:r w:rsidRPr="00804D71">
              <w:rPr>
                <w:rFonts w:eastAsia="仿宋_GB2312"/>
                <w:sz w:val="28"/>
                <w:szCs w:val="28"/>
              </w:rPr>
              <w:t>0.15</w:t>
            </w:r>
          </w:p>
        </w:tc>
        <w:tc>
          <w:tcPr>
            <w:tcW w:w="1985" w:type="dxa"/>
            <w:tcBorders>
              <w:top w:val="nil"/>
              <w:bottom w:val="nil"/>
            </w:tcBorders>
            <w:vAlign w:val="center"/>
          </w:tcPr>
          <w:p w14:paraId="4882734B" w14:textId="3DB42A7F" w:rsidR="00E1303D" w:rsidRPr="00804D71" w:rsidRDefault="007B32B0" w:rsidP="00E1303D">
            <w:pPr>
              <w:jc w:val="center"/>
              <w:rPr>
                <w:rFonts w:eastAsia="仿宋_GB2312"/>
                <w:sz w:val="28"/>
                <w:szCs w:val="28"/>
              </w:rPr>
            </w:pPr>
            <w:r w:rsidRPr="00804D71">
              <w:rPr>
                <w:rFonts w:eastAsia="仿宋_GB2312"/>
                <w:sz w:val="28"/>
                <w:szCs w:val="28"/>
              </w:rPr>
              <w:t>8</w:t>
            </w:r>
          </w:p>
        </w:tc>
        <w:tc>
          <w:tcPr>
            <w:tcW w:w="1701" w:type="dxa"/>
            <w:tcBorders>
              <w:top w:val="nil"/>
              <w:bottom w:val="nil"/>
            </w:tcBorders>
            <w:vAlign w:val="center"/>
          </w:tcPr>
          <w:p w14:paraId="4F8DE128" w14:textId="6DEA3488" w:rsidR="00E1303D" w:rsidRPr="00804D71" w:rsidRDefault="00547233" w:rsidP="00E1303D">
            <w:pPr>
              <w:jc w:val="center"/>
              <w:rPr>
                <w:rFonts w:eastAsia="仿宋_GB2312"/>
                <w:sz w:val="28"/>
                <w:szCs w:val="28"/>
              </w:rPr>
            </w:pPr>
            <w:r w:rsidRPr="00804D71">
              <w:rPr>
                <w:rFonts w:eastAsia="仿宋_GB2312"/>
                <w:sz w:val="28"/>
                <w:szCs w:val="28"/>
              </w:rPr>
              <w:t>81.8</w:t>
            </w:r>
          </w:p>
        </w:tc>
      </w:tr>
      <w:tr w:rsidR="00E1303D" w:rsidRPr="00804D71" w14:paraId="0D26D83F" w14:textId="77777777" w:rsidTr="00804D71">
        <w:trPr>
          <w:trHeight w:val="170"/>
          <w:jc w:val="center"/>
        </w:trPr>
        <w:tc>
          <w:tcPr>
            <w:tcW w:w="1134" w:type="dxa"/>
            <w:tcBorders>
              <w:top w:val="nil"/>
              <w:bottom w:val="nil"/>
            </w:tcBorders>
            <w:vAlign w:val="center"/>
          </w:tcPr>
          <w:p w14:paraId="558EAB7C" w14:textId="55DD77E6" w:rsidR="00E1303D" w:rsidRPr="00804D71" w:rsidRDefault="00E1303D" w:rsidP="00E1303D">
            <w:pPr>
              <w:jc w:val="center"/>
              <w:rPr>
                <w:rFonts w:eastAsia="仿宋_GB2312"/>
                <w:sz w:val="28"/>
                <w:szCs w:val="28"/>
              </w:rPr>
            </w:pPr>
            <w:r w:rsidRPr="00804D71">
              <w:rPr>
                <w:rFonts w:eastAsia="仿宋_GB2312"/>
                <w:sz w:val="28"/>
                <w:szCs w:val="28"/>
              </w:rPr>
              <w:t>6X</w:t>
            </w:r>
          </w:p>
        </w:tc>
        <w:tc>
          <w:tcPr>
            <w:tcW w:w="1843" w:type="dxa"/>
            <w:tcBorders>
              <w:top w:val="nil"/>
              <w:bottom w:val="nil"/>
            </w:tcBorders>
            <w:vAlign w:val="center"/>
          </w:tcPr>
          <w:p w14:paraId="5D559381" w14:textId="6D4DA667" w:rsidR="00E1303D" w:rsidRPr="00804D71" w:rsidRDefault="00E1303D" w:rsidP="00E1303D">
            <w:pPr>
              <w:jc w:val="center"/>
              <w:rPr>
                <w:rFonts w:eastAsia="仿宋_GB2312"/>
                <w:sz w:val="28"/>
                <w:szCs w:val="28"/>
              </w:rPr>
            </w:pPr>
            <w:r w:rsidRPr="00804D71">
              <w:rPr>
                <w:rFonts w:eastAsia="仿宋_GB2312"/>
                <w:sz w:val="28"/>
                <w:szCs w:val="28"/>
              </w:rPr>
              <w:t>0.15</w:t>
            </w:r>
          </w:p>
        </w:tc>
        <w:tc>
          <w:tcPr>
            <w:tcW w:w="1985" w:type="dxa"/>
            <w:tcBorders>
              <w:top w:val="nil"/>
              <w:bottom w:val="nil"/>
            </w:tcBorders>
            <w:vAlign w:val="center"/>
          </w:tcPr>
          <w:p w14:paraId="3708A570" w14:textId="7DCC122B" w:rsidR="00E1303D" w:rsidRPr="00804D71" w:rsidRDefault="007B32B0" w:rsidP="00E1303D">
            <w:pPr>
              <w:jc w:val="center"/>
              <w:rPr>
                <w:rFonts w:eastAsia="仿宋_GB2312"/>
                <w:sz w:val="28"/>
                <w:szCs w:val="28"/>
              </w:rPr>
            </w:pPr>
            <w:r w:rsidRPr="00804D71">
              <w:rPr>
                <w:rFonts w:eastAsia="仿宋_GB2312"/>
                <w:sz w:val="28"/>
                <w:szCs w:val="28"/>
              </w:rPr>
              <w:t>11</w:t>
            </w:r>
          </w:p>
        </w:tc>
        <w:tc>
          <w:tcPr>
            <w:tcW w:w="1701" w:type="dxa"/>
            <w:tcBorders>
              <w:top w:val="nil"/>
              <w:bottom w:val="nil"/>
            </w:tcBorders>
            <w:vAlign w:val="center"/>
          </w:tcPr>
          <w:p w14:paraId="61BF90E7" w14:textId="6E94C124" w:rsidR="00E1303D" w:rsidRPr="00804D71" w:rsidRDefault="007B32B0" w:rsidP="00E1303D">
            <w:pPr>
              <w:jc w:val="center"/>
              <w:rPr>
                <w:rFonts w:eastAsia="仿宋_GB2312"/>
                <w:sz w:val="28"/>
                <w:szCs w:val="28"/>
              </w:rPr>
            </w:pPr>
            <w:r w:rsidRPr="00804D71">
              <w:rPr>
                <w:rFonts w:eastAsia="仿宋_GB2312"/>
                <w:sz w:val="28"/>
                <w:szCs w:val="28"/>
              </w:rPr>
              <w:t>67.86</w:t>
            </w:r>
          </w:p>
        </w:tc>
      </w:tr>
      <w:tr w:rsidR="00E1303D" w:rsidRPr="00804D71" w14:paraId="044D31E8" w14:textId="77777777" w:rsidTr="00804D71">
        <w:trPr>
          <w:trHeight w:val="170"/>
          <w:jc w:val="center"/>
        </w:trPr>
        <w:tc>
          <w:tcPr>
            <w:tcW w:w="1134" w:type="dxa"/>
            <w:tcBorders>
              <w:top w:val="nil"/>
              <w:bottom w:val="nil"/>
            </w:tcBorders>
            <w:vAlign w:val="center"/>
          </w:tcPr>
          <w:p w14:paraId="60435B19" w14:textId="727EC7CB" w:rsidR="00E1303D" w:rsidRPr="00804D71" w:rsidRDefault="00E1303D" w:rsidP="00E1303D">
            <w:pPr>
              <w:jc w:val="center"/>
              <w:rPr>
                <w:rFonts w:eastAsia="仿宋_GB2312"/>
                <w:sz w:val="28"/>
                <w:szCs w:val="28"/>
              </w:rPr>
            </w:pPr>
            <w:r w:rsidRPr="00804D71">
              <w:rPr>
                <w:rFonts w:eastAsia="仿宋_GB2312"/>
                <w:sz w:val="28"/>
                <w:szCs w:val="28"/>
              </w:rPr>
              <w:t>7X</w:t>
            </w:r>
          </w:p>
        </w:tc>
        <w:tc>
          <w:tcPr>
            <w:tcW w:w="1843" w:type="dxa"/>
            <w:tcBorders>
              <w:top w:val="nil"/>
              <w:bottom w:val="nil"/>
            </w:tcBorders>
            <w:vAlign w:val="center"/>
          </w:tcPr>
          <w:p w14:paraId="130ACAEA" w14:textId="2E96B4C6" w:rsidR="00E1303D" w:rsidRPr="00804D71" w:rsidRDefault="00E1303D" w:rsidP="00E1303D">
            <w:pPr>
              <w:jc w:val="center"/>
              <w:rPr>
                <w:rFonts w:eastAsia="仿宋_GB2312"/>
                <w:sz w:val="28"/>
                <w:szCs w:val="28"/>
              </w:rPr>
            </w:pPr>
            <w:r w:rsidRPr="00804D71">
              <w:rPr>
                <w:rFonts w:eastAsia="仿宋_GB2312"/>
                <w:sz w:val="28"/>
                <w:szCs w:val="28"/>
              </w:rPr>
              <w:t>0.3</w:t>
            </w:r>
          </w:p>
        </w:tc>
        <w:tc>
          <w:tcPr>
            <w:tcW w:w="1985" w:type="dxa"/>
            <w:tcBorders>
              <w:top w:val="nil"/>
              <w:bottom w:val="nil"/>
            </w:tcBorders>
            <w:vAlign w:val="center"/>
          </w:tcPr>
          <w:p w14:paraId="20173E03" w14:textId="18E1F8E7" w:rsidR="00E1303D" w:rsidRPr="00804D71" w:rsidRDefault="007B32B0" w:rsidP="00E1303D">
            <w:pPr>
              <w:jc w:val="center"/>
              <w:rPr>
                <w:rFonts w:eastAsia="仿宋_GB2312"/>
                <w:sz w:val="28"/>
                <w:szCs w:val="28"/>
              </w:rPr>
            </w:pPr>
            <w:r w:rsidRPr="00804D71">
              <w:rPr>
                <w:rFonts w:eastAsia="仿宋_GB2312"/>
                <w:sz w:val="28"/>
                <w:szCs w:val="28"/>
              </w:rPr>
              <w:t>5</w:t>
            </w:r>
          </w:p>
        </w:tc>
        <w:tc>
          <w:tcPr>
            <w:tcW w:w="1701" w:type="dxa"/>
            <w:tcBorders>
              <w:top w:val="nil"/>
              <w:bottom w:val="nil"/>
            </w:tcBorders>
            <w:vAlign w:val="center"/>
          </w:tcPr>
          <w:p w14:paraId="36B2CC1C" w14:textId="4E576100" w:rsidR="00E1303D" w:rsidRPr="00804D71" w:rsidRDefault="00547233" w:rsidP="00E1303D">
            <w:pPr>
              <w:jc w:val="center"/>
              <w:rPr>
                <w:rFonts w:eastAsia="仿宋_GB2312"/>
                <w:sz w:val="28"/>
                <w:szCs w:val="28"/>
              </w:rPr>
            </w:pPr>
            <w:r w:rsidRPr="00804D71">
              <w:rPr>
                <w:rFonts w:eastAsia="仿宋_GB2312"/>
                <w:sz w:val="28"/>
                <w:szCs w:val="28"/>
              </w:rPr>
              <w:t>71.3</w:t>
            </w:r>
          </w:p>
        </w:tc>
      </w:tr>
      <w:tr w:rsidR="00E1303D" w:rsidRPr="00804D71" w14:paraId="788AE02E" w14:textId="77777777" w:rsidTr="00804D71">
        <w:trPr>
          <w:trHeight w:val="170"/>
          <w:jc w:val="center"/>
        </w:trPr>
        <w:tc>
          <w:tcPr>
            <w:tcW w:w="1134" w:type="dxa"/>
            <w:tcBorders>
              <w:top w:val="nil"/>
              <w:bottom w:val="nil"/>
            </w:tcBorders>
            <w:vAlign w:val="center"/>
          </w:tcPr>
          <w:p w14:paraId="00583E67" w14:textId="633A3ADA" w:rsidR="00E1303D" w:rsidRPr="00804D71" w:rsidRDefault="00E1303D" w:rsidP="00E1303D">
            <w:pPr>
              <w:jc w:val="center"/>
              <w:rPr>
                <w:rFonts w:eastAsia="仿宋_GB2312"/>
                <w:sz w:val="28"/>
                <w:szCs w:val="28"/>
              </w:rPr>
            </w:pPr>
            <w:r w:rsidRPr="00804D71">
              <w:rPr>
                <w:rFonts w:eastAsia="仿宋_GB2312"/>
                <w:sz w:val="28"/>
                <w:szCs w:val="28"/>
              </w:rPr>
              <w:t>8X</w:t>
            </w:r>
          </w:p>
        </w:tc>
        <w:tc>
          <w:tcPr>
            <w:tcW w:w="1843" w:type="dxa"/>
            <w:tcBorders>
              <w:top w:val="nil"/>
              <w:bottom w:val="nil"/>
            </w:tcBorders>
            <w:vAlign w:val="center"/>
          </w:tcPr>
          <w:p w14:paraId="545EB21C" w14:textId="5ADA98A9" w:rsidR="00E1303D" w:rsidRPr="00804D71" w:rsidRDefault="00E1303D" w:rsidP="00E1303D">
            <w:pPr>
              <w:jc w:val="center"/>
              <w:rPr>
                <w:rFonts w:eastAsia="仿宋_GB2312"/>
                <w:sz w:val="28"/>
                <w:szCs w:val="28"/>
              </w:rPr>
            </w:pPr>
            <w:r w:rsidRPr="00804D71">
              <w:rPr>
                <w:rFonts w:eastAsia="仿宋_GB2312"/>
                <w:sz w:val="28"/>
                <w:szCs w:val="28"/>
              </w:rPr>
              <w:t>0.3</w:t>
            </w:r>
          </w:p>
        </w:tc>
        <w:tc>
          <w:tcPr>
            <w:tcW w:w="1985" w:type="dxa"/>
            <w:tcBorders>
              <w:top w:val="nil"/>
              <w:bottom w:val="nil"/>
            </w:tcBorders>
            <w:vAlign w:val="center"/>
          </w:tcPr>
          <w:p w14:paraId="4FE3BAF5" w14:textId="3016845F" w:rsidR="00E1303D" w:rsidRPr="00804D71" w:rsidRDefault="007B32B0" w:rsidP="00E1303D">
            <w:pPr>
              <w:jc w:val="center"/>
              <w:rPr>
                <w:rFonts w:eastAsia="仿宋_GB2312"/>
                <w:sz w:val="28"/>
                <w:szCs w:val="28"/>
              </w:rPr>
            </w:pPr>
            <w:r w:rsidRPr="00804D71">
              <w:rPr>
                <w:rFonts w:eastAsia="仿宋_GB2312"/>
                <w:sz w:val="28"/>
                <w:szCs w:val="28"/>
              </w:rPr>
              <w:t>8</w:t>
            </w:r>
          </w:p>
        </w:tc>
        <w:tc>
          <w:tcPr>
            <w:tcW w:w="1701" w:type="dxa"/>
            <w:tcBorders>
              <w:top w:val="nil"/>
              <w:bottom w:val="nil"/>
            </w:tcBorders>
            <w:vAlign w:val="center"/>
          </w:tcPr>
          <w:p w14:paraId="6E88289C" w14:textId="52818367" w:rsidR="00E1303D" w:rsidRPr="00804D71" w:rsidRDefault="00547233" w:rsidP="00E1303D">
            <w:pPr>
              <w:jc w:val="center"/>
              <w:rPr>
                <w:rFonts w:eastAsia="仿宋_GB2312"/>
                <w:sz w:val="28"/>
                <w:szCs w:val="28"/>
              </w:rPr>
            </w:pPr>
            <w:r w:rsidRPr="00804D71">
              <w:rPr>
                <w:rFonts w:eastAsia="仿宋_GB2312"/>
                <w:sz w:val="28"/>
                <w:szCs w:val="28"/>
              </w:rPr>
              <w:t>62.7</w:t>
            </w:r>
          </w:p>
        </w:tc>
      </w:tr>
      <w:tr w:rsidR="00E1303D" w:rsidRPr="00804D71" w14:paraId="42FC834F" w14:textId="77777777" w:rsidTr="00804D71">
        <w:trPr>
          <w:trHeight w:val="170"/>
          <w:jc w:val="center"/>
        </w:trPr>
        <w:tc>
          <w:tcPr>
            <w:tcW w:w="1134" w:type="dxa"/>
            <w:tcBorders>
              <w:top w:val="nil"/>
              <w:bottom w:val="nil"/>
            </w:tcBorders>
            <w:vAlign w:val="center"/>
          </w:tcPr>
          <w:p w14:paraId="66FF49CB" w14:textId="6C2074ED" w:rsidR="00E1303D" w:rsidRPr="00804D71" w:rsidRDefault="00E1303D" w:rsidP="00E1303D">
            <w:pPr>
              <w:jc w:val="center"/>
              <w:rPr>
                <w:rFonts w:eastAsia="仿宋_GB2312"/>
                <w:sz w:val="28"/>
                <w:szCs w:val="28"/>
              </w:rPr>
            </w:pPr>
            <w:r w:rsidRPr="00804D71">
              <w:rPr>
                <w:rFonts w:eastAsia="仿宋_GB2312"/>
                <w:sz w:val="28"/>
                <w:szCs w:val="28"/>
              </w:rPr>
              <w:t>9X</w:t>
            </w:r>
          </w:p>
        </w:tc>
        <w:tc>
          <w:tcPr>
            <w:tcW w:w="1843" w:type="dxa"/>
            <w:tcBorders>
              <w:top w:val="nil"/>
              <w:bottom w:val="nil"/>
            </w:tcBorders>
            <w:vAlign w:val="center"/>
          </w:tcPr>
          <w:p w14:paraId="6ABED081" w14:textId="02FE837E" w:rsidR="00E1303D" w:rsidRPr="00804D71" w:rsidRDefault="00E1303D" w:rsidP="00E1303D">
            <w:pPr>
              <w:jc w:val="center"/>
              <w:rPr>
                <w:rFonts w:eastAsia="仿宋_GB2312"/>
                <w:sz w:val="28"/>
                <w:szCs w:val="28"/>
              </w:rPr>
            </w:pPr>
            <w:r w:rsidRPr="00804D71">
              <w:rPr>
                <w:rFonts w:eastAsia="仿宋_GB2312"/>
                <w:sz w:val="28"/>
                <w:szCs w:val="28"/>
              </w:rPr>
              <w:t>0.3</w:t>
            </w:r>
          </w:p>
        </w:tc>
        <w:tc>
          <w:tcPr>
            <w:tcW w:w="1985" w:type="dxa"/>
            <w:tcBorders>
              <w:top w:val="nil"/>
              <w:bottom w:val="nil"/>
            </w:tcBorders>
            <w:vAlign w:val="center"/>
          </w:tcPr>
          <w:p w14:paraId="3551C3F3" w14:textId="519CC6D0" w:rsidR="00E1303D" w:rsidRPr="00804D71" w:rsidRDefault="007B32B0" w:rsidP="00E1303D">
            <w:pPr>
              <w:jc w:val="center"/>
              <w:rPr>
                <w:rFonts w:eastAsia="仿宋_GB2312"/>
                <w:sz w:val="28"/>
                <w:szCs w:val="28"/>
              </w:rPr>
            </w:pPr>
            <w:r w:rsidRPr="00804D71">
              <w:rPr>
                <w:rFonts w:eastAsia="仿宋_GB2312"/>
                <w:sz w:val="28"/>
                <w:szCs w:val="28"/>
              </w:rPr>
              <w:t>11</w:t>
            </w:r>
          </w:p>
        </w:tc>
        <w:tc>
          <w:tcPr>
            <w:tcW w:w="1701" w:type="dxa"/>
            <w:tcBorders>
              <w:top w:val="nil"/>
              <w:bottom w:val="nil"/>
            </w:tcBorders>
            <w:vAlign w:val="center"/>
          </w:tcPr>
          <w:p w14:paraId="1CD70803" w14:textId="14A7E485" w:rsidR="00E1303D" w:rsidRPr="00804D71" w:rsidRDefault="00547233" w:rsidP="00E1303D">
            <w:pPr>
              <w:jc w:val="center"/>
              <w:rPr>
                <w:rFonts w:eastAsia="仿宋_GB2312"/>
                <w:sz w:val="28"/>
                <w:szCs w:val="28"/>
              </w:rPr>
            </w:pPr>
            <w:r w:rsidRPr="00804D71">
              <w:rPr>
                <w:rFonts w:eastAsia="仿宋_GB2312"/>
                <w:sz w:val="28"/>
                <w:szCs w:val="28"/>
              </w:rPr>
              <w:t>60.7</w:t>
            </w:r>
          </w:p>
        </w:tc>
      </w:tr>
      <w:tr w:rsidR="00804D71" w:rsidRPr="00804D71" w14:paraId="563C6B73" w14:textId="77777777" w:rsidTr="00200A6E">
        <w:trPr>
          <w:trHeight w:val="170"/>
          <w:jc w:val="center"/>
        </w:trPr>
        <w:tc>
          <w:tcPr>
            <w:tcW w:w="6663" w:type="dxa"/>
            <w:gridSpan w:val="4"/>
            <w:tcBorders>
              <w:top w:val="nil"/>
              <w:bottom w:val="single" w:sz="4" w:space="0" w:color="auto"/>
            </w:tcBorders>
            <w:vAlign w:val="center"/>
          </w:tcPr>
          <w:p w14:paraId="3A908B4A" w14:textId="0D6BBCB2" w:rsidR="00804D71" w:rsidRPr="00804D71" w:rsidRDefault="00804D71" w:rsidP="00804D71">
            <w:pPr>
              <w:spacing w:line="560" w:lineRule="exact"/>
              <w:jc w:val="center"/>
              <w:rPr>
                <w:rFonts w:eastAsia="仿宋_GB2312"/>
                <w:sz w:val="28"/>
                <w:szCs w:val="28"/>
              </w:rPr>
            </w:pPr>
            <w:r w:rsidRPr="00804D71">
              <w:rPr>
                <w:rFonts w:eastAsia="仿宋_GB2312"/>
                <w:sz w:val="24"/>
              </w:rPr>
              <w:t>注：表中各处理在经过</w:t>
            </w:r>
            <w:proofErr w:type="spellStart"/>
            <w:r w:rsidRPr="00804D71">
              <w:rPr>
                <w:rFonts w:eastAsia="仿宋_GB2312"/>
                <w:sz w:val="24"/>
              </w:rPr>
              <w:t>HgCl</w:t>
            </w:r>
            <w:proofErr w:type="spellEnd"/>
            <w:r w:rsidRPr="00804D71">
              <w:rPr>
                <w:rFonts w:eastAsia="仿宋_GB2312"/>
                <w:sz w:val="24"/>
              </w:rPr>
              <w:t>溶液消毒后，漂洗次数、接种方法和培养基均一致</w:t>
            </w:r>
          </w:p>
        </w:tc>
      </w:tr>
    </w:tbl>
    <w:p w14:paraId="6C464F7B" w14:textId="02AA62E6" w:rsidR="00B20DE2" w:rsidRPr="00804D71" w:rsidRDefault="00B20DE2">
      <w:pPr>
        <w:ind w:firstLineChars="200" w:firstLine="480"/>
        <w:rPr>
          <w:rFonts w:eastAsia="仿宋_GB2312"/>
          <w:sz w:val="24"/>
        </w:rPr>
      </w:pPr>
    </w:p>
    <w:p w14:paraId="60640B7B" w14:textId="37085CC0" w:rsidR="00B20DE2" w:rsidRPr="00804D71" w:rsidRDefault="009A0718" w:rsidP="00804D71">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sidR="006F4E54" w:rsidRPr="00804D71">
        <w:rPr>
          <w:rFonts w:eastAsia="仿宋_GB2312" w:hint="eastAsia"/>
          <w:sz w:val="32"/>
          <w:szCs w:val="32"/>
        </w:rPr>
        <w:t>腋芽诱导</w:t>
      </w:r>
    </w:p>
    <w:p w14:paraId="281E8746" w14:textId="77777777" w:rsidR="0001577B" w:rsidRPr="00804D71" w:rsidRDefault="0001577B" w:rsidP="00804D71">
      <w:pPr>
        <w:spacing w:line="560" w:lineRule="exact"/>
        <w:ind w:firstLineChars="200" w:firstLine="640"/>
        <w:rPr>
          <w:rFonts w:eastAsia="仿宋_GB2312"/>
          <w:sz w:val="32"/>
          <w:szCs w:val="32"/>
        </w:rPr>
      </w:pPr>
      <w:r w:rsidRPr="00804D71">
        <w:rPr>
          <w:rFonts w:eastAsia="仿宋_GB2312"/>
          <w:sz w:val="32"/>
          <w:szCs w:val="32"/>
        </w:rPr>
        <w:t>利用</w:t>
      </w:r>
      <w:r w:rsidRPr="00804D71">
        <w:rPr>
          <w:rFonts w:eastAsia="仿宋_GB2312"/>
          <w:sz w:val="32"/>
          <w:szCs w:val="32"/>
        </w:rPr>
        <w:t>L</w:t>
      </w:r>
      <w:r w:rsidRPr="00804D71">
        <w:rPr>
          <w:rFonts w:eastAsia="仿宋_GB2312"/>
          <w:sz w:val="32"/>
          <w:szCs w:val="32"/>
          <w:vertAlign w:val="subscript"/>
        </w:rPr>
        <w:t>9</w:t>
      </w:r>
      <w:r w:rsidRPr="00804D71">
        <w:rPr>
          <w:rFonts w:eastAsia="仿宋_GB2312"/>
          <w:sz w:val="32"/>
          <w:szCs w:val="32"/>
        </w:rPr>
        <w:t>(3</w:t>
      </w:r>
      <w:r w:rsidRPr="00804D71">
        <w:rPr>
          <w:rFonts w:eastAsia="仿宋_GB2312"/>
          <w:sz w:val="32"/>
          <w:szCs w:val="32"/>
          <w:vertAlign w:val="superscript"/>
        </w:rPr>
        <w:t>4</w:t>
      </w:r>
      <w:r w:rsidRPr="00804D71">
        <w:rPr>
          <w:rFonts w:eastAsia="仿宋_GB2312"/>
          <w:sz w:val="32"/>
          <w:szCs w:val="32"/>
        </w:rPr>
        <w:t>)</w:t>
      </w:r>
      <w:r w:rsidRPr="00804D71">
        <w:rPr>
          <w:rFonts w:eastAsia="仿宋_GB2312"/>
          <w:sz w:val="32"/>
          <w:szCs w:val="32"/>
        </w:rPr>
        <w:t>正交设计试验，接种于不同细胞分裂素组合</w:t>
      </w:r>
      <w:r w:rsidRPr="00804D71">
        <w:rPr>
          <w:rFonts w:eastAsia="仿宋_GB2312"/>
          <w:sz w:val="32"/>
          <w:szCs w:val="32"/>
        </w:rPr>
        <w:t>(ZT 0.01</w:t>
      </w:r>
      <w:r w:rsidRPr="00804D71">
        <w:rPr>
          <w:sz w:val="32"/>
          <w:szCs w:val="32"/>
        </w:rPr>
        <w:t>㎎</w:t>
      </w:r>
      <w:r w:rsidRPr="00804D71">
        <w:rPr>
          <w:rFonts w:eastAsia="仿宋_GB2312"/>
          <w:sz w:val="32"/>
          <w:szCs w:val="32"/>
        </w:rPr>
        <w:t>/L~0.05</w:t>
      </w:r>
      <w:r w:rsidRPr="00804D71">
        <w:rPr>
          <w:sz w:val="32"/>
          <w:szCs w:val="32"/>
        </w:rPr>
        <w:t>㎎</w:t>
      </w:r>
      <w:r w:rsidRPr="00804D71">
        <w:rPr>
          <w:rFonts w:eastAsia="仿宋_GB2312"/>
          <w:sz w:val="32"/>
          <w:szCs w:val="32"/>
        </w:rPr>
        <w:t>/L</w:t>
      </w:r>
      <w:r w:rsidRPr="00804D71">
        <w:rPr>
          <w:rFonts w:eastAsia="仿宋_GB2312"/>
          <w:sz w:val="32"/>
          <w:szCs w:val="32"/>
        </w:rPr>
        <w:t>，</w:t>
      </w:r>
      <w:r w:rsidRPr="00804D71">
        <w:rPr>
          <w:rFonts w:eastAsia="仿宋_GB2312"/>
          <w:sz w:val="32"/>
          <w:szCs w:val="32"/>
        </w:rPr>
        <w:t xml:space="preserve">6-BA 0.3~2.0 </w:t>
      </w:r>
      <w:r w:rsidRPr="00804D71">
        <w:rPr>
          <w:sz w:val="32"/>
          <w:szCs w:val="32"/>
        </w:rPr>
        <w:t>㎎</w:t>
      </w:r>
      <w:r w:rsidRPr="00804D71">
        <w:rPr>
          <w:rFonts w:eastAsia="仿宋_GB2312"/>
          <w:sz w:val="32"/>
          <w:szCs w:val="32"/>
        </w:rPr>
        <w:t>/L)MS</w:t>
      </w:r>
      <w:r w:rsidRPr="00804D71">
        <w:rPr>
          <w:rFonts w:eastAsia="仿宋_GB2312"/>
          <w:sz w:val="32"/>
          <w:szCs w:val="32"/>
        </w:rPr>
        <w:t>培养基</w:t>
      </w:r>
      <w:r w:rsidRPr="00804D71">
        <w:rPr>
          <w:rFonts w:eastAsia="仿宋_GB2312"/>
          <w:sz w:val="32"/>
          <w:szCs w:val="32"/>
        </w:rPr>
        <w:t>(</w:t>
      </w:r>
      <w:r w:rsidRPr="00804D71">
        <w:rPr>
          <w:rFonts w:eastAsia="仿宋_GB2312"/>
          <w:sz w:val="32"/>
          <w:szCs w:val="32"/>
        </w:rPr>
        <w:t>含</w:t>
      </w:r>
      <w:r w:rsidRPr="00804D71">
        <w:rPr>
          <w:rFonts w:eastAsia="仿宋_GB2312"/>
          <w:sz w:val="32"/>
          <w:szCs w:val="32"/>
        </w:rPr>
        <w:t>30 g/L</w:t>
      </w:r>
      <w:r w:rsidRPr="00804D71">
        <w:rPr>
          <w:rFonts w:eastAsia="仿宋_GB2312"/>
          <w:sz w:val="32"/>
          <w:szCs w:val="32"/>
        </w:rPr>
        <w:t>白糖和</w:t>
      </w:r>
      <w:r w:rsidRPr="00804D71">
        <w:rPr>
          <w:rFonts w:eastAsia="仿宋_GB2312"/>
          <w:sz w:val="32"/>
          <w:szCs w:val="32"/>
        </w:rPr>
        <w:t>7 g/L</w:t>
      </w:r>
      <w:r w:rsidRPr="00804D71">
        <w:rPr>
          <w:rFonts w:eastAsia="仿宋_GB2312"/>
          <w:sz w:val="32"/>
          <w:szCs w:val="32"/>
        </w:rPr>
        <w:t>琼脂粉，</w:t>
      </w:r>
      <w:r w:rsidRPr="00804D71">
        <w:rPr>
          <w:rFonts w:eastAsia="仿宋_GB2312"/>
          <w:sz w:val="32"/>
          <w:szCs w:val="32"/>
        </w:rPr>
        <w:t>pH 5.8~6.0)</w:t>
      </w:r>
      <w:r w:rsidRPr="00804D71">
        <w:rPr>
          <w:rFonts w:eastAsia="仿宋_GB2312"/>
          <w:sz w:val="32"/>
          <w:szCs w:val="32"/>
        </w:rPr>
        <w:t>中，每个组合接种</w:t>
      </w:r>
      <w:r w:rsidRPr="00804D71">
        <w:rPr>
          <w:rFonts w:eastAsia="仿宋_GB2312"/>
          <w:sz w:val="32"/>
          <w:szCs w:val="32"/>
        </w:rPr>
        <w:t>30</w:t>
      </w:r>
      <w:r w:rsidRPr="00804D71">
        <w:rPr>
          <w:rFonts w:eastAsia="仿宋_GB2312"/>
          <w:sz w:val="32"/>
          <w:szCs w:val="32"/>
        </w:rPr>
        <w:t>个，重复</w:t>
      </w:r>
      <w:r w:rsidRPr="00804D71">
        <w:rPr>
          <w:rFonts w:eastAsia="仿宋_GB2312"/>
          <w:sz w:val="32"/>
          <w:szCs w:val="32"/>
        </w:rPr>
        <w:t>3</w:t>
      </w:r>
      <w:r w:rsidRPr="00804D71">
        <w:rPr>
          <w:rFonts w:eastAsia="仿宋_GB2312"/>
          <w:sz w:val="32"/>
          <w:szCs w:val="32"/>
        </w:rPr>
        <w:t>次。白光为组培光源，昼夜交替</w:t>
      </w:r>
      <w:r w:rsidRPr="00804D71">
        <w:rPr>
          <w:rFonts w:eastAsia="仿宋_GB2312"/>
          <w:sz w:val="32"/>
          <w:szCs w:val="32"/>
        </w:rPr>
        <w:t>12 h</w:t>
      </w:r>
      <w:r w:rsidRPr="00804D71">
        <w:rPr>
          <w:rFonts w:eastAsia="仿宋_GB2312"/>
          <w:sz w:val="32"/>
          <w:szCs w:val="32"/>
        </w:rPr>
        <w:t>培养，光照强度</w:t>
      </w:r>
      <w:r w:rsidRPr="00804D71">
        <w:rPr>
          <w:rFonts w:eastAsia="仿宋_GB2312"/>
          <w:sz w:val="32"/>
          <w:szCs w:val="32"/>
        </w:rPr>
        <w:t>2500~5000 lx</w:t>
      </w:r>
      <w:r w:rsidRPr="00804D71">
        <w:rPr>
          <w:rFonts w:eastAsia="仿宋_GB2312"/>
          <w:sz w:val="32"/>
          <w:szCs w:val="32"/>
        </w:rPr>
        <w:t>，培养温度</w:t>
      </w:r>
      <w:r w:rsidRPr="00804D71">
        <w:rPr>
          <w:rFonts w:eastAsia="仿宋_GB2312"/>
          <w:sz w:val="32"/>
          <w:szCs w:val="32"/>
        </w:rPr>
        <w:t>28±2</w:t>
      </w:r>
      <w:r w:rsidRPr="00804D71">
        <w:rPr>
          <w:rFonts w:ascii="宋体" w:hAnsi="宋体" w:cs="宋体" w:hint="eastAsia"/>
          <w:sz w:val="32"/>
          <w:szCs w:val="32"/>
        </w:rPr>
        <w:t>℃</w:t>
      </w:r>
      <w:r w:rsidRPr="00804D71">
        <w:rPr>
          <w:rFonts w:eastAsia="仿宋_GB2312"/>
          <w:sz w:val="32"/>
          <w:szCs w:val="32"/>
        </w:rPr>
        <w:t>，培养</w:t>
      </w:r>
      <w:r w:rsidRPr="00804D71">
        <w:rPr>
          <w:rFonts w:eastAsia="仿宋_GB2312"/>
          <w:sz w:val="32"/>
          <w:szCs w:val="32"/>
        </w:rPr>
        <w:t>15 d</w:t>
      </w:r>
      <w:r w:rsidRPr="00804D71">
        <w:rPr>
          <w:rFonts w:eastAsia="仿宋_GB2312"/>
          <w:sz w:val="32"/>
          <w:szCs w:val="32"/>
        </w:rPr>
        <w:t>后观察茎尖萌芽发育情况，</w:t>
      </w:r>
      <w:r w:rsidRPr="00804D71">
        <w:rPr>
          <w:rFonts w:eastAsia="仿宋_GB2312"/>
          <w:sz w:val="32"/>
          <w:szCs w:val="32"/>
        </w:rPr>
        <w:t>30 d</w:t>
      </w:r>
      <w:r w:rsidRPr="00804D71">
        <w:rPr>
          <w:rFonts w:eastAsia="仿宋_GB2312"/>
          <w:sz w:val="32"/>
          <w:szCs w:val="32"/>
        </w:rPr>
        <w:t>统计腋芽平均萌发率和萌芽系数。</w:t>
      </w:r>
    </w:p>
    <w:p w14:paraId="791959CD" w14:textId="6498E564" w:rsidR="00B20DE2" w:rsidRPr="00804D71" w:rsidRDefault="0001577B" w:rsidP="00E566D6">
      <w:pPr>
        <w:spacing w:line="560" w:lineRule="exact"/>
        <w:ind w:firstLineChars="200" w:firstLine="640"/>
        <w:rPr>
          <w:rFonts w:eastAsia="仿宋_GB2312"/>
          <w:sz w:val="32"/>
          <w:szCs w:val="32"/>
        </w:rPr>
      </w:pPr>
      <w:r w:rsidRPr="00804D71">
        <w:rPr>
          <w:rFonts w:eastAsia="仿宋_GB2312"/>
          <w:sz w:val="32"/>
          <w:szCs w:val="32"/>
        </w:rPr>
        <w:t>结果表明：在</w:t>
      </w:r>
      <w:r w:rsidRPr="00804D71">
        <w:rPr>
          <w:rFonts w:eastAsia="仿宋_GB2312"/>
          <w:sz w:val="32"/>
          <w:szCs w:val="32"/>
        </w:rPr>
        <w:t>16</w:t>
      </w:r>
      <w:r w:rsidRPr="00804D71">
        <w:rPr>
          <w:rFonts w:eastAsia="仿宋_GB2312"/>
          <w:sz w:val="32"/>
          <w:szCs w:val="32"/>
        </w:rPr>
        <w:t>种组合处理中，添加</w:t>
      </w:r>
      <w:r w:rsidRPr="00804D71">
        <w:rPr>
          <w:rFonts w:eastAsia="仿宋_GB2312"/>
          <w:sz w:val="32"/>
          <w:szCs w:val="32"/>
        </w:rPr>
        <w:t>ZT</w:t>
      </w:r>
      <w:r w:rsidRPr="00804D71">
        <w:rPr>
          <w:rFonts w:eastAsia="仿宋_GB2312"/>
          <w:sz w:val="32"/>
          <w:szCs w:val="32"/>
        </w:rPr>
        <w:t>和</w:t>
      </w:r>
      <w:r w:rsidRPr="00804D71">
        <w:rPr>
          <w:rFonts w:eastAsia="仿宋_GB2312"/>
          <w:sz w:val="32"/>
          <w:szCs w:val="32"/>
        </w:rPr>
        <w:t>6-BA</w:t>
      </w:r>
      <w:r w:rsidRPr="00804D71">
        <w:rPr>
          <w:rFonts w:eastAsia="仿宋_GB2312"/>
          <w:sz w:val="32"/>
          <w:szCs w:val="32"/>
        </w:rPr>
        <w:t>均对茎尖萌芽效果显著，萌芽率达</w:t>
      </w:r>
      <w:r w:rsidRPr="00804D71">
        <w:rPr>
          <w:rFonts w:eastAsia="仿宋_GB2312"/>
          <w:sz w:val="32"/>
          <w:szCs w:val="32"/>
        </w:rPr>
        <w:t>80%</w:t>
      </w:r>
      <w:r w:rsidRPr="00804D71">
        <w:rPr>
          <w:rFonts w:eastAsia="仿宋_GB2312"/>
          <w:sz w:val="32"/>
          <w:szCs w:val="32"/>
        </w:rPr>
        <w:t>以上，平均萌芽系数为</w:t>
      </w:r>
      <w:r w:rsidRPr="00804D71">
        <w:rPr>
          <w:rFonts w:eastAsia="仿宋_GB2312"/>
          <w:sz w:val="32"/>
          <w:szCs w:val="32"/>
        </w:rPr>
        <w:t>3±2</w:t>
      </w:r>
      <w:r w:rsidRPr="00804D71">
        <w:rPr>
          <w:rFonts w:eastAsia="仿宋_GB2312"/>
          <w:sz w:val="32"/>
          <w:szCs w:val="32"/>
        </w:rPr>
        <w:t>。因此，以</w:t>
      </w:r>
      <w:bookmarkStart w:id="10" w:name="_Hlk179209559"/>
      <w:r w:rsidR="00503616" w:rsidRPr="00804D71">
        <w:rPr>
          <w:rFonts w:eastAsia="仿宋_GB2312"/>
          <w:sz w:val="32"/>
          <w:szCs w:val="32"/>
        </w:rPr>
        <w:t>MS+6-BA 1.5 mg/L</w:t>
      </w:r>
      <w:r w:rsidRPr="00804D71">
        <w:rPr>
          <w:rFonts w:eastAsia="仿宋_GB2312"/>
          <w:sz w:val="32"/>
          <w:szCs w:val="32"/>
        </w:rPr>
        <w:t xml:space="preserve">+ZT </w:t>
      </w:r>
      <w:r w:rsidR="003B6878" w:rsidRPr="00804D71">
        <w:rPr>
          <w:rFonts w:eastAsia="仿宋_GB2312"/>
          <w:sz w:val="32"/>
          <w:szCs w:val="32"/>
        </w:rPr>
        <w:t>0.02 mg/L</w:t>
      </w:r>
      <w:bookmarkEnd w:id="10"/>
      <w:r w:rsidR="003B6878" w:rsidRPr="00804D71">
        <w:rPr>
          <w:rFonts w:eastAsia="仿宋_GB2312"/>
          <w:sz w:val="32"/>
          <w:szCs w:val="32"/>
        </w:rPr>
        <w:t>作为外植体腋芽诱导萌发</w:t>
      </w:r>
      <w:proofErr w:type="gramStart"/>
      <w:r w:rsidR="003B6878" w:rsidRPr="00804D71">
        <w:rPr>
          <w:rFonts w:eastAsia="仿宋_GB2312"/>
          <w:sz w:val="32"/>
          <w:szCs w:val="32"/>
        </w:rPr>
        <w:t>最</w:t>
      </w:r>
      <w:proofErr w:type="gramEnd"/>
      <w:r w:rsidR="003B6878" w:rsidRPr="00804D71">
        <w:rPr>
          <w:rFonts w:eastAsia="仿宋_GB2312"/>
          <w:sz w:val="32"/>
          <w:szCs w:val="32"/>
        </w:rPr>
        <w:t>适培养基。</w:t>
      </w:r>
    </w:p>
    <w:p w14:paraId="5C9711CB" w14:textId="711F8780" w:rsidR="00B20DE2" w:rsidRPr="00804D71" w:rsidRDefault="009A0718" w:rsidP="00804D71">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6F4E54" w:rsidRPr="00804D71">
        <w:rPr>
          <w:rFonts w:eastAsia="仿宋_GB2312"/>
          <w:sz w:val="32"/>
          <w:szCs w:val="32"/>
        </w:rPr>
        <w:t>增殖、继代培养</w:t>
      </w:r>
    </w:p>
    <w:p w14:paraId="6BBB1D79" w14:textId="27B9D6ED" w:rsidR="003B6878" w:rsidRPr="00804D71" w:rsidRDefault="003B6878" w:rsidP="00804D71">
      <w:pPr>
        <w:spacing w:line="560" w:lineRule="exact"/>
        <w:ind w:firstLineChars="200" w:firstLine="640"/>
        <w:rPr>
          <w:rFonts w:eastAsia="仿宋_GB2312"/>
          <w:sz w:val="32"/>
          <w:szCs w:val="32"/>
        </w:rPr>
      </w:pPr>
      <w:r w:rsidRPr="00804D71">
        <w:rPr>
          <w:rFonts w:eastAsia="仿宋_GB2312"/>
          <w:sz w:val="32"/>
          <w:szCs w:val="32"/>
        </w:rPr>
        <w:lastRenderedPageBreak/>
        <w:t>根据</w:t>
      </w:r>
      <w:r w:rsidRPr="00804D71">
        <w:rPr>
          <w:rFonts w:eastAsia="仿宋_GB2312"/>
          <w:sz w:val="32"/>
          <w:szCs w:val="32"/>
        </w:rPr>
        <w:t>L</w:t>
      </w:r>
      <w:r w:rsidRPr="00804D71">
        <w:rPr>
          <w:rFonts w:eastAsia="仿宋_GB2312"/>
          <w:sz w:val="32"/>
          <w:szCs w:val="32"/>
          <w:vertAlign w:val="subscript"/>
        </w:rPr>
        <w:t>16</w:t>
      </w:r>
      <w:r w:rsidRPr="00804D71">
        <w:rPr>
          <w:rFonts w:eastAsia="仿宋_GB2312"/>
          <w:sz w:val="32"/>
          <w:szCs w:val="32"/>
        </w:rPr>
        <w:t>(4</w:t>
      </w:r>
      <w:r w:rsidRPr="00804D71">
        <w:rPr>
          <w:rFonts w:eastAsia="仿宋_GB2312"/>
          <w:sz w:val="32"/>
          <w:szCs w:val="32"/>
          <w:vertAlign w:val="superscript"/>
        </w:rPr>
        <w:t>5</w:t>
      </w:r>
      <w:r w:rsidRPr="00804D71">
        <w:rPr>
          <w:rFonts w:eastAsia="仿宋_GB2312"/>
          <w:sz w:val="32"/>
          <w:szCs w:val="32"/>
        </w:rPr>
        <w:t>)</w:t>
      </w:r>
      <w:r w:rsidRPr="00804D71">
        <w:rPr>
          <w:rFonts w:eastAsia="仿宋_GB2312"/>
          <w:sz w:val="32"/>
          <w:szCs w:val="32"/>
        </w:rPr>
        <w:t>正交设计试验，</w:t>
      </w:r>
      <w:r w:rsidR="00E566D6" w:rsidRPr="00804D71">
        <w:rPr>
          <w:rFonts w:eastAsia="仿宋_GB2312"/>
          <w:sz w:val="32"/>
          <w:szCs w:val="32"/>
        </w:rPr>
        <w:t>从外植体上切取腋芽，</w:t>
      </w:r>
      <w:r w:rsidRPr="00804D71">
        <w:rPr>
          <w:rFonts w:eastAsia="仿宋_GB2312"/>
          <w:sz w:val="32"/>
          <w:szCs w:val="32"/>
        </w:rPr>
        <w:t>接种于不同激素浓度组合</w:t>
      </w:r>
      <w:r w:rsidRPr="00804D71">
        <w:rPr>
          <w:rFonts w:eastAsia="仿宋_GB2312"/>
          <w:sz w:val="32"/>
          <w:szCs w:val="32"/>
        </w:rPr>
        <w:t xml:space="preserve">6-BA(0.3~1.5 </w:t>
      </w:r>
      <w:r w:rsidRPr="00804D71">
        <w:rPr>
          <w:sz w:val="32"/>
          <w:szCs w:val="32"/>
        </w:rPr>
        <w:t>㎎</w:t>
      </w:r>
      <w:r w:rsidRPr="00804D71">
        <w:rPr>
          <w:rFonts w:eastAsia="仿宋_GB2312"/>
          <w:sz w:val="32"/>
          <w:szCs w:val="32"/>
        </w:rPr>
        <w:t>/L)</w:t>
      </w:r>
      <w:r w:rsidRPr="00804D71">
        <w:rPr>
          <w:rFonts w:eastAsia="仿宋_GB2312"/>
          <w:sz w:val="32"/>
          <w:szCs w:val="32"/>
        </w:rPr>
        <w:t>、</w:t>
      </w:r>
      <w:r w:rsidRPr="00804D71">
        <w:rPr>
          <w:rFonts w:eastAsia="仿宋_GB2312"/>
          <w:sz w:val="32"/>
          <w:szCs w:val="32"/>
        </w:rPr>
        <w:t xml:space="preserve">IBA(0.01~0.05 </w:t>
      </w:r>
      <w:r w:rsidRPr="00804D71">
        <w:rPr>
          <w:sz w:val="32"/>
          <w:szCs w:val="32"/>
        </w:rPr>
        <w:t>㎎</w:t>
      </w:r>
      <w:r w:rsidRPr="00804D71">
        <w:rPr>
          <w:rFonts w:eastAsia="仿宋_GB2312"/>
          <w:sz w:val="32"/>
          <w:szCs w:val="32"/>
        </w:rPr>
        <w:t>/L)</w:t>
      </w:r>
      <w:r w:rsidRPr="00804D71">
        <w:rPr>
          <w:rFonts w:eastAsia="仿宋_GB2312"/>
          <w:sz w:val="32"/>
          <w:szCs w:val="32"/>
        </w:rPr>
        <w:t>、</w:t>
      </w:r>
      <w:r w:rsidRPr="00804D71">
        <w:rPr>
          <w:rFonts w:eastAsia="仿宋_GB2312"/>
          <w:sz w:val="32"/>
          <w:szCs w:val="32"/>
        </w:rPr>
        <w:t xml:space="preserve">ZT(0.01~1.0 </w:t>
      </w:r>
      <w:r w:rsidRPr="00804D71">
        <w:rPr>
          <w:sz w:val="32"/>
          <w:szCs w:val="32"/>
        </w:rPr>
        <w:t>㎎</w:t>
      </w:r>
      <w:r w:rsidRPr="00804D71">
        <w:rPr>
          <w:rFonts w:eastAsia="仿宋_GB2312"/>
          <w:sz w:val="32"/>
          <w:szCs w:val="32"/>
        </w:rPr>
        <w:t>/L)</w:t>
      </w:r>
      <w:r w:rsidRPr="00804D71">
        <w:rPr>
          <w:rFonts w:eastAsia="仿宋_GB2312"/>
          <w:sz w:val="32"/>
          <w:szCs w:val="32"/>
        </w:rPr>
        <w:t>的</w:t>
      </w:r>
      <w:r w:rsidRPr="00804D71">
        <w:rPr>
          <w:rFonts w:eastAsia="仿宋_GB2312"/>
          <w:sz w:val="32"/>
          <w:szCs w:val="32"/>
        </w:rPr>
        <w:t>MS</w:t>
      </w:r>
      <w:r w:rsidRPr="00804D71">
        <w:rPr>
          <w:rFonts w:eastAsia="仿宋_GB2312"/>
          <w:sz w:val="32"/>
          <w:szCs w:val="32"/>
        </w:rPr>
        <w:t>固体培养基上，培养</w:t>
      </w:r>
      <w:r w:rsidRPr="00804D71">
        <w:rPr>
          <w:rFonts w:eastAsia="仿宋_GB2312"/>
          <w:sz w:val="32"/>
          <w:szCs w:val="32"/>
        </w:rPr>
        <w:t>4~8</w:t>
      </w:r>
      <w:r w:rsidRPr="00804D71">
        <w:rPr>
          <w:rFonts w:eastAsia="仿宋_GB2312"/>
          <w:sz w:val="32"/>
          <w:szCs w:val="32"/>
        </w:rPr>
        <w:t>周，观察</w:t>
      </w:r>
      <w:proofErr w:type="gramStart"/>
      <w:r w:rsidRPr="00804D71">
        <w:rPr>
          <w:rFonts w:eastAsia="仿宋_GB2312"/>
          <w:sz w:val="32"/>
          <w:szCs w:val="32"/>
        </w:rPr>
        <w:t>芽</w:t>
      </w:r>
      <w:proofErr w:type="gramEnd"/>
      <w:r w:rsidRPr="00804D71">
        <w:rPr>
          <w:rFonts w:eastAsia="仿宋_GB2312"/>
          <w:sz w:val="32"/>
          <w:szCs w:val="32"/>
        </w:rPr>
        <w:t>增殖与伸长情况，统计</w:t>
      </w:r>
      <w:proofErr w:type="gramStart"/>
      <w:r w:rsidRPr="00804D71">
        <w:rPr>
          <w:rFonts w:eastAsia="仿宋_GB2312"/>
          <w:sz w:val="32"/>
          <w:szCs w:val="32"/>
        </w:rPr>
        <w:t>芽</w:t>
      </w:r>
      <w:proofErr w:type="gramEnd"/>
      <w:r w:rsidRPr="00804D71">
        <w:rPr>
          <w:rFonts w:eastAsia="仿宋_GB2312"/>
          <w:sz w:val="32"/>
          <w:szCs w:val="32"/>
        </w:rPr>
        <w:t>伸长与增殖系数。</w:t>
      </w:r>
    </w:p>
    <w:p w14:paraId="1D95BC5D" w14:textId="36ED9E11" w:rsidR="003B758F" w:rsidRPr="00804D71" w:rsidRDefault="003B6878" w:rsidP="00E566D6">
      <w:pPr>
        <w:spacing w:line="560" w:lineRule="exact"/>
        <w:ind w:firstLineChars="200" w:firstLine="640"/>
        <w:rPr>
          <w:rFonts w:eastAsia="仿宋_GB2312"/>
          <w:sz w:val="32"/>
          <w:szCs w:val="32"/>
        </w:rPr>
      </w:pPr>
      <w:r w:rsidRPr="00804D71">
        <w:rPr>
          <w:rFonts w:eastAsia="仿宋_GB2312"/>
          <w:sz w:val="32"/>
          <w:szCs w:val="32"/>
        </w:rPr>
        <w:t>16</w:t>
      </w:r>
      <w:r w:rsidRPr="00804D71">
        <w:rPr>
          <w:rFonts w:eastAsia="仿宋_GB2312"/>
          <w:sz w:val="32"/>
          <w:szCs w:val="32"/>
        </w:rPr>
        <w:t>种组合数据分析表明，生长素</w:t>
      </w:r>
      <w:r w:rsidRPr="00804D71">
        <w:rPr>
          <w:rFonts w:eastAsia="仿宋_GB2312"/>
          <w:sz w:val="32"/>
          <w:szCs w:val="32"/>
        </w:rPr>
        <w:t>IBA</w:t>
      </w:r>
      <w:proofErr w:type="gramStart"/>
      <w:r w:rsidRPr="00804D71">
        <w:rPr>
          <w:rFonts w:eastAsia="仿宋_GB2312"/>
          <w:sz w:val="32"/>
          <w:szCs w:val="32"/>
        </w:rPr>
        <w:t>对芽茎</w:t>
      </w:r>
      <w:proofErr w:type="gramEnd"/>
      <w:r w:rsidRPr="00804D71">
        <w:rPr>
          <w:rFonts w:eastAsia="仿宋_GB2312"/>
          <w:sz w:val="32"/>
          <w:szCs w:val="32"/>
        </w:rPr>
        <w:t>的伸长和增殖不显著，加大细胞分裂素</w:t>
      </w:r>
      <w:r w:rsidRPr="00804D71">
        <w:rPr>
          <w:rFonts w:eastAsia="仿宋_GB2312"/>
          <w:sz w:val="32"/>
          <w:szCs w:val="32"/>
        </w:rPr>
        <w:t>6-BA</w:t>
      </w:r>
      <w:r w:rsidRPr="00804D71">
        <w:rPr>
          <w:rFonts w:eastAsia="仿宋_GB2312"/>
          <w:sz w:val="32"/>
          <w:szCs w:val="32"/>
        </w:rPr>
        <w:t>的浓度，降低</w:t>
      </w:r>
      <w:r w:rsidRPr="00804D71">
        <w:rPr>
          <w:rFonts w:eastAsia="仿宋_GB2312"/>
          <w:sz w:val="32"/>
          <w:szCs w:val="32"/>
        </w:rPr>
        <w:t>ZT</w:t>
      </w:r>
      <w:r w:rsidRPr="00804D71">
        <w:rPr>
          <w:rFonts w:eastAsia="仿宋_GB2312"/>
          <w:sz w:val="32"/>
          <w:szCs w:val="32"/>
        </w:rPr>
        <w:t>浓度，芽伸长和增殖系数增加，培养</w:t>
      </w:r>
      <w:r w:rsidRPr="00804D71">
        <w:rPr>
          <w:rFonts w:eastAsia="仿宋_GB2312"/>
          <w:sz w:val="32"/>
          <w:szCs w:val="32"/>
        </w:rPr>
        <w:t>30 d</w:t>
      </w:r>
      <w:r w:rsidRPr="00804D71">
        <w:rPr>
          <w:rFonts w:eastAsia="仿宋_GB2312"/>
          <w:sz w:val="32"/>
          <w:szCs w:val="32"/>
        </w:rPr>
        <w:t>后茎枝伸长</w:t>
      </w:r>
      <w:r w:rsidRPr="00804D71">
        <w:rPr>
          <w:rFonts w:eastAsia="仿宋_GB2312"/>
          <w:sz w:val="32"/>
          <w:szCs w:val="32"/>
        </w:rPr>
        <w:t>2.5±0.5</w:t>
      </w:r>
      <w:r w:rsidRPr="00804D71">
        <w:rPr>
          <w:rFonts w:eastAsia="Segoe UI Emoji"/>
          <w:sz w:val="32"/>
          <w:szCs w:val="32"/>
        </w:rPr>
        <w:t>㎝</w:t>
      </w:r>
      <w:r w:rsidRPr="00804D71">
        <w:rPr>
          <w:rFonts w:eastAsia="微软雅黑"/>
          <w:sz w:val="32"/>
          <w:szCs w:val="32"/>
        </w:rPr>
        <w:t>，增殖系数为</w:t>
      </w:r>
      <w:r w:rsidRPr="00804D71">
        <w:rPr>
          <w:rFonts w:eastAsia="仿宋_GB2312"/>
          <w:sz w:val="32"/>
          <w:szCs w:val="32"/>
        </w:rPr>
        <w:t>5.0±0.1</w:t>
      </w:r>
      <w:r w:rsidRPr="00804D71">
        <w:rPr>
          <w:rFonts w:eastAsia="仿宋_GB2312"/>
          <w:sz w:val="32"/>
          <w:szCs w:val="32"/>
        </w:rPr>
        <w:t>。</w:t>
      </w:r>
      <w:r w:rsidR="0001577B" w:rsidRPr="00804D71">
        <w:rPr>
          <w:rFonts w:eastAsia="仿宋_GB2312"/>
          <w:sz w:val="32"/>
          <w:szCs w:val="32"/>
        </w:rPr>
        <w:t>因此</w:t>
      </w:r>
      <w:r w:rsidRPr="00804D71">
        <w:rPr>
          <w:rFonts w:eastAsia="仿宋_GB2312"/>
          <w:sz w:val="32"/>
          <w:szCs w:val="32"/>
        </w:rPr>
        <w:t>，筛选出</w:t>
      </w:r>
      <w:bookmarkStart w:id="11" w:name="_Hlk179209522"/>
      <w:r w:rsidR="0001577B" w:rsidRPr="00804D71">
        <w:rPr>
          <w:rFonts w:eastAsia="仿宋_GB2312"/>
          <w:sz w:val="32"/>
          <w:szCs w:val="32"/>
        </w:rPr>
        <w:t>1/2MS+6-BA 0.3 mg/L+ZT 0.05 mg/L +IBA 0.01 mg/L +NAA 0.01 mg/L</w:t>
      </w:r>
      <w:bookmarkEnd w:id="11"/>
      <w:r w:rsidR="0001577B" w:rsidRPr="00804D71">
        <w:rPr>
          <w:rFonts w:eastAsia="仿宋_GB2312"/>
          <w:sz w:val="32"/>
          <w:szCs w:val="32"/>
        </w:rPr>
        <w:t>作为黄果西番莲</w:t>
      </w:r>
      <w:proofErr w:type="gramStart"/>
      <w:r w:rsidR="0001577B" w:rsidRPr="00804D71">
        <w:rPr>
          <w:rFonts w:eastAsia="仿宋_GB2312"/>
          <w:sz w:val="32"/>
          <w:szCs w:val="32"/>
        </w:rPr>
        <w:t>芽</w:t>
      </w:r>
      <w:proofErr w:type="gramEnd"/>
      <w:r w:rsidR="0001577B" w:rsidRPr="00804D71">
        <w:rPr>
          <w:rFonts w:eastAsia="仿宋_GB2312"/>
          <w:sz w:val="32"/>
          <w:szCs w:val="32"/>
        </w:rPr>
        <w:t>增殖与丛生</w:t>
      </w:r>
      <w:proofErr w:type="gramStart"/>
      <w:r w:rsidR="0001577B" w:rsidRPr="00804D71">
        <w:rPr>
          <w:rFonts w:eastAsia="仿宋_GB2312"/>
          <w:sz w:val="32"/>
          <w:szCs w:val="32"/>
        </w:rPr>
        <w:t>芽</w:t>
      </w:r>
      <w:proofErr w:type="gramEnd"/>
      <w:r w:rsidR="0001577B" w:rsidRPr="00804D71">
        <w:rPr>
          <w:rFonts w:eastAsia="仿宋_GB2312"/>
          <w:sz w:val="32"/>
          <w:szCs w:val="32"/>
        </w:rPr>
        <w:t>形成的</w:t>
      </w:r>
      <w:proofErr w:type="gramStart"/>
      <w:r w:rsidR="0001577B" w:rsidRPr="00804D71">
        <w:rPr>
          <w:rFonts w:eastAsia="仿宋_GB2312"/>
          <w:sz w:val="32"/>
          <w:szCs w:val="32"/>
        </w:rPr>
        <w:t>最</w:t>
      </w:r>
      <w:proofErr w:type="gramEnd"/>
      <w:r w:rsidR="0001577B" w:rsidRPr="00804D71">
        <w:rPr>
          <w:rFonts w:eastAsia="仿宋_GB2312"/>
          <w:sz w:val="32"/>
          <w:szCs w:val="32"/>
        </w:rPr>
        <w:t>适培养基，</w:t>
      </w:r>
      <w:r w:rsidR="0001577B" w:rsidRPr="00804D71">
        <w:rPr>
          <w:rFonts w:eastAsia="仿宋_GB2312"/>
          <w:sz w:val="32"/>
          <w:szCs w:val="32"/>
        </w:rPr>
        <w:t>MS+6-BA 0.3 mg/L +ZT 0.05 mg/L</w:t>
      </w:r>
      <w:r w:rsidR="0001577B" w:rsidRPr="00804D71">
        <w:rPr>
          <w:rFonts w:eastAsia="仿宋_GB2312"/>
          <w:sz w:val="32"/>
          <w:szCs w:val="32"/>
        </w:rPr>
        <w:t>为紫果西番莲</w:t>
      </w:r>
      <w:proofErr w:type="gramStart"/>
      <w:r w:rsidR="0001577B" w:rsidRPr="00804D71">
        <w:rPr>
          <w:rFonts w:eastAsia="仿宋_GB2312"/>
          <w:sz w:val="32"/>
          <w:szCs w:val="32"/>
        </w:rPr>
        <w:t>芽</w:t>
      </w:r>
      <w:proofErr w:type="gramEnd"/>
      <w:r w:rsidR="0001577B" w:rsidRPr="00804D71">
        <w:rPr>
          <w:rFonts w:eastAsia="仿宋_GB2312"/>
          <w:sz w:val="32"/>
          <w:szCs w:val="32"/>
        </w:rPr>
        <w:t>增殖与丛生</w:t>
      </w:r>
      <w:proofErr w:type="gramStart"/>
      <w:r w:rsidR="0001577B" w:rsidRPr="00804D71">
        <w:rPr>
          <w:rFonts w:eastAsia="仿宋_GB2312"/>
          <w:sz w:val="32"/>
          <w:szCs w:val="32"/>
        </w:rPr>
        <w:t>芽</w:t>
      </w:r>
      <w:proofErr w:type="gramEnd"/>
      <w:r w:rsidR="0001577B" w:rsidRPr="00804D71">
        <w:rPr>
          <w:rFonts w:eastAsia="仿宋_GB2312"/>
          <w:sz w:val="32"/>
          <w:szCs w:val="32"/>
        </w:rPr>
        <w:t>形成的最佳培养基。</w:t>
      </w:r>
    </w:p>
    <w:p w14:paraId="53C0826F" w14:textId="6A38B9A1" w:rsidR="00B20DE2" w:rsidRPr="00804D71" w:rsidRDefault="009A0718" w:rsidP="00804D71">
      <w:pPr>
        <w:spacing w:line="560" w:lineRule="exact"/>
        <w:ind w:firstLine="20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sidR="006F4E54" w:rsidRPr="00804D71">
        <w:rPr>
          <w:rFonts w:eastAsia="仿宋_GB2312"/>
          <w:sz w:val="32"/>
          <w:szCs w:val="32"/>
        </w:rPr>
        <w:t>不定芽生根培养</w:t>
      </w:r>
    </w:p>
    <w:p w14:paraId="0F5FD864" w14:textId="77777777" w:rsidR="0001577B" w:rsidRPr="00804D71" w:rsidRDefault="0001577B" w:rsidP="00804D71">
      <w:pPr>
        <w:spacing w:line="560" w:lineRule="exact"/>
        <w:ind w:firstLineChars="200" w:firstLine="640"/>
        <w:rPr>
          <w:rFonts w:eastAsia="仿宋_GB2312"/>
          <w:sz w:val="32"/>
          <w:szCs w:val="32"/>
        </w:rPr>
      </w:pPr>
      <w:r w:rsidRPr="00804D71">
        <w:rPr>
          <w:rFonts w:eastAsia="仿宋_GB2312"/>
          <w:sz w:val="32"/>
          <w:szCs w:val="32"/>
        </w:rPr>
        <w:t>采用</w:t>
      </w:r>
      <w:r w:rsidRPr="00804D71">
        <w:rPr>
          <w:rFonts w:eastAsia="仿宋_GB2312"/>
          <w:sz w:val="32"/>
          <w:szCs w:val="32"/>
        </w:rPr>
        <w:t>L</w:t>
      </w:r>
      <w:r w:rsidRPr="00804D71">
        <w:rPr>
          <w:rFonts w:eastAsia="仿宋_GB2312"/>
          <w:sz w:val="32"/>
          <w:szCs w:val="32"/>
          <w:vertAlign w:val="subscript"/>
        </w:rPr>
        <w:t>16</w:t>
      </w:r>
      <w:r w:rsidRPr="00804D71">
        <w:rPr>
          <w:rFonts w:eastAsia="仿宋_GB2312"/>
          <w:sz w:val="32"/>
          <w:szCs w:val="32"/>
        </w:rPr>
        <w:t>(4</w:t>
      </w:r>
      <w:r w:rsidRPr="00804D71">
        <w:rPr>
          <w:rFonts w:eastAsia="仿宋_GB2312"/>
          <w:sz w:val="32"/>
          <w:szCs w:val="32"/>
          <w:vertAlign w:val="superscript"/>
        </w:rPr>
        <w:t>5</w:t>
      </w:r>
      <w:r w:rsidRPr="00804D71">
        <w:rPr>
          <w:rFonts w:eastAsia="仿宋_GB2312"/>
          <w:sz w:val="32"/>
          <w:szCs w:val="32"/>
        </w:rPr>
        <w:t>)</w:t>
      </w:r>
      <w:r w:rsidRPr="00804D71">
        <w:rPr>
          <w:rFonts w:eastAsia="仿宋_GB2312"/>
          <w:sz w:val="32"/>
          <w:szCs w:val="32"/>
        </w:rPr>
        <w:t>正交设计试验，分离丛生芽，取长度</w:t>
      </w:r>
      <w:r w:rsidRPr="00804D71">
        <w:rPr>
          <w:rFonts w:eastAsia="仿宋_GB2312"/>
          <w:sz w:val="32"/>
          <w:szCs w:val="32"/>
        </w:rPr>
        <w:t>2.5</w:t>
      </w:r>
      <w:r w:rsidRPr="00804D71">
        <w:rPr>
          <w:rFonts w:eastAsia="Segoe UI Emoji"/>
          <w:sz w:val="32"/>
          <w:szCs w:val="32"/>
        </w:rPr>
        <w:t>㎝</w:t>
      </w:r>
      <w:r w:rsidRPr="00804D71">
        <w:rPr>
          <w:rFonts w:eastAsia="微软雅黑"/>
          <w:sz w:val="32"/>
          <w:szCs w:val="32"/>
        </w:rPr>
        <w:t>单茎枝，将单茎枝转接至</w:t>
      </w:r>
      <w:r w:rsidRPr="00804D71">
        <w:rPr>
          <w:rFonts w:eastAsia="仿宋_GB2312"/>
          <w:sz w:val="32"/>
          <w:szCs w:val="32"/>
        </w:rPr>
        <w:t>IBA 0~2.0</w:t>
      </w:r>
      <w:r w:rsidRPr="00804D71">
        <w:rPr>
          <w:sz w:val="32"/>
          <w:szCs w:val="32"/>
        </w:rPr>
        <w:t>㎎</w:t>
      </w:r>
      <w:r w:rsidRPr="00804D71">
        <w:rPr>
          <w:rFonts w:eastAsia="仿宋_GB2312"/>
          <w:sz w:val="32"/>
          <w:szCs w:val="32"/>
        </w:rPr>
        <w:t>/L)</w:t>
      </w:r>
      <w:r w:rsidRPr="00804D71">
        <w:rPr>
          <w:rFonts w:eastAsia="仿宋_GB2312"/>
          <w:sz w:val="32"/>
          <w:szCs w:val="32"/>
        </w:rPr>
        <w:t>和</w:t>
      </w:r>
      <w:r w:rsidRPr="00804D71">
        <w:rPr>
          <w:rFonts w:eastAsia="仿宋_GB2312"/>
          <w:sz w:val="32"/>
          <w:szCs w:val="32"/>
        </w:rPr>
        <w:t>NAA (1.0~2.0</w:t>
      </w:r>
      <w:r w:rsidRPr="00804D71">
        <w:rPr>
          <w:sz w:val="32"/>
          <w:szCs w:val="32"/>
        </w:rPr>
        <w:t>㎎</w:t>
      </w:r>
      <w:r w:rsidRPr="00804D71">
        <w:rPr>
          <w:rFonts w:eastAsia="仿宋_GB2312"/>
          <w:sz w:val="32"/>
          <w:szCs w:val="32"/>
        </w:rPr>
        <w:t>/L)</w:t>
      </w:r>
      <w:r w:rsidRPr="00804D71">
        <w:rPr>
          <w:rFonts w:eastAsia="仿宋_GB2312"/>
          <w:sz w:val="32"/>
          <w:szCs w:val="32"/>
        </w:rPr>
        <w:t>不同浓度组合的</w:t>
      </w:r>
      <w:r w:rsidRPr="00804D71">
        <w:rPr>
          <w:rFonts w:eastAsia="仿宋_GB2312"/>
          <w:sz w:val="32"/>
          <w:szCs w:val="32"/>
        </w:rPr>
        <w:t>MS</w:t>
      </w:r>
      <w:r w:rsidRPr="00804D71">
        <w:rPr>
          <w:rFonts w:eastAsia="仿宋_GB2312"/>
          <w:sz w:val="32"/>
          <w:szCs w:val="32"/>
        </w:rPr>
        <w:t>培养基上，每个组合处理</w:t>
      </w:r>
      <w:r w:rsidRPr="00804D71">
        <w:rPr>
          <w:rFonts w:eastAsia="仿宋_GB2312"/>
          <w:sz w:val="32"/>
          <w:szCs w:val="32"/>
        </w:rPr>
        <w:t>15</w:t>
      </w:r>
      <w:r w:rsidRPr="00804D71">
        <w:rPr>
          <w:rFonts w:eastAsia="仿宋_GB2312"/>
          <w:sz w:val="32"/>
          <w:szCs w:val="32"/>
        </w:rPr>
        <w:t>个，重复</w:t>
      </w:r>
      <w:r w:rsidRPr="00804D71">
        <w:rPr>
          <w:rFonts w:eastAsia="仿宋_GB2312"/>
          <w:sz w:val="32"/>
          <w:szCs w:val="32"/>
        </w:rPr>
        <w:t>3</w:t>
      </w:r>
      <w:r w:rsidRPr="00804D71">
        <w:rPr>
          <w:rFonts w:eastAsia="仿宋_GB2312"/>
          <w:sz w:val="32"/>
          <w:szCs w:val="32"/>
        </w:rPr>
        <w:t>次；</w:t>
      </w:r>
      <w:r w:rsidRPr="00804D71">
        <w:rPr>
          <w:rFonts w:eastAsia="仿宋_GB2312"/>
          <w:sz w:val="32"/>
          <w:szCs w:val="32"/>
        </w:rPr>
        <w:t>12 d</w:t>
      </w:r>
      <w:r w:rsidRPr="00804D71">
        <w:rPr>
          <w:rFonts w:eastAsia="仿宋_GB2312"/>
          <w:sz w:val="32"/>
          <w:szCs w:val="32"/>
        </w:rPr>
        <w:t>后观察茎枝生根和根系生长情况，</w:t>
      </w:r>
      <w:r w:rsidRPr="00804D71">
        <w:rPr>
          <w:rFonts w:eastAsia="仿宋_GB2312"/>
          <w:sz w:val="32"/>
          <w:szCs w:val="32"/>
        </w:rPr>
        <w:t>30 d</w:t>
      </w:r>
      <w:r w:rsidRPr="00804D71">
        <w:rPr>
          <w:rFonts w:eastAsia="仿宋_GB2312"/>
          <w:sz w:val="32"/>
          <w:szCs w:val="32"/>
        </w:rPr>
        <w:t>统计生根率。</w:t>
      </w:r>
    </w:p>
    <w:p w14:paraId="2D896595" w14:textId="65469F54" w:rsidR="0001577B" w:rsidRPr="00804D71" w:rsidRDefault="0001577B" w:rsidP="00804D71">
      <w:pPr>
        <w:spacing w:line="560" w:lineRule="exact"/>
        <w:ind w:firstLineChars="200" w:firstLine="640"/>
        <w:rPr>
          <w:rFonts w:eastAsia="仿宋_GB2312"/>
          <w:sz w:val="32"/>
          <w:szCs w:val="32"/>
        </w:rPr>
      </w:pPr>
      <w:r w:rsidRPr="00804D71">
        <w:rPr>
          <w:rFonts w:eastAsia="仿宋_GB2312"/>
          <w:sz w:val="32"/>
          <w:szCs w:val="32"/>
        </w:rPr>
        <w:t>结果表明：紫果和黄果生根培养基差异显著，</w:t>
      </w:r>
      <w:r w:rsidRPr="00804D71">
        <w:rPr>
          <w:rFonts w:eastAsia="仿宋_GB2312"/>
          <w:sz w:val="32"/>
          <w:szCs w:val="32"/>
        </w:rPr>
        <w:t>MS</w:t>
      </w:r>
      <w:r w:rsidRPr="00804D71">
        <w:rPr>
          <w:rFonts w:eastAsia="仿宋_GB2312"/>
          <w:sz w:val="32"/>
          <w:szCs w:val="32"/>
        </w:rPr>
        <w:t>与</w:t>
      </w:r>
      <w:r w:rsidRPr="00804D71">
        <w:rPr>
          <w:rFonts w:eastAsia="仿宋_GB2312"/>
          <w:sz w:val="32"/>
          <w:szCs w:val="32"/>
        </w:rPr>
        <w:t>IBA</w:t>
      </w:r>
      <w:r w:rsidRPr="00804D71">
        <w:rPr>
          <w:rFonts w:eastAsia="仿宋_GB2312"/>
          <w:sz w:val="32"/>
          <w:szCs w:val="32"/>
        </w:rPr>
        <w:t>是影响紫果</w:t>
      </w:r>
      <w:r w:rsidR="003B6878" w:rsidRPr="00804D71">
        <w:rPr>
          <w:rFonts w:eastAsia="仿宋_GB2312"/>
          <w:sz w:val="32"/>
          <w:szCs w:val="32"/>
        </w:rPr>
        <w:t>西番莲不定芽</w:t>
      </w:r>
      <w:r w:rsidRPr="00804D71">
        <w:rPr>
          <w:rFonts w:eastAsia="仿宋_GB2312"/>
          <w:sz w:val="32"/>
          <w:szCs w:val="32"/>
        </w:rPr>
        <w:t>形成根系的关键因子；</w:t>
      </w:r>
      <w:r w:rsidRPr="00804D71">
        <w:rPr>
          <w:rFonts w:eastAsia="仿宋_GB2312"/>
          <w:sz w:val="32"/>
          <w:szCs w:val="32"/>
        </w:rPr>
        <w:t>1/2MS</w:t>
      </w:r>
      <w:r w:rsidRPr="00804D71">
        <w:rPr>
          <w:rFonts w:eastAsia="仿宋_GB2312"/>
          <w:sz w:val="32"/>
          <w:szCs w:val="32"/>
        </w:rPr>
        <w:t>和</w:t>
      </w:r>
      <w:r w:rsidRPr="00804D71">
        <w:rPr>
          <w:rFonts w:eastAsia="仿宋_GB2312"/>
          <w:sz w:val="32"/>
          <w:szCs w:val="32"/>
        </w:rPr>
        <w:t>NAA</w:t>
      </w:r>
      <w:r w:rsidRPr="00804D71">
        <w:rPr>
          <w:rFonts w:eastAsia="仿宋_GB2312"/>
          <w:sz w:val="32"/>
          <w:szCs w:val="32"/>
        </w:rPr>
        <w:t>是诱导黄果</w:t>
      </w:r>
      <w:r w:rsidR="003B6878" w:rsidRPr="00804D71">
        <w:rPr>
          <w:rFonts w:eastAsia="仿宋_GB2312"/>
          <w:sz w:val="32"/>
          <w:szCs w:val="32"/>
        </w:rPr>
        <w:t>西番莲</w:t>
      </w:r>
      <w:r w:rsidRPr="00804D71">
        <w:rPr>
          <w:rFonts w:eastAsia="仿宋_GB2312"/>
          <w:sz w:val="32"/>
          <w:szCs w:val="32"/>
        </w:rPr>
        <w:t>嫩茎生根、根系发达的主要因素。</w:t>
      </w:r>
      <w:r w:rsidR="003B6878" w:rsidRPr="00804D71">
        <w:rPr>
          <w:rFonts w:eastAsia="仿宋_GB2312"/>
          <w:sz w:val="32"/>
          <w:szCs w:val="32"/>
        </w:rPr>
        <w:t>因此，以</w:t>
      </w:r>
      <w:r w:rsidR="003B6878" w:rsidRPr="00804D71">
        <w:rPr>
          <w:rFonts w:eastAsia="仿宋_GB2312"/>
          <w:sz w:val="32"/>
          <w:szCs w:val="32"/>
        </w:rPr>
        <w:t>MS+IBA 3.5 mg/L</w:t>
      </w:r>
      <w:r w:rsidR="003B6878" w:rsidRPr="00804D71">
        <w:rPr>
          <w:rFonts w:eastAsia="仿宋_GB2312"/>
          <w:sz w:val="32"/>
          <w:szCs w:val="32"/>
        </w:rPr>
        <w:t>作为紫</w:t>
      </w:r>
      <w:bookmarkStart w:id="12" w:name="_Hlk179209325"/>
      <w:r w:rsidR="003B6878" w:rsidRPr="00804D71">
        <w:rPr>
          <w:rFonts w:eastAsia="仿宋_GB2312"/>
          <w:sz w:val="32"/>
          <w:szCs w:val="32"/>
        </w:rPr>
        <w:t>果西番莲生根培养基</w:t>
      </w:r>
      <w:bookmarkEnd w:id="12"/>
      <w:r w:rsidR="003B6878" w:rsidRPr="00804D71">
        <w:rPr>
          <w:rFonts w:eastAsia="仿宋_GB2312"/>
          <w:sz w:val="32"/>
          <w:szCs w:val="32"/>
        </w:rPr>
        <w:t>，以</w:t>
      </w:r>
      <w:r w:rsidR="003B6878" w:rsidRPr="00804D71">
        <w:rPr>
          <w:rFonts w:eastAsia="仿宋_GB2312"/>
          <w:sz w:val="32"/>
          <w:szCs w:val="32"/>
        </w:rPr>
        <w:t>1/2 MS+NAA 0.7 mg/L</w:t>
      </w:r>
      <w:r w:rsidR="003B6878" w:rsidRPr="00804D71">
        <w:rPr>
          <w:rFonts w:eastAsia="仿宋_GB2312"/>
          <w:sz w:val="32"/>
          <w:szCs w:val="32"/>
        </w:rPr>
        <w:t>作为黄果西番莲生根培养基。</w:t>
      </w:r>
    </w:p>
    <w:p w14:paraId="356DF9A3" w14:textId="45BC8917" w:rsidR="00B20DE2" w:rsidRPr="00896F4F" w:rsidRDefault="009A0718" w:rsidP="00804D71">
      <w:pPr>
        <w:spacing w:line="560" w:lineRule="exact"/>
        <w:ind w:firstLine="20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sidR="00BE0944" w:rsidRPr="00896F4F">
        <w:rPr>
          <w:rFonts w:eastAsia="仿宋_GB2312"/>
          <w:sz w:val="32"/>
          <w:szCs w:val="32"/>
        </w:rPr>
        <w:t>组培</w:t>
      </w:r>
      <w:r w:rsidR="006F4E54" w:rsidRPr="00896F4F">
        <w:rPr>
          <w:rFonts w:eastAsia="仿宋_GB2312"/>
          <w:sz w:val="32"/>
          <w:szCs w:val="32"/>
        </w:rPr>
        <w:t>苗移栽驯化</w:t>
      </w:r>
    </w:p>
    <w:p w14:paraId="2EA7DFF1" w14:textId="583FF56C" w:rsidR="003B6878" w:rsidRPr="00896F4F" w:rsidRDefault="003B6878" w:rsidP="00804D71">
      <w:pPr>
        <w:spacing w:line="560" w:lineRule="exact"/>
        <w:ind w:firstLineChars="200" w:firstLine="640"/>
        <w:rPr>
          <w:rFonts w:eastAsia="仿宋_GB2312"/>
          <w:sz w:val="32"/>
          <w:szCs w:val="32"/>
        </w:rPr>
      </w:pPr>
      <w:r w:rsidRPr="00896F4F">
        <w:rPr>
          <w:rFonts w:eastAsia="仿宋_GB2312"/>
          <w:sz w:val="32"/>
          <w:szCs w:val="32"/>
        </w:rPr>
        <w:t>在自然光照、室温条件下，</w:t>
      </w:r>
      <w:r w:rsidR="00283B25" w:rsidRPr="00896F4F">
        <w:rPr>
          <w:rFonts w:eastAsia="仿宋_GB2312"/>
          <w:sz w:val="32"/>
          <w:szCs w:val="32"/>
        </w:rPr>
        <w:t>按照一级、二级的标准对组</w:t>
      </w:r>
      <w:r w:rsidR="00283B25" w:rsidRPr="00896F4F">
        <w:rPr>
          <w:rFonts w:eastAsia="仿宋_GB2312"/>
          <w:sz w:val="32"/>
          <w:szCs w:val="32"/>
        </w:rPr>
        <w:lastRenderedPageBreak/>
        <w:t>培苗进行质量分级；将</w:t>
      </w:r>
      <w:r w:rsidRPr="00896F4F">
        <w:rPr>
          <w:rFonts w:eastAsia="仿宋_GB2312"/>
          <w:sz w:val="32"/>
          <w:szCs w:val="32"/>
        </w:rPr>
        <w:t>健壮、长势一致的瓶苗，在</w:t>
      </w:r>
      <w:r w:rsidR="00283B25" w:rsidRPr="00896F4F">
        <w:rPr>
          <w:rFonts w:eastAsia="仿宋_GB2312"/>
          <w:sz w:val="32"/>
          <w:szCs w:val="32"/>
        </w:rPr>
        <w:t>同一</w:t>
      </w:r>
      <w:r w:rsidRPr="00896F4F">
        <w:rPr>
          <w:rFonts w:eastAsia="仿宋_GB2312"/>
          <w:sz w:val="32"/>
          <w:szCs w:val="32"/>
        </w:rPr>
        <w:t>室内放置</w:t>
      </w:r>
      <w:r w:rsidRPr="00896F4F">
        <w:rPr>
          <w:rFonts w:eastAsia="仿宋_GB2312"/>
          <w:sz w:val="32"/>
          <w:szCs w:val="32"/>
        </w:rPr>
        <w:t>15 d</w:t>
      </w:r>
      <w:r w:rsidRPr="00896F4F">
        <w:rPr>
          <w:rFonts w:eastAsia="仿宋_GB2312"/>
          <w:sz w:val="32"/>
          <w:szCs w:val="32"/>
        </w:rPr>
        <w:t>，揭盖</w:t>
      </w:r>
      <w:r w:rsidR="00393B44" w:rsidRPr="00896F4F">
        <w:rPr>
          <w:rFonts w:eastAsia="仿宋_GB2312"/>
          <w:sz w:val="32"/>
          <w:szCs w:val="32"/>
        </w:rPr>
        <w:t>、</w:t>
      </w:r>
      <w:proofErr w:type="gramStart"/>
      <w:r w:rsidRPr="00896F4F">
        <w:rPr>
          <w:rFonts w:eastAsia="仿宋_GB2312"/>
          <w:sz w:val="32"/>
          <w:szCs w:val="32"/>
        </w:rPr>
        <w:t>炼苗</w:t>
      </w:r>
      <w:proofErr w:type="gramEnd"/>
      <w:r w:rsidRPr="00896F4F">
        <w:rPr>
          <w:rFonts w:eastAsia="仿宋_GB2312"/>
          <w:sz w:val="32"/>
          <w:szCs w:val="32"/>
        </w:rPr>
        <w:t>1 d~3 d</w:t>
      </w:r>
      <w:r w:rsidRPr="00896F4F">
        <w:rPr>
          <w:rFonts w:eastAsia="仿宋_GB2312"/>
          <w:sz w:val="32"/>
          <w:szCs w:val="32"/>
        </w:rPr>
        <w:t>；取出幼苗，清洗幼苗基部培养基，在</w:t>
      </w:r>
      <w:r w:rsidRPr="00896F4F">
        <w:rPr>
          <w:rFonts w:eastAsia="仿宋_GB2312"/>
          <w:sz w:val="32"/>
          <w:szCs w:val="32"/>
        </w:rPr>
        <w:t>10%</w:t>
      </w:r>
      <w:r w:rsidRPr="00896F4F">
        <w:rPr>
          <w:rFonts w:eastAsia="仿宋_GB2312"/>
          <w:sz w:val="32"/>
          <w:szCs w:val="32"/>
        </w:rPr>
        <w:t>多菌灵溶液中浸泡</w:t>
      </w:r>
      <w:r w:rsidRPr="00896F4F">
        <w:rPr>
          <w:rFonts w:eastAsia="仿宋_GB2312"/>
          <w:sz w:val="32"/>
          <w:szCs w:val="32"/>
        </w:rPr>
        <w:t>5~10 min</w:t>
      </w:r>
      <w:r w:rsidRPr="00896F4F">
        <w:rPr>
          <w:rFonts w:eastAsia="仿宋_GB2312"/>
          <w:sz w:val="32"/>
          <w:szCs w:val="32"/>
        </w:rPr>
        <w:t>，干净自来水冲洗，移栽至营养基质土中保温、保湿管理。移栽</w:t>
      </w:r>
      <w:r w:rsidRPr="00896F4F">
        <w:rPr>
          <w:rFonts w:eastAsia="仿宋_GB2312"/>
          <w:sz w:val="32"/>
          <w:szCs w:val="32"/>
        </w:rPr>
        <w:t>21 d~25 d</w:t>
      </w:r>
      <w:r w:rsidRPr="00896F4F">
        <w:rPr>
          <w:rFonts w:eastAsia="仿宋_GB2312"/>
          <w:sz w:val="32"/>
          <w:szCs w:val="32"/>
        </w:rPr>
        <w:t>后按照小苗进行常规管理。</w:t>
      </w:r>
    </w:p>
    <w:p w14:paraId="577F8209" w14:textId="77777777" w:rsidR="0032173C" w:rsidRPr="00896F4F" w:rsidRDefault="003B6878" w:rsidP="00804D71">
      <w:pPr>
        <w:spacing w:line="560" w:lineRule="exact"/>
        <w:ind w:firstLineChars="200" w:firstLine="640"/>
        <w:rPr>
          <w:rFonts w:eastAsia="仿宋_GB2312"/>
          <w:sz w:val="32"/>
          <w:szCs w:val="32"/>
        </w:rPr>
      </w:pPr>
      <w:r w:rsidRPr="00896F4F">
        <w:rPr>
          <w:rFonts w:eastAsia="仿宋_GB2312"/>
          <w:sz w:val="32"/>
          <w:szCs w:val="32"/>
        </w:rPr>
        <w:t>经多菌灵消毒和前期保湿管理对幼苗成活率的影响较显著。</w:t>
      </w:r>
    </w:p>
    <w:p w14:paraId="5C100F05" w14:textId="36C8B60C" w:rsidR="00B20DE2" w:rsidRPr="0032173C" w:rsidRDefault="0032173C" w:rsidP="007A2E3A">
      <w:pPr>
        <w:spacing w:line="360" w:lineRule="auto"/>
        <w:ind w:firstLineChars="200" w:firstLine="640"/>
        <w:jc w:val="left"/>
        <w:rPr>
          <w:rFonts w:eastAsia="楷体_GB2312"/>
          <w:b/>
          <w:bCs/>
          <w:sz w:val="32"/>
        </w:rPr>
      </w:pPr>
      <w:r w:rsidRPr="0032173C">
        <w:rPr>
          <w:rFonts w:eastAsia="楷体_GB2312" w:hint="eastAsia"/>
          <w:b/>
          <w:bCs/>
          <w:sz w:val="32"/>
        </w:rPr>
        <w:t>（二）</w:t>
      </w:r>
      <w:r>
        <w:rPr>
          <w:rFonts w:eastAsia="楷体_GB2312" w:hint="eastAsia"/>
          <w:b/>
          <w:bCs/>
          <w:sz w:val="32"/>
        </w:rPr>
        <w:t>技术经济论证、预期的</w:t>
      </w:r>
      <w:r w:rsidR="00940CE9" w:rsidRPr="0032173C">
        <w:rPr>
          <w:rFonts w:eastAsia="楷体_GB2312" w:hint="eastAsia"/>
          <w:b/>
          <w:bCs/>
          <w:sz w:val="32"/>
        </w:rPr>
        <w:t>经济效</w:t>
      </w:r>
      <w:r>
        <w:rPr>
          <w:rFonts w:eastAsia="楷体_GB2312" w:hint="eastAsia"/>
          <w:b/>
          <w:bCs/>
          <w:sz w:val="32"/>
        </w:rPr>
        <w:t>果</w:t>
      </w:r>
    </w:p>
    <w:p w14:paraId="6F1D0B4E" w14:textId="4A584BE2" w:rsidR="007A2E3A" w:rsidRPr="009E213C" w:rsidRDefault="007A2E3A" w:rsidP="007A2E3A">
      <w:pPr>
        <w:spacing w:line="360" w:lineRule="auto"/>
        <w:ind w:firstLineChars="200" w:firstLine="640"/>
        <w:jc w:val="left"/>
        <w:rPr>
          <w:rFonts w:eastAsia="仿宋_GB2312"/>
          <w:b/>
          <w:bCs/>
          <w:sz w:val="32"/>
          <w:szCs w:val="32"/>
        </w:rPr>
      </w:pPr>
      <w:r w:rsidRPr="009E213C">
        <w:rPr>
          <w:rFonts w:eastAsia="仿宋_GB2312"/>
          <w:b/>
          <w:bCs/>
          <w:sz w:val="32"/>
          <w:szCs w:val="32"/>
        </w:rPr>
        <w:t>1</w:t>
      </w:r>
      <w:r w:rsidR="009E213C" w:rsidRPr="009E213C">
        <w:rPr>
          <w:rFonts w:eastAsia="仿宋_GB2312" w:hint="eastAsia"/>
          <w:b/>
          <w:bCs/>
          <w:sz w:val="32"/>
          <w:szCs w:val="32"/>
        </w:rPr>
        <w:t>、</w:t>
      </w:r>
      <w:r w:rsidR="009E213C">
        <w:rPr>
          <w:rFonts w:eastAsia="仿宋_GB2312" w:hint="eastAsia"/>
          <w:b/>
          <w:bCs/>
          <w:sz w:val="32"/>
          <w:szCs w:val="32"/>
        </w:rPr>
        <w:t>技术经济论证</w:t>
      </w:r>
    </w:p>
    <w:p w14:paraId="48479D08" w14:textId="2F4951B8" w:rsidR="00053481" w:rsidRPr="009E213C" w:rsidRDefault="009E213C" w:rsidP="009E213C">
      <w:pPr>
        <w:spacing w:line="360" w:lineRule="auto"/>
        <w:ind w:firstLineChars="200" w:firstLine="640"/>
        <w:jc w:val="left"/>
        <w:rPr>
          <w:rFonts w:eastAsia="仿宋_GB2312"/>
          <w:sz w:val="32"/>
          <w:szCs w:val="32"/>
        </w:rPr>
      </w:pPr>
      <w:r>
        <w:rPr>
          <w:rFonts w:eastAsia="仿宋_GB2312" w:hint="eastAsia"/>
          <w:sz w:val="32"/>
          <w:szCs w:val="32"/>
        </w:rPr>
        <w:t>《</w:t>
      </w:r>
      <w:r w:rsidRPr="009E213C">
        <w:rPr>
          <w:rFonts w:eastAsia="仿宋_GB2312" w:hint="eastAsia"/>
          <w:sz w:val="32"/>
          <w:szCs w:val="32"/>
        </w:rPr>
        <w:t>西番莲</w:t>
      </w:r>
      <w:r>
        <w:rPr>
          <w:rFonts w:eastAsia="仿宋_GB2312" w:hint="eastAsia"/>
          <w:sz w:val="32"/>
          <w:szCs w:val="32"/>
        </w:rPr>
        <w:t xml:space="preserve"> </w:t>
      </w:r>
      <w:r w:rsidRPr="009E213C">
        <w:rPr>
          <w:rFonts w:eastAsia="仿宋_GB2312" w:hint="eastAsia"/>
          <w:sz w:val="32"/>
          <w:szCs w:val="32"/>
        </w:rPr>
        <w:t>组培苗</w:t>
      </w:r>
      <w:r>
        <w:rPr>
          <w:rFonts w:eastAsia="仿宋_GB2312" w:hint="eastAsia"/>
          <w:sz w:val="32"/>
          <w:szCs w:val="32"/>
        </w:rPr>
        <w:t>》标准</w:t>
      </w:r>
      <w:r w:rsidR="007A2E3A" w:rsidRPr="009E213C">
        <w:rPr>
          <w:rFonts w:eastAsia="仿宋_GB2312" w:hint="eastAsia"/>
          <w:sz w:val="32"/>
          <w:szCs w:val="32"/>
        </w:rPr>
        <w:t>的制定</w:t>
      </w:r>
      <w:r w:rsidR="00A11040" w:rsidRPr="009E213C">
        <w:rPr>
          <w:rFonts w:eastAsia="仿宋_GB2312" w:hint="eastAsia"/>
          <w:sz w:val="32"/>
          <w:szCs w:val="32"/>
        </w:rPr>
        <w:t>将</w:t>
      </w:r>
      <w:r w:rsidR="007A2E3A" w:rsidRPr="009E213C">
        <w:rPr>
          <w:rFonts w:eastAsia="仿宋_GB2312" w:hint="eastAsia"/>
          <w:sz w:val="32"/>
          <w:szCs w:val="32"/>
        </w:rPr>
        <w:t>规范西番莲组培苗的生产，提高西番莲种苗生产技术水平</w:t>
      </w:r>
      <w:r w:rsidR="00526C74">
        <w:rPr>
          <w:rFonts w:eastAsia="仿宋_GB2312" w:hint="eastAsia"/>
          <w:sz w:val="32"/>
          <w:szCs w:val="32"/>
        </w:rPr>
        <w:t>，</w:t>
      </w:r>
      <w:r w:rsidR="007A2E3A" w:rsidRPr="009E213C">
        <w:rPr>
          <w:rFonts w:eastAsia="仿宋_GB2312" w:hint="eastAsia"/>
          <w:sz w:val="32"/>
          <w:szCs w:val="32"/>
        </w:rPr>
        <w:t>对</w:t>
      </w:r>
      <w:r w:rsidR="006B3F94" w:rsidRPr="009E213C">
        <w:rPr>
          <w:rFonts w:eastAsia="仿宋_GB2312" w:hint="eastAsia"/>
          <w:sz w:val="32"/>
          <w:szCs w:val="32"/>
        </w:rPr>
        <w:t>性状优良但</w:t>
      </w:r>
      <w:r w:rsidR="007A2E3A" w:rsidRPr="009E213C">
        <w:rPr>
          <w:rFonts w:eastAsia="仿宋_GB2312" w:hint="eastAsia"/>
          <w:sz w:val="32"/>
          <w:szCs w:val="32"/>
        </w:rPr>
        <w:t>抗逆性低、生长势弱的</w:t>
      </w:r>
      <w:r w:rsidR="006B3F94" w:rsidRPr="009E213C">
        <w:rPr>
          <w:rFonts w:eastAsia="仿宋_GB2312" w:hint="eastAsia"/>
          <w:sz w:val="32"/>
          <w:szCs w:val="32"/>
        </w:rPr>
        <w:t>种质资源的保存和</w:t>
      </w:r>
      <w:r w:rsidR="007A2E3A" w:rsidRPr="009E213C">
        <w:rPr>
          <w:rFonts w:eastAsia="仿宋_GB2312" w:hint="eastAsia"/>
          <w:sz w:val="32"/>
          <w:szCs w:val="32"/>
        </w:rPr>
        <w:t>复壮</w:t>
      </w:r>
      <w:r w:rsidR="006B3F94" w:rsidRPr="009E213C">
        <w:rPr>
          <w:rFonts w:eastAsia="仿宋_GB2312" w:hint="eastAsia"/>
          <w:sz w:val="32"/>
          <w:szCs w:val="32"/>
        </w:rPr>
        <w:t>种苗具有重要作用</w:t>
      </w:r>
      <w:r w:rsidR="00A11040" w:rsidRPr="009E213C">
        <w:rPr>
          <w:rFonts w:eastAsia="仿宋_GB2312" w:hint="eastAsia"/>
          <w:sz w:val="32"/>
          <w:szCs w:val="32"/>
        </w:rPr>
        <w:t>，促进种苗生产企业从低端育苗向中端育苗转化及</w:t>
      </w:r>
      <w:r w:rsidR="006B3F94" w:rsidRPr="009E213C">
        <w:rPr>
          <w:rFonts w:eastAsia="仿宋_GB2312" w:hint="eastAsia"/>
          <w:sz w:val="32"/>
          <w:szCs w:val="32"/>
        </w:rPr>
        <w:t>组培</w:t>
      </w:r>
      <w:r w:rsidR="00053481" w:rsidRPr="009E213C">
        <w:rPr>
          <w:rFonts w:eastAsia="仿宋_GB2312" w:hint="eastAsia"/>
          <w:sz w:val="32"/>
          <w:szCs w:val="32"/>
        </w:rPr>
        <w:t>、嫁接等多项种苗繁育</w:t>
      </w:r>
      <w:r w:rsidR="006B3F94" w:rsidRPr="009E213C">
        <w:rPr>
          <w:rFonts w:eastAsia="仿宋_GB2312" w:hint="eastAsia"/>
          <w:sz w:val="32"/>
          <w:szCs w:val="32"/>
        </w:rPr>
        <w:t>技</w:t>
      </w:r>
      <w:r w:rsidR="00A11040" w:rsidRPr="009E213C">
        <w:rPr>
          <w:rFonts w:eastAsia="仿宋_GB2312" w:hint="eastAsia"/>
          <w:sz w:val="32"/>
          <w:szCs w:val="32"/>
        </w:rPr>
        <w:t>能的专业人员的培养</w:t>
      </w:r>
      <w:r w:rsidR="00941237" w:rsidRPr="009E213C">
        <w:rPr>
          <w:rFonts w:eastAsia="仿宋_GB2312" w:hint="eastAsia"/>
          <w:sz w:val="32"/>
          <w:szCs w:val="32"/>
        </w:rPr>
        <w:t>，</w:t>
      </w:r>
      <w:r w:rsidRPr="009E213C">
        <w:rPr>
          <w:rFonts w:eastAsia="仿宋_GB2312" w:hint="eastAsia"/>
          <w:sz w:val="32"/>
          <w:szCs w:val="32"/>
        </w:rPr>
        <w:t>对促进百香果产业可持续发展、综合提升产业经济效益、增加就业率等具有长远的社会影响</w:t>
      </w:r>
      <w:r>
        <w:rPr>
          <w:rFonts w:eastAsia="仿宋_GB2312" w:hint="eastAsia"/>
          <w:sz w:val="32"/>
          <w:szCs w:val="32"/>
        </w:rPr>
        <w:t>；</w:t>
      </w:r>
      <w:r w:rsidRPr="009E213C">
        <w:rPr>
          <w:rFonts w:eastAsia="仿宋_GB2312" w:hint="eastAsia"/>
          <w:sz w:val="32"/>
          <w:szCs w:val="32"/>
        </w:rPr>
        <w:t>有助于推广科学、可持续的种苗生产方法和理念，提高农业生产的科学性和规范性。</w:t>
      </w:r>
    </w:p>
    <w:p w14:paraId="7E6012BF" w14:textId="25604AA2" w:rsidR="007A2E3A" w:rsidRPr="009E213C" w:rsidRDefault="007A2E3A" w:rsidP="00053481">
      <w:pPr>
        <w:spacing w:line="360" w:lineRule="auto"/>
        <w:ind w:firstLineChars="200" w:firstLine="640"/>
        <w:rPr>
          <w:rFonts w:eastAsia="仿宋_GB2312"/>
          <w:b/>
          <w:bCs/>
          <w:sz w:val="32"/>
          <w:szCs w:val="32"/>
        </w:rPr>
      </w:pPr>
      <w:r w:rsidRPr="009E213C">
        <w:rPr>
          <w:rFonts w:eastAsia="仿宋_GB2312"/>
          <w:b/>
          <w:bCs/>
          <w:sz w:val="32"/>
          <w:szCs w:val="32"/>
        </w:rPr>
        <w:t>2</w:t>
      </w:r>
      <w:r w:rsidR="009E213C" w:rsidRPr="009E213C">
        <w:rPr>
          <w:rFonts w:eastAsia="仿宋_GB2312" w:hint="eastAsia"/>
          <w:b/>
          <w:bCs/>
          <w:sz w:val="32"/>
          <w:szCs w:val="32"/>
        </w:rPr>
        <w:t>、预期的</w:t>
      </w:r>
      <w:r w:rsidRPr="009E213C">
        <w:rPr>
          <w:rFonts w:eastAsia="仿宋_GB2312" w:hint="eastAsia"/>
          <w:b/>
          <w:bCs/>
          <w:sz w:val="32"/>
          <w:szCs w:val="32"/>
        </w:rPr>
        <w:t>经济效</w:t>
      </w:r>
      <w:r w:rsidR="009E213C" w:rsidRPr="009E213C">
        <w:rPr>
          <w:rFonts w:eastAsia="仿宋_GB2312" w:hint="eastAsia"/>
          <w:b/>
          <w:bCs/>
          <w:sz w:val="32"/>
          <w:szCs w:val="32"/>
        </w:rPr>
        <w:t>果</w:t>
      </w:r>
    </w:p>
    <w:p w14:paraId="46BC173B" w14:textId="0E5A87E3" w:rsidR="007A2E3A" w:rsidRDefault="007105F9" w:rsidP="00DA05AF">
      <w:pPr>
        <w:spacing w:line="360" w:lineRule="auto"/>
        <w:ind w:firstLineChars="200" w:firstLine="640"/>
        <w:jc w:val="left"/>
        <w:rPr>
          <w:rFonts w:eastAsia="仿宋_GB2312"/>
          <w:sz w:val="32"/>
          <w:szCs w:val="32"/>
        </w:rPr>
      </w:pPr>
      <w:bookmarkStart w:id="13" w:name="_Hlk178530028"/>
      <w:r w:rsidRPr="009E213C">
        <w:rPr>
          <w:rFonts w:eastAsia="仿宋_GB2312" w:hint="eastAsia"/>
          <w:sz w:val="32"/>
          <w:szCs w:val="32"/>
        </w:rPr>
        <w:t>《西番莲</w:t>
      </w:r>
      <w:r w:rsidRPr="009E213C">
        <w:rPr>
          <w:rFonts w:eastAsia="仿宋_GB2312" w:hint="eastAsia"/>
          <w:sz w:val="32"/>
          <w:szCs w:val="32"/>
        </w:rPr>
        <w:t xml:space="preserve"> </w:t>
      </w:r>
      <w:r w:rsidRPr="009E213C">
        <w:rPr>
          <w:rFonts w:eastAsia="仿宋_GB2312" w:hint="eastAsia"/>
          <w:sz w:val="32"/>
          <w:szCs w:val="32"/>
        </w:rPr>
        <w:t>组培苗》标准的制定，</w:t>
      </w:r>
      <w:bookmarkEnd w:id="13"/>
      <w:r w:rsidR="00941237" w:rsidRPr="009E213C">
        <w:rPr>
          <w:rFonts w:eastAsia="仿宋_GB2312" w:hint="eastAsia"/>
          <w:sz w:val="32"/>
          <w:szCs w:val="32"/>
        </w:rPr>
        <w:t>不仅为西番莲产业提供西番莲健康种苗繁育关键技术，而且在一定程度上缓解农户对西番莲苗木质量的担忧</w:t>
      </w:r>
      <w:r w:rsidR="00DA05AF" w:rsidRPr="009E213C">
        <w:rPr>
          <w:rFonts w:eastAsia="仿宋_GB2312" w:hint="eastAsia"/>
          <w:sz w:val="32"/>
          <w:szCs w:val="32"/>
        </w:rPr>
        <w:t>，</w:t>
      </w:r>
      <w:r w:rsidRPr="009E213C">
        <w:rPr>
          <w:rFonts w:eastAsia="仿宋_GB2312" w:hint="eastAsia"/>
          <w:sz w:val="32"/>
          <w:szCs w:val="32"/>
        </w:rPr>
        <w:t>降低劣质种苗导致的经济损失</w:t>
      </w:r>
      <w:r w:rsidR="00DA05AF" w:rsidRPr="009E213C">
        <w:rPr>
          <w:rFonts w:eastAsia="仿宋_GB2312" w:hint="eastAsia"/>
          <w:sz w:val="32"/>
          <w:szCs w:val="32"/>
        </w:rPr>
        <w:t>。组培</w:t>
      </w:r>
      <w:r w:rsidR="00941237" w:rsidRPr="009E213C">
        <w:rPr>
          <w:rFonts w:eastAsia="仿宋_GB2312" w:hint="eastAsia"/>
          <w:sz w:val="32"/>
          <w:szCs w:val="32"/>
        </w:rPr>
        <w:t>苗</w:t>
      </w:r>
      <w:r w:rsidR="00DA05AF" w:rsidRPr="009E213C">
        <w:rPr>
          <w:rFonts w:eastAsia="仿宋_GB2312" w:hint="eastAsia"/>
          <w:sz w:val="32"/>
          <w:szCs w:val="32"/>
        </w:rPr>
        <w:t>生长势旺盛、抗逆性强，</w:t>
      </w:r>
      <w:r w:rsidR="00C2373C">
        <w:rPr>
          <w:rFonts w:eastAsia="仿宋_GB2312" w:hint="eastAsia"/>
          <w:sz w:val="32"/>
          <w:szCs w:val="32"/>
        </w:rPr>
        <w:t>相同栽培条件下所使用的</w:t>
      </w:r>
      <w:r w:rsidR="00C2373C" w:rsidRPr="009E213C">
        <w:rPr>
          <w:rFonts w:eastAsia="仿宋_GB2312" w:hint="eastAsia"/>
          <w:sz w:val="32"/>
          <w:szCs w:val="32"/>
        </w:rPr>
        <w:t>肥料、农药</w:t>
      </w:r>
      <w:r w:rsidR="00C2373C">
        <w:rPr>
          <w:rFonts w:eastAsia="仿宋_GB2312" w:hint="eastAsia"/>
          <w:sz w:val="32"/>
          <w:szCs w:val="32"/>
        </w:rPr>
        <w:t>用量减少，</w:t>
      </w:r>
      <w:r w:rsidR="00C2373C" w:rsidRPr="009E213C">
        <w:rPr>
          <w:rFonts w:eastAsia="仿宋_GB2312" w:hint="eastAsia"/>
          <w:sz w:val="32"/>
          <w:szCs w:val="32"/>
        </w:rPr>
        <w:t>节约生产成本，促进土壤生</w:t>
      </w:r>
      <w:r w:rsidR="00C2373C" w:rsidRPr="009E213C">
        <w:rPr>
          <w:rFonts w:eastAsia="仿宋_GB2312" w:hint="eastAsia"/>
          <w:sz w:val="32"/>
          <w:szCs w:val="32"/>
        </w:rPr>
        <w:lastRenderedPageBreak/>
        <w:t>态良性循环，资源浪费和环境污染。</w:t>
      </w:r>
      <w:r w:rsidR="0094251E">
        <w:rPr>
          <w:rFonts w:eastAsia="仿宋_GB2312" w:hint="eastAsia"/>
          <w:sz w:val="32"/>
          <w:szCs w:val="32"/>
        </w:rPr>
        <w:t>种苗质量保证，每亩</w:t>
      </w:r>
      <w:r w:rsidR="0094251E" w:rsidRPr="009E213C">
        <w:rPr>
          <w:rFonts w:eastAsia="仿宋_GB2312" w:hint="eastAsia"/>
          <w:sz w:val="32"/>
          <w:szCs w:val="32"/>
        </w:rPr>
        <w:t>果</w:t>
      </w:r>
      <w:r w:rsidR="0094251E">
        <w:rPr>
          <w:rFonts w:eastAsia="仿宋_GB2312" w:hint="eastAsia"/>
          <w:sz w:val="32"/>
          <w:szCs w:val="32"/>
        </w:rPr>
        <w:t>实</w:t>
      </w:r>
      <w:r w:rsidR="0094251E" w:rsidRPr="009E213C">
        <w:rPr>
          <w:rFonts w:eastAsia="仿宋_GB2312" w:hint="eastAsia"/>
          <w:sz w:val="32"/>
          <w:szCs w:val="32"/>
        </w:rPr>
        <w:t>产量提高</w:t>
      </w:r>
      <w:r w:rsidR="0094251E">
        <w:rPr>
          <w:rFonts w:eastAsia="仿宋_GB2312"/>
          <w:sz w:val="32"/>
          <w:szCs w:val="32"/>
        </w:rPr>
        <w:t>9.0%</w:t>
      </w:r>
      <w:r w:rsidR="0094251E">
        <w:rPr>
          <w:rFonts w:eastAsia="仿宋_GB2312" w:hint="eastAsia"/>
          <w:sz w:val="32"/>
          <w:szCs w:val="32"/>
        </w:rPr>
        <w:t>以上，</w:t>
      </w:r>
      <w:r w:rsidR="0094251E" w:rsidRPr="00C2373C">
        <w:rPr>
          <w:rFonts w:eastAsia="仿宋_GB2312" w:hint="eastAsia"/>
          <w:sz w:val="32"/>
          <w:szCs w:val="32"/>
        </w:rPr>
        <w:t>按每亩</w:t>
      </w:r>
      <w:r w:rsidR="0094251E" w:rsidRPr="00C2373C">
        <w:rPr>
          <w:rFonts w:eastAsia="仿宋_GB2312" w:hint="eastAsia"/>
          <w:sz w:val="32"/>
          <w:szCs w:val="32"/>
        </w:rPr>
        <w:t>300</w:t>
      </w:r>
      <w:r w:rsidR="0094251E" w:rsidRPr="00C2373C">
        <w:rPr>
          <w:rFonts w:eastAsia="仿宋_GB2312" w:hint="eastAsia"/>
          <w:sz w:val="32"/>
          <w:szCs w:val="32"/>
        </w:rPr>
        <w:t>棵，产量</w:t>
      </w:r>
      <w:r w:rsidR="0094251E" w:rsidRPr="00C2373C">
        <w:rPr>
          <w:rFonts w:eastAsia="仿宋_GB2312" w:hint="eastAsia"/>
          <w:sz w:val="32"/>
          <w:szCs w:val="32"/>
        </w:rPr>
        <w:t>3000</w:t>
      </w:r>
      <w:r w:rsidR="0094251E" w:rsidRPr="00C2373C">
        <w:rPr>
          <w:rFonts w:eastAsia="仿宋_GB2312" w:hint="eastAsia"/>
          <w:sz w:val="32"/>
          <w:szCs w:val="32"/>
        </w:rPr>
        <w:t>斤</w:t>
      </w:r>
      <w:r w:rsidR="0094251E" w:rsidRPr="00C2373C">
        <w:rPr>
          <w:rFonts w:eastAsia="仿宋_GB2312" w:hint="eastAsia"/>
          <w:sz w:val="32"/>
          <w:szCs w:val="32"/>
        </w:rPr>
        <w:t>/</w:t>
      </w:r>
      <w:r w:rsidR="0094251E" w:rsidRPr="00C2373C">
        <w:rPr>
          <w:rFonts w:eastAsia="仿宋_GB2312" w:hint="eastAsia"/>
          <w:sz w:val="32"/>
          <w:szCs w:val="32"/>
        </w:rPr>
        <w:t>亩，统果价</w:t>
      </w:r>
      <w:r w:rsidR="0094251E" w:rsidRPr="00C2373C">
        <w:rPr>
          <w:rFonts w:eastAsia="仿宋_GB2312" w:hint="eastAsia"/>
          <w:sz w:val="32"/>
          <w:szCs w:val="32"/>
        </w:rPr>
        <w:t>5</w:t>
      </w:r>
      <w:r w:rsidR="0094251E" w:rsidRPr="00C2373C">
        <w:rPr>
          <w:rFonts w:eastAsia="仿宋_GB2312" w:hint="eastAsia"/>
          <w:sz w:val="32"/>
          <w:szCs w:val="32"/>
        </w:rPr>
        <w:t>元</w:t>
      </w:r>
      <w:r w:rsidR="0094251E" w:rsidRPr="00C2373C">
        <w:rPr>
          <w:rFonts w:eastAsia="仿宋_GB2312" w:hint="eastAsia"/>
          <w:sz w:val="32"/>
          <w:szCs w:val="32"/>
        </w:rPr>
        <w:t>/</w:t>
      </w:r>
      <w:r w:rsidR="0094251E" w:rsidRPr="00C2373C">
        <w:rPr>
          <w:rFonts w:eastAsia="仿宋_GB2312" w:hint="eastAsia"/>
          <w:sz w:val="32"/>
          <w:szCs w:val="32"/>
        </w:rPr>
        <w:t>斤来估算</w:t>
      </w:r>
      <w:r w:rsidR="0094251E">
        <w:rPr>
          <w:rFonts w:eastAsia="仿宋_GB2312" w:hint="eastAsia"/>
          <w:sz w:val="32"/>
          <w:szCs w:val="32"/>
        </w:rPr>
        <w:t>，新增经济效益</w:t>
      </w:r>
      <w:r w:rsidR="0094251E">
        <w:rPr>
          <w:rFonts w:eastAsia="仿宋_GB2312" w:hint="eastAsia"/>
          <w:sz w:val="32"/>
          <w:szCs w:val="32"/>
        </w:rPr>
        <w:t>1</w:t>
      </w:r>
      <w:r w:rsidR="0094251E">
        <w:rPr>
          <w:rFonts w:eastAsia="仿宋_GB2312"/>
          <w:sz w:val="32"/>
          <w:szCs w:val="32"/>
        </w:rPr>
        <w:t>350</w:t>
      </w:r>
      <w:r w:rsidR="0094251E">
        <w:rPr>
          <w:rFonts w:eastAsia="仿宋_GB2312" w:hint="eastAsia"/>
          <w:sz w:val="32"/>
          <w:szCs w:val="32"/>
        </w:rPr>
        <w:t>元</w:t>
      </w:r>
      <w:r w:rsidR="0094251E">
        <w:rPr>
          <w:rFonts w:eastAsia="仿宋_GB2312" w:hint="eastAsia"/>
          <w:sz w:val="32"/>
          <w:szCs w:val="32"/>
        </w:rPr>
        <w:t>/</w:t>
      </w:r>
      <w:r w:rsidR="0094251E">
        <w:rPr>
          <w:rFonts w:eastAsia="仿宋_GB2312" w:hint="eastAsia"/>
          <w:sz w:val="32"/>
          <w:szCs w:val="32"/>
        </w:rPr>
        <w:t>亩；此外，组培苗获得的</w:t>
      </w:r>
      <w:r w:rsidR="009E213C">
        <w:rPr>
          <w:rFonts w:eastAsia="仿宋_GB2312" w:hint="eastAsia"/>
          <w:sz w:val="32"/>
          <w:szCs w:val="32"/>
        </w:rPr>
        <w:t>商品</w:t>
      </w:r>
      <w:r w:rsidR="00C2373C">
        <w:rPr>
          <w:rFonts w:eastAsia="仿宋_GB2312" w:hint="eastAsia"/>
          <w:sz w:val="32"/>
          <w:szCs w:val="32"/>
        </w:rPr>
        <w:t>果</w:t>
      </w:r>
      <w:r w:rsidR="009E213C">
        <w:rPr>
          <w:rFonts w:eastAsia="仿宋_GB2312" w:hint="eastAsia"/>
          <w:sz w:val="32"/>
          <w:szCs w:val="32"/>
        </w:rPr>
        <w:t>率达</w:t>
      </w:r>
      <w:r w:rsidR="009E213C">
        <w:rPr>
          <w:rFonts w:eastAsia="仿宋_GB2312" w:hint="eastAsia"/>
          <w:sz w:val="32"/>
          <w:szCs w:val="32"/>
        </w:rPr>
        <w:t>3</w:t>
      </w:r>
      <w:r w:rsidR="009E213C">
        <w:rPr>
          <w:rFonts w:eastAsia="仿宋_GB2312"/>
          <w:sz w:val="32"/>
          <w:szCs w:val="32"/>
        </w:rPr>
        <w:t>0%</w:t>
      </w:r>
      <w:r w:rsidR="00C2373C">
        <w:rPr>
          <w:rFonts w:eastAsia="仿宋_GB2312" w:hint="eastAsia"/>
          <w:sz w:val="32"/>
          <w:szCs w:val="32"/>
        </w:rPr>
        <w:t>以上</w:t>
      </w:r>
      <w:r w:rsidR="009E213C">
        <w:rPr>
          <w:rFonts w:eastAsia="仿宋_GB2312" w:hint="eastAsia"/>
          <w:sz w:val="32"/>
          <w:szCs w:val="32"/>
        </w:rPr>
        <w:t>，</w:t>
      </w:r>
      <w:r w:rsidR="0094251E">
        <w:rPr>
          <w:rFonts w:eastAsia="仿宋_GB2312" w:hint="eastAsia"/>
          <w:sz w:val="32"/>
          <w:szCs w:val="32"/>
        </w:rPr>
        <w:t>按一级果价</w:t>
      </w:r>
      <w:r w:rsidR="0094251E">
        <w:rPr>
          <w:rFonts w:eastAsia="仿宋_GB2312" w:hint="eastAsia"/>
          <w:sz w:val="32"/>
          <w:szCs w:val="32"/>
        </w:rPr>
        <w:t>1</w:t>
      </w:r>
      <w:r w:rsidR="0094251E">
        <w:rPr>
          <w:rFonts w:eastAsia="仿宋_GB2312"/>
          <w:sz w:val="32"/>
          <w:szCs w:val="32"/>
        </w:rPr>
        <w:t>0</w:t>
      </w:r>
      <w:r w:rsidR="0094251E">
        <w:rPr>
          <w:rFonts w:eastAsia="仿宋_GB2312" w:hint="eastAsia"/>
          <w:sz w:val="32"/>
          <w:szCs w:val="32"/>
        </w:rPr>
        <w:t>元</w:t>
      </w:r>
      <w:r w:rsidR="0094251E">
        <w:rPr>
          <w:rFonts w:eastAsia="仿宋_GB2312" w:hint="eastAsia"/>
          <w:sz w:val="32"/>
          <w:szCs w:val="32"/>
        </w:rPr>
        <w:t>/</w:t>
      </w:r>
      <w:r w:rsidR="0094251E">
        <w:rPr>
          <w:rFonts w:eastAsia="仿宋_GB2312" w:hint="eastAsia"/>
          <w:sz w:val="32"/>
          <w:szCs w:val="32"/>
        </w:rPr>
        <w:t>斤来估算，新增经济效益</w:t>
      </w:r>
      <w:r w:rsidR="0094251E">
        <w:rPr>
          <w:rFonts w:eastAsia="仿宋_GB2312" w:hint="eastAsia"/>
          <w:sz w:val="32"/>
          <w:szCs w:val="32"/>
        </w:rPr>
        <w:t>9</w:t>
      </w:r>
      <w:r w:rsidR="0094251E">
        <w:rPr>
          <w:rFonts w:eastAsia="仿宋_GB2312"/>
          <w:sz w:val="32"/>
          <w:szCs w:val="32"/>
        </w:rPr>
        <w:t>000</w:t>
      </w:r>
      <w:r w:rsidR="0094251E">
        <w:rPr>
          <w:rFonts w:eastAsia="仿宋_GB2312" w:hint="eastAsia"/>
          <w:sz w:val="32"/>
          <w:szCs w:val="32"/>
        </w:rPr>
        <w:t>元</w:t>
      </w:r>
      <w:r w:rsidR="0094251E">
        <w:rPr>
          <w:rFonts w:eastAsia="仿宋_GB2312" w:hint="eastAsia"/>
          <w:sz w:val="32"/>
          <w:szCs w:val="32"/>
        </w:rPr>
        <w:t>/</w:t>
      </w:r>
      <w:r w:rsidR="0094251E">
        <w:rPr>
          <w:rFonts w:eastAsia="仿宋_GB2312" w:hint="eastAsia"/>
          <w:sz w:val="32"/>
          <w:szCs w:val="32"/>
        </w:rPr>
        <w:t>亩；因此，种植复壮后的组培苗预期可提高</w:t>
      </w:r>
      <w:r w:rsidR="00DA05AF" w:rsidRPr="009E213C">
        <w:rPr>
          <w:rFonts w:eastAsia="仿宋_GB2312" w:hint="eastAsia"/>
          <w:sz w:val="32"/>
          <w:szCs w:val="32"/>
        </w:rPr>
        <w:t>种植企业和果农的</w:t>
      </w:r>
      <w:r w:rsidR="0094251E">
        <w:rPr>
          <w:rFonts w:eastAsia="仿宋_GB2312" w:hint="eastAsia"/>
          <w:sz w:val="32"/>
          <w:szCs w:val="32"/>
        </w:rPr>
        <w:t>积极性</w:t>
      </w:r>
      <w:r w:rsidR="00DA05AF" w:rsidRPr="009E213C">
        <w:rPr>
          <w:rFonts w:eastAsia="仿宋_GB2312" w:hint="eastAsia"/>
          <w:sz w:val="32"/>
          <w:szCs w:val="32"/>
        </w:rPr>
        <w:t>，对产业发展</w:t>
      </w:r>
      <w:r w:rsidR="00941237" w:rsidRPr="009E213C">
        <w:rPr>
          <w:rFonts w:eastAsia="仿宋_GB2312" w:hint="eastAsia"/>
          <w:sz w:val="32"/>
          <w:szCs w:val="32"/>
        </w:rPr>
        <w:t>产生巨大的经济效益。</w:t>
      </w:r>
    </w:p>
    <w:p w14:paraId="421BB681" w14:textId="77777777" w:rsidR="00A51CEB" w:rsidRPr="009E213C" w:rsidRDefault="00A51CEB" w:rsidP="00DA05AF">
      <w:pPr>
        <w:spacing w:line="360" w:lineRule="auto"/>
        <w:ind w:firstLineChars="200" w:firstLine="640"/>
        <w:jc w:val="left"/>
        <w:rPr>
          <w:rFonts w:eastAsia="仿宋_GB2312"/>
          <w:sz w:val="32"/>
          <w:szCs w:val="32"/>
        </w:rPr>
      </w:pPr>
    </w:p>
    <w:p w14:paraId="485115A7" w14:textId="67C117D1" w:rsidR="00B20DE2" w:rsidRDefault="009E213C" w:rsidP="0081343F">
      <w:pPr>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00940CE9">
        <w:rPr>
          <w:rFonts w:ascii="黑体" w:eastAsia="黑体" w:hAnsi="黑体" w:hint="eastAsia"/>
          <w:sz w:val="32"/>
          <w:szCs w:val="32"/>
        </w:rPr>
        <w:t>采用国际标准和国外先进标准的程度</w:t>
      </w:r>
    </w:p>
    <w:p w14:paraId="69B886F9" w14:textId="3C353EB1" w:rsidR="00B20DE2" w:rsidRDefault="00940CE9" w:rsidP="0081343F">
      <w:pPr>
        <w:spacing w:line="360" w:lineRule="auto"/>
        <w:ind w:firstLineChars="200" w:firstLine="640"/>
        <w:rPr>
          <w:rFonts w:eastAsia="仿宋_GB2312"/>
          <w:sz w:val="32"/>
          <w:szCs w:val="32"/>
        </w:rPr>
      </w:pPr>
      <w:r w:rsidRPr="009E213C">
        <w:rPr>
          <w:rFonts w:eastAsia="仿宋_GB2312" w:hint="eastAsia"/>
          <w:sz w:val="32"/>
          <w:szCs w:val="32"/>
        </w:rPr>
        <w:t>未检索到与</w:t>
      </w:r>
      <w:r w:rsidR="00631C9B" w:rsidRPr="009E213C">
        <w:rPr>
          <w:rFonts w:eastAsia="仿宋_GB2312" w:hint="eastAsia"/>
          <w:sz w:val="32"/>
          <w:szCs w:val="32"/>
        </w:rPr>
        <w:t>西番莲组培苗</w:t>
      </w:r>
      <w:r w:rsidRPr="009E213C">
        <w:rPr>
          <w:rFonts w:eastAsia="仿宋_GB2312" w:hint="eastAsia"/>
          <w:sz w:val="32"/>
          <w:szCs w:val="32"/>
        </w:rPr>
        <w:t>相关的国际标准和国外先进标准，因此本标准编制过程未采用国际标准和国外先进标准</w:t>
      </w:r>
      <w:r w:rsidRPr="009E213C">
        <w:rPr>
          <w:rFonts w:eastAsia="仿宋_GB2312"/>
          <w:sz w:val="32"/>
          <w:szCs w:val="32"/>
        </w:rPr>
        <w:t>。</w:t>
      </w:r>
    </w:p>
    <w:p w14:paraId="61B2DF3F" w14:textId="77777777" w:rsidR="00A51CEB" w:rsidRPr="009E213C" w:rsidRDefault="00A51CEB" w:rsidP="0081343F">
      <w:pPr>
        <w:spacing w:line="360" w:lineRule="auto"/>
        <w:ind w:firstLineChars="200" w:firstLine="640"/>
        <w:rPr>
          <w:rFonts w:eastAsia="仿宋_GB2312"/>
          <w:sz w:val="32"/>
          <w:szCs w:val="32"/>
        </w:rPr>
      </w:pPr>
    </w:p>
    <w:p w14:paraId="671F0075" w14:textId="4E50F434" w:rsidR="00B20DE2" w:rsidRDefault="009E213C" w:rsidP="0081343F">
      <w:pPr>
        <w:spacing w:line="360" w:lineRule="auto"/>
        <w:ind w:firstLineChars="200" w:firstLine="640"/>
        <w:rPr>
          <w:rFonts w:ascii="黑体" w:eastAsia="黑体" w:hAnsi="黑体"/>
          <w:sz w:val="32"/>
          <w:szCs w:val="32"/>
        </w:rPr>
      </w:pPr>
      <w:r>
        <w:rPr>
          <w:rFonts w:ascii="黑体" w:eastAsia="黑体" w:hAnsi="黑体" w:hint="eastAsia"/>
          <w:sz w:val="32"/>
          <w:szCs w:val="32"/>
        </w:rPr>
        <w:t>五、</w:t>
      </w:r>
      <w:r w:rsidR="00940CE9">
        <w:rPr>
          <w:rFonts w:ascii="黑体" w:eastAsia="黑体" w:hAnsi="黑体" w:hint="eastAsia"/>
          <w:sz w:val="32"/>
          <w:szCs w:val="32"/>
        </w:rPr>
        <w:t>与有关的现行法律法规和强制性标准的关系</w:t>
      </w:r>
    </w:p>
    <w:p w14:paraId="2B6167F7" w14:textId="262B50A6" w:rsidR="00B20DE2" w:rsidRDefault="00940CE9" w:rsidP="009E213C">
      <w:pPr>
        <w:spacing w:line="360" w:lineRule="auto"/>
        <w:ind w:firstLineChars="200" w:firstLine="640"/>
        <w:rPr>
          <w:rFonts w:eastAsia="仿宋_GB2312"/>
          <w:sz w:val="32"/>
          <w:szCs w:val="32"/>
        </w:rPr>
      </w:pPr>
      <w:r w:rsidRPr="009E213C">
        <w:rPr>
          <w:rFonts w:eastAsia="仿宋_GB2312" w:hint="eastAsia"/>
          <w:sz w:val="32"/>
          <w:szCs w:val="32"/>
        </w:rPr>
        <w:t>在标准的制定过程中严格贯彻国家有关方针、政策、法律和规章，经过</w:t>
      </w:r>
      <w:r w:rsidR="00631C9B" w:rsidRPr="009E213C">
        <w:rPr>
          <w:rFonts w:eastAsia="仿宋_GB2312" w:hint="eastAsia"/>
          <w:sz w:val="32"/>
          <w:szCs w:val="32"/>
        </w:rPr>
        <w:t>全国农业食品标准公共服务平台查询</w:t>
      </w:r>
      <w:r w:rsidRPr="009E213C">
        <w:rPr>
          <w:rFonts w:eastAsia="仿宋_GB2312" w:hint="eastAsia"/>
          <w:sz w:val="32"/>
          <w:szCs w:val="32"/>
        </w:rPr>
        <w:t>标准的名称、内容及指标与现行法律法规和强制性的标准没有冲突，不存在包含、重复、交叉问题，与相关的各种基础标准相衔接，遵循了政策性和协调同一性的原则。</w:t>
      </w:r>
    </w:p>
    <w:p w14:paraId="66C1C532" w14:textId="77777777" w:rsidR="00A51CEB" w:rsidRPr="009E213C" w:rsidRDefault="00A51CEB" w:rsidP="009E213C">
      <w:pPr>
        <w:spacing w:line="360" w:lineRule="auto"/>
        <w:ind w:firstLineChars="200" w:firstLine="640"/>
        <w:rPr>
          <w:rFonts w:eastAsia="仿宋_GB2312"/>
          <w:sz w:val="32"/>
          <w:szCs w:val="32"/>
        </w:rPr>
      </w:pPr>
    </w:p>
    <w:p w14:paraId="52DE31F1" w14:textId="34EA99FB" w:rsidR="00B20DE2" w:rsidRDefault="009E213C" w:rsidP="0081343F">
      <w:pPr>
        <w:spacing w:line="360" w:lineRule="auto"/>
        <w:ind w:firstLineChars="200" w:firstLine="640"/>
        <w:rPr>
          <w:rFonts w:ascii="黑体" w:eastAsia="黑体" w:hAnsi="黑体"/>
          <w:sz w:val="32"/>
          <w:szCs w:val="32"/>
        </w:rPr>
      </w:pPr>
      <w:r>
        <w:rPr>
          <w:rFonts w:ascii="黑体" w:eastAsia="黑体" w:hAnsi="黑体" w:hint="eastAsia"/>
          <w:sz w:val="32"/>
          <w:szCs w:val="32"/>
        </w:rPr>
        <w:t>六、</w:t>
      </w:r>
      <w:r w:rsidR="00940CE9">
        <w:rPr>
          <w:rFonts w:ascii="黑体" w:eastAsia="黑体" w:hAnsi="黑体" w:hint="eastAsia"/>
          <w:sz w:val="32"/>
          <w:szCs w:val="32"/>
        </w:rPr>
        <w:t>重大分歧意见的处理经过和依据</w:t>
      </w:r>
    </w:p>
    <w:p w14:paraId="312EC1C5" w14:textId="77777777" w:rsidR="00B20DE2" w:rsidRPr="009E213C" w:rsidRDefault="00940CE9" w:rsidP="009E213C">
      <w:pPr>
        <w:spacing w:line="360" w:lineRule="auto"/>
        <w:ind w:firstLineChars="200" w:firstLine="640"/>
        <w:rPr>
          <w:rFonts w:eastAsia="仿宋_GB2312"/>
          <w:sz w:val="32"/>
          <w:szCs w:val="32"/>
        </w:rPr>
      </w:pPr>
      <w:r w:rsidRPr="009E213C">
        <w:rPr>
          <w:rFonts w:eastAsia="仿宋_GB2312" w:hint="eastAsia"/>
          <w:sz w:val="32"/>
          <w:szCs w:val="32"/>
        </w:rPr>
        <w:t>无。</w:t>
      </w:r>
    </w:p>
    <w:p w14:paraId="69CC6686" w14:textId="052949C0" w:rsidR="00B20DE2" w:rsidRDefault="009E213C" w:rsidP="0081343F">
      <w:pPr>
        <w:spacing w:line="360" w:lineRule="auto"/>
        <w:ind w:firstLineChars="200" w:firstLine="640"/>
        <w:rPr>
          <w:rFonts w:ascii="仿宋_GB2312" w:eastAsia="仿宋_GB2312" w:hAnsi="黑体"/>
          <w:b/>
          <w:sz w:val="32"/>
          <w:szCs w:val="32"/>
        </w:rPr>
      </w:pPr>
      <w:r>
        <w:rPr>
          <w:rFonts w:ascii="黑体" w:eastAsia="黑体" w:hAnsi="黑体" w:hint="eastAsia"/>
          <w:sz w:val="32"/>
          <w:szCs w:val="32"/>
        </w:rPr>
        <w:t>七、</w:t>
      </w:r>
      <w:r w:rsidR="00940CE9">
        <w:rPr>
          <w:rFonts w:ascii="黑体" w:eastAsia="黑体" w:hAnsi="黑体" w:hint="eastAsia"/>
          <w:sz w:val="32"/>
          <w:szCs w:val="32"/>
        </w:rPr>
        <w:t>标准作为强制性或推荐性标准发布的意见</w:t>
      </w:r>
    </w:p>
    <w:p w14:paraId="61861937" w14:textId="77777777" w:rsidR="00B20DE2" w:rsidRPr="009E213C" w:rsidRDefault="00940CE9" w:rsidP="009E213C">
      <w:pPr>
        <w:spacing w:line="360" w:lineRule="auto"/>
        <w:ind w:firstLineChars="200" w:firstLine="640"/>
        <w:rPr>
          <w:rFonts w:eastAsia="仿宋_GB2312"/>
          <w:sz w:val="32"/>
          <w:szCs w:val="32"/>
        </w:rPr>
      </w:pPr>
      <w:r w:rsidRPr="009E213C">
        <w:rPr>
          <w:rFonts w:eastAsia="仿宋_GB2312" w:hint="eastAsia"/>
          <w:sz w:val="32"/>
          <w:szCs w:val="32"/>
        </w:rPr>
        <w:lastRenderedPageBreak/>
        <w:t>本标准作为</w:t>
      </w:r>
      <w:r w:rsidR="00057F79" w:rsidRPr="009E213C">
        <w:rPr>
          <w:rFonts w:eastAsia="仿宋_GB2312" w:hint="eastAsia"/>
          <w:sz w:val="32"/>
          <w:szCs w:val="32"/>
        </w:rPr>
        <w:t>西番莲组培苗</w:t>
      </w:r>
      <w:r w:rsidRPr="009E213C">
        <w:rPr>
          <w:rFonts w:eastAsia="仿宋_GB2312" w:hint="eastAsia"/>
          <w:sz w:val="32"/>
          <w:szCs w:val="32"/>
        </w:rPr>
        <w:t>生产</w:t>
      </w:r>
      <w:r w:rsidR="00057F79" w:rsidRPr="009E213C">
        <w:rPr>
          <w:rFonts w:eastAsia="仿宋_GB2312" w:hint="eastAsia"/>
          <w:sz w:val="32"/>
          <w:szCs w:val="32"/>
        </w:rPr>
        <w:t>团体</w:t>
      </w:r>
      <w:r w:rsidRPr="009E213C">
        <w:rPr>
          <w:rFonts w:eastAsia="仿宋_GB2312" w:hint="eastAsia"/>
          <w:sz w:val="32"/>
          <w:szCs w:val="32"/>
        </w:rPr>
        <w:t>标准，并不涉及有关国家安全</w:t>
      </w:r>
      <w:r w:rsidR="00057F79" w:rsidRPr="009E213C">
        <w:rPr>
          <w:rFonts w:eastAsia="仿宋_GB2312" w:hint="eastAsia"/>
          <w:sz w:val="32"/>
          <w:szCs w:val="32"/>
        </w:rPr>
        <w:t>、</w:t>
      </w:r>
      <w:r w:rsidRPr="009E213C">
        <w:rPr>
          <w:rFonts w:eastAsia="仿宋_GB2312" w:hint="eastAsia"/>
          <w:sz w:val="32"/>
          <w:szCs w:val="32"/>
        </w:rPr>
        <w:t>保护人体健康和人身财产安全、环境质量要求等有关强制性地方标准或强制性条文等的八项要求之一。因此，</w:t>
      </w:r>
      <w:r w:rsidR="00057F79" w:rsidRPr="009E213C">
        <w:rPr>
          <w:rFonts w:eastAsia="仿宋_GB2312" w:hint="eastAsia"/>
          <w:sz w:val="32"/>
          <w:szCs w:val="32"/>
        </w:rPr>
        <w:t>可</w:t>
      </w:r>
      <w:r w:rsidRPr="009E213C">
        <w:rPr>
          <w:rFonts w:eastAsia="仿宋_GB2312" w:hint="eastAsia"/>
          <w:sz w:val="32"/>
          <w:szCs w:val="32"/>
        </w:rPr>
        <w:t>作为推荐性标准颁布实施。</w:t>
      </w:r>
    </w:p>
    <w:p w14:paraId="70823A74" w14:textId="790DC520" w:rsidR="00B20DE2" w:rsidRDefault="009E213C" w:rsidP="0081343F">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940CE9">
        <w:rPr>
          <w:rFonts w:ascii="黑体" w:eastAsia="黑体" w:hAnsi="黑体" w:hint="eastAsia"/>
          <w:sz w:val="32"/>
          <w:szCs w:val="32"/>
        </w:rPr>
        <w:t>贯彻标准的要求和措施建议</w:t>
      </w:r>
    </w:p>
    <w:p w14:paraId="4F096E6C" w14:textId="77777777" w:rsidR="00B20DE2" w:rsidRPr="009E213C" w:rsidRDefault="00940CE9" w:rsidP="009E213C">
      <w:pPr>
        <w:spacing w:line="360" w:lineRule="auto"/>
        <w:ind w:firstLineChars="200" w:firstLine="640"/>
        <w:rPr>
          <w:rFonts w:eastAsia="仿宋_GB2312"/>
          <w:sz w:val="32"/>
          <w:szCs w:val="32"/>
        </w:rPr>
      </w:pPr>
      <w:r w:rsidRPr="009E213C">
        <w:rPr>
          <w:rFonts w:eastAsia="仿宋_GB2312" w:hint="eastAsia"/>
          <w:sz w:val="32"/>
          <w:szCs w:val="32"/>
        </w:rPr>
        <w:t>建议本标准发布后，建议在广西、</w:t>
      </w:r>
      <w:r w:rsidR="00631C9B" w:rsidRPr="009E213C">
        <w:rPr>
          <w:rFonts w:eastAsia="仿宋_GB2312" w:hint="eastAsia"/>
          <w:sz w:val="32"/>
          <w:szCs w:val="32"/>
        </w:rPr>
        <w:t>福建、</w:t>
      </w:r>
      <w:r w:rsidRPr="009E213C">
        <w:rPr>
          <w:rFonts w:eastAsia="仿宋_GB2312" w:hint="eastAsia"/>
          <w:sz w:val="32"/>
          <w:szCs w:val="32"/>
        </w:rPr>
        <w:t>海南和</w:t>
      </w:r>
      <w:r w:rsidR="00057F79" w:rsidRPr="009E213C">
        <w:rPr>
          <w:rFonts w:eastAsia="仿宋_GB2312" w:hint="eastAsia"/>
          <w:sz w:val="32"/>
          <w:szCs w:val="32"/>
        </w:rPr>
        <w:t>贵州</w:t>
      </w:r>
      <w:r w:rsidRPr="009E213C">
        <w:rPr>
          <w:rFonts w:eastAsia="仿宋_GB2312" w:hint="eastAsia"/>
          <w:sz w:val="32"/>
          <w:szCs w:val="32"/>
        </w:rPr>
        <w:t>等</w:t>
      </w:r>
      <w:r w:rsidR="00057F79" w:rsidRPr="009E213C">
        <w:rPr>
          <w:rFonts w:eastAsia="仿宋_GB2312" w:hint="eastAsia"/>
          <w:sz w:val="32"/>
          <w:szCs w:val="32"/>
        </w:rPr>
        <w:t>西番莲主产区开办</w:t>
      </w:r>
      <w:r w:rsidRPr="009E213C">
        <w:rPr>
          <w:rFonts w:eastAsia="仿宋_GB2312" w:hint="eastAsia"/>
          <w:sz w:val="32"/>
          <w:szCs w:val="32"/>
        </w:rPr>
        <w:t>标准宣贯培训班，并联合</w:t>
      </w:r>
      <w:r w:rsidR="00057F79" w:rsidRPr="009E213C">
        <w:rPr>
          <w:rFonts w:eastAsia="仿宋_GB2312" w:hint="eastAsia"/>
          <w:sz w:val="32"/>
          <w:szCs w:val="32"/>
        </w:rPr>
        <w:t>科研机构、企业的</w:t>
      </w:r>
      <w:r w:rsidRPr="009E213C">
        <w:rPr>
          <w:rFonts w:eastAsia="仿宋_GB2312" w:hint="eastAsia"/>
          <w:sz w:val="32"/>
          <w:szCs w:val="32"/>
        </w:rPr>
        <w:t>技术专家讲解</w:t>
      </w:r>
      <w:r w:rsidR="00057F79" w:rsidRPr="009E213C">
        <w:rPr>
          <w:rFonts w:eastAsia="仿宋_GB2312" w:hint="eastAsia"/>
          <w:sz w:val="32"/>
          <w:szCs w:val="32"/>
        </w:rPr>
        <w:t>西番莲组培苗</w:t>
      </w:r>
      <w:r w:rsidRPr="009E213C">
        <w:rPr>
          <w:rFonts w:eastAsia="仿宋_GB2312" w:hint="eastAsia"/>
          <w:sz w:val="32"/>
          <w:szCs w:val="32"/>
        </w:rPr>
        <w:t>生产</w:t>
      </w:r>
      <w:r w:rsidR="00057F79" w:rsidRPr="009E213C">
        <w:rPr>
          <w:rFonts w:eastAsia="仿宋_GB2312" w:hint="eastAsia"/>
          <w:sz w:val="32"/>
          <w:szCs w:val="32"/>
        </w:rPr>
        <w:t>、种植</w:t>
      </w:r>
      <w:r w:rsidRPr="009E213C">
        <w:rPr>
          <w:rFonts w:eastAsia="仿宋_GB2312" w:hint="eastAsia"/>
          <w:sz w:val="32"/>
          <w:szCs w:val="32"/>
        </w:rPr>
        <w:t>技术</w:t>
      </w:r>
      <w:r w:rsidR="00057F79" w:rsidRPr="009E213C">
        <w:rPr>
          <w:rFonts w:eastAsia="仿宋_GB2312" w:hint="eastAsia"/>
          <w:sz w:val="32"/>
          <w:szCs w:val="32"/>
        </w:rPr>
        <w:t>的</w:t>
      </w:r>
      <w:r w:rsidRPr="009E213C">
        <w:rPr>
          <w:rFonts w:eastAsia="仿宋_GB2312" w:hint="eastAsia"/>
          <w:sz w:val="32"/>
          <w:szCs w:val="32"/>
        </w:rPr>
        <w:t>相关培训。</w:t>
      </w:r>
    </w:p>
    <w:p w14:paraId="37DE0FDC" w14:textId="633D59AF" w:rsidR="00B20DE2" w:rsidRDefault="009E213C" w:rsidP="0081343F">
      <w:pPr>
        <w:spacing w:line="360" w:lineRule="auto"/>
        <w:ind w:firstLineChars="200" w:firstLine="640"/>
        <w:rPr>
          <w:rFonts w:ascii="黑体" w:eastAsia="黑体" w:hAnsi="黑体"/>
          <w:sz w:val="32"/>
          <w:szCs w:val="32"/>
        </w:rPr>
      </w:pPr>
      <w:r>
        <w:rPr>
          <w:rFonts w:ascii="黑体" w:eastAsia="黑体" w:hAnsi="黑体" w:hint="eastAsia"/>
          <w:sz w:val="32"/>
          <w:szCs w:val="32"/>
        </w:rPr>
        <w:t>九、</w:t>
      </w:r>
      <w:r w:rsidR="00940CE9">
        <w:rPr>
          <w:rFonts w:ascii="黑体" w:eastAsia="黑体" w:hAnsi="黑体" w:hint="eastAsia"/>
          <w:sz w:val="32"/>
          <w:szCs w:val="32"/>
        </w:rPr>
        <w:t>废止现行有关标准的建议</w:t>
      </w:r>
    </w:p>
    <w:p w14:paraId="5D13309B" w14:textId="77777777" w:rsidR="00B20DE2" w:rsidRPr="009E213C" w:rsidRDefault="00940CE9" w:rsidP="009E213C">
      <w:pPr>
        <w:spacing w:line="360" w:lineRule="auto"/>
        <w:ind w:firstLineChars="200" w:firstLine="640"/>
        <w:rPr>
          <w:rFonts w:eastAsia="仿宋_GB2312"/>
          <w:sz w:val="32"/>
          <w:szCs w:val="32"/>
        </w:rPr>
      </w:pPr>
      <w:r w:rsidRPr="009E213C">
        <w:rPr>
          <w:rFonts w:eastAsia="仿宋_GB2312" w:hint="eastAsia"/>
          <w:sz w:val="32"/>
          <w:szCs w:val="32"/>
        </w:rPr>
        <w:t>无。</w:t>
      </w:r>
    </w:p>
    <w:p w14:paraId="443C814D" w14:textId="13C753DA" w:rsidR="00B20DE2" w:rsidRDefault="009E213C" w:rsidP="0081343F">
      <w:pPr>
        <w:spacing w:line="360" w:lineRule="auto"/>
        <w:ind w:firstLineChars="200" w:firstLine="560"/>
        <w:rPr>
          <w:rFonts w:ascii="黑体" w:eastAsia="黑体" w:hAnsi="黑体"/>
          <w:bCs/>
          <w:sz w:val="28"/>
          <w:szCs w:val="28"/>
        </w:rPr>
      </w:pPr>
      <w:r>
        <w:rPr>
          <w:rFonts w:ascii="黑体" w:eastAsia="黑体" w:hAnsi="黑体" w:hint="eastAsia"/>
          <w:bCs/>
          <w:sz w:val="28"/>
          <w:szCs w:val="28"/>
        </w:rPr>
        <w:t>十、</w:t>
      </w:r>
      <w:r w:rsidR="00940CE9">
        <w:rPr>
          <w:rFonts w:ascii="黑体" w:eastAsia="黑体" w:hAnsi="黑体" w:hint="eastAsia"/>
          <w:bCs/>
          <w:sz w:val="28"/>
          <w:szCs w:val="28"/>
        </w:rPr>
        <w:t>其</w:t>
      </w:r>
      <w:r>
        <w:rPr>
          <w:rFonts w:ascii="黑体" w:eastAsia="黑体" w:hAnsi="黑体" w:hint="eastAsia"/>
          <w:bCs/>
          <w:sz w:val="28"/>
          <w:szCs w:val="28"/>
        </w:rPr>
        <w:t>他</w:t>
      </w:r>
      <w:r w:rsidR="00940CE9">
        <w:rPr>
          <w:rFonts w:ascii="黑体" w:eastAsia="黑体" w:hAnsi="黑体" w:hint="eastAsia"/>
          <w:bCs/>
          <w:sz w:val="28"/>
          <w:szCs w:val="28"/>
        </w:rPr>
        <w:t>应</w:t>
      </w:r>
      <w:r>
        <w:rPr>
          <w:rFonts w:ascii="黑体" w:eastAsia="黑体" w:hAnsi="黑体" w:hint="eastAsia"/>
          <w:bCs/>
          <w:sz w:val="28"/>
          <w:szCs w:val="28"/>
        </w:rPr>
        <w:t>予</w:t>
      </w:r>
      <w:r w:rsidR="00940CE9">
        <w:rPr>
          <w:rFonts w:ascii="黑体" w:eastAsia="黑体" w:hAnsi="黑体" w:hint="eastAsia"/>
          <w:bCs/>
          <w:sz w:val="28"/>
          <w:szCs w:val="28"/>
        </w:rPr>
        <w:t>说明的事项</w:t>
      </w:r>
    </w:p>
    <w:p w14:paraId="60393C64" w14:textId="77777777" w:rsidR="00B20DE2" w:rsidRPr="009E213C" w:rsidRDefault="00940CE9" w:rsidP="009E213C">
      <w:pPr>
        <w:spacing w:line="360" w:lineRule="auto"/>
        <w:ind w:firstLineChars="200" w:firstLine="640"/>
        <w:rPr>
          <w:rFonts w:eastAsia="仿宋_GB2312"/>
          <w:sz w:val="32"/>
          <w:szCs w:val="32"/>
        </w:rPr>
      </w:pPr>
      <w:r w:rsidRPr="009E213C">
        <w:rPr>
          <w:rFonts w:eastAsia="仿宋_GB2312" w:hint="eastAsia"/>
          <w:sz w:val="32"/>
          <w:szCs w:val="32"/>
        </w:rPr>
        <w:t>无。</w:t>
      </w:r>
    </w:p>
    <w:p w14:paraId="0ECEA4DE" w14:textId="77777777" w:rsidR="00B20DE2" w:rsidRDefault="00B20DE2">
      <w:pPr>
        <w:rPr>
          <w:rFonts w:ascii="宋体" w:hAnsi="宋体"/>
          <w:sz w:val="28"/>
          <w:szCs w:val="28"/>
        </w:rPr>
      </w:pPr>
    </w:p>
    <w:p w14:paraId="289798A4" w14:textId="77777777" w:rsidR="00B20DE2" w:rsidRPr="009E213C" w:rsidRDefault="00940CE9" w:rsidP="009E213C">
      <w:pPr>
        <w:ind w:left="3500" w:firstLineChars="450" w:firstLine="1440"/>
        <w:jc w:val="center"/>
        <w:rPr>
          <w:rFonts w:eastAsia="仿宋_GB2312"/>
          <w:sz w:val="32"/>
          <w:szCs w:val="32"/>
        </w:rPr>
      </w:pPr>
      <w:r w:rsidRPr="009E213C">
        <w:rPr>
          <w:rFonts w:eastAsia="仿宋_GB2312" w:hint="eastAsia"/>
          <w:sz w:val="32"/>
          <w:szCs w:val="32"/>
        </w:rPr>
        <w:t>《</w:t>
      </w:r>
      <w:r w:rsidR="00057F79" w:rsidRPr="009E213C">
        <w:rPr>
          <w:rFonts w:eastAsia="仿宋_GB2312" w:hint="eastAsia"/>
          <w:sz w:val="32"/>
          <w:szCs w:val="32"/>
        </w:rPr>
        <w:t>西番莲</w:t>
      </w:r>
      <w:r w:rsidR="00057F79" w:rsidRPr="009E213C">
        <w:rPr>
          <w:rFonts w:eastAsia="仿宋_GB2312" w:hint="eastAsia"/>
          <w:sz w:val="32"/>
          <w:szCs w:val="32"/>
        </w:rPr>
        <w:t xml:space="preserve"> </w:t>
      </w:r>
      <w:r w:rsidR="00057F79" w:rsidRPr="009E213C">
        <w:rPr>
          <w:rFonts w:eastAsia="仿宋_GB2312" w:hint="eastAsia"/>
          <w:sz w:val="32"/>
          <w:szCs w:val="32"/>
        </w:rPr>
        <w:t>组培苗</w:t>
      </w:r>
      <w:r w:rsidRPr="009E213C">
        <w:rPr>
          <w:rFonts w:eastAsia="仿宋_GB2312" w:hint="eastAsia"/>
          <w:sz w:val="32"/>
          <w:szCs w:val="32"/>
        </w:rPr>
        <w:t>》</w:t>
      </w:r>
    </w:p>
    <w:p w14:paraId="5AC783B3" w14:textId="77777777" w:rsidR="00B20DE2" w:rsidRPr="009E213C" w:rsidRDefault="008D13B2" w:rsidP="00C2373C">
      <w:pPr>
        <w:ind w:firstLineChars="1800" w:firstLine="5760"/>
        <w:rPr>
          <w:rFonts w:eastAsia="仿宋_GB2312"/>
          <w:sz w:val="32"/>
          <w:szCs w:val="32"/>
        </w:rPr>
      </w:pPr>
      <w:r w:rsidRPr="009E213C">
        <w:rPr>
          <w:rFonts w:eastAsia="仿宋_GB2312" w:hint="eastAsia"/>
          <w:sz w:val="32"/>
          <w:szCs w:val="32"/>
        </w:rPr>
        <w:t>起草</w:t>
      </w:r>
      <w:r w:rsidR="00940CE9" w:rsidRPr="009E213C">
        <w:rPr>
          <w:rFonts w:eastAsia="仿宋_GB2312" w:hint="eastAsia"/>
          <w:sz w:val="32"/>
          <w:szCs w:val="32"/>
        </w:rPr>
        <w:t>工作小组</w:t>
      </w:r>
    </w:p>
    <w:p w14:paraId="331445BE" w14:textId="581557DF" w:rsidR="00B20DE2" w:rsidRPr="009E213C" w:rsidRDefault="00940CE9" w:rsidP="00C2373C">
      <w:pPr>
        <w:ind w:firstLineChars="1800" w:firstLine="5760"/>
        <w:rPr>
          <w:rFonts w:eastAsia="仿宋_GB2312"/>
          <w:sz w:val="32"/>
          <w:szCs w:val="32"/>
        </w:rPr>
      </w:pPr>
      <w:r w:rsidRPr="009E213C">
        <w:rPr>
          <w:rFonts w:eastAsia="仿宋_GB2312" w:hint="eastAsia"/>
          <w:sz w:val="32"/>
          <w:szCs w:val="32"/>
        </w:rPr>
        <w:t>202</w:t>
      </w:r>
      <w:r w:rsidR="00057F79" w:rsidRPr="009E213C">
        <w:rPr>
          <w:rFonts w:eastAsia="仿宋_GB2312"/>
          <w:sz w:val="32"/>
          <w:szCs w:val="32"/>
        </w:rPr>
        <w:t>4</w:t>
      </w:r>
      <w:r w:rsidRPr="009E213C">
        <w:rPr>
          <w:rFonts w:eastAsia="仿宋_GB2312" w:hint="eastAsia"/>
          <w:sz w:val="32"/>
          <w:szCs w:val="32"/>
        </w:rPr>
        <w:t>年</w:t>
      </w:r>
      <w:r w:rsidR="009E213C">
        <w:rPr>
          <w:rFonts w:eastAsia="仿宋_GB2312"/>
          <w:sz w:val="32"/>
          <w:szCs w:val="32"/>
        </w:rPr>
        <w:t>10</w:t>
      </w:r>
      <w:r w:rsidRPr="009E213C">
        <w:rPr>
          <w:rFonts w:eastAsia="仿宋_GB2312" w:hint="eastAsia"/>
          <w:sz w:val="32"/>
          <w:szCs w:val="32"/>
        </w:rPr>
        <w:t>月</w:t>
      </w:r>
      <w:r w:rsidR="009E213C">
        <w:rPr>
          <w:rFonts w:eastAsia="仿宋_GB2312"/>
          <w:sz w:val="32"/>
          <w:szCs w:val="32"/>
        </w:rPr>
        <w:t>8</w:t>
      </w:r>
      <w:r w:rsidRPr="009E213C">
        <w:rPr>
          <w:rFonts w:eastAsia="仿宋_GB2312" w:hint="eastAsia"/>
          <w:sz w:val="32"/>
          <w:szCs w:val="32"/>
        </w:rPr>
        <w:t>日</w:t>
      </w:r>
    </w:p>
    <w:sectPr w:rsidR="00B20DE2" w:rsidRPr="009E21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551B" w14:textId="77777777" w:rsidR="001B077A" w:rsidRDefault="001B077A" w:rsidP="00E33CDD">
      <w:r>
        <w:separator/>
      </w:r>
    </w:p>
  </w:endnote>
  <w:endnote w:type="continuationSeparator" w:id="0">
    <w:p w14:paraId="1F519FEC" w14:textId="77777777" w:rsidR="001B077A" w:rsidRDefault="001B077A" w:rsidP="00E3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Emoji">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1BB12" w14:textId="77777777" w:rsidR="001B077A" w:rsidRDefault="001B077A" w:rsidP="00E33CDD">
      <w:r>
        <w:separator/>
      </w:r>
    </w:p>
  </w:footnote>
  <w:footnote w:type="continuationSeparator" w:id="0">
    <w:p w14:paraId="33BC3165" w14:textId="77777777" w:rsidR="001B077A" w:rsidRDefault="001B077A" w:rsidP="00E33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260FA"/>
    <w:multiLevelType w:val="multilevel"/>
    <w:tmpl w:val="307C51EE"/>
    <w:lvl w:ilvl="0">
      <w:start w:val="1"/>
      <w:numFmt w:val="decimal"/>
      <w:lvlRestart w:val="0"/>
      <w:pStyle w:val="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6CEA2025"/>
    <w:multiLevelType w:val="multilevel"/>
    <w:tmpl w:val="C7628974"/>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5A"/>
    <w:rsid w:val="0001577B"/>
    <w:rsid w:val="000157EC"/>
    <w:rsid w:val="00026F95"/>
    <w:rsid w:val="00053481"/>
    <w:rsid w:val="00057F79"/>
    <w:rsid w:val="0006090C"/>
    <w:rsid w:val="0009640B"/>
    <w:rsid w:val="000B797D"/>
    <w:rsid w:val="000C03B4"/>
    <w:rsid w:val="000C5EAE"/>
    <w:rsid w:val="000E74E4"/>
    <w:rsid w:val="0013420E"/>
    <w:rsid w:val="0014607F"/>
    <w:rsid w:val="00150C09"/>
    <w:rsid w:val="00176780"/>
    <w:rsid w:val="001A45C8"/>
    <w:rsid w:val="001B077A"/>
    <w:rsid w:val="001B21AA"/>
    <w:rsid w:val="001D0A5B"/>
    <w:rsid w:val="00211009"/>
    <w:rsid w:val="00211A88"/>
    <w:rsid w:val="00253671"/>
    <w:rsid w:val="00254CF3"/>
    <w:rsid w:val="002572D6"/>
    <w:rsid w:val="0026123A"/>
    <w:rsid w:val="00263D95"/>
    <w:rsid w:val="00283B25"/>
    <w:rsid w:val="002B2105"/>
    <w:rsid w:val="002B25F6"/>
    <w:rsid w:val="0032173C"/>
    <w:rsid w:val="00325E78"/>
    <w:rsid w:val="00393B44"/>
    <w:rsid w:val="00394D5D"/>
    <w:rsid w:val="003A034A"/>
    <w:rsid w:val="003A716E"/>
    <w:rsid w:val="003B37DD"/>
    <w:rsid w:val="003B6878"/>
    <w:rsid w:val="003B758F"/>
    <w:rsid w:val="003C6C24"/>
    <w:rsid w:val="003C7217"/>
    <w:rsid w:val="003D645B"/>
    <w:rsid w:val="003E4B3D"/>
    <w:rsid w:val="003F137D"/>
    <w:rsid w:val="0042678E"/>
    <w:rsid w:val="004336B2"/>
    <w:rsid w:val="004632A4"/>
    <w:rsid w:val="00483A74"/>
    <w:rsid w:val="00503616"/>
    <w:rsid w:val="00526C74"/>
    <w:rsid w:val="00535E91"/>
    <w:rsid w:val="00544D5A"/>
    <w:rsid w:val="00547233"/>
    <w:rsid w:val="005A1561"/>
    <w:rsid w:val="005A2517"/>
    <w:rsid w:val="005C56CC"/>
    <w:rsid w:val="005F4638"/>
    <w:rsid w:val="005F4E0E"/>
    <w:rsid w:val="005F7563"/>
    <w:rsid w:val="0062035A"/>
    <w:rsid w:val="00631C9B"/>
    <w:rsid w:val="006446AF"/>
    <w:rsid w:val="00671DB4"/>
    <w:rsid w:val="00690E2D"/>
    <w:rsid w:val="006B3F94"/>
    <w:rsid w:val="006C47F6"/>
    <w:rsid w:val="006D1F5C"/>
    <w:rsid w:val="006F4E54"/>
    <w:rsid w:val="007105F9"/>
    <w:rsid w:val="007237BE"/>
    <w:rsid w:val="00762CA4"/>
    <w:rsid w:val="007A2E3A"/>
    <w:rsid w:val="007A55AA"/>
    <w:rsid w:val="007B1815"/>
    <w:rsid w:val="007B32B0"/>
    <w:rsid w:val="007E257F"/>
    <w:rsid w:val="00804D71"/>
    <w:rsid w:val="0081343F"/>
    <w:rsid w:val="008561DA"/>
    <w:rsid w:val="00896F4F"/>
    <w:rsid w:val="008D13B2"/>
    <w:rsid w:val="008D1B53"/>
    <w:rsid w:val="008F14DC"/>
    <w:rsid w:val="00912300"/>
    <w:rsid w:val="00932330"/>
    <w:rsid w:val="00940CE9"/>
    <w:rsid w:val="00941237"/>
    <w:rsid w:val="0094251E"/>
    <w:rsid w:val="00961715"/>
    <w:rsid w:val="00972B0A"/>
    <w:rsid w:val="00985C5A"/>
    <w:rsid w:val="009863A9"/>
    <w:rsid w:val="009A0718"/>
    <w:rsid w:val="009D34F2"/>
    <w:rsid w:val="009E213C"/>
    <w:rsid w:val="009F5B4A"/>
    <w:rsid w:val="00A0538F"/>
    <w:rsid w:val="00A11040"/>
    <w:rsid w:val="00A51CEB"/>
    <w:rsid w:val="00AF27A9"/>
    <w:rsid w:val="00B20DE2"/>
    <w:rsid w:val="00B366FD"/>
    <w:rsid w:val="00B46037"/>
    <w:rsid w:val="00B4685E"/>
    <w:rsid w:val="00B568B0"/>
    <w:rsid w:val="00B63EF0"/>
    <w:rsid w:val="00B67300"/>
    <w:rsid w:val="00B90FEF"/>
    <w:rsid w:val="00BA61CC"/>
    <w:rsid w:val="00BB6D6E"/>
    <w:rsid w:val="00BE0944"/>
    <w:rsid w:val="00BE7125"/>
    <w:rsid w:val="00C04836"/>
    <w:rsid w:val="00C2373C"/>
    <w:rsid w:val="00C73569"/>
    <w:rsid w:val="00C77838"/>
    <w:rsid w:val="00C83C70"/>
    <w:rsid w:val="00C869BD"/>
    <w:rsid w:val="00C94205"/>
    <w:rsid w:val="00CA2DAF"/>
    <w:rsid w:val="00CB5B46"/>
    <w:rsid w:val="00D10B72"/>
    <w:rsid w:val="00D164B0"/>
    <w:rsid w:val="00D2104C"/>
    <w:rsid w:val="00D40CBA"/>
    <w:rsid w:val="00D56AE3"/>
    <w:rsid w:val="00DA05AF"/>
    <w:rsid w:val="00DA0707"/>
    <w:rsid w:val="00DC3AAC"/>
    <w:rsid w:val="00E0478F"/>
    <w:rsid w:val="00E1303D"/>
    <w:rsid w:val="00E33CDD"/>
    <w:rsid w:val="00E475F5"/>
    <w:rsid w:val="00E566D6"/>
    <w:rsid w:val="00F40D94"/>
    <w:rsid w:val="00F61131"/>
    <w:rsid w:val="00F65D98"/>
    <w:rsid w:val="061B070D"/>
    <w:rsid w:val="0DAD3E93"/>
    <w:rsid w:val="103751BA"/>
    <w:rsid w:val="10EE4451"/>
    <w:rsid w:val="13E416EC"/>
    <w:rsid w:val="1B4C3A9C"/>
    <w:rsid w:val="1C0F5682"/>
    <w:rsid w:val="1D3769F3"/>
    <w:rsid w:val="286216F4"/>
    <w:rsid w:val="298A7F28"/>
    <w:rsid w:val="2E20306A"/>
    <w:rsid w:val="30C94F7A"/>
    <w:rsid w:val="3CAD3F99"/>
    <w:rsid w:val="3F13116D"/>
    <w:rsid w:val="432C7393"/>
    <w:rsid w:val="44D20363"/>
    <w:rsid w:val="47535B1B"/>
    <w:rsid w:val="50A666AB"/>
    <w:rsid w:val="50CD1F62"/>
    <w:rsid w:val="543566C2"/>
    <w:rsid w:val="56AC53B9"/>
    <w:rsid w:val="598522B4"/>
    <w:rsid w:val="5D3A6C33"/>
    <w:rsid w:val="5F576B6E"/>
    <w:rsid w:val="670C7959"/>
    <w:rsid w:val="7A0A28D0"/>
    <w:rsid w:val="7C383C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A0C73"/>
  <w15:docId w15:val="{7E8889B3-55E9-4223-80AF-37D43048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rFonts w:ascii="Times New Roman" w:hAnsi="Times New Roman"/>
      <w:kern w:val="2"/>
      <w:sz w:val="21"/>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Indent"/>
    <w:basedOn w:val="a7"/>
    <w:qFormat/>
    <w:pPr>
      <w:ind w:firstLineChars="200" w:firstLine="420"/>
    </w:pPr>
  </w:style>
  <w:style w:type="paragraph" w:styleId="ac">
    <w:name w:val="Date"/>
    <w:basedOn w:val="a7"/>
    <w:next w:val="a7"/>
    <w:link w:val="ad"/>
    <w:qFormat/>
    <w:pPr>
      <w:ind w:leftChars="2500" w:left="100"/>
    </w:pPr>
  </w:style>
  <w:style w:type="paragraph" w:styleId="ae">
    <w:name w:val="footer"/>
    <w:basedOn w:val="a7"/>
    <w:unhideWhenUsed/>
    <w:qFormat/>
    <w:pPr>
      <w:tabs>
        <w:tab w:val="center" w:pos="4153"/>
        <w:tab w:val="right" w:pos="8306"/>
      </w:tabs>
      <w:snapToGrid w:val="0"/>
      <w:jc w:val="left"/>
    </w:pPr>
    <w:rPr>
      <w:sz w:val="18"/>
      <w:szCs w:val="18"/>
    </w:rPr>
  </w:style>
  <w:style w:type="paragraph" w:styleId="af">
    <w:name w:val="header"/>
    <w:basedOn w:val="a7"/>
    <w:link w:val="af0"/>
    <w:qFormat/>
    <w:pPr>
      <w:pBdr>
        <w:bottom w:val="single" w:sz="6" w:space="1" w:color="auto"/>
      </w:pBdr>
      <w:tabs>
        <w:tab w:val="center" w:pos="4153"/>
        <w:tab w:val="right" w:pos="8306"/>
      </w:tabs>
      <w:snapToGrid w:val="0"/>
      <w:jc w:val="center"/>
    </w:pPr>
    <w:rPr>
      <w:sz w:val="18"/>
      <w:szCs w:val="18"/>
    </w:rPr>
  </w:style>
  <w:style w:type="table" w:styleId="af1">
    <w:name w:val="Table Grid"/>
    <w:basedOn w:val="a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8"/>
    <w:qFormat/>
  </w:style>
  <w:style w:type="paragraph" w:customStyle="1" w:styleId="a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character" w:customStyle="1" w:styleId="af0">
    <w:name w:val="页眉 字符"/>
    <w:basedOn w:val="a8"/>
    <w:link w:val="af"/>
    <w:qFormat/>
    <w:rPr>
      <w:rFonts w:ascii="Times New Roman" w:hAnsi="Times New Roman"/>
      <w:kern w:val="2"/>
      <w:sz w:val="18"/>
      <w:szCs w:val="18"/>
    </w:rPr>
  </w:style>
  <w:style w:type="character" w:customStyle="1" w:styleId="ad">
    <w:name w:val="日期 字符"/>
    <w:basedOn w:val="a8"/>
    <w:link w:val="ac"/>
    <w:qFormat/>
    <w:rPr>
      <w:rFonts w:ascii="Times New Roman" w:hAnsi="Times New Roman"/>
      <w:kern w:val="2"/>
      <w:sz w:val="21"/>
      <w:szCs w:val="24"/>
    </w:rPr>
  </w:style>
  <w:style w:type="paragraph" w:customStyle="1" w:styleId="-1">
    <w:name w:val="正文-公1"/>
    <w:basedOn w:val="a7"/>
    <w:qFormat/>
    <w:rsid w:val="00B366FD"/>
    <w:pPr>
      <w:ind w:firstLineChars="200" w:firstLine="200"/>
    </w:pPr>
    <w:rPr>
      <w:rFonts w:asciiTheme="minorHAnsi" w:eastAsiaTheme="minorEastAsia" w:hAnsiTheme="minorHAnsi" w:cstheme="minorBidi"/>
      <w:color w:val="000000"/>
      <w:szCs w:val="22"/>
    </w:rPr>
  </w:style>
  <w:style w:type="paragraph" w:styleId="af4">
    <w:name w:val="Balloon Text"/>
    <w:basedOn w:val="a7"/>
    <w:link w:val="af5"/>
    <w:rsid w:val="00961715"/>
    <w:rPr>
      <w:sz w:val="18"/>
      <w:szCs w:val="18"/>
    </w:rPr>
  </w:style>
  <w:style w:type="character" w:customStyle="1" w:styleId="af5">
    <w:name w:val="批注框文本 字符"/>
    <w:basedOn w:val="a8"/>
    <w:link w:val="af4"/>
    <w:rsid w:val="00961715"/>
    <w:rPr>
      <w:rFonts w:ascii="Times New Roman" w:hAnsi="Times New Roman"/>
      <w:kern w:val="2"/>
      <w:sz w:val="18"/>
      <w:szCs w:val="18"/>
    </w:rPr>
  </w:style>
  <w:style w:type="character" w:styleId="af6">
    <w:name w:val="annotation reference"/>
    <w:basedOn w:val="a8"/>
    <w:rsid w:val="00DA0707"/>
    <w:rPr>
      <w:sz w:val="21"/>
      <w:szCs w:val="21"/>
    </w:rPr>
  </w:style>
  <w:style w:type="paragraph" w:styleId="af7">
    <w:name w:val="annotation text"/>
    <w:basedOn w:val="a7"/>
    <w:link w:val="af8"/>
    <w:rsid w:val="00DA0707"/>
    <w:pPr>
      <w:jc w:val="left"/>
    </w:pPr>
  </w:style>
  <w:style w:type="character" w:customStyle="1" w:styleId="af8">
    <w:name w:val="批注文字 字符"/>
    <w:basedOn w:val="a8"/>
    <w:link w:val="af7"/>
    <w:rsid w:val="00DA0707"/>
    <w:rPr>
      <w:rFonts w:ascii="Times New Roman" w:hAnsi="Times New Roman"/>
      <w:kern w:val="2"/>
      <w:sz w:val="21"/>
      <w:szCs w:val="24"/>
    </w:rPr>
  </w:style>
  <w:style w:type="paragraph" w:styleId="af9">
    <w:name w:val="annotation subject"/>
    <w:basedOn w:val="af7"/>
    <w:next w:val="af7"/>
    <w:link w:val="afa"/>
    <w:rsid w:val="00DA0707"/>
    <w:rPr>
      <w:b/>
      <w:bCs/>
    </w:rPr>
  </w:style>
  <w:style w:type="character" w:customStyle="1" w:styleId="afa">
    <w:name w:val="批注主题 字符"/>
    <w:basedOn w:val="af8"/>
    <w:link w:val="af9"/>
    <w:rsid w:val="00DA0707"/>
    <w:rPr>
      <w:rFonts w:ascii="Times New Roman" w:hAnsi="Times New Roman"/>
      <w:b/>
      <w:bCs/>
      <w:kern w:val="2"/>
      <w:sz w:val="21"/>
      <w:szCs w:val="24"/>
    </w:rPr>
  </w:style>
  <w:style w:type="paragraph" w:customStyle="1" w:styleId="afb">
    <w:name w:val="标准文件_段"/>
    <w:link w:val="Char"/>
    <w:rsid w:val="00325E78"/>
    <w:pPr>
      <w:autoSpaceDE w:val="0"/>
      <w:autoSpaceDN w:val="0"/>
      <w:ind w:firstLineChars="200" w:firstLine="200"/>
      <w:jc w:val="both"/>
    </w:pPr>
    <w:rPr>
      <w:rFonts w:ascii="宋体" w:hAnsi="Times New Roman"/>
      <w:noProof/>
      <w:sz w:val="21"/>
    </w:rPr>
  </w:style>
  <w:style w:type="paragraph" w:customStyle="1" w:styleId="a3">
    <w:name w:val="标准文件_二级条标题"/>
    <w:next w:val="afb"/>
    <w:rsid w:val="00325E78"/>
    <w:pPr>
      <w:widowControl w:val="0"/>
      <w:numPr>
        <w:ilvl w:val="3"/>
        <w:numId w:val="1"/>
      </w:numPr>
      <w:spacing w:beforeLines="50" w:before="50" w:afterLines="50" w:after="50"/>
      <w:jc w:val="both"/>
      <w:outlineLvl w:val="2"/>
    </w:pPr>
    <w:rPr>
      <w:rFonts w:ascii="黑体" w:eastAsia="黑体" w:hAnsi="Times New Roman"/>
      <w:sz w:val="21"/>
    </w:rPr>
  </w:style>
  <w:style w:type="paragraph" w:customStyle="1" w:styleId="a4">
    <w:name w:val="标准文件_三级条标题"/>
    <w:basedOn w:val="a3"/>
    <w:next w:val="afb"/>
    <w:rsid w:val="00325E78"/>
    <w:pPr>
      <w:widowControl/>
      <w:numPr>
        <w:ilvl w:val="4"/>
      </w:numPr>
      <w:outlineLvl w:val="3"/>
    </w:pPr>
  </w:style>
  <w:style w:type="paragraph" w:customStyle="1" w:styleId="a5">
    <w:name w:val="标准文件_四级条标题"/>
    <w:next w:val="afb"/>
    <w:rsid w:val="00325E78"/>
    <w:pPr>
      <w:widowControl w:val="0"/>
      <w:numPr>
        <w:ilvl w:val="5"/>
        <w:numId w:val="1"/>
      </w:numPr>
      <w:spacing w:beforeLines="50" w:before="50" w:afterLines="50" w:after="50"/>
      <w:jc w:val="both"/>
      <w:outlineLvl w:val="4"/>
    </w:pPr>
    <w:rPr>
      <w:rFonts w:ascii="黑体" w:eastAsia="黑体" w:hAnsi="Times New Roman"/>
      <w:sz w:val="21"/>
    </w:rPr>
  </w:style>
  <w:style w:type="paragraph" w:customStyle="1" w:styleId="a6">
    <w:name w:val="标准文件_五级条标题"/>
    <w:next w:val="afb"/>
    <w:rsid w:val="00325E78"/>
    <w:pPr>
      <w:widowControl w:val="0"/>
      <w:numPr>
        <w:ilvl w:val="6"/>
        <w:numId w:val="1"/>
      </w:numPr>
      <w:spacing w:beforeLines="50" w:before="50" w:afterLines="50" w:after="50"/>
      <w:jc w:val="both"/>
      <w:outlineLvl w:val="5"/>
    </w:pPr>
    <w:rPr>
      <w:rFonts w:ascii="黑体" w:eastAsia="黑体" w:hAnsi="Times New Roman"/>
      <w:sz w:val="21"/>
    </w:rPr>
  </w:style>
  <w:style w:type="paragraph" w:customStyle="1" w:styleId="a1">
    <w:name w:val="标准文件_章标题"/>
    <w:next w:val="afb"/>
    <w:rsid w:val="00325E78"/>
    <w:pPr>
      <w:numPr>
        <w:ilvl w:val="1"/>
        <w:numId w:val="1"/>
      </w:numPr>
      <w:spacing w:beforeLines="100" w:before="100" w:afterLines="100" w:after="100"/>
      <w:jc w:val="both"/>
      <w:outlineLvl w:val="0"/>
    </w:pPr>
    <w:rPr>
      <w:rFonts w:ascii="黑体" w:eastAsia="黑体" w:hAnsi="Times New Roman"/>
      <w:sz w:val="21"/>
    </w:rPr>
  </w:style>
  <w:style w:type="paragraph" w:customStyle="1" w:styleId="a2">
    <w:name w:val="标准文件_一级条标题"/>
    <w:basedOn w:val="a1"/>
    <w:next w:val="afb"/>
    <w:rsid w:val="00325E78"/>
    <w:pPr>
      <w:numPr>
        <w:ilvl w:val="2"/>
      </w:numPr>
      <w:spacing w:beforeLines="50" w:before="50" w:afterLines="50" w:after="50"/>
      <w:outlineLvl w:val="1"/>
    </w:pPr>
  </w:style>
  <w:style w:type="paragraph" w:customStyle="1" w:styleId="a0">
    <w:name w:val="前言标题"/>
    <w:next w:val="a7"/>
    <w:rsid w:val="00325E78"/>
    <w:pPr>
      <w:numPr>
        <w:numId w:val="1"/>
      </w:numPr>
      <w:shd w:val="clear" w:color="FFFFFF" w:fill="FFFFFF"/>
      <w:spacing w:before="540" w:after="600"/>
      <w:jc w:val="center"/>
      <w:outlineLvl w:val="0"/>
    </w:pPr>
    <w:rPr>
      <w:rFonts w:ascii="黑体" w:eastAsia="黑体" w:hAnsi="Times New Roman"/>
      <w:sz w:val="32"/>
    </w:rPr>
  </w:style>
  <w:style w:type="character" w:customStyle="1" w:styleId="Char">
    <w:name w:val="标准文件_段 Char"/>
    <w:link w:val="afb"/>
    <w:rsid w:val="00325E78"/>
    <w:rPr>
      <w:rFonts w:ascii="宋体" w:hAnsi="Times New Roman"/>
      <w:noProof/>
      <w:sz w:val="21"/>
    </w:rPr>
  </w:style>
  <w:style w:type="paragraph" w:customStyle="1" w:styleId="a">
    <w:name w:val="标准文件_正文表标题"/>
    <w:next w:val="a7"/>
    <w:rsid w:val="00B63EF0"/>
    <w:pPr>
      <w:numPr>
        <w:numId w:val="2"/>
      </w:numPr>
      <w:tabs>
        <w:tab w:val="left" w:pos="0"/>
      </w:tabs>
      <w:spacing w:beforeLines="50" w:before="50" w:afterLines="50" w:after="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918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3D4D8-D7AD-4DB8-97C7-5A4B12F2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17</Pages>
  <Words>1255</Words>
  <Characters>7154</Characters>
  <Application>Microsoft Office Word</Application>
  <DocSecurity>0</DocSecurity>
  <Lines>59</Lines>
  <Paragraphs>16</Paragraphs>
  <ScaleCrop>false</ScaleCrop>
  <Company>微软中国</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2021-10-15T02:13:00Z</dcterms:created>
  <dcterms:modified xsi:type="dcterms:W3CDTF">2024-10-08T07:06:00Z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640FA040DEF643C285DA20A9F377B0E8</vt:lpwstr>
  </property>
</Properties>
</file>