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8D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《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井冈山淮山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》团体标准编制说明</w:t>
      </w:r>
    </w:p>
    <w:p w14:paraId="51F76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 w14:paraId="4E7136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 w14:paraId="595C3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 w14:paraId="3E514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 w14:paraId="248F9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74A71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 w14:paraId="5905B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61FE42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制定了</w:t>
      </w:r>
      <w:r>
        <w:rPr>
          <w:rFonts w:hint="eastAsia" w:ascii="仿宋" w:hAnsi="仿宋" w:eastAsia="仿宋" w:cs="仿宋"/>
          <w:sz w:val="32"/>
          <w:szCs w:val="32"/>
        </w:rPr>
        <w:t>标准的编写工作计划安排。</w:t>
      </w:r>
    </w:p>
    <w:p w14:paraId="497D2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1B5A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 w14:paraId="4A8A1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 w14:paraId="62448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12E8ED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 w14:paraId="3845439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根据井冈山淮山产品质量状况，以及绿色食品的相关要求，指标达到食品安全国家标准，规定了产品的质量关键指标，突出质量特性和井冈山淮山的品质，符合科学性、可操作性、先进性原则。</w:t>
      </w:r>
    </w:p>
    <w:p w14:paraId="24FA511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 w14:paraId="74D6A3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 w14:paraId="619394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NY/T 1049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-2023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绿色食品 薯芋类蔬菜</w:t>
      </w:r>
    </w:p>
    <w:p w14:paraId="7B383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DB36/T 426-2018 淮山</w:t>
      </w:r>
    </w:p>
    <w:p w14:paraId="76B5A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 w14:paraId="5D6F91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规定了井冈山淮山的要求、检验规则、包装、标志与标签、运输与贮存。</w:t>
      </w:r>
    </w:p>
    <w:p w14:paraId="3B97C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产地环境：本文件结合吉安的生态环境提出产地环境应符合绿色食品NY/T 391的规定，对产地环境提出了较高要求，突出吉安的生态优势，引导企业采用绿色生产技术。</w:t>
      </w:r>
    </w:p>
    <w:p w14:paraId="594C7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投入品要求：本文件提出应遵守绿色食品的要求，突出井冈山淮山质量的差异化，满足消费者的绿色健康的消费需求。</w:t>
      </w:r>
    </w:p>
    <w:p w14:paraId="10AD5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要求：本文件提出了井冈山淮山的感官指标、理化指标和安全指标，参考江西省地方标准和绿色食品标准，结合产品检测结果，对淮山进行了三个等级划分，每个等级产品在形状、色泽、长度、直径、重量、霉变、虫蛀和破损率指标做了等级划分要求，理化指标提出蛋白质和水分的要求，安全指标应符合国家相应标准的规定，对井冈山淮山提出了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高的品质要求，能够引导企业进行质量管理过程控制。</w:t>
      </w:r>
    </w:p>
    <w:p w14:paraId="32E38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3、标志和标签、包装、运输与贮存</w:t>
      </w:r>
    </w:p>
    <w:p w14:paraId="0E37FA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本文件给出了标志和标签、包装、运输与储存的要求与应遵守的国家标准和相应的要求。</w:t>
      </w:r>
    </w:p>
    <w:p w14:paraId="4B053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 w14:paraId="34C8E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 w14:paraId="34D3E0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 w14:paraId="1B0581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 w14:paraId="302677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 w14:paraId="41831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 w14:paraId="70806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A7BB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 w14:paraId="604CF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B3865A-D6ED-49EF-B869-10F7E88010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3CFD01B-92D3-4E13-9F9B-2664EDACC7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60156F-912A-409A-AD2B-95BFF6666D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FA5FBEC-7565-4252-88AF-FCFB8FDC17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B4B1783-FC28-4CF6-9D63-EC43D2C167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jViN2E1M2IwZTJhNDVkMTBjZDQxODBhODhlNGEifQ=="/>
  </w:docVars>
  <w:rsids>
    <w:rsidRoot w:val="1C1200CD"/>
    <w:rsid w:val="04590B1C"/>
    <w:rsid w:val="055E5ADF"/>
    <w:rsid w:val="0AB2102F"/>
    <w:rsid w:val="1C1200CD"/>
    <w:rsid w:val="23DA0429"/>
    <w:rsid w:val="24596D0B"/>
    <w:rsid w:val="2AD544AC"/>
    <w:rsid w:val="2F665CF8"/>
    <w:rsid w:val="322C50F8"/>
    <w:rsid w:val="34B8128D"/>
    <w:rsid w:val="39B50D79"/>
    <w:rsid w:val="45706DC6"/>
    <w:rsid w:val="48296FEF"/>
    <w:rsid w:val="4B4B74ED"/>
    <w:rsid w:val="64662F31"/>
    <w:rsid w:val="65423943"/>
    <w:rsid w:val="71CD20B4"/>
    <w:rsid w:val="724110CC"/>
    <w:rsid w:val="7E5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1021</Characters>
  <Lines>0</Lines>
  <Paragraphs>0</Paragraphs>
  <TotalTime>8</TotalTime>
  <ScaleCrop>false</ScaleCrop>
  <LinksUpToDate>false</LinksUpToDate>
  <CharactersWithSpaces>1027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青春</cp:lastModifiedBy>
  <dcterms:modified xsi:type="dcterms:W3CDTF">2024-10-10T01:10:15Z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CBFDD523A93344708EAD0EA3CA9E42A5_11</vt:lpwstr>
  </property>
</Properties>
</file>