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D1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《井冈山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》团体标准编制说明</w:t>
      </w:r>
    </w:p>
    <w:p w14:paraId="7C048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270F5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 w14:paraId="223D6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70A1B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 w14:paraId="6550D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64F7F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 w14:paraId="729BC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3576E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sz w:val="32"/>
          <w:szCs w:val="32"/>
        </w:rPr>
        <w:t>标准的编写工作计划安排。</w:t>
      </w:r>
    </w:p>
    <w:p w14:paraId="54B59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AAD2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3A364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1C15F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6D1BD2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4E4D067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根据我市西柚产品质量状况，以及绿色食品的相关要求，指标达到食品安全国家标准、绿色食品标准、规定了西柚产品的质量关键指标，突出质量特性和我市西柚的品质，符合科学性、可操作性、先进性原则。</w:t>
      </w:r>
    </w:p>
    <w:p w14:paraId="48D79F6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702BD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7DA4B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NY/T 426 绿色食品 柑橘类水果</w:t>
      </w:r>
    </w:p>
    <w:p w14:paraId="113AF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076F6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规定了井冈山西柚的要求、检验规则、包装、标志与标签、运输与贮存。</w:t>
      </w:r>
    </w:p>
    <w:p w14:paraId="0C384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产地环境：本文件结合吉安的生态环境提出产地环境应符合绿色食品NY/T 391的规定，对产地环境提出了较高要求，突出吉安的生态优势，引导企业采用绿色生产技术。</w:t>
      </w:r>
    </w:p>
    <w:p w14:paraId="51E7B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投入品要求：本文件提出应遵守绿色食品的要求，突出井冈山西柚质量的差异化，满足消费者的绿色健康的消费需求。</w:t>
      </w:r>
    </w:p>
    <w:p w14:paraId="6E13C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本文件提出了西柚的基本要求、分级要求、理化要求，理化指标提出了可溶性固形物、可食率、可滴定酸的要求，对井冈山西柚提出了更高的品质要求，安全指标提出应符合绿色食品的规定，引导企业进行质量管理过程控制。</w:t>
      </w:r>
    </w:p>
    <w:p w14:paraId="66832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 w14:paraId="2E385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 w14:paraId="33C3E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27F44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63846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27E31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3BC8E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3FB94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63F87E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34DB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3F011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 w14:paraId="78810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F801EA-BD4B-4DDF-834E-EB175A1723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C0D9B7B-2214-4A48-B9F4-72030B5FB7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457948-AD03-46DA-B1E5-8D717673C4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7CED3C-B7EF-4003-BF33-C021866407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47A3898-06C7-42DA-8ABB-6E09722F97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3AF9F1A-9AC1-4899-A23C-DEF1F4EDE3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zg3Mzk1MGYzZjk4OThiYzUzOTllNjYyNGFkN2QifQ=="/>
  </w:docVars>
  <w:rsids>
    <w:rsidRoot w:val="1C1200CD"/>
    <w:rsid w:val="04590B1C"/>
    <w:rsid w:val="1C1200CD"/>
    <w:rsid w:val="24596D0B"/>
    <w:rsid w:val="2AD544AC"/>
    <w:rsid w:val="33E7393E"/>
    <w:rsid w:val="4A355084"/>
    <w:rsid w:val="5D2E6B9D"/>
    <w:rsid w:val="65423943"/>
    <w:rsid w:val="724110CC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970</Characters>
  <Lines>0</Lines>
  <Paragraphs>0</Paragraphs>
  <TotalTime>18</TotalTime>
  <ScaleCrop>false</ScaleCrop>
  <LinksUpToDate>false</LinksUpToDate>
  <CharactersWithSpaces>976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栗子</cp:lastModifiedBy>
  <dcterms:modified xsi:type="dcterms:W3CDTF">2024-09-17T02:10:43Z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CBFDD523A93344708EAD0EA3CA9E42A5_11</vt:lpwstr>
  </property>
</Properties>
</file>