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7D16EA">
      <w:pPr>
        <w:pStyle w:val="28"/>
        <w:bidi w:val="0"/>
        <w:rPr>
          <w:rFonts w:hint="eastAsia"/>
          <w:lang w:val="en-US" w:eastAsia="zh-CN"/>
        </w:rPr>
      </w:pPr>
      <w:bookmarkStart w:id="0" w:name="TMark1"/>
      <w:r>
        <w:rPr>
          <w:rFonts w:hint="eastAsia" w:ascii="黑体" w:hAnsi="Times New Roman" w:eastAsia="黑体" w:cs="Times New Roman"/>
          <w:sz w:val="48"/>
          <w:lang w:val="en-US" w:eastAsia="zh-CN"/>
        </w:rPr>
        <w:fldChar w:fldCharType="begin">
          <w:ffData>
            <w:name w:val="TMark1"/>
            <w:enabled/>
            <w:calcOnExit w:val="0"/>
            <w:textInput>
              <w:default w:val="吉安市绿色农产品促进会"/>
            </w:textInput>
          </w:ffData>
        </w:fldChar>
      </w:r>
      <w:r>
        <w:rPr>
          <w:rFonts w:hint="eastAsia" w:ascii="黑体" w:hAnsi="Times New Roman" w:eastAsia="黑体" w:cs="Times New Roman"/>
          <w:sz w:val="48"/>
          <w:lang w:val="en-US" w:eastAsia="zh-CN"/>
        </w:rPr>
        <w:instrText xml:space="preserve">FORMTEXT</w:instrText>
      </w:r>
      <w:r>
        <w:rPr>
          <w:rFonts w:hint="eastAsia" w:ascii="黑体" w:hAnsi="Times New Roman" w:eastAsia="黑体" w:cs="Times New Roman"/>
          <w:sz w:val="48"/>
          <w:lang w:val="en-US" w:eastAsia="zh-CN"/>
        </w:rPr>
        <w:fldChar w:fldCharType="separate"/>
      </w:r>
      <w:r>
        <w:rPr>
          <w:rFonts w:hint="eastAsia" w:ascii="黑体" w:hAnsi="Times New Roman" w:eastAsia="黑体" w:cs="Times New Roman"/>
          <w:sz w:val="48"/>
          <w:lang w:val="en-US" w:eastAsia="zh-CN"/>
        </w:rPr>
        <w:t>吉安市绿色农产品促进会</w:t>
      </w:r>
      <w:r>
        <w:rPr>
          <w:rFonts w:hint="eastAsia" w:ascii="黑体" w:hAnsi="Times New Roman" w:eastAsia="黑体" w:cs="Times New Roman"/>
          <w:sz w:val="48"/>
          <w:lang w:val="en-US" w:eastAsia="zh-CN"/>
        </w:rPr>
        <w:fldChar w:fldCharType="end"/>
      </w:r>
      <w:bookmarkEnd w:id="0"/>
      <w:r>
        <w:rPr>
          <w:rFonts w:hint="eastAsia"/>
          <w:lang w:val="en-US" w:eastAsia="zh-CN"/>
        </w:rPr>
        <w:t>团体标准</w:t>
      </w:r>
    </w:p>
    <w:p w14:paraId="7D104DB5">
      <w:pPr>
        <w:pStyle w:val="39"/>
        <w:bidi w:val="0"/>
        <w:rPr>
          <w:rFonts w:hint="eastAsia"/>
          <w:lang w:val="en-US" w:eastAsia="zh-CN"/>
        </w:rPr>
      </w:pPr>
      <w:bookmarkStart w:id="1" w:name="StandNo"/>
      <w:r>
        <w:rPr>
          <w:rFonts w:hint="eastAsia" w:ascii="黑体" w:hAnsi="Times New Roman" w:eastAsia="黑体" w:cs="Times New Roman"/>
          <w:sz w:val="28"/>
          <w:lang w:val="en-US" w:eastAsia="zh-CN"/>
        </w:rPr>
        <w:fldChar w:fldCharType="begin">
          <w:ffData>
            <w:name w:val="StandNo"/>
            <w:enabled/>
            <w:calcOnExit w:val="0"/>
            <w:textInput>
              <w:default w:val="T/JALNCP XXX-2024"/>
            </w:textInput>
          </w:ffData>
        </w:fldChar>
      </w:r>
      <w:r>
        <w:rPr>
          <w:rFonts w:hint="eastAsia" w:ascii="黑体" w:hAnsi="Times New Roman" w:eastAsia="黑体" w:cs="Times New Roman"/>
          <w:sz w:val="28"/>
          <w:lang w:val="en-US" w:eastAsia="zh-CN"/>
        </w:rPr>
        <w:instrText xml:space="preserve">FORMTEXT</w:instrText>
      </w:r>
      <w:r>
        <w:rPr>
          <w:rFonts w:hint="eastAsia" w:ascii="黑体" w:hAnsi="Times New Roman" w:eastAsia="黑体" w:cs="Times New Roman"/>
          <w:sz w:val="28"/>
          <w:lang w:val="en-US" w:eastAsia="zh-CN"/>
        </w:rPr>
        <w:fldChar w:fldCharType="separate"/>
      </w:r>
      <w:r>
        <w:rPr>
          <w:rFonts w:hint="eastAsia" w:ascii="黑体" w:hAnsi="Times New Roman" w:eastAsia="黑体" w:cs="Times New Roman"/>
          <w:sz w:val="28"/>
          <w:lang w:val="en-US" w:eastAsia="zh-CN"/>
        </w:rPr>
        <w:t>T/JALNCP XXX-2024</w:t>
      </w:r>
      <w:r>
        <w:rPr>
          <w:rFonts w:hint="eastAsia" w:ascii="黑体" w:hAnsi="Times New Roman" w:eastAsia="黑体" w:cs="Times New Roman"/>
          <w:sz w:val="28"/>
          <w:lang w:val="en-US" w:eastAsia="zh-CN"/>
        </w:rPr>
        <w:fldChar w:fldCharType="end"/>
      </w:r>
      <w:bookmarkEnd w:id="1"/>
    </w:p>
    <w:p w14:paraId="409E268B">
      <w:pPr>
        <w:pStyle w:val="38"/>
        <w:bidi w:val="0"/>
        <w:rPr>
          <w:rFonts w:hint="eastAsia"/>
          <w:lang w:val="en-US" w:eastAsia="zh-CN"/>
        </w:rPr>
      </w:pPr>
      <w:r>
        <w:rPr>
          <w:rFonts w:hint="eastAsia"/>
          <w:lang w:val="en-US" w:eastAsia="zh-CN"/>
        </w:rPr>
        <w:fldChar w:fldCharType="begin">
          <w:ffData>
            <w:name w:val="ReplaceT"/>
            <w:enabled/>
            <w:calcOnExit w:val="0"/>
            <w:textInput/>
          </w:ffData>
        </w:fldChar>
      </w:r>
      <w:bookmarkStart w:id="2" w:name="ReplaceT"/>
      <w:r>
        <w:rPr>
          <w:rFonts w:hint="eastAsia"/>
          <w:lang w:val="en-US" w:eastAsia="zh-CN"/>
        </w:rPr>
        <w:instrText xml:space="preserve">FORMTEXT</w:instrText>
      </w:r>
      <w:r>
        <w:rPr>
          <w:rFonts w:hint="eastAsia"/>
          <w:lang w:val="en-US" w:eastAsia="zh-CN"/>
        </w:rPr>
        <w:fldChar w:fldCharType="separate"/>
      </w:r>
      <w:r>
        <w:rPr>
          <w:rFonts w:hint="default"/>
          <w:lang w:val="en-US" w:eastAsia="zh-CN"/>
        </w:rPr>
        <w:t>     </w:t>
      </w:r>
      <w:r>
        <w:rPr>
          <w:rFonts w:hint="eastAsia"/>
          <w:lang w:val="en-US" w:eastAsia="zh-CN"/>
        </w:rPr>
        <w:fldChar w:fldCharType="end"/>
      </w:r>
      <w:bookmarkEnd w:id="2"/>
    </w:p>
    <w:tbl>
      <w:tblPr>
        <w:tblStyle w:val="20"/>
        <w:tblW w:w="974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9741"/>
      </w:tblGrid>
      <w:tr w14:paraId="1C1FF9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9889" w:type="dxa"/>
            <w:tcBorders>
              <w:top w:val="single" w:color="auto" w:sz="8" w:space="0"/>
            </w:tcBorders>
          </w:tcPr>
          <w:p w14:paraId="3745B7F6">
            <w:pPr>
              <w:pStyle w:val="33"/>
              <w:widowControl w:val="0"/>
              <w:bidi w:val="0"/>
              <w:jc w:val="both"/>
              <w:rPr>
                <w:rFonts w:hint="eastAsia"/>
                <w:sz w:val="10"/>
                <w:vertAlign w:val="baseline"/>
                <w:lang w:val="en-US" w:eastAsia="zh-CN"/>
              </w:rPr>
            </w:pPr>
          </w:p>
        </w:tc>
      </w:tr>
    </w:tbl>
    <w:p w14:paraId="30E202B4">
      <w:pPr>
        <w:pStyle w:val="40"/>
        <w:bidi w:val="0"/>
        <w:rPr>
          <w:rFonts w:hint="eastAsia"/>
          <w:lang w:val="en-US" w:eastAsia="zh-CN"/>
        </w:rPr>
      </w:pPr>
      <w:bookmarkStart w:id="3" w:name="StdName"/>
      <w:r>
        <w:rPr>
          <w:rFonts w:hint="eastAsia" w:ascii="黑体" w:hAnsi="Times New Roman" w:eastAsia="黑体" w:cs="Times New Roman"/>
          <w:sz w:val="52"/>
          <w:lang w:val="en-US" w:eastAsia="zh-CN"/>
        </w:rPr>
        <w:fldChar w:fldCharType="begin">
          <w:ffData>
            <w:name w:val="StdName"/>
            <w:enabled/>
            <w:calcOnExit w:val="0"/>
            <w:textInput>
              <w:default w:val="井冈山三湖红橘"/>
            </w:textInput>
          </w:ffData>
        </w:fldChar>
      </w:r>
      <w:r>
        <w:rPr>
          <w:rFonts w:hint="eastAsia" w:ascii="黑体" w:hAnsi="Times New Roman" w:eastAsia="黑体" w:cs="Times New Roman"/>
          <w:sz w:val="52"/>
          <w:lang w:val="en-US" w:eastAsia="zh-CN"/>
        </w:rPr>
        <w:instrText xml:space="preserve">FORMTEXT</w:instrText>
      </w:r>
      <w:r>
        <w:rPr>
          <w:rFonts w:hint="eastAsia" w:ascii="黑体" w:hAnsi="Times New Roman" w:eastAsia="黑体" w:cs="Times New Roman"/>
          <w:sz w:val="52"/>
          <w:lang w:val="en-US" w:eastAsia="zh-CN"/>
        </w:rPr>
        <w:fldChar w:fldCharType="separate"/>
      </w:r>
      <w:r>
        <w:rPr>
          <w:rFonts w:hint="eastAsia" w:ascii="黑体" w:hAnsi="Times New Roman" w:eastAsia="黑体" w:cs="Times New Roman"/>
          <w:sz w:val="52"/>
          <w:lang w:val="en-US" w:eastAsia="zh-CN"/>
        </w:rPr>
        <w:t>井冈山三湖红橘</w:t>
      </w:r>
      <w:r>
        <w:rPr>
          <w:rFonts w:hint="eastAsia" w:ascii="黑体" w:hAnsi="Times New Roman" w:eastAsia="黑体" w:cs="Times New Roman"/>
          <w:sz w:val="52"/>
          <w:lang w:val="en-US" w:eastAsia="zh-CN"/>
        </w:rPr>
        <w:fldChar w:fldCharType="end"/>
      </w:r>
      <w:bookmarkEnd w:id="3"/>
    </w:p>
    <w:p w14:paraId="28045EF5">
      <w:pPr>
        <w:pStyle w:val="41"/>
        <w:bidi w:val="0"/>
        <w:rPr>
          <w:rFonts w:hint="eastAsia"/>
          <w:lang w:val="en-US" w:eastAsia="zh-CN"/>
        </w:rPr>
      </w:pPr>
      <w:bookmarkStart w:id="4" w:name="StdEnglishName"/>
      <w:r>
        <w:rPr>
          <w:rFonts w:hint="eastAsia" w:ascii="Times New Roman" w:hAnsi="Times New Roman" w:eastAsia="黑体" w:cs="Times New Roman"/>
          <w:sz w:val="28"/>
          <w:lang w:val="en-US" w:eastAsia="zh-CN"/>
        </w:rPr>
        <w:fldChar w:fldCharType="begin">
          <w:ffData>
            <w:name w:val="StdEnglishName"/>
            <w:enabled/>
            <w:calcOnExit w:val="0"/>
            <w:textInput>
              <w:default w:val="Jinggangshan Sanhu tangerine"/>
            </w:textInput>
          </w:ffData>
        </w:fldChar>
      </w:r>
      <w:r>
        <w:rPr>
          <w:rFonts w:hint="eastAsia" w:ascii="Times New Roman" w:hAnsi="Times New Roman" w:eastAsia="黑体" w:cs="Times New Roman"/>
          <w:sz w:val="28"/>
          <w:lang w:val="en-US" w:eastAsia="zh-CN"/>
        </w:rPr>
        <w:instrText xml:space="preserve">FORMTEXT</w:instrText>
      </w:r>
      <w:r>
        <w:rPr>
          <w:rFonts w:hint="eastAsia" w:ascii="Times New Roman" w:hAnsi="Times New Roman" w:eastAsia="黑体" w:cs="Times New Roman"/>
          <w:sz w:val="28"/>
          <w:lang w:val="en-US" w:eastAsia="zh-CN"/>
        </w:rPr>
        <w:fldChar w:fldCharType="separate"/>
      </w:r>
      <w:r>
        <w:rPr>
          <w:rFonts w:hint="eastAsia" w:ascii="Times New Roman" w:hAnsi="Times New Roman" w:eastAsia="黑体" w:cs="Times New Roman"/>
          <w:sz w:val="28"/>
          <w:lang w:val="en-US" w:eastAsia="zh-CN"/>
        </w:rPr>
        <w:t>Jinggangshan Sanhu tangerine</w:t>
      </w:r>
      <w:r>
        <w:rPr>
          <w:rFonts w:hint="eastAsia" w:ascii="Times New Roman" w:hAnsi="Times New Roman" w:eastAsia="黑体" w:cs="Times New Roman"/>
          <w:sz w:val="28"/>
          <w:lang w:val="en-US" w:eastAsia="zh-CN"/>
        </w:rPr>
        <w:fldChar w:fldCharType="end"/>
      </w:r>
      <w:bookmarkEnd w:id="4"/>
    </w:p>
    <w:p w14:paraId="087BE1C6">
      <w:pPr>
        <w:pStyle w:val="42"/>
        <w:bidi w:val="0"/>
        <w:rPr>
          <w:rFonts w:hint="eastAsia"/>
          <w:lang w:val="en-US" w:eastAsia="zh-CN"/>
        </w:rPr>
      </w:pPr>
      <w:r>
        <w:rPr>
          <w:rFonts w:hint="eastAsia" w:cs="Times New Roman"/>
          <w:sz w:val="28"/>
          <w:lang w:val="en-US" w:eastAsia="zh-CN"/>
        </w:rPr>
        <w:t xml:space="preserve"> </w:t>
      </w:r>
    </w:p>
    <w:p w14:paraId="65645EC8">
      <w:pPr>
        <w:pStyle w:val="43"/>
        <w:bidi w:val="0"/>
        <w:spacing w:after="0"/>
        <w:rPr>
          <w:rFonts w:hint="eastAsia"/>
          <w:lang w:val="en-US" w:eastAsia="zh-CN"/>
        </w:rPr>
      </w:pPr>
      <w:bookmarkStart w:id="5" w:name="LB"/>
      <w:r>
        <w:rPr>
          <w:rFonts w:hint="eastAsia" w:ascii="黑体" w:hAnsi="黑体" w:eastAsia="黑体" w:cs="黑体"/>
          <w:sz w:val="24"/>
          <w:lang w:val="en-US" w:eastAsia="zh-CN"/>
        </w:rPr>
        <w:fldChar w:fldCharType="begin">
          <w:ffData>
            <w:name w:val="LB"/>
            <w:enabled/>
            <w:calcOnExit w:val="0"/>
            <w:ddList>
              <w:listEntry w:val="     "/>
              <w:listEntry w:val="草案版次选择"/>
              <w:listEntry w:val="（工作组讨论稿）"/>
              <w:listEntry w:val="（征求意见稿）"/>
              <w:listEntry w:val="（送审讨论稿）"/>
              <w:listEntry w:val="（送审稿）"/>
              <w:listEntry w:val="（报批稿）"/>
            </w:ddList>
          </w:ffData>
        </w:fldChar>
      </w:r>
      <w:r>
        <w:rPr>
          <w:rFonts w:hint="eastAsia" w:ascii="黑体" w:hAnsi="黑体" w:eastAsia="黑体" w:cs="黑体"/>
          <w:sz w:val="24"/>
          <w:lang w:val="en-US" w:eastAsia="zh-CN"/>
        </w:rPr>
        <w:instrText xml:space="preserve">FORMDROPDOWN</w:instrText>
      </w:r>
      <w:r>
        <w:rPr>
          <w:rFonts w:hint="eastAsia" w:ascii="黑体" w:hAnsi="黑体" w:eastAsia="黑体" w:cs="黑体"/>
          <w:sz w:val="24"/>
          <w:lang w:val="en-US" w:eastAsia="zh-CN"/>
        </w:rPr>
        <w:fldChar w:fldCharType="separate"/>
      </w:r>
      <w:r>
        <w:rPr>
          <w:rFonts w:hint="eastAsia" w:ascii="黑体" w:hAnsi="黑体" w:eastAsia="黑体" w:cs="黑体"/>
          <w:sz w:val="24"/>
          <w:lang w:val="en-US" w:eastAsia="zh-CN"/>
        </w:rPr>
        <w:fldChar w:fldCharType="end"/>
      </w:r>
      <w:bookmarkEnd w:id="5"/>
    </w:p>
    <w:p w14:paraId="4E5664F8">
      <w:pPr>
        <w:pStyle w:val="44"/>
        <w:bidi w:val="0"/>
        <w:spacing w:before="100"/>
        <w:rPr>
          <w:rFonts w:hint="eastAsia"/>
          <w:lang w:val="en-US" w:eastAsia="zh-CN"/>
        </w:rPr>
      </w:pPr>
      <w:r>
        <w:rPr>
          <w:rFonts w:hint="eastAsia"/>
          <w:lang w:val="en-US" w:eastAsia="zh-CN"/>
        </w:rPr>
        <w:fldChar w:fldCharType="begin">
          <w:ffData>
            <w:name w:val="WCRQ"/>
            <w:enabled/>
            <w:calcOnExit w:val="0"/>
            <w:textInput/>
          </w:ffData>
        </w:fldChar>
      </w:r>
      <w:bookmarkStart w:id="6" w:name="WCRQ"/>
      <w:r>
        <w:rPr>
          <w:rFonts w:hint="eastAsia"/>
          <w:lang w:val="en-US" w:eastAsia="zh-CN"/>
        </w:rPr>
        <w:instrText xml:space="preserve">FORMTEXT</w:instrText>
      </w:r>
      <w:r>
        <w:rPr>
          <w:rFonts w:hint="eastAsia"/>
          <w:lang w:val="en-US" w:eastAsia="zh-CN"/>
        </w:rPr>
        <w:fldChar w:fldCharType="separate"/>
      </w:r>
      <w:r>
        <w:rPr>
          <w:rFonts w:hint="default"/>
          <w:lang w:val="en-US" w:eastAsia="zh-CN"/>
        </w:rPr>
        <w:t>     </w:t>
      </w:r>
      <w:r>
        <w:rPr>
          <w:rFonts w:hint="eastAsia"/>
          <w:lang w:val="en-US" w:eastAsia="zh-CN"/>
        </w:rPr>
        <w:fldChar w:fldCharType="end"/>
      </w:r>
      <w:bookmarkEnd w:id="6"/>
    </w:p>
    <w:p w14:paraId="2BE4A10D">
      <w:pPr>
        <w:pStyle w:val="45"/>
        <w:bidi w:val="0"/>
        <w:spacing w:before="687" w:beforeLines="220"/>
        <w:rPr>
          <w:rFonts w:hint="eastAsia"/>
          <w:lang w:val="en-US" w:eastAsia="zh-CN"/>
        </w:rPr>
      </w:pPr>
      <w:bookmarkStart w:id="7" w:name="FileSelect"/>
      <w:r>
        <w:rPr>
          <w:rFonts w:hint="eastAsia" w:ascii="Times New Roman" w:hAnsi="Times New Roman" w:eastAsia="黑体" w:cs="Times New Roman"/>
          <w:b/>
          <w:sz w:val="21"/>
          <w:lang w:val="en-US" w:eastAsia="zh-CN"/>
        </w:rPr>
        <w:fldChar w:fldCharType="begin">
          <w:ffData>
            <w:name w:val="FileSelect"/>
            <w:enabled/>
            <w:calcOnExit w:val="0"/>
            <w:ddList>
              <w:listEntry w:val="     "/>
              <w:listEntry w:val="在提交反馈意见时，请将您知道的相关专利连同支持性文件一并附上。"/>
            </w:ddList>
          </w:ffData>
        </w:fldChar>
      </w:r>
      <w:r>
        <w:rPr>
          <w:rFonts w:hint="eastAsia" w:ascii="Times New Roman" w:hAnsi="Times New Roman" w:eastAsia="黑体" w:cs="Times New Roman"/>
          <w:b/>
          <w:sz w:val="21"/>
          <w:lang w:val="en-US" w:eastAsia="zh-CN"/>
        </w:rPr>
        <w:instrText xml:space="preserve">FORMDROPDOWN</w:instrText>
      </w:r>
      <w:r>
        <w:rPr>
          <w:rFonts w:hint="eastAsia" w:ascii="Times New Roman" w:hAnsi="Times New Roman" w:eastAsia="黑体" w:cs="Times New Roman"/>
          <w:b/>
          <w:sz w:val="21"/>
          <w:lang w:val="en-US" w:eastAsia="zh-CN"/>
        </w:rPr>
        <w:fldChar w:fldCharType="separate"/>
      </w:r>
      <w:r>
        <w:rPr>
          <w:rFonts w:hint="eastAsia" w:ascii="Times New Roman" w:hAnsi="Times New Roman" w:eastAsia="黑体" w:cs="Times New Roman"/>
          <w:b/>
          <w:sz w:val="21"/>
          <w:lang w:val="en-US" w:eastAsia="zh-CN"/>
        </w:rPr>
        <w:fldChar w:fldCharType="end"/>
      </w:r>
      <w:bookmarkEnd w:id="7"/>
    </w:p>
    <w:tbl>
      <w:tblPr>
        <w:tblStyle w:val="20"/>
        <w:tblW w:w="974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870"/>
        <w:gridCol w:w="4871"/>
      </w:tblGrid>
      <w:tr w14:paraId="39AD47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3" w:hRule="exact"/>
        </w:trPr>
        <w:tc>
          <w:tcPr>
            <w:tcW w:w="4944" w:type="dxa"/>
            <w:tcBorders>
              <w:bottom w:val="single" w:color="auto" w:sz="8" w:space="0"/>
            </w:tcBorders>
            <w:tcMar>
              <w:left w:w="57" w:type="dxa"/>
              <w:bottom w:w="28" w:type="dxa"/>
            </w:tcMar>
          </w:tcPr>
          <w:p w14:paraId="4AECAAC4">
            <w:pPr>
              <w:pStyle w:val="37"/>
              <w:widowControl w:val="0"/>
              <w:bidi w:val="0"/>
              <w:jc w:val="both"/>
              <w:rPr>
                <w:rFonts w:hint="eastAsia"/>
                <w:vertAlign w:val="baseline"/>
                <w:lang w:val="en-US" w:eastAsia="zh-CN"/>
              </w:rPr>
            </w:pPr>
            <w:bookmarkStart w:id="8" w:name="FY"/>
            <w:r>
              <w:rPr>
                <w:rFonts w:hint="eastAsia" w:ascii="黑体" w:hAnsi="Times New Roman" w:eastAsia="黑体" w:cs="Times New Roman"/>
                <w:sz w:val="28"/>
                <w:vertAlign w:val="baseline"/>
                <w:lang w:val="en-US" w:eastAsia="zh-CN"/>
              </w:rPr>
              <w:fldChar w:fldCharType="begin">
                <w:ffData>
                  <w:name w:val="FY"/>
                  <w:enabled/>
                  <w:calcOnExit w:val="0"/>
                  <w:textInput>
                    <w:default w:val="2024"/>
                    <w:maxLength w:val="4"/>
                  </w:textInput>
                </w:ffData>
              </w:fldChar>
            </w:r>
            <w:r>
              <w:rPr>
                <w:rFonts w:hint="eastAsia" w:ascii="黑体" w:hAnsi="Times New Roman" w:eastAsia="黑体" w:cs="Times New Roman"/>
                <w:sz w:val="28"/>
                <w:vertAlign w:val="baseline"/>
                <w:lang w:val="en-US" w:eastAsia="zh-CN"/>
              </w:rPr>
              <w:instrText xml:space="preserve">FORMTEXT</w:instrText>
            </w:r>
            <w:r>
              <w:rPr>
                <w:rFonts w:hint="eastAsia" w:ascii="黑体" w:hAnsi="Times New Roman" w:eastAsia="黑体" w:cs="Times New Roman"/>
                <w:sz w:val="28"/>
                <w:vertAlign w:val="baseline"/>
                <w:lang w:val="en-US" w:eastAsia="zh-CN"/>
              </w:rPr>
              <w:fldChar w:fldCharType="separate"/>
            </w:r>
            <w:r>
              <w:rPr>
                <w:rFonts w:hint="eastAsia" w:ascii="黑体" w:hAnsi="Times New Roman" w:eastAsia="黑体" w:cs="Times New Roman"/>
                <w:sz w:val="28"/>
                <w:vertAlign w:val="baseline"/>
                <w:lang w:val="en-US" w:eastAsia="zh-CN"/>
              </w:rPr>
              <w:t>2024</w:t>
            </w:r>
            <w:r>
              <w:rPr>
                <w:rFonts w:hint="eastAsia" w:ascii="黑体" w:hAnsi="Times New Roman" w:eastAsia="黑体" w:cs="Times New Roman"/>
                <w:sz w:val="28"/>
                <w:vertAlign w:val="baseline"/>
                <w:lang w:val="en-US" w:eastAsia="zh-CN"/>
              </w:rPr>
              <w:fldChar w:fldCharType="end"/>
            </w:r>
            <w:bookmarkEnd w:id="8"/>
            <w:r>
              <w:rPr>
                <w:rFonts w:hint="eastAsia"/>
                <w:vertAlign w:val="baseline"/>
                <w:lang w:val="en-US" w:eastAsia="zh-CN"/>
              </w:rPr>
              <w:t xml:space="preserve"> - </w:t>
            </w:r>
            <w:r>
              <w:rPr>
                <w:rFonts w:hint="eastAsia"/>
                <w:vertAlign w:val="baseline"/>
                <w:lang w:val="en-US" w:eastAsia="zh-CN"/>
              </w:rPr>
              <w:fldChar w:fldCharType="begin">
                <w:ffData>
                  <w:name w:val="FM"/>
                  <w:enabled/>
                  <w:calcOnExit w:val="0"/>
                  <w:textInput>
                    <w:default w:val="XX"/>
                    <w:maxLength w:val="2"/>
                  </w:textInput>
                </w:ffData>
              </w:fldChar>
            </w:r>
            <w:bookmarkStart w:id="9" w:name="FM"/>
            <w:r>
              <w:rPr>
                <w:rFonts w:hint="eastAsia"/>
                <w:vertAlign w:val="baseline"/>
                <w:lang w:val="en-US" w:eastAsia="zh-CN"/>
              </w:rPr>
              <w:instrText xml:space="preserve">FORMTEXT</w:instrText>
            </w:r>
            <w:r>
              <w:rPr>
                <w:rFonts w:hint="eastAsia"/>
                <w:vertAlign w:val="baseline"/>
                <w:lang w:val="en-US" w:eastAsia="zh-CN"/>
              </w:rPr>
              <w:fldChar w:fldCharType="separate"/>
            </w:r>
            <w:r>
              <w:rPr>
                <w:rFonts w:hint="eastAsia"/>
                <w:vertAlign w:val="baseline"/>
                <w:lang w:val="en-US" w:eastAsia="zh-CN"/>
              </w:rPr>
              <w:t>XX</w:t>
            </w:r>
            <w:r>
              <w:rPr>
                <w:rFonts w:hint="eastAsia"/>
                <w:vertAlign w:val="baseline"/>
                <w:lang w:val="en-US" w:eastAsia="zh-CN"/>
              </w:rPr>
              <w:fldChar w:fldCharType="end"/>
            </w:r>
            <w:bookmarkEnd w:id="9"/>
            <w:r>
              <w:rPr>
                <w:rFonts w:hint="eastAsia"/>
                <w:vertAlign w:val="baseline"/>
                <w:lang w:val="en-US" w:eastAsia="zh-CN"/>
              </w:rPr>
              <w:t xml:space="preserve"> - </w:t>
            </w:r>
            <w:r>
              <w:rPr>
                <w:rFonts w:hint="eastAsia"/>
                <w:vertAlign w:val="baseline"/>
                <w:lang w:val="en-US" w:eastAsia="zh-CN"/>
              </w:rPr>
              <w:fldChar w:fldCharType="begin">
                <w:ffData>
                  <w:name w:val="FD"/>
                  <w:enabled/>
                  <w:calcOnExit w:val="0"/>
                  <w:textInput>
                    <w:default w:val="XX"/>
                    <w:maxLength w:val="2"/>
                  </w:textInput>
                </w:ffData>
              </w:fldChar>
            </w:r>
            <w:bookmarkStart w:id="10" w:name="FD"/>
            <w:r>
              <w:rPr>
                <w:rFonts w:hint="eastAsia"/>
                <w:vertAlign w:val="baseline"/>
                <w:lang w:val="en-US" w:eastAsia="zh-CN"/>
              </w:rPr>
              <w:instrText xml:space="preserve">FORMTEXT</w:instrText>
            </w:r>
            <w:r>
              <w:rPr>
                <w:rFonts w:hint="eastAsia"/>
                <w:vertAlign w:val="baseline"/>
                <w:lang w:val="en-US" w:eastAsia="zh-CN"/>
              </w:rPr>
              <w:fldChar w:fldCharType="separate"/>
            </w:r>
            <w:r>
              <w:rPr>
                <w:rFonts w:hint="eastAsia"/>
                <w:vertAlign w:val="baseline"/>
                <w:lang w:val="en-US" w:eastAsia="zh-CN"/>
              </w:rPr>
              <w:t>XX</w:t>
            </w:r>
            <w:r>
              <w:rPr>
                <w:rFonts w:hint="eastAsia"/>
                <w:vertAlign w:val="baseline"/>
                <w:lang w:val="en-US" w:eastAsia="zh-CN"/>
              </w:rPr>
              <w:fldChar w:fldCharType="end"/>
            </w:r>
            <w:bookmarkEnd w:id="10"/>
            <w:r>
              <w:rPr>
                <w:rFonts w:hint="eastAsia"/>
                <w:vertAlign w:val="baseline"/>
                <w:lang w:val="en-US" w:eastAsia="zh-CN"/>
              </w:rPr>
              <w:t xml:space="preserve"> 发布</w:t>
            </w:r>
          </w:p>
        </w:tc>
        <w:tc>
          <w:tcPr>
            <w:tcW w:w="4945" w:type="dxa"/>
            <w:tcBorders>
              <w:bottom w:val="single" w:color="auto" w:sz="8" w:space="0"/>
            </w:tcBorders>
            <w:tcMar>
              <w:right w:w="57" w:type="dxa"/>
            </w:tcMar>
          </w:tcPr>
          <w:p w14:paraId="273AF057">
            <w:pPr>
              <w:pStyle w:val="37"/>
              <w:widowControl w:val="0"/>
              <w:bidi w:val="0"/>
              <w:jc w:val="right"/>
              <w:rPr>
                <w:rFonts w:hint="eastAsia"/>
                <w:vertAlign w:val="baseline"/>
                <w:lang w:val="en-US" w:eastAsia="zh-CN"/>
              </w:rPr>
            </w:pPr>
            <w:bookmarkStart w:id="11" w:name="SY"/>
            <w:r>
              <w:rPr>
                <w:rFonts w:hint="eastAsia" w:ascii="黑体" w:hAnsi="Times New Roman" w:eastAsia="黑体" w:cs="Times New Roman"/>
                <w:sz w:val="28"/>
                <w:vertAlign w:val="baseline"/>
                <w:lang w:val="en-US" w:eastAsia="zh-CN"/>
              </w:rPr>
              <w:fldChar w:fldCharType="begin">
                <w:ffData>
                  <w:name w:val="SY"/>
                  <w:enabled/>
                  <w:calcOnExit w:val="0"/>
                  <w:textInput>
                    <w:default w:val="2024"/>
                    <w:maxLength w:val="4"/>
                  </w:textInput>
                </w:ffData>
              </w:fldChar>
            </w:r>
            <w:r>
              <w:rPr>
                <w:rFonts w:hint="eastAsia" w:ascii="黑体" w:hAnsi="Times New Roman" w:eastAsia="黑体" w:cs="Times New Roman"/>
                <w:sz w:val="28"/>
                <w:vertAlign w:val="baseline"/>
                <w:lang w:val="en-US" w:eastAsia="zh-CN"/>
              </w:rPr>
              <w:instrText xml:space="preserve">FORMTEXT</w:instrText>
            </w:r>
            <w:r>
              <w:rPr>
                <w:rFonts w:hint="eastAsia" w:ascii="黑体" w:hAnsi="Times New Roman" w:eastAsia="黑体" w:cs="Times New Roman"/>
                <w:sz w:val="28"/>
                <w:vertAlign w:val="baseline"/>
                <w:lang w:val="en-US" w:eastAsia="zh-CN"/>
              </w:rPr>
              <w:fldChar w:fldCharType="separate"/>
            </w:r>
            <w:r>
              <w:rPr>
                <w:rFonts w:hint="eastAsia" w:ascii="黑体" w:hAnsi="Times New Roman" w:eastAsia="黑体" w:cs="Times New Roman"/>
                <w:sz w:val="28"/>
                <w:vertAlign w:val="baseline"/>
                <w:lang w:val="en-US" w:eastAsia="zh-CN"/>
              </w:rPr>
              <w:t>2024</w:t>
            </w:r>
            <w:r>
              <w:rPr>
                <w:rFonts w:hint="eastAsia" w:ascii="黑体" w:hAnsi="Times New Roman" w:eastAsia="黑体" w:cs="Times New Roman"/>
                <w:sz w:val="28"/>
                <w:vertAlign w:val="baseline"/>
                <w:lang w:val="en-US" w:eastAsia="zh-CN"/>
              </w:rPr>
              <w:fldChar w:fldCharType="end"/>
            </w:r>
            <w:bookmarkEnd w:id="11"/>
            <w:r>
              <w:rPr>
                <w:rFonts w:hint="eastAsia"/>
                <w:vertAlign w:val="baseline"/>
                <w:lang w:val="en-US" w:eastAsia="zh-CN"/>
              </w:rPr>
              <w:t xml:space="preserve"> - </w:t>
            </w:r>
            <w:r>
              <w:rPr>
                <w:rFonts w:hint="eastAsia"/>
                <w:vertAlign w:val="baseline"/>
                <w:lang w:val="en-US" w:eastAsia="zh-CN"/>
              </w:rPr>
              <w:fldChar w:fldCharType="begin">
                <w:ffData>
                  <w:name w:val="SM"/>
                  <w:enabled/>
                  <w:calcOnExit w:val="0"/>
                  <w:textInput>
                    <w:default w:val="XX"/>
                    <w:maxLength w:val="2"/>
                  </w:textInput>
                </w:ffData>
              </w:fldChar>
            </w:r>
            <w:bookmarkStart w:id="12" w:name="SM"/>
            <w:r>
              <w:rPr>
                <w:rFonts w:hint="eastAsia"/>
                <w:vertAlign w:val="baseline"/>
                <w:lang w:val="en-US" w:eastAsia="zh-CN"/>
              </w:rPr>
              <w:instrText xml:space="preserve">FORMTEXT</w:instrText>
            </w:r>
            <w:r>
              <w:rPr>
                <w:rFonts w:hint="eastAsia"/>
                <w:vertAlign w:val="baseline"/>
                <w:lang w:val="en-US" w:eastAsia="zh-CN"/>
              </w:rPr>
              <w:fldChar w:fldCharType="separate"/>
            </w:r>
            <w:r>
              <w:rPr>
                <w:rFonts w:hint="eastAsia"/>
                <w:vertAlign w:val="baseline"/>
                <w:lang w:val="en-US" w:eastAsia="zh-CN"/>
              </w:rPr>
              <w:t>XX</w:t>
            </w:r>
            <w:r>
              <w:rPr>
                <w:rFonts w:hint="eastAsia"/>
                <w:vertAlign w:val="baseline"/>
                <w:lang w:val="en-US" w:eastAsia="zh-CN"/>
              </w:rPr>
              <w:fldChar w:fldCharType="end"/>
            </w:r>
            <w:bookmarkEnd w:id="12"/>
            <w:r>
              <w:rPr>
                <w:rFonts w:hint="eastAsia"/>
                <w:vertAlign w:val="baseline"/>
                <w:lang w:val="en-US" w:eastAsia="zh-CN"/>
              </w:rPr>
              <w:t xml:space="preserve"> - </w:t>
            </w:r>
            <w:r>
              <w:rPr>
                <w:rFonts w:hint="eastAsia"/>
                <w:vertAlign w:val="baseline"/>
                <w:lang w:val="en-US" w:eastAsia="zh-CN"/>
              </w:rPr>
              <w:fldChar w:fldCharType="begin">
                <w:ffData>
                  <w:name w:val="SD"/>
                  <w:enabled/>
                  <w:calcOnExit w:val="0"/>
                  <w:textInput>
                    <w:default w:val="XX"/>
                    <w:maxLength w:val="2"/>
                  </w:textInput>
                </w:ffData>
              </w:fldChar>
            </w:r>
            <w:bookmarkStart w:id="13" w:name="SD"/>
            <w:r>
              <w:rPr>
                <w:rFonts w:hint="eastAsia"/>
                <w:vertAlign w:val="baseline"/>
                <w:lang w:val="en-US" w:eastAsia="zh-CN"/>
              </w:rPr>
              <w:instrText xml:space="preserve">FORMTEXT</w:instrText>
            </w:r>
            <w:r>
              <w:rPr>
                <w:rFonts w:hint="eastAsia"/>
                <w:vertAlign w:val="baseline"/>
                <w:lang w:val="en-US" w:eastAsia="zh-CN"/>
              </w:rPr>
              <w:fldChar w:fldCharType="separate"/>
            </w:r>
            <w:r>
              <w:rPr>
                <w:rFonts w:hint="eastAsia"/>
                <w:vertAlign w:val="baseline"/>
                <w:lang w:val="en-US" w:eastAsia="zh-CN"/>
              </w:rPr>
              <w:t>XX</w:t>
            </w:r>
            <w:r>
              <w:rPr>
                <w:rFonts w:hint="eastAsia"/>
                <w:vertAlign w:val="baseline"/>
                <w:lang w:val="en-US" w:eastAsia="zh-CN"/>
              </w:rPr>
              <w:fldChar w:fldCharType="end"/>
            </w:r>
            <w:bookmarkEnd w:id="13"/>
            <w:r>
              <w:rPr>
                <w:rFonts w:hint="eastAsia"/>
                <w:vertAlign w:val="baseline"/>
                <w:lang w:val="en-US" w:eastAsia="zh-CN"/>
              </w:rPr>
              <w:t xml:space="preserve"> 实施</w:t>
            </w:r>
          </w:p>
        </w:tc>
      </w:tr>
    </w:tbl>
    <w:p w14:paraId="22894DFB">
      <w:pPr>
        <w:pStyle w:val="47"/>
        <w:bidi w:val="0"/>
        <w:spacing w:before="0"/>
        <w:rPr>
          <w:rFonts w:hint="eastAsia"/>
          <w:spacing w:val="0"/>
          <w:w w:val="100"/>
          <w:sz w:val="28"/>
          <w:lang w:val="en-US" w:eastAsia="zh-CN"/>
        </w:rPr>
      </w:pPr>
      <w:bookmarkStart w:id="14" w:name="FM2"/>
      <w:r>
        <w:rPr>
          <w:rFonts w:hint="eastAsia" w:ascii="黑体" w:hAnsi="黑体" w:eastAsia="黑体" w:cs="Times New Roman"/>
          <w:spacing w:val="0"/>
          <w:w w:val="100"/>
          <w:sz w:val="28"/>
          <w:lang w:val="en-US" w:eastAsia="zh-CN"/>
        </w:rPr>
        <w:fldChar w:fldCharType="begin">
          <w:ffData>
            <w:name w:val="FM2"/>
            <w:enabled/>
            <w:calcOnExit w:val="0"/>
            <w:textInput>
              <w:default w:val="吉安市绿色农产品促进会"/>
            </w:textInput>
          </w:ffData>
        </w:fldChar>
      </w:r>
      <w:r>
        <w:rPr>
          <w:rFonts w:hint="eastAsia" w:ascii="黑体" w:hAnsi="黑体" w:eastAsia="黑体" w:cs="Times New Roman"/>
          <w:spacing w:val="0"/>
          <w:w w:val="100"/>
          <w:sz w:val="28"/>
          <w:lang w:val="en-US" w:eastAsia="zh-CN"/>
        </w:rPr>
        <w:instrText xml:space="preserve">FORMTEXT</w:instrText>
      </w:r>
      <w:r>
        <w:rPr>
          <w:rFonts w:hint="eastAsia" w:ascii="黑体" w:hAnsi="黑体" w:eastAsia="黑体" w:cs="Times New Roman"/>
          <w:spacing w:val="0"/>
          <w:w w:val="100"/>
          <w:sz w:val="28"/>
          <w:lang w:val="en-US" w:eastAsia="zh-CN"/>
        </w:rPr>
        <w:fldChar w:fldCharType="separate"/>
      </w:r>
      <w:r>
        <w:rPr>
          <w:rFonts w:hint="eastAsia" w:ascii="黑体" w:hAnsi="黑体" w:eastAsia="黑体" w:cs="Times New Roman"/>
          <w:spacing w:val="0"/>
          <w:w w:val="100"/>
          <w:sz w:val="28"/>
          <w:lang w:val="en-US" w:eastAsia="zh-CN"/>
        </w:rPr>
        <w:t>吉安市绿色农产品促进会</w:t>
      </w:r>
      <w:r>
        <w:rPr>
          <w:rFonts w:hint="eastAsia" w:ascii="黑体" w:hAnsi="黑体" w:eastAsia="黑体" w:cs="Times New Roman"/>
          <w:spacing w:val="0"/>
          <w:w w:val="100"/>
          <w:sz w:val="28"/>
          <w:lang w:val="en-US" w:eastAsia="zh-CN"/>
        </w:rPr>
        <w:fldChar w:fldCharType="end"/>
      </w:r>
      <w:bookmarkEnd w:id="14"/>
      <w:r>
        <w:rPr>
          <w:rFonts w:hint="eastAsia"/>
          <w:sz w:val="28"/>
          <w:lang w:val="en-US" w:eastAsia="zh-CN"/>
        </w:rPr>
        <w:t>  </w:t>
      </w:r>
      <w:r>
        <w:rPr>
          <w:rFonts w:hint="eastAsia"/>
          <w:spacing w:val="85"/>
          <w:w w:val="100"/>
          <w:sz w:val="28"/>
          <w:lang w:val="en-US" w:eastAsia="zh-CN"/>
        </w:rPr>
        <w:t>发</w:t>
      </w:r>
      <w:r>
        <w:rPr>
          <w:rFonts w:hint="eastAsia"/>
          <w:spacing w:val="0"/>
          <w:w w:val="100"/>
          <w:sz w:val="28"/>
          <w:lang w:val="en-US" w:eastAsia="zh-CN"/>
        </w:rPr>
        <w:t>布</w:t>
      </w:r>
    </w:p>
    <w:tbl>
      <w:tblPr>
        <w:tblStyle w:val="2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63"/>
        <w:gridCol w:w="9107"/>
      </w:tblGrid>
      <w:tr w14:paraId="0C7156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63" w:type="dxa"/>
          </w:tcPr>
          <w:p w14:paraId="06DC9619">
            <w:pPr>
              <w:pStyle w:val="51"/>
              <w:framePr w:w="9639" w:wrap="around"/>
              <w:bidi w:val="0"/>
              <w:jc w:val="both"/>
              <w:rPr>
                <w:rFonts w:hint="eastAsia"/>
                <w:vertAlign w:val="baseline"/>
                <w:lang w:val="en-US" w:eastAsia="zh-CN"/>
              </w:rPr>
            </w:pPr>
            <w:r>
              <w:rPr>
                <w:rFonts w:hint="eastAsia"/>
                <w:vertAlign w:val="baseline"/>
                <w:lang w:val="en-US" w:eastAsia="zh-CN"/>
              </w:rPr>
              <w:t>ICS</w:t>
            </w:r>
          </w:p>
        </w:tc>
        <w:tc>
          <w:tcPr>
            <w:tcW w:w="9107" w:type="dxa"/>
          </w:tcPr>
          <w:p w14:paraId="378D9346">
            <w:pPr>
              <w:pStyle w:val="51"/>
              <w:framePr w:w="9639" w:wrap="around"/>
              <w:bidi w:val="0"/>
              <w:jc w:val="both"/>
              <w:rPr>
                <w:rFonts w:hint="eastAsia"/>
                <w:vertAlign w:val="baseline"/>
                <w:lang w:val="en-US" w:eastAsia="zh-CN"/>
              </w:rPr>
            </w:pPr>
            <w:bookmarkStart w:id="15" w:name="ICS"/>
            <w:r>
              <w:rPr>
                <w:rFonts w:hint="eastAsia" w:ascii="黑体" w:hAnsi="Times New Roman" w:eastAsia="黑体" w:cs="Times New Roman"/>
                <w:kern w:val="21"/>
                <w:sz w:val="21"/>
                <w:vertAlign w:val="baseline"/>
                <w:lang w:val="en-US" w:eastAsia="zh-CN"/>
              </w:rPr>
              <w:fldChar w:fldCharType="begin">
                <w:ffData>
                  <w:name w:val="ICS"/>
                  <w:enabled/>
                  <w:calcOnExit w:val="0"/>
                  <w:textInput>
                    <w:default w:val="67.080.10"/>
                  </w:textInput>
                </w:ffData>
              </w:fldChar>
            </w:r>
            <w:r>
              <w:rPr>
                <w:rFonts w:hint="eastAsia" w:ascii="黑体" w:hAnsi="Times New Roman" w:eastAsia="黑体" w:cs="Times New Roman"/>
                <w:kern w:val="21"/>
                <w:sz w:val="21"/>
                <w:vertAlign w:val="baseline"/>
                <w:lang w:val="en-US" w:eastAsia="zh-CN"/>
              </w:rPr>
              <w:instrText xml:space="preserve">FORMTEXT</w:instrText>
            </w:r>
            <w:r>
              <w:rPr>
                <w:rFonts w:hint="eastAsia" w:ascii="黑体" w:hAnsi="Times New Roman" w:eastAsia="黑体" w:cs="Times New Roman"/>
                <w:kern w:val="21"/>
                <w:sz w:val="21"/>
                <w:vertAlign w:val="baseline"/>
                <w:lang w:val="en-US" w:eastAsia="zh-CN"/>
              </w:rPr>
              <w:fldChar w:fldCharType="separate"/>
            </w:r>
            <w:r>
              <w:rPr>
                <w:rFonts w:hint="eastAsia" w:ascii="黑体" w:hAnsi="Times New Roman" w:eastAsia="黑体" w:cs="Times New Roman"/>
                <w:kern w:val="21"/>
                <w:sz w:val="21"/>
                <w:vertAlign w:val="baseline"/>
                <w:lang w:val="en-US" w:eastAsia="zh-CN"/>
              </w:rPr>
              <w:t>67.080.10</w:t>
            </w:r>
            <w:r>
              <w:rPr>
                <w:rFonts w:hint="eastAsia" w:ascii="黑体" w:hAnsi="Times New Roman" w:eastAsia="黑体" w:cs="Times New Roman"/>
                <w:kern w:val="21"/>
                <w:sz w:val="21"/>
                <w:vertAlign w:val="baseline"/>
                <w:lang w:val="en-US" w:eastAsia="zh-CN"/>
              </w:rPr>
              <w:fldChar w:fldCharType="end"/>
            </w:r>
            <w:bookmarkEnd w:id="15"/>
          </w:p>
        </w:tc>
      </w:tr>
      <w:tr w14:paraId="6BE66D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63" w:type="dxa"/>
          </w:tcPr>
          <w:p w14:paraId="10A6A628">
            <w:pPr>
              <w:pStyle w:val="51"/>
              <w:framePr w:w="9639" w:wrap="around"/>
              <w:bidi w:val="0"/>
              <w:jc w:val="both"/>
              <w:rPr>
                <w:rFonts w:hint="eastAsia"/>
                <w:vertAlign w:val="baseline"/>
                <w:lang w:val="en-US" w:eastAsia="zh-CN"/>
              </w:rPr>
            </w:pPr>
            <w:r>
              <w:rPr>
                <w:rFonts w:hint="eastAsia"/>
                <w:vertAlign w:val="baseline"/>
                <w:lang w:val="en-US" w:eastAsia="zh-CN"/>
              </w:rPr>
              <w:t>CCS</w:t>
            </w:r>
          </w:p>
        </w:tc>
        <w:tc>
          <w:tcPr>
            <w:tcW w:w="9107" w:type="dxa"/>
          </w:tcPr>
          <w:p w14:paraId="0BD940E8">
            <w:pPr>
              <w:pStyle w:val="51"/>
              <w:framePr w:w="9639" w:wrap="around"/>
              <w:bidi w:val="0"/>
              <w:jc w:val="both"/>
              <w:rPr>
                <w:rFonts w:hint="eastAsia"/>
                <w:vertAlign w:val="baseline"/>
                <w:lang w:val="en-US" w:eastAsia="zh-CN"/>
              </w:rPr>
            </w:pPr>
            <w:bookmarkStart w:id="16" w:name="CCS"/>
            <w:r>
              <w:rPr>
                <w:rFonts w:hint="eastAsia" w:ascii="黑体" w:hAnsi="Times New Roman" w:eastAsia="黑体" w:cs="Times New Roman"/>
                <w:kern w:val="21"/>
                <w:sz w:val="21"/>
                <w:vertAlign w:val="baseline"/>
                <w:lang w:val="en-US" w:eastAsia="zh-CN"/>
              </w:rPr>
              <w:fldChar w:fldCharType="begin">
                <w:ffData>
                  <w:name w:val="CCS"/>
                  <w:enabled/>
                  <w:calcOnExit w:val="0"/>
                  <w:textInput>
                    <w:default w:val="B 31"/>
                  </w:textInput>
                </w:ffData>
              </w:fldChar>
            </w:r>
            <w:r>
              <w:rPr>
                <w:rFonts w:hint="eastAsia" w:ascii="黑体" w:hAnsi="Times New Roman" w:eastAsia="黑体" w:cs="Times New Roman"/>
                <w:kern w:val="21"/>
                <w:sz w:val="21"/>
                <w:vertAlign w:val="baseline"/>
                <w:lang w:val="en-US" w:eastAsia="zh-CN"/>
              </w:rPr>
              <w:instrText xml:space="preserve">FORMTEXT</w:instrText>
            </w:r>
            <w:r>
              <w:rPr>
                <w:rFonts w:hint="eastAsia" w:ascii="黑体" w:hAnsi="Times New Roman" w:eastAsia="黑体" w:cs="Times New Roman"/>
                <w:kern w:val="21"/>
                <w:sz w:val="21"/>
                <w:vertAlign w:val="baseline"/>
                <w:lang w:val="en-US" w:eastAsia="zh-CN"/>
              </w:rPr>
              <w:fldChar w:fldCharType="separate"/>
            </w:r>
            <w:r>
              <w:rPr>
                <w:rFonts w:hint="eastAsia" w:ascii="黑体" w:hAnsi="Times New Roman" w:eastAsia="黑体" w:cs="Times New Roman"/>
                <w:kern w:val="21"/>
                <w:sz w:val="21"/>
                <w:vertAlign w:val="baseline"/>
                <w:lang w:val="en-US" w:eastAsia="zh-CN"/>
              </w:rPr>
              <w:t>B 31</w:t>
            </w:r>
            <w:r>
              <w:rPr>
                <w:rFonts w:hint="eastAsia" w:ascii="黑体" w:hAnsi="Times New Roman" w:eastAsia="黑体" w:cs="Times New Roman"/>
                <w:kern w:val="21"/>
                <w:sz w:val="21"/>
                <w:vertAlign w:val="baseline"/>
                <w:lang w:val="en-US" w:eastAsia="zh-CN"/>
              </w:rPr>
              <w:fldChar w:fldCharType="end"/>
            </w:r>
            <w:bookmarkEnd w:id="16"/>
          </w:p>
          <w:tbl>
            <w:tblPr>
              <w:tblStyle w:val="20"/>
              <w:tblpPr w:vertAnchor="page" w:horzAnchor="margin" w:tblpXSpec="right" w:tblpY="114"/>
              <w:tblOverlap w:val="never"/>
              <w:tblW w:w="666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662"/>
            </w:tblGrid>
            <w:tr w14:paraId="1AE867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81" w:hRule="atLeast"/>
              </w:trPr>
              <w:tc>
                <w:tcPr>
                  <w:tcW w:w="9107" w:type="dxa"/>
                  <w:vAlign w:val="center"/>
                </w:tcPr>
                <w:p w14:paraId="3166E881">
                  <w:pPr>
                    <w:pStyle w:val="51"/>
                    <w:framePr w:w="9639" w:wrap="around"/>
                    <w:bidi w:val="0"/>
                    <w:jc w:val="right"/>
                    <w:rPr>
                      <w:rFonts w:hint="eastAsia" w:ascii="Times New Roman" w:hAnsi="Times New Roman" w:eastAsia="宋体" w:cs="Times New Roman"/>
                      <w:b/>
                      <w:w w:val="130"/>
                      <w:kern w:val="0"/>
                      <w:sz w:val="21"/>
                      <w:vertAlign w:val="baseline"/>
                      <w:lang w:val="en-US" w:eastAsia="zh-CN"/>
                    </w:rPr>
                  </w:pPr>
                  <w:r>
                    <w:rPr>
                      <w:rFonts w:hint="eastAsia" w:ascii="楷体" w:hAnsi="楷体" w:eastAsia="楷体" w:cs="楷体"/>
                      <w:b/>
                      <w:w w:val="130"/>
                      <w:kern w:val="0"/>
                      <w:sz w:val="96"/>
                      <w:vertAlign w:val="baseline"/>
                      <w:lang w:val="en-US" w:eastAsia="zh-CN"/>
                    </w:rPr>
                    <w:t>T</w:t>
                  </w:r>
                  <w:r>
                    <w:rPr>
                      <w:rFonts w:hint="eastAsia" w:ascii="Times New Roman" w:eastAsia="宋体" w:cs="Times New Roman"/>
                      <w:b/>
                      <w:w w:val="130"/>
                      <w:kern w:val="0"/>
                      <w:sz w:val="96"/>
                      <w:vertAlign w:val="baseline"/>
                      <w:lang w:val="en-US" w:eastAsia="zh-CN"/>
                    </w:rPr>
                    <w:t>/</w:t>
                  </w:r>
                  <w:r>
                    <w:rPr>
                      <w:rFonts w:hint="eastAsia" w:ascii="Times New Roman" w:eastAsia="宋体" w:cs="Times New Roman"/>
                      <w:b/>
                      <w:w w:val="130"/>
                      <w:kern w:val="0"/>
                      <w:sz w:val="21"/>
                      <w:vertAlign w:val="baseline"/>
                      <w:lang w:val="en-US" w:eastAsia="zh-CN"/>
                    </w:rPr>
                    <w:t xml:space="preserve"> </w:t>
                  </w:r>
                  <w:r>
                    <w:rPr>
                      <w:rFonts w:hint="eastAsia" w:ascii="Times New Roman" w:eastAsia="宋体" w:cs="Times New Roman"/>
                      <w:b/>
                      <w:w w:val="130"/>
                      <w:kern w:val="0"/>
                      <w:sz w:val="96"/>
                      <w:vertAlign w:val="baseline"/>
                      <w:lang w:val="en-US" w:eastAsia="zh-CN"/>
                    </w:rPr>
                    <w:fldChar w:fldCharType="begin">
                      <w:ffData>
                        <w:name w:val="TMark"/>
                        <w:enabled/>
                        <w:calcOnExit w:val="0"/>
                        <w:textInput>
                          <w:maxLength w:val="8"/>
                        </w:textInput>
                      </w:ffData>
                    </w:fldChar>
                  </w:r>
                  <w:bookmarkStart w:id="17" w:name="TMark"/>
                  <w:r>
                    <w:rPr>
                      <w:rFonts w:hint="eastAsia" w:ascii="Times New Roman" w:eastAsia="宋体" w:cs="Times New Roman"/>
                      <w:b/>
                      <w:w w:val="130"/>
                      <w:kern w:val="0"/>
                      <w:sz w:val="96"/>
                      <w:vertAlign w:val="baseline"/>
                      <w:lang w:val="en-US" w:eastAsia="zh-CN"/>
                    </w:rPr>
                    <w:instrText xml:space="preserve">FORMTEXT</w:instrText>
                  </w:r>
                  <w:r>
                    <w:rPr>
                      <w:rFonts w:hint="eastAsia" w:ascii="Times New Roman" w:eastAsia="宋体" w:cs="Times New Roman"/>
                      <w:b/>
                      <w:w w:val="130"/>
                      <w:kern w:val="0"/>
                      <w:sz w:val="96"/>
                      <w:vertAlign w:val="baseline"/>
                      <w:lang w:val="en-US" w:eastAsia="zh-CN"/>
                    </w:rPr>
                    <w:fldChar w:fldCharType="separate"/>
                  </w:r>
                  <w:r>
                    <w:rPr>
                      <w:rFonts w:hint="eastAsia" w:ascii="Times New Roman" w:eastAsia="宋体" w:cs="Times New Roman"/>
                      <w:b/>
                      <w:w w:val="130"/>
                      <w:kern w:val="0"/>
                      <w:sz w:val="96"/>
                      <w:vertAlign w:val="baseline"/>
                      <w:lang w:val="en-US" w:eastAsia="zh-CN"/>
                    </w:rPr>
                    <w:t>JALNCP</w:t>
                  </w:r>
                  <w:r>
                    <w:rPr>
                      <w:rFonts w:hint="eastAsia" w:ascii="Times New Roman" w:eastAsia="宋体" w:cs="Times New Roman"/>
                      <w:b/>
                      <w:w w:val="130"/>
                      <w:kern w:val="0"/>
                      <w:sz w:val="96"/>
                      <w:vertAlign w:val="baseline"/>
                      <w:lang w:val="en-US" w:eastAsia="zh-CN"/>
                    </w:rPr>
                    <w:fldChar w:fldCharType="end"/>
                  </w:r>
                  <w:bookmarkEnd w:id="17"/>
                </w:p>
              </w:tc>
            </w:tr>
          </w:tbl>
          <w:p w14:paraId="3184B4C9">
            <w:pPr>
              <w:pStyle w:val="51"/>
              <w:framePr w:w="9639" w:wrap="around"/>
              <w:bidi w:val="0"/>
              <w:jc w:val="both"/>
              <w:rPr>
                <w:rFonts w:hint="eastAsia"/>
                <w:vertAlign w:val="baseline"/>
                <w:lang w:val="en-US" w:eastAsia="zh-CN"/>
              </w:rPr>
            </w:pPr>
          </w:p>
        </w:tc>
      </w:tr>
    </w:tbl>
    <w:p w14:paraId="34ECBD75">
      <w:pPr>
        <w:pStyle w:val="51"/>
        <w:framePr w:w="9639" w:wrap="around"/>
        <w:bidi w:val="0"/>
        <w:rPr>
          <w:rFonts w:hint="eastAsia"/>
          <w:lang w:val="en-US" w:eastAsia="zh-CN"/>
        </w:rPr>
        <w:sectPr>
          <w:headerReference r:id="rId3" w:type="even"/>
          <w:pgSz w:w="11906" w:h="16838"/>
          <w:pgMar w:top="-340" w:right="1134" w:bottom="1021" w:left="1134" w:header="0" w:footer="0" w:gutter="284"/>
          <w:lnNumType w:countBy="0" w:restart="continuous"/>
          <w:pgNumType w:fmt="decimal" w:start="1"/>
          <w:cols w:space="425" w:num="1"/>
          <w:titlePg/>
          <w:docGrid w:type="lines" w:linePitch="312" w:charSpace="0"/>
        </w:sectPr>
      </w:pPr>
    </w:p>
    <w:p w14:paraId="6110ED15">
      <w:pPr>
        <w:pStyle w:val="52"/>
        <w:bidi w:val="0"/>
        <w:rPr>
          <w:rFonts w:hint="eastAsia"/>
          <w:lang w:val="en-US" w:eastAsia="zh-CN"/>
        </w:rPr>
      </w:pPr>
      <w:r>
        <w:rPr>
          <w:rFonts w:hint="eastAsia"/>
          <w:spacing w:val="317"/>
          <w:lang w:val="en-US" w:eastAsia="zh-CN"/>
        </w:rPr>
        <w:t>目</w:t>
      </w:r>
      <w:bookmarkStart w:id="18" w:name="BKML"/>
      <w:r>
        <w:rPr>
          <w:rFonts w:hint="eastAsia"/>
          <w:lang w:val="en-US" w:eastAsia="zh-CN"/>
        </w:rPr>
        <w:t>次</w:t>
      </w:r>
      <w:bookmarkEnd w:id="18"/>
    </w:p>
    <w:p w14:paraId="5BEAC6CB">
      <w:pPr>
        <w:pStyle w:val="14"/>
        <w:tabs>
          <w:tab w:val="right" w:leader="dot" w:pos="9354"/>
        </w:tabs>
        <w:ind w:left="0" w:leftChars="0" w:firstLine="0" w:firstLineChars="0"/>
        <w:rPr>
          <w:rFonts w:hint="eastAsia" w:ascii="宋体" w:hAnsi="宋体" w:eastAsia="宋体" w:cs="宋体"/>
          <w:spacing w:val="0"/>
        </w:rPr>
      </w:pPr>
      <w:r>
        <w:rPr>
          <w:rFonts w:hint="eastAsia" w:ascii="宋体" w:hAnsi="宋体" w:eastAsia="宋体" w:cs="宋体"/>
          <w:spacing w:val="0"/>
          <w:lang w:val="en-US" w:eastAsia="zh-CN"/>
        </w:rPr>
        <w:fldChar w:fldCharType="begin"/>
      </w:r>
      <w:r>
        <w:rPr>
          <w:rFonts w:hint="eastAsia" w:ascii="宋体" w:hAnsi="宋体" w:eastAsia="宋体" w:cs="宋体"/>
          <w:spacing w:val="0"/>
          <w:lang w:val="en-US" w:eastAsia="zh-CN"/>
        </w:rPr>
        <w:instrText xml:space="preserve">TOC \t "标准文件_前言、引言标题,1,标准文件_章标题,1,标准文件_附录标识,1,标准文件_参考文献标题,1,标准文件_索引标题,1" \h</w:instrText>
      </w:r>
      <w:r>
        <w:rPr>
          <w:rFonts w:hint="eastAsia" w:ascii="宋体" w:hAnsi="宋体" w:eastAsia="宋体" w:cs="宋体"/>
          <w:spacing w:val="0"/>
          <w:lang w:val="en-US" w:eastAsia="zh-CN"/>
        </w:rPr>
        <w:fldChar w:fldCharType="separate"/>
      </w:r>
      <w:r>
        <w:rPr>
          <w:rFonts w:hint="eastAsia" w:ascii="宋体" w:hAnsi="宋体" w:eastAsia="宋体" w:cs="宋体"/>
          <w:spacing w:val="0"/>
          <w:lang w:val="en-US" w:eastAsia="zh-CN"/>
        </w:rPr>
        <w:fldChar w:fldCharType="begin"/>
      </w:r>
      <w:r>
        <w:rPr>
          <w:rFonts w:hint="eastAsia" w:ascii="宋体" w:hAnsi="宋体" w:eastAsia="宋体" w:cs="宋体"/>
          <w:spacing w:val="0"/>
          <w:lang w:val="en-US" w:eastAsia="zh-CN"/>
        </w:rPr>
        <w:instrText xml:space="preserve"> HYPERLINK \l _Toc10082 </w:instrText>
      </w:r>
      <w:r>
        <w:rPr>
          <w:rFonts w:hint="eastAsia" w:ascii="宋体" w:hAnsi="宋体" w:eastAsia="宋体" w:cs="宋体"/>
          <w:spacing w:val="0"/>
          <w:lang w:val="en-US" w:eastAsia="zh-CN"/>
        </w:rPr>
        <w:fldChar w:fldCharType="separate"/>
      </w:r>
      <w:r>
        <w:rPr>
          <w:rFonts w:hint="eastAsia" w:ascii="宋体" w:hAnsi="宋体" w:eastAsia="宋体" w:cs="宋体"/>
          <w:spacing w:val="0"/>
          <w:lang w:val="en-US" w:eastAsia="zh-CN"/>
        </w:rPr>
        <w:t>前言</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_Toc10082 \h </w:instrText>
      </w:r>
      <w:r>
        <w:rPr>
          <w:rFonts w:hint="eastAsia" w:ascii="宋体" w:hAnsi="宋体" w:eastAsia="宋体" w:cs="宋体"/>
          <w:spacing w:val="0"/>
        </w:rPr>
        <w:fldChar w:fldCharType="separate"/>
      </w:r>
      <w:r>
        <w:rPr>
          <w:rFonts w:hint="eastAsia" w:ascii="宋体" w:hAnsi="宋体" w:eastAsia="宋体" w:cs="宋体"/>
          <w:spacing w:val="0"/>
        </w:rPr>
        <w:t>II</w:t>
      </w:r>
      <w:r>
        <w:rPr>
          <w:rFonts w:hint="eastAsia" w:ascii="宋体" w:hAnsi="宋体" w:eastAsia="宋体" w:cs="宋体"/>
          <w:spacing w:val="0"/>
        </w:rPr>
        <w:fldChar w:fldCharType="end"/>
      </w:r>
      <w:r>
        <w:rPr>
          <w:rFonts w:hint="eastAsia" w:ascii="宋体" w:hAnsi="宋体" w:eastAsia="宋体" w:cs="宋体"/>
          <w:spacing w:val="0"/>
          <w:lang w:val="en-US" w:eastAsia="zh-CN"/>
        </w:rPr>
        <w:fldChar w:fldCharType="end"/>
      </w:r>
    </w:p>
    <w:p w14:paraId="38A6CF04">
      <w:pPr>
        <w:pStyle w:val="14"/>
        <w:tabs>
          <w:tab w:val="right" w:leader="dot" w:pos="9354"/>
        </w:tabs>
        <w:ind w:left="0" w:leftChars="0" w:firstLine="0" w:firstLineChars="0"/>
        <w:rPr>
          <w:rFonts w:hint="eastAsia" w:ascii="宋体" w:hAnsi="宋体" w:eastAsia="宋体" w:cs="宋体"/>
          <w:spacing w:val="0"/>
        </w:rPr>
      </w:pPr>
      <w:r>
        <w:rPr>
          <w:rFonts w:hint="eastAsia" w:ascii="宋体" w:hAnsi="宋体" w:eastAsia="宋体" w:cs="宋体"/>
          <w:spacing w:val="0"/>
          <w:lang w:val="en-US" w:eastAsia="zh-CN"/>
        </w:rPr>
        <w:fldChar w:fldCharType="begin"/>
      </w:r>
      <w:r>
        <w:rPr>
          <w:rFonts w:hint="eastAsia" w:ascii="宋体" w:hAnsi="宋体" w:eastAsia="宋体" w:cs="宋体"/>
          <w:spacing w:val="0"/>
          <w:lang w:val="en-US" w:eastAsia="zh-CN"/>
        </w:rPr>
        <w:instrText xml:space="preserve"> HYPERLINK \l _Toc8095 </w:instrText>
      </w:r>
      <w:r>
        <w:rPr>
          <w:rFonts w:hint="eastAsia" w:ascii="宋体" w:hAnsi="宋体" w:eastAsia="宋体" w:cs="宋体"/>
          <w:spacing w:val="0"/>
          <w:lang w:val="en-US" w:eastAsia="zh-CN"/>
        </w:rPr>
        <w:fldChar w:fldCharType="separate"/>
      </w:r>
      <w:r>
        <w:rPr>
          <w:rFonts w:hint="eastAsia" w:ascii="宋体" w:hAnsi="宋体" w:eastAsia="宋体" w:cs="宋体"/>
          <w:spacing w:val="0"/>
          <w:lang w:val="en-US" w:eastAsia="zh-CN"/>
        </w:rPr>
        <w:t>1</w:t>
      </w:r>
      <w:r>
        <w:rPr>
          <w:rFonts w:hint="eastAsia" w:cs="宋体"/>
          <w:spacing w:val="0"/>
          <w:lang w:val="en-US" w:eastAsia="zh-CN"/>
        </w:rPr>
        <w:t xml:space="preserve"> </w:t>
      </w:r>
      <w:r>
        <w:rPr>
          <w:rFonts w:hint="eastAsia" w:ascii="宋体" w:hAnsi="宋体" w:eastAsia="宋体" w:cs="宋体"/>
          <w:spacing w:val="0"/>
          <w:lang w:val="en-US" w:eastAsia="zh-CN"/>
        </w:rPr>
        <w:t xml:space="preserve"> 范围</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_Toc8095 \h </w:instrText>
      </w:r>
      <w:r>
        <w:rPr>
          <w:rFonts w:hint="eastAsia" w:ascii="宋体" w:hAnsi="宋体" w:eastAsia="宋体" w:cs="宋体"/>
          <w:spacing w:val="0"/>
        </w:rPr>
        <w:fldChar w:fldCharType="separate"/>
      </w:r>
      <w:r>
        <w:rPr>
          <w:rFonts w:hint="eastAsia" w:ascii="宋体" w:hAnsi="宋体" w:eastAsia="宋体" w:cs="宋体"/>
          <w:spacing w:val="0"/>
        </w:rPr>
        <w:t>1</w:t>
      </w:r>
      <w:r>
        <w:rPr>
          <w:rFonts w:hint="eastAsia" w:ascii="宋体" w:hAnsi="宋体" w:eastAsia="宋体" w:cs="宋体"/>
          <w:spacing w:val="0"/>
        </w:rPr>
        <w:fldChar w:fldCharType="end"/>
      </w:r>
      <w:r>
        <w:rPr>
          <w:rFonts w:hint="eastAsia" w:ascii="宋体" w:hAnsi="宋体" w:eastAsia="宋体" w:cs="宋体"/>
          <w:spacing w:val="0"/>
          <w:lang w:val="en-US" w:eastAsia="zh-CN"/>
        </w:rPr>
        <w:fldChar w:fldCharType="end"/>
      </w:r>
    </w:p>
    <w:p w14:paraId="622830C4">
      <w:pPr>
        <w:pStyle w:val="14"/>
        <w:tabs>
          <w:tab w:val="right" w:leader="dot" w:pos="9354"/>
        </w:tabs>
        <w:ind w:left="0" w:leftChars="0" w:firstLine="0" w:firstLineChars="0"/>
        <w:rPr>
          <w:rFonts w:hint="eastAsia" w:ascii="宋体" w:hAnsi="宋体" w:eastAsia="宋体" w:cs="宋体"/>
          <w:spacing w:val="0"/>
        </w:rPr>
      </w:pPr>
      <w:r>
        <w:rPr>
          <w:rFonts w:hint="eastAsia" w:ascii="宋体" w:hAnsi="宋体" w:eastAsia="宋体" w:cs="宋体"/>
          <w:spacing w:val="0"/>
          <w:lang w:val="en-US" w:eastAsia="zh-CN"/>
        </w:rPr>
        <w:fldChar w:fldCharType="begin"/>
      </w:r>
      <w:r>
        <w:rPr>
          <w:rFonts w:hint="eastAsia" w:ascii="宋体" w:hAnsi="宋体" w:eastAsia="宋体" w:cs="宋体"/>
          <w:spacing w:val="0"/>
          <w:lang w:val="en-US" w:eastAsia="zh-CN"/>
        </w:rPr>
        <w:instrText xml:space="preserve"> HYPERLINK \l _Toc8385 </w:instrText>
      </w:r>
      <w:r>
        <w:rPr>
          <w:rFonts w:hint="eastAsia" w:ascii="宋体" w:hAnsi="宋体" w:eastAsia="宋体" w:cs="宋体"/>
          <w:spacing w:val="0"/>
          <w:lang w:val="en-US" w:eastAsia="zh-CN"/>
        </w:rPr>
        <w:fldChar w:fldCharType="separate"/>
      </w:r>
      <w:r>
        <w:rPr>
          <w:rFonts w:hint="eastAsia" w:ascii="宋体" w:hAnsi="宋体" w:eastAsia="宋体" w:cs="宋体"/>
          <w:spacing w:val="0"/>
          <w:lang w:val="en-US" w:eastAsia="zh-CN"/>
        </w:rPr>
        <w:t>2</w:t>
      </w:r>
      <w:r>
        <w:rPr>
          <w:rFonts w:hint="eastAsia" w:cs="宋体"/>
          <w:spacing w:val="0"/>
          <w:lang w:val="en-US" w:eastAsia="zh-CN"/>
        </w:rPr>
        <w:t xml:space="preserve"> </w:t>
      </w:r>
      <w:r>
        <w:rPr>
          <w:rFonts w:hint="eastAsia" w:ascii="宋体" w:hAnsi="宋体" w:eastAsia="宋体" w:cs="宋体"/>
          <w:spacing w:val="0"/>
          <w:lang w:val="en-US" w:eastAsia="zh-CN"/>
        </w:rPr>
        <w:t xml:space="preserve"> 规范性引用文件</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_Toc8385 \h </w:instrText>
      </w:r>
      <w:r>
        <w:rPr>
          <w:rFonts w:hint="eastAsia" w:ascii="宋体" w:hAnsi="宋体" w:eastAsia="宋体" w:cs="宋体"/>
          <w:spacing w:val="0"/>
        </w:rPr>
        <w:fldChar w:fldCharType="separate"/>
      </w:r>
      <w:r>
        <w:rPr>
          <w:rFonts w:hint="eastAsia" w:ascii="宋体" w:hAnsi="宋体" w:eastAsia="宋体" w:cs="宋体"/>
          <w:spacing w:val="0"/>
        </w:rPr>
        <w:t>1</w:t>
      </w:r>
      <w:r>
        <w:rPr>
          <w:rFonts w:hint="eastAsia" w:ascii="宋体" w:hAnsi="宋体" w:eastAsia="宋体" w:cs="宋体"/>
          <w:spacing w:val="0"/>
        </w:rPr>
        <w:fldChar w:fldCharType="end"/>
      </w:r>
      <w:r>
        <w:rPr>
          <w:rFonts w:hint="eastAsia" w:ascii="宋体" w:hAnsi="宋体" w:eastAsia="宋体" w:cs="宋体"/>
          <w:spacing w:val="0"/>
          <w:lang w:val="en-US" w:eastAsia="zh-CN"/>
        </w:rPr>
        <w:fldChar w:fldCharType="end"/>
      </w:r>
    </w:p>
    <w:p w14:paraId="5C72C359">
      <w:pPr>
        <w:pStyle w:val="14"/>
        <w:tabs>
          <w:tab w:val="right" w:leader="dot" w:pos="9354"/>
        </w:tabs>
        <w:ind w:left="0" w:leftChars="0" w:firstLine="0" w:firstLineChars="0"/>
        <w:rPr>
          <w:rFonts w:hint="eastAsia" w:ascii="宋体" w:hAnsi="宋体" w:eastAsia="宋体" w:cs="宋体"/>
          <w:spacing w:val="0"/>
        </w:rPr>
      </w:pPr>
      <w:r>
        <w:rPr>
          <w:rFonts w:hint="eastAsia" w:ascii="宋体" w:hAnsi="宋体" w:eastAsia="宋体" w:cs="宋体"/>
          <w:spacing w:val="0"/>
          <w:lang w:val="en-US" w:eastAsia="zh-CN"/>
        </w:rPr>
        <w:fldChar w:fldCharType="begin"/>
      </w:r>
      <w:r>
        <w:rPr>
          <w:rFonts w:hint="eastAsia" w:ascii="宋体" w:hAnsi="宋体" w:eastAsia="宋体" w:cs="宋体"/>
          <w:spacing w:val="0"/>
          <w:lang w:val="en-US" w:eastAsia="zh-CN"/>
        </w:rPr>
        <w:instrText xml:space="preserve"> HYPERLINK \l _Toc17023 </w:instrText>
      </w:r>
      <w:r>
        <w:rPr>
          <w:rFonts w:hint="eastAsia" w:ascii="宋体" w:hAnsi="宋体" w:eastAsia="宋体" w:cs="宋体"/>
          <w:spacing w:val="0"/>
          <w:lang w:val="en-US" w:eastAsia="zh-CN"/>
        </w:rPr>
        <w:fldChar w:fldCharType="separate"/>
      </w:r>
      <w:r>
        <w:rPr>
          <w:rFonts w:hint="eastAsia" w:ascii="宋体" w:hAnsi="宋体" w:eastAsia="宋体" w:cs="宋体"/>
          <w:spacing w:val="0"/>
          <w:lang w:val="en-US" w:eastAsia="zh-CN"/>
        </w:rPr>
        <w:t>3</w:t>
      </w:r>
      <w:r>
        <w:rPr>
          <w:rFonts w:hint="eastAsia" w:cs="宋体"/>
          <w:spacing w:val="0"/>
          <w:lang w:val="en-US" w:eastAsia="zh-CN"/>
        </w:rPr>
        <w:t xml:space="preserve"> </w:t>
      </w:r>
      <w:r>
        <w:rPr>
          <w:rFonts w:hint="eastAsia" w:ascii="宋体" w:hAnsi="宋体" w:eastAsia="宋体" w:cs="宋体"/>
          <w:spacing w:val="0"/>
          <w:lang w:val="en-US" w:eastAsia="zh-CN"/>
        </w:rPr>
        <w:t xml:space="preserve"> 术语和定义</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_Toc17023 \h </w:instrText>
      </w:r>
      <w:r>
        <w:rPr>
          <w:rFonts w:hint="eastAsia" w:ascii="宋体" w:hAnsi="宋体" w:eastAsia="宋体" w:cs="宋体"/>
          <w:spacing w:val="0"/>
        </w:rPr>
        <w:fldChar w:fldCharType="separate"/>
      </w:r>
      <w:r>
        <w:rPr>
          <w:rFonts w:hint="eastAsia" w:ascii="宋体" w:hAnsi="宋体" w:eastAsia="宋体" w:cs="宋体"/>
          <w:spacing w:val="0"/>
        </w:rPr>
        <w:t>1</w:t>
      </w:r>
      <w:r>
        <w:rPr>
          <w:rFonts w:hint="eastAsia" w:ascii="宋体" w:hAnsi="宋体" w:eastAsia="宋体" w:cs="宋体"/>
          <w:spacing w:val="0"/>
        </w:rPr>
        <w:fldChar w:fldCharType="end"/>
      </w:r>
      <w:r>
        <w:rPr>
          <w:rFonts w:hint="eastAsia" w:ascii="宋体" w:hAnsi="宋体" w:eastAsia="宋体" w:cs="宋体"/>
          <w:spacing w:val="0"/>
          <w:lang w:val="en-US" w:eastAsia="zh-CN"/>
        </w:rPr>
        <w:fldChar w:fldCharType="end"/>
      </w:r>
    </w:p>
    <w:p w14:paraId="526E8326">
      <w:pPr>
        <w:pStyle w:val="14"/>
        <w:tabs>
          <w:tab w:val="right" w:leader="dot" w:pos="9354"/>
        </w:tabs>
        <w:ind w:left="0" w:leftChars="0" w:firstLine="0" w:firstLineChars="0"/>
        <w:rPr>
          <w:rFonts w:hint="eastAsia" w:ascii="宋体" w:hAnsi="宋体" w:eastAsia="宋体" w:cs="宋体"/>
          <w:spacing w:val="0"/>
        </w:rPr>
      </w:pPr>
      <w:r>
        <w:rPr>
          <w:rFonts w:hint="eastAsia" w:ascii="宋体" w:hAnsi="宋体" w:eastAsia="宋体" w:cs="宋体"/>
          <w:spacing w:val="0"/>
          <w:lang w:val="en-US" w:eastAsia="zh-CN"/>
        </w:rPr>
        <w:fldChar w:fldCharType="begin"/>
      </w:r>
      <w:r>
        <w:rPr>
          <w:rFonts w:hint="eastAsia" w:ascii="宋体" w:hAnsi="宋体" w:eastAsia="宋体" w:cs="宋体"/>
          <w:spacing w:val="0"/>
          <w:lang w:val="en-US" w:eastAsia="zh-CN"/>
        </w:rPr>
        <w:instrText xml:space="preserve"> HYPERLINK \l _Toc1476 </w:instrText>
      </w:r>
      <w:r>
        <w:rPr>
          <w:rFonts w:hint="eastAsia" w:ascii="宋体" w:hAnsi="宋体" w:eastAsia="宋体" w:cs="宋体"/>
          <w:spacing w:val="0"/>
          <w:lang w:val="en-US" w:eastAsia="zh-CN"/>
        </w:rPr>
        <w:fldChar w:fldCharType="separate"/>
      </w:r>
      <w:r>
        <w:rPr>
          <w:rFonts w:hint="eastAsia" w:ascii="宋体" w:hAnsi="宋体" w:eastAsia="宋体" w:cs="宋体"/>
          <w:spacing w:val="0"/>
          <w:lang w:val="en-US" w:eastAsia="zh-CN"/>
        </w:rPr>
        <w:t>4</w:t>
      </w:r>
      <w:r>
        <w:rPr>
          <w:rFonts w:hint="eastAsia" w:cs="宋体"/>
          <w:spacing w:val="0"/>
          <w:lang w:val="en-US" w:eastAsia="zh-CN"/>
        </w:rPr>
        <w:t xml:space="preserve"> </w:t>
      </w:r>
      <w:r>
        <w:rPr>
          <w:rFonts w:hint="eastAsia" w:ascii="宋体" w:hAnsi="宋体" w:eastAsia="宋体" w:cs="宋体"/>
          <w:spacing w:val="0"/>
          <w:lang w:val="en-US" w:eastAsia="zh-CN"/>
        </w:rPr>
        <w:t xml:space="preserve"> 要求</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_Toc1476 \h </w:instrText>
      </w:r>
      <w:r>
        <w:rPr>
          <w:rFonts w:hint="eastAsia" w:ascii="宋体" w:hAnsi="宋体" w:eastAsia="宋体" w:cs="宋体"/>
          <w:spacing w:val="0"/>
        </w:rPr>
        <w:fldChar w:fldCharType="separate"/>
      </w:r>
      <w:r>
        <w:rPr>
          <w:rFonts w:hint="eastAsia" w:ascii="宋体" w:hAnsi="宋体" w:eastAsia="宋体" w:cs="宋体"/>
          <w:spacing w:val="0"/>
        </w:rPr>
        <w:t>2</w:t>
      </w:r>
      <w:r>
        <w:rPr>
          <w:rFonts w:hint="eastAsia" w:ascii="宋体" w:hAnsi="宋体" w:eastAsia="宋体" w:cs="宋体"/>
          <w:spacing w:val="0"/>
        </w:rPr>
        <w:fldChar w:fldCharType="end"/>
      </w:r>
      <w:r>
        <w:rPr>
          <w:rFonts w:hint="eastAsia" w:ascii="宋体" w:hAnsi="宋体" w:eastAsia="宋体" w:cs="宋体"/>
          <w:spacing w:val="0"/>
          <w:lang w:val="en-US" w:eastAsia="zh-CN"/>
        </w:rPr>
        <w:fldChar w:fldCharType="end"/>
      </w:r>
    </w:p>
    <w:p w14:paraId="2684DC99">
      <w:pPr>
        <w:pStyle w:val="14"/>
        <w:tabs>
          <w:tab w:val="right" w:leader="dot" w:pos="9354"/>
        </w:tabs>
        <w:ind w:left="0" w:leftChars="0" w:firstLine="0" w:firstLineChars="0"/>
        <w:rPr>
          <w:rFonts w:hint="eastAsia" w:ascii="宋体" w:hAnsi="宋体" w:eastAsia="宋体" w:cs="宋体"/>
          <w:spacing w:val="0"/>
        </w:rPr>
      </w:pPr>
      <w:r>
        <w:rPr>
          <w:rFonts w:hint="eastAsia" w:ascii="宋体" w:hAnsi="宋体" w:eastAsia="宋体" w:cs="宋体"/>
          <w:spacing w:val="0"/>
          <w:lang w:val="en-US" w:eastAsia="zh-CN"/>
        </w:rPr>
        <w:fldChar w:fldCharType="begin"/>
      </w:r>
      <w:r>
        <w:rPr>
          <w:rFonts w:hint="eastAsia" w:ascii="宋体" w:hAnsi="宋体" w:eastAsia="宋体" w:cs="宋体"/>
          <w:spacing w:val="0"/>
          <w:lang w:val="en-US" w:eastAsia="zh-CN"/>
        </w:rPr>
        <w:instrText xml:space="preserve"> HYPERLINK \l _Toc15014 </w:instrText>
      </w:r>
      <w:r>
        <w:rPr>
          <w:rFonts w:hint="eastAsia" w:ascii="宋体" w:hAnsi="宋体" w:eastAsia="宋体" w:cs="宋体"/>
          <w:spacing w:val="0"/>
          <w:lang w:val="en-US" w:eastAsia="zh-CN"/>
        </w:rPr>
        <w:fldChar w:fldCharType="separate"/>
      </w:r>
      <w:r>
        <w:rPr>
          <w:rFonts w:hint="eastAsia" w:ascii="宋体" w:hAnsi="宋体" w:eastAsia="宋体" w:cs="宋体"/>
          <w:spacing w:val="0"/>
        </w:rPr>
        <w:t>5</w:t>
      </w:r>
      <w:r>
        <w:rPr>
          <w:rFonts w:hint="eastAsia" w:cs="宋体"/>
          <w:spacing w:val="0"/>
          <w:lang w:eastAsia="zh-CN"/>
        </w:rPr>
        <w:t xml:space="preserve"> </w:t>
      </w:r>
      <w:r>
        <w:rPr>
          <w:rFonts w:hint="eastAsia" w:ascii="宋体" w:hAnsi="宋体" w:eastAsia="宋体" w:cs="宋体"/>
          <w:spacing w:val="0"/>
        </w:rPr>
        <w:t xml:space="preserve"> 检验规则</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_Toc15014 \h </w:instrText>
      </w:r>
      <w:r>
        <w:rPr>
          <w:rFonts w:hint="eastAsia" w:ascii="宋体" w:hAnsi="宋体" w:eastAsia="宋体" w:cs="宋体"/>
          <w:spacing w:val="0"/>
        </w:rPr>
        <w:fldChar w:fldCharType="separate"/>
      </w:r>
      <w:r>
        <w:rPr>
          <w:rFonts w:hint="eastAsia" w:ascii="宋体" w:hAnsi="宋体" w:eastAsia="宋体" w:cs="宋体"/>
          <w:spacing w:val="0"/>
        </w:rPr>
        <w:t>3</w:t>
      </w:r>
      <w:r>
        <w:rPr>
          <w:rFonts w:hint="eastAsia" w:ascii="宋体" w:hAnsi="宋体" w:eastAsia="宋体" w:cs="宋体"/>
          <w:spacing w:val="0"/>
        </w:rPr>
        <w:fldChar w:fldCharType="end"/>
      </w:r>
      <w:r>
        <w:rPr>
          <w:rFonts w:hint="eastAsia" w:ascii="宋体" w:hAnsi="宋体" w:eastAsia="宋体" w:cs="宋体"/>
          <w:spacing w:val="0"/>
          <w:lang w:val="en-US" w:eastAsia="zh-CN"/>
        </w:rPr>
        <w:fldChar w:fldCharType="end"/>
      </w:r>
    </w:p>
    <w:p w14:paraId="716C0BCF">
      <w:pPr>
        <w:pStyle w:val="14"/>
        <w:tabs>
          <w:tab w:val="right" w:leader="dot" w:pos="9354"/>
        </w:tabs>
        <w:ind w:left="0" w:leftChars="0" w:firstLine="0" w:firstLineChars="0"/>
        <w:rPr>
          <w:rFonts w:hint="eastAsia" w:ascii="宋体" w:hAnsi="宋体" w:eastAsia="宋体" w:cs="宋体"/>
          <w:spacing w:val="0"/>
        </w:rPr>
      </w:pPr>
      <w:r>
        <w:rPr>
          <w:rFonts w:hint="eastAsia" w:ascii="宋体" w:hAnsi="宋体" w:eastAsia="宋体" w:cs="宋体"/>
          <w:spacing w:val="0"/>
          <w:lang w:val="en-US" w:eastAsia="zh-CN"/>
        </w:rPr>
        <w:fldChar w:fldCharType="begin"/>
      </w:r>
      <w:r>
        <w:rPr>
          <w:rFonts w:hint="eastAsia" w:ascii="宋体" w:hAnsi="宋体" w:eastAsia="宋体" w:cs="宋体"/>
          <w:spacing w:val="0"/>
          <w:lang w:val="en-US" w:eastAsia="zh-CN"/>
        </w:rPr>
        <w:instrText xml:space="preserve"> HYPERLINK \l _Toc30562 </w:instrText>
      </w:r>
      <w:r>
        <w:rPr>
          <w:rFonts w:hint="eastAsia" w:ascii="宋体" w:hAnsi="宋体" w:eastAsia="宋体" w:cs="宋体"/>
          <w:spacing w:val="0"/>
          <w:lang w:val="en-US" w:eastAsia="zh-CN"/>
        </w:rPr>
        <w:fldChar w:fldCharType="separate"/>
      </w:r>
      <w:r>
        <w:rPr>
          <w:rFonts w:hint="eastAsia" w:ascii="宋体" w:hAnsi="宋体" w:eastAsia="宋体" w:cs="宋体"/>
          <w:spacing w:val="0"/>
        </w:rPr>
        <w:t>6</w:t>
      </w:r>
      <w:r>
        <w:rPr>
          <w:rFonts w:hint="eastAsia" w:cs="宋体"/>
          <w:spacing w:val="0"/>
          <w:lang w:eastAsia="zh-CN"/>
        </w:rPr>
        <w:t xml:space="preserve"> </w:t>
      </w:r>
      <w:r>
        <w:rPr>
          <w:rFonts w:hint="eastAsia" w:ascii="宋体" w:hAnsi="宋体" w:eastAsia="宋体" w:cs="宋体"/>
          <w:spacing w:val="0"/>
        </w:rPr>
        <w:t xml:space="preserve"> 包装、标签与标志</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_Toc30562 \h </w:instrText>
      </w:r>
      <w:r>
        <w:rPr>
          <w:rFonts w:hint="eastAsia" w:ascii="宋体" w:hAnsi="宋体" w:eastAsia="宋体" w:cs="宋体"/>
          <w:spacing w:val="0"/>
        </w:rPr>
        <w:fldChar w:fldCharType="separate"/>
      </w:r>
      <w:r>
        <w:rPr>
          <w:rFonts w:hint="eastAsia" w:ascii="宋体" w:hAnsi="宋体" w:eastAsia="宋体" w:cs="宋体"/>
          <w:spacing w:val="0"/>
        </w:rPr>
        <w:t>3</w:t>
      </w:r>
      <w:r>
        <w:rPr>
          <w:rFonts w:hint="eastAsia" w:ascii="宋体" w:hAnsi="宋体" w:eastAsia="宋体" w:cs="宋体"/>
          <w:spacing w:val="0"/>
        </w:rPr>
        <w:fldChar w:fldCharType="end"/>
      </w:r>
      <w:r>
        <w:rPr>
          <w:rFonts w:hint="eastAsia" w:ascii="宋体" w:hAnsi="宋体" w:eastAsia="宋体" w:cs="宋体"/>
          <w:spacing w:val="0"/>
          <w:lang w:val="en-US" w:eastAsia="zh-CN"/>
        </w:rPr>
        <w:fldChar w:fldCharType="end"/>
      </w:r>
    </w:p>
    <w:p w14:paraId="592CC9D0">
      <w:pPr>
        <w:pStyle w:val="14"/>
        <w:tabs>
          <w:tab w:val="right" w:leader="dot" w:pos="9354"/>
        </w:tabs>
        <w:ind w:left="0" w:leftChars="0" w:firstLine="0" w:firstLineChars="0"/>
        <w:rPr>
          <w:rFonts w:hint="eastAsia" w:ascii="宋体" w:hAnsi="宋体" w:eastAsia="宋体" w:cs="宋体"/>
          <w:spacing w:val="0"/>
        </w:rPr>
      </w:pPr>
      <w:r>
        <w:rPr>
          <w:rFonts w:hint="eastAsia" w:ascii="宋体" w:hAnsi="宋体" w:eastAsia="宋体" w:cs="宋体"/>
          <w:spacing w:val="0"/>
          <w:lang w:val="en-US" w:eastAsia="zh-CN"/>
        </w:rPr>
        <w:fldChar w:fldCharType="begin"/>
      </w:r>
      <w:r>
        <w:rPr>
          <w:rFonts w:hint="eastAsia" w:ascii="宋体" w:hAnsi="宋体" w:eastAsia="宋体" w:cs="宋体"/>
          <w:spacing w:val="0"/>
          <w:lang w:val="en-US" w:eastAsia="zh-CN"/>
        </w:rPr>
        <w:instrText xml:space="preserve"> HYPERLINK \l _Toc26806 </w:instrText>
      </w:r>
      <w:r>
        <w:rPr>
          <w:rFonts w:hint="eastAsia" w:ascii="宋体" w:hAnsi="宋体" w:eastAsia="宋体" w:cs="宋体"/>
          <w:spacing w:val="0"/>
          <w:lang w:val="en-US" w:eastAsia="zh-CN"/>
        </w:rPr>
        <w:fldChar w:fldCharType="separate"/>
      </w:r>
      <w:r>
        <w:rPr>
          <w:rFonts w:hint="eastAsia" w:ascii="宋体" w:hAnsi="宋体" w:eastAsia="宋体" w:cs="宋体"/>
          <w:spacing w:val="0"/>
        </w:rPr>
        <w:t>7</w:t>
      </w:r>
      <w:r>
        <w:rPr>
          <w:rFonts w:hint="eastAsia" w:cs="宋体"/>
          <w:spacing w:val="0"/>
          <w:lang w:eastAsia="zh-CN"/>
        </w:rPr>
        <w:t xml:space="preserve"> </w:t>
      </w:r>
      <w:r>
        <w:rPr>
          <w:rFonts w:hint="eastAsia" w:ascii="宋体" w:hAnsi="宋体" w:eastAsia="宋体" w:cs="宋体"/>
          <w:spacing w:val="0"/>
        </w:rPr>
        <w:t xml:space="preserve"> 运输与贮存</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_Toc26806 \h </w:instrText>
      </w:r>
      <w:r>
        <w:rPr>
          <w:rFonts w:hint="eastAsia" w:ascii="宋体" w:hAnsi="宋体" w:eastAsia="宋体" w:cs="宋体"/>
          <w:spacing w:val="0"/>
        </w:rPr>
        <w:fldChar w:fldCharType="separate"/>
      </w:r>
      <w:r>
        <w:rPr>
          <w:rFonts w:hint="eastAsia" w:ascii="宋体" w:hAnsi="宋体" w:eastAsia="宋体" w:cs="宋体"/>
          <w:spacing w:val="0"/>
        </w:rPr>
        <w:t>4</w:t>
      </w:r>
      <w:r>
        <w:rPr>
          <w:rFonts w:hint="eastAsia" w:ascii="宋体" w:hAnsi="宋体" w:eastAsia="宋体" w:cs="宋体"/>
          <w:spacing w:val="0"/>
        </w:rPr>
        <w:fldChar w:fldCharType="end"/>
      </w:r>
      <w:r>
        <w:rPr>
          <w:rFonts w:hint="eastAsia" w:ascii="宋体" w:hAnsi="宋体" w:eastAsia="宋体" w:cs="宋体"/>
          <w:spacing w:val="0"/>
          <w:lang w:val="en-US" w:eastAsia="zh-CN"/>
        </w:rPr>
        <w:fldChar w:fldCharType="end"/>
      </w:r>
    </w:p>
    <w:p w14:paraId="1A7428F9">
      <w:pPr>
        <w:pStyle w:val="14"/>
        <w:tabs>
          <w:tab w:val="right" w:leader="dot" w:pos="9354"/>
        </w:tabs>
        <w:ind w:left="0" w:leftChars="0" w:firstLine="0" w:firstLineChars="0"/>
        <w:rPr>
          <w:rFonts w:hint="eastAsia" w:ascii="宋体" w:hAnsi="宋体" w:eastAsia="宋体" w:cs="宋体"/>
          <w:spacing w:val="0"/>
        </w:rPr>
      </w:pPr>
      <w:r>
        <w:rPr>
          <w:rFonts w:hint="eastAsia" w:ascii="宋体" w:hAnsi="宋体" w:eastAsia="宋体" w:cs="宋体"/>
          <w:spacing w:val="0"/>
          <w:lang w:val="en-US" w:eastAsia="zh-CN"/>
        </w:rPr>
        <w:fldChar w:fldCharType="begin"/>
      </w:r>
      <w:r>
        <w:rPr>
          <w:rFonts w:hint="eastAsia" w:ascii="宋体" w:hAnsi="宋体" w:eastAsia="宋体" w:cs="宋体"/>
          <w:spacing w:val="0"/>
          <w:lang w:val="en-US" w:eastAsia="zh-CN"/>
        </w:rPr>
        <w:instrText xml:space="preserve"> HYPERLINK \l _Toc12561 </w:instrText>
      </w:r>
      <w:r>
        <w:rPr>
          <w:rFonts w:hint="eastAsia" w:ascii="宋体" w:hAnsi="宋体" w:eastAsia="宋体" w:cs="宋体"/>
          <w:spacing w:val="0"/>
          <w:lang w:val="en-US" w:eastAsia="zh-CN"/>
        </w:rPr>
        <w:fldChar w:fldCharType="separate"/>
      </w:r>
      <w:r>
        <w:rPr>
          <w:rFonts w:hint="eastAsia" w:ascii="宋体" w:hAnsi="宋体" w:eastAsia="宋体" w:cs="宋体"/>
          <w:spacing w:val="0"/>
          <w:lang w:val="en-US" w:eastAsia="zh-CN"/>
        </w:rPr>
        <w:t>附录A（规范性）</w:t>
      </w:r>
      <w:r>
        <w:rPr>
          <w:rFonts w:hint="eastAsia" w:cs="宋体"/>
          <w:spacing w:val="0"/>
          <w:lang w:val="en-US" w:eastAsia="zh-CN"/>
        </w:rPr>
        <w:t xml:space="preserve"> </w:t>
      </w:r>
      <w:r>
        <w:rPr>
          <w:rFonts w:hint="eastAsia" w:ascii="宋体" w:hAnsi="宋体" w:eastAsia="宋体" w:cs="宋体"/>
          <w:spacing w:val="0"/>
          <w:lang w:val="en-US" w:eastAsia="zh-CN"/>
        </w:rPr>
        <w:t xml:space="preserve"> 井冈山</w:t>
      </w:r>
      <w:r>
        <w:rPr>
          <w:rFonts w:hint="eastAsia" w:cs="宋体"/>
          <w:spacing w:val="0"/>
          <w:lang w:val="en-US" w:eastAsia="zh-CN"/>
        </w:rPr>
        <w:t>三湖红橘</w:t>
      </w:r>
      <w:r>
        <w:rPr>
          <w:rFonts w:hint="eastAsia" w:ascii="宋体" w:hAnsi="宋体" w:eastAsia="宋体" w:cs="宋体"/>
          <w:spacing w:val="0"/>
          <w:lang w:val="en-US" w:eastAsia="zh-CN"/>
        </w:rPr>
        <w:t>生产区域范围图</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_Toc12561 \h </w:instrText>
      </w:r>
      <w:r>
        <w:rPr>
          <w:rFonts w:hint="eastAsia" w:ascii="宋体" w:hAnsi="宋体" w:eastAsia="宋体" w:cs="宋体"/>
          <w:spacing w:val="0"/>
        </w:rPr>
        <w:fldChar w:fldCharType="separate"/>
      </w:r>
      <w:r>
        <w:rPr>
          <w:rFonts w:hint="eastAsia" w:ascii="宋体" w:hAnsi="宋体" w:eastAsia="宋体" w:cs="宋体"/>
          <w:spacing w:val="0"/>
        </w:rPr>
        <w:t>5</w:t>
      </w:r>
      <w:r>
        <w:rPr>
          <w:rFonts w:hint="eastAsia" w:ascii="宋体" w:hAnsi="宋体" w:eastAsia="宋体" w:cs="宋体"/>
          <w:spacing w:val="0"/>
        </w:rPr>
        <w:fldChar w:fldCharType="end"/>
      </w:r>
      <w:r>
        <w:rPr>
          <w:rFonts w:hint="eastAsia" w:ascii="宋体" w:hAnsi="宋体" w:eastAsia="宋体" w:cs="宋体"/>
          <w:spacing w:val="0"/>
          <w:lang w:val="en-US" w:eastAsia="zh-CN"/>
        </w:rPr>
        <w:fldChar w:fldCharType="end"/>
      </w:r>
    </w:p>
    <w:p w14:paraId="64CA1E9A">
      <w:pPr>
        <w:bidi w:val="0"/>
        <w:ind w:left="0" w:leftChars="0" w:firstLine="0" w:firstLineChars="0"/>
        <w:rPr>
          <w:rFonts w:hint="eastAsia"/>
          <w:lang w:val="en-US" w:eastAsia="zh-CN"/>
        </w:rPr>
      </w:pPr>
      <w:r>
        <w:rPr>
          <w:rFonts w:hint="eastAsia" w:ascii="宋体" w:hAnsi="宋体" w:eastAsia="宋体" w:cs="宋体"/>
          <w:spacing w:val="0"/>
          <w:lang w:val="en-US" w:eastAsia="zh-CN"/>
        </w:rPr>
        <w:fldChar w:fldCharType="end"/>
      </w:r>
    </w:p>
    <w:p w14:paraId="38938120">
      <w:pPr>
        <w:pStyle w:val="52"/>
        <w:bidi w:val="0"/>
        <w:rPr>
          <w:rFonts w:hint="eastAsia"/>
          <w:lang w:val="en-US" w:eastAsia="zh-CN"/>
        </w:rPr>
      </w:pPr>
      <w:r>
        <w:rPr>
          <w:rFonts w:hint="eastAsia"/>
          <w:lang w:val="en-US" w:eastAsia="zh-CN"/>
        </w:rPr>
        <w:br w:type="page"/>
      </w:r>
    </w:p>
    <w:p w14:paraId="485FC5D6">
      <w:pPr>
        <w:pStyle w:val="53"/>
        <w:bidi w:val="0"/>
        <w:rPr>
          <w:rFonts w:hint="eastAsia"/>
          <w:lang w:val="en-US" w:eastAsia="zh-CN"/>
        </w:rPr>
      </w:pPr>
      <w:bookmarkStart w:id="19" w:name="_Toc10082"/>
      <w:r>
        <w:rPr>
          <w:rFonts w:hint="eastAsia"/>
          <w:spacing w:val="317"/>
          <w:lang w:val="en-US" w:eastAsia="zh-CN"/>
        </w:rPr>
        <w:t>前</w:t>
      </w:r>
      <w:bookmarkStart w:id="20" w:name="BKQY"/>
      <w:r>
        <w:rPr>
          <w:rFonts w:hint="eastAsia"/>
          <w:lang w:val="en-US" w:eastAsia="zh-CN"/>
        </w:rPr>
        <w:t>言</w:t>
      </w:r>
      <w:bookmarkEnd w:id="19"/>
    </w:p>
    <w:p w14:paraId="0073A941">
      <w:pPr>
        <w:pStyle w:val="23"/>
        <w:bidi w:val="0"/>
        <w:rPr>
          <w:rFonts w:hint="eastAsia"/>
          <w:lang w:val="en-US" w:eastAsia="zh-CN"/>
        </w:rPr>
      </w:pPr>
      <w:r>
        <w:rPr>
          <w:rFonts w:hint="eastAsia"/>
          <w:lang w:val="en-US" w:eastAsia="zh-CN"/>
        </w:rPr>
        <w:t>本文件按照GB/T 1.1—2020《标准化工作导则  第1部分：标准化文件的结构和起草规则》的规定起草。</w:t>
      </w:r>
    </w:p>
    <w:p w14:paraId="5B6E42A4">
      <w:pPr>
        <w:pStyle w:val="23"/>
        <w:bidi w:val="0"/>
        <w:rPr>
          <w:rFonts w:hint="eastAsia"/>
          <w:lang w:val="en-US" w:eastAsia="zh-CN"/>
        </w:rPr>
      </w:pPr>
      <w:r>
        <w:rPr>
          <w:rFonts w:hint="eastAsia"/>
          <w:lang w:val="en-US" w:eastAsia="zh-CN"/>
        </w:rPr>
        <w:t>请注意本文件的某些内容可能涉及专利。本文件的发布机构不承担识别专利的责任。</w:t>
      </w:r>
    </w:p>
    <w:p w14:paraId="646BCEEA">
      <w:pPr>
        <w:pStyle w:val="23"/>
        <w:bidi w:val="0"/>
        <w:rPr>
          <w:rFonts w:hint="eastAsia"/>
          <w:lang w:val="en-US" w:eastAsia="zh-CN"/>
        </w:rPr>
      </w:pPr>
      <w:r>
        <w:rPr>
          <w:rFonts w:hint="eastAsia"/>
          <w:lang w:val="en-US" w:eastAsia="zh-CN"/>
        </w:rPr>
        <w:t>本文件由</w:t>
      </w:r>
      <w:r>
        <w:rPr>
          <w:rFonts w:hint="eastAsia"/>
        </w:rPr>
        <w:t>吉安市绿色农产品促进会</w:t>
      </w:r>
      <w:r>
        <w:rPr>
          <w:rFonts w:hint="eastAsia"/>
          <w:lang w:val="en-US" w:eastAsia="zh-CN"/>
        </w:rPr>
        <w:t>提出并归口。</w:t>
      </w:r>
    </w:p>
    <w:p w14:paraId="24B4F731">
      <w:pPr>
        <w:pStyle w:val="23"/>
        <w:bidi w:val="0"/>
        <w:rPr>
          <w:rFonts w:hint="eastAsia" w:eastAsia="宋体"/>
          <w:lang w:val="en-US" w:eastAsia="zh-CN"/>
        </w:rPr>
      </w:pPr>
      <w:r>
        <w:rPr>
          <w:rFonts w:hint="eastAsia"/>
          <w:lang w:val="en-US" w:eastAsia="zh-CN"/>
        </w:rPr>
        <w:t>本文件起草单位：</w:t>
      </w:r>
      <w:r>
        <w:rPr>
          <w:rFonts w:hint="eastAsia"/>
        </w:rPr>
        <w:t>吉安市绿色农产品促进会</w:t>
      </w:r>
      <w:r>
        <w:rPr>
          <w:rFonts w:hint="eastAsia"/>
          <w:lang w:eastAsia="zh-CN"/>
        </w:rPr>
        <w:t>、</w:t>
      </w:r>
    </w:p>
    <w:p w14:paraId="2F4B0CDF">
      <w:pPr>
        <w:pStyle w:val="23"/>
        <w:bidi w:val="0"/>
        <w:rPr>
          <w:rFonts w:hint="eastAsia"/>
          <w:lang w:val="en-US" w:eastAsia="zh-CN"/>
        </w:rPr>
      </w:pPr>
      <w:r>
        <w:rPr>
          <w:rFonts w:hint="eastAsia"/>
          <w:lang w:val="en-US" w:eastAsia="zh-CN"/>
        </w:rPr>
        <w:t>本文件主要起草人：</w:t>
      </w:r>
    </w:p>
    <w:p w14:paraId="375F34D2">
      <w:pPr>
        <w:pStyle w:val="23"/>
        <w:bidi w:val="0"/>
        <w:rPr>
          <w:rFonts w:hint="eastAsia"/>
          <w:lang w:val="en-US" w:eastAsia="zh-CN"/>
        </w:rPr>
      </w:pPr>
    </w:p>
    <w:bookmarkEnd w:id="20"/>
    <w:p w14:paraId="3B592987">
      <w:pPr>
        <w:rPr>
          <w:rFonts w:hint="eastAsia"/>
          <w:lang w:val="en-US" w:eastAsia="zh-CN"/>
        </w:rPr>
      </w:pPr>
    </w:p>
    <w:p w14:paraId="347762FA">
      <w:pPr>
        <w:rPr>
          <w:rFonts w:hint="eastAsia"/>
          <w:lang w:val="en-US" w:eastAsia="zh-CN"/>
        </w:rPr>
      </w:pPr>
    </w:p>
    <w:p w14:paraId="6CDB44F2">
      <w:pPr>
        <w:rPr>
          <w:rFonts w:hint="eastAsia"/>
          <w:lang w:val="en-US" w:eastAsia="zh-CN"/>
        </w:rPr>
        <w:sectPr>
          <w:headerReference r:id="rId4" w:type="default"/>
          <w:footerReference r:id="rId5" w:type="default"/>
          <w:footerReference r:id="rId6" w:type="even"/>
          <w:pgSz w:w="11906" w:h="16838"/>
          <w:pgMar w:top="2410" w:right="1134" w:bottom="1134" w:left="1134" w:header="1418" w:footer="1134" w:gutter="284"/>
          <w:lnNumType w:countBy="0" w:restart="continuous"/>
          <w:pgNumType w:fmt="upperRoman" w:start="1"/>
          <w:cols w:space="425" w:num="1"/>
          <w:docGrid w:type="lines" w:linePitch="312" w:charSpace="0"/>
        </w:sectPr>
      </w:pPr>
    </w:p>
    <w:sdt>
      <w:sdtPr>
        <w:rPr>
          <w:rStyle w:val="118"/>
          <w:rFonts w:hint="eastAsia"/>
          <w:lang w:val="en-US" w:eastAsia="zh-CN"/>
        </w:rPr>
        <w:tag w:val="StandardName"/>
        <w:id w:val="147457484"/>
        <w:lock w:val="sdtLocked"/>
        <w:placeholder>
          <w:docPart w:val="{dc198fea-d184-4aa6-8509-aaf3d889285d}"/>
        </w:placeholder>
      </w:sdtPr>
      <w:sdtEndPr>
        <w:rPr>
          <w:rStyle w:val="118"/>
          <w:rFonts w:hint="eastAsia"/>
          <w:lang w:val="en-US" w:eastAsia="zh-CN"/>
        </w:rPr>
      </w:sdtEndPr>
      <w:sdtContent>
        <w:p w14:paraId="47A08AF7">
          <w:pPr>
            <w:pStyle w:val="54"/>
            <w:bidi w:val="0"/>
            <w:rPr>
              <w:rStyle w:val="118"/>
              <w:rFonts w:hint="eastAsia"/>
              <w:lang w:val="en-US" w:eastAsia="zh-CN"/>
            </w:rPr>
          </w:pPr>
          <w:bookmarkStart w:id="21" w:name="StandardName"/>
          <w:r>
            <w:rPr>
              <w:rStyle w:val="118"/>
              <w:rFonts w:hint="eastAsia"/>
              <w:lang w:val="en-US" w:eastAsia="zh-CN"/>
            </w:rPr>
            <w:t>井冈山三湖红橘</w:t>
          </w:r>
          <w:bookmarkEnd w:id="21"/>
        </w:p>
      </w:sdtContent>
    </w:sdt>
    <w:p w14:paraId="3C311B2C">
      <w:pPr>
        <w:pStyle w:val="70"/>
        <w:bidi w:val="0"/>
        <w:rPr>
          <w:rStyle w:val="118"/>
          <w:rFonts w:hint="eastAsia"/>
          <w:lang w:val="en-US" w:eastAsia="zh-CN"/>
        </w:rPr>
      </w:pPr>
      <w:bookmarkStart w:id="22" w:name="_Toc8095"/>
      <w:r>
        <w:rPr>
          <w:rFonts w:hint="eastAsia"/>
          <w:lang w:val="en-US" w:eastAsia="zh-CN"/>
        </w:rPr>
        <w:t>范围</w:t>
      </w:r>
      <w:bookmarkEnd w:id="22"/>
    </w:p>
    <w:p w14:paraId="60BE1F48">
      <w:pPr>
        <w:pStyle w:val="23"/>
        <w:rPr>
          <w:rFonts w:hint="eastAsia"/>
          <w:lang w:val="en-US" w:eastAsia="zh-CN"/>
        </w:rPr>
      </w:pPr>
      <w:r>
        <w:rPr>
          <w:rFonts w:hint="eastAsia"/>
          <w:lang w:val="en-US" w:eastAsia="zh-CN"/>
        </w:rPr>
        <w:t>本文件规定了井冈山三湖红橘的要求、检验规则、包装、标签与标志、运输与贮存。</w:t>
      </w:r>
    </w:p>
    <w:p w14:paraId="48B58B0C">
      <w:pPr>
        <w:pStyle w:val="23"/>
        <w:rPr>
          <w:rFonts w:hint="eastAsia"/>
          <w:lang w:val="en-US" w:eastAsia="zh-CN"/>
        </w:rPr>
      </w:pPr>
      <w:r>
        <w:rPr>
          <w:rFonts w:hint="eastAsia"/>
          <w:lang w:val="en-US" w:eastAsia="zh-CN"/>
        </w:rPr>
        <w:t>本文件适用于吉安市行政区域范围内种植的鲜食三湖红橘。</w:t>
      </w:r>
    </w:p>
    <w:p w14:paraId="7FC59FA5">
      <w:pPr>
        <w:pStyle w:val="70"/>
        <w:bidi w:val="0"/>
        <w:rPr>
          <w:rFonts w:hint="eastAsia"/>
          <w:lang w:val="en-US" w:eastAsia="zh-CN"/>
        </w:rPr>
      </w:pPr>
      <w:bookmarkStart w:id="23" w:name="_Toc8385"/>
      <w:r>
        <w:rPr>
          <w:rFonts w:hint="eastAsia"/>
          <w:lang w:val="en-US" w:eastAsia="zh-CN"/>
        </w:rPr>
        <w:t>规范性引用文件</w:t>
      </w:r>
      <w:bookmarkEnd w:id="23"/>
    </w:p>
    <w:sdt>
      <w:sdtPr>
        <w:rPr>
          <w:rFonts w:hint="eastAsia" w:ascii="宋体" w:hAnsi="Times New Roman" w:eastAsia="宋体" w:cs="宋体"/>
          <w:sz w:val="21"/>
          <w:lang w:val="en-US" w:eastAsia="zh-CN"/>
        </w:rPr>
        <w:tag w:val="StandNameFile"/>
        <w:id w:val="147458581"/>
        <w:placeholder>
          <w:docPart w:val="{e43a72de-6420-4734-a0dc-b6c3f8f378bc}"/>
        </w:placeholder>
        <w:comboBox>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comboBox>
      </w:sdtPr>
      <w:sdtEndPr>
        <w:rPr>
          <w:rFonts w:hint="eastAsia" w:ascii="宋体" w:hAnsi="Times New Roman" w:eastAsia="宋体" w:cs="宋体"/>
          <w:sz w:val="21"/>
          <w:lang w:val="en-US" w:eastAsia="zh-CN"/>
        </w:rPr>
      </w:sdtEndPr>
      <w:sdtContent>
        <w:p w14:paraId="55879781">
          <w:pPr>
            <w:pStyle w:val="23"/>
            <w:bidi w:val="0"/>
            <w:rPr>
              <w:rFonts w:hint="eastAsia" w:ascii="宋体" w:hAnsi="Times New Roman" w:eastAsia="宋体" w:cs="宋体"/>
              <w:sz w:val="21"/>
              <w:lang w:val="en-US" w:eastAsia="zh-CN"/>
            </w:rPr>
          </w:pPr>
          <w:r>
            <w:rPr>
              <w:rFonts w:hint="eastAsia" w:ascii="宋体" w:hAnsi="Times New Roman" w:eastAsia="宋体" w:cs="宋体"/>
              <w:sz w:val="21"/>
              <w:lang w:val="en-US" w:eastAsia="zh-CN"/>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1BFAFFF9">
      <w:pPr>
        <w:pStyle w:val="23"/>
        <w:bidi w:val="0"/>
        <w:rPr>
          <w:rFonts w:hint="eastAsia" w:ascii="宋体" w:hAnsi="Times New Roman" w:eastAsia="宋体" w:cs="宋体"/>
          <w:sz w:val="21"/>
          <w:lang w:val="en-US" w:eastAsia="zh-CN"/>
        </w:rPr>
      </w:pPr>
      <w:r>
        <w:rPr>
          <w:rFonts w:hint="eastAsia" w:ascii="宋体" w:hAnsi="Times New Roman" w:eastAsia="宋体" w:cs="宋体"/>
          <w:sz w:val="21"/>
          <w:lang w:val="en-US" w:eastAsia="zh-CN"/>
        </w:rPr>
        <w:t>GB/T 191  包装储运图示标志</w:t>
      </w:r>
    </w:p>
    <w:p w14:paraId="3B30AFE9">
      <w:pPr>
        <w:pStyle w:val="23"/>
        <w:bidi w:val="0"/>
        <w:rPr>
          <w:rFonts w:hint="eastAsia" w:ascii="宋体" w:hAnsi="Times New Roman" w:eastAsia="宋体" w:cs="宋体"/>
          <w:sz w:val="21"/>
          <w:lang w:val="en-US" w:eastAsia="zh-CN"/>
        </w:rPr>
      </w:pPr>
      <w:r>
        <w:rPr>
          <w:rFonts w:hint="eastAsia" w:ascii="宋体" w:hAnsi="Times New Roman" w:eastAsia="宋体" w:cs="宋体"/>
          <w:sz w:val="21"/>
          <w:lang w:val="en-US" w:eastAsia="zh-CN"/>
        </w:rPr>
        <w:t>GB 2762  食品安全国家标准  食品中污染物限量</w:t>
      </w:r>
    </w:p>
    <w:p w14:paraId="49A08DB6">
      <w:pPr>
        <w:pStyle w:val="23"/>
        <w:bidi w:val="0"/>
        <w:rPr>
          <w:rFonts w:hint="eastAsia" w:ascii="宋体" w:hAnsi="Times New Roman" w:eastAsia="宋体" w:cs="宋体"/>
          <w:sz w:val="21"/>
          <w:lang w:val="en-US" w:eastAsia="zh-CN"/>
        </w:rPr>
      </w:pPr>
      <w:r>
        <w:rPr>
          <w:rFonts w:hint="eastAsia" w:ascii="宋体" w:hAnsi="Times New Roman" w:eastAsia="宋体" w:cs="宋体"/>
          <w:sz w:val="21"/>
          <w:lang w:val="en-US" w:eastAsia="zh-CN"/>
        </w:rPr>
        <w:t xml:space="preserve">GB 2763  </w:t>
      </w:r>
      <w:bookmarkStart w:id="24" w:name="_Hlk103955994"/>
      <w:r>
        <w:rPr>
          <w:rFonts w:hint="eastAsia" w:ascii="宋体" w:hAnsi="Times New Roman" w:eastAsia="宋体" w:cs="宋体"/>
          <w:sz w:val="21"/>
          <w:lang w:val="en-US" w:eastAsia="zh-CN"/>
        </w:rPr>
        <w:t>食品安全国家标准</w:t>
      </w:r>
      <w:bookmarkEnd w:id="24"/>
      <w:r>
        <w:rPr>
          <w:rFonts w:hint="eastAsia" w:ascii="宋体" w:hAnsi="Times New Roman" w:eastAsia="宋体" w:cs="宋体"/>
          <w:sz w:val="21"/>
          <w:lang w:val="en-US" w:eastAsia="zh-CN"/>
        </w:rPr>
        <w:t xml:space="preserve">  食品中农药最大残留限量</w:t>
      </w:r>
    </w:p>
    <w:p w14:paraId="742987C1">
      <w:pPr>
        <w:pStyle w:val="23"/>
        <w:bidi w:val="0"/>
        <w:rPr>
          <w:rFonts w:hint="eastAsia" w:ascii="宋体" w:hAnsi="Times New Roman" w:eastAsia="宋体" w:cs="宋体"/>
          <w:sz w:val="21"/>
          <w:lang w:val="en-US" w:eastAsia="zh-CN"/>
        </w:rPr>
      </w:pPr>
      <w:r>
        <w:rPr>
          <w:rFonts w:hint="eastAsia" w:ascii="宋体" w:hAnsi="Times New Roman" w:eastAsia="宋体" w:cs="宋体"/>
          <w:sz w:val="21"/>
          <w:lang w:val="en-US" w:eastAsia="zh-CN"/>
        </w:rPr>
        <w:t>GB 4806.1</w:t>
      </w:r>
      <w:r>
        <w:rPr>
          <w:rFonts w:hint="eastAsia" w:cs="宋体"/>
          <w:sz w:val="21"/>
          <w:lang w:val="en-US" w:eastAsia="zh-CN"/>
        </w:rPr>
        <w:t xml:space="preserve"> </w:t>
      </w:r>
      <w:r>
        <w:rPr>
          <w:rFonts w:hint="eastAsia" w:ascii="宋体" w:hAnsi="Times New Roman" w:eastAsia="宋体" w:cs="宋体"/>
          <w:sz w:val="21"/>
          <w:lang w:val="en-US" w:eastAsia="zh-CN"/>
        </w:rPr>
        <w:t xml:space="preserve"> 食品安全国家标准</w:t>
      </w:r>
      <w:r>
        <w:rPr>
          <w:rFonts w:hint="eastAsia" w:cs="宋体"/>
          <w:sz w:val="21"/>
          <w:lang w:val="en-US" w:eastAsia="zh-CN"/>
        </w:rPr>
        <w:t xml:space="preserve"> </w:t>
      </w:r>
      <w:r>
        <w:rPr>
          <w:rFonts w:hint="eastAsia" w:ascii="宋体" w:hAnsi="Times New Roman" w:eastAsia="宋体" w:cs="宋体"/>
          <w:sz w:val="21"/>
          <w:lang w:val="en-US" w:eastAsia="zh-CN"/>
        </w:rPr>
        <w:t xml:space="preserve"> 食品接触材料及制品通用安全要求</w:t>
      </w:r>
    </w:p>
    <w:p w14:paraId="73BE64E5">
      <w:pPr>
        <w:pStyle w:val="23"/>
        <w:bidi w:val="0"/>
        <w:rPr>
          <w:rFonts w:hint="eastAsia" w:ascii="宋体" w:hAnsi="Times New Roman" w:eastAsia="宋体" w:cs="宋体"/>
          <w:sz w:val="21"/>
          <w:lang w:val="en-US" w:eastAsia="zh-CN"/>
        </w:rPr>
      </w:pPr>
      <w:r>
        <w:rPr>
          <w:rFonts w:hint="eastAsia" w:ascii="宋体" w:hAnsi="Times New Roman" w:eastAsia="宋体" w:cs="宋体"/>
          <w:sz w:val="21"/>
          <w:lang w:val="en-US" w:eastAsia="zh-CN"/>
        </w:rPr>
        <w:t>GB 4806.7  食品安全国家标准  食品接触用塑料材料及制品</w:t>
      </w:r>
    </w:p>
    <w:p w14:paraId="422463C6">
      <w:pPr>
        <w:pStyle w:val="23"/>
        <w:bidi w:val="0"/>
        <w:rPr>
          <w:rFonts w:hint="eastAsia" w:ascii="宋体" w:hAnsi="Times New Roman" w:eastAsia="宋体" w:cs="宋体"/>
          <w:sz w:val="21"/>
          <w:lang w:val="en-US" w:eastAsia="zh-CN"/>
        </w:rPr>
      </w:pPr>
      <w:r>
        <w:rPr>
          <w:rFonts w:hint="eastAsia" w:ascii="宋体" w:hAnsi="Times New Roman" w:eastAsia="宋体" w:cs="宋体"/>
          <w:sz w:val="21"/>
          <w:lang w:val="en-US" w:eastAsia="zh-CN"/>
        </w:rPr>
        <w:t>GB 4806.8  食品安全国家标准  食品接触用纸及纸制品</w:t>
      </w:r>
    </w:p>
    <w:p w14:paraId="1817D5F6">
      <w:pPr>
        <w:pStyle w:val="23"/>
        <w:bidi w:val="0"/>
        <w:rPr>
          <w:rFonts w:hint="default" w:ascii="宋体" w:hAnsi="Times New Roman" w:eastAsia="宋体" w:cs="宋体"/>
          <w:sz w:val="21"/>
          <w:lang w:val="en-US" w:eastAsia="zh-CN"/>
        </w:rPr>
      </w:pPr>
      <w:r>
        <w:rPr>
          <w:rFonts w:hint="eastAsia" w:ascii="宋体" w:hAnsi="Times New Roman" w:eastAsia="宋体" w:cs="宋体"/>
          <w:sz w:val="21"/>
          <w:lang w:val="en-US" w:eastAsia="zh-CN"/>
        </w:rPr>
        <w:t>GB 5009.86</w:t>
      </w:r>
      <w:r>
        <w:rPr>
          <w:rFonts w:hint="eastAsia" w:cs="宋体"/>
          <w:sz w:val="21"/>
          <w:lang w:val="en-US" w:eastAsia="zh-CN"/>
        </w:rPr>
        <w:t xml:space="preserve">  食品安全国家标准 食品中抗坏血酸的测定</w:t>
      </w:r>
    </w:p>
    <w:p w14:paraId="3F7B7365">
      <w:pPr>
        <w:pStyle w:val="23"/>
        <w:bidi w:val="0"/>
        <w:rPr>
          <w:rFonts w:hint="eastAsia" w:ascii="宋体" w:hAnsi="Times New Roman" w:eastAsia="宋体" w:cs="宋体"/>
          <w:sz w:val="21"/>
          <w:lang w:val="en-US" w:eastAsia="zh-CN"/>
        </w:rPr>
      </w:pPr>
      <w:r>
        <w:rPr>
          <w:rFonts w:hint="eastAsia" w:ascii="宋体" w:hAnsi="Times New Roman" w:eastAsia="宋体" w:cs="宋体"/>
          <w:sz w:val="21"/>
          <w:lang w:val="en-US" w:eastAsia="zh-CN"/>
        </w:rPr>
        <w:t xml:space="preserve">GB/T 5737 </w:t>
      </w:r>
      <w:r>
        <w:rPr>
          <w:rFonts w:hint="eastAsia" w:cs="宋体"/>
          <w:sz w:val="21"/>
          <w:lang w:val="en-US" w:eastAsia="zh-CN"/>
        </w:rPr>
        <w:t xml:space="preserve"> </w:t>
      </w:r>
      <w:r>
        <w:rPr>
          <w:rFonts w:hint="eastAsia" w:ascii="宋体" w:hAnsi="Times New Roman" w:eastAsia="宋体" w:cs="宋体"/>
          <w:sz w:val="21"/>
          <w:lang w:val="en-US" w:eastAsia="zh-CN"/>
        </w:rPr>
        <w:t>食品塑料周转箱</w:t>
      </w:r>
    </w:p>
    <w:p w14:paraId="5081147A">
      <w:pPr>
        <w:pStyle w:val="23"/>
        <w:bidi w:val="0"/>
        <w:rPr>
          <w:rFonts w:hint="eastAsia" w:ascii="宋体" w:hAnsi="Times New Roman" w:eastAsia="宋体" w:cs="宋体"/>
          <w:sz w:val="21"/>
          <w:lang w:val="en-US" w:eastAsia="zh-CN"/>
        </w:rPr>
      </w:pPr>
      <w:bookmarkStart w:id="25" w:name="_Hlk103956065"/>
      <w:r>
        <w:rPr>
          <w:rFonts w:hint="eastAsia" w:ascii="宋体" w:hAnsi="Times New Roman" w:eastAsia="宋体" w:cs="宋体"/>
          <w:sz w:val="21"/>
          <w:lang w:val="en-US" w:eastAsia="zh-CN"/>
        </w:rPr>
        <w:t xml:space="preserve">GB/T 19630  有机产品  生产、加工、标识与管理体系要求 </w:t>
      </w:r>
      <w:bookmarkEnd w:id="25"/>
    </w:p>
    <w:p w14:paraId="3BBBEEFF">
      <w:pPr>
        <w:pStyle w:val="23"/>
        <w:bidi w:val="0"/>
        <w:rPr>
          <w:rFonts w:hint="eastAsia" w:ascii="宋体" w:hAnsi="Times New Roman" w:eastAsia="宋体" w:cs="宋体"/>
          <w:sz w:val="21"/>
          <w:lang w:val="en-US" w:eastAsia="zh-CN"/>
        </w:rPr>
      </w:pPr>
      <w:r>
        <w:rPr>
          <w:rFonts w:hint="eastAsia" w:ascii="宋体" w:hAnsi="Times New Roman" w:eastAsia="宋体" w:cs="宋体"/>
          <w:sz w:val="21"/>
          <w:lang w:val="en-US" w:eastAsia="zh-CN"/>
        </w:rPr>
        <w:t>GB/T 32950</w:t>
      </w:r>
      <w:r>
        <w:rPr>
          <w:rFonts w:hint="eastAsia" w:cs="宋体"/>
          <w:sz w:val="21"/>
          <w:lang w:val="en-US" w:eastAsia="zh-CN"/>
        </w:rPr>
        <w:t xml:space="preserve">  </w:t>
      </w:r>
      <w:r>
        <w:rPr>
          <w:rFonts w:hint="eastAsia" w:ascii="宋体" w:hAnsi="Times New Roman" w:eastAsia="宋体" w:cs="宋体"/>
          <w:sz w:val="21"/>
          <w:lang w:val="en-US" w:eastAsia="zh-CN"/>
        </w:rPr>
        <w:t>鲜活农产品标签标识</w:t>
      </w:r>
    </w:p>
    <w:p w14:paraId="6BB037A2">
      <w:pPr>
        <w:autoSpaceDE w:val="0"/>
        <w:autoSpaceDN w:val="0"/>
        <w:ind w:firstLine="420" w:firstLineChars="200"/>
        <w:jc w:val="both"/>
        <w:rPr>
          <w:rFonts w:hint="eastAsia" w:ascii="宋体" w:hAnsi="Times New Roman" w:eastAsia="宋体" w:cs="宋体"/>
          <w:sz w:val="21"/>
          <w:lang w:val="en-US" w:eastAsia="zh-CN"/>
        </w:rPr>
      </w:pPr>
      <w:r>
        <w:rPr>
          <w:rFonts w:hint="eastAsia" w:ascii="宋体" w:hAnsi="Times New Roman" w:eastAsia="宋体" w:cs="宋体"/>
          <w:sz w:val="21"/>
          <w:lang w:val="en-US" w:eastAsia="zh-CN"/>
        </w:rPr>
        <w:t>GB 43284  限制商品过度包装要求 生鲜食用农产品</w:t>
      </w:r>
    </w:p>
    <w:p w14:paraId="4C3B7119">
      <w:pPr>
        <w:autoSpaceDE w:val="0"/>
        <w:autoSpaceDN w:val="0"/>
        <w:ind w:firstLine="420" w:firstLineChars="200"/>
        <w:jc w:val="both"/>
        <w:rPr>
          <w:rFonts w:hint="eastAsia"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NY/T 391  绿色食品  产地环境质量</w:t>
      </w:r>
    </w:p>
    <w:p w14:paraId="611B6183">
      <w:pPr>
        <w:pStyle w:val="23"/>
        <w:bidi w:val="0"/>
        <w:rPr>
          <w:rFonts w:hint="eastAsia" w:ascii="宋体" w:hAnsi="Times New Roman" w:eastAsia="宋体" w:cs="宋体"/>
          <w:sz w:val="21"/>
          <w:lang w:val="en-US" w:eastAsia="zh-CN"/>
        </w:rPr>
      </w:pPr>
      <w:r>
        <w:rPr>
          <w:rFonts w:hint="eastAsia" w:ascii="宋体" w:hAnsi="Times New Roman" w:eastAsia="宋体" w:cs="宋体"/>
          <w:sz w:val="21"/>
          <w:lang w:val="en-US" w:eastAsia="zh-CN"/>
        </w:rPr>
        <w:t>NY/T 393  绿色食品  农药使用准则</w:t>
      </w:r>
    </w:p>
    <w:p w14:paraId="44DEC956">
      <w:pPr>
        <w:pStyle w:val="23"/>
        <w:bidi w:val="0"/>
        <w:rPr>
          <w:rFonts w:hint="eastAsia" w:ascii="宋体" w:hAnsi="Times New Roman" w:eastAsia="宋体" w:cs="宋体"/>
          <w:sz w:val="21"/>
          <w:lang w:val="en-US" w:eastAsia="zh-CN"/>
        </w:rPr>
      </w:pPr>
      <w:r>
        <w:rPr>
          <w:rFonts w:hint="eastAsia" w:ascii="宋体" w:hAnsi="Times New Roman" w:eastAsia="宋体" w:cs="宋体"/>
          <w:sz w:val="21"/>
          <w:lang w:val="en-US" w:eastAsia="zh-CN"/>
        </w:rPr>
        <w:t>NY/T 394  绿色食品  肥料使用准则</w:t>
      </w:r>
    </w:p>
    <w:p w14:paraId="2D180A61">
      <w:pPr>
        <w:pStyle w:val="23"/>
        <w:bidi w:val="0"/>
        <w:rPr>
          <w:rFonts w:hint="eastAsia" w:cs="宋体"/>
          <w:sz w:val="21"/>
          <w:lang w:val="en-US" w:eastAsia="zh-CN"/>
        </w:rPr>
      </w:pPr>
      <w:r>
        <w:rPr>
          <w:rFonts w:hint="eastAsia" w:ascii="宋体" w:hAnsi="Times New Roman" w:eastAsia="宋体" w:cs="宋体"/>
          <w:sz w:val="21"/>
          <w:lang w:val="en-US" w:eastAsia="zh-CN"/>
        </w:rPr>
        <w:t>NY/T</w:t>
      </w:r>
      <w:r>
        <w:rPr>
          <w:rFonts w:hint="eastAsia" w:cs="宋体"/>
          <w:sz w:val="21"/>
          <w:lang w:val="en-US" w:eastAsia="zh-CN"/>
        </w:rPr>
        <w:t xml:space="preserve"> 426  绿色食品  柑橘类水果</w:t>
      </w:r>
    </w:p>
    <w:p w14:paraId="2F460507">
      <w:pPr>
        <w:pStyle w:val="23"/>
        <w:bidi w:val="0"/>
        <w:rPr>
          <w:rFonts w:hint="default" w:cs="宋体"/>
          <w:sz w:val="21"/>
          <w:lang w:val="en-US" w:eastAsia="zh-CN"/>
        </w:rPr>
      </w:pPr>
      <w:r>
        <w:rPr>
          <w:rFonts w:hint="default" w:cs="宋体"/>
          <w:sz w:val="21"/>
          <w:lang w:val="en-US" w:eastAsia="zh-CN"/>
        </w:rPr>
        <w:t>NY</w:t>
      </w:r>
      <w:r>
        <w:rPr>
          <w:rFonts w:hint="eastAsia" w:cs="宋体"/>
          <w:sz w:val="21"/>
          <w:lang w:val="en-US" w:eastAsia="zh-CN"/>
        </w:rPr>
        <w:t>/</w:t>
      </w:r>
      <w:r>
        <w:rPr>
          <w:rFonts w:hint="default" w:cs="宋体"/>
          <w:sz w:val="21"/>
          <w:lang w:val="en-US" w:eastAsia="zh-CN"/>
        </w:rPr>
        <w:t>T</w:t>
      </w:r>
      <w:r>
        <w:rPr>
          <w:rFonts w:hint="eastAsia" w:cs="宋体"/>
          <w:sz w:val="21"/>
          <w:lang w:val="en-US" w:eastAsia="zh-CN"/>
        </w:rPr>
        <w:t xml:space="preserve"> </w:t>
      </w:r>
      <w:r>
        <w:rPr>
          <w:rFonts w:hint="default" w:cs="宋体"/>
          <w:sz w:val="21"/>
          <w:lang w:val="en-US" w:eastAsia="zh-CN"/>
        </w:rPr>
        <w:t xml:space="preserve">658 </w:t>
      </w:r>
      <w:r>
        <w:rPr>
          <w:rFonts w:hint="eastAsia" w:cs="宋体"/>
          <w:sz w:val="21"/>
          <w:lang w:val="en-US" w:eastAsia="zh-CN"/>
        </w:rPr>
        <w:t xml:space="preserve"> </w:t>
      </w:r>
      <w:r>
        <w:rPr>
          <w:rFonts w:hint="default" w:cs="宋体"/>
          <w:sz w:val="21"/>
          <w:lang w:val="en-US" w:eastAsia="zh-CN"/>
        </w:rPr>
        <w:t>绿色食品</w:t>
      </w:r>
      <w:r>
        <w:rPr>
          <w:rFonts w:hint="eastAsia" w:cs="宋体"/>
          <w:sz w:val="21"/>
          <w:lang w:val="en-US" w:eastAsia="zh-CN"/>
        </w:rPr>
        <w:t xml:space="preserve"> </w:t>
      </w:r>
      <w:r>
        <w:rPr>
          <w:rFonts w:hint="default" w:cs="宋体"/>
          <w:sz w:val="21"/>
          <w:lang w:val="en-US" w:eastAsia="zh-CN"/>
        </w:rPr>
        <w:t xml:space="preserve"> 包装通用准则</w:t>
      </w:r>
    </w:p>
    <w:p w14:paraId="54D09E8B">
      <w:pPr>
        <w:pStyle w:val="23"/>
        <w:bidi w:val="0"/>
        <w:rPr>
          <w:rFonts w:hint="eastAsia" w:ascii="宋体" w:hAnsi="Times New Roman" w:eastAsia="宋体" w:cs="宋体"/>
          <w:sz w:val="21"/>
          <w:lang w:val="en-US" w:eastAsia="zh-CN"/>
        </w:rPr>
      </w:pPr>
      <w:r>
        <w:rPr>
          <w:rFonts w:hint="eastAsia" w:ascii="宋体" w:hAnsi="Times New Roman" w:eastAsia="宋体" w:cs="宋体"/>
          <w:sz w:val="21"/>
          <w:lang w:val="en-US" w:eastAsia="zh-CN"/>
        </w:rPr>
        <w:t>NY/T 1056  绿色食品  贮藏运输准则</w:t>
      </w:r>
    </w:p>
    <w:p w14:paraId="0C447FB8">
      <w:pPr>
        <w:pStyle w:val="23"/>
        <w:bidi w:val="0"/>
        <w:rPr>
          <w:rFonts w:hint="eastAsia" w:ascii="宋体" w:hAnsi="Times New Roman" w:eastAsia="宋体" w:cs="宋体"/>
          <w:sz w:val="21"/>
          <w:lang w:val="en-US" w:eastAsia="zh-CN"/>
        </w:rPr>
      </w:pPr>
      <w:r>
        <w:rPr>
          <w:rFonts w:hint="eastAsia" w:ascii="宋体" w:hAnsi="Times New Roman" w:eastAsia="宋体" w:cs="宋体"/>
          <w:sz w:val="21"/>
          <w:lang w:val="en-US" w:eastAsia="zh-CN"/>
        </w:rPr>
        <w:t>NY</w:t>
      </w:r>
      <w:r>
        <w:rPr>
          <w:rFonts w:hint="eastAsia" w:cs="宋体"/>
          <w:sz w:val="21"/>
          <w:lang w:val="en-US" w:eastAsia="zh-CN"/>
        </w:rPr>
        <w:t>/</w:t>
      </w:r>
      <w:r>
        <w:rPr>
          <w:rFonts w:hint="eastAsia" w:ascii="宋体" w:hAnsi="Times New Roman" w:eastAsia="宋体" w:cs="宋体"/>
          <w:sz w:val="21"/>
          <w:lang w:val="en-US" w:eastAsia="zh-CN"/>
        </w:rPr>
        <w:t>T</w:t>
      </w:r>
      <w:r>
        <w:rPr>
          <w:rFonts w:hint="eastAsia" w:cs="宋体"/>
          <w:sz w:val="21"/>
          <w:lang w:val="en-US" w:eastAsia="zh-CN"/>
        </w:rPr>
        <w:t xml:space="preserve"> </w:t>
      </w:r>
      <w:r>
        <w:rPr>
          <w:rFonts w:hint="eastAsia" w:ascii="宋体" w:hAnsi="Times New Roman" w:eastAsia="宋体" w:cs="宋体"/>
          <w:sz w:val="21"/>
          <w:lang w:val="en-US" w:eastAsia="zh-CN"/>
        </w:rPr>
        <w:t xml:space="preserve">1189 </w:t>
      </w:r>
      <w:r>
        <w:rPr>
          <w:rFonts w:hint="eastAsia" w:cs="宋体"/>
          <w:sz w:val="21"/>
          <w:lang w:val="en-US" w:eastAsia="zh-CN"/>
        </w:rPr>
        <w:t xml:space="preserve"> </w:t>
      </w:r>
      <w:r>
        <w:rPr>
          <w:rFonts w:hint="eastAsia" w:ascii="宋体" w:hAnsi="Times New Roman" w:eastAsia="宋体" w:cs="宋体"/>
          <w:sz w:val="21"/>
          <w:lang w:val="en-US" w:eastAsia="zh-CN"/>
        </w:rPr>
        <w:t>柑橘储藏</w:t>
      </w:r>
    </w:p>
    <w:p w14:paraId="1BCBAF87">
      <w:pPr>
        <w:pStyle w:val="23"/>
        <w:bidi w:val="0"/>
        <w:rPr>
          <w:rFonts w:hint="eastAsia" w:ascii="宋体" w:hAnsi="Times New Roman" w:eastAsia="宋体" w:cs="宋体"/>
          <w:sz w:val="21"/>
          <w:lang w:val="en-US" w:eastAsia="zh-CN"/>
        </w:rPr>
      </w:pPr>
      <w:r>
        <w:rPr>
          <w:rFonts w:hint="eastAsia" w:ascii="宋体" w:hAnsi="Times New Roman" w:eastAsia="宋体" w:cs="宋体"/>
          <w:sz w:val="21"/>
          <w:lang w:val="en-US" w:eastAsia="zh-CN"/>
        </w:rPr>
        <w:t>国家市场监督管理总局令2023年第70号  定量包装商品计量监督管理办法</w:t>
      </w:r>
    </w:p>
    <w:p w14:paraId="6CA6D8DE">
      <w:pPr>
        <w:pStyle w:val="70"/>
        <w:bidi w:val="0"/>
        <w:rPr>
          <w:rFonts w:hint="eastAsia" w:ascii="宋体" w:hAnsi="Times New Roman" w:eastAsia="宋体" w:cs="宋体"/>
          <w:lang w:val="en-US" w:eastAsia="zh-CN"/>
        </w:rPr>
      </w:pPr>
      <w:bookmarkStart w:id="26" w:name="_Toc17023"/>
      <w:r>
        <w:rPr>
          <w:rFonts w:hint="eastAsia"/>
          <w:lang w:val="en-US" w:eastAsia="zh-CN"/>
        </w:rPr>
        <w:t>术语和定义</w:t>
      </w:r>
      <w:bookmarkEnd w:id="26"/>
    </w:p>
    <w:sdt>
      <w:sdtPr>
        <w:rPr>
          <w:rFonts w:hint="eastAsia" w:ascii="宋体" w:hAnsi="Times New Roman" w:eastAsia="宋体" w:cs="宋体"/>
          <w:sz w:val="21"/>
          <w:lang w:val="en-US" w:eastAsia="zh-CN"/>
        </w:rPr>
        <w:tag w:val="TermContent"/>
        <w:id w:val="147453675"/>
        <w:placeholder>
          <w:docPart w:val="{a2b934e1-4e69-4b3d-b344-351c81d94b35}"/>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rFonts w:hint="eastAsia" w:ascii="宋体" w:hAnsi="Times New Roman" w:eastAsia="宋体" w:cs="宋体"/>
          <w:sz w:val="21"/>
          <w:lang w:val="en-US" w:eastAsia="zh-CN"/>
        </w:rPr>
      </w:sdtEndPr>
      <w:sdtContent>
        <w:p w14:paraId="0C74D21D">
          <w:pPr>
            <w:pStyle w:val="23"/>
            <w:rPr>
              <w:rFonts w:hint="eastAsia"/>
              <w:lang w:val="en-US" w:eastAsia="zh-CN"/>
            </w:rPr>
          </w:pPr>
          <w:r>
            <w:rPr>
              <w:rFonts w:hint="eastAsia" w:ascii="宋体" w:hAnsi="Times New Roman" w:eastAsia="宋体" w:cs="宋体"/>
              <w:sz w:val="21"/>
              <w:lang w:val="en-US" w:eastAsia="zh-CN"/>
            </w:rPr>
            <w:t>下列术语和定义适用于本文件。</w:t>
          </w:r>
        </w:p>
      </w:sdtContent>
    </w:sdt>
    <w:p w14:paraId="5172E53C">
      <w:pPr>
        <w:pStyle w:val="23"/>
        <w:rPr>
          <w:rFonts w:hint="eastAsia"/>
          <w:lang w:val="en-US" w:eastAsia="zh-CN"/>
        </w:rPr>
      </w:pPr>
    </w:p>
    <w:p w14:paraId="54FA04FD">
      <w:pPr>
        <w:pStyle w:val="81"/>
        <w:bidi w:val="0"/>
        <w:spacing w:after="0" w:afterLines="0"/>
        <w:ind w:left="420" w:hanging="420" w:hangingChars="200"/>
        <w:rPr>
          <w:rFonts w:hint="eastAsia" w:ascii="黑体" w:hAnsi="黑体" w:eastAsia="黑体" w:cs="黑体"/>
          <w:lang w:val="en-US" w:eastAsia="zh-CN"/>
        </w:rPr>
      </w:pPr>
    </w:p>
    <w:p w14:paraId="38B1275C">
      <w:pPr>
        <w:pStyle w:val="81"/>
        <w:numPr>
          <w:ilvl w:val="1"/>
          <w:numId w:val="0"/>
        </w:numPr>
        <w:bidi w:val="0"/>
        <w:spacing w:after="0" w:afterLines="0"/>
        <w:ind w:leftChars="-200" w:firstLine="840" w:firstLineChars="400"/>
        <w:rPr>
          <w:rFonts w:hint="eastAsia" w:ascii="黑体" w:hAnsi="黑体" w:eastAsia="黑体" w:cs="黑体"/>
          <w:lang w:val="en-US" w:eastAsia="zh-CN"/>
        </w:rPr>
      </w:pPr>
      <w:r>
        <w:rPr>
          <w:rFonts w:hint="eastAsia" w:cs="黑体"/>
          <w:lang w:val="en-US" w:eastAsia="zh-CN"/>
        </w:rPr>
        <w:t>三湖红橘 Sanhu tangering</w:t>
      </w:r>
    </w:p>
    <w:p w14:paraId="13978A2F">
      <w:pPr>
        <w:pStyle w:val="23"/>
        <w:bidi w:val="0"/>
        <w:rPr>
          <w:rFonts w:hint="eastAsia" w:ascii="宋体" w:hAnsi="Times New Roman" w:eastAsia="宋体" w:cs="宋体"/>
          <w:sz w:val="21"/>
          <w:lang w:val="en-US" w:eastAsia="zh-CN"/>
        </w:rPr>
      </w:pPr>
      <w:r>
        <w:rPr>
          <w:rFonts w:hint="eastAsia" w:ascii="宋体" w:hAnsi="Times New Roman" w:eastAsia="宋体" w:cs="宋体"/>
          <w:sz w:val="21"/>
          <w:lang w:val="en-US" w:eastAsia="zh-CN"/>
        </w:rPr>
        <w:t>原产于江西省新干县三湖镇及其周边地区的地方柑橘品种，果实扁圆形，果形指数0.74～0.79，朱红色。单果平均重50g～65g左右，果皮薄、光滑、含芳香油少，橘络主要粘在中果皮上、易剥离。风味浓郁，酸甜适度，种子数8粒～13粒，成熟期11月上旬。</w:t>
      </w:r>
    </w:p>
    <w:p w14:paraId="09F5CE44">
      <w:pPr>
        <w:pStyle w:val="81"/>
        <w:numPr>
          <w:ilvl w:val="1"/>
          <w:numId w:val="0"/>
        </w:numPr>
        <w:bidi w:val="0"/>
        <w:spacing w:after="0" w:afterLines="0"/>
        <w:ind w:leftChars="-200"/>
        <w:rPr>
          <w:rFonts w:hint="eastAsia" w:ascii="黑体" w:hAnsi="黑体" w:eastAsia="黑体" w:cs="黑体"/>
          <w:lang w:val="en-US" w:eastAsia="zh-CN"/>
        </w:rPr>
      </w:pPr>
    </w:p>
    <w:p w14:paraId="212D4BB0">
      <w:pPr>
        <w:pStyle w:val="81"/>
        <w:bidi w:val="0"/>
        <w:spacing w:after="0" w:afterLines="0"/>
        <w:ind w:left="420" w:hanging="420" w:hangingChars="200"/>
        <w:rPr>
          <w:rFonts w:hint="eastAsia" w:ascii="黑体" w:hAnsi="黑体" w:eastAsia="黑体" w:cs="黑体"/>
          <w:lang w:val="en-US" w:eastAsia="zh-CN"/>
        </w:rPr>
      </w:pPr>
    </w:p>
    <w:p w14:paraId="72E5B64F">
      <w:pPr>
        <w:pStyle w:val="81"/>
        <w:numPr>
          <w:ilvl w:val="1"/>
          <w:numId w:val="0"/>
        </w:numPr>
        <w:bidi w:val="0"/>
        <w:spacing w:after="0" w:afterLines="0"/>
        <w:ind w:leftChars="-200" w:firstLine="840" w:firstLineChars="400"/>
        <w:rPr>
          <w:rFonts w:hint="eastAsia" w:ascii="黑体" w:hAnsi="黑体" w:eastAsia="黑体" w:cs="黑体"/>
          <w:lang w:val="en-US" w:eastAsia="zh-CN"/>
        </w:rPr>
      </w:pPr>
      <w:r>
        <w:rPr>
          <w:rFonts w:hint="eastAsia" w:cs="黑体"/>
          <w:lang w:val="en-US" w:eastAsia="zh-CN"/>
        </w:rPr>
        <w:t>井冈山三湖红橘 Jinggangshan Sanhu tangering</w:t>
      </w:r>
    </w:p>
    <w:p w14:paraId="2E1A73C6">
      <w:pPr>
        <w:pStyle w:val="23"/>
        <w:rPr>
          <w:rFonts w:hint="eastAsia"/>
          <w:lang w:val="en-US" w:eastAsia="zh-CN"/>
        </w:rPr>
      </w:pPr>
      <w:r>
        <w:rPr>
          <w:rFonts w:hint="eastAsia"/>
          <w:lang w:val="en-US" w:eastAsia="zh-CN"/>
        </w:rPr>
        <w:t>吉安市行政区域范围内生产的，符合本文件要求，并经“井冈山®”商标持有人授权的三湖红橘商品鲜果。</w:t>
      </w:r>
    </w:p>
    <w:p w14:paraId="0F7B596F">
      <w:pPr>
        <w:pStyle w:val="23"/>
        <w:rPr>
          <w:rFonts w:hint="eastAsia"/>
          <w:lang w:val="en-US" w:eastAsia="zh-CN"/>
        </w:rPr>
      </w:pPr>
      <w:r>
        <w:rPr>
          <w:rFonts w:hint="eastAsia"/>
          <w:lang w:val="en-US" w:eastAsia="zh-CN"/>
        </w:rPr>
        <w:t>井冈山三湖红橘生产区域范围见附录A。</w:t>
      </w:r>
    </w:p>
    <w:p w14:paraId="375085E8">
      <w:pPr>
        <w:pStyle w:val="70"/>
        <w:rPr>
          <w:rFonts w:hint="default"/>
          <w:lang w:val="en-US" w:eastAsia="zh-CN"/>
        </w:rPr>
      </w:pPr>
      <w:bookmarkStart w:id="27" w:name="_Toc1476"/>
      <w:r>
        <w:rPr>
          <w:rFonts w:hint="eastAsia"/>
          <w:lang w:val="en-US" w:eastAsia="zh-CN"/>
        </w:rPr>
        <w:t>要求</w:t>
      </w:r>
      <w:bookmarkEnd w:id="27"/>
    </w:p>
    <w:p w14:paraId="2A6687CF">
      <w:pPr>
        <w:pStyle w:val="71"/>
        <w:spacing w:before="120" w:after="120"/>
      </w:pPr>
      <w:r>
        <w:rPr>
          <w:rFonts w:hint="eastAsia"/>
          <w:lang w:val="en-US" w:eastAsia="zh-CN"/>
        </w:rPr>
        <w:t>品种</w:t>
      </w:r>
    </w:p>
    <w:p w14:paraId="75B678AD">
      <w:pPr>
        <w:pStyle w:val="23"/>
        <w:ind w:firstLine="960"/>
        <w:rPr>
          <w:rFonts w:hint="default"/>
          <w:lang w:val="en-US"/>
        </w:rPr>
      </w:pPr>
      <w:r>
        <w:rPr>
          <w:rFonts w:hint="eastAsia"/>
          <w:lang w:val="en-US" w:eastAsia="zh-CN"/>
        </w:rPr>
        <w:t>选用</w:t>
      </w:r>
      <w:r>
        <w:rPr>
          <w:rFonts w:hint="eastAsia" w:ascii="宋体" w:hAnsi="Times New Roman" w:eastAsia="宋体" w:cs="宋体"/>
          <w:sz w:val="21"/>
          <w:lang w:val="en-US" w:eastAsia="zh-CN"/>
        </w:rPr>
        <w:t>原产于江西省新干县三湖镇及其周边地区的地方柑橘品种</w:t>
      </w:r>
      <w:r>
        <w:rPr>
          <w:rFonts w:hint="eastAsia"/>
          <w:lang w:val="en-US" w:eastAsia="zh-CN"/>
        </w:rPr>
        <w:t>。</w:t>
      </w:r>
    </w:p>
    <w:p w14:paraId="1B6E0BBF">
      <w:pPr>
        <w:pStyle w:val="71"/>
        <w:spacing w:before="120" w:after="120"/>
      </w:pPr>
      <w:r>
        <w:rPr>
          <w:rFonts w:hint="eastAsia"/>
        </w:rPr>
        <w:t>产地环境</w:t>
      </w:r>
    </w:p>
    <w:p w14:paraId="3BC379C4">
      <w:pPr>
        <w:pStyle w:val="23"/>
        <w:ind w:firstLine="960"/>
        <w:rPr>
          <w:rFonts w:hint="eastAsia"/>
          <w:lang w:val="en-US" w:eastAsia="zh-CN"/>
        </w:rPr>
      </w:pPr>
      <w:r>
        <w:rPr>
          <w:rFonts w:hint="eastAsia"/>
        </w:rPr>
        <w:t>应符合</w:t>
      </w:r>
      <w:bookmarkStart w:id="28" w:name="_Hlk103953316"/>
      <w:r>
        <w:rPr>
          <w:rFonts w:hint="eastAsia"/>
        </w:rPr>
        <w:t>NY/T 391</w:t>
      </w:r>
      <w:bookmarkEnd w:id="28"/>
      <w:r>
        <w:rPr>
          <w:rFonts w:hint="eastAsia"/>
        </w:rPr>
        <w:t>的要求</w:t>
      </w:r>
      <w:r>
        <w:rPr>
          <w:rFonts w:hint="eastAsia"/>
          <w:lang w:val="en-US" w:eastAsia="zh-CN"/>
        </w:rPr>
        <w:t>，气候温和、雨量充沛、光照充足、无霜期长的环境，土壤宜选择冲积沙壤土。</w:t>
      </w:r>
      <w:r>
        <w:rPr>
          <w:rFonts w:hint="eastAsia"/>
        </w:rPr>
        <w:t>有机产品应符合</w:t>
      </w:r>
      <w:bookmarkStart w:id="29" w:name="_Hlk111149948"/>
      <w:bookmarkStart w:id="30" w:name="_Hlk111488025"/>
      <w:bookmarkStart w:id="31" w:name="_Hlk111150970"/>
      <w:r>
        <w:rPr>
          <w:rFonts w:hint="eastAsia"/>
        </w:rPr>
        <w:t>GB/T</w:t>
      </w:r>
      <w:bookmarkEnd w:id="29"/>
      <w:r>
        <w:rPr>
          <w:rFonts w:hint="eastAsia"/>
        </w:rPr>
        <w:t xml:space="preserve"> 19630</w:t>
      </w:r>
      <w:bookmarkEnd w:id="30"/>
      <w:r>
        <w:rPr>
          <w:rFonts w:hint="eastAsia"/>
        </w:rPr>
        <w:t>的要求</w:t>
      </w:r>
      <w:bookmarkEnd w:id="31"/>
      <w:r>
        <w:rPr>
          <w:rFonts w:hint="eastAsia"/>
        </w:rPr>
        <w:t>。</w:t>
      </w:r>
    </w:p>
    <w:p w14:paraId="01A3C052">
      <w:pPr>
        <w:pStyle w:val="71"/>
        <w:spacing w:before="120" w:after="120"/>
      </w:pPr>
      <w:r>
        <w:rPr>
          <w:rFonts w:hint="eastAsia"/>
        </w:rPr>
        <w:t>投入品</w:t>
      </w:r>
    </w:p>
    <w:p w14:paraId="2C851B4F">
      <w:pPr>
        <w:pStyle w:val="23"/>
        <w:rPr>
          <w:rFonts w:hint="eastAsia"/>
        </w:rPr>
      </w:pPr>
      <w:r>
        <w:rPr>
          <w:rFonts w:hint="eastAsia"/>
        </w:rPr>
        <w:t>投入品使用应遵守</w:t>
      </w:r>
      <w:bookmarkStart w:id="32" w:name="_Hlk111472201"/>
      <w:r>
        <w:rPr>
          <w:rFonts w:hint="eastAsia"/>
        </w:rPr>
        <w:t>NY/T</w:t>
      </w:r>
      <w:bookmarkEnd w:id="32"/>
      <w:r>
        <w:rPr>
          <w:rFonts w:hint="eastAsia"/>
        </w:rPr>
        <w:t xml:space="preserve"> 393、NY/T</w:t>
      </w:r>
      <w:r>
        <w:rPr>
          <w:rFonts w:hint="eastAsia"/>
          <w:lang w:val="en-US" w:eastAsia="zh-CN"/>
        </w:rPr>
        <w:t xml:space="preserve"> </w:t>
      </w:r>
      <w:r>
        <w:rPr>
          <w:rFonts w:hint="eastAsia"/>
        </w:rPr>
        <w:t>394的要求</w:t>
      </w:r>
      <w:r>
        <w:rPr>
          <w:rFonts w:hint="eastAsia"/>
          <w:lang w:eastAsia="zh-CN"/>
        </w:rPr>
        <w:t>，</w:t>
      </w:r>
      <w:r>
        <w:rPr>
          <w:rFonts w:hint="eastAsia"/>
        </w:rPr>
        <w:t>有机产品投入品应符合GB/T 19630的要求。</w:t>
      </w:r>
    </w:p>
    <w:p w14:paraId="6813CD06">
      <w:pPr>
        <w:pStyle w:val="71"/>
        <w:bidi w:val="0"/>
        <w:rPr>
          <w:rFonts w:hint="default"/>
          <w:lang w:val="en-US" w:eastAsia="zh-CN"/>
        </w:rPr>
      </w:pPr>
      <w:r>
        <w:rPr>
          <w:rFonts w:hint="eastAsia"/>
          <w:lang w:val="en-US" w:eastAsia="zh-CN"/>
        </w:rPr>
        <w:t>采收</w:t>
      </w:r>
    </w:p>
    <w:p w14:paraId="3B4FF8FC">
      <w:pPr>
        <w:pStyle w:val="23"/>
        <w:ind w:firstLine="960"/>
        <w:rPr>
          <w:rFonts w:hint="default"/>
          <w:lang w:val="en-US" w:eastAsia="zh-CN"/>
        </w:rPr>
      </w:pPr>
      <w:r>
        <w:rPr>
          <w:rFonts w:hint="eastAsia"/>
          <w:lang w:val="en-US" w:eastAsia="zh-CN"/>
        </w:rPr>
        <w:t>鲜果在1月上旬、果实正常成熟、表现出本品种固有的品质特征时采收。</w:t>
      </w:r>
    </w:p>
    <w:p w14:paraId="501840B5">
      <w:pPr>
        <w:pStyle w:val="71"/>
        <w:bidi w:val="0"/>
        <w:rPr>
          <w:rFonts w:hint="default"/>
          <w:lang w:val="en-US" w:eastAsia="zh-CN"/>
        </w:rPr>
      </w:pPr>
      <w:r>
        <w:rPr>
          <w:rFonts w:hint="eastAsia"/>
        </w:rPr>
        <w:t>感官要求</w:t>
      </w:r>
    </w:p>
    <w:p w14:paraId="5FE51417">
      <w:pPr>
        <w:pStyle w:val="23"/>
        <w:ind w:firstLine="420"/>
        <w:rPr>
          <w:rFonts w:hint="eastAsia"/>
          <w:lang w:val="en-US" w:eastAsia="zh-CN"/>
        </w:rPr>
      </w:pPr>
      <w:r>
        <w:rPr>
          <w:rFonts w:hint="eastAsia"/>
          <w:lang w:val="en-US" w:eastAsia="zh-CN"/>
        </w:rPr>
        <w:t>依据感官分为特级、一级，</w:t>
      </w:r>
      <w:r>
        <w:rPr>
          <w:rFonts w:hint="eastAsia"/>
        </w:rPr>
        <w:t>应符合表</w:t>
      </w:r>
      <w:r>
        <w:t>1</w:t>
      </w:r>
      <w:r>
        <w:rPr>
          <w:rFonts w:hint="eastAsia"/>
        </w:rPr>
        <w:t xml:space="preserve">的要求。绿色食品还应符合NY/T </w:t>
      </w:r>
      <w:r>
        <w:rPr>
          <w:rFonts w:hint="eastAsia"/>
          <w:lang w:val="en-US" w:eastAsia="zh-CN"/>
        </w:rPr>
        <w:t>426</w:t>
      </w:r>
      <w:r>
        <w:rPr>
          <w:rFonts w:hint="eastAsia"/>
        </w:rPr>
        <w:t>的要求，有机产品还应符合GB/T 19630 的要求。</w:t>
      </w:r>
    </w:p>
    <w:p w14:paraId="1AAAA7E1">
      <w:pPr>
        <w:pStyle w:val="111"/>
        <w:bidi w:val="0"/>
        <w:rPr>
          <w:rFonts w:hint="eastAsia"/>
          <w:lang w:val="en-US" w:eastAsia="zh-CN"/>
        </w:rPr>
      </w:pPr>
      <w:r>
        <w:rPr>
          <w:rFonts w:hint="eastAsia"/>
          <w:lang w:val="en-US" w:eastAsia="zh-CN"/>
        </w:rPr>
        <w:t>感官指标</w:t>
      </w:r>
    </w:p>
    <w:tbl>
      <w:tblPr>
        <w:tblStyle w:val="20"/>
        <w:tblW w:w="4942"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2363"/>
        <w:gridCol w:w="2363"/>
        <w:gridCol w:w="2367"/>
        <w:gridCol w:w="2366"/>
      </w:tblGrid>
      <w:tr w14:paraId="5AF780B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1249" w:type="pct"/>
            <w:vMerge w:val="restart"/>
            <w:vAlign w:val="center"/>
          </w:tcPr>
          <w:p w14:paraId="505E283D">
            <w:pPr>
              <w:pStyle w:val="109"/>
              <w:widowControl w:val="0"/>
              <w:bidi w:val="0"/>
              <w:ind w:left="0" w:leftChars="0" w:firstLine="0" w:firstLineChars="0"/>
              <w:jc w:val="center"/>
              <w:rPr>
                <w:rFonts w:hint="default"/>
                <w:lang w:val="en-US" w:eastAsia="zh-CN"/>
              </w:rPr>
            </w:pPr>
            <w:r>
              <w:rPr>
                <w:rFonts w:hint="eastAsia"/>
                <w:lang w:val="en-US" w:eastAsia="zh-CN"/>
              </w:rPr>
              <w:t>项目</w:t>
            </w:r>
          </w:p>
        </w:tc>
        <w:tc>
          <w:tcPr>
            <w:tcW w:w="2500" w:type="pct"/>
            <w:gridSpan w:val="2"/>
            <w:tcBorders>
              <w:bottom w:val="single" w:color="auto" w:sz="8" w:space="0"/>
            </w:tcBorders>
            <w:vAlign w:val="center"/>
          </w:tcPr>
          <w:p w14:paraId="0CC9A761">
            <w:pPr>
              <w:pStyle w:val="109"/>
              <w:widowControl w:val="0"/>
              <w:bidi w:val="0"/>
              <w:ind w:left="0" w:leftChars="0" w:firstLine="0" w:firstLineChars="0"/>
              <w:jc w:val="center"/>
              <w:rPr>
                <w:rFonts w:hint="default"/>
                <w:lang w:val="en-US" w:eastAsia="zh-CN"/>
              </w:rPr>
            </w:pPr>
            <w:r>
              <w:rPr>
                <w:rFonts w:hint="eastAsia"/>
                <w:lang w:val="en-US" w:eastAsia="zh-CN"/>
              </w:rPr>
              <w:t>要求</w:t>
            </w:r>
          </w:p>
        </w:tc>
        <w:tc>
          <w:tcPr>
            <w:tcW w:w="1250" w:type="pct"/>
            <w:vMerge w:val="restart"/>
            <w:vAlign w:val="center"/>
          </w:tcPr>
          <w:p w14:paraId="5DF9C93C">
            <w:pPr>
              <w:pStyle w:val="109"/>
              <w:widowControl w:val="0"/>
              <w:bidi w:val="0"/>
              <w:ind w:left="0" w:leftChars="0" w:firstLine="0" w:firstLineChars="0"/>
              <w:jc w:val="center"/>
              <w:rPr>
                <w:rFonts w:hint="default"/>
                <w:lang w:val="en-US" w:eastAsia="zh-CN"/>
              </w:rPr>
            </w:pPr>
            <w:r>
              <w:rPr>
                <w:rFonts w:hint="eastAsia"/>
                <w:lang w:val="en-US" w:eastAsia="zh-CN"/>
              </w:rPr>
              <w:t>检验方法</w:t>
            </w:r>
          </w:p>
        </w:tc>
      </w:tr>
      <w:tr w14:paraId="5CC5CAC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1249" w:type="pct"/>
            <w:vMerge w:val="continue"/>
            <w:tcBorders>
              <w:bottom w:val="single" w:color="auto" w:sz="8" w:space="0"/>
            </w:tcBorders>
            <w:vAlign w:val="center"/>
          </w:tcPr>
          <w:p w14:paraId="32EEEE17">
            <w:pPr>
              <w:pStyle w:val="109"/>
              <w:widowControl w:val="0"/>
              <w:bidi w:val="0"/>
              <w:ind w:left="0" w:leftChars="0" w:firstLine="0" w:firstLineChars="0"/>
              <w:jc w:val="center"/>
            </w:pPr>
          </w:p>
        </w:tc>
        <w:tc>
          <w:tcPr>
            <w:tcW w:w="1249" w:type="pct"/>
            <w:tcBorders>
              <w:bottom w:val="single" w:color="auto" w:sz="8" w:space="0"/>
            </w:tcBorders>
            <w:vAlign w:val="center"/>
          </w:tcPr>
          <w:p w14:paraId="668E8E04">
            <w:pPr>
              <w:pStyle w:val="109"/>
              <w:widowControl w:val="0"/>
              <w:bidi w:val="0"/>
              <w:ind w:left="0" w:leftChars="0" w:firstLine="0" w:firstLineChars="0"/>
              <w:jc w:val="center"/>
              <w:rPr>
                <w:rFonts w:hint="eastAsia" w:ascii="宋体" w:hAnsi="Times New Roman" w:eastAsia="宋体" w:cs="宋体"/>
                <w:sz w:val="18"/>
                <w:lang w:val="en-US" w:eastAsia="zh-CN"/>
              </w:rPr>
            </w:pPr>
            <w:r>
              <w:rPr>
                <w:rFonts w:hint="eastAsia"/>
                <w:lang w:val="en-US" w:eastAsia="zh-CN"/>
              </w:rPr>
              <w:t>特级</w:t>
            </w:r>
          </w:p>
        </w:tc>
        <w:tc>
          <w:tcPr>
            <w:tcW w:w="1251" w:type="pct"/>
            <w:tcBorders>
              <w:bottom w:val="single" w:color="auto" w:sz="8" w:space="0"/>
            </w:tcBorders>
            <w:vAlign w:val="center"/>
          </w:tcPr>
          <w:p w14:paraId="596B4E9F">
            <w:pPr>
              <w:pStyle w:val="109"/>
              <w:widowControl w:val="0"/>
              <w:bidi w:val="0"/>
              <w:ind w:left="0" w:leftChars="0" w:firstLine="0" w:firstLineChars="0"/>
              <w:jc w:val="center"/>
              <w:rPr>
                <w:rFonts w:hint="eastAsia" w:ascii="宋体" w:hAnsi="Times New Roman" w:eastAsia="宋体" w:cs="宋体"/>
                <w:sz w:val="18"/>
                <w:lang w:val="en-US" w:eastAsia="zh-CN"/>
              </w:rPr>
            </w:pPr>
            <w:r>
              <w:rPr>
                <w:rFonts w:hint="eastAsia"/>
                <w:lang w:val="en-US" w:eastAsia="zh-CN"/>
              </w:rPr>
              <w:t>一级</w:t>
            </w:r>
          </w:p>
        </w:tc>
        <w:tc>
          <w:tcPr>
            <w:tcW w:w="1250" w:type="pct"/>
            <w:vMerge w:val="continue"/>
            <w:tcBorders>
              <w:bottom w:val="single" w:color="auto" w:sz="8" w:space="0"/>
            </w:tcBorders>
            <w:vAlign w:val="center"/>
          </w:tcPr>
          <w:p w14:paraId="15CFAFAB">
            <w:pPr>
              <w:pStyle w:val="109"/>
              <w:widowControl w:val="0"/>
              <w:bidi w:val="0"/>
              <w:ind w:left="0" w:leftChars="0" w:firstLine="0" w:firstLineChars="0"/>
              <w:jc w:val="center"/>
              <w:rPr>
                <w:rFonts w:hint="eastAsia"/>
                <w:lang w:val="en-US" w:eastAsia="zh-CN"/>
              </w:rPr>
            </w:pPr>
          </w:p>
        </w:tc>
      </w:tr>
      <w:tr w14:paraId="596C47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1249" w:type="pct"/>
            <w:tcBorders>
              <w:top w:val="single" w:color="auto" w:sz="8" w:space="0"/>
            </w:tcBorders>
            <w:vAlign w:val="center"/>
          </w:tcPr>
          <w:p w14:paraId="347B29A3">
            <w:pPr>
              <w:pStyle w:val="109"/>
              <w:widowControl w:val="0"/>
              <w:bidi w:val="0"/>
              <w:ind w:left="0" w:leftChars="0" w:firstLine="0" w:firstLineChars="0"/>
              <w:jc w:val="center"/>
              <w:rPr>
                <w:rFonts w:hint="default"/>
                <w:lang w:val="en-US" w:eastAsia="zh-CN"/>
              </w:rPr>
            </w:pPr>
            <w:r>
              <w:rPr>
                <w:rFonts w:hint="eastAsia"/>
                <w:lang w:val="en-US" w:eastAsia="zh-CN"/>
              </w:rPr>
              <w:t>果形</w:t>
            </w:r>
          </w:p>
        </w:tc>
        <w:tc>
          <w:tcPr>
            <w:tcW w:w="1249" w:type="pct"/>
            <w:tcBorders>
              <w:top w:val="single" w:color="auto" w:sz="8" w:space="0"/>
            </w:tcBorders>
            <w:vAlign w:val="center"/>
          </w:tcPr>
          <w:p w14:paraId="6D492B6E">
            <w:pPr>
              <w:pStyle w:val="109"/>
              <w:widowControl w:val="0"/>
              <w:bidi w:val="0"/>
              <w:ind w:left="0" w:leftChars="0" w:firstLine="0" w:firstLineChars="0"/>
              <w:jc w:val="center"/>
              <w:rPr>
                <w:rFonts w:hint="default"/>
                <w:lang w:val="en-US" w:eastAsia="zh-CN"/>
              </w:rPr>
            </w:pPr>
            <w:r>
              <w:rPr>
                <w:rFonts w:hint="default"/>
                <w:lang w:val="en-US" w:eastAsia="zh-CN"/>
              </w:rPr>
              <w:t xml:space="preserve">果形端正、具有本品种固 </w:t>
            </w:r>
          </w:p>
          <w:p w14:paraId="269037F6">
            <w:pPr>
              <w:pStyle w:val="109"/>
              <w:widowControl w:val="0"/>
              <w:bidi w:val="0"/>
              <w:ind w:left="0" w:leftChars="0" w:firstLine="0" w:firstLineChars="0"/>
              <w:jc w:val="center"/>
              <w:rPr>
                <w:rFonts w:hint="default"/>
                <w:lang w:val="en-US" w:eastAsia="zh-CN"/>
              </w:rPr>
            </w:pPr>
            <w:r>
              <w:rPr>
                <w:rFonts w:hint="default"/>
                <w:lang w:val="en-US" w:eastAsia="zh-CN"/>
              </w:rPr>
              <w:t xml:space="preserve">有特性、无突蒂果和梨形 </w:t>
            </w:r>
          </w:p>
          <w:p w14:paraId="3CBD9099">
            <w:pPr>
              <w:pStyle w:val="109"/>
              <w:widowControl w:val="0"/>
              <w:bidi w:val="0"/>
              <w:ind w:left="0" w:leftChars="0" w:firstLine="0" w:firstLineChars="0"/>
              <w:jc w:val="center"/>
              <w:rPr>
                <w:rFonts w:hint="default"/>
                <w:lang w:val="en-US" w:eastAsia="zh-CN"/>
              </w:rPr>
            </w:pPr>
            <w:r>
              <w:rPr>
                <w:rFonts w:hint="default"/>
                <w:lang w:val="en-US" w:eastAsia="zh-CN"/>
              </w:rPr>
              <w:t>果。整齐度高。</w:t>
            </w:r>
          </w:p>
        </w:tc>
        <w:tc>
          <w:tcPr>
            <w:tcW w:w="1251" w:type="pct"/>
            <w:tcBorders>
              <w:top w:val="single" w:color="auto" w:sz="8" w:space="0"/>
            </w:tcBorders>
            <w:vAlign w:val="center"/>
          </w:tcPr>
          <w:p w14:paraId="7592430C">
            <w:pPr>
              <w:pStyle w:val="109"/>
              <w:widowControl w:val="0"/>
              <w:bidi w:val="0"/>
              <w:ind w:left="0" w:leftChars="0" w:firstLine="0" w:firstLineChars="0"/>
              <w:jc w:val="center"/>
              <w:rPr>
                <w:rFonts w:hint="eastAsia"/>
                <w:lang w:val="en-US" w:eastAsia="zh-CN"/>
              </w:rPr>
            </w:pPr>
            <w:r>
              <w:rPr>
                <w:rFonts w:hint="eastAsia"/>
                <w:lang w:val="en-US" w:eastAsia="zh-CN"/>
              </w:rPr>
              <w:t xml:space="preserve">果形端正、具有本品种固 </w:t>
            </w:r>
          </w:p>
          <w:p w14:paraId="113B8A97">
            <w:pPr>
              <w:pStyle w:val="109"/>
              <w:widowControl w:val="0"/>
              <w:bidi w:val="0"/>
              <w:ind w:left="0" w:leftChars="0" w:firstLine="0" w:firstLineChars="0"/>
              <w:jc w:val="center"/>
              <w:rPr>
                <w:rFonts w:hint="eastAsia"/>
                <w:lang w:val="en-US" w:eastAsia="zh-CN"/>
              </w:rPr>
            </w:pPr>
            <w:r>
              <w:rPr>
                <w:rFonts w:hint="eastAsia"/>
                <w:lang w:val="en-US" w:eastAsia="zh-CN"/>
              </w:rPr>
              <w:t xml:space="preserve">有特性、无突蒂果和梨形 </w:t>
            </w:r>
          </w:p>
          <w:p w14:paraId="1D9AF4B2">
            <w:pPr>
              <w:pStyle w:val="109"/>
              <w:widowControl w:val="0"/>
              <w:bidi w:val="0"/>
              <w:ind w:left="0" w:leftChars="0" w:firstLine="0" w:firstLineChars="0"/>
              <w:jc w:val="center"/>
              <w:rPr>
                <w:rFonts w:hint="eastAsia"/>
                <w:lang w:val="en-US" w:eastAsia="zh-CN"/>
              </w:rPr>
            </w:pPr>
            <w:r>
              <w:rPr>
                <w:rFonts w:hint="eastAsia"/>
                <w:lang w:val="en-US" w:eastAsia="zh-CN"/>
              </w:rPr>
              <w:t>果。整齐度高。</w:t>
            </w:r>
          </w:p>
        </w:tc>
        <w:tc>
          <w:tcPr>
            <w:tcW w:w="1250" w:type="pct"/>
            <w:vMerge w:val="restart"/>
            <w:tcBorders>
              <w:top w:val="single" w:color="auto" w:sz="8" w:space="0"/>
            </w:tcBorders>
            <w:vAlign w:val="center"/>
          </w:tcPr>
          <w:p w14:paraId="48AE7E76">
            <w:pPr>
              <w:pStyle w:val="109"/>
              <w:widowControl w:val="0"/>
              <w:bidi w:val="0"/>
              <w:ind w:left="0" w:leftChars="0" w:firstLine="0" w:firstLineChars="0"/>
              <w:jc w:val="center"/>
              <w:rPr>
                <w:rFonts w:hint="default"/>
                <w:lang w:val="en-US" w:eastAsia="zh-CN"/>
              </w:rPr>
            </w:pPr>
            <w:r>
              <w:rPr>
                <w:rFonts w:hint="eastAsia"/>
                <w:lang w:val="en-US" w:eastAsia="zh-CN"/>
              </w:rPr>
              <w:t>GB/T 8210</w:t>
            </w:r>
          </w:p>
        </w:tc>
      </w:tr>
      <w:tr w14:paraId="30F37F6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0" w:hRule="atLeast"/>
          <w:jc w:val="center"/>
        </w:trPr>
        <w:tc>
          <w:tcPr>
            <w:tcW w:w="1249" w:type="pct"/>
            <w:vAlign w:val="center"/>
          </w:tcPr>
          <w:p w14:paraId="6A713DC2">
            <w:pPr>
              <w:pStyle w:val="109"/>
              <w:widowControl w:val="0"/>
              <w:bidi w:val="0"/>
              <w:ind w:left="0" w:leftChars="0" w:firstLine="0" w:firstLineChars="0"/>
              <w:jc w:val="center"/>
              <w:rPr>
                <w:rFonts w:hint="default"/>
                <w:lang w:val="en-US" w:eastAsia="zh-CN"/>
              </w:rPr>
            </w:pPr>
            <w:r>
              <w:rPr>
                <w:rFonts w:hint="eastAsia"/>
                <w:lang w:val="en-US" w:eastAsia="zh-CN"/>
              </w:rPr>
              <w:t>色泽</w:t>
            </w:r>
          </w:p>
        </w:tc>
        <w:tc>
          <w:tcPr>
            <w:tcW w:w="1249" w:type="pct"/>
            <w:vAlign w:val="center"/>
          </w:tcPr>
          <w:p w14:paraId="19B1A2BF">
            <w:pPr>
              <w:pStyle w:val="109"/>
              <w:widowControl w:val="0"/>
              <w:bidi w:val="0"/>
              <w:ind w:left="0" w:leftChars="0" w:firstLine="0" w:firstLineChars="0"/>
              <w:jc w:val="center"/>
              <w:rPr>
                <w:rFonts w:hint="default"/>
                <w:lang w:val="en-US" w:eastAsia="zh-CN"/>
              </w:rPr>
            </w:pPr>
            <w:r>
              <w:rPr>
                <w:rFonts w:hint="eastAsia"/>
                <w:lang w:val="en-US" w:eastAsia="zh-CN"/>
              </w:rPr>
              <w:t xml:space="preserve">果实高度着色，具有本品 </w:t>
            </w:r>
          </w:p>
          <w:p w14:paraId="22D173AB">
            <w:pPr>
              <w:pStyle w:val="109"/>
              <w:widowControl w:val="0"/>
              <w:bidi w:val="0"/>
              <w:ind w:left="0" w:leftChars="0" w:firstLine="0" w:firstLineChars="0"/>
              <w:jc w:val="center"/>
              <w:rPr>
                <w:rFonts w:hint="default"/>
                <w:lang w:val="en-US" w:eastAsia="zh-CN"/>
              </w:rPr>
            </w:pPr>
            <w:r>
              <w:rPr>
                <w:rFonts w:hint="eastAsia"/>
                <w:lang w:val="en-US" w:eastAsia="zh-CN"/>
              </w:rPr>
              <w:t>种固有色泽。</w:t>
            </w:r>
          </w:p>
        </w:tc>
        <w:tc>
          <w:tcPr>
            <w:tcW w:w="1251" w:type="pct"/>
            <w:vAlign w:val="center"/>
          </w:tcPr>
          <w:p w14:paraId="389D19F8">
            <w:pPr>
              <w:pStyle w:val="109"/>
              <w:widowControl w:val="0"/>
              <w:bidi w:val="0"/>
              <w:ind w:left="0" w:leftChars="0" w:firstLine="0" w:firstLineChars="0"/>
              <w:jc w:val="center"/>
              <w:rPr>
                <w:rFonts w:hint="default"/>
                <w:lang w:val="en-US" w:eastAsia="zh-CN"/>
              </w:rPr>
            </w:pPr>
            <w:r>
              <w:rPr>
                <w:rFonts w:hint="eastAsia"/>
                <w:lang w:val="en-US" w:eastAsia="zh-CN"/>
              </w:rPr>
              <w:t xml:space="preserve">果实良好着色，具有本品 </w:t>
            </w:r>
          </w:p>
          <w:p w14:paraId="27A1531C">
            <w:pPr>
              <w:pStyle w:val="109"/>
              <w:widowControl w:val="0"/>
              <w:bidi w:val="0"/>
              <w:ind w:left="0" w:leftChars="0" w:firstLine="0" w:firstLineChars="0"/>
              <w:jc w:val="center"/>
              <w:rPr>
                <w:rFonts w:hint="eastAsia"/>
                <w:lang w:val="en-US" w:eastAsia="zh-CN"/>
              </w:rPr>
            </w:pPr>
            <w:r>
              <w:rPr>
                <w:rFonts w:hint="eastAsia"/>
                <w:lang w:val="en-US" w:eastAsia="zh-CN"/>
              </w:rPr>
              <w:t>种固有色泽。</w:t>
            </w:r>
          </w:p>
        </w:tc>
        <w:tc>
          <w:tcPr>
            <w:tcW w:w="1250" w:type="pct"/>
            <w:vMerge w:val="continue"/>
            <w:vAlign w:val="center"/>
          </w:tcPr>
          <w:p w14:paraId="3EFEEFB2">
            <w:pPr>
              <w:pStyle w:val="109"/>
              <w:widowControl w:val="0"/>
              <w:bidi w:val="0"/>
              <w:ind w:left="0" w:leftChars="0" w:firstLine="0" w:firstLineChars="0"/>
              <w:jc w:val="center"/>
              <w:rPr>
                <w:rFonts w:hint="eastAsia"/>
                <w:lang w:val="en-US" w:eastAsia="zh-CN"/>
              </w:rPr>
            </w:pPr>
          </w:p>
        </w:tc>
      </w:tr>
      <w:tr w14:paraId="63EBAA5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 w:hRule="atLeast"/>
          <w:jc w:val="center"/>
        </w:trPr>
        <w:tc>
          <w:tcPr>
            <w:tcW w:w="1249" w:type="pct"/>
            <w:vAlign w:val="center"/>
          </w:tcPr>
          <w:p w14:paraId="613AE2F0">
            <w:pPr>
              <w:pStyle w:val="109"/>
              <w:widowControl w:val="0"/>
              <w:bidi w:val="0"/>
              <w:ind w:left="0" w:leftChars="0" w:firstLine="0" w:firstLineChars="0"/>
              <w:jc w:val="center"/>
              <w:rPr>
                <w:rFonts w:hint="default"/>
                <w:lang w:val="en-US" w:eastAsia="zh-CN"/>
              </w:rPr>
            </w:pPr>
            <w:r>
              <w:rPr>
                <w:rFonts w:hint="eastAsia"/>
                <w:lang w:val="en-US" w:eastAsia="zh-CN"/>
              </w:rPr>
              <w:t>风味</w:t>
            </w:r>
          </w:p>
        </w:tc>
        <w:tc>
          <w:tcPr>
            <w:tcW w:w="2500" w:type="pct"/>
            <w:gridSpan w:val="2"/>
            <w:vAlign w:val="center"/>
          </w:tcPr>
          <w:p w14:paraId="795F9B18">
            <w:pPr>
              <w:pStyle w:val="109"/>
              <w:widowControl w:val="0"/>
              <w:bidi w:val="0"/>
              <w:ind w:left="0" w:leftChars="0" w:firstLine="0" w:firstLineChars="0"/>
              <w:jc w:val="center"/>
              <w:rPr>
                <w:rFonts w:hint="eastAsia"/>
                <w:lang w:val="en-US" w:eastAsia="zh-CN"/>
              </w:rPr>
            </w:pPr>
            <w:r>
              <w:rPr>
                <w:rFonts w:hint="eastAsia"/>
                <w:lang w:val="en-US" w:eastAsia="zh-CN"/>
              </w:rPr>
              <w:t>具有该品种特征香气，汁液丰富，酸甜适度，无异味</w:t>
            </w:r>
          </w:p>
        </w:tc>
        <w:tc>
          <w:tcPr>
            <w:tcW w:w="1250" w:type="pct"/>
            <w:vMerge w:val="continue"/>
            <w:vAlign w:val="center"/>
          </w:tcPr>
          <w:p w14:paraId="7A8962F6">
            <w:pPr>
              <w:pStyle w:val="109"/>
              <w:widowControl w:val="0"/>
              <w:bidi w:val="0"/>
              <w:ind w:left="0" w:leftChars="0" w:firstLine="0" w:firstLineChars="0"/>
              <w:jc w:val="center"/>
              <w:rPr>
                <w:rFonts w:hint="eastAsia"/>
                <w:lang w:val="en-US" w:eastAsia="zh-CN"/>
              </w:rPr>
            </w:pPr>
          </w:p>
        </w:tc>
      </w:tr>
      <w:tr w14:paraId="03B250C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1249" w:type="pct"/>
            <w:vAlign w:val="center"/>
          </w:tcPr>
          <w:p w14:paraId="482E6E12">
            <w:pPr>
              <w:pStyle w:val="109"/>
              <w:widowControl w:val="0"/>
              <w:bidi w:val="0"/>
              <w:ind w:left="0" w:leftChars="0" w:firstLine="0" w:firstLineChars="0"/>
              <w:jc w:val="center"/>
              <w:rPr>
                <w:rFonts w:hint="default"/>
                <w:lang w:val="en-US" w:eastAsia="zh-CN"/>
              </w:rPr>
            </w:pPr>
            <w:r>
              <w:rPr>
                <w:rFonts w:hint="eastAsia"/>
                <w:lang w:val="en-US" w:eastAsia="zh-CN"/>
              </w:rPr>
              <w:t>缺陷</w:t>
            </w:r>
          </w:p>
        </w:tc>
        <w:tc>
          <w:tcPr>
            <w:tcW w:w="2500" w:type="pct"/>
            <w:gridSpan w:val="2"/>
            <w:vAlign w:val="center"/>
          </w:tcPr>
          <w:p w14:paraId="1775D717">
            <w:pPr>
              <w:pStyle w:val="109"/>
              <w:widowControl w:val="0"/>
              <w:bidi w:val="0"/>
              <w:ind w:left="0" w:leftChars="0" w:firstLine="0" w:firstLineChars="0"/>
              <w:jc w:val="center"/>
              <w:rPr>
                <w:rFonts w:hint="eastAsia"/>
                <w:lang w:val="en-US" w:eastAsia="zh-CN"/>
              </w:rPr>
            </w:pPr>
            <w:r>
              <w:rPr>
                <w:rFonts w:hint="eastAsia"/>
                <w:lang w:val="en-US" w:eastAsia="zh-CN"/>
              </w:rPr>
              <w:t>果面光洁,无明显</w:t>
            </w:r>
            <w:r>
              <w:rPr>
                <w:rFonts w:hint="default"/>
                <w:lang w:val="en-US" w:eastAsia="zh-CN"/>
              </w:rPr>
              <w:t>机械刺伤、斑疤、日灼斑、裂果、萎蔫浮皮、腐烂</w:t>
            </w:r>
            <w:r>
              <w:rPr>
                <w:rFonts w:hint="eastAsia"/>
                <w:lang w:val="en-US" w:eastAsia="zh-CN"/>
              </w:rPr>
              <w:t>，允许有极轻微机械损伤斑、病虫斑、网纹、菌迹等缺陷，其中单个斑痕≥0.25cm</w:t>
            </w:r>
            <w:r>
              <w:rPr>
                <w:rFonts w:hint="eastAsia"/>
                <w:vertAlign w:val="superscript"/>
                <w:lang w:val="en-US" w:eastAsia="zh-CN"/>
              </w:rPr>
              <w:t>2</w:t>
            </w:r>
            <w:r>
              <w:rPr>
                <w:rFonts w:hint="eastAsia"/>
                <w:lang w:val="en-US" w:eastAsia="zh-CN"/>
              </w:rPr>
              <w:t>。</w:t>
            </w:r>
          </w:p>
        </w:tc>
        <w:tc>
          <w:tcPr>
            <w:tcW w:w="1250" w:type="pct"/>
            <w:vMerge w:val="continue"/>
            <w:vAlign w:val="center"/>
          </w:tcPr>
          <w:p w14:paraId="3F0BD544">
            <w:pPr>
              <w:pStyle w:val="109"/>
              <w:widowControl w:val="0"/>
              <w:bidi w:val="0"/>
              <w:ind w:left="0" w:leftChars="0" w:firstLine="0" w:firstLineChars="0"/>
              <w:jc w:val="center"/>
              <w:rPr>
                <w:rFonts w:hint="eastAsia"/>
                <w:lang w:val="en-US" w:eastAsia="zh-CN"/>
              </w:rPr>
            </w:pPr>
          </w:p>
        </w:tc>
      </w:tr>
      <w:tr w14:paraId="3D11199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1249" w:type="pct"/>
            <w:vAlign w:val="center"/>
          </w:tcPr>
          <w:p w14:paraId="1859B5B8">
            <w:pPr>
              <w:keepNext w:val="0"/>
              <w:keepLines w:val="0"/>
              <w:widowControl/>
              <w:suppressLineNumbers w:val="0"/>
              <w:jc w:val="center"/>
              <w:rPr>
                <w:rFonts w:hint="eastAsia"/>
                <w:lang w:val="en-US" w:eastAsia="zh-CN"/>
              </w:rPr>
            </w:pPr>
            <w:r>
              <w:rPr>
                <w:rFonts w:hint="eastAsia" w:ascii="宋体" w:hAnsi="宋体" w:eastAsia="宋体" w:cs="宋体"/>
                <w:color w:val="000000"/>
                <w:kern w:val="0"/>
                <w:sz w:val="18"/>
                <w:szCs w:val="18"/>
                <w:lang w:val="en-US" w:eastAsia="zh-CN" w:bidi="ar"/>
              </w:rPr>
              <w:t>果实横径 d(mm)</w:t>
            </w:r>
          </w:p>
        </w:tc>
        <w:tc>
          <w:tcPr>
            <w:tcW w:w="1249" w:type="pct"/>
            <w:vAlign w:val="center"/>
          </w:tcPr>
          <w:p w14:paraId="272C8165">
            <w:pPr>
              <w:pStyle w:val="109"/>
              <w:widowControl w:val="0"/>
              <w:bidi w:val="0"/>
              <w:ind w:left="0" w:leftChars="0" w:firstLine="0" w:firstLineChars="0"/>
              <w:jc w:val="center"/>
              <w:rPr>
                <w:rFonts w:hint="eastAsia"/>
                <w:lang w:val="en-US" w:eastAsia="zh-CN"/>
              </w:rPr>
            </w:pPr>
            <w:r>
              <w:rPr>
                <w:rFonts w:hint="eastAsia"/>
                <w:lang w:val="en-US" w:eastAsia="zh-CN"/>
              </w:rPr>
              <w:t>60.0≤d＜65.0</w:t>
            </w:r>
          </w:p>
        </w:tc>
        <w:tc>
          <w:tcPr>
            <w:tcW w:w="1251" w:type="pct"/>
            <w:vAlign w:val="center"/>
          </w:tcPr>
          <w:p w14:paraId="48A24799">
            <w:pPr>
              <w:pStyle w:val="109"/>
              <w:widowControl w:val="0"/>
              <w:bidi w:val="0"/>
              <w:ind w:left="0" w:leftChars="0" w:firstLine="0" w:firstLineChars="0"/>
              <w:jc w:val="center"/>
              <w:rPr>
                <w:rFonts w:hint="eastAsia"/>
                <w:lang w:val="en-US" w:eastAsia="zh-CN"/>
              </w:rPr>
            </w:pPr>
            <w:r>
              <w:rPr>
                <w:rFonts w:hint="eastAsia"/>
                <w:lang w:val="en-US" w:eastAsia="zh-CN"/>
              </w:rPr>
              <w:t>55.0≤d＜60.0</w:t>
            </w:r>
          </w:p>
        </w:tc>
        <w:tc>
          <w:tcPr>
            <w:tcW w:w="1250" w:type="pct"/>
            <w:vAlign w:val="center"/>
          </w:tcPr>
          <w:p w14:paraId="62F4A640">
            <w:pPr>
              <w:pStyle w:val="109"/>
              <w:widowControl w:val="0"/>
              <w:bidi w:val="0"/>
              <w:ind w:left="0" w:leftChars="0" w:firstLine="0" w:firstLineChars="0"/>
              <w:jc w:val="center"/>
              <w:rPr>
                <w:rFonts w:hint="default"/>
                <w:lang w:val="en-US" w:eastAsia="zh-CN"/>
              </w:rPr>
            </w:pPr>
            <w:r>
              <w:rPr>
                <w:rFonts w:hint="eastAsia"/>
                <w:lang w:val="en-US" w:eastAsia="zh-CN"/>
              </w:rPr>
              <w:t>测量</w:t>
            </w:r>
          </w:p>
        </w:tc>
      </w:tr>
      <w:tr w14:paraId="6B32617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1249" w:type="pct"/>
            <w:vAlign w:val="center"/>
          </w:tcPr>
          <w:p w14:paraId="068E6EBD">
            <w:pPr>
              <w:pStyle w:val="109"/>
              <w:widowControl w:val="0"/>
              <w:bidi w:val="0"/>
              <w:ind w:left="0" w:leftChars="0" w:firstLine="0" w:firstLineChars="0"/>
              <w:jc w:val="center"/>
              <w:rPr>
                <w:rFonts w:hint="eastAsia"/>
                <w:lang w:val="en-US" w:eastAsia="zh-CN"/>
              </w:rPr>
            </w:pPr>
            <w:r>
              <w:rPr>
                <w:rFonts w:hint="eastAsia"/>
                <w:lang w:val="en-US" w:eastAsia="zh-CN"/>
              </w:rPr>
              <w:t>重量(g)</w:t>
            </w:r>
          </w:p>
        </w:tc>
        <w:tc>
          <w:tcPr>
            <w:tcW w:w="1249" w:type="pct"/>
            <w:vAlign w:val="center"/>
          </w:tcPr>
          <w:p w14:paraId="369F0280">
            <w:pPr>
              <w:pStyle w:val="109"/>
              <w:widowControl w:val="0"/>
              <w:bidi w:val="0"/>
              <w:ind w:left="0" w:leftChars="0" w:firstLine="0" w:firstLineChars="0"/>
              <w:jc w:val="center"/>
              <w:rPr>
                <w:rFonts w:hint="eastAsia"/>
                <w:lang w:val="en-US" w:eastAsia="zh-CN"/>
              </w:rPr>
            </w:pPr>
            <w:r>
              <w:rPr>
                <w:rFonts w:hint="eastAsia"/>
                <w:lang w:val="en-US" w:eastAsia="zh-CN"/>
              </w:rPr>
              <w:t>60.0≤g＜65.0</w:t>
            </w:r>
          </w:p>
        </w:tc>
        <w:tc>
          <w:tcPr>
            <w:tcW w:w="1251" w:type="pct"/>
            <w:vAlign w:val="center"/>
          </w:tcPr>
          <w:p w14:paraId="7541B3F7">
            <w:pPr>
              <w:pStyle w:val="109"/>
              <w:widowControl w:val="0"/>
              <w:bidi w:val="0"/>
              <w:ind w:left="0" w:leftChars="0" w:firstLine="0" w:firstLineChars="0"/>
              <w:jc w:val="center"/>
              <w:rPr>
                <w:rFonts w:hint="eastAsia"/>
                <w:lang w:val="en-US" w:eastAsia="zh-CN"/>
              </w:rPr>
            </w:pPr>
            <w:r>
              <w:rPr>
                <w:rFonts w:hint="eastAsia"/>
                <w:lang w:val="en-US" w:eastAsia="zh-CN"/>
              </w:rPr>
              <w:t>55.0≤g＜60.0</w:t>
            </w:r>
          </w:p>
        </w:tc>
        <w:tc>
          <w:tcPr>
            <w:tcW w:w="1250" w:type="pct"/>
            <w:vAlign w:val="center"/>
          </w:tcPr>
          <w:p w14:paraId="65B18597">
            <w:pPr>
              <w:pStyle w:val="109"/>
              <w:widowControl w:val="0"/>
              <w:bidi w:val="0"/>
              <w:ind w:left="0" w:leftChars="0" w:firstLine="0" w:firstLineChars="0"/>
              <w:jc w:val="center"/>
              <w:rPr>
                <w:rFonts w:hint="eastAsia"/>
                <w:lang w:val="en-US" w:eastAsia="zh-CN"/>
              </w:rPr>
            </w:pPr>
            <w:r>
              <w:rPr>
                <w:rFonts w:hint="eastAsia"/>
                <w:lang w:val="en-US" w:eastAsia="zh-CN"/>
              </w:rPr>
              <w:t>测量</w:t>
            </w:r>
          </w:p>
        </w:tc>
      </w:tr>
    </w:tbl>
    <w:p w14:paraId="4B4DB4F3">
      <w:pPr>
        <w:pStyle w:val="71"/>
        <w:bidi w:val="0"/>
        <w:rPr>
          <w:rFonts w:hint="default"/>
          <w:lang w:val="en-US" w:eastAsia="zh-CN"/>
        </w:rPr>
      </w:pPr>
      <w:r>
        <w:rPr>
          <w:rFonts w:hint="eastAsia"/>
          <w:lang w:val="en-US" w:eastAsia="zh-CN"/>
        </w:rPr>
        <w:t>理化指标</w:t>
      </w:r>
    </w:p>
    <w:p w14:paraId="5A94D84F">
      <w:pPr>
        <w:pStyle w:val="23"/>
        <w:ind w:firstLine="420"/>
        <w:rPr>
          <w:rFonts w:hint="eastAsia"/>
        </w:rPr>
      </w:pPr>
      <w:r>
        <w:rPr>
          <w:rFonts w:hint="eastAsia"/>
        </w:rPr>
        <w:t>应符合表</w:t>
      </w:r>
      <w:r>
        <w:rPr>
          <w:rFonts w:hint="eastAsia"/>
          <w:lang w:val="en-US" w:eastAsia="zh-CN"/>
        </w:rPr>
        <w:t>2</w:t>
      </w:r>
      <w:r>
        <w:rPr>
          <w:rFonts w:hint="eastAsia"/>
        </w:rPr>
        <w:t xml:space="preserve">的要求。绿色食品还应符合NY/T </w:t>
      </w:r>
      <w:r>
        <w:rPr>
          <w:rFonts w:hint="eastAsia"/>
          <w:lang w:val="en-US" w:eastAsia="zh-CN"/>
        </w:rPr>
        <w:t>426</w:t>
      </w:r>
      <w:r>
        <w:rPr>
          <w:rFonts w:hint="eastAsia"/>
        </w:rPr>
        <w:t>的要求，有机产品还应符合GB/T 19630的要求。</w:t>
      </w:r>
    </w:p>
    <w:p w14:paraId="5C9F6551">
      <w:pPr>
        <w:pStyle w:val="111"/>
        <w:bidi w:val="0"/>
        <w:rPr>
          <w:rFonts w:hint="eastAsia"/>
          <w:lang w:val="en-US" w:eastAsia="zh-CN"/>
        </w:rPr>
      </w:pPr>
      <w:r>
        <w:rPr>
          <w:rFonts w:hint="eastAsia"/>
          <w:lang w:val="en-US" w:eastAsia="zh-CN"/>
        </w:rPr>
        <w:t>理化指标</w:t>
      </w:r>
    </w:p>
    <w:tbl>
      <w:tblPr>
        <w:tblStyle w:val="20"/>
        <w:tblW w:w="4994"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2388"/>
        <w:gridCol w:w="4781"/>
        <w:gridCol w:w="2390"/>
      </w:tblGrid>
      <w:tr w14:paraId="650006D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1249" w:type="pct"/>
            <w:vAlign w:val="center"/>
          </w:tcPr>
          <w:p w14:paraId="33CA1889">
            <w:pPr>
              <w:pStyle w:val="109"/>
              <w:widowControl w:val="0"/>
              <w:bidi w:val="0"/>
              <w:ind w:left="0" w:leftChars="0" w:firstLine="0" w:firstLineChars="0"/>
              <w:jc w:val="center"/>
              <w:rPr>
                <w:rFonts w:hint="default"/>
                <w:lang w:val="en-US" w:eastAsia="zh-CN"/>
              </w:rPr>
            </w:pPr>
            <w:r>
              <w:rPr>
                <w:rFonts w:hint="eastAsia"/>
                <w:lang w:val="en-US" w:eastAsia="zh-CN"/>
              </w:rPr>
              <w:t>项目</w:t>
            </w:r>
          </w:p>
        </w:tc>
        <w:tc>
          <w:tcPr>
            <w:tcW w:w="2500" w:type="pct"/>
            <w:tcBorders>
              <w:bottom w:val="single" w:color="auto" w:sz="8" w:space="0"/>
            </w:tcBorders>
            <w:vAlign w:val="center"/>
          </w:tcPr>
          <w:p w14:paraId="78A07AF3">
            <w:pPr>
              <w:pStyle w:val="109"/>
              <w:widowControl w:val="0"/>
              <w:bidi w:val="0"/>
              <w:ind w:left="0" w:leftChars="0" w:firstLine="0" w:firstLineChars="0"/>
              <w:jc w:val="center"/>
              <w:rPr>
                <w:rFonts w:hint="default"/>
                <w:lang w:val="en-US" w:eastAsia="zh-CN"/>
              </w:rPr>
            </w:pPr>
            <w:r>
              <w:rPr>
                <w:rFonts w:hint="eastAsia"/>
                <w:lang w:val="en-US" w:eastAsia="zh-CN"/>
              </w:rPr>
              <w:t>要求</w:t>
            </w:r>
          </w:p>
        </w:tc>
        <w:tc>
          <w:tcPr>
            <w:tcW w:w="1250" w:type="pct"/>
            <w:vAlign w:val="center"/>
          </w:tcPr>
          <w:p w14:paraId="66C4D7BC">
            <w:pPr>
              <w:pStyle w:val="109"/>
              <w:widowControl w:val="0"/>
              <w:bidi w:val="0"/>
              <w:ind w:left="0" w:leftChars="0" w:firstLine="0" w:firstLineChars="0"/>
              <w:jc w:val="center"/>
              <w:rPr>
                <w:rFonts w:hint="default"/>
                <w:lang w:val="en-US" w:eastAsia="zh-CN"/>
              </w:rPr>
            </w:pPr>
            <w:r>
              <w:rPr>
                <w:rFonts w:hint="eastAsia"/>
                <w:lang w:val="en-US" w:eastAsia="zh-CN"/>
              </w:rPr>
              <w:t>检验方法</w:t>
            </w:r>
          </w:p>
        </w:tc>
      </w:tr>
      <w:tr w14:paraId="621DD0B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9" w:type="pct"/>
            <w:tcBorders>
              <w:top w:val="single" w:color="auto" w:sz="8" w:space="0"/>
            </w:tcBorders>
            <w:vAlign w:val="center"/>
          </w:tcPr>
          <w:p w14:paraId="6C3926AE">
            <w:pPr>
              <w:pStyle w:val="109"/>
              <w:widowControl w:val="0"/>
              <w:bidi w:val="0"/>
              <w:ind w:left="0" w:leftChars="0" w:firstLine="0" w:firstLineChars="0"/>
              <w:jc w:val="center"/>
              <w:rPr>
                <w:rFonts w:hint="default"/>
                <w:lang w:val="en-US" w:eastAsia="zh-CN"/>
              </w:rPr>
            </w:pPr>
            <w:r>
              <w:rPr>
                <w:rFonts w:hint="eastAsia"/>
                <w:lang w:val="en-US" w:eastAsia="zh-CN"/>
              </w:rPr>
              <w:t>可溶性固形物（%）</w:t>
            </w:r>
          </w:p>
        </w:tc>
        <w:tc>
          <w:tcPr>
            <w:tcW w:w="2500" w:type="pct"/>
            <w:tcBorders>
              <w:top w:val="single" w:color="auto" w:sz="8" w:space="0"/>
            </w:tcBorders>
            <w:vAlign w:val="center"/>
          </w:tcPr>
          <w:p w14:paraId="6401C78D">
            <w:pPr>
              <w:pStyle w:val="109"/>
              <w:widowControl w:val="0"/>
              <w:bidi w:val="0"/>
              <w:ind w:left="0" w:leftChars="0" w:firstLine="0" w:firstLineChars="0"/>
              <w:jc w:val="center"/>
              <w:rPr>
                <w:rFonts w:hint="default"/>
                <w:lang w:val="en-US" w:eastAsia="zh-CN"/>
              </w:rPr>
            </w:pPr>
            <w:r>
              <w:rPr>
                <w:rFonts w:hint="eastAsia"/>
                <w:lang w:val="en-US" w:eastAsia="zh-CN"/>
              </w:rPr>
              <w:t>≥11</w:t>
            </w:r>
          </w:p>
        </w:tc>
        <w:tc>
          <w:tcPr>
            <w:tcW w:w="1250" w:type="pct"/>
            <w:tcBorders>
              <w:top w:val="single" w:color="auto" w:sz="8" w:space="0"/>
            </w:tcBorders>
            <w:vAlign w:val="center"/>
          </w:tcPr>
          <w:p w14:paraId="340ECA4C">
            <w:pPr>
              <w:pStyle w:val="109"/>
              <w:widowControl w:val="0"/>
              <w:bidi w:val="0"/>
              <w:ind w:left="0" w:leftChars="0" w:firstLine="0" w:firstLineChars="0"/>
              <w:jc w:val="center"/>
              <w:rPr>
                <w:rFonts w:hint="default"/>
                <w:lang w:val="en-US" w:eastAsia="zh-CN"/>
              </w:rPr>
            </w:pPr>
            <w:r>
              <w:rPr>
                <w:rFonts w:hint="eastAsia"/>
                <w:lang w:val="en-US" w:eastAsia="zh-CN"/>
              </w:rPr>
              <w:t>GB/T 8210</w:t>
            </w:r>
          </w:p>
        </w:tc>
      </w:tr>
      <w:tr w14:paraId="3A77172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9" w:type="pct"/>
            <w:vAlign w:val="center"/>
          </w:tcPr>
          <w:p w14:paraId="796B5626">
            <w:pPr>
              <w:pStyle w:val="109"/>
              <w:widowControl w:val="0"/>
              <w:bidi w:val="0"/>
              <w:ind w:left="0" w:leftChars="0" w:firstLine="0" w:firstLineChars="0"/>
              <w:jc w:val="center"/>
              <w:rPr>
                <w:rFonts w:hint="default"/>
                <w:lang w:val="en-US" w:eastAsia="zh-CN"/>
              </w:rPr>
            </w:pPr>
            <w:r>
              <w:rPr>
                <w:rFonts w:hint="eastAsia"/>
                <w:lang w:val="en-US" w:eastAsia="zh-CN"/>
              </w:rPr>
              <w:t>可食率（%）</w:t>
            </w:r>
          </w:p>
        </w:tc>
        <w:tc>
          <w:tcPr>
            <w:tcW w:w="2500" w:type="pct"/>
            <w:vAlign w:val="center"/>
          </w:tcPr>
          <w:p w14:paraId="2CC5FC63">
            <w:pPr>
              <w:pStyle w:val="109"/>
              <w:widowControl w:val="0"/>
              <w:bidi w:val="0"/>
              <w:ind w:left="0" w:leftChars="0" w:firstLine="0" w:firstLineChars="0"/>
              <w:jc w:val="center"/>
              <w:rPr>
                <w:rFonts w:hint="default"/>
                <w:lang w:val="en-US" w:eastAsia="zh-CN"/>
              </w:rPr>
            </w:pPr>
            <w:r>
              <w:rPr>
                <w:rFonts w:hint="eastAsia"/>
                <w:lang w:val="en-US" w:eastAsia="zh-CN"/>
              </w:rPr>
              <w:t>≥75</w:t>
            </w:r>
          </w:p>
        </w:tc>
        <w:tc>
          <w:tcPr>
            <w:tcW w:w="1250" w:type="pct"/>
            <w:vAlign w:val="center"/>
          </w:tcPr>
          <w:p w14:paraId="6E7685DA">
            <w:pPr>
              <w:pStyle w:val="109"/>
              <w:widowControl w:val="0"/>
              <w:bidi w:val="0"/>
              <w:ind w:left="0" w:leftChars="0" w:firstLine="0" w:firstLineChars="0"/>
              <w:jc w:val="center"/>
              <w:rPr>
                <w:rFonts w:hint="eastAsia"/>
                <w:lang w:val="en-US" w:eastAsia="zh-CN"/>
              </w:rPr>
            </w:pPr>
            <w:r>
              <w:rPr>
                <w:rFonts w:hint="eastAsia"/>
                <w:lang w:val="en-US" w:eastAsia="zh-CN"/>
              </w:rPr>
              <w:t>GB/T 8210</w:t>
            </w:r>
          </w:p>
        </w:tc>
      </w:tr>
      <w:tr w14:paraId="3EEF198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9" w:type="pct"/>
            <w:vAlign w:val="center"/>
          </w:tcPr>
          <w:p w14:paraId="30BB401E">
            <w:pPr>
              <w:pStyle w:val="109"/>
              <w:widowControl w:val="0"/>
              <w:bidi w:val="0"/>
              <w:ind w:left="0" w:leftChars="0" w:firstLine="0" w:firstLineChars="0"/>
              <w:jc w:val="center"/>
              <w:rPr>
                <w:rFonts w:hint="default"/>
                <w:lang w:val="en-US" w:eastAsia="zh-CN"/>
              </w:rPr>
            </w:pPr>
            <w:r>
              <w:rPr>
                <w:rFonts w:hint="eastAsia"/>
                <w:lang w:val="en-US" w:eastAsia="zh-CN"/>
              </w:rPr>
              <w:t>维生素C（mg/100g）</w:t>
            </w:r>
          </w:p>
        </w:tc>
        <w:tc>
          <w:tcPr>
            <w:tcW w:w="2500" w:type="pct"/>
            <w:vAlign w:val="center"/>
          </w:tcPr>
          <w:p w14:paraId="3E7FF0B0">
            <w:pPr>
              <w:pStyle w:val="109"/>
              <w:widowControl w:val="0"/>
              <w:bidi w:val="0"/>
              <w:ind w:left="0" w:leftChars="0" w:firstLine="0" w:firstLineChars="0"/>
              <w:jc w:val="center"/>
              <w:rPr>
                <w:rFonts w:hint="default"/>
                <w:lang w:val="en-US" w:eastAsia="zh-CN"/>
              </w:rPr>
            </w:pPr>
            <w:r>
              <w:rPr>
                <w:rFonts w:hint="eastAsia"/>
                <w:lang w:val="en-US" w:eastAsia="zh-CN"/>
              </w:rPr>
              <w:t>≥10</w:t>
            </w:r>
          </w:p>
        </w:tc>
        <w:tc>
          <w:tcPr>
            <w:tcW w:w="1250" w:type="pct"/>
            <w:vAlign w:val="center"/>
          </w:tcPr>
          <w:p w14:paraId="0C6A9CC8">
            <w:pPr>
              <w:pStyle w:val="109"/>
              <w:widowControl w:val="0"/>
              <w:bidi w:val="0"/>
              <w:ind w:left="0" w:leftChars="0" w:firstLine="0" w:firstLineChars="0"/>
              <w:jc w:val="center"/>
              <w:rPr>
                <w:rFonts w:hint="default"/>
                <w:lang w:val="en-US" w:eastAsia="zh-CN"/>
              </w:rPr>
            </w:pPr>
            <w:r>
              <w:rPr>
                <w:rFonts w:hint="eastAsia"/>
                <w:lang w:val="en-US" w:eastAsia="zh-CN"/>
              </w:rPr>
              <w:t>GB 5009.86</w:t>
            </w:r>
          </w:p>
        </w:tc>
      </w:tr>
    </w:tbl>
    <w:p w14:paraId="76E37A74">
      <w:pPr>
        <w:pStyle w:val="71"/>
        <w:bidi w:val="0"/>
      </w:pPr>
      <w:r>
        <w:t>安全指标</w:t>
      </w:r>
    </w:p>
    <w:p w14:paraId="233E32A4">
      <w:pPr>
        <w:pStyle w:val="23"/>
        <w:ind w:firstLine="420"/>
        <w:rPr>
          <w:rFonts w:hint="eastAsia"/>
        </w:rPr>
      </w:pPr>
      <w:r>
        <w:rPr>
          <w:rFonts w:hint="eastAsia"/>
        </w:rPr>
        <w:t>应符合GB 2762、GB 2763</w:t>
      </w:r>
      <w:r>
        <w:rPr>
          <w:rFonts w:hint="eastAsia"/>
          <w:lang w:eastAsia="zh-CN"/>
        </w:rPr>
        <w:t>、</w:t>
      </w:r>
      <w:r>
        <w:rPr>
          <w:rFonts w:hint="eastAsia"/>
          <w:lang w:val="en-US" w:eastAsia="zh-CN"/>
        </w:rPr>
        <w:t>NY/T 869</w:t>
      </w:r>
      <w:r>
        <w:rPr>
          <w:rFonts w:hint="eastAsia"/>
        </w:rPr>
        <w:t>的要求</w:t>
      </w:r>
      <w:r>
        <w:rPr>
          <w:rFonts w:hint="eastAsia"/>
          <w:lang w:eastAsia="zh-CN"/>
        </w:rPr>
        <w:t>，</w:t>
      </w:r>
      <w:r>
        <w:rPr>
          <w:rFonts w:hint="eastAsia"/>
        </w:rPr>
        <w:t xml:space="preserve">绿色食品还应符合NY/T </w:t>
      </w:r>
      <w:r>
        <w:rPr>
          <w:rFonts w:hint="eastAsia"/>
          <w:lang w:val="en-US" w:eastAsia="zh-CN"/>
        </w:rPr>
        <w:t>426</w:t>
      </w:r>
      <w:r>
        <w:rPr>
          <w:rFonts w:hint="eastAsia"/>
        </w:rPr>
        <w:t xml:space="preserve"> 的要求，有机产品还应符合GB/T 19630 的要求。</w:t>
      </w:r>
    </w:p>
    <w:p w14:paraId="79E130BB">
      <w:pPr>
        <w:pStyle w:val="71"/>
        <w:bidi w:val="0"/>
      </w:pPr>
      <w:r>
        <w:rPr>
          <w:rFonts w:hint="eastAsia"/>
        </w:rPr>
        <w:t>净含量</w:t>
      </w:r>
    </w:p>
    <w:p w14:paraId="071BAE60">
      <w:pPr>
        <w:pStyle w:val="23"/>
        <w:ind w:firstLine="420"/>
        <w:rPr>
          <w:rFonts w:hint="eastAsia"/>
        </w:rPr>
      </w:pPr>
      <w:r>
        <w:rPr>
          <w:rFonts w:hint="eastAsia"/>
        </w:rPr>
        <w:t>应符合《定量包装商品计量监督管理办法》的要求，检验方法按照J</w:t>
      </w:r>
      <w:r>
        <w:t>JF 1070</w:t>
      </w:r>
      <w:r>
        <w:rPr>
          <w:rFonts w:hint="eastAsia"/>
        </w:rPr>
        <w:t>规定执行。</w:t>
      </w:r>
    </w:p>
    <w:p w14:paraId="245BEE9C">
      <w:pPr>
        <w:pStyle w:val="70"/>
        <w:bidi w:val="0"/>
      </w:pPr>
      <w:bookmarkStart w:id="33" w:name="_Toc150196311"/>
      <w:bookmarkStart w:id="34" w:name="_Toc143955922"/>
      <w:bookmarkStart w:id="35" w:name="_Toc144670743"/>
      <w:bookmarkStart w:id="36" w:name="_Toc104058753"/>
      <w:bookmarkStart w:id="37" w:name="_Toc141363102"/>
      <w:bookmarkStart w:id="38" w:name="_Toc141189597"/>
      <w:bookmarkStart w:id="39" w:name="_Toc141040835"/>
      <w:bookmarkStart w:id="40" w:name="_Toc149643651"/>
      <w:bookmarkStart w:id="41" w:name="_Toc103848005"/>
      <w:bookmarkStart w:id="42" w:name="_Toc144479682"/>
      <w:bookmarkStart w:id="43" w:name="_Toc147777293"/>
      <w:bookmarkStart w:id="44" w:name="_Toc147843901"/>
      <w:bookmarkStart w:id="45" w:name="_Toc147761913"/>
      <w:bookmarkStart w:id="46" w:name="_Toc143288146"/>
      <w:bookmarkStart w:id="47" w:name="_Toc141026233"/>
      <w:bookmarkStart w:id="48" w:name="_Toc15014"/>
      <w:bookmarkStart w:id="49" w:name="_Toc103848253"/>
      <w:bookmarkStart w:id="50" w:name="_Toc111488254"/>
      <w:r>
        <w:rPr>
          <w:rFonts w:hint="eastAsia"/>
        </w:rPr>
        <w:t>检验规则</w:t>
      </w:r>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14:paraId="49033C46">
      <w:pPr>
        <w:pStyle w:val="71"/>
        <w:spacing w:before="120" w:after="120"/>
      </w:pPr>
      <w:r>
        <w:rPr>
          <w:rFonts w:hint="eastAsia"/>
        </w:rPr>
        <w:t>组批</w:t>
      </w:r>
    </w:p>
    <w:p w14:paraId="5F251C81">
      <w:pPr>
        <w:pStyle w:val="23"/>
        <w:ind w:firstLine="420"/>
      </w:pPr>
      <w:r>
        <w:rPr>
          <w:rFonts w:hint="eastAsia"/>
        </w:rPr>
        <w:t>同一</w:t>
      </w:r>
      <w:r>
        <w:rPr>
          <w:rFonts w:hint="eastAsia"/>
          <w:lang w:val="en-US" w:eastAsia="zh-CN"/>
        </w:rPr>
        <w:t>品种、</w:t>
      </w:r>
      <w:r>
        <w:rPr>
          <w:rFonts w:hint="eastAsia"/>
        </w:rPr>
        <w:t>同一生产基地</w:t>
      </w:r>
      <w:r>
        <w:rPr>
          <w:rFonts w:hint="eastAsia"/>
          <w:lang w:eastAsia="zh-CN"/>
        </w:rPr>
        <w:t>、</w:t>
      </w:r>
      <w:r>
        <w:rPr>
          <w:rFonts w:hint="eastAsia"/>
          <w:lang w:val="en-US" w:eastAsia="zh-CN"/>
        </w:rPr>
        <w:t>同一生产周期、同一采收期</w:t>
      </w:r>
      <w:r>
        <w:rPr>
          <w:rFonts w:hint="eastAsia"/>
        </w:rPr>
        <w:t>的产品为一个检验批次。</w:t>
      </w:r>
    </w:p>
    <w:p w14:paraId="71DE3F09">
      <w:pPr>
        <w:pStyle w:val="71"/>
        <w:spacing w:before="120" w:after="120"/>
      </w:pPr>
      <w:r>
        <w:rPr>
          <w:rFonts w:hint="eastAsia"/>
        </w:rPr>
        <w:t>抽样方法</w:t>
      </w:r>
    </w:p>
    <w:p w14:paraId="23954670">
      <w:pPr>
        <w:pStyle w:val="76"/>
        <w:numPr>
          <w:ilvl w:val="0"/>
          <w:numId w:val="0"/>
        </w:numPr>
        <w:spacing w:before="0" w:beforeLines="0" w:after="0" w:afterLines="0"/>
        <w:ind w:firstLine="420" w:firstLineChars="200"/>
        <w:rPr>
          <w:rFonts w:hint="eastAsia"/>
          <w:highlight w:val="none"/>
          <w:lang w:val="en-US" w:eastAsia="zh-CN"/>
        </w:rPr>
      </w:pPr>
      <w:r>
        <w:rPr>
          <w:rFonts w:hint="eastAsia"/>
          <w:highlight w:val="none"/>
          <w:lang w:val="en-US" w:eastAsia="zh-CN"/>
        </w:rPr>
        <w:t>同一组批抽取3kg。</w:t>
      </w:r>
    </w:p>
    <w:p w14:paraId="5651C318">
      <w:pPr>
        <w:pStyle w:val="71"/>
        <w:spacing w:before="120" w:after="120"/>
      </w:pPr>
      <w:r>
        <w:rPr>
          <w:rFonts w:hint="eastAsia"/>
        </w:rPr>
        <w:t>检验分类</w:t>
      </w:r>
    </w:p>
    <w:p w14:paraId="78838A34">
      <w:pPr>
        <w:pStyle w:val="72"/>
        <w:spacing w:before="120" w:after="120"/>
      </w:pPr>
      <w:r>
        <w:rPr>
          <w:rFonts w:hint="eastAsia"/>
          <w:lang w:val="en-US" w:eastAsia="zh-CN"/>
        </w:rPr>
        <w:t>交付</w:t>
      </w:r>
      <w:r>
        <w:rPr>
          <w:rFonts w:hint="eastAsia"/>
        </w:rPr>
        <w:t>检验</w:t>
      </w:r>
    </w:p>
    <w:p w14:paraId="4C09B01F">
      <w:pPr>
        <w:pStyle w:val="23"/>
        <w:ind w:firstLine="420"/>
      </w:pPr>
      <w:r>
        <w:rPr>
          <w:rFonts w:hint="eastAsia"/>
        </w:rPr>
        <w:t>每批次产品应进行</w:t>
      </w:r>
      <w:r>
        <w:rPr>
          <w:rFonts w:hint="eastAsia"/>
          <w:lang w:val="en-US" w:eastAsia="zh-CN"/>
        </w:rPr>
        <w:t>交付</w:t>
      </w:r>
      <w:r>
        <w:rPr>
          <w:rFonts w:hint="eastAsia"/>
        </w:rPr>
        <w:t>检验</w:t>
      </w:r>
      <w:r>
        <w:rPr>
          <w:rFonts w:hint="eastAsia"/>
          <w:lang w:eastAsia="zh-CN"/>
        </w:rPr>
        <w:t>，</w:t>
      </w:r>
      <w:r>
        <w:rPr>
          <w:rFonts w:hint="eastAsia"/>
        </w:rPr>
        <w:t>出库检验项目为感官指标。</w:t>
      </w:r>
    </w:p>
    <w:p w14:paraId="35FC03CD">
      <w:pPr>
        <w:pStyle w:val="72"/>
        <w:spacing w:before="120" w:after="120"/>
      </w:pPr>
      <w:r>
        <w:rPr>
          <w:rFonts w:hint="eastAsia"/>
        </w:rPr>
        <w:t>型式检验</w:t>
      </w:r>
    </w:p>
    <w:p w14:paraId="1AE37B5D">
      <w:pPr>
        <w:pStyle w:val="78"/>
        <w:spacing w:before="0" w:beforeLines="0" w:after="0" w:afterLines="0"/>
      </w:pPr>
      <w:r>
        <w:rPr>
          <w:rFonts w:hint="eastAsia"/>
        </w:rPr>
        <w:t>型式检验应每年进行一次，下列情况之一也应进行型式检验：</w:t>
      </w:r>
    </w:p>
    <w:p w14:paraId="08B50D45">
      <w:pPr>
        <w:pStyle w:val="55"/>
      </w:pPr>
      <w:r>
        <w:rPr>
          <w:rFonts w:hint="eastAsia"/>
        </w:rPr>
        <w:t>两次检验结果相差较大时；</w:t>
      </w:r>
    </w:p>
    <w:p w14:paraId="7ECE7B68">
      <w:pPr>
        <w:pStyle w:val="55"/>
        <w:ind w:left="851" w:hanging="426"/>
      </w:pPr>
      <w:r>
        <w:rPr>
          <w:rFonts w:hint="eastAsia"/>
          <w:color w:val="auto"/>
          <w:highlight w:val="none"/>
        </w:rPr>
        <w:t>种植</w:t>
      </w:r>
      <w:r>
        <w:rPr>
          <w:rFonts w:hint="eastAsia"/>
          <w:color w:val="auto"/>
          <w:highlight w:val="none"/>
          <w:lang w:val="en-US" w:eastAsia="zh-CN"/>
        </w:rPr>
        <w:t>生产</w:t>
      </w:r>
      <w:r>
        <w:rPr>
          <w:rFonts w:hint="eastAsia"/>
        </w:rPr>
        <w:t>条件发生重大变化，可能影响产品质量时；</w:t>
      </w:r>
    </w:p>
    <w:p w14:paraId="7A66A378">
      <w:pPr>
        <w:pStyle w:val="55"/>
      </w:pPr>
      <w:r>
        <w:rPr>
          <w:rFonts w:hint="eastAsia"/>
        </w:rPr>
        <w:t>有关行政主管部门、行业协会要求型式检验时。</w:t>
      </w:r>
    </w:p>
    <w:p w14:paraId="0F0220A1">
      <w:pPr>
        <w:pStyle w:val="78"/>
        <w:spacing w:before="0" w:beforeLines="0" w:after="0" w:afterLines="0"/>
      </w:pPr>
      <w:r>
        <w:rPr>
          <w:rFonts w:hint="eastAsia"/>
        </w:rPr>
        <w:t>型式检验项目包括本文</w:t>
      </w:r>
      <w:r>
        <w:rPr>
          <w:rFonts w:hint="eastAsia"/>
          <w:highlight w:val="none"/>
        </w:rPr>
        <w:t>件</w:t>
      </w:r>
      <w:r>
        <w:rPr>
          <w:rFonts w:hint="eastAsia"/>
          <w:highlight w:val="none"/>
          <w:lang w:val="en-US" w:eastAsia="zh-CN"/>
        </w:rPr>
        <w:t>4.5</w:t>
      </w:r>
      <w:r>
        <w:rPr>
          <w:rFonts w:hint="eastAsia"/>
          <w:highlight w:val="none"/>
        </w:rPr>
        <w:t>～</w:t>
      </w:r>
      <w:r>
        <w:rPr>
          <w:rFonts w:hint="eastAsia"/>
          <w:highlight w:val="none"/>
          <w:lang w:val="en-US" w:eastAsia="zh-CN"/>
        </w:rPr>
        <w:t>4.8</w:t>
      </w:r>
      <w:r>
        <w:rPr>
          <w:rFonts w:hint="eastAsia"/>
          <w:highlight w:val="none"/>
        </w:rPr>
        <w:t>规</w:t>
      </w:r>
      <w:r>
        <w:rPr>
          <w:rFonts w:hint="eastAsia"/>
        </w:rPr>
        <w:t>定的所有项目。</w:t>
      </w:r>
    </w:p>
    <w:p w14:paraId="32EC8A8E">
      <w:pPr>
        <w:pStyle w:val="71"/>
        <w:spacing w:before="120" w:after="120"/>
      </w:pPr>
      <w:r>
        <w:rPr>
          <w:rFonts w:hint="eastAsia"/>
        </w:rPr>
        <w:t>判定规则</w:t>
      </w:r>
    </w:p>
    <w:p w14:paraId="11D6E571">
      <w:pPr>
        <w:pStyle w:val="77"/>
        <w:spacing w:before="0" w:beforeLines="0" w:after="0" w:afterLines="0"/>
      </w:pPr>
      <w:r>
        <w:rPr>
          <w:rFonts w:hint="eastAsia"/>
        </w:rPr>
        <w:t>所有指标全部符合本文件要求时判该批产品合格。</w:t>
      </w:r>
    </w:p>
    <w:p w14:paraId="10586DAC">
      <w:pPr>
        <w:pStyle w:val="77"/>
        <w:spacing w:before="0" w:beforeLines="0" w:after="0" w:afterLines="0"/>
      </w:pPr>
      <w:r>
        <w:rPr>
          <w:rFonts w:hint="eastAsia"/>
        </w:rPr>
        <w:t>有一项不合格时</w:t>
      </w:r>
      <w:r>
        <w:rPr>
          <w:rFonts w:hint="eastAsia"/>
          <w:lang w:eastAsia="zh-CN"/>
        </w:rPr>
        <w:t>（</w:t>
      </w:r>
      <w:r>
        <w:rPr>
          <w:rFonts w:hint="eastAsia"/>
          <w:lang w:val="en-US" w:eastAsia="zh-CN"/>
        </w:rPr>
        <w:t>安全指标除外）</w:t>
      </w:r>
      <w:bookmarkStart w:id="98" w:name="_GoBack"/>
      <w:bookmarkEnd w:id="98"/>
      <w:r>
        <w:rPr>
          <w:rFonts w:hint="eastAsia"/>
        </w:rPr>
        <w:t>，可在同批产品中抽取两倍量样品进行复验，以复验结果为准。</w:t>
      </w:r>
    </w:p>
    <w:p w14:paraId="26276289">
      <w:pPr>
        <w:pStyle w:val="70"/>
        <w:bidi w:val="0"/>
      </w:pPr>
      <w:bookmarkStart w:id="51" w:name="_Toc103848006"/>
      <w:bookmarkStart w:id="52" w:name="_Toc141026234"/>
      <w:bookmarkStart w:id="53" w:name="_Toc147843902"/>
      <w:bookmarkStart w:id="54" w:name="_Toc111488255"/>
      <w:bookmarkStart w:id="55" w:name="_Toc150196312"/>
      <w:bookmarkStart w:id="56" w:name="_Toc144670744"/>
      <w:bookmarkStart w:id="57" w:name="_Toc30562"/>
      <w:bookmarkStart w:id="58" w:name="_Toc141363103"/>
      <w:bookmarkStart w:id="59" w:name="_Toc141040836"/>
      <w:bookmarkStart w:id="60" w:name="_Toc104058754"/>
      <w:bookmarkStart w:id="61" w:name="_Toc143955923"/>
      <w:bookmarkStart w:id="62" w:name="_Toc147761914"/>
      <w:bookmarkStart w:id="63" w:name="_Toc149643652"/>
      <w:bookmarkStart w:id="64" w:name="_Toc141189598"/>
      <w:bookmarkStart w:id="65" w:name="_Toc144479683"/>
      <w:bookmarkStart w:id="66" w:name="_Toc143288147"/>
      <w:bookmarkStart w:id="67" w:name="_Toc103848254"/>
      <w:bookmarkStart w:id="68" w:name="_Toc147777294"/>
      <w:r>
        <w:rPr>
          <w:rFonts w:hint="eastAsia"/>
        </w:rPr>
        <w:t>包装、标签</w:t>
      </w:r>
      <w:bookmarkEnd w:id="51"/>
      <w:r>
        <w:rPr>
          <w:rFonts w:hint="eastAsia"/>
        </w:rPr>
        <w:t>与标志</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p w14:paraId="731DE762">
      <w:pPr>
        <w:pStyle w:val="71"/>
        <w:spacing w:before="120" w:after="120"/>
      </w:pPr>
      <w:r>
        <w:rPr>
          <w:rFonts w:hint="eastAsia"/>
        </w:rPr>
        <w:t>包装</w:t>
      </w:r>
    </w:p>
    <w:p w14:paraId="608F9C44">
      <w:pPr>
        <w:pStyle w:val="77"/>
        <w:bidi w:val="0"/>
        <w:spacing w:before="0" w:beforeLines="0" w:after="0" w:afterLines="0"/>
        <w:rPr>
          <w:rFonts w:hint="eastAsia"/>
        </w:rPr>
      </w:pPr>
      <w:bookmarkStart w:id="69" w:name="_Hlk111489077"/>
      <w:r>
        <w:rPr>
          <w:rFonts w:hint="eastAsia"/>
        </w:rPr>
        <w:t>包装应符合</w:t>
      </w:r>
      <w:bookmarkStart w:id="70" w:name="_Hlk117846728"/>
      <w:r>
        <w:t>GB 43284</w:t>
      </w:r>
      <w:bookmarkEnd w:id="70"/>
      <w:r>
        <w:rPr>
          <w:rFonts w:hint="eastAsia"/>
        </w:rPr>
        <w:t>要求。绿色食品应符合NY/T 65</w:t>
      </w:r>
      <w:r>
        <w:rPr>
          <w:rFonts w:hint="eastAsia"/>
          <w:lang w:val="en-US" w:eastAsia="zh-CN"/>
        </w:rPr>
        <w:t>8</w:t>
      </w:r>
      <w:r>
        <w:rPr>
          <w:rFonts w:hint="eastAsia"/>
        </w:rPr>
        <w:t>的要求</w:t>
      </w:r>
      <w:r>
        <w:rPr>
          <w:rFonts w:hint="eastAsia"/>
          <w:lang w:eastAsia="zh-CN"/>
        </w:rPr>
        <w:t>，</w:t>
      </w:r>
      <w:r>
        <w:rPr>
          <w:rFonts w:hint="eastAsia"/>
        </w:rPr>
        <w:t>有机产品应符合GB/T 19630的要求</w:t>
      </w:r>
      <w:bookmarkEnd w:id="69"/>
      <w:r>
        <w:rPr>
          <w:rFonts w:hint="eastAsia"/>
        </w:rPr>
        <w:t>。</w:t>
      </w:r>
    </w:p>
    <w:p w14:paraId="4DFBC27D">
      <w:pPr>
        <w:pStyle w:val="77"/>
        <w:bidi w:val="0"/>
        <w:spacing w:before="0" w:beforeLines="0" w:after="0" w:afterLines="0"/>
        <w:rPr>
          <w:rFonts w:hint="eastAsia"/>
        </w:rPr>
      </w:pPr>
      <w:r>
        <w:rPr>
          <w:rFonts w:hint="eastAsia"/>
        </w:rPr>
        <w:t>包装材料应分别符合</w:t>
      </w:r>
      <w:bookmarkStart w:id="71" w:name="_Hlk111486485"/>
      <w:bookmarkStart w:id="72" w:name="_Hlk111488105"/>
      <w:r>
        <w:t>GB 4806.1</w:t>
      </w:r>
      <w:r>
        <w:rPr>
          <w:rFonts w:hint="eastAsia"/>
        </w:rPr>
        <w:t>、GB 4806.7</w:t>
      </w:r>
      <w:bookmarkEnd w:id="71"/>
      <w:r>
        <w:rPr>
          <w:rFonts w:hint="eastAsia"/>
        </w:rPr>
        <w:t>、</w:t>
      </w:r>
      <w:r>
        <w:t>GB 4806.8</w:t>
      </w:r>
      <w:bookmarkEnd w:id="72"/>
      <w:r>
        <w:rPr>
          <w:rFonts w:hint="eastAsia"/>
        </w:rPr>
        <w:t>的规定。</w:t>
      </w:r>
    </w:p>
    <w:p w14:paraId="20821E9A">
      <w:pPr>
        <w:pStyle w:val="77"/>
        <w:bidi w:val="0"/>
        <w:spacing w:before="0" w:beforeLines="0" w:after="0" w:afterLines="0"/>
        <w:rPr>
          <w:rFonts w:hint="eastAsia"/>
        </w:rPr>
      </w:pPr>
      <w:r>
        <w:rPr>
          <w:rFonts w:hint="eastAsia"/>
        </w:rPr>
        <w:t>塑料包装容器应符合GB/T 5737的要求。</w:t>
      </w:r>
    </w:p>
    <w:p w14:paraId="74FE8925">
      <w:pPr>
        <w:pStyle w:val="71"/>
        <w:spacing w:before="120" w:after="120"/>
      </w:pPr>
      <w:r>
        <w:rPr>
          <w:rFonts w:hint="eastAsia"/>
        </w:rPr>
        <w:t>标签与标志</w:t>
      </w:r>
    </w:p>
    <w:p w14:paraId="173A52CA">
      <w:pPr>
        <w:pStyle w:val="77"/>
        <w:bidi w:val="0"/>
        <w:spacing w:before="0" w:beforeLines="0" w:after="0" w:afterLines="0"/>
        <w:rPr>
          <w:rFonts w:hint="eastAsia"/>
        </w:rPr>
      </w:pPr>
      <w:bookmarkStart w:id="73" w:name="_Hlk103955000"/>
      <w:r>
        <w:rPr>
          <w:rFonts w:hint="eastAsia"/>
        </w:rPr>
        <w:t>包装上应标明品名、规格、产地、批号、生产或包装日期、净含量、产品执行标准号、生产单位名称和地址等，并附有质量合格的标志。包装储运图示标志应符合</w:t>
      </w:r>
      <w:bookmarkStart w:id="74" w:name="_Hlk103848491"/>
      <w:r>
        <w:rPr>
          <w:rFonts w:hint="eastAsia"/>
        </w:rPr>
        <w:t>GB/T 191</w:t>
      </w:r>
      <w:bookmarkEnd w:id="74"/>
      <w:r>
        <w:rPr>
          <w:rFonts w:hint="eastAsia"/>
        </w:rPr>
        <w:t>的规定。</w:t>
      </w:r>
    </w:p>
    <w:p w14:paraId="29E48A54">
      <w:pPr>
        <w:pStyle w:val="77"/>
        <w:bidi w:val="0"/>
        <w:spacing w:before="0" w:beforeLines="0" w:after="0" w:afterLines="0"/>
        <w:rPr>
          <w:rFonts w:hint="eastAsia"/>
          <w:lang w:val="en-US" w:eastAsia="zh-CN"/>
        </w:rPr>
      </w:pPr>
      <w:r>
        <w:rPr>
          <w:rFonts w:hint="eastAsia"/>
        </w:rPr>
        <w:t>产品标签应符合GB/T 32950的要求</w:t>
      </w:r>
      <w:r>
        <w:rPr>
          <w:rFonts w:hint="eastAsia"/>
          <w:lang w:eastAsia="zh-CN"/>
        </w:rPr>
        <w:t>。</w:t>
      </w:r>
    </w:p>
    <w:bookmarkEnd w:id="73"/>
    <w:p w14:paraId="1BF28169">
      <w:pPr>
        <w:pStyle w:val="70"/>
        <w:spacing w:before="240" w:after="240"/>
      </w:pPr>
      <w:bookmarkStart w:id="75" w:name="_Toc143288148"/>
      <w:bookmarkStart w:id="76" w:name="_Toc103848007"/>
      <w:bookmarkStart w:id="77" w:name="_Toc144479684"/>
      <w:bookmarkStart w:id="78" w:name="_Toc111488256"/>
      <w:bookmarkStart w:id="79" w:name="_Toc26806"/>
      <w:bookmarkStart w:id="80" w:name="_Toc147843903"/>
      <w:bookmarkStart w:id="81" w:name="_Toc141363104"/>
      <w:bookmarkStart w:id="82" w:name="_Toc104058755"/>
      <w:bookmarkStart w:id="83" w:name="_Toc103848255"/>
      <w:bookmarkStart w:id="84" w:name="_Toc141040837"/>
      <w:bookmarkStart w:id="85" w:name="_Toc147761915"/>
      <w:bookmarkStart w:id="86" w:name="_Toc141189599"/>
      <w:bookmarkStart w:id="87" w:name="_Toc143955924"/>
      <w:bookmarkStart w:id="88" w:name="_Toc150196313"/>
      <w:bookmarkStart w:id="89" w:name="_Toc144670745"/>
      <w:bookmarkStart w:id="90" w:name="_Toc141026235"/>
      <w:bookmarkStart w:id="91" w:name="_Toc147777295"/>
      <w:bookmarkStart w:id="92" w:name="_Toc149643653"/>
      <w:r>
        <w:rPr>
          <w:rFonts w:hint="eastAsia"/>
        </w:rPr>
        <w:t>运输与贮存</w:t>
      </w:r>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p w14:paraId="7022B95B">
      <w:pPr>
        <w:pStyle w:val="71"/>
        <w:spacing w:before="120" w:after="120"/>
      </w:pPr>
      <w:r>
        <w:rPr>
          <w:rFonts w:hint="eastAsia"/>
        </w:rPr>
        <w:t>运输</w:t>
      </w:r>
    </w:p>
    <w:p w14:paraId="56A0AB77">
      <w:pPr>
        <w:pStyle w:val="23"/>
        <w:ind w:firstLine="420"/>
      </w:pPr>
      <w:bookmarkStart w:id="93" w:name="_Hlk111489198"/>
      <w:r>
        <w:rPr>
          <w:rFonts w:hint="eastAsia"/>
        </w:rPr>
        <w:t>运输工具应具有清洁、卫生、干燥、无异味，不得与有毒有害物品混运。运输途中应防雨、防潮、防暴晒、防污染。绿色食品应符合NY/T 1056的要求</w:t>
      </w:r>
      <w:r>
        <w:rPr>
          <w:rFonts w:hint="eastAsia"/>
          <w:lang w:eastAsia="zh-CN"/>
        </w:rPr>
        <w:t>，</w:t>
      </w:r>
      <w:r>
        <w:rPr>
          <w:rFonts w:hint="eastAsia"/>
        </w:rPr>
        <w:t>有机产品应符合GB/T 19630的要求。</w:t>
      </w:r>
    </w:p>
    <w:bookmarkEnd w:id="93"/>
    <w:p w14:paraId="70A3B45A">
      <w:pPr>
        <w:pStyle w:val="71"/>
        <w:spacing w:before="120" w:after="120"/>
      </w:pPr>
      <w:r>
        <w:rPr>
          <w:rFonts w:hint="eastAsia"/>
        </w:rPr>
        <w:t>贮存</w:t>
      </w:r>
    </w:p>
    <w:p w14:paraId="546DB7FC">
      <w:pPr>
        <w:pStyle w:val="77"/>
        <w:numPr>
          <w:ilvl w:val="0"/>
          <w:numId w:val="0"/>
        </w:numPr>
        <w:spacing w:before="0" w:beforeLines="0" w:after="0" w:afterLines="0"/>
        <w:ind w:firstLine="420" w:firstLineChars="200"/>
      </w:pPr>
      <w:r>
        <w:rPr>
          <w:rFonts w:hint="eastAsia"/>
          <w:highlight w:val="none"/>
          <w:lang w:val="en-US" w:eastAsia="zh-CN"/>
        </w:rPr>
        <w:t>按NY/T 1189规定执行，长途运输宜采用冷藏运输工具，最适温度 5℃～8℃，保持相对湿度 85%～90%，冷藏运输应经2d～3d 预冷。</w:t>
      </w:r>
      <w:r>
        <w:rPr>
          <w:rFonts w:hint="eastAsia"/>
        </w:rPr>
        <w:t>绿色食品应符合</w:t>
      </w:r>
      <w:bookmarkStart w:id="94" w:name="_Hlk111489232"/>
      <w:r>
        <w:rPr>
          <w:rFonts w:hint="eastAsia"/>
        </w:rPr>
        <w:t>NY/T</w:t>
      </w:r>
      <w:bookmarkEnd w:id="94"/>
      <w:r>
        <w:rPr>
          <w:rFonts w:hint="eastAsia"/>
        </w:rPr>
        <w:t xml:space="preserve"> 1056的要求；有机产品应符合GB/T 19630的要求。</w:t>
      </w:r>
    </w:p>
    <w:p w14:paraId="4B20FA6C">
      <w:pPr>
        <w:pStyle w:val="23"/>
        <w:rPr>
          <w:rFonts w:hint="default"/>
          <w:lang w:val="en-US" w:eastAsia="zh-CN"/>
        </w:rPr>
      </w:pPr>
    </w:p>
    <w:p w14:paraId="039BD765">
      <w:pPr>
        <w:pStyle w:val="23"/>
        <w:rPr>
          <w:rFonts w:hint="eastAsia"/>
          <w:lang w:val="en-US" w:eastAsia="zh-CN"/>
        </w:rPr>
      </w:pPr>
    </w:p>
    <w:p w14:paraId="2C597C22">
      <w:pPr>
        <w:pStyle w:val="23"/>
        <w:rPr>
          <w:rFonts w:hint="eastAsia"/>
          <w:lang w:val="en-US" w:eastAsia="zh-CN"/>
        </w:rPr>
      </w:pPr>
    </w:p>
    <w:p w14:paraId="2C36E089">
      <w:pPr>
        <w:rPr>
          <w:rFonts w:hint="eastAsia"/>
          <w:lang w:val="en-US" w:eastAsia="zh-CN"/>
        </w:rPr>
      </w:pPr>
      <w:r>
        <w:rPr>
          <w:rFonts w:hint="eastAsia"/>
          <w:lang w:val="en-US" w:eastAsia="zh-CN"/>
        </w:rPr>
        <w:br w:type="page"/>
      </w:r>
      <w:bookmarkStart w:id="95" w:name="BKFL"/>
    </w:p>
    <w:p w14:paraId="462681B0">
      <w:pPr>
        <w:pStyle w:val="97"/>
        <w:bidi w:val="0"/>
        <w:rPr>
          <w:rFonts w:hint="eastAsia"/>
          <w:lang w:val="en-US" w:eastAsia="zh-CN"/>
        </w:rPr>
      </w:pPr>
    </w:p>
    <w:p w14:paraId="0328D08C">
      <w:pPr>
        <w:pStyle w:val="99"/>
        <w:bidi w:val="0"/>
        <w:rPr>
          <w:rFonts w:hint="eastAsia"/>
          <w:lang w:val="en-US" w:eastAsia="zh-CN"/>
        </w:rPr>
      </w:pPr>
    </w:p>
    <w:p w14:paraId="6B3B7BA6">
      <w:pPr>
        <w:pStyle w:val="86"/>
        <w:bidi w:val="0"/>
        <w:rPr>
          <w:rFonts w:hint="eastAsia"/>
          <w:lang w:val="en-US" w:eastAsia="zh-CN"/>
        </w:rPr>
      </w:pPr>
      <w:bookmarkStart w:id="96" w:name="_Toc12561"/>
      <w:r>
        <w:rPr>
          <w:rFonts w:hint="eastAsia"/>
          <w:lang w:val="en-US" w:eastAsia="zh-CN"/>
        </w:rPr>
        <w:br w:type="textWrapping"/>
      </w:r>
      <w:r>
        <w:rPr>
          <w:rFonts w:hint="eastAsia"/>
          <w:lang w:val="en-US" w:eastAsia="zh-CN"/>
        </w:rPr>
        <w:t>（规范性）</w:t>
      </w:r>
      <w:r>
        <w:rPr>
          <w:rFonts w:hint="eastAsia"/>
          <w:lang w:val="en-US" w:eastAsia="zh-CN"/>
        </w:rPr>
        <w:br w:type="textWrapping"/>
      </w:r>
      <w:r>
        <w:rPr>
          <w:rFonts w:hint="eastAsia"/>
          <w:lang w:val="en-US" w:eastAsia="zh-CN"/>
        </w:rPr>
        <w:t>井冈山三湖红橘生产区域范围图</w:t>
      </w:r>
      <w:bookmarkEnd w:id="96"/>
    </w:p>
    <w:p w14:paraId="27A837FD">
      <w:pPr>
        <w:pStyle w:val="23"/>
        <w:rPr>
          <w:rFonts w:hint="eastAsia"/>
          <w:lang w:val="en-US" w:eastAsia="zh-CN"/>
        </w:rPr>
      </w:pPr>
    </w:p>
    <w:p w14:paraId="01AAF46A">
      <w:pPr>
        <w:pStyle w:val="23"/>
        <w:rPr>
          <w:rFonts w:hint="default"/>
          <w:lang w:val="en-US" w:eastAsia="zh-CN"/>
        </w:rPr>
      </w:pPr>
      <w:r>
        <w:rPr>
          <w:rFonts w:hint="eastAsia"/>
          <w:lang w:val="en-US" w:eastAsia="zh-CN"/>
        </w:rPr>
        <w:t>井冈山三湖红橘生产区域范围见图A.1。</w:t>
      </w:r>
    </w:p>
    <w:bookmarkEnd w:id="95"/>
    <w:p w14:paraId="020E96CE">
      <w:pPr>
        <w:pStyle w:val="23"/>
        <w:ind w:firstLine="0" w:firstLineChars="0"/>
        <w:jc w:val="center"/>
      </w:pPr>
      <w:r>
        <w:drawing>
          <wp:inline distT="0" distB="0" distL="114300" distR="114300">
            <wp:extent cx="3604260" cy="5093335"/>
            <wp:effectExtent l="0" t="0" r="15240" b="12065"/>
            <wp:docPr id="1" name="图片 1" descr="0678208d9958eceed3b97fe5adbcc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678208d9958eceed3b97fe5adbcc18"/>
                    <pic:cNvPicPr>
                      <a:picLocks noChangeAspect="1"/>
                    </pic:cNvPicPr>
                  </pic:nvPicPr>
                  <pic:blipFill>
                    <a:blip r:embed="rId10"/>
                    <a:stretch>
                      <a:fillRect/>
                    </a:stretch>
                  </pic:blipFill>
                  <pic:spPr>
                    <a:xfrm>
                      <a:off x="0" y="0"/>
                      <a:ext cx="3604260" cy="5093335"/>
                    </a:xfrm>
                    <a:prstGeom prst="rect">
                      <a:avLst/>
                    </a:prstGeom>
                  </pic:spPr>
                </pic:pic>
              </a:graphicData>
            </a:graphic>
          </wp:inline>
        </w:drawing>
      </w:r>
    </w:p>
    <w:p w14:paraId="21E60075">
      <w:pPr>
        <w:pStyle w:val="112"/>
        <w:numPr>
          <w:ilvl w:val="0"/>
          <w:numId w:val="0"/>
        </w:numPr>
        <w:bidi w:val="0"/>
        <w:ind w:leftChars="0"/>
        <w:jc w:val="center"/>
        <w:rPr>
          <w:rFonts w:hint="eastAsia"/>
          <w:lang w:val="en-US" w:eastAsia="zh-CN"/>
        </w:rPr>
      </w:pPr>
      <w:r>
        <w:rPr>
          <w:rFonts w:hint="eastAsia"/>
          <w:lang w:val="en-US" w:eastAsia="zh-CN"/>
        </w:rPr>
        <w:t>图A.1 井冈山三湖红橘生产区域范围图</w:t>
      </w:r>
    </w:p>
    <w:p w14:paraId="4F63A4AD">
      <w:pPr>
        <w:pStyle w:val="23"/>
        <w:jc w:val="center"/>
      </w:pPr>
    </w:p>
    <w:p w14:paraId="48647EE3">
      <w:pPr>
        <w:pStyle w:val="23"/>
        <w:jc w:val="center"/>
      </w:pPr>
    </w:p>
    <w:p w14:paraId="1DC0ABF5">
      <w:pPr>
        <w:pStyle w:val="23"/>
        <w:jc w:val="center"/>
      </w:pPr>
    </w:p>
    <w:p w14:paraId="30A397E4">
      <w:pPr>
        <w:pStyle w:val="110"/>
        <w:bidi w:val="0"/>
        <w:rPr>
          <w:rFonts w:hint="default"/>
          <w:lang w:val="en-US" w:eastAsia="zh-CN"/>
        </w:rPr>
      </w:pPr>
      <w:bookmarkStart w:id="97" w:name="EndLine"/>
      <w:r>
        <w:rPr>
          <w:rFonts w:hint="default"/>
          <w:lang w:val="en-US" w:eastAsia="zh-CN"/>
        </w:rPr>
        <w:drawing>
          <wp:inline distT="0" distB="0" distL="114300" distR="114300">
            <wp:extent cx="1485900" cy="317500"/>
            <wp:effectExtent l="0" t="0" r="0" b="6350"/>
            <wp:docPr id="2" name="图片 2" descr="EndLine"/>
            <wp:cNvGraphicFramePr/>
            <a:graphic xmlns:a="http://schemas.openxmlformats.org/drawingml/2006/main">
              <a:graphicData uri="http://schemas.openxmlformats.org/drawingml/2006/picture">
                <pic:pic xmlns:pic="http://schemas.openxmlformats.org/drawingml/2006/picture">
                  <pic:nvPicPr>
                    <pic:cNvPr id="2" name="图片 2" descr="EndLine"/>
                    <pic:cNvPicPr/>
                  </pic:nvPicPr>
                  <pic:blipFill>
                    <a:blip r:embed="rId11"/>
                    <a:stretch>
                      <a:fillRect/>
                    </a:stretch>
                  </pic:blipFill>
                  <pic:spPr>
                    <a:xfrm>
                      <a:off x="0" y="0"/>
                      <a:ext cx="1485900" cy="317500"/>
                    </a:xfrm>
                    <a:prstGeom prst="rect">
                      <a:avLst/>
                    </a:prstGeom>
                  </pic:spPr>
                </pic:pic>
              </a:graphicData>
            </a:graphic>
          </wp:inline>
        </w:drawing>
      </w:r>
      <w:bookmarkEnd w:id="97"/>
    </w:p>
    <w:sectPr>
      <w:footerReference r:id="rId7" w:type="default"/>
      <w:footerReference r:id="rId8" w:type="even"/>
      <w:pgSz w:w="11906" w:h="16838"/>
      <w:pgMar w:top="2410" w:right="1134" w:bottom="1134" w:left="1134" w:header="1418" w:footer="1134" w:gutter="284"/>
      <w:lnNumType w:countBy="0" w:restart="continuous"/>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西文正文">
    <w:altName w:val="Segoe Print"/>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1E16B8">
    <w:pPr>
      <w:pStyle w:val="29"/>
      <w:bidi w:val="0"/>
      <w:rPr>
        <w:rFonts w:hint="eastAsia" w:eastAsia="宋体"/>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62A4F6">
                          <w:pPr>
                            <w:pStyle w:val="29"/>
                            <w:bidi w:val="0"/>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0B62A4F6">
                    <w:pPr>
                      <w:pStyle w:val="29"/>
                      <w:bidi w:val="0"/>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A22336">
    <w:pPr>
      <w:pStyle w:val="1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3DADBC">
                          <w:pPr>
                            <w:pStyle w:val="1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1E3DADBC">
                    <w:pPr>
                      <w:pStyle w:val="12"/>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744EA2">
    <w:pPr>
      <w:pStyle w:val="29"/>
      <w:bidi w:val="0"/>
      <w:rPr>
        <w:rFonts w:hint="eastAsia" w:eastAsia="宋体"/>
        <w:lang w:eastAsia="zh-CN"/>
      </w:rPr>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0A0E36">
                          <w:pPr>
                            <w:pStyle w:val="29"/>
                            <w:bidi w:val="0"/>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230A0E36">
                    <w:pPr>
                      <w:pStyle w:val="29"/>
                      <w:bidi w:val="0"/>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6B97D8">
    <w:pPr>
      <w:pStyle w:val="12"/>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FEC1DE">
                          <w:pPr>
                            <w:pStyle w:val="1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52FEC1DE">
                    <w:pPr>
                      <w:pStyle w:val="12"/>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19C92C">
    <w:pPr>
      <w:pStyle w:val="30"/>
      <w:bidi w:val="0"/>
      <w:jc w:val="left"/>
      <w:rPr>
        <w:rFonts w:hint="eastAsia" w:eastAsia="黑体"/>
        <w:lang w:eastAsia="zh-CN"/>
      </w:rPr>
    </w:pPr>
    <w:r>
      <w:rPr>
        <w:rFonts w:hint="eastAsia"/>
        <w:lang w:eastAsia="zh-CN"/>
      </w:rPr>
      <w:t xml:space="preserve">T/JALNCP </w:t>
    </w:r>
    <w:r>
      <w:rPr>
        <w:rFonts w:hint="eastAsia"/>
        <w:lang w:val="en-US" w:eastAsia="zh-CN"/>
      </w:rPr>
      <w:t>XXX</w:t>
    </w:r>
    <w:r>
      <w:rPr>
        <w:rFonts w:hint="eastAsia"/>
        <w:lang w:eastAsia="zh-CN"/>
      </w:rPr>
      <w:t>-2024</w:t>
    </w:r>
  </w:p>
  <w:p w14:paraId="302B7F74">
    <w:pPr>
      <w:pStyle w:val="1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36053F">
    <w:pPr>
      <w:pStyle w:val="30"/>
      <w:bidi w:val="0"/>
      <w:rPr>
        <w:rFonts w:hint="eastAsia" w:eastAsia="黑体"/>
        <w:lang w:eastAsia="zh-CN"/>
      </w:rPr>
    </w:pPr>
    <w:r>
      <w:rPr>
        <w:rFonts w:hint="eastAsia"/>
        <w:lang w:eastAsia="zh-CN"/>
      </w:rPr>
      <w:t xml:space="preserve">T/JALNCP </w:t>
    </w:r>
    <w:r>
      <w:rPr>
        <w:rFonts w:hint="eastAsia"/>
        <w:lang w:val="en-US" w:eastAsia="zh-CN"/>
      </w:rPr>
      <w:t>XXX</w:t>
    </w:r>
    <w:r>
      <w:rPr>
        <w:rFonts w:hint="eastAsia"/>
        <w:lang w:eastAsia="zh-CN"/>
      </w:rPr>
      <w:t>-2024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EB9278"/>
    <w:multiLevelType w:val="multilevel"/>
    <w:tmpl w:val="89EB9278"/>
    <w:lvl w:ilvl="0" w:tentative="0">
      <w:start w:val="1"/>
      <w:numFmt w:val="none"/>
      <w:pStyle w:val="55"/>
      <w:lvlText w:val="%1——"/>
      <w:lvlJc w:val="left"/>
      <w:pPr>
        <w:tabs>
          <w:tab w:val="left" w:pos="851"/>
        </w:tabs>
        <w:ind w:left="851" w:leftChars="0" w:hanging="426" w:firstLineChars="0"/>
      </w:pPr>
      <w:rPr>
        <w:rFonts w:hint="default" w:ascii="Times New Roman" w:hAnsi="Times New Roman" w:cs="Times New Roman"/>
        <w:sz w:val="20"/>
      </w:rPr>
    </w:lvl>
    <w:lvl w:ilvl="1" w:tentative="0">
      <w:start w:val="1"/>
      <w:numFmt w:val="bullet"/>
      <w:pStyle w:val="56"/>
      <w:lvlText w:val=""/>
      <w:lvlJc w:val="left"/>
      <w:pPr>
        <w:tabs>
          <w:tab w:val="left" w:pos="851"/>
        </w:tabs>
        <w:ind w:left="1270" w:leftChars="0" w:hanging="419" w:firstLineChars="0"/>
      </w:pPr>
      <w:rPr>
        <w:rFonts w:hint="default" w:ascii="Symbol" w:hAnsi="Symbol" w:cs="Symbol"/>
      </w:rPr>
    </w:lvl>
    <w:lvl w:ilvl="2" w:tentative="0">
      <w:start w:val="1"/>
      <w:numFmt w:val="bullet"/>
      <w:lvlText w:val=""/>
      <w:lvlJc w:val="left"/>
      <w:pPr>
        <w:tabs>
          <w:tab w:val="left" w:pos="1678"/>
        </w:tabs>
        <w:ind w:left="1678" w:leftChars="0" w:hanging="414" w:firstLineChars="0"/>
      </w:pPr>
      <w:rPr>
        <w:rFonts w:hint="default" w:ascii="Symbol" w:hAnsi="Symbol" w:cs="Symbol"/>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upp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1">
    <w:nsid w:val="97C043A1"/>
    <w:multiLevelType w:val="multilevel"/>
    <w:tmpl w:val="97C043A1"/>
    <w:lvl w:ilvl="0" w:tentative="0">
      <w:start w:val="1"/>
      <w:numFmt w:val="none"/>
      <w:pStyle w:val="104"/>
      <w:suff w:val="nothing"/>
      <w:lvlText w:val="注："/>
      <w:lvlJc w:val="left"/>
      <w:pPr>
        <w:ind w:left="737" w:leftChars="0" w:hanging="374" w:firstLineChars="0"/>
      </w:pPr>
      <w:rPr>
        <w:rFonts w:hint="eastAsia" w:ascii="黑体" w:hAnsi="黑体" w:eastAsia="黑体" w:cs="黑体"/>
        <w:sz w:val="18"/>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2">
    <w:nsid w:val="9AB341AB"/>
    <w:multiLevelType w:val="multilevel"/>
    <w:tmpl w:val="9AB341AB"/>
    <w:lvl w:ilvl="0" w:tentative="0">
      <w:start w:val="1"/>
      <w:numFmt w:val="none"/>
      <w:pStyle w:val="102"/>
      <w:suff w:val="nothing"/>
      <w:lvlText w:val="示例："/>
      <w:lvlJc w:val="left"/>
      <w:pPr>
        <w:ind w:left="0" w:leftChars="0" w:firstLine="363" w:firstLineChars="0"/>
      </w:pPr>
      <w:rPr>
        <w:rFonts w:hint="eastAsia" w:ascii="黑体" w:hAnsi="黑体" w:eastAsia="黑体" w:cs="黑体"/>
        <w:sz w:val="18"/>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3">
    <w:nsid w:val="B7D4A96C"/>
    <w:multiLevelType w:val="multilevel"/>
    <w:tmpl w:val="B7D4A96C"/>
    <w:lvl w:ilvl="0" w:tentative="0">
      <w:start w:val="1"/>
      <w:numFmt w:val="decimal"/>
      <w:pStyle w:val="111"/>
      <w:suff w:val="nothing"/>
      <w:lvlText w:val="表%1  "/>
      <w:lvlJc w:val="left"/>
      <w:pPr>
        <w:tabs>
          <w:tab w:val="left" w:pos="539"/>
        </w:tabs>
        <w:ind w:left="0" w:leftChars="0" w:firstLine="0" w:firstLineChars="0"/>
      </w:pPr>
      <w:rPr>
        <w:rFonts w:hint="eastAsia" w:ascii="黑体" w:hAnsi="黑体" w:eastAsia="黑体" w:cs="黑体"/>
        <w:sz w:val="21"/>
        <w:vertAlign w:val="baseline"/>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4">
    <w:nsid w:val="C14E292E"/>
    <w:multiLevelType w:val="multilevel"/>
    <w:tmpl w:val="C14E292E"/>
    <w:lvl w:ilvl="0" w:tentative="0">
      <w:start w:val="1"/>
      <w:numFmt w:val="upperLetter"/>
      <w:lvlText w:val="%1"/>
      <w:lvlJc w:val="left"/>
      <w:pPr>
        <w:tabs>
          <w:tab w:val="left" w:pos="0"/>
        </w:tabs>
        <w:ind w:left="0" w:leftChars="0" w:firstLine="0" w:firstLineChars="0"/>
      </w:pPr>
      <w:rPr>
        <w:rFonts w:hint="default"/>
      </w:rPr>
    </w:lvl>
    <w:lvl w:ilvl="1" w:tentative="0">
      <w:start w:val="1"/>
      <w:numFmt w:val="decimal"/>
      <w:pStyle w:val="2"/>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5">
    <w:nsid w:val="D12514A8"/>
    <w:multiLevelType w:val="multilevel"/>
    <w:tmpl w:val="D12514A8"/>
    <w:lvl w:ilvl="0" w:tentative="0">
      <w:start w:val="1"/>
      <w:numFmt w:val="upperLetter"/>
      <w:pStyle w:val="99"/>
      <w:lvlText w:val="%1"/>
      <w:lvlJc w:val="left"/>
      <w:pPr>
        <w:tabs>
          <w:tab w:val="left" w:pos="0"/>
        </w:tabs>
        <w:ind w:left="0" w:leftChars="0" w:firstLine="0" w:firstLineChars="0"/>
      </w:pPr>
      <w:rPr>
        <w:rFonts w:hint="default"/>
      </w:rPr>
    </w:lvl>
    <w:lvl w:ilvl="1" w:tentative="0">
      <w:start w:val="1"/>
      <w:numFmt w:val="decimal"/>
      <w:pStyle w:val="100"/>
      <w:suff w:val="nothing"/>
      <w:lvlText w:val="表%1.%2　"/>
      <w:lvlJc w:val="left"/>
      <w:pPr>
        <w:ind w:left="0" w:leftChars="0" w:firstLine="0" w:firstLineChars="0"/>
      </w:pPr>
      <w:rPr>
        <w:rFonts w:hint="default"/>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6">
    <w:nsid w:val="D6BEBEE9"/>
    <w:multiLevelType w:val="multilevel"/>
    <w:tmpl w:val="D6BEBEE9"/>
    <w:lvl w:ilvl="0" w:tentative="0">
      <w:start w:val="1"/>
      <w:numFmt w:val="upperLetter"/>
      <w:pStyle w:val="97"/>
      <w:lvlText w:val="%1"/>
      <w:lvlJc w:val="left"/>
      <w:pPr>
        <w:tabs>
          <w:tab w:val="left" w:pos="0"/>
        </w:tabs>
        <w:ind w:left="0" w:leftChars="0" w:firstLine="0" w:firstLineChars="0"/>
      </w:pPr>
      <w:rPr>
        <w:rFonts w:hint="default"/>
      </w:rPr>
    </w:lvl>
    <w:lvl w:ilvl="1" w:tentative="0">
      <w:start w:val="1"/>
      <w:numFmt w:val="decimal"/>
      <w:pStyle w:val="98"/>
      <w:suff w:val="nothing"/>
      <w:lvlText w:val="图%1.%2　"/>
      <w:lvlJc w:val="left"/>
      <w:pPr>
        <w:ind w:left="0" w:leftChars="0" w:firstLine="0" w:firstLineChars="0"/>
      </w:pPr>
      <w:rPr>
        <w:rFonts w:hint="default"/>
      </w:rPr>
    </w:lvl>
    <w:lvl w:ilvl="2" w:tentative="0">
      <w:start w:val="1"/>
      <w:numFmt w:val="decimal"/>
      <w:pStyle w:val="3"/>
      <w:lvlText w:val="%1.%2.%3."/>
      <w:lvlJc w:val="left"/>
      <w:pPr>
        <w:ind w:left="720" w:hanging="720"/>
      </w:pPr>
      <w:rPr>
        <w:rFonts w:hint="default"/>
      </w:rPr>
    </w:lvl>
    <w:lvl w:ilvl="3" w:tentative="0">
      <w:start w:val="1"/>
      <w:numFmt w:val="decimal"/>
      <w:pStyle w:val="4"/>
      <w:lvlText w:val="%1.%2.%3.%4."/>
      <w:lvlJc w:val="left"/>
      <w:pPr>
        <w:ind w:left="864" w:hanging="864"/>
      </w:pPr>
      <w:rPr>
        <w:rFonts w:hint="default"/>
      </w:rPr>
    </w:lvl>
    <w:lvl w:ilvl="4" w:tentative="0">
      <w:start w:val="1"/>
      <w:numFmt w:val="decimal"/>
      <w:pStyle w:val="5"/>
      <w:lvlText w:val="%1.%2.%3.%4.%5."/>
      <w:lvlJc w:val="left"/>
      <w:pPr>
        <w:ind w:left="1008" w:hanging="1008"/>
      </w:pPr>
      <w:rPr>
        <w:rFonts w:hint="default"/>
      </w:rPr>
    </w:lvl>
    <w:lvl w:ilvl="5" w:tentative="0">
      <w:start w:val="1"/>
      <w:numFmt w:val="decimal"/>
      <w:pStyle w:val="6"/>
      <w:lvlText w:val="%1.%2.%3.%4.%5.%6."/>
      <w:lvlJc w:val="left"/>
      <w:pPr>
        <w:ind w:left="1151" w:hanging="1151"/>
      </w:pPr>
      <w:rPr>
        <w:rFonts w:hint="default"/>
      </w:rPr>
    </w:lvl>
    <w:lvl w:ilvl="6" w:tentative="0">
      <w:start w:val="1"/>
      <w:numFmt w:val="decimal"/>
      <w:pStyle w:val="7"/>
      <w:lvlText w:val="%1.%2.%3.%4.%5.%6.%7."/>
      <w:lvlJc w:val="left"/>
      <w:pPr>
        <w:ind w:left="1296" w:hanging="1296"/>
      </w:pPr>
      <w:rPr>
        <w:rFonts w:hint="default"/>
      </w:rPr>
    </w:lvl>
    <w:lvl w:ilvl="7" w:tentative="0">
      <w:start w:val="1"/>
      <w:numFmt w:val="decimal"/>
      <w:pStyle w:val="8"/>
      <w:lvlText w:val="%1.%2.%3.%4.%5.%6.%7.%8."/>
      <w:lvlJc w:val="left"/>
      <w:pPr>
        <w:ind w:left="1440" w:hanging="1440"/>
      </w:pPr>
      <w:rPr>
        <w:rFonts w:hint="default"/>
      </w:rPr>
    </w:lvl>
    <w:lvl w:ilvl="8" w:tentative="0">
      <w:start w:val="1"/>
      <w:numFmt w:val="decimal"/>
      <w:pStyle w:val="9"/>
      <w:lvlText w:val="%1.%2.%3.%4.%5.%6.%7.%8.%9."/>
      <w:lvlJc w:val="left"/>
      <w:pPr>
        <w:ind w:left="1583" w:hanging="1583"/>
      </w:pPr>
      <w:rPr>
        <w:rFonts w:hint="default"/>
      </w:rPr>
    </w:lvl>
  </w:abstractNum>
  <w:abstractNum w:abstractNumId="7">
    <w:nsid w:val="D6C979A6"/>
    <w:multiLevelType w:val="multilevel"/>
    <w:tmpl w:val="D6C979A6"/>
    <w:lvl w:ilvl="0" w:tentative="0">
      <w:start w:val="1"/>
      <w:numFmt w:val="decimal"/>
      <w:pStyle w:val="103"/>
      <w:suff w:val="nothing"/>
      <w:lvlText w:val="示例%1："/>
      <w:lvlJc w:val="left"/>
      <w:pPr>
        <w:ind w:left="0" w:leftChars="0" w:firstLine="363" w:firstLineChars="0"/>
      </w:pPr>
      <w:rPr>
        <w:rFonts w:hint="eastAsia" w:ascii="黑体" w:hAnsi="黑体" w:eastAsia="黑体" w:cs="黑体"/>
        <w:sz w:val="18"/>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8">
    <w:nsid w:val="08B7B027"/>
    <w:multiLevelType w:val="multilevel"/>
    <w:tmpl w:val="08B7B027"/>
    <w:lvl w:ilvl="0" w:tentative="0">
      <w:start w:val="1"/>
      <w:numFmt w:val="decimal"/>
      <w:pStyle w:val="105"/>
      <w:suff w:val="nothing"/>
      <w:lvlText w:val="注%1："/>
      <w:lvlJc w:val="left"/>
      <w:pPr>
        <w:ind w:left="811" w:leftChars="0" w:hanging="448" w:firstLineChars="0"/>
      </w:pPr>
      <w:rPr>
        <w:rFonts w:hint="eastAsia" w:ascii="黑体" w:hAnsi="黑体" w:eastAsia="黑体" w:cs="黑体"/>
        <w:sz w:val="18"/>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9">
    <w:nsid w:val="0F51B249"/>
    <w:multiLevelType w:val="multilevel"/>
    <w:tmpl w:val="0F51B249"/>
    <w:lvl w:ilvl="0" w:tentative="0">
      <w:start w:val="1"/>
      <w:numFmt w:val="decimal"/>
      <w:pStyle w:val="70"/>
      <w:suff w:val="nothing"/>
      <w:lvlText w:val="%1　"/>
      <w:lvlJc w:val="left"/>
      <w:pPr>
        <w:ind w:left="0" w:leftChars="0" w:firstLine="0" w:firstLineChars="0"/>
      </w:pPr>
      <w:rPr>
        <w:rFonts w:hint="default" w:ascii="黑体" w:hAnsi="黑体" w:eastAsia="黑体" w:cs="黑体"/>
        <w:sz w:val="20"/>
      </w:rPr>
    </w:lvl>
    <w:lvl w:ilvl="1" w:tentative="0">
      <w:start w:val="1"/>
      <w:numFmt w:val="decimal"/>
      <w:pStyle w:val="71"/>
      <w:suff w:val="nothing"/>
      <w:lvlText w:val="%1.%2　"/>
      <w:lvlJc w:val="left"/>
      <w:pPr>
        <w:ind w:left="0" w:leftChars="0" w:firstLine="0" w:firstLineChars="0"/>
      </w:pPr>
      <w:rPr>
        <w:rFonts w:hint="default" w:ascii="黑体" w:hAnsi="黑体" w:eastAsia="黑体" w:cs="黑体"/>
        <w:sz w:val="20"/>
      </w:rPr>
    </w:lvl>
    <w:lvl w:ilvl="2" w:tentative="0">
      <w:start w:val="1"/>
      <w:numFmt w:val="decimal"/>
      <w:pStyle w:val="72"/>
      <w:suff w:val="nothing"/>
      <w:lvlText w:val="%1.%2.%3　"/>
      <w:lvlJc w:val="left"/>
      <w:pPr>
        <w:ind w:left="0" w:leftChars="0" w:firstLine="0" w:firstLineChars="0"/>
      </w:pPr>
      <w:rPr>
        <w:rFonts w:hint="default" w:ascii="黑体" w:hAnsi="黑体" w:eastAsia="黑体" w:cs="黑体"/>
        <w:sz w:val="20"/>
      </w:rPr>
    </w:lvl>
    <w:lvl w:ilvl="3" w:tentative="0">
      <w:start w:val="1"/>
      <w:numFmt w:val="decimal"/>
      <w:pStyle w:val="73"/>
      <w:suff w:val="nothing"/>
      <w:lvlText w:val="%1.%2.%3.%4　"/>
      <w:lvlJc w:val="left"/>
      <w:pPr>
        <w:ind w:left="0" w:leftChars="0" w:firstLine="0" w:firstLineChars="0"/>
      </w:pPr>
      <w:rPr>
        <w:rFonts w:hint="default" w:ascii="黑体" w:hAnsi="黑体" w:eastAsia="黑体" w:cs="黑体"/>
        <w:sz w:val="20"/>
      </w:rPr>
    </w:lvl>
    <w:lvl w:ilvl="4" w:tentative="0">
      <w:start w:val="1"/>
      <w:numFmt w:val="decimal"/>
      <w:pStyle w:val="74"/>
      <w:suff w:val="nothing"/>
      <w:lvlText w:val="%1.%2.%3.%4.%5　"/>
      <w:lvlJc w:val="left"/>
      <w:pPr>
        <w:ind w:left="0" w:leftChars="0" w:firstLine="0" w:firstLineChars="0"/>
      </w:pPr>
      <w:rPr>
        <w:rFonts w:hint="default" w:ascii="黑体" w:hAnsi="黑体" w:eastAsia="黑体" w:cs="黑体"/>
        <w:sz w:val="20"/>
      </w:rPr>
    </w:lvl>
    <w:lvl w:ilvl="5" w:tentative="0">
      <w:start w:val="1"/>
      <w:numFmt w:val="decimal"/>
      <w:pStyle w:val="75"/>
      <w:suff w:val="nothing"/>
      <w:lvlText w:val="%1.%2.%3.%4.%5.%6　"/>
      <w:lvlJc w:val="left"/>
      <w:pPr>
        <w:ind w:left="0" w:leftChars="0" w:firstLine="0" w:firstLineChars="0"/>
      </w:pPr>
      <w:rPr>
        <w:rFonts w:hint="default" w:ascii="黑体" w:hAnsi="黑体" w:eastAsia="黑体" w:cs="黑体"/>
        <w:sz w:val="20"/>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10">
    <w:nsid w:val="145CF927"/>
    <w:multiLevelType w:val="multilevel"/>
    <w:tmpl w:val="145CF927"/>
    <w:lvl w:ilvl="0" w:tentative="0">
      <w:start w:val="1"/>
      <w:numFmt w:val="none"/>
      <w:pStyle w:val="53"/>
      <w:suff w:val="nothing"/>
      <w:lvlText w:val="%1"/>
      <w:lvlJc w:val="left"/>
      <w:pPr>
        <w:ind w:left="425" w:leftChars="0" w:hanging="425" w:firstLineChars="0"/>
      </w:pPr>
      <w:rPr>
        <w:rFonts w:hint="default"/>
      </w:rPr>
    </w:lvl>
    <w:lvl w:ilvl="1" w:tentative="0">
      <w:start w:val="1"/>
      <w:numFmt w:val="decimal"/>
      <w:pStyle w:val="60"/>
      <w:suff w:val="nothing"/>
      <w:lvlText w:val="%10.%2 "/>
      <w:lvlJc w:val="left"/>
      <w:pPr>
        <w:ind w:left="0" w:leftChars="0" w:firstLine="0" w:firstLineChars="0"/>
      </w:pPr>
      <w:rPr>
        <w:rFonts w:hint="default" w:ascii="黑体" w:hAnsi="黑体" w:eastAsia="黑体" w:cs="黑体"/>
        <w:sz w:val="20"/>
      </w:rPr>
    </w:lvl>
    <w:lvl w:ilvl="2" w:tentative="0">
      <w:start w:val="1"/>
      <w:numFmt w:val="decimal"/>
      <w:pStyle w:val="61"/>
      <w:suff w:val="nothing"/>
      <w:lvlText w:val="%10.%2.%3 "/>
      <w:lvlJc w:val="left"/>
      <w:pPr>
        <w:ind w:left="0" w:leftChars="0" w:firstLine="0" w:firstLineChars="0"/>
      </w:pPr>
      <w:rPr>
        <w:rFonts w:hint="default" w:ascii="黑体" w:hAnsi="黑体" w:eastAsia="黑体" w:cs="黑体"/>
        <w:sz w:val="20"/>
      </w:rPr>
    </w:lvl>
    <w:lvl w:ilvl="3" w:tentative="0">
      <w:start w:val="1"/>
      <w:numFmt w:val="decimal"/>
      <w:pStyle w:val="62"/>
      <w:suff w:val="nothing"/>
      <w:lvlText w:val="%10.%2.%3.%4 "/>
      <w:lvlJc w:val="left"/>
      <w:pPr>
        <w:ind w:left="0" w:leftChars="0" w:firstLine="0" w:firstLineChars="0"/>
      </w:pPr>
      <w:rPr>
        <w:rFonts w:hint="default" w:ascii="黑体" w:hAnsi="黑体" w:eastAsia="黑体" w:cs="黑体"/>
        <w:sz w:val="20"/>
      </w:rPr>
    </w:lvl>
    <w:lvl w:ilvl="4" w:tentative="0">
      <w:start w:val="1"/>
      <w:numFmt w:val="decimal"/>
      <w:pStyle w:val="63"/>
      <w:suff w:val="nothing"/>
      <w:lvlText w:val="%10.%2.%3.%4.%5 "/>
      <w:lvlJc w:val="left"/>
      <w:pPr>
        <w:ind w:left="0" w:leftChars="0" w:firstLine="0" w:firstLineChars="0"/>
      </w:pPr>
      <w:rPr>
        <w:rFonts w:hint="default" w:ascii="黑体" w:hAnsi="黑体" w:eastAsia="黑体" w:cs="黑体"/>
        <w:sz w:val="20"/>
      </w:rPr>
    </w:lvl>
    <w:lvl w:ilvl="5" w:tentative="0">
      <w:start w:val="1"/>
      <w:numFmt w:val="decimal"/>
      <w:pStyle w:val="64"/>
      <w:suff w:val="nothing"/>
      <w:lvlText w:val="%10.%2.%3.%4.%5.%6 "/>
      <w:lvlJc w:val="left"/>
      <w:pPr>
        <w:ind w:left="0" w:leftChars="0" w:firstLine="0" w:firstLineChars="0"/>
      </w:pPr>
      <w:rPr>
        <w:rFonts w:hint="default" w:ascii="黑体" w:hAnsi="黑体" w:eastAsia="黑体" w:cs="黑体"/>
        <w:sz w:val="20"/>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1">
    <w:nsid w:val="156E320C"/>
    <w:multiLevelType w:val="multilevel"/>
    <w:tmpl w:val="156E320C"/>
    <w:lvl w:ilvl="0" w:tentative="0">
      <w:start w:val="1"/>
      <w:numFmt w:val="lowerLetter"/>
      <w:pStyle w:val="58"/>
      <w:lvlText w:val="%1)"/>
      <w:lvlJc w:val="left"/>
      <w:pPr>
        <w:tabs>
          <w:tab w:val="left" w:pos="851"/>
        </w:tabs>
        <w:ind w:left="851" w:leftChars="0" w:hanging="426" w:firstLineChars="0"/>
      </w:pPr>
      <w:rPr>
        <w:rFonts w:hint="default" w:ascii="宋体" w:hAnsi="宋体" w:eastAsia="宋体" w:cs="宋体"/>
        <w:sz w:val="20"/>
      </w:rPr>
    </w:lvl>
    <w:lvl w:ilvl="1" w:tentative="0">
      <w:start w:val="1"/>
      <w:numFmt w:val="decimal"/>
      <w:pStyle w:val="59"/>
      <w:lvlText w:val="%2)"/>
      <w:lvlJc w:val="left"/>
      <w:pPr>
        <w:tabs>
          <w:tab w:val="left" w:pos="1276"/>
        </w:tabs>
        <w:ind w:left="1276" w:leftChars="0" w:hanging="425" w:firstLineChars="0"/>
      </w:pPr>
      <w:rPr>
        <w:rFonts w:hint="default" w:ascii="宋体" w:hAnsi="Times New Roman" w:eastAsia="宋体" w:cs="Times New Roman"/>
        <w:sz w:val="21"/>
      </w:rPr>
    </w:lvl>
    <w:lvl w:ilvl="2" w:tentative="0">
      <w:start w:val="1"/>
      <w:numFmt w:val="bullet"/>
      <w:pStyle w:val="57"/>
      <w:lvlText w:val=""/>
      <w:lvlJc w:val="left"/>
      <w:pPr>
        <w:tabs>
          <w:tab w:val="left" w:pos="1678"/>
        </w:tabs>
        <w:ind w:left="1678" w:leftChars="0" w:hanging="414" w:firstLineChars="0"/>
      </w:pPr>
      <w:rPr>
        <w:rFonts w:hint="default" w:ascii="Symbol" w:hAnsi="Symbol" w:cs="Symbol"/>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upp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12">
    <w:nsid w:val="21D71C7D"/>
    <w:multiLevelType w:val="multilevel"/>
    <w:tmpl w:val="21D71C7D"/>
    <w:lvl w:ilvl="0" w:tentative="0">
      <w:start w:val="1"/>
      <w:numFmt w:val="upperLetter"/>
      <w:pStyle w:val="86"/>
      <w:suff w:val="nothing"/>
      <w:lvlText w:val="附录%1"/>
      <w:lvlJc w:val="left"/>
      <w:pPr>
        <w:ind w:left="0" w:leftChars="0" w:firstLine="0" w:firstLineChars="0"/>
      </w:pPr>
      <w:rPr>
        <w:rFonts w:hint="default"/>
        <w:spacing w:val="102"/>
      </w:rPr>
    </w:lvl>
    <w:lvl w:ilvl="1" w:tentative="0">
      <w:start w:val="1"/>
      <w:numFmt w:val="decimal"/>
      <w:pStyle w:val="87"/>
      <w:suff w:val="nothing"/>
      <w:lvlText w:val="%1.%2　"/>
      <w:lvlJc w:val="left"/>
      <w:pPr>
        <w:ind w:left="0" w:leftChars="0" w:firstLine="0" w:firstLineChars="0"/>
      </w:pPr>
      <w:rPr>
        <w:rFonts w:hint="default" w:ascii="黑体" w:hAnsi="黑体" w:eastAsia="黑体" w:cs="黑体"/>
        <w:sz w:val="20"/>
      </w:rPr>
    </w:lvl>
    <w:lvl w:ilvl="2" w:tentative="0">
      <w:start w:val="1"/>
      <w:numFmt w:val="decimal"/>
      <w:pStyle w:val="88"/>
      <w:suff w:val="nothing"/>
      <w:lvlText w:val="%1.%2.%3　"/>
      <w:lvlJc w:val="left"/>
      <w:pPr>
        <w:ind w:left="0" w:leftChars="0" w:firstLine="0" w:firstLineChars="0"/>
      </w:pPr>
      <w:rPr>
        <w:rFonts w:hint="default" w:ascii="黑体" w:hAnsi="黑体" w:eastAsia="黑体" w:cs="黑体"/>
        <w:sz w:val="20"/>
      </w:rPr>
    </w:lvl>
    <w:lvl w:ilvl="3" w:tentative="0">
      <w:start w:val="1"/>
      <w:numFmt w:val="decimal"/>
      <w:pStyle w:val="89"/>
      <w:suff w:val="nothing"/>
      <w:lvlText w:val="%1.%2.%3.%4　"/>
      <w:lvlJc w:val="left"/>
      <w:pPr>
        <w:ind w:left="0" w:leftChars="0" w:firstLine="0" w:firstLineChars="0"/>
      </w:pPr>
      <w:rPr>
        <w:rFonts w:hint="default" w:ascii="黑体" w:hAnsi="黑体" w:eastAsia="黑体" w:cs="黑体"/>
        <w:sz w:val="20"/>
      </w:rPr>
    </w:lvl>
    <w:lvl w:ilvl="4" w:tentative="0">
      <w:start w:val="1"/>
      <w:numFmt w:val="decimal"/>
      <w:pStyle w:val="90"/>
      <w:suff w:val="nothing"/>
      <w:lvlText w:val="%1.%2.%3.%4.%5　"/>
      <w:lvlJc w:val="left"/>
      <w:pPr>
        <w:ind w:left="0" w:leftChars="0" w:firstLine="0" w:firstLineChars="0"/>
      </w:pPr>
      <w:rPr>
        <w:rFonts w:hint="default" w:ascii="黑体" w:hAnsi="黑体" w:eastAsia="黑体" w:cs="黑体"/>
        <w:sz w:val="20"/>
      </w:rPr>
    </w:lvl>
    <w:lvl w:ilvl="5" w:tentative="0">
      <w:start w:val="1"/>
      <w:numFmt w:val="decimal"/>
      <w:pStyle w:val="91"/>
      <w:suff w:val="nothing"/>
      <w:lvlText w:val="%1.%2.%3.%4.%5.%6　"/>
      <w:lvlJc w:val="left"/>
      <w:pPr>
        <w:ind w:left="0" w:leftChars="0" w:firstLine="0" w:firstLineChars="0"/>
      </w:pPr>
      <w:rPr>
        <w:rFonts w:hint="default" w:ascii="黑体" w:hAnsi="黑体" w:eastAsia="黑体" w:cs="黑体"/>
        <w:sz w:val="20"/>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3">
    <w:nsid w:val="22827D5B"/>
    <w:multiLevelType w:val="multilevel"/>
    <w:tmpl w:val="22827D5B"/>
    <w:lvl w:ilvl="0" w:tentative="0">
      <w:start w:val="1"/>
      <w:numFmt w:val="none"/>
      <w:pStyle w:val="120"/>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14">
    <w:nsid w:val="3CE4BAB7"/>
    <w:multiLevelType w:val="multilevel"/>
    <w:tmpl w:val="3CE4BAB7"/>
    <w:lvl w:ilvl="0" w:tentative="0">
      <w:start w:val="1"/>
      <w:numFmt w:val="decimal"/>
      <w:pStyle w:val="117"/>
      <w:suff w:val="nothing"/>
      <w:lvlText w:val="[%1]  "/>
      <w:lvlJc w:val="left"/>
      <w:pPr>
        <w:ind w:left="0" w:leftChars="0" w:firstLine="363" w:firstLineChars="0"/>
      </w:pPr>
      <w:rPr>
        <w:rFonts w:hint="eastAsia" w:ascii="黑体" w:hAnsi="黑体" w:eastAsia="黑体" w:cs="黑体"/>
        <w:sz w:val="18"/>
      </w:rPr>
    </w:lvl>
    <w:lvl w:ilvl="1" w:tentative="0">
      <w:start w:val="1"/>
      <w:numFmt w:val="chineseCounting"/>
      <w:suff w:val="nothing"/>
      <w:lvlText w:val="第%2节　"/>
      <w:lvlJc w:val="left"/>
      <w:pPr>
        <w:ind w:left="0" w:firstLine="402"/>
      </w:pPr>
      <w:rPr>
        <w:rFonts w:hint="eastAsia"/>
      </w:rPr>
    </w:lvl>
    <w:lvl w:ilvl="2" w:tentative="0">
      <w:start w:val="1"/>
      <w:numFmt w:val="chineseCounting"/>
      <w:suff w:val="nothing"/>
      <w:lvlText w:val="第%3条　"/>
      <w:lvlJc w:val="left"/>
      <w:pPr>
        <w:ind w:left="0" w:firstLine="402"/>
      </w:pPr>
      <w:rPr>
        <w:rFonts w:hint="eastAsia"/>
      </w:rPr>
    </w:lvl>
    <w:lvl w:ilvl="3" w:tentative="0">
      <w:start w:val="1"/>
      <w:numFmt w:val="chineseCounting"/>
      <w:suff w:val="nothing"/>
      <w:lvlText w:val="（%4）"/>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decimalEnclosedCircleChinese"/>
      <w:suff w:val="nothing"/>
      <w:lvlText w:val="%7 "/>
      <w:lvlJc w:val="left"/>
      <w:pPr>
        <w:ind w:left="0" w:firstLine="402"/>
      </w:pPr>
      <w:rPr>
        <w:rFonts w:hint="eastAsia"/>
      </w:rPr>
    </w:lvl>
    <w:lvl w:ilvl="7" w:tentative="0">
      <w:start w:val="1"/>
      <w:numFmt w:val="decimal"/>
      <w:suff w:val="nothing"/>
      <w:lvlText w:val="%8）"/>
      <w:lvlJc w:val="left"/>
      <w:pPr>
        <w:ind w:left="0" w:firstLine="402"/>
      </w:pPr>
      <w:rPr>
        <w:rFonts w:hint="eastAsia"/>
      </w:rPr>
    </w:lvl>
    <w:lvl w:ilvl="8" w:tentative="0">
      <w:start w:val="1"/>
      <w:numFmt w:val="lowerLetter"/>
      <w:suff w:val="nothing"/>
      <w:lvlText w:val="%9．"/>
      <w:lvlJc w:val="left"/>
      <w:pPr>
        <w:ind w:left="0" w:firstLine="402"/>
      </w:pPr>
      <w:rPr>
        <w:rFonts w:hint="eastAsia"/>
      </w:rPr>
    </w:lvl>
  </w:abstractNum>
  <w:abstractNum w:abstractNumId="15">
    <w:nsid w:val="46F124F5"/>
    <w:multiLevelType w:val="multilevel"/>
    <w:tmpl w:val="46F124F5"/>
    <w:lvl w:ilvl="0" w:tentative="0">
      <w:start w:val="1"/>
      <w:numFmt w:val="decimal"/>
      <w:pStyle w:val="16"/>
      <w:lvlText w:val="%1)"/>
      <w:lvlJc w:val="left"/>
      <w:pPr>
        <w:tabs>
          <w:tab w:val="left" w:pos="0"/>
        </w:tabs>
        <w:ind w:left="720" w:leftChars="0" w:hanging="357" w:firstLineChars="0"/>
      </w:pPr>
      <w:rPr>
        <w:rFonts w:hint="eastAsia" w:ascii="宋体" w:hAnsi="宋体" w:eastAsia="宋体" w:cs="宋体"/>
        <w:sz w:val="15"/>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6">
    <w:nsid w:val="5B12382B"/>
    <w:multiLevelType w:val="multilevel"/>
    <w:tmpl w:val="5B12382B"/>
    <w:lvl w:ilvl="0" w:tentative="0">
      <w:start w:val="1"/>
      <w:numFmt w:val="lowerLetter"/>
      <w:pStyle w:val="106"/>
      <w:lvlText w:val="%1"/>
      <w:lvlJc w:val="left"/>
      <w:pPr>
        <w:tabs>
          <w:tab w:val="left" w:pos="539"/>
        </w:tabs>
        <w:ind w:left="539" w:leftChars="0" w:hanging="119" w:firstLineChars="0"/>
      </w:pPr>
      <w:rPr>
        <w:rFonts w:hint="eastAsia" w:ascii="宋体" w:hAnsi="宋体" w:eastAsia="宋体" w:cs="宋体"/>
        <w:sz w:val="15"/>
        <w:vertAlign w:val="superscript"/>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7">
    <w:nsid w:val="6DBF04F4"/>
    <w:multiLevelType w:val="multilevel"/>
    <w:tmpl w:val="6DBF04F4"/>
    <w:lvl w:ilvl="0" w:tentative="0">
      <w:start w:val="1"/>
      <w:numFmt w:val="none"/>
      <w:pStyle w:val="121"/>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18">
    <w:nsid w:val="79C22965"/>
    <w:multiLevelType w:val="multilevel"/>
    <w:tmpl w:val="79C22965"/>
    <w:lvl w:ilvl="0" w:tentative="0">
      <w:start w:val="1"/>
      <w:numFmt w:val="decimal"/>
      <w:pStyle w:val="112"/>
      <w:suff w:val="nothing"/>
      <w:lvlText w:val="图%1  "/>
      <w:lvlJc w:val="left"/>
      <w:pPr>
        <w:tabs>
          <w:tab w:val="left" w:pos="539"/>
        </w:tabs>
        <w:ind w:left="0" w:leftChars="0" w:firstLine="0" w:firstLineChars="0"/>
      </w:pPr>
      <w:rPr>
        <w:rFonts w:hint="eastAsia" w:ascii="黑体" w:hAnsi="黑体" w:eastAsia="黑体" w:cs="黑体"/>
        <w:sz w:val="21"/>
        <w:vertAlign w:val="baseline"/>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num w:numId="1">
    <w:abstractNumId w:val="4"/>
  </w:num>
  <w:num w:numId="2">
    <w:abstractNumId w:val="6"/>
  </w:num>
  <w:num w:numId="3">
    <w:abstractNumId w:val="15"/>
  </w:num>
  <w:num w:numId="4">
    <w:abstractNumId w:val="10"/>
  </w:num>
  <w:num w:numId="5">
    <w:abstractNumId w:val="0"/>
  </w:num>
  <w:num w:numId="6">
    <w:abstractNumId w:val="11"/>
  </w:num>
  <w:num w:numId="7">
    <w:abstractNumId w:val="9"/>
  </w:num>
  <w:num w:numId="8">
    <w:abstractNumId w:val="12"/>
  </w:num>
  <w:num w:numId="9">
    <w:abstractNumId w:val="5"/>
  </w:num>
  <w:num w:numId="10">
    <w:abstractNumId w:val="2"/>
  </w:num>
  <w:num w:numId="11">
    <w:abstractNumId w:val="7"/>
  </w:num>
  <w:num w:numId="12">
    <w:abstractNumId w:val="1"/>
  </w:num>
  <w:num w:numId="13">
    <w:abstractNumId w:val="8"/>
  </w:num>
  <w:num w:numId="14">
    <w:abstractNumId w:val="16"/>
  </w:num>
  <w:num w:numId="15">
    <w:abstractNumId w:val="3"/>
  </w:num>
  <w:num w:numId="16">
    <w:abstractNumId w:val="18"/>
  </w:num>
  <w:num w:numId="17">
    <w:abstractNumId w:val="14"/>
  </w:num>
  <w:num w:numId="18">
    <w:abstractNumId w:val="13"/>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hkNWY1NmM2YzE4MjliNTY1ZTgzZDM3ZmU5ODdjZDIifQ=="/>
  </w:docVars>
  <w:rsids>
    <w:rsidRoot w:val="22A65372"/>
    <w:rsid w:val="00D56753"/>
    <w:rsid w:val="02C81BA2"/>
    <w:rsid w:val="02EA1F21"/>
    <w:rsid w:val="03305FFE"/>
    <w:rsid w:val="048E4B7A"/>
    <w:rsid w:val="04FD3B5A"/>
    <w:rsid w:val="07231362"/>
    <w:rsid w:val="072964BD"/>
    <w:rsid w:val="0A884A60"/>
    <w:rsid w:val="0FE32D76"/>
    <w:rsid w:val="104E6C88"/>
    <w:rsid w:val="12395B1B"/>
    <w:rsid w:val="14C05AAC"/>
    <w:rsid w:val="15BD5E17"/>
    <w:rsid w:val="15EC72D4"/>
    <w:rsid w:val="178A6520"/>
    <w:rsid w:val="19570989"/>
    <w:rsid w:val="1A1C6A66"/>
    <w:rsid w:val="1A74451A"/>
    <w:rsid w:val="1B4950A4"/>
    <w:rsid w:val="1B5C3160"/>
    <w:rsid w:val="1BD45C69"/>
    <w:rsid w:val="1D57438E"/>
    <w:rsid w:val="1FDE5942"/>
    <w:rsid w:val="2032134B"/>
    <w:rsid w:val="22A65372"/>
    <w:rsid w:val="23027962"/>
    <w:rsid w:val="25A03D3B"/>
    <w:rsid w:val="283D3F3C"/>
    <w:rsid w:val="293F1394"/>
    <w:rsid w:val="29464A42"/>
    <w:rsid w:val="320631E0"/>
    <w:rsid w:val="33C8725F"/>
    <w:rsid w:val="34637DC3"/>
    <w:rsid w:val="3510196C"/>
    <w:rsid w:val="357E174A"/>
    <w:rsid w:val="3681294D"/>
    <w:rsid w:val="36DA7652"/>
    <w:rsid w:val="38F0287E"/>
    <w:rsid w:val="391B5FAD"/>
    <w:rsid w:val="3C2105FF"/>
    <w:rsid w:val="3C925059"/>
    <w:rsid w:val="40267F92"/>
    <w:rsid w:val="409B6018"/>
    <w:rsid w:val="41367B0D"/>
    <w:rsid w:val="44E85E5F"/>
    <w:rsid w:val="46D80988"/>
    <w:rsid w:val="4C445F49"/>
    <w:rsid w:val="4D1879C1"/>
    <w:rsid w:val="4D9D2C0C"/>
    <w:rsid w:val="4EBE7F2F"/>
    <w:rsid w:val="50B145A5"/>
    <w:rsid w:val="53D936D9"/>
    <w:rsid w:val="569254F2"/>
    <w:rsid w:val="5A2D7CD1"/>
    <w:rsid w:val="5BE41C93"/>
    <w:rsid w:val="5D050F60"/>
    <w:rsid w:val="5E2C229D"/>
    <w:rsid w:val="5EC91604"/>
    <w:rsid w:val="5FA153D1"/>
    <w:rsid w:val="60535440"/>
    <w:rsid w:val="6098585B"/>
    <w:rsid w:val="60C62FD2"/>
    <w:rsid w:val="665E1984"/>
    <w:rsid w:val="66ED765A"/>
    <w:rsid w:val="69C05D8A"/>
    <w:rsid w:val="6D327D8A"/>
    <w:rsid w:val="721A1187"/>
    <w:rsid w:val="72B602C2"/>
    <w:rsid w:val="74546F93"/>
    <w:rsid w:val="778020AA"/>
    <w:rsid w:val="7833512C"/>
    <w:rsid w:val="7A444F15"/>
    <w:rsid w:val="7E284A85"/>
    <w:rsid w:val="7EF962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eastAsia" w:ascii="宋体" w:hAnsi="Times New Roman" w:eastAsia="宋体" w:cs="宋体"/>
      <w:kern w:val="2"/>
      <w:sz w:val="21"/>
      <w:szCs w:val="24"/>
      <w:lang w:val="en-US" w:eastAsia="zh-CN" w:bidi="ar-SA"/>
    </w:rPr>
  </w:style>
  <w:style w:type="paragraph" w:styleId="2">
    <w:name w:val="heading 2"/>
    <w:basedOn w:val="1"/>
    <w:next w:val="1"/>
    <w:semiHidden/>
    <w:unhideWhenUsed/>
    <w:qFormat/>
    <w:uiPriority w:val="0"/>
    <w:pPr>
      <w:keepNext/>
      <w:keepLines/>
      <w:numPr>
        <w:ilvl w:val="1"/>
        <w:numId w:val="1"/>
      </w:numPr>
      <w:spacing w:before="260" w:beforeLines="0" w:beforeAutospacing="0" w:after="260" w:afterLines="0" w:afterAutospacing="0" w:line="413" w:lineRule="auto"/>
      <w:ind w:left="575" w:hanging="575"/>
      <w:outlineLvl w:val="1"/>
    </w:pPr>
    <w:rPr>
      <w:rFonts w:ascii="Arial" w:hAnsi="Arial" w:eastAsia="黑体"/>
      <w:b/>
      <w:sz w:val="32"/>
    </w:rPr>
  </w:style>
  <w:style w:type="paragraph" w:styleId="3">
    <w:name w:val="heading 3"/>
    <w:basedOn w:val="1"/>
    <w:next w:val="1"/>
    <w:semiHidden/>
    <w:unhideWhenUsed/>
    <w:qFormat/>
    <w:uiPriority w:val="0"/>
    <w:pPr>
      <w:keepNext/>
      <w:keepLines/>
      <w:numPr>
        <w:ilvl w:val="2"/>
        <w:numId w:val="2"/>
      </w:numPr>
      <w:spacing w:before="260" w:beforeLines="0" w:beforeAutospacing="0" w:after="260" w:afterLines="0" w:afterAutospacing="0" w:line="413" w:lineRule="auto"/>
      <w:ind w:left="720" w:hanging="720"/>
      <w:outlineLvl w:val="2"/>
    </w:pPr>
    <w:rPr>
      <w:b/>
      <w:sz w:val="32"/>
    </w:rPr>
  </w:style>
  <w:style w:type="paragraph" w:styleId="4">
    <w:name w:val="heading 4"/>
    <w:basedOn w:val="1"/>
    <w:next w:val="1"/>
    <w:semiHidden/>
    <w:unhideWhenUsed/>
    <w:qFormat/>
    <w:uiPriority w:val="0"/>
    <w:pPr>
      <w:keepNext/>
      <w:keepLines/>
      <w:numPr>
        <w:ilvl w:val="3"/>
        <w:numId w:val="2"/>
      </w:numPr>
      <w:spacing w:before="280" w:beforeLines="0" w:beforeAutospacing="0" w:after="290" w:afterLines="0" w:afterAutospacing="0" w:line="372" w:lineRule="auto"/>
      <w:ind w:left="864" w:hanging="864"/>
      <w:outlineLvl w:val="3"/>
    </w:pPr>
    <w:rPr>
      <w:rFonts w:ascii="Arial" w:hAnsi="Arial" w:eastAsia="黑体"/>
      <w:b/>
      <w:sz w:val="28"/>
    </w:rPr>
  </w:style>
  <w:style w:type="paragraph" w:styleId="5">
    <w:name w:val="heading 5"/>
    <w:basedOn w:val="1"/>
    <w:next w:val="1"/>
    <w:autoRedefine/>
    <w:semiHidden/>
    <w:unhideWhenUsed/>
    <w:qFormat/>
    <w:uiPriority w:val="0"/>
    <w:pPr>
      <w:keepNext/>
      <w:keepLines/>
      <w:numPr>
        <w:ilvl w:val="4"/>
        <w:numId w:val="2"/>
      </w:numPr>
      <w:spacing w:before="280" w:beforeLines="0" w:beforeAutospacing="0" w:after="290" w:afterLines="0" w:afterAutospacing="0" w:line="372" w:lineRule="auto"/>
      <w:ind w:left="1008" w:hanging="1008"/>
      <w:outlineLvl w:val="4"/>
    </w:pPr>
    <w:rPr>
      <w:b/>
      <w:sz w:val="28"/>
    </w:rPr>
  </w:style>
  <w:style w:type="paragraph" w:styleId="6">
    <w:name w:val="heading 6"/>
    <w:basedOn w:val="1"/>
    <w:next w:val="1"/>
    <w:semiHidden/>
    <w:unhideWhenUsed/>
    <w:qFormat/>
    <w:uiPriority w:val="0"/>
    <w:pPr>
      <w:keepNext/>
      <w:keepLines/>
      <w:numPr>
        <w:ilvl w:val="5"/>
        <w:numId w:val="2"/>
      </w:numPr>
      <w:spacing w:before="240" w:beforeLines="0" w:beforeAutospacing="0" w:after="64" w:afterLines="0" w:afterAutospacing="0" w:line="317" w:lineRule="auto"/>
      <w:ind w:left="1151" w:hanging="1151"/>
      <w:outlineLvl w:val="5"/>
    </w:pPr>
    <w:rPr>
      <w:rFonts w:ascii="Arial" w:hAnsi="Arial" w:eastAsia="黑体"/>
      <w:b/>
      <w:sz w:val="24"/>
    </w:rPr>
  </w:style>
  <w:style w:type="paragraph" w:styleId="7">
    <w:name w:val="heading 7"/>
    <w:basedOn w:val="1"/>
    <w:next w:val="1"/>
    <w:semiHidden/>
    <w:unhideWhenUsed/>
    <w:qFormat/>
    <w:uiPriority w:val="0"/>
    <w:pPr>
      <w:keepNext/>
      <w:keepLines/>
      <w:numPr>
        <w:ilvl w:val="6"/>
        <w:numId w:val="2"/>
      </w:numPr>
      <w:spacing w:before="240" w:beforeLines="0" w:beforeAutospacing="0" w:after="64" w:afterLines="0" w:afterAutospacing="0" w:line="317" w:lineRule="auto"/>
      <w:ind w:left="1296" w:hanging="1296"/>
      <w:outlineLvl w:val="6"/>
    </w:pPr>
    <w:rPr>
      <w:b/>
      <w:sz w:val="24"/>
    </w:rPr>
  </w:style>
  <w:style w:type="paragraph" w:styleId="8">
    <w:name w:val="heading 8"/>
    <w:basedOn w:val="1"/>
    <w:next w:val="1"/>
    <w:autoRedefine/>
    <w:semiHidden/>
    <w:unhideWhenUsed/>
    <w:qFormat/>
    <w:uiPriority w:val="0"/>
    <w:pPr>
      <w:keepNext/>
      <w:keepLines/>
      <w:numPr>
        <w:ilvl w:val="7"/>
        <w:numId w:val="2"/>
      </w:numPr>
      <w:spacing w:before="240" w:beforeLines="0" w:beforeAutospacing="0" w:after="64" w:afterLines="0" w:afterAutospacing="0" w:line="317" w:lineRule="auto"/>
      <w:ind w:left="1440" w:hanging="1440"/>
      <w:outlineLvl w:val="7"/>
    </w:pPr>
    <w:rPr>
      <w:rFonts w:ascii="Arial" w:hAnsi="Arial" w:eastAsia="黑体"/>
      <w:sz w:val="24"/>
    </w:rPr>
  </w:style>
  <w:style w:type="paragraph" w:styleId="9">
    <w:name w:val="heading 9"/>
    <w:basedOn w:val="1"/>
    <w:next w:val="1"/>
    <w:autoRedefine/>
    <w:semiHidden/>
    <w:unhideWhenUsed/>
    <w:qFormat/>
    <w:uiPriority w:val="0"/>
    <w:pPr>
      <w:keepNext/>
      <w:keepLines/>
      <w:numPr>
        <w:ilvl w:val="8"/>
        <w:numId w:val="2"/>
      </w:numPr>
      <w:spacing w:before="240" w:beforeLines="0" w:beforeAutospacing="0" w:after="64" w:afterLines="0" w:afterAutospacing="0" w:line="317" w:lineRule="auto"/>
      <w:ind w:left="1583" w:hanging="1583"/>
      <w:outlineLvl w:val="8"/>
    </w:pPr>
    <w:rPr>
      <w:rFonts w:ascii="Arial" w:hAnsi="Arial" w:eastAsia="黑体"/>
      <w:sz w:val="21"/>
    </w:rPr>
  </w:style>
  <w:style w:type="character" w:default="1" w:styleId="21">
    <w:name w:val="Default Paragraph Font"/>
    <w:semiHidden/>
    <w:qFormat/>
    <w:uiPriority w:val="0"/>
    <w:rPr>
      <w:rFonts w:hint="eastAsia" w:ascii="宋体" w:hAnsi="Times New Roman" w:eastAsia="宋体" w:cs="Times New Roman"/>
      <w:sz w:val="21"/>
    </w:rPr>
  </w:style>
  <w:style w:type="table" w:default="1" w:styleId="19">
    <w:name w:val="Normal Table"/>
    <w:autoRedefine/>
    <w:semiHidden/>
    <w:qFormat/>
    <w:uiPriority w:val="0"/>
    <w:tblPr>
      <w:tblCellMar>
        <w:top w:w="0" w:type="dxa"/>
        <w:left w:w="108" w:type="dxa"/>
        <w:bottom w:w="0" w:type="dxa"/>
        <w:right w:w="108" w:type="dxa"/>
      </w:tblCellMar>
    </w:tblPr>
  </w:style>
  <w:style w:type="paragraph" w:styleId="10">
    <w:name w:val="toc 5"/>
    <w:basedOn w:val="1"/>
    <w:next w:val="1"/>
    <w:qFormat/>
    <w:uiPriority w:val="0"/>
    <w:pPr>
      <w:spacing w:line="300" w:lineRule="exact"/>
      <w:ind w:left="1680" w:leftChars="800"/>
    </w:pPr>
    <w:rPr>
      <w:rFonts w:hAnsi="宋体"/>
    </w:rPr>
  </w:style>
  <w:style w:type="paragraph" w:styleId="11">
    <w:name w:val="toc 3"/>
    <w:basedOn w:val="1"/>
    <w:next w:val="1"/>
    <w:qFormat/>
    <w:uiPriority w:val="0"/>
    <w:pPr>
      <w:spacing w:line="300" w:lineRule="exact"/>
      <w:ind w:left="840" w:leftChars="400"/>
    </w:pPr>
    <w:rPr>
      <w:rFonts w:hAnsi="宋体"/>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toc 1"/>
    <w:basedOn w:val="1"/>
    <w:next w:val="1"/>
    <w:qFormat/>
    <w:uiPriority w:val="0"/>
    <w:pPr>
      <w:spacing w:line="400" w:lineRule="exact"/>
    </w:pPr>
    <w:rPr>
      <w:rFonts w:hAnsi="宋体"/>
    </w:rPr>
  </w:style>
  <w:style w:type="paragraph" w:styleId="15">
    <w:name w:val="toc 4"/>
    <w:basedOn w:val="1"/>
    <w:next w:val="1"/>
    <w:qFormat/>
    <w:uiPriority w:val="0"/>
    <w:pPr>
      <w:spacing w:line="300" w:lineRule="exact"/>
      <w:ind w:left="1260" w:leftChars="600"/>
    </w:pPr>
    <w:rPr>
      <w:rFonts w:hAnsi="宋体"/>
    </w:rPr>
  </w:style>
  <w:style w:type="paragraph" w:styleId="16">
    <w:name w:val="footnote text"/>
    <w:basedOn w:val="1"/>
    <w:qFormat/>
    <w:uiPriority w:val="0"/>
    <w:pPr>
      <w:widowControl/>
      <w:numPr>
        <w:ilvl w:val="0"/>
        <w:numId w:val="3"/>
      </w:numPr>
      <w:autoSpaceDE w:val="0"/>
      <w:autoSpaceDN w:val="0"/>
      <w:snapToGrid/>
      <w:ind w:left="1380" w:leftChars="200" w:hanging="960" w:hangingChars="200"/>
      <w:jc w:val="both"/>
    </w:pPr>
    <w:rPr>
      <w:rFonts w:hAnsi="宋体"/>
      <w:sz w:val="15"/>
    </w:rPr>
  </w:style>
  <w:style w:type="paragraph" w:styleId="17">
    <w:name w:val="toc 6"/>
    <w:basedOn w:val="1"/>
    <w:next w:val="1"/>
    <w:qFormat/>
    <w:uiPriority w:val="0"/>
    <w:pPr>
      <w:spacing w:line="300" w:lineRule="exact"/>
      <w:ind w:left="2100" w:leftChars="1000"/>
    </w:pPr>
    <w:rPr>
      <w:rFonts w:hAnsi="宋体"/>
    </w:rPr>
  </w:style>
  <w:style w:type="paragraph" w:styleId="18">
    <w:name w:val="toc 2"/>
    <w:basedOn w:val="1"/>
    <w:next w:val="1"/>
    <w:qFormat/>
    <w:uiPriority w:val="0"/>
    <w:pPr>
      <w:spacing w:line="300" w:lineRule="exact"/>
      <w:ind w:left="420" w:leftChars="200"/>
    </w:pPr>
    <w:rPr>
      <w:rFonts w:hAnsi="宋体"/>
    </w:rPr>
  </w:style>
  <w:style w:type="table" w:styleId="20">
    <w:name w:val="Table Grid"/>
    <w:basedOn w:val="1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footnote reference"/>
    <w:basedOn w:val="21"/>
    <w:qFormat/>
    <w:uiPriority w:val="0"/>
    <w:rPr>
      <w:rFonts w:hAnsi="宋体" w:cs="宋体"/>
      <w:sz w:val="18"/>
      <w:vertAlign w:val="superscript"/>
    </w:rPr>
  </w:style>
  <w:style w:type="paragraph" w:customStyle="1" w:styleId="23">
    <w:name w:val="标准文件_段"/>
    <w:qFormat/>
    <w:uiPriority w:val="0"/>
    <w:pPr>
      <w:ind w:firstLine="960" w:firstLineChars="200"/>
      <w:jc w:val="both"/>
    </w:pPr>
    <w:rPr>
      <w:rFonts w:hint="eastAsia" w:ascii="宋体" w:hAnsi="Times New Roman" w:eastAsia="宋体" w:cs="宋体"/>
      <w:sz w:val="21"/>
    </w:rPr>
  </w:style>
  <w:style w:type="paragraph" w:customStyle="1" w:styleId="24">
    <w:name w:val="标准标志"/>
    <w:next w:val="1"/>
    <w:qFormat/>
    <w:uiPriority w:val="0"/>
    <w:pPr>
      <w:framePr w:w="2546" w:h="1134" w:hRule="exact" w:hSpace="181" w:wrap="around" w:vAnchor="margin" w:hAnchor="margin" w:x="6521" w:y="421" w:anchorLock="1"/>
      <w:shd w:val="clear" w:fill="FFFFFF"/>
      <w:spacing w:line="0" w:lineRule="atLeast"/>
      <w:jc w:val="right"/>
    </w:pPr>
    <w:rPr>
      <w:rFonts w:hint="eastAsia" w:ascii="Times New Roman" w:hAnsi="Times New Roman" w:eastAsia="宋体" w:cs="Times New Roman"/>
      <w:b/>
      <w:w w:val="170"/>
      <w:sz w:val="96"/>
    </w:rPr>
  </w:style>
  <w:style w:type="paragraph" w:customStyle="1" w:styleId="25">
    <w:name w:val="标准标志2"/>
    <w:next w:val="1"/>
    <w:qFormat/>
    <w:uiPriority w:val="0"/>
    <w:pPr>
      <w:framePr w:wrap="around" w:vAnchor="margin" w:hAnchor="margin" w:x="5614" w:y="398" w:anchorLock="1"/>
      <w:spacing w:line="0" w:lineRule="atLeast"/>
      <w:jc w:val="right"/>
    </w:pPr>
    <w:rPr>
      <w:rFonts w:hint="eastAsia" w:ascii="Times New Roman" w:hAnsi="Times New Roman" w:eastAsia="宋体" w:cs="Times New Roman"/>
      <w:b/>
      <w:w w:val="130"/>
      <w:sz w:val="96"/>
    </w:rPr>
  </w:style>
  <w:style w:type="paragraph" w:customStyle="1" w:styleId="26">
    <w:name w:val="标准称谓"/>
    <w:next w:val="1"/>
    <w:qFormat/>
    <w:uiPriority w:val="0"/>
    <w:pPr>
      <w:framePr w:w="9639" w:h="624" w:hRule="exact" w:hSpace="181" w:vSpace="181" w:wrap="around" w:vAnchor="page" w:hAnchor="page" w:x="1305" w:y="2269" w:anchorLock="1"/>
      <w:widowControl w:val="0"/>
      <w:kinsoku w:val="0"/>
      <w:overflowPunct w:val="0"/>
      <w:autoSpaceDE w:val="0"/>
      <w:autoSpaceDN w:val="0"/>
      <w:spacing w:line="0" w:lineRule="atLeast"/>
      <w:jc w:val="distribute"/>
    </w:pPr>
    <w:rPr>
      <w:rFonts w:hint="eastAsia" w:ascii="宋体" w:hAnsi="Times New Roman" w:eastAsia="宋体" w:cs="Times New Roman"/>
      <w:b/>
      <w:w w:val="148"/>
      <w:sz w:val="48"/>
    </w:rPr>
  </w:style>
  <w:style w:type="paragraph" w:customStyle="1" w:styleId="27">
    <w:name w:val="标准称谓2"/>
    <w:next w:val="1"/>
    <w:qFormat/>
    <w:uiPriority w:val="0"/>
    <w:pPr>
      <w:framePr w:w="6781" w:h="907" w:hRule="exact" w:hSpace="181" w:vSpace="181" w:wrap="around" w:vAnchor="page" w:hAnchor="page" w:xAlign="center" w:y="2269" w:anchorLock="1"/>
      <w:widowControl w:val="0"/>
      <w:kinsoku w:val="0"/>
      <w:overflowPunct w:val="0"/>
      <w:autoSpaceDE w:val="0"/>
      <w:autoSpaceDN w:val="0"/>
      <w:spacing w:line="0" w:lineRule="atLeast"/>
      <w:jc w:val="distribute"/>
    </w:pPr>
    <w:rPr>
      <w:rFonts w:hint="eastAsia" w:ascii="Times New Roman" w:hAnsi="Times New Roman" w:eastAsia="黑体" w:cs="Times New Roman"/>
      <w:spacing w:val="-40"/>
      <w:kern w:val="2"/>
      <w:sz w:val="72"/>
      <w:szCs w:val="72"/>
    </w:rPr>
  </w:style>
  <w:style w:type="paragraph" w:customStyle="1" w:styleId="28">
    <w:name w:val="标准称谓3"/>
    <w:next w:val="1"/>
    <w:qFormat/>
    <w:uiPriority w:val="0"/>
    <w:pPr>
      <w:framePr w:w="9639" w:h="624" w:hRule="exact" w:hSpace="181" w:vSpace="181" w:wrap="around" w:vAnchor="page" w:hAnchor="page" w:x="1305" w:y="2269" w:anchorLock="1"/>
      <w:widowControl w:val="0"/>
      <w:kinsoku w:val="0"/>
      <w:overflowPunct w:val="0"/>
      <w:autoSpaceDE w:val="0"/>
      <w:autoSpaceDN w:val="0"/>
      <w:spacing w:line="0" w:lineRule="atLeast"/>
      <w:jc w:val="distribute"/>
    </w:pPr>
    <w:rPr>
      <w:rFonts w:hint="eastAsia" w:ascii="黑体" w:hAnsi="Times New Roman" w:eastAsia="黑体" w:cs="Times New Roman"/>
      <w:sz w:val="48"/>
    </w:rPr>
  </w:style>
  <w:style w:type="paragraph" w:customStyle="1" w:styleId="29">
    <w:name w:val="标准书脚_奇数页"/>
    <w:qFormat/>
    <w:uiPriority w:val="0"/>
    <w:pPr>
      <w:ind w:right="227"/>
      <w:jc w:val="right"/>
    </w:pPr>
    <w:rPr>
      <w:rFonts w:hint="eastAsia" w:ascii="宋体" w:hAnsi="Times New Roman" w:eastAsia="宋体" w:cs="宋体"/>
      <w:sz w:val="18"/>
    </w:rPr>
  </w:style>
  <w:style w:type="paragraph" w:customStyle="1" w:styleId="30">
    <w:name w:val="标准书眉_奇数页"/>
    <w:next w:val="1"/>
    <w:qFormat/>
    <w:uiPriority w:val="0"/>
    <w:pPr>
      <w:tabs>
        <w:tab w:val="center" w:pos="4153"/>
        <w:tab w:val="right" w:pos="8306"/>
      </w:tabs>
      <w:spacing w:after="120"/>
      <w:jc w:val="right"/>
    </w:pPr>
    <w:rPr>
      <w:rFonts w:hint="eastAsia" w:ascii="黑体" w:hAnsi="Times New Roman" w:eastAsia="黑体" w:cs="黑体"/>
      <w:sz w:val="21"/>
    </w:rPr>
  </w:style>
  <w:style w:type="paragraph" w:customStyle="1" w:styleId="31">
    <w:name w:val="标准书眉_偶数页"/>
    <w:next w:val="1"/>
    <w:qFormat/>
    <w:uiPriority w:val="0"/>
    <w:pPr>
      <w:spacing w:after="120"/>
    </w:pPr>
    <w:rPr>
      <w:rFonts w:hint="eastAsia" w:ascii="黑体" w:hAnsi="Times New Roman" w:eastAsia="黑体" w:cs="黑体"/>
      <w:sz w:val="21"/>
    </w:rPr>
  </w:style>
  <w:style w:type="paragraph" w:customStyle="1" w:styleId="32">
    <w:name w:val="标准文件_参考文献标题"/>
    <w:basedOn w:val="1"/>
    <w:next w:val="1"/>
    <w:qFormat/>
    <w:uiPriority w:val="0"/>
    <w:pPr>
      <w:widowControl/>
      <w:spacing w:before="126" w:beforeLines="40" w:after="157" w:afterLines="50"/>
      <w:jc w:val="center"/>
      <w:outlineLvl w:val="0"/>
    </w:pPr>
    <w:rPr>
      <w:rFonts w:ascii="黑体" w:hAnsi="Times New Roman" w:eastAsia="黑体" w:cs="黑体"/>
      <w:kern w:val="0"/>
    </w:rPr>
  </w:style>
  <w:style w:type="paragraph" w:customStyle="1" w:styleId="33">
    <w:name w:val="封面标准顶部线"/>
    <w:qFormat/>
    <w:uiPriority w:val="0"/>
    <w:pPr>
      <w:framePr w:w="9673" w:hSpace="181" w:wrap="around" w:vAnchor="page" w:hAnchor="page" w:x="1390" w:y="4242"/>
      <w:spacing w:line="0" w:lineRule="atLeast"/>
    </w:pPr>
    <w:rPr>
      <w:rFonts w:hint="eastAsia" w:ascii="宋体" w:hAnsi="Times New Roman" w:eastAsia="宋体" w:cs="Times New Roman"/>
      <w:sz w:val="21"/>
    </w:rPr>
  </w:style>
  <w:style w:type="paragraph" w:customStyle="1" w:styleId="34">
    <w:name w:val="发布部门"/>
    <w:next w:val="23"/>
    <w:qFormat/>
    <w:uiPriority w:val="0"/>
    <w:pPr>
      <w:framePr w:w="7938" w:h="1134" w:hRule="exact" w:hSpace="125" w:vSpace="181" w:wrap="around" w:vAnchor="page" w:hAnchor="page" w:x="2150" w:y="14630" w:anchorLock="1"/>
      <w:spacing w:before="100"/>
      <w:jc w:val="center"/>
    </w:pPr>
    <w:rPr>
      <w:rFonts w:hint="eastAsia" w:ascii="宋体" w:hAnsi="Times New Roman" w:eastAsia="宋体" w:cs="Times New Roman"/>
      <w:spacing w:val="20"/>
      <w:w w:val="135"/>
      <w:sz w:val="28"/>
    </w:rPr>
  </w:style>
  <w:style w:type="paragraph" w:customStyle="1" w:styleId="35">
    <w:name w:val="发布日期"/>
    <w:qFormat/>
    <w:uiPriority w:val="0"/>
    <w:pPr>
      <w:framePr w:w="3997" w:h="471" w:hRule="exact" w:hSpace="181" w:vSpace="181" w:wrap="around" w:vAnchor="margin" w:hAnchor="page" w:y="14080" w:anchorLock="1"/>
      <w:spacing w:line="360" w:lineRule="exact"/>
    </w:pPr>
    <w:rPr>
      <w:rFonts w:hint="eastAsia" w:ascii="黑体" w:hAnsi="Times New Roman" w:eastAsia="黑体" w:cs="Times New Roman"/>
      <w:sz w:val="28"/>
    </w:rPr>
  </w:style>
  <w:style w:type="paragraph" w:customStyle="1" w:styleId="36">
    <w:name w:val="实施日期"/>
    <w:basedOn w:val="35"/>
    <w:qFormat/>
    <w:uiPriority w:val="0"/>
    <w:pPr>
      <w:framePr w:hSpace="0" w:wrap="around" w:vAnchor="page" w:hAnchor="page" w:x="7089" w:y="14176"/>
      <w:jc w:val="right"/>
    </w:pPr>
  </w:style>
  <w:style w:type="paragraph" w:customStyle="1" w:styleId="37">
    <w:name w:val="封面日期"/>
    <w:qFormat/>
    <w:uiPriority w:val="0"/>
    <w:pPr>
      <w:framePr w:w="9673" w:vSpace="181" w:wrap="around" w:vAnchor="page" w:hAnchor="page" w:x="1419" w:y="14176" w:anchorLock="1"/>
      <w:spacing w:line="360" w:lineRule="exact"/>
    </w:pPr>
    <w:rPr>
      <w:rFonts w:hint="eastAsia" w:ascii="黑体" w:hAnsi="Times New Roman" w:eastAsia="黑体" w:cs="Times New Roman"/>
      <w:sz w:val="28"/>
    </w:rPr>
  </w:style>
  <w:style w:type="paragraph" w:customStyle="1" w:styleId="38">
    <w:name w:val="封面标准代替信息"/>
    <w:qFormat/>
    <w:uiPriority w:val="0"/>
    <w:pPr>
      <w:framePr w:w="9355" w:h="624" w:hRule="exact" w:hSpace="181" w:vSpace="181" w:wrap="around" w:vAnchor="page" w:hAnchor="page" w:x="1419" w:y="3284"/>
      <w:spacing w:before="57" w:line="280" w:lineRule="exact"/>
      <w:jc w:val="right"/>
    </w:pPr>
    <w:rPr>
      <w:rFonts w:hint="eastAsia" w:ascii="黑体" w:hAnsi="Times New Roman" w:eastAsia="黑体" w:cs="Times New Roman"/>
      <w:sz w:val="21"/>
    </w:rPr>
  </w:style>
  <w:style w:type="paragraph" w:customStyle="1" w:styleId="39">
    <w:name w:val="封面标准号2"/>
    <w:qFormat/>
    <w:uiPriority w:val="0"/>
    <w:pPr>
      <w:framePr w:w="9355" w:h="624" w:hRule="exact" w:hSpace="181" w:vSpace="181" w:wrap="around" w:vAnchor="page" w:hAnchor="page" w:x="1419" w:y="3284"/>
      <w:spacing w:line="280" w:lineRule="exact"/>
      <w:jc w:val="right"/>
    </w:pPr>
    <w:rPr>
      <w:rFonts w:hint="eastAsia" w:ascii="黑体" w:hAnsi="Times New Roman" w:eastAsia="黑体" w:cs="Times New Roman"/>
      <w:sz w:val="28"/>
    </w:rPr>
  </w:style>
  <w:style w:type="paragraph" w:customStyle="1" w:styleId="40">
    <w:name w:val="封面标准名称"/>
    <w:qFormat/>
    <w:uiPriority w:val="0"/>
    <w:pPr>
      <w:framePr w:w="9639" w:h="6974" w:hRule="exact" w:wrap="around" w:vAnchor="page" w:hAnchor="page" w:x="1419" w:y="6408"/>
      <w:spacing w:line="700" w:lineRule="exact"/>
      <w:jc w:val="center"/>
    </w:pPr>
    <w:rPr>
      <w:rFonts w:hint="eastAsia" w:ascii="黑体" w:hAnsi="Times New Roman" w:eastAsia="黑体" w:cs="Times New Roman"/>
      <w:sz w:val="52"/>
    </w:rPr>
  </w:style>
  <w:style w:type="paragraph" w:customStyle="1" w:styleId="41">
    <w:name w:val="封面标准英文名称"/>
    <w:basedOn w:val="40"/>
    <w:qFormat/>
    <w:uiPriority w:val="0"/>
    <w:pPr>
      <w:widowControl w:val="0"/>
      <w:spacing w:before="410" w:line="360" w:lineRule="exact"/>
      <w:textAlignment w:val="bottom"/>
    </w:pPr>
    <w:rPr>
      <w:rFonts w:ascii="Times New Roman" w:hAnsi="Times New Roman" w:cs="Times New Roman"/>
      <w:sz w:val="28"/>
    </w:rPr>
  </w:style>
  <w:style w:type="paragraph" w:customStyle="1" w:styleId="42">
    <w:name w:val="封面一致性程度标识"/>
    <w:basedOn w:val="41"/>
    <w:qFormat/>
    <w:uiPriority w:val="0"/>
    <w:pPr>
      <w:spacing w:before="760"/>
    </w:pPr>
  </w:style>
  <w:style w:type="paragraph" w:customStyle="1" w:styleId="43">
    <w:name w:val="封面标准文稿类别"/>
    <w:basedOn w:val="42"/>
    <w:qFormat/>
    <w:uiPriority w:val="0"/>
    <w:pPr>
      <w:spacing w:before="440" w:after="160"/>
    </w:pPr>
    <w:rPr>
      <w:rFonts w:ascii="黑体" w:hAnsi="黑体" w:cs="黑体"/>
      <w:sz w:val="24"/>
    </w:rPr>
  </w:style>
  <w:style w:type="paragraph" w:customStyle="1" w:styleId="44">
    <w:name w:val="封面标准文稿编辑信息"/>
    <w:basedOn w:val="43"/>
    <w:qFormat/>
    <w:uiPriority w:val="0"/>
    <w:pPr>
      <w:spacing w:before="180" w:line="240" w:lineRule="atLeast"/>
    </w:pPr>
    <w:rPr>
      <w:sz w:val="21"/>
    </w:rPr>
  </w:style>
  <w:style w:type="paragraph" w:customStyle="1" w:styleId="45">
    <w:name w:val="封面标准文稿附件"/>
    <w:basedOn w:val="43"/>
    <w:qFormat/>
    <w:uiPriority w:val="0"/>
    <w:pPr>
      <w:spacing w:before="937" w:beforeLines="300" w:afterLines="30" w:line="240" w:lineRule="auto"/>
    </w:pPr>
    <w:rPr>
      <w:rFonts w:ascii="Times New Roman" w:hAnsi="Times New Roman" w:cs="Times New Roman"/>
      <w:b/>
      <w:sz w:val="21"/>
    </w:rPr>
  </w:style>
  <w:style w:type="paragraph" w:customStyle="1" w:styleId="46">
    <w:name w:val="其他发布部门"/>
    <w:basedOn w:val="34"/>
    <w:qFormat/>
    <w:uiPriority w:val="0"/>
    <w:pPr>
      <w:framePr w:wrap="around" w:y="15310"/>
      <w:spacing w:line="0" w:lineRule="atLeast"/>
    </w:pPr>
    <w:rPr>
      <w:rFonts w:ascii="黑体" w:hAnsi="黑体" w:eastAsia="黑体" w:cs="黑体"/>
    </w:rPr>
  </w:style>
  <w:style w:type="paragraph" w:customStyle="1" w:styleId="47">
    <w:name w:val="其他发布部门2"/>
    <w:basedOn w:val="34"/>
    <w:qFormat/>
    <w:uiPriority w:val="0"/>
    <w:pPr>
      <w:framePr w:w="7433" w:h="584" w:hRule="exact" w:hSpace="181" w:wrap="around" w:vAnchor="margin" w:hAnchor="margin" w:xAlign="center" w:y="15027"/>
      <w:spacing w:line="0" w:lineRule="atLeast"/>
    </w:pPr>
    <w:rPr>
      <w:rFonts w:ascii="黑体" w:hAnsi="黑体" w:eastAsia="黑体" w:cs="Times New Roman"/>
      <w:spacing w:val="0"/>
      <w:w w:val="100"/>
    </w:rPr>
  </w:style>
  <w:style w:type="paragraph" w:customStyle="1" w:styleId="48">
    <w:name w:val="其他发布部门3"/>
    <w:qFormat/>
    <w:uiPriority w:val="0"/>
    <w:pPr>
      <w:framePr w:w="9248" w:h="1259" w:hRule="exact" w:hSpace="181" w:vSpace="181" w:wrap="auto" w:vAnchor="margin" w:hAnchor="margin" w:xAlign="center" w:y="14545"/>
      <w:spacing w:line="0" w:lineRule="atLeast"/>
      <w:jc w:val="center"/>
    </w:pPr>
    <w:rPr>
      <w:rFonts w:hint="eastAsia" w:ascii="黑体" w:hAnsi="Times New Roman" w:eastAsia="黑体" w:cs="Times New Roman"/>
      <w:sz w:val="28"/>
    </w:rPr>
  </w:style>
  <w:style w:type="paragraph" w:customStyle="1" w:styleId="49">
    <w:name w:val="其他发布日期"/>
    <w:basedOn w:val="35"/>
    <w:qFormat/>
    <w:uiPriority w:val="0"/>
    <w:pPr>
      <w:framePr w:hSpace="0" w:wrap="around" w:vAnchor="page" w:hAnchor="page" w:x="1419" w:y="14176"/>
    </w:pPr>
  </w:style>
  <w:style w:type="paragraph" w:customStyle="1" w:styleId="50">
    <w:name w:val="其他实施日期"/>
    <w:basedOn w:val="36"/>
    <w:autoRedefine/>
    <w:qFormat/>
    <w:uiPriority w:val="0"/>
  </w:style>
  <w:style w:type="paragraph" w:customStyle="1" w:styleId="51">
    <w:name w:val="文献分类号"/>
    <w:qFormat/>
    <w:uiPriority w:val="0"/>
    <w:pPr>
      <w:framePr w:wrap="around" w:vAnchor="page" w:hAnchor="page" w:x="1373" w:y="568"/>
      <w:widowControl w:val="0"/>
      <w:textAlignment w:val="center"/>
    </w:pPr>
    <w:rPr>
      <w:rFonts w:hint="eastAsia" w:ascii="黑体" w:hAnsi="Times New Roman" w:eastAsia="黑体" w:cs="Times New Roman"/>
      <w:kern w:val="21"/>
      <w:sz w:val="21"/>
    </w:rPr>
  </w:style>
  <w:style w:type="paragraph" w:customStyle="1" w:styleId="52">
    <w:name w:val="标准文件_目录标题"/>
    <w:basedOn w:val="1"/>
    <w:qFormat/>
    <w:uiPriority w:val="0"/>
    <w:pPr>
      <w:shd w:val="clear" w:fill="FFFFFF"/>
      <w:spacing w:after="469" w:afterLines="150"/>
      <w:jc w:val="center"/>
    </w:pPr>
    <w:rPr>
      <w:rFonts w:ascii="黑体" w:hAnsi="Times New Roman" w:eastAsia="黑体" w:cs="黑体"/>
      <w:kern w:val="0"/>
      <w:sz w:val="32"/>
    </w:rPr>
  </w:style>
  <w:style w:type="paragraph" w:customStyle="1" w:styleId="53">
    <w:name w:val="标准文件_前言、引言标题"/>
    <w:next w:val="1"/>
    <w:autoRedefine/>
    <w:qFormat/>
    <w:uiPriority w:val="0"/>
    <w:pPr>
      <w:numPr>
        <w:ilvl w:val="0"/>
        <w:numId w:val="4"/>
      </w:numPr>
      <w:suppressAutoHyphens w:val="0"/>
      <w:spacing w:after="469" w:afterLines="150"/>
      <w:ind w:left="425" w:hanging="425"/>
      <w:jc w:val="center"/>
      <w:outlineLvl w:val="0"/>
    </w:pPr>
    <w:rPr>
      <w:rFonts w:hint="eastAsia" w:ascii="黑体" w:hAnsi="Times New Roman" w:eastAsia="黑体" w:cs="黑体"/>
      <w:sz w:val="32"/>
    </w:rPr>
  </w:style>
  <w:style w:type="paragraph" w:customStyle="1" w:styleId="54">
    <w:name w:val="标准文件_正文标准名称"/>
    <w:basedOn w:val="1"/>
    <w:link w:val="118"/>
    <w:autoRedefine/>
    <w:qFormat/>
    <w:uiPriority w:val="0"/>
    <w:pPr>
      <w:widowControl/>
      <w:suppressAutoHyphens w:val="0"/>
      <w:spacing w:after="640" w:line="400" w:lineRule="exact"/>
      <w:jc w:val="center"/>
    </w:pPr>
    <w:rPr>
      <w:rFonts w:ascii="黑体" w:hAnsi="黑体" w:eastAsia="黑体" w:cs="黑体"/>
      <w:sz w:val="32"/>
    </w:rPr>
  </w:style>
  <w:style w:type="paragraph" w:customStyle="1" w:styleId="55">
    <w:name w:val="标准文件_一级项"/>
    <w:next w:val="23"/>
    <w:autoRedefine/>
    <w:qFormat/>
    <w:uiPriority w:val="0"/>
    <w:pPr>
      <w:numPr>
        <w:ilvl w:val="0"/>
        <w:numId w:val="5"/>
      </w:numPr>
      <w:suppressAutoHyphens w:val="0"/>
      <w:ind w:left="851" w:hanging="426"/>
    </w:pPr>
    <w:rPr>
      <w:rFonts w:hint="eastAsia" w:ascii="宋体" w:hAnsi="Times New Roman" w:eastAsia="宋体" w:cs="宋体"/>
      <w:sz w:val="21"/>
    </w:rPr>
  </w:style>
  <w:style w:type="paragraph" w:customStyle="1" w:styleId="56">
    <w:name w:val="标准文件_二级项2"/>
    <w:basedOn w:val="23"/>
    <w:next w:val="23"/>
    <w:qFormat/>
    <w:uiPriority w:val="0"/>
    <w:pPr>
      <w:numPr>
        <w:ilvl w:val="1"/>
        <w:numId w:val="5"/>
      </w:numPr>
      <w:suppressAutoHyphens w:val="0"/>
      <w:ind w:left="1270" w:hanging="419"/>
    </w:pPr>
    <w:rPr>
      <w:rFonts w:hAnsi="Times New Roman" w:cs="宋体"/>
    </w:rPr>
  </w:style>
  <w:style w:type="paragraph" w:customStyle="1" w:styleId="57">
    <w:name w:val="标准文件_三级项"/>
    <w:basedOn w:val="1"/>
    <w:next w:val="23"/>
    <w:qFormat/>
    <w:uiPriority w:val="0"/>
    <w:pPr>
      <w:numPr>
        <w:ilvl w:val="2"/>
        <w:numId w:val="6"/>
      </w:numPr>
      <w:suppressAutoHyphens w:val="0"/>
      <w:spacing w:line="300" w:lineRule="exact"/>
      <w:ind w:left="1678" w:hanging="414"/>
    </w:pPr>
    <w:rPr>
      <w:rFonts w:hAnsi="+西文正文"/>
    </w:rPr>
  </w:style>
  <w:style w:type="paragraph" w:customStyle="1" w:styleId="58">
    <w:name w:val="标准文件_字母编号列项（一级）"/>
    <w:next w:val="23"/>
    <w:qFormat/>
    <w:uiPriority w:val="0"/>
    <w:pPr>
      <w:numPr>
        <w:ilvl w:val="0"/>
        <w:numId w:val="6"/>
      </w:numPr>
      <w:tabs>
        <w:tab w:val="left" w:pos="839"/>
      </w:tabs>
      <w:ind w:left="851" w:hanging="426"/>
      <w:jc w:val="both"/>
    </w:pPr>
    <w:rPr>
      <w:rFonts w:hint="eastAsia" w:ascii="宋体" w:hAnsi="Times New Roman" w:eastAsia="宋体" w:cs="宋体"/>
      <w:sz w:val="21"/>
    </w:rPr>
  </w:style>
  <w:style w:type="paragraph" w:customStyle="1" w:styleId="59">
    <w:name w:val="标准文件_数字编号列项（二级）"/>
    <w:next w:val="23"/>
    <w:qFormat/>
    <w:uiPriority w:val="0"/>
    <w:pPr>
      <w:numPr>
        <w:ilvl w:val="1"/>
        <w:numId w:val="6"/>
      </w:numPr>
      <w:tabs>
        <w:tab w:val="left" w:pos="1259"/>
        <w:tab w:val="clear" w:pos="1276"/>
      </w:tabs>
      <w:ind w:left="1259" w:hanging="419"/>
      <w:jc w:val="both"/>
    </w:pPr>
    <w:rPr>
      <w:rFonts w:hint="eastAsia" w:ascii="宋体" w:hAnsi="Times New Roman" w:eastAsia="宋体" w:cs="Times New Roman"/>
      <w:sz w:val="21"/>
    </w:rPr>
  </w:style>
  <w:style w:type="paragraph" w:customStyle="1" w:styleId="60">
    <w:name w:val="标准文件_引言一级条标题"/>
    <w:basedOn w:val="23"/>
    <w:next w:val="23"/>
    <w:qFormat/>
    <w:uiPriority w:val="0"/>
    <w:pPr>
      <w:numPr>
        <w:ilvl w:val="1"/>
        <w:numId w:val="4"/>
      </w:numPr>
      <w:spacing w:before="157" w:beforeLines="50" w:after="157" w:afterLines="50"/>
    </w:pPr>
    <w:rPr>
      <w:rFonts w:ascii="黑体" w:hAnsi="黑体" w:eastAsia="黑体" w:cs="黑体"/>
    </w:rPr>
  </w:style>
  <w:style w:type="paragraph" w:customStyle="1" w:styleId="61">
    <w:name w:val="标准文件_引言二级条标题"/>
    <w:basedOn w:val="23"/>
    <w:next w:val="23"/>
    <w:autoRedefine/>
    <w:qFormat/>
    <w:uiPriority w:val="0"/>
    <w:pPr>
      <w:numPr>
        <w:ilvl w:val="2"/>
        <w:numId w:val="4"/>
      </w:numPr>
      <w:spacing w:before="157" w:beforeLines="50" w:after="157" w:afterLines="50"/>
    </w:pPr>
    <w:rPr>
      <w:rFonts w:ascii="黑体" w:hAnsi="黑体" w:eastAsia="黑体" w:cs="黑体"/>
    </w:rPr>
  </w:style>
  <w:style w:type="paragraph" w:customStyle="1" w:styleId="62">
    <w:name w:val="标准文件_引言三级条标题"/>
    <w:basedOn w:val="23"/>
    <w:next w:val="23"/>
    <w:autoRedefine/>
    <w:qFormat/>
    <w:uiPriority w:val="0"/>
    <w:pPr>
      <w:numPr>
        <w:ilvl w:val="3"/>
        <w:numId w:val="4"/>
      </w:numPr>
      <w:spacing w:before="157" w:beforeLines="50" w:after="157" w:afterLines="50"/>
    </w:pPr>
    <w:rPr>
      <w:rFonts w:ascii="黑体" w:hAnsi="黑体" w:eastAsia="黑体" w:cs="黑体"/>
    </w:rPr>
  </w:style>
  <w:style w:type="paragraph" w:customStyle="1" w:styleId="63">
    <w:name w:val="标准文件_引言四级条标题"/>
    <w:basedOn w:val="23"/>
    <w:next w:val="23"/>
    <w:autoRedefine/>
    <w:qFormat/>
    <w:uiPriority w:val="0"/>
    <w:pPr>
      <w:numPr>
        <w:ilvl w:val="4"/>
        <w:numId w:val="4"/>
      </w:numPr>
      <w:spacing w:before="157" w:beforeLines="50" w:after="157" w:afterLines="50"/>
    </w:pPr>
    <w:rPr>
      <w:rFonts w:ascii="黑体" w:hAnsi="黑体" w:eastAsia="黑体" w:cs="黑体"/>
    </w:rPr>
  </w:style>
  <w:style w:type="paragraph" w:customStyle="1" w:styleId="64">
    <w:name w:val="标准文件_引言五级条标题"/>
    <w:basedOn w:val="23"/>
    <w:next w:val="23"/>
    <w:autoRedefine/>
    <w:qFormat/>
    <w:uiPriority w:val="0"/>
    <w:pPr>
      <w:numPr>
        <w:ilvl w:val="5"/>
        <w:numId w:val="4"/>
      </w:numPr>
      <w:spacing w:before="157" w:beforeLines="50" w:after="157" w:afterLines="50"/>
    </w:pPr>
    <w:rPr>
      <w:rFonts w:ascii="黑体" w:hAnsi="黑体" w:eastAsia="黑体" w:cs="黑体"/>
    </w:rPr>
  </w:style>
  <w:style w:type="paragraph" w:customStyle="1" w:styleId="65">
    <w:name w:val="标准文件_引言一级无标题"/>
    <w:basedOn w:val="60"/>
    <w:next w:val="23"/>
    <w:qFormat/>
    <w:uiPriority w:val="0"/>
    <w:pPr>
      <w:spacing w:before="4" w:beforeLines="1" w:after="4" w:afterLines="1" w:line="276" w:lineRule="auto"/>
    </w:pPr>
    <w:rPr>
      <w:rFonts w:ascii="宋体" w:hAnsi="宋体" w:eastAsia="宋体" w:cs="宋体"/>
    </w:rPr>
  </w:style>
  <w:style w:type="paragraph" w:customStyle="1" w:styleId="66">
    <w:name w:val="标准文件_引言二级无标题"/>
    <w:basedOn w:val="61"/>
    <w:next w:val="23"/>
    <w:qFormat/>
    <w:uiPriority w:val="0"/>
    <w:pPr>
      <w:spacing w:before="4" w:beforeLines="1" w:after="4" w:afterLines="1" w:line="276" w:lineRule="auto"/>
    </w:pPr>
    <w:rPr>
      <w:rFonts w:ascii="宋体" w:hAnsi="宋体" w:eastAsia="宋体" w:cs="宋体"/>
    </w:rPr>
  </w:style>
  <w:style w:type="paragraph" w:customStyle="1" w:styleId="67">
    <w:name w:val="标准文件_引言三级无标题"/>
    <w:basedOn w:val="62"/>
    <w:next w:val="23"/>
    <w:qFormat/>
    <w:uiPriority w:val="0"/>
    <w:pPr>
      <w:spacing w:before="4" w:beforeLines="1" w:after="4" w:afterLines="1" w:line="276" w:lineRule="auto"/>
    </w:pPr>
    <w:rPr>
      <w:rFonts w:ascii="宋体" w:hAnsi="宋体" w:eastAsia="宋体" w:cs="宋体"/>
    </w:rPr>
  </w:style>
  <w:style w:type="paragraph" w:customStyle="1" w:styleId="68">
    <w:name w:val="标准文件_引言四级无标题"/>
    <w:basedOn w:val="63"/>
    <w:next w:val="23"/>
    <w:autoRedefine/>
    <w:qFormat/>
    <w:uiPriority w:val="0"/>
    <w:pPr>
      <w:spacing w:before="4" w:beforeLines="1" w:after="4" w:afterLines="1" w:line="276" w:lineRule="auto"/>
    </w:pPr>
    <w:rPr>
      <w:rFonts w:ascii="宋体" w:hAnsi="宋体" w:eastAsia="宋体" w:cs="宋体"/>
    </w:rPr>
  </w:style>
  <w:style w:type="paragraph" w:customStyle="1" w:styleId="69">
    <w:name w:val="标准文件_引言五级无标题"/>
    <w:basedOn w:val="64"/>
    <w:next w:val="23"/>
    <w:autoRedefine/>
    <w:qFormat/>
    <w:uiPriority w:val="0"/>
    <w:pPr>
      <w:spacing w:before="4" w:beforeLines="1" w:after="4" w:afterLines="1" w:line="276" w:lineRule="auto"/>
    </w:pPr>
    <w:rPr>
      <w:rFonts w:ascii="宋体" w:hAnsi="宋体" w:eastAsia="宋体" w:cs="宋体"/>
    </w:rPr>
  </w:style>
  <w:style w:type="paragraph" w:customStyle="1" w:styleId="70">
    <w:name w:val="标准文件_章标题"/>
    <w:next w:val="23"/>
    <w:qFormat/>
    <w:uiPriority w:val="0"/>
    <w:pPr>
      <w:numPr>
        <w:ilvl w:val="0"/>
        <w:numId w:val="7"/>
      </w:numPr>
      <w:suppressAutoHyphens w:val="0"/>
      <w:spacing w:before="313" w:beforeLines="100" w:after="313" w:afterLines="100"/>
      <w:jc w:val="both"/>
      <w:outlineLvl w:val="0"/>
    </w:pPr>
    <w:rPr>
      <w:rFonts w:hint="eastAsia" w:ascii="黑体" w:hAnsi="Times New Roman" w:eastAsia="黑体" w:cs="黑体"/>
      <w:sz w:val="21"/>
    </w:rPr>
  </w:style>
  <w:style w:type="paragraph" w:customStyle="1" w:styleId="71">
    <w:name w:val="标准文件_一级条标题"/>
    <w:basedOn w:val="70"/>
    <w:next w:val="23"/>
    <w:qFormat/>
    <w:uiPriority w:val="0"/>
    <w:pPr>
      <w:numPr>
        <w:ilvl w:val="1"/>
      </w:numPr>
      <w:spacing w:before="157" w:beforeLines="50" w:after="157" w:afterLines="50"/>
      <w:ind w:firstLine="0"/>
      <w:outlineLvl w:val="1"/>
    </w:pPr>
    <w:rPr>
      <w:rFonts w:hAnsi="Times New Roman"/>
    </w:rPr>
  </w:style>
  <w:style w:type="paragraph" w:customStyle="1" w:styleId="72">
    <w:name w:val="标准文件_二级条标题"/>
    <w:next w:val="23"/>
    <w:qFormat/>
    <w:uiPriority w:val="0"/>
    <w:pPr>
      <w:numPr>
        <w:ilvl w:val="2"/>
        <w:numId w:val="7"/>
      </w:numPr>
      <w:suppressAutoHyphens w:val="0"/>
      <w:spacing w:before="157" w:beforeLines="50" w:after="157" w:afterLines="50"/>
      <w:jc w:val="both"/>
      <w:outlineLvl w:val="2"/>
    </w:pPr>
    <w:rPr>
      <w:rFonts w:hint="eastAsia" w:ascii="黑体" w:hAnsi="黑体" w:eastAsia="黑体" w:cs="黑体"/>
      <w:sz w:val="21"/>
    </w:rPr>
  </w:style>
  <w:style w:type="paragraph" w:customStyle="1" w:styleId="73">
    <w:name w:val="标准文件_三级条标题"/>
    <w:basedOn w:val="72"/>
    <w:next w:val="23"/>
    <w:qFormat/>
    <w:uiPriority w:val="0"/>
    <w:pPr>
      <w:numPr>
        <w:ilvl w:val="3"/>
      </w:numPr>
      <w:spacing w:before="157" w:after="157"/>
      <w:ind w:firstLine="0"/>
      <w:outlineLvl w:val="3"/>
    </w:pPr>
  </w:style>
  <w:style w:type="paragraph" w:customStyle="1" w:styleId="74">
    <w:name w:val="标准文件_四级条标题"/>
    <w:next w:val="23"/>
    <w:qFormat/>
    <w:uiPriority w:val="0"/>
    <w:pPr>
      <w:numPr>
        <w:ilvl w:val="4"/>
        <w:numId w:val="7"/>
      </w:numPr>
      <w:suppressAutoHyphens w:val="0"/>
      <w:spacing w:before="157" w:beforeLines="50" w:after="157" w:afterLines="50"/>
      <w:jc w:val="both"/>
      <w:outlineLvl w:val="4"/>
    </w:pPr>
    <w:rPr>
      <w:rFonts w:hint="eastAsia" w:ascii="黑体" w:hAnsi="黑体" w:eastAsia="黑体" w:cs="黑体"/>
      <w:sz w:val="21"/>
    </w:rPr>
  </w:style>
  <w:style w:type="paragraph" w:customStyle="1" w:styleId="75">
    <w:name w:val="标准文件_五级条标题"/>
    <w:next w:val="23"/>
    <w:qFormat/>
    <w:uiPriority w:val="0"/>
    <w:pPr>
      <w:numPr>
        <w:ilvl w:val="5"/>
        <w:numId w:val="7"/>
      </w:numPr>
      <w:suppressAutoHyphens w:val="0"/>
      <w:spacing w:before="157" w:beforeLines="50" w:after="157" w:afterLines="50"/>
      <w:jc w:val="both"/>
      <w:outlineLvl w:val="4"/>
    </w:pPr>
    <w:rPr>
      <w:rFonts w:hint="eastAsia" w:ascii="黑体" w:hAnsi="黑体" w:eastAsia="黑体" w:cs="黑体"/>
      <w:sz w:val="21"/>
    </w:rPr>
  </w:style>
  <w:style w:type="paragraph" w:customStyle="1" w:styleId="76">
    <w:name w:val="标准文件_一级无标题"/>
    <w:basedOn w:val="71"/>
    <w:autoRedefine/>
    <w:qFormat/>
    <w:uiPriority w:val="0"/>
    <w:pPr>
      <w:spacing w:before="4" w:beforeLines="1" w:after="4" w:afterLines="1"/>
      <w:outlineLvl w:val="9"/>
    </w:pPr>
    <w:rPr>
      <w:rFonts w:ascii="宋体" w:hAnsi="宋体" w:eastAsia="宋体" w:cs="宋体"/>
    </w:rPr>
  </w:style>
  <w:style w:type="paragraph" w:customStyle="1" w:styleId="77">
    <w:name w:val="标准文件_二级无标题"/>
    <w:basedOn w:val="72"/>
    <w:autoRedefine/>
    <w:qFormat/>
    <w:uiPriority w:val="0"/>
    <w:pPr>
      <w:spacing w:before="4" w:beforeLines="1" w:after="4" w:afterLines="1"/>
      <w:outlineLvl w:val="9"/>
    </w:pPr>
    <w:rPr>
      <w:rFonts w:ascii="宋体" w:hAnsi="宋体" w:eastAsia="宋体" w:cs="宋体"/>
    </w:rPr>
  </w:style>
  <w:style w:type="paragraph" w:customStyle="1" w:styleId="78">
    <w:name w:val="标准文件_三级无标题"/>
    <w:basedOn w:val="73"/>
    <w:qFormat/>
    <w:uiPriority w:val="0"/>
    <w:pPr>
      <w:spacing w:before="4" w:beforeLines="1" w:after="4" w:afterLines="1"/>
      <w:outlineLvl w:val="9"/>
    </w:pPr>
    <w:rPr>
      <w:rFonts w:ascii="宋体" w:hAnsi="宋体" w:eastAsia="宋体" w:cs="宋体"/>
    </w:rPr>
  </w:style>
  <w:style w:type="paragraph" w:customStyle="1" w:styleId="79">
    <w:name w:val="标准文件_四级无标题"/>
    <w:basedOn w:val="74"/>
    <w:autoRedefine/>
    <w:qFormat/>
    <w:uiPriority w:val="0"/>
    <w:pPr>
      <w:spacing w:before="4" w:beforeLines="1" w:after="4" w:afterLines="1"/>
      <w:outlineLvl w:val="9"/>
    </w:pPr>
    <w:rPr>
      <w:rFonts w:ascii="宋体" w:hAnsi="宋体" w:eastAsia="宋体" w:cs="宋体"/>
    </w:rPr>
  </w:style>
  <w:style w:type="paragraph" w:customStyle="1" w:styleId="80">
    <w:name w:val="标准文件_五级无标题"/>
    <w:basedOn w:val="75"/>
    <w:autoRedefine/>
    <w:qFormat/>
    <w:uiPriority w:val="0"/>
    <w:pPr>
      <w:spacing w:before="4" w:beforeLines="1" w:after="4" w:afterLines="1"/>
      <w:outlineLvl w:val="9"/>
    </w:pPr>
    <w:rPr>
      <w:rFonts w:ascii="宋体" w:hAnsi="宋体" w:eastAsia="宋体" w:cs="宋体"/>
    </w:rPr>
  </w:style>
  <w:style w:type="paragraph" w:customStyle="1" w:styleId="81">
    <w:name w:val="标准文件_术语条一"/>
    <w:basedOn w:val="76"/>
    <w:next w:val="23"/>
    <w:autoRedefine/>
    <w:qFormat/>
    <w:uiPriority w:val="0"/>
    <w:pPr>
      <w:ind w:left="960" w:hanging="960" w:hangingChars="200"/>
    </w:pPr>
    <w:rPr>
      <w:rFonts w:ascii="黑体" w:hAnsi="黑体" w:eastAsia="黑体" w:cs="黑体"/>
    </w:rPr>
  </w:style>
  <w:style w:type="paragraph" w:customStyle="1" w:styleId="82">
    <w:name w:val="标准文件_术语条二"/>
    <w:basedOn w:val="77"/>
    <w:next w:val="23"/>
    <w:autoRedefine/>
    <w:qFormat/>
    <w:uiPriority w:val="0"/>
    <w:pPr>
      <w:ind w:left="960" w:hanging="960" w:hangingChars="200"/>
    </w:pPr>
    <w:rPr>
      <w:rFonts w:ascii="黑体" w:hAnsi="黑体" w:eastAsia="黑体" w:cs="黑体"/>
    </w:rPr>
  </w:style>
  <w:style w:type="paragraph" w:customStyle="1" w:styleId="83">
    <w:name w:val="标准文件_术语条三"/>
    <w:basedOn w:val="78"/>
    <w:next w:val="23"/>
    <w:qFormat/>
    <w:uiPriority w:val="0"/>
    <w:pPr>
      <w:ind w:left="960" w:hanging="960" w:hangingChars="200"/>
    </w:pPr>
    <w:rPr>
      <w:rFonts w:ascii="黑体" w:hAnsi="黑体" w:eastAsia="黑体" w:cs="黑体"/>
    </w:rPr>
  </w:style>
  <w:style w:type="paragraph" w:customStyle="1" w:styleId="84">
    <w:name w:val="标准文件_术语条四"/>
    <w:basedOn w:val="79"/>
    <w:next w:val="23"/>
    <w:autoRedefine/>
    <w:qFormat/>
    <w:uiPriority w:val="0"/>
    <w:pPr>
      <w:ind w:left="960" w:hanging="960" w:hangingChars="200"/>
    </w:pPr>
    <w:rPr>
      <w:rFonts w:ascii="黑体" w:hAnsi="黑体" w:eastAsia="黑体" w:cs="黑体"/>
    </w:rPr>
  </w:style>
  <w:style w:type="paragraph" w:customStyle="1" w:styleId="85">
    <w:name w:val="标准文件_术语条五"/>
    <w:basedOn w:val="80"/>
    <w:next w:val="23"/>
    <w:autoRedefine/>
    <w:qFormat/>
    <w:uiPriority w:val="0"/>
    <w:pPr>
      <w:ind w:left="960" w:hanging="960" w:hangingChars="200"/>
    </w:pPr>
    <w:rPr>
      <w:rFonts w:ascii="黑体" w:hAnsi="黑体" w:eastAsia="黑体" w:cs="黑体"/>
    </w:rPr>
  </w:style>
  <w:style w:type="paragraph" w:customStyle="1" w:styleId="86">
    <w:name w:val="标准文件_附录标识"/>
    <w:basedOn w:val="1"/>
    <w:next w:val="23"/>
    <w:autoRedefine/>
    <w:qFormat/>
    <w:uiPriority w:val="0"/>
    <w:pPr>
      <w:widowControl/>
      <w:numPr>
        <w:ilvl w:val="0"/>
        <w:numId w:val="8"/>
      </w:numPr>
      <w:suppressAutoHyphens w:val="0"/>
      <w:spacing w:before="79" w:beforeLines="25" w:after="157" w:afterLines="50"/>
      <w:jc w:val="center"/>
      <w:outlineLvl w:val="0"/>
    </w:pPr>
    <w:rPr>
      <w:rFonts w:ascii="黑体" w:hAnsi="黑体" w:eastAsia="黑体" w:cs="黑体"/>
    </w:rPr>
  </w:style>
  <w:style w:type="paragraph" w:customStyle="1" w:styleId="87">
    <w:name w:val="标准文件_附录一级条标题"/>
    <w:next w:val="23"/>
    <w:qFormat/>
    <w:uiPriority w:val="0"/>
    <w:pPr>
      <w:numPr>
        <w:ilvl w:val="1"/>
        <w:numId w:val="8"/>
      </w:numPr>
      <w:suppressAutoHyphens w:val="0"/>
      <w:spacing w:before="157" w:beforeLines="50" w:after="157" w:afterLines="50"/>
      <w:jc w:val="both"/>
      <w:outlineLvl w:val="2"/>
    </w:pPr>
    <w:rPr>
      <w:rFonts w:hint="eastAsia" w:ascii="黑体" w:hAnsi="黑体" w:eastAsia="黑体" w:cs="黑体"/>
      <w:sz w:val="21"/>
    </w:rPr>
  </w:style>
  <w:style w:type="paragraph" w:customStyle="1" w:styleId="88">
    <w:name w:val="标准文件_附录二级条标题"/>
    <w:next w:val="23"/>
    <w:autoRedefine/>
    <w:qFormat/>
    <w:uiPriority w:val="0"/>
    <w:pPr>
      <w:numPr>
        <w:ilvl w:val="2"/>
        <w:numId w:val="8"/>
      </w:numPr>
      <w:suppressAutoHyphens w:val="0"/>
      <w:spacing w:before="157" w:beforeLines="50" w:after="157" w:afterLines="50"/>
      <w:jc w:val="both"/>
      <w:outlineLvl w:val="2"/>
    </w:pPr>
    <w:rPr>
      <w:rFonts w:hint="eastAsia" w:ascii="黑体" w:hAnsi="黑体" w:eastAsia="黑体" w:cs="黑体"/>
      <w:sz w:val="21"/>
    </w:rPr>
  </w:style>
  <w:style w:type="paragraph" w:customStyle="1" w:styleId="89">
    <w:name w:val="标准文件_附录三级条标题"/>
    <w:next w:val="23"/>
    <w:autoRedefine/>
    <w:qFormat/>
    <w:uiPriority w:val="0"/>
    <w:pPr>
      <w:numPr>
        <w:ilvl w:val="3"/>
        <w:numId w:val="8"/>
      </w:numPr>
      <w:suppressAutoHyphens w:val="0"/>
      <w:spacing w:before="157" w:beforeLines="50" w:after="157" w:afterLines="50"/>
      <w:jc w:val="both"/>
      <w:outlineLvl w:val="2"/>
    </w:pPr>
    <w:rPr>
      <w:rFonts w:hint="eastAsia" w:ascii="黑体" w:hAnsi="黑体" w:eastAsia="黑体" w:cs="黑体"/>
      <w:sz w:val="21"/>
    </w:rPr>
  </w:style>
  <w:style w:type="paragraph" w:customStyle="1" w:styleId="90">
    <w:name w:val="标准文件_附录四级条标题"/>
    <w:next w:val="23"/>
    <w:qFormat/>
    <w:uiPriority w:val="0"/>
    <w:pPr>
      <w:numPr>
        <w:ilvl w:val="4"/>
        <w:numId w:val="8"/>
      </w:numPr>
      <w:suppressAutoHyphens w:val="0"/>
      <w:spacing w:before="157" w:beforeLines="50" w:after="157" w:afterLines="50"/>
      <w:jc w:val="both"/>
      <w:outlineLvl w:val="2"/>
    </w:pPr>
    <w:rPr>
      <w:rFonts w:hint="eastAsia" w:ascii="黑体" w:hAnsi="黑体" w:eastAsia="黑体" w:cs="黑体"/>
      <w:sz w:val="21"/>
    </w:rPr>
  </w:style>
  <w:style w:type="paragraph" w:customStyle="1" w:styleId="91">
    <w:name w:val="标准文件_附录五级条标题"/>
    <w:next w:val="23"/>
    <w:qFormat/>
    <w:uiPriority w:val="0"/>
    <w:pPr>
      <w:numPr>
        <w:ilvl w:val="5"/>
        <w:numId w:val="8"/>
      </w:numPr>
      <w:suppressAutoHyphens w:val="0"/>
      <w:spacing w:before="157" w:beforeLines="50" w:after="157" w:afterLines="50"/>
      <w:jc w:val="both"/>
      <w:outlineLvl w:val="2"/>
    </w:pPr>
    <w:rPr>
      <w:rFonts w:hint="eastAsia" w:ascii="黑体" w:hAnsi="黑体" w:eastAsia="黑体" w:cs="黑体"/>
      <w:sz w:val="21"/>
    </w:rPr>
  </w:style>
  <w:style w:type="paragraph" w:customStyle="1" w:styleId="92">
    <w:name w:val="标准文件_附录一级无标题"/>
    <w:basedOn w:val="87"/>
    <w:autoRedefine/>
    <w:qFormat/>
    <w:uiPriority w:val="0"/>
    <w:pPr>
      <w:spacing w:before="4" w:beforeLines="1" w:after="4" w:afterLines="1" w:line="276" w:lineRule="auto"/>
    </w:pPr>
    <w:rPr>
      <w:rFonts w:ascii="宋体" w:hAnsi="宋体" w:eastAsia="宋体" w:cs="宋体"/>
    </w:rPr>
  </w:style>
  <w:style w:type="paragraph" w:customStyle="1" w:styleId="93">
    <w:name w:val="标准文件_附录二级无标题"/>
    <w:basedOn w:val="88"/>
    <w:autoRedefine/>
    <w:qFormat/>
    <w:uiPriority w:val="0"/>
    <w:pPr>
      <w:spacing w:before="4" w:beforeLines="1" w:after="4" w:afterLines="1" w:line="276" w:lineRule="auto"/>
    </w:pPr>
    <w:rPr>
      <w:rFonts w:ascii="宋体" w:hAnsi="宋体" w:eastAsia="宋体" w:cs="宋体"/>
    </w:rPr>
  </w:style>
  <w:style w:type="paragraph" w:customStyle="1" w:styleId="94">
    <w:name w:val="标准文件_附录三级无标题"/>
    <w:basedOn w:val="89"/>
    <w:autoRedefine/>
    <w:qFormat/>
    <w:uiPriority w:val="0"/>
    <w:pPr>
      <w:spacing w:before="4" w:beforeLines="1" w:after="4" w:afterLines="1" w:line="276" w:lineRule="auto"/>
    </w:pPr>
    <w:rPr>
      <w:rFonts w:ascii="宋体" w:hAnsi="宋体" w:eastAsia="宋体" w:cs="宋体"/>
    </w:rPr>
  </w:style>
  <w:style w:type="paragraph" w:customStyle="1" w:styleId="95">
    <w:name w:val="标准文件_附录四级无标题"/>
    <w:basedOn w:val="90"/>
    <w:qFormat/>
    <w:uiPriority w:val="0"/>
    <w:pPr>
      <w:spacing w:before="4" w:beforeLines="1" w:after="4" w:afterLines="1" w:line="276" w:lineRule="auto"/>
    </w:pPr>
    <w:rPr>
      <w:rFonts w:ascii="宋体" w:hAnsi="宋体" w:eastAsia="宋体" w:cs="宋体"/>
    </w:rPr>
  </w:style>
  <w:style w:type="paragraph" w:customStyle="1" w:styleId="96">
    <w:name w:val="标准文件_附录五级无标题"/>
    <w:basedOn w:val="91"/>
    <w:autoRedefine/>
    <w:qFormat/>
    <w:uiPriority w:val="0"/>
    <w:pPr>
      <w:spacing w:before="4" w:beforeLines="1" w:after="4" w:afterLines="1" w:line="276" w:lineRule="auto"/>
    </w:pPr>
    <w:rPr>
      <w:rFonts w:ascii="宋体" w:hAnsi="宋体" w:eastAsia="宋体" w:cs="宋体"/>
    </w:rPr>
  </w:style>
  <w:style w:type="paragraph" w:customStyle="1" w:styleId="97">
    <w:name w:val="附录图标号"/>
    <w:basedOn w:val="23"/>
    <w:next w:val="23"/>
    <w:qFormat/>
    <w:uiPriority w:val="0"/>
    <w:pPr>
      <w:numPr>
        <w:ilvl w:val="0"/>
        <w:numId w:val="2"/>
      </w:numPr>
      <w:spacing w:line="14" w:lineRule="exact"/>
      <w:ind w:left="0"/>
      <w:jc w:val="center"/>
    </w:pPr>
    <w:rPr>
      <w:sz w:val="2"/>
    </w:rPr>
  </w:style>
  <w:style w:type="paragraph" w:customStyle="1" w:styleId="98">
    <w:name w:val="附录图标题"/>
    <w:next w:val="23"/>
    <w:autoRedefine/>
    <w:qFormat/>
    <w:uiPriority w:val="0"/>
    <w:pPr>
      <w:numPr>
        <w:ilvl w:val="1"/>
        <w:numId w:val="2"/>
      </w:numPr>
      <w:spacing w:before="157" w:beforeLines="50" w:after="157" w:afterLines="50"/>
      <w:jc w:val="center"/>
    </w:pPr>
    <w:rPr>
      <w:rFonts w:hint="eastAsia" w:ascii="黑体" w:hAnsi="黑体" w:eastAsia="黑体" w:cs="黑体"/>
      <w:sz w:val="21"/>
    </w:rPr>
  </w:style>
  <w:style w:type="paragraph" w:customStyle="1" w:styleId="99">
    <w:name w:val="附录表标号"/>
    <w:basedOn w:val="23"/>
    <w:next w:val="23"/>
    <w:qFormat/>
    <w:uiPriority w:val="0"/>
    <w:pPr>
      <w:numPr>
        <w:ilvl w:val="0"/>
        <w:numId w:val="9"/>
      </w:numPr>
      <w:spacing w:line="14" w:lineRule="exact"/>
      <w:ind w:left="0"/>
      <w:jc w:val="center"/>
    </w:pPr>
    <w:rPr>
      <w:sz w:val="2"/>
    </w:rPr>
  </w:style>
  <w:style w:type="paragraph" w:customStyle="1" w:styleId="100">
    <w:name w:val="附录表标题"/>
    <w:next w:val="23"/>
    <w:autoRedefine/>
    <w:qFormat/>
    <w:uiPriority w:val="0"/>
    <w:pPr>
      <w:numPr>
        <w:ilvl w:val="1"/>
        <w:numId w:val="9"/>
      </w:numPr>
      <w:spacing w:before="157" w:beforeLines="50" w:after="157" w:afterLines="50"/>
      <w:jc w:val="center"/>
    </w:pPr>
    <w:rPr>
      <w:rFonts w:hint="eastAsia" w:ascii="黑体" w:hAnsi="黑体" w:eastAsia="黑体" w:cs="黑体"/>
      <w:sz w:val="21"/>
    </w:rPr>
  </w:style>
  <w:style w:type="paragraph" w:customStyle="1" w:styleId="101">
    <w:name w:val="标准文件_示例内容"/>
    <w:basedOn w:val="23"/>
    <w:qFormat/>
    <w:uiPriority w:val="0"/>
    <w:pPr>
      <w:suppressAutoHyphens w:val="0"/>
    </w:pPr>
    <w:rPr>
      <w:rFonts w:hAnsi="宋体"/>
      <w:sz w:val="18"/>
    </w:rPr>
  </w:style>
  <w:style w:type="paragraph" w:customStyle="1" w:styleId="102">
    <w:name w:val="标准文件_示例"/>
    <w:next w:val="101"/>
    <w:autoRedefine/>
    <w:qFormat/>
    <w:uiPriority w:val="0"/>
    <w:pPr>
      <w:numPr>
        <w:ilvl w:val="0"/>
        <w:numId w:val="10"/>
      </w:numPr>
      <w:tabs>
        <w:tab w:val="left" w:pos="539"/>
      </w:tabs>
      <w:suppressAutoHyphens w:val="0"/>
      <w:jc w:val="both"/>
    </w:pPr>
    <w:rPr>
      <w:rFonts w:hint="eastAsia" w:ascii="宋体" w:hAnsi="宋体" w:eastAsia="宋体" w:cs="宋体"/>
      <w:sz w:val="18"/>
    </w:rPr>
  </w:style>
  <w:style w:type="paragraph" w:customStyle="1" w:styleId="103">
    <w:name w:val="标准文件_示例×"/>
    <w:basedOn w:val="1"/>
    <w:next w:val="101"/>
    <w:autoRedefine/>
    <w:qFormat/>
    <w:uiPriority w:val="0"/>
    <w:pPr>
      <w:widowControl/>
      <w:numPr>
        <w:ilvl w:val="0"/>
        <w:numId w:val="11"/>
      </w:numPr>
      <w:tabs>
        <w:tab w:val="left" w:pos="539"/>
      </w:tabs>
      <w:suppressAutoHyphens w:val="0"/>
      <w:ind w:firstLine="363"/>
    </w:pPr>
    <w:rPr>
      <w:rFonts w:hAnsi="Times New Roman"/>
      <w:sz w:val="18"/>
    </w:rPr>
  </w:style>
  <w:style w:type="paragraph" w:customStyle="1" w:styleId="104">
    <w:name w:val="标准文件_注"/>
    <w:next w:val="23"/>
    <w:qFormat/>
    <w:uiPriority w:val="0"/>
    <w:pPr>
      <w:numPr>
        <w:ilvl w:val="0"/>
        <w:numId w:val="12"/>
      </w:numPr>
      <w:tabs>
        <w:tab w:val="left" w:pos="539"/>
      </w:tabs>
      <w:autoSpaceDE w:val="0"/>
      <w:autoSpaceDN w:val="0"/>
      <w:jc w:val="both"/>
    </w:pPr>
    <w:rPr>
      <w:rFonts w:hint="eastAsia" w:ascii="宋体" w:hAnsi="宋体" w:eastAsia="宋体" w:cs="宋体"/>
      <w:sz w:val="18"/>
    </w:rPr>
  </w:style>
  <w:style w:type="paragraph" w:customStyle="1" w:styleId="105">
    <w:name w:val="标准文件_注×"/>
    <w:next w:val="23"/>
    <w:autoRedefine/>
    <w:qFormat/>
    <w:uiPriority w:val="0"/>
    <w:pPr>
      <w:numPr>
        <w:ilvl w:val="0"/>
        <w:numId w:val="13"/>
      </w:numPr>
      <w:tabs>
        <w:tab w:val="left" w:pos="539"/>
      </w:tabs>
      <w:jc w:val="both"/>
    </w:pPr>
    <w:rPr>
      <w:rFonts w:hint="eastAsia" w:ascii="宋体" w:hAnsi="宋体" w:eastAsia="宋体" w:cs="宋体"/>
      <w:sz w:val="18"/>
    </w:rPr>
  </w:style>
  <w:style w:type="paragraph" w:customStyle="1" w:styleId="106">
    <w:name w:val="标准文件_图表脚注"/>
    <w:basedOn w:val="1"/>
    <w:next w:val="23"/>
    <w:qFormat/>
    <w:uiPriority w:val="0"/>
    <w:pPr>
      <w:numPr>
        <w:ilvl w:val="0"/>
        <w:numId w:val="14"/>
      </w:numPr>
      <w:suppressAutoHyphens w:val="0"/>
      <w:adjustRightInd w:val="0"/>
      <w:jc w:val="left"/>
    </w:pPr>
    <w:rPr>
      <w:rFonts w:hAnsi="宋体"/>
      <w:sz w:val="18"/>
    </w:rPr>
  </w:style>
  <w:style w:type="paragraph" w:customStyle="1" w:styleId="107">
    <w:name w:val="标准文件_标准正文"/>
    <w:basedOn w:val="1"/>
    <w:next w:val="23"/>
    <w:autoRedefine/>
    <w:qFormat/>
    <w:uiPriority w:val="0"/>
    <w:pPr>
      <w:ind w:firstLine="960" w:firstLineChars="200"/>
    </w:pPr>
  </w:style>
  <w:style w:type="paragraph" w:customStyle="1" w:styleId="108">
    <w:name w:val="标准文件_正文公式"/>
    <w:basedOn w:val="1"/>
    <w:next w:val="107"/>
    <w:autoRedefine/>
    <w:qFormat/>
    <w:uiPriority w:val="0"/>
    <w:pPr>
      <w:tabs>
        <w:tab w:val="center" w:pos="4678"/>
        <w:tab w:val="right" w:leader="middleDot" w:pos="9355"/>
      </w:tabs>
    </w:pPr>
  </w:style>
  <w:style w:type="paragraph" w:customStyle="1" w:styleId="109">
    <w:name w:val="标准文件_表格"/>
    <w:basedOn w:val="23"/>
    <w:autoRedefine/>
    <w:qFormat/>
    <w:uiPriority w:val="0"/>
    <w:pPr>
      <w:jc w:val="center"/>
    </w:pPr>
    <w:rPr>
      <w:sz w:val="18"/>
    </w:rPr>
  </w:style>
  <w:style w:type="paragraph" w:customStyle="1" w:styleId="110">
    <w:name w:val="终结线"/>
    <w:basedOn w:val="1"/>
    <w:qFormat/>
    <w:uiPriority w:val="0"/>
    <w:pPr>
      <w:framePr w:hSpace="181" w:vSpace="181" w:wrap="around" w:vAnchor="text" w:hAnchor="margin" w:xAlign="center" w:y="285"/>
    </w:pPr>
    <w:rPr>
      <w:rFonts w:ascii="Times New Roman" w:hAnsi="Times New Roman" w:cs="Times New Roman"/>
      <w:b/>
      <w:sz w:val="34"/>
    </w:rPr>
  </w:style>
  <w:style w:type="paragraph" w:customStyle="1" w:styleId="111">
    <w:name w:val="标准文件_正文表标题"/>
    <w:next w:val="23"/>
    <w:autoRedefine/>
    <w:qFormat/>
    <w:uiPriority w:val="0"/>
    <w:pPr>
      <w:numPr>
        <w:ilvl w:val="0"/>
        <w:numId w:val="15"/>
      </w:numPr>
      <w:spacing w:before="157" w:beforeLines="50" w:after="157" w:afterLines="50"/>
      <w:jc w:val="center"/>
    </w:pPr>
    <w:rPr>
      <w:rFonts w:hint="eastAsia" w:ascii="黑体" w:hAnsi="黑体" w:eastAsia="黑体" w:cs="黑体"/>
      <w:sz w:val="21"/>
    </w:rPr>
  </w:style>
  <w:style w:type="paragraph" w:customStyle="1" w:styleId="112">
    <w:name w:val="标准文件_正文图标题"/>
    <w:next w:val="23"/>
    <w:autoRedefine/>
    <w:qFormat/>
    <w:uiPriority w:val="0"/>
    <w:pPr>
      <w:numPr>
        <w:ilvl w:val="0"/>
        <w:numId w:val="16"/>
      </w:numPr>
      <w:spacing w:before="157" w:beforeLines="50" w:after="157" w:afterLines="50"/>
      <w:jc w:val="center"/>
    </w:pPr>
    <w:rPr>
      <w:rFonts w:hint="eastAsia" w:ascii="黑体" w:hAnsi="黑体" w:eastAsia="黑体" w:cs="黑体"/>
      <w:sz w:val="21"/>
    </w:rPr>
  </w:style>
  <w:style w:type="paragraph" w:customStyle="1" w:styleId="113">
    <w:name w:val="标准文件_索引标题"/>
    <w:basedOn w:val="32"/>
    <w:next w:val="23"/>
    <w:qFormat/>
    <w:uiPriority w:val="0"/>
    <w:rPr>
      <w:rFonts w:hAnsi="黑体"/>
    </w:rPr>
  </w:style>
  <w:style w:type="paragraph" w:customStyle="1" w:styleId="114">
    <w:name w:val="标准文件_索引项"/>
    <w:basedOn w:val="23"/>
    <w:next w:val="23"/>
    <w:qFormat/>
    <w:uiPriority w:val="0"/>
    <w:pPr>
      <w:tabs>
        <w:tab w:val="right" w:leader="dot" w:pos="9355"/>
      </w:tabs>
      <w:autoSpaceDE w:val="0"/>
      <w:autoSpaceDN w:val="0"/>
      <w:ind w:left="177" w:hanging="177" w:hangingChars="37"/>
      <w:jc w:val="left"/>
    </w:pPr>
  </w:style>
  <w:style w:type="paragraph" w:customStyle="1" w:styleId="115">
    <w:name w:val="标准文件_索引字母"/>
    <w:next w:val="23"/>
    <w:qFormat/>
    <w:uiPriority w:val="0"/>
    <w:pPr>
      <w:jc w:val="center"/>
    </w:pPr>
    <w:rPr>
      <w:rFonts w:hint="eastAsia" w:ascii="宋体" w:hAnsi="宋体" w:eastAsia="宋体" w:cs="宋体"/>
      <w:b/>
      <w:kern w:val="2"/>
      <w:sz w:val="21"/>
    </w:rPr>
  </w:style>
  <w:style w:type="paragraph" w:customStyle="1" w:styleId="116">
    <w:name w:val="标准文件_提示"/>
    <w:basedOn w:val="1"/>
    <w:autoRedefine/>
    <w:qFormat/>
    <w:uiPriority w:val="0"/>
    <w:pPr>
      <w:ind w:firstLine="960" w:firstLineChars="200"/>
    </w:pPr>
    <w:rPr>
      <w:rFonts w:ascii="黑体" w:hAnsi="黑体" w:eastAsia="黑体" w:cs="黑体"/>
    </w:rPr>
  </w:style>
  <w:style w:type="paragraph" w:customStyle="1" w:styleId="117">
    <w:name w:val="标准文件_参考文献编号"/>
    <w:basedOn w:val="23"/>
    <w:qFormat/>
    <w:uiPriority w:val="0"/>
    <w:pPr>
      <w:numPr>
        <w:ilvl w:val="0"/>
        <w:numId w:val="17"/>
      </w:numPr>
    </w:pPr>
  </w:style>
  <w:style w:type="character" w:customStyle="1" w:styleId="118">
    <w:name w:val="标准文件_正文标准名称 Char"/>
    <w:link w:val="54"/>
    <w:autoRedefine/>
    <w:qFormat/>
    <w:uiPriority w:val="0"/>
    <w:rPr>
      <w:rFonts w:ascii="黑体" w:hAnsi="黑体" w:eastAsia="黑体" w:cs="黑体"/>
      <w:sz w:val="32"/>
    </w:rPr>
  </w:style>
  <w:style w:type="paragraph" w:customStyle="1" w:styleId="119">
    <w:name w:val="段"/>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120">
    <w:name w:val="注：（正文）"/>
    <w:basedOn w:val="121"/>
    <w:next w:val="119"/>
    <w:autoRedefine/>
    <w:qFormat/>
    <w:uiPriority w:val="0"/>
    <w:pPr>
      <w:numPr>
        <w:ilvl w:val="0"/>
        <w:numId w:val="18"/>
      </w:numPr>
    </w:pPr>
  </w:style>
  <w:style w:type="paragraph" w:customStyle="1" w:styleId="121">
    <w:name w:val="注："/>
    <w:next w:val="119"/>
    <w:autoRedefine/>
    <w:qFormat/>
    <w:uiPriority w:val="0"/>
    <w:pPr>
      <w:widowControl w:val="0"/>
      <w:numPr>
        <w:ilvl w:val="0"/>
        <w:numId w:val="19"/>
      </w:numPr>
      <w:autoSpaceDE w:val="0"/>
      <w:autoSpaceDN w:val="0"/>
      <w:jc w:val="both"/>
    </w:pPr>
    <w:rPr>
      <w:rFonts w:ascii="宋体" w:hAnsi="Times New Roman" w:eastAsia="宋体" w:cs="Times New Roman"/>
      <w:sz w:val="18"/>
      <w:szCs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glossaryDocument" Target="glossary/document.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2.jpeg"/><Relationship Id="rId10" Type="http://schemas.openxmlformats.org/officeDocument/2006/relationships/image" Target="media/image1.png"/><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e43a72de-6420-4734-a0dc-b6c3f8f378bc}"/>
        <w:style w:val=""/>
        <w:category>
          <w:name w:val="常规"/>
          <w:gallery w:val="placeholder"/>
        </w:category>
        <w:types>
          <w:type w:val="bbPlcHdr"/>
        </w:types>
        <w:behaviors>
          <w:behavior w:val="content"/>
        </w:behaviors>
        <w:description w:val=""/>
        <w:guid w:val="{e43a72de-6420-4734-a0dc-b6c3f8f378bc}"/>
      </w:docPartPr>
      <w:docPartBody>
        <w:p w14:paraId="1DB987D0">
          <w:r>
            <w:rPr>
              <w:color w:val="808080"/>
            </w:rPr>
            <w:t>选择一项。</w:t>
          </w:r>
        </w:p>
      </w:docPartBody>
    </w:docPart>
    <w:docPart>
      <w:docPartPr>
        <w:name w:val="{a2b934e1-4e69-4b3d-b344-351c81d94b35}"/>
        <w:style w:val=""/>
        <w:category>
          <w:name w:val="常规"/>
          <w:gallery w:val="placeholder"/>
        </w:category>
        <w:types>
          <w:type w:val="bbPlcHdr"/>
        </w:types>
        <w:behaviors>
          <w:behavior w:val="content"/>
        </w:behaviors>
        <w:description w:val=""/>
        <w:guid w:val="{a2b934e1-4e69-4b3d-b344-351c81d94b35}"/>
      </w:docPartPr>
      <w:docPartBody>
        <w:p w14:paraId="70178B1E">
          <w:r>
            <w:rPr>
              <w:color w:val="808080"/>
            </w:rPr>
            <w:t>选择一项。</w:t>
          </w:r>
        </w:p>
      </w:docPartBody>
    </w:docPart>
    <w:docPart>
      <w:docPartPr>
        <w:name w:val="{dc198fea-d184-4aa6-8509-aaf3d889285d}"/>
        <w:style w:val=""/>
        <w:category>
          <w:name w:val="常规"/>
          <w:gallery w:val="placeholder"/>
        </w:category>
        <w:types>
          <w:type w:val="bbPlcHdr"/>
        </w:types>
        <w:behaviors>
          <w:behavior w:val="content"/>
        </w:behaviors>
        <w:description w:val=""/>
        <w:guid w:val="{dc198fea-d184-4aa6-8509-aaf3d889285d}"/>
      </w:docPartPr>
      <w:docPartBody>
        <w:p w14:paraId="694341AC">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oNotDisplayPageBoundaries w:val="1"/>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2231</Words>
  <Characters>2720</Characters>
  <Lines>0</Lines>
  <Paragraphs>0</Paragraphs>
  <TotalTime>0</TotalTime>
  <ScaleCrop>false</ScaleCrop>
  <LinksUpToDate>false</LinksUpToDate>
  <CharactersWithSpaces>2899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2024-05-07T02:54:00Z</dcterms:created>
  <dc:creator>栗子</dc:creator>
  <cp:lastModifiedBy>栗子</cp:lastModifiedBy>
  <dcterms:modified xsi:type="dcterms:W3CDTF">2024-09-25T03:39:24Z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6F9C1558C851400CA6D8C4871979E171_13</vt:lpwstr>
  </property>
</Properties>
</file>