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25C6D">
      <w:pPr>
        <w:rPr>
          <w:rFonts w:hint="eastAsia"/>
          <w:color w:val="auto"/>
          <w:lang w:eastAsia="zh-CN"/>
        </w:rPr>
      </w:pPr>
    </w:p>
    <w:tbl>
      <w:tblPr>
        <w:tblStyle w:val="21"/>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5583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7A73E3B7">
            <w:pPr>
              <w:pStyle w:val="52"/>
              <w:bidi w:val="0"/>
              <w:jc w:val="both"/>
              <w:rPr>
                <w:rFonts w:hint="eastAsia"/>
                <w:color w:val="auto"/>
                <w:vertAlign w:val="baseline"/>
                <w:lang w:eastAsia="zh-CN"/>
              </w:rPr>
            </w:pPr>
            <w:r>
              <w:rPr>
                <w:rFonts w:hint="eastAsia"/>
                <w:color w:val="auto"/>
                <w:vertAlign w:val="baseline"/>
                <w:lang w:eastAsia="zh-CN"/>
              </w:rPr>
              <w:t>ICS</w:t>
            </w:r>
          </w:p>
        </w:tc>
        <w:tc>
          <w:tcPr>
            <w:tcW w:w="9107" w:type="dxa"/>
          </w:tcPr>
          <w:p w14:paraId="6C507B87">
            <w:pPr>
              <w:pStyle w:val="52"/>
              <w:bidi w:val="0"/>
              <w:jc w:val="both"/>
              <w:rPr>
                <w:rFonts w:hint="eastAsia"/>
                <w:color w:val="auto"/>
                <w:vertAlign w:val="baseline"/>
                <w:lang w:eastAsia="zh-CN"/>
              </w:rPr>
            </w:pPr>
            <w:bookmarkStart w:id="0" w:name="ICS"/>
            <w:r>
              <w:rPr>
                <w:rFonts w:hint="eastAsia" w:ascii="黑体" w:hAnsi="Times New Roman" w:eastAsia="黑体" w:cs="Times New Roman"/>
                <w:color w:val="auto"/>
                <w:kern w:val="21"/>
                <w:sz w:val="21"/>
                <w:vertAlign w:val="baseline"/>
                <w:lang w:val="en-US" w:eastAsia="zh-CN" w:bidi="ar-SA"/>
              </w:rPr>
              <w:fldChar w:fldCharType="begin">
                <w:ffData>
                  <w:name w:val="ICS"/>
                  <w:enabled/>
                  <w:calcOnExit w:val="0"/>
                  <w:textInput>
                    <w:default w:val="67.140.10"/>
                  </w:textInput>
                </w:ffData>
              </w:fldChar>
            </w:r>
            <w:r>
              <w:rPr>
                <w:rFonts w:hint="eastAsia" w:ascii="黑体" w:hAnsi="Times New Roman" w:eastAsia="黑体" w:cs="Times New Roman"/>
                <w:color w:val="auto"/>
                <w:kern w:val="21"/>
                <w:sz w:val="21"/>
                <w:vertAlign w:val="baseline"/>
                <w:lang w:val="en-US" w:eastAsia="zh-CN" w:bidi="ar-SA"/>
              </w:rPr>
              <w:instrText xml:space="preserve">FORMTEXT</w:instrText>
            </w:r>
            <w:r>
              <w:rPr>
                <w:rFonts w:hint="eastAsia" w:ascii="黑体" w:hAnsi="Times New Roman" w:eastAsia="黑体" w:cs="Times New Roman"/>
                <w:color w:val="auto"/>
                <w:kern w:val="21"/>
                <w:sz w:val="21"/>
                <w:vertAlign w:val="baseline"/>
                <w:lang w:val="en-US" w:eastAsia="zh-CN" w:bidi="ar-SA"/>
              </w:rPr>
              <w:fldChar w:fldCharType="separate"/>
            </w:r>
            <w:r>
              <w:rPr>
                <w:rFonts w:hint="eastAsia" w:ascii="黑体" w:hAnsi="Times New Roman" w:eastAsia="黑体" w:cs="Times New Roman"/>
                <w:color w:val="auto"/>
                <w:kern w:val="21"/>
                <w:sz w:val="21"/>
                <w:vertAlign w:val="baseline"/>
                <w:lang w:val="en-US" w:eastAsia="zh-CN" w:bidi="ar-SA"/>
              </w:rPr>
              <w:t>67.140.10</w:t>
            </w:r>
            <w:r>
              <w:rPr>
                <w:rFonts w:hint="eastAsia" w:ascii="黑体" w:hAnsi="Times New Roman" w:eastAsia="黑体" w:cs="Times New Roman"/>
                <w:color w:val="auto"/>
                <w:kern w:val="21"/>
                <w:sz w:val="21"/>
                <w:vertAlign w:val="baseline"/>
                <w:lang w:val="en-US" w:eastAsia="zh-CN" w:bidi="ar-SA"/>
              </w:rPr>
              <w:fldChar w:fldCharType="end"/>
            </w:r>
            <w:bookmarkEnd w:id="0"/>
          </w:p>
        </w:tc>
      </w:tr>
      <w:tr w14:paraId="2BFD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7E7FEBFC">
            <w:pPr>
              <w:pStyle w:val="52"/>
              <w:bidi w:val="0"/>
              <w:jc w:val="both"/>
              <w:rPr>
                <w:rFonts w:hint="eastAsia"/>
                <w:color w:val="auto"/>
                <w:vertAlign w:val="baseline"/>
                <w:lang w:eastAsia="zh-CN"/>
              </w:rPr>
            </w:pPr>
            <w:r>
              <w:rPr>
                <w:rFonts w:hint="eastAsia"/>
                <w:color w:val="auto"/>
                <w:vertAlign w:val="baseline"/>
                <w:lang w:eastAsia="zh-CN"/>
              </w:rPr>
              <w:t>CCS</w:t>
            </w:r>
          </w:p>
        </w:tc>
        <w:tc>
          <w:tcPr>
            <w:tcW w:w="9107" w:type="dxa"/>
          </w:tcPr>
          <w:p w14:paraId="7CBB3CC3">
            <w:pPr>
              <w:pStyle w:val="52"/>
              <w:bidi w:val="0"/>
              <w:jc w:val="both"/>
              <w:rPr>
                <w:rFonts w:hint="eastAsia"/>
                <w:color w:val="auto"/>
                <w:vertAlign w:val="baseline"/>
                <w:lang w:eastAsia="zh-CN"/>
              </w:rPr>
            </w:pPr>
            <w:bookmarkStart w:id="1" w:name="CCS"/>
            <w:r>
              <w:rPr>
                <w:rFonts w:hint="eastAsia" w:ascii="黑体" w:hAnsi="Times New Roman" w:eastAsia="黑体" w:cs="Times New Roman"/>
                <w:color w:val="auto"/>
                <w:kern w:val="21"/>
                <w:sz w:val="21"/>
                <w:vertAlign w:val="baseline"/>
                <w:lang w:val="en-US" w:eastAsia="zh-CN" w:bidi="ar-SA"/>
              </w:rPr>
              <w:fldChar w:fldCharType="begin">
                <w:ffData>
                  <w:name w:val="CCS"/>
                  <w:enabled/>
                  <w:calcOnExit w:val="0"/>
                  <w:textInput>
                    <w:default w:val="X 55"/>
                  </w:textInput>
                </w:ffData>
              </w:fldChar>
            </w:r>
            <w:r>
              <w:rPr>
                <w:rFonts w:hint="eastAsia" w:ascii="黑体" w:hAnsi="Times New Roman" w:eastAsia="黑体" w:cs="Times New Roman"/>
                <w:color w:val="auto"/>
                <w:kern w:val="21"/>
                <w:sz w:val="21"/>
                <w:vertAlign w:val="baseline"/>
                <w:lang w:val="en-US" w:eastAsia="zh-CN" w:bidi="ar-SA"/>
              </w:rPr>
              <w:instrText xml:space="preserve">FORMTEXT</w:instrText>
            </w:r>
            <w:r>
              <w:rPr>
                <w:rFonts w:hint="eastAsia" w:ascii="黑体" w:hAnsi="Times New Roman" w:eastAsia="黑体" w:cs="Times New Roman"/>
                <w:color w:val="auto"/>
                <w:kern w:val="21"/>
                <w:sz w:val="21"/>
                <w:vertAlign w:val="baseline"/>
                <w:lang w:val="en-US" w:eastAsia="zh-CN" w:bidi="ar-SA"/>
              </w:rPr>
              <w:fldChar w:fldCharType="separate"/>
            </w:r>
            <w:r>
              <w:rPr>
                <w:rFonts w:hint="eastAsia" w:ascii="黑体" w:hAnsi="Times New Roman" w:eastAsia="黑体" w:cs="Times New Roman"/>
                <w:color w:val="auto"/>
                <w:kern w:val="21"/>
                <w:sz w:val="21"/>
                <w:vertAlign w:val="baseline"/>
                <w:lang w:val="en-US" w:eastAsia="zh-CN" w:bidi="ar-SA"/>
              </w:rPr>
              <w:t>X 55</w:t>
            </w:r>
            <w:r>
              <w:rPr>
                <w:rFonts w:hint="eastAsia" w:ascii="黑体" w:hAnsi="Times New Roman" w:eastAsia="黑体" w:cs="Times New Roman"/>
                <w:color w:val="auto"/>
                <w:kern w:val="21"/>
                <w:sz w:val="21"/>
                <w:vertAlign w:val="baseline"/>
                <w:lang w:val="en-US" w:eastAsia="zh-CN" w:bidi="ar-SA"/>
              </w:rPr>
              <w:fldChar w:fldCharType="end"/>
            </w:r>
            <w:bookmarkEnd w:id="1"/>
          </w:p>
        </w:tc>
      </w:tr>
    </w:tbl>
    <w:p w14:paraId="5F9C4BBE">
      <w:pPr>
        <w:pStyle w:val="28"/>
        <w:bidi w:val="0"/>
        <w:rPr>
          <w:rFonts w:hint="eastAsia"/>
          <w:color w:val="auto"/>
          <w:lang w:eastAsia="zh-CN"/>
        </w:rPr>
      </w:pPr>
      <w:r>
        <w:rPr>
          <w:rFonts w:hint="eastAsia"/>
          <w:color w:val="auto"/>
          <w:lang w:eastAsia="zh-CN"/>
        </w:rPr>
        <w:t>团体标准</w:t>
      </w:r>
    </w:p>
    <w:p w14:paraId="7850F847">
      <w:pPr>
        <w:pStyle w:val="40"/>
        <w:bidi w:val="0"/>
        <w:rPr>
          <w:rFonts w:hint="eastAsia"/>
          <w:color w:val="auto"/>
          <w:lang w:eastAsia="zh-CN"/>
        </w:rPr>
      </w:pPr>
      <w:bookmarkStart w:id="2" w:name="StandNo"/>
      <w:r>
        <w:rPr>
          <w:rFonts w:hint="eastAsia" w:ascii="黑体" w:hAnsi="Times New Roman" w:eastAsia="黑体" w:cs="Times New Roman"/>
          <w:color w:val="auto"/>
          <w:sz w:val="28"/>
          <w:lang w:val="en-US" w:eastAsia="zh-CN" w:bidi="ar-SA"/>
        </w:rPr>
        <w:fldChar w:fldCharType="begin">
          <w:ffData>
            <w:name w:val="StandNo"/>
            <w:enabled/>
            <w:calcOnExit w:val="0"/>
            <w:textInput>
              <w:default w:val="T/CSTEA 0005—2024"/>
            </w:textInput>
          </w:ffData>
        </w:fldChar>
      </w:r>
      <w:r>
        <w:rPr>
          <w:rFonts w:hint="eastAsia" w:ascii="黑体" w:hAnsi="Times New Roman" w:eastAsia="黑体" w:cs="Times New Roman"/>
          <w:color w:val="auto"/>
          <w:sz w:val="28"/>
          <w:lang w:val="en-US" w:eastAsia="zh-CN" w:bidi="ar-SA"/>
        </w:rPr>
        <w:instrText xml:space="preserve">FORMTEXT</w:instrText>
      </w:r>
      <w:r>
        <w:rPr>
          <w:rFonts w:hint="eastAsia" w:ascii="黑体" w:hAnsi="Times New Roman" w:eastAsia="黑体" w:cs="Times New Roman"/>
          <w:color w:val="auto"/>
          <w:sz w:val="28"/>
          <w:lang w:val="en-US" w:eastAsia="zh-CN" w:bidi="ar-SA"/>
        </w:rPr>
        <w:fldChar w:fldCharType="separate"/>
      </w:r>
      <w:r>
        <w:rPr>
          <w:rFonts w:hint="eastAsia" w:ascii="黑体" w:hAnsi="Times New Roman" w:eastAsia="黑体" w:cs="Times New Roman"/>
          <w:color w:val="auto"/>
          <w:sz w:val="28"/>
          <w:lang w:val="en-US" w:eastAsia="zh-CN" w:bidi="ar-SA"/>
        </w:rPr>
        <w:t>T/CSTEA 0005—2024</w:t>
      </w:r>
      <w:r>
        <w:rPr>
          <w:rFonts w:hint="eastAsia" w:ascii="黑体" w:hAnsi="Times New Roman" w:eastAsia="黑体" w:cs="Times New Roman"/>
          <w:color w:val="auto"/>
          <w:sz w:val="28"/>
          <w:lang w:val="en-US" w:eastAsia="zh-CN" w:bidi="ar-SA"/>
        </w:rPr>
        <w:fldChar w:fldCharType="end"/>
      </w:r>
      <w:bookmarkEnd w:id="2"/>
    </w:p>
    <w:p w14:paraId="2DC4C38C">
      <w:pPr>
        <w:pStyle w:val="39"/>
        <w:bidi w:val="0"/>
        <w:rPr>
          <w:rFonts w:hint="eastAsia"/>
          <w:color w:val="auto"/>
          <w:lang w:eastAsia="zh-CN"/>
        </w:rPr>
      </w:pPr>
      <w:r>
        <w:rPr>
          <w:rFonts w:hint="eastAsia"/>
          <w:color w:val="auto"/>
          <w:lang w:eastAsia="zh-CN"/>
        </w:rPr>
        <w:fldChar w:fldCharType="begin">
          <w:ffData>
            <w:name w:val="ReplaceT"/>
            <w:enabled/>
            <w:calcOnExit w:val="0"/>
            <w:textInput/>
          </w:ffData>
        </w:fldChar>
      </w:r>
      <w:bookmarkStart w:id="3" w:name="ReplaceT"/>
      <w:r>
        <w:rPr>
          <w:rFonts w:hint="eastAsia"/>
          <w:color w:val="auto"/>
          <w:lang w:eastAsia="zh-CN"/>
        </w:rPr>
        <w:instrText xml:space="preserve">FORMTEXT</w:instrText>
      </w:r>
      <w:r>
        <w:rPr>
          <w:rFonts w:hint="eastAsia"/>
          <w:color w:val="auto"/>
          <w:lang w:eastAsia="zh-CN"/>
        </w:rPr>
        <w:fldChar w:fldCharType="separate"/>
      </w:r>
      <w:r>
        <w:rPr>
          <w:rFonts w:hint="default"/>
          <w:color w:val="auto"/>
          <w:lang w:val="en-US" w:eastAsia="zh-CN"/>
        </w:rPr>
        <w:t>     </w:t>
      </w:r>
      <w:r>
        <w:rPr>
          <w:rFonts w:hint="eastAsia"/>
          <w:color w:val="auto"/>
          <w:lang w:eastAsia="zh-CN"/>
        </w:rPr>
        <w:fldChar w:fldCharType="end"/>
      </w:r>
      <w:bookmarkEnd w:id="3"/>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2CF7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103505BE">
            <w:pPr>
              <w:pStyle w:val="34"/>
              <w:widowControl w:val="0"/>
              <w:bidi w:val="0"/>
              <w:jc w:val="both"/>
              <w:rPr>
                <w:rFonts w:hint="eastAsia"/>
                <w:color w:val="auto"/>
                <w:sz w:val="10"/>
                <w:vertAlign w:val="baseline"/>
                <w:lang w:eastAsia="zh-CN"/>
              </w:rPr>
            </w:pPr>
          </w:p>
        </w:tc>
      </w:tr>
    </w:tbl>
    <w:p w14:paraId="10BF9495">
      <w:pPr>
        <w:pStyle w:val="41"/>
        <w:bidi w:val="0"/>
        <w:rPr>
          <w:rFonts w:hint="eastAsia"/>
          <w:color w:val="auto"/>
          <w:lang w:eastAsia="zh-CN"/>
        </w:rPr>
      </w:pPr>
      <w:bookmarkStart w:id="4" w:name="StdName"/>
      <w:r>
        <w:rPr>
          <w:rFonts w:hint="eastAsia" w:ascii="黑体" w:hAnsi="Times New Roman" w:eastAsia="黑体" w:cs="Times New Roman"/>
          <w:color w:val="auto"/>
          <w:sz w:val="52"/>
          <w:lang w:val="en-US" w:eastAsia="zh-CN" w:bidi="ar-SA"/>
        </w:rPr>
        <w:fldChar w:fldCharType="begin">
          <w:ffData>
            <w:name w:val="StdName"/>
            <w:enabled/>
            <w:calcOnExit w:val="0"/>
            <w:textInput>
              <w:default w:val="光泽红茶  青楼建设规范"/>
            </w:textInput>
          </w:ffData>
        </w:fldChar>
      </w:r>
      <w:r>
        <w:rPr>
          <w:rFonts w:hint="eastAsia" w:ascii="黑体" w:hAnsi="Times New Roman" w:eastAsia="黑体" w:cs="Times New Roman"/>
          <w:color w:val="auto"/>
          <w:sz w:val="52"/>
          <w:lang w:val="en-US" w:eastAsia="zh-CN" w:bidi="ar-SA"/>
        </w:rPr>
        <w:instrText xml:space="preserve">FORMTEXT</w:instrText>
      </w:r>
      <w:r>
        <w:rPr>
          <w:rFonts w:hint="eastAsia" w:ascii="黑体" w:hAnsi="Times New Roman" w:eastAsia="黑体" w:cs="Times New Roman"/>
          <w:color w:val="auto"/>
          <w:sz w:val="52"/>
          <w:lang w:val="en-US" w:eastAsia="zh-CN" w:bidi="ar-SA"/>
        </w:rPr>
        <w:fldChar w:fldCharType="separate"/>
      </w:r>
      <w:r>
        <w:rPr>
          <w:rFonts w:hint="eastAsia" w:ascii="黑体" w:hAnsi="Times New Roman" w:eastAsia="黑体" w:cs="Times New Roman"/>
          <w:color w:val="auto"/>
          <w:sz w:val="52"/>
          <w:lang w:val="en-US" w:eastAsia="zh-CN" w:bidi="ar-SA"/>
        </w:rPr>
        <w:t>光泽红茶  青楼建设规范</w:t>
      </w:r>
      <w:r>
        <w:rPr>
          <w:rFonts w:hint="eastAsia" w:ascii="黑体" w:hAnsi="Times New Roman" w:eastAsia="黑体" w:cs="Times New Roman"/>
          <w:color w:val="auto"/>
          <w:sz w:val="52"/>
          <w:lang w:val="en-US" w:eastAsia="zh-CN" w:bidi="ar-SA"/>
        </w:rPr>
        <w:fldChar w:fldCharType="end"/>
      </w:r>
      <w:bookmarkEnd w:id="4"/>
    </w:p>
    <w:p w14:paraId="3450BAD6">
      <w:pPr>
        <w:pStyle w:val="42"/>
        <w:bidi w:val="0"/>
        <w:rPr>
          <w:rFonts w:hint="eastAsia"/>
          <w:color w:val="auto"/>
          <w:lang w:eastAsia="zh-CN"/>
        </w:rPr>
      </w:pPr>
    </w:p>
    <w:p w14:paraId="15D17210">
      <w:pPr>
        <w:pStyle w:val="43"/>
        <w:bidi w:val="0"/>
        <w:rPr>
          <w:rFonts w:hint="eastAsia"/>
          <w:color w:val="auto"/>
          <w:lang w:eastAsia="zh-CN"/>
        </w:rPr>
      </w:pPr>
      <w:bookmarkStart w:id="5" w:name="YZBS"/>
      <w:r>
        <w:rPr>
          <w:rFonts w:hint="eastAsia" w:ascii="Times New Roman" w:hAnsi="Times New Roman" w:eastAsia="黑体" w:cs="Times New Roman"/>
          <w:color w:val="auto"/>
          <w:sz w:val="28"/>
          <w:lang w:val="en-US" w:eastAsia="zh-CN" w:bidi="ar-SA"/>
        </w:rPr>
        <w:fldChar w:fldCharType="begin">
          <w:ffData>
            <w:name w:val="YZBS"/>
            <w:enabled/>
            <w:calcOnExit w:val="0"/>
            <w:textInput>
              <w:default w:val=" "/>
            </w:textInput>
          </w:ffData>
        </w:fldChar>
      </w:r>
      <w:r>
        <w:rPr>
          <w:rFonts w:hint="eastAsia" w:ascii="Times New Roman" w:hAnsi="Times New Roman" w:eastAsia="黑体" w:cs="Times New Roman"/>
          <w:color w:val="auto"/>
          <w:sz w:val="28"/>
          <w:lang w:val="en-US" w:eastAsia="zh-CN" w:bidi="ar-SA"/>
        </w:rPr>
        <w:instrText xml:space="preserve">FORMTEXT</w:instrText>
      </w:r>
      <w:r>
        <w:rPr>
          <w:rFonts w:hint="eastAsia" w:ascii="Times New Roman" w:hAnsi="Times New Roman" w:eastAsia="黑体" w:cs="Times New Roman"/>
          <w:color w:val="auto"/>
          <w:sz w:val="28"/>
          <w:lang w:val="en-US" w:eastAsia="zh-CN" w:bidi="ar-SA"/>
        </w:rPr>
        <w:fldChar w:fldCharType="separate"/>
      </w:r>
      <w:r>
        <w:rPr>
          <w:rFonts w:hint="eastAsia" w:ascii="Times New Roman" w:hAnsi="Times New Roman" w:eastAsia="黑体" w:cs="Times New Roman"/>
          <w:color w:val="auto"/>
          <w:sz w:val="28"/>
          <w:lang w:val="en-US" w:eastAsia="zh-CN" w:bidi="ar-SA"/>
        </w:rPr>
        <w:t xml:space="preserve"> </w:t>
      </w:r>
      <w:r>
        <w:rPr>
          <w:rFonts w:hint="eastAsia" w:ascii="Times New Roman" w:hAnsi="Times New Roman" w:eastAsia="黑体" w:cs="Times New Roman"/>
          <w:color w:val="auto"/>
          <w:sz w:val="28"/>
          <w:lang w:val="en-US" w:eastAsia="zh-CN" w:bidi="ar-SA"/>
        </w:rPr>
        <w:fldChar w:fldCharType="end"/>
      </w:r>
      <w:bookmarkEnd w:id="5"/>
    </w:p>
    <w:p w14:paraId="750B0F1C">
      <w:pPr>
        <w:pStyle w:val="44"/>
        <w:bidi w:val="0"/>
        <w:spacing w:after="0"/>
        <w:rPr>
          <w:rFonts w:hint="eastAsia"/>
          <w:color w:val="auto"/>
          <w:lang w:eastAsia="zh-CN"/>
        </w:rPr>
      </w:pPr>
    </w:p>
    <w:p w14:paraId="78402927">
      <w:pPr>
        <w:pStyle w:val="45"/>
        <w:bidi w:val="0"/>
        <w:spacing w:before="100"/>
        <w:rPr>
          <w:rFonts w:hint="eastAsia"/>
          <w:color w:val="auto"/>
          <w:lang w:eastAsia="zh-CN"/>
        </w:rPr>
      </w:pPr>
      <w:r>
        <w:rPr>
          <w:rFonts w:hint="eastAsia"/>
          <w:color w:val="auto"/>
          <w:lang w:eastAsia="zh-CN"/>
        </w:rPr>
        <w:fldChar w:fldCharType="begin">
          <w:ffData>
            <w:name w:val="WCRQ"/>
            <w:enabled/>
            <w:calcOnExit w:val="0"/>
            <w:textInput/>
          </w:ffData>
        </w:fldChar>
      </w:r>
      <w:bookmarkStart w:id="6" w:name="WCRQ"/>
      <w:r>
        <w:rPr>
          <w:rFonts w:hint="eastAsia"/>
          <w:color w:val="auto"/>
          <w:lang w:eastAsia="zh-CN"/>
        </w:rPr>
        <w:instrText xml:space="preserve">FORMTEXT</w:instrText>
      </w:r>
      <w:r>
        <w:rPr>
          <w:rFonts w:hint="eastAsia"/>
          <w:color w:val="auto"/>
          <w:lang w:eastAsia="zh-CN"/>
        </w:rPr>
        <w:fldChar w:fldCharType="separate"/>
      </w:r>
      <w:r>
        <w:rPr>
          <w:rFonts w:hint="default"/>
          <w:color w:val="auto"/>
          <w:lang w:val="en-US" w:eastAsia="zh-CN"/>
        </w:rPr>
        <w:t>     </w:t>
      </w:r>
      <w:r>
        <w:rPr>
          <w:rFonts w:hint="eastAsia"/>
          <w:color w:val="auto"/>
          <w:lang w:eastAsia="zh-CN"/>
        </w:rPr>
        <w:fldChar w:fldCharType="end"/>
      </w:r>
      <w:bookmarkEnd w:id="6"/>
    </w:p>
    <w:p w14:paraId="5400D660">
      <w:pPr>
        <w:pStyle w:val="46"/>
        <w:bidi w:val="0"/>
        <w:spacing w:before="687" w:beforeLines="220"/>
        <w:rPr>
          <w:rFonts w:hint="eastAsia"/>
          <w:color w:val="auto"/>
          <w:lang w:eastAsia="zh-CN"/>
        </w:rPr>
      </w:pPr>
      <w:bookmarkStart w:id="7" w:name="FileSelect"/>
      <w:r>
        <w:rPr>
          <w:rFonts w:hint="eastAsia" w:ascii="Times New Roman" w:hAnsi="Times New Roman" w:eastAsia="黑体" w:cs="Times New Roman"/>
          <w:b/>
          <w:color w:val="auto"/>
          <w:sz w:val="21"/>
          <w:lang w:val="en-US" w:eastAsia="zh-CN" w:bidi="ar-SA"/>
        </w:rPr>
        <w:fldChar w:fldCharType="begin">
          <w:ffData>
            <w:name w:val="FileSelect"/>
            <w:enabled/>
            <w:calcOnExit w:val="0"/>
            <w:ddList>
              <w:listEntry w:val="     "/>
            </w:ddList>
          </w:ffData>
        </w:fldChar>
      </w:r>
      <w:r>
        <w:rPr>
          <w:rFonts w:hint="eastAsia" w:ascii="Times New Roman" w:hAnsi="Times New Roman" w:eastAsia="黑体" w:cs="Times New Roman"/>
          <w:b/>
          <w:color w:val="auto"/>
          <w:sz w:val="21"/>
          <w:lang w:val="en-US" w:eastAsia="zh-CN" w:bidi="ar-SA"/>
        </w:rPr>
        <w:instrText xml:space="preserve">FORMDROPDOWN</w:instrText>
      </w:r>
      <w:r>
        <w:rPr>
          <w:rFonts w:hint="eastAsia" w:ascii="Times New Roman" w:hAnsi="Times New Roman" w:eastAsia="黑体" w:cs="Times New Roman"/>
          <w:b/>
          <w:color w:val="auto"/>
          <w:sz w:val="21"/>
          <w:lang w:val="en-US" w:eastAsia="zh-CN" w:bidi="ar-SA"/>
        </w:rPr>
        <w:fldChar w:fldCharType="separate"/>
      </w:r>
      <w:r>
        <w:rPr>
          <w:rFonts w:hint="eastAsia" w:ascii="Times New Roman" w:hAnsi="Times New Roman" w:eastAsia="黑体" w:cs="Times New Roman"/>
          <w:b/>
          <w:color w:val="auto"/>
          <w:sz w:val="21"/>
          <w:lang w:val="en-US" w:eastAsia="zh-CN" w:bidi="ar-SA"/>
        </w:rPr>
        <w:fldChar w:fldCharType="end"/>
      </w:r>
      <w:bookmarkEnd w:id="7"/>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5FD6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167C83A2">
            <w:pPr>
              <w:pStyle w:val="38"/>
              <w:widowControl w:val="0"/>
              <w:bidi w:val="0"/>
              <w:jc w:val="both"/>
              <w:rPr>
                <w:rFonts w:hint="eastAsia"/>
                <w:color w:val="auto"/>
                <w:vertAlign w:val="baseline"/>
                <w:lang w:eastAsia="zh-CN"/>
              </w:rPr>
            </w:pPr>
            <w:bookmarkStart w:id="8" w:name="FY"/>
            <w:r>
              <w:rPr>
                <w:rFonts w:hint="eastAsia" w:ascii="黑体" w:hAnsi="Times New Roman" w:eastAsia="黑体" w:cs="Times New Roman"/>
                <w:color w:val="auto"/>
                <w:sz w:val="28"/>
                <w:vertAlign w:val="baseline"/>
                <w:lang w:val="en-US" w:eastAsia="zh-CN" w:bidi="ar-SA"/>
              </w:rPr>
              <w:fldChar w:fldCharType="begin">
                <w:ffData>
                  <w:name w:val="FY"/>
                  <w:enabled/>
                  <w:calcOnExit w:val="0"/>
                  <w:textInput>
                    <w:default w:val="2024"/>
                    <w:maxLength w:val="4"/>
                  </w:textInput>
                </w:ffData>
              </w:fldChar>
            </w:r>
            <w:r>
              <w:rPr>
                <w:rFonts w:hint="eastAsia" w:ascii="黑体" w:hAnsi="Times New Roman" w:eastAsia="黑体" w:cs="Times New Roman"/>
                <w:color w:val="auto"/>
                <w:sz w:val="28"/>
                <w:vertAlign w:val="baseline"/>
                <w:lang w:val="en-US" w:eastAsia="zh-CN" w:bidi="ar-SA"/>
              </w:rPr>
              <w:instrText xml:space="preserve">FORMTEXT</w:instrText>
            </w:r>
            <w:r>
              <w:rPr>
                <w:rFonts w:hint="eastAsia" w:ascii="黑体" w:hAnsi="Times New Roman" w:eastAsia="黑体" w:cs="Times New Roman"/>
                <w:color w:val="auto"/>
                <w:sz w:val="28"/>
                <w:vertAlign w:val="baseline"/>
                <w:lang w:val="en-US" w:eastAsia="zh-CN" w:bidi="ar-SA"/>
              </w:rPr>
              <w:fldChar w:fldCharType="separate"/>
            </w:r>
            <w:r>
              <w:rPr>
                <w:rFonts w:hint="eastAsia" w:ascii="黑体" w:hAnsi="Times New Roman" w:eastAsia="黑体" w:cs="Times New Roman"/>
                <w:color w:val="auto"/>
                <w:sz w:val="28"/>
                <w:vertAlign w:val="baseline"/>
                <w:lang w:val="en-US" w:eastAsia="zh-CN" w:bidi="ar-SA"/>
              </w:rPr>
              <w:t>2024</w:t>
            </w:r>
            <w:r>
              <w:rPr>
                <w:rFonts w:hint="eastAsia" w:ascii="黑体" w:hAnsi="Times New Roman" w:eastAsia="黑体" w:cs="Times New Roman"/>
                <w:color w:val="auto"/>
                <w:sz w:val="28"/>
                <w:vertAlign w:val="baseline"/>
                <w:lang w:val="en-US" w:eastAsia="zh-CN" w:bidi="ar-SA"/>
              </w:rPr>
              <w:fldChar w:fldCharType="end"/>
            </w:r>
            <w:bookmarkEnd w:id="8"/>
            <w:r>
              <w:rPr>
                <w:rFonts w:hint="eastAsia"/>
                <w:color w:val="auto"/>
                <w:vertAlign w:val="baseline"/>
                <w:lang w:eastAsia="zh-CN"/>
              </w:rPr>
              <w:t xml:space="preserve"> - </w:t>
            </w:r>
            <w:bookmarkStart w:id="9" w:name="FM"/>
            <w:r>
              <w:rPr>
                <w:rFonts w:hint="eastAsia" w:ascii="黑体" w:hAnsi="Times New Roman" w:eastAsia="黑体" w:cs="Times New Roman"/>
                <w:color w:val="auto"/>
                <w:sz w:val="28"/>
                <w:vertAlign w:val="baseline"/>
                <w:lang w:val="en-US" w:eastAsia="zh-CN" w:bidi="ar-SA"/>
              </w:rPr>
              <w:fldChar w:fldCharType="begin">
                <w:ffData>
                  <w:name w:val="FM"/>
                  <w:enabled/>
                  <w:calcOnExit w:val="0"/>
                  <w:textInput>
                    <w:default w:val="00"/>
                    <w:maxLength w:val="2"/>
                  </w:textInput>
                </w:ffData>
              </w:fldChar>
            </w:r>
            <w:r>
              <w:rPr>
                <w:rFonts w:hint="eastAsia" w:ascii="黑体" w:hAnsi="Times New Roman" w:eastAsia="黑体" w:cs="Times New Roman"/>
                <w:color w:val="auto"/>
                <w:sz w:val="28"/>
                <w:vertAlign w:val="baseline"/>
                <w:lang w:val="en-US" w:eastAsia="zh-CN" w:bidi="ar-SA"/>
              </w:rPr>
              <w:instrText xml:space="preserve">FORMTEXT</w:instrText>
            </w:r>
            <w:r>
              <w:rPr>
                <w:rFonts w:hint="eastAsia" w:ascii="黑体" w:hAnsi="Times New Roman" w:eastAsia="黑体" w:cs="Times New Roman"/>
                <w:color w:val="auto"/>
                <w:sz w:val="28"/>
                <w:vertAlign w:val="baseline"/>
                <w:lang w:val="en-US" w:eastAsia="zh-CN" w:bidi="ar-SA"/>
              </w:rPr>
              <w:fldChar w:fldCharType="separate"/>
            </w:r>
            <w:r>
              <w:rPr>
                <w:rFonts w:hint="eastAsia" w:ascii="黑体" w:hAnsi="Times New Roman" w:eastAsia="黑体" w:cs="Times New Roman"/>
                <w:color w:val="auto"/>
                <w:sz w:val="28"/>
                <w:vertAlign w:val="baseline"/>
                <w:lang w:val="en-US" w:eastAsia="zh-CN" w:bidi="ar-SA"/>
              </w:rPr>
              <w:t>00</w:t>
            </w:r>
            <w:r>
              <w:rPr>
                <w:rFonts w:hint="eastAsia" w:ascii="黑体" w:hAnsi="Times New Roman" w:eastAsia="黑体" w:cs="Times New Roman"/>
                <w:color w:val="auto"/>
                <w:sz w:val="28"/>
                <w:vertAlign w:val="baseline"/>
                <w:lang w:val="en-US" w:eastAsia="zh-CN" w:bidi="ar-SA"/>
              </w:rPr>
              <w:fldChar w:fldCharType="end"/>
            </w:r>
            <w:bookmarkEnd w:id="9"/>
            <w:r>
              <w:rPr>
                <w:rFonts w:hint="eastAsia"/>
                <w:color w:val="auto"/>
                <w:vertAlign w:val="baseline"/>
                <w:lang w:eastAsia="zh-CN"/>
              </w:rPr>
              <w:t xml:space="preserve"> - </w:t>
            </w:r>
            <w:bookmarkStart w:id="10" w:name="FD"/>
            <w:r>
              <w:rPr>
                <w:rFonts w:hint="eastAsia" w:ascii="黑体" w:hAnsi="Times New Roman" w:eastAsia="黑体" w:cs="Times New Roman"/>
                <w:color w:val="auto"/>
                <w:sz w:val="28"/>
                <w:vertAlign w:val="baseline"/>
                <w:lang w:val="en-US" w:eastAsia="zh-CN" w:bidi="ar-SA"/>
              </w:rPr>
              <w:fldChar w:fldCharType="begin">
                <w:ffData>
                  <w:name w:val="FD"/>
                  <w:enabled/>
                  <w:calcOnExit w:val="0"/>
                  <w:textInput>
                    <w:default w:val="00"/>
                    <w:maxLength w:val="2"/>
                  </w:textInput>
                </w:ffData>
              </w:fldChar>
            </w:r>
            <w:r>
              <w:rPr>
                <w:rFonts w:hint="eastAsia" w:ascii="黑体" w:hAnsi="Times New Roman" w:eastAsia="黑体" w:cs="Times New Roman"/>
                <w:color w:val="auto"/>
                <w:sz w:val="28"/>
                <w:vertAlign w:val="baseline"/>
                <w:lang w:val="en-US" w:eastAsia="zh-CN" w:bidi="ar-SA"/>
              </w:rPr>
              <w:instrText xml:space="preserve">FORMTEXT</w:instrText>
            </w:r>
            <w:r>
              <w:rPr>
                <w:rFonts w:hint="eastAsia" w:ascii="黑体" w:hAnsi="Times New Roman" w:eastAsia="黑体" w:cs="Times New Roman"/>
                <w:color w:val="auto"/>
                <w:sz w:val="28"/>
                <w:vertAlign w:val="baseline"/>
                <w:lang w:val="en-US" w:eastAsia="zh-CN" w:bidi="ar-SA"/>
              </w:rPr>
              <w:fldChar w:fldCharType="separate"/>
            </w:r>
            <w:r>
              <w:rPr>
                <w:rFonts w:hint="eastAsia" w:ascii="黑体" w:hAnsi="Times New Roman" w:eastAsia="黑体" w:cs="Times New Roman"/>
                <w:color w:val="auto"/>
                <w:sz w:val="28"/>
                <w:vertAlign w:val="baseline"/>
                <w:lang w:val="en-US" w:eastAsia="zh-CN" w:bidi="ar-SA"/>
              </w:rPr>
              <w:t>00</w:t>
            </w:r>
            <w:r>
              <w:rPr>
                <w:rFonts w:hint="eastAsia" w:ascii="黑体" w:hAnsi="Times New Roman" w:eastAsia="黑体" w:cs="Times New Roman"/>
                <w:color w:val="auto"/>
                <w:sz w:val="28"/>
                <w:vertAlign w:val="baseline"/>
                <w:lang w:val="en-US" w:eastAsia="zh-CN" w:bidi="ar-SA"/>
              </w:rPr>
              <w:fldChar w:fldCharType="end"/>
            </w:r>
            <w:bookmarkEnd w:id="10"/>
            <w:r>
              <w:rPr>
                <w:rFonts w:hint="eastAsia"/>
                <w:color w:val="auto"/>
                <w:vertAlign w:val="baseline"/>
                <w:lang w:eastAsia="zh-CN"/>
              </w:rPr>
              <w:t xml:space="preserve"> 发布</w:t>
            </w:r>
          </w:p>
        </w:tc>
        <w:tc>
          <w:tcPr>
            <w:tcW w:w="4945" w:type="dxa"/>
            <w:tcBorders>
              <w:bottom w:val="single" w:color="auto" w:sz="8" w:space="0"/>
            </w:tcBorders>
            <w:tcMar>
              <w:right w:w="57" w:type="dxa"/>
            </w:tcMar>
          </w:tcPr>
          <w:p w14:paraId="5A9EC94B">
            <w:pPr>
              <w:pStyle w:val="38"/>
              <w:widowControl w:val="0"/>
              <w:bidi w:val="0"/>
              <w:jc w:val="right"/>
              <w:rPr>
                <w:rFonts w:hint="eastAsia"/>
                <w:color w:val="auto"/>
                <w:vertAlign w:val="baseline"/>
                <w:lang w:eastAsia="zh-CN"/>
              </w:rPr>
            </w:pPr>
            <w:bookmarkStart w:id="11" w:name="SY"/>
            <w:r>
              <w:rPr>
                <w:rFonts w:hint="eastAsia" w:ascii="黑体" w:hAnsi="Times New Roman" w:eastAsia="黑体" w:cs="Times New Roman"/>
                <w:color w:val="auto"/>
                <w:sz w:val="28"/>
                <w:vertAlign w:val="baseline"/>
                <w:lang w:val="en-US" w:eastAsia="zh-CN" w:bidi="ar-SA"/>
              </w:rPr>
              <w:fldChar w:fldCharType="begin">
                <w:ffData>
                  <w:name w:val="SY"/>
                  <w:enabled/>
                  <w:calcOnExit w:val="0"/>
                  <w:textInput>
                    <w:default w:val="2024"/>
                    <w:maxLength w:val="4"/>
                  </w:textInput>
                </w:ffData>
              </w:fldChar>
            </w:r>
            <w:r>
              <w:rPr>
                <w:rFonts w:hint="eastAsia" w:ascii="黑体" w:hAnsi="Times New Roman" w:eastAsia="黑体" w:cs="Times New Roman"/>
                <w:color w:val="auto"/>
                <w:sz w:val="28"/>
                <w:vertAlign w:val="baseline"/>
                <w:lang w:val="en-US" w:eastAsia="zh-CN" w:bidi="ar-SA"/>
              </w:rPr>
              <w:instrText xml:space="preserve">FORMTEXT</w:instrText>
            </w:r>
            <w:r>
              <w:rPr>
                <w:rFonts w:hint="eastAsia" w:ascii="黑体" w:hAnsi="Times New Roman" w:eastAsia="黑体" w:cs="Times New Roman"/>
                <w:color w:val="auto"/>
                <w:sz w:val="28"/>
                <w:vertAlign w:val="baseline"/>
                <w:lang w:val="en-US" w:eastAsia="zh-CN" w:bidi="ar-SA"/>
              </w:rPr>
              <w:fldChar w:fldCharType="separate"/>
            </w:r>
            <w:r>
              <w:rPr>
                <w:rFonts w:hint="eastAsia" w:ascii="黑体" w:hAnsi="Times New Roman" w:eastAsia="黑体" w:cs="Times New Roman"/>
                <w:color w:val="auto"/>
                <w:sz w:val="28"/>
                <w:vertAlign w:val="baseline"/>
                <w:lang w:val="en-US" w:eastAsia="zh-CN" w:bidi="ar-SA"/>
              </w:rPr>
              <w:t>2024</w:t>
            </w:r>
            <w:r>
              <w:rPr>
                <w:rFonts w:hint="eastAsia" w:ascii="黑体" w:hAnsi="Times New Roman" w:eastAsia="黑体" w:cs="Times New Roman"/>
                <w:color w:val="auto"/>
                <w:sz w:val="28"/>
                <w:vertAlign w:val="baseline"/>
                <w:lang w:val="en-US" w:eastAsia="zh-CN" w:bidi="ar-SA"/>
              </w:rPr>
              <w:fldChar w:fldCharType="end"/>
            </w:r>
            <w:bookmarkEnd w:id="11"/>
            <w:r>
              <w:rPr>
                <w:rFonts w:hint="eastAsia"/>
                <w:color w:val="auto"/>
                <w:vertAlign w:val="baseline"/>
                <w:lang w:eastAsia="zh-CN"/>
              </w:rPr>
              <w:t xml:space="preserve"> - </w:t>
            </w:r>
            <w:bookmarkStart w:id="12" w:name="SM"/>
            <w:r>
              <w:rPr>
                <w:rFonts w:hint="eastAsia" w:ascii="黑体" w:hAnsi="Times New Roman" w:eastAsia="黑体" w:cs="Times New Roman"/>
                <w:color w:val="auto"/>
                <w:sz w:val="28"/>
                <w:vertAlign w:val="baseline"/>
                <w:lang w:val="en-US" w:eastAsia="zh-CN" w:bidi="ar-SA"/>
              </w:rPr>
              <w:fldChar w:fldCharType="begin">
                <w:ffData>
                  <w:name w:val="SM"/>
                  <w:enabled/>
                  <w:calcOnExit w:val="0"/>
                  <w:textInput>
                    <w:default w:val="00"/>
                    <w:maxLength w:val="2"/>
                  </w:textInput>
                </w:ffData>
              </w:fldChar>
            </w:r>
            <w:r>
              <w:rPr>
                <w:rFonts w:hint="eastAsia" w:ascii="黑体" w:hAnsi="Times New Roman" w:eastAsia="黑体" w:cs="Times New Roman"/>
                <w:color w:val="auto"/>
                <w:sz w:val="28"/>
                <w:vertAlign w:val="baseline"/>
                <w:lang w:val="en-US" w:eastAsia="zh-CN" w:bidi="ar-SA"/>
              </w:rPr>
              <w:instrText xml:space="preserve">FORMTEXT</w:instrText>
            </w:r>
            <w:r>
              <w:rPr>
                <w:rFonts w:hint="eastAsia" w:ascii="黑体" w:hAnsi="Times New Roman" w:eastAsia="黑体" w:cs="Times New Roman"/>
                <w:color w:val="auto"/>
                <w:sz w:val="28"/>
                <w:vertAlign w:val="baseline"/>
                <w:lang w:val="en-US" w:eastAsia="zh-CN" w:bidi="ar-SA"/>
              </w:rPr>
              <w:fldChar w:fldCharType="separate"/>
            </w:r>
            <w:r>
              <w:rPr>
                <w:rFonts w:hint="eastAsia" w:ascii="黑体" w:hAnsi="Times New Roman" w:eastAsia="黑体" w:cs="Times New Roman"/>
                <w:color w:val="auto"/>
                <w:sz w:val="28"/>
                <w:vertAlign w:val="baseline"/>
                <w:lang w:val="en-US" w:eastAsia="zh-CN" w:bidi="ar-SA"/>
              </w:rPr>
              <w:t>00</w:t>
            </w:r>
            <w:r>
              <w:rPr>
                <w:rFonts w:hint="eastAsia" w:ascii="黑体" w:hAnsi="Times New Roman" w:eastAsia="黑体" w:cs="Times New Roman"/>
                <w:color w:val="auto"/>
                <w:sz w:val="28"/>
                <w:vertAlign w:val="baseline"/>
                <w:lang w:val="en-US" w:eastAsia="zh-CN" w:bidi="ar-SA"/>
              </w:rPr>
              <w:fldChar w:fldCharType="end"/>
            </w:r>
            <w:bookmarkEnd w:id="12"/>
            <w:r>
              <w:rPr>
                <w:rFonts w:hint="eastAsia"/>
                <w:color w:val="auto"/>
                <w:vertAlign w:val="baseline"/>
                <w:lang w:eastAsia="zh-CN"/>
              </w:rPr>
              <w:t xml:space="preserve"> - </w:t>
            </w:r>
            <w:bookmarkStart w:id="13" w:name="SD"/>
            <w:r>
              <w:rPr>
                <w:rFonts w:hint="eastAsia" w:ascii="黑体" w:hAnsi="Times New Roman" w:eastAsia="黑体" w:cs="Times New Roman"/>
                <w:color w:val="auto"/>
                <w:sz w:val="28"/>
                <w:vertAlign w:val="baseline"/>
                <w:lang w:val="en-US" w:eastAsia="zh-CN" w:bidi="ar-SA"/>
              </w:rPr>
              <w:fldChar w:fldCharType="begin">
                <w:ffData>
                  <w:name w:val="SD"/>
                  <w:enabled/>
                  <w:calcOnExit w:val="0"/>
                  <w:textInput>
                    <w:default w:val="00"/>
                    <w:maxLength w:val="2"/>
                  </w:textInput>
                </w:ffData>
              </w:fldChar>
            </w:r>
            <w:r>
              <w:rPr>
                <w:rFonts w:hint="eastAsia" w:ascii="黑体" w:hAnsi="Times New Roman" w:eastAsia="黑体" w:cs="Times New Roman"/>
                <w:color w:val="auto"/>
                <w:sz w:val="28"/>
                <w:vertAlign w:val="baseline"/>
                <w:lang w:val="en-US" w:eastAsia="zh-CN" w:bidi="ar-SA"/>
              </w:rPr>
              <w:instrText xml:space="preserve">FORMTEXT</w:instrText>
            </w:r>
            <w:r>
              <w:rPr>
                <w:rFonts w:hint="eastAsia" w:ascii="黑体" w:hAnsi="Times New Roman" w:eastAsia="黑体" w:cs="Times New Roman"/>
                <w:color w:val="auto"/>
                <w:sz w:val="28"/>
                <w:vertAlign w:val="baseline"/>
                <w:lang w:val="en-US" w:eastAsia="zh-CN" w:bidi="ar-SA"/>
              </w:rPr>
              <w:fldChar w:fldCharType="separate"/>
            </w:r>
            <w:r>
              <w:rPr>
                <w:rFonts w:hint="eastAsia" w:ascii="黑体" w:hAnsi="Times New Roman" w:eastAsia="黑体" w:cs="Times New Roman"/>
                <w:color w:val="auto"/>
                <w:sz w:val="28"/>
                <w:vertAlign w:val="baseline"/>
                <w:lang w:val="en-US" w:eastAsia="zh-CN" w:bidi="ar-SA"/>
              </w:rPr>
              <w:t>00</w:t>
            </w:r>
            <w:r>
              <w:rPr>
                <w:rFonts w:hint="eastAsia" w:ascii="黑体" w:hAnsi="Times New Roman" w:eastAsia="黑体" w:cs="Times New Roman"/>
                <w:color w:val="auto"/>
                <w:sz w:val="28"/>
                <w:vertAlign w:val="baseline"/>
                <w:lang w:val="en-US" w:eastAsia="zh-CN" w:bidi="ar-SA"/>
              </w:rPr>
              <w:fldChar w:fldCharType="end"/>
            </w:r>
            <w:bookmarkEnd w:id="13"/>
            <w:r>
              <w:rPr>
                <w:rFonts w:hint="eastAsia"/>
                <w:color w:val="auto"/>
                <w:vertAlign w:val="baseline"/>
                <w:lang w:eastAsia="zh-CN"/>
              </w:rPr>
              <w:t xml:space="preserve"> 实施</w:t>
            </w:r>
          </w:p>
        </w:tc>
      </w:tr>
    </w:tbl>
    <w:p w14:paraId="16260369">
      <w:pPr>
        <w:pStyle w:val="48"/>
        <w:bidi w:val="0"/>
        <w:spacing w:before="0"/>
        <w:rPr>
          <w:rFonts w:hint="eastAsia"/>
          <w:color w:val="auto"/>
          <w:spacing w:val="0"/>
          <w:w w:val="100"/>
          <w:sz w:val="28"/>
          <w:lang w:eastAsia="zh-CN"/>
        </w:rPr>
        <w:sectPr>
          <w:pgSz w:w="11906" w:h="16838"/>
          <w:pgMar w:top="-340" w:right="1134" w:bottom="1021" w:left="1134" w:header="0" w:footer="0" w:gutter="284"/>
          <w:pgNumType w:fmt="upperRoman" w:start="1"/>
          <w:cols w:space="425" w:num="1"/>
          <w:titlePg/>
          <w:docGrid w:type="lines" w:linePitch="312" w:charSpace="0"/>
        </w:sectPr>
      </w:pPr>
      <w:bookmarkStart w:id="14" w:name="FM2"/>
      <w:r>
        <w:rPr>
          <w:rFonts w:hint="eastAsia" w:ascii="黑体" w:hAnsi="黑体" w:eastAsia="黑体" w:cs="Times New Roman"/>
          <w:color w:val="auto"/>
          <w:spacing w:val="0"/>
          <w:w w:val="100"/>
          <w:sz w:val="28"/>
          <w:lang w:val="en-US" w:eastAsia="zh-CN"/>
        </w:rPr>
        <w:fldChar w:fldCharType="begin">
          <w:ffData>
            <w:name w:val="FM2"/>
            <w:enabled/>
            <w:calcOnExit w:val="0"/>
            <w:textInput>
              <w:default w:val="海峡两岸茶业交流协会"/>
            </w:textInput>
          </w:ffData>
        </w:fldChar>
      </w:r>
      <w:r>
        <w:rPr>
          <w:rFonts w:hint="eastAsia" w:ascii="黑体" w:hAnsi="黑体" w:eastAsia="黑体" w:cs="Times New Roman"/>
          <w:color w:val="auto"/>
          <w:spacing w:val="0"/>
          <w:w w:val="100"/>
          <w:sz w:val="28"/>
          <w:lang w:val="en-US" w:eastAsia="zh-CN"/>
        </w:rPr>
        <w:instrText xml:space="preserve">FORMTEXT</w:instrText>
      </w:r>
      <w:r>
        <w:rPr>
          <w:rFonts w:hint="eastAsia" w:ascii="黑体" w:hAnsi="黑体" w:eastAsia="黑体" w:cs="Times New Roman"/>
          <w:color w:val="auto"/>
          <w:spacing w:val="0"/>
          <w:w w:val="100"/>
          <w:sz w:val="28"/>
          <w:lang w:val="en-US" w:eastAsia="zh-CN"/>
        </w:rPr>
        <w:fldChar w:fldCharType="separate"/>
      </w:r>
      <w:r>
        <w:rPr>
          <w:rFonts w:hint="eastAsia" w:ascii="黑体" w:hAnsi="黑体" w:eastAsia="黑体" w:cs="Times New Roman"/>
          <w:color w:val="auto"/>
          <w:spacing w:val="0"/>
          <w:w w:val="100"/>
          <w:sz w:val="28"/>
          <w:lang w:val="en-US" w:eastAsia="zh-CN"/>
        </w:rPr>
        <w:t>海峡两岸茶业交流协会</w:t>
      </w:r>
      <w:r>
        <w:rPr>
          <w:rFonts w:hint="eastAsia" w:ascii="黑体" w:hAnsi="黑体" w:eastAsia="黑体" w:cs="Times New Roman"/>
          <w:color w:val="auto"/>
          <w:spacing w:val="0"/>
          <w:w w:val="100"/>
          <w:sz w:val="28"/>
          <w:lang w:val="en-US" w:eastAsia="zh-CN"/>
        </w:rPr>
        <w:fldChar w:fldCharType="end"/>
      </w:r>
      <w:bookmarkEnd w:id="14"/>
      <w:r>
        <w:rPr>
          <w:rFonts w:hint="eastAsia"/>
          <w:color w:val="auto"/>
          <w:sz w:val="28"/>
          <w:lang w:eastAsia="zh-CN"/>
        </w:rPr>
        <w:t>  </w:t>
      </w:r>
      <w:r>
        <w:rPr>
          <w:rFonts w:hint="eastAsia"/>
          <w:color w:val="auto"/>
          <w:spacing w:val="85"/>
          <w:w w:val="100"/>
          <w:sz w:val="28"/>
          <w:lang w:eastAsia="zh-CN"/>
        </w:rPr>
        <w:t>发</w:t>
      </w:r>
      <w:r>
        <w:rPr>
          <w:rFonts w:hint="eastAsia"/>
          <w:color w:val="auto"/>
          <w:spacing w:val="0"/>
          <w:w w:val="100"/>
          <w:sz w:val="28"/>
          <w:lang w:eastAsia="zh-CN"/>
        </w:rPr>
        <w:t>布</w:t>
      </w:r>
    </w:p>
    <w:p w14:paraId="73FAD8CC">
      <w:pPr>
        <w:pStyle w:val="54"/>
        <w:spacing w:after="468"/>
        <w:rPr>
          <w:rFonts w:hint="default"/>
          <w:color w:val="auto"/>
        </w:rPr>
      </w:pPr>
      <w:bookmarkStart w:id="15" w:name="_Toc17618"/>
      <w:bookmarkStart w:id="16" w:name="_Toc3424"/>
      <w:bookmarkStart w:id="17" w:name="_Toc15277"/>
      <w:r>
        <w:rPr>
          <w:color w:val="auto"/>
          <w:spacing w:val="317"/>
        </w:rPr>
        <w:t>前</w:t>
      </w:r>
      <w:bookmarkStart w:id="18" w:name="BKQY"/>
      <w:r>
        <w:rPr>
          <w:color w:val="auto"/>
        </w:rPr>
        <w:t>言</w:t>
      </w:r>
      <w:bookmarkEnd w:id="15"/>
      <w:bookmarkEnd w:id="16"/>
      <w:bookmarkEnd w:id="17"/>
    </w:p>
    <w:p w14:paraId="432D9C1E">
      <w:pPr>
        <w:pStyle w:val="24"/>
        <w:rPr>
          <w:rFonts w:hint="default"/>
          <w:color w:val="auto"/>
        </w:rPr>
      </w:pPr>
      <w:r>
        <w:rPr>
          <w:color w:val="auto"/>
        </w:rPr>
        <w:t>本文件按照GB/T 1.1—2020《标准化工作导则  第1部分：标准化文件的结构和起草规则》的规定起草。</w:t>
      </w:r>
    </w:p>
    <w:p w14:paraId="2E831D98">
      <w:pPr>
        <w:pStyle w:val="24"/>
        <w:rPr>
          <w:rFonts w:hint="default"/>
          <w:color w:val="auto"/>
        </w:rPr>
      </w:pPr>
      <w:r>
        <w:rPr>
          <w:rFonts w:hint="eastAsia"/>
          <w:color w:val="auto"/>
        </w:rPr>
        <w:t>请注意本文件的某些内容可能涉及专利。本文件的发布机构不承担识别专利的责任。</w:t>
      </w:r>
    </w:p>
    <w:p w14:paraId="33374C3E">
      <w:pPr>
        <w:pStyle w:val="24"/>
        <w:rPr>
          <w:rFonts w:hint="default"/>
          <w:color w:val="auto"/>
        </w:rPr>
      </w:pPr>
      <w:r>
        <w:rPr>
          <w:color w:val="auto"/>
        </w:rPr>
        <w:t>本文件由</w:t>
      </w:r>
      <w:r>
        <w:rPr>
          <w:rFonts w:hint="eastAsia" w:ascii="宋体" w:cs="HiddenHorzOCR"/>
          <w:color w:val="auto"/>
          <w:kern w:val="0"/>
          <w:sz w:val="21"/>
          <w:szCs w:val="21"/>
          <w:lang w:val="en-US" w:eastAsia="zh-CN"/>
        </w:rPr>
        <w:t>光泽县海峡茶业交流协会</w:t>
      </w:r>
      <w:r>
        <w:t>提出。</w:t>
      </w:r>
    </w:p>
    <w:p w14:paraId="57AB7D97">
      <w:pPr>
        <w:pStyle w:val="24"/>
        <w:rPr>
          <w:rFonts w:hint="default"/>
          <w:color w:val="auto"/>
        </w:rPr>
      </w:pPr>
      <w:r>
        <w:rPr>
          <w:color w:val="auto"/>
        </w:rPr>
        <w:t>本文件由</w:t>
      </w:r>
      <w:r>
        <w:rPr>
          <w:rFonts w:hAnsi="宋体"/>
          <w:color w:val="auto"/>
        </w:rPr>
        <w:t>海峡两岸茶业交流协会</w:t>
      </w:r>
      <w:r>
        <w:rPr>
          <w:color w:val="auto"/>
        </w:rPr>
        <w:t>归口。</w:t>
      </w:r>
    </w:p>
    <w:p w14:paraId="3CEDAD14">
      <w:pPr>
        <w:pStyle w:val="24"/>
        <w:rPr>
          <w:rFonts w:hint="eastAsia"/>
          <w:color w:val="auto"/>
          <w:szCs w:val="22"/>
          <w:lang w:val="en-US" w:eastAsia="zh-CN"/>
        </w:rPr>
      </w:pPr>
      <w:r>
        <w:rPr>
          <w:color w:val="auto"/>
        </w:rPr>
        <w:t>本文件起</w:t>
      </w:r>
      <w:r>
        <w:rPr>
          <w:rFonts w:hAnsi="Times New Roman"/>
          <w:color w:val="auto"/>
          <w:szCs w:val="22"/>
        </w:rPr>
        <w:t>草单位：</w:t>
      </w:r>
      <w:r>
        <w:rPr>
          <w:rFonts w:hint="eastAsia"/>
          <w:color w:val="auto"/>
          <w:szCs w:val="22"/>
          <w:lang w:val="en-US" w:eastAsia="zh-CN"/>
        </w:rPr>
        <w:t>。</w:t>
      </w:r>
    </w:p>
    <w:p w14:paraId="2CE1AFE4">
      <w:pPr>
        <w:pStyle w:val="24"/>
        <w:rPr>
          <w:rFonts w:hint="default"/>
          <w:color w:val="auto"/>
          <w:szCs w:val="22"/>
        </w:rPr>
      </w:pPr>
      <w:r>
        <w:rPr>
          <w:rFonts w:hint="eastAsia"/>
          <w:color w:val="auto"/>
          <w:szCs w:val="22"/>
        </w:rPr>
        <w:t>本文件主要起草人：</w:t>
      </w:r>
      <w:r>
        <w:rPr>
          <w:rFonts w:hint="eastAsia"/>
          <w:color w:val="auto"/>
          <w:szCs w:val="22"/>
          <w:lang w:val="en-US" w:eastAsia="zh-CN"/>
        </w:rPr>
        <w:t>。</w:t>
      </w:r>
    </w:p>
    <w:p w14:paraId="6BEAF3D3">
      <w:pPr>
        <w:pStyle w:val="24"/>
        <w:bidi w:val="0"/>
        <w:ind w:left="0" w:leftChars="0" w:firstLine="0" w:firstLineChars="0"/>
        <w:rPr>
          <w:rFonts w:hint="default"/>
          <w:color w:val="auto"/>
        </w:rPr>
      </w:pPr>
    </w:p>
    <w:bookmarkEnd w:id="18"/>
    <w:p w14:paraId="52CB1528">
      <w:pPr>
        <w:rPr>
          <w:rFonts w:hint="default"/>
          <w:color w:val="auto"/>
        </w:rPr>
      </w:pPr>
    </w:p>
    <w:p w14:paraId="07DE5904">
      <w:pPr>
        <w:rPr>
          <w:rFonts w:hint="default"/>
          <w:color w:val="auto"/>
        </w:rPr>
      </w:pPr>
    </w:p>
    <w:p w14:paraId="6F1B3A99">
      <w:pPr>
        <w:rPr>
          <w:rFonts w:hint="default"/>
          <w:color w:val="auto"/>
        </w:rPr>
        <w:sectPr>
          <w:headerReference r:id="rId3" w:type="default"/>
          <w:footerReference r:id="rId4" w:type="default"/>
          <w:pgSz w:w="11906" w:h="16838"/>
          <w:pgMar w:top="2410" w:right="1134" w:bottom="1134" w:left="1134" w:header="1418" w:footer="1134" w:gutter="284"/>
          <w:pgNumType w:fmt="upperRoman" w:start="1"/>
          <w:cols w:space="425" w:num="1"/>
          <w:docGrid w:type="lines" w:linePitch="312" w:charSpace="0"/>
        </w:sectPr>
      </w:pPr>
    </w:p>
    <w:sdt>
      <w:sdtPr>
        <w:rPr>
          <w:rStyle w:val="119"/>
          <w:rFonts w:hint="eastAsia"/>
          <w:color w:val="auto"/>
          <w:lang w:val="en-US" w:eastAsia="zh-CN"/>
        </w:rPr>
        <w:tag w:val="StandardName"/>
        <w:id w:val="147455196"/>
        <w:lock w:val="sdtLocked"/>
        <w:placeholder>
          <w:docPart w:val="{00996b4b-e2c6-43ad-8d81-3b55c84c53a9}"/>
        </w:placeholder>
      </w:sdtPr>
      <w:sdtEndPr>
        <w:rPr>
          <w:rStyle w:val="119"/>
          <w:rFonts w:hint="eastAsia"/>
          <w:color w:val="auto"/>
          <w:lang w:val="en-US" w:eastAsia="zh-CN"/>
        </w:rPr>
      </w:sdtEndPr>
      <w:sdtContent>
        <w:p w14:paraId="5FBA48EF">
          <w:pPr>
            <w:pStyle w:val="60"/>
            <w:rPr>
              <w:rStyle w:val="119"/>
              <w:rFonts w:hint="default"/>
              <w:color w:val="auto"/>
            </w:rPr>
          </w:pPr>
          <w:bookmarkStart w:id="19" w:name="StandardName"/>
          <w:r>
            <w:rPr>
              <w:rFonts w:hint="eastAsia"/>
            </w:rPr>
            <w:t>光泽红茶</w:t>
          </w:r>
          <w:r>
            <w:rPr>
              <w:rFonts w:hint="eastAsia"/>
              <w:lang w:val="en-US" w:eastAsia="zh-CN"/>
            </w:rPr>
            <w:t xml:space="preserve"> </w:t>
          </w:r>
          <w:r>
            <w:rPr>
              <w:rFonts w:hint="eastAsia"/>
            </w:rPr>
            <w:t>青楼建设规范</w:t>
          </w:r>
          <w:bookmarkEnd w:id="19"/>
        </w:p>
      </w:sdtContent>
    </w:sdt>
    <w:p w14:paraId="0AA13B1F">
      <w:pPr>
        <w:pStyle w:val="71"/>
        <w:spacing w:before="312" w:after="312"/>
        <w:rPr>
          <w:rStyle w:val="119"/>
          <w:rFonts w:hint="default"/>
          <w:color w:val="auto"/>
        </w:rPr>
      </w:pPr>
      <w:bookmarkStart w:id="20" w:name="_Toc22140"/>
      <w:bookmarkStart w:id="21" w:name="_Toc18768"/>
      <w:r>
        <w:rPr>
          <w:color w:val="auto"/>
        </w:rPr>
        <w:t>范围</w:t>
      </w:r>
      <w:bookmarkEnd w:id="20"/>
      <w:bookmarkEnd w:id="21"/>
    </w:p>
    <w:p w14:paraId="6EDCDEBD">
      <w:pPr>
        <w:pStyle w:val="120"/>
        <w:rPr>
          <w:color w:val="auto"/>
        </w:rPr>
      </w:pPr>
      <w:r>
        <w:rPr>
          <w:rFonts w:hint="eastAsia"/>
          <w:color w:val="auto"/>
        </w:rPr>
        <w:t>本文件规定了</w:t>
      </w:r>
      <w:r>
        <w:rPr>
          <w:rFonts w:hint="eastAsia"/>
        </w:rPr>
        <w:t>光泽红茶青楼建设规范</w:t>
      </w:r>
      <w:r>
        <w:rPr>
          <w:rFonts w:hint="eastAsia"/>
          <w:color w:val="auto"/>
        </w:rPr>
        <w:t>的</w:t>
      </w:r>
      <w:r>
        <w:rPr>
          <w:rFonts w:hint="eastAsia"/>
          <w:lang w:val="en-US" w:eastAsia="zh-CN"/>
        </w:rPr>
        <w:t>总体原则、基本要求、材料结构、</w:t>
      </w:r>
      <w:r>
        <w:rPr>
          <w:rFonts w:hint="eastAsia"/>
          <w:color w:val="auto"/>
          <w:lang w:val="en-US" w:eastAsia="zh-CN"/>
        </w:rPr>
        <w:t>设计规范、施工规范、观光体验</w:t>
      </w:r>
      <w:r>
        <w:rPr>
          <w:rFonts w:hint="eastAsia"/>
          <w:color w:val="auto"/>
        </w:rPr>
        <w:t>和</w:t>
      </w:r>
      <w:r>
        <w:rPr>
          <w:rFonts w:hint="eastAsia"/>
          <w:lang w:val="en-US" w:eastAsia="zh-CN"/>
        </w:rPr>
        <w:t>安全措施</w:t>
      </w:r>
      <w:r>
        <w:rPr>
          <w:rFonts w:hint="eastAsia"/>
          <w:color w:val="auto"/>
        </w:rPr>
        <w:t>。</w:t>
      </w:r>
    </w:p>
    <w:p w14:paraId="043829C4">
      <w:pPr>
        <w:pStyle w:val="120"/>
        <w:rPr>
          <w:rFonts w:hint="eastAsia" w:eastAsia="宋体"/>
          <w:color w:val="auto"/>
          <w:szCs w:val="22"/>
          <w:lang w:val="en-US" w:eastAsia="zh-CN"/>
        </w:rPr>
      </w:pPr>
      <w:r>
        <w:rPr>
          <w:rFonts w:hint="eastAsia"/>
          <w:color w:val="auto"/>
          <w:szCs w:val="22"/>
        </w:rPr>
        <w:t>本文件适用于</w:t>
      </w:r>
      <w:r>
        <w:rPr>
          <w:rFonts w:hint="eastAsia"/>
        </w:rPr>
        <w:t>光泽红茶青楼</w:t>
      </w:r>
      <w:r>
        <w:rPr>
          <w:rFonts w:hint="eastAsia"/>
          <w:lang w:val="en-US" w:eastAsia="zh-CN"/>
        </w:rPr>
        <w:t>的</w:t>
      </w:r>
      <w:r>
        <w:rPr>
          <w:rFonts w:hint="eastAsia"/>
        </w:rPr>
        <w:t>建设</w:t>
      </w:r>
      <w:r>
        <w:rPr>
          <w:rFonts w:hint="eastAsia"/>
          <w:color w:val="auto"/>
          <w:szCs w:val="22"/>
        </w:rPr>
        <w:t>。</w:t>
      </w:r>
    </w:p>
    <w:p w14:paraId="1C36FD9D">
      <w:pPr>
        <w:pStyle w:val="71"/>
        <w:spacing w:before="312" w:after="312"/>
        <w:rPr>
          <w:rFonts w:hint="default"/>
          <w:color w:val="auto"/>
        </w:rPr>
      </w:pPr>
      <w:bookmarkStart w:id="22" w:name="_Toc23774"/>
      <w:bookmarkStart w:id="23" w:name="_Toc9180"/>
      <w:r>
        <w:rPr>
          <w:color w:val="auto"/>
        </w:rPr>
        <w:t>规范性引用文件</w:t>
      </w:r>
      <w:bookmarkEnd w:id="22"/>
      <w:bookmarkEnd w:id="23"/>
    </w:p>
    <w:p w14:paraId="023B65D2">
      <w:pPr>
        <w:pStyle w:val="24"/>
        <w:rPr>
          <w:rFonts w:hint="default"/>
          <w:color w:val="auto"/>
        </w:rPr>
      </w:pPr>
      <w:r>
        <w:rPr>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1916125">
      <w:pPr>
        <w:pStyle w:val="24"/>
        <w:rPr>
          <w:rFonts w:hint="eastAsia"/>
          <w:highlight w:val="none"/>
          <w:lang w:val="en-US" w:eastAsia="zh-CN"/>
        </w:rPr>
      </w:pPr>
      <w:r>
        <w:rPr>
          <w:rFonts w:hint="default"/>
          <w:highlight w:val="none"/>
          <w:lang w:val="en-US" w:eastAsia="zh-CN"/>
        </w:rPr>
        <w:t xml:space="preserve">GB 14881 </w:t>
      </w:r>
      <w:r>
        <w:rPr>
          <w:rFonts w:hint="eastAsia"/>
          <w:highlight w:val="none"/>
          <w:lang w:val="en-US" w:eastAsia="zh-CN"/>
        </w:rPr>
        <w:t xml:space="preserve"> </w:t>
      </w:r>
      <w:r>
        <w:rPr>
          <w:rFonts w:hint="default"/>
          <w:highlight w:val="none"/>
          <w:lang w:val="en-US" w:eastAsia="zh-CN"/>
        </w:rPr>
        <w:t xml:space="preserve">食品安全国家标准 </w:t>
      </w:r>
      <w:r>
        <w:rPr>
          <w:rFonts w:hint="eastAsia"/>
          <w:highlight w:val="none"/>
          <w:lang w:val="en-US" w:eastAsia="zh-CN"/>
        </w:rPr>
        <w:t xml:space="preserve"> </w:t>
      </w:r>
      <w:r>
        <w:rPr>
          <w:rFonts w:hint="default"/>
          <w:highlight w:val="none"/>
          <w:lang w:val="en-US" w:eastAsia="zh-CN"/>
        </w:rPr>
        <w:t xml:space="preserve">食品生产通用卫生规范 </w:t>
      </w:r>
    </w:p>
    <w:p w14:paraId="20BE4091">
      <w:pPr>
        <w:pStyle w:val="24"/>
        <w:rPr>
          <w:rFonts w:hint="eastAsia"/>
          <w:highlight w:val="none"/>
          <w:lang w:val="en-US" w:eastAsia="zh-CN"/>
        </w:rPr>
      </w:pPr>
      <w:r>
        <w:rPr>
          <w:rFonts w:hint="default"/>
          <w:highlight w:val="none"/>
          <w:lang w:val="en-US" w:eastAsia="zh-CN"/>
        </w:rPr>
        <w:t xml:space="preserve">GB 50016 </w:t>
      </w:r>
      <w:r>
        <w:rPr>
          <w:rFonts w:hint="eastAsia"/>
          <w:highlight w:val="none"/>
          <w:lang w:val="en-US" w:eastAsia="zh-CN"/>
        </w:rPr>
        <w:t xml:space="preserve"> </w:t>
      </w:r>
      <w:r>
        <w:rPr>
          <w:rFonts w:hint="default"/>
          <w:highlight w:val="none"/>
          <w:lang w:val="en-US" w:eastAsia="zh-CN"/>
        </w:rPr>
        <w:t xml:space="preserve">建筑设计防火规范 </w:t>
      </w:r>
    </w:p>
    <w:p w14:paraId="3227EDA9">
      <w:pPr>
        <w:pStyle w:val="120"/>
        <w:rPr>
          <w:rFonts w:hint="default"/>
          <w:highlight w:val="none"/>
          <w:lang w:val="en-US" w:eastAsia="zh-CN"/>
        </w:rPr>
      </w:pPr>
      <w:r>
        <w:rPr>
          <w:rFonts w:hint="default"/>
          <w:highlight w:val="none"/>
          <w:lang w:val="en-US" w:eastAsia="zh-CN"/>
        </w:rPr>
        <w:t xml:space="preserve">GB 50303 </w:t>
      </w:r>
      <w:r>
        <w:rPr>
          <w:rFonts w:hint="eastAsia"/>
          <w:highlight w:val="none"/>
          <w:lang w:val="en-US" w:eastAsia="zh-CN"/>
        </w:rPr>
        <w:t xml:space="preserve"> </w:t>
      </w:r>
      <w:r>
        <w:rPr>
          <w:rFonts w:hint="default"/>
          <w:highlight w:val="none"/>
          <w:lang w:val="en-US" w:eastAsia="zh-CN"/>
        </w:rPr>
        <w:t>建筑电气工程施工质量验收规范</w:t>
      </w:r>
    </w:p>
    <w:p w14:paraId="2B99F1D0">
      <w:pPr>
        <w:pStyle w:val="120"/>
        <w:rPr>
          <w:rFonts w:hint="default"/>
          <w:highlight w:val="none"/>
          <w:lang w:val="en-US" w:eastAsia="zh-CN"/>
        </w:rPr>
      </w:pPr>
      <w:r>
        <w:rPr>
          <w:rFonts w:hint="eastAsia"/>
          <w:lang w:val="en-US" w:eastAsia="zh-CN"/>
        </w:rPr>
        <w:t>GB 50763  无障碍设计规范</w:t>
      </w:r>
    </w:p>
    <w:p w14:paraId="33E9F93B">
      <w:pPr>
        <w:pStyle w:val="71"/>
        <w:spacing w:before="312" w:after="312"/>
        <w:rPr>
          <w:rFonts w:hint="default" w:ascii="宋体" w:eastAsia="宋体" w:cs="宋体"/>
        </w:rPr>
      </w:pPr>
      <w:bookmarkStart w:id="24" w:name="_Toc26715"/>
      <w:bookmarkStart w:id="25" w:name="_Toc7569"/>
      <w:bookmarkStart w:id="26" w:name="_Toc14627"/>
      <w:bookmarkStart w:id="27" w:name="_Toc31052"/>
      <w:bookmarkStart w:id="28" w:name="_Toc13508"/>
      <w:r>
        <w:t>术语和定义</w:t>
      </w:r>
      <w:bookmarkEnd w:id="24"/>
      <w:bookmarkEnd w:id="25"/>
      <w:bookmarkEnd w:id="26"/>
      <w:bookmarkEnd w:id="27"/>
      <w:bookmarkEnd w:id="28"/>
    </w:p>
    <w:sdt>
      <w:sdtPr>
        <w:tag w:val="TermContent"/>
        <w:id w:val="147480787"/>
        <w:placeholder>
          <w:docPart w:val="{4d6940a0-5101-40d2-8d30-2c9813ecd5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6D0C5C7">
          <w:pPr>
            <w:pStyle w:val="24"/>
            <w:rPr>
              <w:rFonts w:hint="default"/>
            </w:rPr>
          </w:pPr>
          <w:r>
            <w:rPr>
              <w:rFonts w:hint="eastAsia" w:ascii="宋体" w:hAnsi="Times New Roman" w:eastAsia="宋体" w:cs="宋体"/>
              <w:sz w:val="21"/>
              <w:lang w:val="en-US" w:eastAsia="zh-CN" w:bidi="ar-SA"/>
            </w:rPr>
            <w:t>下列术语和定义适用于本文件。</w:t>
          </w:r>
        </w:p>
      </w:sdtContent>
    </w:sdt>
    <w:p w14:paraId="407C4AF4">
      <w:pPr>
        <w:pStyle w:val="82"/>
        <w:bidi w:val="0"/>
        <w:spacing w:after="0" w:afterLines="0"/>
        <w:ind w:left="420" w:hanging="420" w:hangingChars="200"/>
        <w:rPr>
          <w:rFonts w:hint="eastAsia"/>
          <w:lang w:val="en-US" w:eastAsia="zh-CN"/>
        </w:rPr>
      </w:pPr>
      <w:bookmarkStart w:id="29" w:name="_Toc26968"/>
      <w:bookmarkEnd w:id="29"/>
      <w:r>
        <w:rPr>
          <w:rFonts w:hint="eastAsia"/>
          <w:lang w:val="en-US" w:eastAsia="zh-CN"/>
        </w:rPr>
        <w:br w:type="textWrapping"/>
      </w:r>
      <w:r>
        <w:rPr>
          <w:rFonts w:hint="eastAsia" w:ascii="黑体" w:hAnsi="黑体" w:eastAsia="黑体" w:cs="黑体"/>
          <w:lang w:val="en-US" w:eastAsia="zh-CN"/>
        </w:rPr>
        <w:t>光泽红茶</w:t>
      </w:r>
      <w:r>
        <w:rPr>
          <w:rFonts w:hint="eastAsia" w:cs="黑体"/>
          <w:lang w:val="en-US" w:eastAsia="zh-CN"/>
        </w:rPr>
        <w:t xml:space="preserve"> </w:t>
      </w:r>
      <w:r>
        <w:rPr>
          <w:rFonts w:hint="eastAsia"/>
        </w:rPr>
        <w:t>青楼</w:t>
      </w:r>
      <w:r>
        <w:rPr>
          <w:rFonts w:hint="eastAsia" w:ascii="黑体" w:hAnsi="黑体" w:eastAsia="黑体" w:cs="黑体"/>
          <w:lang w:val="en-US" w:eastAsia="zh-CN"/>
        </w:rPr>
        <w:t xml:space="preserve">  guangze blacktea</w:t>
      </w:r>
      <w:r>
        <w:rPr>
          <w:rFonts w:hint="eastAsia" w:cs="黑体"/>
          <w:lang w:val="en-US" w:eastAsia="zh-CN"/>
        </w:rPr>
        <w:t xml:space="preserve"> qinglou</w:t>
      </w:r>
    </w:p>
    <w:p w14:paraId="265B3F0B">
      <w:pPr>
        <w:pStyle w:val="120"/>
        <w:rPr>
          <w:rFonts w:hint="eastAsia"/>
          <w:szCs w:val="22"/>
          <w:lang w:val="en-US" w:eastAsia="zh-CN"/>
        </w:rPr>
      </w:pPr>
      <w:r>
        <w:rPr>
          <w:rFonts w:hint="eastAsia"/>
          <w:szCs w:val="22"/>
          <w:lang w:val="en-US" w:eastAsia="zh-CN"/>
        </w:rPr>
        <w:t>在福建省南平市光泽县行政区域范围内，以三层为主，底层设有灶膛，采用松木燃烧，通过火坑和烟道传递热量及松烟，用于光泽红茶茶青摊晾、萎凋、干燥、存放及</w:t>
      </w:r>
      <w:r>
        <w:rPr>
          <w:rFonts w:hint="eastAsia"/>
          <w:color w:val="auto"/>
          <w:lang w:val="en-US" w:eastAsia="zh-CN"/>
        </w:rPr>
        <w:t>观光体验</w:t>
      </w:r>
      <w:r>
        <w:rPr>
          <w:rFonts w:hint="eastAsia"/>
          <w:szCs w:val="22"/>
          <w:lang w:val="en-US" w:eastAsia="zh-CN"/>
        </w:rPr>
        <w:t>于一体的的阁楼式建筑。</w:t>
      </w:r>
    </w:p>
    <w:p w14:paraId="067FEA36">
      <w:pPr>
        <w:pStyle w:val="71"/>
        <w:bidi w:val="0"/>
        <w:rPr>
          <w:rFonts w:hint="eastAsia"/>
          <w:lang w:val="en-US" w:eastAsia="zh-CN"/>
        </w:rPr>
      </w:pPr>
      <w:r>
        <w:rPr>
          <w:rFonts w:hint="eastAsia"/>
          <w:lang w:val="en-US" w:eastAsia="zh-CN"/>
        </w:rPr>
        <w:t>总体原则</w:t>
      </w:r>
    </w:p>
    <w:p w14:paraId="5FF854E9">
      <w:pPr>
        <w:pStyle w:val="72"/>
        <w:bidi w:val="0"/>
        <w:rPr>
          <w:rFonts w:hint="eastAsia"/>
          <w:lang w:val="en-US" w:eastAsia="zh-CN"/>
        </w:rPr>
      </w:pPr>
      <w:r>
        <w:rPr>
          <w:rFonts w:hint="eastAsia"/>
          <w:lang w:val="en-US" w:eastAsia="zh-CN"/>
        </w:rPr>
        <w:t>生产性</w:t>
      </w:r>
    </w:p>
    <w:p w14:paraId="4142C0A3">
      <w:pPr>
        <w:pStyle w:val="24"/>
        <w:rPr>
          <w:rFonts w:hint="eastAsia"/>
          <w:lang w:val="en-US" w:eastAsia="zh-CN"/>
        </w:rPr>
      </w:pPr>
      <w:r>
        <w:rPr>
          <w:rFonts w:hint="eastAsia"/>
          <w:lang w:val="en-US" w:eastAsia="zh-CN"/>
        </w:rPr>
        <w:t>通过规范青楼的建造、设计，更好的满足</w:t>
      </w:r>
      <w:r>
        <w:rPr>
          <w:rFonts w:hint="eastAsia"/>
          <w:szCs w:val="22"/>
          <w:lang w:val="en-US" w:eastAsia="zh-CN"/>
        </w:rPr>
        <w:t>光泽红茶传统</w:t>
      </w:r>
      <w:r>
        <w:rPr>
          <w:rFonts w:hint="eastAsia"/>
          <w:lang w:val="en-US" w:eastAsia="zh-CN"/>
        </w:rPr>
        <w:t>的加工生产。</w:t>
      </w:r>
    </w:p>
    <w:p w14:paraId="308013BE">
      <w:pPr>
        <w:pStyle w:val="72"/>
        <w:bidi w:val="0"/>
        <w:rPr>
          <w:rFonts w:hint="eastAsia"/>
          <w:lang w:val="en-US" w:eastAsia="zh-CN"/>
        </w:rPr>
      </w:pPr>
      <w:r>
        <w:rPr>
          <w:rFonts w:hint="eastAsia"/>
          <w:lang w:val="en-US" w:eastAsia="zh-CN"/>
        </w:rPr>
        <w:t>文化性</w:t>
      </w:r>
    </w:p>
    <w:p w14:paraId="41A6C0C3">
      <w:pPr>
        <w:pStyle w:val="24"/>
        <w:rPr>
          <w:rFonts w:hint="eastAsia"/>
          <w:lang w:val="en-US" w:eastAsia="zh-CN"/>
        </w:rPr>
      </w:pPr>
      <w:r>
        <w:rPr>
          <w:rFonts w:hint="eastAsia"/>
          <w:lang w:val="en-US" w:eastAsia="zh-CN"/>
        </w:rPr>
        <w:t>深度挖掘青楼的发展历史，形象展示本体价值、文化特征及当代意义，帮助大众更好地认知和了解青楼。</w:t>
      </w:r>
    </w:p>
    <w:p w14:paraId="2AC06CD4">
      <w:pPr>
        <w:pStyle w:val="72"/>
        <w:bidi w:val="0"/>
        <w:rPr>
          <w:rFonts w:hint="eastAsia"/>
          <w:lang w:val="en-US" w:eastAsia="zh-CN"/>
        </w:rPr>
      </w:pPr>
      <w:r>
        <w:rPr>
          <w:rFonts w:hint="eastAsia"/>
          <w:lang w:val="en-US" w:eastAsia="zh-CN"/>
        </w:rPr>
        <w:t>体验性</w:t>
      </w:r>
    </w:p>
    <w:p w14:paraId="2F848ECA">
      <w:pPr>
        <w:pStyle w:val="24"/>
        <w:rPr>
          <w:rFonts w:hint="eastAsia"/>
          <w:lang w:val="en-US" w:eastAsia="zh-CN"/>
        </w:rPr>
      </w:pPr>
      <w:r>
        <w:rPr>
          <w:rFonts w:hint="eastAsia"/>
          <w:lang w:val="en-US" w:eastAsia="zh-CN"/>
        </w:rPr>
        <w:t>追求新颖、美观、创意的展陈方式，营造舒适的体验氛围，激发观众良好的情感体验。</w:t>
      </w:r>
    </w:p>
    <w:p w14:paraId="5D339EF5">
      <w:pPr>
        <w:pStyle w:val="71"/>
        <w:bidi w:val="0"/>
        <w:rPr>
          <w:rFonts w:hAnsi="宋体"/>
          <w:color w:val="auto"/>
        </w:rPr>
      </w:pPr>
      <w:r>
        <w:rPr>
          <w:rFonts w:hint="eastAsia"/>
          <w:lang w:val="en-US" w:eastAsia="zh-CN"/>
        </w:rPr>
        <w:t>基本要求</w:t>
      </w:r>
    </w:p>
    <w:p w14:paraId="481D1599">
      <w:pPr>
        <w:pStyle w:val="72"/>
        <w:bidi w:val="0"/>
      </w:pPr>
      <w:r>
        <w:rPr>
          <w:rFonts w:hint="eastAsia"/>
          <w:szCs w:val="22"/>
          <w:lang w:val="en-US" w:eastAsia="zh-CN"/>
        </w:rPr>
        <w:t>建筑</w:t>
      </w:r>
      <w:r>
        <w:rPr>
          <w:rFonts w:hint="eastAsia"/>
          <w:lang w:val="en-US" w:eastAsia="zh-CN"/>
        </w:rPr>
        <w:t>选址</w:t>
      </w:r>
    </w:p>
    <w:p w14:paraId="4C01EB0B">
      <w:pPr>
        <w:pStyle w:val="78"/>
        <w:bidi w:val="0"/>
        <w:spacing w:before="0" w:beforeLines="0" w:after="0" w:afterLines="0"/>
        <w:rPr>
          <w:rFonts w:hint="eastAsia"/>
          <w:lang w:val="en-US" w:eastAsia="zh-CN"/>
        </w:rPr>
      </w:pPr>
      <w:r>
        <w:rPr>
          <w:rFonts w:hint="eastAsia"/>
          <w:lang w:val="en-US" w:eastAsia="zh-CN"/>
        </w:rPr>
        <w:t>应选择在交通运输便利以及不受洪水、潮水或内涝威胁的干燥地带。</w:t>
      </w:r>
    </w:p>
    <w:p w14:paraId="7882C39F">
      <w:pPr>
        <w:pStyle w:val="78"/>
        <w:bidi w:val="0"/>
        <w:spacing w:before="0" w:beforeLines="0" w:after="0" w:afterLines="0"/>
      </w:pPr>
      <w:r>
        <w:rPr>
          <w:rFonts w:hint="eastAsia"/>
          <w:lang w:val="en-US" w:eastAsia="zh-CN"/>
        </w:rPr>
        <w:t>选址应符合 GB 14881 的要求，并离垃圾处理场、畜牧场、医院、粪池 500 m 以上，离经常喷施农药的农田 100 m 以上，远离排放“三废”的工业企业。</w:t>
      </w:r>
    </w:p>
    <w:p w14:paraId="089ABC04">
      <w:pPr>
        <w:pStyle w:val="72"/>
        <w:bidi w:val="0"/>
      </w:pPr>
      <w:r>
        <w:rPr>
          <w:rFonts w:hint="eastAsia"/>
          <w:szCs w:val="22"/>
          <w:lang w:val="en-US" w:eastAsia="zh-CN"/>
        </w:rPr>
        <w:t>建筑</w:t>
      </w:r>
      <w:r>
        <w:rPr>
          <w:rFonts w:hint="eastAsia"/>
          <w:lang w:val="en-US" w:eastAsia="zh-CN"/>
        </w:rPr>
        <w:t>布置</w:t>
      </w:r>
    </w:p>
    <w:p w14:paraId="791BF3D7">
      <w:pPr>
        <w:pStyle w:val="78"/>
        <w:bidi w:val="0"/>
        <w:spacing w:before="0" w:beforeLines="0" w:after="0" w:afterLines="0"/>
        <w:rPr>
          <w:rFonts w:hint="eastAsia"/>
          <w:lang w:val="en-US" w:eastAsia="zh-CN"/>
        </w:rPr>
      </w:pPr>
      <w:r>
        <w:rPr>
          <w:rFonts w:hint="eastAsia"/>
          <w:lang w:val="en-US" w:eastAsia="zh-CN"/>
        </w:rPr>
        <w:t>应符合用地规划，与生活区、生产区分开，方便生产运输，利于管理。</w:t>
      </w:r>
    </w:p>
    <w:p w14:paraId="36068EC4">
      <w:pPr>
        <w:pStyle w:val="78"/>
        <w:bidi w:val="0"/>
        <w:spacing w:before="0" w:beforeLines="0" w:after="0" w:afterLines="0"/>
        <w:rPr>
          <w:rFonts w:hint="eastAsia"/>
          <w:lang w:val="en-US" w:eastAsia="zh-CN"/>
        </w:rPr>
      </w:pPr>
      <w:r>
        <w:rPr>
          <w:rFonts w:hint="eastAsia"/>
          <w:lang w:val="en-US" w:eastAsia="zh-CN"/>
        </w:rPr>
        <w:t>应结合当地气象条件，考虑便于自然通风的朝向。</w:t>
      </w:r>
    </w:p>
    <w:p w14:paraId="596078E1">
      <w:pPr>
        <w:pStyle w:val="78"/>
        <w:bidi w:val="0"/>
        <w:spacing w:before="0" w:beforeLines="0" w:after="0" w:afterLines="0"/>
        <w:rPr>
          <w:rFonts w:hint="eastAsia"/>
          <w:lang w:val="en-US" w:eastAsia="zh-CN"/>
        </w:rPr>
      </w:pPr>
      <w:r>
        <w:rPr>
          <w:rFonts w:hint="eastAsia"/>
          <w:szCs w:val="22"/>
          <w:lang w:val="en-US" w:eastAsia="zh-CN"/>
        </w:rPr>
        <w:t>建筑</w:t>
      </w:r>
      <w:r>
        <w:rPr>
          <w:rFonts w:hint="eastAsia"/>
          <w:lang w:val="en-US" w:eastAsia="zh-CN"/>
        </w:rPr>
        <w:t>区域道路应满足运输、消防、安全、卫生的要求。</w:t>
      </w:r>
    </w:p>
    <w:p w14:paraId="728235E1">
      <w:pPr>
        <w:pStyle w:val="78"/>
        <w:bidi w:val="0"/>
        <w:spacing w:before="0" w:beforeLines="0" w:after="0" w:afterLines="0"/>
        <w:rPr>
          <w:rFonts w:hint="eastAsia"/>
          <w:lang w:val="en-US" w:eastAsia="zh-CN"/>
        </w:rPr>
      </w:pPr>
      <w:r>
        <w:rPr>
          <w:rFonts w:hint="eastAsia"/>
          <w:szCs w:val="22"/>
          <w:lang w:val="en-US" w:eastAsia="zh-CN"/>
        </w:rPr>
        <w:t>建筑在满足生产加工的同时，还</w:t>
      </w:r>
      <w:r>
        <w:rPr>
          <w:rFonts w:hint="eastAsia"/>
          <w:lang w:val="en-US" w:eastAsia="zh-CN"/>
        </w:rPr>
        <w:t>应满足参观、体验、疏散等需求。</w:t>
      </w:r>
    </w:p>
    <w:p w14:paraId="045DBF16">
      <w:pPr>
        <w:pStyle w:val="71"/>
        <w:bidi w:val="0"/>
        <w:rPr>
          <w:rFonts w:hint="eastAsia"/>
          <w:lang w:val="en-US" w:eastAsia="zh-CN"/>
        </w:rPr>
      </w:pPr>
      <w:r>
        <w:rPr>
          <w:rFonts w:hint="eastAsia"/>
          <w:lang w:val="en-US" w:eastAsia="zh-CN"/>
        </w:rPr>
        <w:t>材料、结构</w:t>
      </w:r>
    </w:p>
    <w:p w14:paraId="6E386CB2">
      <w:pPr>
        <w:pStyle w:val="77"/>
        <w:bidi w:val="0"/>
        <w:spacing w:before="0" w:beforeLines="0" w:after="0" w:afterLines="0"/>
        <w:rPr>
          <w:rFonts w:hint="eastAsia"/>
          <w:lang w:val="en-US" w:eastAsia="zh-CN"/>
        </w:rPr>
      </w:pPr>
      <w:r>
        <w:rPr>
          <w:rFonts w:hint="eastAsia"/>
          <w:lang w:val="en-US" w:eastAsia="zh-CN"/>
        </w:rPr>
        <w:t>房体材料采用标准砖。</w:t>
      </w:r>
      <w:r>
        <w:rPr>
          <w:rFonts w:hint="eastAsia"/>
          <w:szCs w:val="22"/>
          <w:lang w:val="en-US" w:eastAsia="zh-CN"/>
        </w:rPr>
        <w:t>火坑和烟道</w:t>
      </w:r>
      <w:r>
        <w:rPr>
          <w:rFonts w:hint="eastAsia"/>
          <w:lang w:val="en-US" w:eastAsia="zh-CN"/>
        </w:rPr>
        <w:t>材料采用标准砖﹑砖坯和钢筋混凝土。房顶按结构、排烟量不同，采用土瓦片或机瓦。</w:t>
      </w:r>
    </w:p>
    <w:p w14:paraId="217C115E">
      <w:pPr>
        <w:pStyle w:val="77"/>
        <w:bidi w:val="0"/>
        <w:spacing w:before="0" w:beforeLines="0" w:after="0" w:afterLines="0"/>
        <w:rPr>
          <w:rFonts w:hint="eastAsia"/>
          <w:lang w:val="en-US" w:eastAsia="zh-CN"/>
        </w:rPr>
      </w:pPr>
      <w:r>
        <w:rPr>
          <w:rFonts w:hint="eastAsia"/>
          <w:lang w:val="en-US" w:eastAsia="zh-CN"/>
        </w:rPr>
        <w:t>青楼上下共为三层，每层都具有它特殊的功用。</w:t>
      </w:r>
    </w:p>
    <w:p w14:paraId="0C0A331D">
      <w:pPr>
        <w:pStyle w:val="78"/>
        <w:bidi w:val="0"/>
        <w:spacing w:before="0" w:beforeLines="0" w:after="0" w:afterLines="0"/>
        <w:rPr>
          <w:rFonts w:hint="eastAsia"/>
          <w:lang w:val="en-US" w:eastAsia="zh-CN"/>
        </w:rPr>
      </w:pPr>
      <w:r>
        <w:rPr>
          <w:rFonts w:hint="eastAsia"/>
          <w:lang w:val="en-US" w:eastAsia="zh-CN"/>
        </w:rPr>
        <w:t>第一层为烘焙间。用于烘焙茶叶，火灶烧制松木。</w:t>
      </w:r>
    </w:p>
    <w:p w14:paraId="540C04C5">
      <w:pPr>
        <w:pStyle w:val="78"/>
        <w:bidi w:val="0"/>
        <w:spacing w:before="0" w:beforeLines="0" w:after="0" w:afterLines="0"/>
        <w:rPr>
          <w:rFonts w:hint="eastAsia"/>
          <w:lang w:val="en-US" w:eastAsia="zh-CN"/>
        </w:rPr>
      </w:pPr>
      <w:r>
        <w:rPr>
          <w:rFonts w:hint="eastAsia"/>
          <w:lang w:val="en-US" w:eastAsia="zh-CN"/>
        </w:rPr>
        <w:t>第二层为控温室。经过开关木门来调理温度，地下设置有环形的熏烟槽，盖上砖块，松烟就从砖块缝里慢慢冒出来；顶上设有焙架，用以放置竹筛，发酵好的茶叶或放置在地上的竹筐里，或放置在焙架的竹筛上进行烘干。</w:t>
      </w:r>
    </w:p>
    <w:p w14:paraId="06A9ED97">
      <w:pPr>
        <w:pStyle w:val="78"/>
        <w:bidi w:val="0"/>
        <w:spacing w:before="0" w:beforeLines="0" w:after="0" w:afterLines="0"/>
        <w:rPr>
          <w:rFonts w:hint="eastAsia"/>
          <w:lang w:val="en-US" w:eastAsia="zh-CN"/>
        </w:rPr>
      </w:pPr>
      <w:r>
        <w:rPr>
          <w:rFonts w:hint="eastAsia"/>
          <w:lang w:val="en-US" w:eastAsia="zh-CN"/>
        </w:rPr>
        <w:t>第三层为萎凋间，将茶叶均匀地晾在竹席上进行萎凋。</w:t>
      </w:r>
    </w:p>
    <w:p w14:paraId="49D67E91">
      <w:pPr>
        <w:pStyle w:val="78"/>
        <w:bidi w:val="0"/>
        <w:spacing w:before="0" w:beforeLines="0" w:after="0" w:afterLines="0"/>
        <w:rPr>
          <w:rFonts w:hint="eastAsia"/>
          <w:lang w:val="en-US" w:eastAsia="zh-CN"/>
        </w:rPr>
      </w:pPr>
      <w:r>
        <w:rPr>
          <w:rFonts w:hint="eastAsia"/>
          <w:lang w:val="en-US" w:eastAsia="zh-CN"/>
        </w:rPr>
        <w:t>二、三层之间用竹席相隔，二层松烟的温度透过竹席的缝隙对三层的鲜叶进行萎凋。</w:t>
      </w:r>
    </w:p>
    <w:p w14:paraId="412F6278">
      <w:pPr>
        <w:pStyle w:val="71"/>
        <w:bidi w:val="0"/>
        <w:rPr>
          <w:color w:val="auto"/>
        </w:rPr>
      </w:pPr>
      <w:r>
        <w:rPr>
          <w:rFonts w:hint="eastAsia"/>
          <w:color w:val="auto"/>
          <w:lang w:val="en-US" w:eastAsia="zh-CN"/>
        </w:rPr>
        <w:t>设计规范</w:t>
      </w:r>
    </w:p>
    <w:p w14:paraId="08CD9BA3">
      <w:pPr>
        <w:pStyle w:val="72"/>
        <w:bidi w:val="0"/>
      </w:pPr>
      <w:r>
        <w:rPr>
          <w:rFonts w:hint="eastAsia"/>
          <w:szCs w:val="22"/>
          <w:lang w:val="en-US" w:eastAsia="zh-CN"/>
        </w:rPr>
        <w:t>灶膛</w:t>
      </w:r>
    </w:p>
    <w:p w14:paraId="6F57E01E">
      <w:pPr>
        <w:pStyle w:val="24"/>
        <w:rPr>
          <w:rFonts w:hint="eastAsia"/>
        </w:rPr>
      </w:pPr>
      <w:r>
        <w:rPr>
          <w:rFonts w:hint="eastAsia"/>
        </w:rPr>
        <w:t>在“青楼”外选择地势较低处</w:t>
      </w:r>
      <w:r>
        <w:rPr>
          <w:rFonts w:hint="eastAsia"/>
          <w:lang w:eastAsia="zh-CN"/>
        </w:rPr>
        <w:t>，</w:t>
      </w:r>
      <w:r>
        <w:rPr>
          <w:rFonts w:hint="eastAsia"/>
        </w:rPr>
        <w:t>挖设简易柴灶、灶口迎风。灶口宽30cm</w:t>
      </w:r>
      <w:r>
        <w:rPr>
          <w:rFonts w:hint="eastAsia"/>
          <w:lang w:eastAsia="zh-CN"/>
        </w:rPr>
        <w:t>，</w:t>
      </w:r>
      <w:r>
        <w:rPr>
          <w:rFonts w:hint="eastAsia"/>
        </w:rPr>
        <w:t>高40cm，呈拱形。灶深2m</w:t>
      </w:r>
      <w:r>
        <w:rPr>
          <w:rFonts w:hint="eastAsia"/>
          <w:lang w:eastAsia="zh-CN"/>
        </w:rPr>
        <w:t>，</w:t>
      </w:r>
      <w:r>
        <w:rPr>
          <w:rFonts w:hint="eastAsia"/>
        </w:rPr>
        <w:t>灶膛内离灶口70cm处开始向后上方倾斜</w:t>
      </w:r>
      <w:r>
        <w:rPr>
          <w:rFonts w:hint="eastAsia"/>
          <w:lang w:eastAsia="zh-CN"/>
        </w:rPr>
        <w:t>，</w:t>
      </w:r>
      <w:r>
        <w:rPr>
          <w:rFonts w:hint="eastAsia"/>
        </w:rPr>
        <w:t>直达烟道口。</w:t>
      </w:r>
    </w:p>
    <w:p w14:paraId="25A9C0F8">
      <w:pPr>
        <w:pStyle w:val="72"/>
        <w:bidi w:val="0"/>
        <w:rPr>
          <w:rFonts w:hint="eastAsia"/>
          <w:lang w:eastAsia="zh-CN"/>
        </w:rPr>
      </w:pPr>
      <w:r>
        <w:rPr>
          <w:rFonts w:hint="eastAsia"/>
          <w:lang w:val="en-US" w:eastAsia="zh-CN"/>
        </w:rPr>
        <w:t>灶火</w:t>
      </w:r>
    </w:p>
    <w:p w14:paraId="2EFF839E">
      <w:pPr>
        <w:pStyle w:val="24"/>
        <w:rPr>
          <w:rFonts w:hint="eastAsia" w:ascii="宋体" w:hAnsi="Times New Roman" w:eastAsia="宋体" w:cs="宋体"/>
          <w:lang w:eastAsia="zh-CN"/>
        </w:rPr>
      </w:pPr>
      <w:r>
        <w:rPr>
          <w:rFonts w:hint="eastAsia" w:ascii="宋体" w:hAnsi="Times New Roman" w:eastAsia="宋体" w:cs="宋体"/>
          <w:lang w:eastAsia="zh-CN"/>
        </w:rPr>
        <w:t>墙外灶烧松柴，开始火力要大，保持80°C左右，经2</w:t>
      </w:r>
      <w:r>
        <w:rPr>
          <w:rFonts w:hint="eastAsia" w:ascii="宋体" w:hAnsi="Times New Roman" w:eastAsia="宋体" w:cs="宋体"/>
        </w:rPr>
        <w:t>～</w:t>
      </w:r>
      <w:r>
        <w:rPr>
          <w:rFonts w:hint="eastAsia" w:ascii="宋体" w:hAnsi="Times New Roman" w:eastAsia="宋体" w:cs="宋体"/>
          <w:lang w:eastAsia="zh-CN"/>
        </w:rPr>
        <w:t>3小时，手摸茶叶有刺手感觉。此时，梗和脉尚有少许水分，温度降低至30</w:t>
      </w:r>
      <w:r>
        <w:rPr>
          <w:rFonts w:hint="eastAsia" w:ascii="宋体" w:hAnsi="Times New Roman" w:eastAsia="宋体" w:cs="宋体"/>
        </w:rPr>
        <w:t>～</w:t>
      </w:r>
      <w:r>
        <w:rPr>
          <w:rFonts w:hint="eastAsia" w:ascii="宋体" w:hAnsi="Times New Roman" w:eastAsia="宋体" w:cs="宋体"/>
          <w:lang w:eastAsia="zh-CN"/>
        </w:rPr>
        <w:t>40°C，并加松柴闷燃产生更多烟雾,让其吸收烟味，干燥至足干，历时7</w:t>
      </w:r>
      <w:r>
        <w:rPr>
          <w:rFonts w:hint="eastAsia" w:ascii="宋体" w:hAnsi="Times New Roman" w:eastAsia="宋体" w:cs="宋体"/>
        </w:rPr>
        <w:t>～</w:t>
      </w:r>
      <w:r>
        <w:rPr>
          <w:rFonts w:hint="eastAsia" w:ascii="宋体" w:hAnsi="Times New Roman" w:eastAsia="宋体" w:cs="宋体"/>
          <w:lang w:eastAsia="zh-CN"/>
        </w:rPr>
        <w:t>8小时。</w:t>
      </w:r>
    </w:p>
    <w:p w14:paraId="63866C8B">
      <w:pPr>
        <w:pStyle w:val="72"/>
        <w:bidi w:val="0"/>
        <w:rPr>
          <w:rFonts w:hint="eastAsia"/>
        </w:rPr>
      </w:pPr>
      <w:r>
        <w:rPr>
          <w:rFonts w:hint="eastAsia"/>
        </w:rPr>
        <w:t>烟道</w:t>
      </w:r>
    </w:p>
    <w:p w14:paraId="3364383C">
      <w:pPr>
        <w:pStyle w:val="24"/>
        <w:rPr>
          <w:rFonts w:hint="eastAsia"/>
        </w:rPr>
      </w:pPr>
      <w:r>
        <w:rPr>
          <w:rFonts w:hint="eastAsia"/>
        </w:rPr>
        <w:t>烟道口设在焙间内</w:t>
      </w:r>
      <w:r>
        <w:rPr>
          <w:rFonts w:hint="eastAsia"/>
          <w:lang w:eastAsia="zh-CN"/>
        </w:rPr>
        <w:t>，</w:t>
      </w:r>
      <w:r>
        <w:rPr>
          <w:rFonts w:hint="eastAsia"/>
        </w:rPr>
        <w:t>分出两条烟道</w:t>
      </w:r>
      <w:r>
        <w:rPr>
          <w:rFonts w:hint="eastAsia"/>
          <w:lang w:eastAsia="zh-CN"/>
        </w:rPr>
        <w:t>，</w:t>
      </w:r>
      <w:r>
        <w:rPr>
          <w:rFonts w:hint="eastAsia"/>
        </w:rPr>
        <w:t>将焙间隔成三等份</w:t>
      </w:r>
      <w:r>
        <w:rPr>
          <w:rFonts w:hint="eastAsia"/>
          <w:lang w:eastAsia="zh-CN"/>
        </w:rPr>
        <w:t>，</w:t>
      </w:r>
      <w:r>
        <w:rPr>
          <w:rFonts w:hint="eastAsia"/>
        </w:rPr>
        <w:t>以使热烟在焙间内分布均匀。烟道前段深30cm</w:t>
      </w:r>
      <w:r>
        <w:rPr>
          <w:rFonts w:hint="eastAsia"/>
          <w:lang w:eastAsia="zh-CN"/>
        </w:rPr>
        <w:t>，</w:t>
      </w:r>
      <w:r>
        <w:rPr>
          <w:rFonts w:hint="eastAsia"/>
        </w:rPr>
        <w:t>尾部深15cm</w:t>
      </w:r>
      <w:r>
        <w:rPr>
          <w:rFonts w:hint="eastAsia"/>
          <w:lang w:eastAsia="zh-CN"/>
        </w:rPr>
        <w:t>，</w:t>
      </w:r>
      <w:r>
        <w:rPr>
          <w:rFonts w:hint="eastAsia"/>
        </w:rPr>
        <w:t>使焙间温度前后一致。</w:t>
      </w:r>
    </w:p>
    <w:p w14:paraId="571126DD">
      <w:pPr>
        <w:pStyle w:val="24"/>
        <w:rPr>
          <w:rFonts w:hint="eastAsia"/>
        </w:rPr>
      </w:pPr>
      <w:r>
        <w:rPr>
          <w:rFonts w:hint="eastAsia"/>
        </w:rPr>
        <w:t>烟道用砖砌成，上面用活动砖块盖住</w:t>
      </w:r>
      <w:r>
        <w:rPr>
          <w:rFonts w:hint="eastAsia"/>
          <w:lang w:eastAsia="zh-CN"/>
        </w:rPr>
        <w:t>；</w:t>
      </w:r>
      <w:r>
        <w:rPr>
          <w:rFonts w:hint="eastAsia"/>
        </w:rPr>
        <w:t>熏焙时可根据需烟量大小和温度高低灵活掌握砖块开启的数量。砖块开启越多，温度越高,烟量越大。</w:t>
      </w:r>
    </w:p>
    <w:p w14:paraId="66DF576F">
      <w:pPr>
        <w:pStyle w:val="72"/>
        <w:bidi w:val="0"/>
        <w:rPr>
          <w:rFonts w:hint="eastAsia"/>
        </w:rPr>
      </w:pPr>
      <w:r>
        <w:rPr>
          <w:rFonts w:hint="eastAsia"/>
        </w:rPr>
        <w:t>水筛</w:t>
      </w:r>
    </w:p>
    <w:p w14:paraId="4E8E766E">
      <w:pPr>
        <w:pStyle w:val="24"/>
        <w:rPr>
          <w:rFonts w:hint="eastAsia"/>
          <w:lang w:eastAsia="zh-CN"/>
        </w:rPr>
      </w:pPr>
      <w:r>
        <w:rPr>
          <w:rFonts w:hint="eastAsia"/>
        </w:rPr>
        <w:t>水筛筛孔为0.4cm×0</w:t>
      </w:r>
      <w:r>
        <w:rPr>
          <w:rFonts w:hint="eastAsia"/>
          <w:lang w:val="en-US" w:eastAsia="zh-CN"/>
        </w:rPr>
        <w:t>.</w:t>
      </w:r>
      <w:r>
        <w:rPr>
          <w:rFonts w:hint="eastAsia"/>
        </w:rPr>
        <w:t>8cm，</w:t>
      </w:r>
      <w:r>
        <w:rPr>
          <w:rFonts w:hint="eastAsia" w:ascii="宋体" w:hAnsi="Times New Roman" w:eastAsia="宋体" w:cs="宋体"/>
        </w:rPr>
        <w:t>水筛</w:t>
      </w:r>
      <w:r>
        <w:rPr>
          <w:rFonts w:hint="eastAsia" w:ascii="宋体" w:hAnsi="Times New Roman" w:eastAsia="宋体" w:cs="宋体"/>
          <w:lang w:val="en-US" w:eastAsia="zh-CN"/>
        </w:rPr>
        <w:t>离地1.7m、离屋顶0.5m；</w:t>
      </w:r>
      <w:r>
        <w:rPr>
          <w:rFonts w:hint="eastAsia"/>
        </w:rPr>
        <w:t>将复揉叶薄摊于水筛上，每筛摊叶2～2.5kg,置于“青楼”下层的焙架上，呈斜形鱼鳞状排列</w:t>
      </w:r>
      <w:r>
        <w:rPr>
          <w:rFonts w:hint="eastAsia"/>
          <w:lang w:eastAsia="zh-CN"/>
        </w:rPr>
        <w:t>。</w:t>
      </w:r>
    </w:p>
    <w:p w14:paraId="05B99655">
      <w:pPr>
        <w:pStyle w:val="72"/>
        <w:bidi w:val="0"/>
        <w:rPr>
          <w:rFonts w:hint="eastAsia"/>
          <w:lang w:eastAsia="zh-CN"/>
        </w:rPr>
      </w:pPr>
      <w:r>
        <w:rPr>
          <w:rFonts w:hint="eastAsia"/>
          <w:lang w:eastAsia="zh-CN"/>
        </w:rPr>
        <w:t>竹席</w:t>
      </w:r>
    </w:p>
    <w:p w14:paraId="75189CA6">
      <w:pPr>
        <w:pStyle w:val="24"/>
        <w:rPr>
          <w:rFonts w:hint="default"/>
          <w:lang w:val="en-US" w:eastAsia="zh-CN"/>
        </w:rPr>
      </w:pPr>
      <w:r>
        <w:rPr>
          <w:rFonts w:hint="eastAsia"/>
        </w:rPr>
        <w:t>竹席尺寸根据场地的大小来定</w:t>
      </w:r>
      <w:r>
        <w:rPr>
          <w:rFonts w:hint="eastAsia"/>
          <w:lang w:eastAsia="zh-CN"/>
        </w:rPr>
        <w:t>，</w:t>
      </w:r>
      <w:r>
        <w:rPr>
          <w:rFonts w:hint="eastAsia"/>
        </w:rPr>
        <w:t>编制的密度要均匀，竹席孔</w:t>
      </w:r>
      <w:r>
        <w:rPr>
          <w:rFonts w:hint="eastAsia"/>
          <w:lang w:val="en-US" w:eastAsia="zh-CN"/>
        </w:rPr>
        <w:t>径</w:t>
      </w:r>
      <w:r>
        <w:rPr>
          <w:rFonts w:hint="eastAsia" w:cs="宋体"/>
          <w:lang w:val="en-US" w:eastAsia="zh-CN"/>
        </w:rPr>
        <w:t>约</w:t>
      </w:r>
      <w:r>
        <w:rPr>
          <w:rFonts w:hint="eastAsia"/>
        </w:rPr>
        <w:t>为0.</w:t>
      </w:r>
      <w:r>
        <w:rPr>
          <w:rFonts w:hint="eastAsia"/>
          <w:lang w:val="en-US" w:eastAsia="zh-CN"/>
        </w:rPr>
        <w:t>4</w:t>
      </w:r>
      <w:r>
        <w:rPr>
          <w:rFonts w:hint="eastAsia"/>
        </w:rPr>
        <w:t>cm×0</w:t>
      </w:r>
      <w:r>
        <w:rPr>
          <w:rFonts w:hint="eastAsia"/>
          <w:lang w:val="en-US" w:eastAsia="zh-CN"/>
        </w:rPr>
        <w:t>.6</w:t>
      </w:r>
      <w:r>
        <w:rPr>
          <w:rFonts w:hint="eastAsia"/>
        </w:rPr>
        <w:t>cm，</w:t>
      </w:r>
      <w:r>
        <w:rPr>
          <w:rFonts w:hint="eastAsia" w:ascii="宋体" w:hAnsi="Times New Roman" w:eastAsia="宋体" w:cs="宋体"/>
          <w:lang w:val="en-US" w:eastAsia="zh-CN"/>
        </w:rPr>
        <w:t>贴地平整铺设，四周用棕绳锁边。</w:t>
      </w:r>
    </w:p>
    <w:p w14:paraId="1322747D">
      <w:pPr>
        <w:pStyle w:val="72"/>
        <w:bidi w:val="0"/>
      </w:pPr>
      <w:r>
        <w:rPr>
          <w:rFonts w:hint="eastAsia"/>
          <w:lang w:val="en-US" w:eastAsia="zh-CN"/>
        </w:rPr>
        <w:t>烘焙间</w:t>
      </w:r>
    </w:p>
    <w:p w14:paraId="799F3E79">
      <w:pPr>
        <w:pStyle w:val="24"/>
        <w:rPr>
          <w:rFonts w:hint="eastAsia" w:ascii="宋体" w:hAnsi="Times New Roman" w:eastAsia="宋体" w:cs="宋体"/>
          <w:lang w:eastAsia="zh-CN"/>
        </w:rPr>
      </w:pPr>
      <w:r>
        <w:rPr>
          <w:rFonts w:hint="eastAsia" w:ascii="宋体" w:hAnsi="Times New Roman" w:eastAsia="宋体" w:cs="宋体"/>
          <w:lang w:val="en-US" w:eastAsia="zh-CN"/>
        </w:rPr>
        <w:t>每个</w:t>
      </w:r>
      <w:r>
        <w:rPr>
          <w:rFonts w:hint="eastAsia"/>
          <w:lang w:val="en-US" w:eastAsia="zh-CN"/>
        </w:rPr>
        <w:t>烘焙</w:t>
      </w:r>
      <w:r>
        <w:rPr>
          <w:rFonts w:hint="eastAsia" w:ascii="宋体" w:hAnsi="Times New Roman" w:eastAsia="宋体" w:cs="宋体"/>
          <w:lang w:val="en-US" w:eastAsia="zh-CN"/>
        </w:rPr>
        <w:t>间尺寸</w:t>
      </w:r>
      <w:r>
        <w:rPr>
          <w:rFonts w:hint="eastAsia" w:cs="宋体"/>
          <w:lang w:val="en-US" w:eastAsia="zh-CN"/>
        </w:rPr>
        <w:t>约</w:t>
      </w:r>
      <w:r>
        <w:rPr>
          <w:rFonts w:hint="eastAsia" w:ascii="宋体" w:hAnsi="Times New Roman" w:eastAsia="宋体" w:cs="宋体"/>
          <w:lang w:val="en-US" w:eastAsia="zh-CN"/>
        </w:rPr>
        <w:t>为5.7</w:t>
      </w:r>
      <w:r>
        <w:rPr>
          <w:rFonts w:hint="eastAsia" w:ascii="宋体" w:hAnsi="Times New Roman" w:eastAsia="宋体" w:cs="宋体"/>
        </w:rPr>
        <w:t>m</w:t>
      </w:r>
      <w:r>
        <w:rPr>
          <w:rFonts w:hint="eastAsia" w:ascii="宋体" w:hAnsi="Times New Roman" w:eastAsia="宋体" w:cs="宋体"/>
          <w:lang w:eastAsia="zh-CN"/>
        </w:rPr>
        <w:t>（</w:t>
      </w:r>
      <w:r>
        <w:rPr>
          <w:rFonts w:hint="eastAsia" w:ascii="宋体" w:hAnsi="Times New Roman" w:eastAsia="宋体" w:cs="宋体"/>
          <w:lang w:val="en-US" w:eastAsia="zh-CN"/>
        </w:rPr>
        <w:t>长</w:t>
      </w:r>
      <w:r>
        <w:rPr>
          <w:rFonts w:hint="eastAsia" w:ascii="宋体" w:hAnsi="Times New Roman" w:eastAsia="宋体" w:cs="宋体"/>
          <w:lang w:eastAsia="zh-CN"/>
        </w:rPr>
        <w:t>）</w:t>
      </w:r>
      <w:r>
        <w:rPr>
          <w:rFonts w:hint="eastAsia" w:ascii="宋体" w:hAnsi="Times New Roman" w:eastAsia="宋体" w:cs="宋体"/>
        </w:rPr>
        <w:t>×4</w:t>
      </w:r>
      <w:r>
        <w:rPr>
          <w:rFonts w:hint="eastAsia" w:ascii="宋体" w:hAnsi="Times New Roman" w:eastAsia="宋体" w:cs="宋体"/>
          <w:lang w:val="en-US" w:eastAsia="zh-CN"/>
        </w:rPr>
        <w:t>.1</w:t>
      </w:r>
      <w:r>
        <w:rPr>
          <w:rFonts w:hint="eastAsia" w:ascii="宋体" w:hAnsi="Times New Roman" w:eastAsia="宋体" w:cs="宋体"/>
        </w:rPr>
        <w:t>m</w:t>
      </w:r>
      <w:r>
        <w:rPr>
          <w:rFonts w:hint="eastAsia" w:ascii="宋体" w:hAnsi="Times New Roman" w:eastAsia="宋体" w:cs="宋体"/>
          <w:lang w:eastAsia="zh-CN"/>
        </w:rPr>
        <w:t>（</w:t>
      </w:r>
      <w:r>
        <w:rPr>
          <w:rFonts w:hint="eastAsia" w:ascii="宋体" w:hAnsi="Times New Roman" w:eastAsia="宋体" w:cs="宋体"/>
          <w:lang w:val="en-US" w:eastAsia="zh-CN"/>
        </w:rPr>
        <w:t>宽</w:t>
      </w:r>
      <w:r>
        <w:rPr>
          <w:rFonts w:hint="eastAsia" w:ascii="宋体" w:hAnsi="Times New Roman" w:eastAsia="宋体" w:cs="宋体"/>
          <w:lang w:eastAsia="zh-CN"/>
        </w:rPr>
        <w:t>）</w:t>
      </w:r>
      <w:r>
        <w:rPr>
          <w:rFonts w:hint="eastAsia" w:ascii="宋体" w:hAnsi="Times New Roman" w:eastAsia="宋体" w:cs="宋体"/>
        </w:rPr>
        <w:t>×</w:t>
      </w:r>
      <w:r>
        <w:rPr>
          <w:rFonts w:hint="eastAsia" w:ascii="宋体" w:hAnsi="Times New Roman" w:eastAsia="宋体" w:cs="宋体"/>
          <w:lang w:val="en-US" w:eastAsia="zh-CN"/>
        </w:rPr>
        <w:t>2.3m</w:t>
      </w:r>
      <w:r>
        <w:rPr>
          <w:rFonts w:hint="eastAsia" w:ascii="宋体" w:hAnsi="Times New Roman" w:eastAsia="宋体" w:cs="宋体"/>
          <w:lang w:eastAsia="zh-CN"/>
        </w:rPr>
        <w:t>（</w:t>
      </w:r>
      <w:r>
        <w:rPr>
          <w:rFonts w:hint="eastAsia" w:ascii="宋体" w:hAnsi="Times New Roman" w:eastAsia="宋体" w:cs="宋体"/>
          <w:lang w:val="en-US" w:eastAsia="zh-CN"/>
        </w:rPr>
        <w:t>高</w:t>
      </w:r>
      <w:r>
        <w:rPr>
          <w:rFonts w:hint="eastAsia" w:ascii="宋体" w:hAnsi="Times New Roman" w:eastAsia="宋体" w:cs="宋体"/>
          <w:lang w:eastAsia="zh-CN"/>
        </w:rPr>
        <w:t>）</w:t>
      </w:r>
      <w:r>
        <w:rPr>
          <w:rFonts w:hint="eastAsia" w:ascii="宋体" w:hAnsi="Times New Roman" w:eastAsia="宋体" w:cs="宋体"/>
        </w:rPr>
        <w:t>，</w:t>
      </w:r>
      <w:r>
        <w:rPr>
          <w:rFonts w:hint="eastAsia" w:ascii="宋体" w:hAnsi="Times New Roman" w:eastAsia="宋体" w:cs="宋体"/>
          <w:lang w:val="en-US" w:eastAsia="zh-CN"/>
        </w:rPr>
        <w:t>前后各设置一扇双开门及一条走道，门宽1.6m，走道宽1m</w:t>
      </w:r>
      <w:r>
        <w:rPr>
          <w:rFonts w:hint="eastAsia" w:ascii="宋体" w:hAnsi="Times New Roman" w:eastAsia="宋体" w:cs="宋体"/>
          <w:lang w:eastAsia="zh-CN"/>
        </w:rPr>
        <w:t>。</w:t>
      </w:r>
    </w:p>
    <w:p w14:paraId="3DDF86D0">
      <w:pPr>
        <w:pStyle w:val="72"/>
        <w:bidi w:val="0"/>
        <w:rPr>
          <w:rFonts w:hint="eastAsia"/>
          <w:lang w:eastAsia="zh-CN"/>
        </w:rPr>
      </w:pPr>
      <w:r>
        <w:rPr>
          <w:rFonts w:hint="eastAsia"/>
          <w:highlight w:val="none"/>
          <w:lang w:val="en-US" w:eastAsia="zh-CN"/>
        </w:rPr>
        <w:t>屋面</w:t>
      </w:r>
    </w:p>
    <w:p w14:paraId="3F08934D">
      <w:pPr>
        <w:pStyle w:val="24"/>
        <w:rPr>
          <w:rFonts w:hint="eastAsia"/>
          <w:highlight w:val="none"/>
          <w:lang w:val="en-US" w:eastAsia="zh-CN"/>
        </w:rPr>
      </w:pPr>
      <w:r>
        <w:rPr>
          <w:rFonts w:hint="eastAsia"/>
          <w:highlight w:val="none"/>
          <w:lang w:val="en-US" w:eastAsia="zh-CN"/>
        </w:rPr>
        <w:t>建筑屋面应采用防水、隔热措施，在转角处设有PVC排水管。</w:t>
      </w:r>
    </w:p>
    <w:p w14:paraId="330996D5">
      <w:pPr>
        <w:pStyle w:val="72"/>
        <w:bidi w:val="0"/>
        <w:rPr>
          <w:rFonts w:hint="eastAsia"/>
          <w:lang w:val="en-US" w:eastAsia="zh-CN"/>
        </w:rPr>
      </w:pPr>
      <w:r>
        <w:rPr>
          <w:rFonts w:hint="eastAsia"/>
          <w:lang w:val="en-US" w:eastAsia="zh-CN"/>
        </w:rPr>
        <w:t>装饰风格</w:t>
      </w:r>
    </w:p>
    <w:p w14:paraId="6DC10FEC">
      <w:pPr>
        <w:pStyle w:val="24"/>
        <w:rPr>
          <w:rFonts w:hint="eastAsia"/>
          <w:lang w:val="en-US" w:eastAsia="zh-CN"/>
        </w:rPr>
      </w:pPr>
      <w:r>
        <w:rPr>
          <w:rFonts w:hint="eastAsia"/>
          <w:lang w:val="en-US" w:eastAsia="zh-CN"/>
        </w:rPr>
        <w:t>内装风格应结合当地特色，造型美观典雅，色彩搭配沉稳温馨、偏重于古朴，文化氛围浓厚。</w:t>
      </w:r>
    </w:p>
    <w:p w14:paraId="6067CA75">
      <w:pPr>
        <w:pStyle w:val="71"/>
        <w:bidi w:val="0"/>
      </w:pPr>
      <w:r>
        <w:rPr>
          <w:rFonts w:hint="eastAsia"/>
          <w:color w:val="auto"/>
          <w:lang w:val="en-US" w:eastAsia="zh-CN"/>
        </w:rPr>
        <w:t>施工规范</w:t>
      </w:r>
    </w:p>
    <w:p w14:paraId="10EDDE07">
      <w:pPr>
        <w:pStyle w:val="77"/>
        <w:bidi w:val="0"/>
        <w:spacing w:before="0" w:beforeLines="0" w:after="0" w:afterLines="0"/>
        <w:rPr>
          <w:rFonts w:hint="eastAsia"/>
          <w:lang w:val="en-US" w:eastAsia="zh-CN"/>
        </w:rPr>
      </w:pPr>
      <w:r>
        <w:rPr>
          <w:rFonts w:hint="eastAsia"/>
          <w:lang w:val="en-US" w:eastAsia="zh-CN"/>
        </w:rPr>
        <w:t xml:space="preserve">宜采用钢筋混凝土结构或钢筋混凝土与木结构结合。 </w:t>
      </w:r>
    </w:p>
    <w:p w14:paraId="020B8C87">
      <w:pPr>
        <w:pStyle w:val="77"/>
        <w:bidi w:val="0"/>
        <w:spacing w:before="0" w:beforeLines="0" w:after="0" w:afterLines="0"/>
        <w:rPr>
          <w:rFonts w:hint="eastAsia"/>
          <w:lang w:val="en-US" w:eastAsia="zh-CN"/>
        </w:rPr>
      </w:pPr>
      <w:r>
        <w:rPr>
          <w:rFonts w:hint="eastAsia"/>
          <w:lang w:val="en-US" w:eastAsia="zh-CN"/>
        </w:rPr>
        <w:t xml:space="preserve">应使用环保、无异味的建筑材料。 </w:t>
      </w:r>
    </w:p>
    <w:p w14:paraId="46128C29">
      <w:pPr>
        <w:pStyle w:val="77"/>
        <w:bidi w:val="0"/>
        <w:spacing w:before="0" w:beforeLines="0" w:after="0" w:afterLines="0"/>
        <w:rPr>
          <w:rFonts w:hint="eastAsia"/>
          <w:lang w:val="en-US" w:eastAsia="zh-CN"/>
        </w:rPr>
      </w:pPr>
      <w:r>
        <w:rPr>
          <w:rFonts w:hint="eastAsia"/>
          <w:lang w:val="en-US" w:eastAsia="zh-CN"/>
        </w:rPr>
        <w:t>配电箱、母线槽、导管电缆敷设、开关插座灯具安装、接地装置、防雷引下线等库房电力系</w:t>
      </w:r>
    </w:p>
    <w:p w14:paraId="48B9F456">
      <w:pPr>
        <w:pStyle w:val="24"/>
        <w:bidi w:val="0"/>
        <w:ind w:left="0" w:leftChars="0" w:firstLine="0" w:firstLineChars="0"/>
        <w:rPr>
          <w:rFonts w:hint="eastAsia"/>
          <w:lang w:val="en-US" w:eastAsia="zh-CN"/>
        </w:rPr>
      </w:pPr>
      <w:r>
        <w:rPr>
          <w:rFonts w:hint="eastAsia"/>
          <w:lang w:val="en-US" w:eastAsia="zh-CN"/>
        </w:rPr>
        <w:t xml:space="preserve">统设计应符合 GB 50303 的要求。 </w:t>
      </w:r>
    </w:p>
    <w:p w14:paraId="7225B3D9">
      <w:pPr>
        <w:pStyle w:val="77"/>
        <w:bidi w:val="0"/>
        <w:spacing w:before="0" w:beforeLines="0" w:after="0" w:afterLines="0"/>
        <w:rPr>
          <w:rFonts w:hint="eastAsia"/>
          <w:lang w:val="en-US" w:eastAsia="zh-CN"/>
        </w:rPr>
      </w:pPr>
      <w:r>
        <w:rPr>
          <w:rFonts w:hint="eastAsia"/>
          <w:szCs w:val="22"/>
          <w:lang w:val="en-US" w:eastAsia="zh-CN"/>
        </w:rPr>
        <w:t>建筑</w:t>
      </w:r>
      <w:r>
        <w:rPr>
          <w:rFonts w:hint="eastAsia"/>
          <w:lang w:val="en-US" w:eastAsia="zh-CN"/>
        </w:rPr>
        <w:t xml:space="preserve">内墙及顶棚应具有防霉、防潮性能，不易积灰，方便清洁。 </w:t>
      </w:r>
    </w:p>
    <w:p w14:paraId="2E3CE12C">
      <w:pPr>
        <w:pStyle w:val="77"/>
        <w:bidi w:val="0"/>
        <w:spacing w:before="0" w:beforeLines="0" w:after="0" w:afterLines="0"/>
        <w:rPr>
          <w:rFonts w:hint="eastAsia"/>
          <w:lang w:val="en-US" w:eastAsia="zh-CN"/>
        </w:rPr>
      </w:pPr>
      <w:r>
        <w:rPr>
          <w:rFonts w:hint="eastAsia"/>
          <w:szCs w:val="22"/>
          <w:lang w:val="en-US" w:eastAsia="zh-CN"/>
        </w:rPr>
        <w:t>建筑</w:t>
      </w:r>
      <w:r>
        <w:rPr>
          <w:rFonts w:hint="eastAsia"/>
          <w:lang w:val="en-US" w:eastAsia="zh-CN"/>
        </w:rPr>
        <w:t xml:space="preserve">屋面应采用防水、隔热措施。 </w:t>
      </w:r>
    </w:p>
    <w:p w14:paraId="5824C55B">
      <w:pPr>
        <w:pStyle w:val="77"/>
        <w:bidi w:val="0"/>
        <w:spacing w:before="0" w:beforeLines="0" w:after="0" w:afterLines="0"/>
        <w:rPr>
          <w:rFonts w:hint="eastAsia"/>
          <w:lang w:val="en-US" w:eastAsia="zh-CN"/>
        </w:rPr>
      </w:pPr>
      <w:r>
        <w:rPr>
          <w:rFonts w:hint="eastAsia"/>
          <w:szCs w:val="22"/>
          <w:lang w:val="en-US" w:eastAsia="zh-CN"/>
        </w:rPr>
        <w:t>建筑</w:t>
      </w:r>
      <w:r>
        <w:rPr>
          <w:rFonts w:hint="eastAsia"/>
          <w:lang w:val="en-US" w:eastAsia="zh-CN"/>
        </w:rPr>
        <w:t>应配备温度仪，</w:t>
      </w:r>
      <w:r>
        <w:rPr>
          <w:rFonts w:hint="eastAsia"/>
          <w:highlight w:val="none"/>
          <w:lang w:val="en-US" w:eastAsia="zh-CN"/>
        </w:rPr>
        <w:t>温度</w:t>
      </w:r>
      <w:r>
        <w:rPr>
          <w:rFonts w:hint="eastAsia"/>
          <w:lang w:val="en-US" w:eastAsia="zh-CN"/>
        </w:rPr>
        <w:t>仪</w:t>
      </w:r>
      <w:r>
        <w:rPr>
          <w:rFonts w:hint="eastAsia"/>
          <w:highlight w:val="none"/>
          <w:lang w:val="en-US" w:eastAsia="zh-CN"/>
        </w:rPr>
        <w:t>应安置在空气流通、不受阳光照射的地方</w:t>
      </w:r>
      <w:r>
        <w:rPr>
          <w:rFonts w:hint="eastAsia"/>
          <w:lang w:val="en-US" w:eastAsia="zh-CN"/>
        </w:rPr>
        <w:t xml:space="preserve">。 </w:t>
      </w:r>
    </w:p>
    <w:p w14:paraId="38BFD47E">
      <w:pPr>
        <w:pStyle w:val="77"/>
        <w:bidi w:val="0"/>
        <w:spacing w:before="0" w:beforeLines="0" w:after="0" w:afterLines="0"/>
        <w:rPr>
          <w:rFonts w:hint="eastAsia"/>
          <w:lang w:val="en-US" w:eastAsia="zh-CN"/>
        </w:rPr>
      </w:pPr>
      <w:r>
        <w:rPr>
          <w:rFonts w:hint="eastAsia"/>
          <w:szCs w:val="22"/>
          <w:lang w:val="en-US" w:eastAsia="zh-CN"/>
        </w:rPr>
        <w:t>建筑</w:t>
      </w:r>
      <w:r>
        <w:rPr>
          <w:rFonts w:hint="eastAsia"/>
          <w:lang w:val="en-US" w:eastAsia="zh-CN"/>
        </w:rPr>
        <w:t>的门窗应开启灵活，整体密封、隔热。</w:t>
      </w:r>
    </w:p>
    <w:p w14:paraId="5B8B6691">
      <w:pPr>
        <w:pStyle w:val="71"/>
        <w:bidi w:val="0"/>
        <w:rPr>
          <w:rFonts w:hint="eastAsia"/>
          <w:lang w:val="en-US" w:eastAsia="zh-CN"/>
        </w:rPr>
      </w:pPr>
      <w:r>
        <w:rPr>
          <w:rFonts w:hint="eastAsia"/>
          <w:lang w:val="en-US" w:eastAsia="zh-CN"/>
        </w:rPr>
        <w:t>观光体验</w:t>
      </w:r>
    </w:p>
    <w:p w14:paraId="68C8C460">
      <w:pPr>
        <w:pStyle w:val="72"/>
        <w:bidi w:val="0"/>
        <w:rPr>
          <w:rFonts w:hint="eastAsia"/>
          <w:lang w:val="en-US" w:eastAsia="zh-CN"/>
        </w:rPr>
      </w:pPr>
      <w:r>
        <w:rPr>
          <w:rFonts w:hint="eastAsia"/>
          <w:lang w:val="en-US" w:eastAsia="zh-CN"/>
        </w:rPr>
        <w:t>场景描述</w:t>
      </w:r>
    </w:p>
    <w:p w14:paraId="5093E75F">
      <w:pPr>
        <w:pStyle w:val="24"/>
        <w:rPr>
          <w:rFonts w:hint="eastAsia"/>
          <w:lang w:val="en-US" w:eastAsia="zh-CN"/>
        </w:rPr>
      </w:pPr>
      <w:r>
        <w:rPr>
          <w:rFonts w:hint="eastAsia"/>
          <w:lang w:val="en-US" w:eastAsia="zh-CN"/>
        </w:rPr>
        <w:t>观光体验场景是指在整体建筑范围内，单独开辟一个空间，用于实物展示、历史回顾、项目介绍等文化体验场景。</w:t>
      </w:r>
    </w:p>
    <w:p w14:paraId="4C059600">
      <w:pPr>
        <w:pStyle w:val="72"/>
        <w:bidi w:val="0"/>
        <w:rPr>
          <w:rFonts w:hint="default"/>
          <w:lang w:val="en-US" w:eastAsia="zh-CN"/>
        </w:rPr>
      </w:pPr>
      <w:r>
        <w:rPr>
          <w:rFonts w:hint="eastAsia"/>
          <w:lang w:val="en-US" w:eastAsia="zh-CN"/>
        </w:rPr>
        <w:t>功能要求</w:t>
      </w:r>
    </w:p>
    <w:p w14:paraId="3D069D91">
      <w:pPr>
        <w:pStyle w:val="24"/>
        <w:rPr>
          <w:rFonts w:hint="default"/>
          <w:lang w:val="en-US" w:eastAsia="zh-CN"/>
        </w:rPr>
      </w:pPr>
      <w:r>
        <w:rPr>
          <w:rFonts w:hint="eastAsia"/>
          <w:lang w:val="en-US" w:eastAsia="zh-CN"/>
        </w:rPr>
        <w:t>利用展板展架、实物陈列、视听设备等多种方式，让参观人员通过观光体验，感受特有的文化氛围。</w:t>
      </w:r>
    </w:p>
    <w:p w14:paraId="03107F17">
      <w:pPr>
        <w:pStyle w:val="73"/>
        <w:bidi w:val="0"/>
        <w:rPr>
          <w:rFonts w:hint="eastAsia"/>
          <w:lang w:val="en-US" w:eastAsia="zh-CN"/>
        </w:rPr>
      </w:pPr>
      <w:r>
        <w:rPr>
          <w:rFonts w:hint="eastAsia"/>
          <w:lang w:val="en-US" w:eastAsia="zh-CN"/>
        </w:rPr>
        <w:t>观光</w:t>
      </w:r>
    </w:p>
    <w:p w14:paraId="65B8C80F">
      <w:pPr>
        <w:pStyle w:val="79"/>
        <w:bidi w:val="0"/>
        <w:spacing w:before="0" w:beforeLines="0" w:after="0" w:afterLines="0"/>
        <w:rPr>
          <w:rFonts w:hint="eastAsia"/>
          <w:lang w:val="en-US" w:eastAsia="zh-CN"/>
        </w:rPr>
      </w:pPr>
      <w:r>
        <w:rPr>
          <w:rFonts w:hint="eastAsia"/>
          <w:lang w:val="en-US" w:eastAsia="zh-CN"/>
        </w:rPr>
        <w:t xml:space="preserve">应建立参观人员管理制度，专人陪同，严格按照指定通道行走。 </w:t>
      </w:r>
    </w:p>
    <w:p w14:paraId="1481C8AC">
      <w:pPr>
        <w:pStyle w:val="79"/>
        <w:bidi w:val="0"/>
        <w:spacing w:before="0" w:beforeLines="0" w:after="0" w:afterLines="0"/>
        <w:rPr>
          <w:rFonts w:hint="eastAsia"/>
          <w:lang w:val="en-US" w:eastAsia="zh-CN"/>
        </w:rPr>
      </w:pPr>
      <w:r>
        <w:rPr>
          <w:rFonts w:hint="eastAsia"/>
          <w:lang w:val="en-US" w:eastAsia="zh-CN"/>
        </w:rPr>
        <w:t>参观人员流线的组织应避免重复、交叉，活动空间疏散设计符合总体设计要求，宜满足参观人员的通行、体验、休息等需要。</w:t>
      </w:r>
    </w:p>
    <w:p w14:paraId="5E6AABAA">
      <w:pPr>
        <w:pStyle w:val="79"/>
        <w:bidi w:val="0"/>
        <w:spacing w:before="0" w:beforeLines="0" w:after="0" w:afterLines="0"/>
        <w:rPr>
          <w:rFonts w:hint="eastAsia"/>
          <w:lang w:val="en-US" w:eastAsia="zh-CN"/>
        </w:rPr>
      </w:pPr>
      <w:r>
        <w:rPr>
          <w:rFonts w:hint="eastAsia"/>
          <w:lang w:val="en-US" w:eastAsia="zh-CN"/>
        </w:rPr>
        <w:t>空间宜设置独立的安全出口和疏散楼梯。</w:t>
      </w:r>
    </w:p>
    <w:p w14:paraId="019D0CEE">
      <w:pPr>
        <w:pStyle w:val="79"/>
        <w:bidi w:val="0"/>
        <w:spacing w:before="0" w:beforeLines="0" w:after="0" w:afterLines="0"/>
        <w:rPr>
          <w:rFonts w:hint="eastAsia"/>
          <w:lang w:val="en-US" w:eastAsia="zh-CN"/>
        </w:rPr>
      </w:pPr>
      <w:r>
        <w:rPr>
          <w:rFonts w:hint="eastAsia"/>
          <w:lang w:val="en-US" w:eastAsia="zh-CN"/>
        </w:rPr>
        <w:t>空间及疏散通道应设置能引导疏散方向的灯光疏散指示标志，安全出口处应设置消防安全出口灯光标志。</w:t>
      </w:r>
    </w:p>
    <w:p w14:paraId="23D69487">
      <w:pPr>
        <w:pStyle w:val="79"/>
        <w:bidi w:val="0"/>
        <w:spacing w:before="0" w:beforeLines="0" w:after="0" w:afterLines="0"/>
        <w:rPr>
          <w:rFonts w:hint="eastAsia"/>
          <w:lang w:val="en-US" w:eastAsia="zh-CN"/>
        </w:rPr>
      </w:pPr>
      <w:r>
        <w:rPr>
          <w:rFonts w:hint="eastAsia"/>
          <w:lang w:val="en-US" w:eastAsia="zh-CN"/>
        </w:rPr>
        <w:t>应保障使用者安全，满足儿童、青少年、老年人、残人士、婴幼儿监护人等使用和安全的要求,并应符合现行国家标准GB 50763的要求。</w:t>
      </w:r>
    </w:p>
    <w:p w14:paraId="1C8BFF02">
      <w:pPr>
        <w:pStyle w:val="79"/>
        <w:bidi w:val="0"/>
        <w:spacing w:before="0" w:beforeLines="0" w:after="0" w:afterLines="0"/>
        <w:rPr>
          <w:rFonts w:hint="eastAsia"/>
          <w:lang w:val="en-US" w:eastAsia="zh-CN"/>
        </w:rPr>
      </w:pPr>
      <w:r>
        <w:rPr>
          <w:rFonts w:hint="eastAsia"/>
          <w:lang w:val="en-US" w:eastAsia="zh-CN"/>
        </w:rPr>
        <w:t>窒内装修设计应考虑使用功能与当地经济发展状况、气候条件、景观环境、地方及民族特色，因地制宜，力求适用、经济、美观。</w:t>
      </w:r>
    </w:p>
    <w:p w14:paraId="07CEFD7D">
      <w:pPr>
        <w:pStyle w:val="73"/>
        <w:bidi w:val="0"/>
        <w:rPr>
          <w:rFonts w:hint="eastAsia"/>
          <w:lang w:val="en-US" w:eastAsia="zh-CN"/>
        </w:rPr>
      </w:pPr>
      <w:r>
        <w:rPr>
          <w:rFonts w:hint="eastAsia"/>
          <w:lang w:val="en-US" w:eastAsia="zh-CN"/>
        </w:rPr>
        <w:t>体验</w:t>
      </w:r>
    </w:p>
    <w:p w14:paraId="18156661">
      <w:pPr>
        <w:pStyle w:val="79"/>
        <w:bidi w:val="0"/>
        <w:spacing w:before="0" w:beforeLines="0" w:after="0" w:afterLines="0"/>
        <w:rPr>
          <w:rFonts w:hint="eastAsia"/>
          <w:lang w:val="en-US" w:eastAsia="zh-CN"/>
        </w:rPr>
      </w:pPr>
      <w:r>
        <w:rPr>
          <w:rFonts w:hint="eastAsia"/>
          <w:lang w:val="en-US" w:eastAsia="zh-CN"/>
        </w:rPr>
        <w:t>深度挖掘和形象展现青</w:t>
      </w:r>
      <w:bookmarkStart w:id="32" w:name="_GoBack"/>
      <w:bookmarkEnd w:id="32"/>
      <w:r>
        <w:rPr>
          <w:rFonts w:hint="eastAsia"/>
          <w:lang w:val="en-US" w:eastAsia="zh-CN"/>
        </w:rPr>
        <w:t>楼文化内容，帮助观众更好地认知和理解，营造体验氛围，激发观众良好的情感体验。</w:t>
      </w:r>
    </w:p>
    <w:p w14:paraId="6B7B4311">
      <w:pPr>
        <w:pStyle w:val="79"/>
        <w:bidi w:val="0"/>
        <w:spacing w:before="0" w:beforeLines="0" w:after="0" w:afterLines="0"/>
        <w:rPr>
          <w:rFonts w:hint="eastAsia"/>
          <w:lang w:val="en-US" w:eastAsia="zh-CN"/>
        </w:rPr>
      </w:pPr>
      <w:r>
        <w:rPr>
          <w:rFonts w:hint="eastAsia"/>
          <w:lang w:val="en-US" w:eastAsia="zh-CN"/>
        </w:rPr>
        <w:t>在体验内容供给上，宜通过纸质图书、数字图书、有声听书、视频资源、影视资源等丰富的文化资源满足群众精神文化需求。</w:t>
      </w:r>
    </w:p>
    <w:p w14:paraId="76CDA9C5">
      <w:pPr>
        <w:pStyle w:val="79"/>
        <w:bidi w:val="0"/>
        <w:spacing w:before="0" w:beforeLines="0" w:after="0" w:afterLines="0"/>
        <w:rPr>
          <w:rFonts w:hint="eastAsia"/>
          <w:lang w:val="en-US" w:eastAsia="zh-CN"/>
        </w:rPr>
      </w:pPr>
      <w:r>
        <w:rPr>
          <w:rFonts w:hint="eastAsia"/>
          <w:lang w:val="en-US" w:eastAsia="zh-CN"/>
        </w:rPr>
        <w:t>通过展板图文介绍，让参观人员可以了解到熏楼的建造原理和特殊功能。</w:t>
      </w:r>
    </w:p>
    <w:p w14:paraId="2651E174">
      <w:pPr>
        <w:pStyle w:val="79"/>
        <w:bidi w:val="0"/>
        <w:spacing w:before="0" w:beforeLines="0" w:after="0" w:afterLines="0"/>
        <w:rPr>
          <w:rFonts w:hint="eastAsia"/>
          <w:lang w:val="en-US" w:eastAsia="zh-CN"/>
        </w:rPr>
      </w:pPr>
      <w:r>
        <w:rPr>
          <w:rFonts w:hint="eastAsia"/>
          <w:lang w:val="en-US" w:eastAsia="zh-CN"/>
        </w:rPr>
        <w:t>陈列技艺体验设备，参观人员可以互动体验中国传统制茶的加工工艺。</w:t>
      </w:r>
    </w:p>
    <w:p w14:paraId="11C73AC5">
      <w:pPr>
        <w:pStyle w:val="79"/>
        <w:bidi w:val="0"/>
        <w:spacing w:before="0" w:beforeLines="0" w:after="0" w:afterLines="0"/>
        <w:rPr>
          <w:rFonts w:hint="eastAsia"/>
          <w:lang w:val="en-US" w:eastAsia="zh-CN"/>
        </w:rPr>
      </w:pPr>
      <w:r>
        <w:rPr>
          <w:rFonts w:hint="eastAsia"/>
          <w:lang w:val="en-US" w:eastAsia="zh-CN"/>
        </w:rPr>
        <w:t>通过视听技术，让参观人员沉浸式感受传统技艺独有的文化氛围。</w:t>
      </w:r>
    </w:p>
    <w:p w14:paraId="5BBA9B52">
      <w:pPr>
        <w:pStyle w:val="71"/>
        <w:bidi w:val="0"/>
      </w:pPr>
      <w:r>
        <w:rPr>
          <w:rFonts w:hint="eastAsia"/>
          <w:lang w:val="en-US" w:eastAsia="zh-CN"/>
        </w:rPr>
        <w:t>安全措施</w:t>
      </w:r>
    </w:p>
    <w:p w14:paraId="0B82904D">
      <w:pPr>
        <w:pStyle w:val="72"/>
        <w:bidi w:val="0"/>
        <w:rPr>
          <w:rFonts w:hint="eastAsia"/>
          <w:lang w:val="en-US" w:eastAsia="zh-CN"/>
        </w:rPr>
      </w:pPr>
      <w:r>
        <w:rPr>
          <w:rFonts w:hint="eastAsia"/>
          <w:lang w:val="en-US" w:eastAsia="zh-CN"/>
        </w:rPr>
        <w:t xml:space="preserve">防火措施 </w:t>
      </w:r>
    </w:p>
    <w:p w14:paraId="7ED7DC3C">
      <w:pPr>
        <w:pStyle w:val="78"/>
        <w:bidi w:val="0"/>
        <w:spacing w:before="0" w:beforeLines="0" w:after="0" w:afterLines="0"/>
        <w:rPr>
          <w:rFonts w:hint="eastAsia"/>
          <w:lang w:val="en-US" w:eastAsia="zh-CN"/>
        </w:rPr>
      </w:pPr>
      <w:r>
        <w:rPr>
          <w:rFonts w:hint="eastAsia"/>
          <w:lang w:val="en-US" w:eastAsia="zh-CN"/>
        </w:rPr>
        <w:t xml:space="preserve">应配备充足、有效的消防器材；消火栓、灭火器、消防安全标志灯应保持完好。 </w:t>
      </w:r>
    </w:p>
    <w:p w14:paraId="5970BAB4">
      <w:pPr>
        <w:pStyle w:val="78"/>
        <w:bidi w:val="0"/>
        <w:spacing w:before="0" w:beforeLines="0" w:after="0" w:afterLines="0"/>
        <w:rPr>
          <w:rFonts w:hint="eastAsia"/>
          <w:lang w:val="en-US" w:eastAsia="zh-CN"/>
        </w:rPr>
      </w:pPr>
      <w:r>
        <w:rPr>
          <w:rFonts w:hint="eastAsia"/>
          <w:lang w:val="en-US" w:eastAsia="zh-CN"/>
        </w:rPr>
        <w:t>每日应进行巡视检查，火种、火源及</w:t>
      </w:r>
      <w:r>
        <w:rPr>
          <w:rFonts w:hint="eastAsia"/>
          <w:szCs w:val="22"/>
          <w:lang w:val="en-US" w:eastAsia="zh-CN"/>
        </w:rPr>
        <w:t>建筑</w:t>
      </w:r>
      <w:r>
        <w:rPr>
          <w:rFonts w:hint="eastAsia"/>
          <w:lang w:val="en-US" w:eastAsia="zh-CN"/>
        </w:rPr>
        <w:t xml:space="preserve">内环境存在与防火安全相抵触的问题应及时发现，及时消除，并做好记录。 </w:t>
      </w:r>
    </w:p>
    <w:p w14:paraId="3FA22C05">
      <w:pPr>
        <w:pStyle w:val="78"/>
        <w:bidi w:val="0"/>
        <w:spacing w:before="0" w:beforeLines="0" w:after="0" w:afterLines="0"/>
        <w:rPr>
          <w:rFonts w:hint="eastAsia"/>
          <w:highlight w:val="none"/>
          <w:lang w:val="en-US" w:eastAsia="zh-CN"/>
        </w:rPr>
      </w:pPr>
      <w:r>
        <w:rPr>
          <w:rFonts w:hint="eastAsia"/>
          <w:szCs w:val="22"/>
          <w:lang w:val="en-US" w:eastAsia="zh-CN"/>
        </w:rPr>
        <w:t>建筑</w:t>
      </w:r>
      <w:r>
        <w:rPr>
          <w:rFonts w:hint="eastAsia"/>
          <w:lang w:val="en-US" w:eastAsia="zh-CN"/>
        </w:rPr>
        <w:t>区域应划分防火分区，防火分区面积、安全出口数量、疏散距离等应符合GB 50016的规定。</w:t>
      </w:r>
    </w:p>
    <w:p w14:paraId="58A29B09">
      <w:pPr>
        <w:pStyle w:val="72"/>
        <w:bidi w:val="0"/>
        <w:rPr>
          <w:rFonts w:hint="eastAsia"/>
          <w:lang w:val="en-US" w:eastAsia="zh-CN"/>
        </w:rPr>
      </w:pPr>
      <w:r>
        <w:rPr>
          <w:rFonts w:hint="eastAsia"/>
          <w:lang w:val="en-US" w:eastAsia="zh-CN"/>
        </w:rPr>
        <w:t>安全措施</w:t>
      </w:r>
    </w:p>
    <w:p w14:paraId="60F756E7">
      <w:pPr>
        <w:pStyle w:val="78"/>
        <w:bidi w:val="0"/>
        <w:spacing w:before="0" w:beforeLines="0" w:after="0" w:afterLines="0"/>
        <w:rPr>
          <w:rFonts w:hint="eastAsia"/>
          <w:lang w:val="en-US" w:eastAsia="zh-CN"/>
        </w:rPr>
      </w:pPr>
      <w:r>
        <w:rPr>
          <w:rFonts w:hint="eastAsia"/>
          <w:lang w:val="en-US" w:eastAsia="zh-CN"/>
        </w:rPr>
        <w:t>建筑区域应安装视频监控设备，保障生产及参观人员的安全。</w:t>
      </w:r>
    </w:p>
    <w:p w14:paraId="37E21C12">
      <w:pPr>
        <w:pStyle w:val="78"/>
        <w:bidi w:val="0"/>
        <w:spacing w:before="0" w:beforeLines="0" w:after="0" w:afterLines="0"/>
        <w:rPr>
          <w:rFonts w:hint="eastAsia"/>
          <w:lang w:val="en-US" w:eastAsia="zh-CN"/>
        </w:rPr>
      </w:pPr>
      <w:r>
        <w:rPr>
          <w:rFonts w:hint="eastAsia"/>
          <w:lang w:val="en-US" w:eastAsia="zh-CN"/>
        </w:rPr>
        <w:t>建筑区域应配备相关消防器材和警示标语，做好防火、防电等安全措施。</w:t>
      </w:r>
    </w:p>
    <w:p w14:paraId="3783D316">
      <w:pPr>
        <w:rPr>
          <w:rFonts w:hint="eastAsia"/>
          <w:highlight w:val="none"/>
          <w:lang w:val="en-US" w:eastAsia="zh-CN"/>
        </w:rPr>
      </w:pPr>
      <w:r>
        <w:rPr>
          <w:rFonts w:hint="eastAsia"/>
          <w:highlight w:val="none"/>
          <w:lang w:val="en-US" w:eastAsia="zh-CN"/>
        </w:rPr>
        <w:br w:type="page"/>
      </w:r>
      <w:bookmarkStart w:id="30" w:name="BKFL"/>
    </w:p>
    <w:p w14:paraId="561B796C">
      <w:pPr>
        <w:pStyle w:val="98"/>
        <w:bidi w:val="0"/>
        <w:rPr>
          <w:rFonts w:hint="eastAsia"/>
          <w:lang w:val="en-US" w:eastAsia="zh-CN"/>
        </w:rPr>
      </w:pPr>
    </w:p>
    <w:p w14:paraId="7ADBCAA2">
      <w:pPr>
        <w:pStyle w:val="100"/>
        <w:bidi w:val="0"/>
        <w:rPr>
          <w:rFonts w:hint="eastAsia"/>
          <w:lang w:val="en-US" w:eastAsia="zh-CN"/>
        </w:rPr>
      </w:pPr>
    </w:p>
    <w:p w14:paraId="6719A6EB">
      <w:pPr>
        <w:pStyle w:val="87"/>
        <w:bidi w:val="0"/>
        <w:rPr>
          <w:rFonts w:hint="eastAsia"/>
          <w:lang w:val="en-US" w:eastAsia="zh-CN"/>
        </w:rPr>
      </w:pPr>
      <w:r>
        <w:rPr>
          <w:rFonts w:hint="eastAsia"/>
          <w:lang w:val="en-US" w:eastAsia="zh-CN"/>
        </w:rPr>
        <w:br w:type="textWrapping"/>
      </w:r>
      <w:r>
        <w:rPr>
          <w:rFonts w:hint="eastAsia"/>
          <w:lang w:val="en-US" w:eastAsia="zh-CN"/>
        </w:rPr>
        <w:t>（资料性）</w:t>
      </w:r>
      <w:r>
        <w:rPr>
          <w:rFonts w:hint="eastAsia"/>
          <w:lang w:val="en-US" w:eastAsia="zh-CN"/>
        </w:rPr>
        <w:br w:type="textWrapping"/>
      </w:r>
      <w:r>
        <w:rPr>
          <w:rFonts w:hint="eastAsia"/>
          <w:lang w:val="en-US" w:eastAsia="zh-CN"/>
        </w:rPr>
        <w:t>青楼建筑设计示意图</w:t>
      </w:r>
    </w:p>
    <w:p w14:paraId="3F43F1B0">
      <w:pPr>
        <w:pStyle w:val="24"/>
        <w:rPr>
          <w:rFonts w:hint="eastAsia"/>
          <w:lang w:val="en-US" w:eastAsia="zh-CN"/>
        </w:rPr>
      </w:pPr>
    </w:p>
    <w:p w14:paraId="5978B668">
      <w:pPr>
        <w:pStyle w:val="88"/>
        <w:bidi w:val="0"/>
        <w:rPr>
          <w:rFonts w:hint="eastAsia"/>
          <w:lang w:val="en-US" w:eastAsia="zh-CN"/>
        </w:rPr>
      </w:pPr>
      <w:r>
        <w:rPr>
          <w:rFonts w:hint="eastAsia"/>
          <w:lang w:val="en-US" w:eastAsia="zh-CN"/>
        </w:rPr>
        <w:t>立面示意图</w:t>
      </w:r>
    </w:p>
    <w:p w14:paraId="42506DD2">
      <w:pPr>
        <w:pStyle w:val="24"/>
        <w:ind w:left="0" w:leftChars="0" w:firstLine="0" w:firstLineChars="0"/>
        <w:jc w:val="both"/>
      </w:pPr>
      <w:r>
        <w:drawing>
          <wp:inline distT="0" distB="0" distL="114300" distR="114300">
            <wp:extent cx="6017895" cy="3275965"/>
            <wp:effectExtent l="0" t="0" r="190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017895" cy="3275965"/>
                    </a:xfrm>
                    <a:prstGeom prst="rect">
                      <a:avLst/>
                    </a:prstGeom>
                    <a:noFill/>
                    <a:ln>
                      <a:noFill/>
                    </a:ln>
                  </pic:spPr>
                </pic:pic>
              </a:graphicData>
            </a:graphic>
          </wp:inline>
        </w:drawing>
      </w:r>
    </w:p>
    <w:p w14:paraId="27083AB1">
      <w:pPr>
        <w:pStyle w:val="88"/>
        <w:bidi w:val="0"/>
        <w:rPr>
          <w:rFonts w:hint="eastAsia"/>
          <w:lang w:val="en-US" w:eastAsia="zh-CN"/>
        </w:rPr>
      </w:pPr>
      <w:r>
        <w:rPr>
          <w:rFonts w:hint="eastAsia"/>
          <w:lang w:val="en-US" w:eastAsia="zh-CN"/>
        </w:rPr>
        <w:t>一层平面图</w:t>
      </w:r>
    </w:p>
    <w:p w14:paraId="4263871E">
      <w:pPr>
        <w:pStyle w:val="24"/>
        <w:ind w:left="0" w:leftChars="0" w:firstLine="0" w:firstLineChars="0"/>
      </w:pPr>
      <w:r>
        <w:drawing>
          <wp:inline distT="0" distB="0" distL="114300" distR="114300">
            <wp:extent cx="5939155" cy="2974340"/>
            <wp:effectExtent l="0" t="0" r="444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39155" cy="2974340"/>
                    </a:xfrm>
                    <a:prstGeom prst="rect">
                      <a:avLst/>
                    </a:prstGeom>
                    <a:noFill/>
                    <a:ln>
                      <a:noFill/>
                    </a:ln>
                  </pic:spPr>
                </pic:pic>
              </a:graphicData>
            </a:graphic>
          </wp:inline>
        </w:drawing>
      </w:r>
    </w:p>
    <w:p w14:paraId="0DF7561C">
      <w:pPr>
        <w:pStyle w:val="88"/>
        <w:bidi w:val="0"/>
        <w:rPr>
          <w:rFonts w:hint="eastAsia"/>
          <w:lang w:val="en-US" w:eastAsia="zh-CN"/>
        </w:rPr>
      </w:pPr>
      <w:r>
        <w:rPr>
          <w:rFonts w:hint="eastAsia"/>
          <w:lang w:val="en-US" w:eastAsia="zh-CN"/>
        </w:rPr>
        <w:t>二、三层平面图</w:t>
      </w:r>
    </w:p>
    <w:p w14:paraId="73DF5BA8">
      <w:pPr>
        <w:pStyle w:val="24"/>
        <w:ind w:left="0" w:leftChars="0" w:firstLine="0" w:firstLineChars="0"/>
      </w:pPr>
      <w:r>
        <w:drawing>
          <wp:inline distT="0" distB="0" distL="114300" distR="114300">
            <wp:extent cx="5934075" cy="2972435"/>
            <wp:effectExtent l="0" t="0" r="952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934075" cy="2972435"/>
                    </a:xfrm>
                    <a:prstGeom prst="rect">
                      <a:avLst/>
                    </a:prstGeom>
                    <a:noFill/>
                    <a:ln>
                      <a:noFill/>
                    </a:ln>
                  </pic:spPr>
                </pic:pic>
              </a:graphicData>
            </a:graphic>
          </wp:inline>
        </w:drawing>
      </w:r>
    </w:p>
    <w:bookmarkEnd w:id="30"/>
    <w:p w14:paraId="09F0B7A7">
      <w:pPr>
        <w:pStyle w:val="24"/>
        <w:rPr>
          <w:rFonts w:hint="eastAsia"/>
          <w:lang w:val="en-US" w:eastAsia="zh-CN"/>
        </w:rPr>
      </w:pPr>
    </w:p>
    <w:p w14:paraId="71122552">
      <w:pPr>
        <w:pStyle w:val="111"/>
        <w:bidi w:val="0"/>
        <w:rPr>
          <w:rFonts w:hint="eastAsia"/>
          <w:lang w:val="en-US" w:eastAsia="zh-CN"/>
        </w:rPr>
      </w:pPr>
      <w:bookmarkStart w:id="31" w:name="EndLine"/>
      <w:r>
        <w:rPr>
          <w:rFonts w:hint="eastAsia"/>
          <w:lang w:val="en-US" w:eastAsia="zh-CN"/>
        </w:rPr>
        <w:drawing>
          <wp:inline distT="0" distB="0" distL="114300" distR="114300">
            <wp:extent cx="1485900" cy="317500"/>
            <wp:effectExtent l="0" t="0" r="0" b="6350"/>
            <wp:docPr id="4" name="图片 4" descr="EndLine"/>
            <wp:cNvGraphicFramePr/>
            <a:graphic xmlns:a="http://schemas.openxmlformats.org/drawingml/2006/main">
              <a:graphicData uri="http://schemas.openxmlformats.org/drawingml/2006/picture">
                <pic:pic xmlns:pic="http://schemas.openxmlformats.org/drawingml/2006/picture">
                  <pic:nvPicPr>
                    <pic:cNvPr id="4" name="图片 4" descr="EndLine"/>
                    <pic:cNvPicPr/>
                  </pic:nvPicPr>
                  <pic:blipFill>
                    <a:blip r:embed="rId11"/>
                    <a:stretch>
                      <a:fillRect/>
                    </a:stretch>
                  </pic:blipFill>
                  <pic:spPr>
                    <a:xfrm>
                      <a:off x="0" y="0"/>
                      <a:ext cx="1485900" cy="317500"/>
                    </a:xfrm>
                    <a:prstGeom prst="rect">
                      <a:avLst/>
                    </a:prstGeom>
                  </pic:spPr>
                </pic:pic>
              </a:graphicData>
            </a:graphic>
          </wp:inline>
        </w:drawing>
      </w:r>
      <w:bookmarkEnd w:id="31"/>
    </w:p>
    <w:sectPr>
      <w:headerReference r:id="rId5" w:type="default"/>
      <w:footerReference r:id="rId6" w:type="default"/>
      <w:pgSz w:w="11906" w:h="16838"/>
      <w:pgMar w:top="2410" w:right="1134" w:bottom="1134" w:left="1134" w:header="1418" w:footer="1134" w:gutter="284"/>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HiddenHorzOCR">
    <w:altName w:val="Yu Gothic"/>
    <w:panose1 w:val="00000000000000000000"/>
    <w:charset w:val="80"/>
    <w:family w:val="auto"/>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BDA2">
    <w:pPr>
      <w:pStyle w:val="30"/>
      <w:rPr>
        <w:rFonts w:hint="default"/>
      </w:rPr>
    </w:pPr>
    <w:r>
      <w:fldChar w:fldCharType="begin"/>
    </w:r>
    <w:r>
      <w:instrText xml:space="preserve"> PAGE  \* MERGEFORMAT </w:instrText>
    </w:r>
    <w:r>
      <w:fldChar w:fldCharType="separate"/>
    </w:r>
    <w:r>
      <w:rPr>
        <w:rFonts w:hint="default"/>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944F">
    <w:pPr>
      <w:pStyle w:val="30"/>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8C0EA">
    <w:pPr>
      <w:pStyle w:val="31"/>
      <w:rPr>
        <w:rFonts w:hint="eastAsia" w:eastAsia="黑体"/>
        <w:lang w:eastAsia="zh-CN"/>
      </w:rPr>
    </w:pPr>
    <w:r>
      <w:rPr>
        <w:rFonts w:hint="eastAsia"/>
        <w:lang w:eastAsia="zh-CN"/>
      </w:rPr>
      <w:t>T/CSTEA 00055—2023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747DB">
    <w:pPr>
      <w:pStyle w:val="31"/>
      <w:tabs>
        <w:tab w:val="center" w:pos="4154"/>
        <w:tab w:val="clear" w:pos="4153"/>
      </w:tabs>
      <w:rPr>
        <w:rFonts w:hint="eastAsia" w:eastAsia="黑体"/>
        <w:lang w:eastAsia="zh-CN"/>
      </w:rPr>
    </w:pPr>
    <w:r>
      <w:rPr>
        <w:rFonts w:hint="eastAsia"/>
        <w:lang w:eastAsia="zh-CN"/>
      </w:rPr>
      <w:t>T/CSTEA 0005—202</w:t>
    </w:r>
    <w:r>
      <w:rPr>
        <w:rFonts w:hint="eastAsia"/>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4EB7"/>
    <w:multiLevelType w:val="multilevel"/>
    <w:tmpl w:val="A0034EB7"/>
    <w:lvl w:ilvl="0" w:tentative="0">
      <w:start w:val="1"/>
      <w:numFmt w:val="lowerLetter"/>
      <w:pStyle w:val="64"/>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5"/>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3"/>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B7D0B778"/>
    <w:multiLevelType w:val="multilevel"/>
    <w:tmpl w:val="B7D0B778"/>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2">
    <w:nsid w:val="BC6E3106"/>
    <w:multiLevelType w:val="multilevel"/>
    <w:tmpl w:val="BC6E3106"/>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C00EFF68"/>
    <w:multiLevelType w:val="multilevel"/>
    <w:tmpl w:val="C00EFF68"/>
    <w:lvl w:ilvl="0" w:tentative="0">
      <w:start w:val="1"/>
      <w:numFmt w:val="none"/>
      <w:pStyle w:val="105"/>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BB51F6B"/>
    <w:multiLevelType w:val="multilevel"/>
    <w:tmpl w:val="CBB51F6B"/>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E9709009"/>
    <w:multiLevelType w:val="multilevel"/>
    <w:tmpl w:val="E9709009"/>
    <w:lvl w:ilvl="0" w:tentative="0">
      <w:start w:val="1"/>
      <w:numFmt w:val="none"/>
      <w:pStyle w:val="61"/>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62"/>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EAB73778"/>
    <w:multiLevelType w:val="multilevel"/>
    <w:tmpl w:val="EAB73778"/>
    <w:lvl w:ilvl="0" w:tentative="0">
      <w:start w:val="1"/>
      <w:numFmt w:val="upperLetter"/>
      <w:suff w:val="nothing"/>
      <w:lvlText w:val="附录%1"/>
      <w:lvlJc w:val="left"/>
      <w:pPr>
        <w:ind w:left="0" w:leftChars="0" w:firstLine="0" w:firstLineChars="0"/>
      </w:pPr>
      <w:rPr>
        <w:rFonts w:hint="default"/>
        <w:spacing w:val="102"/>
      </w:rPr>
    </w:lvl>
    <w:lvl w:ilvl="1" w:tentative="0">
      <w:start w:val="1"/>
      <w:numFmt w:val="decimal"/>
      <w:pStyle w:val="93"/>
      <w:suff w:val="nothing"/>
      <w:lvlText w:val="%1.%2　"/>
      <w:lvlJc w:val="left"/>
      <w:pPr>
        <w:ind w:left="0" w:leftChars="0" w:firstLine="0" w:firstLineChars="0"/>
      </w:pPr>
      <w:rPr>
        <w:rFonts w:hint="default" w:ascii="黑体" w:hAnsi="黑体" w:eastAsia="黑体" w:cs="黑体"/>
        <w:sz w:val="20"/>
      </w:rPr>
    </w:lvl>
    <w:lvl w:ilvl="2" w:tentative="0">
      <w:start w:val="1"/>
      <w:numFmt w:val="decimal"/>
      <w:suff w:val="nothing"/>
      <w:lvlText w:val="%1.%2.%3　"/>
      <w:lvlJc w:val="left"/>
      <w:pPr>
        <w:ind w:left="0" w:leftChars="0" w:firstLine="0" w:firstLineChars="0"/>
      </w:pPr>
      <w:rPr>
        <w:rFonts w:hint="default" w:ascii="黑体" w:hAnsi="黑体" w:eastAsia="黑体" w:cs="黑体"/>
        <w:sz w:val="20"/>
      </w:rPr>
    </w:lvl>
    <w:lvl w:ilvl="3" w:tentative="0">
      <w:start w:val="1"/>
      <w:numFmt w:val="decimal"/>
      <w:suff w:val="nothing"/>
      <w:lvlText w:val="%1.%2.%3.%4　"/>
      <w:lvlJc w:val="left"/>
      <w:pPr>
        <w:ind w:left="0" w:leftChars="0" w:firstLine="0" w:firstLineChars="0"/>
      </w:pPr>
      <w:rPr>
        <w:rFonts w:hint="default" w:ascii="黑体" w:hAnsi="黑体" w:eastAsia="黑体" w:cs="黑体"/>
        <w:sz w:val="20"/>
      </w:rPr>
    </w:lvl>
    <w:lvl w:ilvl="4" w:tentative="0">
      <w:start w:val="1"/>
      <w:numFmt w:val="decimal"/>
      <w:suff w:val="nothing"/>
      <w:lvlText w:val="%1.%2.%3.%4.%5　"/>
      <w:lvlJc w:val="left"/>
      <w:pPr>
        <w:ind w:left="0" w:leftChars="0" w:firstLine="0" w:firstLineChars="0"/>
      </w:pPr>
      <w:rPr>
        <w:rFonts w:hint="default" w:ascii="黑体" w:hAnsi="黑体" w:eastAsia="黑体" w:cs="黑体"/>
        <w:sz w:val="20"/>
      </w:rPr>
    </w:lvl>
    <w:lvl w:ilvl="5" w:tentative="0">
      <w:start w:val="1"/>
      <w:numFmt w:val="decimal"/>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1770F15"/>
    <w:multiLevelType w:val="multilevel"/>
    <w:tmpl w:val="F1770F15"/>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F679A82A"/>
    <w:multiLevelType w:val="multilevel"/>
    <w:tmpl w:val="F679A82A"/>
    <w:lvl w:ilvl="0" w:tentative="0">
      <w:start w:val="1"/>
      <w:numFmt w:val="decimal"/>
      <w:pStyle w:val="106"/>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FBE47AAD"/>
    <w:multiLevelType w:val="multilevel"/>
    <w:tmpl w:val="FBE47AAD"/>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55"/>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6"/>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7"/>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8"/>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59"/>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0F28C82D"/>
    <w:multiLevelType w:val="multilevel"/>
    <w:tmpl w:val="0F28C82D"/>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1FC91163"/>
    <w:multiLevelType w:val="multilevel"/>
    <w:tmpl w:val="1FC91163"/>
    <w:lvl w:ilvl="0" w:tentative="0">
      <w:start w:val="1"/>
      <w:numFmt w:val="decimal"/>
      <w:pStyle w:val="12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5C3D99A"/>
    <w:multiLevelType w:val="multilevel"/>
    <w:tmpl w:val="25C3D99A"/>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266B9A5E"/>
    <w:multiLevelType w:val="multilevel"/>
    <w:tmpl w:val="266B9A5E"/>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2D94ECCE"/>
    <w:multiLevelType w:val="multilevel"/>
    <w:tmpl w:val="2D94ECCE"/>
    <w:lvl w:ilvl="0" w:tentative="0">
      <w:start w:val="1"/>
      <w:numFmt w:val="none"/>
      <w:pStyle w:val="103"/>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44C50F90"/>
    <w:multiLevelType w:val="multilevel"/>
    <w:tmpl w:val="44C50F90"/>
    <w:lvl w:ilvl="0" w:tentative="0">
      <w:start w:val="1"/>
      <w:numFmt w:val="lowerLetter"/>
      <w:pStyle w:val="12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54D59F02"/>
    <w:multiLevelType w:val="multilevel"/>
    <w:tmpl w:val="54D59F02"/>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55B5CBFA"/>
    <w:multiLevelType w:val="multilevel"/>
    <w:tmpl w:val="55B5CBFA"/>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8">
    <w:nsid w:val="5615352F"/>
    <w:multiLevelType w:val="multilevel"/>
    <w:tmpl w:val="5615352F"/>
    <w:lvl w:ilvl="0" w:tentative="0">
      <w:start w:val="1"/>
      <w:numFmt w:val="decimal"/>
      <w:pStyle w:val="17"/>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9">
    <w:nsid w:val="564E8C43"/>
    <w:multiLevelType w:val="multilevel"/>
    <w:tmpl w:val="564E8C43"/>
    <w:lvl w:ilvl="0" w:tentative="0">
      <w:start w:val="1"/>
      <w:numFmt w:val="decimal"/>
      <w:pStyle w:val="104"/>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0">
    <w:nsid w:val="7CE101D5"/>
    <w:multiLevelType w:val="multilevel"/>
    <w:tmpl w:val="7CE101D5"/>
    <w:lvl w:ilvl="0" w:tentative="0">
      <w:start w:val="1"/>
      <w:numFmt w:val="upperLetter"/>
      <w:pStyle w:val="127"/>
      <w:lvlText w:val="%1"/>
      <w:lvlJc w:val="left"/>
      <w:pPr>
        <w:tabs>
          <w:tab w:val="left" w:pos="0"/>
        </w:tabs>
        <w:ind w:left="0" w:leftChars="0" w:firstLine="0" w:firstLineChars="0"/>
      </w:pPr>
      <w:rPr>
        <w:rFonts w:hint="default"/>
      </w:rPr>
    </w:lvl>
    <w:lvl w:ilvl="1" w:tentative="0">
      <w:start w:val="1"/>
      <w:numFmt w:val="decimal"/>
      <w:suff w:val="nothing"/>
      <w:lvlText w:val="图%1.%2　"/>
      <w:lvlJc w:val="left"/>
      <w:pPr>
        <w:ind w:left="0" w:leftChars="0" w:firstLine="0" w:firstLineChars="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4"/>
  </w:num>
  <w:num w:numId="2">
    <w:abstractNumId w:val="1"/>
  </w:num>
  <w:num w:numId="3">
    <w:abstractNumId w:val="18"/>
  </w:num>
  <w:num w:numId="4">
    <w:abstractNumId w:val="9"/>
  </w:num>
  <w:num w:numId="5">
    <w:abstractNumId w:val="5"/>
  </w:num>
  <w:num w:numId="6">
    <w:abstractNumId w:val="0"/>
  </w:num>
  <w:num w:numId="7">
    <w:abstractNumId w:val="7"/>
  </w:num>
  <w:num w:numId="8">
    <w:abstractNumId w:val="13"/>
  </w:num>
  <w:num w:numId="9">
    <w:abstractNumId w:val="6"/>
  </w:num>
  <w:num w:numId="10">
    <w:abstractNumId w:val="17"/>
  </w:num>
  <w:num w:numId="11">
    <w:abstractNumId w:val="14"/>
  </w:num>
  <w:num w:numId="12">
    <w:abstractNumId w:val="19"/>
  </w:num>
  <w:num w:numId="13">
    <w:abstractNumId w:val="3"/>
  </w:num>
  <w:num w:numId="14">
    <w:abstractNumId w:val="8"/>
  </w:num>
  <w:num w:numId="15">
    <w:abstractNumId w:val="10"/>
  </w:num>
  <w:num w:numId="16">
    <w:abstractNumId w:val="12"/>
  </w:num>
  <w:num w:numId="17">
    <w:abstractNumId w:val="16"/>
  </w:num>
  <w:num w:numId="18">
    <w:abstractNumId w:val="2"/>
  </w:num>
  <w:num w:numId="19">
    <w:abstractNumId w:val="11"/>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NzA3YzA1YTEwMTc4MmZiZGM4NmM1NjQ4MWRhYjYifQ=="/>
  </w:docVars>
  <w:rsids>
    <w:rsidRoot w:val="5D0C3DD1"/>
    <w:rsid w:val="002D15BE"/>
    <w:rsid w:val="00387BBA"/>
    <w:rsid w:val="00435E8A"/>
    <w:rsid w:val="004C0F36"/>
    <w:rsid w:val="004F74DA"/>
    <w:rsid w:val="006D36F6"/>
    <w:rsid w:val="008A0307"/>
    <w:rsid w:val="008A5AB1"/>
    <w:rsid w:val="0099462E"/>
    <w:rsid w:val="00A62641"/>
    <w:rsid w:val="00B424DF"/>
    <w:rsid w:val="00C148CB"/>
    <w:rsid w:val="00C543B2"/>
    <w:rsid w:val="00D137E6"/>
    <w:rsid w:val="00F655D2"/>
    <w:rsid w:val="01337AB8"/>
    <w:rsid w:val="01A15623"/>
    <w:rsid w:val="027C7B86"/>
    <w:rsid w:val="02C874AC"/>
    <w:rsid w:val="030B55FF"/>
    <w:rsid w:val="03ED0EDA"/>
    <w:rsid w:val="03F15B79"/>
    <w:rsid w:val="04351B1E"/>
    <w:rsid w:val="044A3229"/>
    <w:rsid w:val="05150EFC"/>
    <w:rsid w:val="05467D5B"/>
    <w:rsid w:val="057F0CBE"/>
    <w:rsid w:val="05882EF2"/>
    <w:rsid w:val="05C83546"/>
    <w:rsid w:val="06355CD7"/>
    <w:rsid w:val="07273444"/>
    <w:rsid w:val="08DF2340"/>
    <w:rsid w:val="096674B8"/>
    <w:rsid w:val="096A4F4B"/>
    <w:rsid w:val="09787146"/>
    <w:rsid w:val="09B2132E"/>
    <w:rsid w:val="09E37D52"/>
    <w:rsid w:val="0A117E21"/>
    <w:rsid w:val="0A146CB2"/>
    <w:rsid w:val="0A93260E"/>
    <w:rsid w:val="0B8A2091"/>
    <w:rsid w:val="0BD7170D"/>
    <w:rsid w:val="0BFB6933"/>
    <w:rsid w:val="0C175FAD"/>
    <w:rsid w:val="0C5E55F6"/>
    <w:rsid w:val="0D265ACB"/>
    <w:rsid w:val="0D550597"/>
    <w:rsid w:val="0D996408"/>
    <w:rsid w:val="0DDC125D"/>
    <w:rsid w:val="0E2D2812"/>
    <w:rsid w:val="0E8339BC"/>
    <w:rsid w:val="0ECB584B"/>
    <w:rsid w:val="0F2872ED"/>
    <w:rsid w:val="101229E9"/>
    <w:rsid w:val="10320A2A"/>
    <w:rsid w:val="10A370A4"/>
    <w:rsid w:val="10B459E4"/>
    <w:rsid w:val="10B60226"/>
    <w:rsid w:val="10C30386"/>
    <w:rsid w:val="124B311E"/>
    <w:rsid w:val="12502219"/>
    <w:rsid w:val="12576139"/>
    <w:rsid w:val="14923899"/>
    <w:rsid w:val="14CD090B"/>
    <w:rsid w:val="14E5113A"/>
    <w:rsid w:val="14ED657B"/>
    <w:rsid w:val="155D3D38"/>
    <w:rsid w:val="158556EC"/>
    <w:rsid w:val="158A75D4"/>
    <w:rsid w:val="16A34422"/>
    <w:rsid w:val="16C77824"/>
    <w:rsid w:val="16D4115B"/>
    <w:rsid w:val="16EB0968"/>
    <w:rsid w:val="179462A9"/>
    <w:rsid w:val="17D306F8"/>
    <w:rsid w:val="17E4463B"/>
    <w:rsid w:val="17F56BE1"/>
    <w:rsid w:val="182F4200"/>
    <w:rsid w:val="19477613"/>
    <w:rsid w:val="19AC5F87"/>
    <w:rsid w:val="19C16A8D"/>
    <w:rsid w:val="1A3A1D53"/>
    <w:rsid w:val="1B4770CC"/>
    <w:rsid w:val="1C6661AD"/>
    <w:rsid w:val="1C6C5467"/>
    <w:rsid w:val="1D284255"/>
    <w:rsid w:val="1D6065FC"/>
    <w:rsid w:val="1E250CF8"/>
    <w:rsid w:val="1E790094"/>
    <w:rsid w:val="1EB30326"/>
    <w:rsid w:val="1F4A11E5"/>
    <w:rsid w:val="1F645A99"/>
    <w:rsid w:val="1F9032E5"/>
    <w:rsid w:val="1FF350B1"/>
    <w:rsid w:val="20135D73"/>
    <w:rsid w:val="20361B3E"/>
    <w:rsid w:val="20D87041"/>
    <w:rsid w:val="20DC30EA"/>
    <w:rsid w:val="21070F76"/>
    <w:rsid w:val="212B0793"/>
    <w:rsid w:val="21D544E9"/>
    <w:rsid w:val="2262529A"/>
    <w:rsid w:val="22A87C47"/>
    <w:rsid w:val="230A0691"/>
    <w:rsid w:val="23CA1C91"/>
    <w:rsid w:val="2421517D"/>
    <w:rsid w:val="24330461"/>
    <w:rsid w:val="24ED0D55"/>
    <w:rsid w:val="252A0B3F"/>
    <w:rsid w:val="25895B7B"/>
    <w:rsid w:val="264C7F87"/>
    <w:rsid w:val="26685FCA"/>
    <w:rsid w:val="269A60D5"/>
    <w:rsid w:val="26A30505"/>
    <w:rsid w:val="2735148E"/>
    <w:rsid w:val="27474440"/>
    <w:rsid w:val="27713CBE"/>
    <w:rsid w:val="27835FE1"/>
    <w:rsid w:val="27EB2370"/>
    <w:rsid w:val="285E2B94"/>
    <w:rsid w:val="2886653D"/>
    <w:rsid w:val="28CC4406"/>
    <w:rsid w:val="28CD7CA3"/>
    <w:rsid w:val="29003BF9"/>
    <w:rsid w:val="29733B38"/>
    <w:rsid w:val="2A744440"/>
    <w:rsid w:val="2AE97EC0"/>
    <w:rsid w:val="2AFC440B"/>
    <w:rsid w:val="2B115A73"/>
    <w:rsid w:val="2B194FFC"/>
    <w:rsid w:val="2B5B5E24"/>
    <w:rsid w:val="2B78405C"/>
    <w:rsid w:val="2BCD4FE1"/>
    <w:rsid w:val="2BD67AF4"/>
    <w:rsid w:val="2BEE167E"/>
    <w:rsid w:val="2BFA76DD"/>
    <w:rsid w:val="2BFF288E"/>
    <w:rsid w:val="2CB97E45"/>
    <w:rsid w:val="2D630F26"/>
    <w:rsid w:val="2E320F6A"/>
    <w:rsid w:val="2F1A0C87"/>
    <w:rsid w:val="2F8E5B50"/>
    <w:rsid w:val="2FE0441C"/>
    <w:rsid w:val="2FE325D4"/>
    <w:rsid w:val="2FEB26D2"/>
    <w:rsid w:val="30223F20"/>
    <w:rsid w:val="30330DD3"/>
    <w:rsid w:val="31660CB9"/>
    <w:rsid w:val="316C1856"/>
    <w:rsid w:val="31EC1779"/>
    <w:rsid w:val="325166EF"/>
    <w:rsid w:val="32654CB1"/>
    <w:rsid w:val="32A45EBB"/>
    <w:rsid w:val="333F75F2"/>
    <w:rsid w:val="338D1288"/>
    <w:rsid w:val="33CA5530"/>
    <w:rsid w:val="34716EB9"/>
    <w:rsid w:val="35042A56"/>
    <w:rsid w:val="35843039"/>
    <w:rsid w:val="35937CE8"/>
    <w:rsid w:val="35974CEF"/>
    <w:rsid w:val="36655E43"/>
    <w:rsid w:val="36DF447D"/>
    <w:rsid w:val="37612120"/>
    <w:rsid w:val="37870976"/>
    <w:rsid w:val="37D5280C"/>
    <w:rsid w:val="38333B1E"/>
    <w:rsid w:val="38950A8E"/>
    <w:rsid w:val="38D50328"/>
    <w:rsid w:val="393E53E9"/>
    <w:rsid w:val="39455105"/>
    <w:rsid w:val="39491A6B"/>
    <w:rsid w:val="39752C6F"/>
    <w:rsid w:val="39CE7A83"/>
    <w:rsid w:val="3A4E2BEF"/>
    <w:rsid w:val="3AA54B97"/>
    <w:rsid w:val="3AA908B0"/>
    <w:rsid w:val="3AB85AE5"/>
    <w:rsid w:val="3B053FE7"/>
    <w:rsid w:val="3B925F04"/>
    <w:rsid w:val="3C672D97"/>
    <w:rsid w:val="3C674BE0"/>
    <w:rsid w:val="3CFB5E89"/>
    <w:rsid w:val="3D371673"/>
    <w:rsid w:val="3D53249E"/>
    <w:rsid w:val="3E293B74"/>
    <w:rsid w:val="3E326E87"/>
    <w:rsid w:val="3E6C6A4F"/>
    <w:rsid w:val="3E9221F1"/>
    <w:rsid w:val="3EEB4C20"/>
    <w:rsid w:val="3F4F5882"/>
    <w:rsid w:val="3F786788"/>
    <w:rsid w:val="3F8C5C2B"/>
    <w:rsid w:val="3FAD6CEA"/>
    <w:rsid w:val="400A6D8B"/>
    <w:rsid w:val="409805E1"/>
    <w:rsid w:val="40CA300C"/>
    <w:rsid w:val="411E5666"/>
    <w:rsid w:val="41A83096"/>
    <w:rsid w:val="41DC01FD"/>
    <w:rsid w:val="42307011"/>
    <w:rsid w:val="428A401F"/>
    <w:rsid w:val="42D16B81"/>
    <w:rsid w:val="42D9767E"/>
    <w:rsid w:val="431A7497"/>
    <w:rsid w:val="431C7AFE"/>
    <w:rsid w:val="432B58BF"/>
    <w:rsid w:val="43A15A88"/>
    <w:rsid w:val="448B0D0B"/>
    <w:rsid w:val="44DC4CB7"/>
    <w:rsid w:val="45246275"/>
    <w:rsid w:val="45323058"/>
    <w:rsid w:val="453E0AA9"/>
    <w:rsid w:val="458D5460"/>
    <w:rsid w:val="469E238B"/>
    <w:rsid w:val="46A96CEF"/>
    <w:rsid w:val="46DD2BF4"/>
    <w:rsid w:val="471D75AA"/>
    <w:rsid w:val="47B161E3"/>
    <w:rsid w:val="47F40975"/>
    <w:rsid w:val="47FE7058"/>
    <w:rsid w:val="482B6697"/>
    <w:rsid w:val="48C91A75"/>
    <w:rsid w:val="48CF0654"/>
    <w:rsid w:val="48FB4C08"/>
    <w:rsid w:val="48FD584B"/>
    <w:rsid w:val="494D0091"/>
    <w:rsid w:val="49E4176C"/>
    <w:rsid w:val="4A0D13E9"/>
    <w:rsid w:val="4A137020"/>
    <w:rsid w:val="4B0B707C"/>
    <w:rsid w:val="4B334651"/>
    <w:rsid w:val="4B5A1437"/>
    <w:rsid w:val="4BBF0732"/>
    <w:rsid w:val="4BE3293B"/>
    <w:rsid w:val="4D103A58"/>
    <w:rsid w:val="4D1D096E"/>
    <w:rsid w:val="4DD311EA"/>
    <w:rsid w:val="4DDC0FDC"/>
    <w:rsid w:val="4E884AFC"/>
    <w:rsid w:val="4EBF2F2B"/>
    <w:rsid w:val="4EC372F3"/>
    <w:rsid w:val="4EE660A7"/>
    <w:rsid w:val="4F65240A"/>
    <w:rsid w:val="4F9C25ED"/>
    <w:rsid w:val="4FA37350"/>
    <w:rsid w:val="4FF47A94"/>
    <w:rsid w:val="502E45F6"/>
    <w:rsid w:val="50905D98"/>
    <w:rsid w:val="50D71175"/>
    <w:rsid w:val="512B30AB"/>
    <w:rsid w:val="51632B1C"/>
    <w:rsid w:val="523A6AF5"/>
    <w:rsid w:val="52716CE0"/>
    <w:rsid w:val="529C0998"/>
    <w:rsid w:val="52A66D10"/>
    <w:rsid w:val="52AA328F"/>
    <w:rsid w:val="52F026CC"/>
    <w:rsid w:val="530315DF"/>
    <w:rsid w:val="53605BF9"/>
    <w:rsid w:val="53F51CFD"/>
    <w:rsid w:val="54273443"/>
    <w:rsid w:val="544627C2"/>
    <w:rsid w:val="54684BC5"/>
    <w:rsid w:val="55A65EE7"/>
    <w:rsid w:val="55F36710"/>
    <w:rsid w:val="569B0A8E"/>
    <w:rsid w:val="56ED1767"/>
    <w:rsid w:val="571670D4"/>
    <w:rsid w:val="573778A0"/>
    <w:rsid w:val="579072F3"/>
    <w:rsid w:val="57C57F27"/>
    <w:rsid w:val="58943D5F"/>
    <w:rsid w:val="58B56D36"/>
    <w:rsid w:val="58D876F6"/>
    <w:rsid w:val="598556C0"/>
    <w:rsid w:val="599409F5"/>
    <w:rsid w:val="5A1B43FA"/>
    <w:rsid w:val="5AE2463A"/>
    <w:rsid w:val="5BE508A9"/>
    <w:rsid w:val="5BFF643C"/>
    <w:rsid w:val="5C4425B5"/>
    <w:rsid w:val="5C7D6F20"/>
    <w:rsid w:val="5D007A6E"/>
    <w:rsid w:val="5D0C3DD1"/>
    <w:rsid w:val="5D442C9B"/>
    <w:rsid w:val="5D473339"/>
    <w:rsid w:val="5D7D759B"/>
    <w:rsid w:val="5E7243A3"/>
    <w:rsid w:val="5E9C4FAD"/>
    <w:rsid w:val="5EA569ED"/>
    <w:rsid w:val="5EF0108B"/>
    <w:rsid w:val="5F441B03"/>
    <w:rsid w:val="5F6F50A2"/>
    <w:rsid w:val="6009645D"/>
    <w:rsid w:val="606B4409"/>
    <w:rsid w:val="60AA3E6F"/>
    <w:rsid w:val="60E164BC"/>
    <w:rsid w:val="60F04DB6"/>
    <w:rsid w:val="60F203B1"/>
    <w:rsid w:val="61431CE7"/>
    <w:rsid w:val="61520ADC"/>
    <w:rsid w:val="61E37FDC"/>
    <w:rsid w:val="61E7236A"/>
    <w:rsid w:val="61E83110"/>
    <w:rsid w:val="6299582B"/>
    <w:rsid w:val="62B06E2F"/>
    <w:rsid w:val="62C3046C"/>
    <w:rsid w:val="62F26EA0"/>
    <w:rsid w:val="632660D5"/>
    <w:rsid w:val="63DA7CC5"/>
    <w:rsid w:val="63E60C0A"/>
    <w:rsid w:val="64885B54"/>
    <w:rsid w:val="65143187"/>
    <w:rsid w:val="65303F74"/>
    <w:rsid w:val="65393A14"/>
    <w:rsid w:val="6539437E"/>
    <w:rsid w:val="65600959"/>
    <w:rsid w:val="65A56C5A"/>
    <w:rsid w:val="66733067"/>
    <w:rsid w:val="66AD6C63"/>
    <w:rsid w:val="674F751F"/>
    <w:rsid w:val="679E3423"/>
    <w:rsid w:val="67A7218B"/>
    <w:rsid w:val="67B168FE"/>
    <w:rsid w:val="68171C73"/>
    <w:rsid w:val="686F06AF"/>
    <w:rsid w:val="68751207"/>
    <w:rsid w:val="68AB2FAF"/>
    <w:rsid w:val="68B0174A"/>
    <w:rsid w:val="68B66C30"/>
    <w:rsid w:val="68C25ABF"/>
    <w:rsid w:val="68F20AA9"/>
    <w:rsid w:val="694C391E"/>
    <w:rsid w:val="69577647"/>
    <w:rsid w:val="69855B91"/>
    <w:rsid w:val="698F43AF"/>
    <w:rsid w:val="69D76C63"/>
    <w:rsid w:val="6AED17A6"/>
    <w:rsid w:val="6B342E5F"/>
    <w:rsid w:val="6B601CFA"/>
    <w:rsid w:val="6BC1326B"/>
    <w:rsid w:val="6C1D35B8"/>
    <w:rsid w:val="6C605345"/>
    <w:rsid w:val="6CB07F76"/>
    <w:rsid w:val="6CD91F5A"/>
    <w:rsid w:val="6D036DE1"/>
    <w:rsid w:val="6DB505CC"/>
    <w:rsid w:val="6DCF760B"/>
    <w:rsid w:val="6E451FC4"/>
    <w:rsid w:val="6E787DA6"/>
    <w:rsid w:val="6FB30475"/>
    <w:rsid w:val="700A6A83"/>
    <w:rsid w:val="706237D3"/>
    <w:rsid w:val="70A940F1"/>
    <w:rsid w:val="714C7787"/>
    <w:rsid w:val="71A77237"/>
    <w:rsid w:val="71C83F85"/>
    <w:rsid w:val="7215463F"/>
    <w:rsid w:val="723810AB"/>
    <w:rsid w:val="729D0B05"/>
    <w:rsid w:val="72A71DCF"/>
    <w:rsid w:val="72AA23A5"/>
    <w:rsid w:val="72BD3C91"/>
    <w:rsid w:val="72D61C04"/>
    <w:rsid w:val="7358665A"/>
    <w:rsid w:val="73685544"/>
    <w:rsid w:val="73C15835"/>
    <w:rsid w:val="73F46CD3"/>
    <w:rsid w:val="74300A39"/>
    <w:rsid w:val="746E5488"/>
    <w:rsid w:val="748702F8"/>
    <w:rsid w:val="748A276C"/>
    <w:rsid w:val="74A572ED"/>
    <w:rsid w:val="7506350D"/>
    <w:rsid w:val="751B0618"/>
    <w:rsid w:val="75501031"/>
    <w:rsid w:val="75AE1BAE"/>
    <w:rsid w:val="75B906ED"/>
    <w:rsid w:val="76E02328"/>
    <w:rsid w:val="76F25BFD"/>
    <w:rsid w:val="77B13F9B"/>
    <w:rsid w:val="77E53133"/>
    <w:rsid w:val="77EC0350"/>
    <w:rsid w:val="77FC64CF"/>
    <w:rsid w:val="7816600F"/>
    <w:rsid w:val="78D10258"/>
    <w:rsid w:val="79022643"/>
    <w:rsid w:val="799B153A"/>
    <w:rsid w:val="79BC037F"/>
    <w:rsid w:val="79BE537B"/>
    <w:rsid w:val="79E13D7A"/>
    <w:rsid w:val="7A64604A"/>
    <w:rsid w:val="7AA109EB"/>
    <w:rsid w:val="7AEF56BA"/>
    <w:rsid w:val="7B0B4153"/>
    <w:rsid w:val="7B1A234A"/>
    <w:rsid w:val="7B347671"/>
    <w:rsid w:val="7B561079"/>
    <w:rsid w:val="7B6F77F3"/>
    <w:rsid w:val="7C65013F"/>
    <w:rsid w:val="7C9E08D4"/>
    <w:rsid w:val="7CE359FA"/>
    <w:rsid w:val="7D5A577D"/>
    <w:rsid w:val="7D6A624F"/>
    <w:rsid w:val="7DDB136F"/>
    <w:rsid w:val="7DE55D35"/>
    <w:rsid w:val="7E637900"/>
    <w:rsid w:val="7ED3523A"/>
    <w:rsid w:val="7F4F4461"/>
    <w:rsid w:val="7F5F2A25"/>
    <w:rsid w:val="7FC3185F"/>
    <w:rsid w:val="7FC93276"/>
    <w:rsid w:val="7FD32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line="317" w:lineRule="auto"/>
      <w:ind w:left="1583" w:hanging="1583"/>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Balloon Text"/>
    <w:basedOn w:val="1"/>
    <w:link w:val="12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400" w:lineRule="exact"/>
    </w:pPr>
    <w:rPr>
      <w:rFonts w:hAnsi="宋体"/>
    </w:rPr>
  </w:style>
  <w:style w:type="paragraph" w:styleId="16">
    <w:name w:val="toc 4"/>
    <w:basedOn w:val="1"/>
    <w:next w:val="1"/>
    <w:qFormat/>
    <w:uiPriority w:val="0"/>
    <w:pPr>
      <w:spacing w:line="300" w:lineRule="exact"/>
      <w:ind w:left="1260" w:leftChars="600"/>
    </w:pPr>
    <w:rPr>
      <w:rFonts w:hAnsi="宋体"/>
    </w:rPr>
  </w:style>
  <w:style w:type="paragraph" w:styleId="17">
    <w:name w:val="footnote text"/>
    <w:basedOn w:val="1"/>
    <w:qFormat/>
    <w:uiPriority w:val="0"/>
    <w:pPr>
      <w:widowControl/>
      <w:numPr>
        <w:ilvl w:val="0"/>
        <w:numId w:val="3"/>
      </w:numPr>
      <w:autoSpaceDE w:val="0"/>
      <w:autoSpaceDN w:val="0"/>
      <w:spacing w:beforeLines="0" w:afterLines="0"/>
      <w:ind w:left="840" w:leftChars="200" w:hanging="420" w:hangingChars="200"/>
    </w:pPr>
    <w:rPr>
      <w:rFonts w:hAnsi="宋体"/>
      <w:sz w:val="15"/>
    </w:rPr>
  </w:style>
  <w:style w:type="paragraph" w:styleId="18">
    <w:name w:val="toc 6"/>
    <w:basedOn w:val="1"/>
    <w:next w:val="1"/>
    <w:qFormat/>
    <w:uiPriority w:val="0"/>
    <w:pPr>
      <w:spacing w:line="300" w:lineRule="exact"/>
      <w:ind w:left="2100" w:leftChars="1000"/>
    </w:pPr>
    <w:rPr>
      <w:rFonts w:hAnsi="宋体"/>
    </w:rPr>
  </w:style>
  <w:style w:type="paragraph" w:styleId="19">
    <w:name w:val="toc 2"/>
    <w:basedOn w:val="1"/>
    <w:next w:val="1"/>
    <w:qFormat/>
    <w:uiPriority w:val="0"/>
    <w:pPr>
      <w:spacing w:line="300" w:lineRule="exact"/>
      <w:ind w:left="420" w:leftChars="200"/>
    </w:pPr>
    <w:rPr>
      <w:rFonts w:hAnsi="宋体"/>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otnote reference"/>
    <w:basedOn w:val="22"/>
    <w:qFormat/>
    <w:uiPriority w:val="0"/>
    <w:rPr>
      <w:rFonts w:hint="eastAsia" w:ascii="宋体" w:hAnsi="宋体" w:eastAsia="宋体" w:cs="宋体"/>
      <w:sz w:val="18"/>
      <w:vertAlign w:val="superscript"/>
    </w:rPr>
  </w:style>
  <w:style w:type="paragraph" w:customStyle="1" w:styleId="24">
    <w:name w:val="标准文件_段"/>
    <w:qFormat/>
    <w:uiPriority w:val="0"/>
    <w:pPr>
      <w:spacing w:beforeLines="0" w:afterLines="0"/>
      <w:ind w:firstLine="420" w:firstLineChars="200"/>
      <w:jc w:val="both"/>
    </w:pPr>
    <w:rPr>
      <w:rFonts w:hint="eastAsia" w:ascii="宋体" w:hAnsi="Times New Roman" w:eastAsia="宋体" w:cs="宋体"/>
      <w:sz w:val="21"/>
      <w:lang w:val="en-US" w:eastAsia="zh-CN" w:bidi="ar-SA"/>
    </w:rPr>
  </w:style>
  <w:style w:type="paragraph" w:customStyle="1" w:styleId="25">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0">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2">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lang w:val="en-US" w:eastAsia="zh-CN" w:bidi="ar-SA"/>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after="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before="0"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lang w:val="en-US" w:eastAsia="zh-CN" w:bidi="ar-SA"/>
    </w:rPr>
  </w:style>
  <w:style w:type="paragraph" w:customStyle="1" w:styleId="53">
    <w:name w:val="标准文件_目录标题"/>
    <w:basedOn w:val="1"/>
    <w:qFormat/>
    <w:uiPriority w:val="0"/>
    <w:pPr>
      <w:shd w:val="clear" w:color="auto" w:fill="FFFFFF"/>
      <w:spacing w:beforeLines="0"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beforeLines="0" w:after="469" w:afterLines="150"/>
      <w:ind w:left="425" w:hanging="425"/>
      <w:jc w:val="center"/>
      <w:outlineLvl w:val="0"/>
    </w:pPr>
    <w:rPr>
      <w:rFonts w:hint="eastAsia" w:ascii="黑体" w:hAnsi="Times New Roman" w:eastAsia="黑体" w:cs="黑体"/>
      <w:sz w:val="32"/>
      <w:lang w:val="en-US" w:eastAsia="zh-CN" w:bidi="ar-SA"/>
    </w:rPr>
  </w:style>
  <w:style w:type="paragraph" w:customStyle="1" w:styleId="55">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56">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57">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58">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59">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0">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61">
    <w:name w:val="标准文件_一级项"/>
    <w:next w:val="24"/>
    <w:qFormat/>
    <w:uiPriority w:val="0"/>
    <w:pPr>
      <w:numPr>
        <w:ilvl w:val="0"/>
        <w:numId w:val="5"/>
      </w:numPr>
      <w:suppressAutoHyphens w:val="0"/>
      <w:spacing w:beforeLines="0" w:afterLines="0"/>
      <w:ind w:hanging="426"/>
    </w:pPr>
    <w:rPr>
      <w:rFonts w:hint="eastAsia" w:ascii="宋体" w:hAnsi="Times New Roman" w:eastAsia="宋体" w:cs="宋体"/>
      <w:sz w:val="21"/>
      <w:lang w:val="en-US" w:eastAsia="zh-CN" w:bidi="ar-SA"/>
    </w:rPr>
  </w:style>
  <w:style w:type="paragraph" w:customStyle="1" w:styleId="62">
    <w:name w:val="标准文件_二级项2"/>
    <w:basedOn w:val="24"/>
    <w:next w:val="24"/>
    <w:qFormat/>
    <w:uiPriority w:val="0"/>
    <w:pPr>
      <w:numPr>
        <w:ilvl w:val="1"/>
        <w:numId w:val="5"/>
      </w:numPr>
      <w:suppressAutoHyphens w:val="0"/>
      <w:ind w:left="1270" w:hanging="419" w:firstLineChars="0"/>
    </w:pPr>
    <w:rPr>
      <w:rFonts w:hAnsi="Times New Roman"/>
    </w:rPr>
  </w:style>
  <w:style w:type="paragraph" w:customStyle="1" w:styleId="63">
    <w:name w:val="标准文件_三级项"/>
    <w:basedOn w:val="1"/>
    <w:next w:val="24"/>
    <w:qFormat/>
    <w:uiPriority w:val="0"/>
    <w:pPr>
      <w:numPr>
        <w:ilvl w:val="2"/>
        <w:numId w:val="6"/>
      </w:numPr>
      <w:suppressAutoHyphens w:val="0"/>
      <w:spacing w:beforeLines="0" w:afterLines="0" w:line="300" w:lineRule="exact"/>
      <w:ind w:left="1678" w:hanging="414"/>
    </w:pPr>
    <w:rPr>
      <w:rFonts w:hAnsi="+西文正文"/>
    </w:rPr>
  </w:style>
  <w:style w:type="paragraph" w:customStyle="1" w:styleId="64">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lang w:val="en-US" w:eastAsia="zh-CN" w:bidi="ar-SA"/>
    </w:rPr>
  </w:style>
  <w:style w:type="paragraph" w:customStyle="1" w:styleId="65">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6">
    <w:name w:val="标准文件_引言一级无标题"/>
    <w:basedOn w:val="55"/>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56"/>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57"/>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58"/>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59"/>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lang w:val="en-US" w:eastAsia="zh-CN" w:bidi="ar-SA"/>
    </w:rPr>
  </w:style>
  <w:style w:type="paragraph" w:customStyle="1" w:styleId="72">
    <w:name w:val="标准文件_一级条标题"/>
    <w:basedOn w:val="71"/>
    <w:next w:val="24"/>
    <w:qFormat/>
    <w:uiPriority w:val="0"/>
    <w:pPr>
      <w:numPr>
        <w:ilvl w:val="1"/>
      </w:numPr>
      <w:spacing w:before="157" w:beforeLines="50" w:after="157" w:afterLines="50"/>
      <w:ind w:firstLine="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74">
    <w:name w:val="标准文件_三级条标题"/>
    <w:basedOn w:val="73"/>
    <w:next w:val="24"/>
    <w:qFormat/>
    <w:uiPriority w:val="0"/>
    <w:pPr>
      <w:numPr>
        <w:ilvl w:val="3"/>
      </w:numPr>
      <w:spacing w:before="157" w:after="157"/>
      <w:ind w:firstLine="0"/>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420" w:hanging="420" w:hangingChars="200"/>
    </w:pPr>
    <w:rPr>
      <w:rFonts w:ascii="黑体" w:hAnsi="黑体" w:eastAsia="黑体" w:cs="黑体"/>
    </w:rPr>
  </w:style>
  <w:style w:type="paragraph" w:customStyle="1" w:styleId="83">
    <w:name w:val="标准文件_术语条二"/>
    <w:basedOn w:val="78"/>
    <w:next w:val="24"/>
    <w:qFormat/>
    <w:uiPriority w:val="0"/>
    <w:pPr>
      <w:ind w:left="420" w:hanging="420" w:hangingChars="200"/>
    </w:pPr>
    <w:rPr>
      <w:rFonts w:ascii="黑体" w:hAnsi="黑体" w:eastAsia="黑体" w:cs="黑体"/>
    </w:rPr>
  </w:style>
  <w:style w:type="paragraph" w:customStyle="1" w:styleId="84">
    <w:name w:val="标准文件_术语条三"/>
    <w:basedOn w:val="79"/>
    <w:next w:val="24"/>
    <w:qFormat/>
    <w:uiPriority w:val="0"/>
    <w:pPr>
      <w:ind w:left="420" w:hanging="420" w:hangingChars="200"/>
    </w:pPr>
    <w:rPr>
      <w:rFonts w:ascii="黑体" w:hAnsi="黑体" w:eastAsia="黑体" w:cs="黑体"/>
    </w:rPr>
  </w:style>
  <w:style w:type="paragraph" w:customStyle="1" w:styleId="85">
    <w:name w:val="标准文件_术语条四"/>
    <w:basedOn w:val="80"/>
    <w:next w:val="24"/>
    <w:qFormat/>
    <w:uiPriority w:val="0"/>
    <w:pPr>
      <w:ind w:left="420" w:hanging="420" w:hangingChars="200"/>
    </w:pPr>
    <w:rPr>
      <w:rFonts w:ascii="黑体" w:hAnsi="黑体" w:eastAsia="黑体" w:cs="黑体"/>
    </w:rPr>
  </w:style>
  <w:style w:type="paragraph" w:customStyle="1" w:styleId="86">
    <w:name w:val="标准文件_术语条五"/>
    <w:basedOn w:val="81"/>
    <w:next w:val="24"/>
    <w:qFormat/>
    <w:uiPriority w:val="0"/>
    <w:pPr>
      <w:ind w:left="420" w:hanging="42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3">
    <w:name w:val="标准文件_附录一级无标题"/>
    <w:basedOn w:val="88"/>
    <w:qFormat/>
    <w:uiPriority w:val="0"/>
    <w:pPr>
      <w:numPr>
        <w:numId w:val="9"/>
      </w:num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100">
    <w:name w:val="附录表标号"/>
    <w:basedOn w:val="24"/>
    <w:next w:val="24"/>
    <w:qFormat/>
    <w:uiPriority w:val="0"/>
    <w:pPr>
      <w:numPr>
        <w:ilvl w:val="0"/>
        <w:numId w:val="10"/>
      </w:numPr>
      <w:spacing w:line="14" w:lineRule="exact"/>
      <w:ind w:left="0"/>
      <w:jc w:val="center"/>
    </w:pPr>
    <w:rPr>
      <w:sz w:val="2"/>
    </w:rPr>
  </w:style>
  <w:style w:type="paragraph" w:customStyle="1" w:styleId="101">
    <w:name w:val="附录表标题"/>
    <w:next w:val="24"/>
    <w:qFormat/>
    <w:uiPriority w:val="0"/>
    <w:pPr>
      <w:numPr>
        <w:ilvl w:val="1"/>
        <w:numId w:val="10"/>
      </w:numPr>
      <w:spacing w:before="157" w:beforeLines="50" w:after="157" w:afterLines="50"/>
      <w:jc w:val="center"/>
    </w:pPr>
    <w:rPr>
      <w:rFonts w:hint="eastAsia" w:ascii="黑体" w:hAnsi="黑体" w:eastAsia="黑体" w:cs="黑体"/>
      <w:sz w:val="21"/>
      <w:lang w:val="en-US" w:eastAsia="zh-CN" w:bidi="ar-SA"/>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1"/>
      </w:numPr>
      <w:tabs>
        <w:tab w:val="left" w:pos="539"/>
      </w:tabs>
      <w:suppressAutoHyphens w:val="0"/>
      <w:spacing w:beforeLines="0" w:afterLines="0"/>
      <w:jc w:val="both"/>
    </w:pPr>
    <w:rPr>
      <w:rFonts w:hint="eastAsia" w:ascii="宋体" w:hAnsi="宋体" w:eastAsia="宋体" w:cs="宋体"/>
      <w:sz w:val="18"/>
      <w:lang w:val="en-US" w:eastAsia="zh-CN" w:bidi="ar-SA"/>
    </w:rPr>
  </w:style>
  <w:style w:type="paragraph" w:customStyle="1" w:styleId="104">
    <w:name w:val="标准文件_示例×"/>
    <w:basedOn w:val="1"/>
    <w:next w:val="102"/>
    <w:qFormat/>
    <w:uiPriority w:val="0"/>
    <w:pPr>
      <w:widowControl/>
      <w:numPr>
        <w:ilvl w:val="0"/>
        <w:numId w:val="12"/>
      </w:numPr>
      <w:tabs>
        <w:tab w:val="left" w:pos="539"/>
      </w:tabs>
      <w:suppressAutoHyphens w:val="0"/>
      <w:spacing w:beforeLines="0" w:afterLines="0"/>
    </w:pPr>
    <w:rPr>
      <w:rFonts w:hAnsi="Times New Roman"/>
      <w:sz w:val="18"/>
    </w:rPr>
  </w:style>
  <w:style w:type="paragraph" w:customStyle="1" w:styleId="105">
    <w:name w:val="标准文件_注"/>
    <w:next w:val="24"/>
    <w:qFormat/>
    <w:uiPriority w:val="0"/>
    <w:pPr>
      <w:numPr>
        <w:ilvl w:val="0"/>
        <w:numId w:val="13"/>
      </w:numPr>
      <w:tabs>
        <w:tab w:val="left" w:pos="539"/>
      </w:tabs>
      <w:autoSpaceDE w:val="0"/>
      <w:autoSpaceDN w:val="0"/>
      <w:spacing w:beforeLines="0" w:afterLines="0"/>
      <w:jc w:val="both"/>
    </w:pPr>
    <w:rPr>
      <w:rFonts w:hint="eastAsia" w:ascii="宋体" w:hAnsi="宋体" w:eastAsia="宋体" w:cs="宋体"/>
      <w:sz w:val="18"/>
      <w:lang w:val="en-US" w:eastAsia="zh-CN" w:bidi="ar-SA"/>
    </w:rPr>
  </w:style>
  <w:style w:type="paragraph" w:customStyle="1" w:styleId="106">
    <w:name w:val="标准文件_注×"/>
    <w:next w:val="24"/>
    <w:qFormat/>
    <w:uiPriority w:val="0"/>
    <w:pPr>
      <w:numPr>
        <w:ilvl w:val="0"/>
        <w:numId w:val="14"/>
      </w:numPr>
      <w:tabs>
        <w:tab w:val="left" w:pos="539"/>
      </w:tabs>
      <w:spacing w:beforeLines="0" w:afterLines="0"/>
      <w:jc w:val="both"/>
    </w:pPr>
    <w:rPr>
      <w:rFonts w:hint="eastAsia" w:ascii="宋体" w:hAnsi="宋体" w:eastAsia="宋体" w:cs="宋体"/>
      <w:sz w:val="18"/>
      <w:lang w:val="en-US" w:eastAsia="zh-CN" w:bidi="ar-SA"/>
    </w:rPr>
  </w:style>
  <w:style w:type="paragraph" w:customStyle="1" w:styleId="107">
    <w:name w:val="标准文件_图表脚注"/>
    <w:basedOn w:val="1"/>
    <w:next w:val="24"/>
    <w:qFormat/>
    <w:uiPriority w:val="0"/>
    <w:pPr>
      <w:numPr>
        <w:ilvl w:val="0"/>
        <w:numId w:val="15"/>
      </w:numPr>
      <w:suppressAutoHyphens w:val="0"/>
      <w:adjustRightInd w:val="0"/>
      <w:spacing w:beforeLines="0" w:afterLines="0"/>
      <w:jc w:val="left"/>
    </w:pPr>
    <w:rPr>
      <w:rFonts w:hAnsi="宋体"/>
      <w:sz w:val="18"/>
    </w:rPr>
  </w:style>
  <w:style w:type="paragraph" w:customStyle="1" w:styleId="108">
    <w:name w:val="标准文件_标准正文"/>
    <w:basedOn w:val="1"/>
    <w:next w:val="24"/>
    <w:qFormat/>
    <w:uiPriority w:val="0"/>
    <w:pPr>
      <w:ind w:firstLine="42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13">
    <w:name w:val="标准文件_正文图标题"/>
    <w:next w:val="24"/>
    <w:qFormat/>
    <w:uiPriority w:val="0"/>
    <w:pPr>
      <w:numPr>
        <w:ilvl w:val="0"/>
        <w:numId w:val="17"/>
      </w:numPr>
      <w:spacing w:before="157" w:beforeLines="50" w:after="157" w:afterLines="50"/>
      <w:jc w:val="center"/>
    </w:pPr>
    <w:rPr>
      <w:rFonts w:hint="eastAsia" w:ascii="黑体" w:hAnsi="黑体" w:eastAsia="黑体" w:cs="黑体"/>
      <w:sz w:val="21"/>
      <w:lang w:val="en-US" w:eastAsia="zh-CN" w:bidi="ar-SA"/>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77" w:hanging="77" w:hangingChars="37"/>
      <w:jc w:val="left"/>
    </w:pPr>
  </w:style>
  <w:style w:type="paragraph" w:customStyle="1" w:styleId="116">
    <w:name w:val="标准文件_索引字母"/>
    <w:next w:val="24"/>
    <w:qFormat/>
    <w:uiPriority w:val="0"/>
    <w:pPr>
      <w:spacing w:beforeLines="0" w:afterLines="0"/>
      <w:jc w:val="center"/>
    </w:pPr>
    <w:rPr>
      <w:rFonts w:hint="eastAsia" w:ascii="宋体" w:hAnsi="宋体" w:eastAsia="宋体" w:cs="宋体"/>
      <w:b/>
      <w:kern w:val="2"/>
      <w:sz w:val="21"/>
      <w:lang w:val="en-US" w:eastAsia="zh-CN" w:bidi="ar-SA"/>
    </w:rPr>
  </w:style>
  <w:style w:type="paragraph" w:customStyle="1" w:styleId="117">
    <w:name w:val="标准文件_提示"/>
    <w:basedOn w:val="1"/>
    <w:qFormat/>
    <w:uiPriority w:val="0"/>
    <w:pPr>
      <w:ind w:firstLine="420" w:firstLineChars="200"/>
    </w:pPr>
    <w:rPr>
      <w:rFonts w:ascii="黑体" w:hAnsi="黑体" w:eastAsia="黑体" w:cs="黑体"/>
    </w:rPr>
  </w:style>
  <w:style w:type="paragraph" w:customStyle="1" w:styleId="118">
    <w:name w:val="标准文件_参考文献编号"/>
    <w:basedOn w:val="24"/>
    <w:qFormat/>
    <w:uiPriority w:val="0"/>
    <w:pPr>
      <w:numPr>
        <w:ilvl w:val="0"/>
        <w:numId w:val="18"/>
      </w:numPr>
    </w:pPr>
  </w:style>
  <w:style w:type="character" w:customStyle="1" w:styleId="119">
    <w:name w:val="标准文件_正文标准名称 Char"/>
    <w:link w:val="60"/>
    <w:qFormat/>
    <w:uiPriority w:val="0"/>
    <w:rPr>
      <w:rFonts w:ascii="黑体" w:hAnsi="黑体" w:eastAsia="黑体" w:cs="黑体"/>
      <w:sz w:val="32"/>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1">
    <w:name w:val="批注框文本 Char"/>
    <w:basedOn w:val="22"/>
    <w:link w:val="12"/>
    <w:qFormat/>
    <w:uiPriority w:val="0"/>
    <w:rPr>
      <w:rFonts w:ascii="宋体" w:hAnsi="Times New Roman" w:eastAsia="宋体" w:cs="宋体"/>
      <w:kern w:val="2"/>
      <w:sz w:val="18"/>
      <w:szCs w:val="18"/>
    </w:rPr>
  </w:style>
  <w:style w:type="paragraph" w:customStyle="1" w:styleId="122">
    <w:name w:val="一级条标题"/>
    <w:next w:val="120"/>
    <w:qFormat/>
    <w:uiPriority w:val="0"/>
    <w:pPr>
      <w:numPr>
        <w:ilvl w:val="1"/>
        <w:numId w:val="19"/>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3">
    <w:name w:val="二级无"/>
    <w:basedOn w:val="124"/>
    <w:qFormat/>
    <w:uiPriority w:val="0"/>
    <w:pPr>
      <w:spacing w:before="0" w:beforeLines="0" w:after="0" w:afterLines="0"/>
    </w:pPr>
    <w:rPr>
      <w:rFonts w:ascii="宋体" w:eastAsia="宋体"/>
    </w:rPr>
  </w:style>
  <w:style w:type="paragraph" w:customStyle="1" w:styleId="124">
    <w:name w:val="二级条标题"/>
    <w:basedOn w:val="122"/>
    <w:next w:val="120"/>
    <w:qFormat/>
    <w:uiPriority w:val="0"/>
    <w:pPr>
      <w:numPr>
        <w:ilvl w:val="2"/>
        <w:numId w:val="19"/>
      </w:numPr>
      <w:spacing w:before="50" w:after="50"/>
      <w:outlineLvl w:val="3"/>
    </w:pPr>
  </w:style>
  <w:style w:type="paragraph" w:customStyle="1" w:styleId="125">
    <w:name w:val="章标题"/>
    <w:next w:val="120"/>
    <w:qFormat/>
    <w:uiPriority w:val="0"/>
    <w:pPr>
      <w:numPr>
        <w:ilvl w:val="0"/>
        <w:numId w:val="19"/>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6">
    <w:name w:val="字母编号列项（一级）"/>
    <w:qFormat/>
    <w:uiPriority w:val="0"/>
    <w:pPr>
      <w:numPr>
        <w:ilvl w:val="0"/>
        <w:numId w:val="20"/>
      </w:numPr>
      <w:jc w:val="both"/>
    </w:pPr>
    <w:rPr>
      <w:rFonts w:ascii="宋体" w:hAnsi="Times New Roman" w:eastAsia="宋体" w:cs="Times New Roman"/>
      <w:sz w:val="21"/>
      <w:lang w:val="en-US" w:eastAsia="zh-CN" w:bidi="ar-SA"/>
    </w:rPr>
  </w:style>
  <w:style w:type="paragraph" w:customStyle="1" w:styleId="127">
    <w:name w:val="附录公式标号"/>
    <w:basedOn w:val="24"/>
    <w:next w:val="24"/>
    <w:qFormat/>
    <w:uiPriority w:val="0"/>
    <w:pPr>
      <w:numPr>
        <w:ilvl w:val="0"/>
        <w:numId w:val="21"/>
      </w:numPr>
      <w:spacing w:line="14" w:lineRule="exact"/>
      <w:ind w:left="425"/>
      <w:jc w:val="center"/>
    </w:pPr>
    <w:rPr>
      <w:sz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996b4b-e2c6-43ad-8d81-3b55c84c53a9}"/>
        <w:style w:val=""/>
        <w:category>
          <w:name w:val="常规"/>
          <w:gallery w:val="placeholder"/>
        </w:category>
        <w:types>
          <w:type w:val="bbPlcHdr"/>
        </w:types>
        <w:behaviors>
          <w:behavior w:val="content"/>
        </w:behaviors>
        <w:description w:val=""/>
        <w:guid w:val="{00996b4b-e2c6-43ad-8d81-3b55c84c53a9}"/>
      </w:docPartPr>
      <w:docPartBody>
        <w:p w14:paraId="42E655DA">
          <w:r>
            <w:rPr>
              <w:color w:val="808080"/>
            </w:rPr>
            <w:t>单击此处输入文字。</w:t>
          </w:r>
        </w:p>
      </w:docPartBody>
    </w:docPart>
    <w:docPart>
      <w:docPartPr>
        <w:name w:val="{4d6940a0-5101-40d2-8d30-2c9813ecd58d}"/>
        <w:style w:val=""/>
        <w:category>
          <w:name w:val="常规"/>
          <w:gallery w:val="placeholder"/>
        </w:category>
        <w:types>
          <w:type w:val="bbPlcHdr"/>
        </w:types>
        <w:behaviors>
          <w:behavior w:val="content"/>
        </w:behaviors>
        <w:description w:val=""/>
        <w:guid w:val="{4d6940a0-5101-40d2-8d30-2c9813ecd58d}"/>
      </w:docPartPr>
      <w:docPartBody>
        <w:p w14:paraId="79601F2E">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807188"/>
    <w:rsid w:val="008071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2646</Words>
  <Characters>2822</Characters>
  <Lines>5</Lines>
  <Paragraphs>4</Paragraphs>
  <TotalTime>2</TotalTime>
  <ScaleCrop>false</ScaleCrop>
  <LinksUpToDate>false</LinksUpToDate>
  <CharactersWithSpaces>2886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2022-03-31T06:02:00Z</dcterms:created>
  <dc:creator>木子李</dc:creator>
  <cp:lastModifiedBy>木子李</cp:lastModifiedBy>
  <cp:lastPrinted>2022-07-19T01:33:00Z</cp:lastPrinted>
  <dcterms:modified xsi:type="dcterms:W3CDTF">2024-09-30T02:16:23Z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96DC054D986B45729CA99526EC4CFF83_13</vt:lpwstr>
  </property>
</Properties>
</file>