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6973" w14:textId="77777777" w:rsidR="0043054C" w:rsidRDefault="0043054C" w:rsidP="002339E1">
      <w:pPr>
        <w:pageBreakBefore/>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附件三：</w:t>
      </w:r>
    </w:p>
    <w:p w14:paraId="7E874F5E" w14:textId="77777777" w:rsidR="0043054C" w:rsidRDefault="0043054C" w:rsidP="0043054C">
      <w:pPr>
        <w:ind w:firstLine="602"/>
        <w:jc w:val="center"/>
        <w:rPr>
          <w:rFonts w:ascii="方正小标宋简体" w:eastAsia="方正小标宋简体" w:hAnsi="方正小标宋简体" w:cs="方正小标宋简体" w:hint="eastAsia"/>
          <w:sz w:val="30"/>
          <w:szCs w:val="30"/>
        </w:rPr>
      </w:pPr>
    </w:p>
    <w:p w14:paraId="27FCCD40" w14:textId="77777777" w:rsidR="0043054C" w:rsidRDefault="0043054C" w:rsidP="0043054C">
      <w:pPr>
        <w:ind w:firstLine="602"/>
        <w:jc w:val="center"/>
        <w:rPr>
          <w:rFonts w:ascii="方正小标宋简体" w:eastAsia="方正小标宋简体" w:hAnsi="方正小标宋简体" w:cs="方正小标宋简体" w:hint="eastAsia"/>
          <w:sz w:val="30"/>
          <w:szCs w:val="30"/>
        </w:rPr>
      </w:pPr>
    </w:p>
    <w:p w14:paraId="285ACCB8" w14:textId="0F28F65B" w:rsidR="0043054C" w:rsidRDefault="0043054C" w:rsidP="003B0624">
      <w:pPr>
        <w:jc w:val="center"/>
        <w:rPr>
          <w:rFonts w:ascii="方正小标宋简体" w:eastAsia="方正小标宋简体" w:hAnsi="方正小标宋简体" w:cs="方正小标宋简体" w:hint="eastAsia"/>
          <w:sz w:val="30"/>
          <w:szCs w:val="30"/>
        </w:rPr>
      </w:pPr>
      <w:r>
        <w:rPr>
          <w:rFonts w:ascii="方正小标宋简体" w:eastAsia="方正小标宋简体" w:hAnsi="方正小标宋简体" w:cs="方正小标宋简体" w:hint="eastAsia"/>
          <w:sz w:val="30"/>
          <w:szCs w:val="30"/>
        </w:rPr>
        <w:t>《</w:t>
      </w:r>
      <w:r>
        <w:rPr>
          <w:rFonts w:ascii="方正小标宋简体" w:eastAsia="方正小标宋简体" w:hAnsi="方正小标宋简体" w:cs="方正小标宋简体" w:hint="eastAsia"/>
          <w:sz w:val="30"/>
          <w:szCs w:val="30"/>
          <w:u w:val="single"/>
        </w:rPr>
        <w:t xml:space="preserve">       低空经济</w:t>
      </w:r>
      <w:r w:rsidR="00D16341">
        <w:rPr>
          <w:rFonts w:ascii="方正小标宋简体" w:eastAsia="方正小标宋简体" w:hAnsi="方正小标宋简体" w:cs="方正小标宋简体" w:hint="eastAsia"/>
          <w:sz w:val="30"/>
          <w:szCs w:val="30"/>
          <w:u w:val="single"/>
        </w:rPr>
        <w:t xml:space="preserve"> </w:t>
      </w:r>
      <w:r>
        <w:rPr>
          <w:rFonts w:ascii="方正小标宋简体" w:eastAsia="方正小标宋简体" w:hAnsi="方正小标宋简体" w:cs="方正小标宋简体" w:hint="eastAsia"/>
          <w:sz w:val="30"/>
          <w:szCs w:val="30"/>
          <w:u w:val="single"/>
        </w:rPr>
        <w:t xml:space="preserve">基础术语        </w:t>
      </w:r>
      <w:r>
        <w:rPr>
          <w:rFonts w:ascii="方正小标宋简体" w:eastAsia="方正小标宋简体" w:hAnsi="方正小标宋简体" w:cs="方正小标宋简体" w:hint="eastAsia"/>
          <w:sz w:val="30"/>
          <w:szCs w:val="30"/>
        </w:rPr>
        <w:t>》</w:t>
      </w:r>
    </w:p>
    <w:p w14:paraId="3E6C78B9" w14:textId="77777777" w:rsidR="0043054C" w:rsidRDefault="0043054C" w:rsidP="003B0624">
      <w:pPr>
        <w:jc w:val="center"/>
        <w:rPr>
          <w:rFonts w:ascii="方正小标宋简体" w:eastAsia="方正小标宋简体" w:hAnsi="方正小标宋简体" w:cs="方正小标宋简体" w:hint="eastAsia"/>
          <w:sz w:val="30"/>
          <w:szCs w:val="30"/>
        </w:rPr>
      </w:pPr>
      <w:r>
        <w:rPr>
          <w:rFonts w:ascii="方正小标宋简体" w:eastAsia="方正小标宋简体" w:hAnsi="方正小标宋简体" w:cs="方正小标宋简体" w:hint="eastAsia"/>
          <w:sz w:val="30"/>
          <w:szCs w:val="30"/>
        </w:rPr>
        <w:t>团体标准编制说明</w:t>
      </w:r>
    </w:p>
    <w:p w14:paraId="62602ECA" w14:textId="77777777" w:rsidR="0043054C" w:rsidRDefault="0043054C" w:rsidP="003B0624">
      <w:pPr>
        <w:jc w:val="center"/>
        <w:rPr>
          <w:rFonts w:ascii="黑体" w:eastAsia="黑体" w:hAnsi="黑体" w:hint="eastAsia"/>
          <w:sz w:val="30"/>
          <w:szCs w:val="30"/>
        </w:rPr>
      </w:pPr>
    </w:p>
    <w:p w14:paraId="1EEFF691" w14:textId="77777777" w:rsidR="0043054C" w:rsidRDefault="0043054C" w:rsidP="003B0624">
      <w:pPr>
        <w:jc w:val="center"/>
        <w:rPr>
          <w:rFonts w:ascii="黑体" w:eastAsia="黑体" w:hAnsi="黑体" w:hint="eastAsia"/>
          <w:sz w:val="30"/>
          <w:szCs w:val="30"/>
        </w:rPr>
      </w:pPr>
    </w:p>
    <w:p w14:paraId="76D2E3D3" w14:textId="77777777" w:rsidR="0043054C" w:rsidRDefault="0043054C" w:rsidP="003B0624">
      <w:pPr>
        <w:jc w:val="center"/>
        <w:rPr>
          <w:rFonts w:ascii="黑体" w:eastAsia="黑体" w:hAnsi="黑体" w:hint="eastAsia"/>
          <w:sz w:val="30"/>
          <w:szCs w:val="30"/>
        </w:rPr>
      </w:pPr>
    </w:p>
    <w:p w14:paraId="137B1CFA" w14:textId="77777777" w:rsidR="0043054C" w:rsidRDefault="0043054C" w:rsidP="003B0624">
      <w:pPr>
        <w:jc w:val="center"/>
        <w:rPr>
          <w:rFonts w:ascii="黑体" w:eastAsia="黑体" w:hAnsi="黑体" w:hint="eastAsia"/>
          <w:sz w:val="30"/>
          <w:szCs w:val="30"/>
        </w:rPr>
      </w:pPr>
    </w:p>
    <w:p w14:paraId="75135817" w14:textId="77777777" w:rsidR="0043054C" w:rsidRDefault="0043054C" w:rsidP="003B0624">
      <w:pPr>
        <w:jc w:val="center"/>
        <w:rPr>
          <w:rFonts w:ascii="黑体" w:eastAsia="黑体" w:hAnsi="黑体" w:hint="eastAsia"/>
          <w:sz w:val="30"/>
          <w:szCs w:val="30"/>
        </w:rPr>
      </w:pPr>
    </w:p>
    <w:p w14:paraId="0227702E" w14:textId="77777777" w:rsidR="0043054C" w:rsidRDefault="0043054C" w:rsidP="003B0624">
      <w:pPr>
        <w:rPr>
          <w:rFonts w:ascii="黑体" w:eastAsia="黑体" w:hAnsi="黑体" w:hint="eastAsia"/>
          <w:sz w:val="30"/>
          <w:szCs w:val="30"/>
        </w:rPr>
      </w:pPr>
    </w:p>
    <w:p w14:paraId="3E075812" w14:textId="77777777" w:rsidR="0043054C" w:rsidRDefault="0043054C" w:rsidP="003B0624">
      <w:pPr>
        <w:jc w:val="center"/>
        <w:rPr>
          <w:rFonts w:ascii="黑体" w:eastAsia="黑体" w:hAnsi="黑体" w:hint="eastAsia"/>
          <w:sz w:val="30"/>
          <w:szCs w:val="30"/>
        </w:rPr>
      </w:pPr>
    </w:p>
    <w:p w14:paraId="3ACA8FB2" w14:textId="77777777" w:rsidR="0043054C" w:rsidRDefault="0043054C" w:rsidP="003B0624">
      <w:pPr>
        <w:jc w:val="center"/>
        <w:rPr>
          <w:rFonts w:ascii="黑体" w:eastAsia="黑体" w:hAnsi="黑体" w:hint="eastAsia"/>
          <w:sz w:val="30"/>
          <w:szCs w:val="30"/>
        </w:rPr>
      </w:pPr>
    </w:p>
    <w:p w14:paraId="07F77263" w14:textId="77777777" w:rsidR="0043054C" w:rsidRDefault="0043054C" w:rsidP="003B0624">
      <w:pPr>
        <w:jc w:val="center"/>
        <w:rPr>
          <w:rFonts w:ascii="黑体" w:eastAsia="黑体" w:hAnsi="黑体" w:hint="eastAsia"/>
          <w:sz w:val="30"/>
          <w:szCs w:val="30"/>
        </w:rPr>
      </w:pPr>
    </w:p>
    <w:p w14:paraId="3AEC07D2" w14:textId="77777777" w:rsidR="0043054C" w:rsidRDefault="0043054C" w:rsidP="003B0624">
      <w:pPr>
        <w:jc w:val="center"/>
        <w:rPr>
          <w:rFonts w:ascii="黑体" w:eastAsia="黑体" w:hAnsi="黑体" w:hint="eastAsia"/>
          <w:sz w:val="30"/>
          <w:szCs w:val="30"/>
        </w:rPr>
      </w:pPr>
    </w:p>
    <w:p w14:paraId="0BF4E48D" w14:textId="77777777" w:rsidR="0043054C" w:rsidRDefault="0043054C" w:rsidP="003B0624">
      <w:pPr>
        <w:jc w:val="center"/>
        <w:rPr>
          <w:rFonts w:ascii="黑体" w:eastAsia="黑体" w:hAnsi="黑体" w:hint="eastAsia"/>
          <w:sz w:val="30"/>
          <w:szCs w:val="30"/>
        </w:rPr>
      </w:pPr>
    </w:p>
    <w:p w14:paraId="4CF09FDB" w14:textId="77777777" w:rsidR="0043054C" w:rsidRDefault="0043054C" w:rsidP="003B0624">
      <w:pPr>
        <w:jc w:val="center"/>
        <w:rPr>
          <w:rFonts w:ascii="黑体" w:eastAsia="黑体" w:hAnsi="黑体" w:hint="eastAsia"/>
          <w:sz w:val="30"/>
          <w:szCs w:val="30"/>
        </w:rPr>
      </w:pPr>
    </w:p>
    <w:p w14:paraId="46317BF6" w14:textId="77777777" w:rsidR="0043054C" w:rsidRDefault="0043054C" w:rsidP="003B0624">
      <w:pPr>
        <w:jc w:val="center"/>
        <w:rPr>
          <w:rFonts w:ascii="黑体" w:eastAsia="黑体" w:hAnsi="黑体" w:hint="eastAsia"/>
          <w:sz w:val="30"/>
          <w:szCs w:val="30"/>
        </w:rPr>
      </w:pPr>
    </w:p>
    <w:p w14:paraId="736D5951" w14:textId="317FB8BB" w:rsidR="0043054C" w:rsidRDefault="0043054C" w:rsidP="0043054C">
      <w:pPr>
        <w:ind w:firstLine="562"/>
        <w:jc w:val="center"/>
        <w:rPr>
          <w:rFonts w:ascii="宋体" w:eastAsia="宋体" w:hAnsi="宋体" w:cs="宋体" w:hint="eastAsia"/>
          <w:sz w:val="28"/>
          <w:szCs w:val="28"/>
        </w:rPr>
      </w:pPr>
      <w:r>
        <w:rPr>
          <w:rFonts w:ascii="宋体" w:eastAsia="宋体" w:hAnsi="宋体" w:cs="宋体" w:hint="eastAsia"/>
          <w:sz w:val="28"/>
          <w:szCs w:val="28"/>
        </w:rPr>
        <w:t>《</w:t>
      </w:r>
      <w:r w:rsidR="00E038B8" w:rsidRPr="00E038B8">
        <w:rPr>
          <w:rFonts w:ascii="宋体" w:eastAsia="宋体" w:hAnsi="宋体" w:cs="宋体" w:hint="eastAsia"/>
          <w:sz w:val="28"/>
          <w:szCs w:val="28"/>
        </w:rPr>
        <w:t>低空经济</w:t>
      </w:r>
      <w:r w:rsidR="00D16341">
        <w:rPr>
          <w:rFonts w:ascii="宋体" w:eastAsia="宋体" w:hAnsi="宋体" w:cs="宋体" w:hint="eastAsia"/>
          <w:sz w:val="28"/>
          <w:szCs w:val="28"/>
        </w:rPr>
        <w:t xml:space="preserve"> </w:t>
      </w:r>
      <w:r w:rsidR="00E038B8" w:rsidRPr="00E038B8">
        <w:rPr>
          <w:rFonts w:ascii="宋体" w:eastAsia="宋体" w:hAnsi="宋体" w:cs="宋体" w:hint="eastAsia"/>
          <w:sz w:val="28"/>
          <w:szCs w:val="28"/>
        </w:rPr>
        <w:t>基础术语</w:t>
      </w:r>
      <w:r>
        <w:rPr>
          <w:rFonts w:ascii="宋体" w:eastAsia="宋体" w:hAnsi="宋体" w:cs="宋体" w:hint="eastAsia"/>
          <w:sz w:val="28"/>
          <w:szCs w:val="28"/>
        </w:rPr>
        <w:t>》</w:t>
      </w:r>
      <w:r>
        <w:rPr>
          <w:rFonts w:ascii="宋体" w:eastAsia="宋体" w:hAnsi="宋体" w:cs="宋体"/>
          <w:sz w:val="28"/>
          <w:szCs w:val="28"/>
        </w:rPr>
        <w:t xml:space="preserve">标准制定工作组 </w:t>
      </w:r>
    </w:p>
    <w:p w14:paraId="4508672B" w14:textId="0D82F17B" w:rsidR="0043054C" w:rsidRDefault="0043054C" w:rsidP="0043054C">
      <w:pPr>
        <w:ind w:firstLine="562"/>
        <w:jc w:val="center"/>
        <w:rPr>
          <w:rFonts w:ascii="方正小标宋简体" w:eastAsia="方正小标宋简体" w:hAnsi="方正小标宋简体" w:cs="方正小标宋简体" w:hint="eastAsia"/>
          <w:sz w:val="28"/>
          <w:szCs w:val="28"/>
        </w:rPr>
      </w:pPr>
      <w:r>
        <w:rPr>
          <w:rFonts w:ascii="宋体" w:eastAsia="宋体" w:hAnsi="宋体" w:cs="宋体"/>
          <w:sz w:val="28"/>
          <w:szCs w:val="28"/>
        </w:rPr>
        <w:t>二零二</w:t>
      </w:r>
      <w:r>
        <w:rPr>
          <w:rFonts w:ascii="宋体" w:eastAsia="宋体" w:hAnsi="宋体" w:cs="宋体" w:hint="eastAsia"/>
          <w:sz w:val="28"/>
          <w:szCs w:val="28"/>
        </w:rPr>
        <w:t>四</w:t>
      </w:r>
      <w:r>
        <w:rPr>
          <w:rFonts w:ascii="宋体" w:eastAsia="宋体" w:hAnsi="宋体" w:cs="宋体"/>
          <w:sz w:val="28"/>
          <w:szCs w:val="28"/>
        </w:rPr>
        <w:t>年</w:t>
      </w:r>
      <w:r>
        <w:rPr>
          <w:rFonts w:ascii="宋体" w:eastAsia="宋体" w:hAnsi="宋体" w:cs="宋体" w:hint="eastAsia"/>
          <w:sz w:val="28"/>
          <w:szCs w:val="28"/>
        </w:rPr>
        <w:t>九</w:t>
      </w:r>
      <w:r>
        <w:rPr>
          <w:rFonts w:ascii="宋体" w:eastAsia="宋体" w:hAnsi="宋体" w:cs="宋体"/>
          <w:sz w:val="28"/>
          <w:szCs w:val="28"/>
        </w:rPr>
        <w:t>月</w:t>
      </w:r>
    </w:p>
    <w:p w14:paraId="6E6AC871" w14:textId="77777777" w:rsidR="0043054C" w:rsidRDefault="0043054C" w:rsidP="0043054C">
      <w:pPr>
        <w:ind w:firstLine="602"/>
        <w:jc w:val="center"/>
        <w:rPr>
          <w:rFonts w:ascii="黑体" w:eastAsia="黑体" w:hAnsi="黑体" w:hint="eastAsia"/>
          <w:sz w:val="30"/>
          <w:szCs w:val="30"/>
        </w:rPr>
      </w:pPr>
    </w:p>
    <w:p w14:paraId="11987F81" w14:textId="77777777" w:rsidR="0043054C" w:rsidRDefault="0043054C" w:rsidP="0043054C">
      <w:pPr>
        <w:ind w:firstLine="602"/>
        <w:rPr>
          <w:rFonts w:ascii="黑体" w:eastAsia="黑体" w:hAnsi="黑体" w:hint="eastAsia"/>
          <w:sz w:val="30"/>
          <w:szCs w:val="30"/>
        </w:rPr>
      </w:pPr>
    </w:p>
    <w:p w14:paraId="2260336F" w14:textId="77777777" w:rsidR="0043054C" w:rsidRDefault="0043054C" w:rsidP="0043054C">
      <w:pPr>
        <w:pStyle w:val="11"/>
        <w:numPr>
          <w:ilvl w:val="0"/>
          <w:numId w:val="1"/>
        </w:numPr>
        <w:ind w:firstLineChars="0"/>
        <w:jc w:val="left"/>
        <w:rPr>
          <w:rFonts w:ascii="仿宋_GB2312" w:eastAsia="仿宋_GB2312" w:hAnsi="仿宋_GB2312" w:cs="仿宋_GB2312" w:hint="eastAsia"/>
          <w:sz w:val="24"/>
          <w:szCs w:val="24"/>
        </w:rPr>
      </w:pPr>
      <w:r>
        <w:rPr>
          <w:rFonts w:ascii="仿宋_GB2312" w:eastAsia="仿宋_GB2312" w:hAnsi="仿宋_GB2312" w:cs="仿宋_GB2312" w:hint="eastAsia"/>
          <w:b/>
          <w:bCs/>
          <w:sz w:val="28"/>
          <w:szCs w:val="28"/>
        </w:rPr>
        <w:lastRenderedPageBreak/>
        <w:t>工作简况</w:t>
      </w:r>
    </w:p>
    <w:p w14:paraId="5FA1EC4F" w14:textId="77777777" w:rsidR="0043054C" w:rsidRDefault="0043054C" w:rsidP="0043054C">
      <w:pPr>
        <w:pStyle w:val="11"/>
        <w:numPr>
          <w:ilvl w:val="1"/>
          <w:numId w:val="2"/>
        </w:numPr>
        <w:ind w:firstLine="562"/>
        <w:jc w:val="left"/>
        <w:outlineLvl w:val="1"/>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任务来源</w:t>
      </w:r>
    </w:p>
    <w:p w14:paraId="5928752C" w14:textId="7326D37F" w:rsidR="00E038B8" w:rsidRPr="00E038B8" w:rsidRDefault="00E038B8" w:rsidP="00E038B8">
      <w:pPr>
        <w:spacing w:line="316" w:lineRule="exact"/>
        <w:ind w:firstLineChars="200" w:firstLine="480"/>
        <w:rPr>
          <w:rFonts w:ascii="仿宋_GB2312" w:eastAsia="仿宋_GB2312" w:hAnsi="仿宋" w:cs="仿宋" w:hint="eastAsia"/>
          <w:kern w:val="0"/>
          <w:sz w:val="24"/>
          <w:szCs w:val="24"/>
        </w:rPr>
      </w:pPr>
      <w:r>
        <w:rPr>
          <w:rFonts w:ascii="仿宋_GB2312" w:eastAsia="仿宋_GB2312" w:hAnsi="仿宋" w:cs="仿宋" w:hint="eastAsia"/>
          <w:kern w:val="0"/>
          <w:sz w:val="24"/>
          <w:szCs w:val="24"/>
        </w:rPr>
        <w:t>有利于</w:t>
      </w:r>
      <w:r w:rsidRPr="00E038B8">
        <w:rPr>
          <w:rFonts w:ascii="仿宋_GB2312" w:eastAsia="仿宋_GB2312" w:hAnsi="仿宋" w:cs="仿宋" w:hint="eastAsia"/>
          <w:kern w:val="0"/>
          <w:sz w:val="24"/>
          <w:szCs w:val="24"/>
        </w:rPr>
        <w:t>统一行业</w:t>
      </w:r>
      <w:proofErr w:type="gramStart"/>
      <w:r w:rsidRPr="00E038B8">
        <w:rPr>
          <w:rFonts w:ascii="仿宋_GB2312" w:eastAsia="仿宋_GB2312" w:hAnsi="仿宋" w:cs="仿宋" w:hint="eastAsia"/>
          <w:kern w:val="0"/>
          <w:sz w:val="24"/>
          <w:szCs w:val="24"/>
        </w:rPr>
        <w:t>内概念</w:t>
      </w:r>
      <w:proofErr w:type="gramEnd"/>
      <w:r w:rsidRPr="00E038B8">
        <w:rPr>
          <w:rFonts w:ascii="仿宋_GB2312" w:eastAsia="仿宋_GB2312" w:hAnsi="仿宋" w:cs="仿宋" w:hint="eastAsia"/>
          <w:kern w:val="0"/>
          <w:sz w:val="24"/>
          <w:szCs w:val="24"/>
        </w:rPr>
        <w:t>认知，促进</w:t>
      </w:r>
      <w:proofErr w:type="gramStart"/>
      <w:r w:rsidRPr="00E038B8">
        <w:rPr>
          <w:rFonts w:ascii="仿宋_GB2312" w:eastAsia="仿宋_GB2312" w:hAnsi="仿宋" w:cs="仿宋" w:hint="eastAsia"/>
          <w:kern w:val="0"/>
          <w:sz w:val="24"/>
          <w:szCs w:val="24"/>
        </w:rPr>
        <w:t>低空经济</w:t>
      </w:r>
      <w:proofErr w:type="gramEnd"/>
      <w:r w:rsidRPr="00E038B8">
        <w:rPr>
          <w:rFonts w:ascii="仿宋_GB2312" w:eastAsia="仿宋_GB2312" w:hAnsi="仿宋" w:cs="仿宋" w:hint="eastAsia"/>
          <w:kern w:val="0"/>
          <w:sz w:val="24"/>
          <w:szCs w:val="24"/>
        </w:rPr>
        <w:t>交流合作。在</w:t>
      </w:r>
      <w:proofErr w:type="gramStart"/>
      <w:r w:rsidRPr="00E038B8">
        <w:rPr>
          <w:rFonts w:ascii="仿宋_GB2312" w:eastAsia="仿宋_GB2312" w:hAnsi="仿宋" w:cs="仿宋" w:hint="eastAsia"/>
          <w:kern w:val="0"/>
          <w:sz w:val="24"/>
          <w:szCs w:val="24"/>
        </w:rPr>
        <w:t>低空经济</w:t>
      </w:r>
      <w:proofErr w:type="gramEnd"/>
      <w:r w:rsidRPr="00E038B8">
        <w:rPr>
          <w:rFonts w:ascii="仿宋_GB2312" w:eastAsia="仿宋_GB2312" w:hAnsi="仿宋" w:cs="仿宋" w:hint="eastAsia"/>
          <w:kern w:val="0"/>
          <w:sz w:val="24"/>
          <w:szCs w:val="24"/>
        </w:rPr>
        <w:t>这一新兴领域，不同地区、不同部门以及不同企业可能对同一概念有着不同的理解和表述。例如，对于“低空飞行服务”这一概念，有的可能将其局限于传统的通用航空飞行保障服务，而有的可能会把新兴的无人机相关服务也包含在内，但在具体的服务内容和范围界定上存在差异。编制术语标准能够明确各类</w:t>
      </w:r>
      <w:proofErr w:type="gramStart"/>
      <w:r w:rsidRPr="00E038B8">
        <w:rPr>
          <w:rFonts w:ascii="仿宋_GB2312" w:eastAsia="仿宋_GB2312" w:hAnsi="仿宋" w:cs="仿宋" w:hint="eastAsia"/>
          <w:kern w:val="0"/>
          <w:sz w:val="24"/>
          <w:szCs w:val="24"/>
        </w:rPr>
        <w:t>低空经济</w:t>
      </w:r>
      <w:proofErr w:type="gramEnd"/>
      <w:r w:rsidRPr="00E038B8">
        <w:rPr>
          <w:rFonts w:ascii="仿宋_GB2312" w:eastAsia="仿宋_GB2312" w:hAnsi="仿宋" w:cs="仿宋" w:hint="eastAsia"/>
          <w:kern w:val="0"/>
          <w:sz w:val="24"/>
          <w:szCs w:val="24"/>
        </w:rPr>
        <w:t>概念的确切含义，消除</w:t>
      </w:r>
      <w:proofErr w:type="gramStart"/>
      <w:r w:rsidRPr="00E038B8">
        <w:rPr>
          <w:rFonts w:ascii="仿宋_GB2312" w:eastAsia="仿宋_GB2312" w:hAnsi="仿宋" w:cs="仿宋" w:hint="eastAsia"/>
          <w:kern w:val="0"/>
          <w:sz w:val="24"/>
          <w:szCs w:val="24"/>
        </w:rPr>
        <w:t>因概念</w:t>
      </w:r>
      <w:proofErr w:type="gramEnd"/>
      <w:r w:rsidRPr="00E038B8">
        <w:rPr>
          <w:rFonts w:ascii="仿宋_GB2312" w:eastAsia="仿宋_GB2312" w:hAnsi="仿宋" w:cs="仿宋" w:hint="eastAsia"/>
          <w:kern w:val="0"/>
          <w:sz w:val="24"/>
          <w:szCs w:val="24"/>
        </w:rPr>
        <w:t>理解不一致导致的歧义。同时，能够促进交流与合作。统一的术语标准有利于</w:t>
      </w:r>
      <w:proofErr w:type="gramStart"/>
      <w:r w:rsidRPr="00E038B8">
        <w:rPr>
          <w:rFonts w:ascii="仿宋_GB2312" w:eastAsia="仿宋_GB2312" w:hAnsi="仿宋" w:cs="仿宋" w:hint="eastAsia"/>
          <w:kern w:val="0"/>
          <w:sz w:val="24"/>
          <w:szCs w:val="24"/>
        </w:rPr>
        <w:t>低空经济</w:t>
      </w:r>
      <w:proofErr w:type="gramEnd"/>
      <w:r w:rsidRPr="00E038B8">
        <w:rPr>
          <w:rFonts w:ascii="仿宋_GB2312" w:eastAsia="仿宋_GB2312" w:hAnsi="仿宋" w:cs="仿宋" w:hint="eastAsia"/>
          <w:kern w:val="0"/>
          <w:sz w:val="24"/>
          <w:szCs w:val="24"/>
        </w:rPr>
        <w:t>领域内各方的交流与合作。无论是国内不同地区之间的经验分享、资源调配，还是国际间的贸易往来、技术交流，清晰准确的术语有助于避免因沟通不畅而产生的误解。例如，当国内企业与国外企业开展低空</w:t>
      </w:r>
      <w:r w:rsidR="004D472F">
        <w:rPr>
          <w:rFonts w:ascii="仿宋_GB2312" w:eastAsia="仿宋_GB2312" w:hAnsi="仿宋" w:cs="仿宋" w:hint="eastAsia"/>
          <w:kern w:val="0"/>
          <w:sz w:val="24"/>
          <w:szCs w:val="24"/>
        </w:rPr>
        <w:t>航空</w:t>
      </w:r>
      <w:r w:rsidRPr="00E038B8">
        <w:rPr>
          <w:rFonts w:ascii="仿宋_GB2312" w:eastAsia="仿宋_GB2312" w:hAnsi="仿宋" w:cs="仿宋" w:hint="eastAsia"/>
          <w:kern w:val="0"/>
          <w:sz w:val="24"/>
          <w:szCs w:val="24"/>
        </w:rPr>
        <w:t>器制造技术合作时，双方对诸如“低空航空器适航标准”等术语有统一的认知，能够提高合作效率，减少</w:t>
      </w:r>
      <w:proofErr w:type="gramStart"/>
      <w:r w:rsidRPr="00E038B8">
        <w:rPr>
          <w:rFonts w:ascii="仿宋_GB2312" w:eastAsia="仿宋_GB2312" w:hAnsi="仿宋" w:cs="仿宋" w:hint="eastAsia"/>
          <w:kern w:val="0"/>
          <w:sz w:val="24"/>
          <w:szCs w:val="24"/>
        </w:rPr>
        <w:t>因概念</w:t>
      </w:r>
      <w:proofErr w:type="gramEnd"/>
      <w:r w:rsidRPr="00E038B8">
        <w:rPr>
          <w:rFonts w:ascii="仿宋_GB2312" w:eastAsia="仿宋_GB2312" w:hAnsi="仿宋" w:cs="仿宋" w:hint="eastAsia"/>
          <w:kern w:val="0"/>
          <w:sz w:val="24"/>
          <w:szCs w:val="24"/>
        </w:rPr>
        <w:t>差异而产生的谈判成本和项目推进阻碍。</w:t>
      </w:r>
    </w:p>
    <w:p w14:paraId="00DEE38B" w14:textId="7EA22B42" w:rsidR="00E038B8" w:rsidRPr="00E038B8" w:rsidRDefault="00E038B8" w:rsidP="00E038B8">
      <w:pPr>
        <w:spacing w:line="316" w:lineRule="exact"/>
        <w:ind w:firstLineChars="200" w:firstLine="480"/>
        <w:rPr>
          <w:rFonts w:ascii="仿宋_GB2312" w:eastAsia="仿宋_GB2312" w:hAnsi="仿宋" w:cs="仿宋" w:hint="eastAsia"/>
          <w:kern w:val="0"/>
          <w:sz w:val="24"/>
          <w:szCs w:val="24"/>
        </w:rPr>
      </w:pPr>
      <w:bookmarkStart w:id="0" w:name="_Hlk178522646"/>
      <w:r>
        <w:rPr>
          <w:rFonts w:ascii="仿宋_GB2312" w:eastAsia="仿宋_GB2312" w:hAnsi="仿宋" w:cs="仿宋" w:hint="eastAsia"/>
          <w:kern w:val="0"/>
          <w:sz w:val="24"/>
          <w:szCs w:val="24"/>
        </w:rPr>
        <w:t>有利于</w:t>
      </w:r>
      <w:r w:rsidRPr="00E038B8">
        <w:rPr>
          <w:rFonts w:ascii="仿宋_GB2312" w:eastAsia="仿宋_GB2312" w:hAnsi="仿宋" w:cs="仿宋" w:hint="eastAsia"/>
          <w:kern w:val="0"/>
          <w:sz w:val="24"/>
          <w:szCs w:val="24"/>
        </w:rPr>
        <w:t>规范</w:t>
      </w:r>
      <w:r>
        <w:rPr>
          <w:rFonts w:ascii="仿宋_GB2312" w:eastAsia="仿宋_GB2312" w:hAnsi="仿宋" w:cs="仿宋" w:hint="eastAsia"/>
          <w:kern w:val="0"/>
          <w:sz w:val="24"/>
          <w:szCs w:val="24"/>
        </w:rPr>
        <w:t>产业秩序，促进低空</w:t>
      </w:r>
      <w:r w:rsidRPr="00E038B8">
        <w:rPr>
          <w:rFonts w:ascii="仿宋_GB2312" w:eastAsia="仿宋_GB2312" w:hAnsi="仿宋" w:cs="仿宋" w:hint="eastAsia"/>
          <w:kern w:val="0"/>
          <w:sz w:val="24"/>
          <w:szCs w:val="24"/>
        </w:rPr>
        <w:t>行业发展</w:t>
      </w:r>
      <w:bookmarkEnd w:id="0"/>
      <w:r>
        <w:rPr>
          <w:rFonts w:ascii="仿宋_GB2312" w:eastAsia="仿宋_GB2312" w:hAnsi="仿宋" w:cs="仿宋" w:hint="eastAsia"/>
          <w:kern w:val="0"/>
          <w:sz w:val="24"/>
          <w:szCs w:val="24"/>
        </w:rPr>
        <w:t>。</w:t>
      </w:r>
      <w:r w:rsidR="004D472F">
        <w:rPr>
          <w:rFonts w:ascii="仿宋_GB2312" w:eastAsia="仿宋_GB2312" w:hAnsi="仿宋" w:cs="仿宋" w:hint="eastAsia"/>
          <w:kern w:val="0"/>
          <w:sz w:val="24"/>
          <w:szCs w:val="24"/>
        </w:rPr>
        <w:t>一方面，</w:t>
      </w:r>
      <w:r w:rsidRPr="00E038B8">
        <w:rPr>
          <w:rFonts w:ascii="仿宋_GB2312" w:eastAsia="仿宋_GB2312" w:hAnsi="仿宋" w:cs="仿宋" w:hint="eastAsia"/>
          <w:kern w:val="0"/>
          <w:sz w:val="24"/>
          <w:szCs w:val="24"/>
        </w:rPr>
        <w:t>准确的术语标准有助于</w:t>
      </w:r>
      <w:r w:rsidR="004D472F">
        <w:rPr>
          <w:rFonts w:ascii="仿宋_GB2312" w:eastAsia="仿宋_GB2312" w:hAnsi="仿宋" w:cs="仿宋" w:hint="eastAsia"/>
          <w:kern w:val="0"/>
          <w:sz w:val="24"/>
          <w:szCs w:val="24"/>
        </w:rPr>
        <w:t>政府部门</w:t>
      </w:r>
      <w:r w:rsidRPr="00E038B8">
        <w:rPr>
          <w:rFonts w:ascii="仿宋_GB2312" w:eastAsia="仿宋_GB2312" w:hAnsi="仿宋" w:cs="仿宋" w:hint="eastAsia"/>
          <w:kern w:val="0"/>
          <w:sz w:val="24"/>
          <w:szCs w:val="24"/>
        </w:rPr>
        <w:t>制定科学合理的</w:t>
      </w:r>
      <w:proofErr w:type="gramStart"/>
      <w:r w:rsidRPr="00E038B8">
        <w:rPr>
          <w:rFonts w:ascii="仿宋_GB2312" w:eastAsia="仿宋_GB2312" w:hAnsi="仿宋" w:cs="仿宋" w:hint="eastAsia"/>
          <w:kern w:val="0"/>
          <w:sz w:val="24"/>
          <w:szCs w:val="24"/>
        </w:rPr>
        <w:t>低空经济</w:t>
      </w:r>
      <w:proofErr w:type="gramEnd"/>
      <w:r w:rsidRPr="00E038B8">
        <w:rPr>
          <w:rFonts w:ascii="仿宋_GB2312" w:eastAsia="仿宋_GB2312" w:hAnsi="仿宋" w:cs="仿宋" w:hint="eastAsia"/>
          <w:kern w:val="0"/>
          <w:sz w:val="24"/>
          <w:szCs w:val="24"/>
        </w:rPr>
        <w:t>产业规划。通过明确</w:t>
      </w:r>
      <w:proofErr w:type="gramStart"/>
      <w:r w:rsidRPr="00E038B8">
        <w:rPr>
          <w:rFonts w:ascii="仿宋_GB2312" w:eastAsia="仿宋_GB2312" w:hAnsi="仿宋" w:cs="仿宋" w:hint="eastAsia"/>
          <w:kern w:val="0"/>
          <w:sz w:val="24"/>
          <w:szCs w:val="24"/>
        </w:rPr>
        <w:t>低空经济</w:t>
      </w:r>
      <w:proofErr w:type="gramEnd"/>
      <w:r w:rsidRPr="00E038B8">
        <w:rPr>
          <w:rFonts w:ascii="仿宋_GB2312" w:eastAsia="仿宋_GB2312" w:hAnsi="仿宋" w:cs="仿宋" w:hint="eastAsia"/>
          <w:kern w:val="0"/>
          <w:sz w:val="24"/>
          <w:szCs w:val="24"/>
        </w:rPr>
        <w:t>各个产业环节的定义，如“</w:t>
      </w:r>
      <w:r w:rsidR="00D16341">
        <w:rPr>
          <w:rFonts w:ascii="仿宋_GB2312" w:eastAsia="仿宋_GB2312" w:hAnsi="仿宋" w:cs="仿宋" w:hint="eastAsia"/>
          <w:kern w:val="0"/>
          <w:sz w:val="24"/>
          <w:szCs w:val="24"/>
        </w:rPr>
        <w:t>城市空中交通</w:t>
      </w:r>
      <w:r w:rsidRPr="00E038B8">
        <w:rPr>
          <w:rFonts w:ascii="仿宋_GB2312" w:eastAsia="仿宋_GB2312" w:hAnsi="仿宋" w:cs="仿宋" w:hint="eastAsia"/>
          <w:kern w:val="0"/>
          <w:sz w:val="24"/>
          <w:szCs w:val="24"/>
        </w:rPr>
        <w:t>”等概念的内涵和外延，政府能够更精准地把握产业发展现状，预测发展趋势，从而有针对性地制定产业政策、规划产业布局。例如，在规划低空</w:t>
      </w:r>
      <w:r w:rsidR="00D16341">
        <w:rPr>
          <w:rFonts w:ascii="仿宋_GB2312" w:eastAsia="仿宋_GB2312" w:hAnsi="仿宋" w:cs="仿宋" w:hint="eastAsia"/>
          <w:kern w:val="0"/>
          <w:sz w:val="24"/>
          <w:szCs w:val="24"/>
        </w:rPr>
        <w:t>消费</w:t>
      </w:r>
      <w:r w:rsidRPr="00E038B8">
        <w:rPr>
          <w:rFonts w:ascii="仿宋_GB2312" w:eastAsia="仿宋_GB2312" w:hAnsi="仿宋" w:cs="仿宋" w:hint="eastAsia"/>
          <w:kern w:val="0"/>
          <w:sz w:val="24"/>
          <w:szCs w:val="24"/>
        </w:rPr>
        <w:t>产业时，依据标准明确哪些活动属于低空</w:t>
      </w:r>
      <w:r w:rsidR="00D16341">
        <w:rPr>
          <w:rFonts w:ascii="仿宋_GB2312" w:eastAsia="仿宋_GB2312" w:hAnsi="仿宋" w:cs="仿宋" w:hint="eastAsia"/>
          <w:kern w:val="0"/>
          <w:sz w:val="24"/>
          <w:szCs w:val="24"/>
        </w:rPr>
        <w:t>消费</w:t>
      </w:r>
      <w:r w:rsidRPr="00E038B8">
        <w:rPr>
          <w:rFonts w:ascii="仿宋_GB2312" w:eastAsia="仿宋_GB2312" w:hAnsi="仿宋" w:cs="仿宋" w:hint="eastAsia"/>
          <w:kern w:val="0"/>
          <w:sz w:val="24"/>
          <w:szCs w:val="24"/>
        </w:rPr>
        <w:t>范畴，进而合理规划</w:t>
      </w:r>
      <w:r w:rsidR="00D16341">
        <w:rPr>
          <w:rFonts w:ascii="仿宋_GB2312" w:eastAsia="仿宋_GB2312" w:hAnsi="仿宋" w:cs="仿宋" w:hint="eastAsia"/>
          <w:kern w:val="0"/>
          <w:sz w:val="24"/>
          <w:szCs w:val="24"/>
        </w:rPr>
        <w:t>文体</w:t>
      </w:r>
      <w:r w:rsidRPr="00E038B8">
        <w:rPr>
          <w:rFonts w:ascii="仿宋_GB2312" w:eastAsia="仿宋_GB2312" w:hAnsi="仿宋" w:cs="仿宋" w:hint="eastAsia"/>
          <w:kern w:val="0"/>
          <w:sz w:val="24"/>
          <w:szCs w:val="24"/>
        </w:rPr>
        <w:t>旅游线路、配套基础设施建设等</w:t>
      </w:r>
      <w:r w:rsidR="004D472F">
        <w:rPr>
          <w:rFonts w:ascii="仿宋_GB2312" w:eastAsia="仿宋_GB2312" w:hAnsi="仿宋" w:cs="仿宋" w:hint="eastAsia"/>
          <w:kern w:val="0"/>
          <w:sz w:val="24"/>
          <w:szCs w:val="24"/>
        </w:rPr>
        <w:t>。另一方面，</w:t>
      </w:r>
      <w:r w:rsidRPr="00E038B8">
        <w:rPr>
          <w:rFonts w:ascii="仿宋_GB2312" w:eastAsia="仿宋_GB2312" w:hAnsi="仿宋" w:cs="仿宋" w:hint="eastAsia"/>
          <w:kern w:val="0"/>
          <w:sz w:val="24"/>
          <w:szCs w:val="24"/>
        </w:rPr>
        <w:t>术语标准为</w:t>
      </w:r>
      <w:proofErr w:type="gramStart"/>
      <w:r w:rsidRPr="00E038B8">
        <w:rPr>
          <w:rFonts w:ascii="仿宋_GB2312" w:eastAsia="仿宋_GB2312" w:hAnsi="仿宋" w:cs="仿宋" w:hint="eastAsia"/>
          <w:kern w:val="0"/>
          <w:sz w:val="24"/>
          <w:szCs w:val="24"/>
        </w:rPr>
        <w:t>低空经济</w:t>
      </w:r>
      <w:proofErr w:type="gramEnd"/>
      <w:r w:rsidRPr="00E038B8">
        <w:rPr>
          <w:rFonts w:ascii="仿宋_GB2312" w:eastAsia="仿宋_GB2312" w:hAnsi="仿宋" w:cs="仿宋" w:hint="eastAsia"/>
          <w:kern w:val="0"/>
          <w:sz w:val="24"/>
          <w:szCs w:val="24"/>
        </w:rPr>
        <w:t>市场的规范运行提供了依据。在市场交易、招投标、项目验收等环节，明确的术语能够确保各方对产品、服务的要求达成共识。例如，在低空飞行器的采购招投标中，如果没有统一的“低空航空器性能指标”术语标准，可能会出现供应商和采购方对某些性能参数理解不一致的情况，导致纠纷或采购到不符合实际需求的产品。而统一的术语标准能够有效规范市场主体的行为，保障市场交易的公平、公正。</w:t>
      </w:r>
    </w:p>
    <w:p w14:paraId="5855099D" w14:textId="6607FC20" w:rsidR="00E038B8" w:rsidRPr="004D472F" w:rsidRDefault="004D472F" w:rsidP="004D472F">
      <w:pPr>
        <w:spacing w:line="316" w:lineRule="exact"/>
        <w:ind w:firstLineChars="200" w:firstLine="480"/>
        <w:rPr>
          <w:rFonts w:ascii="仿宋_GB2312" w:eastAsia="仿宋_GB2312" w:hAnsi="仿宋" w:cs="仿宋" w:hint="eastAsia"/>
          <w:kern w:val="0"/>
          <w:sz w:val="24"/>
          <w:szCs w:val="24"/>
        </w:rPr>
      </w:pPr>
      <w:r w:rsidRPr="004D472F">
        <w:rPr>
          <w:rFonts w:ascii="仿宋_GB2312" w:eastAsia="仿宋_GB2312" w:hAnsi="仿宋" w:cs="仿宋" w:hint="eastAsia"/>
          <w:kern w:val="0"/>
          <w:sz w:val="24"/>
          <w:szCs w:val="24"/>
        </w:rPr>
        <w:t>有利于</w:t>
      </w:r>
      <w:r>
        <w:rPr>
          <w:rFonts w:ascii="仿宋_GB2312" w:eastAsia="仿宋_GB2312" w:hAnsi="仿宋" w:cs="仿宋" w:hint="eastAsia"/>
          <w:kern w:val="0"/>
          <w:sz w:val="24"/>
          <w:szCs w:val="24"/>
        </w:rPr>
        <w:t>推动技术创新，促进行业融合。</w:t>
      </w:r>
      <w:r w:rsidR="00E038B8" w:rsidRPr="004D472F">
        <w:rPr>
          <w:rFonts w:ascii="仿宋_GB2312" w:eastAsia="仿宋_GB2312" w:hAnsi="仿宋" w:cs="仿宋" w:hint="eastAsia"/>
          <w:kern w:val="0"/>
          <w:sz w:val="24"/>
          <w:szCs w:val="24"/>
        </w:rPr>
        <w:t>明确的术语标准为</w:t>
      </w:r>
      <w:proofErr w:type="gramStart"/>
      <w:r w:rsidR="00E038B8" w:rsidRPr="004D472F">
        <w:rPr>
          <w:rFonts w:ascii="仿宋_GB2312" w:eastAsia="仿宋_GB2312" w:hAnsi="仿宋" w:cs="仿宋" w:hint="eastAsia"/>
          <w:kern w:val="0"/>
          <w:sz w:val="24"/>
          <w:szCs w:val="24"/>
        </w:rPr>
        <w:t>低空经济</w:t>
      </w:r>
      <w:proofErr w:type="gramEnd"/>
      <w:r w:rsidR="00E038B8" w:rsidRPr="004D472F">
        <w:rPr>
          <w:rFonts w:ascii="仿宋_GB2312" w:eastAsia="仿宋_GB2312" w:hAnsi="仿宋" w:cs="仿宋" w:hint="eastAsia"/>
          <w:kern w:val="0"/>
          <w:sz w:val="24"/>
          <w:szCs w:val="24"/>
        </w:rPr>
        <w:t>领域的技术创新提供了清晰的目标和方向。当研发人员对“低空</w:t>
      </w:r>
      <w:r w:rsidR="00D16341">
        <w:rPr>
          <w:rFonts w:ascii="仿宋_GB2312" w:eastAsia="仿宋_GB2312" w:hAnsi="仿宋" w:cs="仿宋" w:hint="eastAsia"/>
          <w:kern w:val="0"/>
          <w:sz w:val="24"/>
          <w:szCs w:val="24"/>
        </w:rPr>
        <w:t>智联网</w:t>
      </w:r>
      <w:r w:rsidR="00E038B8" w:rsidRPr="004D472F">
        <w:rPr>
          <w:rFonts w:ascii="仿宋_GB2312" w:eastAsia="仿宋_GB2312" w:hAnsi="仿宋" w:cs="仿宋" w:hint="eastAsia"/>
          <w:kern w:val="0"/>
          <w:sz w:val="24"/>
          <w:szCs w:val="24"/>
        </w:rPr>
        <w:t>”“</w:t>
      </w:r>
      <w:r w:rsidR="00D16341">
        <w:rPr>
          <w:rFonts w:ascii="仿宋_GB2312" w:eastAsia="仿宋_GB2312" w:hAnsi="仿宋" w:cs="仿宋" w:hint="eastAsia"/>
          <w:kern w:val="0"/>
          <w:sz w:val="24"/>
          <w:szCs w:val="24"/>
        </w:rPr>
        <w:t>数字低空底座</w:t>
      </w:r>
      <w:r w:rsidR="00E038B8" w:rsidRPr="004D472F">
        <w:rPr>
          <w:rFonts w:ascii="仿宋_GB2312" w:eastAsia="仿宋_GB2312" w:hAnsi="仿宋" w:cs="仿宋" w:hint="eastAsia"/>
          <w:kern w:val="0"/>
          <w:sz w:val="24"/>
          <w:szCs w:val="24"/>
        </w:rPr>
        <w:t>”等术语有准确的定义时，能够更好地确定研发的边界和重点，集中精力进行技术突破。</w:t>
      </w:r>
      <w:r>
        <w:rPr>
          <w:rFonts w:ascii="仿宋_GB2312" w:eastAsia="仿宋_GB2312" w:hAnsi="仿宋" w:cs="仿宋" w:hint="eastAsia"/>
          <w:kern w:val="0"/>
          <w:sz w:val="24"/>
          <w:szCs w:val="24"/>
        </w:rPr>
        <w:t>同时，</w:t>
      </w:r>
      <w:proofErr w:type="gramStart"/>
      <w:r w:rsidR="00E038B8" w:rsidRPr="004D472F">
        <w:rPr>
          <w:rFonts w:ascii="仿宋_GB2312" w:eastAsia="仿宋_GB2312" w:hAnsi="仿宋" w:cs="仿宋" w:hint="eastAsia"/>
          <w:kern w:val="0"/>
          <w:sz w:val="24"/>
          <w:szCs w:val="24"/>
        </w:rPr>
        <w:t>低空经济</w:t>
      </w:r>
      <w:proofErr w:type="gramEnd"/>
      <w:r w:rsidR="00E038B8" w:rsidRPr="004D472F">
        <w:rPr>
          <w:rFonts w:ascii="仿宋_GB2312" w:eastAsia="仿宋_GB2312" w:hAnsi="仿宋" w:cs="仿宋" w:hint="eastAsia"/>
          <w:kern w:val="0"/>
          <w:sz w:val="24"/>
          <w:szCs w:val="24"/>
        </w:rPr>
        <w:t>涉及航空、通信、电子、材料等多个学科领域的技术融合。统一的术语标准能够打破学科之间的壁垒，使不同领域的技术人员在一个共同的概念体系下开展合作。例如，在低空电动航空器的研发中，航空工程人员和电池技术人员需要对“</w:t>
      </w:r>
      <w:r w:rsidR="004273E9">
        <w:rPr>
          <w:rFonts w:ascii="仿宋_GB2312" w:eastAsia="仿宋_GB2312" w:hAnsi="仿宋" w:cs="仿宋" w:hint="eastAsia"/>
          <w:kern w:val="0"/>
          <w:sz w:val="24"/>
          <w:szCs w:val="24"/>
        </w:rPr>
        <w:t>eVTOL</w:t>
      </w:r>
      <w:r w:rsidR="00E038B8" w:rsidRPr="004D472F">
        <w:rPr>
          <w:rFonts w:ascii="仿宋_GB2312" w:eastAsia="仿宋_GB2312" w:hAnsi="仿宋" w:cs="仿宋" w:hint="eastAsia"/>
          <w:kern w:val="0"/>
          <w:sz w:val="24"/>
          <w:szCs w:val="24"/>
        </w:rPr>
        <w:t>”这一术语有共同的理解，才能有效地将航空动力需求与电池性能特点相结合，实现技术融合创新，推动低空电动航空器的发展。</w:t>
      </w:r>
    </w:p>
    <w:p w14:paraId="5F3322F5" w14:textId="32E73E4B" w:rsidR="00874DE8" w:rsidRDefault="0043054C" w:rsidP="00874DE8">
      <w:pPr>
        <w:pStyle w:val="11"/>
        <w:numPr>
          <w:ilvl w:val="1"/>
          <w:numId w:val="2"/>
        </w:numPr>
        <w:ind w:firstLine="562"/>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主要起草单位及起草人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377"/>
        <w:gridCol w:w="2457"/>
        <w:gridCol w:w="538"/>
      </w:tblGrid>
      <w:tr w:rsidR="00874DE8" w:rsidRPr="0081279D" w14:paraId="06340CC9" w14:textId="77777777" w:rsidTr="00874DE8">
        <w:trPr>
          <w:trHeight w:val="300"/>
        </w:trPr>
        <w:tc>
          <w:tcPr>
            <w:tcW w:w="557" w:type="pct"/>
            <w:shd w:val="clear" w:color="000000" w:fill="BFBFBF"/>
          </w:tcPr>
          <w:p w14:paraId="11148F14" w14:textId="1A1023AC" w:rsidR="00874DE8" w:rsidRDefault="00874DE8" w:rsidP="007D701B">
            <w:pPr>
              <w:widowControl/>
              <w:jc w:val="center"/>
              <w:rPr>
                <w:rFonts w:ascii="Microsoft YaHei Light" w:eastAsia="Microsoft YaHei Light" w:hAnsi="Microsoft YaHei Light" w:cs="宋体" w:hint="eastAsia"/>
                <w:b/>
                <w:bCs/>
                <w:color w:val="000000"/>
                <w:kern w:val="0"/>
                <w:sz w:val="16"/>
                <w:szCs w:val="16"/>
              </w:rPr>
            </w:pPr>
            <w:r>
              <w:rPr>
                <w:rFonts w:ascii="Microsoft YaHei Light" w:eastAsia="Microsoft YaHei Light" w:hAnsi="Microsoft YaHei Light" w:cs="宋体" w:hint="eastAsia"/>
                <w:b/>
                <w:bCs/>
                <w:color w:val="000000"/>
                <w:kern w:val="0"/>
                <w:sz w:val="16"/>
                <w:szCs w:val="16"/>
              </w:rPr>
              <w:t>序号</w:t>
            </w:r>
          </w:p>
        </w:tc>
        <w:tc>
          <w:tcPr>
            <w:tcW w:w="2637" w:type="pct"/>
            <w:shd w:val="clear" w:color="000000" w:fill="BFBFBF"/>
            <w:noWrap/>
            <w:vAlign w:val="center"/>
            <w:hideMark/>
          </w:tcPr>
          <w:p w14:paraId="333EA71A" w14:textId="62CA9720" w:rsidR="00874DE8" w:rsidRPr="0081279D" w:rsidRDefault="00874DE8" w:rsidP="007D701B">
            <w:pPr>
              <w:widowControl/>
              <w:jc w:val="center"/>
              <w:rPr>
                <w:rFonts w:ascii="Microsoft YaHei Light" w:eastAsia="Microsoft YaHei Light" w:hAnsi="Microsoft YaHei Light" w:cs="宋体" w:hint="eastAsia"/>
                <w:b/>
                <w:bCs/>
                <w:color w:val="000000"/>
                <w:kern w:val="0"/>
                <w:sz w:val="16"/>
                <w:szCs w:val="16"/>
              </w:rPr>
            </w:pPr>
            <w:r>
              <w:rPr>
                <w:rFonts w:ascii="Microsoft YaHei Light" w:eastAsia="Microsoft YaHei Light" w:hAnsi="Microsoft YaHei Light" w:cs="宋体" w:hint="eastAsia"/>
                <w:b/>
                <w:bCs/>
                <w:color w:val="000000"/>
                <w:kern w:val="0"/>
                <w:sz w:val="16"/>
                <w:szCs w:val="16"/>
              </w:rPr>
              <w:t>起草</w:t>
            </w:r>
            <w:r w:rsidRPr="0081279D">
              <w:rPr>
                <w:rFonts w:ascii="Microsoft YaHei Light" w:eastAsia="Microsoft YaHei Light" w:hAnsi="Microsoft YaHei Light" w:cs="宋体" w:hint="eastAsia"/>
                <w:b/>
                <w:bCs/>
                <w:color w:val="000000"/>
                <w:kern w:val="0"/>
                <w:sz w:val="16"/>
                <w:szCs w:val="16"/>
              </w:rPr>
              <w:t>单位</w:t>
            </w:r>
          </w:p>
        </w:tc>
        <w:tc>
          <w:tcPr>
            <w:tcW w:w="1481" w:type="pct"/>
            <w:shd w:val="clear" w:color="000000" w:fill="BFBFBF"/>
            <w:noWrap/>
            <w:vAlign w:val="center"/>
            <w:hideMark/>
          </w:tcPr>
          <w:p w14:paraId="059D6259" w14:textId="68977F33" w:rsidR="00874DE8" w:rsidRPr="0081279D" w:rsidRDefault="004273E9" w:rsidP="007D701B">
            <w:pPr>
              <w:widowControl/>
              <w:jc w:val="center"/>
              <w:rPr>
                <w:rFonts w:ascii="Microsoft YaHei Light" w:eastAsia="Microsoft YaHei Light" w:hAnsi="Microsoft YaHei Light" w:cs="宋体" w:hint="eastAsia"/>
                <w:b/>
                <w:bCs/>
                <w:color w:val="000000"/>
                <w:kern w:val="0"/>
                <w:sz w:val="16"/>
                <w:szCs w:val="16"/>
              </w:rPr>
            </w:pPr>
            <w:r>
              <w:rPr>
                <w:rFonts w:ascii="Microsoft YaHei Light" w:eastAsia="Microsoft YaHei Light" w:hAnsi="Microsoft YaHei Light" w:cs="宋体" w:hint="eastAsia"/>
                <w:b/>
                <w:bCs/>
                <w:color w:val="000000"/>
                <w:kern w:val="0"/>
                <w:sz w:val="16"/>
                <w:szCs w:val="16"/>
              </w:rPr>
              <w:t>主要编制人员</w:t>
            </w:r>
          </w:p>
        </w:tc>
        <w:tc>
          <w:tcPr>
            <w:tcW w:w="324" w:type="pct"/>
            <w:shd w:val="clear" w:color="000000" w:fill="BFBFBF"/>
            <w:noWrap/>
            <w:vAlign w:val="center"/>
            <w:hideMark/>
          </w:tcPr>
          <w:p w14:paraId="01D291E7" w14:textId="77777777" w:rsidR="00874DE8" w:rsidRPr="0081279D" w:rsidRDefault="00874DE8" w:rsidP="007D701B">
            <w:pPr>
              <w:widowControl/>
              <w:jc w:val="center"/>
              <w:rPr>
                <w:rFonts w:ascii="Microsoft YaHei Light" w:eastAsia="Microsoft YaHei Light" w:hAnsi="Microsoft YaHei Light" w:cs="宋体" w:hint="eastAsia"/>
                <w:b/>
                <w:bCs/>
                <w:color w:val="000000"/>
                <w:kern w:val="0"/>
                <w:sz w:val="16"/>
                <w:szCs w:val="16"/>
              </w:rPr>
            </w:pPr>
            <w:r w:rsidRPr="0081279D">
              <w:rPr>
                <w:rFonts w:ascii="Microsoft YaHei Light" w:eastAsia="Microsoft YaHei Light" w:hAnsi="Microsoft YaHei Light" w:cs="宋体" w:hint="eastAsia"/>
                <w:b/>
                <w:bCs/>
                <w:color w:val="000000"/>
                <w:kern w:val="0"/>
                <w:sz w:val="16"/>
                <w:szCs w:val="16"/>
              </w:rPr>
              <w:t>备注</w:t>
            </w:r>
          </w:p>
        </w:tc>
      </w:tr>
      <w:tr w:rsidR="00874DE8" w:rsidRPr="0081279D" w14:paraId="5E1E12F4" w14:textId="77777777" w:rsidTr="00874DE8">
        <w:trPr>
          <w:trHeight w:val="300"/>
        </w:trPr>
        <w:tc>
          <w:tcPr>
            <w:tcW w:w="557" w:type="pct"/>
          </w:tcPr>
          <w:p w14:paraId="0D30EDFD" w14:textId="78354B08"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t>1</w:t>
            </w:r>
          </w:p>
        </w:tc>
        <w:tc>
          <w:tcPr>
            <w:tcW w:w="2637" w:type="pct"/>
            <w:shd w:val="clear" w:color="auto" w:fill="auto"/>
            <w:noWrap/>
            <w:vAlign w:val="center"/>
            <w:hideMark/>
          </w:tcPr>
          <w:p w14:paraId="79DD5ED3" w14:textId="627F1E0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工业和信息化部电子第五研究所</w:t>
            </w:r>
          </w:p>
        </w:tc>
        <w:tc>
          <w:tcPr>
            <w:tcW w:w="1481" w:type="pct"/>
            <w:shd w:val="clear" w:color="auto" w:fill="auto"/>
            <w:noWrap/>
            <w:vAlign w:val="center"/>
            <w:hideMark/>
          </w:tcPr>
          <w:p w14:paraId="3C8BB42F" w14:textId="379146D1"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杜鹏懿、李岷轩</w:t>
            </w:r>
            <w:r w:rsidR="004273E9">
              <w:rPr>
                <w:rFonts w:ascii="Microsoft YaHei Light" w:eastAsia="Microsoft YaHei Light" w:hAnsi="Microsoft YaHei Light" w:cs="宋体" w:hint="eastAsia"/>
                <w:color w:val="000000"/>
                <w:kern w:val="0"/>
                <w:sz w:val="16"/>
                <w:szCs w:val="16"/>
              </w:rPr>
              <w:t>、刘青</w:t>
            </w:r>
          </w:p>
        </w:tc>
        <w:tc>
          <w:tcPr>
            <w:tcW w:w="324" w:type="pct"/>
            <w:shd w:val="clear" w:color="auto" w:fill="auto"/>
            <w:noWrap/>
            <w:vAlign w:val="center"/>
          </w:tcPr>
          <w:p w14:paraId="568C441E"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r w:rsidR="00874DE8" w:rsidRPr="0081279D" w14:paraId="69072385" w14:textId="77777777" w:rsidTr="00874DE8">
        <w:trPr>
          <w:trHeight w:val="300"/>
        </w:trPr>
        <w:tc>
          <w:tcPr>
            <w:tcW w:w="557" w:type="pct"/>
          </w:tcPr>
          <w:p w14:paraId="50A51DCE" w14:textId="2F8C7209"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t>2</w:t>
            </w:r>
          </w:p>
        </w:tc>
        <w:tc>
          <w:tcPr>
            <w:tcW w:w="2637" w:type="pct"/>
            <w:shd w:val="clear" w:color="auto" w:fill="auto"/>
            <w:noWrap/>
            <w:vAlign w:val="center"/>
            <w:hideMark/>
          </w:tcPr>
          <w:p w14:paraId="143C2420" w14:textId="1DAA5D5E"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广东赛宝新天地科技有限公司</w:t>
            </w:r>
          </w:p>
        </w:tc>
        <w:tc>
          <w:tcPr>
            <w:tcW w:w="1481" w:type="pct"/>
            <w:shd w:val="clear" w:color="auto" w:fill="auto"/>
            <w:noWrap/>
            <w:vAlign w:val="center"/>
            <w:hideMark/>
          </w:tcPr>
          <w:p w14:paraId="624293A0" w14:textId="7F0E2AC9"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黄伟刚、王会</w:t>
            </w:r>
          </w:p>
        </w:tc>
        <w:tc>
          <w:tcPr>
            <w:tcW w:w="324" w:type="pct"/>
            <w:shd w:val="clear" w:color="auto" w:fill="auto"/>
            <w:noWrap/>
            <w:vAlign w:val="center"/>
          </w:tcPr>
          <w:p w14:paraId="2F263D37"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r w:rsidR="00874DE8" w:rsidRPr="0081279D" w14:paraId="5A9B805C" w14:textId="77777777" w:rsidTr="00874DE8">
        <w:trPr>
          <w:trHeight w:val="300"/>
        </w:trPr>
        <w:tc>
          <w:tcPr>
            <w:tcW w:w="557" w:type="pct"/>
          </w:tcPr>
          <w:p w14:paraId="51D5A1FC" w14:textId="39FF8E20"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t>3</w:t>
            </w:r>
          </w:p>
        </w:tc>
        <w:tc>
          <w:tcPr>
            <w:tcW w:w="2637" w:type="pct"/>
            <w:shd w:val="clear" w:color="auto" w:fill="auto"/>
            <w:noWrap/>
            <w:vAlign w:val="center"/>
            <w:hideMark/>
          </w:tcPr>
          <w:p w14:paraId="497D106B" w14:textId="42921279"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中国民航大学</w:t>
            </w:r>
          </w:p>
        </w:tc>
        <w:tc>
          <w:tcPr>
            <w:tcW w:w="1481" w:type="pct"/>
            <w:shd w:val="clear" w:color="auto" w:fill="auto"/>
            <w:noWrap/>
            <w:vAlign w:val="center"/>
            <w:hideMark/>
          </w:tcPr>
          <w:p w14:paraId="5DEBC6DD" w14:textId="429A7A1D"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孟令航，王兴隆</w:t>
            </w:r>
          </w:p>
        </w:tc>
        <w:tc>
          <w:tcPr>
            <w:tcW w:w="324" w:type="pct"/>
            <w:shd w:val="clear" w:color="auto" w:fill="auto"/>
            <w:noWrap/>
            <w:vAlign w:val="center"/>
          </w:tcPr>
          <w:p w14:paraId="3938FF00"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r w:rsidR="00874DE8" w:rsidRPr="0081279D" w14:paraId="22F33081" w14:textId="77777777" w:rsidTr="00874DE8">
        <w:trPr>
          <w:trHeight w:val="300"/>
        </w:trPr>
        <w:tc>
          <w:tcPr>
            <w:tcW w:w="557" w:type="pct"/>
          </w:tcPr>
          <w:p w14:paraId="197601D8" w14:textId="1BFC26B6"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t>4</w:t>
            </w:r>
          </w:p>
        </w:tc>
        <w:tc>
          <w:tcPr>
            <w:tcW w:w="2637" w:type="pct"/>
            <w:shd w:val="clear" w:color="auto" w:fill="auto"/>
            <w:noWrap/>
            <w:vAlign w:val="center"/>
            <w:hideMark/>
          </w:tcPr>
          <w:p w14:paraId="28F65D55" w14:textId="0B848CFE"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广州威凯检测技术研究院</w:t>
            </w:r>
          </w:p>
        </w:tc>
        <w:tc>
          <w:tcPr>
            <w:tcW w:w="1481" w:type="pct"/>
            <w:shd w:val="clear" w:color="auto" w:fill="auto"/>
            <w:noWrap/>
            <w:vAlign w:val="center"/>
            <w:hideMark/>
          </w:tcPr>
          <w:p w14:paraId="0E674592" w14:textId="1D781CE5"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叶扬韬，梁家通</w:t>
            </w:r>
          </w:p>
        </w:tc>
        <w:tc>
          <w:tcPr>
            <w:tcW w:w="324" w:type="pct"/>
            <w:shd w:val="clear" w:color="auto" w:fill="auto"/>
            <w:noWrap/>
            <w:vAlign w:val="center"/>
          </w:tcPr>
          <w:p w14:paraId="2AE4B4A7"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r w:rsidR="00874DE8" w:rsidRPr="0081279D" w14:paraId="0E23EFB4" w14:textId="77777777" w:rsidTr="00874DE8">
        <w:trPr>
          <w:trHeight w:val="300"/>
        </w:trPr>
        <w:tc>
          <w:tcPr>
            <w:tcW w:w="557" w:type="pct"/>
          </w:tcPr>
          <w:p w14:paraId="07C1BCD9" w14:textId="3365D9BA"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t>5</w:t>
            </w:r>
          </w:p>
        </w:tc>
        <w:tc>
          <w:tcPr>
            <w:tcW w:w="2637" w:type="pct"/>
            <w:shd w:val="clear" w:color="auto" w:fill="auto"/>
            <w:noWrap/>
            <w:vAlign w:val="center"/>
            <w:hideMark/>
          </w:tcPr>
          <w:p w14:paraId="31017C00" w14:textId="2D008954"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广州民航职业技术学院</w:t>
            </w:r>
          </w:p>
        </w:tc>
        <w:tc>
          <w:tcPr>
            <w:tcW w:w="1481" w:type="pct"/>
            <w:shd w:val="clear" w:color="auto" w:fill="auto"/>
            <w:noWrap/>
            <w:vAlign w:val="center"/>
            <w:hideMark/>
          </w:tcPr>
          <w:p w14:paraId="20FEEB50" w14:textId="0A1AF60A"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陈海涛、藄琦</w:t>
            </w:r>
          </w:p>
        </w:tc>
        <w:tc>
          <w:tcPr>
            <w:tcW w:w="324" w:type="pct"/>
            <w:shd w:val="clear" w:color="auto" w:fill="auto"/>
            <w:noWrap/>
            <w:vAlign w:val="center"/>
          </w:tcPr>
          <w:p w14:paraId="6E961156"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r w:rsidR="00874DE8" w:rsidRPr="0081279D" w14:paraId="344FC5B2" w14:textId="77777777" w:rsidTr="00874DE8">
        <w:trPr>
          <w:trHeight w:val="300"/>
        </w:trPr>
        <w:tc>
          <w:tcPr>
            <w:tcW w:w="557" w:type="pct"/>
          </w:tcPr>
          <w:p w14:paraId="12432D72" w14:textId="655E849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t>6</w:t>
            </w:r>
          </w:p>
        </w:tc>
        <w:tc>
          <w:tcPr>
            <w:tcW w:w="2637" w:type="pct"/>
            <w:shd w:val="clear" w:color="auto" w:fill="auto"/>
            <w:noWrap/>
            <w:vAlign w:val="center"/>
            <w:hideMark/>
          </w:tcPr>
          <w:p w14:paraId="6AF888FF" w14:textId="77BC713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广东空天科技研究院</w:t>
            </w:r>
          </w:p>
        </w:tc>
        <w:tc>
          <w:tcPr>
            <w:tcW w:w="1481" w:type="pct"/>
            <w:shd w:val="clear" w:color="auto" w:fill="auto"/>
            <w:noWrap/>
            <w:vAlign w:val="center"/>
            <w:hideMark/>
          </w:tcPr>
          <w:p w14:paraId="5BAC95EC" w14:textId="75F5ACF9"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孙泽鹏，巫火根</w:t>
            </w:r>
          </w:p>
        </w:tc>
        <w:tc>
          <w:tcPr>
            <w:tcW w:w="324" w:type="pct"/>
            <w:shd w:val="clear" w:color="auto" w:fill="auto"/>
            <w:noWrap/>
            <w:vAlign w:val="center"/>
          </w:tcPr>
          <w:p w14:paraId="07005F2C"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r w:rsidR="00874DE8" w:rsidRPr="0081279D" w14:paraId="2A303FB3" w14:textId="77777777" w:rsidTr="00874DE8">
        <w:trPr>
          <w:trHeight w:val="300"/>
        </w:trPr>
        <w:tc>
          <w:tcPr>
            <w:tcW w:w="557" w:type="pct"/>
          </w:tcPr>
          <w:p w14:paraId="639F2E60" w14:textId="761194C1"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t>7</w:t>
            </w:r>
          </w:p>
        </w:tc>
        <w:tc>
          <w:tcPr>
            <w:tcW w:w="2637" w:type="pct"/>
            <w:shd w:val="clear" w:color="auto" w:fill="auto"/>
            <w:noWrap/>
            <w:vAlign w:val="center"/>
            <w:hideMark/>
          </w:tcPr>
          <w:p w14:paraId="6669CC2E" w14:textId="567BCD9B"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中国电建集团华东勘测设计研究院有限公司</w:t>
            </w:r>
          </w:p>
        </w:tc>
        <w:tc>
          <w:tcPr>
            <w:tcW w:w="1481" w:type="pct"/>
            <w:shd w:val="clear" w:color="auto" w:fill="auto"/>
            <w:noWrap/>
            <w:vAlign w:val="center"/>
            <w:hideMark/>
          </w:tcPr>
          <w:p w14:paraId="03CAE8DE" w14:textId="7F8B4675"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李强、王锦腾</w:t>
            </w:r>
          </w:p>
        </w:tc>
        <w:tc>
          <w:tcPr>
            <w:tcW w:w="324" w:type="pct"/>
            <w:shd w:val="clear" w:color="auto" w:fill="auto"/>
            <w:noWrap/>
            <w:vAlign w:val="center"/>
          </w:tcPr>
          <w:p w14:paraId="1A542C32"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r w:rsidR="00874DE8" w:rsidRPr="0081279D" w14:paraId="3459A27D" w14:textId="77777777" w:rsidTr="00874DE8">
        <w:trPr>
          <w:trHeight w:val="300"/>
        </w:trPr>
        <w:tc>
          <w:tcPr>
            <w:tcW w:w="557" w:type="pct"/>
          </w:tcPr>
          <w:p w14:paraId="1235F67F" w14:textId="1B84B2A4"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lastRenderedPageBreak/>
              <w:t>8</w:t>
            </w:r>
          </w:p>
        </w:tc>
        <w:tc>
          <w:tcPr>
            <w:tcW w:w="2637" w:type="pct"/>
            <w:shd w:val="clear" w:color="auto" w:fill="auto"/>
            <w:noWrap/>
            <w:vAlign w:val="center"/>
            <w:hideMark/>
          </w:tcPr>
          <w:p w14:paraId="35C9C0AC" w14:textId="2534E54F"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广东省城乡规划设计研究院科技集团股份有限</w:t>
            </w:r>
            <w:r>
              <w:rPr>
                <w:rFonts w:ascii="Microsoft YaHei Light" w:eastAsia="Microsoft YaHei Light" w:hAnsi="Microsoft YaHei Light" w:cs="宋体" w:hint="eastAsia"/>
                <w:color w:val="000000"/>
                <w:kern w:val="0"/>
                <w:sz w:val="16"/>
                <w:szCs w:val="16"/>
              </w:rPr>
              <w:t>公司</w:t>
            </w:r>
          </w:p>
        </w:tc>
        <w:tc>
          <w:tcPr>
            <w:tcW w:w="1481" w:type="pct"/>
            <w:shd w:val="clear" w:color="auto" w:fill="auto"/>
            <w:noWrap/>
            <w:vAlign w:val="center"/>
            <w:hideMark/>
          </w:tcPr>
          <w:p w14:paraId="17F14D85" w14:textId="21436F75"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罗勇·张思敏</w:t>
            </w:r>
          </w:p>
        </w:tc>
        <w:tc>
          <w:tcPr>
            <w:tcW w:w="324" w:type="pct"/>
            <w:shd w:val="clear" w:color="auto" w:fill="auto"/>
            <w:noWrap/>
            <w:vAlign w:val="center"/>
          </w:tcPr>
          <w:p w14:paraId="1F37A24A"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r w:rsidR="00874DE8" w:rsidRPr="0081279D" w14:paraId="4CE4115E" w14:textId="77777777" w:rsidTr="00874DE8">
        <w:trPr>
          <w:trHeight w:val="300"/>
        </w:trPr>
        <w:tc>
          <w:tcPr>
            <w:tcW w:w="557" w:type="pct"/>
          </w:tcPr>
          <w:p w14:paraId="56EDFEC7" w14:textId="4CC6013D"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t>9</w:t>
            </w:r>
          </w:p>
        </w:tc>
        <w:tc>
          <w:tcPr>
            <w:tcW w:w="2637" w:type="pct"/>
            <w:shd w:val="clear" w:color="auto" w:fill="auto"/>
            <w:noWrap/>
            <w:vAlign w:val="center"/>
            <w:hideMark/>
          </w:tcPr>
          <w:p w14:paraId="59B57C54" w14:textId="379F4F18"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浪潮智慧科技有限公司</w:t>
            </w:r>
          </w:p>
        </w:tc>
        <w:tc>
          <w:tcPr>
            <w:tcW w:w="1481" w:type="pct"/>
            <w:shd w:val="clear" w:color="auto" w:fill="auto"/>
            <w:noWrap/>
            <w:vAlign w:val="center"/>
            <w:hideMark/>
          </w:tcPr>
          <w:p w14:paraId="226F7996" w14:textId="35B45270"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郝保峰、邢生歧</w:t>
            </w:r>
          </w:p>
        </w:tc>
        <w:tc>
          <w:tcPr>
            <w:tcW w:w="324" w:type="pct"/>
            <w:shd w:val="clear" w:color="auto" w:fill="auto"/>
            <w:noWrap/>
            <w:vAlign w:val="center"/>
          </w:tcPr>
          <w:p w14:paraId="29982584"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r w:rsidR="00874DE8" w:rsidRPr="0081279D" w14:paraId="624A8B35" w14:textId="77777777" w:rsidTr="00874DE8">
        <w:trPr>
          <w:trHeight w:val="300"/>
        </w:trPr>
        <w:tc>
          <w:tcPr>
            <w:tcW w:w="557" w:type="pct"/>
          </w:tcPr>
          <w:p w14:paraId="477408E7" w14:textId="6B117F3F"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t>10</w:t>
            </w:r>
          </w:p>
        </w:tc>
        <w:tc>
          <w:tcPr>
            <w:tcW w:w="2637" w:type="pct"/>
            <w:shd w:val="clear" w:color="auto" w:fill="auto"/>
            <w:noWrap/>
            <w:vAlign w:val="center"/>
            <w:hideMark/>
          </w:tcPr>
          <w:p w14:paraId="47F73DB6" w14:textId="1664E893"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广州奥松电子股份有限公司</w:t>
            </w:r>
          </w:p>
        </w:tc>
        <w:tc>
          <w:tcPr>
            <w:tcW w:w="1481" w:type="pct"/>
            <w:shd w:val="clear" w:color="auto" w:fill="auto"/>
            <w:noWrap/>
            <w:vAlign w:val="center"/>
            <w:hideMark/>
          </w:tcPr>
          <w:p w14:paraId="7307576A" w14:textId="0597B1D8"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陈新准，李娜</w:t>
            </w:r>
          </w:p>
        </w:tc>
        <w:tc>
          <w:tcPr>
            <w:tcW w:w="324" w:type="pct"/>
            <w:shd w:val="clear" w:color="auto" w:fill="auto"/>
            <w:noWrap/>
            <w:vAlign w:val="center"/>
          </w:tcPr>
          <w:p w14:paraId="7BB177B6"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r w:rsidR="00874DE8" w:rsidRPr="0081279D" w14:paraId="03260A71" w14:textId="77777777" w:rsidTr="00874DE8">
        <w:trPr>
          <w:trHeight w:val="300"/>
        </w:trPr>
        <w:tc>
          <w:tcPr>
            <w:tcW w:w="557" w:type="pct"/>
          </w:tcPr>
          <w:p w14:paraId="41A48EB5" w14:textId="026074D6"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Pr>
                <w:rFonts w:ascii="Microsoft YaHei Light" w:eastAsia="Microsoft YaHei Light" w:hAnsi="Microsoft YaHei Light" w:cs="宋体" w:hint="eastAsia"/>
                <w:color w:val="000000"/>
                <w:kern w:val="0"/>
                <w:sz w:val="16"/>
                <w:szCs w:val="16"/>
              </w:rPr>
              <w:t>11</w:t>
            </w:r>
          </w:p>
        </w:tc>
        <w:tc>
          <w:tcPr>
            <w:tcW w:w="2637" w:type="pct"/>
            <w:shd w:val="clear" w:color="auto" w:fill="auto"/>
            <w:noWrap/>
            <w:vAlign w:val="center"/>
            <w:hideMark/>
          </w:tcPr>
          <w:p w14:paraId="06DF96DD" w14:textId="4FD5A81E"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广州市城市规划勘测设计研究院有限公司</w:t>
            </w:r>
          </w:p>
        </w:tc>
        <w:tc>
          <w:tcPr>
            <w:tcW w:w="1481" w:type="pct"/>
            <w:shd w:val="clear" w:color="auto" w:fill="auto"/>
            <w:noWrap/>
            <w:vAlign w:val="center"/>
            <w:hideMark/>
          </w:tcPr>
          <w:p w14:paraId="4AAB3DA1" w14:textId="7285B9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r w:rsidRPr="00874DE8">
              <w:rPr>
                <w:rFonts w:ascii="Microsoft YaHei Light" w:eastAsia="Microsoft YaHei Light" w:hAnsi="Microsoft YaHei Light" w:cs="宋体" w:hint="eastAsia"/>
                <w:color w:val="000000"/>
                <w:kern w:val="0"/>
                <w:sz w:val="16"/>
                <w:szCs w:val="16"/>
              </w:rPr>
              <w:t>张晓明、朴莲花</w:t>
            </w:r>
          </w:p>
        </w:tc>
        <w:tc>
          <w:tcPr>
            <w:tcW w:w="324" w:type="pct"/>
            <w:shd w:val="clear" w:color="auto" w:fill="auto"/>
            <w:noWrap/>
            <w:vAlign w:val="center"/>
          </w:tcPr>
          <w:p w14:paraId="26681CCF" w14:textId="77777777" w:rsidR="00874DE8" w:rsidRPr="0081279D" w:rsidRDefault="00874DE8" w:rsidP="007D701B">
            <w:pPr>
              <w:widowControl/>
              <w:jc w:val="center"/>
              <w:rPr>
                <w:rFonts w:ascii="Microsoft YaHei Light" w:eastAsia="Microsoft YaHei Light" w:hAnsi="Microsoft YaHei Light" w:cs="宋体" w:hint="eastAsia"/>
                <w:color w:val="000000"/>
                <w:kern w:val="0"/>
                <w:sz w:val="16"/>
                <w:szCs w:val="16"/>
              </w:rPr>
            </w:pPr>
          </w:p>
        </w:tc>
      </w:tr>
    </w:tbl>
    <w:p w14:paraId="43915D6B" w14:textId="77777777" w:rsidR="0043054C" w:rsidRDefault="0043054C" w:rsidP="0043054C">
      <w:pPr>
        <w:pStyle w:val="11"/>
        <w:numPr>
          <w:ilvl w:val="1"/>
          <w:numId w:val="2"/>
        </w:numPr>
        <w:ind w:firstLine="562"/>
        <w:jc w:val="left"/>
        <w:outlineLvl w:val="1"/>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主要工作过程</w:t>
      </w:r>
    </w:p>
    <w:p w14:paraId="3AB99D06" w14:textId="26ADA7AC" w:rsidR="0043054C" w:rsidRDefault="0043054C" w:rsidP="0043054C">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1、提案立项阶段（</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4年0</w:t>
      </w:r>
      <w:r w:rsidR="000D383F">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sidR="000D383F">
        <w:rPr>
          <w:rFonts w:ascii="仿宋_GB2312" w:eastAsia="仿宋_GB2312" w:hAnsi="仿宋_GB2312" w:cs="仿宋_GB2312" w:hint="eastAsia"/>
          <w:sz w:val="24"/>
          <w:szCs w:val="24"/>
        </w:rPr>
        <w:t>01</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20</w:t>
      </w:r>
      <w:r>
        <w:rPr>
          <w:rFonts w:ascii="仿宋_GB2312" w:eastAsia="仿宋_GB2312" w:hAnsi="仿宋_GB2312" w:cs="仿宋_GB2312" w:hint="eastAsia"/>
          <w:sz w:val="24"/>
          <w:szCs w:val="24"/>
        </w:rPr>
        <w:t>24年0</w:t>
      </w:r>
      <w:r w:rsidR="000D383F">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sidR="000D383F">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0日）</w:t>
      </w:r>
    </w:p>
    <w:p w14:paraId="7DC9D022" w14:textId="77777777" w:rsidR="0043054C" w:rsidRDefault="0043054C" w:rsidP="0043054C">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确定标准提案后，</w:t>
      </w:r>
      <w:r>
        <w:rPr>
          <w:rFonts w:ascii="仿宋_GB2312" w:eastAsia="仿宋_GB2312" w:hAnsi="仿宋_GB2312" w:cs="仿宋_GB2312"/>
          <w:sz w:val="24"/>
          <w:szCs w:val="24"/>
        </w:rPr>
        <w:t>公开征集标准参编单位，成立标准起草小组，</w:t>
      </w:r>
      <w:r>
        <w:rPr>
          <w:rFonts w:ascii="仿宋_GB2312" w:eastAsia="仿宋_GB2312" w:hAnsi="仿宋_GB2312" w:cs="仿宋_GB2312" w:hint="eastAsia"/>
          <w:sz w:val="24"/>
          <w:szCs w:val="24"/>
        </w:rPr>
        <w:t>组织标准编制和协调工作，并</w:t>
      </w:r>
      <w:r>
        <w:rPr>
          <w:rFonts w:ascii="仿宋_GB2312" w:eastAsia="仿宋_GB2312" w:hAnsi="仿宋_GB2312" w:cs="仿宋_GB2312"/>
          <w:sz w:val="24"/>
          <w:szCs w:val="24"/>
        </w:rPr>
        <w:t>收集和分析国内外相关标准和技术资料。</w:t>
      </w:r>
    </w:p>
    <w:p w14:paraId="4242AA34" w14:textId="75BA2B25" w:rsidR="0043054C" w:rsidRDefault="0043054C" w:rsidP="0043054C">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2、预研起草阶段（</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4年0</w:t>
      </w:r>
      <w:r w:rsidR="000D383F">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sidR="000D383F">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4年0</w:t>
      </w:r>
      <w:r w:rsidR="000D383F">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sidR="000D383F">
        <w:rPr>
          <w:rFonts w:ascii="仿宋_GB2312" w:eastAsia="仿宋_GB2312" w:hAnsi="仿宋_GB2312" w:cs="仿宋_GB2312" w:hint="eastAsia"/>
          <w:sz w:val="24"/>
          <w:szCs w:val="24"/>
        </w:rPr>
        <w:t>26</w:t>
      </w:r>
      <w:r>
        <w:rPr>
          <w:rFonts w:ascii="仿宋_GB2312" w:eastAsia="仿宋_GB2312" w:hAnsi="仿宋_GB2312" w:cs="仿宋_GB2312" w:hint="eastAsia"/>
          <w:sz w:val="24"/>
          <w:szCs w:val="24"/>
        </w:rPr>
        <w:t>日）</w:t>
      </w:r>
    </w:p>
    <w:p w14:paraId="12885E7E" w14:textId="4B830374" w:rsidR="0043054C" w:rsidRDefault="0043054C" w:rsidP="0043054C">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收集各类代表性文献，征集</w:t>
      </w:r>
      <w:r>
        <w:rPr>
          <w:rFonts w:ascii="仿宋_GB2312" w:eastAsia="仿宋_GB2312" w:hAnsi="仿宋_GB2312" w:cs="仿宋_GB2312" w:hint="eastAsia"/>
          <w:sz w:val="24"/>
          <w:szCs w:val="24"/>
        </w:rPr>
        <w:t>专业</w:t>
      </w:r>
      <w:r>
        <w:rPr>
          <w:rFonts w:ascii="仿宋_GB2312" w:eastAsia="仿宋_GB2312" w:hAnsi="仿宋_GB2312" w:cs="仿宋_GB2312"/>
          <w:sz w:val="24"/>
          <w:szCs w:val="24"/>
        </w:rPr>
        <w:t>资料</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对技术指标和方法</w:t>
      </w:r>
      <w:r>
        <w:rPr>
          <w:rFonts w:ascii="仿宋_GB2312" w:eastAsia="仿宋_GB2312" w:hAnsi="仿宋_GB2312" w:cs="仿宋_GB2312" w:hint="eastAsia"/>
          <w:sz w:val="24"/>
          <w:szCs w:val="24"/>
        </w:rPr>
        <w:t>进行</w:t>
      </w:r>
      <w:r>
        <w:rPr>
          <w:rFonts w:ascii="仿宋_GB2312" w:eastAsia="仿宋_GB2312" w:hAnsi="仿宋_GB2312" w:cs="仿宋_GB2312"/>
          <w:sz w:val="24"/>
          <w:szCs w:val="24"/>
        </w:rPr>
        <w:t>充分调查研究。</w:t>
      </w:r>
    </w:p>
    <w:p w14:paraId="149DB3D6" w14:textId="115A3BBA" w:rsidR="0043054C" w:rsidRDefault="0043054C" w:rsidP="0043054C">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r w:rsidR="004C4C23">
        <w:rPr>
          <w:rFonts w:ascii="仿宋_GB2312" w:eastAsia="仿宋_GB2312" w:hAnsi="仿宋_GB2312" w:cs="仿宋_GB2312" w:hint="eastAsia"/>
          <w:sz w:val="24"/>
          <w:szCs w:val="24"/>
        </w:rPr>
        <w:t>内部</w:t>
      </w:r>
      <w:bookmarkStart w:id="1" w:name="_Hlk178523808"/>
      <w:r>
        <w:rPr>
          <w:rFonts w:ascii="仿宋_GB2312" w:eastAsia="仿宋_GB2312" w:hAnsi="仿宋_GB2312" w:cs="仿宋_GB2312" w:hint="eastAsia"/>
          <w:sz w:val="24"/>
          <w:szCs w:val="24"/>
        </w:rPr>
        <w:t>征求意见阶段</w:t>
      </w:r>
      <w:bookmarkEnd w:id="1"/>
      <w:r>
        <w:rPr>
          <w:rFonts w:ascii="仿宋_GB2312" w:eastAsia="仿宋_GB2312" w:hAnsi="仿宋_GB2312" w:cs="仿宋_GB2312" w:hint="eastAsia"/>
          <w:sz w:val="24"/>
          <w:szCs w:val="24"/>
        </w:rPr>
        <w:t>（</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4年0</w:t>
      </w:r>
      <w:r w:rsidR="000D383F">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sidR="000D383F">
        <w:rPr>
          <w:rFonts w:ascii="仿宋_GB2312" w:eastAsia="仿宋_GB2312" w:hAnsi="仿宋_GB2312" w:cs="仿宋_GB2312" w:hint="eastAsia"/>
          <w:sz w:val="24"/>
          <w:szCs w:val="24"/>
        </w:rPr>
        <w:t>27</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w:t>
      </w:r>
      <w:r w:rsidR="000D383F">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sidR="000D383F">
        <w:rPr>
          <w:rFonts w:ascii="仿宋_GB2312" w:eastAsia="仿宋_GB2312" w:hAnsi="仿宋_GB2312" w:cs="仿宋_GB2312" w:hint="eastAsia"/>
          <w:sz w:val="24"/>
          <w:szCs w:val="24"/>
        </w:rPr>
        <w:t>29</w:t>
      </w:r>
      <w:r>
        <w:rPr>
          <w:rFonts w:ascii="仿宋_GB2312" w:eastAsia="仿宋_GB2312" w:hAnsi="仿宋_GB2312" w:cs="仿宋_GB2312" w:hint="eastAsia"/>
          <w:sz w:val="24"/>
          <w:szCs w:val="24"/>
        </w:rPr>
        <w:t>日）</w:t>
      </w:r>
    </w:p>
    <w:p w14:paraId="0108C4BB" w14:textId="77777777" w:rsidR="0043054C" w:rsidRDefault="0043054C" w:rsidP="0043054C">
      <w:pPr>
        <w:pStyle w:val="11"/>
        <w:ind w:leftChars="200" w:left="420" w:firstLineChars="0" w:firstLine="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标准编制</w:t>
      </w:r>
      <w:r>
        <w:rPr>
          <w:rFonts w:ascii="仿宋_GB2312" w:eastAsia="仿宋_GB2312" w:hAnsi="仿宋_GB2312" w:cs="仿宋_GB2312"/>
          <w:sz w:val="24"/>
          <w:szCs w:val="24"/>
        </w:rPr>
        <w:t>小组内部讨论，汇总和处理反馈意见，修订文稿</w:t>
      </w:r>
      <w:r>
        <w:rPr>
          <w:rFonts w:ascii="仿宋_GB2312" w:eastAsia="仿宋_GB2312" w:hAnsi="仿宋_GB2312" w:cs="仿宋_GB2312" w:hint="eastAsia"/>
          <w:sz w:val="24"/>
          <w:szCs w:val="24"/>
        </w:rPr>
        <w:t>。</w:t>
      </w:r>
    </w:p>
    <w:p w14:paraId="486FDEF3" w14:textId="7973C476" w:rsidR="0043054C" w:rsidRDefault="0043054C" w:rsidP="004C4C23">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r w:rsidR="004C4C23">
        <w:rPr>
          <w:rFonts w:ascii="仿宋_GB2312" w:eastAsia="仿宋_GB2312" w:hAnsi="仿宋_GB2312" w:cs="仿宋_GB2312" w:hint="eastAsia"/>
          <w:sz w:val="24"/>
          <w:szCs w:val="24"/>
        </w:rPr>
        <w:t>公开</w:t>
      </w:r>
      <w:r w:rsidR="004C4C23" w:rsidRPr="004C4C23">
        <w:rPr>
          <w:rFonts w:ascii="仿宋_GB2312" w:eastAsia="仿宋_GB2312" w:hAnsi="仿宋_GB2312" w:cs="仿宋_GB2312" w:hint="eastAsia"/>
          <w:sz w:val="24"/>
          <w:szCs w:val="24"/>
        </w:rPr>
        <w:t>征求意见阶段</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202</w:t>
      </w:r>
      <w:r>
        <w:rPr>
          <w:rFonts w:ascii="仿宋_GB2312" w:eastAsia="仿宋_GB2312" w:hAnsi="仿宋_GB2312" w:cs="仿宋_GB2312" w:hint="eastAsia"/>
          <w:sz w:val="24"/>
          <w:szCs w:val="24"/>
        </w:rPr>
        <w:t>4年0</w:t>
      </w:r>
      <w:r w:rsidR="000D383F">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sidR="000D383F">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日——</w:t>
      </w:r>
      <w:r>
        <w:rPr>
          <w:rFonts w:ascii="仿宋_GB2312" w:eastAsia="仿宋_GB2312" w:hAnsi="仿宋_GB2312" w:cs="仿宋_GB2312"/>
          <w:sz w:val="24"/>
          <w:szCs w:val="24"/>
        </w:rPr>
        <w:t>20</w:t>
      </w:r>
      <w:r>
        <w:rPr>
          <w:rFonts w:ascii="仿宋_GB2312" w:eastAsia="仿宋_GB2312" w:hAnsi="仿宋_GB2312" w:cs="仿宋_GB2312" w:hint="eastAsia"/>
          <w:sz w:val="24"/>
          <w:szCs w:val="24"/>
        </w:rPr>
        <w:t>24年</w:t>
      </w:r>
      <w:r w:rsidR="000D383F">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月</w:t>
      </w:r>
      <w:r w:rsidR="000D383F">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0日）</w:t>
      </w:r>
    </w:p>
    <w:p w14:paraId="06C8DFC8" w14:textId="24B7817B" w:rsidR="0043054C" w:rsidRDefault="0043054C" w:rsidP="0043054C">
      <w:pPr>
        <w:pStyle w:val="11"/>
        <w:ind w:firstLine="480"/>
        <w:jc w:val="left"/>
        <w:rPr>
          <w:rFonts w:ascii="仿宋_GB2312" w:eastAsia="仿宋_GB2312" w:hAnsi="仿宋_GB2312" w:cs="仿宋_GB2312" w:hint="eastAsia"/>
          <w:sz w:val="28"/>
          <w:szCs w:val="28"/>
        </w:rPr>
      </w:pPr>
      <w:r>
        <w:rPr>
          <w:rFonts w:ascii="仿宋_GB2312" w:eastAsia="仿宋_GB2312" w:hAnsi="仿宋_GB2312" w:cs="仿宋_GB2312"/>
          <w:sz w:val="24"/>
          <w:szCs w:val="24"/>
        </w:rPr>
        <w:t>通过公开征求意见，</w:t>
      </w:r>
      <w:r>
        <w:rPr>
          <w:rFonts w:ascii="仿宋_GB2312" w:eastAsia="仿宋_GB2312" w:hAnsi="仿宋_GB2312" w:cs="仿宋_GB2312" w:hint="eastAsia"/>
          <w:sz w:val="24"/>
          <w:szCs w:val="24"/>
        </w:rPr>
        <w:t>标准</w:t>
      </w:r>
      <w:r>
        <w:rPr>
          <w:rFonts w:ascii="仿宋_GB2312" w:eastAsia="仿宋_GB2312" w:hAnsi="仿宋_GB2312" w:cs="仿宋_GB2312"/>
          <w:sz w:val="24"/>
          <w:szCs w:val="24"/>
        </w:rPr>
        <w:t>小组对标准草案进行修改完善，形成</w:t>
      </w:r>
      <w:r w:rsidR="004273E9">
        <w:rPr>
          <w:rFonts w:ascii="仿宋_GB2312" w:eastAsia="仿宋_GB2312" w:hAnsi="仿宋_GB2312" w:cs="仿宋_GB2312" w:hint="eastAsia"/>
          <w:sz w:val="24"/>
          <w:szCs w:val="24"/>
        </w:rPr>
        <w:t>送审稿</w:t>
      </w:r>
      <w:r>
        <w:rPr>
          <w:rFonts w:ascii="仿宋_GB2312" w:eastAsia="仿宋_GB2312" w:hAnsi="仿宋_GB2312" w:cs="仿宋_GB2312"/>
          <w:sz w:val="24"/>
          <w:szCs w:val="24"/>
        </w:rPr>
        <w:t>。</w:t>
      </w:r>
    </w:p>
    <w:p w14:paraId="50913BBB" w14:textId="77777777" w:rsidR="0043054C" w:rsidRDefault="0043054C" w:rsidP="0043054C">
      <w:pPr>
        <w:pStyle w:val="11"/>
        <w:numPr>
          <w:ilvl w:val="0"/>
          <w:numId w:val="1"/>
        </w:numPr>
        <w:ind w:firstLineChars="0"/>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标准的编制原则和依据；</w:t>
      </w:r>
    </w:p>
    <w:p w14:paraId="6EAD4B79" w14:textId="77777777" w:rsidR="0043054C" w:rsidRDefault="0043054C" w:rsidP="0043054C">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本标准编制遵循“统一性、实用性、一致性和规范性”的原则，尽可能的与国际通行标准接轨，注重标准的适用行和可操作性。</w:t>
      </w:r>
    </w:p>
    <w:p w14:paraId="0935594C" w14:textId="65C24E42" w:rsidR="0043054C" w:rsidRDefault="0043054C" w:rsidP="0043054C">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本标准严格按照GB/T 1.1-2020《标准化工作导则 第一部分：标准化文件的结构和起草规则》的规定编制起草；充分考虑到本行业的发展现状与特点，将</w:t>
      </w:r>
      <w:r w:rsidR="004273E9">
        <w:rPr>
          <w:rFonts w:ascii="仿宋_GB2312" w:eastAsia="仿宋_GB2312" w:hAnsi="仿宋_GB2312" w:cs="仿宋_GB2312" w:hint="eastAsia"/>
          <w:sz w:val="24"/>
          <w:szCs w:val="24"/>
        </w:rPr>
        <w:t>术语标准</w:t>
      </w:r>
      <w:r>
        <w:rPr>
          <w:rFonts w:ascii="仿宋_GB2312" w:eastAsia="仿宋_GB2312" w:hAnsi="仿宋_GB2312" w:cs="仿宋_GB2312" w:hint="eastAsia"/>
          <w:sz w:val="24"/>
          <w:szCs w:val="24"/>
        </w:rPr>
        <w:t>控制在一个适宜的范围与程度,从而提高标准贯彻实施的可操作性。</w:t>
      </w:r>
    </w:p>
    <w:p w14:paraId="5EAF614B" w14:textId="77777777" w:rsidR="0043054C" w:rsidRDefault="0043054C" w:rsidP="0043054C">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本标准为首次制订，没有现行的相关国家、行业标准，使该标准在较长时间内，具有一定的先进性和前瞻性。</w:t>
      </w:r>
    </w:p>
    <w:p w14:paraId="3B2B17E4" w14:textId="77777777" w:rsidR="0043054C" w:rsidRDefault="0043054C" w:rsidP="0043054C">
      <w:pPr>
        <w:pStyle w:val="11"/>
        <w:numPr>
          <w:ilvl w:val="0"/>
          <w:numId w:val="1"/>
        </w:numPr>
        <w:ind w:firstLineChars="0"/>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标准的主要内容、技术论证与效果</w:t>
      </w:r>
    </w:p>
    <w:p w14:paraId="7F406AD4" w14:textId="77777777" w:rsidR="0043054C" w:rsidRDefault="0043054C" w:rsidP="0043054C">
      <w:pPr>
        <w:pStyle w:val="11"/>
        <w:ind w:firstLine="562"/>
        <w:jc w:val="left"/>
        <w:outlineLvl w:val="1"/>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3.1 标准主要内容</w:t>
      </w:r>
    </w:p>
    <w:p w14:paraId="2C918AEC" w14:textId="292AA097" w:rsidR="0043054C" w:rsidRDefault="006A197C" w:rsidP="006A197C">
      <w:pPr>
        <w:pStyle w:val="11"/>
        <w:ind w:firstLine="480"/>
        <w:jc w:val="left"/>
        <w:rPr>
          <w:rFonts w:ascii="仿宋_GB2312" w:eastAsia="仿宋_GB2312" w:hAnsi="仿宋_GB2312" w:cs="仿宋_GB2312"/>
          <w:sz w:val="24"/>
          <w:szCs w:val="24"/>
        </w:rPr>
      </w:pPr>
      <w:r w:rsidRPr="006A197C">
        <w:rPr>
          <w:rFonts w:ascii="仿宋_GB2312" w:eastAsia="仿宋_GB2312" w:hAnsi="仿宋_GB2312" w:cs="仿宋_GB2312" w:hint="eastAsia"/>
          <w:sz w:val="24"/>
          <w:szCs w:val="24"/>
        </w:rPr>
        <w:t>本文件规定了</w:t>
      </w:r>
      <w:proofErr w:type="gramStart"/>
      <w:r w:rsidRPr="006A197C">
        <w:rPr>
          <w:rFonts w:ascii="仿宋_GB2312" w:eastAsia="仿宋_GB2312" w:hAnsi="仿宋_GB2312" w:cs="仿宋_GB2312" w:hint="eastAsia"/>
          <w:sz w:val="24"/>
          <w:szCs w:val="24"/>
        </w:rPr>
        <w:t>低空经济</w:t>
      </w:r>
      <w:proofErr w:type="gramEnd"/>
      <w:r w:rsidRPr="006A197C">
        <w:rPr>
          <w:rFonts w:ascii="仿宋_GB2312" w:eastAsia="仿宋_GB2312" w:hAnsi="仿宋_GB2312" w:cs="仿宋_GB2312" w:hint="eastAsia"/>
          <w:sz w:val="24"/>
          <w:szCs w:val="24"/>
        </w:rPr>
        <w:t>的基础术语及定义</w:t>
      </w:r>
      <w:r>
        <w:rPr>
          <w:rFonts w:ascii="仿宋_GB2312" w:eastAsia="仿宋_GB2312" w:hAnsi="仿宋_GB2312" w:cs="仿宋_GB2312" w:hint="eastAsia"/>
          <w:sz w:val="24"/>
          <w:szCs w:val="24"/>
        </w:rPr>
        <w:t>，</w:t>
      </w:r>
      <w:r w:rsidRPr="006A197C">
        <w:rPr>
          <w:rFonts w:ascii="仿宋_GB2312" w:eastAsia="仿宋_GB2312" w:hAnsi="仿宋_GB2312" w:cs="仿宋_GB2312" w:hint="eastAsia"/>
          <w:sz w:val="24"/>
          <w:szCs w:val="24"/>
        </w:rPr>
        <w:t>为行业提供统一和规范的</w:t>
      </w:r>
      <w:proofErr w:type="gramStart"/>
      <w:r w:rsidRPr="006A197C">
        <w:rPr>
          <w:rFonts w:ascii="仿宋_GB2312" w:eastAsia="仿宋_GB2312" w:hAnsi="仿宋_GB2312" w:cs="仿宋_GB2312" w:hint="eastAsia"/>
          <w:sz w:val="24"/>
          <w:szCs w:val="24"/>
        </w:rPr>
        <w:t>低空经济</w:t>
      </w:r>
      <w:proofErr w:type="gramEnd"/>
      <w:r w:rsidRPr="006A197C">
        <w:rPr>
          <w:rFonts w:ascii="仿宋_GB2312" w:eastAsia="仿宋_GB2312" w:hAnsi="仿宋_GB2312" w:cs="仿宋_GB2312" w:hint="eastAsia"/>
          <w:sz w:val="24"/>
          <w:szCs w:val="24"/>
        </w:rPr>
        <w:t>专业用语，促进合作和交流</w:t>
      </w:r>
      <w:r w:rsidR="0043054C">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主要包括以下领域</w:t>
      </w:r>
      <w:r w:rsidR="002E50A2">
        <w:rPr>
          <w:rFonts w:ascii="仿宋_GB2312" w:eastAsia="仿宋_GB2312" w:hAnsi="仿宋_GB2312" w:cs="仿宋_GB2312" w:hint="eastAsia"/>
          <w:sz w:val="24"/>
          <w:szCs w:val="24"/>
        </w:rPr>
        <w:t>术语</w:t>
      </w:r>
      <w:r>
        <w:rPr>
          <w:rFonts w:ascii="仿宋_GB2312" w:eastAsia="仿宋_GB2312" w:hAnsi="仿宋_GB2312" w:cs="仿宋_GB2312" w:hint="eastAsia"/>
          <w:sz w:val="24"/>
          <w:szCs w:val="24"/>
        </w:rPr>
        <w:t>：</w:t>
      </w:r>
    </w:p>
    <w:p w14:paraId="6BF63859" w14:textId="7970BDB2" w:rsidR="006A197C" w:rsidRDefault="002E50A2" w:rsidP="002E50A2">
      <w:pPr>
        <w:pStyle w:val="11"/>
        <w:ind w:firstLineChars="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004B23A3">
        <w:rPr>
          <w:rFonts w:ascii="仿宋_GB2312" w:eastAsia="仿宋_GB2312" w:hAnsi="仿宋_GB2312" w:cs="仿宋_GB2312" w:hint="eastAsia"/>
          <w:sz w:val="24"/>
          <w:szCs w:val="24"/>
        </w:rPr>
        <w:t>通用术语</w:t>
      </w:r>
    </w:p>
    <w:p w14:paraId="5F480B2C" w14:textId="0D52056E" w:rsidR="001D60C9" w:rsidRDefault="002E50A2" w:rsidP="001D60C9">
      <w:pPr>
        <w:pStyle w:val="11"/>
        <w:ind w:firstLineChars="0"/>
        <w:jc w:val="left"/>
        <w:rPr>
          <w:rFonts w:ascii="仿宋_GB2312" w:eastAsia="仿宋_GB2312" w:hAnsi="仿宋_GB2312" w:cs="仿宋_GB2312"/>
          <w:sz w:val="24"/>
          <w:szCs w:val="24"/>
        </w:rPr>
      </w:pPr>
      <w:r w:rsidRPr="002E50A2">
        <w:rPr>
          <w:rFonts w:ascii="仿宋_GB2312" w:eastAsia="仿宋_GB2312" w:hAnsi="仿宋_GB2312" w:cs="仿宋_GB2312" w:hint="eastAsia"/>
          <w:sz w:val="24"/>
          <w:szCs w:val="24"/>
        </w:rPr>
        <w:t>低空经济</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低空空域</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低空航空器</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无人驾驶航空器</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电动垂直起降航空器</w:t>
      </w:r>
      <w:r>
        <w:rPr>
          <w:rFonts w:ascii="仿宋_GB2312" w:eastAsia="仿宋_GB2312" w:hAnsi="仿宋_GB2312" w:cs="仿宋_GB2312" w:hint="eastAsia"/>
          <w:sz w:val="24"/>
          <w:szCs w:val="24"/>
        </w:rPr>
        <w:t>、</w:t>
      </w:r>
      <w:proofErr w:type="gramStart"/>
      <w:r w:rsidRPr="002E50A2">
        <w:rPr>
          <w:rFonts w:ascii="仿宋_GB2312" w:eastAsia="仿宋_GB2312" w:hAnsi="仿宋_GB2312" w:cs="仿宋_GB2312" w:hint="eastAsia"/>
          <w:sz w:val="24"/>
          <w:szCs w:val="24"/>
        </w:rPr>
        <w:t>低空经济</w:t>
      </w:r>
      <w:proofErr w:type="gramEnd"/>
      <w:r w:rsidRPr="002E50A2">
        <w:rPr>
          <w:rFonts w:ascii="仿宋_GB2312" w:eastAsia="仿宋_GB2312" w:hAnsi="仿宋_GB2312" w:cs="仿宋_GB2312" w:hint="eastAsia"/>
          <w:sz w:val="24"/>
          <w:szCs w:val="24"/>
        </w:rPr>
        <w:t>企业</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飞行汽车</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低空基础设施</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低空应用场景</w:t>
      </w:r>
      <w:r>
        <w:rPr>
          <w:rFonts w:ascii="仿宋_GB2312" w:eastAsia="仿宋_GB2312" w:hAnsi="仿宋_GB2312" w:cs="仿宋_GB2312" w:hint="eastAsia"/>
          <w:sz w:val="24"/>
          <w:szCs w:val="24"/>
        </w:rPr>
        <w:t>。</w:t>
      </w:r>
    </w:p>
    <w:p w14:paraId="2DFDC7FE" w14:textId="1391D86B" w:rsidR="001D60C9" w:rsidRDefault="002E50A2" w:rsidP="001D60C9">
      <w:pPr>
        <w:pStyle w:val="11"/>
        <w:ind w:firstLineChars="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sidRPr="002E50A2">
        <w:rPr>
          <w:rFonts w:ascii="仿宋_GB2312" w:eastAsia="仿宋_GB2312" w:hAnsi="仿宋_GB2312" w:cs="仿宋_GB2312" w:hint="eastAsia"/>
          <w:sz w:val="24"/>
          <w:szCs w:val="24"/>
        </w:rPr>
        <w:t>低空基础设施</w:t>
      </w:r>
    </w:p>
    <w:p w14:paraId="6FC06C75" w14:textId="34ED43E2" w:rsidR="001D60C9" w:rsidRDefault="002E50A2" w:rsidP="002E50A2">
      <w:pPr>
        <w:pStyle w:val="11"/>
        <w:ind w:firstLineChars="0" w:firstLine="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w:t>
      </w:r>
      <w:proofErr w:type="gramStart"/>
      <w:r w:rsidRPr="002E50A2">
        <w:rPr>
          <w:rFonts w:ascii="仿宋_GB2312" w:eastAsia="仿宋_GB2312" w:hAnsi="仿宋_GB2312" w:cs="仿宋_GB2312" w:hint="eastAsia"/>
          <w:sz w:val="24"/>
          <w:szCs w:val="24"/>
        </w:rPr>
        <w:t>低空智</w:t>
      </w:r>
      <w:proofErr w:type="gramEnd"/>
      <w:r w:rsidRPr="002E50A2">
        <w:rPr>
          <w:rFonts w:ascii="仿宋_GB2312" w:eastAsia="仿宋_GB2312" w:hAnsi="仿宋_GB2312" w:cs="仿宋_GB2312" w:hint="eastAsia"/>
          <w:sz w:val="24"/>
          <w:szCs w:val="24"/>
        </w:rPr>
        <w:t>联网</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数字低空底座</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低空管理服务系统</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低空物理设施</w:t>
      </w:r>
      <w:r>
        <w:rPr>
          <w:rFonts w:ascii="仿宋_GB2312" w:eastAsia="仿宋_GB2312" w:hAnsi="仿宋_GB2312" w:cs="仿宋_GB2312" w:hint="eastAsia"/>
          <w:sz w:val="24"/>
          <w:szCs w:val="24"/>
        </w:rPr>
        <w:t>。</w:t>
      </w:r>
    </w:p>
    <w:p w14:paraId="5D0F9EA5" w14:textId="43383631" w:rsidR="001D60C9" w:rsidRDefault="002E50A2" w:rsidP="001D60C9">
      <w:pPr>
        <w:pStyle w:val="11"/>
        <w:ind w:firstLineChars="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（3）低空航空器</w:t>
      </w:r>
    </w:p>
    <w:p w14:paraId="062D639A" w14:textId="67AB5652" w:rsidR="001D60C9" w:rsidRDefault="002E50A2" w:rsidP="001D60C9">
      <w:pPr>
        <w:pStyle w:val="11"/>
        <w:ind w:firstLineChars="0"/>
        <w:jc w:val="left"/>
        <w:rPr>
          <w:rFonts w:ascii="仿宋_GB2312" w:eastAsia="仿宋_GB2312" w:hAnsi="仿宋_GB2312" w:cs="仿宋_GB2312"/>
          <w:sz w:val="24"/>
          <w:szCs w:val="24"/>
        </w:rPr>
      </w:pPr>
      <w:r w:rsidRPr="002E50A2">
        <w:rPr>
          <w:rFonts w:ascii="仿宋_GB2312" w:eastAsia="仿宋_GB2312" w:hAnsi="仿宋_GB2312" w:cs="仿宋_GB2312" w:hint="eastAsia"/>
          <w:sz w:val="24"/>
          <w:szCs w:val="24"/>
        </w:rPr>
        <w:t>无人驾驶航空器系统</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自主航空器</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固定</w:t>
      </w:r>
      <w:proofErr w:type="gramStart"/>
      <w:r w:rsidRPr="002E50A2">
        <w:rPr>
          <w:rFonts w:ascii="仿宋_GB2312" w:eastAsia="仿宋_GB2312" w:hAnsi="仿宋_GB2312" w:cs="仿宋_GB2312" w:hint="eastAsia"/>
          <w:sz w:val="24"/>
          <w:szCs w:val="24"/>
        </w:rPr>
        <w:t>翼</w:t>
      </w:r>
      <w:proofErr w:type="gramEnd"/>
      <w:r w:rsidRPr="002E50A2">
        <w:rPr>
          <w:rFonts w:ascii="仿宋_GB2312" w:eastAsia="仿宋_GB2312" w:hAnsi="仿宋_GB2312" w:cs="仿宋_GB2312" w:hint="eastAsia"/>
          <w:sz w:val="24"/>
          <w:szCs w:val="24"/>
        </w:rPr>
        <w:t>无人驾驶航空器</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旋翼无人驾驶航空器</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复合式旋翼无人驾驶航空器</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无人直升机</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自转旋翼无人驾驶航空器</w:t>
      </w:r>
      <w:r>
        <w:rPr>
          <w:rFonts w:ascii="仿宋_GB2312" w:eastAsia="仿宋_GB2312" w:hAnsi="仿宋_GB2312" w:cs="仿宋_GB2312" w:hint="eastAsia"/>
          <w:sz w:val="24"/>
          <w:szCs w:val="24"/>
        </w:rPr>
        <w:t>等。</w:t>
      </w:r>
    </w:p>
    <w:p w14:paraId="4006A66C" w14:textId="32165F34" w:rsidR="002E50A2" w:rsidRDefault="002E50A2" w:rsidP="001D60C9">
      <w:pPr>
        <w:pStyle w:val="11"/>
        <w:ind w:firstLineChars="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sidRPr="002E50A2">
        <w:rPr>
          <w:rFonts w:ascii="仿宋_GB2312" w:eastAsia="仿宋_GB2312" w:hAnsi="仿宋_GB2312" w:cs="仿宋_GB2312" w:hint="eastAsia"/>
          <w:sz w:val="24"/>
          <w:szCs w:val="24"/>
        </w:rPr>
        <w:t>低空运营服务</w:t>
      </w:r>
    </w:p>
    <w:p w14:paraId="0C84B758" w14:textId="39FF8C07" w:rsidR="002E50A2" w:rsidRDefault="002E50A2" w:rsidP="001D60C9">
      <w:pPr>
        <w:pStyle w:val="11"/>
        <w:ind w:firstLineChars="0"/>
        <w:jc w:val="left"/>
        <w:rPr>
          <w:rFonts w:ascii="仿宋_GB2312" w:eastAsia="仿宋_GB2312" w:hAnsi="仿宋_GB2312" w:cs="仿宋_GB2312"/>
          <w:sz w:val="24"/>
          <w:szCs w:val="24"/>
        </w:rPr>
      </w:pPr>
      <w:r w:rsidRPr="002E50A2">
        <w:rPr>
          <w:rFonts w:ascii="仿宋_GB2312" w:eastAsia="仿宋_GB2312" w:hAnsi="仿宋_GB2312" w:cs="仿宋_GB2312" w:hint="eastAsia"/>
          <w:sz w:val="24"/>
          <w:szCs w:val="24"/>
        </w:rPr>
        <w:t>检验检测</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适航认证</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流通</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运维</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报废</w:t>
      </w:r>
      <w:r>
        <w:rPr>
          <w:rFonts w:ascii="仿宋_GB2312" w:eastAsia="仿宋_GB2312" w:hAnsi="仿宋_GB2312" w:cs="仿宋_GB2312" w:hint="eastAsia"/>
          <w:sz w:val="24"/>
          <w:szCs w:val="24"/>
        </w:rPr>
        <w:t>。</w:t>
      </w:r>
    </w:p>
    <w:p w14:paraId="2419C022" w14:textId="4E5C2CE5" w:rsidR="002E50A2" w:rsidRDefault="002E50A2" w:rsidP="001D60C9">
      <w:pPr>
        <w:pStyle w:val="11"/>
        <w:ind w:firstLineChars="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w:t>
      </w:r>
      <w:r w:rsidRPr="002E50A2">
        <w:rPr>
          <w:rFonts w:ascii="仿宋_GB2312" w:eastAsia="仿宋_GB2312" w:hAnsi="仿宋_GB2312" w:cs="仿宋_GB2312" w:hint="eastAsia"/>
          <w:sz w:val="24"/>
          <w:szCs w:val="24"/>
        </w:rPr>
        <w:t>低空飞行保障</w:t>
      </w:r>
    </w:p>
    <w:p w14:paraId="689C66BA" w14:textId="29579F32" w:rsidR="002E50A2" w:rsidRDefault="002E50A2" w:rsidP="001D60C9">
      <w:pPr>
        <w:pStyle w:val="11"/>
        <w:ind w:firstLineChars="0"/>
        <w:jc w:val="left"/>
        <w:rPr>
          <w:rFonts w:ascii="仿宋_GB2312" w:eastAsia="仿宋_GB2312" w:hAnsi="仿宋_GB2312" w:cs="仿宋_GB2312"/>
          <w:sz w:val="24"/>
          <w:szCs w:val="24"/>
        </w:rPr>
      </w:pPr>
      <w:r w:rsidRPr="002E50A2">
        <w:rPr>
          <w:rFonts w:ascii="仿宋_GB2312" w:eastAsia="仿宋_GB2312" w:hAnsi="仿宋_GB2312" w:cs="仿宋_GB2312" w:hint="eastAsia"/>
          <w:sz w:val="24"/>
          <w:szCs w:val="24"/>
        </w:rPr>
        <w:t>地面保障服务</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无人驾驶航空器交通服务</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通用航空飞行服务</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配套保障</w:t>
      </w:r>
      <w:r w:rsidRPr="002E50A2">
        <w:rPr>
          <w:rFonts w:ascii="仿宋_GB2312" w:eastAsia="仿宋_GB2312" w:hAnsi="仿宋_GB2312" w:cs="仿宋_GB2312" w:hint="eastAsia"/>
          <w:sz w:val="24"/>
          <w:szCs w:val="24"/>
        </w:rPr>
        <w:lastRenderedPageBreak/>
        <w:t>服务</w:t>
      </w:r>
      <w:r>
        <w:rPr>
          <w:rFonts w:ascii="仿宋_GB2312" w:eastAsia="仿宋_GB2312" w:hAnsi="仿宋_GB2312" w:cs="仿宋_GB2312" w:hint="eastAsia"/>
          <w:sz w:val="24"/>
          <w:szCs w:val="24"/>
        </w:rPr>
        <w:t>。</w:t>
      </w:r>
    </w:p>
    <w:p w14:paraId="3A76CC27" w14:textId="1AF222A1" w:rsidR="002E50A2" w:rsidRDefault="002E50A2" w:rsidP="001D60C9">
      <w:pPr>
        <w:pStyle w:val="11"/>
        <w:ind w:firstLineChars="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（6）低空应用场景</w:t>
      </w:r>
    </w:p>
    <w:p w14:paraId="3C1A805D" w14:textId="4B090AB9" w:rsidR="002E50A2" w:rsidRDefault="002E50A2" w:rsidP="001D60C9">
      <w:pPr>
        <w:pStyle w:val="11"/>
        <w:ind w:firstLineChars="0"/>
        <w:jc w:val="left"/>
        <w:rPr>
          <w:rFonts w:ascii="仿宋_GB2312" w:eastAsia="仿宋_GB2312" w:hAnsi="仿宋_GB2312" w:cs="仿宋_GB2312" w:hint="eastAsia"/>
          <w:sz w:val="24"/>
          <w:szCs w:val="24"/>
        </w:rPr>
      </w:pPr>
      <w:r w:rsidRPr="002E50A2">
        <w:rPr>
          <w:rFonts w:ascii="仿宋_GB2312" w:eastAsia="仿宋_GB2312" w:hAnsi="仿宋_GB2312" w:cs="仿宋_GB2312" w:hint="eastAsia"/>
          <w:sz w:val="24"/>
          <w:szCs w:val="24"/>
        </w:rPr>
        <w:t>城市空中交通</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低空公共服务</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低空公共管理</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低空消费</w:t>
      </w:r>
      <w:r>
        <w:rPr>
          <w:rFonts w:ascii="仿宋_GB2312" w:eastAsia="仿宋_GB2312" w:hAnsi="仿宋_GB2312" w:cs="仿宋_GB2312" w:hint="eastAsia"/>
          <w:sz w:val="24"/>
          <w:szCs w:val="24"/>
        </w:rPr>
        <w:t>、</w:t>
      </w:r>
      <w:r w:rsidRPr="002E50A2">
        <w:rPr>
          <w:rFonts w:ascii="仿宋_GB2312" w:eastAsia="仿宋_GB2312" w:hAnsi="仿宋_GB2312" w:cs="仿宋_GB2312" w:hint="eastAsia"/>
          <w:sz w:val="24"/>
          <w:szCs w:val="24"/>
        </w:rPr>
        <w:t>低空生产作业</w:t>
      </w:r>
      <w:r>
        <w:rPr>
          <w:rFonts w:ascii="仿宋_GB2312" w:eastAsia="仿宋_GB2312" w:hAnsi="仿宋_GB2312" w:cs="仿宋_GB2312" w:hint="eastAsia"/>
          <w:sz w:val="24"/>
          <w:szCs w:val="24"/>
        </w:rPr>
        <w:t>。</w:t>
      </w:r>
    </w:p>
    <w:p w14:paraId="668B4005" w14:textId="43E609AA" w:rsidR="0043054C" w:rsidRDefault="0043054C" w:rsidP="0043054C">
      <w:pPr>
        <w:pStyle w:val="11"/>
        <w:ind w:firstLine="562"/>
        <w:jc w:val="left"/>
        <w:outlineLvl w:val="1"/>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3.2 </w:t>
      </w:r>
      <w:r w:rsidR="00DD250B">
        <w:rPr>
          <w:rFonts w:ascii="仿宋_GB2312" w:eastAsia="仿宋_GB2312" w:hAnsi="仿宋_GB2312" w:cs="仿宋_GB2312" w:hint="eastAsia"/>
          <w:b/>
          <w:bCs/>
          <w:sz w:val="28"/>
          <w:szCs w:val="28"/>
        </w:rPr>
        <w:t>技术论证及效果</w:t>
      </w:r>
    </w:p>
    <w:p w14:paraId="0723FA2E" w14:textId="5AA49BD5" w:rsidR="0043054C" w:rsidRDefault="0043054C" w:rsidP="0043054C">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（1）适用场景</w:t>
      </w:r>
    </w:p>
    <w:p w14:paraId="0A415B94" w14:textId="50DDCCE3" w:rsidR="0043054C" w:rsidRDefault="002E50A2" w:rsidP="0043054C">
      <w:pPr>
        <w:pStyle w:val="11"/>
        <w:ind w:firstLine="480"/>
        <w:jc w:val="left"/>
        <w:rPr>
          <w:rFonts w:ascii="仿宋_GB2312" w:eastAsia="仿宋_GB2312" w:hAnsi="仿宋_GB2312" w:cs="仿宋_GB2312" w:hint="eastAsia"/>
          <w:sz w:val="24"/>
          <w:szCs w:val="24"/>
        </w:rPr>
      </w:pPr>
      <w:r w:rsidRPr="002E50A2">
        <w:rPr>
          <w:rFonts w:ascii="仿宋_GB2312" w:eastAsia="仿宋_GB2312" w:hAnsi="仿宋_GB2312" w:cs="仿宋_GB2312" w:hint="eastAsia"/>
          <w:sz w:val="24"/>
          <w:szCs w:val="24"/>
        </w:rPr>
        <w:t>主要适用于</w:t>
      </w:r>
      <w:proofErr w:type="gramStart"/>
      <w:r w:rsidRPr="002E50A2">
        <w:rPr>
          <w:rFonts w:ascii="仿宋_GB2312" w:eastAsia="仿宋_GB2312" w:hAnsi="仿宋_GB2312" w:cs="仿宋_GB2312" w:hint="eastAsia"/>
          <w:sz w:val="24"/>
          <w:szCs w:val="24"/>
        </w:rPr>
        <w:t>低空经济</w:t>
      </w:r>
      <w:proofErr w:type="gramEnd"/>
      <w:r w:rsidRPr="002E50A2">
        <w:rPr>
          <w:rFonts w:ascii="仿宋_GB2312" w:eastAsia="仿宋_GB2312" w:hAnsi="仿宋_GB2312" w:cs="仿宋_GB2312" w:hint="eastAsia"/>
          <w:sz w:val="24"/>
          <w:szCs w:val="24"/>
        </w:rPr>
        <w:t>行业管理、科研、生产、教育及其他相关领域</w:t>
      </w:r>
      <w:r w:rsidR="0043054C">
        <w:rPr>
          <w:rFonts w:ascii="仿宋_GB2312" w:eastAsia="仿宋_GB2312" w:hAnsi="仿宋_GB2312" w:cs="仿宋_GB2312" w:hint="eastAsia"/>
          <w:sz w:val="24"/>
          <w:szCs w:val="24"/>
        </w:rPr>
        <w:t>。</w:t>
      </w:r>
    </w:p>
    <w:p w14:paraId="7542EF61" w14:textId="2AFDC4D7" w:rsidR="00DD250B" w:rsidRPr="00DD250B" w:rsidRDefault="00DD250B" w:rsidP="00DD250B">
      <w:pPr>
        <w:pStyle w:val="11"/>
        <w:ind w:firstLine="480"/>
        <w:jc w:val="left"/>
        <w:rPr>
          <w:rFonts w:ascii="仿宋_GB2312" w:eastAsia="仿宋_GB2312" w:hAnsi="仿宋_GB2312" w:cs="仿宋_GB2312" w:hint="eastAsia"/>
          <w:sz w:val="24"/>
          <w:szCs w:val="24"/>
        </w:rPr>
      </w:pPr>
      <w:r w:rsidRPr="00DD250B">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sidRPr="00DD250B">
        <w:rPr>
          <w:rFonts w:ascii="仿宋_GB2312" w:eastAsia="仿宋_GB2312" w:hAnsi="仿宋_GB2312" w:cs="仿宋_GB2312" w:hint="eastAsia"/>
          <w:sz w:val="24"/>
          <w:szCs w:val="24"/>
        </w:rPr>
        <w:t>）系统性与完整性</w:t>
      </w:r>
    </w:p>
    <w:p w14:paraId="584CC32C" w14:textId="1EB5AAB6" w:rsidR="00DD250B" w:rsidRPr="00DD250B" w:rsidRDefault="00DD250B" w:rsidP="00672376">
      <w:pPr>
        <w:pStyle w:val="11"/>
        <w:ind w:firstLine="480"/>
        <w:rPr>
          <w:rFonts w:ascii="仿宋_GB2312" w:eastAsia="仿宋_GB2312" w:hAnsi="仿宋_GB2312" w:cs="仿宋_GB2312" w:hint="eastAsia"/>
          <w:sz w:val="24"/>
          <w:szCs w:val="24"/>
        </w:rPr>
      </w:pPr>
      <w:r w:rsidRPr="00DD250B">
        <w:rPr>
          <w:rFonts w:ascii="仿宋_GB2312" w:eastAsia="仿宋_GB2312" w:hAnsi="仿宋_GB2312" w:cs="仿宋_GB2312" w:hint="eastAsia"/>
          <w:sz w:val="24"/>
          <w:szCs w:val="24"/>
        </w:rPr>
        <w:t>涵盖多领域概念</w:t>
      </w:r>
      <w:r>
        <w:rPr>
          <w:rFonts w:ascii="仿宋_GB2312" w:eastAsia="仿宋_GB2312" w:hAnsi="仿宋_GB2312" w:cs="仿宋_GB2312" w:hint="eastAsia"/>
          <w:sz w:val="24"/>
          <w:szCs w:val="24"/>
        </w:rPr>
        <w:t>。</w:t>
      </w:r>
      <w:proofErr w:type="gramStart"/>
      <w:r w:rsidRPr="00DD250B">
        <w:rPr>
          <w:rFonts w:ascii="仿宋_GB2312" w:eastAsia="仿宋_GB2312" w:hAnsi="仿宋_GB2312" w:cs="仿宋_GB2312" w:hint="eastAsia"/>
          <w:sz w:val="24"/>
          <w:szCs w:val="24"/>
        </w:rPr>
        <w:t>低空经济</w:t>
      </w:r>
      <w:proofErr w:type="gramEnd"/>
      <w:r>
        <w:rPr>
          <w:rFonts w:ascii="仿宋_GB2312" w:eastAsia="仿宋_GB2312" w:hAnsi="仿宋_GB2312" w:cs="仿宋_GB2312" w:hint="eastAsia"/>
          <w:sz w:val="24"/>
          <w:szCs w:val="24"/>
        </w:rPr>
        <w:t>是</w:t>
      </w:r>
      <w:r w:rsidRPr="00DD250B">
        <w:rPr>
          <w:rFonts w:ascii="仿宋_GB2312" w:eastAsia="仿宋_GB2312" w:hAnsi="仿宋_GB2312" w:cs="仿宋_GB2312" w:hint="eastAsia"/>
          <w:sz w:val="24"/>
          <w:szCs w:val="24"/>
        </w:rPr>
        <w:t>涉及航空、通信、电子、物流、旅游等多领域交叉的复杂概念。</w:t>
      </w:r>
      <w:r>
        <w:rPr>
          <w:rFonts w:ascii="仿宋_GB2312" w:eastAsia="仿宋_GB2312" w:hAnsi="仿宋_GB2312" w:cs="仿宋_GB2312" w:hint="eastAsia"/>
          <w:sz w:val="24"/>
          <w:szCs w:val="24"/>
        </w:rPr>
        <w:t>本术语</w:t>
      </w:r>
      <w:r w:rsidRPr="00DD250B">
        <w:rPr>
          <w:rFonts w:ascii="仿宋_GB2312" w:eastAsia="仿宋_GB2312" w:hAnsi="仿宋_GB2312" w:cs="仿宋_GB2312" w:hint="eastAsia"/>
          <w:sz w:val="24"/>
          <w:szCs w:val="24"/>
        </w:rPr>
        <w:t>标准构建</w:t>
      </w:r>
      <w:r>
        <w:rPr>
          <w:rFonts w:ascii="仿宋_GB2312" w:eastAsia="仿宋_GB2312" w:hAnsi="仿宋_GB2312" w:cs="仿宋_GB2312" w:hint="eastAsia"/>
          <w:sz w:val="24"/>
          <w:szCs w:val="24"/>
        </w:rPr>
        <w:t>了</w:t>
      </w:r>
      <w:r w:rsidRPr="00DD250B">
        <w:rPr>
          <w:rFonts w:ascii="仿宋_GB2312" w:eastAsia="仿宋_GB2312" w:hAnsi="仿宋_GB2312" w:cs="仿宋_GB2312" w:hint="eastAsia"/>
          <w:sz w:val="24"/>
          <w:szCs w:val="24"/>
        </w:rPr>
        <w:t>一个系统性的框架，全面涵盖各个相关领域的术语。例如，在</w:t>
      </w:r>
      <w:r w:rsidR="00672376">
        <w:rPr>
          <w:rFonts w:ascii="仿宋_GB2312" w:eastAsia="仿宋_GB2312" w:hAnsi="仿宋_GB2312" w:cs="仿宋_GB2312" w:hint="eastAsia"/>
          <w:sz w:val="24"/>
          <w:szCs w:val="24"/>
        </w:rPr>
        <w:t>制造</w:t>
      </w:r>
      <w:r w:rsidRPr="00DD250B">
        <w:rPr>
          <w:rFonts w:ascii="仿宋_GB2312" w:eastAsia="仿宋_GB2312" w:hAnsi="仿宋_GB2312" w:cs="仿宋_GB2312" w:hint="eastAsia"/>
          <w:sz w:val="24"/>
          <w:szCs w:val="24"/>
        </w:rPr>
        <w:t>领域，</w:t>
      </w:r>
      <w:r w:rsidR="00672376">
        <w:rPr>
          <w:rFonts w:ascii="仿宋_GB2312" w:eastAsia="仿宋_GB2312" w:hAnsi="仿宋_GB2312" w:cs="仿宋_GB2312" w:hint="eastAsia"/>
          <w:sz w:val="24"/>
          <w:szCs w:val="24"/>
        </w:rPr>
        <w:t>有</w:t>
      </w:r>
      <w:r w:rsidRPr="00DD250B">
        <w:rPr>
          <w:rFonts w:ascii="仿宋_GB2312" w:eastAsia="仿宋_GB2312" w:hAnsi="仿宋_GB2312" w:cs="仿宋_GB2312" w:hint="eastAsia"/>
          <w:sz w:val="24"/>
          <w:szCs w:val="24"/>
        </w:rPr>
        <w:t>低空</w:t>
      </w:r>
      <w:r w:rsidR="00672376">
        <w:rPr>
          <w:rFonts w:ascii="仿宋_GB2312" w:eastAsia="仿宋_GB2312" w:hAnsi="仿宋_GB2312" w:cs="仿宋_GB2312" w:hint="eastAsia"/>
          <w:sz w:val="24"/>
          <w:szCs w:val="24"/>
        </w:rPr>
        <w:t>航空器</w:t>
      </w:r>
      <w:r w:rsidRPr="00DD250B">
        <w:rPr>
          <w:rFonts w:ascii="仿宋_GB2312" w:eastAsia="仿宋_GB2312" w:hAnsi="仿宋_GB2312" w:cs="仿宋_GB2312" w:hint="eastAsia"/>
          <w:sz w:val="24"/>
          <w:szCs w:val="24"/>
        </w:rPr>
        <w:t>（如无人机、电动垂直起降飞行器等）的类型相关术语；在</w:t>
      </w:r>
      <w:r w:rsidR="00672376">
        <w:rPr>
          <w:rFonts w:ascii="仿宋_GB2312" w:eastAsia="仿宋_GB2312" w:hAnsi="仿宋_GB2312" w:cs="仿宋_GB2312" w:hint="eastAsia"/>
          <w:sz w:val="24"/>
          <w:szCs w:val="24"/>
        </w:rPr>
        <w:t>应用</w:t>
      </w:r>
      <w:r w:rsidRPr="00DD250B">
        <w:rPr>
          <w:rFonts w:ascii="仿宋_GB2312" w:eastAsia="仿宋_GB2312" w:hAnsi="仿宋_GB2312" w:cs="仿宋_GB2312" w:hint="eastAsia"/>
          <w:sz w:val="24"/>
          <w:szCs w:val="24"/>
        </w:rPr>
        <w:t>领域，有</w:t>
      </w:r>
      <w:r w:rsidR="00672376">
        <w:rPr>
          <w:rFonts w:ascii="仿宋_GB2312" w:eastAsia="仿宋_GB2312" w:hAnsi="仿宋_GB2312" w:cs="仿宋_GB2312" w:hint="eastAsia"/>
          <w:sz w:val="24"/>
          <w:szCs w:val="24"/>
        </w:rPr>
        <w:t>城市空中交通</w:t>
      </w:r>
      <w:r w:rsidR="004273E9">
        <w:rPr>
          <w:rFonts w:ascii="仿宋_GB2312" w:eastAsia="仿宋_GB2312" w:hAnsi="仿宋_GB2312" w:cs="仿宋_GB2312" w:hint="eastAsia"/>
          <w:sz w:val="24"/>
          <w:szCs w:val="24"/>
        </w:rPr>
        <w:t>、低空消费、生产作业</w:t>
      </w:r>
      <w:r w:rsidRPr="00DD250B">
        <w:rPr>
          <w:rFonts w:ascii="仿宋_GB2312" w:eastAsia="仿宋_GB2312" w:hAnsi="仿宋_GB2312" w:cs="仿宋_GB2312" w:hint="eastAsia"/>
          <w:sz w:val="24"/>
          <w:szCs w:val="24"/>
        </w:rPr>
        <w:t>相关术语。通过这样一个完整的术语体系，可以确保对</w:t>
      </w:r>
      <w:proofErr w:type="gramStart"/>
      <w:r w:rsidRPr="00DD250B">
        <w:rPr>
          <w:rFonts w:ascii="仿宋_GB2312" w:eastAsia="仿宋_GB2312" w:hAnsi="仿宋_GB2312" w:cs="仿宋_GB2312" w:hint="eastAsia"/>
          <w:sz w:val="24"/>
          <w:szCs w:val="24"/>
        </w:rPr>
        <w:t>低空经济</w:t>
      </w:r>
      <w:proofErr w:type="gramEnd"/>
      <w:r w:rsidRPr="00DD250B">
        <w:rPr>
          <w:rFonts w:ascii="仿宋_GB2312" w:eastAsia="仿宋_GB2312" w:hAnsi="仿宋_GB2312" w:cs="仿宋_GB2312" w:hint="eastAsia"/>
          <w:sz w:val="24"/>
          <w:szCs w:val="24"/>
        </w:rPr>
        <w:t>各个环节概念的准确描述，避免术语的遗漏或重复。</w:t>
      </w:r>
    </w:p>
    <w:p w14:paraId="13E85424" w14:textId="24975503" w:rsidR="00DD250B" w:rsidRPr="00DD250B" w:rsidRDefault="000A6A60" w:rsidP="00DD250B">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r w:rsidR="00DD250B" w:rsidRPr="00DD250B">
        <w:rPr>
          <w:rFonts w:ascii="仿宋_GB2312" w:eastAsia="仿宋_GB2312" w:hAnsi="仿宋_GB2312" w:cs="仿宋_GB2312" w:hint="eastAsia"/>
          <w:sz w:val="24"/>
          <w:szCs w:val="24"/>
        </w:rPr>
        <w:t>层次结构的合理性</w:t>
      </w:r>
    </w:p>
    <w:p w14:paraId="52F0A4CC" w14:textId="3A62D1D9" w:rsidR="00DD250B" w:rsidRPr="00DD250B" w:rsidRDefault="00DD250B" w:rsidP="00DD250B">
      <w:pPr>
        <w:pStyle w:val="11"/>
        <w:ind w:firstLine="480"/>
        <w:jc w:val="left"/>
        <w:rPr>
          <w:rFonts w:ascii="仿宋_GB2312" w:eastAsia="仿宋_GB2312" w:hAnsi="仿宋_GB2312" w:cs="仿宋_GB2312" w:hint="eastAsia"/>
          <w:sz w:val="24"/>
          <w:szCs w:val="24"/>
        </w:rPr>
      </w:pPr>
      <w:r w:rsidRPr="00DD250B">
        <w:rPr>
          <w:rFonts w:ascii="仿宋_GB2312" w:eastAsia="仿宋_GB2312" w:hAnsi="仿宋_GB2312" w:cs="仿宋_GB2312" w:hint="eastAsia"/>
          <w:sz w:val="24"/>
          <w:szCs w:val="24"/>
        </w:rPr>
        <w:t>具有合理的层次结构。从宏观的</w:t>
      </w:r>
      <w:proofErr w:type="gramStart"/>
      <w:r w:rsidRPr="00DD250B">
        <w:rPr>
          <w:rFonts w:ascii="仿宋_GB2312" w:eastAsia="仿宋_GB2312" w:hAnsi="仿宋_GB2312" w:cs="仿宋_GB2312" w:hint="eastAsia"/>
          <w:sz w:val="24"/>
          <w:szCs w:val="24"/>
        </w:rPr>
        <w:t>低空经济</w:t>
      </w:r>
      <w:proofErr w:type="gramEnd"/>
      <w:r w:rsidRPr="00DD250B">
        <w:rPr>
          <w:rFonts w:ascii="仿宋_GB2312" w:eastAsia="仿宋_GB2312" w:hAnsi="仿宋_GB2312" w:cs="仿宋_GB2312" w:hint="eastAsia"/>
          <w:sz w:val="24"/>
          <w:szCs w:val="24"/>
        </w:rPr>
        <w:t>产业分类到微观的具体技术操作术语，形成一个由上至下逐步细化的层次关系</w:t>
      </w:r>
      <w:r w:rsidR="00672376">
        <w:rPr>
          <w:rFonts w:ascii="仿宋_GB2312" w:eastAsia="仿宋_GB2312" w:hAnsi="仿宋_GB2312" w:cs="仿宋_GB2312" w:hint="eastAsia"/>
          <w:sz w:val="24"/>
          <w:szCs w:val="24"/>
        </w:rPr>
        <w:t>，</w:t>
      </w:r>
      <w:r w:rsidRPr="00DD250B">
        <w:rPr>
          <w:rFonts w:ascii="仿宋_GB2312" w:eastAsia="仿宋_GB2312" w:hAnsi="仿宋_GB2312" w:cs="仿宋_GB2312" w:hint="eastAsia"/>
          <w:sz w:val="24"/>
          <w:szCs w:val="24"/>
        </w:rPr>
        <w:t>有助于使用</w:t>
      </w:r>
      <w:proofErr w:type="gramStart"/>
      <w:r w:rsidRPr="00DD250B">
        <w:rPr>
          <w:rFonts w:ascii="仿宋_GB2312" w:eastAsia="仿宋_GB2312" w:hAnsi="仿宋_GB2312" w:cs="仿宋_GB2312" w:hint="eastAsia"/>
          <w:sz w:val="24"/>
          <w:szCs w:val="24"/>
        </w:rPr>
        <w:t>者快速</w:t>
      </w:r>
      <w:proofErr w:type="gramEnd"/>
      <w:r w:rsidRPr="00DD250B">
        <w:rPr>
          <w:rFonts w:ascii="仿宋_GB2312" w:eastAsia="仿宋_GB2312" w:hAnsi="仿宋_GB2312" w:cs="仿宋_GB2312" w:hint="eastAsia"/>
          <w:sz w:val="24"/>
          <w:szCs w:val="24"/>
        </w:rPr>
        <w:t>定位和理解术语的含义及其在整个</w:t>
      </w:r>
      <w:proofErr w:type="gramStart"/>
      <w:r w:rsidRPr="00DD250B">
        <w:rPr>
          <w:rFonts w:ascii="仿宋_GB2312" w:eastAsia="仿宋_GB2312" w:hAnsi="仿宋_GB2312" w:cs="仿宋_GB2312" w:hint="eastAsia"/>
          <w:sz w:val="24"/>
          <w:szCs w:val="24"/>
        </w:rPr>
        <w:t>低空经济</w:t>
      </w:r>
      <w:proofErr w:type="gramEnd"/>
      <w:r w:rsidRPr="00DD250B">
        <w:rPr>
          <w:rFonts w:ascii="仿宋_GB2312" w:eastAsia="仿宋_GB2312" w:hAnsi="仿宋_GB2312" w:cs="仿宋_GB2312" w:hint="eastAsia"/>
          <w:sz w:val="24"/>
          <w:szCs w:val="24"/>
        </w:rPr>
        <w:t>体系中的位置。</w:t>
      </w:r>
    </w:p>
    <w:p w14:paraId="0E87CE58" w14:textId="14E397B4" w:rsidR="00DD250B" w:rsidRPr="00DD250B" w:rsidRDefault="000A6A60" w:rsidP="00DD250B">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r w:rsidR="00DD250B" w:rsidRPr="00DD250B">
        <w:rPr>
          <w:rFonts w:ascii="仿宋_GB2312" w:eastAsia="仿宋_GB2312" w:hAnsi="仿宋_GB2312" w:cs="仿宋_GB2312" w:hint="eastAsia"/>
          <w:sz w:val="24"/>
          <w:szCs w:val="24"/>
        </w:rPr>
        <w:t>准确性与精确性</w:t>
      </w:r>
    </w:p>
    <w:p w14:paraId="540E9BB5" w14:textId="1D39E128" w:rsidR="00672376" w:rsidRDefault="00DD250B" w:rsidP="00DD250B">
      <w:pPr>
        <w:pStyle w:val="11"/>
        <w:ind w:firstLine="480"/>
        <w:jc w:val="left"/>
        <w:rPr>
          <w:rFonts w:ascii="仿宋_GB2312" w:eastAsia="仿宋_GB2312" w:hAnsi="仿宋_GB2312" w:cs="仿宋_GB2312"/>
          <w:sz w:val="24"/>
          <w:szCs w:val="24"/>
        </w:rPr>
      </w:pPr>
      <w:r w:rsidRPr="00DD250B">
        <w:rPr>
          <w:rFonts w:ascii="仿宋_GB2312" w:eastAsia="仿宋_GB2312" w:hAnsi="仿宋_GB2312" w:cs="仿宋_GB2312" w:hint="eastAsia"/>
          <w:sz w:val="24"/>
          <w:szCs w:val="24"/>
        </w:rPr>
        <w:t>定义的准确性</w:t>
      </w:r>
      <w:r w:rsidR="00672376">
        <w:rPr>
          <w:rFonts w:ascii="仿宋_GB2312" w:eastAsia="仿宋_GB2312" w:hAnsi="仿宋_GB2312" w:cs="仿宋_GB2312" w:hint="eastAsia"/>
          <w:sz w:val="24"/>
          <w:szCs w:val="24"/>
        </w:rPr>
        <w:t>。</w:t>
      </w:r>
      <w:r w:rsidRPr="00DD250B">
        <w:rPr>
          <w:rFonts w:ascii="仿宋_GB2312" w:eastAsia="仿宋_GB2312" w:hAnsi="仿宋_GB2312" w:cs="仿宋_GB2312" w:hint="eastAsia"/>
          <w:sz w:val="24"/>
          <w:szCs w:val="24"/>
        </w:rPr>
        <w:t>每个术语</w:t>
      </w:r>
      <w:r w:rsidR="00672376">
        <w:rPr>
          <w:rFonts w:ascii="仿宋_GB2312" w:eastAsia="仿宋_GB2312" w:hAnsi="仿宋_GB2312" w:cs="仿宋_GB2312" w:hint="eastAsia"/>
          <w:sz w:val="24"/>
          <w:szCs w:val="24"/>
        </w:rPr>
        <w:t>都</w:t>
      </w:r>
      <w:r w:rsidRPr="00DD250B">
        <w:rPr>
          <w:rFonts w:ascii="仿宋_GB2312" w:eastAsia="仿宋_GB2312" w:hAnsi="仿宋_GB2312" w:cs="仿宋_GB2312" w:hint="eastAsia"/>
          <w:sz w:val="24"/>
          <w:szCs w:val="24"/>
        </w:rPr>
        <w:t>给出</w:t>
      </w:r>
      <w:r w:rsidR="00672376">
        <w:rPr>
          <w:rFonts w:ascii="仿宋_GB2312" w:eastAsia="仿宋_GB2312" w:hAnsi="仿宋_GB2312" w:cs="仿宋_GB2312" w:hint="eastAsia"/>
          <w:sz w:val="24"/>
          <w:szCs w:val="24"/>
        </w:rPr>
        <w:t>了相对</w:t>
      </w:r>
      <w:r w:rsidRPr="00DD250B">
        <w:rPr>
          <w:rFonts w:ascii="仿宋_GB2312" w:eastAsia="仿宋_GB2312" w:hAnsi="仿宋_GB2312" w:cs="仿宋_GB2312" w:hint="eastAsia"/>
          <w:sz w:val="24"/>
          <w:szCs w:val="24"/>
        </w:rPr>
        <w:t>准确的定义。以“低空</w:t>
      </w:r>
      <w:r w:rsidR="00672376">
        <w:rPr>
          <w:rFonts w:ascii="仿宋_GB2312" w:eastAsia="仿宋_GB2312" w:hAnsi="仿宋_GB2312" w:cs="仿宋_GB2312" w:hint="eastAsia"/>
          <w:sz w:val="24"/>
          <w:szCs w:val="24"/>
        </w:rPr>
        <w:t>空域</w:t>
      </w:r>
      <w:r w:rsidRPr="00DD250B">
        <w:rPr>
          <w:rFonts w:ascii="仿宋_GB2312" w:eastAsia="仿宋_GB2312" w:hAnsi="仿宋_GB2312" w:cs="仿宋_GB2312" w:hint="eastAsia"/>
          <w:sz w:val="24"/>
          <w:szCs w:val="24"/>
        </w:rPr>
        <w:t>”为例，</w:t>
      </w:r>
      <w:r w:rsidR="00672376">
        <w:rPr>
          <w:rFonts w:ascii="仿宋_GB2312" w:eastAsia="仿宋_GB2312" w:hAnsi="仿宋_GB2312" w:cs="仿宋_GB2312" w:hint="eastAsia"/>
          <w:sz w:val="24"/>
          <w:szCs w:val="24"/>
        </w:rPr>
        <w:t>根据国家有关规定，低空空域一般</w:t>
      </w:r>
      <w:r w:rsidRPr="00DD250B">
        <w:rPr>
          <w:rFonts w:ascii="仿宋_GB2312" w:eastAsia="仿宋_GB2312" w:hAnsi="仿宋_GB2312" w:cs="仿宋_GB2312" w:hint="eastAsia"/>
          <w:sz w:val="24"/>
          <w:szCs w:val="24"/>
        </w:rPr>
        <w:t>是指在</w:t>
      </w:r>
      <w:r w:rsidR="004273E9">
        <w:rPr>
          <w:rFonts w:ascii="仿宋_GB2312" w:eastAsia="仿宋_GB2312" w:hAnsi="仿宋_GB2312" w:cs="仿宋_GB2312" w:hint="eastAsia"/>
          <w:sz w:val="24"/>
          <w:szCs w:val="24"/>
        </w:rPr>
        <w:t>真高1000米以下的</w:t>
      </w:r>
      <w:r w:rsidRPr="00DD250B">
        <w:rPr>
          <w:rFonts w:ascii="仿宋_GB2312" w:eastAsia="仿宋_GB2312" w:hAnsi="仿宋_GB2312" w:cs="仿宋_GB2312" w:hint="eastAsia"/>
          <w:sz w:val="24"/>
          <w:szCs w:val="24"/>
        </w:rPr>
        <w:t>空域内。定义中需要准确界定空域范围、活动目的和使用的</w:t>
      </w:r>
      <w:r w:rsidR="00672376">
        <w:rPr>
          <w:rFonts w:ascii="仿宋_GB2312" w:eastAsia="仿宋_GB2312" w:hAnsi="仿宋_GB2312" w:cs="仿宋_GB2312" w:hint="eastAsia"/>
          <w:sz w:val="24"/>
          <w:szCs w:val="24"/>
        </w:rPr>
        <w:t>航空器</w:t>
      </w:r>
      <w:r w:rsidRPr="00DD250B">
        <w:rPr>
          <w:rFonts w:ascii="仿宋_GB2312" w:eastAsia="仿宋_GB2312" w:hAnsi="仿宋_GB2312" w:cs="仿宋_GB2312" w:hint="eastAsia"/>
          <w:sz w:val="24"/>
          <w:szCs w:val="24"/>
        </w:rPr>
        <w:t>类型等关键要素，避免模糊性。对于技术术语，如</w:t>
      </w:r>
      <w:r w:rsidR="00672376">
        <w:rPr>
          <w:rFonts w:ascii="仿宋_GB2312" w:eastAsia="仿宋_GB2312" w:hAnsi="仿宋_GB2312" w:cs="仿宋_GB2312" w:hint="eastAsia"/>
          <w:sz w:val="24"/>
          <w:szCs w:val="24"/>
        </w:rPr>
        <w:t>无人直升机，准备描述其通过</w:t>
      </w:r>
      <w:r w:rsidR="00672376" w:rsidRPr="00672376">
        <w:rPr>
          <w:rFonts w:ascii="仿宋_GB2312" w:eastAsia="仿宋_GB2312" w:hAnsi="仿宋_GB2312" w:cs="仿宋_GB2312" w:hint="eastAsia"/>
          <w:sz w:val="24"/>
          <w:szCs w:val="24"/>
        </w:rPr>
        <w:t>由遥控设备或自备程序控制装置操纵，飞行时主要凭借一个或多个在基本垂直轴上由动力驱动的旋翼为主要升力和推进力来源，能垂直起降的重于空气的</w:t>
      </w:r>
      <w:proofErr w:type="gramStart"/>
      <w:r w:rsidR="00672376" w:rsidRPr="00672376">
        <w:rPr>
          <w:rFonts w:ascii="仿宋_GB2312" w:eastAsia="仿宋_GB2312" w:hAnsi="仿宋_GB2312" w:cs="仿宋_GB2312" w:hint="eastAsia"/>
          <w:sz w:val="24"/>
          <w:szCs w:val="24"/>
        </w:rPr>
        <w:t>带任务</w:t>
      </w:r>
      <w:proofErr w:type="gramEnd"/>
      <w:r w:rsidR="00672376" w:rsidRPr="00672376">
        <w:rPr>
          <w:rFonts w:ascii="仿宋_GB2312" w:eastAsia="仿宋_GB2312" w:hAnsi="仿宋_GB2312" w:cs="仿宋_GB2312" w:hint="eastAsia"/>
          <w:sz w:val="24"/>
          <w:szCs w:val="24"/>
        </w:rPr>
        <w:t>载荷的无人驾驶航空器</w:t>
      </w:r>
      <w:r w:rsidR="00672376">
        <w:rPr>
          <w:rFonts w:ascii="仿宋_GB2312" w:eastAsia="仿宋_GB2312" w:hAnsi="仿宋_GB2312" w:cs="仿宋_GB2312" w:hint="eastAsia"/>
          <w:sz w:val="24"/>
          <w:szCs w:val="24"/>
        </w:rPr>
        <w:t>，来准确明确定义</w:t>
      </w:r>
      <w:r w:rsidR="00672376" w:rsidRPr="00672376">
        <w:rPr>
          <w:rFonts w:ascii="仿宋_GB2312" w:eastAsia="仿宋_GB2312" w:hAnsi="仿宋_GB2312" w:cs="仿宋_GB2312" w:hint="eastAsia"/>
          <w:sz w:val="24"/>
          <w:szCs w:val="24"/>
        </w:rPr>
        <w:t>。</w:t>
      </w:r>
    </w:p>
    <w:p w14:paraId="2FDCD7E1" w14:textId="77777777" w:rsidR="000A6A60" w:rsidRDefault="000A6A60" w:rsidP="00672376">
      <w:pPr>
        <w:pStyle w:val="11"/>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sidR="00DD250B" w:rsidRPr="00DD250B">
        <w:rPr>
          <w:rFonts w:ascii="仿宋_GB2312" w:eastAsia="仿宋_GB2312" w:hAnsi="仿宋_GB2312" w:cs="仿宋_GB2312" w:hint="eastAsia"/>
          <w:sz w:val="24"/>
          <w:szCs w:val="24"/>
        </w:rPr>
        <w:t>适应性与前瞻</w:t>
      </w:r>
      <w:r w:rsidR="00672376">
        <w:rPr>
          <w:rFonts w:ascii="仿宋_GB2312" w:eastAsia="仿宋_GB2312" w:hAnsi="仿宋_GB2312" w:cs="仿宋_GB2312" w:hint="eastAsia"/>
          <w:sz w:val="24"/>
          <w:szCs w:val="24"/>
        </w:rPr>
        <w:t>。</w:t>
      </w:r>
    </w:p>
    <w:p w14:paraId="631F5415" w14:textId="6FB8A15C" w:rsidR="00DD250B" w:rsidRPr="00DD250B" w:rsidRDefault="000A6A60" w:rsidP="000A6A60">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一是基本</w:t>
      </w:r>
      <w:r w:rsidR="00DD250B" w:rsidRPr="00DD250B">
        <w:rPr>
          <w:rFonts w:ascii="仿宋_GB2312" w:eastAsia="仿宋_GB2312" w:hAnsi="仿宋_GB2312" w:cs="仿宋_GB2312" w:hint="eastAsia"/>
          <w:sz w:val="24"/>
          <w:szCs w:val="24"/>
        </w:rPr>
        <w:t>适应现有技术与应用</w:t>
      </w:r>
      <w:r w:rsidR="00672376">
        <w:rPr>
          <w:rFonts w:ascii="仿宋_GB2312" w:eastAsia="仿宋_GB2312" w:hAnsi="仿宋_GB2312" w:cs="仿宋_GB2312" w:hint="eastAsia"/>
          <w:sz w:val="24"/>
          <w:szCs w:val="24"/>
        </w:rPr>
        <w:t>，比如将eVTOL、飞行汽车等概念进行严格区分，为相关概念的使用提供了明确的定义</w:t>
      </w:r>
      <w:r w:rsidR="00DD250B" w:rsidRPr="00DD250B">
        <w:rPr>
          <w:rFonts w:ascii="仿宋_GB2312" w:eastAsia="仿宋_GB2312" w:hAnsi="仿宋_GB2312" w:cs="仿宋_GB2312" w:hint="eastAsia"/>
          <w:sz w:val="24"/>
          <w:szCs w:val="24"/>
        </w:rPr>
        <w:t>。同时，对于现有的低空</w:t>
      </w:r>
      <w:r w:rsidR="00672376">
        <w:rPr>
          <w:rFonts w:ascii="仿宋_GB2312" w:eastAsia="仿宋_GB2312" w:hAnsi="仿宋_GB2312" w:cs="仿宋_GB2312" w:hint="eastAsia"/>
          <w:sz w:val="24"/>
          <w:szCs w:val="24"/>
        </w:rPr>
        <w:t>航空器</w:t>
      </w:r>
      <w:r w:rsidR="00DD250B" w:rsidRPr="00DD250B">
        <w:rPr>
          <w:rFonts w:ascii="仿宋_GB2312" w:eastAsia="仿宋_GB2312" w:hAnsi="仿宋_GB2312" w:cs="仿宋_GB2312" w:hint="eastAsia"/>
          <w:sz w:val="24"/>
          <w:szCs w:val="24"/>
        </w:rPr>
        <w:t>类型，如</w:t>
      </w:r>
      <w:r w:rsidR="00672376">
        <w:rPr>
          <w:rFonts w:ascii="仿宋_GB2312" w:eastAsia="仿宋_GB2312" w:hAnsi="仿宋_GB2312" w:cs="仿宋_GB2312" w:hint="eastAsia"/>
          <w:sz w:val="24"/>
          <w:szCs w:val="24"/>
        </w:rPr>
        <w:t>固定翼、旋翼、</w:t>
      </w:r>
      <w:r w:rsidR="00672376" w:rsidRPr="00672376">
        <w:rPr>
          <w:rFonts w:ascii="仿宋_GB2312" w:eastAsia="仿宋_GB2312" w:hAnsi="仿宋_GB2312" w:cs="仿宋_GB2312" w:hint="eastAsia"/>
          <w:sz w:val="24"/>
          <w:szCs w:val="24"/>
        </w:rPr>
        <w:t>复合式旋翼</w:t>
      </w:r>
      <w:r w:rsidR="00DD250B" w:rsidRPr="00DD250B">
        <w:rPr>
          <w:rFonts w:ascii="仿宋_GB2312" w:eastAsia="仿宋_GB2312" w:hAnsi="仿宋_GB2312" w:cs="仿宋_GB2312" w:hint="eastAsia"/>
          <w:sz w:val="24"/>
          <w:szCs w:val="24"/>
        </w:rPr>
        <w:t>进行</w:t>
      </w:r>
      <w:r w:rsidR="00672376">
        <w:rPr>
          <w:rFonts w:ascii="仿宋_GB2312" w:eastAsia="仿宋_GB2312" w:hAnsi="仿宋_GB2312" w:cs="仿宋_GB2312" w:hint="eastAsia"/>
          <w:sz w:val="24"/>
          <w:szCs w:val="24"/>
        </w:rPr>
        <w:t>了</w:t>
      </w:r>
      <w:r w:rsidR="00DD250B" w:rsidRPr="00DD250B">
        <w:rPr>
          <w:rFonts w:ascii="仿宋_GB2312" w:eastAsia="仿宋_GB2312" w:hAnsi="仿宋_GB2312" w:cs="仿宋_GB2312" w:hint="eastAsia"/>
          <w:sz w:val="24"/>
          <w:szCs w:val="24"/>
        </w:rPr>
        <w:t>全面的涵盖，确保与当前</w:t>
      </w:r>
      <w:proofErr w:type="gramStart"/>
      <w:r w:rsidR="00DD250B" w:rsidRPr="00DD250B">
        <w:rPr>
          <w:rFonts w:ascii="仿宋_GB2312" w:eastAsia="仿宋_GB2312" w:hAnsi="仿宋_GB2312" w:cs="仿宋_GB2312" w:hint="eastAsia"/>
          <w:sz w:val="24"/>
          <w:szCs w:val="24"/>
        </w:rPr>
        <w:t>低空经济</w:t>
      </w:r>
      <w:proofErr w:type="gramEnd"/>
      <w:r w:rsidR="00DD250B" w:rsidRPr="00DD250B">
        <w:rPr>
          <w:rFonts w:ascii="仿宋_GB2312" w:eastAsia="仿宋_GB2312" w:hAnsi="仿宋_GB2312" w:cs="仿宋_GB2312" w:hint="eastAsia"/>
          <w:sz w:val="24"/>
          <w:szCs w:val="24"/>
        </w:rPr>
        <w:t>的运营模式和技术水平相匹配。</w:t>
      </w:r>
      <w:r>
        <w:rPr>
          <w:rFonts w:ascii="仿宋_GB2312" w:eastAsia="仿宋_GB2312" w:hAnsi="仿宋_GB2312" w:cs="仿宋_GB2312" w:hint="eastAsia"/>
          <w:sz w:val="24"/>
          <w:szCs w:val="24"/>
        </w:rPr>
        <w:t>二是</w:t>
      </w:r>
      <w:r w:rsidR="00DD250B" w:rsidRPr="00DD250B">
        <w:rPr>
          <w:rFonts w:ascii="仿宋_GB2312" w:eastAsia="仿宋_GB2312" w:hAnsi="仿宋_GB2312" w:cs="仿宋_GB2312" w:hint="eastAsia"/>
          <w:sz w:val="24"/>
          <w:szCs w:val="24"/>
        </w:rPr>
        <w:t>前瞻性考虑新兴技术</w:t>
      </w:r>
      <w:r w:rsidR="00265A49">
        <w:rPr>
          <w:rFonts w:ascii="仿宋_GB2312" w:eastAsia="仿宋_GB2312" w:hAnsi="仿宋_GB2312" w:cs="仿宋_GB2312" w:hint="eastAsia"/>
          <w:sz w:val="24"/>
          <w:szCs w:val="24"/>
        </w:rPr>
        <w:t>。</w:t>
      </w:r>
      <w:proofErr w:type="gramStart"/>
      <w:r w:rsidR="00DD250B" w:rsidRPr="00DD250B">
        <w:rPr>
          <w:rFonts w:ascii="仿宋_GB2312" w:eastAsia="仿宋_GB2312" w:hAnsi="仿宋_GB2312" w:cs="仿宋_GB2312" w:hint="eastAsia"/>
          <w:sz w:val="24"/>
          <w:szCs w:val="24"/>
        </w:rPr>
        <w:t>低空经济</w:t>
      </w:r>
      <w:proofErr w:type="gramEnd"/>
      <w:r w:rsidR="00DD250B" w:rsidRPr="00DD250B">
        <w:rPr>
          <w:rFonts w:ascii="仿宋_GB2312" w:eastAsia="仿宋_GB2312" w:hAnsi="仿宋_GB2312" w:cs="仿宋_GB2312" w:hint="eastAsia"/>
          <w:sz w:val="24"/>
          <w:szCs w:val="24"/>
        </w:rPr>
        <w:t>领域也在不断涌现出新的技术和应用趋势。</w:t>
      </w:r>
      <w:r w:rsidR="00265A49">
        <w:rPr>
          <w:rFonts w:ascii="仿宋_GB2312" w:eastAsia="仿宋_GB2312" w:hAnsi="仿宋_GB2312" w:cs="仿宋_GB2312" w:hint="eastAsia"/>
          <w:sz w:val="24"/>
          <w:szCs w:val="24"/>
        </w:rPr>
        <w:t>本</w:t>
      </w:r>
      <w:r w:rsidR="00DD250B" w:rsidRPr="00DD250B">
        <w:rPr>
          <w:rFonts w:ascii="仿宋_GB2312" w:eastAsia="仿宋_GB2312" w:hAnsi="仿宋_GB2312" w:cs="仿宋_GB2312" w:hint="eastAsia"/>
          <w:sz w:val="24"/>
          <w:szCs w:val="24"/>
        </w:rPr>
        <w:t>标准具有</w:t>
      </w:r>
      <w:r w:rsidR="00265A49">
        <w:rPr>
          <w:rFonts w:ascii="仿宋_GB2312" w:eastAsia="仿宋_GB2312" w:hAnsi="仿宋_GB2312" w:cs="仿宋_GB2312" w:hint="eastAsia"/>
          <w:sz w:val="24"/>
          <w:szCs w:val="24"/>
        </w:rPr>
        <w:t>一定</w:t>
      </w:r>
      <w:r w:rsidR="00DD250B" w:rsidRPr="00DD250B">
        <w:rPr>
          <w:rFonts w:ascii="仿宋_GB2312" w:eastAsia="仿宋_GB2312" w:hAnsi="仿宋_GB2312" w:cs="仿宋_GB2312" w:hint="eastAsia"/>
          <w:sz w:val="24"/>
          <w:szCs w:val="24"/>
        </w:rPr>
        <w:t>前瞻性，预见到未来可能出现的概念和技术。例如，对于正在研发中的</w:t>
      </w:r>
      <w:proofErr w:type="gramStart"/>
      <w:r w:rsidR="00265A49">
        <w:rPr>
          <w:rFonts w:ascii="仿宋_GB2312" w:eastAsia="仿宋_GB2312" w:hAnsi="仿宋_GB2312" w:cs="仿宋_GB2312" w:hint="eastAsia"/>
          <w:sz w:val="24"/>
          <w:szCs w:val="24"/>
        </w:rPr>
        <w:t>低空智</w:t>
      </w:r>
      <w:proofErr w:type="gramEnd"/>
      <w:r w:rsidR="00265A49">
        <w:rPr>
          <w:rFonts w:ascii="仿宋_GB2312" w:eastAsia="仿宋_GB2312" w:hAnsi="仿宋_GB2312" w:cs="仿宋_GB2312" w:hint="eastAsia"/>
          <w:sz w:val="24"/>
          <w:szCs w:val="24"/>
        </w:rPr>
        <w:t>联网、数字低空底座</w:t>
      </w:r>
      <w:r w:rsidR="00DD250B" w:rsidRPr="00DD250B">
        <w:rPr>
          <w:rFonts w:ascii="仿宋_GB2312" w:eastAsia="仿宋_GB2312" w:hAnsi="仿宋_GB2312" w:cs="仿宋_GB2312" w:hint="eastAsia"/>
          <w:sz w:val="24"/>
          <w:szCs w:val="24"/>
        </w:rPr>
        <w:t>，虽然目前尚未大规模应用，但标准中可以预留相关术语的位置，并给出初步的定义框架，以便在技术成熟时能够快速纳入正式的术语体系中。</w:t>
      </w:r>
    </w:p>
    <w:p w14:paraId="0C0EFB6D" w14:textId="77777777" w:rsidR="0043054C" w:rsidRDefault="0043054C" w:rsidP="0043054C">
      <w:pPr>
        <w:pStyle w:val="11"/>
        <w:numPr>
          <w:ilvl w:val="0"/>
          <w:numId w:val="1"/>
        </w:numPr>
        <w:ind w:firstLineChars="0"/>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采用国际标准的程度及水平的简要说明；</w:t>
      </w:r>
    </w:p>
    <w:p w14:paraId="4D0216D0" w14:textId="50D37D4E" w:rsidR="00AE6BBC" w:rsidRDefault="00AE6BBC" w:rsidP="00AE6BBC">
      <w:pPr>
        <w:pStyle w:val="11"/>
        <w:ind w:firstLine="480"/>
        <w:rPr>
          <w:rFonts w:ascii="仿宋_GB2312" w:eastAsia="仿宋_GB2312" w:hAnsi="仿宋_GB2312" w:cs="仿宋_GB2312"/>
          <w:sz w:val="24"/>
          <w:szCs w:val="24"/>
        </w:rPr>
      </w:pPr>
      <w:r w:rsidRPr="00AE6BBC">
        <w:rPr>
          <w:rFonts w:ascii="仿宋_GB2312" w:eastAsia="仿宋_GB2312" w:hAnsi="仿宋_GB2312" w:cs="仿宋_GB2312" w:hint="eastAsia"/>
          <w:sz w:val="24"/>
          <w:szCs w:val="24"/>
        </w:rPr>
        <w:t>鉴于</w:t>
      </w:r>
      <w:proofErr w:type="gramStart"/>
      <w:r w:rsidRPr="00AE6BBC">
        <w:rPr>
          <w:rFonts w:ascii="仿宋_GB2312" w:eastAsia="仿宋_GB2312" w:hAnsi="仿宋_GB2312" w:cs="仿宋_GB2312" w:hint="eastAsia"/>
          <w:sz w:val="24"/>
          <w:szCs w:val="24"/>
        </w:rPr>
        <w:t>低空经济</w:t>
      </w:r>
      <w:proofErr w:type="gramEnd"/>
      <w:r w:rsidRPr="00AE6BBC">
        <w:rPr>
          <w:rFonts w:ascii="仿宋_GB2312" w:eastAsia="仿宋_GB2312" w:hAnsi="仿宋_GB2312" w:cs="仿宋_GB2312" w:hint="eastAsia"/>
          <w:sz w:val="24"/>
          <w:szCs w:val="24"/>
        </w:rPr>
        <w:t>领域尚未开展大规模、成体系研究</w:t>
      </w:r>
      <w:r>
        <w:rPr>
          <w:rFonts w:ascii="仿宋_GB2312" w:eastAsia="仿宋_GB2312" w:hAnsi="仿宋_GB2312" w:cs="仿宋_GB2312" w:hint="eastAsia"/>
          <w:sz w:val="24"/>
          <w:szCs w:val="24"/>
        </w:rPr>
        <w:t>，国际</w:t>
      </w:r>
      <w:r w:rsidRPr="00AE6BBC">
        <w:rPr>
          <w:rFonts w:ascii="仿宋_GB2312" w:eastAsia="仿宋_GB2312" w:hAnsi="仿宋_GB2312" w:cs="仿宋_GB2312" w:hint="eastAsia"/>
          <w:sz w:val="24"/>
          <w:szCs w:val="24"/>
        </w:rPr>
        <w:t>标准多为空白，</w:t>
      </w:r>
      <w:r>
        <w:rPr>
          <w:rFonts w:ascii="仿宋_GB2312" w:eastAsia="仿宋_GB2312" w:hAnsi="仿宋_GB2312" w:cs="仿宋_GB2312" w:hint="eastAsia"/>
          <w:sz w:val="24"/>
          <w:szCs w:val="24"/>
        </w:rPr>
        <w:t>但美国、欧洲</w:t>
      </w:r>
      <w:r w:rsidRPr="00AE6BBC">
        <w:rPr>
          <w:rFonts w:ascii="仿宋_GB2312" w:eastAsia="仿宋_GB2312" w:hAnsi="仿宋_GB2312" w:cs="仿宋_GB2312" w:hint="eastAsia"/>
          <w:sz w:val="24"/>
          <w:szCs w:val="24"/>
        </w:rPr>
        <w:t>开展了</w:t>
      </w:r>
      <w:r>
        <w:rPr>
          <w:rFonts w:ascii="仿宋_GB2312" w:eastAsia="仿宋_GB2312" w:hAnsi="仿宋_GB2312" w:cs="仿宋_GB2312" w:hint="eastAsia"/>
          <w:sz w:val="24"/>
          <w:szCs w:val="24"/>
        </w:rPr>
        <w:t>一些</w:t>
      </w:r>
      <w:r w:rsidRPr="00AE6BBC">
        <w:rPr>
          <w:rFonts w:ascii="仿宋_GB2312" w:eastAsia="仿宋_GB2312" w:hAnsi="仿宋_GB2312" w:cs="仿宋_GB2312" w:hint="eastAsia"/>
          <w:sz w:val="24"/>
          <w:szCs w:val="24"/>
        </w:rPr>
        <w:t>探索</w:t>
      </w:r>
      <w:r>
        <w:rPr>
          <w:rFonts w:ascii="仿宋_GB2312" w:eastAsia="仿宋_GB2312" w:hAnsi="仿宋_GB2312" w:cs="仿宋_GB2312" w:hint="eastAsia"/>
          <w:sz w:val="24"/>
          <w:szCs w:val="24"/>
        </w:rPr>
        <w:t>，</w:t>
      </w:r>
      <w:r w:rsidRPr="00AE6BBC">
        <w:rPr>
          <w:rFonts w:ascii="仿宋_GB2312" w:eastAsia="仿宋_GB2312" w:hAnsi="仿宋_GB2312" w:cs="仿宋_GB2312" w:hint="eastAsia"/>
          <w:sz w:val="24"/>
          <w:szCs w:val="24"/>
        </w:rPr>
        <w:t>202</w:t>
      </w:r>
      <w:r>
        <w:rPr>
          <w:rFonts w:ascii="仿宋_GB2312" w:eastAsia="仿宋_GB2312" w:hAnsi="仿宋_GB2312" w:cs="仿宋_GB2312" w:hint="eastAsia"/>
          <w:sz w:val="24"/>
          <w:szCs w:val="24"/>
        </w:rPr>
        <w:t>0</w:t>
      </w:r>
      <w:r w:rsidRPr="00AE6BBC">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以来</w:t>
      </w:r>
      <w:r w:rsidRPr="00AE6BBC">
        <w:rPr>
          <w:rFonts w:ascii="仿宋_GB2312" w:eastAsia="仿宋_GB2312" w:hAnsi="仿宋_GB2312" w:cs="仿宋_GB2312" w:hint="eastAsia"/>
          <w:sz w:val="24"/>
          <w:szCs w:val="24"/>
        </w:rPr>
        <w:t>，欧洲航空安全局（EASA）发布</w:t>
      </w:r>
      <w:bookmarkStart w:id="2" w:name="_Hlk178527255"/>
      <w:r w:rsidRPr="00AE6BBC">
        <w:rPr>
          <w:rFonts w:ascii="仿宋_GB2312" w:eastAsia="仿宋_GB2312" w:hAnsi="仿宋_GB2312" w:cs="仿宋_GB2312" w:hint="eastAsia"/>
          <w:sz w:val="24"/>
          <w:szCs w:val="24"/>
        </w:rPr>
        <w:t>《无人机战略2.0》</w:t>
      </w:r>
      <w:bookmarkEnd w:id="2"/>
      <w:r w:rsidRPr="00AE6BBC">
        <w:rPr>
          <w:rFonts w:ascii="仿宋_GB2312" w:eastAsia="仿宋_GB2312" w:hAnsi="仿宋_GB2312" w:cs="仿宋_GB2312" w:hint="eastAsia"/>
          <w:sz w:val="24"/>
          <w:szCs w:val="24"/>
        </w:rPr>
        <w:t>《垂直起降飞行器机场技术设计规范》</w:t>
      </w:r>
      <w:r>
        <w:rPr>
          <w:rFonts w:ascii="仿宋_GB2312" w:eastAsia="仿宋_GB2312" w:hAnsi="仿宋_GB2312" w:cs="仿宋_GB2312" w:hint="eastAsia"/>
          <w:sz w:val="24"/>
          <w:szCs w:val="24"/>
        </w:rPr>
        <w:t>等标准</w:t>
      </w:r>
      <w:r w:rsidRPr="00AE6BBC">
        <w:rPr>
          <w:rFonts w:ascii="仿宋_GB2312" w:eastAsia="仿宋_GB2312" w:hAnsi="仿宋_GB2312" w:cs="仿宋_GB2312" w:hint="eastAsia"/>
          <w:sz w:val="24"/>
          <w:szCs w:val="24"/>
        </w:rPr>
        <w:t>，为</w:t>
      </w:r>
      <w:proofErr w:type="gramStart"/>
      <w:r>
        <w:rPr>
          <w:rFonts w:ascii="仿宋_GB2312" w:eastAsia="仿宋_GB2312" w:hAnsi="仿宋_GB2312" w:cs="仿宋_GB2312" w:hint="eastAsia"/>
          <w:sz w:val="24"/>
          <w:szCs w:val="24"/>
        </w:rPr>
        <w:t>低空经济</w:t>
      </w:r>
      <w:proofErr w:type="gramEnd"/>
      <w:r>
        <w:rPr>
          <w:rFonts w:ascii="仿宋_GB2312" w:eastAsia="仿宋_GB2312" w:hAnsi="仿宋_GB2312" w:cs="仿宋_GB2312" w:hint="eastAsia"/>
          <w:sz w:val="24"/>
          <w:szCs w:val="24"/>
        </w:rPr>
        <w:t>顶层规划以及</w:t>
      </w:r>
      <w:r w:rsidRPr="00AE6BBC">
        <w:rPr>
          <w:rFonts w:ascii="仿宋_GB2312" w:eastAsia="仿宋_GB2312" w:hAnsi="仿宋_GB2312" w:cs="仿宋_GB2312" w:hint="eastAsia"/>
          <w:sz w:val="24"/>
          <w:szCs w:val="24"/>
        </w:rPr>
        <w:t>城市环境下起降场设计、建设提供创新解决方案。美国联邦航空局（FAA）发布《城市空中交通（UAM）垂直起降机场设计指南》《先进空中交通（AAM）实施方案V1.0》《先进空中交通（AAM）协调和领导法案》，为</w:t>
      </w:r>
      <w:proofErr w:type="gramStart"/>
      <w:r>
        <w:rPr>
          <w:rFonts w:ascii="仿宋_GB2312" w:eastAsia="仿宋_GB2312" w:hAnsi="仿宋_GB2312" w:cs="仿宋_GB2312" w:hint="eastAsia"/>
          <w:sz w:val="24"/>
          <w:szCs w:val="24"/>
        </w:rPr>
        <w:t>低空经济</w:t>
      </w:r>
      <w:proofErr w:type="gramEnd"/>
      <w:r>
        <w:rPr>
          <w:rFonts w:ascii="仿宋_GB2312" w:eastAsia="仿宋_GB2312" w:hAnsi="仿宋_GB2312" w:cs="仿宋_GB2312" w:hint="eastAsia"/>
          <w:sz w:val="24"/>
          <w:szCs w:val="24"/>
        </w:rPr>
        <w:t>建设</w:t>
      </w:r>
      <w:r w:rsidRPr="00AE6BBC">
        <w:rPr>
          <w:rFonts w:ascii="仿宋_GB2312" w:eastAsia="仿宋_GB2312" w:hAnsi="仿宋_GB2312" w:cs="仿宋_GB2312" w:hint="eastAsia"/>
          <w:sz w:val="24"/>
          <w:szCs w:val="24"/>
        </w:rPr>
        <w:t>提供</w:t>
      </w:r>
      <w:r>
        <w:rPr>
          <w:rFonts w:ascii="仿宋_GB2312" w:eastAsia="仿宋_GB2312" w:hAnsi="仿宋_GB2312" w:cs="仿宋_GB2312" w:hint="eastAsia"/>
          <w:sz w:val="24"/>
          <w:szCs w:val="24"/>
        </w:rPr>
        <w:t>了</w:t>
      </w:r>
      <w:r w:rsidRPr="00AE6BBC">
        <w:rPr>
          <w:rFonts w:ascii="仿宋_GB2312" w:eastAsia="仿宋_GB2312" w:hAnsi="仿宋_GB2312" w:cs="仿宋_GB2312" w:hint="eastAsia"/>
          <w:sz w:val="24"/>
          <w:szCs w:val="24"/>
        </w:rPr>
        <w:t>管</w:t>
      </w:r>
      <w:r w:rsidRPr="00AE6BBC">
        <w:rPr>
          <w:rFonts w:ascii="仿宋_GB2312" w:eastAsia="仿宋_GB2312" w:hAnsi="仿宋_GB2312" w:cs="仿宋_GB2312" w:hint="eastAsia"/>
          <w:sz w:val="24"/>
          <w:szCs w:val="24"/>
        </w:rPr>
        <w:lastRenderedPageBreak/>
        <w:t>理依据。</w:t>
      </w:r>
    </w:p>
    <w:p w14:paraId="0EA8323A" w14:textId="7A5B8FE0" w:rsidR="0043054C" w:rsidRDefault="0043054C" w:rsidP="0043054C">
      <w:pPr>
        <w:pStyle w:val="11"/>
        <w:ind w:firstLine="48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在国际和国内的标准体系中，暂没有针对</w:t>
      </w:r>
      <w:r w:rsidR="00AE6BBC">
        <w:rPr>
          <w:rFonts w:ascii="仿宋_GB2312" w:eastAsia="仿宋_GB2312" w:hAnsi="仿宋_GB2312" w:cs="仿宋_GB2312" w:hint="eastAsia"/>
          <w:sz w:val="24"/>
          <w:szCs w:val="24"/>
        </w:rPr>
        <w:t>低空经济基础术语领域的</w:t>
      </w:r>
      <w:r>
        <w:rPr>
          <w:rFonts w:ascii="仿宋_GB2312" w:eastAsia="仿宋_GB2312" w:hAnsi="仿宋_GB2312" w:cs="仿宋_GB2312" w:hint="eastAsia"/>
          <w:sz w:val="24"/>
          <w:szCs w:val="24"/>
        </w:rPr>
        <w:t>相关标准，本标准是首次对</w:t>
      </w:r>
      <w:r w:rsidR="00AE6BBC">
        <w:rPr>
          <w:rFonts w:ascii="仿宋_GB2312" w:eastAsia="仿宋_GB2312" w:hAnsi="仿宋_GB2312" w:cs="仿宋_GB2312" w:hint="eastAsia"/>
          <w:sz w:val="24"/>
          <w:szCs w:val="24"/>
        </w:rPr>
        <w:t>低空经济基础术语</w:t>
      </w:r>
      <w:r>
        <w:rPr>
          <w:rFonts w:ascii="仿宋_GB2312" w:eastAsia="仿宋_GB2312" w:hAnsi="仿宋_GB2312" w:cs="仿宋_GB2312" w:hint="eastAsia"/>
          <w:sz w:val="24"/>
          <w:szCs w:val="24"/>
        </w:rPr>
        <w:t>展开研究</w:t>
      </w:r>
      <w:r w:rsidR="00AE6BBC">
        <w:rPr>
          <w:rFonts w:ascii="仿宋_GB2312" w:eastAsia="仿宋_GB2312" w:hAnsi="仿宋_GB2312" w:cs="仿宋_GB2312" w:hint="eastAsia"/>
          <w:sz w:val="24"/>
          <w:szCs w:val="24"/>
        </w:rPr>
        <w:t>，并充分吸纳了</w:t>
      </w:r>
      <w:r w:rsidR="00AE6BBC" w:rsidRPr="00AE6BBC">
        <w:rPr>
          <w:rFonts w:ascii="仿宋_GB2312" w:eastAsia="仿宋_GB2312" w:hAnsi="仿宋_GB2312" w:cs="仿宋_GB2312" w:hint="eastAsia"/>
          <w:sz w:val="24"/>
          <w:szCs w:val="24"/>
        </w:rPr>
        <w:t>《无人机战略2.0》</w:t>
      </w:r>
      <w:r w:rsidR="00AE6BBC">
        <w:rPr>
          <w:rFonts w:ascii="仿宋_GB2312" w:eastAsia="仿宋_GB2312" w:hAnsi="仿宋_GB2312" w:cs="仿宋_GB2312" w:hint="eastAsia"/>
          <w:sz w:val="24"/>
          <w:szCs w:val="24"/>
        </w:rPr>
        <w:t>《</w:t>
      </w:r>
      <w:r w:rsidR="00AE6BBC" w:rsidRPr="00AE6BBC">
        <w:rPr>
          <w:rFonts w:ascii="仿宋_GB2312" w:eastAsia="仿宋_GB2312" w:hAnsi="仿宋_GB2312" w:cs="仿宋_GB2312" w:hint="eastAsia"/>
          <w:sz w:val="24"/>
          <w:szCs w:val="24"/>
        </w:rPr>
        <w:t>先进空中交通（AAM）实施方案V1.0》</w:t>
      </w:r>
      <w:r w:rsidR="00AE6BBC">
        <w:rPr>
          <w:rFonts w:ascii="仿宋_GB2312" w:eastAsia="仿宋_GB2312" w:hAnsi="仿宋_GB2312" w:cs="仿宋_GB2312" w:hint="eastAsia"/>
          <w:sz w:val="24"/>
          <w:szCs w:val="24"/>
        </w:rPr>
        <w:t>等国外发达国家政策中关于城市空中交通等低空新业</w:t>
      </w:r>
      <w:proofErr w:type="gramStart"/>
      <w:r w:rsidR="00AE6BBC">
        <w:rPr>
          <w:rFonts w:ascii="仿宋_GB2312" w:eastAsia="仿宋_GB2312" w:hAnsi="仿宋_GB2312" w:cs="仿宋_GB2312" w:hint="eastAsia"/>
          <w:sz w:val="24"/>
          <w:szCs w:val="24"/>
        </w:rPr>
        <w:t>态领域</w:t>
      </w:r>
      <w:proofErr w:type="gramEnd"/>
      <w:r w:rsidR="00AE6BBC">
        <w:rPr>
          <w:rFonts w:ascii="仿宋_GB2312" w:eastAsia="仿宋_GB2312" w:hAnsi="仿宋_GB2312" w:cs="仿宋_GB2312" w:hint="eastAsia"/>
          <w:sz w:val="24"/>
          <w:szCs w:val="24"/>
        </w:rPr>
        <w:t>的相关概念</w:t>
      </w:r>
      <w:r>
        <w:rPr>
          <w:rFonts w:ascii="仿宋_GB2312" w:eastAsia="仿宋_GB2312" w:hAnsi="仿宋_GB2312" w:cs="仿宋_GB2312" w:hint="eastAsia"/>
          <w:sz w:val="24"/>
          <w:szCs w:val="24"/>
        </w:rPr>
        <w:t>。</w:t>
      </w:r>
    </w:p>
    <w:p w14:paraId="659B8E05" w14:textId="77777777" w:rsidR="0043054C" w:rsidRDefault="0043054C" w:rsidP="0043054C">
      <w:pPr>
        <w:pStyle w:val="11"/>
        <w:numPr>
          <w:ilvl w:val="0"/>
          <w:numId w:val="1"/>
        </w:numPr>
        <w:ind w:firstLineChars="0"/>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与有关的现行法律、法规和国家、行业标准的关系；</w:t>
      </w:r>
    </w:p>
    <w:p w14:paraId="1BA44370" w14:textId="3484830F" w:rsidR="0043054C" w:rsidRDefault="0043054C" w:rsidP="0043054C">
      <w:pPr>
        <w:pStyle w:val="11"/>
        <w:ind w:firstLine="480"/>
        <w:jc w:val="left"/>
        <w:rPr>
          <w:rFonts w:ascii="仿宋_GB2312" w:eastAsia="仿宋_GB2312" w:hAnsi="仿宋_GB2312" w:cs="仿宋_GB2312" w:hint="eastAsia"/>
          <w:sz w:val="28"/>
          <w:szCs w:val="28"/>
        </w:rPr>
      </w:pPr>
      <w:r>
        <w:rPr>
          <w:rFonts w:ascii="仿宋_GB2312" w:eastAsia="仿宋_GB2312" w:hAnsi="仿宋_GB2312" w:cs="仿宋_GB2312" w:hint="eastAsia"/>
          <w:sz w:val="24"/>
          <w:szCs w:val="24"/>
        </w:rPr>
        <w:t>本标准为我国首次发布的</w:t>
      </w:r>
      <w:r w:rsidR="009E32D8">
        <w:rPr>
          <w:rFonts w:ascii="仿宋_GB2312" w:eastAsia="仿宋_GB2312" w:hAnsi="仿宋_GB2312" w:cs="仿宋_GB2312" w:hint="eastAsia"/>
          <w:sz w:val="24"/>
          <w:szCs w:val="24"/>
        </w:rPr>
        <w:t>低空经济基础术语</w:t>
      </w:r>
      <w:r>
        <w:rPr>
          <w:rFonts w:ascii="仿宋_GB2312" w:eastAsia="仿宋_GB2312" w:hAnsi="仿宋_GB2312" w:cs="仿宋_GB2312" w:hint="eastAsia"/>
          <w:sz w:val="24"/>
          <w:szCs w:val="24"/>
        </w:rPr>
        <w:t>标准，符合现行相关法律、法规、规章及相关标准要求。</w:t>
      </w:r>
    </w:p>
    <w:p w14:paraId="07BBEF91" w14:textId="77777777" w:rsidR="0043054C" w:rsidRDefault="0043054C" w:rsidP="0043054C">
      <w:pPr>
        <w:pStyle w:val="11"/>
        <w:numPr>
          <w:ilvl w:val="0"/>
          <w:numId w:val="1"/>
        </w:numPr>
        <w:ind w:firstLineChars="0"/>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标准实施建议；</w:t>
      </w:r>
    </w:p>
    <w:p w14:paraId="4FE232EA" w14:textId="0A418693" w:rsidR="0043054C" w:rsidRDefault="0043054C" w:rsidP="00D16341">
      <w:pPr>
        <w:pStyle w:val="11"/>
        <w:ind w:firstLine="480"/>
        <w:rPr>
          <w:rFonts w:ascii="仿宋_GB2312" w:eastAsia="仿宋_GB2312" w:hAnsi="仿宋_GB2312" w:cs="仿宋_GB2312" w:hint="eastAsia"/>
          <w:sz w:val="28"/>
          <w:szCs w:val="28"/>
        </w:rPr>
      </w:pPr>
      <w:r>
        <w:rPr>
          <w:rFonts w:ascii="仿宋_GB2312" w:eastAsia="仿宋_GB2312" w:hAnsi="仿宋_GB2312" w:cs="仿宋_GB2312" w:hint="eastAsia"/>
          <w:sz w:val="24"/>
          <w:szCs w:val="24"/>
        </w:rPr>
        <w:t>此标准为团体标准，制定的技术指标符合大多数企业的实际情况，可直接在行业大多数企业贯彻实施。对本标准的采用实施，</w:t>
      </w:r>
      <w:r w:rsidR="00AE6BBC">
        <w:rPr>
          <w:rFonts w:ascii="仿宋_GB2312" w:eastAsia="仿宋_GB2312" w:hAnsi="仿宋_GB2312" w:cs="仿宋_GB2312" w:hint="eastAsia"/>
          <w:sz w:val="24"/>
          <w:szCs w:val="24"/>
        </w:rPr>
        <w:t>能有力支撑行业交流合作</w:t>
      </w:r>
      <w:r>
        <w:rPr>
          <w:rFonts w:ascii="仿宋_GB2312" w:eastAsia="仿宋_GB2312" w:hAnsi="仿宋_GB2312" w:cs="仿宋_GB2312" w:hint="eastAsia"/>
          <w:sz w:val="24"/>
          <w:szCs w:val="24"/>
        </w:rPr>
        <w:t>，建议尽早实施。</w:t>
      </w:r>
    </w:p>
    <w:p w14:paraId="33C81F6A" w14:textId="77777777" w:rsidR="0043054C" w:rsidRDefault="0043054C" w:rsidP="0043054C">
      <w:pPr>
        <w:pStyle w:val="11"/>
        <w:numPr>
          <w:ilvl w:val="0"/>
          <w:numId w:val="1"/>
        </w:numPr>
        <w:ind w:firstLineChars="0"/>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标准编制过程中重大分歧意见的处理和依据；</w:t>
      </w:r>
    </w:p>
    <w:p w14:paraId="1F69E845" w14:textId="77777777" w:rsidR="0043054C" w:rsidRDefault="0043054C" w:rsidP="0043054C">
      <w:pPr>
        <w:pStyle w:val="11"/>
        <w:ind w:firstLine="480"/>
        <w:jc w:val="left"/>
        <w:rPr>
          <w:rFonts w:ascii="仿宋_GB2312" w:eastAsia="仿宋_GB2312" w:hAnsi="仿宋_GB2312" w:cs="仿宋_GB2312" w:hint="eastAsia"/>
          <w:sz w:val="28"/>
          <w:szCs w:val="28"/>
        </w:rPr>
      </w:pPr>
      <w:r>
        <w:rPr>
          <w:rFonts w:ascii="仿宋_GB2312" w:eastAsia="仿宋_GB2312" w:hAnsi="仿宋_GB2312" w:cs="仿宋_GB2312" w:hint="eastAsia"/>
          <w:sz w:val="24"/>
          <w:szCs w:val="24"/>
        </w:rPr>
        <w:t>本标准在草案征求意见过程中无重大分歧。</w:t>
      </w:r>
    </w:p>
    <w:p w14:paraId="3D0072D6" w14:textId="77777777" w:rsidR="0043054C" w:rsidRDefault="0043054C" w:rsidP="0043054C">
      <w:pPr>
        <w:pStyle w:val="11"/>
        <w:numPr>
          <w:ilvl w:val="0"/>
          <w:numId w:val="1"/>
        </w:numPr>
        <w:ind w:firstLineChars="0"/>
        <w:jc w:val="left"/>
        <w:rPr>
          <w:rFonts w:hint="eastAsia"/>
          <w:b/>
          <w:bCs/>
        </w:rPr>
      </w:pPr>
      <w:r>
        <w:rPr>
          <w:rFonts w:ascii="仿宋_GB2312" w:eastAsia="仿宋_GB2312" w:hAnsi="仿宋_GB2312" w:cs="仿宋_GB2312" w:hint="eastAsia"/>
          <w:b/>
          <w:bCs/>
          <w:sz w:val="28"/>
          <w:szCs w:val="28"/>
        </w:rPr>
        <w:t>其他应与说明的事项。</w:t>
      </w:r>
    </w:p>
    <w:p w14:paraId="5542586D" w14:textId="77777777" w:rsidR="0043054C" w:rsidRDefault="0043054C" w:rsidP="00D16341">
      <w:pPr>
        <w:pStyle w:val="11"/>
        <w:ind w:firstLine="480"/>
        <w:rPr>
          <w:rFonts w:hint="eastAsia"/>
        </w:rPr>
      </w:pPr>
      <w:r>
        <w:rPr>
          <w:rFonts w:ascii="仿宋_GB2312" w:eastAsia="仿宋_GB2312" w:hAnsi="仿宋_GB2312" w:cs="仿宋_GB2312" w:hint="eastAsia"/>
          <w:sz w:val="24"/>
          <w:szCs w:val="24"/>
        </w:rPr>
        <w:t>本标准的制定过程中，标准制定工作组查阅了国内外相关的标准和技术资料，对国内部分企业进行调研，广泛征求意见。由于受时间以及其他条件所限，工作中可能存在的问题，希望各位专家和领导批评指正。</w:t>
      </w:r>
    </w:p>
    <w:p w14:paraId="3395426E" w14:textId="77777777" w:rsidR="00493DFD" w:rsidRPr="0043054C" w:rsidRDefault="00493DFD" w:rsidP="0043054C">
      <w:pPr>
        <w:rPr>
          <w:rFonts w:hint="eastAsia"/>
        </w:rPr>
      </w:pPr>
    </w:p>
    <w:sectPr w:rsidR="00493DFD" w:rsidRPr="00430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Light">
    <w:charset w:val="86"/>
    <w:family w:val="swiss"/>
    <w:pitch w:val="variable"/>
    <w:sig w:usb0="80000287"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AA0C5B"/>
    <w:multiLevelType w:val="multilevel"/>
    <w:tmpl w:val="FFAA0C5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5B6A3FCC"/>
    <w:multiLevelType w:val="hybridMultilevel"/>
    <w:tmpl w:val="E7B256D6"/>
    <w:lvl w:ilvl="0" w:tplc="158CECEE">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86072727">
    <w:abstractNumId w:val="2"/>
  </w:num>
  <w:num w:numId="2" w16cid:durableId="154686404">
    <w:abstractNumId w:val="0"/>
  </w:num>
  <w:num w:numId="3" w16cid:durableId="93405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4C"/>
    <w:rsid w:val="000A4C20"/>
    <w:rsid w:val="000A6A60"/>
    <w:rsid w:val="000D383F"/>
    <w:rsid w:val="00132C5B"/>
    <w:rsid w:val="00167045"/>
    <w:rsid w:val="0018498C"/>
    <w:rsid w:val="001D60C9"/>
    <w:rsid w:val="002339E1"/>
    <w:rsid w:val="00265A49"/>
    <w:rsid w:val="002C7FA1"/>
    <w:rsid w:val="002E50A2"/>
    <w:rsid w:val="003B0624"/>
    <w:rsid w:val="004273E9"/>
    <w:rsid w:val="0043054C"/>
    <w:rsid w:val="00493DFD"/>
    <w:rsid w:val="004B23A3"/>
    <w:rsid w:val="004C4C23"/>
    <w:rsid w:val="004D472F"/>
    <w:rsid w:val="005D01EF"/>
    <w:rsid w:val="00672376"/>
    <w:rsid w:val="006A197C"/>
    <w:rsid w:val="00703DED"/>
    <w:rsid w:val="0071625A"/>
    <w:rsid w:val="00761B76"/>
    <w:rsid w:val="00874DE8"/>
    <w:rsid w:val="00911E0B"/>
    <w:rsid w:val="009B51C5"/>
    <w:rsid w:val="009E32D8"/>
    <w:rsid w:val="00AE6BBC"/>
    <w:rsid w:val="00AF14FD"/>
    <w:rsid w:val="00B23625"/>
    <w:rsid w:val="00B73536"/>
    <w:rsid w:val="00BA4F06"/>
    <w:rsid w:val="00C00101"/>
    <w:rsid w:val="00C32B6A"/>
    <w:rsid w:val="00C4509F"/>
    <w:rsid w:val="00D16341"/>
    <w:rsid w:val="00DD250B"/>
    <w:rsid w:val="00E038B8"/>
    <w:rsid w:val="00E241EE"/>
    <w:rsid w:val="00E9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DD02"/>
  <w15:chartTrackingRefBased/>
  <w15:docId w15:val="{5CB7C5B7-3E80-4FBE-9114-48351A06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3054C"/>
    <w:pPr>
      <w:widowControl w:val="0"/>
      <w:jc w:val="both"/>
    </w:pPr>
    <w:rPr>
      <w14:ligatures w14:val="none"/>
    </w:rPr>
  </w:style>
  <w:style w:type="paragraph" w:styleId="1">
    <w:name w:val="heading 1"/>
    <w:basedOn w:val="a"/>
    <w:next w:val="a"/>
    <w:link w:val="10"/>
    <w:uiPriority w:val="9"/>
    <w:qFormat/>
    <w:rsid w:val="00E241EE"/>
    <w:pPr>
      <w:keepNext/>
      <w:keepLines/>
      <w:outlineLvl w:val="0"/>
    </w:pPr>
    <w:rPr>
      <w:rFonts w:eastAsia="黑体"/>
      <w:b/>
      <w:bCs/>
      <w:kern w:val="44"/>
      <w:szCs w:val="44"/>
    </w:rPr>
  </w:style>
  <w:style w:type="paragraph" w:styleId="2">
    <w:name w:val="heading 2"/>
    <w:basedOn w:val="a"/>
    <w:next w:val="a"/>
    <w:link w:val="20"/>
    <w:uiPriority w:val="9"/>
    <w:semiHidden/>
    <w:unhideWhenUsed/>
    <w:qFormat/>
    <w:rsid w:val="00E241EE"/>
    <w:pPr>
      <w:keepNext/>
      <w:keepLines/>
      <w:outlineLvl w:val="1"/>
    </w:pPr>
    <w:rPr>
      <w:rFonts w:eastAsia="楷体_GB2312" w:cstheme="majorBidi"/>
      <w:b/>
      <w:bCs/>
      <w:szCs w:val="32"/>
    </w:rPr>
  </w:style>
  <w:style w:type="paragraph" w:styleId="3">
    <w:name w:val="heading 3"/>
    <w:basedOn w:val="a"/>
    <w:next w:val="a"/>
    <w:link w:val="30"/>
    <w:uiPriority w:val="9"/>
    <w:semiHidden/>
    <w:unhideWhenUsed/>
    <w:qFormat/>
    <w:rsid w:val="00E241EE"/>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1EE"/>
    <w:rPr>
      <w:rFonts w:ascii="Times New Roman" w:eastAsia="黑体" w:hAnsi="Times New Roman"/>
      <w:b/>
      <w:bCs/>
      <w:kern w:val="44"/>
      <w:sz w:val="32"/>
      <w:szCs w:val="44"/>
    </w:rPr>
  </w:style>
  <w:style w:type="character" w:customStyle="1" w:styleId="20">
    <w:name w:val="标题 2 字符"/>
    <w:basedOn w:val="a0"/>
    <w:link w:val="2"/>
    <w:uiPriority w:val="9"/>
    <w:semiHidden/>
    <w:rsid w:val="00E241EE"/>
    <w:rPr>
      <w:rFonts w:ascii="Times New Roman" w:eastAsia="楷体_GB2312" w:hAnsi="Times New Roman" w:cstheme="majorBidi"/>
      <w:b/>
      <w:bCs/>
      <w:sz w:val="32"/>
      <w:szCs w:val="32"/>
    </w:rPr>
  </w:style>
  <w:style w:type="paragraph" w:styleId="a3">
    <w:name w:val="Title"/>
    <w:aliases w:val="标题3"/>
    <w:basedOn w:val="3"/>
    <w:next w:val="3"/>
    <w:link w:val="a4"/>
    <w:uiPriority w:val="10"/>
    <w:qFormat/>
    <w:rsid w:val="00B23625"/>
    <w:pPr>
      <w:spacing w:before="0" w:after="0" w:line="560" w:lineRule="exact"/>
      <w:outlineLvl w:val="0"/>
    </w:pPr>
    <w:rPr>
      <w:rFonts w:cstheme="majorBidi"/>
      <w:b w:val="0"/>
      <w:bCs w:val="0"/>
    </w:rPr>
  </w:style>
  <w:style w:type="character" w:customStyle="1" w:styleId="a4">
    <w:name w:val="标题 字符"/>
    <w:aliases w:val="标题3 字符"/>
    <w:basedOn w:val="a0"/>
    <w:link w:val="a3"/>
    <w:uiPriority w:val="10"/>
    <w:rsid w:val="00B23625"/>
    <w:rPr>
      <w:rFonts w:ascii="Times New Roman" w:eastAsia="仿宋_GB2312" w:hAnsi="Times New Roman" w:cstheme="majorBidi"/>
      <w:sz w:val="32"/>
      <w:szCs w:val="32"/>
    </w:rPr>
  </w:style>
  <w:style w:type="character" w:customStyle="1" w:styleId="30">
    <w:name w:val="标题 3 字符"/>
    <w:basedOn w:val="a0"/>
    <w:link w:val="3"/>
    <w:uiPriority w:val="9"/>
    <w:semiHidden/>
    <w:rsid w:val="00E241EE"/>
    <w:rPr>
      <w:rFonts w:ascii="Times New Roman" w:eastAsia="仿宋_GB2312" w:hAnsi="Times New Roman"/>
      <w:b/>
      <w:bCs/>
      <w:sz w:val="32"/>
      <w:szCs w:val="32"/>
    </w:rPr>
  </w:style>
  <w:style w:type="table" w:styleId="a5">
    <w:name w:val="Table Grid"/>
    <w:basedOn w:val="a1"/>
    <w:autoRedefine/>
    <w:qFormat/>
    <w:rsid w:val="0043054C"/>
    <w:pPr>
      <w:widowControl w:val="0"/>
      <w:jc w:val="both"/>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autoRedefine/>
    <w:uiPriority w:val="34"/>
    <w:qFormat/>
    <w:rsid w:val="004305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模板2.0.dotx</Template>
  <TotalTime>136</TotalTime>
  <Pages>5</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e1160</cp:lastModifiedBy>
  <cp:revision>31</cp:revision>
  <dcterms:created xsi:type="dcterms:W3CDTF">2024-09-29T08:37:00Z</dcterms:created>
  <dcterms:modified xsi:type="dcterms:W3CDTF">2024-09-29T11:14:00Z</dcterms:modified>
</cp:coreProperties>
</file>