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A1" w:rsidRDefault="00C072B4" w:rsidP="002758A1">
      <w:pPr>
        <w:ind w:firstLineChars="850" w:firstLine="3060"/>
        <w:rPr>
          <w:rFonts w:ascii="宋体" w:eastAsia="宋体" w:hAnsi="宋体"/>
          <w:sz w:val="36"/>
          <w:szCs w:val="36"/>
        </w:rPr>
      </w:pPr>
      <w:r w:rsidRPr="00EA18A5">
        <w:rPr>
          <w:rFonts w:ascii="宋体" w:eastAsia="宋体" w:hAnsi="宋体" w:hint="eastAsia"/>
          <w:sz w:val="36"/>
          <w:szCs w:val="36"/>
        </w:rPr>
        <w:t>托县</w:t>
      </w:r>
      <w:r w:rsidR="00E15F01" w:rsidRPr="00EA18A5">
        <w:rPr>
          <w:rFonts w:ascii="宋体" w:eastAsia="宋体" w:hAnsi="宋体" w:hint="eastAsia"/>
          <w:sz w:val="36"/>
          <w:szCs w:val="36"/>
        </w:rPr>
        <w:t>辣椒</w:t>
      </w:r>
      <w:r w:rsidR="002758A1">
        <w:rPr>
          <w:rFonts w:ascii="宋体" w:eastAsia="宋体" w:hAnsi="宋体" w:hint="eastAsia"/>
          <w:sz w:val="36"/>
          <w:szCs w:val="36"/>
        </w:rPr>
        <w:t>编制</w:t>
      </w:r>
      <w:r w:rsidR="002758A1">
        <w:rPr>
          <w:rFonts w:ascii="宋体" w:eastAsia="宋体" w:hAnsi="宋体"/>
          <w:sz w:val="36"/>
          <w:szCs w:val="36"/>
        </w:rPr>
        <w:t>说明</w:t>
      </w:r>
    </w:p>
    <w:p w:rsidR="00E15F01" w:rsidRPr="007C367B" w:rsidRDefault="00E15F01" w:rsidP="00FC1023">
      <w:pPr>
        <w:pStyle w:val="a3"/>
        <w:numPr>
          <w:ilvl w:val="0"/>
          <w:numId w:val="1"/>
        </w:numPr>
        <w:spacing w:line="420" w:lineRule="atLeast"/>
        <w:ind w:firstLineChars="0"/>
        <w:rPr>
          <w:rFonts w:ascii="宋体" w:eastAsia="宋体" w:hAnsi="宋体"/>
          <w:sz w:val="28"/>
          <w:szCs w:val="28"/>
        </w:rPr>
      </w:pPr>
      <w:r w:rsidRPr="007C367B">
        <w:rPr>
          <w:rFonts w:ascii="宋体" w:eastAsia="宋体" w:hAnsi="宋体" w:hint="eastAsia"/>
          <w:sz w:val="28"/>
          <w:szCs w:val="28"/>
        </w:rPr>
        <w:t>编制的目的和意义</w:t>
      </w:r>
    </w:p>
    <w:p w:rsidR="00E15F01" w:rsidRPr="002758A1" w:rsidRDefault="00F05E18" w:rsidP="002758A1">
      <w:pPr>
        <w:spacing w:line="420" w:lineRule="atLeast"/>
        <w:ind w:firstLineChars="150" w:firstLine="420"/>
        <w:rPr>
          <w:rFonts w:ascii="宋体" w:eastAsia="宋体" w:hAnsi="宋体"/>
          <w:sz w:val="28"/>
          <w:szCs w:val="28"/>
        </w:rPr>
      </w:pPr>
      <w:r w:rsidRPr="002758A1">
        <w:rPr>
          <w:rFonts w:ascii="宋体" w:eastAsia="宋体" w:hAnsi="宋体" w:hint="eastAsia"/>
          <w:sz w:val="28"/>
          <w:szCs w:val="28"/>
        </w:rPr>
        <w:t>“托克托县“一溜湾””荣获国家地理标志认证商标盛，作为灯笼红辣椒的主产区，黄河岸边、沙梁之下，得天独厚的气候和地理环境造就了这里三百年的辣椒种植史。托县灯笼红辣椒产业是实现托县农民增收和城乡就业的重要途径之一，辣椒产业体系建设不完善，行业内部的协调组织及机制亟须健全。辣椒种植业与加工企业之间缺乏良好的共赢机制，农户与企业之间各自为营，利益共享、风险共担意识较为薄弱。在种植、生产加工、经营管理的各个环节，建立、制定和实施完善的标准为重要，辣椒品种的研发标准、种植生产标准、病虫害防治标准、产品加工标准等系列标准，而这些标准的制定和实施又分属于不同的行业和部门，过程较为烦琐，缺乏整体性和综合性。且当地辣椒在区域化种植方面比较薄弱，种植商各自为营，生产布局十分分散，</w:t>
      </w:r>
      <w:r w:rsidRPr="002758A1">
        <w:rPr>
          <w:rFonts w:ascii="宋体" w:eastAsia="宋体" w:hAnsi="宋体"/>
          <w:sz w:val="28"/>
          <w:szCs w:val="28"/>
        </w:rPr>
        <w:t>2 000亩左右的实播面积竟然分散在30余万亩的种植区域内，造成生产不稳定和管理不便，专业化程度较低。</w:t>
      </w:r>
      <w:r w:rsidRPr="002758A1">
        <w:rPr>
          <w:rFonts w:ascii="宋体" w:eastAsia="宋体" w:hAnsi="宋体" w:hint="eastAsia"/>
          <w:sz w:val="28"/>
          <w:szCs w:val="28"/>
        </w:rPr>
        <w:t>由于生产组织化程度比较低，种植加工产业经营规模的局限性，辣椒生产和市场信息的不对称，规模与效益之间的不平衡，制约了托县灯笼红辣椒产业的规模化经营，导致没有形成集约经营和规模效益，从而导致整体市场竞争力不足。</w:t>
      </w:r>
    </w:p>
    <w:p w:rsidR="00F05E18" w:rsidRPr="002758A1" w:rsidRDefault="00DA3B66" w:rsidP="002758A1">
      <w:pPr>
        <w:spacing w:line="420" w:lineRule="atLeast"/>
        <w:ind w:firstLineChars="150" w:firstLine="420"/>
        <w:rPr>
          <w:rFonts w:ascii="宋体" w:eastAsia="宋体" w:hAnsi="宋体"/>
          <w:sz w:val="28"/>
          <w:szCs w:val="28"/>
        </w:rPr>
      </w:pPr>
      <w:r>
        <w:rPr>
          <w:rFonts w:ascii="宋体" w:eastAsia="宋体" w:hAnsi="宋体" w:hint="eastAsia"/>
          <w:sz w:val="28"/>
          <w:szCs w:val="28"/>
        </w:rPr>
        <w:t>托县</w:t>
      </w:r>
      <w:r w:rsidR="002758A1">
        <w:rPr>
          <w:rFonts w:ascii="宋体" w:eastAsia="宋体" w:hAnsi="宋体" w:hint="eastAsia"/>
          <w:sz w:val="28"/>
          <w:szCs w:val="28"/>
        </w:rPr>
        <w:t>辣椒</w:t>
      </w:r>
      <w:r w:rsidR="00F05E18" w:rsidRPr="002758A1">
        <w:rPr>
          <w:rFonts w:ascii="宋体" w:eastAsia="宋体" w:hAnsi="宋体" w:hint="eastAsia"/>
          <w:sz w:val="28"/>
          <w:szCs w:val="28"/>
        </w:rPr>
        <w:t>皮红肉厚、色质纯正、果实细长、品质优良，除维生素、辣椒素和各种营养物质含量比其他地区生产的同类产品较高外，还具有特别香浓的辣味，被称为</w:t>
      </w:r>
      <w:r w:rsidR="00F05E18" w:rsidRPr="002758A1">
        <w:rPr>
          <w:rFonts w:ascii="宋体" w:eastAsia="宋体" w:hAnsi="宋体"/>
          <w:sz w:val="28"/>
          <w:szCs w:val="28"/>
        </w:rPr>
        <w:t>"香</w:t>
      </w:r>
      <w:r w:rsidR="002758A1">
        <w:rPr>
          <w:rFonts w:ascii="宋体" w:eastAsia="宋体" w:hAnsi="宋体" w:hint="eastAsia"/>
          <w:sz w:val="28"/>
          <w:szCs w:val="28"/>
        </w:rPr>
        <w:t>而</w:t>
      </w:r>
      <w:r w:rsidR="002758A1">
        <w:rPr>
          <w:rFonts w:ascii="宋体" w:eastAsia="宋体" w:hAnsi="宋体"/>
          <w:sz w:val="28"/>
          <w:szCs w:val="28"/>
        </w:rPr>
        <w:t>不</w:t>
      </w:r>
      <w:r w:rsidR="00F05E18" w:rsidRPr="002758A1">
        <w:rPr>
          <w:rFonts w:ascii="宋体" w:eastAsia="宋体" w:hAnsi="宋体"/>
          <w:sz w:val="28"/>
          <w:szCs w:val="28"/>
        </w:rPr>
        <w:t>辣型"，是辣椒中之上品。</w:t>
      </w:r>
      <w:r w:rsidR="002758A1">
        <w:rPr>
          <w:rFonts w:ascii="宋体" w:eastAsia="宋体" w:hAnsi="宋体" w:hint="eastAsia"/>
          <w:sz w:val="28"/>
          <w:szCs w:val="28"/>
        </w:rPr>
        <w:t>辣椒</w:t>
      </w:r>
      <w:r w:rsidR="00F05E18" w:rsidRPr="002758A1">
        <w:rPr>
          <w:rFonts w:ascii="宋体" w:eastAsia="宋体" w:hAnsi="宋体"/>
          <w:sz w:val="28"/>
          <w:szCs w:val="28"/>
        </w:rPr>
        <w:t>可</w:t>
      </w:r>
      <w:r w:rsidR="00F05E18" w:rsidRPr="002758A1">
        <w:rPr>
          <w:rFonts w:ascii="宋体" w:eastAsia="宋体" w:hAnsi="宋体"/>
          <w:sz w:val="28"/>
          <w:szCs w:val="28"/>
        </w:rPr>
        <w:lastRenderedPageBreak/>
        <w:t>以促进人体的新陈代谢，防止体内脂肪的堆积，从而起到减肥，防病的作用；红干椒有极大的抗氧化作用，可以起到抗白内障，癌症，心脏病，防止身体的老化，使体内细胞活化，有着良好的功效；还可以改善雀斑，预防心血管疾病，消暑，补血，消除疲劳等，使血液中的良好胆固醇增加，改善心血管等各类疾病，还具有抗炎和减肥的作用。</w:t>
      </w:r>
    </w:p>
    <w:p w:rsidR="00E15F01" w:rsidRPr="002758A1" w:rsidRDefault="00F05E18" w:rsidP="00DA3B66">
      <w:pPr>
        <w:spacing w:line="420" w:lineRule="atLeast"/>
        <w:ind w:firstLineChars="150" w:firstLine="420"/>
        <w:rPr>
          <w:rFonts w:ascii="宋体" w:eastAsia="宋体" w:hAnsi="宋体"/>
          <w:sz w:val="28"/>
          <w:szCs w:val="28"/>
        </w:rPr>
      </w:pPr>
      <w:r w:rsidRPr="002758A1">
        <w:rPr>
          <w:rFonts w:ascii="宋体" w:eastAsia="宋体" w:hAnsi="宋体" w:hint="eastAsia"/>
          <w:sz w:val="28"/>
          <w:szCs w:val="28"/>
        </w:rPr>
        <w:t>近几年，在托克托县地区</w:t>
      </w:r>
      <w:r w:rsidR="002758A1">
        <w:rPr>
          <w:rFonts w:ascii="宋体" w:eastAsia="宋体" w:hAnsi="宋体" w:hint="eastAsia"/>
          <w:sz w:val="28"/>
          <w:szCs w:val="28"/>
        </w:rPr>
        <w:t>辣椒</w:t>
      </w:r>
      <w:r w:rsidRPr="002758A1">
        <w:rPr>
          <w:rFonts w:ascii="宋体" w:eastAsia="宋体" w:hAnsi="宋体" w:hint="eastAsia"/>
          <w:sz w:val="28"/>
          <w:szCs w:val="28"/>
        </w:rPr>
        <w:t>的种植面积不断增加，但产品混杂、栽培和管理粗放、施肥不科学、滥用农药、市场销售渠道单一、栽培技术不完善等问题凸显。此标准的制定充分考虑了</w:t>
      </w:r>
      <w:r w:rsidR="002758A1">
        <w:rPr>
          <w:rFonts w:ascii="宋体" w:eastAsia="宋体" w:hAnsi="宋体" w:hint="eastAsia"/>
          <w:sz w:val="28"/>
          <w:szCs w:val="28"/>
        </w:rPr>
        <w:t>辣椒</w:t>
      </w:r>
      <w:r w:rsidRPr="002758A1">
        <w:rPr>
          <w:rFonts w:ascii="宋体" w:eastAsia="宋体" w:hAnsi="宋体" w:hint="eastAsia"/>
          <w:sz w:val="28"/>
          <w:szCs w:val="28"/>
        </w:rPr>
        <w:t>产业目前发展过程中面临的实际情况，明确</w:t>
      </w:r>
      <w:r w:rsidR="002758A1">
        <w:rPr>
          <w:rFonts w:ascii="宋体" w:eastAsia="宋体" w:hAnsi="宋体" w:hint="eastAsia"/>
          <w:sz w:val="28"/>
          <w:szCs w:val="28"/>
        </w:rPr>
        <w:t>辣椒</w:t>
      </w:r>
      <w:r w:rsidRPr="002758A1">
        <w:rPr>
          <w:rFonts w:ascii="宋体" w:eastAsia="宋体" w:hAnsi="宋体" w:hint="eastAsia"/>
          <w:sz w:val="28"/>
          <w:szCs w:val="28"/>
        </w:rPr>
        <w:t>质量等级标准，建立等级标准对托县辣椒的利用及生产过程具有指导意义。适应近期及未来</w:t>
      </w:r>
      <w:r w:rsidR="002758A1">
        <w:rPr>
          <w:rFonts w:ascii="宋体" w:eastAsia="宋体" w:hAnsi="宋体" w:hint="eastAsia"/>
          <w:sz w:val="28"/>
          <w:szCs w:val="28"/>
        </w:rPr>
        <w:t>辣椒</w:t>
      </w:r>
      <w:r w:rsidRPr="002758A1">
        <w:rPr>
          <w:rFonts w:ascii="宋体" w:eastAsia="宋体" w:hAnsi="宋体" w:hint="eastAsia"/>
          <w:sz w:val="28"/>
          <w:szCs w:val="28"/>
        </w:rPr>
        <w:t>产业发展的要求，以规范等级标准来引导</w:t>
      </w:r>
      <w:r w:rsidR="002758A1">
        <w:rPr>
          <w:rFonts w:ascii="宋体" w:eastAsia="宋体" w:hAnsi="宋体" w:hint="eastAsia"/>
          <w:sz w:val="28"/>
          <w:szCs w:val="28"/>
        </w:rPr>
        <w:t>辣椒</w:t>
      </w:r>
      <w:r w:rsidRPr="002758A1">
        <w:rPr>
          <w:rFonts w:ascii="宋体" w:eastAsia="宋体" w:hAnsi="宋体" w:hint="eastAsia"/>
          <w:sz w:val="28"/>
          <w:szCs w:val="28"/>
        </w:rPr>
        <w:t>产业发展</w:t>
      </w:r>
    </w:p>
    <w:p w:rsidR="00E15F01" w:rsidRPr="007C367B" w:rsidRDefault="00E15F01" w:rsidP="00FC1023">
      <w:pPr>
        <w:pStyle w:val="a3"/>
        <w:numPr>
          <w:ilvl w:val="0"/>
          <w:numId w:val="1"/>
        </w:numPr>
        <w:spacing w:line="420" w:lineRule="atLeast"/>
        <w:ind w:firstLineChars="0"/>
        <w:rPr>
          <w:rFonts w:ascii="宋体" w:eastAsia="宋体" w:hAnsi="宋体"/>
          <w:sz w:val="28"/>
          <w:szCs w:val="28"/>
        </w:rPr>
      </w:pPr>
      <w:r w:rsidRPr="007C367B">
        <w:rPr>
          <w:rFonts w:ascii="宋体" w:eastAsia="宋体" w:hAnsi="宋体" w:hint="eastAsia"/>
          <w:sz w:val="28"/>
          <w:szCs w:val="28"/>
        </w:rPr>
        <w:t>任务来源及编制原则和依据</w:t>
      </w:r>
    </w:p>
    <w:p w:rsidR="00E15F01" w:rsidRPr="007C367B" w:rsidRDefault="007C367B" w:rsidP="00FC1023">
      <w:pPr>
        <w:spacing w:line="420" w:lineRule="atLeast"/>
        <w:rPr>
          <w:rFonts w:ascii="宋体" w:eastAsia="宋体" w:hAnsi="宋体"/>
          <w:sz w:val="28"/>
          <w:szCs w:val="28"/>
        </w:rPr>
      </w:pPr>
      <w:r>
        <w:rPr>
          <w:rFonts w:ascii="宋体" w:eastAsia="宋体" w:hAnsi="宋体" w:hint="eastAsia"/>
          <w:sz w:val="28"/>
          <w:szCs w:val="28"/>
        </w:rPr>
        <w:t>1.</w:t>
      </w:r>
      <w:r w:rsidR="00E15F01" w:rsidRPr="007C367B">
        <w:rPr>
          <w:rFonts w:ascii="宋体" w:eastAsia="宋体" w:hAnsi="宋体"/>
          <w:sz w:val="28"/>
          <w:szCs w:val="28"/>
        </w:rPr>
        <w:t>任务来源</w:t>
      </w:r>
    </w:p>
    <w:p w:rsidR="00E15F01" w:rsidRPr="007C367B" w:rsidRDefault="00E15F01" w:rsidP="00DA3B66">
      <w:pPr>
        <w:spacing w:line="420" w:lineRule="atLeast"/>
        <w:ind w:firstLineChars="250" w:firstLine="700"/>
        <w:rPr>
          <w:rFonts w:ascii="宋体" w:eastAsia="宋体" w:hAnsi="宋体"/>
          <w:sz w:val="28"/>
          <w:szCs w:val="28"/>
        </w:rPr>
      </w:pPr>
      <w:r w:rsidRPr="007C367B">
        <w:rPr>
          <w:rFonts w:ascii="宋体" w:eastAsia="宋体" w:hAnsi="宋体" w:hint="eastAsia"/>
          <w:sz w:val="28"/>
          <w:szCs w:val="28"/>
        </w:rPr>
        <w:t>根</w:t>
      </w:r>
      <w:r w:rsidR="00C00B1D" w:rsidRPr="00C00B1D">
        <w:rPr>
          <w:rFonts w:ascii="宋体" w:eastAsia="宋体" w:hAnsi="宋体" w:hint="eastAsia"/>
          <w:sz w:val="28"/>
          <w:szCs w:val="28"/>
        </w:rPr>
        <w:t>根据《自治区市场监管局关于下达</w:t>
      </w:r>
      <w:r w:rsidR="00C00B1D" w:rsidRPr="00C00B1D">
        <w:rPr>
          <w:rFonts w:ascii="宋体" w:eastAsia="宋体" w:hAnsi="宋体"/>
          <w:sz w:val="28"/>
          <w:szCs w:val="28"/>
        </w:rPr>
        <w:t>2024年第一批“蒙”字标认证技术规范制修订计划项目的通知》（内市监办字〔2024〕290号）的要求，内蒙古自治区质量和标准化研究院牵头承担《</w:t>
      </w:r>
      <w:r w:rsidR="002758A1">
        <w:rPr>
          <w:rFonts w:ascii="宋体" w:eastAsia="宋体" w:hAnsi="宋体" w:hint="eastAsia"/>
          <w:sz w:val="28"/>
          <w:szCs w:val="28"/>
        </w:rPr>
        <w:t>托县辣椒</w:t>
      </w:r>
      <w:r w:rsidR="00C00B1D" w:rsidRPr="00C00B1D">
        <w:rPr>
          <w:rFonts w:ascii="宋体" w:eastAsia="宋体" w:hAnsi="宋体"/>
          <w:sz w:val="28"/>
          <w:szCs w:val="28"/>
        </w:rPr>
        <w:t>》研制任务。为顺利推进标准研制工作，特指定本方案。</w:t>
      </w:r>
    </w:p>
    <w:p w:rsidR="00E15F01" w:rsidRPr="007C367B" w:rsidRDefault="007C367B" w:rsidP="00FC1023">
      <w:pPr>
        <w:spacing w:line="420" w:lineRule="atLeast"/>
        <w:rPr>
          <w:rFonts w:ascii="宋体" w:eastAsia="宋体" w:hAnsi="宋体"/>
          <w:sz w:val="28"/>
          <w:szCs w:val="28"/>
        </w:rPr>
      </w:pPr>
      <w:r>
        <w:rPr>
          <w:rFonts w:ascii="宋体" w:eastAsia="宋体" w:hAnsi="宋体" w:hint="eastAsia"/>
          <w:sz w:val="28"/>
          <w:szCs w:val="28"/>
        </w:rPr>
        <w:t>2.</w:t>
      </w:r>
      <w:r w:rsidR="00E15F01" w:rsidRPr="007C367B">
        <w:rPr>
          <w:rFonts w:ascii="宋体" w:eastAsia="宋体" w:hAnsi="宋体"/>
          <w:sz w:val="28"/>
          <w:szCs w:val="28"/>
        </w:rPr>
        <w:t>编制</w:t>
      </w:r>
      <w:r w:rsidR="00E15F01" w:rsidRPr="007C367B">
        <w:rPr>
          <w:rFonts w:ascii="宋体" w:eastAsia="宋体" w:hAnsi="宋体" w:hint="eastAsia"/>
          <w:sz w:val="28"/>
          <w:szCs w:val="28"/>
        </w:rPr>
        <w:t>原则</w:t>
      </w:r>
    </w:p>
    <w:p w:rsidR="00C00B1D" w:rsidRDefault="00991FB1" w:rsidP="00C00B1D">
      <w:pPr>
        <w:spacing w:line="420" w:lineRule="atLeast"/>
        <w:ind w:firstLineChars="100" w:firstLine="280"/>
        <w:rPr>
          <w:rFonts w:ascii="宋体" w:eastAsia="宋体" w:hAnsi="宋体"/>
          <w:sz w:val="28"/>
          <w:szCs w:val="28"/>
        </w:rPr>
      </w:pPr>
      <w:r w:rsidRPr="007C367B">
        <w:rPr>
          <w:rFonts w:ascii="宋体" w:eastAsia="宋体" w:hAnsi="宋体" w:hint="eastAsia"/>
          <w:sz w:val="28"/>
          <w:szCs w:val="28"/>
        </w:rPr>
        <w:t>该地方</w:t>
      </w:r>
      <w:r w:rsidR="00C00B1D" w:rsidRPr="00C00B1D">
        <w:rPr>
          <w:rFonts w:ascii="宋体" w:eastAsia="宋体" w:hAnsi="宋体" w:hint="eastAsia"/>
          <w:sz w:val="28"/>
          <w:szCs w:val="28"/>
        </w:rPr>
        <w:t>标准编制遵循“科学性、先进性、统一性、经济性、适用性、协调一致性和规范性”的原则，在广泛调查研究的基础上，通过多点、多年试验，参照国内相关标准，制定了本标准。</w:t>
      </w:r>
    </w:p>
    <w:p w:rsidR="00C00B1D" w:rsidRDefault="00C00B1D" w:rsidP="00C00B1D">
      <w:pPr>
        <w:spacing w:line="420" w:lineRule="atLeast"/>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依据</w:t>
      </w:r>
    </w:p>
    <w:p w:rsidR="00C00B1D" w:rsidRPr="00C00B1D" w:rsidRDefault="00C00B1D" w:rsidP="00C00B1D">
      <w:pPr>
        <w:spacing w:line="420" w:lineRule="atLeast"/>
        <w:rPr>
          <w:rFonts w:ascii="宋体" w:eastAsia="宋体" w:hAnsi="宋体"/>
          <w:sz w:val="28"/>
          <w:szCs w:val="28"/>
        </w:rPr>
      </w:pPr>
      <w:r w:rsidRPr="00C00B1D">
        <w:rPr>
          <w:rFonts w:ascii="宋体" w:eastAsia="宋体" w:hAnsi="宋体" w:hint="eastAsia"/>
          <w:sz w:val="28"/>
          <w:szCs w:val="28"/>
        </w:rPr>
        <w:lastRenderedPageBreak/>
        <w:t>本标准依据</w:t>
      </w:r>
      <w:r w:rsidRPr="00C00B1D">
        <w:rPr>
          <w:rFonts w:ascii="宋体" w:eastAsia="宋体" w:hAnsi="宋体"/>
          <w:sz w:val="28"/>
          <w:szCs w:val="28"/>
        </w:rPr>
        <w:t>GB/T 1.1-2020《标准化工作导则》给出的规则起草。</w:t>
      </w:r>
      <w:r w:rsidRPr="00C00B1D">
        <w:rPr>
          <w:rFonts w:ascii="宋体" w:eastAsia="宋体" w:hAnsi="宋体" w:hint="eastAsia"/>
          <w:sz w:val="28"/>
          <w:szCs w:val="28"/>
        </w:rPr>
        <w:t>其它规范性引用文件包括：</w:t>
      </w:r>
    </w:p>
    <w:p w:rsidR="00C00B1D" w:rsidRPr="00C00B1D" w:rsidRDefault="00C00B1D" w:rsidP="00C00B1D">
      <w:pPr>
        <w:spacing w:line="420" w:lineRule="atLeast"/>
        <w:jc w:val="left"/>
        <w:rPr>
          <w:rFonts w:ascii="宋体" w:eastAsia="宋体" w:hAnsi="宋体"/>
          <w:sz w:val="28"/>
          <w:szCs w:val="28"/>
        </w:rPr>
      </w:pPr>
      <w:r w:rsidRPr="00C00B1D">
        <w:rPr>
          <w:rFonts w:ascii="宋体" w:eastAsia="宋体" w:hAnsi="宋体"/>
          <w:sz w:val="28"/>
          <w:szCs w:val="28"/>
        </w:rPr>
        <w:t>GB 2760  食品安全国家标准  食品添加剂使用标准</w:t>
      </w:r>
    </w:p>
    <w:p w:rsidR="00C00B1D" w:rsidRPr="00C00B1D" w:rsidRDefault="00C00B1D" w:rsidP="00C00B1D">
      <w:pPr>
        <w:spacing w:line="420" w:lineRule="atLeast"/>
        <w:jc w:val="left"/>
        <w:rPr>
          <w:rFonts w:ascii="宋体" w:eastAsia="宋体" w:hAnsi="宋体"/>
          <w:sz w:val="28"/>
          <w:szCs w:val="28"/>
        </w:rPr>
      </w:pPr>
      <w:r w:rsidRPr="00C00B1D">
        <w:rPr>
          <w:rFonts w:ascii="宋体" w:eastAsia="宋体" w:hAnsi="宋体"/>
          <w:sz w:val="28"/>
          <w:szCs w:val="28"/>
        </w:rPr>
        <w:t>GB 2761  食品安全国家标准  食品中真菌毒素的限量</w:t>
      </w:r>
    </w:p>
    <w:p w:rsidR="00C00B1D" w:rsidRPr="00C00B1D" w:rsidRDefault="00C00B1D" w:rsidP="00C00B1D">
      <w:pPr>
        <w:spacing w:line="420" w:lineRule="atLeast"/>
        <w:jc w:val="left"/>
        <w:rPr>
          <w:rFonts w:ascii="宋体" w:eastAsia="宋体" w:hAnsi="宋体"/>
          <w:sz w:val="28"/>
          <w:szCs w:val="28"/>
        </w:rPr>
      </w:pPr>
      <w:r>
        <w:rPr>
          <w:rFonts w:ascii="宋体" w:eastAsia="宋体" w:hAnsi="宋体"/>
          <w:sz w:val="28"/>
          <w:szCs w:val="28"/>
        </w:rPr>
        <w:t xml:space="preserve">GB 2762  </w:t>
      </w:r>
      <w:r w:rsidRPr="00C00B1D">
        <w:rPr>
          <w:rFonts w:ascii="宋体" w:eastAsia="宋体" w:hAnsi="宋体"/>
          <w:sz w:val="28"/>
          <w:szCs w:val="28"/>
        </w:rPr>
        <w:t>食品安全国家标准  食品中污染物限量</w:t>
      </w:r>
    </w:p>
    <w:p w:rsidR="00C00B1D" w:rsidRPr="00C00B1D" w:rsidRDefault="00C00B1D" w:rsidP="00C00B1D">
      <w:pPr>
        <w:spacing w:line="420" w:lineRule="atLeast"/>
        <w:jc w:val="left"/>
        <w:rPr>
          <w:rFonts w:ascii="宋体" w:eastAsia="宋体" w:hAnsi="宋体"/>
          <w:sz w:val="28"/>
          <w:szCs w:val="28"/>
        </w:rPr>
      </w:pPr>
      <w:r>
        <w:rPr>
          <w:rFonts w:ascii="宋体" w:eastAsia="宋体" w:hAnsi="宋体"/>
          <w:sz w:val="28"/>
          <w:szCs w:val="28"/>
        </w:rPr>
        <w:t xml:space="preserve">GB 2763  </w:t>
      </w:r>
      <w:r w:rsidRPr="00C00B1D">
        <w:rPr>
          <w:rFonts w:ascii="宋体" w:eastAsia="宋体" w:hAnsi="宋体"/>
          <w:sz w:val="28"/>
          <w:szCs w:val="28"/>
        </w:rPr>
        <w:t>食品安全国家标准  食品中农药最大残留限量</w:t>
      </w:r>
    </w:p>
    <w:p w:rsidR="00C00B1D" w:rsidRPr="00C00B1D" w:rsidRDefault="00C00B1D" w:rsidP="00C00B1D">
      <w:pPr>
        <w:spacing w:line="420" w:lineRule="atLeast"/>
        <w:jc w:val="left"/>
        <w:rPr>
          <w:rFonts w:ascii="宋体" w:eastAsia="宋体" w:hAnsi="宋体"/>
          <w:sz w:val="28"/>
          <w:szCs w:val="28"/>
        </w:rPr>
      </w:pPr>
      <w:r>
        <w:rPr>
          <w:rFonts w:ascii="宋体" w:eastAsia="宋体" w:hAnsi="宋体"/>
          <w:sz w:val="28"/>
          <w:szCs w:val="28"/>
        </w:rPr>
        <w:t xml:space="preserve">GB 1886.34 </w:t>
      </w:r>
      <w:r w:rsidRPr="00C00B1D">
        <w:rPr>
          <w:rFonts w:ascii="宋体" w:eastAsia="宋体" w:hAnsi="宋体"/>
          <w:sz w:val="28"/>
          <w:szCs w:val="28"/>
        </w:rPr>
        <w:t>食品安全国家标准 食品添加剂 辣椒红</w:t>
      </w:r>
    </w:p>
    <w:p w:rsidR="00C00B1D" w:rsidRPr="00C00B1D" w:rsidRDefault="00C00B1D" w:rsidP="00C00B1D">
      <w:pPr>
        <w:spacing w:line="420" w:lineRule="atLeast"/>
        <w:jc w:val="left"/>
        <w:rPr>
          <w:rFonts w:ascii="宋体" w:eastAsia="宋体" w:hAnsi="宋体"/>
          <w:sz w:val="28"/>
          <w:szCs w:val="28"/>
        </w:rPr>
      </w:pPr>
      <w:r>
        <w:rPr>
          <w:rFonts w:ascii="宋体" w:eastAsia="宋体" w:hAnsi="宋体"/>
          <w:sz w:val="28"/>
          <w:szCs w:val="28"/>
        </w:rPr>
        <w:t xml:space="preserve">GB 5009.3 </w:t>
      </w:r>
      <w:r w:rsidRPr="00C00B1D">
        <w:rPr>
          <w:rFonts w:ascii="宋体" w:eastAsia="宋体" w:hAnsi="宋体"/>
          <w:sz w:val="28"/>
          <w:szCs w:val="28"/>
        </w:rPr>
        <w:t>食品安全国家标准  食品中水分的测定</w:t>
      </w:r>
    </w:p>
    <w:p w:rsidR="00C00B1D" w:rsidRPr="00C00B1D" w:rsidRDefault="00C00B1D" w:rsidP="00C00B1D">
      <w:pPr>
        <w:spacing w:line="420" w:lineRule="atLeast"/>
        <w:jc w:val="left"/>
        <w:rPr>
          <w:rFonts w:ascii="宋体" w:eastAsia="宋体" w:hAnsi="宋体"/>
          <w:sz w:val="28"/>
          <w:szCs w:val="28"/>
        </w:rPr>
      </w:pPr>
      <w:r>
        <w:rPr>
          <w:rFonts w:ascii="宋体" w:eastAsia="宋体" w:hAnsi="宋体"/>
          <w:sz w:val="28"/>
          <w:szCs w:val="28"/>
        </w:rPr>
        <w:t xml:space="preserve">GB 5009.4 </w:t>
      </w:r>
      <w:r w:rsidRPr="00C00B1D">
        <w:rPr>
          <w:rFonts w:ascii="宋体" w:eastAsia="宋体" w:hAnsi="宋体"/>
          <w:sz w:val="28"/>
          <w:szCs w:val="28"/>
        </w:rPr>
        <w:t>食品安全国家标准  食品中灰分的测定</w:t>
      </w:r>
    </w:p>
    <w:p w:rsidR="00C00B1D" w:rsidRPr="00C00B1D" w:rsidRDefault="00C00B1D" w:rsidP="00C00B1D">
      <w:pPr>
        <w:spacing w:line="420" w:lineRule="atLeast"/>
        <w:jc w:val="left"/>
        <w:rPr>
          <w:rFonts w:ascii="宋体" w:eastAsia="宋体" w:hAnsi="宋体"/>
          <w:sz w:val="28"/>
          <w:szCs w:val="28"/>
        </w:rPr>
      </w:pPr>
      <w:r w:rsidRPr="00C00B1D">
        <w:rPr>
          <w:rFonts w:ascii="宋体" w:eastAsia="宋体" w:hAnsi="宋体"/>
          <w:sz w:val="28"/>
          <w:szCs w:val="28"/>
        </w:rPr>
        <w:t>GB 7718</w:t>
      </w:r>
      <w:r>
        <w:rPr>
          <w:rFonts w:ascii="宋体" w:eastAsia="宋体" w:hAnsi="宋体"/>
          <w:sz w:val="28"/>
          <w:szCs w:val="28"/>
        </w:rPr>
        <w:t xml:space="preserve"> </w:t>
      </w:r>
      <w:r w:rsidRPr="00C00B1D">
        <w:rPr>
          <w:rFonts w:ascii="宋体" w:eastAsia="宋体" w:hAnsi="宋体"/>
          <w:sz w:val="28"/>
          <w:szCs w:val="28"/>
        </w:rPr>
        <w:t>食品安全国家标准  预包装食品标签通则</w:t>
      </w:r>
    </w:p>
    <w:p w:rsidR="00C00B1D" w:rsidRPr="00C00B1D" w:rsidRDefault="00C00B1D" w:rsidP="00C00B1D">
      <w:pPr>
        <w:spacing w:line="420" w:lineRule="atLeast"/>
        <w:jc w:val="left"/>
        <w:rPr>
          <w:rFonts w:ascii="宋体" w:eastAsia="宋体" w:hAnsi="宋体"/>
          <w:sz w:val="28"/>
          <w:szCs w:val="28"/>
        </w:rPr>
      </w:pPr>
      <w:r w:rsidRPr="00C00B1D">
        <w:rPr>
          <w:rFonts w:ascii="宋体" w:eastAsia="宋体" w:hAnsi="宋体"/>
          <w:sz w:val="28"/>
          <w:szCs w:val="28"/>
        </w:rPr>
        <w:t>GB/T 5009.91食品中钾、钠的测定</w:t>
      </w:r>
    </w:p>
    <w:p w:rsidR="00C00B1D" w:rsidRPr="00C00B1D" w:rsidRDefault="00C00B1D" w:rsidP="00C00B1D">
      <w:pPr>
        <w:spacing w:line="420" w:lineRule="atLeast"/>
        <w:jc w:val="left"/>
        <w:rPr>
          <w:rFonts w:ascii="宋体" w:eastAsia="宋体" w:hAnsi="宋体"/>
          <w:sz w:val="28"/>
          <w:szCs w:val="28"/>
        </w:rPr>
      </w:pPr>
      <w:r w:rsidRPr="00C00B1D">
        <w:rPr>
          <w:rFonts w:ascii="宋体" w:eastAsia="宋体" w:hAnsi="宋体"/>
          <w:sz w:val="28"/>
          <w:szCs w:val="28"/>
        </w:rPr>
        <w:t>GB/T 8946</w:t>
      </w:r>
      <w:r w:rsidR="002758A1">
        <w:rPr>
          <w:rFonts w:ascii="宋体" w:eastAsia="宋体" w:hAnsi="宋体"/>
          <w:sz w:val="28"/>
          <w:szCs w:val="28"/>
        </w:rPr>
        <w:t xml:space="preserve"> </w:t>
      </w:r>
      <w:r w:rsidRPr="00C00B1D">
        <w:rPr>
          <w:rFonts w:ascii="宋体" w:eastAsia="宋体" w:hAnsi="宋体"/>
          <w:sz w:val="28"/>
          <w:szCs w:val="28"/>
        </w:rPr>
        <w:t>塑料编织袋通用技术要求</w:t>
      </w:r>
    </w:p>
    <w:p w:rsidR="00C00B1D" w:rsidRPr="00C00B1D" w:rsidRDefault="00C00B1D" w:rsidP="00C00B1D">
      <w:pPr>
        <w:spacing w:line="420" w:lineRule="atLeast"/>
        <w:jc w:val="left"/>
        <w:rPr>
          <w:rFonts w:ascii="宋体" w:eastAsia="宋体" w:hAnsi="宋体"/>
          <w:sz w:val="28"/>
          <w:szCs w:val="28"/>
        </w:rPr>
      </w:pPr>
      <w:r>
        <w:rPr>
          <w:rFonts w:ascii="宋体" w:eastAsia="宋体" w:hAnsi="宋体"/>
          <w:sz w:val="28"/>
          <w:szCs w:val="28"/>
        </w:rPr>
        <w:t xml:space="preserve">GB/T 21266 </w:t>
      </w:r>
      <w:r w:rsidRPr="00C00B1D">
        <w:rPr>
          <w:rFonts w:ascii="宋体" w:eastAsia="宋体" w:hAnsi="宋体"/>
          <w:sz w:val="28"/>
          <w:szCs w:val="28"/>
        </w:rPr>
        <w:t>辣椒及辣椒制品中辣椒素类物质测定及辣度表示方法</w:t>
      </w:r>
    </w:p>
    <w:p w:rsidR="00C00B1D" w:rsidRPr="00C00B1D" w:rsidRDefault="00C00B1D" w:rsidP="00C00B1D">
      <w:pPr>
        <w:spacing w:line="420" w:lineRule="atLeast"/>
        <w:jc w:val="left"/>
        <w:rPr>
          <w:rFonts w:ascii="宋体" w:eastAsia="宋体" w:hAnsi="宋体"/>
          <w:sz w:val="28"/>
          <w:szCs w:val="28"/>
        </w:rPr>
      </w:pPr>
      <w:r w:rsidRPr="00C00B1D">
        <w:rPr>
          <w:rFonts w:ascii="宋体" w:eastAsia="宋体" w:hAnsi="宋体"/>
          <w:sz w:val="28"/>
          <w:szCs w:val="28"/>
        </w:rPr>
        <w:t>GB/T 21302</w:t>
      </w:r>
      <w:r>
        <w:rPr>
          <w:rFonts w:ascii="宋体" w:eastAsia="宋体" w:hAnsi="宋体"/>
          <w:sz w:val="28"/>
          <w:szCs w:val="28"/>
        </w:rPr>
        <w:t xml:space="preserve"> </w:t>
      </w:r>
      <w:r w:rsidRPr="00C00B1D">
        <w:rPr>
          <w:rFonts w:ascii="宋体" w:eastAsia="宋体" w:hAnsi="宋体"/>
          <w:sz w:val="28"/>
          <w:szCs w:val="28"/>
        </w:rPr>
        <w:t>包装用复合膜、袋通则</w:t>
      </w:r>
    </w:p>
    <w:p w:rsidR="00C00B1D" w:rsidRPr="00C00B1D" w:rsidRDefault="00C00B1D" w:rsidP="00C00B1D">
      <w:pPr>
        <w:spacing w:line="420" w:lineRule="atLeast"/>
        <w:jc w:val="left"/>
        <w:rPr>
          <w:rFonts w:ascii="宋体" w:eastAsia="宋体" w:hAnsi="宋体"/>
          <w:sz w:val="28"/>
          <w:szCs w:val="28"/>
        </w:rPr>
      </w:pPr>
      <w:r w:rsidRPr="00C00B1D">
        <w:rPr>
          <w:rFonts w:ascii="宋体" w:eastAsia="宋体" w:hAnsi="宋体"/>
          <w:sz w:val="28"/>
          <w:szCs w:val="28"/>
        </w:rPr>
        <w:t>GB/T 23742</w:t>
      </w:r>
      <w:r>
        <w:rPr>
          <w:rFonts w:ascii="宋体" w:eastAsia="宋体" w:hAnsi="宋体"/>
          <w:sz w:val="28"/>
          <w:szCs w:val="28"/>
        </w:rPr>
        <w:t xml:space="preserve"> </w:t>
      </w:r>
      <w:r w:rsidRPr="00C00B1D">
        <w:rPr>
          <w:rFonts w:ascii="宋体" w:eastAsia="宋体" w:hAnsi="宋体"/>
          <w:sz w:val="28"/>
          <w:szCs w:val="28"/>
        </w:rPr>
        <w:t>饲料中盐酸不溶灰分的测定</w:t>
      </w:r>
    </w:p>
    <w:p w:rsidR="00991FB1" w:rsidRPr="00C00B1D" w:rsidRDefault="00C00B1D" w:rsidP="00C00B1D">
      <w:pPr>
        <w:spacing w:line="420" w:lineRule="atLeast"/>
        <w:jc w:val="left"/>
        <w:rPr>
          <w:rFonts w:ascii="宋体" w:eastAsia="宋体" w:hAnsi="宋体"/>
          <w:sz w:val="28"/>
          <w:szCs w:val="28"/>
        </w:rPr>
      </w:pPr>
      <w:r w:rsidRPr="00C00B1D">
        <w:rPr>
          <w:rFonts w:ascii="宋体" w:eastAsia="宋体" w:hAnsi="宋体"/>
          <w:sz w:val="28"/>
          <w:szCs w:val="28"/>
        </w:rPr>
        <w:t>NY/T 3610  干红辣椒质量分级</w:t>
      </w:r>
    </w:p>
    <w:p w:rsidR="00E15F01" w:rsidRPr="007C367B" w:rsidRDefault="00172B8C" w:rsidP="00FC1023">
      <w:pPr>
        <w:spacing w:line="420" w:lineRule="atLeast"/>
        <w:rPr>
          <w:rFonts w:ascii="宋体" w:eastAsia="宋体" w:hAnsi="宋体"/>
          <w:sz w:val="28"/>
          <w:szCs w:val="28"/>
        </w:rPr>
      </w:pPr>
      <w:r>
        <w:rPr>
          <w:rFonts w:ascii="宋体" w:eastAsia="宋体" w:hAnsi="宋体" w:hint="eastAsia"/>
          <w:sz w:val="28"/>
          <w:szCs w:val="28"/>
        </w:rPr>
        <w:t>三、</w:t>
      </w:r>
      <w:r w:rsidR="00E15F01" w:rsidRPr="007C367B">
        <w:rPr>
          <w:rFonts w:ascii="宋体" w:eastAsia="宋体" w:hAnsi="宋体" w:hint="eastAsia"/>
          <w:sz w:val="28"/>
          <w:szCs w:val="28"/>
        </w:rPr>
        <w:t>编写过程</w:t>
      </w:r>
    </w:p>
    <w:p w:rsidR="002758A1" w:rsidRPr="002758A1" w:rsidRDefault="002758A1" w:rsidP="002758A1">
      <w:pPr>
        <w:spacing w:line="420" w:lineRule="atLeast"/>
        <w:ind w:firstLineChars="150" w:firstLine="420"/>
        <w:rPr>
          <w:rFonts w:ascii="宋体" w:eastAsia="宋体" w:hAnsi="宋体"/>
          <w:sz w:val="28"/>
          <w:szCs w:val="28"/>
        </w:rPr>
      </w:pPr>
      <w:r w:rsidRPr="002758A1">
        <w:rPr>
          <w:rFonts w:ascii="宋体" w:eastAsia="宋体" w:hAnsi="宋体" w:hint="eastAsia"/>
          <w:sz w:val="28"/>
          <w:szCs w:val="28"/>
        </w:rPr>
        <w:t>起草组收集和查阅了大量文献和历史数据，了解到</w:t>
      </w:r>
      <w:r>
        <w:rPr>
          <w:rFonts w:ascii="宋体" w:eastAsia="宋体" w:hAnsi="宋体" w:hint="eastAsia"/>
          <w:sz w:val="28"/>
          <w:szCs w:val="28"/>
        </w:rPr>
        <w:t>托克托县辣椒</w:t>
      </w:r>
      <w:r w:rsidRPr="002758A1">
        <w:rPr>
          <w:rFonts w:ascii="宋体" w:eastAsia="宋体" w:hAnsi="宋体" w:hint="eastAsia"/>
          <w:sz w:val="28"/>
          <w:szCs w:val="28"/>
        </w:rPr>
        <w:t>产业布局、空间分布、种植模式及规模，摸清了</w:t>
      </w:r>
      <w:r>
        <w:rPr>
          <w:rFonts w:ascii="宋体" w:eastAsia="宋体" w:hAnsi="宋体" w:hint="eastAsia"/>
          <w:sz w:val="28"/>
          <w:szCs w:val="28"/>
        </w:rPr>
        <w:t>辣椒</w:t>
      </w:r>
      <w:r w:rsidRPr="002758A1">
        <w:rPr>
          <w:rFonts w:ascii="宋体" w:eastAsia="宋体" w:hAnsi="宋体" w:hint="eastAsia"/>
          <w:sz w:val="28"/>
          <w:szCs w:val="28"/>
        </w:rPr>
        <w:t>生产地块选择、收获和加工、产业发展中存在的问题，以及产品利用途径。在充分总结经验的基础上，立足于当前我</w:t>
      </w:r>
      <w:r>
        <w:rPr>
          <w:rFonts w:ascii="宋体" w:eastAsia="宋体" w:hAnsi="宋体" w:hint="eastAsia"/>
          <w:sz w:val="28"/>
          <w:szCs w:val="28"/>
        </w:rPr>
        <w:t>县辣椒</w:t>
      </w:r>
      <w:r w:rsidRPr="002758A1">
        <w:rPr>
          <w:rFonts w:ascii="宋体" w:eastAsia="宋体" w:hAnsi="宋体" w:hint="eastAsia"/>
          <w:sz w:val="28"/>
          <w:szCs w:val="28"/>
        </w:rPr>
        <w:t>产业发展需求，起草组成员与有关专家讨论，对标准编写形成了共识，依据我国相关标准的要求，</w:t>
      </w:r>
      <w:r w:rsidRPr="002758A1">
        <w:rPr>
          <w:rFonts w:ascii="宋体" w:eastAsia="宋体" w:hAnsi="宋体" w:hint="eastAsia"/>
          <w:sz w:val="28"/>
          <w:szCs w:val="28"/>
        </w:rPr>
        <w:lastRenderedPageBreak/>
        <w:t>初步形成了本标准的基本框架，拟定了“</w:t>
      </w:r>
      <w:r>
        <w:rPr>
          <w:rFonts w:ascii="宋体" w:eastAsia="宋体" w:hAnsi="宋体" w:hint="eastAsia"/>
          <w:sz w:val="28"/>
          <w:szCs w:val="28"/>
        </w:rPr>
        <w:t>托县辣</w:t>
      </w:r>
      <w:r w:rsidRPr="002758A1">
        <w:rPr>
          <w:rFonts w:ascii="宋体" w:eastAsia="宋体" w:hAnsi="宋体"/>
          <w:sz w:val="28"/>
          <w:szCs w:val="28"/>
        </w:rPr>
        <w:t>椒”编写提纲。起草人员对“提纲”进行了反复讨论</w:t>
      </w:r>
      <w:r w:rsidRPr="002758A1">
        <w:rPr>
          <w:rFonts w:ascii="宋体" w:eastAsia="宋体" w:hAnsi="宋体" w:hint="eastAsia"/>
          <w:sz w:val="28"/>
          <w:szCs w:val="28"/>
        </w:rPr>
        <w:t>，并做了修改。</w:t>
      </w:r>
    </w:p>
    <w:p w:rsidR="00C072B4" w:rsidRPr="007C367B" w:rsidRDefault="002758A1" w:rsidP="00DA3B66">
      <w:pPr>
        <w:spacing w:line="420" w:lineRule="atLeast"/>
        <w:ind w:firstLineChars="200" w:firstLine="560"/>
        <w:rPr>
          <w:rFonts w:ascii="宋体" w:eastAsia="宋体" w:hAnsi="宋体"/>
          <w:sz w:val="28"/>
          <w:szCs w:val="28"/>
        </w:rPr>
      </w:pPr>
      <w:bookmarkStart w:id="0" w:name="_GoBack"/>
      <w:bookmarkEnd w:id="0"/>
      <w:r w:rsidRPr="002758A1">
        <w:rPr>
          <w:rFonts w:ascii="宋体" w:eastAsia="宋体" w:hAnsi="宋体" w:hint="eastAsia"/>
          <w:sz w:val="28"/>
          <w:szCs w:val="28"/>
        </w:rPr>
        <w:t>基于标准制定过程，根据</w:t>
      </w:r>
      <w:r>
        <w:rPr>
          <w:rFonts w:ascii="宋体" w:eastAsia="宋体" w:hAnsi="宋体" w:hint="eastAsia"/>
          <w:sz w:val="28"/>
          <w:szCs w:val="28"/>
        </w:rPr>
        <w:t>托县辣椒</w:t>
      </w:r>
      <w:r w:rsidRPr="002758A1">
        <w:rPr>
          <w:rFonts w:ascii="宋体" w:eastAsia="宋体" w:hAnsi="宋体" w:hint="eastAsia"/>
          <w:sz w:val="28"/>
          <w:szCs w:val="28"/>
        </w:rPr>
        <w:t>的品种差异、感官差异、生产环境、品质影响等多方面因素，并结合试验测试数据，进而确定了本标准的总体框架和基本内容。起草组同时对相关行业调查与评价的资料和文献进行了全面分析、研究归纳与综合，进一步详细解读和分析了农业部</w:t>
      </w:r>
      <w:r>
        <w:rPr>
          <w:rFonts w:ascii="宋体" w:eastAsia="宋体" w:hAnsi="宋体" w:hint="eastAsia"/>
          <w:sz w:val="28"/>
          <w:szCs w:val="28"/>
        </w:rPr>
        <w:t>颁布的相关标准，对标准的格式、内容、术语表达方式等进行了规范。</w:t>
      </w:r>
      <w:r w:rsidRPr="002758A1">
        <w:rPr>
          <w:rFonts w:ascii="宋体" w:eastAsia="宋体" w:hAnsi="宋体" w:hint="eastAsia"/>
          <w:sz w:val="28"/>
          <w:szCs w:val="28"/>
        </w:rPr>
        <w:t>起草组严格遵循</w:t>
      </w:r>
      <w:r w:rsidRPr="002758A1">
        <w:rPr>
          <w:rFonts w:ascii="宋体" w:eastAsia="宋体" w:hAnsi="宋体"/>
          <w:sz w:val="28"/>
          <w:szCs w:val="28"/>
        </w:rPr>
        <w:t>GB/T 1.1-2020所规定的标准编写要求和格式起草了“</w:t>
      </w:r>
      <w:r>
        <w:rPr>
          <w:rFonts w:ascii="宋体" w:eastAsia="宋体" w:hAnsi="宋体" w:hint="eastAsia"/>
          <w:sz w:val="28"/>
          <w:szCs w:val="28"/>
        </w:rPr>
        <w:t>托县辣椒</w:t>
      </w:r>
      <w:r w:rsidRPr="002758A1">
        <w:rPr>
          <w:rFonts w:ascii="宋体" w:eastAsia="宋体" w:hAnsi="宋体"/>
          <w:sz w:val="28"/>
          <w:szCs w:val="28"/>
        </w:rPr>
        <w:t>”草案。起草组成员对标准的草案进行了多次修改，形成了征求意见稿。</w:t>
      </w:r>
    </w:p>
    <w:p w:rsidR="00E15F01" w:rsidRPr="00FC1023" w:rsidRDefault="00E15F01" w:rsidP="00172B8C">
      <w:pPr>
        <w:pStyle w:val="a3"/>
        <w:numPr>
          <w:ilvl w:val="0"/>
          <w:numId w:val="3"/>
        </w:numPr>
        <w:spacing w:line="420" w:lineRule="atLeast"/>
        <w:ind w:firstLineChars="0"/>
        <w:rPr>
          <w:rFonts w:ascii="宋体" w:eastAsia="宋体" w:hAnsi="宋体"/>
          <w:sz w:val="28"/>
          <w:szCs w:val="28"/>
        </w:rPr>
      </w:pPr>
      <w:r w:rsidRPr="00FC1023">
        <w:rPr>
          <w:rFonts w:ascii="宋体" w:eastAsia="宋体" w:hAnsi="宋体" w:hint="eastAsia"/>
          <w:sz w:val="28"/>
          <w:szCs w:val="28"/>
        </w:rPr>
        <w:t>主要内容的确定</w:t>
      </w:r>
    </w:p>
    <w:p w:rsidR="00991FB1" w:rsidRPr="007C367B" w:rsidRDefault="002758A1" w:rsidP="00FC1023">
      <w:pPr>
        <w:spacing w:line="420" w:lineRule="atLeast"/>
        <w:ind w:firstLineChars="150" w:firstLine="420"/>
        <w:rPr>
          <w:rFonts w:ascii="宋体" w:eastAsia="宋体" w:hAnsi="宋体"/>
          <w:sz w:val="28"/>
          <w:szCs w:val="28"/>
        </w:rPr>
      </w:pPr>
      <w:r w:rsidRPr="002758A1">
        <w:rPr>
          <w:rFonts w:ascii="宋体" w:eastAsia="宋体" w:hAnsi="宋体" w:hint="eastAsia"/>
          <w:sz w:val="28"/>
          <w:szCs w:val="28"/>
        </w:rPr>
        <w:t>标准主要内容共包括：前言，范围，规范性引用文件，术语</w:t>
      </w:r>
      <w:r>
        <w:rPr>
          <w:rFonts w:ascii="宋体" w:eastAsia="宋体" w:hAnsi="宋体" w:hint="eastAsia"/>
          <w:sz w:val="28"/>
          <w:szCs w:val="28"/>
        </w:rPr>
        <w:t>与定义，要求，检验方法，检验规则，标识、包装、运输和储存等内容</w:t>
      </w:r>
      <w:r w:rsidR="007C367B" w:rsidRPr="007C367B">
        <w:rPr>
          <w:rFonts w:ascii="宋体" w:eastAsia="宋体" w:hAnsi="宋体"/>
          <w:sz w:val="28"/>
          <w:szCs w:val="28"/>
        </w:rPr>
        <w:t>。</w:t>
      </w:r>
    </w:p>
    <w:p w:rsidR="00E15F01"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采标情况</w:t>
      </w:r>
    </w:p>
    <w:p w:rsidR="007C367B" w:rsidRPr="007C367B" w:rsidRDefault="007C367B" w:rsidP="00FC1023">
      <w:pPr>
        <w:pStyle w:val="a3"/>
        <w:spacing w:line="420" w:lineRule="atLeast"/>
        <w:ind w:left="420" w:firstLineChars="0" w:firstLine="0"/>
        <w:rPr>
          <w:rFonts w:ascii="宋体" w:eastAsia="宋体" w:hAnsi="宋体"/>
          <w:sz w:val="28"/>
          <w:szCs w:val="28"/>
        </w:rPr>
      </w:pPr>
      <w:r w:rsidRPr="007C367B">
        <w:rPr>
          <w:rFonts w:ascii="宋体" w:eastAsia="宋体" w:hAnsi="宋体" w:hint="eastAsia"/>
          <w:sz w:val="28"/>
          <w:szCs w:val="28"/>
        </w:rPr>
        <w:t>无</w:t>
      </w:r>
    </w:p>
    <w:p w:rsidR="00E15F01"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重大意见分歧的处理</w:t>
      </w:r>
    </w:p>
    <w:p w:rsidR="007C367B" w:rsidRPr="007C367B" w:rsidRDefault="007C367B" w:rsidP="00FC1023">
      <w:pPr>
        <w:pStyle w:val="a3"/>
        <w:spacing w:line="420" w:lineRule="atLeast"/>
        <w:ind w:left="420" w:firstLineChars="0" w:firstLine="0"/>
        <w:rPr>
          <w:rFonts w:ascii="宋体" w:eastAsia="宋体" w:hAnsi="宋体"/>
          <w:sz w:val="28"/>
          <w:szCs w:val="28"/>
        </w:rPr>
      </w:pPr>
      <w:r w:rsidRPr="007C367B">
        <w:rPr>
          <w:rFonts w:ascii="宋体" w:eastAsia="宋体" w:hAnsi="宋体" w:hint="eastAsia"/>
          <w:sz w:val="28"/>
          <w:szCs w:val="28"/>
        </w:rPr>
        <w:t>无</w:t>
      </w:r>
    </w:p>
    <w:p w:rsidR="00E15F01"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与国家法律法规和强制性标准的关系</w:t>
      </w:r>
    </w:p>
    <w:p w:rsidR="007C367B" w:rsidRPr="002758A1" w:rsidRDefault="007C367B" w:rsidP="002758A1">
      <w:pPr>
        <w:spacing w:line="420" w:lineRule="atLeast"/>
        <w:ind w:firstLineChars="100" w:firstLine="280"/>
        <w:rPr>
          <w:rFonts w:ascii="宋体" w:eastAsia="宋体" w:hAnsi="宋体"/>
          <w:sz w:val="28"/>
          <w:szCs w:val="28"/>
        </w:rPr>
      </w:pPr>
      <w:r w:rsidRPr="002758A1">
        <w:rPr>
          <w:rFonts w:ascii="宋体" w:eastAsia="宋体" w:hAnsi="宋体" w:hint="eastAsia"/>
          <w:sz w:val="28"/>
          <w:szCs w:val="28"/>
        </w:rPr>
        <w:t>本标准是依据国家相关法律法规和相关政策，结合托县辣椒生产实际情况和发展需要制定出来的，因此与现行法律、法规等要求相符</w:t>
      </w:r>
    </w:p>
    <w:p w:rsidR="00E15F01"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标准实施的建议</w:t>
      </w:r>
    </w:p>
    <w:p w:rsidR="007C367B" w:rsidRPr="002758A1" w:rsidRDefault="007C367B" w:rsidP="002758A1">
      <w:pPr>
        <w:spacing w:line="420" w:lineRule="atLeast"/>
        <w:ind w:firstLineChars="100" w:firstLine="280"/>
        <w:rPr>
          <w:rFonts w:ascii="宋体" w:eastAsia="宋体" w:hAnsi="宋体"/>
          <w:sz w:val="28"/>
          <w:szCs w:val="28"/>
        </w:rPr>
      </w:pPr>
      <w:r w:rsidRPr="002758A1">
        <w:rPr>
          <w:rFonts w:ascii="宋体" w:eastAsia="宋体" w:hAnsi="宋体" w:hint="eastAsia"/>
          <w:sz w:val="28"/>
          <w:szCs w:val="28"/>
        </w:rPr>
        <w:t>建议地方标准的制定“产、学、研”配合，提高“辣椒的市场竞争</w:t>
      </w:r>
      <w:r w:rsidRPr="002758A1">
        <w:rPr>
          <w:rFonts w:ascii="宋体" w:eastAsia="宋体" w:hAnsi="宋体" w:hint="eastAsia"/>
          <w:sz w:val="28"/>
          <w:szCs w:val="28"/>
        </w:rPr>
        <w:lastRenderedPageBreak/>
        <w:t>力，并尽快应用，以利用标准实施、体系运行所产生的经济和社会、生态效益，评价体系构建的科学性、完整性、合理性、协调性和适用性。</w:t>
      </w:r>
    </w:p>
    <w:p w:rsidR="00D05143"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其他应予说明的事项</w:t>
      </w:r>
    </w:p>
    <w:p w:rsidR="007C367B" w:rsidRPr="002758A1" w:rsidRDefault="00FC1023" w:rsidP="002758A1">
      <w:pPr>
        <w:spacing w:line="420" w:lineRule="atLeast"/>
        <w:ind w:firstLineChars="100" w:firstLine="280"/>
        <w:rPr>
          <w:rFonts w:ascii="宋体" w:eastAsia="宋体" w:hAnsi="宋体"/>
          <w:sz w:val="28"/>
          <w:szCs w:val="28"/>
        </w:rPr>
      </w:pPr>
      <w:r w:rsidRPr="002758A1">
        <w:rPr>
          <w:rFonts w:ascii="宋体" w:eastAsia="宋体" w:hAnsi="宋体" w:hint="eastAsia"/>
          <w:sz w:val="28"/>
          <w:szCs w:val="28"/>
        </w:rPr>
        <w:t>无</w:t>
      </w:r>
    </w:p>
    <w:sectPr w:rsidR="007C367B" w:rsidRPr="00275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4F" w:rsidRDefault="00C45B4F" w:rsidP="00172B8C">
      <w:r>
        <w:separator/>
      </w:r>
    </w:p>
  </w:endnote>
  <w:endnote w:type="continuationSeparator" w:id="0">
    <w:p w:rsidR="00C45B4F" w:rsidRDefault="00C45B4F" w:rsidP="0017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4F" w:rsidRDefault="00C45B4F" w:rsidP="00172B8C">
      <w:r>
        <w:separator/>
      </w:r>
    </w:p>
  </w:footnote>
  <w:footnote w:type="continuationSeparator" w:id="0">
    <w:p w:rsidR="00C45B4F" w:rsidRDefault="00C45B4F" w:rsidP="00172B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C3891"/>
    <w:multiLevelType w:val="hybridMultilevel"/>
    <w:tmpl w:val="C2C8F756"/>
    <w:lvl w:ilvl="0" w:tplc="7F08E9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AD0B36"/>
    <w:multiLevelType w:val="hybridMultilevel"/>
    <w:tmpl w:val="2460F7BC"/>
    <w:lvl w:ilvl="0" w:tplc="B2DC51F2">
      <w:start w:val="4"/>
      <w:numFmt w:val="japaneseCounting"/>
      <w:lvlText w:val="%1、"/>
      <w:lvlJc w:val="left"/>
      <w:pPr>
        <w:ind w:left="72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1E26FE9"/>
    <w:multiLevelType w:val="hybridMultilevel"/>
    <w:tmpl w:val="A0AC5F88"/>
    <w:lvl w:ilvl="0" w:tplc="09C412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01"/>
    <w:rsid w:val="00172B8C"/>
    <w:rsid w:val="002758A1"/>
    <w:rsid w:val="007C367B"/>
    <w:rsid w:val="00991FB1"/>
    <w:rsid w:val="00B77F2B"/>
    <w:rsid w:val="00B93BAB"/>
    <w:rsid w:val="00C00B1D"/>
    <w:rsid w:val="00C01C91"/>
    <w:rsid w:val="00C072B4"/>
    <w:rsid w:val="00C45B4F"/>
    <w:rsid w:val="00D05143"/>
    <w:rsid w:val="00DA3B66"/>
    <w:rsid w:val="00E15F01"/>
    <w:rsid w:val="00EA18A5"/>
    <w:rsid w:val="00F05E18"/>
    <w:rsid w:val="00FC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41C0B"/>
  <w15:chartTrackingRefBased/>
  <w15:docId w15:val="{31FEEA93-CFAA-4F18-B8AE-7F6E3EC8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F01"/>
    <w:pPr>
      <w:ind w:firstLineChars="200" w:firstLine="420"/>
    </w:pPr>
  </w:style>
  <w:style w:type="paragraph" w:styleId="a4">
    <w:name w:val="header"/>
    <w:basedOn w:val="a"/>
    <w:link w:val="a5"/>
    <w:uiPriority w:val="99"/>
    <w:unhideWhenUsed/>
    <w:rsid w:val="00172B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2B8C"/>
    <w:rPr>
      <w:sz w:val="18"/>
      <w:szCs w:val="18"/>
    </w:rPr>
  </w:style>
  <w:style w:type="paragraph" w:styleId="a6">
    <w:name w:val="footer"/>
    <w:basedOn w:val="a"/>
    <w:link w:val="a7"/>
    <w:uiPriority w:val="99"/>
    <w:unhideWhenUsed/>
    <w:rsid w:val="00172B8C"/>
    <w:pPr>
      <w:tabs>
        <w:tab w:val="center" w:pos="4153"/>
        <w:tab w:val="right" w:pos="8306"/>
      </w:tabs>
      <w:snapToGrid w:val="0"/>
      <w:jc w:val="left"/>
    </w:pPr>
    <w:rPr>
      <w:sz w:val="18"/>
      <w:szCs w:val="18"/>
    </w:rPr>
  </w:style>
  <w:style w:type="character" w:customStyle="1" w:styleId="a7">
    <w:name w:val="页脚 字符"/>
    <w:basedOn w:val="a0"/>
    <w:link w:val="a6"/>
    <w:uiPriority w:val="99"/>
    <w:rsid w:val="00172B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2024-09-24T02:02:00Z</dcterms:created>
  <dcterms:modified xsi:type="dcterms:W3CDTF">2024-09-25T02:47:00Z</dcterms:modified>
</cp:coreProperties>
</file>