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BF" w:rsidRDefault="003E65BF" w:rsidP="003E65BF">
      <w:pPr>
        <w:ind w:firstLineChars="300" w:firstLine="1080"/>
        <w:rPr>
          <w:rFonts w:ascii="宋体" w:eastAsia="宋体" w:hAnsi="宋体"/>
          <w:sz w:val="36"/>
          <w:szCs w:val="36"/>
        </w:rPr>
      </w:pPr>
      <w:r w:rsidRPr="003E65BF">
        <w:rPr>
          <w:rFonts w:ascii="宋体" w:eastAsia="宋体" w:hAnsi="宋体" w:hint="eastAsia"/>
          <w:sz w:val="36"/>
          <w:szCs w:val="36"/>
        </w:rPr>
        <w:t>托县辣椒品种选择和良种繁育技术规程</w:t>
      </w:r>
    </w:p>
    <w:p w:rsidR="002758A1" w:rsidRDefault="002758A1" w:rsidP="003E65BF">
      <w:pPr>
        <w:ind w:firstLineChars="950" w:firstLine="3420"/>
        <w:rPr>
          <w:rFonts w:ascii="宋体" w:eastAsia="宋体" w:hAnsi="宋体"/>
          <w:sz w:val="36"/>
          <w:szCs w:val="36"/>
        </w:rPr>
      </w:pPr>
      <w:r>
        <w:rPr>
          <w:rFonts w:ascii="宋体" w:eastAsia="宋体" w:hAnsi="宋体" w:hint="eastAsia"/>
          <w:sz w:val="36"/>
          <w:szCs w:val="36"/>
        </w:rPr>
        <w:t>编制</w:t>
      </w:r>
      <w:r>
        <w:rPr>
          <w:rFonts w:ascii="宋体" w:eastAsia="宋体" w:hAnsi="宋体"/>
          <w:sz w:val="36"/>
          <w:szCs w:val="36"/>
        </w:rPr>
        <w:t>说明</w:t>
      </w:r>
    </w:p>
    <w:p w:rsidR="00E15F01" w:rsidRPr="007C367B" w:rsidRDefault="00E15F01" w:rsidP="00FC1023">
      <w:pPr>
        <w:pStyle w:val="a3"/>
        <w:numPr>
          <w:ilvl w:val="0"/>
          <w:numId w:val="1"/>
        </w:numPr>
        <w:spacing w:line="420" w:lineRule="atLeast"/>
        <w:ind w:firstLineChars="0"/>
        <w:rPr>
          <w:rFonts w:ascii="宋体" w:eastAsia="宋体" w:hAnsi="宋体"/>
          <w:sz w:val="28"/>
          <w:szCs w:val="28"/>
        </w:rPr>
      </w:pPr>
      <w:r w:rsidRPr="007C367B">
        <w:rPr>
          <w:rFonts w:ascii="宋体" w:eastAsia="宋体" w:hAnsi="宋体" w:hint="eastAsia"/>
          <w:sz w:val="28"/>
          <w:szCs w:val="28"/>
        </w:rPr>
        <w:t>编制的目的和意义</w:t>
      </w:r>
    </w:p>
    <w:p w:rsidR="00E15F01" w:rsidRPr="002758A1" w:rsidRDefault="00F33ED5" w:rsidP="00F33ED5">
      <w:pPr>
        <w:pStyle w:val="a8"/>
        <w:spacing w:line="360" w:lineRule="auto"/>
        <w:ind w:firstLineChars="150"/>
        <w:rPr>
          <w:rFonts w:hAnsi="宋体"/>
          <w:sz w:val="28"/>
          <w:szCs w:val="28"/>
        </w:rPr>
      </w:pPr>
      <w:r w:rsidRPr="00C85868">
        <w:rPr>
          <w:rFonts w:hAnsi="宋体" w:hint="eastAsia"/>
          <w:sz w:val="28"/>
          <w:szCs w:val="28"/>
        </w:rPr>
        <w:t>托克托县，别名托县，当地盛产的红辣椒因其形状像灯笼又名“红灯笼”，</w:t>
      </w:r>
      <w:r w:rsidRPr="00292AE9">
        <w:rPr>
          <w:rFonts w:hAnsi="宋体" w:hint="eastAsia"/>
          <w:sz w:val="28"/>
          <w:szCs w:val="28"/>
        </w:rPr>
        <w:t>是内蒙古</w:t>
      </w:r>
      <w:r>
        <w:rPr>
          <w:rFonts w:hAnsi="宋体" w:hint="eastAsia"/>
          <w:sz w:val="28"/>
          <w:szCs w:val="28"/>
        </w:rPr>
        <w:t>托克托县重要的经济作物之一</w:t>
      </w:r>
      <w:r w:rsidRPr="00C85868">
        <w:rPr>
          <w:rFonts w:hAnsi="宋体" w:hint="eastAsia"/>
          <w:sz w:val="28"/>
          <w:szCs w:val="28"/>
        </w:rPr>
        <w:t>。托县灯笼红辣椒颜色鲜艳、果肉肥厚，具有香而不辣的独特口味，在托县本地及周边地区小有名气，并在2010年获得了国家地理标志证明商标。托克托县当地政府依托乡村振兴战略的工作要求，大力发展托县灯笼红辣椒产业，并在托县的新营子镇、双河镇及湿地管委会等地建立了具有一定规模、相对集中的标准化种植示范基地。2019年，托县红辣椒种植面积约为3 100亩，主要包括本地传统的“灯笼红”、托克托辣椒2号、千斤红等品种。其中，“灯笼红”辣椒亩产大概在2 500～3 000斤，杂交品种亩产3 500斤。</w:t>
      </w:r>
      <w:r w:rsidRPr="00292AE9">
        <w:rPr>
          <w:rFonts w:hAnsi="宋体" w:hint="eastAsia"/>
          <w:sz w:val="28"/>
          <w:szCs w:val="28"/>
        </w:rPr>
        <w:t>而种子质量的优劣直接关系到</w:t>
      </w:r>
      <w:r>
        <w:rPr>
          <w:rFonts w:hAnsi="宋体" w:hint="eastAsia"/>
          <w:sz w:val="28"/>
          <w:szCs w:val="28"/>
        </w:rPr>
        <w:t>辣椒</w:t>
      </w:r>
      <w:r w:rsidRPr="00292AE9">
        <w:rPr>
          <w:rFonts w:hAnsi="宋体" w:hint="eastAsia"/>
          <w:sz w:val="28"/>
          <w:szCs w:val="28"/>
        </w:rPr>
        <w:t>生产的品质、产量和效益。</w:t>
      </w:r>
      <w:r>
        <w:rPr>
          <w:rFonts w:hAnsi="宋体" w:hint="eastAsia"/>
          <w:sz w:val="28"/>
          <w:szCs w:val="28"/>
        </w:rPr>
        <w:t>“种子质量是农民的生命”，“质量比经济收入更为重要”已为农民普遍认同。在辣椒</w:t>
      </w:r>
      <w:r w:rsidRPr="00451D33">
        <w:rPr>
          <w:rFonts w:hAnsi="宋体" w:hint="eastAsia"/>
          <w:sz w:val="28"/>
          <w:szCs w:val="28"/>
        </w:rPr>
        <w:t>生产过程中，品种的选择是</w:t>
      </w:r>
      <w:r>
        <w:rPr>
          <w:rFonts w:hAnsi="宋体" w:hint="eastAsia"/>
          <w:sz w:val="28"/>
          <w:szCs w:val="28"/>
        </w:rPr>
        <w:t>获</w:t>
      </w:r>
      <w:r w:rsidRPr="00451D33">
        <w:rPr>
          <w:rFonts w:hAnsi="宋体" w:hint="eastAsia"/>
          <w:sz w:val="28"/>
          <w:szCs w:val="28"/>
        </w:rPr>
        <w:t>得丰产高效的重要环节，通过生产调研，在品种选择上还存在着品种产量低</w:t>
      </w:r>
      <w:r>
        <w:rPr>
          <w:rFonts w:hAnsi="宋体" w:hint="eastAsia"/>
          <w:sz w:val="28"/>
          <w:szCs w:val="28"/>
        </w:rPr>
        <w:t>、品质</w:t>
      </w:r>
      <w:r w:rsidRPr="00451D33">
        <w:rPr>
          <w:rFonts w:hAnsi="宋体" w:hint="eastAsia"/>
          <w:sz w:val="28"/>
          <w:szCs w:val="28"/>
        </w:rPr>
        <w:t>差、</w:t>
      </w:r>
      <w:r>
        <w:rPr>
          <w:rFonts w:hAnsi="宋体" w:hint="eastAsia"/>
          <w:sz w:val="28"/>
          <w:szCs w:val="28"/>
        </w:rPr>
        <w:t>色价值低、</w:t>
      </w:r>
      <w:r w:rsidRPr="00451D33">
        <w:rPr>
          <w:rFonts w:hAnsi="宋体" w:hint="eastAsia"/>
          <w:sz w:val="28"/>
          <w:szCs w:val="28"/>
        </w:rPr>
        <w:t>病害多、</w:t>
      </w:r>
      <w:r>
        <w:rPr>
          <w:rFonts w:hAnsi="宋体" w:hint="eastAsia"/>
          <w:sz w:val="28"/>
          <w:szCs w:val="28"/>
        </w:rPr>
        <w:t>多抗性差的问题，</w:t>
      </w:r>
      <w:r w:rsidRPr="00451D33">
        <w:rPr>
          <w:rFonts w:hAnsi="宋体" w:hint="eastAsia"/>
          <w:sz w:val="28"/>
          <w:szCs w:val="28"/>
        </w:rPr>
        <w:t>严重影响</w:t>
      </w:r>
      <w:r>
        <w:rPr>
          <w:rFonts w:hAnsi="宋体" w:hint="eastAsia"/>
          <w:sz w:val="28"/>
          <w:szCs w:val="28"/>
        </w:rPr>
        <w:t>辣椒的</w:t>
      </w:r>
      <w:r w:rsidRPr="00451D33">
        <w:rPr>
          <w:rFonts w:hAnsi="宋体" w:hint="eastAsia"/>
          <w:sz w:val="28"/>
          <w:szCs w:val="28"/>
        </w:rPr>
        <w:t>产量和质量，导致</w:t>
      </w:r>
      <w:r>
        <w:rPr>
          <w:rFonts w:hAnsi="宋体" w:hint="eastAsia"/>
          <w:sz w:val="28"/>
          <w:szCs w:val="28"/>
        </w:rPr>
        <w:t>椒农</w:t>
      </w:r>
      <w:r w:rsidRPr="00451D33">
        <w:rPr>
          <w:rFonts w:hAnsi="宋体" w:hint="eastAsia"/>
          <w:sz w:val="28"/>
          <w:szCs w:val="28"/>
        </w:rPr>
        <w:t>经济效益低，</w:t>
      </w:r>
      <w:r>
        <w:rPr>
          <w:rFonts w:hAnsi="宋体" w:hint="eastAsia"/>
          <w:sz w:val="28"/>
          <w:szCs w:val="28"/>
        </w:rPr>
        <w:t>阻碍</w:t>
      </w:r>
      <w:r w:rsidRPr="00451D33">
        <w:rPr>
          <w:rFonts w:hAnsi="宋体" w:hint="eastAsia"/>
          <w:sz w:val="28"/>
          <w:szCs w:val="28"/>
        </w:rPr>
        <w:t>了</w:t>
      </w:r>
      <w:r>
        <w:rPr>
          <w:rFonts w:hAnsi="宋体" w:hint="eastAsia"/>
          <w:sz w:val="28"/>
          <w:szCs w:val="28"/>
        </w:rPr>
        <w:t>托县辣椒</w:t>
      </w:r>
      <w:r w:rsidRPr="00451D33">
        <w:rPr>
          <w:rFonts w:hAnsi="宋体" w:hint="eastAsia"/>
          <w:sz w:val="28"/>
          <w:szCs w:val="28"/>
        </w:rPr>
        <w:t>产业的健康</w:t>
      </w:r>
      <w:r>
        <w:rPr>
          <w:rFonts w:hAnsi="宋体" w:hint="eastAsia"/>
          <w:sz w:val="28"/>
          <w:szCs w:val="28"/>
        </w:rPr>
        <w:t>快速发展</w:t>
      </w:r>
      <w:r w:rsidR="00F05E18" w:rsidRPr="00F33ED5">
        <w:rPr>
          <w:rFonts w:hAnsi="宋体" w:hint="eastAsia"/>
          <w:sz w:val="28"/>
          <w:szCs w:val="28"/>
        </w:rPr>
        <w:t>。</w:t>
      </w:r>
    </w:p>
    <w:p w:rsidR="00E15F01" w:rsidRPr="007C367B" w:rsidRDefault="00E15F01" w:rsidP="00FC1023">
      <w:pPr>
        <w:pStyle w:val="a3"/>
        <w:numPr>
          <w:ilvl w:val="0"/>
          <w:numId w:val="1"/>
        </w:numPr>
        <w:spacing w:line="420" w:lineRule="atLeast"/>
        <w:ind w:firstLineChars="0"/>
        <w:rPr>
          <w:rFonts w:ascii="宋体" w:eastAsia="宋体" w:hAnsi="宋体"/>
          <w:sz w:val="28"/>
          <w:szCs w:val="28"/>
        </w:rPr>
      </w:pPr>
      <w:r w:rsidRPr="007C367B">
        <w:rPr>
          <w:rFonts w:ascii="宋体" w:eastAsia="宋体" w:hAnsi="宋体" w:hint="eastAsia"/>
          <w:sz w:val="28"/>
          <w:szCs w:val="28"/>
        </w:rPr>
        <w:t>任务来源及编制原则和依据</w:t>
      </w:r>
    </w:p>
    <w:p w:rsidR="00E15F01" w:rsidRPr="007C367B" w:rsidRDefault="007C367B" w:rsidP="00FC1023">
      <w:pPr>
        <w:spacing w:line="420" w:lineRule="atLeast"/>
        <w:rPr>
          <w:rFonts w:ascii="宋体" w:eastAsia="宋体" w:hAnsi="宋体"/>
          <w:sz w:val="28"/>
          <w:szCs w:val="28"/>
        </w:rPr>
      </w:pPr>
      <w:r>
        <w:rPr>
          <w:rFonts w:ascii="宋体" w:eastAsia="宋体" w:hAnsi="宋体" w:hint="eastAsia"/>
          <w:sz w:val="28"/>
          <w:szCs w:val="28"/>
        </w:rPr>
        <w:t>1.</w:t>
      </w:r>
      <w:r w:rsidR="00E15F01" w:rsidRPr="007C367B">
        <w:rPr>
          <w:rFonts w:ascii="宋体" w:eastAsia="宋体" w:hAnsi="宋体"/>
          <w:sz w:val="28"/>
          <w:szCs w:val="28"/>
        </w:rPr>
        <w:t>任务来源</w:t>
      </w:r>
    </w:p>
    <w:p w:rsidR="00E15F01" w:rsidRPr="007C367B" w:rsidRDefault="00E15F01" w:rsidP="003E65BF">
      <w:pPr>
        <w:spacing w:line="420" w:lineRule="atLeast"/>
        <w:ind w:firstLineChars="150" w:firstLine="420"/>
        <w:rPr>
          <w:rFonts w:ascii="宋体" w:eastAsia="宋体" w:hAnsi="宋体"/>
          <w:sz w:val="28"/>
          <w:szCs w:val="28"/>
        </w:rPr>
      </w:pPr>
      <w:r w:rsidRPr="007C367B">
        <w:rPr>
          <w:rFonts w:ascii="宋体" w:eastAsia="宋体" w:hAnsi="宋体" w:hint="eastAsia"/>
          <w:sz w:val="28"/>
          <w:szCs w:val="28"/>
        </w:rPr>
        <w:t>根</w:t>
      </w:r>
      <w:r w:rsidR="00C00B1D" w:rsidRPr="00C00B1D">
        <w:rPr>
          <w:rFonts w:ascii="宋体" w:eastAsia="宋体" w:hAnsi="宋体" w:hint="eastAsia"/>
          <w:sz w:val="28"/>
          <w:szCs w:val="28"/>
        </w:rPr>
        <w:t>根据《自治区市场监管局关于下达</w:t>
      </w:r>
      <w:r w:rsidR="00C00B1D" w:rsidRPr="00C00B1D">
        <w:rPr>
          <w:rFonts w:ascii="宋体" w:eastAsia="宋体" w:hAnsi="宋体"/>
          <w:sz w:val="28"/>
          <w:szCs w:val="28"/>
        </w:rPr>
        <w:t>2024年第一批“蒙”字标认证技术规范制修订计划项目的通知》（内市监办字〔2024〕290号）的</w:t>
      </w:r>
      <w:r w:rsidR="00C00B1D" w:rsidRPr="00C00B1D">
        <w:rPr>
          <w:rFonts w:ascii="宋体" w:eastAsia="宋体" w:hAnsi="宋体"/>
          <w:sz w:val="28"/>
          <w:szCs w:val="28"/>
        </w:rPr>
        <w:lastRenderedPageBreak/>
        <w:t>要求，内蒙古自治区质量和标准化研究院牵头承担《</w:t>
      </w:r>
      <w:r w:rsidR="002758A1">
        <w:rPr>
          <w:rFonts w:ascii="宋体" w:eastAsia="宋体" w:hAnsi="宋体" w:hint="eastAsia"/>
          <w:sz w:val="28"/>
          <w:szCs w:val="28"/>
        </w:rPr>
        <w:t>托县辣椒</w:t>
      </w:r>
      <w:r w:rsidR="00C00B1D" w:rsidRPr="00C00B1D">
        <w:rPr>
          <w:rFonts w:ascii="宋体" w:eastAsia="宋体" w:hAnsi="宋体"/>
          <w:sz w:val="28"/>
          <w:szCs w:val="28"/>
        </w:rPr>
        <w:t>》</w:t>
      </w:r>
      <w:r w:rsidR="003E65BF">
        <w:rPr>
          <w:rFonts w:ascii="宋体" w:eastAsia="宋体" w:hAnsi="宋体" w:hint="eastAsia"/>
          <w:sz w:val="28"/>
          <w:szCs w:val="28"/>
        </w:rPr>
        <w:t>标准体系</w:t>
      </w:r>
      <w:r w:rsidR="003E65BF">
        <w:rPr>
          <w:rFonts w:ascii="宋体" w:eastAsia="宋体" w:hAnsi="宋体"/>
          <w:sz w:val="28"/>
          <w:szCs w:val="28"/>
        </w:rPr>
        <w:t>的</w:t>
      </w:r>
      <w:r w:rsidR="00C00B1D" w:rsidRPr="00C00B1D">
        <w:rPr>
          <w:rFonts w:ascii="宋体" w:eastAsia="宋体" w:hAnsi="宋体"/>
          <w:sz w:val="28"/>
          <w:szCs w:val="28"/>
        </w:rPr>
        <w:t>研制任务。为顺利推进标准研制工作，特指定本方案。</w:t>
      </w:r>
    </w:p>
    <w:p w:rsidR="00E15F01" w:rsidRPr="007C367B" w:rsidRDefault="007C367B" w:rsidP="00FC1023">
      <w:pPr>
        <w:spacing w:line="420" w:lineRule="atLeast"/>
        <w:rPr>
          <w:rFonts w:ascii="宋体" w:eastAsia="宋体" w:hAnsi="宋体"/>
          <w:sz w:val="28"/>
          <w:szCs w:val="28"/>
        </w:rPr>
      </w:pPr>
      <w:r>
        <w:rPr>
          <w:rFonts w:ascii="宋体" w:eastAsia="宋体" w:hAnsi="宋体" w:hint="eastAsia"/>
          <w:sz w:val="28"/>
          <w:szCs w:val="28"/>
        </w:rPr>
        <w:t>2.</w:t>
      </w:r>
      <w:r w:rsidR="00E15F01" w:rsidRPr="007C367B">
        <w:rPr>
          <w:rFonts w:ascii="宋体" w:eastAsia="宋体" w:hAnsi="宋体"/>
          <w:sz w:val="28"/>
          <w:szCs w:val="28"/>
        </w:rPr>
        <w:t>编制</w:t>
      </w:r>
      <w:r w:rsidR="00E15F01" w:rsidRPr="007C367B">
        <w:rPr>
          <w:rFonts w:ascii="宋体" w:eastAsia="宋体" w:hAnsi="宋体" w:hint="eastAsia"/>
          <w:sz w:val="28"/>
          <w:szCs w:val="28"/>
        </w:rPr>
        <w:t>原则</w:t>
      </w:r>
    </w:p>
    <w:p w:rsidR="00C00B1D" w:rsidRDefault="00991FB1" w:rsidP="003E65BF">
      <w:pPr>
        <w:spacing w:line="420" w:lineRule="atLeast"/>
        <w:ind w:firstLineChars="150" w:firstLine="420"/>
        <w:rPr>
          <w:rFonts w:ascii="宋体" w:eastAsia="宋体" w:hAnsi="宋体"/>
          <w:sz w:val="28"/>
          <w:szCs w:val="28"/>
        </w:rPr>
      </w:pPr>
      <w:r w:rsidRPr="007C367B">
        <w:rPr>
          <w:rFonts w:ascii="宋体" w:eastAsia="宋体" w:hAnsi="宋体" w:hint="eastAsia"/>
          <w:sz w:val="28"/>
          <w:szCs w:val="28"/>
        </w:rPr>
        <w:t>该地方</w:t>
      </w:r>
      <w:r w:rsidR="00C00B1D" w:rsidRPr="00C00B1D">
        <w:rPr>
          <w:rFonts w:ascii="宋体" w:eastAsia="宋体" w:hAnsi="宋体" w:hint="eastAsia"/>
          <w:sz w:val="28"/>
          <w:szCs w:val="28"/>
        </w:rPr>
        <w:t>标准编制遵循“科学性、先进性、统一性、经济性、适用性、协调一致性和规范性”的原则，在广泛调查研究的基础上，通过多点、多年试验，参照国内相关标准，制定了本标准。</w:t>
      </w:r>
    </w:p>
    <w:p w:rsidR="00C00B1D" w:rsidRDefault="00C00B1D" w:rsidP="00C00B1D">
      <w:pPr>
        <w:spacing w:line="420" w:lineRule="atLeast"/>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依据</w:t>
      </w:r>
    </w:p>
    <w:p w:rsidR="00991FB1" w:rsidRPr="00C00B1D" w:rsidRDefault="00C00B1D" w:rsidP="003E65BF">
      <w:pPr>
        <w:spacing w:line="420" w:lineRule="atLeast"/>
        <w:ind w:firstLineChars="100" w:firstLine="280"/>
        <w:rPr>
          <w:rFonts w:ascii="宋体" w:eastAsia="宋体" w:hAnsi="宋体"/>
          <w:sz w:val="28"/>
          <w:szCs w:val="28"/>
        </w:rPr>
      </w:pPr>
      <w:r w:rsidRPr="00C00B1D">
        <w:rPr>
          <w:rFonts w:ascii="宋体" w:eastAsia="宋体" w:hAnsi="宋体" w:hint="eastAsia"/>
          <w:sz w:val="28"/>
          <w:szCs w:val="28"/>
        </w:rPr>
        <w:t>本标准依据</w:t>
      </w:r>
      <w:r w:rsidRPr="00C00B1D">
        <w:rPr>
          <w:rFonts w:ascii="宋体" w:eastAsia="宋体" w:hAnsi="宋体"/>
          <w:sz w:val="28"/>
          <w:szCs w:val="28"/>
        </w:rPr>
        <w:t>GB/T 1.1-2020《标准化工作导则》给出的规则起草。</w:t>
      </w:r>
      <w:r w:rsidR="00F33ED5" w:rsidRPr="00F33ED5">
        <w:rPr>
          <w:rFonts w:ascii="宋体" w:eastAsia="宋体" w:hAnsi="宋体" w:hint="eastAsia"/>
          <w:sz w:val="28"/>
          <w:szCs w:val="28"/>
        </w:rPr>
        <w:t>本文件在编制过程中对《</w:t>
      </w:r>
      <w:r w:rsidR="00F33ED5" w:rsidRPr="00F33ED5">
        <w:rPr>
          <w:rFonts w:ascii="宋体" w:eastAsia="宋体" w:hAnsi="宋体"/>
          <w:sz w:val="28"/>
          <w:szCs w:val="28"/>
        </w:rPr>
        <w:t>GB 16715.3 瓜菜作物种子第3部分：茄果类》、《GB/T 3543.1 农作物种子检验规程》</w:t>
      </w:r>
      <w:r w:rsidR="00F92093">
        <w:rPr>
          <w:rFonts w:ascii="宋体" w:eastAsia="宋体" w:hAnsi="宋体" w:hint="eastAsia"/>
          <w:sz w:val="28"/>
          <w:szCs w:val="28"/>
        </w:rPr>
        <w:t>、</w:t>
      </w:r>
      <w:r w:rsidR="00F33ED5" w:rsidRPr="00F33ED5">
        <w:t xml:space="preserve"> </w:t>
      </w:r>
      <w:r w:rsidR="00F33ED5" w:rsidRPr="00F33ED5">
        <w:rPr>
          <w:rFonts w:ascii="宋体" w:eastAsia="宋体" w:hAnsi="宋体"/>
          <w:sz w:val="28"/>
          <w:szCs w:val="28"/>
        </w:rPr>
        <w:t>NY/T 391 绿色食品 产地环境质量</w:t>
      </w:r>
      <w:r w:rsidR="00F33ED5">
        <w:rPr>
          <w:rFonts w:ascii="宋体" w:eastAsia="宋体" w:hAnsi="宋体" w:hint="eastAsia"/>
          <w:sz w:val="28"/>
          <w:szCs w:val="28"/>
        </w:rPr>
        <w:t>、</w:t>
      </w:r>
      <w:r w:rsidR="00F33ED5" w:rsidRPr="00F33ED5">
        <w:rPr>
          <w:rFonts w:ascii="宋体" w:eastAsia="宋体" w:hAnsi="宋体"/>
          <w:sz w:val="28"/>
          <w:szCs w:val="28"/>
        </w:rPr>
        <w:t>NY/T 393 绿色食品 农药使用准则</w:t>
      </w:r>
      <w:r w:rsidR="00F33ED5">
        <w:rPr>
          <w:rFonts w:ascii="宋体" w:eastAsia="宋体" w:hAnsi="宋体" w:hint="eastAsia"/>
          <w:sz w:val="28"/>
          <w:szCs w:val="28"/>
        </w:rPr>
        <w:t>、</w:t>
      </w:r>
      <w:r w:rsidR="00F33ED5" w:rsidRPr="00F33ED5">
        <w:rPr>
          <w:rFonts w:ascii="宋体" w:eastAsia="宋体" w:hAnsi="宋体"/>
          <w:sz w:val="28"/>
          <w:szCs w:val="28"/>
        </w:rPr>
        <w:t>NY/T 394 绿色食品</w:t>
      </w:r>
      <w:r w:rsidR="00F92093">
        <w:rPr>
          <w:rFonts w:ascii="宋体" w:eastAsia="宋体" w:hAnsi="宋体" w:hint="eastAsia"/>
          <w:sz w:val="28"/>
          <w:szCs w:val="28"/>
        </w:rPr>
        <w:t>、</w:t>
      </w:r>
      <w:r w:rsidR="00F33ED5" w:rsidRPr="00F33ED5">
        <w:rPr>
          <w:rFonts w:ascii="宋体" w:eastAsia="宋体" w:hAnsi="宋体"/>
          <w:sz w:val="28"/>
          <w:szCs w:val="28"/>
        </w:rPr>
        <w:t>肥料使用准则NY/T 2312</w:t>
      </w:r>
      <w:r w:rsidR="00F92093">
        <w:rPr>
          <w:rFonts w:ascii="宋体" w:eastAsia="宋体" w:hAnsi="宋体" w:hint="eastAsia"/>
          <w:sz w:val="28"/>
          <w:szCs w:val="28"/>
        </w:rPr>
        <w:t>、</w:t>
      </w:r>
      <w:r w:rsidR="00F33ED5" w:rsidRPr="00F33ED5">
        <w:rPr>
          <w:rFonts w:ascii="宋体" w:eastAsia="宋体" w:hAnsi="宋体"/>
          <w:sz w:val="28"/>
          <w:szCs w:val="28"/>
        </w:rPr>
        <w:t>茄果类蔬菜穴盘育苗技术规程等标准进行了参考和引用。</w:t>
      </w:r>
    </w:p>
    <w:p w:rsidR="00E15F01" w:rsidRPr="007C367B" w:rsidRDefault="00172B8C" w:rsidP="00FC1023">
      <w:pPr>
        <w:spacing w:line="420" w:lineRule="atLeast"/>
        <w:rPr>
          <w:rFonts w:ascii="宋体" w:eastAsia="宋体" w:hAnsi="宋体"/>
          <w:sz w:val="28"/>
          <w:szCs w:val="28"/>
        </w:rPr>
      </w:pPr>
      <w:r>
        <w:rPr>
          <w:rFonts w:ascii="宋体" w:eastAsia="宋体" w:hAnsi="宋体" w:hint="eastAsia"/>
          <w:sz w:val="28"/>
          <w:szCs w:val="28"/>
        </w:rPr>
        <w:t>三、</w:t>
      </w:r>
      <w:r w:rsidR="00E15F01" w:rsidRPr="007C367B">
        <w:rPr>
          <w:rFonts w:ascii="宋体" w:eastAsia="宋体" w:hAnsi="宋体" w:hint="eastAsia"/>
          <w:sz w:val="28"/>
          <w:szCs w:val="28"/>
        </w:rPr>
        <w:t>编写过程</w:t>
      </w:r>
    </w:p>
    <w:p w:rsidR="00F33ED5" w:rsidRPr="00F33ED5" w:rsidRDefault="00F33ED5" w:rsidP="00756282">
      <w:pPr>
        <w:spacing w:line="420" w:lineRule="atLeast"/>
        <w:ind w:firstLineChars="200" w:firstLine="560"/>
        <w:rPr>
          <w:rFonts w:ascii="宋体" w:eastAsia="宋体" w:hAnsi="宋体"/>
          <w:sz w:val="28"/>
          <w:szCs w:val="28"/>
        </w:rPr>
      </w:pPr>
      <w:r w:rsidRPr="00F33ED5">
        <w:rPr>
          <w:rFonts w:ascii="宋体" w:eastAsia="宋体" w:hAnsi="宋体"/>
          <w:sz w:val="28"/>
          <w:szCs w:val="28"/>
        </w:rPr>
        <w:t>2024年3月-4月，内蒙古自治区标准化院调研小组赴托克托县等地开展托县辣椒体系标准制定的调研及项目对接工作，主要调研了呼和浩特市托克托县辣椒情况。</w:t>
      </w:r>
    </w:p>
    <w:p w:rsidR="00F33ED5" w:rsidRPr="00F33ED5" w:rsidRDefault="00F33ED5" w:rsidP="00F33ED5">
      <w:pPr>
        <w:spacing w:line="420" w:lineRule="atLeast"/>
        <w:ind w:firstLineChars="150" w:firstLine="420"/>
        <w:rPr>
          <w:rFonts w:ascii="宋体" w:eastAsia="宋体" w:hAnsi="宋体"/>
          <w:sz w:val="28"/>
          <w:szCs w:val="28"/>
        </w:rPr>
      </w:pPr>
      <w:r w:rsidRPr="00F33ED5">
        <w:rPr>
          <w:rFonts w:ascii="宋体" w:eastAsia="宋体" w:hAnsi="宋体"/>
          <w:sz w:val="28"/>
          <w:szCs w:val="28"/>
        </w:rPr>
        <w:t>2024年5-6月，标准编制组根据工作安排，围绕辣椒产业的发展情况，收集、梳理相关标准、论文、检验检测报告等资料结合辣椒产业的发展现状，通过分析比较得出了托县辣椒的品质、风味明显优于其他地区的辣椒。</w:t>
      </w:r>
    </w:p>
    <w:p w:rsidR="00F33ED5" w:rsidRPr="00F33ED5" w:rsidRDefault="00F33ED5" w:rsidP="00F33ED5">
      <w:pPr>
        <w:spacing w:line="420" w:lineRule="atLeast"/>
        <w:ind w:firstLineChars="150" w:firstLine="420"/>
        <w:rPr>
          <w:rFonts w:ascii="宋体" w:eastAsia="宋体" w:hAnsi="宋体"/>
          <w:sz w:val="28"/>
          <w:szCs w:val="28"/>
        </w:rPr>
      </w:pPr>
      <w:r>
        <w:rPr>
          <w:rFonts w:ascii="宋体" w:eastAsia="宋体" w:hAnsi="宋体"/>
          <w:sz w:val="28"/>
          <w:szCs w:val="28"/>
        </w:rPr>
        <w:t xml:space="preserve"> </w:t>
      </w:r>
      <w:r w:rsidRPr="00F33ED5">
        <w:rPr>
          <w:rFonts w:ascii="宋体" w:eastAsia="宋体" w:hAnsi="宋体"/>
          <w:sz w:val="28"/>
          <w:szCs w:val="28"/>
        </w:rPr>
        <w:t>2024年6-9月，标准编制组在前期资料收集整理分析以及调研</w:t>
      </w:r>
      <w:r w:rsidRPr="00F33ED5">
        <w:rPr>
          <w:rFonts w:ascii="宋体" w:eastAsia="宋体" w:hAnsi="宋体"/>
          <w:sz w:val="28"/>
          <w:szCs w:val="28"/>
        </w:rPr>
        <w:lastRenderedPageBreak/>
        <w:t>的基础上，起草小组对掌握的材料进行整理、分析、归纳、紧密围绕编写大纲，参考相关标准，经过多次的研究讨论和修改论证，于2024年8月形成了《托县辣椒品种选择和良种繁育技术规程》标准的草案，标准研制组进行多次内部研讨形成讨论稿，又将标准讨论稿与试点企业及多位专家进行沟通交流研讨，形成标准征求意见稿。</w:t>
      </w:r>
    </w:p>
    <w:p w:rsidR="00F33ED5" w:rsidRPr="00F33ED5" w:rsidRDefault="00F33ED5" w:rsidP="00756282">
      <w:pPr>
        <w:spacing w:line="420" w:lineRule="atLeast"/>
        <w:ind w:firstLineChars="200" w:firstLine="560"/>
        <w:rPr>
          <w:rFonts w:ascii="宋体" w:eastAsia="宋体" w:hAnsi="宋体"/>
          <w:sz w:val="28"/>
          <w:szCs w:val="28"/>
        </w:rPr>
      </w:pPr>
      <w:r w:rsidRPr="00F33ED5">
        <w:rPr>
          <w:rFonts w:ascii="宋体" w:eastAsia="宋体" w:hAnsi="宋体"/>
          <w:sz w:val="28"/>
          <w:szCs w:val="28"/>
        </w:rPr>
        <w:t>2024年9月，标准编制组对已完成的标准征求意见稿进行广泛征求意见和实地标准验证座谈交流，来自呼和浩特市市场监督管理局、呼和浩特市农牧局、托克托县一溜湾红辣椒专业合作社等单位，征求意见后又根据征集到的各方意见对标准征求意见稿进行了进一步修改。</w:t>
      </w:r>
    </w:p>
    <w:p w:rsidR="00F33ED5" w:rsidRPr="00F33ED5" w:rsidRDefault="00F33ED5" w:rsidP="00756282">
      <w:pPr>
        <w:spacing w:line="420" w:lineRule="atLeast"/>
        <w:ind w:firstLineChars="200" w:firstLine="560"/>
        <w:rPr>
          <w:rFonts w:ascii="宋体" w:eastAsia="宋体" w:hAnsi="宋体"/>
          <w:sz w:val="28"/>
          <w:szCs w:val="28"/>
        </w:rPr>
      </w:pPr>
      <w:r w:rsidRPr="00F33ED5">
        <w:rPr>
          <w:rFonts w:ascii="宋体" w:eastAsia="宋体" w:hAnsi="宋体"/>
          <w:sz w:val="28"/>
          <w:szCs w:val="28"/>
        </w:rPr>
        <w:t>2024年10月，内蒙古自治区质量和标准化研究院召开了《托县辣椒品种选择和良种繁育技术规程》》地方标准审定会，评审委员会一致同意《托县辣椒品种选择和良种繁育技术规程》地方标准通过审查。标准编织组应尽快根据审查委员会意见对地方标准及编制说明进行修改形成报批稿，报送内蒙古标准发展促进会秘书处审批发布。</w:t>
      </w:r>
    </w:p>
    <w:p w:rsidR="00C072B4" w:rsidRPr="007C367B" w:rsidRDefault="00F33ED5" w:rsidP="00756282">
      <w:pPr>
        <w:spacing w:line="420" w:lineRule="atLeast"/>
        <w:ind w:firstLineChars="200" w:firstLine="560"/>
        <w:rPr>
          <w:rFonts w:ascii="宋体" w:eastAsia="宋体" w:hAnsi="宋体"/>
          <w:sz w:val="28"/>
          <w:szCs w:val="28"/>
        </w:rPr>
      </w:pPr>
      <w:r w:rsidRPr="00F33ED5">
        <w:rPr>
          <w:rFonts w:ascii="宋体" w:eastAsia="宋体" w:hAnsi="宋体"/>
          <w:sz w:val="28"/>
          <w:szCs w:val="28"/>
        </w:rPr>
        <w:t>2024年11月初，根据专家审查意见，对地方标准的章、条等进一步修改完善，对地方标准中核心优势特色指标与生产企业及检验检测机构做进一步核实，形成标准报批稿，报送内蒙古标准发展促进会秘书处审批发布</w:t>
      </w:r>
      <w:r w:rsidR="002758A1" w:rsidRPr="002758A1">
        <w:rPr>
          <w:rFonts w:ascii="宋体" w:eastAsia="宋体" w:hAnsi="宋体"/>
          <w:sz w:val="28"/>
          <w:szCs w:val="28"/>
        </w:rPr>
        <w:t>。</w:t>
      </w:r>
    </w:p>
    <w:p w:rsidR="00E15F01" w:rsidRPr="00FC1023" w:rsidRDefault="00E15F01" w:rsidP="00172B8C">
      <w:pPr>
        <w:pStyle w:val="a3"/>
        <w:numPr>
          <w:ilvl w:val="0"/>
          <w:numId w:val="3"/>
        </w:numPr>
        <w:spacing w:line="420" w:lineRule="atLeast"/>
        <w:ind w:firstLineChars="0"/>
        <w:rPr>
          <w:rFonts w:ascii="宋体" w:eastAsia="宋体" w:hAnsi="宋体"/>
          <w:sz w:val="28"/>
          <w:szCs w:val="28"/>
        </w:rPr>
      </w:pPr>
      <w:r w:rsidRPr="00FC1023">
        <w:rPr>
          <w:rFonts w:ascii="宋体" w:eastAsia="宋体" w:hAnsi="宋体" w:hint="eastAsia"/>
          <w:sz w:val="28"/>
          <w:szCs w:val="28"/>
        </w:rPr>
        <w:t>主要内容的确定</w:t>
      </w:r>
    </w:p>
    <w:p w:rsidR="00991FB1" w:rsidRPr="007C367B" w:rsidRDefault="002758A1" w:rsidP="00FC1023">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标准主要内容共包括：</w:t>
      </w:r>
      <w:r w:rsidR="00F33ED5" w:rsidRPr="00F33ED5">
        <w:rPr>
          <w:rFonts w:ascii="宋体" w:eastAsia="宋体" w:hAnsi="宋体" w:hint="eastAsia"/>
          <w:sz w:val="28"/>
          <w:szCs w:val="28"/>
        </w:rPr>
        <w:t>品种选择原则、果实商品性要求、品种抗性要求、干椒品质要求、检验方法、良种繁育技术规范。</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lastRenderedPageBreak/>
        <w:t>采标情况</w:t>
      </w:r>
    </w:p>
    <w:p w:rsidR="007C367B" w:rsidRPr="003E65BF" w:rsidRDefault="007C367B" w:rsidP="003E65BF">
      <w:pPr>
        <w:spacing w:line="420" w:lineRule="atLeast"/>
        <w:ind w:firstLineChars="50" w:firstLine="140"/>
        <w:rPr>
          <w:rFonts w:ascii="宋体" w:eastAsia="宋体" w:hAnsi="宋体"/>
          <w:sz w:val="28"/>
          <w:szCs w:val="28"/>
        </w:rPr>
      </w:pPr>
      <w:r w:rsidRPr="003E65BF">
        <w:rPr>
          <w:rFonts w:ascii="宋体" w:eastAsia="宋体" w:hAnsi="宋体" w:hint="eastAsia"/>
          <w:sz w:val="28"/>
          <w:szCs w:val="28"/>
        </w:rPr>
        <w:t>无</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重大意见分歧的处理</w:t>
      </w:r>
    </w:p>
    <w:p w:rsidR="007C367B" w:rsidRPr="003E65BF" w:rsidRDefault="007C367B" w:rsidP="003E65BF">
      <w:pPr>
        <w:spacing w:line="420" w:lineRule="atLeast"/>
        <w:ind w:firstLineChars="50" w:firstLine="140"/>
        <w:rPr>
          <w:rFonts w:ascii="宋体" w:eastAsia="宋体" w:hAnsi="宋体"/>
          <w:sz w:val="28"/>
          <w:szCs w:val="28"/>
        </w:rPr>
      </w:pPr>
      <w:r w:rsidRPr="003E65BF">
        <w:rPr>
          <w:rFonts w:ascii="宋体" w:eastAsia="宋体" w:hAnsi="宋体" w:hint="eastAsia"/>
          <w:sz w:val="28"/>
          <w:szCs w:val="28"/>
        </w:rPr>
        <w:t>无</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与国家法律法规和强制性标准的关系</w:t>
      </w:r>
    </w:p>
    <w:p w:rsidR="007C367B" w:rsidRPr="002758A1" w:rsidRDefault="007C367B" w:rsidP="003E65BF">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本标准是依据国家相关法律法规和相关政策，结合</w:t>
      </w:r>
      <w:r w:rsidR="005F3F70">
        <w:rPr>
          <w:rFonts w:ascii="宋体" w:eastAsia="宋体" w:hAnsi="宋体" w:hint="eastAsia"/>
          <w:sz w:val="28"/>
          <w:szCs w:val="28"/>
        </w:rPr>
        <w:t>托县</w:t>
      </w:r>
      <w:r w:rsidR="005F3F70">
        <w:rPr>
          <w:rFonts w:ascii="宋体" w:eastAsia="宋体" w:hAnsi="宋体"/>
          <w:sz w:val="28"/>
          <w:szCs w:val="28"/>
        </w:rPr>
        <w:t>辣椒</w:t>
      </w:r>
      <w:r w:rsidR="005F3F70" w:rsidRPr="00F33ED5">
        <w:rPr>
          <w:rFonts w:ascii="宋体" w:eastAsia="宋体" w:hAnsi="宋体"/>
          <w:sz w:val="28"/>
          <w:szCs w:val="28"/>
        </w:rPr>
        <w:t>品种选择和良种繁育</w:t>
      </w:r>
      <w:bookmarkStart w:id="0" w:name="_GoBack"/>
      <w:bookmarkEnd w:id="0"/>
      <w:r w:rsidRPr="002758A1">
        <w:rPr>
          <w:rFonts w:ascii="宋体" w:eastAsia="宋体" w:hAnsi="宋体" w:hint="eastAsia"/>
          <w:sz w:val="28"/>
          <w:szCs w:val="28"/>
        </w:rPr>
        <w:t>生产实际情况和发展需要制定出来的，因此与现行法律、法规等要求相符</w:t>
      </w:r>
    </w:p>
    <w:p w:rsidR="00E15F01"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标准实施的建议</w:t>
      </w:r>
    </w:p>
    <w:p w:rsidR="007C367B" w:rsidRPr="002758A1" w:rsidRDefault="007C367B" w:rsidP="003E65BF">
      <w:pPr>
        <w:spacing w:line="420" w:lineRule="atLeast"/>
        <w:ind w:firstLineChars="150" w:firstLine="420"/>
        <w:rPr>
          <w:rFonts w:ascii="宋体" w:eastAsia="宋体" w:hAnsi="宋体"/>
          <w:sz w:val="28"/>
          <w:szCs w:val="28"/>
        </w:rPr>
      </w:pPr>
      <w:r w:rsidRPr="002758A1">
        <w:rPr>
          <w:rFonts w:ascii="宋体" w:eastAsia="宋体" w:hAnsi="宋体" w:hint="eastAsia"/>
          <w:sz w:val="28"/>
          <w:szCs w:val="28"/>
        </w:rPr>
        <w:t>建议地方标准的制定“产、学、研”配合，提高“辣椒的市场竞争力，并尽快应用，以利用标准实施、体系运行所产生的经济和社会、生态效益，评价体系构建的科学性、完整性、合理性、协调性和适用性。</w:t>
      </w:r>
    </w:p>
    <w:p w:rsidR="00D05143" w:rsidRPr="007C367B" w:rsidRDefault="00E15F01" w:rsidP="00172B8C">
      <w:pPr>
        <w:pStyle w:val="a3"/>
        <w:numPr>
          <w:ilvl w:val="0"/>
          <w:numId w:val="3"/>
        </w:numPr>
        <w:spacing w:line="420" w:lineRule="atLeast"/>
        <w:ind w:firstLineChars="0"/>
        <w:rPr>
          <w:rFonts w:ascii="宋体" w:eastAsia="宋体" w:hAnsi="宋体"/>
          <w:sz w:val="28"/>
          <w:szCs w:val="28"/>
        </w:rPr>
      </w:pPr>
      <w:r w:rsidRPr="007C367B">
        <w:rPr>
          <w:rFonts w:ascii="宋体" w:eastAsia="宋体" w:hAnsi="宋体" w:hint="eastAsia"/>
          <w:sz w:val="28"/>
          <w:szCs w:val="28"/>
        </w:rPr>
        <w:t>其他应予说明的事项</w:t>
      </w:r>
    </w:p>
    <w:p w:rsidR="007C367B" w:rsidRPr="002758A1" w:rsidRDefault="00FC1023" w:rsidP="002758A1">
      <w:pPr>
        <w:spacing w:line="420" w:lineRule="atLeast"/>
        <w:ind w:firstLineChars="100" w:firstLine="280"/>
        <w:rPr>
          <w:rFonts w:ascii="宋体" w:eastAsia="宋体" w:hAnsi="宋体"/>
          <w:sz w:val="28"/>
          <w:szCs w:val="28"/>
        </w:rPr>
      </w:pPr>
      <w:r w:rsidRPr="002758A1">
        <w:rPr>
          <w:rFonts w:ascii="宋体" w:eastAsia="宋体" w:hAnsi="宋体" w:hint="eastAsia"/>
          <w:sz w:val="28"/>
          <w:szCs w:val="28"/>
        </w:rPr>
        <w:t>无</w:t>
      </w:r>
    </w:p>
    <w:sectPr w:rsidR="007C367B" w:rsidRPr="00275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E8" w:rsidRDefault="007C7BE8" w:rsidP="00172B8C">
      <w:r>
        <w:separator/>
      </w:r>
    </w:p>
  </w:endnote>
  <w:endnote w:type="continuationSeparator" w:id="0">
    <w:p w:rsidR="007C7BE8" w:rsidRDefault="007C7BE8" w:rsidP="0017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E8" w:rsidRDefault="007C7BE8" w:rsidP="00172B8C">
      <w:r>
        <w:separator/>
      </w:r>
    </w:p>
  </w:footnote>
  <w:footnote w:type="continuationSeparator" w:id="0">
    <w:p w:rsidR="007C7BE8" w:rsidRDefault="007C7BE8" w:rsidP="00172B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C3891"/>
    <w:multiLevelType w:val="hybridMultilevel"/>
    <w:tmpl w:val="C2C8F756"/>
    <w:lvl w:ilvl="0" w:tplc="7F08E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AD0B36"/>
    <w:multiLevelType w:val="hybridMultilevel"/>
    <w:tmpl w:val="2460F7BC"/>
    <w:lvl w:ilvl="0" w:tplc="B2DC51F2">
      <w:start w:val="4"/>
      <w:numFmt w:val="japaneseCounting"/>
      <w:lvlText w:val="%1、"/>
      <w:lvlJc w:val="left"/>
      <w:pPr>
        <w:ind w:left="72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1E26FE9"/>
    <w:multiLevelType w:val="hybridMultilevel"/>
    <w:tmpl w:val="A0AC5F88"/>
    <w:lvl w:ilvl="0" w:tplc="09C412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01"/>
    <w:rsid w:val="00172B8C"/>
    <w:rsid w:val="002758A1"/>
    <w:rsid w:val="00325399"/>
    <w:rsid w:val="003E65BF"/>
    <w:rsid w:val="005F3F70"/>
    <w:rsid w:val="006C62CD"/>
    <w:rsid w:val="00756282"/>
    <w:rsid w:val="007C367B"/>
    <w:rsid w:val="007C7BE8"/>
    <w:rsid w:val="00991FB1"/>
    <w:rsid w:val="00B77F2B"/>
    <w:rsid w:val="00B93BAB"/>
    <w:rsid w:val="00C00B1D"/>
    <w:rsid w:val="00C01C91"/>
    <w:rsid w:val="00C072B4"/>
    <w:rsid w:val="00D05143"/>
    <w:rsid w:val="00E15F01"/>
    <w:rsid w:val="00EA18A5"/>
    <w:rsid w:val="00F05E18"/>
    <w:rsid w:val="00F33ED5"/>
    <w:rsid w:val="00F92093"/>
    <w:rsid w:val="00FC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1263"/>
  <w15:chartTrackingRefBased/>
  <w15:docId w15:val="{31FEEA93-CFAA-4F18-B8AE-7F6E3EC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F01"/>
    <w:pPr>
      <w:ind w:firstLineChars="200" w:firstLine="420"/>
    </w:pPr>
  </w:style>
  <w:style w:type="paragraph" w:styleId="a4">
    <w:name w:val="header"/>
    <w:basedOn w:val="a"/>
    <w:link w:val="a5"/>
    <w:uiPriority w:val="99"/>
    <w:unhideWhenUsed/>
    <w:rsid w:val="00172B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2B8C"/>
    <w:rPr>
      <w:sz w:val="18"/>
      <w:szCs w:val="18"/>
    </w:rPr>
  </w:style>
  <w:style w:type="paragraph" w:styleId="a6">
    <w:name w:val="footer"/>
    <w:basedOn w:val="a"/>
    <w:link w:val="a7"/>
    <w:uiPriority w:val="99"/>
    <w:unhideWhenUsed/>
    <w:rsid w:val="00172B8C"/>
    <w:pPr>
      <w:tabs>
        <w:tab w:val="center" w:pos="4153"/>
        <w:tab w:val="right" w:pos="8306"/>
      </w:tabs>
      <w:snapToGrid w:val="0"/>
      <w:jc w:val="left"/>
    </w:pPr>
    <w:rPr>
      <w:sz w:val="18"/>
      <w:szCs w:val="18"/>
    </w:rPr>
  </w:style>
  <w:style w:type="character" w:customStyle="1" w:styleId="a7">
    <w:name w:val="页脚 字符"/>
    <w:basedOn w:val="a0"/>
    <w:link w:val="a6"/>
    <w:uiPriority w:val="99"/>
    <w:rsid w:val="00172B8C"/>
    <w:rPr>
      <w:sz w:val="18"/>
      <w:szCs w:val="18"/>
    </w:rPr>
  </w:style>
  <w:style w:type="paragraph" w:customStyle="1" w:styleId="a8">
    <w:name w:val="段"/>
    <w:link w:val="Char"/>
    <w:qFormat/>
    <w:rsid w:val="00F33ED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8"/>
    <w:rsid w:val="00F33ED5"/>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2024-09-24T02:18:00Z</dcterms:created>
  <dcterms:modified xsi:type="dcterms:W3CDTF">2024-09-25T02:48:00Z</dcterms:modified>
</cp:coreProperties>
</file>