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0022D">
        <w:tc>
          <w:tcPr>
            <w:tcW w:w="509" w:type="dxa"/>
          </w:tcPr>
          <w:p w:rsidR="00D0022D" w:rsidRDefault="000E30B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0022D" w:rsidRDefault="000E30BE" w:rsidP="00222A79">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22A79">
              <w:rPr>
                <w:rFonts w:ascii="黑体" w:eastAsia="黑体" w:hAnsi="黑体" w:hint="eastAsia"/>
                <w:sz w:val="21"/>
                <w:szCs w:val="21"/>
              </w:rPr>
              <w:t>93.020</w:t>
            </w:r>
            <w:r>
              <w:rPr>
                <w:rFonts w:ascii="黑体" w:eastAsia="黑体" w:hAnsi="黑体"/>
                <w:sz w:val="21"/>
                <w:szCs w:val="21"/>
              </w:rPr>
              <w:fldChar w:fldCharType="end"/>
            </w:r>
            <w:bookmarkEnd w:id="0"/>
          </w:p>
        </w:tc>
      </w:tr>
      <w:tr w:rsidR="00D0022D">
        <w:tc>
          <w:tcPr>
            <w:tcW w:w="509" w:type="dxa"/>
          </w:tcPr>
          <w:p w:rsidR="00D0022D" w:rsidRDefault="000E30B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0022D">
              <w:trPr>
                <w:trHeight w:hRule="exact" w:val="1021"/>
              </w:trPr>
              <w:tc>
                <w:tcPr>
                  <w:tcW w:w="9242" w:type="dxa"/>
                  <w:vAlign w:val="center"/>
                </w:tcPr>
                <w:p w:rsidR="00D0022D" w:rsidRDefault="000E30BE" w:rsidP="004F6A85">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D0022D" w:rsidRDefault="000E30BE" w:rsidP="00222A79">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22A79">
              <w:rPr>
                <w:rFonts w:ascii="黑体" w:eastAsia="黑体" w:hAnsi="黑体" w:hint="eastAsia"/>
                <w:sz w:val="21"/>
                <w:szCs w:val="21"/>
              </w:rPr>
              <w:t>P 22</w:t>
            </w:r>
            <w:r>
              <w:rPr>
                <w:rFonts w:ascii="黑体" w:eastAsia="黑体" w:hAnsi="黑体"/>
                <w:sz w:val="21"/>
                <w:szCs w:val="21"/>
              </w:rPr>
              <w:fldChar w:fldCharType="end"/>
            </w:r>
            <w:bookmarkEnd w:id="1"/>
          </w:p>
        </w:tc>
      </w:tr>
    </w:tbl>
    <w:p w:rsidR="00D0022D" w:rsidRDefault="000E30BE">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D0022D" w:rsidRDefault="000E30BE">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D11BEC">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D0022D" w:rsidRDefault="000E30BE">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D0022D" w:rsidRDefault="000E30B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D0022D" w:rsidRDefault="00D0022D">
      <w:pPr>
        <w:pStyle w:val="affff9"/>
        <w:framePr w:w="9639" w:h="6976" w:hRule="exact" w:hSpace="0" w:vSpace="0" w:wrap="around" w:hAnchor="page" w:y="6408"/>
        <w:jc w:val="center"/>
        <w:rPr>
          <w:rFonts w:ascii="黑体" w:eastAsia="黑体" w:hAnsi="黑体"/>
          <w:b w:val="0"/>
          <w:bCs w:val="0"/>
          <w:w w:val="100"/>
        </w:rPr>
      </w:pPr>
    </w:p>
    <w:p w:rsidR="00D0022D" w:rsidRDefault="000E30BE">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市政基础设施混凝土预制桩基施工规范</w:t>
      </w:r>
      <w:r>
        <w:fldChar w:fldCharType="end"/>
      </w:r>
      <w:bookmarkEnd w:id="7"/>
    </w:p>
    <w:p w:rsidR="00D0022D" w:rsidRDefault="00D0022D">
      <w:pPr>
        <w:framePr w:w="9639" w:h="6974" w:hRule="exact" w:wrap="around" w:vAnchor="page" w:hAnchor="page" w:x="1419" w:y="6408" w:anchorLock="1"/>
        <w:ind w:left="-1418"/>
      </w:pPr>
    </w:p>
    <w:p w:rsidR="00D0022D" w:rsidRDefault="000E30BE">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Construction specification of precast concrete pile foundation for municipal infrastructure</w:t>
      </w:r>
      <w:r>
        <w:rPr>
          <w:rFonts w:eastAsia="黑体"/>
          <w:szCs w:val="28"/>
        </w:rPr>
        <w:fldChar w:fldCharType="end"/>
      </w:r>
      <w:bookmarkEnd w:id="8"/>
    </w:p>
    <w:p w:rsidR="00D0022D" w:rsidRDefault="00D0022D">
      <w:pPr>
        <w:framePr w:w="9639" w:h="6974" w:hRule="exact" w:wrap="around" w:vAnchor="page" w:hAnchor="page" w:x="1419" w:y="6408" w:anchorLock="1"/>
        <w:spacing w:line="760" w:lineRule="exact"/>
        <w:ind w:left="-1418"/>
      </w:pPr>
    </w:p>
    <w:p w:rsidR="00D0022D" w:rsidRDefault="00D0022D">
      <w:pPr>
        <w:pStyle w:val="afffffff1"/>
        <w:framePr w:w="9639" w:h="6974" w:hRule="exact" w:wrap="around" w:vAnchor="page" w:hAnchor="page" w:x="1419" w:y="6408" w:anchorLock="1"/>
        <w:textAlignment w:val="bottom"/>
        <w:rPr>
          <w:rFonts w:eastAsia="黑体"/>
          <w:szCs w:val="28"/>
        </w:rPr>
      </w:pPr>
    </w:p>
    <w:p w:rsidR="00D0022D" w:rsidRDefault="00D0022D">
      <w:pPr>
        <w:pStyle w:val="afffffff1"/>
        <w:framePr w:w="9639" w:h="6974" w:hRule="exact" w:wrap="around" w:vAnchor="page" w:hAnchor="page" w:x="1419" w:y="6408" w:anchorLock="1"/>
        <w:spacing w:before="440" w:after="160"/>
        <w:textAlignment w:val="bottom"/>
        <w:rPr>
          <w:sz w:val="24"/>
          <w:szCs w:val="28"/>
        </w:rPr>
      </w:pPr>
    </w:p>
    <w:p w:rsidR="00D0022D" w:rsidRDefault="00D0022D">
      <w:pPr>
        <w:pStyle w:val="afffffff1"/>
        <w:framePr w:w="9639" w:h="6974" w:hRule="exact" w:wrap="around" w:vAnchor="page" w:hAnchor="page" w:x="1419" w:y="6408" w:anchorLock="1"/>
        <w:spacing w:before="180" w:line="240" w:lineRule="atLeast"/>
        <w:textAlignment w:val="bottom"/>
        <w:rPr>
          <w:sz w:val="21"/>
          <w:szCs w:val="28"/>
        </w:rPr>
      </w:pPr>
    </w:p>
    <w:p w:rsidR="00D0022D" w:rsidRDefault="00D0022D">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D0022D" w:rsidRDefault="000E30BE">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sidR="00D11BEC">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D0022D" w:rsidRDefault="000E30BE">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D0022D" w:rsidRDefault="000E30BE">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sidR="00D11BEC" w:rsidRPr="00D11BEC">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D0022D" w:rsidRDefault="000E30BE">
      <w:pPr>
        <w:rPr>
          <w:rFonts w:ascii="宋体" w:hAnsi="宋体"/>
          <w:sz w:val="28"/>
          <w:szCs w:val="28"/>
        </w:rPr>
        <w:sectPr w:rsidR="00D0022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D0022D" w:rsidRDefault="000E30BE">
      <w:pPr>
        <w:pStyle w:val="affffff3"/>
        <w:spacing w:after="360"/>
      </w:pPr>
      <w:bookmarkStart w:id="16" w:name="BookMark1"/>
      <w:bookmarkStart w:id="17" w:name="_Toc172486514"/>
      <w:r>
        <w:rPr>
          <w:rFonts w:hint="eastAsia"/>
          <w:spacing w:val="320"/>
        </w:rPr>
        <w:lastRenderedPageBreak/>
        <w:t>目</w:t>
      </w:r>
      <w:r>
        <w:rPr>
          <w:rFonts w:hint="eastAsia"/>
        </w:rPr>
        <w:t>次</w:t>
      </w:r>
    </w:p>
    <w:p w:rsidR="00D0022D" w:rsidRDefault="000E30BE">
      <w:pPr>
        <w:pStyle w:val="10"/>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"1-1" \h </w:instrText>
      </w:r>
      <w:r>
        <w:fldChar w:fldCharType="separate"/>
      </w:r>
      <w:hyperlink w:anchor="_Toc172492741" w:history="1">
        <w:r>
          <w:rPr>
            <w:rStyle w:val="affff5"/>
            <w:rFonts w:hint="eastAsia"/>
          </w:rPr>
          <w:t>前言</w:t>
        </w:r>
        <w:r>
          <w:rPr>
            <w:rFonts w:hint="eastAsia"/>
          </w:rPr>
          <w:tab/>
        </w:r>
        <w:r>
          <w:rPr>
            <w:rFonts w:hint="eastAsia"/>
          </w:rPr>
          <w:fldChar w:fldCharType="begin"/>
        </w:r>
        <w:r>
          <w:rPr>
            <w:rFonts w:hint="eastAsia"/>
          </w:rPr>
          <w:instrText xml:space="preserve"> </w:instrText>
        </w:r>
        <w:r>
          <w:instrText>PAGEREF _Toc172492741 \h</w:instrText>
        </w:r>
        <w:r>
          <w:rPr>
            <w:rFonts w:hint="eastAsia"/>
          </w:rPr>
          <w:instrText xml:space="preserve"> </w:instrText>
        </w:r>
        <w:r>
          <w:rPr>
            <w:rFonts w:hint="eastAsia"/>
          </w:rPr>
        </w:r>
        <w:r>
          <w:rPr>
            <w:rFonts w:hint="eastAsia"/>
          </w:rPr>
          <w:fldChar w:fldCharType="separate"/>
        </w:r>
        <w:r w:rsidR="005403F3">
          <w:rPr>
            <w:noProof/>
          </w:rPr>
          <w:t>II</w:t>
        </w:r>
        <w:r>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2" w:history="1">
        <w:r w:rsidR="000E30BE">
          <w:rPr>
            <w:rStyle w:val="affff5"/>
            <w:rFonts w:hint="eastAsia"/>
          </w:rPr>
          <w:t>1</w:t>
        </w:r>
        <w:r w:rsidR="000E30BE">
          <w:rPr>
            <w:rStyle w:val="affff5"/>
          </w:rPr>
          <w:t xml:space="preserve"> </w:t>
        </w:r>
        <w:r w:rsidR="000E30BE">
          <w:rPr>
            <w:rStyle w:val="affff5"/>
            <w:rFonts w:hint="eastAsia"/>
          </w:rPr>
          <w:t xml:space="preserve"> 范围</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_Toc172492742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1</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3" w:history="1">
        <w:r w:rsidR="000E30BE">
          <w:rPr>
            <w:rStyle w:val="affff5"/>
            <w:rFonts w:hint="eastAsia"/>
          </w:rPr>
          <w:t>2</w:t>
        </w:r>
        <w:r w:rsidR="000E30BE">
          <w:rPr>
            <w:rStyle w:val="affff5"/>
          </w:rPr>
          <w:t xml:space="preserve"> </w:t>
        </w:r>
        <w:r w:rsidR="000E30BE">
          <w:rPr>
            <w:rStyle w:val="affff5"/>
            <w:rFonts w:hint="eastAsia"/>
          </w:rPr>
          <w:t xml:space="preserve"> 规范性引用文件</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_Toc172492743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1</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4" w:history="1">
        <w:r w:rsidR="000E30BE">
          <w:rPr>
            <w:rStyle w:val="affff5"/>
            <w:rFonts w:hint="eastAsia"/>
          </w:rPr>
          <w:t>3</w:t>
        </w:r>
        <w:r w:rsidR="000E30BE">
          <w:rPr>
            <w:rStyle w:val="affff5"/>
          </w:rPr>
          <w:t xml:space="preserve"> </w:t>
        </w:r>
        <w:r w:rsidR="000E30BE">
          <w:rPr>
            <w:rStyle w:val="affff5"/>
            <w:rFonts w:hint="eastAsia"/>
          </w:rPr>
          <w:t xml:space="preserve"> 术语和定义</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_Toc172492744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1</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5" w:history="1">
        <w:r w:rsidR="000E30BE">
          <w:rPr>
            <w:rStyle w:val="affff5"/>
            <w:rFonts w:hint="eastAsia"/>
          </w:rPr>
          <w:t>4</w:t>
        </w:r>
        <w:r w:rsidR="000E30BE">
          <w:rPr>
            <w:rStyle w:val="affff5"/>
          </w:rPr>
          <w:t xml:space="preserve"> </w:t>
        </w:r>
        <w:r w:rsidR="000E30BE">
          <w:rPr>
            <w:rStyle w:val="affff5"/>
            <w:rFonts w:hint="eastAsia"/>
          </w:rPr>
          <w:t xml:space="preserve"> 基本要求</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_Toc172492745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1</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6" w:history="1">
        <w:r w:rsidR="000E30BE">
          <w:rPr>
            <w:rStyle w:val="affff5"/>
            <w:rFonts w:hint="eastAsia"/>
          </w:rPr>
          <w:t>5</w:t>
        </w:r>
        <w:r w:rsidR="000E30BE">
          <w:rPr>
            <w:rStyle w:val="affff5"/>
          </w:rPr>
          <w:t xml:space="preserve"> </w:t>
        </w:r>
        <w:r w:rsidR="000E30BE">
          <w:rPr>
            <w:rStyle w:val="affff5"/>
            <w:rFonts w:hint="eastAsia"/>
          </w:rPr>
          <w:t xml:space="preserve"> 勘察</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_Toc172492746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2</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7" w:history="1">
        <w:r w:rsidR="000E30BE">
          <w:rPr>
            <w:rStyle w:val="affff5"/>
            <w:rFonts w:hint="eastAsia"/>
          </w:rPr>
          <w:t>6</w:t>
        </w:r>
        <w:r w:rsidR="000E30BE">
          <w:rPr>
            <w:rStyle w:val="affff5"/>
          </w:rPr>
          <w:t xml:space="preserve"> </w:t>
        </w:r>
        <w:r w:rsidR="000E30BE">
          <w:rPr>
            <w:rStyle w:val="affff5"/>
            <w:rFonts w:hint="eastAsia"/>
          </w:rPr>
          <w:t xml:space="preserve"> 设计</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_Toc172492747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3</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8" w:history="1">
        <w:r w:rsidR="000E30BE">
          <w:rPr>
            <w:rStyle w:val="affff5"/>
            <w:rFonts w:hint="eastAsia"/>
          </w:rPr>
          <w:t>7</w:t>
        </w:r>
        <w:r w:rsidR="000E30BE">
          <w:rPr>
            <w:rStyle w:val="affff5"/>
          </w:rPr>
          <w:t xml:space="preserve"> </w:t>
        </w:r>
        <w:r w:rsidR="000E30BE">
          <w:rPr>
            <w:rStyle w:val="affff5"/>
            <w:rFonts w:hint="eastAsia"/>
          </w:rPr>
          <w:t xml:space="preserve"> 施工</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_Toc172492748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4</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49" w:history="1">
        <w:r w:rsidR="000E30BE">
          <w:rPr>
            <w:rStyle w:val="affff5"/>
            <w:rFonts w:hint="eastAsia"/>
          </w:rPr>
          <w:t>8</w:t>
        </w:r>
        <w:r w:rsidR="000E30BE">
          <w:rPr>
            <w:rStyle w:val="affff5"/>
          </w:rPr>
          <w:t xml:space="preserve"> </w:t>
        </w:r>
        <w:r w:rsidR="000E30BE">
          <w:rPr>
            <w:rStyle w:val="affff5"/>
            <w:rFonts w:hint="eastAsia"/>
          </w:rPr>
          <w:t xml:space="preserve"> 过程管理与验收</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_Toc172492749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6</w:t>
        </w:r>
        <w:r w:rsidR="000E30BE">
          <w:rPr>
            <w:rFonts w:hint="eastAsia"/>
          </w:rPr>
          <w:fldChar w:fldCharType="end"/>
        </w:r>
      </w:hyperlink>
    </w:p>
    <w:p w:rsidR="00D0022D" w:rsidRDefault="00B74757">
      <w:pPr>
        <w:pStyle w:val="10"/>
        <w:tabs>
          <w:tab w:val="right" w:leader="dot" w:pos="9344"/>
        </w:tabs>
        <w:rPr>
          <w:rFonts w:asciiTheme="minorHAnsi" w:eastAsiaTheme="minorEastAsia" w:hAnsiTheme="minorHAnsi" w:cstheme="minorBidi"/>
          <w:szCs w:val="22"/>
          <w14:ligatures w14:val="standardContextual"/>
        </w:rPr>
      </w:pPr>
      <w:hyperlink w:anchor="_Toc172492750" w:history="1">
        <w:r w:rsidR="000E30BE">
          <w:rPr>
            <w:rStyle w:val="affff5"/>
            <w:rFonts w:hint="eastAsia"/>
          </w:rPr>
          <w:t>附录A（规范性）</w:t>
        </w:r>
        <w:r w:rsidR="000E30BE">
          <w:rPr>
            <w:rStyle w:val="affff5"/>
          </w:rPr>
          <w:t xml:space="preserve"> </w:t>
        </w:r>
        <w:r w:rsidR="000E30BE">
          <w:rPr>
            <w:rStyle w:val="affff5"/>
            <w:rFonts w:hint="eastAsia"/>
          </w:rPr>
          <w:t xml:space="preserve"> 偏差控制</w:t>
        </w:r>
        <w:r w:rsidR="000E30BE">
          <w:rPr>
            <w:rFonts w:hint="eastAsia"/>
          </w:rPr>
          <w:tab/>
        </w:r>
        <w:r w:rsidR="000E30BE">
          <w:rPr>
            <w:rFonts w:hint="eastAsia"/>
          </w:rPr>
          <w:fldChar w:fldCharType="begin"/>
        </w:r>
        <w:r w:rsidR="000E30BE">
          <w:rPr>
            <w:rFonts w:hint="eastAsia"/>
          </w:rPr>
          <w:instrText xml:space="preserve"> </w:instrText>
        </w:r>
        <w:r w:rsidR="000E30BE">
          <w:instrText>PAGEREF _Toc172492750 \h</w:instrText>
        </w:r>
        <w:r w:rsidR="000E30BE">
          <w:rPr>
            <w:rFonts w:hint="eastAsia"/>
          </w:rPr>
          <w:instrText xml:space="preserve"> </w:instrText>
        </w:r>
        <w:r w:rsidR="000E30BE">
          <w:rPr>
            <w:rFonts w:hint="eastAsia"/>
          </w:rPr>
        </w:r>
        <w:r w:rsidR="000E30BE">
          <w:rPr>
            <w:rFonts w:hint="eastAsia"/>
          </w:rPr>
          <w:fldChar w:fldCharType="separate"/>
        </w:r>
        <w:r w:rsidR="005403F3">
          <w:rPr>
            <w:noProof/>
          </w:rPr>
          <w:t>9</w:t>
        </w:r>
        <w:r w:rsidR="000E30BE">
          <w:rPr>
            <w:rFonts w:hint="eastAsia"/>
          </w:rPr>
          <w:fldChar w:fldCharType="end"/>
        </w:r>
      </w:hyperlink>
    </w:p>
    <w:p w:rsidR="00D0022D" w:rsidRDefault="000E30BE">
      <w:pPr>
        <w:pStyle w:val="affffff3"/>
        <w:spacing w:after="360"/>
        <w:sectPr w:rsidR="00D0022D">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D0022D" w:rsidRDefault="000E30BE">
      <w:pPr>
        <w:pStyle w:val="a6"/>
        <w:spacing w:before="900" w:after="360"/>
      </w:pPr>
      <w:bookmarkStart w:id="18" w:name="_Toc172492741"/>
      <w:bookmarkStart w:id="19" w:name="BookMark2"/>
      <w:bookmarkEnd w:id="16"/>
      <w:r>
        <w:rPr>
          <w:rFonts w:hint="eastAsia"/>
          <w:spacing w:val="320"/>
        </w:rPr>
        <w:lastRenderedPageBreak/>
        <w:t>前</w:t>
      </w:r>
      <w:r>
        <w:rPr>
          <w:rFonts w:hint="eastAsia"/>
        </w:rPr>
        <w:t>言</w:t>
      </w:r>
      <w:bookmarkEnd w:id="17"/>
      <w:bookmarkEnd w:id="18"/>
    </w:p>
    <w:p w:rsidR="00D0022D" w:rsidRDefault="000E30BE">
      <w:pPr>
        <w:pStyle w:val="affffe"/>
        <w:spacing w:line="288" w:lineRule="auto"/>
        <w:ind w:firstLine="420"/>
      </w:pPr>
      <w:r>
        <w:rPr>
          <w:rFonts w:hint="eastAsia"/>
        </w:rPr>
        <w:t>本文件按照GB/T 1.1—2020《标准化工作导则  第1部分：标准化文件的结构和起草规则》的规定起草。</w:t>
      </w:r>
    </w:p>
    <w:p w:rsidR="00D0022D" w:rsidRDefault="000E30BE">
      <w:pPr>
        <w:pStyle w:val="affffe"/>
        <w:spacing w:line="288" w:lineRule="auto"/>
        <w:ind w:firstLineChars="0" w:firstLine="0"/>
      </w:pPr>
      <w:r>
        <w:rPr>
          <w:rFonts w:hint="eastAsia"/>
        </w:rPr>
        <w:t xml:space="preserve">    请注意本文件的某些内容可能涉及专利。本文件的发布机构不承担识别专利的责任。</w:t>
      </w:r>
    </w:p>
    <w:p w:rsidR="00D0022D" w:rsidRDefault="000E30BE">
      <w:pPr>
        <w:pStyle w:val="affffe"/>
        <w:spacing w:line="288" w:lineRule="auto"/>
        <w:ind w:firstLine="420"/>
      </w:pPr>
      <w:r>
        <w:rPr>
          <w:rFonts w:hint="eastAsia"/>
        </w:rPr>
        <w:t>本文件由新疆中信虹雨建设工程有限公司提出。</w:t>
      </w:r>
    </w:p>
    <w:p w:rsidR="00D0022D" w:rsidRDefault="000E30BE">
      <w:pPr>
        <w:pStyle w:val="affffe"/>
        <w:spacing w:line="288" w:lineRule="auto"/>
        <w:ind w:firstLine="420"/>
      </w:pPr>
      <w:r>
        <w:rPr>
          <w:rFonts w:hint="eastAsia"/>
        </w:rPr>
        <w:t>本文件由</w:t>
      </w:r>
      <w:r w:rsidR="00D11BEC" w:rsidRPr="00D11BEC">
        <w:rPr>
          <w:rFonts w:hint="eastAsia"/>
        </w:rPr>
        <w:t>中国中小企业协会</w:t>
      </w:r>
      <w:r>
        <w:rPr>
          <w:rFonts w:hint="eastAsia"/>
        </w:rPr>
        <w:t>归口。</w:t>
      </w:r>
    </w:p>
    <w:p w:rsidR="00D0022D" w:rsidRDefault="00222A79">
      <w:pPr>
        <w:pStyle w:val="affffe"/>
        <w:spacing w:line="288" w:lineRule="auto"/>
        <w:ind w:firstLine="420"/>
      </w:pPr>
      <w:r>
        <w:rPr>
          <w:rFonts w:hint="eastAsia"/>
        </w:rPr>
        <w:t>本文件主编</w:t>
      </w:r>
      <w:r w:rsidR="000E30BE">
        <w:rPr>
          <w:rFonts w:hint="eastAsia"/>
        </w:rPr>
        <w:t>单位：</w:t>
      </w:r>
      <w:r w:rsidR="004F6A85" w:rsidRPr="004F6A85">
        <w:rPr>
          <w:rFonts w:hint="eastAsia"/>
        </w:rPr>
        <w:t>新疆中信虹雨建设工程有限公司、新疆万林建设工程有限公司</w:t>
      </w:r>
      <w:r w:rsidR="00D11BEC">
        <w:rPr>
          <w:rFonts w:hint="eastAsia"/>
        </w:rPr>
        <w:t>。</w:t>
      </w:r>
    </w:p>
    <w:p w:rsidR="00222A79" w:rsidRDefault="00222A79">
      <w:pPr>
        <w:pStyle w:val="affffe"/>
        <w:spacing w:line="288" w:lineRule="auto"/>
        <w:ind w:firstLine="420"/>
      </w:pPr>
      <w:r>
        <w:rPr>
          <w:rFonts w:hint="eastAsia"/>
        </w:rPr>
        <w:t>本文件参编单位：</w:t>
      </w:r>
      <w:r w:rsidR="004F6A85" w:rsidRPr="004F6A85">
        <w:rPr>
          <w:rFonts w:hint="eastAsia"/>
        </w:rPr>
        <w:t>乌恰县帕米尔建筑工程开发有限公司、新疆凌纭建设工程有限公司、新疆正塔建筑安装有限公司、新疆渝江盛世建设工程有限责任公司、新疆华星盛世建筑安装工程有限责任公司、新疆谦和建设工程有限责任公司、</w:t>
      </w:r>
      <w:proofErr w:type="gramStart"/>
      <w:r w:rsidR="004F6A85" w:rsidRPr="004F6A85">
        <w:rPr>
          <w:rFonts w:hint="eastAsia"/>
        </w:rPr>
        <w:t>新疆贺翔建筑工程</w:t>
      </w:r>
      <w:proofErr w:type="gramEnd"/>
      <w:r w:rsidR="004F6A85" w:rsidRPr="004F6A85">
        <w:rPr>
          <w:rFonts w:hint="eastAsia"/>
        </w:rPr>
        <w:t>有限责任公司、喀什</w:t>
      </w:r>
      <w:proofErr w:type="gramStart"/>
      <w:r w:rsidR="004F6A85" w:rsidRPr="004F6A85">
        <w:rPr>
          <w:rFonts w:hint="eastAsia"/>
        </w:rPr>
        <w:t>宇川建设</w:t>
      </w:r>
      <w:proofErr w:type="gramEnd"/>
      <w:r w:rsidR="004F6A85" w:rsidRPr="004F6A85">
        <w:rPr>
          <w:rFonts w:hint="eastAsia"/>
        </w:rPr>
        <w:t>工程有限公司、新疆凯悦鑫工程建设有限责任公司、新疆昊鑫宇建设集团有限公司、鄯善新星建筑安装工程有限公司、克拉玛依市禹荣有限责任公司、新疆远航市政安装工程有限公司、克</w:t>
      </w:r>
      <w:proofErr w:type="gramStart"/>
      <w:r w:rsidR="004F6A85" w:rsidRPr="004F6A85">
        <w:rPr>
          <w:rFonts w:hint="eastAsia"/>
        </w:rPr>
        <w:t>孜</w:t>
      </w:r>
      <w:proofErr w:type="gramEnd"/>
      <w:r w:rsidR="004F6A85" w:rsidRPr="004F6A85">
        <w:rPr>
          <w:rFonts w:hint="eastAsia"/>
        </w:rPr>
        <w:t>勒苏柯尔克孜自治州第一建筑安装工程有限责任公司、新疆华玺建设工程有限公司、新疆广利丰建设工程有限公司、克州诚</w:t>
      </w:r>
      <w:proofErr w:type="gramStart"/>
      <w:r w:rsidR="004F6A85" w:rsidRPr="004F6A85">
        <w:rPr>
          <w:rFonts w:hint="eastAsia"/>
        </w:rPr>
        <w:t>鑫</w:t>
      </w:r>
      <w:proofErr w:type="gramEnd"/>
      <w:r w:rsidR="004F6A85" w:rsidRPr="004F6A85">
        <w:rPr>
          <w:rFonts w:hint="eastAsia"/>
        </w:rPr>
        <w:t>建设工程有限公司、</w:t>
      </w:r>
      <w:proofErr w:type="gramStart"/>
      <w:r w:rsidR="004F6A85" w:rsidRPr="004F6A85">
        <w:rPr>
          <w:rFonts w:hint="eastAsia"/>
        </w:rPr>
        <w:t>皓泰工程</w:t>
      </w:r>
      <w:proofErr w:type="gramEnd"/>
      <w:r w:rsidR="004F6A85" w:rsidRPr="004F6A85">
        <w:rPr>
          <w:rFonts w:hint="eastAsia"/>
        </w:rPr>
        <w:t>建设集团有限公司、新疆山水建设工程有限公司、新疆祥达世纪建设有限公司、新疆汉块建设工程有限公司、新疆丝路光普建设工程有限公司、新疆铬瑞建设工程有限责任公司、新疆良宇建设集团有限公司、新疆树林增建设工程有限公司、新疆瑞隆建设集团有限责任公司、鄯善新星建筑安装工程有限公司、乌恰</w:t>
      </w:r>
      <w:proofErr w:type="gramStart"/>
      <w:r w:rsidR="004F6A85" w:rsidRPr="004F6A85">
        <w:rPr>
          <w:rFonts w:hint="eastAsia"/>
        </w:rPr>
        <w:t>县就业</w:t>
      </w:r>
      <w:proofErr w:type="gramEnd"/>
      <w:r w:rsidR="004F6A85" w:rsidRPr="004F6A85">
        <w:rPr>
          <w:rFonts w:hint="eastAsia"/>
        </w:rPr>
        <w:t>创业市政有限责任公司、新疆星宇建设工程有限公司、伊宁市城市建设有限责任公司、新疆鼎建建设有限公司、新疆鑫城工程建设有限责任公司、新疆澳地建设工程有限公司</w:t>
      </w:r>
      <w:r w:rsidR="004F6A85">
        <w:rPr>
          <w:rFonts w:hint="eastAsia"/>
        </w:rPr>
        <w:t>。</w:t>
      </w:r>
    </w:p>
    <w:p w:rsidR="00D0022D" w:rsidRDefault="000E30BE">
      <w:pPr>
        <w:pStyle w:val="affffe"/>
        <w:spacing w:line="288" w:lineRule="auto"/>
        <w:ind w:firstLine="420"/>
      </w:pPr>
      <w:r>
        <w:rPr>
          <w:rFonts w:hint="eastAsia"/>
        </w:rPr>
        <w:t>本文件主要起草人：</w:t>
      </w:r>
      <w:r w:rsidR="004F6A85" w:rsidRPr="004F6A85">
        <w:rPr>
          <w:rFonts w:hint="eastAsia"/>
        </w:rPr>
        <w:t>周晓岩、单晶、王桂梅、依迪尔斯江·海力力、姜新宇、吴鸿巧、吴诗凡、张立祥、刘珍珍、汪晓安、刘清、祝玉仓、王永杰、凯丽比努尔·艾比布拉、权建周、梁旭龙、李杨、郭瑞厅、卢成宇、李婷婷、刘阳、关洋、黄云芳、赵海祥、许明俊、赵金、杨志荣、姜莉莉、刘德芳、陈钟、聂倩、曹军刚、李伟、秦明、周秀珍、王英、刘娟、王兵</w:t>
      </w:r>
      <w:bookmarkStart w:id="20" w:name="_GoBack"/>
      <w:bookmarkEnd w:id="20"/>
      <w:r w:rsidR="00D11BEC">
        <w:rPr>
          <w:rFonts w:hint="eastAsia"/>
        </w:rPr>
        <w:t>。</w:t>
      </w:r>
    </w:p>
    <w:p w:rsidR="00D0022D" w:rsidRDefault="00D0022D">
      <w:pPr>
        <w:pStyle w:val="affffe"/>
        <w:ind w:firstLine="420"/>
      </w:pPr>
    </w:p>
    <w:p w:rsidR="00D0022D" w:rsidRDefault="00D0022D">
      <w:pPr>
        <w:pStyle w:val="affffe"/>
        <w:ind w:firstLine="420"/>
        <w:sectPr w:rsidR="00D0022D">
          <w:pgSz w:w="11906" w:h="16838"/>
          <w:pgMar w:top="1928" w:right="1134" w:bottom="1134" w:left="1134" w:header="1418" w:footer="1134" w:gutter="284"/>
          <w:pgNumType w:fmt="upperRoman"/>
          <w:cols w:space="425"/>
          <w:formProt w:val="0"/>
          <w:docGrid w:linePitch="312"/>
        </w:sectPr>
      </w:pPr>
    </w:p>
    <w:p w:rsidR="00D0022D" w:rsidRDefault="00D0022D">
      <w:pPr>
        <w:spacing w:line="20" w:lineRule="exact"/>
        <w:jc w:val="center"/>
        <w:rPr>
          <w:rFonts w:ascii="黑体" w:eastAsia="黑体" w:hAnsi="黑体"/>
          <w:sz w:val="32"/>
          <w:szCs w:val="32"/>
        </w:rPr>
      </w:pPr>
      <w:bookmarkStart w:id="21" w:name="BookMark4"/>
      <w:bookmarkEnd w:id="19"/>
    </w:p>
    <w:p w:rsidR="00D0022D" w:rsidRDefault="00D0022D">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06952BAC768C4FA98CD061EFB3625F1C"/>
        </w:placeholder>
      </w:sdtPr>
      <w:sdtEndPr/>
      <w:sdtContent>
        <w:p w:rsidR="00D0022D" w:rsidRDefault="00593DEE" w:rsidP="00593DEE">
          <w:pPr>
            <w:pStyle w:val="afffffffff1"/>
            <w:spacing w:beforeLines="100" w:before="240" w:afterLines="220" w:after="528"/>
          </w:pPr>
          <w:r>
            <w:rPr>
              <w:rFonts w:hint="eastAsia"/>
            </w:rPr>
            <w:t>市政基础设施混凝土预制桩基施工规范</w:t>
          </w:r>
        </w:p>
      </w:sdtContent>
    </w:sdt>
    <w:p w:rsidR="00D0022D" w:rsidRDefault="000E30BE">
      <w:pPr>
        <w:pStyle w:val="affc"/>
        <w:spacing w:before="240" w:after="240"/>
      </w:pPr>
      <w:bookmarkStart w:id="23" w:name="_Toc26648465"/>
      <w:bookmarkStart w:id="24" w:name="_Toc26986771"/>
      <w:bookmarkStart w:id="25" w:name="_Toc24884211"/>
      <w:bookmarkStart w:id="26" w:name="_Toc26718930"/>
      <w:bookmarkStart w:id="27" w:name="_Toc26986530"/>
      <w:bookmarkStart w:id="28" w:name="_Toc172486515"/>
      <w:bookmarkStart w:id="29" w:name="_Toc17233325"/>
      <w:bookmarkStart w:id="30" w:name="_Toc24884218"/>
      <w:bookmarkStart w:id="31" w:name="_Toc97192964"/>
      <w:bookmarkStart w:id="32" w:name="_Toc17233333"/>
      <w:bookmarkStart w:id="33" w:name="_Toc172492742"/>
      <w:bookmarkEnd w:id="22"/>
      <w:r>
        <w:rPr>
          <w:rFonts w:hint="eastAsia"/>
        </w:rPr>
        <w:t>范围</w:t>
      </w:r>
      <w:bookmarkEnd w:id="23"/>
      <w:bookmarkEnd w:id="24"/>
      <w:bookmarkEnd w:id="25"/>
      <w:bookmarkEnd w:id="26"/>
      <w:bookmarkEnd w:id="27"/>
      <w:bookmarkEnd w:id="28"/>
      <w:bookmarkEnd w:id="29"/>
      <w:bookmarkEnd w:id="30"/>
      <w:bookmarkEnd w:id="31"/>
      <w:bookmarkEnd w:id="32"/>
      <w:bookmarkEnd w:id="33"/>
    </w:p>
    <w:p w:rsidR="00D0022D" w:rsidRDefault="000E30BE">
      <w:pPr>
        <w:pStyle w:val="affffe"/>
        <w:spacing w:line="288" w:lineRule="auto"/>
        <w:ind w:firstLine="420"/>
      </w:pPr>
      <w:bookmarkStart w:id="34" w:name="_Toc17233326"/>
      <w:bookmarkStart w:id="35" w:name="_Toc26648466"/>
      <w:bookmarkStart w:id="36" w:name="_Toc24884219"/>
      <w:bookmarkStart w:id="37" w:name="_Toc17233334"/>
      <w:bookmarkStart w:id="38" w:name="_Toc24884212"/>
      <w:r>
        <w:rPr>
          <w:rFonts w:hint="eastAsia"/>
        </w:rPr>
        <w:t>本文件规定了市政基础设施混凝土预制桩基施工的基本要求、勘察、设计、施工、过程管理与验收。</w:t>
      </w:r>
    </w:p>
    <w:p w:rsidR="00D0022D" w:rsidRDefault="000E30BE">
      <w:pPr>
        <w:pStyle w:val="affffe"/>
        <w:spacing w:line="288" w:lineRule="auto"/>
        <w:ind w:firstLine="420"/>
      </w:pPr>
      <w:r>
        <w:rPr>
          <w:rFonts w:hint="eastAsia"/>
        </w:rPr>
        <w:t>本文件适用于市政基础设施混凝土预制桩基的施工、监理和验收。</w:t>
      </w:r>
    </w:p>
    <w:p w:rsidR="00D0022D" w:rsidRDefault="000E30BE">
      <w:pPr>
        <w:pStyle w:val="affc"/>
        <w:spacing w:before="240" w:after="240"/>
      </w:pPr>
      <w:bookmarkStart w:id="39" w:name="_Toc26718931"/>
      <w:bookmarkStart w:id="40" w:name="_Toc97192965"/>
      <w:bookmarkStart w:id="41" w:name="_Toc172486516"/>
      <w:bookmarkStart w:id="42" w:name="_Toc26986772"/>
      <w:bookmarkStart w:id="43" w:name="_Toc26986531"/>
      <w:bookmarkStart w:id="44" w:name="_Toc172492743"/>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024B362E9622433984B97956B5ED10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0022D" w:rsidRDefault="000E30BE">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0022D" w:rsidRDefault="000E30BE">
      <w:pPr>
        <w:pStyle w:val="affffe"/>
        <w:spacing w:line="288" w:lineRule="auto"/>
        <w:ind w:firstLine="420"/>
      </w:pPr>
      <w:r>
        <w:rPr>
          <w:rFonts w:hint="eastAsia"/>
        </w:rPr>
        <w:t xml:space="preserve">GB 50202  </w:t>
      </w:r>
      <w:r>
        <w:t>建筑地基基础工程施工质量验收标准</w:t>
      </w:r>
    </w:p>
    <w:p w:rsidR="00D0022D" w:rsidRDefault="000E30BE">
      <w:pPr>
        <w:pStyle w:val="affffe"/>
        <w:spacing w:line="288" w:lineRule="auto"/>
        <w:ind w:firstLine="420"/>
      </w:pPr>
      <w:r>
        <w:rPr>
          <w:rFonts w:hint="eastAsia"/>
        </w:rPr>
        <w:t xml:space="preserve">GB 50300  </w:t>
      </w:r>
      <w:r>
        <w:t>建筑工程施工质量验收统一标准</w:t>
      </w:r>
    </w:p>
    <w:p w:rsidR="00D0022D" w:rsidRDefault="000E30BE">
      <w:pPr>
        <w:pStyle w:val="affffe"/>
        <w:spacing w:line="288" w:lineRule="auto"/>
        <w:ind w:firstLine="420"/>
      </w:pPr>
      <w:r>
        <w:rPr>
          <w:rFonts w:hint="eastAsia"/>
        </w:rPr>
        <w:t xml:space="preserve">GB 50330  </w:t>
      </w:r>
      <w:r>
        <w:t>建筑边坡工程技术规范</w:t>
      </w:r>
    </w:p>
    <w:p w:rsidR="00D0022D" w:rsidRDefault="000E30BE">
      <w:pPr>
        <w:pStyle w:val="affffe"/>
        <w:spacing w:line="288" w:lineRule="auto"/>
        <w:ind w:firstLine="420"/>
      </w:pPr>
      <w:r>
        <w:rPr>
          <w:rFonts w:hint="eastAsia"/>
        </w:rPr>
        <w:t xml:space="preserve">GB 55003  </w:t>
      </w:r>
      <w:r>
        <w:t>建筑与市政地基基础通用规范</w:t>
      </w:r>
    </w:p>
    <w:p w:rsidR="00D0022D" w:rsidRDefault="000E30BE">
      <w:pPr>
        <w:pStyle w:val="affffe"/>
        <w:spacing w:line="288" w:lineRule="auto"/>
        <w:ind w:firstLine="420"/>
      </w:pPr>
      <w:r>
        <w:rPr>
          <w:rFonts w:hint="eastAsia"/>
        </w:rPr>
        <w:t xml:space="preserve">CJJ 2  </w:t>
      </w:r>
      <w:r>
        <w:t>城市桥梁工程施工与质量验收规范</w:t>
      </w:r>
    </w:p>
    <w:p w:rsidR="00D0022D" w:rsidRDefault="000E30BE">
      <w:pPr>
        <w:pStyle w:val="affffe"/>
        <w:spacing w:line="288" w:lineRule="auto"/>
        <w:ind w:firstLine="420"/>
      </w:pPr>
      <w:r>
        <w:rPr>
          <w:rFonts w:hint="eastAsia"/>
        </w:rPr>
        <w:t xml:space="preserve">JGJ/T 406  </w:t>
      </w:r>
      <w:r>
        <w:t>预应力混凝土管桩技术标准</w:t>
      </w:r>
    </w:p>
    <w:p w:rsidR="00D0022D" w:rsidRDefault="000E30BE">
      <w:pPr>
        <w:pStyle w:val="affc"/>
        <w:spacing w:before="240" w:after="240"/>
      </w:pPr>
      <w:bookmarkStart w:id="45" w:name="_Toc97192966"/>
      <w:bookmarkStart w:id="46" w:name="_Toc172492744"/>
      <w:bookmarkStart w:id="47" w:name="_Toc172486517"/>
      <w:r>
        <w:rPr>
          <w:rFonts w:hint="eastAsia"/>
          <w:szCs w:val="21"/>
        </w:rPr>
        <w:t>术语和定义</w:t>
      </w:r>
      <w:bookmarkEnd w:id="45"/>
      <w:bookmarkEnd w:id="46"/>
      <w:bookmarkEnd w:id="47"/>
    </w:p>
    <w:bookmarkStart w:id="48" w:name="_Toc26986532" w:displacedByCustomXml="next"/>
    <w:bookmarkEnd w:id="48" w:displacedByCustomXml="next"/>
    <w:sdt>
      <w:sdtPr>
        <w:id w:val="-1909835108"/>
        <w:placeholder>
          <w:docPart w:val="A3BCF767007946509F2BCC505532F5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D0022D" w:rsidRDefault="000E30BE">
          <w:pPr>
            <w:pStyle w:val="affffe"/>
            <w:spacing w:line="288" w:lineRule="auto"/>
            <w:ind w:firstLine="420"/>
          </w:pPr>
          <w:r>
            <w:t>下列术语和定义适用于本文件。</w:t>
          </w:r>
        </w:p>
      </w:sdtContent>
    </w:sdt>
    <w:p w:rsidR="00D0022D" w:rsidRDefault="000E30BE">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hint="eastAsia"/>
        </w:rPr>
        <w:t xml:space="preserve">桩基  pile </w:t>
      </w:r>
      <w:r>
        <w:rPr>
          <w:rFonts w:ascii="黑体" w:eastAsia="黑体" w:hAnsi="黑体"/>
        </w:rPr>
        <w:t>foundation</w:t>
      </w:r>
    </w:p>
    <w:p w:rsidR="00D0022D" w:rsidRDefault="000E30BE">
      <w:pPr>
        <w:pStyle w:val="affffe"/>
        <w:spacing w:line="288" w:lineRule="auto"/>
        <w:ind w:firstLine="420"/>
      </w:pPr>
      <w:r>
        <w:rPr>
          <w:rFonts w:hint="eastAsia"/>
        </w:rPr>
        <w:t>由设置于岩土中的桩和</w:t>
      </w:r>
      <w:proofErr w:type="gramStart"/>
      <w:r>
        <w:rPr>
          <w:rFonts w:hint="eastAsia"/>
        </w:rPr>
        <w:t>与桩顶连接</w:t>
      </w:r>
      <w:proofErr w:type="gramEnd"/>
      <w:r>
        <w:rPr>
          <w:rFonts w:hint="eastAsia"/>
        </w:rPr>
        <w:t>的承台共同组成的基础或</w:t>
      </w:r>
      <w:proofErr w:type="gramStart"/>
      <w:r>
        <w:rPr>
          <w:rFonts w:hint="eastAsia"/>
        </w:rPr>
        <w:t>由柱与桩直接</w:t>
      </w:r>
      <w:proofErr w:type="gramEnd"/>
      <w:r>
        <w:rPr>
          <w:rFonts w:hint="eastAsia"/>
        </w:rPr>
        <w:t>连接的单桩基础。</w:t>
      </w:r>
    </w:p>
    <w:p w:rsidR="00D0022D" w:rsidRDefault="000E30BE">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hint="eastAsia"/>
        </w:rPr>
        <w:t>预制桩机械</w:t>
      </w:r>
      <w:proofErr w:type="gramStart"/>
      <w:r>
        <w:rPr>
          <w:rFonts w:ascii="黑体" w:eastAsia="黑体" w:hAnsi="黑体" w:hint="eastAsia"/>
        </w:rPr>
        <w:t>成孔植桩</w:t>
      </w:r>
      <w:proofErr w:type="gramEnd"/>
      <w:r>
        <w:rPr>
          <w:rFonts w:ascii="黑体" w:eastAsia="黑体" w:hAnsi="黑体" w:hint="eastAsia"/>
        </w:rPr>
        <w:t>法  method for post-drilling pipe pile implantation</w:t>
      </w:r>
    </w:p>
    <w:p w:rsidR="00D0022D" w:rsidRDefault="000E30BE">
      <w:pPr>
        <w:pStyle w:val="affffe"/>
        <w:spacing w:line="288" w:lineRule="auto"/>
        <w:ind w:firstLine="420"/>
      </w:pPr>
      <w:r>
        <w:rPr>
          <w:rFonts w:hint="eastAsia"/>
        </w:rPr>
        <w:t>预先采用钻机或其他成</w:t>
      </w:r>
      <w:proofErr w:type="gramStart"/>
      <w:r>
        <w:rPr>
          <w:rFonts w:hint="eastAsia"/>
        </w:rPr>
        <w:t>孔设备</w:t>
      </w:r>
      <w:proofErr w:type="gramEnd"/>
      <w:r>
        <w:rPr>
          <w:rFonts w:hint="eastAsia"/>
        </w:rPr>
        <w:t>在桩位处成孔并灌注适量水泥浆、水泥砂浆或细石混凝土等，然后将预制桩沉入其中的施工方法。</w:t>
      </w:r>
    </w:p>
    <w:p w:rsidR="00D0022D" w:rsidRDefault="000E30BE">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hint="eastAsia"/>
        </w:rPr>
        <w:t>桩身完整性  pile integrity</w:t>
      </w:r>
    </w:p>
    <w:p w:rsidR="00D0022D" w:rsidRDefault="000E30BE">
      <w:pPr>
        <w:pStyle w:val="affffe"/>
        <w:spacing w:line="288" w:lineRule="auto"/>
        <w:ind w:firstLine="420"/>
      </w:pPr>
      <w:r>
        <w:rPr>
          <w:rFonts w:hint="eastAsia"/>
        </w:rPr>
        <w:t>反映桩身截面尺寸相对变化、桩身材料密实性和连续性的综合定性指标。</w:t>
      </w:r>
    </w:p>
    <w:p w:rsidR="00D0022D" w:rsidRDefault="000E30BE">
      <w:pPr>
        <w:pStyle w:val="affc"/>
        <w:spacing w:before="240" w:after="240"/>
      </w:pPr>
      <w:bookmarkStart w:id="49" w:name="_Toc172492745"/>
      <w:r>
        <w:rPr>
          <w:rFonts w:hint="eastAsia"/>
        </w:rPr>
        <w:t>基本要求</w:t>
      </w:r>
      <w:bookmarkEnd w:id="49"/>
    </w:p>
    <w:p w:rsidR="00D0022D" w:rsidRDefault="000E30BE">
      <w:pPr>
        <w:pStyle w:val="affffffff7"/>
        <w:spacing w:line="288" w:lineRule="auto"/>
      </w:pPr>
      <w:r>
        <w:rPr>
          <w:rFonts w:hint="eastAsia"/>
        </w:rPr>
        <w:t>桩基工程应严格执行基本建设程序，坚持先勘察、后设计、再施工的原则。</w:t>
      </w:r>
    </w:p>
    <w:p w:rsidR="00D0022D" w:rsidRDefault="000E30BE">
      <w:pPr>
        <w:pStyle w:val="affffffff7"/>
        <w:spacing w:line="288" w:lineRule="auto"/>
      </w:pPr>
      <w:r>
        <w:rPr>
          <w:rFonts w:hint="eastAsia"/>
        </w:rPr>
        <w:t>建设单位应及时向参与工程建设的勘察、设计、施工监理、施工图审查和检测等单位提供真实、准确、完整的原始资料。</w:t>
      </w:r>
    </w:p>
    <w:p w:rsidR="00D0022D" w:rsidRDefault="000E30BE">
      <w:pPr>
        <w:pStyle w:val="affffffff7"/>
        <w:spacing w:line="288" w:lineRule="auto"/>
      </w:pPr>
      <w:r>
        <w:rPr>
          <w:rFonts w:hint="eastAsia"/>
        </w:rPr>
        <w:t>桩基工程应按程序组织完成勘察设计、施工图审查、图纸会审、设计交底等工作。工程变更程序应符合相关规定，对有重大变更的工程勘察报告、桩基施工图设计文件应当重新进行施工图审查，审查合格后方可用于施工。</w:t>
      </w:r>
    </w:p>
    <w:p w:rsidR="00D0022D" w:rsidRDefault="000E30BE">
      <w:pPr>
        <w:pStyle w:val="affffffff7"/>
        <w:spacing w:line="288" w:lineRule="auto"/>
      </w:pPr>
      <w:r>
        <w:rPr>
          <w:rFonts w:hint="eastAsia"/>
        </w:rPr>
        <w:t>采用新桩型或新工艺的桩基工程，其设计、施工方案应经专项论证。</w:t>
      </w:r>
    </w:p>
    <w:p w:rsidR="00D0022D" w:rsidRDefault="000E30BE">
      <w:pPr>
        <w:pStyle w:val="affffffff7"/>
        <w:spacing w:line="288" w:lineRule="auto"/>
      </w:pPr>
      <w:r>
        <w:rPr>
          <w:rFonts w:hint="eastAsia"/>
        </w:rPr>
        <w:lastRenderedPageBreak/>
        <w:t>桩基工程施工前，施工单位应认真核对岩土工程勘察报告、桩基施工图，</w:t>
      </w:r>
      <w:proofErr w:type="gramStart"/>
      <w:r>
        <w:rPr>
          <w:rFonts w:hint="eastAsia"/>
        </w:rPr>
        <w:t>研判设计</w:t>
      </w:r>
      <w:proofErr w:type="gramEnd"/>
      <w:r>
        <w:rPr>
          <w:rFonts w:hint="eastAsia"/>
        </w:rPr>
        <w:t>文件中桩基选型、施工工艺要求同场地、地质条件的适应性，可提出合理化建议，建设单位及相关单位应及时回复。</w:t>
      </w:r>
    </w:p>
    <w:p w:rsidR="00D0022D" w:rsidRDefault="000E30BE">
      <w:pPr>
        <w:pStyle w:val="affffffff7"/>
        <w:spacing w:line="288" w:lineRule="auto"/>
      </w:pPr>
      <w:r>
        <w:rPr>
          <w:rFonts w:hint="eastAsia"/>
        </w:rPr>
        <w:t>桩基工程的设计和施工应考虑基坑开挖过程中对已施工桩基的保护。</w:t>
      </w:r>
      <w:proofErr w:type="gramStart"/>
      <w:r>
        <w:rPr>
          <w:rFonts w:hint="eastAsia"/>
        </w:rPr>
        <w:t>软弱土</w:t>
      </w:r>
      <w:proofErr w:type="gramEnd"/>
      <w:r>
        <w:rPr>
          <w:rFonts w:hint="eastAsia"/>
        </w:rPr>
        <w:t>分布场地中采用预制桩或直径较小的灌注桩时，桩基设计、基坑支护、土方开挖等应符合下列规定：</w:t>
      </w:r>
    </w:p>
    <w:p w:rsidR="00D0022D" w:rsidRDefault="000E30BE">
      <w:pPr>
        <w:pStyle w:val="af5"/>
        <w:spacing w:line="288" w:lineRule="auto"/>
      </w:pPr>
      <w:r>
        <w:rPr>
          <w:rFonts w:hint="eastAsia"/>
        </w:rPr>
        <w:t>考虑临边基坑及坑中坑开挖对已施工工程桩的影响，采取可靠的加强和保护措施，宜进行基坑支护专项设计；</w:t>
      </w:r>
    </w:p>
    <w:p w:rsidR="00D0022D" w:rsidRDefault="000E30BE">
      <w:pPr>
        <w:pStyle w:val="af5"/>
        <w:spacing w:line="288" w:lineRule="auto"/>
      </w:pPr>
      <w:r>
        <w:rPr>
          <w:rFonts w:hint="eastAsia"/>
        </w:rPr>
        <w:t>分析基坑开挖及降水对已施工工程桩的承载力及变形影响，基坑顶、底影响范围内已施工的</w:t>
      </w:r>
      <w:proofErr w:type="gramStart"/>
      <w:r>
        <w:rPr>
          <w:rFonts w:hint="eastAsia"/>
        </w:rPr>
        <w:t>工程桩应进行</w:t>
      </w:r>
      <w:proofErr w:type="gramEnd"/>
      <w:r>
        <w:rPr>
          <w:rFonts w:hint="eastAsia"/>
        </w:rPr>
        <w:t>水平位移监测；</w:t>
      </w:r>
    </w:p>
    <w:p w:rsidR="00D0022D" w:rsidRDefault="000E30BE">
      <w:pPr>
        <w:pStyle w:val="af5"/>
        <w:spacing w:line="288" w:lineRule="auto"/>
      </w:pPr>
      <w:r>
        <w:rPr>
          <w:rFonts w:hint="eastAsia"/>
        </w:rPr>
        <w:t>采用水泥土搅拌桩等方式对承台下及周边软弱土层进行土体加固，土体加固后应进行连续贯入动力触探检测，必要时还应</w:t>
      </w:r>
      <w:proofErr w:type="gramStart"/>
      <w:r>
        <w:rPr>
          <w:rFonts w:hint="eastAsia"/>
        </w:rPr>
        <w:t>配合钻芯检测</w:t>
      </w:r>
      <w:proofErr w:type="gramEnd"/>
      <w:r>
        <w:rPr>
          <w:rFonts w:hint="eastAsia"/>
        </w:rPr>
        <w:t>；</w:t>
      </w:r>
    </w:p>
    <w:p w:rsidR="00D0022D" w:rsidRDefault="000E30BE">
      <w:pPr>
        <w:pStyle w:val="af5"/>
        <w:spacing w:line="288" w:lineRule="auto"/>
      </w:pPr>
      <w:r>
        <w:rPr>
          <w:rFonts w:hint="eastAsia"/>
        </w:rPr>
        <w:t>工程桩周边土方应对称开挖，开挖作业时采取有效措施降低挖运土机械的接地压强；土方应及时外运，严禁堆放于对桩或边坡产生影响的区域；</w:t>
      </w:r>
    </w:p>
    <w:p w:rsidR="00D0022D" w:rsidRDefault="000E30BE">
      <w:pPr>
        <w:pStyle w:val="af5"/>
        <w:spacing w:line="288" w:lineRule="auto"/>
      </w:pPr>
      <w:r>
        <w:rPr>
          <w:rFonts w:hint="eastAsia"/>
        </w:rPr>
        <w:t>预制桩为密集群桩且穿越易出现超孔隙水压力现象或含承压水的土层时，开挖前宜先行降水或采取其他减压措施。</w:t>
      </w:r>
    </w:p>
    <w:p w:rsidR="00D0022D" w:rsidRDefault="000E30BE">
      <w:pPr>
        <w:pStyle w:val="affffffff7"/>
        <w:spacing w:line="288" w:lineRule="auto"/>
      </w:pPr>
      <w:r>
        <w:rPr>
          <w:rFonts w:hint="eastAsia"/>
        </w:rPr>
        <w:t>为设计提供依据的单桩静载试验应在工程桩施工前进行，试验桩的数量不低于国家现行有关标准的规定，试验</w:t>
      </w:r>
      <w:proofErr w:type="gramStart"/>
      <w:r>
        <w:rPr>
          <w:rFonts w:hint="eastAsia"/>
        </w:rPr>
        <w:t>桩不得</w:t>
      </w:r>
      <w:proofErr w:type="gramEnd"/>
      <w:r>
        <w:rPr>
          <w:rFonts w:hint="eastAsia"/>
        </w:rPr>
        <w:t>对工程</w:t>
      </w:r>
      <w:proofErr w:type="gramStart"/>
      <w:r>
        <w:rPr>
          <w:rFonts w:hint="eastAsia"/>
        </w:rPr>
        <w:t>桩造成</w:t>
      </w:r>
      <w:proofErr w:type="gramEnd"/>
      <w:r>
        <w:rPr>
          <w:rFonts w:hint="eastAsia"/>
        </w:rPr>
        <w:t>影响。试验桩的施工及检测应编制专项方案。</w:t>
      </w:r>
    </w:p>
    <w:p w:rsidR="00D0022D" w:rsidRDefault="000E30BE">
      <w:pPr>
        <w:pStyle w:val="affffffff7"/>
        <w:spacing w:line="288" w:lineRule="auto"/>
      </w:pPr>
      <w:r>
        <w:rPr>
          <w:rFonts w:hint="eastAsia"/>
        </w:rPr>
        <w:t>机械成孔灌注桩施工前应</w:t>
      </w:r>
      <w:proofErr w:type="gramStart"/>
      <w:r>
        <w:rPr>
          <w:rFonts w:hint="eastAsia"/>
        </w:rPr>
        <w:t>进行试成孔</w:t>
      </w:r>
      <w:proofErr w:type="gramEnd"/>
      <w:r>
        <w:rPr>
          <w:rFonts w:hint="eastAsia"/>
        </w:rPr>
        <w:t>工艺性试验。对于没有同类地层扩大头设计和施工经验的，其扩大头直径应在成孔工艺性试验阶段进行检验。预制桩施工前应</w:t>
      </w:r>
      <w:proofErr w:type="gramStart"/>
      <w:r>
        <w:rPr>
          <w:rFonts w:hint="eastAsia"/>
        </w:rPr>
        <w:t>进行试沉桩</w:t>
      </w:r>
      <w:proofErr w:type="gramEnd"/>
      <w:r>
        <w:rPr>
          <w:rFonts w:hint="eastAsia"/>
        </w:rPr>
        <w:t>；</w:t>
      </w:r>
      <w:proofErr w:type="gramStart"/>
      <w:r>
        <w:rPr>
          <w:rFonts w:hint="eastAsia"/>
        </w:rPr>
        <w:t>试成孔和试沉桩</w:t>
      </w:r>
      <w:proofErr w:type="gramEnd"/>
      <w:r>
        <w:rPr>
          <w:rFonts w:hint="eastAsia"/>
        </w:rPr>
        <w:t>数量应满足设计要求和现行有关标准的规定。</w:t>
      </w:r>
    </w:p>
    <w:p w:rsidR="00D0022D" w:rsidRDefault="000E30BE">
      <w:pPr>
        <w:pStyle w:val="affffffff7"/>
        <w:spacing w:line="288" w:lineRule="auto"/>
      </w:pPr>
      <w:r>
        <w:rPr>
          <w:rFonts w:hint="eastAsia"/>
        </w:rPr>
        <w:t>桩基检测应由建设单位委托具有相应资质及能力条件的检测机构进行，非建设单位委托的检测机构出具的检测报告不得作为工程质量验收依据。</w:t>
      </w:r>
    </w:p>
    <w:p w:rsidR="00D0022D" w:rsidRDefault="000E30BE">
      <w:pPr>
        <w:pStyle w:val="affffffff7"/>
        <w:spacing w:line="288" w:lineRule="auto"/>
      </w:pPr>
      <w:r>
        <w:rPr>
          <w:rFonts w:hint="eastAsia"/>
        </w:rPr>
        <w:t>单桩静载试验数据及相关试验信息应同步上传至建设主管部门的监管平台。</w:t>
      </w:r>
    </w:p>
    <w:p w:rsidR="00D0022D" w:rsidRDefault="000E30BE">
      <w:pPr>
        <w:pStyle w:val="affc"/>
        <w:spacing w:before="240" w:after="240"/>
      </w:pPr>
      <w:bookmarkStart w:id="50" w:name="_Toc172492746"/>
      <w:r>
        <w:rPr>
          <w:rFonts w:hint="eastAsia"/>
        </w:rPr>
        <w:t>勘察</w:t>
      </w:r>
      <w:bookmarkEnd w:id="50"/>
    </w:p>
    <w:p w:rsidR="00D0022D" w:rsidRDefault="000E30BE">
      <w:pPr>
        <w:pStyle w:val="affd"/>
        <w:spacing w:before="120" w:after="120"/>
      </w:pPr>
      <w:r>
        <w:rPr>
          <w:rFonts w:hint="eastAsia"/>
        </w:rPr>
        <w:t>一般规定</w:t>
      </w:r>
    </w:p>
    <w:p w:rsidR="00D0022D" w:rsidRDefault="000E30BE">
      <w:pPr>
        <w:pStyle w:val="affffffffa"/>
        <w:spacing w:line="288" w:lineRule="auto"/>
      </w:pPr>
      <w:r>
        <w:rPr>
          <w:rFonts w:hint="eastAsia"/>
        </w:rPr>
        <w:t>岩土工程勘察应结合桩基工程特点及区域地质特点，明确勘察任务要求，采用针对性的勘察手段，提供资料真实、结构完整、评价合理、结论可靠、建议可行的岩土工程勘察报告。</w:t>
      </w:r>
    </w:p>
    <w:p w:rsidR="00D0022D" w:rsidRDefault="000E30BE">
      <w:pPr>
        <w:pStyle w:val="affffffffa"/>
        <w:spacing w:line="288" w:lineRule="auto"/>
      </w:pPr>
      <w:r>
        <w:rPr>
          <w:rFonts w:hint="eastAsia"/>
        </w:rPr>
        <w:t>岩土工程勘察应包括下列内容：</w:t>
      </w:r>
    </w:p>
    <w:p w:rsidR="00D0022D" w:rsidRDefault="000E30BE">
      <w:pPr>
        <w:pStyle w:val="af5"/>
        <w:numPr>
          <w:ilvl w:val="0"/>
          <w:numId w:val="32"/>
        </w:numPr>
        <w:spacing w:line="288" w:lineRule="auto"/>
      </w:pPr>
      <w:r>
        <w:rPr>
          <w:rFonts w:hint="eastAsia"/>
        </w:rPr>
        <w:t>查明场地内各层岩土所含夹层的类型及分布特征；</w:t>
      </w:r>
    </w:p>
    <w:p w:rsidR="00D0022D" w:rsidRDefault="000E30BE">
      <w:pPr>
        <w:pStyle w:val="af5"/>
        <w:numPr>
          <w:ilvl w:val="0"/>
          <w:numId w:val="32"/>
        </w:numPr>
        <w:spacing w:line="288" w:lineRule="auto"/>
      </w:pPr>
      <w:r>
        <w:rPr>
          <w:rFonts w:hint="eastAsia"/>
        </w:rPr>
        <w:t>查明桩端持力层的性质、厚度变化及是否存在软弱下卧层；</w:t>
      </w:r>
    </w:p>
    <w:p w:rsidR="00D0022D" w:rsidRDefault="000E30BE">
      <w:pPr>
        <w:pStyle w:val="af5"/>
        <w:numPr>
          <w:ilvl w:val="0"/>
          <w:numId w:val="32"/>
        </w:numPr>
        <w:spacing w:line="288" w:lineRule="auto"/>
      </w:pPr>
      <w:r>
        <w:rPr>
          <w:rFonts w:hint="eastAsia"/>
        </w:rPr>
        <w:t>查明拟建场地范围及有影响地段的岩溶和地下水特征；</w:t>
      </w:r>
    </w:p>
    <w:p w:rsidR="00D0022D" w:rsidRDefault="000E30BE">
      <w:pPr>
        <w:pStyle w:val="af5"/>
        <w:numPr>
          <w:ilvl w:val="0"/>
          <w:numId w:val="32"/>
        </w:numPr>
        <w:spacing w:line="288" w:lineRule="auto"/>
      </w:pPr>
      <w:r>
        <w:rPr>
          <w:rFonts w:hint="eastAsia"/>
        </w:rPr>
        <w:t>结合场地和地基条件、周边环境条件，评价桩基使用的适宜性；</w:t>
      </w:r>
    </w:p>
    <w:p w:rsidR="00D0022D" w:rsidRDefault="000E30BE">
      <w:pPr>
        <w:pStyle w:val="af5"/>
        <w:numPr>
          <w:ilvl w:val="0"/>
          <w:numId w:val="32"/>
        </w:numPr>
        <w:spacing w:line="288" w:lineRule="auto"/>
      </w:pPr>
      <w:r>
        <w:rPr>
          <w:rFonts w:hint="eastAsia"/>
        </w:rPr>
        <w:t>结合地区经验，提出可选的桩基类型、桩端持力层、桩长和桩径、施工工艺及相关措施的建议；</w:t>
      </w:r>
    </w:p>
    <w:p w:rsidR="00D0022D" w:rsidRDefault="000E30BE">
      <w:pPr>
        <w:pStyle w:val="af5"/>
        <w:numPr>
          <w:ilvl w:val="0"/>
          <w:numId w:val="32"/>
        </w:numPr>
        <w:spacing w:line="288" w:lineRule="auto"/>
      </w:pPr>
      <w:r>
        <w:rPr>
          <w:rFonts w:hint="eastAsia"/>
        </w:rPr>
        <w:t>提出有关岩土的桩侧阻力和端阻力的建议值，以及单桩承载力的估算值。</w:t>
      </w:r>
    </w:p>
    <w:p w:rsidR="00D0022D" w:rsidRDefault="00593DEE">
      <w:pPr>
        <w:pStyle w:val="affd"/>
        <w:spacing w:before="120" w:after="120"/>
      </w:pPr>
      <w:r>
        <w:rPr>
          <w:rFonts w:hint="eastAsia"/>
        </w:rPr>
        <w:t>勘察点间距</w:t>
      </w:r>
    </w:p>
    <w:p w:rsidR="00D0022D" w:rsidRDefault="000E30BE">
      <w:pPr>
        <w:pStyle w:val="affffffffa"/>
        <w:spacing w:line="288" w:lineRule="auto"/>
      </w:pPr>
      <w:proofErr w:type="gramStart"/>
      <w:r>
        <w:rPr>
          <w:rFonts w:hint="eastAsia"/>
        </w:rPr>
        <w:t>端承型桩</w:t>
      </w:r>
      <w:proofErr w:type="gramEnd"/>
      <w:r>
        <w:rPr>
          <w:rFonts w:hint="eastAsia"/>
        </w:rPr>
        <w:t>（含嵌岩桩）勘察点间距应根据桩端持力层顶面坡度决定，宜为 12 m～24 m，当相邻两个勘察点揭露出的桩端持力层层面坡度大于10% 或持力层起伏较大地层分布复杂时，应根据具体工程条件适当加密勘探点。</w:t>
      </w:r>
    </w:p>
    <w:p w:rsidR="00D0022D" w:rsidRDefault="000E30BE">
      <w:pPr>
        <w:pStyle w:val="affffffffa"/>
        <w:spacing w:line="288" w:lineRule="auto"/>
      </w:pPr>
      <w:r>
        <w:rPr>
          <w:rFonts w:hint="eastAsia"/>
        </w:rPr>
        <w:t>对于摩擦型桩宜按20 m～35 m 布置勘探孔，当遇到土层的性质或状态在水平方向分布变化较</w:t>
      </w:r>
      <w:r>
        <w:rPr>
          <w:rFonts w:hint="eastAsia"/>
        </w:rPr>
        <w:lastRenderedPageBreak/>
        <w:t>大，或存在可能影响成桩的土层时，应适当加密勘探点。</w:t>
      </w:r>
    </w:p>
    <w:p w:rsidR="00D0022D" w:rsidRDefault="000E30BE">
      <w:pPr>
        <w:pStyle w:val="affffffffa"/>
        <w:spacing w:line="288" w:lineRule="auto"/>
      </w:pPr>
      <w:r>
        <w:rPr>
          <w:rFonts w:hint="eastAsia"/>
        </w:rPr>
        <w:t>复杂地质条件下的柱下单桩基础应</w:t>
      </w:r>
      <w:proofErr w:type="gramStart"/>
      <w:r>
        <w:rPr>
          <w:rFonts w:hint="eastAsia"/>
        </w:rPr>
        <w:t>按柱列线布置</w:t>
      </w:r>
      <w:proofErr w:type="gramEnd"/>
      <w:r>
        <w:rPr>
          <w:rFonts w:hint="eastAsia"/>
        </w:rPr>
        <w:t>勘探点，并宜每桩设一勘探点。</w:t>
      </w:r>
    </w:p>
    <w:p w:rsidR="00D0022D" w:rsidRDefault="000E30BE">
      <w:pPr>
        <w:pStyle w:val="affd"/>
        <w:spacing w:before="120" w:after="120"/>
      </w:pPr>
      <w:r>
        <w:rPr>
          <w:rFonts w:hint="eastAsia"/>
        </w:rPr>
        <w:t>勘探深度</w:t>
      </w:r>
    </w:p>
    <w:p w:rsidR="00D0022D" w:rsidRDefault="000E30BE">
      <w:pPr>
        <w:pStyle w:val="affffffffa"/>
        <w:spacing w:line="288" w:lineRule="auto"/>
      </w:pPr>
      <w:r>
        <w:rPr>
          <w:rFonts w:hint="eastAsia"/>
        </w:rPr>
        <w:t xml:space="preserve">宜布置 1/2 的勘探孔为控制性孔。控制性孔应穿透桩端平面以下压缩层；一般性勘探孔应深入预计桩端平面以下 3 </w:t>
      </w:r>
      <w:proofErr w:type="gramStart"/>
      <w:r>
        <w:rPr>
          <w:rFonts w:hint="eastAsia"/>
        </w:rPr>
        <w:t>倍</w:t>
      </w:r>
      <w:proofErr w:type="gramEnd"/>
      <w:r>
        <w:rPr>
          <w:rFonts w:hint="eastAsia"/>
        </w:rPr>
        <w:t xml:space="preserve">～5 </w:t>
      </w:r>
      <w:proofErr w:type="gramStart"/>
      <w:r>
        <w:rPr>
          <w:rFonts w:hint="eastAsia"/>
        </w:rPr>
        <w:t>倍</w:t>
      </w:r>
      <w:proofErr w:type="gramEnd"/>
      <w:r>
        <w:rPr>
          <w:rFonts w:hint="eastAsia"/>
        </w:rPr>
        <w:t>桩身设计直径，且不应小于 3 m；对于大直径桩，不应小于 5 m。</w:t>
      </w:r>
    </w:p>
    <w:p w:rsidR="00D0022D" w:rsidRDefault="000E30BE">
      <w:pPr>
        <w:pStyle w:val="affffffffa"/>
        <w:spacing w:line="288" w:lineRule="auto"/>
      </w:pPr>
      <w:r>
        <w:rPr>
          <w:rFonts w:hint="eastAsia"/>
        </w:rPr>
        <w:t xml:space="preserve">嵌岩桩的控制性钻孔应深入预计桩端平面以下不小于 3 </w:t>
      </w:r>
      <w:proofErr w:type="gramStart"/>
      <w:r>
        <w:rPr>
          <w:rFonts w:hint="eastAsia"/>
        </w:rPr>
        <w:t>倍</w:t>
      </w:r>
      <w:proofErr w:type="gramEnd"/>
      <w:r>
        <w:rPr>
          <w:rFonts w:hint="eastAsia"/>
        </w:rPr>
        <w:t xml:space="preserve">～5 </w:t>
      </w:r>
      <w:proofErr w:type="gramStart"/>
      <w:r>
        <w:rPr>
          <w:rFonts w:hint="eastAsia"/>
        </w:rPr>
        <w:t>倍</w:t>
      </w:r>
      <w:proofErr w:type="gramEnd"/>
      <w:r>
        <w:rPr>
          <w:rFonts w:hint="eastAsia"/>
        </w:rPr>
        <w:t xml:space="preserve">桩身设计直径，一般性钻孔应深入预计桩端平面以下不小于 1 </w:t>
      </w:r>
      <w:proofErr w:type="gramStart"/>
      <w:r>
        <w:rPr>
          <w:rFonts w:hint="eastAsia"/>
        </w:rPr>
        <w:t>倍</w:t>
      </w:r>
      <w:proofErr w:type="gramEnd"/>
      <w:r>
        <w:rPr>
          <w:rFonts w:hint="eastAsia"/>
        </w:rPr>
        <w:t xml:space="preserve">～3 </w:t>
      </w:r>
      <w:proofErr w:type="gramStart"/>
      <w:r>
        <w:rPr>
          <w:rFonts w:hint="eastAsia"/>
        </w:rPr>
        <w:t>倍</w:t>
      </w:r>
      <w:proofErr w:type="gramEnd"/>
      <w:r>
        <w:rPr>
          <w:rFonts w:hint="eastAsia"/>
        </w:rPr>
        <w:t>桩身设计直径。当持力层较薄时，应有部分钻孔钻穿持力岩层。在岩溶、断层破碎带地区，应查明溶洞、溶沟、溶槽、石笋等的分布情况，钻孔应钻穿溶洞或断层破碎带进入</w:t>
      </w:r>
      <w:proofErr w:type="gramStart"/>
      <w:r>
        <w:rPr>
          <w:rFonts w:hint="eastAsia"/>
        </w:rPr>
        <w:t>稳定岩</w:t>
      </w:r>
      <w:proofErr w:type="gramEnd"/>
      <w:r>
        <w:rPr>
          <w:rFonts w:hint="eastAsia"/>
        </w:rPr>
        <w:t>土层，进入深度应满足上述控制性钻孔和一般性钻孔的要求。</w:t>
      </w:r>
    </w:p>
    <w:p w:rsidR="00D0022D" w:rsidRDefault="000E30BE">
      <w:pPr>
        <w:pStyle w:val="affffffffa"/>
        <w:spacing w:line="288" w:lineRule="auto"/>
      </w:pPr>
      <w:r>
        <w:rPr>
          <w:rFonts w:hint="eastAsia"/>
        </w:rPr>
        <w:t>在勘探深度范围内的每一岩土层，均应采取</w:t>
      </w:r>
      <w:proofErr w:type="gramStart"/>
      <w:r>
        <w:rPr>
          <w:rFonts w:hint="eastAsia"/>
        </w:rPr>
        <w:t>不</w:t>
      </w:r>
      <w:proofErr w:type="gramEnd"/>
      <w:r>
        <w:rPr>
          <w:rFonts w:hint="eastAsia"/>
        </w:rPr>
        <w:t>扰动试样进行室内试验或根据土质情况选用有效的原位测试方法进行原位测试，提供设计所需参数。</w:t>
      </w:r>
    </w:p>
    <w:p w:rsidR="00D0022D" w:rsidRDefault="000E30BE">
      <w:pPr>
        <w:pStyle w:val="affd"/>
        <w:spacing w:before="120" w:after="120"/>
      </w:pPr>
      <w:r>
        <w:rPr>
          <w:rFonts w:hint="eastAsia"/>
        </w:rPr>
        <w:t>勘察报告</w:t>
      </w:r>
    </w:p>
    <w:p w:rsidR="00D0022D" w:rsidRDefault="000E30BE">
      <w:pPr>
        <w:pStyle w:val="affffffffa"/>
        <w:spacing w:line="288" w:lineRule="auto"/>
      </w:pPr>
      <w:r>
        <w:rPr>
          <w:rFonts w:hint="eastAsia"/>
        </w:rPr>
        <w:t>桩基工程施工期间，勘察人员应检查现场地质情况与勘察报告是否一致，当与勘察报告差异较大时，应进行施工勘察；出现异常情况时应及时赴现场会商并提出处理意见。</w:t>
      </w:r>
    </w:p>
    <w:p w:rsidR="00D0022D" w:rsidRDefault="000E30BE">
      <w:pPr>
        <w:pStyle w:val="affffffffa"/>
        <w:spacing w:line="288" w:lineRule="auto"/>
      </w:pPr>
      <w:r>
        <w:rPr>
          <w:rFonts w:hint="eastAsia"/>
        </w:rPr>
        <w:t>勘察报告不满足桩基工程设计和施工需要时应进行补</w:t>
      </w:r>
      <w:proofErr w:type="gramStart"/>
      <w:r>
        <w:rPr>
          <w:rFonts w:hint="eastAsia"/>
        </w:rPr>
        <w:t>勘</w:t>
      </w:r>
      <w:proofErr w:type="gramEnd"/>
      <w:r>
        <w:rPr>
          <w:rFonts w:hint="eastAsia"/>
        </w:rPr>
        <w:t>。</w:t>
      </w:r>
    </w:p>
    <w:p w:rsidR="00D0022D" w:rsidRDefault="000E30BE">
      <w:pPr>
        <w:pStyle w:val="affc"/>
        <w:spacing w:before="240" w:after="240"/>
      </w:pPr>
      <w:bookmarkStart w:id="51" w:name="_Toc172492747"/>
      <w:r>
        <w:rPr>
          <w:rFonts w:hint="eastAsia"/>
        </w:rPr>
        <w:t>设计</w:t>
      </w:r>
      <w:bookmarkEnd w:id="51"/>
    </w:p>
    <w:p w:rsidR="00D0022D" w:rsidRDefault="000E30BE">
      <w:pPr>
        <w:pStyle w:val="affffffff7"/>
        <w:spacing w:line="288" w:lineRule="auto"/>
      </w:pPr>
      <w:r>
        <w:rPr>
          <w:rFonts w:hint="eastAsia"/>
        </w:rPr>
        <w:t>桩基的设计应综合考虑工程地质与水文地质条件、上部结构类型、使用功能、荷载特征、施工技术条件与环境；注重概念设计，因地制宜，选择合理桩型、成桩工艺和承台形式，优化布桩，节约资源。</w:t>
      </w:r>
    </w:p>
    <w:p w:rsidR="00D0022D" w:rsidRDefault="000E30BE">
      <w:pPr>
        <w:pStyle w:val="affffffff7"/>
        <w:spacing w:line="288" w:lineRule="auto"/>
      </w:pPr>
      <w:r>
        <w:rPr>
          <w:rFonts w:hint="eastAsia"/>
        </w:rPr>
        <w:t>桩基设计计算或验算，应包括下列内容：</w:t>
      </w:r>
    </w:p>
    <w:p w:rsidR="00D0022D" w:rsidRDefault="000E30BE">
      <w:pPr>
        <w:pStyle w:val="af5"/>
        <w:numPr>
          <w:ilvl w:val="0"/>
          <w:numId w:val="33"/>
        </w:numPr>
        <w:spacing w:line="288" w:lineRule="auto"/>
      </w:pPr>
      <w:r>
        <w:rPr>
          <w:rFonts w:hint="eastAsia"/>
        </w:rPr>
        <w:t>桩基竖向承载力和水平承载力计算；</w:t>
      </w:r>
    </w:p>
    <w:p w:rsidR="00D0022D" w:rsidRDefault="000E30BE">
      <w:pPr>
        <w:pStyle w:val="af5"/>
        <w:numPr>
          <w:ilvl w:val="0"/>
          <w:numId w:val="33"/>
        </w:numPr>
        <w:spacing w:line="288" w:lineRule="auto"/>
      </w:pPr>
      <w:r>
        <w:rPr>
          <w:rFonts w:hint="eastAsia"/>
        </w:rPr>
        <w:t>桩身强度、桩身压屈、钢管桩局部压屈验算；</w:t>
      </w:r>
    </w:p>
    <w:p w:rsidR="00D0022D" w:rsidRDefault="000E30BE">
      <w:pPr>
        <w:pStyle w:val="af5"/>
        <w:numPr>
          <w:ilvl w:val="0"/>
          <w:numId w:val="33"/>
        </w:numPr>
        <w:spacing w:line="288" w:lineRule="auto"/>
      </w:pPr>
      <w:r>
        <w:rPr>
          <w:rFonts w:hint="eastAsia"/>
        </w:rPr>
        <w:t>桩端平面下的软弱下卧层承载力验算；</w:t>
      </w:r>
    </w:p>
    <w:p w:rsidR="00D0022D" w:rsidRDefault="000E30BE">
      <w:pPr>
        <w:pStyle w:val="af5"/>
        <w:numPr>
          <w:ilvl w:val="0"/>
          <w:numId w:val="33"/>
        </w:numPr>
        <w:spacing w:line="288" w:lineRule="auto"/>
      </w:pPr>
      <w:r>
        <w:rPr>
          <w:rFonts w:hint="eastAsia"/>
        </w:rPr>
        <w:t>位于坡地、岸边的桩基整体稳定性验算；</w:t>
      </w:r>
    </w:p>
    <w:p w:rsidR="00D0022D" w:rsidRDefault="000E30BE">
      <w:pPr>
        <w:pStyle w:val="af5"/>
        <w:numPr>
          <w:ilvl w:val="0"/>
          <w:numId w:val="33"/>
        </w:numPr>
        <w:spacing w:line="288" w:lineRule="auto"/>
      </w:pPr>
      <w:r>
        <w:rPr>
          <w:rFonts w:hint="eastAsia"/>
        </w:rPr>
        <w:t>混凝土预制桩运输、吊装和沉桩时桩身承载力验算；</w:t>
      </w:r>
    </w:p>
    <w:p w:rsidR="00D0022D" w:rsidRDefault="000E30BE">
      <w:pPr>
        <w:pStyle w:val="af5"/>
        <w:numPr>
          <w:ilvl w:val="0"/>
          <w:numId w:val="33"/>
        </w:numPr>
        <w:spacing w:line="288" w:lineRule="auto"/>
      </w:pPr>
      <w:r>
        <w:rPr>
          <w:rFonts w:hint="eastAsia"/>
        </w:rPr>
        <w:t>抗浮桩、抗拔桩的抗拔承载力计算；</w:t>
      </w:r>
    </w:p>
    <w:p w:rsidR="00D0022D" w:rsidRDefault="000E30BE">
      <w:pPr>
        <w:pStyle w:val="af5"/>
        <w:numPr>
          <w:ilvl w:val="0"/>
          <w:numId w:val="33"/>
        </w:numPr>
        <w:spacing w:line="288" w:lineRule="auto"/>
      </w:pPr>
      <w:r>
        <w:rPr>
          <w:rFonts w:hint="eastAsia"/>
        </w:rPr>
        <w:t>桩基抗震承载力验算；</w:t>
      </w:r>
    </w:p>
    <w:p w:rsidR="00D0022D" w:rsidRDefault="000E30BE">
      <w:pPr>
        <w:pStyle w:val="affffffff7"/>
        <w:spacing w:line="288" w:lineRule="auto"/>
      </w:pPr>
      <w:r>
        <w:rPr>
          <w:rFonts w:hint="eastAsia"/>
        </w:rPr>
        <w:t>摩擦型桩基，对桩基沉降有控制要求的非嵌岩桩和非深厚坚硬持力层的桩基，对结构体形复杂、荷载分布不均匀或桩端平面下存在软弱土层的桩基等，应进行沉降计算。</w:t>
      </w:r>
    </w:p>
    <w:p w:rsidR="00D0022D" w:rsidRDefault="000E30BE">
      <w:pPr>
        <w:pStyle w:val="affffffff7"/>
        <w:spacing w:line="288" w:lineRule="auto"/>
      </w:pPr>
      <w:proofErr w:type="gramStart"/>
      <w:r>
        <w:rPr>
          <w:rFonts w:hint="eastAsia"/>
        </w:rPr>
        <w:t>嵌岩桩嵌岩深度</w:t>
      </w:r>
      <w:proofErr w:type="gramEnd"/>
      <w:r>
        <w:rPr>
          <w:rFonts w:hint="eastAsia"/>
        </w:rPr>
        <w:t>应综合荷载、上覆土层、基岩、桩径、桩长诸因素确定。对于嵌入倾斜的完整和较</w:t>
      </w:r>
      <w:proofErr w:type="gramStart"/>
      <w:r>
        <w:rPr>
          <w:rFonts w:hint="eastAsia"/>
        </w:rPr>
        <w:t>完整岩</w:t>
      </w:r>
      <w:proofErr w:type="gramEnd"/>
      <w:r>
        <w:rPr>
          <w:rFonts w:hint="eastAsia"/>
        </w:rPr>
        <w:t>的全断面深度不宜小于 0.4 d 且不小于 1.0 m，倾斜度大于 30% 的中风化岩，宜根据倾斜度及岩石完整性适当</w:t>
      </w:r>
      <w:proofErr w:type="gramStart"/>
      <w:r>
        <w:rPr>
          <w:rFonts w:hint="eastAsia"/>
        </w:rPr>
        <w:t>加大嵌岩深度</w:t>
      </w:r>
      <w:proofErr w:type="gramEnd"/>
      <w:r>
        <w:rPr>
          <w:rFonts w:hint="eastAsia"/>
        </w:rPr>
        <w:t>；对于嵌入平整、完整的坚硬岩和较硬岩的深度不宜小于 0.2 d，且不应小于 0.2 m。</w:t>
      </w:r>
    </w:p>
    <w:p w:rsidR="00D0022D" w:rsidRDefault="000E30BE">
      <w:pPr>
        <w:pStyle w:val="affffffff7"/>
        <w:spacing w:line="288" w:lineRule="auto"/>
      </w:pPr>
      <w:r>
        <w:rPr>
          <w:rFonts w:hint="eastAsia"/>
        </w:rPr>
        <w:t>坡地、岸边桩基的设计原则：</w:t>
      </w:r>
    </w:p>
    <w:p w:rsidR="00D0022D" w:rsidRDefault="000E30BE">
      <w:pPr>
        <w:pStyle w:val="af5"/>
        <w:numPr>
          <w:ilvl w:val="0"/>
          <w:numId w:val="34"/>
        </w:numPr>
        <w:spacing w:line="288" w:lineRule="auto"/>
      </w:pPr>
      <w:r>
        <w:rPr>
          <w:rFonts w:hint="eastAsia"/>
        </w:rPr>
        <w:t>对建于坡地、岸边的桩基，不应将桩支承于边坡潜在的滑动体上。桩</w:t>
      </w:r>
      <w:proofErr w:type="gramStart"/>
      <w:r>
        <w:rPr>
          <w:rFonts w:hint="eastAsia"/>
        </w:rPr>
        <w:t>端进入</w:t>
      </w:r>
      <w:proofErr w:type="gramEnd"/>
      <w:r>
        <w:rPr>
          <w:rFonts w:hint="eastAsia"/>
        </w:rPr>
        <w:t>潜在滑裂面以下</w:t>
      </w:r>
      <w:proofErr w:type="gramStart"/>
      <w:r>
        <w:rPr>
          <w:rFonts w:hint="eastAsia"/>
        </w:rPr>
        <w:t>稳定岩</w:t>
      </w:r>
      <w:proofErr w:type="gramEnd"/>
      <w:r>
        <w:rPr>
          <w:rFonts w:hint="eastAsia"/>
        </w:rPr>
        <w:t>土层内的深度，应能保证桩基的稳定；</w:t>
      </w:r>
    </w:p>
    <w:p w:rsidR="00D0022D" w:rsidRDefault="000E30BE">
      <w:pPr>
        <w:pStyle w:val="af5"/>
        <w:numPr>
          <w:ilvl w:val="0"/>
          <w:numId w:val="34"/>
        </w:numPr>
        <w:spacing w:line="288" w:lineRule="auto"/>
      </w:pPr>
      <w:r>
        <w:rPr>
          <w:rFonts w:hint="eastAsia"/>
        </w:rPr>
        <w:t>建筑桩基与边坡应保持一定的水平距离，边坡必须是完全稳定的边坡，当有崩塌、滑坡等不良地质现象存在时，应按 GB 50330 的规定进行整治，确保其稳定性；</w:t>
      </w:r>
    </w:p>
    <w:p w:rsidR="00D0022D" w:rsidRDefault="000E30BE">
      <w:pPr>
        <w:pStyle w:val="af5"/>
        <w:numPr>
          <w:ilvl w:val="0"/>
          <w:numId w:val="34"/>
        </w:numPr>
        <w:spacing w:line="288" w:lineRule="auto"/>
      </w:pPr>
      <w:r>
        <w:rPr>
          <w:rFonts w:hint="eastAsia"/>
        </w:rPr>
        <w:t>新建坡地、岸边桩基工程应与市政基础设施边坡工程统一规划，同步设计，合理确定施工顺序；不宜采用</w:t>
      </w:r>
      <w:proofErr w:type="gramStart"/>
      <w:r>
        <w:rPr>
          <w:rFonts w:hint="eastAsia"/>
        </w:rPr>
        <w:t>挤土桩</w:t>
      </w:r>
      <w:proofErr w:type="gramEnd"/>
      <w:r>
        <w:rPr>
          <w:rFonts w:hint="eastAsia"/>
        </w:rPr>
        <w:t>；</w:t>
      </w:r>
    </w:p>
    <w:p w:rsidR="00D0022D" w:rsidRDefault="000E30BE">
      <w:pPr>
        <w:pStyle w:val="af5"/>
        <w:numPr>
          <w:ilvl w:val="0"/>
          <w:numId w:val="34"/>
        </w:numPr>
        <w:spacing w:line="288" w:lineRule="auto"/>
      </w:pPr>
      <w:r>
        <w:rPr>
          <w:rFonts w:hint="eastAsia"/>
        </w:rPr>
        <w:lastRenderedPageBreak/>
        <w:t>应验算最不利荷载效应组合下桩基的整体稳定性和</w:t>
      </w:r>
      <w:proofErr w:type="gramStart"/>
      <w:r>
        <w:rPr>
          <w:rFonts w:hint="eastAsia"/>
        </w:rPr>
        <w:t>基桩</w:t>
      </w:r>
      <w:proofErr w:type="gramEnd"/>
      <w:r>
        <w:rPr>
          <w:rFonts w:hint="eastAsia"/>
        </w:rPr>
        <w:t>水平承载力。</w:t>
      </w:r>
    </w:p>
    <w:p w:rsidR="00D0022D" w:rsidRDefault="000E30BE">
      <w:pPr>
        <w:pStyle w:val="affffffff7"/>
        <w:spacing w:line="288" w:lineRule="auto"/>
      </w:pPr>
      <w:r>
        <w:rPr>
          <w:rFonts w:hint="eastAsia"/>
        </w:rPr>
        <w:t>可能</w:t>
      </w:r>
      <w:proofErr w:type="gramStart"/>
      <w:r>
        <w:rPr>
          <w:rFonts w:hint="eastAsia"/>
        </w:rPr>
        <w:t>出现负摩阻力</w:t>
      </w:r>
      <w:proofErr w:type="gramEnd"/>
      <w:r>
        <w:rPr>
          <w:rFonts w:hint="eastAsia"/>
        </w:rPr>
        <w:t>的桩基设计原则：</w:t>
      </w:r>
    </w:p>
    <w:p w:rsidR="00D0022D" w:rsidRDefault="000E30BE">
      <w:pPr>
        <w:pStyle w:val="af5"/>
        <w:numPr>
          <w:ilvl w:val="0"/>
          <w:numId w:val="35"/>
        </w:numPr>
        <w:spacing w:line="288" w:lineRule="auto"/>
      </w:pPr>
      <w:r>
        <w:rPr>
          <w:rFonts w:hint="eastAsia"/>
        </w:rPr>
        <w:t>对于填土建设场地，宜先填土并保证填土的密实性，软土场地填土前应采取预设塑料排水板等</w:t>
      </w:r>
    </w:p>
    <w:p w:rsidR="00D0022D" w:rsidRDefault="000E30BE">
      <w:pPr>
        <w:pStyle w:val="af5"/>
        <w:numPr>
          <w:ilvl w:val="0"/>
          <w:numId w:val="35"/>
        </w:numPr>
        <w:spacing w:line="288" w:lineRule="auto"/>
      </w:pPr>
      <w:r>
        <w:rPr>
          <w:rFonts w:hint="eastAsia"/>
        </w:rPr>
        <w:t>措施，待填土地基沉降基本稳定后方可成桩；</w:t>
      </w:r>
    </w:p>
    <w:p w:rsidR="00D0022D" w:rsidRDefault="000E30BE">
      <w:pPr>
        <w:pStyle w:val="af5"/>
        <w:spacing w:line="288" w:lineRule="auto"/>
      </w:pPr>
      <w:r>
        <w:rPr>
          <w:rFonts w:hint="eastAsia"/>
        </w:rPr>
        <w:t>对于有地面</w:t>
      </w:r>
      <w:proofErr w:type="gramStart"/>
      <w:r>
        <w:rPr>
          <w:rFonts w:hint="eastAsia"/>
        </w:rPr>
        <w:t>大面积堆载的</w:t>
      </w:r>
      <w:proofErr w:type="gramEnd"/>
      <w:r>
        <w:rPr>
          <w:rFonts w:hint="eastAsia"/>
        </w:rPr>
        <w:t>市政基础设施，应采取减小地面沉降对桩基影响的措施；</w:t>
      </w:r>
    </w:p>
    <w:p w:rsidR="00D0022D" w:rsidRDefault="000E30BE">
      <w:pPr>
        <w:pStyle w:val="af5"/>
        <w:spacing w:line="288" w:lineRule="auto"/>
      </w:pPr>
      <w:r>
        <w:rPr>
          <w:rFonts w:hint="eastAsia"/>
        </w:rPr>
        <w:t>对于</w:t>
      </w:r>
      <w:proofErr w:type="gramStart"/>
      <w:r>
        <w:rPr>
          <w:rFonts w:hint="eastAsia"/>
        </w:rPr>
        <w:t>挤土沉</w:t>
      </w:r>
      <w:proofErr w:type="gramEnd"/>
      <w:r>
        <w:rPr>
          <w:rFonts w:hint="eastAsia"/>
        </w:rPr>
        <w:t>桩，应采取</w:t>
      </w:r>
      <w:proofErr w:type="gramStart"/>
      <w:r>
        <w:rPr>
          <w:rFonts w:hint="eastAsia"/>
        </w:rPr>
        <w:t>消减超</w:t>
      </w:r>
      <w:proofErr w:type="gramEnd"/>
      <w:r>
        <w:rPr>
          <w:rFonts w:hint="eastAsia"/>
        </w:rPr>
        <w:t>孔隙水压力、控制沉桩速率等措施；</w:t>
      </w:r>
    </w:p>
    <w:p w:rsidR="00D0022D" w:rsidRDefault="000E30BE">
      <w:pPr>
        <w:pStyle w:val="af5"/>
        <w:spacing w:line="288" w:lineRule="auto"/>
      </w:pPr>
      <w:r>
        <w:rPr>
          <w:rFonts w:hint="eastAsia"/>
        </w:rPr>
        <w:t>对于中性点以上的桩身可对表面进行处理，以</w:t>
      </w:r>
      <w:proofErr w:type="gramStart"/>
      <w:r>
        <w:rPr>
          <w:rFonts w:hint="eastAsia"/>
        </w:rPr>
        <w:t>减少负摩阻力</w:t>
      </w:r>
      <w:proofErr w:type="gramEnd"/>
      <w:r>
        <w:rPr>
          <w:rFonts w:hint="eastAsia"/>
        </w:rPr>
        <w:t>。</w:t>
      </w:r>
    </w:p>
    <w:p w:rsidR="00D0022D" w:rsidRDefault="000E30BE">
      <w:pPr>
        <w:pStyle w:val="affffffff7"/>
        <w:spacing w:line="288" w:lineRule="auto"/>
      </w:pPr>
      <w:r>
        <w:rPr>
          <w:rFonts w:hint="eastAsia"/>
        </w:rPr>
        <w:t>桩基工程施工前，设计单位应就审查合格的桩基施工图设计文件向建设、施工、监理单位进行设计交底。</w:t>
      </w:r>
    </w:p>
    <w:p w:rsidR="00D0022D" w:rsidRDefault="000E30BE">
      <w:pPr>
        <w:pStyle w:val="affffffff7"/>
        <w:spacing w:line="288" w:lineRule="auto"/>
      </w:pPr>
      <w:r>
        <w:rPr>
          <w:rFonts w:hint="eastAsia"/>
        </w:rPr>
        <w:t>设计单位应配合建设单位、监理单位、施工单位处理试桩、工程桩施工、桩基检测及后期运</w:t>
      </w:r>
      <w:proofErr w:type="gramStart"/>
      <w:r>
        <w:rPr>
          <w:rFonts w:hint="eastAsia"/>
        </w:rPr>
        <w:t>维阶段</w:t>
      </w:r>
      <w:proofErr w:type="gramEnd"/>
      <w:r>
        <w:rPr>
          <w:rFonts w:hint="eastAsia"/>
        </w:rPr>
        <w:t>出现的问题，并提出相关建议。</w:t>
      </w:r>
    </w:p>
    <w:p w:rsidR="00D0022D" w:rsidRDefault="000E30BE">
      <w:pPr>
        <w:pStyle w:val="affc"/>
        <w:spacing w:before="240" w:after="240"/>
      </w:pPr>
      <w:bookmarkStart w:id="52" w:name="_Toc172492748"/>
      <w:r>
        <w:rPr>
          <w:rFonts w:hint="eastAsia"/>
        </w:rPr>
        <w:t>施工</w:t>
      </w:r>
      <w:bookmarkEnd w:id="52"/>
    </w:p>
    <w:p w:rsidR="00D0022D" w:rsidRDefault="000E30BE">
      <w:pPr>
        <w:pStyle w:val="affd"/>
        <w:spacing w:before="120" w:after="120"/>
      </w:pPr>
      <w:r>
        <w:rPr>
          <w:rFonts w:hint="eastAsia"/>
        </w:rPr>
        <w:t>一般规定</w:t>
      </w:r>
    </w:p>
    <w:p w:rsidR="00D0022D" w:rsidRDefault="000E30BE">
      <w:pPr>
        <w:pStyle w:val="affffffffa"/>
        <w:spacing w:line="288" w:lineRule="auto"/>
      </w:pPr>
      <w:r>
        <w:rPr>
          <w:rFonts w:hint="eastAsia"/>
        </w:rPr>
        <w:t>施工单位应根据项目规模和桩基工程特点设立项目管理机构，配备相应的管理人员，确保到岗履职，项目管理人员任命文件应报建设、监理单位审批备案。</w:t>
      </w:r>
    </w:p>
    <w:p w:rsidR="00D0022D" w:rsidRDefault="000E30BE">
      <w:pPr>
        <w:pStyle w:val="affffffffa"/>
        <w:spacing w:line="288" w:lineRule="auto"/>
      </w:pPr>
      <w:r>
        <w:rPr>
          <w:rFonts w:hint="eastAsia"/>
        </w:rPr>
        <w:t>施工单位应根据桩基设计图纸和岩土工程勘察资料，踏勘施工现场，编制施工组织设计或专项施工方案，并完善审批手续。</w:t>
      </w:r>
    </w:p>
    <w:p w:rsidR="00D0022D" w:rsidRDefault="000E30BE">
      <w:pPr>
        <w:pStyle w:val="affffffffa"/>
        <w:spacing w:line="288" w:lineRule="auto"/>
      </w:pPr>
      <w:r>
        <w:rPr>
          <w:rFonts w:hint="eastAsia"/>
        </w:rPr>
        <w:t>施工组织设计或专项施工方案应结合工程特点进行编制，主要应包含以下内容：</w:t>
      </w:r>
    </w:p>
    <w:p w:rsidR="00D0022D" w:rsidRDefault="000E30BE">
      <w:pPr>
        <w:pStyle w:val="af5"/>
        <w:numPr>
          <w:ilvl w:val="0"/>
          <w:numId w:val="36"/>
        </w:numPr>
        <w:spacing w:line="288" w:lineRule="auto"/>
      </w:pPr>
      <w:r>
        <w:rPr>
          <w:rFonts w:hint="eastAsia"/>
        </w:rPr>
        <w:t>工程概况及场地地质情况；</w:t>
      </w:r>
    </w:p>
    <w:p w:rsidR="00D0022D" w:rsidRDefault="000E30BE">
      <w:pPr>
        <w:pStyle w:val="af5"/>
        <w:numPr>
          <w:ilvl w:val="0"/>
          <w:numId w:val="36"/>
        </w:numPr>
        <w:spacing w:line="288" w:lineRule="auto"/>
      </w:pPr>
      <w:r>
        <w:rPr>
          <w:rFonts w:hint="eastAsia"/>
        </w:rPr>
        <w:t>施工平面图：标明桩位、编号、施工顺序和流向、水电线路及临时设施的位置等；</w:t>
      </w:r>
    </w:p>
    <w:p w:rsidR="00D0022D" w:rsidRDefault="000E30BE">
      <w:pPr>
        <w:pStyle w:val="af5"/>
        <w:numPr>
          <w:ilvl w:val="0"/>
          <w:numId w:val="36"/>
        </w:numPr>
        <w:spacing w:line="288" w:lineRule="auto"/>
      </w:pPr>
      <w:r>
        <w:rPr>
          <w:rFonts w:hint="eastAsia"/>
        </w:rPr>
        <w:t>桩基设计参数；</w:t>
      </w:r>
    </w:p>
    <w:p w:rsidR="00D0022D" w:rsidRDefault="000E30BE">
      <w:pPr>
        <w:pStyle w:val="af5"/>
        <w:numPr>
          <w:ilvl w:val="0"/>
          <w:numId w:val="36"/>
        </w:numPr>
        <w:spacing w:line="288" w:lineRule="auto"/>
      </w:pPr>
      <w:r>
        <w:rPr>
          <w:rFonts w:hint="eastAsia"/>
        </w:rPr>
        <w:t>施工工艺、方法及施工机械、配套设备；</w:t>
      </w:r>
    </w:p>
    <w:p w:rsidR="00D0022D" w:rsidRDefault="000E30BE">
      <w:pPr>
        <w:pStyle w:val="af5"/>
        <w:numPr>
          <w:ilvl w:val="0"/>
          <w:numId w:val="36"/>
        </w:numPr>
        <w:spacing w:line="288" w:lineRule="auto"/>
      </w:pPr>
      <w:r>
        <w:rPr>
          <w:rFonts w:hint="eastAsia"/>
        </w:rPr>
        <w:t>主要材料供应计划及检验计划；</w:t>
      </w:r>
    </w:p>
    <w:p w:rsidR="00D0022D" w:rsidRDefault="000E30BE">
      <w:pPr>
        <w:pStyle w:val="af5"/>
        <w:numPr>
          <w:ilvl w:val="0"/>
          <w:numId w:val="36"/>
        </w:numPr>
        <w:spacing w:line="288" w:lineRule="auto"/>
      </w:pPr>
      <w:r>
        <w:rPr>
          <w:rFonts w:hint="eastAsia"/>
        </w:rPr>
        <w:t>主要隐蔽项质量管理控制及验收；</w:t>
      </w:r>
    </w:p>
    <w:p w:rsidR="00D0022D" w:rsidRDefault="000E30BE">
      <w:pPr>
        <w:pStyle w:val="af5"/>
        <w:numPr>
          <w:ilvl w:val="0"/>
          <w:numId w:val="36"/>
        </w:numPr>
        <w:spacing w:line="288" w:lineRule="auto"/>
      </w:pPr>
      <w:r>
        <w:rPr>
          <w:rFonts w:hint="eastAsia"/>
        </w:rPr>
        <w:t>桩基施工常见质量通病的预防及治理。</w:t>
      </w:r>
    </w:p>
    <w:p w:rsidR="00D0022D" w:rsidRDefault="000E30BE">
      <w:pPr>
        <w:pStyle w:val="affffffffa"/>
        <w:spacing w:line="288" w:lineRule="auto"/>
      </w:pPr>
      <w:r>
        <w:rPr>
          <w:rFonts w:hint="eastAsia"/>
        </w:rPr>
        <w:t>施工场地应平整，并满足施工机械对场地的承载力与稳定性等要求。</w:t>
      </w:r>
    </w:p>
    <w:p w:rsidR="00D0022D" w:rsidRDefault="000E30BE">
      <w:pPr>
        <w:pStyle w:val="affffffffa"/>
        <w:spacing w:line="288" w:lineRule="auto"/>
      </w:pPr>
      <w:r>
        <w:rPr>
          <w:rFonts w:hint="eastAsia"/>
        </w:rPr>
        <w:t>桩基施工前，施工单位应对班组进行施工技术交底，主要应包含以下内容：</w:t>
      </w:r>
    </w:p>
    <w:p w:rsidR="00D0022D" w:rsidRDefault="000E30BE">
      <w:pPr>
        <w:pStyle w:val="af5"/>
        <w:numPr>
          <w:ilvl w:val="0"/>
          <w:numId w:val="37"/>
        </w:numPr>
        <w:spacing w:line="288" w:lineRule="auto"/>
      </w:pPr>
      <w:r>
        <w:rPr>
          <w:rFonts w:hint="eastAsia"/>
        </w:rPr>
        <w:t>桩基类型及成桩工艺；</w:t>
      </w:r>
    </w:p>
    <w:p w:rsidR="00D0022D" w:rsidRDefault="000E30BE">
      <w:pPr>
        <w:pStyle w:val="af5"/>
        <w:numPr>
          <w:ilvl w:val="0"/>
          <w:numId w:val="37"/>
        </w:numPr>
        <w:spacing w:line="288" w:lineRule="auto"/>
      </w:pPr>
      <w:r>
        <w:rPr>
          <w:rFonts w:hint="eastAsia"/>
        </w:rPr>
        <w:t>桩基设计参数、施工偏差控制标准及技术保证措施；</w:t>
      </w:r>
    </w:p>
    <w:p w:rsidR="00D0022D" w:rsidRDefault="000E30BE">
      <w:pPr>
        <w:pStyle w:val="af5"/>
        <w:numPr>
          <w:ilvl w:val="0"/>
          <w:numId w:val="37"/>
        </w:numPr>
        <w:spacing w:line="288" w:lineRule="auto"/>
      </w:pPr>
      <w:r>
        <w:rPr>
          <w:rFonts w:hint="eastAsia"/>
        </w:rPr>
        <w:t>施工顺序安排；</w:t>
      </w:r>
    </w:p>
    <w:p w:rsidR="00D0022D" w:rsidRDefault="000E30BE">
      <w:pPr>
        <w:pStyle w:val="af5"/>
        <w:numPr>
          <w:ilvl w:val="0"/>
          <w:numId w:val="37"/>
        </w:numPr>
        <w:spacing w:line="288" w:lineRule="auto"/>
      </w:pPr>
      <w:r>
        <w:rPr>
          <w:rFonts w:hint="eastAsia"/>
        </w:rPr>
        <w:t>现场施工质量管理机构，施工质量控制及验收程序，明确各节点责任人；</w:t>
      </w:r>
    </w:p>
    <w:p w:rsidR="00D0022D" w:rsidRDefault="000E30BE">
      <w:pPr>
        <w:pStyle w:val="af5"/>
        <w:numPr>
          <w:ilvl w:val="0"/>
          <w:numId w:val="37"/>
        </w:numPr>
        <w:spacing w:line="288" w:lineRule="auto"/>
      </w:pPr>
      <w:r>
        <w:rPr>
          <w:rFonts w:hint="eastAsia"/>
        </w:rPr>
        <w:t>影像资料的具体要求和责任人。</w:t>
      </w:r>
    </w:p>
    <w:p w:rsidR="00D0022D" w:rsidRDefault="000E30BE">
      <w:pPr>
        <w:pStyle w:val="affffffffa"/>
        <w:spacing w:line="288" w:lineRule="auto"/>
      </w:pPr>
      <w:r>
        <w:rPr>
          <w:rFonts w:hint="eastAsia"/>
        </w:rPr>
        <w:t>桩基工程的主控制点和水准点应设在不受施工影响的地方并妥善保护，开工前报监理工程师核验，施工中应经常复测。</w:t>
      </w:r>
    </w:p>
    <w:p w:rsidR="00D0022D" w:rsidRDefault="000E30BE">
      <w:pPr>
        <w:pStyle w:val="affffffffa"/>
        <w:spacing w:line="288" w:lineRule="auto"/>
      </w:pPr>
      <w:r>
        <w:rPr>
          <w:rFonts w:hint="eastAsia"/>
        </w:rPr>
        <w:t>用于施工质量检验的仪表、器具，包括经纬仪、水准仪、全站仪、静压桩压力表等的性能指标应经检验机构检定合格。</w:t>
      </w:r>
    </w:p>
    <w:p w:rsidR="00D0022D" w:rsidRDefault="000E30BE">
      <w:pPr>
        <w:pStyle w:val="affffffffa"/>
        <w:spacing w:line="288" w:lineRule="auto"/>
      </w:pPr>
      <w:r>
        <w:rPr>
          <w:rFonts w:hint="eastAsia"/>
        </w:rPr>
        <w:t>混凝土预制桩、钢桩施工允许偏差和混凝土预制桩的沉</w:t>
      </w:r>
      <w:proofErr w:type="gramStart"/>
      <w:r>
        <w:rPr>
          <w:rFonts w:hint="eastAsia"/>
        </w:rPr>
        <w:t>桩允许</w:t>
      </w:r>
      <w:proofErr w:type="gramEnd"/>
      <w:r>
        <w:rPr>
          <w:rFonts w:hint="eastAsia"/>
        </w:rPr>
        <w:t>偏差应符合附录 A 的规定。</w:t>
      </w:r>
    </w:p>
    <w:p w:rsidR="00D0022D" w:rsidRDefault="000E30BE">
      <w:pPr>
        <w:pStyle w:val="affffffffa"/>
        <w:spacing w:line="288" w:lineRule="auto"/>
      </w:pPr>
      <w:r>
        <w:rPr>
          <w:rFonts w:hint="eastAsia"/>
        </w:rPr>
        <w:t xml:space="preserve">进场的沉桩机械，应核查设备、仪器、仪表等合格证明文件。对于静压沉桩工艺，压桩机的机架重量和配重之和应不小于最大压桩力的 1.2 </w:t>
      </w:r>
      <w:proofErr w:type="gramStart"/>
      <w:r>
        <w:rPr>
          <w:rFonts w:hint="eastAsia"/>
        </w:rPr>
        <w:t>倍</w:t>
      </w:r>
      <w:proofErr w:type="gramEnd"/>
      <w:r>
        <w:rPr>
          <w:rFonts w:hint="eastAsia"/>
        </w:rPr>
        <w:t>；对于</w:t>
      </w:r>
      <w:proofErr w:type="gramStart"/>
      <w:r>
        <w:rPr>
          <w:rFonts w:hint="eastAsia"/>
        </w:rPr>
        <w:t>锤</w:t>
      </w:r>
      <w:proofErr w:type="gramEnd"/>
      <w:r>
        <w:rPr>
          <w:rFonts w:hint="eastAsia"/>
        </w:rPr>
        <w:t>击沉桩工艺，施工前复核锤头规格与设计桩</w:t>
      </w:r>
      <w:r>
        <w:rPr>
          <w:rFonts w:hint="eastAsia"/>
        </w:rPr>
        <w:lastRenderedPageBreak/>
        <w:t>型相匹配。</w:t>
      </w:r>
    </w:p>
    <w:p w:rsidR="00D0022D" w:rsidRDefault="000E30BE">
      <w:pPr>
        <w:pStyle w:val="affffffffa"/>
        <w:spacing w:line="288" w:lineRule="auto"/>
      </w:pPr>
      <w:r>
        <w:rPr>
          <w:rFonts w:hint="eastAsia"/>
        </w:rPr>
        <w:t>进场的混凝土预制桩，应按国家现行相关标准及当地工程建设主管部门的规定，进行产品合格性验收和外观质量及偏差检查；建设单位应委托具有相应资质的检测单位对预制桩产品进行施工现场见证取样检测。</w:t>
      </w:r>
    </w:p>
    <w:p w:rsidR="00D0022D" w:rsidRDefault="000E30BE">
      <w:pPr>
        <w:pStyle w:val="affffffffa"/>
        <w:spacing w:line="288" w:lineRule="auto"/>
      </w:pPr>
      <w:r>
        <w:rPr>
          <w:rFonts w:hint="eastAsia"/>
        </w:rPr>
        <w:t>混凝土预制桩的起吊、运输和堆放应符合国家现行相关标准规定，不应拖拉取桩。</w:t>
      </w:r>
    </w:p>
    <w:p w:rsidR="00D0022D" w:rsidRDefault="000E30BE">
      <w:pPr>
        <w:pStyle w:val="affffffffa"/>
        <w:spacing w:line="288" w:lineRule="auto"/>
      </w:pPr>
      <w:r>
        <w:rPr>
          <w:rFonts w:hint="eastAsia"/>
        </w:rPr>
        <w:t>混凝土预制桩应按设计要求</w:t>
      </w:r>
      <w:proofErr w:type="gramStart"/>
      <w:r>
        <w:rPr>
          <w:rFonts w:hint="eastAsia"/>
        </w:rPr>
        <w:t>进行试沉桩</w:t>
      </w:r>
      <w:proofErr w:type="gramEnd"/>
      <w:r>
        <w:rPr>
          <w:rFonts w:hint="eastAsia"/>
        </w:rPr>
        <w:t>，</w:t>
      </w:r>
      <w:proofErr w:type="gramStart"/>
      <w:r>
        <w:rPr>
          <w:rFonts w:hint="eastAsia"/>
        </w:rPr>
        <w:t>终压或</w:t>
      </w:r>
      <w:proofErr w:type="gramEnd"/>
      <w:r>
        <w:rPr>
          <w:rFonts w:hint="eastAsia"/>
        </w:rPr>
        <w:t>终止锤击条件应符合设计要求和国家现行相关标准的规定。锤击应力或按锤击数控制应符合 JGJ/T 406 的规定。</w:t>
      </w:r>
    </w:p>
    <w:p w:rsidR="00D0022D" w:rsidRDefault="000E30BE">
      <w:pPr>
        <w:pStyle w:val="affffffffa"/>
        <w:spacing w:line="288" w:lineRule="auto"/>
      </w:pPr>
      <w:r>
        <w:rPr>
          <w:rFonts w:hint="eastAsia"/>
        </w:rPr>
        <w:t>沉桩施工顺序宜根据场地工程地质条件和场地条件确定，并应符合下列规定：</w:t>
      </w:r>
    </w:p>
    <w:p w:rsidR="00D0022D" w:rsidRDefault="000E30BE">
      <w:pPr>
        <w:pStyle w:val="af5"/>
        <w:numPr>
          <w:ilvl w:val="0"/>
          <w:numId w:val="38"/>
        </w:numPr>
        <w:spacing w:line="288" w:lineRule="auto"/>
      </w:pPr>
      <w:r>
        <w:rPr>
          <w:rFonts w:hint="eastAsia"/>
        </w:rPr>
        <w:t>空旷场地应由中心向四周进行；</w:t>
      </w:r>
    </w:p>
    <w:p w:rsidR="00D0022D" w:rsidRDefault="000E30BE">
      <w:pPr>
        <w:pStyle w:val="af5"/>
        <w:numPr>
          <w:ilvl w:val="0"/>
          <w:numId w:val="38"/>
        </w:numPr>
        <w:spacing w:line="288" w:lineRule="auto"/>
      </w:pPr>
      <w:r>
        <w:rPr>
          <w:rFonts w:hint="eastAsia"/>
        </w:rPr>
        <w:t>某一侧有需要保护的建（构）筑物或地下管线时，应由该侧向远离该侧的方向进行；</w:t>
      </w:r>
    </w:p>
    <w:p w:rsidR="00D0022D" w:rsidRDefault="000E30BE">
      <w:pPr>
        <w:pStyle w:val="af5"/>
        <w:numPr>
          <w:ilvl w:val="0"/>
          <w:numId w:val="38"/>
        </w:numPr>
        <w:spacing w:line="288" w:lineRule="auto"/>
      </w:pPr>
      <w:r>
        <w:rPr>
          <w:rFonts w:hint="eastAsia"/>
        </w:rPr>
        <w:t>对于场地地层中局部含砂、碎石、卵石时，宜先对该区域进行压桩；</w:t>
      </w:r>
    </w:p>
    <w:p w:rsidR="00D0022D" w:rsidRDefault="000E30BE">
      <w:pPr>
        <w:pStyle w:val="af5"/>
        <w:numPr>
          <w:ilvl w:val="0"/>
          <w:numId w:val="38"/>
        </w:numPr>
        <w:spacing w:line="288" w:lineRule="auto"/>
      </w:pPr>
      <w:r>
        <w:rPr>
          <w:rFonts w:hint="eastAsia"/>
        </w:rPr>
        <w:t>根据桩型、桩长和桩顶标高，宜先深后浅，先长后短，先大后小。</w:t>
      </w:r>
    </w:p>
    <w:p w:rsidR="00D0022D" w:rsidRDefault="000E30BE">
      <w:pPr>
        <w:pStyle w:val="affd"/>
        <w:spacing w:before="120" w:after="120"/>
      </w:pPr>
      <w:r>
        <w:rPr>
          <w:rFonts w:hint="eastAsia"/>
        </w:rPr>
        <w:t>静压沉桩施工</w:t>
      </w:r>
    </w:p>
    <w:p w:rsidR="00D0022D" w:rsidRDefault="000E30BE">
      <w:pPr>
        <w:pStyle w:val="affffffffa"/>
        <w:spacing w:line="288" w:lineRule="auto"/>
      </w:pPr>
      <w:r>
        <w:rPr>
          <w:rFonts w:hint="eastAsia"/>
        </w:rPr>
        <w:t>桩节可根据桩身承载力要求进行组合配置，接桩时桩端不宜停留在砂、碎石、卵石等土层，不宜接近设计持力层时进行。</w:t>
      </w:r>
    </w:p>
    <w:p w:rsidR="00D0022D" w:rsidRDefault="000E30BE">
      <w:pPr>
        <w:pStyle w:val="affffffffa"/>
        <w:spacing w:line="288" w:lineRule="auto"/>
      </w:pPr>
      <w:r>
        <w:rPr>
          <w:rFonts w:hint="eastAsia"/>
        </w:rPr>
        <w:t>沉桩过程中应在垂直两个方向测量桩身的垂直度，沉桩施工的第一节桩下压时垂直度偏差不应大于 0.5%，当桩身垂直度偏差大于 1% 时，应找出原因并设法纠正，但当</w:t>
      </w:r>
      <w:proofErr w:type="gramStart"/>
      <w:r>
        <w:rPr>
          <w:rFonts w:hint="eastAsia"/>
        </w:rPr>
        <w:t>尖进入</w:t>
      </w:r>
      <w:proofErr w:type="gramEnd"/>
      <w:r>
        <w:rPr>
          <w:rFonts w:hint="eastAsia"/>
        </w:rPr>
        <w:t>较硬土层后，不应强行纠偏。</w:t>
      </w:r>
    </w:p>
    <w:p w:rsidR="00D0022D" w:rsidRDefault="000E30BE">
      <w:pPr>
        <w:pStyle w:val="affffffffa"/>
        <w:spacing w:line="288" w:lineRule="auto"/>
      </w:pPr>
      <w:r>
        <w:rPr>
          <w:rFonts w:hint="eastAsia"/>
        </w:rPr>
        <w:t>沉桩施工过程中出现</w:t>
      </w:r>
      <w:proofErr w:type="gramStart"/>
      <w:r>
        <w:rPr>
          <w:rFonts w:hint="eastAsia"/>
        </w:rPr>
        <w:t>桩难以</w:t>
      </w:r>
      <w:proofErr w:type="gramEnd"/>
      <w:r>
        <w:rPr>
          <w:rFonts w:hint="eastAsia"/>
        </w:rPr>
        <w:t>穿越具有软弱下卧层的硬夹层、桩身出现纵向裂缝和桩头混凝土出现剥落等异常情况时，应暂停沉桩作业，分析原因，采取相应措施。</w:t>
      </w:r>
    </w:p>
    <w:p w:rsidR="00D0022D" w:rsidRDefault="000E30BE">
      <w:pPr>
        <w:pStyle w:val="affffffffa"/>
        <w:spacing w:line="288" w:lineRule="auto"/>
      </w:pPr>
      <w:r>
        <w:rPr>
          <w:rFonts w:hint="eastAsia"/>
        </w:rPr>
        <w:t>对于大面积桩群，宜采用跳打法沉桩，并控制日沉桩量。</w:t>
      </w:r>
    </w:p>
    <w:p w:rsidR="00D0022D" w:rsidRDefault="000E30BE">
      <w:pPr>
        <w:pStyle w:val="affffffffa"/>
        <w:spacing w:line="288" w:lineRule="auto"/>
      </w:pPr>
      <w:proofErr w:type="gramStart"/>
      <w:r>
        <w:rPr>
          <w:rFonts w:hint="eastAsia"/>
        </w:rPr>
        <w:t>当桩较密集</w:t>
      </w:r>
      <w:proofErr w:type="gramEnd"/>
      <w:r>
        <w:rPr>
          <w:rFonts w:hint="eastAsia"/>
        </w:rPr>
        <w:t>或地基为饱和淤泥、</w:t>
      </w:r>
      <w:proofErr w:type="gramStart"/>
      <w:r>
        <w:rPr>
          <w:rFonts w:hint="eastAsia"/>
        </w:rPr>
        <w:t>淤泥质土及</w:t>
      </w:r>
      <w:proofErr w:type="gramEnd"/>
      <w:r>
        <w:rPr>
          <w:rFonts w:hint="eastAsia"/>
        </w:rPr>
        <w:t>黏性土时，应设置塑料排水板、袋装砂井</w:t>
      </w:r>
      <w:proofErr w:type="gramStart"/>
      <w:r>
        <w:rPr>
          <w:rFonts w:hint="eastAsia"/>
        </w:rPr>
        <w:t>消减超孔压</w:t>
      </w:r>
      <w:proofErr w:type="gramEnd"/>
      <w:r>
        <w:rPr>
          <w:rFonts w:hint="eastAsia"/>
        </w:rPr>
        <w:t>或采取引孔等措施。</w:t>
      </w:r>
    </w:p>
    <w:p w:rsidR="00D0022D" w:rsidRDefault="000E30BE">
      <w:pPr>
        <w:pStyle w:val="affffffffa"/>
        <w:spacing w:line="288" w:lineRule="auto"/>
      </w:pPr>
      <w:r>
        <w:rPr>
          <w:rFonts w:hint="eastAsia"/>
        </w:rPr>
        <w:t>沉桩施工过程中应对总桩数10% 的</w:t>
      </w:r>
      <w:proofErr w:type="gramStart"/>
      <w:r>
        <w:rPr>
          <w:rFonts w:hint="eastAsia"/>
        </w:rPr>
        <w:t>桩设置</w:t>
      </w:r>
      <w:proofErr w:type="gramEnd"/>
      <w:r>
        <w:rPr>
          <w:rFonts w:hint="eastAsia"/>
        </w:rPr>
        <w:t>上涌和水平偏位观测点，定时检测桩的上浮量及桩顶水平偏位值，若上涌和偏位值较大，应采取复压等措施。</w:t>
      </w:r>
    </w:p>
    <w:p w:rsidR="00D0022D" w:rsidRDefault="000E30BE">
      <w:pPr>
        <w:pStyle w:val="affffffffa"/>
        <w:spacing w:line="288" w:lineRule="auto"/>
      </w:pPr>
      <w:r>
        <w:rPr>
          <w:rFonts w:hint="eastAsia"/>
        </w:rPr>
        <w:t>采用引孔压桩法时，</w:t>
      </w:r>
      <w:proofErr w:type="gramStart"/>
      <w:r>
        <w:rPr>
          <w:rFonts w:hint="eastAsia"/>
        </w:rPr>
        <w:t>引孔宜采用螺旋钻干作业</w:t>
      </w:r>
      <w:proofErr w:type="gramEnd"/>
      <w:r>
        <w:rPr>
          <w:rFonts w:hint="eastAsia"/>
        </w:rPr>
        <w:t>法。引孔的垂直度偏差不应大于 0.5%。引孔作业和压桩作业应连续进行，间隔时间不宜大于 12 h，在软土地基中不宜大于 3 h。</w:t>
      </w:r>
    </w:p>
    <w:p w:rsidR="00D0022D" w:rsidRDefault="000E30BE">
      <w:pPr>
        <w:pStyle w:val="affd"/>
        <w:spacing w:before="120" w:after="120"/>
      </w:pPr>
      <w:proofErr w:type="gramStart"/>
      <w:r>
        <w:rPr>
          <w:rFonts w:hint="eastAsia"/>
        </w:rPr>
        <w:t>锤</w:t>
      </w:r>
      <w:proofErr w:type="gramEnd"/>
      <w:r>
        <w:rPr>
          <w:rFonts w:hint="eastAsia"/>
        </w:rPr>
        <w:t>击沉桩施工</w:t>
      </w:r>
    </w:p>
    <w:p w:rsidR="00D0022D" w:rsidRDefault="000E30BE">
      <w:pPr>
        <w:pStyle w:val="affffffffa"/>
        <w:spacing w:line="288" w:lineRule="auto"/>
      </w:pPr>
      <w:r>
        <w:rPr>
          <w:rFonts w:hint="eastAsia"/>
        </w:rPr>
        <w:t>锤击桩机桩帽或送桩帽与</w:t>
      </w:r>
      <w:proofErr w:type="gramStart"/>
      <w:r>
        <w:rPr>
          <w:rFonts w:hint="eastAsia"/>
        </w:rPr>
        <w:t>桩周围</w:t>
      </w:r>
      <w:proofErr w:type="gramEnd"/>
      <w:r>
        <w:rPr>
          <w:rFonts w:hint="eastAsia"/>
        </w:rPr>
        <w:t>的间隙应为 5 mm～10 mm，锤与桩帽、桩帽与桩之间应加设硬木、麻袋、草垫等弹性衬垫沉桩施工过程中保持桩锤、桩帽或送桩帽和桩身在同一中心线上。</w:t>
      </w:r>
    </w:p>
    <w:p w:rsidR="00D0022D" w:rsidRDefault="000E30BE">
      <w:pPr>
        <w:pStyle w:val="affffffffa"/>
        <w:spacing w:line="288" w:lineRule="auto"/>
      </w:pPr>
      <w:r>
        <w:rPr>
          <w:rFonts w:hint="eastAsia"/>
        </w:rPr>
        <w:t>每根桩宜一次性连续施打到位，减少中间停歇时间，应</w:t>
      </w:r>
      <w:proofErr w:type="gramStart"/>
      <w:r>
        <w:rPr>
          <w:rFonts w:hint="eastAsia"/>
        </w:rPr>
        <w:t>避免桩在接近</w:t>
      </w:r>
      <w:proofErr w:type="gramEnd"/>
      <w:r>
        <w:rPr>
          <w:rFonts w:hint="eastAsia"/>
        </w:rPr>
        <w:t>设计持力层时接桩。</w:t>
      </w:r>
    </w:p>
    <w:p w:rsidR="00D0022D" w:rsidRDefault="000E30BE">
      <w:pPr>
        <w:pStyle w:val="affffffffa"/>
        <w:spacing w:line="288" w:lineRule="auto"/>
      </w:pPr>
      <w:r>
        <w:rPr>
          <w:rFonts w:hint="eastAsia"/>
        </w:rPr>
        <w:t>管桩锤击沉桩时，</w:t>
      </w:r>
      <w:proofErr w:type="gramStart"/>
      <w:r>
        <w:rPr>
          <w:rFonts w:hint="eastAsia"/>
        </w:rPr>
        <w:t>桩顶应有</w:t>
      </w:r>
      <w:proofErr w:type="gramEnd"/>
      <w:r>
        <w:rPr>
          <w:rFonts w:hint="eastAsia"/>
        </w:rPr>
        <w:t>排气孔，当管内充满水时应先排水后方可继续施工。</w:t>
      </w:r>
    </w:p>
    <w:p w:rsidR="00D0022D" w:rsidRDefault="000E30BE">
      <w:pPr>
        <w:pStyle w:val="affffffffa"/>
        <w:spacing w:line="288" w:lineRule="auto"/>
      </w:pPr>
      <w:r>
        <w:rPr>
          <w:rFonts w:hint="eastAsia"/>
        </w:rPr>
        <w:t>施打大面积密集桩群时，可采取引孔、降水等减压措施，并应加强邻近建筑物、地下管线等的监测，必要时采取开挖地面防震沟等环境保护措施。</w:t>
      </w:r>
    </w:p>
    <w:p w:rsidR="00D0022D" w:rsidRDefault="000E30BE">
      <w:pPr>
        <w:pStyle w:val="affd"/>
        <w:spacing w:before="120" w:after="120"/>
      </w:pPr>
      <w:r>
        <w:rPr>
          <w:rFonts w:hint="eastAsia"/>
        </w:rPr>
        <w:t>焊接</w:t>
      </w:r>
      <w:proofErr w:type="gramStart"/>
      <w:r>
        <w:rPr>
          <w:rFonts w:hint="eastAsia"/>
        </w:rPr>
        <w:t>接</w:t>
      </w:r>
      <w:proofErr w:type="gramEnd"/>
      <w:r>
        <w:rPr>
          <w:rFonts w:hint="eastAsia"/>
        </w:rPr>
        <w:t>桩施工</w:t>
      </w:r>
    </w:p>
    <w:p w:rsidR="00D0022D" w:rsidRDefault="000E30BE">
      <w:pPr>
        <w:pStyle w:val="affffffffa"/>
        <w:spacing w:line="288" w:lineRule="auto"/>
      </w:pPr>
      <w:r>
        <w:rPr>
          <w:rFonts w:hint="eastAsia"/>
        </w:rPr>
        <w:t>混凝土预制桩接头连接强度应不小于桩身强度。</w:t>
      </w:r>
    </w:p>
    <w:p w:rsidR="00D0022D" w:rsidRDefault="000E30BE">
      <w:pPr>
        <w:pStyle w:val="affffffffa"/>
        <w:spacing w:line="288" w:lineRule="auto"/>
      </w:pPr>
      <w:r>
        <w:rPr>
          <w:rFonts w:hint="eastAsia"/>
        </w:rPr>
        <w:t>对接前上下端板表面应采用铁刷子清刷干净，坡口处应刷至露出金属光泽。</w:t>
      </w:r>
      <w:proofErr w:type="gramStart"/>
      <w:r>
        <w:rPr>
          <w:rFonts w:hint="eastAsia"/>
        </w:rPr>
        <w:t>接桩下节</w:t>
      </w:r>
      <w:proofErr w:type="gramEnd"/>
      <w:r>
        <w:rPr>
          <w:rFonts w:hint="eastAsia"/>
        </w:rPr>
        <w:t>桩的桩头处宜设临时导向</w:t>
      </w:r>
      <w:proofErr w:type="gramStart"/>
      <w:r>
        <w:rPr>
          <w:rFonts w:hint="eastAsia"/>
        </w:rPr>
        <w:t>箍接桩</w:t>
      </w:r>
      <w:proofErr w:type="gramEnd"/>
      <w:r>
        <w:rPr>
          <w:rFonts w:hint="eastAsia"/>
        </w:rPr>
        <w:t>时上下</w:t>
      </w:r>
      <w:proofErr w:type="gramStart"/>
      <w:r>
        <w:rPr>
          <w:rFonts w:hint="eastAsia"/>
        </w:rPr>
        <w:t>节桩段应</w:t>
      </w:r>
      <w:proofErr w:type="gramEnd"/>
      <w:r>
        <w:rPr>
          <w:rFonts w:hint="eastAsia"/>
        </w:rPr>
        <w:t>保持顺直同心，错位偏差不宜大于 2 mm。接桩就位纠偏时，不应采用大锤横向敲打。</w:t>
      </w:r>
    </w:p>
    <w:p w:rsidR="00D0022D" w:rsidRDefault="000E30BE">
      <w:pPr>
        <w:pStyle w:val="affffffffa"/>
        <w:spacing w:line="288" w:lineRule="auto"/>
      </w:pPr>
      <w:r>
        <w:rPr>
          <w:rFonts w:hint="eastAsia"/>
        </w:rPr>
        <w:lastRenderedPageBreak/>
        <w:t>焊接</w:t>
      </w:r>
      <w:proofErr w:type="gramStart"/>
      <w:r>
        <w:rPr>
          <w:rFonts w:hint="eastAsia"/>
        </w:rPr>
        <w:t>接</w:t>
      </w:r>
      <w:proofErr w:type="gramEnd"/>
      <w:r>
        <w:rPr>
          <w:rFonts w:hint="eastAsia"/>
        </w:rPr>
        <w:t>桩宜在桩四周对称进行，待上下桩</w:t>
      </w:r>
      <w:proofErr w:type="gramStart"/>
      <w:r>
        <w:rPr>
          <w:rFonts w:hint="eastAsia"/>
        </w:rPr>
        <w:t>节固定</w:t>
      </w:r>
      <w:proofErr w:type="gramEnd"/>
      <w:r>
        <w:rPr>
          <w:rFonts w:hint="eastAsia"/>
        </w:rPr>
        <w:t>后拆除</w:t>
      </w:r>
      <w:proofErr w:type="gramStart"/>
      <w:r>
        <w:rPr>
          <w:rFonts w:hint="eastAsia"/>
        </w:rPr>
        <w:t>导向箍再分层</w:t>
      </w:r>
      <w:proofErr w:type="gramEnd"/>
      <w:r>
        <w:rPr>
          <w:rFonts w:hint="eastAsia"/>
        </w:rPr>
        <w:t xml:space="preserve">施焊，焊接层数宜为 3 </w:t>
      </w:r>
      <w:proofErr w:type="gramStart"/>
      <w:r>
        <w:rPr>
          <w:rFonts w:hint="eastAsia"/>
        </w:rPr>
        <w:t>层满焊</w:t>
      </w:r>
      <w:proofErr w:type="gramEnd"/>
      <w:r>
        <w:rPr>
          <w:rFonts w:hint="eastAsia"/>
        </w:rPr>
        <w:t>，前层焊完后将焊渣清理干净，方可进行下一层（的）施焊，焊缝应连续、饱满。</w:t>
      </w:r>
    </w:p>
    <w:p w:rsidR="00D0022D" w:rsidRDefault="000E30BE">
      <w:pPr>
        <w:pStyle w:val="affffffffa"/>
        <w:spacing w:line="288" w:lineRule="auto"/>
      </w:pPr>
      <w:r>
        <w:rPr>
          <w:rFonts w:hint="eastAsia"/>
        </w:rPr>
        <w:t>焊好后的桩接头应自然冷却后方可继续沉桩，自然冷却时间不宜少于 8 min，不应采用水冷却或焊好后即施打。</w:t>
      </w:r>
    </w:p>
    <w:p w:rsidR="00D0022D" w:rsidRDefault="000E30BE">
      <w:pPr>
        <w:pStyle w:val="affd"/>
        <w:spacing w:before="120" w:after="120"/>
      </w:pPr>
      <w:r>
        <w:rPr>
          <w:rFonts w:hint="eastAsia"/>
        </w:rPr>
        <w:t>机械快速连接</w:t>
      </w:r>
      <w:proofErr w:type="gramStart"/>
      <w:r>
        <w:rPr>
          <w:rFonts w:hint="eastAsia"/>
        </w:rPr>
        <w:t>接</w:t>
      </w:r>
      <w:proofErr w:type="gramEnd"/>
      <w:r>
        <w:rPr>
          <w:rFonts w:hint="eastAsia"/>
        </w:rPr>
        <w:t>桩施工</w:t>
      </w:r>
    </w:p>
    <w:p w:rsidR="00D0022D" w:rsidRDefault="000E30BE">
      <w:pPr>
        <w:pStyle w:val="affffffffa"/>
        <w:spacing w:line="288" w:lineRule="auto"/>
      </w:pPr>
      <w:r>
        <w:rPr>
          <w:rFonts w:hint="eastAsia"/>
        </w:rPr>
        <w:t>接桩前应检查桩端尺寸偏差及连接件，应确保端板清洁，端面平整。</w:t>
      </w:r>
    </w:p>
    <w:p w:rsidR="00D0022D" w:rsidRDefault="000E30BE">
      <w:pPr>
        <w:pStyle w:val="affffffffa"/>
        <w:spacing w:line="288" w:lineRule="auto"/>
      </w:pPr>
      <w:r>
        <w:rPr>
          <w:rFonts w:hint="eastAsia"/>
        </w:rPr>
        <w:t>采用机械快速螺纹接桩时，下</w:t>
      </w:r>
      <w:proofErr w:type="gramStart"/>
      <w:r>
        <w:rPr>
          <w:rFonts w:hint="eastAsia"/>
        </w:rPr>
        <w:t>节桩段的</w:t>
      </w:r>
      <w:proofErr w:type="gramEnd"/>
      <w:r>
        <w:rPr>
          <w:rFonts w:hint="eastAsia"/>
        </w:rPr>
        <w:t>桩头宜高出地面 0.5 m～1.0 m；啮合式、卡扣式和抱箍式机械连接</w:t>
      </w:r>
      <w:proofErr w:type="gramStart"/>
      <w:r>
        <w:rPr>
          <w:rFonts w:hint="eastAsia"/>
        </w:rPr>
        <w:t>接</w:t>
      </w:r>
      <w:proofErr w:type="gramEnd"/>
      <w:r>
        <w:rPr>
          <w:rFonts w:hint="eastAsia"/>
        </w:rPr>
        <w:t>桩时，下</w:t>
      </w:r>
      <w:proofErr w:type="gramStart"/>
      <w:r>
        <w:rPr>
          <w:rFonts w:hint="eastAsia"/>
        </w:rPr>
        <w:t>节桩段的</w:t>
      </w:r>
      <w:proofErr w:type="gramEnd"/>
      <w:r>
        <w:rPr>
          <w:rFonts w:hint="eastAsia"/>
        </w:rPr>
        <w:t>桩头宜高出地面 1.0 m～1.5 m；</w:t>
      </w:r>
    </w:p>
    <w:p w:rsidR="00D0022D" w:rsidRDefault="000E30BE">
      <w:pPr>
        <w:pStyle w:val="affffffffa"/>
        <w:spacing w:line="288" w:lineRule="auto"/>
      </w:pPr>
      <w:r>
        <w:rPr>
          <w:rFonts w:hint="eastAsia"/>
        </w:rPr>
        <w:t>螺纹式机械接头接桩时，应采用专用接头锥度对中，对准上下节桩后，旋紧连接，锁紧后两端板应有 1 mm～2 mm 的间隙。</w:t>
      </w:r>
    </w:p>
    <w:p w:rsidR="00D0022D" w:rsidRDefault="000E30BE">
      <w:pPr>
        <w:pStyle w:val="affffffffa"/>
        <w:spacing w:line="288" w:lineRule="auto"/>
      </w:pPr>
      <w:r>
        <w:rPr>
          <w:rFonts w:hint="eastAsia"/>
        </w:rPr>
        <w:t>啮合式机械接头接</w:t>
      </w:r>
      <w:proofErr w:type="gramStart"/>
      <w:r>
        <w:rPr>
          <w:rFonts w:hint="eastAsia"/>
        </w:rPr>
        <w:t>桩要求</w:t>
      </w:r>
      <w:proofErr w:type="gramEnd"/>
      <w:r>
        <w:rPr>
          <w:rFonts w:hint="eastAsia"/>
        </w:rPr>
        <w:t>如下：</w:t>
      </w:r>
    </w:p>
    <w:p w:rsidR="00D0022D" w:rsidRDefault="000E30BE">
      <w:pPr>
        <w:pStyle w:val="af5"/>
        <w:numPr>
          <w:ilvl w:val="0"/>
          <w:numId w:val="39"/>
        </w:numPr>
        <w:spacing w:line="288" w:lineRule="auto"/>
      </w:pPr>
      <w:proofErr w:type="gramStart"/>
      <w:r>
        <w:rPr>
          <w:rFonts w:hint="eastAsia"/>
        </w:rPr>
        <w:t>连接销应逐根</w:t>
      </w:r>
      <w:proofErr w:type="gramEnd"/>
      <w:r>
        <w:rPr>
          <w:rFonts w:hint="eastAsia"/>
        </w:rPr>
        <w:t>旋入上节桩端头板的螺栓孔内，并用钢模板调整好连接销的方位；</w:t>
      </w:r>
    </w:p>
    <w:p w:rsidR="00D0022D" w:rsidRDefault="000E30BE">
      <w:pPr>
        <w:pStyle w:val="af5"/>
        <w:numPr>
          <w:ilvl w:val="0"/>
          <w:numId w:val="39"/>
        </w:numPr>
        <w:spacing w:line="288" w:lineRule="auto"/>
      </w:pPr>
      <w:r>
        <w:rPr>
          <w:rFonts w:hint="eastAsia"/>
        </w:rPr>
        <w:t>应在下节桩端头板连接槽内注入沥青涂料，并在端头板面周围抹宽度 20 mm、厚度 3 mm 的沥青涂料；</w:t>
      </w:r>
    </w:p>
    <w:p w:rsidR="00D0022D" w:rsidRDefault="000E30BE">
      <w:pPr>
        <w:pStyle w:val="af5"/>
        <w:numPr>
          <w:ilvl w:val="0"/>
          <w:numId w:val="39"/>
        </w:numPr>
        <w:spacing w:line="288" w:lineRule="auto"/>
      </w:pPr>
      <w:r>
        <w:rPr>
          <w:rFonts w:hint="eastAsia"/>
        </w:rPr>
        <w:t>上节桩下端的连接销与下节桩顶端的连接槽口应对准，加压使上节桩的连接销完全插入下节桩的连接槽内，</w:t>
      </w:r>
      <w:proofErr w:type="gramStart"/>
      <w:r>
        <w:rPr>
          <w:rFonts w:hint="eastAsia"/>
        </w:rPr>
        <w:t>并使端头板</w:t>
      </w:r>
      <w:proofErr w:type="gramEnd"/>
      <w:r>
        <w:rPr>
          <w:rFonts w:hint="eastAsia"/>
        </w:rPr>
        <w:t>接触。</w:t>
      </w:r>
    </w:p>
    <w:p w:rsidR="00D0022D" w:rsidRDefault="000E30BE">
      <w:pPr>
        <w:pStyle w:val="affffffffa"/>
        <w:spacing w:line="288" w:lineRule="auto"/>
      </w:pPr>
      <w:r>
        <w:rPr>
          <w:rFonts w:hint="eastAsia"/>
        </w:rPr>
        <w:t>卡扣式机械接头接</w:t>
      </w:r>
      <w:proofErr w:type="gramStart"/>
      <w:r>
        <w:rPr>
          <w:rFonts w:hint="eastAsia"/>
        </w:rPr>
        <w:t>桩要求</w:t>
      </w:r>
      <w:proofErr w:type="gramEnd"/>
      <w:r>
        <w:rPr>
          <w:rFonts w:hint="eastAsia"/>
        </w:rPr>
        <w:t>如下：</w:t>
      </w:r>
    </w:p>
    <w:p w:rsidR="00D0022D" w:rsidRDefault="000E30BE">
      <w:pPr>
        <w:pStyle w:val="af5"/>
        <w:numPr>
          <w:ilvl w:val="0"/>
          <w:numId w:val="40"/>
        </w:numPr>
        <w:spacing w:line="288" w:lineRule="auto"/>
      </w:pPr>
      <w:r>
        <w:rPr>
          <w:rFonts w:hint="eastAsia"/>
        </w:rPr>
        <w:t>应检查插杆、弹簧配件及中间螺帽安装精度，在下节桩端面涂抹专用密封材料；</w:t>
      </w:r>
    </w:p>
    <w:p w:rsidR="00D0022D" w:rsidRDefault="000E30BE">
      <w:pPr>
        <w:pStyle w:val="af5"/>
        <w:numPr>
          <w:ilvl w:val="0"/>
          <w:numId w:val="40"/>
        </w:numPr>
        <w:spacing w:line="288" w:lineRule="auto"/>
      </w:pPr>
      <w:r>
        <w:rPr>
          <w:rFonts w:hint="eastAsia"/>
        </w:rPr>
        <w:t>应将上节桩下端的插杆与下节桩顶端的中间套对准，加压使上节桩的插杆缓缓插入下节桩的中间套内，插接后，密封材料宜溢出接口，接口应无缝隙；</w:t>
      </w:r>
    </w:p>
    <w:p w:rsidR="00D0022D" w:rsidRDefault="000E30BE">
      <w:pPr>
        <w:pStyle w:val="af5"/>
        <w:numPr>
          <w:ilvl w:val="0"/>
          <w:numId w:val="40"/>
        </w:numPr>
        <w:spacing w:line="288" w:lineRule="auto"/>
      </w:pPr>
      <w:r>
        <w:rPr>
          <w:rFonts w:hint="eastAsia"/>
        </w:rPr>
        <w:t>在确认上下节</w:t>
      </w:r>
      <w:proofErr w:type="gramStart"/>
      <w:r>
        <w:rPr>
          <w:rFonts w:hint="eastAsia"/>
        </w:rPr>
        <w:t>桩完全</w:t>
      </w:r>
      <w:proofErr w:type="gramEnd"/>
      <w:r>
        <w:rPr>
          <w:rFonts w:hint="eastAsia"/>
        </w:rPr>
        <w:t>连接后，方可压桩。</w:t>
      </w:r>
    </w:p>
    <w:p w:rsidR="00D0022D" w:rsidRDefault="000E30BE">
      <w:pPr>
        <w:pStyle w:val="affffffffa"/>
        <w:spacing w:line="288" w:lineRule="auto"/>
      </w:pPr>
      <w:r>
        <w:rPr>
          <w:rFonts w:hint="eastAsia"/>
        </w:rPr>
        <w:t>抱箍式机械接头接</w:t>
      </w:r>
      <w:proofErr w:type="gramStart"/>
      <w:r>
        <w:rPr>
          <w:rFonts w:hint="eastAsia"/>
        </w:rPr>
        <w:t>桩要求</w:t>
      </w:r>
      <w:proofErr w:type="gramEnd"/>
      <w:r>
        <w:rPr>
          <w:rFonts w:hint="eastAsia"/>
        </w:rPr>
        <w:t>如下：</w:t>
      </w:r>
    </w:p>
    <w:p w:rsidR="00D0022D" w:rsidRDefault="000E30BE">
      <w:pPr>
        <w:pStyle w:val="af5"/>
        <w:numPr>
          <w:ilvl w:val="0"/>
          <w:numId w:val="41"/>
        </w:numPr>
        <w:spacing w:line="288" w:lineRule="auto"/>
      </w:pPr>
      <w:r>
        <w:rPr>
          <w:rFonts w:hint="eastAsia"/>
        </w:rPr>
        <w:t xml:space="preserve">应先将上节桩吊装就位，当上下两节桩端板距离约 20 cm时，将 2 </w:t>
      </w:r>
      <w:proofErr w:type="gramStart"/>
      <w:r>
        <w:rPr>
          <w:rFonts w:hint="eastAsia"/>
        </w:rPr>
        <w:t>个</w:t>
      </w:r>
      <w:proofErr w:type="gramEnd"/>
      <w:r>
        <w:rPr>
          <w:rFonts w:hint="eastAsia"/>
        </w:rPr>
        <w:t xml:space="preserve">～3 </w:t>
      </w:r>
      <w:proofErr w:type="gramStart"/>
      <w:r>
        <w:rPr>
          <w:rFonts w:hint="eastAsia"/>
        </w:rPr>
        <w:t>个</w:t>
      </w:r>
      <w:proofErr w:type="gramEnd"/>
      <w:r>
        <w:rPr>
          <w:rFonts w:hint="eastAsia"/>
        </w:rPr>
        <w:t>相同的定位</w:t>
      </w:r>
      <w:proofErr w:type="gramStart"/>
      <w:r>
        <w:rPr>
          <w:rFonts w:hint="eastAsia"/>
        </w:rPr>
        <w:t>销通过螺牙固定</w:t>
      </w:r>
      <w:proofErr w:type="gramEnd"/>
      <w:r>
        <w:rPr>
          <w:rFonts w:hint="eastAsia"/>
        </w:rPr>
        <w:t>于下节桩端板的张拉</w:t>
      </w:r>
      <w:proofErr w:type="gramStart"/>
      <w:r>
        <w:rPr>
          <w:rFonts w:hint="eastAsia"/>
        </w:rPr>
        <w:t>螺</w:t>
      </w:r>
      <w:proofErr w:type="gramEnd"/>
      <w:r>
        <w:rPr>
          <w:rFonts w:hint="eastAsia"/>
        </w:rPr>
        <w:t>孔内，使上下两节桩端板螺栓孔位置对齐，稳定缓慢下放上节桩，使定位销插入上节桩端板张拉</w:t>
      </w:r>
      <w:proofErr w:type="gramStart"/>
      <w:r>
        <w:rPr>
          <w:rFonts w:hint="eastAsia"/>
        </w:rPr>
        <w:t>螺</w:t>
      </w:r>
      <w:proofErr w:type="gramEnd"/>
      <w:r>
        <w:rPr>
          <w:rFonts w:hint="eastAsia"/>
        </w:rPr>
        <w:t>孔内；</w:t>
      </w:r>
    </w:p>
    <w:p w:rsidR="00D0022D" w:rsidRDefault="000E30BE">
      <w:pPr>
        <w:pStyle w:val="af5"/>
        <w:numPr>
          <w:ilvl w:val="0"/>
          <w:numId w:val="41"/>
        </w:numPr>
        <w:spacing w:line="288" w:lineRule="auto"/>
      </w:pPr>
      <w:r>
        <w:rPr>
          <w:rFonts w:hint="eastAsia"/>
        </w:rPr>
        <w:t>上下节桩端板面接触就位后，应拧紧全部螺丝确保安装到位。</w:t>
      </w:r>
    </w:p>
    <w:p w:rsidR="00D0022D" w:rsidRDefault="000E30BE">
      <w:pPr>
        <w:pStyle w:val="affffffffa"/>
        <w:spacing w:line="288" w:lineRule="auto"/>
      </w:pPr>
      <w:r>
        <w:rPr>
          <w:rFonts w:hint="eastAsia"/>
        </w:rPr>
        <w:t>机械</w:t>
      </w:r>
      <w:proofErr w:type="gramStart"/>
      <w:r>
        <w:rPr>
          <w:rFonts w:hint="eastAsia"/>
        </w:rPr>
        <w:t>成孔植桩</w:t>
      </w:r>
      <w:proofErr w:type="gramEnd"/>
      <w:r>
        <w:rPr>
          <w:rFonts w:hint="eastAsia"/>
        </w:rPr>
        <w:t>法工艺应根据地质条件进行选择，具体要求如下：</w:t>
      </w:r>
    </w:p>
    <w:p w:rsidR="00D0022D" w:rsidRDefault="000E30BE">
      <w:pPr>
        <w:pStyle w:val="af5"/>
        <w:numPr>
          <w:ilvl w:val="0"/>
          <w:numId w:val="42"/>
        </w:numPr>
        <w:spacing w:line="288" w:lineRule="auto"/>
      </w:pPr>
      <w:r>
        <w:rPr>
          <w:rFonts w:hint="eastAsia"/>
        </w:rPr>
        <w:t>成孔前应埋设孔口护筒，护筒内径宜大于钻孔直径200 mm，护筒埋设倾斜度应控制在 1% 以内，其中心与</w:t>
      </w:r>
      <w:proofErr w:type="gramStart"/>
      <w:r>
        <w:rPr>
          <w:rFonts w:hint="eastAsia"/>
        </w:rPr>
        <w:t>桩中心</w:t>
      </w:r>
      <w:proofErr w:type="gramEnd"/>
      <w:r>
        <w:rPr>
          <w:rFonts w:hint="eastAsia"/>
        </w:rPr>
        <w:t>偏差不宜超过 30 mm，护筒底部应进入原状土层不小于 0.5 m；</w:t>
      </w:r>
    </w:p>
    <w:p w:rsidR="00D0022D" w:rsidRDefault="000E30BE">
      <w:pPr>
        <w:pStyle w:val="af5"/>
        <w:numPr>
          <w:ilvl w:val="0"/>
          <w:numId w:val="42"/>
        </w:numPr>
        <w:spacing w:line="288" w:lineRule="auto"/>
      </w:pPr>
      <w:proofErr w:type="gramStart"/>
      <w:r>
        <w:rPr>
          <w:rFonts w:hint="eastAsia"/>
        </w:rPr>
        <w:t>外芯填充</w:t>
      </w:r>
      <w:proofErr w:type="gramEnd"/>
      <w:r>
        <w:rPr>
          <w:rFonts w:hint="eastAsia"/>
        </w:rPr>
        <w:t>料灌入工艺应根据成孔工艺，分别选用导管灌注法</w:t>
      </w:r>
      <w:proofErr w:type="gramStart"/>
      <w:r>
        <w:rPr>
          <w:rFonts w:hint="eastAsia"/>
        </w:rPr>
        <w:t>或干孔灌注法</w:t>
      </w:r>
      <w:proofErr w:type="gramEnd"/>
      <w:r>
        <w:rPr>
          <w:rFonts w:hint="eastAsia"/>
        </w:rPr>
        <w:t>，灌入量应满足设计要求；</w:t>
      </w:r>
    </w:p>
    <w:p w:rsidR="00D0022D" w:rsidRDefault="000E30BE">
      <w:pPr>
        <w:pStyle w:val="af5"/>
        <w:numPr>
          <w:ilvl w:val="0"/>
          <w:numId w:val="42"/>
        </w:numPr>
        <w:spacing w:line="288" w:lineRule="auto"/>
      </w:pPr>
      <w:r>
        <w:rPr>
          <w:rFonts w:hint="eastAsia"/>
        </w:rPr>
        <w:t>接桩时，应在下节桩桩</w:t>
      </w:r>
      <w:proofErr w:type="gramStart"/>
      <w:r>
        <w:rPr>
          <w:rFonts w:hint="eastAsia"/>
        </w:rPr>
        <w:t>顶距离</w:t>
      </w:r>
      <w:proofErr w:type="gramEnd"/>
      <w:r>
        <w:rPr>
          <w:rFonts w:hint="eastAsia"/>
        </w:rPr>
        <w:t>地面 0.8 m～1.0 m 时，应用专用夹具将桩固定，</w:t>
      </w:r>
      <w:proofErr w:type="gramStart"/>
      <w:r>
        <w:rPr>
          <w:rFonts w:hint="eastAsia"/>
        </w:rPr>
        <w:t>固定桩用的</w:t>
      </w:r>
      <w:proofErr w:type="gramEnd"/>
      <w:r>
        <w:rPr>
          <w:rFonts w:hint="eastAsia"/>
        </w:rPr>
        <w:t>专用夹具应有足够的强度和刚度，孔口夹具下部垫层（土）应坚实稳固。</w:t>
      </w:r>
    </w:p>
    <w:p w:rsidR="00D0022D" w:rsidRDefault="000E30BE">
      <w:pPr>
        <w:pStyle w:val="affffffffa"/>
        <w:spacing w:line="288" w:lineRule="auto"/>
      </w:pPr>
      <w:r>
        <w:rPr>
          <w:rFonts w:hint="eastAsia"/>
        </w:rPr>
        <w:t>超过设计标高的桩头应采用专用</w:t>
      </w:r>
      <w:proofErr w:type="gramStart"/>
      <w:r>
        <w:rPr>
          <w:rFonts w:hint="eastAsia"/>
        </w:rPr>
        <w:t>锯桩器锯断</w:t>
      </w:r>
      <w:proofErr w:type="gramEnd"/>
      <w:r>
        <w:rPr>
          <w:rFonts w:hint="eastAsia"/>
        </w:rPr>
        <w:t>，不应使用挖掘机凿除桩头。</w:t>
      </w:r>
    </w:p>
    <w:p w:rsidR="00D0022D" w:rsidRDefault="000E30BE">
      <w:pPr>
        <w:pStyle w:val="affc"/>
        <w:spacing w:before="240" w:after="240"/>
      </w:pPr>
      <w:bookmarkStart w:id="53" w:name="_Toc172492749"/>
      <w:r>
        <w:rPr>
          <w:rFonts w:hint="eastAsia"/>
        </w:rPr>
        <w:t>过程管理与验收</w:t>
      </w:r>
      <w:bookmarkEnd w:id="53"/>
    </w:p>
    <w:p w:rsidR="00D0022D" w:rsidRDefault="000E30BE">
      <w:pPr>
        <w:pStyle w:val="affd"/>
        <w:spacing w:before="120" w:after="120"/>
      </w:pPr>
      <w:r>
        <w:rPr>
          <w:rFonts w:hint="eastAsia"/>
        </w:rPr>
        <w:t>一般规定</w:t>
      </w:r>
    </w:p>
    <w:p w:rsidR="00D0022D" w:rsidRDefault="000E30BE">
      <w:pPr>
        <w:pStyle w:val="affffffffa"/>
        <w:spacing w:line="288" w:lineRule="auto"/>
      </w:pPr>
      <w:r>
        <w:rPr>
          <w:rFonts w:hint="eastAsia"/>
        </w:rPr>
        <w:t>质量检查应贯穿于桩基施工的全过程，各方参建单位应建立健全工程质量管理体系和质量保证措施。</w:t>
      </w:r>
    </w:p>
    <w:p w:rsidR="00D0022D" w:rsidRDefault="000E30BE">
      <w:pPr>
        <w:pStyle w:val="affffffffa"/>
        <w:spacing w:line="288" w:lineRule="auto"/>
      </w:pPr>
      <w:r>
        <w:rPr>
          <w:rFonts w:hint="eastAsia"/>
        </w:rPr>
        <w:t>各方参建单位应建立现场对所管理的主体参建单位的考勤制度，施工单位项目经理、监理单位</w:t>
      </w:r>
      <w:r>
        <w:rPr>
          <w:rFonts w:hint="eastAsia"/>
        </w:rPr>
        <w:lastRenderedPageBreak/>
        <w:t>总监、分包单位项目管理人员等关键岗位人员应到岗履职。施工前，建设单位</w:t>
      </w:r>
      <w:proofErr w:type="gramStart"/>
      <w:r>
        <w:rPr>
          <w:rFonts w:hint="eastAsia"/>
        </w:rPr>
        <w:t>应主持</w:t>
      </w:r>
      <w:proofErr w:type="gramEnd"/>
      <w:r>
        <w:rPr>
          <w:rFonts w:hint="eastAsia"/>
        </w:rPr>
        <w:t>收录旁站监理验收人和施工单位的施工记录人、检查人的笔迹并存档。</w:t>
      </w:r>
    </w:p>
    <w:p w:rsidR="00D0022D" w:rsidRDefault="000E30BE">
      <w:pPr>
        <w:pStyle w:val="affffffffa"/>
        <w:spacing w:line="288" w:lineRule="auto"/>
      </w:pPr>
      <w:r>
        <w:rPr>
          <w:rFonts w:hint="eastAsia"/>
        </w:rPr>
        <w:t>建设、监理单位宜根据勘察任务书对工程详勘过程的工作进行现场监督检查，并对工作量进行复核。</w:t>
      </w:r>
    </w:p>
    <w:p w:rsidR="00D0022D" w:rsidRDefault="000E30BE">
      <w:pPr>
        <w:pStyle w:val="affffffffa"/>
        <w:spacing w:line="288" w:lineRule="auto"/>
      </w:pPr>
      <w:r>
        <w:rPr>
          <w:rFonts w:hint="eastAsia"/>
        </w:rPr>
        <w:t>施工单位应建立对材料进场及检验、单桩的主要隐蔽项目验收实行举牌拍摄管理制度，并纳入桩基验收、存档项。</w:t>
      </w:r>
    </w:p>
    <w:p w:rsidR="00D0022D" w:rsidRDefault="000E30BE">
      <w:pPr>
        <w:pStyle w:val="affffffffa"/>
        <w:spacing w:line="288" w:lineRule="auto"/>
      </w:pPr>
      <w:r>
        <w:rPr>
          <w:rFonts w:hint="eastAsia"/>
        </w:rPr>
        <w:t>建设、监理单位应建立并落实桩基主要材料进场核验及数量定期比对核验制度，通过比对材料进场量和实际使用量、追溯具体桩号的使用情况，严格管控施工桩长。预制桩施工后，建设单位应组织施工、监理单位对施工桩长进行自查和实体测量，并形成书面记录。</w:t>
      </w:r>
    </w:p>
    <w:p w:rsidR="00D0022D" w:rsidRDefault="000E30BE">
      <w:pPr>
        <w:pStyle w:val="affffffffa"/>
        <w:spacing w:line="288" w:lineRule="auto"/>
      </w:pPr>
      <w:r>
        <w:rPr>
          <w:rFonts w:hint="eastAsia"/>
        </w:rPr>
        <w:t>桩基工程的各类原材料、构配件和设备等应按规定检验，并经相关单位验收合格后方可使用。</w:t>
      </w:r>
    </w:p>
    <w:p w:rsidR="00D0022D" w:rsidRDefault="000E30BE">
      <w:pPr>
        <w:pStyle w:val="affffffffa"/>
        <w:spacing w:line="288" w:lineRule="auto"/>
      </w:pPr>
      <w:r>
        <w:rPr>
          <w:rFonts w:hint="eastAsia"/>
        </w:rPr>
        <w:t>严格桩基工程质量验收，不符合验收要求的不应进入下道工序。</w:t>
      </w:r>
    </w:p>
    <w:p w:rsidR="00D0022D" w:rsidRDefault="000E30BE">
      <w:pPr>
        <w:pStyle w:val="affffffffa"/>
        <w:spacing w:line="288" w:lineRule="auto"/>
      </w:pPr>
      <w:r>
        <w:rPr>
          <w:rFonts w:hint="eastAsia"/>
        </w:rPr>
        <w:t>严格质量检测管理，不应违规减少依法应由建设单位委托的检测项目和数量。</w:t>
      </w:r>
    </w:p>
    <w:p w:rsidR="00D0022D" w:rsidRDefault="000E30BE">
      <w:pPr>
        <w:pStyle w:val="affffffffa"/>
        <w:spacing w:line="288" w:lineRule="auto"/>
      </w:pPr>
      <w:r>
        <w:rPr>
          <w:rFonts w:hint="eastAsia"/>
        </w:rPr>
        <w:t>桩基工程涉及以下修改的，应由提出修改方出具书面修改理由，经建设单位同意后，由原设计单位出具正式修改图，修改图应经原施工图审查机构审查合格。</w:t>
      </w:r>
    </w:p>
    <w:p w:rsidR="00D0022D" w:rsidRDefault="000E30BE">
      <w:pPr>
        <w:pStyle w:val="af5"/>
        <w:numPr>
          <w:ilvl w:val="0"/>
          <w:numId w:val="43"/>
        </w:numPr>
        <w:spacing w:line="288" w:lineRule="auto"/>
      </w:pPr>
      <w:r>
        <w:rPr>
          <w:rFonts w:hint="eastAsia"/>
        </w:rPr>
        <w:t>桩型、桩径修改的；</w:t>
      </w:r>
    </w:p>
    <w:p w:rsidR="00D0022D" w:rsidRDefault="000E30BE">
      <w:pPr>
        <w:pStyle w:val="af5"/>
        <w:numPr>
          <w:ilvl w:val="0"/>
          <w:numId w:val="43"/>
        </w:numPr>
        <w:spacing w:line="288" w:lineRule="auto"/>
      </w:pPr>
      <w:r>
        <w:rPr>
          <w:rFonts w:hint="eastAsia"/>
        </w:rPr>
        <w:t>桩长出现较大数量或较大幅度调整的；</w:t>
      </w:r>
    </w:p>
    <w:p w:rsidR="00D0022D" w:rsidRDefault="000E30BE">
      <w:pPr>
        <w:pStyle w:val="af5"/>
        <w:numPr>
          <w:ilvl w:val="0"/>
          <w:numId w:val="43"/>
        </w:numPr>
        <w:spacing w:line="288" w:lineRule="auto"/>
      </w:pPr>
      <w:r>
        <w:rPr>
          <w:rFonts w:hint="eastAsia"/>
        </w:rPr>
        <w:t>桩端持力层调整的；</w:t>
      </w:r>
    </w:p>
    <w:p w:rsidR="00D0022D" w:rsidRDefault="000E30BE">
      <w:pPr>
        <w:pStyle w:val="af5"/>
        <w:numPr>
          <w:ilvl w:val="0"/>
          <w:numId w:val="43"/>
        </w:numPr>
        <w:spacing w:line="288" w:lineRule="auto"/>
      </w:pPr>
      <w:r>
        <w:rPr>
          <w:rFonts w:hint="eastAsia"/>
        </w:rPr>
        <w:t>承载力特征值调整的；</w:t>
      </w:r>
    </w:p>
    <w:p w:rsidR="00D0022D" w:rsidRDefault="000E30BE">
      <w:pPr>
        <w:pStyle w:val="af5"/>
        <w:numPr>
          <w:ilvl w:val="0"/>
          <w:numId w:val="43"/>
        </w:numPr>
        <w:spacing w:line="288" w:lineRule="auto"/>
      </w:pPr>
      <w:r>
        <w:rPr>
          <w:rFonts w:hint="eastAsia"/>
        </w:rPr>
        <w:t>取消或增加桩尖的；</w:t>
      </w:r>
    </w:p>
    <w:p w:rsidR="00D0022D" w:rsidRDefault="000E30BE">
      <w:pPr>
        <w:pStyle w:val="af5"/>
        <w:numPr>
          <w:ilvl w:val="0"/>
          <w:numId w:val="43"/>
        </w:numPr>
        <w:spacing w:line="288" w:lineRule="auto"/>
      </w:pPr>
      <w:r>
        <w:rPr>
          <w:rFonts w:hint="eastAsia"/>
        </w:rPr>
        <w:t>其他重大变更。</w:t>
      </w:r>
    </w:p>
    <w:p w:rsidR="00D0022D" w:rsidRDefault="000E30BE">
      <w:pPr>
        <w:pStyle w:val="affd"/>
        <w:spacing w:before="120" w:after="120"/>
      </w:pPr>
      <w:r>
        <w:rPr>
          <w:rFonts w:hint="eastAsia"/>
        </w:rPr>
        <w:t>监理</w:t>
      </w:r>
    </w:p>
    <w:p w:rsidR="00D0022D" w:rsidRDefault="000E30BE">
      <w:pPr>
        <w:pStyle w:val="affffffffa"/>
        <w:spacing w:line="288" w:lineRule="auto"/>
      </w:pPr>
      <w:r>
        <w:rPr>
          <w:rFonts w:hint="eastAsia"/>
        </w:rPr>
        <w:t>监理单位应根据工程特点组织编制监理规划大纲、监理实施细则和旁站方案，明确质量要求、标准及管控措施，明确桩基材料验收、隐蔽验收等相关程序和验收责任人。</w:t>
      </w:r>
    </w:p>
    <w:p w:rsidR="00D0022D" w:rsidRDefault="000E30BE">
      <w:pPr>
        <w:pStyle w:val="affffffffa"/>
        <w:spacing w:line="288" w:lineRule="auto"/>
      </w:pPr>
      <w:r>
        <w:rPr>
          <w:rFonts w:hint="eastAsia"/>
        </w:rPr>
        <w:t>监理单位应加强施工桩长和钢筋</w:t>
      </w:r>
      <w:proofErr w:type="gramStart"/>
      <w:r>
        <w:rPr>
          <w:rFonts w:hint="eastAsia"/>
        </w:rPr>
        <w:t>笼</w:t>
      </w:r>
      <w:proofErr w:type="gramEnd"/>
      <w:r>
        <w:rPr>
          <w:rFonts w:hint="eastAsia"/>
        </w:rPr>
        <w:t>长度管控，如实填写旁站记录，留存监理旁站影像资料。</w:t>
      </w:r>
    </w:p>
    <w:p w:rsidR="00D0022D" w:rsidRDefault="000E30BE">
      <w:pPr>
        <w:pStyle w:val="affffffffa"/>
        <w:spacing w:line="288" w:lineRule="auto"/>
      </w:pPr>
      <w:r>
        <w:rPr>
          <w:rFonts w:hint="eastAsia"/>
        </w:rPr>
        <w:t>监理单位应严格落实原材料进场检验、复检及试块试件的制作和见证送检工作。材料进场后，应严格控制单桩成</w:t>
      </w:r>
      <w:proofErr w:type="gramStart"/>
      <w:r>
        <w:rPr>
          <w:rFonts w:hint="eastAsia"/>
        </w:rPr>
        <w:t>桩材料</w:t>
      </w:r>
      <w:proofErr w:type="gramEnd"/>
      <w:r>
        <w:rPr>
          <w:rFonts w:hint="eastAsia"/>
        </w:rPr>
        <w:t>规格、用量及制成品质量符合规范、标准和设计要求。</w:t>
      </w:r>
    </w:p>
    <w:p w:rsidR="00D0022D" w:rsidRDefault="000E30BE">
      <w:pPr>
        <w:pStyle w:val="affffffffa"/>
        <w:spacing w:line="288" w:lineRule="auto"/>
      </w:pPr>
      <w:r>
        <w:rPr>
          <w:rFonts w:hint="eastAsia"/>
        </w:rPr>
        <w:t>发现桩基工程存在弄虚作假、偷工减料、未按图施工和违反工程建设强制性标准行为等情形应及时制止，并立即向建设单位报告，制止无效时应报告当地建设主管部门。</w:t>
      </w:r>
    </w:p>
    <w:p w:rsidR="00D0022D" w:rsidRDefault="000E30BE">
      <w:pPr>
        <w:pStyle w:val="affffffffa"/>
        <w:spacing w:line="288" w:lineRule="auto"/>
      </w:pPr>
      <w:r>
        <w:rPr>
          <w:rFonts w:hint="eastAsia"/>
        </w:rPr>
        <w:t>严格按照工程监理规范的要求，采取旁站、巡视和平行检验等形式，对桩基工程的施工过程进行监理，并确保所有资料签字及时、真实、准确。关键隐蔽项实行举牌验收制度，确保桩基施工质量。</w:t>
      </w:r>
    </w:p>
    <w:p w:rsidR="00D0022D" w:rsidRDefault="000E30BE">
      <w:pPr>
        <w:pStyle w:val="affffffffa"/>
        <w:spacing w:line="288" w:lineRule="auto"/>
      </w:pPr>
      <w:r>
        <w:rPr>
          <w:rFonts w:hint="eastAsia"/>
        </w:rPr>
        <w:t>监理工程师对桩基工程检查的工作重点应包括：</w:t>
      </w:r>
    </w:p>
    <w:p w:rsidR="00D0022D" w:rsidRDefault="000E30BE">
      <w:pPr>
        <w:pStyle w:val="af5"/>
        <w:numPr>
          <w:ilvl w:val="0"/>
          <w:numId w:val="44"/>
        </w:numPr>
        <w:spacing w:line="288" w:lineRule="auto"/>
      </w:pPr>
      <w:r>
        <w:rPr>
          <w:rFonts w:hint="eastAsia"/>
        </w:rPr>
        <w:t>勘察报告及桩基础设计文件应经过施工图纸审查机构审查，且符合相关规范要求；</w:t>
      </w:r>
    </w:p>
    <w:p w:rsidR="00D0022D" w:rsidRDefault="000E30BE">
      <w:pPr>
        <w:pStyle w:val="af5"/>
        <w:numPr>
          <w:ilvl w:val="0"/>
          <w:numId w:val="44"/>
        </w:numPr>
        <w:spacing w:line="288" w:lineRule="auto"/>
      </w:pPr>
      <w:r>
        <w:rPr>
          <w:rFonts w:hint="eastAsia"/>
        </w:rPr>
        <w:t>桩基施工单位应具备相应资质，主要人员应持证上岗；</w:t>
      </w:r>
    </w:p>
    <w:p w:rsidR="00D0022D" w:rsidRDefault="000E30BE">
      <w:pPr>
        <w:pStyle w:val="af5"/>
        <w:numPr>
          <w:ilvl w:val="0"/>
          <w:numId w:val="44"/>
        </w:numPr>
        <w:spacing w:line="288" w:lineRule="auto"/>
      </w:pPr>
      <w:r>
        <w:rPr>
          <w:rFonts w:hint="eastAsia"/>
        </w:rPr>
        <w:t>设备型号、参数等应与投标书一致；</w:t>
      </w:r>
    </w:p>
    <w:p w:rsidR="00D0022D" w:rsidRDefault="000E30BE">
      <w:pPr>
        <w:pStyle w:val="af5"/>
        <w:numPr>
          <w:ilvl w:val="0"/>
          <w:numId w:val="44"/>
        </w:numPr>
        <w:spacing w:line="288" w:lineRule="auto"/>
      </w:pPr>
      <w:r>
        <w:rPr>
          <w:rFonts w:hint="eastAsia"/>
        </w:rPr>
        <w:t>桩基施工单位专项施工组织设计、质量保证措施应切实可行，且审批程序满足要求；</w:t>
      </w:r>
    </w:p>
    <w:p w:rsidR="00D0022D" w:rsidRDefault="000E30BE">
      <w:pPr>
        <w:pStyle w:val="af5"/>
        <w:numPr>
          <w:ilvl w:val="0"/>
          <w:numId w:val="44"/>
        </w:numPr>
        <w:spacing w:line="288" w:lineRule="auto"/>
      </w:pPr>
      <w:r>
        <w:rPr>
          <w:rFonts w:hint="eastAsia"/>
        </w:rPr>
        <w:t>桩基施工工艺及流程应符合相关规范要求；</w:t>
      </w:r>
    </w:p>
    <w:p w:rsidR="00D0022D" w:rsidRDefault="000E30BE">
      <w:pPr>
        <w:pStyle w:val="af5"/>
        <w:numPr>
          <w:ilvl w:val="0"/>
          <w:numId w:val="44"/>
        </w:numPr>
        <w:spacing w:line="288" w:lineRule="auto"/>
      </w:pPr>
      <w:r>
        <w:rPr>
          <w:rFonts w:hint="eastAsia"/>
        </w:rPr>
        <w:t>检测机构应具备相应的资质，检测人员应持证上岗，检测仪器应经过标定；</w:t>
      </w:r>
    </w:p>
    <w:p w:rsidR="00D0022D" w:rsidRDefault="000E30BE">
      <w:pPr>
        <w:pStyle w:val="af5"/>
        <w:numPr>
          <w:ilvl w:val="0"/>
          <w:numId w:val="44"/>
        </w:numPr>
        <w:spacing w:line="288" w:lineRule="auto"/>
      </w:pPr>
      <w:r>
        <w:rPr>
          <w:rFonts w:hint="eastAsia"/>
        </w:rPr>
        <w:t>检测方法及流程应符合相关规范要求。</w:t>
      </w:r>
    </w:p>
    <w:p w:rsidR="00D0022D" w:rsidRDefault="000E30BE">
      <w:pPr>
        <w:pStyle w:val="affffffffa"/>
        <w:spacing w:line="288" w:lineRule="auto"/>
      </w:pPr>
      <w:r>
        <w:rPr>
          <w:rFonts w:hint="eastAsia"/>
        </w:rPr>
        <w:t>桩基工程施工结束后，当出现下列情况时，监理工程师不应同意下道工序施工，并上报属地工程建设主管部门：</w:t>
      </w:r>
    </w:p>
    <w:p w:rsidR="00D0022D" w:rsidRDefault="000E30BE">
      <w:pPr>
        <w:pStyle w:val="af5"/>
        <w:numPr>
          <w:ilvl w:val="0"/>
          <w:numId w:val="45"/>
        </w:numPr>
        <w:spacing w:line="288" w:lineRule="auto"/>
      </w:pPr>
      <w:r>
        <w:rPr>
          <w:rFonts w:hint="eastAsia"/>
        </w:rPr>
        <w:t>未按规范规定进行检测的、无有效检测报告的或检测不合格的；</w:t>
      </w:r>
    </w:p>
    <w:p w:rsidR="00D0022D" w:rsidRDefault="000E30BE">
      <w:pPr>
        <w:pStyle w:val="af5"/>
        <w:numPr>
          <w:ilvl w:val="0"/>
          <w:numId w:val="45"/>
        </w:numPr>
        <w:spacing w:line="288" w:lineRule="auto"/>
      </w:pPr>
      <w:r>
        <w:rPr>
          <w:rFonts w:hint="eastAsia"/>
        </w:rPr>
        <w:lastRenderedPageBreak/>
        <w:t>发现问题未提出处理方案或未按处理方案进行处理的。</w:t>
      </w:r>
    </w:p>
    <w:p w:rsidR="00D0022D" w:rsidRDefault="000E30BE">
      <w:pPr>
        <w:pStyle w:val="affd"/>
        <w:spacing w:before="120" w:after="120"/>
      </w:pPr>
      <w:r>
        <w:rPr>
          <w:rFonts w:hint="eastAsia"/>
        </w:rPr>
        <w:t>验收</w:t>
      </w:r>
    </w:p>
    <w:p w:rsidR="00D0022D" w:rsidRDefault="000E30BE">
      <w:pPr>
        <w:pStyle w:val="affffffffa"/>
        <w:spacing w:line="288" w:lineRule="auto"/>
      </w:pPr>
      <w:r>
        <w:rPr>
          <w:rFonts w:hint="eastAsia"/>
        </w:rPr>
        <w:t>桩基工程质量验收程序和组织应按 GB 50300 规定执行，质量验收标准应按 GB 55003、GB 50202 和 CJJ 2 有关规定执行。</w:t>
      </w:r>
    </w:p>
    <w:p w:rsidR="00D0022D" w:rsidRDefault="000E30BE">
      <w:pPr>
        <w:pStyle w:val="affffffffa"/>
        <w:spacing w:line="288" w:lineRule="auto"/>
      </w:pPr>
      <w:r>
        <w:rPr>
          <w:rFonts w:hint="eastAsia"/>
        </w:rPr>
        <w:t>建设、监理单位应按规定组织检验批、分项工程、分部工程的质量验收工作并签署验收意见；应及时组织现场验收，不应延误合理验收时间。</w:t>
      </w:r>
    </w:p>
    <w:p w:rsidR="00D0022D" w:rsidRDefault="000E30BE">
      <w:pPr>
        <w:pStyle w:val="affffffffa"/>
        <w:spacing w:line="288" w:lineRule="auto"/>
      </w:pPr>
      <w:r>
        <w:rPr>
          <w:rFonts w:hint="eastAsia"/>
        </w:rPr>
        <w:t>建设、监理单位应编制桩基分项工程验收方案，并在验收前向当地建设主管部门报告。方案内容应至少包括：</w:t>
      </w:r>
    </w:p>
    <w:p w:rsidR="00D0022D" w:rsidRDefault="000E30BE">
      <w:pPr>
        <w:pStyle w:val="af5"/>
        <w:numPr>
          <w:ilvl w:val="0"/>
          <w:numId w:val="46"/>
        </w:numPr>
        <w:spacing w:line="288" w:lineRule="auto"/>
      </w:pPr>
      <w:r>
        <w:rPr>
          <w:rFonts w:hint="eastAsia"/>
        </w:rPr>
        <w:t>工程概况；</w:t>
      </w:r>
    </w:p>
    <w:p w:rsidR="00D0022D" w:rsidRDefault="000E30BE">
      <w:pPr>
        <w:pStyle w:val="af5"/>
        <w:numPr>
          <w:ilvl w:val="0"/>
          <w:numId w:val="46"/>
        </w:numPr>
        <w:spacing w:line="288" w:lineRule="auto"/>
      </w:pPr>
      <w:r>
        <w:rPr>
          <w:rFonts w:hint="eastAsia"/>
        </w:rPr>
        <w:t>验收部位；</w:t>
      </w:r>
    </w:p>
    <w:p w:rsidR="00D0022D" w:rsidRDefault="000E30BE">
      <w:pPr>
        <w:pStyle w:val="af5"/>
        <w:numPr>
          <w:ilvl w:val="0"/>
          <w:numId w:val="46"/>
        </w:numPr>
        <w:spacing w:line="288" w:lineRule="auto"/>
      </w:pPr>
      <w:r>
        <w:rPr>
          <w:rFonts w:hint="eastAsia"/>
        </w:rPr>
        <w:t>施工完成情况；</w:t>
      </w:r>
    </w:p>
    <w:p w:rsidR="00D0022D" w:rsidRDefault="000E30BE">
      <w:pPr>
        <w:pStyle w:val="af5"/>
        <w:numPr>
          <w:ilvl w:val="0"/>
          <w:numId w:val="46"/>
        </w:numPr>
        <w:spacing w:line="288" w:lineRule="auto"/>
      </w:pPr>
      <w:r>
        <w:rPr>
          <w:rFonts w:hint="eastAsia"/>
        </w:rPr>
        <w:t>桩基检测结果；</w:t>
      </w:r>
    </w:p>
    <w:p w:rsidR="00D0022D" w:rsidRDefault="000E30BE">
      <w:pPr>
        <w:pStyle w:val="af5"/>
        <w:numPr>
          <w:ilvl w:val="0"/>
          <w:numId w:val="46"/>
        </w:numPr>
        <w:spacing w:line="288" w:lineRule="auto"/>
      </w:pPr>
      <w:r>
        <w:rPr>
          <w:rFonts w:hint="eastAsia"/>
        </w:rPr>
        <w:t>验收参与人员；</w:t>
      </w:r>
    </w:p>
    <w:p w:rsidR="00D0022D" w:rsidRDefault="000E30BE">
      <w:pPr>
        <w:pStyle w:val="af5"/>
        <w:numPr>
          <w:ilvl w:val="0"/>
          <w:numId w:val="46"/>
        </w:numPr>
        <w:spacing w:line="288" w:lineRule="auto"/>
      </w:pPr>
      <w:r>
        <w:rPr>
          <w:rFonts w:hint="eastAsia"/>
        </w:rPr>
        <w:t>验收时间。</w:t>
      </w:r>
    </w:p>
    <w:p w:rsidR="00D0022D" w:rsidRDefault="000E30BE">
      <w:pPr>
        <w:pStyle w:val="affffffffa"/>
        <w:spacing w:line="288" w:lineRule="auto"/>
      </w:pPr>
      <w:r>
        <w:rPr>
          <w:rFonts w:hint="eastAsia"/>
        </w:rPr>
        <w:t>桩基工程施工质量验收应符合下列规定：</w:t>
      </w:r>
    </w:p>
    <w:p w:rsidR="00D0022D" w:rsidRDefault="000E30BE">
      <w:pPr>
        <w:pStyle w:val="af5"/>
        <w:numPr>
          <w:ilvl w:val="0"/>
          <w:numId w:val="47"/>
        </w:numPr>
        <w:spacing w:line="288" w:lineRule="auto"/>
      </w:pPr>
      <w:r>
        <w:rPr>
          <w:rFonts w:hint="eastAsia"/>
        </w:rPr>
        <w:t>桩基工程质量验收均应在施工单位自检合格的基础上进行；</w:t>
      </w:r>
    </w:p>
    <w:p w:rsidR="00D0022D" w:rsidRDefault="000E30BE">
      <w:pPr>
        <w:pStyle w:val="af5"/>
        <w:spacing w:line="288" w:lineRule="auto"/>
      </w:pPr>
      <w:r>
        <w:rPr>
          <w:rFonts w:hint="eastAsia"/>
        </w:rPr>
        <w:t>参加桩基工程施工质量验收的各方人员应具备相应的资格；</w:t>
      </w:r>
    </w:p>
    <w:p w:rsidR="00D0022D" w:rsidRDefault="000E30BE">
      <w:pPr>
        <w:pStyle w:val="af5"/>
        <w:spacing w:line="288" w:lineRule="auto"/>
      </w:pPr>
      <w:r>
        <w:rPr>
          <w:rFonts w:hint="eastAsia"/>
        </w:rPr>
        <w:t>检验批的质量应按主控项目和一般项目验收；</w:t>
      </w:r>
    </w:p>
    <w:p w:rsidR="00D0022D" w:rsidRDefault="000E30BE">
      <w:pPr>
        <w:pStyle w:val="af5"/>
        <w:spacing w:line="288" w:lineRule="auto"/>
      </w:pPr>
      <w:r>
        <w:rPr>
          <w:rFonts w:hint="eastAsia"/>
        </w:rPr>
        <w:t>试块、试件及材料，应在进场时或施工中按规定进行见证检验；</w:t>
      </w:r>
    </w:p>
    <w:p w:rsidR="00D0022D" w:rsidRDefault="000E30BE">
      <w:pPr>
        <w:pStyle w:val="af5"/>
        <w:spacing w:line="288" w:lineRule="auto"/>
      </w:pPr>
      <w:r>
        <w:rPr>
          <w:rFonts w:hint="eastAsia"/>
        </w:rPr>
        <w:t>隐蔽工程在隐蔽前应由施工单位通知监理单位进行验收，并应形成验收文件，验收合格后方可继续施工。</w:t>
      </w:r>
    </w:p>
    <w:p w:rsidR="00D0022D" w:rsidRDefault="000E30BE">
      <w:pPr>
        <w:pStyle w:val="affffffffa"/>
        <w:spacing w:line="288" w:lineRule="auto"/>
      </w:pPr>
      <w:r>
        <w:rPr>
          <w:rFonts w:hint="eastAsia"/>
        </w:rPr>
        <w:t>桩基分项验收应包括下列资料：</w:t>
      </w:r>
    </w:p>
    <w:p w:rsidR="00D0022D" w:rsidRDefault="000E30BE">
      <w:pPr>
        <w:pStyle w:val="af5"/>
        <w:numPr>
          <w:ilvl w:val="0"/>
          <w:numId w:val="48"/>
        </w:numPr>
        <w:spacing w:line="288" w:lineRule="auto"/>
      </w:pPr>
      <w:r>
        <w:rPr>
          <w:rFonts w:hint="eastAsia"/>
        </w:rPr>
        <w:t>岩土工程勘察报告、桩基施工图、图纸会审纪要、设计洽商及变更文件；</w:t>
      </w:r>
    </w:p>
    <w:p w:rsidR="00D0022D" w:rsidRDefault="000E30BE">
      <w:pPr>
        <w:pStyle w:val="af5"/>
        <w:numPr>
          <w:ilvl w:val="0"/>
          <w:numId w:val="48"/>
        </w:numPr>
        <w:spacing w:line="288" w:lineRule="auto"/>
      </w:pPr>
      <w:r>
        <w:rPr>
          <w:rFonts w:hint="eastAsia"/>
        </w:rPr>
        <w:t>经审定的施工组织设计、施工方案及执行中的变更单；</w:t>
      </w:r>
    </w:p>
    <w:p w:rsidR="00D0022D" w:rsidRDefault="000E30BE">
      <w:pPr>
        <w:pStyle w:val="af5"/>
        <w:numPr>
          <w:ilvl w:val="0"/>
          <w:numId w:val="48"/>
        </w:numPr>
        <w:spacing w:line="288" w:lineRule="auto"/>
      </w:pPr>
      <w:r>
        <w:rPr>
          <w:rFonts w:hint="eastAsia"/>
        </w:rPr>
        <w:t>定位测量及复核等相关资料；</w:t>
      </w:r>
    </w:p>
    <w:p w:rsidR="00D0022D" w:rsidRDefault="000E30BE">
      <w:pPr>
        <w:pStyle w:val="af5"/>
        <w:numPr>
          <w:ilvl w:val="0"/>
          <w:numId w:val="48"/>
        </w:numPr>
        <w:spacing w:line="288" w:lineRule="auto"/>
      </w:pPr>
      <w:r>
        <w:rPr>
          <w:rFonts w:hint="eastAsia"/>
        </w:rPr>
        <w:t>原材料质量证明文件、见证取样、检测报告；</w:t>
      </w:r>
    </w:p>
    <w:p w:rsidR="00D0022D" w:rsidRDefault="000E30BE">
      <w:pPr>
        <w:pStyle w:val="af5"/>
        <w:numPr>
          <w:ilvl w:val="0"/>
          <w:numId w:val="48"/>
        </w:numPr>
        <w:spacing w:line="288" w:lineRule="auto"/>
      </w:pPr>
      <w:r>
        <w:rPr>
          <w:rFonts w:hint="eastAsia"/>
        </w:rPr>
        <w:t>半成品如预制桩、钢桩等产品的合格证；</w:t>
      </w:r>
    </w:p>
    <w:p w:rsidR="00D0022D" w:rsidRDefault="000E30BE">
      <w:pPr>
        <w:pStyle w:val="af5"/>
        <w:numPr>
          <w:ilvl w:val="0"/>
          <w:numId w:val="48"/>
        </w:numPr>
        <w:spacing w:line="288" w:lineRule="auto"/>
      </w:pPr>
      <w:r>
        <w:rPr>
          <w:rFonts w:hint="eastAsia"/>
        </w:rPr>
        <w:t>施工记录及隐蔽、检验批工程验收记录（含影像资料）；</w:t>
      </w:r>
    </w:p>
    <w:p w:rsidR="00D0022D" w:rsidRDefault="000E30BE">
      <w:pPr>
        <w:pStyle w:val="af5"/>
        <w:numPr>
          <w:ilvl w:val="0"/>
          <w:numId w:val="48"/>
        </w:numPr>
        <w:spacing w:line="288" w:lineRule="auto"/>
      </w:pPr>
      <w:r>
        <w:rPr>
          <w:rFonts w:hint="eastAsia"/>
        </w:rPr>
        <w:t>桩身完整性检测报告；</w:t>
      </w:r>
    </w:p>
    <w:p w:rsidR="00D0022D" w:rsidRDefault="000E30BE">
      <w:pPr>
        <w:pStyle w:val="af5"/>
        <w:numPr>
          <w:ilvl w:val="0"/>
          <w:numId w:val="48"/>
        </w:numPr>
        <w:spacing w:line="288" w:lineRule="auto"/>
      </w:pPr>
      <w:r>
        <w:rPr>
          <w:rFonts w:hint="eastAsia"/>
        </w:rPr>
        <w:t>单桩承载力检测报告；</w:t>
      </w:r>
    </w:p>
    <w:p w:rsidR="00D0022D" w:rsidRDefault="000E30BE">
      <w:pPr>
        <w:pStyle w:val="af5"/>
        <w:numPr>
          <w:ilvl w:val="0"/>
          <w:numId w:val="48"/>
        </w:numPr>
        <w:spacing w:line="288" w:lineRule="auto"/>
      </w:pPr>
      <w:r>
        <w:rPr>
          <w:rFonts w:hint="eastAsia"/>
        </w:rPr>
        <w:t>桩基竣工平面图；</w:t>
      </w:r>
    </w:p>
    <w:p w:rsidR="00D0022D" w:rsidRDefault="000E30BE">
      <w:pPr>
        <w:pStyle w:val="af5"/>
        <w:numPr>
          <w:ilvl w:val="0"/>
          <w:numId w:val="48"/>
        </w:numPr>
        <w:spacing w:line="288" w:lineRule="auto"/>
      </w:pPr>
      <w:r>
        <w:rPr>
          <w:rFonts w:hint="eastAsia"/>
        </w:rPr>
        <w:t>其他必须提供的文件和记录。</w:t>
      </w:r>
    </w:p>
    <w:p w:rsidR="00D0022D" w:rsidRDefault="000E30BE">
      <w:pPr>
        <w:pStyle w:val="affffffffa"/>
        <w:spacing w:line="288" w:lineRule="auto"/>
      </w:pPr>
      <w:r>
        <w:rPr>
          <w:rFonts w:hint="eastAsia"/>
        </w:rPr>
        <w:t>桩基工程应由总监理工程师组织施工单位项目负责人、项目技术负责人等进行验收。勘察、设计、检测单位项目负责人或专业负责人，以及施工单位技术、质量部门相关人员应参加桩基工程的验收。</w:t>
      </w:r>
    </w:p>
    <w:p w:rsidR="00D0022D" w:rsidRDefault="00D0022D">
      <w:pPr>
        <w:pStyle w:val="affffe"/>
        <w:ind w:firstLine="420"/>
      </w:pPr>
    </w:p>
    <w:p w:rsidR="00D0022D" w:rsidRDefault="00D0022D">
      <w:pPr>
        <w:pStyle w:val="affffe"/>
        <w:ind w:firstLine="420"/>
        <w:sectPr w:rsidR="00D0022D">
          <w:pgSz w:w="11906" w:h="16838"/>
          <w:pgMar w:top="1928" w:right="1134" w:bottom="1134" w:left="1134" w:header="1418" w:footer="1134" w:gutter="284"/>
          <w:pgNumType w:start="1"/>
          <w:cols w:space="425"/>
          <w:formProt w:val="0"/>
          <w:docGrid w:linePitch="312"/>
        </w:sectPr>
      </w:pPr>
    </w:p>
    <w:p w:rsidR="00D0022D" w:rsidRDefault="00D0022D">
      <w:pPr>
        <w:pStyle w:val="af8"/>
        <w:rPr>
          <w:vanish w:val="0"/>
        </w:rPr>
      </w:pPr>
      <w:bookmarkStart w:id="54" w:name="BookMark5"/>
      <w:bookmarkEnd w:id="21"/>
    </w:p>
    <w:p w:rsidR="00D0022D" w:rsidRDefault="00D0022D">
      <w:pPr>
        <w:pStyle w:val="afe"/>
        <w:rPr>
          <w:vanish w:val="0"/>
        </w:rPr>
      </w:pPr>
    </w:p>
    <w:p w:rsidR="00D0022D" w:rsidRDefault="000E30BE">
      <w:pPr>
        <w:pStyle w:val="aff3"/>
        <w:spacing w:after="120"/>
      </w:pPr>
      <w:r>
        <w:br/>
      </w:r>
      <w:bookmarkStart w:id="55" w:name="_Toc172492750"/>
      <w:r>
        <w:rPr>
          <w:rFonts w:hint="eastAsia"/>
        </w:rPr>
        <w:t>（规范性）</w:t>
      </w:r>
      <w:r>
        <w:br/>
      </w:r>
      <w:r>
        <w:rPr>
          <w:rFonts w:hint="eastAsia"/>
        </w:rPr>
        <w:t>偏差控制</w:t>
      </w:r>
      <w:bookmarkEnd w:id="55"/>
    </w:p>
    <w:p w:rsidR="00D0022D" w:rsidRDefault="000E30BE">
      <w:pPr>
        <w:pStyle w:val="affffffffff1"/>
      </w:pPr>
      <w:r>
        <w:rPr>
          <w:rFonts w:hint="eastAsia"/>
        </w:rPr>
        <w:t>混凝土预制桩、钢桩的桩</w:t>
      </w:r>
      <w:proofErr w:type="gramStart"/>
      <w:r>
        <w:rPr>
          <w:rFonts w:hint="eastAsia"/>
        </w:rPr>
        <w:t>位允许</w:t>
      </w:r>
      <w:proofErr w:type="gramEnd"/>
      <w:r>
        <w:rPr>
          <w:rFonts w:hint="eastAsia"/>
        </w:rPr>
        <w:t>偏差应符合表 A.1 的规定。</w:t>
      </w:r>
    </w:p>
    <w:p w:rsidR="00D0022D" w:rsidRDefault="000E30BE">
      <w:pPr>
        <w:pStyle w:val="aff"/>
        <w:spacing w:before="120" w:after="120"/>
      </w:pPr>
      <w:r>
        <w:rPr>
          <w:rFonts w:hint="eastAsia"/>
        </w:rPr>
        <w:t>混凝土预制桩、钢桩的桩</w:t>
      </w:r>
      <w:proofErr w:type="gramStart"/>
      <w:r>
        <w:rPr>
          <w:rFonts w:hint="eastAsia"/>
        </w:rPr>
        <w:t>位允许</w:t>
      </w:r>
      <w:proofErr w:type="gramEnd"/>
      <w:r>
        <w:rPr>
          <w:rFonts w:hint="eastAsia"/>
        </w:rPr>
        <w:t>偏差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1"/>
        <w:gridCol w:w="3112"/>
      </w:tblGrid>
      <w:tr w:rsidR="00D0022D">
        <w:trPr>
          <w:tblHeader/>
          <w:jc w:val="center"/>
        </w:trPr>
        <w:tc>
          <w:tcPr>
            <w:tcW w:w="6222" w:type="dxa"/>
            <w:gridSpan w:val="2"/>
            <w:tcBorders>
              <w:top w:val="single" w:sz="8" w:space="0" w:color="auto"/>
              <w:bottom w:val="single" w:sz="8" w:space="0" w:color="auto"/>
            </w:tcBorders>
            <w:shd w:val="clear" w:color="auto" w:fill="auto"/>
            <w:vAlign w:val="center"/>
          </w:tcPr>
          <w:p w:rsidR="00D0022D" w:rsidRDefault="000E30BE">
            <w:pPr>
              <w:pStyle w:val="afffffffff2"/>
            </w:pPr>
            <w:r>
              <w:rPr>
                <w:rFonts w:hint="eastAsia"/>
              </w:rPr>
              <w:t>检查项目</w:t>
            </w:r>
          </w:p>
        </w:tc>
        <w:tc>
          <w:tcPr>
            <w:tcW w:w="3112" w:type="dxa"/>
            <w:tcBorders>
              <w:top w:val="single" w:sz="8" w:space="0" w:color="auto"/>
              <w:bottom w:val="single" w:sz="8" w:space="0" w:color="auto"/>
            </w:tcBorders>
            <w:shd w:val="clear" w:color="auto" w:fill="auto"/>
            <w:vAlign w:val="center"/>
          </w:tcPr>
          <w:p w:rsidR="00D0022D" w:rsidRDefault="000E30BE">
            <w:pPr>
              <w:pStyle w:val="afffffffff2"/>
            </w:pPr>
            <w:r>
              <w:rPr>
                <w:rFonts w:hint="eastAsia"/>
              </w:rPr>
              <w:t>允许偏差，mm</w:t>
            </w:r>
          </w:p>
        </w:tc>
      </w:tr>
      <w:tr w:rsidR="00D0022D">
        <w:trPr>
          <w:jc w:val="center"/>
        </w:trPr>
        <w:tc>
          <w:tcPr>
            <w:tcW w:w="3111" w:type="dxa"/>
            <w:vMerge w:val="restart"/>
            <w:tcBorders>
              <w:top w:val="single" w:sz="8" w:space="0" w:color="auto"/>
            </w:tcBorders>
            <w:shd w:val="clear" w:color="auto" w:fill="auto"/>
            <w:vAlign w:val="center"/>
          </w:tcPr>
          <w:p w:rsidR="00D0022D" w:rsidRDefault="000E30BE">
            <w:pPr>
              <w:pStyle w:val="afffffffff2"/>
            </w:pPr>
            <w:r>
              <w:rPr>
                <w:rFonts w:hint="eastAsia"/>
              </w:rPr>
              <w:t>带有基础梁的桩</w:t>
            </w:r>
          </w:p>
        </w:tc>
        <w:tc>
          <w:tcPr>
            <w:tcW w:w="3111" w:type="dxa"/>
            <w:tcBorders>
              <w:top w:val="single" w:sz="8" w:space="0" w:color="auto"/>
            </w:tcBorders>
            <w:shd w:val="clear" w:color="auto" w:fill="auto"/>
            <w:vAlign w:val="center"/>
          </w:tcPr>
          <w:p w:rsidR="00D0022D" w:rsidRDefault="000E30BE">
            <w:pPr>
              <w:pStyle w:val="afffffffff2"/>
            </w:pPr>
            <w:r>
              <w:rPr>
                <w:rFonts w:hint="eastAsia"/>
              </w:rPr>
              <w:t>垂直基础梁的中心线</w:t>
            </w:r>
          </w:p>
        </w:tc>
        <w:tc>
          <w:tcPr>
            <w:tcW w:w="3112" w:type="dxa"/>
            <w:tcBorders>
              <w:top w:val="single" w:sz="8" w:space="0" w:color="auto"/>
            </w:tcBorders>
            <w:shd w:val="clear" w:color="auto" w:fill="auto"/>
            <w:vAlign w:val="center"/>
          </w:tcPr>
          <w:p w:rsidR="00D0022D" w:rsidRDefault="000E30BE">
            <w:pPr>
              <w:pStyle w:val="afffffffff2"/>
            </w:pPr>
            <w:r>
              <w:rPr>
                <w:rFonts w:hint="eastAsia"/>
              </w:rPr>
              <w:t>≤100+0.01H</w:t>
            </w:r>
          </w:p>
        </w:tc>
      </w:tr>
      <w:tr w:rsidR="00D0022D">
        <w:trPr>
          <w:jc w:val="center"/>
        </w:trPr>
        <w:tc>
          <w:tcPr>
            <w:tcW w:w="3111" w:type="dxa"/>
            <w:vMerge/>
            <w:shd w:val="clear" w:color="auto" w:fill="auto"/>
            <w:vAlign w:val="center"/>
          </w:tcPr>
          <w:p w:rsidR="00D0022D" w:rsidRDefault="00D0022D">
            <w:pPr>
              <w:pStyle w:val="afffffffff2"/>
            </w:pPr>
          </w:p>
        </w:tc>
        <w:tc>
          <w:tcPr>
            <w:tcW w:w="3111" w:type="dxa"/>
            <w:shd w:val="clear" w:color="auto" w:fill="auto"/>
            <w:vAlign w:val="center"/>
          </w:tcPr>
          <w:p w:rsidR="00D0022D" w:rsidRDefault="000E30BE">
            <w:pPr>
              <w:pStyle w:val="afffffffff2"/>
            </w:pPr>
            <w:proofErr w:type="gramStart"/>
            <w:r>
              <w:rPr>
                <w:rFonts w:hint="eastAsia"/>
              </w:rPr>
              <w:t>沿基础梁</w:t>
            </w:r>
            <w:proofErr w:type="gramEnd"/>
            <w:r>
              <w:rPr>
                <w:rFonts w:hint="eastAsia"/>
              </w:rPr>
              <w:t>的中心线</w:t>
            </w:r>
          </w:p>
        </w:tc>
        <w:tc>
          <w:tcPr>
            <w:tcW w:w="3112" w:type="dxa"/>
            <w:shd w:val="clear" w:color="auto" w:fill="auto"/>
            <w:vAlign w:val="center"/>
          </w:tcPr>
          <w:p w:rsidR="00D0022D" w:rsidRDefault="000E30BE">
            <w:pPr>
              <w:pStyle w:val="afffffffff2"/>
            </w:pPr>
            <w:r>
              <w:rPr>
                <w:rFonts w:hint="eastAsia"/>
              </w:rPr>
              <w:t>≤150+0.01H</w:t>
            </w:r>
          </w:p>
        </w:tc>
      </w:tr>
      <w:tr w:rsidR="00D0022D">
        <w:trPr>
          <w:jc w:val="center"/>
        </w:trPr>
        <w:tc>
          <w:tcPr>
            <w:tcW w:w="3111" w:type="dxa"/>
            <w:vMerge w:val="restart"/>
            <w:shd w:val="clear" w:color="auto" w:fill="auto"/>
            <w:vAlign w:val="center"/>
          </w:tcPr>
          <w:p w:rsidR="00D0022D" w:rsidRDefault="000E30BE">
            <w:pPr>
              <w:pStyle w:val="afffffffff2"/>
            </w:pPr>
            <w:r>
              <w:rPr>
                <w:rFonts w:hint="eastAsia"/>
              </w:rPr>
              <w:t>承台桩</w:t>
            </w:r>
          </w:p>
        </w:tc>
        <w:tc>
          <w:tcPr>
            <w:tcW w:w="3111" w:type="dxa"/>
            <w:shd w:val="clear" w:color="auto" w:fill="auto"/>
            <w:vAlign w:val="center"/>
          </w:tcPr>
          <w:p w:rsidR="00D0022D" w:rsidRDefault="000E30BE">
            <w:pPr>
              <w:pStyle w:val="afffffffff2"/>
            </w:pPr>
            <w:r>
              <w:rPr>
                <w:rFonts w:hint="eastAsia"/>
              </w:rPr>
              <w:t>桩数为 1 根～3 根桩基中的桩</w:t>
            </w:r>
          </w:p>
        </w:tc>
        <w:tc>
          <w:tcPr>
            <w:tcW w:w="3112" w:type="dxa"/>
            <w:shd w:val="clear" w:color="auto" w:fill="auto"/>
            <w:vAlign w:val="center"/>
          </w:tcPr>
          <w:p w:rsidR="00D0022D" w:rsidRDefault="000E30BE">
            <w:pPr>
              <w:pStyle w:val="afffffffff2"/>
            </w:pPr>
            <w:r>
              <w:rPr>
                <w:rFonts w:hint="eastAsia"/>
              </w:rPr>
              <w:t>≤100+0.01H</w:t>
            </w:r>
          </w:p>
        </w:tc>
      </w:tr>
      <w:tr w:rsidR="00D0022D">
        <w:trPr>
          <w:jc w:val="center"/>
        </w:trPr>
        <w:tc>
          <w:tcPr>
            <w:tcW w:w="3111" w:type="dxa"/>
            <w:vMerge/>
            <w:tcBorders>
              <w:bottom w:val="single" w:sz="8" w:space="0" w:color="auto"/>
            </w:tcBorders>
            <w:shd w:val="clear" w:color="auto" w:fill="auto"/>
            <w:vAlign w:val="center"/>
          </w:tcPr>
          <w:p w:rsidR="00D0022D" w:rsidRDefault="00D0022D">
            <w:pPr>
              <w:pStyle w:val="afffffffff2"/>
            </w:pPr>
          </w:p>
        </w:tc>
        <w:tc>
          <w:tcPr>
            <w:tcW w:w="3111" w:type="dxa"/>
            <w:tcBorders>
              <w:bottom w:val="single" w:sz="8" w:space="0" w:color="auto"/>
            </w:tcBorders>
            <w:shd w:val="clear" w:color="auto" w:fill="auto"/>
            <w:vAlign w:val="center"/>
          </w:tcPr>
          <w:p w:rsidR="00D0022D" w:rsidRDefault="000E30BE">
            <w:pPr>
              <w:pStyle w:val="afffffffff2"/>
            </w:pPr>
            <w:r>
              <w:rPr>
                <w:rFonts w:hint="eastAsia"/>
              </w:rPr>
              <w:t>桩数大于或等于 4 根桩基中的桩</w:t>
            </w:r>
          </w:p>
        </w:tc>
        <w:tc>
          <w:tcPr>
            <w:tcW w:w="3112" w:type="dxa"/>
            <w:tcBorders>
              <w:bottom w:val="single" w:sz="8" w:space="0" w:color="auto"/>
            </w:tcBorders>
            <w:shd w:val="clear" w:color="auto" w:fill="auto"/>
            <w:vAlign w:val="center"/>
          </w:tcPr>
          <w:p w:rsidR="00D0022D" w:rsidRDefault="000E30BE">
            <w:pPr>
              <w:pStyle w:val="afffffffff2"/>
            </w:pPr>
            <w:r>
              <w:rPr>
                <w:rFonts w:hint="eastAsia"/>
              </w:rPr>
              <w:t>≤1/2桩径+0.01H</w:t>
            </w:r>
          </w:p>
          <w:p w:rsidR="00D0022D" w:rsidRDefault="000E30BE">
            <w:pPr>
              <w:pStyle w:val="afffffffff2"/>
            </w:pPr>
            <w:r>
              <w:rPr>
                <w:rFonts w:hint="eastAsia"/>
              </w:rPr>
              <w:t>或1/2边长+0.01H</w:t>
            </w:r>
          </w:p>
        </w:tc>
      </w:tr>
      <w:tr w:rsidR="00D0022D">
        <w:trPr>
          <w:jc w:val="center"/>
        </w:trPr>
        <w:tc>
          <w:tcPr>
            <w:tcW w:w="9334" w:type="dxa"/>
            <w:gridSpan w:val="3"/>
            <w:tcBorders>
              <w:top w:val="single" w:sz="8" w:space="0" w:color="auto"/>
              <w:bottom w:val="single" w:sz="8" w:space="0" w:color="auto"/>
            </w:tcBorders>
            <w:shd w:val="clear" w:color="auto" w:fill="auto"/>
            <w:vAlign w:val="center"/>
          </w:tcPr>
          <w:p w:rsidR="00D0022D" w:rsidRDefault="000E30BE">
            <w:pPr>
              <w:pStyle w:val="afff2"/>
            </w:pPr>
            <w:r>
              <w:rPr>
                <w:rFonts w:hint="eastAsia"/>
              </w:rPr>
              <w:t>H 为桩基施工面至</w:t>
            </w:r>
            <w:proofErr w:type="gramStart"/>
            <w:r>
              <w:rPr>
                <w:rFonts w:hint="eastAsia"/>
              </w:rPr>
              <w:t>设计桩顶的</w:t>
            </w:r>
            <w:proofErr w:type="gramEnd"/>
            <w:r>
              <w:rPr>
                <w:rFonts w:hint="eastAsia"/>
              </w:rPr>
              <w:t>距离，单位为毫米（mm）。</w:t>
            </w:r>
          </w:p>
        </w:tc>
      </w:tr>
    </w:tbl>
    <w:p w:rsidR="00D0022D" w:rsidRDefault="00D0022D">
      <w:pPr>
        <w:pStyle w:val="affffffffff1"/>
        <w:numPr>
          <w:ilvl w:val="0"/>
          <w:numId w:val="0"/>
        </w:numPr>
      </w:pPr>
    </w:p>
    <w:p w:rsidR="00D0022D" w:rsidRDefault="000E30BE">
      <w:pPr>
        <w:pStyle w:val="affffffffff1"/>
      </w:pPr>
      <w:r>
        <w:rPr>
          <w:rFonts w:hint="eastAsia"/>
        </w:rPr>
        <w:t>混凝土预制桩的沉</w:t>
      </w:r>
      <w:proofErr w:type="gramStart"/>
      <w:r>
        <w:rPr>
          <w:rFonts w:hint="eastAsia"/>
        </w:rPr>
        <w:t>桩允许</w:t>
      </w:r>
      <w:proofErr w:type="gramEnd"/>
      <w:r>
        <w:rPr>
          <w:rFonts w:hint="eastAsia"/>
        </w:rPr>
        <w:t>偏差应符合表 A.2 的规定。</w:t>
      </w:r>
    </w:p>
    <w:p w:rsidR="00D0022D" w:rsidRDefault="000E30BE">
      <w:pPr>
        <w:pStyle w:val="aff"/>
        <w:spacing w:before="120" w:after="120"/>
      </w:pPr>
      <w:r>
        <w:rPr>
          <w:rFonts w:hint="eastAsia"/>
        </w:rPr>
        <w:t>混凝土预制桩的沉</w:t>
      </w:r>
      <w:proofErr w:type="gramStart"/>
      <w:r>
        <w:rPr>
          <w:rFonts w:hint="eastAsia"/>
        </w:rPr>
        <w:t>桩允许</w:t>
      </w:r>
      <w:proofErr w:type="gramEnd"/>
      <w:r>
        <w:rPr>
          <w:rFonts w:hint="eastAsia"/>
        </w:rPr>
        <w:t>偏差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5"/>
        <w:gridCol w:w="1556"/>
        <w:gridCol w:w="3111"/>
        <w:gridCol w:w="3112"/>
      </w:tblGrid>
      <w:tr w:rsidR="00D0022D">
        <w:trPr>
          <w:tblHeader/>
          <w:jc w:val="center"/>
        </w:trPr>
        <w:tc>
          <w:tcPr>
            <w:tcW w:w="6222" w:type="dxa"/>
            <w:gridSpan w:val="3"/>
            <w:tcBorders>
              <w:top w:val="single" w:sz="8" w:space="0" w:color="auto"/>
              <w:bottom w:val="single" w:sz="8" w:space="0" w:color="auto"/>
            </w:tcBorders>
            <w:shd w:val="clear" w:color="auto" w:fill="auto"/>
            <w:vAlign w:val="center"/>
          </w:tcPr>
          <w:p w:rsidR="00D0022D" w:rsidRDefault="000E30BE">
            <w:pPr>
              <w:pStyle w:val="afffffffff2"/>
            </w:pPr>
            <w:r>
              <w:rPr>
                <w:rFonts w:hint="eastAsia"/>
              </w:rPr>
              <w:t>项目</w:t>
            </w:r>
          </w:p>
        </w:tc>
        <w:tc>
          <w:tcPr>
            <w:tcW w:w="3112" w:type="dxa"/>
            <w:tcBorders>
              <w:top w:val="single" w:sz="8" w:space="0" w:color="auto"/>
              <w:bottom w:val="single" w:sz="8" w:space="0" w:color="auto"/>
            </w:tcBorders>
            <w:shd w:val="clear" w:color="auto" w:fill="auto"/>
            <w:vAlign w:val="center"/>
          </w:tcPr>
          <w:p w:rsidR="00D0022D" w:rsidRDefault="000E30BE">
            <w:pPr>
              <w:pStyle w:val="afffffffff2"/>
            </w:pPr>
            <w:r>
              <w:rPr>
                <w:rFonts w:hint="eastAsia"/>
              </w:rPr>
              <w:t>允许偏差，mm</w:t>
            </w:r>
          </w:p>
        </w:tc>
      </w:tr>
      <w:tr w:rsidR="00D0022D">
        <w:trPr>
          <w:jc w:val="center"/>
        </w:trPr>
        <w:tc>
          <w:tcPr>
            <w:tcW w:w="1555" w:type="dxa"/>
            <w:vMerge w:val="restart"/>
            <w:tcBorders>
              <w:top w:val="single" w:sz="8" w:space="0" w:color="auto"/>
            </w:tcBorders>
            <w:shd w:val="clear" w:color="auto" w:fill="auto"/>
            <w:vAlign w:val="center"/>
          </w:tcPr>
          <w:p w:rsidR="00D0022D" w:rsidRDefault="000E30BE">
            <w:pPr>
              <w:pStyle w:val="afffffffff2"/>
            </w:pPr>
            <w:r>
              <w:rPr>
                <w:rFonts w:hint="eastAsia"/>
              </w:rPr>
              <w:t>桩位</w:t>
            </w:r>
          </w:p>
        </w:tc>
        <w:tc>
          <w:tcPr>
            <w:tcW w:w="1556" w:type="dxa"/>
            <w:vMerge w:val="restart"/>
            <w:tcBorders>
              <w:top w:val="single" w:sz="8" w:space="0" w:color="auto"/>
            </w:tcBorders>
            <w:shd w:val="clear" w:color="auto" w:fill="auto"/>
            <w:vAlign w:val="center"/>
          </w:tcPr>
          <w:p w:rsidR="00D0022D" w:rsidRDefault="000E30BE">
            <w:pPr>
              <w:pStyle w:val="afffffffff2"/>
            </w:pPr>
            <w:r>
              <w:rPr>
                <w:rFonts w:hint="eastAsia"/>
              </w:rPr>
              <w:t>群桩</w:t>
            </w:r>
          </w:p>
        </w:tc>
        <w:tc>
          <w:tcPr>
            <w:tcW w:w="3111" w:type="dxa"/>
            <w:tcBorders>
              <w:top w:val="single" w:sz="8" w:space="0" w:color="auto"/>
            </w:tcBorders>
            <w:shd w:val="clear" w:color="auto" w:fill="auto"/>
            <w:vAlign w:val="center"/>
          </w:tcPr>
          <w:p w:rsidR="00D0022D" w:rsidRDefault="000E30BE">
            <w:pPr>
              <w:pStyle w:val="afffffffff2"/>
            </w:pPr>
            <w:r>
              <w:rPr>
                <w:rFonts w:hint="eastAsia"/>
              </w:rPr>
              <w:t>中间桩</w:t>
            </w:r>
          </w:p>
        </w:tc>
        <w:tc>
          <w:tcPr>
            <w:tcW w:w="3112" w:type="dxa"/>
            <w:tcBorders>
              <w:top w:val="single" w:sz="8" w:space="0" w:color="auto"/>
            </w:tcBorders>
            <w:shd w:val="clear" w:color="auto" w:fill="auto"/>
            <w:vAlign w:val="center"/>
          </w:tcPr>
          <w:p w:rsidR="00D0022D" w:rsidRDefault="000E30BE">
            <w:pPr>
              <w:pStyle w:val="afffffffff2"/>
            </w:pPr>
            <w:r>
              <w:rPr>
                <w:rFonts w:hint="eastAsia"/>
              </w:rPr>
              <w:t>≤d/2，且不大于 250</w:t>
            </w:r>
          </w:p>
        </w:tc>
      </w:tr>
      <w:tr w:rsidR="00D0022D">
        <w:trPr>
          <w:jc w:val="center"/>
        </w:trPr>
        <w:tc>
          <w:tcPr>
            <w:tcW w:w="1555" w:type="dxa"/>
            <w:vMerge/>
            <w:shd w:val="clear" w:color="auto" w:fill="auto"/>
            <w:vAlign w:val="center"/>
          </w:tcPr>
          <w:p w:rsidR="00D0022D" w:rsidRDefault="00D0022D">
            <w:pPr>
              <w:pStyle w:val="afffffffff2"/>
            </w:pPr>
          </w:p>
        </w:tc>
        <w:tc>
          <w:tcPr>
            <w:tcW w:w="1556" w:type="dxa"/>
            <w:vMerge/>
            <w:shd w:val="clear" w:color="auto" w:fill="auto"/>
            <w:vAlign w:val="center"/>
          </w:tcPr>
          <w:p w:rsidR="00D0022D" w:rsidRDefault="00D0022D">
            <w:pPr>
              <w:pStyle w:val="afffffffff2"/>
            </w:pPr>
          </w:p>
        </w:tc>
        <w:tc>
          <w:tcPr>
            <w:tcW w:w="3111" w:type="dxa"/>
            <w:shd w:val="clear" w:color="auto" w:fill="auto"/>
            <w:vAlign w:val="center"/>
          </w:tcPr>
          <w:p w:rsidR="00D0022D" w:rsidRDefault="000E30BE">
            <w:pPr>
              <w:pStyle w:val="afffffffff2"/>
            </w:pPr>
            <w:r>
              <w:rPr>
                <w:rFonts w:hint="eastAsia"/>
              </w:rPr>
              <w:t>外缘桩</w:t>
            </w:r>
          </w:p>
        </w:tc>
        <w:tc>
          <w:tcPr>
            <w:tcW w:w="3112" w:type="dxa"/>
            <w:shd w:val="clear" w:color="auto" w:fill="auto"/>
            <w:vAlign w:val="center"/>
          </w:tcPr>
          <w:p w:rsidR="00D0022D" w:rsidRDefault="000E30BE">
            <w:pPr>
              <w:pStyle w:val="afffffffff2"/>
            </w:pPr>
            <w:r>
              <w:rPr>
                <w:rFonts w:hint="eastAsia"/>
              </w:rPr>
              <w:t>d/4</w:t>
            </w:r>
          </w:p>
        </w:tc>
      </w:tr>
      <w:tr w:rsidR="00D0022D">
        <w:trPr>
          <w:jc w:val="center"/>
        </w:trPr>
        <w:tc>
          <w:tcPr>
            <w:tcW w:w="1555" w:type="dxa"/>
            <w:vMerge/>
            <w:shd w:val="clear" w:color="auto" w:fill="auto"/>
            <w:vAlign w:val="center"/>
          </w:tcPr>
          <w:p w:rsidR="00D0022D" w:rsidRDefault="00D0022D">
            <w:pPr>
              <w:pStyle w:val="afffffffff2"/>
            </w:pPr>
          </w:p>
        </w:tc>
        <w:tc>
          <w:tcPr>
            <w:tcW w:w="1556" w:type="dxa"/>
            <w:vMerge w:val="restart"/>
            <w:shd w:val="clear" w:color="auto" w:fill="auto"/>
            <w:vAlign w:val="center"/>
          </w:tcPr>
          <w:p w:rsidR="00D0022D" w:rsidRDefault="000E30BE">
            <w:pPr>
              <w:pStyle w:val="afffffffff2"/>
            </w:pPr>
            <w:r>
              <w:rPr>
                <w:rFonts w:hint="eastAsia"/>
              </w:rPr>
              <w:t>排架桩</w:t>
            </w:r>
          </w:p>
        </w:tc>
        <w:tc>
          <w:tcPr>
            <w:tcW w:w="3111" w:type="dxa"/>
            <w:shd w:val="clear" w:color="auto" w:fill="auto"/>
            <w:vAlign w:val="center"/>
          </w:tcPr>
          <w:p w:rsidR="00D0022D" w:rsidRDefault="000E30BE">
            <w:pPr>
              <w:pStyle w:val="afffffffff2"/>
            </w:pPr>
            <w:r>
              <w:rPr>
                <w:rFonts w:hint="eastAsia"/>
              </w:rPr>
              <w:t>顺桥方向</w:t>
            </w:r>
          </w:p>
        </w:tc>
        <w:tc>
          <w:tcPr>
            <w:tcW w:w="3112" w:type="dxa"/>
            <w:shd w:val="clear" w:color="auto" w:fill="auto"/>
            <w:vAlign w:val="center"/>
          </w:tcPr>
          <w:p w:rsidR="00D0022D" w:rsidRDefault="000E30BE">
            <w:pPr>
              <w:pStyle w:val="afffffffff2"/>
            </w:pPr>
            <w:r>
              <w:rPr>
                <w:rFonts w:hint="eastAsia"/>
              </w:rPr>
              <w:t>40</w:t>
            </w:r>
          </w:p>
        </w:tc>
      </w:tr>
      <w:tr w:rsidR="00D0022D">
        <w:trPr>
          <w:jc w:val="center"/>
        </w:trPr>
        <w:tc>
          <w:tcPr>
            <w:tcW w:w="1555" w:type="dxa"/>
            <w:vMerge/>
            <w:shd w:val="clear" w:color="auto" w:fill="auto"/>
            <w:vAlign w:val="center"/>
          </w:tcPr>
          <w:p w:rsidR="00D0022D" w:rsidRDefault="00D0022D">
            <w:pPr>
              <w:pStyle w:val="afffffffff2"/>
            </w:pPr>
          </w:p>
        </w:tc>
        <w:tc>
          <w:tcPr>
            <w:tcW w:w="1556" w:type="dxa"/>
            <w:vMerge/>
            <w:shd w:val="clear" w:color="auto" w:fill="auto"/>
            <w:vAlign w:val="center"/>
          </w:tcPr>
          <w:p w:rsidR="00D0022D" w:rsidRDefault="00D0022D">
            <w:pPr>
              <w:pStyle w:val="afffffffff2"/>
            </w:pPr>
          </w:p>
        </w:tc>
        <w:tc>
          <w:tcPr>
            <w:tcW w:w="3111" w:type="dxa"/>
            <w:shd w:val="clear" w:color="auto" w:fill="auto"/>
            <w:vAlign w:val="center"/>
          </w:tcPr>
          <w:p w:rsidR="00D0022D" w:rsidRDefault="000E30BE">
            <w:pPr>
              <w:pStyle w:val="afffffffff2"/>
            </w:pPr>
            <w:proofErr w:type="gramStart"/>
            <w:r>
              <w:rPr>
                <w:rFonts w:hint="eastAsia"/>
              </w:rPr>
              <w:t>垂直桥轴方向</w:t>
            </w:r>
            <w:proofErr w:type="gramEnd"/>
          </w:p>
        </w:tc>
        <w:tc>
          <w:tcPr>
            <w:tcW w:w="3112" w:type="dxa"/>
            <w:shd w:val="clear" w:color="auto" w:fill="auto"/>
            <w:vAlign w:val="center"/>
          </w:tcPr>
          <w:p w:rsidR="00D0022D" w:rsidRDefault="000E30BE">
            <w:pPr>
              <w:pStyle w:val="afffffffff2"/>
            </w:pPr>
            <w:r>
              <w:rPr>
                <w:rFonts w:hint="eastAsia"/>
              </w:rPr>
              <w:t>50</w:t>
            </w:r>
          </w:p>
        </w:tc>
      </w:tr>
      <w:tr w:rsidR="00D0022D">
        <w:trPr>
          <w:jc w:val="center"/>
        </w:trPr>
        <w:tc>
          <w:tcPr>
            <w:tcW w:w="6222" w:type="dxa"/>
            <w:gridSpan w:val="3"/>
            <w:shd w:val="clear" w:color="auto" w:fill="auto"/>
            <w:vAlign w:val="center"/>
          </w:tcPr>
          <w:p w:rsidR="00D0022D" w:rsidRDefault="000E30BE">
            <w:pPr>
              <w:pStyle w:val="afffffffff2"/>
            </w:pPr>
            <w:r>
              <w:rPr>
                <w:rFonts w:hint="eastAsia"/>
              </w:rPr>
              <w:t>桩尖高程</w:t>
            </w:r>
          </w:p>
        </w:tc>
        <w:tc>
          <w:tcPr>
            <w:tcW w:w="3112" w:type="dxa"/>
            <w:shd w:val="clear" w:color="auto" w:fill="auto"/>
            <w:vAlign w:val="center"/>
          </w:tcPr>
          <w:p w:rsidR="00D0022D" w:rsidRDefault="000E30BE">
            <w:pPr>
              <w:pStyle w:val="afffffffff2"/>
            </w:pPr>
            <w:r>
              <w:rPr>
                <w:rFonts w:hint="eastAsia"/>
              </w:rPr>
              <w:t>不高于设计要求</w:t>
            </w:r>
          </w:p>
        </w:tc>
      </w:tr>
      <w:tr w:rsidR="00D0022D">
        <w:trPr>
          <w:jc w:val="center"/>
        </w:trPr>
        <w:tc>
          <w:tcPr>
            <w:tcW w:w="6222" w:type="dxa"/>
            <w:gridSpan w:val="3"/>
            <w:shd w:val="clear" w:color="auto" w:fill="auto"/>
            <w:vAlign w:val="center"/>
          </w:tcPr>
          <w:p w:rsidR="00D0022D" w:rsidRDefault="000E30BE">
            <w:pPr>
              <w:pStyle w:val="afffffffff2"/>
            </w:pPr>
            <w:r>
              <w:rPr>
                <w:rFonts w:hint="eastAsia"/>
              </w:rPr>
              <w:t>斜桩倾斜度</w:t>
            </w:r>
          </w:p>
        </w:tc>
        <w:tc>
          <w:tcPr>
            <w:tcW w:w="3112" w:type="dxa"/>
            <w:shd w:val="clear" w:color="auto" w:fill="auto"/>
            <w:vAlign w:val="center"/>
          </w:tcPr>
          <w:p w:rsidR="00D0022D" w:rsidRDefault="000E30BE">
            <w:pPr>
              <w:pStyle w:val="afffffffff2"/>
            </w:pPr>
            <w:r>
              <w:rPr>
                <w:rFonts w:hint="eastAsia"/>
              </w:rPr>
              <w:t>±10%tanθ</w:t>
            </w:r>
          </w:p>
        </w:tc>
      </w:tr>
      <w:tr w:rsidR="00D0022D">
        <w:trPr>
          <w:jc w:val="center"/>
        </w:trPr>
        <w:tc>
          <w:tcPr>
            <w:tcW w:w="6222" w:type="dxa"/>
            <w:gridSpan w:val="3"/>
            <w:tcBorders>
              <w:bottom w:val="single" w:sz="8" w:space="0" w:color="auto"/>
            </w:tcBorders>
            <w:shd w:val="clear" w:color="auto" w:fill="auto"/>
            <w:vAlign w:val="center"/>
          </w:tcPr>
          <w:p w:rsidR="00D0022D" w:rsidRDefault="000E30BE">
            <w:pPr>
              <w:pStyle w:val="afffffffff2"/>
            </w:pPr>
            <w:r>
              <w:rPr>
                <w:rFonts w:hint="eastAsia"/>
              </w:rPr>
              <w:t>直桩垂直度</w:t>
            </w:r>
          </w:p>
        </w:tc>
        <w:tc>
          <w:tcPr>
            <w:tcW w:w="3112" w:type="dxa"/>
            <w:tcBorders>
              <w:bottom w:val="single" w:sz="8" w:space="0" w:color="auto"/>
            </w:tcBorders>
            <w:shd w:val="clear" w:color="auto" w:fill="auto"/>
            <w:vAlign w:val="center"/>
          </w:tcPr>
          <w:p w:rsidR="00D0022D" w:rsidRDefault="000E30BE">
            <w:pPr>
              <w:pStyle w:val="afffffffff2"/>
            </w:pPr>
            <w:r>
              <w:rPr>
                <w:rFonts w:hint="eastAsia"/>
              </w:rPr>
              <w:t>≤1/100</w:t>
            </w:r>
          </w:p>
        </w:tc>
      </w:tr>
      <w:tr w:rsidR="00D0022D">
        <w:trPr>
          <w:jc w:val="center"/>
        </w:trPr>
        <w:tc>
          <w:tcPr>
            <w:tcW w:w="9334" w:type="dxa"/>
            <w:gridSpan w:val="4"/>
            <w:tcBorders>
              <w:top w:val="single" w:sz="8" w:space="0" w:color="auto"/>
              <w:bottom w:val="single" w:sz="8" w:space="0" w:color="auto"/>
            </w:tcBorders>
            <w:shd w:val="clear" w:color="auto" w:fill="auto"/>
            <w:vAlign w:val="center"/>
          </w:tcPr>
          <w:p w:rsidR="00D0022D" w:rsidRDefault="000E30BE">
            <w:pPr>
              <w:pStyle w:val="a5"/>
            </w:pPr>
            <w:r>
              <w:rPr>
                <w:rFonts w:hint="eastAsia"/>
              </w:rPr>
              <w:t>d 为桩的直径或短边尺寸，单位为毫米（mm）。</w:t>
            </w:r>
          </w:p>
          <w:p w:rsidR="00D0022D" w:rsidRDefault="000E30BE">
            <w:pPr>
              <w:pStyle w:val="a5"/>
            </w:pPr>
            <w:r>
              <w:rPr>
                <w:rFonts w:hint="eastAsia"/>
              </w:rPr>
              <w:t>θ为斜桩设计纵轴线与铅垂线间夹角，单位为度（°）。</w:t>
            </w:r>
          </w:p>
        </w:tc>
      </w:tr>
    </w:tbl>
    <w:p w:rsidR="00D0022D" w:rsidRDefault="000E30BE">
      <w:pPr>
        <w:pStyle w:val="affffe"/>
        <w:ind w:firstLineChars="0" w:firstLine="0"/>
        <w:jc w:val="center"/>
      </w:pPr>
      <w:bookmarkStart w:id="56" w:name="BookMark8"/>
      <w:bookmarkEnd w:id="54"/>
      <w:r>
        <w:rPr>
          <w:rFonts w:hint="eastAsia"/>
          <w:noProof/>
        </w:rPr>
        <w:drawing>
          <wp:inline distT="0" distB="0" distL="0" distR="0">
            <wp:extent cx="1485900" cy="317500"/>
            <wp:effectExtent l="0" t="0" r="0" b="6350"/>
            <wp:docPr id="1944677547" name="图片 2"/>
            <wp:cNvGraphicFramePr/>
            <a:graphic xmlns:a="http://schemas.openxmlformats.org/drawingml/2006/main">
              <a:graphicData uri="http://schemas.openxmlformats.org/drawingml/2006/picture">
                <pic:pic xmlns:pic="http://schemas.openxmlformats.org/drawingml/2006/picture">
                  <pic:nvPicPr>
                    <pic:cNvPr id="1944677547" name="图片 2"/>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rsidR="00D0022D">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57" w:rsidRDefault="00B74757">
      <w:pPr>
        <w:spacing w:line="240" w:lineRule="auto"/>
      </w:pPr>
      <w:r>
        <w:separator/>
      </w:r>
    </w:p>
  </w:endnote>
  <w:endnote w:type="continuationSeparator" w:id="0">
    <w:p w:rsidR="00B74757" w:rsidRDefault="00B74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0E30B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D0022D">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D0022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0E30BE">
    <w:pPr>
      <w:pStyle w:val="affffb"/>
    </w:pPr>
    <w:r>
      <w:fldChar w:fldCharType="begin"/>
    </w:r>
    <w:r>
      <w:instrText>PAGE   \* MERGEFORMAT</w:instrText>
    </w:r>
    <w:r>
      <w:fldChar w:fldCharType="separate"/>
    </w:r>
    <w:r w:rsidR="005403F3" w:rsidRPr="005403F3">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57" w:rsidRDefault="00B74757">
      <w:pPr>
        <w:spacing w:line="240" w:lineRule="auto"/>
      </w:pPr>
      <w:r>
        <w:separator/>
      </w:r>
    </w:p>
  </w:footnote>
  <w:footnote w:type="continuationSeparator" w:id="0">
    <w:p w:rsidR="00B74757" w:rsidRDefault="00B74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D0022D">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0E30B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D0022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0E30BE">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403F3">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22D" w:rsidRDefault="000E30BE">
    <w:pPr>
      <w:pStyle w:val="afffff3"/>
    </w:pPr>
    <w:r>
      <w:fldChar w:fldCharType="begin"/>
    </w:r>
    <w:r>
      <w:instrText xml:space="preserve"> STYLEREF  标准文件_文件编号  \* MERGEFORMAT </w:instrText>
    </w:r>
    <w:r>
      <w:fldChar w:fldCharType="separate"/>
    </w:r>
    <w:r w:rsidR="005403F3">
      <w:rPr>
        <w:noProof/>
      </w:rPr>
      <w:t>T/CASMES XXXX</w:t>
    </w:r>
    <w:r w:rsidR="005403F3">
      <w:rPr>
        <w:noProof/>
      </w:rPr>
      <w:t>—</w:t>
    </w:r>
    <w:r w:rsidR="005403F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Zk4ByhZGFnowe5PmdiFX+wVrCa0gmGGatP5Qz9e+tCEPffTn9y1uFte92mKLUwMwy6OTNCYOiuis4uyk+vwZaw==" w:salt="/Tfir9B1eNHSCZ4QS/t5Q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NDkwM2I2ZTg2MjU3MDE0ZjQ2YzY4Y2ZiMGY0NTQifQ=="/>
  </w:docVars>
  <w:rsids>
    <w:rsidRoot w:val="000A692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929"/>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0BE"/>
    <w:rsid w:val="000E4C9E"/>
    <w:rsid w:val="000E6FD7"/>
    <w:rsid w:val="000E7144"/>
    <w:rsid w:val="000F06E1"/>
    <w:rsid w:val="000F0E3C"/>
    <w:rsid w:val="000F19D5"/>
    <w:rsid w:val="000F4050"/>
    <w:rsid w:val="000F4AEA"/>
    <w:rsid w:val="000F67E9"/>
    <w:rsid w:val="00102943"/>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A79"/>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A85"/>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3F3"/>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3DEE"/>
    <w:rsid w:val="00596160"/>
    <w:rsid w:val="005966E2"/>
    <w:rsid w:val="00597007"/>
    <w:rsid w:val="005A0966"/>
    <w:rsid w:val="005A11B7"/>
    <w:rsid w:val="005A260B"/>
    <w:rsid w:val="005A4A1B"/>
    <w:rsid w:val="005A6F81"/>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2C8"/>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2A2"/>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40B"/>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7B3F"/>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D9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757"/>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B92"/>
    <w:rsid w:val="00C04904"/>
    <w:rsid w:val="00C056B3"/>
    <w:rsid w:val="00C103E5"/>
    <w:rsid w:val="00C1310F"/>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22D"/>
    <w:rsid w:val="00D008FD"/>
    <w:rsid w:val="00D0321C"/>
    <w:rsid w:val="00D035EC"/>
    <w:rsid w:val="00D06AB1"/>
    <w:rsid w:val="00D06FC1"/>
    <w:rsid w:val="00D072ED"/>
    <w:rsid w:val="00D07A16"/>
    <w:rsid w:val="00D1067E"/>
    <w:rsid w:val="00D10F50"/>
    <w:rsid w:val="00D11272"/>
    <w:rsid w:val="00D11BEC"/>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3D4"/>
    <w:rsid w:val="00D51BF3"/>
    <w:rsid w:val="00D66846"/>
    <w:rsid w:val="00D675FB"/>
    <w:rsid w:val="00D71F25"/>
    <w:rsid w:val="00D72A9C"/>
    <w:rsid w:val="00D75E14"/>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2EA"/>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5D94"/>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A4F"/>
    <w:rsid w:val="00F16F00"/>
    <w:rsid w:val="00F25BB6"/>
    <w:rsid w:val="00F26B7E"/>
    <w:rsid w:val="00F27A3B"/>
    <w:rsid w:val="00F31B18"/>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9CD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88392">
      <w:bodyDiv w:val="1"/>
      <w:marLeft w:val="0"/>
      <w:marRight w:val="0"/>
      <w:marTop w:val="0"/>
      <w:marBottom w:val="0"/>
      <w:divBdr>
        <w:top w:val="none" w:sz="0" w:space="0" w:color="auto"/>
        <w:left w:val="none" w:sz="0" w:space="0" w:color="auto"/>
        <w:bottom w:val="none" w:sz="0" w:space="0" w:color="auto"/>
        <w:right w:val="none" w:sz="0" w:space="0" w:color="auto"/>
      </w:divBdr>
    </w:div>
    <w:div w:id="340353768">
      <w:bodyDiv w:val="1"/>
      <w:marLeft w:val="0"/>
      <w:marRight w:val="0"/>
      <w:marTop w:val="0"/>
      <w:marBottom w:val="0"/>
      <w:divBdr>
        <w:top w:val="none" w:sz="0" w:space="0" w:color="auto"/>
        <w:left w:val="none" w:sz="0" w:space="0" w:color="auto"/>
        <w:bottom w:val="none" w:sz="0" w:space="0" w:color="auto"/>
        <w:right w:val="none" w:sz="0" w:space="0" w:color="auto"/>
      </w:divBdr>
    </w:div>
    <w:div w:id="585111121">
      <w:bodyDiv w:val="1"/>
      <w:marLeft w:val="0"/>
      <w:marRight w:val="0"/>
      <w:marTop w:val="0"/>
      <w:marBottom w:val="0"/>
      <w:divBdr>
        <w:top w:val="none" w:sz="0" w:space="0" w:color="auto"/>
        <w:left w:val="none" w:sz="0" w:space="0" w:color="auto"/>
        <w:bottom w:val="none" w:sz="0" w:space="0" w:color="auto"/>
        <w:right w:val="none" w:sz="0" w:space="0" w:color="auto"/>
      </w:divBdr>
    </w:div>
    <w:div w:id="598491102">
      <w:bodyDiv w:val="1"/>
      <w:marLeft w:val="0"/>
      <w:marRight w:val="0"/>
      <w:marTop w:val="0"/>
      <w:marBottom w:val="0"/>
      <w:divBdr>
        <w:top w:val="none" w:sz="0" w:space="0" w:color="auto"/>
        <w:left w:val="none" w:sz="0" w:space="0" w:color="auto"/>
        <w:bottom w:val="none" w:sz="0" w:space="0" w:color="auto"/>
        <w:right w:val="none" w:sz="0" w:space="0" w:color="auto"/>
      </w:divBdr>
    </w:div>
    <w:div w:id="983779748">
      <w:bodyDiv w:val="1"/>
      <w:marLeft w:val="0"/>
      <w:marRight w:val="0"/>
      <w:marTop w:val="0"/>
      <w:marBottom w:val="0"/>
      <w:divBdr>
        <w:top w:val="none" w:sz="0" w:space="0" w:color="auto"/>
        <w:left w:val="none" w:sz="0" w:space="0" w:color="auto"/>
        <w:bottom w:val="none" w:sz="0" w:space="0" w:color="auto"/>
        <w:right w:val="none" w:sz="0" w:space="0" w:color="auto"/>
      </w:divBdr>
    </w:div>
    <w:div w:id="11235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6952BAC768C4FA98CD061EFB3625F1C"/>
        <w:category>
          <w:name w:val="常规"/>
          <w:gallery w:val="placeholder"/>
        </w:category>
        <w:types>
          <w:type w:val="bbPlcHdr"/>
        </w:types>
        <w:behaviors>
          <w:behavior w:val="content"/>
        </w:behaviors>
        <w:guid w:val="{6A79DA79-62D5-40BF-8ED8-B8FA1B7F9E03}"/>
      </w:docPartPr>
      <w:docPartBody>
        <w:p w:rsidR="00EC1E9B" w:rsidRDefault="00DD1023">
          <w:pPr>
            <w:pStyle w:val="06952BAC768C4FA98CD061EFB3625F1C"/>
          </w:pPr>
          <w:r>
            <w:rPr>
              <w:rStyle w:val="a3"/>
              <w:rFonts w:hint="eastAsia"/>
            </w:rPr>
            <w:t>单击或点击此处输入文字。</w:t>
          </w:r>
        </w:p>
      </w:docPartBody>
    </w:docPart>
    <w:docPart>
      <w:docPartPr>
        <w:name w:val="024B362E9622433984B97956B5ED1027"/>
        <w:category>
          <w:name w:val="常规"/>
          <w:gallery w:val="placeholder"/>
        </w:category>
        <w:types>
          <w:type w:val="bbPlcHdr"/>
        </w:types>
        <w:behaviors>
          <w:behavior w:val="content"/>
        </w:behaviors>
        <w:guid w:val="{F0C0B326-298E-493C-87CC-CC8E0B8114ED}"/>
      </w:docPartPr>
      <w:docPartBody>
        <w:p w:rsidR="00EC1E9B" w:rsidRDefault="00DD1023">
          <w:pPr>
            <w:pStyle w:val="024B362E9622433984B97956B5ED1027"/>
          </w:pPr>
          <w:r>
            <w:rPr>
              <w:rStyle w:val="a3"/>
              <w:rFonts w:hint="eastAsia"/>
            </w:rPr>
            <w:t>选择一项。</w:t>
          </w:r>
        </w:p>
      </w:docPartBody>
    </w:docPart>
    <w:docPart>
      <w:docPartPr>
        <w:name w:val="A3BCF767007946509F2BCC505532F5DB"/>
        <w:category>
          <w:name w:val="常规"/>
          <w:gallery w:val="placeholder"/>
        </w:category>
        <w:types>
          <w:type w:val="bbPlcHdr"/>
        </w:types>
        <w:behaviors>
          <w:behavior w:val="content"/>
        </w:behaviors>
        <w:guid w:val="{96225662-EED1-4371-906A-C5AE7763BF6C}"/>
      </w:docPartPr>
      <w:docPartBody>
        <w:p w:rsidR="00EC1E9B" w:rsidRDefault="00DD1023">
          <w:pPr>
            <w:pStyle w:val="A3BCF767007946509F2BCC505532F5D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30"/>
    <w:rsid w:val="000A6777"/>
    <w:rsid w:val="004E1707"/>
    <w:rsid w:val="00B17830"/>
    <w:rsid w:val="00D513D4"/>
    <w:rsid w:val="00DD1023"/>
    <w:rsid w:val="00EC1E9B"/>
    <w:rsid w:val="00EE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6952BAC768C4FA98CD061EFB3625F1C">
    <w:name w:val="06952BAC768C4FA98CD061EFB3625F1C"/>
    <w:pPr>
      <w:widowControl w:val="0"/>
      <w:jc w:val="both"/>
    </w:pPr>
    <w:rPr>
      <w:kern w:val="2"/>
      <w:sz w:val="21"/>
      <w:szCs w:val="22"/>
      <w14:ligatures w14:val="standardContextual"/>
    </w:rPr>
  </w:style>
  <w:style w:type="paragraph" w:customStyle="1" w:styleId="024B362E9622433984B97956B5ED1027">
    <w:name w:val="024B362E9622433984B97956B5ED1027"/>
    <w:pPr>
      <w:widowControl w:val="0"/>
      <w:jc w:val="both"/>
    </w:pPr>
    <w:rPr>
      <w:kern w:val="2"/>
      <w:sz w:val="21"/>
      <w:szCs w:val="22"/>
      <w14:ligatures w14:val="standardContextual"/>
    </w:rPr>
  </w:style>
  <w:style w:type="paragraph" w:customStyle="1" w:styleId="A3BCF767007946509F2BCC505532F5DB">
    <w:name w:val="A3BCF767007946509F2BCC505532F5DB"/>
    <w:pPr>
      <w:widowControl w:val="0"/>
      <w:jc w:val="both"/>
    </w:pPr>
    <w:rPr>
      <w:kern w:val="2"/>
      <w:sz w:val="21"/>
      <w:szCs w:val="22"/>
      <w14:ligatures w14:val="standardContextual"/>
    </w:rPr>
  </w:style>
  <w:style w:type="paragraph" w:customStyle="1" w:styleId="CEDC13D608E84303A2D6FF101D6A7E44">
    <w:name w:val="CEDC13D608E84303A2D6FF101D6A7E44"/>
    <w:pPr>
      <w:widowControl w:val="0"/>
      <w:jc w:val="both"/>
    </w:pPr>
    <w:rPr>
      <w:kern w:val="2"/>
      <w:sz w:val="21"/>
      <w:szCs w:val="22"/>
      <w14:ligatures w14:val="standardContextual"/>
    </w:rPr>
  </w:style>
  <w:style w:type="paragraph" w:customStyle="1" w:styleId="9121E15A4C3E485BBFB1AE62DE8ECE26">
    <w:name w:val="9121E15A4C3E485BBFB1AE62DE8ECE26"/>
    <w:pPr>
      <w:widowControl w:val="0"/>
      <w:jc w:val="both"/>
    </w:pPr>
    <w:rPr>
      <w:kern w:val="2"/>
      <w:sz w:val="21"/>
      <w:szCs w:val="22"/>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6952BAC768C4FA98CD061EFB3625F1C">
    <w:name w:val="06952BAC768C4FA98CD061EFB3625F1C"/>
    <w:pPr>
      <w:widowControl w:val="0"/>
      <w:jc w:val="both"/>
    </w:pPr>
    <w:rPr>
      <w:kern w:val="2"/>
      <w:sz w:val="21"/>
      <w:szCs w:val="22"/>
      <w14:ligatures w14:val="standardContextual"/>
    </w:rPr>
  </w:style>
  <w:style w:type="paragraph" w:customStyle="1" w:styleId="024B362E9622433984B97956B5ED1027">
    <w:name w:val="024B362E9622433984B97956B5ED1027"/>
    <w:pPr>
      <w:widowControl w:val="0"/>
      <w:jc w:val="both"/>
    </w:pPr>
    <w:rPr>
      <w:kern w:val="2"/>
      <w:sz w:val="21"/>
      <w:szCs w:val="22"/>
      <w14:ligatures w14:val="standardContextual"/>
    </w:rPr>
  </w:style>
  <w:style w:type="paragraph" w:customStyle="1" w:styleId="A3BCF767007946509F2BCC505532F5DB">
    <w:name w:val="A3BCF767007946509F2BCC505532F5DB"/>
    <w:pPr>
      <w:widowControl w:val="0"/>
      <w:jc w:val="both"/>
    </w:pPr>
    <w:rPr>
      <w:kern w:val="2"/>
      <w:sz w:val="21"/>
      <w:szCs w:val="22"/>
      <w14:ligatures w14:val="standardContextual"/>
    </w:rPr>
  </w:style>
  <w:style w:type="paragraph" w:customStyle="1" w:styleId="CEDC13D608E84303A2D6FF101D6A7E44">
    <w:name w:val="CEDC13D608E84303A2D6FF101D6A7E44"/>
    <w:pPr>
      <w:widowControl w:val="0"/>
      <w:jc w:val="both"/>
    </w:pPr>
    <w:rPr>
      <w:kern w:val="2"/>
      <w:sz w:val="21"/>
      <w:szCs w:val="22"/>
      <w14:ligatures w14:val="standardContextual"/>
    </w:rPr>
  </w:style>
  <w:style w:type="paragraph" w:customStyle="1" w:styleId="9121E15A4C3E485BBFB1AE62DE8ECE26">
    <w:name w:val="9121E15A4C3E485BBFB1AE62DE8ECE26"/>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67CA6-1234-477F-A518-41B4B94D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135</TotalTime>
  <Pages>12</Pages>
  <Words>1619</Words>
  <Characters>9229</Characters>
  <Application>Microsoft Office Word</Application>
  <DocSecurity>0</DocSecurity>
  <Lines>76</Lines>
  <Paragraphs>21</Paragraphs>
  <ScaleCrop>false</ScaleCrop>
  <Company>PCMI</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YU</dc:creator>
  <dc:description>&lt;config cover="true" show_menu="true" version="1.0.0" doctype="SDKXY"&gt;_x000d_
&lt;/config&gt;</dc:description>
  <cp:lastModifiedBy>2023</cp:lastModifiedBy>
  <cp:revision>11</cp:revision>
  <cp:lastPrinted>2024-09-10T09:23:00Z</cp:lastPrinted>
  <dcterms:created xsi:type="dcterms:W3CDTF">2024-07-21T12:34:00Z</dcterms:created>
  <dcterms:modified xsi:type="dcterms:W3CDTF">2024-09-10T09:23:00Z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47607BB36B8C4C60A91E62B59C785F77_12</vt:lpwstr>
  </property>
</Properties>
</file>