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5439C7">
        <w:tc>
          <w:tcPr>
            <w:tcW w:w="509" w:type="dxa"/>
          </w:tcPr>
          <w:p w:rsidR="005439C7" w:rsidRDefault="00DE5F0A">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5439C7" w:rsidRDefault="00DE5F0A">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bookmarkStart w:id="1" w:name="_GoBack"/>
            <w:r>
              <w:rPr>
                <w:rFonts w:ascii="黑体" w:eastAsia="黑体" w:hAnsi="黑体" w:hint="eastAsia"/>
                <w:sz w:val="21"/>
                <w:szCs w:val="21"/>
              </w:rPr>
              <w:t>27.220</w:t>
            </w:r>
            <w:bookmarkEnd w:id="1"/>
            <w:r>
              <w:rPr>
                <w:rFonts w:ascii="黑体" w:eastAsia="黑体" w:hAnsi="黑体"/>
                <w:sz w:val="21"/>
                <w:szCs w:val="21"/>
              </w:rPr>
              <w:fldChar w:fldCharType="end"/>
            </w:r>
            <w:bookmarkEnd w:id="0"/>
          </w:p>
        </w:tc>
      </w:tr>
      <w:tr w:rsidR="005439C7">
        <w:tc>
          <w:tcPr>
            <w:tcW w:w="509" w:type="dxa"/>
          </w:tcPr>
          <w:p w:rsidR="005439C7" w:rsidRDefault="00DE5F0A">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5439C7">
              <w:trPr>
                <w:trHeight w:hRule="exact" w:val="1021"/>
              </w:trPr>
              <w:tc>
                <w:tcPr>
                  <w:tcW w:w="9242" w:type="dxa"/>
                  <w:vAlign w:val="center"/>
                </w:tcPr>
                <w:p w:rsidR="005439C7" w:rsidRDefault="005439C7" w:rsidP="00FE1F6D">
                  <w:pPr>
                    <w:pStyle w:val="affff8"/>
                    <w:framePr w:w="0" w:hRule="auto" w:wrap="auto" w:hAnchor="text" w:xAlign="left" w:yAlign="inline" w:anchorLock="0"/>
                    <w:ind w:left="420" w:right="624"/>
                    <w:rPr>
                      <w:rFonts w:ascii="宋体" w:hAnsi="宋体"/>
                      <w:sz w:val="28"/>
                      <w:szCs w:val="28"/>
                    </w:rPr>
                  </w:pPr>
                </w:p>
              </w:tc>
            </w:tr>
          </w:tbl>
          <w:p w:rsidR="005439C7" w:rsidRDefault="00DE5F0A">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P 46</w:t>
            </w:r>
            <w:r>
              <w:rPr>
                <w:rFonts w:ascii="黑体" w:eastAsia="黑体" w:hAnsi="黑体"/>
                <w:sz w:val="21"/>
                <w:szCs w:val="21"/>
              </w:rPr>
              <w:fldChar w:fldCharType="end"/>
            </w:r>
            <w:bookmarkEnd w:id="2"/>
          </w:p>
        </w:tc>
      </w:tr>
    </w:tbl>
    <w:p w:rsidR="005439C7" w:rsidRDefault="00DE5F0A">
      <w:pPr>
        <w:pStyle w:val="affff9"/>
        <w:framePr w:w="9639" w:h="624" w:hRule="exact" w:hSpace="181" w:vSpace="181" w:wrap="around" w:hAnchor="page" w:x="1305" w:y="2269"/>
        <w:rPr>
          <w:rFonts w:ascii="黑体" w:eastAsia="黑体" w:hAnsi="黑体"/>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5439C7" w:rsidRDefault="00DE5F0A">
      <w:pPr>
        <w:pStyle w:val="afffffffffb"/>
        <w:framePr w:wrap="auto"/>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t>CASMES</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rsidR="005439C7" w:rsidRDefault="00DE5F0A">
      <w:pPr>
        <w:pStyle w:val="afffffffffc"/>
        <w:framePr w:wrap="auto"/>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rsidR="005439C7" w:rsidRDefault="00DE5F0A">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5439C7" w:rsidRDefault="005439C7">
      <w:pPr>
        <w:pStyle w:val="affff9"/>
        <w:framePr w:w="9639" w:h="6976" w:hRule="exact" w:hSpace="0" w:vSpace="0" w:wrap="around" w:hAnchor="page" w:y="6408"/>
        <w:jc w:val="center"/>
        <w:rPr>
          <w:rFonts w:ascii="黑体" w:eastAsia="黑体" w:hAnsi="黑体"/>
          <w:b w:val="0"/>
          <w:bCs w:val="0"/>
          <w:w w:val="100"/>
        </w:rPr>
      </w:pPr>
    </w:p>
    <w:p w:rsidR="005439C7" w:rsidRDefault="00DE5F0A">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rPr>
        <w:t>市政工程聚氨酯预制直埋保温供热管道施工规范</w:t>
      </w:r>
      <w:r>
        <w:fldChar w:fldCharType="end"/>
      </w:r>
      <w:bookmarkEnd w:id="8"/>
    </w:p>
    <w:p w:rsidR="005439C7" w:rsidRDefault="005439C7">
      <w:pPr>
        <w:framePr w:w="9639" w:h="6974" w:hRule="exact" w:wrap="around" w:vAnchor="page" w:hAnchor="page" w:x="1419" w:y="6408" w:anchorLock="1"/>
        <w:ind w:left="-1418"/>
      </w:pPr>
    </w:p>
    <w:p w:rsidR="005439C7" w:rsidRDefault="00DE5F0A">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Construction code of polyurethane prefabricated direct buried thermal insulation heating pipeline for municipal engineering</w:t>
      </w:r>
      <w:r>
        <w:rPr>
          <w:rFonts w:eastAsia="黑体"/>
          <w:szCs w:val="28"/>
        </w:rPr>
        <w:fldChar w:fldCharType="end"/>
      </w:r>
      <w:bookmarkEnd w:id="9"/>
    </w:p>
    <w:p w:rsidR="005439C7" w:rsidRDefault="005439C7">
      <w:pPr>
        <w:framePr w:w="9639" w:h="6974" w:hRule="exact" w:wrap="around" w:vAnchor="page" w:hAnchor="page" w:x="1419" w:y="6408" w:anchorLock="1"/>
        <w:spacing w:line="760" w:lineRule="exact"/>
        <w:ind w:left="-1418"/>
      </w:pPr>
    </w:p>
    <w:p w:rsidR="005439C7" w:rsidRDefault="005439C7">
      <w:pPr>
        <w:pStyle w:val="afffffff1"/>
        <w:framePr w:w="9639" w:h="6974" w:hRule="exact" w:wrap="around" w:vAnchor="page" w:hAnchor="page" w:x="1419" w:y="6408" w:anchorLock="1"/>
        <w:textAlignment w:val="bottom"/>
        <w:rPr>
          <w:rFonts w:eastAsia="黑体"/>
          <w:szCs w:val="28"/>
        </w:rPr>
      </w:pPr>
    </w:p>
    <w:p w:rsidR="005439C7" w:rsidRDefault="00DE5F0A">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r>
      <w:r>
        <w:rPr>
          <w:sz w:val="24"/>
          <w:szCs w:val="28"/>
        </w:rPr>
        <w:fldChar w:fldCharType="end"/>
      </w:r>
      <w:bookmarkEnd w:id="10"/>
    </w:p>
    <w:p w:rsidR="005439C7" w:rsidRDefault="00DE5F0A">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1"/>
    </w:p>
    <w:p w:rsidR="005439C7" w:rsidRDefault="005439C7">
      <w:pPr>
        <w:pStyle w:val="afffffff1"/>
        <w:framePr w:w="9639" w:h="6974" w:hRule="exact" w:wrap="around" w:vAnchor="page" w:hAnchor="page" w:x="1419" w:y="6408" w:anchorLock="1"/>
        <w:spacing w:beforeLines="300" w:before="720" w:afterLines="30" w:after="72" w:line="240" w:lineRule="auto"/>
        <w:textAlignment w:val="bottom"/>
        <w:rPr>
          <w:b/>
          <w:sz w:val="21"/>
          <w:szCs w:val="28"/>
        </w:rPr>
      </w:pPr>
    </w:p>
    <w:p w:rsidR="005439C7" w:rsidRDefault="00DE5F0A">
      <w:pPr>
        <w:pStyle w:val="afffffffff9"/>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sidR="00FE1F6D">
        <w:rPr>
          <w:rFonts w:ascii="黑体"/>
        </w:rPr>
      </w:r>
      <w:r>
        <w:rPr>
          <w:rFonts w:ascii="黑体"/>
        </w:rPr>
        <w:fldChar w:fldCharType="separate"/>
      </w:r>
      <w:r w:rsidR="00FE1F6D">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发布</w:t>
      </w:r>
    </w:p>
    <w:p w:rsidR="005439C7" w:rsidRDefault="00DE5F0A">
      <w:pPr>
        <w:pStyle w:val="afffffffffa"/>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实施</w:t>
      </w:r>
    </w:p>
    <w:p w:rsidR="005439C7" w:rsidRDefault="00DE5F0A">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8"/>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5439C7" w:rsidRDefault="00DE5F0A">
      <w:pPr>
        <w:rPr>
          <w:rFonts w:ascii="宋体" w:hAnsi="宋体"/>
          <w:sz w:val="28"/>
          <w:szCs w:val="28"/>
        </w:rPr>
        <w:sectPr w:rsidR="005439C7">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5439C7" w:rsidRDefault="00DE5F0A">
      <w:pPr>
        <w:pStyle w:val="affffff3"/>
        <w:spacing w:after="360"/>
      </w:pPr>
      <w:bookmarkStart w:id="19" w:name="BookMark1"/>
      <w:bookmarkStart w:id="20" w:name="_Toc172108670"/>
      <w:bookmarkStart w:id="21" w:name="_Toc172107411"/>
      <w:r>
        <w:rPr>
          <w:rFonts w:hint="eastAsia"/>
          <w:spacing w:val="320"/>
        </w:rPr>
        <w:lastRenderedPageBreak/>
        <w:t>目</w:t>
      </w:r>
      <w:r>
        <w:rPr>
          <w:rFonts w:hint="eastAsia"/>
        </w:rPr>
        <w:t>次</w:t>
      </w:r>
    </w:p>
    <w:p w:rsidR="005439C7" w:rsidRDefault="00DE5F0A">
      <w:pPr>
        <w:pStyle w:val="10"/>
        <w:tabs>
          <w:tab w:val="right" w:leader="dot" w:pos="9344"/>
        </w:tabs>
        <w:rPr>
          <w:rFonts w:asciiTheme="minorHAnsi" w:eastAsiaTheme="minorEastAsia" w:hAnsiTheme="minorHAnsi" w:cstheme="minorBidi"/>
          <w:szCs w:val="22"/>
        </w:rPr>
      </w:pPr>
      <w:r>
        <w:fldChar w:fldCharType="begin"/>
      </w:r>
      <w:r>
        <w:instrText xml:space="preserve"> TOC \o "1-1" \h </w:instrText>
      </w:r>
      <w:r>
        <w:fldChar w:fldCharType="separate"/>
      </w:r>
      <w:hyperlink w:anchor="_Toc172108891" w:history="1">
        <w:r>
          <w:rPr>
            <w:rStyle w:val="affff5"/>
            <w:rFonts w:hint="eastAsia"/>
          </w:rPr>
          <w:t>前言</w:t>
        </w:r>
        <w:r>
          <w:tab/>
        </w:r>
        <w:r>
          <w:fldChar w:fldCharType="begin"/>
        </w:r>
        <w:r>
          <w:instrText xml:space="preserve"> PAGEREF _Toc172108891 \h </w:instrText>
        </w:r>
        <w:r>
          <w:fldChar w:fldCharType="separate"/>
        </w:r>
        <w:r w:rsidR="00FE1F6D">
          <w:rPr>
            <w:noProof/>
          </w:rPr>
          <w:t>II</w:t>
        </w:r>
        <w:r>
          <w:fldChar w:fldCharType="end"/>
        </w:r>
      </w:hyperlink>
    </w:p>
    <w:p w:rsidR="005439C7" w:rsidRDefault="00B96B9B">
      <w:pPr>
        <w:pStyle w:val="10"/>
        <w:tabs>
          <w:tab w:val="right" w:leader="dot" w:pos="9344"/>
        </w:tabs>
        <w:rPr>
          <w:rFonts w:asciiTheme="minorHAnsi" w:eastAsiaTheme="minorEastAsia" w:hAnsiTheme="minorHAnsi" w:cstheme="minorBidi"/>
          <w:szCs w:val="22"/>
        </w:rPr>
      </w:pPr>
      <w:hyperlink w:anchor="_Toc172108892" w:history="1">
        <w:r w:rsidR="00DE5F0A">
          <w:rPr>
            <w:rStyle w:val="affff5"/>
          </w:rPr>
          <w:t xml:space="preserve">1 </w:t>
        </w:r>
        <w:r w:rsidR="00DE5F0A">
          <w:rPr>
            <w:rStyle w:val="affff5"/>
            <w:rFonts w:hint="eastAsia"/>
          </w:rPr>
          <w:t xml:space="preserve"> 范围</w:t>
        </w:r>
        <w:r w:rsidR="00DE5F0A">
          <w:tab/>
        </w:r>
        <w:r w:rsidR="00DE5F0A">
          <w:fldChar w:fldCharType="begin"/>
        </w:r>
        <w:r w:rsidR="00DE5F0A">
          <w:instrText xml:space="preserve"> PAGEREF _Toc172108892 \h </w:instrText>
        </w:r>
        <w:r w:rsidR="00DE5F0A">
          <w:fldChar w:fldCharType="separate"/>
        </w:r>
        <w:r w:rsidR="00FE1F6D">
          <w:rPr>
            <w:noProof/>
          </w:rPr>
          <w:t>1</w:t>
        </w:r>
        <w:r w:rsidR="00DE5F0A">
          <w:fldChar w:fldCharType="end"/>
        </w:r>
      </w:hyperlink>
    </w:p>
    <w:p w:rsidR="005439C7" w:rsidRDefault="00B96B9B">
      <w:pPr>
        <w:pStyle w:val="10"/>
        <w:tabs>
          <w:tab w:val="right" w:leader="dot" w:pos="9344"/>
        </w:tabs>
        <w:rPr>
          <w:rFonts w:asciiTheme="minorHAnsi" w:eastAsiaTheme="minorEastAsia" w:hAnsiTheme="minorHAnsi" w:cstheme="minorBidi"/>
          <w:szCs w:val="22"/>
        </w:rPr>
      </w:pPr>
      <w:hyperlink w:anchor="_Toc172108893" w:history="1">
        <w:r w:rsidR="00DE5F0A">
          <w:rPr>
            <w:rStyle w:val="affff5"/>
          </w:rPr>
          <w:t xml:space="preserve">2 </w:t>
        </w:r>
        <w:r w:rsidR="00DE5F0A">
          <w:rPr>
            <w:rStyle w:val="affff5"/>
            <w:rFonts w:hint="eastAsia"/>
          </w:rPr>
          <w:t xml:space="preserve"> 规范性引用文件</w:t>
        </w:r>
        <w:r w:rsidR="00DE5F0A">
          <w:tab/>
        </w:r>
        <w:r w:rsidR="00DE5F0A">
          <w:fldChar w:fldCharType="begin"/>
        </w:r>
        <w:r w:rsidR="00DE5F0A">
          <w:instrText xml:space="preserve"> PAGEREF _Toc172108893 \h </w:instrText>
        </w:r>
        <w:r w:rsidR="00DE5F0A">
          <w:fldChar w:fldCharType="separate"/>
        </w:r>
        <w:r w:rsidR="00FE1F6D">
          <w:rPr>
            <w:noProof/>
          </w:rPr>
          <w:t>1</w:t>
        </w:r>
        <w:r w:rsidR="00DE5F0A">
          <w:fldChar w:fldCharType="end"/>
        </w:r>
      </w:hyperlink>
    </w:p>
    <w:p w:rsidR="005439C7" w:rsidRDefault="00B96B9B">
      <w:pPr>
        <w:pStyle w:val="10"/>
        <w:tabs>
          <w:tab w:val="right" w:leader="dot" w:pos="9344"/>
        </w:tabs>
        <w:rPr>
          <w:rFonts w:asciiTheme="minorHAnsi" w:eastAsiaTheme="minorEastAsia" w:hAnsiTheme="minorHAnsi" w:cstheme="minorBidi"/>
          <w:szCs w:val="22"/>
        </w:rPr>
      </w:pPr>
      <w:hyperlink w:anchor="_Toc172108894" w:history="1">
        <w:r w:rsidR="00DE5F0A">
          <w:rPr>
            <w:rStyle w:val="affff5"/>
          </w:rPr>
          <w:t xml:space="preserve">3 </w:t>
        </w:r>
        <w:r w:rsidR="00DE5F0A">
          <w:rPr>
            <w:rStyle w:val="affff5"/>
            <w:rFonts w:hint="eastAsia"/>
          </w:rPr>
          <w:t xml:space="preserve"> 术语和定义</w:t>
        </w:r>
        <w:r w:rsidR="00DE5F0A">
          <w:tab/>
        </w:r>
        <w:r w:rsidR="00DE5F0A">
          <w:fldChar w:fldCharType="begin"/>
        </w:r>
        <w:r w:rsidR="00DE5F0A">
          <w:instrText xml:space="preserve"> PAGEREF _Toc172108894 \h </w:instrText>
        </w:r>
        <w:r w:rsidR="00DE5F0A">
          <w:fldChar w:fldCharType="separate"/>
        </w:r>
        <w:r w:rsidR="00FE1F6D">
          <w:rPr>
            <w:noProof/>
          </w:rPr>
          <w:t>1</w:t>
        </w:r>
        <w:r w:rsidR="00DE5F0A">
          <w:fldChar w:fldCharType="end"/>
        </w:r>
      </w:hyperlink>
    </w:p>
    <w:p w:rsidR="005439C7" w:rsidRDefault="00B96B9B">
      <w:pPr>
        <w:pStyle w:val="10"/>
        <w:tabs>
          <w:tab w:val="right" w:leader="dot" w:pos="9344"/>
        </w:tabs>
        <w:rPr>
          <w:rFonts w:asciiTheme="minorHAnsi" w:eastAsiaTheme="minorEastAsia" w:hAnsiTheme="minorHAnsi" w:cstheme="minorBidi"/>
          <w:szCs w:val="22"/>
        </w:rPr>
      </w:pPr>
      <w:hyperlink w:anchor="_Toc172108895" w:history="1">
        <w:r w:rsidR="00DE5F0A">
          <w:rPr>
            <w:rStyle w:val="affff5"/>
          </w:rPr>
          <w:t xml:space="preserve">4 </w:t>
        </w:r>
        <w:r w:rsidR="00DE5F0A">
          <w:rPr>
            <w:rStyle w:val="affff5"/>
            <w:rFonts w:hint="eastAsia"/>
          </w:rPr>
          <w:t xml:space="preserve"> 施工准备</w:t>
        </w:r>
        <w:r w:rsidR="00DE5F0A">
          <w:tab/>
        </w:r>
        <w:r w:rsidR="00DE5F0A">
          <w:fldChar w:fldCharType="begin"/>
        </w:r>
        <w:r w:rsidR="00DE5F0A">
          <w:instrText xml:space="preserve"> PAGEREF _Toc172108895 \h </w:instrText>
        </w:r>
        <w:r w:rsidR="00DE5F0A">
          <w:fldChar w:fldCharType="separate"/>
        </w:r>
        <w:r w:rsidR="00FE1F6D">
          <w:rPr>
            <w:noProof/>
          </w:rPr>
          <w:t>1</w:t>
        </w:r>
        <w:r w:rsidR="00DE5F0A">
          <w:fldChar w:fldCharType="end"/>
        </w:r>
      </w:hyperlink>
    </w:p>
    <w:p w:rsidR="005439C7" w:rsidRDefault="00B96B9B">
      <w:pPr>
        <w:pStyle w:val="10"/>
        <w:tabs>
          <w:tab w:val="right" w:leader="dot" w:pos="9344"/>
        </w:tabs>
        <w:rPr>
          <w:rFonts w:asciiTheme="minorHAnsi" w:eastAsiaTheme="minorEastAsia" w:hAnsiTheme="minorHAnsi" w:cstheme="minorBidi"/>
          <w:szCs w:val="22"/>
        </w:rPr>
      </w:pPr>
      <w:hyperlink w:anchor="_Toc172108896" w:history="1">
        <w:r w:rsidR="00DE5F0A">
          <w:rPr>
            <w:rStyle w:val="affff5"/>
          </w:rPr>
          <w:t xml:space="preserve">5 </w:t>
        </w:r>
        <w:r w:rsidR="00DE5F0A">
          <w:rPr>
            <w:rStyle w:val="affff5"/>
            <w:rFonts w:hint="eastAsia"/>
          </w:rPr>
          <w:t xml:space="preserve"> 保温管及管件</w:t>
        </w:r>
        <w:r w:rsidR="00DE5F0A">
          <w:tab/>
        </w:r>
        <w:r w:rsidR="00DE5F0A">
          <w:fldChar w:fldCharType="begin"/>
        </w:r>
        <w:r w:rsidR="00DE5F0A">
          <w:instrText xml:space="preserve"> PAGEREF _Toc172108896 \h </w:instrText>
        </w:r>
        <w:r w:rsidR="00DE5F0A">
          <w:fldChar w:fldCharType="separate"/>
        </w:r>
        <w:r w:rsidR="00FE1F6D">
          <w:rPr>
            <w:noProof/>
          </w:rPr>
          <w:t>2</w:t>
        </w:r>
        <w:r w:rsidR="00DE5F0A">
          <w:fldChar w:fldCharType="end"/>
        </w:r>
      </w:hyperlink>
    </w:p>
    <w:p w:rsidR="005439C7" w:rsidRDefault="00B96B9B">
      <w:pPr>
        <w:pStyle w:val="10"/>
        <w:tabs>
          <w:tab w:val="right" w:leader="dot" w:pos="9344"/>
        </w:tabs>
        <w:rPr>
          <w:rFonts w:asciiTheme="minorHAnsi" w:eastAsiaTheme="minorEastAsia" w:hAnsiTheme="minorHAnsi" w:cstheme="minorBidi"/>
          <w:szCs w:val="22"/>
        </w:rPr>
      </w:pPr>
      <w:hyperlink w:anchor="_Toc172108897" w:history="1">
        <w:r w:rsidR="00DE5F0A">
          <w:rPr>
            <w:rStyle w:val="affff5"/>
          </w:rPr>
          <w:t xml:space="preserve">6 </w:t>
        </w:r>
        <w:r w:rsidR="00DE5F0A">
          <w:rPr>
            <w:rStyle w:val="affff5"/>
            <w:rFonts w:hint="eastAsia"/>
          </w:rPr>
          <w:t xml:space="preserve"> 管道安装</w:t>
        </w:r>
        <w:r w:rsidR="00DE5F0A">
          <w:tab/>
        </w:r>
        <w:r w:rsidR="00DE5F0A">
          <w:fldChar w:fldCharType="begin"/>
        </w:r>
        <w:r w:rsidR="00DE5F0A">
          <w:instrText xml:space="preserve"> PAGEREF _Toc172108897 \h </w:instrText>
        </w:r>
        <w:r w:rsidR="00DE5F0A">
          <w:fldChar w:fldCharType="separate"/>
        </w:r>
        <w:r w:rsidR="00FE1F6D">
          <w:rPr>
            <w:noProof/>
          </w:rPr>
          <w:t>3</w:t>
        </w:r>
        <w:r w:rsidR="00DE5F0A">
          <w:fldChar w:fldCharType="end"/>
        </w:r>
      </w:hyperlink>
    </w:p>
    <w:p w:rsidR="005439C7" w:rsidRDefault="00B96B9B">
      <w:pPr>
        <w:pStyle w:val="10"/>
        <w:tabs>
          <w:tab w:val="right" w:leader="dot" w:pos="9344"/>
        </w:tabs>
        <w:rPr>
          <w:rFonts w:asciiTheme="minorHAnsi" w:eastAsiaTheme="minorEastAsia" w:hAnsiTheme="minorHAnsi" w:cstheme="minorBidi"/>
          <w:szCs w:val="22"/>
        </w:rPr>
      </w:pPr>
      <w:hyperlink w:anchor="_Toc172108898" w:history="1">
        <w:r w:rsidR="00DE5F0A">
          <w:rPr>
            <w:rStyle w:val="affff5"/>
          </w:rPr>
          <w:t xml:space="preserve">7 </w:t>
        </w:r>
        <w:r w:rsidR="00DE5F0A">
          <w:rPr>
            <w:rStyle w:val="affff5"/>
            <w:rFonts w:hint="eastAsia"/>
          </w:rPr>
          <w:t xml:space="preserve"> 运行与维护</w:t>
        </w:r>
        <w:r w:rsidR="00DE5F0A">
          <w:tab/>
        </w:r>
        <w:r w:rsidR="00DE5F0A">
          <w:fldChar w:fldCharType="begin"/>
        </w:r>
        <w:r w:rsidR="00DE5F0A">
          <w:instrText xml:space="preserve"> PAGEREF _Toc172108898 \h </w:instrText>
        </w:r>
        <w:r w:rsidR="00DE5F0A">
          <w:fldChar w:fldCharType="separate"/>
        </w:r>
        <w:r w:rsidR="00FE1F6D">
          <w:rPr>
            <w:noProof/>
          </w:rPr>
          <w:t>10</w:t>
        </w:r>
        <w:r w:rsidR="00DE5F0A">
          <w:fldChar w:fldCharType="end"/>
        </w:r>
      </w:hyperlink>
    </w:p>
    <w:p w:rsidR="005439C7" w:rsidRDefault="00B96B9B">
      <w:pPr>
        <w:pStyle w:val="10"/>
        <w:tabs>
          <w:tab w:val="right" w:leader="dot" w:pos="9344"/>
        </w:tabs>
        <w:rPr>
          <w:rFonts w:asciiTheme="minorHAnsi" w:eastAsiaTheme="minorEastAsia" w:hAnsiTheme="minorHAnsi" w:cstheme="minorBidi"/>
          <w:szCs w:val="22"/>
        </w:rPr>
      </w:pPr>
      <w:hyperlink w:anchor="_Toc172108899" w:history="1">
        <w:r w:rsidR="00DE5F0A">
          <w:rPr>
            <w:rStyle w:val="affff5"/>
          </w:rPr>
          <w:t xml:space="preserve">8 </w:t>
        </w:r>
        <w:r w:rsidR="00DE5F0A">
          <w:rPr>
            <w:rStyle w:val="affff5"/>
            <w:rFonts w:hint="eastAsia"/>
          </w:rPr>
          <w:t xml:space="preserve"> 验收</w:t>
        </w:r>
        <w:r w:rsidR="00DE5F0A">
          <w:tab/>
        </w:r>
        <w:r w:rsidR="00DE5F0A">
          <w:fldChar w:fldCharType="begin"/>
        </w:r>
        <w:r w:rsidR="00DE5F0A">
          <w:instrText xml:space="preserve"> PAGEREF _Toc172108899 \h </w:instrText>
        </w:r>
        <w:r w:rsidR="00DE5F0A">
          <w:fldChar w:fldCharType="separate"/>
        </w:r>
        <w:r w:rsidR="00FE1F6D">
          <w:rPr>
            <w:noProof/>
          </w:rPr>
          <w:t>11</w:t>
        </w:r>
        <w:r w:rsidR="00DE5F0A">
          <w:fldChar w:fldCharType="end"/>
        </w:r>
      </w:hyperlink>
    </w:p>
    <w:p w:rsidR="005439C7" w:rsidRDefault="00DE5F0A">
      <w:pPr>
        <w:pStyle w:val="affffff3"/>
        <w:spacing w:after="360"/>
        <w:sectPr w:rsidR="005439C7">
          <w:headerReference w:type="even" r:id="rId16"/>
          <w:headerReference w:type="default" r:id="rId17"/>
          <w:footerReference w:type="even" r:id="rId18"/>
          <w:footerReference w:type="default" r:id="rId19"/>
          <w:pgSz w:w="11906" w:h="16838"/>
          <w:pgMar w:top="1928" w:right="1134" w:bottom="1134" w:left="1134" w:header="1418" w:footer="1134" w:gutter="284"/>
          <w:pgNumType w:fmt="upperRoman" w:start="1"/>
          <w:cols w:space="425"/>
          <w:formProt w:val="0"/>
          <w:docGrid w:linePitch="312"/>
        </w:sectPr>
      </w:pPr>
      <w:r>
        <w:fldChar w:fldCharType="end"/>
      </w:r>
    </w:p>
    <w:p w:rsidR="005439C7" w:rsidRDefault="00DE5F0A">
      <w:pPr>
        <w:pStyle w:val="a6"/>
        <w:spacing w:before="900" w:after="360"/>
      </w:pPr>
      <w:bookmarkStart w:id="22" w:name="_Toc172108891"/>
      <w:bookmarkStart w:id="23" w:name="BookMark2"/>
      <w:bookmarkEnd w:id="19"/>
      <w:r>
        <w:rPr>
          <w:spacing w:val="320"/>
        </w:rPr>
        <w:lastRenderedPageBreak/>
        <w:t>前</w:t>
      </w:r>
      <w:r>
        <w:t>言</w:t>
      </w:r>
      <w:bookmarkEnd w:id="20"/>
      <w:bookmarkEnd w:id="21"/>
      <w:bookmarkEnd w:id="22"/>
    </w:p>
    <w:p w:rsidR="005439C7" w:rsidRDefault="00DE5F0A">
      <w:pPr>
        <w:pStyle w:val="affffe"/>
        <w:ind w:firstLine="420"/>
      </w:pPr>
      <w:r>
        <w:rPr>
          <w:rFonts w:hint="eastAsia"/>
        </w:rPr>
        <w:t>本文件按照GB/T 1.1—2020《标准化工作导则  第1部分：标准化文件的结构和起草规则》的规定起草。</w:t>
      </w:r>
    </w:p>
    <w:p w:rsidR="005439C7" w:rsidRDefault="00DE5F0A">
      <w:pPr>
        <w:pStyle w:val="affffe"/>
        <w:ind w:firstLine="420"/>
      </w:pPr>
      <w:r>
        <w:rPr>
          <w:rFonts w:hint="eastAsia"/>
        </w:rPr>
        <w:t>请注意本文件的某些内容可能涉及专利。本文件的发布机构不承担识别专利的责任。</w:t>
      </w:r>
    </w:p>
    <w:p w:rsidR="005439C7" w:rsidRDefault="00DE5F0A">
      <w:pPr>
        <w:pStyle w:val="affffe"/>
        <w:ind w:firstLine="420"/>
      </w:pPr>
      <w:r>
        <w:rPr>
          <w:rFonts w:hint="eastAsia"/>
        </w:rPr>
        <w:t>本文件由中</w:t>
      </w:r>
      <w:proofErr w:type="gramStart"/>
      <w:r>
        <w:rPr>
          <w:rFonts w:hint="eastAsia"/>
        </w:rPr>
        <w:t>交建筑</w:t>
      </w:r>
      <w:proofErr w:type="gramEnd"/>
      <w:r>
        <w:rPr>
          <w:rFonts w:hint="eastAsia"/>
        </w:rPr>
        <w:t>集团有限公司提出。</w:t>
      </w:r>
    </w:p>
    <w:p w:rsidR="005439C7" w:rsidRDefault="00DE5F0A">
      <w:pPr>
        <w:pStyle w:val="affffe"/>
        <w:ind w:firstLine="420"/>
      </w:pPr>
      <w:r>
        <w:rPr>
          <w:rFonts w:hint="eastAsia"/>
        </w:rPr>
        <w:t>本文件由中国中小企业协会归口。</w:t>
      </w:r>
    </w:p>
    <w:p w:rsidR="005439C7" w:rsidRDefault="00DE5F0A">
      <w:pPr>
        <w:pStyle w:val="affffe"/>
        <w:ind w:firstLine="420"/>
      </w:pPr>
      <w:r>
        <w:rPr>
          <w:rFonts w:hint="eastAsia"/>
        </w:rPr>
        <w:t>本文件主编单位：中</w:t>
      </w:r>
      <w:proofErr w:type="gramStart"/>
      <w:r>
        <w:rPr>
          <w:rFonts w:hint="eastAsia"/>
        </w:rPr>
        <w:t>交建筑</w:t>
      </w:r>
      <w:proofErr w:type="gramEnd"/>
      <w:r>
        <w:rPr>
          <w:rFonts w:hint="eastAsia"/>
        </w:rPr>
        <w:t>集团有限公司、</w:t>
      </w:r>
      <w:proofErr w:type="gramStart"/>
      <w:r>
        <w:rPr>
          <w:rFonts w:hint="eastAsia"/>
        </w:rPr>
        <w:t>皓泰工程</w:t>
      </w:r>
      <w:proofErr w:type="gramEnd"/>
      <w:r>
        <w:rPr>
          <w:rFonts w:hint="eastAsia"/>
        </w:rPr>
        <w:t>建设集团有限公司。</w:t>
      </w:r>
    </w:p>
    <w:p w:rsidR="005439C7" w:rsidRDefault="00DE5F0A">
      <w:pPr>
        <w:pStyle w:val="affffe"/>
        <w:ind w:firstLine="420"/>
      </w:pPr>
      <w:r>
        <w:rPr>
          <w:rFonts w:hint="eastAsia"/>
        </w:rPr>
        <w:t>本文件参编单位：新疆树林增建设工程有限公司、新疆正塔建筑安装有限公司、新疆渝江盛世建设工程有限责任公司、新疆华星盛世建筑安装工程有限责任公司、新疆谦和建设工程有限责任公司、</w:t>
      </w:r>
      <w:proofErr w:type="gramStart"/>
      <w:r>
        <w:rPr>
          <w:rFonts w:hint="eastAsia"/>
        </w:rPr>
        <w:t>新疆贺翔建筑工程</w:t>
      </w:r>
      <w:proofErr w:type="gramEnd"/>
      <w:r>
        <w:rPr>
          <w:rFonts w:hint="eastAsia"/>
        </w:rPr>
        <w:t>有限责任公司、喀什</w:t>
      </w:r>
      <w:proofErr w:type="gramStart"/>
      <w:r>
        <w:rPr>
          <w:rFonts w:hint="eastAsia"/>
        </w:rPr>
        <w:t>宇川建设</w:t>
      </w:r>
      <w:proofErr w:type="gramEnd"/>
      <w:r>
        <w:rPr>
          <w:rFonts w:hint="eastAsia"/>
        </w:rPr>
        <w:t>工程有限公司、克</w:t>
      </w:r>
      <w:proofErr w:type="gramStart"/>
      <w:r>
        <w:rPr>
          <w:rFonts w:hint="eastAsia"/>
        </w:rPr>
        <w:t>孜</w:t>
      </w:r>
      <w:proofErr w:type="gramEnd"/>
      <w:r>
        <w:rPr>
          <w:rFonts w:hint="eastAsia"/>
        </w:rPr>
        <w:t>勒苏柯尔克孜自治州第一建筑安装工程有限责任公司、新疆凯悦鑫工程建设有限责任公司、鄯善新星建筑安装工程有限公司、新疆昊鑫宇建设集团有限公司、克拉玛依市禹荣有限责任公司、新疆远航市政安装工程有限公司、新疆星宇建设工程有限公司、伊宁市城市建设有限责任公司、新疆瑞隆建设集团有限责任公司、乌恰</w:t>
      </w:r>
      <w:proofErr w:type="gramStart"/>
      <w:r>
        <w:rPr>
          <w:rFonts w:hint="eastAsia"/>
        </w:rPr>
        <w:t>县就业</w:t>
      </w:r>
      <w:proofErr w:type="gramEnd"/>
      <w:r>
        <w:rPr>
          <w:rFonts w:hint="eastAsia"/>
        </w:rPr>
        <w:t>创业市政有限责任公司、新疆凌纭建设工程有限公司、乌恰县帕米尔建筑工程开发有限公司、新疆华玺建设工程有限公司、新疆广利丰建设工程有限公司、克州诚</w:t>
      </w:r>
      <w:proofErr w:type="gramStart"/>
      <w:r>
        <w:rPr>
          <w:rFonts w:hint="eastAsia"/>
        </w:rPr>
        <w:t>鑫</w:t>
      </w:r>
      <w:proofErr w:type="gramEnd"/>
      <w:r>
        <w:rPr>
          <w:rFonts w:hint="eastAsia"/>
        </w:rPr>
        <w:t>建设工程有限公司、新疆祥达世纪建设有限公司、新疆汉块建设工程有限公司、新疆丝路光普建设工程有限公司、新疆铬瑞建设工程有限责任公司、新疆山水建设工程有限公司、新疆良宇建设集团有限公司、新疆鼎建建设有限公司、新疆鑫城工程建设有限责任公司、新疆澳地建设工程有限公司。</w:t>
      </w:r>
    </w:p>
    <w:p w:rsidR="005439C7" w:rsidRDefault="00DE5F0A">
      <w:pPr>
        <w:pStyle w:val="affffe"/>
        <w:ind w:firstLine="420"/>
      </w:pPr>
      <w:r>
        <w:rPr>
          <w:rFonts w:hint="eastAsia"/>
        </w:rPr>
        <w:t>本文件主要起草人：</w:t>
      </w:r>
      <w:proofErr w:type="gramStart"/>
      <w:r>
        <w:rPr>
          <w:rFonts w:hint="eastAsia"/>
        </w:rPr>
        <w:t>仲国飞</w:t>
      </w:r>
      <w:proofErr w:type="gramEnd"/>
      <w:r>
        <w:rPr>
          <w:rFonts w:hint="eastAsia"/>
        </w:rPr>
        <w:t>、方四明、肖玲、陈磊、李强、袁慧、赵腾飞、张宗文、周有强、林勤鑫、何闪闪、岳成湖、麦尔</w:t>
      </w:r>
      <w:proofErr w:type="gramStart"/>
      <w:r>
        <w:rPr>
          <w:rFonts w:hint="eastAsia"/>
        </w:rPr>
        <w:t>旦</w:t>
      </w:r>
      <w:proofErr w:type="gramEnd"/>
      <w:r>
        <w:rPr>
          <w:rFonts w:hint="eastAsia"/>
        </w:rPr>
        <w:t>·艾海提、郭新玉、杜玉洁、周芳芳、何万平、韩旭、程胤权、孙彩霞、高若</w:t>
      </w:r>
      <w:proofErr w:type="gramStart"/>
      <w:r>
        <w:rPr>
          <w:rFonts w:hint="eastAsia"/>
        </w:rPr>
        <w:t>岚</w:t>
      </w:r>
      <w:proofErr w:type="gramEnd"/>
      <w:r>
        <w:rPr>
          <w:rFonts w:hint="eastAsia"/>
        </w:rPr>
        <w:t>、杜庆杰、黄攀、史丽</w:t>
      </w:r>
      <w:proofErr w:type="gramStart"/>
      <w:r>
        <w:rPr>
          <w:rFonts w:hint="eastAsia"/>
        </w:rPr>
        <w:t>娟</w:t>
      </w:r>
      <w:proofErr w:type="gramEnd"/>
      <w:r>
        <w:rPr>
          <w:rFonts w:hint="eastAsia"/>
        </w:rPr>
        <w:t>、蒋磊、李伟、游皖灵、张兆飞、姜莉莉、聂倩、裴勇、曹军刚、徐翔、印宝军、蒲亚荣、覃江、王思源。</w:t>
      </w:r>
    </w:p>
    <w:p w:rsidR="005439C7" w:rsidRDefault="005439C7">
      <w:pPr>
        <w:pStyle w:val="affffe"/>
        <w:ind w:firstLine="420"/>
      </w:pPr>
    </w:p>
    <w:p w:rsidR="005439C7" w:rsidRDefault="005439C7">
      <w:pPr>
        <w:pStyle w:val="affffe"/>
        <w:ind w:firstLine="420"/>
        <w:sectPr w:rsidR="005439C7">
          <w:headerReference w:type="even" r:id="rId20"/>
          <w:headerReference w:type="default" r:id="rId21"/>
          <w:footerReference w:type="even" r:id="rId22"/>
          <w:footerReference w:type="default" r:id="rId23"/>
          <w:pgSz w:w="11906" w:h="16838"/>
          <w:pgMar w:top="1928" w:right="1134" w:bottom="1134" w:left="1134" w:header="1418" w:footer="1134" w:gutter="284"/>
          <w:pgNumType w:fmt="upperRoman"/>
          <w:cols w:space="425"/>
          <w:formProt w:val="0"/>
          <w:docGrid w:linePitch="312"/>
        </w:sectPr>
      </w:pPr>
    </w:p>
    <w:p w:rsidR="005439C7" w:rsidRDefault="005439C7">
      <w:pPr>
        <w:spacing w:line="20" w:lineRule="exact"/>
        <w:jc w:val="center"/>
        <w:rPr>
          <w:rFonts w:ascii="黑体" w:eastAsia="黑体" w:hAnsi="黑体"/>
          <w:sz w:val="32"/>
          <w:szCs w:val="32"/>
        </w:rPr>
      </w:pPr>
      <w:bookmarkStart w:id="24" w:name="BookMark4"/>
      <w:bookmarkEnd w:id="23"/>
    </w:p>
    <w:p w:rsidR="005439C7" w:rsidRDefault="005439C7">
      <w:pPr>
        <w:spacing w:line="20" w:lineRule="exact"/>
        <w:jc w:val="center"/>
        <w:rPr>
          <w:rFonts w:ascii="黑体" w:eastAsia="黑体" w:hAnsi="黑体"/>
          <w:sz w:val="32"/>
          <w:szCs w:val="32"/>
        </w:rPr>
      </w:pPr>
    </w:p>
    <w:bookmarkStart w:id="25" w:name="NEW_STAND_NAME" w:displacedByCustomXml="next"/>
    <w:sdt>
      <w:sdtPr>
        <w:tag w:val="NEW_STAND_NAME"/>
        <w:id w:val="595910757"/>
        <w:lock w:val="sdtLocked"/>
        <w:placeholder>
          <w:docPart w:val="73730E1EB9B84CA987FAAF7461B24D38"/>
        </w:placeholder>
      </w:sdtPr>
      <w:sdtEndPr/>
      <w:sdtContent>
        <w:p w:rsidR="005439C7" w:rsidRDefault="00DE5F0A">
          <w:pPr>
            <w:pStyle w:val="afffffffff1"/>
            <w:spacing w:beforeLines="100" w:before="240" w:afterLines="220" w:after="528"/>
          </w:pPr>
          <w:r>
            <w:rPr>
              <w:rFonts w:hint="eastAsia"/>
            </w:rPr>
            <w:t>市政工程聚氨酯预制直埋保温供热管道施工规范</w:t>
          </w:r>
        </w:p>
      </w:sdtContent>
    </w:sdt>
    <w:p w:rsidR="005439C7" w:rsidRDefault="00DE5F0A">
      <w:pPr>
        <w:pStyle w:val="affc"/>
        <w:spacing w:before="240" w:after="240"/>
      </w:pPr>
      <w:bookmarkStart w:id="26" w:name="_Toc24884218"/>
      <w:bookmarkStart w:id="27" w:name="_Toc97192964"/>
      <w:bookmarkStart w:id="28" w:name="_Toc26718930"/>
      <w:bookmarkStart w:id="29" w:name="_Toc172108892"/>
      <w:bookmarkStart w:id="30" w:name="_Toc17233333"/>
      <w:bookmarkStart w:id="31" w:name="_Toc17233325"/>
      <w:bookmarkStart w:id="32" w:name="_Toc26986530"/>
      <w:bookmarkStart w:id="33" w:name="_Toc26648465"/>
      <w:bookmarkStart w:id="34" w:name="_Toc172107412"/>
      <w:bookmarkStart w:id="35" w:name="_Toc172108671"/>
      <w:bookmarkStart w:id="36" w:name="_Toc24884211"/>
      <w:bookmarkStart w:id="37" w:name="_Toc26986771"/>
      <w:bookmarkEnd w:id="25"/>
      <w:r>
        <w:rPr>
          <w:rFonts w:hint="eastAsia"/>
        </w:rPr>
        <w:t>范围</w:t>
      </w:r>
      <w:bookmarkEnd w:id="26"/>
      <w:bookmarkEnd w:id="27"/>
      <w:bookmarkEnd w:id="28"/>
      <w:bookmarkEnd w:id="29"/>
      <w:bookmarkEnd w:id="30"/>
      <w:bookmarkEnd w:id="31"/>
      <w:bookmarkEnd w:id="32"/>
      <w:bookmarkEnd w:id="33"/>
      <w:bookmarkEnd w:id="34"/>
      <w:bookmarkEnd w:id="35"/>
      <w:bookmarkEnd w:id="36"/>
      <w:bookmarkEnd w:id="37"/>
    </w:p>
    <w:p w:rsidR="005439C7" w:rsidRDefault="00DE5F0A">
      <w:pPr>
        <w:pStyle w:val="affffe"/>
        <w:ind w:firstLine="420"/>
      </w:pPr>
      <w:bookmarkStart w:id="38" w:name="_Toc17233334"/>
      <w:bookmarkStart w:id="39" w:name="_Toc24884212"/>
      <w:bookmarkStart w:id="40" w:name="_Toc17233326"/>
      <w:bookmarkStart w:id="41" w:name="_Toc26648466"/>
      <w:bookmarkStart w:id="42" w:name="_Toc24884219"/>
      <w:r>
        <w:t>本文件规定了</w:t>
      </w:r>
      <w:r>
        <w:rPr>
          <w:rFonts w:hint="eastAsia"/>
        </w:rPr>
        <w:t>市政工程聚氨酯预制直埋保温供热管道施工的施工准备、保温管及管件、管道安装、运行与维护、验收。</w:t>
      </w:r>
    </w:p>
    <w:p w:rsidR="005439C7" w:rsidRDefault="00DE5F0A">
      <w:pPr>
        <w:pStyle w:val="affffe"/>
        <w:ind w:firstLine="420"/>
      </w:pPr>
      <w:r>
        <w:rPr>
          <w:rFonts w:hint="eastAsia"/>
        </w:rPr>
        <w:t>本文件适用于市政工程聚氨酯预制直埋保温供热管道施工规范。</w:t>
      </w:r>
    </w:p>
    <w:p w:rsidR="005439C7" w:rsidRDefault="00DE5F0A">
      <w:pPr>
        <w:pStyle w:val="affc"/>
        <w:spacing w:before="240" w:after="240"/>
      </w:pPr>
      <w:bookmarkStart w:id="43" w:name="_Toc172107413"/>
      <w:bookmarkStart w:id="44" w:name="_Toc26986772"/>
      <w:bookmarkStart w:id="45" w:name="_Toc172108672"/>
      <w:bookmarkStart w:id="46" w:name="_Toc172108893"/>
      <w:bookmarkStart w:id="47" w:name="_Toc26718931"/>
      <w:bookmarkStart w:id="48" w:name="_Toc26986531"/>
      <w:bookmarkStart w:id="49" w:name="_Toc97192965"/>
      <w:r>
        <w:rPr>
          <w:rFonts w:hint="eastAsia"/>
        </w:rPr>
        <w:t>规范性引用文件</w:t>
      </w:r>
      <w:bookmarkEnd w:id="38"/>
      <w:bookmarkEnd w:id="39"/>
      <w:bookmarkEnd w:id="40"/>
      <w:bookmarkEnd w:id="41"/>
      <w:bookmarkEnd w:id="42"/>
      <w:bookmarkEnd w:id="43"/>
      <w:bookmarkEnd w:id="44"/>
      <w:bookmarkEnd w:id="45"/>
      <w:bookmarkEnd w:id="46"/>
      <w:bookmarkEnd w:id="47"/>
      <w:bookmarkEnd w:id="48"/>
      <w:bookmarkEnd w:id="49"/>
    </w:p>
    <w:sdt>
      <w:sdtPr>
        <w:rPr>
          <w:rFonts w:hint="eastAsia"/>
        </w:rPr>
        <w:id w:val="715848253"/>
        <w:placeholder>
          <w:docPart w:val="2F865DBBE2464E64926AB0B8BED8E39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5439C7" w:rsidRDefault="00DE5F0A">
          <w:pPr>
            <w:pStyle w:val="a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5439C7" w:rsidRDefault="00DE5F0A">
      <w:pPr>
        <w:pStyle w:val="affffe"/>
        <w:ind w:firstLine="420"/>
      </w:pPr>
      <w:r>
        <w:rPr>
          <w:rFonts w:hint="eastAsia"/>
        </w:rPr>
        <w:t>GB/T 8174 设备及管道绝热效果的测试与评价</w:t>
      </w:r>
    </w:p>
    <w:p w:rsidR="005439C7" w:rsidRDefault="00DE5F0A">
      <w:pPr>
        <w:pStyle w:val="affffe"/>
        <w:ind w:firstLine="420"/>
      </w:pPr>
      <w:r>
        <w:rPr>
          <w:rFonts w:hint="eastAsia"/>
        </w:rPr>
        <w:t>GB/T 9124</w:t>
      </w:r>
      <w:r>
        <w:t xml:space="preserve"> </w:t>
      </w:r>
      <w:r>
        <w:rPr>
          <w:rFonts w:hint="eastAsia"/>
        </w:rPr>
        <w:t>钢制管法兰 技术条件</w:t>
      </w:r>
    </w:p>
    <w:p w:rsidR="005439C7" w:rsidRDefault="00DE5F0A">
      <w:pPr>
        <w:pStyle w:val="affffe"/>
        <w:ind w:firstLine="420"/>
      </w:pPr>
      <w:r>
        <w:rPr>
          <w:rFonts w:hint="eastAsia"/>
        </w:rPr>
        <w:t>GB/T 12459 钢制对焊管件 类型与参数</w:t>
      </w:r>
    </w:p>
    <w:p w:rsidR="005439C7" w:rsidRDefault="00DE5F0A">
      <w:pPr>
        <w:pStyle w:val="affffe"/>
        <w:ind w:firstLine="420"/>
      </w:pPr>
      <w:r>
        <w:rPr>
          <w:rFonts w:hint="eastAsia"/>
        </w:rPr>
        <w:t>GB/T 29047 高密度聚乙烯外护管硬质聚氨酯泡沫塑料预制直埋保温管及管件</w:t>
      </w:r>
    </w:p>
    <w:p w:rsidR="005439C7" w:rsidRDefault="00DE5F0A">
      <w:pPr>
        <w:pStyle w:val="affffe"/>
        <w:ind w:firstLine="420"/>
      </w:pPr>
      <w:r>
        <w:rPr>
          <w:rFonts w:hint="eastAsia"/>
        </w:rPr>
        <w:t>GB 50184</w:t>
      </w:r>
      <w:r>
        <w:t xml:space="preserve"> </w:t>
      </w:r>
      <w:r>
        <w:rPr>
          <w:rFonts w:hint="eastAsia"/>
        </w:rPr>
        <w:t>工业金属管道工程施工质量验收规范(附条文说明)</w:t>
      </w:r>
    </w:p>
    <w:p w:rsidR="005439C7" w:rsidRDefault="00DE5F0A">
      <w:pPr>
        <w:pStyle w:val="affffe"/>
        <w:ind w:firstLine="420"/>
      </w:pPr>
      <w:r>
        <w:rPr>
          <w:rFonts w:hint="eastAsia"/>
        </w:rPr>
        <w:t>GB 50235</w:t>
      </w:r>
      <w:r>
        <w:t xml:space="preserve"> </w:t>
      </w:r>
      <w:r>
        <w:rPr>
          <w:rFonts w:hint="eastAsia"/>
        </w:rPr>
        <w:t>工业金属管道工程施工规范(附条文说明)</w:t>
      </w:r>
    </w:p>
    <w:p w:rsidR="005439C7" w:rsidRDefault="00DE5F0A">
      <w:pPr>
        <w:pStyle w:val="affffe"/>
        <w:ind w:firstLine="420"/>
      </w:pPr>
      <w:r>
        <w:rPr>
          <w:rFonts w:hint="eastAsia"/>
        </w:rPr>
        <w:t>GB 50236 现场设备、工业管道焊接工程施工规范(附条文说明)</w:t>
      </w:r>
    </w:p>
    <w:p w:rsidR="005439C7" w:rsidRDefault="00DE5F0A">
      <w:pPr>
        <w:pStyle w:val="affffe"/>
        <w:ind w:firstLine="420"/>
      </w:pPr>
      <w:r>
        <w:rPr>
          <w:rFonts w:hint="eastAsia"/>
        </w:rPr>
        <w:t>CJ/T 129</w:t>
      </w:r>
      <w:r>
        <w:t xml:space="preserve"> </w:t>
      </w:r>
      <w:r>
        <w:rPr>
          <w:rFonts w:hint="eastAsia"/>
        </w:rPr>
        <w:t>玻璃纤维增强塑料外护层聚氨酯泡沫塑料预制直埋保温管</w:t>
      </w:r>
    </w:p>
    <w:p w:rsidR="005439C7" w:rsidRDefault="00DE5F0A">
      <w:pPr>
        <w:pStyle w:val="affffe"/>
        <w:ind w:firstLine="420"/>
      </w:pPr>
      <w:r>
        <w:rPr>
          <w:rFonts w:hint="eastAsia"/>
        </w:rPr>
        <w:t>CJJ 28 城市供热管网工程施工及验收规范</w:t>
      </w:r>
    </w:p>
    <w:p w:rsidR="005439C7" w:rsidRDefault="00DE5F0A">
      <w:pPr>
        <w:pStyle w:val="affffe"/>
        <w:ind w:firstLine="420"/>
      </w:pPr>
      <w:r>
        <w:rPr>
          <w:rFonts w:hint="eastAsia"/>
        </w:rPr>
        <w:t>CJJ/T 81</w:t>
      </w:r>
      <w:r>
        <w:t xml:space="preserve"> </w:t>
      </w:r>
      <w:r>
        <w:rPr>
          <w:rFonts w:hint="eastAsia"/>
        </w:rPr>
        <w:t>城镇供热直埋热水管道技术规程(附条文说明)</w:t>
      </w:r>
    </w:p>
    <w:p w:rsidR="005439C7" w:rsidRDefault="00DE5F0A">
      <w:pPr>
        <w:pStyle w:val="affc"/>
        <w:spacing w:before="240" w:after="240"/>
      </w:pPr>
      <w:bookmarkStart w:id="50" w:name="_Toc97192966"/>
      <w:bookmarkStart w:id="51" w:name="_Toc172108894"/>
      <w:bookmarkStart w:id="52" w:name="_Toc172107414"/>
      <w:bookmarkStart w:id="53" w:name="_Toc172108673"/>
      <w:r>
        <w:rPr>
          <w:rFonts w:hint="eastAsia"/>
          <w:szCs w:val="21"/>
        </w:rPr>
        <w:t>术语和定义</w:t>
      </w:r>
      <w:bookmarkEnd w:id="50"/>
      <w:bookmarkEnd w:id="51"/>
      <w:bookmarkEnd w:id="52"/>
      <w:bookmarkEnd w:id="53"/>
    </w:p>
    <w:bookmarkStart w:id="54" w:name="_Toc26986532" w:displacedByCustomXml="next"/>
    <w:bookmarkEnd w:id="54" w:displacedByCustomXml="next"/>
    <w:sdt>
      <w:sdtPr>
        <w:id w:val="-1909835108"/>
        <w:placeholder>
          <w:docPart w:val="013AFCC9E62D4C3DB61A29F07547BE7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5439C7" w:rsidRDefault="00DE5F0A">
          <w:pPr>
            <w:pStyle w:val="affffe"/>
            <w:ind w:firstLine="420"/>
          </w:pPr>
          <w:r>
            <w:t>下列术语和定义适用于本文件。</w:t>
          </w:r>
        </w:p>
      </w:sdtContent>
    </w:sdt>
    <w:p w:rsidR="005439C7" w:rsidRDefault="00DE5F0A">
      <w:pPr>
        <w:pStyle w:val="affffffffffd"/>
        <w:ind w:left="420" w:hangingChars="200" w:hanging="420"/>
        <w:rPr>
          <w:rFonts w:ascii="黑体" w:eastAsia="黑体" w:hAnsi="黑体"/>
        </w:rPr>
      </w:pPr>
      <w:r>
        <w:rPr>
          <w:rFonts w:ascii="黑体" w:eastAsia="黑体" w:hAnsi="黑体"/>
        </w:rPr>
        <w:br/>
      </w:r>
      <w:r>
        <w:rPr>
          <w:rFonts w:ascii="黑体" w:eastAsia="黑体" w:hAnsi="黑体" w:hint="eastAsia"/>
        </w:rPr>
        <w:t>直埋热水管道  directly buried heating pipeline</w:t>
      </w:r>
    </w:p>
    <w:p w:rsidR="005439C7" w:rsidRDefault="00DE5F0A">
      <w:pPr>
        <w:pStyle w:val="affffe"/>
        <w:ind w:firstLine="420"/>
      </w:pPr>
      <w:r>
        <w:rPr>
          <w:rFonts w:hint="eastAsia"/>
        </w:rPr>
        <w:t>工作管、保温层、外护</w:t>
      </w:r>
      <w:proofErr w:type="gramStart"/>
      <w:r>
        <w:rPr>
          <w:rFonts w:hint="eastAsia"/>
        </w:rPr>
        <w:t>管形成</w:t>
      </w:r>
      <w:proofErr w:type="gramEnd"/>
      <w:r>
        <w:rPr>
          <w:rFonts w:hint="eastAsia"/>
        </w:rPr>
        <w:t>整体保温结构，直接埋设于土壤中的预制保温管道。</w:t>
      </w:r>
    </w:p>
    <w:p w:rsidR="005439C7" w:rsidRDefault="00DE5F0A">
      <w:pPr>
        <w:pStyle w:val="affffffffffd"/>
        <w:ind w:left="420" w:hangingChars="200" w:hanging="420"/>
        <w:rPr>
          <w:rFonts w:ascii="黑体" w:eastAsia="黑体" w:hAnsi="黑体"/>
        </w:rPr>
      </w:pPr>
      <w:r>
        <w:rPr>
          <w:rFonts w:ascii="黑体" w:eastAsia="黑体" w:hAnsi="黑体"/>
        </w:rPr>
        <w:br/>
      </w:r>
      <w:r>
        <w:rPr>
          <w:rFonts w:ascii="黑体" w:eastAsia="黑体" w:hAnsi="黑体" w:hint="eastAsia"/>
        </w:rPr>
        <w:t>活动端  free end</w:t>
      </w:r>
    </w:p>
    <w:p w:rsidR="005439C7" w:rsidRDefault="00DE5F0A">
      <w:pPr>
        <w:pStyle w:val="affffe"/>
        <w:ind w:firstLine="420"/>
      </w:pPr>
      <w:r>
        <w:rPr>
          <w:rFonts w:hint="eastAsia"/>
        </w:rPr>
        <w:t>管道上安装补偿器和弯管等能补偿热位移的部位。</w:t>
      </w:r>
    </w:p>
    <w:p w:rsidR="005439C7" w:rsidRDefault="00DE5F0A">
      <w:pPr>
        <w:pStyle w:val="affc"/>
        <w:spacing w:before="240" w:after="240"/>
      </w:pPr>
      <w:bookmarkStart w:id="55" w:name="_Toc172108674"/>
      <w:bookmarkStart w:id="56" w:name="_Toc172108895"/>
      <w:bookmarkStart w:id="57" w:name="_Toc172107415"/>
      <w:r>
        <w:rPr>
          <w:rFonts w:hint="eastAsia"/>
        </w:rPr>
        <w:t>施工准备</w:t>
      </w:r>
      <w:bookmarkEnd w:id="55"/>
      <w:bookmarkEnd w:id="56"/>
      <w:bookmarkEnd w:id="57"/>
    </w:p>
    <w:p w:rsidR="005439C7" w:rsidRDefault="00DE5F0A">
      <w:pPr>
        <w:pStyle w:val="affd"/>
        <w:spacing w:before="120" w:after="120"/>
      </w:pPr>
      <w:r>
        <w:rPr>
          <w:rFonts w:hint="eastAsia"/>
        </w:rPr>
        <w:t>一般规定</w:t>
      </w:r>
    </w:p>
    <w:p w:rsidR="005439C7" w:rsidRDefault="00DE5F0A">
      <w:pPr>
        <w:pStyle w:val="affffffffa"/>
      </w:pPr>
      <w:r>
        <w:rPr>
          <w:rFonts w:hint="eastAsia"/>
        </w:rPr>
        <w:t>工程开工前应根据工程规模、特点和施工环境条件，确定项目组织机构及管理体系。</w:t>
      </w:r>
    </w:p>
    <w:p w:rsidR="005439C7" w:rsidRDefault="00DE5F0A">
      <w:pPr>
        <w:pStyle w:val="affffffffa"/>
      </w:pPr>
      <w:r>
        <w:rPr>
          <w:rFonts w:hint="eastAsia"/>
        </w:rPr>
        <w:t>工程开工前应编制施工组织设计，并应经有关单位审批后方可组织施工。</w:t>
      </w:r>
    </w:p>
    <w:p w:rsidR="005439C7" w:rsidRDefault="00DE5F0A">
      <w:pPr>
        <w:pStyle w:val="affffffffa"/>
      </w:pPr>
      <w:r>
        <w:rPr>
          <w:rFonts w:hint="eastAsia"/>
        </w:rPr>
        <w:t>对危险性较大的分部分项工程应编制专项方案，并应经专家论证。</w:t>
      </w:r>
    </w:p>
    <w:p w:rsidR="005439C7" w:rsidRDefault="00DE5F0A">
      <w:pPr>
        <w:pStyle w:val="affffffffa"/>
      </w:pPr>
      <w:r>
        <w:rPr>
          <w:rFonts w:hint="eastAsia"/>
        </w:rPr>
        <w:t>工程开工前，应根据国家环境保护法律法规和工程项目情况，制定保护环境、减少污染和其他环境公害的措施。</w:t>
      </w:r>
    </w:p>
    <w:p w:rsidR="005439C7" w:rsidRDefault="00DE5F0A">
      <w:pPr>
        <w:pStyle w:val="affffffffa"/>
      </w:pPr>
      <w:r>
        <w:rPr>
          <w:rFonts w:hint="eastAsia"/>
        </w:rPr>
        <w:t>施工安全管理措施应符合国家法律法规及国家现行有关标准的规定。</w:t>
      </w:r>
    </w:p>
    <w:p w:rsidR="005439C7" w:rsidRDefault="00DE5F0A">
      <w:pPr>
        <w:pStyle w:val="affd"/>
        <w:spacing w:before="120" w:after="120"/>
      </w:pPr>
      <w:r>
        <w:rPr>
          <w:rFonts w:hint="eastAsia"/>
        </w:rPr>
        <w:t>技术准备</w:t>
      </w:r>
    </w:p>
    <w:p w:rsidR="005439C7" w:rsidRDefault="00DE5F0A">
      <w:pPr>
        <w:pStyle w:val="affffffffa"/>
      </w:pPr>
      <w:r>
        <w:rPr>
          <w:rFonts w:hint="eastAsia"/>
        </w:rPr>
        <w:t>工程开工前应进行设计交底。</w:t>
      </w:r>
    </w:p>
    <w:p w:rsidR="005439C7" w:rsidRDefault="00DE5F0A">
      <w:pPr>
        <w:pStyle w:val="affffffffa"/>
      </w:pPr>
      <w:r>
        <w:rPr>
          <w:rFonts w:hint="eastAsia"/>
        </w:rPr>
        <w:t>工程开工前应取得设计文件、工程地质和水文地质等资料，并应进行图纸会审和设计交底会。</w:t>
      </w:r>
    </w:p>
    <w:p w:rsidR="005439C7" w:rsidRDefault="00DE5F0A">
      <w:pPr>
        <w:pStyle w:val="affffffffa"/>
      </w:pPr>
      <w:r>
        <w:rPr>
          <w:rFonts w:hint="eastAsia"/>
        </w:rPr>
        <w:lastRenderedPageBreak/>
        <w:t>工程开工前应组织施工管理人员踏勘现场，了解工程用地、现场地形、道路交通以及邻近的地上、地下建（构）筑物和各类管线等情况。</w:t>
      </w:r>
    </w:p>
    <w:p w:rsidR="005439C7" w:rsidRDefault="00DE5F0A">
      <w:pPr>
        <w:pStyle w:val="affffffffa"/>
      </w:pPr>
      <w:r>
        <w:rPr>
          <w:rFonts w:hint="eastAsia"/>
        </w:rPr>
        <w:t>工程开工前应结合工程情况对施工人员进行技术培训。</w:t>
      </w:r>
    </w:p>
    <w:p w:rsidR="005439C7" w:rsidRDefault="00DE5F0A">
      <w:pPr>
        <w:pStyle w:val="affd"/>
        <w:spacing w:before="120" w:after="120"/>
      </w:pPr>
      <w:r>
        <w:rPr>
          <w:rFonts w:hint="eastAsia"/>
        </w:rPr>
        <w:t>物资准备</w:t>
      </w:r>
    </w:p>
    <w:p w:rsidR="005439C7" w:rsidRDefault="00DE5F0A">
      <w:pPr>
        <w:pStyle w:val="affffffffa"/>
      </w:pPr>
      <w:r>
        <w:rPr>
          <w:rFonts w:hint="eastAsia"/>
        </w:rPr>
        <w:t>工程施工所需的材料及设备应符合设计要求，且应有产品合格证明文件。</w:t>
      </w:r>
    </w:p>
    <w:p w:rsidR="005439C7" w:rsidRDefault="00DE5F0A">
      <w:pPr>
        <w:pStyle w:val="affffffffa"/>
      </w:pPr>
      <w:r>
        <w:rPr>
          <w:rFonts w:hint="eastAsia"/>
        </w:rPr>
        <w:t>物资准备应编制材料、设备采购供应计划，并应组织进场检验，办理验收手续。</w:t>
      </w:r>
    </w:p>
    <w:p w:rsidR="005439C7" w:rsidRDefault="00DE5F0A">
      <w:pPr>
        <w:pStyle w:val="affd"/>
        <w:spacing w:before="120" w:after="120"/>
      </w:pPr>
      <w:r>
        <w:rPr>
          <w:rFonts w:hint="eastAsia"/>
        </w:rPr>
        <w:t>安全措施</w:t>
      </w:r>
    </w:p>
    <w:p w:rsidR="005439C7" w:rsidRDefault="00DE5F0A">
      <w:pPr>
        <w:pStyle w:val="affffffffa"/>
      </w:pPr>
      <w:r>
        <w:rPr>
          <w:rFonts w:hint="eastAsia"/>
        </w:rPr>
        <w:t>施工前应编制安全技术措施方案和应急预案，并应经有关单位审批通过后方可进行施工。</w:t>
      </w:r>
    </w:p>
    <w:p w:rsidR="005439C7" w:rsidRDefault="00DE5F0A">
      <w:pPr>
        <w:pStyle w:val="affffffffa"/>
      </w:pPr>
      <w:r>
        <w:rPr>
          <w:rFonts w:hint="eastAsia"/>
        </w:rPr>
        <w:t>施工现场应根据作业对象及其特点和环境状况，设置安全防护设施。安全防护设施应可靠、完整，警示标志应醒目。</w:t>
      </w:r>
    </w:p>
    <w:p w:rsidR="005439C7" w:rsidRDefault="00DE5F0A">
      <w:pPr>
        <w:pStyle w:val="affffffffa"/>
      </w:pPr>
      <w:r>
        <w:rPr>
          <w:rFonts w:hint="eastAsia"/>
        </w:rPr>
        <w:t>施工现场夜间必须设置照明、警示灯和具有反光功能的警示标志。</w:t>
      </w:r>
    </w:p>
    <w:p w:rsidR="005439C7" w:rsidRDefault="00DE5F0A">
      <w:pPr>
        <w:pStyle w:val="affffffffa"/>
      </w:pPr>
      <w:r>
        <w:rPr>
          <w:rFonts w:hint="eastAsia"/>
        </w:rPr>
        <w:t>施工现场宜采用封闭施工，并应符合下列规定：</w:t>
      </w:r>
    </w:p>
    <w:p w:rsidR="005439C7" w:rsidRDefault="00DE5F0A">
      <w:pPr>
        <w:pStyle w:val="af5"/>
      </w:pPr>
      <w:r>
        <w:rPr>
          <w:rFonts w:hint="eastAsia"/>
        </w:rPr>
        <w:t>围挡高度不得小于 1.8 m；</w:t>
      </w:r>
    </w:p>
    <w:p w:rsidR="005439C7" w:rsidRDefault="00DE5F0A">
      <w:pPr>
        <w:pStyle w:val="af5"/>
      </w:pPr>
      <w:r>
        <w:rPr>
          <w:rFonts w:hint="eastAsia"/>
        </w:rPr>
        <w:t>护栏高度不得小于 1.2 m。</w:t>
      </w:r>
    </w:p>
    <w:p w:rsidR="005439C7" w:rsidRDefault="00DE5F0A">
      <w:pPr>
        <w:pStyle w:val="affffffffa"/>
      </w:pPr>
      <w:r>
        <w:rPr>
          <w:rFonts w:hint="eastAsia"/>
        </w:rPr>
        <w:t>高空作业应有可靠的防护设施，作业人员应佩戴安全带（绳）。</w:t>
      </w:r>
    </w:p>
    <w:p w:rsidR="005439C7" w:rsidRDefault="00DE5F0A">
      <w:pPr>
        <w:pStyle w:val="affffffffa"/>
      </w:pPr>
      <w:r>
        <w:rPr>
          <w:rFonts w:hint="eastAsia"/>
        </w:rPr>
        <w:t>施工中设置的临时攀登设施应符合下列规定：</w:t>
      </w:r>
    </w:p>
    <w:p w:rsidR="005439C7" w:rsidRDefault="00DE5F0A">
      <w:pPr>
        <w:pStyle w:val="af5"/>
        <w:numPr>
          <w:ilvl w:val="0"/>
          <w:numId w:val="32"/>
        </w:numPr>
      </w:pPr>
      <w:proofErr w:type="gramStart"/>
      <w:r>
        <w:rPr>
          <w:rFonts w:hint="eastAsia"/>
        </w:rPr>
        <w:t>直梯高度</w:t>
      </w:r>
      <w:proofErr w:type="gramEnd"/>
      <w:r>
        <w:rPr>
          <w:rFonts w:hint="eastAsia"/>
        </w:rPr>
        <w:t>不宜大于 5 m，</w:t>
      </w:r>
      <w:proofErr w:type="gramStart"/>
      <w:r>
        <w:rPr>
          <w:rFonts w:hint="eastAsia"/>
        </w:rPr>
        <w:t>直梯踏步</w:t>
      </w:r>
      <w:proofErr w:type="gramEnd"/>
      <w:r>
        <w:rPr>
          <w:rFonts w:hint="eastAsia"/>
        </w:rPr>
        <w:t>高度宜为 300 mm，梯子净宽不宜小于 400 mm。当直</w:t>
      </w:r>
      <w:proofErr w:type="gramStart"/>
      <w:r>
        <w:rPr>
          <w:rFonts w:hint="eastAsia"/>
        </w:rPr>
        <w:t>梯高度</w:t>
      </w:r>
      <w:proofErr w:type="gramEnd"/>
      <w:r>
        <w:rPr>
          <w:rFonts w:hint="eastAsia"/>
        </w:rPr>
        <w:t>大于2 m 时应加设护笼；当直</w:t>
      </w:r>
      <w:proofErr w:type="gramStart"/>
      <w:r>
        <w:rPr>
          <w:rFonts w:hint="eastAsia"/>
        </w:rPr>
        <w:t>梯高度</w:t>
      </w:r>
      <w:proofErr w:type="gramEnd"/>
      <w:r>
        <w:rPr>
          <w:rFonts w:hint="eastAsia"/>
        </w:rPr>
        <w:t>大于 5 m 时应加设休息平台，休息平台面积不宜小于 1.5 m</w:t>
      </w:r>
      <w:r>
        <w:rPr>
          <w:rFonts w:hint="eastAsia"/>
          <w:vertAlign w:val="superscript"/>
        </w:rPr>
        <w:t>2</w:t>
      </w:r>
      <w:r>
        <w:rPr>
          <w:rFonts w:hint="eastAsia"/>
        </w:rPr>
        <w:t>；</w:t>
      </w:r>
    </w:p>
    <w:p w:rsidR="005439C7" w:rsidRDefault="00DE5F0A">
      <w:pPr>
        <w:pStyle w:val="af5"/>
        <w:numPr>
          <w:ilvl w:val="0"/>
          <w:numId w:val="32"/>
        </w:numPr>
      </w:pPr>
      <w:r>
        <w:rPr>
          <w:rFonts w:hint="eastAsia"/>
        </w:rPr>
        <w:t>斜梯的垂直高度不宜大于 5 m，宽度不宜小于 700 mm，坡度不宜大于 60°踏步高度不宜大于 250 mm，宽度不宜小于 250 mm。梯道临边一侧应设护栏，高度应为 1.2 m，立柱水平距离不宜大于 2 m，横杆间距应为500 mm</w:t>
      </w:r>
      <w:r>
        <w:rPr>
          <w:rFonts w:hAnsi="宋体" w:hint="eastAsia"/>
        </w:rPr>
        <w:t>～</w:t>
      </w:r>
      <w:r>
        <w:rPr>
          <w:rFonts w:hint="eastAsia"/>
        </w:rPr>
        <w:t>600 mm，并应设置护网；</w:t>
      </w:r>
    </w:p>
    <w:p w:rsidR="005439C7" w:rsidRDefault="00DE5F0A">
      <w:pPr>
        <w:pStyle w:val="af5"/>
      </w:pPr>
      <w:r>
        <w:rPr>
          <w:rFonts w:hint="eastAsia"/>
        </w:rPr>
        <w:t>梯子</w:t>
      </w:r>
      <w:proofErr w:type="gramStart"/>
      <w:r>
        <w:rPr>
          <w:rFonts w:hint="eastAsia"/>
        </w:rPr>
        <w:t>上端及梯脚</w:t>
      </w:r>
      <w:proofErr w:type="gramEnd"/>
      <w:r>
        <w:rPr>
          <w:rFonts w:hint="eastAsia"/>
        </w:rPr>
        <w:t>应安置牢固，梯子上端应设置高度为 1.0 m</w:t>
      </w:r>
      <w:r>
        <w:rPr>
          <w:rFonts w:hAnsi="宋体" w:hint="eastAsia"/>
        </w:rPr>
        <w:t>～</w:t>
      </w:r>
      <w:r>
        <w:rPr>
          <w:rFonts w:hint="eastAsia"/>
        </w:rPr>
        <w:t>1.2 m 的扶手。</w:t>
      </w:r>
    </w:p>
    <w:p w:rsidR="005439C7" w:rsidRDefault="00DE5F0A">
      <w:pPr>
        <w:pStyle w:val="affffffffa"/>
      </w:pPr>
      <w:r>
        <w:rPr>
          <w:rFonts w:hint="eastAsia"/>
        </w:rPr>
        <w:t>开挖土方前应根据需要设置临时道路和便桥，</w:t>
      </w:r>
      <w:proofErr w:type="gramStart"/>
      <w:r>
        <w:rPr>
          <w:rFonts w:hint="eastAsia"/>
        </w:rPr>
        <w:t>沟周围</w:t>
      </w:r>
      <w:proofErr w:type="gramEnd"/>
      <w:r>
        <w:rPr>
          <w:rFonts w:hint="eastAsia"/>
        </w:rPr>
        <w:t>和临时便桥应设置护栏。在重要路口应分别设置车行便桥和人行便桥，在沟槽两端和交通道口应设置明显的安全标志。土方开挖前应设置供施工人员上下沟槽的安全梯。</w:t>
      </w:r>
    </w:p>
    <w:p w:rsidR="005439C7" w:rsidRDefault="00DE5F0A">
      <w:pPr>
        <w:pStyle w:val="affc"/>
        <w:spacing w:before="240" w:after="240"/>
      </w:pPr>
      <w:bookmarkStart w:id="58" w:name="_Toc172108675"/>
      <w:bookmarkStart w:id="59" w:name="_Toc172107416"/>
      <w:bookmarkStart w:id="60" w:name="_Toc172108896"/>
      <w:r>
        <w:rPr>
          <w:rFonts w:hint="eastAsia"/>
        </w:rPr>
        <w:t>保温管及管件</w:t>
      </w:r>
      <w:bookmarkEnd w:id="58"/>
      <w:bookmarkEnd w:id="59"/>
      <w:bookmarkEnd w:id="60"/>
    </w:p>
    <w:p w:rsidR="005439C7" w:rsidRDefault="00DE5F0A">
      <w:pPr>
        <w:pStyle w:val="affffffff7"/>
      </w:pPr>
      <w:r>
        <w:rPr>
          <w:rFonts w:hint="eastAsia"/>
        </w:rPr>
        <w:t>保温管及管件应为工作管、保温层、外护管为一体的工厂预制的产品。</w:t>
      </w:r>
    </w:p>
    <w:p w:rsidR="005439C7" w:rsidRDefault="00DE5F0A">
      <w:pPr>
        <w:pStyle w:val="affffffff7"/>
      </w:pPr>
      <w:r>
        <w:rPr>
          <w:rFonts w:hint="eastAsia"/>
        </w:rPr>
        <w:t xml:space="preserve">在设计温度下和使用年限内，保温管和管件的保温结构不得损坏，保温管的最小轴向剪切强度不应小于 0.08 </w:t>
      </w:r>
      <w:proofErr w:type="spellStart"/>
      <w:r>
        <w:rPr>
          <w:rFonts w:hint="eastAsia"/>
        </w:rPr>
        <w:t>MPa</w:t>
      </w:r>
      <w:proofErr w:type="spellEnd"/>
      <w:r>
        <w:rPr>
          <w:rFonts w:hint="eastAsia"/>
        </w:rPr>
        <w:t>。</w:t>
      </w:r>
    </w:p>
    <w:p w:rsidR="005439C7" w:rsidRDefault="00DE5F0A">
      <w:pPr>
        <w:pStyle w:val="affffffff7"/>
      </w:pPr>
      <w:r>
        <w:rPr>
          <w:rFonts w:hint="eastAsia"/>
        </w:rPr>
        <w:t>当工作</w:t>
      </w:r>
      <w:proofErr w:type="gramStart"/>
      <w:r>
        <w:rPr>
          <w:rFonts w:hint="eastAsia"/>
        </w:rPr>
        <w:t>管使用</w:t>
      </w:r>
      <w:proofErr w:type="gramEnd"/>
      <w:r>
        <w:rPr>
          <w:rFonts w:hint="eastAsia"/>
        </w:rPr>
        <w:t>钢管、外护</w:t>
      </w:r>
      <w:proofErr w:type="gramStart"/>
      <w:r>
        <w:rPr>
          <w:rFonts w:hint="eastAsia"/>
        </w:rPr>
        <w:t>管使用</w:t>
      </w:r>
      <w:proofErr w:type="gramEnd"/>
      <w:r>
        <w:rPr>
          <w:rFonts w:hint="eastAsia"/>
        </w:rPr>
        <w:t>高密度聚乙烯、保温材料使用硬质聚氨酯泡沫塑料时，保温管及管件应符合 GB/T 29047 的相关规定；当工作</w:t>
      </w:r>
      <w:proofErr w:type="gramStart"/>
      <w:r>
        <w:rPr>
          <w:rFonts w:hint="eastAsia"/>
        </w:rPr>
        <w:t>管使用</w:t>
      </w:r>
      <w:proofErr w:type="gramEnd"/>
      <w:r>
        <w:rPr>
          <w:rFonts w:hint="eastAsia"/>
        </w:rPr>
        <w:t>钢管、外护</w:t>
      </w:r>
      <w:proofErr w:type="gramStart"/>
      <w:r>
        <w:rPr>
          <w:rFonts w:hint="eastAsia"/>
        </w:rPr>
        <w:t>管使用</w:t>
      </w:r>
      <w:proofErr w:type="gramEnd"/>
      <w:r>
        <w:rPr>
          <w:rFonts w:hint="eastAsia"/>
        </w:rPr>
        <w:t>玻璃钢、保温材料使用硬质聚氨酯泡沫塑料时，保温管应符合 CJ/T 129 的相关规定。</w:t>
      </w:r>
    </w:p>
    <w:p w:rsidR="005439C7" w:rsidRDefault="00DE5F0A">
      <w:pPr>
        <w:pStyle w:val="affffffff7"/>
      </w:pPr>
      <w:r>
        <w:rPr>
          <w:rFonts w:hint="eastAsia"/>
        </w:rPr>
        <w:t>工作管弯头可采用锻造、热煨或冷弯制成，不得使用由直管段做成的斜接缝弯头。弯头的最小壁厚不得小于直管段壁厚。</w:t>
      </w:r>
    </w:p>
    <w:p w:rsidR="005439C7" w:rsidRDefault="00DE5F0A">
      <w:pPr>
        <w:pStyle w:val="affffffff7"/>
      </w:pPr>
      <w:r>
        <w:rPr>
          <w:rFonts w:hint="eastAsia"/>
        </w:rPr>
        <w:t>工作管三通宜采用锻压、</w:t>
      </w:r>
      <w:proofErr w:type="gramStart"/>
      <w:r>
        <w:rPr>
          <w:rFonts w:hint="eastAsia"/>
        </w:rPr>
        <w:t>拔制制成</w:t>
      </w:r>
      <w:proofErr w:type="gramEnd"/>
      <w:r>
        <w:rPr>
          <w:rFonts w:hint="eastAsia"/>
        </w:rPr>
        <w:t>。三通主管和支管任意点的壁厚不应小于对应焊接的直管壁厚。</w:t>
      </w:r>
    </w:p>
    <w:p w:rsidR="005439C7" w:rsidRDefault="00DE5F0A">
      <w:pPr>
        <w:pStyle w:val="affffffff7"/>
      </w:pPr>
      <w:r>
        <w:rPr>
          <w:rFonts w:hint="eastAsia"/>
        </w:rPr>
        <w:t>工作</w:t>
      </w:r>
      <w:proofErr w:type="gramStart"/>
      <w:r>
        <w:rPr>
          <w:rFonts w:hint="eastAsia"/>
        </w:rPr>
        <w:t>管异径管</w:t>
      </w:r>
      <w:proofErr w:type="gramEnd"/>
      <w:r>
        <w:rPr>
          <w:rFonts w:hint="eastAsia"/>
        </w:rPr>
        <w:t>应采用同心</w:t>
      </w:r>
      <w:proofErr w:type="gramStart"/>
      <w:r>
        <w:rPr>
          <w:rFonts w:hint="eastAsia"/>
        </w:rPr>
        <w:t>异径管，异径管</w:t>
      </w:r>
      <w:proofErr w:type="gramEnd"/>
      <w:r>
        <w:rPr>
          <w:rFonts w:hint="eastAsia"/>
        </w:rPr>
        <w:t>圆锥角不应大于20°</w:t>
      </w:r>
      <w:proofErr w:type="gramStart"/>
      <w:r>
        <w:rPr>
          <w:rFonts w:hint="eastAsia"/>
        </w:rPr>
        <w:t>异径管壁</w:t>
      </w:r>
      <w:proofErr w:type="gramEnd"/>
      <w:r>
        <w:rPr>
          <w:rFonts w:hint="eastAsia"/>
        </w:rPr>
        <w:t>厚不应小于直管道的壁厚。</w:t>
      </w:r>
    </w:p>
    <w:p w:rsidR="005439C7" w:rsidRDefault="00DE5F0A">
      <w:pPr>
        <w:pStyle w:val="affffffff7"/>
      </w:pPr>
      <w:r>
        <w:rPr>
          <w:rFonts w:hint="eastAsia"/>
        </w:rPr>
        <w:t>保温层厚度应符合设计规定，并应保证运行时外护管表面温度小于 50 ℃。</w:t>
      </w:r>
    </w:p>
    <w:p w:rsidR="005439C7" w:rsidRDefault="00DE5F0A">
      <w:pPr>
        <w:pStyle w:val="affffffff7"/>
      </w:pPr>
      <w:r>
        <w:rPr>
          <w:rFonts w:hint="eastAsia"/>
        </w:rPr>
        <w:t>外护管两端应切割平整，并应与外护管轴线垂直，角度误差不应大于 2.5°。保温管件外护管的材质应与直管段外护管相同，厚度不应小于直管段外护管的厚度。</w:t>
      </w:r>
    </w:p>
    <w:p w:rsidR="005439C7" w:rsidRDefault="00DE5F0A">
      <w:pPr>
        <w:pStyle w:val="affffffff7"/>
      </w:pPr>
      <w:r>
        <w:rPr>
          <w:rFonts w:hint="eastAsia"/>
        </w:rPr>
        <w:t>保温管道工程宜设置泄漏监测系统，泄漏监测系统应与管网同时设计、施工及验收。当管网设计发生变更时，应同时进行泄漏监测系统的设计变更。</w:t>
      </w:r>
    </w:p>
    <w:p w:rsidR="005439C7" w:rsidRDefault="005439C7">
      <w:pPr>
        <w:pStyle w:val="affc"/>
        <w:numPr>
          <w:ilvl w:val="0"/>
          <w:numId w:val="0"/>
        </w:numPr>
        <w:spacing w:before="240" w:after="240"/>
      </w:pPr>
    </w:p>
    <w:p w:rsidR="005439C7" w:rsidRDefault="005439C7">
      <w:pPr>
        <w:pStyle w:val="affffe"/>
        <w:ind w:firstLine="420"/>
      </w:pPr>
    </w:p>
    <w:p w:rsidR="005439C7" w:rsidRDefault="00DE5F0A">
      <w:pPr>
        <w:pStyle w:val="affc"/>
        <w:spacing w:before="240" w:after="240"/>
      </w:pPr>
      <w:bookmarkStart w:id="61" w:name="_Toc172108897"/>
      <w:bookmarkStart w:id="62" w:name="_Toc172107417"/>
      <w:bookmarkStart w:id="63" w:name="_Toc172108676"/>
      <w:r>
        <w:rPr>
          <w:rFonts w:hint="eastAsia"/>
        </w:rPr>
        <w:lastRenderedPageBreak/>
        <w:t>管道安装</w:t>
      </w:r>
      <w:bookmarkEnd w:id="61"/>
      <w:bookmarkEnd w:id="62"/>
      <w:bookmarkEnd w:id="63"/>
    </w:p>
    <w:p w:rsidR="005439C7" w:rsidRDefault="00DE5F0A">
      <w:pPr>
        <w:pStyle w:val="affd"/>
        <w:spacing w:before="120" w:after="120"/>
      </w:pPr>
      <w:r>
        <w:rPr>
          <w:rFonts w:hint="eastAsia"/>
        </w:rPr>
        <w:t>一般规定</w:t>
      </w:r>
    </w:p>
    <w:p w:rsidR="005439C7" w:rsidRDefault="00DE5F0A">
      <w:pPr>
        <w:pStyle w:val="affffffffa"/>
      </w:pPr>
      <w:r>
        <w:rPr>
          <w:rFonts w:hint="eastAsia"/>
        </w:rPr>
        <w:t>三通、弯头、变径管等管路附件应采用机制管件，当需要现场制作时，应符合 GB/T 12459、 GB 50235及 GB 50184 的相关规定。</w:t>
      </w:r>
    </w:p>
    <w:p w:rsidR="005439C7" w:rsidRDefault="00DE5F0A">
      <w:pPr>
        <w:pStyle w:val="affffffffa"/>
      </w:pPr>
      <w:r>
        <w:rPr>
          <w:rFonts w:hint="eastAsia"/>
        </w:rPr>
        <w:t>管道及管路附件安装前应按设计要求核对型号，并应检验合格。</w:t>
      </w:r>
    </w:p>
    <w:p w:rsidR="005439C7" w:rsidRDefault="00DE5F0A">
      <w:pPr>
        <w:pStyle w:val="affffffffa"/>
      </w:pPr>
      <w:r>
        <w:rPr>
          <w:rFonts w:hint="eastAsia"/>
        </w:rPr>
        <w:t>运输、安装施工过程中不应损坏管道及管路附件。</w:t>
      </w:r>
    </w:p>
    <w:p w:rsidR="005439C7" w:rsidRDefault="00DE5F0A">
      <w:pPr>
        <w:pStyle w:val="affffffffa"/>
      </w:pPr>
      <w:r>
        <w:rPr>
          <w:rFonts w:hint="eastAsia"/>
        </w:rPr>
        <w:t>可预组装的管路附件宜在管道安装前完成，并应检验合格。</w:t>
      </w:r>
    </w:p>
    <w:p w:rsidR="005439C7" w:rsidRDefault="00DE5F0A">
      <w:pPr>
        <w:pStyle w:val="affffffffa"/>
      </w:pPr>
      <w:r>
        <w:rPr>
          <w:rFonts w:hint="eastAsia"/>
        </w:rPr>
        <w:t>雨</w:t>
      </w:r>
      <w:proofErr w:type="gramStart"/>
      <w:r>
        <w:rPr>
          <w:rFonts w:hint="eastAsia"/>
        </w:rPr>
        <w:t>期施工</w:t>
      </w:r>
      <w:proofErr w:type="gramEnd"/>
      <w:r>
        <w:rPr>
          <w:rFonts w:hint="eastAsia"/>
        </w:rPr>
        <w:t>应采取防止浮管或泥浆进人管道及管路附件的措施。</w:t>
      </w:r>
    </w:p>
    <w:p w:rsidR="005439C7" w:rsidRDefault="00DE5F0A">
      <w:pPr>
        <w:pStyle w:val="affffffffa"/>
      </w:pPr>
      <w:r>
        <w:rPr>
          <w:rFonts w:hint="eastAsia"/>
        </w:rPr>
        <w:t>管道安装前应将内部清理干净，安装完成应及时封闭管口。</w:t>
      </w:r>
    </w:p>
    <w:p w:rsidR="005439C7" w:rsidRDefault="00DE5F0A">
      <w:pPr>
        <w:pStyle w:val="affffffffa"/>
      </w:pPr>
      <w:r>
        <w:rPr>
          <w:rFonts w:hint="eastAsia"/>
        </w:rPr>
        <w:t>当施工间断时，管口应用</w:t>
      </w:r>
      <w:proofErr w:type="gramStart"/>
      <w:r>
        <w:rPr>
          <w:rFonts w:hint="eastAsia"/>
        </w:rPr>
        <w:t>堵板临时</w:t>
      </w:r>
      <w:proofErr w:type="gramEnd"/>
      <w:r>
        <w:rPr>
          <w:rFonts w:hint="eastAsia"/>
        </w:rPr>
        <w:t>封闭。</w:t>
      </w:r>
    </w:p>
    <w:p w:rsidR="005439C7" w:rsidRDefault="00DE5F0A">
      <w:pPr>
        <w:pStyle w:val="affffffffa"/>
      </w:pPr>
      <w:r>
        <w:rPr>
          <w:rFonts w:hint="eastAsia"/>
        </w:rPr>
        <w:t>检查室和热力站内的管道及附件的安装位置应留有检修空间。</w:t>
      </w:r>
    </w:p>
    <w:p w:rsidR="005439C7" w:rsidRDefault="00DE5F0A">
      <w:pPr>
        <w:pStyle w:val="affffffffa"/>
      </w:pPr>
      <w:r>
        <w:rPr>
          <w:rFonts w:hint="eastAsia"/>
        </w:rPr>
        <w:t>在有限空间内作业应制定作业方案，作业前必须进行气体检测，合格后方可进行现场作业。作业时的人数不得少于 2 人。</w:t>
      </w:r>
    </w:p>
    <w:p w:rsidR="005439C7" w:rsidRDefault="00DE5F0A">
      <w:pPr>
        <w:pStyle w:val="affd"/>
        <w:spacing w:before="120" w:after="120"/>
      </w:pPr>
      <w:r>
        <w:rPr>
          <w:rFonts w:hint="eastAsia"/>
        </w:rPr>
        <w:t>管道支架、吊架</w:t>
      </w:r>
    </w:p>
    <w:p w:rsidR="005439C7" w:rsidRDefault="00DE5F0A">
      <w:pPr>
        <w:pStyle w:val="affffffffa"/>
      </w:pPr>
      <w:r>
        <w:rPr>
          <w:rFonts w:hint="eastAsia"/>
        </w:rPr>
        <w:t>管道支架、吊架的安装应在管道安装、检验前完成。支架、吊架的位置应正确、平整、牢固，标高和坡度应满足设计要求，安装完成后应对安装调整进行记录。</w:t>
      </w:r>
    </w:p>
    <w:p w:rsidR="005439C7" w:rsidRDefault="00DE5F0A">
      <w:pPr>
        <w:pStyle w:val="affffffffa"/>
      </w:pPr>
      <w:r>
        <w:rPr>
          <w:rFonts w:hint="eastAsia"/>
        </w:rPr>
        <w:t>管道支架支承面的标高可采用加设金属垫板的方式进行调整，垫板不得大于2层，垫板应与预埋铁件或钢结构进行焊接。</w:t>
      </w:r>
    </w:p>
    <w:p w:rsidR="005439C7" w:rsidRDefault="00DE5F0A">
      <w:pPr>
        <w:pStyle w:val="affffffffa"/>
      </w:pPr>
      <w:r>
        <w:rPr>
          <w:rFonts w:hint="eastAsia"/>
        </w:rPr>
        <w:t>管道支架、吊架制作应符合下列规定：</w:t>
      </w:r>
    </w:p>
    <w:p w:rsidR="005439C7" w:rsidRDefault="00DE5F0A">
      <w:pPr>
        <w:pStyle w:val="af5"/>
        <w:numPr>
          <w:ilvl w:val="0"/>
          <w:numId w:val="33"/>
        </w:numPr>
      </w:pPr>
      <w:r>
        <w:rPr>
          <w:rFonts w:hint="eastAsia"/>
        </w:rPr>
        <w:t>支架和吊架的形式、材质、外形尺寸、制作精度及焊接质量应符合设计要求；</w:t>
      </w:r>
    </w:p>
    <w:p w:rsidR="005439C7" w:rsidRDefault="00DE5F0A">
      <w:pPr>
        <w:pStyle w:val="af5"/>
      </w:pPr>
      <w:r>
        <w:rPr>
          <w:rFonts w:hint="eastAsia"/>
        </w:rPr>
        <w:t>滑动支架、导向支架的工作面应平整、光滑，不得有毛刺及焊渣等异物；</w:t>
      </w:r>
    </w:p>
    <w:p w:rsidR="005439C7" w:rsidRDefault="00DE5F0A">
      <w:pPr>
        <w:pStyle w:val="af5"/>
      </w:pPr>
      <w:r>
        <w:rPr>
          <w:rFonts w:hint="eastAsia"/>
        </w:rPr>
        <w:t>组合式弹簧支架应具有合格证书，安装前应进行检查并应符合下列规定：</w:t>
      </w:r>
    </w:p>
    <w:p w:rsidR="005439C7" w:rsidRDefault="00DE5F0A">
      <w:pPr>
        <w:pStyle w:val="af6"/>
        <w:numPr>
          <w:ilvl w:val="1"/>
          <w:numId w:val="34"/>
        </w:numPr>
      </w:pPr>
      <w:r>
        <w:rPr>
          <w:rFonts w:hint="eastAsia"/>
        </w:rPr>
        <w:t>弹簧不得有裂纹、皱褶、分层、锈蚀等缺陷；</w:t>
      </w:r>
    </w:p>
    <w:p w:rsidR="005439C7" w:rsidRDefault="00DE5F0A">
      <w:pPr>
        <w:pStyle w:val="af6"/>
      </w:pPr>
      <w:r>
        <w:rPr>
          <w:rFonts w:hint="eastAsia"/>
        </w:rPr>
        <w:t>弹簧两端支撑面应与弹簧轴线垂直，其允许偏差不得大于自由高度的 2 %。</w:t>
      </w:r>
    </w:p>
    <w:p w:rsidR="005439C7" w:rsidRDefault="00DE5F0A">
      <w:pPr>
        <w:pStyle w:val="af5"/>
      </w:pPr>
      <w:r>
        <w:rPr>
          <w:rFonts w:hint="eastAsia"/>
        </w:rPr>
        <w:t>已预制完成并经检查合格的管道支架等应按设计要求进行防腐处理，并应妥善保管；</w:t>
      </w:r>
    </w:p>
    <w:p w:rsidR="005439C7" w:rsidRDefault="00DE5F0A">
      <w:pPr>
        <w:pStyle w:val="af5"/>
      </w:pPr>
      <w:r>
        <w:rPr>
          <w:rFonts w:hint="eastAsia"/>
        </w:rPr>
        <w:t>焊制在钢管外表面的弧形板应采用模具压制成型，当采用同径钢管切割制作时，应采用模具进行整形，不得有焊缝。</w:t>
      </w:r>
    </w:p>
    <w:p w:rsidR="005439C7" w:rsidRDefault="00DE5F0A">
      <w:pPr>
        <w:pStyle w:val="affffffffa"/>
      </w:pPr>
      <w:r>
        <w:rPr>
          <w:rFonts w:hint="eastAsia"/>
        </w:rPr>
        <w:t>管道支架、吊架的安装应符合下列规定：</w:t>
      </w:r>
    </w:p>
    <w:p w:rsidR="005439C7" w:rsidRDefault="00DE5F0A">
      <w:pPr>
        <w:pStyle w:val="af5"/>
        <w:numPr>
          <w:ilvl w:val="0"/>
          <w:numId w:val="35"/>
        </w:numPr>
      </w:pPr>
      <w:r>
        <w:rPr>
          <w:rFonts w:hint="eastAsia"/>
        </w:rPr>
        <w:t>支架、吊架安装位置应正确，标高和坡度应符合设计要求，安装应平整，埋设应牢固；</w:t>
      </w:r>
    </w:p>
    <w:p w:rsidR="005439C7" w:rsidRDefault="00DE5F0A">
      <w:pPr>
        <w:pStyle w:val="af5"/>
      </w:pPr>
      <w:r>
        <w:rPr>
          <w:rFonts w:hint="eastAsia"/>
        </w:rPr>
        <w:t>支架结构接触面应洁净、平整；</w:t>
      </w:r>
    </w:p>
    <w:p w:rsidR="005439C7" w:rsidRDefault="00DE5F0A">
      <w:pPr>
        <w:pStyle w:val="af5"/>
      </w:pPr>
      <w:r>
        <w:rPr>
          <w:rFonts w:hint="eastAsia"/>
        </w:rPr>
        <w:t>固定支架卡板和支架结构接触面应贴实；</w:t>
      </w:r>
    </w:p>
    <w:p w:rsidR="005439C7" w:rsidRDefault="00DE5F0A">
      <w:pPr>
        <w:pStyle w:val="af5"/>
      </w:pPr>
      <w:r>
        <w:rPr>
          <w:rFonts w:hint="eastAsia"/>
        </w:rPr>
        <w:t>活动支架的偏移方向、偏移量及导向性能应符合设计要求；</w:t>
      </w:r>
    </w:p>
    <w:p w:rsidR="005439C7" w:rsidRDefault="00DE5F0A">
      <w:pPr>
        <w:pStyle w:val="af5"/>
      </w:pPr>
      <w:r>
        <w:rPr>
          <w:rFonts w:hint="eastAsia"/>
        </w:rPr>
        <w:t>弹簧支架、吊架安装高度应按设计要求进行调整。弹簧的临时固定件应在管道安装、试压、保温完毕后拆除；</w:t>
      </w:r>
    </w:p>
    <w:p w:rsidR="005439C7" w:rsidRDefault="00DE5F0A">
      <w:pPr>
        <w:pStyle w:val="af5"/>
      </w:pPr>
      <w:r>
        <w:rPr>
          <w:rFonts w:hint="eastAsia"/>
        </w:rPr>
        <w:t>管道支架、吊架处不应有管道焊缝，导向支架、滑动支架和吊架不得有歪斜和卡涩现象；</w:t>
      </w:r>
    </w:p>
    <w:p w:rsidR="005439C7" w:rsidRDefault="00DE5F0A">
      <w:pPr>
        <w:pStyle w:val="af5"/>
      </w:pPr>
      <w:r>
        <w:rPr>
          <w:rFonts w:hint="eastAsia"/>
        </w:rPr>
        <w:t>支架、吊架应按设计要求焊接，焊缝不得有漏焊、缺焊、</w:t>
      </w:r>
      <w:proofErr w:type="gramStart"/>
      <w:r>
        <w:rPr>
          <w:rFonts w:hint="eastAsia"/>
        </w:rPr>
        <w:t>咬边或</w:t>
      </w:r>
      <w:proofErr w:type="gramEnd"/>
      <w:r>
        <w:rPr>
          <w:rFonts w:hint="eastAsia"/>
        </w:rPr>
        <w:t>裂纹等缺陷。当管道与固定支架卡板等焊接时，不得损伤管道母材；</w:t>
      </w:r>
    </w:p>
    <w:p w:rsidR="005439C7" w:rsidRDefault="00DE5F0A">
      <w:pPr>
        <w:pStyle w:val="af5"/>
      </w:pPr>
      <w:r>
        <w:rPr>
          <w:rFonts w:hint="eastAsia"/>
        </w:rPr>
        <w:t>当管道支架采用螺栓紧固在型钢的斜面上时，应配置与翼板斜度相同的钢制斜垫片，找平并焊接牢固；</w:t>
      </w:r>
    </w:p>
    <w:p w:rsidR="005439C7" w:rsidRDefault="00DE5F0A">
      <w:pPr>
        <w:pStyle w:val="af5"/>
      </w:pPr>
      <w:r>
        <w:rPr>
          <w:rFonts w:hint="eastAsia"/>
        </w:rPr>
        <w:t>当使用临时性的支架、吊架时，应避开正式支架、吊架的位置，且不得影响正式支架、吊架的安装。临时性的支架、吊架应做出明显标识，并应在管道安装完毕后拆除；</w:t>
      </w:r>
    </w:p>
    <w:p w:rsidR="005439C7" w:rsidRDefault="00DE5F0A">
      <w:pPr>
        <w:pStyle w:val="af5"/>
      </w:pPr>
      <w:r>
        <w:rPr>
          <w:rFonts w:hint="eastAsia"/>
        </w:rPr>
        <w:t>有轴向补偿器的管段，补偿器安装前，管道和固定支架之间不得进行固定；</w:t>
      </w:r>
    </w:p>
    <w:p w:rsidR="005439C7" w:rsidRDefault="00DE5F0A">
      <w:pPr>
        <w:pStyle w:val="af5"/>
      </w:pPr>
      <w:r>
        <w:rPr>
          <w:rFonts w:hint="eastAsia"/>
        </w:rPr>
        <w:t>有角向型、横向型补偿器的管段应与管道同时进行安装及固定；</w:t>
      </w:r>
    </w:p>
    <w:p w:rsidR="005439C7" w:rsidRDefault="00DE5F0A">
      <w:pPr>
        <w:pStyle w:val="af5"/>
      </w:pPr>
      <w:r>
        <w:rPr>
          <w:rFonts w:hint="eastAsia"/>
        </w:rPr>
        <w:t>管道支架、吊架安装的允许偏差及检验方法应符合表 1 的规定。</w:t>
      </w:r>
    </w:p>
    <w:p w:rsidR="005439C7" w:rsidRDefault="005439C7">
      <w:pPr>
        <w:pStyle w:val="af5"/>
        <w:numPr>
          <w:ilvl w:val="0"/>
          <w:numId w:val="0"/>
        </w:numPr>
        <w:ind w:left="851"/>
      </w:pPr>
    </w:p>
    <w:p w:rsidR="005439C7" w:rsidRDefault="005439C7">
      <w:pPr>
        <w:pStyle w:val="af5"/>
        <w:numPr>
          <w:ilvl w:val="0"/>
          <w:numId w:val="0"/>
        </w:numPr>
        <w:ind w:left="851"/>
      </w:pPr>
    </w:p>
    <w:p w:rsidR="005439C7" w:rsidRDefault="005439C7">
      <w:pPr>
        <w:pStyle w:val="af5"/>
        <w:numPr>
          <w:ilvl w:val="0"/>
          <w:numId w:val="0"/>
        </w:numPr>
        <w:ind w:left="851"/>
      </w:pPr>
    </w:p>
    <w:p w:rsidR="005439C7" w:rsidRDefault="00DE5F0A">
      <w:pPr>
        <w:pStyle w:val="aff2"/>
        <w:spacing w:before="120" w:after="120"/>
      </w:pPr>
      <w:r>
        <w:rPr>
          <w:rFonts w:hint="eastAsia"/>
        </w:rPr>
        <w:lastRenderedPageBreak/>
        <w:t>管道支架、吊架安装的允许偏差及检验方法</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845"/>
        <w:gridCol w:w="1985"/>
        <w:gridCol w:w="2268"/>
        <w:gridCol w:w="2276"/>
      </w:tblGrid>
      <w:tr w:rsidR="005439C7">
        <w:trPr>
          <w:tblHeader/>
          <w:jc w:val="center"/>
        </w:trPr>
        <w:tc>
          <w:tcPr>
            <w:tcW w:w="4830" w:type="dxa"/>
            <w:gridSpan w:val="2"/>
            <w:tcBorders>
              <w:top w:val="single" w:sz="8" w:space="0" w:color="auto"/>
              <w:bottom w:val="single" w:sz="8" w:space="0" w:color="auto"/>
            </w:tcBorders>
            <w:shd w:val="clear" w:color="auto" w:fill="auto"/>
            <w:vAlign w:val="center"/>
          </w:tcPr>
          <w:p w:rsidR="005439C7" w:rsidRDefault="00DE5F0A">
            <w:pPr>
              <w:pStyle w:val="afffffffff2"/>
            </w:pPr>
            <w:r>
              <w:rPr>
                <w:rFonts w:hint="eastAsia"/>
              </w:rPr>
              <w:t>项目</w:t>
            </w:r>
          </w:p>
        </w:tc>
        <w:tc>
          <w:tcPr>
            <w:tcW w:w="2268" w:type="dxa"/>
            <w:tcBorders>
              <w:top w:val="single" w:sz="8" w:space="0" w:color="auto"/>
              <w:bottom w:val="single" w:sz="8" w:space="0" w:color="auto"/>
            </w:tcBorders>
            <w:shd w:val="clear" w:color="auto" w:fill="auto"/>
            <w:vAlign w:val="center"/>
          </w:tcPr>
          <w:p w:rsidR="005439C7" w:rsidRDefault="00DE5F0A">
            <w:pPr>
              <w:pStyle w:val="afffffffff2"/>
            </w:pPr>
            <w:r>
              <w:rPr>
                <w:rFonts w:hint="eastAsia"/>
              </w:rPr>
              <w:t>允许偏差，mm</w:t>
            </w:r>
          </w:p>
        </w:tc>
        <w:tc>
          <w:tcPr>
            <w:tcW w:w="2276" w:type="dxa"/>
            <w:tcBorders>
              <w:top w:val="single" w:sz="8" w:space="0" w:color="auto"/>
              <w:bottom w:val="single" w:sz="8" w:space="0" w:color="auto"/>
            </w:tcBorders>
            <w:shd w:val="clear" w:color="auto" w:fill="auto"/>
            <w:vAlign w:val="center"/>
          </w:tcPr>
          <w:p w:rsidR="005439C7" w:rsidRDefault="00DE5F0A">
            <w:pPr>
              <w:pStyle w:val="afffffffff2"/>
            </w:pPr>
            <w:r>
              <w:rPr>
                <w:rFonts w:hint="eastAsia"/>
              </w:rPr>
              <w:t>量具</w:t>
            </w:r>
          </w:p>
        </w:tc>
      </w:tr>
      <w:tr w:rsidR="005439C7">
        <w:trPr>
          <w:jc w:val="center"/>
        </w:trPr>
        <w:tc>
          <w:tcPr>
            <w:tcW w:w="4830" w:type="dxa"/>
            <w:gridSpan w:val="2"/>
            <w:tcBorders>
              <w:top w:val="single" w:sz="8" w:space="0" w:color="auto"/>
            </w:tcBorders>
            <w:shd w:val="clear" w:color="auto" w:fill="auto"/>
            <w:vAlign w:val="center"/>
          </w:tcPr>
          <w:p w:rsidR="005439C7" w:rsidRDefault="00DE5F0A">
            <w:pPr>
              <w:pStyle w:val="afffffffff2"/>
            </w:pPr>
            <w:r>
              <w:rPr>
                <w:rFonts w:hint="eastAsia"/>
              </w:rPr>
              <w:t>支架、吊架中心点平面位置</w:t>
            </w:r>
          </w:p>
        </w:tc>
        <w:tc>
          <w:tcPr>
            <w:tcW w:w="2268" w:type="dxa"/>
            <w:tcBorders>
              <w:top w:val="single" w:sz="8" w:space="0" w:color="auto"/>
            </w:tcBorders>
            <w:shd w:val="clear" w:color="auto" w:fill="auto"/>
            <w:vAlign w:val="center"/>
          </w:tcPr>
          <w:p w:rsidR="005439C7" w:rsidRDefault="00DE5F0A">
            <w:pPr>
              <w:pStyle w:val="afffffffff2"/>
            </w:pPr>
            <w:r>
              <w:rPr>
                <w:rFonts w:hint="eastAsia"/>
              </w:rPr>
              <w:t>0</w:t>
            </w:r>
            <w:r>
              <w:rPr>
                <w:rFonts w:hAnsi="宋体" w:hint="eastAsia"/>
              </w:rPr>
              <w:t>～</w:t>
            </w:r>
            <w:r>
              <w:rPr>
                <w:rFonts w:hint="eastAsia"/>
              </w:rPr>
              <w:t>25</w:t>
            </w:r>
          </w:p>
        </w:tc>
        <w:tc>
          <w:tcPr>
            <w:tcW w:w="2276" w:type="dxa"/>
            <w:tcBorders>
              <w:top w:val="single" w:sz="8" w:space="0" w:color="auto"/>
            </w:tcBorders>
            <w:shd w:val="clear" w:color="auto" w:fill="auto"/>
            <w:vAlign w:val="center"/>
          </w:tcPr>
          <w:p w:rsidR="005439C7" w:rsidRDefault="00DE5F0A">
            <w:pPr>
              <w:pStyle w:val="afffffffff2"/>
            </w:pPr>
            <w:r>
              <w:rPr>
                <w:rFonts w:hint="eastAsia"/>
              </w:rPr>
              <w:t>钢尺</w:t>
            </w:r>
          </w:p>
        </w:tc>
      </w:tr>
      <w:tr w:rsidR="005439C7">
        <w:trPr>
          <w:jc w:val="center"/>
        </w:trPr>
        <w:tc>
          <w:tcPr>
            <w:tcW w:w="4830" w:type="dxa"/>
            <w:gridSpan w:val="2"/>
            <w:shd w:val="clear" w:color="auto" w:fill="auto"/>
            <w:vAlign w:val="center"/>
          </w:tcPr>
          <w:p w:rsidR="005439C7" w:rsidRDefault="00DE5F0A">
            <w:pPr>
              <w:pStyle w:val="afffffffff2"/>
            </w:pPr>
            <w:r>
              <w:rPr>
                <w:rFonts w:hint="eastAsia"/>
              </w:rPr>
              <w:t>支架标高</w:t>
            </w:r>
          </w:p>
        </w:tc>
        <w:tc>
          <w:tcPr>
            <w:tcW w:w="2268" w:type="dxa"/>
            <w:shd w:val="clear" w:color="auto" w:fill="auto"/>
            <w:vAlign w:val="center"/>
          </w:tcPr>
          <w:p w:rsidR="005439C7" w:rsidRDefault="00DE5F0A">
            <w:pPr>
              <w:pStyle w:val="afffffffff2"/>
            </w:pPr>
            <w:r>
              <w:rPr>
                <w:rFonts w:hint="eastAsia"/>
              </w:rPr>
              <w:t>-10</w:t>
            </w:r>
            <w:r>
              <w:rPr>
                <w:rFonts w:hAnsi="宋体" w:hint="eastAsia"/>
              </w:rPr>
              <w:t>～0</w:t>
            </w:r>
          </w:p>
        </w:tc>
        <w:tc>
          <w:tcPr>
            <w:tcW w:w="2276" w:type="dxa"/>
            <w:shd w:val="clear" w:color="auto" w:fill="auto"/>
            <w:vAlign w:val="center"/>
          </w:tcPr>
          <w:p w:rsidR="005439C7" w:rsidRDefault="00DE5F0A">
            <w:pPr>
              <w:pStyle w:val="afffffffff2"/>
            </w:pPr>
            <w:r>
              <w:rPr>
                <w:rFonts w:hint="eastAsia"/>
              </w:rPr>
              <w:t>水准仪</w:t>
            </w:r>
          </w:p>
        </w:tc>
      </w:tr>
      <w:tr w:rsidR="005439C7">
        <w:trPr>
          <w:jc w:val="center"/>
        </w:trPr>
        <w:tc>
          <w:tcPr>
            <w:tcW w:w="2845" w:type="dxa"/>
            <w:vMerge w:val="restart"/>
            <w:shd w:val="clear" w:color="auto" w:fill="auto"/>
            <w:vAlign w:val="center"/>
          </w:tcPr>
          <w:p w:rsidR="005439C7" w:rsidRDefault="00DE5F0A">
            <w:pPr>
              <w:pStyle w:val="afffffffff2"/>
            </w:pPr>
            <w:r>
              <w:rPr>
                <w:rFonts w:hint="eastAsia"/>
              </w:rPr>
              <w:t>两个固定支架间的其他支架中心线</w:t>
            </w:r>
          </w:p>
        </w:tc>
        <w:tc>
          <w:tcPr>
            <w:tcW w:w="1985" w:type="dxa"/>
            <w:shd w:val="clear" w:color="auto" w:fill="auto"/>
            <w:vAlign w:val="center"/>
          </w:tcPr>
          <w:p w:rsidR="005439C7" w:rsidRDefault="00DE5F0A">
            <w:pPr>
              <w:pStyle w:val="afffffffff2"/>
            </w:pPr>
            <w:proofErr w:type="gramStart"/>
            <w:r>
              <w:rPr>
                <w:rFonts w:hint="eastAsia"/>
              </w:rPr>
              <w:t>距固定</w:t>
            </w:r>
            <w:proofErr w:type="gramEnd"/>
            <w:r>
              <w:rPr>
                <w:rFonts w:hint="eastAsia"/>
              </w:rPr>
              <w:t>支架每 10 m 处</w:t>
            </w:r>
          </w:p>
        </w:tc>
        <w:tc>
          <w:tcPr>
            <w:tcW w:w="2268" w:type="dxa"/>
            <w:shd w:val="clear" w:color="auto" w:fill="auto"/>
            <w:vAlign w:val="center"/>
          </w:tcPr>
          <w:p w:rsidR="005439C7" w:rsidRDefault="00DE5F0A">
            <w:pPr>
              <w:pStyle w:val="afffffffff2"/>
            </w:pPr>
            <w:r>
              <w:rPr>
                <w:rFonts w:hint="eastAsia"/>
              </w:rPr>
              <w:t>0</w:t>
            </w:r>
            <w:r>
              <w:rPr>
                <w:rFonts w:hAnsi="宋体" w:hint="eastAsia"/>
              </w:rPr>
              <w:t>～5</w:t>
            </w:r>
          </w:p>
        </w:tc>
        <w:tc>
          <w:tcPr>
            <w:tcW w:w="2276" w:type="dxa"/>
            <w:shd w:val="clear" w:color="auto" w:fill="auto"/>
            <w:vAlign w:val="center"/>
          </w:tcPr>
          <w:p w:rsidR="005439C7" w:rsidRDefault="00DE5F0A">
            <w:pPr>
              <w:pStyle w:val="afffffffff2"/>
            </w:pPr>
            <w:r>
              <w:rPr>
                <w:rFonts w:hint="eastAsia"/>
              </w:rPr>
              <w:t>钢尺</w:t>
            </w:r>
          </w:p>
        </w:tc>
      </w:tr>
      <w:tr w:rsidR="005439C7">
        <w:trPr>
          <w:jc w:val="center"/>
        </w:trPr>
        <w:tc>
          <w:tcPr>
            <w:tcW w:w="2845" w:type="dxa"/>
            <w:vMerge/>
            <w:shd w:val="clear" w:color="auto" w:fill="auto"/>
            <w:vAlign w:val="center"/>
          </w:tcPr>
          <w:p w:rsidR="005439C7" w:rsidRDefault="005439C7">
            <w:pPr>
              <w:pStyle w:val="afffffffff2"/>
            </w:pPr>
          </w:p>
        </w:tc>
        <w:tc>
          <w:tcPr>
            <w:tcW w:w="1985" w:type="dxa"/>
            <w:shd w:val="clear" w:color="auto" w:fill="auto"/>
            <w:vAlign w:val="center"/>
          </w:tcPr>
          <w:p w:rsidR="005439C7" w:rsidRDefault="00DE5F0A">
            <w:pPr>
              <w:pStyle w:val="afffffffff2"/>
            </w:pPr>
            <w:r>
              <w:rPr>
                <w:rFonts w:hint="eastAsia"/>
              </w:rPr>
              <w:t>中心处</w:t>
            </w:r>
          </w:p>
        </w:tc>
        <w:tc>
          <w:tcPr>
            <w:tcW w:w="2268" w:type="dxa"/>
            <w:shd w:val="clear" w:color="auto" w:fill="auto"/>
            <w:vAlign w:val="center"/>
          </w:tcPr>
          <w:p w:rsidR="005439C7" w:rsidRDefault="00DE5F0A">
            <w:pPr>
              <w:pStyle w:val="afffffffff2"/>
            </w:pPr>
            <w:r>
              <w:rPr>
                <w:rFonts w:hint="eastAsia"/>
              </w:rPr>
              <w:t>0</w:t>
            </w:r>
            <w:r>
              <w:rPr>
                <w:rFonts w:hAnsi="宋体" w:hint="eastAsia"/>
              </w:rPr>
              <w:t>～25</w:t>
            </w:r>
          </w:p>
        </w:tc>
        <w:tc>
          <w:tcPr>
            <w:tcW w:w="2276" w:type="dxa"/>
            <w:shd w:val="clear" w:color="auto" w:fill="auto"/>
            <w:vAlign w:val="center"/>
          </w:tcPr>
          <w:p w:rsidR="005439C7" w:rsidRDefault="00DE5F0A">
            <w:pPr>
              <w:pStyle w:val="afffffffff2"/>
            </w:pPr>
            <w:r>
              <w:rPr>
                <w:rFonts w:hint="eastAsia"/>
              </w:rPr>
              <w:t>钢尺</w:t>
            </w:r>
          </w:p>
        </w:tc>
      </w:tr>
    </w:tbl>
    <w:p w:rsidR="005439C7" w:rsidRDefault="005439C7">
      <w:pPr>
        <w:pStyle w:val="affffe"/>
        <w:ind w:firstLine="420"/>
      </w:pPr>
    </w:p>
    <w:p w:rsidR="005439C7" w:rsidRDefault="00DE5F0A">
      <w:pPr>
        <w:pStyle w:val="affd"/>
        <w:spacing w:before="120" w:after="120"/>
      </w:pPr>
      <w:r>
        <w:rPr>
          <w:rFonts w:hint="eastAsia"/>
        </w:rPr>
        <w:t>管沟及地上管道</w:t>
      </w:r>
    </w:p>
    <w:p w:rsidR="005439C7" w:rsidRDefault="00DE5F0A">
      <w:pPr>
        <w:pStyle w:val="affffffffa"/>
      </w:pPr>
      <w:r>
        <w:rPr>
          <w:rFonts w:hint="eastAsia"/>
        </w:rPr>
        <w:t>管道安装前的准备工作应符合下列规定：</w:t>
      </w:r>
    </w:p>
    <w:p w:rsidR="005439C7" w:rsidRDefault="00DE5F0A">
      <w:pPr>
        <w:pStyle w:val="af5"/>
        <w:numPr>
          <w:ilvl w:val="0"/>
          <w:numId w:val="36"/>
        </w:numPr>
      </w:pPr>
      <w:r>
        <w:rPr>
          <w:rFonts w:hint="eastAsia"/>
        </w:rPr>
        <w:t>管径、壁厚和材质应符合设计要求并检验合格；</w:t>
      </w:r>
    </w:p>
    <w:p w:rsidR="005439C7" w:rsidRDefault="00DE5F0A">
      <w:pPr>
        <w:pStyle w:val="af5"/>
      </w:pPr>
      <w:r>
        <w:rPr>
          <w:rFonts w:hint="eastAsia"/>
        </w:rPr>
        <w:t>安装前应对钢管及管件进行除污，对有防腐要求的宜在安装前进行防腐处理；</w:t>
      </w:r>
    </w:p>
    <w:p w:rsidR="005439C7" w:rsidRDefault="00DE5F0A">
      <w:pPr>
        <w:pStyle w:val="af5"/>
      </w:pPr>
      <w:r>
        <w:rPr>
          <w:rFonts w:hint="eastAsia"/>
        </w:rPr>
        <w:t>安装前应对中心线和支架高程进行复核。</w:t>
      </w:r>
    </w:p>
    <w:p w:rsidR="005439C7" w:rsidRDefault="00DE5F0A">
      <w:pPr>
        <w:pStyle w:val="affffffffa"/>
      </w:pPr>
      <w:r>
        <w:rPr>
          <w:rFonts w:hint="eastAsia"/>
        </w:rPr>
        <w:t>管道安装应符合下列规定：</w:t>
      </w:r>
    </w:p>
    <w:p w:rsidR="005439C7" w:rsidRDefault="00DE5F0A">
      <w:pPr>
        <w:pStyle w:val="af5"/>
        <w:numPr>
          <w:ilvl w:val="0"/>
          <w:numId w:val="37"/>
        </w:numPr>
      </w:pPr>
      <w:r>
        <w:rPr>
          <w:rFonts w:hint="eastAsia"/>
        </w:rPr>
        <w:t>管道安装坡向、坡度应符合设计要求；</w:t>
      </w:r>
    </w:p>
    <w:p w:rsidR="005439C7" w:rsidRDefault="00DE5F0A">
      <w:pPr>
        <w:pStyle w:val="af5"/>
        <w:numPr>
          <w:ilvl w:val="0"/>
          <w:numId w:val="37"/>
        </w:numPr>
      </w:pPr>
      <w:r>
        <w:rPr>
          <w:rFonts w:hint="eastAsia"/>
        </w:rPr>
        <w:t>安装前应清除封闭物及其他杂物；</w:t>
      </w:r>
    </w:p>
    <w:p w:rsidR="005439C7" w:rsidRDefault="00DE5F0A">
      <w:pPr>
        <w:pStyle w:val="af5"/>
        <w:numPr>
          <w:ilvl w:val="0"/>
          <w:numId w:val="37"/>
        </w:numPr>
      </w:pPr>
      <w:r>
        <w:rPr>
          <w:rFonts w:hint="eastAsia"/>
        </w:rPr>
        <w:t>管道应使用专用吊具进行吊装，运输吊装应平稳，不得损坏管道、管件；</w:t>
      </w:r>
    </w:p>
    <w:p w:rsidR="005439C7" w:rsidRDefault="00DE5F0A">
      <w:pPr>
        <w:pStyle w:val="af5"/>
        <w:numPr>
          <w:ilvl w:val="0"/>
          <w:numId w:val="37"/>
        </w:numPr>
      </w:pPr>
      <w:r>
        <w:rPr>
          <w:rFonts w:hint="eastAsia"/>
        </w:rPr>
        <w:t>管道在安装过程中不得碰撞沟壁、沟底、支架等；</w:t>
      </w:r>
    </w:p>
    <w:p w:rsidR="005439C7" w:rsidRDefault="00DE5F0A">
      <w:pPr>
        <w:pStyle w:val="af5"/>
        <w:numPr>
          <w:ilvl w:val="0"/>
          <w:numId w:val="37"/>
        </w:numPr>
      </w:pPr>
      <w:r>
        <w:rPr>
          <w:rFonts w:hint="eastAsia"/>
        </w:rPr>
        <w:t>地上敷设的管道应采取固定措施，管组长度应按空中就位和焊接的需要确定，宜大于或等于2倍支架间距；</w:t>
      </w:r>
    </w:p>
    <w:p w:rsidR="005439C7" w:rsidRDefault="00DE5F0A">
      <w:pPr>
        <w:pStyle w:val="af5"/>
        <w:numPr>
          <w:ilvl w:val="0"/>
          <w:numId w:val="37"/>
        </w:numPr>
      </w:pPr>
      <w:r>
        <w:rPr>
          <w:rFonts w:hint="eastAsia"/>
        </w:rPr>
        <w:t>管件上不得安装、焊接任何附件。</w:t>
      </w:r>
    </w:p>
    <w:p w:rsidR="005439C7" w:rsidRDefault="00DE5F0A">
      <w:pPr>
        <w:pStyle w:val="affffffffa"/>
      </w:pPr>
      <w:r>
        <w:rPr>
          <w:rFonts w:hint="eastAsia"/>
        </w:rPr>
        <w:t>管口对接应符合下列规定：</w:t>
      </w:r>
    </w:p>
    <w:p w:rsidR="005439C7" w:rsidRDefault="00DE5F0A">
      <w:pPr>
        <w:pStyle w:val="af5"/>
        <w:numPr>
          <w:ilvl w:val="0"/>
          <w:numId w:val="38"/>
        </w:numPr>
      </w:pPr>
      <w:r>
        <w:rPr>
          <w:rFonts w:hint="eastAsia"/>
        </w:rPr>
        <w:t>当</w:t>
      </w:r>
      <w:proofErr w:type="gramStart"/>
      <w:r>
        <w:rPr>
          <w:rFonts w:hint="eastAsia"/>
        </w:rPr>
        <w:t>每个管</w:t>
      </w:r>
      <w:proofErr w:type="gramEnd"/>
      <w:r>
        <w:rPr>
          <w:rFonts w:hint="eastAsia"/>
        </w:rPr>
        <w:t>组或每根钢管安装时应按管道的中心线和管道坡度对接管口；</w:t>
      </w:r>
    </w:p>
    <w:p w:rsidR="005439C7" w:rsidRDefault="00DE5F0A">
      <w:pPr>
        <w:pStyle w:val="af5"/>
      </w:pPr>
      <w:r>
        <w:rPr>
          <w:rFonts w:hint="eastAsia"/>
        </w:rPr>
        <w:t>对接管口应在距接口两端各 200 mm 处检查管道平直度，允许偏差应为 0</w:t>
      </w:r>
      <w:r>
        <w:rPr>
          <w:rFonts w:hAnsi="宋体" w:hint="eastAsia"/>
        </w:rPr>
        <w:t>～</w:t>
      </w:r>
      <w:r>
        <w:rPr>
          <w:rFonts w:hint="eastAsia"/>
        </w:rPr>
        <w:t>1 mm，在所对接管道的全长范围内，允许偏差应为 0</w:t>
      </w:r>
      <w:r>
        <w:rPr>
          <w:rFonts w:hAnsi="宋体" w:hint="eastAsia"/>
        </w:rPr>
        <w:t>～</w:t>
      </w:r>
      <w:r>
        <w:rPr>
          <w:rFonts w:hint="eastAsia"/>
        </w:rPr>
        <w:t>10 mm；</w:t>
      </w:r>
    </w:p>
    <w:p w:rsidR="005439C7" w:rsidRDefault="00DE5F0A">
      <w:pPr>
        <w:pStyle w:val="af5"/>
      </w:pPr>
      <w:r>
        <w:rPr>
          <w:rFonts w:hint="eastAsia"/>
        </w:rPr>
        <w:t>管道对口处应垫置牢固，在焊接过程中不得产生错位和变形；</w:t>
      </w:r>
    </w:p>
    <w:p w:rsidR="005439C7" w:rsidRDefault="00DE5F0A">
      <w:pPr>
        <w:pStyle w:val="af5"/>
      </w:pPr>
      <w:r>
        <w:rPr>
          <w:rFonts w:hint="eastAsia"/>
        </w:rPr>
        <w:t>管道焊口距支架的距离应满足焊接操作的需要；</w:t>
      </w:r>
    </w:p>
    <w:p w:rsidR="005439C7" w:rsidRDefault="00DE5F0A">
      <w:pPr>
        <w:pStyle w:val="af5"/>
      </w:pPr>
      <w:r>
        <w:rPr>
          <w:rFonts w:hint="eastAsia"/>
        </w:rPr>
        <w:t>焊口及保温接口不得置于建（构）筑物等的墙壁中，且距墙壁的距离应满足施工的需要。</w:t>
      </w:r>
    </w:p>
    <w:p w:rsidR="005439C7" w:rsidRDefault="00DE5F0A">
      <w:pPr>
        <w:pStyle w:val="affffffffa"/>
      </w:pPr>
      <w:r>
        <w:rPr>
          <w:rFonts w:hint="eastAsia"/>
        </w:rPr>
        <w:t>管道穿越建（构）筑物的墙板处应安装套管，并应符合下列规定：</w:t>
      </w:r>
    </w:p>
    <w:p w:rsidR="005439C7" w:rsidRDefault="00DE5F0A">
      <w:pPr>
        <w:pStyle w:val="af5"/>
        <w:numPr>
          <w:ilvl w:val="0"/>
          <w:numId w:val="39"/>
        </w:numPr>
      </w:pPr>
      <w:r>
        <w:rPr>
          <w:rFonts w:hint="eastAsia"/>
        </w:rPr>
        <w:t>当穿墙时，套管的两侧与墙面的距离应大 20 mm；</w:t>
      </w:r>
      <w:proofErr w:type="gramStart"/>
      <w:r>
        <w:rPr>
          <w:rFonts w:hint="eastAsia"/>
        </w:rPr>
        <w:t>当穿楼板</w:t>
      </w:r>
      <w:proofErr w:type="gramEnd"/>
      <w:r>
        <w:rPr>
          <w:rFonts w:hint="eastAsia"/>
        </w:rPr>
        <w:t>时，套管高出楼板面的距离应大于 50 mm；</w:t>
      </w:r>
    </w:p>
    <w:p w:rsidR="005439C7" w:rsidRDefault="00DE5F0A">
      <w:pPr>
        <w:pStyle w:val="af5"/>
      </w:pPr>
      <w:r>
        <w:rPr>
          <w:rFonts w:hint="eastAsia"/>
        </w:rPr>
        <w:t>套管中心的允许偏差应为 0</w:t>
      </w:r>
      <w:r>
        <w:rPr>
          <w:rFonts w:hAnsi="宋体" w:hint="eastAsia"/>
        </w:rPr>
        <w:t>～</w:t>
      </w:r>
      <w:r>
        <w:rPr>
          <w:rFonts w:hint="eastAsia"/>
        </w:rPr>
        <w:t>10 mm；</w:t>
      </w:r>
    </w:p>
    <w:p w:rsidR="005439C7" w:rsidRDefault="00DE5F0A">
      <w:pPr>
        <w:pStyle w:val="af5"/>
      </w:pPr>
      <w:r>
        <w:rPr>
          <w:rFonts w:hint="eastAsia"/>
        </w:rPr>
        <w:t>套管与管道之间的空隙应用柔性材料填充；</w:t>
      </w:r>
    </w:p>
    <w:p w:rsidR="005439C7" w:rsidRDefault="00DE5F0A">
      <w:pPr>
        <w:pStyle w:val="af5"/>
      </w:pPr>
      <w:r>
        <w:rPr>
          <w:rFonts w:hint="eastAsia"/>
        </w:rPr>
        <w:t>防水套管应按设计要求制作，并应在建（构）筑物砌筑或浇灌混凝土之前安装就位。套管缝隙应按设计要求进行填充。</w:t>
      </w:r>
    </w:p>
    <w:p w:rsidR="005439C7" w:rsidRDefault="00DE5F0A">
      <w:pPr>
        <w:pStyle w:val="affffffffa"/>
      </w:pPr>
      <w:r>
        <w:rPr>
          <w:rFonts w:hint="eastAsia"/>
        </w:rPr>
        <w:t>当管道开孔焊接分支管道时，管内不得有残留物，且分支管伸进主管内壁长度不得大于 2 mm。</w:t>
      </w:r>
    </w:p>
    <w:p w:rsidR="005439C7" w:rsidRDefault="00DE5F0A">
      <w:pPr>
        <w:pStyle w:val="affffffffa"/>
      </w:pPr>
      <w:r>
        <w:rPr>
          <w:rFonts w:hint="eastAsia"/>
        </w:rPr>
        <w:t>管道安装的允许偏差及检验方法应符合表 2，管件安装对口间隙允许偏差及检验方法应符合表 3的规定。</w:t>
      </w:r>
    </w:p>
    <w:p w:rsidR="005439C7" w:rsidRDefault="00DE5F0A">
      <w:pPr>
        <w:pStyle w:val="aff2"/>
        <w:spacing w:before="120" w:after="120"/>
      </w:pPr>
      <w:r>
        <w:rPr>
          <w:rFonts w:hint="eastAsia"/>
        </w:rPr>
        <w:t>管道安装允许偏差及检验方法</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70"/>
        <w:gridCol w:w="1559"/>
        <w:gridCol w:w="2551"/>
        <w:gridCol w:w="1134"/>
        <w:gridCol w:w="993"/>
        <w:gridCol w:w="1567"/>
      </w:tblGrid>
      <w:tr w:rsidR="005439C7">
        <w:trPr>
          <w:tblHeader/>
          <w:jc w:val="center"/>
        </w:trPr>
        <w:tc>
          <w:tcPr>
            <w:tcW w:w="3129" w:type="dxa"/>
            <w:gridSpan w:val="2"/>
            <w:vMerge w:val="restart"/>
            <w:tcBorders>
              <w:top w:val="single" w:sz="8" w:space="0" w:color="auto"/>
            </w:tcBorders>
            <w:shd w:val="clear" w:color="auto" w:fill="auto"/>
            <w:vAlign w:val="center"/>
          </w:tcPr>
          <w:p w:rsidR="005439C7" w:rsidRDefault="00DE5F0A">
            <w:pPr>
              <w:pStyle w:val="afffffffff2"/>
            </w:pPr>
            <w:r>
              <w:rPr>
                <w:rFonts w:hint="eastAsia"/>
              </w:rPr>
              <w:t>项目</w:t>
            </w:r>
          </w:p>
        </w:tc>
        <w:tc>
          <w:tcPr>
            <w:tcW w:w="2551" w:type="dxa"/>
            <w:vMerge w:val="restart"/>
            <w:tcBorders>
              <w:top w:val="single" w:sz="8" w:space="0" w:color="auto"/>
            </w:tcBorders>
            <w:shd w:val="clear" w:color="auto" w:fill="auto"/>
            <w:vAlign w:val="center"/>
          </w:tcPr>
          <w:p w:rsidR="005439C7" w:rsidRDefault="00DE5F0A">
            <w:pPr>
              <w:pStyle w:val="afffffffff2"/>
            </w:pPr>
            <w:r>
              <w:rPr>
                <w:rFonts w:hint="eastAsia"/>
              </w:rPr>
              <w:t>允许偏差</w:t>
            </w:r>
          </w:p>
        </w:tc>
        <w:tc>
          <w:tcPr>
            <w:tcW w:w="2127" w:type="dxa"/>
            <w:gridSpan w:val="2"/>
            <w:tcBorders>
              <w:top w:val="single" w:sz="8" w:space="0" w:color="auto"/>
              <w:bottom w:val="single" w:sz="8" w:space="0" w:color="auto"/>
            </w:tcBorders>
            <w:shd w:val="clear" w:color="auto" w:fill="auto"/>
            <w:vAlign w:val="center"/>
          </w:tcPr>
          <w:p w:rsidR="005439C7" w:rsidRDefault="00DE5F0A">
            <w:pPr>
              <w:pStyle w:val="afffffffff2"/>
            </w:pPr>
            <w:r>
              <w:rPr>
                <w:rFonts w:hint="eastAsia"/>
              </w:rPr>
              <w:t>检验频率</w:t>
            </w:r>
          </w:p>
        </w:tc>
        <w:tc>
          <w:tcPr>
            <w:tcW w:w="1567" w:type="dxa"/>
            <w:vMerge w:val="restart"/>
            <w:tcBorders>
              <w:top w:val="single" w:sz="8" w:space="0" w:color="auto"/>
            </w:tcBorders>
            <w:shd w:val="clear" w:color="auto" w:fill="auto"/>
            <w:vAlign w:val="center"/>
          </w:tcPr>
          <w:p w:rsidR="005439C7" w:rsidRDefault="00DE5F0A">
            <w:pPr>
              <w:pStyle w:val="afffffffff2"/>
            </w:pPr>
            <w:r>
              <w:rPr>
                <w:rFonts w:hint="eastAsia"/>
              </w:rPr>
              <w:t>量具</w:t>
            </w:r>
          </w:p>
        </w:tc>
      </w:tr>
      <w:tr w:rsidR="005439C7">
        <w:trPr>
          <w:jc w:val="center"/>
        </w:trPr>
        <w:tc>
          <w:tcPr>
            <w:tcW w:w="3129" w:type="dxa"/>
            <w:gridSpan w:val="2"/>
            <w:vMerge/>
            <w:shd w:val="clear" w:color="auto" w:fill="auto"/>
            <w:vAlign w:val="center"/>
          </w:tcPr>
          <w:p w:rsidR="005439C7" w:rsidRDefault="005439C7">
            <w:pPr>
              <w:pStyle w:val="afffffffff2"/>
            </w:pPr>
          </w:p>
        </w:tc>
        <w:tc>
          <w:tcPr>
            <w:tcW w:w="2551" w:type="dxa"/>
            <w:vMerge/>
            <w:shd w:val="clear" w:color="auto" w:fill="auto"/>
            <w:vAlign w:val="center"/>
          </w:tcPr>
          <w:p w:rsidR="005439C7" w:rsidRDefault="005439C7">
            <w:pPr>
              <w:pStyle w:val="afffffffff2"/>
            </w:pPr>
          </w:p>
        </w:tc>
        <w:tc>
          <w:tcPr>
            <w:tcW w:w="1134" w:type="dxa"/>
            <w:tcBorders>
              <w:top w:val="single" w:sz="8" w:space="0" w:color="auto"/>
            </w:tcBorders>
            <w:shd w:val="clear" w:color="auto" w:fill="auto"/>
            <w:vAlign w:val="center"/>
          </w:tcPr>
          <w:p w:rsidR="005439C7" w:rsidRDefault="00DE5F0A">
            <w:pPr>
              <w:pStyle w:val="afffffffff2"/>
            </w:pPr>
            <w:r>
              <w:rPr>
                <w:rFonts w:hint="eastAsia"/>
              </w:rPr>
              <w:t>范围</w:t>
            </w:r>
          </w:p>
        </w:tc>
        <w:tc>
          <w:tcPr>
            <w:tcW w:w="993" w:type="dxa"/>
            <w:tcBorders>
              <w:top w:val="single" w:sz="8" w:space="0" w:color="auto"/>
            </w:tcBorders>
            <w:shd w:val="clear" w:color="auto" w:fill="auto"/>
            <w:vAlign w:val="center"/>
          </w:tcPr>
          <w:p w:rsidR="005439C7" w:rsidRDefault="00DE5F0A">
            <w:pPr>
              <w:pStyle w:val="afffffffff2"/>
            </w:pPr>
            <w:r>
              <w:rPr>
                <w:rFonts w:hint="eastAsia"/>
              </w:rPr>
              <w:t>点数</w:t>
            </w:r>
          </w:p>
        </w:tc>
        <w:tc>
          <w:tcPr>
            <w:tcW w:w="1567" w:type="dxa"/>
            <w:vMerge/>
            <w:shd w:val="clear" w:color="auto" w:fill="auto"/>
            <w:vAlign w:val="center"/>
          </w:tcPr>
          <w:p w:rsidR="005439C7" w:rsidRDefault="005439C7">
            <w:pPr>
              <w:pStyle w:val="afffffffff2"/>
            </w:pPr>
          </w:p>
        </w:tc>
      </w:tr>
      <w:tr w:rsidR="005439C7">
        <w:trPr>
          <w:jc w:val="center"/>
        </w:trPr>
        <w:tc>
          <w:tcPr>
            <w:tcW w:w="3129" w:type="dxa"/>
            <w:gridSpan w:val="2"/>
            <w:shd w:val="clear" w:color="auto" w:fill="auto"/>
            <w:vAlign w:val="center"/>
          </w:tcPr>
          <w:p w:rsidR="005439C7" w:rsidRDefault="00DE5F0A">
            <w:pPr>
              <w:pStyle w:val="afffffffff2"/>
            </w:pPr>
            <w:r>
              <w:rPr>
                <w:rFonts w:hint="eastAsia"/>
              </w:rPr>
              <w:t>高程</w:t>
            </w:r>
          </w:p>
        </w:tc>
        <w:tc>
          <w:tcPr>
            <w:tcW w:w="2551" w:type="dxa"/>
            <w:shd w:val="clear" w:color="auto" w:fill="auto"/>
            <w:vAlign w:val="center"/>
          </w:tcPr>
          <w:p w:rsidR="005439C7" w:rsidRDefault="00DE5F0A">
            <w:pPr>
              <w:pStyle w:val="afffffffff2"/>
            </w:pPr>
            <w:r>
              <w:rPr>
                <w:rFonts w:hint="eastAsia"/>
              </w:rPr>
              <w:t>±10 mm</w:t>
            </w:r>
          </w:p>
        </w:tc>
        <w:tc>
          <w:tcPr>
            <w:tcW w:w="1134" w:type="dxa"/>
            <w:shd w:val="clear" w:color="auto" w:fill="auto"/>
            <w:vAlign w:val="center"/>
          </w:tcPr>
          <w:p w:rsidR="005439C7" w:rsidRDefault="00DE5F0A">
            <w:pPr>
              <w:pStyle w:val="afffffffff2"/>
            </w:pPr>
            <w:r>
              <w:rPr>
                <w:rFonts w:hint="eastAsia"/>
              </w:rPr>
              <w:t>50 m</w:t>
            </w:r>
          </w:p>
        </w:tc>
        <w:tc>
          <w:tcPr>
            <w:tcW w:w="993" w:type="dxa"/>
            <w:shd w:val="clear" w:color="auto" w:fill="auto"/>
            <w:vAlign w:val="center"/>
          </w:tcPr>
          <w:p w:rsidR="005439C7" w:rsidRDefault="00DE5F0A">
            <w:pPr>
              <w:pStyle w:val="afffffffff2"/>
            </w:pPr>
            <w:r>
              <w:rPr>
                <w:rFonts w:hint="eastAsia"/>
              </w:rPr>
              <w:t>—</w:t>
            </w:r>
          </w:p>
        </w:tc>
        <w:tc>
          <w:tcPr>
            <w:tcW w:w="1567" w:type="dxa"/>
            <w:shd w:val="clear" w:color="auto" w:fill="auto"/>
            <w:vAlign w:val="center"/>
          </w:tcPr>
          <w:p w:rsidR="005439C7" w:rsidRDefault="00DE5F0A">
            <w:pPr>
              <w:pStyle w:val="afffffffff2"/>
            </w:pPr>
            <w:r>
              <w:rPr>
                <w:rFonts w:hint="eastAsia"/>
              </w:rPr>
              <w:t>水准仪</w:t>
            </w:r>
          </w:p>
        </w:tc>
      </w:tr>
      <w:tr w:rsidR="005439C7">
        <w:trPr>
          <w:jc w:val="center"/>
        </w:trPr>
        <w:tc>
          <w:tcPr>
            <w:tcW w:w="3129" w:type="dxa"/>
            <w:gridSpan w:val="2"/>
            <w:vMerge w:val="restart"/>
            <w:shd w:val="clear" w:color="auto" w:fill="auto"/>
            <w:vAlign w:val="center"/>
          </w:tcPr>
          <w:p w:rsidR="005439C7" w:rsidRDefault="00DE5F0A">
            <w:pPr>
              <w:pStyle w:val="afffffffff2"/>
            </w:pPr>
            <w:r>
              <w:rPr>
                <w:rFonts w:hint="eastAsia"/>
              </w:rPr>
              <w:t>中心线位移</w:t>
            </w:r>
          </w:p>
        </w:tc>
        <w:tc>
          <w:tcPr>
            <w:tcW w:w="2551" w:type="dxa"/>
            <w:shd w:val="clear" w:color="auto" w:fill="auto"/>
            <w:vAlign w:val="center"/>
          </w:tcPr>
          <w:p w:rsidR="005439C7" w:rsidRDefault="00DE5F0A">
            <w:pPr>
              <w:pStyle w:val="afffffffff2"/>
            </w:pPr>
            <w:r>
              <w:rPr>
                <w:rFonts w:hint="eastAsia"/>
              </w:rPr>
              <w:t>每 10 m≤5 mm</w:t>
            </w:r>
          </w:p>
        </w:tc>
        <w:tc>
          <w:tcPr>
            <w:tcW w:w="1134" w:type="dxa"/>
            <w:vMerge w:val="restart"/>
            <w:shd w:val="clear" w:color="auto" w:fill="auto"/>
            <w:vAlign w:val="center"/>
          </w:tcPr>
          <w:p w:rsidR="005439C7" w:rsidRDefault="00DE5F0A">
            <w:pPr>
              <w:pStyle w:val="afffffffff2"/>
            </w:pPr>
            <w:r>
              <w:rPr>
                <w:rFonts w:hint="eastAsia"/>
              </w:rPr>
              <w:t>50 m</w:t>
            </w:r>
          </w:p>
        </w:tc>
        <w:tc>
          <w:tcPr>
            <w:tcW w:w="993" w:type="dxa"/>
            <w:vMerge w:val="restart"/>
            <w:shd w:val="clear" w:color="auto" w:fill="auto"/>
            <w:vAlign w:val="center"/>
          </w:tcPr>
          <w:p w:rsidR="005439C7" w:rsidRDefault="00DE5F0A">
            <w:pPr>
              <w:pStyle w:val="afffffffff2"/>
            </w:pPr>
            <w:r>
              <w:rPr>
                <w:rFonts w:hint="eastAsia"/>
              </w:rPr>
              <w:t>—</w:t>
            </w:r>
          </w:p>
        </w:tc>
        <w:tc>
          <w:tcPr>
            <w:tcW w:w="1567" w:type="dxa"/>
            <w:vMerge w:val="restart"/>
            <w:shd w:val="clear" w:color="auto" w:fill="auto"/>
            <w:vAlign w:val="center"/>
          </w:tcPr>
          <w:p w:rsidR="005439C7" w:rsidRDefault="00DE5F0A">
            <w:pPr>
              <w:pStyle w:val="afffffffff2"/>
            </w:pPr>
            <w:r>
              <w:rPr>
                <w:rFonts w:hint="eastAsia"/>
              </w:rPr>
              <w:t>挂边线、量尺</w:t>
            </w:r>
          </w:p>
        </w:tc>
      </w:tr>
      <w:tr w:rsidR="005439C7">
        <w:trPr>
          <w:jc w:val="center"/>
        </w:trPr>
        <w:tc>
          <w:tcPr>
            <w:tcW w:w="3129" w:type="dxa"/>
            <w:gridSpan w:val="2"/>
            <w:vMerge/>
            <w:shd w:val="clear" w:color="auto" w:fill="auto"/>
            <w:vAlign w:val="center"/>
          </w:tcPr>
          <w:p w:rsidR="005439C7" w:rsidRDefault="005439C7">
            <w:pPr>
              <w:pStyle w:val="afffffffff2"/>
            </w:pPr>
          </w:p>
        </w:tc>
        <w:tc>
          <w:tcPr>
            <w:tcW w:w="2551" w:type="dxa"/>
            <w:shd w:val="clear" w:color="auto" w:fill="auto"/>
            <w:vAlign w:val="center"/>
          </w:tcPr>
          <w:p w:rsidR="005439C7" w:rsidRDefault="00DE5F0A">
            <w:pPr>
              <w:pStyle w:val="afffffffff2"/>
            </w:pPr>
            <w:r>
              <w:rPr>
                <w:rFonts w:hint="eastAsia"/>
              </w:rPr>
              <w:t>全长≤30 mm</w:t>
            </w:r>
          </w:p>
        </w:tc>
        <w:tc>
          <w:tcPr>
            <w:tcW w:w="1134" w:type="dxa"/>
            <w:vMerge/>
            <w:shd w:val="clear" w:color="auto" w:fill="auto"/>
            <w:vAlign w:val="center"/>
          </w:tcPr>
          <w:p w:rsidR="005439C7" w:rsidRDefault="005439C7">
            <w:pPr>
              <w:pStyle w:val="afffffffff2"/>
            </w:pPr>
          </w:p>
        </w:tc>
        <w:tc>
          <w:tcPr>
            <w:tcW w:w="993" w:type="dxa"/>
            <w:vMerge/>
            <w:shd w:val="clear" w:color="auto" w:fill="auto"/>
            <w:vAlign w:val="center"/>
          </w:tcPr>
          <w:p w:rsidR="005439C7" w:rsidRDefault="005439C7">
            <w:pPr>
              <w:pStyle w:val="afffffffff2"/>
            </w:pPr>
          </w:p>
        </w:tc>
        <w:tc>
          <w:tcPr>
            <w:tcW w:w="1567" w:type="dxa"/>
            <w:vMerge/>
            <w:shd w:val="clear" w:color="auto" w:fill="auto"/>
            <w:vAlign w:val="center"/>
          </w:tcPr>
          <w:p w:rsidR="005439C7" w:rsidRDefault="005439C7">
            <w:pPr>
              <w:pStyle w:val="afffffffff2"/>
            </w:pPr>
          </w:p>
        </w:tc>
      </w:tr>
      <w:tr w:rsidR="005439C7">
        <w:trPr>
          <w:jc w:val="center"/>
        </w:trPr>
        <w:tc>
          <w:tcPr>
            <w:tcW w:w="3129" w:type="dxa"/>
            <w:gridSpan w:val="2"/>
            <w:vMerge w:val="restart"/>
            <w:shd w:val="clear" w:color="auto" w:fill="auto"/>
            <w:vAlign w:val="center"/>
          </w:tcPr>
          <w:p w:rsidR="005439C7" w:rsidRDefault="00DE5F0A">
            <w:pPr>
              <w:pStyle w:val="afffffffff2"/>
            </w:pPr>
            <w:r>
              <w:rPr>
                <w:rFonts w:hint="eastAsia"/>
              </w:rPr>
              <w:t>立管垂直度</w:t>
            </w:r>
          </w:p>
        </w:tc>
        <w:tc>
          <w:tcPr>
            <w:tcW w:w="2551" w:type="dxa"/>
            <w:shd w:val="clear" w:color="auto" w:fill="auto"/>
            <w:vAlign w:val="center"/>
          </w:tcPr>
          <w:p w:rsidR="005439C7" w:rsidRDefault="00DE5F0A">
            <w:pPr>
              <w:pStyle w:val="afffffffff2"/>
            </w:pPr>
            <w:r>
              <w:rPr>
                <w:rFonts w:hint="eastAsia"/>
              </w:rPr>
              <w:t>每米≤2 mm</w:t>
            </w:r>
          </w:p>
        </w:tc>
        <w:tc>
          <w:tcPr>
            <w:tcW w:w="1134" w:type="dxa"/>
            <w:vMerge w:val="restart"/>
            <w:shd w:val="clear" w:color="auto" w:fill="auto"/>
            <w:vAlign w:val="center"/>
          </w:tcPr>
          <w:p w:rsidR="005439C7" w:rsidRDefault="00DE5F0A">
            <w:pPr>
              <w:pStyle w:val="afffffffff2"/>
            </w:pPr>
            <w:r>
              <w:rPr>
                <w:rFonts w:hint="eastAsia"/>
              </w:rPr>
              <w:t>每根</w:t>
            </w:r>
          </w:p>
        </w:tc>
        <w:tc>
          <w:tcPr>
            <w:tcW w:w="993" w:type="dxa"/>
            <w:vMerge w:val="restart"/>
            <w:shd w:val="clear" w:color="auto" w:fill="auto"/>
            <w:vAlign w:val="center"/>
          </w:tcPr>
          <w:p w:rsidR="005439C7" w:rsidRDefault="00DE5F0A">
            <w:pPr>
              <w:pStyle w:val="afffffffff2"/>
            </w:pPr>
            <w:r>
              <w:rPr>
                <w:rFonts w:hint="eastAsia"/>
              </w:rPr>
              <w:t>—</w:t>
            </w:r>
          </w:p>
        </w:tc>
        <w:tc>
          <w:tcPr>
            <w:tcW w:w="1567" w:type="dxa"/>
            <w:vMerge w:val="restart"/>
            <w:shd w:val="clear" w:color="auto" w:fill="auto"/>
            <w:vAlign w:val="center"/>
          </w:tcPr>
          <w:p w:rsidR="005439C7" w:rsidRDefault="00DE5F0A">
            <w:pPr>
              <w:pStyle w:val="afffffffff2"/>
            </w:pPr>
            <w:r>
              <w:rPr>
                <w:rFonts w:hint="eastAsia"/>
              </w:rPr>
              <w:t>垂线、量尺</w:t>
            </w:r>
          </w:p>
        </w:tc>
      </w:tr>
      <w:tr w:rsidR="005439C7">
        <w:trPr>
          <w:jc w:val="center"/>
        </w:trPr>
        <w:tc>
          <w:tcPr>
            <w:tcW w:w="3129" w:type="dxa"/>
            <w:gridSpan w:val="2"/>
            <w:vMerge/>
            <w:shd w:val="clear" w:color="auto" w:fill="auto"/>
            <w:vAlign w:val="center"/>
          </w:tcPr>
          <w:p w:rsidR="005439C7" w:rsidRDefault="005439C7">
            <w:pPr>
              <w:pStyle w:val="afffffffff2"/>
            </w:pPr>
          </w:p>
        </w:tc>
        <w:tc>
          <w:tcPr>
            <w:tcW w:w="2551" w:type="dxa"/>
            <w:shd w:val="clear" w:color="auto" w:fill="auto"/>
            <w:vAlign w:val="center"/>
          </w:tcPr>
          <w:p w:rsidR="005439C7" w:rsidRDefault="00DE5F0A">
            <w:pPr>
              <w:pStyle w:val="afffffffff2"/>
            </w:pPr>
            <w:r>
              <w:rPr>
                <w:rFonts w:hint="eastAsia"/>
              </w:rPr>
              <w:t>全高≤10 mm</w:t>
            </w:r>
          </w:p>
        </w:tc>
        <w:tc>
          <w:tcPr>
            <w:tcW w:w="1134" w:type="dxa"/>
            <w:vMerge/>
            <w:shd w:val="clear" w:color="auto" w:fill="auto"/>
            <w:vAlign w:val="center"/>
          </w:tcPr>
          <w:p w:rsidR="005439C7" w:rsidRDefault="005439C7">
            <w:pPr>
              <w:pStyle w:val="afffffffff2"/>
            </w:pPr>
          </w:p>
        </w:tc>
        <w:tc>
          <w:tcPr>
            <w:tcW w:w="993" w:type="dxa"/>
            <w:vMerge/>
            <w:shd w:val="clear" w:color="auto" w:fill="auto"/>
            <w:vAlign w:val="center"/>
          </w:tcPr>
          <w:p w:rsidR="005439C7" w:rsidRDefault="005439C7">
            <w:pPr>
              <w:pStyle w:val="afffffffff2"/>
            </w:pPr>
          </w:p>
        </w:tc>
        <w:tc>
          <w:tcPr>
            <w:tcW w:w="1567" w:type="dxa"/>
            <w:vMerge/>
            <w:shd w:val="clear" w:color="auto" w:fill="auto"/>
            <w:vAlign w:val="center"/>
          </w:tcPr>
          <w:p w:rsidR="005439C7" w:rsidRDefault="005439C7">
            <w:pPr>
              <w:pStyle w:val="afffffffff2"/>
            </w:pPr>
          </w:p>
        </w:tc>
      </w:tr>
      <w:tr w:rsidR="005439C7">
        <w:trPr>
          <w:jc w:val="center"/>
        </w:trPr>
        <w:tc>
          <w:tcPr>
            <w:tcW w:w="1570" w:type="dxa"/>
            <w:vMerge w:val="restart"/>
            <w:shd w:val="clear" w:color="auto" w:fill="auto"/>
            <w:vAlign w:val="center"/>
          </w:tcPr>
          <w:p w:rsidR="005439C7" w:rsidRDefault="00DE5F0A">
            <w:pPr>
              <w:pStyle w:val="afffffffff2"/>
            </w:pPr>
            <w:r>
              <w:rPr>
                <w:rFonts w:hint="eastAsia"/>
              </w:rPr>
              <w:t>对口间隙，mm</w:t>
            </w:r>
          </w:p>
        </w:tc>
        <w:tc>
          <w:tcPr>
            <w:tcW w:w="1559" w:type="dxa"/>
            <w:shd w:val="clear" w:color="auto" w:fill="auto"/>
            <w:vAlign w:val="center"/>
          </w:tcPr>
          <w:p w:rsidR="005439C7" w:rsidRDefault="00DE5F0A">
            <w:pPr>
              <w:pStyle w:val="afffffffff2"/>
            </w:pPr>
            <w:r>
              <w:rPr>
                <w:rFonts w:hint="eastAsia"/>
              </w:rPr>
              <w:t>管道壁厚 4</w:t>
            </w:r>
            <w:r>
              <w:rPr>
                <w:rFonts w:hAnsi="宋体" w:hint="eastAsia"/>
              </w:rPr>
              <w:t>～</w:t>
            </w:r>
            <w:r>
              <w:rPr>
                <w:rFonts w:hint="eastAsia"/>
              </w:rPr>
              <w:t>9</w:t>
            </w:r>
          </w:p>
          <w:p w:rsidR="005439C7" w:rsidRDefault="00DE5F0A">
            <w:pPr>
              <w:pStyle w:val="afffffffff2"/>
            </w:pPr>
            <w:r>
              <w:rPr>
                <w:rFonts w:hint="eastAsia"/>
              </w:rPr>
              <w:t>间隙 1.5</w:t>
            </w:r>
            <w:r>
              <w:rPr>
                <w:rFonts w:hAnsi="宋体" w:hint="eastAsia"/>
              </w:rPr>
              <w:t>～2.0</w:t>
            </w:r>
          </w:p>
        </w:tc>
        <w:tc>
          <w:tcPr>
            <w:tcW w:w="2551" w:type="dxa"/>
            <w:shd w:val="clear" w:color="auto" w:fill="auto"/>
            <w:vAlign w:val="center"/>
          </w:tcPr>
          <w:p w:rsidR="005439C7" w:rsidRDefault="00DE5F0A">
            <w:pPr>
              <w:pStyle w:val="afffffffff2"/>
            </w:pPr>
            <w:r>
              <w:rPr>
                <w:rFonts w:hint="eastAsia"/>
              </w:rPr>
              <w:t>±1.0 mm</w:t>
            </w:r>
          </w:p>
        </w:tc>
        <w:tc>
          <w:tcPr>
            <w:tcW w:w="1134" w:type="dxa"/>
            <w:vMerge w:val="restart"/>
            <w:shd w:val="clear" w:color="auto" w:fill="auto"/>
            <w:vAlign w:val="center"/>
          </w:tcPr>
          <w:p w:rsidR="005439C7" w:rsidRDefault="00DE5F0A">
            <w:pPr>
              <w:pStyle w:val="afffffffff2"/>
            </w:pPr>
            <w:r>
              <w:rPr>
                <w:rFonts w:hint="eastAsia"/>
              </w:rPr>
              <w:t xml:space="preserve">每 10 </w:t>
            </w:r>
            <w:proofErr w:type="gramStart"/>
            <w:r>
              <w:rPr>
                <w:rFonts w:hint="eastAsia"/>
              </w:rPr>
              <w:t>个</w:t>
            </w:r>
            <w:proofErr w:type="gramEnd"/>
            <w:r>
              <w:rPr>
                <w:rFonts w:hint="eastAsia"/>
              </w:rPr>
              <w:t>口</w:t>
            </w:r>
          </w:p>
        </w:tc>
        <w:tc>
          <w:tcPr>
            <w:tcW w:w="993" w:type="dxa"/>
            <w:vMerge w:val="restart"/>
            <w:shd w:val="clear" w:color="auto" w:fill="auto"/>
            <w:vAlign w:val="center"/>
          </w:tcPr>
          <w:p w:rsidR="005439C7" w:rsidRDefault="00DE5F0A">
            <w:pPr>
              <w:pStyle w:val="afffffffff2"/>
            </w:pPr>
            <w:r>
              <w:rPr>
                <w:rFonts w:hint="eastAsia"/>
              </w:rPr>
              <w:t>1</w:t>
            </w:r>
          </w:p>
        </w:tc>
        <w:tc>
          <w:tcPr>
            <w:tcW w:w="1567" w:type="dxa"/>
            <w:vMerge w:val="restart"/>
            <w:shd w:val="clear" w:color="auto" w:fill="auto"/>
            <w:vAlign w:val="center"/>
          </w:tcPr>
          <w:p w:rsidR="005439C7" w:rsidRDefault="00DE5F0A">
            <w:pPr>
              <w:pStyle w:val="afffffffff2"/>
            </w:pPr>
            <w:r>
              <w:rPr>
                <w:rFonts w:hint="eastAsia"/>
              </w:rPr>
              <w:t>焊口检测器</w:t>
            </w:r>
          </w:p>
        </w:tc>
      </w:tr>
      <w:tr w:rsidR="005439C7">
        <w:trPr>
          <w:jc w:val="center"/>
        </w:trPr>
        <w:tc>
          <w:tcPr>
            <w:tcW w:w="1570" w:type="dxa"/>
            <w:vMerge/>
            <w:shd w:val="clear" w:color="auto" w:fill="auto"/>
            <w:vAlign w:val="center"/>
          </w:tcPr>
          <w:p w:rsidR="005439C7" w:rsidRDefault="005439C7">
            <w:pPr>
              <w:pStyle w:val="afffffffff2"/>
            </w:pPr>
          </w:p>
        </w:tc>
        <w:tc>
          <w:tcPr>
            <w:tcW w:w="1559" w:type="dxa"/>
            <w:shd w:val="clear" w:color="auto" w:fill="auto"/>
            <w:vAlign w:val="center"/>
          </w:tcPr>
          <w:p w:rsidR="005439C7" w:rsidRDefault="00DE5F0A">
            <w:pPr>
              <w:pStyle w:val="afffffffff2"/>
            </w:pPr>
            <w:r>
              <w:rPr>
                <w:rFonts w:hint="eastAsia"/>
              </w:rPr>
              <w:t>管道壁厚 ≥10</w:t>
            </w:r>
          </w:p>
          <w:p w:rsidR="005439C7" w:rsidRDefault="00DE5F0A">
            <w:pPr>
              <w:pStyle w:val="afffffffff2"/>
            </w:pPr>
            <w:r>
              <w:rPr>
                <w:rFonts w:hint="eastAsia"/>
              </w:rPr>
              <w:t>间隙 2.0</w:t>
            </w:r>
            <w:r>
              <w:rPr>
                <w:rFonts w:hAnsi="宋体" w:hint="eastAsia"/>
              </w:rPr>
              <w:t>～3.0</w:t>
            </w:r>
          </w:p>
        </w:tc>
        <w:tc>
          <w:tcPr>
            <w:tcW w:w="2551" w:type="dxa"/>
            <w:shd w:val="clear" w:color="auto" w:fill="auto"/>
            <w:vAlign w:val="center"/>
          </w:tcPr>
          <w:p w:rsidR="005439C7" w:rsidRDefault="00DE5F0A">
            <w:pPr>
              <w:pStyle w:val="afffffffff2"/>
            </w:pPr>
            <w:r>
              <w:rPr>
                <w:rFonts w:hint="eastAsia"/>
              </w:rPr>
              <w:t>-2.0 mm</w:t>
            </w:r>
          </w:p>
          <w:p w:rsidR="005439C7" w:rsidRDefault="00DE5F0A">
            <w:pPr>
              <w:pStyle w:val="afffffffff2"/>
            </w:pPr>
            <w:r>
              <w:rPr>
                <w:rFonts w:hint="eastAsia"/>
              </w:rPr>
              <w:t>+1.0 mm</w:t>
            </w:r>
          </w:p>
        </w:tc>
        <w:tc>
          <w:tcPr>
            <w:tcW w:w="1134" w:type="dxa"/>
            <w:vMerge/>
            <w:shd w:val="clear" w:color="auto" w:fill="auto"/>
            <w:vAlign w:val="center"/>
          </w:tcPr>
          <w:p w:rsidR="005439C7" w:rsidRDefault="005439C7">
            <w:pPr>
              <w:pStyle w:val="afffffffff2"/>
            </w:pPr>
          </w:p>
        </w:tc>
        <w:tc>
          <w:tcPr>
            <w:tcW w:w="993" w:type="dxa"/>
            <w:vMerge/>
            <w:shd w:val="clear" w:color="auto" w:fill="auto"/>
            <w:vAlign w:val="center"/>
          </w:tcPr>
          <w:p w:rsidR="005439C7" w:rsidRDefault="005439C7">
            <w:pPr>
              <w:pStyle w:val="afffffffff2"/>
            </w:pPr>
          </w:p>
        </w:tc>
        <w:tc>
          <w:tcPr>
            <w:tcW w:w="1567" w:type="dxa"/>
            <w:vMerge/>
            <w:shd w:val="clear" w:color="auto" w:fill="auto"/>
            <w:vAlign w:val="center"/>
          </w:tcPr>
          <w:p w:rsidR="005439C7" w:rsidRDefault="005439C7">
            <w:pPr>
              <w:pStyle w:val="afffffffff2"/>
            </w:pPr>
          </w:p>
        </w:tc>
      </w:tr>
    </w:tbl>
    <w:p w:rsidR="005439C7" w:rsidRDefault="00DE5F0A">
      <w:pPr>
        <w:pStyle w:val="aff2"/>
        <w:spacing w:before="120" w:after="120"/>
      </w:pPr>
      <w:r>
        <w:rPr>
          <w:rFonts w:hint="eastAsia"/>
        </w:rPr>
        <w:lastRenderedPageBreak/>
        <w:t>管件安装对口间隙允许偏差及检验方法</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70"/>
        <w:gridCol w:w="1559"/>
        <w:gridCol w:w="2551"/>
        <w:gridCol w:w="1134"/>
        <w:gridCol w:w="993"/>
        <w:gridCol w:w="1567"/>
      </w:tblGrid>
      <w:tr w:rsidR="005439C7">
        <w:trPr>
          <w:tblHeader/>
          <w:jc w:val="center"/>
        </w:trPr>
        <w:tc>
          <w:tcPr>
            <w:tcW w:w="3129" w:type="dxa"/>
            <w:gridSpan w:val="2"/>
            <w:vMerge w:val="restart"/>
            <w:tcBorders>
              <w:top w:val="single" w:sz="8" w:space="0" w:color="auto"/>
            </w:tcBorders>
            <w:shd w:val="clear" w:color="auto" w:fill="auto"/>
            <w:vAlign w:val="center"/>
          </w:tcPr>
          <w:p w:rsidR="005439C7" w:rsidRDefault="00DE5F0A">
            <w:pPr>
              <w:pStyle w:val="afffffffff2"/>
            </w:pPr>
            <w:r>
              <w:rPr>
                <w:rFonts w:hint="eastAsia"/>
              </w:rPr>
              <w:t>项目</w:t>
            </w:r>
          </w:p>
        </w:tc>
        <w:tc>
          <w:tcPr>
            <w:tcW w:w="2551" w:type="dxa"/>
            <w:vMerge w:val="restart"/>
            <w:tcBorders>
              <w:top w:val="single" w:sz="8" w:space="0" w:color="auto"/>
            </w:tcBorders>
            <w:shd w:val="clear" w:color="auto" w:fill="auto"/>
            <w:vAlign w:val="center"/>
          </w:tcPr>
          <w:p w:rsidR="005439C7" w:rsidRDefault="00DE5F0A">
            <w:pPr>
              <w:pStyle w:val="afffffffff2"/>
            </w:pPr>
            <w:r>
              <w:rPr>
                <w:rFonts w:hint="eastAsia"/>
              </w:rPr>
              <w:t>允许偏差</w:t>
            </w:r>
          </w:p>
        </w:tc>
        <w:tc>
          <w:tcPr>
            <w:tcW w:w="2127" w:type="dxa"/>
            <w:gridSpan w:val="2"/>
            <w:tcBorders>
              <w:top w:val="single" w:sz="8" w:space="0" w:color="auto"/>
              <w:bottom w:val="single" w:sz="8" w:space="0" w:color="auto"/>
            </w:tcBorders>
            <w:shd w:val="clear" w:color="auto" w:fill="auto"/>
            <w:vAlign w:val="center"/>
          </w:tcPr>
          <w:p w:rsidR="005439C7" w:rsidRDefault="00DE5F0A">
            <w:pPr>
              <w:pStyle w:val="afffffffff2"/>
            </w:pPr>
            <w:r>
              <w:rPr>
                <w:rFonts w:hint="eastAsia"/>
              </w:rPr>
              <w:t>检验频率</w:t>
            </w:r>
          </w:p>
        </w:tc>
        <w:tc>
          <w:tcPr>
            <w:tcW w:w="1567" w:type="dxa"/>
            <w:vMerge w:val="restart"/>
            <w:tcBorders>
              <w:top w:val="single" w:sz="8" w:space="0" w:color="auto"/>
            </w:tcBorders>
            <w:shd w:val="clear" w:color="auto" w:fill="auto"/>
            <w:vAlign w:val="center"/>
          </w:tcPr>
          <w:p w:rsidR="005439C7" w:rsidRDefault="00DE5F0A">
            <w:pPr>
              <w:pStyle w:val="afffffffff2"/>
            </w:pPr>
            <w:r>
              <w:rPr>
                <w:rFonts w:hint="eastAsia"/>
              </w:rPr>
              <w:t>量具</w:t>
            </w:r>
          </w:p>
        </w:tc>
      </w:tr>
      <w:tr w:rsidR="005439C7">
        <w:trPr>
          <w:jc w:val="center"/>
        </w:trPr>
        <w:tc>
          <w:tcPr>
            <w:tcW w:w="3129" w:type="dxa"/>
            <w:gridSpan w:val="2"/>
            <w:vMerge/>
            <w:shd w:val="clear" w:color="auto" w:fill="auto"/>
            <w:vAlign w:val="center"/>
          </w:tcPr>
          <w:p w:rsidR="005439C7" w:rsidRDefault="005439C7">
            <w:pPr>
              <w:pStyle w:val="afffffffff2"/>
            </w:pPr>
          </w:p>
        </w:tc>
        <w:tc>
          <w:tcPr>
            <w:tcW w:w="2551" w:type="dxa"/>
            <w:vMerge/>
            <w:shd w:val="clear" w:color="auto" w:fill="auto"/>
            <w:vAlign w:val="center"/>
          </w:tcPr>
          <w:p w:rsidR="005439C7" w:rsidRDefault="005439C7">
            <w:pPr>
              <w:pStyle w:val="afffffffff2"/>
            </w:pPr>
          </w:p>
        </w:tc>
        <w:tc>
          <w:tcPr>
            <w:tcW w:w="1134" w:type="dxa"/>
            <w:tcBorders>
              <w:top w:val="single" w:sz="8" w:space="0" w:color="auto"/>
            </w:tcBorders>
            <w:shd w:val="clear" w:color="auto" w:fill="auto"/>
            <w:vAlign w:val="center"/>
          </w:tcPr>
          <w:p w:rsidR="005439C7" w:rsidRDefault="00DE5F0A">
            <w:pPr>
              <w:pStyle w:val="afffffffff2"/>
            </w:pPr>
            <w:r>
              <w:rPr>
                <w:rFonts w:hint="eastAsia"/>
              </w:rPr>
              <w:t>范围</w:t>
            </w:r>
          </w:p>
        </w:tc>
        <w:tc>
          <w:tcPr>
            <w:tcW w:w="993" w:type="dxa"/>
            <w:tcBorders>
              <w:top w:val="single" w:sz="8" w:space="0" w:color="auto"/>
            </w:tcBorders>
            <w:shd w:val="clear" w:color="auto" w:fill="auto"/>
            <w:vAlign w:val="center"/>
          </w:tcPr>
          <w:p w:rsidR="005439C7" w:rsidRDefault="00DE5F0A">
            <w:pPr>
              <w:pStyle w:val="afffffffff2"/>
            </w:pPr>
            <w:r>
              <w:rPr>
                <w:rFonts w:hint="eastAsia"/>
              </w:rPr>
              <w:t>点数</w:t>
            </w:r>
          </w:p>
        </w:tc>
        <w:tc>
          <w:tcPr>
            <w:tcW w:w="1567" w:type="dxa"/>
            <w:vMerge/>
            <w:shd w:val="clear" w:color="auto" w:fill="auto"/>
            <w:vAlign w:val="center"/>
          </w:tcPr>
          <w:p w:rsidR="005439C7" w:rsidRDefault="005439C7">
            <w:pPr>
              <w:pStyle w:val="afffffffff2"/>
            </w:pPr>
          </w:p>
        </w:tc>
      </w:tr>
      <w:tr w:rsidR="005439C7">
        <w:trPr>
          <w:jc w:val="center"/>
        </w:trPr>
        <w:tc>
          <w:tcPr>
            <w:tcW w:w="1570" w:type="dxa"/>
            <w:vMerge w:val="restart"/>
            <w:shd w:val="clear" w:color="auto" w:fill="auto"/>
            <w:vAlign w:val="center"/>
          </w:tcPr>
          <w:p w:rsidR="005439C7" w:rsidRDefault="00DE5F0A">
            <w:pPr>
              <w:pStyle w:val="afffffffff2"/>
            </w:pPr>
            <w:r>
              <w:rPr>
                <w:rFonts w:hint="eastAsia"/>
              </w:rPr>
              <w:t>对口间隙，mm</w:t>
            </w:r>
          </w:p>
        </w:tc>
        <w:tc>
          <w:tcPr>
            <w:tcW w:w="1559" w:type="dxa"/>
            <w:shd w:val="clear" w:color="auto" w:fill="auto"/>
            <w:vAlign w:val="center"/>
          </w:tcPr>
          <w:p w:rsidR="005439C7" w:rsidRDefault="00DE5F0A">
            <w:pPr>
              <w:pStyle w:val="afffffffff2"/>
            </w:pPr>
            <w:r>
              <w:rPr>
                <w:rFonts w:hint="eastAsia"/>
              </w:rPr>
              <w:t>管道壁厚 4</w:t>
            </w:r>
            <w:r>
              <w:rPr>
                <w:rFonts w:hAnsi="宋体" w:hint="eastAsia"/>
              </w:rPr>
              <w:t>～</w:t>
            </w:r>
            <w:r>
              <w:rPr>
                <w:rFonts w:hint="eastAsia"/>
              </w:rPr>
              <w:t>9</w:t>
            </w:r>
          </w:p>
          <w:p w:rsidR="005439C7" w:rsidRDefault="00DE5F0A">
            <w:pPr>
              <w:pStyle w:val="afffffffff2"/>
            </w:pPr>
            <w:r>
              <w:rPr>
                <w:rFonts w:hint="eastAsia"/>
              </w:rPr>
              <w:t>间隙 1.0</w:t>
            </w:r>
            <w:r>
              <w:rPr>
                <w:rFonts w:hAnsi="宋体" w:hint="eastAsia"/>
              </w:rPr>
              <w:t>～1.5</w:t>
            </w:r>
          </w:p>
        </w:tc>
        <w:tc>
          <w:tcPr>
            <w:tcW w:w="2551" w:type="dxa"/>
            <w:shd w:val="clear" w:color="auto" w:fill="auto"/>
            <w:vAlign w:val="center"/>
          </w:tcPr>
          <w:p w:rsidR="005439C7" w:rsidRDefault="00DE5F0A">
            <w:pPr>
              <w:pStyle w:val="afffffffff2"/>
            </w:pPr>
            <w:r>
              <w:rPr>
                <w:rFonts w:hint="eastAsia"/>
              </w:rPr>
              <w:t>±1.0 mm</w:t>
            </w:r>
          </w:p>
        </w:tc>
        <w:tc>
          <w:tcPr>
            <w:tcW w:w="1134" w:type="dxa"/>
            <w:vMerge w:val="restart"/>
            <w:shd w:val="clear" w:color="auto" w:fill="auto"/>
            <w:vAlign w:val="center"/>
          </w:tcPr>
          <w:p w:rsidR="005439C7" w:rsidRDefault="00DE5F0A">
            <w:pPr>
              <w:pStyle w:val="afffffffff2"/>
            </w:pPr>
            <w:r>
              <w:rPr>
                <w:rFonts w:hint="eastAsia"/>
              </w:rPr>
              <w:t>每个口</w:t>
            </w:r>
          </w:p>
        </w:tc>
        <w:tc>
          <w:tcPr>
            <w:tcW w:w="993" w:type="dxa"/>
            <w:vMerge w:val="restart"/>
            <w:shd w:val="clear" w:color="auto" w:fill="auto"/>
            <w:vAlign w:val="center"/>
          </w:tcPr>
          <w:p w:rsidR="005439C7" w:rsidRDefault="00DE5F0A">
            <w:pPr>
              <w:pStyle w:val="afffffffff2"/>
            </w:pPr>
            <w:r>
              <w:rPr>
                <w:rFonts w:hint="eastAsia"/>
              </w:rPr>
              <w:t>2</w:t>
            </w:r>
          </w:p>
        </w:tc>
        <w:tc>
          <w:tcPr>
            <w:tcW w:w="1567" w:type="dxa"/>
            <w:vMerge w:val="restart"/>
            <w:shd w:val="clear" w:color="auto" w:fill="auto"/>
            <w:vAlign w:val="center"/>
          </w:tcPr>
          <w:p w:rsidR="005439C7" w:rsidRDefault="00DE5F0A">
            <w:pPr>
              <w:pStyle w:val="afffffffff2"/>
            </w:pPr>
            <w:r>
              <w:rPr>
                <w:rFonts w:hint="eastAsia"/>
              </w:rPr>
              <w:t>焊口检测器</w:t>
            </w:r>
          </w:p>
        </w:tc>
      </w:tr>
      <w:tr w:rsidR="005439C7">
        <w:trPr>
          <w:jc w:val="center"/>
        </w:trPr>
        <w:tc>
          <w:tcPr>
            <w:tcW w:w="1570" w:type="dxa"/>
            <w:vMerge/>
            <w:shd w:val="clear" w:color="auto" w:fill="auto"/>
            <w:vAlign w:val="center"/>
          </w:tcPr>
          <w:p w:rsidR="005439C7" w:rsidRDefault="005439C7">
            <w:pPr>
              <w:pStyle w:val="afffffffff2"/>
            </w:pPr>
          </w:p>
        </w:tc>
        <w:tc>
          <w:tcPr>
            <w:tcW w:w="1559" w:type="dxa"/>
            <w:shd w:val="clear" w:color="auto" w:fill="auto"/>
            <w:vAlign w:val="center"/>
          </w:tcPr>
          <w:p w:rsidR="005439C7" w:rsidRDefault="00DE5F0A">
            <w:pPr>
              <w:pStyle w:val="afffffffff2"/>
            </w:pPr>
            <w:r>
              <w:rPr>
                <w:rFonts w:hint="eastAsia"/>
              </w:rPr>
              <w:t>管道壁厚 ≥10</w:t>
            </w:r>
          </w:p>
          <w:p w:rsidR="005439C7" w:rsidRDefault="00DE5F0A">
            <w:pPr>
              <w:pStyle w:val="afffffffff2"/>
            </w:pPr>
            <w:r>
              <w:rPr>
                <w:rFonts w:hint="eastAsia"/>
              </w:rPr>
              <w:t>间隙 2.0</w:t>
            </w:r>
            <w:r>
              <w:rPr>
                <w:rFonts w:hAnsi="宋体" w:hint="eastAsia"/>
              </w:rPr>
              <w:t>～3.0</w:t>
            </w:r>
          </w:p>
        </w:tc>
        <w:tc>
          <w:tcPr>
            <w:tcW w:w="2551" w:type="dxa"/>
            <w:shd w:val="clear" w:color="auto" w:fill="auto"/>
            <w:vAlign w:val="center"/>
          </w:tcPr>
          <w:p w:rsidR="005439C7" w:rsidRDefault="00DE5F0A">
            <w:pPr>
              <w:pStyle w:val="afffffffff2"/>
            </w:pPr>
            <w:r>
              <w:rPr>
                <w:rFonts w:hint="eastAsia"/>
              </w:rPr>
              <w:t>-2.0 mm</w:t>
            </w:r>
          </w:p>
          <w:p w:rsidR="005439C7" w:rsidRDefault="00DE5F0A">
            <w:pPr>
              <w:pStyle w:val="afffffffff2"/>
            </w:pPr>
            <w:r>
              <w:rPr>
                <w:rFonts w:hint="eastAsia"/>
              </w:rPr>
              <w:t>+1.0 mm</w:t>
            </w:r>
          </w:p>
        </w:tc>
        <w:tc>
          <w:tcPr>
            <w:tcW w:w="1134" w:type="dxa"/>
            <w:vMerge/>
            <w:shd w:val="clear" w:color="auto" w:fill="auto"/>
            <w:vAlign w:val="center"/>
          </w:tcPr>
          <w:p w:rsidR="005439C7" w:rsidRDefault="005439C7">
            <w:pPr>
              <w:pStyle w:val="afffffffff2"/>
            </w:pPr>
          </w:p>
        </w:tc>
        <w:tc>
          <w:tcPr>
            <w:tcW w:w="993" w:type="dxa"/>
            <w:vMerge/>
            <w:shd w:val="clear" w:color="auto" w:fill="auto"/>
            <w:vAlign w:val="center"/>
          </w:tcPr>
          <w:p w:rsidR="005439C7" w:rsidRDefault="005439C7">
            <w:pPr>
              <w:pStyle w:val="afffffffff2"/>
            </w:pPr>
          </w:p>
        </w:tc>
        <w:tc>
          <w:tcPr>
            <w:tcW w:w="1567" w:type="dxa"/>
            <w:vMerge/>
            <w:shd w:val="clear" w:color="auto" w:fill="auto"/>
            <w:vAlign w:val="center"/>
          </w:tcPr>
          <w:p w:rsidR="005439C7" w:rsidRDefault="005439C7">
            <w:pPr>
              <w:pStyle w:val="afffffffff2"/>
            </w:pPr>
          </w:p>
        </w:tc>
      </w:tr>
    </w:tbl>
    <w:p w:rsidR="005439C7" w:rsidRDefault="005439C7">
      <w:pPr>
        <w:pStyle w:val="affffe"/>
        <w:ind w:firstLine="420"/>
      </w:pPr>
    </w:p>
    <w:p w:rsidR="005439C7" w:rsidRDefault="00DE5F0A">
      <w:pPr>
        <w:pStyle w:val="affffffffa"/>
      </w:pPr>
      <w:r>
        <w:rPr>
          <w:rFonts w:hint="eastAsia"/>
        </w:rPr>
        <w:t>管沟及地上敷设的管道应做标识，并应符合下列规定：</w:t>
      </w:r>
    </w:p>
    <w:p w:rsidR="005439C7" w:rsidRDefault="00DE5F0A">
      <w:pPr>
        <w:pStyle w:val="af5"/>
        <w:numPr>
          <w:ilvl w:val="0"/>
          <w:numId w:val="40"/>
        </w:numPr>
      </w:pPr>
      <w:r>
        <w:rPr>
          <w:rFonts w:hint="eastAsia"/>
        </w:rPr>
        <w:t>管道和设备应标明名称、规格型号，并应标明介质、流向等信息；</w:t>
      </w:r>
    </w:p>
    <w:p w:rsidR="005439C7" w:rsidRDefault="00DE5F0A">
      <w:pPr>
        <w:pStyle w:val="af5"/>
      </w:pPr>
      <w:proofErr w:type="gramStart"/>
      <w:r>
        <w:rPr>
          <w:rFonts w:hint="eastAsia"/>
        </w:rPr>
        <w:t>管沟应在</w:t>
      </w:r>
      <w:proofErr w:type="gramEnd"/>
      <w:r>
        <w:rPr>
          <w:rFonts w:hint="eastAsia"/>
        </w:rPr>
        <w:t>检查室内标明下一个出口的方向、距离；</w:t>
      </w:r>
    </w:p>
    <w:p w:rsidR="005439C7" w:rsidRDefault="00DE5F0A">
      <w:pPr>
        <w:pStyle w:val="af5"/>
      </w:pPr>
      <w:r>
        <w:rPr>
          <w:rFonts w:hint="eastAsia"/>
        </w:rPr>
        <w:t>检查室应在井盖下方的人孔壁上安装安全标识。</w:t>
      </w:r>
    </w:p>
    <w:p w:rsidR="005439C7" w:rsidRDefault="00DE5F0A">
      <w:pPr>
        <w:pStyle w:val="affd"/>
        <w:spacing w:before="120" w:after="120"/>
      </w:pPr>
      <w:r>
        <w:rPr>
          <w:rFonts w:hint="eastAsia"/>
        </w:rPr>
        <w:t>预制直埋管道</w:t>
      </w:r>
    </w:p>
    <w:p w:rsidR="005439C7" w:rsidRDefault="00DE5F0A">
      <w:pPr>
        <w:pStyle w:val="affffffffa"/>
      </w:pPr>
      <w:r>
        <w:rPr>
          <w:rFonts w:hint="eastAsia"/>
        </w:rPr>
        <w:t>预制直埋热水管道安装应符合 CJJ/T 81 的相关规定，预制直埋蒸汽管道的安装应符合 CJJ 104的相关规定。</w:t>
      </w:r>
    </w:p>
    <w:p w:rsidR="005439C7" w:rsidRDefault="00DE5F0A">
      <w:pPr>
        <w:pStyle w:val="affffffffa"/>
      </w:pPr>
      <w:r>
        <w:rPr>
          <w:rFonts w:hint="eastAsia"/>
        </w:rPr>
        <w:t>预制直埋管道和管件应采用工厂预制的产品，质量应符合相关标准的规定。</w:t>
      </w:r>
    </w:p>
    <w:p w:rsidR="005439C7" w:rsidRDefault="00DE5F0A">
      <w:pPr>
        <w:pStyle w:val="affffffffa"/>
      </w:pPr>
      <w:r>
        <w:rPr>
          <w:rFonts w:hint="eastAsia"/>
        </w:rPr>
        <w:t>预制直埋管道及管件在运输、现场存放及施工过程中的安全保护应符合下列规定：</w:t>
      </w:r>
    </w:p>
    <w:p w:rsidR="005439C7" w:rsidRDefault="00DE5F0A">
      <w:pPr>
        <w:pStyle w:val="af5"/>
        <w:numPr>
          <w:ilvl w:val="0"/>
          <w:numId w:val="41"/>
        </w:numPr>
      </w:pPr>
      <w:r>
        <w:rPr>
          <w:rFonts w:hint="eastAsia"/>
        </w:rPr>
        <w:t>不得直接拖拽，不得损坏外护层、端口和端口的封闭端帽；</w:t>
      </w:r>
    </w:p>
    <w:p w:rsidR="005439C7" w:rsidRDefault="00DE5F0A">
      <w:pPr>
        <w:pStyle w:val="af5"/>
      </w:pPr>
      <w:r>
        <w:rPr>
          <w:rFonts w:hint="eastAsia"/>
        </w:rPr>
        <w:t>保温层不得进水，进水后的直埋管和管件应修复后方可使用；</w:t>
      </w:r>
    </w:p>
    <w:p w:rsidR="005439C7" w:rsidRDefault="00DE5F0A">
      <w:pPr>
        <w:pStyle w:val="af5"/>
      </w:pPr>
      <w:r>
        <w:rPr>
          <w:rFonts w:hint="eastAsia"/>
        </w:rPr>
        <w:t>当堆放时不得大于 3 层，且高度不得大于 2 m。</w:t>
      </w:r>
    </w:p>
    <w:p w:rsidR="005439C7" w:rsidRDefault="00DE5F0A">
      <w:pPr>
        <w:pStyle w:val="affffffffa"/>
      </w:pPr>
      <w:r>
        <w:rPr>
          <w:rFonts w:hint="eastAsia"/>
        </w:rPr>
        <w:t>预制直埋管道及管件外护管的划痕深度应符合下列规定，不合格应进行修补：</w:t>
      </w:r>
    </w:p>
    <w:p w:rsidR="005439C7" w:rsidRDefault="00DE5F0A">
      <w:pPr>
        <w:pStyle w:val="af5"/>
        <w:numPr>
          <w:ilvl w:val="0"/>
          <w:numId w:val="42"/>
        </w:numPr>
      </w:pPr>
      <w:r>
        <w:rPr>
          <w:rFonts w:hint="eastAsia"/>
        </w:rPr>
        <w:t>高密度聚乙烯外护管划痕深度不应大于外护管壁厚的 10 %，且不应大于 1 mm；</w:t>
      </w:r>
    </w:p>
    <w:p w:rsidR="005439C7" w:rsidRDefault="00DE5F0A">
      <w:pPr>
        <w:pStyle w:val="af5"/>
      </w:pPr>
      <w:r>
        <w:rPr>
          <w:rFonts w:hint="eastAsia"/>
        </w:rPr>
        <w:t>钢制外护管防腐层的划痕深度不应大于防腐层厚度的 20 %。</w:t>
      </w:r>
    </w:p>
    <w:p w:rsidR="005439C7" w:rsidRDefault="00DE5F0A">
      <w:pPr>
        <w:pStyle w:val="affffffffa"/>
      </w:pPr>
      <w:r>
        <w:rPr>
          <w:rFonts w:hint="eastAsia"/>
        </w:rPr>
        <w:t>预制直埋管道在施工过程中应采取防火措施。</w:t>
      </w:r>
    </w:p>
    <w:p w:rsidR="005439C7" w:rsidRDefault="00DE5F0A">
      <w:pPr>
        <w:pStyle w:val="affffffffa"/>
      </w:pPr>
      <w:r>
        <w:rPr>
          <w:rFonts w:hint="eastAsia"/>
        </w:rPr>
        <w:t>预制直埋管道安装坡度应与设计一致。当管道安装过程中出现折角或管道折角大于设计值时，应与设计单位确认后再进行安装。</w:t>
      </w:r>
    </w:p>
    <w:p w:rsidR="005439C7" w:rsidRDefault="00DE5F0A">
      <w:pPr>
        <w:pStyle w:val="affffffffa"/>
      </w:pPr>
      <w:r>
        <w:rPr>
          <w:rFonts w:hint="eastAsia"/>
        </w:rPr>
        <w:t>当管道中需加装圆筒形收缩端帽或穿墙套袖时，应在管道焊接前将收缩端帽或穿墙套袖套装在管道上。</w:t>
      </w:r>
    </w:p>
    <w:p w:rsidR="005439C7" w:rsidRDefault="00DE5F0A">
      <w:pPr>
        <w:pStyle w:val="affffffffa"/>
      </w:pPr>
      <w:r>
        <w:rPr>
          <w:rFonts w:hint="eastAsia"/>
        </w:rPr>
        <w:t>预制直埋管道现场切割后的焊接预留段长度应与原成品管道一致，且应清除表面无污物。</w:t>
      </w:r>
    </w:p>
    <w:p w:rsidR="005439C7" w:rsidRDefault="00DE5F0A">
      <w:pPr>
        <w:pStyle w:val="affffffffa"/>
      </w:pPr>
      <w:r>
        <w:rPr>
          <w:rFonts w:hint="eastAsia"/>
        </w:rPr>
        <w:t>接头保温施工应符合下列规定：</w:t>
      </w:r>
    </w:p>
    <w:p w:rsidR="005439C7" w:rsidRDefault="00DE5F0A">
      <w:pPr>
        <w:pStyle w:val="af5"/>
        <w:numPr>
          <w:ilvl w:val="0"/>
          <w:numId w:val="43"/>
        </w:numPr>
      </w:pPr>
      <w:r>
        <w:rPr>
          <w:rFonts w:hint="eastAsia"/>
        </w:rPr>
        <w:t>现场保温接头使用的原材料在存放过程中应根据材料特性采取保护措施；</w:t>
      </w:r>
    </w:p>
    <w:p w:rsidR="005439C7" w:rsidRDefault="00DE5F0A">
      <w:pPr>
        <w:pStyle w:val="af5"/>
      </w:pPr>
      <w:r>
        <w:rPr>
          <w:rFonts w:hint="eastAsia"/>
        </w:rPr>
        <w:t>接头保温的结构、保温材料的材质及厚度应与直埋管相同；</w:t>
      </w:r>
    </w:p>
    <w:p w:rsidR="005439C7" w:rsidRDefault="00DE5F0A">
      <w:pPr>
        <w:pStyle w:val="af5"/>
      </w:pPr>
      <w:r>
        <w:rPr>
          <w:rFonts w:hint="eastAsia"/>
        </w:rPr>
        <w:t>接头保温施工应在工作管强度试验合格，且在沟内无积水、非雨天的条件下进行，当雨、雪天施工时应采取防护措施；</w:t>
      </w:r>
    </w:p>
    <w:p w:rsidR="005439C7" w:rsidRDefault="00DE5F0A">
      <w:pPr>
        <w:pStyle w:val="af5"/>
      </w:pPr>
      <w:r>
        <w:rPr>
          <w:rFonts w:hint="eastAsia"/>
        </w:rPr>
        <w:t>接头的保温层应与相接的直埋管保温层衔接紧密，不得有缝隙。</w:t>
      </w:r>
    </w:p>
    <w:p w:rsidR="005439C7" w:rsidRDefault="00DE5F0A">
      <w:pPr>
        <w:pStyle w:val="affffffffa"/>
      </w:pPr>
      <w:r>
        <w:rPr>
          <w:rFonts w:hint="eastAsia"/>
        </w:rPr>
        <w:t>当管段被水浸泡时，应清除被浸湿的保温材料后方可进行接头保温。</w:t>
      </w:r>
    </w:p>
    <w:p w:rsidR="005439C7" w:rsidRDefault="00DE5F0A">
      <w:pPr>
        <w:pStyle w:val="affffffffa"/>
      </w:pPr>
      <w:r>
        <w:rPr>
          <w:rFonts w:hint="eastAsia"/>
        </w:rPr>
        <w:t>预制直埋管道现场安装完成后，必须对保温材料裸露处进行密封处理。</w:t>
      </w:r>
    </w:p>
    <w:p w:rsidR="005439C7" w:rsidRDefault="00DE5F0A">
      <w:pPr>
        <w:pStyle w:val="affffffffa"/>
      </w:pPr>
      <w:r>
        <w:rPr>
          <w:rFonts w:hint="eastAsia"/>
        </w:rPr>
        <w:t>预制直埋管道在固定</w:t>
      </w:r>
      <w:proofErr w:type="gramStart"/>
      <w:r>
        <w:rPr>
          <w:rFonts w:hint="eastAsia"/>
        </w:rPr>
        <w:t>墩</w:t>
      </w:r>
      <w:proofErr w:type="gramEnd"/>
      <w:r>
        <w:rPr>
          <w:rFonts w:hint="eastAsia"/>
        </w:rPr>
        <w:t>结构承载力未达到设计要求之前，不得进行预热伸长或试运行。</w:t>
      </w:r>
    </w:p>
    <w:p w:rsidR="005439C7" w:rsidRDefault="00DE5F0A">
      <w:pPr>
        <w:pStyle w:val="affffffffa"/>
      </w:pPr>
      <w:r>
        <w:rPr>
          <w:rFonts w:hint="eastAsia"/>
        </w:rPr>
        <w:t>预制直埋蒸汽管道的安装还应符合下列规定：</w:t>
      </w:r>
    </w:p>
    <w:p w:rsidR="005439C7" w:rsidRDefault="00DE5F0A">
      <w:pPr>
        <w:pStyle w:val="af5"/>
        <w:numPr>
          <w:ilvl w:val="0"/>
          <w:numId w:val="44"/>
        </w:numPr>
      </w:pPr>
      <w:r>
        <w:rPr>
          <w:rFonts w:hint="eastAsia"/>
        </w:rPr>
        <w:t>在现场切割时应避开保温管内部支架，且应防止防腐层被损坏；</w:t>
      </w:r>
    </w:p>
    <w:p w:rsidR="005439C7" w:rsidRDefault="00DE5F0A">
      <w:pPr>
        <w:pStyle w:val="af5"/>
      </w:pPr>
      <w:r>
        <w:rPr>
          <w:rFonts w:hint="eastAsia"/>
        </w:rPr>
        <w:t>在管道焊接前应检查管道、管路附件的排序以及管道支座种类和排列，并应与设计图纸相符合；</w:t>
      </w:r>
    </w:p>
    <w:p w:rsidR="005439C7" w:rsidRDefault="00DE5F0A">
      <w:pPr>
        <w:pStyle w:val="af5"/>
      </w:pPr>
      <w:r>
        <w:rPr>
          <w:rFonts w:hint="eastAsia"/>
        </w:rPr>
        <w:t>应按产品的方向标识进行排管后方可进行焊接；</w:t>
      </w:r>
    </w:p>
    <w:p w:rsidR="005439C7" w:rsidRDefault="00DE5F0A">
      <w:pPr>
        <w:pStyle w:val="af5"/>
      </w:pPr>
      <w:r>
        <w:rPr>
          <w:rFonts w:hint="eastAsia"/>
        </w:rPr>
        <w:t>在焊接管道接头处的钢外护管时，应在钢外护管焊缝处保温材料层的外表面衬垫耐烧穿的保护材料；</w:t>
      </w:r>
    </w:p>
    <w:p w:rsidR="005439C7" w:rsidRDefault="00DE5F0A">
      <w:pPr>
        <w:pStyle w:val="af5"/>
      </w:pPr>
      <w:r>
        <w:rPr>
          <w:rFonts w:hint="eastAsia"/>
        </w:rPr>
        <w:t>焊接完成后应拆除管端的保护支架。</w:t>
      </w:r>
    </w:p>
    <w:p w:rsidR="005439C7" w:rsidRDefault="00DE5F0A">
      <w:pPr>
        <w:pStyle w:val="affffffffa"/>
      </w:pPr>
      <w:r>
        <w:rPr>
          <w:rFonts w:hint="eastAsia"/>
        </w:rPr>
        <w:t>预制直埋热水管的安装还应符合下列规定：</w:t>
      </w:r>
    </w:p>
    <w:p w:rsidR="005439C7" w:rsidRDefault="00DE5F0A">
      <w:pPr>
        <w:pStyle w:val="af5"/>
        <w:numPr>
          <w:ilvl w:val="0"/>
          <w:numId w:val="45"/>
        </w:numPr>
      </w:pPr>
      <w:r>
        <w:rPr>
          <w:rFonts w:hint="eastAsia"/>
        </w:rPr>
        <w:lastRenderedPageBreak/>
        <w:t>当采用预应力安装时，应以一个预热段作为一个施工分段。预应力安装应符合 CJJ/T 81 的相关规定；</w:t>
      </w:r>
    </w:p>
    <w:p w:rsidR="005439C7" w:rsidRDefault="00DE5F0A">
      <w:pPr>
        <w:pStyle w:val="af5"/>
      </w:pPr>
      <w:r>
        <w:rPr>
          <w:rFonts w:hint="eastAsia"/>
        </w:rPr>
        <w:t>管道在穿套管前应完成接头保温施工，在穿越套管时不得损坏直埋热水管的保温层及外护管；</w:t>
      </w:r>
    </w:p>
    <w:p w:rsidR="005439C7" w:rsidRDefault="00DE5F0A">
      <w:pPr>
        <w:pStyle w:val="af5"/>
      </w:pPr>
      <w:r>
        <w:rPr>
          <w:rFonts w:hint="eastAsia"/>
        </w:rPr>
        <w:t>现场切割配管的长度不宜小于 2 m，切割时应采取防止外护管开裂的措施。</w:t>
      </w:r>
    </w:p>
    <w:p w:rsidR="005439C7" w:rsidRDefault="00DE5F0A">
      <w:pPr>
        <w:pStyle w:val="af5"/>
      </w:pPr>
      <w:r>
        <w:rPr>
          <w:rFonts w:hint="eastAsia"/>
        </w:rPr>
        <w:t>在现场进行保温修补前，应对与其相连管道的管端泡沫进行密封隔离处理。</w:t>
      </w:r>
    </w:p>
    <w:p w:rsidR="005439C7" w:rsidRDefault="00DE5F0A">
      <w:pPr>
        <w:pStyle w:val="af5"/>
      </w:pPr>
      <w:r>
        <w:rPr>
          <w:rFonts w:hint="eastAsia"/>
        </w:rPr>
        <w:t>接头保温应符合下列规定：</w:t>
      </w:r>
    </w:p>
    <w:p w:rsidR="005439C7" w:rsidRDefault="00DE5F0A">
      <w:pPr>
        <w:pStyle w:val="af6"/>
        <w:numPr>
          <w:ilvl w:val="1"/>
          <w:numId w:val="46"/>
        </w:numPr>
      </w:pPr>
      <w:r>
        <w:rPr>
          <w:rFonts w:hint="eastAsia"/>
        </w:rPr>
        <w:t>接头保温的工艺应有合格的检验报告；</w:t>
      </w:r>
    </w:p>
    <w:p w:rsidR="005439C7" w:rsidRDefault="00DE5F0A">
      <w:pPr>
        <w:pStyle w:val="af6"/>
      </w:pPr>
      <w:r>
        <w:rPr>
          <w:rFonts w:hint="eastAsia"/>
        </w:rPr>
        <w:t>接头处的钢管表面应干净、干燥；</w:t>
      </w:r>
    </w:p>
    <w:p w:rsidR="005439C7" w:rsidRDefault="00DE5F0A">
      <w:pPr>
        <w:pStyle w:val="af6"/>
      </w:pPr>
      <w:r>
        <w:rPr>
          <w:rFonts w:hint="eastAsia"/>
        </w:rPr>
        <w:t>应采用发泡机发泡，发泡后应及时密封发泡孔。</w:t>
      </w:r>
    </w:p>
    <w:p w:rsidR="005439C7" w:rsidRDefault="00DE5F0A">
      <w:pPr>
        <w:pStyle w:val="af5"/>
      </w:pPr>
      <w:r>
        <w:rPr>
          <w:rFonts w:hint="eastAsia"/>
        </w:rPr>
        <w:t>接头外观不应出现过烧、鼓包、翘边、褶皱或层间脱离等缺陷。</w:t>
      </w:r>
    </w:p>
    <w:p w:rsidR="005439C7" w:rsidRDefault="00DE5F0A">
      <w:pPr>
        <w:pStyle w:val="affffffffa"/>
      </w:pPr>
      <w:r>
        <w:rPr>
          <w:rFonts w:hint="eastAsia"/>
        </w:rPr>
        <w:t>接头外护层安装完成后，必须全部进行气密性检验并应合格。</w:t>
      </w:r>
    </w:p>
    <w:p w:rsidR="005439C7" w:rsidRDefault="00DE5F0A">
      <w:pPr>
        <w:pStyle w:val="affffffffa"/>
      </w:pPr>
      <w:r>
        <w:rPr>
          <w:rFonts w:hint="eastAsia"/>
        </w:rPr>
        <w:t xml:space="preserve">气密性检验应在接头外护管冷却到 40 ℃ 以下进行。气密性检验的压力应为 0.02 </w:t>
      </w:r>
      <w:proofErr w:type="spellStart"/>
      <w:r>
        <w:rPr>
          <w:rFonts w:hint="eastAsia"/>
        </w:rPr>
        <w:t>MPa</w:t>
      </w:r>
      <w:proofErr w:type="spellEnd"/>
      <w:r>
        <w:rPr>
          <w:rFonts w:hint="eastAsia"/>
        </w:rPr>
        <w:t>，保压时间不应小于 2 min，压力稳定后应采用涂上肥皂水的方法检查，无气泡为合格。</w:t>
      </w:r>
    </w:p>
    <w:p w:rsidR="005439C7" w:rsidRDefault="00DE5F0A">
      <w:pPr>
        <w:pStyle w:val="affffffffa"/>
      </w:pPr>
      <w:r>
        <w:rPr>
          <w:rFonts w:hint="eastAsia"/>
        </w:rPr>
        <w:t>监测系统的安装应符合 CJJ/T 81 的相关要求，并应符合下列规定：</w:t>
      </w:r>
    </w:p>
    <w:p w:rsidR="005439C7" w:rsidRDefault="00DE5F0A">
      <w:pPr>
        <w:pStyle w:val="af5"/>
        <w:numPr>
          <w:ilvl w:val="0"/>
          <w:numId w:val="47"/>
        </w:numPr>
      </w:pPr>
      <w:r>
        <w:rPr>
          <w:rFonts w:hint="eastAsia"/>
        </w:rPr>
        <w:t>监测系统应与管道安装同时进行；</w:t>
      </w:r>
    </w:p>
    <w:p w:rsidR="005439C7" w:rsidRDefault="00DE5F0A">
      <w:pPr>
        <w:pStyle w:val="af5"/>
      </w:pPr>
      <w:r>
        <w:rPr>
          <w:rFonts w:hint="eastAsia"/>
        </w:rPr>
        <w:t>在安装接头处的信号线前，应清除直埋管两端潮湿的保温材料；</w:t>
      </w:r>
    </w:p>
    <w:p w:rsidR="005439C7" w:rsidRDefault="00DE5F0A">
      <w:pPr>
        <w:pStyle w:val="af5"/>
      </w:pPr>
      <w:r>
        <w:rPr>
          <w:rFonts w:hint="eastAsia"/>
        </w:rPr>
        <w:t>接头处的信号线应在连接完毕并检测合格后进行接头保温。</w:t>
      </w:r>
    </w:p>
    <w:p w:rsidR="005439C7" w:rsidRDefault="00DE5F0A">
      <w:pPr>
        <w:pStyle w:val="affd"/>
        <w:spacing w:before="120" w:after="120"/>
      </w:pPr>
      <w:r>
        <w:rPr>
          <w:rFonts w:hint="eastAsia"/>
        </w:rPr>
        <w:t>补偿器</w:t>
      </w:r>
    </w:p>
    <w:p w:rsidR="005439C7" w:rsidRDefault="00DE5F0A">
      <w:pPr>
        <w:pStyle w:val="affffffffa"/>
      </w:pPr>
      <w:r>
        <w:rPr>
          <w:rFonts w:hint="eastAsia"/>
        </w:rPr>
        <w:t>安装前应按设计图纸核对每个补偿器的型号和安装位置，并应对补偿器外观进行检查、核对产品合格证。</w:t>
      </w:r>
    </w:p>
    <w:p w:rsidR="005439C7" w:rsidRDefault="00DE5F0A">
      <w:pPr>
        <w:pStyle w:val="affffffffa"/>
      </w:pPr>
      <w:r>
        <w:rPr>
          <w:rFonts w:hint="eastAsia"/>
        </w:rPr>
        <w:t>补偿器应与管道保持同轴。安装操作时不得损伤补偿器不得采用使补偿器变形的方法来调整管道的安装偏差，</w:t>
      </w:r>
    </w:p>
    <w:p w:rsidR="005439C7" w:rsidRDefault="00DE5F0A">
      <w:pPr>
        <w:pStyle w:val="affffffffa"/>
      </w:pPr>
      <w:r>
        <w:rPr>
          <w:rFonts w:hint="eastAsia"/>
        </w:rPr>
        <w:t>补偿器应按设计要求进行预变位，预变位完成后应对预变位量进行记录。</w:t>
      </w:r>
    </w:p>
    <w:p w:rsidR="005439C7" w:rsidRDefault="00DE5F0A">
      <w:pPr>
        <w:pStyle w:val="affffffffa"/>
      </w:pPr>
      <w:r>
        <w:rPr>
          <w:rFonts w:hint="eastAsia"/>
        </w:rPr>
        <w:t>补偿器安装完毕后应拆除固定装置，并应调整限位装置。</w:t>
      </w:r>
    </w:p>
    <w:p w:rsidR="005439C7" w:rsidRDefault="00DE5F0A">
      <w:pPr>
        <w:pStyle w:val="affffffffa"/>
      </w:pPr>
      <w:r>
        <w:rPr>
          <w:rFonts w:hint="eastAsia"/>
        </w:rPr>
        <w:t>补偿器应进行防腐和保温，采用的防腐和保温材料不得腐蚀补偿器</w:t>
      </w:r>
    </w:p>
    <w:p w:rsidR="005439C7" w:rsidRDefault="00DE5F0A">
      <w:pPr>
        <w:pStyle w:val="affffffffa"/>
      </w:pPr>
      <w:r>
        <w:rPr>
          <w:rFonts w:hint="eastAsia"/>
        </w:rPr>
        <w:t>补偿器安装完成后应进行记录。</w:t>
      </w:r>
    </w:p>
    <w:p w:rsidR="005439C7" w:rsidRDefault="00DE5F0A">
      <w:pPr>
        <w:pStyle w:val="affffffffa"/>
      </w:pPr>
      <w:r>
        <w:rPr>
          <w:rFonts w:hint="eastAsia"/>
        </w:rPr>
        <w:t>波纹管补偿器的安装应符合下列规定：</w:t>
      </w:r>
    </w:p>
    <w:p w:rsidR="005439C7" w:rsidRDefault="00DE5F0A">
      <w:pPr>
        <w:pStyle w:val="af5"/>
        <w:numPr>
          <w:ilvl w:val="0"/>
          <w:numId w:val="48"/>
        </w:numPr>
      </w:pPr>
      <w:r>
        <w:rPr>
          <w:rFonts w:hint="eastAsia"/>
        </w:rPr>
        <w:t>轴向波纹管补偿器的流向标记应与管道介质流向一致；</w:t>
      </w:r>
    </w:p>
    <w:p w:rsidR="005439C7" w:rsidRDefault="00DE5F0A">
      <w:pPr>
        <w:pStyle w:val="af5"/>
      </w:pPr>
      <w:r>
        <w:rPr>
          <w:rFonts w:hint="eastAsia"/>
        </w:rPr>
        <w:t>角向型波纹管补偿器的销轴轴线应垂直于管道安装后形成的平面。</w:t>
      </w:r>
    </w:p>
    <w:p w:rsidR="005439C7" w:rsidRDefault="00DE5F0A">
      <w:pPr>
        <w:pStyle w:val="affffffffa"/>
      </w:pPr>
      <w:r>
        <w:rPr>
          <w:rFonts w:hint="eastAsia"/>
        </w:rPr>
        <w:t>套筒补偿器安装应符合下列规定：</w:t>
      </w:r>
    </w:p>
    <w:p w:rsidR="005439C7" w:rsidRDefault="00DE5F0A">
      <w:pPr>
        <w:pStyle w:val="af5"/>
        <w:numPr>
          <w:ilvl w:val="0"/>
          <w:numId w:val="49"/>
        </w:numPr>
      </w:pPr>
      <w:r>
        <w:rPr>
          <w:rFonts w:hint="eastAsia"/>
        </w:rPr>
        <w:t>采用成型填料圈密封的套筒补偿器，填料应符合产品要求；</w:t>
      </w:r>
    </w:p>
    <w:p w:rsidR="005439C7" w:rsidRDefault="00DE5F0A">
      <w:pPr>
        <w:pStyle w:val="af5"/>
      </w:pPr>
      <w:r>
        <w:rPr>
          <w:rFonts w:hint="eastAsia"/>
        </w:rPr>
        <w:t>采用非成型填料的补偿器，填注密封填料应按产品要求依次均匀注压。</w:t>
      </w:r>
    </w:p>
    <w:p w:rsidR="005439C7" w:rsidRDefault="00DE5F0A">
      <w:pPr>
        <w:pStyle w:val="affffffffa"/>
      </w:pPr>
      <w:r>
        <w:rPr>
          <w:rFonts w:hint="eastAsia"/>
        </w:rPr>
        <w:t>球形补偿器的安装应符合设计要求，外伸部分应与管道坡度保持一致。</w:t>
      </w:r>
    </w:p>
    <w:p w:rsidR="005439C7" w:rsidRDefault="00DE5F0A">
      <w:pPr>
        <w:pStyle w:val="affffffffa"/>
      </w:pPr>
      <w:r>
        <w:rPr>
          <w:rFonts w:hint="eastAsia"/>
        </w:rPr>
        <w:t>方形补偿器的安装应符合下列规定：</w:t>
      </w:r>
    </w:p>
    <w:p w:rsidR="005439C7" w:rsidRDefault="00DE5F0A">
      <w:pPr>
        <w:pStyle w:val="af5"/>
        <w:numPr>
          <w:ilvl w:val="0"/>
          <w:numId w:val="50"/>
        </w:numPr>
      </w:pPr>
      <w:r>
        <w:rPr>
          <w:rFonts w:hint="eastAsia"/>
        </w:rPr>
        <w:t>当水平安装时，</w:t>
      </w:r>
      <w:proofErr w:type="gramStart"/>
      <w:r>
        <w:rPr>
          <w:rFonts w:hint="eastAsia"/>
        </w:rPr>
        <w:t>垂直臂应水平</w:t>
      </w:r>
      <w:proofErr w:type="gramEnd"/>
      <w:r>
        <w:rPr>
          <w:rFonts w:hint="eastAsia"/>
        </w:rPr>
        <w:t>放置，</w:t>
      </w:r>
      <w:proofErr w:type="gramStart"/>
      <w:r>
        <w:rPr>
          <w:rFonts w:hint="eastAsia"/>
        </w:rPr>
        <w:t>平行臂应与</w:t>
      </w:r>
      <w:proofErr w:type="gramEnd"/>
      <w:r>
        <w:rPr>
          <w:rFonts w:hint="eastAsia"/>
        </w:rPr>
        <w:t>管道坡度相同；</w:t>
      </w:r>
    </w:p>
    <w:p w:rsidR="005439C7" w:rsidRDefault="00DE5F0A">
      <w:pPr>
        <w:pStyle w:val="af5"/>
      </w:pPr>
      <w:r>
        <w:rPr>
          <w:rFonts w:hint="eastAsia"/>
        </w:rPr>
        <w:t>预变形应在补偿器两端均匀、对称地进行。</w:t>
      </w:r>
    </w:p>
    <w:p w:rsidR="005439C7" w:rsidRDefault="00DE5F0A">
      <w:pPr>
        <w:pStyle w:val="affffffffa"/>
      </w:pPr>
      <w:r>
        <w:rPr>
          <w:rFonts w:hint="eastAsia"/>
        </w:rPr>
        <w:t>直埋补偿器安装过程中，补偿器</w:t>
      </w:r>
      <w:proofErr w:type="gramStart"/>
      <w:r>
        <w:rPr>
          <w:rFonts w:hint="eastAsia"/>
        </w:rPr>
        <w:t>固定端应</w:t>
      </w:r>
      <w:proofErr w:type="gramEnd"/>
      <w:r>
        <w:rPr>
          <w:rFonts w:hint="eastAsia"/>
        </w:rPr>
        <w:t>锚固，</w:t>
      </w:r>
      <w:proofErr w:type="gramStart"/>
      <w:r>
        <w:rPr>
          <w:rFonts w:hint="eastAsia"/>
        </w:rPr>
        <w:t>活动端应能</w:t>
      </w:r>
      <w:proofErr w:type="gramEnd"/>
      <w:r>
        <w:rPr>
          <w:rFonts w:hint="eastAsia"/>
        </w:rPr>
        <w:t>自由活动。</w:t>
      </w:r>
    </w:p>
    <w:p w:rsidR="005439C7" w:rsidRDefault="00DE5F0A">
      <w:pPr>
        <w:pStyle w:val="affffffffa"/>
      </w:pPr>
      <w:r>
        <w:rPr>
          <w:rFonts w:hint="eastAsia"/>
        </w:rPr>
        <w:t>一次性补偿器的安装应符合下列规定：</w:t>
      </w:r>
    </w:p>
    <w:p w:rsidR="005439C7" w:rsidRDefault="00DE5F0A">
      <w:pPr>
        <w:pStyle w:val="af5"/>
        <w:numPr>
          <w:ilvl w:val="0"/>
          <w:numId w:val="51"/>
        </w:numPr>
      </w:pPr>
      <w:r>
        <w:rPr>
          <w:rFonts w:hint="eastAsia"/>
        </w:rPr>
        <w:t>一次性补偿器与管道连接前，应按预热位移</w:t>
      </w:r>
      <w:proofErr w:type="gramStart"/>
      <w:r>
        <w:rPr>
          <w:rFonts w:hint="eastAsia"/>
        </w:rPr>
        <w:t>量确定限位板</w:t>
      </w:r>
      <w:proofErr w:type="gramEnd"/>
      <w:r>
        <w:rPr>
          <w:rFonts w:hint="eastAsia"/>
        </w:rPr>
        <w:t>位置并进行固定；</w:t>
      </w:r>
    </w:p>
    <w:p w:rsidR="005439C7" w:rsidRDefault="00DE5F0A">
      <w:pPr>
        <w:pStyle w:val="af5"/>
      </w:pPr>
      <w:r>
        <w:rPr>
          <w:rFonts w:hint="eastAsia"/>
        </w:rPr>
        <w:t>预热前，应将预热段内所有一次性补偿器上的固定装置拆除；</w:t>
      </w:r>
    </w:p>
    <w:p w:rsidR="005439C7" w:rsidRDefault="00DE5F0A">
      <w:pPr>
        <w:pStyle w:val="af5"/>
      </w:pPr>
      <w:r>
        <w:rPr>
          <w:rFonts w:hint="eastAsia"/>
        </w:rPr>
        <w:t>管道预热温度和变形量达到设计要求后方可进行一次性补偿器的焊接。</w:t>
      </w:r>
    </w:p>
    <w:p w:rsidR="005439C7" w:rsidRDefault="00DE5F0A">
      <w:pPr>
        <w:pStyle w:val="affffffffa"/>
      </w:pPr>
      <w:r>
        <w:rPr>
          <w:rFonts w:hint="eastAsia"/>
        </w:rPr>
        <w:t>自然补偿管段的预变位应符合下列规定：</w:t>
      </w:r>
    </w:p>
    <w:p w:rsidR="005439C7" w:rsidRDefault="00DE5F0A">
      <w:pPr>
        <w:pStyle w:val="af5"/>
        <w:numPr>
          <w:ilvl w:val="0"/>
          <w:numId w:val="52"/>
        </w:numPr>
      </w:pPr>
      <w:r>
        <w:rPr>
          <w:rFonts w:hint="eastAsia"/>
        </w:rPr>
        <w:t>预变位焊口位置应留在利于操作的地方，预变位长度应符合设计规定；</w:t>
      </w:r>
    </w:p>
    <w:p w:rsidR="005439C7" w:rsidRDefault="00DE5F0A">
      <w:pPr>
        <w:pStyle w:val="af5"/>
      </w:pPr>
      <w:r>
        <w:rPr>
          <w:rFonts w:hint="eastAsia"/>
        </w:rPr>
        <w:t>完成下列工作后方可进行预变位：</w:t>
      </w:r>
    </w:p>
    <w:p w:rsidR="005439C7" w:rsidRDefault="00DE5F0A">
      <w:pPr>
        <w:pStyle w:val="af6"/>
        <w:numPr>
          <w:ilvl w:val="1"/>
          <w:numId w:val="53"/>
        </w:numPr>
      </w:pPr>
      <w:r>
        <w:rPr>
          <w:rFonts w:hint="eastAsia"/>
        </w:rPr>
        <w:t>预变位段两端的固定支架已安装完毕，并应达到设计强度；</w:t>
      </w:r>
    </w:p>
    <w:p w:rsidR="005439C7" w:rsidRDefault="00DE5F0A">
      <w:pPr>
        <w:pStyle w:val="af6"/>
      </w:pPr>
      <w:r>
        <w:rPr>
          <w:rFonts w:hint="eastAsia"/>
        </w:rPr>
        <w:t>管段上的支架、吊架已安装完毕，管道与固定支架已固定连接；</w:t>
      </w:r>
    </w:p>
    <w:p w:rsidR="005439C7" w:rsidRDefault="00DE5F0A">
      <w:pPr>
        <w:pStyle w:val="af6"/>
      </w:pPr>
      <w:r>
        <w:rPr>
          <w:rFonts w:hint="eastAsia"/>
        </w:rPr>
        <w:t>预变位焊口附近吊架的吊杆应预留位移余量；</w:t>
      </w:r>
    </w:p>
    <w:p w:rsidR="005439C7" w:rsidRDefault="00DE5F0A">
      <w:pPr>
        <w:pStyle w:val="af6"/>
      </w:pPr>
      <w:r>
        <w:rPr>
          <w:rFonts w:hint="eastAsia"/>
        </w:rPr>
        <w:t>管段上的其他焊口已全部焊完并经检验合格；</w:t>
      </w:r>
    </w:p>
    <w:p w:rsidR="005439C7" w:rsidRDefault="00DE5F0A">
      <w:pPr>
        <w:pStyle w:val="af6"/>
      </w:pPr>
      <w:r>
        <w:rPr>
          <w:rFonts w:hint="eastAsia"/>
        </w:rPr>
        <w:lastRenderedPageBreak/>
        <w:t>管段的倾斜方向及坡度符合设计规定；</w:t>
      </w:r>
    </w:p>
    <w:p w:rsidR="005439C7" w:rsidRDefault="00DE5F0A">
      <w:pPr>
        <w:pStyle w:val="af6"/>
      </w:pPr>
      <w:r>
        <w:rPr>
          <w:rFonts w:hint="eastAsia"/>
        </w:rPr>
        <w:t>法兰、仪表、阀门等的螺栓均已拧紧。</w:t>
      </w:r>
    </w:p>
    <w:p w:rsidR="005439C7" w:rsidRDefault="00DE5F0A">
      <w:pPr>
        <w:pStyle w:val="af5"/>
      </w:pPr>
      <w:r>
        <w:rPr>
          <w:rFonts w:hint="eastAsia"/>
        </w:rPr>
        <w:t>预变位焊口焊接完毕并经检验合格后，方可拆除预变位卡具；</w:t>
      </w:r>
    </w:p>
    <w:p w:rsidR="005439C7" w:rsidRDefault="00DE5F0A">
      <w:pPr>
        <w:pStyle w:val="af5"/>
      </w:pPr>
      <w:r>
        <w:rPr>
          <w:rFonts w:hint="eastAsia"/>
        </w:rPr>
        <w:t>管道预变位施工应进行记录。</w:t>
      </w:r>
    </w:p>
    <w:p w:rsidR="005439C7" w:rsidRDefault="00DE5F0A">
      <w:pPr>
        <w:pStyle w:val="affd"/>
        <w:spacing w:before="120" w:after="120"/>
      </w:pPr>
      <w:r>
        <w:rPr>
          <w:rFonts w:hint="eastAsia"/>
        </w:rPr>
        <w:t>法兰和阀门</w:t>
      </w:r>
    </w:p>
    <w:p w:rsidR="005439C7" w:rsidRDefault="00DE5F0A">
      <w:pPr>
        <w:pStyle w:val="affffffffa"/>
      </w:pPr>
      <w:r>
        <w:rPr>
          <w:rFonts w:hint="eastAsia"/>
        </w:rPr>
        <w:t>法兰应符合 GB/T 9124 的相关规定，安装前应对密封面及密封垫片进行外观检查。</w:t>
      </w:r>
    </w:p>
    <w:p w:rsidR="005439C7" w:rsidRDefault="00DE5F0A">
      <w:pPr>
        <w:pStyle w:val="affffffffa"/>
      </w:pPr>
      <w:r>
        <w:rPr>
          <w:rFonts w:hint="eastAsia"/>
        </w:rPr>
        <w:t>法兰安装应符合下列规定：</w:t>
      </w:r>
    </w:p>
    <w:p w:rsidR="005439C7" w:rsidRDefault="00DE5F0A">
      <w:pPr>
        <w:pStyle w:val="af5"/>
        <w:numPr>
          <w:ilvl w:val="0"/>
          <w:numId w:val="54"/>
        </w:numPr>
      </w:pPr>
      <w:r>
        <w:rPr>
          <w:rFonts w:hint="eastAsia"/>
        </w:rPr>
        <w:t>两个法兰连接端面应保持平行，偏差不应大于法兰外径的 1.5 %，且不得大于 2 mm。不得</w:t>
      </w:r>
      <w:proofErr w:type="gramStart"/>
      <w:r>
        <w:rPr>
          <w:rFonts w:hint="eastAsia"/>
        </w:rPr>
        <w:t>采用加偏垫</w:t>
      </w:r>
      <w:proofErr w:type="gramEnd"/>
      <w:r>
        <w:rPr>
          <w:rFonts w:hint="eastAsia"/>
        </w:rPr>
        <w:t>、多层垫或采用强力拧紧法兰一侧螺栓的方法消除法兰接口端面的偏差。</w:t>
      </w:r>
    </w:p>
    <w:p w:rsidR="005439C7" w:rsidRDefault="00DE5F0A">
      <w:pPr>
        <w:pStyle w:val="af5"/>
      </w:pPr>
      <w:r>
        <w:rPr>
          <w:rFonts w:hint="eastAsia"/>
        </w:rPr>
        <w:t>法兰与法兰、法兰与管道应保持同轴，螺栓孔中心偏差不得大于孔径的 5 %，垂直偏差应为 0</w:t>
      </w:r>
      <w:r>
        <w:rPr>
          <w:rFonts w:hAnsi="宋体" w:hint="eastAsia"/>
        </w:rPr>
        <w:t>～</w:t>
      </w:r>
      <w:r>
        <w:rPr>
          <w:rFonts w:hint="eastAsia"/>
        </w:rPr>
        <w:t>2 mm。</w:t>
      </w:r>
    </w:p>
    <w:p w:rsidR="005439C7" w:rsidRDefault="00DE5F0A">
      <w:pPr>
        <w:pStyle w:val="af5"/>
      </w:pPr>
      <w:r>
        <w:rPr>
          <w:rFonts w:hint="eastAsia"/>
        </w:rPr>
        <w:t>软垫片的周边应整齐，垫片尺寸应与法兰密封面相符其允许偏差应符合 GB 50235 的相关规定。</w:t>
      </w:r>
    </w:p>
    <w:p w:rsidR="005439C7" w:rsidRDefault="00DE5F0A">
      <w:pPr>
        <w:pStyle w:val="af5"/>
      </w:pPr>
      <w:r>
        <w:rPr>
          <w:rFonts w:hint="eastAsia"/>
        </w:rPr>
        <w:t>垫片应采用高压垫片，其材质和涂料应符合设计要求垫片尺寸应与法兰密封面相同，当垫片需要拼接时，应采用斜口拼接或迷宫形式的对接，不得采用直缝对接。</w:t>
      </w:r>
    </w:p>
    <w:p w:rsidR="005439C7" w:rsidRDefault="00DE5F0A">
      <w:pPr>
        <w:pStyle w:val="af5"/>
      </w:pPr>
      <w:r>
        <w:rPr>
          <w:rFonts w:hint="eastAsia"/>
        </w:rPr>
        <w:t>不得采用先加垫片并拧紧法兰螺栓，再焊接法兰焊口的方法进行法兰安装。</w:t>
      </w:r>
    </w:p>
    <w:p w:rsidR="005439C7" w:rsidRDefault="00DE5F0A">
      <w:pPr>
        <w:pStyle w:val="af5"/>
      </w:pPr>
      <w:r>
        <w:rPr>
          <w:rFonts w:hint="eastAsia"/>
        </w:rPr>
        <w:t>法兰内侧应进行封底焊。</w:t>
      </w:r>
    </w:p>
    <w:p w:rsidR="005439C7" w:rsidRDefault="00DE5F0A">
      <w:pPr>
        <w:pStyle w:val="af5"/>
      </w:pPr>
      <w:r>
        <w:rPr>
          <w:rFonts w:hint="eastAsia"/>
        </w:rPr>
        <w:t>法兰螺栓应涂二硫化钼油脂或石墨机油等防锈油脂进行保护。</w:t>
      </w:r>
    </w:p>
    <w:p w:rsidR="005439C7" w:rsidRDefault="00DE5F0A">
      <w:pPr>
        <w:pStyle w:val="af5"/>
      </w:pPr>
      <w:r>
        <w:rPr>
          <w:rFonts w:hint="eastAsia"/>
        </w:rPr>
        <w:t xml:space="preserve">法兰连接应使用同一规格的螺栓，安装方向应一致。紧固螺栓应对称、均匀地进行，松紧应适度。紧固后丝扣外露长度应为 2 </w:t>
      </w:r>
      <w:proofErr w:type="gramStart"/>
      <w:r>
        <w:rPr>
          <w:rFonts w:hint="eastAsia"/>
        </w:rPr>
        <w:t>倍</w:t>
      </w:r>
      <w:proofErr w:type="gramEnd"/>
      <w:r>
        <w:rPr>
          <w:rFonts w:hAnsi="宋体" w:hint="eastAsia"/>
        </w:rPr>
        <w:t>～</w:t>
      </w:r>
      <w:r>
        <w:rPr>
          <w:rFonts w:hint="eastAsia"/>
        </w:rPr>
        <w:t xml:space="preserve">3 </w:t>
      </w:r>
      <w:proofErr w:type="gramStart"/>
      <w:r>
        <w:rPr>
          <w:rFonts w:hint="eastAsia"/>
        </w:rPr>
        <w:t>倍</w:t>
      </w:r>
      <w:proofErr w:type="gramEnd"/>
      <w:r>
        <w:rPr>
          <w:rFonts w:hint="eastAsia"/>
        </w:rPr>
        <w:t>螺距，当需用垫圈调整时，每个螺栓</w:t>
      </w:r>
      <w:proofErr w:type="gramStart"/>
      <w:r>
        <w:rPr>
          <w:rFonts w:hint="eastAsia"/>
        </w:rPr>
        <w:t>应只能</w:t>
      </w:r>
      <w:proofErr w:type="gramEnd"/>
      <w:r>
        <w:rPr>
          <w:rFonts w:hint="eastAsia"/>
        </w:rPr>
        <w:t>使用一个垫圈。</w:t>
      </w:r>
    </w:p>
    <w:p w:rsidR="005439C7" w:rsidRDefault="00DE5F0A">
      <w:pPr>
        <w:pStyle w:val="af5"/>
      </w:pPr>
      <w:r>
        <w:rPr>
          <w:rFonts w:hint="eastAsia"/>
        </w:rPr>
        <w:t>法兰距支架或墙面的净距不应小于 200 mm。</w:t>
      </w:r>
    </w:p>
    <w:p w:rsidR="005439C7" w:rsidRDefault="00DE5F0A">
      <w:pPr>
        <w:pStyle w:val="affffffffa"/>
      </w:pPr>
      <w:r>
        <w:rPr>
          <w:rFonts w:hint="eastAsia"/>
        </w:rPr>
        <w:t>泄水阀和放气阀与管道连接的插人式支管台应采用厚壁管，厚壁管厚度不得小于母管厚度的60 %，且不得大于 8 mm。插入式支管台的连接（图 1）应符合表 4 的规定。</w:t>
      </w:r>
    </w:p>
    <w:p w:rsidR="005439C7" w:rsidRDefault="00DE5F0A">
      <w:pPr>
        <w:pStyle w:val="affffe"/>
        <w:ind w:firstLine="420"/>
        <w:jc w:val="center"/>
      </w:pPr>
      <w:r>
        <w:rPr>
          <w:noProof/>
        </w:rPr>
        <w:drawing>
          <wp:inline distT="0" distB="0" distL="0" distR="0">
            <wp:extent cx="3414395" cy="192659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4"/>
                    <a:stretch>
                      <a:fillRect/>
                    </a:stretch>
                  </pic:blipFill>
                  <pic:spPr>
                    <a:xfrm>
                      <a:off x="0" y="0"/>
                      <a:ext cx="3414531" cy="1926771"/>
                    </a:xfrm>
                    <a:prstGeom prst="rect">
                      <a:avLst/>
                    </a:prstGeom>
                  </pic:spPr>
                </pic:pic>
              </a:graphicData>
            </a:graphic>
          </wp:inline>
        </w:drawing>
      </w:r>
    </w:p>
    <w:p w:rsidR="005439C7" w:rsidRDefault="00DE5F0A">
      <w:pPr>
        <w:pStyle w:val="afd"/>
        <w:spacing w:before="120" w:after="120"/>
      </w:pPr>
      <w:r>
        <w:t>插入式支管台示意图</w:t>
      </w:r>
    </w:p>
    <w:p w:rsidR="005439C7" w:rsidRDefault="00DE5F0A">
      <w:pPr>
        <w:pStyle w:val="aff2"/>
        <w:spacing w:before="120" w:after="120"/>
      </w:pPr>
      <w:r>
        <w:t>插入式支管台的尺寸</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87"/>
        <w:gridCol w:w="4687"/>
      </w:tblGrid>
      <w:tr w:rsidR="005439C7">
        <w:trPr>
          <w:tblHeader/>
          <w:jc w:val="center"/>
        </w:trPr>
        <w:tc>
          <w:tcPr>
            <w:tcW w:w="4785" w:type="dxa"/>
            <w:tcBorders>
              <w:top w:val="single" w:sz="8" w:space="0" w:color="auto"/>
              <w:bottom w:val="single" w:sz="8" w:space="0" w:color="auto"/>
            </w:tcBorders>
            <w:shd w:val="clear" w:color="auto" w:fill="auto"/>
            <w:vAlign w:val="center"/>
          </w:tcPr>
          <w:p w:rsidR="005439C7" w:rsidRDefault="00DE5F0A">
            <w:pPr>
              <w:pStyle w:val="afffffffff2"/>
            </w:pPr>
            <w:r>
              <w:t>公称直径（</w:t>
            </w:r>
            <w:r>
              <w:rPr>
                <w:rFonts w:hint="eastAsia"/>
              </w:rPr>
              <w:t>DN</w:t>
            </w:r>
            <w:r>
              <w:t>）</w:t>
            </w:r>
          </w:p>
        </w:tc>
        <w:tc>
          <w:tcPr>
            <w:tcW w:w="4785" w:type="dxa"/>
            <w:tcBorders>
              <w:top w:val="single" w:sz="8" w:space="0" w:color="auto"/>
              <w:bottom w:val="single" w:sz="8" w:space="0" w:color="auto"/>
            </w:tcBorders>
            <w:shd w:val="clear" w:color="auto" w:fill="auto"/>
            <w:vAlign w:val="center"/>
          </w:tcPr>
          <w:p w:rsidR="005439C7" w:rsidRDefault="00DE5F0A">
            <w:pPr>
              <w:pStyle w:val="afffffffff2"/>
            </w:pPr>
            <w:r>
              <w:t>插入式支管台的尺寸（mm）</w:t>
            </w:r>
          </w:p>
        </w:tc>
      </w:tr>
      <w:tr w:rsidR="005439C7">
        <w:trPr>
          <w:jc w:val="center"/>
        </w:trPr>
        <w:tc>
          <w:tcPr>
            <w:tcW w:w="4785" w:type="dxa"/>
            <w:tcBorders>
              <w:top w:val="single" w:sz="8" w:space="0" w:color="auto"/>
            </w:tcBorders>
            <w:shd w:val="clear" w:color="auto" w:fill="auto"/>
            <w:vAlign w:val="center"/>
          </w:tcPr>
          <w:p w:rsidR="005439C7" w:rsidRDefault="00DE5F0A">
            <w:pPr>
              <w:pStyle w:val="afffffffff2"/>
            </w:pPr>
            <w:r>
              <w:rPr>
                <w:rFonts w:hint="eastAsia"/>
              </w:rPr>
              <w:t>20</w:t>
            </w:r>
          </w:p>
        </w:tc>
        <w:tc>
          <w:tcPr>
            <w:tcW w:w="4785" w:type="dxa"/>
            <w:tcBorders>
              <w:top w:val="single" w:sz="8" w:space="0" w:color="auto"/>
            </w:tcBorders>
            <w:shd w:val="clear" w:color="auto" w:fill="auto"/>
            <w:vAlign w:val="center"/>
          </w:tcPr>
          <w:p w:rsidR="005439C7" w:rsidRDefault="00DE5F0A">
            <w:pPr>
              <w:pStyle w:val="afffffffff2"/>
            </w:pPr>
            <w:r>
              <w:rPr>
                <w:rFonts w:hint="eastAsia"/>
              </w:rPr>
              <w:t>2</w:t>
            </w:r>
          </w:p>
        </w:tc>
      </w:tr>
      <w:tr w:rsidR="005439C7">
        <w:trPr>
          <w:jc w:val="center"/>
        </w:trPr>
        <w:tc>
          <w:tcPr>
            <w:tcW w:w="4785" w:type="dxa"/>
            <w:shd w:val="clear" w:color="auto" w:fill="auto"/>
            <w:vAlign w:val="center"/>
          </w:tcPr>
          <w:p w:rsidR="005439C7" w:rsidRDefault="00DE5F0A">
            <w:pPr>
              <w:pStyle w:val="afffffffff2"/>
            </w:pPr>
            <w:r>
              <w:rPr>
                <w:rFonts w:hint="eastAsia"/>
              </w:rPr>
              <w:t>50</w:t>
            </w:r>
          </w:p>
        </w:tc>
        <w:tc>
          <w:tcPr>
            <w:tcW w:w="4785" w:type="dxa"/>
            <w:shd w:val="clear" w:color="auto" w:fill="auto"/>
            <w:vAlign w:val="center"/>
          </w:tcPr>
          <w:p w:rsidR="005439C7" w:rsidRDefault="00DE5F0A">
            <w:pPr>
              <w:pStyle w:val="afffffffff2"/>
            </w:pPr>
            <w:r>
              <w:rPr>
                <w:rFonts w:hint="eastAsia"/>
              </w:rPr>
              <w:t>4</w:t>
            </w:r>
          </w:p>
        </w:tc>
      </w:tr>
    </w:tbl>
    <w:p w:rsidR="005439C7" w:rsidRDefault="005439C7">
      <w:pPr>
        <w:pStyle w:val="affffe"/>
        <w:ind w:firstLine="420"/>
      </w:pPr>
    </w:p>
    <w:p w:rsidR="005439C7" w:rsidRDefault="00DE5F0A">
      <w:pPr>
        <w:pStyle w:val="affffffffa"/>
      </w:pPr>
      <w:r>
        <w:rPr>
          <w:rFonts w:hint="eastAsia"/>
        </w:rPr>
        <w:t>阀门安装应符合下列规定：</w:t>
      </w:r>
    </w:p>
    <w:p w:rsidR="005439C7" w:rsidRDefault="00DE5F0A">
      <w:pPr>
        <w:pStyle w:val="af5"/>
        <w:numPr>
          <w:ilvl w:val="0"/>
          <w:numId w:val="55"/>
        </w:numPr>
      </w:pPr>
      <w:r>
        <w:rPr>
          <w:rFonts w:hint="eastAsia"/>
        </w:rPr>
        <w:t>阀门吊装应平稳，</w:t>
      </w:r>
      <w:proofErr w:type="gramStart"/>
      <w:r>
        <w:rPr>
          <w:rFonts w:hint="eastAsia"/>
        </w:rPr>
        <w:t>不</w:t>
      </w:r>
      <w:proofErr w:type="gramEnd"/>
      <w:r>
        <w:rPr>
          <w:rFonts w:hint="eastAsia"/>
        </w:rPr>
        <w:t>得用阀门手轮作为吊装的承重点，不得损坏阀门，已安装就位的阀门应防止重物撞击；</w:t>
      </w:r>
    </w:p>
    <w:p w:rsidR="005439C7" w:rsidRDefault="00DE5F0A">
      <w:pPr>
        <w:pStyle w:val="af5"/>
        <w:numPr>
          <w:ilvl w:val="0"/>
          <w:numId w:val="55"/>
        </w:numPr>
      </w:pPr>
      <w:r>
        <w:rPr>
          <w:rFonts w:hint="eastAsia"/>
        </w:rPr>
        <w:t>安装前应清除阀口的封闭物及其他杂物；</w:t>
      </w:r>
    </w:p>
    <w:p w:rsidR="005439C7" w:rsidRDefault="00DE5F0A">
      <w:pPr>
        <w:pStyle w:val="af5"/>
        <w:numPr>
          <w:ilvl w:val="0"/>
          <w:numId w:val="55"/>
        </w:numPr>
      </w:pPr>
      <w:r>
        <w:rPr>
          <w:rFonts w:hint="eastAsia"/>
        </w:rPr>
        <w:t>阀门的开关手轮应安装于便于操作的位置；</w:t>
      </w:r>
    </w:p>
    <w:p w:rsidR="005439C7" w:rsidRDefault="00DE5F0A">
      <w:pPr>
        <w:pStyle w:val="af5"/>
        <w:numPr>
          <w:ilvl w:val="0"/>
          <w:numId w:val="55"/>
        </w:numPr>
      </w:pPr>
      <w:r>
        <w:rPr>
          <w:rFonts w:hint="eastAsia"/>
        </w:rPr>
        <w:t>阀门应按标注方向进行安装；</w:t>
      </w:r>
    </w:p>
    <w:p w:rsidR="005439C7" w:rsidRDefault="00DE5F0A">
      <w:pPr>
        <w:pStyle w:val="af5"/>
        <w:numPr>
          <w:ilvl w:val="0"/>
          <w:numId w:val="55"/>
        </w:numPr>
      </w:pPr>
      <w:r>
        <w:rPr>
          <w:rFonts w:hint="eastAsia"/>
        </w:rPr>
        <w:lastRenderedPageBreak/>
        <w:t>当闸阀、截止阀水平安装时，阀杆应处于上半周范围内；</w:t>
      </w:r>
    </w:p>
    <w:p w:rsidR="005439C7" w:rsidRDefault="00DE5F0A">
      <w:pPr>
        <w:pStyle w:val="af5"/>
        <w:numPr>
          <w:ilvl w:val="0"/>
          <w:numId w:val="55"/>
        </w:numPr>
      </w:pPr>
      <w:r>
        <w:rPr>
          <w:rFonts w:hint="eastAsia"/>
        </w:rPr>
        <w:t>阀门的焊接应符合本文件第 6.7 节的规定；</w:t>
      </w:r>
    </w:p>
    <w:p w:rsidR="005439C7" w:rsidRDefault="00DE5F0A">
      <w:pPr>
        <w:pStyle w:val="af5"/>
        <w:numPr>
          <w:ilvl w:val="0"/>
          <w:numId w:val="55"/>
        </w:numPr>
      </w:pPr>
      <w:r>
        <w:rPr>
          <w:rFonts w:hint="eastAsia"/>
        </w:rPr>
        <w:t>当焊接安装时，焊机地线应搭在同侧焊口的钢管上，不得搭在阀体上；</w:t>
      </w:r>
    </w:p>
    <w:p w:rsidR="005439C7" w:rsidRDefault="00DE5F0A">
      <w:pPr>
        <w:pStyle w:val="af5"/>
        <w:numPr>
          <w:ilvl w:val="0"/>
          <w:numId w:val="55"/>
        </w:numPr>
      </w:pPr>
      <w:r>
        <w:rPr>
          <w:rFonts w:hint="eastAsia"/>
        </w:rPr>
        <w:t>阀门焊接完成降至环境温度后方可操作；</w:t>
      </w:r>
    </w:p>
    <w:p w:rsidR="005439C7" w:rsidRDefault="00DE5F0A">
      <w:pPr>
        <w:pStyle w:val="af5"/>
        <w:numPr>
          <w:ilvl w:val="0"/>
          <w:numId w:val="55"/>
        </w:numPr>
      </w:pPr>
      <w:r>
        <w:rPr>
          <w:rFonts w:hint="eastAsia"/>
        </w:rPr>
        <w:t>焊接蝶阀的安装应符合下列规定：</w:t>
      </w:r>
    </w:p>
    <w:p w:rsidR="005439C7" w:rsidRDefault="00DE5F0A">
      <w:pPr>
        <w:pStyle w:val="af6"/>
        <w:numPr>
          <w:ilvl w:val="1"/>
          <w:numId w:val="56"/>
        </w:numPr>
      </w:pPr>
      <w:proofErr w:type="gramStart"/>
      <w:r>
        <w:rPr>
          <w:rFonts w:hint="eastAsia"/>
        </w:rPr>
        <w:t>阀板的</w:t>
      </w:r>
      <w:proofErr w:type="gramEnd"/>
      <w:r>
        <w:rPr>
          <w:rFonts w:hint="eastAsia"/>
        </w:rPr>
        <w:t>轴应安装在水平方向上，轴与水平面的最大夹角不应大于60°，不得垂直安装；</w:t>
      </w:r>
    </w:p>
    <w:p w:rsidR="005439C7" w:rsidRDefault="00DE5F0A">
      <w:pPr>
        <w:pStyle w:val="af6"/>
      </w:pPr>
      <w:r>
        <w:rPr>
          <w:rFonts w:hint="eastAsia"/>
        </w:rPr>
        <w:t>安装焊接前应关闭阀板，并应采取保护措施。</w:t>
      </w:r>
    </w:p>
    <w:p w:rsidR="005439C7" w:rsidRDefault="00DE5F0A">
      <w:pPr>
        <w:pStyle w:val="af5"/>
      </w:pPr>
      <w:r>
        <w:rPr>
          <w:rFonts w:hint="eastAsia"/>
        </w:rPr>
        <w:t>当焊接球阀水平安装时应将阀门完全开启；当垂直管道安装，且焊接阀体下方焊缝时应将阀门关闭。焊接过程中应对阀体进行降温。</w:t>
      </w:r>
    </w:p>
    <w:p w:rsidR="005439C7" w:rsidRDefault="00DE5F0A">
      <w:pPr>
        <w:pStyle w:val="affffffffa"/>
      </w:pPr>
      <w:r>
        <w:rPr>
          <w:rFonts w:hint="eastAsia"/>
        </w:rPr>
        <w:t>阀门安装完毕后应正常开启 2 次</w:t>
      </w:r>
      <w:r>
        <w:rPr>
          <w:rFonts w:hAnsi="宋体" w:hint="eastAsia"/>
        </w:rPr>
        <w:t>～</w:t>
      </w:r>
      <w:r>
        <w:rPr>
          <w:rFonts w:hint="eastAsia"/>
        </w:rPr>
        <w:t>3 次。</w:t>
      </w:r>
    </w:p>
    <w:p w:rsidR="005439C7" w:rsidRDefault="00DE5F0A">
      <w:pPr>
        <w:pStyle w:val="affffffffa"/>
      </w:pPr>
      <w:r>
        <w:rPr>
          <w:rFonts w:hint="eastAsia"/>
        </w:rPr>
        <w:t>阀门不得作为管道末端</w:t>
      </w:r>
      <w:proofErr w:type="gramStart"/>
      <w:r>
        <w:rPr>
          <w:rFonts w:hint="eastAsia"/>
        </w:rPr>
        <w:t>的堵板使用</w:t>
      </w:r>
      <w:proofErr w:type="gramEnd"/>
      <w:r>
        <w:rPr>
          <w:rFonts w:hint="eastAsia"/>
        </w:rPr>
        <w:t>，应在阀门后加堵板，热水管道应在阀门</w:t>
      </w:r>
      <w:proofErr w:type="gramStart"/>
      <w:r>
        <w:rPr>
          <w:rFonts w:hint="eastAsia"/>
        </w:rPr>
        <w:t>和堵板之间</w:t>
      </w:r>
      <w:proofErr w:type="gramEnd"/>
      <w:r>
        <w:rPr>
          <w:rFonts w:hint="eastAsia"/>
        </w:rPr>
        <w:t>充满水。</w:t>
      </w:r>
    </w:p>
    <w:p w:rsidR="005439C7" w:rsidRDefault="00DE5F0A">
      <w:pPr>
        <w:pStyle w:val="affffffffa"/>
      </w:pPr>
      <w:r>
        <w:rPr>
          <w:rFonts w:hint="eastAsia"/>
        </w:rPr>
        <w:t>电动调节阀的安装应符合下列规定：</w:t>
      </w:r>
    </w:p>
    <w:p w:rsidR="005439C7" w:rsidRDefault="00DE5F0A">
      <w:pPr>
        <w:pStyle w:val="af5"/>
        <w:numPr>
          <w:ilvl w:val="0"/>
          <w:numId w:val="57"/>
        </w:numPr>
      </w:pPr>
      <w:r>
        <w:rPr>
          <w:rFonts w:hint="eastAsia"/>
        </w:rPr>
        <w:t>电动调节阀安装之前应将管道内的污物和焊渣清除干净；</w:t>
      </w:r>
    </w:p>
    <w:p w:rsidR="005439C7" w:rsidRDefault="00DE5F0A">
      <w:pPr>
        <w:pStyle w:val="af5"/>
      </w:pPr>
      <w:r>
        <w:rPr>
          <w:rFonts w:hint="eastAsia"/>
        </w:rPr>
        <w:t>当电动调节阀安装在露天或高温场合时，应采取防水、降温措施；</w:t>
      </w:r>
    </w:p>
    <w:p w:rsidR="005439C7" w:rsidRDefault="00DE5F0A">
      <w:pPr>
        <w:pStyle w:val="af5"/>
      </w:pPr>
      <w:r>
        <w:rPr>
          <w:rFonts w:hint="eastAsia"/>
        </w:rPr>
        <w:t>当电动调节阀安装在有震源的地方时，应采取防震措施；</w:t>
      </w:r>
    </w:p>
    <w:p w:rsidR="005439C7" w:rsidRDefault="00DE5F0A">
      <w:pPr>
        <w:pStyle w:val="af5"/>
      </w:pPr>
      <w:r>
        <w:rPr>
          <w:rFonts w:hint="eastAsia"/>
        </w:rPr>
        <w:t>电动调节阀应按介质流向安装；</w:t>
      </w:r>
    </w:p>
    <w:p w:rsidR="005439C7" w:rsidRDefault="00DE5F0A">
      <w:pPr>
        <w:pStyle w:val="af5"/>
      </w:pPr>
      <w:r>
        <w:rPr>
          <w:rFonts w:hint="eastAsia"/>
        </w:rPr>
        <w:t>电动调节阀</w:t>
      </w:r>
      <w:proofErr w:type="gramStart"/>
      <w:r>
        <w:rPr>
          <w:rFonts w:hint="eastAsia"/>
        </w:rPr>
        <w:t>宜水平</w:t>
      </w:r>
      <w:proofErr w:type="gramEnd"/>
      <w:r>
        <w:rPr>
          <w:rFonts w:hint="eastAsia"/>
        </w:rPr>
        <w:t>或垂直安装，当倾斜安装时，应对阀体采取支承措施；</w:t>
      </w:r>
    </w:p>
    <w:p w:rsidR="005439C7" w:rsidRDefault="00DE5F0A">
      <w:pPr>
        <w:pStyle w:val="af5"/>
      </w:pPr>
      <w:r>
        <w:rPr>
          <w:rFonts w:hint="eastAsia"/>
        </w:rPr>
        <w:t>电动调节阀安装好后应对阀门进行清洗。</w:t>
      </w:r>
    </w:p>
    <w:p w:rsidR="005439C7" w:rsidRDefault="00DE5F0A">
      <w:pPr>
        <w:pStyle w:val="affd"/>
        <w:spacing w:before="120" w:after="120"/>
      </w:pPr>
      <w:r>
        <w:t>焊接及检验</w:t>
      </w:r>
    </w:p>
    <w:p w:rsidR="005439C7" w:rsidRDefault="00DE5F0A">
      <w:pPr>
        <w:pStyle w:val="affffffffa"/>
      </w:pPr>
      <w:r>
        <w:rPr>
          <w:rFonts w:hint="eastAsia"/>
        </w:rPr>
        <w:t>焊接工艺应符合 GB 50236 的相关规定。</w:t>
      </w:r>
    </w:p>
    <w:p w:rsidR="005439C7" w:rsidRDefault="00DE5F0A">
      <w:pPr>
        <w:pStyle w:val="affffffffa"/>
      </w:pPr>
      <w:r>
        <w:rPr>
          <w:rFonts w:hint="eastAsia"/>
        </w:rPr>
        <w:t>管材或板材应有制造厂的质量合格证及材料质量复验报告。</w:t>
      </w:r>
    </w:p>
    <w:p w:rsidR="005439C7" w:rsidRDefault="00DE5F0A">
      <w:pPr>
        <w:pStyle w:val="affffffffa"/>
      </w:pPr>
      <w:r>
        <w:rPr>
          <w:rFonts w:hint="eastAsia"/>
        </w:rPr>
        <w:t>焊接材料应按设计规定选用，当设计无规定时应选用焊缝金属性能、化学成分与母材相应且工艺性能良好的焊接材料。</w:t>
      </w:r>
    </w:p>
    <w:p w:rsidR="005439C7" w:rsidRDefault="00DE5F0A">
      <w:pPr>
        <w:pStyle w:val="affffffffa"/>
      </w:pPr>
      <w:r>
        <w:rPr>
          <w:rFonts w:hint="eastAsia"/>
        </w:rPr>
        <w:t>焊接施工单位应符合下列规定：</w:t>
      </w:r>
    </w:p>
    <w:p w:rsidR="005439C7" w:rsidRDefault="00DE5F0A">
      <w:pPr>
        <w:pStyle w:val="af5"/>
        <w:numPr>
          <w:ilvl w:val="0"/>
          <w:numId w:val="58"/>
        </w:numPr>
      </w:pPr>
      <w:r>
        <w:rPr>
          <w:rFonts w:hint="eastAsia"/>
        </w:rPr>
        <w:t>应有负责焊接工艺的焊接技术人员、检查人员和检验人员；</w:t>
      </w:r>
    </w:p>
    <w:p w:rsidR="005439C7" w:rsidRDefault="00DE5F0A">
      <w:pPr>
        <w:pStyle w:val="af5"/>
      </w:pPr>
      <w:r>
        <w:rPr>
          <w:rFonts w:hint="eastAsia"/>
        </w:rPr>
        <w:t>应有符合焊接工艺要求的焊接设备且性能应稳定可靠；</w:t>
      </w:r>
    </w:p>
    <w:p w:rsidR="005439C7" w:rsidRDefault="00DE5F0A">
      <w:pPr>
        <w:pStyle w:val="af5"/>
      </w:pPr>
      <w:r>
        <w:rPr>
          <w:rFonts w:hint="eastAsia"/>
        </w:rPr>
        <w:t>应有保证焊接工程质量达到标准的措施。</w:t>
      </w:r>
    </w:p>
    <w:p w:rsidR="005439C7" w:rsidRDefault="00DE5F0A">
      <w:pPr>
        <w:pStyle w:val="affffffffa"/>
      </w:pPr>
      <w:r>
        <w:rPr>
          <w:rFonts w:hint="eastAsia"/>
        </w:rPr>
        <w:t>焊工应持有效合格证，并应在合格证准予的范围内焊接对焊工应进行资格审查。</w:t>
      </w:r>
    </w:p>
    <w:p w:rsidR="005439C7" w:rsidRDefault="00DE5F0A">
      <w:pPr>
        <w:pStyle w:val="affffffffa"/>
      </w:pPr>
      <w:r>
        <w:rPr>
          <w:rFonts w:hint="eastAsia"/>
        </w:rPr>
        <w:t>当首次使用钢材品种、焊接材料、焊接方法和焊接工艺时，在实施焊接施前应进行焊接工艺评定。</w:t>
      </w:r>
    </w:p>
    <w:p w:rsidR="005439C7" w:rsidRDefault="00DE5F0A">
      <w:pPr>
        <w:pStyle w:val="affffffffa"/>
      </w:pPr>
      <w:r>
        <w:rPr>
          <w:rFonts w:hint="eastAsia"/>
        </w:rPr>
        <w:t>实施焊接前应编写焊接工艺方案，并应包括下列内容：</w:t>
      </w:r>
    </w:p>
    <w:p w:rsidR="005439C7" w:rsidRDefault="00DE5F0A">
      <w:pPr>
        <w:pStyle w:val="af5"/>
        <w:numPr>
          <w:ilvl w:val="0"/>
          <w:numId w:val="59"/>
        </w:numPr>
      </w:pPr>
      <w:r>
        <w:rPr>
          <w:rFonts w:hint="eastAsia"/>
        </w:rPr>
        <w:t>管材、板材性能和焊接材料；</w:t>
      </w:r>
    </w:p>
    <w:p w:rsidR="005439C7" w:rsidRDefault="00DE5F0A">
      <w:pPr>
        <w:pStyle w:val="af5"/>
      </w:pPr>
      <w:r>
        <w:rPr>
          <w:rFonts w:hint="eastAsia"/>
        </w:rPr>
        <w:t>焊接方法；</w:t>
      </w:r>
    </w:p>
    <w:p w:rsidR="005439C7" w:rsidRDefault="00DE5F0A">
      <w:pPr>
        <w:pStyle w:val="af5"/>
      </w:pPr>
      <w:r>
        <w:rPr>
          <w:rFonts w:hint="eastAsia"/>
        </w:rPr>
        <w:t>坡口形式及制作方法；</w:t>
      </w:r>
    </w:p>
    <w:p w:rsidR="005439C7" w:rsidRDefault="00DE5F0A">
      <w:pPr>
        <w:pStyle w:val="af5"/>
      </w:pPr>
      <w:r>
        <w:rPr>
          <w:rFonts w:hint="eastAsia"/>
        </w:rPr>
        <w:t>焊接结构形式及外形尺寸；</w:t>
      </w:r>
    </w:p>
    <w:p w:rsidR="005439C7" w:rsidRDefault="00DE5F0A">
      <w:pPr>
        <w:pStyle w:val="af5"/>
      </w:pPr>
      <w:r>
        <w:rPr>
          <w:rFonts w:hint="eastAsia"/>
        </w:rPr>
        <w:t>焊接接头的组对要求及允许偏差；</w:t>
      </w:r>
    </w:p>
    <w:p w:rsidR="005439C7" w:rsidRDefault="00DE5F0A">
      <w:pPr>
        <w:pStyle w:val="af5"/>
      </w:pPr>
      <w:r>
        <w:rPr>
          <w:rFonts w:hint="eastAsia"/>
        </w:rPr>
        <w:t>焊接电流的选择；</w:t>
      </w:r>
    </w:p>
    <w:p w:rsidR="005439C7" w:rsidRDefault="00DE5F0A">
      <w:pPr>
        <w:pStyle w:val="af5"/>
      </w:pPr>
      <w:r>
        <w:rPr>
          <w:rFonts w:hint="eastAsia"/>
        </w:rPr>
        <w:t>焊接质量保证措施；</w:t>
      </w:r>
    </w:p>
    <w:p w:rsidR="005439C7" w:rsidRDefault="00DE5F0A">
      <w:pPr>
        <w:pStyle w:val="af5"/>
      </w:pPr>
      <w:r>
        <w:rPr>
          <w:rFonts w:hint="eastAsia"/>
        </w:rPr>
        <w:t>检验方法及合格标准。</w:t>
      </w:r>
    </w:p>
    <w:p w:rsidR="005439C7" w:rsidRDefault="00DE5F0A">
      <w:pPr>
        <w:pStyle w:val="affffffffa"/>
      </w:pPr>
      <w:r>
        <w:rPr>
          <w:rFonts w:hint="eastAsia"/>
        </w:rPr>
        <w:t>钢管和现场制作的管件，焊缝根部应进行封底焊接。封底焊接应采用气体保护焊。</w:t>
      </w:r>
    </w:p>
    <w:p w:rsidR="005439C7" w:rsidRDefault="00DE5F0A">
      <w:pPr>
        <w:pStyle w:val="affffffffa"/>
      </w:pPr>
      <w:r>
        <w:rPr>
          <w:rFonts w:hint="eastAsia"/>
        </w:rPr>
        <w:t>焊缝位置应符合下列规定：</w:t>
      </w:r>
    </w:p>
    <w:p w:rsidR="005439C7" w:rsidRDefault="00DE5F0A">
      <w:pPr>
        <w:pStyle w:val="af5"/>
        <w:numPr>
          <w:ilvl w:val="0"/>
          <w:numId w:val="60"/>
        </w:numPr>
      </w:pPr>
      <w:r>
        <w:rPr>
          <w:rFonts w:hint="eastAsia"/>
        </w:rPr>
        <w:t>钢管、容器上焊缝的位置应合理选择，焊缝应处于便于焊接、检验、维修的位置，并应避开应力集中的区域；</w:t>
      </w:r>
    </w:p>
    <w:p w:rsidR="005439C7" w:rsidRDefault="00DE5F0A">
      <w:pPr>
        <w:pStyle w:val="af5"/>
      </w:pPr>
      <w:r>
        <w:rPr>
          <w:rFonts w:hint="eastAsia"/>
        </w:rPr>
        <w:t>管道任何位置不得有十字形焊缝；</w:t>
      </w:r>
    </w:p>
    <w:p w:rsidR="005439C7" w:rsidRDefault="00DE5F0A">
      <w:pPr>
        <w:pStyle w:val="af5"/>
      </w:pPr>
      <w:r>
        <w:rPr>
          <w:rFonts w:hint="eastAsia"/>
        </w:rPr>
        <w:t>管道在支架处不得有环形焊缝；</w:t>
      </w:r>
    </w:p>
    <w:p w:rsidR="005439C7" w:rsidRDefault="00DE5F0A">
      <w:pPr>
        <w:pStyle w:val="af5"/>
      </w:pPr>
      <w:r>
        <w:rPr>
          <w:rFonts w:hint="eastAsia"/>
        </w:rPr>
        <w:t>当有缝管道对口及容器、</w:t>
      </w:r>
      <w:proofErr w:type="gramStart"/>
      <w:r>
        <w:rPr>
          <w:rFonts w:hint="eastAsia"/>
        </w:rPr>
        <w:t>钢板卷管相邻筒节组对</w:t>
      </w:r>
      <w:proofErr w:type="gramEnd"/>
      <w:r>
        <w:rPr>
          <w:rFonts w:hint="eastAsia"/>
        </w:rPr>
        <w:t>时，纵向焊缝之间相互错开的距离不应小于 100 mm；</w:t>
      </w:r>
    </w:p>
    <w:p w:rsidR="005439C7" w:rsidRDefault="00DE5F0A">
      <w:pPr>
        <w:pStyle w:val="af5"/>
      </w:pPr>
      <w:r>
        <w:rPr>
          <w:rFonts w:hint="eastAsia"/>
        </w:rPr>
        <w:t>容器、</w:t>
      </w:r>
      <w:proofErr w:type="gramStart"/>
      <w:r>
        <w:rPr>
          <w:rFonts w:hint="eastAsia"/>
        </w:rPr>
        <w:t>钢板卷管同</w:t>
      </w:r>
      <w:proofErr w:type="gramEnd"/>
      <w:r>
        <w:rPr>
          <w:rFonts w:hint="eastAsia"/>
        </w:rPr>
        <w:t>一筒节上两相邻纵缝之间的距离不应小于 300 mm；</w:t>
      </w:r>
    </w:p>
    <w:p w:rsidR="005439C7" w:rsidRDefault="00DE5F0A">
      <w:pPr>
        <w:pStyle w:val="af5"/>
      </w:pPr>
      <w:r>
        <w:rPr>
          <w:rFonts w:hint="eastAsia"/>
        </w:rPr>
        <w:lastRenderedPageBreak/>
        <w:t>管道两相邻环形焊缝中心之间的距离应大于钢管外径，日不得小于 150 mm；</w:t>
      </w:r>
    </w:p>
    <w:p w:rsidR="005439C7" w:rsidRDefault="00DE5F0A">
      <w:pPr>
        <w:pStyle w:val="af5"/>
      </w:pPr>
      <w:r>
        <w:rPr>
          <w:rFonts w:hint="eastAsia"/>
        </w:rPr>
        <w:t>在有缝钢管上焊接分支管时，分支管外壁与其他焊缝中心的距离应大于分支管外径，且不得小于70 mm。</w:t>
      </w:r>
    </w:p>
    <w:p w:rsidR="005439C7" w:rsidRDefault="00DE5F0A">
      <w:pPr>
        <w:pStyle w:val="affffffffa"/>
      </w:pPr>
      <w:r>
        <w:rPr>
          <w:rFonts w:hint="eastAsia"/>
        </w:rPr>
        <w:t>管口质量检验应符合下列规定：</w:t>
      </w:r>
    </w:p>
    <w:p w:rsidR="005439C7" w:rsidRDefault="00DE5F0A">
      <w:pPr>
        <w:pStyle w:val="af5"/>
        <w:numPr>
          <w:ilvl w:val="0"/>
          <w:numId w:val="61"/>
        </w:numPr>
      </w:pPr>
      <w:r>
        <w:rPr>
          <w:rFonts w:hint="eastAsia"/>
        </w:rPr>
        <w:t>钢管切口端面应平整，不得有裂纹、重皮等缺陷，并应将毛刺、熔渣清理干净；</w:t>
      </w:r>
    </w:p>
    <w:p w:rsidR="005439C7" w:rsidRDefault="00DE5F0A">
      <w:pPr>
        <w:pStyle w:val="af5"/>
      </w:pPr>
      <w:r>
        <w:rPr>
          <w:rFonts w:hint="eastAsia"/>
        </w:rPr>
        <w:t>管口加工的允许偏差应符合 CJJ 28及表 5 的规定。</w:t>
      </w:r>
    </w:p>
    <w:p w:rsidR="005439C7" w:rsidRDefault="00DE5F0A">
      <w:pPr>
        <w:pStyle w:val="aff2"/>
        <w:spacing w:before="120" w:after="120"/>
      </w:pPr>
      <w:r>
        <w:t>管口加工的允许偏差</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24"/>
        <w:gridCol w:w="1562"/>
        <w:gridCol w:w="1563"/>
        <w:gridCol w:w="3125"/>
      </w:tblGrid>
      <w:tr w:rsidR="005439C7">
        <w:trPr>
          <w:tblHeader/>
          <w:jc w:val="center"/>
        </w:trPr>
        <w:tc>
          <w:tcPr>
            <w:tcW w:w="6249" w:type="dxa"/>
            <w:gridSpan w:val="3"/>
            <w:tcBorders>
              <w:top w:val="single" w:sz="8" w:space="0" w:color="auto"/>
              <w:bottom w:val="single" w:sz="8" w:space="0" w:color="auto"/>
            </w:tcBorders>
            <w:shd w:val="clear" w:color="auto" w:fill="auto"/>
            <w:vAlign w:val="center"/>
          </w:tcPr>
          <w:p w:rsidR="005439C7" w:rsidRDefault="00DE5F0A">
            <w:pPr>
              <w:pStyle w:val="afffffffff2"/>
            </w:pPr>
            <w:r>
              <w:t>项目</w:t>
            </w:r>
          </w:p>
        </w:tc>
        <w:tc>
          <w:tcPr>
            <w:tcW w:w="3125" w:type="dxa"/>
            <w:tcBorders>
              <w:top w:val="single" w:sz="8" w:space="0" w:color="auto"/>
              <w:bottom w:val="single" w:sz="8" w:space="0" w:color="auto"/>
            </w:tcBorders>
            <w:shd w:val="clear" w:color="auto" w:fill="auto"/>
            <w:vAlign w:val="center"/>
          </w:tcPr>
          <w:p w:rsidR="005439C7" w:rsidRDefault="00DE5F0A">
            <w:pPr>
              <w:pStyle w:val="afffffffff2"/>
            </w:pPr>
            <w:r>
              <w:t>允许偏差</w:t>
            </w:r>
          </w:p>
        </w:tc>
      </w:tr>
      <w:tr w:rsidR="005439C7">
        <w:trPr>
          <w:jc w:val="center"/>
        </w:trPr>
        <w:tc>
          <w:tcPr>
            <w:tcW w:w="3124" w:type="dxa"/>
            <w:vMerge w:val="restart"/>
            <w:tcBorders>
              <w:top w:val="single" w:sz="8" w:space="0" w:color="auto"/>
            </w:tcBorders>
            <w:shd w:val="clear" w:color="auto" w:fill="auto"/>
            <w:vAlign w:val="center"/>
          </w:tcPr>
          <w:p w:rsidR="005439C7" w:rsidRDefault="00DE5F0A">
            <w:pPr>
              <w:pStyle w:val="afffffffff2"/>
            </w:pPr>
            <w:r>
              <w:t>弯头</w:t>
            </w:r>
          </w:p>
        </w:tc>
        <w:tc>
          <w:tcPr>
            <w:tcW w:w="1562" w:type="dxa"/>
            <w:vMerge w:val="restart"/>
            <w:tcBorders>
              <w:top w:val="single" w:sz="8" w:space="0" w:color="auto"/>
            </w:tcBorders>
            <w:shd w:val="clear" w:color="auto" w:fill="auto"/>
            <w:vAlign w:val="center"/>
          </w:tcPr>
          <w:p w:rsidR="005439C7" w:rsidRDefault="00DE5F0A">
            <w:pPr>
              <w:pStyle w:val="afffffffff2"/>
            </w:pPr>
            <w:r>
              <w:t>周长</w:t>
            </w:r>
          </w:p>
        </w:tc>
        <w:tc>
          <w:tcPr>
            <w:tcW w:w="1563" w:type="dxa"/>
            <w:tcBorders>
              <w:top w:val="single" w:sz="8" w:space="0" w:color="auto"/>
            </w:tcBorders>
            <w:shd w:val="clear" w:color="auto" w:fill="auto"/>
            <w:vAlign w:val="center"/>
          </w:tcPr>
          <w:p w:rsidR="005439C7" w:rsidRDefault="00DE5F0A">
            <w:pPr>
              <w:pStyle w:val="afffffffff2"/>
            </w:pPr>
            <w:r>
              <w:rPr>
                <w:rFonts w:hint="eastAsia"/>
              </w:rPr>
              <w:t>DN≤1 000</w:t>
            </w:r>
          </w:p>
        </w:tc>
        <w:tc>
          <w:tcPr>
            <w:tcW w:w="3125" w:type="dxa"/>
            <w:tcBorders>
              <w:top w:val="single" w:sz="8" w:space="0" w:color="auto"/>
            </w:tcBorders>
            <w:shd w:val="clear" w:color="auto" w:fill="auto"/>
            <w:vAlign w:val="center"/>
          </w:tcPr>
          <w:p w:rsidR="005439C7" w:rsidRDefault="00DE5F0A">
            <w:pPr>
              <w:pStyle w:val="afffffffff2"/>
            </w:pPr>
            <w:r>
              <w:t>±</w:t>
            </w:r>
            <w:r>
              <w:rPr>
                <w:rFonts w:hint="eastAsia"/>
              </w:rPr>
              <w:t>4</w:t>
            </w:r>
          </w:p>
        </w:tc>
      </w:tr>
      <w:tr w:rsidR="005439C7">
        <w:trPr>
          <w:jc w:val="center"/>
        </w:trPr>
        <w:tc>
          <w:tcPr>
            <w:tcW w:w="3124" w:type="dxa"/>
            <w:vMerge/>
            <w:shd w:val="clear" w:color="auto" w:fill="auto"/>
            <w:vAlign w:val="center"/>
          </w:tcPr>
          <w:p w:rsidR="005439C7" w:rsidRDefault="005439C7">
            <w:pPr>
              <w:pStyle w:val="afffffffff2"/>
            </w:pPr>
          </w:p>
        </w:tc>
        <w:tc>
          <w:tcPr>
            <w:tcW w:w="1562" w:type="dxa"/>
            <w:vMerge/>
            <w:shd w:val="clear" w:color="auto" w:fill="auto"/>
            <w:vAlign w:val="center"/>
          </w:tcPr>
          <w:p w:rsidR="005439C7" w:rsidRDefault="005439C7">
            <w:pPr>
              <w:pStyle w:val="afffffffff2"/>
            </w:pPr>
          </w:p>
        </w:tc>
        <w:tc>
          <w:tcPr>
            <w:tcW w:w="1563" w:type="dxa"/>
            <w:shd w:val="clear" w:color="auto" w:fill="auto"/>
            <w:vAlign w:val="center"/>
          </w:tcPr>
          <w:p w:rsidR="005439C7" w:rsidRDefault="00DE5F0A">
            <w:pPr>
              <w:pStyle w:val="afffffffff2"/>
            </w:pPr>
            <w:r>
              <w:rPr>
                <w:rFonts w:hint="eastAsia"/>
              </w:rPr>
              <w:t>DN＞1 000</w:t>
            </w:r>
          </w:p>
        </w:tc>
        <w:tc>
          <w:tcPr>
            <w:tcW w:w="3125" w:type="dxa"/>
            <w:shd w:val="clear" w:color="auto" w:fill="auto"/>
            <w:vAlign w:val="center"/>
          </w:tcPr>
          <w:p w:rsidR="005439C7" w:rsidRDefault="00DE5F0A">
            <w:pPr>
              <w:pStyle w:val="afffffffff2"/>
            </w:pPr>
            <w:r>
              <w:t>±</w:t>
            </w:r>
            <w:r>
              <w:rPr>
                <w:rFonts w:hint="eastAsia"/>
              </w:rPr>
              <w:t>6</w:t>
            </w:r>
          </w:p>
        </w:tc>
      </w:tr>
      <w:tr w:rsidR="005439C7">
        <w:trPr>
          <w:jc w:val="center"/>
        </w:trPr>
        <w:tc>
          <w:tcPr>
            <w:tcW w:w="3124" w:type="dxa"/>
            <w:vMerge/>
            <w:shd w:val="clear" w:color="auto" w:fill="auto"/>
            <w:vAlign w:val="center"/>
          </w:tcPr>
          <w:p w:rsidR="005439C7" w:rsidRDefault="005439C7">
            <w:pPr>
              <w:pStyle w:val="afffffffff2"/>
            </w:pPr>
          </w:p>
        </w:tc>
        <w:tc>
          <w:tcPr>
            <w:tcW w:w="3125" w:type="dxa"/>
            <w:gridSpan w:val="2"/>
            <w:shd w:val="clear" w:color="auto" w:fill="auto"/>
            <w:vAlign w:val="center"/>
          </w:tcPr>
          <w:p w:rsidR="005439C7" w:rsidRDefault="00DE5F0A">
            <w:pPr>
              <w:pStyle w:val="afffffffff2"/>
            </w:pPr>
            <w:r>
              <w:t>切口端面倾斜偏差</w:t>
            </w:r>
          </w:p>
        </w:tc>
        <w:tc>
          <w:tcPr>
            <w:tcW w:w="3125" w:type="dxa"/>
            <w:shd w:val="clear" w:color="auto" w:fill="auto"/>
            <w:vAlign w:val="center"/>
          </w:tcPr>
          <w:p w:rsidR="005439C7" w:rsidRDefault="00DE5F0A">
            <w:pPr>
              <w:pStyle w:val="afffffffff2"/>
            </w:pPr>
            <w:r>
              <w:rPr>
                <w:rFonts w:hint="eastAsia"/>
              </w:rPr>
              <w:t>≤外径的 1 %，且≤3</w:t>
            </w:r>
          </w:p>
        </w:tc>
      </w:tr>
      <w:tr w:rsidR="005439C7">
        <w:trPr>
          <w:jc w:val="center"/>
        </w:trPr>
        <w:tc>
          <w:tcPr>
            <w:tcW w:w="3124" w:type="dxa"/>
            <w:shd w:val="clear" w:color="auto" w:fill="auto"/>
            <w:vAlign w:val="center"/>
          </w:tcPr>
          <w:p w:rsidR="005439C7" w:rsidRDefault="00DE5F0A">
            <w:pPr>
              <w:pStyle w:val="afffffffff2"/>
            </w:pPr>
            <w:proofErr w:type="gramStart"/>
            <w:r>
              <w:t>异径管</w:t>
            </w:r>
            <w:proofErr w:type="gramEnd"/>
          </w:p>
        </w:tc>
        <w:tc>
          <w:tcPr>
            <w:tcW w:w="3125" w:type="dxa"/>
            <w:gridSpan w:val="2"/>
            <w:shd w:val="clear" w:color="auto" w:fill="auto"/>
            <w:vAlign w:val="center"/>
          </w:tcPr>
          <w:p w:rsidR="005439C7" w:rsidRDefault="00DE5F0A">
            <w:pPr>
              <w:pStyle w:val="afffffffff2"/>
            </w:pPr>
            <w:r>
              <w:t>椭圆度</w:t>
            </w:r>
          </w:p>
        </w:tc>
        <w:tc>
          <w:tcPr>
            <w:tcW w:w="3125" w:type="dxa"/>
            <w:shd w:val="clear" w:color="auto" w:fill="auto"/>
            <w:vAlign w:val="center"/>
          </w:tcPr>
          <w:p w:rsidR="005439C7" w:rsidRDefault="00DE5F0A">
            <w:pPr>
              <w:pStyle w:val="afffffffff2"/>
            </w:pPr>
            <w:r>
              <w:rPr>
                <w:rFonts w:hint="eastAsia"/>
              </w:rPr>
              <w:t>≤外径的 1 %，且≤5</w:t>
            </w:r>
          </w:p>
        </w:tc>
      </w:tr>
      <w:tr w:rsidR="005439C7">
        <w:trPr>
          <w:jc w:val="center"/>
        </w:trPr>
        <w:tc>
          <w:tcPr>
            <w:tcW w:w="3124" w:type="dxa"/>
            <w:shd w:val="clear" w:color="auto" w:fill="auto"/>
            <w:vAlign w:val="center"/>
          </w:tcPr>
          <w:p w:rsidR="005439C7" w:rsidRDefault="00DE5F0A">
            <w:pPr>
              <w:pStyle w:val="afffffffff2"/>
            </w:pPr>
            <w:r>
              <w:t>三通</w:t>
            </w:r>
          </w:p>
        </w:tc>
        <w:tc>
          <w:tcPr>
            <w:tcW w:w="3125" w:type="dxa"/>
            <w:gridSpan w:val="2"/>
            <w:shd w:val="clear" w:color="auto" w:fill="auto"/>
            <w:vAlign w:val="center"/>
          </w:tcPr>
          <w:p w:rsidR="005439C7" w:rsidRDefault="00DE5F0A">
            <w:pPr>
              <w:pStyle w:val="afffffffff2"/>
            </w:pPr>
            <w:r>
              <w:t>支管垂直度</w:t>
            </w:r>
          </w:p>
        </w:tc>
        <w:tc>
          <w:tcPr>
            <w:tcW w:w="3125" w:type="dxa"/>
            <w:shd w:val="clear" w:color="auto" w:fill="auto"/>
            <w:vAlign w:val="center"/>
          </w:tcPr>
          <w:p w:rsidR="005439C7" w:rsidRDefault="00DE5F0A">
            <w:pPr>
              <w:pStyle w:val="afffffffff2"/>
            </w:pPr>
            <w:r>
              <w:rPr>
                <w:rFonts w:hint="eastAsia"/>
              </w:rPr>
              <w:t>≤高度的 1 %，且≤3</w:t>
            </w:r>
          </w:p>
        </w:tc>
      </w:tr>
      <w:tr w:rsidR="005439C7">
        <w:trPr>
          <w:jc w:val="center"/>
        </w:trPr>
        <w:tc>
          <w:tcPr>
            <w:tcW w:w="3124" w:type="dxa"/>
            <w:shd w:val="clear" w:color="auto" w:fill="auto"/>
            <w:vAlign w:val="center"/>
          </w:tcPr>
          <w:p w:rsidR="005439C7" w:rsidRDefault="00DE5F0A">
            <w:pPr>
              <w:pStyle w:val="afffffffff2"/>
            </w:pPr>
            <w:r>
              <w:t>钢管</w:t>
            </w:r>
          </w:p>
        </w:tc>
        <w:tc>
          <w:tcPr>
            <w:tcW w:w="3125" w:type="dxa"/>
            <w:gridSpan w:val="2"/>
            <w:shd w:val="clear" w:color="auto" w:fill="auto"/>
            <w:vAlign w:val="center"/>
          </w:tcPr>
          <w:p w:rsidR="005439C7" w:rsidRDefault="00DE5F0A">
            <w:pPr>
              <w:pStyle w:val="afffffffff2"/>
            </w:pPr>
            <w:r>
              <w:t>切口端面垂直度</w:t>
            </w:r>
          </w:p>
        </w:tc>
        <w:tc>
          <w:tcPr>
            <w:tcW w:w="3125" w:type="dxa"/>
            <w:shd w:val="clear" w:color="auto" w:fill="auto"/>
            <w:vAlign w:val="center"/>
          </w:tcPr>
          <w:p w:rsidR="005439C7" w:rsidRDefault="00DE5F0A">
            <w:pPr>
              <w:pStyle w:val="afffffffff2"/>
            </w:pPr>
            <w:r>
              <w:rPr>
                <w:rFonts w:hint="eastAsia"/>
              </w:rPr>
              <w:t>≤外径的 1 %，且≤3</w:t>
            </w:r>
          </w:p>
        </w:tc>
      </w:tr>
    </w:tbl>
    <w:p w:rsidR="005439C7" w:rsidRDefault="005439C7">
      <w:pPr>
        <w:pStyle w:val="affffe"/>
        <w:ind w:firstLine="420"/>
      </w:pPr>
    </w:p>
    <w:p w:rsidR="005439C7" w:rsidRDefault="00DE5F0A">
      <w:pPr>
        <w:pStyle w:val="affffffffa"/>
      </w:pPr>
      <w:r>
        <w:rPr>
          <w:rFonts w:hint="eastAsia"/>
        </w:rPr>
        <w:t>焊接坡口应按设计规定进行加工。</w:t>
      </w:r>
    </w:p>
    <w:p w:rsidR="005439C7" w:rsidRDefault="00DE5F0A">
      <w:pPr>
        <w:pStyle w:val="affffffffa"/>
      </w:pPr>
      <w:r>
        <w:rPr>
          <w:rFonts w:hint="eastAsia"/>
        </w:rPr>
        <w:t>当外径和壁厚相同的钢管或管件对口时，对口错边</w:t>
      </w:r>
      <w:proofErr w:type="gramStart"/>
      <w:r>
        <w:rPr>
          <w:rFonts w:hint="eastAsia"/>
        </w:rPr>
        <w:t>量允许</w:t>
      </w:r>
      <w:proofErr w:type="gramEnd"/>
      <w:r>
        <w:rPr>
          <w:rFonts w:hint="eastAsia"/>
        </w:rPr>
        <w:t>偏差应符合表 6 的规定。</w:t>
      </w:r>
    </w:p>
    <w:p w:rsidR="005439C7" w:rsidRDefault="00DE5F0A">
      <w:pPr>
        <w:pStyle w:val="aff2"/>
        <w:spacing w:before="120" w:after="120"/>
      </w:pPr>
      <w:r>
        <w:t>钢管对口错边</w:t>
      </w:r>
      <w:proofErr w:type="gramStart"/>
      <w:r>
        <w:t>量允许</w:t>
      </w:r>
      <w:proofErr w:type="gramEnd"/>
      <w:r>
        <w:t>偏差</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79"/>
        <w:gridCol w:w="1877"/>
        <w:gridCol w:w="1872"/>
        <w:gridCol w:w="1874"/>
        <w:gridCol w:w="1872"/>
      </w:tblGrid>
      <w:tr w:rsidR="005439C7">
        <w:trPr>
          <w:tblHeader/>
          <w:jc w:val="center"/>
        </w:trPr>
        <w:tc>
          <w:tcPr>
            <w:tcW w:w="1914" w:type="dxa"/>
            <w:tcBorders>
              <w:top w:val="single" w:sz="8" w:space="0" w:color="auto"/>
              <w:bottom w:val="single" w:sz="8" w:space="0" w:color="auto"/>
            </w:tcBorders>
            <w:shd w:val="clear" w:color="auto" w:fill="auto"/>
            <w:vAlign w:val="center"/>
          </w:tcPr>
          <w:p w:rsidR="005439C7" w:rsidRDefault="00DE5F0A">
            <w:pPr>
              <w:pStyle w:val="afffffffff2"/>
            </w:pPr>
            <w:r>
              <w:t>管道壁厚（mm</w:t>
            </w:r>
            <w:r>
              <w:rPr>
                <w:rFonts w:hint="eastAsia"/>
              </w:rPr>
              <w:t>）</w:t>
            </w:r>
          </w:p>
        </w:tc>
        <w:tc>
          <w:tcPr>
            <w:tcW w:w="1914" w:type="dxa"/>
            <w:tcBorders>
              <w:top w:val="single" w:sz="8" w:space="0" w:color="auto"/>
              <w:bottom w:val="single" w:sz="8" w:space="0" w:color="auto"/>
            </w:tcBorders>
            <w:shd w:val="clear" w:color="auto" w:fill="auto"/>
            <w:vAlign w:val="center"/>
          </w:tcPr>
          <w:p w:rsidR="005439C7" w:rsidRDefault="00DE5F0A">
            <w:pPr>
              <w:pStyle w:val="afffffffff2"/>
            </w:pPr>
            <w:r>
              <w:rPr>
                <w:rFonts w:hint="eastAsia"/>
              </w:rPr>
              <w:t>2.5</w:t>
            </w:r>
            <w:r>
              <w:rPr>
                <w:rFonts w:hAnsi="宋体" w:hint="eastAsia"/>
              </w:rPr>
              <w:t>～</w:t>
            </w:r>
            <w:r>
              <w:rPr>
                <w:rFonts w:hint="eastAsia"/>
              </w:rPr>
              <w:t>5.0</w:t>
            </w:r>
          </w:p>
        </w:tc>
        <w:tc>
          <w:tcPr>
            <w:tcW w:w="1914" w:type="dxa"/>
            <w:tcBorders>
              <w:top w:val="single" w:sz="8" w:space="0" w:color="auto"/>
              <w:bottom w:val="single" w:sz="8" w:space="0" w:color="auto"/>
            </w:tcBorders>
            <w:shd w:val="clear" w:color="auto" w:fill="auto"/>
            <w:vAlign w:val="center"/>
          </w:tcPr>
          <w:p w:rsidR="005439C7" w:rsidRDefault="00DE5F0A">
            <w:pPr>
              <w:pStyle w:val="afffffffff2"/>
            </w:pPr>
            <w:r>
              <w:rPr>
                <w:rFonts w:hint="eastAsia"/>
              </w:rPr>
              <w:t>6</w:t>
            </w:r>
            <w:r>
              <w:rPr>
                <w:rFonts w:hAnsi="宋体" w:hint="eastAsia"/>
              </w:rPr>
              <w:t>～10</w:t>
            </w:r>
          </w:p>
        </w:tc>
        <w:tc>
          <w:tcPr>
            <w:tcW w:w="1914" w:type="dxa"/>
            <w:tcBorders>
              <w:top w:val="single" w:sz="8" w:space="0" w:color="auto"/>
              <w:bottom w:val="single" w:sz="8" w:space="0" w:color="auto"/>
            </w:tcBorders>
            <w:shd w:val="clear" w:color="auto" w:fill="auto"/>
            <w:vAlign w:val="center"/>
          </w:tcPr>
          <w:p w:rsidR="005439C7" w:rsidRDefault="00DE5F0A">
            <w:pPr>
              <w:pStyle w:val="afffffffff2"/>
            </w:pPr>
            <w:r>
              <w:rPr>
                <w:rFonts w:hint="eastAsia"/>
              </w:rPr>
              <w:t>12</w:t>
            </w:r>
            <w:r>
              <w:rPr>
                <w:rFonts w:hAnsi="宋体" w:hint="eastAsia"/>
              </w:rPr>
              <w:t>～14</w:t>
            </w:r>
          </w:p>
        </w:tc>
        <w:tc>
          <w:tcPr>
            <w:tcW w:w="1914" w:type="dxa"/>
            <w:tcBorders>
              <w:top w:val="single" w:sz="8" w:space="0" w:color="auto"/>
              <w:bottom w:val="single" w:sz="8" w:space="0" w:color="auto"/>
            </w:tcBorders>
            <w:shd w:val="clear" w:color="auto" w:fill="auto"/>
            <w:vAlign w:val="center"/>
          </w:tcPr>
          <w:p w:rsidR="005439C7" w:rsidRDefault="00DE5F0A">
            <w:pPr>
              <w:pStyle w:val="afffffffff2"/>
            </w:pPr>
            <w:r>
              <w:rPr>
                <w:rFonts w:hint="eastAsia"/>
              </w:rPr>
              <w:t>≥15</w:t>
            </w:r>
          </w:p>
        </w:tc>
      </w:tr>
      <w:tr w:rsidR="005439C7">
        <w:trPr>
          <w:jc w:val="center"/>
        </w:trPr>
        <w:tc>
          <w:tcPr>
            <w:tcW w:w="1914" w:type="dxa"/>
            <w:tcBorders>
              <w:top w:val="single" w:sz="8" w:space="0" w:color="auto"/>
            </w:tcBorders>
            <w:shd w:val="clear" w:color="auto" w:fill="auto"/>
            <w:vAlign w:val="center"/>
          </w:tcPr>
          <w:p w:rsidR="005439C7" w:rsidRDefault="00DE5F0A">
            <w:pPr>
              <w:pStyle w:val="afffffffff2"/>
            </w:pPr>
            <w:r>
              <w:rPr>
                <w:rFonts w:hint="eastAsia"/>
              </w:rPr>
              <w:t>错边允许偏差（mm）</w:t>
            </w:r>
          </w:p>
        </w:tc>
        <w:tc>
          <w:tcPr>
            <w:tcW w:w="1914" w:type="dxa"/>
            <w:tcBorders>
              <w:top w:val="single" w:sz="8" w:space="0" w:color="auto"/>
            </w:tcBorders>
            <w:shd w:val="clear" w:color="auto" w:fill="auto"/>
            <w:vAlign w:val="center"/>
          </w:tcPr>
          <w:p w:rsidR="005439C7" w:rsidRDefault="00DE5F0A">
            <w:pPr>
              <w:pStyle w:val="afffffffff2"/>
            </w:pPr>
            <w:r>
              <w:rPr>
                <w:rFonts w:hint="eastAsia"/>
              </w:rPr>
              <w:t>0.5</w:t>
            </w:r>
          </w:p>
        </w:tc>
        <w:tc>
          <w:tcPr>
            <w:tcW w:w="1914" w:type="dxa"/>
            <w:tcBorders>
              <w:top w:val="single" w:sz="8" w:space="0" w:color="auto"/>
            </w:tcBorders>
            <w:shd w:val="clear" w:color="auto" w:fill="auto"/>
            <w:vAlign w:val="center"/>
          </w:tcPr>
          <w:p w:rsidR="005439C7" w:rsidRDefault="00DE5F0A">
            <w:pPr>
              <w:pStyle w:val="afffffffff2"/>
            </w:pPr>
            <w:r>
              <w:rPr>
                <w:rFonts w:hint="eastAsia"/>
              </w:rPr>
              <w:t>1.0</w:t>
            </w:r>
          </w:p>
        </w:tc>
        <w:tc>
          <w:tcPr>
            <w:tcW w:w="1914" w:type="dxa"/>
            <w:tcBorders>
              <w:top w:val="single" w:sz="8" w:space="0" w:color="auto"/>
            </w:tcBorders>
            <w:shd w:val="clear" w:color="auto" w:fill="auto"/>
            <w:vAlign w:val="center"/>
          </w:tcPr>
          <w:p w:rsidR="005439C7" w:rsidRDefault="00DE5F0A">
            <w:pPr>
              <w:pStyle w:val="afffffffff2"/>
            </w:pPr>
            <w:r>
              <w:rPr>
                <w:rFonts w:hint="eastAsia"/>
              </w:rPr>
              <w:t>1.5</w:t>
            </w:r>
          </w:p>
        </w:tc>
        <w:tc>
          <w:tcPr>
            <w:tcW w:w="1914" w:type="dxa"/>
            <w:tcBorders>
              <w:top w:val="single" w:sz="8" w:space="0" w:color="auto"/>
            </w:tcBorders>
            <w:shd w:val="clear" w:color="auto" w:fill="auto"/>
            <w:vAlign w:val="center"/>
          </w:tcPr>
          <w:p w:rsidR="005439C7" w:rsidRDefault="00DE5F0A">
            <w:pPr>
              <w:pStyle w:val="afffffffff2"/>
            </w:pPr>
            <w:r>
              <w:rPr>
                <w:rFonts w:hint="eastAsia"/>
              </w:rPr>
              <w:t>2.0</w:t>
            </w:r>
          </w:p>
        </w:tc>
      </w:tr>
    </w:tbl>
    <w:p w:rsidR="005439C7" w:rsidRDefault="005439C7">
      <w:pPr>
        <w:pStyle w:val="affffe"/>
        <w:ind w:firstLine="420"/>
      </w:pPr>
    </w:p>
    <w:p w:rsidR="005439C7" w:rsidRDefault="00DE5F0A">
      <w:pPr>
        <w:pStyle w:val="affffffffa"/>
      </w:pPr>
      <w:r>
        <w:rPr>
          <w:rFonts w:hint="eastAsia"/>
        </w:rPr>
        <w:t>壁厚不等的管口对接，</w:t>
      </w:r>
      <w:proofErr w:type="gramStart"/>
      <w:r>
        <w:rPr>
          <w:rFonts w:hint="eastAsia"/>
        </w:rPr>
        <w:t>当薄件厚度</w:t>
      </w:r>
      <w:proofErr w:type="gramEnd"/>
      <w:r>
        <w:rPr>
          <w:rFonts w:hint="eastAsia"/>
        </w:rPr>
        <w:t>小于或等于 4 mm，厚度差大于 3 mm，</w:t>
      </w:r>
      <w:proofErr w:type="gramStart"/>
      <w:r>
        <w:rPr>
          <w:rFonts w:hint="eastAsia"/>
        </w:rPr>
        <w:t>薄件厚度</w:t>
      </w:r>
      <w:proofErr w:type="gramEnd"/>
      <w:r>
        <w:rPr>
          <w:rFonts w:hint="eastAsia"/>
        </w:rPr>
        <w:t>大于 4 mm，且厚度差</w:t>
      </w:r>
      <w:proofErr w:type="gramStart"/>
      <w:r>
        <w:rPr>
          <w:rFonts w:hint="eastAsia"/>
        </w:rPr>
        <w:t>大于薄件厚度</w:t>
      </w:r>
      <w:proofErr w:type="gramEnd"/>
      <w:r>
        <w:rPr>
          <w:rFonts w:hint="eastAsia"/>
        </w:rPr>
        <w:t>的 30 % 或大于 5 mm 时，应将厚件削薄。</w:t>
      </w:r>
    </w:p>
    <w:p w:rsidR="005439C7" w:rsidRDefault="00DE5F0A">
      <w:pPr>
        <w:pStyle w:val="affffffffa"/>
      </w:pPr>
      <w:r>
        <w:rPr>
          <w:rFonts w:hint="eastAsia"/>
        </w:rPr>
        <w:t>当使用钢板制造可双面焊接的容器时，对口错边量应符合下列规定：</w:t>
      </w:r>
    </w:p>
    <w:p w:rsidR="005439C7" w:rsidRDefault="00DE5F0A">
      <w:pPr>
        <w:pStyle w:val="af5"/>
        <w:numPr>
          <w:ilvl w:val="0"/>
          <w:numId w:val="62"/>
        </w:numPr>
      </w:pPr>
      <w:r>
        <w:rPr>
          <w:rFonts w:hint="eastAsia"/>
        </w:rPr>
        <w:t>纵向焊缝的错边量不得大于壁厚的 10 %，且不得大于 3 mm；</w:t>
      </w:r>
    </w:p>
    <w:p w:rsidR="005439C7" w:rsidRDefault="00DE5F0A">
      <w:pPr>
        <w:pStyle w:val="af5"/>
      </w:pPr>
      <w:r>
        <w:rPr>
          <w:rFonts w:hint="eastAsia"/>
        </w:rPr>
        <w:t>环焊缝应符合下列规定：</w:t>
      </w:r>
    </w:p>
    <w:p w:rsidR="005439C7" w:rsidRDefault="00DE5F0A">
      <w:pPr>
        <w:pStyle w:val="af6"/>
        <w:numPr>
          <w:ilvl w:val="1"/>
          <w:numId w:val="63"/>
        </w:numPr>
      </w:pPr>
      <w:r>
        <w:rPr>
          <w:rFonts w:hint="eastAsia"/>
        </w:rPr>
        <w:t>当壁厚小于或等于 6 mm 时，错边量不得大于壁厚的 25 %；</w:t>
      </w:r>
    </w:p>
    <w:p w:rsidR="005439C7" w:rsidRDefault="00DE5F0A">
      <w:pPr>
        <w:pStyle w:val="af6"/>
      </w:pPr>
      <w:r>
        <w:rPr>
          <w:rFonts w:hint="eastAsia"/>
        </w:rPr>
        <w:t>当壁厚大于 6 mm 且小于或等于 10 mm 时，错边量不得大于壁厚的 20 %；</w:t>
      </w:r>
    </w:p>
    <w:p w:rsidR="005439C7" w:rsidRDefault="00DE5F0A">
      <w:pPr>
        <w:pStyle w:val="af6"/>
      </w:pPr>
      <w:r>
        <w:rPr>
          <w:rFonts w:hint="eastAsia"/>
        </w:rPr>
        <w:t>当壁厚大于 10 mm 时，错边量不得大于壁厚的 10 % 加 1 mm，且不得大于 4 mm。</w:t>
      </w:r>
    </w:p>
    <w:p w:rsidR="005439C7" w:rsidRDefault="00DE5F0A">
      <w:pPr>
        <w:pStyle w:val="affffffffa"/>
      </w:pPr>
      <w:r>
        <w:rPr>
          <w:rFonts w:hint="eastAsia"/>
        </w:rPr>
        <w:t>不得采用在焊缝两侧加热延伸管道长度、螺栓强力拉紧、夹焊金属填充物和使补偿器变形等法强行对口焊接。</w:t>
      </w:r>
    </w:p>
    <w:p w:rsidR="005439C7" w:rsidRDefault="00DE5F0A">
      <w:pPr>
        <w:pStyle w:val="affffffffa"/>
      </w:pPr>
      <w:r>
        <w:rPr>
          <w:rFonts w:hint="eastAsia"/>
        </w:rPr>
        <w:t>对口前应检查坡口的外形尺寸和坡口质量。坡口表面应整齐、光洁，不得有裂纹、锈皮、熔渣和其他影响焊接质量的杂物，不合格的管口应进行修整。</w:t>
      </w:r>
    </w:p>
    <w:p w:rsidR="005439C7" w:rsidRDefault="00DE5F0A">
      <w:pPr>
        <w:pStyle w:val="affffffffa"/>
      </w:pPr>
      <w:r>
        <w:rPr>
          <w:rFonts w:hint="eastAsia"/>
        </w:rPr>
        <w:t>潮湿或粘有冰雪的焊接件应进行清理烘干后方可进行焊接。</w:t>
      </w:r>
    </w:p>
    <w:p w:rsidR="005439C7" w:rsidRDefault="00DE5F0A">
      <w:pPr>
        <w:pStyle w:val="affffffffa"/>
      </w:pPr>
      <w:r>
        <w:rPr>
          <w:rFonts w:hint="eastAsia"/>
        </w:rPr>
        <w:t>焊件组对的</w:t>
      </w:r>
      <w:proofErr w:type="gramStart"/>
      <w:r>
        <w:rPr>
          <w:rFonts w:hint="eastAsia"/>
        </w:rPr>
        <w:t>定位焊应符合</w:t>
      </w:r>
      <w:proofErr w:type="gramEnd"/>
      <w:r>
        <w:rPr>
          <w:rFonts w:hint="eastAsia"/>
        </w:rPr>
        <w:t>下列规定：</w:t>
      </w:r>
    </w:p>
    <w:p w:rsidR="005439C7" w:rsidRDefault="00DE5F0A">
      <w:pPr>
        <w:pStyle w:val="af5"/>
        <w:numPr>
          <w:ilvl w:val="0"/>
          <w:numId w:val="64"/>
        </w:numPr>
      </w:pPr>
      <w:r>
        <w:rPr>
          <w:rFonts w:hint="eastAsia"/>
        </w:rPr>
        <w:t>焊接前应对定位焊缝进行检查，当发现缺陷时应在处理后焊接；</w:t>
      </w:r>
    </w:p>
    <w:p w:rsidR="005439C7" w:rsidRDefault="00DE5F0A">
      <w:pPr>
        <w:pStyle w:val="af5"/>
      </w:pPr>
      <w:r>
        <w:rPr>
          <w:rFonts w:hint="eastAsia"/>
        </w:rPr>
        <w:t>应采用与根部焊道相同的焊接材料和焊接工艺；</w:t>
      </w:r>
    </w:p>
    <w:p w:rsidR="005439C7" w:rsidRDefault="00DE5F0A">
      <w:pPr>
        <w:pStyle w:val="af5"/>
      </w:pPr>
      <w:r>
        <w:rPr>
          <w:rFonts w:hint="eastAsia"/>
        </w:rPr>
        <w:t>在螺旋管、直缝管焊接的纵向焊缝处不得进行点焊；</w:t>
      </w:r>
    </w:p>
    <w:p w:rsidR="005439C7" w:rsidRDefault="00DE5F0A">
      <w:pPr>
        <w:pStyle w:val="af5"/>
      </w:pPr>
      <w:proofErr w:type="gramStart"/>
      <w:r>
        <w:rPr>
          <w:rFonts w:hint="eastAsia"/>
        </w:rPr>
        <w:t>定位焊应均匀分布</w:t>
      </w:r>
      <w:proofErr w:type="gramEnd"/>
      <w:r>
        <w:rPr>
          <w:rFonts w:hint="eastAsia"/>
        </w:rPr>
        <w:t>，点焊长度及点焊数应符合表 7 的规定。</w:t>
      </w:r>
    </w:p>
    <w:p w:rsidR="005439C7" w:rsidRDefault="00DE5F0A">
      <w:pPr>
        <w:pStyle w:val="aff2"/>
        <w:spacing w:before="120" w:after="120"/>
      </w:pPr>
      <w:r>
        <w:t>点焊长度和点数</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28"/>
        <w:gridCol w:w="3124"/>
        <w:gridCol w:w="3122"/>
      </w:tblGrid>
      <w:tr w:rsidR="005439C7">
        <w:trPr>
          <w:tblHeader/>
          <w:jc w:val="center"/>
        </w:trPr>
        <w:tc>
          <w:tcPr>
            <w:tcW w:w="3190" w:type="dxa"/>
            <w:tcBorders>
              <w:top w:val="single" w:sz="8" w:space="0" w:color="auto"/>
              <w:bottom w:val="single" w:sz="8" w:space="0" w:color="auto"/>
            </w:tcBorders>
            <w:shd w:val="clear" w:color="auto" w:fill="auto"/>
            <w:vAlign w:val="center"/>
          </w:tcPr>
          <w:p w:rsidR="005439C7" w:rsidRDefault="00DE5F0A">
            <w:pPr>
              <w:pStyle w:val="afffffffff2"/>
            </w:pPr>
            <w:r>
              <w:t>公称管径（mm）</w:t>
            </w:r>
          </w:p>
        </w:tc>
        <w:tc>
          <w:tcPr>
            <w:tcW w:w="3190" w:type="dxa"/>
            <w:tcBorders>
              <w:top w:val="single" w:sz="8" w:space="0" w:color="auto"/>
              <w:bottom w:val="single" w:sz="8" w:space="0" w:color="auto"/>
            </w:tcBorders>
            <w:shd w:val="clear" w:color="auto" w:fill="auto"/>
            <w:vAlign w:val="center"/>
          </w:tcPr>
          <w:p w:rsidR="005439C7" w:rsidRDefault="00DE5F0A">
            <w:pPr>
              <w:pStyle w:val="afffffffff2"/>
            </w:pPr>
            <w:r>
              <w:t>点焊长度mm）</w:t>
            </w:r>
          </w:p>
        </w:tc>
        <w:tc>
          <w:tcPr>
            <w:tcW w:w="3190" w:type="dxa"/>
            <w:tcBorders>
              <w:top w:val="single" w:sz="8" w:space="0" w:color="auto"/>
              <w:bottom w:val="single" w:sz="8" w:space="0" w:color="auto"/>
            </w:tcBorders>
            <w:shd w:val="clear" w:color="auto" w:fill="auto"/>
            <w:vAlign w:val="center"/>
          </w:tcPr>
          <w:p w:rsidR="005439C7" w:rsidRDefault="00DE5F0A">
            <w:pPr>
              <w:pStyle w:val="afffffffff2"/>
            </w:pPr>
            <w:r>
              <w:t>点焊数</w:t>
            </w:r>
          </w:p>
        </w:tc>
      </w:tr>
      <w:tr w:rsidR="005439C7">
        <w:trPr>
          <w:jc w:val="center"/>
        </w:trPr>
        <w:tc>
          <w:tcPr>
            <w:tcW w:w="3190" w:type="dxa"/>
            <w:tcBorders>
              <w:top w:val="single" w:sz="8" w:space="0" w:color="auto"/>
            </w:tcBorders>
            <w:shd w:val="clear" w:color="auto" w:fill="auto"/>
            <w:vAlign w:val="center"/>
          </w:tcPr>
          <w:p w:rsidR="005439C7" w:rsidRDefault="00DE5F0A">
            <w:pPr>
              <w:pStyle w:val="afffffffff2"/>
            </w:pPr>
            <w:r>
              <w:rPr>
                <w:rFonts w:hint="eastAsia"/>
              </w:rPr>
              <w:t>50</w:t>
            </w:r>
            <w:r>
              <w:rPr>
                <w:rFonts w:hAnsi="宋体" w:hint="eastAsia"/>
              </w:rPr>
              <w:t>～</w:t>
            </w:r>
            <w:r>
              <w:rPr>
                <w:rFonts w:hint="eastAsia"/>
              </w:rPr>
              <w:t>150</w:t>
            </w:r>
          </w:p>
        </w:tc>
        <w:tc>
          <w:tcPr>
            <w:tcW w:w="3190" w:type="dxa"/>
            <w:tcBorders>
              <w:top w:val="single" w:sz="8" w:space="0" w:color="auto"/>
            </w:tcBorders>
            <w:shd w:val="clear" w:color="auto" w:fill="auto"/>
            <w:vAlign w:val="center"/>
          </w:tcPr>
          <w:p w:rsidR="005439C7" w:rsidRDefault="00DE5F0A">
            <w:pPr>
              <w:pStyle w:val="afffffffff2"/>
            </w:pPr>
            <w:r>
              <w:rPr>
                <w:rFonts w:hint="eastAsia"/>
              </w:rPr>
              <w:t>5</w:t>
            </w:r>
            <w:r>
              <w:rPr>
                <w:rFonts w:hAnsi="宋体" w:hint="eastAsia"/>
              </w:rPr>
              <w:t>～10</w:t>
            </w:r>
          </w:p>
        </w:tc>
        <w:tc>
          <w:tcPr>
            <w:tcW w:w="3190" w:type="dxa"/>
            <w:tcBorders>
              <w:top w:val="single" w:sz="8" w:space="0" w:color="auto"/>
            </w:tcBorders>
            <w:shd w:val="clear" w:color="auto" w:fill="auto"/>
            <w:vAlign w:val="center"/>
          </w:tcPr>
          <w:p w:rsidR="005439C7" w:rsidRDefault="00DE5F0A">
            <w:pPr>
              <w:pStyle w:val="afffffffff2"/>
            </w:pPr>
            <w:r>
              <w:rPr>
                <w:rFonts w:hint="eastAsia"/>
              </w:rPr>
              <w:t>2</w:t>
            </w:r>
            <w:r>
              <w:rPr>
                <w:rFonts w:hAnsi="宋体" w:hint="eastAsia"/>
              </w:rPr>
              <w:t>～3</w:t>
            </w:r>
          </w:p>
        </w:tc>
      </w:tr>
      <w:tr w:rsidR="005439C7">
        <w:trPr>
          <w:jc w:val="center"/>
        </w:trPr>
        <w:tc>
          <w:tcPr>
            <w:tcW w:w="3190" w:type="dxa"/>
            <w:shd w:val="clear" w:color="auto" w:fill="auto"/>
            <w:vAlign w:val="center"/>
          </w:tcPr>
          <w:p w:rsidR="005439C7" w:rsidRDefault="00DE5F0A">
            <w:pPr>
              <w:pStyle w:val="afffffffff2"/>
            </w:pPr>
            <w:r>
              <w:rPr>
                <w:rFonts w:hint="eastAsia"/>
              </w:rPr>
              <w:t>200</w:t>
            </w:r>
            <w:r>
              <w:rPr>
                <w:rFonts w:hAnsi="宋体" w:hint="eastAsia"/>
              </w:rPr>
              <w:t>～300</w:t>
            </w:r>
          </w:p>
        </w:tc>
        <w:tc>
          <w:tcPr>
            <w:tcW w:w="3190" w:type="dxa"/>
            <w:shd w:val="clear" w:color="auto" w:fill="auto"/>
            <w:vAlign w:val="center"/>
          </w:tcPr>
          <w:p w:rsidR="005439C7" w:rsidRDefault="00DE5F0A">
            <w:pPr>
              <w:pStyle w:val="afffffffff2"/>
            </w:pPr>
            <w:r>
              <w:rPr>
                <w:rFonts w:hint="eastAsia"/>
              </w:rPr>
              <w:t>10</w:t>
            </w:r>
            <w:r>
              <w:rPr>
                <w:rFonts w:hAnsi="宋体" w:hint="eastAsia"/>
              </w:rPr>
              <w:t>～20</w:t>
            </w:r>
          </w:p>
        </w:tc>
        <w:tc>
          <w:tcPr>
            <w:tcW w:w="3190" w:type="dxa"/>
            <w:shd w:val="clear" w:color="auto" w:fill="auto"/>
            <w:vAlign w:val="center"/>
          </w:tcPr>
          <w:p w:rsidR="005439C7" w:rsidRDefault="00DE5F0A">
            <w:pPr>
              <w:pStyle w:val="afffffffff2"/>
            </w:pPr>
            <w:r>
              <w:rPr>
                <w:rFonts w:hint="eastAsia"/>
              </w:rPr>
              <w:t>4</w:t>
            </w:r>
          </w:p>
        </w:tc>
      </w:tr>
      <w:tr w:rsidR="005439C7">
        <w:trPr>
          <w:jc w:val="center"/>
        </w:trPr>
        <w:tc>
          <w:tcPr>
            <w:tcW w:w="3190" w:type="dxa"/>
            <w:shd w:val="clear" w:color="auto" w:fill="auto"/>
            <w:vAlign w:val="center"/>
          </w:tcPr>
          <w:p w:rsidR="005439C7" w:rsidRDefault="00DE5F0A">
            <w:pPr>
              <w:pStyle w:val="afffffffff2"/>
            </w:pPr>
            <w:r>
              <w:rPr>
                <w:rFonts w:hint="eastAsia"/>
              </w:rPr>
              <w:t>350</w:t>
            </w:r>
            <w:r>
              <w:rPr>
                <w:rFonts w:hAnsi="宋体" w:hint="eastAsia"/>
              </w:rPr>
              <w:t>～500</w:t>
            </w:r>
          </w:p>
        </w:tc>
        <w:tc>
          <w:tcPr>
            <w:tcW w:w="3190" w:type="dxa"/>
            <w:shd w:val="clear" w:color="auto" w:fill="auto"/>
            <w:vAlign w:val="center"/>
          </w:tcPr>
          <w:p w:rsidR="005439C7" w:rsidRDefault="00DE5F0A">
            <w:pPr>
              <w:pStyle w:val="afffffffff2"/>
            </w:pPr>
            <w:r>
              <w:rPr>
                <w:rFonts w:hint="eastAsia"/>
              </w:rPr>
              <w:t>15</w:t>
            </w:r>
            <w:r>
              <w:rPr>
                <w:rFonts w:hAnsi="宋体" w:hint="eastAsia"/>
              </w:rPr>
              <w:t>～30</w:t>
            </w:r>
          </w:p>
        </w:tc>
        <w:tc>
          <w:tcPr>
            <w:tcW w:w="3190" w:type="dxa"/>
            <w:shd w:val="clear" w:color="auto" w:fill="auto"/>
            <w:vAlign w:val="center"/>
          </w:tcPr>
          <w:p w:rsidR="005439C7" w:rsidRDefault="00DE5F0A">
            <w:pPr>
              <w:pStyle w:val="afffffffff2"/>
            </w:pPr>
            <w:r>
              <w:rPr>
                <w:rFonts w:hint="eastAsia"/>
              </w:rPr>
              <w:t>5</w:t>
            </w:r>
          </w:p>
        </w:tc>
      </w:tr>
      <w:tr w:rsidR="005439C7">
        <w:trPr>
          <w:jc w:val="center"/>
        </w:trPr>
        <w:tc>
          <w:tcPr>
            <w:tcW w:w="3190" w:type="dxa"/>
            <w:shd w:val="clear" w:color="auto" w:fill="auto"/>
            <w:vAlign w:val="center"/>
          </w:tcPr>
          <w:p w:rsidR="005439C7" w:rsidRDefault="00DE5F0A">
            <w:pPr>
              <w:pStyle w:val="afffffffff2"/>
            </w:pPr>
            <w:r>
              <w:rPr>
                <w:rFonts w:hint="eastAsia"/>
              </w:rPr>
              <w:t>600</w:t>
            </w:r>
            <w:r>
              <w:rPr>
                <w:rFonts w:hAnsi="宋体" w:hint="eastAsia"/>
              </w:rPr>
              <w:t>～700</w:t>
            </w:r>
          </w:p>
        </w:tc>
        <w:tc>
          <w:tcPr>
            <w:tcW w:w="3190" w:type="dxa"/>
            <w:shd w:val="clear" w:color="auto" w:fill="auto"/>
            <w:vAlign w:val="center"/>
          </w:tcPr>
          <w:p w:rsidR="005439C7" w:rsidRDefault="00DE5F0A">
            <w:pPr>
              <w:pStyle w:val="afffffffff2"/>
            </w:pPr>
            <w:r>
              <w:rPr>
                <w:rFonts w:hint="eastAsia"/>
              </w:rPr>
              <w:t>40</w:t>
            </w:r>
            <w:r>
              <w:rPr>
                <w:rFonts w:hAnsi="宋体" w:hint="eastAsia"/>
              </w:rPr>
              <w:t>～60</w:t>
            </w:r>
          </w:p>
        </w:tc>
        <w:tc>
          <w:tcPr>
            <w:tcW w:w="3190" w:type="dxa"/>
            <w:shd w:val="clear" w:color="auto" w:fill="auto"/>
            <w:vAlign w:val="center"/>
          </w:tcPr>
          <w:p w:rsidR="005439C7" w:rsidRDefault="00DE5F0A">
            <w:pPr>
              <w:pStyle w:val="afffffffff2"/>
            </w:pPr>
            <w:r>
              <w:rPr>
                <w:rFonts w:hint="eastAsia"/>
              </w:rPr>
              <w:t>6</w:t>
            </w:r>
          </w:p>
        </w:tc>
      </w:tr>
      <w:tr w:rsidR="005439C7">
        <w:trPr>
          <w:jc w:val="center"/>
        </w:trPr>
        <w:tc>
          <w:tcPr>
            <w:tcW w:w="3190" w:type="dxa"/>
            <w:shd w:val="clear" w:color="auto" w:fill="auto"/>
            <w:vAlign w:val="center"/>
          </w:tcPr>
          <w:p w:rsidR="005439C7" w:rsidRDefault="00DE5F0A">
            <w:pPr>
              <w:pStyle w:val="afffffffff2"/>
            </w:pPr>
            <w:r>
              <w:rPr>
                <w:rFonts w:hint="eastAsia"/>
              </w:rPr>
              <w:t>800</w:t>
            </w:r>
            <w:r>
              <w:rPr>
                <w:rFonts w:hAnsi="宋体" w:hint="eastAsia"/>
              </w:rPr>
              <w:t>～1 000</w:t>
            </w:r>
          </w:p>
        </w:tc>
        <w:tc>
          <w:tcPr>
            <w:tcW w:w="3190" w:type="dxa"/>
            <w:shd w:val="clear" w:color="auto" w:fill="auto"/>
            <w:vAlign w:val="center"/>
          </w:tcPr>
          <w:p w:rsidR="005439C7" w:rsidRDefault="00DE5F0A">
            <w:pPr>
              <w:pStyle w:val="afffffffff2"/>
            </w:pPr>
            <w:r>
              <w:rPr>
                <w:rFonts w:hint="eastAsia"/>
              </w:rPr>
              <w:t>50</w:t>
            </w:r>
            <w:r>
              <w:rPr>
                <w:rFonts w:hAnsi="宋体" w:hint="eastAsia"/>
              </w:rPr>
              <w:t>～70</w:t>
            </w:r>
          </w:p>
        </w:tc>
        <w:tc>
          <w:tcPr>
            <w:tcW w:w="3190" w:type="dxa"/>
            <w:shd w:val="clear" w:color="auto" w:fill="auto"/>
            <w:vAlign w:val="center"/>
          </w:tcPr>
          <w:p w:rsidR="005439C7" w:rsidRDefault="00DE5F0A">
            <w:pPr>
              <w:pStyle w:val="afffffffff2"/>
            </w:pPr>
            <w:r>
              <w:rPr>
                <w:rFonts w:hint="eastAsia"/>
              </w:rPr>
              <w:t>7</w:t>
            </w:r>
          </w:p>
        </w:tc>
      </w:tr>
      <w:tr w:rsidR="005439C7">
        <w:trPr>
          <w:jc w:val="center"/>
        </w:trPr>
        <w:tc>
          <w:tcPr>
            <w:tcW w:w="3190" w:type="dxa"/>
            <w:shd w:val="clear" w:color="auto" w:fill="auto"/>
            <w:vAlign w:val="center"/>
          </w:tcPr>
          <w:p w:rsidR="005439C7" w:rsidRDefault="00DE5F0A">
            <w:pPr>
              <w:pStyle w:val="afffffffff2"/>
            </w:pPr>
            <w:r>
              <w:t>＞</w:t>
            </w:r>
            <w:r>
              <w:rPr>
                <w:rFonts w:hint="eastAsia"/>
              </w:rPr>
              <w:t>1 000</w:t>
            </w:r>
          </w:p>
        </w:tc>
        <w:tc>
          <w:tcPr>
            <w:tcW w:w="3190" w:type="dxa"/>
            <w:shd w:val="clear" w:color="auto" w:fill="auto"/>
            <w:vAlign w:val="center"/>
          </w:tcPr>
          <w:p w:rsidR="005439C7" w:rsidRDefault="00DE5F0A">
            <w:pPr>
              <w:pStyle w:val="afffffffff2"/>
            </w:pPr>
            <w:r>
              <w:rPr>
                <w:rFonts w:hint="eastAsia"/>
              </w:rPr>
              <w:t>80</w:t>
            </w:r>
            <w:r>
              <w:rPr>
                <w:rFonts w:hAnsi="宋体" w:hint="eastAsia"/>
              </w:rPr>
              <w:t>～100</w:t>
            </w:r>
          </w:p>
        </w:tc>
        <w:tc>
          <w:tcPr>
            <w:tcW w:w="3190" w:type="dxa"/>
            <w:shd w:val="clear" w:color="auto" w:fill="auto"/>
            <w:vAlign w:val="center"/>
          </w:tcPr>
          <w:p w:rsidR="005439C7" w:rsidRDefault="00DE5F0A">
            <w:pPr>
              <w:pStyle w:val="afffffffff2"/>
            </w:pPr>
            <w:r>
              <w:t>点间距宜为</w:t>
            </w:r>
            <w:r>
              <w:rPr>
                <w:rFonts w:hint="eastAsia"/>
              </w:rPr>
              <w:t xml:space="preserve"> 300 mm</w:t>
            </w:r>
          </w:p>
        </w:tc>
      </w:tr>
    </w:tbl>
    <w:p w:rsidR="005439C7" w:rsidRDefault="005439C7">
      <w:pPr>
        <w:pStyle w:val="affffe"/>
        <w:ind w:firstLine="420"/>
      </w:pPr>
    </w:p>
    <w:p w:rsidR="005439C7" w:rsidRDefault="00DE5F0A">
      <w:pPr>
        <w:pStyle w:val="affffffffa"/>
      </w:pPr>
      <w:r>
        <w:rPr>
          <w:rFonts w:hint="eastAsia"/>
        </w:rPr>
        <w:lastRenderedPageBreak/>
        <w:t>气焊应先按焊件周长等距离适当点焊，点焊部位应焊透，厚度不应大于壁厚的 2/3，每道焊缝应一次焊完。</w:t>
      </w:r>
    </w:p>
    <w:p w:rsidR="005439C7" w:rsidRDefault="00DE5F0A">
      <w:pPr>
        <w:pStyle w:val="affffffffa"/>
      </w:pPr>
      <w:r>
        <w:rPr>
          <w:rFonts w:hint="eastAsia"/>
        </w:rPr>
        <w:t>当采用电焊焊接有坡口的管道及管路附件时，焊接层数不得少于2层。管道接口的焊接顺序和方法，不应产生附加应力。</w:t>
      </w:r>
    </w:p>
    <w:p w:rsidR="005439C7" w:rsidRDefault="00DE5F0A">
      <w:pPr>
        <w:pStyle w:val="affffffffa"/>
      </w:pPr>
      <w:r>
        <w:rPr>
          <w:rFonts w:hint="eastAsia"/>
        </w:rPr>
        <w:t>多层焊接应符合下列规定：</w:t>
      </w:r>
    </w:p>
    <w:p w:rsidR="005439C7" w:rsidRDefault="00DE5F0A">
      <w:pPr>
        <w:pStyle w:val="af5"/>
        <w:numPr>
          <w:ilvl w:val="0"/>
          <w:numId w:val="65"/>
        </w:numPr>
      </w:pPr>
      <w:r>
        <w:rPr>
          <w:rFonts w:hint="eastAsia"/>
        </w:rPr>
        <w:t xml:space="preserve">第一层焊缝根部应均匀焊透，且不得烧穿。各层焊缝的接头应错开，每层焊缝的厚度应为焊条直径的 0.8 </w:t>
      </w:r>
      <w:proofErr w:type="gramStart"/>
      <w:r>
        <w:rPr>
          <w:rFonts w:hint="eastAsia"/>
        </w:rPr>
        <w:t>倍</w:t>
      </w:r>
      <w:proofErr w:type="gramEnd"/>
      <w:r>
        <w:rPr>
          <w:rFonts w:hAnsi="宋体" w:hint="eastAsia"/>
        </w:rPr>
        <w:t>～</w:t>
      </w:r>
      <w:r>
        <w:rPr>
          <w:rFonts w:hint="eastAsia"/>
        </w:rPr>
        <w:t xml:space="preserve">1.2 </w:t>
      </w:r>
      <w:proofErr w:type="gramStart"/>
      <w:r>
        <w:rPr>
          <w:rFonts w:hint="eastAsia"/>
        </w:rPr>
        <w:t>倍</w:t>
      </w:r>
      <w:proofErr w:type="gramEnd"/>
      <w:r>
        <w:rPr>
          <w:rFonts w:hint="eastAsia"/>
        </w:rPr>
        <w:t>不得在焊件的非焊接表面引弧；</w:t>
      </w:r>
    </w:p>
    <w:p w:rsidR="005439C7" w:rsidRDefault="00DE5F0A">
      <w:pPr>
        <w:pStyle w:val="af5"/>
      </w:pPr>
      <w:r>
        <w:rPr>
          <w:rFonts w:hint="eastAsia"/>
        </w:rPr>
        <w:t>每层焊接完成后应清除熔渣、飞溅物等杂物，并应进行外观检查。发现缺陷时应</w:t>
      </w:r>
      <w:proofErr w:type="gramStart"/>
      <w:r>
        <w:rPr>
          <w:rFonts w:hint="eastAsia"/>
        </w:rPr>
        <w:t>铲除重焊</w:t>
      </w:r>
      <w:proofErr w:type="gramEnd"/>
      <w:r>
        <w:rPr>
          <w:rFonts w:hint="eastAsia"/>
        </w:rPr>
        <w:t>。</w:t>
      </w:r>
    </w:p>
    <w:p w:rsidR="005439C7" w:rsidRDefault="00DE5F0A">
      <w:pPr>
        <w:pStyle w:val="affffffffa"/>
      </w:pPr>
      <w:r>
        <w:rPr>
          <w:rFonts w:hint="eastAsia"/>
        </w:rPr>
        <w:t>在焊缝未冷却至环境温度前，不得在焊缝部位进行敲打。</w:t>
      </w:r>
    </w:p>
    <w:p w:rsidR="005439C7" w:rsidRDefault="00DE5F0A">
      <w:pPr>
        <w:pStyle w:val="affffffffa"/>
      </w:pPr>
      <w:r>
        <w:rPr>
          <w:rFonts w:hint="eastAsia"/>
        </w:rPr>
        <w:t xml:space="preserve">在 0 ℃ </w:t>
      </w:r>
      <w:proofErr w:type="gramStart"/>
      <w:r>
        <w:rPr>
          <w:rFonts w:hint="eastAsia"/>
        </w:rPr>
        <w:t>以下环境</w:t>
      </w:r>
      <w:proofErr w:type="gramEnd"/>
      <w:r>
        <w:rPr>
          <w:rFonts w:hint="eastAsia"/>
        </w:rPr>
        <w:t>中焊接应符合下列规定：</w:t>
      </w:r>
    </w:p>
    <w:p w:rsidR="005439C7" w:rsidRDefault="00DE5F0A">
      <w:pPr>
        <w:pStyle w:val="af5"/>
        <w:numPr>
          <w:ilvl w:val="0"/>
          <w:numId w:val="66"/>
        </w:numPr>
      </w:pPr>
      <w:r>
        <w:rPr>
          <w:rFonts w:hint="eastAsia"/>
        </w:rPr>
        <w:t>现场应有防风、防雪措施；</w:t>
      </w:r>
    </w:p>
    <w:p w:rsidR="005439C7" w:rsidRDefault="00DE5F0A">
      <w:pPr>
        <w:pStyle w:val="af5"/>
      </w:pPr>
      <w:r>
        <w:rPr>
          <w:rFonts w:hint="eastAsia"/>
        </w:rPr>
        <w:t>焊接前应清除管道上的冰、霜或雪；</w:t>
      </w:r>
    </w:p>
    <w:p w:rsidR="005439C7" w:rsidRDefault="00DE5F0A">
      <w:pPr>
        <w:pStyle w:val="af5"/>
      </w:pPr>
      <w:r>
        <w:rPr>
          <w:rFonts w:hint="eastAsia"/>
        </w:rPr>
        <w:t>预热温度应根据焊接工艺确定，预热范围应在焊口两侧 50 mm；</w:t>
      </w:r>
    </w:p>
    <w:p w:rsidR="005439C7" w:rsidRDefault="00DE5F0A">
      <w:pPr>
        <w:pStyle w:val="af5"/>
      </w:pPr>
      <w:r>
        <w:rPr>
          <w:rFonts w:hint="eastAsia"/>
        </w:rPr>
        <w:t>焊接应使焊缝自由收缩，不得使焊口加速冷却。</w:t>
      </w:r>
    </w:p>
    <w:p w:rsidR="005439C7" w:rsidRDefault="00DE5F0A">
      <w:pPr>
        <w:pStyle w:val="affffffffa"/>
      </w:pPr>
      <w:r>
        <w:rPr>
          <w:rFonts w:hint="eastAsia"/>
        </w:rPr>
        <w:t>在焊缝附近明显处应有焊工代号标识。</w:t>
      </w:r>
    </w:p>
    <w:p w:rsidR="005439C7" w:rsidRDefault="00DE5F0A">
      <w:pPr>
        <w:pStyle w:val="affffffffa"/>
      </w:pPr>
      <w:r>
        <w:rPr>
          <w:rFonts w:hint="eastAsia"/>
        </w:rPr>
        <w:t>焊接质量检验应按下列次序进行：</w:t>
      </w:r>
    </w:p>
    <w:p w:rsidR="005439C7" w:rsidRDefault="00DE5F0A">
      <w:pPr>
        <w:pStyle w:val="af5"/>
        <w:numPr>
          <w:ilvl w:val="0"/>
          <w:numId w:val="67"/>
        </w:numPr>
      </w:pPr>
      <w:r>
        <w:rPr>
          <w:rFonts w:hint="eastAsia"/>
        </w:rPr>
        <w:t>对口质量检验；</w:t>
      </w:r>
    </w:p>
    <w:p w:rsidR="005439C7" w:rsidRDefault="00DE5F0A">
      <w:pPr>
        <w:pStyle w:val="af5"/>
      </w:pPr>
      <w:r>
        <w:rPr>
          <w:rFonts w:hint="eastAsia"/>
        </w:rPr>
        <w:t>外观质量检验；</w:t>
      </w:r>
    </w:p>
    <w:p w:rsidR="005439C7" w:rsidRDefault="00DE5F0A">
      <w:pPr>
        <w:pStyle w:val="af5"/>
      </w:pPr>
      <w:r>
        <w:rPr>
          <w:rFonts w:hint="eastAsia"/>
        </w:rPr>
        <w:t>无损探伤检验；</w:t>
      </w:r>
    </w:p>
    <w:p w:rsidR="005439C7" w:rsidRDefault="00DE5F0A">
      <w:pPr>
        <w:pStyle w:val="af5"/>
      </w:pPr>
      <w:r>
        <w:rPr>
          <w:rFonts w:hint="eastAsia"/>
        </w:rPr>
        <w:t>强度和严密性试验。</w:t>
      </w:r>
    </w:p>
    <w:p w:rsidR="005439C7" w:rsidRDefault="00DE5F0A">
      <w:pPr>
        <w:pStyle w:val="affffffffa"/>
      </w:pPr>
      <w:r>
        <w:rPr>
          <w:rFonts w:hint="eastAsia"/>
        </w:rPr>
        <w:t>焊缝应进行 100 % 外观质量检验，并应符合下列规定：</w:t>
      </w:r>
    </w:p>
    <w:p w:rsidR="005439C7" w:rsidRDefault="00DE5F0A">
      <w:pPr>
        <w:pStyle w:val="af5"/>
        <w:numPr>
          <w:ilvl w:val="0"/>
          <w:numId w:val="68"/>
        </w:numPr>
      </w:pPr>
      <w:r>
        <w:rPr>
          <w:rFonts w:hint="eastAsia"/>
        </w:rPr>
        <w:t>焊缝表面应清理干净，焊缝应完整并圆滑过渡，不得有裂纹、气孔、夹渣及熔合性飞溅物等缺陷；</w:t>
      </w:r>
    </w:p>
    <w:p w:rsidR="005439C7" w:rsidRDefault="00DE5F0A">
      <w:pPr>
        <w:pStyle w:val="af5"/>
      </w:pPr>
      <w:r>
        <w:rPr>
          <w:rFonts w:hint="eastAsia"/>
        </w:rPr>
        <w:t>焊缝高度不应小于母材表面，并应与母材圆滑过渡；</w:t>
      </w:r>
    </w:p>
    <w:p w:rsidR="005439C7" w:rsidRDefault="00DE5F0A">
      <w:pPr>
        <w:pStyle w:val="af5"/>
      </w:pPr>
      <w:r>
        <w:rPr>
          <w:rFonts w:hint="eastAsia"/>
        </w:rPr>
        <w:t>加强高度不得大于被焊件壁厚的 30 %，且应小于或等于焊缝宽度应焊出坡口边缘1.5 mm</w:t>
      </w:r>
      <w:r>
        <w:rPr>
          <w:rFonts w:hAnsi="宋体" w:hint="eastAsia"/>
        </w:rPr>
        <w:t>～</w:t>
      </w:r>
      <w:r>
        <w:rPr>
          <w:rFonts w:hint="eastAsia"/>
        </w:rPr>
        <w:t>2.0 mm。</w:t>
      </w:r>
    </w:p>
    <w:p w:rsidR="005439C7" w:rsidRDefault="00DE5F0A">
      <w:pPr>
        <w:pStyle w:val="af5"/>
      </w:pPr>
      <w:proofErr w:type="gramStart"/>
      <w:r>
        <w:rPr>
          <w:rFonts w:hint="eastAsia"/>
        </w:rPr>
        <w:t>咬边深度</w:t>
      </w:r>
      <w:proofErr w:type="gramEnd"/>
      <w:r>
        <w:rPr>
          <w:rFonts w:hint="eastAsia"/>
        </w:rPr>
        <w:t>应小于 0.5 mm，且每道焊缝的</w:t>
      </w:r>
      <w:proofErr w:type="gramStart"/>
      <w:r>
        <w:rPr>
          <w:rFonts w:hint="eastAsia"/>
        </w:rPr>
        <w:t>咬边长度</w:t>
      </w:r>
      <w:proofErr w:type="gramEnd"/>
      <w:r>
        <w:rPr>
          <w:rFonts w:hint="eastAsia"/>
        </w:rPr>
        <w:t>不得大于该焊缝总长的 10 %；</w:t>
      </w:r>
    </w:p>
    <w:p w:rsidR="005439C7" w:rsidRDefault="00DE5F0A">
      <w:pPr>
        <w:pStyle w:val="af5"/>
      </w:pPr>
      <w:r>
        <w:rPr>
          <w:rFonts w:hint="eastAsia"/>
        </w:rPr>
        <w:t>表面凹陷深度不得大于 0.5 mm，且每道焊缝表面凹陷长度不得大于该焊缝总长的 10 %；</w:t>
      </w:r>
    </w:p>
    <w:p w:rsidR="005439C7" w:rsidRDefault="00DE5F0A">
      <w:pPr>
        <w:pStyle w:val="af5"/>
      </w:pPr>
      <w:r>
        <w:rPr>
          <w:rFonts w:hint="eastAsia"/>
        </w:rPr>
        <w:t>焊缝表面检查完毕后应填写检验报告。</w:t>
      </w:r>
    </w:p>
    <w:p w:rsidR="005439C7" w:rsidRDefault="00DE5F0A">
      <w:pPr>
        <w:pStyle w:val="affffffffa"/>
      </w:pPr>
      <w:r>
        <w:rPr>
          <w:rFonts w:hint="eastAsia"/>
        </w:rPr>
        <w:t>焊缝应进行无损检测，并应符合下列规定：</w:t>
      </w:r>
    </w:p>
    <w:p w:rsidR="005439C7" w:rsidRDefault="00DE5F0A">
      <w:pPr>
        <w:pStyle w:val="af5"/>
        <w:numPr>
          <w:ilvl w:val="0"/>
          <w:numId w:val="69"/>
        </w:numPr>
      </w:pPr>
      <w:r>
        <w:rPr>
          <w:rFonts w:hint="eastAsia"/>
        </w:rPr>
        <w:t>应由有资质的单位进行检测；</w:t>
      </w:r>
    </w:p>
    <w:p w:rsidR="005439C7" w:rsidRDefault="00DE5F0A">
      <w:pPr>
        <w:pStyle w:val="af5"/>
        <w:numPr>
          <w:ilvl w:val="0"/>
          <w:numId w:val="69"/>
        </w:numPr>
      </w:pPr>
      <w:r>
        <w:rPr>
          <w:rFonts w:hint="eastAsia"/>
        </w:rPr>
        <w:t>宜采用射线探伤。当采用超声波探伤时，应采用射线探伤复检，复检数量应为超声波探伤数量的20%。角焊缝处的无损检测可采用磁粉或渗透探伤；</w:t>
      </w:r>
    </w:p>
    <w:p w:rsidR="005439C7" w:rsidRDefault="00DE5F0A">
      <w:pPr>
        <w:pStyle w:val="af5"/>
        <w:numPr>
          <w:ilvl w:val="0"/>
          <w:numId w:val="69"/>
        </w:numPr>
      </w:pPr>
      <w:r>
        <w:rPr>
          <w:rFonts w:hint="eastAsia"/>
        </w:rPr>
        <w:t>无损检测数量应符合设计的要求，当设计未规定时应符合下列规定：</w:t>
      </w:r>
    </w:p>
    <w:p w:rsidR="005439C7" w:rsidRDefault="00DE5F0A">
      <w:pPr>
        <w:pStyle w:val="af6"/>
        <w:numPr>
          <w:ilvl w:val="1"/>
          <w:numId w:val="70"/>
        </w:numPr>
      </w:pPr>
      <w:r>
        <w:rPr>
          <w:rFonts w:hint="eastAsia"/>
        </w:rPr>
        <w:t>干线管道与设备、管件连接处和折点处的焊缝应进行 100 % 无损探伤检测；</w:t>
      </w:r>
    </w:p>
    <w:p w:rsidR="005439C7" w:rsidRDefault="00DE5F0A">
      <w:pPr>
        <w:pStyle w:val="af6"/>
      </w:pPr>
      <w:r>
        <w:rPr>
          <w:rFonts w:hint="eastAsia"/>
        </w:rPr>
        <w:t>穿越铁路、高速公路的管道在铁路路基两侧各 10 m 范围内，穿越城市主要道路的不通行管沟在道路两侧各 5 m 范围内，穿越江、河或湖等的管道在岸边各 10 m 范围内的焊缝应进行 100 % 无损探伤；</w:t>
      </w:r>
    </w:p>
    <w:p w:rsidR="005439C7" w:rsidRDefault="00DE5F0A">
      <w:pPr>
        <w:pStyle w:val="af6"/>
      </w:pPr>
      <w:r>
        <w:rPr>
          <w:rFonts w:hint="eastAsia"/>
        </w:rPr>
        <w:t>不具备强度试验条件的管道焊缝，应进行 100 % 无损探伤检测；</w:t>
      </w:r>
    </w:p>
    <w:p w:rsidR="005439C7" w:rsidRDefault="00DE5F0A">
      <w:pPr>
        <w:pStyle w:val="af6"/>
      </w:pPr>
      <w:r>
        <w:rPr>
          <w:rFonts w:hint="eastAsia"/>
        </w:rPr>
        <w:t>现场制作的各种承压设备和管件，应进行 100 % 无损探伤检测；</w:t>
      </w:r>
    </w:p>
    <w:p w:rsidR="005439C7" w:rsidRDefault="00DE5F0A">
      <w:pPr>
        <w:pStyle w:val="affc"/>
        <w:spacing w:before="240" w:after="240"/>
      </w:pPr>
      <w:bookmarkStart w:id="64" w:name="_Toc172108898"/>
      <w:bookmarkStart w:id="65" w:name="_Toc172108677"/>
      <w:bookmarkStart w:id="66" w:name="_Toc172107418"/>
      <w:r>
        <w:t>运行与维护</w:t>
      </w:r>
      <w:bookmarkEnd w:id="64"/>
      <w:bookmarkEnd w:id="65"/>
      <w:bookmarkEnd w:id="66"/>
    </w:p>
    <w:p w:rsidR="005439C7" w:rsidRDefault="00DE5F0A">
      <w:pPr>
        <w:pStyle w:val="affffffff7"/>
      </w:pPr>
      <w:r>
        <w:rPr>
          <w:rFonts w:hint="eastAsia"/>
        </w:rPr>
        <w:t>运行、维护应制定相应的管理制度、岗位责任制、安全操作规程、设施和设备维护保养手册及事故应急预案。</w:t>
      </w:r>
    </w:p>
    <w:p w:rsidR="005439C7" w:rsidRDefault="00DE5F0A">
      <w:pPr>
        <w:pStyle w:val="affffffff7"/>
      </w:pPr>
      <w:r>
        <w:rPr>
          <w:rFonts w:hint="eastAsia"/>
        </w:rPr>
        <w:t>运行管理、操作和维护人员应掌握供热系统的运行、维护要求及技术指标，并应定期培训，考核合格后持证上岗。</w:t>
      </w:r>
    </w:p>
    <w:p w:rsidR="005439C7" w:rsidRDefault="00DE5F0A">
      <w:pPr>
        <w:pStyle w:val="affffffff7"/>
      </w:pPr>
      <w:r>
        <w:rPr>
          <w:rFonts w:hint="eastAsia"/>
        </w:rPr>
        <w:t>在检查室等有限空间内的运行维护安全应符合下列规定：</w:t>
      </w:r>
    </w:p>
    <w:p w:rsidR="005439C7" w:rsidRDefault="00DE5F0A">
      <w:pPr>
        <w:pStyle w:val="af5"/>
        <w:numPr>
          <w:ilvl w:val="0"/>
          <w:numId w:val="71"/>
        </w:numPr>
      </w:pPr>
      <w:r>
        <w:rPr>
          <w:rFonts w:hint="eastAsia"/>
        </w:rPr>
        <w:t>作业应制定实施方案，作业前应进行危险气体和温度检测，合格后方可进入现场作业；</w:t>
      </w:r>
    </w:p>
    <w:p w:rsidR="005439C7" w:rsidRDefault="00DE5F0A">
      <w:pPr>
        <w:pStyle w:val="af5"/>
      </w:pPr>
      <w:r>
        <w:rPr>
          <w:rFonts w:hint="eastAsia"/>
        </w:rPr>
        <w:lastRenderedPageBreak/>
        <w:t>作业时应进行围挡，并应设置提示和安全标志，夜间进行操作检查时，还应设置警示灯；</w:t>
      </w:r>
    </w:p>
    <w:p w:rsidR="005439C7" w:rsidRDefault="00DE5F0A">
      <w:pPr>
        <w:pStyle w:val="af5"/>
      </w:pPr>
      <w:r>
        <w:rPr>
          <w:rFonts w:hint="eastAsia"/>
        </w:rPr>
        <w:t>严禁使用明火照明，照明用电电压不得大于 24 V。当有人员在检查室及管沟内作业时，严禁使用潜水泵等用电设备；</w:t>
      </w:r>
    </w:p>
    <w:p w:rsidR="005439C7" w:rsidRDefault="00DE5F0A">
      <w:pPr>
        <w:pStyle w:val="af5"/>
      </w:pPr>
      <w:r>
        <w:rPr>
          <w:rFonts w:hint="eastAsia"/>
        </w:rPr>
        <w:t>在有限空间内操作时，地面上应有监护人员，并应保持联络畅通。</w:t>
      </w:r>
    </w:p>
    <w:p w:rsidR="005439C7" w:rsidRDefault="00DE5F0A">
      <w:pPr>
        <w:pStyle w:val="affc"/>
        <w:spacing w:before="240" w:after="240"/>
      </w:pPr>
      <w:bookmarkStart w:id="67" w:name="_Toc172108899"/>
      <w:bookmarkStart w:id="68" w:name="_Toc172107419"/>
      <w:bookmarkStart w:id="69" w:name="_Toc172108678"/>
      <w:r>
        <w:t>验收</w:t>
      </w:r>
      <w:bookmarkEnd w:id="67"/>
      <w:bookmarkEnd w:id="68"/>
      <w:bookmarkEnd w:id="69"/>
    </w:p>
    <w:p w:rsidR="005439C7" w:rsidRDefault="00DE5F0A">
      <w:pPr>
        <w:pStyle w:val="affd"/>
        <w:spacing w:before="120" w:after="120"/>
      </w:pPr>
      <w:r>
        <w:t>一般规定</w:t>
      </w:r>
    </w:p>
    <w:p w:rsidR="005439C7" w:rsidRDefault="00DE5F0A">
      <w:pPr>
        <w:pStyle w:val="affffffffa"/>
      </w:pPr>
      <w:r>
        <w:rPr>
          <w:rFonts w:hint="eastAsia"/>
        </w:rPr>
        <w:t>工程的竣工验收应在单位工程验收和试运行合格后进行。</w:t>
      </w:r>
    </w:p>
    <w:p w:rsidR="005439C7" w:rsidRDefault="00DE5F0A">
      <w:pPr>
        <w:pStyle w:val="affffffffa"/>
      </w:pPr>
      <w:r>
        <w:rPr>
          <w:rFonts w:hint="eastAsia"/>
        </w:rPr>
        <w:t>竣工验收应包括下列主要项目：</w:t>
      </w:r>
    </w:p>
    <w:p w:rsidR="005439C7" w:rsidRDefault="00DE5F0A">
      <w:pPr>
        <w:pStyle w:val="af5"/>
        <w:numPr>
          <w:ilvl w:val="0"/>
          <w:numId w:val="72"/>
        </w:numPr>
      </w:pPr>
      <w:r>
        <w:rPr>
          <w:rFonts w:hint="eastAsia"/>
        </w:rPr>
        <w:t>承重和受力结构；</w:t>
      </w:r>
    </w:p>
    <w:p w:rsidR="005439C7" w:rsidRDefault="00DE5F0A">
      <w:pPr>
        <w:pStyle w:val="af5"/>
      </w:pPr>
      <w:r>
        <w:rPr>
          <w:rFonts w:hint="eastAsia"/>
        </w:rPr>
        <w:t>结构防水效果；</w:t>
      </w:r>
    </w:p>
    <w:p w:rsidR="005439C7" w:rsidRDefault="00DE5F0A">
      <w:pPr>
        <w:pStyle w:val="af5"/>
      </w:pPr>
      <w:r>
        <w:rPr>
          <w:rFonts w:hint="eastAsia"/>
        </w:rPr>
        <w:t>补偿器、防腐和保温；</w:t>
      </w:r>
    </w:p>
    <w:p w:rsidR="005439C7" w:rsidRDefault="00DE5F0A">
      <w:pPr>
        <w:pStyle w:val="af5"/>
      </w:pPr>
      <w:r>
        <w:rPr>
          <w:rFonts w:hint="eastAsia"/>
        </w:rPr>
        <w:t>热机设备、电气和自控设备；</w:t>
      </w:r>
    </w:p>
    <w:p w:rsidR="005439C7" w:rsidRDefault="00DE5F0A">
      <w:pPr>
        <w:pStyle w:val="af5"/>
      </w:pPr>
      <w:r>
        <w:rPr>
          <w:rFonts w:hint="eastAsia"/>
        </w:rPr>
        <w:t>其他标准设备安装和非标准设备的制造安装；</w:t>
      </w:r>
    </w:p>
    <w:p w:rsidR="005439C7" w:rsidRDefault="00DE5F0A">
      <w:pPr>
        <w:pStyle w:val="af5"/>
      </w:pPr>
      <w:r>
        <w:rPr>
          <w:rFonts w:hint="eastAsia"/>
        </w:rPr>
        <w:t>竣工资料。</w:t>
      </w:r>
    </w:p>
    <w:p w:rsidR="005439C7" w:rsidRDefault="00DE5F0A">
      <w:pPr>
        <w:pStyle w:val="affffffffa"/>
      </w:pPr>
      <w:r>
        <w:rPr>
          <w:rFonts w:hint="eastAsia"/>
        </w:rPr>
        <w:t>工程竣工验收合格后应签署验收文件，移交工程应填写竣工交接书。</w:t>
      </w:r>
    </w:p>
    <w:p w:rsidR="005439C7" w:rsidRDefault="00DE5F0A">
      <w:pPr>
        <w:pStyle w:val="affffffffa"/>
      </w:pPr>
      <w:r>
        <w:rPr>
          <w:rFonts w:hint="eastAsia"/>
        </w:rPr>
        <w:t xml:space="preserve">在试运行结束后 3 </w:t>
      </w:r>
      <w:proofErr w:type="gramStart"/>
      <w:r>
        <w:rPr>
          <w:rFonts w:hint="eastAsia"/>
        </w:rPr>
        <w:t>个</w:t>
      </w:r>
      <w:proofErr w:type="gramEnd"/>
      <w:r>
        <w:rPr>
          <w:rFonts w:hint="eastAsia"/>
        </w:rPr>
        <w:t>月内应向城建档案馆、管道管理单位提供纸质版竣工资料和电子版形式竣工资料，所有隐蔽工程应提供影像资料。</w:t>
      </w:r>
    </w:p>
    <w:p w:rsidR="005439C7" w:rsidRDefault="00DE5F0A">
      <w:pPr>
        <w:pStyle w:val="affffffffa"/>
      </w:pPr>
      <w:r>
        <w:rPr>
          <w:rFonts w:hint="eastAsia"/>
        </w:rPr>
        <w:t xml:space="preserve">工程验收后，保修期不应少于 2 </w:t>
      </w:r>
      <w:proofErr w:type="gramStart"/>
      <w:r>
        <w:rPr>
          <w:rFonts w:hint="eastAsia"/>
        </w:rPr>
        <w:t>个</w:t>
      </w:r>
      <w:proofErr w:type="gramEnd"/>
      <w:r>
        <w:rPr>
          <w:rFonts w:hint="eastAsia"/>
        </w:rPr>
        <w:t>采暖期。</w:t>
      </w:r>
    </w:p>
    <w:p w:rsidR="005439C7" w:rsidRDefault="00DE5F0A">
      <w:pPr>
        <w:pStyle w:val="affd"/>
        <w:spacing w:before="120" w:after="120"/>
      </w:pPr>
      <w:r>
        <w:t>验收资料</w:t>
      </w:r>
    </w:p>
    <w:p w:rsidR="005439C7" w:rsidRDefault="00DE5F0A">
      <w:pPr>
        <w:pStyle w:val="affffffffa"/>
      </w:pPr>
      <w:r>
        <w:rPr>
          <w:rFonts w:hint="eastAsia"/>
        </w:rPr>
        <w:t>竣工验收时应提供下列资料：</w:t>
      </w:r>
    </w:p>
    <w:p w:rsidR="005439C7" w:rsidRDefault="00DE5F0A">
      <w:pPr>
        <w:pStyle w:val="af5"/>
        <w:numPr>
          <w:ilvl w:val="0"/>
          <w:numId w:val="73"/>
        </w:numPr>
      </w:pPr>
      <w:r>
        <w:rPr>
          <w:rFonts w:hint="eastAsia"/>
        </w:rPr>
        <w:t>施工技术资料应包括施工组织设计及审批文件、图纸会审（审查）记录、技术交底记录、工程洽商（变更）记录等；</w:t>
      </w:r>
    </w:p>
    <w:p w:rsidR="005439C7" w:rsidRDefault="00DE5F0A">
      <w:pPr>
        <w:pStyle w:val="af5"/>
      </w:pPr>
      <w:r>
        <w:rPr>
          <w:rFonts w:hint="eastAsia"/>
        </w:rPr>
        <w:t>施工管理资料应包括工程概况、施工日志、施工过程中的质量事故相关资料；</w:t>
      </w:r>
    </w:p>
    <w:p w:rsidR="005439C7" w:rsidRDefault="00DE5F0A">
      <w:pPr>
        <w:pStyle w:val="af5"/>
      </w:pPr>
      <w:r>
        <w:rPr>
          <w:rFonts w:hint="eastAsia"/>
        </w:rPr>
        <w:t>程物资资料应包括工程用原材料、构配件等质量证明文件及进场检验或复试报告、主要设备合格证书及进场验收文件、质监部门核发的特种设备质量证明文件和设备竣工图、安装说明书、技术性能说明书、专用工具和备件的移交证明；</w:t>
      </w:r>
    </w:p>
    <w:p w:rsidR="005439C7" w:rsidRDefault="00DE5F0A">
      <w:pPr>
        <w:pStyle w:val="af5"/>
      </w:pPr>
      <w:r>
        <w:rPr>
          <w:rFonts w:hint="eastAsia"/>
        </w:rPr>
        <w:t>施工测量监测资料应包括工程定位及复核记录、施工沉降和位移等观（量）测记录；</w:t>
      </w:r>
    </w:p>
    <w:p w:rsidR="005439C7" w:rsidRDefault="00DE5F0A">
      <w:pPr>
        <w:pStyle w:val="af5"/>
      </w:pPr>
      <w:r>
        <w:rPr>
          <w:rFonts w:hint="eastAsia"/>
        </w:rPr>
        <w:t>施工记录应包括下列资料：</w:t>
      </w:r>
    </w:p>
    <w:p w:rsidR="005439C7" w:rsidRDefault="00DE5F0A">
      <w:pPr>
        <w:pStyle w:val="af6"/>
        <w:numPr>
          <w:ilvl w:val="1"/>
          <w:numId w:val="74"/>
        </w:numPr>
      </w:pPr>
      <w:r>
        <w:rPr>
          <w:rFonts w:hint="eastAsia"/>
        </w:rPr>
        <w:t>检查及情况处理记录应包括隐蔽工程检查记录、地基处理记录、</w:t>
      </w:r>
      <w:proofErr w:type="gramStart"/>
      <w:r>
        <w:rPr>
          <w:rFonts w:hint="eastAsia"/>
        </w:rPr>
        <w:t>钎探记录</w:t>
      </w:r>
      <w:proofErr w:type="gramEnd"/>
      <w:r>
        <w:rPr>
          <w:rFonts w:hint="eastAsia"/>
        </w:rPr>
        <w:t>、验槽记录、管道变形记录、钢管焊接检查和管道排位记录（图）、混凝土浇筑等；</w:t>
      </w:r>
    </w:p>
    <w:p w:rsidR="005439C7" w:rsidRDefault="00DE5F0A">
      <w:pPr>
        <w:pStyle w:val="af6"/>
      </w:pPr>
      <w:r>
        <w:rPr>
          <w:rFonts w:hint="eastAsia"/>
        </w:rPr>
        <w:t>施工方法及相关内容记录应包括小导管注浆记录、浅埋暗挖法施工检查记录、定向</w:t>
      </w:r>
      <w:proofErr w:type="gramStart"/>
      <w:r>
        <w:rPr>
          <w:rFonts w:hint="eastAsia"/>
        </w:rPr>
        <w:t>钻施工</w:t>
      </w:r>
      <w:proofErr w:type="gramEnd"/>
      <w:r>
        <w:rPr>
          <w:rFonts w:hint="eastAsia"/>
        </w:rPr>
        <w:t>等相关记录、防腐施工记录、防水施工记录等；</w:t>
      </w:r>
    </w:p>
    <w:p w:rsidR="005439C7" w:rsidRDefault="00DE5F0A">
      <w:pPr>
        <w:pStyle w:val="af6"/>
      </w:pPr>
      <w:r>
        <w:rPr>
          <w:rFonts w:hint="eastAsia"/>
        </w:rPr>
        <w:t>设备安装记录应包括支架、补偿器及各种设备安装记录等。</w:t>
      </w:r>
    </w:p>
    <w:p w:rsidR="005439C7" w:rsidRDefault="00DE5F0A">
      <w:pPr>
        <w:pStyle w:val="af5"/>
      </w:pPr>
      <w:r>
        <w:rPr>
          <w:rFonts w:hint="eastAsia"/>
        </w:rPr>
        <w:t>施工试验及检测报告应包括回填压实检测记录、混凝土抗压（渗）报告及统计评定记录、砂浆强度报告及统计评定记录、管道无损检测报告和相关记录、喷射混凝土配比、管道的冲洗记录、管道强度和严密性试验记录、管网试运行记录等;</w:t>
      </w:r>
    </w:p>
    <w:p w:rsidR="005439C7" w:rsidRDefault="00DE5F0A">
      <w:pPr>
        <w:pStyle w:val="af5"/>
      </w:pPr>
      <w:r>
        <w:rPr>
          <w:rFonts w:hint="eastAsia"/>
        </w:rPr>
        <w:t>施工质量验收资料应包括检验批、分项、分部工程质量验收记录、单位工程质量评定记录；</w:t>
      </w:r>
    </w:p>
    <w:p w:rsidR="005439C7" w:rsidRDefault="00DE5F0A">
      <w:pPr>
        <w:pStyle w:val="af5"/>
      </w:pPr>
      <w:r>
        <w:rPr>
          <w:rFonts w:hint="eastAsia"/>
        </w:rPr>
        <w:t>工程竣工验收资料应包括竣工报告、竣工测量报告、工程安全和功能、工程观感及内业资料核查等相关记录。</w:t>
      </w:r>
    </w:p>
    <w:p w:rsidR="005439C7" w:rsidRDefault="00DE5F0A">
      <w:pPr>
        <w:pStyle w:val="affffffffa"/>
      </w:pPr>
      <w:r>
        <w:rPr>
          <w:rFonts w:hint="eastAsia"/>
        </w:rPr>
        <w:t>竣工验收应对下列事项进行鉴定：</w:t>
      </w:r>
    </w:p>
    <w:p w:rsidR="005439C7" w:rsidRDefault="00DE5F0A">
      <w:pPr>
        <w:pStyle w:val="af5"/>
        <w:numPr>
          <w:ilvl w:val="0"/>
          <w:numId w:val="75"/>
        </w:numPr>
      </w:pPr>
      <w:r>
        <w:rPr>
          <w:rFonts w:hint="eastAsia"/>
        </w:rPr>
        <w:t>供热管网输热能力及热力站各类设备应达到设计参数，</w:t>
      </w:r>
      <w:proofErr w:type="gramStart"/>
      <w:r>
        <w:rPr>
          <w:rFonts w:hint="eastAsia"/>
        </w:rPr>
        <w:t>输热损耗</w:t>
      </w:r>
      <w:proofErr w:type="gramEnd"/>
      <w:r>
        <w:rPr>
          <w:rFonts w:hint="eastAsia"/>
        </w:rPr>
        <w:t>应符合国家标准规定，管网末端的水力工况、热力工况应满足末端用户的需求；</w:t>
      </w:r>
    </w:p>
    <w:p w:rsidR="005439C7" w:rsidRDefault="00DE5F0A">
      <w:pPr>
        <w:pStyle w:val="af5"/>
      </w:pPr>
      <w:r>
        <w:rPr>
          <w:rFonts w:hint="eastAsia"/>
        </w:rPr>
        <w:t>管网及站内系统、设备在工作状态下应严密，管道支架和热补偿装置及热力站热机、电气及控制等设备应正常、可靠；</w:t>
      </w:r>
    </w:p>
    <w:p w:rsidR="005439C7" w:rsidRDefault="00DE5F0A">
      <w:pPr>
        <w:pStyle w:val="af5"/>
      </w:pPr>
      <w:r>
        <w:rPr>
          <w:rFonts w:hint="eastAsia"/>
        </w:rPr>
        <w:t>计量应准确，安全装置应灵敏、可靠；</w:t>
      </w:r>
    </w:p>
    <w:p w:rsidR="005439C7" w:rsidRDefault="00DE5F0A">
      <w:pPr>
        <w:pStyle w:val="af5"/>
      </w:pPr>
      <w:r>
        <w:rPr>
          <w:rFonts w:hint="eastAsia"/>
        </w:rPr>
        <w:t>各种设备的性能及工作状况应正常，运转设备产生的噪声应符合国家标准规定；</w:t>
      </w:r>
    </w:p>
    <w:p w:rsidR="005439C7" w:rsidRDefault="00DE5F0A">
      <w:pPr>
        <w:pStyle w:val="af5"/>
      </w:pPr>
      <w:r>
        <w:rPr>
          <w:rFonts w:hint="eastAsia"/>
        </w:rPr>
        <w:lastRenderedPageBreak/>
        <w:t>供热管网及热力站防腐工程施工质量应合格；</w:t>
      </w:r>
    </w:p>
    <w:p w:rsidR="005439C7" w:rsidRDefault="00DE5F0A">
      <w:pPr>
        <w:pStyle w:val="af5"/>
      </w:pPr>
      <w:r>
        <w:rPr>
          <w:rFonts w:hint="eastAsia"/>
        </w:rPr>
        <w:t>工程档案资料应齐全。</w:t>
      </w:r>
    </w:p>
    <w:p w:rsidR="005439C7" w:rsidRDefault="00DE5F0A">
      <w:pPr>
        <w:pStyle w:val="affffffffa"/>
      </w:pPr>
      <w:r>
        <w:rPr>
          <w:rFonts w:hint="eastAsia"/>
        </w:rPr>
        <w:t>保温工程在第一个采暖季结束后，应对设备及管道保温效果行测定与评价，且应符合 GB/T 8174 的相关规定，并应提出测定与评价报告。</w:t>
      </w:r>
    </w:p>
    <w:p w:rsidR="005439C7" w:rsidRDefault="00DE5F0A">
      <w:pPr>
        <w:pStyle w:val="affffe"/>
        <w:ind w:firstLineChars="0" w:firstLine="0"/>
        <w:jc w:val="center"/>
      </w:pPr>
      <w:bookmarkStart w:id="70" w:name="BookMark8"/>
      <w:bookmarkEnd w:id="24"/>
      <w:r>
        <w:rPr>
          <w:noProof/>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5"/>
                    <a:stretch>
                      <a:fillRect/>
                    </a:stretch>
                  </pic:blipFill>
                  <pic:spPr>
                    <a:xfrm>
                      <a:off x="0" y="0"/>
                      <a:ext cx="1485900" cy="317500"/>
                    </a:xfrm>
                    <a:prstGeom prst="rect">
                      <a:avLst/>
                    </a:prstGeom>
                  </pic:spPr>
                </pic:pic>
              </a:graphicData>
            </a:graphic>
          </wp:inline>
        </w:drawing>
      </w:r>
      <w:bookmarkEnd w:id="70"/>
    </w:p>
    <w:sectPr w:rsidR="005439C7">
      <w:headerReference w:type="even" r:id="rId26"/>
      <w:headerReference w:type="default" r:id="rId27"/>
      <w:footerReference w:type="even" r:id="rId28"/>
      <w:footerReference w:type="default" r:id="rId29"/>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B9B" w:rsidRDefault="00B96B9B">
      <w:pPr>
        <w:spacing w:line="240" w:lineRule="auto"/>
      </w:pPr>
      <w:r>
        <w:separator/>
      </w:r>
    </w:p>
  </w:endnote>
  <w:endnote w:type="continuationSeparator" w:id="0">
    <w:p w:rsidR="00B96B9B" w:rsidRDefault="00B96B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9C7" w:rsidRDefault="00DE5F0A">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9C7" w:rsidRDefault="005439C7">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9C7" w:rsidRDefault="005439C7">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9C7" w:rsidRDefault="00DE5F0A">
    <w:pPr>
      <w:pStyle w:val="affffa"/>
    </w:pPr>
    <w:r>
      <w:fldChar w:fldCharType="begin"/>
    </w:r>
    <w:r>
      <w:instrText xml:space="preserve"> PAGE   \* MERGEFORMAT \* MERGEFORMAT </w:instrText>
    </w:r>
    <w:r>
      <w:fldChar w:fldCharType="separate"/>
    </w:r>
    <w: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9C7" w:rsidRDefault="00DE5F0A">
    <w:pPr>
      <w:pStyle w:val="affffb"/>
    </w:pPr>
    <w:r>
      <w:fldChar w:fldCharType="begin"/>
    </w:r>
    <w:r>
      <w:instrText>PAGE   \* MERGEFORMAT</w:instrText>
    </w:r>
    <w:r>
      <w:fldChar w:fldCharType="separate"/>
    </w:r>
    <w:r w:rsidR="00FE1F6D" w:rsidRPr="00FE1F6D">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9C7" w:rsidRDefault="00DE5F0A">
    <w:pPr>
      <w:pStyle w:val="affffa"/>
    </w:pPr>
    <w:r>
      <w:fldChar w:fldCharType="begin"/>
    </w:r>
    <w:r>
      <w:instrText xml:space="preserve"> PAGE   \* MERGEFORMAT \* MERGEFORMAT </w:instrText>
    </w:r>
    <w:r>
      <w:fldChar w:fldCharType="separate"/>
    </w:r>
    <w:r w:rsidR="00FE1F6D">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9C7" w:rsidRDefault="00DE5F0A">
    <w:pPr>
      <w:pStyle w:val="affffb"/>
    </w:pPr>
    <w:r>
      <w:fldChar w:fldCharType="begin"/>
    </w:r>
    <w:r>
      <w:instrText>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9C7" w:rsidRDefault="00DE5F0A">
    <w:pPr>
      <w:pStyle w:val="affffa"/>
    </w:pPr>
    <w:r>
      <w:fldChar w:fldCharType="begin"/>
    </w:r>
    <w:r>
      <w:instrText xml:space="preserve"> PAGE   \* MERGEFORMAT \* MERGEFORMAT </w:instrText>
    </w:r>
    <w:r>
      <w:fldChar w:fldCharType="separate"/>
    </w:r>
    <w:r w:rsidR="00FE1F6D">
      <w:rPr>
        <w:noProof/>
      </w:rPr>
      <w:t>12</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9C7" w:rsidRDefault="00DE5F0A">
    <w:pPr>
      <w:pStyle w:val="affffb"/>
    </w:pPr>
    <w:r>
      <w:fldChar w:fldCharType="begin"/>
    </w:r>
    <w:r>
      <w:instrText>PAGE   \* MERGEFORMAT</w:instrText>
    </w:r>
    <w:r>
      <w:fldChar w:fldCharType="separate"/>
    </w:r>
    <w:r w:rsidR="00FE1F6D" w:rsidRPr="00FE1F6D">
      <w:rPr>
        <w:noProof/>
        <w:lang w:val="zh-CN"/>
      </w:rP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B9B" w:rsidRDefault="00B96B9B">
      <w:pPr>
        <w:spacing w:line="240" w:lineRule="auto"/>
      </w:pPr>
      <w:r>
        <w:separator/>
      </w:r>
    </w:p>
  </w:footnote>
  <w:footnote w:type="continuationSeparator" w:id="0">
    <w:p w:rsidR="00B96B9B" w:rsidRDefault="00B96B9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9C7" w:rsidRDefault="005439C7">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9C7" w:rsidRDefault="00DE5F0A">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9C7" w:rsidRDefault="005439C7">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9C7" w:rsidRDefault="00DE5F0A">
    <w:pPr>
      <w:pStyle w:val="afffff4"/>
    </w:pPr>
    <w:r>
      <w:fldChar w:fldCharType="begin"/>
    </w:r>
    <w:r>
      <w:instrText xml:space="preserve"> STYLEREF  标准文件_文件编号 \* MERGEFORMAT </w:instrText>
    </w:r>
    <w:r>
      <w:fldChar w:fldCharType="separate"/>
    </w:r>
    <w:r w:rsidR="00FE1F6D">
      <w:rPr>
        <w:noProof/>
      </w:rPr>
      <w:t>T/CASMES XXXX</w:t>
    </w:r>
    <w:r w:rsidR="00FE1F6D">
      <w:rPr>
        <w:noProof/>
      </w:rPr>
      <w:t>—</w:t>
    </w:r>
    <w:r w:rsidR="00FE1F6D">
      <w:rPr>
        <w:noProof/>
      </w:rP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9C7" w:rsidRDefault="00DE5F0A">
    <w:pPr>
      <w:pStyle w:val="afffff3"/>
    </w:pPr>
    <w:r>
      <w:fldChar w:fldCharType="begin"/>
    </w:r>
    <w:r>
      <w:instrText xml:space="preserve"> STYLEREF  标准文件_文件编号  \* MERGEFORMAT </w:instrText>
    </w:r>
    <w:r>
      <w:fldChar w:fldCharType="separate"/>
    </w:r>
    <w:r w:rsidR="00FE1F6D">
      <w:rPr>
        <w:noProof/>
      </w:rPr>
      <w:t>T/CASMES XXXX</w:t>
    </w:r>
    <w:r w:rsidR="00FE1F6D">
      <w:rPr>
        <w:noProof/>
      </w:rPr>
      <w:t>—</w:t>
    </w:r>
    <w:r w:rsidR="00FE1F6D">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9C7" w:rsidRDefault="00DE5F0A">
    <w:pPr>
      <w:pStyle w:val="afffff4"/>
    </w:pPr>
    <w:r>
      <w:fldChar w:fldCharType="begin"/>
    </w:r>
    <w:r>
      <w:instrText xml:space="preserve"> STYLEREF  标准文件_文件编号 \* MERGEFORMAT </w:instrText>
    </w:r>
    <w:r>
      <w:fldChar w:fldCharType="separate"/>
    </w:r>
    <w:r w:rsidR="00FE1F6D">
      <w:rPr>
        <w:noProof/>
      </w:rPr>
      <w:t>T/CASMES XXXX</w:t>
    </w:r>
    <w:r w:rsidR="00FE1F6D">
      <w:rPr>
        <w:noProof/>
      </w:rPr>
      <w:t>—</w:t>
    </w:r>
    <w:r w:rsidR="00FE1F6D">
      <w:rPr>
        <w:noProof/>
      </w:rP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9C7" w:rsidRDefault="00DE5F0A">
    <w:pPr>
      <w:pStyle w:val="afffff3"/>
    </w:pPr>
    <w:r>
      <w:fldChar w:fldCharType="begin"/>
    </w:r>
    <w:r>
      <w:instrText xml:space="preserve"> STYLEREF  标准文件_文件编号  \* MERGEFORMAT </w:instrText>
    </w:r>
    <w:r>
      <w:fldChar w:fldCharType="separate"/>
    </w:r>
    <w:r w:rsidR="00FE1F6D">
      <w:rPr>
        <w:noProof/>
      </w:rPr>
      <w:t>T/CASMES XXXX</w:t>
    </w:r>
    <w:r w:rsidR="00FE1F6D">
      <w:rPr>
        <w:noProof/>
      </w:rPr>
      <w:t>—</w:t>
    </w:r>
    <w:r w:rsidR="00FE1F6D">
      <w:rPr>
        <w:noProof/>
      </w:rPr>
      <w:t>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9C7" w:rsidRDefault="00DE5F0A">
    <w:pPr>
      <w:pStyle w:val="afffff4"/>
    </w:pPr>
    <w:r>
      <w:fldChar w:fldCharType="begin"/>
    </w:r>
    <w:r>
      <w:instrText xml:space="preserve"> STYLEREF  标准文件_文件编号 \* MERGEFORMAT </w:instrText>
    </w:r>
    <w:r>
      <w:fldChar w:fldCharType="separate"/>
    </w:r>
    <w:r w:rsidR="00FE1F6D">
      <w:rPr>
        <w:noProof/>
      </w:rPr>
      <w:t>T/CASMES XXXX</w:t>
    </w:r>
    <w:r w:rsidR="00FE1F6D">
      <w:rPr>
        <w:noProof/>
      </w:rPr>
      <w:t>—</w:t>
    </w:r>
    <w:r w:rsidR="00FE1F6D">
      <w:rPr>
        <w:noProof/>
      </w:rPr>
      <w:t>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9C7" w:rsidRDefault="00DE5F0A">
    <w:pPr>
      <w:pStyle w:val="afffff3"/>
    </w:pPr>
    <w:r>
      <w:fldChar w:fldCharType="begin"/>
    </w:r>
    <w:r>
      <w:instrText xml:space="preserve"> STYLEREF  标准文件_文件编号  \* MERGEFORMAT </w:instrText>
    </w:r>
    <w:r>
      <w:fldChar w:fldCharType="separate"/>
    </w:r>
    <w:r w:rsidR="00FE1F6D">
      <w:rPr>
        <w:noProof/>
      </w:rPr>
      <w:t>T/CASMES XXXX</w:t>
    </w:r>
    <w:r w:rsidR="00FE1F6D">
      <w:rPr>
        <w:noProof/>
      </w:rPr>
      <w:t>—</w:t>
    </w:r>
    <w:r w:rsidR="00FE1F6D">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TD8JjxQxiYsbx7ihIO8lgejWYiPEXZa+5y2nJanij2cEVTuYXMU7mE65WFzK0bMr1YJjtKxLcv9hZO4V7KjFnA==" w:salt="YmAso/DaHRrr/NqYKWDqVg=="/>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iYzU2ZWVkNzY5OTM5NzlmMTk1NDFlYjUzNjc5MzcifQ=="/>
  </w:docVars>
  <w:rsids>
    <w:rsidRoot w:val="00B97440"/>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4F5"/>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4A7"/>
    <w:rsid w:val="000D1795"/>
    <w:rsid w:val="000D329A"/>
    <w:rsid w:val="000D4B9C"/>
    <w:rsid w:val="000D4EB6"/>
    <w:rsid w:val="000D753B"/>
    <w:rsid w:val="000E4C9E"/>
    <w:rsid w:val="000E6FD7"/>
    <w:rsid w:val="000E7144"/>
    <w:rsid w:val="000F06D8"/>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ABE"/>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7F8"/>
    <w:rsid w:val="00194C95"/>
    <w:rsid w:val="00195C34"/>
    <w:rsid w:val="00196EF5"/>
    <w:rsid w:val="001A1A53"/>
    <w:rsid w:val="001A234A"/>
    <w:rsid w:val="001A4CF3"/>
    <w:rsid w:val="001A6696"/>
    <w:rsid w:val="001B06E8"/>
    <w:rsid w:val="001B544E"/>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552D"/>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5C9"/>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5A0"/>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269"/>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247"/>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472"/>
    <w:rsid w:val="003D262C"/>
    <w:rsid w:val="003D3B8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97D22"/>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345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457"/>
    <w:rsid w:val="00505767"/>
    <w:rsid w:val="005073F0"/>
    <w:rsid w:val="00510A7B"/>
    <w:rsid w:val="00512F6E"/>
    <w:rsid w:val="00513038"/>
    <w:rsid w:val="00514174"/>
    <w:rsid w:val="00516088"/>
    <w:rsid w:val="00516B0B"/>
    <w:rsid w:val="005220EC"/>
    <w:rsid w:val="00523F95"/>
    <w:rsid w:val="00524D65"/>
    <w:rsid w:val="00525B16"/>
    <w:rsid w:val="00532230"/>
    <w:rsid w:val="00533D04"/>
    <w:rsid w:val="00534804"/>
    <w:rsid w:val="00534BDF"/>
    <w:rsid w:val="005354EA"/>
    <w:rsid w:val="0053585F"/>
    <w:rsid w:val="00535EC4"/>
    <w:rsid w:val="00535ED9"/>
    <w:rsid w:val="0053692B"/>
    <w:rsid w:val="00541853"/>
    <w:rsid w:val="005439C7"/>
    <w:rsid w:val="00543BDA"/>
    <w:rsid w:val="005441CC"/>
    <w:rsid w:val="00545281"/>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97386"/>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3043"/>
    <w:rsid w:val="0060080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4B2E"/>
    <w:rsid w:val="00645904"/>
    <w:rsid w:val="00651ACB"/>
    <w:rsid w:val="00651C47"/>
    <w:rsid w:val="00652AB2"/>
    <w:rsid w:val="00653FED"/>
    <w:rsid w:val="00654EC0"/>
    <w:rsid w:val="0065525B"/>
    <w:rsid w:val="00655D4F"/>
    <w:rsid w:val="00656D29"/>
    <w:rsid w:val="00657D97"/>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3572"/>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792"/>
    <w:rsid w:val="007747D7"/>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72A7"/>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532AC"/>
    <w:rsid w:val="008603CE"/>
    <w:rsid w:val="008620FC"/>
    <w:rsid w:val="008627A5"/>
    <w:rsid w:val="00863E05"/>
    <w:rsid w:val="00865ACA"/>
    <w:rsid w:val="00865D28"/>
    <w:rsid w:val="00865F85"/>
    <w:rsid w:val="00867C10"/>
    <w:rsid w:val="00870439"/>
    <w:rsid w:val="00870DA1"/>
    <w:rsid w:val="00873ABA"/>
    <w:rsid w:val="00883F93"/>
    <w:rsid w:val="00884DB3"/>
    <w:rsid w:val="00885A9D"/>
    <w:rsid w:val="008864F6"/>
    <w:rsid w:val="0089049D"/>
    <w:rsid w:val="008904C0"/>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170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6A4"/>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5CE0"/>
    <w:rsid w:val="00A06A6B"/>
    <w:rsid w:val="00A07E47"/>
    <w:rsid w:val="00A10961"/>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25F8"/>
    <w:rsid w:val="00A55BD6"/>
    <w:rsid w:val="00A55D50"/>
    <w:rsid w:val="00A57142"/>
    <w:rsid w:val="00A648CD"/>
    <w:rsid w:val="00A6537A"/>
    <w:rsid w:val="00A66B49"/>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6941"/>
    <w:rsid w:val="00AE0603"/>
    <w:rsid w:val="00AE070A"/>
    <w:rsid w:val="00AE101C"/>
    <w:rsid w:val="00AE2A69"/>
    <w:rsid w:val="00AE37E5"/>
    <w:rsid w:val="00AE5EB4"/>
    <w:rsid w:val="00AE7F8E"/>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27583"/>
    <w:rsid w:val="00B31FB1"/>
    <w:rsid w:val="00B33952"/>
    <w:rsid w:val="00B33C5E"/>
    <w:rsid w:val="00B342F4"/>
    <w:rsid w:val="00B34369"/>
    <w:rsid w:val="00B348FE"/>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5853"/>
    <w:rsid w:val="00B66567"/>
    <w:rsid w:val="00B66F52"/>
    <w:rsid w:val="00B66FE5"/>
    <w:rsid w:val="00B72880"/>
    <w:rsid w:val="00B758BF"/>
    <w:rsid w:val="00B77EC8"/>
    <w:rsid w:val="00B827A6"/>
    <w:rsid w:val="00B831CE"/>
    <w:rsid w:val="00B86677"/>
    <w:rsid w:val="00B87131"/>
    <w:rsid w:val="00B939B1"/>
    <w:rsid w:val="00B96B9B"/>
    <w:rsid w:val="00B96D40"/>
    <w:rsid w:val="00B97386"/>
    <w:rsid w:val="00B97440"/>
    <w:rsid w:val="00BA263B"/>
    <w:rsid w:val="00BA42B2"/>
    <w:rsid w:val="00BA58D4"/>
    <w:rsid w:val="00BA5B9E"/>
    <w:rsid w:val="00BA7C9A"/>
    <w:rsid w:val="00BB5F8F"/>
    <w:rsid w:val="00BB657A"/>
    <w:rsid w:val="00BC1A4E"/>
    <w:rsid w:val="00BC5DC7"/>
    <w:rsid w:val="00BC6B8B"/>
    <w:rsid w:val="00BC73D8"/>
    <w:rsid w:val="00BD3ABD"/>
    <w:rsid w:val="00BD52D7"/>
    <w:rsid w:val="00BD5AD2"/>
    <w:rsid w:val="00BE22F3"/>
    <w:rsid w:val="00BE5B52"/>
    <w:rsid w:val="00BE7B8D"/>
    <w:rsid w:val="00BF0993"/>
    <w:rsid w:val="00BF10A9"/>
    <w:rsid w:val="00BF1703"/>
    <w:rsid w:val="00BF231C"/>
    <w:rsid w:val="00BF359E"/>
    <w:rsid w:val="00BF51E5"/>
    <w:rsid w:val="00BF74A6"/>
    <w:rsid w:val="00C013AD"/>
    <w:rsid w:val="00C04904"/>
    <w:rsid w:val="00C056B3"/>
    <w:rsid w:val="00C103E5"/>
    <w:rsid w:val="00C13319"/>
    <w:rsid w:val="00C13EE9"/>
    <w:rsid w:val="00C21540"/>
    <w:rsid w:val="00C21906"/>
    <w:rsid w:val="00C21BFA"/>
    <w:rsid w:val="00C22E2D"/>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5B47"/>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7FAE"/>
    <w:rsid w:val="00CE0C4F"/>
    <w:rsid w:val="00CE30EA"/>
    <w:rsid w:val="00CF048A"/>
    <w:rsid w:val="00CF155A"/>
    <w:rsid w:val="00CF1780"/>
    <w:rsid w:val="00CF2947"/>
    <w:rsid w:val="00CF686F"/>
    <w:rsid w:val="00CF6E60"/>
    <w:rsid w:val="00CF7BCA"/>
    <w:rsid w:val="00D008FD"/>
    <w:rsid w:val="00D0321C"/>
    <w:rsid w:val="00D035EC"/>
    <w:rsid w:val="00D06AB1"/>
    <w:rsid w:val="00D06E3E"/>
    <w:rsid w:val="00D06FC1"/>
    <w:rsid w:val="00D072ED"/>
    <w:rsid w:val="00D07A16"/>
    <w:rsid w:val="00D1067E"/>
    <w:rsid w:val="00D10F50"/>
    <w:rsid w:val="00D11272"/>
    <w:rsid w:val="00D126F5"/>
    <w:rsid w:val="00D1489E"/>
    <w:rsid w:val="00D20737"/>
    <w:rsid w:val="00D21E81"/>
    <w:rsid w:val="00D223DE"/>
    <w:rsid w:val="00D229A6"/>
    <w:rsid w:val="00D25E37"/>
    <w:rsid w:val="00D2661A"/>
    <w:rsid w:val="00D27582"/>
    <w:rsid w:val="00D27EC4"/>
    <w:rsid w:val="00D32719"/>
    <w:rsid w:val="00D33333"/>
    <w:rsid w:val="00D352A2"/>
    <w:rsid w:val="00D4162B"/>
    <w:rsid w:val="00D4514F"/>
    <w:rsid w:val="00D451E2"/>
    <w:rsid w:val="00D45E89"/>
    <w:rsid w:val="00D45E8D"/>
    <w:rsid w:val="00D466AE"/>
    <w:rsid w:val="00D467A9"/>
    <w:rsid w:val="00D4734F"/>
    <w:rsid w:val="00D51BF3"/>
    <w:rsid w:val="00D62D8E"/>
    <w:rsid w:val="00D66846"/>
    <w:rsid w:val="00D675FB"/>
    <w:rsid w:val="00D71F25"/>
    <w:rsid w:val="00D72A9C"/>
    <w:rsid w:val="00D752CF"/>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5F0A"/>
    <w:rsid w:val="00DE6E81"/>
    <w:rsid w:val="00DE703F"/>
    <w:rsid w:val="00DE7595"/>
    <w:rsid w:val="00DF1961"/>
    <w:rsid w:val="00DF44DE"/>
    <w:rsid w:val="00DF6163"/>
    <w:rsid w:val="00E01138"/>
    <w:rsid w:val="00E02DFB"/>
    <w:rsid w:val="00E030F9"/>
    <w:rsid w:val="00E0311A"/>
    <w:rsid w:val="00E03138"/>
    <w:rsid w:val="00E06404"/>
    <w:rsid w:val="00E11A85"/>
    <w:rsid w:val="00E12495"/>
    <w:rsid w:val="00E15CCD"/>
    <w:rsid w:val="00E202EF"/>
    <w:rsid w:val="00E210B5"/>
    <w:rsid w:val="00E23DA4"/>
    <w:rsid w:val="00E2461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371"/>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0CF9"/>
    <w:rsid w:val="00F9108B"/>
    <w:rsid w:val="00F91349"/>
    <w:rsid w:val="00F93A8A"/>
    <w:rsid w:val="00F93D3C"/>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0E8B"/>
    <w:rsid w:val="00FD2A7C"/>
    <w:rsid w:val="00FD3BD0"/>
    <w:rsid w:val="00FD59EB"/>
    <w:rsid w:val="00FD7299"/>
    <w:rsid w:val="00FE1F6D"/>
    <w:rsid w:val="00FE1FBE"/>
    <w:rsid w:val="00FE3901"/>
    <w:rsid w:val="00FE39D3"/>
    <w:rsid w:val="00FE4BCE"/>
    <w:rsid w:val="00FE54AE"/>
    <w:rsid w:val="00FE576A"/>
    <w:rsid w:val="00FE7E79"/>
    <w:rsid w:val="00FF3E7D"/>
    <w:rsid w:val="00FF5B99"/>
    <w:rsid w:val="00FF730C"/>
    <w:rsid w:val="00FF73F4"/>
    <w:rsid w:val="00FF7CE4"/>
    <w:rsid w:val="00FF7E39"/>
    <w:rsid w:val="2FC30947"/>
    <w:rsid w:val="3AFE348D"/>
    <w:rsid w:val="4F313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image" Target="media/image1.png"/><Relationship Id="rId32"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730E1EB9B84CA987FAAF7461B24D38"/>
        <w:category>
          <w:name w:val="常规"/>
          <w:gallery w:val="placeholder"/>
        </w:category>
        <w:types>
          <w:type w:val="bbPlcHdr"/>
        </w:types>
        <w:behaviors>
          <w:behavior w:val="content"/>
        </w:behaviors>
        <w:guid w:val="{4B44A17F-6478-495B-9BD4-04244B7FAC8C}"/>
      </w:docPartPr>
      <w:docPartBody>
        <w:p w:rsidR="00B4208D" w:rsidRDefault="00D13B88">
          <w:pPr>
            <w:pStyle w:val="73730E1EB9B84CA987FAAF7461B24D38"/>
          </w:pPr>
          <w:r>
            <w:rPr>
              <w:rStyle w:val="a3"/>
              <w:rFonts w:hint="eastAsia"/>
            </w:rPr>
            <w:t>单击或点击此处输入文字。</w:t>
          </w:r>
        </w:p>
      </w:docPartBody>
    </w:docPart>
    <w:docPart>
      <w:docPartPr>
        <w:name w:val="2F865DBBE2464E64926AB0B8BED8E397"/>
        <w:category>
          <w:name w:val="常规"/>
          <w:gallery w:val="placeholder"/>
        </w:category>
        <w:types>
          <w:type w:val="bbPlcHdr"/>
        </w:types>
        <w:behaviors>
          <w:behavior w:val="content"/>
        </w:behaviors>
        <w:guid w:val="{77BC38F6-1AFD-4E79-9E32-B2D330782505}"/>
      </w:docPartPr>
      <w:docPartBody>
        <w:p w:rsidR="00B4208D" w:rsidRDefault="00D13B88">
          <w:pPr>
            <w:pStyle w:val="2F865DBBE2464E64926AB0B8BED8E397"/>
          </w:pPr>
          <w:r>
            <w:rPr>
              <w:rStyle w:val="a3"/>
              <w:rFonts w:hint="eastAsia"/>
            </w:rPr>
            <w:t>选择一项。</w:t>
          </w:r>
        </w:p>
      </w:docPartBody>
    </w:docPart>
    <w:docPart>
      <w:docPartPr>
        <w:name w:val="013AFCC9E62D4C3DB61A29F07547BE72"/>
        <w:category>
          <w:name w:val="常规"/>
          <w:gallery w:val="placeholder"/>
        </w:category>
        <w:types>
          <w:type w:val="bbPlcHdr"/>
        </w:types>
        <w:behaviors>
          <w:behavior w:val="content"/>
        </w:behaviors>
        <w:guid w:val="{895439BE-D9E0-44AC-A17E-E1FD7AF1862D}"/>
      </w:docPartPr>
      <w:docPartBody>
        <w:p w:rsidR="00B4208D" w:rsidRDefault="00D13B88">
          <w:pPr>
            <w:pStyle w:val="013AFCC9E62D4C3DB61A29F07547BE72"/>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48E"/>
    <w:rsid w:val="00003E4C"/>
    <w:rsid w:val="002127AB"/>
    <w:rsid w:val="0028764E"/>
    <w:rsid w:val="002D43B0"/>
    <w:rsid w:val="004E2111"/>
    <w:rsid w:val="007B49DD"/>
    <w:rsid w:val="009E1A1F"/>
    <w:rsid w:val="009F7DF8"/>
    <w:rsid w:val="00AA6D79"/>
    <w:rsid w:val="00AC2989"/>
    <w:rsid w:val="00B30692"/>
    <w:rsid w:val="00B4208D"/>
    <w:rsid w:val="00BC0F6E"/>
    <w:rsid w:val="00D13B88"/>
    <w:rsid w:val="00E5148E"/>
    <w:rsid w:val="00EC7D25"/>
    <w:rsid w:val="00EE6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73730E1EB9B84CA987FAAF7461B24D38">
    <w:name w:val="73730E1EB9B84CA987FAAF7461B24D38"/>
    <w:qFormat/>
    <w:pPr>
      <w:widowControl w:val="0"/>
      <w:jc w:val="both"/>
    </w:pPr>
    <w:rPr>
      <w:kern w:val="2"/>
      <w:sz w:val="21"/>
      <w:szCs w:val="22"/>
    </w:rPr>
  </w:style>
  <w:style w:type="paragraph" w:customStyle="1" w:styleId="2F865DBBE2464E64926AB0B8BED8E397">
    <w:name w:val="2F865DBBE2464E64926AB0B8BED8E397"/>
    <w:qFormat/>
    <w:pPr>
      <w:widowControl w:val="0"/>
      <w:jc w:val="both"/>
    </w:pPr>
    <w:rPr>
      <w:kern w:val="2"/>
      <w:sz w:val="21"/>
      <w:szCs w:val="22"/>
    </w:rPr>
  </w:style>
  <w:style w:type="paragraph" w:customStyle="1" w:styleId="013AFCC9E62D4C3DB61A29F07547BE72">
    <w:name w:val="013AFCC9E62D4C3DB61A29F07547BE72"/>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73730E1EB9B84CA987FAAF7461B24D38">
    <w:name w:val="73730E1EB9B84CA987FAAF7461B24D38"/>
    <w:qFormat/>
    <w:pPr>
      <w:widowControl w:val="0"/>
      <w:jc w:val="both"/>
    </w:pPr>
    <w:rPr>
      <w:kern w:val="2"/>
      <w:sz w:val="21"/>
      <w:szCs w:val="22"/>
    </w:rPr>
  </w:style>
  <w:style w:type="paragraph" w:customStyle="1" w:styleId="2F865DBBE2464E64926AB0B8BED8E397">
    <w:name w:val="2F865DBBE2464E64926AB0B8BED8E397"/>
    <w:qFormat/>
    <w:pPr>
      <w:widowControl w:val="0"/>
      <w:jc w:val="both"/>
    </w:pPr>
    <w:rPr>
      <w:kern w:val="2"/>
      <w:sz w:val="21"/>
      <w:szCs w:val="22"/>
    </w:rPr>
  </w:style>
  <w:style w:type="paragraph" w:customStyle="1" w:styleId="013AFCC9E62D4C3DB61A29F07547BE72">
    <w:name w:val="013AFCC9E62D4C3DB61A29F07547BE72"/>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245104-91E6-4687-ADC5-83C68EC9B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425</TotalTime>
  <Pages>16</Pages>
  <Words>2152</Words>
  <Characters>12273</Characters>
  <Application>Microsoft Office Word</Application>
  <DocSecurity>0</DocSecurity>
  <Lines>102</Lines>
  <Paragraphs>28</Paragraphs>
  <ScaleCrop>false</ScaleCrop>
  <Company>PCMI</Company>
  <LinksUpToDate>false</LinksUpToDate>
  <CharactersWithSpaces>14397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1</dc:creator>
  <dc:description>&lt;config cover="true" show_menu="true" version="1.0.0" doctype="SDKXY"&gt;_x000d_
&lt;/config&gt;</dc:description>
  <cp:lastModifiedBy>1</cp:lastModifiedBy>
  <cp:revision>32</cp:revision>
  <cp:lastPrinted>2024-09-23T08:46:00Z</cp:lastPrinted>
  <dcterms:created xsi:type="dcterms:W3CDTF">2024-07-16T05:45:00Z</dcterms:created>
  <dcterms:modified xsi:type="dcterms:W3CDTF">2024-09-23T08:46:00Z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2052-12.1.0.18276</vt:lpwstr>
  </property>
  <property fmtid="{D5CDD505-2E9C-101B-9397-08002B2CF9AE}" pid="16" name="ICV">
    <vt:lpwstr>18E0F116CFDC4F9A830C6EDB25207AA1_12</vt:lpwstr>
  </property>
</Properties>
</file>