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B4346">
      <w:pPr>
        <w:pStyle w:val="101"/>
        <w:framePr w:wrap="around"/>
        <w:rPr>
          <w:rFonts w:ascii="Times New Roman"/>
        </w:rPr>
      </w:pPr>
      <w:r>
        <w:rPr>
          <w:rFonts w:ascii="Times New Roman"/>
        </w:rPr>
        <w:t>ICS 35.240.01</w:t>
      </w:r>
    </w:p>
    <w:p w14:paraId="0EAC6FA5">
      <w:pPr>
        <w:pStyle w:val="101"/>
        <w:framePr w:wrap="around"/>
        <w:rPr>
          <w:rFonts w:ascii="Times New Roman"/>
        </w:rPr>
      </w:pPr>
      <w:r>
        <w:rPr>
          <w:rFonts w:ascii="Times New Roman"/>
        </w:rPr>
        <w:t>CCS L70</w:t>
      </w: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7AAC9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564A3EBE">
            <w:pPr>
              <w:pStyle w:val="101"/>
              <w:framePr w:wrap="around"/>
              <w:rPr>
                <w:rFonts w:ascii="Times New Roman"/>
              </w:rPr>
            </w:pPr>
            <w:r>
              <w:rPr>
                <w:rFonts w:ascii="Times New Roman"/>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3810" r="4445" b="0"/>
                      <wp:wrapNone/>
                      <wp:docPr id="1327565197"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txbx>
                              <w:txbxContent>
                                <w:p w14:paraId="2522F42D"/>
                              </w:txbxContent>
                            </wps:txbx>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HY4xDRsCAAA0BAAADgAAAGRycy9lMm9Eb2MueG1srVNNj9Mw&#10;EL0j8R8s32ma0s+o6aq0KiAtsNLCD3Acp7FIPGbsNi2/fsdOt5TlsgdyiDye8fO8N8/Lu1PbsKNC&#10;p8HkPB0MOVNGQqnNPuc/vu/ezTlzXphSNGBUzs/K8bvV2zfLzmZqBDU0pUJGIMZlnc157b3NksTJ&#10;WrXCDcAqQ8kKsBWeQtwnJYqO0NsmGQ2H06QDLC2CVM7R7rZP8gsivgYQqkpLtQV5aJXxPSqqRnii&#10;5GptHV/FbqtKSf+tqpzyrMk5MfXxT5fQugj/ZLUU2R6FrbW8tCBe08ILTq3Qhi69Qm2FF+yA+h+o&#10;VksEB5UfSGiTnkhUhFikwxfaPNbCqsiFpHb2Krr7f7Dy6/EBmS7JCe9Hs8l0ki5mnBnR0uQ/rD8F&#10;fTrrMip7tA8YGDp7D/KnYwY2tTB7tUaErlaipK7SUJ/8dSAEjo6yovsCJaGKg4co1anCNgCSCOwU&#10;J3K+TkSdPJO0OZ9OZ7MJZ5JS6WKejuLEEpE9H7bo/EcFLQuLnCMNPIKL473zoRmRPZfE5qHR5U43&#10;TQxwX2waZEdB5tjFL/ZPHG/LGhOKDYRjPWLYiSwDsV4gfypOF60KKM/EF6E3Gz01WtSAvznryGg5&#10;d78OAhVnzWdDmi3S8Tg4MwbjyYwoMrzNFLcZYSRB5dxz1i83vnfzwaLe13RTGvkbWJPOlY4ahBn0&#10;XV36JjNFaS7GD269jWPVn8e+e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Iri/s1QAAAAcBAAAP&#10;AAAAAAAAAAEAIAAAACIAAABkcnMvZG93bnJldi54bWxQSwECFAAUAAAACACHTuJAHY4xDRsCAAA0&#10;BAAADgAAAAAAAAABACAAAAAkAQAAZHJzL2Uyb0RvYy54bWxQSwUGAAAAAAYABgBZAQAAsQUAAAAA&#10;">
                      <v:fill on="t" focussize="0,0"/>
                      <v:stroke on="f"/>
                      <v:imagedata o:title=""/>
                      <o:lock v:ext="edit" aspectratio="f"/>
                      <v:textbox>
                        <w:txbxContent>
                          <w:p w14:paraId="2522F42D"/>
                        </w:txbxContent>
                      </v:textbox>
                    </v:rect>
                  </w:pict>
                </mc:Fallback>
              </mc:AlternateContent>
            </w:r>
          </w:p>
        </w:tc>
      </w:tr>
    </w:tbl>
    <w:p w14:paraId="55084D45">
      <w:pPr>
        <w:pStyle w:val="143"/>
        <w:framePr w:w="9225" w:wrap="around" w:x="1619" w:y="2003"/>
        <w:jc w:val="center"/>
        <w:rPr>
          <w:rFonts w:ascii="Times New Roman" w:hAnsi="Times New Roman"/>
          <w:sz w:val="84"/>
          <w:szCs w:val="84"/>
        </w:rPr>
      </w:pPr>
      <w:r>
        <w:rPr>
          <w:rFonts w:ascii="Times New Roman" w:hAnsi="Times New Roman"/>
          <w:sz w:val="84"/>
          <w:szCs w:val="84"/>
        </w:rPr>
        <w:t>团      体      标      准</w:t>
      </w:r>
    </w:p>
    <w:p w14:paraId="25B59BF3">
      <w:pPr>
        <w:pStyle w:val="119"/>
        <w:framePr w:w="2684" w:h="901" w:hRule="exact" w:wrap="around" w:x="8202" w:y="3376"/>
        <w:rPr>
          <w:rFonts w:ascii="Times New Roman"/>
        </w:rPr>
      </w:pPr>
      <w:r>
        <w:rPr>
          <w:rFonts w:ascii="Times New Roman"/>
          <w:highlight w:val="none"/>
        </w:rPr>
        <w:t>T/CECC XXX—2024</w:t>
      </w:r>
      <w:r>
        <w:rPr>
          <w:rFonts w:ascii="Times New Roman"/>
        </w:rPr>
        <w:t xml:space="preserve"> </w:t>
      </w: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3002C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68E8C8D5">
            <w:pPr>
              <w:pStyle w:val="160"/>
              <w:framePr w:w="2684" w:h="901" w:hRule="exact" w:wrap="around" w:x="8202" w:y="3376"/>
              <w:rPr>
                <w:rFonts w:ascii="Times New Roman"/>
              </w:rPr>
            </w:pPr>
            <w:bookmarkStart w:id="0" w:name="DT"/>
            <w:r>
              <w:rPr>
                <w:rFonts w:ascii="Times New Roman"/>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635" r="1905" b="0"/>
                      <wp:wrapNone/>
                      <wp:docPr id="2015118999"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14:paraId="297F17A4"/>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H6TQc0VAgAANAQAAA4AAABkcnMvZTJvRG9jLnhtbK1TwW7b&#10;MAy9D9g/CLovtrO0S4w4RZEgw4BuK9DuA2RZtoXZokYpsbuvHyWnadZdepgPBilSj3yP1Ppm7Dt2&#10;VOg0mIJns5QzZSRU2jQF//G4/7DkzHlhKtGBUQV/Uo7fbN6/Ww82V3NooasUMgIxLh9swVvvbZ4k&#10;TraqF24GVhkK1oC98ORik1QoBkLvu2SeptfJAFhZBKmco9PdFOQnRHwLINS1lmoH8tAr4ydUVJ3w&#10;RMm12jq+id3WtZL+e1075VlXcGLq45+KkF2Gf7JZi7xBYVstTy2It7TwilMvtKGiZ6id8IIdUP8D&#10;1WuJ4KD2Mwl9MhGJihCLLH2lzUMrrIpcSGpnz6K7/wcrvx3vkemq4FT/KsuWq9WKMyN6mvzuMcgz&#10;WJdT1oO9x0DQ2TuQPx0zsG2FadQtIgytEhU1lYX85K8LwXF0lZXDV6gIVBw8RKXGGvsASBqwMQ7k&#10;6TwQNXom6TDLFh/TlGYlKTafL6/JDiVE/nzbovOfFfQsGAVHGnhEF8c756fU55TYPXS62uuuiw42&#10;5bZDdhS0HPv4ndDdZVpnQrKBcG1CDCeRZmA2KeTHcqRgoFtC9USEEaZlo6dGRgv4m7OBFq3g7tdB&#10;oOKs+2JItFW2WITNjM7i6tOcHLyMlJcRYSRBFdxzNplbP23zwaJuWqqURf4GbknoWkcNXro69U3L&#10;FFU8LX7Y1ks/Zr089s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mDyy9YAAAAIAQAADwAAAAAA&#10;AAABACAAAAAiAAAAZHJzL2Rvd25yZXYueG1sUEsBAhQAFAAAAAgAh07iQH6TQc0VAgAANAQAAA4A&#10;AAAAAAAAAQAgAAAAJQEAAGRycy9lMm9Eb2MueG1sUEsFBgAAAAAGAAYAWQEAAKwFAAAAAA==&#10;">
                      <v:fill on="t" focussize="0,0"/>
                      <v:stroke on="f"/>
                      <v:imagedata o:title=""/>
                      <o:lock v:ext="edit" aspectratio="f"/>
                      <v:textbox>
                        <w:txbxContent>
                          <w:p w14:paraId="297F17A4"/>
                        </w:txbxContent>
                      </v:textbox>
                    </v:rect>
                  </w:pict>
                </mc:Fallback>
              </mc:AlternateContent>
            </w:r>
            <w:r>
              <w:rPr>
                <w:rFonts w:ascii="Times New Roman"/>
              </w:rPr>
              <w:fldChar w:fldCharType="begin">
                <w:ffData>
                  <w:name w:val="DT"/>
                  <w:enabled/>
                  <w:calcOnExit w:val="0"/>
                  <w:entryMacro w:val="ShowHelp4"/>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0"/>
          </w:p>
        </w:tc>
      </w:tr>
    </w:tbl>
    <w:p w14:paraId="271061F3">
      <w:pPr>
        <w:pStyle w:val="119"/>
        <w:framePr w:w="2684" w:h="901" w:hRule="exact" w:wrap="around" w:x="8202" w:y="3376"/>
        <w:rPr>
          <w:rFonts w:ascii="Times New Roman"/>
        </w:rPr>
      </w:pPr>
    </w:p>
    <w:p w14:paraId="1854F1B1">
      <w:pPr>
        <w:pStyle w:val="119"/>
        <w:framePr w:w="2684" w:h="901" w:hRule="exact" w:wrap="around" w:x="8202" w:y="3376"/>
        <w:rPr>
          <w:rFonts w:ascii="Times New Roman"/>
        </w:rPr>
      </w:pPr>
    </w:p>
    <w:p w14:paraId="42880D5A">
      <w:pPr>
        <w:pStyle w:val="81"/>
        <w:framePr w:h="4126" w:hRule="exact" w:wrap="around" w:x="1528" w:y="6663"/>
        <w:rPr>
          <w:rFonts w:ascii="Times New Roman"/>
          <w:szCs w:val="52"/>
        </w:rPr>
      </w:pPr>
      <w:bookmarkStart w:id="1" w:name="OLE_LINK2"/>
      <w:bookmarkStart w:id="2" w:name="OLE_LINK1"/>
      <w:r>
        <w:rPr>
          <w:rFonts w:ascii="Times New Roman"/>
          <w:szCs w:val="52"/>
        </w:rPr>
        <w:t>数据质量评估 指标体系</w:t>
      </w:r>
    </w:p>
    <w:p w14:paraId="7EDDA044">
      <w:pPr>
        <w:pStyle w:val="81"/>
        <w:framePr w:h="4126" w:hRule="exact" w:wrap="around" w:x="1528" w:y="6663"/>
        <w:rPr>
          <w:rFonts w:ascii="Times New Roman"/>
          <w:szCs w:val="52"/>
          <w:shd w:val="pct10" w:color="auto" w:fill="FFFFFF"/>
        </w:rPr>
      </w:pPr>
      <w:r>
        <w:rPr>
          <w:rFonts w:ascii="Times New Roman"/>
          <w:szCs w:val="52"/>
        </w:rPr>
        <w:t>第1部分：通用指标要求</w:t>
      </w:r>
    </w:p>
    <w:bookmarkEnd w:id="1"/>
    <w:bookmarkEnd w:id="2"/>
    <w:p w14:paraId="47043622">
      <w:pPr>
        <w:pStyle w:val="90"/>
        <w:framePr w:h="4126" w:hRule="exact" w:wrap="around" w:x="1528" w:y="6663"/>
        <w:rPr>
          <w:rFonts w:ascii="Times New Roman"/>
        </w:rPr>
      </w:pPr>
      <w:bookmarkStart w:id="3" w:name="OLE_LINK10"/>
      <w:bookmarkStart w:id="4" w:name="OLE_LINK11"/>
      <w:bookmarkStart w:id="5" w:name="OLE_LINK9"/>
      <w:r>
        <w:rPr>
          <w:rFonts w:ascii="Times New Roman"/>
        </w:rPr>
        <w:t>Data quality evaluation—— Indicator system——</w:t>
      </w:r>
      <w:r>
        <w:rPr>
          <w:rFonts w:ascii="Times New Roman"/>
        </w:rPr>
        <w:br w:type="textWrapping"/>
      </w:r>
      <w:r>
        <w:rPr>
          <w:rFonts w:ascii="Times New Roman"/>
        </w:rPr>
        <w:t>Part 1: Common indicator requirements</w:t>
      </w:r>
    </w:p>
    <w:bookmarkEnd w:id="3"/>
    <w:bookmarkEnd w:id="4"/>
    <w:bookmarkEnd w:id="5"/>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79C6A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58B22C47">
            <w:pPr>
              <w:pStyle w:val="105"/>
              <w:framePr w:h="4126" w:hRule="exact" w:wrap="around" w:x="1528" w:y="6663"/>
              <w:rPr>
                <w:rFonts w:ascii="Times New Roman"/>
              </w:rPr>
            </w:pPr>
            <w:r>
              <w:rPr>
                <w:rFonts w:hint="eastAsia" w:ascii="Times New Roman"/>
              </w:rPr>
              <w:t>（</w:t>
            </w:r>
            <w:r>
              <w:rPr>
                <w:rFonts w:hint="eastAsia" w:ascii="Times New Roman"/>
                <w:lang w:val="en-US" w:eastAsia="zh-CN"/>
              </w:rPr>
              <w:t>草案讨论稿</w:t>
            </w:r>
            <w:r>
              <w:rPr>
                <w:rFonts w:hint="eastAsia" w:ascii="Times New Roman"/>
              </w:rPr>
              <w:t>）</w:t>
            </w:r>
            <w:r>
              <w:rPr>
                <w:rFonts w:ascii="Times New Roman"/>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3175" r="1270" b="0"/>
                      <wp:wrapNone/>
                      <wp:docPr id="126219076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14:paraId="3EDE0096"/>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FtOZiMWAgAANAQAAA4AAABkcnMvZTJvRG9jLnhtbK1TwW7b&#10;MAy9D9g/CLovtrM0bY04RZcgw4CsK9DtA2RZtoXZokYpcbKvHyWnadZdepgPBilST3xPT4u7Q9+x&#10;vUKnwRQ8m6ScKSOh0qYp+I/vmw83nDkvTCU6MKrgR+X43fL9u8VgczWFFrpKISMQ4/LBFrz13uZJ&#10;4mSreuEmYJWhYg3YC08pNkmFYiD0vkumaTpPBsDKIkjlHK2uxyI/IeJbAKGutVRrkLteGT+iouqE&#10;J0qu1dbxZZy2rpX03+raKc+6ghNTH/90CMVl+CfLhcgbFLbV8jSCeMsIrzj1Qhs69Ay1Fl6wHep/&#10;oHotERzUfiKhT0YiURFikaWvtHlqhVWRC0nt7Fl09/9g5cP+EZmuyAnT+TS7Ta/nV5wZ0dPNbz8F&#10;eQbrcup6so8YCDq7BfnTMQOrVphG3SPC0CpR0VBZ6E/+2hASR1tZOXyFikDFzkNU6lBjHwBJA3aI&#10;F3I8X4g6eCZpMZtep/RxJqn2MZ3dUByOEPnzbovOf1bQsxAUHOnCI7rYb50fW59b4vTQ6Wqjuy4m&#10;2JSrDtlekDk28Tuhu8u2zoRmA2HbiBhWIs3AbFTIH8oDFQPdEqojEUYYzUZPjYIW8DdnAxmt4O7X&#10;TqDirPtiSLTbbDYLzozJ7Op6SgleVsrLijCSoAruORvDlR/dvLOom5ZOyiJ/A/ckdK2jBi9TneYm&#10;M0UVT8YPbr3MY9fLY1/+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Phi+XWAAAACQEAAA8AAAAA&#10;AAAAAQAgAAAAIgAAAGRycy9kb3ducmV2LnhtbFBLAQIUABQAAAAIAIdO4kBbTmYjFgIAADQEAAAO&#10;AAAAAAAAAAEAIAAAACUBAABkcnMvZTJvRG9jLnhtbFBLBQYAAAAABgAGAFkBAACtBQAAAAA=&#10;">
                      <v:fill on="t" focussize="0,0"/>
                      <v:stroke on="f"/>
                      <v:imagedata o:title=""/>
                      <o:lock v:ext="edit" aspectratio="f"/>
                      <v:textbox>
                        <w:txbxContent>
                          <w:p w14:paraId="3EDE0096"/>
                        </w:txbxContent>
                      </v:textbox>
                    </v:rect>
                  </w:pict>
                </mc:Fallback>
              </mc:AlternateContent>
            </w:r>
          </w:p>
        </w:tc>
      </w:tr>
      <w:tr w14:paraId="4EBB6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032D4B78">
            <w:pPr>
              <w:pStyle w:val="104"/>
              <w:framePr w:h="4126" w:hRule="exact" w:wrap="around" w:x="1528" w:y="6663"/>
              <w:rPr>
                <w:rFonts w:ascii="Times New Roman"/>
              </w:rPr>
            </w:pPr>
          </w:p>
        </w:tc>
      </w:tr>
    </w:tbl>
    <w:p w14:paraId="701149C4">
      <w:pPr>
        <w:pStyle w:val="134"/>
        <w:framePr w:wrap="around" w:hAnchor="page" w:x="1501"/>
      </w:pPr>
      <w:r>
        <w:t>2024-XX-XX发布</w:t>
      </w:r>
      <w: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9251950</wp:posOffset>
                </wp:positionV>
                <wp:extent cx="5767705" cy="0"/>
                <wp:effectExtent l="13970" t="12700" r="9525" b="6350"/>
                <wp:wrapNone/>
                <wp:docPr id="832821169" name="直线 10"/>
                <wp:cNvGraphicFramePr/>
                <a:graphic xmlns:a="http://schemas.openxmlformats.org/drawingml/2006/main">
                  <a:graphicData uri="http://schemas.microsoft.com/office/word/2010/wordprocessingShape">
                    <wps:wsp>
                      <wps:cNvCnPr>
                        <a:cxnSpLocks noChangeShapeType="1"/>
                      </wps:cNvCnPr>
                      <wps:spPr bwMode="auto">
                        <a:xfrm>
                          <a:off x="0" y="0"/>
                          <a:ext cx="5767705" cy="0"/>
                        </a:xfrm>
                        <a:prstGeom prst="line">
                          <a:avLst/>
                        </a:prstGeom>
                        <a:noFill/>
                        <a:ln w="9525">
                          <a:solidFill>
                            <a:srgbClr val="000000"/>
                          </a:solidFill>
                          <a:round/>
                        </a:ln>
                      </wps:spPr>
                      <wps:bodyPr/>
                    </wps:wsp>
                  </a:graphicData>
                </a:graphic>
              </wp:anchor>
            </w:drawing>
          </mc:Choice>
          <mc:Fallback>
            <w:pict>
              <v:line id="直线 10" o:spid="_x0000_s1026" o:spt="20" style="position:absolute;left:0pt;margin-left:-0.05pt;margin-top:728.5pt;height:0pt;width:454.15pt;mso-position-vertical-relative:page;z-index:251661312;mso-width-relative:page;mso-height-relative:page;" filled="f" stroked="t" coordsize="21600,21600" o:gfxdata="UEsDBAoAAAAAAIdO4kAAAAAAAAAAAAAAAAAEAAAAZHJzL1BLAwQUAAAACACHTuJAL3WFUtUAAAAL&#10;AQAADwAAAGRycy9kb3ducmV2LnhtbE2PPU/DMBCGdyT+g3VILFVrJ0ApIU4HIBtLCxXrNTmSiPic&#10;xu4H/HqOAcF47z16P/LlyfXqQGPoPFtIZgYUceXrjhsLry/ldAEqROQae89k4ZMCLIvzsxyz2h95&#10;RYd1bJSYcMjQQhvjkGkdqpYchpkfiOX37keHUc6x0fWIRzF3vU6NmWuHHUtCiwM9tFR9rPfOQig3&#10;tCu/JtXEvF01ntLd4/MTWnt5kZh7UJFO8Q+Gn/pSHQrptPV7roPqLUwTAUW+vrmVTQLcmUUKavsr&#10;6SLX/zcU31BLAwQUAAAACACHTuJAsbGsOOABAACqAwAADgAAAGRycy9lMm9Eb2MueG1srVNLbhsx&#10;DN0X6B0E7evxuPAnA4+zsJFu0tZAkgPIGo1HqCQKouyxz9JrdNVNj5NrlJI/TdNNFp2FIIrkI98j&#10;Z357sIbtVUANrublYMiZchIa7bY1f3q8+zDjDKNwjTDgVM2PCvnt4v27ee8rNYIOTKMCIxCHVe9r&#10;3sXoq6JA2SkrcABeOXK2EKyIZIZt0QTRE7o1xWg4nBQ9hMYHkAqRXlcnJz8jhrcAQttqqVYgd1a5&#10;eEINyohIlLDTHvkid9u2SsavbYsqMlNzYhrzSUXovklnsZiLahuE77Q8tyDe0sIrTlZoR0WvUCsR&#10;BdsF/Q+U1TIAQhsHEmxxIpIVIRbl8JU2D53wKnMhqdFfRcf/Byu/7NeB6abms4+j2agsJzecOWFp&#10;8M/ffzz//MXKLFLvsaLYpVuHRFMe3IO/B/kNmYNlJ9xW5WYfj54yyyRr8VdKMtBTqU3/GRqKEbsI&#10;WbFDG2yCJC3YIQ/meB2MOkQm6XE8nUynwzFn8uIrRHVJ9AHjJwWWpUvNjXZJM1GJ/T3G1IioLiHp&#10;2cGdNibP3TjW1/xmPBrnBASjm+RMYRi2m6UJbC/S5uQvsyLPy7AAO9ecihh3Jp14pgXEagPNcR0u&#10;YtAIczfndUs78tLO2X9+sc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3WFUtUAAAALAQAADwAA&#10;AAAAAAABACAAAAAiAAAAZHJzL2Rvd25yZXYueG1sUEsBAhQAFAAAAAgAh07iQLGxrDjgAQAAqgMA&#10;AA4AAAAAAAAAAQAgAAAAJAEAAGRycy9lMm9Eb2MueG1sUEsFBgAAAAAGAAYAWQEAAHYFAAAAAA==&#10;">
                <v:fill on="f" focussize="0,0"/>
                <v:stroke color="#000000" joinstyle="round"/>
                <v:imagedata o:title=""/>
                <o:lock v:ext="edit" aspectratio="f"/>
                <w10:anchorlock/>
              </v:line>
            </w:pict>
          </mc:Fallback>
        </mc:AlternateContent>
      </w:r>
    </w:p>
    <w:p w14:paraId="04DE106A">
      <w:pPr>
        <w:pStyle w:val="72"/>
        <w:framePr w:wrap="around" w:hAnchor="page" w:x="6841" w:y="14086"/>
      </w:pPr>
      <w:r>
        <w:t>2024-XX-XX实施</w:t>
      </w:r>
    </w:p>
    <w:p w14:paraId="5497B58D">
      <w:pPr>
        <w:pStyle w:val="76"/>
        <w:framePr w:h="561" w:hRule="exact" w:wrap="around" w:x="2220" w:y="15203"/>
        <w:rPr>
          <w:rFonts w:ascii="Times New Roman"/>
        </w:rPr>
      </w:pPr>
      <w:r>
        <w:rPr>
          <w:rFonts w:ascii="Times New Roman" w:eastAsia="宋体"/>
          <w:b/>
          <w:bCs/>
          <w:sz w:val="32"/>
          <w:szCs w:val="32"/>
        </w:rPr>
        <w:t>中国电子商会</w:t>
      </w:r>
      <w:r>
        <w:rPr>
          <w:rFonts w:ascii="Times New Roman"/>
        </w:rPr>
        <w:t xml:space="preserve">  发</w:t>
      </w:r>
      <w:r>
        <w:rPr>
          <w:rFonts w:ascii="Times New Roman"/>
          <w:sz w:val="10"/>
          <w:szCs w:val="10"/>
        </w:rPr>
        <w:t xml:space="preserve"> </w:t>
      </w:r>
      <w:r>
        <w:rPr>
          <w:rFonts w:ascii="Times New Roman"/>
        </w:rPr>
        <w:t>布</w:t>
      </w:r>
    </w:p>
    <w:p w14:paraId="00C85F15">
      <w:pPr>
        <w:pStyle w:val="27"/>
        <w:rPr>
          <w:rFonts w:ascii="Times New Roman"/>
        </w:rPr>
        <w:sectPr>
          <w:headerReference r:id="rId5" w:type="first"/>
          <w:headerReference r:id="rId3" w:type="default"/>
          <w:footerReference r:id="rId6" w:type="default"/>
          <w:headerReference r:id="rId4" w:type="even"/>
          <w:footerReference r:id="rId7" w:type="even"/>
          <w:pgSz w:w="11906" w:h="16838"/>
          <w:pgMar w:top="567" w:right="1134" w:bottom="1134" w:left="1418" w:header="0" w:footer="0" w:gutter="0"/>
          <w:pgNumType w:start="1"/>
          <w:cols w:space="720" w:num="1"/>
          <w:docGrid w:type="lines" w:linePitch="312" w:charSpace="0"/>
        </w:sectPr>
      </w:pPr>
      <w:r>
        <w:rPr>
          <w:rFonts w:ascii="Times New Roman"/>
        </w:rPr>
        <mc:AlternateContent>
          <mc:Choice Requires="wps">
            <w:drawing>
              <wp:anchor distT="0" distB="0" distL="114300" distR="114300" simplePos="0" relativeHeight="251662336" behindDoc="0" locked="0" layoutInCell="1" allowOverlap="1">
                <wp:simplePos x="0" y="0"/>
                <wp:positionH relativeFrom="column">
                  <wp:posOffset>-63500</wp:posOffset>
                </wp:positionH>
                <wp:positionV relativeFrom="paragraph">
                  <wp:posOffset>2364105</wp:posOffset>
                </wp:positionV>
                <wp:extent cx="6120130" cy="0"/>
                <wp:effectExtent l="8255" t="9525" r="5715" b="9525"/>
                <wp:wrapNone/>
                <wp:docPr id="1503269308"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1" o:spid="_x0000_s1026" o:spt="20" style="position:absolute;left:0pt;margin-left:-5pt;margin-top:186.15pt;height:0pt;width:481.9pt;z-index:251662336;mso-width-relative:page;mso-height-relative:page;" filled="f" stroked="t" coordsize="21600,21600" o:gfxdata="UEsDBAoAAAAAAIdO4kAAAAAAAAAAAAAAAAAEAAAAZHJzL1BLAwQUAAAACACHTuJAnS0rP9cAAAAL&#10;AQAADwAAAGRycy9kb3ducmV2LnhtbE2PTU/DMAyG70j8h8hIXKYtaSsYlKY7AL1xYTBx9VrTVjRO&#10;12Qf8OsxEhIcbb96/TzF6uQGdaAp9J4tJAsDirj2Tc+thdeXan4DKkTkBgfPZOGTAqzK87MC88Yf&#10;+ZkO69gqKeGQo4UuxjHXOtQdOQwLPxLL7d1PDqOMU6ubCY9S7gadGnOtHfYsHzoc6b6j+mO9dxZC&#10;taFd9TWrZ+Ytaz2lu4enR7T28iIxd6AineJfGH7wBR1KYdr6PTdBDRbmiRGXaCFbphkoSdxeZSKz&#10;/d3ostD/HcpvUEsDBBQAAAAIAIdO4kCJqO2b3QEAAKsDAAAOAAAAZHJzL2Uyb0RvYy54bWytU0tu&#10;2zAQ3RfoHQjua8k2bDSC5SxspJu0NZDkADRFWURJDsGhLfssvUZX3fQ4uUaHlO026SaLakFwfo/z&#10;3owWt0dr2EEF1OBqPh6VnCknodFuV/Onx7sPHznDKFwjDDhV85NCfrt8/27R+0pNoAPTqMAIxGHV&#10;+5p3MfqqKFB2ygocgVeOgi0EKyKZYVc0QfSEbk0xKct50UNofACpEMm7HoL8jBjeAghtq6Vag9xb&#10;5eKAGpQRkShhpz3yZe62bZWMX9sWVWSm5sQ05pMeofs2ncVyIapdEL7T8tyCeEsLrzhZoR09eoVa&#10;iyjYPuh/oKyWARDaOJJgi4FIVoRYjMtX2jx0wqvMhaRGfxUd/x+s/HLYBKYb2oRZOZ3Mb6Ylzd8J&#10;S5N//v7j+ecvNh4nlXqPFSWv3CYknvLoHvw9yG/IHKw64XYqd/t48lSZK4oXJclAT29t+8/QUI7Y&#10;R8iSHdtgEySJwY55MqfrZNQxMknO+ZjkmdLQ5CVWiOpS6APGTwosS5eaG+2SaKISh3uM1DqlXlKS&#10;28GdNiYP3jjW1/xmNpnlAgSjmxRMaRh225UJ7CDS6uQv6UBgL9IC7F0z+I2j8IXnoNgWmtMmpHDy&#10;0wwzwHnf0pL8beesP//Y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dLSs/1wAAAAsBAAAPAAAA&#10;AAAAAAEAIAAAACIAAABkcnMvZG93bnJldi54bWxQSwECFAAUAAAACACHTuJAiajtm90BAACrAwAA&#10;DgAAAAAAAAABACAAAAAmAQAAZHJzL2Uyb0RvYy54bWxQSwUGAAAAAAYABgBZAQAAdQUAAAAA&#10;">
                <v:fill on="f" focussize="0,0"/>
                <v:stroke color="#000000" joinstyle="round"/>
                <v:imagedata o:title=""/>
                <o:lock v:ext="edit" aspectratio="f"/>
              </v:line>
            </w:pict>
          </mc:Fallback>
        </mc:AlternateContent>
      </w:r>
    </w:p>
    <w:p w14:paraId="54D6ED2D">
      <w:pPr>
        <w:pStyle w:val="96"/>
        <w:rPr>
          <w:rFonts w:ascii="Times New Roman"/>
        </w:rPr>
      </w:pPr>
      <w:bookmarkStart w:id="6" w:name="_Toc12711"/>
      <w:bookmarkStart w:id="7" w:name="_Toc493755717"/>
      <w:bookmarkStart w:id="8" w:name="_Toc500509802"/>
      <w:bookmarkStart w:id="9" w:name="_Toc494274680"/>
      <w:bookmarkStart w:id="10" w:name="_Toc501640712"/>
      <w:bookmarkStart w:id="11" w:name="_Toc494378358"/>
      <w:bookmarkStart w:id="12" w:name="_Toc499657967"/>
      <w:bookmarkStart w:id="13" w:name="_Toc502937605"/>
      <w:bookmarkStart w:id="14" w:name="_Toc501459167"/>
      <w:bookmarkStart w:id="15" w:name="_Toc511834932"/>
      <w:bookmarkStart w:id="16" w:name="_Toc507574239"/>
      <w:bookmarkStart w:id="17" w:name="_Toc507571379"/>
      <w:bookmarkStart w:id="18" w:name="_Toc494533724"/>
      <w:bookmarkStart w:id="19" w:name="_Toc501452472"/>
      <w:bookmarkStart w:id="20" w:name="_Toc505237743"/>
      <w:bookmarkStart w:id="21" w:name="_Toc511834839"/>
      <w:bookmarkStart w:id="22" w:name="_Toc500510139"/>
      <w:bookmarkStart w:id="23" w:name="_Toc505957082"/>
      <w:r>
        <w:rPr>
          <w:rFonts w:ascii="Times New Roman"/>
        </w:rPr>
        <w:t>目</w:t>
      </w:r>
      <w:bookmarkStart w:id="24" w:name="BKML"/>
      <w:r>
        <w:rPr>
          <w:rFonts w:ascii="Times New Roman"/>
        </w:rPr>
        <w:t xml:space="preserve">    次</w:t>
      </w:r>
      <w:bookmarkEnd w:id="6"/>
      <w:bookmarkEnd w:id="24"/>
    </w:p>
    <w:p w14:paraId="3F75F91C">
      <w:pPr>
        <w:pStyle w:val="23"/>
        <w:tabs>
          <w:tab w:val="right" w:leader="dot" w:pos="9412"/>
          <w:tab w:val="clear" w:pos="9241"/>
        </w:tabs>
        <w:spacing w:before="0" w:beforeLines="0" w:after="0" w:afterLines="0"/>
        <w:rPr>
          <w:rFonts w:hAnsi="宋体"/>
        </w:rPr>
      </w:pPr>
    </w:p>
    <w:p w14:paraId="39370A9E">
      <w:pPr>
        <w:pStyle w:val="23"/>
        <w:tabs>
          <w:tab w:val="right" w:leader="dot" w:pos="9412"/>
          <w:tab w:val="clear" w:pos="9241"/>
        </w:tabs>
      </w:pPr>
      <w:bookmarkStart w:id="25" w:name="_Toc32145"/>
      <w:bookmarkStart w:id="26" w:name="_Toc511891141"/>
      <w:r>
        <w:rPr>
          <w:rFonts w:hAnsi="宋体"/>
        </w:rPr>
        <w:fldChar w:fldCharType="begin"/>
      </w:r>
      <w:r>
        <w:rPr>
          <w:rFonts w:hAnsi="宋体"/>
        </w:rPr>
        <w:instrText xml:space="preserve"> TOC \o "1-1" \h \z \u </w:instrText>
      </w:r>
      <w:r>
        <w:rPr>
          <w:rFonts w:hAnsi="宋体"/>
        </w:rPr>
        <w:fldChar w:fldCharType="separate"/>
      </w:r>
      <w:r>
        <w:rPr>
          <w:rFonts w:hAnsi="宋体"/>
        </w:rPr>
        <w:fldChar w:fldCharType="begin"/>
      </w:r>
      <w:r>
        <w:rPr>
          <w:rFonts w:hAnsi="宋体"/>
        </w:rPr>
        <w:instrText xml:space="preserve"> HYPERLINK \l _Toc12711 </w:instrText>
      </w:r>
      <w:r>
        <w:rPr>
          <w:rFonts w:hAnsi="宋体"/>
        </w:rPr>
        <w:fldChar w:fldCharType="separate"/>
      </w:r>
      <w:r>
        <w:rPr>
          <w:rFonts w:ascii="Times New Roman"/>
        </w:rPr>
        <w:t>目    次</w:t>
      </w:r>
      <w:r>
        <w:tab/>
      </w:r>
      <w:r>
        <w:fldChar w:fldCharType="begin"/>
      </w:r>
      <w:r>
        <w:instrText xml:space="preserve"> PAGEREF _Toc12711 \h </w:instrText>
      </w:r>
      <w:r>
        <w:fldChar w:fldCharType="separate"/>
      </w:r>
      <w:r>
        <w:t>I</w:t>
      </w:r>
      <w:r>
        <w:fldChar w:fldCharType="end"/>
      </w:r>
      <w:r>
        <w:rPr>
          <w:rFonts w:hAnsi="宋体"/>
        </w:rPr>
        <w:fldChar w:fldCharType="end"/>
      </w:r>
    </w:p>
    <w:p w14:paraId="3CFFA4CB">
      <w:pPr>
        <w:pStyle w:val="23"/>
        <w:tabs>
          <w:tab w:val="right" w:leader="dot" w:pos="9412"/>
          <w:tab w:val="clear" w:pos="9241"/>
        </w:tabs>
      </w:pPr>
      <w:r>
        <w:rPr>
          <w:rFonts w:hAnsi="宋体"/>
        </w:rPr>
        <w:fldChar w:fldCharType="begin"/>
      </w:r>
      <w:r>
        <w:rPr>
          <w:rFonts w:hAnsi="宋体"/>
        </w:rPr>
        <w:instrText xml:space="preserve"> HYPERLINK \l _Toc31423 </w:instrText>
      </w:r>
      <w:r>
        <w:rPr>
          <w:rFonts w:hAnsi="宋体"/>
        </w:rPr>
        <w:fldChar w:fldCharType="separate"/>
      </w:r>
      <w:r>
        <w:rPr>
          <w:rFonts w:ascii="Times New Roman"/>
        </w:rPr>
        <w:t>前    言</w:t>
      </w:r>
      <w:r>
        <w:tab/>
      </w:r>
      <w:r>
        <w:fldChar w:fldCharType="begin"/>
      </w:r>
      <w:r>
        <w:instrText xml:space="preserve"> PAGEREF _Toc31423 \h </w:instrText>
      </w:r>
      <w:r>
        <w:fldChar w:fldCharType="separate"/>
      </w:r>
      <w:r>
        <w:t>II</w:t>
      </w:r>
      <w:r>
        <w:fldChar w:fldCharType="end"/>
      </w:r>
      <w:r>
        <w:rPr>
          <w:rFonts w:hAnsi="宋体"/>
        </w:rPr>
        <w:fldChar w:fldCharType="end"/>
      </w:r>
    </w:p>
    <w:p w14:paraId="4804074B">
      <w:pPr>
        <w:pStyle w:val="23"/>
        <w:tabs>
          <w:tab w:val="right" w:leader="dot" w:pos="9412"/>
          <w:tab w:val="clear" w:pos="9241"/>
        </w:tabs>
      </w:pPr>
      <w:r>
        <w:rPr>
          <w:rFonts w:hAnsi="宋体"/>
        </w:rPr>
        <w:fldChar w:fldCharType="begin"/>
      </w:r>
      <w:r>
        <w:rPr>
          <w:rFonts w:hAnsi="宋体"/>
        </w:rPr>
        <w:instrText xml:space="preserve"> HYPERLINK \l _Toc18286 </w:instrText>
      </w:r>
      <w:r>
        <w:rPr>
          <w:rFonts w:hAnsi="宋体"/>
        </w:rPr>
        <w:fldChar w:fldCharType="separate"/>
      </w:r>
      <w:r>
        <w:rPr>
          <w:rFonts w:hint="eastAsia" w:ascii="黑体" w:hAnsi="Times New Roman" w:eastAsia="黑体"/>
          <w:i w:val="0"/>
          <w:szCs w:val="21"/>
        </w:rPr>
        <w:t xml:space="preserve">1 </w:t>
      </w:r>
      <w:r>
        <w:rPr>
          <w:rFonts w:ascii="Times New Roman"/>
        </w:rPr>
        <w:t>范围</w:t>
      </w:r>
      <w:r>
        <w:tab/>
      </w:r>
      <w:r>
        <w:fldChar w:fldCharType="begin"/>
      </w:r>
      <w:r>
        <w:instrText xml:space="preserve"> PAGEREF _Toc18286 \h </w:instrText>
      </w:r>
      <w:r>
        <w:fldChar w:fldCharType="separate"/>
      </w:r>
      <w:r>
        <w:t>3</w:t>
      </w:r>
      <w:r>
        <w:fldChar w:fldCharType="end"/>
      </w:r>
      <w:r>
        <w:rPr>
          <w:rFonts w:hAnsi="宋体"/>
        </w:rPr>
        <w:fldChar w:fldCharType="end"/>
      </w:r>
    </w:p>
    <w:p w14:paraId="4DCED278">
      <w:pPr>
        <w:pStyle w:val="23"/>
        <w:tabs>
          <w:tab w:val="right" w:leader="dot" w:pos="9412"/>
          <w:tab w:val="clear" w:pos="9241"/>
        </w:tabs>
      </w:pPr>
      <w:r>
        <w:rPr>
          <w:rFonts w:hAnsi="宋体"/>
        </w:rPr>
        <w:fldChar w:fldCharType="begin"/>
      </w:r>
      <w:r>
        <w:rPr>
          <w:rFonts w:hAnsi="宋体"/>
        </w:rPr>
        <w:instrText xml:space="preserve"> HYPERLINK \l _Toc13478 </w:instrText>
      </w:r>
      <w:r>
        <w:rPr>
          <w:rFonts w:hAnsi="宋体"/>
        </w:rPr>
        <w:fldChar w:fldCharType="separate"/>
      </w:r>
      <w:r>
        <w:rPr>
          <w:rFonts w:hint="eastAsia" w:ascii="黑体" w:hAnsi="Times New Roman" w:eastAsia="黑体"/>
          <w:i w:val="0"/>
          <w:szCs w:val="21"/>
        </w:rPr>
        <w:t xml:space="preserve">2 </w:t>
      </w:r>
      <w:r>
        <w:rPr>
          <w:rFonts w:ascii="Times New Roman"/>
        </w:rPr>
        <w:t>规范性引用文件</w:t>
      </w:r>
      <w:r>
        <w:tab/>
      </w:r>
      <w:r>
        <w:fldChar w:fldCharType="begin"/>
      </w:r>
      <w:r>
        <w:instrText xml:space="preserve"> PAGEREF _Toc13478 \h </w:instrText>
      </w:r>
      <w:r>
        <w:fldChar w:fldCharType="separate"/>
      </w:r>
      <w:r>
        <w:t>3</w:t>
      </w:r>
      <w:r>
        <w:fldChar w:fldCharType="end"/>
      </w:r>
      <w:r>
        <w:rPr>
          <w:rFonts w:hAnsi="宋体"/>
        </w:rPr>
        <w:fldChar w:fldCharType="end"/>
      </w:r>
    </w:p>
    <w:p w14:paraId="47C41B0D">
      <w:pPr>
        <w:pStyle w:val="23"/>
        <w:tabs>
          <w:tab w:val="right" w:leader="dot" w:pos="9412"/>
          <w:tab w:val="clear" w:pos="9241"/>
        </w:tabs>
      </w:pPr>
      <w:r>
        <w:rPr>
          <w:rFonts w:hAnsi="宋体"/>
        </w:rPr>
        <w:fldChar w:fldCharType="begin"/>
      </w:r>
      <w:r>
        <w:rPr>
          <w:rFonts w:hAnsi="宋体"/>
        </w:rPr>
        <w:instrText xml:space="preserve"> HYPERLINK \l _Toc20896 </w:instrText>
      </w:r>
      <w:r>
        <w:rPr>
          <w:rFonts w:hAnsi="宋体"/>
        </w:rPr>
        <w:fldChar w:fldCharType="separate"/>
      </w:r>
      <w:r>
        <w:rPr>
          <w:rFonts w:hint="eastAsia" w:ascii="黑体" w:hAnsi="Times New Roman" w:eastAsia="黑体"/>
          <w:i w:val="0"/>
          <w:szCs w:val="21"/>
        </w:rPr>
        <w:t xml:space="preserve">3 </w:t>
      </w:r>
      <w:r>
        <w:rPr>
          <w:rFonts w:ascii="Times New Roman"/>
        </w:rPr>
        <w:t>术语和定义</w:t>
      </w:r>
      <w:r>
        <w:tab/>
      </w:r>
      <w:r>
        <w:fldChar w:fldCharType="begin"/>
      </w:r>
      <w:r>
        <w:instrText xml:space="preserve"> PAGEREF _Toc20896 \h </w:instrText>
      </w:r>
      <w:r>
        <w:fldChar w:fldCharType="separate"/>
      </w:r>
      <w:r>
        <w:t>3</w:t>
      </w:r>
      <w:r>
        <w:fldChar w:fldCharType="end"/>
      </w:r>
      <w:r>
        <w:rPr>
          <w:rFonts w:hAnsi="宋体"/>
        </w:rPr>
        <w:fldChar w:fldCharType="end"/>
      </w:r>
    </w:p>
    <w:p w14:paraId="0A00DE36">
      <w:pPr>
        <w:pStyle w:val="23"/>
        <w:tabs>
          <w:tab w:val="right" w:leader="dot" w:pos="9412"/>
          <w:tab w:val="clear" w:pos="9241"/>
        </w:tabs>
      </w:pPr>
      <w:r>
        <w:rPr>
          <w:rFonts w:hAnsi="宋体"/>
        </w:rPr>
        <w:fldChar w:fldCharType="begin"/>
      </w:r>
      <w:r>
        <w:rPr>
          <w:rFonts w:hAnsi="宋体"/>
        </w:rPr>
        <w:instrText xml:space="preserve"> HYPERLINK \l _Toc29055 </w:instrText>
      </w:r>
      <w:r>
        <w:rPr>
          <w:rFonts w:hAnsi="宋体"/>
        </w:rPr>
        <w:fldChar w:fldCharType="separate"/>
      </w:r>
      <w:r>
        <w:rPr>
          <w:rFonts w:hint="eastAsia" w:ascii="黑体" w:hAnsi="Times New Roman" w:eastAsia="黑体"/>
          <w:i w:val="0"/>
          <w:szCs w:val="21"/>
        </w:rPr>
        <w:t xml:space="preserve">4 </w:t>
      </w:r>
      <w:r>
        <w:rPr>
          <w:rFonts w:hint="eastAsia"/>
        </w:rPr>
        <w:t>通用指标要求</w:t>
      </w:r>
      <w:r>
        <w:tab/>
      </w:r>
      <w:r>
        <w:fldChar w:fldCharType="begin"/>
      </w:r>
      <w:r>
        <w:instrText xml:space="preserve"> PAGEREF _Toc29055 \h </w:instrText>
      </w:r>
      <w:r>
        <w:fldChar w:fldCharType="separate"/>
      </w:r>
      <w:r>
        <w:t>4</w:t>
      </w:r>
      <w:r>
        <w:fldChar w:fldCharType="end"/>
      </w:r>
      <w:r>
        <w:rPr>
          <w:rFonts w:hAnsi="宋体"/>
        </w:rPr>
        <w:fldChar w:fldCharType="end"/>
      </w:r>
    </w:p>
    <w:p w14:paraId="3AB62990">
      <w:pPr>
        <w:pStyle w:val="23"/>
        <w:tabs>
          <w:tab w:val="right" w:leader="dot" w:pos="9412"/>
          <w:tab w:val="clear" w:pos="9241"/>
        </w:tabs>
      </w:pPr>
      <w:r>
        <w:rPr>
          <w:rFonts w:hAnsi="宋体"/>
        </w:rPr>
        <w:fldChar w:fldCharType="begin"/>
      </w:r>
      <w:r>
        <w:rPr>
          <w:rFonts w:hAnsi="宋体"/>
        </w:rPr>
        <w:instrText xml:space="preserve"> HYPERLINK \l _Toc32622 </w:instrText>
      </w:r>
      <w:r>
        <w:rPr>
          <w:rFonts w:hAnsi="宋体"/>
        </w:rPr>
        <w:fldChar w:fldCharType="separate"/>
      </w:r>
      <w:r>
        <w:rPr>
          <w:rFonts w:hint="eastAsia" w:ascii="Times New Roman"/>
        </w:rPr>
        <w:t>参</w:t>
      </w:r>
      <w:r>
        <w:rPr>
          <w:rFonts w:ascii="Times New Roman"/>
        </w:rPr>
        <w:t xml:space="preserve"> </w:t>
      </w:r>
      <w:r>
        <w:rPr>
          <w:rFonts w:hint="eastAsia" w:ascii="Times New Roman"/>
        </w:rPr>
        <w:t>考</w:t>
      </w:r>
      <w:r>
        <w:rPr>
          <w:rFonts w:ascii="Times New Roman"/>
        </w:rPr>
        <w:t xml:space="preserve"> </w:t>
      </w:r>
      <w:r>
        <w:rPr>
          <w:rFonts w:hint="eastAsia" w:ascii="Times New Roman"/>
        </w:rPr>
        <w:t>文</w:t>
      </w:r>
      <w:r>
        <w:rPr>
          <w:rFonts w:ascii="Times New Roman"/>
        </w:rPr>
        <w:t xml:space="preserve"> </w:t>
      </w:r>
      <w:r>
        <w:rPr>
          <w:rFonts w:hint="eastAsia" w:ascii="Times New Roman"/>
        </w:rPr>
        <w:t>献</w:t>
      </w:r>
      <w:r>
        <w:tab/>
      </w:r>
      <w:r>
        <w:fldChar w:fldCharType="begin"/>
      </w:r>
      <w:r>
        <w:instrText xml:space="preserve"> PAGEREF _Toc32622 \h </w:instrText>
      </w:r>
      <w:r>
        <w:fldChar w:fldCharType="separate"/>
      </w:r>
      <w:r>
        <w:t>12</w:t>
      </w:r>
      <w:r>
        <w:fldChar w:fldCharType="end"/>
      </w:r>
      <w:r>
        <w:rPr>
          <w:rFonts w:hAnsi="宋体"/>
        </w:rPr>
        <w:fldChar w:fldCharType="end"/>
      </w:r>
    </w:p>
    <w:p w14:paraId="0EF9923B">
      <w:pPr>
        <w:pStyle w:val="96"/>
        <w:rPr>
          <w:rFonts w:ascii="Times New Roman"/>
        </w:rPr>
      </w:pPr>
      <w:r>
        <w:rPr>
          <w:rFonts w:hAnsi="宋体"/>
        </w:rPr>
        <w:fldChar w:fldCharType="end"/>
      </w:r>
      <w:bookmarkStart w:id="27" w:name="_Toc31423"/>
      <w:r>
        <w:rPr>
          <w:rFonts w:ascii="Times New Roman"/>
        </w:rPr>
        <w:t>前</w:t>
      </w:r>
      <w:bookmarkStart w:id="28" w:name="BKQY"/>
      <w:r>
        <w:rPr>
          <w:rFonts w:ascii="Times New Roman"/>
        </w:rPr>
        <w:t xml:space="preserve">    言</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5"/>
      <w:bookmarkEnd w:id="26"/>
      <w:bookmarkEnd w:id="27"/>
      <w:bookmarkEnd w:id="28"/>
    </w:p>
    <w:p w14:paraId="3DDA54F9">
      <w:pPr>
        <w:pStyle w:val="27"/>
        <w:rPr>
          <w:rFonts w:ascii="Times New Roman"/>
          <w:szCs w:val="21"/>
        </w:rPr>
      </w:pPr>
      <w:r>
        <w:rPr>
          <w:rFonts w:ascii="Times New Roman"/>
          <w:szCs w:val="21"/>
        </w:rPr>
        <w:t>《数据质量评估 指标体系》分为以下3个部分：</w:t>
      </w:r>
    </w:p>
    <w:p w14:paraId="76A63CA1">
      <w:pPr>
        <w:pStyle w:val="27"/>
        <w:rPr>
          <w:rFonts w:ascii="Times New Roman"/>
          <w:szCs w:val="21"/>
        </w:rPr>
      </w:pPr>
      <w:r>
        <w:rPr>
          <w:rFonts w:ascii="Times New Roman"/>
          <w:szCs w:val="21"/>
        </w:rPr>
        <w:noBreakHyphen/>
      </w:r>
      <w:r>
        <w:rPr>
          <w:rFonts w:ascii="Times New Roman"/>
          <w:szCs w:val="21"/>
        </w:rPr>
        <w:noBreakHyphen/>
      </w:r>
      <w:r>
        <w:rPr>
          <w:rFonts w:ascii="Times New Roman"/>
          <w:szCs w:val="21"/>
        </w:rPr>
        <w:noBreakHyphen/>
      </w:r>
      <w:r>
        <w:rPr>
          <w:rFonts w:ascii="Times New Roman"/>
          <w:szCs w:val="21"/>
        </w:rPr>
        <w:noBreakHyphen/>
      </w:r>
      <w:r>
        <w:rPr>
          <w:rFonts w:ascii="Times New Roman"/>
          <w:szCs w:val="21"/>
        </w:rPr>
        <w:t>第1部分：通用指标要求；</w:t>
      </w:r>
    </w:p>
    <w:p w14:paraId="7F74790C">
      <w:pPr>
        <w:pStyle w:val="27"/>
        <w:rPr>
          <w:rFonts w:ascii="Times New Roman"/>
          <w:szCs w:val="21"/>
        </w:rPr>
      </w:pPr>
      <w:r>
        <w:rPr>
          <w:rFonts w:ascii="Times New Roman"/>
          <w:szCs w:val="21"/>
        </w:rPr>
        <w:noBreakHyphen/>
      </w:r>
      <w:r>
        <w:rPr>
          <w:rFonts w:ascii="Times New Roman"/>
          <w:szCs w:val="21"/>
        </w:rPr>
        <w:noBreakHyphen/>
      </w:r>
      <w:r>
        <w:rPr>
          <w:rFonts w:ascii="Times New Roman"/>
          <w:szCs w:val="21"/>
        </w:rPr>
        <w:noBreakHyphen/>
      </w:r>
      <w:r>
        <w:rPr>
          <w:rFonts w:ascii="Times New Roman"/>
          <w:szCs w:val="21"/>
        </w:rPr>
        <w:noBreakHyphen/>
      </w:r>
      <w:r>
        <w:rPr>
          <w:rFonts w:ascii="Times New Roman"/>
          <w:szCs w:val="21"/>
        </w:rPr>
        <w:t>第2部分：开放共享要求；</w:t>
      </w:r>
    </w:p>
    <w:p w14:paraId="2686C4E8">
      <w:pPr>
        <w:pStyle w:val="27"/>
        <w:rPr>
          <w:rFonts w:ascii="Times New Roman"/>
          <w:szCs w:val="21"/>
        </w:rPr>
      </w:pPr>
      <w:r>
        <w:rPr>
          <w:rFonts w:ascii="Times New Roman"/>
          <w:szCs w:val="21"/>
        </w:rPr>
        <w:noBreakHyphen/>
      </w:r>
      <w:r>
        <w:rPr>
          <w:rFonts w:ascii="Times New Roman"/>
          <w:szCs w:val="21"/>
        </w:rPr>
        <w:noBreakHyphen/>
      </w:r>
      <w:r>
        <w:rPr>
          <w:rFonts w:ascii="Times New Roman"/>
          <w:szCs w:val="21"/>
        </w:rPr>
        <w:noBreakHyphen/>
      </w:r>
      <w:r>
        <w:rPr>
          <w:rFonts w:ascii="Times New Roman"/>
          <w:szCs w:val="21"/>
        </w:rPr>
        <w:noBreakHyphen/>
      </w:r>
      <w:r>
        <w:rPr>
          <w:rFonts w:ascii="Times New Roman"/>
          <w:szCs w:val="21"/>
        </w:rPr>
        <w:t>第3部分：交易要求</w:t>
      </w:r>
      <w:r>
        <w:rPr>
          <w:rFonts w:hint="eastAsia" w:ascii="Times New Roman"/>
          <w:szCs w:val="21"/>
        </w:rPr>
        <w:t>。</w:t>
      </w:r>
    </w:p>
    <w:p w14:paraId="188CDEB7">
      <w:pPr>
        <w:pStyle w:val="27"/>
        <w:rPr>
          <w:rFonts w:ascii="Times New Roman"/>
          <w:szCs w:val="21"/>
        </w:rPr>
      </w:pPr>
      <w:r>
        <w:rPr>
          <w:rFonts w:ascii="Times New Roman"/>
          <w:szCs w:val="21"/>
        </w:rPr>
        <w:t>本文件</w:t>
      </w:r>
      <w:r>
        <w:rPr>
          <w:rFonts w:hint="eastAsia" w:ascii="Times New Roman"/>
          <w:szCs w:val="21"/>
        </w:rPr>
        <w:t xml:space="preserve"> </w:t>
      </w:r>
      <w:r>
        <w:rPr>
          <w:rFonts w:ascii="Times New Roman"/>
          <w:szCs w:val="21"/>
        </w:rPr>
        <w:t>T/CECC XXX</w:t>
      </w:r>
      <w:r>
        <w:rPr>
          <w:rFonts w:hint="eastAsia" w:ascii="Times New Roman"/>
          <w:szCs w:val="21"/>
        </w:rPr>
        <w:t>—</w:t>
      </w:r>
      <w:r>
        <w:rPr>
          <w:rFonts w:ascii="Times New Roman"/>
          <w:szCs w:val="21"/>
        </w:rPr>
        <w:t>2024 为第1部分。</w:t>
      </w:r>
    </w:p>
    <w:p w14:paraId="0BD16BF4">
      <w:pPr>
        <w:pStyle w:val="27"/>
        <w:rPr>
          <w:rFonts w:ascii="Times New Roman"/>
          <w:szCs w:val="21"/>
        </w:rPr>
      </w:pPr>
      <w:r>
        <w:rPr>
          <w:rFonts w:ascii="Times New Roman"/>
          <w:szCs w:val="21"/>
        </w:rPr>
        <w:t>本文件按照</w:t>
      </w:r>
      <w:r>
        <w:rPr>
          <w:rFonts w:hint="eastAsia" w:ascii="Times New Roman"/>
          <w:szCs w:val="21"/>
        </w:rPr>
        <w:t xml:space="preserve"> </w:t>
      </w:r>
      <w:r>
        <w:rPr>
          <w:rFonts w:ascii="Times New Roman"/>
          <w:szCs w:val="21"/>
        </w:rPr>
        <w:t>GB/T 1.1</w:t>
      </w:r>
      <w:r>
        <w:rPr>
          <w:rFonts w:hint="eastAsia" w:ascii="Times New Roman"/>
          <w:szCs w:val="21"/>
        </w:rPr>
        <w:t>—</w:t>
      </w:r>
      <w:r>
        <w:rPr>
          <w:rFonts w:ascii="Times New Roman"/>
          <w:szCs w:val="21"/>
        </w:rPr>
        <w:t>2020 《标准化工作导则 第1部分：标准化文件的结构和起草规则》的规定起草。</w:t>
      </w:r>
    </w:p>
    <w:p w14:paraId="215419D2">
      <w:pPr>
        <w:ind w:firstLine="420" w:firstLineChars="200"/>
        <w:rPr>
          <w:szCs w:val="21"/>
        </w:rPr>
      </w:pPr>
      <w:r>
        <w:rPr>
          <w:szCs w:val="21"/>
        </w:rPr>
        <w:t>请注意本</w:t>
      </w:r>
      <w:r>
        <w:rPr>
          <w:rFonts w:hint="eastAsia"/>
          <w:szCs w:val="21"/>
        </w:rPr>
        <w:t>文件</w:t>
      </w:r>
      <w:r>
        <w:rPr>
          <w:szCs w:val="21"/>
        </w:rPr>
        <w:t>的某些内容可能涉及专利。本</w:t>
      </w:r>
      <w:r>
        <w:rPr>
          <w:rFonts w:hint="eastAsia"/>
          <w:szCs w:val="21"/>
        </w:rPr>
        <w:t>文件</w:t>
      </w:r>
      <w:r>
        <w:rPr>
          <w:szCs w:val="21"/>
        </w:rPr>
        <w:t>的发布机构不承担识别这些专利的责任。</w:t>
      </w:r>
    </w:p>
    <w:p w14:paraId="7E956C69">
      <w:pPr>
        <w:pStyle w:val="27"/>
        <w:rPr>
          <w:rFonts w:ascii="Times New Roman"/>
        </w:rPr>
      </w:pPr>
      <w:r>
        <w:rPr>
          <w:rFonts w:ascii="Times New Roman"/>
        </w:rPr>
        <w:t>本文件由中国电子商会数据要素发展工作委员会提出。</w:t>
      </w:r>
    </w:p>
    <w:p w14:paraId="752937A6">
      <w:pPr>
        <w:pStyle w:val="27"/>
        <w:rPr>
          <w:rFonts w:ascii="Times New Roman"/>
        </w:rPr>
      </w:pPr>
      <w:r>
        <w:rPr>
          <w:rFonts w:ascii="Times New Roman"/>
        </w:rPr>
        <w:t>本文件由中国电子商会归口。</w:t>
      </w:r>
    </w:p>
    <w:p w14:paraId="21AAE833">
      <w:pPr>
        <w:pStyle w:val="27"/>
        <w:rPr>
          <w:rFonts w:ascii="Times New Roman"/>
        </w:rPr>
      </w:pPr>
      <w:r>
        <w:rPr>
          <w:rFonts w:ascii="Times New Roman"/>
        </w:rPr>
        <w:t>本文件起草单位：。</w:t>
      </w:r>
    </w:p>
    <w:p w14:paraId="12E224D1">
      <w:pPr>
        <w:pStyle w:val="27"/>
        <w:rPr>
          <w:rFonts w:ascii="Times New Roman"/>
        </w:rPr>
      </w:pPr>
      <w:r>
        <w:rPr>
          <w:rFonts w:ascii="Times New Roman"/>
        </w:rPr>
        <w:t>本文件主要起草人：。</w:t>
      </w:r>
    </w:p>
    <w:p w14:paraId="4A10F7BB">
      <w:pPr>
        <w:pStyle w:val="27"/>
        <w:rPr>
          <w:rFonts w:ascii="Times New Roman"/>
        </w:rPr>
      </w:pPr>
      <w:r>
        <w:rPr>
          <w:rFonts w:ascii="Times New Roman"/>
        </w:rPr>
        <w:t xml:space="preserve"> </w:t>
      </w:r>
    </w:p>
    <w:p w14:paraId="693217A2">
      <w:pPr>
        <w:pStyle w:val="27"/>
        <w:rPr>
          <w:rFonts w:ascii="Times New Roman"/>
        </w:rPr>
      </w:pPr>
    </w:p>
    <w:p w14:paraId="098795E0">
      <w:pPr>
        <w:pStyle w:val="27"/>
        <w:rPr>
          <w:rFonts w:ascii="Times New Roman"/>
        </w:rPr>
      </w:pPr>
    </w:p>
    <w:p w14:paraId="5088880F"/>
    <w:p w14:paraId="1234A2AC"/>
    <w:p w14:paraId="1C2E2F90"/>
    <w:p w14:paraId="5899B7AB"/>
    <w:p w14:paraId="0166B5D0"/>
    <w:p w14:paraId="57CD1991"/>
    <w:p w14:paraId="777CE6DB"/>
    <w:p w14:paraId="30F03A6F"/>
    <w:p w14:paraId="2AF74027"/>
    <w:p w14:paraId="1BB34126"/>
    <w:p w14:paraId="16DA7CD3">
      <w:pPr>
        <w:jc w:val="right"/>
      </w:pPr>
    </w:p>
    <w:p w14:paraId="5994B423"/>
    <w:p w14:paraId="39303B1D">
      <w:pPr>
        <w:sectPr>
          <w:headerReference r:id="rId10" w:type="first"/>
          <w:headerReference r:id="rId8" w:type="default"/>
          <w:footerReference r:id="rId11" w:type="default"/>
          <w:headerReference r:id="rId9" w:type="even"/>
          <w:pgSz w:w="11906" w:h="16838"/>
          <w:pgMar w:top="1440" w:right="1247" w:bottom="1440" w:left="1247" w:header="1418" w:footer="1134" w:gutter="0"/>
          <w:pgNumType w:fmt="upperRoman" w:start="1"/>
          <w:cols w:space="720" w:num="1"/>
          <w:formProt w:val="0"/>
          <w:docGrid w:type="lines" w:linePitch="312" w:charSpace="0"/>
        </w:sectPr>
      </w:pPr>
    </w:p>
    <w:p w14:paraId="7B4C8596">
      <w:pPr>
        <w:pStyle w:val="96"/>
        <w:outlineLvl w:val="9"/>
        <w:rPr>
          <w:rFonts w:ascii="Times New Roman"/>
        </w:rPr>
      </w:pPr>
      <w:bookmarkStart w:id="29" w:name="StandardName"/>
      <w:r>
        <w:rPr>
          <w:rFonts w:ascii="Times New Roman"/>
        </w:rPr>
        <w:t>数据质量评估 指标体系</w:t>
      </w:r>
      <w:r>
        <w:rPr>
          <w:rFonts w:hint="eastAsia" w:ascii="Times New Roman"/>
        </w:rPr>
        <w:t xml:space="preserve"> </w:t>
      </w:r>
      <w:r>
        <w:rPr>
          <w:rFonts w:ascii="Times New Roman"/>
        </w:rPr>
        <w:t>第1部分：通用指标要求</w:t>
      </w:r>
      <w:bookmarkEnd w:id="29"/>
    </w:p>
    <w:p w14:paraId="2BEADA82">
      <w:pPr>
        <w:pStyle w:val="129"/>
        <w:outlineLvl w:val="0"/>
        <w:rPr>
          <w:rFonts w:ascii="Times New Roman"/>
        </w:rPr>
      </w:pPr>
      <w:bookmarkStart w:id="30" w:name="_Toc493755719"/>
      <w:bookmarkStart w:id="31" w:name="_Toc505237744"/>
      <w:bookmarkStart w:id="32" w:name="_Toc502937606"/>
      <w:bookmarkStart w:id="33" w:name="_Toc500510141"/>
      <w:bookmarkStart w:id="34" w:name="_Toc90471429"/>
      <w:bookmarkStart w:id="35" w:name="_Toc494378360"/>
      <w:bookmarkStart w:id="36" w:name="_Toc511834933"/>
      <w:bookmarkStart w:id="37" w:name="_Toc511834840"/>
      <w:bookmarkStart w:id="38" w:name="_Toc501640714"/>
      <w:bookmarkStart w:id="39" w:name="_Toc501459169"/>
      <w:bookmarkStart w:id="40" w:name="_Toc511891142"/>
      <w:bookmarkStart w:id="41" w:name="_Toc499657969"/>
      <w:bookmarkStart w:id="42" w:name="_Toc501452474"/>
      <w:bookmarkStart w:id="43" w:name="_Toc507574240"/>
      <w:bookmarkStart w:id="44" w:name="_Toc494274682"/>
      <w:bookmarkStart w:id="45" w:name="_Toc507571380"/>
      <w:bookmarkStart w:id="46" w:name="_Toc505957083"/>
      <w:bookmarkStart w:id="47" w:name="_Toc2673"/>
      <w:bookmarkStart w:id="48" w:name="_Toc500509804"/>
      <w:bookmarkStart w:id="49" w:name="_Toc494533726"/>
      <w:bookmarkStart w:id="50" w:name="_Toc18286"/>
      <w:r>
        <w:rPr>
          <w:rFonts w:ascii="Times New Roman"/>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70F49838">
      <w:pPr>
        <w:pStyle w:val="27"/>
        <w:rPr>
          <w:rFonts w:hint="eastAsia" w:ascii="Times New Roman"/>
          <w:lang w:val="en-US" w:eastAsia="zh-CN"/>
        </w:rPr>
      </w:pPr>
      <w:r>
        <w:rPr>
          <w:rFonts w:hint="eastAsia" w:ascii="Times New Roman"/>
          <w:lang w:val="en-US" w:eastAsia="zh-CN"/>
        </w:rPr>
        <w:t>本文件规定了数据质量评估指标体系，给出了通用指标的要求。</w:t>
      </w:r>
    </w:p>
    <w:p w14:paraId="00BC949A">
      <w:pPr>
        <w:pStyle w:val="27"/>
        <w:rPr>
          <w:rFonts w:hint="default" w:ascii="Times New Roman"/>
          <w:lang w:val="en-US" w:eastAsia="zh-CN"/>
        </w:rPr>
      </w:pPr>
      <w:r>
        <w:rPr>
          <w:rFonts w:hint="eastAsia" w:ascii="Times New Roman"/>
          <w:lang w:val="en-US" w:eastAsia="zh-CN"/>
        </w:rPr>
        <w:t>本文件适用于数据生存周期各个阶段的数据质量评价。</w:t>
      </w:r>
    </w:p>
    <w:p w14:paraId="4D7BB19E">
      <w:pPr>
        <w:pStyle w:val="129"/>
        <w:outlineLvl w:val="0"/>
        <w:rPr>
          <w:rFonts w:ascii="Times New Roman"/>
        </w:rPr>
      </w:pPr>
      <w:bookmarkStart w:id="51" w:name="_Toc500509805"/>
      <w:bookmarkStart w:id="52" w:name="_Toc511891143"/>
      <w:bookmarkStart w:id="53" w:name="_Toc494533727"/>
      <w:bookmarkStart w:id="54" w:name="_Toc501452475"/>
      <w:bookmarkStart w:id="55" w:name="_Toc500510142"/>
      <w:bookmarkStart w:id="56" w:name="_Toc499657970"/>
      <w:bookmarkStart w:id="57" w:name="_Toc494274683"/>
      <w:bookmarkStart w:id="58" w:name="_Toc507574241"/>
      <w:bookmarkStart w:id="59" w:name="_Toc505957084"/>
      <w:bookmarkStart w:id="60" w:name="_Toc505237745"/>
      <w:bookmarkStart w:id="61" w:name="_Toc6857"/>
      <w:bookmarkStart w:id="62" w:name="_Toc501640715"/>
      <w:bookmarkStart w:id="63" w:name="_Toc511834841"/>
      <w:bookmarkStart w:id="64" w:name="_Toc501459170"/>
      <w:bookmarkStart w:id="65" w:name="_Toc507571381"/>
      <w:bookmarkStart w:id="66" w:name="_Toc493755720"/>
      <w:bookmarkStart w:id="67" w:name="_Toc90471430"/>
      <w:bookmarkStart w:id="68" w:name="_Toc494378361"/>
      <w:bookmarkStart w:id="69" w:name="_Toc502937607"/>
      <w:bookmarkStart w:id="70" w:name="_Toc511834934"/>
      <w:bookmarkStart w:id="71" w:name="_Toc13478"/>
      <w:r>
        <w:rPr>
          <w:rFonts w:ascii="Times New Roman"/>
        </w:rPr>
        <w:t>规范性引用文件</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4A4D7F7C">
      <w:pPr>
        <w:pStyle w:val="27"/>
        <w:rPr>
          <w:rFonts w:ascii="Times New Roman"/>
          <w:szCs w:val="21"/>
        </w:rPr>
      </w:pPr>
      <w:r>
        <w:rPr>
          <w:rFonts w:ascii="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C06FCCD">
      <w:pPr>
        <w:pStyle w:val="27"/>
        <w:rPr>
          <w:rFonts w:ascii="Times New Roman"/>
        </w:rPr>
      </w:pPr>
      <w:r>
        <w:rPr>
          <w:rFonts w:hint="eastAsia" w:ascii="Times New Roman"/>
        </w:rPr>
        <w:t>G</w:t>
      </w:r>
      <w:r>
        <w:rPr>
          <w:rFonts w:ascii="Times New Roman"/>
        </w:rPr>
        <w:t>B/T 5271.17</w:t>
      </w:r>
      <w:r>
        <w:rPr>
          <w:rFonts w:hint="eastAsia" w:ascii="Times New Roman"/>
        </w:rPr>
        <w:t>—</w:t>
      </w:r>
      <w:r>
        <w:rPr>
          <w:rFonts w:ascii="Times New Roman"/>
        </w:rPr>
        <w:t xml:space="preserve">2010  </w:t>
      </w:r>
      <w:r>
        <w:rPr>
          <w:rFonts w:hint="eastAsia" w:ascii="Times New Roman"/>
        </w:rPr>
        <w:t>信息技术 词汇 第17部分：数据库</w:t>
      </w:r>
    </w:p>
    <w:p w14:paraId="6EBB1FDF">
      <w:pPr>
        <w:pStyle w:val="27"/>
        <w:rPr>
          <w:rFonts w:ascii="Times New Roman"/>
        </w:rPr>
      </w:pPr>
      <w:r>
        <w:rPr>
          <w:rFonts w:hint="eastAsia" w:ascii="Times New Roman"/>
        </w:rPr>
        <w:t xml:space="preserve">GB/T 35295—2017 </w:t>
      </w:r>
      <w:r>
        <w:rPr>
          <w:rFonts w:ascii="Times New Roman"/>
        </w:rPr>
        <w:t xml:space="preserve"> </w:t>
      </w:r>
      <w:r>
        <w:rPr>
          <w:rFonts w:hint="eastAsia" w:ascii="Times New Roman"/>
        </w:rPr>
        <w:t>信息技术 大数据 术语</w:t>
      </w:r>
    </w:p>
    <w:p w14:paraId="3E52C2C5">
      <w:pPr>
        <w:pStyle w:val="27"/>
        <w:rPr>
          <w:rFonts w:ascii="Times New Roman"/>
        </w:rPr>
      </w:pPr>
      <w:r>
        <w:rPr>
          <w:rFonts w:hint="eastAsia" w:ascii="Times New Roman"/>
        </w:rPr>
        <w:t>G</w:t>
      </w:r>
      <w:r>
        <w:rPr>
          <w:rFonts w:ascii="Times New Roman"/>
        </w:rPr>
        <w:t>B/T 36344</w:t>
      </w:r>
      <w:r>
        <w:rPr>
          <w:rFonts w:hint="eastAsia" w:ascii="Times New Roman"/>
        </w:rPr>
        <w:t>—</w:t>
      </w:r>
      <w:r>
        <w:rPr>
          <w:rFonts w:ascii="Times New Roman"/>
        </w:rPr>
        <w:t xml:space="preserve">2018  </w:t>
      </w:r>
      <w:r>
        <w:rPr>
          <w:rFonts w:hint="eastAsia" w:ascii="Times New Roman"/>
        </w:rPr>
        <w:t>信息技术 数据质量评价指标</w:t>
      </w:r>
    </w:p>
    <w:p w14:paraId="5B8FDD8F">
      <w:pPr>
        <w:pStyle w:val="129"/>
        <w:outlineLvl w:val="0"/>
        <w:rPr>
          <w:rFonts w:ascii="Times New Roman"/>
        </w:rPr>
      </w:pPr>
      <w:bookmarkStart w:id="72" w:name="_Toc151731915"/>
      <w:bookmarkEnd w:id="72"/>
      <w:bookmarkStart w:id="73" w:name="_Toc151732044"/>
      <w:bookmarkEnd w:id="73"/>
      <w:bookmarkStart w:id="74" w:name="_Toc493752131"/>
      <w:bookmarkStart w:id="75" w:name="_Toc494533728"/>
      <w:bookmarkStart w:id="76" w:name="_Toc493053033"/>
      <w:bookmarkStart w:id="77" w:name="_Toc500509806"/>
      <w:bookmarkStart w:id="78" w:name="_Toc491414756"/>
      <w:bookmarkStart w:id="79" w:name="_Toc491366795"/>
      <w:bookmarkStart w:id="80" w:name="_Toc483144581"/>
      <w:bookmarkStart w:id="81" w:name="_Toc505957085"/>
      <w:bookmarkStart w:id="82" w:name="_Toc491365521"/>
      <w:bookmarkStart w:id="83" w:name="_Toc492724701"/>
      <w:bookmarkStart w:id="84" w:name="_Toc501459171"/>
      <w:bookmarkStart w:id="85" w:name="_Toc501640716"/>
      <w:bookmarkStart w:id="86" w:name="_Toc491848250"/>
      <w:bookmarkStart w:id="87" w:name="_Toc7431"/>
      <w:bookmarkStart w:id="88" w:name="_Toc499657971"/>
      <w:bookmarkStart w:id="89" w:name="_Toc491339096"/>
      <w:bookmarkStart w:id="90" w:name="_Toc500510143"/>
      <w:bookmarkStart w:id="91" w:name="_Toc492542701"/>
      <w:bookmarkStart w:id="92" w:name="_Toc494274684"/>
      <w:bookmarkStart w:id="93" w:name="_Toc502937608"/>
      <w:bookmarkStart w:id="94" w:name="_Toc507571382"/>
      <w:bookmarkStart w:id="95" w:name="_Toc501452476"/>
      <w:bookmarkStart w:id="96" w:name="_Toc507574242"/>
      <w:bookmarkStart w:id="97" w:name="_Toc494378362"/>
      <w:bookmarkStart w:id="98" w:name="_Toc483144652"/>
      <w:bookmarkStart w:id="99" w:name="_Toc511891144"/>
      <w:bookmarkStart w:id="100" w:name="_Toc511834935"/>
      <w:bookmarkStart w:id="101" w:name="_Toc511834842"/>
      <w:bookmarkStart w:id="102" w:name="_Toc493755721"/>
      <w:bookmarkStart w:id="103" w:name="_Toc505237746"/>
      <w:bookmarkStart w:id="104" w:name="_Toc90471431"/>
      <w:bookmarkStart w:id="105" w:name="_Toc20896"/>
      <w:r>
        <w:rPr>
          <w:rFonts w:ascii="Times New Roman"/>
        </w:rPr>
        <w:t>术语</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Fonts w:ascii="Times New Roman"/>
        </w:rPr>
        <w:t>和定义</w:t>
      </w:r>
      <w:bookmarkEnd w:id="104"/>
      <w:bookmarkEnd w:id="105"/>
    </w:p>
    <w:p w14:paraId="015161E3">
      <w:pPr>
        <w:pStyle w:val="27"/>
        <w:rPr>
          <w:rFonts w:ascii="Times New Roman"/>
        </w:rPr>
      </w:pPr>
      <w:r>
        <w:rPr>
          <w:rFonts w:hint="eastAsia" w:ascii="Times New Roman"/>
        </w:rPr>
        <w:t>G</w:t>
      </w:r>
      <w:r>
        <w:rPr>
          <w:rFonts w:ascii="Times New Roman"/>
        </w:rPr>
        <w:t>B/T 5271.17</w:t>
      </w:r>
      <w:r>
        <w:rPr>
          <w:rFonts w:hint="eastAsia" w:ascii="Times New Roman"/>
        </w:rPr>
        <w:t>—2</w:t>
      </w:r>
      <w:r>
        <w:rPr>
          <w:rFonts w:ascii="Times New Roman"/>
        </w:rPr>
        <w:t>010</w:t>
      </w:r>
      <w:r>
        <w:rPr>
          <w:rFonts w:hint="eastAsia" w:ascii="Times New Roman"/>
        </w:rPr>
        <w:t>、G</w:t>
      </w:r>
      <w:r>
        <w:rPr>
          <w:rFonts w:ascii="Times New Roman"/>
        </w:rPr>
        <w:t>B/T 35295</w:t>
      </w:r>
      <w:r>
        <w:rPr>
          <w:rFonts w:hint="eastAsia" w:ascii="Times New Roman"/>
        </w:rPr>
        <w:t>—2</w:t>
      </w:r>
      <w:r>
        <w:rPr>
          <w:rFonts w:ascii="Times New Roman"/>
        </w:rPr>
        <w:t>017</w:t>
      </w:r>
      <w:r>
        <w:rPr>
          <w:rFonts w:hint="eastAsia" w:ascii="Times New Roman"/>
        </w:rPr>
        <w:t>和G</w:t>
      </w:r>
      <w:r>
        <w:rPr>
          <w:rFonts w:ascii="Times New Roman"/>
        </w:rPr>
        <w:t>B/T 36344-2018</w:t>
      </w:r>
      <w:r>
        <w:rPr>
          <w:rFonts w:hint="eastAsia" w:ascii="Times New Roman"/>
        </w:rPr>
        <w:t>所界定的以及</w:t>
      </w:r>
      <w:r>
        <w:rPr>
          <w:rFonts w:ascii="Times New Roman"/>
        </w:rPr>
        <w:t>下列术语和定义适用于本文件。</w:t>
      </w:r>
    </w:p>
    <w:p w14:paraId="76C6A0ED">
      <w:pPr>
        <w:pStyle w:val="129"/>
        <w:numPr>
          <w:ilvl w:val="1"/>
          <w:numId w:val="2"/>
        </w:numPr>
        <w:spacing w:before="156" w:beforeLines="50" w:after="156" w:afterLines="50"/>
        <w:ind w:left="142"/>
        <w:outlineLvl w:val="9"/>
        <w:rPr>
          <w:rFonts w:ascii="Times New Roman"/>
        </w:rPr>
      </w:pPr>
      <w:bookmarkStart w:id="106" w:name="_Toc147673602"/>
      <w:bookmarkEnd w:id="106"/>
      <w:bookmarkStart w:id="107" w:name="_Toc147673606"/>
      <w:bookmarkEnd w:id="107"/>
      <w:bookmarkStart w:id="108" w:name="_Toc150845003"/>
      <w:bookmarkEnd w:id="108"/>
      <w:bookmarkStart w:id="109" w:name="_Toc147762179"/>
      <w:bookmarkEnd w:id="109"/>
      <w:bookmarkStart w:id="110" w:name="_Toc123218880"/>
      <w:bookmarkEnd w:id="110"/>
      <w:bookmarkStart w:id="111" w:name="_Toc147673586"/>
      <w:bookmarkEnd w:id="111"/>
      <w:bookmarkStart w:id="112" w:name="_Toc150844966"/>
      <w:bookmarkEnd w:id="112"/>
      <w:bookmarkStart w:id="113" w:name="_Toc148455484"/>
      <w:bookmarkEnd w:id="113"/>
      <w:bookmarkStart w:id="114" w:name="_Toc151731938"/>
      <w:bookmarkEnd w:id="114"/>
      <w:bookmarkStart w:id="115" w:name="_Toc151731925"/>
      <w:bookmarkEnd w:id="115"/>
      <w:bookmarkStart w:id="116" w:name="_Toc151731955"/>
      <w:bookmarkEnd w:id="116"/>
      <w:bookmarkStart w:id="117" w:name="_Toc150845001"/>
      <w:bookmarkEnd w:id="117"/>
      <w:bookmarkStart w:id="118" w:name="_Toc147673610"/>
      <w:bookmarkEnd w:id="118"/>
      <w:bookmarkStart w:id="119" w:name="_Toc123218872"/>
      <w:bookmarkEnd w:id="119"/>
      <w:bookmarkStart w:id="120" w:name="_Toc151731921"/>
      <w:bookmarkEnd w:id="120"/>
      <w:bookmarkStart w:id="121" w:name="_Toc150844974"/>
      <w:bookmarkEnd w:id="121"/>
      <w:bookmarkStart w:id="122" w:name="_Toc147762169"/>
      <w:bookmarkEnd w:id="122"/>
      <w:bookmarkStart w:id="123" w:name="_Toc147762159"/>
      <w:bookmarkEnd w:id="123"/>
      <w:bookmarkStart w:id="124" w:name="_Toc147673598"/>
      <w:bookmarkEnd w:id="124"/>
      <w:bookmarkStart w:id="125" w:name="_Toc147673588"/>
      <w:bookmarkEnd w:id="125"/>
      <w:bookmarkStart w:id="126" w:name="_Toc147762155"/>
      <w:bookmarkEnd w:id="126"/>
      <w:bookmarkStart w:id="127" w:name="_Toc148455504"/>
      <w:bookmarkEnd w:id="127"/>
      <w:bookmarkStart w:id="128" w:name="_Toc123218868"/>
      <w:bookmarkEnd w:id="128"/>
      <w:bookmarkStart w:id="129" w:name="_Toc145506081"/>
      <w:bookmarkEnd w:id="129"/>
      <w:bookmarkStart w:id="130" w:name="_Toc145506073"/>
      <w:bookmarkEnd w:id="130"/>
      <w:bookmarkStart w:id="131" w:name="_Toc148455494"/>
      <w:bookmarkEnd w:id="131"/>
      <w:bookmarkStart w:id="132" w:name="_Toc148602826"/>
      <w:bookmarkEnd w:id="132"/>
      <w:bookmarkStart w:id="133" w:name="_Toc151731917"/>
      <w:bookmarkEnd w:id="133"/>
      <w:bookmarkStart w:id="134" w:name="_Toc151731923"/>
      <w:bookmarkEnd w:id="134"/>
      <w:bookmarkStart w:id="135" w:name="_Toc151731946"/>
      <w:bookmarkEnd w:id="135"/>
      <w:bookmarkStart w:id="136" w:name="_Toc151731957"/>
      <w:bookmarkEnd w:id="136"/>
      <w:bookmarkStart w:id="137" w:name="_Toc123218896"/>
      <w:bookmarkEnd w:id="137"/>
      <w:bookmarkStart w:id="138" w:name="_Toc148602856"/>
      <w:bookmarkEnd w:id="138"/>
      <w:bookmarkStart w:id="139" w:name="_Toc150844991"/>
      <w:bookmarkEnd w:id="139"/>
      <w:bookmarkStart w:id="140" w:name="_Toc150844985"/>
      <w:bookmarkEnd w:id="140"/>
      <w:bookmarkStart w:id="141" w:name="_Toc147762149"/>
      <w:bookmarkEnd w:id="141"/>
      <w:bookmarkStart w:id="142" w:name="_Toc150844995"/>
      <w:bookmarkEnd w:id="142"/>
      <w:bookmarkStart w:id="143" w:name="_Toc150845008"/>
      <w:bookmarkEnd w:id="143"/>
      <w:bookmarkStart w:id="144" w:name="_Toc150844989"/>
      <w:bookmarkEnd w:id="144"/>
      <w:bookmarkStart w:id="145" w:name="_Toc148602836"/>
      <w:bookmarkEnd w:id="145"/>
      <w:bookmarkStart w:id="146" w:name="_Toc147673596"/>
      <w:bookmarkEnd w:id="146"/>
      <w:bookmarkStart w:id="147" w:name="_Toc123218876"/>
      <w:bookmarkEnd w:id="147"/>
      <w:bookmarkStart w:id="148" w:name="_Toc123218878"/>
      <w:bookmarkEnd w:id="148"/>
      <w:bookmarkStart w:id="149" w:name="_Toc145506069"/>
      <w:bookmarkEnd w:id="149"/>
      <w:bookmarkStart w:id="150" w:name="_Toc147673600"/>
      <w:bookmarkEnd w:id="150"/>
      <w:bookmarkStart w:id="151" w:name="_Toc145506091"/>
      <w:bookmarkEnd w:id="151"/>
      <w:bookmarkStart w:id="152" w:name="_Toc145506079"/>
      <w:bookmarkEnd w:id="152"/>
      <w:bookmarkStart w:id="153" w:name="_Toc151731944"/>
      <w:bookmarkEnd w:id="153"/>
      <w:bookmarkStart w:id="154" w:name="_Toc145506089"/>
      <w:bookmarkEnd w:id="154"/>
      <w:bookmarkStart w:id="155" w:name="_Toc123218886"/>
      <w:bookmarkEnd w:id="155"/>
      <w:bookmarkStart w:id="156" w:name="_Toc150844968"/>
      <w:bookmarkEnd w:id="156"/>
      <w:bookmarkStart w:id="157" w:name="_Toc151731948"/>
      <w:bookmarkEnd w:id="157"/>
      <w:bookmarkStart w:id="158" w:name="_Toc148455478"/>
      <w:bookmarkEnd w:id="158"/>
      <w:bookmarkStart w:id="159" w:name="_Toc147762161"/>
      <w:bookmarkEnd w:id="159"/>
      <w:bookmarkStart w:id="160" w:name="_Toc148602834"/>
      <w:bookmarkEnd w:id="160"/>
      <w:bookmarkStart w:id="161" w:name="_Toc148455498"/>
      <w:bookmarkEnd w:id="161"/>
      <w:bookmarkStart w:id="162" w:name="_Toc147762173"/>
      <w:bookmarkEnd w:id="162"/>
      <w:bookmarkStart w:id="163" w:name="_Toc151731919"/>
      <w:bookmarkEnd w:id="163"/>
      <w:bookmarkStart w:id="164" w:name="_Toc151731927"/>
      <w:bookmarkEnd w:id="164"/>
      <w:bookmarkStart w:id="165" w:name="_Toc123218882"/>
      <w:bookmarkEnd w:id="165"/>
      <w:bookmarkStart w:id="166" w:name="_Toc148602840"/>
      <w:bookmarkEnd w:id="166"/>
      <w:bookmarkStart w:id="167" w:name="_Toc148455488"/>
      <w:bookmarkEnd w:id="167"/>
      <w:bookmarkStart w:id="168" w:name="_Toc151731936"/>
      <w:bookmarkEnd w:id="168"/>
      <w:bookmarkStart w:id="169" w:name="_Toc147673614"/>
      <w:bookmarkEnd w:id="169"/>
      <w:bookmarkStart w:id="170" w:name="_Toc148602844"/>
      <w:bookmarkEnd w:id="170"/>
      <w:bookmarkStart w:id="171" w:name="_Toc151731942"/>
      <w:bookmarkEnd w:id="171"/>
      <w:bookmarkStart w:id="172" w:name="_Toc123218894"/>
      <w:bookmarkEnd w:id="172"/>
      <w:bookmarkStart w:id="173" w:name="_Toc147762167"/>
      <w:bookmarkEnd w:id="173"/>
      <w:bookmarkStart w:id="174" w:name="_Toc150844970"/>
      <w:bookmarkEnd w:id="174"/>
      <w:bookmarkStart w:id="175" w:name="_Toc145506101"/>
      <w:bookmarkEnd w:id="175"/>
      <w:bookmarkStart w:id="176" w:name="_Toc123218892"/>
      <w:bookmarkEnd w:id="176"/>
      <w:bookmarkStart w:id="177" w:name="_Toc123218900"/>
      <w:bookmarkEnd w:id="177"/>
      <w:bookmarkStart w:id="178" w:name="_Toc151731961"/>
      <w:bookmarkEnd w:id="178"/>
      <w:bookmarkStart w:id="179" w:name="_Toc145506087"/>
      <w:bookmarkEnd w:id="179"/>
      <w:bookmarkStart w:id="180" w:name="_Toc147762163"/>
      <w:bookmarkEnd w:id="180"/>
      <w:bookmarkStart w:id="181" w:name="_Toc150844983"/>
      <w:bookmarkEnd w:id="181"/>
      <w:bookmarkStart w:id="182" w:name="_Toc123218888"/>
      <w:bookmarkEnd w:id="182"/>
      <w:bookmarkStart w:id="183" w:name="_Toc150844987"/>
      <w:bookmarkEnd w:id="183"/>
      <w:bookmarkStart w:id="184" w:name="_Toc150845012"/>
      <w:bookmarkEnd w:id="184"/>
      <w:bookmarkStart w:id="185" w:name="_Toc147673608"/>
      <w:bookmarkEnd w:id="185"/>
      <w:bookmarkStart w:id="186" w:name="_Toc145506099"/>
      <w:bookmarkEnd w:id="186"/>
      <w:bookmarkStart w:id="187" w:name="_Toc147762181"/>
      <w:bookmarkEnd w:id="187"/>
      <w:bookmarkStart w:id="188" w:name="_Toc148602842"/>
      <w:bookmarkEnd w:id="188"/>
      <w:bookmarkStart w:id="189" w:name="_Toc145506071"/>
      <w:bookmarkEnd w:id="189"/>
      <w:bookmarkStart w:id="190" w:name="_Toc148602828"/>
      <w:bookmarkEnd w:id="190"/>
      <w:bookmarkStart w:id="191" w:name="_Toc150844972"/>
      <w:bookmarkEnd w:id="191"/>
      <w:bookmarkStart w:id="192" w:name="_Toc148455480"/>
      <w:bookmarkEnd w:id="192"/>
      <w:bookmarkStart w:id="193" w:name="_Toc148602852"/>
      <w:bookmarkEnd w:id="193"/>
      <w:bookmarkStart w:id="194" w:name="_Toc147673594"/>
      <w:bookmarkEnd w:id="194"/>
      <w:bookmarkStart w:id="195" w:name="_Toc147762153"/>
      <w:bookmarkEnd w:id="195"/>
      <w:bookmarkStart w:id="196" w:name="_Toc147762165"/>
      <w:bookmarkEnd w:id="196"/>
      <w:bookmarkStart w:id="197" w:name="_Toc148455476"/>
      <w:bookmarkEnd w:id="197"/>
      <w:bookmarkStart w:id="198" w:name="_Toc148455486"/>
      <w:bookmarkEnd w:id="198"/>
      <w:bookmarkStart w:id="199" w:name="_Toc151731954"/>
      <w:bookmarkEnd w:id="199"/>
      <w:bookmarkStart w:id="200" w:name="_Toc147762175"/>
      <w:bookmarkEnd w:id="200"/>
      <w:bookmarkStart w:id="201" w:name="_Toc147673612"/>
      <w:bookmarkEnd w:id="201"/>
      <w:bookmarkStart w:id="202" w:name="_Toc147762183"/>
      <w:bookmarkEnd w:id="202"/>
      <w:bookmarkStart w:id="203" w:name="_Toc150845004"/>
      <w:bookmarkEnd w:id="203"/>
      <w:bookmarkStart w:id="204" w:name="_Toc148602838"/>
      <w:bookmarkEnd w:id="204"/>
      <w:bookmarkStart w:id="205" w:name="_Toc145506075"/>
      <w:bookmarkEnd w:id="205"/>
      <w:bookmarkStart w:id="206" w:name="_Toc148455490"/>
      <w:bookmarkEnd w:id="206"/>
      <w:bookmarkStart w:id="207" w:name="_Toc147673584"/>
      <w:bookmarkEnd w:id="207"/>
      <w:bookmarkStart w:id="208" w:name="_Toc123218890"/>
      <w:bookmarkEnd w:id="208"/>
      <w:bookmarkStart w:id="209" w:name="_Toc147673616"/>
      <w:bookmarkEnd w:id="209"/>
      <w:bookmarkStart w:id="210" w:name="_Toc150844993"/>
      <w:bookmarkEnd w:id="210"/>
      <w:bookmarkStart w:id="211" w:name="_Toc145506103"/>
      <w:bookmarkEnd w:id="211"/>
      <w:bookmarkStart w:id="212" w:name="_Toc148455492"/>
      <w:bookmarkEnd w:id="212"/>
      <w:bookmarkStart w:id="213" w:name="_Toc148455506"/>
      <w:bookmarkEnd w:id="213"/>
      <w:bookmarkStart w:id="214" w:name="_Toc151731934"/>
      <w:bookmarkEnd w:id="214"/>
      <w:bookmarkStart w:id="215" w:name="_Toc147762171"/>
      <w:bookmarkEnd w:id="215"/>
      <w:bookmarkStart w:id="216" w:name="_Toc148455502"/>
      <w:bookmarkEnd w:id="216"/>
      <w:bookmarkStart w:id="217" w:name="_Toc148602854"/>
      <w:bookmarkEnd w:id="217"/>
      <w:bookmarkStart w:id="218" w:name="_Toc123218874"/>
      <w:bookmarkEnd w:id="218"/>
      <w:bookmarkStart w:id="219" w:name="_Toc123218884"/>
      <w:bookmarkEnd w:id="219"/>
      <w:bookmarkStart w:id="220" w:name="_Toc150844999"/>
      <w:bookmarkEnd w:id="220"/>
      <w:bookmarkStart w:id="221" w:name="_Toc148455496"/>
      <w:bookmarkEnd w:id="221"/>
      <w:bookmarkStart w:id="222" w:name="_Toc151731959"/>
      <w:bookmarkEnd w:id="222"/>
      <w:bookmarkStart w:id="223" w:name="_Toc148602846"/>
      <w:bookmarkEnd w:id="223"/>
      <w:bookmarkStart w:id="224" w:name="_Toc147762151"/>
      <w:bookmarkEnd w:id="224"/>
      <w:bookmarkStart w:id="225" w:name="_Toc145506097"/>
      <w:bookmarkEnd w:id="225"/>
      <w:bookmarkStart w:id="226" w:name="_Toc150844976"/>
      <w:bookmarkEnd w:id="226"/>
      <w:bookmarkStart w:id="227" w:name="_Toc148602848"/>
      <w:bookmarkEnd w:id="227"/>
      <w:bookmarkStart w:id="228" w:name="_Toc145506095"/>
      <w:bookmarkEnd w:id="228"/>
      <w:bookmarkStart w:id="229" w:name="_Toc123218870"/>
      <w:bookmarkEnd w:id="229"/>
      <w:bookmarkStart w:id="230" w:name="_Toc150844997"/>
      <w:bookmarkEnd w:id="230"/>
      <w:bookmarkStart w:id="231" w:name="_Toc151731940"/>
      <w:bookmarkEnd w:id="231"/>
      <w:bookmarkStart w:id="232" w:name="_Toc145506093"/>
      <w:bookmarkEnd w:id="232"/>
      <w:bookmarkStart w:id="233" w:name="_Toc151731952"/>
      <w:bookmarkEnd w:id="233"/>
      <w:bookmarkStart w:id="234" w:name="_Toc150845006"/>
      <w:bookmarkEnd w:id="234"/>
      <w:bookmarkStart w:id="235" w:name="_Toc150845010"/>
      <w:bookmarkEnd w:id="235"/>
      <w:bookmarkStart w:id="236" w:name="_Toc147673604"/>
      <w:bookmarkEnd w:id="236"/>
      <w:bookmarkStart w:id="237" w:name="_Toc151731963"/>
      <w:bookmarkEnd w:id="237"/>
      <w:bookmarkStart w:id="238" w:name="_Toc147673618"/>
      <w:bookmarkEnd w:id="238"/>
      <w:bookmarkStart w:id="239" w:name="_Toc148602824"/>
      <w:bookmarkEnd w:id="239"/>
      <w:bookmarkStart w:id="240" w:name="_Toc145506085"/>
      <w:bookmarkEnd w:id="240"/>
      <w:bookmarkStart w:id="241" w:name="_Toc148602830"/>
      <w:bookmarkEnd w:id="241"/>
      <w:bookmarkStart w:id="242" w:name="_Toc148602850"/>
      <w:bookmarkEnd w:id="242"/>
      <w:bookmarkStart w:id="243" w:name="_Toc123218898"/>
      <w:bookmarkEnd w:id="243"/>
      <w:bookmarkStart w:id="244" w:name="_Toc147762177"/>
      <w:bookmarkEnd w:id="244"/>
      <w:bookmarkStart w:id="245" w:name="_Toc145506083"/>
      <w:bookmarkEnd w:id="245"/>
      <w:bookmarkStart w:id="246" w:name="_Toc148455500"/>
      <w:bookmarkEnd w:id="246"/>
      <w:bookmarkStart w:id="247" w:name="_Toc147673590"/>
      <w:bookmarkEnd w:id="247"/>
      <w:bookmarkStart w:id="248" w:name="_Toc148455474"/>
      <w:bookmarkEnd w:id="248"/>
      <w:bookmarkStart w:id="249" w:name="_Toc151731950"/>
      <w:bookmarkEnd w:id="249"/>
    </w:p>
    <w:p w14:paraId="0851DF45">
      <w:pPr>
        <w:pStyle w:val="59"/>
        <w:numPr>
          <w:ilvl w:val="0"/>
          <w:numId w:val="0"/>
        </w:numPr>
        <w:ind w:firstLine="420" w:firstLineChars="200"/>
        <w:outlineLvl w:val="9"/>
        <w:rPr>
          <w:rFonts w:ascii="Times New Roman"/>
        </w:rPr>
      </w:pPr>
      <w:bookmarkStart w:id="250" w:name="_Toc151731964"/>
      <w:bookmarkStart w:id="251" w:name="_Toc150845013"/>
      <w:r>
        <w:rPr>
          <w:rFonts w:hint="eastAsia" w:ascii="Times New Roman"/>
          <w:szCs w:val="20"/>
        </w:rPr>
        <w:t>数据 data</w:t>
      </w:r>
      <w:bookmarkEnd w:id="250"/>
      <w:bookmarkEnd w:id="251"/>
    </w:p>
    <w:p w14:paraId="15A42207">
      <w:pPr>
        <w:pStyle w:val="27"/>
        <w:rPr>
          <w:rFonts w:hint="eastAsia" w:ascii="Times New Roman"/>
          <w:lang w:val="en-US" w:eastAsia="zh-CN"/>
        </w:rPr>
      </w:pPr>
      <w:r>
        <w:rPr>
          <w:rFonts w:hint="eastAsia" w:ascii="Times New Roman"/>
          <w:lang w:val="en-US" w:eastAsia="zh-CN"/>
        </w:rPr>
        <w:t>信息的可再解释的形式化表示，以适用于通信、解释或处理。</w:t>
      </w:r>
    </w:p>
    <w:p w14:paraId="29F3CE21">
      <w:pPr>
        <w:pStyle w:val="27"/>
        <w:rPr>
          <w:rFonts w:ascii="Times New Roman"/>
        </w:rPr>
      </w:pPr>
      <w:r>
        <w:rPr>
          <w:rFonts w:hint="eastAsia" w:ascii="宋体" w:hAnsi="宋体" w:eastAsia="宋体" w:cs="宋体"/>
          <w:lang w:val="en-US" w:eastAsia="zh-CN"/>
        </w:rPr>
        <w:t>[</w:t>
      </w:r>
      <w:r>
        <w:rPr>
          <w:rFonts w:hint="eastAsia" w:hAnsi="宋体" w:cs="宋体"/>
          <w:lang w:val="en-US" w:eastAsia="zh-CN"/>
        </w:rPr>
        <w:t>来源：</w:t>
      </w:r>
      <w:r>
        <w:rPr>
          <w:rFonts w:hint="default" w:ascii="Times New Roman" w:hAnsi="Times New Roman" w:eastAsia="宋体" w:cs="Times New Roman"/>
          <w:lang w:val="en-US" w:eastAsia="zh-CN"/>
        </w:rPr>
        <w:t>GB/T</w:t>
      </w:r>
      <w:r>
        <w:rPr>
          <w:rFonts w:hint="eastAsia" w:ascii="宋体" w:hAnsi="宋体" w:eastAsia="宋体" w:cs="宋体"/>
          <w:lang w:val="en-US" w:eastAsia="zh-CN"/>
        </w:rPr>
        <w:t xml:space="preserve"> 5271.17—2000，定义01.01.02]</w:t>
      </w:r>
    </w:p>
    <w:p w14:paraId="3D90898F">
      <w:pPr>
        <w:pStyle w:val="129"/>
        <w:numPr>
          <w:ilvl w:val="1"/>
          <w:numId w:val="2"/>
        </w:numPr>
        <w:spacing w:before="156" w:beforeLines="50" w:after="156" w:afterLines="50"/>
        <w:ind w:left="142"/>
        <w:outlineLvl w:val="9"/>
        <w:rPr>
          <w:rFonts w:ascii="Times New Roman"/>
        </w:rPr>
      </w:pPr>
    </w:p>
    <w:p w14:paraId="2A17B7F2">
      <w:pPr>
        <w:pStyle w:val="59"/>
        <w:numPr>
          <w:ilvl w:val="0"/>
          <w:numId w:val="0"/>
        </w:numPr>
        <w:ind w:firstLine="420" w:firstLineChars="200"/>
        <w:outlineLvl w:val="9"/>
        <w:rPr>
          <w:rFonts w:ascii="Times New Roman"/>
          <w:szCs w:val="20"/>
        </w:rPr>
      </w:pPr>
      <w:r>
        <w:rPr>
          <w:rFonts w:hint="eastAsia" w:ascii="Times New Roman"/>
          <w:szCs w:val="20"/>
          <w:lang w:val="en-US" w:eastAsia="zh-CN"/>
        </w:rPr>
        <w:t>元数据</w:t>
      </w:r>
      <w:r>
        <w:rPr>
          <w:rFonts w:hint="eastAsia" w:ascii="Times New Roman"/>
          <w:szCs w:val="20"/>
        </w:rPr>
        <w:t xml:space="preserve"> </w:t>
      </w:r>
      <w:r>
        <w:rPr>
          <w:rFonts w:hint="eastAsia" w:ascii="Times New Roman"/>
          <w:szCs w:val="20"/>
          <w:lang w:val="en-US" w:eastAsia="zh-CN"/>
        </w:rPr>
        <w:t>meta</w:t>
      </w:r>
      <w:r>
        <w:rPr>
          <w:rFonts w:ascii="Times New Roman"/>
          <w:szCs w:val="20"/>
        </w:rPr>
        <w:t>data</w:t>
      </w:r>
    </w:p>
    <w:p w14:paraId="36DC14E6">
      <w:pPr>
        <w:pStyle w:val="27"/>
        <w:rPr>
          <w:rFonts w:hint="eastAsia" w:ascii="Times New Roman"/>
          <w:lang w:val="en-US" w:eastAsia="zh-CN"/>
        </w:rPr>
      </w:pPr>
      <w:r>
        <w:rPr>
          <w:rFonts w:hint="eastAsia" w:ascii="Times New Roman"/>
          <w:lang w:val="en-US" w:eastAsia="zh-CN"/>
        </w:rPr>
        <w:t>关于数据或数据元素的数据（可能包括其数据描述），以及关于数据拥有权、存取路径、访问权和数据易变性的数据。</w:t>
      </w:r>
    </w:p>
    <w:p w14:paraId="166FE38F">
      <w:pPr>
        <w:pStyle w:val="27"/>
        <w:rPr>
          <w:rFonts w:hint="eastAsia" w:ascii="宋体" w:hAnsi="宋体" w:eastAsia="宋体" w:cs="宋体"/>
          <w:lang w:val="en-US" w:eastAsia="zh-CN"/>
        </w:rPr>
      </w:pPr>
      <w:r>
        <w:rPr>
          <w:rFonts w:hint="eastAsia" w:ascii="宋体" w:hAnsi="宋体" w:eastAsia="宋体" w:cs="宋体"/>
          <w:lang w:val="en-US" w:eastAsia="zh-CN"/>
        </w:rPr>
        <w:t>[</w:t>
      </w:r>
      <w:r>
        <w:rPr>
          <w:rFonts w:hint="default" w:ascii="Times New Roman" w:hAnsi="Times New Roman" w:eastAsia="宋体" w:cs="Times New Roman"/>
          <w:lang w:val="en-US" w:eastAsia="zh-CN"/>
        </w:rPr>
        <w:t>GB/T</w:t>
      </w:r>
      <w:r>
        <w:rPr>
          <w:rFonts w:hint="eastAsia" w:ascii="宋体" w:hAnsi="宋体" w:eastAsia="宋体" w:cs="宋体"/>
          <w:lang w:val="en-US" w:eastAsia="zh-CN"/>
        </w:rPr>
        <w:t xml:space="preserve"> 5271.17—2020，定义17.06.05]</w:t>
      </w:r>
    </w:p>
    <w:p w14:paraId="6D7411DF">
      <w:pPr>
        <w:pStyle w:val="129"/>
        <w:numPr>
          <w:ilvl w:val="1"/>
          <w:numId w:val="2"/>
        </w:numPr>
        <w:spacing w:before="156" w:beforeLines="50" w:after="156" w:afterLines="50"/>
        <w:ind w:left="142"/>
        <w:outlineLvl w:val="9"/>
        <w:rPr>
          <w:rFonts w:ascii="Times New Roman"/>
        </w:rPr>
      </w:pPr>
      <w:bookmarkStart w:id="252" w:name="_Toc151731965"/>
      <w:bookmarkEnd w:id="252"/>
      <w:bookmarkStart w:id="253" w:name="_Toc150845014"/>
      <w:bookmarkEnd w:id="253"/>
    </w:p>
    <w:p w14:paraId="4D291539">
      <w:pPr>
        <w:pStyle w:val="59"/>
        <w:numPr>
          <w:ilvl w:val="0"/>
          <w:numId w:val="0"/>
        </w:numPr>
        <w:ind w:firstLine="420" w:firstLineChars="200"/>
        <w:outlineLvl w:val="9"/>
        <w:rPr>
          <w:rFonts w:ascii="Times New Roman"/>
        </w:rPr>
      </w:pPr>
      <w:r>
        <w:rPr>
          <w:rFonts w:hint="eastAsia" w:ascii="Times New Roman"/>
          <w:szCs w:val="20"/>
        </w:rPr>
        <w:t>数据质量 data quality</w:t>
      </w:r>
    </w:p>
    <w:p w14:paraId="69B33D29">
      <w:pPr>
        <w:pStyle w:val="27"/>
        <w:rPr>
          <w:rFonts w:hint="eastAsia"/>
        </w:rPr>
      </w:pPr>
      <w:r>
        <w:rPr>
          <w:rFonts w:hint="eastAsia"/>
          <w:lang w:val="en-US" w:eastAsia="zh-CN"/>
        </w:rPr>
        <w:t>在制定条件下使用时，</w:t>
      </w:r>
      <w:r>
        <w:rPr>
          <w:rFonts w:hint="eastAsia"/>
        </w:rPr>
        <w:t>数据自身、数据生产过程、数据应用过程应满足的相关要求。</w:t>
      </w:r>
      <w:bookmarkStart w:id="254" w:name="_Toc157438842"/>
      <w:bookmarkEnd w:id="254"/>
      <w:bookmarkStart w:id="255" w:name="_Toc80021860"/>
      <w:bookmarkEnd w:id="255"/>
      <w:bookmarkStart w:id="256" w:name="_Toc157438946"/>
      <w:bookmarkEnd w:id="256"/>
    </w:p>
    <w:p w14:paraId="39C28515">
      <w:pPr>
        <w:pStyle w:val="129"/>
        <w:numPr>
          <w:ilvl w:val="1"/>
          <w:numId w:val="2"/>
        </w:numPr>
        <w:spacing w:before="156" w:beforeLines="50" w:after="156" w:afterLines="50"/>
        <w:ind w:left="142"/>
        <w:outlineLvl w:val="9"/>
        <w:rPr>
          <w:rFonts w:hint="eastAsia" w:ascii="Times New Roman"/>
        </w:rPr>
      </w:pPr>
    </w:p>
    <w:p w14:paraId="6FD75A0D">
      <w:pPr>
        <w:pStyle w:val="59"/>
        <w:numPr>
          <w:ilvl w:val="0"/>
          <w:numId w:val="0"/>
        </w:numPr>
        <w:ind w:firstLine="420" w:firstLineChars="200"/>
        <w:outlineLvl w:val="9"/>
        <w:rPr>
          <w:rFonts w:hint="eastAsia" w:ascii="Times New Roman"/>
          <w:szCs w:val="20"/>
          <w:lang w:val="en-US" w:eastAsia="zh-CN"/>
        </w:rPr>
      </w:pPr>
      <w:r>
        <w:rPr>
          <w:rFonts w:hint="eastAsia" w:ascii="Times New Roman"/>
          <w:szCs w:val="20"/>
          <w:lang w:val="en-US" w:eastAsia="zh-CN"/>
        </w:rPr>
        <w:t>数据生存周期 data lifecycle</w:t>
      </w:r>
    </w:p>
    <w:p w14:paraId="35ECF5D9">
      <w:pPr>
        <w:pStyle w:val="27"/>
        <w:rPr>
          <w:rFonts w:hint="eastAsia"/>
          <w:lang w:val="en-US" w:eastAsia="zh-CN"/>
        </w:rPr>
      </w:pPr>
      <w:r>
        <w:rPr>
          <w:rFonts w:hint="eastAsia"/>
          <w:lang w:val="en-US" w:eastAsia="zh-CN"/>
        </w:rPr>
        <w:t>将原始数据转化为可用于行动知识的过程。</w:t>
      </w:r>
    </w:p>
    <w:p w14:paraId="60034F4E">
      <w:pPr>
        <w:pStyle w:val="129"/>
        <w:numPr>
          <w:ilvl w:val="1"/>
          <w:numId w:val="2"/>
        </w:numPr>
        <w:spacing w:before="156" w:beforeLines="50" w:after="156" w:afterLines="50"/>
        <w:ind w:left="142"/>
        <w:outlineLvl w:val="9"/>
        <w:rPr>
          <w:rFonts w:hint="eastAsia" w:ascii="Times New Roman"/>
          <w:lang w:val="en-US" w:eastAsia="zh-CN"/>
        </w:rPr>
      </w:pPr>
    </w:p>
    <w:p w14:paraId="5BAA7589">
      <w:pPr>
        <w:pStyle w:val="59"/>
        <w:numPr>
          <w:ilvl w:val="0"/>
          <w:numId w:val="0"/>
        </w:numPr>
        <w:ind w:firstLine="420" w:firstLineChars="200"/>
        <w:outlineLvl w:val="9"/>
        <w:rPr>
          <w:rFonts w:hint="eastAsia" w:ascii="Times New Roman"/>
          <w:szCs w:val="20"/>
          <w:lang w:val="en-US" w:eastAsia="zh-CN"/>
        </w:rPr>
      </w:pPr>
      <w:r>
        <w:rPr>
          <w:rFonts w:hint="eastAsia" w:ascii="Times New Roman"/>
          <w:szCs w:val="20"/>
          <w:lang w:val="en-US" w:eastAsia="zh-CN"/>
        </w:rPr>
        <w:t>数据集 dataset</w:t>
      </w:r>
    </w:p>
    <w:p w14:paraId="7D3689CE">
      <w:pPr>
        <w:pStyle w:val="27"/>
        <w:rPr>
          <w:rFonts w:hint="eastAsia"/>
          <w:lang w:val="en-US" w:eastAsia="zh-CN"/>
        </w:rPr>
      </w:pPr>
      <w:r>
        <w:rPr>
          <w:rFonts w:hint="eastAsia"/>
          <w:lang w:val="en-US" w:eastAsia="zh-CN"/>
        </w:rPr>
        <w:t>具有一定主题，可以标识并可以被计算机化处理的数据集合。</w:t>
      </w:r>
    </w:p>
    <w:p w14:paraId="20487EA6">
      <w:pPr>
        <w:pStyle w:val="129"/>
        <w:numPr>
          <w:ilvl w:val="1"/>
          <w:numId w:val="2"/>
        </w:numPr>
        <w:spacing w:before="156" w:beforeLines="50" w:after="156" w:afterLines="50"/>
        <w:ind w:left="142"/>
        <w:outlineLvl w:val="9"/>
        <w:rPr>
          <w:rFonts w:hint="eastAsia" w:ascii="Times New Roman"/>
          <w:lang w:val="en-US" w:eastAsia="zh-CN"/>
        </w:rPr>
      </w:pPr>
    </w:p>
    <w:p w14:paraId="2F46663A">
      <w:pPr>
        <w:pStyle w:val="59"/>
        <w:numPr>
          <w:ilvl w:val="0"/>
          <w:numId w:val="0"/>
        </w:numPr>
        <w:ind w:firstLine="420" w:firstLineChars="200"/>
        <w:outlineLvl w:val="9"/>
        <w:rPr>
          <w:rFonts w:hint="eastAsia" w:ascii="Times New Roman"/>
          <w:szCs w:val="20"/>
          <w:lang w:val="en-US" w:eastAsia="zh-CN"/>
        </w:rPr>
      </w:pPr>
      <w:r>
        <w:rPr>
          <w:rFonts w:hint="eastAsia" w:ascii="Times New Roman"/>
          <w:szCs w:val="20"/>
          <w:lang w:val="en-US" w:eastAsia="zh-CN"/>
        </w:rPr>
        <w:t>数据模型 data model</w:t>
      </w:r>
    </w:p>
    <w:p w14:paraId="701D0DF2">
      <w:pPr>
        <w:pStyle w:val="27"/>
        <w:rPr>
          <w:rFonts w:hint="eastAsia"/>
          <w:lang w:val="en-US" w:eastAsia="zh-CN"/>
        </w:rPr>
      </w:pPr>
      <w:r>
        <w:rPr>
          <w:rFonts w:hint="eastAsia"/>
          <w:lang w:val="en-US" w:eastAsia="zh-CN"/>
        </w:rPr>
        <w:t>对分析的图像和文本表述，该分析识别了组织为完成其使命、功能、目标、目的和战略，以及管理和评价组织所需要的数据。</w:t>
      </w:r>
    </w:p>
    <w:p w14:paraId="611EE710">
      <w:pPr>
        <w:pStyle w:val="129"/>
        <w:numPr>
          <w:ilvl w:val="1"/>
          <w:numId w:val="2"/>
        </w:numPr>
        <w:spacing w:before="156" w:beforeLines="50" w:after="156" w:afterLines="50"/>
        <w:ind w:left="142"/>
        <w:outlineLvl w:val="9"/>
        <w:rPr>
          <w:rFonts w:hint="eastAsia" w:ascii="Times New Roman"/>
          <w:lang w:val="en-US" w:eastAsia="zh-CN"/>
        </w:rPr>
      </w:pPr>
    </w:p>
    <w:p w14:paraId="52BAC56A">
      <w:pPr>
        <w:pStyle w:val="59"/>
        <w:numPr>
          <w:ilvl w:val="0"/>
          <w:numId w:val="0"/>
        </w:numPr>
        <w:ind w:firstLine="420" w:firstLineChars="200"/>
        <w:outlineLvl w:val="9"/>
        <w:rPr>
          <w:rFonts w:hint="default" w:ascii="Times New Roman"/>
          <w:szCs w:val="20"/>
          <w:lang w:val="en-US" w:eastAsia="zh-CN"/>
        </w:rPr>
      </w:pPr>
      <w:r>
        <w:rPr>
          <w:rFonts w:hint="eastAsia" w:ascii="Times New Roman"/>
          <w:szCs w:val="20"/>
          <w:lang w:val="en-US" w:eastAsia="zh-CN"/>
        </w:rPr>
        <w:t>主题域 subject domain</w:t>
      </w:r>
    </w:p>
    <w:p w14:paraId="2F9C0132">
      <w:pPr>
        <w:pStyle w:val="27"/>
        <w:rPr>
          <w:rFonts w:hint="eastAsia"/>
          <w:lang w:val="en-US" w:eastAsia="zh-CN"/>
        </w:rPr>
      </w:pPr>
      <w:r>
        <w:rPr>
          <w:rFonts w:hint="eastAsia"/>
          <w:lang w:val="en-US" w:eastAsia="zh-CN"/>
        </w:rPr>
        <w:t>数据库中的主题域是联系较为紧密的数据主题的集合，用于描述和分析特定的业务领域或主题。</w:t>
      </w:r>
    </w:p>
    <w:p w14:paraId="52516C5F">
      <w:pPr>
        <w:pStyle w:val="129"/>
        <w:numPr>
          <w:ilvl w:val="1"/>
          <w:numId w:val="2"/>
        </w:numPr>
        <w:spacing w:before="156" w:beforeLines="50" w:after="156" w:afterLines="50"/>
        <w:ind w:left="142"/>
        <w:outlineLvl w:val="9"/>
        <w:rPr>
          <w:rFonts w:hint="eastAsia" w:ascii="Times New Roman"/>
          <w:lang w:val="en-US" w:eastAsia="zh-CN"/>
        </w:rPr>
      </w:pPr>
    </w:p>
    <w:p w14:paraId="70405DCA">
      <w:pPr>
        <w:pStyle w:val="59"/>
        <w:numPr>
          <w:ilvl w:val="0"/>
          <w:numId w:val="0"/>
        </w:numPr>
        <w:ind w:firstLine="420" w:firstLineChars="200"/>
        <w:outlineLvl w:val="9"/>
        <w:rPr>
          <w:rFonts w:hint="default" w:ascii="Times New Roman"/>
          <w:szCs w:val="20"/>
          <w:lang w:val="en-US" w:eastAsia="zh-CN"/>
        </w:rPr>
      </w:pPr>
      <w:r>
        <w:rPr>
          <w:rFonts w:hint="eastAsia" w:ascii="Times New Roman"/>
          <w:szCs w:val="20"/>
          <w:lang w:val="en-US" w:eastAsia="zh-CN"/>
        </w:rPr>
        <w:t>概念域 conceptual domain</w:t>
      </w:r>
    </w:p>
    <w:p w14:paraId="6D20CC6E">
      <w:pPr>
        <w:pStyle w:val="27"/>
        <w:rPr>
          <w:rFonts w:hint="eastAsia"/>
          <w:lang w:val="en-US" w:eastAsia="zh-CN"/>
        </w:rPr>
      </w:pPr>
      <w:r>
        <w:rPr>
          <w:rFonts w:hint="eastAsia"/>
          <w:lang w:val="en-US" w:eastAsia="zh-CN"/>
        </w:rPr>
        <w:t>数据库的概念域是数据模型的高层次抽象，代表了现实世界中一个特定领域或者业务领域中所有相关概念和实体的集合。</w:t>
      </w:r>
    </w:p>
    <w:p w14:paraId="65FF9C72">
      <w:pPr>
        <w:pStyle w:val="129"/>
        <w:numPr>
          <w:ilvl w:val="1"/>
          <w:numId w:val="2"/>
        </w:numPr>
        <w:spacing w:before="156" w:beforeLines="50" w:after="156" w:afterLines="50"/>
        <w:ind w:left="142"/>
        <w:outlineLvl w:val="9"/>
        <w:rPr>
          <w:rFonts w:hint="eastAsia" w:ascii="Times New Roman"/>
          <w:lang w:val="en-US" w:eastAsia="zh-CN"/>
        </w:rPr>
      </w:pPr>
    </w:p>
    <w:p w14:paraId="59F3C392">
      <w:pPr>
        <w:pStyle w:val="59"/>
        <w:numPr>
          <w:ilvl w:val="0"/>
          <w:numId w:val="0"/>
        </w:numPr>
        <w:ind w:firstLine="420" w:firstLineChars="200"/>
        <w:outlineLvl w:val="9"/>
        <w:rPr>
          <w:rFonts w:hint="default" w:ascii="Times New Roman"/>
          <w:szCs w:val="20"/>
          <w:lang w:val="en-US" w:eastAsia="zh-CN"/>
        </w:rPr>
      </w:pPr>
      <w:r>
        <w:rPr>
          <w:rFonts w:hint="eastAsia" w:ascii="Times New Roman"/>
          <w:szCs w:val="20"/>
          <w:lang w:val="en-US" w:eastAsia="zh-CN"/>
        </w:rPr>
        <w:t>逻辑模型 logic model</w:t>
      </w:r>
    </w:p>
    <w:p w14:paraId="1DC23462">
      <w:pPr>
        <w:pStyle w:val="27"/>
        <w:rPr>
          <w:rFonts w:hint="eastAsia"/>
          <w:lang w:val="en-US" w:eastAsia="zh-CN"/>
        </w:rPr>
      </w:pPr>
      <w:r>
        <w:rPr>
          <w:rFonts w:hint="eastAsia"/>
          <w:lang w:val="en-US" w:eastAsia="zh-CN"/>
        </w:rPr>
        <w:t>数据库设计中的抽象层，=定义了数据的组织方式，包括数据的类型、属性、实体之间的关系以及数据的约束关系。</w:t>
      </w:r>
    </w:p>
    <w:p w14:paraId="750A55EB">
      <w:pPr>
        <w:pStyle w:val="129"/>
        <w:numPr>
          <w:ilvl w:val="1"/>
          <w:numId w:val="2"/>
        </w:numPr>
        <w:spacing w:before="156" w:beforeLines="50" w:after="156" w:afterLines="50"/>
        <w:ind w:left="142"/>
        <w:outlineLvl w:val="9"/>
        <w:rPr>
          <w:rFonts w:hint="eastAsia" w:ascii="Times New Roman"/>
          <w:lang w:val="en-US" w:eastAsia="zh-CN"/>
        </w:rPr>
      </w:pPr>
    </w:p>
    <w:p w14:paraId="72695540">
      <w:pPr>
        <w:pStyle w:val="59"/>
        <w:numPr>
          <w:ilvl w:val="0"/>
          <w:numId w:val="0"/>
        </w:numPr>
        <w:ind w:firstLine="420" w:firstLineChars="200"/>
        <w:outlineLvl w:val="9"/>
        <w:rPr>
          <w:rFonts w:hint="default" w:ascii="Times New Roman"/>
          <w:szCs w:val="20"/>
          <w:lang w:val="en-US" w:eastAsia="zh-CN"/>
        </w:rPr>
      </w:pPr>
      <w:r>
        <w:rPr>
          <w:rFonts w:hint="eastAsia" w:ascii="Times New Roman"/>
          <w:szCs w:val="20"/>
          <w:lang w:val="en-US" w:eastAsia="zh-CN"/>
        </w:rPr>
        <w:t>物理模型 physical model</w:t>
      </w:r>
    </w:p>
    <w:p w14:paraId="48DD09DF">
      <w:pPr>
        <w:pStyle w:val="27"/>
        <w:rPr>
          <w:rFonts w:hint="eastAsia"/>
          <w:lang w:val="en-US" w:eastAsia="zh-CN"/>
        </w:rPr>
      </w:pPr>
      <w:r>
        <w:rPr>
          <w:rFonts w:hint="eastAsia"/>
          <w:lang w:val="en-US" w:eastAsia="zh-CN"/>
        </w:rPr>
        <w:t>数据库设计中的实现层，描述了数据在存储介质上的具体存储方式和访问方法，包括数据的存储结构、存储参数、访问路径和硬件布局等。</w:t>
      </w:r>
    </w:p>
    <w:p w14:paraId="17983F6D">
      <w:pPr>
        <w:pStyle w:val="129"/>
        <w:numPr>
          <w:ilvl w:val="1"/>
          <w:numId w:val="2"/>
        </w:numPr>
        <w:spacing w:before="156" w:beforeLines="50" w:after="156" w:afterLines="50"/>
        <w:ind w:left="142"/>
        <w:outlineLvl w:val="9"/>
        <w:rPr>
          <w:rFonts w:hint="eastAsia" w:ascii="Times New Roman"/>
          <w:lang w:val="en-US" w:eastAsia="zh-CN"/>
        </w:rPr>
      </w:pPr>
    </w:p>
    <w:p w14:paraId="04AE33F8">
      <w:pPr>
        <w:pStyle w:val="59"/>
        <w:numPr>
          <w:ilvl w:val="0"/>
          <w:numId w:val="0"/>
        </w:numPr>
        <w:ind w:firstLine="420" w:firstLineChars="200"/>
        <w:outlineLvl w:val="9"/>
        <w:rPr>
          <w:rFonts w:hint="default" w:ascii="Times New Roman"/>
          <w:szCs w:val="20"/>
          <w:lang w:val="en-US" w:eastAsia="zh-CN"/>
        </w:rPr>
      </w:pPr>
      <w:r>
        <w:rPr>
          <w:rFonts w:hint="eastAsia" w:ascii="Times New Roman"/>
          <w:szCs w:val="20"/>
          <w:lang w:val="en-US" w:eastAsia="zh-CN"/>
        </w:rPr>
        <w:t>被评估方 organization subject to the appraisal</w:t>
      </w:r>
    </w:p>
    <w:p w14:paraId="7A135905">
      <w:pPr>
        <w:pStyle w:val="27"/>
        <w:rPr>
          <w:rFonts w:hint="default"/>
          <w:lang w:val="en-US" w:eastAsia="zh-CN"/>
        </w:rPr>
      </w:pPr>
      <w:r>
        <w:rPr>
          <w:rFonts w:hint="eastAsia"/>
          <w:lang w:val="en-US" w:eastAsia="zh-CN"/>
        </w:rPr>
        <w:t>申请数据质量评估的组织个体。</w:t>
      </w:r>
    </w:p>
    <w:p w14:paraId="102EE716">
      <w:pPr>
        <w:pStyle w:val="129"/>
        <w:outlineLvl w:val="0"/>
      </w:pPr>
      <w:bookmarkStart w:id="257" w:name="_Toc151731972"/>
      <w:bookmarkEnd w:id="257"/>
      <w:bookmarkStart w:id="258" w:name="_Toc151732047"/>
      <w:bookmarkEnd w:id="258"/>
      <w:bookmarkStart w:id="259" w:name="_Toc29055"/>
      <w:bookmarkStart w:id="260" w:name="_Toc396852495"/>
      <w:bookmarkStart w:id="261" w:name="_Toc387822293"/>
      <w:bookmarkStart w:id="262" w:name="_Ref148536185"/>
      <w:bookmarkStart w:id="263" w:name="_Toc466214431"/>
      <w:bookmarkStart w:id="264" w:name="_Toc384216797"/>
      <w:bookmarkStart w:id="265" w:name="_Toc387822261"/>
      <w:bookmarkStart w:id="266" w:name="_Toc384212345"/>
      <w:r>
        <w:rPr>
          <w:rFonts w:hint="eastAsia"/>
        </w:rPr>
        <w:t>通用指标要求</w:t>
      </w:r>
      <w:bookmarkEnd w:id="259"/>
    </w:p>
    <w:p w14:paraId="08770837">
      <w:pPr>
        <w:pStyle w:val="59"/>
        <w:outlineLvl w:val="1"/>
      </w:pPr>
      <w:bookmarkStart w:id="267" w:name="_Ref148539383"/>
      <w:r>
        <w:rPr>
          <w:rFonts w:hint="eastAsia"/>
          <w:lang w:val="en-US" w:eastAsia="zh-CN"/>
        </w:rPr>
        <w:t>概述</w:t>
      </w:r>
    </w:p>
    <w:p w14:paraId="5D59EB04">
      <w:pPr>
        <w:pStyle w:val="27"/>
        <w:rPr>
          <w:rFonts w:hint="eastAsia"/>
          <w:highlight w:val="yellow"/>
          <w:lang w:val="en-US" w:eastAsia="zh-CN"/>
        </w:rPr>
      </w:pPr>
      <w:r>
        <w:rPr>
          <w:rFonts w:hint="eastAsia"/>
          <w:lang w:val="en-US" w:eastAsia="zh-CN"/>
        </w:rPr>
        <w:t>数据质量评估指标体系如图1所示。</w:t>
      </w:r>
    </w:p>
    <w:p w14:paraId="09EE39DA">
      <w:pPr>
        <w:pStyle w:val="27"/>
        <w:rPr>
          <w:rFonts w:hint="eastAsia"/>
          <w:lang w:val="en-US" w:eastAsia="zh-CN"/>
        </w:rPr>
      </w:pPr>
    </w:p>
    <w:p w14:paraId="67222FDD">
      <w:pPr>
        <w:pStyle w:val="27"/>
        <w:ind w:left="0" w:leftChars="0" w:firstLine="0" w:firstLineChars="0"/>
        <w:jc w:val="center"/>
      </w:pPr>
      <w:r>
        <w:drawing>
          <wp:inline distT="0" distB="0" distL="114300" distR="114300">
            <wp:extent cx="3885565" cy="1542415"/>
            <wp:effectExtent l="0" t="0" r="63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885565" cy="1542415"/>
                    </a:xfrm>
                    <a:prstGeom prst="rect">
                      <a:avLst/>
                    </a:prstGeom>
                    <a:noFill/>
                    <a:ln>
                      <a:noFill/>
                    </a:ln>
                  </pic:spPr>
                </pic:pic>
              </a:graphicData>
            </a:graphic>
          </wp:inline>
        </w:drawing>
      </w:r>
    </w:p>
    <w:p w14:paraId="0D31C011">
      <w:pPr>
        <w:pStyle w:val="27"/>
        <w:ind w:left="0" w:leftChars="0" w:firstLine="0" w:firstLineChars="0"/>
        <w:jc w:val="center"/>
        <w:rPr>
          <w:rFonts w:hint="default" w:eastAsia="宋体"/>
          <w:sz w:val="18"/>
          <w:szCs w:val="16"/>
          <w:lang w:val="en-US" w:eastAsia="zh-CN"/>
        </w:rPr>
      </w:pPr>
      <w:r>
        <w:rPr>
          <w:rFonts w:hint="eastAsia"/>
          <w:sz w:val="18"/>
          <w:szCs w:val="16"/>
          <w:lang w:val="en-US" w:eastAsia="zh-CN"/>
        </w:rPr>
        <w:t>图1 数据质量评估指标体系</w:t>
      </w:r>
    </w:p>
    <w:p w14:paraId="7FE73607">
      <w:pPr>
        <w:pStyle w:val="59"/>
        <w:outlineLvl w:val="1"/>
        <w:rPr>
          <w:rFonts w:hint="eastAsia"/>
          <w:lang w:val="en-US" w:eastAsia="zh-CN"/>
        </w:rPr>
      </w:pPr>
      <w:r>
        <w:rPr>
          <w:rFonts w:hint="eastAsia"/>
          <w:lang w:val="en-US" w:eastAsia="zh-CN"/>
        </w:rPr>
        <w:t>合规性</w:t>
      </w:r>
    </w:p>
    <w:p w14:paraId="2B1C5D38">
      <w:pPr>
        <w:pStyle w:val="92"/>
        <w:bidi w:val="0"/>
        <w:ind w:left="0" w:leftChars="0" w:firstLine="142" w:firstLineChars="0"/>
        <w:rPr>
          <w:rFonts w:hint="eastAsia"/>
          <w:lang w:val="en-US" w:eastAsia="zh-CN"/>
        </w:rPr>
      </w:pPr>
      <w:r>
        <w:rPr>
          <w:rFonts w:hint="eastAsia"/>
          <w:lang w:val="en-US" w:eastAsia="zh-CN"/>
        </w:rPr>
        <w:t>管理</w:t>
      </w:r>
    </w:p>
    <w:p w14:paraId="5586A3AA">
      <w:pPr>
        <w:pStyle w:val="27"/>
        <w:rPr>
          <w:rFonts w:hint="default"/>
          <w:lang w:val="en-US" w:eastAsia="zh-CN"/>
        </w:rPr>
      </w:pPr>
      <w:r>
        <w:rPr>
          <w:rFonts w:hint="eastAsia"/>
          <w:lang w:val="en-US" w:eastAsia="zh-CN"/>
        </w:rPr>
        <w:t>被评估方应建立以下相关管理机制：</w:t>
      </w:r>
    </w:p>
    <w:p w14:paraId="20E4222B">
      <w:pPr>
        <w:pStyle w:val="27"/>
        <w:numPr>
          <w:ilvl w:val="0"/>
          <w:numId w:val="18"/>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被评估方应建立完善的数据安全规划，确保数据在整个生命周期中的安全性、完整性和可用性；</w:t>
      </w:r>
    </w:p>
    <w:p w14:paraId="52003AB3">
      <w:pPr>
        <w:pStyle w:val="27"/>
        <w:numPr>
          <w:ilvl w:val="0"/>
          <w:numId w:val="18"/>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被评估方应建立数据分类分级管理机制，实现对数据资产的科学管理；</w:t>
      </w:r>
    </w:p>
    <w:p w14:paraId="1D105AA1">
      <w:pPr>
        <w:pStyle w:val="27"/>
        <w:numPr>
          <w:ilvl w:val="0"/>
          <w:numId w:val="18"/>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被评估方应建立数据访问权限管理制度，确保数据的安全性和合规性，防止未授权访问和数据泄露；</w:t>
      </w:r>
    </w:p>
    <w:p w14:paraId="4DBA20EF">
      <w:pPr>
        <w:pStyle w:val="27"/>
        <w:numPr>
          <w:ilvl w:val="0"/>
          <w:numId w:val="18"/>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被评估方应建立数据脱敏管理制度，被评估方应建立数据脱敏管理制度，明确数据脱敏的原则、范围、方法和技术要求；</w:t>
      </w:r>
    </w:p>
    <w:p w14:paraId="184F1565">
      <w:pPr>
        <w:pStyle w:val="27"/>
        <w:numPr>
          <w:ilvl w:val="0"/>
          <w:numId w:val="18"/>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被评估方应建立数据共享和开放安全管理制度，明确数据共享和开放的条件、范围、流程、权限和责任；</w:t>
      </w:r>
    </w:p>
    <w:p w14:paraId="647D2977">
      <w:pPr>
        <w:pStyle w:val="27"/>
        <w:numPr>
          <w:ilvl w:val="0"/>
          <w:numId w:val="18"/>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被评估方应建立数据安全销毁管理制度，确保不再使用的数据得到安全、彻底的销毁，防止数据泄露或被未授权的第三方恢复；</w:t>
      </w:r>
    </w:p>
    <w:p w14:paraId="423EA878">
      <w:pPr>
        <w:pStyle w:val="27"/>
        <w:numPr>
          <w:ilvl w:val="0"/>
          <w:numId w:val="18"/>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被评估方应建立供应方安全管理制度，确保供应链中的数据安全和服务连续性；</w:t>
      </w:r>
    </w:p>
    <w:p w14:paraId="057F1CFD">
      <w:pPr>
        <w:pStyle w:val="27"/>
        <w:numPr>
          <w:ilvl w:val="0"/>
          <w:numId w:val="18"/>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被评估方应建立安全监督检查制度，定期对数据安全管理的有效性进行审核和评估；</w:t>
      </w:r>
    </w:p>
    <w:p w14:paraId="17C95E95">
      <w:pPr>
        <w:pStyle w:val="27"/>
        <w:numPr>
          <w:ilvl w:val="0"/>
          <w:numId w:val="18"/>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被评估方应建立安全事件管理与应急响应制度，在发生数据安全事件时能够迅速、有效地采取应对措施；</w:t>
      </w:r>
    </w:p>
    <w:p w14:paraId="56E4A00B">
      <w:pPr>
        <w:pStyle w:val="27"/>
        <w:numPr>
          <w:ilvl w:val="0"/>
          <w:numId w:val="18"/>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被评估方应设立专职的数据管理岗位，负责组织数据规划、数据治理、数据质量控制等工作，数据管理岗位人员应接受数据安全培训；</w:t>
      </w:r>
    </w:p>
    <w:p w14:paraId="6FEDB52A">
      <w:pPr>
        <w:pStyle w:val="27"/>
        <w:numPr>
          <w:ilvl w:val="0"/>
          <w:numId w:val="18"/>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敏感数据应进行脱敏与加密处理，以保护个人隐私和商业秘密，防止数据在非授权环境中被滥用；</w:t>
      </w:r>
    </w:p>
    <w:p w14:paraId="3C6DEE5F">
      <w:pPr>
        <w:pStyle w:val="27"/>
        <w:numPr>
          <w:ilvl w:val="0"/>
          <w:numId w:val="18"/>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数据中采集的个人数据应得到相关用户的授权，保证数据采集的合法性；</w:t>
      </w:r>
    </w:p>
    <w:p w14:paraId="27893303">
      <w:pPr>
        <w:pStyle w:val="27"/>
        <w:numPr>
          <w:ilvl w:val="0"/>
          <w:numId w:val="18"/>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数据应建立内容安全检查机制，在文本、图片、音频、视频等内容时防止违法不良信息的传播，保障用户隐私和数据安全。</w:t>
      </w:r>
    </w:p>
    <w:p w14:paraId="48EEBEF2">
      <w:pPr>
        <w:pStyle w:val="92"/>
        <w:bidi w:val="0"/>
        <w:ind w:left="0" w:leftChars="0" w:firstLine="142" w:firstLineChars="0"/>
        <w:rPr>
          <w:rFonts w:hint="eastAsia"/>
          <w:lang w:val="en-US" w:eastAsia="zh-CN"/>
        </w:rPr>
      </w:pPr>
      <w:r>
        <w:rPr>
          <w:rFonts w:hint="eastAsia"/>
          <w:lang w:val="en-US" w:eastAsia="zh-CN"/>
        </w:rPr>
        <w:t>技术</w:t>
      </w:r>
    </w:p>
    <w:p w14:paraId="5EF7800B">
      <w:pPr>
        <w:pStyle w:val="27"/>
        <w:rPr>
          <w:rFonts w:hint="default"/>
          <w:lang w:val="en-US" w:eastAsia="zh-CN"/>
        </w:rPr>
      </w:pPr>
      <w:r>
        <w:rPr>
          <w:rFonts w:hint="eastAsia"/>
          <w:lang w:val="en-US" w:eastAsia="zh-CN"/>
        </w:rPr>
        <w:t>被评估方应实行以下技术要求：</w:t>
      </w:r>
    </w:p>
    <w:p w14:paraId="655E5F02">
      <w:pPr>
        <w:pStyle w:val="27"/>
        <w:numPr>
          <w:ilvl w:val="0"/>
          <w:numId w:val="19"/>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被评估方宜将数据存储到本地、大型服务商私有云或中型服务商私有云，在条件允许的情况下宜避免将数据存储在小型服务商私有云或软件开发商服务器等位置，保证数据存储安全性；</w:t>
      </w:r>
    </w:p>
    <w:p w14:paraId="39E462AF">
      <w:pPr>
        <w:pStyle w:val="27"/>
        <w:numPr>
          <w:ilvl w:val="0"/>
          <w:numId w:val="19"/>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被评估方应在数据机房设置备用电源，保障关键信息系统和基础设施在主电源发生故障或中断时能够持续运行，避免数据丢失、系统损坏或业务中断；</w:t>
      </w:r>
    </w:p>
    <w:p w14:paraId="3FD1C8F3">
      <w:pPr>
        <w:pStyle w:val="27"/>
        <w:numPr>
          <w:ilvl w:val="0"/>
          <w:numId w:val="19"/>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数据应支持测试环境搭建，确保系统开发过程中功能验证与性能优化；</w:t>
      </w:r>
    </w:p>
    <w:p w14:paraId="4C713972">
      <w:pPr>
        <w:pStyle w:val="27"/>
        <w:numPr>
          <w:ilvl w:val="0"/>
          <w:numId w:val="19"/>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数据存储主机应保证独立的网络环境，独立于互联网，以防止外部网络攻击和未授权访问；</w:t>
      </w:r>
    </w:p>
    <w:p w14:paraId="33748D2B">
      <w:pPr>
        <w:pStyle w:val="27"/>
        <w:numPr>
          <w:ilvl w:val="0"/>
          <w:numId w:val="19"/>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被评估方应使用自动化或手动的方式实现数据备份，并实现备份数据的完整性检查，确保在数据丢失、损坏或遭受攻击时能够迅速恢复；</w:t>
      </w:r>
    </w:p>
    <w:p w14:paraId="43E85F14">
      <w:pPr>
        <w:pStyle w:val="27"/>
        <w:numPr>
          <w:ilvl w:val="0"/>
          <w:numId w:val="19"/>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被评估方应建立数据销毁记录，保证数据销毁可查询；</w:t>
      </w:r>
    </w:p>
    <w:p w14:paraId="4FE5C81A">
      <w:pPr>
        <w:pStyle w:val="27"/>
        <w:numPr>
          <w:ilvl w:val="0"/>
          <w:numId w:val="19"/>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被评估方应定期开展数据安全审计，评估数据管理活动的合规性、有效性以及潜在的安全风险；</w:t>
      </w:r>
    </w:p>
    <w:p w14:paraId="5DCFEEC6">
      <w:pPr>
        <w:pStyle w:val="27"/>
        <w:numPr>
          <w:ilvl w:val="0"/>
          <w:numId w:val="19"/>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被评估方应建立数据分类保护清单，明确不同类别数据的安全保护要求和措施；</w:t>
      </w:r>
    </w:p>
    <w:p w14:paraId="4800CC42">
      <w:pPr>
        <w:pStyle w:val="27"/>
        <w:numPr>
          <w:ilvl w:val="0"/>
          <w:numId w:val="19"/>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被评估方应建立数据访问记录档案，详细记录所有数据访问活动，包括访问者身份、访问时间、访问目的、访问的数据范围和操作类型等关键信息；</w:t>
      </w:r>
    </w:p>
    <w:p w14:paraId="322E9F3E">
      <w:pPr>
        <w:pStyle w:val="27"/>
        <w:numPr>
          <w:ilvl w:val="0"/>
          <w:numId w:val="19"/>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被评估方应对数据访问密码进行约束，强化账户安全，防止未授权访问和数据泄露。</w:t>
      </w:r>
    </w:p>
    <w:p w14:paraId="3CFF34A8">
      <w:pPr>
        <w:pStyle w:val="59"/>
        <w:outlineLvl w:val="1"/>
      </w:pPr>
      <w:r>
        <w:rPr>
          <w:rFonts w:hint="eastAsia"/>
          <w:lang w:val="en-US" w:eastAsia="zh-CN"/>
        </w:rPr>
        <w:t>规范性</w:t>
      </w:r>
    </w:p>
    <w:p w14:paraId="1D390B8D">
      <w:pPr>
        <w:pStyle w:val="92"/>
        <w:bidi w:val="0"/>
        <w:ind w:left="0" w:leftChars="0" w:firstLine="142" w:firstLineChars="0"/>
        <w:rPr>
          <w:rFonts w:hint="eastAsia"/>
          <w:lang w:val="en-US" w:eastAsia="zh-CN"/>
        </w:rPr>
      </w:pPr>
      <w:r>
        <w:rPr>
          <w:rFonts w:hint="eastAsia"/>
          <w:lang w:val="en-US" w:eastAsia="zh-CN"/>
        </w:rPr>
        <w:t>数据库结构</w:t>
      </w:r>
    </w:p>
    <w:p w14:paraId="3E8B1DE4">
      <w:pPr>
        <w:pStyle w:val="27"/>
        <w:rPr>
          <w:rFonts w:hint="eastAsia"/>
          <w:lang w:val="en-US" w:eastAsia="zh-CN"/>
        </w:rPr>
      </w:pPr>
      <w:r>
        <w:rPr>
          <w:rFonts w:hint="eastAsia"/>
          <w:lang w:val="en-US" w:eastAsia="zh-CN"/>
        </w:rPr>
        <w:t>位于数据库的评估对象，其结构应符合以下要求：</w:t>
      </w:r>
    </w:p>
    <w:p w14:paraId="1DF4CE6F">
      <w:pPr>
        <w:pStyle w:val="27"/>
        <w:numPr>
          <w:ilvl w:val="0"/>
          <w:numId w:val="20"/>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数据库的命名应简洁、明确，字数宜不大于10个文字，应反映其内容及用途，应避免使用模糊词语或特殊字符、符号；</w:t>
      </w:r>
    </w:p>
    <w:p w14:paraId="5BC2005A">
      <w:pPr>
        <w:pStyle w:val="27"/>
        <w:numPr>
          <w:ilvl w:val="0"/>
          <w:numId w:val="20"/>
        </w:numPr>
        <w:tabs>
          <w:tab w:val="left" w:pos="851"/>
          <w:tab w:val="center" w:pos="4536"/>
          <w:tab w:val="left" w:pos="7371"/>
          <w:tab w:val="clear" w:pos="4201"/>
          <w:tab w:val="clear" w:pos="9298"/>
        </w:tabs>
        <w:ind w:firstLineChars="0"/>
        <w:rPr>
          <w:rFonts w:hint="default"/>
          <w:lang w:val="en-US" w:eastAsia="zh-CN"/>
        </w:rPr>
      </w:pPr>
      <w:r>
        <w:rPr>
          <w:rFonts w:hint="eastAsia"/>
          <w:lang w:val="en-US" w:eastAsia="zh-CN"/>
        </w:rPr>
        <w:t>数据库的描述应提供数据库的总体功能说明，包括数据类型和结构、数据更新频率、使用目的和服务的用户群体；</w:t>
      </w:r>
    </w:p>
    <w:p w14:paraId="7AD00FEC">
      <w:pPr>
        <w:pStyle w:val="27"/>
        <w:numPr>
          <w:ilvl w:val="0"/>
          <w:numId w:val="20"/>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索引的命名应简洁、明确、易于识别；</w:t>
      </w:r>
    </w:p>
    <w:p w14:paraId="2DD73972">
      <w:pPr>
        <w:pStyle w:val="27"/>
        <w:numPr>
          <w:ilvl w:val="0"/>
          <w:numId w:val="20"/>
        </w:numPr>
        <w:tabs>
          <w:tab w:val="left" w:pos="851"/>
          <w:tab w:val="center" w:pos="4536"/>
          <w:tab w:val="left" w:pos="7371"/>
          <w:tab w:val="clear" w:pos="4201"/>
          <w:tab w:val="clear" w:pos="9298"/>
        </w:tabs>
        <w:ind w:firstLineChars="0"/>
        <w:rPr>
          <w:rFonts w:hint="default"/>
          <w:lang w:val="en-US" w:eastAsia="zh-CN"/>
        </w:rPr>
      </w:pPr>
      <w:r>
        <w:rPr>
          <w:rFonts w:hint="eastAsia"/>
          <w:lang w:val="en-US" w:eastAsia="zh-CN"/>
        </w:rPr>
        <w:t>索引命名应包含关联表名和字段信息，且应在数据库范围内唯一，避免与表名或其他数据库对象名称冲突；</w:t>
      </w:r>
    </w:p>
    <w:p w14:paraId="279B2F3C">
      <w:pPr>
        <w:pStyle w:val="27"/>
        <w:numPr>
          <w:ilvl w:val="0"/>
          <w:numId w:val="20"/>
        </w:numPr>
        <w:tabs>
          <w:tab w:val="left" w:pos="851"/>
          <w:tab w:val="center" w:pos="4536"/>
          <w:tab w:val="left" w:pos="7371"/>
          <w:tab w:val="clear" w:pos="4201"/>
          <w:tab w:val="clear" w:pos="9298"/>
        </w:tabs>
        <w:ind w:firstLineChars="0"/>
        <w:rPr>
          <w:rFonts w:hint="default"/>
          <w:lang w:val="en-US" w:eastAsia="zh-CN"/>
        </w:rPr>
      </w:pPr>
      <w:r>
        <w:rPr>
          <w:rFonts w:hint="eastAsia"/>
          <w:lang w:val="en-US" w:eastAsia="zh-CN"/>
        </w:rPr>
        <w:t>视图的命名应反映其数据范围或查询目的，结合业务需求和数据内容，采用清晰、易懂的名词或短语；</w:t>
      </w:r>
    </w:p>
    <w:p w14:paraId="7592487A">
      <w:pPr>
        <w:pStyle w:val="27"/>
        <w:numPr>
          <w:ilvl w:val="0"/>
          <w:numId w:val="20"/>
        </w:numPr>
        <w:tabs>
          <w:tab w:val="left" w:pos="851"/>
          <w:tab w:val="center" w:pos="4536"/>
          <w:tab w:val="left" w:pos="7371"/>
          <w:tab w:val="clear" w:pos="4201"/>
          <w:tab w:val="clear" w:pos="9298"/>
        </w:tabs>
        <w:ind w:firstLineChars="0"/>
        <w:rPr>
          <w:rFonts w:hint="default"/>
          <w:lang w:val="en-US" w:eastAsia="zh-CN"/>
        </w:rPr>
      </w:pPr>
      <w:r>
        <w:rPr>
          <w:rFonts w:hint="eastAsia"/>
          <w:lang w:val="en-US" w:eastAsia="zh-CN"/>
        </w:rPr>
        <w:t>数据表的表名应反映表中数据的性质与用途，采用名词或短语，同一数据库中的数据表命名应具有统一规则。</w:t>
      </w:r>
    </w:p>
    <w:p w14:paraId="5700632C">
      <w:pPr>
        <w:pStyle w:val="92"/>
        <w:bidi w:val="0"/>
        <w:ind w:left="0" w:leftChars="0" w:firstLine="142" w:firstLineChars="0"/>
        <w:rPr>
          <w:rFonts w:hint="eastAsia"/>
          <w:lang w:val="en-US" w:eastAsia="zh-CN"/>
        </w:rPr>
      </w:pPr>
      <w:r>
        <w:rPr>
          <w:rFonts w:hint="eastAsia"/>
          <w:lang w:val="en-US" w:eastAsia="zh-CN"/>
        </w:rPr>
        <w:t>数据概念</w:t>
      </w:r>
    </w:p>
    <w:p w14:paraId="6F8417F2">
      <w:pPr>
        <w:pStyle w:val="27"/>
        <w:rPr>
          <w:rFonts w:hint="default"/>
          <w:lang w:val="en-US" w:eastAsia="zh-CN"/>
        </w:rPr>
      </w:pPr>
      <w:r>
        <w:rPr>
          <w:rFonts w:hint="eastAsia"/>
          <w:lang w:val="en-US" w:eastAsia="zh-CN"/>
        </w:rPr>
        <w:t>评估对象的相关数据概念应符合以下要求：</w:t>
      </w:r>
    </w:p>
    <w:p w14:paraId="3780E7F7">
      <w:pPr>
        <w:pStyle w:val="27"/>
        <w:numPr>
          <w:ilvl w:val="0"/>
          <w:numId w:val="21"/>
        </w:numPr>
        <w:tabs>
          <w:tab w:val="left" w:pos="851"/>
          <w:tab w:val="center" w:pos="4536"/>
          <w:tab w:val="left" w:pos="7371"/>
          <w:tab w:val="clear" w:pos="4201"/>
          <w:tab w:val="clear" w:pos="9298"/>
        </w:tabs>
        <w:ind w:firstLineChars="0"/>
        <w:rPr>
          <w:rFonts w:hint="default"/>
          <w:lang w:val="en-US" w:eastAsia="zh-CN"/>
        </w:rPr>
      </w:pPr>
      <w:r>
        <w:rPr>
          <w:rFonts w:hint="eastAsia"/>
          <w:lang w:val="en-US" w:eastAsia="zh-CN"/>
        </w:rPr>
        <w:t>文件名的命名应反映文件内容或类型，遵循一致的格式规则，避免不相关或过于简略的命名；</w:t>
      </w:r>
    </w:p>
    <w:p w14:paraId="53AE1966">
      <w:pPr>
        <w:pStyle w:val="27"/>
        <w:numPr>
          <w:ilvl w:val="0"/>
          <w:numId w:val="21"/>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数据集的命名应反映其所包含的信息内容、来源及时间范围，便于用户快速识别；</w:t>
      </w:r>
    </w:p>
    <w:p w14:paraId="75B61EF1">
      <w:pPr>
        <w:pStyle w:val="27"/>
        <w:numPr>
          <w:ilvl w:val="0"/>
          <w:numId w:val="21"/>
        </w:numPr>
        <w:tabs>
          <w:tab w:val="left" w:pos="851"/>
          <w:tab w:val="center" w:pos="4536"/>
          <w:tab w:val="left" w:pos="7371"/>
          <w:tab w:val="clear" w:pos="4201"/>
          <w:tab w:val="clear" w:pos="9298"/>
        </w:tabs>
        <w:ind w:firstLineChars="0"/>
        <w:rPr>
          <w:rFonts w:hint="default"/>
          <w:lang w:val="en-US" w:eastAsia="zh-CN"/>
        </w:rPr>
      </w:pPr>
      <w:r>
        <w:rPr>
          <w:rFonts w:hint="eastAsia"/>
          <w:lang w:val="en-US" w:eastAsia="zh-CN"/>
        </w:rPr>
        <w:t>数据集的描述应包括数据集的来源、时间跨度、采集方法、质量评估，以及数据及的适用范围、使用条件和限制；</w:t>
      </w:r>
    </w:p>
    <w:p w14:paraId="40E5683C">
      <w:pPr>
        <w:pStyle w:val="27"/>
        <w:numPr>
          <w:ilvl w:val="0"/>
          <w:numId w:val="21"/>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数据元素的命名简洁、具有描述性，能够反映字段所存储数据的类型、单位或度量标准；</w:t>
      </w:r>
    </w:p>
    <w:p w14:paraId="1C0E1812">
      <w:pPr>
        <w:pStyle w:val="27"/>
        <w:numPr>
          <w:ilvl w:val="0"/>
          <w:numId w:val="21"/>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数据元素的描述应包括数据元素的定义、数据类型（如字符串、整型、浮点型等）、数据格式（如日期格式）、适用的约束条件（如是否必填）、业务规则与计算逻辑信息；</w:t>
      </w:r>
    </w:p>
    <w:p w14:paraId="1908BFB9">
      <w:pPr>
        <w:pStyle w:val="27"/>
        <w:numPr>
          <w:ilvl w:val="0"/>
          <w:numId w:val="21"/>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参考数据的编码方式应符合业务规则，编码应唯一、可读、可扩展；</w:t>
      </w:r>
    </w:p>
    <w:p w14:paraId="06B017BD">
      <w:pPr>
        <w:pStyle w:val="27"/>
        <w:numPr>
          <w:ilvl w:val="0"/>
          <w:numId w:val="21"/>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参考数据的命名应明确、一致，反应数据含义与用途，避免使用模糊或容易引起混淆的词语；</w:t>
      </w:r>
    </w:p>
    <w:p w14:paraId="4C0F6D54">
      <w:pPr>
        <w:pStyle w:val="27"/>
        <w:numPr>
          <w:ilvl w:val="0"/>
          <w:numId w:val="21"/>
        </w:numPr>
        <w:tabs>
          <w:tab w:val="left" w:pos="851"/>
          <w:tab w:val="center" w:pos="4536"/>
          <w:tab w:val="left" w:pos="7371"/>
          <w:tab w:val="clear" w:pos="4201"/>
          <w:tab w:val="clear" w:pos="9298"/>
        </w:tabs>
        <w:ind w:firstLineChars="0"/>
        <w:rPr>
          <w:rFonts w:hint="default"/>
          <w:lang w:val="en-US" w:eastAsia="zh-CN"/>
        </w:rPr>
      </w:pPr>
      <w:r>
        <w:rPr>
          <w:rFonts w:hint="eastAsia"/>
          <w:lang w:val="en-US" w:eastAsia="zh-CN"/>
        </w:rPr>
        <w:t>参考数据应覆盖业务所需的关键信息，包括但不限于分类、属性、关系和约束条件；</w:t>
      </w:r>
    </w:p>
    <w:p w14:paraId="2734B4E6">
      <w:pPr>
        <w:pStyle w:val="27"/>
        <w:numPr>
          <w:ilvl w:val="0"/>
          <w:numId w:val="21"/>
        </w:numPr>
        <w:tabs>
          <w:tab w:val="left" w:pos="851"/>
          <w:tab w:val="center" w:pos="4536"/>
          <w:tab w:val="left" w:pos="7371"/>
          <w:tab w:val="clear" w:pos="4201"/>
          <w:tab w:val="clear" w:pos="9298"/>
        </w:tabs>
        <w:ind w:firstLineChars="0"/>
        <w:rPr>
          <w:rFonts w:hint="default"/>
          <w:lang w:val="en-US" w:eastAsia="zh-CN"/>
        </w:rPr>
      </w:pPr>
      <w:r>
        <w:rPr>
          <w:rFonts w:hint="eastAsia"/>
          <w:lang w:val="en-US" w:eastAsia="zh-CN"/>
        </w:rPr>
        <w:t>数据内容应与预期的数据格式和业务逻辑一致，确保实际存储和处理的数据符合数据模型的要求，应避免数据格式错误、空值或逻辑不一致。</w:t>
      </w:r>
    </w:p>
    <w:p w14:paraId="76D83511">
      <w:pPr>
        <w:pStyle w:val="92"/>
        <w:bidi w:val="0"/>
        <w:ind w:left="0" w:leftChars="0" w:firstLine="142" w:firstLineChars="0"/>
        <w:rPr>
          <w:rFonts w:hint="eastAsia"/>
          <w:lang w:val="en-US" w:eastAsia="zh-CN"/>
        </w:rPr>
      </w:pPr>
      <w:r>
        <w:rPr>
          <w:rFonts w:hint="eastAsia"/>
          <w:lang w:val="en-US" w:eastAsia="zh-CN"/>
        </w:rPr>
        <w:t>数据组织</w:t>
      </w:r>
    </w:p>
    <w:p w14:paraId="3BF9C2F6">
      <w:pPr>
        <w:pStyle w:val="27"/>
        <w:rPr>
          <w:rFonts w:hint="default"/>
          <w:lang w:val="en-US" w:eastAsia="zh-CN"/>
        </w:rPr>
      </w:pPr>
      <w:r>
        <w:rPr>
          <w:rFonts w:hint="eastAsia"/>
          <w:lang w:val="en-US" w:eastAsia="zh-CN"/>
        </w:rPr>
        <w:t>位于数据仓库的评估对象，其组织应满足以下要求：</w:t>
      </w:r>
    </w:p>
    <w:p w14:paraId="06A7AF8C">
      <w:pPr>
        <w:pStyle w:val="27"/>
        <w:numPr>
          <w:ilvl w:val="0"/>
          <w:numId w:val="22"/>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主题域分类应对应特定业务领域，分类应保持相对稳定，不宜频繁变化；</w:t>
      </w:r>
    </w:p>
    <w:p w14:paraId="0898FA6E">
      <w:pPr>
        <w:pStyle w:val="27"/>
        <w:numPr>
          <w:ilvl w:val="0"/>
          <w:numId w:val="22"/>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主题域分类在口径上应具有一致性和可比性，覆盖数据所涉及的主要业务领域，不应出现较大遗漏或交叉重复；</w:t>
      </w:r>
    </w:p>
    <w:p w14:paraId="04743CFB">
      <w:pPr>
        <w:pStyle w:val="27"/>
        <w:numPr>
          <w:ilvl w:val="0"/>
          <w:numId w:val="22"/>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概念域应覆盖业务领域关键内容和特征；</w:t>
      </w:r>
    </w:p>
    <w:p w14:paraId="62BBB1C2">
      <w:pPr>
        <w:pStyle w:val="27"/>
        <w:numPr>
          <w:ilvl w:val="0"/>
          <w:numId w:val="22"/>
        </w:numPr>
        <w:tabs>
          <w:tab w:val="left" w:pos="851"/>
          <w:tab w:val="center" w:pos="4536"/>
          <w:tab w:val="left" w:pos="7371"/>
          <w:tab w:val="clear" w:pos="4201"/>
          <w:tab w:val="clear" w:pos="9298"/>
        </w:tabs>
        <w:ind w:firstLineChars="0"/>
        <w:rPr>
          <w:rFonts w:hint="default"/>
          <w:lang w:val="en-US" w:eastAsia="zh-CN"/>
        </w:rPr>
      </w:pPr>
      <w:r>
        <w:rPr>
          <w:rFonts w:hint="eastAsia"/>
          <w:lang w:val="en-US" w:eastAsia="zh-CN"/>
        </w:rPr>
        <w:t>概念域的实体、属性、关系以及其他元素的命名应明确、简洁、一致，反映数据业务含义，不应使用可能引起混淆的文字。</w:t>
      </w:r>
    </w:p>
    <w:p w14:paraId="5FBF81B4">
      <w:pPr>
        <w:pStyle w:val="92"/>
        <w:bidi w:val="0"/>
        <w:ind w:left="0" w:leftChars="0" w:firstLine="142" w:firstLineChars="0"/>
        <w:rPr>
          <w:rFonts w:hint="eastAsia"/>
          <w:lang w:val="en-US" w:eastAsia="zh-CN"/>
        </w:rPr>
      </w:pPr>
      <w:r>
        <w:rPr>
          <w:rFonts w:hint="eastAsia"/>
          <w:lang w:val="en-US" w:eastAsia="zh-CN"/>
        </w:rPr>
        <w:t>数据模型</w:t>
      </w:r>
    </w:p>
    <w:p w14:paraId="40BABC0D">
      <w:pPr>
        <w:pStyle w:val="94"/>
        <w:bidi w:val="0"/>
        <w:ind w:left="0" w:leftChars="0" w:firstLine="142" w:firstLineChars="0"/>
        <w:rPr>
          <w:rFonts w:hint="eastAsia"/>
          <w:lang w:val="en-US" w:eastAsia="zh-CN"/>
        </w:rPr>
      </w:pPr>
      <w:r>
        <w:rPr>
          <w:rFonts w:hint="eastAsia"/>
          <w:lang w:val="en-US" w:eastAsia="zh-CN"/>
        </w:rPr>
        <w:t>逻辑模型</w:t>
      </w:r>
    </w:p>
    <w:p w14:paraId="7744110A">
      <w:pPr>
        <w:pStyle w:val="27"/>
        <w:rPr>
          <w:rFonts w:hint="default"/>
          <w:lang w:val="en-US" w:eastAsia="zh-CN"/>
        </w:rPr>
      </w:pPr>
      <w:r>
        <w:rPr>
          <w:rFonts w:hint="eastAsia"/>
          <w:lang w:val="en-US" w:eastAsia="zh-CN"/>
        </w:rPr>
        <w:t>数据库的逻辑模型应符合以下要求：</w:t>
      </w:r>
    </w:p>
    <w:p w14:paraId="398C4E14">
      <w:pPr>
        <w:pStyle w:val="27"/>
        <w:numPr>
          <w:ilvl w:val="0"/>
          <w:numId w:val="23"/>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逻辑模型应保持内部的逻辑一致，确保数据结构和业务规则在整个模型中的统一和协调；</w:t>
      </w:r>
    </w:p>
    <w:p w14:paraId="37825209">
      <w:pPr>
        <w:pStyle w:val="27"/>
        <w:numPr>
          <w:ilvl w:val="0"/>
          <w:numId w:val="23"/>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逻辑模型应包括所有必要实体、属性、关系以及数据完整性约束，准确表示业务需求和数据结构，避免关键数据元素的遗漏；</w:t>
      </w:r>
    </w:p>
    <w:p w14:paraId="1D9276FF">
      <w:pPr>
        <w:pStyle w:val="27"/>
        <w:numPr>
          <w:ilvl w:val="0"/>
          <w:numId w:val="23"/>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逻辑模型应易于理解和解释，采用清晰、直观的命名规则和分组分层设计方法；</w:t>
      </w:r>
    </w:p>
    <w:p w14:paraId="04C05AA1">
      <w:pPr>
        <w:pStyle w:val="27"/>
        <w:numPr>
          <w:ilvl w:val="0"/>
          <w:numId w:val="23"/>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逻辑模型应准确反映现实世界的数据特征和业务规则，模型中的实体、属性和关系应真实代表其所模拟的现实世界对象，确保数据模型与业务需求之间的一致与对应。</w:t>
      </w:r>
    </w:p>
    <w:p w14:paraId="604C4F5F">
      <w:pPr>
        <w:pStyle w:val="94"/>
        <w:bidi w:val="0"/>
        <w:ind w:left="0" w:leftChars="0" w:firstLine="142" w:firstLineChars="0"/>
        <w:rPr>
          <w:rFonts w:hint="default"/>
          <w:lang w:val="en-US" w:eastAsia="zh-CN"/>
        </w:rPr>
      </w:pPr>
      <w:r>
        <w:rPr>
          <w:rFonts w:hint="eastAsia"/>
          <w:lang w:val="en-US" w:eastAsia="zh-CN"/>
        </w:rPr>
        <w:t>物理模型</w:t>
      </w:r>
    </w:p>
    <w:p w14:paraId="79066E0D">
      <w:pPr>
        <w:pStyle w:val="27"/>
        <w:rPr>
          <w:rFonts w:hint="default"/>
          <w:lang w:val="en-US" w:eastAsia="zh-CN"/>
        </w:rPr>
      </w:pPr>
      <w:r>
        <w:rPr>
          <w:rFonts w:hint="eastAsia"/>
          <w:lang w:val="en-US" w:eastAsia="zh-CN"/>
        </w:rPr>
        <w:t>数据库物理模型应符合以下要求：</w:t>
      </w:r>
    </w:p>
    <w:p w14:paraId="2B2899DC">
      <w:pPr>
        <w:pStyle w:val="27"/>
        <w:numPr>
          <w:ilvl w:val="0"/>
          <w:numId w:val="24"/>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物理模型应能够适应特定的运行环境和性能要求，充分考虑数据库的存储结构、访问方法、索引策略和硬件资源；</w:t>
      </w:r>
    </w:p>
    <w:p w14:paraId="224ED2C9">
      <w:pPr>
        <w:pStyle w:val="27"/>
        <w:numPr>
          <w:ilvl w:val="0"/>
          <w:numId w:val="24"/>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物理模型应具有完整性，在物理存储层面保证数据的准确和一致；</w:t>
      </w:r>
    </w:p>
    <w:p w14:paraId="0FC4DD4D">
      <w:pPr>
        <w:pStyle w:val="27"/>
        <w:numPr>
          <w:ilvl w:val="0"/>
          <w:numId w:val="24"/>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物理模型应具有可读性，模型清晰可读、易于理解；</w:t>
      </w:r>
    </w:p>
    <w:p w14:paraId="55D24DE0">
      <w:pPr>
        <w:pStyle w:val="27"/>
        <w:numPr>
          <w:ilvl w:val="0"/>
          <w:numId w:val="24"/>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物理模型应具有一致性，确保数据库状态符合预定的规则和约束；</w:t>
      </w:r>
    </w:p>
    <w:p w14:paraId="3DBAE422">
      <w:pPr>
        <w:pStyle w:val="27"/>
        <w:numPr>
          <w:ilvl w:val="0"/>
          <w:numId w:val="24"/>
        </w:numPr>
        <w:tabs>
          <w:tab w:val="left" w:pos="851"/>
          <w:tab w:val="center" w:pos="4536"/>
          <w:tab w:val="left" w:pos="7371"/>
          <w:tab w:val="clear" w:pos="4201"/>
          <w:tab w:val="clear" w:pos="9298"/>
        </w:tabs>
        <w:ind w:firstLineChars="0"/>
        <w:rPr>
          <w:rFonts w:hint="default"/>
          <w:lang w:val="en-US" w:eastAsia="zh-CN"/>
        </w:rPr>
      </w:pPr>
      <w:r>
        <w:rPr>
          <w:rFonts w:hint="eastAsia"/>
          <w:lang w:val="en-US" w:eastAsia="zh-CN"/>
        </w:rPr>
        <w:t>物理模型应准确实现和映射逻辑模型的设计，确保数据在存储、处理和访问中的真实性和正确性。</w:t>
      </w:r>
    </w:p>
    <w:p w14:paraId="3D44A340">
      <w:pPr>
        <w:pStyle w:val="92"/>
        <w:bidi w:val="0"/>
        <w:ind w:left="0" w:leftChars="0" w:firstLine="142" w:firstLineChars="0"/>
        <w:rPr>
          <w:rFonts w:hint="eastAsia"/>
          <w:lang w:val="en-US" w:eastAsia="zh-CN"/>
        </w:rPr>
      </w:pPr>
      <w:r>
        <w:rPr>
          <w:rFonts w:hint="eastAsia"/>
          <w:lang w:val="en-US" w:eastAsia="zh-CN"/>
        </w:rPr>
        <w:t>元数据</w:t>
      </w:r>
    </w:p>
    <w:p w14:paraId="3CF46DFA">
      <w:pPr>
        <w:pStyle w:val="94"/>
        <w:bidi w:val="0"/>
        <w:ind w:left="0" w:leftChars="0" w:firstLine="142" w:firstLineChars="0"/>
        <w:rPr>
          <w:rFonts w:hint="eastAsia"/>
          <w:lang w:val="en-US" w:eastAsia="zh-CN"/>
        </w:rPr>
      </w:pPr>
      <w:r>
        <w:rPr>
          <w:rFonts w:hint="eastAsia"/>
          <w:lang w:val="en-US" w:eastAsia="zh-CN"/>
        </w:rPr>
        <w:t>元模型</w:t>
      </w:r>
    </w:p>
    <w:p w14:paraId="4F2A5DA6">
      <w:pPr>
        <w:pStyle w:val="27"/>
        <w:keepNext w:val="0"/>
        <w:keepLines w:val="0"/>
        <w:pageBreakBefore w:val="0"/>
        <w:widowControl/>
        <w:numPr>
          <w:ilvl w:val="0"/>
          <w:numId w:val="0"/>
        </w:numPr>
        <w:kinsoku/>
        <w:wordWrap/>
        <w:overflowPunct/>
        <w:topLinePunct w:val="0"/>
        <w:autoSpaceDE w:val="0"/>
        <w:autoSpaceDN w:val="0"/>
        <w:bidi w:val="0"/>
        <w:adjustRightInd/>
        <w:snapToGrid/>
        <w:ind w:firstLine="420" w:firstLineChars="200"/>
        <w:textAlignment w:val="auto"/>
        <w:rPr>
          <w:rFonts w:hint="eastAsia"/>
          <w:highlight w:val="none"/>
          <w:lang w:val="en-US" w:eastAsia="zh-CN"/>
        </w:rPr>
      </w:pPr>
      <w:r>
        <w:rPr>
          <w:rFonts w:hint="eastAsia"/>
          <w:highlight w:val="none"/>
          <w:lang w:val="en-US" w:eastAsia="zh-CN"/>
        </w:rPr>
        <w:t>元模型应符合数据库设计与业务逻辑要求，确保其能够准确、全面描述系统中各类数据和关系。</w:t>
      </w:r>
    </w:p>
    <w:p w14:paraId="18D5658A">
      <w:pPr>
        <w:pStyle w:val="27"/>
        <w:keepNext w:val="0"/>
        <w:keepLines w:val="0"/>
        <w:pageBreakBefore w:val="0"/>
        <w:widowControl/>
        <w:numPr>
          <w:ilvl w:val="0"/>
          <w:numId w:val="0"/>
        </w:numPr>
        <w:kinsoku/>
        <w:wordWrap/>
        <w:overflowPunct/>
        <w:topLinePunct w:val="0"/>
        <w:autoSpaceDE w:val="0"/>
        <w:autoSpaceDN w:val="0"/>
        <w:bidi w:val="0"/>
        <w:adjustRightInd/>
        <w:snapToGrid/>
        <w:ind w:firstLine="420" w:firstLineChars="200"/>
        <w:textAlignment w:val="auto"/>
        <w:rPr>
          <w:rFonts w:hint="eastAsia"/>
          <w:highlight w:val="none"/>
          <w:lang w:val="en-US" w:eastAsia="zh-CN"/>
        </w:rPr>
      </w:pPr>
      <w:r>
        <w:rPr>
          <w:rFonts w:hint="eastAsia"/>
          <w:highlight w:val="none"/>
          <w:lang w:val="en-US" w:eastAsia="zh-CN"/>
        </w:rPr>
        <w:t>元模型中的实体、属性、关系等元素的命名应遵循明确的命名规则，保持结构的一致性和完整性，确保模型能清晰、直观地展现业务逻辑和数据依赖关系。</w:t>
      </w:r>
    </w:p>
    <w:p w14:paraId="2E81611D">
      <w:pPr>
        <w:pStyle w:val="27"/>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lang w:val="en-US" w:eastAsia="zh-CN"/>
        </w:rPr>
      </w:pPr>
      <w:r>
        <w:rPr>
          <w:rFonts w:hint="eastAsia"/>
          <w:highlight w:val="none"/>
          <w:lang w:val="en-US" w:eastAsia="zh-CN"/>
        </w:rPr>
        <w:t>元模型应保持技术与业务逻辑的一致性，确保数据的存储、处理和访问均能满足业务需求。</w:t>
      </w:r>
    </w:p>
    <w:p w14:paraId="18F91C0B">
      <w:pPr>
        <w:pStyle w:val="94"/>
        <w:bidi w:val="0"/>
        <w:ind w:left="0" w:leftChars="0" w:firstLine="142" w:firstLineChars="0"/>
        <w:rPr>
          <w:rFonts w:hint="eastAsia"/>
          <w:lang w:val="en-US" w:eastAsia="zh-CN"/>
        </w:rPr>
      </w:pPr>
      <w:r>
        <w:rPr>
          <w:rFonts w:hint="eastAsia"/>
          <w:lang w:val="en-US" w:eastAsia="zh-CN"/>
        </w:rPr>
        <w:t>业务元数据</w:t>
      </w:r>
    </w:p>
    <w:p w14:paraId="64D7D864">
      <w:pPr>
        <w:pStyle w:val="27"/>
        <w:keepNext w:val="0"/>
        <w:keepLines w:val="0"/>
        <w:pageBreakBefore w:val="0"/>
        <w:widowControl/>
        <w:numPr>
          <w:ilvl w:val="0"/>
          <w:numId w:val="0"/>
        </w:numPr>
        <w:kinsoku/>
        <w:wordWrap/>
        <w:overflowPunct/>
        <w:topLinePunct w:val="0"/>
        <w:autoSpaceDE w:val="0"/>
        <w:autoSpaceDN w:val="0"/>
        <w:bidi w:val="0"/>
        <w:adjustRightInd/>
        <w:snapToGrid/>
        <w:ind w:firstLine="420" w:firstLineChars="200"/>
        <w:textAlignment w:val="auto"/>
        <w:rPr>
          <w:rFonts w:hint="eastAsia"/>
          <w:highlight w:val="none"/>
          <w:lang w:val="en-US" w:eastAsia="zh-CN"/>
        </w:rPr>
      </w:pPr>
      <w:r>
        <w:rPr>
          <w:rFonts w:hint="eastAsia"/>
          <w:highlight w:val="none"/>
          <w:lang w:val="en-US" w:eastAsia="zh-CN"/>
        </w:rPr>
        <w:t>业务元数据应准确描述实际业务流程、概念和实体，确保其能够真实反映业务操作。</w:t>
      </w:r>
    </w:p>
    <w:p w14:paraId="4E0B38F3">
      <w:pPr>
        <w:pStyle w:val="27"/>
        <w:keepNext w:val="0"/>
        <w:keepLines w:val="0"/>
        <w:pageBreakBefore w:val="0"/>
        <w:widowControl/>
        <w:numPr>
          <w:ilvl w:val="0"/>
          <w:numId w:val="0"/>
        </w:numPr>
        <w:kinsoku/>
        <w:wordWrap/>
        <w:overflowPunct/>
        <w:topLinePunct w:val="0"/>
        <w:autoSpaceDE w:val="0"/>
        <w:autoSpaceDN w:val="0"/>
        <w:bidi w:val="0"/>
        <w:adjustRightInd/>
        <w:snapToGrid/>
        <w:ind w:firstLine="420" w:firstLineChars="200"/>
        <w:textAlignment w:val="auto"/>
        <w:rPr>
          <w:rFonts w:hint="eastAsia"/>
          <w:highlight w:val="none"/>
          <w:lang w:val="en-US" w:eastAsia="zh-CN"/>
        </w:rPr>
      </w:pPr>
      <w:r>
        <w:rPr>
          <w:rFonts w:hint="eastAsia"/>
          <w:highlight w:val="none"/>
          <w:lang w:val="en-US" w:eastAsia="zh-CN"/>
        </w:rPr>
        <w:t>业务元数据项的含义、适用范围和用途应与实际业务保持一致。</w:t>
      </w:r>
    </w:p>
    <w:p w14:paraId="226BCDDF">
      <w:pPr>
        <w:pStyle w:val="27"/>
        <w:keepNext w:val="0"/>
        <w:keepLines w:val="0"/>
        <w:pageBreakBefore w:val="0"/>
        <w:widowControl/>
        <w:numPr>
          <w:ilvl w:val="0"/>
          <w:numId w:val="0"/>
        </w:numPr>
        <w:kinsoku/>
        <w:wordWrap/>
        <w:overflowPunct/>
        <w:topLinePunct w:val="0"/>
        <w:autoSpaceDE w:val="0"/>
        <w:autoSpaceDN w:val="0"/>
        <w:bidi w:val="0"/>
        <w:adjustRightInd/>
        <w:snapToGrid/>
        <w:ind w:firstLine="420" w:firstLineChars="200"/>
        <w:textAlignment w:val="auto"/>
        <w:rPr>
          <w:rFonts w:hint="eastAsia"/>
          <w:lang w:val="en-US" w:eastAsia="zh-CN"/>
        </w:rPr>
      </w:pPr>
      <w:r>
        <w:rPr>
          <w:rFonts w:hint="eastAsia"/>
          <w:highlight w:val="none"/>
          <w:lang w:val="en-US" w:eastAsia="zh-CN"/>
        </w:rPr>
        <w:t>业务元数据应涵盖所有与业务相关的关键信息，各业务模块的元数据均应得到全面描述，支持业务操作的全生命周期。</w:t>
      </w:r>
    </w:p>
    <w:p w14:paraId="01265787">
      <w:pPr>
        <w:pStyle w:val="94"/>
        <w:bidi w:val="0"/>
        <w:ind w:left="0" w:leftChars="0" w:firstLine="142" w:firstLineChars="0"/>
        <w:rPr>
          <w:rFonts w:hint="eastAsia"/>
          <w:lang w:val="en-US" w:eastAsia="zh-CN"/>
        </w:rPr>
      </w:pPr>
      <w:r>
        <w:rPr>
          <w:rFonts w:hint="eastAsia"/>
          <w:lang w:val="en-US" w:eastAsia="zh-CN"/>
        </w:rPr>
        <w:t>技术元数据</w:t>
      </w:r>
    </w:p>
    <w:p w14:paraId="71B68270">
      <w:pPr>
        <w:pStyle w:val="27"/>
        <w:keepNext w:val="0"/>
        <w:keepLines w:val="0"/>
        <w:pageBreakBefore w:val="0"/>
        <w:widowControl/>
        <w:numPr>
          <w:ilvl w:val="0"/>
          <w:numId w:val="0"/>
        </w:numPr>
        <w:kinsoku/>
        <w:wordWrap/>
        <w:overflowPunct/>
        <w:topLinePunct w:val="0"/>
        <w:autoSpaceDE w:val="0"/>
        <w:autoSpaceDN w:val="0"/>
        <w:bidi w:val="0"/>
        <w:adjustRightInd/>
        <w:snapToGrid/>
        <w:ind w:firstLine="420" w:firstLineChars="200"/>
        <w:textAlignment w:val="auto"/>
        <w:rPr>
          <w:rFonts w:hint="eastAsia"/>
          <w:highlight w:val="none"/>
          <w:lang w:val="en-US" w:eastAsia="zh-CN"/>
        </w:rPr>
      </w:pPr>
      <w:r>
        <w:rPr>
          <w:rFonts w:hint="eastAsia"/>
          <w:highlight w:val="none"/>
          <w:lang w:val="en-US" w:eastAsia="zh-CN"/>
        </w:rPr>
        <w:t>技术元数据应准确描述数据库的技术实现细节，包括但不限于表结构、索引、存储方法等，确保数据库系统正确执行设计预期。</w:t>
      </w:r>
    </w:p>
    <w:p w14:paraId="02809AE2">
      <w:pPr>
        <w:pStyle w:val="27"/>
        <w:keepNext w:val="0"/>
        <w:keepLines w:val="0"/>
        <w:pageBreakBefore w:val="0"/>
        <w:widowControl/>
        <w:numPr>
          <w:ilvl w:val="0"/>
          <w:numId w:val="0"/>
        </w:numPr>
        <w:kinsoku/>
        <w:wordWrap/>
        <w:overflowPunct/>
        <w:topLinePunct w:val="0"/>
        <w:autoSpaceDE w:val="0"/>
        <w:autoSpaceDN w:val="0"/>
        <w:bidi w:val="0"/>
        <w:adjustRightInd/>
        <w:snapToGrid/>
        <w:ind w:firstLine="420" w:firstLineChars="200"/>
        <w:textAlignment w:val="auto"/>
        <w:rPr>
          <w:rFonts w:hint="eastAsia"/>
          <w:lang w:val="en-US" w:eastAsia="zh-CN"/>
        </w:rPr>
      </w:pPr>
      <w:r>
        <w:rPr>
          <w:rFonts w:hint="eastAsia"/>
          <w:highlight w:val="none"/>
          <w:lang w:val="en-US" w:eastAsia="zh-CN"/>
        </w:rPr>
        <w:t>技术元数据应涵盖系统中所有技术细节，确保所有与系统性能、存储、访问相关的技术要素均得到清晰描述，包括但不限于硬件资源、存储架构、访问路径和优化策略。</w:t>
      </w:r>
    </w:p>
    <w:p w14:paraId="3FCCA19D">
      <w:pPr>
        <w:pStyle w:val="94"/>
        <w:bidi w:val="0"/>
        <w:ind w:left="0" w:leftChars="0" w:firstLine="142" w:firstLineChars="0"/>
        <w:rPr>
          <w:rFonts w:hint="default"/>
          <w:lang w:val="en-US" w:eastAsia="zh-CN"/>
        </w:rPr>
      </w:pPr>
      <w:r>
        <w:rPr>
          <w:rFonts w:hint="eastAsia"/>
          <w:lang w:val="en-US" w:eastAsia="zh-CN"/>
        </w:rPr>
        <w:t>操作元数据</w:t>
      </w:r>
    </w:p>
    <w:p w14:paraId="0393F377">
      <w:pPr>
        <w:pStyle w:val="27"/>
        <w:keepNext w:val="0"/>
        <w:keepLines w:val="0"/>
        <w:pageBreakBefore w:val="0"/>
        <w:widowControl/>
        <w:numPr>
          <w:ilvl w:val="0"/>
          <w:numId w:val="0"/>
        </w:numPr>
        <w:kinsoku/>
        <w:wordWrap/>
        <w:overflowPunct/>
        <w:topLinePunct w:val="0"/>
        <w:autoSpaceDE w:val="0"/>
        <w:autoSpaceDN w:val="0"/>
        <w:bidi w:val="0"/>
        <w:adjustRightInd/>
        <w:snapToGrid/>
        <w:ind w:firstLine="420" w:firstLineChars="200"/>
        <w:textAlignment w:val="auto"/>
        <w:rPr>
          <w:rFonts w:hint="eastAsia"/>
          <w:highlight w:val="none"/>
          <w:lang w:val="en-US" w:eastAsia="zh-CN"/>
        </w:rPr>
      </w:pPr>
      <w:r>
        <w:rPr>
          <w:rFonts w:hint="eastAsia"/>
          <w:highlight w:val="none"/>
          <w:lang w:val="en-US" w:eastAsia="zh-CN"/>
        </w:rPr>
        <w:t>操作元数据应准确记录数据库系统的运行状况和操作历史，如操作日志、备份记录用户行为等，确保其能够为系统管理与维护提供可靠依据。</w:t>
      </w:r>
    </w:p>
    <w:p w14:paraId="3CDCAB82">
      <w:pPr>
        <w:pStyle w:val="27"/>
        <w:keepNext w:val="0"/>
        <w:keepLines w:val="0"/>
        <w:pageBreakBefore w:val="0"/>
        <w:widowControl/>
        <w:numPr>
          <w:ilvl w:val="0"/>
          <w:numId w:val="0"/>
        </w:numPr>
        <w:kinsoku/>
        <w:wordWrap/>
        <w:overflowPunct/>
        <w:topLinePunct w:val="0"/>
        <w:autoSpaceDE w:val="0"/>
        <w:autoSpaceDN w:val="0"/>
        <w:bidi w:val="0"/>
        <w:adjustRightInd/>
        <w:snapToGrid/>
        <w:ind w:firstLine="420" w:firstLineChars="200"/>
        <w:textAlignment w:val="auto"/>
        <w:rPr>
          <w:rFonts w:hint="default"/>
          <w:lang w:val="en-US" w:eastAsia="zh-CN"/>
        </w:rPr>
      </w:pPr>
      <w:r>
        <w:rPr>
          <w:rFonts w:hint="eastAsia"/>
          <w:highlight w:val="none"/>
          <w:lang w:val="en-US" w:eastAsia="zh-CN"/>
        </w:rPr>
        <w:t>操作元数据应涵盖系统操作的所有相关信息，包括用户行动、系统资源利用、故障记录、警报等，确保系统运行中所有操作均记录且可追溯。</w:t>
      </w:r>
    </w:p>
    <w:p w14:paraId="0DC89282">
      <w:pPr>
        <w:pStyle w:val="92"/>
        <w:bidi w:val="0"/>
        <w:ind w:left="0" w:leftChars="0" w:firstLine="142" w:firstLineChars="0"/>
        <w:rPr>
          <w:rFonts w:hint="eastAsia"/>
          <w:lang w:val="en-US" w:eastAsia="zh-CN"/>
        </w:rPr>
      </w:pPr>
      <w:r>
        <w:rPr>
          <w:rFonts w:hint="eastAsia"/>
          <w:lang w:val="en-US" w:eastAsia="zh-CN"/>
        </w:rPr>
        <w:t>业务规则</w:t>
      </w:r>
    </w:p>
    <w:p w14:paraId="0E808757">
      <w:pPr>
        <w:pStyle w:val="94"/>
        <w:bidi w:val="0"/>
        <w:ind w:left="0" w:leftChars="0" w:firstLine="142" w:firstLineChars="0"/>
        <w:rPr>
          <w:rFonts w:hint="eastAsia"/>
          <w:lang w:val="en-US" w:eastAsia="zh-CN"/>
        </w:rPr>
      </w:pPr>
      <w:r>
        <w:rPr>
          <w:rFonts w:hint="eastAsia"/>
          <w:lang w:val="en-US" w:eastAsia="zh-CN"/>
        </w:rPr>
        <w:t>业务规则</w:t>
      </w:r>
    </w:p>
    <w:p w14:paraId="2F3AF810">
      <w:pPr>
        <w:pStyle w:val="27"/>
        <w:keepNext w:val="0"/>
        <w:keepLines w:val="0"/>
        <w:pageBreakBefore w:val="0"/>
        <w:widowControl/>
        <w:numPr>
          <w:ilvl w:val="0"/>
          <w:numId w:val="0"/>
        </w:numPr>
        <w:kinsoku/>
        <w:wordWrap/>
        <w:overflowPunct/>
        <w:topLinePunct w:val="0"/>
        <w:autoSpaceDE w:val="0"/>
        <w:autoSpaceDN w:val="0"/>
        <w:bidi w:val="0"/>
        <w:adjustRightInd/>
        <w:snapToGrid/>
        <w:ind w:firstLine="420" w:firstLineChars="200"/>
        <w:textAlignment w:val="auto"/>
        <w:rPr>
          <w:rFonts w:hint="eastAsia"/>
          <w:highlight w:val="none"/>
          <w:lang w:val="en-US" w:eastAsia="zh-CN"/>
        </w:rPr>
      </w:pPr>
      <w:r>
        <w:rPr>
          <w:rFonts w:hint="eastAsia"/>
          <w:highlight w:val="none"/>
          <w:lang w:val="en-US" w:eastAsia="zh-CN"/>
        </w:rPr>
        <w:t>业务规则的定义和描述应符合一致、简洁、明确的原则，确保业务规则清晰反映业务逻辑，应避免使用模糊或不确定的表述。</w:t>
      </w:r>
    </w:p>
    <w:p w14:paraId="3220B3EB">
      <w:pPr>
        <w:pStyle w:val="27"/>
        <w:keepNext w:val="0"/>
        <w:keepLines w:val="0"/>
        <w:pageBreakBefore w:val="0"/>
        <w:widowControl/>
        <w:numPr>
          <w:ilvl w:val="0"/>
          <w:numId w:val="0"/>
        </w:numPr>
        <w:kinsoku/>
        <w:wordWrap/>
        <w:overflowPunct/>
        <w:topLinePunct w:val="0"/>
        <w:autoSpaceDE w:val="0"/>
        <w:autoSpaceDN w:val="0"/>
        <w:bidi w:val="0"/>
        <w:adjustRightInd/>
        <w:snapToGrid/>
        <w:ind w:firstLine="420" w:firstLineChars="200"/>
        <w:textAlignment w:val="auto"/>
        <w:rPr>
          <w:rFonts w:hint="eastAsia"/>
          <w:lang w:val="en-US" w:eastAsia="zh-CN"/>
        </w:rPr>
      </w:pPr>
      <w:r>
        <w:rPr>
          <w:rFonts w:hint="eastAsia"/>
          <w:highlight w:val="none"/>
          <w:lang w:val="en-US" w:eastAsia="zh-CN"/>
        </w:rPr>
        <w:t>业务规则应覆盖所有业务流程的关键逻辑，确保业务系统能够准确执行实际操作中所有必要逻辑。</w:t>
      </w:r>
    </w:p>
    <w:p w14:paraId="0B132B03">
      <w:pPr>
        <w:pStyle w:val="94"/>
        <w:bidi w:val="0"/>
        <w:ind w:left="0" w:leftChars="0" w:firstLine="142" w:firstLineChars="0"/>
        <w:rPr>
          <w:rFonts w:hint="default"/>
          <w:lang w:val="en-US" w:eastAsia="zh-CN"/>
        </w:rPr>
      </w:pPr>
      <w:r>
        <w:rPr>
          <w:rFonts w:hint="eastAsia"/>
          <w:lang w:val="en-US" w:eastAsia="zh-CN"/>
        </w:rPr>
        <w:t>业务规则文档</w:t>
      </w:r>
    </w:p>
    <w:p w14:paraId="30EF1ED0">
      <w:pPr>
        <w:pStyle w:val="27"/>
        <w:keepNext w:val="0"/>
        <w:keepLines w:val="0"/>
        <w:pageBreakBefore w:val="0"/>
        <w:widowControl/>
        <w:numPr>
          <w:ilvl w:val="0"/>
          <w:numId w:val="0"/>
        </w:numPr>
        <w:kinsoku/>
        <w:wordWrap/>
        <w:overflowPunct/>
        <w:topLinePunct w:val="0"/>
        <w:autoSpaceDE w:val="0"/>
        <w:autoSpaceDN w:val="0"/>
        <w:bidi w:val="0"/>
        <w:adjustRightInd/>
        <w:snapToGrid/>
        <w:ind w:firstLine="420" w:firstLineChars="200"/>
        <w:textAlignment w:val="auto"/>
        <w:rPr>
          <w:rFonts w:hint="eastAsia"/>
          <w:highlight w:val="none"/>
          <w:lang w:val="en-US" w:eastAsia="zh-CN"/>
        </w:rPr>
      </w:pPr>
      <w:r>
        <w:rPr>
          <w:rFonts w:hint="eastAsia"/>
          <w:highlight w:val="none"/>
          <w:lang w:val="en-US" w:eastAsia="zh-CN"/>
        </w:rPr>
        <w:t>业务规则文档应包括所有业务逻辑和例外处理情况，确保业务流程各环节得到清晰记录，为开发、测试和维护提供详细的操作指南。</w:t>
      </w:r>
    </w:p>
    <w:p w14:paraId="325CAC1B">
      <w:pPr>
        <w:pStyle w:val="27"/>
        <w:keepNext w:val="0"/>
        <w:keepLines w:val="0"/>
        <w:pageBreakBefore w:val="0"/>
        <w:widowControl/>
        <w:numPr>
          <w:ilvl w:val="0"/>
          <w:numId w:val="0"/>
        </w:numPr>
        <w:kinsoku/>
        <w:wordWrap/>
        <w:overflowPunct/>
        <w:topLinePunct w:val="0"/>
        <w:autoSpaceDE w:val="0"/>
        <w:autoSpaceDN w:val="0"/>
        <w:bidi w:val="0"/>
        <w:adjustRightInd/>
        <w:snapToGrid/>
        <w:ind w:firstLine="420" w:firstLineChars="200"/>
        <w:textAlignment w:val="auto"/>
        <w:rPr>
          <w:rFonts w:hint="default"/>
          <w:lang w:val="en-US" w:eastAsia="zh-CN"/>
        </w:rPr>
      </w:pPr>
      <w:r>
        <w:rPr>
          <w:rFonts w:hint="eastAsia"/>
          <w:highlight w:val="none"/>
          <w:lang w:val="en-US" w:eastAsia="zh-CN"/>
        </w:rPr>
        <w:t>业务规则文档的描述应与实际业务流程一致，应避免错误、过时信息，保障业务规则在系统中的执行与文档描述一致。</w:t>
      </w:r>
    </w:p>
    <w:p w14:paraId="17FA7DB5">
      <w:pPr>
        <w:pStyle w:val="92"/>
        <w:bidi w:val="0"/>
        <w:ind w:left="0" w:leftChars="0" w:firstLine="142" w:firstLineChars="0"/>
        <w:rPr>
          <w:rFonts w:hint="default"/>
          <w:lang w:val="en-US" w:eastAsia="zh-CN"/>
        </w:rPr>
      </w:pPr>
      <w:r>
        <w:rPr>
          <w:rFonts w:hint="eastAsia"/>
          <w:lang w:val="en-US" w:eastAsia="zh-CN"/>
        </w:rPr>
        <w:t>数据精度</w:t>
      </w:r>
    </w:p>
    <w:p w14:paraId="4B8DA010">
      <w:pPr>
        <w:pStyle w:val="27"/>
        <w:rPr>
          <w:rFonts w:hint="default"/>
          <w:lang w:val="en-US" w:eastAsia="zh-CN"/>
        </w:rPr>
      </w:pPr>
      <w:r>
        <w:rPr>
          <w:rFonts w:hint="eastAsia"/>
          <w:lang w:val="en-US" w:eastAsia="zh-CN"/>
        </w:rPr>
        <w:t>数据精度应满足基于数据所开展业务的使用需求，支持业务决策的准确与高效。</w:t>
      </w:r>
    </w:p>
    <w:p w14:paraId="2246D7AF">
      <w:pPr>
        <w:pStyle w:val="59"/>
        <w:outlineLvl w:val="1"/>
      </w:pPr>
      <w:r>
        <w:rPr>
          <w:rFonts w:hint="eastAsia"/>
          <w:lang w:val="en-US" w:eastAsia="zh-CN"/>
        </w:rPr>
        <w:t>完整性</w:t>
      </w:r>
    </w:p>
    <w:p w14:paraId="0F754377">
      <w:pPr>
        <w:pStyle w:val="27"/>
        <w:keepNext w:val="0"/>
        <w:keepLines w:val="0"/>
        <w:pageBreakBefore w:val="0"/>
        <w:widowControl/>
        <w:kinsoku/>
        <w:wordWrap/>
        <w:overflowPunct/>
        <w:topLinePunct w:val="0"/>
        <w:autoSpaceDE w:val="0"/>
        <w:autoSpaceDN w:val="0"/>
        <w:bidi w:val="0"/>
        <w:adjustRightInd/>
        <w:snapToGrid/>
        <w:textAlignment w:val="auto"/>
        <w:rPr>
          <w:rFonts w:hint="eastAsia"/>
          <w:lang w:val="en-US" w:eastAsia="zh-CN"/>
        </w:rPr>
      </w:pPr>
      <w:r>
        <w:rPr>
          <w:rFonts w:hint="eastAsia"/>
          <w:lang w:val="en-US" w:eastAsia="zh-CN"/>
        </w:rPr>
        <w:t>数据内容应具备完整性，确保数据在存储、处理和传输过程中不被非法篡改、破坏或丢失。</w:t>
      </w:r>
    </w:p>
    <w:p w14:paraId="52AEA9EC">
      <w:pPr>
        <w:pStyle w:val="27"/>
        <w:keepNext w:val="0"/>
        <w:keepLines w:val="0"/>
        <w:pageBreakBefore w:val="0"/>
        <w:widowControl/>
        <w:kinsoku/>
        <w:wordWrap/>
        <w:overflowPunct/>
        <w:topLinePunct w:val="0"/>
        <w:autoSpaceDE w:val="0"/>
        <w:autoSpaceDN w:val="0"/>
        <w:bidi w:val="0"/>
        <w:adjustRightInd/>
        <w:snapToGrid/>
        <w:textAlignment w:val="auto"/>
        <w:rPr>
          <w:rFonts w:hint="eastAsia"/>
        </w:rPr>
      </w:pPr>
      <w:r>
        <w:rPr>
          <w:rFonts w:hint="eastAsia"/>
          <w:lang w:val="en-US" w:eastAsia="zh-CN"/>
        </w:rPr>
        <w:t>数据档案应具备完整性，确保档案中的数据信息是全面、准确、未被篡改。</w:t>
      </w:r>
    </w:p>
    <w:p w14:paraId="0353CA4E">
      <w:pPr>
        <w:pStyle w:val="59"/>
        <w:outlineLvl w:val="1"/>
      </w:pPr>
      <w:r>
        <w:rPr>
          <w:rFonts w:hint="eastAsia"/>
          <w:lang w:val="en-US" w:eastAsia="zh-CN"/>
        </w:rPr>
        <w:t>准确性</w:t>
      </w:r>
    </w:p>
    <w:p w14:paraId="54E10CD6">
      <w:pPr>
        <w:pStyle w:val="92"/>
        <w:bidi w:val="0"/>
        <w:ind w:left="0" w:leftChars="0" w:firstLine="142" w:firstLineChars="0"/>
        <w:rPr>
          <w:rFonts w:hint="eastAsia"/>
          <w:lang w:val="en-US" w:eastAsia="zh-CN"/>
        </w:rPr>
      </w:pPr>
      <w:r>
        <w:rPr>
          <w:rFonts w:hint="eastAsia"/>
          <w:lang w:val="en-US" w:eastAsia="zh-CN"/>
        </w:rPr>
        <w:t>数值准确</w:t>
      </w:r>
    </w:p>
    <w:p w14:paraId="45AC4567">
      <w:pPr>
        <w:pStyle w:val="27"/>
        <w:rPr>
          <w:rFonts w:hint="default"/>
          <w:lang w:val="en-US" w:eastAsia="zh-CN"/>
        </w:rPr>
      </w:pPr>
      <w:r>
        <w:rPr>
          <w:rFonts w:hint="eastAsia"/>
          <w:lang w:val="en-US" w:eastAsia="zh-CN"/>
        </w:rPr>
        <w:t>数据的数值准确性方面应符合以下要求：</w:t>
      </w:r>
    </w:p>
    <w:p w14:paraId="739989CD">
      <w:pPr>
        <w:pStyle w:val="27"/>
        <w:numPr>
          <w:ilvl w:val="0"/>
          <w:numId w:val="25"/>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数据统计口径应一致，确保不同业务开展过程中所采用的标准、定义、方法和流程保持统一；</w:t>
      </w:r>
    </w:p>
    <w:p w14:paraId="4B06B37C">
      <w:pPr>
        <w:pStyle w:val="27"/>
        <w:numPr>
          <w:ilvl w:val="0"/>
          <w:numId w:val="25"/>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数据内容应处于业务认定的合理取值范围，确保数据的准确性和有效性，防止错误数据对业务决策、运营和报告造成负面影响；</w:t>
      </w:r>
    </w:p>
    <w:p w14:paraId="4BC757A5">
      <w:pPr>
        <w:pStyle w:val="27"/>
        <w:numPr>
          <w:ilvl w:val="0"/>
          <w:numId w:val="25"/>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数据采集应具有无偏性，确保收集的数据能够客观、公正地反映实际情况；</w:t>
      </w:r>
    </w:p>
    <w:p w14:paraId="5EAD7546">
      <w:pPr>
        <w:pStyle w:val="27"/>
        <w:numPr>
          <w:ilvl w:val="0"/>
          <w:numId w:val="25"/>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数据分布应符合正态性，保证统计分析的有效与可靠；</w:t>
      </w:r>
    </w:p>
    <w:p w14:paraId="386F0DBA">
      <w:pPr>
        <w:pStyle w:val="27"/>
        <w:numPr>
          <w:ilvl w:val="0"/>
          <w:numId w:val="25"/>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数值型数据超出均值加减三倍标准差范围时，应具有业务的可解释性。</w:t>
      </w:r>
    </w:p>
    <w:p w14:paraId="12370396">
      <w:pPr>
        <w:pStyle w:val="92"/>
        <w:bidi w:val="0"/>
        <w:ind w:left="0" w:leftChars="0" w:firstLine="142" w:firstLineChars="0"/>
        <w:rPr>
          <w:rFonts w:hint="default"/>
          <w:lang w:val="en-US" w:eastAsia="zh-CN"/>
        </w:rPr>
      </w:pPr>
      <w:r>
        <w:rPr>
          <w:rFonts w:hint="eastAsia"/>
          <w:lang w:val="en-US" w:eastAsia="zh-CN"/>
        </w:rPr>
        <w:t>重复率</w:t>
      </w:r>
    </w:p>
    <w:p w14:paraId="3521A79A">
      <w:pPr>
        <w:pStyle w:val="27"/>
        <w:rPr>
          <w:rFonts w:hint="default"/>
          <w:lang w:val="en-US" w:eastAsia="zh-CN"/>
        </w:rPr>
      </w:pPr>
      <w:r>
        <w:rPr>
          <w:rFonts w:hint="eastAsia"/>
          <w:lang w:val="en-US" w:eastAsia="zh-CN"/>
        </w:rPr>
        <w:t>数据相关内容的重复率应符合以下要求：</w:t>
      </w:r>
    </w:p>
    <w:p w14:paraId="19496480">
      <w:pPr>
        <w:pStyle w:val="27"/>
        <w:numPr>
          <w:ilvl w:val="0"/>
          <w:numId w:val="26"/>
        </w:numPr>
        <w:tabs>
          <w:tab w:val="left" w:pos="851"/>
          <w:tab w:val="center" w:pos="4536"/>
          <w:tab w:val="left" w:pos="7371"/>
          <w:tab w:val="clear" w:pos="4201"/>
          <w:tab w:val="clear" w:pos="9298"/>
        </w:tabs>
        <w:ind w:firstLineChars="0"/>
        <w:rPr>
          <w:rFonts w:hint="default"/>
          <w:lang w:val="en-US" w:eastAsia="zh-CN"/>
        </w:rPr>
      </w:pPr>
      <w:r>
        <w:rPr>
          <w:rFonts w:hint="eastAsia"/>
          <w:lang w:val="en-US" w:eastAsia="zh-CN"/>
        </w:rPr>
        <w:t>数据应控制数据接口重复率，保持重复率处于低水平，确保系统稳定性和数据准确性。</w:t>
      </w:r>
    </w:p>
    <w:p w14:paraId="6E192D36">
      <w:pPr>
        <w:pStyle w:val="27"/>
        <w:numPr>
          <w:ilvl w:val="0"/>
          <w:numId w:val="26"/>
        </w:numPr>
        <w:tabs>
          <w:tab w:val="left" w:pos="851"/>
          <w:tab w:val="center" w:pos="4536"/>
          <w:tab w:val="left" w:pos="7371"/>
          <w:tab w:val="clear" w:pos="4201"/>
          <w:tab w:val="clear" w:pos="9298"/>
        </w:tabs>
        <w:ind w:firstLineChars="0"/>
        <w:rPr>
          <w:rFonts w:hint="default"/>
          <w:lang w:val="en-US" w:eastAsia="zh-CN"/>
        </w:rPr>
      </w:pPr>
      <w:r>
        <w:rPr>
          <w:rFonts w:hint="eastAsia"/>
          <w:lang w:val="en-US" w:eastAsia="zh-CN"/>
        </w:rPr>
        <w:t>数据应控制文件重复率，优化存储空间使用效率和数据管理成本。</w:t>
      </w:r>
    </w:p>
    <w:p w14:paraId="5C605F0C">
      <w:pPr>
        <w:pStyle w:val="27"/>
        <w:numPr>
          <w:ilvl w:val="0"/>
          <w:numId w:val="26"/>
        </w:numPr>
        <w:tabs>
          <w:tab w:val="left" w:pos="851"/>
          <w:tab w:val="center" w:pos="4536"/>
          <w:tab w:val="left" w:pos="7371"/>
          <w:tab w:val="clear" w:pos="4201"/>
          <w:tab w:val="clear" w:pos="9298"/>
        </w:tabs>
        <w:ind w:firstLineChars="0"/>
        <w:rPr>
          <w:rFonts w:hint="default"/>
          <w:lang w:val="en-US" w:eastAsia="zh-CN"/>
        </w:rPr>
      </w:pPr>
      <w:r>
        <w:rPr>
          <w:rFonts w:hint="eastAsia"/>
          <w:lang w:val="en-US" w:eastAsia="zh-CN"/>
        </w:rPr>
        <w:t>数据应控制数据表重复率，维护数据库的完整性与查询效率。</w:t>
      </w:r>
    </w:p>
    <w:p w14:paraId="2BEE33AC">
      <w:pPr>
        <w:pStyle w:val="27"/>
        <w:numPr>
          <w:ilvl w:val="0"/>
          <w:numId w:val="26"/>
        </w:numPr>
        <w:tabs>
          <w:tab w:val="left" w:pos="851"/>
          <w:tab w:val="center" w:pos="4536"/>
          <w:tab w:val="left" w:pos="7371"/>
          <w:tab w:val="clear" w:pos="4201"/>
          <w:tab w:val="clear" w:pos="9298"/>
        </w:tabs>
        <w:ind w:firstLineChars="0"/>
        <w:rPr>
          <w:rFonts w:hint="default"/>
          <w:lang w:val="en-US" w:eastAsia="zh-CN"/>
        </w:rPr>
      </w:pPr>
      <w:r>
        <w:rPr>
          <w:rFonts w:hint="eastAsia"/>
          <w:lang w:val="en-US" w:eastAsia="zh-CN"/>
        </w:rPr>
        <w:t>数据应控制数据库重复率，保持数据的一致性，优化存储资源。</w:t>
      </w:r>
    </w:p>
    <w:p w14:paraId="70A0FFBB">
      <w:pPr>
        <w:pStyle w:val="27"/>
        <w:numPr>
          <w:ilvl w:val="0"/>
          <w:numId w:val="26"/>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数据应控制数据记录重复率，保障数据的准确性和可靠性，提升数据库运行效率。</w:t>
      </w:r>
    </w:p>
    <w:p w14:paraId="7713FE84">
      <w:pPr>
        <w:pStyle w:val="59"/>
        <w:outlineLvl w:val="1"/>
        <w:rPr>
          <w:rFonts w:hint="eastAsia"/>
          <w:lang w:val="en-US" w:eastAsia="zh-CN"/>
        </w:rPr>
      </w:pPr>
      <w:r>
        <w:rPr>
          <w:rFonts w:hint="eastAsia"/>
          <w:lang w:val="en-US" w:eastAsia="zh-CN"/>
        </w:rPr>
        <w:t>一致性</w:t>
      </w:r>
    </w:p>
    <w:p w14:paraId="79EB794F">
      <w:pPr>
        <w:pStyle w:val="27"/>
        <w:rPr>
          <w:rFonts w:hint="default"/>
          <w:lang w:val="en-US" w:eastAsia="zh-CN"/>
        </w:rPr>
      </w:pPr>
      <w:r>
        <w:rPr>
          <w:rFonts w:hint="eastAsia"/>
          <w:lang w:val="en-US" w:eastAsia="zh-CN"/>
        </w:rPr>
        <w:t>数据属性的一致性应符合以下要求：</w:t>
      </w:r>
    </w:p>
    <w:p w14:paraId="49E0ACCA">
      <w:pPr>
        <w:pStyle w:val="27"/>
        <w:numPr>
          <w:ilvl w:val="0"/>
          <w:numId w:val="27"/>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数据应具有内容的一致性，确保数据在不同位置保持相同的含义与结构，维护数据的准确性和可信度；</w:t>
      </w:r>
    </w:p>
    <w:p w14:paraId="2042066D">
      <w:pPr>
        <w:pStyle w:val="27"/>
        <w:numPr>
          <w:ilvl w:val="0"/>
          <w:numId w:val="27"/>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数据应具有交叉验证一致性，保证数据的准确性与可靠性；</w:t>
      </w:r>
    </w:p>
    <w:p w14:paraId="121C0BA6">
      <w:pPr>
        <w:pStyle w:val="27"/>
        <w:numPr>
          <w:ilvl w:val="0"/>
          <w:numId w:val="27"/>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数据命名应具备一致性，使用统一的命名规则；</w:t>
      </w:r>
    </w:p>
    <w:p w14:paraId="4126DC13">
      <w:pPr>
        <w:pStyle w:val="27"/>
        <w:numPr>
          <w:ilvl w:val="0"/>
          <w:numId w:val="27"/>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数据计量单位应具备一致性，确保数据交流的准确性和效率；</w:t>
      </w:r>
    </w:p>
    <w:p w14:paraId="2ED33D67">
      <w:pPr>
        <w:pStyle w:val="27"/>
        <w:numPr>
          <w:ilvl w:val="0"/>
          <w:numId w:val="27"/>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数据类型应具备一致性，相同含义、属性的数据字段应保持相同类型；</w:t>
      </w:r>
    </w:p>
    <w:p w14:paraId="4E8C33F3">
      <w:pPr>
        <w:pStyle w:val="27"/>
        <w:numPr>
          <w:ilvl w:val="0"/>
          <w:numId w:val="27"/>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数据格式应具备一致性，便于数据的共享与交换；</w:t>
      </w:r>
    </w:p>
    <w:p w14:paraId="41A46291">
      <w:pPr>
        <w:pStyle w:val="27"/>
        <w:numPr>
          <w:ilvl w:val="0"/>
          <w:numId w:val="27"/>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数据来源应具备一致性，确保数据质量与可比性；</w:t>
      </w:r>
    </w:p>
    <w:p w14:paraId="373C168D">
      <w:pPr>
        <w:pStyle w:val="27"/>
        <w:numPr>
          <w:ilvl w:val="0"/>
          <w:numId w:val="27"/>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相同用途数据的处理应具备一致性，确保数据处理结果的可预测性与公正性；</w:t>
      </w:r>
    </w:p>
    <w:p w14:paraId="2BDE5C3B">
      <w:pPr>
        <w:pStyle w:val="27"/>
        <w:numPr>
          <w:ilvl w:val="0"/>
          <w:numId w:val="27"/>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数据的档案应具备一致性，确保数据的管理、检索的效率与可靠。</w:t>
      </w:r>
    </w:p>
    <w:p w14:paraId="0F0522E4">
      <w:pPr>
        <w:pStyle w:val="59"/>
        <w:outlineLvl w:val="1"/>
        <w:rPr>
          <w:rFonts w:hint="eastAsia"/>
          <w:lang w:val="en-US" w:eastAsia="zh-CN"/>
        </w:rPr>
      </w:pPr>
      <w:r>
        <w:rPr>
          <w:rFonts w:hint="eastAsia"/>
          <w:lang w:val="en-US" w:eastAsia="zh-CN"/>
        </w:rPr>
        <w:t>共享性</w:t>
      </w:r>
    </w:p>
    <w:p w14:paraId="2606BDA8">
      <w:pPr>
        <w:pStyle w:val="92"/>
        <w:bidi w:val="0"/>
        <w:ind w:left="0" w:leftChars="0" w:firstLine="142" w:firstLineChars="0"/>
        <w:rPr>
          <w:rFonts w:hint="eastAsia"/>
          <w:lang w:val="en-US" w:eastAsia="zh-CN"/>
        </w:rPr>
      </w:pPr>
      <w:r>
        <w:rPr>
          <w:rFonts w:hint="eastAsia"/>
          <w:lang w:val="en-US" w:eastAsia="zh-CN"/>
        </w:rPr>
        <w:t>环境支持</w:t>
      </w:r>
    </w:p>
    <w:p w14:paraId="6F69C8F3">
      <w:pPr>
        <w:pStyle w:val="27"/>
        <w:rPr>
          <w:rFonts w:hint="default"/>
          <w:lang w:val="en-US" w:eastAsia="zh-CN"/>
        </w:rPr>
      </w:pPr>
      <w:r>
        <w:rPr>
          <w:rFonts w:hint="eastAsia"/>
          <w:lang w:val="en-US" w:eastAsia="zh-CN"/>
        </w:rPr>
        <w:t>数据在对外部环境的支持方面应符合以下要求：</w:t>
      </w:r>
    </w:p>
    <w:p w14:paraId="58322282">
      <w:pPr>
        <w:pStyle w:val="27"/>
        <w:numPr>
          <w:ilvl w:val="0"/>
          <w:numId w:val="28"/>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数据接口多样性应符合业务要求，适应业务对不同数据源、数据格式以及传输协议的需求；</w:t>
      </w:r>
    </w:p>
    <w:p w14:paraId="27BD33BD">
      <w:pPr>
        <w:pStyle w:val="27"/>
        <w:numPr>
          <w:ilvl w:val="0"/>
          <w:numId w:val="28"/>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数据接口标准化程度应符合业务要求，确保数据交换的顺畅性；</w:t>
      </w:r>
    </w:p>
    <w:p w14:paraId="138C8F50">
      <w:pPr>
        <w:pStyle w:val="27"/>
        <w:numPr>
          <w:ilvl w:val="0"/>
          <w:numId w:val="28"/>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数据的兼容性与互操作性应符合业务要求，确保数据在不同系统、平台以及应用之间的切换与利用；</w:t>
      </w:r>
    </w:p>
    <w:p w14:paraId="20686949">
      <w:pPr>
        <w:pStyle w:val="27"/>
        <w:numPr>
          <w:ilvl w:val="0"/>
          <w:numId w:val="28"/>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被评估方应对数据共享性能开展监控，确保数据共享过程的顺畅性与高效性；</w:t>
      </w:r>
    </w:p>
    <w:p w14:paraId="370B2C89">
      <w:pPr>
        <w:pStyle w:val="27"/>
        <w:numPr>
          <w:ilvl w:val="0"/>
          <w:numId w:val="28"/>
        </w:numPr>
        <w:tabs>
          <w:tab w:val="left" w:pos="851"/>
          <w:tab w:val="center" w:pos="4536"/>
          <w:tab w:val="left" w:pos="7371"/>
          <w:tab w:val="clear" w:pos="4201"/>
          <w:tab w:val="clear" w:pos="9298"/>
        </w:tabs>
        <w:ind w:firstLineChars="0"/>
        <w:rPr>
          <w:rFonts w:hint="default"/>
          <w:lang w:val="en-US" w:eastAsia="zh-CN"/>
        </w:rPr>
      </w:pPr>
      <w:r>
        <w:rPr>
          <w:rFonts w:hint="eastAsia"/>
          <w:lang w:val="en-US" w:eastAsia="zh-CN"/>
        </w:rPr>
        <w:t>被评估方应对数据共享访问进行控制，确保数据安全与隐私，防止未授权数据的访问与泄露；</w:t>
      </w:r>
    </w:p>
    <w:p w14:paraId="037E46D0">
      <w:pPr>
        <w:pStyle w:val="27"/>
        <w:numPr>
          <w:ilvl w:val="0"/>
          <w:numId w:val="28"/>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数据应具备多平台支持能力，满足业务开展过程中不同系统、设备和用户群体的需求；</w:t>
      </w:r>
    </w:p>
    <w:p w14:paraId="23773E83">
      <w:pPr>
        <w:pStyle w:val="27"/>
        <w:numPr>
          <w:ilvl w:val="0"/>
          <w:numId w:val="28"/>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数据对并发访问的支持应符合业务要求，保证数据在高流量与多用户环境下的稳定性与高效响应。</w:t>
      </w:r>
    </w:p>
    <w:p w14:paraId="49BE02CA">
      <w:pPr>
        <w:pStyle w:val="92"/>
        <w:bidi w:val="0"/>
        <w:ind w:left="0" w:leftChars="0" w:firstLine="142" w:firstLineChars="0"/>
        <w:rPr>
          <w:rFonts w:hint="eastAsia"/>
          <w:lang w:val="en-US" w:eastAsia="zh-CN"/>
        </w:rPr>
      </w:pPr>
      <w:r>
        <w:rPr>
          <w:rFonts w:hint="eastAsia"/>
          <w:lang w:val="en-US" w:eastAsia="zh-CN"/>
        </w:rPr>
        <w:t>数据属性</w:t>
      </w:r>
    </w:p>
    <w:p w14:paraId="28B96250">
      <w:pPr>
        <w:pStyle w:val="27"/>
        <w:rPr>
          <w:rFonts w:hint="default"/>
          <w:lang w:val="en-US" w:eastAsia="zh-CN"/>
        </w:rPr>
      </w:pPr>
      <w:r>
        <w:rPr>
          <w:rFonts w:hint="eastAsia"/>
          <w:lang w:val="en-US" w:eastAsia="zh-CN"/>
        </w:rPr>
        <w:t>数据属性在共享性上应符合以下要求：</w:t>
      </w:r>
    </w:p>
    <w:p w14:paraId="58327295">
      <w:pPr>
        <w:pStyle w:val="27"/>
        <w:numPr>
          <w:ilvl w:val="0"/>
          <w:numId w:val="29"/>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数据共享策略应符合业务要求，保证数据能够安全、高效地被用户访问和使用；</w:t>
      </w:r>
    </w:p>
    <w:p w14:paraId="36DBF6FA">
      <w:pPr>
        <w:pStyle w:val="27"/>
        <w:numPr>
          <w:ilvl w:val="0"/>
          <w:numId w:val="29"/>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数据的更新与同步应符合业务要求，保证数据在业务使用中的一致性与实时性；</w:t>
      </w:r>
    </w:p>
    <w:p w14:paraId="43CF167F">
      <w:pPr>
        <w:pStyle w:val="27"/>
        <w:numPr>
          <w:ilvl w:val="0"/>
          <w:numId w:val="29"/>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数据的可访问性应符合业务要求，确保用户对数据使用的及时性与便利性；</w:t>
      </w:r>
    </w:p>
    <w:p w14:paraId="097B9608">
      <w:pPr>
        <w:pStyle w:val="27"/>
        <w:numPr>
          <w:ilvl w:val="0"/>
          <w:numId w:val="29"/>
        </w:numPr>
        <w:tabs>
          <w:tab w:val="left" w:pos="851"/>
          <w:tab w:val="center" w:pos="4536"/>
          <w:tab w:val="left" w:pos="7371"/>
          <w:tab w:val="clear" w:pos="4201"/>
          <w:tab w:val="clear" w:pos="9298"/>
        </w:tabs>
        <w:ind w:firstLineChars="0"/>
        <w:rPr>
          <w:rFonts w:hint="eastAsia"/>
          <w:lang w:val="en-US" w:eastAsia="zh-CN"/>
        </w:rPr>
      </w:pPr>
      <w:r>
        <w:rPr>
          <w:rFonts w:hint="default"/>
          <w:lang w:val="en-US" w:eastAsia="zh-CN"/>
        </w:rPr>
        <w:t>数据的可组合性应符合业务要求，确保不同数据源和类型能够灵活地融合与重组，满足复杂业务场景下的分析需求和创新应用</w:t>
      </w:r>
      <w:r>
        <w:rPr>
          <w:rFonts w:hint="eastAsia"/>
          <w:lang w:val="en-US" w:eastAsia="zh-CN"/>
        </w:rPr>
        <w:t>；</w:t>
      </w:r>
    </w:p>
    <w:p w14:paraId="7D05C93F">
      <w:pPr>
        <w:pStyle w:val="27"/>
        <w:numPr>
          <w:ilvl w:val="0"/>
          <w:numId w:val="29"/>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数据结构化程度应符合业务要求，确保数据能够以有序、逻辑性强的方式组织和存储；</w:t>
      </w:r>
    </w:p>
    <w:p w14:paraId="4726EA56">
      <w:pPr>
        <w:pStyle w:val="27"/>
        <w:numPr>
          <w:ilvl w:val="0"/>
          <w:numId w:val="29"/>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数据的文件格式应可转换，满足不同业务场景下对数据格式与传输的要求；</w:t>
      </w:r>
    </w:p>
    <w:p w14:paraId="2100E2A2">
      <w:pPr>
        <w:pStyle w:val="27"/>
        <w:numPr>
          <w:ilvl w:val="0"/>
          <w:numId w:val="29"/>
        </w:numPr>
        <w:tabs>
          <w:tab w:val="left" w:pos="851"/>
          <w:tab w:val="center" w:pos="4536"/>
          <w:tab w:val="left" w:pos="7371"/>
          <w:tab w:val="clear" w:pos="4201"/>
          <w:tab w:val="clear" w:pos="9298"/>
        </w:tabs>
        <w:ind w:firstLineChars="0"/>
        <w:rPr>
          <w:rFonts w:hint="eastAsia"/>
          <w:lang w:val="en-US" w:eastAsia="zh-CN"/>
        </w:rPr>
      </w:pPr>
      <w:r>
        <w:rPr>
          <w:rFonts w:hint="default"/>
          <w:lang w:val="en-US" w:eastAsia="zh-CN"/>
        </w:rPr>
        <w:t>数据应具备可溯源性，确保在数据生命周期内能够追踪其来源、处理过程和流转路径</w:t>
      </w:r>
      <w:r>
        <w:rPr>
          <w:rFonts w:hint="eastAsia"/>
          <w:lang w:val="en-US" w:eastAsia="zh-CN"/>
        </w:rPr>
        <w:t>；</w:t>
      </w:r>
    </w:p>
    <w:p w14:paraId="3F2BC8EF">
      <w:pPr>
        <w:pStyle w:val="27"/>
        <w:numPr>
          <w:ilvl w:val="0"/>
          <w:numId w:val="29"/>
        </w:numPr>
        <w:tabs>
          <w:tab w:val="left" w:pos="851"/>
          <w:tab w:val="center" w:pos="4536"/>
          <w:tab w:val="left" w:pos="7371"/>
          <w:tab w:val="clear" w:pos="4201"/>
          <w:tab w:val="clear" w:pos="9298"/>
        </w:tabs>
        <w:ind w:firstLineChars="0"/>
        <w:rPr>
          <w:rFonts w:hint="eastAsia"/>
          <w:lang w:val="en-US" w:eastAsia="zh-CN"/>
        </w:rPr>
      </w:pPr>
      <w:r>
        <w:rPr>
          <w:rFonts w:hint="default"/>
          <w:lang w:val="en-US" w:eastAsia="zh-CN"/>
        </w:rPr>
        <w:t>数据的共享应遵从法规要求，满足业务在合法合规的前提下高效利用数据资源的</w:t>
      </w:r>
      <w:r>
        <w:rPr>
          <w:rFonts w:hint="eastAsia"/>
          <w:lang w:val="en-US" w:eastAsia="zh-CN"/>
        </w:rPr>
        <w:t>要求；</w:t>
      </w:r>
    </w:p>
    <w:p w14:paraId="04EB9356">
      <w:pPr>
        <w:pStyle w:val="27"/>
        <w:numPr>
          <w:ilvl w:val="0"/>
          <w:numId w:val="29"/>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数据应具备反馈与改进机制，保证数据的修正与持续优化；</w:t>
      </w:r>
    </w:p>
    <w:p w14:paraId="38DD2677">
      <w:pPr>
        <w:pStyle w:val="27"/>
        <w:numPr>
          <w:ilvl w:val="0"/>
          <w:numId w:val="29"/>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数据的共享性报告与透明度应符合业务要求，支持用户了解数据共享的范围、规则、效果以及潜在风险，增强对数据共享活动的信任与支持。</w:t>
      </w:r>
    </w:p>
    <w:p w14:paraId="508EA670">
      <w:pPr>
        <w:pStyle w:val="92"/>
        <w:bidi w:val="0"/>
        <w:ind w:left="0" w:leftChars="0" w:firstLine="142" w:firstLineChars="0"/>
        <w:rPr>
          <w:rFonts w:hint="default"/>
          <w:highlight w:val="none"/>
          <w:lang w:val="en-US" w:eastAsia="zh-CN"/>
        </w:rPr>
      </w:pPr>
      <w:r>
        <w:rPr>
          <w:rFonts w:hint="eastAsia"/>
          <w:highlight w:val="none"/>
          <w:lang w:val="en-US" w:eastAsia="zh-CN"/>
        </w:rPr>
        <w:t>数据易读性</w:t>
      </w:r>
    </w:p>
    <w:p w14:paraId="58EFB4E6">
      <w:pPr>
        <w:pStyle w:val="27"/>
        <w:rPr>
          <w:rFonts w:hint="default"/>
          <w:lang w:val="en-US" w:eastAsia="zh-CN"/>
        </w:rPr>
      </w:pPr>
      <w:r>
        <w:rPr>
          <w:rFonts w:hint="eastAsia"/>
          <w:highlight w:val="none"/>
          <w:lang w:val="en-US" w:eastAsia="zh-CN"/>
        </w:rPr>
        <w:t>数据的易读性应符合以下要求：</w:t>
      </w:r>
    </w:p>
    <w:p w14:paraId="69DC7D4C">
      <w:pPr>
        <w:pStyle w:val="27"/>
        <w:numPr>
          <w:ilvl w:val="0"/>
          <w:numId w:val="30"/>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被评估方应对数据用户开展需求调研，提升数据的实用性；</w:t>
      </w:r>
    </w:p>
    <w:p w14:paraId="4FD19E40">
      <w:pPr>
        <w:pStyle w:val="27"/>
        <w:numPr>
          <w:ilvl w:val="0"/>
          <w:numId w:val="30"/>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数据应具备相应的说明文档与示例，文档与示例应符合业务要求；</w:t>
      </w:r>
    </w:p>
    <w:p w14:paraId="445FCCCD">
      <w:pPr>
        <w:pStyle w:val="27"/>
        <w:numPr>
          <w:ilvl w:val="0"/>
          <w:numId w:val="30"/>
        </w:numPr>
        <w:tabs>
          <w:tab w:val="left" w:pos="851"/>
          <w:tab w:val="center" w:pos="4536"/>
          <w:tab w:val="left" w:pos="7371"/>
          <w:tab w:val="clear" w:pos="4201"/>
          <w:tab w:val="clear" w:pos="9298"/>
        </w:tabs>
        <w:ind w:firstLineChars="0"/>
        <w:rPr>
          <w:rFonts w:hint="default"/>
          <w:lang w:val="en-US" w:eastAsia="zh-CN"/>
        </w:rPr>
      </w:pPr>
      <w:r>
        <w:rPr>
          <w:rFonts w:hint="eastAsia"/>
          <w:lang w:val="en-US" w:eastAsia="zh-CN"/>
        </w:rPr>
        <w:t>被评估方应开展数据共享的用户培训与支持，增加用户对数据共享价值的理解，正确使用共享数据并遵守政策法规要求。</w:t>
      </w:r>
    </w:p>
    <w:p w14:paraId="2C48D3FE">
      <w:pPr>
        <w:pStyle w:val="59"/>
        <w:outlineLvl w:val="1"/>
        <w:rPr>
          <w:rFonts w:hint="eastAsia"/>
          <w:lang w:val="en-US" w:eastAsia="zh-CN"/>
        </w:rPr>
      </w:pPr>
      <w:r>
        <w:rPr>
          <w:rFonts w:hint="eastAsia"/>
          <w:lang w:val="en-US" w:eastAsia="zh-CN"/>
        </w:rPr>
        <w:t>时效性</w:t>
      </w:r>
    </w:p>
    <w:p w14:paraId="1F0AC250">
      <w:pPr>
        <w:pStyle w:val="92"/>
        <w:bidi w:val="0"/>
        <w:ind w:left="0" w:leftChars="0" w:firstLine="142" w:firstLineChars="0"/>
        <w:rPr>
          <w:rFonts w:hint="eastAsia"/>
          <w:lang w:val="en-US" w:eastAsia="zh-CN"/>
        </w:rPr>
      </w:pPr>
      <w:r>
        <w:rPr>
          <w:rFonts w:hint="eastAsia"/>
          <w:lang w:val="en-US" w:eastAsia="zh-CN"/>
        </w:rPr>
        <w:t>数据更新</w:t>
      </w:r>
    </w:p>
    <w:p w14:paraId="722391BA">
      <w:pPr>
        <w:pStyle w:val="27"/>
        <w:rPr>
          <w:rFonts w:hint="default"/>
          <w:lang w:val="en-US" w:eastAsia="zh-CN"/>
        </w:rPr>
      </w:pPr>
      <w:r>
        <w:rPr>
          <w:rFonts w:hint="eastAsia"/>
          <w:lang w:val="en-US" w:eastAsia="zh-CN"/>
        </w:rPr>
        <w:t>数据更新应符合以下要求：</w:t>
      </w:r>
    </w:p>
    <w:p w14:paraId="1969F953">
      <w:pPr>
        <w:pStyle w:val="27"/>
        <w:numPr>
          <w:ilvl w:val="0"/>
          <w:numId w:val="31"/>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数据应采用实时或定期的方式进行更新与维护；</w:t>
      </w:r>
    </w:p>
    <w:p w14:paraId="1B3EA4CD">
      <w:pPr>
        <w:pStyle w:val="27"/>
        <w:numPr>
          <w:ilvl w:val="0"/>
          <w:numId w:val="31"/>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数据更新频率应满足业务要求，确保数据的时效性与准确性；</w:t>
      </w:r>
    </w:p>
    <w:p w14:paraId="3A2A8266">
      <w:pPr>
        <w:pStyle w:val="27"/>
        <w:numPr>
          <w:ilvl w:val="0"/>
          <w:numId w:val="31"/>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数据更新延时应符合业务要求，保证数据在业务规定时间的得到处理</w:t>
      </w:r>
      <w:bookmarkStart w:id="270" w:name="_GoBack"/>
      <w:bookmarkEnd w:id="270"/>
      <w:r>
        <w:rPr>
          <w:rFonts w:hint="eastAsia"/>
          <w:lang w:val="en-US" w:eastAsia="zh-CN"/>
        </w:rPr>
        <w:t>与反馈；</w:t>
      </w:r>
    </w:p>
    <w:p w14:paraId="7EB04A0C">
      <w:pPr>
        <w:pStyle w:val="27"/>
        <w:numPr>
          <w:ilvl w:val="0"/>
          <w:numId w:val="31"/>
        </w:numPr>
        <w:tabs>
          <w:tab w:val="left" w:pos="851"/>
          <w:tab w:val="center" w:pos="4536"/>
          <w:tab w:val="left" w:pos="7371"/>
          <w:tab w:val="clear" w:pos="4201"/>
          <w:tab w:val="clear" w:pos="9298"/>
        </w:tabs>
        <w:ind w:firstLineChars="0"/>
        <w:rPr>
          <w:rFonts w:hint="eastAsia"/>
          <w:lang w:val="en-US" w:eastAsia="zh-CN"/>
        </w:rPr>
      </w:pPr>
      <w:r>
        <w:rPr>
          <w:rFonts w:hint="default"/>
          <w:lang w:val="en-US" w:eastAsia="zh-CN"/>
        </w:rPr>
        <w:t>数据的更新应进行备份与恢复设置，确保在数据更新过程中能够有效防止数据丢失或损坏，并在发生问题时能够快速恢复数据</w:t>
      </w:r>
      <w:r>
        <w:rPr>
          <w:rFonts w:hint="eastAsia"/>
          <w:lang w:val="en-US" w:eastAsia="zh-CN"/>
        </w:rPr>
        <w:t>；</w:t>
      </w:r>
    </w:p>
    <w:p w14:paraId="01FF9017">
      <w:pPr>
        <w:pStyle w:val="27"/>
        <w:numPr>
          <w:ilvl w:val="0"/>
          <w:numId w:val="31"/>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数据的更新应有</w:t>
      </w:r>
      <w:r>
        <w:rPr>
          <w:rFonts w:hint="default"/>
          <w:lang w:val="en-US" w:eastAsia="zh-CN"/>
        </w:rPr>
        <w:t>记录，以便追踪数据的变更历史，包括更新时间、更新人员、变更内容等信息</w:t>
      </w:r>
      <w:r>
        <w:rPr>
          <w:rFonts w:hint="eastAsia"/>
          <w:lang w:val="en-US" w:eastAsia="zh-CN"/>
        </w:rPr>
        <w:t>。</w:t>
      </w:r>
    </w:p>
    <w:p w14:paraId="7CCC761D">
      <w:pPr>
        <w:pStyle w:val="92"/>
        <w:bidi w:val="0"/>
        <w:ind w:left="0" w:leftChars="0" w:firstLine="142" w:firstLineChars="0"/>
        <w:rPr>
          <w:rFonts w:hint="default"/>
          <w:lang w:val="en-US" w:eastAsia="zh-CN"/>
        </w:rPr>
      </w:pPr>
      <w:r>
        <w:rPr>
          <w:rFonts w:hint="eastAsia"/>
          <w:lang w:val="en-US" w:eastAsia="zh-CN"/>
        </w:rPr>
        <w:t>其他</w:t>
      </w:r>
    </w:p>
    <w:p w14:paraId="587012D4">
      <w:pPr>
        <w:pStyle w:val="27"/>
        <w:rPr>
          <w:rFonts w:hint="default"/>
          <w:lang w:val="en-US" w:eastAsia="zh-CN"/>
        </w:rPr>
      </w:pPr>
      <w:r>
        <w:rPr>
          <w:rFonts w:hint="eastAsia"/>
          <w:lang w:val="en-US" w:eastAsia="zh-CN"/>
        </w:rPr>
        <w:t>数据的时效性应符合以下要求：</w:t>
      </w:r>
    </w:p>
    <w:p w14:paraId="62B2931E">
      <w:pPr>
        <w:pStyle w:val="27"/>
        <w:numPr>
          <w:ilvl w:val="0"/>
          <w:numId w:val="32"/>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数据采样速度应符合业务要求，满足业务对高精度与动态变化需求的分析；</w:t>
      </w:r>
    </w:p>
    <w:p w14:paraId="4FEC8878">
      <w:pPr>
        <w:pStyle w:val="27"/>
        <w:numPr>
          <w:ilvl w:val="0"/>
          <w:numId w:val="32"/>
        </w:numPr>
        <w:tabs>
          <w:tab w:val="left" w:pos="851"/>
          <w:tab w:val="center" w:pos="4536"/>
          <w:tab w:val="left" w:pos="7371"/>
          <w:tab w:val="clear" w:pos="4201"/>
          <w:tab w:val="clear" w:pos="9298"/>
        </w:tabs>
        <w:ind w:firstLineChars="0"/>
        <w:rPr>
          <w:rFonts w:hint="eastAsia"/>
          <w:lang w:val="en-US" w:eastAsia="zh-CN"/>
        </w:rPr>
      </w:pPr>
      <w:r>
        <w:rPr>
          <w:rFonts w:hint="eastAsia"/>
          <w:lang w:val="en-US" w:eastAsia="zh-CN"/>
        </w:rPr>
        <w:t>数据输出速度应符合业务要求，满足业务在紧急或实时控制场景下对数据的分析；</w:t>
      </w:r>
    </w:p>
    <w:p w14:paraId="78BEF7EA">
      <w:pPr>
        <w:pStyle w:val="27"/>
        <w:numPr>
          <w:ilvl w:val="0"/>
          <w:numId w:val="32"/>
        </w:numPr>
        <w:tabs>
          <w:tab w:val="left" w:pos="851"/>
          <w:tab w:val="center" w:pos="4536"/>
          <w:tab w:val="left" w:pos="7371"/>
          <w:tab w:val="clear" w:pos="4201"/>
          <w:tab w:val="clear" w:pos="9298"/>
        </w:tabs>
        <w:ind w:firstLineChars="0"/>
        <w:rPr>
          <w:rFonts w:hint="eastAsia"/>
          <w:lang w:val="en-US" w:eastAsia="zh-CN"/>
        </w:rPr>
      </w:pPr>
      <w:r>
        <w:rPr>
          <w:rFonts w:hint="default"/>
          <w:lang w:val="en-US" w:eastAsia="zh-CN"/>
        </w:rPr>
        <w:t>数据</w:t>
      </w:r>
      <w:r>
        <w:rPr>
          <w:rFonts w:hint="eastAsia"/>
          <w:lang w:val="en-US" w:eastAsia="zh-CN"/>
        </w:rPr>
        <w:t>的</w:t>
      </w:r>
      <w:r>
        <w:rPr>
          <w:rFonts w:hint="default"/>
          <w:lang w:val="en-US" w:eastAsia="zh-CN"/>
        </w:rPr>
        <w:t>时间戳稳定性应符合业务要求，确保数据的准确性和一致性</w:t>
      </w:r>
      <w:r>
        <w:rPr>
          <w:rFonts w:hint="eastAsia"/>
          <w:lang w:val="en-US" w:eastAsia="zh-CN"/>
        </w:rPr>
        <w:t>；</w:t>
      </w:r>
    </w:p>
    <w:p w14:paraId="1EB370C3">
      <w:pPr>
        <w:pStyle w:val="27"/>
        <w:numPr>
          <w:ilvl w:val="0"/>
          <w:numId w:val="32"/>
        </w:numPr>
        <w:tabs>
          <w:tab w:val="left" w:pos="851"/>
          <w:tab w:val="center" w:pos="4536"/>
          <w:tab w:val="left" w:pos="7371"/>
          <w:tab w:val="clear" w:pos="4201"/>
          <w:tab w:val="clear" w:pos="9298"/>
        </w:tabs>
        <w:ind w:firstLineChars="0"/>
        <w:rPr>
          <w:rFonts w:hint="eastAsia"/>
          <w:lang w:val="en-US" w:eastAsia="zh-CN"/>
        </w:rPr>
      </w:pPr>
      <w:r>
        <w:rPr>
          <w:rFonts w:hint="default"/>
          <w:lang w:val="en-US" w:eastAsia="zh-CN"/>
        </w:rPr>
        <w:t>数据时间戳的流畅性应符合业务要求，确保数据记录能够连续、无间断地记录时间信息</w:t>
      </w:r>
      <w:r>
        <w:rPr>
          <w:rFonts w:hint="eastAsia"/>
          <w:lang w:val="en-US" w:eastAsia="zh-CN"/>
        </w:rPr>
        <w:t>；</w:t>
      </w:r>
    </w:p>
    <w:p w14:paraId="1D6C340B">
      <w:pPr>
        <w:pStyle w:val="27"/>
        <w:numPr>
          <w:ilvl w:val="0"/>
          <w:numId w:val="32"/>
        </w:numPr>
        <w:tabs>
          <w:tab w:val="left" w:pos="851"/>
          <w:tab w:val="center" w:pos="4536"/>
          <w:tab w:val="left" w:pos="7371"/>
          <w:tab w:val="clear" w:pos="4201"/>
          <w:tab w:val="clear" w:pos="9298"/>
        </w:tabs>
        <w:ind w:firstLineChars="0"/>
        <w:rPr>
          <w:rFonts w:hint="eastAsia"/>
          <w:lang w:val="en-US" w:eastAsia="zh-CN"/>
        </w:rPr>
      </w:pPr>
      <w:r>
        <w:rPr>
          <w:rFonts w:hint="default"/>
          <w:lang w:val="en-US" w:eastAsia="zh-CN"/>
        </w:rPr>
        <w:t>数据备份的时效性应符合业务要求，确保在数据意外丢失或系统故障时能够及时恢复最新数据</w:t>
      </w:r>
      <w:r>
        <w:rPr>
          <w:rFonts w:hint="eastAsia"/>
          <w:lang w:val="en-US" w:eastAsia="zh-CN"/>
        </w:rPr>
        <w:t>。</w:t>
      </w:r>
    </w:p>
    <w:bookmarkEnd w:id="260"/>
    <w:bookmarkEnd w:id="261"/>
    <w:bookmarkEnd w:id="262"/>
    <w:bookmarkEnd w:id="263"/>
    <w:bookmarkEnd w:id="264"/>
    <w:bookmarkEnd w:id="265"/>
    <w:bookmarkEnd w:id="266"/>
    <w:bookmarkEnd w:id="267"/>
    <w:p w14:paraId="52DF8B33">
      <w:pPr>
        <w:pStyle w:val="27"/>
        <w:ind w:left="0" w:leftChars="0" w:firstLine="0" w:firstLineChars="0"/>
      </w:pPr>
      <w:bookmarkStart w:id="268" w:name="_Toc151732033"/>
      <w:bookmarkEnd w:id="268"/>
    </w:p>
    <w:p w14:paraId="033AF98D">
      <w:pPr>
        <w:widowControl/>
        <w:jc w:val="left"/>
        <w:rPr>
          <w:rFonts w:ascii="宋体"/>
          <w:kern w:val="0"/>
          <w:szCs w:val="20"/>
        </w:rPr>
      </w:pPr>
      <w:r>
        <w:br w:type="page"/>
      </w:r>
    </w:p>
    <w:p w14:paraId="3DA38885">
      <w:pPr>
        <w:pStyle w:val="129"/>
        <w:numPr>
          <w:ilvl w:val="0"/>
          <w:numId w:val="0"/>
        </w:numPr>
        <w:jc w:val="center"/>
        <w:outlineLvl w:val="0"/>
      </w:pPr>
      <w:bookmarkStart w:id="269" w:name="_Toc32622"/>
      <w:r>
        <w:rPr>
          <w:rFonts w:hint="eastAsia" w:ascii="Times New Roman"/>
        </w:rPr>
        <w:t>参</w:t>
      </w:r>
      <w:r>
        <w:rPr>
          <w:rFonts w:ascii="Times New Roman"/>
        </w:rPr>
        <w:t xml:space="preserve"> </w:t>
      </w:r>
      <w:r>
        <w:rPr>
          <w:rFonts w:hint="eastAsia" w:ascii="Times New Roman"/>
        </w:rPr>
        <w:t>考</w:t>
      </w:r>
      <w:r>
        <w:rPr>
          <w:rFonts w:ascii="Times New Roman"/>
        </w:rPr>
        <w:t xml:space="preserve"> </w:t>
      </w:r>
      <w:r>
        <w:rPr>
          <w:rFonts w:hint="eastAsia" w:ascii="Times New Roman"/>
        </w:rPr>
        <w:t>文</w:t>
      </w:r>
      <w:r>
        <w:rPr>
          <w:rFonts w:ascii="Times New Roman"/>
        </w:rPr>
        <w:t xml:space="preserve"> </w:t>
      </w:r>
      <w:r>
        <w:rPr>
          <w:rFonts w:hint="eastAsia" w:ascii="Times New Roman"/>
        </w:rPr>
        <w:t>献</w:t>
      </w:r>
      <w:bookmarkEnd w:id="269"/>
    </w:p>
    <w:p w14:paraId="7E542DC5">
      <w:pPr>
        <w:pStyle w:val="132"/>
        <w:numPr>
          <w:ilvl w:val="1"/>
          <w:numId w:val="33"/>
        </w:numPr>
        <w:ind w:firstLineChars="0"/>
      </w:pPr>
      <w:r>
        <w:rPr>
          <w:rFonts w:hint="eastAsia"/>
        </w:rPr>
        <w:t>《中共中央 国务院关于构建数据基础制度更好发挥数据要素作用的意见》</w:t>
      </w:r>
    </w:p>
    <w:p w14:paraId="31798042">
      <w:pPr>
        <w:pStyle w:val="132"/>
        <w:numPr>
          <w:ilvl w:val="1"/>
          <w:numId w:val="33"/>
        </w:numPr>
        <w:ind w:firstLineChars="0"/>
      </w:pPr>
      <w:r>
        <w:t>ISO 8000</w:t>
      </w:r>
      <w:r>
        <w:rPr>
          <w:rFonts w:hint="eastAsia"/>
        </w:rPr>
        <w:t>—</w:t>
      </w:r>
      <w:r>
        <w:t>1:2022 Data quality — Part 1: Overview</w:t>
      </w:r>
    </w:p>
    <w:p w14:paraId="69157F6B">
      <w:pPr>
        <w:pStyle w:val="132"/>
        <w:numPr>
          <w:ilvl w:val="1"/>
          <w:numId w:val="33"/>
        </w:numPr>
        <w:ind w:firstLineChars="0"/>
      </w:pPr>
      <w:r>
        <w:t>ISO 8000</w:t>
      </w:r>
      <w:r>
        <w:rPr>
          <w:rFonts w:hint="eastAsia"/>
        </w:rPr>
        <w:t>—</w:t>
      </w:r>
      <w:r>
        <w:t>2</w:t>
      </w:r>
      <w:r>
        <w:rPr>
          <w:rFonts w:hint="eastAsia"/>
        </w:rPr>
        <w:t>-</w:t>
      </w:r>
      <w:r>
        <w:t>2022 Data quality — Part 2: Vocabulary</w:t>
      </w:r>
    </w:p>
    <w:p w14:paraId="50421B98">
      <w:pPr>
        <w:pStyle w:val="132"/>
        <w:numPr>
          <w:ilvl w:val="1"/>
          <w:numId w:val="33"/>
        </w:numPr>
        <w:ind w:firstLineChars="0"/>
      </w:pPr>
      <w:r>
        <w:t xml:space="preserve">GB/T 25000.12—2017 </w:t>
      </w:r>
      <w:r>
        <w:rPr>
          <w:rFonts w:hint="eastAsia"/>
        </w:rPr>
        <w:t>系统与软件工程 系统与软件质量要求和评价(SQuaRE) 第12部分:数据质量模型</w:t>
      </w:r>
    </w:p>
    <w:p w14:paraId="5A613B2E">
      <w:pPr>
        <w:pStyle w:val="132"/>
        <w:numPr>
          <w:ilvl w:val="1"/>
          <w:numId w:val="33"/>
        </w:numPr>
        <w:ind w:firstLineChars="0"/>
      </w:pPr>
      <w:r>
        <w:rPr>
          <w:rFonts w:hint="eastAsia"/>
        </w:rPr>
        <w:t>G</w:t>
      </w:r>
      <w:r>
        <w:t>B/T 25000.24</w:t>
      </w:r>
      <w:r>
        <w:rPr>
          <w:rFonts w:hint="eastAsia"/>
        </w:rPr>
        <w:t>—2</w:t>
      </w:r>
      <w:r>
        <w:t xml:space="preserve">017 </w:t>
      </w:r>
      <w:r>
        <w:rPr>
          <w:rFonts w:hint="eastAsia"/>
        </w:rPr>
        <w:t>系统与软件工程 系统与软件质量要求和评价(SQuaRE)</w:t>
      </w:r>
      <w:r>
        <w:t xml:space="preserve"> </w:t>
      </w:r>
      <w:r>
        <w:rPr>
          <w:rFonts w:hint="eastAsia"/>
        </w:rPr>
        <w:t>第24部分:数据质量测量</w:t>
      </w:r>
    </w:p>
    <w:p w14:paraId="67ABCA1F">
      <w:pPr>
        <w:pStyle w:val="132"/>
        <w:numPr>
          <w:ilvl w:val="1"/>
          <w:numId w:val="33"/>
        </w:numPr>
        <w:ind w:firstLineChars="0"/>
      </w:pPr>
      <w:r>
        <w:rPr>
          <w:rFonts w:hint="eastAsia"/>
        </w:rPr>
        <w:t>GB/T 34960.</w:t>
      </w:r>
      <w:r>
        <w:t>1</w:t>
      </w:r>
      <w:r>
        <w:rPr>
          <w:rFonts w:hint="eastAsia"/>
        </w:rPr>
        <w:t>—20</w:t>
      </w:r>
      <w:r>
        <w:t xml:space="preserve">18 </w:t>
      </w:r>
      <w:r>
        <w:rPr>
          <w:rFonts w:hint="eastAsia"/>
        </w:rPr>
        <w:t>信息技术服务 治理 第</w:t>
      </w:r>
      <w:r>
        <w:t>1</w:t>
      </w:r>
      <w:r>
        <w:rPr>
          <w:rFonts w:hint="eastAsia"/>
        </w:rPr>
        <w:t>部分：通用要求</w:t>
      </w:r>
    </w:p>
    <w:p w14:paraId="51F97640">
      <w:pPr>
        <w:pStyle w:val="132"/>
        <w:numPr>
          <w:ilvl w:val="1"/>
          <w:numId w:val="33"/>
        </w:numPr>
        <w:ind w:firstLineChars="0"/>
      </w:pPr>
      <w:r>
        <w:rPr>
          <w:rFonts w:hint="eastAsia"/>
        </w:rPr>
        <w:t>G</w:t>
      </w:r>
      <w:r>
        <w:t>B/T 36344</w:t>
      </w:r>
      <w:r>
        <w:rPr>
          <w:rFonts w:hint="eastAsia"/>
        </w:rPr>
        <w:t>—2</w:t>
      </w:r>
      <w:r>
        <w:t xml:space="preserve">018 </w:t>
      </w:r>
      <w:r>
        <w:rPr>
          <w:rFonts w:hint="eastAsia"/>
        </w:rPr>
        <w:t>信息技术 数据质量评价指标</w:t>
      </w:r>
    </w:p>
    <w:p w14:paraId="73265C32">
      <w:pPr>
        <w:pStyle w:val="132"/>
        <w:numPr>
          <w:ilvl w:val="1"/>
          <w:numId w:val="33"/>
        </w:numPr>
        <w:ind w:firstLineChars="0"/>
      </w:pPr>
      <w:r>
        <w:rPr>
          <w:rFonts w:hint="eastAsia"/>
        </w:rPr>
        <w:t>G</w:t>
      </w:r>
      <w:r>
        <w:t>B/T 38667</w:t>
      </w:r>
      <w:r>
        <w:rPr>
          <w:rFonts w:hint="eastAsia"/>
        </w:rPr>
        <w:t>—2</w:t>
      </w:r>
      <w:r>
        <w:t xml:space="preserve">020  </w:t>
      </w:r>
      <w:r>
        <w:rPr>
          <w:rFonts w:hint="eastAsia"/>
        </w:rPr>
        <w:t>信息技术 大数据</w:t>
      </w:r>
      <w:r>
        <w:t xml:space="preserve"> </w:t>
      </w:r>
      <w:r>
        <w:rPr>
          <w:rFonts w:hint="eastAsia"/>
        </w:rPr>
        <w:t>数据分类指南</w:t>
      </w:r>
    </w:p>
    <w:p w14:paraId="40A9FDC6">
      <w:pPr>
        <w:pStyle w:val="27"/>
        <w:ind w:firstLine="0" w:firstLineChars="0"/>
        <w:rPr>
          <w:rFonts w:ascii="Times New Roman"/>
          <w:bCs/>
          <w:szCs w:val="21"/>
        </w:rPr>
      </w:pPr>
    </w:p>
    <w:p w14:paraId="719A36F2">
      <w:pPr>
        <w:spacing w:line="360" w:lineRule="auto"/>
        <w:jc w:val="center"/>
        <w:rPr>
          <w:rFonts w:ascii="宋体" w:hAnsi="宋体" w:cs="宋体"/>
        </w:rPr>
      </w:pPr>
      <w:r>
        <w:rPr>
          <w:rFonts w:hint="eastAsia" w:ascii="黑体" w:hAnsi="黑体" w:eastAsia="黑体" w:cs="黑体"/>
          <w:b/>
        </w:rPr>
        <w:t>━━━━━━━━━━━</w:t>
      </w:r>
    </w:p>
    <w:p w14:paraId="0208ADC6">
      <w:pPr>
        <w:spacing w:line="360" w:lineRule="auto"/>
        <w:jc w:val="center"/>
        <w:rPr>
          <w:rFonts w:ascii="宋体" w:hAnsi="宋体" w:cs="宋体"/>
        </w:rPr>
      </w:pPr>
    </w:p>
    <w:p w14:paraId="3B5FD011">
      <w:pPr>
        <w:pStyle w:val="27"/>
        <w:ind w:firstLine="0" w:firstLineChars="0"/>
        <w:rPr>
          <w:rFonts w:ascii="Times New Roman"/>
          <w:bCs/>
          <w:szCs w:val="21"/>
        </w:rPr>
        <w:sectPr>
          <w:pgSz w:w="11906" w:h="16838"/>
          <w:pgMar w:top="1440" w:right="1797" w:bottom="1440" w:left="1797" w:header="1418" w:footer="1134" w:gutter="0"/>
          <w:cols w:space="720" w:num="1"/>
          <w:formProt w:val="0"/>
          <w:docGrid w:type="lines" w:linePitch="312" w:charSpace="0"/>
        </w:sectPr>
      </w:pPr>
    </w:p>
    <w:p w14:paraId="01FA233F">
      <w:pPr>
        <w:widowControl/>
        <w:jc w:val="left"/>
        <w:rPr>
          <w:kern w:val="0"/>
          <w:sz w:val="20"/>
          <w:szCs w:val="20"/>
        </w:rPr>
      </w:pPr>
    </w:p>
    <w:sectPr>
      <w:pgSz w:w="11906" w:h="16838"/>
      <w:pgMar w:top="1440" w:right="1797" w:bottom="1440" w:left="1797"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C7F2E">
    <w:pPr>
      <w:pStyle w:val="21"/>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248285" cy="131445"/>
              <wp:effectExtent l="635" t="0" r="0" b="4445"/>
              <wp:wrapNone/>
              <wp:docPr id="290116627"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48285" cy="131445"/>
                      </a:xfrm>
                      <a:prstGeom prst="rect">
                        <a:avLst/>
                      </a:prstGeom>
                      <a:noFill/>
                      <a:ln>
                        <a:noFill/>
                      </a:ln>
                    </wps:spPr>
                    <wps:txbx>
                      <w:txbxContent>
                        <w:p w14:paraId="4C108388">
                          <w:pPr>
                            <w:pStyle w:val="21"/>
                          </w:pP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19.55pt;mso-position-horizontal:outside;mso-position-horizontal-relative:margin;mso-wrap-style:none;z-index:251661312;mso-width-relative:page;mso-height-relative:page;" filled="f" stroked="f" coordsize="21600,21600" o:gfxdata="UEsDBAoAAAAAAIdO4kAAAAAAAAAAAAAAAAAEAAAAZHJzL1BLAwQUAAAACACHTuJAFqrEjtEAAAAD&#10;AQAADwAAAGRycy9kb3ducmV2LnhtbE2PwU7DMBBE70j8g7VI3KidItES4vRQiQs3CkLito23cYS9&#10;jmw3Tf4ewwUuK41mNPO22c3eiYliGgJrqFYKBHEXzMC9hve357stiJSRDbrApGGhBLv2+qrB2oQL&#10;v9J0yL0oJZxq1GBzHmspU2fJY1qFkbh4pxA95iJjL03ESyn3Tq6VepAeBy4LFkfaW+q+DmevYTN/&#10;BBoT7enzNHXRDsvWvSxa395U6glEpjn/heEHv6BDW5iO4cwmCaehPJJ/b/HuHysQRw1rtQHZNvI/&#10;e/sNUEsDBBQAAAAIAIdO4kB/Bh6PEgIAAAoEAAAOAAAAZHJzL2Uyb0RvYy54bWytU8uO0zAU3SPx&#10;D5b3NI/plBI1HQ1TFSEND2ngA1zHaSxiX8t2m5QPgD+YFRv2fFe/g2unKcOwmQWb6Ma+Pvec4+PF&#10;Va9ashfWSdAlzSYpJUJzqKTelvTzp/WLOSXOM12xFrQo6UE4erV8/mzRmULk0EBbCUsQRLuiMyVt&#10;vDdFkjjeCMXcBIzQuFmDVczjr90mlWUdoqs2ydN0lnRgK2OBC+dwdTVs0hOifQog1LXkYgV8p4T2&#10;A6oVLfMoyTXSOLqMbOtacP+hrp3wpC0pKvXxi0Ow3oRvslywYmuZaSQ/UWBPofBIk2JS49Az1Ip5&#10;RnZW/gOlJLfgoPYTDioZhERHUEWWPvLmrmFGRC1otTNn093/g+Xv9x8tkVVJ81dpls1m+UtKNFN4&#10;8cf778cfv44/v5GLYFNnXIHddwb7ff8aegxPlOzMLfAvjmi4aZjeimtroWsEq5BmFk4mD44OOC6A&#10;bLp3UOEctvMQgfraquAhukIQHa/ocL4i0XvCcTGfzvP5JSUct7KLbDq9jBNYMR421vk3AhQJRUkt&#10;JiCCs/2t84EMK8aWMEvDWrZtTEGr/1rAxrASyQe+A3Pfb/qTGRuoDijDwhAqfFJYNGC/UtJhoEqq&#10;8f1Q0r7VaETI3ljYsdiMBdMcD5bUUzKUN37I6M5YuW0Qd7T6Gs1ayygkuDpwOLHEiER9pziHDD78&#10;j11/nvD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aqxI7RAAAAAwEAAA8AAAAAAAAAAQAgAAAA&#10;IgAAAGRycy9kb3ducmV2LnhtbFBLAQIUABQAAAAIAIdO4kB/Bh6PEgIAAAoEAAAOAAAAAAAAAAEA&#10;IAAAACABAABkcnMvZTJvRG9jLnhtbFBLBQYAAAAABgAGAFkBAACkBQAAAAA=&#10;">
              <v:fill on="f" focussize="0,0"/>
              <v:stroke on="f"/>
              <v:imagedata o:title=""/>
              <o:lock v:ext="edit" aspectratio="f"/>
              <v:textbox inset="0mm,0mm,0mm,0mm" style="mso-fit-shape-to-text:t;">
                <w:txbxContent>
                  <w:p w14:paraId="4C108388">
                    <w:pPr>
                      <w:pStyle w:val="2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D064D">
    <w:pPr>
      <w:pStyle w:val="21"/>
      <w:jc w:val="left"/>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w:t>
    </w:r>
    <w:r>
      <w:rPr>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34443">
    <w:pPr>
      <w:pStyle w:val="21"/>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B179D">
    <w:pPr>
      <w:pStyle w:val="22"/>
    </w:pPr>
    <w:r>
      <w:rPr>
        <w:sz w:val="18"/>
      </w:rPr>
      <w:pict>
        <v:shape id="PowerPlusWaterMarkObject31242" o:spid="_x0000_s1036" o:spt="136" type="#_x0000_t136" style="position:absolute;left:0pt;height:108.95pt;width:478.3pt;mso-position-horizontal:center;mso-position-horizontal-relative:margin;mso-position-vertical:center;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shape="t" fitpath="t" trim="t" xscale="f" string="征求意见稿" style="font-family:宋体;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FEC59">
    <w:pPr>
      <w:pStyle w:val="125"/>
      <w:jc w:val="left"/>
      <w:rPr>
        <w:rFonts w:hAnsi="黑体"/>
      </w:rPr>
    </w:pPr>
    <w:r>
      <w:rPr>
        <w:sz w:val="18"/>
      </w:rPr>
      <w:pict>
        <v:shape id="_x0000_s1037" o:spid="_x0000_s1037" o:spt="136" type="#_x0000_t136" style="position:absolute;left:0pt;height:108.95pt;width:478.3pt;mso-position-horizontal:center;mso-position-horizontal-relative:margin;mso-position-vertical:center;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shape="t" fitpath="t" trim="t" xscale="f" string="征求意见稿" style="font-family:宋体;font-size:36pt;v-same-letter-heights:f;v-text-align:center;"/>
        </v:shape>
      </w:pict>
    </w:r>
    <w:r>
      <w:rPr>
        <w:rFonts w:hAnsi="黑体"/>
      </w:rPr>
      <w:t>T/CECC XXX—2023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5B120">
    <w:pPr>
      <w:pStyle w:val="22"/>
    </w:pPr>
    <w:r>
      <w:pict>
        <v:shape id="PowerPlusWaterMarkObject6182000" o:spid="_x0000_s1025" o:spt="136" type="#_x0000_t136" style="position:absolute;left:0pt;height:97.65pt;width:488.2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内部讨论稿"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E0E34">
    <w:pPr>
      <w:pStyle w:val="125"/>
      <w:rPr>
        <w:rFonts w:hAnsi="黑体"/>
      </w:rPr>
    </w:pPr>
    <w:r>
      <w:rPr>
        <w:sz w:val="18"/>
      </w:rPr>
      <w:pict>
        <v:shape id="_x0000_s1038" o:spid="_x0000_s1038" o:spt="136" type="#_x0000_t136" style="position:absolute;left:0pt;height:108.95pt;width:478.3pt;mso-position-horizontal:center;mso-position-horizontal-relative:margin;mso-position-vertical:center;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shape="t" fitpath="t" trim="t" xscale="f" string="征求意见稿" style="font-family:宋体;font-size:36pt;v-same-letter-heights:f;v-text-align:center;"/>
        </v:shape>
      </w:pict>
    </w:r>
    <w:r>
      <w:rPr>
        <w:rFonts w:hAnsi="黑体"/>
      </w:rPr>
      <w:t>T/CECC XXX—2024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35200">
    <w:pPr>
      <w:pStyle w:val="125"/>
      <w:jc w:val="left"/>
      <w:rPr>
        <w:rFonts w:hAnsi="黑体"/>
      </w:rPr>
    </w:pPr>
    <w:r>
      <w:rPr>
        <w:sz w:val="18"/>
      </w:rPr>
      <w:pict>
        <v:shape id="_x0000_s1039" o:spid="_x0000_s1039" o:spt="136" type="#_x0000_t136" style="position:absolute;left:0pt;height:108.95pt;width:478.3pt;mso-position-horizontal:center;mso-position-horizontal-relative:margin;mso-position-vertical:center;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shape="t" fitpath="t" trim="t" xscale="f" string="征求意见稿" style="font-family:宋体;font-size:36pt;v-same-letter-heights:f;v-text-align:center;"/>
        </v:shape>
      </w:pict>
    </w:r>
    <w:r>
      <w:rPr>
        <w:rFonts w:hAnsi="黑体"/>
      </w:rPr>
      <w:t>T/CECC XXX—2024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157D8">
    <w:pPr>
      <w:pStyle w:val="22"/>
    </w:pPr>
    <w:r>
      <w:pict>
        <v:shape id="PowerPlusWaterMarkObject6182003" o:spid="_x0000_s1028" o:spt="136" type="#_x0000_t136" style="position:absolute;left:0pt;height:97.65pt;width:488.2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内部讨论稿"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9A4208"/>
    <w:multiLevelType w:val="multilevel"/>
    <w:tmpl w:val="CF9A4208"/>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00E236C8"/>
    <w:multiLevelType w:val="multilevel"/>
    <w:tmpl w:val="00E236C8"/>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079102AD"/>
    <w:multiLevelType w:val="multilevel"/>
    <w:tmpl w:val="079102AD"/>
    <w:lvl w:ilvl="0" w:tentative="0">
      <w:start w:val="1"/>
      <w:numFmt w:val="decimal"/>
      <w:pStyle w:val="140"/>
      <w:suff w:val="nothing"/>
      <w:lvlText w:val="注%1："/>
      <w:lvlJc w:val="left"/>
      <w:pPr>
        <w:ind w:left="811" w:hanging="448"/>
      </w:pPr>
      <w:rPr>
        <w:rFonts w:hint="eastAsia" w:ascii="黑体" w:hAns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6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9B41B85"/>
    <w:multiLevelType w:val="multilevel"/>
    <w:tmpl w:val="09B41B85"/>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0AE367E9"/>
    <w:multiLevelType w:val="multilevel"/>
    <w:tmpl w:val="0AE367E9"/>
    <w:lvl w:ilvl="0" w:tentative="0">
      <w:start w:val="1"/>
      <w:numFmt w:val="none"/>
      <w:pStyle w:val="1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DDE2B46"/>
    <w:multiLevelType w:val="multilevel"/>
    <w:tmpl w:val="0DDE2B46"/>
    <w:lvl w:ilvl="0" w:tentative="0">
      <w:start w:val="1"/>
      <w:numFmt w:val="lowerLetter"/>
      <w:pStyle w:val="84"/>
      <w:suff w:val="nothing"/>
      <w:lvlText w:val="%1   "/>
      <w:lvlJc w:val="left"/>
      <w:pPr>
        <w:ind w:left="544" w:hanging="181"/>
      </w:pPr>
      <w:rPr>
        <w:rFonts w:hint="eastAsia" w:ascii="宋体" w:hAns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7">
    <w:nsid w:val="10941CF8"/>
    <w:multiLevelType w:val="multilevel"/>
    <w:tmpl w:val="10941CF8"/>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8">
    <w:nsid w:val="110D0C61"/>
    <w:multiLevelType w:val="multilevel"/>
    <w:tmpl w:val="110D0C61"/>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9">
    <w:nsid w:val="124A5CA1"/>
    <w:multiLevelType w:val="multilevel"/>
    <w:tmpl w:val="124A5CA1"/>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0">
    <w:nsid w:val="1A6B6271"/>
    <w:multiLevelType w:val="multilevel"/>
    <w:tmpl w:val="1A6B6271"/>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1">
    <w:nsid w:val="1B465346"/>
    <w:multiLevelType w:val="multilevel"/>
    <w:tmpl w:val="1B465346"/>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2">
    <w:nsid w:val="1DBF583A"/>
    <w:multiLevelType w:val="multilevel"/>
    <w:tmpl w:val="1DBF583A"/>
    <w:lvl w:ilvl="0" w:tentative="0">
      <w:start w:val="1"/>
      <w:numFmt w:val="decimal"/>
      <w:pStyle w:val="9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3">
    <w:nsid w:val="1FC91163"/>
    <w:multiLevelType w:val="multilevel"/>
    <w:tmpl w:val="1FC91163"/>
    <w:lvl w:ilvl="0" w:tentative="0">
      <w:start w:val="1"/>
      <w:numFmt w:val="decimal"/>
      <w:pStyle w:val="129"/>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59"/>
      <w:suff w:val="nothing"/>
      <w:lvlText w:val="%1.%2　"/>
      <w:lvlJc w:val="left"/>
      <w:pPr>
        <w:ind w:left="0" w:firstLine="142"/>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92"/>
      <w:suff w:val="nothing"/>
      <w:lvlText w:val="%1.%2.%3　"/>
      <w:lvlJc w:val="left"/>
      <w:pPr>
        <w:ind w:left="0" w:firstLine="142"/>
      </w:pPr>
      <w:rPr>
        <w:rFonts w:hint="eastAsia" w:ascii="黑体" w:hAnsi="Times New Roman" w:eastAsia="黑体"/>
        <w:b w:val="0"/>
        <w:i w:val="0"/>
        <w:sz w:val="21"/>
      </w:rPr>
    </w:lvl>
    <w:lvl w:ilvl="3" w:tentative="0">
      <w:start w:val="1"/>
      <w:numFmt w:val="decimal"/>
      <w:pStyle w:val="94"/>
      <w:suff w:val="nothing"/>
      <w:lvlText w:val="%1.%2.%3.%4　"/>
      <w:lvlJc w:val="left"/>
      <w:pPr>
        <w:ind w:left="0" w:firstLine="142"/>
      </w:pPr>
      <w:rPr>
        <w:rFonts w:hint="eastAsia" w:ascii="黑体" w:hAnsi="Times New Roman" w:eastAsia="黑体"/>
        <w:b w:val="0"/>
        <w:i w:val="0"/>
        <w:sz w:val="21"/>
      </w:rPr>
    </w:lvl>
    <w:lvl w:ilvl="4" w:tentative="0">
      <w:start w:val="1"/>
      <w:numFmt w:val="decimal"/>
      <w:pStyle w:val="107"/>
      <w:suff w:val="nothing"/>
      <w:lvlText w:val="%1.%2.%3.%4.%5　"/>
      <w:lvlJc w:val="left"/>
      <w:pPr>
        <w:ind w:left="0" w:firstLine="142"/>
      </w:pPr>
      <w:rPr>
        <w:rFonts w:hint="eastAsia" w:ascii="黑体" w:hAnsi="Times New Roman" w:eastAsia="黑体"/>
        <w:b w:val="0"/>
        <w:i w:val="0"/>
        <w:sz w:val="21"/>
      </w:rPr>
    </w:lvl>
    <w:lvl w:ilvl="5" w:tentative="0">
      <w:start w:val="1"/>
      <w:numFmt w:val="decimal"/>
      <w:pStyle w:val="10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2A8F7113"/>
    <w:multiLevelType w:val="multilevel"/>
    <w:tmpl w:val="2A8F7113"/>
    <w:lvl w:ilvl="0" w:tentative="0">
      <w:start w:val="1"/>
      <w:numFmt w:val="upperLetter"/>
      <w:pStyle w:val="153"/>
      <w:suff w:val="space"/>
      <w:lvlText w:val="%1"/>
      <w:lvlJc w:val="left"/>
      <w:pPr>
        <w:ind w:left="623" w:hanging="425"/>
      </w:pPr>
      <w:rPr>
        <w:rFonts w:hint="eastAsia"/>
      </w:rPr>
    </w:lvl>
    <w:lvl w:ilvl="1" w:tentative="0">
      <w:start w:val="1"/>
      <w:numFmt w:val="decimal"/>
      <w:pStyle w:val="9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5">
    <w:nsid w:val="2BA1036F"/>
    <w:multiLevelType w:val="multilevel"/>
    <w:tmpl w:val="2BA1036F"/>
    <w:lvl w:ilvl="0" w:tentative="0">
      <w:start w:val="1"/>
      <w:numFmt w:val="decimal"/>
      <w:lvlText w:val="[%1]"/>
      <w:lvlJc w:val="left"/>
      <w:pPr>
        <w:ind w:left="84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C5917C3"/>
    <w:multiLevelType w:val="multilevel"/>
    <w:tmpl w:val="2C5917C3"/>
    <w:lvl w:ilvl="0" w:tentative="0">
      <w:start w:val="1"/>
      <w:numFmt w:val="none"/>
      <w:pStyle w:val="146"/>
      <w:suff w:val="nothing"/>
      <w:lvlText w:val="%1——"/>
      <w:lvlJc w:val="left"/>
      <w:pPr>
        <w:ind w:left="833" w:hanging="408"/>
      </w:pPr>
      <w:rPr>
        <w:rFonts w:hint="eastAsia"/>
      </w:rPr>
    </w:lvl>
    <w:lvl w:ilvl="1" w:tentative="0">
      <w:start w:val="1"/>
      <w:numFmt w:val="bullet"/>
      <w:pStyle w:val="93"/>
      <w:lvlText w:val=""/>
      <w:lvlJc w:val="left"/>
      <w:pPr>
        <w:tabs>
          <w:tab w:val="left" w:pos="760"/>
        </w:tabs>
        <w:ind w:left="1264" w:hanging="413"/>
      </w:pPr>
      <w:rPr>
        <w:rFonts w:hint="default" w:ascii="Symbol" w:hAnsi="Symbol"/>
        <w:color w:val="auto"/>
      </w:rPr>
    </w:lvl>
    <w:lvl w:ilvl="2" w:tentative="0">
      <w:start w:val="1"/>
      <w:numFmt w:val="bullet"/>
      <w:pStyle w:val="8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7">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8">
    <w:nsid w:val="3D9C6EFC"/>
    <w:multiLevelType w:val="multilevel"/>
    <w:tmpl w:val="3D9C6EFC"/>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9">
    <w:nsid w:val="4168F57C"/>
    <w:multiLevelType w:val="multilevel"/>
    <w:tmpl w:val="4168F57C"/>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0">
    <w:nsid w:val="44C50F90"/>
    <w:multiLevelType w:val="multilevel"/>
    <w:tmpl w:val="44C50F90"/>
    <w:lvl w:ilvl="0" w:tentative="0">
      <w:start w:val="1"/>
      <w:numFmt w:val="lowerLetter"/>
      <w:pStyle w:val="135"/>
      <w:lvlText w:val="%1)"/>
      <w:lvlJc w:val="left"/>
      <w:pPr>
        <w:tabs>
          <w:tab w:val="left" w:pos="839"/>
        </w:tabs>
        <w:ind w:left="0" w:firstLine="0"/>
      </w:pPr>
      <w:rPr>
        <w:rFonts w:hint="eastAsia" w:ascii="宋体" w:hAnsi="宋体" w:eastAsia="宋体"/>
        <w:b w:val="0"/>
        <w:i w:val="0"/>
        <w:sz w:val="20"/>
        <w:szCs w:val="21"/>
      </w:rPr>
    </w:lvl>
    <w:lvl w:ilvl="1" w:tentative="0">
      <w:start w:val="1"/>
      <w:numFmt w:val="decimal"/>
      <w:pStyle w:val="121"/>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98"/>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1">
    <w:nsid w:val="4B733A5F"/>
    <w:multiLevelType w:val="multilevel"/>
    <w:tmpl w:val="4B733A5F"/>
    <w:lvl w:ilvl="0" w:tentative="0">
      <w:start w:val="1"/>
      <w:numFmt w:val="decimal"/>
      <w:pStyle w:val="128"/>
      <w:suff w:val="nothing"/>
      <w:lvlText w:val="示例%1："/>
      <w:lvlJc w:val="left"/>
      <w:pPr>
        <w:ind w:left="-568"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568" w:firstLine="0"/>
      </w:pPr>
      <w:rPr>
        <w:rFonts w:hint="eastAsia"/>
        <w:vertAlign w:val="baseline"/>
      </w:rPr>
    </w:lvl>
    <w:lvl w:ilvl="2" w:tentative="0">
      <w:start w:val="1"/>
      <w:numFmt w:val="decimal"/>
      <w:suff w:val="space"/>
      <w:lvlText w:val="2.2.%3"/>
      <w:lvlJc w:val="left"/>
      <w:pPr>
        <w:ind w:left="-568" w:firstLine="0"/>
      </w:pPr>
      <w:rPr>
        <w:rFonts w:hint="eastAsia"/>
        <w:vertAlign w:val="baseline"/>
      </w:rPr>
    </w:lvl>
    <w:lvl w:ilvl="3" w:tentative="0">
      <w:start w:val="1"/>
      <w:numFmt w:val="decimal"/>
      <w:lvlText w:val="%4."/>
      <w:lvlJc w:val="left"/>
      <w:pPr>
        <w:tabs>
          <w:tab w:val="left" w:pos="-568"/>
        </w:tabs>
        <w:ind w:left="424" w:hanging="629"/>
      </w:pPr>
      <w:rPr>
        <w:rFonts w:hint="eastAsia"/>
        <w:vertAlign w:val="baseline"/>
      </w:rPr>
    </w:lvl>
    <w:lvl w:ilvl="4" w:tentative="0">
      <w:start w:val="1"/>
      <w:numFmt w:val="lowerLetter"/>
      <w:lvlText w:val="%5)"/>
      <w:lvlJc w:val="left"/>
      <w:pPr>
        <w:tabs>
          <w:tab w:val="left" w:pos="-568"/>
        </w:tabs>
        <w:ind w:left="424" w:hanging="629"/>
      </w:pPr>
      <w:rPr>
        <w:rFonts w:hint="eastAsia"/>
        <w:vertAlign w:val="baseline"/>
      </w:rPr>
    </w:lvl>
    <w:lvl w:ilvl="5" w:tentative="0">
      <w:start w:val="1"/>
      <w:numFmt w:val="lowerRoman"/>
      <w:lvlText w:val="%6."/>
      <w:lvlJc w:val="right"/>
      <w:pPr>
        <w:tabs>
          <w:tab w:val="left" w:pos="-568"/>
        </w:tabs>
        <w:ind w:left="424" w:hanging="629"/>
      </w:pPr>
      <w:rPr>
        <w:rFonts w:hint="eastAsia"/>
        <w:vertAlign w:val="baseline"/>
      </w:rPr>
    </w:lvl>
    <w:lvl w:ilvl="6" w:tentative="0">
      <w:start w:val="1"/>
      <w:numFmt w:val="decimal"/>
      <w:lvlText w:val="%7."/>
      <w:lvlJc w:val="left"/>
      <w:pPr>
        <w:tabs>
          <w:tab w:val="left" w:pos="-568"/>
        </w:tabs>
        <w:ind w:left="424" w:hanging="629"/>
      </w:pPr>
      <w:rPr>
        <w:rFonts w:hint="eastAsia"/>
        <w:vertAlign w:val="baseline"/>
      </w:rPr>
    </w:lvl>
    <w:lvl w:ilvl="7" w:tentative="0">
      <w:start w:val="1"/>
      <w:numFmt w:val="lowerLetter"/>
      <w:lvlText w:val="%8)"/>
      <w:lvlJc w:val="left"/>
      <w:pPr>
        <w:tabs>
          <w:tab w:val="left" w:pos="-568"/>
        </w:tabs>
        <w:ind w:left="424" w:hanging="629"/>
      </w:pPr>
      <w:rPr>
        <w:rFonts w:hint="eastAsia"/>
        <w:vertAlign w:val="baseline"/>
      </w:rPr>
    </w:lvl>
    <w:lvl w:ilvl="8" w:tentative="0">
      <w:start w:val="1"/>
      <w:numFmt w:val="lowerRoman"/>
      <w:lvlText w:val="%9."/>
      <w:lvlJc w:val="right"/>
      <w:pPr>
        <w:tabs>
          <w:tab w:val="left" w:pos="-568"/>
        </w:tabs>
        <w:ind w:left="424" w:hanging="629"/>
      </w:pPr>
      <w:rPr>
        <w:rFonts w:hint="eastAsia"/>
        <w:vertAlign w:val="baseline"/>
      </w:rPr>
    </w:lvl>
  </w:abstractNum>
  <w:abstractNum w:abstractNumId="22">
    <w:nsid w:val="5003A5F5"/>
    <w:multiLevelType w:val="multilevel"/>
    <w:tmpl w:val="5003A5F5"/>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3">
    <w:nsid w:val="557C2AF5"/>
    <w:multiLevelType w:val="multilevel"/>
    <w:tmpl w:val="557C2AF5"/>
    <w:lvl w:ilvl="0" w:tentative="0">
      <w:start w:val="1"/>
      <w:numFmt w:val="decimal"/>
      <w:pStyle w:val="11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4">
    <w:nsid w:val="60B55DC2"/>
    <w:multiLevelType w:val="multilevel"/>
    <w:tmpl w:val="60B55DC2"/>
    <w:lvl w:ilvl="0" w:tentative="0">
      <w:start w:val="1"/>
      <w:numFmt w:val="upperLetter"/>
      <w:pStyle w:val="75"/>
      <w:lvlText w:val="%1"/>
      <w:lvlJc w:val="left"/>
      <w:pPr>
        <w:tabs>
          <w:tab w:val="left" w:pos="0"/>
        </w:tabs>
        <w:ind w:left="0" w:hanging="425"/>
      </w:pPr>
      <w:rPr>
        <w:rFonts w:hint="eastAsia"/>
      </w:rPr>
    </w:lvl>
    <w:lvl w:ilvl="1" w:tentative="0">
      <w:start w:val="1"/>
      <w:numFmt w:val="decimal"/>
      <w:pStyle w:val="12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5">
    <w:nsid w:val="646260FA"/>
    <w:multiLevelType w:val="multilevel"/>
    <w:tmpl w:val="646260FA"/>
    <w:lvl w:ilvl="0" w:tentative="0">
      <w:start w:val="1"/>
      <w:numFmt w:val="decimal"/>
      <w:pStyle w:val="102"/>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57D3FBC"/>
    <w:multiLevelType w:val="multilevel"/>
    <w:tmpl w:val="657D3FBC"/>
    <w:lvl w:ilvl="0" w:tentative="0">
      <w:start w:val="1"/>
      <w:numFmt w:val="upperLetter"/>
      <w:pStyle w:val="14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12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B154D6A"/>
    <w:multiLevelType w:val="multilevel"/>
    <w:tmpl w:val="6B154D6A"/>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8">
    <w:nsid w:val="6D6C07CD"/>
    <w:multiLevelType w:val="multilevel"/>
    <w:tmpl w:val="6D6C07CD"/>
    <w:lvl w:ilvl="0" w:tentative="0">
      <w:start w:val="1"/>
      <w:numFmt w:val="lowerLetter"/>
      <w:pStyle w:val="156"/>
      <w:lvlText w:val="%1)"/>
      <w:lvlJc w:val="left"/>
      <w:pPr>
        <w:tabs>
          <w:tab w:val="left" w:pos="839"/>
        </w:tabs>
        <w:ind w:left="839" w:hanging="419"/>
      </w:pPr>
      <w:rPr>
        <w:rFonts w:hint="eastAsia" w:ascii="宋体" w:eastAsia="宋体"/>
        <w:b w:val="0"/>
        <w:i w:val="0"/>
        <w:sz w:val="21"/>
      </w:rPr>
    </w:lvl>
    <w:lvl w:ilvl="1" w:tentative="0">
      <w:start w:val="1"/>
      <w:numFmt w:val="decimal"/>
      <w:pStyle w:val="11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9">
    <w:nsid w:val="6DBF04F4"/>
    <w:multiLevelType w:val="multilevel"/>
    <w:tmpl w:val="6DBF04F4"/>
    <w:lvl w:ilvl="0" w:tentative="0">
      <w:start w:val="1"/>
      <w:numFmt w:val="none"/>
      <w:pStyle w:val="79"/>
      <w:suff w:val="nothing"/>
      <w:lvlText w:val="%1注："/>
      <w:lvlJc w:val="left"/>
      <w:pPr>
        <w:ind w:left="1203" w:hanging="363"/>
      </w:pPr>
      <w:rPr>
        <w:rFonts w:hint="eastAsia" w:ascii="黑体" w:hAnsi="Times New Roman" w:eastAsia="黑体"/>
        <w:b w:val="0"/>
        <w:i w:val="0"/>
        <w:sz w:val="18"/>
      </w:rPr>
    </w:lvl>
    <w:lvl w:ilvl="1" w:tentative="0">
      <w:start w:val="1"/>
      <w:numFmt w:val="lowerLetter"/>
      <w:lvlText w:val="%2)"/>
      <w:lvlJc w:val="left"/>
      <w:pPr>
        <w:tabs>
          <w:tab w:val="left" w:pos="1617"/>
        </w:tabs>
        <w:ind w:left="1203" w:hanging="363"/>
      </w:pPr>
      <w:rPr>
        <w:rFonts w:hint="eastAsia"/>
      </w:rPr>
    </w:lvl>
    <w:lvl w:ilvl="2" w:tentative="0">
      <w:start w:val="1"/>
      <w:numFmt w:val="lowerRoman"/>
      <w:lvlText w:val="%3."/>
      <w:lvlJc w:val="right"/>
      <w:pPr>
        <w:tabs>
          <w:tab w:val="left" w:pos="1617"/>
        </w:tabs>
        <w:ind w:left="1203" w:hanging="363"/>
      </w:pPr>
      <w:rPr>
        <w:rFonts w:hint="eastAsia"/>
      </w:rPr>
    </w:lvl>
    <w:lvl w:ilvl="3" w:tentative="0">
      <w:start w:val="1"/>
      <w:numFmt w:val="decimal"/>
      <w:lvlText w:val="%4."/>
      <w:lvlJc w:val="left"/>
      <w:pPr>
        <w:tabs>
          <w:tab w:val="left" w:pos="1617"/>
        </w:tabs>
        <w:ind w:left="1203" w:hanging="363"/>
      </w:pPr>
      <w:rPr>
        <w:rFonts w:hint="eastAsia"/>
      </w:rPr>
    </w:lvl>
    <w:lvl w:ilvl="4" w:tentative="0">
      <w:start w:val="1"/>
      <w:numFmt w:val="lowerLetter"/>
      <w:lvlText w:val="%5)"/>
      <w:lvlJc w:val="left"/>
      <w:pPr>
        <w:tabs>
          <w:tab w:val="left" w:pos="1617"/>
        </w:tabs>
        <w:ind w:left="1203" w:hanging="363"/>
      </w:pPr>
      <w:rPr>
        <w:rFonts w:hint="eastAsia"/>
      </w:rPr>
    </w:lvl>
    <w:lvl w:ilvl="5" w:tentative="0">
      <w:start w:val="1"/>
      <w:numFmt w:val="lowerRoman"/>
      <w:lvlText w:val="%6."/>
      <w:lvlJc w:val="right"/>
      <w:pPr>
        <w:tabs>
          <w:tab w:val="left" w:pos="1617"/>
        </w:tabs>
        <w:ind w:left="1203" w:hanging="363"/>
      </w:pPr>
      <w:rPr>
        <w:rFonts w:hint="eastAsia"/>
      </w:rPr>
    </w:lvl>
    <w:lvl w:ilvl="6" w:tentative="0">
      <w:start w:val="1"/>
      <w:numFmt w:val="decimal"/>
      <w:lvlText w:val="%7."/>
      <w:lvlJc w:val="left"/>
      <w:pPr>
        <w:tabs>
          <w:tab w:val="left" w:pos="1617"/>
        </w:tabs>
        <w:ind w:left="1203" w:hanging="363"/>
      </w:pPr>
      <w:rPr>
        <w:rFonts w:hint="eastAsia"/>
      </w:rPr>
    </w:lvl>
    <w:lvl w:ilvl="7" w:tentative="0">
      <w:start w:val="1"/>
      <w:numFmt w:val="lowerLetter"/>
      <w:lvlText w:val="%8)"/>
      <w:lvlJc w:val="left"/>
      <w:pPr>
        <w:tabs>
          <w:tab w:val="left" w:pos="1617"/>
        </w:tabs>
        <w:ind w:left="1203" w:hanging="363"/>
      </w:pPr>
      <w:rPr>
        <w:rFonts w:hint="eastAsia"/>
      </w:rPr>
    </w:lvl>
    <w:lvl w:ilvl="8" w:tentative="0">
      <w:start w:val="1"/>
      <w:numFmt w:val="lowerRoman"/>
      <w:lvlText w:val="%9."/>
      <w:lvlJc w:val="right"/>
      <w:pPr>
        <w:tabs>
          <w:tab w:val="left" w:pos="1617"/>
        </w:tabs>
        <w:ind w:left="1203" w:hanging="363"/>
      </w:pPr>
      <w:rPr>
        <w:rFonts w:hint="eastAsia"/>
      </w:rPr>
    </w:lvl>
  </w:abstractNum>
  <w:abstractNum w:abstractNumId="30">
    <w:nsid w:val="6E9DE859"/>
    <w:multiLevelType w:val="multilevel"/>
    <w:tmpl w:val="6E9DE859"/>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1">
    <w:nsid w:val="7164F7A9"/>
    <w:multiLevelType w:val="multilevel"/>
    <w:tmpl w:val="7164F7A9"/>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2">
    <w:nsid w:val="747233E0"/>
    <w:multiLevelType w:val="multilevel"/>
    <w:tmpl w:val="747233E0"/>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17"/>
  </w:num>
  <w:num w:numId="2">
    <w:abstractNumId w:val="13"/>
  </w:num>
  <w:num w:numId="3">
    <w:abstractNumId w:val="3"/>
  </w:num>
  <w:num w:numId="4">
    <w:abstractNumId w:val="26"/>
  </w:num>
  <w:num w:numId="5">
    <w:abstractNumId w:val="24"/>
  </w:num>
  <w:num w:numId="6">
    <w:abstractNumId w:val="29"/>
  </w:num>
  <w:num w:numId="7">
    <w:abstractNumId w:val="6"/>
  </w:num>
  <w:num w:numId="8">
    <w:abstractNumId w:val="16"/>
  </w:num>
  <w:num w:numId="9">
    <w:abstractNumId w:val="12"/>
  </w:num>
  <w:num w:numId="10">
    <w:abstractNumId w:val="20"/>
  </w:num>
  <w:num w:numId="11">
    <w:abstractNumId w:val="14"/>
  </w:num>
  <w:num w:numId="12">
    <w:abstractNumId w:val="25"/>
  </w:num>
  <w:num w:numId="13">
    <w:abstractNumId w:val="23"/>
  </w:num>
  <w:num w:numId="14">
    <w:abstractNumId w:val="28"/>
  </w:num>
  <w:num w:numId="15">
    <w:abstractNumId w:val="21"/>
  </w:num>
  <w:num w:numId="16">
    <w:abstractNumId w:val="2"/>
  </w:num>
  <w:num w:numId="17">
    <w:abstractNumId w:val="5"/>
  </w:num>
  <w:num w:numId="18">
    <w:abstractNumId w:val="9"/>
  </w:num>
  <w:num w:numId="19">
    <w:abstractNumId w:val="4"/>
  </w:num>
  <w:num w:numId="20">
    <w:abstractNumId w:val="22"/>
  </w:num>
  <w:num w:numId="21">
    <w:abstractNumId w:val="0"/>
  </w:num>
  <w:num w:numId="22">
    <w:abstractNumId w:val="11"/>
  </w:num>
  <w:num w:numId="23">
    <w:abstractNumId w:val="7"/>
  </w:num>
  <w:num w:numId="24">
    <w:abstractNumId w:val="1"/>
  </w:num>
  <w:num w:numId="25">
    <w:abstractNumId w:val="10"/>
  </w:num>
  <w:num w:numId="26">
    <w:abstractNumId w:val="19"/>
  </w:num>
  <w:num w:numId="27">
    <w:abstractNumId w:val="27"/>
  </w:num>
  <w:num w:numId="28">
    <w:abstractNumId w:val="8"/>
  </w:num>
  <w:num w:numId="29">
    <w:abstractNumId w:val="18"/>
  </w:num>
  <w:num w:numId="30">
    <w:abstractNumId w:val="30"/>
  </w:num>
  <w:num w:numId="31">
    <w:abstractNumId w:val="31"/>
  </w:num>
  <w:num w:numId="32">
    <w:abstractNumId w:val="3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1NjYzMrawNDAyMjVX0lEKTi0uzszPAykwqgUA+sQR+iwAAAA="/>
    <w:docVar w:name="commondata" w:val="eyJoZGlkIjoiYjY5MjExZmQwOWU3ZGY2ZTIxNTJmMDFhNzBhYWE0OWYifQ=="/>
  </w:docVars>
  <w:rsids>
    <w:rsidRoot w:val="00035925"/>
    <w:rsid w:val="00000244"/>
    <w:rsid w:val="0000185F"/>
    <w:rsid w:val="00001F7C"/>
    <w:rsid w:val="00003708"/>
    <w:rsid w:val="000040F7"/>
    <w:rsid w:val="0000467B"/>
    <w:rsid w:val="00005758"/>
    <w:rsid w:val="0000586F"/>
    <w:rsid w:val="00006CB1"/>
    <w:rsid w:val="00006F7C"/>
    <w:rsid w:val="00007821"/>
    <w:rsid w:val="00010E4B"/>
    <w:rsid w:val="00011000"/>
    <w:rsid w:val="0001149B"/>
    <w:rsid w:val="00012522"/>
    <w:rsid w:val="0001279F"/>
    <w:rsid w:val="000128BA"/>
    <w:rsid w:val="00012DDC"/>
    <w:rsid w:val="00012EB6"/>
    <w:rsid w:val="000132BF"/>
    <w:rsid w:val="00013D86"/>
    <w:rsid w:val="00013E02"/>
    <w:rsid w:val="00014F67"/>
    <w:rsid w:val="000152D2"/>
    <w:rsid w:val="00016212"/>
    <w:rsid w:val="000167DA"/>
    <w:rsid w:val="00020256"/>
    <w:rsid w:val="0002143C"/>
    <w:rsid w:val="00021B24"/>
    <w:rsid w:val="0002208A"/>
    <w:rsid w:val="000248C7"/>
    <w:rsid w:val="00025A65"/>
    <w:rsid w:val="00026C31"/>
    <w:rsid w:val="00026C87"/>
    <w:rsid w:val="00027280"/>
    <w:rsid w:val="000320A7"/>
    <w:rsid w:val="0003309E"/>
    <w:rsid w:val="00033B85"/>
    <w:rsid w:val="00034D85"/>
    <w:rsid w:val="00035925"/>
    <w:rsid w:val="000418FA"/>
    <w:rsid w:val="00041DC7"/>
    <w:rsid w:val="00041E01"/>
    <w:rsid w:val="00042394"/>
    <w:rsid w:val="000441A7"/>
    <w:rsid w:val="00044289"/>
    <w:rsid w:val="00047362"/>
    <w:rsid w:val="00051246"/>
    <w:rsid w:val="000537E4"/>
    <w:rsid w:val="000547C4"/>
    <w:rsid w:val="00054854"/>
    <w:rsid w:val="0005506E"/>
    <w:rsid w:val="000551B0"/>
    <w:rsid w:val="00055894"/>
    <w:rsid w:val="00061148"/>
    <w:rsid w:val="00061430"/>
    <w:rsid w:val="0006157D"/>
    <w:rsid w:val="00063B9E"/>
    <w:rsid w:val="00064C19"/>
    <w:rsid w:val="00065721"/>
    <w:rsid w:val="000676FD"/>
    <w:rsid w:val="00067CDF"/>
    <w:rsid w:val="00070255"/>
    <w:rsid w:val="00070722"/>
    <w:rsid w:val="00070F15"/>
    <w:rsid w:val="0007227A"/>
    <w:rsid w:val="000729B2"/>
    <w:rsid w:val="0007369A"/>
    <w:rsid w:val="00073914"/>
    <w:rsid w:val="00073949"/>
    <w:rsid w:val="00074942"/>
    <w:rsid w:val="00074D81"/>
    <w:rsid w:val="00074DB1"/>
    <w:rsid w:val="00074FBE"/>
    <w:rsid w:val="00075098"/>
    <w:rsid w:val="0007605D"/>
    <w:rsid w:val="00076522"/>
    <w:rsid w:val="00076DA3"/>
    <w:rsid w:val="00076F4C"/>
    <w:rsid w:val="0008013A"/>
    <w:rsid w:val="00081ACE"/>
    <w:rsid w:val="00081CA1"/>
    <w:rsid w:val="00082155"/>
    <w:rsid w:val="0008287E"/>
    <w:rsid w:val="00083A09"/>
    <w:rsid w:val="00083AB3"/>
    <w:rsid w:val="00083CA4"/>
    <w:rsid w:val="00085718"/>
    <w:rsid w:val="00087F95"/>
    <w:rsid w:val="0009005E"/>
    <w:rsid w:val="000909B1"/>
    <w:rsid w:val="00092857"/>
    <w:rsid w:val="000929FF"/>
    <w:rsid w:val="00092E43"/>
    <w:rsid w:val="00093DBB"/>
    <w:rsid w:val="0009459B"/>
    <w:rsid w:val="00094DC7"/>
    <w:rsid w:val="000950A4"/>
    <w:rsid w:val="000952A9"/>
    <w:rsid w:val="00095F0A"/>
    <w:rsid w:val="000A15B3"/>
    <w:rsid w:val="000A20A9"/>
    <w:rsid w:val="000A3420"/>
    <w:rsid w:val="000A3BCB"/>
    <w:rsid w:val="000A3F74"/>
    <w:rsid w:val="000A48B1"/>
    <w:rsid w:val="000A56E7"/>
    <w:rsid w:val="000A573D"/>
    <w:rsid w:val="000A6C70"/>
    <w:rsid w:val="000A7F03"/>
    <w:rsid w:val="000B03F6"/>
    <w:rsid w:val="000B1AC2"/>
    <w:rsid w:val="000B1EEA"/>
    <w:rsid w:val="000B3143"/>
    <w:rsid w:val="000B4473"/>
    <w:rsid w:val="000B7129"/>
    <w:rsid w:val="000B7A3A"/>
    <w:rsid w:val="000C00B0"/>
    <w:rsid w:val="000C0B93"/>
    <w:rsid w:val="000C2135"/>
    <w:rsid w:val="000C23C6"/>
    <w:rsid w:val="000C2612"/>
    <w:rsid w:val="000C2685"/>
    <w:rsid w:val="000C34D0"/>
    <w:rsid w:val="000C3731"/>
    <w:rsid w:val="000C4685"/>
    <w:rsid w:val="000C527A"/>
    <w:rsid w:val="000C5FAC"/>
    <w:rsid w:val="000C676F"/>
    <w:rsid w:val="000C6B05"/>
    <w:rsid w:val="000C6CCD"/>
    <w:rsid w:val="000C6DD6"/>
    <w:rsid w:val="000C73D4"/>
    <w:rsid w:val="000D1F22"/>
    <w:rsid w:val="000D3D4C"/>
    <w:rsid w:val="000D40AD"/>
    <w:rsid w:val="000D4F51"/>
    <w:rsid w:val="000D5846"/>
    <w:rsid w:val="000D5C08"/>
    <w:rsid w:val="000D5C40"/>
    <w:rsid w:val="000D6BEF"/>
    <w:rsid w:val="000D718B"/>
    <w:rsid w:val="000D7B3C"/>
    <w:rsid w:val="000E028D"/>
    <w:rsid w:val="000E0C46"/>
    <w:rsid w:val="000E243A"/>
    <w:rsid w:val="000E505C"/>
    <w:rsid w:val="000E5634"/>
    <w:rsid w:val="000E76C1"/>
    <w:rsid w:val="000E79C6"/>
    <w:rsid w:val="000F030C"/>
    <w:rsid w:val="000F129C"/>
    <w:rsid w:val="000F2E66"/>
    <w:rsid w:val="000F59C5"/>
    <w:rsid w:val="000F6C90"/>
    <w:rsid w:val="000F72DD"/>
    <w:rsid w:val="000F730D"/>
    <w:rsid w:val="00101563"/>
    <w:rsid w:val="001017B6"/>
    <w:rsid w:val="0010188F"/>
    <w:rsid w:val="00101CF3"/>
    <w:rsid w:val="00101E4B"/>
    <w:rsid w:val="00102E31"/>
    <w:rsid w:val="001043A3"/>
    <w:rsid w:val="00104FC8"/>
    <w:rsid w:val="001056DE"/>
    <w:rsid w:val="00105AC4"/>
    <w:rsid w:val="00106291"/>
    <w:rsid w:val="001063F9"/>
    <w:rsid w:val="00106D1B"/>
    <w:rsid w:val="001077DC"/>
    <w:rsid w:val="00107F63"/>
    <w:rsid w:val="001106D8"/>
    <w:rsid w:val="001124C0"/>
    <w:rsid w:val="00114297"/>
    <w:rsid w:val="00114865"/>
    <w:rsid w:val="00114BEC"/>
    <w:rsid w:val="00114FBD"/>
    <w:rsid w:val="00116BC7"/>
    <w:rsid w:val="00116FB3"/>
    <w:rsid w:val="00117D00"/>
    <w:rsid w:val="0012053C"/>
    <w:rsid w:val="00121447"/>
    <w:rsid w:val="0012217B"/>
    <w:rsid w:val="0012323E"/>
    <w:rsid w:val="001237F6"/>
    <w:rsid w:val="00123F46"/>
    <w:rsid w:val="001257A1"/>
    <w:rsid w:val="00126AB1"/>
    <w:rsid w:val="0013175F"/>
    <w:rsid w:val="00131D24"/>
    <w:rsid w:val="00133F7F"/>
    <w:rsid w:val="00137300"/>
    <w:rsid w:val="00137642"/>
    <w:rsid w:val="00137A4A"/>
    <w:rsid w:val="00137AD7"/>
    <w:rsid w:val="00141F28"/>
    <w:rsid w:val="00142131"/>
    <w:rsid w:val="001426C6"/>
    <w:rsid w:val="00142B81"/>
    <w:rsid w:val="00142C66"/>
    <w:rsid w:val="001438C3"/>
    <w:rsid w:val="001447BB"/>
    <w:rsid w:val="001448D6"/>
    <w:rsid w:val="00144A41"/>
    <w:rsid w:val="001461BF"/>
    <w:rsid w:val="00150506"/>
    <w:rsid w:val="0015126D"/>
    <w:rsid w:val="001512B4"/>
    <w:rsid w:val="00151712"/>
    <w:rsid w:val="00151AAD"/>
    <w:rsid w:val="001522D8"/>
    <w:rsid w:val="00153F53"/>
    <w:rsid w:val="00155214"/>
    <w:rsid w:val="0015628F"/>
    <w:rsid w:val="001575DA"/>
    <w:rsid w:val="00161BE6"/>
    <w:rsid w:val="001620A5"/>
    <w:rsid w:val="0016237E"/>
    <w:rsid w:val="001640E2"/>
    <w:rsid w:val="001643FD"/>
    <w:rsid w:val="00164E53"/>
    <w:rsid w:val="0016699D"/>
    <w:rsid w:val="001671A0"/>
    <w:rsid w:val="0016792E"/>
    <w:rsid w:val="00167BB7"/>
    <w:rsid w:val="00167D5D"/>
    <w:rsid w:val="001706E9"/>
    <w:rsid w:val="00171350"/>
    <w:rsid w:val="00171E7C"/>
    <w:rsid w:val="001737EC"/>
    <w:rsid w:val="00173B2C"/>
    <w:rsid w:val="00173C79"/>
    <w:rsid w:val="00174205"/>
    <w:rsid w:val="00174A2B"/>
    <w:rsid w:val="00175159"/>
    <w:rsid w:val="00175729"/>
    <w:rsid w:val="00176208"/>
    <w:rsid w:val="0017639B"/>
    <w:rsid w:val="00176852"/>
    <w:rsid w:val="0017745B"/>
    <w:rsid w:val="00180658"/>
    <w:rsid w:val="0018211B"/>
    <w:rsid w:val="001822CE"/>
    <w:rsid w:val="00182E42"/>
    <w:rsid w:val="0018376D"/>
    <w:rsid w:val="001840D3"/>
    <w:rsid w:val="001841CC"/>
    <w:rsid w:val="001847BF"/>
    <w:rsid w:val="00184A70"/>
    <w:rsid w:val="00186E78"/>
    <w:rsid w:val="00186F56"/>
    <w:rsid w:val="001875ED"/>
    <w:rsid w:val="00187FCB"/>
    <w:rsid w:val="001900F8"/>
    <w:rsid w:val="00190C56"/>
    <w:rsid w:val="00190D8B"/>
    <w:rsid w:val="00191258"/>
    <w:rsid w:val="00192680"/>
    <w:rsid w:val="00193037"/>
    <w:rsid w:val="00193A2C"/>
    <w:rsid w:val="001944AB"/>
    <w:rsid w:val="001948FC"/>
    <w:rsid w:val="00196869"/>
    <w:rsid w:val="001978AE"/>
    <w:rsid w:val="00197AA8"/>
    <w:rsid w:val="001A0FC6"/>
    <w:rsid w:val="001A288E"/>
    <w:rsid w:val="001A3FC6"/>
    <w:rsid w:val="001A78FD"/>
    <w:rsid w:val="001B1B19"/>
    <w:rsid w:val="001B40D9"/>
    <w:rsid w:val="001B6DC2"/>
    <w:rsid w:val="001B714A"/>
    <w:rsid w:val="001C1160"/>
    <w:rsid w:val="001C149C"/>
    <w:rsid w:val="001C185D"/>
    <w:rsid w:val="001C21AC"/>
    <w:rsid w:val="001C39EE"/>
    <w:rsid w:val="001C4052"/>
    <w:rsid w:val="001C47BA"/>
    <w:rsid w:val="001C522C"/>
    <w:rsid w:val="001C5238"/>
    <w:rsid w:val="001C59EA"/>
    <w:rsid w:val="001C6236"/>
    <w:rsid w:val="001C6278"/>
    <w:rsid w:val="001C63B0"/>
    <w:rsid w:val="001C68F4"/>
    <w:rsid w:val="001C6B99"/>
    <w:rsid w:val="001C7A22"/>
    <w:rsid w:val="001D00D9"/>
    <w:rsid w:val="001D0385"/>
    <w:rsid w:val="001D24D1"/>
    <w:rsid w:val="001D406C"/>
    <w:rsid w:val="001D41EE"/>
    <w:rsid w:val="001D6396"/>
    <w:rsid w:val="001D65EA"/>
    <w:rsid w:val="001D6E60"/>
    <w:rsid w:val="001D769C"/>
    <w:rsid w:val="001D7980"/>
    <w:rsid w:val="001D7D35"/>
    <w:rsid w:val="001E0380"/>
    <w:rsid w:val="001E13B1"/>
    <w:rsid w:val="001E52F7"/>
    <w:rsid w:val="001E5388"/>
    <w:rsid w:val="001E62CD"/>
    <w:rsid w:val="001E6929"/>
    <w:rsid w:val="001E6AD7"/>
    <w:rsid w:val="001E775A"/>
    <w:rsid w:val="001F13E4"/>
    <w:rsid w:val="001F18BF"/>
    <w:rsid w:val="001F3265"/>
    <w:rsid w:val="001F3A19"/>
    <w:rsid w:val="001F425C"/>
    <w:rsid w:val="001F53F8"/>
    <w:rsid w:val="001F7F86"/>
    <w:rsid w:val="0020145C"/>
    <w:rsid w:val="0020248B"/>
    <w:rsid w:val="002029ED"/>
    <w:rsid w:val="00204C56"/>
    <w:rsid w:val="00206A21"/>
    <w:rsid w:val="00207212"/>
    <w:rsid w:val="00207FBE"/>
    <w:rsid w:val="0021073D"/>
    <w:rsid w:val="00213B7C"/>
    <w:rsid w:val="00214A3F"/>
    <w:rsid w:val="00214BAE"/>
    <w:rsid w:val="00214D3B"/>
    <w:rsid w:val="0021501F"/>
    <w:rsid w:val="0021667F"/>
    <w:rsid w:val="00216F31"/>
    <w:rsid w:val="00217884"/>
    <w:rsid w:val="00217918"/>
    <w:rsid w:val="00217BD8"/>
    <w:rsid w:val="00220D3C"/>
    <w:rsid w:val="00222DDC"/>
    <w:rsid w:val="002239B7"/>
    <w:rsid w:val="00223C56"/>
    <w:rsid w:val="0022411A"/>
    <w:rsid w:val="0022482A"/>
    <w:rsid w:val="00225A35"/>
    <w:rsid w:val="002264A2"/>
    <w:rsid w:val="00227BDD"/>
    <w:rsid w:val="0023069A"/>
    <w:rsid w:val="00230FD6"/>
    <w:rsid w:val="00234467"/>
    <w:rsid w:val="002348EE"/>
    <w:rsid w:val="00234C0A"/>
    <w:rsid w:val="00235110"/>
    <w:rsid w:val="0023529B"/>
    <w:rsid w:val="00237777"/>
    <w:rsid w:val="00237D8D"/>
    <w:rsid w:val="00240F87"/>
    <w:rsid w:val="00241DA2"/>
    <w:rsid w:val="00242AA6"/>
    <w:rsid w:val="00243882"/>
    <w:rsid w:val="00243F4A"/>
    <w:rsid w:val="00243F80"/>
    <w:rsid w:val="00247572"/>
    <w:rsid w:val="00247FEE"/>
    <w:rsid w:val="00250E7D"/>
    <w:rsid w:val="00251E9B"/>
    <w:rsid w:val="00252351"/>
    <w:rsid w:val="0025368D"/>
    <w:rsid w:val="0025489E"/>
    <w:rsid w:val="002552D2"/>
    <w:rsid w:val="0025534E"/>
    <w:rsid w:val="002565D5"/>
    <w:rsid w:val="00257CF6"/>
    <w:rsid w:val="002622C0"/>
    <w:rsid w:val="00262411"/>
    <w:rsid w:val="00265F5A"/>
    <w:rsid w:val="00266A53"/>
    <w:rsid w:val="0027632B"/>
    <w:rsid w:val="00276B79"/>
    <w:rsid w:val="002778AE"/>
    <w:rsid w:val="00281274"/>
    <w:rsid w:val="00281FAB"/>
    <w:rsid w:val="0028269A"/>
    <w:rsid w:val="00283590"/>
    <w:rsid w:val="002846F4"/>
    <w:rsid w:val="00285ADC"/>
    <w:rsid w:val="00285C48"/>
    <w:rsid w:val="00286973"/>
    <w:rsid w:val="002871A0"/>
    <w:rsid w:val="002902BB"/>
    <w:rsid w:val="00292FEC"/>
    <w:rsid w:val="002932C5"/>
    <w:rsid w:val="002934C2"/>
    <w:rsid w:val="002949C3"/>
    <w:rsid w:val="00294E70"/>
    <w:rsid w:val="002950C4"/>
    <w:rsid w:val="00296C9B"/>
    <w:rsid w:val="00296F9D"/>
    <w:rsid w:val="00297862"/>
    <w:rsid w:val="00297C41"/>
    <w:rsid w:val="002A1072"/>
    <w:rsid w:val="002A1924"/>
    <w:rsid w:val="002A2266"/>
    <w:rsid w:val="002A231B"/>
    <w:rsid w:val="002A2A38"/>
    <w:rsid w:val="002A2EBD"/>
    <w:rsid w:val="002A3638"/>
    <w:rsid w:val="002A3D09"/>
    <w:rsid w:val="002A4862"/>
    <w:rsid w:val="002A4995"/>
    <w:rsid w:val="002A4DAE"/>
    <w:rsid w:val="002A5BB6"/>
    <w:rsid w:val="002A6B56"/>
    <w:rsid w:val="002A6D35"/>
    <w:rsid w:val="002A721A"/>
    <w:rsid w:val="002A7420"/>
    <w:rsid w:val="002B031C"/>
    <w:rsid w:val="002B0A8D"/>
    <w:rsid w:val="002B0F12"/>
    <w:rsid w:val="002B1308"/>
    <w:rsid w:val="002B1C73"/>
    <w:rsid w:val="002B4554"/>
    <w:rsid w:val="002B4577"/>
    <w:rsid w:val="002B5405"/>
    <w:rsid w:val="002B6003"/>
    <w:rsid w:val="002C1128"/>
    <w:rsid w:val="002C15A0"/>
    <w:rsid w:val="002C1DCB"/>
    <w:rsid w:val="002C2111"/>
    <w:rsid w:val="002C58BD"/>
    <w:rsid w:val="002C5A10"/>
    <w:rsid w:val="002C5D13"/>
    <w:rsid w:val="002C72D8"/>
    <w:rsid w:val="002D11FA"/>
    <w:rsid w:val="002D5711"/>
    <w:rsid w:val="002E058B"/>
    <w:rsid w:val="002E0DDF"/>
    <w:rsid w:val="002E15A0"/>
    <w:rsid w:val="002E2906"/>
    <w:rsid w:val="002E3387"/>
    <w:rsid w:val="002E3C88"/>
    <w:rsid w:val="002E3FA0"/>
    <w:rsid w:val="002E4021"/>
    <w:rsid w:val="002E487A"/>
    <w:rsid w:val="002E4F66"/>
    <w:rsid w:val="002E4FBB"/>
    <w:rsid w:val="002E5635"/>
    <w:rsid w:val="002E57AD"/>
    <w:rsid w:val="002E64C3"/>
    <w:rsid w:val="002E66D3"/>
    <w:rsid w:val="002E6A2C"/>
    <w:rsid w:val="002E7146"/>
    <w:rsid w:val="002E7353"/>
    <w:rsid w:val="002E7F97"/>
    <w:rsid w:val="002F02AC"/>
    <w:rsid w:val="002F0D68"/>
    <w:rsid w:val="002F13EE"/>
    <w:rsid w:val="002F1D8C"/>
    <w:rsid w:val="002F1E52"/>
    <w:rsid w:val="002F21DA"/>
    <w:rsid w:val="002F2EA7"/>
    <w:rsid w:val="002F3ABC"/>
    <w:rsid w:val="002F4136"/>
    <w:rsid w:val="002F4B70"/>
    <w:rsid w:val="002F5A84"/>
    <w:rsid w:val="002F5E87"/>
    <w:rsid w:val="002F5EF5"/>
    <w:rsid w:val="002F7765"/>
    <w:rsid w:val="00300B56"/>
    <w:rsid w:val="00301F39"/>
    <w:rsid w:val="00302A5D"/>
    <w:rsid w:val="00302C69"/>
    <w:rsid w:val="00303C60"/>
    <w:rsid w:val="003058AD"/>
    <w:rsid w:val="00306185"/>
    <w:rsid w:val="003064C2"/>
    <w:rsid w:val="00306A42"/>
    <w:rsid w:val="00311334"/>
    <w:rsid w:val="003116C8"/>
    <w:rsid w:val="00311991"/>
    <w:rsid w:val="003121DE"/>
    <w:rsid w:val="00312C67"/>
    <w:rsid w:val="003131A1"/>
    <w:rsid w:val="00313395"/>
    <w:rsid w:val="00314C68"/>
    <w:rsid w:val="00315A83"/>
    <w:rsid w:val="00316066"/>
    <w:rsid w:val="00317E7F"/>
    <w:rsid w:val="0032005D"/>
    <w:rsid w:val="00320928"/>
    <w:rsid w:val="00321D03"/>
    <w:rsid w:val="00322EB4"/>
    <w:rsid w:val="003236A9"/>
    <w:rsid w:val="003245F1"/>
    <w:rsid w:val="00325926"/>
    <w:rsid w:val="0032743F"/>
    <w:rsid w:val="00327A8A"/>
    <w:rsid w:val="00327F2D"/>
    <w:rsid w:val="0033041C"/>
    <w:rsid w:val="003310A1"/>
    <w:rsid w:val="00331944"/>
    <w:rsid w:val="00333226"/>
    <w:rsid w:val="00334817"/>
    <w:rsid w:val="00334C4E"/>
    <w:rsid w:val="00336610"/>
    <w:rsid w:val="0034015F"/>
    <w:rsid w:val="00340232"/>
    <w:rsid w:val="003406E5"/>
    <w:rsid w:val="003408E2"/>
    <w:rsid w:val="00340980"/>
    <w:rsid w:val="003428F6"/>
    <w:rsid w:val="00343567"/>
    <w:rsid w:val="00343F73"/>
    <w:rsid w:val="00345060"/>
    <w:rsid w:val="003452A2"/>
    <w:rsid w:val="003457A3"/>
    <w:rsid w:val="0034793A"/>
    <w:rsid w:val="00347B40"/>
    <w:rsid w:val="0035168A"/>
    <w:rsid w:val="0035273E"/>
    <w:rsid w:val="0035323B"/>
    <w:rsid w:val="00354166"/>
    <w:rsid w:val="003543B0"/>
    <w:rsid w:val="003550B0"/>
    <w:rsid w:val="003568C2"/>
    <w:rsid w:val="0035718F"/>
    <w:rsid w:val="003609D2"/>
    <w:rsid w:val="003612F4"/>
    <w:rsid w:val="00361479"/>
    <w:rsid w:val="0036295A"/>
    <w:rsid w:val="00363978"/>
    <w:rsid w:val="00363F22"/>
    <w:rsid w:val="00365179"/>
    <w:rsid w:val="00365E5D"/>
    <w:rsid w:val="003667C2"/>
    <w:rsid w:val="003675F6"/>
    <w:rsid w:val="003676E0"/>
    <w:rsid w:val="003677A7"/>
    <w:rsid w:val="00367954"/>
    <w:rsid w:val="003703B9"/>
    <w:rsid w:val="00371D43"/>
    <w:rsid w:val="00373042"/>
    <w:rsid w:val="0037389F"/>
    <w:rsid w:val="00374B04"/>
    <w:rsid w:val="00374BAF"/>
    <w:rsid w:val="00375564"/>
    <w:rsid w:val="00375727"/>
    <w:rsid w:val="0037594F"/>
    <w:rsid w:val="00377029"/>
    <w:rsid w:val="0038084D"/>
    <w:rsid w:val="00381629"/>
    <w:rsid w:val="00382B96"/>
    <w:rsid w:val="00383191"/>
    <w:rsid w:val="0038444C"/>
    <w:rsid w:val="003846C6"/>
    <w:rsid w:val="00384719"/>
    <w:rsid w:val="00386741"/>
    <w:rsid w:val="00386A25"/>
    <w:rsid w:val="00386DED"/>
    <w:rsid w:val="00386F51"/>
    <w:rsid w:val="00387DA2"/>
    <w:rsid w:val="00387E16"/>
    <w:rsid w:val="003912E7"/>
    <w:rsid w:val="0039154B"/>
    <w:rsid w:val="00392774"/>
    <w:rsid w:val="00393947"/>
    <w:rsid w:val="0039564E"/>
    <w:rsid w:val="00395857"/>
    <w:rsid w:val="0039705A"/>
    <w:rsid w:val="003A1937"/>
    <w:rsid w:val="003A1C35"/>
    <w:rsid w:val="003A1F6B"/>
    <w:rsid w:val="003A217D"/>
    <w:rsid w:val="003A2275"/>
    <w:rsid w:val="003A2BF7"/>
    <w:rsid w:val="003A3902"/>
    <w:rsid w:val="003A449D"/>
    <w:rsid w:val="003A6A4F"/>
    <w:rsid w:val="003A6FF4"/>
    <w:rsid w:val="003A7088"/>
    <w:rsid w:val="003A7720"/>
    <w:rsid w:val="003A788D"/>
    <w:rsid w:val="003A7D38"/>
    <w:rsid w:val="003A7DD5"/>
    <w:rsid w:val="003B00DF"/>
    <w:rsid w:val="003B1275"/>
    <w:rsid w:val="003B1778"/>
    <w:rsid w:val="003B21D6"/>
    <w:rsid w:val="003B333A"/>
    <w:rsid w:val="003B4286"/>
    <w:rsid w:val="003B49E6"/>
    <w:rsid w:val="003B4EEC"/>
    <w:rsid w:val="003B611F"/>
    <w:rsid w:val="003C0BAC"/>
    <w:rsid w:val="003C11CB"/>
    <w:rsid w:val="003C1D94"/>
    <w:rsid w:val="003C210D"/>
    <w:rsid w:val="003C24B7"/>
    <w:rsid w:val="003C3A47"/>
    <w:rsid w:val="003C5595"/>
    <w:rsid w:val="003C64C7"/>
    <w:rsid w:val="003C6F09"/>
    <w:rsid w:val="003C75F3"/>
    <w:rsid w:val="003C769E"/>
    <w:rsid w:val="003C78A3"/>
    <w:rsid w:val="003D045D"/>
    <w:rsid w:val="003D180B"/>
    <w:rsid w:val="003D1A96"/>
    <w:rsid w:val="003D6948"/>
    <w:rsid w:val="003D69E1"/>
    <w:rsid w:val="003D6C78"/>
    <w:rsid w:val="003D7CBF"/>
    <w:rsid w:val="003E15B9"/>
    <w:rsid w:val="003E16A8"/>
    <w:rsid w:val="003E1867"/>
    <w:rsid w:val="003E3918"/>
    <w:rsid w:val="003E4329"/>
    <w:rsid w:val="003E439C"/>
    <w:rsid w:val="003E5729"/>
    <w:rsid w:val="003E5CBA"/>
    <w:rsid w:val="003E613E"/>
    <w:rsid w:val="003E67E9"/>
    <w:rsid w:val="003E6C60"/>
    <w:rsid w:val="003E72CD"/>
    <w:rsid w:val="003F049F"/>
    <w:rsid w:val="003F1006"/>
    <w:rsid w:val="003F1457"/>
    <w:rsid w:val="003F157C"/>
    <w:rsid w:val="003F1DA1"/>
    <w:rsid w:val="003F3482"/>
    <w:rsid w:val="003F3B21"/>
    <w:rsid w:val="003F4D2A"/>
    <w:rsid w:val="003F4EE0"/>
    <w:rsid w:val="003F55DC"/>
    <w:rsid w:val="003F5F95"/>
    <w:rsid w:val="003F6998"/>
    <w:rsid w:val="003F7882"/>
    <w:rsid w:val="003F79CC"/>
    <w:rsid w:val="00400691"/>
    <w:rsid w:val="00400AE3"/>
    <w:rsid w:val="00401C0B"/>
    <w:rsid w:val="00402153"/>
    <w:rsid w:val="004022E6"/>
    <w:rsid w:val="00402336"/>
    <w:rsid w:val="00402442"/>
    <w:rsid w:val="004024CE"/>
    <w:rsid w:val="0040260A"/>
    <w:rsid w:val="0040264D"/>
    <w:rsid w:val="0040271E"/>
    <w:rsid w:val="00402FC1"/>
    <w:rsid w:val="004038B5"/>
    <w:rsid w:val="00403FDB"/>
    <w:rsid w:val="004049A0"/>
    <w:rsid w:val="0041255B"/>
    <w:rsid w:val="00413AFA"/>
    <w:rsid w:val="004151A0"/>
    <w:rsid w:val="004151BB"/>
    <w:rsid w:val="0041589E"/>
    <w:rsid w:val="004202BA"/>
    <w:rsid w:val="00420684"/>
    <w:rsid w:val="00420BAD"/>
    <w:rsid w:val="00422C79"/>
    <w:rsid w:val="00423845"/>
    <w:rsid w:val="00423ECE"/>
    <w:rsid w:val="00423F9F"/>
    <w:rsid w:val="00424427"/>
    <w:rsid w:val="00425082"/>
    <w:rsid w:val="00425263"/>
    <w:rsid w:val="00426ABC"/>
    <w:rsid w:val="00426D89"/>
    <w:rsid w:val="00426FA7"/>
    <w:rsid w:val="00427EB9"/>
    <w:rsid w:val="00431060"/>
    <w:rsid w:val="00431DEB"/>
    <w:rsid w:val="0043225E"/>
    <w:rsid w:val="00432AA7"/>
    <w:rsid w:val="00432B94"/>
    <w:rsid w:val="004348E2"/>
    <w:rsid w:val="0043696B"/>
    <w:rsid w:val="00441153"/>
    <w:rsid w:val="00441465"/>
    <w:rsid w:val="0044163A"/>
    <w:rsid w:val="004419D8"/>
    <w:rsid w:val="00443ADB"/>
    <w:rsid w:val="00444A83"/>
    <w:rsid w:val="0044505E"/>
    <w:rsid w:val="004453E9"/>
    <w:rsid w:val="00446743"/>
    <w:rsid w:val="00446B29"/>
    <w:rsid w:val="00447A74"/>
    <w:rsid w:val="00451005"/>
    <w:rsid w:val="0045315B"/>
    <w:rsid w:val="00453A45"/>
    <w:rsid w:val="00453F9A"/>
    <w:rsid w:val="004541D0"/>
    <w:rsid w:val="00454B67"/>
    <w:rsid w:val="00456449"/>
    <w:rsid w:val="00456984"/>
    <w:rsid w:val="00456CB5"/>
    <w:rsid w:val="00461406"/>
    <w:rsid w:val="00461557"/>
    <w:rsid w:val="004622F1"/>
    <w:rsid w:val="00464A68"/>
    <w:rsid w:val="00466378"/>
    <w:rsid w:val="00471E91"/>
    <w:rsid w:val="00472818"/>
    <w:rsid w:val="00473A95"/>
    <w:rsid w:val="00473C75"/>
    <w:rsid w:val="004744DA"/>
    <w:rsid w:val="00474675"/>
    <w:rsid w:val="0047470C"/>
    <w:rsid w:val="00475440"/>
    <w:rsid w:val="004763BD"/>
    <w:rsid w:val="0048109A"/>
    <w:rsid w:val="004811B4"/>
    <w:rsid w:val="00481777"/>
    <w:rsid w:val="00482485"/>
    <w:rsid w:val="004831A4"/>
    <w:rsid w:val="00485B31"/>
    <w:rsid w:val="004903E9"/>
    <w:rsid w:val="00490677"/>
    <w:rsid w:val="00492D17"/>
    <w:rsid w:val="0049380C"/>
    <w:rsid w:val="004946F4"/>
    <w:rsid w:val="00497570"/>
    <w:rsid w:val="00497FC2"/>
    <w:rsid w:val="004A08D7"/>
    <w:rsid w:val="004A0B7A"/>
    <w:rsid w:val="004A2F77"/>
    <w:rsid w:val="004A35F9"/>
    <w:rsid w:val="004A3996"/>
    <w:rsid w:val="004A4E7F"/>
    <w:rsid w:val="004A4EAC"/>
    <w:rsid w:val="004A4FF9"/>
    <w:rsid w:val="004A5ADA"/>
    <w:rsid w:val="004A6783"/>
    <w:rsid w:val="004A71B0"/>
    <w:rsid w:val="004A7AE9"/>
    <w:rsid w:val="004B1196"/>
    <w:rsid w:val="004B24C1"/>
    <w:rsid w:val="004B49B4"/>
    <w:rsid w:val="004B7814"/>
    <w:rsid w:val="004C073B"/>
    <w:rsid w:val="004C0DF7"/>
    <w:rsid w:val="004C1604"/>
    <w:rsid w:val="004C292F"/>
    <w:rsid w:val="004C3945"/>
    <w:rsid w:val="004C4702"/>
    <w:rsid w:val="004C5445"/>
    <w:rsid w:val="004C589D"/>
    <w:rsid w:val="004C5E48"/>
    <w:rsid w:val="004C7572"/>
    <w:rsid w:val="004C78E2"/>
    <w:rsid w:val="004C7AD7"/>
    <w:rsid w:val="004D0A39"/>
    <w:rsid w:val="004D734F"/>
    <w:rsid w:val="004D7745"/>
    <w:rsid w:val="004D77B8"/>
    <w:rsid w:val="004E0054"/>
    <w:rsid w:val="004E0E3F"/>
    <w:rsid w:val="004E1B29"/>
    <w:rsid w:val="004E44FD"/>
    <w:rsid w:val="004E46B7"/>
    <w:rsid w:val="004E4C30"/>
    <w:rsid w:val="004E4EEC"/>
    <w:rsid w:val="004E5843"/>
    <w:rsid w:val="004E5989"/>
    <w:rsid w:val="004E691E"/>
    <w:rsid w:val="004E714E"/>
    <w:rsid w:val="004F049F"/>
    <w:rsid w:val="004F0DE8"/>
    <w:rsid w:val="004F26E0"/>
    <w:rsid w:val="004F2B23"/>
    <w:rsid w:val="004F2D26"/>
    <w:rsid w:val="004F31EE"/>
    <w:rsid w:val="004F37A1"/>
    <w:rsid w:val="004F5C63"/>
    <w:rsid w:val="005001A0"/>
    <w:rsid w:val="005042A2"/>
    <w:rsid w:val="0050478C"/>
    <w:rsid w:val="0050532E"/>
    <w:rsid w:val="00505FB4"/>
    <w:rsid w:val="00506198"/>
    <w:rsid w:val="00506A37"/>
    <w:rsid w:val="00507810"/>
    <w:rsid w:val="00507E39"/>
    <w:rsid w:val="00510280"/>
    <w:rsid w:val="00512AE2"/>
    <w:rsid w:val="00513D73"/>
    <w:rsid w:val="00514514"/>
    <w:rsid w:val="00514A43"/>
    <w:rsid w:val="00514B50"/>
    <w:rsid w:val="00515EBA"/>
    <w:rsid w:val="00515EC9"/>
    <w:rsid w:val="00516907"/>
    <w:rsid w:val="00516F96"/>
    <w:rsid w:val="00517189"/>
    <w:rsid w:val="005174E5"/>
    <w:rsid w:val="00522393"/>
    <w:rsid w:val="00522620"/>
    <w:rsid w:val="005228B3"/>
    <w:rsid w:val="00523A5A"/>
    <w:rsid w:val="00524098"/>
    <w:rsid w:val="00524773"/>
    <w:rsid w:val="00525104"/>
    <w:rsid w:val="00525656"/>
    <w:rsid w:val="005260AB"/>
    <w:rsid w:val="005303AE"/>
    <w:rsid w:val="0053126E"/>
    <w:rsid w:val="00531DA3"/>
    <w:rsid w:val="00531FBF"/>
    <w:rsid w:val="00532519"/>
    <w:rsid w:val="00533349"/>
    <w:rsid w:val="00533C00"/>
    <w:rsid w:val="00533E0B"/>
    <w:rsid w:val="00534C02"/>
    <w:rsid w:val="00535610"/>
    <w:rsid w:val="00535E9E"/>
    <w:rsid w:val="00535F34"/>
    <w:rsid w:val="00536D1A"/>
    <w:rsid w:val="005370E3"/>
    <w:rsid w:val="00537535"/>
    <w:rsid w:val="0054264B"/>
    <w:rsid w:val="00542BC6"/>
    <w:rsid w:val="00543786"/>
    <w:rsid w:val="00543F0B"/>
    <w:rsid w:val="00545092"/>
    <w:rsid w:val="005507D3"/>
    <w:rsid w:val="0055112E"/>
    <w:rsid w:val="005511C5"/>
    <w:rsid w:val="00551C68"/>
    <w:rsid w:val="00552EF5"/>
    <w:rsid w:val="00553085"/>
    <w:rsid w:val="0055335B"/>
    <w:rsid w:val="005533D7"/>
    <w:rsid w:val="005539E5"/>
    <w:rsid w:val="00553AA3"/>
    <w:rsid w:val="00554695"/>
    <w:rsid w:val="005548F7"/>
    <w:rsid w:val="00555768"/>
    <w:rsid w:val="0055592A"/>
    <w:rsid w:val="00555BF9"/>
    <w:rsid w:val="00555C39"/>
    <w:rsid w:val="00557BB9"/>
    <w:rsid w:val="005607F0"/>
    <w:rsid w:val="00560AE6"/>
    <w:rsid w:val="00560FAB"/>
    <w:rsid w:val="005615A1"/>
    <w:rsid w:val="0056326C"/>
    <w:rsid w:val="00563C5C"/>
    <w:rsid w:val="00563D0D"/>
    <w:rsid w:val="00563F22"/>
    <w:rsid w:val="00564671"/>
    <w:rsid w:val="00565C4D"/>
    <w:rsid w:val="00567E8F"/>
    <w:rsid w:val="005703DE"/>
    <w:rsid w:val="005725DA"/>
    <w:rsid w:val="00572E56"/>
    <w:rsid w:val="00573516"/>
    <w:rsid w:val="00573E19"/>
    <w:rsid w:val="005740E2"/>
    <w:rsid w:val="00576BF7"/>
    <w:rsid w:val="00577648"/>
    <w:rsid w:val="005776FA"/>
    <w:rsid w:val="00580651"/>
    <w:rsid w:val="00582572"/>
    <w:rsid w:val="0058438A"/>
    <w:rsid w:val="0058464E"/>
    <w:rsid w:val="0058524B"/>
    <w:rsid w:val="005855C3"/>
    <w:rsid w:val="0058574B"/>
    <w:rsid w:val="0058627B"/>
    <w:rsid w:val="00586D2A"/>
    <w:rsid w:val="005874DE"/>
    <w:rsid w:val="00591DC1"/>
    <w:rsid w:val="005924DE"/>
    <w:rsid w:val="00592844"/>
    <w:rsid w:val="00592C74"/>
    <w:rsid w:val="005936B8"/>
    <w:rsid w:val="00593E9F"/>
    <w:rsid w:val="005960CA"/>
    <w:rsid w:val="005A01CB"/>
    <w:rsid w:val="005A3555"/>
    <w:rsid w:val="005A58FF"/>
    <w:rsid w:val="005A5AFD"/>
    <w:rsid w:val="005A5EAF"/>
    <w:rsid w:val="005A6284"/>
    <w:rsid w:val="005A64C0"/>
    <w:rsid w:val="005A6B36"/>
    <w:rsid w:val="005B1EA5"/>
    <w:rsid w:val="005B2D5B"/>
    <w:rsid w:val="005B33D2"/>
    <w:rsid w:val="005B3650"/>
    <w:rsid w:val="005B3C11"/>
    <w:rsid w:val="005B49DE"/>
    <w:rsid w:val="005B4BCA"/>
    <w:rsid w:val="005B4F81"/>
    <w:rsid w:val="005B51B6"/>
    <w:rsid w:val="005B73EF"/>
    <w:rsid w:val="005C01F0"/>
    <w:rsid w:val="005C100C"/>
    <w:rsid w:val="005C16EF"/>
    <w:rsid w:val="005C1C28"/>
    <w:rsid w:val="005C29DB"/>
    <w:rsid w:val="005C3E51"/>
    <w:rsid w:val="005C4B9B"/>
    <w:rsid w:val="005C4D9F"/>
    <w:rsid w:val="005C4FD3"/>
    <w:rsid w:val="005C5874"/>
    <w:rsid w:val="005C619D"/>
    <w:rsid w:val="005C6DB5"/>
    <w:rsid w:val="005D0E18"/>
    <w:rsid w:val="005D1386"/>
    <w:rsid w:val="005D1B6D"/>
    <w:rsid w:val="005D4954"/>
    <w:rsid w:val="005D6709"/>
    <w:rsid w:val="005D777E"/>
    <w:rsid w:val="005E0506"/>
    <w:rsid w:val="005E198B"/>
    <w:rsid w:val="005E19E7"/>
    <w:rsid w:val="005E1FB1"/>
    <w:rsid w:val="005E3546"/>
    <w:rsid w:val="005E447E"/>
    <w:rsid w:val="005E470D"/>
    <w:rsid w:val="005E4BA2"/>
    <w:rsid w:val="005E4CFE"/>
    <w:rsid w:val="005E6127"/>
    <w:rsid w:val="005E7687"/>
    <w:rsid w:val="005F0F0B"/>
    <w:rsid w:val="005F0F4B"/>
    <w:rsid w:val="005F1534"/>
    <w:rsid w:val="005F395A"/>
    <w:rsid w:val="005F3E53"/>
    <w:rsid w:val="005F4B01"/>
    <w:rsid w:val="005F50C3"/>
    <w:rsid w:val="005F5D21"/>
    <w:rsid w:val="005F5D6F"/>
    <w:rsid w:val="005F6850"/>
    <w:rsid w:val="005F7E3C"/>
    <w:rsid w:val="005F7EF6"/>
    <w:rsid w:val="00600DDD"/>
    <w:rsid w:val="00603E04"/>
    <w:rsid w:val="00604AB0"/>
    <w:rsid w:val="00604B2F"/>
    <w:rsid w:val="00605D42"/>
    <w:rsid w:val="00606774"/>
    <w:rsid w:val="00607B27"/>
    <w:rsid w:val="00607B4D"/>
    <w:rsid w:val="006103CD"/>
    <w:rsid w:val="00611C7B"/>
    <w:rsid w:val="00612130"/>
    <w:rsid w:val="00612823"/>
    <w:rsid w:val="00614884"/>
    <w:rsid w:val="00615B9B"/>
    <w:rsid w:val="00615E6B"/>
    <w:rsid w:val="0061716C"/>
    <w:rsid w:val="006173D6"/>
    <w:rsid w:val="00617C46"/>
    <w:rsid w:val="0062347B"/>
    <w:rsid w:val="0062358D"/>
    <w:rsid w:val="006243A1"/>
    <w:rsid w:val="00625050"/>
    <w:rsid w:val="006255AF"/>
    <w:rsid w:val="006255D6"/>
    <w:rsid w:val="00626041"/>
    <w:rsid w:val="00627156"/>
    <w:rsid w:val="00627588"/>
    <w:rsid w:val="0062798D"/>
    <w:rsid w:val="006301BF"/>
    <w:rsid w:val="00630471"/>
    <w:rsid w:val="00631260"/>
    <w:rsid w:val="00631D35"/>
    <w:rsid w:val="00631EA5"/>
    <w:rsid w:val="00632273"/>
    <w:rsid w:val="00632E56"/>
    <w:rsid w:val="0063383F"/>
    <w:rsid w:val="00635809"/>
    <w:rsid w:val="00635CBA"/>
    <w:rsid w:val="00635FA8"/>
    <w:rsid w:val="00636D20"/>
    <w:rsid w:val="00636EF8"/>
    <w:rsid w:val="00637B13"/>
    <w:rsid w:val="00637B17"/>
    <w:rsid w:val="0064022C"/>
    <w:rsid w:val="0064025B"/>
    <w:rsid w:val="0064338B"/>
    <w:rsid w:val="006434D2"/>
    <w:rsid w:val="00646327"/>
    <w:rsid w:val="00646423"/>
    <w:rsid w:val="00646542"/>
    <w:rsid w:val="00647C71"/>
    <w:rsid w:val="00647DCC"/>
    <w:rsid w:val="006504F4"/>
    <w:rsid w:val="00650624"/>
    <w:rsid w:val="006530D0"/>
    <w:rsid w:val="00654BC9"/>
    <w:rsid w:val="00654C1E"/>
    <w:rsid w:val="00654E35"/>
    <w:rsid w:val="006552FD"/>
    <w:rsid w:val="00655D5F"/>
    <w:rsid w:val="00656000"/>
    <w:rsid w:val="00656413"/>
    <w:rsid w:val="00661FCC"/>
    <w:rsid w:val="0066317B"/>
    <w:rsid w:val="00663AF3"/>
    <w:rsid w:val="00663B88"/>
    <w:rsid w:val="00665AE2"/>
    <w:rsid w:val="00665D4D"/>
    <w:rsid w:val="00665E03"/>
    <w:rsid w:val="006662FA"/>
    <w:rsid w:val="00666B6C"/>
    <w:rsid w:val="006671A1"/>
    <w:rsid w:val="00667A6B"/>
    <w:rsid w:val="00670A72"/>
    <w:rsid w:val="00670D3F"/>
    <w:rsid w:val="00672F57"/>
    <w:rsid w:val="00674298"/>
    <w:rsid w:val="00675975"/>
    <w:rsid w:val="00675AF6"/>
    <w:rsid w:val="00675D41"/>
    <w:rsid w:val="00676F16"/>
    <w:rsid w:val="006802B0"/>
    <w:rsid w:val="00680493"/>
    <w:rsid w:val="00680D36"/>
    <w:rsid w:val="00680D4D"/>
    <w:rsid w:val="00682248"/>
    <w:rsid w:val="00682682"/>
    <w:rsid w:val="00682702"/>
    <w:rsid w:val="006837B2"/>
    <w:rsid w:val="00684BA8"/>
    <w:rsid w:val="00685B57"/>
    <w:rsid w:val="006866AD"/>
    <w:rsid w:val="00686F87"/>
    <w:rsid w:val="00687DC5"/>
    <w:rsid w:val="006903AE"/>
    <w:rsid w:val="006906E3"/>
    <w:rsid w:val="00690CB3"/>
    <w:rsid w:val="00692368"/>
    <w:rsid w:val="006926CE"/>
    <w:rsid w:val="006929B6"/>
    <w:rsid w:val="00693086"/>
    <w:rsid w:val="00693883"/>
    <w:rsid w:val="00696621"/>
    <w:rsid w:val="006A1DC1"/>
    <w:rsid w:val="006A2EBC"/>
    <w:rsid w:val="006A345A"/>
    <w:rsid w:val="006A36F3"/>
    <w:rsid w:val="006A37B9"/>
    <w:rsid w:val="006A3D57"/>
    <w:rsid w:val="006A5B82"/>
    <w:rsid w:val="006A5EA0"/>
    <w:rsid w:val="006A6B89"/>
    <w:rsid w:val="006A6C47"/>
    <w:rsid w:val="006A6F80"/>
    <w:rsid w:val="006A72B5"/>
    <w:rsid w:val="006A783B"/>
    <w:rsid w:val="006A7B33"/>
    <w:rsid w:val="006B0034"/>
    <w:rsid w:val="006B0794"/>
    <w:rsid w:val="006B162C"/>
    <w:rsid w:val="006B2B0F"/>
    <w:rsid w:val="006B4E13"/>
    <w:rsid w:val="006B52A4"/>
    <w:rsid w:val="006B55A4"/>
    <w:rsid w:val="006B57A0"/>
    <w:rsid w:val="006B66D2"/>
    <w:rsid w:val="006B75DD"/>
    <w:rsid w:val="006B7FDA"/>
    <w:rsid w:val="006C2291"/>
    <w:rsid w:val="006C28B5"/>
    <w:rsid w:val="006C2ED3"/>
    <w:rsid w:val="006C67E0"/>
    <w:rsid w:val="006C6E88"/>
    <w:rsid w:val="006C6F19"/>
    <w:rsid w:val="006C7ABA"/>
    <w:rsid w:val="006D04BD"/>
    <w:rsid w:val="006D0D60"/>
    <w:rsid w:val="006D1122"/>
    <w:rsid w:val="006D17DC"/>
    <w:rsid w:val="006D1E52"/>
    <w:rsid w:val="006D279C"/>
    <w:rsid w:val="006D2A47"/>
    <w:rsid w:val="006D375D"/>
    <w:rsid w:val="006D3C00"/>
    <w:rsid w:val="006D566D"/>
    <w:rsid w:val="006D5BE9"/>
    <w:rsid w:val="006E03AD"/>
    <w:rsid w:val="006E061E"/>
    <w:rsid w:val="006E0802"/>
    <w:rsid w:val="006E08B5"/>
    <w:rsid w:val="006E33C9"/>
    <w:rsid w:val="006E3675"/>
    <w:rsid w:val="006E4A7F"/>
    <w:rsid w:val="006E582D"/>
    <w:rsid w:val="006E5F54"/>
    <w:rsid w:val="006E6056"/>
    <w:rsid w:val="006E625D"/>
    <w:rsid w:val="006E6675"/>
    <w:rsid w:val="006F11D5"/>
    <w:rsid w:val="006F3D99"/>
    <w:rsid w:val="006F50B3"/>
    <w:rsid w:val="0070088B"/>
    <w:rsid w:val="00701379"/>
    <w:rsid w:val="00701F65"/>
    <w:rsid w:val="0070263C"/>
    <w:rsid w:val="00703148"/>
    <w:rsid w:val="00704360"/>
    <w:rsid w:val="00704DF6"/>
    <w:rsid w:val="007050DA"/>
    <w:rsid w:val="007054D4"/>
    <w:rsid w:val="00706078"/>
    <w:rsid w:val="0070651C"/>
    <w:rsid w:val="00706AEC"/>
    <w:rsid w:val="007107F5"/>
    <w:rsid w:val="00711182"/>
    <w:rsid w:val="007111EC"/>
    <w:rsid w:val="00711336"/>
    <w:rsid w:val="007132A3"/>
    <w:rsid w:val="007136EA"/>
    <w:rsid w:val="00713B5B"/>
    <w:rsid w:val="00714121"/>
    <w:rsid w:val="007142E1"/>
    <w:rsid w:val="00716421"/>
    <w:rsid w:val="00717796"/>
    <w:rsid w:val="0071784B"/>
    <w:rsid w:val="00720148"/>
    <w:rsid w:val="0072227A"/>
    <w:rsid w:val="00724EFB"/>
    <w:rsid w:val="0072635F"/>
    <w:rsid w:val="00727BE3"/>
    <w:rsid w:val="00730301"/>
    <w:rsid w:val="0073199D"/>
    <w:rsid w:val="00731B1F"/>
    <w:rsid w:val="007327A8"/>
    <w:rsid w:val="00733AAA"/>
    <w:rsid w:val="0073443D"/>
    <w:rsid w:val="00734A19"/>
    <w:rsid w:val="00734C3B"/>
    <w:rsid w:val="007351A4"/>
    <w:rsid w:val="00737071"/>
    <w:rsid w:val="007372DC"/>
    <w:rsid w:val="00737CFA"/>
    <w:rsid w:val="00740FD1"/>
    <w:rsid w:val="007419C3"/>
    <w:rsid w:val="00742814"/>
    <w:rsid w:val="00742B8F"/>
    <w:rsid w:val="00743D8E"/>
    <w:rsid w:val="00743F99"/>
    <w:rsid w:val="00743FF7"/>
    <w:rsid w:val="0074550E"/>
    <w:rsid w:val="00745C56"/>
    <w:rsid w:val="00745FE9"/>
    <w:rsid w:val="007467A7"/>
    <w:rsid w:val="007469DD"/>
    <w:rsid w:val="0074741B"/>
    <w:rsid w:val="00747515"/>
    <w:rsid w:val="0074759E"/>
    <w:rsid w:val="007478EA"/>
    <w:rsid w:val="0075212D"/>
    <w:rsid w:val="0075415C"/>
    <w:rsid w:val="00754A56"/>
    <w:rsid w:val="00755A81"/>
    <w:rsid w:val="0075636D"/>
    <w:rsid w:val="00757ABF"/>
    <w:rsid w:val="00757AE4"/>
    <w:rsid w:val="007600CB"/>
    <w:rsid w:val="0076228A"/>
    <w:rsid w:val="00763502"/>
    <w:rsid w:val="00764A2A"/>
    <w:rsid w:val="0076534E"/>
    <w:rsid w:val="0076595F"/>
    <w:rsid w:val="00766341"/>
    <w:rsid w:val="007663E7"/>
    <w:rsid w:val="00766551"/>
    <w:rsid w:val="00767C08"/>
    <w:rsid w:val="00772C94"/>
    <w:rsid w:val="0077333A"/>
    <w:rsid w:val="007760F6"/>
    <w:rsid w:val="0077626A"/>
    <w:rsid w:val="00777757"/>
    <w:rsid w:val="00777CA3"/>
    <w:rsid w:val="00780C3E"/>
    <w:rsid w:val="0078135B"/>
    <w:rsid w:val="00781EBA"/>
    <w:rsid w:val="00782495"/>
    <w:rsid w:val="0078332E"/>
    <w:rsid w:val="00783810"/>
    <w:rsid w:val="00784B69"/>
    <w:rsid w:val="00785F07"/>
    <w:rsid w:val="007863D6"/>
    <w:rsid w:val="007878FC"/>
    <w:rsid w:val="00787F72"/>
    <w:rsid w:val="007913AB"/>
    <w:rsid w:val="007914F7"/>
    <w:rsid w:val="0079278A"/>
    <w:rsid w:val="00792D9F"/>
    <w:rsid w:val="00793537"/>
    <w:rsid w:val="0079398F"/>
    <w:rsid w:val="00793F51"/>
    <w:rsid w:val="0079468C"/>
    <w:rsid w:val="007950DF"/>
    <w:rsid w:val="0079519E"/>
    <w:rsid w:val="00795A67"/>
    <w:rsid w:val="0079631B"/>
    <w:rsid w:val="00796C1A"/>
    <w:rsid w:val="007A0099"/>
    <w:rsid w:val="007A0745"/>
    <w:rsid w:val="007A11A1"/>
    <w:rsid w:val="007A4059"/>
    <w:rsid w:val="007A48CF"/>
    <w:rsid w:val="007A4C4D"/>
    <w:rsid w:val="007A4EE0"/>
    <w:rsid w:val="007A57EB"/>
    <w:rsid w:val="007A600C"/>
    <w:rsid w:val="007A61AA"/>
    <w:rsid w:val="007A794A"/>
    <w:rsid w:val="007B1625"/>
    <w:rsid w:val="007B1BF6"/>
    <w:rsid w:val="007B536C"/>
    <w:rsid w:val="007B6817"/>
    <w:rsid w:val="007B706E"/>
    <w:rsid w:val="007B71EB"/>
    <w:rsid w:val="007B7ECF"/>
    <w:rsid w:val="007C03EF"/>
    <w:rsid w:val="007C06CF"/>
    <w:rsid w:val="007C0870"/>
    <w:rsid w:val="007C2CFB"/>
    <w:rsid w:val="007C2E25"/>
    <w:rsid w:val="007C5958"/>
    <w:rsid w:val="007C5D12"/>
    <w:rsid w:val="007C6205"/>
    <w:rsid w:val="007C686A"/>
    <w:rsid w:val="007C69BA"/>
    <w:rsid w:val="007C715F"/>
    <w:rsid w:val="007C728E"/>
    <w:rsid w:val="007D178F"/>
    <w:rsid w:val="007D2866"/>
    <w:rsid w:val="007D2C53"/>
    <w:rsid w:val="007D3D60"/>
    <w:rsid w:val="007D565A"/>
    <w:rsid w:val="007E0DF8"/>
    <w:rsid w:val="007E18E4"/>
    <w:rsid w:val="007E1980"/>
    <w:rsid w:val="007E1CCE"/>
    <w:rsid w:val="007E2433"/>
    <w:rsid w:val="007E4B76"/>
    <w:rsid w:val="007E4C5F"/>
    <w:rsid w:val="007E5919"/>
    <w:rsid w:val="007E5EA8"/>
    <w:rsid w:val="007E60D8"/>
    <w:rsid w:val="007E70FD"/>
    <w:rsid w:val="007F0944"/>
    <w:rsid w:val="007F0CF1"/>
    <w:rsid w:val="007F0DED"/>
    <w:rsid w:val="007F12A5"/>
    <w:rsid w:val="007F1800"/>
    <w:rsid w:val="007F2A50"/>
    <w:rsid w:val="007F4CF1"/>
    <w:rsid w:val="007F64BF"/>
    <w:rsid w:val="007F758D"/>
    <w:rsid w:val="007F7D52"/>
    <w:rsid w:val="008000DD"/>
    <w:rsid w:val="00800644"/>
    <w:rsid w:val="00801C0E"/>
    <w:rsid w:val="00802182"/>
    <w:rsid w:val="00805980"/>
    <w:rsid w:val="00805C43"/>
    <w:rsid w:val="00805D86"/>
    <w:rsid w:val="0080654C"/>
    <w:rsid w:val="008068AC"/>
    <w:rsid w:val="008071C6"/>
    <w:rsid w:val="00810EC8"/>
    <w:rsid w:val="008112FC"/>
    <w:rsid w:val="008115B6"/>
    <w:rsid w:val="0081466D"/>
    <w:rsid w:val="008164EC"/>
    <w:rsid w:val="00816F0A"/>
    <w:rsid w:val="00817536"/>
    <w:rsid w:val="00817A00"/>
    <w:rsid w:val="00820A42"/>
    <w:rsid w:val="00821988"/>
    <w:rsid w:val="00822E43"/>
    <w:rsid w:val="008240CA"/>
    <w:rsid w:val="008240FA"/>
    <w:rsid w:val="00824B99"/>
    <w:rsid w:val="00826E8D"/>
    <w:rsid w:val="00831AC2"/>
    <w:rsid w:val="00833435"/>
    <w:rsid w:val="00834185"/>
    <w:rsid w:val="00835DB3"/>
    <w:rsid w:val="00835E04"/>
    <w:rsid w:val="00835E63"/>
    <w:rsid w:val="0083617B"/>
    <w:rsid w:val="00836E36"/>
    <w:rsid w:val="008371BD"/>
    <w:rsid w:val="00837206"/>
    <w:rsid w:val="00840B6E"/>
    <w:rsid w:val="00840CD1"/>
    <w:rsid w:val="00843138"/>
    <w:rsid w:val="0084413D"/>
    <w:rsid w:val="0084696A"/>
    <w:rsid w:val="00846FF8"/>
    <w:rsid w:val="008504A8"/>
    <w:rsid w:val="00850780"/>
    <w:rsid w:val="00850CE4"/>
    <w:rsid w:val="0085132A"/>
    <w:rsid w:val="0085183B"/>
    <w:rsid w:val="0085282E"/>
    <w:rsid w:val="0085427B"/>
    <w:rsid w:val="00855A10"/>
    <w:rsid w:val="00855FDF"/>
    <w:rsid w:val="00861140"/>
    <w:rsid w:val="00861564"/>
    <w:rsid w:val="00861C9C"/>
    <w:rsid w:val="00863B1C"/>
    <w:rsid w:val="00863B5F"/>
    <w:rsid w:val="00864C03"/>
    <w:rsid w:val="0086626E"/>
    <w:rsid w:val="00866EDD"/>
    <w:rsid w:val="00867866"/>
    <w:rsid w:val="00867EB1"/>
    <w:rsid w:val="0087198C"/>
    <w:rsid w:val="00872C1F"/>
    <w:rsid w:val="00872C31"/>
    <w:rsid w:val="0087389B"/>
    <w:rsid w:val="00873B42"/>
    <w:rsid w:val="008770E2"/>
    <w:rsid w:val="0087716D"/>
    <w:rsid w:val="00877183"/>
    <w:rsid w:val="00881495"/>
    <w:rsid w:val="00882F3E"/>
    <w:rsid w:val="00883F40"/>
    <w:rsid w:val="008856D8"/>
    <w:rsid w:val="008871AE"/>
    <w:rsid w:val="00887585"/>
    <w:rsid w:val="00892081"/>
    <w:rsid w:val="00892E82"/>
    <w:rsid w:val="00893CE9"/>
    <w:rsid w:val="00896C92"/>
    <w:rsid w:val="00896FB8"/>
    <w:rsid w:val="0089742D"/>
    <w:rsid w:val="00897573"/>
    <w:rsid w:val="008A0267"/>
    <w:rsid w:val="008A0584"/>
    <w:rsid w:val="008A1823"/>
    <w:rsid w:val="008A3002"/>
    <w:rsid w:val="008A6996"/>
    <w:rsid w:val="008A78CB"/>
    <w:rsid w:val="008B0567"/>
    <w:rsid w:val="008B38BA"/>
    <w:rsid w:val="008B43CE"/>
    <w:rsid w:val="008B4677"/>
    <w:rsid w:val="008B592B"/>
    <w:rsid w:val="008B65AA"/>
    <w:rsid w:val="008B772F"/>
    <w:rsid w:val="008C0165"/>
    <w:rsid w:val="008C034D"/>
    <w:rsid w:val="008C086A"/>
    <w:rsid w:val="008C1692"/>
    <w:rsid w:val="008C1B58"/>
    <w:rsid w:val="008C2350"/>
    <w:rsid w:val="008C271C"/>
    <w:rsid w:val="008C2BBD"/>
    <w:rsid w:val="008C2BFF"/>
    <w:rsid w:val="008C2D2C"/>
    <w:rsid w:val="008C39AE"/>
    <w:rsid w:val="008C512F"/>
    <w:rsid w:val="008C5845"/>
    <w:rsid w:val="008C590D"/>
    <w:rsid w:val="008C74D9"/>
    <w:rsid w:val="008D05C1"/>
    <w:rsid w:val="008D1D6E"/>
    <w:rsid w:val="008D348E"/>
    <w:rsid w:val="008D364D"/>
    <w:rsid w:val="008D7DB2"/>
    <w:rsid w:val="008E017D"/>
    <w:rsid w:val="008E031B"/>
    <w:rsid w:val="008E05DF"/>
    <w:rsid w:val="008E1882"/>
    <w:rsid w:val="008E23F9"/>
    <w:rsid w:val="008E268D"/>
    <w:rsid w:val="008E3D1F"/>
    <w:rsid w:val="008E4DC3"/>
    <w:rsid w:val="008E7029"/>
    <w:rsid w:val="008E7198"/>
    <w:rsid w:val="008E764C"/>
    <w:rsid w:val="008E7EF6"/>
    <w:rsid w:val="008F035C"/>
    <w:rsid w:val="008F1F98"/>
    <w:rsid w:val="008F53F7"/>
    <w:rsid w:val="008F6758"/>
    <w:rsid w:val="008F6841"/>
    <w:rsid w:val="008F6F39"/>
    <w:rsid w:val="008F7B25"/>
    <w:rsid w:val="00903C3A"/>
    <w:rsid w:val="009040DD"/>
    <w:rsid w:val="00904924"/>
    <w:rsid w:val="00905329"/>
    <w:rsid w:val="00905A0E"/>
    <w:rsid w:val="00905B47"/>
    <w:rsid w:val="0090686F"/>
    <w:rsid w:val="00907030"/>
    <w:rsid w:val="0091004E"/>
    <w:rsid w:val="00910814"/>
    <w:rsid w:val="00912BC7"/>
    <w:rsid w:val="0091331C"/>
    <w:rsid w:val="00914A65"/>
    <w:rsid w:val="00914E31"/>
    <w:rsid w:val="009150F6"/>
    <w:rsid w:val="00915F6B"/>
    <w:rsid w:val="0091677F"/>
    <w:rsid w:val="0091705F"/>
    <w:rsid w:val="009179F7"/>
    <w:rsid w:val="009200F4"/>
    <w:rsid w:val="009215E2"/>
    <w:rsid w:val="0092176A"/>
    <w:rsid w:val="00921C2F"/>
    <w:rsid w:val="00922AE6"/>
    <w:rsid w:val="009247AB"/>
    <w:rsid w:val="00924BA6"/>
    <w:rsid w:val="00925118"/>
    <w:rsid w:val="0092544E"/>
    <w:rsid w:val="009255CF"/>
    <w:rsid w:val="009266E3"/>
    <w:rsid w:val="00926AAA"/>
    <w:rsid w:val="00927301"/>
    <w:rsid w:val="009279DE"/>
    <w:rsid w:val="00930116"/>
    <w:rsid w:val="00930A80"/>
    <w:rsid w:val="00931308"/>
    <w:rsid w:val="009314DC"/>
    <w:rsid w:val="00932355"/>
    <w:rsid w:val="009331A4"/>
    <w:rsid w:val="009331F6"/>
    <w:rsid w:val="00933E60"/>
    <w:rsid w:val="00934217"/>
    <w:rsid w:val="00934FC9"/>
    <w:rsid w:val="009351E3"/>
    <w:rsid w:val="009367C1"/>
    <w:rsid w:val="0093726C"/>
    <w:rsid w:val="009377F0"/>
    <w:rsid w:val="0094212C"/>
    <w:rsid w:val="00942D45"/>
    <w:rsid w:val="009431D3"/>
    <w:rsid w:val="00943A32"/>
    <w:rsid w:val="0094401A"/>
    <w:rsid w:val="00944D28"/>
    <w:rsid w:val="00945765"/>
    <w:rsid w:val="0094621A"/>
    <w:rsid w:val="00946567"/>
    <w:rsid w:val="0095298A"/>
    <w:rsid w:val="00954689"/>
    <w:rsid w:val="009551D9"/>
    <w:rsid w:val="00956042"/>
    <w:rsid w:val="00957882"/>
    <w:rsid w:val="00957F0B"/>
    <w:rsid w:val="00960E91"/>
    <w:rsid w:val="009617C9"/>
    <w:rsid w:val="00961C93"/>
    <w:rsid w:val="009650EA"/>
    <w:rsid w:val="00965324"/>
    <w:rsid w:val="00966470"/>
    <w:rsid w:val="00970204"/>
    <w:rsid w:val="00970690"/>
    <w:rsid w:val="0097091E"/>
    <w:rsid w:val="00970D33"/>
    <w:rsid w:val="0097487A"/>
    <w:rsid w:val="00975235"/>
    <w:rsid w:val="00975432"/>
    <w:rsid w:val="00975E0E"/>
    <w:rsid w:val="009760D3"/>
    <w:rsid w:val="0097667E"/>
    <w:rsid w:val="00977132"/>
    <w:rsid w:val="0097756D"/>
    <w:rsid w:val="009806E4"/>
    <w:rsid w:val="00980B2B"/>
    <w:rsid w:val="00981A4B"/>
    <w:rsid w:val="00982501"/>
    <w:rsid w:val="009836E3"/>
    <w:rsid w:val="0098598C"/>
    <w:rsid w:val="009859FB"/>
    <w:rsid w:val="009877D3"/>
    <w:rsid w:val="00990311"/>
    <w:rsid w:val="00990F62"/>
    <w:rsid w:val="0099297F"/>
    <w:rsid w:val="00994BB2"/>
    <w:rsid w:val="00994DA2"/>
    <w:rsid w:val="00994E8F"/>
    <w:rsid w:val="009951DC"/>
    <w:rsid w:val="009957DA"/>
    <w:rsid w:val="009959BB"/>
    <w:rsid w:val="00996127"/>
    <w:rsid w:val="00997158"/>
    <w:rsid w:val="00997B94"/>
    <w:rsid w:val="009A019E"/>
    <w:rsid w:val="009A0950"/>
    <w:rsid w:val="009A0C32"/>
    <w:rsid w:val="009A0F2C"/>
    <w:rsid w:val="009A1B65"/>
    <w:rsid w:val="009A2B4D"/>
    <w:rsid w:val="009A3A7C"/>
    <w:rsid w:val="009A5316"/>
    <w:rsid w:val="009A5657"/>
    <w:rsid w:val="009A63DF"/>
    <w:rsid w:val="009A73C0"/>
    <w:rsid w:val="009B1F5F"/>
    <w:rsid w:val="009B222B"/>
    <w:rsid w:val="009B23DF"/>
    <w:rsid w:val="009B26A4"/>
    <w:rsid w:val="009B298D"/>
    <w:rsid w:val="009B2ADB"/>
    <w:rsid w:val="009B3066"/>
    <w:rsid w:val="009B4669"/>
    <w:rsid w:val="009B52D5"/>
    <w:rsid w:val="009B55D4"/>
    <w:rsid w:val="009B603A"/>
    <w:rsid w:val="009B6464"/>
    <w:rsid w:val="009B79B8"/>
    <w:rsid w:val="009B7DA1"/>
    <w:rsid w:val="009C02D8"/>
    <w:rsid w:val="009C04C5"/>
    <w:rsid w:val="009C170D"/>
    <w:rsid w:val="009C2487"/>
    <w:rsid w:val="009C2D0E"/>
    <w:rsid w:val="009C2DA0"/>
    <w:rsid w:val="009C3DAC"/>
    <w:rsid w:val="009C42E0"/>
    <w:rsid w:val="009D0116"/>
    <w:rsid w:val="009D0F42"/>
    <w:rsid w:val="009D3674"/>
    <w:rsid w:val="009D3DF4"/>
    <w:rsid w:val="009D5362"/>
    <w:rsid w:val="009D5969"/>
    <w:rsid w:val="009D5A25"/>
    <w:rsid w:val="009E0F5A"/>
    <w:rsid w:val="009E1415"/>
    <w:rsid w:val="009E2B56"/>
    <w:rsid w:val="009E3034"/>
    <w:rsid w:val="009E40AB"/>
    <w:rsid w:val="009E6116"/>
    <w:rsid w:val="009E7598"/>
    <w:rsid w:val="009E7B09"/>
    <w:rsid w:val="009F0A9D"/>
    <w:rsid w:val="009F0C26"/>
    <w:rsid w:val="009F14CC"/>
    <w:rsid w:val="009F19DB"/>
    <w:rsid w:val="009F1E51"/>
    <w:rsid w:val="009F29D4"/>
    <w:rsid w:val="009F2AA5"/>
    <w:rsid w:val="009F3771"/>
    <w:rsid w:val="009F491F"/>
    <w:rsid w:val="009F4FD8"/>
    <w:rsid w:val="009F550D"/>
    <w:rsid w:val="009F64E9"/>
    <w:rsid w:val="009F718B"/>
    <w:rsid w:val="00A005D6"/>
    <w:rsid w:val="00A006E0"/>
    <w:rsid w:val="00A00B1C"/>
    <w:rsid w:val="00A02488"/>
    <w:rsid w:val="00A02B05"/>
    <w:rsid w:val="00A02E43"/>
    <w:rsid w:val="00A0308E"/>
    <w:rsid w:val="00A0530D"/>
    <w:rsid w:val="00A061E8"/>
    <w:rsid w:val="00A062AC"/>
    <w:rsid w:val="00A06308"/>
    <w:rsid w:val="00A065F9"/>
    <w:rsid w:val="00A07675"/>
    <w:rsid w:val="00A07755"/>
    <w:rsid w:val="00A07EBE"/>
    <w:rsid w:val="00A07F34"/>
    <w:rsid w:val="00A10967"/>
    <w:rsid w:val="00A12485"/>
    <w:rsid w:val="00A12BEC"/>
    <w:rsid w:val="00A15F7B"/>
    <w:rsid w:val="00A1621C"/>
    <w:rsid w:val="00A16384"/>
    <w:rsid w:val="00A165C7"/>
    <w:rsid w:val="00A174C3"/>
    <w:rsid w:val="00A2153A"/>
    <w:rsid w:val="00A22154"/>
    <w:rsid w:val="00A22B3C"/>
    <w:rsid w:val="00A24C02"/>
    <w:rsid w:val="00A25C38"/>
    <w:rsid w:val="00A300A5"/>
    <w:rsid w:val="00A30BA4"/>
    <w:rsid w:val="00A3167B"/>
    <w:rsid w:val="00A31B0A"/>
    <w:rsid w:val="00A32E08"/>
    <w:rsid w:val="00A34176"/>
    <w:rsid w:val="00A3492F"/>
    <w:rsid w:val="00A34C37"/>
    <w:rsid w:val="00A3523C"/>
    <w:rsid w:val="00A35F59"/>
    <w:rsid w:val="00A36658"/>
    <w:rsid w:val="00A36BBE"/>
    <w:rsid w:val="00A36E8E"/>
    <w:rsid w:val="00A410E6"/>
    <w:rsid w:val="00A41BB8"/>
    <w:rsid w:val="00A4307A"/>
    <w:rsid w:val="00A4368A"/>
    <w:rsid w:val="00A4394C"/>
    <w:rsid w:val="00A466C7"/>
    <w:rsid w:val="00A46D58"/>
    <w:rsid w:val="00A47C5A"/>
    <w:rsid w:val="00A47EBB"/>
    <w:rsid w:val="00A51484"/>
    <w:rsid w:val="00A5172E"/>
    <w:rsid w:val="00A51CDD"/>
    <w:rsid w:val="00A52042"/>
    <w:rsid w:val="00A529F3"/>
    <w:rsid w:val="00A52E63"/>
    <w:rsid w:val="00A53321"/>
    <w:rsid w:val="00A5368A"/>
    <w:rsid w:val="00A5391A"/>
    <w:rsid w:val="00A54CA1"/>
    <w:rsid w:val="00A55191"/>
    <w:rsid w:val="00A55319"/>
    <w:rsid w:val="00A55695"/>
    <w:rsid w:val="00A55D21"/>
    <w:rsid w:val="00A56166"/>
    <w:rsid w:val="00A577EC"/>
    <w:rsid w:val="00A61C41"/>
    <w:rsid w:val="00A632A0"/>
    <w:rsid w:val="00A643A1"/>
    <w:rsid w:val="00A6730D"/>
    <w:rsid w:val="00A7090C"/>
    <w:rsid w:val="00A7107F"/>
    <w:rsid w:val="00A711BD"/>
    <w:rsid w:val="00A71625"/>
    <w:rsid w:val="00A71B9B"/>
    <w:rsid w:val="00A72040"/>
    <w:rsid w:val="00A72863"/>
    <w:rsid w:val="00A73490"/>
    <w:rsid w:val="00A75165"/>
    <w:rsid w:val="00A751C7"/>
    <w:rsid w:val="00A75CC1"/>
    <w:rsid w:val="00A76E7C"/>
    <w:rsid w:val="00A7707C"/>
    <w:rsid w:val="00A80AD5"/>
    <w:rsid w:val="00A829D6"/>
    <w:rsid w:val="00A843BB"/>
    <w:rsid w:val="00A8471E"/>
    <w:rsid w:val="00A87844"/>
    <w:rsid w:val="00A903D8"/>
    <w:rsid w:val="00A904AB"/>
    <w:rsid w:val="00A9278C"/>
    <w:rsid w:val="00A92DDD"/>
    <w:rsid w:val="00A9314C"/>
    <w:rsid w:val="00A94EAF"/>
    <w:rsid w:val="00A97F9E"/>
    <w:rsid w:val="00AA0242"/>
    <w:rsid w:val="00AA038C"/>
    <w:rsid w:val="00AA05EC"/>
    <w:rsid w:val="00AA25AF"/>
    <w:rsid w:val="00AA3175"/>
    <w:rsid w:val="00AA31FB"/>
    <w:rsid w:val="00AA32DB"/>
    <w:rsid w:val="00AA41C0"/>
    <w:rsid w:val="00AA621C"/>
    <w:rsid w:val="00AA63A3"/>
    <w:rsid w:val="00AA6FA8"/>
    <w:rsid w:val="00AA7A09"/>
    <w:rsid w:val="00AB08D1"/>
    <w:rsid w:val="00AB1033"/>
    <w:rsid w:val="00AB1A17"/>
    <w:rsid w:val="00AB2A8F"/>
    <w:rsid w:val="00AB332B"/>
    <w:rsid w:val="00AB3B50"/>
    <w:rsid w:val="00AB4890"/>
    <w:rsid w:val="00AB4D09"/>
    <w:rsid w:val="00AB66AF"/>
    <w:rsid w:val="00AC0123"/>
    <w:rsid w:val="00AC05B1"/>
    <w:rsid w:val="00AC062F"/>
    <w:rsid w:val="00AC200C"/>
    <w:rsid w:val="00AC2C62"/>
    <w:rsid w:val="00AC38E2"/>
    <w:rsid w:val="00AC3CED"/>
    <w:rsid w:val="00AC4B68"/>
    <w:rsid w:val="00AC4D77"/>
    <w:rsid w:val="00AC4F21"/>
    <w:rsid w:val="00AC5D6C"/>
    <w:rsid w:val="00AC643F"/>
    <w:rsid w:val="00AC6519"/>
    <w:rsid w:val="00AC7247"/>
    <w:rsid w:val="00AD045D"/>
    <w:rsid w:val="00AD15F4"/>
    <w:rsid w:val="00AD1775"/>
    <w:rsid w:val="00AD2D7C"/>
    <w:rsid w:val="00AD356C"/>
    <w:rsid w:val="00AD370C"/>
    <w:rsid w:val="00AD3ACF"/>
    <w:rsid w:val="00AD428A"/>
    <w:rsid w:val="00AD6A11"/>
    <w:rsid w:val="00AE12B7"/>
    <w:rsid w:val="00AE19F9"/>
    <w:rsid w:val="00AE1EE0"/>
    <w:rsid w:val="00AE2914"/>
    <w:rsid w:val="00AE2A85"/>
    <w:rsid w:val="00AE2D63"/>
    <w:rsid w:val="00AE6012"/>
    <w:rsid w:val="00AE6D15"/>
    <w:rsid w:val="00AE738C"/>
    <w:rsid w:val="00AE7C24"/>
    <w:rsid w:val="00AE7DFB"/>
    <w:rsid w:val="00AF016D"/>
    <w:rsid w:val="00AF08DD"/>
    <w:rsid w:val="00AF0AB3"/>
    <w:rsid w:val="00AF14F7"/>
    <w:rsid w:val="00AF4300"/>
    <w:rsid w:val="00AF4CAE"/>
    <w:rsid w:val="00AF4E51"/>
    <w:rsid w:val="00AF52BC"/>
    <w:rsid w:val="00AF6E7A"/>
    <w:rsid w:val="00AF7A43"/>
    <w:rsid w:val="00B0131D"/>
    <w:rsid w:val="00B01772"/>
    <w:rsid w:val="00B0184C"/>
    <w:rsid w:val="00B018D2"/>
    <w:rsid w:val="00B04182"/>
    <w:rsid w:val="00B04978"/>
    <w:rsid w:val="00B055C8"/>
    <w:rsid w:val="00B05722"/>
    <w:rsid w:val="00B06D67"/>
    <w:rsid w:val="00B07179"/>
    <w:rsid w:val="00B07AE3"/>
    <w:rsid w:val="00B100CA"/>
    <w:rsid w:val="00B10C60"/>
    <w:rsid w:val="00B11430"/>
    <w:rsid w:val="00B13557"/>
    <w:rsid w:val="00B138DD"/>
    <w:rsid w:val="00B13B14"/>
    <w:rsid w:val="00B141FE"/>
    <w:rsid w:val="00B145B7"/>
    <w:rsid w:val="00B14946"/>
    <w:rsid w:val="00B14A5C"/>
    <w:rsid w:val="00B14B9E"/>
    <w:rsid w:val="00B154B1"/>
    <w:rsid w:val="00B1720C"/>
    <w:rsid w:val="00B2022A"/>
    <w:rsid w:val="00B20BDE"/>
    <w:rsid w:val="00B21008"/>
    <w:rsid w:val="00B224C6"/>
    <w:rsid w:val="00B22E77"/>
    <w:rsid w:val="00B23C3B"/>
    <w:rsid w:val="00B23E67"/>
    <w:rsid w:val="00B26C71"/>
    <w:rsid w:val="00B27BA5"/>
    <w:rsid w:val="00B306EC"/>
    <w:rsid w:val="00B30734"/>
    <w:rsid w:val="00B31392"/>
    <w:rsid w:val="00B328A1"/>
    <w:rsid w:val="00B33760"/>
    <w:rsid w:val="00B348D8"/>
    <w:rsid w:val="00B349BE"/>
    <w:rsid w:val="00B34D07"/>
    <w:rsid w:val="00B353EB"/>
    <w:rsid w:val="00B3703B"/>
    <w:rsid w:val="00B37117"/>
    <w:rsid w:val="00B37395"/>
    <w:rsid w:val="00B400BC"/>
    <w:rsid w:val="00B40397"/>
    <w:rsid w:val="00B406F1"/>
    <w:rsid w:val="00B41440"/>
    <w:rsid w:val="00B41742"/>
    <w:rsid w:val="00B41ED9"/>
    <w:rsid w:val="00B4324C"/>
    <w:rsid w:val="00B439C4"/>
    <w:rsid w:val="00B4535E"/>
    <w:rsid w:val="00B4536A"/>
    <w:rsid w:val="00B46981"/>
    <w:rsid w:val="00B470BF"/>
    <w:rsid w:val="00B47188"/>
    <w:rsid w:val="00B4748A"/>
    <w:rsid w:val="00B479E2"/>
    <w:rsid w:val="00B52A8C"/>
    <w:rsid w:val="00B561D3"/>
    <w:rsid w:val="00B57C53"/>
    <w:rsid w:val="00B603D3"/>
    <w:rsid w:val="00B62041"/>
    <w:rsid w:val="00B621AD"/>
    <w:rsid w:val="00B6256C"/>
    <w:rsid w:val="00B62A4B"/>
    <w:rsid w:val="00B62E83"/>
    <w:rsid w:val="00B636A8"/>
    <w:rsid w:val="00B65617"/>
    <w:rsid w:val="00B665C6"/>
    <w:rsid w:val="00B67F6B"/>
    <w:rsid w:val="00B70655"/>
    <w:rsid w:val="00B70894"/>
    <w:rsid w:val="00B71570"/>
    <w:rsid w:val="00B75194"/>
    <w:rsid w:val="00B75405"/>
    <w:rsid w:val="00B75A37"/>
    <w:rsid w:val="00B75C88"/>
    <w:rsid w:val="00B75CE8"/>
    <w:rsid w:val="00B77178"/>
    <w:rsid w:val="00B778FC"/>
    <w:rsid w:val="00B77FAD"/>
    <w:rsid w:val="00B805AF"/>
    <w:rsid w:val="00B80BDE"/>
    <w:rsid w:val="00B83A93"/>
    <w:rsid w:val="00B85BAD"/>
    <w:rsid w:val="00B869EC"/>
    <w:rsid w:val="00B90A9F"/>
    <w:rsid w:val="00B92106"/>
    <w:rsid w:val="00B92257"/>
    <w:rsid w:val="00B92BF8"/>
    <w:rsid w:val="00B93310"/>
    <w:rsid w:val="00B9397A"/>
    <w:rsid w:val="00B954E5"/>
    <w:rsid w:val="00B9633D"/>
    <w:rsid w:val="00B96C42"/>
    <w:rsid w:val="00B9739E"/>
    <w:rsid w:val="00B97630"/>
    <w:rsid w:val="00BA05EB"/>
    <w:rsid w:val="00BA0FD6"/>
    <w:rsid w:val="00BA110F"/>
    <w:rsid w:val="00BA1409"/>
    <w:rsid w:val="00BA19C8"/>
    <w:rsid w:val="00BA2CBC"/>
    <w:rsid w:val="00BA2E9D"/>
    <w:rsid w:val="00BA2EBE"/>
    <w:rsid w:val="00BA3819"/>
    <w:rsid w:val="00BA3EDC"/>
    <w:rsid w:val="00BA48B0"/>
    <w:rsid w:val="00BA5C16"/>
    <w:rsid w:val="00BA6823"/>
    <w:rsid w:val="00BA726B"/>
    <w:rsid w:val="00BA7CD8"/>
    <w:rsid w:val="00BB0C10"/>
    <w:rsid w:val="00BB0F28"/>
    <w:rsid w:val="00BB1222"/>
    <w:rsid w:val="00BB285C"/>
    <w:rsid w:val="00BB28EB"/>
    <w:rsid w:val="00BB458A"/>
    <w:rsid w:val="00BB5A4A"/>
    <w:rsid w:val="00BB76DB"/>
    <w:rsid w:val="00BB7738"/>
    <w:rsid w:val="00BB7C1B"/>
    <w:rsid w:val="00BC075F"/>
    <w:rsid w:val="00BC2798"/>
    <w:rsid w:val="00BC5214"/>
    <w:rsid w:val="00BC725F"/>
    <w:rsid w:val="00BD00D3"/>
    <w:rsid w:val="00BD0775"/>
    <w:rsid w:val="00BD1659"/>
    <w:rsid w:val="00BD18DC"/>
    <w:rsid w:val="00BD20A6"/>
    <w:rsid w:val="00BD2946"/>
    <w:rsid w:val="00BD2D99"/>
    <w:rsid w:val="00BD3AA9"/>
    <w:rsid w:val="00BD468F"/>
    <w:rsid w:val="00BD4925"/>
    <w:rsid w:val="00BD4A18"/>
    <w:rsid w:val="00BD66B5"/>
    <w:rsid w:val="00BD6DB2"/>
    <w:rsid w:val="00BD7E63"/>
    <w:rsid w:val="00BE113F"/>
    <w:rsid w:val="00BE11CF"/>
    <w:rsid w:val="00BE21AB"/>
    <w:rsid w:val="00BE29D7"/>
    <w:rsid w:val="00BE2AA7"/>
    <w:rsid w:val="00BE336C"/>
    <w:rsid w:val="00BE379F"/>
    <w:rsid w:val="00BE420D"/>
    <w:rsid w:val="00BE5527"/>
    <w:rsid w:val="00BE55CB"/>
    <w:rsid w:val="00BE77AE"/>
    <w:rsid w:val="00BE7832"/>
    <w:rsid w:val="00BF02E2"/>
    <w:rsid w:val="00BF06AE"/>
    <w:rsid w:val="00BF06DF"/>
    <w:rsid w:val="00BF0AF2"/>
    <w:rsid w:val="00BF2CBF"/>
    <w:rsid w:val="00BF34AC"/>
    <w:rsid w:val="00BF5D12"/>
    <w:rsid w:val="00BF617A"/>
    <w:rsid w:val="00BF62E6"/>
    <w:rsid w:val="00BF66D9"/>
    <w:rsid w:val="00BF7775"/>
    <w:rsid w:val="00C00DC6"/>
    <w:rsid w:val="00C02235"/>
    <w:rsid w:val="00C02264"/>
    <w:rsid w:val="00C0379D"/>
    <w:rsid w:val="00C03931"/>
    <w:rsid w:val="00C03A05"/>
    <w:rsid w:val="00C042F0"/>
    <w:rsid w:val="00C04327"/>
    <w:rsid w:val="00C05FE3"/>
    <w:rsid w:val="00C11158"/>
    <w:rsid w:val="00C12BAD"/>
    <w:rsid w:val="00C1304B"/>
    <w:rsid w:val="00C13B14"/>
    <w:rsid w:val="00C1422A"/>
    <w:rsid w:val="00C14441"/>
    <w:rsid w:val="00C14D24"/>
    <w:rsid w:val="00C1568C"/>
    <w:rsid w:val="00C1676C"/>
    <w:rsid w:val="00C17C27"/>
    <w:rsid w:val="00C17E3B"/>
    <w:rsid w:val="00C20887"/>
    <w:rsid w:val="00C2136D"/>
    <w:rsid w:val="00C214EE"/>
    <w:rsid w:val="00C21B2B"/>
    <w:rsid w:val="00C2314B"/>
    <w:rsid w:val="00C24573"/>
    <w:rsid w:val="00C24971"/>
    <w:rsid w:val="00C25A09"/>
    <w:rsid w:val="00C25F33"/>
    <w:rsid w:val="00C26BE5"/>
    <w:rsid w:val="00C26E4D"/>
    <w:rsid w:val="00C27909"/>
    <w:rsid w:val="00C27B03"/>
    <w:rsid w:val="00C30D17"/>
    <w:rsid w:val="00C30D6C"/>
    <w:rsid w:val="00C314E1"/>
    <w:rsid w:val="00C325E1"/>
    <w:rsid w:val="00C32FD4"/>
    <w:rsid w:val="00C34397"/>
    <w:rsid w:val="00C343E8"/>
    <w:rsid w:val="00C34951"/>
    <w:rsid w:val="00C34E39"/>
    <w:rsid w:val="00C35054"/>
    <w:rsid w:val="00C35A7B"/>
    <w:rsid w:val="00C35F05"/>
    <w:rsid w:val="00C36425"/>
    <w:rsid w:val="00C36F9C"/>
    <w:rsid w:val="00C37027"/>
    <w:rsid w:val="00C37060"/>
    <w:rsid w:val="00C4080B"/>
    <w:rsid w:val="00C4095D"/>
    <w:rsid w:val="00C40C69"/>
    <w:rsid w:val="00C40FB1"/>
    <w:rsid w:val="00C42C12"/>
    <w:rsid w:val="00C4380A"/>
    <w:rsid w:val="00C45A20"/>
    <w:rsid w:val="00C46F63"/>
    <w:rsid w:val="00C47180"/>
    <w:rsid w:val="00C4735E"/>
    <w:rsid w:val="00C51116"/>
    <w:rsid w:val="00C513E9"/>
    <w:rsid w:val="00C516DB"/>
    <w:rsid w:val="00C541FC"/>
    <w:rsid w:val="00C54225"/>
    <w:rsid w:val="00C54904"/>
    <w:rsid w:val="00C56186"/>
    <w:rsid w:val="00C573DC"/>
    <w:rsid w:val="00C601D2"/>
    <w:rsid w:val="00C60415"/>
    <w:rsid w:val="00C604EA"/>
    <w:rsid w:val="00C60831"/>
    <w:rsid w:val="00C61134"/>
    <w:rsid w:val="00C61342"/>
    <w:rsid w:val="00C6298E"/>
    <w:rsid w:val="00C6433F"/>
    <w:rsid w:val="00C647BF"/>
    <w:rsid w:val="00C659F4"/>
    <w:rsid w:val="00C65BCC"/>
    <w:rsid w:val="00C665F8"/>
    <w:rsid w:val="00C66970"/>
    <w:rsid w:val="00C67142"/>
    <w:rsid w:val="00C70205"/>
    <w:rsid w:val="00C71F5C"/>
    <w:rsid w:val="00C7247C"/>
    <w:rsid w:val="00C75F2A"/>
    <w:rsid w:val="00C76197"/>
    <w:rsid w:val="00C80437"/>
    <w:rsid w:val="00C82418"/>
    <w:rsid w:val="00C82E41"/>
    <w:rsid w:val="00C836D9"/>
    <w:rsid w:val="00C85178"/>
    <w:rsid w:val="00C85899"/>
    <w:rsid w:val="00C8614F"/>
    <w:rsid w:val="00C8691C"/>
    <w:rsid w:val="00C8743E"/>
    <w:rsid w:val="00C87B9F"/>
    <w:rsid w:val="00C90C5A"/>
    <w:rsid w:val="00C91D40"/>
    <w:rsid w:val="00C91E2A"/>
    <w:rsid w:val="00C91E93"/>
    <w:rsid w:val="00C920C0"/>
    <w:rsid w:val="00C930DC"/>
    <w:rsid w:val="00C939BC"/>
    <w:rsid w:val="00C95073"/>
    <w:rsid w:val="00C95365"/>
    <w:rsid w:val="00C955AC"/>
    <w:rsid w:val="00C96508"/>
    <w:rsid w:val="00C9771B"/>
    <w:rsid w:val="00C9776C"/>
    <w:rsid w:val="00CA04E9"/>
    <w:rsid w:val="00CA168A"/>
    <w:rsid w:val="00CA2DE3"/>
    <w:rsid w:val="00CA357E"/>
    <w:rsid w:val="00CA44F9"/>
    <w:rsid w:val="00CA4588"/>
    <w:rsid w:val="00CA4A69"/>
    <w:rsid w:val="00CA4AF5"/>
    <w:rsid w:val="00CA54E0"/>
    <w:rsid w:val="00CA7A8F"/>
    <w:rsid w:val="00CB0753"/>
    <w:rsid w:val="00CB079F"/>
    <w:rsid w:val="00CB087B"/>
    <w:rsid w:val="00CB27B8"/>
    <w:rsid w:val="00CB4D5F"/>
    <w:rsid w:val="00CB7922"/>
    <w:rsid w:val="00CC0E18"/>
    <w:rsid w:val="00CC1B27"/>
    <w:rsid w:val="00CC1B6F"/>
    <w:rsid w:val="00CC22F3"/>
    <w:rsid w:val="00CC285F"/>
    <w:rsid w:val="00CC2AE6"/>
    <w:rsid w:val="00CC3245"/>
    <w:rsid w:val="00CC3439"/>
    <w:rsid w:val="00CC357B"/>
    <w:rsid w:val="00CC3E0C"/>
    <w:rsid w:val="00CC42E1"/>
    <w:rsid w:val="00CC453C"/>
    <w:rsid w:val="00CC4BB0"/>
    <w:rsid w:val="00CC50A1"/>
    <w:rsid w:val="00CC58D3"/>
    <w:rsid w:val="00CC6744"/>
    <w:rsid w:val="00CC7466"/>
    <w:rsid w:val="00CC784D"/>
    <w:rsid w:val="00CD034D"/>
    <w:rsid w:val="00CD0413"/>
    <w:rsid w:val="00CD0832"/>
    <w:rsid w:val="00CD25D6"/>
    <w:rsid w:val="00CD2FD4"/>
    <w:rsid w:val="00CD3077"/>
    <w:rsid w:val="00CD540C"/>
    <w:rsid w:val="00CD552D"/>
    <w:rsid w:val="00CD5BD2"/>
    <w:rsid w:val="00CD5EBB"/>
    <w:rsid w:val="00CD7DB8"/>
    <w:rsid w:val="00CE11C6"/>
    <w:rsid w:val="00CE15C9"/>
    <w:rsid w:val="00CE4433"/>
    <w:rsid w:val="00CE4CFF"/>
    <w:rsid w:val="00CE689B"/>
    <w:rsid w:val="00CF006E"/>
    <w:rsid w:val="00CF049A"/>
    <w:rsid w:val="00CF11DC"/>
    <w:rsid w:val="00CF2658"/>
    <w:rsid w:val="00CF3C95"/>
    <w:rsid w:val="00CF6352"/>
    <w:rsid w:val="00D008F3"/>
    <w:rsid w:val="00D02395"/>
    <w:rsid w:val="00D02FF6"/>
    <w:rsid w:val="00D0337B"/>
    <w:rsid w:val="00D0393C"/>
    <w:rsid w:val="00D04009"/>
    <w:rsid w:val="00D063BA"/>
    <w:rsid w:val="00D079B2"/>
    <w:rsid w:val="00D1078C"/>
    <w:rsid w:val="00D10A3A"/>
    <w:rsid w:val="00D114E9"/>
    <w:rsid w:val="00D11608"/>
    <w:rsid w:val="00D11BB2"/>
    <w:rsid w:val="00D12951"/>
    <w:rsid w:val="00D17CDE"/>
    <w:rsid w:val="00D201DA"/>
    <w:rsid w:val="00D2139C"/>
    <w:rsid w:val="00D22D4D"/>
    <w:rsid w:val="00D22D72"/>
    <w:rsid w:val="00D24A9B"/>
    <w:rsid w:val="00D25A26"/>
    <w:rsid w:val="00D25F0F"/>
    <w:rsid w:val="00D26B29"/>
    <w:rsid w:val="00D27331"/>
    <w:rsid w:val="00D307A2"/>
    <w:rsid w:val="00D30933"/>
    <w:rsid w:val="00D324D6"/>
    <w:rsid w:val="00D32E2D"/>
    <w:rsid w:val="00D33BBB"/>
    <w:rsid w:val="00D33DB5"/>
    <w:rsid w:val="00D3451E"/>
    <w:rsid w:val="00D35037"/>
    <w:rsid w:val="00D372D4"/>
    <w:rsid w:val="00D429C6"/>
    <w:rsid w:val="00D429F2"/>
    <w:rsid w:val="00D44235"/>
    <w:rsid w:val="00D444B4"/>
    <w:rsid w:val="00D446D5"/>
    <w:rsid w:val="00D452EE"/>
    <w:rsid w:val="00D4694D"/>
    <w:rsid w:val="00D47743"/>
    <w:rsid w:val="00D47748"/>
    <w:rsid w:val="00D47A3B"/>
    <w:rsid w:val="00D510EE"/>
    <w:rsid w:val="00D54CC3"/>
    <w:rsid w:val="00D57909"/>
    <w:rsid w:val="00D6041A"/>
    <w:rsid w:val="00D613C5"/>
    <w:rsid w:val="00D61D23"/>
    <w:rsid w:val="00D633EB"/>
    <w:rsid w:val="00D64B1A"/>
    <w:rsid w:val="00D64B5B"/>
    <w:rsid w:val="00D66CE1"/>
    <w:rsid w:val="00D67387"/>
    <w:rsid w:val="00D67638"/>
    <w:rsid w:val="00D717E9"/>
    <w:rsid w:val="00D7544F"/>
    <w:rsid w:val="00D8031F"/>
    <w:rsid w:val="00D80934"/>
    <w:rsid w:val="00D813FE"/>
    <w:rsid w:val="00D8163A"/>
    <w:rsid w:val="00D824B2"/>
    <w:rsid w:val="00D82FF7"/>
    <w:rsid w:val="00D83548"/>
    <w:rsid w:val="00D8398B"/>
    <w:rsid w:val="00D84233"/>
    <w:rsid w:val="00D847FE"/>
    <w:rsid w:val="00D855DA"/>
    <w:rsid w:val="00D86CCD"/>
    <w:rsid w:val="00D87AAE"/>
    <w:rsid w:val="00D902C4"/>
    <w:rsid w:val="00D91C02"/>
    <w:rsid w:val="00D91C3B"/>
    <w:rsid w:val="00D929EA"/>
    <w:rsid w:val="00D946BC"/>
    <w:rsid w:val="00D9641A"/>
    <w:rsid w:val="00D964EA"/>
    <w:rsid w:val="00D966D0"/>
    <w:rsid w:val="00D976E5"/>
    <w:rsid w:val="00DA0C59"/>
    <w:rsid w:val="00DA146A"/>
    <w:rsid w:val="00DA155B"/>
    <w:rsid w:val="00DA17CC"/>
    <w:rsid w:val="00DA1A57"/>
    <w:rsid w:val="00DA26F0"/>
    <w:rsid w:val="00DA29F6"/>
    <w:rsid w:val="00DA32FD"/>
    <w:rsid w:val="00DA34B8"/>
    <w:rsid w:val="00DA3991"/>
    <w:rsid w:val="00DA3CFD"/>
    <w:rsid w:val="00DA3E6B"/>
    <w:rsid w:val="00DA3FDB"/>
    <w:rsid w:val="00DA55F0"/>
    <w:rsid w:val="00DA6478"/>
    <w:rsid w:val="00DA6AA8"/>
    <w:rsid w:val="00DB065C"/>
    <w:rsid w:val="00DB08DF"/>
    <w:rsid w:val="00DB15B4"/>
    <w:rsid w:val="00DB27A8"/>
    <w:rsid w:val="00DB3915"/>
    <w:rsid w:val="00DB7E6C"/>
    <w:rsid w:val="00DC06FF"/>
    <w:rsid w:val="00DC477A"/>
    <w:rsid w:val="00DC4D6A"/>
    <w:rsid w:val="00DC587C"/>
    <w:rsid w:val="00DC59BC"/>
    <w:rsid w:val="00DC6B2E"/>
    <w:rsid w:val="00DD01FC"/>
    <w:rsid w:val="00DD11DD"/>
    <w:rsid w:val="00DD24C7"/>
    <w:rsid w:val="00DD27ED"/>
    <w:rsid w:val="00DD2F48"/>
    <w:rsid w:val="00DD3F30"/>
    <w:rsid w:val="00DD4048"/>
    <w:rsid w:val="00DD4AE4"/>
    <w:rsid w:val="00DD5A29"/>
    <w:rsid w:val="00DD5D9D"/>
    <w:rsid w:val="00DD7034"/>
    <w:rsid w:val="00DD7822"/>
    <w:rsid w:val="00DE0A61"/>
    <w:rsid w:val="00DE1008"/>
    <w:rsid w:val="00DE1C01"/>
    <w:rsid w:val="00DE35CB"/>
    <w:rsid w:val="00DE3FF4"/>
    <w:rsid w:val="00DE432F"/>
    <w:rsid w:val="00DE649A"/>
    <w:rsid w:val="00DE6B55"/>
    <w:rsid w:val="00DE7AAE"/>
    <w:rsid w:val="00DF0444"/>
    <w:rsid w:val="00DF0892"/>
    <w:rsid w:val="00DF08BE"/>
    <w:rsid w:val="00DF0F59"/>
    <w:rsid w:val="00DF21E9"/>
    <w:rsid w:val="00DF2824"/>
    <w:rsid w:val="00DF554B"/>
    <w:rsid w:val="00DF5A1B"/>
    <w:rsid w:val="00DF5AA9"/>
    <w:rsid w:val="00E00A58"/>
    <w:rsid w:val="00E00F14"/>
    <w:rsid w:val="00E01896"/>
    <w:rsid w:val="00E06386"/>
    <w:rsid w:val="00E11BDE"/>
    <w:rsid w:val="00E13942"/>
    <w:rsid w:val="00E15665"/>
    <w:rsid w:val="00E159F8"/>
    <w:rsid w:val="00E16999"/>
    <w:rsid w:val="00E16EA7"/>
    <w:rsid w:val="00E207E6"/>
    <w:rsid w:val="00E221A8"/>
    <w:rsid w:val="00E22DD6"/>
    <w:rsid w:val="00E246B2"/>
    <w:rsid w:val="00E24DF5"/>
    <w:rsid w:val="00E24EB4"/>
    <w:rsid w:val="00E26C4A"/>
    <w:rsid w:val="00E27C19"/>
    <w:rsid w:val="00E27C9C"/>
    <w:rsid w:val="00E30707"/>
    <w:rsid w:val="00E30D33"/>
    <w:rsid w:val="00E31231"/>
    <w:rsid w:val="00E31D05"/>
    <w:rsid w:val="00E320ED"/>
    <w:rsid w:val="00E32118"/>
    <w:rsid w:val="00E32621"/>
    <w:rsid w:val="00E33126"/>
    <w:rsid w:val="00E33AFB"/>
    <w:rsid w:val="00E34218"/>
    <w:rsid w:val="00E3422B"/>
    <w:rsid w:val="00E346C2"/>
    <w:rsid w:val="00E3559F"/>
    <w:rsid w:val="00E358ED"/>
    <w:rsid w:val="00E36719"/>
    <w:rsid w:val="00E36F81"/>
    <w:rsid w:val="00E3750A"/>
    <w:rsid w:val="00E375C8"/>
    <w:rsid w:val="00E40406"/>
    <w:rsid w:val="00E415A8"/>
    <w:rsid w:val="00E42B5C"/>
    <w:rsid w:val="00E44783"/>
    <w:rsid w:val="00E44EFA"/>
    <w:rsid w:val="00E45249"/>
    <w:rsid w:val="00E46282"/>
    <w:rsid w:val="00E4726E"/>
    <w:rsid w:val="00E47828"/>
    <w:rsid w:val="00E5216E"/>
    <w:rsid w:val="00E533AA"/>
    <w:rsid w:val="00E5416A"/>
    <w:rsid w:val="00E56466"/>
    <w:rsid w:val="00E5703B"/>
    <w:rsid w:val="00E61EE1"/>
    <w:rsid w:val="00E62BCF"/>
    <w:rsid w:val="00E635E1"/>
    <w:rsid w:val="00E65259"/>
    <w:rsid w:val="00E65E1E"/>
    <w:rsid w:val="00E704BC"/>
    <w:rsid w:val="00E70638"/>
    <w:rsid w:val="00E70EEF"/>
    <w:rsid w:val="00E735F9"/>
    <w:rsid w:val="00E73B49"/>
    <w:rsid w:val="00E7503D"/>
    <w:rsid w:val="00E75C3E"/>
    <w:rsid w:val="00E777C4"/>
    <w:rsid w:val="00E82151"/>
    <w:rsid w:val="00E82344"/>
    <w:rsid w:val="00E84B8F"/>
    <w:rsid w:val="00E84C82"/>
    <w:rsid w:val="00E84D64"/>
    <w:rsid w:val="00E87408"/>
    <w:rsid w:val="00E90798"/>
    <w:rsid w:val="00E91092"/>
    <w:rsid w:val="00E914C4"/>
    <w:rsid w:val="00E934F5"/>
    <w:rsid w:val="00E936BA"/>
    <w:rsid w:val="00E94639"/>
    <w:rsid w:val="00E952AE"/>
    <w:rsid w:val="00E95C06"/>
    <w:rsid w:val="00E96018"/>
    <w:rsid w:val="00E96961"/>
    <w:rsid w:val="00EA1186"/>
    <w:rsid w:val="00EA2E03"/>
    <w:rsid w:val="00EA399D"/>
    <w:rsid w:val="00EA4C51"/>
    <w:rsid w:val="00EA5AD4"/>
    <w:rsid w:val="00EA72EC"/>
    <w:rsid w:val="00EA738A"/>
    <w:rsid w:val="00EB0568"/>
    <w:rsid w:val="00EB0A8A"/>
    <w:rsid w:val="00EB0D4B"/>
    <w:rsid w:val="00EB0DD3"/>
    <w:rsid w:val="00EB11CB"/>
    <w:rsid w:val="00EB21C8"/>
    <w:rsid w:val="00EB23AC"/>
    <w:rsid w:val="00EB275A"/>
    <w:rsid w:val="00EB51A5"/>
    <w:rsid w:val="00EB5F62"/>
    <w:rsid w:val="00EB60AC"/>
    <w:rsid w:val="00EB786A"/>
    <w:rsid w:val="00EC04F3"/>
    <w:rsid w:val="00EC0AEC"/>
    <w:rsid w:val="00EC0DF7"/>
    <w:rsid w:val="00EC0FCA"/>
    <w:rsid w:val="00EC1578"/>
    <w:rsid w:val="00EC1C72"/>
    <w:rsid w:val="00EC2A34"/>
    <w:rsid w:val="00EC3CC9"/>
    <w:rsid w:val="00EC602B"/>
    <w:rsid w:val="00EC6042"/>
    <w:rsid w:val="00EC63BE"/>
    <w:rsid w:val="00EC680A"/>
    <w:rsid w:val="00EC6829"/>
    <w:rsid w:val="00EC7269"/>
    <w:rsid w:val="00ED18E3"/>
    <w:rsid w:val="00ED1E99"/>
    <w:rsid w:val="00ED2082"/>
    <w:rsid w:val="00ED330B"/>
    <w:rsid w:val="00ED368A"/>
    <w:rsid w:val="00ED4373"/>
    <w:rsid w:val="00ED650C"/>
    <w:rsid w:val="00ED7691"/>
    <w:rsid w:val="00ED76A3"/>
    <w:rsid w:val="00EE01CB"/>
    <w:rsid w:val="00EE14E1"/>
    <w:rsid w:val="00EE1700"/>
    <w:rsid w:val="00EE1F26"/>
    <w:rsid w:val="00EE22B7"/>
    <w:rsid w:val="00EE2422"/>
    <w:rsid w:val="00EE2BED"/>
    <w:rsid w:val="00EE374B"/>
    <w:rsid w:val="00EE5DBC"/>
    <w:rsid w:val="00EF0756"/>
    <w:rsid w:val="00EF12CA"/>
    <w:rsid w:val="00EF1746"/>
    <w:rsid w:val="00EF3C8C"/>
    <w:rsid w:val="00EF433D"/>
    <w:rsid w:val="00EF5287"/>
    <w:rsid w:val="00EF56FA"/>
    <w:rsid w:val="00EF5BA1"/>
    <w:rsid w:val="00F0047D"/>
    <w:rsid w:val="00F00AFE"/>
    <w:rsid w:val="00F01CFC"/>
    <w:rsid w:val="00F034EB"/>
    <w:rsid w:val="00F04BA8"/>
    <w:rsid w:val="00F05CEF"/>
    <w:rsid w:val="00F05EE5"/>
    <w:rsid w:val="00F07568"/>
    <w:rsid w:val="00F11B2A"/>
    <w:rsid w:val="00F11B2E"/>
    <w:rsid w:val="00F11BB5"/>
    <w:rsid w:val="00F11C56"/>
    <w:rsid w:val="00F11E6D"/>
    <w:rsid w:val="00F124BD"/>
    <w:rsid w:val="00F13F91"/>
    <w:rsid w:val="00F1417B"/>
    <w:rsid w:val="00F145A0"/>
    <w:rsid w:val="00F15AFC"/>
    <w:rsid w:val="00F162C5"/>
    <w:rsid w:val="00F21983"/>
    <w:rsid w:val="00F220F5"/>
    <w:rsid w:val="00F2310B"/>
    <w:rsid w:val="00F2420C"/>
    <w:rsid w:val="00F24919"/>
    <w:rsid w:val="00F26D0B"/>
    <w:rsid w:val="00F26FF4"/>
    <w:rsid w:val="00F302E5"/>
    <w:rsid w:val="00F304B3"/>
    <w:rsid w:val="00F308EB"/>
    <w:rsid w:val="00F31A17"/>
    <w:rsid w:val="00F33459"/>
    <w:rsid w:val="00F33532"/>
    <w:rsid w:val="00F34064"/>
    <w:rsid w:val="00F34362"/>
    <w:rsid w:val="00F34695"/>
    <w:rsid w:val="00F34853"/>
    <w:rsid w:val="00F3487D"/>
    <w:rsid w:val="00F34B99"/>
    <w:rsid w:val="00F34FC5"/>
    <w:rsid w:val="00F35055"/>
    <w:rsid w:val="00F368C7"/>
    <w:rsid w:val="00F378D9"/>
    <w:rsid w:val="00F418AB"/>
    <w:rsid w:val="00F4471C"/>
    <w:rsid w:val="00F45106"/>
    <w:rsid w:val="00F45324"/>
    <w:rsid w:val="00F52DAB"/>
    <w:rsid w:val="00F534D9"/>
    <w:rsid w:val="00F53675"/>
    <w:rsid w:val="00F538C1"/>
    <w:rsid w:val="00F53FFA"/>
    <w:rsid w:val="00F543F0"/>
    <w:rsid w:val="00F54526"/>
    <w:rsid w:val="00F545EC"/>
    <w:rsid w:val="00F55AE2"/>
    <w:rsid w:val="00F55D12"/>
    <w:rsid w:val="00F562C9"/>
    <w:rsid w:val="00F56F86"/>
    <w:rsid w:val="00F57711"/>
    <w:rsid w:val="00F57D98"/>
    <w:rsid w:val="00F60091"/>
    <w:rsid w:val="00F618E0"/>
    <w:rsid w:val="00F62CB7"/>
    <w:rsid w:val="00F633A7"/>
    <w:rsid w:val="00F635AF"/>
    <w:rsid w:val="00F63776"/>
    <w:rsid w:val="00F63C5F"/>
    <w:rsid w:val="00F6469E"/>
    <w:rsid w:val="00F64E18"/>
    <w:rsid w:val="00F650D5"/>
    <w:rsid w:val="00F6539C"/>
    <w:rsid w:val="00F65ECD"/>
    <w:rsid w:val="00F6611A"/>
    <w:rsid w:val="00F70317"/>
    <w:rsid w:val="00F710DA"/>
    <w:rsid w:val="00F71866"/>
    <w:rsid w:val="00F72C83"/>
    <w:rsid w:val="00F74CCF"/>
    <w:rsid w:val="00F76BD1"/>
    <w:rsid w:val="00F76D61"/>
    <w:rsid w:val="00F77737"/>
    <w:rsid w:val="00F8067F"/>
    <w:rsid w:val="00F80B60"/>
    <w:rsid w:val="00F81A44"/>
    <w:rsid w:val="00F81D29"/>
    <w:rsid w:val="00F82C86"/>
    <w:rsid w:val="00F82F25"/>
    <w:rsid w:val="00F83933"/>
    <w:rsid w:val="00F858E0"/>
    <w:rsid w:val="00F8593A"/>
    <w:rsid w:val="00F85BAD"/>
    <w:rsid w:val="00F85CEE"/>
    <w:rsid w:val="00F86DE8"/>
    <w:rsid w:val="00F87EB2"/>
    <w:rsid w:val="00F91B92"/>
    <w:rsid w:val="00F91C4D"/>
    <w:rsid w:val="00F92C9B"/>
    <w:rsid w:val="00F92FD9"/>
    <w:rsid w:val="00F94F46"/>
    <w:rsid w:val="00F95EDE"/>
    <w:rsid w:val="00F961E2"/>
    <w:rsid w:val="00F96F3E"/>
    <w:rsid w:val="00FA393A"/>
    <w:rsid w:val="00FA448A"/>
    <w:rsid w:val="00FA53CA"/>
    <w:rsid w:val="00FA6165"/>
    <w:rsid w:val="00FA6684"/>
    <w:rsid w:val="00FA731E"/>
    <w:rsid w:val="00FA7F33"/>
    <w:rsid w:val="00FB076A"/>
    <w:rsid w:val="00FB12D7"/>
    <w:rsid w:val="00FB1C76"/>
    <w:rsid w:val="00FB2B38"/>
    <w:rsid w:val="00FB31E3"/>
    <w:rsid w:val="00FB4124"/>
    <w:rsid w:val="00FB4443"/>
    <w:rsid w:val="00FB532E"/>
    <w:rsid w:val="00FB6799"/>
    <w:rsid w:val="00FB7BBD"/>
    <w:rsid w:val="00FC121A"/>
    <w:rsid w:val="00FC262C"/>
    <w:rsid w:val="00FC38E5"/>
    <w:rsid w:val="00FC5061"/>
    <w:rsid w:val="00FC50BB"/>
    <w:rsid w:val="00FC595B"/>
    <w:rsid w:val="00FC6358"/>
    <w:rsid w:val="00FC6849"/>
    <w:rsid w:val="00FD0046"/>
    <w:rsid w:val="00FD137D"/>
    <w:rsid w:val="00FD2000"/>
    <w:rsid w:val="00FD2702"/>
    <w:rsid w:val="00FD320D"/>
    <w:rsid w:val="00FD36AF"/>
    <w:rsid w:val="00FD37CF"/>
    <w:rsid w:val="00FD42FC"/>
    <w:rsid w:val="00FD4870"/>
    <w:rsid w:val="00FD7588"/>
    <w:rsid w:val="00FD7D8E"/>
    <w:rsid w:val="00FE1887"/>
    <w:rsid w:val="00FE23DE"/>
    <w:rsid w:val="00FE2746"/>
    <w:rsid w:val="00FE291C"/>
    <w:rsid w:val="00FE2B47"/>
    <w:rsid w:val="00FE34DC"/>
    <w:rsid w:val="00FE3B38"/>
    <w:rsid w:val="00FE516B"/>
    <w:rsid w:val="00FE70B8"/>
    <w:rsid w:val="00FE78EB"/>
    <w:rsid w:val="00FF024C"/>
    <w:rsid w:val="00FF0A42"/>
    <w:rsid w:val="00FF0CD1"/>
    <w:rsid w:val="00FF0FD1"/>
    <w:rsid w:val="00FF1849"/>
    <w:rsid w:val="00FF290F"/>
    <w:rsid w:val="00FF2EFA"/>
    <w:rsid w:val="00FF47A5"/>
    <w:rsid w:val="00FF4913"/>
    <w:rsid w:val="012A3AE4"/>
    <w:rsid w:val="01D8762A"/>
    <w:rsid w:val="025F50FA"/>
    <w:rsid w:val="028E5B9C"/>
    <w:rsid w:val="02A77304"/>
    <w:rsid w:val="02C07F45"/>
    <w:rsid w:val="02CE0AB2"/>
    <w:rsid w:val="036E7FD4"/>
    <w:rsid w:val="041573CB"/>
    <w:rsid w:val="04AA008C"/>
    <w:rsid w:val="04AB055C"/>
    <w:rsid w:val="05F166EE"/>
    <w:rsid w:val="065F10D4"/>
    <w:rsid w:val="06D04ADB"/>
    <w:rsid w:val="08464D58"/>
    <w:rsid w:val="0A31392F"/>
    <w:rsid w:val="0A6D3BA8"/>
    <w:rsid w:val="0A851326"/>
    <w:rsid w:val="0B3D43B7"/>
    <w:rsid w:val="0C4C54CF"/>
    <w:rsid w:val="0C9A5140"/>
    <w:rsid w:val="0CBA5D62"/>
    <w:rsid w:val="0CC84A3D"/>
    <w:rsid w:val="0CE2230F"/>
    <w:rsid w:val="0E8D5E38"/>
    <w:rsid w:val="0ECB0E7A"/>
    <w:rsid w:val="0F2A148F"/>
    <w:rsid w:val="0F9E0C0B"/>
    <w:rsid w:val="10281213"/>
    <w:rsid w:val="10363964"/>
    <w:rsid w:val="108202E3"/>
    <w:rsid w:val="1103083D"/>
    <w:rsid w:val="11271AFF"/>
    <w:rsid w:val="11650FCE"/>
    <w:rsid w:val="11C83A0D"/>
    <w:rsid w:val="146221AA"/>
    <w:rsid w:val="146623E1"/>
    <w:rsid w:val="14C23C84"/>
    <w:rsid w:val="150444D5"/>
    <w:rsid w:val="15D977A8"/>
    <w:rsid w:val="15E72DC7"/>
    <w:rsid w:val="16495196"/>
    <w:rsid w:val="16547F99"/>
    <w:rsid w:val="16B27B89"/>
    <w:rsid w:val="16C5620B"/>
    <w:rsid w:val="179F3511"/>
    <w:rsid w:val="18266626"/>
    <w:rsid w:val="18403E85"/>
    <w:rsid w:val="19621678"/>
    <w:rsid w:val="198D4018"/>
    <w:rsid w:val="19AC5D73"/>
    <w:rsid w:val="19F56053"/>
    <w:rsid w:val="1A304F79"/>
    <w:rsid w:val="1A8C0594"/>
    <w:rsid w:val="1A9B5CA9"/>
    <w:rsid w:val="1ABB4748"/>
    <w:rsid w:val="1B82636E"/>
    <w:rsid w:val="1C141775"/>
    <w:rsid w:val="1C834DC5"/>
    <w:rsid w:val="1CA94820"/>
    <w:rsid w:val="1CE74825"/>
    <w:rsid w:val="1D7131F8"/>
    <w:rsid w:val="1EEB0328"/>
    <w:rsid w:val="1F326D50"/>
    <w:rsid w:val="1F5D2F67"/>
    <w:rsid w:val="1F78421A"/>
    <w:rsid w:val="20061996"/>
    <w:rsid w:val="200714D3"/>
    <w:rsid w:val="202971F3"/>
    <w:rsid w:val="20D61E72"/>
    <w:rsid w:val="212C06B7"/>
    <w:rsid w:val="21F45B4E"/>
    <w:rsid w:val="22150244"/>
    <w:rsid w:val="228F0C1A"/>
    <w:rsid w:val="22B77FE0"/>
    <w:rsid w:val="23C4438B"/>
    <w:rsid w:val="24AA6FBA"/>
    <w:rsid w:val="25E74D82"/>
    <w:rsid w:val="25F133FB"/>
    <w:rsid w:val="269548FE"/>
    <w:rsid w:val="26C346F5"/>
    <w:rsid w:val="27441A06"/>
    <w:rsid w:val="27C35E8A"/>
    <w:rsid w:val="27F35D40"/>
    <w:rsid w:val="28A06143"/>
    <w:rsid w:val="29BF3537"/>
    <w:rsid w:val="2B66224C"/>
    <w:rsid w:val="2B9623CF"/>
    <w:rsid w:val="2C761915"/>
    <w:rsid w:val="2E4B1206"/>
    <w:rsid w:val="2E587502"/>
    <w:rsid w:val="2EEA7460"/>
    <w:rsid w:val="2F2B330C"/>
    <w:rsid w:val="308A4221"/>
    <w:rsid w:val="32A43E5A"/>
    <w:rsid w:val="32F01116"/>
    <w:rsid w:val="33E44F94"/>
    <w:rsid w:val="345F5120"/>
    <w:rsid w:val="357267EA"/>
    <w:rsid w:val="36857986"/>
    <w:rsid w:val="36BE50D2"/>
    <w:rsid w:val="378248AD"/>
    <w:rsid w:val="381A5F3B"/>
    <w:rsid w:val="38D23380"/>
    <w:rsid w:val="38FD348A"/>
    <w:rsid w:val="390E1A63"/>
    <w:rsid w:val="39BB0A22"/>
    <w:rsid w:val="3C0837CC"/>
    <w:rsid w:val="3C0F18E5"/>
    <w:rsid w:val="3C214508"/>
    <w:rsid w:val="3CA532B0"/>
    <w:rsid w:val="3CDB1961"/>
    <w:rsid w:val="3DC5216F"/>
    <w:rsid w:val="3E8843E1"/>
    <w:rsid w:val="3EC00FE1"/>
    <w:rsid w:val="3FB25A0E"/>
    <w:rsid w:val="402358B7"/>
    <w:rsid w:val="407B4BEF"/>
    <w:rsid w:val="41194943"/>
    <w:rsid w:val="42633C7E"/>
    <w:rsid w:val="42BD7899"/>
    <w:rsid w:val="42CE0A5E"/>
    <w:rsid w:val="43312A22"/>
    <w:rsid w:val="43E02F62"/>
    <w:rsid w:val="472118DD"/>
    <w:rsid w:val="479A164B"/>
    <w:rsid w:val="484B7E31"/>
    <w:rsid w:val="4A0A3676"/>
    <w:rsid w:val="4B5E4137"/>
    <w:rsid w:val="4B8049B9"/>
    <w:rsid w:val="4B853B51"/>
    <w:rsid w:val="4C48232F"/>
    <w:rsid w:val="4D344698"/>
    <w:rsid w:val="4DC05501"/>
    <w:rsid w:val="4ECB24FA"/>
    <w:rsid w:val="4EE57C5A"/>
    <w:rsid w:val="4F1C70B1"/>
    <w:rsid w:val="4F6C3905"/>
    <w:rsid w:val="4FFA1BBD"/>
    <w:rsid w:val="50224255"/>
    <w:rsid w:val="50D05F7A"/>
    <w:rsid w:val="513003AA"/>
    <w:rsid w:val="517E19FD"/>
    <w:rsid w:val="555F4A4B"/>
    <w:rsid w:val="56145AB4"/>
    <w:rsid w:val="564F523A"/>
    <w:rsid w:val="56B818AD"/>
    <w:rsid w:val="57491CCF"/>
    <w:rsid w:val="579F45B0"/>
    <w:rsid w:val="57D61920"/>
    <w:rsid w:val="583F28C3"/>
    <w:rsid w:val="5868031A"/>
    <w:rsid w:val="58BD473A"/>
    <w:rsid w:val="5A1E708D"/>
    <w:rsid w:val="5ACA0987"/>
    <w:rsid w:val="5B9B1E6C"/>
    <w:rsid w:val="5C320D5A"/>
    <w:rsid w:val="5C703C38"/>
    <w:rsid w:val="5CC9268B"/>
    <w:rsid w:val="5D655815"/>
    <w:rsid w:val="5D6B5A9E"/>
    <w:rsid w:val="5E4719B5"/>
    <w:rsid w:val="5FEA0C5B"/>
    <w:rsid w:val="5FFD537A"/>
    <w:rsid w:val="600959BD"/>
    <w:rsid w:val="601C1A5D"/>
    <w:rsid w:val="616A334A"/>
    <w:rsid w:val="61A72A0F"/>
    <w:rsid w:val="61D21E21"/>
    <w:rsid w:val="61EF785F"/>
    <w:rsid w:val="62272882"/>
    <w:rsid w:val="62DD1FC8"/>
    <w:rsid w:val="63011E05"/>
    <w:rsid w:val="63617EA3"/>
    <w:rsid w:val="642D4ED0"/>
    <w:rsid w:val="64B16CD6"/>
    <w:rsid w:val="64F31FBF"/>
    <w:rsid w:val="655263A5"/>
    <w:rsid w:val="655F5A39"/>
    <w:rsid w:val="657E0EFF"/>
    <w:rsid w:val="658D7510"/>
    <w:rsid w:val="65CB4151"/>
    <w:rsid w:val="663558C8"/>
    <w:rsid w:val="667E5775"/>
    <w:rsid w:val="66F7751D"/>
    <w:rsid w:val="67781255"/>
    <w:rsid w:val="678E27A0"/>
    <w:rsid w:val="683959BF"/>
    <w:rsid w:val="687F7B9A"/>
    <w:rsid w:val="68E05C94"/>
    <w:rsid w:val="6AC91D4E"/>
    <w:rsid w:val="6AEB7E1C"/>
    <w:rsid w:val="6BFE3D94"/>
    <w:rsid w:val="6D1E4A90"/>
    <w:rsid w:val="6DD377E9"/>
    <w:rsid w:val="6EFF4819"/>
    <w:rsid w:val="7119292A"/>
    <w:rsid w:val="713D0DDC"/>
    <w:rsid w:val="71716CE4"/>
    <w:rsid w:val="71BE7577"/>
    <w:rsid w:val="71FD1A3B"/>
    <w:rsid w:val="726720F9"/>
    <w:rsid w:val="73050F2F"/>
    <w:rsid w:val="746F5612"/>
    <w:rsid w:val="74E34FAE"/>
    <w:rsid w:val="75433D1E"/>
    <w:rsid w:val="77A10FBF"/>
    <w:rsid w:val="7A08164E"/>
    <w:rsid w:val="7A1E585D"/>
    <w:rsid w:val="7B072E4F"/>
    <w:rsid w:val="7B583D24"/>
    <w:rsid w:val="7BA14F2C"/>
    <w:rsid w:val="7C795913"/>
    <w:rsid w:val="7DDA03EE"/>
    <w:rsid w:val="7E1D05F5"/>
    <w:rsid w:val="7EB503F0"/>
    <w:rsid w:val="7F2B3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99"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autoRedefine/>
    <w:qFormat/>
    <w:uiPriority w:val="9"/>
    <w:pPr>
      <w:keepNext/>
      <w:keepLines/>
      <w:adjustRightInd w:val="0"/>
      <w:snapToGrid w:val="0"/>
      <w:spacing w:beforeLines="50" w:afterLines="50"/>
      <w:jc w:val="center"/>
      <w:outlineLvl w:val="0"/>
    </w:pPr>
    <w:rPr>
      <w:rFonts w:eastAsia="黑体"/>
      <w:b/>
      <w:bCs/>
      <w:kern w:val="44"/>
      <w:szCs w:val="44"/>
    </w:rPr>
  </w:style>
  <w:style w:type="paragraph" w:styleId="3">
    <w:name w:val="heading 2"/>
    <w:basedOn w:val="1"/>
    <w:next w:val="1"/>
    <w:autoRedefine/>
    <w:qFormat/>
    <w:uiPriority w:val="0"/>
    <w:pPr>
      <w:spacing w:before="100" w:beforeAutospacing="1" w:after="100" w:afterAutospacing="1"/>
      <w:jc w:val="left"/>
      <w:outlineLvl w:val="1"/>
    </w:pPr>
    <w:rPr>
      <w:rFonts w:hint="eastAsia" w:ascii="宋体" w:hAnsi="宋体"/>
      <w:b/>
      <w:kern w:val="0"/>
      <w:sz w:val="36"/>
      <w:szCs w:val="36"/>
    </w:rPr>
  </w:style>
  <w:style w:type="paragraph" w:styleId="4">
    <w:name w:val="heading 3"/>
    <w:basedOn w:val="1"/>
    <w:next w:val="1"/>
    <w:link w:val="49"/>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167"/>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39"/>
    <w:pPr>
      <w:tabs>
        <w:tab w:val="right" w:leader="dot" w:pos="9241"/>
      </w:tabs>
      <w:ind w:firstLine="505" w:firstLineChars="500"/>
      <w:jc w:val="left"/>
    </w:pPr>
    <w:rPr>
      <w:rFonts w:ascii="宋体"/>
      <w:szCs w:val="21"/>
    </w:rPr>
  </w:style>
  <w:style w:type="paragraph" w:styleId="7">
    <w:name w:val="index 8"/>
    <w:basedOn w:val="1"/>
    <w:next w:val="1"/>
    <w:autoRedefine/>
    <w:qFormat/>
    <w:uiPriority w:val="0"/>
    <w:pPr>
      <w:ind w:left="1680" w:hanging="210"/>
      <w:jc w:val="left"/>
    </w:pPr>
    <w:rPr>
      <w:rFonts w:ascii="Calibri" w:hAnsi="Calibri"/>
      <w:sz w:val="20"/>
      <w:szCs w:val="20"/>
    </w:rPr>
  </w:style>
  <w:style w:type="paragraph" w:styleId="8">
    <w:name w:val="caption"/>
    <w:basedOn w:val="1"/>
    <w:next w:val="1"/>
    <w:autoRedefine/>
    <w:qFormat/>
    <w:uiPriority w:val="0"/>
    <w:pPr>
      <w:spacing w:before="152" w:after="160"/>
    </w:pPr>
    <w:rPr>
      <w:rFonts w:ascii="Arial" w:hAnsi="Arial" w:eastAsia="黑体" w:cs="Arial"/>
      <w:sz w:val="20"/>
      <w:szCs w:val="20"/>
    </w:rPr>
  </w:style>
  <w:style w:type="paragraph" w:styleId="9">
    <w:name w:val="index 5"/>
    <w:basedOn w:val="1"/>
    <w:next w:val="1"/>
    <w:autoRedefine/>
    <w:qFormat/>
    <w:uiPriority w:val="0"/>
    <w:pPr>
      <w:ind w:left="1050" w:hanging="210"/>
      <w:jc w:val="left"/>
    </w:pPr>
    <w:rPr>
      <w:rFonts w:ascii="Calibri" w:hAnsi="Calibri"/>
      <w:sz w:val="20"/>
      <w:szCs w:val="20"/>
    </w:rPr>
  </w:style>
  <w:style w:type="paragraph" w:styleId="10">
    <w:name w:val="Document Map"/>
    <w:basedOn w:val="1"/>
    <w:link w:val="50"/>
    <w:autoRedefine/>
    <w:semiHidden/>
    <w:qFormat/>
    <w:uiPriority w:val="99"/>
    <w:pPr>
      <w:shd w:val="clear" w:color="auto" w:fill="000080"/>
    </w:pPr>
  </w:style>
  <w:style w:type="paragraph" w:styleId="11">
    <w:name w:val="annotation text"/>
    <w:basedOn w:val="1"/>
    <w:link w:val="51"/>
    <w:autoRedefine/>
    <w:qFormat/>
    <w:uiPriority w:val="0"/>
    <w:pPr>
      <w:jc w:val="left"/>
    </w:pPr>
  </w:style>
  <w:style w:type="paragraph" w:styleId="12">
    <w:name w:val="index 6"/>
    <w:basedOn w:val="1"/>
    <w:next w:val="1"/>
    <w:autoRedefine/>
    <w:qFormat/>
    <w:uiPriority w:val="0"/>
    <w:pPr>
      <w:ind w:left="1260" w:hanging="210"/>
      <w:jc w:val="left"/>
    </w:pPr>
    <w:rPr>
      <w:rFonts w:ascii="Calibri" w:hAnsi="Calibri"/>
      <w:sz w:val="20"/>
      <w:szCs w:val="20"/>
    </w:rPr>
  </w:style>
  <w:style w:type="paragraph" w:styleId="13">
    <w:name w:val="index 4"/>
    <w:basedOn w:val="1"/>
    <w:next w:val="1"/>
    <w:autoRedefine/>
    <w:qFormat/>
    <w:uiPriority w:val="0"/>
    <w:pPr>
      <w:ind w:left="840" w:hanging="210"/>
      <w:jc w:val="left"/>
    </w:pPr>
    <w:rPr>
      <w:rFonts w:ascii="Calibri" w:hAnsi="Calibri"/>
      <w:sz w:val="20"/>
      <w:szCs w:val="20"/>
    </w:rPr>
  </w:style>
  <w:style w:type="paragraph" w:styleId="14">
    <w:name w:val="toc 5"/>
    <w:basedOn w:val="1"/>
    <w:next w:val="1"/>
    <w:autoRedefine/>
    <w:qFormat/>
    <w:uiPriority w:val="39"/>
    <w:pPr>
      <w:tabs>
        <w:tab w:val="right" w:leader="dot" w:pos="9241"/>
      </w:tabs>
      <w:ind w:firstLine="300" w:firstLineChars="300"/>
      <w:jc w:val="left"/>
    </w:pPr>
    <w:rPr>
      <w:rFonts w:ascii="宋体"/>
      <w:szCs w:val="21"/>
    </w:rPr>
  </w:style>
  <w:style w:type="paragraph" w:styleId="15">
    <w:name w:val="toc 3"/>
    <w:basedOn w:val="1"/>
    <w:next w:val="1"/>
    <w:autoRedefine/>
    <w:qFormat/>
    <w:uiPriority w:val="39"/>
    <w:pPr>
      <w:tabs>
        <w:tab w:val="right" w:leader="dot" w:pos="9241"/>
      </w:tabs>
      <w:ind w:firstLine="102" w:firstLineChars="100"/>
      <w:jc w:val="left"/>
    </w:pPr>
    <w:rPr>
      <w:rFonts w:ascii="宋体"/>
      <w:szCs w:val="21"/>
    </w:rPr>
  </w:style>
  <w:style w:type="paragraph" w:styleId="16">
    <w:name w:val="toc 8"/>
    <w:basedOn w:val="1"/>
    <w:next w:val="1"/>
    <w:autoRedefine/>
    <w:qFormat/>
    <w:uiPriority w:val="39"/>
    <w:pPr>
      <w:tabs>
        <w:tab w:val="right" w:leader="dot" w:pos="9241"/>
      </w:tabs>
      <w:ind w:firstLine="607" w:firstLineChars="600"/>
      <w:jc w:val="left"/>
    </w:pPr>
    <w:rPr>
      <w:rFonts w:ascii="宋体"/>
      <w:szCs w:val="21"/>
    </w:rPr>
  </w:style>
  <w:style w:type="paragraph" w:styleId="17">
    <w:name w:val="index 3"/>
    <w:basedOn w:val="1"/>
    <w:next w:val="1"/>
    <w:autoRedefine/>
    <w:qFormat/>
    <w:uiPriority w:val="0"/>
    <w:pPr>
      <w:ind w:left="630" w:hanging="210"/>
      <w:jc w:val="left"/>
    </w:pPr>
    <w:rPr>
      <w:rFonts w:ascii="Calibri" w:hAnsi="Calibri"/>
      <w:sz w:val="20"/>
      <w:szCs w:val="20"/>
    </w:rPr>
  </w:style>
  <w:style w:type="paragraph" w:styleId="18">
    <w:name w:val="Date"/>
    <w:basedOn w:val="1"/>
    <w:next w:val="1"/>
    <w:link w:val="52"/>
    <w:autoRedefine/>
    <w:qFormat/>
    <w:uiPriority w:val="0"/>
    <w:pPr>
      <w:ind w:left="100" w:leftChars="2500"/>
    </w:pPr>
  </w:style>
  <w:style w:type="paragraph" w:styleId="19">
    <w:name w:val="endnote text"/>
    <w:basedOn w:val="1"/>
    <w:autoRedefine/>
    <w:semiHidden/>
    <w:qFormat/>
    <w:uiPriority w:val="0"/>
    <w:pPr>
      <w:snapToGrid w:val="0"/>
      <w:jc w:val="left"/>
    </w:pPr>
  </w:style>
  <w:style w:type="paragraph" w:styleId="20">
    <w:name w:val="Balloon Text"/>
    <w:basedOn w:val="1"/>
    <w:link w:val="53"/>
    <w:autoRedefine/>
    <w:qFormat/>
    <w:uiPriority w:val="0"/>
    <w:rPr>
      <w:sz w:val="18"/>
      <w:szCs w:val="18"/>
    </w:rPr>
  </w:style>
  <w:style w:type="paragraph" w:styleId="21">
    <w:name w:val="footer"/>
    <w:basedOn w:val="1"/>
    <w:link w:val="165"/>
    <w:autoRedefine/>
    <w:qFormat/>
    <w:uiPriority w:val="99"/>
    <w:pPr>
      <w:snapToGrid w:val="0"/>
      <w:ind w:right="210" w:rightChars="100"/>
      <w:jc w:val="right"/>
    </w:pPr>
    <w:rPr>
      <w:sz w:val="18"/>
      <w:szCs w:val="18"/>
    </w:rPr>
  </w:style>
  <w:style w:type="paragraph" w:styleId="22">
    <w:name w:val="header"/>
    <w:basedOn w:val="1"/>
    <w:link w:val="54"/>
    <w:autoRedefine/>
    <w:qFormat/>
    <w:uiPriority w:val="99"/>
    <w:pPr>
      <w:snapToGrid w:val="0"/>
      <w:jc w:val="left"/>
    </w:pPr>
    <w:rPr>
      <w:sz w:val="18"/>
      <w:szCs w:val="18"/>
    </w:rPr>
  </w:style>
  <w:style w:type="paragraph" w:styleId="23">
    <w:name w:val="toc 1"/>
    <w:basedOn w:val="1"/>
    <w:next w:val="1"/>
    <w:autoRedefine/>
    <w:qFormat/>
    <w:uiPriority w:val="39"/>
    <w:pPr>
      <w:tabs>
        <w:tab w:val="right" w:leader="dot" w:pos="9241"/>
      </w:tabs>
      <w:spacing w:before="25" w:beforeLines="25" w:after="25" w:afterLines="25"/>
      <w:jc w:val="left"/>
    </w:pPr>
    <w:rPr>
      <w:rFonts w:ascii="宋体"/>
      <w:szCs w:val="21"/>
    </w:rPr>
  </w:style>
  <w:style w:type="paragraph" w:styleId="24">
    <w:name w:val="toc 4"/>
    <w:basedOn w:val="1"/>
    <w:next w:val="1"/>
    <w:autoRedefine/>
    <w:qFormat/>
    <w:uiPriority w:val="39"/>
    <w:pPr>
      <w:tabs>
        <w:tab w:val="right" w:leader="dot" w:pos="9241"/>
      </w:tabs>
      <w:ind w:firstLine="198" w:firstLineChars="200"/>
      <w:jc w:val="left"/>
    </w:pPr>
    <w:rPr>
      <w:rFonts w:ascii="宋体"/>
      <w:szCs w:val="21"/>
    </w:rPr>
  </w:style>
  <w:style w:type="paragraph" w:styleId="25">
    <w:name w:val="index heading"/>
    <w:basedOn w:val="1"/>
    <w:next w:val="26"/>
    <w:autoRedefine/>
    <w:qFormat/>
    <w:uiPriority w:val="0"/>
    <w:pPr>
      <w:spacing w:before="120" w:after="120"/>
      <w:jc w:val="center"/>
    </w:pPr>
    <w:rPr>
      <w:rFonts w:ascii="Calibri" w:hAnsi="Calibri"/>
      <w:b/>
      <w:bCs/>
      <w:iCs/>
      <w:szCs w:val="20"/>
    </w:rPr>
  </w:style>
  <w:style w:type="paragraph" w:styleId="26">
    <w:name w:val="index 1"/>
    <w:basedOn w:val="1"/>
    <w:next w:val="27"/>
    <w:autoRedefine/>
    <w:qFormat/>
    <w:uiPriority w:val="0"/>
    <w:pPr>
      <w:tabs>
        <w:tab w:val="right" w:leader="dot" w:pos="9299"/>
      </w:tabs>
      <w:jc w:val="left"/>
    </w:pPr>
    <w:rPr>
      <w:rFonts w:ascii="宋体"/>
      <w:szCs w:val="21"/>
    </w:rPr>
  </w:style>
  <w:style w:type="paragraph" w:customStyle="1" w:styleId="27">
    <w:name w:val="段"/>
    <w:link w:val="55"/>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autoRedefine/>
    <w:qFormat/>
    <w:uiPriority w:val="0"/>
    <w:pPr>
      <w:numPr>
        <w:ilvl w:val="0"/>
        <w:numId w:val="1"/>
      </w:numPr>
      <w:snapToGrid w:val="0"/>
      <w:jc w:val="left"/>
    </w:pPr>
    <w:rPr>
      <w:rFonts w:ascii="宋体"/>
      <w:sz w:val="18"/>
      <w:szCs w:val="18"/>
    </w:rPr>
  </w:style>
  <w:style w:type="paragraph" w:styleId="29">
    <w:name w:val="toc 6"/>
    <w:basedOn w:val="1"/>
    <w:next w:val="1"/>
    <w:autoRedefine/>
    <w:qFormat/>
    <w:uiPriority w:val="39"/>
    <w:pPr>
      <w:tabs>
        <w:tab w:val="right" w:leader="dot" w:pos="9241"/>
      </w:tabs>
      <w:ind w:firstLine="403" w:firstLineChars="400"/>
      <w:jc w:val="left"/>
    </w:pPr>
    <w:rPr>
      <w:rFonts w:ascii="宋体"/>
      <w:szCs w:val="21"/>
    </w:rPr>
  </w:style>
  <w:style w:type="paragraph" w:styleId="30">
    <w:name w:val="index 7"/>
    <w:basedOn w:val="1"/>
    <w:next w:val="1"/>
    <w:autoRedefine/>
    <w:qFormat/>
    <w:uiPriority w:val="0"/>
    <w:pPr>
      <w:ind w:left="1470" w:hanging="210"/>
      <w:jc w:val="left"/>
    </w:pPr>
    <w:rPr>
      <w:rFonts w:ascii="Calibri" w:hAnsi="Calibri"/>
      <w:sz w:val="20"/>
      <w:szCs w:val="20"/>
    </w:rPr>
  </w:style>
  <w:style w:type="paragraph" w:styleId="31">
    <w:name w:val="index 9"/>
    <w:basedOn w:val="1"/>
    <w:next w:val="1"/>
    <w:autoRedefine/>
    <w:qFormat/>
    <w:uiPriority w:val="0"/>
    <w:pPr>
      <w:ind w:left="1890" w:hanging="210"/>
      <w:jc w:val="left"/>
    </w:pPr>
    <w:rPr>
      <w:rFonts w:ascii="Calibri" w:hAnsi="Calibri"/>
      <w:sz w:val="20"/>
      <w:szCs w:val="20"/>
    </w:rPr>
  </w:style>
  <w:style w:type="paragraph" w:styleId="32">
    <w:name w:val="toc 2"/>
    <w:basedOn w:val="1"/>
    <w:next w:val="1"/>
    <w:autoRedefine/>
    <w:qFormat/>
    <w:uiPriority w:val="39"/>
    <w:pPr>
      <w:tabs>
        <w:tab w:val="right" w:leader="dot" w:pos="9241"/>
      </w:tabs>
    </w:pPr>
    <w:rPr>
      <w:rFonts w:ascii="宋体"/>
      <w:szCs w:val="21"/>
    </w:rPr>
  </w:style>
  <w:style w:type="paragraph" w:styleId="33">
    <w:name w:val="toc 9"/>
    <w:basedOn w:val="1"/>
    <w:next w:val="1"/>
    <w:autoRedefine/>
    <w:qFormat/>
    <w:uiPriority w:val="39"/>
    <w:pPr>
      <w:ind w:left="1470"/>
      <w:jc w:val="left"/>
    </w:pPr>
    <w:rPr>
      <w:sz w:val="20"/>
      <w:szCs w:val="20"/>
    </w:rPr>
  </w:style>
  <w:style w:type="paragraph" w:styleId="34">
    <w:name w:val="HTML Preformatted"/>
    <w:basedOn w:val="1"/>
    <w:link w:val="56"/>
    <w:autoRedefine/>
    <w:qFormat/>
    <w:uiPriority w:val="0"/>
    <w:rPr>
      <w:rFonts w:ascii="Courier New" w:hAnsi="Courier New"/>
      <w:sz w:val="20"/>
      <w:szCs w:val="20"/>
    </w:rPr>
  </w:style>
  <w:style w:type="paragraph" w:styleId="3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6">
    <w:name w:val="index 2"/>
    <w:basedOn w:val="1"/>
    <w:next w:val="1"/>
    <w:autoRedefine/>
    <w:qFormat/>
    <w:uiPriority w:val="0"/>
    <w:pPr>
      <w:ind w:left="420" w:hanging="210"/>
      <w:jc w:val="left"/>
    </w:pPr>
    <w:rPr>
      <w:rFonts w:ascii="Calibri" w:hAnsi="Calibri"/>
      <w:sz w:val="20"/>
      <w:szCs w:val="20"/>
    </w:rPr>
  </w:style>
  <w:style w:type="paragraph" w:styleId="37">
    <w:name w:val="annotation subject"/>
    <w:basedOn w:val="11"/>
    <w:next w:val="11"/>
    <w:link w:val="57"/>
    <w:autoRedefine/>
    <w:qFormat/>
    <w:uiPriority w:val="0"/>
    <w:rPr>
      <w:b/>
      <w:bCs/>
    </w:rPr>
  </w:style>
  <w:style w:type="table" w:styleId="39">
    <w:name w:val="Table Grid"/>
    <w:basedOn w:val="38"/>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endnote reference"/>
    <w:autoRedefine/>
    <w:qFormat/>
    <w:uiPriority w:val="99"/>
    <w:rPr>
      <w:vertAlign w:val="superscript"/>
    </w:rPr>
  </w:style>
  <w:style w:type="character" w:styleId="42">
    <w:name w:val="page number"/>
    <w:autoRedefine/>
    <w:qFormat/>
    <w:uiPriority w:val="0"/>
    <w:rPr>
      <w:rFonts w:ascii="Times New Roman" w:hAnsi="Times New Roman" w:eastAsia="宋体"/>
      <w:sz w:val="18"/>
    </w:rPr>
  </w:style>
  <w:style w:type="character" w:styleId="43">
    <w:name w:val="FollowedHyperlink"/>
    <w:autoRedefine/>
    <w:qFormat/>
    <w:uiPriority w:val="0"/>
    <w:rPr>
      <w:color w:val="800080"/>
      <w:u w:val="single"/>
    </w:rPr>
  </w:style>
  <w:style w:type="character" w:styleId="44">
    <w:name w:val="Emphasis"/>
    <w:autoRedefine/>
    <w:qFormat/>
    <w:uiPriority w:val="20"/>
    <w:rPr>
      <w:i/>
      <w:iCs/>
    </w:rPr>
  </w:style>
  <w:style w:type="character" w:styleId="45">
    <w:name w:val="Hyperlink"/>
    <w:autoRedefine/>
    <w:qFormat/>
    <w:uiPriority w:val="99"/>
    <w:rPr>
      <w:color w:val="0000FF"/>
      <w:spacing w:val="0"/>
      <w:w w:val="100"/>
      <w:szCs w:val="21"/>
      <w:u w:val="single"/>
      <w:lang w:val="en-US" w:eastAsia="zh-CN"/>
    </w:rPr>
  </w:style>
  <w:style w:type="character" w:styleId="46">
    <w:name w:val="annotation reference"/>
    <w:autoRedefine/>
    <w:qFormat/>
    <w:uiPriority w:val="0"/>
    <w:rPr>
      <w:sz w:val="21"/>
      <w:szCs w:val="21"/>
    </w:rPr>
  </w:style>
  <w:style w:type="character" w:styleId="47">
    <w:name w:val="footnote reference"/>
    <w:autoRedefine/>
    <w:semiHidden/>
    <w:qFormat/>
    <w:uiPriority w:val="0"/>
    <w:rPr>
      <w:vertAlign w:val="superscript"/>
    </w:rPr>
  </w:style>
  <w:style w:type="character" w:customStyle="1" w:styleId="48">
    <w:name w:val="标题 1 字符"/>
    <w:link w:val="2"/>
    <w:autoRedefine/>
    <w:qFormat/>
    <w:uiPriority w:val="9"/>
    <w:rPr>
      <w:rFonts w:eastAsia="黑体"/>
      <w:b/>
      <w:bCs/>
      <w:kern w:val="44"/>
      <w:sz w:val="21"/>
      <w:szCs w:val="44"/>
    </w:rPr>
  </w:style>
  <w:style w:type="character" w:customStyle="1" w:styleId="49">
    <w:name w:val="标题 3 字符"/>
    <w:link w:val="4"/>
    <w:autoRedefine/>
    <w:qFormat/>
    <w:uiPriority w:val="0"/>
    <w:rPr>
      <w:rFonts w:eastAsia="宋体"/>
      <w:b/>
      <w:bCs/>
      <w:kern w:val="2"/>
      <w:sz w:val="32"/>
      <w:szCs w:val="32"/>
      <w:lang w:val="en-US" w:eastAsia="zh-CN" w:bidi="ar-SA"/>
    </w:rPr>
  </w:style>
  <w:style w:type="character" w:customStyle="1" w:styleId="50">
    <w:name w:val="文档结构图 字符"/>
    <w:link w:val="10"/>
    <w:autoRedefine/>
    <w:semiHidden/>
    <w:qFormat/>
    <w:uiPriority w:val="99"/>
    <w:rPr>
      <w:kern w:val="2"/>
      <w:sz w:val="21"/>
      <w:szCs w:val="24"/>
      <w:shd w:val="clear" w:color="auto" w:fill="000080"/>
    </w:rPr>
  </w:style>
  <w:style w:type="character" w:customStyle="1" w:styleId="51">
    <w:name w:val="批注文字 字符"/>
    <w:link w:val="11"/>
    <w:autoRedefine/>
    <w:qFormat/>
    <w:uiPriority w:val="0"/>
    <w:rPr>
      <w:kern w:val="2"/>
      <w:sz w:val="21"/>
      <w:szCs w:val="24"/>
    </w:rPr>
  </w:style>
  <w:style w:type="character" w:customStyle="1" w:styleId="52">
    <w:name w:val="日期 字符"/>
    <w:link w:val="18"/>
    <w:autoRedefine/>
    <w:qFormat/>
    <w:uiPriority w:val="0"/>
    <w:rPr>
      <w:kern w:val="2"/>
      <w:sz w:val="21"/>
      <w:szCs w:val="24"/>
    </w:rPr>
  </w:style>
  <w:style w:type="character" w:customStyle="1" w:styleId="53">
    <w:name w:val="批注框文本 字符"/>
    <w:link w:val="20"/>
    <w:autoRedefine/>
    <w:qFormat/>
    <w:uiPriority w:val="0"/>
    <w:rPr>
      <w:kern w:val="2"/>
      <w:sz w:val="18"/>
      <w:szCs w:val="18"/>
    </w:rPr>
  </w:style>
  <w:style w:type="character" w:customStyle="1" w:styleId="54">
    <w:name w:val="页眉 字符"/>
    <w:link w:val="22"/>
    <w:autoRedefine/>
    <w:qFormat/>
    <w:uiPriority w:val="99"/>
    <w:rPr>
      <w:kern w:val="2"/>
      <w:sz w:val="18"/>
      <w:szCs w:val="18"/>
    </w:rPr>
  </w:style>
  <w:style w:type="character" w:customStyle="1" w:styleId="55">
    <w:name w:val="段 Char"/>
    <w:link w:val="27"/>
    <w:autoRedefine/>
    <w:qFormat/>
    <w:uiPriority w:val="0"/>
    <w:rPr>
      <w:rFonts w:ascii="宋体"/>
      <w:sz w:val="21"/>
      <w:lang w:val="en-US" w:eastAsia="zh-CN" w:bidi="ar-SA"/>
    </w:rPr>
  </w:style>
  <w:style w:type="character" w:customStyle="1" w:styleId="56">
    <w:name w:val="HTML 预设格式 字符1"/>
    <w:link w:val="34"/>
    <w:autoRedefine/>
    <w:qFormat/>
    <w:uiPriority w:val="0"/>
    <w:rPr>
      <w:rFonts w:ascii="Courier New" w:hAnsi="Courier New" w:cs="Courier New"/>
      <w:kern w:val="2"/>
    </w:rPr>
  </w:style>
  <w:style w:type="character" w:customStyle="1" w:styleId="57">
    <w:name w:val="批注主题 字符"/>
    <w:link w:val="37"/>
    <w:autoRedefine/>
    <w:qFormat/>
    <w:uiPriority w:val="0"/>
  </w:style>
  <w:style w:type="character" w:customStyle="1" w:styleId="58">
    <w:name w:val="一级条标题 字符"/>
    <w:link w:val="59"/>
    <w:autoRedefine/>
    <w:qFormat/>
    <w:uiPriority w:val="0"/>
    <w:rPr>
      <w:rFonts w:ascii="黑体" w:eastAsia="黑体"/>
      <w:sz w:val="21"/>
      <w:szCs w:val="21"/>
    </w:rPr>
  </w:style>
  <w:style w:type="paragraph" w:customStyle="1" w:styleId="59">
    <w:name w:val="一级条标题"/>
    <w:next w:val="27"/>
    <w:link w:val="58"/>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60">
    <w:name w:val="首示例 Char"/>
    <w:link w:val="61"/>
    <w:qFormat/>
    <w:uiPriority w:val="0"/>
    <w:rPr>
      <w:rFonts w:ascii="宋体" w:hAnsi="宋体"/>
      <w:kern w:val="2"/>
      <w:sz w:val="18"/>
      <w:szCs w:val="18"/>
    </w:rPr>
  </w:style>
  <w:style w:type="paragraph" w:customStyle="1" w:styleId="61">
    <w:name w:val="首示例"/>
    <w:next w:val="27"/>
    <w:link w:val="60"/>
    <w:autoRedefine/>
    <w:qFormat/>
    <w:uiPriority w:val="0"/>
    <w:pPr>
      <w:numPr>
        <w:ilvl w:val="0"/>
        <w:numId w:val="3"/>
      </w:numPr>
      <w:tabs>
        <w:tab w:val="left" w:pos="360"/>
      </w:tabs>
      <w:ind w:firstLine="0"/>
    </w:pPr>
    <w:rPr>
      <w:rFonts w:ascii="宋体" w:hAnsi="宋体" w:eastAsia="宋体" w:cs="Times New Roman"/>
      <w:kern w:val="2"/>
      <w:sz w:val="18"/>
      <w:szCs w:val="18"/>
      <w:lang w:val="en-US" w:eastAsia="zh-CN" w:bidi="ar-SA"/>
    </w:rPr>
  </w:style>
  <w:style w:type="character" w:customStyle="1" w:styleId="62">
    <w:name w:val="本章正文 Char"/>
    <w:link w:val="63"/>
    <w:autoRedefine/>
    <w:qFormat/>
    <w:uiPriority w:val="0"/>
    <w:rPr>
      <w:rFonts w:ascii="Arial" w:hAnsi="Arial"/>
      <w:kern w:val="2"/>
      <w:sz w:val="24"/>
    </w:rPr>
  </w:style>
  <w:style w:type="paragraph" w:customStyle="1" w:styleId="63">
    <w:name w:val="本章正文"/>
    <w:basedOn w:val="1"/>
    <w:link w:val="62"/>
    <w:qFormat/>
    <w:uiPriority w:val="0"/>
    <w:pPr>
      <w:spacing w:line="360" w:lineRule="auto"/>
      <w:ind w:firstLine="225" w:firstLineChars="225"/>
    </w:pPr>
    <w:rPr>
      <w:rFonts w:ascii="Arial" w:hAnsi="Arial"/>
      <w:sz w:val="24"/>
      <w:szCs w:val="20"/>
    </w:rPr>
  </w:style>
  <w:style w:type="character" w:customStyle="1" w:styleId="64">
    <w:name w:val="apple-converted-space"/>
    <w:qFormat/>
    <w:uiPriority w:val="0"/>
  </w:style>
  <w:style w:type="character" w:customStyle="1" w:styleId="65">
    <w:name w:val="发布"/>
    <w:autoRedefine/>
    <w:qFormat/>
    <w:uiPriority w:val="0"/>
    <w:rPr>
      <w:rFonts w:ascii="黑体" w:eastAsia="黑体"/>
      <w:spacing w:val="85"/>
      <w:w w:val="100"/>
      <w:position w:val="3"/>
      <w:sz w:val="28"/>
      <w:szCs w:val="28"/>
    </w:rPr>
  </w:style>
  <w:style w:type="character" w:customStyle="1" w:styleId="66">
    <w:name w:val="标题 3 Char1"/>
    <w:autoRedefine/>
    <w:semiHidden/>
    <w:qFormat/>
    <w:uiPriority w:val="0"/>
    <w:rPr>
      <w:b/>
      <w:bCs/>
      <w:kern w:val="2"/>
      <w:sz w:val="32"/>
      <w:szCs w:val="32"/>
    </w:rPr>
  </w:style>
  <w:style w:type="character" w:customStyle="1" w:styleId="67">
    <w:name w:val="附录公式 Char"/>
    <w:link w:val="68"/>
    <w:autoRedefine/>
    <w:qFormat/>
    <w:uiPriority w:val="0"/>
    <w:rPr>
      <w:lang w:val="en-US" w:eastAsia="zh-CN" w:bidi="ar-SA"/>
    </w:rPr>
  </w:style>
  <w:style w:type="paragraph" w:customStyle="1" w:styleId="68">
    <w:name w:val="附录公式"/>
    <w:basedOn w:val="27"/>
    <w:next w:val="27"/>
    <w:link w:val="67"/>
    <w:autoRedefine/>
    <w:qFormat/>
    <w:uiPriority w:val="0"/>
    <w:rPr>
      <w:rFonts w:ascii="Times New Roman"/>
      <w:sz w:val="20"/>
    </w:rPr>
  </w:style>
  <w:style w:type="paragraph" w:customStyle="1" w:styleId="69">
    <w:name w:val="附录一级无"/>
    <w:basedOn w:val="70"/>
    <w:qFormat/>
    <w:uiPriority w:val="0"/>
    <w:pPr>
      <w:tabs>
        <w:tab w:val="left" w:pos="360"/>
      </w:tabs>
      <w:spacing w:before="0" w:beforeLines="0" w:after="0" w:afterLines="0"/>
    </w:pPr>
    <w:rPr>
      <w:rFonts w:ascii="宋体" w:eastAsia="宋体"/>
      <w:szCs w:val="21"/>
    </w:rPr>
  </w:style>
  <w:style w:type="paragraph" w:customStyle="1" w:styleId="70">
    <w:name w:val="附录一级条标题"/>
    <w:basedOn w:val="71"/>
    <w:next w:val="27"/>
    <w:autoRedefine/>
    <w:qFormat/>
    <w:uiPriority w:val="0"/>
    <w:pPr>
      <w:numPr>
        <w:ilvl w:val="0"/>
        <w:numId w:val="0"/>
      </w:numPr>
      <w:tabs>
        <w:tab w:val="left" w:pos="360"/>
      </w:tabs>
      <w:autoSpaceDN w:val="0"/>
      <w:spacing w:before="50" w:beforeLines="50" w:after="50" w:afterLines="50"/>
      <w:outlineLvl w:val="2"/>
    </w:pPr>
  </w:style>
  <w:style w:type="paragraph" w:customStyle="1" w:styleId="71">
    <w:name w:val="附录章标题"/>
    <w:next w:val="27"/>
    <w:autoRedefine/>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2">
    <w:name w:val="其他实施日期"/>
    <w:basedOn w:val="73"/>
    <w:autoRedefine/>
    <w:qFormat/>
    <w:uiPriority w:val="0"/>
    <w:pPr>
      <w:framePr w:wrap="around"/>
    </w:pPr>
  </w:style>
  <w:style w:type="paragraph" w:customStyle="1" w:styleId="73">
    <w:name w:val="实施日期"/>
    <w:basedOn w:val="74"/>
    <w:qFormat/>
    <w:uiPriority w:val="0"/>
    <w:pPr>
      <w:framePr w:wrap="around" w:vAnchor="page" w:hAnchor="text"/>
      <w:jc w:val="right"/>
    </w:p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附录表标号"/>
    <w:basedOn w:val="1"/>
    <w:next w:val="27"/>
    <w:qFormat/>
    <w:uiPriority w:val="0"/>
    <w:pPr>
      <w:numPr>
        <w:ilvl w:val="0"/>
        <w:numId w:val="5"/>
      </w:numPr>
      <w:tabs>
        <w:tab w:val="clear" w:pos="0"/>
      </w:tabs>
      <w:spacing w:line="14" w:lineRule="exact"/>
      <w:ind w:left="811" w:hanging="448"/>
      <w:jc w:val="center"/>
      <w:outlineLvl w:val="0"/>
    </w:pPr>
    <w:rPr>
      <w:color w:val="FFFFFF"/>
    </w:rPr>
  </w:style>
  <w:style w:type="paragraph" w:customStyle="1" w:styleId="76">
    <w:name w:val="其他发布部门"/>
    <w:basedOn w:val="77"/>
    <w:qFormat/>
    <w:uiPriority w:val="0"/>
    <w:pPr>
      <w:framePr w:wrap="around" w:y="15310"/>
      <w:spacing w:line="0" w:lineRule="atLeast"/>
    </w:pPr>
    <w:rPr>
      <w:rFonts w:ascii="黑体" w:eastAsia="黑体"/>
      <w:b w:val="0"/>
    </w:rPr>
  </w:style>
  <w:style w:type="paragraph" w:customStyle="1" w:styleId="77">
    <w:name w:val="发布部门"/>
    <w:next w:val="27"/>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79">
    <w:name w:val="注："/>
    <w:next w:val="27"/>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80">
    <w:name w:val="Char Char Char Char Char Char Char"/>
    <w:basedOn w:val="1"/>
    <w:qFormat/>
    <w:uiPriority w:val="0"/>
    <w:rPr>
      <w:rFonts w:ascii="Tahoma" w:hAnsi="Tahoma"/>
      <w:sz w:val="24"/>
      <w:szCs w:val="20"/>
    </w:rPr>
  </w:style>
  <w:style w:type="paragraph" w:customStyle="1" w:styleId="8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2">
    <w:name w:val="样式1"/>
    <w:basedOn w:val="1"/>
    <w:qFormat/>
    <w:uiPriority w:val="0"/>
    <w:rPr>
      <w:rFonts w:ascii="仿宋_GB2312" w:eastAsia="仿宋_GB2312"/>
      <w:sz w:val="18"/>
      <w:szCs w:val="18"/>
    </w:rPr>
  </w:style>
  <w:style w:type="paragraph" w:customStyle="1" w:styleId="83">
    <w:name w:val="示例后文字"/>
    <w:basedOn w:val="27"/>
    <w:next w:val="27"/>
    <w:qFormat/>
    <w:uiPriority w:val="0"/>
    <w:pPr>
      <w:ind w:firstLine="360"/>
    </w:pPr>
    <w:rPr>
      <w:sz w:val="18"/>
    </w:rPr>
  </w:style>
  <w:style w:type="paragraph" w:customStyle="1" w:styleId="84">
    <w:name w:val="图表脚注说明"/>
    <w:basedOn w:val="1"/>
    <w:qFormat/>
    <w:uiPriority w:val="0"/>
    <w:pPr>
      <w:numPr>
        <w:ilvl w:val="0"/>
        <w:numId w:val="7"/>
      </w:numPr>
    </w:pPr>
    <w:rPr>
      <w:rFonts w:ascii="宋体"/>
      <w:sz w:val="18"/>
      <w:szCs w:val="18"/>
    </w:rPr>
  </w:style>
  <w:style w:type="paragraph" w:customStyle="1" w:styleId="85">
    <w:name w:val="封面标准英文名称"/>
    <w:basedOn w:val="81"/>
    <w:autoRedefine/>
    <w:qFormat/>
    <w:uiPriority w:val="0"/>
    <w:pPr>
      <w:framePr w:wrap="around"/>
      <w:spacing w:before="370" w:line="400" w:lineRule="exact"/>
    </w:pPr>
    <w:rPr>
      <w:rFonts w:ascii="Times New Roman"/>
      <w:sz w:val="28"/>
      <w:szCs w:val="28"/>
    </w:rPr>
  </w:style>
  <w:style w:type="paragraph" w:customStyle="1" w:styleId="86">
    <w:name w:val="列项◆（三级）"/>
    <w:basedOn w:val="1"/>
    <w:qFormat/>
    <w:uiPriority w:val="0"/>
    <w:pPr>
      <w:numPr>
        <w:ilvl w:val="2"/>
        <w:numId w:val="8"/>
      </w:numPr>
    </w:pPr>
    <w:rPr>
      <w:rFonts w:ascii="宋体"/>
      <w:szCs w:val="21"/>
    </w:rPr>
  </w:style>
  <w:style w:type="paragraph" w:customStyle="1" w:styleId="87">
    <w:name w:val="前言、引言标题"/>
    <w:next w:val="27"/>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8">
    <w:name w:val="图的脚注"/>
    <w:next w:val="27"/>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89">
    <w:name w:val="标准书眉一"/>
    <w:autoRedefine/>
    <w:qFormat/>
    <w:uiPriority w:val="0"/>
    <w:pPr>
      <w:jc w:val="both"/>
    </w:pPr>
    <w:rPr>
      <w:rFonts w:ascii="Times New Roman" w:hAnsi="Times New Roman" w:eastAsia="宋体" w:cs="Times New Roman"/>
      <w:lang w:val="en-US" w:eastAsia="zh-CN" w:bidi="ar-SA"/>
    </w:rPr>
  </w:style>
  <w:style w:type="paragraph" w:customStyle="1" w:styleId="90">
    <w:name w:val="封面一致性程度标识"/>
    <w:basedOn w:val="85"/>
    <w:qFormat/>
    <w:uiPriority w:val="0"/>
    <w:pPr>
      <w:framePr w:wrap="around"/>
      <w:spacing w:before="440"/>
    </w:pPr>
    <w:rPr>
      <w:rFonts w:ascii="宋体" w:eastAsia="宋体"/>
    </w:rPr>
  </w:style>
  <w:style w:type="paragraph" w:customStyle="1" w:styleId="91">
    <w:name w:val="参考文献、索引标题"/>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2">
    <w:name w:val="二级条标题"/>
    <w:basedOn w:val="59"/>
    <w:next w:val="27"/>
    <w:autoRedefine/>
    <w:qFormat/>
    <w:uiPriority w:val="0"/>
    <w:pPr>
      <w:numPr>
        <w:ilvl w:val="2"/>
      </w:numPr>
      <w:spacing w:before="50" w:after="50"/>
      <w:outlineLvl w:val="3"/>
    </w:pPr>
  </w:style>
  <w:style w:type="paragraph" w:customStyle="1" w:styleId="93">
    <w:name w:val="列项●（二级）"/>
    <w:qFormat/>
    <w:uiPriority w:val="0"/>
    <w:pPr>
      <w:numPr>
        <w:ilvl w:val="1"/>
        <w:numId w:val="8"/>
      </w:numPr>
      <w:tabs>
        <w:tab w:val="left" w:pos="840"/>
      </w:tabs>
      <w:jc w:val="both"/>
    </w:pPr>
    <w:rPr>
      <w:rFonts w:ascii="宋体" w:hAnsi="Times New Roman" w:eastAsia="宋体" w:cs="Times New Roman"/>
      <w:sz w:val="21"/>
      <w:lang w:val="en-US" w:eastAsia="zh-CN" w:bidi="ar-SA"/>
    </w:rPr>
  </w:style>
  <w:style w:type="paragraph" w:customStyle="1" w:styleId="94">
    <w:name w:val="三级条标题"/>
    <w:basedOn w:val="92"/>
    <w:next w:val="27"/>
    <w:qFormat/>
    <w:uiPriority w:val="0"/>
    <w:pPr>
      <w:numPr>
        <w:ilvl w:val="3"/>
      </w:numPr>
      <w:outlineLvl w:val="4"/>
    </w:pPr>
  </w:style>
  <w:style w:type="paragraph" w:customStyle="1" w:styleId="95">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96">
    <w:name w:val="目次、标准名称标题"/>
    <w:basedOn w:val="1"/>
    <w:next w:val="27"/>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7">
    <w:name w:val="参考文献"/>
    <w:basedOn w:val="1"/>
    <w:next w:val="27"/>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8">
    <w:name w:val="编号列项（三级）"/>
    <w:qFormat/>
    <w:uiPriority w:val="0"/>
    <w:pPr>
      <w:numPr>
        <w:ilvl w:val="2"/>
        <w:numId w:val="10"/>
      </w:numPr>
    </w:pPr>
    <w:rPr>
      <w:rFonts w:ascii="宋体" w:hAnsi="Times New Roman" w:eastAsia="宋体" w:cs="Times New Roman"/>
      <w:sz w:val="21"/>
      <w:lang w:val="en-US" w:eastAsia="zh-CN" w:bidi="ar-SA"/>
    </w:rPr>
  </w:style>
  <w:style w:type="paragraph" w:customStyle="1" w:styleId="99">
    <w:name w:val="附录图标题"/>
    <w:basedOn w:val="1"/>
    <w:next w:val="27"/>
    <w:qFormat/>
    <w:uiPriority w:val="0"/>
    <w:pPr>
      <w:numPr>
        <w:ilvl w:val="1"/>
        <w:numId w:val="11"/>
      </w:numPr>
      <w:tabs>
        <w:tab w:val="left" w:pos="363"/>
      </w:tabs>
      <w:spacing w:before="50" w:beforeLines="50" w:after="50" w:afterLines="50"/>
      <w:ind w:left="0" w:firstLine="0"/>
      <w:jc w:val="center"/>
    </w:pPr>
    <w:rPr>
      <w:rFonts w:ascii="黑体" w:eastAsia="黑体"/>
      <w:szCs w:val="21"/>
    </w:rPr>
  </w:style>
  <w:style w:type="paragraph" w:customStyle="1" w:styleId="100">
    <w:name w:val="封面标准英文名称2"/>
    <w:basedOn w:val="85"/>
    <w:qFormat/>
    <w:uiPriority w:val="0"/>
    <w:pPr>
      <w:framePr w:wrap="around" w:y="4469"/>
    </w:pPr>
  </w:style>
  <w:style w:type="paragraph" w:customStyle="1" w:styleId="10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02">
    <w:name w:val="正文表标题"/>
    <w:next w:val="27"/>
    <w:qFormat/>
    <w:uiPriority w:val="0"/>
    <w:pPr>
      <w:numPr>
        <w:ilvl w:val="0"/>
        <w:numId w:val="12"/>
      </w:numPr>
      <w:spacing w:before="156" w:beforeLines="50" w:after="156" w:afterLines="50"/>
      <w:jc w:val="center"/>
    </w:pPr>
    <w:rPr>
      <w:rFonts w:ascii="黑体" w:hAnsi="Times New Roman" w:eastAsia="黑体" w:cs="Times New Roman"/>
      <w:sz w:val="21"/>
      <w:lang w:val="en-US" w:eastAsia="zh-CN" w:bidi="ar-SA"/>
    </w:rPr>
  </w:style>
  <w:style w:type="paragraph" w:customStyle="1" w:styleId="103">
    <w:name w:val="封面标准文稿编辑信息2"/>
    <w:basedOn w:val="104"/>
    <w:qFormat/>
    <w:uiPriority w:val="0"/>
    <w:pPr>
      <w:framePr w:wrap="around" w:y="4469"/>
    </w:pPr>
  </w:style>
  <w:style w:type="paragraph" w:customStyle="1" w:styleId="104">
    <w:name w:val="封面标准文稿编辑信息"/>
    <w:basedOn w:val="105"/>
    <w:qFormat/>
    <w:uiPriority w:val="0"/>
    <w:pPr>
      <w:framePr w:wrap="around"/>
      <w:spacing w:before="180" w:line="180" w:lineRule="exact"/>
    </w:pPr>
    <w:rPr>
      <w:sz w:val="21"/>
    </w:rPr>
  </w:style>
  <w:style w:type="paragraph" w:customStyle="1" w:styleId="105">
    <w:name w:val="封面标准文稿类别"/>
    <w:basedOn w:val="90"/>
    <w:autoRedefine/>
    <w:qFormat/>
    <w:uiPriority w:val="0"/>
    <w:pPr>
      <w:framePr w:wrap="around"/>
      <w:spacing w:after="160" w:line="240" w:lineRule="auto"/>
    </w:pPr>
    <w:rPr>
      <w:sz w:val="24"/>
    </w:rPr>
  </w:style>
  <w:style w:type="paragraph" w:customStyle="1" w:styleId="106">
    <w:name w:val="五级条标题"/>
    <w:basedOn w:val="107"/>
    <w:next w:val="27"/>
    <w:qFormat/>
    <w:uiPriority w:val="0"/>
    <w:pPr>
      <w:numPr>
        <w:ilvl w:val="5"/>
      </w:numPr>
      <w:outlineLvl w:val="6"/>
    </w:pPr>
  </w:style>
  <w:style w:type="paragraph" w:customStyle="1" w:styleId="107">
    <w:name w:val="四级条标题"/>
    <w:basedOn w:val="94"/>
    <w:next w:val="27"/>
    <w:autoRedefine/>
    <w:qFormat/>
    <w:uiPriority w:val="0"/>
    <w:pPr>
      <w:numPr>
        <w:ilvl w:val="4"/>
      </w:numPr>
      <w:outlineLvl w:val="5"/>
    </w:pPr>
  </w:style>
  <w:style w:type="paragraph" w:customStyle="1" w:styleId="108">
    <w:name w:val="附录二级无"/>
    <w:basedOn w:val="109"/>
    <w:autoRedefine/>
    <w:qFormat/>
    <w:uiPriority w:val="0"/>
    <w:pPr>
      <w:tabs>
        <w:tab w:val="left" w:pos="360"/>
      </w:tabs>
      <w:spacing w:before="0" w:beforeLines="0" w:after="0" w:afterLines="0"/>
    </w:pPr>
    <w:rPr>
      <w:rFonts w:ascii="宋体" w:eastAsia="宋体"/>
      <w:szCs w:val="21"/>
    </w:rPr>
  </w:style>
  <w:style w:type="paragraph" w:customStyle="1" w:styleId="109">
    <w:name w:val="附录二级条标题"/>
    <w:basedOn w:val="1"/>
    <w:next w:val="27"/>
    <w:autoRedefine/>
    <w:qFormat/>
    <w:uiPriority w:val="0"/>
    <w:pPr>
      <w:widowControl/>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110">
    <w:name w:val="正文图标题"/>
    <w:next w:val="27"/>
    <w:qFormat/>
    <w:uiPriority w:val="0"/>
    <w:pPr>
      <w:numPr>
        <w:ilvl w:val="0"/>
        <w:numId w:val="13"/>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11">
    <w:name w:val="附录公式编号制表符"/>
    <w:basedOn w:val="1"/>
    <w:next w:val="27"/>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112">
    <w:name w:val="附录数字编号列项（二级）"/>
    <w:qFormat/>
    <w:uiPriority w:val="0"/>
    <w:pPr>
      <w:numPr>
        <w:ilvl w:val="1"/>
        <w:numId w:val="14"/>
      </w:numPr>
    </w:pPr>
    <w:rPr>
      <w:rFonts w:ascii="宋体" w:hAnsi="Times New Roman" w:eastAsia="宋体" w:cs="Times New Roman"/>
      <w:sz w:val="21"/>
      <w:lang w:val="en-US" w:eastAsia="zh-CN" w:bidi="ar-SA"/>
    </w:rPr>
  </w:style>
  <w:style w:type="paragraph" w:customStyle="1" w:styleId="113">
    <w:name w:val="条文脚注"/>
    <w:basedOn w:val="28"/>
    <w:autoRedefine/>
    <w:qFormat/>
    <w:uiPriority w:val="0"/>
    <w:pPr>
      <w:numPr>
        <w:numId w:val="0"/>
      </w:numPr>
      <w:jc w:val="both"/>
    </w:pPr>
  </w:style>
  <w:style w:type="paragraph" w:customStyle="1" w:styleId="114">
    <w:name w:val="一级无"/>
    <w:basedOn w:val="59"/>
    <w:autoRedefine/>
    <w:qFormat/>
    <w:uiPriority w:val="0"/>
    <w:pPr>
      <w:spacing w:before="0" w:beforeLines="0" w:after="0" w:afterLines="0"/>
    </w:pPr>
    <w:rPr>
      <w:rFonts w:ascii="宋体" w:eastAsia="宋体"/>
    </w:rPr>
  </w:style>
  <w:style w:type="paragraph" w:customStyle="1" w:styleId="115">
    <w:name w:val="其他标准标志"/>
    <w:basedOn w:val="116"/>
    <w:autoRedefine/>
    <w:qFormat/>
    <w:uiPriority w:val="0"/>
    <w:pPr>
      <w:framePr w:w="6101" w:wrap="around" w:vAnchor="page" w:hAnchor="page" w:x="4673" w:y="942"/>
    </w:pPr>
    <w:rPr>
      <w:w w:val="130"/>
    </w:rPr>
  </w:style>
  <w:style w:type="paragraph" w:customStyle="1" w:styleId="116">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7">
    <w:name w:val="附录三级条标题"/>
    <w:basedOn w:val="109"/>
    <w:next w:val="27"/>
    <w:autoRedefine/>
    <w:qFormat/>
    <w:uiPriority w:val="0"/>
    <w:pPr>
      <w:outlineLvl w:val="4"/>
    </w:pPr>
  </w:style>
  <w:style w:type="paragraph" w:customStyle="1" w:styleId="118">
    <w:name w:val="三级无"/>
    <w:basedOn w:val="94"/>
    <w:autoRedefine/>
    <w:qFormat/>
    <w:uiPriority w:val="0"/>
    <w:pPr>
      <w:spacing w:before="0" w:beforeLines="0" w:after="0" w:afterLines="0"/>
    </w:pPr>
    <w:rPr>
      <w:rFonts w:ascii="宋体" w:eastAsia="宋体"/>
    </w:rPr>
  </w:style>
  <w:style w:type="paragraph" w:customStyle="1" w:styleId="119">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20">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1">
    <w:name w:val="数字编号列项（二级）"/>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122">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3">
    <w:name w:val="封面标准名称2"/>
    <w:basedOn w:val="81"/>
    <w:autoRedefine/>
    <w:qFormat/>
    <w:uiPriority w:val="0"/>
    <w:pPr>
      <w:framePr w:wrap="around" w:y="4469"/>
      <w:spacing w:before="630" w:beforeLines="630"/>
    </w:pPr>
  </w:style>
  <w:style w:type="paragraph" w:customStyle="1" w:styleId="124">
    <w:name w:val="五级无"/>
    <w:basedOn w:val="106"/>
    <w:qFormat/>
    <w:uiPriority w:val="0"/>
    <w:pPr>
      <w:spacing w:before="0" w:beforeLines="0" w:after="0" w:afterLines="0"/>
    </w:pPr>
    <w:rPr>
      <w:rFonts w:ascii="宋体" w:eastAsia="宋体"/>
    </w:rPr>
  </w:style>
  <w:style w:type="paragraph" w:customStyle="1" w:styleId="125">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26">
    <w:name w:val="附录四级条标题"/>
    <w:basedOn w:val="117"/>
    <w:next w:val="27"/>
    <w:qFormat/>
    <w:uiPriority w:val="0"/>
    <w:pPr>
      <w:numPr>
        <w:ilvl w:val="5"/>
        <w:numId w:val="4"/>
      </w:numPr>
      <w:outlineLvl w:val="5"/>
    </w:pPr>
  </w:style>
  <w:style w:type="paragraph" w:customStyle="1" w:styleId="127">
    <w:name w:val="附录表标题"/>
    <w:basedOn w:val="1"/>
    <w:next w:val="27"/>
    <w:autoRedefine/>
    <w:qFormat/>
    <w:uiPriority w:val="0"/>
    <w:pPr>
      <w:numPr>
        <w:ilvl w:val="1"/>
        <w:numId w:val="5"/>
      </w:numPr>
      <w:tabs>
        <w:tab w:val="left" w:pos="180"/>
      </w:tabs>
      <w:spacing w:before="50" w:beforeLines="50" w:after="50" w:afterLines="50"/>
      <w:ind w:left="0" w:firstLine="0"/>
      <w:jc w:val="center"/>
    </w:pPr>
    <w:rPr>
      <w:rFonts w:ascii="黑体" w:eastAsia="黑体"/>
      <w:szCs w:val="21"/>
    </w:rPr>
  </w:style>
  <w:style w:type="paragraph" w:customStyle="1" w:styleId="128">
    <w:name w:val="示例×："/>
    <w:basedOn w:val="129"/>
    <w:autoRedefine/>
    <w:qFormat/>
    <w:uiPriority w:val="0"/>
    <w:pPr>
      <w:numPr>
        <w:numId w:val="15"/>
      </w:numPr>
      <w:spacing w:before="0" w:beforeLines="0" w:after="0" w:afterLines="0"/>
      <w:outlineLvl w:val="9"/>
    </w:pPr>
    <w:rPr>
      <w:rFonts w:ascii="宋体" w:eastAsia="宋体"/>
      <w:sz w:val="18"/>
      <w:szCs w:val="18"/>
    </w:rPr>
  </w:style>
  <w:style w:type="paragraph" w:customStyle="1" w:styleId="129">
    <w:name w:val="章标题"/>
    <w:next w:val="27"/>
    <w:autoRedefine/>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30">
    <w:name w:val="封面一致性程度标识2"/>
    <w:basedOn w:val="90"/>
    <w:autoRedefine/>
    <w:qFormat/>
    <w:uiPriority w:val="0"/>
    <w:pPr>
      <w:framePr w:wrap="around" w:y="4469"/>
    </w:pPr>
  </w:style>
  <w:style w:type="paragraph" w:customStyle="1" w:styleId="131">
    <w:name w:val="附录四级无"/>
    <w:basedOn w:val="126"/>
    <w:autoRedefine/>
    <w:qFormat/>
    <w:uiPriority w:val="0"/>
    <w:pPr>
      <w:tabs>
        <w:tab w:val="clear" w:pos="360"/>
      </w:tabs>
      <w:spacing w:before="0" w:beforeLines="0" w:after="0" w:afterLines="0"/>
    </w:pPr>
    <w:rPr>
      <w:rFonts w:ascii="宋体" w:eastAsia="宋体"/>
      <w:szCs w:val="21"/>
    </w:rPr>
  </w:style>
  <w:style w:type="paragraph" w:styleId="132">
    <w:name w:val="List Paragraph"/>
    <w:basedOn w:val="1"/>
    <w:autoRedefine/>
    <w:qFormat/>
    <w:uiPriority w:val="34"/>
    <w:pPr>
      <w:ind w:firstLine="420" w:firstLineChars="200"/>
    </w:pPr>
  </w:style>
  <w:style w:type="paragraph" w:customStyle="1" w:styleId="133">
    <w:name w:val="封面标准文稿类别2"/>
    <w:basedOn w:val="105"/>
    <w:autoRedefine/>
    <w:qFormat/>
    <w:uiPriority w:val="0"/>
    <w:pPr>
      <w:framePr w:wrap="around" w:y="4469"/>
    </w:pPr>
  </w:style>
  <w:style w:type="paragraph" w:customStyle="1" w:styleId="134">
    <w:name w:val="其他发布日期"/>
    <w:basedOn w:val="74"/>
    <w:autoRedefine/>
    <w:qFormat/>
    <w:uiPriority w:val="0"/>
    <w:pPr>
      <w:framePr w:wrap="around" w:vAnchor="page" w:hAnchor="text" w:x="1419"/>
    </w:pPr>
  </w:style>
  <w:style w:type="paragraph" w:customStyle="1" w:styleId="135">
    <w:name w:val="字母编号列项（一级）"/>
    <w:autoRedefine/>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136">
    <w:name w:val="附录五级条标题"/>
    <w:basedOn w:val="126"/>
    <w:next w:val="27"/>
    <w:autoRedefine/>
    <w:qFormat/>
    <w:uiPriority w:val="0"/>
    <w:pPr>
      <w:numPr>
        <w:ilvl w:val="0"/>
        <w:numId w:val="0"/>
      </w:numPr>
      <w:outlineLvl w:val="6"/>
    </w:pPr>
  </w:style>
  <w:style w:type="paragraph" w:customStyle="1" w:styleId="137">
    <w:name w:val="图标脚注说明"/>
    <w:basedOn w:val="27"/>
    <w:autoRedefine/>
    <w:qFormat/>
    <w:uiPriority w:val="0"/>
    <w:pPr>
      <w:ind w:left="840" w:hanging="420" w:firstLineChars="0"/>
    </w:pPr>
    <w:rPr>
      <w:sz w:val="18"/>
      <w:szCs w:val="18"/>
    </w:rPr>
  </w:style>
  <w:style w:type="paragraph" w:customStyle="1" w:styleId="138">
    <w:name w:val="四级无"/>
    <w:basedOn w:val="107"/>
    <w:autoRedefine/>
    <w:qFormat/>
    <w:uiPriority w:val="0"/>
    <w:pPr>
      <w:spacing w:before="0" w:beforeLines="0" w:after="0" w:afterLines="0"/>
    </w:pPr>
    <w:rPr>
      <w:rFonts w:ascii="宋体" w:eastAsia="宋体"/>
    </w:rPr>
  </w:style>
  <w:style w:type="paragraph" w:customStyle="1" w:styleId="139">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0">
    <w:name w:val="注×："/>
    <w:autoRedefine/>
    <w:qFormat/>
    <w:uiPriority w:val="0"/>
    <w:pPr>
      <w:widowControl w:val="0"/>
      <w:numPr>
        <w:ilvl w:val="0"/>
        <w:numId w:val="16"/>
      </w:numPr>
      <w:autoSpaceDE w:val="0"/>
      <w:autoSpaceDN w:val="0"/>
      <w:jc w:val="both"/>
    </w:pPr>
    <w:rPr>
      <w:rFonts w:ascii="宋体" w:hAnsi="Times New Roman" w:eastAsia="宋体" w:cs="Times New Roman"/>
      <w:sz w:val="18"/>
      <w:szCs w:val="18"/>
      <w:lang w:val="en-US" w:eastAsia="zh-CN" w:bidi="ar-SA"/>
    </w:rPr>
  </w:style>
  <w:style w:type="paragraph" w:customStyle="1" w:styleId="141">
    <w:name w:val="附录标识"/>
    <w:basedOn w:val="1"/>
    <w:next w:val="27"/>
    <w:autoRedefine/>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42">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143">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44">
    <w:name w:val="二级无"/>
    <w:basedOn w:val="92"/>
    <w:autoRedefine/>
    <w:qFormat/>
    <w:uiPriority w:val="0"/>
    <w:pPr>
      <w:spacing w:before="0" w:beforeLines="0" w:after="0" w:afterLines="0"/>
    </w:pPr>
    <w:rPr>
      <w:rFonts w:ascii="宋体" w:eastAsia="宋体"/>
    </w:rPr>
  </w:style>
  <w:style w:type="paragraph" w:customStyle="1" w:styleId="145">
    <w:name w:val="标准书眉_偶数页"/>
    <w:basedOn w:val="125"/>
    <w:next w:val="1"/>
    <w:autoRedefine/>
    <w:qFormat/>
    <w:uiPriority w:val="0"/>
    <w:pPr>
      <w:jc w:val="left"/>
    </w:pPr>
  </w:style>
  <w:style w:type="paragraph" w:customStyle="1" w:styleId="146">
    <w:name w:val="列项——（一级）"/>
    <w:autoRedefine/>
    <w:qFormat/>
    <w:uiPriority w:val="0"/>
    <w:pPr>
      <w:widowControl w:val="0"/>
      <w:numPr>
        <w:ilvl w:val="0"/>
        <w:numId w:val="8"/>
      </w:numPr>
      <w:jc w:val="both"/>
    </w:pPr>
    <w:rPr>
      <w:rFonts w:ascii="宋体" w:hAnsi="Times New Roman" w:eastAsia="宋体" w:cs="Times New Roman"/>
      <w:sz w:val="21"/>
      <w:lang w:val="en-US" w:eastAsia="zh-CN" w:bidi="ar-SA"/>
    </w:rPr>
  </w:style>
  <w:style w:type="paragraph" w:customStyle="1" w:styleId="147">
    <w:name w:val="终结线"/>
    <w:basedOn w:val="1"/>
    <w:autoRedefine/>
    <w:qFormat/>
    <w:uiPriority w:val="0"/>
    <w:pPr>
      <w:framePr w:hSpace="181" w:vSpace="181" w:wrap="around" w:vAnchor="text" w:hAnchor="margin" w:xAlign="center" w:y="285"/>
    </w:pPr>
  </w:style>
  <w:style w:type="paragraph" w:customStyle="1" w:styleId="148">
    <w:name w:val="附录三级无"/>
    <w:basedOn w:val="117"/>
    <w:autoRedefine/>
    <w:qFormat/>
    <w:uiPriority w:val="0"/>
    <w:pPr>
      <w:tabs>
        <w:tab w:val="clear" w:pos="360"/>
      </w:tabs>
      <w:spacing w:before="0" w:beforeLines="0" w:after="0" w:afterLines="0"/>
    </w:pPr>
    <w:rPr>
      <w:rFonts w:ascii="宋体" w:eastAsia="宋体"/>
      <w:szCs w:val="21"/>
    </w:rPr>
  </w:style>
  <w:style w:type="paragraph" w:customStyle="1" w:styleId="149">
    <w:name w:val="Table Paragraph"/>
    <w:basedOn w:val="1"/>
    <w:autoRedefine/>
    <w:unhideWhenUsed/>
    <w:qFormat/>
    <w:uiPriority w:val="1"/>
    <w:pPr>
      <w:autoSpaceDE w:val="0"/>
      <w:autoSpaceDN w:val="0"/>
      <w:adjustRightInd w:val="0"/>
      <w:jc w:val="left"/>
    </w:pPr>
    <w:rPr>
      <w:kern w:val="0"/>
      <w:sz w:val="24"/>
      <w:szCs w:val="20"/>
    </w:rPr>
  </w:style>
  <w:style w:type="paragraph" w:customStyle="1" w:styleId="150">
    <w:name w:val="注：（正文）"/>
    <w:basedOn w:val="79"/>
    <w:next w:val="27"/>
    <w:autoRedefine/>
    <w:qFormat/>
    <w:uiPriority w:val="0"/>
  </w:style>
  <w:style w:type="paragraph" w:customStyle="1" w:styleId="151">
    <w:name w:val="示例"/>
    <w:next w:val="78"/>
    <w:autoRedefine/>
    <w:qFormat/>
    <w:uiPriority w:val="0"/>
    <w:pPr>
      <w:widowControl w:val="0"/>
      <w:numPr>
        <w:ilvl w:val="0"/>
        <w:numId w:val="17"/>
      </w:numPr>
      <w:jc w:val="both"/>
    </w:pPr>
    <w:rPr>
      <w:rFonts w:ascii="宋体" w:hAnsi="Times New Roman" w:eastAsia="宋体" w:cs="Times New Roman"/>
      <w:sz w:val="18"/>
      <w:szCs w:val="18"/>
      <w:lang w:val="en-US" w:eastAsia="zh-CN" w:bidi="ar-SA"/>
    </w:rPr>
  </w:style>
  <w:style w:type="paragraph" w:customStyle="1" w:styleId="152">
    <w:name w:val="正文公式编号制表符"/>
    <w:basedOn w:val="27"/>
    <w:next w:val="27"/>
    <w:autoRedefine/>
    <w:qFormat/>
    <w:uiPriority w:val="0"/>
    <w:pPr>
      <w:ind w:firstLine="0" w:firstLineChars="0"/>
    </w:pPr>
  </w:style>
  <w:style w:type="paragraph" w:customStyle="1" w:styleId="153">
    <w:name w:val="附录图标号"/>
    <w:basedOn w:val="1"/>
    <w:autoRedefine/>
    <w:qFormat/>
    <w:uiPriority w:val="0"/>
    <w:pPr>
      <w:keepNext/>
      <w:pageBreakBefore/>
      <w:widowControl/>
      <w:numPr>
        <w:ilvl w:val="0"/>
        <w:numId w:val="11"/>
      </w:numPr>
      <w:spacing w:line="14" w:lineRule="exact"/>
      <w:ind w:left="0" w:firstLine="363"/>
      <w:jc w:val="center"/>
      <w:outlineLvl w:val="0"/>
    </w:pPr>
    <w:rPr>
      <w:color w:val="FFFFFF"/>
    </w:rPr>
  </w:style>
  <w:style w:type="paragraph" w:customStyle="1" w:styleId="154">
    <w:name w:val="封面正文"/>
    <w:autoRedefine/>
    <w:qFormat/>
    <w:uiPriority w:val="0"/>
    <w:pPr>
      <w:jc w:val="both"/>
    </w:pPr>
    <w:rPr>
      <w:rFonts w:ascii="Times New Roman" w:hAnsi="Times New Roman" w:eastAsia="宋体" w:cs="Times New Roman"/>
      <w:lang w:val="en-US" w:eastAsia="zh-CN" w:bidi="ar-SA"/>
    </w:rPr>
  </w:style>
  <w:style w:type="paragraph" w:customStyle="1" w:styleId="155">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56">
    <w:name w:val="附录字母编号列项（一级）"/>
    <w:autoRedefine/>
    <w:qFormat/>
    <w:uiPriority w:val="0"/>
    <w:pPr>
      <w:numPr>
        <w:ilvl w:val="0"/>
        <w:numId w:val="14"/>
      </w:numPr>
    </w:pPr>
    <w:rPr>
      <w:rFonts w:ascii="宋体" w:hAnsi="Times New Roman" w:eastAsia="宋体" w:cs="Times New Roman"/>
      <w:sz w:val="21"/>
      <w:lang w:val="en-US" w:eastAsia="zh-CN" w:bidi="ar-SA"/>
    </w:rPr>
  </w:style>
  <w:style w:type="paragraph" w:customStyle="1" w:styleId="157">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58">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59">
    <w:name w:val="附录标题"/>
    <w:basedOn w:val="27"/>
    <w:next w:val="27"/>
    <w:autoRedefine/>
    <w:qFormat/>
    <w:uiPriority w:val="0"/>
    <w:pPr>
      <w:ind w:firstLine="0" w:firstLineChars="0"/>
      <w:jc w:val="center"/>
    </w:pPr>
    <w:rPr>
      <w:rFonts w:ascii="黑体" w:eastAsia="黑体"/>
    </w:rPr>
  </w:style>
  <w:style w:type="paragraph" w:customStyle="1" w:styleId="160">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61">
    <w:name w:val="附录五级无"/>
    <w:basedOn w:val="136"/>
    <w:autoRedefine/>
    <w:qFormat/>
    <w:uiPriority w:val="0"/>
    <w:pPr>
      <w:tabs>
        <w:tab w:val="clear" w:pos="360"/>
      </w:tabs>
      <w:spacing w:before="0" w:beforeLines="0" w:after="0" w:afterLines="0"/>
    </w:pPr>
    <w:rPr>
      <w:rFonts w:ascii="宋体" w:eastAsia="宋体"/>
      <w:szCs w:val="21"/>
    </w:rPr>
  </w:style>
  <w:style w:type="paragraph" w:customStyle="1" w:styleId="162">
    <w:name w:val="TOC Heading"/>
    <w:basedOn w:val="2"/>
    <w:next w:val="1"/>
    <w:autoRedefine/>
    <w:qFormat/>
    <w:uiPriority w:val="39"/>
    <w:pPr>
      <w:widowControl/>
      <w:adjustRightInd/>
      <w:snapToGrid/>
      <w:spacing w:before="240" w:beforeLines="0" w:afterLines="0" w:line="259" w:lineRule="auto"/>
      <w:jc w:val="left"/>
      <w:outlineLvl w:val="9"/>
    </w:pPr>
    <w:rPr>
      <w:rFonts w:ascii="等线 Light" w:hAnsi="等线 Light" w:eastAsia="等线 Light"/>
      <w:b w:val="0"/>
      <w:bCs w:val="0"/>
      <w:color w:val="2E74B5"/>
      <w:kern w:val="0"/>
      <w:sz w:val="32"/>
      <w:szCs w:val="32"/>
    </w:rPr>
  </w:style>
  <w:style w:type="paragraph" w:customStyle="1" w:styleId="163">
    <w:name w:val="Revision"/>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164">
    <w:name w:val="HTML 预设格式 字符"/>
    <w:autoRedefine/>
    <w:semiHidden/>
    <w:qFormat/>
    <w:uiPriority w:val="99"/>
    <w:rPr>
      <w:rFonts w:ascii="宋体" w:hAnsi="宋体" w:cs="宋体"/>
      <w:sz w:val="24"/>
      <w:szCs w:val="24"/>
    </w:rPr>
  </w:style>
  <w:style w:type="character" w:customStyle="1" w:styleId="165">
    <w:name w:val="页脚 字符"/>
    <w:link w:val="21"/>
    <w:autoRedefine/>
    <w:qFormat/>
    <w:uiPriority w:val="99"/>
    <w:rPr>
      <w:kern w:val="2"/>
      <w:sz w:val="18"/>
      <w:szCs w:val="18"/>
    </w:rPr>
  </w:style>
  <w:style w:type="character" w:styleId="166">
    <w:name w:val="Placeholder Text"/>
    <w:basedOn w:val="40"/>
    <w:unhideWhenUsed/>
    <w:qFormat/>
    <w:uiPriority w:val="99"/>
    <w:rPr>
      <w:color w:val="808080"/>
    </w:rPr>
  </w:style>
  <w:style w:type="character" w:customStyle="1" w:styleId="167">
    <w:name w:val="标题 4 字符"/>
    <w:basedOn w:val="40"/>
    <w:link w:val="5"/>
    <w:semiHidden/>
    <w:qFormat/>
    <w:uiPriority w:val="0"/>
    <w:rPr>
      <w:rFonts w:asciiTheme="majorHAnsi" w:hAnsiTheme="majorHAnsi" w:eastAsiaTheme="majorEastAsia" w:cstheme="majorBidi"/>
      <w:b/>
      <w:bCs/>
      <w:kern w:val="2"/>
      <w:sz w:val="28"/>
      <w:szCs w:val="2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6"/>
    <customShpInfo spid="_x0000_s1037"/>
    <customShpInfo spid="_x0000_s1025"/>
    <customShpInfo spid="_x0000_s1026" textRotate="1"/>
    <customShpInfo spid="_x0000_s1038"/>
    <customShpInfo spid="_x0000_s1039"/>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7C49C4-D6D9-482D-A3DC-973AC1DBA507}">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6660</Words>
  <Characters>7162</Characters>
  <Lines>45</Lines>
  <Paragraphs>12</Paragraphs>
  <TotalTime>2</TotalTime>
  <ScaleCrop>false</ScaleCrop>
  <LinksUpToDate>false</LinksUpToDate>
  <CharactersWithSpaces>7317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2024-01-22T05:24:00Z</dcterms:created>
  <dc:creator>CNIS</dc:creator>
  <cp:lastModifiedBy>任贵超</cp:lastModifiedBy>
  <cp:lastPrinted>2023-12-29T08:01:00Z</cp:lastPrinted>
  <dcterms:modified xsi:type="dcterms:W3CDTF">2024-09-27T07:55:20Z</dcterms:modified>
  <dc:title>标准名称</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8054F4C575784F7D8224040B35B56246_13</vt:lpwstr>
  </property>
</Properties>
</file>