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7F5D" w14:textId="77777777" w:rsidR="00EF5463" w:rsidRPr="004A03AB" w:rsidRDefault="00000000">
      <w:pPr>
        <w:ind w:firstLineChars="200" w:firstLine="720"/>
        <w:jc w:val="center"/>
        <w:rPr>
          <w:rFonts w:ascii="方正小标宋简体" w:eastAsia="方正小标宋简体" w:hint="eastAsia"/>
          <w:sz w:val="36"/>
          <w:szCs w:val="36"/>
        </w:rPr>
      </w:pPr>
      <w:r w:rsidRPr="004A03AB">
        <w:rPr>
          <w:rFonts w:ascii="方正小标宋简体" w:eastAsia="方正小标宋简体" w:hint="eastAsia"/>
          <w:sz w:val="36"/>
          <w:szCs w:val="36"/>
        </w:rPr>
        <w:t>《“美豫名品”公共品牌认证规范 餐饮业》</w:t>
      </w:r>
    </w:p>
    <w:p w14:paraId="52519B35" w14:textId="77777777" w:rsidR="00EF5463" w:rsidRPr="004A03AB" w:rsidRDefault="00000000">
      <w:pPr>
        <w:ind w:firstLineChars="200" w:firstLine="720"/>
        <w:jc w:val="center"/>
        <w:rPr>
          <w:rFonts w:ascii="方正小标宋简体" w:eastAsia="方正小标宋简体" w:hint="eastAsia"/>
          <w:sz w:val="36"/>
          <w:szCs w:val="36"/>
        </w:rPr>
      </w:pPr>
      <w:r w:rsidRPr="004A03AB">
        <w:rPr>
          <w:rFonts w:ascii="方正小标宋简体" w:eastAsia="方正小标宋简体" w:hint="eastAsia"/>
          <w:sz w:val="36"/>
          <w:szCs w:val="36"/>
        </w:rPr>
        <w:t>河南省质量协会团体标准编制说明</w:t>
      </w:r>
      <w:bookmarkStart w:id="0" w:name="_Toc173598538"/>
    </w:p>
    <w:p w14:paraId="396280BA" w14:textId="77777777" w:rsidR="00EF5463" w:rsidRDefault="00000000">
      <w:pPr>
        <w:ind w:firstLineChars="200" w:firstLine="640"/>
        <w:rPr>
          <w:rFonts w:ascii="黑体" w:eastAsia="黑体" w:hAnsi="黑体" w:hint="eastAsia"/>
          <w:sz w:val="32"/>
          <w:szCs w:val="32"/>
        </w:rPr>
      </w:pPr>
      <w:r>
        <w:rPr>
          <w:rFonts w:ascii="黑体" w:eastAsia="黑体" w:hAnsi="黑体" w:hint="eastAsia"/>
          <w:sz w:val="32"/>
          <w:szCs w:val="32"/>
        </w:rPr>
        <w:t>一、编制的目的和意义</w:t>
      </w:r>
      <w:bookmarkEnd w:id="0"/>
    </w:p>
    <w:p w14:paraId="12F12EC6" w14:textId="77777777" w:rsidR="00EF5463" w:rsidRDefault="00000000">
      <w:pPr>
        <w:numPr>
          <w:ilvl w:val="0"/>
          <w:numId w:val="2"/>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编制的目的</w:t>
      </w:r>
    </w:p>
    <w:p w14:paraId="453F8066"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 xml:space="preserve">为深入贯彻落实党中央、国务院关于质量强国建设、知识产权强国建设的战略部署，加快推进河南省餐饮业的品牌建设工作，全面提升餐饮业的品牌发展总体水平，推动经济社会高质量发展，以满足人民群众对餐饮业日益增长的美好生活需要。 </w:t>
      </w:r>
    </w:p>
    <w:p w14:paraId="63ECF215" w14:textId="77777777" w:rsidR="00EF5463" w:rsidRDefault="00000000">
      <w:pPr>
        <w:numPr>
          <w:ilvl w:val="0"/>
          <w:numId w:val="2"/>
        </w:numPr>
        <w:ind w:firstLineChars="200" w:firstLine="640"/>
        <w:jc w:val="left"/>
        <w:rPr>
          <w:rFonts w:ascii="楷体" w:eastAsia="楷体" w:hAnsi="楷体" w:cs="楷体" w:hint="eastAsia"/>
          <w:sz w:val="32"/>
          <w:szCs w:val="32"/>
        </w:rPr>
      </w:pPr>
      <w:r>
        <w:rPr>
          <w:rFonts w:ascii="楷体" w:eastAsia="楷体" w:hAnsi="楷体" w:cs="楷体" w:hint="eastAsia"/>
          <w:sz w:val="32"/>
          <w:szCs w:val="32"/>
        </w:rPr>
        <w:t>编制的意义</w:t>
      </w:r>
    </w:p>
    <w:p w14:paraId="12F3E5DC" w14:textId="77777777" w:rsidR="00EF5463" w:rsidRDefault="00000000">
      <w:pPr>
        <w:ind w:firstLineChars="200" w:firstLine="640"/>
        <w:jc w:val="center"/>
        <w:rPr>
          <w:rFonts w:ascii="仿宋_GB2312" w:eastAsia="仿宋_GB2312"/>
          <w:sz w:val="32"/>
          <w:szCs w:val="32"/>
        </w:rPr>
      </w:pPr>
      <w:r>
        <w:rPr>
          <w:rFonts w:ascii="仿宋_GB2312" w:eastAsia="仿宋_GB2312" w:hint="eastAsia"/>
          <w:sz w:val="32"/>
          <w:szCs w:val="32"/>
        </w:rPr>
        <w:t>制定本标准具有显著的意义。一是贯彻落实二十大精神的具体行动。以习近平新时代中国特色社会主义思想为指导，全面贯彻党的二十大精神，深入贯彻习近平总书记视察河南重要讲话重要指示和关于品牌建设的重要指示精神，立足新发展阶段，完整准确全面贯彻新发展理念，通过持续培育、整体提升，推动河南速度向河南质量转变、河南产品向河南品牌转变，不断提升河南品牌的美誉度和核心竞争力，加快质量强省、品牌强省、标准河南建设，为现代化河南建设提供品牌支撑。二是推动标准河南建设。河南省支持龙头企业优势领域积极参与标准制修订，形成了一批高质量的河南标准，并上升为国际标准、国家标准、行业标准，不断增强产业话语权和主导权，跑出标准河南建设加速度。本标准的制</w:t>
      </w:r>
      <w:r>
        <w:rPr>
          <w:rFonts w:ascii="仿宋_GB2312" w:eastAsia="仿宋_GB2312" w:hint="eastAsia"/>
          <w:sz w:val="32"/>
          <w:szCs w:val="32"/>
        </w:rPr>
        <w:lastRenderedPageBreak/>
        <w:t>定有助于规范“美豫名品”公共品牌认证活动，提升品牌建设的标准化水平，为标准河南建设提供有力支撑。三是河南省出台的《豫政[2023]3号 河南省人民政府关于实施品牌发展战略推进“美豫名品”公共品牌建设的实施意见》等政策文件，民以食为天，餐饮业作为服务人民生活的重要部分，编制《“美豫名品”公共品牌认证规范 餐饮业》河南省质量协会团体标准，从而推动河南省餐饮业发展具有重要意义。</w:t>
      </w:r>
    </w:p>
    <w:p w14:paraId="31C5F606"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1" w:name="_Toc173598539"/>
      <w:r>
        <w:rPr>
          <w:rFonts w:ascii="黑体" w:eastAsia="黑体" w:hAnsi="黑体" w:hint="eastAsia"/>
          <w:b w:val="0"/>
          <w:bCs w:val="0"/>
          <w:sz w:val="32"/>
          <w:szCs w:val="32"/>
        </w:rPr>
        <w:t>二、任务来源及编制原则和依据</w:t>
      </w:r>
      <w:bookmarkEnd w:id="1"/>
    </w:p>
    <w:p w14:paraId="127C1A80" w14:textId="77777777" w:rsidR="00EF5463" w:rsidRDefault="00000000">
      <w:pPr>
        <w:numPr>
          <w:ilvl w:val="0"/>
          <w:numId w:val="3"/>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任务来源</w:t>
      </w:r>
    </w:p>
    <w:p w14:paraId="3E115D91"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本文件于 2024 年 4 月由河南省标准化和质量研究院向河南省质量协会提出，2024 年 9 月根据河南省质量协会《关于《“美豫名品”公共品牌认证规范 食品加工业》等十五项团体标准立项公告的通知》，获得立项。</w:t>
      </w:r>
    </w:p>
    <w:p w14:paraId="3B3F5EF0" w14:textId="77777777" w:rsidR="00EF5463" w:rsidRDefault="00000000">
      <w:pPr>
        <w:numPr>
          <w:ilvl w:val="0"/>
          <w:numId w:val="3"/>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编制原则</w:t>
      </w:r>
    </w:p>
    <w:p w14:paraId="092A002C"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标准编制注重标准的通用性和可操作性，遵循适用性、规范性的原则。</w:t>
      </w:r>
    </w:p>
    <w:p w14:paraId="2B554970"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适用性：本标准充分考虑的餐饮业服务以及提供菜品的特点，针对性的提出了相应的评价内容，针对餐饮业的特点，提出了公共信息收集、社会调查、专家暗访等认证方式，对餐饮行业“美豫名品”公共品牌的认证活动有很强的指导意义。</w:t>
      </w:r>
    </w:p>
    <w:p w14:paraId="50ED7E0C" w14:textId="77777777" w:rsidR="00EF5463" w:rsidRDefault="00000000">
      <w:pPr>
        <w:ind w:firstLineChars="200" w:firstLine="640"/>
        <w:jc w:val="left"/>
        <w:rPr>
          <w:rFonts w:ascii="宋体" w:eastAsia="宋体" w:hAnsi="宋体" w:cs="宋体" w:hint="eastAsia"/>
          <w:sz w:val="24"/>
        </w:rPr>
      </w:pPr>
      <w:r>
        <w:rPr>
          <w:rFonts w:ascii="仿宋_GB2312" w:eastAsia="仿宋_GB2312" w:hint="eastAsia"/>
          <w:sz w:val="32"/>
          <w:szCs w:val="32"/>
        </w:rPr>
        <w:lastRenderedPageBreak/>
        <w:t>规范性：本标准规范了认证原则、申请条件、认证依据、认证模式、认证程序、认证内容、认证指标、证书和标志、品牌保护与监督等内容，其中核心要素对餐饮业菜品和服务的认证指标提出了建议，能够规范“美豫名品” 公共品牌在餐饮行业的认证标准。</w:t>
      </w:r>
    </w:p>
    <w:p w14:paraId="4E1FBF79" w14:textId="77777777" w:rsidR="00EF5463" w:rsidRDefault="00000000">
      <w:pPr>
        <w:numPr>
          <w:ilvl w:val="0"/>
          <w:numId w:val="3"/>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编制依据</w:t>
      </w:r>
    </w:p>
    <w:p w14:paraId="33016F6F"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本标准的编制依据《中华人民共和国标准法》和《地方标准管理办法》的规定，按照GB/T 1.1-2020《标准化工作导则  第1部分:标准化文件的结构和起草规则》的要求进行编制。</w:t>
      </w:r>
    </w:p>
    <w:p w14:paraId="591CC413"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2" w:name="_Toc173598540"/>
      <w:r>
        <w:rPr>
          <w:rFonts w:ascii="黑体" w:eastAsia="黑体" w:hAnsi="黑体" w:hint="eastAsia"/>
          <w:b w:val="0"/>
          <w:bCs w:val="0"/>
          <w:sz w:val="32"/>
          <w:szCs w:val="32"/>
        </w:rPr>
        <w:t>三、编制过程</w:t>
      </w:r>
      <w:bookmarkEnd w:id="2"/>
    </w:p>
    <w:p w14:paraId="3F9AE312" w14:textId="77777777" w:rsidR="00EF5463" w:rsidRDefault="00000000">
      <w:pPr>
        <w:numPr>
          <w:ilvl w:val="0"/>
          <w:numId w:val="4"/>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标准编制单位</w:t>
      </w:r>
    </w:p>
    <w:p w14:paraId="3405FF09"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本标准编写单位有河南省标准化和质量研究院、河南省质量协会、中原工学院等单位。</w:t>
      </w:r>
    </w:p>
    <w:p w14:paraId="6515B969" w14:textId="77777777" w:rsidR="00EF5463" w:rsidRDefault="00000000">
      <w:pPr>
        <w:numPr>
          <w:ilvl w:val="0"/>
          <w:numId w:val="4"/>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标准主要编写过程</w:t>
      </w:r>
    </w:p>
    <w:p w14:paraId="0D76D361" w14:textId="77777777" w:rsidR="00EF5463" w:rsidRDefault="00000000">
      <w:pPr>
        <w:numPr>
          <w:ilvl w:val="0"/>
          <w:numId w:val="5"/>
        </w:numPr>
        <w:tabs>
          <w:tab w:val="clear" w:pos="425"/>
        </w:tabs>
        <w:ind w:left="3" w:firstLineChars="200" w:firstLine="640"/>
        <w:jc w:val="left"/>
        <w:rPr>
          <w:rFonts w:ascii="仿宋_GB2312" w:eastAsia="仿宋_GB2312"/>
          <w:sz w:val="32"/>
          <w:szCs w:val="32"/>
        </w:rPr>
      </w:pPr>
      <w:r>
        <w:rPr>
          <w:rFonts w:ascii="仿宋_GB2312" w:eastAsia="仿宋_GB2312" w:hint="eastAsia"/>
          <w:sz w:val="32"/>
          <w:szCs w:val="32"/>
        </w:rPr>
        <w:t>研究立项阶段</w:t>
      </w:r>
    </w:p>
    <w:p w14:paraId="5D337F48"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2024年7月1日，河南省标准化与质量研究院组建编写组，正式开启标准的立项申报工作。</w:t>
      </w:r>
    </w:p>
    <w:p w14:paraId="14B48EBF"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2024年7月18日，编写组基于资料收集、调研以及研讨的成果，完成了标准草稿的编制。</w:t>
      </w:r>
    </w:p>
    <w:p w14:paraId="75AA2BB8"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2024年7月26日，编写组召开编写工作会议，广泛征</w:t>
      </w:r>
      <w:r>
        <w:rPr>
          <w:rFonts w:ascii="仿宋_GB2312" w:eastAsia="仿宋_GB2312" w:hint="eastAsia"/>
          <w:sz w:val="32"/>
          <w:szCs w:val="32"/>
        </w:rPr>
        <w:lastRenderedPageBreak/>
        <w:t>集意见，深入交流探讨，对标准初稿的结构和内容进行了全新的调整。</w:t>
      </w:r>
    </w:p>
    <w:p w14:paraId="1B31601B"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2024年7月31日，编写组再次召开工作会议，依据与会专家的意见和建议，提议将标准的名称变更为《“美豫名品”公共品牌认证规范 餐饮业》，并对章结构做出相应调整，同时对条款内容和格式进行了细化。</w:t>
      </w:r>
    </w:p>
    <w:p w14:paraId="2BC7AADE"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2024年8月1日，正式向河南省质量协会提出立项申请。</w:t>
      </w:r>
    </w:p>
    <w:p w14:paraId="38C84C7D" w14:textId="77777777" w:rsidR="00EF5463" w:rsidRDefault="00000000">
      <w:pPr>
        <w:numPr>
          <w:ilvl w:val="0"/>
          <w:numId w:val="5"/>
        </w:numPr>
        <w:tabs>
          <w:tab w:val="clear" w:pos="425"/>
        </w:tabs>
        <w:ind w:left="3" w:firstLineChars="200" w:firstLine="640"/>
        <w:jc w:val="left"/>
        <w:rPr>
          <w:rFonts w:ascii="仿宋_GB2312" w:eastAsia="仿宋_GB2312"/>
          <w:sz w:val="32"/>
          <w:szCs w:val="32"/>
        </w:rPr>
      </w:pPr>
      <w:r>
        <w:rPr>
          <w:rFonts w:ascii="仿宋_GB2312" w:eastAsia="仿宋_GB2312" w:hint="eastAsia"/>
          <w:sz w:val="32"/>
          <w:szCs w:val="32"/>
        </w:rPr>
        <w:t>编制起草阶段</w:t>
      </w:r>
    </w:p>
    <w:p w14:paraId="11702245"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2024年8月16日，编写组到河南省旅游协会调研，针对认证过程进行了讨论，并对章结构做出相应调整，同时对条款内容和格式进行了细化。</w:t>
      </w:r>
    </w:p>
    <w:p w14:paraId="09CC4887"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2024年9月4日，编写组到中检集团河南分公司、河南省餐饮协会调研，针对认证过程、质量管理体系等进行了讨论，针对性的修改了相应的认证过程和质量管理体系的指标、分值。</w:t>
      </w:r>
    </w:p>
    <w:p w14:paraId="34693E9D"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2024年9月11日，编写组到河南省农畜水产品检验检测技术研究院有限公司调研，针对认证指标、认证过程进行了讨论，对内容进行了再次修改和完善。</w:t>
      </w:r>
    </w:p>
    <w:p w14:paraId="4DD9A3C2" w14:textId="77777777" w:rsidR="00EF5463" w:rsidRDefault="00000000">
      <w:pPr>
        <w:pStyle w:val="1"/>
        <w:ind w:left="567" w:firstLineChars="200" w:firstLine="640"/>
        <w:rPr>
          <w:rFonts w:ascii="黑体" w:eastAsia="黑体" w:hAnsi="黑体" w:cs="黑体" w:hint="eastAsia"/>
          <w:b w:val="0"/>
          <w:bCs w:val="0"/>
          <w:sz w:val="32"/>
          <w:szCs w:val="32"/>
        </w:rPr>
      </w:pPr>
      <w:r>
        <w:rPr>
          <w:rFonts w:ascii="黑体" w:eastAsia="黑体" w:hAnsi="黑体" w:cs="黑体" w:hint="eastAsia"/>
          <w:b w:val="0"/>
          <w:bCs w:val="0"/>
          <w:sz w:val="32"/>
          <w:szCs w:val="32"/>
        </w:rPr>
        <w:t>四、主要内容的确定</w:t>
      </w:r>
    </w:p>
    <w:p w14:paraId="316C35E6"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根据本标准规范的对象、使用者及制定标准的目的确定了本标准的主要内容及构成。</w:t>
      </w:r>
    </w:p>
    <w:p w14:paraId="1F5C8C07"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lastRenderedPageBreak/>
        <w:t>确定主要内容的依据</w:t>
      </w:r>
    </w:p>
    <w:p w14:paraId="3C74A95B"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本文件参考政策文件《豫政[2023]3号 河南省人民政府关于实施品牌发展战略推进“美豫名品”公共品牌建设的实施意见》。</w:t>
      </w:r>
    </w:p>
    <w:p w14:paraId="6291E677"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范围</w:t>
      </w:r>
    </w:p>
    <w:p w14:paraId="6DFC9023"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本文件规定了餐饮业“美豫名品”公共品牌的认证原则、申请条件、认证程序、认证内容、证书与标志、品牌保护与监督等方面。</w:t>
      </w:r>
    </w:p>
    <w:p w14:paraId="3D86F3CA"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本文件适用于“美豫名品”公共品牌认证活动。</w:t>
      </w:r>
    </w:p>
    <w:p w14:paraId="7D437175"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规范性引用文件</w:t>
      </w:r>
    </w:p>
    <w:p w14:paraId="1F6496FB"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本标准引用了以下标准：</w:t>
      </w:r>
    </w:p>
    <w:p w14:paraId="7D5CCA83"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GB/T 24001  环境管理体系  要求及使用指南</w:t>
      </w:r>
    </w:p>
    <w:p w14:paraId="6BD1F22F"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GB/T 36000  社会责任指南</w:t>
      </w:r>
    </w:p>
    <w:p w14:paraId="7044D2CF"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GB/T 45001  职业健康安全管理体系  要求及使用指南</w:t>
      </w:r>
    </w:p>
    <w:p w14:paraId="1B583208"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DB41/T XXX  “美豫名品”公共品牌认证通则</w:t>
      </w:r>
    </w:p>
    <w:p w14:paraId="2C4B19F4"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术语和定义</w:t>
      </w:r>
    </w:p>
    <w:sdt>
      <w:sdtPr>
        <w:rPr>
          <w:rFonts w:ascii="仿宋_GB2312" w:eastAsia="仿宋_GB2312" w:hint="eastAsia"/>
          <w:sz w:val="32"/>
          <w:szCs w:val="32"/>
        </w:rPr>
        <w:id w:val="147483112"/>
        <w:placeholder>
          <w:docPart w:val="{51b12465-a6f5-45f8-86ee-e5e7602820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9F428A"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本文件确定了《“美豫名品”公共品牌认证通则》界定的术语和定义适用于本文件。没有再提出其他术语。</w:t>
          </w:r>
        </w:p>
      </w:sdtContent>
    </w:sdt>
    <w:p w14:paraId="48100780"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认证原则</w:t>
      </w:r>
    </w:p>
    <w:p w14:paraId="2945DA1D"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本文件确定了认证原则应符合《“美豫名品”公共品牌认证通则》的要求。</w:t>
      </w:r>
    </w:p>
    <w:p w14:paraId="6CF62175" w14:textId="77777777" w:rsidR="00EF5463" w:rsidRDefault="00000000">
      <w:pPr>
        <w:numPr>
          <w:ilvl w:val="0"/>
          <w:numId w:val="6"/>
        </w:numPr>
        <w:ind w:left="420" w:firstLineChars="200" w:firstLine="640"/>
        <w:jc w:val="left"/>
        <w:rPr>
          <w:rFonts w:ascii="楷体" w:eastAsia="楷体" w:hAnsi="楷体" w:cs="楷体" w:hint="eastAsia"/>
          <w:sz w:val="32"/>
          <w:szCs w:val="32"/>
        </w:rPr>
      </w:pPr>
      <w:r>
        <w:rPr>
          <w:rFonts w:ascii="楷体" w:eastAsia="楷体" w:hAnsi="楷体" w:cs="楷体" w:hint="eastAsia"/>
          <w:sz w:val="32"/>
          <w:szCs w:val="32"/>
        </w:rPr>
        <w:t>申请条件</w:t>
      </w:r>
    </w:p>
    <w:p w14:paraId="2FB756E0" w14:textId="77777777" w:rsidR="00EF5463" w:rsidRDefault="00000000">
      <w:pPr>
        <w:pStyle w:val="aa"/>
        <w:numPr>
          <w:ilvl w:val="2"/>
          <w:numId w:val="0"/>
        </w:numPr>
        <w:ind w:firstLineChars="200" w:firstLine="640"/>
        <w:rPr>
          <w:rFonts w:ascii="仿宋_GB2312" w:eastAsia="仿宋_GB2312"/>
          <w:sz w:val="32"/>
          <w:szCs w:val="32"/>
        </w:rPr>
      </w:pPr>
      <w:r>
        <w:rPr>
          <w:rFonts w:ascii="仿宋_GB2312" w:eastAsia="仿宋_GB2312" w:hint="eastAsia"/>
          <w:sz w:val="32"/>
          <w:szCs w:val="32"/>
        </w:rPr>
        <w:lastRenderedPageBreak/>
        <w:t>为了防止餐饮业企业申报时申请组织不考虑自身条件随意申报，届时出现申报企业众多，浪费认证机构的人员、资金、时间，同时也浪费申请组织的时间，所以确定了基本条件。 申请认证菜品的企业首先应满足《“美豫名品”公共品牌认证通则》的要求；在此基础上，针对餐饮业特点又提出了餐饮企业严格遵守国家有关的食品安全、卫生、防疫、环保、节能、消防、规划等有关法律法规要求，并提供相关合格证明；应对菜品和服务实行明码标价，标价内容真实明确、字迹清晰、标志醒目。价格变动时应当及时调整；餐饮企业投入运营三年以上；餐饮企业拥有营业执照、食品经营许可证、环保申报登记注册证以及企业所有参与食品采购、加工、制作人员应全部持有效的健康证。餐饮企业经营类目范围、法人姓名、企业名称、经营地址等信息真实有效；销售总收入不小于3000万元，申请菜品销售数量占比不低于5%，净资产收益率大于5.5%、资产周转率大于1.4%等要求。</w:t>
      </w:r>
    </w:p>
    <w:p w14:paraId="278CA2B2" w14:textId="77777777" w:rsidR="00EF5463" w:rsidRDefault="00000000">
      <w:pPr>
        <w:numPr>
          <w:ilvl w:val="0"/>
          <w:numId w:val="6"/>
        </w:numPr>
        <w:ind w:left="420" w:firstLineChars="200" w:firstLine="640"/>
        <w:jc w:val="left"/>
        <w:rPr>
          <w:rFonts w:ascii="楷体" w:eastAsia="楷体" w:hAnsi="楷体" w:cs="楷体" w:hint="eastAsia"/>
          <w:sz w:val="32"/>
          <w:szCs w:val="32"/>
        </w:rPr>
      </w:pPr>
      <w:bookmarkStart w:id="3" w:name="_Toc175297250"/>
      <w:bookmarkStart w:id="4" w:name="_Toc175297226"/>
      <w:bookmarkStart w:id="5" w:name="_Toc176334507"/>
      <w:bookmarkStart w:id="6" w:name="_Toc6706"/>
      <w:r>
        <w:rPr>
          <w:rFonts w:ascii="楷体" w:eastAsia="楷体" w:hAnsi="楷体" w:cs="楷体" w:hint="eastAsia"/>
          <w:sz w:val="32"/>
          <w:szCs w:val="32"/>
        </w:rPr>
        <w:t>认证程序</w:t>
      </w:r>
      <w:bookmarkEnd w:id="3"/>
      <w:bookmarkEnd w:id="4"/>
      <w:bookmarkEnd w:id="5"/>
      <w:bookmarkEnd w:id="6"/>
    </w:p>
    <w:p w14:paraId="3057D87B" w14:textId="77777777" w:rsidR="00EF5463" w:rsidRDefault="00000000">
      <w:pPr>
        <w:pStyle w:val="a0"/>
        <w:numPr>
          <w:ilvl w:val="2"/>
          <w:numId w:val="0"/>
        </w:numPr>
        <w:spacing w:before="156" w:after="156"/>
        <w:ind w:firstLineChars="200" w:firstLine="640"/>
      </w:pPr>
      <w:r>
        <w:rPr>
          <w:rFonts w:ascii="仿宋_GB2312" w:eastAsia="仿宋_GB2312" w:hint="eastAsia"/>
          <w:sz w:val="32"/>
          <w:szCs w:val="32"/>
        </w:rPr>
        <w:t>针对餐饮业特点，按照尽量少影响企业正常活动，和真正体现餐饮企业的真是情况，把认证程序分为了提出申请、材料核定、实施认证、结果上报、网上公示、授予标识等过程，在实施认证过程，又分为了材料评审、公开信息收集、社会调查、专家暗访、现场评审4个环节。其中公开信息收集环节通过认证专家在网上及线下把申报单位的部分信息</w:t>
      </w:r>
      <w:r>
        <w:rPr>
          <w:rFonts w:ascii="仿宋_GB2312" w:eastAsia="仿宋_GB2312" w:hint="eastAsia"/>
          <w:sz w:val="32"/>
          <w:szCs w:val="32"/>
        </w:rPr>
        <w:lastRenderedPageBreak/>
        <w:t>收集到，不仅能够减少企业的工作，同时也能够防止材料作弊；社会调查环节能够真正了解不同品牌在社会中的地位；专家暗访环节认证机构组织“神秘顾客”前往申报企业进行不公开的审查工作，依据审查内容对人员进行考核、收集相关材料和证据，这种暗访环节不仅能够减少企业麻烦，同时也能够真正了解申报组织和申报菜品的实际情况，体现公正性、真实性。</w:t>
      </w:r>
    </w:p>
    <w:p w14:paraId="3125AFE0" w14:textId="77777777" w:rsidR="00EF5463" w:rsidRDefault="00000000">
      <w:pPr>
        <w:numPr>
          <w:ilvl w:val="0"/>
          <w:numId w:val="6"/>
        </w:numPr>
        <w:ind w:firstLineChars="200" w:firstLine="640"/>
        <w:jc w:val="left"/>
        <w:rPr>
          <w:rFonts w:ascii="楷体" w:eastAsia="楷体" w:hAnsi="楷体" w:cs="楷体" w:hint="eastAsia"/>
          <w:sz w:val="32"/>
          <w:szCs w:val="32"/>
        </w:rPr>
      </w:pPr>
      <w:r>
        <w:rPr>
          <w:rFonts w:ascii="楷体" w:eastAsia="楷体" w:hAnsi="楷体" w:cs="楷体" w:hint="eastAsia"/>
          <w:sz w:val="32"/>
          <w:szCs w:val="32"/>
        </w:rPr>
        <w:t>认证内容</w:t>
      </w:r>
    </w:p>
    <w:p w14:paraId="48CBA192"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本部分根据《“美豫名品”公共品牌认证通则》的要求，将公共品牌认证分为质量、创新、品牌、效益和社会责任五个方面。分解餐饮业的特点，确定细化的评价指标，每一个评价指标确定权重，使用分值表征。</w:t>
      </w:r>
    </w:p>
    <w:p w14:paraId="39CF457A" w14:textId="77777777" w:rsidR="00EF5463" w:rsidRDefault="00000000">
      <w:pPr>
        <w:numPr>
          <w:ilvl w:val="0"/>
          <w:numId w:val="6"/>
        </w:numPr>
        <w:ind w:firstLineChars="200" w:firstLine="640"/>
        <w:jc w:val="left"/>
        <w:rPr>
          <w:rFonts w:ascii="楷体" w:eastAsia="楷体" w:hAnsi="楷体" w:cs="楷体" w:hint="eastAsia"/>
          <w:sz w:val="32"/>
          <w:szCs w:val="32"/>
        </w:rPr>
      </w:pPr>
      <w:r>
        <w:rPr>
          <w:rFonts w:ascii="楷体" w:eastAsia="楷体" w:hAnsi="楷体" w:cs="楷体" w:hint="eastAsia"/>
          <w:sz w:val="32"/>
          <w:szCs w:val="32"/>
        </w:rPr>
        <w:t>证书和标志</w:t>
      </w:r>
    </w:p>
    <w:p w14:paraId="183636CA"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 xml:space="preserve">关于“美豫名品”证书和标志的使用，完全按照《“美豫名品”公共品牌认证通则》的要求使用。 </w:t>
      </w:r>
    </w:p>
    <w:p w14:paraId="7385A1DE" w14:textId="77777777" w:rsidR="00EF5463" w:rsidRDefault="00000000">
      <w:pPr>
        <w:numPr>
          <w:ilvl w:val="0"/>
          <w:numId w:val="6"/>
        </w:numPr>
        <w:ind w:firstLineChars="200" w:firstLine="640"/>
        <w:jc w:val="left"/>
        <w:rPr>
          <w:rFonts w:ascii="楷体" w:eastAsia="楷体" w:hAnsi="楷体" w:cs="楷体" w:hint="eastAsia"/>
          <w:sz w:val="32"/>
          <w:szCs w:val="32"/>
        </w:rPr>
      </w:pPr>
      <w:r>
        <w:rPr>
          <w:rFonts w:ascii="楷体" w:eastAsia="楷体" w:hAnsi="楷体" w:cs="楷体" w:hint="eastAsia"/>
          <w:sz w:val="32"/>
          <w:szCs w:val="32"/>
        </w:rPr>
        <w:t xml:space="preserve">品牌保护与监督 </w:t>
      </w:r>
    </w:p>
    <w:p w14:paraId="47803F94"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关于“美豫名品”品牌保护与监督，完全按照《“美豫名品”公共品牌认证通则》的要求使用。</w:t>
      </w:r>
    </w:p>
    <w:p w14:paraId="1E13E523"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7" w:name="_Toc173598541"/>
      <w:r>
        <w:rPr>
          <w:rFonts w:ascii="黑体" w:eastAsia="黑体" w:hAnsi="黑体" w:hint="eastAsia"/>
          <w:b w:val="0"/>
          <w:bCs w:val="0"/>
          <w:sz w:val="32"/>
          <w:szCs w:val="32"/>
        </w:rPr>
        <w:t>五、重大意见分歧的处理</w:t>
      </w:r>
      <w:bookmarkEnd w:id="7"/>
    </w:p>
    <w:p w14:paraId="7C4A376B"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本标准制定过程中未出现重大意见分歧。</w:t>
      </w:r>
    </w:p>
    <w:p w14:paraId="463CFD8E"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8" w:name="_Toc173598542"/>
      <w:r>
        <w:rPr>
          <w:rFonts w:ascii="黑体" w:eastAsia="黑体" w:hAnsi="黑体" w:hint="eastAsia"/>
          <w:b w:val="0"/>
          <w:bCs w:val="0"/>
          <w:sz w:val="32"/>
          <w:szCs w:val="32"/>
        </w:rPr>
        <w:lastRenderedPageBreak/>
        <w:t>六、与国家法律法规和强制性标准的关系</w:t>
      </w:r>
      <w:bookmarkEnd w:id="8"/>
    </w:p>
    <w:p w14:paraId="2CD809D4"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本标准的制定符合国家的法律，法规与现行的法律，法规及安全技术规范和行业标准没有冲突。</w:t>
      </w:r>
    </w:p>
    <w:p w14:paraId="76FDCA4D"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9" w:name="_Toc173598543"/>
      <w:r>
        <w:rPr>
          <w:rFonts w:ascii="黑体" w:eastAsia="黑体" w:hAnsi="黑体" w:hint="eastAsia"/>
          <w:b w:val="0"/>
          <w:bCs w:val="0"/>
          <w:sz w:val="32"/>
          <w:szCs w:val="32"/>
        </w:rPr>
        <w:t>七、标准实施的建议</w:t>
      </w:r>
      <w:bookmarkEnd w:id="9"/>
    </w:p>
    <w:p w14:paraId="0146E656"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该标准符合河南省推进实施品牌发展战略推进“美豫名品”公共品牌建设，本标准发布后建议进行标准推广应用，引导组织或区域品牌进行“美豫名品”品牌认证。在实施过程中收集意见和建议，便于修订完善此标准。</w:t>
      </w:r>
    </w:p>
    <w:p w14:paraId="17FF162F" w14:textId="77777777" w:rsidR="00EF5463" w:rsidRDefault="00000000">
      <w:pPr>
        <w:pStyle w:val="1"/>
        <w:spacing w:line="240" w:lineRule="auto"/>
        <w:ind w:firstLineChars="200" w:firstLine="640"/>
        <w:rPr>
          <w:rFonts w:ascii="黑体" w:eastAsia="黑体" w:hAnsi="黑体" w:hint="eastAsia"/>
          <w:b w:val="0"/>
          <w:bCs w:val="0"/>
          <w:sz w:val="32"/>
          <w:szCs w:val="32"/>
        </w:rPr>
      </w:pPr>
      <w:bookmarkStart w:id="10" w:name="_Toc173598544"/>
      <w:r>
        <w:rPr>
          <w:rFonts w:ascii="黑体" w:eastAsia="黑体" w:hAnsi="黑体" w:hint="eastAsia"/>
          <w:b w:val="0"/>
          <w:bCs w:val="0"/>
          <w:sz w:val="32"/>
          <w:szCs w:val="32"/>
        </w:rPr>
        <w:t>八、其他应予说明的事项</w:t>
      </w:r>
      <w:bookmarkEnd w:id="10"/>
    </w:p>
    <w:p w14:paraId="3002D19B" w14:textId="77777777" w:rsidR="00EF5463" w:rsidRDefault="00000000">
      <w:pPr>
        <w:ind w:firstLineChars="200" w:firstLine="640"/>
        <w:jc w:val="left"/>
        <w:rPr>
          <w:rFonts w:ascii="仿宋_GB2312" w:eastAsia="仿宋_GB2312"/>
          <w:sz w:val="32"/>
          <w:szCs w:val="32"/>
        </w:rPr>
      </w:pPr>
      <w:r>
        <w:rPr>
          <w:rFonts w:ascii="仿宋_GB2312" w:eastAsia="仿宋_GB2312" w:hint="eastAsia"/>
          <w:sz w:val="32"/>
          <w:szCs w:val="32"/>
        </w:rPr>
        <w:t>无其他应予说明的事项。</w:t>
      </w:r>
    </w:p>
    <w:p w14:paraId="36274DC6" w14:textId="77777777" w:rsidR="00EF5463" w:rsidRDefault="00EF5463">
      <w:pPr>
        <w:ind w:firstLineChars="200" w:firstLine="640"/>
        <w:jc w:val="left"/>
        <w:rPr>
          <w:rFonts w:ascii="仿宋_GB2312" w:eastAsia="仿宋_GB2312"/>
          <w:sz w:val="32"/>
          <w:szCs w:val="32"/>
        </w:rPr>
      </w:pPr>
    </w:p>
    <w:p w14:paraId="08A56F91" w14:textId="77777777" w:rsidR="00EF5463" w:rsidRDefault="00EF5463">
      <w:pPr>
        <w:ind w:firstLineChars="200" w:firstLine="640"/>
        <w:jc w:val="left"/>
        <w:rPr>
          <w:rFonts w:ascii="仿宋_GB2312" w:eastAsia="仿宋_GB2312"/>
          <w:sz w:val="32"/>
          <w:szCs w:val="32"/>
        </w:rPr>
      </w:pPr>
    </w:p>
    <w:p w14:paraId="4E6B507C" w14:textId="77777777" w:rsidR="00EF5463" w:rsidRDefault="00000000">
      <w:pPr>
        <w:ind w:firstLineChars="200" w:firstLine="480"/>
        <w:jc w:val="right"/>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美豫名品”公共品牌认证</w:t>
      </w:r>
      <w:r>
        <w:rPr>
          <w:rFonts w:ascii="宋体" w:eastAsia="宋体" w:hAnsi="宋体" w:cs="宋体" w:hint="eastAsia"/>
          <w:sz w:val="24"/>
        </w:rPr>
        <w:t>规范 餐饮业</w:t>
      </w:r>
      <w:r>
        <w:rPr>
          <w:rFonts w:ascii="宋体" w:eastAsia="宋体" w:hAnsi="宋体" w:cs="宋体"/>
          <w:sz w:val="24"/>
        </w:rPr>
        <w:t>》标准起草小组</w:t>
      </w:r>
    </w:p>
    <w:p w14:paraId="5CE9E107" w14:textId="77777777" w:rsidR="00EF5463" w:rsidRDefault="00000000">
      <w:pPr>
        <w:ind w:rightChars="555" w:right="1165" w:firstLineChars="200" w:firstLine="480"/>
        <w:jc w:val="right"/>
        <w:rPr>
          <w:rFonts w:ascii="仿宋_GB2312" w:eastAsia="宋体"/>
          <w:sz w:val="32"/>
          <w:szCs w:val="32"/>
        </w:rPr>
      </w:pPr>
      <w:r>
        <w:rPr>
          <w:rFonts w:ascii="宋体" w:eastAsia="宋体" w:hAnsi="宋体" w:cs="宋体"/>
          <w:sz w:val="24"/>
        </w:rPr>
        <w:t xml:space="preserve">2024 年 </w:t>
      </w:r>
      <w:r>
        <w:rPr>
          <w:rFonts w:ascii="宋体" w:eastAsia="宋体" w:hAnsi="宋体" w:cs="宋体" w:hint="eastAsia"/>
          <w:sz w:val="24"/>
        </w:rPr>
        <w:t>9月11日</w:t>
      </w:r>
    </w:p>
    <w:sectPr w:rsidR="00EF5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21002A87" w:usb1="298F0000" w:usb2="00000016" w:usb3="00000000" w:csb0="003F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DCA40"/>
    <w:multiLevelType w:val="singleLevel"/>
    <w:tmpl w:val="66ADCA40"/>
    <w:lvl w:ilvl="0">
      <w:start w:val="1"/>
      <w:numFmt w:val="chineseCounting"/>
      <w:lvlText w:val="（%1）"/>
      <w:lvlJc w:val="left"/>
    </w:lvl>
  </w:abstractNum>
  <w:abstractNum w:abstractNumId="1" w15:restartNumberingAfterBreak="0">
    <w:nsid w:val="66ADCA89"/>
    <w:multiLevelType w:val="singleLevel"/>
    <w:tmpl w:val="66ADCA89"/>
    <w:lvl w:ilvl="0">
      <w:start w:val="1"/>
      <w:numFmt w:val="chineseCounting"/>
      <w:lvlText w:val="（%1）"/>
      <w:lvlJc w:val="left"/>
    </w:lvl>
  </w:abstractNum>
  <w:abstractNum w:abstractNumId="2" w15:restartNumberingAfterBreak="0">
    <w:nsid w:val="66ADCAED"/>
    <w:multiLevelType w:val="singleLevel"/>
    <w:tmpl w:val="66ADCAED"/>
    <w:lvl w:ilvl="0">
      <w:start w:val="1"/>
      <w:numFmt w:val="chineseCounting"/>
      <w:lvlText w:val="（%1）"/>
      <w:lvlJc w:val="left"/>
    </w:lvl>
  </w:abstractNum>
  <w:abstractNum w:abstractNumId="3" w15:restartNumberingAfterBreak="0">
    <w:nsid w:val="66ADCFF2"/>
    <w:multiLevelType w:val="singleLevel"/>
    <w:tmpl w:val="66ADCFF2"/>
    <w:lvl w:ilvl="0">
      <w:start w:val="1"/>
      <w:numFmt w:val="chineseCounting"/>
      <w:lvlText w:val="（%1）"/>
      <w:lvlJc w:val="left"/>
    </w:lvl>
  </w:abstractNum>
  <w:abstractNum w:abstractNumId="4" w15:restartNumberingAfterBreak="0">
    <w:nsid w:val="66ADD08C"/>
    <w:multiLevelType w:val="singleLevel"/>
    <w:tmpl w:val="66ADD08C"/>
    <w:lvl w:ilvl="0">
      <w:start w:val="1"/>
      <w:numFmt w:val="decimal"/>
      <w:lvlText w:val="%1."/>
      <w:lvlJc w:val="left"/>
      <w:pPr>
        <w:tabs>
          <w:tab w:val="left" w:pos="425"/>
        </w:tabs>
        <w:ind w:left="425" w:hanging="425"/>
      </w:pPr>
      <w:rPr>
        <w:rFonts w:hint="default"/>
      </w:rPr>
    </w:lvl>
  </w:abstractNum>
  <w:abstractNum w:abstractNumId="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922689951">
    <w:abstractNumId w:val="5"/>
  </w:num>
  <w:num w:numId="2" w16cid:durableId="1865436896">
    <w:abstractNumId w:val="0"/>
  </w:num>
  <w:num w:numId="3" w16cid:durableId="517280687">
    <w:abstractNumId w:val="1"/>
  </w:num>
  <w:num w:numId="4" w16cid:durableId="1152284983">
    <w:abstractNumId w:val="3"/>
  </w:num>
  <w:num w:numId="5" w16cid:durableId="1777749054">
    <w:abstractNumId w:val="4"/>
  </w:num>
  <w:num w:numId="6" w16cid:durableId="197062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AA28F3"/>
    <w:rsid w:val="000E4C89"/>
    <w:rsid w:val="004709B1"/>
    <w:rsid w:val="004A03AB"/>
    <w:rsid w:val="00874C8A"/>
    <w:rsid w:val="00AA28F3"/>
    <w:rsid w:val="00AE188C"/>
    <w:rsid w:val="00EF5463"/>
    <w:rsid w:val="0D0429D6"/>
    <w:rsid w:val="0DF9074C"/>
    <w:rsid w:val="28E20CA2"/>
    <w:rsid w:val="47D77DC3"/>
    <w:rsid w:val="4EAA4484"/>
    <w:rsid w:val="628D14AD"/>
    <w:rsid w:val="73723E00"/>
    <w:rsid w:val="740B673A"/>
    <w:rsid w:val="743C7F4E"/>
    <w:rsid w:val="7C777B41"/>
    <w:rsid w:val="7D4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F74C11-E3ED-4662-8543-4BE4D83E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2"/>
    <w:next w:val="a2"/>
    <w:link w:val="10"/>
    <w:qFormat/>
    <w:pPr>
      <w:keepNext/>
      <w:keepLines/>
      <w:spacing w:before="340" w:after="330" w:line="578" w:lineRule="auto"/>
      <w:outlineLvl w:val="0"/>
    </w:pPr>
    <w:rPr>
      <w:b/>
      <w:bCs/>
      <w:kern w:val="44"/>
      <w:sz w:val="44"/>
      <w:szCs w:val="4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pPr>
      <w:tabs>
        <w:tab w:val="center" w:pos="4153"/>
        <w:tab w:val="right" w:pos="8306"/>
      </w:tabs>
      <w:snapToGrid w:val="0"/>
      <w:jc w:val="center"/>
    </w:pPr>
    <w:rPr>
      <w:sz w:val="18"/>
    </w:rPr>
  </w:style>
  <w:style w:type="paragraph" w:styleId="a7">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TOC1">
    <w:name w:val="toc 1"/>
    <w:basedOn w:val="a2"/>
    <w:next w:val="a2"/>
    <w:autoRedefine/>
    <w:uiPriority w:val="39"/>
    <w:qFormat/>
    <w:pPr>
      <w:tabs>
        <w:tab w:val="right" w:leader="dot" w:pos="8296"/>
      </w:tabs>
      <w:jc w:val="center"/>
    </w:pPr>
    <w:rPr>
      <w:rFonts w:ascii="仿宋_GB2312" w:eastAsia="仿宋_GB2312"/>
      <w:b/>
      <w:bCs/>
      <w:sz w:val="32"/>
      <w:szCs w:val="32"/>
    </w:rPr>
  </w:style>
  <w:style w:type="character" w:styleId="a8">
    <w:name w:val="Hyperlink"/>
    <w:basedOn w:val="a3"/>
    <w:uiPriority w:val="99"/>
    <w:unhideWhenUsed/>
    <w:qFormat/>
    <w:rPr>
      <w:color w:val="0563C1" w:themeColor="hyperlink"/>
      <w:u w:val="single"/>
    </w:rPr>
  </w:style>
  <w:style w:type="character" w:customStyle="1" w:styleId="10">
    <w:name w:val="标题 1 字符"/>
    <w:basedOn w:val="a3"/>
    <w:link w:val="1"/>
    <w:qFormat/>
    <w:rPr>
      <w:rFonts w:asciiTheme="minorHAnsi" w:eastAsiaTheme="minorEastAsia" w:hAnsiTheme="minorHAnsi" w:cstheme="minorBidi"/>
      <w:b/>
      <w:bCs/>
      <w:kern w:val="44"/>
      <w:sz w:val="44"/>
      <w:szCs w:val="44"/>
    </w:rPr>
  </w:style>
  <w:style w:type="paragraph" w:customStyle="1" w:styleId="a9">
    <w:name w:val="标准文件_段"/>
    <w:qFormat/>
    <w:pPr>
      <w:autoSpaceDE w:val="0"/>
      <w:autoSpaceDN w:val="0"/>
      <w:ind w:firstLineChars="200" w:firstLine="200"/>
      <w:jc w:val="both"/>
    </w:pPr>
    <w:rPr>
      <w:rFonts w:ascii="宋体"/>
      <w:sz w:val="21"/>
    </w:rPr>
  </w:style>
  <w:style w:type="paragraph" w:customStyle="1" w:styleId="aa">
    <w:name w:val="标准文件_一级无标题"/>
    <w:basedOn w:val="a0"/>
    <w:qFormat/>
    <w:pPr>
      <w:spacing w:beforeLines="0" w:before="0" w:afterLines="0" w:after="0"/>
      <w:outlineLvl w:val="9"/>
    </w:pPr>
    <w:rPr>
      <w:rFonts w:ascii="宋体" w:eastAsia="宋体"/>
    </w:rPr>
  </w:style>
  <w:style w:type="paragraph" w:customStyle="1" w:styleId="a0">
    <w:name w:val="标准文件_一级条标题"/>
    <w:basedOn w:val="a"/>
    <w:next w:val="a9"/>
    <w:qFormat/>
    <w:pPr>
      <w:numPr>
        <w:ilvl w:val="2"/>
      </w:numPr>
      <w:spacing w:beforeLines="50" w:before="50" w:afterLines="50" w:after="50"/>
      <w:outlineLvl w:val="1"/>
    </w:pPr>
  </w:style>
  <w:style w:type="paragraph" w:customStyle="1" w:styleId="a">
    <w:name w:val="标准文件_章标题"/>
    <w:next w:val="a9"/>
    <w:qFormat/>
    <w:pPr>
      <w:numPr>
        <w:ilvl w:val="1"/>
        <w:numId w:val="1"/>
      </w:numPr>
      <w:spacing w:beforeLines="100" w:before="100" w:afterLines="100" w:after="100"/>
      <w:jc w:val="both"/>
      <w:outlineLvl w:val="0"/>
    </w:pPr>
    <w:rPr>
      <w:rFonts w:ascii="黑体" w:eastAsia="黑体"/>
      <w:sz w:val="21"/>
    </w:rPr>
  </w:style>
  <w:style w:type="paragraph" w:customStyle="1" w:styleId="a1">
    <w:name w:val="标准文件_二级条标题"/>
    <w:next w:val="a9"/>
    <w:qFormat/>
    <w:pPr>
      <w:widowControl w:val="0"/>
      <w:numPr>
        <w:ilvl w:val="3"/>
        <w:numId w:val="1"/>
      </w:numPr>
      <w:spacing w:beforeLines="50" w:before="50" w:afterLines="50" w:after="50"/>
      <w:jc w:val="both"/>
      <w:outlineLvl w:val="2"/>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b12465-a6f5-45f8-86ee-e5e760282045}"/>
        <w:category>
          <w:name w:val="常规"/>
          <w:gallery w:val="placeholder"/>
        </w:category>
        <w:types>
          <w:type w:val="bbPlcHdr"/>
        </w:types>
        <w:behaviors>
          <w:behavior w:val="content"/>
        </w:behaviors>
        <w:guid w:val="{51B12465-A6F5-45F8-86EE-E5E760282045}"/>
      </w:docPartPr>
      <w:docPartBody>
        <w:p w:rsidR="00CA54DE" w:rsidRDefault="00000000">
          <w:pPr>
            <w:pStyle w:val="1EDE7C5964CE489EB91B73AF86CAA1D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21002A87" w:usb1="298F0000" w:usb2="00000016" w:usb3="00000000" w:csb0="003F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CA54DE"/>
    <w:rsid w:val="000E4C89"/>
    <w:rsid w:val="0016798F"/>
    <w:rsid w:val="00CA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DE7C5964CE489EB91B73AF86CAA1DA">
    <w:name w:val="1EDE7C5964CE489EB91B73AF86CAA1DA"/>
    <w:qFormat/>
    <w:pPr>
      <w:widowControl w:val="0"/>
      <w:spacing w:after="160" w:line="278" w:lineRule="auto"/>
    </w:pPr>
    <w:rPr>
      <w:kern w:val="2"/>
      <w:sz w:val="22"/>
      <w:szCs w:val="24"/>
      <w14:ligatures w14:val="standardContextual"/>
    </w:rPr>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2012dnd.com</cp:lastModifiedBy>
  <cp:revision>2</cp:revision>
  <dcterms:created xsi:type="dcterms:W3CDTF">2024-08-03T13:52:00Z</dcterms:created>
  <dcterms:modified xsi:type="dcterms:W3CDTF">2024-09-12T02:34:00Z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2F909329E0B1428D8DE8548FC1E71D1B_13</vt:lpwstr>
  </property>
</Properties>
</file>