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0F9E9" w14:textId="59499D89" w:rsidR="002900F4" w:rsidRPr="00D00AB6" w:rsidRDefault="002900F4" w:rsidP="002900F4">
      <w:pPr>
        <w:tabs>
          <w:tab w:val="left" w:pos="7371"/>
        </w:tabs>
        <w:jc w:val="left"/>
      </w:pPr>
      <w:bookmarkStart w:id="0" w:name="_Hlk175905260"/>
      <w:r w:rsidRPr="00D00AB6">
        <w:t>ICS 6</w:t>
      </w:r>
      <w:r w:rsidRPr="00D00AB6">
        <w:rPr>
          <w:rFonts w:hint="eastAsia"/>
        </w:rPr>
        <w:t>5</w:t>
      </w:r>
      <w:r w:rsidRPr="00D00AB6">
        <w:t>.</w:t>
      </w:r>
      <w:r w:rsidR="00367CEC" w:rsidRPr="00D00AB6">
        <w:rPr>
          <w:rFonts w:hint="eastAsia"/>
        </w:rPr>
        <w:t>0</w:t>
      </w:r>
      <w:r w:rsidR="00E77012" w:rsidRPr="00D00AB6">
        <w:rPr>
          <w:rFonts w:hint="eastAsia"/>
        </w:rPr>
        <w:t>20</w:t>
      </w:r>
    </w:p>
    <w:p w14:paraId="2BD03D4E" w14:textId="7C787406" w:rsidR="002900F4" w:rsidRDefault="002900F4" w:rsidP="002900F4">
      <w:pPr>
        <w:jc w:val="left"/>
      </w:pPr>
      <w:r w:rsidRPr="00367CEC">
        <w:t>B</w:t>
      </w:r>
      <w:r w:rsidR="00367CEC">
        <w:rPr>
          <w:rFonts w:hint="eastAsia"/>
        </w:rPr>
        <w:t xml:space="preserve"> </w:t>
      </w:r>
      <w:r w:rsidRPr="00367CEC">
        <w:rPr>
          <w:rFonts w:hint="eastAsia"/>
        </w:rPr>
        <w:t>20</w:t>
      </w:r>
    </w:p>
    <w:p w14:paraId="6ECCB51F" w14:textId="77777777" w:rsidR="002900F4" w:rsidRDefault="002900F4" w:rsidP="002900F4">
      <w:pPr>
        <w:jc w:val="center"/>
      </w:pPr>
    </w:p>
    <w:p w14:paraId="3E4D53A8" w14:textId="77777777" w:rsidR="002900F4" w:rsidRDefault="002900F4" w:rsidP="002900F4">
      <w:pPr>
        <w:jc w:val="center"/>
      </w:pPr>
    </w:p>
    <w:p w14:paraId="2B107445" w14:textId="77777777" w:rsidR="00E24E32" w:rsidRDefault="00E24E32" w:rsidP="002900F4">
      <w:pPr>
        <w:jc w:val="center"/>
      </w:pPr>
    </w:p>
    <w:p w14:paraId="60ADAF1B" w14:textId="77777777" w:rsidR="00E24E32" w:rsidRPr="00E24E32" w:rsidRDefault="00E24E32" w:rsidP="002900F4">
      <w:pPr>
        <w:jc w:val="center"/>
        <w:rPr>
          <w:rFonts w:hint="eastAsia"/>
        </w:rPr>
      </w:pPr>
    </w:p>
    <w:p w14:paraId="378F355D" w14:textId="77777777" w:rsidR="002900F4" w:rsidRDefault="002900F4" w:rsidP="002900F4">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0BFF08C1" w14:textId="77777777" w:rsidR="002900F4" w:rsidRDefault="002900F4" w:rsidP="002900F4">
      <w:pPr>
        <w:jc w:val="center"/>
        <w:rPr>
          <w:sz w:val="84"/>
          <w:szCs w:val="84"/>
        </w:rPr>
      </w:pPr>
    </w:p>
    <w:p w14:paraId="51FF9107" w14:textId="77777777" w:rsidR="002900F4" w:rsidRDefault="002900F4" w:rsidP="002900F4">
      <w:pPr>
        <w:jc w:val="right"/>
        <w:rPr>
          <w:b/>
          <w:bCs/>
        </w:rPr>
      </w:pPr>
      <w:r>
        <w:rPr>
          <w:b/>
          <w:bCs/>
        </w:rPr>
        <w:t>T/HXCY XXX-</w:t>
      </w:r>
      <w:r>
        <w:rPr>
          <w:rFonts w:hint="eastAsia"/>
          <w:b/>
          <w:bCs/>
        </w:rPr>
        <w:t>2024</w:t>
      </w:r>
    </w:p>
    <w:p w14:paraId="546BAD3B" w14:textId="77777777" w:rsidR="002900F4" w:rsidRDefault="002900F4" w:rsidP="002900F4">
      <w:pPr>
        <w:jc w:val="left"/>
        <w:rPr>
          <w:u w:val="single"/>
        </w:rPr>
      </w:pPr>
      <w:r>
        <w:rPr>
          <w:u w:val="single"/>
        </w:rPr>
        <w:t xml:space="preserve">                                                                               </w:t>
      </w:r>
    </w:p>
    <w:p w14:paraId="41E19BA8" w14:textId="77777777" w:rsidR="002900F4" w:rsidRDefault="002900F4" w:rsidP="002900F4">
      <w:pPr>
        <w:jc w:val="right"/>
        <w:rPr>
          <w:b/>
          <w:bCs/>
        </w:rPr>
      </w:pPr>
    </w:p>
    <w:bookmarkEnd w:id="0"/>
    <w:p w14:paraId="3CFB23E1" w14:textId="4957616F" w:rsidR="002900F4" w:rsidRPr="00E948F3" w:rsidRDefault="002900F4" w:rsidP="002900F4">
      <w:pPr>
        <w:widowControl/>
        <w:adjustRightInd w:val="0"/>
        <w:snapToGrid w:val="0"/>
        <w:spacing w:line="360" w:lineRule="auto"/>
        <w:jc w:val="center"/>
        <w:rPr>
          <w:rFonts w:ascii="黑体" w:eastAsia="黑体" w:hAnsi="黑体" w:cs="黑体" w:hint="eastAsia"/>
          <w:b/>
          <w:bCs/>
          <w:spacing w:val="-14"/>
          <w:kern w:val="0"/>
          <w:sz w:val="48"/>
          <w:szCs w:val="48"/>
        </w:rPr>
      </w:pPr>
      <w:r w:rsidRPr="00E948F3">
        <w:rPr>
          <w:rFonts w:ascii="黑体" w:eastAsia="黑体" w:hAnsi="黑体" w:cs="黑体" w:hint="eastAsia"/>
          <w:b/>
          <w:bCs/>
          <w:spacing w:val="-14"/>
          <w:kern w:val="0"/>
          <w:sz w:val="48"/>
          <w:szCs w:val="48"/>
        </w:rPr>
        <w:t>紫花苜蓿高通量基因型鉴定分析技术规程</w:t>
      </w:r>
    </w:p>
    <w:p w14:paraId="18A54DD4" w14:textId="77777777" w:rsidR="002900F4" w:rsidRPr="002900F4" w:rsidRDefault="002900F4" w:rsidP="002900F4">
      <w:pPr>
        <w:jc w:val="center"/>
        <w:rPr>
          <w:rFonts w:ascii="Times New Roman" w:eastAsia="宋体" w:hAnsi="Times New Roman" w:cs="Times New Roman"/>
          <w:b/>
          <w:sz w:val="28"/>
          <w:szCs w:val="28"/>
        </w:rPr>
      </w:pPr>
      <w:r w:rsidRPr="002900F4">
        <w:rPr>
          <w:rFonts w:ascii="Times New Roman" w:eastAsia="宋体" w:hAnsi="Times New Roman" w:cs="Times New Roman"/>
          <w:b/>
          <w:sz w:val="28"/>
          <w:szCs w:val="28"/>
        </w:rPr>
        <w:t>Technical Regulations for High Throughput Genotype Identification and Analysis of Alfalfa</w:t>
      </w:r>
    </w:p>
    <w:p w14:paraId="10764E03" w14:textId="77777777" w:rsidR="002900F4" w:rsidRPr="00BB44E5" w:rsidRDefault="002900F4" w:rsidP="002900F4">
      <w:pPr>
        <w:jc w:val="center"/>
        <w:rPr>
          <w:rFonts w:eastAsia="黑体"/>
          <w:sz w:val="24"/>
        </w:rPr>
      </w:pPr>
      <w:r w:rsidRPr="00BB44E5">
        <w:rPr>
          <w:rFonts w:eastAsia="黑体" w:hint="eastAsia"/>
          <w:sz w:val="24"/>
        </w:rPr>
        <w:t>（征求意见稿）</w:t>
      </w:r>
    </w:p>
    <w:p w14:paraId="259B8975" w14:textId="77777777" w:rsidR="002900F4" w:rsidRDefault="002900F4" w:rsidP="002900F4">
      <w:pPr>
        <w:jc w:val="center"/>
        <w:rPr>
          <w:rFonts w:eastAsia="黑体"/>
          <w:sz w:val="48"/>
          <w:szCs w:val="48"/>
        </w:rPr>
      </w:pPr>
    </w:p>
    <w:p w14:paraId="5AF5021A" w14:textId="77777777" w:rsidR="002900F4" w:rsidRDefault="002900F4" w:rsidP="002900F4">
      <w:pPr>
        <w:jc w:val="center"/>
        <w:rPr>
          <w:rFonts w:eastAsia="黑体"/>
          <w:sz w:val="48"/>
          <w:szCs w:val="48"/>
        </w:rPr>
      </w:pPr>
    </w:p>
    <w:p w14:paraId="045E8CEB" w14:textId="77777777" w:rsidR="002900F4" w:rsidRDefault="002900F4" w:rsidP="002900F4">
      <w:pPr>
        <w:jc w:val="center"/>
        <w:rPr>
          <w:rFonts w:eastAsia="黑体"/>
          <w:sz w:val="48"/>
          <w:szCs w:val="48"/>
        </w:rPr>
      </w:pPr>
    </w:p>
    <w:p w14:paraId="4A140B8B" w14:textId="77777777" w:rsidR="002900F4" w:rsidRDefault="002900F4" w:rsidP="002900F4">
      <w:pPr>
        <w:jc w:val="center"/>
        <w:rPr>
          <w:rFonts w:eastAsia="黑体"/>
          <w:sz w:val="48"/>
          <w:szCs w:val="48"/>
        </w:rPr>
      </w:pPr>
    </w:p>
    <w:p w14:paraId="7E0BB726" w14:textId="77777777" w:rsidR="002900F4" w:rsidRDefault="002900F4" w:rsidP="002900F4">
      <w:pPr>
        <w:jc w:val="center"/>
        <w:rPr>
          <w:rFonts w:eastAsia="黑体"/>
          <w:sz w:val="48"/>
          <w:szCs w:val="48"/>
        </w:rPr>
      </w:pPr>
    </w:p>
    <w:p w14:paraId="227E1CF9" w14:textId="77777777" w:rsidR="002900F4" w:rsidRDefault="002900F4" w:rsidP="002900F4">
      <w:pPr>
        <w:jc w:val="center"/>
        <w:rPr>
          <w:rFonts w:eastAsia="黑体"/>
          <w:sz w:val="48"/>
          <w:szCs w:val="48"/>
        </w:rPr>
      </w:pPr>
    </w:p>
    <w:p w14:paraId="664E407F" w14:textId="77777777" w:rsidR="002900F4" w:rsidRDefault="002900F4" w:rsidP="002900F4">
      <w:pPr>
        <w:jc w:val="center"/>
        <w:rPr>
          <w:rFonts w:eastAsia="黑体"/>
          <w:sz w:val="48"/>
          <w:szCs w:val="48"/>
        </w:rPr>
      </w:pPr>
    </w:p>
    <w:p w14:paraId="5B2A5326" w14:textId="77777777" w:rsidR="002900F4" w:rsidRPr="00BB44E5" w:rsidRDefault="002900F4" w:rsidP="002900F4">
      <w:pPr>
        <w:jc w:val="center"/>
        <w:rPr>
          <w:rFonts w:ascii="黑体" w:eastAsia="黑体" w:hAnsi="黑体" w:hint="eastAsia"/>
          <w:sz w:val="48"/>
          <w:szCs w:val="48"/>
        </w:rPr>
      </w:pPr>
    </w:p>
    <w:p w14:paraId="01C4B8B8" w14:textId="51C5444D" w:rsidR="002900F4" w:rsidRPr="00BB44E5" w:rsidRDefault="002900F4" w:rsidP="002900F4">
      <w:pPr>
        <w:jc w:val="left"/>
        <w:rPr>
          <w:rFonts w:ascii="黑体" w:eastAsia="黑体" w:hAnsi="黑体" w:hint="eastAsia"/>
          <w:u w:val="single"/>
        </w:rPr>
      </w:pPr>
      <w:r w:rsidRPr="00BB44E5">
        <w:rPr>
          <w:rFonts w:ascii="黑体" w:eastAsia="黑体" w:hAnsi="黑体" w:hint="eastAsia"/>
          <w:u w:val="single"/>
        </w:rPr>
        <w:t>2024</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 xml:space="preserve">发布                                         </w:t>
      </w:r>
      <w:r>
        <w:rPr>
          <w:rFonts w:ascii="黑体" w:eastAsia="黑体" w:hAnsi="黑体" w:cs="黑体" w:hint="eastAsia"/>
          <w:u w:val="single"/>
        </w:rPr>
        <w:t xml:space="preserve">  </w:t>
      </w:r>
      <w:r w:rsidRPr="00BB44E5">
        <w:rPr>
          <w:rFonts w:ascii="黑体" w:eastAsia="黑体" w:hAnsi="黑体" w:cs="黑体" w:hint="eastAsia"/>
          <w:u w:val="single"/>
        </w:rPr>
        <w:t xml:space="preserve">       </w:t>
      </w:r>
      <w:r w:rsidRPr="00BB44E5">
        <w:rPr>
          <w:rFonts w:ascii="黑体" w:eastAsia="黑体" w:hAnsi="黑体"/>
          <w:u w:val="single"/>
        </w:rPr>
        <w:t>202</w:t>
      </w:r>
      <w:r w:rsidRPr="00BB44E5">
        <w:rPr>
          <w:rFonts w:ascii="黑体" w:eastAsia="黑体" w:hAnsi="黑体" w:hint="eastAsia"/>
          <w:u w:val="single"/>
        </w:rPr>
        <w:t>4</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实施</w:t>
      </w:r>
    </w:p>
    <w:p w14:paraId="72EF0B23" w14:textId="77777777" w:rsidR="002900F4" w:rsidRPr="00BB44E5" w:rsidRDefault="002900F4" w:rsidP="002900F4">
      <w:pPr>
        <w:jc w:val="center"/>
        <w:rPr>
          <w:rFonts w:ascii="黑体" w:eastAsia="黑体" w:hAnsi="黑体" w:hint="eastAsia"/>
          <w:u w:val="single"/>
        </w:rPr>
      </w:pPr>
    </w:p>
    <w:p w14:paraId="579D8CC3" w14:textId="2CE197CC" w:rsidR="006D4F99" w:rsidRDefault="002900F4" w:rsidP="002900F4">
      <w:pPr>
        <w:jc w:val="center"/>
        <w:rPr>
          <w:rFonts w:ascii="宋体" w:eastAsia="宋体" w:hAnsi="宋体" w:cs="黑体" w:hint="eastAsia"/>
          <w:b/>
          <w:bCs/>
          <w:kern w:val="0"/>
          <w:sz w:val="28"/>
          <w:szCs w:val="28"/>
        </w:rPr>
        <w:sectPr w:rsidR="006D4F99">
          <w:footerReference w:type="default" r:id="rId7"/>
          <w:pgSz w:w="11906" w:h="16838"/>
          <w:pgMar w:top="1440" w:right="1800" w:bottom="1440" w:left="1800" w:header="851" w:footer="992" w:gutter="0"/>
          <w:cols w:space="425"/>
          <w:docGrid w:type="lines" w:linePitch="312"/>
        </w:sectPr>
      </w:pPr>
      <w:r w:rsidRPr="00BB44E5">
        <w:rPr>
          <w:rFonts w:ascii="黑体" w:eastAsia="黑体" w:hAnsi="黑体" w:cs="黑体" w:hint="eastAsia"/>
        </w:rPr>
        <w:t>北京华夏草业产业技术创新战略联盟发布</w:t>
      </w:r>
    </w:p>
    <w:sdt>
      <w:sdtPr>
        <w:rPr>
          <w:rFonts w:ascii="宋体" w:eastAsia="宋体" w:hAnsi="宋体"/>
        </w:rPr>
        <w:id w:val="147466970"/>
        <w15:color w:val="DBDBDB"/>
        <w:docPartObj>
          <w:docPartGallery w:val="Table of Contents"/>
          <w:docPartUnique/>
        </w:docPartObj>
      </w:sdtPr>
      <w:sdtEndPr>
        <w:rPr>
          <w:rFonts w:asciiTheme="minorHAnsi" w:eastAsiaTheme="minorEastAsia" w:hAnsiTheme="minorHAnsi"/>
        </w:rPr>
      </w:sdtEndPr>
      <w:sdtContent>
        <w:p w14:paraId="0675B093" w14:textId="1A0FE7A4" w:rsidR="006D4F99" w:rsidRPr="002900F4" w:rsidRDefault="002900F4" w:rsidP="002900F4">
          <w:pPr>
            <w:spacing w:afterLines="100" w:after="312"/>
            <w:jc w:val="center"/>
            <w:rPr>
              <w:rFonts w:ascii="黑体" w:eastAsia="黑体" w:hAnsi="黑体" w:hint="eastAsia"/>
              <w:sz w:val="32"/>
              <w:szCs w:val="32"/>
            </w:rPr>
          </w:pPr>
          <w:r w:rsidRPr="002900F4">
            <w:rPr>
              <w:rFonts w:ascii="黑体" w:eastAsia="黑体" w:hAnsi="黑体" w:hint="eastAsia"/>
              <w:sz w:val="32"/>
              <w:szCs w:val="32"/>
            </w:rPr>
            <w:t>目  次</w:t>
          </w:r>
        </w:p>
        <w:p w14:paraId="69CDD996" w14:textId="29496BEB" w:rsidR="002900F4" w:rsidRPr="002900F4" w:rsidRDefault="00000000" w:rsidP="002900F4">
          <w:pPr>
            <w:pStyle w:val="TOC1"/>
            <w:rPr>
              <w:rFonts w:hint="eastAsia"/>
            </w:rPr>
          </w:pPr>
          <w:r w:rsidRPr="002900F4">
            <w:rPr>
              <w:rFonts w:asciiTheme="minorHAnsi" w:eastAsiaTheme="minorEastAsia" w:hAnsiTheme="minorHAnsi" w:cstheme="minorBidi"/>
            </w:rPr>
            <w:fldChar w:fldCharType="begin"/>
          </w:r>
          <w:r w:rsidRPr="002900F4">
            <w:rPr>
              <w:rFonts w:asciiTheme="minorHAnsi" w:eastAsiaTheme="minorEastAsia" w:hAnsiTheme="minorHAnsi" w:cstheme="minorBidi"/>
            </w:rPr>
            <w:instrText xml:space="preserve">TOC \o "1-1" \h \u </w:instrText>
          </w:r>
          <w:r w:rsidRPr="002900F4">
            <w:rPr>
              <w:rFonts w:asciiTheme="minorHAnsi" w:eastAsiaTheme="minorEastAsia" w:hAnsiTheme="minorHAnsi" w:cstheme="minorBidi"/>
            </w:rPr>
            <w:fldChar w:fldCharType="separate"/>
          </w:r>
          <w:hyperlink w:anchor="_Toc176469602" w:history="1">
            <w:r w:rsidR="002900F4" w:rsidRPr="002900F4">
              <w:rPr>
                <w:rStyle w:val="a9"/>
                <w:rFonts w:hint="eastAsia"/>
              </w:rPr>
              <w:t>前  言</w:t>
            </w:r>
            <w:r w:rsidR="002900F4" w:rsidRPr="002900F4">
              <w:rPr>
                <w:rFonts w:hint="eastAsia"/>
              </w:rPr>
              <w:tab/>
            </w:r>
            <w:r w:rsidR="002900F4" w:rsidRPr="002900F4">
              <w:rPr>
                <w:rFonts w:hint="eastAsia"/>
              </w:rPr>
              <w:fldChar w:fldCharType="begin"/>
            </w:r>
            <w:r w:rsidR="002900F4" w:rsidRPr="002900F4">
              <w:rPr>
                <w:rFonts w:hint="eastAsia"/>
              </w:rPr>
              <w:instrText xml:space="preserve"> </w:instrText>
            </w:r>
            <w:r w:rsidR="002900F4" w:rsidRPr="002900F4">
              <w:instrText>PAGEREF _Toc176469602 \h</w:instrText>
            </w:r>
            <w:r w:rsidR="002900F4" w:rsidRPr="002900F4">
              <w:rPr>
                <w:rFonts w:hint="eastAsia"/>
              </w:rPr>
              <w:instrText xml:space="preserve"> </w:instrText>
            </w:r>
            <w:r w:rsidR="002900F4" w:rsidRPr="002900F4">
              <w:rPr>
                <w:rFonts w:hint="eastAsia"/>
              </w:rPr>
            </w:r>
            <w:r w:rsidR="002900F4" w:rsidRPr="002900F4">
              <w:rPr>
                <w:rFonts w:hint="eastAsia"/>
              </w:rPr>
              <w:fldChar w:fldCharType="separate"/>
            </w:r>
            <w:r w:rsidR="002900F4" w:rsidRPr="002900F4">
              <w:t>I</w:t>
            </w:r>
            <w:r w:rsidR="002900F4" w:rsidRPr="002900F4">
              <w:rPr>
                <w:rFonts w:hint="eastAsia"/>
              </w:rPr>
              <w:fldChar w:fldCharType="end"/>
            </w:r>
          </w:hyperlink>
        </w:p>
        <w:p w14:paraId="2CAAE078" w14:textId="4D276A84" w:rsidR="002900F4" w:rsidRPr="002900F4" w:rsidRDefault="00000000" w:rsidP="002900F4">
          <w:pPr>
            <w:pStyle w:val="TOC1"/>
            <w:rPr>
              <w:rFonts w:hint="eastAsia"/>
            </w:rPr>
          </w:pPr>
          <w:hyperlink w:anchor="_Toc176469604" w:history="1">
            <w:r w:rsidR="002900F4" w:rsidRPr="002900F4">
              <w:rPr>
                <w:rStyle w:val="a9"/>
                <w:rFonts w:ascii="Times New Roman" w:hAnsi="Times New Roman" w:cs="黑体" w:hint="eastAsia"/>
              </w:rPr>
              <w:t xml:space="preserve">1 </w:t>
            </w:r>
            <w:r w:rsidR="002900F4" w:rsidRPr="002900F4">
              <w:rPr>
                <w:rStyle w:val="a9"/>
                <w:rFonts w:ascii="Times New Roman" w:hAnsi="Times New Roman" w:cs="黑体" w:hint="eastAsia"/>
              </w:rPr>
              <w:t>范围</w:t>
            </w:r>
            <w:r w:rsidR="002900F4" w:rsidRPr="002900F4">
              <w:rPr>
                <w:rFonts w:hint="eastAsia"/>
              </w:rPr>
              <w:tab/>
            </w:r>
            <w:r w:rsidR="002900F4" w:rsidRPr="002900F4">
              <w:rPr>
                <w:rFonts w:hint="eastAsia"/>
              </w:rPr>
              <w:fldChar w:fldCharType="begin"/>
            </w:r>
            <w:r w:rsidR="002900F4" w:rsidRPr="002900F4">
              <w:rPr>
                <w:rFonts w:hint="eastAsia"/>
              </w:rPr>
              <w:instrText xml:space="preserve"> </w:instrText>
            </w:r>
            <w:r w:rsidR="002900F4" w:rsidRPr="002900F4">
              <w:instrText>PAGEREF _Toc176469604 \h</w:instrText>
            </w:r>
            <w:r w:rsidR="002900F4" w:rsidRPr="002900F4">
              <w:rPr>
                <w:rFonts w:hint="eastAsia"/>
              </w:rPr>
              <w:instrText xml:space="preserve"> </w:instrText>
            </w:r>
            <w:r w:rsidR="002900F4" w:rsidRPr="002900F4">
              <w:rPr>
                <w:rFonts w:hint="eastAsia"/>
              </w:rPr>
            </w:r>
            <w:r w:rsidR="002900F4" w:rsidRPr="002900F4">
              <w:rPr>
                <w:rFonts w:hint="eastAsia"/>
              </w:rPr>
              <w:fldChar w:fldCharType="separate"/>
            </w:r>
            <w:r w:rsidR="002900F4" w:rsidRPr="002900F4">
              <w:t>1</w:t>
            </w:r>
            <w:r w:rsidR="002900F4" w:rsidRPr="002900F4">
              <w:rPr>
                <w:rFonts w:hint="eastAsia"/>
              </w:rPr>
              <w:fldChar w:fldCharType="end"/>
            </w:r>
          </w:hyperlink>
        </w:p>
        <w:p w14:paraId="3272246D" w14:textId="74446D17" w:rsidR="002900F4" w:rsidRPr="002900F4" w:rsidRDefault="00000000" w:rsidP="002900F4">
          <w:pPr>
            <w:pStyle w:val="TOC1"/>
            <w:rPr>
              <w:rFonts w:hint="eastAsia"/>
            </w:rPr>
          </w:pPr>
          <w:hyperlink w:anchor="_Toc176469605" w:history="1">
            <w:r w:rsidR="002900F4" w:rsidRPr="002900F4">
              <w:rPr>
                <w:rStyle w:val="a9"/>
                <w:rFonts w:ascii="Times New Roman" w:hAnsi="Times New Roman" w:cs="黑体" w:hint="eastAsia"/>
              </w:rPr>
              <w:t>2</w:t>
            </w:r>
            <w:r w:rsidR="002900F4">
              <w:rPr>
                <w:rStyle w:val="a9"/>
                <w:rFonts w:ascii="Times New Roman" w:hAnsi="Times New Roman" w:cs="黑体" w:hint="eastAsia"/>
              </w:rPr>
              <w:t xml:space="preserve"> </w:t>
            </w:r>
            <w:r w:rsidR="002900F4" w:rsidRPr="002900F4">
              <w:rPr>
                <w:rStyle w:val="a9"/>
                <w:rFonts w:ascii="Times New Roman" w:hAnsi="Times New Roman" w:cs="黑体" w:hint="eastAsia"/>
              </w:rPr>
              <w:t>规范性引用文件</w:t>
            </w:r>
            <w:r w:rsidR="002900F4" w:rsidRPr="002900F4">
              <w:rPr>
                <w:rFonts w:hint="eastAsia"/>
              </w:rPr>
              <w:tab/>
            </w:r>
            <w:r w:rsidR="002900F4" w:rsidRPr="002900F4">
              <w:rPr>
                <w:rFonts w:hint="eastAsia"/>
              </w:rPr>
              <w:fldChar w:fldCharType="begin"/>
            </w:r>
            <w:r w:rsidR="002900F4" w:rsidRPr="002900F4">
              <w:rPr>
                <w:rFonts w:hint="eastAsia"/>
              </w:rPr>
              <w:instrText xml:space="preserve"> </w:instrText>
            </w:r>
            <w:r w:rsidR="002900F4" w:rsidRPr="002900F4">
              <w:instrText>PAGEREF _Toc176469605 \h</w:instrText>
            </w:r>
            <w:r w:rsidR="002900F4" w:rsidRPr="002900F4">
              <w:rPr>
                <w:rFonts w:hint="eastAsia"/>
              </w:rPr>
              <w:instrText xml:space="preserve"> </w:instrText>
            </w:r>
            <w:r w:rsidR="002900F4" w:rsidRPr="002900F4">
              <w:rPr>
                <w:rFonts w:hint="eastAsia"/>
              </w:rPr>
            </w:r>
            <w:r w:rsidR="002900F4" w:rsidRPr="002900F4">
              <w:rPr>
                <w:rFonts w:hint="eastAsia"/>
              </w:rPr>
              <w:fldChar w:fldCharType="separate"/>
            </w:r>
            <w:r w:rsidR="002900F4" w:rsidRPr="002900F4">
              <w:t>1</w:t>
            </w:r>
            <w:r w:rsidR="002900F4" w:rsidRPr="002900F4">
              <w:rPr>
                <w:rFonts w:hint="eastAsia"/>
              </w:rPr>
              <w:fldChar w:fldCharType="end"/>
            </w:r>
          </w:hyperlink>
        </w:p>
        <w:p w14:paraId="5FEC325A" w14:textId="0019EF77" w:rsidR="002900F4" w:rsidRPr="002900F4" w:rsidRDefault="00000000" w:rsidP="002900F4">
          <w:pPr>
            <w:pStyle w:val="TOC1"/>
            <w:rPr>
              <w:rFonts w:hint="eastAsia"/>
            </w:rPr>
          </w:pPr>
          <w:hyperlink w:anchor="_Toc176469606" w:history="1">
            <w:r w:rsidR="002900F4" w:rsidRPr="002900F4">
              <w:rPr>
                <w:rStyle w:val="a9"/>
                <w:rFonts w:ascii="Times New Roman" w:hAnsi="Times New Roman" w:hint="eastAsia"/>
              </w:rPr>
              <w:t>3</w:t>
            </w:r>
            <w:r w:rsidR="002900F4">
              <w:rPr>
                <w:rStyle w:val="a9"/>
                <w:rFonts w:ascii="Times New Roman" w:hAnsi="Times New Roman" w:hint="eastAsia"/>
              </w:rPr>
              <w:t xml:space="preserve"> </w:t>
            </w:r>
            <w:r w:rsidR="002900F4" w:rsidRPr="002900F4">
              <w:rPr>
                <w:rStyle w:val="a9"/>
                <w:rFonts w:cs="黑体" w:hint="eastAsia"/>
              </w:rPr>
              <w:t>术语和定义</w:t>
            </w:r>
            <w:r w:rsidR="002900F4" w:rsidRPr="002900F4">
              <w:rPr>
                <w:rFonts w:hint="eastAsia"/>
              </w:rPr>
              <w:tab/>
            </w:r>
            <w:r w:rsidR="002900F4" w:rsidRPr="002900F4">
              <w:rPr>
                <w:rFonts w:hint="eastAsia"/>
              </w:rPr>
              <w:fldChar w:fldCharType="begin"/>
            </w:r>
            <w:r w:rsidR="002900F4" w:rsidRPr="002900F4">
              <w:rPr>
                <w:rFonts w:hint="eastAsia"/>
              </w:rPr>
              <w:instrText xml:space="preserve"> </w:instrText>
            </w:r>
            <w:r w:rsidR="002900F4" w:rsidRPr="002900F4">
              <w:instrText>PAGEREF _Toc176469606 \h</w:instrText>
            </w:r>
            <w:r w:rsidR="002900F4" w:rsidRPr="002900F4">
              <w:rPr>
                <w:rFonts w:hint="eastAsia"/>
              </w:rPr>
              <w:instrText xml:space="preserve"> </w:instrText>
            </w:r>
            <w:r w:rsidR="002900F4" w:rsidRPr="002900F4">
              <w:rPr>
                <w:rFonts w:hint="eastAsia"/>
              </w:rPr>
            </w:r>
            <w:r w:rsidR="002900F4" w:rsidRPr="002900F4">
              <w:rPr>
                <w:rFonts w:hint="eastAsia"/>
              </w:rPr>
              <w:fldChar w:fldCharType="separate"/>
            </w:r>
            <w:r w:rsidR="002900F4" w:rsidRPr="002900F4">
              <w:t>1</w:t>
            </w:r>
            <w:r w:rsidR="002900F4" w:rsidRPr="002900F4">
              <w:rPr>
                <w:rFonts w:hint="eastAsia"/>
              </w:rPr>
              <w:fldChar w:fldCharType="end"/>
            </w:r>
          </w:hyperlink>
        </w:p>
        <w:p w14:paraId="03548EDA" w14:textId="7E044F1D" w:rsidR="002900F4" w:rsidRPr="002900F4" w:rsidRDefault="00000000" w:rsidP="002900F4">
          <w:pPr>
            <w:pStyle w:val="TOC1"/>
            <w:rPr>
              <w:rFonts w:hint="eastAsia"/>
            </w:rPr>
          </w:pPr>
          <w:hyperlink w:anchor="_Toc176469607" w:history="1">
            <w:r w:rsidR="002900F4" w:rsidRPr="002900F4">
              <w:rPr>
                <w:rStyle w:val="a9"/>
                <w:rFonts w:ascii="Times New Roman" w:hAnsi="Times New Roman" w:cs="黑体" w:hint="eastAsia"/>
              </w:rPr>
              <w:t>4</w:t>
            </w:r>
            <w:r w:rsidR="002900F4">
              <w:rPr>
                <w:rStyle w:val="a9"/>
                <w:rFonts w:ascii="Times New Roman" w:hAnsi="Times New Roman" w:cs="黑体" w:hint="eastAsia"/>
              </w:rPr>
              <w:t xml:space="preserve"> </w:t>
            </w:r>
            <w:r w:rsidR="002900F4" w:rsidRPr="002900F4">
              <w:rPr>
                <w:rStyle w:val="a9"/>
                <w:rFonts w:ascii="Times New Roman" w:hAnsi="Times New Roman" w:cs="黑体" w:hint="eastAsia"/>
              </w:rPr>
              <w:t>仪器与设备</w:t>
            </w:r>
            <w:r w:rsidR="002900F4" w:rsidRPr="002900F4">
              <w:rPr>
                <w:rFonts w:hint="eastAsia"/>
              </w:rPr>
              <w:tab/>
            </w:r>
            <w:r w:rsidR="002900F4" w:rsidRPr="002900F4">
              <w:rPr>
                <w:rFonts w:hint="eastAsia"/>
              </w:rPr>
              <w:fldChar w:fldCharType="begin"/>
            </w:r>
            <w:r w:rsidR="002900F4" w:rsidRPr="002900F4">
              <w:rPr>
                <w:rFonts w:hint="eastAsia"/>
              </w:rPr>
              <w:instrText xml:space="preserve"> </w:instrText>
            </w:r>
            <w:r w:rsidR="002900F4" w:rsidRPr="002900F4">
              <w:instrText>PAGEREF _Toc176469607 \h</w:instrText>
            </w:r>
            <w:r w:rsidR="002900F4" w:rsidRPr="002900F4">
              <w:rPr>
                <w:rFonts w:hint="eastAsia"/>
              </w:rPr>
              <w:instrText xml:space="preserve"> </w:instrText>
            </w:r>
            <w:r w:rsidR="002900F4" w:rsidRPr="002900F4">
              <w:rPr>
                <w:rFonts w:hint="eastAsia"/>
              </w:rPr>
            </w:r>
            <w:r w:rsidR="002900F4" w:rsidRPr="002900F4">
              <w:rPr>
                <w:rFonts w:hint="eastAsia"/>
              </w:rPr>
              <w:fldChar w:fldCharType="separate"/>
            </w:r>
            <w:r w:rsidR="002900F4" w:rsidRPr="002900F4">
              <w:t>3</w:t>
            </w:r>
            <w:r w:rsidR="002900F4" w:rsidRPr="002900F4">
              <w:rPr>
                <w:rFonts w:hint="eastAsia"/>
              </w:rPr>
              <w:fldChar w:fldCharType="end"/>
            </w:r>
          </w:hyperlink>
        </w:p>
        <w:p w14:paraId="5DF8E0BD" w14:textId="20020FB5" w:rsidR="002900F4" w:rsidRPr="002900F4" w:rsidRDefault="00000000" w:rsidP="002900F4">
          <w:pPr>
            <w:pStyle w:val="TOC1"/>
            <w:rPr>
              <w:rFonts w:hint="eastAsia"/>
            </w:rPr>
          </w:pPr>
          <w:hyperlink w:anchor="_Toc176469608" w:history="1">
            <w:r w:rsidR="002900F4" w:rsidRPr="002900F4">
              <w:rPr>
                <w:rStyle w:val="a9"/>
                <w:rFonts w:ascii="Times New Roman" w:hAnsi="Times New Roman" w:hint="eastAsia"/>
              </w:rPr>
              <w:t>5</w:t>
            </w:r>
            <w:r w:rsidR="002900F4" w:rsidRPr="002900F4">
              <w:rPr>
                <w:rStyle w:val="a9"/>
                <w:rFonts w:hint="eastAsia"/>
              </w:rPr>
              <w:t xml:space="preserve"> </w:t>
            </w:r>
            <w:r w:rsidR="002900F4" w:rsidRPr="002900F4">
              <w:rPr>
                <w:rStyle w:val="a9"/>
                <w:rFonts w:cs="黑体" w:hint="eastAsia"/>
              </w:rPr>
              <w:t>测定</w:t>
            </w:r>
            <w:r w:rsidR="002900F4" w:rsidRPr="002900F4">
              <w:rPr>
                <w:rFonts w:hint="eastAsia"/>
              </w:rPr>
              <w:tab/>
            </w:r>
            <w:r w:rsidR="002900F4" w:rsidRPr="002900F4">
              <w:rPr>
                <w:rFonts w:hint="eastAsia"/>
              </w:rPr>
              <w:fldChar w:fldCharType="begin"/>
            </w:r>
            <w:r w:rsidR="002900F4" w:rsidRPr="002900F4">
              <w:rPr>
                <w:rFonts w:hint="eastAsia"/>
              </w:rPr>
              <w:instrText xml:space="preserve"> </w:instrText>
            </w:r>
            <w:r w:rsidR="002900F4" w:rsidRPr="002900F4">
              <w:instrText>PAGEREF _Toc176469608 \h</w:instrText>
            </w:r>
            <w:r w:rsidR="002900F4" w:rsidRPr="002900F4">
              <w:rPr>
                <w:rFonts w:hint="eastAsia"/>
              </w:rPr>
              <w:instrText xml:space="preserve"> </w:instrText>
            </w:r>
            <w:r w:rsidR="002900F4" w:rsidRPr="002900F4">
              <w:rPr>
                <w:rFonts w:hint="eastAsia"/>
              </w:rPr>
            </w:r>
            <w:r w:rsidR="002900F4" w:rsidRPr="002900F4">
              <w:rPr>
                <w:rFonts w:hint="eastAsia"/>
              </w:rPr>
              <w:fldChar w:fldCharType="separate"/>
            </w:r>
            <w:r w:rsidR="002900F4" w:rsidRPr="002900F4">
              <w:t>3</w:t>
            </w:r>
            <w:r w:rsidR="002900F4" w:rsidRPr="002900F4">
              <w:rPr>
                <w:rFonts w:hint="eastAsia"/>
              </w:rPr>
              <w:fldChar w:fldCharType="end"/>
            </w:r>
          </w:hyperlink>
        </w:p>
        <w:p w14:paraId="150CCE90" w14:textId="7F34669C" w:rsidR="002900F4" w:rsidRPr="002900F4" w:rsidRDefault="00000000" w:rsidP="002900F4">
          <w:pPr>
            <w:pStyle w:val="TOC1"/>
            <w:rPr>
              <w:rFonts w:hint="eastAsia"/>
            </w:rPr>
          </w:pPr>
          <w:hyperlink w:anchor="_Toc176469608" w:history="1">
            <w:r w:rsidR="002900F4" w:rsidRPr="002900F4">
              <w:rPr>
                <w:rStyle w:val="a9"/>
                <w:rFonts w:hint="eastAsia"/>
              </w:rPr>
              <w:t>6 生物信息分析</w:t>
            </w:r>
            <w:r w:rsidR="002900F4" w:rsidRPr="002900F4">
              <w:rPr>
                <w:rFonts w:hint="eastAsia"/>
              </w:rPr>
              <w:tab/>
              <w:t>4</w:t>
            </w:r>
          </w:hyperlink>
        </w:p>
        <w:p w14:paraId="2FD29E90" w14:textId="57E1710B" w:rsidR="002900F4" w:rsidRPr="002900F4" w:rsidRDefault="00000000" w:rsidP="002900F4">
          <w:pPr>
            <w:pStyle w:val="TOC1"/>
            <w:rPr>
              <w:rFonts w:hint="eastAsia"/>
            </w:rPr>
          </w:pPr>
          <w:hyperlink w:anchor="_Toc176469609" w:history="1">
            <w:r w:rsidR="002900F4" w:rsidRPr="002900F4">
              <w:rPr>
                <w:rStyle w:val="a9"/>
                <w:rFonts w:ascii="Times New Roman" w:hAnsi="Times New Roman" w:hint="eastAsia"/>
                <w:kern w:val="0"/>
                <w:lang w:bidi="ar"/>
              </w:rPr>
              <w:t>7</w:t>
            </w:r>
            <w:r w:rsidR="002900F4" w:rsidRPr="002900F4">
              <w:rPr>
                <w:rStyle w:val="a9"/>
                <w:rFonts w:cs="黑体" w:hint="eastAsia"/>
                <w:kern w:val="0"/>
                <w:lang w:bidi="ar"/>
              </w:rPr>
              <w:t xml:space="preserve"> 检测报告</w:t>
            </w:r>
            <w:r w:rsidR="002900F4" w:rsidRPr="002900F4">
              <w:rPr>
                <w:rFonts w:hint="eastAsia"/>
              </w:rPr>
              <w:tab/>
            </w:r>
            <w:r w:rsidR="002900F4" w:rsidRPr="002900F4">
              <w:rPr>
                <w:rFonts w:hint="eastAsia"/>
              </w:rPr>
              <w:fldChar w:fldCharType="begin"/>
            </w:r>
            <w:r w:rsidR="002900F4" w:rsidRPr="002900F4">
              <w:rPr>
                <w:rFonts w:hint="eastAsia"/>
              </w:rPr>
              <w:instrText xml:space="preserve"> </w:instrText>
            </w:r>
            <w:r w:rsidR="002900F4" w:rsidRPr="002900F4">
              <w:instrText>PAGEREF _Toc176469609 \h</w:instrText>
            </w:r>
            <w:r w:rsidR="002900F4" w:rsidRPr="002900F4">
              <w:rPr>
                <w:rFonts w:hint="eastAsia"/>
              </w:rPr>
              <w:instrText xml:space="preserve"> </w:instrText>
            </w:r>
            <w:r w:rsidR="002900F4" w:rsidRPr="002900F4">
              <w:rPr>
                <w:rFonts w:hint="eastAsia"/>
              </w:rPr>
            </w:r>
            <w:r w:rsidR="002900F4" w:rsidRPr="002900F4">
              <w:rPr>
                <w:rFonts w:hint="eastAsia"/>
              </w:rPr>
              <w:fldChar w:fldCharType="separate"/>
            </w:r>
            <w:r w:rsidR="002900F4" w:rsidRPr="002900F4">
              <w:t>6</w:t>
            </w:r>
            <w:r w:rsidR="002900F4" w:rsidRPr="002900F4">
              <w:rPr>
                <w:rFonts w:hint="eastAsia"/>
              </w:rPr>
              <w:fldChar w:fldCharType="end"/>
            </w:r>
          </w:hyperlink>
        </w:p>
        <w:p w14:paraId="79745FE0" w14:textId="3E19B402" w:rsidR="006D4F99" w:rsidRDefault="00000000" w:rsidP="002900F4">
          <w:pPr>
            <w:spacing w:line="360" w:lineRule="auto"/>
          </w:pPr>
          <w:r w:rsidRPr="002900F4">
            <w:fldChar w:fldCharType="end"/>
          </w:r>
        </w:p>
      </w:sdtContent>
    </w:sdt>
    <w:p w14:paraId="47F7E9E9" w14:textId="77777777" w:rsidR="006D1F4E" w:rsidRPr="006D1F4E" w:rsidRDefault="006D1F4E" w:rsidP="006D1F4E"/>
    <w:p w14:paraId="7548F8A4" w14:textId="77777777" w:rsidR="006D1F4E" w:rsidRDefault="006D1F4E" w:rsidP="006D1F4E"/>
    <w:p w14:paraId="7C4A34A5" w14:textId="6E3A0D0A" w:rsidR="006D1F4E" w:rsidRDefault="006D1F4E" w:rsidP="006D1F4E">
      <w:pPr>
        <w:tabs>
          <w:tab w:val="left" w:pos="7473"/>
        </w:tabs>
      </w:pPr>
      <w:r>
        <w:tab/>
      </w:r>
    </w:p>
    <w:p w14:paraId="163762ED" w14:textId="0D28B87B" w:rsidR="006D1F4E" w:rsidRPr="006D1F4E" w:rsidRDefault="006D1F4E" w:rsidP="006D1F4E">
      <w:pPr>
        <w:tabs>
          <w:tab w:val="left" w:pos="7473"/>
        </w:tabs>
        <w:sectPr w:rsidR="006D1F4E" w:rsidRPr="006D1F4E" w:rsidSect="002900F4">
          <w:headerReference w:type="default" r:id="rId8"/>
          <w:footerReference w:type="default" r:id="rId9"/>
          <w:pgSz w:w="11906" w:h="16838"/>
          <w:pgMar w:top="1286" w:right="1134" w:bottom="1134" w:left="1418" w:header="1415" w:footer="1134" w:gutter="0"/>
          <w:pgNumType w:fmt="upperRoman" w:start="1"/>
          <w:cols w:space="720"/>
          <w:formProt w:val="0"/>
          <w:docGrid w:type="lines" w:linePitch="312"/>
        </w:sectPr>
      </w:pPr>
      <w:r>
        <w:tab/>
      </w:r>
    </w:p>
    <w:p w14:paraId="604226D9" w14:textId="39CD76D5" w:rsidR="006D4F99" w:rsidRPr="002900F4" w:rsidRDefault="00000000">
      <w:pPr>
        <w:pStyle w:val="a"/>
        <w:numPr>
          <w:ilvl w:val="0"/>
          <w:numId w:val="0"/>
        </w:numPr>
        <w:spacing w:after="468"/>
      </w:pPr>
      <w:bookmarkStart w:id="1" w:name="_Toc26426"/>
      <w:bookmarkStart w:id="2" w:name="_Toc176469602"/>
      <w:r w:rsidRPr="002900F4">
        <w:t>前</w:t>
      </w:r>
      <w:r w:rsidR="002900F4">
        <w:rPr>
          <w:rFonts w:hint="eastAsia"/>
        </w:rPr>
        <w:t xml:space="preserve">  </w:t>
      </w:r>
      <w:r w:rsidRPr="002900F4">
        <w:t>言</w:t>
      </w:r>
      <w:bookmarkEnd w:id="1"/>
      <w:bookmarkEnd w:id="2"/>
    </w:p>
    <w:p w14:paraId="6F33F9F5" w14:textId="5E8EFFB3" w:rsidR="006D4F99" w:rsidRPr="00F5134F" w:rsidRDefault="00000000">
      <w:pPr>
        <w:pStyle w:val="aa"/>
        <w:spacing w:line="360" w:lineRule="auto"/>
        <w:ind w:firstLine="420"/>
        <w:rPr>
          <w:rFonts w:ascii="Times New Roman" w:eastAsiaTheme="minorEastAsia" w:cstheme="minorEastAsia"/>
          <w:szCs w:val="21"/>
        </w:rPr>
      </w:pPr>
      <w:r w:rsidRPr="00F5134F">
        <w:rPr>
          <w:rFonts w:ascii="Times New Roman" w:eastAsiaTheme="minorEastAsia" w:cstheme="minorEastAsia" w:hint="eastAsia"/>
          <w:szCs w:val="21"/>
        </w:rPr>
        <w:t>本文件按照</w:t>
      </w:r>
      <w:r w:rsidRPr="00F5134F">
        <w:rPr>
          <w:rFonts w:ascii="Times New Roman" w:eastAsiaTheme="minorEastAsia" w:cstheme="minorEastAsia" w:hint="eastAsia"/>
          <w:szCs w:val="21"/>
        </w:rPr>
        <w:t>GB/T 1.1</w:t>
      </w:r>
      <w:r w:rsidRPr="00F5134F">
        <w:rPr>
          <w:rFonts w:ascii="Times New Roman" w:eastAsiaTheme="minorEastAsia" w:cstheme="minorEastAsia" w:hint="eastAsia"/>
          <w:szCs w:val="21"/>
        </w:rPr>
        <w:t>—</w:t>
      </w:r>
      <w:r w:rsidRPr="00F5134F">
        <w:rPr>
          <w:rFonts w:ascii="Times New Roman" w:eastAsiaTheme="minorEastAsia" w:cstheme="minorEastAsia" w:hint="eastAsia"/>
          <w:szCs w:val="21"/>
        </w:rPr>
        <w:t>2020</w:t>
      </w:r>
      <w:r w:rsidRPr="00F5134F">
        <w:rPr>
          <w:rFonts w:ascii="Times New Roman" w:eastAsiaTheme="minorEastAsia" w:cstheme="minorEastAsia" w:hint="eastAsia"/>
          <w:szCs w:val="21"/>
        </w:rPr>
        <w:t>《标准化工作导则</w:t>
      </w:r>
      <w:r w:rsidRPr="00F5134F">
        <w:rPr>
          <w:rFonts w:ascii="Times New Roman" w:eastAsiaTheme="minorEastAsia" w:cstheme="minorEastAsia" w:hint="eastAsia"/>
          <w:szCs w:val="21"/>
        </w:rPr>
        <w:t xml:space="preserve"> </w:t>
      </w:r>
      <w:r w:rsidRPr="00F5134F">
        <w:rPr>
          <w:rFonts w:ascii="Times New Roman" w:eastAsiaTheme="minorEastAsia" w:cstheme="minorEastAsia" w:hint="eastAsia"/>
          <w:szCs w:val="21"/>
        </w:rPr>
        <w:t>第</w:t>
      </w:r>
      <w:r w:rsidRPr="00F5134F">
        <w:rPr>
          <w:rFonts w:ascii="Times New Roman" w:eastAsiaTheme="minorEastAsia" w:cstheme="minorEastAsia" w:hint="eastAsia"/>
          <w:szCs w:val="21"/>
        </w:rPr>
        <w:t>1</w:t>
      </w:r>
      <w:r w:rsidRPr="00F5134F">
        <w:rPr>
          <w:rFonts w:ascii="Times New Roman" w:eastAsiaTheme="minorEastAsia" w:cstheme="minorEastAsia" w:hint="eastAsia"/>
          <w:szCs w:val="21"/>
        </w:rPr>
        <w:t>部分：标准化文件的结构和起草规则》的规定起草。</w:t>
      </w:r>
    </w:p>
    <w:p w14:paraId="412DC74C" w14:textId="77777777" w:rsidR="006D4F99" w:rsidRDefault="00000000">
      <w:pPr>
        <w:widowControl/>
        <w:shd w:val="clear" w:color="auto" w:fill="FFFFFF"/>
        <w:spacing w:line="360" w:lineRule="auto"/>
        <w:ind w:firstLineChars="200" w:firstLine="420"/>
        <w:rPr>
          <w:rFonts w:asciiTheme="minorEastAsia" w:hAnsiTheme="minorEastAsia" w:cstheme="minorEastAsia" w:hint="eastAsia"/>
          <w:szCs w:val="21"/>
        </w:rPr>
      </w:pPr>
      <w:r>
        <w:rPr>
          <w:rFonts w:asciiTheme="minorEastAsia" w:hAnsiTheme="minorEastAsia" w:cstheme="minorEastAsia" w:hint="eastAsia"/>
          <w:kern w:val="0"/>
          <w:szCs w:val="21"/>
          <w:shd w:val="clear" w:color="auto" w:fill="FFFFFF"/>
          <w:lang w:bidi="ar"/>
        </w:rPr>
        <w:t>本标准由北京华夏草业产业技术创新战略联盟提出并归口</w:t>
      </w:r>
      <w:r>
        <w:rPr>
          <w:rFonts w:asciiTheme="minorEastAsia" w:hAnsiTheme="minorEastAsia" w:cstheme="minorEastAsia" w:hint="eastAsia"/>
          <w:szCs w:val="21"/>
        </w:rPr>
        <w:t>。</w:t>
      </w:r>
    </w:p>
    <w:p w14:paraId="59EAC5C0" w14:textId="0EAC7F05" w:rsidR="006D4F99" w:rsidRDefault="00000000">
      <w:pPr>
        <w:pStyle w:val="ab"/>
        <w:spacing w:line="360" w:lineRule="auto"/>
        <w:rPr>
          <w:rFonts w:asciiTheme="minorEastAsia" w:eastAsiaTheme="minorEastAsia" w:hAnsiTheme="minorEastAsia" w:cstheme="minorEastAsia" w:hint="eastAsia"/>
          <w:iCs/>
          <w:szCs w:val="21"/>
        </w:rPr>
      </w:pPr>
      <w:r>
        <w:rPr>
          <w:rFonts w:asciiTheme="minorEastAsia" w:eastAsiaTheme="minorEastAsia" w:hAnsiTheme="minorEastAsia" w:cstheme="minorEastAsia" w:hint="eastAsia"/>
          <w:szCs w:val="21"/>
        </w:rPr>
        <w:t>本文件起草单位：</w:t>
      </w:r>
      <w:r>
        <w:rPr>
          <w:rFonts w:asciiTheme="minorEastAsia" w:eastAsiaTheme="minorEastAsia" w:hAnsiTheme="minorEastAsia" w:cstheme="minorEastAsia" w:hint="eastAsia"/>
          <w:iCs/>
          <w:szCs w:val="21"/>
        </w:rPr>
        <w:t>中国林业科学研究院生态保护与修复研究所、</w:t>
      </w:r>
      <w:bookmarkStart w:id="3" w:name="_Hlk176240644"/>
      <w:r>
        <w:rPr>
          <w:rFonts w:asciiTheme="minorEastAsia" w:eastAsiaTheme="minorEastAsia" w:hAnsiTheme="minorEastAsia" w:cstheme="minorEastAsia" w:hint="eastAsia"/>
          <w:iCs/>
          <w:szCs w:val="21"/>
        </w:rPr>
        <w:t>华智生物技术有限公司、</w:t>
      </w:r>
      <w:r w:rsidR="0081220F">
        <w:rPr>
          <w:rFonts w:asciiTheme="minorEastAsia" w:eastAsiaTheme="minorEastAsia" w:hAnsiTheme="minorEastAsia" w:cstheme="minorEastAsia" w:hint="eastAsia"/>
          <w:iCs/>
          <w:szCs w:val="21"/>
        </w:rPr>
        <w:t>内蒙古草业技术创新中心有限公司、</w:t>
      </w:r>
      <w:r>
        <w:rPr>
          <w:rFonts w:asciiTheme="minorEastAsia" w:eastAsiaTheme="minorEastAsia" w:hAnsiTheme="minorEastAsia" w:cstheme="minorEastAsia" w:hint="eastAsia"/>
          <w:iCs/>
          <w:szCs w:val="21"/>
        </w:rPr>
        <w:t>内蒙古大学、中国农业科学院北京畜牧兽医研究所。</w:t>
      </w:r>
      <w:bookmarkEnd w:id="3"/>
    </w:p>
    <w:p w14:paraId="03F0541F" w14:textId="7D65F3FA" w:rsidR="006D4F99" w:rsidRDefault="00000000">
      <w:pPr>
        <w:pStyle w:val="ab"/>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val="zh-CN"/>
        </w:rPr>
        <w:t>本</w:t>
      </w:r>
      <w:r>
        <w:rPr>
          <w:rFonts w:asciiTheme="minorEastAsia" w:eastAsiaTheme="minorEastAsia" w:hAnsiTheme="minorEastAsia" w:cstheme="minorEastAsia" w:hint="eastAsia"/>
          <w:szCs w:val="21"/>
        </w:rPr>
        <w:t>文件主要</w:t>
      </w:r>
      <w:r>
        <w:rPr>
          <w:rFonts w:asciiTheme="minorEastAsia" w:eastAsiaTheme="minorEastAsia" w:hAnsiTheme="minorEastAsia" w:cstheme="minorEastAsia" w:hint="eastAsia"/>
          <w:szCs w:val="21"/>
          <w:lang w:val="zh-CN"/>
        </w:rPr>
        <w:t>起草人：</w:t>
      </w:r>
      <w:r>
        <w:rPr>
          <w:rFonts w:asciiTheme="minorEastAsia" w:eastAsiaTheme="minorEastAsia" w:hAnsiTheme="minorEastAsia" w:cstheme="minorEastAsia" w:hint="eastAsia"/>
          <w:szCs w:val="21"/>
        </w:rPr>
        <w:t>刘希强、李晓霞、</w:t>
      </w:r>
      <w:r w:rsidR="0081220F">
        <w:rPr>
          <w:rFonts w:asciiTheme="minorEastAsia" w:eastAsiaTheme="minorEastAsia" w:hAnsiTheme="minorEastAsia" w:cstheme="minorEastAsia" w:hint="eastAsia"/>
          <w:szCs w:val="21"/>
        </w:rPr>
        <w:t>黄刚、唐顺学、</w:t>
      </w:r>
      <w:r>
        <w:rPr>
          <w:rFonts w:asciiTheme="minorEastAsia" w:eastAsiaTheme="minorEastAsia" w:hAnsiTheme="minorEastAsia" w:cstheme="minorEastAsia" w:hint="eastAsia"/>
          <w:szCs w:val="21"/>
        </w:rPr>
        <w:t>刘亚玲、任卫波、马琳、仪登霞。</w:t>
      </w:r>
    </w:p>
    <w:p w14:paraId="62F8DA54" w14:textId="77777777" w:rsidR="006D4F99" w:rsidRDefault="00000000">
      <w:pPr>
        <w:pStyle w:val="ab"/>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本文件为首次发布。</w:t>
      </w:r>
    </w:p>
    <w:p w14:paraId="3A61C6CB" w14:textId="77777777" w:rsidR="006D4F99" w:rsidRDefault="00000000">
      <w:pPr>
        <w:pStyle w:val="ab"/>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本文件的某些内容可能涉及专利。本文件的发布机构不承担识别这些专利的责任。</w:t>
      </w:r>
    </w:p>
    <w:p w14:paraId="03A53A2E" w14:textId="77777777" w:rsidR="006D4F99" w:rsidRDefault="006D4F99">
      <w:pPr>
        <w:pStyle w:val="ab"/>
        <w:rPr>
          <w:rFonts w:asciiTheme="minorEastAsia" w:eastAsiaTheme="minorEastAsia" w:hAnsiTheme="minorEastAsia" w:cstheme="minorEastAsia" w:hint="eastAsia"/>
          <w:szCs w:val="21"/>
          <w:lang w:val="zh-CN"/>
        </w:rPr>
        <w:sectPr w:rsidR="006D4F99" w:rsidSect="002900F4">
          <w:pgSz w:w="11906" w:h="16838"/>
          <w:pgMar w:top="1418" w:right="1134" w:bottom="1134" w:left="1418" w:header="564" w:footer="1134" w:gutter="0"/>
          <w:pgNumType w:fmt="upperRoman" w:start="1"/>
          <w:cols w:space="720"/>
          <w:formProt w:val="0"/>
          <w:docGrid w:type="lines" w:linePitch="312"/>
        </w:sectPr>
      </w:pPr>
    </w:p>
    <w:p w14:paraId="365D7D42" w14:textId="77777777" w:rsidR="006D4F99" w:rsidRDefault="00000000">
      <w:pPr>
        <w:pStyle w:val="ae"/>
        <w:spacing w:beforeLines="0" w:before="0" w:afterLines="220" w:after="686"/>
        <w:outlineLvl w:val="0"/>
        <w:rPr>
          <w:rFonts w:hint="eastAsia"/>
        </w:rPr>
      </w:pPr>
      <w:bookmarkStart w:id="4" w:name="_Toc14723"/>
      <w:bookmarkStart w:id="5" w:name="_Toc28384"/>
      <w:bookmarkStart w:id="6" w:name="_Toc2166"/>
      <w:bookmarkStart w:id="7" w:name="_Toc8977"/>
      <w:bookmarkStart w:id="8" w:name="_Toc176469603"/>
      <w:bookmarkStart w:id="9" w:name="NEW_STAND_NAME"/>
      <w:r>
        <w:rPr>
          <w:rFonts w:hint="eastAsia"/>
        </w:rPr>
        <w:t>紫花苜蓿高通量基因型鉴定分析技术规程</w:t>
      </w:r>
      <w:bookmarkEnd w:id="4"/>
      <w:bookmarkEnd w:id="5"/>
      <w:bookmarkEnd w:id="6"/>
      <w:bookmarkEnd w:id="7"/>
      <w:bookmarkEnd w:id="8"/>
    </w:p>
    <w:p w14:paraId="24BF41BC" w14:textId="77777777" w:rsidR="006D4F99" w:rsidRDefault="00000000">
      <w:pPr>
        <w:pStyle w:val="1"/>
        <w:spacing w:beforeLines="100" w:before="312" w:after="0" w:line="240" w:lineRule="auto"/>
        <w:rPr>
          <w:rFonts w:ascii="Times New Roman" w:hAnsi="Times New Roman"/>
        </w:rPr>
      </w:pPr>
      <w:bookmarkStart w:id="10" w:name="_Toc17233333"/>
      <w:bookmarkStart w:id="11" w:name="_Toc17233325"/>
      <w:bookmarkStart w:id="12" w:name="_Toc26718930"/>
      <w:bookmarkStart w:id="13" w:name="_Toc26648465"/>
      <w:bookmarkStart w:id="14" w:name="_Toc26986771"/>
      <w:bookmarkStart w:id="15" w:name="_Toc24884218"/>
      <w:bookmarkStart w:id="16" w:name="_Toc26986530"/>
      <w:bookmarkStart w:id="17" w:name="_Toc24884211"/>
      <w:bookmarkStart w:id="18" w:name="_Toc31302"/>
      <w:bookmarkStart w:id="19" w:name="_Toc176469604"/>
      <w:bookmarkEnd w:id="9"/>
      <w:r>
        <w:rPr>
          <w:rFonts w:ascii="Times New Roman" w:eastAsia="黑体" w:hAnsi="Times New Roman" w:cs="黑体" w:hint="eastAsia"/>
          <w:sz w:val="21"/>
          <w:szCs w:val="21"/>
        </w:rPr>
        <w:t xml:space="preserve">1 </w:t>
      </w:r>
      <w:r>
        <w:rPr>
          <w:rFonts w:ascii="Times New Roman" w:eastAsia="黑体" w:hAnsi="Times New Roman" w:cs="黑体" w:hint="eastAsia"/>
          <w:sz w:val="21"/>
          <w:szCs w:val="21"/>
        </w:rPr>
        <w:t>范围</w:t>
      </w:r>
      <w:bookmarkEnd w:id="10"/>
      <w:bookmarkEnd w:id="11"/>
      <w:bookmarkEnd w:id="12"/>
      <w:bookmarkEnd w:id="13"/>
      <w:bookmarkEnd w:id="14"/>
      <w:bookmarkEnd w:id="15"/>
      <w:bookmarkEnd w:id="16"/>
      <w:bookmarkEnd w:id="17"/>
      <w:bookmarkEnd w:id="18"/>
      <w:bookmarkEnd w:id="19"/>
    </w:p>
    <w:p w14:paraId="58D12E90" w14:textId="2DADBC8A" w:rsidR="006D4F99" w:rsidRDefault="00000000">
      <w:pPr>
        <w:pStyle w:val="aa"/>
        <w:spacing w:beforeLines="100" w:before="312" w:line="360" w:lineRule="auto"/>
        <w:ind w:firstLine="420"/>
        <w:rPr>
          <w:rFonts w:ascii="Times New Roman"/>
          <w:szCs w:val="21"/>
        </w:rPr>
      </w:pPr>
      <w:bookmarkStart w:id="20" w:name="_Toc26648466"/>
      <w:bookmarkStart w:id="21" w:name="_Toc24884212"/>
      <w:bookmarkStart w:id="22" w:name="_Toc17233326"/>
      <w:bookmarkStart w:id="23" w:name="_Toc24884219"/>
      <w:bookmarkStart w:id="24" w:name="_Toc17233334"/>
      <w:r>
        <w:rPr>
          <w:rFonts w:ascii="Times New Roman" w:hint="eastAsia"/>
          <w:szCs w:val="21"/>
        </w:rPr>
        <w:t>本标准规定了紫花苜蓿（</w:t>
      </w:r>
      <w:r>
        <w:rPr>
          <w:rFonts w:ascii="Times New Roman" w:cs="宋体" w:hint="eastAsia"/>
          <w:i/>
          <w:iCs/>
          <w:szCs w:val="21"/>
        </w:rPr>
        <w:t>Medicago sativa</w:t>
      </w:r>
      <w:r>
        <w:rPr>
          <w:rFonts w:ascii="Times New Roman" w:cs="宋体" w:hint="eastAsia"/>
          <w:szCs w:val="21"/>
        </w:rPr>
        <w:t xml:space="preserve"> L.</w:t>
      </w:r>
      <w:r>
        <w:rPr>
          <w:rFonts w:ascii="Times New Roman" w:hint="eastAsia"/>
          <w:szCs w:val="21"/>
        </w:rPr>
        <w:t>）基因型</w:t>
      </w:r>
      <w:r w:rsidR="00D00AB6">
        <w:rPr>
          <w:rFonts w:ascii="Times New Roman" w:hint="eastAsia"/>
          <w:szCs w:val="21"/>
        </w:rPr>
        <w:t>高通量</w:t>
      </w:r>
      <w:r>
        <w:rPr>
          <w:rFonts w:ascii="Times New Roman" w:hint="eastAsia"/>
          <w:szCs w:val="21"/>
        </w:rPr>
        <w:t>鉴定的主要技术内容，包括紫花苜蓿</w:t>
      </w:r>
      <w:r>
        <w:rPr>
          <w:rFonts w:ascii="Times New Roman" w:hint="eastAsia"/>
          <w:szCs w:val="21"/>
        </w:rPr>
        <w:t>gDNA</w:t>
      </w:r>
      <w:r>
        <w:rPr>
          <w:rFonts w:ascii="Times New Roman" w:hint="eastAsia"/>
          <w:szCs w:val="21"/>
        </w:rPr>
        <w:t>提取与检测、</w:t>
      </w:r>
      <w:bookmarkStart w:id="25" w:name="_Hlk176245131"/>
      <w:r w:rsidR="00D24488" w:rsidRPr="00D95CAD">
        <w:rPr>
          <w:rFonts w:ascii="Times New Roman" w:hint="eastAsia"/>
          <w:i/>
          <w:iCs/>
          <w:szCs w:val="21"/>
        </w:rPr>
        <w:t>c</w:t>
      </w:r>
      <w:r w:rsidR="00D24488">
        <w:rPr>
          <w:rFonts w:ascii="Times New Roman" w:hint="eastAsia"/>
          <w:szCs w:val="21"/>
        </w:rPr>
        <w:t>GPS</w:t>
      </w:r>
      <w:r w:rsidR="00CD63FB" w:rsidRPr="00CD63FB">
        <w:rPr>
          <w:rFonts w:ascii="Times New Roman" w:hint="eastAsia"/>
          <w:szCs w:val="21"/>
        </w:rPr>
        <w:t>测序文库构建</w:t>
      </w:r>
      <w:r w:rsidR="00427F0D">
        <w:rPr>
          <w:rFonts w:ascii="Times New Roman" w:hint="eastAsia"/>
          <w:szCs w:val="21"/>
        </w:rPr>
        <w:t>、</w:t>
      </w:r>
      <w:r w:rsidR="00D24488">
        <w:rPr>
          <w:rFonts w:ascii="Times New Roman" w:hint="eastAsia"/>
          <w:szCs w:val="21"/>
        </w:rPr>
        <w:t>生物分析</w:t>
      </w:r>
      <w:r>
        <w:rPr>
          <w:rFonts w:ascii="Times New Roman" w:hint="eastAsia"/>
          <w:szCs w:val="21"/>
        </w:rPr>
        <w:t>流程</w:t>
      </w:r>
      <w:bookmarkEnd w:id="25"/>
      <w:r>
        <w:rPr>
          <w:rFonts w:ascii="Times New Roman" w:hint="eastAsia"/>
          <w:szCs w:val="21"/>
        </w:rPr>
        <w:t>等。</w:t>
      </w:r>
    </w:p>
    <w:p w14:paraId="4F19EF95" w14:textId="6740C279" w:rsidR="006D4F99" w:rsidRDefault="00000000">
      <w:pPr>
        <w:pStyle w:val="aa"/>
        <w:spacing w:line="360" w:lineRule="auto"/>
        <w:ind w:firstLine="420"/>
        <w:rPr>
          <w:rFonts w:ascii="Times New Roman"/>
          <w:szCs w:val="21"/>
        </w:rPr>
      </w:pPr>
      <w:r>
        <w:rPr>
          <w:rFonts w:ascii="Times New Roman" w:hint="eastAsia"/>
          <w:szCs w:val="21"/>
        </w:rPr>
        <w:t>紫花苜蓿高通量基因型鉴定分析基于紫花苜蓿</w:t>
      </w:r>
      <w:r>
        <w:rPr>
          <w:rFonts w:ascii="Times New Roman" w:hint="eastAsia"/>
          <w:szCs w:val="21"/>
        </w:rPr>
        <w:t>60K</w:t>
      </w:r>
      <w:r>
        <w:rPr>
          <w:rFonts w:ascii="Times New Roman" w:hint="eastAsia"/>
          <w:szCs w:val="21"/>
        </w:rPr>
        <w:t>液相芯片开展靶向捕获测序，能够对大规模紫花苜蓿群体开展高效、精准、低成本地基因型分型检测，基于分型结果，可在紫花苜蓿育种或辅助育种中开展应用，主要包括</w:t>
      </w:r>
      <w:r w:rsidR="00C460DB">
        <w:rPr>
          <w:rFonts w:ascii="Times New Roman" w:hint="eastAsia"/>
          <w:szCs w:val="21"/>
        </w:rPr>
        <w:t>群体遗传</w:t>
      </w:r>
      <w:r>
        <w:rPr>
          <w:rFonts w:ascii="Times New Roman" w:hint="eastAsia"/>
          <w:szCs w:val="21"/>
        </w:rPr>
        <w:t>主效基因选择、分子标记辅助育种定向改良、全基因组选择育种、紫花苜蓿品种真实性鉴定、遗传图谱构建、基因定位和种质资源遗传多样性评价等。</w:t>
      </w:r>
    </w:p>
    <w:p w14:paraId="026C17BE" w14:textId="5499D759" w:rsidR="006D4F99" w:rsidRDefault="00000000">
      <w:pPr>
        <w:pStyle w:val="aa"/>
        <w:spacing w:afterLines="100" w:after="312" w:line="360" w:lineRule="auto"/>
        <w:ind w:firstLine="420"/>
        <w:rPr>
          <w:rFonts w:ascii="Times New Roman"/>
        </w:rPr>
      </w:pPr>
      <w:r>
        <w:rPr>
          <w:rFonts w:ascii="Times New Roman" w:hint="eastAsia"/>
          <w:szCs w:val="21"/>
        </w:rPr>
        <w:t>本标准适用于紫花苜蓿高通量基因型鉴定分析。</w:t>
      </w:r>
    </w:p>
    <w:p w14:paraId="64AB2E65" w14:textId="77777777" w:rsidR="006D4F99" w:rsidRDefault="00000000">
      <w:pPr>
        <w:pStyle w:val="1"/>
        <w:spacing w:before="0" w:afterLines="100" w:after="312" w:line="240" w:lineRule="auto"/>
        <w:rPr>
          <w:rFonts w:ascii="Times New Roman" w:eastAsia="黑体" w:hAnsi="Times New Roman" w:cs="黑体"/>
          <w:sz w:val="21"/>
          <w:szCs w:val="21"/>
        </w:rPr>
      </w:pPr>
      <w:bookmarkStart w:id="26" w:name="_Toc26986772"/>
      <w:bookmarkStart w:id="27" w:name="_Toc26718931"/>
      <w:bookmarkStart w:id="28" w:name="_Toc26986531"/>
      <w:bookmarkStart w:id="29" w:name="_Toc4670"/>
      <w:bookmarkStart w:id="30" w:name="_Toc176469605"/>
      <w:r>
        <w:rPr>
          <w:rFonts w:ascii="Times New Roman" w:eastAsia="黑体" w:hAnsi="Times New Roman" w:cs="黑体" w:hint="eastAsia"/>
          <w:sz w:val="21"/>
          <w:szCs w:val="21"/>
        </w:rPr>
        <w:t>2</w:t>
      </w:r>
      <w:r>
        <w:rPr>
          <w:rFonts w:ascii="Times New Roman" w:eastAsia="黑体" w:hAnsi="Times New Roman" w:cs="黑体" w:hint="eastAsia"/>
          <w:sz w:val="21"/>
          <w:szCs w:val="21"/>
        </w:rPr>
        <w:t>规范性引用文件</w:t>
      </w:r>
      <w:bookmarkEnd w:id="20"/>
      <w:bookmarkEnd w:id="21"/>
      <w:bookmarkEnd w:id="22"/>
      <w:bookmarkEnd w:id="23"/>
      <w:bookmarkEnd w:id="24"/>
      <w:bookmarkEnd w:id="26"/>
      <w:bookmarkEnd w:id="27"/>
      <w:bookmarkEnd w:id="28"/>
      <w:bookmarkEnd w:id="29"/>
      <w:bookmarkEnd w:id="30"/>
    </w:p>
    <w:p w14:paraId="0BC3D798" w14:textId="77777777" w:rsidR="006D4F99" w:rsidRDefault="00000000">
      <w:pPr>
        <w:pStyle w:val="aa"/>
        <w:spacing w:beforeLines="100" w:before="312" w:line="360" w:lineRule="auto"/>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5C1FC5B" w14:textId="1B3539F1" w:rsidR="006D4F99" w:rsidRDefault="00000000">
      <w:pPr>
        <w:pStyle w:val="ab"/>
        <w:spacing w:line="360" w:lineRule="auto"/>
        <w:rPr>
          <w:rFonts w:ascii="Times New Roman"/>
        </w:rPr>
      </w:pPr>
      <w:bookmarkStart w:id="31" w:name="_Hlk176208942"/>
      <w:r>
        <w:rPr>
          <w:rFonts w:ascii="Times New Roman" w:hint="eastAsia"/>
        </w:rPr>
        <w:t>GB/T</w:t>
      </w:r>
      <w:r w:rsidR="00D5200C">
        <w:rPr>
          <w:rFonts w:ascii="Times New Roman" w:hint="eastAsia"/>
        </w:rPr>
        <w:t xml:space="preserve"> </w:t>
      </w:r>
      <w:r>
        <w:rPr>
          <w:rFonts w:ascii="Times New Roman" w:hint="eastAsia"/>
        </w:rPr>
        <w:t>30989</w:t>
      </w:r>
      <w:r>
        <w:rPr>
          <w:rFonts w:ascii="Times New Roman"/>
        </w:rPr>
        <w:t>—</w:t>
      </w:r>
      <w:r>
        <w:rPr>
          <w:rFonts w:ascii="Times New Roman" w:hint="eastAsia"/>
        </w:rPr>
        <w:t>2014</w:t>
      </w:r>
      <w:bookmarkEnd w:id="31"/>
      <w:r>
        <w:rPr>
          <w:rFonts w:ascii="Times New Roman" w:hint="eastAsia"/>
        </w:rPr>
        <w:t>高通量基因测序技术规程</w:t>
      </w:r>
    </w:p>
    <w:p w14:paraId="6EBE238F" w14:textId="63F84617" w:rsidR="003131DE" w:rsidRPr="003131DE" w:rsidRDefault="003131DE">
      <w:pPr>
        <w:pStyle w:val="ab"/>
        <w:spacing w:line="360" w:lineRule="auto"/>
        <w:rPr>
          <w:rFonts w:ascii="Times New Roman"/>
        </w:rPr>
      </w:pPr>
      <w:bookmarkStart w:id="32" w:name="_Hlk176245880"/>
      <w:r>
        <w:rPr>
          <w:rFonts w:ascii="Times New Roman" w:hint="eastAsia"/>
        </w:rPr>
        <w:t>GB/T 40171</w:t>
      </w:r>
      <w:r>
        <w:rPr>
          <w:rFonts w:ascii="Times New Roman"/>
        </w:rPr>
        <w:t>—</w:t>
      </w:r>
      <w:r>
        <w:rPr>
          <w:rFonts w:ascii="Times New Roman" w:hint="eastAsia"/>
        </w:rPr>
        <w:t>2021</w:t>
      </w:r>
      <w:r>
        <w:rPr>
          <w:rFonts w:ascii="Times New Roman" w:hint="eastAsia"/>
        </w:rPr>
        <w:t>磁珠法</w:t>
      </w:r>
      <w:r>
        <w:rPr>
          <w:rFonts w:ascii="Times New Roman" w:hint="eastAsia"/>
        </w:rPr>
        <w:t>DNA</w:t>
      </w:r>
      <w:r>
        <w:rPr>
          <w:rFonts w:ascii="Times New Roman" w:hint="eastAsia"/>
        </w:rPr>
        <w:t>提取纯化试剂盒检测通则</w:t>
      </w:r>
    </w:p>
    <w:p w14:paraId="6B329AC1" w14:textId="37A3B957" w:rsidR="00D5200C" w:rsidRPr="00D5200C" w:rsidRDefault="00D5200C" w:rsidP="00D5200C">
      <w:pPr>
        <w:pStyle w:val="ab"/>
        <w:spacing w:line="360" w:lineRule="auto"/>
        <w:rPr>
          <w:rFonts w:ascii="Times New Roman"/>
        </w:rPr>
      </w:pPr>
      <w:bookmarkStart w:id="33" w:name="_Hlk176246094"/>
      <w:bookmarkEnd w:id="32"/>
      <w:r>
        <w:rPr>
          <w:rFonts w:ascii="Times New Roman"/>
        </w:rPr>
        <w:t>DB32/T</w:t>
      </w:r>
      <w:r>
        <w:rPr>
          <w:rFonts w:ascii="Times New Roman" w:hint="eastAsia"/>
        </w:rPr>
        <w:t xml:space="preserve"> 3860</w:t>
      </w:r>
      <w:r>
        <w:rPr>
          <w:rFonts w:ascii="Times New Roman"/>
        </w:rPr>
        <w:t>—2020</w:t>
      </w:r>
      <w:bookmarkEnd w:id="33"/>
      <w:r>
        <w:rPr>
          <w:rFonts w:ascii="Times New Roman"/>
        </w:rPr>
        <w:t>玉米品种及纯度鉴定技术规程</w:t>
      </w:r>
      <w:r>
        <w:rPr>
          <w:rFonts w:ascii="Times New Roman"/>
        </w:rPr>
        <w:t>SNP</w:t>
      </w:r>
      <w:r>
        <w:rPr>
          <w:rFonts w:ascii="Times New Roman"/>
        </w:rPr>
        <w:t>标记法</w:t>
      </w:r>
    </w:p>
    <w:p w14:paraId="630FD253" w14:textId="2B57A1BC" w:rsidR="006D4F99" w:rsidRDefault="00000000" w:rsidP="00D5200C">
      <w:pPr>
        <w:pStyle w:val="ab"/>
        <w:spacing w:line="360" w:lineRule="auto"/>
        <w:rPr>
          <w:rFonts w:ascii="Times New Roman"/>
        </w:rPr>
      </w:pPr>
      <w:r>
        <w:rPr>
          <w:rFonts w:ascii="Times New Roman"/>
        </w:rPr>
        <w:t>T/JSF</w:t>
      </w:r>
      <w:r w:rsidR="000B5A93">
        <w:rPr>
          <w:rFonts w:ascii="Times New Roman" w:hint="eastAsia"/>
        </w:rPr>
        <w:t xml:space="preserve"> </w:t>
      </w:r>
      <w:r>
        <w:rPr>
          <w:rFonts w:ascii="Times New Roman"/>
        </w:rPr>
        <w:t>T/JSF001</w:t>
      </w:r>
      <w:r>
        <w:rPr>
          <w:rFonts w:ascii="Times New Roman" w:cs="宋体" w:hint="eastAsia"/>
          <w:szCs w:val="21"/>
        </w:rPr>
        <w:t>—</w:t>
      </w:r>
      <w:r>
        <w:rPr>
          <w:rFonts w:ascii="Times New Roman"/>
        </w:rPr>
        <w:t>2024</w:t>
      </w:r>
      <w:r>
        <w:rPr>
          <w:rFonts w:ascii="Times New Roman"/>
        </w:rPr>
        <w:t>美洲黑杨性别苗期鉴定技术规程</w:t>
      </w:r>
      <w:r>
        <w:rPr>
          <w:rFonts w:ascii="Times New Roman"/>
        </w:rPr>
        <w:t>——SSR</w:t>
      </w:r>
      <w:r>
        <w:rPr>
          <w:rFonts w:ascii="Times New Roman"/>
        </w:rPr>
        <w:t>分子标记法</w:t>
      </w:r>
    </w:p>
    <w:p w14:paraId="6D0CFBEF" w14:textId="77777777" w:rsidR="006D4F99" w:rsidRDefault="00000000">
      <w:pPr>
        <w:pStyle w:val="1"/>
        <w:spacing w:beforeLines="100" w:before="312" w:afterLines="100" w:after="312" w:line="240" w:lineRule="auto"/>
        <w:rPr>
          <w:rFonts w:ascii="黑体" w:eastAsia="黑体" w:hAnsi="黑体" w:cs="黑体" w:hint="eastAsia"/>
          <w:sz w:val="21"/>
          <w:szCs w:val="21"/>
        </w:rPr>
      </w:pPr>
      <w:bookmarkStart w:id="34" w:name="_Toc30797"/>
      <w:bookmarkStart w:id="35" w:name="_Toc176469606"/>
      <w:r>
        <w:rPr>
          <w:rFonts w:ascii="Times New Roman" w:eastAsia="黑体" w:hAnsi="Times New Roman" w:cs="Times New Roman"/>
          <w:sz w:val="21"/>
          <w:szCs w:val="21"/>
        </w:rPr>
        <w:t>3</w:t>
      </w:r>
      <w:r>
        <w:rPr>
          <w:rFonts w:ascii="黑体" w:eastAsia="黑体" w:hAnsi="黑体" w:cs="黑体" w:hint="eastAsia"/>
          <w:sz w:val="21"/>
          <w:szCs w:val="21"/>
        </w:rPr>
        <w:t>术语和定义</w:t>
      </w:r>
      <w:bookmarkEnd w:id="34"/>
      <w:bookmarkEnd w:id="35"/>
    </w:p>
    <w:p w14:paraId="2A428FF5" w14:textId="77777777" w:rsidR="006D4F99" w:rsidRDefault="00000000">
      <w:pPr>
        <w:pStyle w:val="aa"/>
        <w:spacing w:beforeLines="100" w:before="312" w:afterLines="100" w:after="312" w:line="360" w:lineRule="auto"/>
        <w:ind w:firstLine="420"/>
      </w:pPr>
      <w:bookmarkStart w:id="36" w:name="_Toc26986532"/>
      <w:bookmarkEnd w:id="36"/>
      <w:r>
        <w:t>下列术语和定义适用于本文件。</w:t>
      </w:r>
    </w:p>
    <w:p w14:paraId="7224BAB0" w14:textId="77777777" w:rsidR="006D4F99" w:rsidRDefault="00000000">
      <w:pPr>
        <w:pStyle w:val="aa"/>
        <w:spacing w:beforeLines="100" w:before="312" w:afterLines="100" w:after="312"/>
        <w:ind w:firstLineChars="0" w:firstLine="0"/>
        <w:outlineLvl w:val="1"/>
        <w:rPr>
          <w:rFonts w:ascii="黑体" w:eastAsia="黑体"/>
          <w:b/>
          <w:bCs/>
        </w:rPr>
      </w:pPr>
      <w:r>
        <w:rPr>
          <w:rFonts w:ascii="Times New Roman" w:eastAsia="黑体"/>
          <w:b/>
          <w:bCs/>
        </w:rPr>
        <w:t xml:space="preserve">3.1 </w:t>
      </w:r>
      <w:r>
        <w:rPr>
          <w:rFonts w:ascii="黑体" w:eastAsia="黑体" w:hint="eastAsia"/>
          <w:b/>
          <w:bCs/>
        </w:rPr>
        <w:t xml:space="preserve">基因 </w:t>
      </w:r>
      <w:r>
        <w:rPr>
          <w:rFonts w:ascii="Times New Roman" w:eastAsia="黑体"/>
          <w:b/>
          <w:bCs/>
        </w:rPr>
        <w:t>gene</w:t>
      </w:r>
    </w:p>
    <w:p w14:paraId="64D1A63F" w14:textId="77777777" w:rsidR="006D4F99" w:rsidRDefault="00000000">
      <w:pPr>
        <w:pStyle w:val="aa"/>
        <w:spacing w:beforeLines="100" w:before="312" w:line="360" w:lineRule="auto"/>
        <w:ind w:firstLine="420"/>
        <w:rPr>
          <w:rFonts w:ascii="Times New Roman"/>
        </w:rPr>
      </w:pPr>
      <w:r>
        <w:rPr>
          <w:rFonts w:ascii="Times New Roman" w:hint="eastAsia"/>
        </w:rPr>
        <w:t>位于染色体上编码一个特定功能产物（如蛋白质或</w:t>
      </w:r>
      <w:r>
        <w:rPr>
          <w:rFonts w:ascii="Times New Roman" w:hint="eastAsia"/>
        </w:rPr>
        <w:t>RNA</w:t>
      </w:r>
      <w:r>
        <w:rPr>
          <w:rFonts w:ascii="Times New Roman" w:hint="eastAsia"/>
        </w:rPr>
        <w:t>分子）的一段核苷酸序列，是遗传信息的基本单位。</w:t>
      </w:r>
    </w:p>
    <w:p w14:paraId="014BE31A" w14:textId="77777777" w:rsidR="006D4F99" w:rsidRDefault="00000000">
      <w:pPr>
        <w:pStyle w:val="aa"/>
        <w:spacing w:beforeLines="100" w:before="312"/>
        <w:ind w:firstLineChars="0" w:firstLine="0"/>
        <w:outlineLvl w:val="1"/>
        <w:rPr>
          <w:rFonts w:ascii="黑体" w:eastAsia="黑体" w:hAnsi="黑体" w:cs="黑体" w:hint="eastAsia"/>
          <w:b/>
          <w:bCs/>
        </w:rPr>
      </w:pPr>
      <w:r>
        <w:rPr>
          <w:rFonts w:ascii="Times New Roman" w:eastAsia="黑体"/>
          <w:b/>
          <w:bCs/>
        </w:rPr>
        <w:t>3.2</w:t>
      </w:r>
      <w:r>
        <w:rPr>
          <w:rFonts w:ascii="黑体" w:eastAsia="黑体" w:hAnsi="黑体" w:cs="黑体" w:hint="eastAsia"/>
          <w:b/>
          <w:bCs/>
        </w:rPr>
        <w:t xml:space="preserve"> 文库 </w:t>
      </w:r>
      <w:r>
        <w:rPr>
          <w:rFonts w:ascii="Times New Roman" w:eastAsia="黑体"/>
          <w:b/>
          <w:bCs/>
        </w:rPr>
        <w:t>library</w:t>
      </w:r>
    </w:p>
    <w:p w14:paraId="196BDA59" w14:textId="77777777" w:rsidR="006D4F99" w:rsidRDefault="00000000">
      <w:pPr>
        <w:pStyle w:val="aa"/>
        <w:spacing w:beforeLines="100" w:before="312" w:line="360" w:lineRule="auto"/>
        <w:ind w:firstLine="420"/>
        <w:rPr>
          <w:rFonts w:hAnsi="宋体" w:cs="宋体" w:hint="eastAsia"/>
        </w:rPr>
      </w:pPr>
      <w:r>
        <w:rPr>
          <w:rFonts w:hAnsi="宋体" w:cs="宋体" w:hint="eastAsia"/>
        </w:rPr>
        <w:t>通过生物来源、人工合成或克隆技术等得到的重建分子群，如基因组文库。</w:t>
      </w:r>
    </w:p>
    <w:p w14:paraId="37C3DA0D" w14:textId="77777777" w:rsidR="006D4F99" w:rsidRDefault="00000000">
      <w:pPr>
        <w:pStyle w:val="aa"/>
        <w:spacing w:beforeLines="100" w:before="312" w:afterLines="100" w:after="312"/>
        <w:ind w:firstLineChars="0" w:firstLine="0"/>
        <w:outlineLvl w:val="1"/>
        <w:rPr>
          <w:rFonts w:ascii="黑体" w:eastAsia="黑体" w:hAnsi="黑体" w:cs="黑体" w:hint="eastAsia"/>
          <w:b/>
          <w:bCs/>
        </w:rPr>
      </w:pPr>
      <w:r>
        <w:rPr>
          <w:rFonts w:ascii="Times New Roman" w:eastAsia="黑体"/>
          <w:b/>
          <w:bCs/>
        </w:rPr>
        <w:t>3.3</w:t>
      </w:r>
      <w:r>
        <w:rPr>
          <w:rFonts w:ascii="黑体" w:eastAsia="黑体" w:hAnsi="黑体" w:cs="黑体" w:hint="eastAsia"/>
          <w:b/>
          <w:bCs/>
        </w:rPr>
        <w:t xml:space="preserve"> 探针 </w:t>
      </w:r>
      <w:r>
        <w:rPr>
          <w:rFonts w:ascii="Times New Roman" w:eastAsia="黑体"/>
          <w:b/>
          <w:bCs/>
        </w:rPr>
        <w:t>probe</w:t>
      </w:r>
    </w:p>
    <w:p w14:paraId="57471600" w14:textId="77777777" w:rsidR="006D4F99" w:rsidRDefault="00000000">
      <w:pPr>
        <w:pStyle w:val="aa"/>
        <w:spacing w:beforeLines="100" w:before="312" w:afterLines="100" w:after="312" w:line="360" w:lineRule="auto"/>
        <w:ind w:firstLine="420"/>
        <w:rPr>
          <w:rFonts w:hAnsi="宋体" w:cs="宋体" w:hint="eastAsia"/>
        </w:rPr>
      </w:pPr>
      <w:r>
        <w:rPr>
          <w:rFonts w:hAnsi="宋体" w:cs="宋体" w:hint="eastAsia"/>
        </w:rPr>
        <w:t>能识别特定碱基序列的、经过人工标记的一小段单链核酸分子。</w:t>
      </w:r>
    </w:p>
    <w:p w14:paraId="32FFF6CF" w14:textId="77777777" w:rsidR="006D4F99" w:rsidRDefault="00000000">
      <w:pPr>
        <w:pStyle w:val="aa"/>
        <w:spacing w:beforeLines="100" w:before="312" w:afterLines="100" w:after="312"/>
        <w:ind w:firstLineChars="0" w:firstLine="0"/>
        <w:rPr>
          <w:rFonts w:ascii="黑体" w:eastAsia="黑体" w:hAnsi="黑体" w:cs="黑体" w:hint="eastAsia"/>
          <w:b/>
          <w:bCs/>
        </w:rPr>
      </w:pPr>
      <w:r>
        <w:rPr>
          <w:rFonts w:ascii="Times New Roman" w:eastAsia="黑体"/>
          <w:b/>
          <w:bCs/>
        </w:rPr>
        <w:t xml:space="preserve">3.4 </w:t>
      </w:r>
      <w:r>
        <w:rPr>
          <w:rFonts w:ascii="黑体" w:eastAsia="黑体" w:hAnsi="黑体" w:cs="黑体" w:hint="eastAsia"/>
          <w:b/>
          <w:bCs/>
        </w:rPr>
        <w:t xml:space="preserve">高通量基因测序 </w:t>
      </w:r>
      <w:r>
        <w:rPr>
          <w:rFonts w:ascii="Times New Roman" w:eastAsia="黑体"/>
          <w:b/>
          <w:bCs/>
        </w:rPr>
        <w:t>high-throughput gene sequencing</w:t>
      </w:r>
    </w:p>
    <w:p w14:paraId="63362336" w14:textId="501E400D" w:rsidR="006D4F99" w:rsidRDefault="00000000">
      <w:pPr>
        <w:pStyle w:val="aa"/>
        <w:spacing w:beforeLines="100" w:before="312" w:afterLines="100" w:after="312" w:line="360" w:lineRule="auto"/>
        <w:ind w:firstLine="420"/>
        <w:rPr>
          <w:rFonts w:ascii="Times New Roman" w:cs="宋体"/>
        </w:rPr>
      </w:pPr>
      <w:r>
        <w:rPr>
          <w:rFonts w:ascii="Times New Roman" w:cs="宋体" w:hint="eastAsia"/>
        </w:rPr>
        <w:t>区别于传统双脱</w:t>
      </w:r>
      <w:r>
        <w:rPr>
          <w:rFonts w:ascii="Times New Roman" w:cs="宋体" w:hint="eastAsia"/>
        </w:rPr>
        <w:t>Sanger</w:t>
      </w:r>
      <w:r>
        <w:rPr>
          <w:rFonts w:ascii="Times New Roman" w:cs="宋体" w:hint="eastAsia"/>
        </w:rPr>
        <w:t>测序，高通量测序能够一次并行对大量核酸</w:t>
      </w:r>
      <w:r w:rsidR="00F5529B">
        <w:rPr>
          <w:rFonts w:ascii="Times New Roman" w:cs="宋体" w:hint="eastAsia"/>
        </w:rPr>
        <w:t>片段序列</w:t>
      </w:r>
      <w:r>
        <w:rPr>
          <w:rFonts w:ascii="Times New Roman" w:cs="宋体" w:hint="eastAsia"/>
        </w:rPr>
        <w:t>进行</w:t>
      </w:r>
      <w:r w:rsidR="00F5529B">
        <w:rPr>
          <w:rFonts w:ascii="Times New Roman" w:cs="宋体" w:hint="eastAsia"/>
        </w:rPr>
        <w:t>大规模</w:t>
      </w:r>
      <w:r>
        <w:rPr>
          <w:rFonts w:ascii="Times New Roman" w:cs="宋体" w:hint="eastAsia"/>
        </w:rPr>
        <w:t>平行测定的技术，通常一次测序反应能产出不低于</w:t>
      </w:r>
      <w:r>
        <w:rPr>
          <w:rFonts w:ascii="Times New Roman" w:cs="宋体" w:hint="eastAsia"/>
        </w:rPr>
        <w:t>100Mb</w:t>
      </w:r>
      <w:r>
        <w:rPr>
          <w:rFonts w:ascii="Times New Roman" w:cs="宋体" w:hint="eastAsia"/>
        </w:rPr>
        <w:t>的测序数据。</w:t>
      </w:r>
    </w:p>
    <w:p w14:paraId="3E562255" w14:textId="77777777" w:rsidR="006D4F99" w:rsidRDefault="00000000">
      <w:pPr>
        <w:pStyle w:val="aa"/>
        <w:spacing w:beforeLines="100" w:before="312" w:afterLines="100" w:after="312"/>
        <w:ind w:firstLineChars="0" w:firstLine="0"/>
        <w:outlineLvl w:val="1"/>
        <w:rPr>
          <w:rFonts w:hAnsi="宋体" w:cs="宋体" w:hint="eastAsia"/>
        </w:rPr>
      </w:pPr>
      <w:r>
        <w:rPr>
          <w:rFonts w:ascii="Times New Roman" w:eastAsia="黑体"/>
          <w:b/>
          <w:bCs/>
        </w:rPr>
        <w:t>3.5</w:t>
      </w:r>
      <w:r>
        <w:rPr>
          <w:rFonts w:ascii="黑体" w:eastAsia="黑体" w:hAnsi="黑体" w:cs="黑体" w:hint="eastAsia"/>
        </w:rPr>
        <w:t xml:space="preserve"> </w:t>
      </w:r>
      <w:r>
        <w:rPr>
          <w:rFonts w:ascii="黑体" w:eastAsia="黑体" w:hAnsi="黑体" w:cs="黑体" w:hint="eastAsia"/>
          <w:b/>
          <w:bCs/>
        </w:rPr>
        <w:t xml:space="preserve">基因型 </w:t>
      </w:r>
      <w:r>
        <w:rPr>
          <w:rFonts w:ascii="Times New Roman" w:eastAsia="黑体" w:hint="eastAsia"/>
          <w:b/>
          <w:bCs/>
        </w:rPr>
        <w:t>g</w:t>
      </w:r>
      <w:r>
        <w:rPr>
          <w:rFonts w:ascii="Times New Roman" w:eastAsia="黑体"/>
          <w:b/>
          <w:bCs/>
        </w:rPr>
        <w:t>enotype</w:t>
      </w:r>
    </w:p>
    <w:p w14:paraId="3FDF256B" w14:textId="77777777" w:rsidR="006D4F99" w:rsidRPr="00B10C7B" w:rsidRDefault="00000000">
      <w:pPr>
        <w:pStyle w:val="aa"/>
        <w:spacing w:beforeLines="100" w:before="312" w:afterLines="100" w:after="312" w:line="360" w:lineRule="auto"/>
        <w:ind w:firstLine="420"/>
        <w:rPr>
          <w:rFonts w:ascii="Times New Roman" w:cs="宋体"/>
        </w:rPr>
      </w:pPr>
      <w:r w:rsidRPr="00B10C7B">
        <w:rPr>
          <w:rFonts w:ascii="Times New Roman" w:cs="宋体" w:hint="eastAsia"/>
        </w:rPr>
        <w:t>指</w:t>
      </w:r>
      <w:r w:rsidRPr="00B10C7B">
        <w:rPr>
          <w:rFonts w:ascii="Times New Roman" w:cs="宋体"/>
        </w:rPr>
        <w:t>一个生物体内的</w:t>
      </w:r>
      <w:r w:rsidRPr="00B10C7B">
        <w:rPr>
          <w:rFonts w:ascii="Times New Roman" w:cs="宋体"/>
        </w:rPr>
        <w:t>DNA</w:t>
      </w:r>
      <w:r w:rsidRPr="00B10C7B">
        <w:rPr>
          <w:rFonts w:ascii="Times New Roman" w:cs="宋体"/>
        </w:rPr>
        <w:t>所包含的基因，也就是说该生物的细胞内所包含的、它所特有的那组基因。</w:t>
      </w:r>
    </w:p>
    <w:p w14:paraId="14924C73" w14:textId="77777777" w:rsidR="006D4F99" w:rsidRDefault="00000000">
      <w:pPr>
        <w:pStyle w:val="aa"/>
        <w:spacing w:beforeLines="100" w:before="312" w:afterLines="100" w:after="312"/>
        <w:ind w:firstLineChars="0" w:firstLine="0"/>
        <w:outlineLvl w:val="1"/>
        <w:rPr>
          <w:rFonts w:hAnsi="宋体" w:cs="宋体" w:hint="eastAsia"/>
        </w:rPr>
      </w:pPr>
      <w:r>
        <w:rPr>
          <w:rFonts w:ascii="Times New Roman" w:eastAsia="黑体"/>
          <w:b/>
          <w:bCs/>
        </w:rPr>
        <w:t xml:space="preserve">3.6 </w:t>
      </w:r>
      <w:r>
        <w:rPr>
          <w:rFonts w:ascii="黑体" w:eastAsia="黑体" w:hAnsi="黑体" w:cs="黑体" w:hint="eastAsia"/>
          <w:b/>
          <w:bCs/>
        </w:rPr>
        <w:t xml:space="preserve">引物 </w:t>
      </w:r>
      <w:r>
        <w:rPr>
          <w:rFonts w:ascii="Times New Roman" w:eastAsia="黑体"/>
          <w:b/>
          <w:bCs/>
        </w:rPr>
        <w:t>primer</w:t>
      </w:r>
    </w:p>
    <w:p w14:paraId="1B6F1D3F" w14:textId="77777777" w:rsidR="006D4F99" w:rsidRDefault="00000000">
      <w:pPr>
        <w:pStyle w:val="aa"/>
        <w:spacing w:beforeLines="100" w:before="312" w:afterLines="100" w:after="312" w:line="360" w:lineRule="auto"/>
        <w:ind w:firstLine="420"/>
        <w:rPr>
          <w:rFonts w:ascii="Times New Roman" w:cs="宋体"/>
        </w:rPr>
      </w:pPr>
      <w:r>
        <w:rPr>
          <w:rFonts w:ascii="Times New Roman" w:cs="宋体"/>
        </w:rPr>
        <w:t>在</w:t>
      </w:r>
      <w:r>
        <w:rPr>
          <w:rFonts w:ascii="Times New Roman" w:cs="宋体"/>
        </w:rPr>
        <w:t>DNA</w:t>
      </w:r>
      <w:r>
        <w:rPr>
          <w:rFonts w:ascii="Times New Roman" w:cs="宋体"/>
        </w:rPr>
        <w:t>复制过程中，结合于模板链上并作为复制延伸的起始位点和</w:t>
      </w:r>
      <w:r>
        <w:rPr>
          <w:rFonts w:ascii="Times New Roman" w:cs="宋体"/>
        </w:rPr>
        <w:t>/</w:t>
      </w:r>
      <w:r>
        <w:rPr>
          <w:rFonts w:ascii="Times New Roman" w:cs="宋体"/>
        </w:rPr>
        <w:t>或终止位点的，具有一定长度和顺序的寡核苷酸链。</w:t>
      </w:r>
    </w:p>
    <w:p w14:paraId="721EC2DA" w14:textId="77777777" w:rsidR="006D4F99" w:rsidRDefault="00000000">
      <w:pPr>
        <w:pStyle w:val="aa"/>
        <w:spacing w:beforeLines="100" w:before="312" w:afterLines="100" w:after="312"/>
        <w:ind w:firstLineChars="0" w:firstLine="0"/>
        <w:outlineLvl w:val="1"/>
        <w:rPr>
          <w:rFonts w:ascii="黑体" w:eastAsia="黑体" w:hAnsi="黑体" w:cs="黑体" w:hint="eastAsia"/>
        </w:rPr>
      </w:pPr>
      <w:r>
        <w:rPr>
          <w:rFonts w:ascii="Times New Roman" w:eastAsia="黑体"/>
          <w:b/>
          <w:bCs/>
        </w:rPr>
        <w:t>3.7</w:t>
      </w:r>
      <w:r>
        <w:rPr>
          <w:rFonts w:ascii="黑体" w:eastAsia="黑体" w:hAnsi="黑体" w:cs="黑体" w:hint="eastAsia"/>
        </w:rPr>
        <w:t xml:space="preserve"> </w:t>
      </w:r>
      <w:r>
        <w:rPr>
          <w:rFonts w:ascii="Times New Roman" w:eastAsia="黑体"/>
          <w:b/>
          <w:bCs/>
        </w:rPr>
        <w:t>DNA</w:t>
      </w:r>
      <w:r>
        <w:rPr>
          <w:rFonts w:ascii="Times New Roman" w:eastAsia="黑体"/>
          <w:b/>
          <w:bCs/>
        </w:rPr>
        <w:t>聚合酶</w:t>
      </w:r>
      <w:r>
        <w:rPr>
          <w:rFonts w:ascii="Times New Roman" w:eastAsia="黑体"/>
          <w:b/>
          <w:bCs/>
        </w:rPr>
        <w:t xml:space="preserve"> DNA polymerase</w:t>
      </w:r>
    </w:p>
    <w:p w14:paraId="7534CA85" w14:textId="77777777" w:rsidR="006D4F99" w:rsidRDefault="00000000">
      <w:pPr>
        <w:pStyle w:val="aa"/>
        <w:spacing w:beforeLines="100" w:before="312" w:afterLines="100" w:after="312" w:line="360" w:lineRule="auto"/>
        <w:ind w:firstLine="420"/>
        <w:rPr>
          <w:rFonts w:ascii="Times New Roman" w:cs="宋体"/>
        </w:rPr>
      </w:pPr>
      <w:r>
        <w:rPr>
          <w:rFonts w:ascii="Times New Roman" w:cs="宋体" w:hint="eastAsia"/>
        </w:rPr>
        <w:t>以一条</w:t>
      </w:r>
      <w:r>
        <w:rPr>
          <w:rFonts w:ascii="Times New Roman" w:cs="宋体" w:hint="eastAsia"/>
        </w:rPr>
        <w:t>DNA</w:t>
      </w:r>
      <w:r>
        <w:rPr>
          <w:rFonts w:ascii="Times New Roman" w:cs="宋体" w:hint="eastAsia"/>
        </w:rPr>
        <w:t>链作为模板合成一条新的</w:t>
      </w:r>
      <w:r>
        <w:rPr>
          <w:rFonts w:ascii="Times New Roman" w:cs="宋体" w:hint="eastAsia"/>
        </w:rPr>
        <w:t>DNA</w:t>
      </w:r>
      <w:r>
        <w:rPr>
          <w:rFonts w:ascii="Times New Roman" w:cs="宋体" w:hint="eastAsia"/>
        </w:rPr>
        <w:t>链时所需要的酶。</w:t>
      </w:r>
    </w:p>
    <w:p w14:paraId="00A7584D" w14:textId="77777777" w:rsidR="006D4F99" w:rsidRDefault="00000000">
      <w:pPr>
        <w:pStyle w:val="aa"/>
        <w:spacing w:beforeLines="100" w:before="312" w:afterLines="100" w:after="312"/>
        <w:ind w:firstLineChars="0" w:firstLine="0"/>
        <w:outlineLvl w:val="1"/>
        <w:rPr>
          <w:rFonts w:ascii="Times New Roman"/>
          <w:b/>
          <w:bCs/>
        </w:rPr>
      </w:pPr>
      <w:r>
        <w:rPr>
          <w:rFonts w:ascii="Times New Roman" w:eastAsia="黑体"/>
          <w:b/>
          <w:bCs/>
        </w:rPr>
        <w:t>3.8 DNA</w:t>
      </w:r>
      <w:r>
        <w:rPr>
          <w:rFonts w:ascii="Times New Roman" w:eastAsia="黑体"/>
          <w:b/>
          <w:bCs/>
        </w:rPr>
        <w:t>连接酶</w:t>
      </w:r>
      <w:r>
        <w:rPr>
          <w:rFonts w:ascii="Times New Roman" w:eastAsia="黑体"/>
          <w:b/>
          <w:bCs/>
        </w:rPr>
        <w:t xml:space="preserve"> DNA ligase</w:t>
      </w:r>
    </w:p>
    <w:p w14:paraId="40D8A08F" w14:textId="6D94AA39" w:rsidR="006D4F99" w:rsidRPr="00B10C7B" w:rsidRDefault="00000000">
      <w:pPr>
        <w:pStyle w:val="aa"/>
        <w:spacing w:beforeLines="100" w:before="312" w:afterLines="100" w:after="312"/>
        <w:ind w:firstLine="420"/>
        <w:rPr>
          <w:rFonts w:ascii="Times New Roman" w:cs="宋体"/>
        </w:rPr>
      </w:pPr>
      <w:r w:rsidRPr="00B10C7B">
        <w:rPr>
          <w:rFonts w:ascii="Times New Roman" w:cs="宋体" w:hint="eastAsia"/>
        </w:rPr>
        <w:t>在</w:t>
      </w:r>
      <w:r w:rsidRPr="00B10C7B">
        <w:rPr>
          <w:rFonts w:ascii="Times New Roman" w:cs="宋体" w:hint="eastAsia"/>
        </w:rPr>
        <w:t>DNA</w:t>
      </w:r>
      <w:r w:rsidRPr="00B10C7B">
        <w:rPr>
          <w:rFonts w:ascii="Times New Roman" w:cs="宋体" w:hint="eastAsia"/>
        </w:rPr>
        <w:t>复制、修复和重组过程中</w:t>
      </w:r>
      <w:r w:rsidR="00F5134F">
        <w:rPr>
          <w:rFonts w:ascii="Times New Roman" w:cs="宋体" w:hint="eastAsia"/>
        </w:rPr>
        <w:t>，</w:t>
      </w:r>
      <w:r w:rsidRPr="00B10C7B">
        <w:rPr>
          <w:rFonts w:ascii="Times New Roman" w:cs="宋体" w:hint="eastAsia"/>
        </w:rPr>
        <w:t>由发挥作用的催化磷酸二酯键合成的酶。</w:t>
      </w:r>
    </w:p>
    <w:p w14:paraId="4ED31016" w14:textId="77777777" w:rsidR="006D4F99" w:rsidRDefault="00000000">
      <w:pPr>
        <w:pStyle w:val="aa"/>
        <w:spacing w:beforeLines="100" w:before="312" w:afterLines="100" w:after="312"/>
        <w:ind w:firstLineChars="0" w:firstLine="0"/>
        <w:outlineLvl w:val="1"/>
        <w:rPr>
          <w:rFonts w:ascii="Times New Roman" w:eastAsia="黑体"/>
          <w:b/>
          <w:bCs/>
        </w:rPr>
      </w:pPr>
      <w:r>
        <w:rPr>
          <w:rFonts w:ascii="Times New Roman" w:eastAsia="黑体"/>
          <w:b/>
          <w:bCs/>
        </w:rPr>
        <w:t>3.9 SNP</w:t>
      </w:r>
      <w:r>
        <w:rPr>
          <w:rFonts w:ascii="Times New Roman" w:eastAsia="黑体"/>
          <w:b/>
          <w:bCs/>
        </w:rPr>
        <w:t>标记</w:t>
      </w:r>
      <w:r>
        <w:rPr>
          <w:rFonts w:ascii="Times New Roman" w:eastAsia="黑体"/>
          <w:b/>
          <w:bCs/>
        </w:rPr>
        <w:t xml:space="preserve"> SNP marker</w:t>
      </w:r>
    </w:p>
    <w:p w14:paraId="58DBAF7E" w14:textId="77777777" w:rsidR="006D4F99" w:rsidRDefault="00000000">
      <w:pPr>
        <w:pStyle w:val="aa"/>
        <w:spacing w:beforeLines="100" w:before="312" w:afterLines="100" w:after="312"/>
        <w:ind w:firstLine="420"/>
        <w:rPr>
          <w:rFonts w:hAnsi="宋体" w:cs="宋体" w:hint="eastAsia"/>
        </w:rPr>
      </w:pPr>
      <w:r>
        <w:rPr>
          <w:rFonts w:hAnsi="宋体" w:cs="宋体" w:hint="eastAsia"/>
        </w:rPr>
        <w:t>是指在基因组上单个核苷酸的变异，形成的遗传标记，其数量很多，多态性丰富。</w:t>
      </w:r>
    </w:p>
    <w:p w14:paraId="37DC06D2" w14:textId="77777777" w:rsidR="006D4F99" w:rsidRPr="0064301A" w:rsidRDefault="00000000">
      <w:pPr>
        <w:pStyle w:val="aa"/>
        <w:ind w:firstLineChars="0" w:firstLine="0"/>
        <w:rPr>
          <w:rFonts w:ascii="Times New Roman" w:eastAsia="黑体"/>
          <w:b/>
          <w:bCs/>
        </w:rPr>
      </w:pPr>
      <w:r w:rsidRPr="0064301A">
        <w:rPr>
          <w:rFonts w:ascii="Times New Roman" w:eastAsia="黑体"/>
          <w:b/>
          <w:bCs/>
        </w:rPr>
        <w:t xml:space="preserve">3.10 </w:t>
      </w:r>
      <w:r w:rsidRPr="0064301A">
        <w:rPr>
          <w:rFonts w:ascii="Times New Roman" w:eastAsia="黑体"/>
          <w:b/>
          <w:bCs/>
        </w:rPr>
        <w:t>液相基因芯片</w:t>
      </w:r>
      <w:r w:rsidRPr="0064301A">
        <w:rPr>
          <w:rFonts w:ascii="Times New Roman" w:eastAsia="黑体"/>
          <w:b/>
          <w:bCs/>
        </w:rPr>
        <w:t xml:space="preserve"> liquid-phase gene chip</w:t>
      </w:r>
    </w:p>
    <w:p w14:paraId="169DEA55" w14:textId="57690D61" w:rsidR="006D4F99" w:rsidRPr="00CD63FB" w:rsidRDefault="00000000">
      <w:pPr>
        <w:pStyle w:val="aa"/>
        <w:spacing w:beforeLines="100" w:before="312" w:afterLines="100" w:after="312" w:line="360" w:lineRule="auto"/>
        <w:ind w:firstLine="420"/>
        <w:rPr>
          <w:rFonts w:ascii="Times New Roman" w:cs="宋体"/>
          <w:highlight w:val="yellow"/>
        </w:rPr>
      </w:pPr>
      <w:r w:rsidRPr="00CD63FB">
        <w:rPr>
          <w:rFonts w:hAnsi="宋体" w:cs="宋体" w:hint="eastAsia"/>
          <w:highlight w:val="yellow"/>
        </w:rPr>
        <w:t>‌</w:t>
      </w:r>
      <w:r w:rsidR="0064301A" w:rsidRPr="0064301A">
        <w:rPr>
          <w:rFonts w:hAnsi="宋体" w:cs="宋体" w:hint="eastAsia"/>
        </w:rPr>
        <w:t>是通过挑选</w:t>
      </w:r>
      <w:r w:rsidR="0064301A">
        <w:rPr>
          <w:rFonts w:hAnsi="宋体" w:cs="宋体" w:hint="eastAsia"/>
        </w:rPr>
        <w:t>目标区域多态性高、缺失率低、分布均匀的标记位点信息作为参考设计探针，并合成特异性液相芯片，在液相环境下对目标区域序列的定向捕获富集和高通量测序。</w:t>
      </w:r>
    </w:p>
    <w:p w14:paraId="7A98C348" w14:textId="7A7A726D" w:rsidR="006D4F99" w:rsidRPr="004D779B" w:rsidRDefault="00000000">
      <w:pPr>
        <w:pStyle w:val="aa"/>
        <w:spacing w:beforeLines="100" w:before="312" w:afterLines="100" w:after="312" w:line="360" w:lineRule="auto"/>
        <w:ind w:firstLineChars="0" w:firstLine="0"/>
        <w:rPr>
          <w:rFonts w:ascii="Times New Roman" w:eastAsia="黑体"/>
          <w:b/>
          <w:bCs/>
          <w:szCs w:val="21"/>
          <w:shd w:val="clear" w:color="auto" w:fill="FAFCFF"/>
        </w:rPr>
      </w:pPr>
      <w:r w:rsidRPr="004D779B">
        <w:rPr>
          <w:rFonts w:ascii="Times New Roman" w:eastAsia="黑体"/>
          <w:b/>
          <w:bCs/>
          <w:szCs w:val="21"/>
        </w:rPr>
        <w:t xml:space="preserve">3.11 </w:t>
      </w:r>
      <w:r w:rsidRPr="004D779B">
        <w:rPr>
          <w:rFonts w:ascii="Times New Roman" w:eastAsia="黑体"/>
          <w:b/>
          <w:bCs/>
          <w:i/>
          <w:iCs/>
          <w:szCs w:val="21"/>
        </w:rPr>
        <w:t>c</w:t>
      </w:r>
      <w:r w:rsidRPr="004D779B">
        <w:rPr>
          <w:rFonts w:ascii="Times New Roman" w:eastAsia="黑体"/>
          <w:b/>
          <w:bCs/>
          <w:szCs w:val="21"/>
        </w:rPr>
        <w:t xml:space="preserve">GPS </w:t>
      </w:r>
      <w:r w:rsidRPr="004D779B">
        <w:rPr>
          <w:rFonts w:ascii="Times New Roman" w:eastAsia="黑体"/>
          <w:b/>
          <w:bCs/>
          <w:szCs w:val="21"/>
          <w:shd w:val="clear" w:color="auto" w:fill="FAFCFF"/>
        </w:rPr>
        <w:t>Genotyping by Pinpoint Sequencing of liquid captured targets</w:t>
      </w:r>
    </w:p>
    <w:p w14:paraId="28CD1686" w14:textId="2815CCB9" w:rsidR="006D4F99" w:rsidRPr="006D3622" w:rsidRDefault="001A4C45" w:rsidP="00CD63FB">
      <w:pPr>
        <w:pStyle w:val="aa"/>
        <w:spacing w:beforeLines="100" w:before="312" w:afterLines="100" w:after="312" w:line="360" w:lineRule="auto"/>
        <w:ind w:firstLine="420"/>
        <w:rPr>
          <w:rFonts w:ascii="Times New Roman" w:cs="宋体"/>
        </w:rPr>
      </w:pPr>
      <w:r w:rsidRPr="006D3622">
        <w:rPr>
          <w:rFonts w:ascii="Times New Roman" w:cs="宋体" w:hint="eastAsia"/>
        </w:rPr>
        <w:t>基于优化的热力学稳定性算法模型对目标区间序列进行特异性探针设计，利用合成的特异性探针对位于不同基因组位置的多个不同目标序列进行液相杂交捕获富集，然后对捕获富集的目标区间进行文库构建和二代</w:t>
      </w:r>
      <w:r w:rsidR="006D3622">
        <w:rPr>
          <w:rFonts w:ascii="Times New Roman" w:cs="宋体" w:hint="eastAsia"/>
        </w:rPr>
        <w:t>高通量</w:t>
      </w:r>
      <w:r w:rsidRPr="006D3622">
        <w:rPr>
          <w:rFonts w:ascii="Times New Roman" w:cs="宋体" w:hint="eastAsia"/>
        </w:rPr>
        <w:t>测序，从而获得目标区间内的所有</w:t>
      </w:r>
      <w:r w:rsidRPr="006D3622">
        <w:rPr>
          <w:rFonts w:ascii="Times New Roman" w:cs="宋体" w:hint="eastAsia"/>
        </w:rPr>
        <w:t>SNP/InDel</w:t>
      </w:r>
      <w:r w:rsidRPr="006D3622">
        <w:rPr>
          <w:rFonts w:ascii="Times New Roman" w:cs="宋体" w:hint="eastAsia"/>
        </w:rPr>
        <w:t>标记位点的基因型</w:t>
      </w:r>
      <w:r w:rsidR="00C41FE1" w:rsidRPr="006D3622">
        <w:rPr>
          <w:rFonts w:ascii="Times New Roman" w:cs="宋体" w:hint="eastAsia"/>
        </w:rPr>
        <w:t>。</w:t>
      </w:r>
    </w:p>
    <w:p w14:paraId="6323C067" w14:textId="599B1F8A" w:rsidR="006D4F99" w:rsidRDefault="00000000">
      <w:pPr>
        <w:pStyle w:val="1"/>
        <w:spacing w:beforeLines="100" w:before="312" w:afterLines="100" w:after="312" w:line="240" w:lineRule="auto"/>
        <w:rPr>
          <w:rFonts w:ascii="Times New Roman" w:eastAsia="黑体" w:hAnsi="Times New Roman" w:cs="黑体"/>
        </w:rPr>
      </w:pPr>
      <w:bookmarkStart w:id="37" w:name="_Toc6567"/>
      <w:bookmarkStart w:id="38" w:name="_Toc176469607"/>
      <w:r>
        <w:rPr>
          <w:rFonts w:ascii="Times New Roman" w:eastAsia="黑体" w:hAnsi="Times New Roman" w:cs="黑体" w:hint="eastAsia"/>
          <w:sz w:val="21"/>
          <w:szCs w:val="21"/>
        </w:rPr>
        <w:t>4</w:t>
      </w:r>
      <w:bookmarkEnd w:id="37"/>
      <w:r>
        <w:rPr>
          <w:rFonts w:ascii="Times New Roman" w:eastAsia="黑体" w:hAnsi="Times New Roman" w:cs="黑体" w:hint="eastAsia"/>
          <w:sz w:val="21"/>
          <w:szCs w:val="21"/>
        </w:rPr>
        <w:t>仪器</w:t>
      </w:r>
      <w:r w:rsidR="006F5A3B">
        <w:rPr>
          <w:rFonts w:ascii="Times New Roman" w:eastAsia="黑体" w:hAnsi="Times New Roman" w:cs="黑体" w:hint="eastAsia"/>
          <w:sz w:val="21"/>
          <w:szCs w:val="21"/>
        </w:rPr>
        <w:t>与</w:t>
      </w:r>
      <w:r>
        <w:rPr>
          <w:rFonts w:ascii="Times New Roman" w:eastAsia="黑体" w:hAnsi="Times New Roman" w:cs="黑体" w:hint="eastAsia"/>
          <w:sz w:val="21"/>
          <w:szCs w:val="21"/>
        </w:rPr>
        <w:t>设备</w:t>
      </w:r>
      <w:bookmarkEnd w:id="38"/>
    </w:p>
    <w:p w14:paraId="6A69CF24" w14:textId="769D3449" w:rsidR="00B10C7B" w:rsidRPr="00757DA4" w:rsidRDefault="00000000" w:rsidP="00CD63FB">
      <w:pPr>
        <w:spacing w:beforeLines="100" w:before="312" w:line="360" w:lineRule="auto"/>
        <w:ind w:firstLineChars="200" w:firstLine="420"/>
        <w:rPr>
          <w:rFonts w:ascii="Times New Roman"/>
        </w:rPr>
      </w:pPr>
      <w:bookmarkStart w:id="39" w:name="_Toc25272"/>
      <w:r>
        <w:rPr>
          <w:rFonts w:ascii="Times New Roman" w:hint="eastAsia"/>
        </w:rPr>
        <w:t xml:space="preserve">4.1 </w:t>
      </w:r>
      <w:bookmarkEnd w:id="39"/>
      <w:r w:rsidR="006F5A3B">
        <w:rPr>
          <w:rFonts w:ascii="Times New Roman" w:hint="eastAsia"/>
        </w:rPr>
        <w:t>涡旋震荡器</w:t>
      </w:r>
    </w:p>
    <w:p w14:paraId="5449D1F8" w14:textId="65AE9BD5" w:rsidR="006D4F99" w:rsidRDefault="00000000" w:rsidP="00757DA4">
      <w:pPr>
        <w:spacing w:line="360" w:lineRule="auto"/>
        <w:ind w:firstLineChars="200" w:firstLine="420"/>
        <w:rPr>
          <w:rFonts w:ascii="Times New Roman"/>
        </w:rPr>
      </w:pPr>
      <w:bookmarkStart w:id="40" w:name="_Toc18715"/>
      <w:r>
        <w:rPr>
          <w:rFonts w:ascii="Times New Roman" w:hint="eastAsia"/>
        </w:rPr>
        <w:t xml:space="preserve">4.2 </w:t>
      </w:r>
      <w:bookmarkEnd w:id="40"/>
      <w:r w:rsidR="006F5A3B">
        <w:rPr>
          <w:rFonts w:ascii="Times New Roman" w:hint="eastAsia"/>
        </w:rPr>
        <w:t>移液器</w:t>
      </w:r>
    </w:p>
    <w:p w14:paraId="325C8017" w14:textId="270182D4" w:rsidR="0059298E" w:rsidRDefault="0059298E" w:rsidP="00757DA4">
      <w:pPr>
        <w:spacing w:line="360" w:lineRule="auto"/>
        <w:ind w:firstLineChars="200" w:firstLine="420"/>
        <w:rPr>
          <w:rFonts w:ascii="Times New Roman"/>
        </w:rPr>
      </w:pPr>
      <w:r>
        <w:rPr>
          <w:rFonts w:ascii="Times New Roman" w:hint="eastAsia"/>
        </w:rPr>
        <w:t xml:space="preserve">4.3 </w:t>
      </w:r>
      <w:r>
        <w:rPr>
          <w:rFonts w:ascii="Times New Roman" w:hint="eastAsia"/>
        </w:rPr>
        <w:t>离心机</w:t>
      </w:r>
    </w:p>
    <w:p w14:paraId="288E08B0" w14:textId="6DEFED62" w:rsidR="006B2E3B" w:rsidRDefault="006B2E3B" w:rsidP="00757DA4">
      <w:pPr>
        <w:spacing w:line="360" w:lineRule="auto"/>
        <w:ind w:firstLineChars="200" w:firstLine="420"/>
        <w:rPr>
          <w:rFonts w:ascii="Times New Roman"/>
        </w:rPr>
      </w:pPr>
      <w:r>
        <w:rPr>
          <w:rFonts w:ascii="Times New Roman" w:hint="eastAsia"/>
        </w:rPr>
        <w:t xml:space="preserve">4.4 </w:t>
      </w:r>
      <w:r w:rsidRPr="006B2E3B">
        <w:rPr>
          <w:rFonts w:ascii="Times New Roman" w:hint="eastAsia"/>
        </w:rPr>
        <w:t>磁力架</w:t>
      </w:r>
    </w:p>
    <w:p w14:paraId="1DF39125" w14:textId="53697CCB" w:rsidR="006F5A3B" w:rsidRDefault="006F5A3B" w:rsidP="00757DA4">
      <w:pPr>
        <w:spacing w:line="360" w:lineRule="auto"/>
        <w:ind w:firstLineChars="200" w:firstLine="420"/>
        <w:rPr>
          <w:rFonts w:ascii="Times New Roman"/>
        </w:rPr>
      </w:pPr>
      <w:r>
        <w:rPr>
          <w:rFonts w:ascii="Times New Roman" w:hint="eastAsia"/>
        </w:rPr>
        <w:t>4.</w:t>
      </w:r>
      <w:r w:rsidR="006B2E3B">
        <w:rPr>
          <w:rFonts w:ascii="Times New Roman" w:hint="eastAsia"/>
        </w:rPr>
        <w:t>5</w:t>
      </w:r>
      <w:r>
        <w:rPr>
          <w:rFonts w:ascii="Times New Roman" w:hint="eastAsia"/>
        </w:rPr>
        <w:t xml:space="preserve"> </w:t>
      </w:r>
      <w:r>
        <w:rPr>
          <w:rFonts w:ascii="Times New Roman" w:hint="eastAsia"/>
        </w:rPr>
        <w:t>高通量自动化核酸提取仪或工作站</w:t>
      </w:r>
    </w:p>
    <w:p w14:paraId="2A0589F4" w14:textId="49E4C8BD" w:rsidR="006F5A3B" w:rsidRDefault="006F5A3B" w:rsidP="00757DA4">
      <w:pPr>
        <w:spacing w:line="360" w:lineRule="auto"/>
        <w:ind w:firstLineChars="200" w:firstLine="420"/>
        <w:rPr>
          <w:rFonts w:ascii="Times New Roman"/>
        </w:rPr>
      </w:pPr>
      <w:r>
        <w:rPr>
          <w:rFonts w:ascii="Times New Roman" w:hint="eastAsia"/>
        </w:rPr>
        <w:t>4.</w:t>
      </w:r>
      <w:r w:rsidR="006B2E3B">
        <w:rPr>
          <w:rFonts w:ascii="Times New Roman" w:hint="eastAsia"/>
        </w:rPr>
        <w:t>6</w:t>
      </w:r>
      <w:r>
        <w:rPr>
          <w:rFonts w:ascii="Times New Roman" w:hint="eastAsia"/>
        </w:rPr>
        <w:t xml:space="preserve"> </w:t>
      </w:r>
      <w:r>
        <w:rPr>
          <w:rFonts w:ascii="Times New Roman" w:hint="eastAsia"/>
        </w:rPr>
        <w:t>微量紫外分光光度计或酶标仪</w:t>
      </w:r>
    </w:p>
    <w:p w14:paraId="33913774" w14:textId="3BE2CD48" w:rsidR="008824BB" w:rsidRDefault="008824BB" w:rsidP="00757DA4">
      <w:pPr>
        <w:spacing w:line="360" w:lineRule="auto"/>
        <w:ind w:firstLineChars="200" w:firstLine="420"/>
        <w:rPr>
          <w:rFonts w:ascii="Times New Roman"/>
        </w:rPr>
      </w:pPr>
      <w:r>
        <w:rPr>
          <w:rFonts w:ascii="Times New Roman" w:hint="eastAsia"/>
        </w:rPr>
        <w:t>4.</w:t>
      </w:r>
      <w:r w:rsidR="006B2E3B">
        <w:rPr>
          <w:rFonts w:ascii="Times New Roman" w:hint="eastAsia"/>
        </w:rPr>
        <w:t>7</w:t>
      </w:r>
      <w:r>
        <w:rPr>
          <w:rFonts w:ascii="Times New Roman" w:hint="eastAsia"/>
        </w:rPr>
        <w:t xml:space="preserve"> PCR</w:t>
      </w:r>
      <w:r>
        <w:rPr>
          <w:rFonts w:ascii="Times New Roman" w:hint="eastAsia"/>
        </w:rPr>
        <w:t>仪</w:t>
      </w:r>
    </w:p>
    <w:p w14:paraId="2AFE2861" w14:textId="1F02159D" w:rsidR="0059298E" w:rsidRDefault="0059298E" w:rsidP="00757DA4">
      <w:pPr>
        <w:spacing w:line="360" w:lineRule="auto"/>
        <w:ind w:firstLineChars="200" w:firstLine="420"/>
        <w:rPr>
          <w:rFonts w:ascii="Times New Roman"/>
        </w:rPr>
      </w:pPr>
      <w:r>
        <w:rPr>
          <w:rFonts w:ascii="Times New Roman" w:hint="eastAsia"/>
        </w:rPr>
        <w:t>4.</w:t>
      </w:r>
      <w:r w:rsidR="006B2E3B">
        <w:rPr>
          <w:rFonts w:ascii="Times New Roman" w:hint="eastAsia"/>
        </w:rPr>
        <w:t>8</w:t>
      </w:r>
      <w:r>
        <w:rPr>
          <w:rFonts w:ascii="Times New Roman" w:hint="eastAsia"/>
        </w:rPr>
        <w:t xml:space="preserve"> </w:t>
      </w:r>
      <w:r>
        <w:rPr>
          <w:rFonts w:ascii="Times New Roman" w:hint="eastAsia"/>
        </w:rPr>
        <w:t>荧光定量</w:t>
      </w:r>
      <w:r w:rsidR="00D5709D">
        <w:rPr>
          <w:rFonts w:ascii="Times New Roman" w:hint="eastAsia"/>
        </w:rPr>
        <w:t>PCR</w:t>
      </w:r>
      <w:r>
        <w:rPr>
          <w:rFonts w:ascii="Times New Roman" w:hint="eastAsia"/>
        </w:rPr>
        <w:t>仪</w:t>
      </w:r>
    </w:p>
    <w:p w14:paraId="3EF4080A" w14:textId="0EB3F1F3" w:rsidR="006F5A3B" w:rsidRDefault="006F5A3B" w:rsidP="00757DA4">
      <w:pPr>
        <w:spacing w:line="360" w:lineRule="auto"/>
        <w:ind w:firstLineChars="200" w:firstLine="420"/>
        <w:rPr>
          <w:rFonts w:ascii="Times New Roman"/>
        </w:rPr>
      </w:pPr>
      <w:r>
        <w:rPr>
          <w:rFonts w:ascii="Times New Roman" w:hint="eastAsia"/>
        </w:rPr>
        <w:t>4.</w:t>
      </w:r>
      <w:r w:rsidR="006B2E3B">
        <w:rPr>
          <w:rFonts w:ascii="Times New Roman" w:hint="eastAsia"/>
        </w:rPr>
        <w:t>9</w:t>
      </w:r>
      <w:r>
        <w:rPr>
          <w:rFonts w:ascii="Times New Roman" w:hint="eastAsia"/>
        </w:rPr>
        <w:t xml:space="preserve"> </w:t>
      </w:r>
      <w:r>
        <w:rPr>
          <w:rFonts w:ascii="Times New Roman" w:hint="eastAsia"/>
        </w:rPr>
        <w:t>电泳仪</w:t>
      </w:r>
    </w:p>
    <w:p w14:paraId="36BCC38E" w14:textId="14AC4B25" w:rsidR="00757DA4" w:rsidRDefault="006F5A3B" w:rsidP="0047275A">
      <w:pPr>
        <w:spacing w:line="360" w:lineRule="auto"/>
        <w:ind w:firstLineChars="200" w:firstLine="420"/>
        <w:rPr>
          <w:rFonts w:ascii="Times New Roman"/>
        </w:rPr>
      </w:pPr>
      <w:r>
        <w:rPr>
          <w:rFonts w:ascii="Times New Roman" w:hint="eastAsia"/>
        </w:rPr>
        <w:t>4.</w:t>
      </w:r>
      <w:r w:rsidR="006B2E3B">
        <w:rPr>
          <w:rFonts w:ascii="Times New Roman" w:hint="eastAsia"/>
        </w:rPr>
        <w:t>10</w:t>
      </w:r>
      <w:r>
        <w:rPr>
          <w:rFonts w:ascii="Times New Roman" w:hint="eastAsia"/>
        </w:rPr>
        <w:t xml:space="preserve"> </w:t>
      </w:r>
      <w:r>
        <w:rPr>
          <w:rFonts w:ascii="Times New Roman" w:hint="eastAsia"/>
        </w:rPr>
        <w:t>凝胶成像系统</w:t>
      </w:r>
    </w:p>
    <w:p w14:paraId="450F8DDE" w14:textId="1158D944" w:rsidR="0039010A" w:rsidRDefault="0039010A" w:rsidP="0039010A">
      <w:pPr>
        <w:spacing w:line="360" w:lineRule="auto"/>
        <w:rPr>
          <w:rFonts w:ascii="Times New Roman"/>
        </w:rPr>
      </w:pPr>
      <w:r>
        <w:rPr>
          <w:rFonts w:ascii="Times New Roman" w:hint="eastAsia"/>
        </w:rPr>
        <w:t xml:space="preserve">    4.11 </w:t>
      </w:r>
      <w:r>
        <w:rPr>
          <w:rFonts w:ascii="Times New Roman" w:hint="eastAsia"/>
        </w:rPr>
        <w:t>真空浓缩仪</w:t>
      </w:r>
    </w:p>
    <w:p w14:paraId="34D9C72C" w14:textId="792DA91C" w:rsidR="0047275A" w:rsidRDefault="0047275A" w:rsidP="00757DA4">
      <w:pPr>
        <w:spacing w:line="360" w:lineRule="auto"/>
        <w:ind w:firstLineChars="200" w:firstLine="420"/>
        <w:rPr>
          <w:rFonts w:ascii="Times New Roman"/>
        </w:rPr>
      </w:pPr>
      <w:r>
        <w:rPr>
          <w:rFonts w:ascii="Times New Roman" w:hint="eastAsia"/>
        </w:rPr>
        <w:t>4.</w:t>
      </w:r>
      <w:r w:rsidR="006B2E3B">
        <w:rPr>
          <w:rFonts w:ascii="Times New Roman" w:hint="eastAsia"/>
        </w:rPr>
        <w:t>1</w:t>
      </w:r>
      <w:r w:rsidR="0039010A">
        <w:rPr>
          <w:rFonts w:ascii="Times New Roman" w:hint="eastAsia"/>
        </w:rPr>
        <w:t>2</w:t>
      </w:r>
      <w:r>
        <w:rPr>
          <w:rFonts w:ascii="Times New Roman" w:hint="eastAsia"/>
        </w:rPr>
        <w:t xml:space="preserve"> Array Tape</w:t>
      </w:r>
      <w:r>
        <w:rPr>
          <w:rFonts w:ascii="Times New Roman" w:hint="eastAsia"/>
        </w:rPr>
        <w:t>基因分型系统</w:t>
      </w:r>
    </w:p>
    <w:p w14:paraId="54CE8512" w14:textId="6CA4CF61" w:rsidR="006F5A3B" w:rsidRDefault="006F5A3B" w:rsidP="00757DA4">
      <w:pPr>
        <w:spacing w:line="360" w:lineRule="auto"/>
        <w:ind w:firstLineChars="200" w:firstLine="420"/>
        <w:rPr>
          <w:rFonts w:ascii="Times New Roman"/>
        </w:rPr>
      </w:pPr>
      <w:r>
        <w:rPr>
          <w:rFonts w:ascii="Times New Roman" w:hint="eastAsia"/>
        </w:rPr>
        <w:t>4.</w:t>
      </w:r>
      <w:r w:rsidR="0059298E">
        <w:rPr>
          <w:rFonts w:ascii="Times New Roman" w:hint="eastAsia"/>
        </w:rPr>
        <w:t>1</w:t>
      </w:r>
      <w:r w:rsidR="0039010A">
        <w:rPr>
          <w:rFonts w:ascii="Times New Roman" w:hint="eastAsia"/>
        </w:rPr>
        <w:t>3</w:t>
      </w:r>
      <w:r w:rsidR="0047275A">
        <w:rPr>
          <w:rFonts w:ascii="Times New Roman" w:hint="eastAsia"/>
        </w:rPr>
        <w:t xml:space="preserve"> SNP line SNP</w:t>
      </w:r>
      <w:r w:rsidR="0047275A">
        <w:rPr>
          <w:rFonts w:ascii="Times New Roman" w:hint="eastAsia"/>
        </w:rPr>
        <w:t>分型系统</w:t>
      </w:r>
    </w:p>
    <w:p w14:paraId="767B1F28" w14:textId="73C842BA" w:rsidR="0059298E" w:rsidRDefault="006F5A3B" w:rsidP="0039010A">
      <w:pPr>
        <w:spacing w:line="360" w:lineRule="auto"/>
        <w:ind w:firstLineChars="200" w:firstLine="420"/>
        <w:rPr>
          <w:rFonts w:ascii="Times New Roman"/>
        </w:rPr>
      </w:pPr>
      <w:r>
        <w:rPr>
          <w:rFonts w:ascii="Times New Roman" w:hint="eastAsia"/>
        </w:rPr>
        <w:t>4.</w:t>
      </w:r>
      <w:r w:rsidR="008824BB">
        <w:rPr>
          <w:rFonts w:ascii="Times New Roman" w:hint="eastAsia"/>
        </w:rPr>
        <w:t>1</w:t>
      </w:r>
      <w:r w:rsidR="0039010A">
        <w:rPr>
          <w:rFonts w:ascii="Times New Roman" w:hint="eastAsia"/>
        </w:rPr>
        <w:t>4</w:t>
      </w:r>
      <w:r w:rsidR="0047275A">
        <w:rPr>
          <w:rFonts w:ascii="Times New Roman" w:hint="eastAsia"/>
        </w:rPr>
        <w:t xml:space="preserve"> Illumina</w:t>
      </w:r>
      <w:r w:rsidR="0047275A">
        <w:rPr>
          <w:rFonts w:ascii="Times New Roman" w:hint="eastAsia"/>
        </w:rPr>
        <w:t>测序平台</w:t>
      </w:r>
      <w:r w:rsidR="0059298E">
        <w:rPr>
          <w:rFonts w:ascii="Times New Roman" w:hint="eastAsia"/>
        </w:rPr>
        <w:t xml:space="preserve"> </w:t>
      </w:r>
    </w:p>
    <w:p w14:paraId="724B101C" w14:textId="4C7C42D0" w:rsidR="0059298E" w:rsidRDefault="0059298E" w:rsidP="006B2E3B">
      <w:pPr>
        <w:spacing w:line="360" w:lineRule="auto"/>
        <w:ind w:firstLineChars="200" w:firstLine="420"/>
        <w:rPr>
          <w:rFonts w:ascii="Times New Roman"/>
        </w:rPr>
      </w:pPr>
      <w:r>
        <w:rPr>
          <w:rFonts w:ascii="Times New Roman" w:hint="eastAsia"/>
        </w:rPr>
        <w:t>4.1</w:t>
      </w:r>
      <w:r w:rsidR="006B2E3B">
        <w:rPr>
          <w:rFonts w:ascii="Times New Roman" w:hint="eastAsia"/>
        </w:rPr>
        <w:t xml:space="preserve">5 </w:t>
      </w:r>
      <w:r w:rsidR="006B2E3B">
        <w:rPr>
          <w:rFonts w:ascii="Times New Roman" w:hint="eastAsia"/>
        </w:rPr>
        <w:t>服务器</w:t>
      </w:r>
    </w:p>
    <w:p w14:paraId="2909408A" w14:textId="77777777" w:rsidR="006D4F99" w:rsidRDefault="00000000">
      <w:pPr>
        <w:pStyle w:val="1"/>
        <w:spacing w:before="0" w:after="0" w:line="360" w:lineRule="auto"/>
        <w:rPr>
          <w:rFonts w:ascii="黑体" w:eastAsia="黑体" w:hAnsi="黑体" w:cs="黑体" w:hint="eastAsia"/>
        </w:rPr>
      </w:pPr>
      <w:bookmarkStart w:id="41" w:name="_Toc176469608"/>
      <w:r>
        <w:rPr>
          <w:rFonts w:ascii="Times New Roman" w:hAnsi="Times New Roman" w:cs="Times New Roman"/>
          <w:sz w:val="21"/>
          <w:szCs w:val="21"/>
        </w:rPr>
        <w:t>5</w:t>
      </w:r>
      <w:r>
        <w:rPr>
          <w:rFonts w:hint="eastAsia"/>
        </w:rPr>
        <w:t xml:space="preserve"> </w:t>
      </w:r>
      <w:r>
        <w:rPr>
          <w:rFonts w:ascii="黑体" w:eastAsia="黑体" w:hAnsi="黑体" w:cs="黑体" w:hint="eastAsia"/>
          <w:sz w:val="21"/>
          <w:szCs w:val="21"/>
        </w:rPr>
        <w:t>测定</w:t>
      </w:r>
      <w:bookmarkEnd w:id="41"/>
    </w:p>
    <w:p w14:paraId="52718AFB" w14:textId="1A3AEC9B" w:rsidR="006D4F99" w:rsidRDefault="00000000" w:rsidP="00CD63FB">
      <w:pPr>
        <w:widowControl/>
        <w:spacing w:beforeLines="100" w:before="312" w:afterLines="100" w:after="312" w:line="360" w:lineRule="auto"/>
        <w:ind w:firstLine="420"/>
        <w:rPr>
          <w:rFonts w:ascii="微软雅黑" w:eastAsia="微软雅黑" w:hAnsi="微软雅黑" w:cs="微软雅黑" w:hint="eastAsia"/>
          <w:color w:val="666666"/>
          <w:sz w:val="27"/>
          <w:szCs w:val="27"/>
        </w:rPr>
      </w:pPr>
      <w:r>
        <w:rPr>
          <w:rFonts w:ascii="宋体" w:eastAsia="宋体" w:hAnsi="宋体" w:cs="宋体" w:hint="eastAsia"/>
          <w:kern w:val="0"/>
          <w:szCs w:val="21"/>
          <w:lang w:bidi="ar"/>
        </w:rPr>
        <w:t>为保证测序数据的质量，在样品提取、文库构建、杂交捕获和测序各环节均设置质控点，对每一个步骤都进行严格质控，从根本上确保</w:t>
      </w:r>
      <w:r w:rsidR="00806F0A">
        <w:rPr>
          <w:rFonts w:ascii="宋体" w:eastAsia="宋体" w:hAnsi="宋体" w:cs="宋体" w:hint="eastAsia"/>
          <w:kern w:val="0"/>
          <w:szCs w:val="21"/>
          <w:lang w:bidi="ar"/>
        </w:rPr>
        <w:t>基因型分型</w:t>
      </w:r>
      <w:r>
        <w:rPr>
          <w:rFonts w:ascii="宋体" w:eastAsia="宋体" w:hAnsi="宋体" w:cs="宋体" w:hint="eastAsia"/>
          <w:kern w:val="0"/>
          <w:szCs w:val="21"/>
          <w:lang w:bidi="ar"/>
        </w:rPr>
        <w:t>数据的准确性。</w:t>
      </w:r>
    </w:p>
    <w:p w14:paraId="3B219642" w14:textId="77777777" w:rsidR="006D4F99" w:rsidRDefault="00000000">
      <w:pPr>
        <w:widowControl/>
        <w:spacing w:before="240" w:after="240"/>
        <w:jc w:val="left"/>
        <w:rPr>
          <w:rFonts w:ascii="微软雅黑" w:eastAsia="微软雅黑" w:hAnsi="微软雅黑" w:cs="微软雅黑" w:hint="eastAsia"/>
          <w:b/>
          <w:bCs/>
          <w:sz w:val="24"/>
        </w:rPr>
      </w:pPr>
      <w:r>
        <w:rPr>
          <w:rFonts w:ascii="Times New Roman" w:eastAsia="微软雅黑" w:hAnsi="Times New Roman" w:cs="Times New Roman"/>
          <w:b/>
          <w:bCs/>
          <w:kern w:val="0"/>
          <w:szCs w:val="21"/>
          <w:lang w:bidi="ar"/>
        </w:rPr>
        <w:t>5.1</w:t>
      </w:r>
      <w:r>
        <w:rPr>
          <w:rFonts w:ascii="微软雅黑" w:eastAsia="微软雅黑" w:hAnsi="微软雅黑" w:cs="微软雅黑" w:hint="eastAsia"/>
          <w:b/>
          <w:bCs/>
          <w:kern w:val="0"/>
          <w:szCs w:val="21"/>
          <w:lang w:bidi="ar"/>
        </w:rPr>
        <w:t xml:space="preserve"> </w:t>
      </w:r>
      <w:r>
        <w:rPr>
          <w:rFonts w:ascii="黑体" w:eastAsia="黑体" w:hAnsi="黑体" w:cs="黑体" w:hint="eastAsia"/>
          <w:b/>
          <w:bCs/>
          <w:kern w:val="0"/>
          <w:szCs w:val="21"/>
          <w:lang w:bidi="ar"/>
        </w:rPr>
        <w:t>样品</w:t>
      </w:r>
      <w:r>
        <w:rPr>
          <w:rFonts w:ascii="Times New Roman" w:eastAsia="黑体" w:hAnsi="Times New Roman" w:cs="Times New Roman"/>
          <w:b/>
          <w:bCs/>
          <w:kern w:val="0"/>
          <w:szCs w:val="21"/>
          <w:lang w:bidi="ar"/>
        </w:rPr>
        <w:t>DNA</w:t>
      </w:r>
      <w:r>
        <w:rPr>
          <w:rFonts w:ascii="黑体" w:eastAsia="黑体" w:hAnsi="黑体" w:cs="黑体" w:hint="eastAsia"/>
          <w:b/>
          <w:bCs/>
          <w:kern w:val="0"/>
          <w:szCs w:val="21"/>
          <w:lang w:bidi="ar"/>
        </w:rPr>
        <w:t>提取与质控</w:t>
      </w:r>
    </w:p>
    <w:p w14:paraId="1E221B0C" w14:textId="3A1C9C3E" w:rsidR="006D4F99" w:rsidRDefault="006101DE">
      <w:pPr>
        <w:widowControl/>
        <w:spacing w:beforeLines="100" w:before="312" w:afterLines="100" w:after="312" w:line="360" w:lineRule="auto"/>
        <w:ind w:firstLine="420"/>
        <w:rPr>
          <w:rFonts w:ascii="微软雅黑" w:eastAsia="微软雅黑" w:hAnsi="微软雅黑" w:cs="微软雅黑" w:hint="eastAsia"/>
          <w:color w:val="666666"/>
          <w:sz w:val="19"/>
          <w:szCs w:val="19"/>
        </w:rPr>
      </w:pPr>
      <w:r w:rsidRPr="006101DE">
        <w:rPr>
          <w:rFonts w:ascii="Times New Roman" w:eastAsia="宋体" w:hAnsi="Times New Roman" w:cs="宋体" w:hint="eastAsia"/>
          <w:kern w:val="0"/>
          <w:szCs w:val="21"/>
          <w:lang w:bidi="ar"/>
        </w:rPr>
        <w:t>采集待检测紫花苜蓿材料的新鲜叶片，利用磁珠法</w:t>
      </w:r>
      <w:r w:rsidR="006943B2" w:rsidRPr="006101DE">
        <w:rPr>
          <w:rFonts w:ascii="Times New Roman" w:eastAsia="宋体" w:hAnsi="Times New Roman" w:cs="宋体" w:hint="eastAsia"/>
          <w:kern w:val="0"/>
          <w:szCs w:val="21"/>
          <w:lang w:bidi="ar"/>
        </w:rPr>
        <w:t>从组织中提取</w:t>
      </w:r>
      <w:r w:rsidR="006943B2" w:rsidRPr="006101DE">
        <w:rPr>
          <w:rFonts w:ascii="Times New Roman" w:eastAsia="宋体" w:hAnsi="Times New Roman" w:cs="宋体" w:hint="eastAsia"/>
          <w:kern w:val="0"/>
          <w:szCs w:val="21"/>
          <w:lang w:bidi="ar"/>
        </w:rPr>
        <w:t>gDNA</w:t>
      </w:r>
      <w:r w:rsidR="006943B2">
        <w:rPr>
          <w:rFonts w:ascii="Times New Roman" w:eastAsia="宋体" w:hAnsi="Times New Roman" w:cs="宋体" w:hint="eastAsia"/>
          <w:kern w:val="0"/>
          <w:szCs w:val="21"/>
          <w:lang w:bidi="ar"/>
        </w:rPr>
        <w:t>，按照</w:t>
      </w:r>
      <w:r w:rsidR="006943B2" w:rsidRPr="00CD63FB">
        <w:rPr>
          <w:rFonts w:ascii="Times New Roman" w:eastAsia="宋体" w:hAnsi="Times New Roman" w:cs="宋体"/>
          <w:kern w:val="0"/>
          <w:szCs w:val="21"/>
          <w:lang w:bidi="ar"/>
        </w:rPr>
        <w:t>GB/T 30989</w:t>
      </w:r>
      <w:r w:rsidR="00E24E32">
        <w:rPr>
          <w:rFonts w:ascii="Times New Roman" w:eastAsia="宋体" w:hAnsi="Times New Roman" w:cs="宋体" w:hint="eastAsia"/>
          <w:kern w:val="0"/>
          <w:szCs w:val="21"/>
          <w:lang w:bidi="ar"/>
        </w:rPr>
        <w:t>-</w:t>
      </w:r>
      <w:r w:rsidR="006943B2" w:rsidRPr="00CD63FB">
        <w:rPr>
          <w:rFonts w:ascii="Times New Roman" w:eastAsia="宋体" w:hAnsi="Times New Roman" w:cs="宋体"/>
          <w:kern w:val="0"/>
          <w:szCs w:val="21"/>
          <w:lang w:bidi="ar"/>
        </w:rPr>
        <w:t>2014</w:t>
      </w:r>
      <w:r w:rsidR="006943B2">
        <w:rPr>
          <w:rFonts w:ascii="Times New Roman" w:eastAsia="宋体" w:hAnsi="Times New Roman" w:cs="宋体" w:hint="eastAsia"/>
          <w:kern w:val="0"/>
          <w:szCs w:val="21"/>
          <w:lang w:bidi="ar"/>
        </w:rPr>
        <w:t>的规定执行</w:t>
      </w:r>
      <w:r w:rsidR="00E24E32">
        <w:rPr>
          <w:rFonts w:ascii="宋体" w:eastAsia="宋体" w:hAnsi="宋体" w:cs="宋体" w:hint="eastAsia"/>
          <w:kern w:val="0"/>
          <w:szCs w:val="21"/>
          <w:lang w:bidi="ar"/>
        </w:rPr>
        <w:t>。</w:t>
      </w:r>
      <w:r>
        <w:rPr>
          <w:rFonts w:ascii="宋体" w:eastAsia="宋体" w:hAnsi="宋体" w:cs="宋体" w:hint="eastAsia"/>
          <w:kern w:val="0"/>
          <w:szCs w:val="21"/>
          <w:lang w:bidi="ar"/>
        </w:rPr>
        <w:t>用</w:t>
      </w:r>
      <w:r>
        <w:rPr>
          <w:rFonts w:ascii="Times New Roman" w:eastAsia="宋体" w:hAnsi="Times New Roman" w:cs="Times New Roman"/>
          <w:kern w:val="0"/>
          <w:szCs w:val="21"/>
          <w:lang w:bidi="ar"/>
        </w:rPr>
        <w:t>Qubit</w:t>
      </w:r>
      <w:r>
        <w:rPr>
          <w:rFonts w:ascii="宋体" w:eastAsia="宋体" w:hAnsi="宋体" w:cs="宋体" w:hint="eastAsia"/>
          <w:kern w:val="0"/>
          <w:szCs w:val="21"/>
          <w:lang w:bidi="ar"/>
        </w:rPr>
        <w:t>荧光定量仪检测</w:t>
      </w:r>
      <w:r>
        <w:rPr>
          <w:rFonts w:ascii="Times New Roman" w:eastAsia="宋体" w:hAnsi="Times New Roman" w:cs="Times New Roman"/>
          <w:kern w:val="0"/>
          <w:szCs w:val="21"/>
          <w:lang w:bidi="ar"/>
        </w:rPr>
        <w:t>DNA</w:t>
      </w:r>
      <w:r>
        <w:rPr>
          <w:rFonts w:ascii="宋体" w:eastAsia="宋体" w:hAnsi="宋体" w:cs="宋体" w:hint="eastAsia"/>
          <w:kern w:val="0"/>
          <w:szCs w:val="21"/>
          <w:lang w:bidi="ar"/>
        </w:rPr>
        <w:t>样品的浓度；用</w:t>
      </w:r>
      <w:r>
        <w:rPr>
          <w:rFonts w:ascii="Times New Roman" w:eastAsia="宋体" w:hAnsi="Times New Roman" w:cs="Times New Roman"/>
          <w:kern w:val="0"/>
          <w:szCs w:val="21"/>
          <w:lang w:bidi="ar"/>
        </w:rPr>
        <w:t>1%</w:t>
      </w:r>
      <w:r>
        <w:rPr>
          <w:rFonts w:ascii="宋体" w:eastAsia="宋体" w:hAnsi="宋体" w:cs="宋体" w:hint="eastAsia"/>
          <w:kern w:val="0"/>
          <w:szCs w:val="21"/>
          <w:lang w:bidi="ar"/>
        </w:rPr>
        <w:t>琼脂糖凝胶电泳检测</w:t>
      </w:r>
      <w:r>
        <w:rPr>
          <w:rFonts w:ascii="Times New Roman" w:eastAsia="宋体" w:hAnsi="Times New Roman" w:cs="Times New Roman"/>
          <w:kern w:val="0"/>
          <w:szCs w:val="21"/>
          <w:lang w:bidi="ar"/>
        </w:rPr>
        <w:t>DNA</w:t>
      </w:r>
      <w:r>
        <w:rPr>
          <w:rFonts w:ascii="宋体" w:eastAsia="宋体" w:hAnsi="宋体" w:cs="宋体" w:hint="eastAsia"/>
          <w:kern w:val="0"/>
          <w:szCs w:val="21"/>
          <w:lang w:bidi="ar"/>
        </w:rPr>
        <w:t>样品的完整性，</w:t>
      </w:r>
      <w:r w:rsidR="00650BCE" w:rsidRPr="00FC10A2">
        <w:rPr>
          <w:rFonts w:ascii="Times New Roman" w:eastAsia="宋体" w:hAnsi="Times New Roman" w:cs="宋体" w:hint="eastAsia"/>
          <w:kern w:val="0"/>
          <w:szCs w:val="21"/>
          <w:lang w:bidi="ar"/>
        </w:rPr>
        <w:t>DNA</w:t>
      </w:r>
      <w:r w:rsidR="00650BCE" w:rsidRPr="00FC10A2">
        <w:rPr>
          <w:rFonts w:ascii="Times New Roman" w:eastAsia="宋体" w:hAnsi="Times New Roman" w:cs="宋体" w:hint="eastAsia"/>
          <w:kern w:val="0"/>
          <w:szCs w:val="21"/>
          <w:lang w:bidi="ar"/>
        </w:rPr>
        <w:t>体积</w:t>
      </w:r>
      <w:r w:rsidR="00650BCE" w:rsidRPr="00FC10A2">
        <w:rPr>
          <w:rFonts w:ascii="Times New Roman" w:eastAsia="宋体" w:hAnsi="Times New Roman" w:cs="宋体"/>
          <w:kern w:val="0"/>
          <w:szCs w:val="21"/>
          <w:lang w:bidi="ar"/>
        </w:rPr>
        <w:t>≥</w:t>
      </w:r>
      <w:r w:rsidR="00650BCE" w:rsidRPr="00FC10A2">
        <w:rPr>
          <w:rFonts w:ascii="Times New Roman" w:eastAsia="宋体" w:hAnsi="Times New Roman" w:cs="宋体" w:hint="eastAsia"/>
          <w:kern w:val="0"/>
          <w:szCs w:val="21"/>
          <w:lang w:bidi="ar"/>
        </w:rPr>
        <w:t>50</w:t>
      </w:r>
      <w:r w:rsidR="00FC10A2" w:rsidRPr="00FC10A2">
        <w:rPr>
          <w:rFonts w:ascii="Times New Roman" w:eastAsia="宋体" w:hAnsi="Times New Roman" w:cs="宋体" w:hint="eastAsia"/>
          <w:kern w:val="0"/>
          <w:szCs w:val="21"/>
          <w:lang w:bidi="ar"/>
        </w:rPr>
        <w:t>µL</w:t>
      </w:r>
      <w:r w:rsidR="00FC10A2" w:rsidRPr="00FC10A2">
        <w:rPr>
          <w:rFonts w:ascii="Times New Roman" w:eastAsia="宋体" w:hAnsi="Times New Roman" w:cs="宋体" w:hint="eastAsia"/>
          <w:kern w:val="0"/>
          <w:szCs w:val="21"/>
          <w:lang w:bidi="ar"/>
        </w:rPr>
        <w:t>，浓度</w:t>
      </w:r>
      <w:r w:rsidR="00FC10A2" w:rsidRPr="00663A81">
        <w:rPr>
          <w:rFonts w:ascii="Times New Roman" w:eastAsia="宋体" w:hAnsi="Times New Roman" w:cs="Times New Roman"/>
          <w:kern w:val="0"/>
          <w:szCs w:val="21"/>
          <w:lang w:bidi="ar"/>
        </w:rPr>
        <w:t>≥</w:t>
      </w:r>
      <w:r w:rsidR="00FC10A2" w:rsidRPr="00FC10A2">
        <w:rPr>
          <w:rFonts w:ascii="Times New Roman" w:eastAsia="宋体" w:hAnsi="Times New Roman" w:cs="宋体" w:hint="eastAsia"/>
          <w:kern w:val="0"/>
          <w:szCs w:val="21"/>
          <w:lang w:bidi="ar"/>
        </w:rPr>
        <w:t>10ng/µ</w:t>
      </w:r>
      <w:r w:rsidR="00FC10A2" w:rsidRPr="00FC10A2">
        <w:rPr>
          <w:rFonts w:ascii="Times New Roman" w:eastAsia="宋体" w:hAnsi="Times New Roman" w:cs="宋体"/>
          <w:kern w:val="0"/>
          <w:szCs w:val="21"/>
          <w:lang w:bidi="ar"/>
        </w:rPr>
        <w:t>L</w:t>
      </w:r>
      <w:r w:rsidR="00FC10A2" w:rsidRPr="00FC10A2">
        <w:rPr>
          <w:rFonts w:ascii="Times New Roman" w:eastAsia="宋体" w:hAnsi="Times New Roman" w:cs="宋体" w:hint="eastAsia"/>
          <w:kern w:val="0"/>
          <w:szCs w:val="21"/>
          <w:lang w:bidi="ar"/>
        </w:rPr>
        <w:t>；</w:t>
      </w:r>
      <w:r w:rsidR="00FC10A2" w:rsidRPr="00FC10A2">
        <w:rPr>
          <w:rFonts w:ascii="Times New Roman" w:eastAsia="宋体" w:hAnsi="Times New Roman" w:cs="宋体" w:hint="eastAsia"/>
          <w:kern w:val="0"/>
          <w:szCs w:val="21"/>
          <w:lang w:bidi="ar"/>
        </w:rPr>
        <w:t>OD260/280</w:t>
      </w:r>
      <w:r w:rsidR="00FC10A2" w:rsidRPr="00FC10A2">
        <w:rPr>
          <w:rFonts w:ascii="Times New Roman" w:eastAsia="宋体" w:hAnsi="Times New Roman" w:cs="宋体" w:hint="eastAsia"/>
          <w:kern w:val="0"/>
          <w:szCs w:val="21"/>
          <w:lang w:bidi="ar"/>
        </w:rPr>
        <w:t>值</w:t>
      </w:r>
      <w:r w:rsidR="00FC10A2" w:rsidRPr="00FC10A2">
        <w:rPr>
          <w:rFonts w:ascii="Times New Roman" w:eastAsia="宋体" w:hAnsi="Times New Roman" w:cs="宋体" w:hint="eastAsia"/>
          <w:kern w:val="0"/>
          <w:szCs w:val="21"/>
          <w:lang w:bidi="ar"/>
        </w:rPr>
        <w:t>=1.8-2.0</w:t>
      </w:r>
      <w:r w:rsidR="00FC10A2" w:rsidRPr="00FC10A2">
        <w:rPr>
          <w:rFonts w:ascii="Times New Roman" w:eastAsia="宋体" w:hAnsi="Times New Roman" w:cs="宋体" w:hint="eastAsia"/>
          <w:kern w:val="0"/>
          <w:szCs w:val="21"/>
          <w:lang w:bidi="ar"/>
        </w:rPr>
        <w:t>，</w:t>
      </w:r>
      <w:r w:rsidR="00FC10A2" w:rsidRPr="00FC10A2">
        <w:rPr>
          <w:rFonts w:ascii="Times New Roman" w:eastAsia="宋体" w:hAnsi="Times New Roman" w:cs="宋体" w:hint="eastAsia"/>
          <w:kern w:val="0"/>
          <w:szCs w:val="21"/>
          <w:lang w:bidi="ar"/>
        </w:rPr>
        <w:t>OD260/230</w:t>
      </w:r>
      <w:r w:rsidR="00FC10A2" w:rsidRPr="00FC10A2">
        <w:rPr>
          <w:rFonts w:ascii="Times New Roman" w:eastAsia="宋体" w:hAnsi="Times New Roman" w:cs="宋体" w:hint="eastAsia"/>
          <w:kern w:val="0"/>
          <w:szCs w:val="21"/>
          <w:lang w:bidi="ar"/>
        </w:rPr>
        <w:t>值≥</w:t>
      </w:r>
      <w:r w:rsidR="00FC10A2" w:rsidRPr="00FC10A2">
        <w:rPr>
          <w:rFonts w:ascii="Times New Roman" w:eastAsia="宋体" w:hAnsi="Times New Roman" w:cs="宋体" w:hint="eastAsia"/>
          <w:kern w:val="0"/>
          <w:szCs w:val="21"/>
          <w:lang w:bidi="ar"/>
        </w:rPr>
        <w:t>1.8</w:t>
      </w:r>
      <w:r w:rsidR="00FC10A2" w:rsidRPr="00FC10A2">
        <w:rPr>
          <w:rFonts w:ascii="Times New Roman" w:eastAsia="宋体" w:hAnsi="Times New Roman" w:cs="宋体" w:hint="eastAsia"/>
          <w:kern w:val="0"/>
          <w:szCs w:val="21"/>
          <w:lang w:bidi="ar"/>
        </w:rPr>
        <w:t>的</w:t>
      </w:r>
      <w:r w:rsidRPr="00FC10A2">
        <w:rPr>
          <w:rFonts w:ascii="Times New Roman" w:eastAsia="宋体" w:hAnsi="Times New Roman" w:cs="宋体" w:hint="eastAsia"/>
          <w:kern w:val="0"/>
          <w:szCs w:val="21"/>
          <w:lang w:bidi="ar"/>
        </w:rPr>
        <w:t>样品用于文库制备。</w:t>
      </w:r>
    </w:p>
    <w:p w14:paraId="24EDDABE" w14:textId="29247894" w:rsidR="006D4F99" w:rsidRDefault="00000000">
      <w:pPr>
        <w:widowControl/>
        <w:spacing w:before="240" w:after="240" w:line="360" w:lineRule="auto"/>
        <w:rPr>
          <w:rFonts w:ascii="宋体" w:eastAsia="宋体" w:hAnsi="宋体" w:cs="宋体" w:hint="eastAsia"/>
          <w:b/>
          <w:bCs/>
          <w:szCs w:val="21"/>
        </w:rPr>
      </w:pPr>
      <w:r>
        <w:rPr>
          <w:rFonts w:ascii="Times New Roman" w:eastAsia="宋体" w:hAnsi="Times New Roman" w:cs="Times New Roman"/>
          <w:b/>
          <w:bCs/>
          <w:kern w:val="0"/>
          <w:szCs w:val="21"/>
          <w:lang w:bidi="ar"/>
        </w:rPr>
        <w:t>5.2 </w:t>
      </w:r>
      <w:r>
        <w:rPr>
          <w:rFonts w:ascii="Times New Roman" w:eastAsia="宋体" w:hAnsi="Times New Roman" w:cs="Times New Roman" w:hint="eastAsia"/>
          <w:b/>
          <w:bCs/>
          <w:i/>
          <w:iCs/>
          <w:kern w:val="0"/>
          <w:szCs w:val="21"/>
          <w:lang w:bidi="ar"/>
        </w:rPr>
        <w:t>c</w:t>
      </w:r>
      <w:r>
        <w:rPr>
          <w:rFonts w:ascii="Times New Roman" w:eastAsia="宋体" w:hAnsi="Times New Roman" w:cs="Times New Roman"/>
          <w:b/>
          <w:bCs/>
          <w:kern w:val="0"/>
          <w:szCs w:val="21"/>
          <w:lang w:bidi="ar"/>
        </w:rPr>
        <w:t>GPS</w:t>
      </w:r>
      <w:r>
        <w:rPr>
          <w:rFonts w:ascii="黑体" w:eastAsia="黑体" w:hAnsi="黑体" w:cs="黑体" w:hint="eastAsia"/>
          <w:b/>
          <w:bCs/>
          <w:kern w:val="0"/>
          <w:szCs w:val="21"/>
          <w:lang w:bidi="ar"/>
        </w:rPr>
        <w:t>文库构建与质控</w:t>
      </w:r>
    </w:p>
    <w:p w14:paraId="4E5348BE" w14:textId="72E558E7" w:rsidR="006D4F99" w:rsidRPr="0059298E" w:rsidRDefault="00000000">
      <w:pPr>
        <w:widowControl/>
        <w:spacing w:beforeLines="100" w:before="312" w:line="360" w:lineRule="auto"/>
        <w:ind w:firstLine="420"/>
        <w:rPr>
          <w:rFonts w:ascii="Times New Roman" w:eastAsia="宋体" w:hAnsi="Times New Roman" w:cs="宋体"/>
          <w:szCs w:val="21"/>
        </w:rPr>
      </w:pPr>
      <w:r w:rsidRPr="0059298E">
        <w:rPr>
          <w:rFonts w:ascii="Times New Roman" w:eastAsia="宋体" w:hAnsi="Times New Roman" w:cs="Times New Roman"/>
          <w:kern w:val="0"/>
          <w:szCs w:val="21"/>
          <w:lang w:bidi="ar"/>
        </w:rPr>
        <w:t>a.</w:t>
      </w:r>
      <w:r w:rsidR="00806F0A" w:rsidRPr="0059298E">
        <w:rPr>
          <w:rFonts w:ascii="Times New Roman" w:eastAsia="宋体" w:hAnsi="Times New Roman" w:cs="Times New Roman" w:hint="eastAsia"/>
          <w:kern w:val="0"/>
          <w:szCs w:val="21"/>
          <w:lang w:bidi="ar"/>
        </w:rPr>
        <w:t xml:space="preserve"> </w:t>
      </w:r>
      <w:r w:rsidRPr="0059298E">
        <w:rPr>
          <w:rFonts w:ascii="Times New Roman" w:eastAsia="宋体" w:hAnsi="Times New Roman" w:cs="宋体" w:hint="eastAsia"/>
          <w:kern w:val="0"/>
          <w:szCs w:val="21"/>
          <w:lang w:bidi="ar"/>
        </w:rPr>
        <w:t>利用酶</w:t>
      </w:r>
      <w:r w:rsidR="0059298E" w:rsidRPr="0059298E">
        <w:rPr>
          <w:rFonts w:ascii="Times New Roman" w:eastAsia="宋体" w:hAnsi="Times New Roman" w:cs="宋体" w:hint="eastAsia"/>
          <w:kern w:val="0"/>
          <w:szCs w:val="21"/>
          <w:lang w:bidi="ar"/>
        </w:rPr>
        <w:t>切试剂将</w:t>
      </w:r>
      <w:r w:rsidRPr="0059298E">
        <w:rPr>
          <w:rFonts w:ascii="Times New Roman" w:eastAsia="宋体" w:hAnsi="Times New Roman" w:cs="Times New Roman"/>
          <w:kern w:val="0"/>
          <w:szCs w:val="21"/>
          <w:lang w:bidi="ar"/>
        </w:rPr>
        <w:t>DNA</w:t>
      </w:r>
      <w:r w:rsidRPr="0059298E">
        <w:rPr>
          <w:rFonts w:ascii="Times New Roman" w:eastAsia="宋体" w:hAnsi="Times New Roman" w:cs="宋体" w:hint="eastAsia"/>
          <w:kern w:val="0"/>
          <w:szCs w:val="21"/>
          <w:lang w:bidi="ar"/>
        </w:rPr>
        <w:t>样品酶切</w:t>
      </w:r>
      <w:r w:rsidR="0059298E" w:rsidRPr="0059298E">
        <w:rPr>
          <w:rFonts w:ascii="Times New Roman" w:eastAsia="宋体" w:hAnsi="Times New Roman" w:cs="宋体" w:hint="eastAsia"/>
          <w:kern w:val="0"/>
          <w:szCs w:val="21"/>
          <w:lang w:bidi="ar"/>
        </w:rPr>
        <w:t>成</w:t>
      </w:r>
      <w:r w:rsidR="0059298E" w:rsidRPr="0059298E">
        <w:rPr>
          <w:rFonts w:ascii="Times New Roman" w:eastAsia="宋体" w:hAnsi="Times New Roman" w:cs="宋体" w:hint="eastAsia"/>
          <w:kern w:val="0"/>
          <w:szCs w:val="21"/>
          <w:lang w:bidi="ar"/>
        </w:rPr>
        <w:t>100-500bp</w:t>
      </w:r>
      <w:r w:rsidR="0059298E" w:rsidRPr="0059298E">
        <w:rPr>
          <w:rFonts w:ascii="Times New Roman" w:eastAsia="宋体" w:hAnsi="Times New Roman" w:cs="宋体" w:hint="eastAsia"/>
          <w:kern w:val="0"/>
          <w:szCs w:val="21"/>
          <w:lang w:bidi="ar"/>
        </w:rPr>
        <w:t>大小片段后</w:t>
      </w:r>
      <w:r w:rsidRPr="0059298E">
        <w:rPr>
          <w:rFonts w:ascii="Times New Roman" w:eastAsia="宋体" w:hAnsi="Times New Roman" w:cs="宋体" w:hint="eastAsia"/>
          <w:kern w:val="0"/>
          <w:szCs w:val="21"/>
          <w:lang w:bidi="ar"/>
        </w:rPr>
        <w:t>，</w:t>
      </w:r>
      <w:r w:rsidR="0059298E">
        <w:rPr>
          <w:rFonts w:ascii="Times New Roman" w:eastAsia="宋体" w:hAnsi="Times New Roman" w:cs="宋体" w:hint="eastAsia"/>
          <w:kern w:val="0"/>
          <w:szCs w:val="21"/>
          <w:lang w:bidi="ar"/>
        </w:rPr>
        <w:t>加入</w:t>
      </w:r>
      <w:r w:rsidR="0059298E">
        <w:rPr>
          <w:rFonts w:ascii="Times New Roman" w:eastAsia="宋体" w:hAnsi="Times New Roman" w:cs="宋体" w:hint="eastAsia"/>
          <w:kern w:val="0"/>
          <w:szCs w:val="21"/>
          <w:lang w:bidi="ar"/>
        </w:rPr>
        <w:t>Taq</w:t>
      </w:r>
      <w:r w:rsidR="0059298E">
        <w:rPr>
          <w:rFonts w:ascii="Times New Roman" w:eastAsia="宋体" w:hAnsi="Times New Roman" w:cs="宋体" w:hint="eastAsia"/>
          <w:kern w:val="0"/>
          <w:szCs w:val="21"/>
          <w:lang w:bidi="ar"/>
        </w:rPr>
        <w:t>酶进行</w:t>
      </w:r>
      <w:r w:rsidRPr="0059298E">
        <w:rPr>
          <w:rFonts w:ascii="Times New Roman" w:eastAsia="宋体" w:hAnsi="Times New Roman" w:cs="宋体" w:hint="eastAsia"/>
          <w:kern w:val="0"/>
          <w:szCs w:val="21"/>
          <w:lang w:bidi="ar"/>
        </w:rPr>
        <w:t>末端</w:t>
      </w:r>
      <w:r w:rsidR="0059298E">
        <w:rPr>
          <w:rFonts w:ascii="Times New Roman" w:eastAsia="宋体" w:hAnsi="Times New Roman" w:cs="宋体" w:hint="eastAsia"/>
          <w:kern w:val="0"/>
          <w:szCs w:val="21"/>
          <w:lang w:bidi="ar"/>
        </w:rPr>
        <w:t>修复</w:t>
      </w:r>
      <w:r w:rsidRPr="0059298E">
        <w:rPr>
          <w:rFonts w:ascii="Times New Roman" w:eastAsia="宋体" w:hAnsi="Times New Roman" w:cs="宋体" w:hint="eastAsia"/>
          <w:kern w:val="0"/>
          <w:szCs w:val="21"/>
          <w:lang w:bidi="ar"/>
        </w:rPr>
        <w:t>，并在</w:t>
      </w:r>
      <w:r w:rsidRPr="0059298E">
        <w:rPr>
          <w:rFonts w:ascii="Times New Roman" w:eastAsia="宋体" w:hAnsi="Times New Roman" w:cs="Times New Roman"/>
          <w:kern w:val="0"/>
          <w:szCs w:val="21"/>
          <w:lang w:bidi="ar"/>
        </w:rPr>
        <w:t>3’</w:t>
      </w:r>
      <w:r w:rsidRPr="0059298E">
        <w:rPr>
          <w:rFonts w:ascii="Times New Roman" w:eastAsia="宋体" w:hAnsi="Times New Roman" w:cs="宋体" w:hint="eastAsia"/>
          <w:kern w:val="0"/>
          <w:szCs w:val="21"/>
          <w:lang w:bidi="ar"/>
        </w:rPr>
        <w:t>端加上</w:t>
      </w:r>
      <w:r w:rsidRPr="0059298E">
        <w:rPr>
          <w:rFonts w:ascii="Times New Roman" w:eastAsia="宋体" w:hAnsi="Times New Roman" w:cs="Times New Roman"/>
          <w:kern w:val="0"/>
          <w:szCs w:val="21"/>
          <w:lang w:bidi="ar"/>
        </w:rPr>
        <w:t>A</w:t>
      </w:r>
      <w:r w:rsidRPr="0059298E">
        <w:rPr>
          <w:rFonts w:ascii="Times New Roman" w:eastAsia="宋体" w:hAnsi="Times New Roman" w:cs="宋体" w:hint="eastAsia"/>
          <w:kern w:val="0"/>
          <w:szCs w:val="21"/>
          <w:lang w:bidi="ar"/>
        </w:rPr>
        <w:t>碱基，用琼脂糖凝胶电泳检测片段大小。</w:t>
      </w:r>
    </w:p>
    <w:p w14:paraId="5832A04E" w14:textId="206125DB" w:rsidR="006D4F99" w:rsidRDefault="00000000">
      <w:pPr>
        <w:widowControl/>
        <w:spacing w:line="360" w:lineRule="auto"/>
        <w:ind w:firstLine="420"/>
        <w:rPr>
          <w:rFonts w:ascii="宋体" w:eastAsia="宋体" w:hAnsi="宋体" w:cs="宋体" w:hint="eastAsia"/>
          <w:szCs w:val="21"/>
        </w:rPr>
      </w:pPr>
      <w:r>
        <w:rPr>
          <w:rFonts w:ascii="Times New Roman" w:eastAsia="宋体" w:hAnsi="Times New Roman" w:cs="Times New Roman"/>
          <w:kern w:val="0"/>
          <w:szCs w:val="21"/>
          <w:lang w:bidi="ar"/>
        </w:rPr>
        <w:t>b.</w:t>
      </w:r>
      <w:r w:rsidR="00806F0A">
        <w:rPr>
          <w:rFonts w:ascii="Times New Roman" w:eastAsia="宋体" w:hAnsi="Times New Roman" w:cs="Times New Roman" w:hint="eastAsia"/>
          <w:kern w:val="0"/>
          <w:szCs w:val="21"/>
          <w:lang w:bidi="ar"/>
        </w:rPr>
        <w:t xml:space="preserve"> </w:t>
      </w:r>
      <w:r>
        <w:rPr>
          <w:rFonts w:ascii="宋体" w:eastAsia="宋体" w:hAnsi="宋体" w:cs="宋体" w:hint="eastAsia"/>
          <w:kern w:val="0"/>
          <w:szCs w:val="21"/>
          <w:lang w:bidi="ar"/>
        </w:rPr>
        <w:t>使用</w:t>
      </w:r>
      <w:r>
        <w:rPr>
          <w:rFonts w:ascii="Times New Roman" w:eastAsia="宋体" w:hAnsi="Times New Roman" w:cs="Times New Roman"/>
          <w:kern w:val="0"/>
          <w:szCs w:val="21"/>
          <w:lang w:bidi="ar"/>
        </w:rPr>
        <w:t>T4</w:t>
      </w:r>
      <w:r>
        <w:rPr>
          <w:rFonts w:ascii="宋体" w:eastAsia="宋体" w:hAnsi="宋体" w:cs="宋体" w:hint="eastAsia"/>
          <w:kern w:val="0"/>
          <w:szCs w:val="21"/>
          <w:lang w:bidi="ar"/>
        </w:rPr>
        <w:t>连接酶连接测序接头与</w:t>
      </w:r>
      <w:r>
        <w:rPr>
          <w:rFonts w:ascii="Times New Roman" w:eastAsia="宋体" w:hAnsi="Times New Roman" w:cs="Times New Roman"/>
          <w:kern w:val="0"/>
          <w:szCs w:val="21"/>
          <w:lang w:bidi="ar"/>
        </w:rPr>
        <w:t>DNA</w:t>
      </w:r>
      <w:r>
        <w:rPr>
          <w:rFonts w:ascii="宋体" w:eastAsia="宋体" w:hAnsi="宋体" w:cs="宋体" w:hint="eastAsia"/>
          <w:kern w:val="0"/>
          <w:szCs w:val="21"/>
          <w:lang w:bidi="ar"/>
        </w:rPr>
        <w:t>片段</w:t>
      </w:r>
      <w:r w:rsidR="0059298E">
        <w:rPr>
          <w:rFonts w:ascii="宋体" w:eastAsia="宋体" w:hAnsi="宋体" w:cs="宋体" w:hint="eastAsia"/>
          <w:kern w:val="0"/>
          <w:szCs w:val="21"/>
          <w:lang w:bidi="ar"/>
        </w:rPr>
        <w:t>两</w:t>
      </w:r>
      <w:r w:rsidR="003A7BBF">
        <w:rPr>
          <w:rFonts w:ascii="宋体" w:eastAsia="宋体" w:hAnsi="宋体" w:cs="宋体" w:hint="eastAsia"/>
          <w:kern w:val="0"/>
          <w:szCs w:val="21"/>
          <w:lang w:bidi="ar"/>
        </w:rPr>
        <w:t>端</w:t>
      </w:r>
      <w:r>
        <w:rPr>
          <w:rFonts w:ascii="宋体" w:eastAsia="宋体" w:hAnsi="宋体" w:cs="宋体" w:hint="eastAsia"/>
          <w:kern w:val="0"/>
          <w:szCs w:val="21"/>
          <w:lang w:bidi="ar"/>
        </w:rPr>
        <w:t>，利用磁珠对连接产物进行纯化。纯化后的产物用</w:t>
      </w:r>
      <w:r>
        <w:rPr>
          <w:rFonts w:ascii="Times New Roman" w:eastAsia="宋体" w:hAnsi="Times New Roman" w:cs="Times New Roman"/>
          <w:kern w:val="0"/>
          <w:szCs w:val="21"/>
          <w:lang w:bidi="ar"/>
        </w:rPr>
        <w:t>Qubit</w:t>
      </w:r>
      <w:r>
        <w:rPr>
          <w:rFonts w:ascii="宋体" w:eastAsia="宋体" w:hAnsi="宋体" w:cs="宋体" w:hint="eastAsia"/>
          <w:kern w:val="0"/>
          <w:szCs w:val="21"/>
          <w:lang w:bidi="ar"/>
        </w:rPr>
        <w:t>荧光定量仪检测浓度，琼脂糖凝胶电泳检测片段大小。</w:t>
      </w:r>
    </w:p>
    <w:p w14:paraId="59346D81" w14:textId="514E0414" w:rsidR="006D4F99" w:rsidRDefault="00000000">
      <w:pPr>
        <w:widowControl/>
        <w:spacing w:line="360" w:lineRule="auto"/>
        <w:ind w:firstLine="420"/>
        <w:rPr>
          <w:rFonts w:ascii="宋体" w:eastAsia="宋体" w:hAnsi="宋体" w:cs="宋体" w:hint="eastAsia"/>
          <w:szCs w:val="21"/>
        </w:rPr>
      </w:pPr>
      <w:r>
        <w:rPr>
          <w:rFonts w:ascii="Times New Roman" w:eastAsia="宋体" w:hAnsi="Times New Roman" w:cs="Times New Roman"/>
          <w:kern w:val="0"/>
          <w:szCs w:val="21"/>
          <w:lang w:bidi="ar"/>
        </w:rPr>
        <w:t>c.</w:t>
      </w:r>
      <w:r w:rsidR="00806F0A">
        <w:rPr>
          <w:rFonts w:ascii="Times New Roman" w:eastAsia="宋体" w:hAnsi="Times New Roman" w:cs="Times New Roman" w:hint="eastAsia"/>
          <w:kern w:val="0"/>
          <w:szCs w:val="21"/>
          <w:lang w:bidi="ar"/>
        </w:rPr>
        <w:t xml:space="preserve"> </w:t>
      </w:r>
      <w:r>
        <w:rPr>
          <w:rFonts w:ascii="宋体" w:eastAsia="宋体" w:hAnsi="宋体" w:cs="宋体" w:hint="eastAsia"/>
          <w:kern w:val="0"/>
          <w:szCs w:val="21"/>
          <w:lang w:bidi="ar"/>
        </w:rPr>
        <w:t>对纯化后的连接产物进行</w:t>
      </w:r>
      <w:r>
        <w:rPr>
          <w:rFonts w:ascii="Times New Roman" w:eastAsia="宋体" w:hAnsi="Times New Roman" w:cs="Times New Roman"/>
          <w:kern w:val="0"/>
          <w:szCs w:val="21"/>
          <w:lang w:bidi="ar"/>
        </w:rPr>
        <w:t>PCR</w:t>
      </w:r>
      <w:r>
        <w:rPr>
          <w:rFonts w:ascii="宋体" w:eastAsia="宋体" w:hAnsi="宋体" w:cs="宋体" w:hint="eastAsia"/>
          <w:kern w:val="0"/>
          <w:szCs w:val="21"/>
          <w:lang w:bidi="ar"/>
        </w:rPr>
        <w:t>扩增，利用磁珠对扩增产物进行片段筛选。片段筛选后的产物用</w:t>
      </w:r>
      <w:r>
        <w:rPr>
          <w:rFonts w:ascii="Times New Roman" w:eastAsia="宋体" w:hAnsi="Times New Roman" w:cs="Times New Roman"/>
          <w:kern w:val="0"/>
          <w:szCs w:val="21"/>
          <w:lang w:bidi="ar"/>
        </w:rPr>
        <w:t>Qubit</w:t>
      </w:r>
      <w:r>
        <w:rPr>
          <w:rFonts w:ascii="宋体" w:eastAsia="宋体" w:hAnsi="宋体" w:cs="宋体" w:hint="eastAsia"/>
          <w:kern w:val="0"/>
          <w:szCs w:val="21"/>
          <w:lang w:bidi="ar"/>
        </w:rPr>
        <w:t>荧光定量仪检测浓度，琼脂糖凝胶电泳检测片段大小。</w:t>
      </w:r>
    </w:p>
    <w:p w14:paraId="3EA3D56D" w14:textId="722FA7D2" w:rsidR="006D4F99" w:rsidRDefault="00000000">
      <w:pPr>
        <w:widowControl/>
        <w:spacing w:line="360" w:lineRule="auto"/>
        <w:ind w:firstLine="420"/>
        <w:rPr>
          <w:rFonts w:ascii="宋体" w:eastAsia="宋体" w:hAnsi="宋体" w:cs="宋体" w:hint="eastAsia"/>
          <w:szCs w:val="21"/>
        </w:rPr>
      </w:pPr>
      <w:r>
        <w:rPr>
          <w:rFonts w:ascii="Times New Roman" w:eastAsia="宋体" w:hAnsi="Times New Roman" w:cs="Times New Roman"/>
          <w:kern w:val="0"/>
          <w:szCs w:val="21"/>
          <w:lang w:bidi="ar"/>
        </w:rPr>
        <w:t>d.</w:t>
      </w:r>
      <w:r w:rsidR="00806F0A">
        <w:rPr>
          <w:rFonts w:ascii="Times New Roman" w:eastAsia="宋体" w:hAnsi="Times New Roman" w:cs="Times New Roman" w:hint="eastAsia"/>
          <w:kern w:val="0"/>
          <w:szCs w:val="21"/>
          <w:lang w:bidi="ar"/>
        </w:rPr>
        <w:t xml:space="preserve"> </w:t>
      </w:r>
      <w:r>
        <w:rPr>
          <w:rFonts w:ascii="宋体" w:eastAsia="宋体" w:hAnsi="宋体" w:cs="宋体" w:hint="eastAsia"/>
          <w:kern w:val="0"/>
          <w:szCs w:val="21"/>
          <w:lang w:bidi="ar"/>
        </w:rPr>
        <w:t>取</w:t>
      </w:r>
      <w:r>
        <w:rPr>
          <w:rFonts w:ascii="Times New Roman" w:eastAsia="宋体" w:hAnsi="Times New Roman" w:cs="Times New Roman"/>
          <w:kern w:val="0"/>
          <w:szCs w:val="21"/>
          <w:lang w:bidi="ar"/>
        </w:rPr>
        <w:t>200ng</w:t>
      </w:r>
      <w:r w:rsidR="00F07613">
        <w:rPr>
          <w:rFonts w:ascii="Times New Roman" w:eastAsia="宋体" w:hAnsi="Times New Roman" w:cs="Times New Roman" w:hint="eastAsia"/>
          <w:kern w:val="0"/>
          <w:szCs w:val="21"/>
          <w:lang w:bidi="ar"/>
        </w:rPr>
        <w:t>质检合格的</w:t>
      </w:r>
      <w:r w:rsidR="00663A81">
        <w:rPr>
          <w:rFonts w:ascii="Times New Roman" w:eastAsia="宋体" w:hAnsi="Times New Roman" w:cs="Times New Roman" w:hint="eastAsia"/>
          <w:kern w:val="0"/>
          <w:szCs w:val="21"/>
          <w:lang w:bidi="ar"/>
        </w:rPr>
        <w:t>PCR</w:t>
      </w:r>
      <w:r w:rsidR="00663A81">
        <w:rPr>
          <w:rFonts w:ascii="Times New Roman" w:eastAsia="宋体" w:hAnsi="Times New Roman" w:cs="Times New Roman" w:hint="eastAsia"/>
          <w:kern w:val="0"/>
          <w:szCs w:val="21"/>
          <w:lang w:bidi="ar"/>
        </w:rPr>
        <w:t>产物</w:t>
      </w:r>
      <w:r>
        <w:rPr>
          <w:rFonts w:ascii="宋体" w:eastAsia="宋体" w:hAnsi="宋体" w:cs="宋体" w:hint="eastAsia"/>
          <w:kern w:val="0"/>
          <w:szCs w:val="21"/>
          <w:lang w:bidi="ar"/>
        </w:rPr>
        <w:t>构建</w:t>
      </w:r>
      <w:r w:rsidR="00F07613">
        <w:rPr>
          <w:rFonts w:ascii="宋体" w:eastAsia="宋体" w:hAnsi="宋体" w:cs="宋体" w:hint="eastAsia"/>
          <w:kern w:val="0"/>
          <w:szCs w:val="21"/>
          <w:lang w:bidi="ar"/>
        </w:rPr>
        <w:t>杂交</w:t>
      </w:r>
      <w:r>
        <w:rPr>
          <w:rFonts w:ascii="宋体" w:eastAsia="宋体" w:hAnsi="宋体" w:cs="宋体" w:hint="eastAsia"/>
          <w:kern w:val="0"/>
          <w:szCs w:val="21"/>
          <w:lang w:bidi="ar"/>
        </w:rPr>
        <w:t>文库，</w:t>
      </w:r>
      <w:r w:rsidR="00F07613" w:rsidRPr="00F07613">
        <w:rPr>
          <w:rFonts w:ascii="宋体" w:eastAsia="宋体" w:hAnsi="宋体" w:cs="宋体" w:hint="eastAsia"/>
          <w:kern w:val="0"/>
          <w:szCs w:val="21"/>
          <w:lang w:bidi="ar"/>
        </w:rPr>
        <w:t>使用真空浓缩仪对混合文库进行浓缩</w:t>
      </w:r>
      <w:r w:rsidR="00F07613">
        <w:rPr>
          <w:rFonts w:ascii="宋体" w:eastAsia="宋体" w:hAnsi="宋体" w:cs="宋体" w:hint="eastAsia"/>
          <w:kern w:val="0"/>
          <w:szCs w:val="21"/>
          <w:lang w:bidi="ar"/>
        </w:rPr>
        <w:t>。之后</w:t>
      </w:r>
      <w:r>
        <w:rPr>
          <w:rFonts w:ascii="宋体" w:eastAsia="宋体" w:hAnsi="宋体" w:cs="宋体" w:hint="eastAsia"/>
          <w:kern w:val="0"/>
          <w:szCs w:val="21"/>
          <w:lang w:bidi="ar"/>
        </w:rPr>
        <w:t>加入</w:t>
      </w:r>
      <w:r w:rsidR="00F07613">
        <w:rPr>
          <w:rFonts w:ascii="宋体" w:eastAsia="宋体" w:hAnsi="宋体" w:cs="宋体" w:hint="eastAsia"/>
          <w:kern w:val="0"/>
          <w:szCs w:val="21"/>
          <w:lang w:bidi="ar"/>
        </w:rPr>
        <w:t>基因组封阻试剂、</w:t>
      </w:r>
      <w:r w:rsidR="00F07613" w:rsidRPr="00F07613">
        <w:rPr>
          <w:rFonts w:ascii="Times New Roman" w:eastAsia="宋体" w:hAnsi="Times New Roman" w:cs="宋体" w:hint="eastAsia"/>
          <w:kern w:val="0"/>
          <w:szCs w:val="21"/>
          <w:lang w:bidi="ar"/>
        </w:rPr>
        <w:t>RNA</w:t>
      </w:r>
      <w:r w:rsidR="00F07613" w:rsidRPr="00F07613">
        <w:rPr>
          <w:rFonts w:ascii="Times New Roman" w:eastAsia="宋体" w:hAnsi="Times New Roman" w:cs="宋体" w:hint="eastAsia"/>
          <w:kern w:val="0"/>
          <w:szCs w:val="21"/>
          <w:lang w:bidi="ar"/>
        </w:rPr>
        <w:t>酶抑制剂</w:t>
      </w:r>
      <w:r w:rsidR="00F07613">
        <w:rPr>
          <w:rFonts w:ascii="Times New Roman" w:eastAsia="宋体" w:hAnsi="Times New Roman" w:cs="宋体" w:hint="eastAsia"/>
          <w:kern w:val="0"/>
          <w:szCs w:val="21"/>
          <w:lang w:bidi="ar"/>
        </w:rPr>
        <w:t>（</w:t>
      </w:r>
      <w:r w:rsidR="00F07613" w:rsidRPr="00F07613">
        <w:rPr>
          <w:rFonts w:ascii="Times New Roman" w:eastAsia="宋体" w:hAnsi="Times New Roman" w:cs="宋体" w:hint="eastAsia"/>
          <w:kern w:val="0"/>
          <w:szCs w:val="21"/>
          <w:lang w:bidi="ar"/>
        </w:rPr>
        <w:t>Rnase Block</w:t>
      </w:r>
      <w:r w:rsidR="00F07613">
        <w:rPr>
          <w:rFonts w:ascii="Times New Roman" w:eastAsia="宋体" w:hAnsi="Times New Roman" w:cs="宋体" w:hint="eastAsia"/>
          <w:kern w:val="0"/>
          <w:szCs w:val="21"/>
          <w:lang w:bidi="ar"/>
        </w:rPr>
        <w:t>）与</w:t>
      </w:r>
      <w:r w:rsidRPr="00F07613">
        <w:rPr>
          <w:rFonts w:ascii="Times New Roman" w:eastAsia="宋体" w:hAnsi="Times New Roman" w:cs="宋体" w:hint="eastAsia"/>
          <w:kern w:val="0"/>
          <w:szCs w:val="21"/>
          <w:lang w:bidi="ar"/>
        </w:rPr>
        <w:t>探针</w:t>
      </w:r>
      <w:r w:rsidR="005723A4">
        <w:rPr>
          <w:rFonts w:ascii="Times New Roman" w:eastAsia="宋体" w:hAnsi="Times New Roman" w:cs="宋体" w:hint="eastAsia"/>
          <w:kern w:val="0"/>
          <w:szCs w:val="21"/>
          <w:lang w:bidi="ar"/>
        </w:rPr>
        <w:t>液</w:t>
      </w:r>
      <w:r>
        <w:rPr>
          <w:rFonts w:ascii="宋体" w:eastAsia="宋体" w:hAnsi="宋体" w:cs="宋体" w:hint="eastAsia"/>
          <w:kern w:val="0"/>
          <w:szCs w:val="21"/>
          <w:lang w:bidi="ar"/>
        </w:rPr>
        <w:t>后，</w:t>
      </w:r>
      <w:r>
        <w:rPr>
          <w:rFonts w:ascii="Times New Roman" w:eastAsia="宋体" w:hAnsi="Times New Roman" w:cs="Times New Roman"/>
          <w:kern w:val="0"/>
          <w:szCs w:val="21"/>
          <w:lang w:bidi="ar"/>
        </w:rPr>
        <w:t>50℃</w:t>
      </w:r>
      <w:r>
        <w:rPr>
          <w:rFonts w:ascii="宋体" w:eastAsia="宋体" w:hAnsi="宋体" w:cs="宋体" w:hint="eastAsia"/>
          <w:kern w:val="0"/>
          <w:szCs w:val="21"/>
          <w:lang w:bidi="ar"/>
        </w:rPr>
        <w:t>孵育</w:t>
      </w:r>
      <w:r>
        <w:rPr>
          <w:rFonts w:ascii="Times New Roman" w:eastAsia="宋体" w:hAnsi="Times New Roman" w:cs="Times New Roman"/>
          <w:kern w:val="0"/>
          <w:szCs w:val="21"/>
          <w:lang w:bidi="ar"/>
        </w:rPr>
        <w:t>16</w:t>
      </w:r>
      <w:r w:rsidR="00E24E32">
        <w:rPr>
          <w:rFonts w:ascii="Times New Roman" w:eastAsia="宋体" w:hAnsi="Times New Roman" w:cs="Times New Roman" w:hint="eastAsia"/>
          <w:kern w:val="0"/>
          <w:szCs w:val="21"/>
          <w:lang w:bidi="ar"/>
        </w:rPr>
        <w:t>小时</w:t>
      </w:r>
      <w:r>
        <w:rPr>
          <w:rFonts w:ascii="Times New Roman" w:eastAsia="宋体" w:hAnsi="Times New Roman" w:cs="Times New Roman"/>
          <w:kern w:val="0"/>
          <w:szCs w:val="21"/>
          <w:lang w:bidi="ar"/>
        </w:rPr>
        <w:t>-24</w:t>
      </w:r>
      <w:r>
        <w:rPr>
          <w:rFonts w:ascii="宋体" w:eastAsia="宋体" w:hAnsi="宋体" w:cs="宋体" w:hint="eastAsia"/>
          <w:kern w:val="0"/>
          <w:szCs w:val="21"/>
          <w:lang w:bidi="ar"/>
        </w:rPr>
        <w:t>小时完成杂交反应</w:t>
      </w:r>
      <w:r w:rsidR="00F07613">
        <w:rPr>
          <w:rFonts w:ascii="宋体" w:eastAsia="宋体" w:hAnsi="宋体" w:cs="宋体" w:hint="eastAsia"/>
          <w:kern w:val="0"/>
          <w:szCs w:val="21"/>
          <w:lang w:bidi="ar"/>
        </w:rPr>
        <w:t>；</w:t>
      </w:r>
      <w:r w:rsidR="00F07613" w:rsidRPr="00F07613">
        <w:rPr>
          <w:rFonts w:ascii="Times New Roman" w:eastAsia="宋体" w:hAnsi="Times New Roman" w:cs="宋体" w:hint="eastAsia"/>
          <w:kern w:val="0"/>
          <w:szCs w:val="21"/>
          <w:lang w:bidi="ar"/>
        </w:rPr>
        <w:t>将</w:t>
      </w:r>
      <w:r w:rsidRPr="00F07613">
        <w:rPr>
          <w:rFonts w:ascii="Times New Roman" w:eastAsia="宋体" w:hAnsi="Times New Roman" w:cs="宋体" w:hint="eastAsia"/>
          <w:kern w:val="0"/>
          <w:szCs w:val="21"/>
          <w:lang w:bidi="ar"/>
        </w:rPr>
        <w:t>磁珠</w:t>
      </w:r>
      <w:r w:rsidR="00F07613" w:rsidRPr="00F07613">
        <w:rPr>
          <w:rFonts w:ascii="Times New Roman" w:eastAsia="宋体" w:hAnsi="Times New Roman" w:cs="宋体" w:hint="eastAsia"/>
          <w:kern w:val="0"/>
          <w:szCs w:val="21"/>
          <w:lang w:bidi="ar"/>
        </w:rPr>
        <w:t>加入到杂交产物中</w:t>
      </w:r>
      <w:r w:rsidRPr="00F07613">
        <w:rPr>
          <w:rFonts w:ascii="Times New Roman" w:eastAsia="宋体" w:hAnsi="Times New Roman" w:cs="宋体" w:hint="eastAsia"/>
          <w:kern w:val="0"/>
          <w:szCs w:val="21"/>
          <w:lang w:bidi="ar"/>
        </w:rPr>
        <w:t>进行目标区段捕获，</w:t>
      </w:r>
      <w:r w:rsidR="00F07613" w:rsidRPr="00F07613">
        <w:rPr>
          <w:rFonts w:ascii="Times New Roman" w:eastAsia="宋体" w:hAnsi="Times New Roman" w:cs="宋体" w:hint="eastAsia"/>
          <w:kern w:val="0"/>
          <w:szCs w:val="21"/>
          <w:lang w:bidi="ar"/>
        </w:rPr>
        <w:t>室温结合</w:t>
      </w:r>
      <w:r w:rsidR="00F07613" w:rsidRPr="00F07613">
        <w:rPr>
          <w:rFonts w:ascii="Times New Roman" w:eastAsia="宋体" w:hAnsi="Times New Roman" w:cs="宋体" w:hint="eastAsia"/>
          <w:kern w:val="0"/>
          <w:szCs w:val="21"/>
          <w:lang w:bidi="ar"/>
        </w:rPr>
        <w:t>30</w:t>
      </w:r>
      <w:r w:rsidR="00E24E32" w:rsidRPr="00E24E32">
        <w:rPr>
          <w:rFonts w:ascii="Times New Roman" w:eastAsia="宋体" w:hAnsi="Times New Roman" w:cs="宋体" w:hint="eastAsia"/>
          <w:kern w:val="0"/>
          <w:szCs w:val="21"/>
          <w:lang w:bidi="ar"/>
        </w:rPr>
        <w:t xml:space="preserve"> </w:t>
      </w:r>
      <w:r w:rsidR="00E24E32" w:rsidRPr="00F07613">
        <w:rPr>
          <w:rFonts w:ascii="Times New Roman" w:eastAsia="宋体" w:hAnsi="Times New Roman" w:cs="宋体" w:hint="eastAsia"/>
          <w:kern w:val="0"/>
          <w:szCs w:val="21"/>
          <w:lang w:bidi="ar"/>
        </w:rPr>
        <w:t>min</w:t>
      </w:r>
      <w:r w:rsidR="00E24E32" w:rsidRPr="00F07613">
        <w:rPr>
          <w:rFonts w:ascii="Times New Roman" w:eastAsia="宋体" w:hAnsi="Times New Roman" w:cs="宋体" w:hint="eastAsia"/>
          <w:kern w:val="0"/>
          <w:szCs w:val="21"/>
          <w:lang w:bidi="ar"/>
        </w:rPr>
        <w:t xml:space="preserve"> </w:t>
      </w:r>
      <w:r w:rsidR="00F07613" w:rsidRPr="00F07613">
        <w:rPr>
          <w:rFonts w:ascii="Times New Roman" w:eastAsia="宋体" w:hAnsi="Times New Roman" w:cs="宋体" w:hint="eastAsia"/>
          <w:kern w:val="0"/>
          <w:szCs w:val="21"/>
          <w:lang w:bidi="ar"/>
        </w:rPr>
        <w:t>-60 min</w:t>
      </w:r>
      <w:r w:rsidR="00D55584">
        <w:rPr>
          <w:rFonts w:ascii="Times New Roman" w:eastAsia="宋体" w:hAnsi="Times New Roman" w:cs="宋体" w:hint="eastAsia"/>
          <w:kern w:val="0"/>
          <w:szCs w:val="21"/>
          <w:lang w:bidi="ar"/>
        </w:rPr>
        <w:t>，</w:t>
      </w:r>
      <w:r w:rsidR="00D55584" w:rsidRPr="00D55584">
        <w:rPr>
          <w:rFonts w:ascii="Times New Roman" w:eastAsia="宋体" w:hAnsi="Times New Roman" w:cs="宋体" w:hint="eastAsia"/>
          <w:kern w:val="0"/>
          <w:szCs w:val="21"/>
          <w:lang w:bidi="ar"/>
        </w:rPr>
        <w:t>吸附探针和目的区间结合体</w:t>
      </w:r>
      <w:r w:rsidR="00D55584">
        <w:rPr>
          <w:rFonts w:ascii="Times New Roman" w:eastAsia="宋体" w:hAnsi="Times New Roman" w:cs="宋体" w:hint="eastAsia"/>
          <w:kern w:val="0"/>
          <w:szCs w:val="21"/>
          <w:lang w:bidi="ar"/>
        </w:rPr>
        <w:t>；</w:t>
      </w:r>
      <w:r>
        <w:rPr>
          <w:rFonts w:ascii="宋体" w:eastAsia="宋体" w:hAnsi="宋体" w:cs="宋体" w:hint="eastAsia"/>
          <w:kern w:val="0"/>
          <w:szCs w:val="21"/>
          <w:lang w:bidi="ar"/>
        </w:rPr>
        <w:t>使用清洗液清洗捕获产物，去除非特异性结合片段</w:t>
      </w:r>
      <w:r w:rsidR="00D55584">
        <w:rPr>
          <w:rFonts w:ascii="宋体" w:eastAsia="宋体" w:hAnsi="宋体" w:cs="宋体" w:hint="eastAsia"/>
          <w:kern w:val="0"/>
          <w:szCs w:val="21"/>
          <w:lang w:bidi="ar"/>
        </w:rPr>
        <w:t>；</w:t>
      </w:r>
      <w:r>
        <w:rPr>
          <w:rFonts w:ascii="宋体" w:eastAsia="宋体" w:hAnsi="宋体" w:cs="宋体" w:hint="eastAsia"/>
          <w:kern w:val="0"/>
          <w:szCs w:val="21"/>
          <w:lang w:bidi="ar"/>
        </w:rPr>
        <w:t>再进行一轮</w:t>
      </w:r>
      <w:r>
        <w:rPr>
          <w:rFonts w:ascii="Times New Roman" w:eastAsia="宋体" w:hAnsi="Times New Roman" w:cs="Times New Roman"/>
          <w:kern w:val="0"/>
          <w:szCs w:val="21"/>
          <w:lang w:bidi="ar"/>
        </w:rPr>
        <w:t>PCR</w:t>
      </w:r>
      <w:r>
        <w:rPr>
          <w:rFonts w:ascii="宋体" w:eastAsia="宋体" w:hAnsi="宋体" w:cs="宋体" w:hint="eastAsia"/>
          <w:kern w:val="0"/>
          <w:szCs w:val="21"/>
          <w:lang w:bidi="ar"/>
        </w:rPr>
        <w:t>扩增</w:t>
      </w:r>
      <w:r w:rsidR="00D55584">
        <w:rPr>
          <w:rFonts w:ascii="宋体" w:eastAsia="宋体" w:hAnsi="宋体" w:cs="宋体" w:hint="eastAsia"/>
          <w:kern w:val="0"/>
          <w:szCs w:val="21"/>
          <w:lang w:bidi="ar"/>
        </w:rPr>
        <w:t>，</w:t>
      </w:r>
      <w:r w:rsidR="00D55584" w:rsidRPr="00D55584">
        <w:rPr>
          <w:rFonts w:ascii="宋体" w:eastAsia="宋体" w:hAnsi="宋体" w:cs="宋体" w:hint="eastAsia"/>
          <w:kern w:val="0"/>
          <w:szCs w:val="21"/>
          <w:lang w:bidi="ar"/>
        </w:rPr>
        <w:t>扩增产物使用片段分选磁珠进行纯化，去除多余引物和引物二聚体</w:t>
      </w:r>
      <w:r w:rsidR="0060051B">
        <w:rPr>
          <w:rFonts w:ascii="宋体" w:eastAsia="宋体" w:hAnsi="宋体" w:cs="宋体" w:hint="eastAsia"/>
          <w:kern w:val="0"/>
          <w:szCs w:val="21"/>
          <w:lang w:bidi="ar"/>
        </w:rPr>
        <w:t>，</w:t>
      </w:r>
      <w:r>
        <w:rPr>
          <w:rFonts w:ascii="宋体" w:eastAsia="宋体" w:hAnsi="宋体" w:cs="宋体" w:hint="eastAsia"/>
          <w:kern w:val="0"/>
          <w:szCs w:val="21"/>
          <w:lang w:bidi="ar"/>
        </w:rPr>
        <w:t>即完成</w:t>
      </w:r>
      <w:bookmarkStart w:id="42" w:name="_Hlk176209035"/>
      <w:r>
        <w:rPr>
          <w:rFonts w:ascii="Times New Roman" w:eastAsia="宋体" w:hAnsi="Times New Roman" w:cs="Times New Roman"/>
          <w:i/>
          <w:iCs/>
          <w:kern w:val="0"/>
          <w:szCs w:val="21"/>
          <w:lang w:bidi="ar"/>
        </w:rPr>
        <w:t>c</w:t>
      </w:r>
      <w:r>
        <w:rPr>
          <w:rFonts w:ascii="Times New Roman" w:eastAsia="宋体" w:hAnsi="Times New Roman" w:cs="Times New Roman"/>
          <w:kern w:val="0"/>
          <w:szCs w:val="21"/>
          <w:lang w:bidi="ar"/>
        </w:rPr>
        <w:t>GPS</w:t>
      </w:r>
      <w:r>
        <w:rPr>
          <w:rFonts w:ascii="宋体" w:eastAsia="宋体" w:hAnsi="宋体" w:cs="宋体" w:hint="eastAsia"/>
          <w:kern w:val="0"/>
          <w:szCs w:val="21"/>
          <w:lang w:bidi="ar"/>
        </w:rPr>
        <w:t>测序文库构建</w:t>
      </w:r>
      <w:bookmarkEnd w:id="42"/>
      <w:r>
        <w:rPr>
          <w:rFonts w:ascii="宋体" w:eastAsia="宋体" w:hAnsi="宋体" w:cs="宋体" w:hint="eastAsia"/>
          <w:kern w:val="0"/>
          <w:szCs w:val="21"/>
          <w:lang w:bidi="ar"/>
        </w:rPr>
        <w:t>。</w:t>
      </w:r>
    </w:p>
    <w:p w14:paraId="7FEA1B1A" w14:textId="4881AA07" w:rsidR="006D4F99" w:rsidRDefault="00000000">
      <w:pPr>
        <w:widowControl/>
        <w:spacing w:beforeLines="100" w:before="312" w:afterLines="100" w:after="312" w:line="360" w:lineRule="auto"/>
        <w:rPr>
          <w:rFonts w:ascii="宋体" w:eastAsia="宋体" w:hAnsi="宋体" w:cs="宋体" w:hint="eastAsia"/>
          <w:b/>
          <w:bCs/>
          <w:szCs w:val="21"/>
        </w:rPr>
      </w:pPr>
      <w:r>
        <w:rPr>
          <w:rFonts w:ascii="Times New Roman" w:eastAsia="宋体" w:hAnsi="Times New Roman" w:cs="Times New Roman"/>
          <w:b/>
          <w:bCs/>
          <w:kern w:val="0"/>
          <w:szCs w:val="21"/>
          <w:lang w:bidi="ar"/>
        </w:rPr>
        <w:t>5.</w:t>
      </w:r>
      <w:r w:rsidR="008824BB">
        <w:rPr>
          <w:rFonts w:ascii="Times New Roman" w:eastAsia="宋体" w:hAnsi="Times New Roman" w:cs="Times New Roman" w:hint="eastAsia"/>
          <w:b/>
          <w:bCs/>
          <w:kern w:val="0"/>
          <w:szCs w:val="21"/>
          <w:lang w:bidi="ar"/>
        </w:rPr>
        <w:t>3</w:t>
      </w:r>
      <w:r>
        <w:rPr>
          <w:rFonts w:ascii="Times New Roman" w:eastAsia="宋体" w:hAnsi="Times New Roman" w:cs="Times New Roman"/>
          <w:b/>
          <w:bCs/>
          <w:kern w:val="0"/>
          <w:szCs w:val="21"/>
          <w:lang w:bidi="ar"/>
        </w:rPr>
        <w:t xml:space="preserve"> </w:t>
      </w:r>
      <w:r>
        <w:rPr>
          <w:rFonts w:ascii="黑体" w:eastAsia="黑体" w:hAnsi="黑体" w:cs="黑体" w:hint="eastAsia"/>
          <w:b/>
          <w:bCs/>
          <w:kern w:val="0"/>
          <w:szCs w:val="21"/>
          <w:lang w:bidi="ar"/>
        </w:rPr>
        <w:t>上机测序</w:t>
      </w:r>
    </w:p>
    <w:p w14:paraId="0E04F43A" w14:textId="0361E3CD" w:rsidR="006D4F99" w:rsidRPr="007836D2" w:rsidRDefault="00000000">
      <w:pPr>
        <w:widowControl/>
        <w:spacing w:line="360" w:lineRule="auto"/>
        <w:ind w:firstLine="420"/>
        <w:rPr>
          <w:rFonts w:ascii="Times New Roman" w:eastAsia="宋体" w:hAnsi="Times New Roman" w:cs="宋体"/>
          <w:kern w:val="0"/>
          <w:szCs w:val="21"/>
          <w:lang w:bidi="ar"/>
        </w:rPr>
      </w:pPr>
      <w:r w:rsidRPr="007836D2">
        <w:rPr>
          <w:rFonts w:ascii="Times New Roman" w:eastAsia="宋体" w:hAnsi="Times New Roman" w:cs="宋体" w:hint="eastAsia"/>
          <w:kern w:val="0"/>
          <w:szCs w:val="21"/>
          <w:lang w:bidi="ar"/>
        </w:rPr>
        <w:t>文库构建完成后，利用</w:t>
      </w:r>
      <w:r w:rsidRPr="007836D2">
        <w:rPr>
          <w:rFonts w:ascii="Times New Roman" w:eastAsia="宋体" w:hAnsi="Times New Roman" w:cs="Times New Roman"/>
          <w:kern w:val="0"/>
          <w:szCs w:val="21"/>
          <w:lang w:bidi="ar"/>
        </w:rPr>
        <w:t>Qubit</w:t>
      </w:r>
      <w:r w:rsidRPr="007836D2">
        <w:rPr>
          <w:rFonts w:ascii="Times New Roman" w:eastAsia="宋体" w:hAnsi="Times New Roman" w:cs="宋体" w:hint="eastAsia"/>
          <w:kern w:val="0"/>
          <w:szCs w:val="21"/>
          <w:lang w:bidi="ar"/>
        </w:rPr>
        <w:t>荧光定量仪</w:t>
      </w:r>
      <w:r w:rsidR="00647C95" w:rsidRPr="007836D2">
        <w:rPr>
          <w:rFonts w:ascii="Times New Roman" w:eastAsia="宋体" w:hAnsi="Times New Roman" w:cs="宋体" w:hint="eastAsia"/>
          <w:kern w:val="0"/>
          <w:szCs w:val="21"/>
          <w:lang w:bidi="ar"/>
        </w:rPr>
        <w:t>对</w:t>
      </w:r>
      <w:r w:rsidRPr="007836D2">
        <w:rPr>
          <w:rFonts w:ascii="Times New Roman" w:eastAsia="宋体" w:hAnsi="Times New Roman" w:cs="宋体" w:hint="eastAsia"/>
          <w:kern w:val="0"/>
          <w:szCs w:val="21"/>
          <w:lang w:bidi="ar"/>
        </w:rPr>
        <w:t>文库浓度</w:t>
      </w:r>
      <w:r w:rsidR="00647C95" w:rsidRPr="007836D2">
        <w:rPr>
          <w:rFonts w:ascii="Times New Roman" w:eastAsia="宋体" w:hAnsi="Times New Roman" w:cs="宋体" w:hint="eastAsia"/>
          <w:kern w:val="0"/>
          <w:szCs w:val="21"/>
          <w:lang w:bidi="ar"/>
        </w:rPr>
        <w:t>进行</w:t>
      </w:r>
      <w:r w:rsidRPr="007836D2">
        <w:rPr>
          <w:rFonts w:ascii="Times New Roman" w:eastAsia="宋体" w:hAnsi="Times New Roman" w:cs="宋体" w:hint="eastAsia"/>
          <w:kern w:val="0"/>
          <w:szCs w:val="21"/>
          <w:lang w:bidi="ar"/>
        </w:rPr>
        <w:t>测定</w:t>
      </w:r>
      <w:r w:rsidR="007836D2" w:rsidRPr="007836D2">
        <w:rPr>
          <w:rFonts w:ascii="Times New Roman" w:eastAsia="宋体" w:hAnsi="Times New Roman" w:cs="宋体" w:hint="eastAsia"/>
          <w:kern w:val="0"/>
          <w:szCs w:val="21"/>
          <w:lang w:bidi="ar"/>
        </w:rPr>
        <w:t>，采用</w:t>
      </w:r>
      <w:r w:rsidR="007836D2" w:rsidRPr="007836D2">
        <w:rPr>
          <w:rFonts w:ascii="Times New Roman" w:eastAsia="宋体" w:hAnsi="Times New Roman" w:cs="宋体" w:hint="eastAsia"/>
          <w:kern w:val="0"/>
          <w:szCs w:val="21"/>
          <w:lang w:bidi="ar"/>
        </w:rPr>
        <w:t>Agilent 2100/2200 Bioanalyzer</w:t>
      </w:r>
      <w:r w:rsidR="007836D2" w:rsidRPr="007836D2">
        <w:rPr>
          <w:rFonts w:ascii="Times New Roman" w:eastAsia="宋体" w:hAnsi="Times New Roman" w:cs="宋体" w:hint="eastAsia"/>
          <w:kern w:val="0"/>
          <w:szCs w:val="21"/>
          <w:lang w:bidi="ar"/>
        </w:rPr>
        <w:t>检测文库质量</w:t>
      </w:r>
      <w:r w:rsidR="007836D2">
        <w:rPr>
          <w:rFonts w:ascii="Times New Roman" w:eastAsia="宋体" w:hAnsi="Times New Roman" w:cs="宋体" w:hint="eastAsia"/>
          <w:kern w:val="0"/>
          <w:szCs w:val="21"/>
          <w:lang w:bidi="ar"/>
        </w:rPr>
        <w:t>，</w:t>
      </w:r>
      <w:r w:rsidR="007836D2" w:rsidRPr="007836D2">
        <w:rPr>
          <w:rFonts w:ascii="Times New Roman" w:eastAsia="宋体" w:hAnsi="Times New Roman" w:cs="宋体" w:hint="eastAsia"/>
          <w:kern w:val="0"/>
          <w:szCs w:val="21"/>
          <w:lang w:bidi="ar"/>
        </w:rPr>
        <w:t>文库片段大小</w:t>
      </w:r>
      <w:r w:rsidR="007836D2">
        <w:rPr>
          <w:rFonts w:ascii="Times New Roman" w:eastAsia="宋体" w:hAnsi="Times New Roman" w:cs="宋体" w:hint="eastAsia"/>
          <w:kern w:val="0"/>
          <w:szCs w:val="21"/>
          <w:lang w:bidi="ar"/>
        </w:rPr>
        <w:t>应</w:t>
      </w:r>
      <w:r w:rsidR="007836D2" w:rsidRPr="007836D2">
        <w:rPr>
          <w:rFonts w:ascii="Times New Roman" w:eastAsia="宋体" w:hAnsi="Times New Roman" w:cs="宋体" w:hint="eastAsia"/>
          <w:kern w:val="0"/>
          <w:szCs w:val="21"/>
          <w:lang w:bidi="ar"/>
        </w:rPr>
        <w:t>在</w:t>
      </w:r>
      <w:r w:rsidR="007836D2" w:rsidRPr="007836D2">
        <w:rPr>
          <w:rFonts w:ascii="Times New Roman" w:eastAsia="宋体" w:hAnsi="Times New Roman" w:cs="宋体" w:hint="eastAsia"/>
          <w:kern w:val="0"/>
          <w:szCs w:val="21"/>
          <w:lang w:bidi="ar"/>
        </w:rPr>
        <w:t>250</w:t>
      </w:r>
      <w:r w:rsidR="00E24E32">
        <w:rPr>
          <w:rFonts w:ascii="Times New Roman" w:eastAsia="宋体" w:hAnsi="Times New Roman" w:cs="宋体" w:hint="eastAsia"/>
          <w:kern w:val="0"/>
          <w:szCs w:val="21"/>
          <w:lang w:bidi="ar"/>
        </w:rPr>
        <w:t>bp</w:t>
      </w:r>
      <w:r w:rsidR="007836D2" w:rsidRPr="007836D2">
        <w:rPr>
          <w:rFonts w:ascii="Times New Roman" w:eastAsia="宋体" w:hAnsi="Times New Roman" w:cs="宋体" w:hint="eastAsia"/>
          <w:kern w:val="0"/>
          <w:szCs w:val="21"/>
          <w:lang w:bidi="ar"/>
        </w:rPr>
        <w:t>-500bp</w:t>
      </w:r>
      <w:r w:rsidR="007836D2" w:rsidRPr="007836D2">
        <w:rPr>
          <w:rFonts w:ascii="Times New Roman" w:eastAsia="宋体" w:hAnsi="Times New Roman" w:cs="宋体" w:hint="eastAsia"/>
          <w:kern w:val="0"/>
          <w:szCs w:val="21"/>
          <w:lang w:bidi="ar"/>
        </w:rPr>
        <w:t>之间</w:t>
      </w:r>
      <w:r w:rsidR="007836D2">
        <w:rPr>
          <w:rFonts w:ascii="Times New Roman" w:eastAsia="宋体" w:hAnsi="Times New Roman" w:cs="宋体" w:hint="eastAsia"/>
          <w:kern w:val="0"/>
          <w:szCs w:val="21"/>
          <w:lang w:bidi="ar"/>
        </w:rPr>
        <w:t>。</w:t>
      </w:r>
      <w:r w:rsidRPr="007836D2">
        <w:rPr>
          <w:rFonts w:ascii="Times New Roman" w:eastAsia="宋体" w:hAnsi="Times New Roman" w:cs="宋体" w:hint="eastAsia"/>
          <w:kern w:val="0"/>
          <w:szCs w:val="21"/>
          <w:lang w:bidi="ar"/>
        </w:rPr>
        <w:t>文库质检合格后，按照测序平台的标准，进行</w:t>
      </w:r>
      <w:r w:rsidR="00647C95" w:rsidRPr="007836D2">
        <w:rPr>
          <w:rFonts w:ascii="Times New Roman" w:eastAsia="宋体" w:hAnsi="Times New Roman" w:cs="Times New Roman" w:hint="eastAsia"/>
          <w:kern w:val="0"/>
          <w:szCs w:val="21"/>
          <w:lang w:bidi="ar"/>
        </w:rPr>
        <w:t>上样</w:t>
      </w:r>
      <w:r w:rsidRPr="007836D2">
        <w:rPr>
          <w:rFonts w:ascii="Times New Roman" w:eastAsia="宋体" w:hAnsi="Times New Roman" w:cs="宋体" w:hint="eastAsia"/>
          <w:kern w:val="0"/>
          <w:szCs w:val="21"/>
          <w:lang w:bidi="ar"/>
        </w:rPr>
        <w:t>及测序。</w:t>
      </w:r>
    </w:p>
    <w:p w14:paraId="57BF9B5E" w14:textId="65A089E1" w:rsidR="006D4F99" w:rsidRDefault="007E3DA0">
      <w:pPr>
        <w:widowControl/>
        <w:shd w:val="clear" w:color="auto" w:fill="FFFFFF"/>
        <w:spacing w:beforeLines="100" w:before="312" w:afterLines="100" w:after="312" w:line="360" w:lineRule="auto"/>
        <w:rPr>
          <w:rFonts w:ascii="黑体" w:eastAsia="黑体" w:hAnsi="黑体" w:cs="黑体" w:hint="eastAsia"/>
          <w:b/>
          <w:bCs/>
          <w:szCs w:val="21"/>
        </w:rPr>
      </w:pPr>
      <w:bookmarkStart w:id="43" w:name="_Hlk176244029"/>
      <w:r>
        <w:rPr>
          <w:rFonts w:ascii="Times New Roman" w:eastAsia="宋体" w:hAnsi="Times New Roman" w:cs="Times New Roman" w:hint="eastAsia"/>
          <w:b/>
          <w:bCs/>
          <w:kern w:val="0"/>
          <w:szCs w:val="21"/>
          <w:shd w:val="clear" w:color="auto" w:fill="FFFFFF"/>
          <w:lang w:bidi="ar"/>
        </w:rPr>
        <w:t>6.</w:t>
      </w:r>
      <w:r>
        <w:rPr>
          <w:rFonts w:ascii="宋体" w:eastAsia="宋体" w:hAnsi="宋体" w:cs="宋体" w:hint="eastAsia"/>
          <w:b/>
          <w:bCs/>
          <w:kern w:val="0"/>
          <w:szCs w:val="21"/>
          <w:shd w:val="clear" w:color="auto" w:fill="FFFFFF"/>
          <w:lang w:bidi="ar"/>
        </w:rPr>
        <w:t xml:space="preserve"> </w:t>
      </w:r>
      <w:r>
        <w:rPr>
          <w:rFonts w:ascii="黑体" w:eastAsia="黑体" w:hAnsi="黑体" w:cs="黑体" w:hint="eastAsia"/>
          <w:b/>
          <w:bCs/>
          <w:kern w:val="0"/>
          <w:szCs w:val="21"/>
          <w:shd w:val="clear" w:color="auto" w:fill="FFFFFF"/>
          <w:lang w:bidi="ar"/>
        </w:rPr>
        <w:t>生物信息分析</w:t>
      </w:r>
    </w:p>
    <w:p w14:paraId="3A1124D4" w14:textId="27436549" w:rsidR="006D4F99" w:rsidRDefault="001D156A">
      <w:pPr>
        <w:widowControl/>
        <w:spacing w:before="120" w:after="120" w:line="360" w:lineRule="auto"/>
        <w:ind w:firstLine="420"/>
        <w:rPr>
          <w:rFonts w:ascii="宋体" w:eastAsia="宋体" w:hAnsi="宋体" w:cs="宋体" w:hint="eastAsia"/>
          <w:szCs w:val="21"/>
        </w:rPr>
      </w:pPr>
      <w:bookmarkStart w:id="44" w:name="_Hlk176243926"/>
      <w:bookmarkEnd w:id="43"/>
      <w:r>
        <w:rPr>
          <w:rFonts w:ascii="宋体" w:eastAsia="宋体" w:hAnsi="宋体" w:cs="宋体" w:hint="eastAsia"/>
          <w:kern w:val="0"/>
          <w:szCs w:val="21"/>
          <w:lang w:bidi="ar"/>
        </w:rPr>
        <w:t>基于紫花苜蓿液相芯片</w:t>
      </w:r>
      <w:r w:rsidR="007E3DA0">
        <w:rPr>
          <w:rFonts w:ascii="宋体" w:eastAsia="宋体" w:hAnsi="宋体" w:cs="宋体" w:hint="eastAsia"/>
          <w:kern w:val="0"/>
          <w:szCs w:val="21"/>
          <w:lang w:bidi="ar"/>
        </w:rPr>
        <w:t>捕获</w:t>
      </w:r>
      <w:r>
        <w:rPr>
          <w:rFonts w:ascii="宋体" w:eastAsia="宋体" w:hAnsi="宋体" w:cs="宋体" w:hint="eastAsia"/>
          <w:kern w:val="0"/>
          <w:szCs w:val="21"/>
          <w:lang w:bidi="ar"/>
        </w:rPr>
        <w:t>技术的基因型鉴定分析流程主要分为以下四部分：</w:t>
      </w:r>
    </w:p>
    <w:p w14:paraId="492B50CE" w14:textId="77777777" w:rsidR="006D4F99" w:rsidRDefault="00000000">
      <w:pPr>
        <w:widowControl/>
        <w:spacing w:line="360" w:lineRule="auto"/>
        <w:ind w:firstLine="420"/>
        <w:rPr>
          <w:rFonts w:ascii="宋体" w:eastAsia="宋体" w:hAnsi="宋体" w:cs="宋体" w:hint="eastAsia"/>
          <w:szCs w:val="21"/>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1</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测序数据质控：将原始下机数据进行过滤并评估测序质量，并进行污染检测；</w:t>
      </w:r>
    </w:p>
    <w:p w14:paraId="46829ACF" w14:textId="77777777" w:rsidR="006D4F99" w:rsidRDefault="00000000">
      <w:pPr>
        <w:widowControl/>
        <w:spacing w:line="360" w:lineRule="auto"/>
        <w:ind w:firstLine="420"/>
        <w:rPr>
          <w:rFonts w:ascii="宋体" w:eastAsia="宋体" w:hAnsi="宋体" w:cs="宋体" w:hint="eastAsia"/>
          <w:szCs w:val="21"/>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2</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比对及质控：将过滤后的测序数据比对到参考基因组，并计算相应质控指标；</w:t>
      </w:r>
    </w:p>
    <w:p w14:paraId="63B69D2E" w14:textId="77777777" w:rsidR="006D4F99" w:rsidRDefault="00000000">
      <w:pPr>
        <w:widowControl/>
        <w:spacing w:line="360" w:lineRule="auto"/>
        <w:ind w:firstLine="420"/>
        <w:rPr>
          <w:rFonts w:ascii="宋体" w:eastAsia="宋体" w:hAnsi="宋体" w:cs="宋体" w:hint="eastAsia"/>
          <w:szCs w:val="21"/>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3</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变异检测及注释：检测单核苷酸变异</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SNP</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、小片段插入缺失变异</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InDel</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及注释；</w:t>
      </w:r>
    </w:p>
    <w:p w14:paraId="475DA45A" w14:textId="0EA1E9CC" w:rsidR="006D4F99" w:rsidRPr="007E3DA0" w:rsidRDefault="00000000" w:rsidP="007E3DA0">
      <w:pPr>
        <w:widowControl/>
        <w:spacing w:afterLines="100" w:after="312" w:line="360" w:lineRule="auto"/>
        <w:ind w:firstLine="420"/>
        <w:rPr>
          <w:rFonts w:ascii="宋体" w:eastAsia="宋体" w:hAnsi="宋体" w:cs="宋体" w:hint="eastAsia"/>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4</w:t>
      </w:r>
      <w:r>
        <w:rPr>
          <w:rFonts w:ascii="Times New Roman" w:eastAsia="宋体" w:hAnsi="Times New Roman" w:cs="Times New Roman"/>
          <w:kern w:val="0"/>
          <w:szCs w:val="21"/>
          <w:lang w:bidi="ar"/>
        </w:rPr>
        <w:t>）</w:t>
      </w:r>
      <w:r>
        <w:rPr>
          <w:rFonts w:ascii="宋体" w:eastAsia="宋体" w:hAnsi="宋体" w:cs="宋体" w:hint="eastAsia"/>
          <w:kern w:val="0"/>
          <w:szCs w:val="21"/>
          <w:lang w:bidi="ar"/>
        </w:rPr>
        <w:t>检测指标计算：根据变异检测结果，统计样本水平及位点水平的质控指标。</w:t>
      </w:r>
    </w:p>
    <w:bookmarkEnd w:id="44"/>
    <w:p w14:paraId="3E103284" w14:textId="77777777" w:rsidR="006D4F99" w:rsidRDefault="00000000">
      <w:pPr>
        <w:widowControl/>
        <w:shd w:val="clear" w:color="auto" w:fill="FAFCFF"/>
        <w:spacing w:beforeLines="100" w:before="312" w:afterLines="100" w:after="312" w:line="360" w:lineRule="auto"/>
        <w:rPr>
          <w:rFonts w:ascii="微软雅黑" w:eastAsia="微软雅黑" w:hAnsi="微软雅黑" w:cs="微软雅黑" w:hint="eastAsia"/>
          <w:b/>
          <w:bCs/>
          <w:kern w:val="0"/>
          <w:szCs w:val="21"/>
          <w:shd w:val="clear" w:color="auto" w:fill="FAFCFF"/>
          <w:lang w:bidi="ar"/>
        </w:rPr>
      </w:pPr>
      <w:r>
        <w:rPr>
          <w:rFonts w:ascii="Times New Roman" w:eastAsia="微软雅黑" w:hAnsi="Times New Roman" w:cs="Times New Roman"/>
          <w:b/>
          <w:bCs/>
          <w:kern w:val="0"/>
          <w:szCs w:val="21"/>
          <w:shd w:val="clear" w:color="auto" w:fill="FAFCFF"/>
          <w:lang w:bidi="ar"/>
        </w:rPr>
        <w:t>6.1</w:t>
      </w:r>
      <w:r>
        <w:rPr>
          <w:rFonts w:ascii="微软雅黑" w:eastAsia="微软雅黑" w:hAnsi="微软雅黑" w:cs="微软雅黑" w:hint="eastAsia"/>
          <w:b/>
          <w:bCs/>
          <w:kern w:val="0"/>
          <w:szCs w:val="21"/>
          <w:shd w:val="clear" w:color="auto" w:fill="FAFCFF"/>
          <w:lang w:bidi="ar"/>
        </w:rPr>
        <w:t xml:space="preserve"> </w:t>
      </w:r>
      <w:r>
        <w:rPr>
          <w:rFonts w:ascii="黑体" w:eastAsia="黑体" w:hAnsi="黑体" w:cs="黑体" w:hint="eastAsia"/>
          <w:b/>
          <w:bCs/>
          <w:szCs w:val="21"/>
          <w:shd w:val="clear" w:color="auto" w:fill="FFFFFF"/>
        </w:rPr>
        <w:t>测序数据质控</w:t>
      </w:r>
    </w:p>
    <w:p w14:paraId="05EA9701" w14:textId="533909F4" w:rsidR="006D4F99" w:rsidRDefault="00000000">
      <w:pPr>
        <w:widowControl/>
        <w:shd w:val="clear" w:color="auto" w:fill="FAFCFF"/>
        <w:spacing w:beforeLines="100" w:before="312" w:afterLines="100" w:after="312" w:line="360" w:lineRule="auto"/>
        <w:rPr>
          <w:rFonts w:ascii="微软雅黑" w:eastAsia="微软雅黑" w:hAnsi="微软雅黑" w:cs="微软雅黑" w:hint="eastAsia"/>
          <w:b/>
          <w:bCs/>
          <w:sz w:val="24"/>
        </w:rPr>
      </w:pPr>
      <w:r>
        <w:rPr>
          <w:rFonts w:ascii="Times New Roman" w:eastAsia="黑体" w:hAnsi="Times New Roman" w:cs="Times New Roman"/>
          <w:b/>
          <w:bCs/>
          <w:kern w:val="0"/>
          <w:szCs w:val="21"/>
          <w:shd w:val="clear" w:color="auto" w:fill="FAFCFF"/>
          <w:lang w:bidi="ar"/>
        </w:rPr>
        <w:t>6.1.1</w:t>
      </w:r>
      <w:r>
        <w:rPr>
          <w:rFonts w:ascii="黑体" w:eastAsia="黑体" w:hAnsi="黑体" w:cs="黑体" w:hint="eastAsia"/>
          <w:b/>
          <w:bCs/>
          <w:kern w:val="0"/>
          <w:szCs w:val="21"/>
          <w:shd w:val="clear" w:color="auto" w:fill="FAFCFF"/>
          <w:lang w:bidi="ar"/>
        </w:rPr>
        <w:t>测序数据格式</w:t>
      </w:r>
    </w:p>
    <w:p w14:paraId="029927E7" w14:textId="392BE938" w:rsidR="006D4F99" w:rsidRDefault="00000000">
      <w:pPr>
        <w:widowControl/>
        <w:shd w:val="clear" w:color="auto" w:fill="FAFCFF"/>
        <w:spacing w:beforeLines="100" w:before="312" w:afterLines="100" w:after="312" w:line="360" w:lineRule="auto"/>
        <w:ind w:firstLine="420"/>
        <w:rPr>
          <w:rFonts w:ascii="宋体" w:eastAsia="宋体" w:hAnsi="宋体" w:cs="宋体" w:hint="eastAsia"/>
          <w:szCs w:val="21"/>
        </w:rPr>
      </w:pPr>
      <w:r>
        <w:rPr>
          <w:rFonts w:ascii="宋体" w:eastAsia="宋体" w:hAnsi="宋体" w:cs="宋体" w:hint="eastAsia"/>
          <w:kern w:val="0"/>
          <w:szCs w:val="21"/>
          <w:shd w:val="clear" w:color="auto" w:fill="FAFCFF"/>
          <w:lang w:bidi="ar"/>
        </w:rPr>
        <w:t>高通量测序得到的原始图像数据文件经碱基识别（</w:t>
      </w:r>
      <w:r>
        <w:rPr>
          <w:rFonts w:ascii="Times New Roman" w:eastAsia="宋体" w:hAnsi="Times New Roman" w:cs="Times New Roman"/>
          <w:kern w:val="0"/>
          <w:szCs w:val="21"/>
          <w:shd w:val="clear" w:color="auto" w:fill="FAFCFF"/>
          <w:lang w:bidi="ar"/>
        </w:rPr>
        <w:t>Base Calling</w:t>
      </w:r>
      <w:r>
        <w:rPr>
          <w:rFonts w:ascii="宋体" w:eastAsia="宋体" w:hAnsi="宋体" w:cs="宋体" w:hint="eastAsia"/>
          <w:kern w:val="0"/>
          <w:szCs w:val="21"/>
          <w:shd w:val="clear" w:color="auto" w:fill="FAFCFF"/>
          <w:lang w:bidi="ar"/>
        </w:rPr>
        <w:t>）分析转化为测序序列（</w:t>
      </w:r>
      <w:r>
        <w:rPr>
          <w:rFonts w:ascii="Times New Roman" w:eastAsia="宋体" w:hAnsi="Times New Roman" w:cs="Times New Roman"/>
          <w:kern w:val="0"/>
          <w:szCs w:val="21"/>
          <w:shd w:val="clear" w:color="auto" w:fill="FAFCFF"/>
          <w:lang w:bidi="ar"/>
        </w:rPr>
        <w:t>Reads</w:t>
      </w:r>
      <w:r>
        <w:rPr>
          <w:rFonts w:ascii="宋体" w:eastAsia="宋体" w:hAnsi="宋体" w:cs="宋体" w:hint="eastAsia"/>
          <w:kern w:val="0"/>
          <w:szCs w:val="21"/>
          <w:shd w:val="clear" w:color="auto" w:fill="FAFCFF"/>
          <w:lang w:bidi="ar"/>
        </w:rPr>
        <w:t>），结果以</w:t>
      </w:r>
      <w:r>
        <w:rPr>
          <w:rFonts w:ascii="Times New Roman" w:eastAsia="宋体" w:hAnsi="Times New Roman" w:cs="Times New Roman"/>
          <w:kern w:val="0"/>
          <w:szCs w:val="21"/>
          <w:shd w:val="clear" w:color="auto" w:fill="FAFCFF"/>
          <w:lang w:bidi="ar"/>
        </w:rPr>
        <w:t>FASTQ</w:t>
      </w:r>
      <w:r>
        <w:rPr>
          <w:rFonts w:ascii="宋体" w:eastAsia="宋体" w:hAnsi="宋体" w:cs="宋体" w:hint="eastAsia"/>
          <w:kern w:val="0"/>
          <w:szCs w:val="21"/>
          <w:shd w:val="clear" w:color="auto" w:fill="FAFCFF"/>
          <w:lang w:bidi="ar"/>
        </w:rPr>
        <w:t>（简称为</w:t>
      </w:r>
      <w:r>
        <w:rPr>
          <w:rFonts w:ascii="Times New Roman" w:eastAsia="宋体" w:hAnsi="Times New Roman" w:cs="Times New Roman"/>
          <w:kern w:val="0"/>
          <w:szCs w:val="21"/>
          <w:shd w:val="clear" w:color="auto" w:fill="FAFCFF"/>
          <w:lang w:bidi="ar"/>
        </w:rPr>
        <w:t>fq</w:t>
      </w:r>
      <w:r>
        <w:rPr>
          <w:rFonts w:ascii="宋体" w:eastAsia="宋体" w:hAnsi="宋体" w:cs="宋体" w:hint="eastAsia"/>
          <w:kern w:val="0"/>
          <w:szCs w:val="21"/>
          <w:shd w:val="clear" w:color="auto" w:fill="FAFCFF"/>
          <w:lang w:bidi="ar"/>
        </w:rPr>
        <w:t>）文件格式存储，</w:t>
      </w:r>
      <w:r>
        <w:rPr>
          <w:rFonts w:ascii="Times New Roman" w:eastAsia="宋体" w:hAnsi="Times New Roman" w:cs="Times New Roman"/>
          <w:kern w:val="0"/>
          <w:szCs w:val="21"/>
          <w:shd w:val="clear" w:color="auto" w:fill="FAFCFF"/>
          <w:lang w:bidi="ar"/>
        </w:rPr>
        <w:t>FASTQ</w:t>
      </w:r>
      <w:r>
        <w:rPr>
          <w:rFonts w:ascii="宋体" w:eastAsia="宋体" w:hAnsi="宋体" w:cs="宋体" w:hint="eastAsia"/>
          <w:kern w:val="0"/>
          <w:szCs w:val="21"/>
          <w:shd w:val="clear" w:color="auto" w:fill="FAFCFF"/>
          <w:lang w:bidi="ar"/>
        </w:rPr>
        <w:t>文件包含每条测序序列（</w:t>
      </w:r>
      <w:r>
        <w:rPr>
          <w:rFonts w:ascii="Times New Roman" w:eastAsia="宋体" w:hAnsi="Times New Roman" w:cs="Times New Roman"/>
          <w:kern w:val="0"/>
          <w:szCs w:val="21"/>
          <w:shd w:val="clear" w:color="auto" w:fill="FAFCFF"/>
          <w:lang w:bidi="ar"/>
        </w:rPr>
        <w:t>Read</w:t>
      </w:r>
      <w:r>
        <w:rPr>
          <w:rFonts w:ascii="宋体" w:eastAsia="宋体" w:hAnsi="宋体" w:cs="宋体" w:hint="eastAsia"/>
          <w:kern w:val="0"/>
          <w:szCs w:val="21"/>
          <w:shd w:val="clear" w:color="auto" w:fill="FAFCFF"/>
          <w:lang w:bidi="ar"/>
        </w:rPr>
        <w:t>）的名称、碱基序列以及其对应的测序质量信息。</w:t>
      </w:r>
    </w:p>
    <w:p w14:paraId="257950C8" w14:textId="77777777" w:rsidR="006D4F99" w:rsidRDefault="00000000">
      <w:pPr>
        <w:widowControl/>
        <w:shd w:val="clear" w:color="auto" w:fill="FAFCFF"/>
        <w:spacing w:beforeLines="100" w:before="312" w:afterLines="100" w:after="312" w:line="360" w:lineRule="auto"/>
        <w:rPr>
          <w:rFonts w:ascii="微软雅黑" w:eastAsia="微软雅黑" w:hAnsi="微软雅黑" w:cs="微软雅黑" w:hint="eastAsia"/>
          <w:b/>
          <w:bCs/>
          <w:szCs w:val="21"/>
        </w:rPr>
      </w:pPr>
      <w:r>
        <w:rPr>
          <w:rFonts w:ascii="Times New Roman" w:eastAsia="微软雅黑" w:hAnsi="Times New Roman" w:cs="Times New Roman"/>
          <w:b/>
          <w:bCs/>
          <w:kern w:val="0"/>
          <w:szCs w:val="21"/>
          <w:shd w:val="clear" w:color="auto" w:fill="FAFCFF"/>
          <w:lang w:bidi="ar"/>
        </w:rPr>
        <w:t>6.1.2</w:t>
      </w:r>
      <w:r>
        <w:rPr>
          <w:rFonts w:ascii="微软雅黑" w:eastAsia="微软雅黑" w:hAnsi="微软雅黑" w:cs="微软雅黑" w:hint="eastAsia"/>
          <w:b/>
          <w:bCs/>
          <w:kern w:val="0"/>
          <w:szCs w:val="21"/>
          <w:shd w:val="clear" w:color="auto" w:fill="FAFCFF"/>
          <w:lang w:bidi="ar"/>
        </w:rPr>
        <w:t xml:space="preserve"> </w:t>
      </w:r>
      <w:r>
        <w:rPr>
          <w:rFonts w:ascii="黑体" w:eastAsia="黑体" w:hAnsi="黑体" w:cs="黑体" w:hint="eastAsia"/>
          <w:b/>
          <w:bCs/>
          <w:kern w:val="0"/>
          <w:szCs w:val="21"/>
          <w:shd w:val="clear" w:color="auto" w:fill="FAFCFF"/>
          <w:lang w:bidi="ar"/>
        </w:rPr>
        <w:t>原始数据过滤</w:t>
      </w:r>
    </w:p>
    <w:p w14:paraId="723032A2" w14:textId="75BD4D40" w:rsidR="006D4F99" w:rsidRPr="002E2F7E" w:rsidRDefault="00000000">
      <w:pPr>
        <w:widowControl/>
        <w:shd w:val="clear" w:color="auto" w:fill="FAFCFF"/>
        <w:spacing w:beforeLines="100" w:before="312" w:afterLines="100" w:after="312" w:line="360" w:lineRule="auto"/>
        <w:ind w:firstLine="420"/>
        <w:rPr>
          <w:rFonts w:ascii="Times New Roman" w:eastAsia="宋体" w:hAnsi="Times New Roman" w:cs="宋体"/>
          <w:szCs w:val="21"/>
        </w:rPr>
      </w:pPr>
      <w:r w:rsidRPr="002E2F7E">
        <w:rPr>
          <w:rFonts w:ascii="Times New Roman" w:eastAsia="宋体" w:hAnsi="Times New Roman" w:cs="宋体" w:hint="eastAsia"/>
          <w:kern w:val="0"/>
          <w:szCs w:val="21"/>
          <w:shd w:val="clear" w:color="auto" w:fill="FAFCFF"/>
          <w:lang w:bidi="ar"/>
        </w:rPr>
        <w:t>测序得到的</w:t>
      </w:r>
      <w:r w:rsidR="002E2F7E">
        <w:rPr>
          <w:rFonts w:ascii="Times New Roman" w:eastAsia="宋体" w:hAnsi="Times New Roman" w:cs="宋体" w:hint="eastAsia"/>
          <w:kern w:val="0"/>
          <w:szCs w:val="21"/>
          <w:shd w:val="clear" w:color="auto" w:fill="FAFCFF"/>
          <w:lang w:bidi="ar"/>
        </w:rPr>
        <w:t>紫花苜蓿</w:t>
      </w:r>
      <w:r w:rsidRPr="002E2F7E">
        <w:rPr>
          <w:rFonts w:ascii="Times New Roman" w:eastAsia="宋体" w:hAnsi="Times New Roman" w:cs="宋体" w:hint="eastAsia"/>
          <w:kern w:val="0"/>
          <w:szCs w:val="21"/>
          <w:shd w:val="clear" w:color="auto" w:fill="FAFCFF"/>
          <w:lang w:bidi="ar"/>
        </w:rPr>
        <w:t>原始测序序列（</w:t>
      </w:r>
      <w:r w:rsidRPr="002E2F7E">
        <w:rPr>
          <w:rFonts w:ascii="Times New Roman" w:eastAsia="宋体" w:hAnsi="Times New Roman" w:cs="Times New Roman"/>
          <w:kern w:val="0"/>
          <w:szCs w:val="21"/>
          <w:shd w:val="clear" w:color="auto" w:fill="FAFCFF"/>
          <w:lang w:bidi="ar"/>
        </w:rPr>
        <w:t>Raw Reads</w:t>
      </w:r>
      <w:r w:rsidRPr="002E2F7E">
        <w:rPr>
          <w:rFonts w:ascii="Times New Roman" w:eastAsia="宋体" w:hAnsi="Times New Roman" w:cs="宋体" w:hint="eastAsia"/>
          <w:kern w:val="0"/>
          <w:szCs w:val="21"/>
          <w:shd w:val="clear" w:color="auto" w:fill="FAFCFF"/>
          <w:lang w:bidi="ar"/>
        </w:rPr>
        <w:t>），</w:t>
      </w:r>
      <w:r w:rsidR="002E2F7E" w:rsidRPr="002E2F7E">
        <w:rPr>
          <w:rFonts w:ascii="Times New Roman" w:eastAsia="宋体" w:hAnsi="Times New Roman" w:cs="宋体" w:hint="eastAsia"/>
          <w:kern w:val="0"/>
          <w:szCs w:val="21"/>
          <w:shd w:val="clear" w:color="auto" w:fill="FAFCFF"/>
          <w:lang w:bidi="ar"/>
        </w:rPr>
        <w:t>使用</w:t>
      </w:r>
      <w:r w:rsidR="002E2F7E" w:rsidRPr="002E2F7E">
        <w:rPr>
          <w:rFonts w:ascii="Times New Roman" w:eastAsia="宋体" w:hAnsi="Times New Roman" w:cs="宋体" w:hint="eastAsia"/>
          <w:kern w:val="0"/>
          <w:szCs w:val="21"/>
          <w:shd w:val="clear" w:color="auto" w:fill="FAFCFF"/>
          <w:lang w:bidi="ar"/>
        </w:rPr>
        <w:t>fastp</w:t>
      </w:r>
      <w:r w:rsidR="002E2F7E" w:rsidRPr="002E2F7E">
        <w:rPr>
          <w:rFonts w:ascii="Times New Roman" w:eastAsia="宋体" w:hAnsi="Times New Roman" w:cs="宋体" w:hint="eastAsia"/>
          <w:kern w:val="0"/>
          <w:szCs w:val="21"/>
          <w:shd w:val="clear" w:color="auto" w:fill="FAFCFF"/>
          <w:lang w:bidi="ar"/>
        </w:rPr>
        <w:t>软件</w:t>
      </w:r>
      <w:r w:rsidRPr="002E2F7E">
        <w:rPr>
          <w:rFonts w:ascii="Times New Roman" w:eastAsia="宋体" w:hAnsi="Times New Roman" w:cs="宋体" w:hint="eastAsia"/>
          <w:kern w:val="0"/>
          <w:szCs w:val="21"/>
          <w:shd w:val="clear" w:color="auto" w:fill="FAFCFF"/>
          <w:lang w:bidi="ar"/>
        </w:rPr>
        <w:t>对原始序列进行过滤，</w:t>
      </w:r>
      <w:r w:rsidR="002E2F7E" w:rsidRPr="002E2F7E">
        <w:rPr>
          <w:rFonts w:ascii="Times New Roman" w:eastAsia="宋体" w:hAnsi="Times New Roman" w:cs="宋体" w:hint="eastAsia"/>
          <w:kern w:val="0"/>
          <w:szCs w:val="21"/>
          <w:shd w:val="clear" w:color="auto" w:fill="FAFCFF"/>
          <w:lang w:bidi="ar"/>
        </w:rPr>
        <w:t>去除含有接头污染的</w:t>
      </w:r>
      <w:r w:rsidR="002E2F7E" w:rsidRPr="002E2F7E">
        <w:rPr>
          <w:rFonts w:ascii="Times New Roman" w:eastAsia="宋体" w:hAnsi="Times New Roman" w:cs="宋体" w:hint="eastAsia"/>
          <w:kern w:val="0"/>
          <w:szCs w:val="21"/>
          <w:shd w:val="clear" w:color="auto" w:fill="FAFCFF"/>
          <w:lang w:bidi="ar"/>
        </w:rPr>
        <w:t>Reads</w:t>
      </w:r>
      <w:r w:rsidR="002E2F7E" w:rsidRPr="002E2F7E">
        <w:rPr>
          <w:rFonts w:ascii="Times New Roman" w:eastAsia="宋体" w:hAnsi="Times New Roman" w:cs="宋体" w:hint="eastAsia"/>
          <w:kern w:val="0"/>
          <w:szCs w:val="21"/>
          <w:shd w:val="clear" w:color="auto" w:fill="FAFCFF"/>
          <w:lang w:bidi="ar"/>
        </w:rPr>
        <w:t>和低质量的</w:t>
      </w:r>
      <w:r w:rsidR="002E2F7E" w:rsidRPr="002E2F7E">
        <w:rPr>
          <w:rFonts w:ascii="Times New Roman" w:eastAsia="宋体" w:hAnsi="Times New Roman" w:cs="宋体" w:hint="eastAsia"/>
          <w:kern w:val="0"/>
          <w:szCs w:val="21"/>
          <w:shd w:val="clear" w:color="auto" w:fill="FAFCFF"/>
          <w:lang w:bidi="ar"/>
        </w:rPr>
        <w:t>Reads</w:t>
      </w:r>
      <w:r w:rsidR="002E2F7E">
        <w:rPr>
          <w:rFonts w:ascii="Times New Roman" w:eastAsia="宋体" w:hAnsi="Times New Roman" w:cs="宋体" w:hint="eastAsia"/>
          <w:kern w:val="0"/>
          <w:szCs w:val="21"/>
          <w:shd w:val="clear" w:color="auto" w:fill="FAFCFF"/>
          <w:lang w:bidi="ar"/>
        </w:rPr>
        <w:t>，</w:t>
      </w:r>
      <w:r w:rsidRPr="002E2F7E">
        <w:rPr>
          <w:rFonts w:ascii="Times New Roman" w:eastAsia="宋体" w:hAnsi="Times New Roman" w:cs="宋体" w:hint="eastAsia"/>
          <w:kern w:val="0"/>
          <w:szCs w:val="21"/>
          <w:shd w:val="clear" w:color="auto" w:fill="FAFCFF"/>
          <w:lang w:bidi="ar"/>
        </w:rPr>
        <w:t>得到高质量的</w:t>
      </w:r>
      <w:r w:rsidRPr="002E2F7E">
        <w:rPr>
          <w:rFonts w:ascii="Times New Roman" w:eastAsia="宋体" w:hAnsi="Times New Roman" w:cs="Times New Roman"/>
          <w:kern w:val="0"/>
          <w:szCs w:val="21"/>
          <w:shd w:val="clear" w:color="auto" w:fill="FAFCFF"/>
          <w:lang w:bidi="ar"/>
        </w:rPr>
        <w:t>Clean Reads</w:t>
      </w:r>
      <w:r w:rsidRPr="002E2F7E">
        <w:rPr>
          <w:rFonts w:ascii="Times New Roman" w:eastAsia="宋体" w:hAnsi="Times New Roman" w:cs="宋体" w:hint="eastAsia"/>
          <w:kern w:val="0"/>
          <w:szCs w:val="21"/>
          <w:shd w:val="clear" w:color="auto" w:fill="FAFCFF"/>
          <w:lang w:bidi="ar"/>
        </w:rPr>
        <w:t>，使用</w:t>
      </w:r>
      <w:r w:rsidRPr="002E2F7E">
        <w:rPr>
          <w:rFonts w:ascii="Times New Roman" w:eastAsia="宋体" w:hAnsi="Times New Roman" w:cs="Times New Roman"/>
          <w:kern w:val="0"/>
          <w:szCs w:val="21"/>
          <w:shd w:val="clear" w:color="auto" w:fill="FAFCFF"/>
          <w:lang w:bidi="ar"/>
        </w:rPr>
        <w:t>Clean Reads</w:t>
      </w:r>
      <w:r w:rsidRPr="002E2F7E">
        <w:rPr>
          <w:rFonts w:ascii="Times New Roman" w:eastAsia="宋体" w:hAnsi="Times New Roman" w:cs="宋体" w:hint="eastAsia"/>
          <w:kern w:val="0"/>
          <w:szCs w:val="21"/>
          <w:shd w:val="clear" w:color="auto" w:fill="FAFCFF"/>
          <w:lang w:bidi="ar"/>
        </w:rPr>
        <w:t>进行后续分析。</w:t>
      </w:r>
    </w:p>
    <w:p w14:paraId="3816A31B" w14:textId="77777777" w:rsidR="006D4F99" w:rsidRDefault="00000000">
      <w:pPr>
        <w:widowControl/>
        <w:shd w:val="clear" w:color="auto" w:fill="FAFCFF"/>
        <w:spacing w:beforeLines="100" w:before="312" w:afterLines="100" w:after="312" w:line="360" w:lineRule="auto"/>
        <w:rPr>
          <w:rFonts w:ascii="微软雅黑" w:eastAsia="微软雅黑" w:hAnsi="微软雅黑" w:cs="微软雅黑" w:hint="eastAsia"/>
          <w:b/>
          <w:bCs/>
          <w:sz w:val="24"/>
        </w:rPr>
      </w:pPr>
      <w:r>
        <w:rPr>
          <w:rFonts w:ascii="Times New Roman" w:eastAsia="微软雅黑" w:hAnsi="Times New Roman" w:cs="Times New Roman" w:hint="eastAsia"/>
          <w:b/>
          <w:bCs/>
          <w:kern w:val="0"/>
          <w:szCs w:val="21"/>
          <w:shd w:val="clear" w:color="auto" w:fill="FAFCFF"/>
          <w:lang w:bidi="ar"/>
        </w:rPr>
        <w:t>6.1.3</w:t>
      </w:r>
      <w:r>
        <w:rPr>
          <w:rFonts w:ascii="微软雅黑" w:eastAsia="微软雅黑" w:hAnsi="微软雅黑" w:cs="微软雅黑" w:hint="eastAsia"/>
          <w:b/>
          <w:bCs/>
          <w:kern w:val="0"/>
          <w:szCs w:val="21"/>
          <w:shd w:val="clear" w:color="auto" w:fill="FAFCFF"/>
          <w:lang w:bidi="ar"/>
        </w:rPr>
        <w:t xml:space="preserve"> </w:t>
      </w:r>
      <w:r>
        <w:rPr>
          <w:rFonts w:ascii="黑体" w:eastAsia="黑体" w:hAnsi="黑体" w:cs="黑体" w:hint="eastAsia"/>
          <w:b/>
          <w:bCs/>
          <w:kern w:val="0"/>
          <w:szCs w:val="21"/>
          <w:shd w:val="clear" w:color="auto" w:fill="FAFCFF"/>
          <w:lang w:bidi="ar"/>
        </w:rPr>
        <w:t>测序数据质量评估</w:t>
      </w:r>
    </w:p>
    <w:p w14:paraId="0B305776" w14:textId="70CE4DA5" w:rsidR="006D4F99" w:rsidRDefault="00000000">
      <w:pPr>
        <w:widowControl/>
        <w:shd w:val="clear" w:color="auto" w:fill="FAFCFF"/>
        <w:spacing w:beforeLines="100" w:before="312" w:afterLines="100" w:after="312" w:line="360" w:lineRule="auto"/>
        <w:ind w:firstLine="420"/>
        <w:rPr>
          <w:rFonts w:ascii="微软雅黑" w:eastAsia="微软雅黑" w:hAnsi="微软雅黑" w:cs="微软雅黑" w:hint="eastAsia"/>
          <w:color w:val="666666"/>
          <w:sz w:val="19"/>
          <w:szCs w:val="19"/>
        </w:rPr>
      </w:pPr>
      <w:r>
        <w:rPr>
          <w:rFonts w:ascii="宋体" w:eastAsia="宋体" w:hAnsi="宋体" w:cs="宋体" w:hint="eastAsia"/>
          <w:kern w:val="0"/>
          <w:szCs w:val="21"/>
          <w:shd w:val="clear" w:color="auto" w:fill="FAFCFF"/>
          <w:lang w:bidi="ar"/>
        </w:rPr>
        <w:t>碱基测序质量值反映测序错误率，每个碱基的测序错误率是通过将测序</w:t>
      </w:r>
      <w:r>
        <w:rPr>
          <w:rFonts w:ascii="Times New Roman" w:eastAsia="宋体" w:hAnsi="Times New Roman" w:cs="Times New Roman"/>
          <w:kern w:val="0"/>
          <w:szCs w:val="21"/>
          <w:shd w:val="clear" w:color="auto" w:fill="FAFCFF"/>
          <w:lang w:bidi="ar"/>
        </w:rPr>
        <w:t>Phred</w:t>
      </w:r>
      <w:r>
        <w:rPr>
          <w:rFonts w:ascii="宋体" w:eastAsia="宋体" w:hAnsi="宋体" w:cs="宋体" w:hint="eastAsia"/>
          <w:kern w:val="0"/>
          <w:szCs w:val="21"/>
          <w:shd w:val="clear" w:color="auto" w:fill="FAFCFF"/>
          <w:lang w:bidi="ar"/>
        </w:rPr>
        <w:t>数值（</w:t>
      </w:r>
      <w:r>
        <w:rPr>
          <w:rFonts w:ascii="Times New Roman" w:eastAsia="宋体" w:hAnsi="Times New Roman" w:cs="Times New Roman"/>
          <w:kern w:val="0"/>
          <w:szCs w:val="21"/>
          <w:shd w:val="clear" w:color="auto" w:fill="FAFCFF"/>
          <w:lang w:bidi="ar"/>
        </w:rPr>
        <w:t>Phred score</w:t>
      </w:r>
      <w:r>
        <w:rPr>
          <w:rFonts w:ascii="Times New Roman" w:eastAsia="宋体" w:hAnsi="Times New Roman" w:cs="Times New Roman"/>
          <w:kern w:val="0"/>
          <w:szCs w:val="21"/>
          <w:shd w:val="clear" w:color="auto" w:fill="FAFCFF"/>
          <w:lang w:bidi="ar"/>
        </w:rPr>
        <w:t>，</w:t>
      </w:r>
      <w:r>
        <w:rPr>
          <w:rFonts w:ascii="Times New Roman" w:eastAsia="宋体" w:hAnsi="Times New Roman" w:cs="Times New Roman"/>
          <w:kern w:val="0"/>
          <w:szCs w:val="21"/>
          <w:shd w:val="clear" w:color="auto" w:fill="FAFCFF"/>
          <w:lang w:bidi="ar"/>
        </w:rPr>
        <w:t>Qphred</w:t>
      </w:r>
      <w:r>
        <w:rPr>
          <w:rFonts w:ascii="宋体" w:eastAsia="宋体" w:hAnsi="宋体" w:cs="宋体" w:hint="eastAsia"/>
          <w:kern w:val="0"/>
          <w:szCs w:val="21"/>
          <w:shd w:val="clear" w:color="auto" w:fill="FAFCFF"/>
          <w:lang w:bidi="ar"/>
        </w:rPr>
        <w:t>）按照特定公式进行转换后计算得出，而测序质量值是在碱基识别过程通过一种预测碱基判别发生错误概率模型计算得到。</w:t>
      </w:r>
    </w:p>
    <w:p w14:paraId="4A4FAEF8" w14:textId="63EB05E0" w:rsidR="006D4F99" w:rsidRDefault="00000000">
      <w:pPr>
        <w:widowControl/>
        <w:shd w:val="clear" w:color="auto" w:fill="FAFCFF"/>
        <w:spacing w:beforeLines="100" w:before="312" w:afterLines="100" w:after="312" w:line="360" w:lineRule="auto"/>
        <w:rPr>
          <w:rFonts w:ascii="黑体" w:eastAsia="黑体" w:hAnsi="黑体" w:cs="黑体" w:hint="eastAsia"/>
          <w:b/>
          <w:bCs/>
          <w:sz w:val="24"/>
        </w:rPr>
      </w:pPr>
      <w:r>
        <w:rPr>
          <w:rFonts w:ascii="Times New Roman" w:eastAsia="微软雅黑" w:hAnsi="Times New Roman" w:cs="Times New Roman"/>
          <w:b/>
          <w:bCs/>
          <w:kern w:val="0"/>
          <w:szCs w:val="21"/>
          <w:shd w:val="clear" w:color="auto" w:fill="FAFCFF"/>
          <w:lang w:bidi="ar"/>
        </w:rPr>
        <w:t>6.1.4</w:t>
      </w:r>
      <w:r>
        <w:rPr>
          <w:rFonts w:ascii="Times New Roman" w:eastAsia="微软雅黑" w:hAnsi="Times New Roman" w:cs="Times New Roman" w:hint="eastAsia"/>
          <w:b/>
          <w:bCs/>
          <w:kern w:val="0"/>
          <w:szCs w:val="21"/>
          <w:shd w:val="clear" w:color="auto" w:fill="FAFCFF"/>
          <w:lang w:bidi="ar"/>
        </w:rPr>
        <w:t xml:space="preserve"> </w:t>
      </w:r>
      <w:r>
        <w:rPr>
          <w:rFonts w:ascii="黑体" w:eastAsia="黑体" w:hAnsi="黑体" w:cs="黑体" w:hint="eastAsia"/>
          <w:b/>
          <w:bCs/>
          <w:kern w:val="0"/>
          <w:szCs w:val="21"/>
          <w:shd w:val="clear" w:color="auto" w:fill="FAFCFF"/>
          <w:lang w:bidi="ar"/>
        </w:rPr>
        <w:t>测序数据碱基含量</w:t>
      </w:r>
      <w:r w:rsidR="00B41029">
        <w:rPr>
          <w:rFonts w:ascii="黑体" w:eastAsia="黑体" w:hAnsi="黑体" w:cs="黑体" w:hint="eastAsia"/>
          <w:b/>
          <w:bCs/>
          <w:kern w:val="0"/>
          <w:szCs w:val="21"/>
          <w:shd w:val="clear" w:color="auto" w:fill="FAFCFF"/>
          <w:lang w:bidi="ar"/>
        </w:rPr>
        <w:t>检测</w:t>
      </w:r>
    </w:p>
    <w:p w14:paraId="2FC1E49D" w14:textId="05AAF98C" w:rsidR="006D4F99" w:rsidRDefault="00000000">
      <w:pPr>
        <w:widowControl/>
        <w:shd w:val="clear" w:color="auto" w:fill="FAFCFF"/>
        <w:spacing w:beforeLines="100" w:before="312" w:afterLines="100" w:after="312" w:line="360" w:lineRule="auto"/>
        <w:ind w:firstLine="420"/>
        <w:rPr>
          <w:rFonts w:ascii="宋体" w:eastAsia="宋体" w:hAnsi="宋体" w:cs="宋体" w:hint="eastAsia"/>
          <w:szCs w:val="21"/>
        </w:rPr>
      </w:pPr>
      <w:r>
        <w:rPr>
          <w:rFonts w:ascii="宋体" w:eastAsia="宋体" w:hAnsi="宋体" w:cs="宋体" w:hint="eastAsia"/>
          <w:kern w:val="0"/>
          <w:szCs w:val="21"/>
          <w:shd w:val="clear" w:color="auto" w:fill="FAFCFF"/>
          <w:lang w:bidi="ar"/>
        </w:rPr>
        <w:t>碱基分布检查用于检测有无</w:t>
      </w:r>
      <w:r>
        <w:rPr>
          <w:rFonts w:ascii="Times New Roman" w:eastAsia="宋体" w:hAnsi="Times New Roman" w:cs="Times New Roman"/>
          <w:kern w:val="0"/>
          <w:szCs w:val="21"/>
          <w:shd w:val="clear" w:color="auto" w:fill="FAFCFF"/>
          <w:lang w:bidi="ar"/>
        </w:rPr>
        <w:t>AT</w:t>
      </w:r>
      <w:r>
        <w:rPr>
          <w:rFonts w:ascii="Times New Roman" w:eastAsia="宋体" w:hAnsi="Times New Roman" w:cs="Times New Roman"/>
          <w:kern w:val="0"/>
          <w:szCs w:val="21"/>
          <w:shd w:val="clear" w:color="auto" w:fill="FAFCFF"/>
          <w:lang w:bidi="ar"/>
        </w:rPr>
        <w:t>、</w:t>
      </w:r>
      <w:r>
        <w:rPr>
          <w:rFonts w:ascii="Times New Roman" w:eastAsia="宋体" w:hAnsi="Times New Roman" w:cs="Times New Roman"/>
          <w:kern w:val="0"/>
          <w:szCs w:val="21"/>
          <w:shd w:val="clear" w:color="auto" w:fill="FAFCFF"/>
          <w:lang w:bidi="ar"/>
        </w:rPr>
        <w:t>GC</w:t>
      </w:r>
      <w:r>
        <w:rPr>
          <w:rFonts w:ascii="宋体" w:eastAsia="宋体" w:hAnsi="宋体" w:cs="宋体" w:hint="eastAsia"/>
          <w:kern w:val="0"/>
          <w:szCs w:val="21"/>
          <w:shd w:val="clear" w:color="auto" w:fill="FAFCFF"/>
          <w:lang w:bidi="ar"/>
        </w:rPr>
        <w:t>分离现象。理论上</w:t>
      </w:r>
      <w:r>
        <w:rPr>
          <w:rFonts w:ascii="Times New Roman" w:eastAsia="宋体" w:hAnsi="Times New Roman" w:cs="Times New Roman"/>
          <w:kern w:val="0"/>
          <w:szCs w:val="21"/>
          <w:shd w:val="clear" w:color="auto" w:fill="FAFCFF"/>
          <w:lang w:bidi="ar"/>
        </w:rPr>
        <w:t>G</w:t>
      </w:r>
      <w:r>
        <w:rPr>
          <w:rFonts w:ascii="宋体" w:eastAsia="宋体" w:hAnsi="宋体" w:cs="宋体" w:hint="eastAsia"/>
          <w:kern w:val="0"/>
          <w:szCs w:val="21"/>
          <w:shd w:val="clear" w:color="auto" w:fill="FAFCFF"/>
          <w:lang w:bidi="ar"/>
        </w:rPr>
        <w:t>和</w:t>
      </w:r>
      <w:r>
        <w:rPr>
          <w:rFonts w:ascii="Times New Roman" w:eastAsia="宋体" w:hAnsi="Times New Roman" w:cs="Times New Roman"/>
          <w:kern w:val="0"/>
          <w:szCs w:val="21"/>
          <w:shd w:val="clear" w:color="auto" w:fill="FAFCFF"/>
          <w:lang w:bidi="ar"/>
        </w:rPr>
        <w:t>C</w:t>
      </w:r>
      <w:r>
        <w:rPr>
          <w:rFonts w:ascii="宋体" w:eastAsia="宋体" w:hAnsi="宋体" w:cs="宋体" w:hint="eastAsia"/>
          <w:kern w:val="0"/>
          <w:szCs w:val="21"/>
          <w:shd w:val="clear" w:color="auto" w:fill="FAFCFF"/>
          <w:lang w:bidi="ar"/>
        </w:rPr>
        <w:t>碱基及</w:t>
      </w:r>
      <w:r>
        <w:rPr>
          <w:rFonts w:ascii="Times New Roman" w:eastAsia="宋体" w:hAnsi="Times New Roman" w:cs="Times New Roman"/>
          <w:kern w:val="0"/>
          <w:szCs w:val="21"/>
          <w:shd w:val="clear" w:color="auto" w:fill="FAFCFF"/>
          <w:lang w:bidi="ar"/>
        </w:rPr>
        <w:t>A</w:t>
      </w:r>
      <w:r>
        <w:rPr>
          <w:rFonts w:ascii="宋体" w:eastAsia="宋体" w:hAnsi="宋体" w:cs="宋体" w:hint="eastAsia"/>
          <w:kern w:val="0"/>
          <w:szCs w:val="21"/>
          <w:shd w:val="clear" w:color="auto" w:fill="FAFCFF"/>
          <w:lang w:bidi="ar"/>
        </w:rPr>
        <w:t>和</w:t>
      </w:r>
      <w:r>
        <w:rPr>
          <w:rFonts w:ascii="Times New Roman" w:eastAsia="宋体" w:hAnsi="Times New Roman" w:cs="Times New Roman"/>
          <w:kern w:val="0"/>
          <w:szCs w:val="21"/>
          <w:shd w:val="clear" w:color="auto" w:fill="FAFCFF"/>
          <w:lang w:bidi="ar"/>
        </w:rPr>
        <w:t>T</w:t>
      </w:r>
      <w:r>
        <w:rPr>
          <w:rFonts w:ascii="宋体" w:eastAsia="宋体" w:hAnsi="宋体" w:cs="宋体" w:hint="eastAsia"/>
          <w:kern w:val="0"/>
          <w:szCs w:val="21"/>
          <w:shd w:val="clear" w:color="auto" w:fill="FAFCFF"/>
          <w:lang w:bidi="ar"/>
        </w:rPr>
        <w:t>碱基含量每个测序循环上应分别相等，且整个测序过程稳定不变，呈水平线。</w:t>
      </w:r>
    </w:p>
    <w:p w14:paraId="0686C698" w14:textId="77777777" w:rsidR="006D4F99" w:rsidRDefault="00000000">
      <w:pPr>
        <w:widowControl/>
        <w:shd w:val="clear" w:color="auto" w:fill="FAFCFF"/>
        <w:spacing w:beforeLines="100" w:before="312" w:afterLines="100" w:after="312" w:line="360" w:lineRule="auto"/>
        <w:rPr>
          <w:rFonts w:ascii="微软雅黑" w:eastAsia="微软雅黑" w:hAnsi="微软雅黑" w:cs="微软雅黑" w:hint="eastAsia"/>
          <w:b/>
          <w:bCs/>
          <w:szCs w:val="21"/>
        </w:rPr>
      </w:pPr>
      <w:r>
        <w:rPr>
          <w:rFonts w:ascii="Times New Roman" w:eastAsia="微软雅黑" w:hAnsi="Times New Roman" w:cs="Times New Roman"/>
          <w:b/>
          <w:bCs/>
          <w:kern w:val="0"/>
          <w:szCs w:val="21"/>
          <w:shd w:val="clear" w:color="auto" w:fill="FAFCFF"/>
          <w:lang w:bidi="ar"/>
        </w:rPr>
        <w:t>6.1.5</w:t>
      </w:r>
      <w:r>
        <w:rPr>
          <w:rFonts w:ascii="微软雅黑" w:eastAsia="微软雅黑" w:hAnsi="微软雅黑" w:cs="微软雅黑" w:hint="eastAsia"/>
          <w:b/>
          <w:bCs/>
          <w:kern w:val="0"/>
          <w:szCs w:val="21"/>
          <w:shd w:val="clear" w:color="auto" w:fill="FAFCFF"/>
          <w:lang w:bidi="ar"/>
        </w:rPr>
        <w:t xml:space="preserve"> </w:t>
      </w:r>
      <w:r>
        <w:rPr>
          <w:rFonts w:ascii="黑体" w:eastAsia="黑体" w:hAnsi="黑体" w:cs="黑体" w:hint="eastAsia"/>
          <w:b/>
          <w:bCs/>
          <w:kern w:val="0"/>
          <w:szCs w:val="21"/>
          <w:shd w:val="clear" w:color="auto" w:fill="FAFCFF"/>
          <w:lang w:bidi="ar"/>
        </w:rPr>
        <w:t>测序数据污染检测</w:t>
      </w:r>
    </w:p>
    <w:p w14:paraId="166C6D1A" w14:textId="3FAE9266" w:rsidR="006D4F99" w:rsidRDefault="00000000">
      <w:pPr>
        <w:widowControl/>
        <w:shd w:val="clear" w:color="auto" w:fill="FAFCFF"/>
        <w:spacing w:beforeLines="100" w:before="312" w:afterLines="100" w:after="312" w:line="360" w:lineRule="auto"/>
        <w:ind w:firstLine="420"/>
        <w:rPr>
          <w:rFonts w:ascii="微软雅黑" w:eastAsia="微软雅黑" w:hAnsi="微软雅黑" w:cs="微软雅黑" w:hint="eastAsia"/>
          <w:color w:val="666666"/>
          <w:sz w:val="19"/>
          <w:szCs w:val="19"/>
        </w:rPr>
      </w:pPr>
      <w:r>
        <w:rPr>
          <w:rFonts w:ascii="宋体" w:eastAsia="宋体" w:hAnsi="宋体" w:cs="宋体" w:hint="eastAsia"/>
          <w:kern w:val="0"/>
          <w:szCs w:val="21"/>
          <w:shd w:val="clear" w:color="auto" w:fill="FAFCFF"/>
          <w:lang w:bidi="ar"/>
        </w:rPr>
        <w:t>从每个样品的</w:t>
      </w:r>
      <w:r>
        <w:rPr>
          <w:rFonts w:ascii="Times New Roman" w:eastAsia="宋体" w:hAnsi="Times New Roman" w:cs="Times New Roman"/>
          <w:kern w:val="0"/>
          <w:szCs w:val="21"/>
          <w:shd w:val="clear" w:color="auto" w:fill="FAFCFF"/>
          <w:lang w:bidi="ar"/>
        </w:rPr>
        <w:t>fastq</w:t>
      </w:r>
      <w:r>
        <w:rPr>
          <w:rFonts w:ascii="宋体" w:eastAsia="宋体" w:hAnsi="宋体" w:cs="宋体" w:hint="eastAsia"/>
          <w:kern w:val="0"/>
          <w:szCs w:val="21"/>
          <w:shd w:val="clear" w:color="auto" w:fill="FAFCFF"/>
          <w:lang w:bidi="ar"/>
        </w:rPr>
        <w:t>文件中随机选择</w:t>
      </w:r>
      <w:r>
        <w:rPr>
          <w:rFonts w:ascii="Times New Roman" w:eastAsia="宋体" w:hAnsi="Times New Roman" w:cs="Times New Roman"/>
          <w:kern w:val="0"/>
          <w:szCs w:val="21"/>
          <w:shd w:val="clear" w:color="auto" w:fill="FAFCFF"/>
          <w:lang w:bidi="ar"/>
        </w:rPr>
        <w:t>10,000</w:t>
      </w:r>
      <w:r>
        <w:rPr>
          <w:rFonts w:ascii="宋体" w:eastAsia="宋体" w:hAnsi="宋体" w:cs="宋体" w:hint="eastAsia"/>
          <w:kern w:val="0"/>
          <w:szCs w:val="21"/>
          <w:shd w:val="clear" w:color="auto" w:fill="FAFCFF"/>
          <w:lang w:bidi="ar"/>
        </w:rPr>
        <w:t>条序列，利用</w:t>
      </w:r>
      <w:r>
        <w:rPr>
          <w:rFonts w:ascii="Times New Roman" w:eastAsia="宋体" w:hAnsi="Times New Roman" w:cs="Times New Roman"/>
          <w:kern w:val="0"/>
          <w:szCs w:val="21"/>
          <w:shd w:val="clear" w:color="auto" w:fill="FAFCFF"/>
          <w:lang w:bidi="ar"/>
        </w:rPr>
        <w:t>blastn</w:t>
      </w:r>
      <w:r>
        <w:rPr>
          <w:rFonts w:ascii="宋体" w:eastAsia="宋体" w:hAnsi="宋体" w:cs="宋体" w:hint="eastAsia"/>
          <w:kern w:val="0"/>
          <w:szCs w:val="21"/>
          <w:shd w:val="clear" w:color="auto" w:fill="FAFCFF"/>
          <w:lang w:bidi="ar"/>
        </w:rPr>
        <w:t>将序列比对到</w:t>
      </w:r>
      <w:r>
        <w:rPr>
          <w:rFonts w:ascii="Times New Roman" w:eastAsia="宋体" w:hAnsi="Times New Roman" w:cs="Times New Roman"/>
          <w:kern w:val="0"/>
          <w:szCs w:val="21"/>
          <w:shd w:val="clear" w:color="auto" w:fill="FAFCFF"/>
          <w:lang w:bidi="ar"/>
        </w:rPr>
        <w:t>NCBI NT</w:t>
      </w:r>
      <w:r>
        <w:rPr>
          <w:rFonts w:ascii="宋体" w:eastAsia="宋体" w:hAnsi="宋体" w:cs="宋体" w:hint="eastAsia"/>
          <w:kern w:val="0"/>
          <w:szCs w:val="21"/>
          <w:shd w:val="clear" w:color="auto" w:fill="FAFCFF"/>
          <w:lang w:bidi="ar"/>
        </w:rPr>
        <w:t>数据库，进行污染评估。</w:t>
      </w:r>
    </w:p>
    <w:p w14:paraId="1A9468C2" w14:textId="77777777" w:rsidR="006D4F99" w:rsidRDefault="00000000">
      <w:pPr>
        <w:widowControl/>
        <w:shd w:val="clear" w:color="auto" w:fill="FFFFFF"/>
        <w:spacing w:beforeLines="100" w:before="312" w:line="360" w:lineRule="auto"/>
        <w:rPr>
          <w:rFonts w:ascii="黑体" w:eastAsia="黑体" w:hAnsi="黑体" w:cs="黑体" w:hint="eastAsia"/>
          <w:b/>
          <w:bCs/>
          <w:szCs w:val="21"/>
        </w:rPr>
      </w:pPr>
      <w:r>
        <w:rPr>
          <w:rFonts w:ascii="Times New Roman" w:eastAsia="黑体" w:hAnsi="Times New Roman" w:cs="Times New Roman"/>
          <w:b/>
          <w:bCs/>
          <w:kern w:val="0"/>
          <w:szCs w:val="21"/>
          <w:shd w:val="clear" w:color="auto" w:fill="FFFFFF"/>
          <w:lang w:bidi="ar"/>
        </w:rPr>
        <w:t xml:space="preserve">6.2 </w:t>
      </w:r>
      <w:r>
        <w:rPr>
          <w:rFonts w:ascii="黑体" w:eastAsia="黑体" w:hAnsi="黑体" w:cs="黑体" w:hint="eastAsia"/>
          <w:b/>
          <w:bCs/>
          <w:kern w:val="0"/>
          <w:szCs w:val="21"/>
          <w:shd w:val="clear" w:color="auto" w:fill="FFFFFF"/>
          <w:lang w:bidi="ar"/>
        </w:rPr>
        <w:t>参考基因组比对</w:t>
      </w:r>
    </w:p>
    <w:p w14:paraId="2FD58D75" w14:textId="2D8DDDF3" w:rsidR="006D4F99" w:rsidRPr="00B82732" w:rsidRDefault="00000000">
      <w:pPr>
        <w:widowControl/>
        <w:spacing w:beforeLines="100" w:before="312" w:afterLines="100" w:after="312" w:line="360" w:lineRule="auto"/>
        <w:ind w:firstLine="420"/>
        <w:rPr>
          <w:rFonts w:ascii="Times New Roman" w:eastAsia="微软雅黑" w:hAnsi="Times New Roman" w:cs="微软雅黑"/>
          <w:sz w:val="19"/>
          <w:szCs w:val="19"/>
        </w:rPr>
      </w:pPr>
      <w:r w:rsidRPr="00B82732">
        <w:rPr>
          <w:rFonts w:ascii="Times New Roman" w:eastAsia="宋体" w:hAnsi="Times New Roman" w:cs="宋体" w:hint="eastAsia"/>
          <w:kern w:val="0"/>
          <w:szCs w:val="21"/>
          <w:lang w:bidi="ar"/>
        </w:rPr>
        <w:t>利用比对软件</w:t>
      </w:r>
      <w:r w:rsidRPr="00B82732">
        <w:rPr>
          <w:rFonts w:ascii="Times New Roman" w:eastAsia="宋体" w:hAnsi="Times New Roman" w:cs="Times New Roman"/>
          <w:kern w:val="0"/>
          <w:szCs w:val="21"/>
          <w:lang w:bidi="ar"/>
        </w:rPr>
        <w:t>BWA</w:t>
      </w:r>
      <w:r w:rsidRPr="00B82732">
        <w:rPr>
          <w:rFonts w:ascii="Times New Roman" w:eastAsia="宋体" w:hAnsi="Times New Roman" w:cs="宋体" w:hint="eastAsia"/>
          <w:kern w:val="0"/>
          <w:szCs w:val="21"/>
          <w:lang w:bidi="ar"/>
        </w:rPr>
        <w:t>，将过滤后</w:t>
      </w:r>
      <w:r w:rsidR="005C570A" w:rsidRPr="00B82732">
        <w:rPr>
          <w:rFonts w:ascii="Times New Roman" w:eastAsia="宋体" w:hAnsi="Times New Roman" w:cs="宋体" w:hint="eastAsia"/>
          <w:kern w:val="0"/>
          <w:szCs w:val="21"/>
          <w:lang w:bidi="ar"/>
        </w:rPr>
        <w:t>的</w:t>
      </w:r>
      <w:r w:rsidRPr="00B82732">
        <w:rPr>
          <w:rFonts w:ascii="Times New Roman" w:eastAsia="宋体" w:hAnsi="Times New Roman" w:cs="Times New Roman"/>
          <w:kern w:val="0"/>
          <w:szCs w:val="21"/>
          <w:lang w:bidi="ar"/>
        </w:rPr>
        <w:t>Clean Reads</w:t>
      </w:r>
      <w:r w:rsidRPr="00B82732">
        <w:rPr>
          <w:rFonts w:ascii="Times New Roman" w:eastAsia="宋体" w:hAnsi="Times New Roman" w:cs="宋体" w:hint="eastAsia"/>
          <w:kern w:val="0"/>
          <w:szCs w:val="21"/>
          <w:lang w:bidi="ar"/>
        </w:rPr>
        <w:t>与</w:t>
      </w:r>
      <w:r w:rsidR="009A42F2" w:rsidRPr="00B82732">
        <w:rPr>
          <w:rFonts w:ascii="Times New Roman" w:eastAsia="宋体" w:hAnsi="Times New Roman" w:cs="宋体" w:hint="eastAsia"/>
          <w:kern w:val="0"/>
          <w:szCs w:val="21"/>
          <w:lang w:bidi="ar"/>
        </w:rPr>
        <w:t>紫花苜蓿</w:t>
      </w:r>
      <w:r w:rsidRPr="00B82732">
        <w:rPr>
          <w:rFonts w:ascii="Times New Roman" w:eastAsia="宋体" w:hAnsi="Times New Roman" w:cs="宋体" w:hint="eastAsia"/>
          <w:kern w:val="0"/>
          <w:szCs w:val="21"/>
          <w:lang w:bidi="ar"/>
        </w:rPr>
        <w:t>参考基因组</w:t>
      </w:r>
      <w:r w:rsidR="009A42F2" w:rsidRPr="00B82732">
        <w:rPr>
          <w:rFonts w:ascii="Times New Roman" w:eastAsia="宋体" w:hAnsi="Times New Roman" w:cs="宋体" w:hint="eastAsia"/>
          <w:kern w:val="0"/>
          <w:szCs w:val="21"/>
          <w:lang w:bidi="ar"/>
        </w:rPr>
        <w:t>（</w:t>
      </w:r>
      <w:r w:rsidR="00360170" w:rsidRPr="00B82732">
        <w:rPr>
          <w:rFonts w:ascii="Times New Roman" w:eastAsia="宋体" w:hAnsi="Times New Roman" w:cs="宋体" w:hint="eastAsia"/>
          <w:kern w:val="0"/>
          <w:szCs w:val="21"/>
          <w:lang w:bidi="ar"/>
        </w:rPr>
        <w:t>“新疆大叶”或“中苜</w:t>
      </w:r>
      <w:r w:rsidR="00360170" w:rsidRPr="00B82732">
        <w:rPr>
          <w:rFonts w:ascii="Times New Roman" w:eastAsia="宋体" w:hAnsi="Times New Roman" w:cs="宋体" w:hint="eastAsia"/>
          <w:kern w:val="0"/>
          <w:szCs w:val="21"/>
          <w:lang w:bidi="ar"/>
        </w:rPr>
        <w:t>4</w:t>
      </w:r>
      <w:r w:rsidR="00360170" w:rsidRPr="00B82732">
        <w:rPr>
          <w:rFonts w:ascii="Times New Roman" w:eastAsia="宋体" w:hAnsi="Times New Roman" w:cs="宋体" w:hint="eastAsia"/>
          <w:kern w:val="0"/>
          <w:szCs w:val="21"/>
          <w:lang w:bidi="ar"/>
        </w:rPr>
        <w:t>号”基因组</w:t>
      </w:r>
      <w:r w:rsidR="009A42F2" w:rsidRPr="00B82732">
        <w:rPr>
          <w:rFonts w:ascii="Times New Roman" w:eastAsia="宋体" w:hAnsi="Times New Roman" w:cs="宋体" w:hint="eastAsia"/>
          <w:kern w:val="0"/>
          <w:szCs w:val="21"/>
          <w:lang w:bidi="ar"/>
        </w:rPr>
        <w:t>）</w:t>
      </w:r>
      <w:r w:rsidRPr="00B82732">
        <w:rPr>
          <w:rFonts w:ascii="Times New Roman" w:eastAsia="宋体" w:hAnsi="Times New Roman" w:cs="宋体" w:hint="eastAsia"/>
          <w:kern w:val="0"/>
          <w:szCs w:val="21"/>
          <w:lang w:bidi="ar"/>
        </w:rPr>
        <w:t>进行比对，定位</w:t>
      </w:r>
      <w:r w:rsidRPr="00B82732">
        <w:rPr>
          <w:rFonts w:ascii="Times New Roman" w:eastAsia="宋体" w:hAnsi="Times New Roman" w:cs="Times New Roman"/>
          <w:kern w:val="0"/>
          <w:szCs w:val="21"/>
          <w:lang w:bidi="ar"/>
        </w:rPr>
        <w:t>Clean Reads</w:t>
      </w:r>
      <w:r w:rsidRPr="00B82732">
        <w:rPr>
          <w:rFonts w:ascii="Times New Roman" w:eastAsia="宋体" w:hAnsi="Times New Roman" w:cs="宋体" w:hint="eastAsia"/>
          <w:kern w:val="0"/>
          <w:szCs w:val="21"/>
          <w:lang w:bidi="ar"/>
        </w:rPr>
        <w:t>在参考基因组上的位置，统计比对结果。比对率能反映样本、建库及测序、</w:t>
      </w:r>
      <w:r w:rsidR="00B82732" w:rsidRPr="00B82732">
        <w:rPr>
          <w:rFonts w:ascii="Times New Roman" w:eastAsia="宋体" w:hAnsi="Times New Roman" w:cs="宋体" w:hint="eastAsia"/>
          <w:kern w:val="0"/>
          <w:szCs w:val="21"/>
          <w:lang w:bidi="ar"/>
        </w:rPr>
        <w:t>紫花苜蓿</w:t>
      </w:r>
      <w:r w:rsidR="00B82732" w:rsidRPr="00B82732">
        <w:rPr>
          <w:rFonts w:ascii="Times New Roman" w:eastAsia="宋体" w:hAnsi="Times New Roman" w:cs="宋体" w:hint="eastAsia"/>
          <w:kern w:val="0"/>
          <w:szCs w:val="21"/>
          <w:lang w:bidi="ar"/>
        </w:rPr>
        <w:t>60K</w:t>
      </w:r>
      <w:r w:rsidR="00B82732" w:rsidRPr="00B82732">
        <w:rPr>
          <w:rFonts w:ascii="Times New Roman" w:eastAsia="宋体" w:hAnsi="Times New Roman" w:cs="宋体" w:hint="eastAsia"/>
          <w:kern w:val="0"/>
          <w:szCs w:val="21"/>
          <w:lang w:bidi="ar"/>
        </w:rPr>
        <w:t>液相基因芯片标记序列</w:t>
      </w:r>
      <w:r w:rsidRPr="00B82732">
        <w:rPr>
          <w:rFonts w:ascii="Times New Roman" w:eastAsia="宋体" w:hAnsi="Times New Roman" w:cs="宋体" w:hint="eastAsia"/>
          <w:kern w:val="0"/>
          <w:szCs w:val="21"/>
          <w:lang w:bidi="ar"/>
        </w:rPr>
        <w:t>的质量以及测序数据与</w:t>
      </w:r>
      <w:r w:rsidR="00B82732" w:rsidRPr="00B82732">
        <w:rPr>
          <w:rFonts w:ascii="Times New Roman" w:eastAsia="宋体" w:hAnsi="Times New Roman" w:cs="宋体" w:hint="eastAsia"/>
          <w:kern w:val="0"/>
          <w:szCs w:val="21"/>
          <w:lang w:bidi="ar"/>
        </w:rPr>
        <w:t>紫花苜蓿</w:t>
      </w:r>
      <w:r w:rsidRPr="00B82732">
        <w:rPr>
          <w:rFonts w:ascii="Times New Roman" w:eastAsia="宋体" w:hAnsi="Times New Roman" w:cs="宋体" w:hint="eastAsia"/>
          <w:kern w:val="0"/>
          <w:szCs w:val="21"/>
          <w:lang w:bidi="ar"/>
        </w:rPr>
        <w:t>参考基因组的相似程度。</w:t>
      </w:r>
    </w:p>
    <w:p w14:paraId="3A12915B" w14:textId="77777777" w:rsidR="006D4F99" w:rsidRDefault="00000000">
      <w:pPr>
        <w:widowControl/>
        <w:shd w:val="clear" w:color="auto" w:fill="FFFFFF"/>
        <w:spacing w:beforeLines="100" w:before="312" w:afterLines="100" w:after="312" w:line="360" w:lineRule="auto"/>
        <w:rPr>
          <w:rFonts w:ascii="黑体" w:eastAsia="黑体" w:hAnsi="黑体" w:cs="黑体" w:hint="eastAsia"/>
          <w:b/>
          <w:bCs/>
          <w:kern w:val="0"/>
          <w:szCs w:val="21"/>
          <w:shd w:val="clear" w:color="auto" w:fill="FFFFFF"/>
          <w:lang w:bidi="ar"/>
        </w:rPr>
      </w:pPr>
      <w:r>
        <w:rPr>
          <w:rFonts w:ascii="Times New Roman" w:eastAsia="黑体" w:hAnsi="Times New Roman" w:cs="Times New Roman"/>
          <w:b/>
          <w:bCs/>
          <w:kern w:val="0"/>
          <w:szCs w:val="21"/>
          <w:shd w:val="clear" w:color="auto" w:fill="FFFFFF"/>
          <w:lang w:bidi="ar"/>
        </w:rPr>
        <w:t>6.3</w:t>
      </w:r>
      <w:r>
        <w:rPr>
          <w:rFonts w:ascii="黑体" w:eastAsia="黑体" w:hAnsi="黑体" w:cs="黑体" w:hint="eastAsia"/>
          <w:b/>
          <w:bCs/>
          <w:kern w:val="0"/>
          <w:szCs w:val="21"/>
          <w:shd w:val="clear" w:color="auto" w:fill="FFFFFF"/>
          <w:lang w:bidi="ar"/>
        </w:rPr>
        <w:t xml:space="preserve"> 目标位点变异分析</w:t>
      </w:r>
    </w:p>
    <w:p w14:paraId="114677B0" w14:textId="20DAE515" w:rsidR="006D4F99" w:rsidRDefault="00000000">
      <w:pPr>
        <w:widowControl/>
        <w:shd w:val="clear" w:color="auto" w:fill="FFFFFF"/>
        <w:spacing w:beforeLines="100" w:before="312" w:afterLines="100" w:after="312" w:line="360" w:lineRule="auto"/>
        <w:ind w:firstLineChars="200" w:firstLine="420"/>
        <w:rPr>
          <w:rFonts w:ascii="宋体" w:eastAsia="宋体" w:hAnsi="宋体" w:cs="宋体" w:hint="eastAsia"/>
          <w:b/>
          <w:bCs/>
          <w:kern w:val="0"/>
          <w:szCs w:val="21"/>
          <w:shd w:val="clear" w:color="auto" w:fill="FFFFFF"/>
          <w:lang w:bidi="ar"/>
        </w:rPr>
      </w:pPr>
      <w:r>
        <w:rPr>
          <w:rFonts w:ascii="宋体" w:eastAsia="宋体" w:hAnsi="宋体" w:cs="宋体" w:hint="eastAsia"/>
          <w:szCs w:val="21"/>
          <w:shd w:val="clear" w:color="auto" w:fill="FAFCFF"/>
        </w:rPr>
        <w:t>基因组变异是指在基因组水平上核苷酸的变异所引起的</w:t>
      </w:r>
      <w:r>
        <w:rPr>
          <w:rFonts w:ascii="Times New Roman" w:eastAsia="宋体" w:hAnsi="Times New Roman" w:cs="Times New Roman"/>
          <w:szCs w:val="21"/>
          <w:shd w:val="clear" w:color="auto" w:fill="FAFCFF"/>
        </w:rPr>
        <w:t>DNA</w:t>
      </w:r>
      <w:r>
        <w:rPr>
          <w:rFonts w:ascii="宋体" w:eastAsia="宋体" w:hAnsi="宋体" w:cs="宋体" w:hint="eastAsia"/>
          <w:szCs w:val="21"/>
          <w:shd w:val="clear" w:color="auto" w:fill="FAFCFF"/>
        </w:rPr>
        <w:t>序列多态性，包括</w:t>
      </w:r>
      <w:r>
        <w:rPr>
          <w:rFonts w:ascii="Times New Roman" w:eastAsia="宋体" w:hAnsi="Times New Roman" w:cs="Times New Roman"/>
          <w:szCs w:val="21"/>
          <w:shd w:val="clear" w:color="auto" w:fill="FAFCFF"/>
        </w:rPr>
        <w:t>SNP</w:t>
      </w:r>
      <w:r>
        <w:rPr>
          <w:rFonts w:ascii="宋体" w:eastAsia="宋体" w:hAnsi="宋体" w:cs="宋体" w:hint="eastAsia"/>
          <w:szCs w:val="21"/>
          <w:shd w:val="clear" w:color="auto" w:fill="FAFCFF"/>
        </w:rPr>
        <w:t>、</w:t>
      </w:r>
      <w:r>
        <w:rPr>
          <w:rFonts w:ascii="Times New Roman" w:eastAsia="宋体" w:hAnsi="Times New Roman" w:cs="Times New Roman"/>
          <w:szCs w:val="21"/>
          <w:shd w:val="clear" w:color="auto" w:fill="FAFCFF"/>
        </w:rPr>
        <w:t>InDel</w:t>
      </w:r>
      <w:r>
        <w:rPr>
          <w:rFonts w:ascii="宋体" w:eastAsia="宋体" w:hAnsi="宋体" w:cs="宋体" w:hint="eastAsia"/>
          <w:szCs w:val="21"/>
          <w:shd w:val="clear" w:color="auto" w:fill="FAFCFF"/>
        </w:rPr>
        <w:t>等。基于</w:t>
      </w:r>
      <w:r>
        <w:rPr>
          <w:rFonts w:ascii="Times New Roman" w:eastAsia="宋体" w:hAnsi="Times New Roman" w:cs="Times New Roman"/>
          <w:szCs w:val="21"/>
          <w:shd w:val="clear" w:color="auto" w:fill="FAFCFF"/>
        </w:rPr>
        <w:t>Clean Reads</w:t>
      </w:r>
      <w:r>
        <w:rPr>
          <w:rFonts w:ascii="宋体" w:eastAsia="宋体" w:hAnsi="宋体" w:cs="宋体" w:hint="eastAsia"/>
          <w:szCs w:val="21"/>
          <w:shd w:val="clear" w:color="auto" w:fill="FAFCFF"/>
        </w:rPr>
        <w:t>参考基因组序列比对结果，通过突变分析软件</w:t>
      </w:r>
      <w:r>
        <w:rPr>
          <w:rFonts w:ascii="Times New Roman" w:eastAsia="宋体" w:hAnsi="Times New Roman" w:cs="Times New Roman"/>
          <w:szCs w:val="21"/>
          <w:shd w:val="clear" w:color="auto" w:fill="FAFCFF"/>
        </w:rPr>
        <w:t>GATK</w:t>
      </w:r>
      <w:r w:rsidR="00B449BD">
        <w:rPr>
          <w:rFonts w:ascii="Times New Roman" w:eastAsia="宋体" w:hAnsi="Times New Roman" w:cs="Times New Roman" w:hint="eastAsia"/>
          <w:szCs w:val="21"/>
          <w:shd w:val="clear" w:color="auto" w:fill="FAFCFF"/>
        </w:rPr>
        <w:t>的</w:t>
      </w:r>
      <w:r>
        <w:rPr>
          <w:rFonts w:ascii="宋体" w:eastAsia="宋体" w:hAnsi="宋体" w:cs="宋体" w:hint="eastAsia"/>
          <w:szCs w:val="21"/>
          <w:shd w:val="clear" w:color="auto" w:fill="FAFCFF"/>
        </w:rPr>
        <w:t>检测工具</w:t>
      </w:r>
      <w:r>
        <w:rPr>
          <w:rFonts w:ascii="Times New Roman" w:eastAsia="宋体" w:hAnsi="Times New Roman" w:cs="Times New Roman"/>
          <w:szCs w:val="21"/>
          <w:shd w:val="clear" w:color="auto" w:fill="FAFCFF"/>
        </w:rPr>
        <w:t>HaplotypeCaller</w:t>
      </w:r>
      <w:r>
        <w:rPr>
          <w:rFonts w:ascii="宋体" w:eastAsia="宋体" w:hAnsi="宋体" w:cs="宋体" w:hint="eastAsia"/>
          <w:szCs w:val="21"/>
          <w:shd w:val="clear" w:color="auto" w:fill="FAFCFF"/>
        </w:rPr>
        <w:t>进行靶向位点的基因型检测。</w:t>
      </w:r>
      <w:r w:rsidR="00B41029" w:rsidRPr="00B41029">
        <w:rPr>
          <w:rFonts w:ascii="Times New Roman" w:eastAsia="宋体" w:hAnsi="Times New Roman" w:cs="宋体" w:hint="eastAsia"/>
          <w:szCs w:val="21"/>
          <w:shd w:val="clear" w:color="auto" w:fill="FAFCFF"/>
        </w:rPr>
        <w:t>利用</w:t>
      </w:r>
      <w:r w:rsidR="00B41029" w:rsidRPr="00B41029">
        <w:rPr>
          <w:rFonts w:ascii="Times New Roman" w:eastAsia="宋体" w:hAnsi="Times New Roman" w:cs="宋体" w:hint="eastAsia"/>
          <w:szCs w:val="21"/>
          <w:shd w:val="clear" w:color="auto" w:fill="FAFCFF"/>
        </w:rPr>
        <w:t>ANNOVAR</w:t>
      </w:r>
      <w:r w:rsidR="00B41029" w:rsidRPr="00B41029">
        <w:rPr>
          <w:rFonts w:ascii="Times New Roman" w:eastAsia="宋体" w:hAnsi="Times New Roman" w:cs="宋体" w:hint="eastAsia"/>
          <w:szCs w:val="21"/>
          <w:shd w:val="clear" w:color="auto" w:fill="FAFCFF"/>
        </w:rPr>
        <w:t>软件，对检测出的基因变异进行功能注释，得到变异位点在基因组发生的区域（内含子区、基因间区、编码区、</w:t>
      </w:r>
      <w:r w:rsidR="00B41029" w:rsidRPr="00B41029">
        <w:rPr>
          <w:rFonts w:ascii="Times New Roman" w:eastAsia="宋体" w:hAnsi="Times New Roman" w:cs="宋体" w:hint="eastAsia"/>
          <w:szCs w:val="21"/>
          <w:shd w:val="clear" w:color="auto" w:fill="FAFCFF"/>
        </w:rPr>
        <w:t>5</w:t>
      </w:r>
      <w:r w:rsidR="00B41029">
        <w:rPr>
          <w:rFonts w:ascii="Times New Roman" w:eastAsia="宋体" w:hAnsi="Times New Roman" w:cs="宋体"/>
          <w:szCs w:val="21"/>
          <w:shd w:val="clear" w:color="auto" w:fill="FAFCFF"/>
        </w:rPr>
        <w:t>’</w:t>
      </w:r>
      <w:r w:rsidR="00B41029" w:rsidRPr="00B41029">
        <w:rPr>
          <w:rFonts w:ascii="Times New Roman" w:eastAsia="宋体" w:hAnsi="Times New Roman" w:cs="宋体" w:hint="eastAsia"/>
          <w:szCs w:val="21"/>
          <w:shd w:val="clear" w:color="auto" w:fill="FAFCFF"/>
        </w:rPr>
        <w:t>端</w:t>
      </w:r>
      <w:r w:rsidR="00B41029" w:rsidRPr="00B41029">
        <w:rPr>
          <w:rFonts w:ascii="Times New Roman" w:eastAsia="宋体" w:hAnsi="Times New Roman" w:cs="宋体" w:hint="eastAsia"/>
          <w:szCs w:val="21"/>
          <w:shd w:val="clear" w:color="auto" w:fill="FAFCFF"/>
        </w:rPr>
        <w:t>UTR</w:t>
      </w:r>
      <w:r w:rsidR="00B41029" w:rsidRPr="00B41029">
        <w:rPr>
          <w:rFonts w:ascii="Times New Roman" w:eastAsia="宋体" w:hAnsi="Times New Roman" w:cs="宋体" w:hint="eastAsia"/>
          <w:szCs w:val="21"/>
          <w:shd w:val="clear" w:color="auto" w:fill="FAFCFF"/>
        </w:rPr>
        <w:t>区、</w:t>
      </w:r>
      <w:r w:rsidR="00B41029" w:rsidRPr="00B41029">
        <w:rPr>
          <w:rFonts w:ascii="Times New Roman" w:eastAsia="宋体" w:hAnsi="Times New Roman" w:cs="宋体" w:hint="eastAsia"/>
          <w:szCs w:val="21"/>
          <w:shd w:val="clear" w:color="auto" w:fill="FAFCFF"/>
        </w:rPr>
        <w:t>3</w:t>
      </w:r>
      <w:r w:rsidR="00B41029">
        <w:rPr>
          <w:rFonts w:ascii="Times New Roman" w:eastAsia="宋体" w:hAnsi="Times New Roman" w:cs="宋体"/>
          <w:szCs w:val="21"/>
          <w:shd w:val="clear" w:color="auto" w:fill="FAFCFF"/>
        </w:rPr>
        <w:t>’</w:t>
      </w:r>
      <w:r w:rsidR="00B41029" w:rsidRPr="00B41029">
        <w:rPr>
          <w:rFonts w:ascii="Times New Roman" w:eastAsia="宋体" w:hAnsi="Times New Roman" w:cs="宋体" w:hint="eastAsia"/>
          <w:szCs w:val="21"/>
          <w:shd w:val="clear" w:color="auto" w:fill="FAFCFF"/>
        </w:rPr>
        <w:t>端</w:t>
      </w:r>
      <w:r w:rsidR="00B41029" w:rsidRPr="00B41029">
        <w:rPr>
          <w:rFonts w:ascii="Times New Roman" w:eastAsia="宋体" w:hAnsi="Times New Roman" w:cs="宋体" w:hint="eastAsia"/>
          <w:szCs w:val="21"/>
          <w:shd w:val="clear" w:color="auto" w:fill="FAFCFF"/>
        </w:rPr>
        <w:t>UTR</w:t>
      </w:r>
      <w:r w:rsidR="00B41029" w:rsidRPr="00B41029">
        <w:rPr>
          <w:rFonts w:ascii="Times New Roman" w:eastAsia="宋体" w:hAnsi="Times New Roman" w:cs="宋体" w:hint="eastAsia"/>
          <w:szCs w:val="21"/>
          <w:shd w:val="clear" w:color="auto" w:fill="FAFCFF"/>
        </w:rPr>
        <w:t>区等），以及变异产生的影响（同义、非同义突变等）</w:t>
      </w:r>
      <w:r w:rsidR="00B41029">
        <w:rPr>
          <w:rFonts w:ascii="Times New Roman" w:eastAsia="宋体" w:hAnsi="Times New Roman" w:cs="宋体" w:hint="eastAsia"/>
          <w:szCs w:val="21"/>
          <w:shd w:val="clear" w:color="auto" w:fill="FAFCFF"/>
        </w:rPr>
        <w:t>。</w:t>
      </w:r>
    </w:p>
    <w:p w14:paraId="1555FB60" w14:textId="7C2F282F" w:rsidR="006D4F99" w:rsidRDefault="001A3A58">
      <w:pPr>
        <w:widowControl/>
        <w:jc w:val="left"/>
        <w:outlineLvl w:val="0"/>
        <w:rPr>
          <w:rFonts w:ascii="黑体" w:eastAsia="黑体" w:hAnsi="黑体" w:cs="黑体" w:hint="eastAsia"/>
          <w:b/>
          <w:bCs/>
          <w:color w:val="000000"/>
          <w:kern w:val="0"/>
          <w:szCs w:val="21"/>
          <w:lang w:bidi="ar"/>
        </w:rPr>
      </w:pPr>
      <w:bookmarkStart w:id="45" w:name="_Toc176469609"/>
      <w:r>
        <w:rPr>
          <w:rFonts w:ascii="Times New Roman" w:eastAsia="黑体" w:hAnsi="Times New Roman" w:cs="Times New Roman" w:hint="eastAsia"/>
          <w:b/>
          <w:bCs/>
          <w:color w:val="000000"/>
          <w:kern w:val="0"/>
          <w:szCs w:val="21"/>
          <w:lang w:bidi="ar"/>
        </w:rPr>
        <w:t>7</w:t>
      </w:r>
      <w:r>
        <w:rPr>
          <w:rFonts w:ascii="黑体" w:eastAsia="黑体" w:hAnsi="黑体" w:cs="黑体" w:hint="eastAsia"/>
          <w:b/>
          <w:bCs/>
          <w:color w:val="000000"/>
          <w:kern w:val="0"/>
          <w:szCs w:val="21"/>
          <w:lang w:bidi="ar"/>
        </w:rPr>
        <w:t xml:space="preserve"> </w:t>
      </w:r>
      <w:r w:rsidR="00FC1884">
        <w:rPr>
          <w:rFonts w:ascii="黑体" w:eastAsia="黑体" w:hAnsi="黑体" w:cs="黑体" w:hint="eastAsia"/>
          <w:b/>
          <w:bCs/>
          <w:color w:val="000000"/>
          <w:kern w:val="0"/>
          <w:szCs w:val="21"/>
          <w:lang w:bidi="ar"/>
        </w:rPr>
        <w:t>检测</w:t>
      </w:r>
      <w:r>
        <w:rPr>
          <w:rFonts w:ascii="黑体" w:eastAsia="黑体" w:hAnsi="黑体" w:cs="黑体" w:hint="eastAsia"/>
          <w:b/>
          <w:bCs/>
          <w:color w:val="000000"/>
          <w:kern w:val="0"/>
          <w:szCs w:val="21"/>
          <w:lang w:bidi="ar"/>
        </w:rPr>
        <w:t>报告</w:t>
      </w:r>
      <w:bookmarkEnd w:id="45"/>
    </w:p>
    <w:p w14:paraId="398F1755" w14:textId="77777777" w:rsidR="006D4F99" w:rsidRDefault="00000000">
      <w:pPr>
        <w:widowControl/>
        <w:spacing w:beforeLines="100" w:before="312" w:line="360" w:lineRule="auto"/>
        <w:rPr>
          <w:rFonts w:ascii="宋体" w:eastAsia="宋体" w:hAnsi="宋体" w:cs="宋体" w:hint="eastAsia"/>
          <w:szCs w:val="21"/>
        </w:rPr>
      </w:pPr>
      <w:r>
        <w:rPr>
          <w:rFonts w:ascii="宋体" w:eastAsia="宋体" w:hAnsi="宋体" w:cs="宋体" w:hint="eastAsia"/>
          <w:kern w:val="0"/>
          <w:szCs w:val="21"/>
          <w:lang w:bidi="ar"/>
        </w:rPr>
        <w:t xml:space="preserve">测试报告应包括(但不限于)： </w:t>
      </w:r>
    </w:p>
    <w:p w14:paraId="625D9D14" w14:textId="77777777" w:rsidR="006D4F99" w:rsidRDefault="00000000">
      <w:pPr>
        <w:widowControl/>
        <w:spacing w:line="360" w:lineRule="auto"/>
        <w:rPr>
          <w:rFonts w:ascii="宋体" w:eastAsia="宋体" w:hAnsi="宋体" w:cs="宋体" w:hint="eastAsia"/>
          <w:szCs w:val="21"/>
        </w:rPr>
      </w:pPr>
      <w:r>
        <w:rPr>
          <w:rFonts w:ascii="宋体" w:eastAsia="宋体" w:hAnsi="宋体" w:cs="宋体" w:hint="eastAsia"/>
          <w:kern w:val="0"/>
          <w:szCs w:val="21"/>
          <w:lang w:bidi="ar"/>
        </w:rPr>
        <w:t xml:space="preserve">—样本信息； </w:t>
      </w:r>
    </w:p>
    <w:p w14:paraId="08BCD73E" w14:textId="77777777" w:rsidR="006D4F99" w:rsidRDefault="00000000">
      <w:pPr>
        <w:widowControl/>
        <w:spacing w:line="360" w:lineRule="auto"/>
        <w:rPr>
          <w:rFonts w:ascii="宋体" w:eastAsia="宋体" w:hAnsi="宋体" w:cs="宋体" w:hint="eastAsia"/>
          <w:szCs w:val="21"/>
        </w:rPr>
      </w:pPr>
      <w:r>
        <w:rPr>
          <w:rFonts w:ascii="宋体" w:eastAsia="宋体" w:hAnsi="宋体" w:cs="宋体" w:hint="eastAsia"/>
          <w:kern w:val="0"/>
          <w:szCs w:val="21"/>
          <w:lang w:bidi="ar"/>
        </w:rPr>
        <w:t>—</w:t>
      </w:r>
      <w:r>
        <w:rPr>
          <w:rFonts w:ascii="宋体" w:eastAsia="宋体" w:hAnsi="宋体" w:cs="宋体" w:hint="eastAsia"/>
          <w:szCs w:val="21"/>
          <w:shd w:val="clear" w:color="auto" w:fill="FFFFFF"/>
        </w:rPr>
        <w:t>靶向测序基因型分型技术</w:t>
      </w:r>
      <w:r>
        <w:rPr>
          <w:rFonts w:ascii="宋体" w:eastAsia="宋体" w:hAnsi="宋体" w:cs="宋体" w:hint="eastAsia"/>
          <w:kern w:val="0"/>
          <w:szCs w:val="21"/>
          <w:lang w:bidi="ar"/>
        </w:rPr>
        <w:t xml:space="preserve">； </w:t>
      </w:r>
    </w:p>
    <w:p w14:paraId="7D495EF7" w14:textId="77777777" w:rsidR="006D4F99" w:rsidRDefault="00000000">
      <w:pPr>
        <w:widowControl/>
        <w:spacing w:line="360" w:lineRule="auto"/>
        <w:rPr>
          <w:rFonts w:ascii="宋体" w:eastAsia="宋体" w:hAnsi="宋体" w:cs="宋体" w:hint="eastAsia"/>
          <w:szCs w:val="21"/>
        </w:rPr>
      </w:pPr>
      <w:r>
        <w:rPr>
          <w:rFonts w:ascii="宋体" w:eastAsia="宋体" w:hAnsi="宋体" w:cs="宋体" w:hint="eastAsia"/>
          <w:kern w:val="0"/>
          <w:szCs w:val="21"/>
          <w:lang w:bidi="ar"/>
        </w:rPr>
        <w:t xml:space="preserve">—实验流程； </w:t>
      </w:r>
    </w:p>
    <w:p w14:paraId="0B4FE219" w14:textId="77777777" w:rsidR="006D4F99" w:rsidRDefault="00000000">
      <w:pPr>
        <w:widowControl/>
        <w:spacing w:line="360" w:lineRule="auto"/>
        <w:rPr>
          <w:rFonts w:ascii="宋体" w:eastAsia="宋体" w:hAnsi="宋体" w:cs="宋体" w:hint="eastAsia"/>
          <w:szCs w:val="21"/>
        </w:rPr>
      </w:pPr>
      <w:r>
        <w:rPr>
          <w:rFonts w:ascii="宋体" w:eastAsia="宋体" w:hAnsi="宋体" w:cs="宋体" w:hint="eastAsia"/>
          <w:kern w:val="0"/>
          <w:szCs w:val="21"/>
          <w:lang w:bidi="ar"/>
        </w:rPr>
        <w:t>—</w:t>
      </w:r>
      <w:r>
        <w:rPr>
          <w:rFonts w:ascii="宋体" w:eastAsia="宋体" w:hAnsi="宋体" w:cs="宋体" w:hint="eastAsia"/>
          <w:szCs w:val="21"/>
          <w:shd w:val="clear" w:color="auto" w:fill="FFFFFF"/>
        </w:rPr>
        <w:t>生物信息分析流程</w:t>
      </w:r>
      <w:r>
        <w:rPr>
          <w:rFonts w:ascii="宋体" w:eastAsia="宋体" w:hAnsi="宋体" w:cs="宋体" w:hint="eastAsia"/>
          <w:kern w:val="0"/>
          <w:szCs w:val="21"/>
          <w:lang w:bidi="ar"/>
        </w:rPr>
        <w:t xml:space="preserve">； </w:t>
      </w:r>
    </w:p>
    <w:p w14:paraId="21574C3F" w14:textId="77777777" w:rsidR="006D4F99" w:rsidRDefault="00000000">
      <w:pPr>
        <w:widowControl/>
        <w:spacing w:line="360" w:lineRule="auto"/>
        <w:rPr>
          <w:rFonts w:ascii="宋体" w:eastAsia="宋体" w:hAnsi="宋体" w:cs="宋体" w:hint="eastAsia"/>
          <w:szCs w:val="21"/>
        </w:rPr>
      </w:pPr>
      <w:r>
        <w:rPr>
          <w:rFonts w:ascii="宋体" w:eastAsia="宋体" w:hAnsi="宋体" w:cs="宋体" w:hint="eastAsia"/>
          <w:kern w:val="0"/>
          <w:szCs w:val="21"/>
          <w:lang w:bidi="ar"/>
        </w:rPr>
        <w:t>—</w:t>
      </w:r>
      <w:r>
        <w:rPr>
          <w:rFonts w:ascii="宋体" w:eastAsia="宋体" w:hAnsi="宋体" w:cs="宋体" w:hint="eastAsia"/>
          <w:szCs w:val="21"/>
          <w:shd w:val="clear" w:color="auto" w:fill="FFFFFF"/>
        </w:rPr>
        <w:t>测序数据质控</w:t>
      </w:r>
      <w:r>
        <w:rPr>
          <w:rFonts w:ascii="宋体" w:eastAsia="宋体" w:hAnsi="宋体" w:cs="宋体" w:hint="eastAsia"/>
          <w:kern w:val="0"/>
          <w:szCs w:val="21"/>
          <w:lang w:bidi="ar"/>
        </w:rPr>
        <w:t xml:space="preserve">； </w:t>
      </w:r>
    </w:p>
    <w:p w14:paraId="283A033B" w14:textId="77777777" w:rsidR="006D4F99" w:rsidRDefault="00000000">
      <w:pPr>
        <w:widowControl/>
        <w:spacing w:line="360" w:lineRule="auto"/>
        <w:rPr>
          <w:rFonts w:ascii="宋体" w:eastAsia="宋体" w:hAnsi="宋体" w:cs="宋体" w:hint="eastAsia"/>
          <w:szCs w:val="21"/>
        </w:rPr>
      </w:pPr>
      <w:bookmarkStart w:id="46" w:name="_Hlk176108390"/>
      <w:r>
        <w:rPr>
          <w:rFonts w:ascii="宋体" w:eastAsia="宋体" w:hAnsi="宋体" w:cs="宋体" w:hint="eastAsia"/>
          <w:kern w:val="0"/>
          <w:szCs w:val="21"/>
          <w:lang w:bidi="ar"/>
        </w:rPr>
        <w:t>—</w:t>
      </w:r>
      <w:r>
        <w:rPr>
          <w:rFonts w:ascii="宋体" w:eastAsia="宋体" w:hAnsi="宋体" w:cs="宋体" w:hint="eastAsia"/>
          <w:szCs w:val="21"/>
          <w:shd w:val="clear" w:color="auto" w:fill="FFFFFF"/>
        </w:rPr>
        <w:t>参考基因组比对</w:t>
      </w:r>
      <w:r>
        <w:rPr>
          <w:rFonts w:ascii="宋体" w:eastAsia="宋体" w:hAnsi="宋体" w:cs="宋体" w:hint="eastAsia"/>
          <w:kern w:val="0"/>
          <w:szCs w:val="21"/>
          <w:lang w:bidi="ar"/>
        </w:rPr>
        <w:t xml:space="preserve">； </w:t>
      </w:r>
    </w:p>
    <w:p w14:paraId="3CEEC20B" w14:textId="77777777" w:rsidR="005F4391" w:rsidRDefault="00000000" w:rsidP="005F4391">
      <w:pPr>
        <w:widowControl/>
        <w:spacing w:line="360" w:lineRule="auto"/>
        <w:rPr>
          <w:rFonts w:ascii="宋体" w:eastAsia="宋体" w:hAnsi="宋体" w:cs="宋体" w:hint="eastAsia"/>
          <w:kern w:val="0"/>
          <w:szCs w:val="21"/>
          <w:lang w:bidi="ar"/>
        </w:rPr>
      </w:pPr>
      <w:bookmarkStart w:id="47" w:name="_Hlk176108359"/>
      <w:bookmarkEnd w:id="46"/>
      <w:r>
        <w:rPr>
          <w:rFonts w:ascii="宋体" w:eastAsia="宋体" w:hAnsi="宋体" w:cs="宋体" w:hint="eastAsia"/>
          <w:kern w:val="0"/>
          <w:szCs w:val="21"/>
          <w:lang w:bidi="ar"/>
        </w:rPr>
        <w:t>—</w:t>
      </w:r>
      <w:r>
        <w:rPr>
          <w:rFonts w:ascii="宋体" w:eastAsia="宋体" w:hAnsi="宋体" w:cs="宋体" w:hint="eastAsia"/>
          <w:szCs w:val="21"/>
          <w:shd w:val="clear" w:color="auto" w:fill="FFFFFF"/>
        </w:rPr>
        <w:t>目标位点变异分析</w:t>
      </w:r>
      <w:r w:rsidR="005F4391">
        <w:rPr>
          <w:rFonts w:ascii="宋体" w:eastAsia="宋体" w:hAnsi="宋体" w:cs="宋体" w:hint="eastAsia"/>
          <w:kern w:val="0"/>
          <w:szCs w:val="21"/>
          <w:lang w:bidi="ar"/>
        </w:rPr>
        <w:t>；</w:t>
      </w:r>
    </w:p>
    <w:p w14:paraId="434DF1BB" w14:textId="7709EE1F" w:rsidR="006D4F99" w:rsidRDefault="005F4391" w:rsidP="003255C4">
      <w:pPr>
        <w:widowControl/>
        <w:spacing w:line="360" w:lineRule="auto"/>
        <w:rPr>
          <w:rFonts w:ascii="宋体" w:eastAsia="宋体" w:hAnsi="宋体" w:cs="宋体" w:hint="eastAsia"/>
          <w:kern w:val="0"/>
          <w:szCs w:val="21"/>
          <w:lang w:bidi="ar"/>
        </w:rPr>
      </w:pPr>
      <w:r>
        <w:rPr>
          <w:rFonts w:ascii="宋体" w:eastAsia="宋体" w:hAnsi="宋体" w:cs="宋体" w:hint="eastAsia"/>
          <w:kern w:val="0"/>
          <w:szCs w:val="21"/>
          <w:lang w:bidi="ar"/>
        </w:rPr>
        <w:t>—</w:t>
      </w:r>
      <w:r>
        <w:rPr>
          <w:rFonts w:ascii="宋体" w:eastAsia="宋体" w:hAnsi="宋体" w:cs="宋体" w:hint="eastAsia"/>
          <w:szCs w:val="21"/>
          <w:shd w:val="clear" w:color="auto" w:fill="FFFFFF"/>
        </w:rPr>
        <w:t>参考文献</w:t>
      </w:r>
      <w:r>
        <w:rPr>
          <w:rFonts w:ascii="宋体" w:eastAsia="宋体" w:hAnsi="宋体" w:cs="宋体" w:hint="eastAsia"/>
          <w:kern w:val="0"/>
          <w:szCs w:val="21"/>
          <w:lang w:bidi="ar"/>
        </w:rPr>
        <w:t>；</w:t>
      </w:r>
      <w:bookmarkEnd w:id="47"/>
    </w:p>
    <w:p w14:paraId="598FE4E1" w14:textId="77777777" w:rsidR="002900F4" w:rsidRDefault="002900F4" w:rsidP="003255C4">
      <w:pPr>
        <w:widowControl/>
        <w:spacing w:line="360" w:lineRule="auto"/>
        <w:rPr>
          <w:rFonts w:ascii="宋体" w:eastAsia="宋体" w:hAnsi="宋体" w:cs="宋体" w:hint="eastAsia"/>
          <w:kern w:val="0"/>
          <w:szCs w:val="21"/>
          <w:lang w:bidi="ar"/>
        </w:rPr>
      </w:pPr>
    </w:p>
    <w:p w14:paraId="1085320D" w14:textId="304DC41E" w:rsidR="002900F4" w:rsidRPr="002900F4" w:rsidRDefault="002900F4" w:rsidP="003255C4">
      <w:pPr>
        <w:widowControl/>
        <w:spacing w:line="360" w:lineRule="auto"/>
        <w:rPr>
          <w:rFonts w:ascii="宋体" w:eastAsia="宋体" w:hAnsi="宋体" w:cs="宋体" w:hint="eastAsia"/>
          <w:szCs w:val="21"/>
          <w:u w:val="single"/>
        </w:rPr>
      </w:pPr>
      <w:r>
        <w:rPr>
          <w:rFonts w:ascii="宋体" w:eastAsia="宋体" w:hAnsi="宋体" w:cs="宋体" w:hint="eastAsia"/>
          <w:kern w:val="0"/>
          <w:szCs w:val="21"/>
          <w:lang w:bidi="ar"/>
        </w:rPr>
        <w:t xml:space="preserve">                              </w:t>
      </w:r>
      <w:r w:rsidRPr="002900F4">
        <w:rPr>
          <w:rFonts w:ascii="宋体" w:eastAsia="宋体" w:hAnsi="宋体" w:cs="宋体" w:hint="eastAsia"/>
          <w:kern w:val="0"/>
          <w:szCs w:val="21"/>
          <w:u w:val="single"/>
          <w:lang w:bidi="ar"/>
        </w:rPr>
        <w:t xml:space="preserve">                                </w:t>
      </w:r>
    </w:p>
    <w:sectPr w:rsidR="002900F4" w:rsidRPr="002900F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E2696" w14:textId="77777777" w:rsidR="001317A5" w:rsidRDefault="001317A5">
      <w:r>
        <w:separator/>
      </w:r>
    </w:p>
  </w:endnote>
  <w:endnote w:type="continuationSeparator" w:id="0">
    <w:p w14:paraId="62D45FC1" w14:textId="77777777" w:rsidR="001317A5" w:rsidRDefault="0013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1854" w14:textId="77777777" w:rsidR="002900F4" w:rsidRDefault="002900F4">
    <w:pPr>
      <w:pStyle w:val="a5"/>
    </w:pPr>
    <w:r>
      <w:fldChar w:fldCharType="begin"/>
    </w:r>
    <w:r>
      <w:instrText>PAGE   \* MERGEFORMAT</w:instrText>
    </w:r>
    <w:r>
      <w:fldChar w:fldCharType="separate"/>
    </w:r>
    <w:r>
      <w:rPr>
        <w:lang w:val="zh-CN"/>
      </w:rPr>
      <w:t>2</w:t>
    </w:r>
    <w:r>
      <w:fldChar w:fldCharType="end"/>
    </w:r>
  </w:p>
  <w:p w14:paraId="71440775" w14:textId="77777777" w:rsidR="002900F4" w:rsidRDefault="002900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1D2C" w14:textId="77777777" w:rsidR="006D4F99" w:rsidRDefault="00000000">
    <w:pPr>
      <w:pStyle w:val="ad"/>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D921" w14:textId="77777777" w:rsidR="006D4F99" w:rsidRDefault="00000000">
    <w:pPr>
      <w:pStyle w:val="ad"/>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ECBE2" w14:textId="77777777" w:rsidR="001317A5" w:rsidRDefault="001317A5">
      <w:r>
        <w:separator/>
      </w:r>
    </w:p>
  </w:footnote>
  <w:footnote w:type="continuationSeparator" w:id="0">
    <w:p w14:paraId="023F043B" w14:textId="77777777" w:rsidR="001317A5" w:rsidRDefault="0013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177D" w14:textId="5BDD7460" w:rsidR="006D4F99" w:rsidRPr="002900F4" w:rsidRDefault="002900F4" w:rsidP="002900F4">
    <w:pPr>
      <w:pStyle w:val="af"/>
      <w:spacing w:line="360" w:lineRule="auto"/>
      <w:jc w:val="right"/>
      <w:outlineLvl w:val="9"/>
      <w:rPr>
        <w:rFonts w:ascii="宋体" w:hAnsi="宋体" w:cs="宋体" w:hint="eastAsia"/>
        <w:sz w:val="21"/>
        <w:szCs w:val="21"/>
      </w:rPr>
    </w:pPr>
    <w:r>
      <w:rPr>
        <w:rFonts w:ascii="黑体" w:hint="eastAsia"/>
        <w:sz w:val="21"/>
        <w:szCs w:val="21"/>
      </w:rPr>
      <w:t xml:space="preserve">T/THXCY </w:t>
    </w:r>
    <w:r>
      <w:rPr>
        <w:rFonts w:ascii="黑体" w:hint="eastAsia"/>
        <w:sz w:val="28"/>
        <w:szCs w:val="28"/>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D34FE1"/>
    <w:multiLevelType w:val="singleLevel"/>
    <w:tmpl w:val="9AD34FE1"/>
    <w:lvl w:ilvl="0">
      <w:start w:val="1"/>
      <w:numFmt w:val="chineseCounting"/>
      <w:suff w:val="nothing"/>
      <w:lvlText w:val="%1、"/>
      <w:lvlJc w:val="left"/>
      <w:rPr>
        <w:rFonts w:hint="eastAsia"/>
      </w:rPr>
    </w:lvl>
  </w:abstractNum>
  <w:abstractNum w:abstractNumId="1"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等线" w:hint="eastAsia"/>
        <w:b w:val="0"/>
        <w:i w:val="0"/>
        <w:sz w:val="21"/>
      </w:rPr>
    </w:lvl>
    <w:lvl w:ilvl="2">
      <w:start w:val="1"/>
      <w:numFmt w:val="decimal"/>
      <w:suff w:val="nothing"/>
      <w:lvlText w:val="%10.%2.%3 "/>
      <w:lvlJc w:val="left"/>
      <w:pPr>
        <w:ind w:left="0" w:firstLine="0"/>
      </w:pPr>
      <w:rPr>
        <w:rFonts w:ascii="黑体" w:eastAsia="黑体" w:hAnsi="等线" w:hint="eastAsia"/>
        <w:b w:val="0"/>
        <w:i w:val="0"/>
        <w:sz w:val="21"/>
      </w:rPr>
    </w:lvl>
    <w:lvl w:ilvl="3">
      <w:start w:val="1"/>
      <w:numFmt w:val="decimal"/>
      <w:suff w:val="nothing"/>
      <w:lvlText w:val="%10.%2.%3.%4 "/>
      <w:lvlJc w:val="left"/>
      <w:pPr>
        <w:ind w:left="0" w:firstLine="0"/>
      </w:pPr>
      <w:rPr>
        <w:rFonts w:ascii="黑体" w:eastAsia="黑体" w:hAnsi="等线" w:hint="eastAsia"/>
        <w:b w:val="0"/>
        <w:i w:val="0"/>
        <w:sz w:val="21"/>
      </w:rPr>
    </w:lvl>
    <w:lvl w:ilvl="4">
      <w:start w:val="1"/>
      <w:numFmt w:val="decimal"/>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473376106">
    <w:abstractNumId w:val="1"/>
  </w:num>
  <w:num w:numId="2" w16cid:durableId="550506620">
    <w:abstractNumId w:val="2"/>
  </w:num>
  <w:num w:numId="3" w16cid:durableId="82694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FjNGVhZmQyNjAwZmM4NTMwN2Y4NTNhMzNiZTg4ZmIifQ=="/>
  </w:docVars>
  <w:rsids>
    <w:rsidRoot w:val="53BF3FB6"/>
    <w:rsid w:val="00047320"/>
    <w:rsid w:val="000A2FDF"/>
    <w:rsid w:val="000B5A93"/>
    <w:rsid w:val="000F53A5"/>
    <w:rsid w:val="001317A5"/>
    <w:rsid w:val="00180CDE"/>
    <w:rsid w:val="001A3A58"/>
    <w:rsid w:val="001A4C45"/>
    <w:rsid w:val="001B25C0"/>
    <w:rsid w:val="001D156A"/>
    <w:rsid w:val="001D7B0D"/>
    <w:rsid w:val="001E051A"/>
    <w:rsid w:val="00274366"/>
    <w:rsid w:val="0028485A"/>
    <w:rsid w:val="002900F4"/>
    <w:rsid w:val="002C3CE6"/>
    <w:rsid w:val="002C7A4B"/>
    <w:rsid w:val="002E2F7E"/>
    <w:rsid w:val="003131DE"/>
    <w:rsid w:val="003255C4"/>
    <w:rsid w:val="0034568E"/>
    <w:rsid w:val="00360170"/>
    <w:rsid w:val="003601CF"/>
    <w:rsid w:val="00364974"/>
    <w:rsid w:val="00367CEC"/>
    <w:rsid w:val="003827C3"/>
    <w:rsid w:val="0039010A"/>
    <w:rsid w:val="003A286E"/>
    <w:rsid w:val="003A7BBF"/>
    <w:rsid w:val="00427F0D"/>
    <w:rsid w:val="00432690"/>
    <w:rsid w:val="0047275A"/>
    <w:rsid w:val="0047571D"/>
    <w:rsid w:val="0049080C"/>
    <w:rsid w:val="004A5DBE"/>
    <w:rsid w:val="004D74B5"/>
    <w:rsid w:val="004D779B"/>
    <w:rsid w:val="00501DA9"/>
    <w:rsid w:val="005723A4"/>
    <w:rsid w:val="0059298E"/>
    <w:rsid w:val="005B7C3E"/>
    <w:rsid w:val="005C570A"/>
    <w:rsid w:val="005D195D"/>
    <w:rsid w:val="005F4391"/>
    <w:rsid w:val="005F7E79"/>
    <w:rsid w:val="0060051B"/>
    <w:rsid w:val="006101DE"/>
    <w:rsid w:val="0064301A"/>
    <w:rsid w:val="00647C95"/>
    <w:rsid w:val="00650BCE"/>
    <w:rsid w:val="00655ABD"/>
    <w:rsid w:val="00663A81"/>
    <w:rsid w:val="006943B2"/>
    <w:rsid w:val="006B2E3B"/>
    <w:rsid w:val="006B410A"/>
    <w:rsid w:val="006D1F4E"/>
    <w:rsid w:val="006D3622"/>
    <w:rsid w:val="006D4F99"/>
    <w:rsid w:val="006F5A3B"/>
    <w:rsid w:val="00757DA4"/>
    <w:rsid w:val="007836D2"/>
    <w:rsid w:val="007D56EA"/>
    <w:rsid w:val="007E03C0"/>
    <w:rsid w:val="007E3DA0"/>
    <w:rsid w:val="00806F0A"/>
    <w:rsid w:val="0081220F"/>
    <w:rsid w:val="008824BB"/>
    <w:rsid w:val="00904169"/>
    <w:rsid w:val="00906079"/>
    <w:rsid w:val="009064A9"/>
    <w:rsid w:val="00917317"/>
    <w:rsid w:val="009A42F2"/>
    <w:rsid w:val="009D1AEB"/>
    <w:rsid w:val="00A6323C"/>
    <w:rsid w:val="00A8205D"/>
    <w:rsid w:val="00AD6458"/>
    <w:rsid w:val="00B10C7B"/>
    <w:rsid w:val="00B277C3"/>
    <w:rsid w:val="00B41029"/>
    <w:rsid w:val="00B449BD"/>
    <w:rsid w:val="00B4570A"/>
    <w:rsid w:val="00B82732"/>
    <w:rsid w:val="00BA2D6C"/>
    <w:rsid w:val="00C238A6"/>
    <w:rsid w:val="00C41FE1"/>
    <w:rsid w:val="00C460DB"/>
    <w:rsid w:val="00CA3B3F"/>
    <w:rsid w:val="00CD63FB"/>
    <w:rsid w:val="00CE27D9"/>
    <w:rsid w:val="00CF4BDF"/>
    <w:rsid w:val="00D00507"/>
    <w:rsid w:val="00D00AB6"/>
    <w:rsid w:val="00D24488"/>
    <w:rsid w:val="00D33E81"/>
    <w:rsid w:val="00D46165"/>
    <w:rsid w:val="00D5200C"/>
    <w:rsid w:val="00D55584"/>
    <w:rsid w:val="00D5709D"/>
    <w:rsid w:val="00D70856"/>
    <w:rsid w:val="00D95CAD"/>
    <w:rsid w:val="00DF7995"/>
    <w:rsid w:val="00E03DC0"/>
    <w:rsid w:val="00E126F9"/>
    <w:rsid w:val="00E24E32"/>
    <w:rsid w:val="00E77012"/>
    <w:rsid w:val="00E948F3"/>
    <w:rsid w:val="00EA380B"/>
    <w:rsid w:val="00EB1A33"/>
    <w:rsid w:val="00F03A99"/>
    <w:rsid w:val="00F07613"/>
    <w:rsid w:val="00F43EE9"/>
    <w:rsid w:val="00F5134F"/>
    <w:rsid w:val="00F5529B"/>
    <w:rsid w:val="00FA4333"/>
    <w:rsid w:val="00FC10A2"/>
    <w:rsid w:val="00FC1884"/>
    <w:rsid w:val="035C6DF3"/>
    <w:rsid w:val="03C9092D"/>
    <w:rsid w:val="04957B11"/>
    <w:rsid w:val="078F7797"/>
    <w:rsid w:val="0B226B74"/>
    <w:rsid w:val="0D470B14"/>
    <w:rsid w:val="1340228E"/>
    <w:rsid w:val="13547AE7"/>
    <w:rsid w:val="195A572B"/>
    <w:rsid w:val="22F8223D"/>
    <w:rsid w:val="2BA34F89"/>
    <w:rsid w:val="30161F54"/>
    <w:rsid w:val="40FB141E"/>
    <w:rsid w:val="43EF0FE2"/>
    <w:rsid w:val="4F2935FA"/>
    <w:rsid w:val="53BF3FB6"/>
    <w:rsid w:val="53BF62DB"/>
    <w:rsid w:val="601654D5"/>
    <w:rsid w:val="630E6937"/>
    <w:rsid w:val="634C7460"/>
    <w:rsid w:val="651E4E2C"/>
    <w:rsid w:val="70C76378"/>
    <w:rsid w:val="7A195E96"/>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2A6B1"/>
  <w15:docId w15:val="{A6154A71-B229-47FA-9398-0FB3396A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qFormat/>
    <w:pPr>
      <w:keepNext/>
      <w:keepLines/>
      <w:spacing w:before="340" w:after="330" w:line="576" w:lineRule="auto"/>
      <w:outlineLvl w:val="0"/>
    </w:pPr>
    <w:rPr>
      <w:b/>
      <w:kern w:val="44"/>
      <w:sz w:val="44"/>
    </w:rPr>
  </w:style>
  <w:style w:type="paragraph" w:styleId="2">
    <w:name w:val="heading 2"/>
    <w:basedOn w:val="a1"/>
    <w:next w:val="a1"/>
    <w:unhideWhenUsed/>
    <w:qFormat/>
    <w:pPr>
      <w:keepNext/>
      <w:keepLines/>
      <w:spacing w:before="260" w:after="260" w:line="413" w:lineRule="auto"/>
      <w:outlineLvl w:val="1"/>
    </w:pPr>
    <w:rPr>
      <w:rFonts w:ascii="Arial" w:eastAsia="黑体" w:hAnsi="Arial"/>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qFormat/>
    <w:pPr>
      <w:tabs>
        <w:tab w:val="center" w:pos="4153"/>
        <w:tab w:val="right" w:pos="8306"/>
      </w:tabs>
      <w:snapToGrid w:val="0"/>
      <w:jc w:val="right"/>
    </w:pPr>
    <w:rPr>
      <w:rFonts w:ascii="宋体"/>
      <w:sz w:val="18"/>
      <w:szCs w:val="18"/>
    </w:rPr>
  </w:style>
  <w:style w:type="paragraph" w:styleId="a7">
    <w:name w:val="header"/>
    <w:basedOn w:val="a1"/>
    <w:uiPriority w:val="99"/>
    <w:qFormat/>
    <w:pPr>
      <w:tabs>
        <w:tab w:val="center" w:pos="4153"/>
        <w:tab w:val="right" w:pos="8306"/>
      </w:tabs>
      <w:snapToGrid w:val="0"/>
      <w:jc w:val="center"/>
    </w:pPr>
    <w:rPr>
      <w:sz w:val="18"/>
      <w:szCs w:val="18"/>
    </w:rPr>
  </w:style>
  <w:style w:type="character" w:styleId="a8">
    <w:name w:val="Strong"/>
    <w:basedOn w:val="a2"/>
    <w:qFormat/>
    <w:rPr>
      <w:b/>
    </w:rPr>
  </w:style>
  <w:style w:type="character" w:styleId="a9">
    <w:name w:val="Hyperlink"/>
    <w:basedOn w:val="a2"/>
    <w:uiPriority w:val="99"/>
    <w:rPr>
      <w:color w:val="0000FF"/>
      <w:u w:val="single"/>
    </w:rPr>
  </w:style>
  <w:style w:type="paragraph" w:customStyle="1" w:styleId="a">
    <w:name w:val="标准文件_前言、引言标题"/>
    <w:next w:val="a1"/>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a">
    <w:name w:val="标准文件_段"/>
    <w:qFormat/>
    <w:pPr>
      <w:autoSpaceDE w:val="0"/>
      <w:autoSpaceDN w:val="0"/>
      <w:ind w:firstLineChars="200" w:firstLine="200"/>
      <w:jc w:val="both"/>
    </w:pPr>
    <w:rPr>
      <w:rFonts w:ascii="宋体"/>
      <w:sz w:val="21"/>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c">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d">
    <w:name w:val="标准书脚_奇数页"/>
    <w:qFormat/>
    <w:pPr>
      <w:spacing w:before="120"/>
      <w:ind w:right="198"/>
      <w:jc w:val="right"/>
    </w:pPr>
    <w:rPr>
      <w:rFonts w:ascii="宋体"/>
      <w:sz w:val="18"/>
      <w:szCs w:val="18"/>
    </w:rPr>
  </w:style>
  <w:style w:type="paragraph" w:customStyle="1" w:styleId="ae">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0">
    <w:name w:val="标准文件_章标题"/>
    <w:next w:val="aa"/>
    <w:qFormat/>
    <w:pPr>
      <w:numPr>
        <w:ilvl w:val="1"/>
        <w:numId w:val="2"/>
      </w:numPr>
      <w:spacing w:beforeLines="100" w:before="100" w:afterLines="100" w:after="100"/>
      <w:jc w:val="both"/>
      <w:outlineLvl w:val="0"/>
    </w:pPr>
    <w:rPr>
      <w:rFonts w:ascii="黑体" w:eastAsia="黑体"/>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6">
    <w:name w:val="页脚 字符"/>
    <w:link w:val="a5"/>
    <w:uiPriority w:val="99"/>
    <w:rsid w:val="002900F4"/>
    <w:rPr>
      <w:rFonts w:ascii="宋体" w:eastAsiaTheme="minorEastAsia" w:hAnsiTheme="minorHAnsi" w:cstheme="minorBidi"/>
      <w:kern w:val="2"/>
      <w:sz w:val="18"/>
      <w:szCs w:val="18"/>
    </w:rPr>
  </w:style>
  <w:style w:type="paragraph" w:styleId="TOC1">
    <w:name w:val="toc 1"/>
    <w:basedOn w:val="a1"/>
    <w:next w:val="a1"/>
    <w:autoRedefine/>
    <w:uiPriority w:val="39"/>
    <w:rsid w:val="002900F4"/>
    <w:pPr>
      <w:tabs>
        <w:tab w:val="right" w:leader="dot" w:pos="9344"/>
      </w:tabs>
      <w:spacing w:line="360" w:lineRule="auto"/>
    </w:pPr>
    <w:rPr>
      <w:rFonts w:ascii="黑体" w:eastAsia="黑体" w:hAnsi="黑体" w:cs="Times New Roman"/>
      <w:noProof/>
    </w:rPr>
  </w:style>
  <w:style w:type="paragraph" w:customStyle="1" w:styleId="af">
    <w:name w:val="目次"/>
    <w:basedOn w:val="1"/>
    <w:qFormat/>
    <w:rsid w:val="002900F4"/>
    <w:pPr>
      <w:keepNext w:val="0"/>
      <w:keepLines w:val="0"/>
      <w:spacing w:before="0" w:after="0" w:line="460" w:lineRule="exact"/>
      <w:jc w:val="left"/>
    </w:pPr>
    <w:rPr>
      <w:rFonts w:ascii="Times New Roman" w:eastAsia="黑体" w:hAnsi="黑体" w:cs="Times New Roman"/>
      <w:b w:val="0"/>
      <w:bCs/>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1</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凉夜晚秋</dc:creator>
  <cp:lastModifiedBy>ThinkPad</cp:lastModifiedBy>
  <cp:revision>65</cp:revision>
  <dcterms:created xsi:type="dcterms:W3CDTF">2024-08-29T03:12:00Z</dcterms:created>
  <dcterms:modified xsi:type="dcterms:W3CDTF">2024-09-10T01:59:00Z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BB8EAB081F4947A0BD194F9910119E10_11</vt:lpwstr>
  </property>
</Properties>
</file>