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D425" w14:textId="77777777" w:rsidR="00E3758E" w:rsidRPr="00C015A0" w:rsidRDefault="00000000">
      <w:pPr>
        <w:jc w:val="left"/>
        <w:rPr>
          <w:szCs w:val="21"/>
        </w:rPr>
      </w:pPr>
      <w:r w:rsidRPr="00C015A0">
        <w:rPr>
          <w:szCs w:val="21"/>
        </w:rPr>
        <w:t>ICS 65. 120</w:t>
      </w:r>
    </w:p>
    <w:p w14:paraId="372B5C7A" w14:textId="709FA767" w:rsidR="00E3758E" w:rsidRDefault="00000000">
      <w:pPr>
        <w:jc w:val="left"/>
        <w:rPr>
          <w:szCs w:val="21"/>
        </w:rPr>
      </w:pPr>
      <w:r w:rsidRPr="00C015A0">
        <w:rPr>
          <w:szCs w:val="21"/>
        </w:rPr>
        <w:t>B 2</w:t>
      </w:r>
      <w:r w:rsidR="00C015A0">
        <w:rPr>
          <w:rFonts w:hint="eastAsia"/>
          <w:szCs w:val="21"/>
        </w:rPr>
        <w:t>0</w:t>
      </w:r>
    </w:p>
    <w:p w14:paraId="15878013" w14:textId="77777777" w:rsidR="00E3758E" w:rsidRDefault="00E3758E">
      <w:pPr>
        <w:jc w:val="center"/>
        <w:rPr>
          <w:szCs w:val="21"/>
        </w:rPr>
      </w:pPr>
    </w:p>
    <w:p w14:paraId="0A4924E2" w14:textId="77777777" w:rsidR="00E3758E" w:rsidRDefault="00E3758E">
      <w:pPr>
        <w:jc w:val="center"/>
        <w:rPr>
          <w:szCs w:val="21"/>
        </w:rPr>
      </w:pPr>
    </w:p>
    <w:p w14:paraId="3318AC9F" w14:textId="77777777" w:rsidR="00E3758E" w:rsidRDefault="00E3758E">
      <w:pPr>
        <w:jc w:val="center"/>
        <w:rPr>
          <w:szCs w:val="21"/>
        </w:rPr>
      </w:pPr>
    </w:p>
    <w:p w14:paraId="54A32448" w14:textId="18643C7B" w:rsidR="00E3758E" w:rsidRDefault="00000000">
      <w:pPr>
        <w:jc w:val="center"/>
        <w:rPr>
          <w:rFonts w:eastAsia="黑体"/>
          <w:sz w:val="84"/>
          <w:szCs w:val="84"/>
        </w:rPr>
      </w:pPr>
      <w:r>
        <w:rPr>
          <w:rFonts w:eastAsia="黑体"/>
          <w:sz w:val="84"/>
          <w:szCs w:val="84"/>
        </w:rPr>
        <w:t>团</w:t>
      </w:r>
      <w:r w:rsidR="00E97B8E">
        <w:rPr>
          <w:rFonts w:eastAsia="黑体" w:hint="eastAsia"/>
          <w:sz w:val="84"/>
          <w:szCs w:val="84"/>
        </w:rPr>
        <w:t xml:space="preserve"> </w:t>
      </w:r>
      <w:r>
        <w:rPr>
          <w:rFonts w:eastAsia="黑体"/>
          <w:sz w:val="84"/>
          <w:szCs w:val="84"/>
        </w:rPr>
        <w:t>体</w:t>
      </w:r>
      <w:r w:rsidR="00E97B8E">
        <w:rPr>
          <w:rFonts w:eastAsia="黑体" w:hint="eastAsia"/>
          <w:sz w:val="84"/>
          <w:szCs w:val="84"/>
        </w:rPr>
        <w:t xml:space="preserve"> </w:t>
      </w:r>
      <w:r>
        <w:rPr>
          <w:rFonts w:eastAsia="黑体"/>
          <w:sz w:val="84"/>
          <w:szCs w:val="84"/>
        </w:rPr>
        <w:t>标</w:t>
      </w:r>
      <w:r w:rsidR="00E97B8E">
        <w:rPr>
          <w:rFonts w:eastAsia="黑体" w:hint="eastAsia"/>
          <w:sz w:val="84"/>
          <w:szCs w:val="84"/>
        </w:rPr>
        <w:t xml:space="preserve"> </w:t>
      </w:r>
      <w:r>
        <w:rPr>
          <w:rFonts w:eastAsia="黑体"/>
          <w:sz w:val="84"/>
          <w:szCs w:val="84"/>
        </w:rPr>
        <w:t>准</w:t>
      </w:r>
    </w:p>
    <w:p w14:paraId="0030E3C7" w14:textId="77777777" w:rsidR="00E97B8E" w:rsidRDefault="00E97B8E">
      <w:pPr>
        <w:jc w:val="center"/>
        <w:rPr>
          <w:rFonts w:eastAsia="黑体"/>
          <w:sz w:val="84"/>
          <w:szCs w:val="84"/>
        </w:rPr>
      </w:pPr>
    </w:p>
    <w:p w14:paraId="11B3B3CD" w14:textId="77777777" w:rsidR="00E3758E" w:rsidRDefault="00000000">
      <w:pPr>
        <w:jc w:val="right"/>
        <w:rPr>
          <w:b/>
          <w:szCs w:val="21"/>
        </w:rPr>
      </w:pPr>
      <w:r>
        <w:rPr>
          <w:b/>
          <w:szCs w:val="21"/>
        </w:rPr>
        <w:t>T/HXCY XXX-XXXX</w:t>
      </w:r>
    </w:p>
    <w:p w14:paraId="36058A8D" w14:textId="77777777" w:rsidR="00E3758E" w:rsidRDefault="00000000">
      <w:pPr>
        <w:jc w:val="left"/>
        <w:rPr>
          <w:szCs w:val="21"/>
          <w:u w:val="single"/>
        </w:rPr>
      </w:pPr>
      <w:r>
        <w:rPr>
          <w:szCs w:val="21"/>
          <w:u w:val="single"/>
        </w:rPr>
        <w:t xml:space="preserve">                                                                               </w:t>
      </w:r>
    </w:p>
    <w:p w14:paraId="4AD3075E" w14:textId="77777777" w:rsidR="00E3758E" w:rsidRDefault="00E3758E">
      <w:pPr>
        <w:jc w:val="left"/>
        <w:rPr>
          <w:szCs w:val="21"/>
          <w:u w:val="single"/>
        </w:rPr>
      </w:pPr>
    </w:p>
    <w:p w14:paraId="6A0E2961" w14:textId="77777777" w:rsidR="00A95CAA" w:rsidRPr="00763EAC" w:rsidRDefault="00A95CAA" w:rsidP="00A95CAA">
      <w:pPr>
        <w:jc w:val="center"/>
        <w:rPr>
          <w:rFonts w:eastAsia="黑体"/>
          <w:sz w:val="52"/>
          <w:szCs w:val="52"/>
        </w:rPr>
      </w:pPr>
      <w:r w:rsidRPr="00763EAC">
        <w:rPr>
          <w:rFonts w:eastAsia="黑体" w:hint="eastAsia"/>
          <w:sz w:val="52"/>
          <w:szCs w:val="52"/>
        </w:rPr>
        <w:t>米氏冰草种子质量分级</w:t>
      </w:r>
    </w:p>
    <w:p w14:paraId="5D875E98" w14:textId="77777777" w:rsidR="00E3758E" w:rsidRDefault="00000000">
      <w:pPr>
        <w:jc w:val="center"/>
        <w:rPr>
          <w:rFonts w:eastAsia="黑体"/>
          <w:szCs w:val="21"/>
        </w:rPr>
      </w:pPr>
      <w:r>
        <w:rPr>
          <w:b/>
          <w:sz w:val="28"/>
          <w:szCs w:val="28"/>
        </w:rPr>
        <w:t>Technical regulations for Pennisetum forage cellar silage</w:t>
      </w:r>
    </w:p>
    <w:p w14:paraId="2D44C569" w14:textId="0D4CD68E" w:rsidR="00E3758E" w:rsidRPr="007E2828" w:rsidRDefault="007E2828">
      <w:pPr>
        <w:jc w:val="center"/>
        <w:rPr>
          <w:rFonts w:eastAsia="黑体"/>
          <w:sz w:val="24"/>
        </w:rPr>
      </w:pPr>
      <w:r w:rsidRPr="007E2828">
        <w:rPr>
          <w:rFonts w:eastAsia="黑体" w:hint="eastAsia"/>
          <w:sz w:val="24"/>
        </w:rPr>
        <w:t>（征求意见稿）</w:t>
      </w:r>
    </w:p>
    <w:p w14:paraId="42561EF7" w14:textId="77777777" w:rsidR="00E3758E" w:rsidRDefault="00E3758E">
      <w:pPr>
        <w:jc w:val="center"/>
        <w:rPr>
          <w:rFonts w:eastAsia="黑体"/>
          <w:szCs w:val="21"/>
        </w:rPr>
      </w:pPr>
    </w:p>
    <w:p w14:paraId="7CEED10E" w14:textId="77777777" w:rsidR="00E3758E" w:rsidRDefault="00E3758E">
      <w:pPr>
        <w:jc w:val="center"/>
        <w:rPr>
          <w:rFonts w:eastAsia="黑体"/>
          <w:szCs w:val="21"/>
        </w:rPr>
      </w:pPr>
    </w:p>
    <w:p w14:paraId="5974F657" w14:textId="77777777" w:rsidR="00C015A0" w:rsidRDefault="00C015A0">
      <w:pPr>
        <w:jc w:val="center"/>
        <w:rPr>
          <w:rFonts w:eastAsia="黑体"/>
          <w:szCs w:val="21"/>
        </w:rPr>
      </w:pPr>
    </w:p>
    <w:p w14:paraId="6B3A6921" w14:textId="77777777" w:rsidR="00C015A0" w:rsidRDefault="00C015A0">
      <w:pPr>
        <w:jc w:val="center"/>
        <w:rPr>
          <w:rFonts w:eastAsia="黑体"/>
          <w:szCs w:val="21"/>
        </w:rPr>
      </w:pPr>
    </w:p>
    <w:p w14:paraId="3D2F3ADD" w14:textId="77777777" w:rsidR="00C015A0" w:rsidRDefault="00C015A0">
      <w:pPr>
        <w:jc w:val="center"/>
        <w:rPr>
          <w:rFonts w:eastAsia="黑体"/>
          <w:szCs w:val="21"/>
        </w:rPr>
      </w:pPr>
    </w:p>
    <w:p w14:paraId="7D21CC48" w14:textId="77777777" w:rsidR="00C015A0" w:rsidRDefault="00C015A0">
      <w:pPr>
        <w:jc w:val="center"/>
        <w:rPr>
          <w:rFonts w:eastAsia="黑体"/>
          <w:szCs w:val="21"/>
        </w:rPr>
      </w:pPr>
    </w:p>
    <w:p w14:paraId="63027C08" w14:textId="77777777" w:rsidR="00C015A0" w:rsidRDefault="00C015A0">
      <w:pPr>
        <w:jc w:val="center"/>
        <w:rPr>
          <w:rFonts w:eastAsia="黑体"/>
          <w:szCs w:val="21"/>
        </w:rPr>
      </w:pPr>
    </w:p>
    <w:p w14:paraId="1C573FE1" w14:textId="77777777" w:rsidR="00C015A0" w:rsidRDefault="00C015A0">
      <w:pPr>
        <w:jc w:val="center"/>
        <w:rPr>
          <w:rFonts w:eastAsia="黑体"/>
          <w:szCs w:val="21"/>
        </w:rPr>
      </w:pPr>
    </w:p>
    <w:p w14:paraId="0BEE0D9A" w14:textId="77777777" w:rsidR="00C015A0" w:rsidRDefault="00C015A0">
      <w:pPr>
        <w:jc w:val="center"/>
        <w:rPr>
          <w:rFonts w:eastAsia="黑体"/>
          <w:szCs w:val="21"/>
        </w:rPr>
      </w:pPr>
    </w:p>
    <w:p w14:paraId="17330064" w14:textId="77777777" w:rsidR="00C015A0" w:rsidRDefault="00C015A0">
      <w:pPr>
        <w:jc w:val="center"/>
        <w:rPr>
          <w:rFonts w:eastAsia="黑体"/>
          <w:szCs w:val="21"/>
        </w:rPr>
      </w:pPr>
    </w:p>
    <w:p w14:paraId="71755E85" w14:textId="77777777" w:rsidR="00C015A0" w:rsidRDefault="00C015A0">
      <w:pPr>
        <w:jc w:val="center"/>
        <w:rPr>
          <w:rFonts w:eastAsia="黑体"/>
          <w:szCs w:val="21"/>
        </w:rPr>
      </w:pPr>
    </w:p>
    <w:p w14:paraId="32BF34B1" w14:textId="77777777" w:rsidR="00C015A0" w:rsidRDefault="00C015A0">
      <w:pPr>
        <w:jc w:val="center"/>
        <w:rPr>
          <w:rFonts w:eastAsia="黑体"/>
          <w:szCs w:val="21"/>
        </w:rPr>
      </w:pPr>
    </w:p>
    <w:p w14:paraId="1B9D27DA" w14:textId="77777777" w:rsidR="00C015A0" w:rsidRDefault="00C015A0">
      <w:pPr>
        <w:jc w:val="center"/>
        <w:rPr>
          <w:rFonts w:eastAsia="黑体"/>
          <w:szCs w:val="21"/>
        </w:rPr>
      </w:pPr>
    </w:p>
    <w:p w14:paraId="04B0128E" w14:textId="77777777" w:rsidR="00C015A0" w:rsidRDefault="00C015A0">
      <w:pPr>
        <w:jc w:val="center"/>
        <w:rPr>
          <w:rFonts w:eastAsia="黑体"/>
          <w:szCs w:val="21"/>
        </w:rPr>
      </w:pPr>
    </w:p>
    <w:p w14:paraId="1C39FC97" w14:textId="77777777" w:rsidR="00C015A0" w:rsidRDefault="00C015A0">
      <w:pPr>
        <w:jc w:val="center"/>
        <w:rPr>
          <w:rFonts w:eastAsia="黑体"/>
          <w:szCs w:val="21"/>
        </w:rPr>
      </w:pPr>
    </w:p>
    <w:p w14:paraId="329AE74F" w14:textId="77777777" w:rsidR="00C015A0" w:rsidRDefault="00C015A0">
      <w:pPr>
        <w:jc w:val="center"/>
        <w:rPr>
          <w:rFonts w:eastAsia="黑体"/>
          <w:szCs w:val="21"/>
        </w:rPr>
      </w:pPr>
    </w:p>
    <w:p w14:paraId="0E0EA02D" w14:textId="77777777" w:rsidR="00C015A0" w:rsidRDefault="00C015A0">
      <w:pPr>
        <w:jc w:val="center"/>
        <w:rPr>
          <w:rFonts w:eastAsia="黑体"/>
          <w:szCs w:val="21"/>
        </w:rPr>
      </w:pPr>
    </w:p>
    <w:p w14:paraId="089E48D7" w14:textId="77777777" w:rsidR="00C015A0" w:rsidRDefault="00C015A0">
      <w:pPr>
        <w:jc w:val="center"/>
        <w:rPr>
          <w:rFonts w:eastAsia="黑体"/>
          <w:szCs w:val="21"/>
        </w:rPr>
      </w:pPr>
    </w:p>
    <w:p w14:paraId="7A2D0AAC" w14:textId="77777777" w:rsidR="00C015A0" w:rsidRDefault="00C015A0">
      <w:pPr>
        <w:jc w:val="center"/>
        <w:rPr>
          <w:rFonts w:eastAsia="黑体"/>
          <w:szCs w:val="21"/>
        </w:rPr>
      </w:pPr>
    </w:p>
    <w:p w14:paraId="6E76FB40" w14:textId="77777777" w:rsidR="00E3758E" w:rsidRDefault="00000000">
      <w:pPr>
        <w:jc w:val="left"/>
        <w:rPr>
          <w:rFonts w:eastAsia="黑体"/>
          <w:szCs w:val="21"/>
          <w:u w:val="single"/>
        </w:rPr>
      </w:pPr>
      <w:r>
        <w:rPr>
          <w:rFonts w:eastAsia="黑体"/>
          <w:szCs w:val="21"/>
          <w:u w:val="single"/>
        </w:rPr>
        <w:t xml:space="preserve">XXXX-XX-XX </w:t>
      </w:r>
      <w:r>
        <w:rPr>
          <w:rFonts w:eastAsia="黑体"/>
          <w:szCs w:val="21"/>
          <w:u w:val="single"/>
        </w:rPr>
        <w:t>发布</w:t>
      </w:r>
      <w:r>
        <w:rPr>
          <w:rFonts w:eastAsia="黑体"/>
          <w:szCs w:val="21"/>
          <w:u w:val="single"/>
        </w:rPr>
        <w:t xml:space="preserve">                                           XXXX-XX-XX </w:t>
      </w:r>
      <w:r>
        <w:rPr>
          <w:rFonts w:eastAsia="黑体"/>
          <w:szCs w:val="21"/>
          <w:u w:val="single"/>
        </w:rPr>
        <w:t>实施</w:t>
      </w:r>
    </w:p>
    <w:p w14:paraId="6591AF39" w14:textId="77777777" w:rsidR="00E3758E" w:rsidRDefault="00E3758E">
      <w:pPr>
        <w:jc w:val="center"/>
        <w:rPr>
          <w:rFonts w:eastAsia="黑体"/>
          <w:szCs w:val="21"/>
          <w:u w:val="single"/>
        </w:rPr>
      </w:pPr>
    </w:p>
    <w:p w14:paraId="20FC09FB" w14:textId="77777777" w:rsidR="00E3758E" w:rsidRDefault="00000000">
      <w:pPr>
        <w:jc w:val="center"/>
        <w:rPr>
          <w:rFonts w:eastAsia="黑体"/>
          <w:szCs w:val="21"/>
        </w:rPr>
      </w:pPr>
      <w:r>
        <w:rPr>
          <w:rFonts w:eastAsia="黑体"/>
          <w:szCs w:val="21"/>
        </w:rPr>
        <w:t>北京华夏草业产业技术创新战略联盟发布</w:t>
      </w:r>
    </w:p>
    <w:p w14:paraId="050A7F6B" w14:textId="77777777" w:rsidR="00E3758E" w:rsidRDefault="00E3758E">
      <w:pPr>
        <w:jc w:val="center"/>
        <w:rPr>
          <w:rFonts w:eastAsia="黑体"/>
          <w:szCs w:val="21"/>
        </w:rPr>
        <w:sectPr w:rsidR="00E3758E">
          <w:pgSz w:w="11906" w:h="16838"/>
          <w:pgMar w:top="1440" w:right="1800" w:bottom="1440" w:left="1800" w:header="1418" w:footer="1134" w:gutter="0"/>
          <w:pgNumType w:fmt="upperRoman" w:start="1"/>
          <w:cols w:space="425"/>
          <w:formProt w:val="0"/>
          <w:docGrid w:type="lines" w:linePitch="312"/>
        </w:sectPr>
      </w:pPr>
    </w:p>
    <w:p w14:paraId="268A06E7" w14:textId="77777777" w:rsidR="00E3758E" w:rsidRDefault="00000000">
      <w:pPr>
        <w:pStyle w:val="TOC1"/>
        <w:spacing w:before="312" w:after="312"/>
        <w:rPr>
          <w:rFonts w:ascii="Times New Roman" w:hAnsi="Times New Roman"/>
        </w:rPr>
      </w:pPr>
      <w:r>
        <w:rPr>
          <w:rFonts w:ascii="Times New Roman" w:hAnsi="Times New Roman"/>
        </w:rPr>
        <w:lastRenderedPageBreak/>
        <w:t>目</w:t>
      </w:r>
      <w:r>
        <w:rPr>
          <w:rFonts w:ascii="Times New Roman" w:hAnsi="Times New Roman"/>
        </w:rPr>
        <w:t xml:space="preserve">  </w:t>
      </w:r>
      <w:r>
        <w:rPr>
          <w:rFonts w:ascii="Times New Roman" w:hAnsi="Times New Roman"/>
        </w:rPr>
        <w:t>次</w:t>
      </w:r>
    </w:p>
    <w:p w14:paraId="196E4B98" w14:textId="594D447C" w:rsidR="00E3758E" w:rsidRDefault="00000000" w:rsidP="005B29E7">
      <w:pPr>
        <w:pStyle w:val="TOC1"/>
        <w:tabs>
          <w:tab w:val="clear" w:pos="8296"/>
          <w:tab w:val="right" w:leader="dot" w:pos="8306"/>
        </w:tabs>
        <w:spacing w:line="360" w:lineRule="auto"/>
        <w:rPr>
          <w:rFonts w:ascii="Times New Roman" w:eastAsia="宋体" w:hAnsi="Times New Roman"/>
          <w:sz w:val="21"/>
          <w:szCs w:val="21"/>
        </w:rPr>
      </w:pPr>
      <w:r>
        <w:rPr>
          <w:rFonts w:ascii="Times New Roman" w:eastAsia="宋体" w:hAnsi="Times New Roman"/>
          <w:sz w:val="21"/>
          <w:szCs w:val="21"/>
        </w:rPr>
        <w:fldChar w:fldCharType="begin"/>
      </w:r>
      <w:r>
        <w:rPr>
          <w:rFonts w:ascii="Times New Roman" w:eastAsia="宋体" w:hAnsi="Times New Roman"/>
          <w:sz w:val="21"/>
          <w:szCs w:val="21"/>
        </w:rPr>
        <w:instrText xml:space="preserve"> TOC \o "1-3" \h \z \u </w:instrText>
      </w:r>
      <w:r>
        <w:rPr>
          <w:rFonts w:ascii="Times New Roman" w:eastAsia="宋体" w:hAnsi="Times New Roman"/>
          <w:sz w:val="21"/>
          <w:szCs w:val="21"/>
        </w:rPr>
        <w:fldChar w:fldCharType="separate"/>
      </w:r>
      <w:hyperlink w:anchor="_Toc18158" w:history="1">
        <w:r>
          <w:rPr>
            <w:rFonts w:ascii="Times New Roman" w:eastAsia="宋体" w:hAnsi="Times New Roman"/>
            <w:sz w:val="21"/>
            <w:szCs w:val="21"/>
          </w:rPr>
          <w:t>前</w:t>
        </w:r>
        <w:r>
          <w:rPr>
            <w:rFonts w:ascii="Times New Roman" w:eastAsia="宋体" w:hAnsi="Times New Roman"/>
            <w:sz w:val="21"/>
            <w:szCs w:val="21"/>
          </w:rPr>
          <w:t> </w:t>
        </w:r>
        <w:r>
          <w:rPr>
            <w:rFonts w:ascii="Times New Roman" w:eastAsia="宋体" w:hAnsi="Times New Roman"/>
            <w:sz w:val="21"/>
            <w:szCs w:val="21"/>
          </w:rPr>
          <w:t>言</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_Toc18158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II</w:t>
        </w:r>
        <w:r>
          <w:rPr>
            <w:rFonts w:ascii="Times New Roman" w:eastAsia="宋体" w:hAnsi="Times New Roman"/>
            <w:sz w:val="21"/>
            <w:szCs w:val="21"/>
          </w:rPr>
          <w:fldChar w:fldCharType="end"/>
        </w:r>
      </w:hyperlink>
    </w:p>
    <w:p w14:paraId="4A72A850" w14:textId="77777777" w:rsidR="00E3758E" w:rsidRDefault="00000000" w:rsidP="005B29E7">
      <w:pPr>
        <w:pStyle w:val="TOC2"/>
        <w:tabs>
          <w:tab w:val="right" w:leader="dot" w:pos="8306"/>
        </w:tabs>
        <w:spacing w:line="360" w:lineRule="auto"/>
        <w:ind w:leftChars="0" w:left="0"/>
        <w:rPr>
          <w:szCs w:val="21"/>
        </w:rPr>
      </w:pPr>
      <w:hyperlink w:anchor="_Toc32042" w:history="1">
        <w:r>
          <w:rPr>
            <w:szCs w:val="21"/>
          </w:rPr>
          <w:t xml:space="preserve">1 </w:t>
        </w:r>
        <w:r>
          <w:rPr>
            <w:szCs w:val="21"/>
          </w:rPr>
          <w:t>范围</w:t>
        </w:r>
        <w:r>
          <w:rPr>
            <w:szCs w:val="21"/>
          </w:rPr>
          <w:tab/>
        </w:r>
        <w:r>
          <w:rPr>
            <w:szCs w:val="21"/>
          </w:rPr>
          <w:fldChar w:fldCharType="begin"/>
        </w:r>
        <w:r>
          <w:rPr>
            <w:szCs w:val="21"/>
          </w:rPr>
          <w:instrText xml:space="preserve"> PAGEREF _Toc32042 \h </w:instrText>
        </w:r>
        <w:r>
          <w:rPr>
            <w:szCs w:val="21"/>
          </w:rPr>
        </w:r>
        <w:r>
          <w:rPr>
            <w:szCs w:val="21"/>
          </w:rPr>
          <w:fldChar w:fldCharType="separate"/>
        </w:r>
        <w:r>
          <w:rPr>
            <w:szCs w:val="21"/>
          </w:rPr>
          <w:t>1</w:t>
        </w:r>
        <w:r>
          <w:rPr>
            <w:szCs w:val="21"/>
          </w:rPr>
          <w:fldChar w:fldCharType="end"/>
        </w:r>
      </w:hyperlink>
    </w:p>
    <w:p w14:paraId="226DEECA" w14:textId="77777777" w:rsidR="00E3758E" w:rsidRDefault="00000000" w:rsidP="005B29E7">
      <w:pPr>
        <w:pStyle w:val="TOC2"/>
        <w:tabs>
          <w:tab w:val="right" w:leader="dot" w:pos="8306"/>
        </w:tabs>
        <w:spacing w:line="360" w:lineRule="auto"/>
        <w:ind w:leftChars="0" w:left="0"/>
        <w:rPr>
          <w:szCs w:val="21"/>
        </w:rPr>
      </w:pPr>
      <w:hyperlink w:anchor="_Toc139" w:history="1">
        <w:r>
          <w:rPr>
            <w:szCs w:val="21"/>
          </w:rPr>
          <w:t xml:space="preserve">2 </w:t>
        </w:r>
        <w:r>
          <w:rPr>
            <w:szCs w:val="21"/>
          </w:rPr>
          <w:t>规范性引用文件</w:t>
        </w:r>
        <w:r>
          <w:rPr>
            <w:szCs w:val="21"/>
          </w:rPr>
          <w:tab/>
        </w:r>
        <w:r>
          <w:rPr>
            <w:szCs w:val="21"/>
          </w:rPr>
          <w:fldChar w:fldCharType="begin"/>
        </w:r>
        <w:r>
          <w:rPr>
            <w:szCs w:val="21"/>
          </w:rPr>
          <w:instrText xml:space="preserve"> PAGEREF _Toc139 \h </w:instrText>
        </w:r>
        <w:r>
          <w:rPr>
            <w:szCs w:val="21"/>
          </w:rPr>
        </w:r>
        <w:r>
          <w:rPr>
            <w:szCs w:val="21"/>
          </w:rPr>
          <w:fldChar w:fldCharType="separate"/>
        </w:r>
        <w:r>
          <w:rPr>
            <w:szCs w:val="21"/>
          </w:rPr>
          <w:t>1</w:t>
        </w:r>
        <w:r>
          <w:rPr>
            <w:szCs w:val="21"/>
          </w:rPr>
          <w:fldChar w:fldCharType="end"/>
        </w:r>
      </w:hyperlink>
    </w:p>
    <w:p w14:paraId="442E1CB6" w14:textId="77777777" w:rsidR="00E3758E" w:rsidRDefault="00000000" w:rsidP="005B29E7">
      <w:pPr>
        <w:pStyle w:val="TOC2"/>
        <w:tabs>
          <w:tab w:val="right" w:leader="dot" w:pos="8306"/>
        </w:tabs>
        <w:spacing w:line="360" w:lineRule="auto"/>
        <w:ind w:leftChars="0" w:left="0"/>
        <w:rPr>
          <w:szCs w:val="21"/>
        </w:rPr>
      </w:pPr>
      <w:hyperlink w:anchor="_Toc27100" w:history="1">
        <w:r>
          <w:rPr>
            <w:szCs w:val="21"/>
          </w:rPr>
          <w:t xml:space="preserve">3 </w:t>
        </w:r>
        <w:r>
          <w:rPr>
            <w:szCs w:val="21"/>
          </w:rPr>
          <w:t>术语和定义</w:t>
        </w:r>
        <w:r>
          <w:rPr>
            <w:szCs w:val="21"/>
          </w:rPr>
          <w:tab/>
        </w:r>
        <w:r>
          <w:rPr>
            <w:szCs w:val="21"/>
          </w:rPr>
          <w:fldChar w:fldCharType="begin"/>
        </w:r>
        <w:r>
          <w:rPr>
            <w:szCs w:val="21"/>
          </w:rPr>
          <w:instrText xml:space="preserve"> PAGEREF _Toc27100 \h </w:instrText>
        </w:r>
        <w:r>
          <w:rPr>
            <w:szCs w:val="21"/>
          </w:rPr>
        </w:r>
        <w:r>
          <w:rPr>
            <w:szCs w:val="21"/>
          </w:rPr>
          <w:fldChar w:fldCharType="separate"/>
        </w:r>
        <w:r>
          <w:rPr>
            <w:szCs w:val="21"/>
          </w:rPr>
          <w:t>1</w:t>
        </w:r>
        <w:r>
          <w:rPr>
            <w:szCs w:val="21"/>
          </w:rPr>
          <w:fldChar w:fldCharType="end"/>
        </w:r>
      </w:hyperlink>
    </w:p>
    <w:p w14:paraId="080BAC3C" w14:textId="54131107" w:rsidR="00E3758E" w:rsidRDefault="00000000" w:rsidP="005B29E7">
      <w:pPr>
        <w:pStyle w:val="TOC2"/>
        <w:tabs>
          <w:tab w:val="right" w:leader="dot" w:pos="8306"/>
        </w:tabs>
        <w:spacing w:line="360" w:lineRule="auto"/>
        <w:ind w:leftChars="0" w:left="0"/>
        <w:rPr>
          <w:szCs w:val="21"/>
        </w:rPr>
      </w:pPr>
      <w:hyperlink w:anchor="_Toc11130" w:history="1">
        <w:r>
          <w:rPr>
            <w:szCs w:val="21"/>
          </w:rPr>
          <w:t xml:space="preserve">4 </w:t>
        </w:r>
        <w:r w:rsidR="00A95CAA">
          <w:rPr>
            <w:rFonts w:hint="eastAsia"/>
            <w:szCs w:val="21"/>
          </w:rPr>
          <w:t>质量分级</w:t>
        </w:r>
        <w:r>
          <w:rPr>
            <w:szCs w:val="21"/>
          </w:rPr>
          <w:tab/>
        </w:r>
        <w:r>
          <w:rPr>
            <w:szCs w:val="21"/>
          </w:rPr>
          <w:fldChar w:fldCharType="begin"/>
        </w:r>
        <w:r>
          <w:rPr>
            <w:szCs w:val="21"/>
          </w:rPr>
          <w:instrText xml:space="preserve"> PAGEREF _Toc11130 \h </w:instrText>
        </w:r>
        <w:r>
          <w:rPr>
            <w:szCs w:val="21"/>
          </w:rPr>
        </w:r>
        <w:r>
          <w:rPr>
            <w:szCs w:val="21"/>
          </w:rPr>
          <w:fldChar w:fldCharType="separate"/>
        </w:r>
        <w:r>
          <w:rPr>
            <w:szCs w:val="21"/>
          </w:rPr>
          <w:t>1</w:t>
        </w:r>
        <w:r>
          <w:rPr>
            <w:szCs w:val="21"/>
          </w:rPr>
          <w:fldChar w:fldCharType="end"/>
        </w:r>
      </w:hyperlink>
    </w:p>
    <w:p w14:paraId="2B45D412" w14:textId="742D366F" w:rsidR="00E3758E" w:rsidRDefault="00000000" w:rsidP="005B29E7">
      <w:pPr>
        <w:pStyle w:val="TOC2"/>
        <w:tabs>
          <w:tab w:val="right" w:leader="dot" w:pos="8306"/>
        </w:tabs>
        <w:spacing w:line="360" w:lineRule="auto"/>
        <w:ind w:leftChars="0" w:left="0"/>
        <w:rPr>
          <w:szCs w:val="21"/>
        </w:rPr>
      </w:pPr>
      <w:hyperlink w:anchor="_Toc9759" w:history="1">
        <w:r>
          <w:rPr>
            <w:szCs w:val="21"/>
          </w:rPr>
          <w:t xml:space="preserve">5 </w:t>
        </w:r>
        <w:r w:rsidR="00A95CAA">
          <w:rPr>
            <w:rFonts w:hint="eastAsia"/>
            <w:szCs w:val="21"/>
          </w:rPr>
          <w:t>质量等级评定方法</w:t>
        </w:r>
        <w:r>
          <w:rPr>
            <w:szCs w:val="21"/>
          </w:rPr>
          <w:tab/>
        </w:r>
        <w:r w:rsidR="00A95CAA">
          <w:rPr>
            <w:rFonts w:hint="eastAsia"/>
            <w:szCs w:val="21"/>
          </w:rPr>
          <w:t>3</w:t>
        </w:r>
      </w:hyperlink>
    </w:p>
    <w:p w14:paraId="0059291D" w14:textId="450549AC" w:rsidR="00E3758E" w:rsidRDefault="00000000" w:rsidP="005B29E7">
      <w:pPr>
        <w:pStyle w:val="TOC2"/>
        <w:tabs>
          <w:tab w:val="right" w:leader="dot" w:pos="8306"/>
        </w:tabs>
        <w:spacing w:line="360" w:lineRule="auto"/>
        <w:ind w:leftChars="0" w:left="0"/>
        <w:rPr>
          <w:szCs w:val="21"/>
        </w:rPr>
      </w:pPr>
      <w:hyperlink w:anchor="_Toc3876" w:history="1">
        <w:r>
          <w:rPr>
            <w:szCs w:val="21"/>
          </w:rPr>
          <w:t xml:space="preserve">6 </w:t>
        </w:r>
        <w:r w:rsidR="00A95CAA">
          <w:rPr>
            <w:rFonts w:hint="eastAsia"/>
            <w:szCs w:val="21"/>
          </w:rPr>
          <w:t>要求</w:t>
        </w:r>
        <w:r>
          <w:rPr>
            <w:szCs w:val="21"/>
          </w:rPr>
          <w:tab/>
        </w:r>
        <w:r w:rsidR="00A95CAA">
          <w:rPr>
            <w:rFonts w:hint="eastAsia"/>
            <w:szCs w:val="21"/>
          </w:rPr>
          <w:t>3</w:t>
        </w:r>
      </w:hyperlink>
    </w:p>
    <w:p w14:paraId="246A5B79" w14:textId="77777777" w:rsidR="00E3758E" w:rsidRDefault="00000000">
      <w:pPr>
        <w:pStyle w:val="TOC1"/>
        <w:spacing w:line="480" w:lineRule="auto"/>
        <w:rPr>
          <w:rFonts w:ascii="Times New Roman" w:eastAsia="宋体" w:hAnsi="Times New Roman"/>
          <w:sz w:val="21"/>
          <w:szCs w:val="21"/>
        </w:rPr>
      </w:pPr>
      <w:r>
        <w:rPr>
          <w:rFonts w:ascii="Times New Roman" w:eastAsia="宋体" w:hAnsi="Times New Roman"/>
          <w:sz w:val="21"/>
          <w:szCs w:val="21"/>
        </w:rPr>
        <w:fldChar w:fldCharType="end"/>
      </w:r>
      <w:r>
        <w:rPr>
          <w:rFonts w:ascii="Times New Roman" w:eastAsia="宋体" w:hAnsi="Times New Roman"/>
          <w:sz w:val="21"/>
          <w:szCs w:val="21"/>
        </w:rPr>
        <w:br w:type="page"/>
      </w:r>
    </w:p>
    <w:p w14:paraId="1F43E93B" w14:textId="0449395E" w:rsidR="00E3758E" w:rsidRDefault="00000000">
      <w:pPr>
        <w:pStyle w:val="afb"/>
        <w:rPr>
          <w:rFonts w:ascii="Times New Roman"/>
          <w:b/>
        </w:rPr>
      </w:pPr>
      <w:bookmarkStart w:id="0" w:name="_Toc18158"/>
      <w:r>
        <w:rPr>
          <w:rFonts w:ascii="Times New Roman"/>
          <w:b/>
        </w:rPr>
        <w:t>前</w:t>
      </w:r>
      <w:bookmarkStart w:id="1" w:name="BKQY"/>
      <w:r>
        <w:rPr>
          <w:rFonts w:ascii="Times New Roman"/>
          <w:b/>
        </w:rPr>
        <w:t> </w:t>
      </w:r>
      <w:r>
        <w:rPr>
          <w:rFonts w:ascii="Times New Roman"/>
          <w:b/>
        </w:rPr>
        <w:t>言</w:t>
      </w:r>
      <w:bookmarkEnd w:id="0"/>
      <w:bookmarkEnd w:id="1"/>
    </w:p>
    <w:p w14:paraId="33D1447D" w14:textId="77777777" w:rsidR="00A95CAA" w:rsidRDefault="00A95CAA" w:rsidP="00A95CAA">
      <w:pPr>
        <w:ind w:firstLineChars="200" w:firstLine="420"/>
        <w:rPr>
          <w:szCs w:val="21"/>
        </w:rPr>
      </w:pPr>
      <w:r>
        <w:rPr>
          <w:szCs w:val="21"/>
        </w:rPr>
        <w:t>本</w:t>
      </w:r>
      <w:r>
        <w:rPr>
          <w:rFonts w:hint="eastAsia"/>
          <w:szCs w:val="21"/>
        </w:rPr>
        <w:t>文件</w:t>
      </w:r>
      <w:r>
        <w:rPr>
          <w:szCs w:val="21"/>
        </w:rPr>
        <w:t>按</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14:paraId="7E3D3910" w14:textId="77777777" w:rsidR="00A95CAA" w:rsidRPr="00763EAC" w:rsidRDefault="00A95CAA" w:rsidP="00A95CAA">
      <w:pPr>
        <w:spacing w:line="360" w:lineRule="auto"/>
        <w:ind w:firstLineChars="200" w:firstLine="420"/>
        <w:rPr>
          <w:szCs w:val="21"/>
        </w:rPr>
      </w:pPr>
      <w:r w:rsidRPr="00763EAC">
        <w:rPr>
          <w:rFonts w:hint="eastAsia"/>
          <w:szCs w:val="21"/>
        </w:rPr>
        <w:t>本文件的</w:t>
      </w:r>
      <w:r w:rsidRPr="00763EAC">
        <w:rPr>
          <w:rFonts w:hint="eastAsia"/>
          <w:szCs w:val="21"/>
        </w:rPr>
        <w:t>4.3</w:t>
      </w:r>
      <w:r w:rsidRPr="00763EAC">
        <w:rPr>
          <w:rFonts w:hint="eastAsia"/>
          <w:szCs w:val="21"/>
        </w:rPr>
        <w:t>条、第</w:t>
      </w:r>
      <w:r w:rsidRPr="00763EAC">
        <w:rPr>
          <w:rFonts w:hint="eastAsia"/>
          <w:szCs w:val="21"/>
        </w:rPr>
        <w:t>6</w:t>
      </w:r>
      <w:r w:rsidRPr="00763EAC">
        <w:rPr>
          <w:rFonts w:hint="eastAsia"/>
          <w:szCs w:val="21"/>
        </w:rPr>
        <w:t>章为强制性的，其余为推荐性的。</w:t>
      </w:r>
    </w:p>
    <w:p w14:paraId="0DC309DC" w14:textId="77777777" w:rsidR="00A95CAA" w:rsidRPr="00763EAC" w:rsidRDefault="00A95CAA" w:rsidP="00A95CAA">
      <w:pPr>
        <w:spacing w:line="360" w:lineRule="auto"/>
        <w:ind w:firstLineChars="200" w:firstLine="420"/>
        <w:rPr>
          <w:szCs w:val="21"/>
        </w:rPr>
      </w:pPr>
      <w:r w:rsidRPr="00763EAC">
        <w:rPr>
          <w:rFonts w:hint="eastAsia"/>
          <w:szCs w:val="21"/>
        </w:rPr>
        <w:t>本文件补充</w:t>
      </w:r>
      <w:r w:rsidRPr="00763EAC">
        <w:rPr>
          <w:rFonts w:hint="eastAsia"/>
          <w:szCs w:val="21"/>
        </w:rPr>
        <w:t>GB6142-2008</w:t>
      </w:r>
      <w:r w:rsidRPr="00763EAC">
        <w:rPr>
          <w:rFonts w:hint="eastAsia"/>
          <w:szCs w:val="21"/>
        </w:rPr>
        <w:t>《禾本科草种子质量分级》。</w:t>
      </w:r>
    </w:p>
    <w:p w14:paraId="0E5DF7E5" w14:textId="77777777" w:rsidR="00A95CAA" w:rsidRPr="00763EAC" w:rsidRDefault="00A95CAA" w:rsidP="00A95CAA">
      <w:pPr>
        <w:spacing w:line="360" w:lineRule="auto"/>
        <w:ind w:firstLineChars="200" w:firstLine="420"/>
        <w:rPr>
          <w:szCs w:val="21"/>
        </w:rPr>
      </w:pPr>
      <w:r w:rsidRPr="00763EAC">
        <w:rPr>
          <w:rFonts w:hint="eastAsia"/>
          <w:szCs w:val="21"/>
        </w:rPr>
        <w:t>本文件与</w:t>
      </w:r>
      <w:r w:rsidRPr="00763EAC">
        <w:rPr>
          <w:rFonts w:hint="eastAsia"/>
          <w:szCs w:val="21"/>
        </w:rPr>
        <w:t>GB6142-2008</w:t>
      </w:r>
      <w:r w:rsidRPr="00763EAC">
        <w:rPr>
          <w:rFonts w:hint="eastAsia"/>
          <w:szCs w:val="21"/>
        </w:rPr>
        <w:t>相比主要变化如下：</w:t>
      </w:r>
    </w:p>
    <w:p w14:paraId="45FBBDCB" w14:textId="77777777" w:rsidR="00A95CAA" w:rsidRPr="00763EAC" w:rsidRDefault="00A95CAA" w:rsidP="00A95CAA">
      <w:pPr>
        <w:spacing w:line="360" w:lineRule="auto"/>
        <w:ind w:firstLineChars="200" w:firstLine="420"/>
        <w:rPr>
          <w:szCs w:val="21"/>
        </w:rPr>
      </w:pPr>
      <w:proofErr w:type="gramStart"/>
      <w:r w:rsidRPr="00763EAC">
        <w:rPr>
          <w:rFonts w:hint="eastAsia"/>
          <w:szCs w:val="21"/>
        </w:rPr>
        <w:t>—增加</w:t>
      </w:r>
      <w:proofErr w:type="gramEnd"/>
      <w:r w:rsidRPr="00763EAC">
        <w:rPr>
          <w:rFonts w:hint="eastAsia"/>
          <w:szCs w:val="21"/>
        </w:rPr>
        <w:t>了一个新种，即米氏冰草；</w:t>
      </w:r>
    </w:p>
    <w:p w14:paraId="65ACF806" w14:textId="77777777" w:rsidR="00A95CAA" w:rsidRPr="00763EAC" w:rsidRDefault="00A95CAA" w:rsidP="00A95CAA">
      <w:pPr>
        <w:spacing w:line="360" w:lineRule="auto"/>
        <w:ind w:firstLineChars="200" w:firstLine="420"/>
        <w:rPr>
          <w:szCs w:val="21"/>
        </w:rPr>
      </w:pPr>
      <w:r w:rsidRPr="00763EAC">
        <w:rPr>
          <w:rFonts w:hint="eastAsia"/>
          <w:szCs w:val="21"/>
        </w:rPr>
        <w:t>—增加</w:t>
      </w:r>
      <w:proofErr w:type="gramStart"/>
      <w:r w:rsidRPr="00763EAC">
        <w:rPr>
          <w:rFonts w:hint="eastAsia"/>
          <w:szCs w:val="21"/>
        </w:rPr>
        <w:t>了草</w:t>
      </w:r>
      <w:proofErr w:type="gramEnd"/>
      <w:r w:rsidRPr="00763EAC">
        <w:rPr>
          <w:rFonts w:hint="eastAsia"/>
          <w:szCs w:val="21"/>
        </w:rPr>
        <w:t>种子质量分级的第</w:t>
      </w:r>
      <w:r w:rsidRPr="00763EAC">
        <w:rPr>
          <w:rFonts w:hint="eastAsia"/>
          <w:szCs w:val="21"/>
        </w:rPr>
        <w:t>4</w:t>
      </w:r>
      <w:r w:rsidRPr="00763EAC">
        <w:rPr>
          <w:rFonts w:hint="eastAsia"/>
          <w:szCs w:val="21"/>
        </w:rPr>
        <w:t>级；</w:t>
      </w:r>
    </w:p>
    <w:p w14:paraId="37B3F1DF" w14:textId="77777777" w:rsidR="00A95CAA" w:rsidRPr="00763EAC" w:rsidRDefault="00A95CAA" w:rsidP="00A95CAA">
      <w:pPr>
        <w:spacing w:line="360" w:lineRule="auto"/>
        <w:ind w:firstLineChars="200" w:firstLine="420"/>
        <w:rPr>
          <w:szCs w:val="21"/>
        </w:rPr>
      </w:pPr>
      <w:r w:rsidRPr="00763EAC">
        <w:rPr>
          <w:rFonts w:hint="eastAsia"/>
          <w:szCs w:val="21"/>
        </w:rPr>
        <w:t>—修改了种子发芽试验方法；</w:t>
      </w:r>
    </w:p>
    <w:p w14:paraId="0D52BCE0" w14:textId="77777777" w:rsidR="00A95CAA" w:rsidRDefault="00A95CAA" w:rsidP="00A95CAA">
      <w:pPr>
        <w:ind w:firstLineChars="200" w:firstLine="420"/>
        <w:rPr>
          <w:szCs w:val="21"/>
        </w:rPr>
      </w:pPr>
      <w:r>
        <w:rPr>
          <w:szCs w:val="21"/>
        </w:rPr>
        <w:t>本</w:t>
      </w:r>
      <w:r>
        <w:rPr>
          <w:rFonts w:hint="eastAsia"/>
          <w:szCs w:val="21"/>
        </w:rPr>
        <w:t>文件</w:t>
      </w:r>
      <w:r>
        <w:rPr>
          <w:szCs w:val="21"/>
        </w:rPr>
        <w:t>由北京华夏草业产业技术创新战略联盟提出并归口。</w:t>
      </w:r>
    </w:p>
    <w:p w14:paraId="3A248E14" w14:textId="77777777" w:rsidR="00A95CAA" w:rsidRDefault="00A95CAA" w:rsidP="00A95CAA">
      <w:pPr>
        <w:spacing w:line="360" w:lineRule="exact"/>
        <w:ind w:firstLineChars="200" w:firstLine="420"/>
        <w:rPr>
          <w:szCs w:val="21"/>
        </w:rPr>
      </w:pPr>
      <w:r>
        <w:rPr>
          <w:szCs w:val="21"/>
        </w:rPr>
        <w:t>本</w:t>
      </w:r>
      <w:r>
        <w:rPr>
          <w:rFonts w:hint="eastAsia"/>
          <w:szCs w:val="21"/>
        </w:rPr>
        <w:t>文件</w:t>
      </w:r>
      <w:r>
        <w:rPr>
          <w:szCs w:val="21"/>
        </w:rPr>
        <w:t>起草单位：</w:t>
      </w:r>
      <w:r w:rsidRPr="00763EAC">
        <w:rPr>
          <w:rFonts w:hint="eastAsia"/>
          <w:szCs w:val="21"/>
        </w:rPr>
        <w:t>呼伦贝尔学院农学院</w:t>
      </w:r>
      <w:r>
        <w:rPr>
          <w:szCs w:val="21"/>
        </w:rPr>
        <w:t>。</w:t>
      </w:r>
    </w:p>
    <w:p w14:paraId="276B71A7" w14:textId="77777777" w:rsidR="00A95CAA" w:rsidRPr="00763EAC" w:rsidRDefault="00A95CAA" w:rsidP="00A95CAA">
      <w:pPr>
        <w:spacing w:line="360" w:lineRule="auto"/>
        <w:rPr>
          <w:szCs w:val="21"/>
        </w:rPr>
      </w:pPr>
      <w:r>
        <w:rPr>
          <w:szCs w:val="21"/>
        </w:rPr>
        <w:t>本</w:t>
      </w:r>
      <w:r>
        <w:rPr>
          <w:rFonts w:hint="eastAsia"/>
          <w:szCs w:val="21"/>
        </w:rPr>
        <w:t>文件</w:t>
      </w:r>
      <w:r>
        <w:rPr>
          <w:szCs w:val="21"/>
        </w:rPr>
        <w:t>主要起草人：</w:t>
      </w:r>
      <w:r w:rsidRPr="00763EAC">
        <w:rPr>
          <w:rFonts w:hint="eastAsia"/>
          <w:szCs w:val="21"/>
        </w:rPr>
        <w:t>金晓明、于志远、海霞、辛忠民、王雅慧、高俊京、刘肇峰。</w:t>
      </w:r>
    </w:p>
    <w:p w14:paraId="11B03500" w14:textId="5FF3EC15" w:rsidR="00E3758E" w:rsidRDefault="00A95CAA" w:rsidP="00A95CAA">
      <w:pPr>
        <w:rPr>
          <w:szCs w:val="21"/>
        </w:rPr>
        <w:sectPr w:rsidR="00E3758E">
          <w:headerReference w:type="default" r:id="rId8"/>
          <w:footerReference w:type="default" r:id="rId9"/>
          <w:pgSz w:w="11906" w:h="16838"/>
          <w:pgMar w:top="1440" w:right="1800" w:bottom="1440" w:left="1800" w:header="1418" w:footer="1134" w:gutter="0"/>
          <w:pgNumType w:fmt="upperRoman" w:start="1"/>
          <w:cols w:space="425"/>
          <w:formProt w:val="0"/>
          <w:docGrid w:type="lines" w:linePitch="312"/>
        </w:sectPr>
      </w:pPr>
      <w:r>
        <w:rPr>
          <w:szCs w:val="21"/>
        </w:rPr>
        <w:t>本</w:t>
      </w:r>
      <w:r>
        <w:rPr>
          <w:rFonts w:hint="eastAsia"/>
          <w:szCs w:val="21"/>
        </w:rPr>
        <w:t>文件</w:t>
      </w:r>
      <w:r>
        <w:rPr>
          <w:szCs w:val="21"/>
        </w:rPr>
        <w:t>为首次发布。</w:t>
      </w:r>
    </w:p>
    <w:p w14:paraId="13DEE54E" w14:textId="4C828DB2" w:rsidR="00E3758E" w:rsidRDefault="00A95CAA">
      <w:pPr>
        <w:pStyle w:val="afa"/>
        <w:rPr>
          <w:rFonts w:ascii="Times New Roman"/>
          <w:b/>
        </w:rPr>
      </w:pPr>
      <w:bookmarkStart w:id="2" w:name="_Toc27346"/>
      <w:r w:rsidRPr="00A95CAA">
        <w:rPr>
          <w:rFonts w:ascii="Times New Roman" w:hint="eastAsia"/>
          <w:b/>
        </w:rPr>
        <w:t>米氏冰草种子质量分级</w:t>
      </w:r>
      <w:bookmarkEnd w:id="2"/>
    </w:p>
    <w:p w14:paraId="690F99C1" w14:textId="77777777" w:rsidR="00E3758E" w:rsidRDefault="00000000">
      <w:pPr>
        <w:pStyle w:val="a"/>
        <w:spacing w:before="312" w:after="312"/>
        <w:rPr>
          <w:rFonts w:ascii="Times New Roman"/>
          <w:b/>
        </w:rPr>
      </w:pPr>
      <w:bookmarkStart w:id="3" w:name="_Toc32042"/>
      <w:r>
        <w:rPr>
          <w:rFonts w:ascii="Times New Roman"/>
          <w:b/>
        </w:rPr>
        <w:t>范围</w:t>
      </w:r>
      <w:bookmarkEnd w:id="3"/>
    </w:p>
    <w:p w14:paraId="3E595333" w14:textId="55AF60F5" w:rsidR="00A95CAA" w:rsidRPr="00A95CAA" w:rsidRDefault="00A95CAA" w:rsidP="00A95CAA">
      <w:pPr>
        <w:spacing w:line="360" w:lineRule="auto"/>
        <w:ind w:firstLine="480"/>
        <w:rPr>
          <w:szCs w:val="21"/>
        </w:rPr>
      </w:pPr>
      <w:r w:rsidRPr="00A95CAA">
        <w:rPr>
          <w:rFonts w:hint="eastAsia"/>
          <w:szCs w:val="21"/>
        </w:rPr>
        <w:t>本文件制定了米氏冰草种子质量分级指标及评价方法。</w:t>
      </w:r>
    </w:p>
    <w:p w14:paraId="03D9A31F" w14:textId="77777777" w:rsidR="00A95CAA" w:rsidRPr="00A95CAA" w:rsidRDefault="00A95CAA" w:rsidP="00A95CAA">
      <w:pPr>
        <w:spacing w:line="360" w:lineRule="auto"/>
        <w:ind w:firstLine="480"/>
        <w:rPr>
          <w:szCs w:val="21"/>
        </w:rPr>
      </w:pPr>
      <w:r w:rsidRPr="00A95CAA">
        <w:rPr>
          <w:rFonts w:hint="eastAsia"/>
          <w:szCs w:val="21"/>
        </w:rPr>
        <w:t>本文件适用于生产、销售</w:t>
      </w:r>
      <w:proofErr w:type="gramStart"/>
      <w:r w:rsidRPr="00A95CAA">
        <w:rPr>
          <w:rFonts w:hint="eastAsia"/>
          <w:szCs w:val="21"/>
        </w:rPr>
        <w:t>慧使用</w:t>
      </w:r>
      <w:proofErr w:type="gramEnd"/>
      <w:r w:rsidRPr="00A95CAA">
        <w:rPr>
          <w:rFonts w:hint="eastAsia"/>
          <w:szCs w:val="21"/>
        </w:rPr>
        <w:t>的米氏冰草种子的质量分级，同属近似植物种和品种可参照执行。</w:t>
      </w:r>
    </w:p>
    <w:p w14:paraId="50DA510B" w14:textId="77777777" w:rsidR="00E3758E" w:rsidRDefault="00000000">
      <w:pPr>
        <w:pStyle w:val="a"/>
        <w:spacing w:before="312" w:after="312"/>
        <w:rPr>
          <w:rFonts w:ascii="Times New Roman"/>
          <w:b/>
        </w:rPr>
      </w:pPr>
      <w:bookmarkStart w:id="4" w:name="_Toc139"/>
      <w:r>
        <w:rPr>
          <w:rFonts w:ascii="Times New Roman"/>
          <w:b/>
        </w:rPr>
        <w:t>规范性引用文件</w:t>
      </w:r>
      <w:bookmarkEnd w:id="4"/>
    </w:p>
    <w:p w14:paraId="2537A37E" w14:textId="77777777" w:rsidR="00A95CAA" w:rsidRPr="00A95CAA" w:rsidRDefault="00A95CAA" w:rsidP="00A95CAA">
      <w:pPr>
        <w:spacing w:line="360" w:lineRule="auto"/>
        <w:ind w:firstLine="480"/>
        <w:rPr>
          <w:szCs w:val="21"/>
        </w:rPr>
      </w:pPr>
      <w:bookmarkStart w:id="5" w:name="OLE_LINK11"/>
      <w:r w:rsidRPr="00A95CAA">
        <w:rPr>
          <w:rFonts w:hint="eastAsia"/>
          <w:szCs w:val="21"/>
        </w:rPr>
        <w:t>下列文件中的条款通过本文件的引用而成为本文件的条款。凡是注日期的引用文件，其随后所有的修改单（不包括勘误的内容）或修订版均不适用于本文件。然而，鼓励根据本文件达成协议的各方研究是否可使用这些文件的最新版本。凡是不注日期的引用文件，其最新版本适用于本文件。</w:t>
      </w:r>
    </w:p>
    <w:p w14:paraId="6287E63F" w14:textId="77777777" w:rsidR="00A95CAA" w:rsidRPr="00A95CAA" w:rsidRDefault="00A95CAA" w:rsidP="00A95CAA">
      <w:pPr>
        <w:spacing w:line="360" w:lineRule="auto"/>
        <w:ind w:firstLine="480"/>
        <w:rPr>
          <w:szCs w:val="21"/>
        </w:rPr>
      </w:pPr>
      <w:r w:rsidRPr="00A95CAA">
        <w:rPr>
          <w:rFonts w:hint="eastAsia"/>
          <w:szCs w:val="21"/>
        </w:rPr>
        <w:t xml:space="preserve">GB/T 2930.1 </w:t>
      </w:r>
      <w:r w:rsidRPr="00A95CAA">
        <w:rPr>
          <w:rFonts w:hint="eastAsia"/>
          <w:szCs w:val="21"/>
        </w:rPr>
        <w:t>草种子检验规程</w:t>
      </w:r>
      <w:r w:rsidRPr="00A95CAA">
        <w:rPr>
          <w:rFonts w:hint="eastAsia"/>
          <w:szCs w:val="21"/>
        </w:rPr>
        <w:t xml:space="preserve"> </w:t>
      </w:r>
      <w:r w:rsidRPr="00A95CAA">
        <w:rPr>
          <w:rFonts w:hint="eastAsia"/>
          <w:szCs w:val="21"/>
        </w:rPr>
        <w:t>扦样</w:t>
      </w:r>
    </w:p>
    <w:p w14:paraId="1298F80D" w14:textId="77777777" w:rsidR="00A95CAA" w:rsidRPr="00A95CAA" w:rsidRDefault="00A95CAA" w:rsidP="00A95CAA">
      <w:pPr>
        <w:spacing w:line="360" w:lineRule="auto"/>
        <w:ind w:firstLine="480"/>
        <w:rPr>
          <w:szCs w:val="21"/>
        </w:rPr>
      </w:pPr>
      <w:r w:rsidRPr="00A95CAA">
        <w:rPr>
          <w:rFonts w:hint="eastAsia"/>
          <w:szCs w:val="21"/>
        </w:rPr>
        <w:t>GB/T 2930.2</w:t>
      </w:r>
      <w:r w:rsidRPr="00A95CAA">
        <w:rPr>
          <w:rFonts w:hint="eastAsia"/>
          <w:szCs w:val="21"/>
        </w:rPr>
        <w:t>草种子检验规程</w:t>
      </w:r>
      <w:r w:rsidRPr="00A95CAA">
        <w:rPr>
          <w:rFonts w:hint="eastAsia"/>
          <w:szCs w:val="21"/>
        </w:rPr>
        <w:t xml:space="preserve"> </w:t>
      </w:r>
      <w:r w:rsidRPr="00A95CAA">
        <w:rPr>
          <w:rFonts w:hint="eastAsia"/>
          <w:szCs w:val="21"/>
        </w:rPr>
        <w:t>净度分析</w:t>
      </w:r>
    </w:p>
    <w:p w14:paraId="1170B330" w14:textId="77777777" w:rsidR="00A95CAA" w:rsidRPr="00A95CAA" w:rsidRDefault="00A95CAA" w:rsidP="00A95CAA">
      <w:pPr>
        <w:spacing w:line="360" w:lineRule="auto"/>
        <w:ind w:firstLine="480"/>
        <w:rPr>
          <w:szCs w:val="21"/>
        </w:rPr>
      </w:pPr>
      <w:r w:rsidRPr="00A95CAA">
        <w:rPr>
          <w:rFonts w:hint="eastAsia"/>
          <w:szCs w:val="21"/>
        </w:rPr>
        <w:t xml:space="preserve">GB/T 2930.3 </w:t>
      </w:r>
      <w:r w:rsidRPr="00A95CAA">
        <w:rPr>
          <w:rFonts w:hint="eastAsia"/>
          <w:szCs w:val="21"/>
        </w:rPr>
        <w:t>草种子检验规程</w:t>
      </w:r>
      <w:r w:rsidRPr="00A95CAA">
        <w:rPr>
          <w:rFonts w:hint="eastAsia"/>
          <w:szCs w:val="21"/>
        </w:rPr>
        <w:t xml:space="preserve"> </w:t>
      </w:r>
      <w:r w:rsidRPr="00A95CAA">
        <w:rPr>
          <w:rFonts w:hint="eastAsia"/>
          <w:szCs w:val="21"/>
        </w:rPr>
        <w:t>其他植物种子数测定</w:t>
      </w:r>
    </w:p>
    <w:p w14:paraId="2B96EF36" w14:textId="77777777" w:rsidR="00A95CAA" w:rsidRPr="00A95CAA" w:rsidRDefault="00A95CAA" w:rsidP="00A95CAA">
      <w:pPr>
        <w:spacing w:line="360" w:lineRule="auto"/>
        <w:ind w:firstLine="480"/>
        <w:rPr>
          <w:szCs w:val="21"/>
        </w:rPr>
      </w:pPr>
      <w:r w:rsidRPr="00A95CAA">
        <w:rPr>
          <w:rFonts w:hint="eastAsia"/>
          <w:szCs w:val="21"/>
        </w:rPr>
        <w:t xml:space="preserve">GB/T 2930.4 </w:t>
      </w:r>
      <w:r w:rsidRPr="00A95CAA">
        <w:rPr>
          <w:rFonts w:hint="eastAsia"/>
          <w:szCs w:val="21"/>
        </w:rPr>
        <w:t>草种子检验规程</w:t>
      </w:r>
      <w:r w:rsidRPr="00A95CAA">
        <w:rPr>
          <w:rFonts w:hint="eastAsia"/>
          <w:szCs w:val="21"/>
        </w:rPr>
        <w:t xml:space="preserve"> </w:t>
      </w:r>
      <w:r w:rsidRPr="00A95CAA">
        <w:rPr>
          <w:rFonts w:hint="eastAsia"/>
          <w:szCs w:val="21"/>
        </w:rPr>
        <w:t>发芽试验</w:t>
      </w:r>
    </w:p>
    <w:p w14:paraId="5863BBFD" w14:textId="77777777" w:rsidR="00A95CAA" w:rsidRPr="00A95CAA" w:rsidRDefault="00A95CAA" w:rsidP="00A95CAA">
      <w:pPr>
        <w:spacing w:line="360" w:lineRule="auto"/>
        <w:ind w:firstLine="480"/>
        <w:rPr>
          <w:szCs w:val="21"/>
        </w:rPr>
      </w:pPr>
      <w:r w:rsidRPr="00A95CAA">
        <w:rPr>
          <w:rFonts w:hint="eastAsia"/>
          <w:szCs w:val="21"/>
        </w:rPr>
        <w:t xml:space="preserve">GB/T 2930.8 </w:t>
      </w:r>
      <w:r w:rsidRPr="00A95CAA">
        <w:rPr>
          <w:rFonts w:hint="eastAsia"/>
          <w:szCs w:val="21"/>
        </w:rPr>
        <w:t>草种子检验规程</w:t>
      </w:r>
      <w:r w:rsidRPr="00A95CAA">
        <w:rPr>
          <w:rFonts w:hint="eastAsia"/>
          <w:szCs w:val="21"/>
        </w:rPr>
        <w:t xml:space="preserve"> </w:t>
      </w:r>
      <w:r w:rsidRPr="00A95CAA">
        <w:rPr>
          <w:rFonts w:hint="eastAsia"/>
          <w:szCs w:val="21"/>
        </w:rPr>
        <w:t>水分测定</w:t>
      </w:r>
    </w:p>
    <w:p w14:paraId="052FBCCB" w14:textId="77777777" w:rsidR="00A95CAA" w:rsidRPr="00A95CAA" w:rsidRDefault="00A95CAA" w:rsidP="00A95CAA">
      <w:pPr>
        <w:spacing w:line="360" w:lineRule="auto"/>
        <w:ind w:firstLine="480"/>
        <w:rPr>
          <w:szCs w:val="21"/>
        </w:rPr>
      </w:pPr>
      <w:r w:rsidRPr="00A95CAA">
        <w:rPr>
          <w:rFonts w:hint="eastAsia"/>
          <w:szCs w:val="21"/>
        </w:rPr>
        <w:t>国际种子检验规程</w:t>
      </w:r>
      <w:r w:rsidRPr="00A95CAA">
        <w:rPr>
          <w:rFonts w:hint="eastAsia"/>
          <w:szCs w:val="21"/>
        </w:rPr>
        <w:t xml:space="preserve"> </w:t>
      </w:r>
      <w:r w:rsidRPr="00A95CAA">
        <w:rPr>
          <w:rFonts w:hint="eastAsia"/>
          <w:szCs w:val="21"/>
        </w:rPr>
        <w:t>国际种子检验协会</w:t>
      </w:r>
    </w:p>
    <w:p w14:paraId="6505B68D" w14:textId="77777777" w:rsidR="00E3758E" w:rsidRDefault="00000000">
      <w:pPr>
        <w:pStyle w:val="a"/>
        <w:spacing w:before="312" w:after="312"/>
        <w:rPr>
          <w:rFonts w:ascii="Times New Roman"/>
          <w:b/>
        </w:rPr>
      </w:pPr>
      <w:bookmarkStart w:id="6" w:name="_Toc27100"/>
      <w:bookmarkEnd w:id="5"/>
      <w:r>
        <w:rPr>
          <w:rFonts w:ascii="Times New Roman"/>
          <w:b/>
        </w:rPr>
        <w:t>术语和定义</w:t>
      </w:r>
      <w:bookmarkEnd w:id="6"/>
    </w:p>
    <w:p w14:paraId="55D635F5" w14:textId="20ECD297" w:rsidR="00A95CAA" w:rsidRPr="00A95CAA" w:rsidRDefault="00A95CAA" w:rsidP="00A95CAA">
      <w:pPr>
        <w:spacing w:line="360" w:lineRule="auto"/>
        <w:ind w:firstLine="480"/>
        <w:rPr>
          <w:szCs w:val="21"/>
        </w:rPr>
      </w:pPr>
      <w:r w:rsidRPr="00A95CAA">
        <w:rPr>
          <w:rFonts w:hint="eastAsia"/>
          <w:szCs w:val="21"/>
        </w:rPr>
        <w:t>下列术语和定义适用于本文件。</w:t>
      </w:r>
    </w:p>
    <w:p w14:paraId="15E0E57A" w14:textId="77777777" w:rsidR="00A95CAA" w:rsidRPr="00A95CAA" w:rsidRDefault="00A95CAA" w:rsidP="00A95CAA">
      <w:pPr>
        <w:spacing w:line="360" w:lineRule="auto"/>
        <w:rPr>
          <w:b/>
          <w:bCs/>
          <w:szCs w:val="21"/>
        </w:rPr>
      </w:pPr>
      <w:r w:rsidRPr="00A95CAA">
        <w:rPr>
          <w:rFonts w:hint="eastAsia"/>
          <w:b/>
          <w:bCs/>
          <w:szCs w:val="21"/>
        </w:rPr>
        <w:t xml:space="preserve">3.1 </w:t>
      </w:r>
      <w:r w:rsidRPr="00A95CAA">
        <w:rPr>
          <w:rFonts w:hint="eastAsia"/>
          <w:b/>
          <w:bCs/>
          <w:szCs w:val="21"/>
        </w:rPr>
        <w:t>种子用价</w:t>
      </w:r>
      <w:r w:rsidRPr="00A95CAA">
        <w:rPr>
          <w:rFonts w:hint="eastAsia"/>
          <w:b/>
          <w:bCs/>
          <w:szCs w:val="21"/>
        </w:rPr>
        <w:t xml:space="preserve"> seed utilization value</w:t>
      </w:r>
    </w:p>
    <w:p w14:paraId="6FD03B41" w14:textId="77777777" w:rsidR="00A95CAA" w:rsidRPr="00A95CAA" w:rsidRDefault="00A95CAA" w:rsidP="00A95CAA">
      <w:pPr>
        <w:spacing w:line="360" w:lineRule="auto"/>
        <w:ind w:firstLine="480"/>
        <w:rPr>
          <w:szCs w:val="21"/>
        </w:rPr>
      </w:pPr>
      <w:r w:rsidRPr="00A95CAA">
        <w:rPr>
          <w:rFonts w:hint="eastAsia"/>
          <w:szCs w:val="21"/>
        </w:rPr>
        <w:t>真正有利用价值的种子所占的百分率，也叫种子利用率。计算公式为：</w:t>
      </w:r>
    </w:p>
    <w:p w14:paraId="227E26D3" w14:textId="77777777" w:rsidR="00A95CAA" w:rsidRPr="00A95CAA" w:rsidRDefault="00A95CAA" w:rsidP="00A95CAA">
      <w:pPr>
        <w:spacing w:line="360" w:lineRule="auto"/>
        <w:ind w:firstLine="480"/>
        <w:rPr>
          <w:szCs w:val="21"/>
        </w:rPr>
      </w:pPr>
      <w:r w:rsidRPr="00A95CAA">
        <w:rPr>
          <w:rFonts w:hint="eastAsia"/>
          <w:szCs w:val="21"/>
        </w:rPr>
        <w:t xml:space="preserve">              </w:t>
      </w:r>
      <w:r w:rsidRPr="00A95CAA">
        <w:rPr>
          <w:rFonts w:hint="eastAsia"/>
          <w:szCs w:val="21"/>
        </w:rPr>
        <w:t>种子用价（</w:t>
      </w:r>
      <w:r w:rsidRPr="00A95CAA">
        <w:rPr>
          <w:rFonts w:hint="eastAsia"/>
          <w:szCs w:val="21"/>
        </w:rPr>
        <w:t>%</w:t>
      </w:r>
      <w:r w:rsidRPr="00A95CAA">
        <w:rPr>
          <w:rFonts w:hint="eastAsia"/>
          <w:szCs w:val="21"/>
        </w:rPr>
        <w:t>）</w:t>
      </w:r>
      <w:r w:rsidRPr="00A95CAA">
        <w:rPr>
          <w:rFonts w:hint="eastAsia"/>
          <w:szCs w:val="21"/>
        </w:rPr>
        <w:t>=</w:t>
      </w:r>
      <w:r w:rsidRPr="00A95CAA">
        <w:rPr>
          <w:rFonts w:hint="eastAsia"/>
          <w:szCs w:val="21"/>
        </w:rPr>
        <w:t>净度×发芽率</w:t>
      </w:r>
    </w:p>
    <w:p w14:paraId="19C9A64E" w14:textId="278762E3" w:rsidR="00A95CAA" w:rsidRPr="00A95CAA" w:rsidRDefault="00A95CAA" w:rsidP="00A95CAA">
      <w:pPr>
        <w:pStyle w:val="a"/>
        <w:spacing w:before="312" w:after="312"/>
        <w:rPr>
          <w:rFonts w:ascii="Times New Roman"/>
          <w:b/>
        </w:rPr>
      </w:pPr>
      <w:r w:rsidRPr="00A95CAA">
        <w:rPr>
          <w:rFonts w:ascii="Times New Roman" w:hint="eastAsia"/>
          <w:b/>
        </w:rPr>
        <w:t>质量分级</w:t>
      </w:r>
    </w:p>
    <w:p w14:paraId="67FDC5E4" w14:textId="77777777" w:rsidR="00A95CAA" w:rsidRPr="00A95CAA" w:rsidRDefault="00A95CAA" w:rsidP="00A95CAA">
      <w:pPr>
        <w:spacing w:line="360" w:lineRule="auto"/>
        <w:rPr>
          <w:b/>
          <w:bCs/>
          <w:szCs w:val="21"/>
        </w:rPr>
      </w:pPr>
      <w:r w:rsidRPr="00A95CAA">
        <w:rPr>
          <w:rFonts w:hint="eastAsia"/>
          <w:b/>
          <w:bCs/>
          <w:szCs w:val="21"/>
        </w:rPr>
        <w:t xml:space="preserve">4.1 </w:t>
      </w:r>
      <w:r w:rsidRPr="00A95CAA">
        <w:rPr>
          <w:rFonts w:hint="eastAsia"/>
          <w:b/>
          <w:bCs/>
          <w:szCs w:val="21"/>
        </w:rPr>
        <w:t>分级原则</w:t>
      </w:r>
    </w:p>
    <w:p w14:paraId="0D9DA794" w14:textId="77777777" w:rsidR="00A95CAA" w:rsidRPr="00A95CAA" w:rsidRDefault="00A95CAA" w:rsidP="00A95CAA">
      <w:pPr>
        <w:spacing w:line="360" w:lineRule="auto"/>
        <w:ind w:firstLine="480"/>
        <w:rPr>
          <w:szCs w:val="21"/>
        </w:rPr>
      </w:pPr>
      <w:r w:rsidRPr="00A95CAA">
        <w:rPr>
          <w:rFonts w:hint="eastAsia"/>
          <w:szCs w:val="21"/>
        </w:rPr>
        <w:t>以净度、发芽率、其他植物种子数和水分四项指标进行质量单项定级和综合评定。当四项分级指标均在三级以上，净度、发芽率不在同一级时，用种子用价取代净度与发芽率。</w:t>
      </w:r>
    </w:p>
    <w:p w14:paraId="743293E2" w14:textId="77777777" w:rsidR="00A95CAA" w:rsidRPr="00A95CAA" w:rsidRDefault="00A95CAA" w:rsidP="00A95CAA">
      <w:pPr>
        <w:spacing w:line="360" w:lineRule="auto"/>
        <w:rPr>
          <w:b/>
          <w:bCs/>
          <w:szCs w:val="21"/>
        </w:rPr>
      </w:pPr>
      <w:r w:rsidRPr="00A95CAA">
        <w:rPr>
          <w:rFonts w:hint="eastAsia"/>
          <w:b/>
          <w:bCs/>
          <w:szCs w:val="21"/>
        </w:rPr>
        <w:t xml:space="preserve">4.2 </w:t>
      </w:r>
      <w:r w:rsidRPr="00A95CAA">
        <w:rPr>
          <w:rFonts w:hint="eastAsia"/>
          <w:b/>
          <w:bCs/>
          <w:szCs w:val="21"/>
        </w:rPr>
        <w:t>检验方法</w:t>
      </w:r>
    </w:p>
    <w:p w14:paraId="53602B01" w14:textId="77777777" w:rsidR="00A95CAA" w:rsidRPr="00A95CAA" w:rsidRDefault="00A95CAA" w:rsidP="00A95CAA">
      <w:pPr>
        <w:spacing w:line="360" w:lineRule="auto"/>
        <w:ind w:firstLine="480"/>
        <w:rPr>
          <w:szCs w:val="21"/>
        </w:rPr>
      </w:pPr>
      <w:r w:rsidRPr="00A95CAA">
        <w:rPr>
          <w:rFonts w:hint="eastAsia"/>
          <w:szCs w:val="21"/>
        </w:rPr>
        <w:t>扦样、净度、发芽率、其他植物种子数和水分的测定方法遵照</w:t>
      </w:r>
      <w:r w:rsidRPr="00A95CAA">
        <w:rPr>
          <w:rFonts w:hint="eastAsia"/>
          <w:szCs w:val="21"/>
        </w:rPr>
        <w:t>GB/T2930.1</w:t>
      </w:r>
      <w:r w:rsidRPr="00A95CAA">
        <w:rPr>
          <w:rFonts w:hint="eastAsia"/>
          <w:szCs w:val="21"/>
        </w:rPr>
        <w:t>、</w:t>
      </w:r>
      <w:r w:rsidRPr="00A95CAA">
        <w:rPr>
          <w:rFonts w:hint="eastAsia"/>
          <w:szCs w:val="21"/>
        </w:rPr>
        <w:t>GB/T2930.2</w:t>
      </w:r>
      <w:r w:rsidRPr="00A95CAA">
        <w:rPr>
          <w:rFonts w:hint="eastAsia"/>
          <w:szCs w:val="21"/>
        </w:rPr>
        <w:t>、</w:t>
      </w:r>
      <w:r w:rsidRPr="00A95CAA">
        <w:rPr>
          <w:rFonts w:hint="eastAsia"/>
          <w:szCs w:val="21"/>
        </w:rPr>
        <w:t>GB/T2930.3</w:t>
      </w:r>
      <w:r w:rsidRPr="00A95CAA">
        <w:rPr>
          <w:rFonts w:hint="eastAsia"/>
          <w:szCs w:val="21"/>
        </w:rPr>
        <w:t>、</w:t>
      </w:r>
      <w:r w:rsidRPr="00A95CAA">
        <w:rPr>
          <w:rFonts w:hint="eastAsia"/>
          <w:szCs w:val="21"/>
        </w:rPr>
        <w:t>GB/T2930.4</w:t>
      </w:r>
      <w:r w:rsidRPr="00A95CAA">
        <w:rPr>
          <w:rFonts w:hint="eastAsia"/>
          <w:szCs w:val="21"/>
        </w:rPr>
        <w:t>、</w:t>
      </w:r>
      <w:r w:rsidRPr="00A95CAA">
        <w:rPr>
          <w:rFonts w:hint="eastAsia"/>
          <w:szCs w:val="21"/>
        </w:rPr>
        <w:t>GB/T2930.8</w:t>
      </w:r>
      <w:r w:rsidRPr="00A95CAA">
        <w:rPr>
          <w:rFonts w:hint="eastAsia"/>
          <w:szCs w:val="21"/>
        </w:rPr>
        <w:t>和《国际种子检验规程》。其中，发芽方法具体要求如下：</w:t>
      </w:r>
    </w:p>
    <w:p w14:paraId="2B5EA067" w14:textId="6C513A77" w:rsidR="00A95CAA" w:rsidRPr="00A95CAA" w:rsidRDefault="00A95CAA" w:rsidP="00A95CAA">
      <w:pPr>
        <w:spacing w:line="360" w:lineRule="auto"/>
        <w:jc w:val="center"/>
        <w:rPr>
          <w:szCs w:val="21"/>
        </w:rPr>
      </w:pPr>
      <w:r w:rsidRPr="00A95CAA">
        <w:rPr>
          <w:rFonts w:hint="eastAsia"/>
          <w:szCs w:val="21"/>
        </w:rPr>
        <w:t>表</w:t>
      </w:r>
      <w:r>
        <w:rPr>
          <w:rFonts w:hint="eastAsia"/>
          <w:szCs w:val="21"/>
        </w:rPr>
        <w:t>1</w:t>
      </w:r>
      <w:r w:rsidRPr="00A95CAA">
        <w:rPr>
          <w:rFonts w:hint="eastAsia"/>
          <w:szCs w:val="21"/>
        </w:rPr>
        <w:t xml:space="preserve"> </w:t>
      </w:r>
      <w:r w:rsidRPr="00A95CAA">
        <w:rPr>
          <w:rFonts w:hint="eastAsia"/>
          <w:szCs w:val="21"/>
        </w:rPr>
        <w:t>米氏冰草种子发芽方法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1531"/>
        <w:gridCol w:w="1118"/>
        <w:gridCol w:w="1030"/>
        <w:gridCol w:w="1042"/>
        <w:gridCol w:w="1030"/>
        <w:gridCol w:w="1031"/>
        <w:gridCol w:w="1031"/>
      </w:tblGrid>
      <w:tr w:rsidR="00A95CAA" w:rsidRPr="00A95CAA" w14:paraId="20BDB6AB" w14:textId="77777777" w:rsidTr="00105617">
        <w:tc>
          <w:tcPr>
            <w:tcW w:w="485" w:type="dxa"/>
            <w:vMerge w:val="restart"/>
            <w:shd w:val="clear" w:color="auto" w:fill="auto"/>
            <w:vAlign w:val="center"/>
          </w:tcPr>
          <w:p w14:paraId="6EDB8EF3" w14:textId="305B47AF"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序号</w:t>
            </w:r>
          </w:p>
        </w:tc>
        <w:tc>
          <w:tcPr>
            <w:tcW w:w="2710" w:type="dxa"/>
            <w:gridSpan w:val="2"/>
            <w:shd w:val="clear" w:color="auto" w:fill="auto"/>
            <w:vAlign w:val="center"/>
          </w:tcPr>
          <w:p w14:paraId="7807FADB"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种名</w:t>
            </w:r>
          </w:p>
        </w:tc>
        <w:tc>
          <w:tcPr>
            <w:tcW w:w="4261" w:type="dxa"/>
            <w:gridSpan w:val="4"/>
            <w:shd w:val="clear" w:color="auto" w:fill="auto"/>
            <w:vAlign w:val="center"/>
          </w:tcPr>
          <w:p w14:paraId="652FAA0E"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规定</w:t>
            </w:r>
          </w:p>
        </w:tc>
        <w:tc>
          <w:tcPr>
            <w:tcW w:w="1066" w:type="dxa"/>
            <w:vMerge w:val="restart"/>
            <w:shd w:val="clear" w:color="auto" w:fill="auto"/>
            <w:vAlign w:val="center"/>
          </w:tcPr>
          <w:p w14:paraId="709BB6B8"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附加说明</w:t>
            </w:r>
          </w:p>
        </w:tc>
      </w:tr>
      <w:tr w:rsidR="00A95CAA" w:rsidRPr="00A95CAA" w14:paraId="11CBEB11" w14:textId="77777777" w:rsidTr="00105617">
        <w:tc>
          <w:tcPr>
            <w:tcW w:w="485" w:type="dxa"/>
            <w:vMerge/>
            <w:shd w:val="clear" w:color="auto" w:fill="auto"/>
          </w:tcPr>
          <w:p w14:paraId="2915817C" w14:textId="77777777" w:rsidR="00A95CAA" w:rsidRPr="00A95CAA" w:rsidRDefault="00A95CAA" w:rsidP="005A4061">
            <w:pPr>
              <w:spacing w:line="360" w:lineRule="auto"/>
              <w:jc w:val="center"/>
              <w:rPr>
                <w:rFonts w:ascii="宋体" w:hAnsi="宋体" w:cs="宋体" w:hint="eastAsia"/>
                <w:szCs w:val="21"/>
              </w:rPr>
            </w:pPr>
          </w:p>
        </w:tc>
        <w:tc>
          <w:tcPr>
            <w:tcW w:w="1552" w:type="dxa"/>
            <w:shd w:val="clear" w:color="auto" w:fill="auto"/>
            <w:vAlign w:val="center"/>
          </w:tcPr>
          <w:p w14:paraId="391530D6"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学名</w:t>
            </w:r>
          </w:p>
        </w:tc>
        <w:tc>
          <w:tcPr>
            <w:tcW w:w="1158" w:type="dxa"/>
            <w:shd w:val="clear" w:color="auto" w:fill="auto"/>
            <w:vAlign w:val="center"/>
          </w:tcPr>
          <w:p w14:paraId="7CFF63D2"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中文名</w:t>
            </w:r>
          </w:p>
        </w:tc>
        <w:tc>
          <w:tcPr>
            <w:tcW w:w="1065" w:type="dxa"/>
            <w:shd w:val="clear" w:color="auto" w:fill="auto"/>
            <w:vAlign w:val="center"/>
          </w:tcPr>
          <w:p w14:paraId="6CA56693"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发芽床</w:t>
            </w:r>
          </w:p>
        </w:tc>
        <w:tc>
          <w:tcPr>
            <w:tcW w:w="1065" w:type="dxa"/>
            <w:shd w:val="clear" w:color="auto" w:fill="auto"/>
            <w:vAlign w:val="center"/>
          </w:tcPr>
          <w:p w14:paraId="205CF5D6"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温度℃</w:t>
            </w:r>
          </w:p>
        </w:tc>
        <w:tc>
          <w:tcPr>
            <w:tcW w:w="1065" w:type="dxa"/>
            <w:shd w:val="clear" w:color="auto" w:fill="auto"/>
            <w:vAlign w:val="center"/>
          </w:tcPr>
          <w:p w14:paraId="294FE3E4"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初次计数d</w:t>
            </w:r>
          </w:p>
        </w:tc>
        <w:tc>
          <w:tcPr>
            <w:tcW w:w="1066" w:type="dxa"/>
            <w:shd w:val="clear" w:color="auto" w:fill="auto"/>
            <w:vAlign w:val="center"/>
          </w:tcPr>
          <w:p w14:paraId="78E670CD"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末次计数d</w:t>
            </w:r>
          </w:p>
        </w:tc>
        <w:tc>
          <w:tcPr>
            <w:tcW w:w="1066" w:type="dxa"/>
            <w:vMerge/>
            <w:shd w:val="clear" w:color="auto" w:fill="auto"/>
          </w:tcPr>
          <w:p w14:paraId="3B82538C" w14:textId="77777777" w:rsidR="00A95CAA" w:rsidRPr="00A95CAA" w:rsidRDefault="00A95CAA" w:rsidP="005A4061">
            <w:pPr>
              <w:spacing w:line="360" w:lineRule="auto"/>
              <w:jc w:val="center"/>
              <w:rPr>
                <w:rFonts w:ascii="宋体" w:hAnsi="宋体" w:cs="宋体" w:hint="eastAsia"/>
                <w:szCs w:val="21"/>
              </w:rPr>
            </w:pPr>
          </w:p>
        </w:tc>
      </w:tr>
      <w:tr w:rsidR="00A95CAA" w:rsidRPr="00A95CAA" w14:paraId="55803189" w14:textId="77777777" w:rsidTr="00105617">
        <w:tc>
          <w:tcPr>
            <w:tcW w:w="485" w:type="dxa"/>
            <w:shd w:val="clear" w:color="auto" w:fill="auto"/>
            <w:vAlign w:val="center"/>
          </w:tcPr>
          <w:p w14:paraId="5705B069"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1</w:t>
            </w:r>
          </w:p>
        </w:tc>
        <w:tc>
          <w:tcPr>
            <w:tcW w:w="1552" w:type="dxa"/>
            <w:shd w:val="clear" w:color="auto" w:fill="auto"/>
            <w:vAlign w:val="center"/>
          </w:tcPr>
          <w:p w14:paraId="104D7FB1"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i/>
                <w:iCs/>
                <w:szCs w:val="21"/>
              </w:rPr>
              <w:t xml:space="preserve">Agropyron </w:t>
            </w:r>
            <w:proofErr w:type="spellStart"/>
            <w:r w:rsidRPr="00A95CAA">
              <w:rPr>
                <w:rFonts w:ascii="宋体" w:hAnsi="宋体" w:cs="宋体" w:hint="eastAsia"/>
                <w:i/>
                <w:iCs/>
                <w:szCs w:val="21"/>
              </w:rPr>
              <w:t>michnoi</w:t>
            </w:r>
            <w:proofErr w:type="spellEnd"/>
          </w:p>
        </w:tc>
        <w:tc>
          <w:tcPr>
            <w:tcW w:w="1158" w:type="dxa"/>
            <w:shd w:val="clear" w:color="auto" w:fill="auto"/>
            <w:vAlign w:val="center"/>
          </w:tcPr>
          <w:p w14:paraId="08287116"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米氏冰草</w:t>
            </w:r>
          </w:p>
        </w:tc>
        <w:tc>
          <w:tcPr>
            <w:tcW w:w="1065" w:type="dxa"/>
            <w:shd w:val="clear" w:color="auto" w:fill="auto"/>
            <w:vAlign w:val="center"/>
          </w:tcPr>
          <w:p w14:paraId="12870CEC"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砂</w:t>
            </w:r>
          </w:p>
        </w:tc>
        <w:tc>
          <w:tcPr>
            <w:tcW w:w="1065" w:type="dxa"/>
            <w:shd w:val="clear" w:color="auto" w:fill="auto"/>
            <w:vAlign w:val="center"/>
          </w:tcPr>
          <w:p w14:paraId="6207687D"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20</w:t>
            </w:r>
          </w:p>
        </w:tc>
        <w:tc>
          <w:tcPr>
            <w:tcW w:w="1065" w:type="dxa"/>
            <w:shd w:val="clear" w:color="auto" w:fill="auto"/>
            <w:vAlign w:val="center"/>
          </w:tcPr>
          <w:p w14:paraId="51406A70"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7</w:t>
            </w:r>
          </w:p>
        </w:tc>
        <w:tc>
          <w:tcPr>
            <w:tcW w:w="1066" w:type="dxa"/>
            <w:shd w:val="clear" w:color="auto" w:fill="auto"/>
            <w:vAlign w:val="center"/>
          </w:tcPr>
          <w:p w14:paraId="2F401B29"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28</w:t>
            </w:r>
          </w:p>
        </w:tc>
        <w:tc>
          <w:tcPr>
            <w:tcW w:w="1066" w:type="dxa"/>
            <w:shd w:val="clear" w:color="auto" w:fill="auto"/>
            <w:vAlign w:val="center"/>
          </w:tcPr>
          <w:p w14:paraId="495ED0E1" w14:textId="77777777" w:rsidR="00A95CAA" w:rsidRPr="00A95CAA" w:rsidRDefault="00A95CAA" w:rsidP="00105617">
            <w:pPr>
              <w:spacing w:line="360" w:lineRule="auto"/>
              <w:jc w:val="center"/>
              <w:rPr>
                <w:rFonts w:ascii="宋体" w:hAnsi="宋体" w:cs="宋体" w:hint="eastAsia"/>
                <w:szCs w:val="21"/>
              </w:rPr>
            </w:pPr>
            <w:r w:rsidRPr="00A95CAA">
              <w:rPr>
                <w:rFonts w:ascii="宋体" w:hAnsi="宋体" w:cs="宋体" w:hint="eastAsia"/>
                <w:szCs w:val="21"/>
              </w:rPr>
              <w:t>—</w:t>
            </w:r>
          </w:p>
        </w:tc>
      </w:tr>
    </w:tbl>
    <w:p w14:paraId="31F940E4" w14:textId="77777777" w:rsidR="00A95CAA" w:rsidRPr="00A95CAA" w:rsidRDefault="00A95CAA" w:rsidP="00A95CAA">
      <w:pPr>
        <w:spacing w:line="360" w:lineRule="auto"/>
        <w:rPr>
          <w:szCs w:val="21"/>
        </w:rPr>
      </w:pPr>
    </w:p>
    <w:p w14:paraId="423B48CA" w14:textId="77777777" w:rsidR="00A95CAA" w:rsidRPr="00A95CAA" w:rsidRDefault="00A95CAA" w:rsidP="00A95CAA">
      <w:pPr>
        <w:spacing w:line="360" w:lineRule="auto"/>
        <w:rPr>
          <w:b/>
          <w:bCs/>
          <w:szCs w:val="21"/>
        </w:rPr>
      </w:pPr>
      <w:r w:rsidRPr="00A95CAA">
        <w:rPr>
          <w:rFonts w:hint="eastAsia"/>
          <w:b/>
          <w:bCs/>
          <w:szCs w:val="21"/>
        </w:rPr>
        <w:t xml:space="preserve">4.2.1 </w:t>
      </w:r>
      <w:r w:rsidRPr="00A95CAA">
        <w:rPr>
          <w:rFonts w:hint="eastAsia"/>
          <w:b/>
          <w:bCs/>
          <w:szCs w:val="21"/>
        </w:rPr>
        <w:t>发芽设备</w:t>
      </w:r>
    </w:p>
    <w:p w14:paraId="77643EAD" w14:textId="77777777" w:rsidR="00A95CAA" w:rsidRPr="00A95CAA" w:rsidRDefault="00A95CAA" w:rsidP="00A95CAA">
      <w:pPr>
        <w:spacing w:line="360" w:lineRule="auto"/>
        <w:ind w:firstLine="480"/>
        <w:rPr>
          <w:szCs w:val="21"/>
        </w:rPr>
      </w:pPr>
      <w:r w:rsidRPr="00A95CAA">
        <w:rPr>
          <w:rFonts w:hint="eastAsia"/>
          <w:szCs w:val="21"/>
        </w:rPr>
        <w:t>发芽器皿：发芽盒，规格</w:t>
      </w:r>
      <w:r w:rsidRPr="00A95CAA">
        <w:rPr>
          <w:rFonts w:hint="eastAsia"/>
          <w:szCs w:val="21"/>
        </w:rPr>
        <w:t>12cm</w:t>
      </w:r>
      <w:r w:rsidRPr="00A95CAA">
        <w:rPr>
          <w:rFonts w:hint="eastAsia"/>
          <w:szCs w:val="21"/>
        </w:rPr>
        <w:t>×</w:t>
      </w:r>
      <w:r w:rsidRPr="00A95CAA">
        <w:rPr>
          <w:rFonts w:hint="eastAsia"/>
          <w:szCs w:val="21"/>
        </w:rPr>
        <w:t>12cm</w:t>
      </w:r>
      <w:r w:rsidRPr="00A95CAA">
        <w:rPr>
          <w:rFonts w:hint="eastAsia"/>
          <w:szCs w:val="21"/>
        </w:rPr>
        <w:t>。</w:t>
      </w:r>
    </w:p>
    <w:p w14:paraId="5BC5761F" w14:textId="77777777" w:rsidR="00A95CAA" w:rsidRPr="00A95CAA" w:rsidRDefault="00A95CAA" w:rsidP="00A95CAA">
      <w:pPr>
        <w:spacing w:line="360" w:lineRule="auto"/>
        <w:rPr>
          <w:szCs w:val="21"/>
        </w:rPr>
      </w:pPr>
      <w:r w:rsidRPr="00A95CAA">
        <w:rPr>
          <w:rFonts w:hint="eastAsia"/>
          <w:b/>
          <w:bCs/>
          <w:szCs w:val="21"/>
        </w:rPr>
        <w:t xml:space="preserve">4.2.2 </w:t>
      </w:r>
      <w:r w:rsidRPr="00A95CAA">
        <w:rPr>
          <w:rFonts w:hint="eastAsia"/>
          <w:b/>
          <w:bCs/>
          <w:szCs w:val="21"/>
        </w:rPr>
        <w:t>发芽床的选择和置床</w:t>
      </w:r>
    </w:p>
    <w:p w14:paraId="41516618" w14:textId="77777777" w:rsidR="00A95CAA" w:rsidRPr="00A95CAA" w:rsidRDefault="00A95CAA" w:rsidP="00A95CAA">
      <w:pPr>
        <w:spacing w:line="360" w:lineRule="auto"/>
        <w:ind w:firstLine="480"/>
        <w:rPr>
          <w:szCs w:val="21"/>
        </w:rPr>
      </w:pPr>
      <w:r w:rsidRPr="00A95CAA">
        <w:rPr>
          <w:rFonts w:hint="eastAsia"/>
          <w:szCs w:val="21"/>
        </w:rPr>
        <w:t>砂床。在发芽盒中加入干砂，砂床高度</w:t>
      </w:r>
      <w:r w:rsidRPr="00A95CAA">
        <w:rPr>
          <w:rFonts w:hint="eastAsia"/>
          <w:szCs w:val="21"/>
        </w:rPr>
        <w:t>1.7cm</w:t>
      </w:r>
      <w:r w:rsidRPr="00A95CAA">
        <w:rPr>
          <w:rFonts w:hint="eastAsia"/>
          <w:szCs w:val="21"/>
        </w:rPr>
        <w:t>左右，加入</w:t>
      </w:r>
      <w:r w:rsidRPr="00A95CAA">
        <w:rPr>
          <w:rFonts w:hint="eastAsia"/>
          <w:szCs w:val="21"/>
        </w:rPr>
        <w:t>50ml</w:t>
      </w:r>
      <w:r w:rsidRPr="00A95CAA">
        <w:rPr>
          <w:rFonts w:hint="eastAsia"/>
          <w:szCs w:val="21"/>
        </w:rPr>
        <w:t>水后，砂的含水量达</w:t>
      </w:r>
      <w:r w:rsidRPr="00A95CAA">
        <w:rPr>
          <w:rFonts w:hint="eastAsia"/>
          <w:szCs w:val="21"/>
        </w:rPr>
        <w:t>12%</w:t>
      </w:r>
      <w:r w:rsidRPr="00A95CAA">
        <w:rPr>
          <w:rFonts w:hint="eastAsia"/>
          <w:szCs w:val="21"/>
        </w:rPr>
        <w:t>左右。</w:t>
      </w:r>
    </w:p>
    <w:p w14:paraId="6AC67099" w14:textId="77777777" w:rsidR="00A95CAA" w:rsidRPr="00A95CAA" w:rsidRDefault="00A95CAA" w:rsidP="00A95CAA">
      <w:pPr>
        <w:spacing w:line="360" w:lineRule="auto"/>
        <w:ind w:firstLine="480"/>
        <w:rPr>
          <w:szCs w:val="21"/>
        </w:rPr>
      </w:pPr>
      <w:r w:rsidRPr="00A95CAA">
        <w:rPr>
          <w:rFonts w:hint="eastAsia"/>
          <w:szCs w:val="21"/>
        </w:rPr>
        <w:t>砂上（</w:t>
      </w:r>
      <w:r w:rsidRPr="00A95CAA">
        <w:rPr>
          <w:rFonts w:hint="eastAsia"/>
          <w:szCs w:val="21"/>
        </w:rPr>
        <w:t>TS</w:t>
      </w:r>
      <w:r w:rsidRPr="00A95CAA">
        <w:rPr>
          <w:rFonts w:hint="eastAsia"/>
          <w:szCs w:val="21"/>
        </w:rPr>
        <w:t>）：将种子压入砂的表层。</w:t>
      </w:r>
    </w:p>
    <w:p w14:paraId="59DA7B2B" w14:textId="77777777" w:rsidR="00A95CAA" w:rsidRPr="00A95CAA" w:rsidRDefault="00A95CAA" w:rsidP="00A95CAA">
      <w:pPr>
        <w:spacing w:line="360" w:lineRule="auto"/>
        <w:rPr>
          <w:b/>
          <w:bCs/>
          <w:szCs w:val="21"/>
        </w:rPr>
      </w:pPr>
      <w:r w:rsidRPr="00A95CAA">
        <w:rPr>
          <w:rFonts w:hint="eastAsia"/>
          <w:b/>
          <w:bCs/>
          <w:szCs w:val="21"/>
        </w:rPr>
        <w:t xml:space="preserve">4.2.3 </w:t>
      </w:r>
      <w:r w:rsidRPr="00A95CAA">
        <w:rPr>
          <w:rFonts w:hint="eastAsia"/>
          <w:b/>
          <w:bCs/>
          <w:szCs w:val="21"/>
        </w:rPr>
        <w:t>光照及温度</w:t>
      </w:r>
    </w:p>
    <w:p w14:paraId="2DB3F584" w14:textId="77777777" w:rsidR="00A95CAA" w:rsidRPr="00A95CAA" w:rsidRDefault="00A95CAA" w:rsidP="00A95CAA">
      <w:pPr>
        <w:spacing w:line="360" w:lineRule="auto"/>
        <w:ind w:firstLine="480"/>
        <w:rPr>
          <w:szCs w:val="21"/>
        </w:rPr>
      </w:pPr>
      <w:r w:rsidRPr="00A95CAA">
        <w:rPr>
          <w:rFonts w:hint="eastAsia"/>
          <w:szCs w:val="21"/>
        </w:rPr>
        <w:t>发芽箱或发芽室的温度为</w:t>
      </w:r>
      <w:r w:rsidRPr="00A95CAA">
        <w:rPr>
          <w:rFonts w:hint="eastAsia"/>
          <w:szCs w:val="21"/>
        </w:rPr>
        <w:t>20</w:t>
      </w:r>
      <w:r w:rsidRPr="00A95CAA">
        <w:rPr>
          <w:rFonts w:hint="eastAsia"/>
          <w:szCs w:val="21"/>
        </w:rPr>
        <w:t>℃恒温，黑暗（</w:t>
      </w:r>
      <w:r w:rsidRPr="00A95CAA">
        <w:rPr>
          <w:rFonts w:hint="eastAsia"/>
          <w:szCs w:val="21"/>
        </w:rPr>
        <w:t>D</w:t>
      </w:r>
      <w:r w:rsidRPr="00A95CAA">
        <w:rPr>
          <w:rFonts w:hint="eastAsia"/>
          <w:szCs w:val="21"/>
        </w:rPr>
        <w:t>）条件。</w:t>
      </w:r>
    </w:p>
    <w:p w14:paraId="6BDE9B12" w14:textId="77777777" w:rsidR="00A95CAA" w:rsidRPr="00A95CAA" w:rsidRDefault="00A95CAA" w:rsidP="00A95CAA">
      <w:pPr>
        <w:spacing w:line="360" w:lineRule="auto"/>
        <w:rPr>
          <w:b/>
          <w:bCs/>
          <w:szCs w:val="21"/>
        </w:rPr>
      </w:pPr>
      <w:r w:rsidRPr="00A95CAA">
        <w:rPr>
          <w:rFonts w:hint="eastAsia"/>
          <w:b/>
          <w:bCs/>
          <w:szCs w:val="21"/>
        </w:rPr>
        <w:t xml:space="preserve">4.3 </w:t>
      </w:r>
      <w:r w:rsidRPr="00A95CAA">
        <w:rPr>
          <w:rFonts w:hint="eastAsia"/>
          <w:b/>
          <w:bCs/>
          <w:szCs w:val="21"/>
        </w:rPr>
        <w:t>质量分级</w:t>
      </w:r>
    </w:p>
    <w:p w14:paraId="55F004BD" w14:textId="4F1ABD85" w:rsidR="00A95CAA" w:rsidRPr="00A95CAA" w:rsidRDefault="00A95CAA" w:rsidP="00A95CAA">
      <w:pPr>
        <w:spacing w:line="360" w:lineRule="auto"/>
        <w:ind w:firstLine="480"/>
        <w:rPr>
          <w:szCs w:val="21"/>
        </w:rPr>
      </w:pPr>
      <w:r w:rsidRPr="00A95CAA">
        <w:rPr>
          <w:rFonts w:hint="eastAsia"/>
          <w:szCs w:val="21"/>
        </w:rPr>
        <w:t>米氏冰草种子质量分为一级、二级、三级和四级，表</w:t>
      </w:r>
      <w:r>
        <w:rPr>
          <w:rFonts w:hint="eastAsia"/>
          <w:szCs w:val="21"/>
        </w:rPr>
        <w:t>2</w:t>
      </w:r>
      <w:r w:rsidRPr="00A95CAA">
        <w:rPr>
          <w:rFonts w:hint="eastAsia"/>
          <w:szCs w:val="21"/>
        </w:rPr>
        <w:t xml:space="preserve"> </w:t>
      </w:r>
      <w:r w:rsidRPr="00A95CAA">
        <w:rPr>
          <w:rFonts w:hint="eastAsia"/>
          <w:szCs w:val="21"/>
        </w:rPr>
        <w:t>给出了米氏冰草种子质量分级的指标。</w:t>
      </w:r>
    </w:p>
    <w:p w14:paraId="3E549C8D" w14:textId="2E756841" w:rsidR="00A95CAA" w:rsidRPr="00A95CAA" w:rsidRDefault="00A95CAA" w:rsidP="00A95CAA">
      <w:pPr>
        <w:spacing w:line="360" w:lineRule="auto"/>
        <w:jc w:val="center"/>
        <w:rPr>
          <w:szCs w:val="21"/>
        </w:rPr>
      </w:pPr>
      <w:r w:rsidRPr="00A95CAA">
        <w:rPr>
          <w:rFonts w:hint="eastAsia"/>
          <w:szCs w:val="21"/>
        </w:rPr>
        <w:t>表</w:t>
      </w:r>
      <w:r>
        <w:rPr>
          <w:rFonts w:hint="eastAsia"/>
          <w:szCs w:val="21"/>
        </w:rPr>
        <w:t>2</w:t>
      </w:r>
      <w:r w:rsidRPr="00A95CAA">
        <w:rPr>
          <w:rFonts w:hint="eastAsia"/>
          <w:szCs w:val="21"/>
        </w:rPr>
        <w:t xml:space="preserve"> </w:t>
      </w:r>
      <w:r w:rsidRPr="00A95CAA">
        <w:rPr>
          <w:rFonts w:hint="eastAsia"/>
          <w:szCs w:val="21"/>
        </w:rPr>
        <w:t>米氏冰草种子质量分级</w:t>
      </w:r>
    </w:p>
    <w:tbl>
      <w:tblPr>
        <w:tblW w:w="8311" w:type="dxa"/>
        <w:tblInd w:w="96" w:type="dxa"/>
        <w:tblLook w:val="0000" w:firstRow="0" w:lastRow="0" w:firstColumn="0" w:lastColumn="0" w:noHBand="0" w:noVBand="0"/>
      </w:tblPr>
      <w:tblGrid>
        <w:gridCol w:w="446"/>
        <w:gridCol w:w="829"/>
        <w:gridCol w:w="1126"/>
        <w:gridCol w:w="790"/>
        <w:gridCol w:w="791"/>
        <w:gridCol w:w="791"/>
        <w:gridCol w:w="1053"/>
        <w:gridCol w:w="1594"/>
        <w:gridCol w:w="891"/>
      </w:tblGrid>
      <w:tr w:rsidR="00A95CAA" w:rsidRPr="00A95CAA" w14:paraId="2904BAED" w14:textId="77777777" w:rsidTr="005A4061">
        <w:trPr>
          <w:trHeight w:val="726"/>
        </w:trPr>
        <w:tc>
          <w:tcPr>
            <w:tcW w:w="446" w:type="dxa"/>
            <w:tcBorders>
              <w:top w:val="single" w:sz="8" w:space="0" w:color="000000"/>
              <w:left w:val="single" w:sz="8" w:space="0" w:color="000000"/>
              <w:bottom w:val="single" w:sz="8" w:space="0" w:color="000000"/>
              <w:right w:val="single" w:sz="8" w:space="0" w:color="000000"/>
            </w:tcBorders>
          </w:tcPr>
          <w:p w14:paraId="4F06A676"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序号</w:t>
            </w:r>
          </w:p>
        </w:tc>
        <w:tc>
          <w:tcPr>
            <w:tcW w:w="846" w:type="dxa"/>
            <w:tcBorders>
              <w:top w:val="single" w:sz="8" w:space="0" w:color="000000"/>
              <w:left w:val="single" w:sz="8" w:space="0" w:color="000000"/>
              <w:bottom w:val="single" w:sz="8" w:space="0" w:color="000000"/>
              <w:right w:val="single" w:sz="8" w:space="0" w:color="000000"/>
            </w:tcBorders>
          </w:tcPr>
          <w:p w14:paraId="4D2CE385"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中文名</w:t>
            </w:r>
          </w:p>
        </w:tc>
        <w:tc>
          <w:tcPr>
            <w:tcW w:w="987" w:type="dxa"/>
            <w:tcBorders>
              <w:top w:val="single" w:sz="8" w:space="0" w:color="000000"/>
              <w:left w:val="single" w:sz="8" w:space="0" w:color="000000"/>
              <w:bottom w:val="single" w:sz="8" w:space="0" w:color="000000"/>
              <w:right w:val="single" w:sz="8" w:space="0" w:color="000000"/>
            </w:tcBorders>
          </w:tcPr>
          <w:p w14:paraId="4E21394F"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学名</w:t>
            </w:r>
          </w:p>
        </w:tc>
        <w:tc>
          <w:tcPr>
            <w:tcW w:w="806" w:type="dxa"/>
            <w:tcBorders>
              <w:top w:val="single" w:sz="8" w:space="0" w:color="000000"/>
              <w:left w:val="single" w:sz="8" w:space="0" w:color="000000"/>
              <w:bottom w:val="single" w:sz="8" w:space="0" w:color="000000"/>
              <w:right w:val="single" w:sz="8" w:space="0" w:color="000000"/>
            </w:tcBorders>
          </w:tcPr>
          <w:p w14:paraId="6BA07D4A"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级别</w:t>
            </w:r>
          </w:p>
        </w:tc>
        <w:tc>
          <w:tcPr>
            <w:tcW w:w="806" w:type="dxa"/>
            <w:tcBorders>
              <w:top w:val="single" w:sz="8" w:space="0" w:color="000000"/>
              <w:left w:val="single" w:sz="8" w:space="0" w:color="000000"/>
              <w:bottom w:val="single" w:sz="8" w:space="0" w:color="000000"/>
              <w:right w:val="single" w:sz="8" w:space="0" w:color="000000"/>
            </w:tcBorders>
          </w:tcPr>
          <w:p w14:paraId="06F367D0"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净度</w:t>
            </w:r>
            <w:r w:rsidRPr="00A95CAA">
              <w:rPr>
                <w:rStyle w:val="font21"/>
                <w:sz w:val="21"/>
                <w:szCs w:val="21"/>
                <w:lang w:bidi="ar"/>
              </w:rPr>
              <w:t xml:space="preserve">/%  </w:t>
            </w:r>
            <w:r w:rsidRPr="00A95CAA">
              <w:rPr>
                <w:rStyle w:val="font11"/>
                <w:rFonts w:hint="default"/>
                <w:sz w:val="21"/>
                <w:szCs w:val="21"/>
                <w:lang w:bidi="ar"/>
              </w:rPr>
              <w:t>≥</w:t>
            </w:r>
          </w:p>
        </w:tc>
        <w:tc>
          <w:tcPr>
            <w:tcW w:w="806" w:type="dxa"/>
            <w:tcBorders>
              <w:top w:val="single" w:sz="8" w:space="0" w:color="000000"/>
              <w:left w:val="single" w:sz="8" w:space="0" w:color="000000"/>
              <w:bottom w:val="single" w:sz="8" w:space="0" w:color="000000"/>
              <w:right w:val="single" w:sz="8" w:space="0" w:color="000000"/>
            </w:tcBorders>
          </w:tcPr>
          <w:p w14:paraId="42E247A4"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发芽率</w:t>
            </w:r>
            <w:r w:rsidRPr="00A95CAA">
              <w:rPr>
                <w:rStyle w:val="font21"/>
                <w:sz w:val="21"/>
                <w:szCs w:val="21"/>
                <w:lang w:bidi="ar"/>
              </w:rPr>
              <w:t xml:space="preserve">/% </w:t>
            </w:r>
            <w:r w:rsidRPr="00A95CAA">
              <w:rPr>
                <w:rStyle w:val="font11"/>
                <w:rFonts w:hint="default"/>
                <w:sz w:val="21"/>
                <w:szCs w:val="21"/>
                <w:lang w:bidi="ar"/>
              </w:rPr>
              <w:t>≥</w:t>
            </w:r>
          </w:p>
        </w:tc>
        <w:tc>
          <w:tcPr>
            <w:tcW w:w="1073" w:type="dxa"/>
            <w:tcBorders>
              <w:top w:val="single" w:sz="8" w:space="0" w:color="000000"/>
              <w:left w:val="single" w:sz="8" w:space="0" w:color="000000"/>
              <w:bottom w:val="single" w:sz="8" w:space="0" w:color="000000"/>
              <w:right w:val="single" w:sz="8" w:space="0" w:color="000000"/>
            </w:tcBorders>
          </w:tcPr>
          <w:p w14:paraId="7DE33771"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种子用价</w:t>
            </w:r>
            <w:r w:rsidRPr="00A95CAA">
              <w:rPr>
                <w:rStyle w:val="font21"/>
                <w:sz w:val="21"/>
                <w:szCs w:val="21"/>
                <w:lang w:bidi="ar"/>
              </w:rPr>
              <w:t xml:space="preserve">/% </w:t>
            </w:r>
            <w:r w:rsidRPr="00A95CAA">
              <w:rPr>
                <w:rStyle w:val="font11"/>
                <w:rFonts w:hint="default"/>
                <w:sz w:val="21"/>
                <w:szCs w:val="21"/>
                <w:lang w:bidi="ar"/>
              </w:rPr>
              <w:t>≥</w:t>
            </w:r>
          </w:p>
        </w:tc>
        <w:tc>
          <w:tcPr>
            <w:tcW w:w="1631" w:type="dxa"/>
            <w:tcBorders>
              <w:top w:val="single" w:sz="8" w:space="0" w:color="000000"/>
              <w:left w:val="single" w:sz="8" w:space="0" w:color="000000"/>
              <w:bottom w:val="single" w:sz="8" w:space="0" w:color="000000"/>
              <w:right w:val="single" w:sz="8" w:space="0" w:color="000000"/>
            </w:tcBorders>
          </w:tcPr>
          <w:p w14:paraId="10D2D43A"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其他植物种子数</w:t>
            </w:r>
            <w:r w:rsidRPr="00A95CAA">
              <w:rPr>
                <w:rStyle w:val="font21"/>
                <w:sz w:val="21"/>
                <w:szCs w:val="21"/>
                <w:lang w:bidi="ar"/>
              </w:rPr>
              <w:t>/</w:t>
            </w:r>
            <w:r w:rsidRPr="00A95CAA">
              <w:rPr>
                <w:rStyle w:val="font11"/>
                <w:rFonts w:hint="default"/>
                <w:sz w:val="21"/>
                <w:szCs w:val="21"/>
                <w:lang w:bidi="ar"/>
              </w:rPr>
              <w:t>（粒</w:t>
            </w:r>
            <w:r w:rsidRPr="00A95CAA">
              <w:rPr>
                <w:rStyle w:val="font21"/>
                <w:sz w:val="21"/>
                <w:szCs w:val="21"/>
                <w:lang w:bidi="ar"/>
              </w:rPr>
              <w:t>/kg</w:t>
            </w:r>
            <w:r w:rsidRPr="00A95CAA">
              <w:rPr>
                <w:rStyle w:val="font11"/>
                <w:rFonts w:hint="default"/>
                <w:sz w:val="21"/>
                <w:szCs w:val="21"/>
                <w:lang w:bidi="ar"/>
              </w:rPr>
              <w:t>） ≤</w:t>
            </w:r>
          </w:p>
        </w:tc>
        <w:tc>
          <w:tcPr>
            <w:tcW w:w="910" w:type="dxa"/>
            <w:tcBorders>
              <w:top w:val="single" w:sz="8" w:space="0" w:color="000000"/>
              <w:left w:val="single" w:sz="8" w:space="0" w:color="000000"/>
              <w:bottom w:val="single" w:sz="8" w:space="0" w:color="000000"/>
              <w:right w:val="single" w:sz="8" w:space="0" w:color="000000"/>
            </w:tcBorders>
          </w:tcPr>
          <w:p w14:paraId="03247763"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水分</w:t>
            </w:r>
            <w:r w:rsidRPr="00A95CAA">
              <w:rPr>
                <w:rStyle w:val="font21"/>
                <w:sz w:val="21"/>
                <w:szCs w:val="21"/>
                <w:lang w:bidi="ar"/>
              </w:rPr>
              <w:t xml:space="preserve">/% </w:t>
            </w:r>
            <w:r w:rsidRPr="00A95CAA">
              <w:rPr>
                <w:rStyle w:val="font11"/>
                <w:rFonts w:hint="default"/>
                <w:sz w:val="21"/>
                <w:szCs w:val="21"/>
                <w:lang w:bidi="ar"/>
              </w:rPr>
              <w:t>≤</w:t>
            </w:r>
          </w:p>
        </w:tc>
      </w:tr>
      <w:tr w:rsidR="00A95CAA" w:rsidRPr="00A95CAA" w14:paraId="2D7BCF3F" w14:textId="77777777" w:rsidTr="005A4061">
        <w:trPr>
          <w:trHeight w:val="327"/>
        </w:trPr>
        <w:tc>
          <w:tcPr>
            <w:tcW w:w="446" w:type="dxa"/>
            <w:vMerge w:val="restart"/>
            <w:tcBorders>
              <w:top w:val="nil"/>
              <w:left w:val="single" w:sz="8" w:space="0" w:color="000000"/>
              <w:bottom w:val="single" w:sz="8" w:space="0" w:color="000000"/>
              <w:right w:val="single" w:sz="8" w:space="0" w:color="000000"/>
            </w:tcBorders>
          </w:tcPr>
          <w:p w14:paraId="3583E526"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1</w:t>
            </w:r>
          </w:p>
        </w:tc>
        <w:tc>
          <w:tcPr>
            <w:tcW w:w="846" w:type="dxa"/>
            <w:vMerge w:val="restart"/>
            <w:tcBorders>
              <w:top w:val="nil"/>
              <w:left w:val="single" w:sz="8" w:space="0" w:color="000000"/>
              <w:bottom w:val="single" w:sz="8" w:space="0" w:color="000000"/>
              <w:right w:val="single" w:sz="8" w:space="0" w:color="000000"/>
            </w:tcBorders>
          </w:tcPr>
          <w:p w14:paraId="1FFAC57D"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米氏冰草</w:t>
            </w:r>
          </w:p>
        </w:tc>
        <w:tc>
          <w:tcPr>
            <w:tcW w:w="987" w:type="dxa"/>
            <w:vMerge w:val="restart"/>
            <w:tcBorders>
              <w:top w:val="nil"/>
              <w:left w:val="single" w:sz="8" w:space="0" w:color="000000"/>
              <w:bottom w:val="single" w:sz="8" w:space="0" w:color="000000"/>
              <w:right w:val="single" w:sz="8" w:space="0" w:color="000000"/>
            </w:tcBorders>
          </w:tcPr>
          <w:p w14:paraId="7277085A" w14:textId="77777777" w:rsidR="00A95CAA" w:rsidRPr="00A95CAA" w:rsidRDefault="00A95CAA" w:rsidP="005A4061">
            <w:pPr>
              <w:widowControl/>
              <w:jc w:val="center"/>
              <w:textAlignment w:val="top"/>
              <w:rPr>
                <w:rFonts w:cs="Calibri"/>
                <w:i/>
                <w:iCs/>
                <w:color w:val="000000"/>
                <w:szCs w:val="21"/>
              </w:rPr>
            </w:pPr>
            <w:r w:rsidRPr="00A95CAA">
              <w:rPr>
                <w:rFonts w:cs="Calibri"/>
                <w:i/>
                <w:iCs/>
                <w:color w:val="000000"/>
                <w:kern w:val="0"/>
                <w:szCs w:val="21"/>
                <w:lang w:bidi="ar"/>
              </w:rPr>
              <w:t xml:space="preserve">Agropyron </w:t>
            </w:r>
            <w:proofErr w:type="spellStart"/>
            <w:r w:rsidRPr="00A95CAA">
              <w:rPr>
                <w:rFonts w:cs="Calibri"/>
                <w:i/>
                <w:iCs/>
                <w:color w:val="000000"/>
                <w:kern w:val="0"/>
                <w:szCs w:val="21"/>
                <w:lang w:bidi="ar"/>
              </w:rPr>
              <w:t>michnoi</w:t>
            </w:r>
            <w:proofErr w:type="spellEnd"/>
            <w:r w:rsidRPr="00A95CAA">
              <w:rPr>
                <w:rFonts w:cs="Calibri"/>
                <w:i/>
                <w:iCs/>
                <w:color w:val="000000"/>
                <w:kern w:val="0"/>
                <w:szCs w:val="21"/>
                <w:lang w:bidi="ar"/>
              </w:rPr>
              <w:t xml:space="preserve"> </w:t>
            </w:r>
            <w:proofErr w:type="spellStart"/>
            <w:r w:rsidRPr="00A95CAA">
              <w:rPr>
                <w:rStyle w:val="font51"/>
                <w:sz w:val="21"/>
                <w:szCs w:val="21"/>
                <w:lang w:bidi="ar"/>
              </w:rPr>
              <w:t>Roshev</w:t>
            </w:r>
            <w:proofErr w:type="spellEnd"/>
            <w:r w:rsidRPr="00A95CAA">
              <w:rPr>
                <w:rStyle w:val="font51"/>
                <w:sz w:val="21"/>
                <w:szCs w:val="21"/>
                <w:lang w:bidi="ar"/>
              </w:rPr>
              <w:t>.</w:t>
            </w:r>
          </w:p>
        </w:tc>
        <w:tc>
          <w:tcPr>
            <w:tcW w:w="806" w:type="dxa"/>
            <w:tcBorders>
              <w:top w:val="nil"/>
              <w:left w:val="single" w:sz="8" w:space="0" w:color="000000"/>
              <w:bottom w:val="single" w:sz="8" w:space="0" w:color="000000"/>
              <w:right w:val="single" w:sz="8" w:space="0" w:color="000000"/>
            </w:tcBorders>
          </w:tcPr>
          <w:p w14:paraId="5B884A86" w14:textId="77777777" w:rsidR="00A95CAA" w:rsidRPr="00A95CAA" w:rsidRDefault="00A95CAA" w:rsidP="005A4061">
            <w:pPr>
              <w:widowControl/>
              <w:jc w:val="center"/>
              <w:textAlignment w:val="top"/>
              <w:rPr>
                <w:rFonts w:ascii="宋体" w:hAnsi="宋体" w:cs="宋体" w:hint="eastAsia"/>
                <w:color w:val="000000"/>
                <w:szCs w:val="21"/>
              </w:rPr>
            </w:pPr>
            <w:proofErr w:type="gramStart"/>
            <w:r w:rsidRPr="00A95CAA">
              <w:rPr>
                <w:rFonts w:ascii="宋体" w:hAnsi="宋体" w:cs="宋体" w:hint="eastAsia"/>
                <w:color w:val="000000"/>
                <w:kern w:val="0"/>
                <w:szCs w:val="21"/>
                <w:lang w:bidi="ar"/>
              </w:rPr>
              <w:t>一</w:t>
            </w:r>
            <w:proofErr w:type="gramEnd"/>
          </w:p>
        </w:tc>
        <w:tc>
          <w:tcPr>
            <w:tcW w:w="806" w:type="dxa"/>
            <w:tcBorders>
              <w:top w:val="nil"/>
              <w:left w:val="single" w:sz="8" w:space="0" w:color="000000"/>
              <w:bottom w:val="single" w:sz="8" w:space="0" w:color="000000"/>
              <w:right w:val="single" w:sz="8" w:space="0" w:color="000000"/>
            </w:tcBorders>
          </w:tcPr>
          <w:p w14:paraId="169FCAD4"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95</w:t>
            </w:r>
          </w:p>
        </w:tc>
        <w:tc>
          <w:tcPr>
            <w:tcW w:w="806" w:type="dxa"/>
            <w:tcBorders>
              <w:top w:val="nil"/>
              <w:left w:val="single" w:sz="8" w:space="0" w:color="000000"/>
              <w:bottom w:val="single" w:sz="8" w:space="0" w:color="000000"/>
              <w:right w:val="single" w:sz="8" w:space="0" w:color="000000"/>
            </w:tcBorders>
          </w:tcPr>
          <w:p w14:paraId="0B34D9D2" w14:textId="77777777" w:rsidR="00A95CAA" w:rsidRPr="00A95CAA" w:rsidRDefault="00A95CAA" w:rsidP="005A4061">
            <w:pPr>
              <w:widowControl/>
              <w:jc w:val="center"/>
              <w:textAlignment w:val="top"/>
              <w:rPr>
                <w:rFonts w:cs="Calibri"/>
                <w:szCs w:val="21"/>
              </w:rPr>
            </w:pPr>
            <w:r w:rsidRPr="00A95CAA">
              <w:rPr>
                <w:rFonts w:cs="Calibri"/>
                <w:color w:val="000000"/>
                <w:kern w:val="0"/>
                <w:szCs w:val="21"/>
                <w:lang w:bidi="ar"/>
              </w:rPr>
              <w:t>80</w:t>
            </w:r>
          </w:p>
        </w:tc>
        <w:tc>
          <w:tcPr>
            <w:tcW w:w="1073" w:type="dxa"/>
            <w:tcBorders>
              <w:top w:val="nil"/>
              <w:left w:val="single" w:sz="8" w:space="0" w:color="000000"/>
              <w:bottom w:val="single" w:sz="8" w:space="0" w:color="000000"/>
              <w:right w:val="single" w:sz="8" w:space="0" w:color="000000"/>
            </w:tcBorders>
          </w:tcPr>
          <w:p w14:paraId="0595069D" w14:textId="77777777" w:rsidR="00A95CAA" w:rsidRPr="00A95CAA" w:rsidRDefault="00A95CAA" w:rsidP="005A4061">
            <w:pPr>
              <w:widowControl/>
              <w:jc w:val="center"/>
              <w:textAlignment w:val="top"/>
              <w:rPr>
                <w:rFonts w:cs="Calibri"/>
                <w:kern w:val="0"/>
                <w:szCs w:val="21"/>
                <w:lang w:bidi="ar"/>
              </w:rPr>
            </w:pPr>
            <w:r w:rsidRPr="00A95CAA">
              <w:rPr>
                <w:rFonts w:cs="Calibri"/>
                <w:color w:val="000000"/>
                <w:kern w:val="0"/>
                <w:szCs w:val="21"/>
                <w:lang w:bidi="ar"/>
              </w:rPr>
              <w:t>76</w:t>
            </w:r>
          </w:p>
        </w:tc>
        <w:tc>
          <w:tcPr>
            <w:tcW w:w="1631" w:type="dxa"/>
            <w:tcBorders>
              <w:top w:val="nil"/>
              <w:left w:val="single" w:sz="8" w:space="0" w:color="000000"/>
              <w:bottom w:val="single" w:sz="8" w:space="0" w:color="000000"/>
              <w:right w:val="single" w:sz="8" w:space="0" w:color="000000"/>
            </w:tcBorders>
          </w:tcPr>
          <w:p w14:paraId="412B66CA"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2000</w:t>
            </w:r>
          </w:p>
        </w:tc>
        <w:tc>
          <w:tcPr>
            <w:tcW w:w="910" w:type="dxa"/>
            <w:tcBorders>
              <w:top w:val="nil"/>
              <w:left w:val="single" w:sz="8" w:space="0" w:color="000000"/>
              <w:bottom w:val="single" w:sz="8" w:space="0" w:color="000000"/>
              <w:right w:val="single" w:sz="8" w:space="0" w:color="000000"/>
            </w:tcBorders>
          </w:tcPr>
          <w:p w14:paraId="39131E3D"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11</w:t>
            </w:r>
          </w:p>
        </w:tc>
      </w:tr>
      <w:tr w:rsidR="00A95CAA" w:rsidRPr="00A95CAA" w14:paraId="2D32EF8E" w14:textId="77777777" w:rsidTr="005A4061">
        <w:trPr>
          <w:trHeight w:val="327"/>
        </w:trPr>
        <w:tc>
          <w:tcPr>
            <w:tcW w:w="446" w:type="dxa"/>
            <w:vMerge/>
            <w:tcBorders>
              <w:top w:val="nil"/>
              <w:left w:val="single" w:sz="8" w:space="0" w:color="000000"/>
              <w:bottom w:val="single" w:sz="8" w:space="0" w:color="000000"/>
              <w:right w:val="single" w:sz="8" w:space="0" w:color="000000"/>
            </w:tcBorders>
          </w:tcPr>
          <w:p w14:paraId="01CA6980" w14:textId="77777777" w:rsidR="00A95CAA" w:rsidRPr="00A95CAA" w:rsidRDefault="00A95CAA" w:rsidP="005A4061">
            <w:pPr>
              <w:jc w:val="center"/>
              <w:rPr>
                <w:rFonts w:cs="Calibri"/>
                <w:color w:val="000000"/>
                <w:szCs w:val="21"/>
              </w:rPr>
            </w:pPr>
          </w:p>
        </w:tc>
        <w:tc>
          <w:tcPr>
            <w:tcW w:w="846" w:type="dxa"/>
            <w:vMerge/>
            <w:tcBorders>
              <w:top w:val="nil"/>
              <w:left w:val="single" w:sz="8" w:space="0" w:color="000000"/>
              <w:bottom w:val="single" w:sz="8" w:space="0" w:color="000000"/>
              <w:right w:val="single" w:sz="8" w:space="0" w:color="000000"/>
            </w:tcBorders>
          </w:tcPr>
          <w:p w14:paraId="4D3DFD29" w14:textId="77777777" w:rsidR="00A95CAA" w:rsidRPr="00A95CAA" w:rsidRDefault="00A95CAA" w:rsidP="005A4061">
            <w:pPr>
              <w:jc w:val="center"/>
              <w:rPr>
                <w:rFonts w:ascii="宋体" w:hAnsi="宋体" w:cs="宋体" w:hint="eastAsia"/>
                <w:color w:val="000000"/>
                <w:szCs w:val="21"/>
              </w:rPr>
            </w:pPr>
          </w:p>
        </w:tc>
        <w:tc>
          <w:tcPr>
            <w:tcW w:w="987" w:type="dxa"/>
            <w:vMerge/>
            <w:tcBorders>
              <w:top w:val="nil"/>
              <w:left w:val="single" w:sz="8" w:space="0" w:color="000000"/>
              <w:bottom w:val="single" w:sz="8" w:space="0" w:color="000000"/>
              <w:right w:val="single" w:sz="8" w:space="0" w:color="000000"/>
            </w:tcBorders>
          </w:tcPr>
          <w:p w14:paraId="5E25E76F" w14:textId="77777777" w:rsidR="00A95CAA" w:rsidRPr="00A95CAA" w:rsidRDefault="00A95CAA" w:rsidP="005A4061">
            <w:pPr>
              <w:jc w:val="center"/>
              <w:rPr>
                <w:rFonts w:cs="Calibri"/>
                <w:i/>
                <w:iCs/>
                <w:color w:val="000000"/>
                <w:szCs w:val="21"/>
              </w:rPr>
            </w:pPr>
          </w:p>
        </w:tc>
        <w:tc>
          <w:tcPr>
            <w:tcW w:w="806" w:type="dxa"/>
            <w:tcBorders>
              <w:top w:val="nil"/>
              <w:left w:val="single" w:sz="8" w:space="0" w:color="000000"/>
              <w:bottom w:val="single" w:sz="8" w:space="0" w:color="000000"/>
              <w:right w:val="single" w:sz="8" w:space="0" w:color="000000"/>
            </w:tcBorders>
          </w:tcPr>
          <w:p w14:paraId="6F2C807D"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二</w:t>
            </w:r>
          </w:p>
        </w:tc>
        <w:tc>
          <w:tcPr>
            <w:tcW w:w="806" w:type="dxa"/>
            <w:tcBorders>
              <w:top w:val="nil"/>
              <w:left w:val="single" w:sz="8" w:space="0" w:color="000000"/>
              <w:bottom w:val="single" w:sz="8" w:space="0" w:color="000000"/>
              <w:right w:val="single" w:sz="8" w:space="0" w:color="000000"/>
            </w:tcBorders>
          </w:tcPr>
          <w:p w14:paraId="194A1C38"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90</w:t>
            </w:r>
          </w:p>
        </w:tc>
        <w:tc>
          <w:tcPr>
            <w:tcW w:w="806" w:type="dxa"/>
            <w:tcBorders>
              <w:top w:val="nil"/>
              <w:left w:val="single" w:sz="8" w:space="0" w:color="000000"/>
              <w:bottom w:val="single" w:sz="8" w:space="0" w:color="000000"/>
              <w:right w:val="single" w:sz="8" w:space="0" w:color="000000"/>
            </w:tcBorders>
          </w:tcPr>
          <w:p w14:paraId="4B295DE5" w14:textId="77777777" w:rsidR="00A95CAA" w:rsidRPr="00A95CAA" w:rsidRDefault="00A95CAA" w:rsidP="005A4061">
            <w:pPr>
              <w:widowControl/>
              <w:jc w:val="center"/>
              <w:textAlignment w:val="top"/>
              <w:rPr>
                <w:rFonts w:cs="Calibri"/>
                <w:szCs w:val="21"/>
              </w:rPr>
            </w:pPr>
            <w:r w:rsidRPr="00A95CAA">
              <w:rPr>
                <w:rFonts w:cs="Calibri"/>
                <w:color w:val="000000"/>
                <w:kern w:val="0"/>
                <w:szCs w:val="21"/>
                <w:lang w:bidi="ar"/>
              </w:rPr>
              <w:t>75</w:t>
            </w:r>
          </w:p>
        </w:tc>
        <w:tc>
          <w:tcPr>
            <w:tcW w:w="1073" w:type="dxa"/>
            <w:tcBorders>
              <w:top w:val="nil"/>
              <w:left w:val="single" w:sz="8" w:space="0" w:color="000000"/>
              <w:bottom w:val="single" w:sz="8" w:space="0" w:color="000000"/>
              <w:right w:val="single" w:sz="8" w:space="0" w:color="000000"/>
            </w:tcBorders>
          </w:tcPr>
          <w:p w14:paraId="0D03F3F5" w14:textId="77777777" w:rsidR="00A95CAA" w:rsidRPr="00A95CAA" w:rsidRDefault="00A95CAA" w:rsidP="005A4061">
            <w:pPr>
              <w:widowControl/>
              <w:jc w:val="center"/>
              <w:textAlignment w:val="top"/>
              <w:rPr>
                <w:rFonts w:cs="Calibri"/>
                <w:kern w:val="0"/>
                <w:szCs w:val="21"/>
                <w:lang w:bidi="ar"/>
              </w:rPr>
            </w:pPr>
            <w:r w:rsidRPr="00A95CAA">
              <w:rPr>
                <w:rFonts w:cs="Calibri"/>
                <w:color w:val="000000"/>
                <w:kern w:val="0"/>
                <w:szCs w:val="21"/>
                <w:lang w:bidi="ar"/>
              </w:rPr>
              <w:t>67.5</w:t>
            </w:r>
          </w:p>
        </w:tc>
        <w:tc>
          <w:tcPr>
            <w:tcW w:w="1631" w:type="dxa"/>
            <w:tcBorders>
              <w:top w:val="nil"/>
              <w:left w:val="single" w:sz="8" w:space="0" w:color="000000"/>
              <w:bottom w:val="single" w:sz="8" w:space="0" w:color="000000"/>
              <w:right w:val="single" w:sz="8" w:space="0" w:color="000000"/>
            </w:tcBorders>
          </w:tcPr>
          <w:p w14:paraId="6BB2C8B4"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5000</w:t>
            </w:r>
          </w:p>
        </w:tc>
        <w:tc>
          <w:tcPr>
            <w:tcW w:w="910" w:type="dxa"/>
            <w:tcBorders>
              <w:top w:val="nil"/>
              <w:left w:val="single" w:sz="8" w:space="0" w:color="000000"/>
              <w:bottom w:val="single" w:sz="8" w:space="0" w:color="000000"/>
              <w:right w:val="single" w:sz="8" w:space="0" w:color="000000"/>
            </w:tcBorders>
          </w:tcPr>
          <w:p w14:paraId="44CAA544"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11</w:t>
            </w:r>
          </w:p>
        </w:tc>
      </w:tr>
      <w:tr w:rsidR="00A95CAA" w:rsidRPr="00A95CAA" w14:paraId="02C1C705" w14:textId="77777777" w:rsidTr="005A4061">
        <w:trPr>
          <w:trHeight w:val="327"/>
        </w:trPr>
        <w:tc>
          <w:tcPr>
            <w:tcW w:w="446" w:type="dxa"/>
            <w:vMerge/>
            <w:tcBorders>
              <w:top w:val="nil"/>
              <w:left w:val="single" w:sz="8" w:space="0" w:color="000000"/>
              <w:bottom w:val="single" w:sz="8" w:space="0" w:color="000000"/>
              <w:right w:val="single" w:sz="8" w:space="0" w:color="000000"/>
            </w:tcBorders>
          </w:tcPr>
          <w:p w14:paraId="161CE9DD" w14:textId="77777777" w:rsidR="00A95CAA" w:rsidRPr="00A95CAA" w:rsidRDefault="00A95CAA" w:rsidP="005A4061">
            <w:pPr>
              <w:jc w:val="center"/>
              <w:rPr>
                <w:rFonts w:cs="Calibri"/>
                <w:color w:val="000000"/>
                <w:szCs w:val="21"/>
              </w:rPr>
            </w:pPr>
          </w:p>
        </w:tc>
        <w:tc>
          <w:tcPr>
            <w:tcW w:w="846" w:type="dxa"/>
            <w:vMerge/>
            <w:tcBorders>
              <w:top w:val="nil"/>
              <w:left w:val="single" w:sz="8" w:space="0" w:color="000000"/>
              <w:bottom w:val="single" w:sz="8" w:space="0" w:color="000000"/>
              <w:right w:val="single" w:sz="8" w:space="0" w:color="000000"/>
            </w:tcBorders>
          </w:tcPr>
          <w:p w14:paraId="6E447D80" w14:textId="77777777" w:rsidR="00A95CAA" w:rsidRPr="00A95CAA" w:rsidRDefault="00A95CAA" w:rsidP="005A4061">
            <w:pPr>
              <w:jc w:val="center"/>
              <w:rPr>
                <w:rFonts w:ascii="宋体" w:hAnsi="宋体" w:cs="宋体" w:hint="eastAsia"/>
                <w:color w:val="000000"/>
                <w:szCs w:val="21"/>
              </w:rPr>
            </w:pPr>
          </w:p>
        </w:tc>
        <w:tc>
          <w:tcPr>
            <w:tcW w:w="987" w:type="dxa"/>
            <w:vMerge/>
            <w:tcBorders>
              <w:top w:val="nil"/>
              <w:left w:val="single" w:sz="8" w:space="0" w:color="000000"/>
              <w:bottom w:val="single" w:sz="8" w:space="0" w:color="000000"/>
              <w:right w:val="single" w:sz="8" w:space="0" w:color="000000"/>
            </w:tcBorders>
          </w:tcPr>
          <w:p w14:paraId="548F9CDF" w14:textId="77777777" w:rsidR="00A95CAA" w:rsidRPr="00A95CAA" w:rsidRDefault="00A95CAA" w:rsidP="005A4061">
            <w:pPr>
              <w:jc w:val="center"/>
              <w:rPr>
                <w:rFonts w:cs="Calibri"/>
                <w:i/>
                <w:iCs/>
                <w:color w:val="000000"/>
                <w:szCs w:val="21"/>
              </w:rPr>
            </w:pPr>
          </w:p>
        </w:tc>
        <w:tc>
          <w:tcPr>
            <w:tcW w:w="806" w:type="dxa"/>
            <w:tcBorders>
              <w:top w:val="nil"/>
              <w:left w:val="single" w:sz="8" w:space="0" w:color="000000"/>
              <w:bottom w:val="single" w:sz="8" w:space="0" w:color="000000"/>
              <w:right w:val="single" w:sz="8" w:space="0" w:color="000000"/>
            </w:tcBorders>
          </w:tcPr>
          <w:p w14:paraId="2481FD24"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三</w:t>
            </w:r>
          </w:p>
        </w:tc>
        <w:tc>
          <w:tcPr>
            <w:tcW w:w="806" w:type="dxa"/>
            <w:tcBorders>
              <w:top w:val="nil"/>
              <w:left w:val="single" w:sz="8" w:space="0" w:color="000000"/>
              <w:bottom w:val="single" w:sz="8" w:space="0" w:color="000000"/>
              <w:right w:val="single" w:sz="8" w:space="0" w:color="000000"/>
            </w:tcBorders>
          </w:tcPr>
          <w:p w14:paraId="29D917A9"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85</w:t>
            </w:r>
          </w:p>
        </w:tc>
        <w:tc>
          <w:tcPr>
            <w:tcW w:w="806" w:type="dxa"/>
            <w:tcBorders>
              <w:top w:val="nil"/>
              <w:left w:val="single" w:sz="8" w:space="0" w:color="000000"/>
              <w:bottom w:val="single" w:sz="8" w:space="0" w:color="000000"/>
              <w:right w:val="single" w:sz="8" w:space="0" w:color="000000"/>
            </w:tcBorders>
          </w:tcPr>
          <w:p w14:paraId="086D701C" w14:textId="77777777" w:rsidR="00A95CAA" w:rsidRPr="00A95CAA" w:rsidRDefault="00A95CAA" w:rsidP="005A4061">
            <w:pPr>
              <w:widowControl/>
              <w:jc w:val="center"/>
              <w:textAlignment w:val="top"/>
              <w:rPr>
                <w:rFonts w:cs="Calibri"/>
                <w:szCs w:val="21"/>
              </w:rPr>
            </w:pPr>
            <w:r w:rsidRPr="00A95CAA">
              <w:rPr>
                <w:rFonts w:cs="Calibri"/>
                <w:color w:val="000000"/>
                <w:kern w:val="0"/>
                <w:szCs w:val="21"/>
                <w:lang w:bidi="ar"/>
              </w:rPr>
              <w:t>70</w:t>
            </w:r>
          </w:p>
        </w:tc>
        <w:tc>
          <w:tcPr>
            <w:tcW w:w="1073" w:type="dxa"/>
            <w:tcBorders>
              <w:top w:val="nil"/>
              <w:left w:val="single" w:sz="8" w:space="0" w:color="000000"/>
              <w:bottom w:val="single" w:sz="8" w:space="0" w:color="000000"/>
              <w:right w:val="single" w:sz="8" w:space="0" w:color="000000"/>
            </w:tcBorders>
          </w:tcPr>
          <w:p w14:paraId="6972A11C" w14:textId="77777777" w:rsidR="00A95CAA" w:rsidRPr="00A95CAA" w:rsidRDefault="00A95CAA" w:rsidP="005A4061">
            <w:pPr>
              <w:widowControl/>
              <w:jc w:val="center"/>
              <w:textAlignment w:val="top"/>
              <w:rPr>
                <w:rFonts w:cs="Calibri"/>
                <w:kern w:val="0"/>
                <w:szCs w:val="21"/>
                <w:lang w:bidi="ar"/>
              </w:rPr>
            </w:pPr>
            <w:r w:rsidRPr="00A95CAA">
              <w:rPr>
                <w:rFonts w:cs="Calibri"/>
                <w:color w:val="000000"/>
                <w:kern w:val="0"/>
                <w:szCs w:val="21"/>
                <w:lang w:bidi="ar"/>
              </w:rPr>
              <w:t>59.5</w:t>
            </w:r>
          </w:p>
        </w:tc>
        <w:tc>
          <w:tcPr>
            <w:tcW w:w="1631" w:type="dxa"/>
            <w:tcBorders>
              <w:top w:val="nil"/>
              <w:left w:val="single" w:sz="8" w:space="0" w:color="000000"/>
              <w:bottom w:val="single" w:sz="8" w:space="0" w:color="000000"/>
              <w:right w:val="single" w:sz="8" w:space="0" w:color="000000"/>
            </w:tcBorders>
          </w:tcPr>
          <w:p w14:paraId="6D9B9F30"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8000</w:t>
            </w:r>
          </w:p>
        </w:tc>
        <w:tc>
          <w:tcPr>
            <w:tcW w:w="910" w:type="dxa"/>
            <w:tcBorders>
              <w:top w:val="nil"/>
              <w:left w:val="single" w:sz="8" w:space="0" w:color="000000"/>
              <w:bottom w:val="single" w:sz="8" w:space="0" w:color="000000"/>
              <w:right w:val="single" w:sz="8" w:space="0" w:color="000000"/>
            </w:tcBorders>
          </w:tcPr>
          <w:p w14:paraId="0636E37C"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11</w:t>
            </w:r>
          </w:p>
        </w:tc>
      </w:tr>
      <w:tr w:rsidR="00A95CAA" w:rsidRPr="00A95CAA" w14:paraId="3C522ECE" w14:textId="77777777" w:rsidTr="005A4061">
        <w:trPr>
          <w:trHeight w:val="327"/>
        </w:trPr>
        <w:tc>
          <w:tcPr>
            <w:tcW w:w="446" w:type="dxa"/>
            <w:vMerge/>
            <w:tcBorders>
              <w:top w:val="nil"/>
              <w:left w:val="single" w:sz="8" w:space="0" w:color="000000"/>
              <w:bottom w:val="single" w:sz="8" w:space="0" w:color="000000"/>
              <w:right w:val="single" w:sz="8" w:space="0" w:color="000000"/>
            </w:tcBorders>
          </w:tcPr>
          <w:p w14:paraId="5EFCBC6B" w14:textId="77777777" w:rsidR="00A95CAA" w:rsidRPr="00A95CAA" w:rsidRDefault="00A95CAA" w:rsidP="005A4061">
            <w:pPr>
              <w:jc w:val="center"/>
              <w:rPr>
                <w:rFonts w:cs="Calibri"/>
                <w:color w:val="000000"/>
                <w:szCs w:val="21"/>
              </w:rPr>
            </w:pPr>
          </w:p>
        </w:tc>
        <w:tc>
          <w:tcPr>
            <w:tcW w:w="846" w:type="dxa"/>
            <w:vMerge/>
            <w:tcBorders>
              <w:top w:val="nil"/>
              <w:left w:val="single" w:sz="8" w:space="0" w:color="000000"/>
              <w:bottom w:val="single" w:sz="8" w:space="0" w:color="000000"/>
              <w:right w:val="single" w:sz="8" w:space="0" w:color="000000"/>
            </w:tcBorders>
          </w:tcPr>
          <w:p w14:paraId="20D53828" w14:textId="77777777" w:rsidR="00A95CAA" w:rsidRPr="00A95CAA" w:rsidRDefault="00A95CAA" w:rsidP="005A4061">
            <w:pPr>
              <w:jc w:val="center"/>
              <w:rPr>
                <w:rFonts w:ascii="宋体" w:hAnsi="宋体" w:cs="宋体" w:hint="eastAsia"/>
                <w:color w:val="000000"/>
                <w:szCs w:val="21"/>
              </w:rPr>
            </w:pPr>
          </w:p>
        </w:tc>
        <w:tc>
          <w:tcPr>
            <w:tcW w:w="987" w:type="dxa"/>
            <w:vMerge/>
            <w:tcBorders>
              <w:top w:val="nil"/>
              <w:left w:val="single" w:sz="8" w:space="0" w:color="000000"/>
              <w:bottom w:val="single" w:sz="8" w:space="0" w:color="000000"/>
              <w:right w:val="single" w:sz="8" w:space="0" w:color="000000"/>
            </w:tcBorders>
          </w:tcPr>
          <w:p w14:paraId="2ED81480" w14:textId="77777777" w:rsidR="00A95CAA" w:rsidRPr="00A95CAA" w:rsidRDefault="00A95CAA" w:rsidP="005A4061">
            <w:pPr>
              <w:jc w:val="center"/>
              <w:rPr>
                <w:rFonts w:cs="Calibri"/>
                <w:i/>
                <w:iCs/>
                <w:color w:val="000000"/>
                <w:szCs w:val="21"/>
              </w:rPr>
            </w:pPr>
          </w:p>
        </w:tc>
        <w:tc>
          <w:tcPr>
            <w:tcW w:w="806" w:type="dxa"/>
            <w:tcBorders>
              <w:top w:val="nil"/>
              <w:left w:val="single" w:sz="8" w:space="0" w:color="000000"/>
              <w:bottom w:val="single" w:sz="8" w:space="0" w:color="000000"/>
              <w:right w:val="single" w:sz="8" w:space="0" w:color="000000"/>
            </w:tcBorders>
          </w:tcPr>
          <w:p w14:paraId="32972E4B" w14:textId="77777777" w:rsidR="00A95CAA" w:rsidRPr="00A95CAA" w:rsidRDefault="00A95CAA" w:rsidP="005A4061">
            <w:pPr>
              <w:widowControl/>
              <w:jc w:val="center"/>
              <w:textAlignment w:val="top"/>
              <w:rPr>
                <w:rFonts w:ascii="宋体" w:hAnsi="宋体" w:cs="宋体" w:hint="eastAsia"/>
                <w:color w:val="000000"/>
                <w:szCs w:val="21"/>
              </w:rPr>
            </w:pPr>
            <w:r w:rsidRPr="00A95CAA">
              <w:rPr>
                <w:rFonts w:ascii="宋体" w:hAnsi="宋体" w:cs="宋体" w:hint="eastAsia"/>
                <w:color w:val="000000"/>
                <w:kern w:val="0"/>
                <w:szCs w:val="21"/>
                <w:lang w:bidi="ar"/>
              </w:rPr>
              <w:t>四</w:t>
            </w:r>
          </w:p>
        </w:tc>
        <w:tc>
          <w:tcPr>
            <w:tcW w:w="806" w:type="dxa"/>
            <w:tcBorders>
              <w:top w:val="nil"/>
              <w:left w:val="single" w:sz="8" w:space="0" w:color="000000"/>
              <w:bottom w:val="single" w:sz="8" w:space="0" w:color="000000"/>
              <w:right w:val="single" w:sz="8" w:space="0" w:color="000000"/>
            </w:tcBorders>
          </w:tcPr>
          <w:p w14:paraId="6CD7CB22"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85</w:t>
            </w:r>
          </w:p>
        </w:tc>
        <w:tc>
          <w:tcPr>
            <w:tcW w:w="806" w:type="dxa"/>
            <w:tcBorders>
              <w:top w:val="nil"/>
              <w:left w:val="single" w:sz="8" w:space="0" w:color="000000"/>
              <w:bottom w:val="single" w:sz="8" w:space="0" w:color="000000"/>
              <w:right w:val="single" w:sz="8" w:space="0" w:color="000000"/>
            </w:tcBorders>
          </w:tcPr>
          <w:p w14:paraId="2D98DA07" w14:textId="77777777" w:rsidR="00A95CAA" w:rsidRPr="00A95CAA" w:rsidRDefault="00A95CAA" w:rsidP="005A4061">
            <w:pPr>
              <w:widowControl/>
              <w:jc w:val="center"/>
              <w:textAlignment w:val="top"/>
              <w:rPr>
                <w:rFonts w:cs="Calibri"/>
                <w:szCs w:val="21"/>
              </w:rPr>
            </w:pPr>
            <w:r w:rsidRPr="00A95CAA">
              <w:rPr>
                <w:rFonts w:cs="Calibri"/>
                <w:color w:val="000000"/>
                <w:kern w:val="0"/>
                <w:szCs w:val="21"/>
                <w:lang w:bidi="ar"/>
              </w:rPr>
              <w:t>60</w:t>
            </w:r>
          </w:p>
        </w:tc>
        <w:tc>
          <w:tcPr>
            <w:tcW w:w="1073" w:type="dxa"/>
            <w:tcBorders>
              <w:top w:val="nil"/>
              <w:left w:val="single" w:sz="8" w:space="0" w:color="000000"/>
              <w:bottom w:val="single" w:sz="8" w:space="0" w:color="000000"/>
              <w:right w:val="single" w:sz="8" w:space="0" w:color="000000"/>
            </w:tcBorders>
          </w:tcPr>
          <w:p w14:paraId="5BF10FFD" w14:textId="77777777" w:rsidR="00A95CAA" w:rsidRPr="00A95CAA" w:rsidRDefault="00A95CAA" w:rsidP="005A4061">
            <w:pPr>
              <w:widowControl/>
              <w:jc w:val="center"/>
              <w:textAlignment w:val="top"/>
              <w:rPr>
                <w:rFonts w:cs="Calibri"/>
                <w:kern w:val="0"/>
                <w:szCs w:val="21"/>
                <w:lang w:bidi="ar"/>
              </w:rPr>
            </w:pPr>
            <w:r w:rsidRPr="00A95CAA">
              <w:rPr>
                <w:rFonts w:cs="Calibri"/>
                <w:color w:val="000000"/>
                <w:kern w:val="0"/>
                <w:szCs w:val="21"/>
                <w:lang w:bidi="ar"/>
              </w:rPr>
              <w:t>51</w:t>
            </w:r>
          </w:p>
        </w:tc>
        <w:tc>
          <w:tcPr>
            <w:tcW w:w="1631" w:type="dxa"/>
            <w:tcBorders>
              <w:top w:val="nil"/>
              <w:left w:val="single" w:sz="8" w:space="0" w:color="000000"/>
              <w:bottom w:val="single" w:sz="8" w:space="0" w:color="000000"/>
              <w:right w:val="single" w:sz="8" w:space="0" w:color="000000"/>
            </w:tcBorders>
          </w:tcPr>
          <w:p w14:paraId="49FF47C2"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1</w:t>
            </w:r>
            <w:r w:rsidRPr="00A95CAA">
              <w:rPr>
                <w:rFonts w:cs="Calibri" w:hint="eastAsia"/>
                <w:color w:val="000000"/>
                <w:kern w:val="0"/>
                <w:szCs w:val="21"/>
                <w:lang w:bidi="ar"/>
              </w:rPr>
              <w:t>1</w:t>
            </w:r>
            <w:r w:rsidRPr="00A95CAA">
              <w:rPr>
                <w:rFonts w:cs="Calibri"/>
                <w:color w:val="000000"/>
                <w:kern w:val="0"/>
                <w:szCs w:val="21"/>
                <w:lang w:bidi="ar"/>
              </w:rPr>
              <w:t>000</w:t>
            </w:r>
          </w:p>
        </w:tc>
        <w:tc>
          <w:tcPr>
            <w:tcW w:w="910" w:type="dxa"/>
            <w:tcBorders>
              <w:top w:val="nil"/>
              <w:left w:val="single" w:sz="8" w:space="0" w:color="000000"/>
              <w:bottom w:val="single" w:sz="8" w:space="0" w:color="000000"/>
              <w:right w:val="single" w:sz="8" w:space="0" w:color="000000"/>
            </w:tcBorders>
          </w:tcPr>
          <w:p w14:paraId="6170B810" w14:textId="77777777" w:rsidR="00A95CAA" w:rsidRPr="00A95CAA" w:rsidRDefault="00A95CAA" w:rsidP="005A4061">
            <w:pPr>
              <w:widowControl/>
              <w:jc w:val="center"/>
              <w:textAlignment w:val="top"/>
              <w:rPr>
                <w:rFonts w:cs="Calibri"/>
                <w:color w:val="000000"/>
                <w:szCs w:val="21"/>
              </w:rPr>
            </w:pPr>
            <w:r w:rsidRPr="00A95CAA">
              <w:rPr>
                <w:rFonts w:cs="Calibri"/>
                <w:color w:val="000000"/>
                <w:kern w:val="0"/>
                <w:szCs w:val="21"/>
                <w:lang w:bidi="ar"/>
              </w:rPr>
              <w:t>11</w:t>
            </w:r>
          </w:p>
        </w:tc>
      </w:tr>
    </w:tbl>
    <w:p w14:paraId="51563A36" w14:textId="77777777" w:rsidR="00A95CAA" w:rsidRPr="00A95CAA" w:rsidRDefault="00A95CAA" w:rsidP="00A95CAA">
      <w:pPr>
        <w:spacing w:line="360" w:lineRule="auto"/>
        <w:rPr>
          <w:b/>
          <w:bCs/>
          <w:szCs w:val="21"/>
        </w:rPr>
      </w:pPr>
      <w:r w:rsidRPr="00A95CAA">
        <w:rPr>
          <w:rFonts w:hint="eastAsia"/>
          <w:b/>
          <w:bCs/>
          <w:szCs w:val="21"/>
        </w:rPr>
        <w:t xml:space="preserve">5 </w:t>
      </w:r>
      <w:r w:rsidRPr="00A95CAA">
        <w:rPr>
          <w:rFonts w:hint="eastAsia"/>
          <w:b/>
          <w:bCs/>
          <w:szCs w:val="21"/>
        </w:rPr>
        <w:t>质量等级评定方法</w:t>
      </w:r>
    </w:p>
    <w:p w14:paraId="7403F884" w14:textId="77777777" w:rsidR="00A95CAA" w:rsidRPr="00A95CAA" w:rsidRDefault="00A95CAA" w:rsidP="00A95CAA">
      <w:pPr>
        <w:spacing w:line="360" w:lineRule="auto"/>
        <w:ind w:firstLineChars="202" w:firstLine="424"/>
        <w:rPr>
          <w:szCs w:val="21"/>
        </w:rPr>
      </w:pPr>
      <w:r w:rsidRPr="00A95CAA">
        <w:rPr>
          <w:rFonts w:hint="eastAsia"/>
          <w:szCs w:val="21"/>
        </w:rPr>
        <w:t xml:space="preserve">5.1 </w:t>
      </w:r>
      <w:r w:rsidRPr="00A95CAA">
        <w:rPr>
          <w:rFonts w:hint="eastAsia"/>
          <w:szCs w:val="21"/>
        </w:rPr>
        <w:t>根据表</w:t>
      </w:r>
      <w:r w:rsidRPr="00A95CAA">
        <w:rPr>
          <w:rFonts w:hint="eastAsia"/>
          <w:szCs w:val="21"/>
        </w:rPr>
        <w:t>1</w:t>
      </w:r>
      <w:r w:rsidRPr="00A95CAA">
        <w:rPr>
          <w:rFonts w:hint="eastAsia"/>
          <w:szCs w:val="21"/>
        </w:rPr>
        <w:t>净度、发芽率、其他植物种子数、水分进行单项指标的定级，四级以下定为等外。</w:t>
      </w:r>
    </w:p>
    <w:p w14:paraId="5761C40E" w14:textId="77777777" w:rsidR="00A95CAA" w:rsidRPr="00A95CAA" w:rsidRDefault="00A95CAA" w:rsidP="00A95CAA">
      <w:pPr>
        <w:spacing w:line="360" w:lineRule="auto"/>
        <w:ind w:firstLineChars="202" w:firstLine="424"/>
        <w:rPr>
          <w:szCs w:val="21"/>
        </w:rPr>
      </w:pPr>
      <w:r w:rsidRPr="00A95CAA">
        <w:rPr>
          <w:rFonts w:hint="eastAsia"/>
          <w:szCs w:val="21"/>
        </w:rPr>
        <w:t xml:space="preserve">5.2 </w:t>
      </w:r>
      <w:r w:rsidRPr="00A95CAA">
        <w:rPr>
          <w:rFonts w:hint="eastAsia"/>
          <w:szCs w:val="21"/>
        </w:rPr>
        <w:t>根据表</w:t>
      </w:r>
      <w:r w:rsidRPr="00A95CAA">
        <w:rPr>
          <w:rFonts w:hint="eastAsia"/>
          <w:szCs w:val="21"/>
        </w:rPr>
        <w:t>1</w:t>
      </w:r>
      <w:r w:rsidRPr="00A95CAA">
        <w:rPr>
          <w:rFonts w:hint="eastAsia"/>
          <w:szCs w:val="21"/>
        </w:rPr>
        <w:t>净度、发芽率、其他植物种子数、水分四项指标进行综合定级。</w:t>
      </w:r>
    </w:p>
    <w:p w14:paraId="5CAB40B3" w14:textId="77777777" w:rsidR="00A95CAA" w:rsidRPr="00A95CAA" w:rsidRDefault="00A95CAA" w:rsidP="00A95CAA">
      <w:pPr>
        <w:spacing w:line="360" w:lineRule="auto"/>
        <w:ind w:firstLineChars="202" w:firstLine="424"/>
        <w:rPr>
          <w:szCs w:val="21"/>
        </w:rPr>
      </w:pPr>
      <w:r w:rsidRPr="00A95CAA">
        <w:rPr>
          <w:rFonts w:hint="eastAsia"/>
          <w:szCs w:val="21"/>
        </w:rPr>
        <w:t xml:space="preserve">5.2.1 </w:t>
      </w:r>
      <w:r w:rsidRPr="00A95CAA">
        <w:rPr>
          <w:rFonts w:hint="eastAsia"/>
          <w:szCs w:val="21"/>
        </w:rPr>
        <w:t>四项指标在表</w:t>
      </w:r>
      <w:r w:rsidRPr="00A95CAA">
        <w:rPr>
          <w:rFonts w:hint="eastAsia"/>
          <w:szCs w:val="21"/>
        </w:rPr>
        <w:t>1</w:t>
      </w:r>
      <w:r w:rsidRPr="00A95CAA">
        <w:rPr>
          <w:rFonts w:hint="eastAsia"/>
          <w:szCs w:val="21"/>
        </w:rPr>
        <w:t>同一质量等级时，直接定级。</w:t>
      </w:r>
    </w:p>
    <w:p w14:paraId="30DDF748" w14:textId="77777777" w:rsidR="00A95CAA" w:rsidRPr="00A95CAA" w:rsidRDefault="00A95CAA" w:rsidP="00A95CAA">
      <w:pPr>
        <w:spacing w:line="360" w:lineRule="auto"/>
        <w:ind w:firstLineChars="202" w:firstLine="424"/>
        <w:rPr>
          <w:szCs w:val="21"/>
        </w:rPr>
      </w:pPr>
      <w:r w:rsidRPr="00A95CAA">
        <w:rPr>
          <w:rFonts w:hint="eastAsia"/>
          <w:szCs w:val="21"/>
        </w:rPr>
        <w:t xml:space="preserve">5.2.2 </w:t>
      </w:r>
      <w:r w:rsidRPr="00A95CAA">
        <w:rPr>
          <w:rFonts w:hint="eastAsia"/>
          <w:szCs w:val="21"/>
        </w:rPr>
        <w:t>四项指标有一项在四级以下定为等外。</w:t>
      </w:r>
    </w:p>
    <w:p w14:paraId="4E646058" w14:textId="77777777" w:rsidR="00A95CAA" w:rsidRPr="00A95CAA" w:rsidRDefault="00A95CAA" w:rsidP="00A95CAA">
      <w:pPr>
        <w:spacing w:line="360" w:lineRule="auto"/>
        <w:ind w:firstLineChars="202" w:firstLine="424"/>
        <w:rPr>
          <w:szCs w:val="21"/>
        </w:rPr>
      </w:pPr>
      <w:r w:rsidRPr="00A95CAA">
        <w:rPr>
          <w:rFonts w:hint="eastAsia"/>
          <w:szCs w:val="21"/>
        </w:rPr>
        <w:t xml:space="preserve">5.2.3 </w:t>
      </w:r>
      <w:r w:rsidRPr="00A95CAA">
        <w:rPr>
          <w:rFonts w:hint="eastAsia"/>
          <w:szCs w:val="21"/>
        </w:rPr>
        <w:t>四项指标均在四级以上（包括四级），其中净度和发芽率不在同一级时，先计算种子用价，用种子用价取代净度和发芽率。种子用价和其他植物种子数在同一级别，则按该级别定级；若不在同一级别，按低的等级定级。</w:t>
      </w:r>
    </w:p>
    <w:p w14:paraId="7BD0EBFA" w14:textId="77777777" w:rsidR="00A95CAA" w:rsidRPr="00A95CAA" w:rsidRDefault="00A95CAA" w:rsidP="00A95CAA">
      <w:pPr>
        <w:spacing w:line="360" w:lineRule="auto"/>
        <w:rPr>
          <w:b/>
          <w:bCs/>
          <w:szCs w:val="21"/>
        </w:rPr>
      </w:pPr>
      <w:r w:rsidRPr="00A95CAA">
        <w:rPr>
          <w:rFonts w:hint="eastAsia"/>
          <w:b/>
          <w:bCs/>
          <w:szCs w:val="21"/>
        </w:rPr>
        <w:t xml:space="preserve">6 </w:t>
      </w:r>
      <w:r w:rsidRPr="00A95CAA">
        <w:rPr>
          <w:rFonts w:hint="eastAsia"/>
          <w:b/>
          <w:bCs/>
          <w:szCs w:val="21"/>
        </w:rPr>
        <w:t>要求</w:t>
      </w:r>
    </w:p>
    <w:p w14:paraId="18F9D820" w14:textId="77777777" w:rsidR="00A95CAA" w:rsidRPr="00A95CAA" w:rsidRDefault="00A95CAA" w:rsidP="00A95CAA">
      <w:pPr>
        <w:spacing w:line="360" w:lineRule="auto"/>
        <w:ind w:firstLine="480"/>
        <w:rPr>
          <w:szCs w:val="21"/>
        </w:rPr>
      </w:pPr>
      <w:r w:rsidRPr="00A95CAA">
        <w:rPr>
          <w:rFonts w:hint="eastAsia"/>
          <w:szCs w:val="21"/>
        </w:rPr>
        <w:t>种子中不应有检疫性植物种子。</w:t>
      </w:r>
    </w:p>
    <w:p w14:paraId="65B7A94F" w14:textId="77777777" w:rsidR="00A95CAA" w:rsidRPr="00A95CAA" w:rsidRDefault="00A95CAA" w:rsidP="00A95CAA">
      <w:pPr>
        <w:widowControl/>
        <w:spacing w:line="360" w:lineRule="auto"/>
        <w:ind w:firstLineChars="200" w:firstLine="420"/>
        <w:jc w:val="left"/>
        <w:rPr>
          <w:szCs w:val="21"/>
        </w:rPr>
      </w:pPr>
    </w:p>
    <w:p w14:paraId="51E71610" w14:textId="77777777" w:rsidR="00A95CAA" w:rsidRPr="007E2828" w:rsidRDefault="00A95CAA" w:rsidP="00A95CAA">
      <w:pPr>
        <w:widowControl/>
        <w:spacing w:line="360" w:lineRule="auto"/>
        <w:ind w:firstLineChars="200" w:firstLine="420"/>
        <w:jc w:val="left"/>
        <w:rPr>
          <w:u w:val="single"/>
        </w:rPr>
      </w:pPr>
      <w:r>
        <w:rPr>
          <w:rFonts w:hint="eastAsia"/>
          <w:szCs w:val="21"/>
        </w:rPr>
        <w:t xml:space="preserve">                         </w:t>
      </w:r>
      <w:r w:rsidRPr="007E2828">
        <w:rPr>
          <w:rFonts w:hint="eastAsia"/>
          <w:szCs w:val="21"/>
          <w:u w:val="single"/>
        </w:rPr>
        <w:t xml:space="preserve">                             </w:t>
      </w:r>
    </w:p>
    <w:p w14:paraId="28D12DF9" w14:textId="29463FE7" w:rsidR="00A95CAA" w:rsidRDefault="00A95CAA" w:rsidP="00A95CAA">
      <w:pPr>
        <w:spacing w:line="360" w:lineRule="auto"/>
        <w:jc w:val="center"/>
        <w:rPr>
          <w:sz w:val="24"/>
        </w:rPr>
      </w:pPr>
    </w:p>
    <w:sectPr w:rsidR="00A95CA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5A71F" w14:textId="77777777" w:rsidR="00407927" w:rsidRDefault="00407927">
      <w:r>
        <w:separator/>
      </w:r>
    </w:p>
  </w:endnote>
  <w:endnote w:type="continuationSeparator" w:id="0">
    <w:p w14:paraId="02658A31" w14:textId="77777777" w:rsidR="00407927" w:rsidRDefault="0040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865B" w14:textId="77777777" w:rsidR="00E3758E" w:rsidRDefault="00000000">
    <w:pPr>
      <w:pStyle w:val="af8"/>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065ED" w14:textId="77777777" w:rsidR="00E3758E" w:rsidRDefault="00000000">
    <w:pPr>
      <w:pStyle w:val="af8"/>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AF094" w14:textId="77777777" w:rsidR="00407927" w:rsidRDefault="00407927">
      <w:r>
        <w:separator/>
      </w:r>
    </w:p>
  </w:footnote>
  <w:footnote w:type="continuationSeparator" w:id="0">
    <w:p w14:paraId="449F3166" w14:textId="77777777" w:rsidR="00407927" w:rsidRDefault="0040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9DA9" w14:textId="77777777" w:rsidR="00E3758E" w:rsidRDefault="00000000">
    <w:pPr>
      <w:pStyle w:val="af9"/>
      <w:rPr>
        <w:b/>
      </w:rPr>
    </w:pPr>
    <w:r>
      <w:rPr>
        <w:b/>
      </w:rPr>
      <w:t xml:space="preserve">T/HXCY </w:t>
    </w:r>
    <w:r>
      <w:rPr>
        <w:rFonts w:hint="eastAsia"/>
        <w:b/>
      </w:rPr>
      <w:t>XXX</w:t>
    </w:r>
    <w:r>
      <w:rPr>
        <w:b/>
      </w:rPr>
      <w:t>—</w:t>
    </w:r>
    <w:r>
      <w:rPr>
        <w:rFonts w:hint="eastAsia"/>
        <w:b/>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837958674">
    <w:abstractNumId w:val="0"/>
  </w:num>
  <w:num w:numId="2" w16cid:durableId="206498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VlNGI4NGQ1OWNiMjZlYzRmODhmYWFmMDlkOGQxYjIifQ=="/>
  </w:docVars>
  <w:rsids>
    <w:rsidRoot w:val="00304E99"/>
    <w:rsid w:val="00005782"/>
    <w:rsid w:val="00006392"/>
    <w:rsid w:val="0001483B"/>
    <w:rsid w:val="000202BC"/>
    <w:rsid w:val="000423C4"/>
    <w:rsid w:val="000440C7"/>
    <w:rsid w:val="000443A6"/>
    <w:rsid w:val="00046CDB"/>
    <w:rsid w:val="00062F85"/>
    <w:rsid w:val="00066D27"/>
    <w:rsid w:val="000750F1"/>
    <w:rsid w:val="00077B6F"/>
    <w:rsid w:val="00082CF8"/>
    <w:rsid w:val="00084592"/>
    <w:rsid w:val="000934B8"/>
    <w:rsid w:val="000B17C4"/>
    <w:rsid w:val="000B199D"/>
    <w:rsid w:val="000B24FE"/>
    <w:rsid w:val="000B36A4"/>
    <w:rsid w:val="000B3BBF"/>
    <w:rsid w:val="000B6FCC"/>
    <w:rsid w:val="000C2C97"/>
    <w:rsid w:val="000C4D23"/>
    <w:rsid w:val="000D0859"/>
    <w:rsid w:val="000D3DC3"/>
    <w:rsid w:val="000D5D1A"/>
    <w:rsid w:val="000D6266"/>
    <w:rsid w:val="000F1942"/>
    <w:rsid w:val="000F7D79"/>
    <w:rsid w:val="00101187"/>
    <w:rsid w:val="00105617"/>
    <w:rsid w:val="001101A2"/>
    <w:rsid w:val="00113CD7"/>
    <w:rsid w:val="001233FF"/>
    <w:rsid w:val="0013368E"/>
    <w:rsid w:val="00143987"/>
    <w:rsid w:val="00145745"/>
    <w:rsid w:val="001479EB"/>
    <w:rsid w:val="001515BD"/>
    <w:rsid w:val="00157801"/>
    <w:rsid w:val="00161FCB"/>
    <w:rsid w:val="00165C18"/>
    <w:rsid w:val="00167E0B"/>
    <w:rsid w:val="00173F7C"/>
    <w:rsid w:val="0018554A"/>
    <w:rsid w:val="001A0007"/>
    <w:rsid w:val="001A1065"/>
    <w:rsid w:val="001A1AFA"/>
    <w:rsid w:val="001A4138"/>
    <w:rsid w:val="001A56A0"/>
    <w:rsid w:val="001B2228"/>
    <w:rsid w:val="001B4D6C"/>
    <w:rsid w:val="001C4C06"/>
    <w:rsid w:val="001D4166"/>
    <w:rsid w:val="002022EF"/>
    <w:rsid w:val="00202DCD"/>
    <w:rsid w:val="0020364A"/>
    <w:rsid w:val="00215618"/>
    <w:rsid w:val="0021638B"/>
    <w:rsid w:val="0022284C"/>
    <w:rsid w:val="00236E9B"/>
    <w:rsid w:val="00247983"/>
    <w:rsid w:val="00254D04"/>
    <w:rsid w:val="002648C6"/>
    <w:rsid w:val="002708E8"/>
    <w:rsid w:val="00270993"/>
    <w:rsid w:val="00281F76"/>
    <w:rsid w:val="002C4A86"/>
    <w:rsid w:val="002C63A0"/>
    <w:rsid w:val="002D2553"/>
    <w:rsid w:val="002E0CEC"/>
    <w:rsid w:val="002F12A8"/>
    <w:rsid w:val="002F32BE"/>
    <w:rsid w:val="00304E99"/>
    <w:rsid w:val="0030624B"/>
    <w:rsid w:val="00310B94"/>
    <w:rsid w:val="003167EE"/>
    <w:rsid w:val="003302AD"/>
    <w:rsid w:val="00330773"/>
    <w:rsid w:val="003341D0"/>
    <w:rsid w:val="003347C4"/>
    <w:rsid w:val="00341AB9"/>
    <w:rsid w:val="003424C0"/>
    <w:rsid w:val="003424EC"/>
    <w:rsid w:val="00350F20"/>
    <w:rsid w:val="003658CF"/>
    <w:rsid w:val="00366CF5"/>
    <w:rsid w:val="00367250"/>
    <w:rsid w:val="00371362"/>
    <w:rsid w:val="00374112"/>
    <w:rsid w:val="00381BFE"/>
    <w:rsid w:val="00381EFE"/>
    <w:rsid w:val="003922C0"/>
    <w:rsid w:val="00392F18"/>
    <w:rsid w:val="00395600"/>
    <w:rsid w:val="00396CDF"/>
    <w:rsid w:val="003A4DEF"/>
    <w:rsid w:val="003B3575"/>
    <w:rsid w:val="003B62A4"/>
    <w:rsid w:val="003C066D"/>
    <w:rsid w:val="003C2614"/>
    <w:rsid w:val="003D27CB"/>
    <w:rsid w:val="00407927"/>
    <w:rsid w:val="004102AC"/>
    <w:rsid w:val="00410367"/>
    <w:rsid w:val="00412191"/>
    <w:rsid w:val="004217A6"/>
    <w:rsid w:val="00425AD3"/>
    <w:rsid w:val="0043048F"/>
    <w:rsid w:val="0043161C"/>
    <w:rsid w:val="00440AB2"/>
    <w:rsid w:val="004410B3"/>
    <w:rsid w:val="00447164"/>
    <w:rsid w:val="00447335"/>
    <w:rsid w:val="00460D11"/>
    <w:rsid w:val="00462C0A"/>
    <w:rsid w:val="004644A7"/>
    <w:rsid w:val="0047670E"/>
    <w:rsid w:val="0048550F"/>
    <w:rsid w:val="00486694"/>
    <w:rsid w:val="004B0A55"/>
    <w:rsid w:val="004C1E30"/>
    <w:rsid w:val="004C54B5"/>
    <w:rsid w:val="004D1CC2"/>
    <w:rsid w:val="004E59CF"/>
    <w:rsid w:val="004F043E"/>
    <w:rsid w:val="00503CCE"/>
    <w:rsid w:val="00525436"/>
    <w:rsid w:val="00531CC0"/>
    <w:rsid w:val="00533E80"/>
    <w:rsid w:val="0053466A"/>
    <w:rsid w:val="00541174"/>
    <w:rsid w:val="005510DD"/>
    <w:rsid w:val="005528B8"/>
    <w:rsid w:val="00552E7D"/>
    <w:rsid w:val="00554CB3"/>
    <w:rsid w:val="0056077D"/>
    <w:rsid w:val="005969E6"/>
    <w:rsid w:val="005A0FB6"/>
    <w:rsid w:val="005A4144"/>
    <w:rsid w:val="005A699C"/>
    <w:rsid w:val="005B29E7"/>
    <w:rsid w:val="005B6CB1"/>
    <w:rsid w:val="005B7D3E"/>
    <w:rsid w:val="005E3ECF"/>
    <w:rsid w:val="005E5927"/>
    <w:rsid w:val="005F0D0E"/>
    <w:rsid w:val="006114AB"/>
    <w:rsid w:val="0061649F"/>
    <w:rsid w:val="006215C9"/>
    <w:rsid w:val="0065252F"/>
    <w:rsid w:val="0067292E"/>
    <w:rsid w:val="00673B8B"/>
    <w:rsid w:val="006812B9"/>
    <w:rsid w:val="006871C5"/>
    <w:rsid w:val="00692FA7"/>
    <w:rsid w:val="006A0518"/>
    <w:rsid w:val="006A0828"/>
    <w:rsid w:val="006A0BDB"/>
    <w:rsid w:val="006A2C07"/>
    <w:rsid w:val="006A7103"/>
    <w:rsid w:val="006B77C2"/>
    <w:rsid w:val="006D2362"/>
    <w:rsid w:val="006E4CF6"/>
    <w:rsid w:val="006E7170"/>
    <w:rsid w:val="006F15EF"/>
    <w:rsid w:val="006F75A8"/>
    <w:rsid w:val="00704784"/>
    <w:rsid w:val="00704C27"/>
    <w:rsid w:val="00706AA5"/>
    <w:rsid w:val="007123B0"/>
    <w:rsid w:val="00721A6E"/>
    <w:rsid w:val="00724C13"/>
    <w:rsid w:val="00734F77"/>
    <w:rsid w:val="00744D32"/>
    <w:rsid w:val="00750429"/>
    <w:rsid w:val="00756003"/>
    <w:rsid w:val="00757464"/>
    <w:rsid w:val="00760FE3"/>
    <w:rsid w:val="007709C1"/>
    <w:rsid w:val="00776666"/>
    <w:rsid w:val="007C017E"/>
    <w:rsid w:val="007C1162"/>
    <w:rsid w:val="007D24AC"/>
    <w:rsid w:val="007D321F"/>
    <w:rsid w:val="007E2828"/>
    <w:rsid w:val="007F20CD"/>
    <w:rsid w:val="0080463E"/>
    <w:rsid w:val="008107F5"/>
    <w:rsid w:val="008130D9"/>
    <w:rsid w:val="00816646"/>
    <w:rsid w:val="008224FD"/>
    <w:rsid w:val="0083013D"/>
    <w:rsid w:val="00847794"/>
    <w:rsid w:val="00854796"/>
    <w:rsid w:val="008557B5"/>
    <w:rsid w:val="00856CB6"/>
    <w:rsid w:val="00861E19"/>
    <w:rsid w:val="00862069"/>
    <w:rsid w:val="00870E21"/>
    <w:rsid w:val="0087700F"/>
    <w:rsid w:val="008A6B40"/>
    <w:rsid w:val="008C0BED"/>
    <w:rsid w:val="008C4B8B"/>
    <w:rsid w:val="008D26C0"/>
    <w:rsid w:val="008E3BCE"/>
    <w:rsid w:val="008E5006"/>
    <w:rsid w:val="008F2B00"/>
    <w:rsid w:val="008F2EAC"/>
    <w:rsid w:val="00902596"/>
    <w:rsid w:val="009032F7"/>
    <w:rsid w:val="00906F4C"/>
    <w:rsid w:val="00912F2B"/>
    <w:rsid w:val="00917D83"/>
    <w:rsid w:val="009225DE"/>
    <w:rsid w:val="0092557E"/>
    <w:rsid w:val="00927CCD"/>
    <w:rsid w:val="00960BC8"/>
    <w:rsid w:val="00965F90"/>
    <w:rsid w:val="00966F2A"/>
    <w:rsid w:val="00987C82"/>
    <w:rsid w:val="00991E2A"/>
    <w:rsid w:val="009921DE"/>
    <w:rsid w:val="009A049E"/>
    <w:rsid w:val="009A41FD"/>
    <w:rsid w:val="009B0621"/>
    <w:rsid w:val="009B3FF3"/>
    <w:rsid w:val="009D6490"/>
    <w:rsid w:val="009D66DB"/>
    <w:rsid w:val="009E5C06"/>
    <w:rsid w:val="009F32CC"/>
    <w:rsid w:val="009F36BB"/>
    <w:rsid w:val="009F42E1"/>
    <w:rsid w:val="009F7D4E"/>
    <w:rsid w:val="00A145A3"/>
    <w:rsid w:val="00A3295D"/>
    <w:rsid w:val="00A3726E"/>
    <w:rsid w:val="00A42ECA"/>
    <w:rsid w:val="00A83BF9"/>
    <w:rsid w:val="00A95CAA"/>
    <w:rsid w:val="00A95DCC"/>
    <w:rsid w:val="00AA7D1C"/>
    <w:rsid w:val="00AB1510"/>
    <w:rsid w:val="00AC2FB7"/>
    <w:rsid w:val="00AC7E5B"/>
    <w:rsid w:val="00AE0502"/>
    <w:rsid w:val="00AF5F9B"/>
    <w:rsid w:val="00B00468"/>
    <w:rsid w:val="00B25081"/>
    <w:rsid w:val="00B32E2F"/>
    <w:rsid w:val="00B63DCB"/>
    <w:rsid w:val="00B67EB1"/>
    <w:rsid w:val="00B756DD"/>
    <w:rsid w:val="00B83ADB"/>
    <w:rsid w:val="00B878B1"/>
    <w:rsid w:val="00B95871"/>
    <w:rsid w:val="00BA3FA4"/>
    <w:rsid w:val="00BD2623"/>
    <w:rsid w:val="00BD3607"/>
    <w:rsid w:val="00BE579E"/>
    <w:rsid w:val="00BF66CC"/>
    <w:rsid w:val="00C015A0"/>
    <w:rsid w:val="00C105C3"/>
    <w:rsid w:val="00C1566A"/>
    <w:rsid w:val="00C24C67"/>
    <w:rsid w:val="00C42DD2"/>
    <w:rsid w:val="00C47C47"/>
    <w:rsid w:val="00C5543D"/>
    <w:rsid w:val="00C554F9"/>
    <w:rsid w:val="00C608E3"/>
    <w:rsid w:val="00C627AF"/>
    <w:rsid w:val="00C84659"/>
    <w:rsid w:val="00C91F75"/>
    <w:rsid w:val="00CA120D"/>
    <w:rsid w:val="00CC1366"/>
    <w:rsid w:val="00CD4F37"/>
    <w:rsid w:val="00CD64FC"/>
    <w:rsid w:val="00CE2783"/>
    <w:rsid w:val="00CE3440"/>
    <w:rsid w:val="00CE45E4"/>
    <w:rsid w:val="00CE5E94"/>
    <w:rsid w:val="00CF063A"/>
    <w:rsid w:val="00D105EC"/>
    <w:rsid w:val="00D11CA5"/>
    <w:rsid w:val="00D20B41"/>
    <w:rsid w:val="00D24338"/>
    <w:rsid w:val="00D2785A"/>
    <w:rsid w:val="00D516DD"/>
    <w:rsid w:val="00D52716"/>
    <w:rsid w:val="00D554ED"/>
    <w:rsid w:val="00D56D6A"/>
    <w:rsid w:val="00D6177F"/>
    <w:rsid w:val="00D62DA0"/>
    <w:rsid w:val="00D63404"/>
    <w:rsid w:val="00D842BE"/>
    <w:rsid w:val="00D91C28"/>
    <w:rsid w:val="00DA5F30"/>
    <w:rsid w:val="00DB4FC6"/>
    <w:rsid w:val="00DC68C9"/>
    <w:rsid w:val="00DF032A"/>
    <w:rsid w:val="00DF6125"/>
    <w:rsid w:val="00E01C48"/>
    <w:rsid w:val="00E02681"/>
    <w:rsid w:val="00E119AE"/>
    <w:rsid w:val="00E11F0A"/>
    <w:rsid w:val="00E3758E"/>
    <w:rsid w:val="00E4543F"/>
    <w:rsid w:val="00E46D0F"/>
    <w:rsid w:val="00E46E17"/>
    <w:rsid w:val="00E516F8"/>
    <w:rsid w:val="00E6053D"/>
    <w:rsid w:val="00E61B77"/>
    <w:rsid w:val="00E6284A"/>
    <w:rsid w:val="00E63B13"/>
    <w:rsid w:val="00E67F20"/>
    <w:rsid w:val="00E71F1D"/>
    <w:rsid w:val="00E84886"/>
    <w:rsid w:val="00E916C2"/>
    <w:rsid w:val="00E95BB2"/>
    <w:rsid w:val="00E97B8E"/>
    <w:rsid w:val="00EA233A"/>
    <w:rsid w:val="00EA7108"/>
    <w:rsid w:val="00EB28E3"/>
    <w:rsid w:val="00EB2B28"/>
    <w:rsid w:val="00EB2F4A"/>
    <w:rsid w:val="00EB4676"/>
    <w:rsid w:val="00EB5247"/>
    <w:rsid w:val="00EB5568"/>
    <w:rsid w:val="00ED1D21"/>
    <w:rsid w:val="00F01803"/>
    <w:rsid w:val="00F130C2"/>
    <w:rsid w:val="00F25F86"/>
    <w:rsid w:val="00F26040"/>
    <w:rsid w:val="00F41E7E"/>
    <w:rsid w:val="00F50CDF"/>
    <w:rsid w:val="00F544CD"/>
    <w:rsid w:val="00F54C67"/>
    <w:rsid w:val="00F668AF"/>
    <w:rsid w:val="00F76FCF"/>
    <w:rsid w:val="00F81ABC"/>
    <w:rsid w:val="00F8664E"/>
    <w:rsid w:val="00F93AB5"/>
    <w:rsid w:val="00F976B4"/>
    <w:rsid w:val="00FA4904"/>
    <w:rsid w:val="00FC0FA6"/>
    <w:rsid w:val="00FD7B35"/>
    <w:rsid w:val="00FE020E"/>
    <w:rsid w:val="00FF5212"/>
    <w:rsid w:val="00FF60BA"/>
    <w:rsid w:val="017460A8"/>
    <w:rsid w:val="01826A17"/>
    <w:rsid w:val="01973B44"/>
    <w:rsid w:val="019F5554"/>
    <w:rsid w:val="019F640E"/>
    <w:rsid w:val="01BF37C7"/>
    <w:rsid w:val="01C42B8B"/>
    <w:rsid w:val="01CC1A40"/>
    <w:rsid w:val="01FD609D"/>
    <w:rsid w:val="021A6C4F"/>
    <w:rsid w:val="022813E4"/>
    <w:rsid w:val="025B2DC4"/>
    <w:rsid w:val="028642E4"/>
    <w:rsid w:val="02BF15A4"/>
    <w:rsid w:val="02F72AEC"/>
    <w:rsid w:val="030376E3"/>
    <w:rsid w:val="03123DCA"/>
    <w:rsid w:val="035D3297"/>
    <w:rsid w:val="0361265C"/>
    <w:rsid w:val="036B4574"/>
    <w:rsid w:val="038D16A3"/>
    <w:rsid w:val="03D41080"/>
    <w:rsid w:val="03E312C3"/>
    <w:rsid w:val="045D2E23"/>
    <w:rsid w:val="047A39D5"/>
    <w:rsid w:val="04B05649"/>
    <w:rsid w:val="04B52C5F"/>
    <w:rsid w:val="04BA64C7"/>
    <w:rsid w:val="04E83035"/>
    <w:rsid w:val="04F33787"/>
    <w:rsid w:val="04F73278"/>
    <w:rsid w:val="051F457C"/>
    <w:rsid w:val="05311D4D"/>
    <w:rsid w:val="05490638"/>
    <w:rsid w:val="05500BDA"/>
    <w:rsid w:val="055C132D"/>
    <w:rsid w:val="057C377D"/>
    <w:rsid w:val="05B44CC5"/>
    <w:rsid w:val="05F477B7"/>
    <w:rsid w:val="061439B5"/>
    <w:rsid w:val="065336FB"/>
    <w:rsid w:val="069074E0"/>
    <w:rsid w:val="06930D7E"/>
    <w:rsid w:val="06B56F46"/>
    <w:rsid w:val="06F97061"/>
    <w:rsid w:val="073267E9"/>
    <w:rsid w:val="075B77ED"/>
    <w:rsid w:val="0788465B"/>
    <w:rsid w:val="07903EBE"/>
    <w:rsid w:val="07F67816"/>
    <w:rsid w:val="087C68B3"/>
    <w:rsid w:val="08915791"/>
    <w:rsid w:val="089C5DBB"/>
    <w:rsid w:val="08A13C26"/>
    <w:rsid w:val="08CB2A51"/>
    <w:rsid w:val="090B6B8E"/>
    <w:rsid w:val="090E6DE2"/>
    <w:rsid w:val="093E76C7"/>
    <w:rsid w:val="0983332C"/>
    <w:rsid w:val="098D5F59"/>
    <w:rsid w:val="099B68C7"/>
    <w:rsid w:val="09F45FD8"/>
    <w:rsid w:val="0A1C72DC"/>
    <w:rsid w:val="0A1E12A6"/>
    <w:rsid w:val="0A2C5771"/>
    <w:rsid w:val="0A2D3298"/>
    <w:rsid w:val="0A4A209B"/>
    <w:rsid w:val="0A6D7B38"/>
    <w:rsid w:val="0A844571"/>
    <w:rsid w:val="0AA45932"/>
    <w:rsid w:val="0AB3379D"/>
    <w:rsid w:val="0AFB3396"/>
    <w:rsid w:val="0B505490"/>
    <w:rsid w:val="0B9871ED"/>
    <w:rsid w:val="0BCA5242"/>
    <w:rsid w:val="0BEF6A57"/>
    <w:rsid w:val="0C2801BA"/>
    <w:rsid w:val="0C3B6140"/>
    <w:rsid w:val="0C4274CE"/>
    <w:rsid w:val="0C476893"/>
    <w:rsid w:val="0C5114BF"/>
    <w:rsid w:val="0C6236CC"/>
    <w:rsid w:val="0C8D626F"/>
    <w:rsid w:val="0CC003F3"/>
    <w:rsid w:val="0CDD0FA5"/>
    <w:rsid w:val="0CE340E1"/>
    <w:rsid w:val="0D026C5D"/>
    <w:rsid w:val="0D2564A8"/>
    <w:rsid w:val="0D605732"/>
    <w:rsid w:val="0D7A0AD1"/>
    <w:rsid w:val="0D8E0503"/>
    <w:rsid w:val="0D9F53BE"/>
    <w:rsid w:val="0DA6583B"/>
    <w:rsid w:val="0DBF27B3"/>
    <w:rsid w:val="0DE63E89"/>
    <w:rsid w:val="0DED5218"/>
    <w:rsid w:val="0DF5231E"/>
    <w:rsid w:val="0E686F94"/>
    <w:rsid w:val="0E9E4764"/>
    <w:rsid w:val="0EAC0C2F"/>
    <w:rsid w:val="0ED168E7"/>
    <w:rsid w:val="0F1A64E0"/>
    <w:rsid w:val="0F234C69"/>
    <w:rsid w:val="0F724E95"/>
    <w:rsid w:val="0FBC1346"/>
    <w:rsid w:val="0FDC3796"/>
    <w:rsid w:val="10246EEB"/>
    <w:rsid w:val="102D3FF1"/>
    <w:rsid w:val="103510F8"/>
    <w:rsid w:val="10C2298C"/>
    <w:rsid w:val="10F468BD"/>
    <w:rsid w:val="11254CC9"/>
    <w:rsid w:val="116C6D9B"/>
    <w:rsid w:val="11763776"/>
    <w:rsid w:val="11E903EC"/>
    <w:rsid w:val="11F254F3"/>
    <w:rsid w:val="12107727"/>
    <w:rsid w:val="12274A70"/>
    <w:rsid w:val="122B27B2"/>
    <w:rsid w:val="12747CB6"/>
    <w:rsid w:val="12902616"/>
    <w:rsid w:val="129245E0"/>
    <w:rsid w:val="12AB56A1"/>
    <w:rsid w:val="12AD1419"/>
    <w:rsid w:val="12AF6F40"/>
    <w:rsid w:val="12EC1F42"/>
    <w:rsid w:val="12F11306"/>
    <w:rsid w:val="13225964"/>
    <w:rsid w:val="13327384"/>
    <w:rsid w:val="138A175B"/>
    <w:rsid w:val="13A75E69"/>
    <w:rsid w:val="13B011C1"/>
    <w:rsid w:val="141B23B3"/>
    <w:rsid w:val="141D437D"/>
    <w:rsid w:val="14237BE5"/>
    <w:rsid w:val="142676D5"/>
    <w:rsid w:val="14472F5A"/>
    <w:rsid w:val="145C6C53"/>
    <w:rsid w:val="14885C9A"/>
    <w:rsid w:val="14B20F69"/>
    <w:rsid w:val="14BF71E2"/>
    <w:rsid w:val="14C50C9C"/>
    <w:rsid w:val="14C8253B"/>
    <w:rsid w:val="152359C3"/>
    <w:rsid w:val="15542020"/>
    <w:rsid w:val="15C251DC"/>
    <w:rsid w:val="15EC4007"/>
    <w:rsid w:val="15F555B1"/>
    <w:rsid w:val="16461969"/>
    <w:rsid w:val="16774218"/>
    <w:rsid w:val="16797F90"/>
    <w:rsid w:val="173B3498"/>
    <w:rsid w:val="175D340E"/>
    <w:rsid w:val="1776627E"/>
    <w:rsid w:val="17EB6C6C"/>
    <w:rsid w:val="17EF5B76"/>
    <w:rsid w:val="18422604"/>
    <w:rsid w:val="1867206B"/>
    <w:rsid w:val="1881312C"/>
    <w:rsid w:val="18C33745"/>
    <w:rsid w:val="18D45952"/>
    <w:rsid w:val="18EE62E8"/>
    <w:rsid w:val="18FF22A3"/>
    <w:rsid w:val="19067AD5"/>
    <w:rsid w:val="191F46F3"/>
    <w:rsid w:val="192A37C4"/>
    <w:rsid w:val="19314B52"/>
    <w:rsid w:val="19540841"/>
    <w:rsid w:val="19630A84"/>
    <w:rsid w:val="1977008B"/>
    <w:rsid w:val="19D674A8"/>
    <w:rsid w:val="1A295829"/>
    <w:rsid w:val="1A58610F"/>
    <w:rsid w:val="1A642D06"/>
    <w:rsid w:val="1A646862"/>
    <w:rsid w:val="1A907657"/>
    <w:rsid w:val="1AFC1190"/>
    <w:rsid w:val="1B0439F4"/>
    <w:rsid w:val="1B193AF0"/>
    <w:rsid w:val="1B300E3A"/>
    <w:rsid w:val="1B972C67"/>
    <w:rsid w:val="1BCC0B62"/>
    <w:rsid w:val="1BE539D2"/>
    <w:rsid w:val="1BE97638"/>
    <w:rsid w:val="1BF260EF"/>
    <w:rsid w:val="1C27223D"/>
    <w:rsid w:val="1C33473D"/>
    <w:rsid w:val="1C4032FE"/>
    <w:rsid w:val="1C672639"/>
    <w:rsid w:val="1C7F5BD5"/>
    <w:rsid w:val="1C821221"/>
    <w:rsid w:val="1C976715"/>
    <w:rsid w:val="1CA92C52"/>
    <w:rsid w:val="1CB82E95"/>
    <w:rsid w:val="1D1C1676"/>
    <w:rsid w:val="1D352737"/>
    <w:rsid w:val="1D3544E5"/>
    <w:rsid w:val="1D644DCB"/>
    <w:rsid w:val="1DC31AF1"/>
    <w:rsid w:val="1DD500E8"/>
    <w:rsid w:val="1DE026A3"/>
    <w:rsid w:val="1E4A3FC0"/>
    <w:rsid w:val="1E674B72"/>
    <w:rsid w:val="1E8C45D9"/>
    <w:rsid w:val="1EA062D6"/>
    <w:rsid w:val="1ED76E55"/>
    <w:rsid w:val="1F0E1492"/>
    <w:rsid w:val="1F494278"/>
    <w:rsid w:val="1F8B068C"/>
    <w:rsid w:val="1F933745"/>
    <w:rsid w:val="1F9F033C"/>
    <w:rsid w:val="1FC14756"/>
    <w:rsid w:val="1FE43FA1"/>
    <w:rsid w:val="1FEC17D3"/>
    <w:rsid w:val="200D1749"/>
    <w:rsid w:val="203171E6"/>
    <w:rsid w:val="20A756FA"/>
    <w:rsid w:val="20C20786"/>
    <w:rsid w:val="21464F13"/>
    <w:rsid w:val="215C4736"/>
    <w:rsid w:val="218872DA"/>
    <w:rsid w:val="21C30312"/>
    <w:rsid w:val="224376A4"/>
    <w:rsid w:val="224D0523"/>
    <w:rsid w:val="229121BE"/>
    <w:rsid w:val="22C205C9"/>
    <w:rsid w:val="22CE51C0"/>
    <w:rsid w:val="23452FA8"/>
    <w:rsid w:val="238E494F"/>
    <w:rsid w:val="23CB5BA3"/>
    <w:rsid w:val="23D04F68"/>
    <w:rsid w:val="23DE5D12"/>
    <w:rsid w:val="23F073B8"/>
    <w:rsid w:val="242B03F0"/>
    <w:rsid w:val="246A53BC"/>
    <w:rsid w:val="246F29D3"/>
    <w:rsid w:val="248C70E1"/>
    <w:rsid w:val="249917FE"/>
    <w:rsid w:val="24A00DDE"/>
    <w:rsid w:val="24C04FDC"/>
    <w:rsid w:val="24E707BB"/>
    <w:rsid w:val="25090731"/>
    <w:rsid w:val="2527505B"/>
    <w:rsid w:val="254E25E8"/>
    <w:rsid w:val="25A77F4A"/>
    <w:rsid w:val="25B06DFF"/>
    <w:rsid w:val="25DA3E7C"/>
    <w:rsid w:val="25FA62CC"/>
    <w:rsid w:val="262D48F3"/>
    <w:rsid w:val="26345C82"/>
    <w:rsid w:val="26377520"/>
    <w:rsid w:val="263B7010"/>
    <w:rsid w:val="264B2FCC"/>
    <w:rsid w:val="269C3827"/>
    <w:rsid w:val="26D1527F"/>
    <w:rsid w:val="26EB441E"/>
    <w:rsid w:val="27223D2C"/>
    <w:rsid w:val="27277595"/>
    <w:rsid w:val="27435DE7"/>
    <w:rsid w:val="27595274"/>
    <w:rsid w:val="276E6F72"/>
    <w:rsid w:val="27C052F3"/>
    <w:rsid w:val="281C69CE"/>
    <w:rsid w:val="28463A4A"/>
    <w:rsid w:val="28A013AD"/>
    <w:rsid w:val="28D53CCF"/>
    <w:rsid w:val="291D29FD"/>
    <w:rsid w:val="29361D11"/>
    <w:rsid w:val="298760C9"/>
    <w:rsid w:val="299802D6"/>
    <w:rsid w:val="29B1687E"/>
    <w:rsid w:val="29B570DA"/>
    <w:rsid w:val="29D05CC2"/>
    <w:rsid w:val="29E928DF"/>
    <w:rsid w:val="2A007C29"/>
    <w:rsid w:val="2A104310"/>
    <w:rsid w:val="2A4915D0"/>
    <w:rsid w:val="2A573CED"/>
    <w:rsid w:val="2A612DBE"/>
    <w:rsid w:val="2A662182"/>
    <w:rsid w:val="2A6D1762"/>
    <w:rsid w:val="2A703001"/>
    <w:rsid w:val="2A7F1496"/>
    <w:rsid w:val="2A862824"/>
    <w:rsid w:val="2A9A62D0"/>
    <w:rsid w:val="2ACA0963"/>
    <w:rsid w:val="2AE5579D"/>
    <w:rsid w:val="2B193698"/>
    <w:rsid w:val="2B2636BF"/>
    <w:rsid w:val="2B397896"/>
    <w:rsid w:val="2B514BE0"/>
    <w:rsid w:val="2BFD015D"/>
    <w:rsid w:val="2C183950"/>
    <w:rsid w:val="2C7F752B"/>
    <w:rsid w:val="2C820DC9"/>
    <w:rsid w:val="2CC17B44"/>
    <w:rsid w:val="2CC43190"/>
    <w:rsid w:val="2D0A3299"/>
    <w:rsid w:val="2D0D4B37"/>
    <w:rsid w:val="2D11177B"/>
    <w:rsid w:val="2D287BC3"/>
    <w:rsid w:val="2D3227EF"/>
    <w:rsid w:val="2DEA4E78"/>
    <w:rsid w:val="2E1A39AF"/>
    <w:rsid w:val="2E291E44"/>
    <w:rsid w:val="2E2D20EE"/>
    <w:rsid w:val="2E6E3CFB"/>
    <w:rsid w:val="2E921798"/>
    <w:rsid w:val="2EBC4A66"/>
    <w:rsid w:val="2ECB4CA9"/>
    <w:rsid w:val="2F177EEF"/>
    <w:rsid w:val="2F57653D"/>
    <w:rsid w:val="2F6F7D2B"/>
    <w:rsid w:val="2F740E9D"/>
    <w:rsid w:val="2F776BDF"/>
    <w:rsid w:val="2F860BD0"/>
    <w:rsid w:val="2F882B9B"/>
    <w:rsid w:val="2F9C03F4"/>
    <w:rsid w:val="2FD70173"/>
    <w:rsid w:val="2FE60777"/>
    <w:rsid w:val="2FE83639"/>
    <w:rsid w:val="301F34FF"/>
    <w:rsid w:val="3062519A"/>
    <w:rsid w:val="3075311F"/>
    <w:rsid w:val="307E0734"/>
    <w:rsid w:val="30C5515E"/>
    <w:rsid w:val="31140B8A"/>
    <w:rsid w:val="31554CFE"/>
    <w:rsid w:val="317B29B7"/>
    <w:rsid w:val="31943A79"/>
    <w:rsid w:val="31D2634F"/>
    <w:rsid w:val="31D976DD"/>
    <w:rsid w:val="31FB0751"/>
    <w:rsid w:val="3220355E"/>
    <w:rsid w:val="329F0927"/>
    <w:rsid w:val="32AE46C6"/>
    <w:rsid w:val="33314E12"/>
    <w:rsid w:val="34337579"/>
    <w:rsid w:val="34565015"/>
    <w:rsid w:val="348F6779"/>
    <w:rsid w:val="34F211E2"/>
    <w:rsid w:val="35066A3B"/>
    <w:rsid w:val="35C81F43"/>
    <w:rsid w:val="35D42696"/>
    <w:rsid w:val="35E46651"/>
    <w:rsid w:val="36370E76"/>
    <w:rsid w:val="36633A19"/>
    <w:rsid w:val="36853990"/>
    <w:rsid w:val="36D52B69"/>
    <w:rsid w:val="36FA437E"/>
    <w:rsid w:val="37873738"/>
    <w:rsid w:val="379522F8"/>
    <w:rsid w:val="37CE1367"/>
    <w:rsid w:val="37DA7D0B"/>
    <w:rsid w:val="37E65AFD"/>
    <w:rsid w:val="37EE7FA7"/>
    <w:rsid w:val="37FF18D5"/>
    <w:rsid w:val="38156F95"/>
    <w:rsid w:val="38286CC9"/>
    <w:rsid w:val="382C2F15"/>
    <w:rsid w:val="38521F98"/>
    <w:rsid w:val="38653A79"/>
    <w:rsid w:val="386D2411"/>
    <w:rsid w:val="38765C86"/>
    <w:rsid w:val="38996660"/>
    <w:rsid w:val="38E075A3"/>
    <w:rsid w:val="393A4F06"/>
    <w:rsid w:val="395B30CE"/>
    <w:rsid w:val="395B4E7C"/>
    <w:rsid w:val="39730417"/>
    <w:rsid w:val="397553D2"/>
    <w:rsid w:val="39782A88"/>
    <w:rsid w:val="39785A2E"/>
    <w:rsid w:val="39810D86"/>
    <w:rsid w:val="39A20CFD"/>
    <w:rsid w:val="39A95BE7"/>
    <w:rsid w:val="39B90520"/>
    <w:rsid w:val="39E70383"/>
    <w:rsid w:val="3A103EB8"/>
    <w:rsid w:val="3A107D90"/>
    <w:rsid w:val="3A1439A9"/>
    <w:rsid w:val="3A323E2F"/>
    <w:rsid w:val="3A5B3385"/>
    <w:rsid w:val="3A654204"/>
    <w:rsid w:val="3A914FF9"/>
    <w:rsid w:val="3A916DA7"/>
    <w:rsid w:val="3AAA60BB"/>
    <w:rsid w:val="3AB6680E"/>
    <w:rsid w:val="3ACC7DDF"/>
    <w:rsid w:val="3B20637D"/>
    <w:rsid w:val="3B2E2848"/>
    <w:rsid w:val="3B3D2A8B"/>
    <w:rsid w:val="3B8E2F27"/>
    <w:rsid w:val="3BF03FA1"/>
    <w:rsid w:val="3BF759F8"/>
    <w:rsid w:val="3C1C5D3F"/>
    <w:rsid w:val="3C221C81"/>
    <w:rsid w:val="3C3519B4"/>
    <w:rsid w:val="3CAA23A2"/>
    <w:rsid w:val="3CAD3C40"/>
    <w:rsid w:val="3CC80A7A"/>
    <w:rsid w:val="3CD45671"/>
    <w:rsid w:val="3CD4741F"/>
    <w:rsid w:val="3CE07B72"/>
    <w:rsid w:val="3D233F03"/>
    <w:rsid w:val="3D956BAE"/>
    <w:rsid w:val="3E285C74"/>
    <w:rsid w:val="3E2E2B5F"/>
    <w:rsid w:val="3E5F540E"/>
    <w:rsid w:val="3EE55913"/>
    <w:rsid w:val="3F171845"/>
    <w:rsid w:val="3F4563B2"/>
    <w:rsid w:val="3F604F9A"/>
    <w:rsid w:val="3F6E3B5B"/>
    <w:rsid w:val="3F6E5909"/>
    <w:rsid w:val="3F724CCD"/>
    <w:rsid w:val="3F9B4224"/>
    <w:rsid w:val="3F9F1F66"/>
    <w:rsid w:val="3FA56E51"/>
    <w:rsid w:val="3FCA4B09"/>
    <w:rsid w:val="3FDA4D4C"/>
    <w:rsid w:val="3FDF6807"/>
    <w:rsid w:val="3FFA6D11"/>
    <w:rsid w:val="40300E10"/>
    <w:rsid w:val="40552625"/>
    <w:rsid w:val="40736F4F"/>
    <w:rsid w:val="407A02DD"/>
    <w:rsid w:val="40DE6ABE"/>
    <w:rsid w:val="413C5593"/>
    <w:rsid w:val="416F7716"/>
    <w:rsid w:val="419929E5"/>
    <w:rsid w:val="41B15F81"/>
    <w:rsid w:val="41C061C4"/>
    <w:rsid w:val="41EF2605"/>
    <w:rsid w:val="42457FF7"/>
    <w:rsid w:val="42725710"/>
    <w:rsid w:val="427B20EB"/>
    <w:rsid w:val="42A94EAA"/>
    <w:rsid w:val="42E83C24"/>
    <w:rsid w:val="42EB7271"/>
    <w:rsid w:val="430A3B9B"/>
    <w:rsid w:val="4335673E"/>
    <w:rsid w:val="4352109E"/>
    <w:rsid w:val="43670FED"/>
    <w:rsid w:val="43AA0EDA"/>
    <w:rsid w:val="43D52004"/>
    <w:rsid w:val="43D83C99"/>
    <w:rsid w:val="43D877F5"/>
    <w:rsid w:val="43F565F9"/>
    <w:rsid w:val="44112B62"/>
    <w:rsid w:val="447C0AC8"/>
    <w:rsid w:val="448D7684"/>
    <w:rsid w:val="44EF78CF"/>
    <w:rsid w:val="451837D8"/>
    <w:rsid w:val="452E1696"/>
    <w:rsid w:val="454F3AE7"/>
    <w:rsid w:val="454F7F8B"/>
    <w:rsid w:val="45941E41"/>
    <w:rsid w:val="45B918A8"/>
    <w:rsid w:val="45C81AEB"/>
    <w:rsid w:val="45EC7588"/>
    <w:rsid w:val="46072613"/>
    <w:rsid w:val="460A2104"/>
    <w:rsid w:val="46236D21"/>
    <w:rsid w:val="464B69A4"/>
    <w:rsid w:val="466C691A"/>
    <w:rsid w:val="467D28D5"/>
    <w:rsid w:val="46C06DBE"/>
    <w:rsid w:val="46C87FF5"/>
    <w:rsid w:val="472471F5"/>
    <w:rsid w:val="474433F3"/>
    <w:rsid w:val="478A52AA"/>
    <w:rsid w:val="47A04ACD"/>
    <w:rsid w:val="47D604EF"/>
    <w:rsid w:val="481804BB"/>
    <w:rsid w:val="483376F0"/>
    <w:rsid w:val="483671E0"/>
    <w:rsid w:val="48580F04"/>
    <w:rsid w:val="48A57EC2"/>
    <w:rsid w:val="48A71E8C"/>
    <w:rsid w:val="48E94252"/>
    <w:rsid w:val="48FA020D"/>
    <w:rsid w:val="490A160E"/>
    <w:rsid w:val="4933371F"/>
    <w:rsid w:val="49635DB3"/>
    <w:rsid w:val="49D46CB0"/>
    <w:rsid w:val="4A227A1C"/>
    <w:rsid w:val="4A2D016F"/>
    <w:rsid w:val="4A69389D"/>
    <w:rsid w:val="4B076C12"/>
    <w:rsid w:val="4B105AC6"/>
    <w:rsid w:val="4B4D6D1A"/>
    <w:rsid w:val="4B5C6F5D"/>
    <w:rsid w:val="4BF453E8"/>
    <w:rsid w:val="4BF76C86"/>
    <w:rsid w:val="4C15535E"/>
    <w:rsid w:val="4C261319"/>
    <w:rsid w:val="4C365A00"/>
    <w:rsid w:val="4C5B7215"/>
    <w:rsid w:val="4C5C2F8D"/>
    <w:rsid w:val="4C9B3AB5"/>
    <w:rsid w:val="4CB37051"/>
    <w:rsid w:val="4CCE4265"/>
    <w:rsid w:val="4CE03BBE"/>
    <w:rsid w:val="4CF66F3E"/>
    <w:rsid w:val="4D20220D"/>
    <w:rsid w:val="4D297313"/>
    <w:rsid w:val="4D447CA9"/>
    <w:rsid w:val="4D4C3002"/>
    <w:rsid w:val="4D8B3B2A"/>
    <w:rsid w:val="4DA30E74"/>
    <w:rsid w:val="4DAD1CF2"/>
    <w:rsid w:val="4DBF37D4"/>
    <w:rsid w:val="4DCA28A4"/>
    <w:rsid w:val="4E031912"/>
    <w:rsid w:val="4EA053B3"/>
    <w:rsid w:val="4EA20F99"/>
    <w:rsid w:val="4EAF55F6"/>
    <w:rsid w:val="4F035942"/>
    <w:rsid w:val="4F0911AA"/>
    <w:rsid w:val="4F18763F"/>
    <w:rsid w:val="4F2002A2"/>
    <w:rsid w:val="4F481077"/>
    <w:rsid w:val="4F6665FD"/>
    <w:rsid w:val="4FBD1F95"/>
    <w:rsid w:val="4FBF3F5F"/>
    <w:rsid w:val="4FE45773"/>
    <w:rsid w:val="4FFE4A87"/>
    <w:rsid w:val="50011E81"/>
    <w:rsid w:val="50285660"/>
    <w:rsid w:val="506A5C79"/>
    <w:rsid w:val="50A70C7B"/>
    <w:rsid w:val="50DD469C"/>
    <w:rsid w:val="50E772C9"/>
    <w:rsid w:val="510A120A"/>
    <w:rsid w:val="512A18AC"/>
    <w:rsid w:val="513B7615"/>
    <w:rsid w:val="51532BB1"/>
    <w:rsid w:val="519D207E"/>
    <w:rsid w:val="51B5657D"/>
    <w:rsid w:val="51BA49DE"/>
    <w:rsid w:val="51BF1FF4"/>
    <w:rsid w:val="51E50470"/>
    <w:rsid w:val="51ED6B61"/>
    <w:rsid w:val="51FC6379"/>
    <w:rsid w:val="520063B6"/>
    <w:rsid w:val="522307D5"/>
    <w:rsid w:val="522B58DB"/>
    <w:rsid w:val="526F57C8"/>
    <w:rsid w:val="52952D55"/>
    <w:rsid w:val="52C61160"/>
    <w:rsid w:val="536410A5"/>
    <w:rsid w:val="539D6365"/>
    <w:rsid w:val="53A21BCD"/>
    <w:rsid w:val="53B35B89"/>
    <w:rsid w:val="540C5299"/>
    <w:rsid w:val="54F2448F"/>
    <w:rsid w:val="55012924"/>
    <w:rsid w:val="550F3292"/>
    <w:rsid w:val="552B22A6"/>
    <w:rsid w:val="55393E6B"/>
    <w:rsid w:val="556F5ADF"/>
    <w:rsid w:val="5579070C"/>
    <w:rsid w:val="55AF2380"/>
    <w:rsid w:val="55DD6EED"/>
    <w:rsid w:val="55F81F79"/>
    <w:rsid w:val="55FB55C5"/>
    <w:rsid w:val="56142550"/>
    <w:rsid w:val="5661367A"/>
    <w:rsid w:val="56B608DA"/>
    <w:rsid w:val="56D24578"/>
    <w:rsid w:val="570D1A54"/>
    <w:rsid w:val="5730129E"/>
    <w:rsid w:val="576176AA"/>
    <w:rsid w:val="57763155"/>
    <w:rsid w:val="57AA1051"/>
    <w:rsid w:val="57D936E4"/>
    <w:rsid w:val="57E74053"/>
    <w:rsid w:val="57EC3417"/>
    <w:rsid w:val="58296419"/>
    <w:rsid w:val="58B24661"/>
    <w:rsid w:val="59244233"/>
    <w:rsid w:val="59372DB8"/>
    <w:rsid w:val="5939268C"/>
    <w:rsid w:val="59441031"/>
    <w:rsid w:val="59835FFD"/>
    <w:rsid w:val="599C0E6D"/>
    <w:rsid w:val="59AC7302"/>
    <w:rsid w:val="5A13112F"/>
    <w:rsid w:val="5A93401E"/>
    <w:rsid w:val="5B5437AD"/>
    <w:rsid w:val="5BD26DC8"/>
    <w:rsid w:val="5C115B42"/>
    <w:rsid w:val="5C1967A5"/>
    <w:rsid w:val="5C2E04A2"/>
    <w:rsid w:val="5C50666A"/>
    <w:rsid w:val="5C5617A7"/>
    <w:rsid w:val="5C89392A"/>
    <w:rsid w:val="5C8C6F77"/>
    <w:rsid w:val="5CB52971"/>
    <w:rsid w:val="5CC6692D"/>
    <w:rsid w:val="5D7243BE"/>
    <w:rsid w:val="5D8A5BAC"/>
    <w:rsid w:val="5D916F3A"/>
    <w:rsid w:val="5DB91FED"/>
    <w:rsid w:val="5DBB5D65"/>
    <w:rsid w:val="5DD92690"/>
    <w:rsid w:val="5DDE3802"/>
    <w:rsid w:val="5E055233"/>
    <w:rsid w:val="5E1B6804"/>
    <w:rsid w:val="5EAF6C52"/>
    <w:rsid w:val="5EB01642"/>
    <w:rsid w:val="5EB629D1"/>
    <w:rsid w:val="5EC92704"/>
    <w:rsid w:val="5EEE216B"/>
    <w:rsid w:val="5F4B4EC7"/>
    <w:rsid w:val="5FE33352"/>
    <w:rsid w:val="5FFE1F39"/>
    <w:rsid w:val="600057E9"/>
    <w:rsid w:val="6022031E"/>
    <w:rsid w:val="60381E03"/>
    <w:rsid w:val="603D6F06"/>
    <w:rsid w:val="60716BAF"/>
    <w:rsid w:val="6098413C"/>
    <w:rsid w:val="60F17CF0"/>
    <w:rsid w:val="61785D1C"/>
    <w:rsid w:val="618943CD"/>
    <w:rsid w:val="61BC20AC"/>
    <w:rsid w:val="61D31CE1"/>
    <w:rsid w:val="622F0AD0"/>
    <w:rsid w:val="62402CDD"/>
    <w:rsid w:val="62A25746"/>
    <w:rsid w:val="62BB6808"/>
    <w:rsid w:val="62FD0BCE"/>
    <w:rsid w:val="63161C90"/>
    <w:rsid w:val="63220635"/>
    <w:rsid w:val="632223E3"/>
    <w:rsid w:val="635822A8"/>
    <w:rsid w:val="6367429A"/>
    <w:rsid w:val="639D7CBB"/>
    <w:rsid w:val="6481138B"/>
    <w:rsid w:val="6497295D"/>
    <w:rsid w:val="65393A14"/>
    <w:rsid w:val="65660CAD"/>
    <w:rsid w:val="65A04370"/>
    <w:rsid w:val="65E63B9C"/>
    <w:rsid w:val="660679A6"/>
    <w:rsid w:val="660D737A"/>
    <w:rsid w:val="665B6338"/>
    <w:rsid w:val="665E2581"/>
    <w:rsid w:val="666F593F"/>
    <w:rsid w:val="667016B7"/>
    <w:rsid w:val="668D2269"/>
    <w:rsid w:val="66A646A9"/>
    <w:rsid w:val="66CA7019"/>
    <w:rsid w:val="672506F4"/>
    <w:rsid w:val="6773320D"/>
    <w:rsid w:val="67B5235A"/>
    <w:rsid w:val="67C76693"/>
    <w:rsid w:val="67EB5499"/>
    <w:rsid w:val="68242759"/>
    <w:rsid w:val="689A2A1B"/>
    <w:rsid w:val="690B2C9E"/>
    <w:rsid w:val="690D7691"/>
    <w:rsid w:val="698C05B6"/>
    <w:rsid w:val="69A47FF6"/>
    <w:rsid w:val="69D34437"/>
    <w:rsid w:val="6A333127"/>
    <w:rsid w:val="6A590DE0"/>
    <w:rsid w:val="6A611A43"/>
    <w:rsid w:val="6A6634FD"/>
    <w:rsid w:val="6AA302AD"/>
    <w:rsid w:val="6AA95198"/>
    <w:rsid w:val="6ACB15B2"/>
    <w:rsid w:val="6ACD532A"/>
    <w:rsid w:val="6B285E6A"/>
    <w:rsid w:val="6B451364"/>
    <w:rsid w:val="6B572E46"/>
    <w:rsid w:val="6BA73DCD"/>
    <w:rsid w:val="6BBD714D"/>
    <w:rsid w:val="6BC229B5"/>
    <w:rsid w:val="6BCE3108"/>
    <w:rsid w:val="6C054650"/>
    <w:rsid w:val="6C4C04D0"/>
    <w:rsid w:val="6C5E0930"/>
    <w:rsid w:val="6CB247D7"/>
    <w:rsid w:val="6CB87914"/>
    <w:rsid w:val="6CED5810"/>
    <w:rsid w:val="6CF90658"/>
    <w:rsid w:val="6D107750"/>
    <w:rsid w:val="6D162FB8"/>
    <w:rsid w:val="6D480C98"/>
    <w:rsid w:val="6D4F33FA"/>
    <w:rsid w:val="6D5835D1"/>
    <w:rsid w:val="6D8A305E"/>
    <w:rsid w:val="6DBB590E"/>
    <w:rsid w:val="6DDA43BD"/>
    <w:rsid w:val="6DDB7D5E"/>
    <w:rsid w:val="6DE210EC"/>
    <w:rsid w:val="6DF00166"/>
    <w:rsid w:val="6E1A6AD8"/>
    <w:rsid w:val="6E1D2124"/>
    <w:rsid w:val="6E35746E"/>
    <w:rsid w:val="6E3D6323"/>
    <w:rsid w:val="6E565636"/>
    <w:rsid w:val="6E5D69C5"/>
    <w:rsid w:val="6E712470"/>
    <w:rsid w:val="6E7837FF"/>
    <w:rsid w:val="6EC72090"/>
    <w:rsid w:val="6ED50C51"/>
    <w:rsid w:val="6EFC1D3A"/>
    <w:rsid w:val="6F03131A"/>
    <w:rsid w:val="6F2F210F"/>
    <w:rsid w:val="6F963F3C"/>
    <w:rsid w:val="6FAA79E8"/>
    <w:rsid w:val="6FE3114C"/>
    <w:rsid w:val="6FF46EB5"/>
    <w:rsid w:val="70221C74"/>
    <w:rsid w:val="702552C0"/>
    <w:rsid w:val="705931BC"/>
    <w:rsid w:val="70D72A5F"/>
    <w:rsid w:val="70D867D7"/>
    <w:rsid w:val="71325EE7"/>
    <w:rsid w:val="7164006A"/>
    <w:rsid w:val="716D33C3"/>
    <w:rsid w:val="71AC3EEB"/>
    <w:rsid w:val="71B27028"/>
    <w:rsid w:val="71CF1988"/>
    <w:rsid w:val="71E116BB"/>
    <w:rsid w:val="720A0C12"/>
    <w:rsid w:val="72B913C4"/>
    <w:rsid w:val="72D37256"/>
    <w:rsid w:val="730438B3"/>
    <w:rsid w:val="730B69EF"/>
    <w:rsid w:val="731F249B"/>
    <w:rsid w:val="732775A1"/>
    <w:rsid w:val="736E4159"/>
    <w:rsid w:val="73774085"/>
    <w:rsid w:val="737C78ED"/>
    <w:rsid w:val="73A62BBC"/>
    <w:rsid w:val="73BB0416"/>
    <w:rsid w:val="73C60B68"/>
    <w:rsid w:val="743D52CE"/>
    <w:rsid w:val="745E5245"/>
    <w:rsid w:val="74D34891"/>
    <w:rsid w:val="74E76FE8"/>
    <w:rsid w:val="74FB0B42"/>
    <w:rsid w:val="74FC6F38"/>
    <w:rsid w:val="75061B64"/>
    <w:rsid w:val="75234AE3"/>
    <w:rsid w:val="7527530D"/>
    <w:rsid w:val="754F03F5"/>
    <w:rsid w:val="7568637B"/>
    <w:rsid w:val="758D5DE2"/>
    <w:rsid w:val="75BE2AD0"/>
    <w:rsid w:val="75EF43A6"/>
    <w:rsid w:val="7601057E"/>
    <w:rsid w:val="760727CE"/>
    <w:rsid w:val="767A0DC2"/>
    <w:rsid w:val="768076F4"/>
    <w:rsid w:val="76952770"/>
    <w:rsid w:val="76B63116"/>
    <w:rsid w:val="76E9529A"/>
    <w:rsid w:val="770B3462"/>
    <w:rsid w:val="773D7394"/>
    <w:rsid w:val="77400E97"/>
    <w:rsid w:val="774249AA"/>
    <w:rsid w:val="774B7D02"/>
    <w:rsid w:val="7755292F"/>
    <w:rsid w:val="775D3592"/>
    <w:rsid w:val="776112D4"/>
    <w:rsid w:val="77A92C7B"/>
    <w:rsid w:val="78760DAF"/>
    <w:rsid w:val="78811502"/>
    <w:rsid w:val="789C633C"/>
    <w:rsid w:val="78CE0BEB"/>
    <w:rsid w:val="78D67AA0"/>
    <w:rsid w:val="78E51A91"/>
    <w:rsid w:val="78E71CAD"/>
    <w:rsid w:val="78EA354B"/>
    <w:rsid w:val="78FE1B8C"/>
    <w:rsid w:val="79077C59"/>
    <w:rsid w:val="7A033EEF"/>
    <w:rsid w:val="7A342CD0"/>
    <w:rsid w:val="7A603AC5"/>
    <w:rsid w:val="7A70182E"/>
    <w:rsid w:val="7AEF4E49"/>
    <w:rsid w:val="7B072192"/>
    <w:rsid w:val="7B160627"/>
    <w:rsid w:val="7B25099F"/>
    <w:rsid w:val="7B3D3E06"/>
    <w:rsid w:val="7B42141C"/>
    <w:rsid w:val="7BF32717"/>
    <w:rsid w:val="7C2E19A1"/>
    <w:rsid w:val="7C7272E4"/>
    <w:rsid w:val="7C75137E"/>
    <w:rsid w:val="7C8A4E29"/>
    <w:rsid w:val="7D0F3580"/>
    <w:rsid w:val="7D494CE4"/>
    <w:rsid w:val="7D567401"/>
    <w:rsid w:val="7D8F646F"/>
    <w:rsid w:val="7DF509C8"/>
    <w:rsid w:val="7E4E00D8"/>
    <w:rsid w:val="7E68119A"/>
    <w:rsid w:val="7E851D4C"/>
    <w:rsid w:val="7E885398"/>
    <w:rsid w:val="7EA85A3A"/>
    <w:rsid w:val="7EBA751C"/>
    <w:rsid w:val="7ED5662F"/>
    <w:rsid w:val="7F0709B3"/>
    <w:rsid w:val="7F1D01D6"/>
    <w:rsid w:val="7F6A7194"/>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8183E"/>
  <w15:docId w15:val="{E123F40F-830A-4C49-BD80-D748118F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jc w:val="both"/>
    </w:pPr>
    <w:rPr>
      <w:kern w:val="2"/>
      <w:sz w:val="21"/>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pPr>
      <w:jc w:val="left"/>
    </w:pPr>
  </w:style>
  <w:style w:type="paragraph" w:styleId="TOC3">
    <w:name w:val="toc 3"/>
    <w:basedOn w:val="a4"/>
    <w:next w:val="a4"/>
    <w:uiPriority w:val="39"/>
    <w:unhideWhenUsed/>
    <w:qFormat/>
    <w:pPr>
      <w:ind w:leftChars="400" w:left="840"/>
    </w:pPr>
  </w:style>
  <w:style w:type="paragraph" w:styleId="aa">
    <w:name w:val="Date"/>
    <w:basedOn w:val="a4"/>
    <w:next w:val="a4"/>
    <w:link w:val="ab"/>
    <w:uiPriority w:val="99"/>
    <w:semiHidden/>
    <w:unhideWhenUsed/>
    <w:qFormat/>
    <w:pPr>
      <w:ind w:leftChars="2500" w:left="100"/>
    </w:pPr>
  </w:style>
  <w:style w:type="paragraph" w:styleId="ac">
    <w:name w:val="Balloon Text"/>
    <w:basedOn w:val="a4"/>
    <w:link w:val="ad"/>
    <w:uiPriority w:val="99"/>
    <w:semiHidden/>
    <w:unhideWhenUsed/>
    <w:qFormat/>
    <w:rPr>
      <w:sz w:val="18"/>
      <w:szCs w:val="18"/>
    </w:rPr>
  </w:style>
  <w:style w:type="paragraph" w:styleId="ae">
    <w:name w:val="footer"/>
    <w:basedOn w:val="a4"/>
    <w:link w:val="af"/>
    <w:uiPriority w:val="99"/>
    <w:unhideWhenUsed/>
    <w:qFormat/>
    <w:pPr>
      <w:tabs>
        <w:tab w:val="center" w:pos="4153"/>
        <w:tab w:val="right" w:pos="8306"/>
      </w:tabs>
      <w:snapToGrid w:val="0"/>
      <w:jc w:val="left"/>
    </w:pPr>
    <w:rPr>
      <w:sz w:val="18"/>
      <w:szCs w:val="18"/>
    </w:rPr>
  </w:style>
  <w:style w:type="paragraph" w:styleId="af0">
    <w:name w:val="header"/>
    <w:basedOn w:val="a4"/>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pPr>
      <w:tabs>
        <w:tab w:val="right" w:leader="dot" w:pos="8296"/>
      </w:tabs>
      <w:jc w:val="center"/>
    </w:pPr>
    <w:rPr>
      <w:rFonts w:ascii="黑体" w:eastAsia="黑体" w:hAnsi="黑体"/>
      <w:sz w:val="40"/>
    </w:rPr>
  </w:style>
  <w:style w:type="paragraph" w:styleId="TOC2">
    <w:name w:val="toc 2"/>
    <w:basedOn w:val="a4"/>
    <w:next w:val="a4"/>
    <w:uiPriority w:val="39"/>
    <w:unhideWhenUsed/>
    <w:qFormat/>
    <w:pPr>
      <w:ind w:leftChars="200" w:left="420"/>
    </w:pPr>
  </w:style>
  <w:style w:type="paragraph" w:styleId="af2">
    <w:name w:val="annotation subject"/>
    <w:basedOn w:val="a8"/>
    <w:next w:val="a8"/>
    <w:link w:val="af3"/>
    <w:uiPriority w:val="99"/>
    <w:semiHidden/>
    <w:unhideWhenUsed/>
    <w:qFormat/>
    <w:rPr>
      <w:b/>
      <w:bCs/>
    </w:rPr>
  </w:style>
  <w:style w:type="table" w:styleId="af4">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5"/>
    <w:uiPriority w:val="99"/>
    <w:unhideWhenUsed/>
    <w:qFormat/>
    <w:rPr>
      <w:color w:val="0000FF" w:themeColor="hyperlink"/>
      <w:u w:val="single"/>
    </w:rPr>
  </w:style>
  <w:style w:type="character" w:styleId="af6">
    <w:name w:val="annotation reference"/>
    <w:basedOn w:val="a5"/>
    <w:uiPriority w:val="99"/>
    <w:semiHidden/>
    <w:unhideWhenUsed/>
    <w:qFormat/>
    <w:rPr>
      <w:sz w:val="21"/>
      <w:szCs w:val="21"/>
    </w:rPr>
  </w:style>
  <w:style w:type="character" w:customStyle="1" w:styleId="af1">
    <w:name w:val="页眉 字符"/>
    <w:basedOn w:val="a5"/>
    <w:link w:val="af0"/>
    <w:uiPriority w:val="99"/>
    <w:qFormat/>
    <w:rPr>
      <w:sz w:val="18"/>
      <w:szCs w:val="18"/>
    </w:rPr>
  </w:style>
  <w:style w:type="character" w:customStyle="1" w:styleId="af">
    <w:name w:val="页脚 字符"/>
    <w:basedOn w:val="a5"/>
    <w:link w:val="ae"/>
    <w:uiPriority w:val="99"/>
    <w:qFormat/>
    <w:rPr>
      <w:sz w:val="18"/>
      <w:szCs w:val="18"/>
    </w:rPr>
  </w:style>
  <w:style w:type="paragraph" w:customStyle="1" w:styleId="af7">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7"/>
    <w:qFormat/>
    <w:rPr>
      <w:rFonts w:ascii="宋体" w:eastAsia="宋体" w:hAnsi="Times New Roman" w:cs="Times New Roman"/>
      <w:kern w:val="0"/>
      <w:szCs w:val="20"/>
    </w:rPr>
  </w:style>
  <w:style w:type="paragraph" w:customStyle="1" w:styleId="a0">
    <w:name w:val="一级条标题"/>
    <w:next w:val="af7"/>
    <w:qFormat/>
    <w:pPr>
      <w:numPr>
        <w:ilvl w:val="1"/>
        <w:numId w:val="1"/>
      </w:numPr>
      <w:spacing w:beforeLines="50" w:afterLines="50"/>
      <w:outlineLvl w:val="2"/>
    </w:pPr>
    <w:rPr>
      <w:rFonts w:ascii="黑体" w:eastAsia="黑体"/>
      <w:sz w:val="21"/>
      <w:szCs w:val="21"/>
    </w:rPr>
  </w:style>
  <w:style w:type="paragraph" w:customStyle="1" w:styleId="af8">
    <w:name w:val="标准书脚_奇数页"/>
    <w:qFormat/>
    <w:pPr>
      <w:spacing w:before="120"/>
      <w:ind w:right="198"/>
      <w:jc w:val="right"/>
    </w:pPr>
    <w:rPr>
      <w:rFonts w:ascii="宋体"/>
      <w:sz w:val="18"/>
      <w:szCs w:val="18"/>
    </w:rPr>
  </w:style>
  <w:style w:type="paragraph" w:customStyle="1" w:styleId="af9">
    <w:name w:val="标准书眉_奇数页"/>
    <w:next w:val="a4"/>
    <w:qFormat/>
    <w:pPr>
      <w:tabs>
        <w:tab w:val="center" w:pos="4154"/>
        <w:tab w:val="right" w:pos="8306"/>
      </w:tabs>
      <w:spacing w:after="220"/>
      <w:jc w:val="right"/>
    </w:pPr>
    <w:rPr>
      <w:rFonts w:ascii="黑体" w:eastAsia="黑体"/>
      <w:sz w:val="21"/>
      <w:szCs w:val="21"/>
    </w:rPr>
  </w:style>
  <w:style w:type="paragraph" w:customStyle="1" w:styleId="a">
    <w:name w:val="章标题"/>
    <w:next w:val="af7"/>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f7"/>
    <w:qFormat/>
    <w:pPr>
      <w:numPr>
        <w:ilvl w:val="2"/>
      </w:numPr>
      <w:spacing w:before="50" w:after="50"/>
      <w:outlineLvl w:val="3"/>
    </w:pPr>
  </w:style>
  <w:style w:type="paragraph" w:customStyle="1" w:styleId="afa">
    <w:name w:val="目次、标准名称标题"/>
    <w:basedOn w:val="a4"/>
    <w:next w:val="a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四级条标题"/>
    <w:basedOn w:val="a4"/>
    <w:next w:val="af7"/>
    <w:qFormat/>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f7"/>
    <w:qFormat/>
    <w:pPr>
      <w:numPr>
        <w:ilvl w:val="5"/>
      </w:numPr>
      <w:outlineLvl w:val="6"/>
    </w:pPr>
  </w:style>
  <w:style w:type="paragraph" w:customStyle="1" w:styleId="afb">
    <w:name w:val="前言、引言标题"/>
    <w:next w:val="af7"/>
    <w:qFormat/>
    <w:pPr>
      <w:keepNext/>
      <w:pageBreakBefore/>
      <w:shd w:val="clear" w:color="FFFFFF" w:fill="FFFFFF"/>
      <w:spacing w:before="640" w:after="560"/>
      <w:jc w:val="center"/>
      <w:outlineLvl w:val="0"/>
    </w:pPr>
    <w:rPr>
      <w:rFonts w:ascii="黑体" w:eastAsia="黑体"/>
      <w:sz w:val="32"/>
    </w:rPr>
  </w:style>
  <w:style w:type="character" w:customStyle="1" w:styleId="ab">
    <w:name w:val="日期 字符"/>
    <w:basedOn w:val="a5"/>
    <w:link w:val="aa"/>
    <w:uiPriority w:val="99"/>
    <w:semiHidden/>
    <w:qFormat/>
    <w:rPr>
      <w:rFonts w:ascii="Times New Roman" w:eastAsia="宋体" w:hAnsi="Times New Roman" w:cs="Times New Roman"/>
      <w:szCs w:val="24"/>
    </w:rPr>
  </w:style>
  <w:style w:type="character" w:customStyle="1" w:styleId="ad">
    <w:name w:val="批注框文本 字符"/>
    <w:basedOn w:val="a5"/>
    <w:link w:val="ac"/>
    <w:uiPriority w:val="99"/>
    <w:semiHidden/>
    <w:qFormat/>
    <w:rPr>
      <w:rFonts w:ascii="Times New Roman" w:eastAsia="宋体" w:hAnsi="Times New Roman" w:cs="Times New Roman"/>
      <w:kern w:val="2"/>
      <w:sz w:val="18"/>
      <w:szCs w:val="18"/>
    </w:rPr>
  </w:style>
  <w:style w:type="character" w:customStyle="1" w:styleId="a9">
    <w:name w:val="批注文字 字符"/>
    <w:basedOn w:val="a5"/>
    <w:link w:val="a8"/>
    <w:uiPriority w:val="99"/>
    <w:semiHidden/>
    <w:qFormat/>
    <w:rPr>
      <w:kern w:val="2"/>
      <w:sz w:val="21"/>
      <w:szCs w:val="24"/>
    </w:rPr>
  </w:style>
  <w:style w:type="character" w:customStyle="1" w:styleId="af3">
    <w:name w:val="批注主题 字符"/>
    <w:basedOn w:val="a9"/>
    <w:link w:val="af2"/>
    <w:uiPriority w:val="99"/>
    <w:semiHidden/>
    <w:qFormat/>
    <w:rPr>
      <w:b/>
      <w:bCs/>
      <w:kern w:val="2"/>
      <w:sz w:val="21"/>
      <w:szCs w:val="24"/>
    </w:rPr>
  </w:style>
  <w:style w:type="paragraph" w:customStyle="1" w:styleId="TableText">
    <w:name w:val="Table Text"/>
    <w:basedOn w:val="a4"/>
    <w:semiHidden/>
    <w:qFormat/>
    <w:rPr>
      <w:rFonts w:ascii="宋体" w:hAnsi="宋体" w:cs="宋体"/>
      <w:sz w:val="24"/>
      <w:lang w:eastAsia="en-US"/>
    </w:rPr>
  </w:style>
  <w:style w:type="character" w:customStyle="1" w:styleId="font21">
    <w:name w:val="font21"/>
    <w:rsid w:val="00A95CAA"/>
    <w:rPr>
      <w:rFonts w:ascii="Calibri" w:hAnsi="Calibri" w:cs="Calibri"/>
      <w:i w:val="0"/>
      <w:iCs w:val="0"/>
      <w:color w:val="000000"/>
      <w:sz w:val="18"/>
      <w:szCs w:val="18"/>
      <w:u w:val="none"/>
    </w:rPr>
  </w:style>
  <w:style w:type="character" w:customStyle="1" w:styleId="font11">
    <w:name w:val="font11"/>
    <w:rsid w:val="00A95CAA"/>
    <w:rPr>
      <w:rFonts w:ascii="宋体" w:eastAsia="宋体" w:hAnsi="宋体" w:cs="宋体" w:hint="eastAsia"/>
      <w:i w:val="0"/>
      <w:iCs w:val="0"/>
      <w:color w:val="000000"/>
      <w:sz w:val="18"/>
      <w:szCs w:val="18"/>
      <w:u w:val="none"/>
    </w:rPr>
  </w:style>
  <w:style w:type="character" w:customStyle="1" w:styleId="font51">
    <w:name w:val="font51"/>
    <w:rsid w:val="00A95CAA"/>
    <w:rPr>
      <w:rFonts w:ascii="Calibri" w:hAnsi="Calibri" w:cs="Calibri" w:hint="default"/>
      <w:i/>
      <w:iCs/>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EAB77-B0EC-41D4-BE41-073ECCD2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2149</Characters>
  <Application>Microsoft Office Word</Application>
  <DocSecurity>0</DocSecurity>
  <Lines>17</Lines>
  <Paragraphs>5</Paragraphs>
  <ScaleCrop>false</ScaleCrop>
  <Company>Microsoft</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4</cp:revision>
  <cp:lastPrinted>2020-04-18T12:16:00Z</cp:lastPrinted>
  <dcterms:created xsi:type="dcterms:W3CDTF">2024-09-05T14:35:00Z</dcterms:created>
  <dcterms:modified xsi:type="dcterms:W3CDTF">2024-09-10T01:55:00Z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6D6628F0872B4A22B6348AA94392BBA2_12</vt:lpwstr>
  </property>
</Properties>
</file>