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F08F" w14:textId="5859DD7D" w:rsidR="005A6F0A" w:rsidRPr="00605342" w:rsidRDefault="005A6F0A" w:rsidP="00A81718">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sidRPr="00605342">
        <w:rPr>
          <w:rFonts w:ascii="Times New Roman" w:eastAsia="仿宋_GB2312" w:hAnsi="Times New Roman" w:cs="Times New Roman"/>
          <w:b/>
          <w:bCs/>
          <w:kern w:val="0"/>
          <w:sz w:val="32"/>
          <w:szCs w:val="32"/>
        </w:rPr>
        <w:t>《</w:t>
      </w:r>
      <w:r w:rsidR="008228A0" w:rsidRPr="00605342">
        <w:rPr>
          <w:rFonts w:ascii="Times New Roman" w:eastAsia="仿宋_GB2312" w:hAnsi="Times New Roman" w:cs="Times New Roman" w:hint="eastAsia"/>
          <w:b/>
          <w:bCs/>
          <w:kern w:val="0"/>
          <w:sz w:val="32"/>
          <w:szCs w:val="32"/>
        </w:rPr>
        <w:t>中国钢铁产品放心品牌评价规范</w:t>
      </w:r>
      <w:r w:rsidR="008228A0" w:rsidRPr="00605342">
        <w:rPr>
          <w:rFonts w:ascii="Times New Roman" w:eastAsia="仿宋_GB2312" w:hAnsi="Times New Roman" w:cs="Times New Roman" w:hint="eastAsia"/>
          <w:b/>
          <w:bCs/>
          <w:kern w:val="0"/>
          <w:sz w:val="32"/>
          <w:szCs w:val="32"/>
        </w:rPr>
        <w:t xml:space="preserve"> </w:t>
      </w:r>
      <w:bookmarkStart w:id="1" w:name="_Hlk169190515"/>
      <w:r w:rsidR="008C69CF" w:rsidRPr="008C69CF">
        <w:rPr>
          <w:rFonts w:ascii="Times New Roman" w:eastAsia="仿宋_GB2312" w:hAnsi="Times New Roman" w:cs="Times New Roman" w:hint="eastAsia"/>
          <w:b/>
          <w:bCs/>
          <w:kern w:val="0"/>
          <w:sz w:val="32"/>
          <w:szCs w:val="32"/>
        </w:rPr>
        <w:t>家电用</w:t>
      </w:r>
      <w:r w:rsidR="00EF7614">
        <w:rPr>
          <w:rFonts w:ascii="Times New Roman" w:eastAsia="仿宋_GB2312" w:hAnsi="Times New Roman" w:cs="Times New Roman" w:hint="eastAsia"/>
          <w:b/>
          <w:bCs/>
          <w:kern w:val="0"/>
          <w:sz w:val="32"/>
          <w:szCs w:val="32"/>
        </w:rPr>
        <w:t>镀层</w:t>
      </w:r>
      <w:r w:rsidR="008C69CF" w:rsidRPr="008C69CF">
        <w:rPr>
          <w:rFonts w:ascii="Times New Roman" w:eastAsia="仿宋_GB2312" w:hAnsi="Times New Roman" w:cs="Times New Roman" w:hint="eastAsia"/>
          <w:b/>
          <w:bCs/>
          <w:kern w:val="0"/>
          <w:sz w:val="32"/>
          <w:szCs w:val="32"/>
        </w:rPr>
        <w:t>钢板及钢带</w:t>
      </w:r>
      <w:bookmarkEnd w:id="1"/>
      <w:r w:rsidRPr="00605342">
        <w:rPr>
          <w:rFonts w:ascii="Times New Roman" w:eastAsia="仿宋_GB2312" w:hAnsi="Times New Roman" w:cs="Times New Roman"/>
          <w:b/>
          <w:bCs/>
          <w:kern w:val="0"/>
          <w:sz w:val="32"/>
          <w:szCs w:val="32"/>
        </w:rPr>
        <w:t>》团体标准编制说明</w:t>
      </w:r>
    </w:p>
    <w:p w14:paraId="5289704B" w14:textId="77777777" w:rsidR="00061866" w:rsidRPr="00605342" w:rsidRDefault="00061866" w:rsidP="00027A9C">
      <w:pPr>
        <w:jc w:val="center"/>
        <w:rPr>
          <w:rFonts w:ascii="Times New Roman" w:eastAsia="黑体" w:hAnsi="Times New Roman" w:cs="Times New Roman"/>
          <w:b/>
          <w:bCs/>
          <w:sz w:val="32"/>
          <w:szCs w:val="32"/>
        </w:rPr>
      </w:pPr>
    </w:p>
    <w:bookmarkEnd w:id="0"/>
    <w:p w14:paraId="7DA5DEFC" w14:textId="77777777" w:rsidR="005A6F0A" w:rsidRPr="00605342" w:rsidRDefault="005A6F0A" w:rsidP="006E635E">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一、任务来源</w:t>
      </w:r>
    </w:p>
    <w:p w14:paraId="19628E94" w14:textId="251CE19E" w:rsidR="00034F94" w:rsidRDefault="00034F94" w:rsidP="00863E74">
      <w:pPr>
        <w:spacing w:line="360" w:lineRule="auto"/>
        <w:ind w:firstLineChars="200" w:firstLine="560"/>
        <w:rPr>
          <w:rFonts w:ascii="Times New Roman" w:eastAsia="仿宋_GB2312" w:hAnsi="Times New Roman" w:cs="Times New Roman"/>
          <w:sz w:val="28"/>
          <w:szCs w:val="28"/>
        </w:rPr>
      </w:pPr>
      <w:r w:rsidRPr="00034F94">
        <w:rPr>
          <w:rFonts w:ascii="Times New Roman" w:eastAsia="仿宋_GB2312" w:hAnsi="Times New Roman" w:cs="Times New Roman" w:hint="eastAsia"/>
          <w:sz w:val="28"/>
          <w:szCs w:val="28"/>
        </w:rPr>
        <w:t>贯彻落实中共中央、国务院印发的《国家标准化发展纲要》中大力发展团体标准的有关要求，制定满足市场和创新需要的团体标准，落实国家关于钢铁行业高质量发展的政策导向</w:t>
      </w:r>
      <w:r>
        <w:rPr>
          <w:rFonts w:ascii="Times New Roman" w:eastAsia="仿宋_GB2312" w:hAnsi="Times New Roman" w:cs="Times New Roman" w:hint="eastAsia"/>
          <w:sz w:val="28"/>
          <w:szCs w:val="28"/>
        </w:rPr>
        <w:t>，</w:t>
      </w:r>
      <w:r w:rsidRPr="00034F94">
        <w:rPr>
          <w:rFonts w:ascii="Times New Roman" w:eastAsia="仿宋_GB2312" w:hAnsi="Times New Roman" w:cs="Times New Roman" w:hint="eastAsia"/>
          <w:sz w:val="28"/>
          <w:szCs w:val="28"/>
        </w:rPr>
        <w:t>满足</w:t>
      </w:r>
      <w:r>
        <w:rPr>
          <w:rFonts w:ascii="Times New Roman" w:eastAsia="仿宋_GB2312" w:hAnsi="Times New Roman" w:cs="Times New Roman" w:hint="eastAsia"/>
          <w:sz w:val="28"/>
          <w:szCs w:val="28"/>
        </w:rPr>
        <w:t>钢铁行业</w:t>
      </w:r>
      <w:r w:rsidRPr="00034F94">
        <w:rPr>
          <w:rFonts w:ascii="Times New Roman" w:eastAsia="仿宋_GB2312" w:hAnsi="Times New Roman" w:cs="Times New Roman" w:hint="eastAsia"/>
          <w:sz w:val="28"/>
          <w:szCs w:val="28"/>
        </w:rPr>
        <w:t>对</w:t>
      </w:r>
      <w:r w:rsidR="008C69CF">
        <w:rPr>
          <w:rFonts w:ascii="Times New Roman" w:eastAsia="仿宋_GB2312" w:hAnsi="Times New Roman" w:cs="Times New Roman" w:hint="eastAsia"/>
          <w:sz w:val="28"/>
          <w:szCs w:val="28"/>
        </w:rPr>
        <w:t>家电</w:t>
      </w:r>
      <w:r w:rsidR="00B34C5D">
        <w:rPr>
          <w:rFonts w:ascii="Times New Roman" w:eastAsia="仿宋_GB2312" w:hAnsi="Times New Roman" w:cs="Times New Roman" w:hint="eastAsia"/>
          <w:sz w:val="28"/>
          <w:szCs w:val="28"/>
        </w:rPr>
        <w:t>用</w:t>
      </w:r>
      <w:r w:rsidR="0013375E">
        <w:rPr>
          <w:rFonts w:ascii="Times New Roman" w:eastAsia="仿宋_GB2312" w:hAnsi="Times New Roman" w:cs="Times New Roman" w:hint="eastAsia"/>
          <w:sz w:val="28"/>
          <w:szCs w:val="28"/>
        </w:rPr>
        <w:t>镀层</w:t>
      </w:r>
      <w:r w:rsidR="00B34C5D">
        <w:rPr>
          <w:rFonts w:ascii="Times New Roman" w:eastAsia="仿宋_GB2312" w:hAnsi="Times New Roman" w:cs="Times New Roman" w:hint="eastAsia"/>
          <w:sz w:val="28"/>
          <w:szCs w:val="28"/>
        </w:rPr>
        <w:t>钢板及钢带</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w:t>
      </w:r>
      <w:r w:rsidRPr="00034F94">
        <w:rPr>
          <w:rFonts w:ascii="Times New Roman" w:eastAsia="仿宋_GB2312" w:hAnsi="Times New Roman" w:cs="Times New Roman" w:hint="eastAsia"/>
          <w:sz w:val="28"/>
          <w:szCs w:val="28"/>
        </w:rPr>
        <w:t>实际需求，提出《中国钢铁产品放心品牌评价规范</w:t>
      </w:r>
      <w:r w:rsidRPr="00034F94">
        <w:rPr>
          <w:rFonts w:ascii="Times New Roman" w:eastAsia="仿宋_GB2312" w:hAnsi="Times New Roman" w:cs="Times New Roman" w:hint="eastAsia"/>
          <w:sz w:val="28"/>
          <w:szCs w:val="28"/>
        </w:rPr>
        <w:t xml:space="preserve"> </w:t>
      </w:r>
      <w:r w:rsidR="008C69CF" w:rsidRPr="008C69CF">
        <w:rPr>
          <w:rFonts w:ascii="Times New Roman" w:eastAsia="仿宋_GB2312" w:hAnsi="Times New Roman" w:cs="Times New Roman" w:hint="eastAsia"/>
          <w:sz w:val="28"/>
          <w:szCs w:val="28"/>
        </w:rPr>
        <w:t>家电用</w:t>
      </w:r>
      <w:r w:rsidR="0013375E">
        <w:rPr>
          <w:rFonts w:ascii="Times New Roman" w:eastAsia="仿宋_GB2312" w:hAnsi="Times New Roman" w:cs="Times New Roman" w:hint="eastAsia"/>
          <w:sz w:val="28"/>
          <w:szCs w:val="28"/>
        </w:rPr>
        <w:t>镀层</w:t>
      </w:r>
      <w:r w:rsidR="008C69CF" w:rsidRPr="008C69CF">
        <w:rPr>
          <w:rFonts w:ascii="Times New Roman" w:eastAsia="仿宋_GB2312" w:hAnsi="Times New Roman" w:cs="Times New Roman" w:hint="eastAsia"/>
          <w:sz w:val="28"/>
          <w:szCs w:val="28"/>
        </w:rPr>
        <w:t>钢板及钢带</w:t>
      </w:r>
      <w:r w:rsidRPr="00034F94">
        <w:rPr>
          <w:rFonts w:ascii="Times New Roman" w:eastAsia="仿宋_GB2312" w:hAnsi="Times New Roman" w:cs="Times New Roman" w:hint="eastAsia"/>
          <w:sz w:val="28"/>
          <w:szCs w:val="28"/>
        </w:rPr>
        <w:t>》团体标准制定项目。</w:t>
      </w:r>
    </w:p>
    <w:p w14:paraId="5F685F68" w14:textId="7F2F0427" w:rsidR="005A6F0A" w:rsidRPr="00605342" w:rsidRDefault="00863E74" w:rsidP="00863E74">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本文件</w:t>
      </w:r>
      <w:r w:rsidR="0061121B" w:rsidRPr="00605342">
        <w:rPr>
          <w:rFonts w:ascii="Times New Roman" w:eastAsia="仿宋_GB2312" w:hAnsi="Times New Roman" w:cs="Times New Roman"/>
          <w:sz w:val="28"/>
          <w:szCs w:val="28"/>
        </w:rPr>
        <w:t>由</w:t>
      </w:r>
      <w:r w:rsidR="0061121B" w:rsidRPr="00194CC2">
        <w:rPr>
          <w:rFonts w:ascii="Times New Roman" w:eastAsia="仿宋_GB2312" w:hAnsi="Times New Roman" w:cs="Times New Roman"/>
          <w:sz w:val="28"/>
          <w:szCs w:val="28"/>
        </w:rPr>
        <w:t>中国特钢企业协会</w:t>
      </w:r>
      <w:r w:rsidR="0061121B" w:rsidRPr="00605342">
        <w:rPr>
          <w:rFonts w:ascii="Times New Roman" w:eastAsia="仿宋_GB2312" w:hAnsi="Times New Roman" w:cs="Times New Roman"/>
          <w:sz w:val="28"/>
          <w:szCs w:val="28"/>
        </w:rPr>
        <w:t>提出并归口，冶金工业规划研究院作为标准组织协调单位。</w:t>
      </w:r>
      <w:r w:rsidR="0061121B" w:rsidRPr="00194CC2">
        <w:rPr>
          <w:rFonts w:ascii="Times New Roman" w:eastAsia="仿宋_GB2312" w:hAnsi="Times New Roman" w:cs="Times New Roman"/>
          <w:sz w:val="28"/>
          <w:szCs w:val="28"/>
        </w:rPr>
        <w:t>根据中国特钢企业协会团体标准化工作委员会</w:t>
      </w:r>
      <w:r w:rsidR="0061121B" w:rsidRPr="00194CC2">
        <w:rPr>
          <w:rFonts w:ascii="Times New Roman" w:eastAsia="仿宋_GB2312" w:hAnsi="Times New Roman" w:cs="Times New Roman"/>
          <w:sz w:val="28"/>
          <w:szCs w:val="28"/>
        </w:rPr>
        <w:t>202</w:t>
      </w:r>
      <w:r w:rsidR="00A813F1" w:rsidRPr="00194CC2">
        <w:rPr>
          <w:rFonts w:ascii="Times New Roman" w:eastAsia="仿宋_GB2312" w:hAnsi="Times New Roman" w:cs="Times New Roman"/>
          <w:sz w:val="28"/>
          <w:szCs w:val="28"/>
        </w:rPr>
        <w:t>2</w:t>
      </w:r>
      <w:r w:rsidR="0061121B" w:rsidRPr="00194CC2">
        <w:rPr>
          <w:rFonts w:ascii="Times New Roman" w:eastAsia="仿宋_GB2312" w:hAnsi="Times New Roman" w:cs="Times New Roman"/>
          <w:sz w:val="28"/>
          <w:szCs w:val="28"/>
        </w:rPr>
        <w:t>年第</w:t>
      </w:r>
      <w:r w:rsidR="00A813F1" w:rsidRPr="00194CC2">
        <w:rPr>
          <w:rFonts w:ascii="Times New Roman" w:eastAsia="仿宋_GB2312" w:hAnsi="Times New Roman" w:cs="Times New Roman" w:hint="eastAsia"/>
          <w:sz w:val="28"/>
          <w:szCs w:val="28"/>
        </w:rPr>
        <w:t>四</w:t>
      </w:r>
      <w:r w:rsidR="0061121B" w:rsidRPr="00194CC2">
        <w:rPr>
          <w:rFonts w:ascii="Times New Roman" w:eastAsia="仿宋_GB2312" w:hAnsi="Times New Roman" w:cs="Times New Roman"/>
          <w:sz w:val="28"/>
          <w:szCs w:val="28"/>
        </w:rPr>
        <w:t>批团体标准制修订计划，由冶金工业规划研究院</w:t>
      </w:r>
      <w:r w:rsidR="000F32C7">
        <w:rPr>
          <w:rFonts w:ascii="Times New Roman" w:eastAsia="仿宋_GB2312" w:hAnsi="Times New Roman" w:cs="Times New Roman" w:hint="eastAsia"/>
          <w:sz w:val="28"/>
          <w:szCs w:val="28"/>
        </w:rPr>
        <w:t>等企业</w:t>
      </w:r>
      <w:r w:rsidR="00317EFF" w:rsidRPr="00194CC2">
        <w:rPr>
          <w:rFonts w:ascii="Times New Roman" w:eastAsia="仿宋_GB2312" w:hAnsi="Times New Roman" w:cs="Times New Roman" w:hint="eastAsia"/>
          <w:sz w:val="28"/>
          <w:szCs w:val="28"/>
        </w:rPr>
        <w:t>负责标准编制</w:t>
      </w:r>
      <w:r w:rsidR="0061121B" w:rsidRPr="00605342">
        <w:rPr>
          <w:rFonts w:ascii="Times New Roman" w:eastAsia="仿宋_GB2312" w:hAnsi="Times New Roman" w:cs="Times New Roman"/>
          <w:sz w:val="28"/>
          <w:szCs w:val="28"/>
        </w:rPr>
        <w:t>，</w:t>
      </w:r>
      <w:r w:rsidR="00941254" w:rsidRPr="00941254">
        <w:rPr>
          <w:rFonts w:ascii="Times New Roman" w:eastAsia="仿宋_GB2312" w:hAnsi="Times New Roman" w:cs="Times New Roman" w:hint="eastAsia"/>
          <w:sz w:val="28"/>
          <w:szCs w:val="28"/>
        </w:rPr>
        <w:t>并共同参与前期研究、调研和标准的编制、修改、技术数据验证以及标准推广等工作。</w:t>
      </w:r>
    </w:p>
    <w:p w14:paraId="42210E58" w14:textId="442A0A3A" w:rsidR="005A6F0A" w:rsidRPr="00605342" w:rsidRDefault="005A6F0A" w:rsidP="006E635E">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二、制定本</w:t>
      </w:r>
      <w:r w:rsidR="00863E74" w:rsidRPr="00605342">
        <w:rPr>
          <w:rFonts w:ascii="Times New Roman" w:eastAsia="仿宋_GB2312" w:hAnsi="Times New Roman" w:cs="Times New Roman"/>
          <w:b/>
          <w:kern w:val="44"/>
          <w:sz w:val="28"/>
          <w:szCs w:val="28"/>
        </w:rPr>
        <w:t>文件</w:t>
      </w:r>
      <w:r w:rsidRPr="00605342">
        <w:rPr>
          <w:rFonts w:ascii="Times New Roman" w:eastAsia="仿宋_GB2312" w:hAnsi="Times New Roman" w:cs="Times New Roman"/>
          <w:b/>
          <w:kern w:val="44"/>
          <w:sz w:val="28"/>
          <w:szCs w:val="28"/>
        </w:rPr>
        <w:t>的目的和意义</w:t>
      </w:r>
    </w:p>
    <w:p w14:paraId="7757A0C0" w14:textId="4DBB1609" w:rsidR="008C69CF" w:rsidRPr="008C69CF" w:rsidRDefault="008C69CF" w:rsidP="008C69CF">
      <w:pPr>
        <w:spacing w:line="360" w:lineRule="auto"/>
        <w:ind w:firstLineChars="200" w:firstLine="560"/>
        <w:rPr>
          <w:rFonts w:ascii="Times New Roman" w:eastAsia="仿宋_GB2312" w:hAnsi="Times New Roman" w:cs="Times New Roman"/>
          <w:sz w:val="28"/>
          <w:szCs w:val="28"/>
        </w:rPr>
      </w:pPr>
      <w:r w:rsidRPr="008C69CF">
        <w:rPr>
          <w:rFonts w:ascii="Times New Roman" w:eastAsia="仿宋_GB2312" w:hAnsi="Times New Roman" w:cs="Times New Roman" w:hint="eastAsia"/>
          <w:sz w:val="28"/>
          <w:szCs w:val="28"/>
        </w:rPr>
        <w:t>家电行业是钢材的一个重要下游用钢行业，我国家电用板材主要为普通冷轧板、硅钢片、热镀锌板和电镀锌板</w:t>
      </w:r>
      <w:r w:rsidRPr="008C69CF">
        <w:rPr>
          <w:rFonts w:ascii="Times New Roman" w:eastAsia="仿宋_GB2312" w:hAnsi="Times New Roman" w:cs="Times New Roman" w:hint="eastAsia"/>
          <w:sz w:val="28"/>
          <w:szCs w:val="28"/>
        </w:rPr>
        <w:t xml:space="preserve">, </w:t>
      </w:r>
      <w:r w:rsidRPr="008C69CF">
        <w:rPr>
          <w:rFonts w:ascii="Times New Roman" w:eastAsia="仿宋_GB2312" w:hAnsi="Times New Roman" w:cs="Times New Roman" w:hint="eastAsia"/>
          <w:sz w:val="28"/>
          <w:szCs w:val="28"/>
        </w:rPr>
        <w:t>其他还有不锈钢板、彩涂板、耐指纹板和贴膜板</w:t>
      </w:r>
      <w:r>
        <w:rPr>
          <w:rFonts w:ascii="Times New Roman" w:eastAsia="仿宋_GB2312" w:hAnsi="Times New Roman" w:cs="Times New Roman" w:hint="eastAsia"/>
          <w:sz w:val="28"/>
          <w:szCs w:val="28"/>
        </w:rPr>
        <w:t>。</w:t>
      </w:r>
      <w:r w:rsidR="00EF7614" w:rsidRPr="00EF7614">
        <w:rPr>
          <w:rFonts w:ascii="Times New Roman" w:eastAsia="仿宋_GB2312" w:hAnsi="Times New Roman" w:cs="Times New Roman" w:hint="eastAsia"/>
          <w:sz w:val="28"/>
          <w:szCs w:val="28"/>
        </w:rPr>
        <w:t>目前，国内彩电、冰箱、冷柜、空调、洗衣机、干衣机、微波炉、洗碗机、热水器等家电产品所需镀锌钢板和钢带量巨大</w:t>
      </w:r>
      <w:r w:rsidR="00EF7614">
        <w:rPr>
          <w:rFonts w:ascii="Times New Roman" w:eastAsia="仿宋_GB2312" w:hAnsi="Times New Roman" w:cs="Times New Roman" w:hint="eastAsia"/>
          <w:sz w:val="28"/>
          <w:szCs w:val="28"/>
        </w:rPr>
        <w:t>，</w:t>
      </w:r>
      <w:r w:rsidR="00EF7614" w:rsidRPr="00EF7614">
        <w:rPr>
          <w:rFonts w:ascii="Times New Roman" w:eastAsia="仿宋_GB2312" w:hAnsi="Times New Roman" w:cs="Times New Roman" w:hint="eastAsia"/>
          <w:sz w:val="28"/>
          <w:szCs w:val="28"/>
        </w:rPr>
        <w:t>且该部分产品要求尺寸精度高、表面质量好，因为使用在家电的不同部位，性能要求差异较大</w:t>
      </w:r>
      <w:r w:rsidR="00EF7614">
        <w:rPr>
          <w:rFonts w:ascii="Times New Roman" w:eastAsia="仿宋_GB2312" w:hAnsi="Times New Roman" w:cs="Times New Roman" w:hint="eastAsia"/>
          <w:sz w:val="28"/>
          <w:szCs w:val="28"/>
        </w:rPr>
        <w:t>，稳定性要求较高</w:t>
      </w:r>
      <w:r w:rsidR="00267772">
        <w:rPr>
          <w:rFonts w:ascii="Times New Roman" w:eastAsia="仿宋_GB2312" w:hAnsi="Times New Roman" w:cs="Times New Roman" w:hint="eastAsia"/>
          <w:sz w:val="28"/>
          <w:szCs w:val="28"/>
        </w:rPr>
        <w:t>。</w:t>
      </w:r>
    </w:p>
    <w:p w14:paraId="16B89AE0" w14:textId="3F901316" w:rsidR="008C1E7E" w:rsidRPr="00034F94" w:rsidRDefault="008C69CF" w:rsidP="008C69CF">
      <w:pPr>
        <w:spacing w:line="360" w:lineRule="auto"/>
        <w:ind w:firstLineChars="200" w:firstLine="560"/>
        <w:rPr>
          <w:rFonts w:ascii="Times New Roman" w:eastAsia="仿宋_GB2312" w:hAnsi="Times New Roman" w:cs="Times New Roman"/>
          <w:sz w:val="28"/>
          <w:szCs w:val="28"/>
        </w:rPr>
      </w:pPr>
      <w:r w:rsidRPr="008C69CF">
        <w:rPr>
          <w:rFonts w:ascii="Times New Roman" w:eastAsia="仿宋_GB2312" w:hAnsi="Times New Roman" w:cs="Times New Roman" w:hint="eastAsia"/>
          <w:sz w:val="28"/>
          <w:szCs w:val="28"/>
        </w:rPr>
        <w:t>中国钢铁产品放心品牌是在新形势下参照国际惯例，运用市场机</w:t>
      </w:r>
      <w:r w:rsidRPr="008C69CF">
        <w:rPr>
          <w:rFonts w:ascii="Times New Roman" w:eastAsia="仿宋_GB2312" w:hAnsi="Times New Roman" w:cs="Times New Roman" w:hint="eastAsia"/>
          <w:sz w:val="28"/>
          <w:szCs w:val="28"/>
        </w:rPr>
        <w:lastRenderedPageBreak/>
        <w:t>制推进品牌战略和质量提升工作。中国钢铁产品放心品牌主要授予坚持以质取胜、质量稳定性强、质量水平较高的行业品牌，鼓励行业企业扎实推进产品质量和企业综合实力。为突出家电用钢板产品质量的稳定性和一致性，向下游用户传递放心可靠的产品形象。制定本标准，将综合考虑影响产品质量的评价指标，指标将综合考虑家电用钢板产品的质量水平、质量一致性、产品认证、荣誉奖项等。以及家电用钢生产企业的创新能力、企业诚信、服务水平等内容。围绕传递企业家电用钢板质量保障能力和产品品牌价值，制定科学合理、先进适用的评价标准，为下一步家电用钢板的放心品牌认证提供依据，培育打造家电用钢板产品“放心品牌”</w:t>
      </w:r>
      <w:r w:rsidR="00034F94" w:rsidRPr="00034F94">
        <w:rPr>
          <w:rFonts w:ascii="Times New Roman" w:eastAsia="仿宋_GB2312" w:hAnsi="Times New Roman" w:cs="Times New Roman" w:hint="eastAsia"/>
          <w:sz w:val="28"/>
          <w:szCs w:val="28"/>
        </w:rPr>
        <w:t>。</w:t>
      </w:r>
    </w:p>
    <w:p w14:paraId="0AC4A2ED" w14:textId="3B612F1D" w:rsidR="005A6F0A" w:rsidRPr="00605342" w:rsidRDefault="006E635E" w:rsidP="00917EAB">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三、</w:t>
      </w:r>
      <w:r w:rsidR="005A6F0A" w:rsidRPr="00605342">
        <w:rPr>
          <w:rFonts w:ascii="Times New Roman" w:eastAsia="仿宋_GB2312" w:hAnsi="Times New Roman" w:cs="Times New Roman"/>
          <w:b/>
          <w:kern w:val="44"/>
          <w:sz w:val="28"/>
          <w:szCs w:val="28"/>
        </w:rPr>
        <w:t>主要编制过程</w:t>
      </w:r>
    </w:p>
    <w:p w14:paraId="34AB1300" w14:textId="704B6BBD" w:rsidR="000F4EDD" w:rsidRPr="00605342" w:rsidRDefault="000F4EDD" w:rsidP="000F4ED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7</w:t>
      </w:r>
      <w:r w:rsidRPr="00605342">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14:paraId="2204A39F" w14:textId="4A30D5FE" w:rsidR="000F4EDD" w:rsidRPr="00605342" w:rsidRDefault="000F4EDD" w:rsidP="00405E8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2D6E47" w:rsidRPr="00605342">
        <w:rPr>
          <w:rFonts w:ascii="Times New Roman" w:eastAsia="仿宋_GB2312" w:hAnsi="Times New Roman" w:cs="Times New Roman"/>
          <w:sz w:val="28"/>
          <w:szCs w:val="28"/>
        </w:rPr>
        <w:t>2</w:t>
      </w:r>
      <w:r w:rsidR="003837E1">
        <w:rPr>
          <w:rFonts w:ascii="Times New Roman" w:eastAsia="仿宋_GB2312" w:hAnsi="Times New Roman" w:cs="Times New Roman"/>
          <w:sz w:val="28"/>
          <w:szCs w:val="28"/>
        </w:rPr>
        <w:t>2</w:t>
      </w:r>
      <w:r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8</w:t>
      </w:r>
      <w:r w:rsidRPr="00605342">
        <w:rPr>
          <w:rFonts w:ascii="Times New Roman" w:eastAsia="仿宋_GB2312" w:hAnsi="Times New Roman" w:cs="Times New Roman"/>
          <w:sz w:val="28"/>
          <w:szCs w:val="28"/>
        </w:rPr>
        <w:t>月，团标委正式下达团体标准立项计划</w:t>
      </w:r>
      <w:r w:rsidR="00320B80" w:rsidRPr="00605342">
        <w:rPr>
          <w:rFonts w:ascii="Times New Roman" w:eastAsia="仿宋_GB2312" w:hAnsi="Times New Roman" w:cs="Times New Roman"/>
          <w:sz w:val="28"/>
          <w:szCs w:val="28"/>
        </w:rPr>
        <w:t>（</w:t>
      </w:r>
      <w:r w:rsidR="00320B80"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320B80" w:rsidRPr="00605342">
        <w:rPr>
          <w:rFonts w:ascii="Times New Roman" w:eastAsia="仿宋_GB2312" w:hAnsi="Times New Roman" w:cs="Times New Roman"/>
          <w:sz w:val="28"/>
          <w:szCs w:val="28"/>
        </w:rPr>
        <w:t>年第</w:t>
      </w:r>
      <w:r w:rsidR="003837E1">
        <w:rPr>
          <w:rFonts w:ascii="Times New Roman" w:eastAsia="仿宋_GB2312" w:hAnsi="Times New Roman" w:cs="Times New Roman" w:hint="eastAsia"/>
          <w:sz w:val="28"/>
          <w:szCs w:val="28"/>
        </w:rPr>
        <w:t>四</w:t>
      </w:r>
      <w:r w:rsidR="00320B80" w:rsidRPr="00605342">
        <w:rPr>
          <w:rFonts w:ascii="Times New Roman" w:eastAsia="仿宋_GB2312" w:hAnsi="Times New Roman" w:cs="Times New Roman"/>
          <w:sz w:val="28"/>
          <w:szCs w:val="28"/>
        </w:rPr>
        <w:t>批）</w:t>
      </w:r>
      <w:r w:rsidRPr="00605342">
        <w:rPr>
          <w:rFonts w:ascii="Times New Roman" w:eastAsia="仿宋_GB2312" w:hAnsi="Times New Roman" w:cs="Times New Roman"/>
          <w:sz w:val="28"/>
          <w:szCs w:val="28"/>
        </w:rPr>
        <w:t>。团体标准立项后，</w:t>
      </w:r>
      <w:r w:rsidR="00B1546B" w:rsidRPr="00194CC2">
        <w:rPr>
          <w:rFonts w:ascii="Times New Roman" w:eastAsia="仿宋_GB2312" w:hAnsi="Times New Roman" w:cs="Times New Roman"/>
          <w:sz w:val="28"/>
          <w:szCs w:val="28"/>
        </w:rPr>
        <w:t>冶金工业规划研究院</w:t>
      </w:r>
      <w:r w:rsidRPr="00605342">
        <w:rPr>
          <w:rFonts w:ascii="Times New Roman" w:eastAsia="仿宋_GB2312" w:hAnsi="Times New Roman" w:cs="Times New Roman"/>
          <w:sz w:val="28"/>
          <w:szCs w:val="28"/>
        </w:rPr>
        <w:t>相关人员组成</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起草组，提出了</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编制计划和任务分工，并开始</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编制工作。</w:t>
      </w:r>
    </w:p>
    <w:p w14:paraId="200EA230" w14:textId="6A592BE3" w:rsidR="00FC7211" w:rsidRDefault="002D6E47" w:rsidP="0010482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202</w:t>
      </w:r>
      <w:r w:rsidR="003837E1">
        <w:rPr>
          <w:rFonts w:ascii="Times New Roman" w:eastAsia="仿宋_GB2312" w:hAnsi="Times New Roman" w:cs="Times New Roman"/>
          <w:sz w:val="28"/>
          <w:szCs w:val="28"/>
        </w:rPr>
        <w:t>2</w:t>
      </w:r>
      <w:r w:rsidR="00EE64D6" w:rsidRPr="00605342">
        <w:rPr>
          <w:rFonts w:ascii="Times New Roman" w:eastAsia="仿宋_GB2312" w:hAnsi="Times New Roman" w:cs="Times New Roman"/>
          <w:sz w:val="28"/>
          <w:szCs w:val="28"/>
        </w:rPr>
        <w:t>年</w:t>
      </w:r>
      <w:r w:rsidR="001A45B2">
        <w:rPr>
          <w:rFonts w:ascii="Times New Roman" w:eastAsia="仿宋_GB2312" w:hAnsi="Times New Roman" w:cs="Times New Roman"/>
          <w:sz w:val="28"/>
          <w:szCs w:val="28"/>
        </w:rPr>
        <w:t>9</w:t>
      </w:r>
      <w:r w:rsidR="00EE64D6"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w:t>
      </w:r>
      <w:r w:rsidR="00FC7211">
        <w:rPr>
          <w:rFonts w:ascii="Times New Roman" w:eastAsia="仿宋_GB2312" w:hAnsi="Times New Roman" w:cs="Times New Roman"/>
          <w:sz w:val="28"/>
          <w:szCs w:val="28"/>
        </w:rPr>
        <w:t>202</w:t>
      </w:r>
      <w:r w:rsidR="00267772">
        <w:rPr>
          <w:rFonts w:ascii="Times New Roman" w:eastAsia="仿宋_GB2312" w:hAnsi="Times New Roman" w:cs="Times New Roman" w:hint="eastAsia"/>
          <w:sz w:val="28"/>
          <w:szCs w:val="28"/>
        </w:rPr>
        <w:t>4</w:t>
      </w:r>
      <w:r w:rsidR="00FC7211">
        <w:rPr>
          <w:rFonts w:ascii="Times New Roman" w:eastAsia="仿宋_GB2312" w:hAnsi="Times New Roman" w:cs="Times New Roman" w:hint="eastAsia"/>
          <w:sz w:val="28"/>
          <w:szCs w:val="28"/>
        </w:rPr>
        <w:t>年</w:t>
      </w:r>
      <w:r w:rsidR="00267772">
        <w:rPr>
          <w:rFonts w:ascii="Times New Roman" w:eastAsia="仿宋_GB2312" w:hAnsi="Times New Roman" w:cs="Times New Roman" w:hint="eastAsia"/>
          <w:sz w:val="28"/>
          <w:szCs w:val="28"/>
        </w:rPr>
        <w:t>6</w:t>
      </w:r>
      <w:r w:rsidR="00FC7211">
        <w:rPr>
          <w:rFonts w:ascii="Times New Roman" w:eastAsia="仿宋_GB2312" w:hAnsi="Times New Roman" w:cs="Times New Roman" w:hint="eastAsia"/>
          <w:sz w:val="28"/>
          <w:szCs w:val="28"/>
        </w:rPr>
        <w:t>月</w:t>
      </w:r>
      <w:r w:rsidR="00EE64D6" w:rsidRPr="00605342">
        <w:rPr>
          <w:rFonts w:ascii="Times New Roman" w:eastAsia="仿宋_GB2312" w:hAnsi="Times New Roman" w:cs="Times New Roman"/>
          <w:sz w:val="28"/>
          <w:szCs w:val="28"/>
        </w:rPr>
        <w:t>：</w:t>
      </w:r>
      <w:r w:rsidR="00FC7211" w:rsidRPr="00FC7211">
        <w:rPr>
          <w:rFonts w:ascii="Times New Roman" w:eastAsia="仿宋_GB2312" w:hAnsi="Times New Roman" w:cs="Times New Roman" w:hint="eastAsia"/>
          <w:sz w:val="28"/>
          <w:szCs w:val="28"/>
        </w:rPr>
        <w:t>行了起草标准的调研、问题分析和相关资料收集等准备工作，完成了标准制定提纲、标准草案</w:t>
      </w:r>
      <w:r w:rsidR="00FC7211">
        <w:rPr>
          <w:rFonts w:ascii="Times New Roman" w:eastAsia="仿宋_GB2312" w:hAnsi="Times New Roman" w:cs="Times New Roman" w:hint="eastAsia"/>
          <w:sz w:val="28"/>
          <w:szCs w:val="28"/>
        </w:rPr>
        <w:t>。</w:t>
      </w:r>
    </w:p>
    <w:p w14:paraId="35BEC2DD" w14:textId="57A52FD8" w:rsidR="00FC7211"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8C22B6">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年</w:t>
      </w:r>
      <w:r w:rsidR="008C22B6">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Pr="00FC7211">
        <w:rPr>
          <w:rFonts w:ascii="Times New Roman" w:eastAsia="仿宋_GB2312" w:hAnsi="Times New Roman" w:cs="Times New Roman" w:hint="eastAsia"/>
          <w:sz w:val="28"/>
          <w:szCs w:val="28"/>
        </w:rPr>
        <w:t>召开标准启动会，围绕标准草案进行讨论，并按照与会意见和建议作进一步修改</w:t>
      </w:r>
      <w:r>
        <w:rPr>
          <w:rFonts w:ascii="Times New Roman" w:eastAsia="仿宋_GB2312" w:hAnsi="Times New Roman" w:cs="Times New Roman" w:hint="eastAsia"/>
          <w:sz w:val="28"/>
          <w:szCs w:val="28"/>
        </w:rPr>
        <w:t>。</w:t>
      </w:r>
    </w:p>
    <w:p w14:paraId="2705BC37" w14:textId="32F76D75" w:rsidR="00EE64D6" w:rsidRPr="00605342" w:rsidRDefault="00FC7211" w:rsidP="001048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sidR="00267772">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sidR="00EE64D6" w:rsidRPr="00605342">
        <w:rPr>
          <w:rFonts w:ascii="Times New Roman" w:eastAsia="仿宋_GB2312" w:hAnsi="Times New Roman" w:cs="Times New Roman"/>
          <w:sz w:val="28"/>
          <w:szCs w:val="28"/>
        </w:rPr>
        <w:t>形成征求意见稿并发出征求意见。</w:t>
      </w:r>
    </w:p>
    <w:p w14:paraId="22125F53" w14:textId="7964BC89" w:rsidR="007117FA"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lastRenderedPageBreak/>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月：完成征求意见处理、形成</w:t>
      </w:r>
      <w:r w:rsidR="00FC7211">
        <w:rPr>
          <w:rFonts w:ascii="Times New Roman" w:eastAsia="仿宋_GB2312" w:hAnsi="Times New Roman" w:cs="Times New Roman" w:hint="eastAsia"/>
          <w:sz w:val="28"/>
          <w:szCs w:val="28"/>
        </w:rPr>
        <w:t>标准</w:t>
      </w:r>
      <w:r w:rsidRPr="00605342">
        <w:rPr>
          <w:rFonts w:ascii="Times New Roman" w:eastAsia="仿宋_GB2312" w:hAnsi="Times New Roman" w:cs="Times New Roman"/>
          <w:sz w:val="28"/>
          <w:szCs w:val="28"/>
        </w:rPr>
        <w:t>送审稿。</w:t>
      </w:r>
    </w:p>
    <w:p w14:paraId="35DFC8B9" w14:textId="629011BD" w:rsidR="007117FA" w:rsidRPr="00605342" w:rsidRDefault="007117FA" w:rsidP="00194CC2">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B1546B"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Pr>
          <w:rFonts w:ascii="Times New Roman" w:eastAsia="仿宋_GB2312" w:hAnsi="Times New Roman" w:cs="Times New Roman" w:hint="eastAsia"/>
          <w:sz w:val="28"/>
          <w:szCs w:val="28"/>
        </w:rPr>
        <w:t>完成该标准审定会和标准报批稿，上报中国特钢企业协会审批</w:t>
      </w:r>
      <w:r w:rsidRPr="00605342">
        <w:rPr>
          <w:rFonts w:ascii="Times New Roman" w:eastAsia="仿宋_GB2312" w:hAnsi="Times New Roman" w:cs="Times New Roman"/>
          <w:sz w:val="28"/>
          <w:szCs w:val="28"/>
        </w:rPr>
        <w:t>。</w:t>
      </w:r>
    </w:p>
    <w:p w14:paraId="65242551" w14:textId="05C5A3FA" w:rsidR="007117FA" w:rsidRPr="00605342" w:rsidRDefault="007117FA" w:rsidP="007117FA">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20</w:t>
      </w:r>
      <w:r w:rsidR="006C2C1A" w:rsidRPr="00605342">
        <w:rPr>
          <w:rFonts w:ascii="Times New Roman" w:eastAsia="仿宋_GB2312" w:hAnsi="Times New Roman" w:cs="Times New Roman"/>
          <w:sz w:val="28"/>
          <w:szCs w:val="28"/>
        </w:rPr>
        <w:t>2</w:t>
      </w:r>
      <w:r w:rsidR="005976DE" w:rsidRPr="00605342">
        <w:rPr>
          <w:rFonts w:ascii="Times New Roman" w:eastAsia="仿宋_GB2312" w:hAnsi="Times New Roman" w:cs="Times New Roman"/>
          <w:sz w:val="28"/>
          <w:szCs w:val="28"/>
        </w:rPr>
        <w:t>3</w:t>
      </w:r>
      <w:r w:rsidRPr="00605342">
        <w:rPr>
          <w:rFonts w:ascii="Times New Roman" w:eastAsia="仿宋_GB2312" w:hAnsi="Times New Roman" w:cs="Times New Roman"/>
          <w:sz w:val="28"/>
          <w:szCs w:val="28"/>
        </w:rPr>
        <w:t>年</w:t>
      </w:r>
      <w:r w:rsidR="00267772">
        <w:rPr>
          <w:rFonts w:ascii="Times New Roman" w:eastAsia="仿宋_GB2312" w:hAnsi="Times New Roman" w:cs="Times New Roman" w:hint="eastAsia"/>
          <w:sz w:val="28"/>
          <w:szCs w:val="28"/>
        </w:rPr>
        <w:t>X</w:t>
      </w:r>
      <w:r w:rsidRPr="00605342">
        <w:rPr>
          <w:rFonts w:ascii="Times New Roman" w:eastAsia="仿宋_GB2312" w:hAnsi="Times New Roman" w:cs="Times New Roman"/>
          <w:sz w:val="28"/>
          <w:szCs w:val="28"/>
        </w:rPr>
        <w:t>月：</w:t>
      </w:r>
      <w:r w:rsidR="00FC7211" w:rsidRPr="00FC7211">
        <w:rPr>
          <w:rFonts w:ascii="Times New Roman" w:eastAsia="仿宋_GB2312" w:hAnsi="Times New Roman" w:cs="Times New Roman" w:hint="eastAsia"/>
          <w:sz w:val="28"/>
          <w:szCs w:val="28"/>
        </w:rPr>
        <w:t>完成该标准发布、实施</w:t>
      </w:r>
      <w:r w:rsidRPr="00605342">
        <w:rPr>
          <w:rFonts w:ascii="Times New Roman" w:eastAsia="仿宋_GB2312" w:hAnsi="Times New Roman" w:cs="Times New Roman"/>
          <w:sz w:val="28"/>
          <w:szCs w:val="28"/>
        </w:rPr>
        <w:t>。</w:t>
      </w:r>
    </w:p>
    <w:p w14:paraId="36B87289" w14:textId="77777777" w:rsidR="005A6F0A" w:rsidRPr="00605342" w:rsidRDefault="005A6F0A" w:rsidP="00194CC2">
      <w:pPr>
        <w:spacing w:line="360" w:lineRule="auto"/>
        <w:ind w:firstLineChars="200" w:firstLine="56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四、标准编制原则</w:t>
      </w:r>
    </w:p>
    <w:p w14:paraId="26DBC5ED" w14:textId="77777777" w:rsidR="00194CC2" w:rsidRDefault="00194CC2" w:rsidP="00194CC2">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认证是传递信任的重要手段，以钢铁产品质量稳定性评</w:t>
      </w:r>
      <w:r>
        <w:rPr>
          <w:rFonts w:ascii="Times New Roman" w:eastAsia="仿宋_GB2312" w:hAnsi="Times New Roman" w:cs="Times New Roman" w:hint="eastAsia"/>
          <w:sz w:val="28"/>
          <w:szCs w:val="28"/>
        </w:rPr>
        <w:t>价标准为依据，开展中国钢铁产品放心品牌</w:t>
      </w:r>
      <w:r w:rsidRPr="00194CC2">
        <w:rPr>
          <w:rFonts w:ascii="Times New Roman" w:eastAsia="仿宋_GB2312" w:hAnsi="Times New Roman" w:cs="Times New Roman" w:hint="eastAsia"/>
          <w:sz w:val="28"/>
          <w:szCs w:val="28"/>
        </w:rPr>
        <w:t>认证，能进一步凸显钢铁企业产品质量优势，快速有效地向市场和下游用户传递</w:t>
      </w:r>
      <w:r>
        <w:rPr>
          <w:rFonts w:ascii="Times New Roman" w:eastAsia="仿宋_GB2312" w:hAnsi="Times New Roman" w:cs="Times New Roman" w:hint="eastAsia"/>
          <w:sz w:val="28"/>
          <w:szCs w:val="28"/>
        </w:rPr>
        <w:t>信心，促进实现下游行业用的放心，帮助钢铁企业培育树立放心品牌</w:t>
      </w:r>
      <w:r w:rsidRPr="00194CC2">
        <w:rPr>
          <w:rFonts w:ascii="Times New Roman" w:eastAsia="仿宋_GB2312" w:hAnsi="Times New Roman" w:cs="Times New Roman" w:hint="eastAsia"/>
          <w:sz w:val="28"/>
          <w:szCs w:val="28"/>
        </w:rPr>
        <w:t>。</w:t>
      </w:r>
    </w:p>
    <w:p w14:paraId="5844D443" w14:textId="25A327C9" w:rsidR="00194CC2" w:rsidRPr="00605342" w:rsidRDefault="00194CC2" w:rsidP="00194CC2">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本文件主要为规范</w:t>
      </w:r>
      <w:r w:rsidR="00267772" w:rsidRPr="00267772">
        <w:rPr>
          <w:rFonts w:ascii="Times New Roman" w:eastAsia="仿宋_GB2312" w:hAnsi="Times New Roman" w:cs="Times New Roman" w:hint="eastAsia"/>
          <w:sz w:val="28"/>
          <w:szCs w:val="28"/>
        </w:rPr>
        <w:t>家电用</w:t>
      </w:r>
      <w:r w:rsidR="0013375E">
        <w:rPr>
          <w:rFonts w:ascii="Times New Roman" w:eastAsia="仿宋_GB2312" w:hAnsi="Times New Roman" w:cs="Times New Roman" w:hint="eastAsia"/>
          <w:sz w:val="28"/>
          <w:szCs w:val="28"/>
        </w:rPr>
        <w:t>镀层</w:t>
      </w:r>
      <w:r w:rsidR="00267772" w:rsidRPr="00267772">
        <w:rPr>
          <w:rFonts w:ascii="Times New Roman" w:eastAsia="仿宋_GB2312" w:hAnsi="Times New Roman" w:cs="Times New Roman" w:hint="eastAsia"/>
          <w:sz w:val="28"/>
          <w:szCs w:val="28"/>
        </w:rPr>
        <w:t>钢板及钢带</w:t>
      </w:r>
      <w:r w:rsidRPr="00605342">
        <w:rPr>
          <w:rFonts w:ascii="Times New Roman" w:eastAsia="仿宋_GB2312" w:hAnsi="Times New Roman" w:cs="Times New Roman" w:hint="eastAsia"/>
          <w:sz w:val="28"/>
          <w:szCs w:val="28"/>
        </w:rPr>
        <w:t>钢材产品放心品牌评价，因此本文件在编制过程中综合考虑企业生产层面和质量控制层面进行评价指标体系设计。</w:t>
      </w:r>
    </w:p>
    <w:p w14:paraId="36CB9B7C" w14:textId="48248096" w:rsidR="006E20BC" w:rsidRPr="00605342" w:rsidRDefault="00543C4F" w:rsidP="006E20BC">
      <w:pPr>
        <w:spacing w:line="560" w:lineRule="exact"/>
        <w:ind w:firstLine="560"/>
        <w:contextualSpacing/>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本</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根据</w:t>
      </w:r>
      <w:r w:rsidR="00B40C9B" w:rsidRPr="00605342">
        <w:rPr>
          <w:rFonts w:ascii="Times New Roman" w:eastAsia="仿宋_GB2312" w:hAnsi="Times New Roman" w:cs="Times New Roman"/>
          <w:sz w:val="28"/>
          <w:szCs w:val="28"/>
        </w:rPr>
        <w:t>GB/T 29186</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品牌价值要素评价</w:t>
      </w:r>
      <w:r w:rsidR="00A6585D" w:rsidRPr="00605342">
        <w:rPr>
          <w:rFonts w:ascii="Times New Roman" w:eastAsia="仿宋_GB2312" w:hAnsi="Times New Roman" w:cs="Times New Roman"/>
          <w:sz w:val="28"/>
          <w:szCs w:val="28"/>
        </w:rPr>
        <w:t>》</w:t>
      </w:r>
      <w:r w:rsidR="00B40C9B" w:rsidRPr="00605342">
        <w:rPr>
          <w:rFonts w:ascii="Times New Roman" w:eastAsia="仿宋_GB2312" w:hAnsi="Times New Roman" w:cs="Times New Roman" w:hint="eastAsia"/>
          <w:sz w:val="28"/>
          <w:szCs w:val="28"/>
        </w:rPr>
        <w:t>系列标准</w:t>
      </w:r>
      <w:r w:rsidRPr="00605342">
        <w:rPr>
          <w:rFonts w:ascii="Times New Roman" w:eastAsia="仿宋_GB2312" w:hAnsi="Times New Roman" w:cs="Times New Roman"/>
          <w:sz w:val="28"/>
          <w:szCs w:val="28"/>
        </w:rPr>
        <w:t>进行编制。《</w:t>
      </w:r>
      <w:r w:rsidR="004B6229" w:rsidRPr="00605342">
        <w:rPr>
          <w:rFonts w:ascii="Times New Roman" w:eastAsia="仿宋_GB2312" w:hAnsi="Times New Roman" w:cs="Times New Roman" w:hint="eastAsia"/>
          <w:sz w:val="28"/>
          <w:szCs w:val="28"/>
        </w:rPr>
        <w:t>中国钢铁产品放心品牌评价规范</w:t>
      </w:r>
      <w:r w:rsidR="004B6229" w:rsidRPr="00605342">
        <w:rPr>
          <w:rFonts w:ascii="Times New Roman" w:eastAsia="仿宋_GB2312" w:hAnsi="Times New Roman" w:cs="Times New Roman" w:hint="eastAsia"/>
          <w:sz w:val="28"/>
          <w:szCs w:val="28"/>
        </w:rPr>
        <w:t xml:space="preserve"> </w:t>
      </w:r>
      <w:r w:rsidR="00267772" w:rsidRPr="00267772">
        <w:rPr>
          <w:rFonts w:ascii="Times New Roman" w:eastAsia="仿宋_GB2312" w:hAnsi="Times New Roman" w:cs="Times New Roman" w:hint="eastAsia"/>
          <w:sz w:val="28"/>
          <w:szCs w:val="28"/>
        </w:rPr>
        <w:t>家电用</w:t>
      </w:r>
      <w:r w:rsidR="00EF7614" w:rsidRPr="00EF7614">
        <w:rPr>
          <w:rFonts w:ascii="Times New Roman" w:eastAsia="仿宋_GB2312" w:hAnsi="Times New Roman" w:cs="Times New Roman" w:hint="eastAsia"/>
          <w:sz w:val="28"/>
          <w:szCs w:val="28"/>
        </w:rPr>
        <w:t>镀层</w:t>
      </w:r>
      <w:r w:rsidR="00267772" w:rsidRPr="00267772">
        <w:rPr>
          <w:rFonts w:ascii="Times New Roman" w:eastAsia="仿宋_GB2312" w:hAnsi="Times New Roman" w:cs="Times New Roman" w:hint="eastAsia"/>
          <w:sz w:val="28"/>
          <w:szCs w:val="28"/>
        </w:rPr>
        <w:t>钢板及钢带</w:t>
      </w:r>
      <w:r w:rsidRPr="00605342">
        <w:rPr>
          <w:rFonts w:ascii="Times New Roman" w:eastAsia="仿宋_GB2312" w:hAnsi="Times New Roman" w:cs="Times New Roman"/>
          <w:sz w:val="28"/>
          <w:szCs w:val="28"/>
        </w:rPr>
        <w:t>》</w:t>
      </w:r>
      <w:r w:rsidR="00AB6F2C"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编制所参考的依据为国家有关法律法规以及国家</w:t>
      </w:r>
      <w:r w:rsidR="008A2078" w:rsidRPr="00605342">
        <w:rPr>
          <w:rFonts w:ascii="Times New Roman" w:eastAsia="仿宋_GB2312" w:hAnsi="Times New Roman" w:cs="Times New Roman"/>
          <w:sz w:val="28"/>
          <w:szCs w:val="28"/>
        </w:rPr>
        <w:t>、</w:t>
      </w:r>
      <w:r w:rsidRPr="00605342">
        <w:rPr>
          <w:rFonts w:ascii="Times New Roman" w:eastAsia="仿宋_GB2312" w:hAnsi="Times New Roman" w:cs="Times New Roman"/>
          <w:sz w:val="28"/>
          <w:szCs w:val="28"/>
        </w:rPr>
        <w:t>行业产品或服务标准、国内或国际先进产品标准等。</w:t>
      </w:r>
    </w:p>
    <w:p w14:paraId="4BF65E7C"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五、主要技术内容</w:t>
      </w:r>
    </w:p>
    <w:p w14:paraId="4593A43F" w14:textId="7175557B"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（一）</w:t>
      </w:r>
      <w:r w:rsidR="00237295"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编写格式</w:t>
      </w:r>
    </w:p>
    <w:p w14:paraId="79FAA52B" w14:textId="03929088" w:rsidR="00255FC5" w:rsidRPr="00605342" w:rsidRDefault="00237295" w:rsidP="00255FC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文件</w:t>
      </w:r>
      <w:r w:rsidR="00230D0B" w:rsidRPr="00605342">
        <w:rPr>
          <w:rFonts w:ascii="Times New Roman" w:eastAsia="仿宋_GB2312" w:hAnsi="Times New Roman" w:cs="Times New Roman"/>
          <w:sz w:val="28"/>
          <w:szCs w:val="28"/>
        </w:rPr>
        <w:t>内容符合</w:t>
      </w:r>
      <w:r w:rsidR="00230D0B" w:rsidRPr="00605342">
        <w:rPr>
          <w:rFonts w:ascii="Times New Roman" w:eastAsia="仿宋_GB2312" w:hAnsi="Times New Roman" w:cs="Times New Roman"/>
          <w:sz w:val="28"/>
          <w:szCs w:val="28"/>
        </w:rPr>
        <w:t>GB/T 1.1</w:t>
      </w:r>
      <w:r w:rsidR="005E1E70" w:rsidRPr="00605342">
        <w:rPr>
          <w:rFonts w:ascii="Times New Roman" w:eastAsia="仿宋_GB2312" w:hAnsi="Times New Roman" w:cs="Times New Roman"/>
          <w:sz w:val="28"/>
          <w:szCs w:val="28"/>
        </w:rPr>
        <w:t>—</w:t>
      </w:r>
      <w:r w:rsidR="00011BB4" w:rsidRPr="00605342">
        <w:rPr>
          <w:rFonts w:ascii="Times New Roman" w:eastAsia="仿宋_GB2312" w:hAnsi="Times New Roman" w:cs="Times New Roman"/>
          <w:sz w:val="28"/>
          <w:szCs w:val="28"/>
        </w:rPr>
        <w:t>2</w:t>
      </w:r>
      <w:r w:rsidR="00B1689B" w:rsidRPr="00605342">
        <w:rPr>
          <w:rFonts w:ascii="Times New Roman" w:eastAsia="仿宋_GB2312" w:hAnsi="Times New Roman" w:cs="Times New Roman"/>
          <w:sz w:val="28"/>
          <w:szCs w:val="28"/>
        </w:rPr>
        <w:t>0</w:t>
      </w:r>
      <w:r w:rsidR="00312EDE" w:rsidRPr="00605342">
        <w:rPr>
          <w:rFonts w:ascii="Times New Roman" w:eastAsia="仿宋_GB2312" w:hAnsi="Times New Roman" w:cs="Times New Roman"/>
          <w:sz w:val="28"/>
          <w:szCs w:val="28"/>
        </w:rPr>
        <w:t>20</w:t>
      </w:r>
      <w:r w:rsidR="00011BB4" w:rsidRPr="00605342">
        <w:rPr>
          <w:rFonts w:ascii="Times New Roman" w:eastAsia="仿宋_GB2312" w:hAnsi="Times New Roman" w:cs="Times New Roman"/>
          <w:sz w:val="28"/>
          <w:szCs w:val="28"/>
        </w:rPr>
        <w:t>《标准化工作导则</w:t>
      </w:r>
      <w:r w:rsidR="00146038" w:rsidRPr="00605342">
        <w:rPr>
          <w:rFonts w:ascii="Times New Roman" w:eastAsia="仿宋_GB2312" w:hAnsi="Times New Roman" w:cs="Times New Roman" w:hint="eastAsia"/>
          <w:sz w:val="28"/>
          <w:szCs w:val="28"/>
        </w:rPr>
        <w:t xml:space="preserve">  </w:t>
      </w:r>
      <w:r w:rsidR="00011BB4" w:rsidRPr="00605342">
        <w:rPr>
          <w:rFonts w:ascii="Times New Roman" w:eastAsia="仿宋_GB2312" w:hAnsi="Times New Roman" w:cs="Times New Roman"/>
          <w:sz w:val="28"/>
          <w:szCs w:val="28"/>
        </w:rPr>
        <w:t>第</w:t>
      </w:r>
      <w:r w:rsidR="00011BB4" w:rsidRPr="00605342">
        <w:rPr>
          <w:rFonts w:ascii="Times New Roman" w:eastAsia="仿宋_GB2312" w:hAnsi="Times New Roman" w:cs="Times New Roman"/>
          <w:sz w:val="28"/>
          <w:szCs w:val="28"/>
        </w:rPr>
        <w:t>1</w:t>
      </w:r>
      <w:r w:rsidR="00011BB4" w:rsidRPr="00605342">
        <w:rPr>
          <w:rFonts w:ascii="Times New Roman" w:eastAsia="仿宋_GB2312" w:hAnsi="Times New Roman" w:cs="Times New Roman"/>
          <w:sz w:val="28"/>
          <w:szCs w:val="28"/>
        </w:rPr>
        <w:t>部分：标准化文件的结构和起草规则》</w:t>
      </w:r>
      <w:r w:rsidR="00230D0B" w:rsidRPr="00605342">
        <w:rPr>
          <w:rFonts w:ascii="Times New Roman" w:eastAsia="仿宋_GB2312" w:hAnsi="Times New Roman" w:cs="Times New Roman"/>
          <w:sz w:val="28"/>
          <w:szCs w:val="28"/>
        </w:rPr>
        <w:t>的规定。</w:t>
      </w:r>
    </w:p>
    <w:p w14:paraId="6962C96A" w14:textId="6A7C1F59" w:rsidR="008F58D4" w:rsidRPr="00605342" w:rsidRDefault="005A6F0A" w:rsidP="006E20BC">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（二）关于适用范围</w:t>
      </w:r>
    </w:p>
    <w:p w14:paraId="557573AE" w14:textId="10EED14A"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lastRenderedPageBreak/>
        <w:t>本文件规定了</w:t>
      </w:r>
      <w:r w:rsidR="00267772" w:rsidRPr="00267772">
        <w:rPr>
          <w:rFonts w:ascii="Times New Roman" w:eastAsia="仿宋_GB2312" w:hAnsi="Times New Roman" w:cs="Times New Roman" w:hint="eastAsia"/>
          <w:sz w:val="28"/>
          <w:szCs w:val="28"/>
        </w:rPr>
        <w:t>家电用</w:t>
      </w:r>
      <w:r w:rsidR="00EF7614" w:rsidRPr="00EF7614">
        <w:rPr>
          <w:rFonts w:ascii="Times New Roman" w:eastAsia="仿宋_GB2312" w:hAnsi="Times New Roman" w:cs="Times New Roman" w:hint="eastAsia"/>
          <w:sz w:val="28"/>
          <w:szCs w:val="28"/>
        </w:rPr>
        <w:t>镀层</w:t>
      </w:r>
      <w:r w:rsidR="00267772" w:rsidRPr="00267772">
        <w:rPr>
          <w:rFonts w:ascii="Times New Roman" w:eastAsia="仿宋_GB2312" w:hAnsi="Times New Roman" w:cs="Times New Roman" w:hint="eastAsia"/>
          <w:sz w:val="28"/>
          <w:szCs w:val="28"/>
        </w:rPr>
        <w:t>钢板及钢带</w:t>
      </w:r>
      <w:r w:rsidRPr="00194CC2">
        <w:rPr>
          <w:rFonts w:ascii="Times New Roman" w:eastAsia="仿宋_GB2312" w:hAnsi="Times New Roman" w:cs="Times New Roman" w:hint="eastAsia"/>
          <w:sz w:val="28"/>
          <w:szCs w:val="28"/>
        </w:rPr>
        <w:t>产品的中国钢铁产品放心品牌的评价原则、评价内容和评价方法</w:t>
      </w:r>
      <w:r w:rsidR="00F37395" w:rsidRPr="00605342">
        <w:rPr>
          <w:rFonts w:ascii="Times New Roman" w:eastAsia="仿宋_GB2312" w:hAnsi="Times New Roman" w:cs="Times New Roman" w:hint="eastAsia"/>
          <w:sz w:val="28"/>
          <w:szCs w:val="28"/>
        </w:rPr>
        <w:t>。</w:t>
      </w:r>
    </w:p>
    <w:p w14:paraId="7D3CF873" w14:textId="3E3A64BE" w:rsidR="00F37395" w:rsidRPr="00605342" w:rsidRDefault="00194CC2" w:rsidP="00F37395">
      <w:pPr>
        <w:spacing w:line="360" w:lineRule="auto"/>
        <w:ind w:firstLineChars="200" w:firstLine="560"/>
        <w:rPr>
          <w:rFonts w:ascii="Times New Roman" w:eastAsia="仿宋_GB2312" w:hAnsi="Times New Roman" w:cs="Times New Roman"/>
          <w:sz w:val="28"/>
          <w:szCs w:val="28"/>
        </w:rPr>
      </w:pPr>
      <w:r w:rsidRPr="00194CC2">
        <w:rPr>
          <w:rFonts w:ascii="Times New Roman" w:eastAsia="仿宋_GB2312" w:hAnsi="Times New Roman" w:cs="Times New Roman" w:hint="eastAsia"/>
          <w:sz w:val="28"/>
          <w:szCs w:val="28"/>
        </w:rPr>
        <w:t>本文件适用于认证机构对</w:t>
      </w:r>
      <w:r w:rsidR="00267772" w:rsidRPr="00267772">
        <w:rPr>
          <w:rFonts w:ascii="Times New Roman" w:eastAsia="仿宋_GB2312" w:hAnsi="Times New Roman" w:cs="Times New Roman" w:hint="eastAsia"/>
          <w:sz w:val="28"/>
          <w:szCs w:val="28"/>
        </w:rPr>
        <w:t>家电用</w:t>
      </w:r>
      <w:r w:rsidR="00EF7614" w:rsidRPr="00EF7614">
        <w:rPr>
          <w:rFonts w:ascii="Times New Roman" w:eastAsia="仿宋_GB2312" w:hAnsi="Times New Roman" w:cs="Times New Roman" w:hint="eastAsia"/>
          <w:sz w:val="28"/>
          <w:szCs w:val="28"/>
        </w:rPr>
        <w:t>镀层</w:t>
      </w:r>
      <w:r w:rsidR="00267772" w:rsidRPr="00267772">
        <w:rPr>
          <w:rFonts w:ascii="Times New Roman" w:eastAsia="仿宋_GB2312" w:hAnsi="Times New Roman" w:cs="Times New Roman" w:hint="eastAsia"/>
          <w:sz w:val="28"/>
          <w:szCs w:val="28"/>
        </w:rPr>
        <w:t>钢板及钢带</w:t>
      </w:r>
      <w:r w:rsidRPr="00194CC2">
        <w:rPr>
          <w:rFonts w:ascii="Times New Roman" w:eastAsia="仿宋_GB2312" w:hAnsi="Times New Roman" w:cs="Times New Roman" w:hint="eastAsia"/>
          <w:sz w:val="28"/>
          <w:szCs w:val="28"/>
        </w:rPr>
        <w:t>产品的放心品牌进行评价和认证，也适用于组织内部进行自我评价</w:t>
      </w:r>
      <w:r w:rsidR="00F37395" w:rsidRPr="00605342">
        <w:rPr>
          <w:rFonts w:ascii="Times New Roman" w:eastAsia="仿宋_GB2312" w:hAnsi="Times New Roman" w:cs="Times New Roman" w:hint="eastAsia"/>
          <w:sz w:val="28"/>
          <w:szCs w:val="28"/>
        </w:rPr>
        <w:t>。</w:t>
      </w:r>
    </w:p>
    <w:p w14:paraId="067DC9E0" w14:textId="4DBDC4E0" w:rsidR="008F58D4" w:rsidRPr="00605342" w:rsidRDefault="003E5EB2"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（三）</w:t>
      </w:r>
      <w:r w:rsidR="00F37395" w:rsidRPr="00605342">
        <w:rPr>
          <w:rFonts w:ascii="Times New Roman" w:eastAsia="仿宋_GB2312" w:hAnsi="Times New Roman" w:cs="Times New Roman" w:hint="eastAsia"/>
          <w:sz w:val="28"/>
          <w:szCs w:val="28"/>
        </w:rPr>
        <w:t>评价原则</w:t>
      </w:r>
    </w:p>
    <w:p w14:paraId="043693C1" w14:textId="43DDF4D4" w:rsidR="002A222B" w:rsidRPr="00605342" w:rsidRDefault="002A222B" w:rsidP="00F37395">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主要围绕公平性、全面性、规范性、保密性进行评价原则设计，具体内容为：</w:t>
      </w:r>
    </w:p>
    <w:p w14:paraId="6B4B6265" w14:textId="30EB4B8A" w:rsidR="007327B4" w:rsidRPr="00605342" w:rsidRDefault="007327B4"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 xml:space="preserve">1. </w:t>
      </w:r>
      <w:r w:rsidR="002A222B" w:rsidRPr="00605342">
        <w:rPr>
          <w:rFonts w:ascii="Times New Roman" w:eastAsia="仿宋_GB2312" w:hAnsi="Times New Roman" w:cs="Times New Roman" w:hint="eastAsia"/>
          <w:sz w:val="28"/>
          <w:szCs w:val="28"/>
        </w:rPr>
        <w:t>公平性</w:t>
      </w:r>
    </w:p>
    <w:p w14:paraId="3B95C797" w14:textId="30EB4097" w:rsidR="00E07643"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评价应公平、公正，应按照工作程序和有关要求执行，各组织应独立做出判断。</w:t>
      </w:r>
    </w:p>
    <w:p w14:paraId="4C19A2A4" w14:textId="279635B4"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2</w:t>
      </w:r>
      <w:r w:rsidRPr="00605342">
        <w:rPr>
          <w:rFonts w:ascii="Times New Roman" w:eastAsia="仿宋_GB2312" w:hAnsi="Times New Roman" w:cs="Times New Roman" w:hint="eastAsia"/>
          <w:sz w:val="28"/>
          <w:szCs w:val="28"/>
        </w:rPr>
        <w:t>．全面性</w:t>
      </w:r>
    </w:p>
    <w:p w14:paraId="4896F73B" w14:textId="387906F3" w:rsidR="00C21898" w:rsidRPr="00605342" w:rsidRDefault="00C21898"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评价实施过程应选取本文件的全部内容。</w:t>
      </w:r>
    </w:p>
    <w:p w14:paraId="160C6FB9" w14:textId="420CD883"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3</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规范性</w:t>
      </w:r>
    </w:p>
    <w:p w14:paraId="7A91AFA9" w14:textId="0259B264"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14:paraId="461D57C8" w14:textId="16F5C971"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4</w:t>
      </w:r>
      <w:r w:rsidRPr="00605342">
        <w:rPr>
          <w:rFonts w:ascii="Times New Roman" w:eastAsia="仿宋_GB2312" w:hAnsi="Times New Roman" w:cs="Times New Roman"/>
          <w:sz w:val="28"/>
          <w:szCs w:val="28"/>
        </w:rPr>
        <w:t xml:space="preserve">. </w:t>
      </w:r>
      <w:r w:rsidRPr="00605342">
        <w:rPr>
          <w:rFonts w:ascii="Times New Roman" w:eastAsia="仿宋_GB2312" w:hAnsi="Times New Roman" w:cs="Times New Roman" w:hint="eastAsia"/>
          <w:sz w:val="28"/>
          <w:szCs w:val="28"/>
        </w:rPr>
        <w:t>保密性</w:t>
      </w:r>
    </w:p>
    <w:p w14:paraId="6E3DAE1E" w14:textId="4BDD9068" w:rsidR="000958B1" w:rsidRPr="00605342" w:rsidRDefault="000958B1" w:rsidP="00A77429">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应对评价过程中获得的企业的商业、技术秘密进行保密。</w:t>
      </w:r>
    </w:p>
    <w:p w14:paraId="0AA58867" w14:textId="576E8687" w:rsidR="000958B1" w:rsidRPr="00605342" w:rsidRDefault="000958B1" w:rsidP="000958B1">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四</w:t>
      </w: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评价</w:t>
      </w:r>
      <w:r w:rsidR="0010628B">
        <w:rPr>
          <w:rFonts w:ascii="Times New Roman" w:eastAsia="仿宋_GB2312" w:hAnsi="Times New Roman" w:cs="Times New Roman" w:hint="eastAsia"/>
          <w:sz w:val="28"/>
          <w:szCs w:val="28"/>
        </w:rPr>
        <w:t>内容</w:t>
      </w:r>
    </w:p>
    <w:p w14:paraId="0EA96F7C" w14:textId="05784888" w:rsidR="00A1453F" w:rsidRPr="00605342" w:rsidRDefault="0010628B" w:rsidP="00E6574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sidR="00A1453F" w:rsidRPr="00605342">
        <w:rPr>
          <w:rFonts w:ascii="Times New Roman" w:eastAsia="仿宋_GB2312" w:hAnsi="Times New Roman" w:cs="Times New Roman"/>
          <w:sz w:val="28"/>
          <w:szCs w:val="28"/>
        </w:rPr>
        <w:t xml:space="preserve">. </w:t>
      </w:r>
      <w:r w:rsidR="00A1453F" w:rsidRPr="00605342">
        <w:rPr>
          <w:rFonts w:ascii="Times New Roman" w:eastAsia="仿宋_GB2312" w:hAnsi="Times New Roman" w:cs="Times New Roman" w:hint="eastAsia"/>
          <w:sz w:val="28"/>
          <w:szCs w:val="28"/>
        </w:rPr>
        <w:t>基本要求</w:t>
      </w:r>
    </w:p>
    <w:p w14:paraId="4537CF20" w14:textId="10AF0AC3" w:rsidR="00E65740" w:rsidRPr="00605342" w:rsidRDefault="00042571" w:rsidP="00E65740">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本章节主要围绕企业稳定经营</w:t>
      </w:r>
      <w:r w:rsidR="00AA0208" w:rsidRPr="00605342">
        <w:rPr>
          <w:rFonts w:ascii="Times New Roman" w:eastAsia="仿宋_GB2312" w:hAnsi="Times New Roman" w:cs="Times New Roman" w:hint="eastAsia"/>
          <w:sz w:val="28"/>
          <w:szCs w:val="28"/>
        </w:rPr>
        <w:t>、</w:t>
      </w:r>
      <w:r w:rsidR="008E310E" w:rsidRPr="00605342">
        <w:rPr>
          <w:rFonts w:ascii="Times New Roman" w:eastAsia="仿宋_GB2312" w:hAnsi="Times New Roman" w:cs="Times New Roman" w:hint="eastAsia"/>
          <w:sz w:val="28"/>
          <w:szCs w:val="28"/>
        </w:rPr>
        <w:t>质量安全情况、企业信用</w:t>
      </w:r>
      <w:r w:rsidR="001666DB" w:rsidRPr="00605342">
        <w:rPr>
          <w:rFonts w:ascii="Times New Roman" w:eastAsia="仿宋_GB2312" w:hAnsi="Times New Roman" w:cs="Times New Roman" w:hint="eastAsia"/>
          <w:sz w:val="28"/>
          <w:szCs w:val="28"/>
        </w:rPr>
        <w:t>、净资产情况、生产运营情况</w:t>
      </w:r>
      <w:r w:rsidR="00144910" w:rsidRPr="00605342">
        <w:rPr>
          <w:rFonts w:ascii="Times New Roman" w:eastAsia="仿宋_GB2312" w:hAnsi="Times New Roman" w:cs="Times New Roman" w:hint="eastAsia"/>
          <w:sz w:val="28"/>
          <w:szCs w:val="28"/>
        </w:rPr>
        <w:t>提出要求</w:t>
      </w:r>
      <w:r w:rsidR="0010628B">
        <w:rPr>
          <w:rFonts w:ascii="Times New Roman" w:eastAsia="仿宋_GB2312" w:hAnsi="Times New Roman" w:cs="Times New Roman" w:hint="eastAsia"/>
          <w:sz w:val="28"/>
          <w:szCs w:val="28"/>
        </w:rPr>
        <w:t>。</w:t>
      </w:r>
    </w:p>
    <w:p w14:paraId="4B367750" w14:textId="30B4E34D"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企业在中国境内依法注册并具有法人资格，连续稳定生产</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年以上。</w:t>
      </w:r>
    </w:p>
    <w:p w14:paraId="038C1AE6" w14:textId="38A4CBBE"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企业经营状况良好，净资产为正。</w:t>
      </w:r>
    </w:p>
    <w:p w14:paraId="30F08D12" w14:textId="6FF9434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0F32C7" w:rsidRPr="000F32C7">
        <w:rPr>
          <w:rFonts w:ascii="Times New Roman" w:eastAsia="仿宋_GB2312" w:hAnsi="Times New Roman" w:cs="Times New Roman" w:hint="eastAsia"/>
          <w:sz w:val="28"/>
          <w:szCs w:val="28"/>
        </w:rPr>
        <w:t>产品应为量产产品，应满足</w:t>
      </w:r>
      <w:r w:rsidR="008C22B6" w:rsidRPr="008C22B6">
        <w:rPr>
          <w:rFonts w:ascii="Times New Roman" w:eastAsia="仿宋_GB2312" w:hAnsi="Times New Roman" w:cs="Times New Roman" w:hint="eastAsia"/>
          <w:sz w:val="28"/>
          <w:szCs w:val="28"/>
        </w:rPr>
        <w:t>GB/T 2518</w:t>
      </w:r>
      <w:r w:rsidR="008C22B6" w:rsidRPr="008C22B6">
        <w:rPr>
          <w:rFonts w:ascii="Times New Roman" w:eastAsia="仿宋_GB2312" w:hAnsi="Times New Roman" w:cs="Times New Roman" w:hint="eastAsia"/>
          <w:sz w:val="28"/>
          <w:szCs w:val="28"/>
        </w:rPr>
        <w:t>、</w:t>
      </w:r>
      <w:r w:rsidR="008C22B6" w:rsidRPr="008C22B6">
        <w:rPr>
          <w:rFonts w:ascii="Times New Roman" w:eastAsia="仿宋_GB2312" w:hAnsi="Times New Roman" w:cs="Times New Roman" w:hint="eastAsia"/>
          <w:sz w:val="28"/>
          <w:szCs w:val="28"/>
        </w:rPr>
        <w:t>YB/T 4844</w:t>
      </w:r>
      <w:r w:rsidR="000F32C7" w:rsidRPr="000F32C7">
        <w:rPr>
          <w:rFonts w:ascii="Times New Roman" w:eastAsia="仿宋_GB2312" w:hAnsi="Times New Roman" w:cs="Times New Roman" w:hint="eastAsia"/>
          <w:sz w:val="28"/>
          <w:szCs w:val="28"/>
        </w:rPr>
        <w:t>的要求</w:t>
      </w:r>
      <w:r w:rsidRPr="0010628B">
        <w:rPr>
          <w:rFonts w:ascii="Times New Roman" w:eastAsia="仿宋_GB2312" w:hAnsi="Times New Roman" w:cs="Times New Roman" w:hint="eastAsia"/>
          <w:sz w:val="28"/>
          <w:szCs w:val="28"/>
        </w:rPr>
        <w:t>。</w:t>
      </w:r>
    </w:p>
    <w:p w14:paraId="72B305FF" w14:textId="55CDAD49" w:rsidR="0000076C" w:rsidRDefault="0000076C"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企业应按照</w:t>
      </w:r>
      <w:r w:rsidR="00267772" w:rsidRPr="00267772">
        <w:rPr>
          <w:rFonts w:ascii="Times New Roman" w:eastAsia="仿宋_GB2312" w:hAnsi="Times New Roman" w:cs="Times New Roman" w:hint="eastAsia"/>
          <w:sz w:val="28"/>
          <w:szCs w:val="28"/>
        </w:rPr>
        <w:t xml:space="preserve"> GB/T 19001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GB/T 23331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GB/T 24001</w:t>
      </w:r>
      <w:r w:rsidR="00267772" w:rsidRPr="00267772">
        <w:rPr>
          <w:rFonts w:ascii="Times New Roman" w:eastAsia="仿宋_GB2312" w:hAnsi="Times New Roman" w:cs="Times New Roman" w:hint="eastAsia"/>
          <w:sz w:val="28"/>
          <w:szCs w:val="28"/>
        </w:rPr>
        <w:t>、</w:t>
      </w:r>
      <w:r w:rsidR="00267772" w:rsidRPr="00267772">
        <w:rPr>
          <w:rFonts w:ascii="Times New Roman" w:eastAsia="仿宋_GB2312" w:hAnsi="Times New Roman" w:cs="Times New Roman" w:hint="eastAsia"/>
          <w:sz w:val="28"/>
          <w:szCs w:val="28"/>
        </w:rPr>
        <w:t xml:space="preserve">GB/T 45001 </w:t>
      </w:r>
      <w:r w:rsidR="00267772" w:rsidRPr="00267772">
        <w:rPr>
          <w:rFonts w:ascii="Times New Roman" w:eastAsia="仿宋_GB2312" w:hAnsi="Times New Roman" w:cs="Times New Roman" w:hint="eastAsia"/>
          <w:sz w:val="28"/>
          <w:szCs w:val="28"/>
        </w:rPr>
        <w:t>建立并运行相应质量、能源、环境、职业健康安全体系</w:t>
      </w:r>
      <w:r>
        <w:rPr>
          <w:rFonts w:ascii="Times New Roman" w:eastAsia="仿宋_GB2312" w:hAnsi="Times New Roman" w:cs="Times New Roman"/>
          <w:sz w:val="28"/>
          <w:szCs w:val="28"/>
        </w:rPr>
        <w:t>。</w:t>
      </w:r>
    </w:p>
    <w:p w14:paraId="1760C921" w14:textId="2A940FCF" w:rsidR="0010628B" w:rsidRP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企业近</w:t>
      </w:r>
      <w:r w:rsidRPr="0010628B">
        <w:rPr>
          <w:rFonts w:ascii="Times New Roman" w:eastAsia="仿宋_GB2312" w:hAnsi="Times New Roman" w:cs="Times New Roman" w:hint="eastAsia"/>
          <w:sz w:val="28"/>
          <w:szCs w:val="28"/>
        </w:rPr>
        <w:t>3</w:t>
      </w:r>
      <w:r w:rsidRPr="0010628B">
        <w:rPr>
          <w:rFonts w:ascii="Times New Roman" w:eastAsia="仿宋_GB2312" w:hAnsi="Times New Roman" w:cs="Times New Roman" w:hint="eastAsia"/>
          <w:sz w:val="28"/>
          <w:szCs w:val="28"/>
        </w:rPr>
        <w:t>年无严重违法违规行为，无较大及以上环境、安全、质量事故。</w:t>
      </w:r>
    </w:p>
    <w:p w14:paraId="159056B6" w14:textId="6AAD63D6" w:rsidR="00144910" w:rsidRPr="00605342"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00076C">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企业应未列入国家信用信息严重失信主体相关名录。</w:t>
      </w:r>
    </w:p>
    <w:p w14:paraId="3982D70B" w14:textId="7B9CD190" w:rsidR="008A269A" w:rsidRPr="00605342" w:rsidRDefault="0010628B"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B17195" w:rsidRPr="00605342">
        <w:rPr>
          <w:rFonts w:ascii="Times New Roman" w:eastAsia="仿宋_GB2312" w:hAnsi="Times New Roman" w:cs="Times New Roman"/>
          <w:sz w:val="28"/>
          <w:szCs w:val="28"/>
        </w:rPr>
        <w:t xml:space="preserve">. </w:t>
      </w:r>
      <w:r w:rsidR="00B17195" w:rsidRPr="00605342">
        <w:rPr>
          <w:rFonts w:ascii="Times New Roman" w:eastAsia="仿宋_GB2312" w:hAnsi="Times New Roman" w:cs="Times New Roman" w:hint="eastAsia"/>
          <w:sz w:val="28"/>
          <w:szCs w:val="28"/>
        </w:rPr>
        <w:t>评价指标</w:t>
      </w:r>
    </w:p>
    <w:p w14:paraId="0967F0E5" w14:textId="0B471907" w:rsidR="00D9739A" w:rsidRPr="00605342" w:rsidRDefault="001F7827" w:rsidP="008E634D">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本文件技术指标主要围绕企业层面和产品层面进行设计，</w:t>
      </w:r>
      <w:r w:rsidR="00D90D7C" w:rsidRPr="00605342">
        <w:rPr>
          <w:rFonts w:ascii="Times New Roman" w:eastAsia="仿宋_GB2312" w:hAnsi="Times New Roman" w:cs="Times New Roman" w:hint="eastAsia"/>
          <w:sz w:val="28"/>
          <w:szCs w:val="28"/>
        </w:rPr>
        <w:t>企业层面评价要素包括质量保证、创新能力、企业诚信、服务水平、信息化水平。产品层面评价要素包括质量一致性、质量反馈、质量认证、荣誉奖项</w:t>
      </w:r>
      <w:r w:rsidR="0010628B">
        <w:rPr>
          <w:rFonts w:ascii="Times New Roman" w:eastAsia="仿宋_GB2312" w:hAnsi="Times New Roman" w:cs="Times New Roman" w:hint="eastAsia"/>
          <w:sz w:val="28"/>
          <w:szCs w:val="28"/>
        </w:rPr>
        <w:t>。</w:t>
      </w:r>
      <w:r w:rsidR="0010628B" w:rsidRPr="0010628B">
        <w:rPr>
          <w:rFonts w:ascii="Times New Roman" w:eastAsia="仿宋_GB2312" w:hAnsi="Times New Roman" w:cs="Times New Roman" w:hint="eastAsia"/>
          <w:sz w:val="28"/>
          <w:szCs w:val="28"/>
        </w:rPr>
        <w:t>产品评价指标体系见附录</w:t>
      </w:r>
      <w:r w:rsidR="0010628B" w:rsidRPr="0010628B">
        <w:rPr>
          <w:rFonts w:ascii="Times New Roman" w:eastAsia="仿宋_GB2312" w:hAnsi="Times New Roman" w:cs="Times New Roman" w:hint="eastAsia"/>
          <w:sz w:val="28"/>
          <w:szCs w:val="28"/>
        </w:rPr>
        <w:t>A</w:t>
      </w:r>
      <w:r w:rsidR="00DD022E" w:rsidRPr="00605342">
        <w:rPr>
          <w:rFonts w:ascii="Times New Roman" w:eastAsia="仿宋_GB2312" w:hAnsi="Times New Roman" w:cs="Times New Roman" w:hint="eastAsia"/>
          <w:sz w:val="28"/>
          <w:szCs w:val="28"/>
        </w:rPr>
        <w:t>。</w:t>
      </w:r>
    </w:p>
    <w:p w14:paraId="3826FC10" w14:textId="7A945E4F" w:rsidR="00132723" w:rsidRPr="00605342" w:rsidRDefault="00132723" w:rsidP="00132723">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w:t>
      </w:r>
      <w:r w:rsidRPr="00605342">
        <w:rPr>
          <w:rFonts w:ascii="Times New Roman" w:eastAsia="仿宋_GB2312" w:hAnsi="Times New Roman" w:cs="Times New Roman" w:hint="eastAsia"/>
          <w:sz w:val="28"/>
          <w:szCs w:val="28"/>
        </w:rPr>
        <w:t>五</w:t>
      </w:r>
      <w:r w:rsidRPr="00605342">
        <w:rPr>
          <w:rFonts w:ascii="Times New Roman" w:eastAsia="仿宋_GB2312" w:hAnsi="Times New Roman" w:cs="Times New Roman"/>
          <w:sz w:val="28"/>
          <w:szCs w:val="28"/>
        </w:rPr>
        <w:t>）</w:t>
      </w:r>
      <w:r w:rsidR="0010628B">
        <w:rPr>
          <w:rFonts w:ascii="Times New Roman" w:eastAsia="仿宋_GB2312" w:hAnsi="Times New Roman" w:cs="Times New Roman" w:hint="eastAsia"/>
          <w:sz w:val="28"/>
          <w:szCs w:val="28"/>
        </w:rPr>
        <w:t>评价方法</w:t>
      </w:r>
    </w:p>
    <w:p w14:paraId="37A7F95A" w14:textId="13125AD8" w:rsidR="001F7827" w:rsidRPr="00605342" w:rsidRDefault="0010628B" w:rsidP="008E634D">
      <w:pPr>
        <w:spacing w:line="360" w:lineRule="auto"/>
        <w:ind w:firstLineChars="200" w:firstLine="560"/>
        <w:rPr>
          <w:rFonts w:ascii="Times New Roman" w:eastAsia="仿宋_GB2312" w:hAnsi="Times New Roman" w:cs="Times New Roman"/>
          <w:sz w:val="28"/>
          <w:szCs w:val="28"/>
        </w:rPr>
      </w:pPr>
      <w:r w:rsidRPr="0010628B">
        <w:rPr>
          <w:rFonts w:ascii="Times New Roman" w:eastAsia="仿宋_GB2312" w:hAnsi="Times New Roman" w:cs="Times New Roman" w:hint="eastAsia"/>
          <w:sz w:val="28"/>
          <w:szCs w:val="28"/>
        </w:rPr>
        <w:t>在满足</w:t>
      </w:r>
      <w:r w:rsidRPr="0010628B">
        <w:rPr>
          <w:rFonts w:ascii="Times New Roman" w:eastAsia="仿宋_GB2312" w:hAnsi="Times New Roman" w:cs="Times New Roman" w:hint="eastAsia"/>
          <w:sz w:val="28"/>
          <w:szCs w:val="28"/>
        </w:rPr>
        <w:t>5.1</w:t>
      </w:r>
      <w:r w:rsidRPr="0010628B">
        <w:rPr>
          <w:rFonts w:ascii="Times New Roman" w:eastAsia="仿宋_GB2312" w:hAnsi="Times New Roman" w:cs="Times New Roman" w:hint="eastAsia"/>
          <w:sz w:val="28"/>
          <w:szCs w:val="28"/>
        </w:rPr>
        <w:t>基本要求的前提下，根据</w:t>
      </w:r>
      <w:r w:rsidRPr="0010628B">
        <w:rPr>
          <w:rFonts w:ascii="Times New Roman" w:eastAsia="仿宋_GB2312" w:hAnsi="Times New Roman" w:cs="Times New Roman" w:hint="eastAsia"/>
          <w:sz w:val="28"/>
          <w:szCs w:val="28"/>
        </w:rPr>
        <w:t>5.2</w:t>
      </w:r>
      <w:r w:rsidRPr="0010628B">
        <w:rPr>
          <w:rFonts w:ascii="Times New Roman" w:eastAsia="仿宋_GB2312" w:hAnsi="Times New Roman" w:cs="Times New Roman" w:hint="eastAsia"/>
          <w:sz w:val="28"/>
          <w:szCs w:val="28"/>
        </w:rPr>
        <w:t>评价指标对企业的各项评价要素进行打分评价。评价结果分为</w:t>
      </w:r>
      <w:r w:rsidRPr="0010628B">
        <w:rPr>
          <w:rFonts w:ascii="Times New Roman" w:eastAsia="仿宋_GB2312" w:hAnsi="Times New Roman" w:cs="Times New Roman" w:hint="eastAsia"/>
          <w:sz w:val="28"/>
          <w:szCs w:val="28"/>
        </w:rPr>
        <w:t>5</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4</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w:t>
      </w:r>
      <w:r w:rsidRPr="0010628B">
        <w:rPr>
          <w:rFonts w:ascii="Times New Roman" w:eastAsia="仿宋_GB2312" w:hAnsi="Times New Roman" w:cs="Times New Roman" w:hint="eastAsia"/>
          <w:sz w:val="28"/>
          <w:szCs w:val="28"/>
        </w:rPr>
        <w:t>3</w:t>
      </w:r>
      <w:r w:rsidR="00267772">
        <w:rPr>
          <w:rFonts w:ascii="Times New Roman" w:eastAsia="仿宋_GB2312" w:hAnsi="Times New Roman" w:cs="Times New Roman" w:hint="eastAsia"/>
          <w:sz w:val="28"/>
          <w:szCs w:val="28"/>
        </w:rPr>
        <w:t>A</w:t>
      </w:r>
      <w:r w:rsidRPr="0010628B">
        <w:rPr>
          <w:rFonts w:ascii="Times New Roman" w:eastAsia="仿宋_GB2312" w:hAnsi="Times New Roman" w:cs="Times New Roman" w:hint="eastAsia"/>
          <w:sz w:val="28"/>
          <w:szCs w:val="28"/>
        </w:rPr>
        <w:t>，各等级对应的划分依据见表</w:t>
      </w:r>
      <w:r w:rsidRPr="0010628B">
        <w:rPr>
          <w:rFonts w:ascii="Times New Roman" w:eastAsia="仿宋_GB2312" w:hAnsi="Times New Roman" w:cs="Times New Roman" w:hint="eastAsia"/>
          <w:sz w:val="28"/>
          <w:szCs w:val="28"/>
        </w:rPr>
        <w:t>1</w:t>
      </w:r>
      <w:r w:rsidRPr="0010628B">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0628B" w:rsidRPr="0010628B" w14:paraId="2C76B9BB" w14:textId="77777777" w:rsidTr="0010628B">
        <w:trPr>
          <w:trHeight w:val="170"/>
          <w:jc w:val="center"/>
        </w:trPr>
        <w:tc>
          <w:tcPr>
            <w:tcW w:w="1489" w:type="pct"/>
            <w:vMerge w:val="restart"/>
            <w:vAlign w:val="center"/>
          </w:tcPr>
          <w:p w14:paraId="78BF5AA0"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评价等级</w:t>
            </w:r>
          </w:p>
        </w:tc>
        <w:tc>
          <w:tcPr>
            <w:tcW w:w="3511" w:type="pct"/>
            <w:gridSpan w:val="2"/>
            <w:vAlign w:val="center"/>
          </w:tcPr>
          <w:p w14:paraId="60049FE3"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应同时满足</w:t>
            </w:r>
          </w:p>
        </w:tc>
      </w:tr>
      <w:tr w:rsidR="0010628B" w:rsidRPr="0010628B" w14:paraId="39A6A3AC" w14:textId="77777777" w:rsidTr="0010628B">
        <w:trPr>
          <w:trHeight w:val="170"/>
          <w:jc w:val="center"/>
        </w:trPr>
        <w:tc>
          <w:tcPr>
            <w:tcW w:w="1489" w:type="pct"/>
            <w:vMerge/>
            <w:vAlign w:val="center"/>
          </w:tcPr>
          <w:p w14:paraId="61C014D9"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6" w:type="pct"/>
            <w:vAlign w:val="center"/>
          </w:tcPr>
          <w:p w14:paraId="20ECA179"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.1</w:t>
            </w:r>
            <w:r w:rsidRPr="0010628B">
              <w:rPr>
                <w:bCs/>
                <w:color w:val="000000"/>
                <w:szCs w:val="21"/>
              </w:rPr>
              <w:t>基本要求</w:t>
            </w:r>
          </w:p>
        </w:tc>
        <w:tc>
          <w:tcPr>
            <w:tcW w:w="1755" w:type="pct"/>
            <w:vAlign w:val="center"/>
          </w:tcPr>
          <w:p w14:paraId="30FB743A" w14:textId="77777777" w:rsidR="0010628B" w:rsidRPr="0010628B" w:rsidRDefault="0010628B" w:rsidP="0010628B">
            <w:pPr>
              <w:tabs>
                <w:tab w:val="center" w:pos="4201"/>
                <w:tab w:val="right" w:leader="dot" w:pos="9298"/>
              </w:tabs>
              <w:autoSpaceDE w:val="0"/>
              <w:autoSpaceDN w:val="0"/>
              <w:jc w:val="center"/>
              <w:rPr>
                <w:bCs/>
                <w:color w:val="000000"/>
                <w:szCs w:val="21"/>
              </w:rPr>
            </w:pPr>
            <w:r w:rsidRPr="0010628B">
              <w:rPr>
                <w:rFonts w:hint="eastAsia"/>
                <w:bCs/>
                <w:color w:val="000000"/>
                <w:szCs w:val="21"/>
              </w:rPr>
              <w:t>5</w:t>
            </w:r>
            <w:r w:rsidRPr="0010628B">
              <w:rPr>
                <w:bCs/>
                <w:color w:val="000000"/>
                <w:szCs w:val="21"/>
              </w:rPr>
              <w:t>.2</w:t>
            </w:r>
            <w:r w:rsidRPr="0010628B">
              <w:rPr>
                <w:bCs/>
                <w:color w:val="000000"/>
                <w:szCs w:val="21"/>
              </w:rPr>
              <w:t>评价指标得分</w:t>
            </w:r>
          </w:p>
        </w:tc>
      </w:tr>
      <w:tr w:rsidR="0010628B" w:rsidRPr="0010628B" w14:paraId="092AA893" w14:textId="77777777" w:rsidTr="0010628B">
        <w:trPr>
          <w:trHeight w:val="170"/>
          <w:jc w:val="center"/>
        </w:trPr>
        <w:tc>
          <w:tcPr>
            <w:tcW w:w="1489" w:type="pct"/>
            <w:vAlign w:val="center"/>
          </w:tcPr>
          <w:p w14:paraId="48E1C5B7" w14:textId="4793C30F"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5</w:t>
            </w:r>
            <w:r w:rsidR="00267772">
              <w:rPr>
                <w:rFonts w:hint="eastAsia"/>
                <w:bCs/>
                <w:color w:val="000000"/>
                <w:szCs w:val="21"/>
              </w:rPr>
              <w:t>A</w:t>
            </w:r>
            <w:r w:rsidRPr="0010628B">
              <w:rPr>
                <w:bCs/>
                <w:color w:val="000000"/>
                <w:szCs w:val="21"/>
              </w:rPr>
              <w:t>级</w:t>
            </w:r>
          </w:p>
        </w:tc>
        <w:tc>
          <w:tcPr>
            <w:tcW w:w="1756" w:type="pct"/>
            <w:vMerge w:val="restart"/>
            <w:vAlign w:val="center"/>
          </w:tcPr>
          <w:p w14:paraId="186ADB38"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hint="eastAsia"/>
                <w:bCs/>
                <w:color w:val="000000"/>
                <w:szCs w:val="21"/>
              </w:rPr>
              <w:t>全部满足</w:t>
            </w:r>
          </w:p>
        </w:tc>
        <w:tc>
          <w:tcPr>
            <w:tcW w:w="1755" w:type="pct"/>
            <w:vAlign w:val="center"/>
          </w:tcPr>
          <w:p w14:paraId="5668AFBC"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90</w:t>
            </w:r>
          </w:p>
        </w:tc>
      </w:tr>
      <w:tr w:rsidR="0010628B" w:rsidRPr="0010628B" w14:paraId="1305B74A" w14:textId="77777777" w:rsidTr="0010628B">
        <w:trPr>
          <w:trHeight w:val="170"/>
          <w:jc w:val="center"/>
        </w:trPr>
        <w:tc>
          <w:tcPr>
            <w:tcW w:w="1489" w:type="pct"/>
            <w:vAlign w:val="center"/>
          </w:tcPr>
          <w:p w14:paraId="4491CABF" w14:textId="7589E9F0"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4</w:t>
            </w:r>
            <w:r w:rsidR="00267772">
              <w:rPr>
                <w:rFonts w:hint="eastAsia"/>
                <w:bCs/>
                <w:color w:val="000000"/>
                <w:szCs w:val="21"/>
              </w:rPr>
              <w:t>A</w:t>
            </w:r>
            <w:r w:rsidRPr="0010628B">
              <w:rPr>
                <w:bCs/>
                <w:color w:val="000000"/>
                <w:szCs w:val="21"/>
              </w:rPr>
              <w:t>级</w:t>
            </w:r>
          </w:p>
        </w:tc>
        <w:tc>
          <w:tcPr>
            <w:tcW w:w="1756" w:type="pct"/>
            <w:vMerge/>
            <w:vAlign w:val="center"/>
          </w:tcPr>
          <w:p w14:paraId="281BD5D5"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p>
        </w:tc>
        <w:tc>
          <w:tcPr>
            <w:tcW w:w="1755" w:type="pct"/>
            <w:vAlign w:val="center"/>
          </w:tcPr>
          <w:p w14:paraId="4EE71B0E" w14:textId="77777777"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rFonts w:eastAsia="仿宋_GB2312" w:hint="eastAsia"/>
                <w:bCs/>
                <w:color w:val="000000"/>
                <w:szCs w:val="21"/>
              </w:rPr>
              <w:t>≥</w:t>
            </w:r>
            <w:r w:rsidRPr="0010628B">
              <w:rPr>
                <w:bCs/>
                <w:color w:val="000000"/>
                <w:szCs w:val="21"/>
              </w:rPr>
              <w:t>75~</w:t>
            </w:r>
            <w:r w:rsidRPr="0010628B">
              <w:rPr>
                <w:rFonts w:hint="eastAsia"/>
                <w:bCs/>
                <w:color w:val="000000"/>
                <w:szCs w:val="21"/>
              </w:rPr>
              <w:t>＜</w:t>
            </w:r>
            <w:r w:rsidRPr="0010628B">
              <w:rPr>
                <w:bCs/>
                <w:color w:val="000000"/>
                <w:szCs w:val="21"/>
              </w:rPr>
              <w:t>90</w:t>
            </w:r>
          </w:p>
        </w:tc>
      </w:tr>
      <w:tr w:rsidR="0010628B" w:rsidRPr="0010628B" w14:paraId="37F685CA" w14:textId="77777777" w:rsidTr="0010628B">
        <w:trPr>
          <w:trHeight w:val="139"/>
          <w:jc w:val="center"/>
        </w:trPr>
        <w:tc>
          <w:tcPr>
            <w:tcW w:w="1489" w:type="pct"/>
            <w:vAlign w:val="center"/>
          </w:tcPr>
          <w:p w14:paraId="5D554522" w14:textId="30FF241C" w:rsidR="0010628B" w:rsidRPr="0010628B" w:rsidRDefault="0010628B" w:rsidP="0010628B">
            <w:pPr>
              <w:widowControl/>
              <w:tabs>
                <w:tab w:val="center" w:pos="4201"/>
                <w:tab w:val="right" w:leader="dot" w:pos="9298"/>
              </w:tabs>
              <w:autoSpaceDE w:val="0"/>
              <w:autoSpaceDN w:val="0"/>
              <w:jc w:val="center"/>
              <w:rPr>
                <w:bCs/>
                <w:color w:val="000000"/>
                <w:szCs w:val="21"/>
              </w:rPr>
            </w:pPr>
            <w:r w:rsidRPr="0010628B">
              <w:rPr>
                <w:bCs/>
                <w:color w:val="000000"/>
                <w:szCs w:val="21"/>
              </w:rPr>
              <w:t>3</w:t>
            </w:r>
            <w:r w:rsidR="00267772">
              <w:rPr>
                <w:rFonts w:hint="eastAsia"/>
                <w:bCs/>
                <w:color w:val="000000"/>
                <w:szCs w:val="21"/>
              </w:rPr>
              <w:t>A</w:t>
            </w:r>
            <w:r w:rsidRPr="0010628B">
              <w:rPr>
                <w:bCs/>
                <w:color w:val="000000"/>
                <w:szCs w:val="21"/>
              </w:rPr>
              <w:t>级</w:t>
            </w:r>
          </w:p>
        </w:tc>
        <w:tc>
          <w:tcPr>
            <w:tcW w:w="1756" w:type="pct"/>
            <w:vMerge/>
            <w:vAlign w:val="center"/>
          </w:tcPr>
          <w:p w14:paraId="2B4A0C7C"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p>
        </w:tc>
        <w:tc>
          <w:tcPr>
            <w:tcW w:w="1755" w:type="pct"/>
            <w:vAlign w:val="center"/>
          </w:tcPr>
          <w:p w14:paraId="52CDB06F" w14:textId="77777777" w:rsidR="0010628B" w:rsidRPr="0010628B" w:rsidRDefault="0010628B" w:rsidP="0010628B">
            <w:pPr>
              <w:widowControl/>
              <w:tabs>
                <w:tab w:val="left" w:pos="360"/>
                <w:tab w:val="center" w:pos="4201"/>
                <w:tab w:val="right" w:leader="dot" w:pos="9298"/>
              </w:tabs>
              <w:overflowPunct w:val="0"/>
              <w:autoSpaceDE w:val="0"/>
              <w:autoSpaceDN w:val="0"/>
              <w:jc w:val="center"/>
              <w:textAlignment w:val="baseline"/>
              <w:outlineLvl w:val="4"/>
              <w:rPr>
                <w:bCs/>
                <w:color w:val="000000"/>
                <w:szCs w:val="21"/>
              </w:rPr>
            </w:pPr>
            <w:r w:rsidRPr="0010628B">
              <w:rPr>
                <w:rFonts w:eastAsia="仿宋_GB2312" w:hint="eastAsia"/>
                <w:bCs/>
                <w:color w:val="000000"/>
                <w:szCs w:val="21"/>
              </w:rPr>
              <w:t>≥</w:t>
            </w:r>
            <w:r w:rsidRPr="0010628B">
              <w:rPr>
                <w:rFonts w:eastAsia="仿宋_GB2312"/>
                <w:bCs/>
                <w:color w:val="000000"/>
                <w:szCs w:val="21"/>
              </w:rPr>
              <w:t>60~</w:t>
            </w:r>
            <w:r w:rsidRPr="0010628B">
              <w:rPr>
                <w:rFonts w:eastAsia="仿宋_GB2312" w:hint="eastAsia"/>
                <w:bCs/>
                <w:color w:val="000000"/>
                <w:szCs w:val="21"/>
              </w:rPr>
              <w:t>＜</w:t>
            </w:r>
            <w:r w:rsidRPr="0010628B">
              <w:rPr>
                <w:rFonts w:eastAsia="仿宋_GB2312"/>
                <w:bCs/>
                <w:color w:val="000000"/>
                <w:szCs w:val="21"/>
              </w:rPr>
              <w:t>75</w:t>
            </w:r>
          </w:p>
        </w:tc>
      </w:tr>
    </w:tbl>
    <w:p w14:paraId="07776CB4" w14:textId="77777777" w:rsidR="0010628B" w:rsidRPr="0010628B" w:rsidRDefault="0010628B" w:rsidP="0010628B">
      <w:pPr>
        <w:spacing w:line="360" w:lineRule="auto"/>
        <w:ind w:firstLineChars="200" w:firstLine="560"/>
        <w:rPr>
          <w:rFonts w:ascii="Times New Roman" w:eastAsia="仿宋_GB2312" w:hAnsi="Times New Roman" w:cs="Times New Roman"/>
          <w:sz w:val="28"/>
          <w:szCs w:val="28"/>
        </w:rPr>
      </w:pPr>
    </w:p>
    <w:p w14:paraId="0B91F276" w14:textId="0D97266E" w:rsidR="0010628B" w:rsidRDefault="0010628B" w:rsidP="0010628B">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（六）</w:t>
      </w:r>
      <w:r w:rsidRPr="0010628B">
        <w:rPr>
          <w:rFonts w:ascii="Times New Roman" w:eastAsia="仿宋_GB2312" w:hAnsi="Times New Roman" w:cs="Times New Roman" w:hint="eastAsia"/>
          <w:sz w:val="28"/>
          <w:szCs w:val="28"/>
        </w:rPr>
        <w:t>附录</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评价指标体系</w:t>
      </w:r>
    </w:p>
    <w:p w14:paraId="45BEFE13" w14:textId="77777777" w:rsidR="00B34C5D" w:rsidRPr="00B34C5D" w:rsidRDefault="00B34C5D" w:rsidP="00B34C5D">
      <w:pPr>
        <w:widowControl/>
        <w:tabs>
          <w:tab w:val="left" w:pos="360"/>
        </w:tabs>
        <w:spacing w:beforeLines="50" w:before="156" w:afterLines="50" w:after="156"/>
        <w:jc w:val="center"/>
        <w:rPr>
          <w:rFonts w:ascii="Times New Roman" w:eastAsia="宋体" w:hAnsi="Times New Roman" w:cs="Times New Roman"/>
          <w:kern w:val="0"/>
          <w:szCs w:val="20"/>
        </w:rPr>
      </w:pPr>
      <w:r w:rsidRPr="00B34C5D">
        <w:rPr>
          <w:rFonts w:ascii="Times New Roman" w:eastAsia="宋体" w:hAnsi="Times New Roman" w:cs="Times New Roman"/>
          <w:kern w:val="0"/>
          <w:szCs w:val="20"/>
        </w:rPr>
        <w:t>表</w:t>
      </w:r>
      <w:r w:rsidRPr="00B34C5D">
        <w:rPr>
          <w:rFonts w:ascii="Times New Roman" w:eastAsia="宋体" w:hAnsi="Times New Roman" w:cs="Times New Roman"/>
          <w:kern w:val="0"/>
          <w:szCs w:val="20"/>
        </w:rPr>
        <w:t xml:space="preserve">A.1 </w:t>
      </w:r>
      <w:r w:rsidRPr="00B34C5D">
        <w:rPr>
          <w:rFonts w:ascii="Times New Roman" w:eastAsia="宋体" w:hAnsi="Times New Roman" w:cs="Times New Roman"/>
          <w:kern w:val="0"/>
          <w:szCs w:val="20"/>
        </w:rPr>
        <w:t>企业层面评价指标</w:t>
      </w:r>
    </w:p>
    <w:tbl>
      <w:tblPr>
        <w:tblpPr w:leftFromText="180" w:rightFromText="180" w:vertAnchor="text" w:tblpY="1"/>
        <w:tblOverlap w:val="never"/>
        <w:tblW w:w="5000" w:type="pct"/>
        <w:tblLook w:val="04A0" w:firstRow="1" w:lastRow="0" w:firstColumn="1" w:lastColumn="0" w:noHBand="0" w:noVBand="1"/>
      </w:tblPr>
      <w:tblGrid>
        <w:gridCol w:w="427"/>
        <w:gridCol w:w="427"/>
        <w:gridCol w:w="1306"/>
        <w:gridCol w:w="2937"/>
        <w:gridCol w:w="1387"/>
        <w:gridCol w:w="761"/>
        <w:gridCol w:w="1048"/>
      </w:tblGrid>
      <w:tr w:rsidR="00265B53" w:rsidRPr="00B34C5D" w14:paraId="0CB9A733" w14:textId="77777777" w:rsidTr="00265B53">
        <w:trPr>
          <w:trHeight w:val="285"/>
          <w:tblHeader/>
        </w:trPr>
        <w:tc>
          <w:tcPr>
            <w:tcW w:w="1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25FA3D"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评价要素</w:t>
            </w:r>
          </w:p>
        </w:tc>
        <w:tc>
          <w:tcPr>
            <w:tcW w:w="2607" w:type="pct"/>
            <w:gridSpan w:val="2"/>
            <w:tcBorders>
              <w:top w:val="single" w:sz="8" w:space="0" w:color="auto"/>
              <w:left w:val="nil"/>
              <w:bottom w:val="single" w:sz="8" w:space="0" w:color="auto"/>
              <w:right w:val="single" w:sz="8" w:space="0" w:color="000000"/>
            </w:tcBorders>
            <w:shd w:val="clear" w:color="auto" w:fill="auto"/>
            <w:vAlign w:val="center"/>
            <w:hideMark/>
          </w:tcPr>
          <w:p w14:paraId="0AFDE01D"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评价内容</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8B65D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8C22B6">
              <w:rPr>
                <w:rFonts w:ascii="Times New Roman" w:eastAsia="宋体" w:hAnsi="Times New Roman" w:cs="Times New Roman"/>
                <w:b/>
                <w:bCs/>
                <w:color w:val="000000"/>
                <w:kern w:val="0"/>
                <w:szCs w:val="21"/>
              </w:rPr>
              <w:t>分值权重</w:t>
            </w:r>
            <w:r w:rsidRPr="008C22B6">
              <w:rPr>
                <w:rFonts w:ascii="Times New Roman" w:eastAsia="宋体" w:hAnsi="Times New Roman" w:cs="Times New Roman"/>
                <w:b/>
                <w:bCs/>
                <w:color w:val="000000"/>
                <w:kern w:val="0"/>
                <w:szCs w:val="21"/>
              </w:rPr>
              <w:br/>
            </w:r>
            <w:r w:rsidRPr="008C22B6">
              <w:rPr>
                <w:rFonts w:ascii="Times New Roman" w:eastAsia="宋体" w:hAnsi="Times New Roman" w:cs="Times New Roman"/>
                <w:b/>
                <w:bCs/>
                <w:color w:val="000000"/>
                <w:kern w:val="0"/>
                <w:szCs w:val="21"/>
              </w:rPr>
              <w:t>（满分</w:t>
            </w:r>
            <w:r w:rsidRPr="00B34C5D">
              <w:rPr>
                <w:rFonts w:ascii="Times New Roman" w:eastAsia="宋体" w:hAnsi="Times New Roman" w:cs="Times New Roman"/>
                <w:b/>
                <w:bCs/>
                <w:color w:val="000000"/>
                <w:kern w:val="0"/>
                <w:szCs w:val="21"/>
              </w:rPr>
              <w:t>100</w:t>
            </w:r>
            <w:r w:rsidRPr="008C22B6">
              <w:rPr>
                <w:rFonts w:ascii="Times New Roman" w:eastAsia="宋体" w:hAnsi="Times New Roman" w:cs="Times New Roman"/>
                <w:b/>
                <w:bCs/>
                <w:color w:val="000000"/>
                <w:kern w:val="0"/>
                <w:szCs w:val="21"/>
              </w:rPr>
              <w:t>）</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CFCB5E" w14:textId="77777777" w:rsidR="00B34C5D" w:rsidRPr="00B34C5D" w:rsidRDefault="00B34C5D" w:rsidP="00B34C5D">
            <w:pPr>
              <w:widowControl/>
              <w:jc w:val="center"/>
              <w:rPr>
                <w:rFonts w:ascii="Times New Roman" w:eastAsia="宋体" w:hAnsi="Times New Roman" w:cs="Times New Roman"/>
                <w:b/>
                <w:bCs/>
                <w:color w:val="000000"/>
                <w:kern w:val="0"/>
                <w:szCs w:val="21"/>
              </w:rPr>
            </w:pPr>
            <w:r w:rsidRPr="008C22B6">
              <w:rPr>
                <w:rFonts w:ascii="Times New Roman" w:eastAsia="宋体" w:hAnsi="Times New Roman" w:cs="Times New Roman"/>
                <w:b/>
                <w:bCs/>
                <w:color w:val="000000"/>
                <w:kern w:val="0"/>
                <w:szCs w:val="21"/>
              </w:rPr>
              <w:t>备注</w:t>
            </w:r>
          </w:p>
        </w:tc>
      </w:tr>
      <w:tr w:rsidR="00265B53" w:rsidRPr="00B34C5D" w14:paraId="2DAEEE91" w14:textId="77777777" w:rsidTr="00265B53">
        <w:trPr>
          <w:trHeight w:val="285"/>
          <w:tblHeader/>
        </w:trPr>
        <w:tc>
          <w:tcPr>
            <w:tcW w:w="257" w:type="pct"/>
            <w:tcBorders>
              <w:top w:val="nil"/>
              <w:left w:val="single" w:sz="8" w:space="0" w:color="auto"/>
              <w:bottom w:val="single" w:sz="8" w:space="0" w:color="auto"/>
              <w:right w:val="single" w:sz="8" w:space="0" w:color="auto"/>
            </w:tcBorders>
            <w:shd w:val="clear" w:color="auto" w:fill="auto"/>
            <w:vAlign w:val="center"/>
            <w:hideMark/>
          </w:tcPr>
          <w:p w14:paraId="494FFF08"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一级指标</w:t>
            </w:r>
          </w:p>
        </w:tc>
        <w:tc>
          <w:tcPr>
            <w:tcW w:w="257" w:type="pct"/>
            <w:tcBorders>
              <w:top w:val="nil"/>
              <w:left w:val="nil"/>
              <w:bottom w:val="single" w:sz="8" w:space="0" w:color="auto"/>
              <w:right w:val="single" w:sz="4" w:space="0" w:color="auto"/>
            </w:tcBorders>
            <w:shd w:val="clear" w:color="auto" w:fill="auto"/>
            <w:vAlign w:val="center"/>
            <w:hideMark/>
          </w:tcPr>
          <w:p w14:paraId="1CF7B5E4"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二级指标</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9B974"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三级指标</w:t>
            </w:r>
          </w:p>
        </w:tc>
        <w:tc>
          <w:tcPr>
            <w:tcW w:w="1771" w:type="pct"/>
            <w:tcBorders>
              <w:top w:val="nil"/>
              <w:left w:val="single" w:sz="4" w:space="0" w:color="auto"/>
              <w:bottom w:val="single" w:sz="8" w:space="0" w:color="auto"/>
              <w:right w:val="single" w:sz="8" w:space="0" w:color="auto"/>
            </w:tcBorders>
            <w:shd w:val="clear" w:color="auto" w:fill="auto"/>
            <w:vAlign w:val="center"/>
            <w:hideMark/>
          </w:tcPr>
          <w:p w14:paraId="1E1C77E0"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评分标准</w:t>
            </w:r>
          </w:p>
        </w:tc>
        <w:tc>
          <w:tcPr>
            <w:tcW w:w="836" w:type="pct"/>
            <w:tcBorders>
              <w:top w:val="nil"/>
              <w:left w:val="nil"/>
              <w:bottom w:val="single" w:sz="8" w:space="0" w:color="auto"/>
              <w:right w:val="single" w:sz="8" w:space="0" w:color="auto"/>
            </w:tcBorders>
            <w:shd w:val="clear" w:color="auto" w:fill="auto"/>
            <w:vAlign w:val="center"/>
            <w:hideMark/>
          </w:tcPr>
          <w:p w14:paraId="452F92F5" w14:textId="77777777" w:rsidR="00B34C5D" w:rsidRPr="000F32C7" w:rsidRDefault="00B34C5D" w:rsidP="00B34C5D">
            <w:pPr>
              <w:widowControl/>
              <w:jc w:val="center"/>
              <w:rPr>
                <w:rFonts w:ascii="Times New Roman" w:eastAsia="宋体" w:hAnsi="Times New Roman" w:cs="Times New Roman"/>
                <w:b/>
                <w:bCs/>
                <w:color w:val="000000"/>
                <w:kern w:val="0"/>
                <w:szCs w:val="21"/>
              </w:rPr>
            </w:pPr>
            <w:r w:rsidRPr="000F32C7">
              <w:rPr>
                <w:rFonts w:ascii="Times New Roman" w:eastAsia="宋体" w:hAnsi="Times New Roman" w:cs="Times New Roman"/>
                <w:b/>
                <w:bCs/>
                <w:color w:val="000000"/>
                <w:kern w:val="0"/>
                <w:szCs w:val="21"/>
              </w:rPr>
              <w:t>评分</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4D259EE3"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14:paraId="374D5B28" w14:textId="77777777" w:rsidR="00B34C5D" w:rsidRPr="00B34C5D" w:rsidRDefault="00B34C5D" w:rsidP="00B34C5D">
            <w:pPr>
              <w:widowControl/>
              <w:jc w:val="left"/>
              <w:rPr>
                <w:rFonts w:ascii="Times New Roman" w:eastAsia="宋体" w:hAnsi="Times New Roman" w:cs="Times New Roman"/>
                <w:b/>
                <w:bCs/>
                <w:color w:val="000000"/>
                <w:kern w:val="0"/>
                <w:szCs w:val="21"/>
              </w:rPr>
            </w:pPr>
          </w:p>
        </w:tc>
      </w:tr>
      <w:tr w:rsidR="008A0AC6" w:rsidRPr="00B34C5D" w14:paraId="501F9BC3" w14:textId="77777777" w:rsidTr="00427D60">
        <w:trPr>
          <w:trHeight w:val="20"/>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B02ECC5" w14:textId="77777777" w:rsidR="008A0AC6" w:rsidRPr="000F32C7" w:rsidRDefault="008A0AC6" w:rsidP="008A0AC6">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企业层</w:t>
            </w:r>
          </w:p>
        </w:tc>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A420EF8" w14:textId="77777777" w:rsidR="008A0AC6" w:rsidRPr="000F32C7" w:rsidRDefault="008A0AC6" w:rsidP="008A0AC6">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质量保证</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43450BEC" w14:textId="77777777" w:rsidR="008A0AC6" w:rsidRPr="000F32C7" w:rsidRDefault="008A0AC6" w:rsidP="008A0AC6">
            <w:pPr>
              <w:widowControl/>
              <w:jc w:val="center"/>
              <w:rPr>
                <w:rFonts w:ascii="Times New Roman" w:eastAsia="宋体" w:hAnsi="Times New Roman" w:cs="Times New Roman"/>
                <w:color w:val="000000"/>
                <w:kern w:val="0"/>
                <w:szCs w:val="21"/>
                <w:highlight w:val="yellow"/>
              </w:rPr>
            </w:pPr>
            <w:r w:rsidRPr="000F32C7">
              <w:rPr>
                <w:rFonts w:ascii="Times New Roman" w:eastAsia="宋体" w:hAnsi="Times New Roman" w:cs="Times New Roman"/>
                <w:color w:val="000000"/>
                <w:kern w:val="0"/>
                <w:szCs w:val="21"/>
              </w:rPr>
              <w:t>生产装备水平</w:t>
            </w:r>
            <w:r w:rsidRPr="000F32C7">
              <w:rPr>
                <w:rFonts w:ascii="Times New Roman" w:eastAsia="宋体" w:hAnsi="Times New Roman" w:cs="Times New Roman"/>
                <w:color w:val="000000"/>
                <w:kern w:val="0"/>
                <w:szCs w:val="21"/>
                <w:highlight w:val="yellow"/>
              </w:rPr>
              <w:br/>
            </w:r>
          </w:p>
        </w:tc>
        <w:tc>
          <w:tcPr>
            <w:tcW w:w="1771" w:type="pct"/>
            <w:tcBorders>
              <w:top w:val="nil"/>
              <w:left w:val="nil"/>
              <w:bottom w:val="single" w:sz="8" w:space="0" w:color="auto"/>
              <w:right w:val="single" w:sz="8" w:space="0" w:color="auto"/>
            </w:tcBorders>
            <w:shd w:val="clear" w:color="auto" w:fill="auto"/>
            <w:hideMark/>
          </w:tcPr>
          <w:p w14:paraId="4AE72FAE" w14:textId="28AB41D1" w:rsidR="008A0AC6" w:rsidRPr="000F32C7" w:rsidRDefault="008A0AC6" w:rsidP="008A0AC6">
            <w:pPr>
              <w:widowControl/>
              <w:rPr>
                <w:rFonts w:ascii="Times New Roman" w:eastAsia="宋体" w:hAnsi="Times New Roman" w:cs="Times New Roman"/>
                <w:color w:val="000000"/>
                <w:kern w:val="0"/>
                <w:szCs w:val="21"/>
              </w:rPr>
            </w:pPr>
            <w:r w:rsidRPr="00523A29">
              <w:rPr>
                <w:rFonts w:hint="eastAsia"/>
              </w:rPr>
              <w:t>基本水平：企业应配备退火炉、锌锅、拉轿机、钝化机等生产设备</w:t>
            </w:r>
          </w:p>
        </w:tc>
        <w:tc>
          <w:tcPr>
            <w:tcW w:w="836" w:type="pct"/>
            <w:tcBorders>
              <w:top w:val="nil"/>
              <w:left w:val="nil"/>
              <w:bottom w:val="single" w:sz="8" w:space="0" w:color="auto"/>
              <w:right w:val="single" w:sz="8" w:space="0" w:color="auto"/>
            </w:tcBorders>
            <w:shd w:val="clear" w:color="auto" w:fill="auto"/>
            <w:vAlign w:val="center"/>
            <w:hideMark/>
          </w:tcPr>
          <w:p w14:paraId="221D02F9" w14:textId="77777777" w:rsidR="008A0AC6" w:rsidRPr="000F32C7" w:rsidRDefault="008A0AC6" w:rsidP="008A0AC6">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right w:val="single" w:sz="8" w:space="0" w:color="auto"/>
            </w:tcBorders>
            <w:shd w:val="clear" w:color="auto" w:fill="auto"/>
            <w:vAlign w:val="center"/>
            <w:hideMark/>
          </w:tcPr>
          <w:p w14:paraId="4E07DF5A" w14:textId="77777777" w:rsidR="008A0AC6" w:rsidRPr="00B34C5D" w:rsidRDefault="008A0AC6" w:rsidP="008A0AC6">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1F1051D2" w14:textId="77777777" w:rsidR="008A0AC6" w:rsidRPr="008C22B6" w:rsidRDefault="008A0AC6" w:rsidP="008A0AC6">
            <w:pPr>
              <w:widowControl/>
              <w:jc w:val="center"/>
            </w:pPr>
            <w:r w:rsidRPr="008C22B6">
              <w:t>若存在《产业结构调整指导目录》限制类装备，此项</w:t>
            </w:r>
            <w:r w:rsidRPr="008C22B6">
              <w:t>0</w:t>
            </w:r>
            <w:r w:rsidRPr="008C22B6">
              <w:t>分</w:t>
            </w:r>
          </w:p>
        </w:tc>
      </w:tr>
      <w:tr w:rsidR="008A0AC6" w:rsidRPr="00B34C5D" w14:paraId="21771F9B" w14:textId="77777777" w:rsidTr="00427D60">
        <w:trPr>
          <w:trHeight w:val="20"/>
        </w:trPr>
        <w:tc>
          <w:tcPr>
            <w:tcW w:w="257" w:type="pct"/>
            <w:vMerge/>
            <w:tcBorders>
              <w:top w:val="nil"/>
              <w:left w:val="single" w:sz="8" w:space="0" w:color="auto"/>
              <w:bottom w:val="single" w:sz="8" w:space="0" w:color="000000"/>
              <w:right w:val="single" w:sz="8" w:space="0" w:color="auto"/>
            </w:tcBorders>
            <w:shd w:val="clear" w:color="auto" w:fill="auto"/>
            <w:vAlign w:val="center"/>
          </w:tcPr>
          <w:p w14:paraId="67A763B3" w14:textId="77777777" w:rsidR="008A0AC6" w:rsidRPr="000F32C7" w:rsidRDefault="008A0AC6" w:rsidP="008A0AC6">
            <w:pPr>
              <w:widowControl/>
              <w:jc w:val="center"/>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shd w:val="clear" w:color="auto" w:fill="auto"/>
            <w:vAlign w:val="center"/>
          </w:tcPr>
          <w:p w14:paraId="1BA8BE65" w14:textId="77777777" w:rsidR="008A0AC6" w:rsidRPr="000F32C7" w:rsidRDefault="008A0AC6" w:rsidP="008A0AC6">
            <w:pPr>
              <w:widowControl/>
              <w:jc w:val="center"/>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shd w:val="clear" w:color="auto" w:fill="auto"/>
            <w:vAlign w:val="center"/>
          </w:tcPr>
          <w:p w14:paraId="339CDF8A" w14:textId="77777777" w:rsidR="008A0AC6" w:rsidRPr="000F32C7" w:rsidRDefault="008A0AC6" w:rsidP="008A0AC6">
            <w:pPr>
              <w:widowControl/>
              <w:jc w:val="center"/>
              <w:rPr>
                <w:rFonts w:ascii="Times New Roman" w:eastAsia="宋体" w:hAnsi="Times New Roman" w:cs="Times New Roman"/>
                <w:color w:val="000000"/>
                <w:kern w:val="0"/>
                <w:szCs w:val="21"/>
                <w:highlight w:val="yellow"/>
              </w:rPr>
            </w:pPr>
          </w:p>
        </w:tc>
        <w:tc>
          <w:tcPr>
            <w:tcW w:w="1771" w:type="pct"/>
            <w:tcBorders>
              <w:top w:val="nil"/>
              <w:left w:val="nil"/>
              <w:bottom w:val="single" w:sz="8" w:space="0" w:color="auto"/>
              <w:right w:val="single" w:sz="8" w:space="0" w:color="auto"/>
            </w:tcBorders>
            <w:shd w:val="clear" w:color="auto" w:fill="auto"/>
          </w:tcPr>
          <w:p w14:paraId="2438897A" w14:textId="5FAFB690" w:rsidR="008A0AC6" w:rsidRPr="000F32C7" w:rsidRDefault="008A0AC6" w:rsidP="008A0AC6">
            <w:pPr>
              <w:widowControl/>
              <w:rPr>
                <w:rFonts w:ascii="Times New Roman" w:eastAsia="宋体" w:hAnsi="Times New Roman" w:cs="Times New Roman"/>
                <w:color w:val="000000"/>
                <w:kern w:val="0"/>
                <w:szCs w:val="21"/>
              </w:rPr>
            </w:pPr>
            <w:r w:rsidRPr="00523A29">
              <w:rPr>
                <w:rFonts w:hint="eastAsia"/>
              </w:rPr>
              <w:t>先进水平：除基本水平外，企业宜配备平整机、锌层测厚仪、电磁捞渣等生产设备</w:t>
            </w:r>
          </w:p>
        </w:tc>
        <w:tc>
          <w:tcPr>
            <w:tcW w:w="836" w:type="pct"/>
            <w:tcBorders>
              <w:top w:val="nil"/>
              <w:left w:val="nil"/>
              <w:bottom w:val="single" w:sz="8" w:space="0" w:color="auto"/>
              <w:right w:val="single" w:sz="8" w:space="0" w:color="auto"/>
            </w:tcBorders>
            <w:shd w:val="clear" w:color="auto" w:fill="auto"/>
            <w:vAlign w:val="center"/>
          </w:tcPr>
          <w:p w14:paraId="27FEC6B8" w14:textId="77777777" w:rsidR="008A0AC6" w:rsidRPr="000F32C7" w:rsidRDefault="008A0AC6" w:rsidP="008A0AC6">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每项加</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vMerge/>
            <w:tcBorders>
              <w:left w:val="single" w:sz="8" w:space="0" w:color="auto"/>
              <w:bottom w:val="single" w:sz="8" w:space="0" w:color="000000"/>
              <w:right w:val="single" w:sz="8" w:space="0" w:color="auto"/>
            </w:tcBorders>
            <w:shd w:val="clear" w:color="auto" w:fill="auto"/>
            <w:vAlign w:val="center"/>
          </w:tcPr>
          <w:p w14:paraId="741A3990" w14:textId="77777777" w:rsidR="008A0AC6" w:rsidRPr="00B34C5D" w:rsidRDefault="008A0AC6" w:rsidP="008A0AC6">
            <w:pPr>
              <w:widowControl/>
              <w:jc w:val="center"/>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shd w:val="clear" w:color="auto" w:fill="auto"/>
            <w:vAlign w:val="center"/>
          </w:tcPr>
          <w:p w14:paraId="2D1F3669" w14:textId="77777777" w:rsidR="008A0AC6" w:rsidRPr="00B34C5D" w:rsidRDefault="008A0AC6" w:rsidP="008A0AC6">
            <w:pPr>
              <w:widowControl/>
              <w:jc w:val="center"/>
              <w:rPr>
                <w:rFonts w:ascii="Times New Roman" w:eastAsia="仿宋_GB2312" w:hAnsi="Times New Roman" w:cs="Times New Roman"/>
                <w:color w:val="000000"/>
                <w:kern w:val="0"/>
                <w:szCs w:val="21"/>
              </w:rPr>
            </w:pPr>
          </w:p>
        </w:tc>
      </w:tr>
      <w:tr w:rsidR="00265B53" w:rsidRPr="00B34C5D" w14:paraId="787399B1"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72043F6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2800E77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45BCE87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检验检测能力</w:t>
            </w:r>
          </w:p>
        </w:tc>
        <w:tc>
          <w:tcPr>
            <w:tcW w:w="1771" w:type="pct"/>
            <w:tcBorders>
              <w:top w:val="nil"/>
              <w:left w:val="nil"/>
              <w:bottom w:val="single" w:sz="8" w:space="0" w:color="auto"/>
              <w:right w:val="single" w:sz="8" w:space="0" w:color="auto"/>
            </w:tcBorders>
            <w:shd w:val="clear" w:color="auto" w:fill="auto"/>
            <w:vAlign w:val="center"/>
            <w:hideMark/>
          </w:tcPr>
          <w:p w14:paraId="7B2E2EEF"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检化验装备满足产品生产研发需求，配备有完备的检验检测设备和人员。个别型式检验项目委托外部检验</w:t>
            </w:r>
          </w:p>
        </w:tc>
        <w:tc>
          <w:tcPr>
            <w:tcW w:w="836" w:type="pct"/>
            <w:tcBorders>
              <w:top w:val="nil"/>
              <w:left w:val="nil"/>
              <w:bottom w:val="single" w:sz="8" w:space="0" w:color="auto"/>
              <w:right w:val="single" w:sz="8" w:space="0" w:color="auto"/>
            </w:tcBorders>
            <w:shd w:val="clear" w:color="auto" w:fill="auto"/>
            <w:vAlign w:val="center"/>
            <w:hideMark/>
          </w:tcPr>
          <w:p w14:paraId="35CB78A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9E0021E"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01BE313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0A8FE62E" w14:textId="77777777" w:rsidTr="00265B53">
        <w:trPr>
          <w:trHeight w:val="795"/>
        </w:trPr>
        <w:tc>
          <w:tcPr>
            <w:tcW w:w="257" w:type="pct"/>
            <w:vMerge/>
            <w:tcBorders>
              <w:top w:val="nil"/>
              <w:left w:val="single" w:sz="8" w:space="0" w:color="auto"/>
              <w:bottom w:val="single" w:sz="8" w:space="0" w:color="000000"/>
              <w:right w:val="single" w:sz="8" w:space="0" w:color="auto"/>
            </w:tcBorders>
            <w:vAlign w:val="center"/>
            <w:hideMark/>
          </w:tcPr>
          <w:p w14:paraId="05DC25C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69A1DAE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157655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0D7DF3A"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检化验装备满足产品生产研发需求，配备有完备的检验检测设备和人员，检测实验室通过</w:t>
            </w:r>
            <w:r w:rsidRPr="000F32C7">
              <w:rPr>
                <w:rFonts w:ascii="Times New Roman" w:eastAsia="宋体" w:hAnsi="Times New Roman" w:cs="Times New Roman"/>
                <w:color w:val="000000"/>
                <w:kern w:val="0"/>
                <w:szCs w:val="21"/>
              </w:rPr>
              <w:t>CNAS</w:t>
            </w:r>
            <w:r w:rsidRPr="000F32C7">
              <w:rPr>
                <w:rFonts w:ascii="Times New Roman" w:eastAsia="宋体" w:hAnsi="Times New Roman" w:cs="Times New Roman"/>
                <w:color w:val="000000"/>
                <w:kern w:val="0"/>
                <w:szCs w:val="21"/>
              </w:rPr>
              <w:t>认可</w:t>
            </w:r>
            <w:r w:rsidRPr="000F32C7">
              <w:rPr>
                <w:rFonts w:ascii="Times New Roman" w:eastAsia="宋体" w:hAnsi="Times New Roman" w:cs="Times New Roman"/>
                <w:color w:val="000000"/>
                <w:kern w:val="0"/>
                <w:szCs w:val="21"/>
              </w:rPr>
              <w:t xml:space="preserve"> </w:t>
            </w:r>
          </w:p>
        </w:tc>
        <w:tc>
          <w:tcPr>
            <w:tcW w:w="836" w:type="pct"/>
            <w:tcBorders>
              <w:top w:val="nil"/>
              <w:left w:val="nil"/>
              <w:bottom w:val="single" w:sz="8" w:space="0" w:color="auto"/>
              <w:right w:val="single" w:sz="8" w:space="0" w:color="auto"/>
            </w:tcBorders>
            <w:shd w:val="clear" w:color="auto" w:fill="auto"/>
            <w:vAlign w:val="center"/>
            <w:hideMark/>
          </w:tcPr>
          <w:p w14:paraId="449B6A0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193F1EC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58C1860"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C889D79" w14:textId="77777777" w:rsidTr="00265B53">
        <w:trPr>
          <w:trHeight w:val="810"/>
        </w:trPr>
        <w:tc>
          <w:tcPr>
            <w:tcW w:w="257" w:type="pct"/>
            <w:vMerge/>
            <w:tcBorders>
              <w:top w:val="nil"/>
              <w:left w:val="single" w:sz="8" w:space="0" w:color="auto"/>
              <w:bottom w:val="single" w:sz="8" w:space="0" w:color="000000"/>
              <w:right w:val="single" w:sz="8" w:space="0" w:color="auto"/>
            </w:tcBorders>
            <w:vAlign w:val="center"/>
            <w:hideMark/>
          </w:tcPr>
          <w:p w14:paraId="4D7E3B3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7EB38CC4"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92C33D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CD83AA"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检化验装备满足产品生产研发需求，配备有完备的检验检测设备和人员，具有一定的自动化智能化检测能力，检测实验室通过</w:t>
            </w:r>
            <w:r w:rsidRPr="000F32C7">
              <w:rPr>
                <w:rFonts w:ascii="Times New Roman" w:eastAsia="宋体" w:hAnsi="Times New Roman" w:cs="Times New Roman"/>
                <w:color w:val="000000"/>
                <w:kern w:val="0"/>
                <w:szCs w:val="21"/>
              </w:rPr>
              <w:t>CMA</w:t>
            </w:r>
            <w:r w:rsidRPr="000F32C7">
              <w:rPr>
                <w:rFonts w:ascii="Times New Roman" w:eastAsia="宋体" w:hAnsi="Times New Roman" w:cs="Times New Roman"/>
                <w:color w:val="000000"/>
                <w:kern w:val="0"/>
                <w:szCs w:val="21"/>
              </w:rPr>
              <w:t>认定、</w:t>
            </w:r>
            <w:r w:rsidRPr="000F32C7">
              <w:rPr>
                <w:rFonts w:ascii="Times New Roman" w:eastAsia="宋体" w:hAnsi="Times New Roman" w:cs="Times New Roman"/>
                <w:color w:val="000000"/>
                <w:kern w:val="0"/>
                <w:szCs w:val="21"/>
              </w:rPr>
              <w:t>CNAS</w:t>
            </w:r>
            <w:r w:rsidRPr="000F32C7">
              <w:rPr>
                <w:rFonts w:ascii="Times New Roman" w:eastAsia="宋体" w:hAnsi="Times New Roman" w:cs="Times New Roman"/>
                <w:color w:val="000000"/>
                <w:kern w:val="0"/>
                <w:szCs w:val="21"/>
              </w:rPr>
              <w:t>认可</w:t>
            </w:r>
          </w:p>
        </w:tc>
        <w:tc>
          <w:tcPr>
            <w:tcW w:w="836" w:type="pct"/>
            <w:tcBorders>
              <w:top w:val="nil"/>
              <w:left w:val="nil"/>
              <w:bottom w:val="single" w:sz="8" w:space="0" w:color="auto"/>
              <w:right w:val="single" w:sz="8" w:space="0" w:color="auto"/>
            </w:tcBorders>
            <w:shd w:val="clear" w:color="auto" w:fill="auto"/>
            <w:vAlign w:val="center"/>
            <w:hideMark/>
          </w:tcPr>
          <w:p w14:paraId="4A40F25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89CD3E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37B4EB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56BD284" w14:textId="77777777" w:rsidTr="00265B53">
        <w:trPr>
          <w:trHeight w:val="555"/>
        </w:trPr>
        <w:tc>
          <w:tcPr>
            <w:tcW w:w="257" w:type="pct"/>
            <w:vMerge/>
            <w:tcBorders>
              <w:top w:val="nil"/>
              <w:left w:val="single" w:sz="8" w:space="0" w:color="auto"/>
              <w:bottom w:val="single" w:sz="8" w:space="0" w:color="000000"/>
              <w:right w:val="single" w:sz="8" w:space="0" w:color="auto"/>
            </w:tcBorders>
            <w:vAlign w:val="center"/>
            <w:hideMark/>
          </w:tcPr>
          <w:p w14:paraId="000E0BB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single" w:sz="8" w:space="0" w:color="000000"/>
              <w:right w:val="single" w:sz="8" w:space="0" w:color="auto"/>
            </w:tcBorders>
            <w:vAlign w:val="center"/>
            <w:hideMark/>
          </w:tcPr>
          <w:p w14:paraId="35E34BE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BE2FAFC"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体系保证</w:t>
            </w:r>
          </w:p>
        </w:tc>
        <w:tc>
          <w:tcPr>
            <w:tcW w:w="1771" w:type="pct"/>
            <w:tcBorders>
              <w:top w:val="nil"/>
              <w:left w:val="nil"/>
              <w:bottom w:val="single" w:sz="8" w:space="0" w:color="auto"/>
              <w:right w:val="single" w:sz="8" w:space="0" w:color="auto"/>
            </w:tcBorders>
            <w:shd w:val="clear" w:color="auto" w:fill="auto"/>
            <w:vAlign w:val="center"/>
            <w:hideMark/>
          </w:tcPr>
          <w:p w14:paraId="7DC393DF" w14:textId="77777777" w:rsidR="00B34C5D" w:rsidRPr="000F32C7" w:rsidRDefault="00B34C5D" w:rsidP="00B34C5D">
            <w:pPr>
              <w:widowControl/>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企业是否通过全面风险管理体系、卓越绩效管理体系、质量管理体系认证、质量管理体系分级认证等</w:t>
            </w:r>
          </w:p>
        </w:tc>
        <w:tc>
          <w:tcPr>
            <w:tcW w:w="836" w:type="pct"/>
            <w:tcBorders>
              <w:top w:val="nil"/>
              <w:left w:val="nil"/>
              <w:bottom w:val="single" w:sz="8" w:space="0" w:color="auto"/>
              <w:right w:val="single" w:sz="8" w:space="0" w:color="auto"/>
            </w:tcBorders>
            <w:shd w:val="clear" w:color="auto" w:fill="auto"/>
            <w:vAlign w:val="center"/>
            <w:hideMark/>
          </w:tcPr>
          <w:p w14:paraId="530CDBC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每项认证</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2F59492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hideMark/>
          </w:tcPr>
          <w:p w14:paraId="0F590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96C1ED3"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4780E0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nil"/>
              <w:left w:val="single" w:sz="8" w:space="0" w:color="auto"/>
              <w:bottom w:val="nil"/>
              <w:right w:val="single" w:sz="8" w:space="0" w:color="auto"/>
            </w:tcBorders>
            <w:shd w:val="clear" w:color="auto" w:fill="auto"/>
            <w:vAlign w:val="center"/>
            <w:hideMark/>
          </w:tcPr>
          <w:p w14:paraId="3CBF415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创新能力</w:t>
            </w: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39965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企业技术中心等级</w:t>
            </w:r>
          </w:p>
        </w:tc>
        <w:tc>
          <w:tcPr>
            <w:tcW w:w="1771" w:type="pct"/>
            <w:tcBorders>
              <w:top w:val="nil"/>
              <w:left w:val="nil"/>
              <w:bottom w:val="single" w:sz="8" w:space="0" w:color="auto"/>
              <w:right w:val="single" w:sz="8" w:space="0" w:color="auto"/>
            </w:tcBorders>
            <w:shd w:val="clear" w:color="auto" w:fill="auto"/>
            <w:vAlign w:val="center"/>
            <w:hideMark/>
          </w:tcPr>
          <w:p w14:paraId="0C4A7B1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市级企业技术中心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0615DF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25E146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E40DD06"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813F95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3E7510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C1B70B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3C04F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3B61F9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省级企业技术中心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7CE5B72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2.5</w:t>
            </w:r>
          </w:p>
        </w:tc>
        <w:tc>
          <w:tcPr>
            <w:tcW w:w="459" w:type="pct"/>
            <w:vMerge/>
            <w:tcBorders>
              <w:top w:val="nil"/>
              <w:left w:val="single" w:sz="8" w:space="0" w:color="auto"/>
              <w:bottom w:val="single" w:sz="8" w:space="0" w:color="000000"/>
              <w:right w:val="single" w:sz="8" w:space="0" w:color="auto"/>
            </w:tcBorders>
            <w:vAlign w:val="center"/>
            <w:hideMark/>
          </w:tcPr>
          <w:p w14:paraId="13AFEC7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F1086E5"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1D3E565"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150C1D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2229230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1F31C02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2A54E4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国家级企业技术中心</w:t>
            </w:r>
          </w:p>
        </w:tc>
        <w:tc>
          <w:tcPr>
            <w:tcW w:w="836" w:type="pct"/>
            <w:tcBorders>
              <w:top w:val="nil"/>
              <w:left w:val="nil"/>
              <w:bottom w:val="single" w:sz="8" w:space="0" w:color="auto"/>
              <w:right w:val="single" w:sz="8" w:space="0" w:color="auto"/>
            </w:tcBorders>
            <w:shd w:val="clear" w:color="auto" w:fill="auto"/>
            <w:vAlign w:val="center"/>
            <w:hideMark/>
          </w:tcPr>
          <w:p w14:paraId="2AB8661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7F313C9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EEE94EC"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1429AEE9" w14:textId="77777777" w:rsidTr="00265B53">
        <w:trPr>
          <w:trHeight w:val="555"/>
        </w:trPr>
        <w:tc>
          <w:tcPr>
            <w:tcW w:w="257" w:type="pct"/>
            <w:vMerge/>
            <w:tcBorders>
              <w:top w:val="nil"/>
              <w:left w:val="single" w:sz="8" w:space="0" w:color="auto"/>
              <w:bottom w:val="single" w:sz="8" w:space="0" w:color="000000"/>
              <w:right w:val="single" w:sz="8" w:space="0" w:color="auto"/>
            </w:tcBorders>
            <w:vAlign w:val="center"/>
            <w:hideMark/>
          </w:tcPr>
          <w:p w14:paraId="79142E5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6432AA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29C8418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专利数量</w:t>
            </w:r>
          </w:p>
        </w:tc>
        <w:tc>
          <w:tcPr>
            <w:tcW w:w="1771" w:type="pct"/>
            <w:tcBorders>
              <w:top w:val="nil"/>
              <w:left w:val="nil"/>
              <w:bottom w:val="single" w:sz="8" w:space="0" w:color="auto"/>
              <w:right w:val="single" w:sz="8" w:space="0" w:color="auto"/>
            </w:tcBorders>
            <w:shd w:val="clear" w:color="auto" w:fill="auto"/>
            <w:vAlign w:val="center"/>
            <w:hideMark/>
          </w:tcPr>
          <w:p w14:paraId="0286B15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近三年获授权专利数量</w:t>
            </w:r>
          </w:p>
        </w:tc>
        <w:tc>
          <w:tcPr>
            <w:tcW w:w="836" w:type="pct"/>
            <w:tcBorders>
              <w:top w:val="nil"/>
              <w:left w:val="nil"/>
              <w:bottom w:val="single" w:sz="8" w:space="0" w:color="auto"/>
              <w:right w:val="single" w:sz="8" w:space="0" w:color="auto"/>
            </w:tcBorders>
            <w:shd w:val="clear" w:color="auto" w:fill="auto"/>
            <w:vAlign w:val="center"/>
            <w:hideMark/>
          </w:tcPr>
          <w:p w14:paraId="044EDDA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每项发明专利</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分每</w:t>
            </w:r>
            <w:r w:rsidRPr="000F32C7">
              <w:rPr>
                <w:rFonts w:ascii="Times New Roman" w:eastAsia="宋体" w:hAnsi="Times New Roman" w:cs="Times New Roman"/>
                <w:color w:val="000000"/>
                <w:kern w:val="0"/>
                <w:szCs w:val="21"/>
              </w:rPr>
              <w:lastRenderedPageBreak/>
              <w:t>项实用新型专利</w:t>
            </w:r>
            <w:r w:rsidRPr="000F32C7">
              <w:rPr>
                <w:rFonts w:ascii="Times New Roman" w:eastAsia="宋体" w:hAnsi="Times New Roman" w:cs="Times New Roman"/>
                <w:color w:val="000000"/>
                <w:kern w:val="0"/>
                <w:szCs w:val="21"/>
              </w:rPr>
              <w:t>0.1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609B2C16" w14:textId="7B0B0B33" w:rsidR="00B34C5D" w:rsidRPr="00B34C5D" w:rsidRDefault="008401F3" w:rsidP="00B34C5D">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2</w:t>
            </w:r>
          </w:p>
        </w:tc>
        <w:tc>
          <w:tcPr>
            <w:tcW w:w="632" w:type="pct"/>
            <w:tcBorders>
              <w:top w:val="nil"/>
              <w:left w:val="nil"/>
              <w:bottom w:val="single" w:sz="8" w:space="0" w:color="auto"/>
              <w:right w:val="single" w:sz="8" w:space="0" w:color="auto"/>
            </w:tcBorders>
            <w:shd w:val="clear" w:color="auto" w:fill="auto"/>
            <w:vAlign w:val="center"/>
            <w:hideMark/>
          </w:tcPr>
          <w:p w14:paraId="3BF72A9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9A946BB"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1E27E222"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B1B02B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564555C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人才结构</w:t>
            </w:r>
          </w:p>
        </w:tc>
        <w:tc>
          <w:tcPr>
            <w:tcW w:w="1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CF82E20"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初中及以下文化人数</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高中文化程度</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专科文化程度</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本科文化程度</w:t>
            </w:r>
            <w:r w:rsidRPr="000F32C7">
              <w:rPr>
                <w:rFonts w:ascii="Times New Roman" w:eastAsia="宋体" w:hAnsi="Times New Roman" w:cs="Times New Roman"/>
                <w:color w:val="000000"/>
                <w:kern w:val="0"/>
                <w:szCs w:val="21"/>
              </w:rPr>
              <w:t>+5×</w:t>
            </w:r>
            <w:r w:rsidRPr="000F32C7">
              <w:rPr>
                <w:rFonts w:ascii="Times New Roman" w:eastAsia="宋体" w:hAnsi="Times New Roman" w:cs="Times New Roman"/>
                <w:color w:val="000000"/>
                <w:kern w:val="0"/>
                <w:szCs w:val="21"/>
              </w:rPr>
              <w:t>硕士文化程度</w:t>
            </w:r>
            <w:r w:rsidRPr="000F32C7">
              <w:rPr>
                <w:rFonts w:ascii="Times New Roman" w:eastAsia="宋体" w:hAnsi="Times New Roman" w:cs="Times New Roman"/>
                <w:color w:val="000000"/>
                <w:kern w:val="0"/>
                <w:szCs w:val="21"/>
              </w:rPr>
              <w:t>+6×</w:t>
            </w:r>
            <w:r w:rsidRPr="000F32C7">
              <w:rPr>
                <w:rFonts w:ascii="Times New Roman" w:eastAsia="宋体" w:hAnsi="Times New Roman" w:cs="Times New Roman"/>
                <w:color w:val="000000"/>
                <w:kern w:val="0"/>
                <w:szCs w:val="21"/>
              </w:rPr>
              <w:t>博士文化程度）</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员工总数</w:t>
            </w:r>
            <w:r w:rsidRPr="000F32C7">
              <w:rPr>
                <w:rFonts w:ascii="Times New Roman" w:eastAsia="宋体" w:hAnsi="Times New Roman" w:cs="Times New Roman"/>
                <w:color w:val="000000"/>
                <w:kern w:val="0"/>
                <w:szCs w:val="21"/>
              </w:rPr>
              <w:t>]-1</w:t>
            </w:r>
          </w:p>
          <w:p w14:paraId="180E4703"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技术职称和文化程度可等效对应如下：</w:t>
            </w:r>
          </w:p>
          <w:p w14:paraId="76C6F935"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高中：初级工</w:t>
            </w:r>
          </w:p>
          <w:p w14:paraId="4A534C28"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专科：中级工</w:t>
            </w:r>
          </w:p>
          <w:p w14:paraId="789D7591"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本科：高级工</w:t>
            </w:r>
          </w:p>
          <w:p w14:paraId="4BB4301D"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硕士：技师、工程师</w:t>
            </w:r>
          </w:p>
          <w:p w14:paraId="5AA6ACDD" w14:textId="77777777" w:rsidR="00B34C5D" w:rsidRPr="000F32C7" w:rsidRDefault="00B34C5D" w:rsidP="00B34C5D">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博士：高级技师、高级工程师</w:t>
            </w:r>
          </w:p>
        </w:tc>
        <w:tc>
          <w:tcPr>
            <w:tcW w:w="836" w:type="pct"/>
            <w:vMerge w:val="restart"/>
            <w:tcBorders>
              <w:top w:val="nil"/>
              <w:left w:val="single" w:sz="8" w:space="0" w:color="auto"/>
              <w:bottom w:val="single" w:sz="8" w:space="0" w:color="000000"/>
              <w:right w:val="single" w:sz="8" w:space="0" w:color="auto"/>
            </w:tcBorders>
            <w:shd w:val="clear" w:color="auto" w:fill="auto"/>
            <w:vAlign w:val="center"/>
            <w:hideMark/>
          </w:tcPr>
          <w:p w14:paraId="47427C7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CACD2F1"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6D2543DC" w14:textId="77777777" w:rsidR="00B34C5D" w:rsidRPr="008C22B6" w:rsidRDefault="00B34C5D" w:rsidP="00B34C5D">
            <w:pPr>
              <w:widowControl/>
              <w:jc w:val="center"/>
            </w:pPr>
            <w:r w:rsidRPr="008C22B6">
              <w:t>全员小学文化</w:t>
            </w:r>
            <w:r w:rsidRPr="008C22B6">
              <w:t>0</w:t>
            </w:r>
            <w:r w:rsidRPr="008C22B6">
              <w:t>分</w:t>
            </w:r>
            <w:r w:rsidRPr="008C22B6">
              <w:br/>
            </w:r>
            <w:r w:rsidRPr="008C22B6">
              <w:t>全员本科文化</w:t>
            </w:r>
            <w:r w:rsidRPr="008C22B6">
              <w:t>3</w:t>
            </w:r>
            <w:r w:rsidRPr="008C22B6">
              <w:t>分</w:t>
            </w:r>
            <w:r w:rsidRPr="008C22B6">
              <w:br/>
            </w:r>
            <w:r w:rsidRPr="008C22B6">
              <w:t>（或等效）</w:t>
            </w:r>
          </w:p>
        </w:tc>
      </w:tr>
      <w:tr w:rsidR="00265B53" w:rsidRPr="00B34C5D" w14:paraId="1FE69AD2"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E0B5ED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1542D91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0901A8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73579E7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3661B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F30947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5BC3269" w14:textId="77777777" w:rsidR="00B34C5D" w:rsidRPr="008C22B6" w:rsidRDefault="00B34C5D" w:rsidP="008C22B6">
            <w:pPr>
              <w:widowControl/>
              <w:jc w:val="center"/>
            </w:pPr>
          </w:p>
        </w:tc>
      </w:tr>
      <w:tr w:rsidR="00265B53" w:rsidRPr="00B34C5D" w14:paraId="0730E8D6"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6CCE385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E552BF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484770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48D7084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7C65899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5E5C8B7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F5E7EBD" w14:textId="77777777" w:rsidR="00B34C5D" w:rsidRPr="008C22B6" w:rsidRDefault="00B34C5D" w:rsidP="008C22B6">
            <w:pPr>
              <w:widowControl/>
              <w:jc w:val="center"/>
            </w:pPr>
          </w:p>
        </w:tc>
      </w:tr>
      <w:tr w:rsidR="00265B53" w:rsidRPr="00B34C5D" w14:paraId="520CA293"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7A611AD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7A50177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DA18DF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69CF42A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4F3D9E8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09F72C96"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A7628EB" w14:textId="77777777" w:rsidR="00B34C5D" w:rsidRPr="008C22B6" w:rsidRDefault="00B34C5D" w:rsidP="008C22B6">
            <w:pPr>
              <w:widowControl/>
              <w:jc w:val="center"/>
            </w:pPr>
          </w:p>
        </w:tc>
      </w:tr>
      <w:tr w:rsidR="00265B53" w:rsidRPr="00B34C5D" w14:paraId="5C5EE41D"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49C5CE1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44816A9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3E3930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3C8B46E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462C1F4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25B9B1D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FE7D839" w14:textId="77777777" w:rsidR="00B34C5D" w:rsidRPr="008C22B6" w:rsidRDefault="00B34C5D" w:rsidP="008C22B6">
            <w:pPr>
              <w:widowControl/>
              <w:jc w:val="center"/>
            </w:pPr>
          </w:p>
        </w:tc>
      </w:tr>
      <w:tr w:rsidR="00265B53" w:rsidRPr="00B34C5D" w14:paraId="4D1C4220" w14:textId="77777777" w:rsidTr="00265B53">
        <w:trPr>
          <w:trHeight w:val="312"/>
        </w:trPr>
        <w:tc>
          <w:tcPr>
            <w:tcW w:w="257" w:type="pct"/>
            <w:vMerge/>
            <w:tcBorders>
              <w:top w:val="nil"/>
              <w:left w:val="single" w:sz="8" w:space="0" w:color="auto"/>
              <w:bottom w:val="single" w:sz="8" w:space="0" w:color="000000"/>
              <w:right w:val="single" w:sz="8" w:space="0" w:color="auto"/>
            </w:tcBorders>
            <w:vAlign w:val="center"/>
            <w:hideMark/>
          </w:tcPr>
          <w:p w14:paraId="3F620B7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2F5ED9C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4D48ED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vMerge/>
            <w:tcBorders>
              <w:top w:val="nil"/>
              <w:left w:val="single" w:sz="8" w:space="0" w:color="auto"/>
              <w:bottom w:val="single" w:sz="8" w:space="0" w:color="000000"/>
              <w:right w:val="single" w:sz="8" w:space="0" w:color="auto"/>
            </w:tcBorders>
            <w:vAlign w:val="center"/>
            <w:hideMark/>
          </w:tcPr>
          <w:p w14:paraId="4977A9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836" w:type="pct"/>
            <w:vMerge/>
            <w:tcBorders>
              <w:top w:val="nil"/>
              <w:left w:val="single" w:sz="8" w:space="0" w:color="auto"/>
              <w:bottom w:val="single" w:sz="8" w:space="0" w:color="000000"/>
              <w:right w:val="single" w:sz="8" w:space="0" w:color="auto"/>
            </w:tcBorders>
            <w:vAlign w:val="center"/>
            <w:hideMark/>
          </w:tcPr>
          <w:p w14:paraId="0EA5582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459" w:type="pct"/>
            <w:vMerge/>
            <w:tcBorders>
              <w:top w:val="nil"/>
              <w:left w:val="single" w:sz="8" w:space="0" w:color="auto"/>
              <w:bottom w:val="single" w:sz="8" w:space="0" w:color="000000"/>
              <w:right w:val="single" w:sz="8" w:space="0" w:color="auto"/>
            </w:tcBorders>
            <w:vAlign w:val="center"/>
            <w:hideMark/>
          </w:tcPr>
          <w:p w14:paraId="78342184"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2F6B221" w14:textId="77777777" w:rsidR="00B34C5D" w:rsidRPr="008C22B6" w:rsidRDefault="00B34C5D" w:rsidP="008C22B6">
            <w:pPr>
              <w:widowControl/>
              <w:jc w:val="center"/>
            </w:pPr>
          </w:p>
        </w:tc>
      </w:tr>
      <w:tr w:rsidR="00265B53" w:rsidRPr="00B34C5D" w14:paraId="70D5378F" w14:textId="77777777" w:rsidTr="00265B53">
        <w:trPr>
          <w:trHeight w:val="1080"/>
        </w:trPr>
        <w:tc>
          <w:tcPr>
            <w:tcW w:w="257" w:type="pct"/>
            <w:vMerge/>
            <w:tcBorders>
              <w:top w:val="nil"/>
              <w:left w:val="single" w:sz="8" w:space="0" w:color="auto"/>
              <w:bottom w:val="single" w:sz="8" w:space="0" w:color="000000"/>
              <w:right w:val="single" w:sz="8" w:space="0" w:color="auto"/>
            </w:tcBorders>
            <w:vAlign w:val="center"/>
            <w:hideMark/>
          </w:tcPr>
          <w:p w14:paraId="5021B0E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nil"/>
              <w:left w:val="single" w:sz="8" w:space="0" w:color="auto"/>
              <w:bottom w:val="nil"/>
              <w:right w:val="single" w:sz="8" w:space="0" w:color="auto"/>
            </w:tcBorders>
            <w:vAlign w:val="center"/>
            <w:hideMark/>
          </w:tcPr>
          <w:p w14:paraId="378D42C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nil"/>
              <w:right w:val="single" w:sz="8" w:space="0" w:color="auto"/>
            </w:tcBorders>
            <w:shd w:val="clear" w:color="auto" w:fill="auto"/>
            <w:vAlign w:val="center"/>
            <w:hideMark/>
          </w:tcPr>
          <w:p w14:paraId="4147752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研发投入比例</w:t>
            </w:r>
          </w:p>
        </w:tc>
        <w:tc>
          <w:tcPr>
            <w:tcW w:w="1771" w:type="pct"/>
            <w:tcBorders>
              <w:top w:val="nil"/>
              <w:left w:val="nil"/>
              <w:bottom w:val="nil"/>
              <w:right w:val="single" w:sz="8" w:space="0" w:color="auto"/>
            </w:tcBorders>
            <w:shd w:val="clear" w:color="auto" w:fill="auto"/>
            <w:vAlign w:val="center"/>
            <w:hideMark/>
          </w:tcPr>
          <w:p w14:paraId="6D654C9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按公式计算得分：研发投入占比</w:t>
            </w:r>
            <w:r w:rsidRPr="000F32C7">
              <w:rPr>
                <w:rFonts w:ascii="Times New Roman" w:eastAsia="宋体" w:hAnsi="Times New Roman" w:cs="Times New Roman"/>
                <w:color w:val="000000"/>
                <w:kern w:val="0"/>
                <w:szCs w:val="21"/>
              </w:rPr>
              <w:t>×100</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最低</w:t>
            </w:r>
            <w:r w:rsidRPr="000F32C7">
              <w:rPr>
                <w:rFonts w:ascii="Times New Roman" w:eastAsia="宋体" w:hAnsi="Times New Roman" w:cs="Times New Roman"/>
                <w:color w:val="000000"/>
                <w:kern w:val="0"/>
                <w:szCs w:val="21"/>
              </w:rPr>
              <w:t>0</w:t>
            </w:r>
            <w:r w:rsidRPr="000F32C7">
              <w:rPr>
                <w:rFonts w:ascii="Times New Roman" w:eastAsia="宋体" w:hAnsi="Times New Roman" w:cs="Times New Roman"/>
                <w:color w:val="000000"/>
                <w:kern w:val="0"/>
                <w:szCs w:val="21"/>
              </w:rPr>
              <w:t>分，最高</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6238931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nil"/>
              <w:right w:val="single" w:sz="8" w:space="0" w:color="auto"/>
            </w:tcBorders>
            <w:shd w:val="clear" w:color="auto" w:fill="auto"/>
            <w:vAlign w:val="center"/>
            <w:hideMark/>
          </w:tcPr>
          <w:p w14:paraId="2F6F25B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8" w:space="0" w:color="auto"/>
              <w:right w:val="single" w:sz="8" w:space="0" w:color="auto"/>
            </w:tcBorders>
            <w:shd w:val="clear" w:color="auto" w:fill="auto"/>
            <w:vAlign w:val="center"/>
            <w:hideMark/>
          </w:tcPr>
          <w:p w14:paraId="56074B01" w14:textId="77777777" w:rsidR="00B34C5D" w:rsidRPr="008C22B6" w:rsidRDefault="00B34C5D" w:rsidP="00B34C5D">
            <w:pPr>
              <w:widowControl/>
              <w:jc w:val="center"/>
            </w:pPr>
            <w:r w:rsidRPr="008C22B6">
              <w:t>研发投入占比</w:t>
            </w:r>
            <w:r w:rsidRPr="008C22B6">
              <w:br/>
              <w:t>0</w:t>
            </w:r>
            <w:r w:rsidRPr="008C22B6">
              <w:t>，</w:t>
            </w:r>
            <w:r w:rsidRPr="008C22B6">
              <w:t>0</w:t>
            </w:r>
            <w:r w:rsidRPr="008C22B6">
              <w:t>分</w:t>
            </w:r>
            <w:r w:rsidRPr="008C22B6">
              <w:br/>
              <w:t>1.5%</w:t>
            </w:r>
            <w:r w:rsidRPr="008C22B6">
              <w:t>，</w:t>
            </w:r>
            <w:r w:rsidRPr="008C22B6">
              <w:t>1.5</w:t>
            </w:r>
            <w:r w:rsidRPr="008C22B6">
              <w:t>分</w:t>
            </w:r>
            <w:r w:rsidRPr="008C22B6">
              <w:br/>
              <w:t>3%</w:t>
            </w:r>
            <w:r w:rsidRPr="008C22B6">
              <w:t>以上，</w:t>
            </w:r>
            <w:r w:rsidRPr="008C22B6">
              <w:t>3</w:t>
            </w:r>
            <w:r w:rsidRPr="008C22B6">
              <w:t>分</w:t>
            </w:r>
          </w:p>
        </w:tc>
      </w:tr>
      <w:tr w:rsidR="00265B53" w:rsidRPr="00B34C5D" w14:paraId="618BD4BF"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EC14CC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AA5FD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企业诚信</w:t>
            </w:r>
          </w:p>
        </w:tc>
        <w:tc>
          <w:tcPr>
            <w:tcW w:w="7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C22E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诚信管理体系建设</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4745048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未建立良好的诚信管理体系</w:t>
            </w:r>
          </w:p>
        </w:tc>
        <w:tc>
          <w:tcPr>
            <w:tcW w:w="836" w:type="pct"/>
            <w:tcBorders>
              <w:top w:val="nil"/>
              <w:left w:val="nil"/>
              <w:bottom w:val="single" w:sz="8" w:space="0" w:color="auto"/>
              <w:right w:val="single" w:sz="8" w:space="0" w:color="auto"/>
            </w:tcBorders>
            <w:shd w:val="clear" w:color="auto" w:fill="auto"/>
            <w:vAlign w:val="center"/>
            <w:hideMark/>
          </w:tcPr>
          <w:p w14:paraId="3DCAFFB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FE492"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6FB0828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1FF99306"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4C6D98A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2385FC6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8" w:space="0" w:color="auto"/>
              <w:bottom w:val="single" w:sz="8" w:space="0" w:color="000000"/>
              <w:right w:val="single" w:sz="8" w:space="0" w:color="auto"/>
            </w:tcBorders>
            <w:vAlign w:val="center"/>
            <w:hideMark/>
          </w:tcPr>
          <w:p w14:paraId="6631156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40EA7F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通过诚信管理体系认证或建立良好的诚信管理体系，运行良好。</w:t>
            </w:r>
          </w:p>
        </w:tc>
        <w:tc>
          <w:tcPr>
            <w:tcW w:w="836" w:type="pct"/>
            <w:tcBorders>
              <w:top w:val="nil"/>
              <w:left w:val="nil"/>
              <w:bottom w:val="single" w:sz="8" w:space="0" w:color="auto"/>
              <w:right w:val="single" w:sz="8" w:space="0" w:color="auto"/>
            </w:tcBorders>
            <w:shd w:val="clear" w:color="auto" w:fill="auto"/>
            <w:vAlign w:val="center"/>
            <w:hideMark/>
          </w:tcPr>
          <w:p w14:paraId="414DCA1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single" w:sz="8" w:space="0" w:color="auto"/>
              <w:left w:val="single" w:sz="8" w:space="0" w:color="auto"/>
              <w:bottom w:val="single" w:sz="8" w:space="0" w:color="000000"/>
              <w:right w:val="single" w:sz="8" w:space="0" w:color="auto"/>
            </w:tcBorders>
            <w:vAlign w:val="center"/>
            <w:hideMark/>
          </w:tcPr>
          <w:p w14:paraId="604F2375"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7101B71"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6C69087"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4489FFE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D2B3FF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7F42F5D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企业信用等级</w:t>
            </w:r>
          </w:p>
        </w:tc>
        <w:tc>
          <w:tcPr>
            <w:tcW w:w="1771" w:type="pct"/>
            <w:tcBorders>
              <w:top w:val="nil"/>
              <w:left w:val="nil"/>
              <w:bottom w:val="single" w:sz="8" w:space="0" w:color="auto"/>
              <w:right w:val="single" w:sz="8" w:space="0" w:color="auto"/>
            </w:tcBorders>
            <w:shd w:val="clear" w:color="auto" w:fill="auto"/>
            <w:vAlign w:val="center"/>
            <w:hideMark/>
          </w:tcPr>
          <w:p w14:paraId="46DF5CE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发生严重失信</w:t>
            </w:r>
          </w:p>
        </w:tc>
        <w:tc>
          <w:tcPr>
            <w:tcW w:w="836" w:type="pct"/>
            <w:tcBorders>
              <w:top w:val="nil"/>
              <w:left w:val="nil"/>
              <w:bottom w:val="single" w:sz="8" w:space="0" w:color="auto"/>
              <w:right w:val="single" w:sz="8" w:space="0" w:color="auto"/>
            </w:tcBorders>
            <w:shd w:val="clear" w:color="auto" w:fill="auto"/>
            <w:vAlign w:val="center"/>
            <w:hideMark/>
          </w:tcPr>
          <w:p w14:paraId="01FCE61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E149D3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7E0D13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未进行企业信用等级评价的按</w:t>
            </w:r>
            <w:r w:rsidRPr="00B34C5D">
              <w:rPr>
                <w:rFonts w:ascii="Times New Roman" w:eastAsia="宋体" w:hAnsi="Times New Roman" w:cs="Times New Roman"/>
                <w:color w:val="000000"/>
                <w:kern w:val="0"/>
                <w:szCs w:val="21"/>
              </w:rPr>
              <w:t>D</w:t>
            </w:r>
            <w:r w:rsidRPr="00B34C5D">
              <w:rPr>
                <w:rFonts w:ascii="Times New Roman" w:eastAsia="宋体" w:hAnsi="Times New Roman" w:cs="Times New Roman"/>
                <w:color w:val="000000"/>
                <w:kern w:val="0"/>
                <w:szCs w:val="21"/>
              </w:rPr>
              <w:t>级评价</w:t>
            </w:r>
          </w:p>
        </w:tc>
      </w:tr>
      <w:tr w:rsidR="00265B53" w:rsidRPr="00B34C5D" w14:paraId="6516D643"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6AA386A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E72697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644290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FE60F7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D</w:t>
            </w:r>
          </w:p>
        </w:tc>
        <w:tc>
          <w:tcPr>
            <w:tcW w:w="836" w:type="pct"/>
            <w:tcBorders>
              <w:top w:val="nil"/>
              <w:left w:val="nil"/>
              <w:bottom w:val="single" w:sz="8" w:space="0" w:color="auto"/>
              <w:right w:val="single" w:sz="8" w:space="0" w:color="auto"/>
            </w:tcBorders>
            <w:shd w:val="clear" w:color="auto" w:fill="auto"/>
            <w:vAlign w:val="center"/>
            <w:hideMark/>
          </w:tcPr>
          <w:p w14:paraId="57EC049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147A310A"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2EB807F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4561E04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3826BD6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13C017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60FFF4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1EC2101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C</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CC</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CCC</w:t>
            </w:r>
          </w:p>
        </w:tc>
        <w:tc>
          <w:tcPr>
            <w:tcW w:w="836" w:type="pct"/>
            <w:tcBorders>
              <w:top w:val="nil"/>
              <w:left w:val="nil"/>
              <w:bottom w:val="single" w:sz="8" w:space="0" w:color="auto"/>
              <w:right w:val="single" w:sz="8" w:space="0" w:color="auto"/>
            </w:tcBorders>
            <w:shd w:val="clear" w:color="auto" w:fill="auto"/>
            <w:vAlign w:val="center"/>
            <w:hideMark/>
          </w:tcPr>
          <w:p w14:paraId="15F09B33"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A7EC0A1"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BB0B6CD"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2C5C6946"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6E56C0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A6EA59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1D318D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A6C2C5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B</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BB</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BBB</w:t>
            </w:r>
          </w:p>
        </w:tc>
        <w:tc>
          <w:tcPr>
            <w:tcW w:w="836" w:type="pct"/>
            <w:tcBorders>
              <w:top w:val="nil"/>
              <w:left w:val="nil"/>
              <w:bottom w:val="single" w:sz="8" w:space="0" w:color="auto"/>
              <w:right w:val="single" w:sz="8" w:space="0" w:color="auto"/>
            </w:tcBorders>
            <w:shd w:val="clear" w:color="auto" w:fill="auto"/>
            <w:vAlign w:val="center"/>
            <w:hideMark/>
          </w:tcPr>
          <w:p w14:paraId="02EF0A9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2774E5D2"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AA162E9"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1D9E5634"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703F7A1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E3BD8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8ED114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9BD5AF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A</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AA</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AAA</w:t>
            </w:r>
          </w:p>
        </w:tc>
        <w:tc>
          <w:tcPr>
            <w:tcW w:w="836" w:type="pct"/>
            <w:tcBorders>
              <w:top w:val="nil"/>
              <w:left w:val="nil"/>
              <w:bottom w:val="single" w:sz="8" w:space="0" w:color="auto"/>
              <w:right w:val="single" w:sz="8" w:space="0" w:color="auto"/>
            </w:tcBorders>
            <w:shd w:val="clear" w:color="auto" w:fill="auto"/>
            <w:vAlign w:val="center"/>
            <w:hideMark/>
          </w:tcPr>
          <w:p w14:paraId="20568A39"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4</w:t>
            </w:r>
          </w:p>
        </w:tc>
        <w:tc>
          <w:tcPr>
            <w:tcW w:w="459" w:type="pct"/>
            <w:vMerge/>
            <w:tcBorders>
              <w:top w:val="nil"/>
              <w:left w:val="single" w:sz="8" w:space="0" w:color="auto"/>
              <w:bottom w:val="single" w:sz="8" w:space="0" w:color="000000"/>
              <w:right w:val="single" w:sz="8" w:space="0" w:color="auto"/>
            </w:tcBorders>
            <w:vAlign w:val="center"/>
            <w:hideMark/>
          </w:tcPr>
          <w:p w14:paraId="330168CD"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81E4DD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5BFC0B6"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5E5DDBD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51C77D8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6D2692C1"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管理层信用</w:t>
            </w:r>
          </w:p>
        </w:tc>
        <w:tc>
          <w:tcPr>
            <w:tcW w:w="1771" w:type="pct"/>
            <w:tcBorders>
              <w:top w:val="nil"/>
              <w:left w:val="nil"/>
              <w:bottom w:val="single" w:sz="8" w:space="0" w:color="auto"/>
              <w:right w:val="single" w:sz="8" w:space="0" w:color="auto"/>
            </w:tcBorders>
            <w:shd w:val="clear" w:color="auto" w:fill="auto"/>
            <w:vAlign w:val="center"/>
            <w:hideMark/>
          </w:tcPr>
          <w:p w14:paraId="7BD8EE98"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近三年，管理层人员未列入国家失信对象名单</w:t>
            </w:r>
          </w:p>
        </w:tc>
        <w:tc>
          <w:tcPr>
            <w:tcW w:w="836" w:type="pct"/>
            <w:tcBorders>
              <w:top w:val="nil"/>
              <w:left w:val="nil"/>
              <w:bottom w:val="single" w:sz="8" w:space="0" w:color="auto"/>
              <w:right w:val="single" w:sz="8" w:space="0" w:color="auto"/>
            </w:tcBorders>
            <w:shd w:val="clear" w:color="auto" w:fill="auto"/>
            <w:vAlign w:val="center"/>
            <w:hideMark/>
          </w:tcPr>
          <w:p w14:paraId="4C46406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3E2224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EEAEE2B"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16BECD4" w14:textId="77777777" w:rsidTr="00265B53">
        <w:trPr>
          <w:trHeight w:val="525"/>
        </w:trPr>
        <w:tc>
          <w:tcPr>
            <w:tcW w:w="257" w:type="pct"/>
            <w:vMerge/>
            <w:tcBorders>
              <w:top w:val="nil"/>
              <w:left w:val="single" w:sz="8" w:space="0" w:color="auto"/>
              <w:bottom w:val="single" w:sz="8" w:space="0" w:color="000000"/>
              <w:right w:val="single" w:sz="8" w:space="0" w:color="auto"/>
            </w:tcBorders>
            <w:vAlign w:val="center"/>
            <w:hideMark/>
          </w:tcPr>
          <w:p w14:paraId="3850DED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11816D9E"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2D5710E1"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02F5059"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近三年，高级管理层人员未列入国家失信对象名单，管</w:t>
            </w:r>
            <w:r w:rsidRPr="000F32C7">
              <w:rPr>
                <w:rFonts w:ascii="Times New Roman" w:eastAsia="宋体" w:hAnsi="Times New Roman" w:cs="Times New Roman"/>
                <w:color w:val="000000"/>
                <w:kern w:val="0"/>
                <w:szCs w:val="21"/>
              </w:rPr>
              <w:lastRenderedPageBreak/>
              <w:t>理层人员均无不良信用记录。</w:t>
            </w:r>
          </w:p>
        </w:tc>
        <w:tc>
          <w:tcPr>
            <w:tcW w:w="836" w:type="pct"/>
            <w:tcBorders>
              <w:top w:val="nil"/>
              <w:left w:val="nil"/>
              <w:bottom w:val="single" w:sz="8" w:space="0" w:color="auto"/>
              <w:right w:val="single" w:sz="8" w:space="0" w:color="auto"/>
            </w:tcBorders>
            <w:shd w:val="clear" w:color="auto" w:fill="auto"/>
            <w:vAlign w:val="center"/>
            <w:hideMark/>
          </w:tcPr>
          <w:p w14:paraId="322A1A2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lastRenderedPageBreak/>
              <w:t>2</w:t>
            </w:r>
          </w:p>
        </w:tc>
        <w:tc>
          <w:tcPr>
            <w:tcW w:w="459" w:type="pct"/>
            <w:vMerge/>
            <w:tcBorders>
              <w:top w:val="nil"/>
              <w:left w:val="single" w:sz="8" w:space="0" w:color="auto"/>
              <w:bottom w:val="single" w:sz="8" w:space="0" w:color="000000"/>
              <w:right w:val="single" w:sz="8" w:space="0" w:color="auto"/>
            </w:tcBorders>
            <w:vAlign w:val="center"/>
            <w:hideMark/>
          </w:tcPr>
          <w:p w14:paraId="143B4B3B"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1C1C33E"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EF92D22" w14:textId="77777777" w:rsidTr="00265B53">
        <w:trPr>
          <w:trHeight w:val="810"/>
        </w:trPr>
        <w:tc>
          <w:tcPr>
            <w:tcW w:w="257" w:type="pct"/>
            <w:vMerge/>
            <w:tcBorders>
              <w:top w:val="nil"/>
              <w:left w:val="single" w:sz="8" w:space="0" w:color="auto"/>
              <w:bottom w:val="single" w:sz="8" w:space="0" w:color="000000"/>
              <w:right w:val="single" w:sz="8" w:space="0" w:color="auto"/>
            </w:tcBorders>
            <w:vAlign w:val="center"/>
            <w:hideMark/>
          </w:tcPr>
          <w:p w14:paraId="6469498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637531B"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037C051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偿债能力</w:t>
            </w:r>
          </w:p>
        </w:tc>
        <w:tc>
          <w:tcPr>
            <w:tcW w:w="1771" w:type="pct"/>
            <w:tcBorders>
              <w:top w:val="nil"/>
              <w:left w:val="nil"/>
              <w:bottom w:val="single" w:sz="8" w:space="0" w:color="auto"/>
              <w:right w:val="single" w:sz="8" w:space="0" w:color="auto"/>
            </w:tcBorders>
            <w:shd w:val="clear" w:color="auto" w:fill="auto"/>
            <w:vAlign w:val="center"/>
            <w:hideMark/>
          </w:tcPr>
          <w:p w14:paraId="47DBBB0A"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w:t>
            </w:r>
            <w:r w:rsidRPr="000F32C7">
              <w:rPr>
                <w:rFonts w:ascii="Times New Roman" w:eastAsia="宋体" w:hAnsi="Times New Roman" w:cs="Times New Roman"/>
                <w:color w:val="000000"/>
                <w:kern w:val="0"/>
                <w:szCs w:val="21"/>
              </w:rPr>
              <w:t>-20/3×</w:t>
            </w:r>
            <w:r w:rsidRPr="000F32C7">
              <w:rPr>
                <w:rFonts w:ascii="Times New Roman" w:eastAsia="宋体" w:hAnsi="Times New Roman" w:cs="Times New Roman"/>
                <w:color w:val="000000"/>
                <w:kern w:val="0"/>
                <w:szCs w:val="21"/>
              </w:rPr>
              <w:t>总资产负债率</w:t>
            </w:r>
            <w:r w:rsidRPr="000F32C7">
              <w:rPr>
                <w:rFonts w:ascii="Times New Roman" w:eastAsia="宋体" w:hAnsi="Times New Roman" w:cs="Times New Roman"/>
                <w:color w:val="000000"/>
                <w:kern w:val="0"/>
                <w:szCs w:val="21"/>
              </w:rPr>
              <w:t>+20/3</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最低</w:t>
            </w:r>
            <w:r w:rsidRPr="000F32C7">
              <w:rPr>
                <w:rFonts w:ascii="Times New Roman" w:eastAsia="宋体" w:hAnsi="Times New Roman" w:cs="Times New Roman"/>
                <w:color w:val="000000"/>
                <w:kern w:val="0"/>
                <w:szCs w:val="21"/>
              </w:rPr>
              <w:t>0</w:t>
            </w:r>
            <w:r w:rsidRPr="000F32C7">
              <w:rPr>
                <w:rFonts w:ascii="Times New Roman" w:eastAsia="宋体" w:hAnsi="Times New Roman" w:cs="Times New Roman"/>
                <w:color w:val="000000"/>
                <w:kern w:val="0"/>
                <w:szCs w:val="21"/>
              </w:rPr>
              <w:t>分，最高</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53A3424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8" w:space="0" w:color="auto"/>
            </w:tcBorders>
            <w:shd w:val="clear" w:color="auto" w:fill="auto"/>
            <w:vAlign w:val="center"/>
            <w:hideMark/>
          </w:tcPr>
          <w:p w14:paraId="3931865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3BFC73F4" w14:textId="77777777" w:rsidR="00B34C5D" w:rsidRPr="008C22B6" w:rsidRDefault="00B34C5D" w:rsidP="00B34C5D">
            <w:pPr>
              <w:widowControl/>
              <w:jc w:val="center"/>
            </w:pPr>
            <w:r w:rsidRPr="008C22B6">
              <w:t>资产负债率</w:t>
            </w:r>
            <w:r w:rsidRPr="008C22B6">
              <w:br/>
              <w:t>100%</w:t>
            </w:r>
            <w:r w:rsidRPr="008C22B6">
              <w:t>以上，</w:t>
            </w:r>
            <w:r w:rsidRPr="008C22B6">
              <w:t>0</w:t>
            </w:r>
            <w:r w:rsidRPr="008C22B6">
              <w:t>分</w:t>
            </w:r>
            <w:r w:rsidRPr="008C22B6">
              <w:br/>
              <w:t>40%</w:t>
            </w:r>
            <w:r w:rsidRPr="008C22B6">
              <w:t>以下，</w:t>
            </w:r>
            <w:r w:rsidRPr="008C22B6">
              <w:rPr>
                <w:rFonts w:hint="eastAsia"/>
              </w:rPr>
              <w:t>4</w:t>
            </w:r>
            <w:r w:rsidRPr="008C22B6">
              <w:t>分</w:t>
            </w:r>
          </w:p>
        </w:tc>
      </w:tr>
      <w:tr w:rsidR="00265B53" w:rsidRPr="00B34C5D" w14:paraId="7E399A81" w14:textId="77777777" w:rsidTr="00265B53">
        <w:trPr>
          <w:trHeight w:val="285"/>
        </w:trPr>
        <w:tc>
          <w:tcPr>
            <w:tcW w:w="257" w:type="pct"/>
            <w:vMerge/>
            <w:tcBorders>
              <w:top w:val="nil"/>
              <w:left w:val="single" w:sz="8" w:space="0" w:color="auto"/>
              <w:bottom w:val="single" w:sz="8" w:space="0" w:color="000000"/>
              <w:right w:val="single" w:sz="8" w:space="0" w:color="auto"/>
            </w:tcBorders>
            <w:vAlign w:val="center"/>
            <w:hideMark/>
          </w:tcPr>
          <w:p w14:paraId="184554D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36D537CA"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1F3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合同履约</w:t>
            </w:r>
          </w:p>
        </w:tc>
        <w:tc>
          <w:tcPr>
            <w:tcW w:w="1771" w:type="pct"/>
            <w:tcBorders>
              <w:top w:val="nil"/>
              <w:left w:val="nil"/>
              <w:bottom w:val="single" w:sz="8" w:space="0" w:color="auto"/>
              <w:right w:val="single" w:sz="8" w:space="0" w:color="auto"/>
            </w:tcBorders>
            <w:shd w:val="clear" w:color="auto" w:fill="auto"/>
            <w:vAlign w:val="center"/>
            <w:hideMark/>
          </w:tcPr>
          <w:p w14:paraId="611D65B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近三年内曾发生因企业自身原因导致的合同违约。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3FD3EF4D"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4090444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1</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99903F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70B1F05" w14:textId="77777777" w:rsidTr="00265B53">
        <w:trPr>
          <w:trHeight w:val="315"/>
        </w:trPr>
        <w:tc>
          <w:tcPr>
            <w:tcW w:w="257" w:type="pct"/>
            <w:vMerge/>
            <w:tcBorders>
              <w:top w:val="nil"/>
              <w:left w:val="single" w:sz="8" w:space="0" w:color="auto"/>
              <w:bottom w:val="single" w:sz="8" w:space="0" w:color="000000"/>
              <w:right w:val="single" w:sz="8" w:space="0" w:color="auto"/>
            </w:tcBorders>
            <w:vAlign w:val="center"/>
            <w:hideMark/>
          </w:tcPr>
          <w:p w14:paraId="02E9323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47390CE0"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72AFC87D"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5CAB4F7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近三年，未发生因企业自身原因导致的合同违约。</w:t>
            </w:r>
          </w:p>
        </w:tc>
        <w:tc>
          <w:tcPr>
            <w:tcW w:w="836" w:type="pct"/>
            <w:tcBorders>
              <w:top w:val="nil"/>
              <w:left w:val="nil"/>
              <w:bottom w:val="single" w:sz="8" w:space="0" w:color="auto"/>
              <w:right w:val="single" w:sz="8" w:space="0" w:color="auto"/>
            </w:tcBorders>
            <w:shd w:val="clear" w:color="auto" w:fill="auto"/>
            <w:vAlign w:val="center"/>
            <w:hideMark/>
          </w:tcPr>
          <w:p w14:paraId="331412A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241C274C"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71C62E7"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63EFEB89" w14:textId="77777777" w:rsidTr="00265B53">
        <w:trPr>
          <w:trHeight w:val="795"/>
        </w:trPr>
        <w:tc>
          <w:tcPr>
            <w:tcW w:w="257" w:type="pct"/>
            <w:vMerge/>
            <w:tcBorders>
              <w:top w:val="nil"/>
              <w:left w:val="single" w:sz="8" w:space="0" w:color="auto"/>
              <w:bottom w:val="single" w:sz="8" w:space="0" w:color="000000"/>
              <w:right w:val="single" w:sz="8" w:space="0" w:color="auto"/>
            </w:tcBorders>
            <w:vAlign w:val="center"/>
            <w:hideMark/>
          </w:tcPr>
          <w:p w14:paraId="10B1DA4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top w:val="single" w:sz="8" w:space="0" w:color="auto"/>
              <w:left w:val="single" w:sz="8" w:space="0" w:color="auto"/>
              <w:bottom w:val="single" w:sz="4" w:space="0" w:color="auto"/>
              <w:right w:val="single" w:sz="8" w:space="0" w:color="auto"/>
            </w:tcBorders>
            <w:vAlign w:val="center"/>
            <w:hideMark/>
          </w:tcPr>
          <w:p w14:paraId="120EEED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nil"/>
              <w:bottom w:val="single" w:sz="8" w:space="0" w:color="auto"/>
              <w:right w:val="single" w:sz="8" w:space="0" w:color="auto"/>
            </w:tcBorders>
            <w:shd w:val="clear" w:color="auto" w:fill="auto"/>
            <w:vAlign w:val="center"/>
            <w:hideMark/>
          </w:tcPr>
          <w:p w14:paraId="61ED984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企业不良行为记录</w:t>
            </w:r>
          </w:p>
        </w:tc>
        <w:tc>
          <w:tcPr>
            <w:tcW w:w="1771" w:type="pct"/>
            <w:tcBorders>
              <w:top w:val="nil"/>
              <w:left w:val="nil"/>
              <w:bottom w:val="single" w:sz="8" w:space="0" w:color="auto"/>
              <w:right w:val="single" w:sz="8" w:space="0" w:color="auto"/>
            </w:tcBorders>
            <w:shd w:val="clear" w:color="auto" w:fill="auto"/>
            <w:vAlign w:val="center"/>
            <w:hideMark/>
          </w:tcPr>
          <w:p w14:paraId="72F7C46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企业收到能源、环保、司法、工商、质检、安监、金融、海关等部门或机构发出的不良行为记录。无不良行为记录得满分</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636200C"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每条不良行为记录减</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05783F9C"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712CEF94"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0E4338B" w14:textId="77777777" w:rsidTr="00265B53">
        <w:trPr>
          <w:trHeight w:val="780"/>
        </w:trPr>
        <w:tc>
          <w:tcPr>
            <w:tcW w:w="257" w:type="pct"/>
            <w:vMerge/>
            <w:tcBorders>
              <w:top w:val="nil"/>
              <w:left w:val="single" w:sz="8" w:space="0" w:color="auto"/>
              <w:bottom w:val="single" w:sz="8" w:space="0" w:color="000000"/>
              <w:right w:val="single" w:sz="4" w:space="0" w:color="auto"/>
            </w:tcBorders>
            <w:vAlign w:val="center"/>
            <w:hideMark/>
          </w:tcPr>
          <w:p w14:paraId="062BE0D5"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5C5CFABB"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服务水平</w:t>
            </w:r>
          </w:p>
        </w:tc>
        <w:tc>
          <w:tcPr>
            <w:tcW w:w="787" w:type="pct"/>
            <w:tcBorders>
              <w:top w:val="nil"/>
              <w:left w:val="single" w:sz="4" w:space="0" w:color="auto"/>
              <w:bottom w:val="nil"/>
              <w:right w:val="single" w:sz="8" w:space="0" w:color="auto"/>
            </w:tcBorders>
            <w:shd w:val="clear" w:color="auto" w:fill="auto"/>
            <w:vAlign w:val="center"/>
            <w:hideMark/>
          </w:tcPr>
          <w:p w14:paraId="760BD057"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服务体系建设</w:t>
            </w:r>
          </w:p>
        </w:tc>
        <w:tc>
          <w:tcPr>
            <w:tcW w:w="1771" w:type="pct"/>
            <w:tcBorders>
              <w:top w:val="nil"/>
              <w:left w:val="nil"/>
              <w:bottom w:val="single" w:sz="8" w:space="0" w:color="auto"/>
              <w:right w:val="single" w:sz="8" w:space="0" w:color="auto"/>
            </w:tcBorders>
            <w:shd w:val="clear" w:color="auto" w:fill="auto"/>
            <w:vAlign w:val="center"/>
            <w:hideMark/>
          </w:tcPr>
          <w:p w14:paraId="3E4495D6"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建立有完善的售后服务体系、配备有相关专业服务人员、具有提供服务的专业设备、为下游客户提供产品使用的咨询或培训服务</w:t>
            </w:r>
          </w:p>
        </w:tc>
        <w:tc>
          <w:tcPr>
            <w:tcW w:w="836" w:type="pct"/>
            <w:tcBorders>
              <w:top w:val="nil"/>
              <w:left w:val="nil"/>
              <w:bottom w:val="single" w:sz="8" w:space="0" w:color="auto"/>
              <w:right w:val="single" w:sz="8" w:space="0" w:color="auto"/>
            </w:tcBorders>
            <w:shd w:val="clear" w:color="auto" w:fill="auto"/>
            <w:vAlign w:val="center"/>
            <w:hideMark/>
          </w:tcPr>
          <w:p w14:paraId="683512E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每项得</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5721F6F0"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4D0B2DAD"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B39E9E8"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D9A3257"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6F89FB16"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B725FC6" w14:textId="77777777"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配送时效保障</w:t>
            </w:r>
          </w:p>
        </w:tc>
        <w:tc>
          <w:tcPr>
            <w:tcW w:w="1771" w:type="pct"/>
            <w:tcBorders>
              <w:top w:val="nil"/>
              <w:left w:val="nil"/>
              <w:bottom w:val="single" w:sz="8" w:space="0" w:color="auto"/>
              <w:right w:val="single" w:sz="8" w:space="0" w:color="auto"/>
            </w:tcBorders>
            <w:shd w:val="clear" w:color="auto" w:fill="auto"/>
            <w:hideMark/>
          </w:tcPr>
          <w:p w14:paraId="0DD0EE3F" w14:textId="26C71446"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90%</w:t>
            </w:r>
          </w:p>
        </w:tc>
        <w:tc>
          <w:tcPr>
            <w:tcW w:w="836" w:type="pct"/>
            <w:tcBorders>
              <w:top w:val="nil"/>
              <w:left w:val="nil"/>
              <w:bottom w:val="single" w:sz="8" w:space="0" w:color="auto"/>
              <w:right w:val="single" w:sz="8" w:space="0" w:color="auto"/>
            </w:tcBorders>
            <w:shd w:val="clear" w:color="auto" w:fill="auto"/>
            <w:hideMark/>
          </w:tcPr>
          <w:p w14:paraId="2350AD06" w14:textId="3F60D0D4"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690A7341" w14:textId="77777777" w:rsidR="00265B53" w:rsidRPr="00B34C5D" w:rsidRDefault="00265B53" w:rsidP="00265B5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50F467AB" w14:textId="77777777" w:rsidR="00265B53" w:rsidRPr="00B34C5D" w:rsidRDefault="00265B53" w:rsidP="00265B5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21C91CB"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07CF3A82"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34043CCF"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219D91CA"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34EEBBE3" w14:textId="056D649D"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≥90%</w:t>
            </w:r>
          </w:p>
        </w:tc>
        <w:tc>
          <w:tcPr>
            <w:tcW w:w="836" w:type="pct"/>
            <w:tcBorders>
              <w:top w:val="nil"/>
              <w:left w:val="nil"/>
              <w:bottom w:val="single" w:sz="8" w:space="0" w:color="auto"/>
              <w:right w:val="single" w:sz="8" w:space="0" w:color="auto"/>
            </w:tcBorders>
            <w:shd w:val="clear" w:color="auto" w:fill="auto"/>
            <w:hideMark/>
          </w:tcPr>
          <w:p w14:paraId="45AAD492" w14:textId="7C26BA67"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0.5</w:t>
            </w:r>
          </w:p>
        </w:tc>
        <w:tc>
          <w:tcPr>
            <w:tcW w:w="459" w:type="pct"/>
            <w:vMerge/>
            <w:tcBorders>
              <w:top w:val="nil"/>
              <w:left w:val="single" w:sz="8" w:space="0" w:color="auto"/>
              <w:bottom w:val="single" w:sz="8" w:space="0" w:color="000000"/>
              <w:right w:val="single" w:sz="8" w:space="0" w:color="auto"/>
            </w:tcBorders>
            <w:vAlign w:val="center"/>
            <w:hideMark/>
          </w:tcPr>
          <w:p w14:paraId="45A9CE77"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E627483"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15C27967"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5D11E82B"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304A825"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34B343D9"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5C3E9C58" w14:textId="049EA33C"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≥95%</w:t>
            </w:r>
          </w:p>
        </w:tc>
        <w:tc>
          <w:tcPr>
            <w:tcW w:w="836" w:type="pct"/>
            <w:tcBorders>
              <w:top w:val="nil"/>
              <w:left w:val="nil"/>
              <w:bottom w:val="single" w:sz="8" w:space="0" w:color="auto"/>
              <w:right w:val="single" w:sz="8" w:space="0" w:color="auto"/>
            </w:tcBorders>
            <w:shd w:val="clear" w:color="auto" w:fill="auto"/>
            <w:hideMark/>
          </w:tcPr>
          <w:p w14:paraId="6900C4DE" w14:textId="05829E59"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1</w:t>
            </w:r>
          </w:p>
        </w:tc>
        <w:tc>
          <w:tcPr>
            <w:tcW w:w="459" w:type="pct"/>
            <w:vMerge/>
            <w:tcBorders>
              <w:top w:val="nil"/>
              <w:left w:val="single" w:sz="8" w:space="0" w:color="auto"/>
              <w:bottom w:val="single" w:sz="8" w:space="0" w:color="000000"/>
              <w:right w:val="single" w:sz="8" w:space="0" w:color="auto"/>
            </w:tcBorders>
            <w:vAlign w:val="center"/>
            <w:hideMark/>
          </w:tcPr>
          <w:p w14:paraId="5D8D5DE0"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357436D"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7C9E7FE8" w14:textId="77777777" w:rsidTr="002D2AA5">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0B81EDC"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284D1D7"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787" w:type="pct"/>
            <w:vMerge/>
            <w:tcBorders>
              <w:top w:val="single" w:sz="8" w:space="0" w:color="auto"/>
              <w:left w:val="single" w:sz="4" w:space="0" w:color="auto"/>
              <w:bottom w:val="single" w:sz="8" w:space="0" w:color="000000"/>
              <w:right w:val="single" w:sz="8" w:space="0" w:color="auto"/>
            </w:tcBorders>
            <w:shd w:val="clear" w:color="auto" w:fill="auto"/>
            <w:vAlign w:val="center"/>
            <w:hideMark/>
          </w:tcPr>
          <w:p w14:paraId="0C72D882" w14:textId="77777777" w:rsidR="00265B53" w:rsidRPr="000F32C7" w:rsidRDefault="00265B53" w:rsidP="00265B5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hideMark/>
          </w:tcPr>
          <w:p w14:paraId="2CE8BDEE" w14:textId="7530E99C"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按时交付率</w:t>
            </w:r>
            <w:r w:rsidRPr="000F32C7">
              <w:rPr>
                <w:rFonts w:ascii="Times New Roman" w:eastAsia="宋体" w:hAnsi="Times New Roman" w:cs="Times New Roman"/>
              </w:rPr>
              <w:t>≥99%</w:t>
            </w:r>
          </w:p>
        </w:tc>
        <w:tc>
          <w:tcPr>
            <w:tcW w:w="836" w:type="pct"/>
            <w:tcBorders>
              <w:top w:val="nil"/>
              <w:left w:val="nil"/>
              <w:bottom w:val="single" w:sz="8" w:space="0" w:color="auto"/>
              <w:right w:val="single" w:sz="8" w:space="0" w:color="auto"/>
            </w:tcBorders>
            <w:shd w:val="clear" w:color="auto" w:fill="auto"/>
            <w:hideMark/>
          </w:tcPr>
          <w:p w14:paraId="77CB30F8" w14:textId="52C3C31F" w:rsidR="00265B53" w:rsidRPr="000F32C7" w:rsidRDefault="00265B53" w:rsidP="00265B5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rPr>
              <w:t>3</w:t>
            </w:r>
          </w:p>
        </w:tc>
        <w:tc>
          <w:tcPr>
            <w:tcW w:w="459" w:type="pct"/>
            <w:vMerge/>
            <w:tcBorders>
              <w:top w:val="nil"/>
              <w:left w:val="single" w:sz="8" w:space="0" w:color="auto"/>
              <w:bottom w:val="single" w:sz="8" w:space="0" w:color="000000"/>
              <w:right w:val="single" w:sz="8" w:space="0" w:color="auto"/>
            </w:tcBorders>
            <w:vAlign w:val="center"/>
            <w:hideMark/>
          </w:tcPr>
          <w:p w14:paraId="49228E4F" w14:textId="77777777" w:rsidR="00265B53" w:rsidRPr="00B34C5D" w:rsidRDefault="00265B53" w:rsidP="00265B5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DBA3C0C" w14:textId="77777777" w:rsidR="00265B53" w:rsidRPr="00B34C5D" w:rsidRDefault="00265B53" w:rsidP="00265B53">
            <w:pPr>
              <w:widowControl/>
              <w:jc w:val="left"/>
              <w:rPr>
                <w:rFonts w:ascii="Times New Roman" w:eastAsia="宋体" w:hAnsi="Times New Roman" w:cs="Times New Roman"/>
                <w:color w:val="000000"/>
                <w:kern w:val="0"/>
                <w:szCs w:val="21"/>
              </w:rPr>
            </w:pPr>
          </w:p>
        </w:tc>
      </w:tr>
      <w:tr w:rsidR="00265B53" w:rsidRPr="00B34C5D" w14:paraId="35D93D9F"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79DE88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2FEE8FFC"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val="restart"/>
            <w:tcBorders>
              <w:top w:val="nil"/>
              <w:left w:val="single" w:sz="4" w:space="0" w:color="auto"/>
              <w:bottom w:val="single" w:sz="8" w:space="0" w:color="000000"/>
              <w:right w:val="single" w:sz="8" w:space="0" w:color="auto"/>
            </w:tcBorders>
            <w:shd w:val="clear" w:color="auto" w:fill="auto"/>
            <w:vAlign w:val="center"/>
            <w:hideMark/>
          </w:tcPr>
          <w:p w14:paraId="6E16839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质量追溯</w:t>
            </w:r>
          </w:p>
        </w:tc>
        <w:tc>
          <w:tcPr>
            <w:tcW w:w="1771" w:type="pct"/>
            <w:tcBorders>
              <w:top w:val="nil"/>
              <w:left w:val="nil"/>
              <w:bottom w:val="single" w:sz="8" w:space="0" w:color="auto"/>
              <w:right w:val="single" w:sz="8" w:space="0" w:color="auto"/>
            </w:tcBorders>
            <w:shd w:val="clear" w:color="auto" w:fill="auto"/>
            <w:vAlign w:val="center"/>
            <w:hideMark/>
          </w:tcPr>
          <w:p w14:paraId="70C26DC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产品质量检测无法实现追踪溯源</w:t>
            </w:r>
          </w:p>
        </w:tc>
        <w:tc>
          <w:tcPr>
            <w:tcW w:w="836" w:type="pct"/>
            <w:tcBorders>
              <w:top w:val="nil"/>
              <w:left w:val="nil"/>
              <w:bottom w:val="single" w:sz="8" w:space="0" w:color="auto"/>
              <w:right w:val="single" w:sz="8" w:space="0" w:color="auto"/>
            </w:tcBorders>
            <w:shd w:val="clear" w:color="auto" w:fill="auto"/>
            <w:vAlign w:val="center"/>
            <w:hideMark/>
          </w:tcPr>
          <w:p w14:paraId="6DF94660"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0F0DB2CF"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1B917243"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265B53" w:rsidRPr="00B34C5D" w14:paraId="4BBDC7ED"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6A1DC8F6"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shd w:val="clear" w:color="auto" w:fill="auto"/>
            <w:vAlign w:val="center"/>
            <w:hideMark/>
          </w:tcPr>
          <w:p w14:paraId="13B37B2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678875AF"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7917B7B4"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产品质量检测能够实现追踪溯源，追溯期小于</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年</w:t>
            </w:r>
          </w:p>
        </w:tc>
        <w:tc>
          <w:tcPr>
            <w:tcW w:w="836" w:type="pct"/>
            <w:tcBorders>
              <w:top w:val="nil"/>
              <w:left w:val="nil"/>
              <w:bottom w:val="single" w:sz="8" w:space="0" w:color="auto"/>
              <w:right w:val="single" w:sz="8" w:space="0" w:color="auto"/>
            </w:tcBorders>
            <w:shd w:val="clear" w:color="auto" w:fill="auto"/>
            <w:vAlign w:val="center"/>
            <w:hideMark/>
          </w:tcPr>
          <w:p w14:paraId="1DEF5B4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28D28AF"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7C5E610A"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519A507B" w14:textId="77777777" w:rsidTr="00265B53">
        <w:trPr>
          <w:trHeight w:val="285"/>
        </w:trPr>
        <w:tc>
          <w:tcPr>
            <w:tcW w:w="257" w:type="pct"/>
            <w:vMerge/>
            <w:tcBorders>
              <w:top w:val="nil"/>
              <w:left w:val="single" w:sz="8" w:space="0" w:color="auto"/>
              <w:bottom w:val="single" w:sz="8" w:space="0" w:color="000000"/>
              <w:right w:val="single" w:sz="4" w:space="0" w:color="auto"/>
            </w:tcBorders>
            <w:vAlign w:val="center"/>
            <w:hideMark/>
          </w:tcPr>
          <w:p w14:paraId="4AABB34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vMerge/>
            <w:tcBorders>
              <w:left w:val="single" w:sz="4" w:space="0" w:color="auto"/>
              <w:bottom w:val="single" w:sz="4" w:space="0" w:color="auto"/>
              <w:right w:val="single" w:sz="4" w:space="0" w:color="auto"/>
            </w:tcBorders>
            <w:shd w:val="clear" w:color="auto" w:fill="auto"/>
            <w:vAlign w:val="center"/>
            <w:hideMark/>
          </w:tcPr>
          <w:p w14:paraId="38097F03"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vMerge/>
            <w:tcBorders>
              <w:top w:val="nil"/>
              <w:left w:val="single" w:sz="4" w:space="0" w:color="auto"/>
              <w:bottom w:val="single" w:sz="8" w:space="0" w:color="000000"/>
              <w:right w:val="single" w:sz="8" w:space="0" w:color="auto"/>
            </w:tcBorders>
            <w:vAlign w:val="center"/>
            <w:hideMark/>
          </w:tcPr>
          <w:p w14:paraId="5F5A7639"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C764445"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产品质量检测能够实现追踪溯源，追溯期不小于</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年</w:t>
            </w:r>
          </w:p>
        </w:tc>
        <w:tc>
          <w:tcPr>
            <w:tcW w:w="836" w:type="pct"/>
            <w:tcBorders>
              <w:top w:val="nil"/>
              <w:left w:val="nil"/>
              <w:bottom w:val="single" w:sz="8" w:space="0" w:color="auto"/>
              <w:right w:val="single" w:sz="8" w:space="0" w:color="auto"/>
            </w:tcBorders>
            <w:shd w:val="clear" w:color="auto" w:fill="auto"/>
            <w:vAlign w:val="center"/>
            <w:hideMark/>
          </w:tcPr>
          <w:p w14:paraId="5025E38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5897AC48" w14:textId="77777777" w:rsidR="00B34C5D" w:rsidRPr="00B34C5D" w:rsidRDefault="00B34C5D" w:rsidP="00B34C5D">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DB91CFF" w14:textId="77777777" w:rsidR="00B34C5D" w:rsidRPr="00B34C5D" w:rsidRDefault="00B34C5D" w:rsidP="00B34C5D">
            <w:pPr>
              <w:widowControl/>
              <w:jc w:val="left"/>
              <w:rPr>
                <w:rFonts w:ascii="Times New Roman" w:eastAsia="宋体" w:hAnsi="Times New Roman" w:cs="Times New Roman"/>
                <w:color w:val="000000"/>
                <w:kern w:val="0"/>
                <w:szCs w:val="21"/>
              </w:rPr>
            </w:pPr>
          </w:p>
        </w:tc>
      </w:tr>
      <w:tr w:rsidR="00265B53" w:rsidRPr="00B34C5D" w14:paraId="0D3E739F" w14:textId="77777777" w:rsidTr="00265B53">
        <w:trPr>
          <w:trHeight w:val="825"/>
        </w:trPr>
        <w:tc>
          <w:tcPr>
            <w:tcW w:w="257" w:type="pct"/>
            <w:vMerge/>
            <w:tcBorders>
              <w:top w:val="nil"/>
              <w:left w:val="single" w:sz="8" w:space="0" w:color="auto"/>
              <w:bottom w:val="single" w:sz="8" w:space="0" w:color="000000"/>
              <w:right w:val="single" w:sz="4" w:space="0" w:color="auto"/>
            </w:tcBorders>
            <w:vAlign w:val="center"/>
            <w:hideMark/>
          </w:tcPr>
          <w:p w14:paraId="280E6377"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A8B78" w14:textId="77777777" w:rsidR="00B34C5D" w:rsidRPr="000F32C7" w:rsidRDefault="00B34C5D" w:rsidP="00B34C5D">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hideMark/>
          </w:tcPr>
          <w:p w14:paraId="6E95601E"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质量异议解决制度</w:t>
            </w:r>
          </w:p>
        </w:tc>
        <w:tc>
          <w:tcPr>
            <w:tcW w:w="1771" w:type="pct"/>
            <w:tcBorders>
              <w:top w:val="nil"/>
              <w:left w:val="nil"/>
              <w:bottom w:val="single" w:sz="8" w:space="0" w:color="auto"/>
              <w:right w:val="single" w:sz="8" w:space="0" w:color="auto"/>
            </w:tcBorders>
            <w:shd w:val="clear" w:color="auto" w:fill="auto"/>
            <w:vAlign w:val="center"/>
            <w:hideMark/>
          </w:tcPr>
          <w:p w14:paraId="739563D2"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建立了完善的质量异议解决制度</w:t>
            </w:r>
            <w:r w:rsidRPr="000F32C7">
              <w:rPr>
                <w:rFonts w:ascii="Times New Roman" w:eastAsia="宋体" w:hAnsi="Times New Roman" w:cs="Times New Roman"/>
                <w:color w:val="000000"/>
                <w:kern w:val="0"/>
                <w:szCs w:val="21"/>
              </w:rPr>
              <w:br/>
              <w:t>2.</w:t>
            </w:r>
            <w:r w:rsidRPr="000F32C7">
              <w:rPr>
                <w:rFonts w:ascii="Times New Roman" w:eastAsia="宋体" w:hAnsi="Times New Roman" w:cs="Times New Roman"/>
                <w:color w:val="000000"/>
                <w:kern w:val="0"/>
                <w:szCs w:val="21"/>
              </w:rPr>
              <w:t>质量异议解决制度得到了严格遵守和运行</w:t>
            </w:r>
            <w:r w:rsidRPr="000F32C7">
              <w:rPr>
                <w:rFonts w:ascii="Times New Roman" w:eastAsia="宋体" w:hAnsi="Times New Roman" w:cs="Times New Roman"/>
                <w:color w:val="000000"/>
                <w:kern w:val="0"/>
                <w:szCs w:val="21"/>
              </w:rPr>
              <w:br/>
              <w:t>3.</w:t>
            </w:r>
            <w:r w:rsidRPr="000F32C7">
              <w:rPr>
                <w:rFonts w:ascii="Times New Roman" w:eastAsia="宋体" w:hAnsi="Times New Roman" w:cs="Times New Roman"/>
                <w:color w:val="000000"/>
                <w:kern w:val="0"/>
                <w:szCs w:val="21"/>
              </w:rPr>
              <w:t>质量异议解决情况和效果良好</w:t>
            </w:r>
          </w:p>
        </w:tc>
        <w:tc>
          <w:tcPr>
            <w:tcW w:w="836" w:type="pct"/>
            <w:tcBorders>
              <w:top w:val="nil"/>
              <w:left w:val="nil"/>
              <w:bottom w:val="single" w:sz="8" w:space="0" w:color="auto"/>
              <w:right w:val="single" w:sz="8" w:space="0" w:color="auto"/>
            </w:tcBorders>
            <w:shd w:val="clear" w:color="auto" w:fill="auto"/>
            <w:vAlign w:val="center"/>
            <w:hideMark/>
          </w:tcPr>
          <w:p w14:paraId="4523521F" w14:textId="77777777" w:rsidR="00B34C5D" w:rsidRPr="000F32C7" w:rsidRDefault="00B34C5D" w:rsidP="00B34C5D">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达到每条得</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hideMark/>
          </w:tcPr>
          <w:p w14:paraId="77123937"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tcBorders>
              <w:top w:val="nil"/>
              <w:left w:val="nil"/>
              <w:bottom w:val="single" w:sz="4" w:space="0" w:color="auto"/>
              <w:right w:val="single" w:sz="8" w:space="0" w:color="auto"/>
            </w:tcBorders>
            <w:shd w:val="clear" w:color="auto" w:fill="auto"/>
            <w:vAlign w:val="center"/>
            <w:hideMark/>
          </w:tcPr>
          <w:p w14:paraId="1129D78A" w14:textId="77777777" w:rsidR="00B34C5D" w:rsidRPr="00B34C5D" w:rsidRDefault="00B34C5D" w:rsidP="00B34C5D">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 xml:space="preserve">　</w:t>
            </w:r>
          </w:p>
        </w:tc>
      </w:tr>
      <w:tr w:rsidR="00EF7614" w:rsidRPr="00B34C5D" w14:paraId="22B7DE94" w14:textId="77777777" w:rsidTr="00EF7614">
        <w:trPr>
          <w:trHeight w:val="285"/>
        </w:trPr>
        <w:tc>
          <w:tcPr>
            <w:tcW w:w="257" w:type="pct"/>
            <w:vMerge w:val="restart"/>
            <w:tcBorders>
              <w:top w:val="nil"/>
              <w:left w:val="single" w:sz="8" w:space="0" w:color="auto"/>
              <w:right w:val="single" w:sz="4" w:space="0" w:color="auto"/>
            </w:tcBorders>
            <w:shd w:val="clear" w:color="auto" w:fill="auto"/>
            <w:vAlign w:val="center"/>
            <w:hideMark/>
          </w:tcPr>
          <w:p w14:paraId="2FE64DDD" w14:textId="77777777" w:rsidR="00EF7614" w:rsidRPr="000F32C7" w:rsidRDefault="00EF7614" w:rsidP="00EF7614">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lastRenderedPageBreak/>
              <w:t>产品层面</w:t>
            </w:r>
          </w:p>
        </w:tc>
        <w:tc>
          <w:tcPr>
            <w:tcW w:w="257" w:type="pct"/>
            <w:vMerge w:val="restart"/>
            <w:tcBorders>
              <w:top w:val="single" w:sz="4" w:space="0" w:color="auto"/>
              <w:left w:val="single" w:sz="4" w:space="0" w:color="auto"/>
              <w:right w:val="single" w:sz="4" w:space="0" w:color="auto"/>
            </w:tcBorders>
            <w:shd w:val="clear" w:color="auto" w:fill="auto"/>
            <w:vAlign w:val="center"/>
            <w:hideMark/>
          </w:tcPr>
          <w:p w14:paraId="3145EC7B" w14:textId="77777777" w:rsidR="00EF7614" w:rsidRPr="000F32C7" w:rsidRDefault="00EF7614" w:rsidP="00EF7614">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质量一致性</w:t>
            </w:r>
          </w:p>
        </w:tc>
        <w:tc>
          <w:tcPr>
            <w:tcW w:w="787" w:type="pct"/>
            <w:tcBorders>
              <w:top w:val="nil"/>
              <w:left w:val="single" w:sz="4" w:space="0" w:color="auto"/>
              <w:bottom w:val="single" w:sz="8" w:space="0" w:color="auto"/>
              <w:right w:val="single" w:sz="8" w:space="0" w:color="auto"/>
            </w:tcBorders>
            <w:shd w:val="clear" w:color="auto" w:fill="auto"/>
            <w:vAlign w:val="center"/>
          </w:tcPr>
          <w:p w14:paraId="628DF250" w14:textId="41E987DA"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（宽度公差）</w:t>
            </w:r>
          </w:p>
        </w:tc>
        <w:tc>
          <w:tcPr>
            <w:tcW w:w="1771" w:type="pct"/>
            <w:tcBorders>
              <w:top w:val="nil"/>
              <w:left w:val="nil"/>
              <w:bottom w:val="single" w:sz="8" w:space="0" w:color="auto"/>
              <w:right w:val="single" w:sz="8" w:space="0" w:color="auto"/>
            </w:tcBorders>
            <w:shd w:val="clear" w:color="auto" w:fill="auto"/>
            <w:vAlign w:val="center"/>
          </w:tcPr>
          <w:p w14:paraId="7A95D9C6" w14:textId="370D81F3"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nil"/>
              <w:left w:val="nil"/>
              <w:bottom w:val="single" w:sz="8" w:space="0" w:color="auto"/>
              <w:right w:val="single" w:sz="8" w:space="0" w:color="auto"/>
            </w:tcBorders>
            <w:shd w:val="clear" w:color="auto" w:fill="auto"/>
            <w:vAlign w:val="center"/>
          </w:tcPr>
          <w:p w14:paraId="61D084A7" w14:textId="3AD2857F"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177DE119" w14:textId="4EB1BB6C"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4</w:t>
            </w:r>
          </w:p>
        </w:tc>
        <w:tc>
          <w:tcPr>
            <w:tcW w:w="632" w:type="pct"/>
            <w:vMerge w:val="restart"/>
            <w:tcBorders>
              <w:top w:val="single" w:sz="4" w:space="0" w:color="auto"/>
              <w:left w:val="single" w:sz="4" w:space="0" w:color="auto"/>
              <w:right w:val="single" w:sz="4" w:space="0" w:color="auto"/>
            </w:tcBorders>
            <w:shd w:val="clear" w:color="auto" w:fill="auto"/>
            <w:vAlign w:val="center"/>
            <w:hideMark/>
          </w:tcPr>
          <w:p w14:paraId="53313B2C" w14:textId="77777777" w:rsidR="00EF7614" w:rsidRPr="008C22B6" w:rsidRDefault="00EF7614" w:rsidP="00EF7614">
            <w:pPr>
              <w:widowControl/>
              <w:jc w:val="center"/>
            </w:pPr>
            <w:r w:rsidRPr="008C22B6">
              <w:t>各项按公式计算得分，即</w:t>
            </w:r>
            <w:r w:rsidRPr="008C22B6">
              <w:br/>
              <w:t>Cp≤0.8</w:t>
            </w:r>
            <w:r w:rsidRPr="008C22B6">
              <w:t>时，</w:t>
            </w:r>
            <w:r w:rsidRPr="008C22B6">
              <w:t>0</w:t>
            </w:r>
            <w:r w:rsidRPr="008C22B6">
              <w:t>分</w:t>
            </w:r>
            <w:r w:rsidRPr="008C22B6">
              <w:br/>
              <w:t>Cp≥1.2</w:t>
            </w:r>
            <w:r w:rsidRPr="008C22B6">
              <w:t>时，</w:t>
            </w:r>
            <w:r w:rsidRPr="008C22B6">
              <w:rPr>
                <w:rFonts w:hint="eastAsia"/>
              </w:rPr>
              <w:t>3</w:t>
            </w:r>
            <w:r w:rsidRPr="008C22B6">
              <w:t>分</w:t>
            </w:r>
          </w:p>
        </w:tc>
      </w:tr>
      <w:tr w:rsidR="00EF7614" w:rsidRPr="00B34C5D" w14:paraId="2604D33C" w14:textId="77777777" w:rsidTr="00EF7614">
        <w:trPr>
          <w:trHeight w:val="285"/>
        </w:trPr>
        <w:tc>
          <w:tcPr>
            <w:tcW w:w="257" w:type="pct"/>
            <w:vMerge/>
            <w:tcBorders>
              <w:left w:val="single" w:sz="8" w:space="0" w:color="auto"/>
              <w:right w:val="single" w:sz="4" w:space="0" w:color="auto"/>
            </w:tcBorders>
            <w:vAlign w:val="center"/>
            <w:hideMark/>
          </w:tcPr>
          <w:p w14:paraId="02E29435"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495C70D2"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8" w:space="0" w:color="auto"/>
              <w:right w:val="single" w:sz="8" w:space="0" w:color="auto"/>
            </w:tcBorders>
            <w:shd w:val="clear" w:color="auto" w:fill="auto"/>
            <w:vAlign w:val="center"/>
          </w:tcPr>
          <w:p w14:paraId="7A6111A3" w14:textId="06DC5BAE"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（厚度公差）</w:t>
            </w:r>
          </w:p>
        </w:tc>
        <w:tc>
          <w:tcPr>
            <w:tcW w:w="1771" w:type="pct"/>
            <w:tcBorders>
              <w:top w:val="nil"/>
              <w:left w:val="nil"/>
              <w:bottom w:val="single" w:sz="8" w:space="0" w:color="auto"/>
              <w:right w:val="single" w:sz="8" w:space="0" w:color="auto"/>
            </w:tcBorders>
            <w:shd w:val="clear" w:color="auto" w:fill="auto"/>
            <w:vAlign w:val="center"/>
          </w:tcPr>
          <w:p w14:paraId="78EE99E4" w14:textId="4EB5C6ED"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nil"/>
              <w:left w:val="nil"/>
              <w:bottom w:val="single" w:sz="8" w:space="0" w:color="auto"/>
              <w:right w:val="single" w:sz="8" w:space="0" w:color="auto"/>
            </w:tcBorders>
            <w:shd w:val="clear" w:color="auto" w:fill="auto"/>
            <w:vAlign w:val="center"/>
          </w:tcPr>
          <w:p w14:paraId="7492AD72" w14:textId="2E9D4C17"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3A14E4BA" w14:textId="136FFDC5"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4</w:t>
            </w:r>
          </w:p>
        </w:tc>
        <w:tc>
          <w:tcPr>
            <w:tcW w:w="632" w:type="pct"/>
            <w:vMerge/>
            <w:tcBorders>
              <w:left w:val="single" w:sz="4" w:space="0" w:color="auto"/>
              <w:right w:val="single" w:sz="4" w:space="0" w:color="auto"/>
            </w:tcBorders>
            <w:shd w:val="clear" w:color="auto" w:fill="auto"/>
            <w:vAlign w:val="center"/>
            <w:hideMark/>
          </w:tcPr>
          <w:p w14:paraId="4E978637" w14:textId="77777777" w:rsidR="00EF7614" w:rsidRPr="008C22B6" w:rsidRDefault="00EF7614" w:rsidP="008C22B6">
            <w:pPr>
              <w:widowControl/>
              <w:jc w:val="center"/>
            </w:pPr>
          </w:p>
        </w:tc>
      </w:tr>
      <w:tr w:rsidR="00EF7614" w:rsidRPr="00B34C5D" w14:paraId="0EE9F4DC" w14:textId="77777777" w:rsidTr="00EF7614">
        <w:trPr>
          <w:trHeight w:val="285"/>
        </w:trPr>
        <w:tc>
          <w:tcPr>
            <w:tcW w:w="257" w:type="pct"/>
            <w:vMerge/>
            <w:tcBorders>
              <w:left w:val="single" w:sz="8" w:space="0" w:color="auto"/>
              <w:right w:val="single" w:sz="4" w:space="0" w:color="auto"/>
            </w:tcBorders>
            <w:vAlign w:val="center"/>
          </w:tcPr>
          <w:p w14:paraId="222863D0"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289F330"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787" w:type="pct"/>
            <w:tcBorders>
              <w:top w:val="nil"/>
              <w:left w:val="single" w:sz="4" w:space="0" w:color="auto"/>
              <w:bottom w:val="single" w:sz="4" w:space="0" w:color="auto"/>
              <w:right w:val="single" w:sz="8" w:space="0" w:color="auto"/>
            </w:tcBorders>
            <w:shd w:val="clear" w:color="auto" w:fill="auto"/>
            <w:vAlign w:val="center"/>
          </w:tcPr>
          <w:p w14:paraId="01433D00" w14:textId="637CC799"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（屈服强度）</w:t>
            </w:r>
          </w:p>
        </w:tc>
        <w:tc>
          <w:tcPr>
            <w:tcW w:w="1771" w:type="pct"/>
            <w:tcBorders>
              <w:top w:val="nil"/>
              <w:left w:val="nil"/>
              <w:bottom w:val="single" w:sz="4" w:space="0" w:color="auto"/>
              <w:right w:val="single" w:sz="8" w:space="0" w:color="auto"/>
            </w:tcBorders>
            <w:shd w:val="clear" w:color="auto" w:fill="auto"/>
            <w:vAlign w:val="center"/>
          </w:tcPr>
          <w:p w14:paraId="0B87E433" w14:textId="45023018"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nil"/>
              <w:left w:val="nil"/>
              <w:bottom w:val="single" w:sz="4" w:space="0" w:color="auto"/>
              <w:right w:val="single" w:sz="8" w:space="0" w:color="auto"/>
            </w:tcBorders>
            <w:shd w:val="clear" w:color="auto" w:fill="auto"/>
            <w:vAlign w:val="center"/>
          </w:tcPr>
          <w:p w14:paraId="774A2FAA" w14:textId="7FFBD7B1"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nil"/>
              <w:left w:val="nil"/>
              <w:bottom w:val="single" w:sz="4" w:space="0" w:color="auto"/>
              <w:right w:val="single" w:sz="4" w:space="0" w:color="auto"/>
            </w:tcBorders>
            <w:shd w:val="clear" w:color="auto" w:fill="auto"/>
            <w:vAlign w:val="center"/>
          </w:tcPr>
          <w:p w14:paraId="74139435" w14:textId="4A6738BF"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4</w:t>
            </w:r>
          </w:p>
        </w:tc>
        <w:tc>
          <w:tcPr>
            <w:tcW w:w="632" w:type="pct"/>
            <w:vMerge/>
            <w:tcBorders>
              <w:left w:val="single" w:sz="4" w:space="0" w:color="auto"/>
              <w:right w:val="single" w:sz="4" w:space="0" w:color="auto"/>
            </w:tcBorders>
            <w:shd w:val="clear" w:color="auto" w:fill="auto"/>
            <w:vAlign w:val="center"/>
          </w:tcPr>
          <w:p w14:paraId="2E29A69F" w14:textId="77777777" w:rsidR="00EF7614" w:rsidRPr="008C22B6" w:rsidRDefault="00EF7614" w:rsidP="008C22B6">
            <w:pPr>
              <w:widowControl/>
              <w:jc w:val="center"/>
            </w:pPr>
          </w:p>
        </w:tc>
      </w:tr>
      <w:tr w:rsidR="00EF7614" w:rsidRPr="00B34C5D" w14:paraId="495D2679" w14:textId="77777777" w:rsidTr="00EF7614">
        <w:trPr>
          <w:trHeight w:val="956"/>
        </w:trPr>
        <w:tc>
          <w:tcPr>
            <w:tcW w:w="257" w:type="pct"/>
            <w:vMerge/>
            <w:tcBorders>
              <w:left w:val="single" w:sz="8" w:space="0" w:color="auto"/>
              <w:right w:val="single" w:sz="4" w:space="0" w:color="auto"/>
            </w:tcBorders>
            <w:vAlign w:val="center"/>
            <w:hideMark/>
          </w:tcPr>
          <w:p w14:paraId="40636042"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3F7090A1"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C69435C" w14:textId="7B8E8C5F"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（抗拉强度）</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D49F637" w14:textId="26AC0815" w:rsidR="00EF7614" w:rsidRPr="00EF7614" w:rsidRDefault="00EF7614" w:rsidP="00EF7614">
            <w:pPr>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97774FF" w14:textId="30BED2F0"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66D02C62" w14:textId="74F8CA7B"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4</w:t>
            </w:r>
          </w:p>
        </w:tc>
        <w:tc>
          <w:tcPr>
            <w:tcW w:w="632" w:type="pct"/>
            <w:vMerge/>
            <w:tcBorders>
              <w:left w:val="single" w:sz="4" w:space="0" w:color="auto"/>
              <w:right w:val="single" w:sz="4" w:space="0" w:color="auto"/>
            </w:tcBorders>
            <w:shd w:val="clear" w:color="auto" w:fill="auto"/>
            <w:vAlign w:val="center"/>
            <w:hideMark/>
          </w:tcPr>
          <w:p w14:paraId="5B438BF5" w14:textId="77777777" w:rsidR="00EF7614" w:rsidRPr="008C22B6" w:rsidRDefault="00EF7614" w:rsidP="008C22B6">
            <w:pPr>
              <w:widowControl/>
              <w:jc w:val="center"/>
            </w:pPr>
          </w:p>
        </w:tc>
      </w:tr>
      <w:tr w:rsidR="00EF7614" w:rsidRPr="00B34C5D" w14:paraId="7E9F1236" w14:textId="77777777" w:rsidTr="00EF7614">
        <w:trPr>
          <w:trHeight w:val="285"/>
        </w:trPr>
        <w:tc>
          <w:tcPr>
            <w:tcW w:w="257" w:type="pct"/>
            <w:vMerge/>
            <w:tcBorders>
              <w:left w:val="single" w:sz="8" w:space="0" w:color="auto"/>
              <w:right w:val="single" w:sz="4" w:space="0" w:color="auto"/>
            </w:tcBorders>
            <w:vAlign w:val="center"/>
            <w:hideMark/>
          </w:tcPr>
          <w:p w14:paraId="1599BC16"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45D16073"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C6DE80F" w14:textId="23AF1BB4"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（断后伸长率）</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6F6C377A" w14:textId="0FC68C0E"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5992DB8" w14:textId="4EF7A963"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007BC2FD" w14:textId="077CBB63"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4</w:t>
            </w:r>
          </w:p>
        </w:tc>
        <w:tc>
          <w:tcPr>
            <w:tcW w:w="632" w:type="pct"/>
            <w:vMerge/>
            <w:tcBorders>
              <w:left w:val="single" w:sz="4" w:space="0" w:color="auto"/>
              <w:right w:val="single" w:sz="4" w:space="0" w:color="auto"/>
            </w:tcBorders>
            <w:shd w:val="clear" w:color="auto" w:fill="auto"/>
            <w:vAlign w:val="center"/>
            <w:hideMark/>
          </w:tcPr>
          <w:p w14:paraId="26F420E7" w14:textId="77777777" w:rsidR="00EF7614" w:rsidRPr="008C22B6" w:rsidRDefault="00EF7614" w:rsidP="008C22B6">
            <w:pPr>
              <w:widowControl/>
              <w:jc w:val="center"/>
            </w:pPr>
          </w:p>
        </w:tc>
      </w:tr>
      <w:tr w:rsidR="00EF7614" w:rsidRPr="00B34C5D" w14:paraId="2B117B2C" w14:textId="77777777" w:rsidTr="00EF7614">
        <w:trPr>
          <w:trHeight w:val="285"/>
        </w:trPr>
        <w:tc>
          <w:tcPr>
            <w:tcW w:w="257" w:type="pct"/>
            <w:vMerge/>
            <w:tcBorders>
              <w:left w:val="single" w:sz="8" w:space="0" w:color="auto"/>
              <w:right w:val="single" w:sz="4" w:space="0" w:color="auto"/>
            </w:tcBorders>
            <w:vAlign w:val="center"/>
            <w:hideMark/>
          </w:tcPr>
          <w:p w14:paraId="378A9439"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hideMark/>
          </w:tcPr>
          <w:p w14:paraId="5A650E78" w14:textId="77777777" w:rsidR="00EF7614" w:rsidRPr="000F32C7" w:rsidRDefault="00EF7614" w:rsidP="00EF7614">
            <w:pPr>
              <w:widowControl/>
              <w:jc w:val="left"/>
              <w:rPr>
                <w:rFonts w:ascii="Times New Roman" w:eastAsia="宋体" w:hAnsi="Times New Roman" w:cs="Times New Roman"/>
                <w:color w:val="000000"/>
                <w:kern w:val="0"/>
                <w:szCs w:val="21"/>
              </w:rPr>
            </w:pPr>
          </w:p>
        </w:tc>
        <w:tc>
          <w:tcPr>
            <w:tcW w:w="787" w:type="pct"/>
            <w:tcBorders>
              <w:top w:val="single" w:sz="4" w:space="0" w:color="auto"/>
              <w:left w:val="single" w:sz="4" w:space="0" w:color="auto"/>
              <w:bottom w:val="single" w:sz="8" w:space="0" w:color="auto"/>
              <w:right w:val="single" w:sz="8" w:space="0" w:color="auto"/>
            </w:tcBorders>
            <w:shd w:val="clear" w:color="auto" w:fill="auto"/>
            <w:vAlign w:val="center"/>
          </w:tcPr>
          <w:p w14:paraId="71E90189" w14:textId="0E2A0C91"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Cp</w:t>
            </w:r>
            <w:r w:rsidRPr="00EF7614">
              <w:rPr>
                <w:color w:val="000000"/>
                <w:kern w:val="0"/>
                <w:szCs w:val="21"/>
              </w:rPr>
              <w:t>（</w:t>
            </w:r>
            <w:r w:rsidRPr="00EF7614">
              <w:rPr>
                <w:rFonts w:hint="eastAsia"/>
                <w:color w:val="000000"/>
                <w:kern w:val="0"/>
                <w:szCs w:val="21"/>
              </w:rPr>
              <w:t>镀</w:t>
            </w:r>
            <w:r w:rsidRPr="00EF7614">
              <w:rPr>
                <w:color w:val="000000"/>
                <w:kern w:val="0"/>
                <w:szCs w:val="21"/>
              </w:rPr>
              <w:t>层重量）</w:t>
            </w:r>
          </w:p>
        </w:tc>
        <w:tc>
          <w:tcPr>
            <w:tcW w:w="1771" w:type="pct"/>
            <w:tcBorders>
              <w:top w:val="single" w:sz="4" w:space="0" w:color="auto"/>
              <w:left w:val="nil"/>
              <w:bottom w:val="single" w:sz="8" w:space="0" w:color="auto"/>
              <w:right w:val="single" w:sz="8" w:space="0" w:color="auto"/>
            </w:tcBorders>
            <w:shd w:val="clear" w:color="auto" w:fill="auto"/>
            <w:vAlign w:val="center"/>
          </w:tcPr>
          <w:p w14:paraId="12ECCCD9" w14:textId="7E30C2BB"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按公式计算得分：</w:t>
            </w:r>
            <w:r w:rsidRPr="00EF7614">
              <w:rPr>
                <w:color w:val="000000"/>
                <w:kern w:val="0"/>
                <w:szCs w:val="21"/>
              </w:rPr>
              <w:t>10Cp-8</w:t>
            </w:r>
          </w:p>
        </w:tc>
        <w:tc>
          <w:tcPr>
            <w:tcW w:w="836" w:type="pct"/>
            <w:tcBorders>
              <w:top w:val="single" w:sz="4" w:space="0" w:color="auto"/>
              <w:left w:val="nil"/>
              <w:bottom w:val="single" w:sz="8" w:space="0" w:color="auto"/>
              <w:right w:val="single" w:sz="8" w:space="0" w:color="auto"/>
            </w:tcBorders>
            <w:shd w:val="clear" w:color="auto" w:fill="auto"/>
            <w:vAlign w:val="center"/>
          </w:tcPr>
          <w:p w14:paraId="1518D875" w14:textId="2FAB78A5"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公式计算得分</w:t>
            </w:r>
          </w:p>
        </w:tc>
        <w:tc>
          <w:tcPr>
            <w:tcW w:w="459" w:type="pct"/>
            <w:tcBorders>
              <w:top w:val="single" w:sz="4" w:space="0" w:color="auto"/>
              <w:left w:val="nil"/>
              <w:bottom w:val="single" w:sz="8" w:space="0" w:color="auto"/>
              <w:right w:val="single" w:sz="4" w:space="0" w:color="auto"/>
            </w:tcBorders>
            <w:shd w:val="clear" w:color="auto" w:fill="auto"/>
            <w:vAlign w:val="center"/>
          </w:tcPr>
          <w:p w14:paraId="7534C50F" w14:textId="572D6B41" w:rsidR="00EF7614" w:rsidRPr="00EF7614" w:rsidRDefault="00EF7614" w:rsidP="00EF7614">
            <w:pPr>
              <w:widowControl/>
              <w:jc w:val="center"/>
              <w:rPr>
                <w:rFonts w:ascii="Times New Roman" w:eastAsia="宋体" w:hAnsi="Times New Roman" w:cs="Times New Roman"/>
                <w:color w:val="000000"/>
                <w:kern w:val="0"/>
                <w:szCs w:val="21"/>
              </w:rPr>
            </w:pPr>
            <w:r w:rsidRPr="00EF7614">
              <w:rPr>
                <w:color w:val="000000"/>
                <w:kern w:val="0"/>
                <w:szCs w:val="21"/>
              </w:rPr>
              <w:t>4</w:t>
            </w:r>
          </w:p>
        </w:tc>
        <w:tc>
          <w:tcPr>
            <w:tcW w:w="632" w:type="pct"/>
            <w:vMerge/>
            <w:tcBorders>
              <w:left w:val="single" w:sz="4" w:space="0" w:color="auto"/>
              <w:bottom w:val="single" w:sz="4" w:space="0" w:color="auto"/>
              <w:right w:val="single" w:sz="4" w:space="0" w:color="auto"/>
            </w:tcBorders>
            <w:shd w:val="clear" w:color="auto" w:fill="auto"/>
            <w:vAlign w:val="center"/>
            <w:hideMark/>
          </w:tcPr>
          <w:p w14:paraId="0478D860" w14:textId="3E7F8C71" w:rsidR="00EF7614" w:rsidRPr="008C22B6" w:rsidRDefault="00EF7614" w:rsidP="008C22B6">
            <w:pPr>
              <w:widowControl/>
              <w:jc w:val="center"/>
            </w:pPr>
          </w:p>
        </w:tc>
      </w:tr>
      <w:tr w:rsidR="008401F3" w:rsidRPr="00B34C5D" w14:paraId="52995B46" w14:textId="77777777" w:rsidTr="008401F3">
        <w:trPr>
          <w:trHeight w:val="540"/>
        </w:trPr>
        <w:tc>
          <w:tcPr>
            <w:tcW w:w="257" w:type="pct"/>
            <w:vMerge/>
            <w:tcBorders>
              <w:left w:val="single" w:sz="8" w:space="0" w:color="auto"/>
              <w:right w:val="single" w:sz="4" w:space="0" w:color="auto"/>
            </w:tcBorders>
            <w:vAlign w:val="center"/>
            <w:hideMark/>
          </w:tcPr>
          <w:p w14:paraId="4828570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val="restart"/>
            <w:tcBorders>
              <w:top w:val="single" w:sz="4" w:space="0" w:color="auto"/>
              <w:left w:val="single" w:sz="4" w:space="0" w:color="auto"/>
              <w:right w:val="single" w:sz="8" w:space="0" w:color="auto"/>
            </w:tcBorders>
            <w:shd w:val="clear" w:color="auto" w:fill="auto"/>
            <w:vAlign w:val="center"/>
            <w:hideMark/>
          </w:tcPr>
          <w:p w14:paraId="4E9FA7B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质量反馈</w:t>
            </w:r>
          </w:p>
        </w:tc>
        <w:tc>
          <w:tcPr>
            <w:tcW w:w="787" w:type="pct"/>
            <w:tcBorders>
              <w:top w:val="nil"/>
              <w:left w:val="nil"/>
              <w:bottom w:val="single" w:sz="8" w:space="0" w:color="auto"/>
              <w:right w:val="single" w:sz="8" w:space="0" w:color="auto"/>
            </w:tcBorders>
            <w:shd w:val="clear" w:color="auto" w:fill="auto"/>
            <w:vAlign w:val="center"/>
          </w:tcPr>
          <w:p w14:paraId="5DF1AC29" w14:textId="78E45390"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终端客户水平</w:t>
            </w:r>
          </w:p>
        </w:tc>
        <w:tc>
          <w:tcPr>
            <w:tcW w:w="1771" w:type="pct"/>
            <w:tcBorders>
              <w:top w:val="nil"/>
              <w:left w:val="nil"/>
              <w:bottom w:val="single" w:sz="8" w:space="0" w:color="auto"/>
              <w:right w:val="single" w:sz="8" w:space="0" w:color="auto"/>
            </w:tcBorders>
            <w:shd w:val="clear" w:color="auto" w:fill="auto"/>
            <w:vAlign w:val="center"/>
          </w:tcPr>
          <w:p w14:paraId="1B667FD5" w14:textId="4E7759C4"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按公式计算得分：（央企、国企、上市公司客户采购数量占产品总销量比重）</w:t>
            </w:r>
            <w:r w:rsidRPr="000F32C7">
              <w:rPr>
                <w:rFonts w:ascii="Times New Roman" w:eastAsia="宋体" w:hAnsi="Times New Roman" w:cs="Times New Roman"/>
                <w:color w:val="000000"/>
                <w:kern w:val="0"/>
                <w:szCs w:val="21"/>
              </w:rPr>
              <w:t>×</w:t>
            </w:r>
            <w:r w:rsidR="008C22B6">
              <w:rPr>
                <w:rFonts w:ascii="Times New Roman" w:eastAsia="宋体" w:hAnsi="Times New Roman" w:cs="Times New Roman" w:hint="eastAsia"/>
                <w:color w:val="000000"/>
                <w:kern w:val="0"/>
                <w:szCs w:val="21"/>
              </w:rPr>
              <w:t>12</w:t>
            </w:r>
            <w:r w:rsidRPr="000F32C7">
              <w:rPr>
                <w:rFonts w:ascii="Times New Roman" w:eastAsia="宋体" w:hAnsi="Times New Roman" w:cs="Times New Roman"/>
                <w:color w:val="000000"/>
                <w:kern w:val="0"/>
                <w:szCs w:val="21"/>
              </w:rPr>
              <w:t>.5-</w:t>
            </w:r>
            <w:r w:rsidR="008C22B6">
              <w:rPr>
                <w:rFonts w:ascii="Times New Roman" w:eastAsia="宋体" w:hAnsi="Times New Roman" w:cs="Times New Roman" w:hint="eastAsia"/>
                <w:color w:val="000000"/>
                <w:kern w:val="0"/>
                <w:szCs w:val="21"/>
              </w:rPr>
              <w:t>1</w:t>
            </w:r>
            <w:r w:rsidRPr="000F32C7">
              <w:rPr>
                <w:rFonts w:ascii="Times New Roman" w:eastAsia="宋体" w:hAnsi="Times New Roman" w:cs="Times New Roman"/>
                <w:color w:val="000000"/>
                <w:kern w:val="0"/>
                <w:szCs w:val="21"/>
              </w:rPr>
              <w:t>.</w:t>
            </w:r>
            <w:r w:rsidR="008C22B6">
              <w:rPr>
                <w:rFonts w:ascii="Times New Roman" w:eastAsia="宋体" w:hAnsi="Times New Roman" w:cs="Times New Roman" w:hint="eastAsia"/>
                <w:color w:val="000000"/>
                <w:kern w:val="0"/>
                <w:szCs w:val="21"/>
              </w:rPr>
              <w:t>2</w:t>
            </w:r>
            <w:r w:rsidRPr="000F32C7">
              <w:rPr>
                <w:rFonts w:ascii="Times New Roman" w:eastAsia="宋体" w:hAnsi="Times New Roman" w:cs="Times New Roman"/>
                <w:color w:val="000000"/>
                <w:kern w:val="0"/>
                <w:szCs w:val="21"/>
              </w:rPr>
              <w:t>5</w:t>
            </w:r>
          </w:p>
        </w:tc>
        <w:tc>
          <w:tcPr>
            <w:tcW w:w="836" w:type="pct"/>
            <w:tcBorders>
              <w:top w:val="nil"/>
              <w:left w:val="nil"/>
              <w:bottom w:val="single" w:sz="8" w:space="0" w:color="auto"/>
              <w:right w:val="single" w:sz="8" w:space="0" w:color="auto"/>
            </w:tcBorders>
            <w:shd w:val="clear" w:color="auto" w:fill="auto"/>
            <w:vAlign w:val="center"/>
          </w:tcPr>
          <w:p w14:paraId="4642C72D" w14:textId="003A9F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公式计算得分</w:t>
            </w:r>
          </w:p>
        </w:tc>
        <w:tc>
          <w:tcPr>
            <w:tcW w:w="459" w:type="pct"/>
            <w:tcBorders>
              <w:top w:val="nil"/>
              <w:left w:val="nil"/>
              <w:bottom w:val="single" w:sz="8" w:space="0" w:color="auto"/>
              <w:right w:val="single" w:sz="4" w:space="0" w:color="auto"/>
            </w:tcBorders>
            <w:shd w:val="clear" w:color="auto" w:fill="auto"/>
            <w:vAlign w:val="center"/>
          </w:tcPr>
          <w:p w14:paraId="0ADFD70D" w14:textId="21642CE5" w:rsidR="008401F3" w:rsidRPr="00B34C5D" w:rsidRDefault="008C22B6" w:rsidP="008401F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9CF0F" w14:textId="651D6384" w:rsidR="008401F3" w:rsidRPr="008C22B6" w:rsidRDefault="008401F3" w:rsidP="008401F3">
            <w:pPr>
              <w:widowControl/>
              <w:jc w:val="center"/>
            </w:pPr>
            <w:r w:rsidRPr="008C22B6">
              <w:t>重点客户销量占比</w:t>
            </w:r>
            <w:r w:rsidRPr="008C22B6">
              <w:br/>
              <w:t>10%</w:t>
            </w:r>
            <w:r w:rsidRPr="008C22B6">
              <w:t>以下，</w:t>
            </w:r>
            <w:r w:rsidRPr="008C22B6">
              <w:t>0</w:t>
            </w:r>
            <w:r w:rsidRPr="008C22B6">
              <w:t>分</w:t>
            </w:r>
            <w:r w:rsidRPr="008C22B6">
              <w:br/>
              <w:t>50%</w:t>
            </w:r>
            <w:r w:rsidRPr="008C22B6">
              <w:t>以上，</w:t>
            </w:r>
            <w:r w:rsidR="00EF7614" w:rsidRPr="008C22B6">
              <w:rPr>
                <w:rFonts w:hint="eastAsia"/>
              </w:rPr>
              <w:t>3</w:t>
            </w:r>
            <w:r w:rsidRPr="008C22B6">
              <w:t>分</w:t>
            </w:r>
          </w:p>
        </w:tc>
      </w:tr>
      <w:tr w:rsidR="008401F3" w:rsidRPr="00B34C5D" w14:paraId="20F538AB" w14:textId="77777777" w:rsidTr="00A9332E">
        <w:trPr>
          <w:trHeight w:val="285"/>
        </w:trPr>
        <w:tc>
          <w:tcPr>
            <w:tcW w:w="257" w:type="pct"/>
            <w:vMerge/>
            <w:tcBorders>
              <w:left w:val="single" w:sz="8" w:space="0" w:color="auto"/>
              <w:right w:val="single" w:sz="4" w:space="0" w:color="auto"/>
            </w:tcBorders>
            <w:vAlign w:val="center"/>
            <w:hideMark/>
          </w:tcPr>
          <w:p w14:paraId="04AA43E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12FB5C6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23535C7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质量异议经济损失率</w:t>
            </w:r>
          </w:p>
          <w:p w14:paraId="5A31E80A" w14:textId="500E01F0"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（元</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万元</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赔偿额</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销售额）</w:t>
            </w:r>
          </w:p>
        </w:tc>
        <w:tc>
          <w:tcPr>
            <w:tcW w:w="1771" w:type="pct"/>
            <w:tcBorders>
              <w:top w:val="nil"/>
              <w:left w:val="nil"/>
              <w:bottom w:val="single" w:sz="8" w:space="0" w:color="auto"/>
              <w:right w:val="single" w:sz="8" w:space="0" w:color="auto"/>
            </w:tcBorders>
            <w:shd w:val="clear" w:color="auto" w:fill="auto"/>
            <w:vAlign w:val="center"/>
            <w:hideMark/>
          </w:tcPr>
          <w:p w14:paraId="479FBFF8" w14:textId="4B4D32AA"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1.5</w:t>
            </w:r>
          </w:p>
        </w:tc>
        <w:tc>
          <w:tcPr>
            <w:tcW w:w="836" w:type="pct"/>
            <w:tcBorders>
              <w:top w:val="nil"/>
              <w:left w:val="nil"/>
              <w:bottom w:val="single" w:sz="8" w:space="0" w:color="auto"/>
              <w:right w:val="single" w:sz="8" w:space="0" w:color="auto"/>
            </w:tcBorders>
            <w:shd w:val="clear" w:color="auto" w:fill="auto"/>
            <w:vAlign w:val="center"/>
            <w:hideMark/>
          </w:tcPr>
          <w:p w14:paraId="56945BFE"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149A0361"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73806D7D"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3CDF803B" w14:textId="77777777" w:rsidTr="00A9332E">
        <w:trPr>
          <w:trHeight w:val="285"/>
        </w:trPr>
        <w:tc>
          <w:tcPr>
            <w:tcW w:w="257" w:type="pct"/>
            <w:vMerge/>
            <w:tcBorders>
              <w:left w:val="single" w:sz="8" w:space="0" w:color="auto"/>
              <w:right w:val="single" w:sz="4" w:space="0" w:color="auto"/>
            </w:tcBorders>
            <w:vAlign w:val="center"/>
            <w:hideMark/>
          </w:tcPr>
          <w:p w14:paraId="7A8BAD1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5B7C5BA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4CD582F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60E2163" w14:textId="6B9D8922"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1.0~1.5</w:t>
            </w:r>
          </w:p>
        </w:tc>
        <w:tc>
          <w:tcPr>
            <w:tcW w:w="836" w:type="pct"/>
            <w:tcBorders>
              <w:top w:val="nil"/>
              <w:left w:val="nil"/>
              <w:bottom w:val="single" w:sz="8" w:space="0" w:color="auto"/>
              <w:right w:val="single" w:sz="8" w:space="0" w:color="auto"/>
            </w:tcBorders>
            <w:shd w:val="clear" w:color="auto" w:fill="auto"/>
            <w:vAlign w:val="center"/>
            <w:hideMark/>
          </w:tcPr>
          <w:p w14:paraId="57239CC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C420830"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C40CC03"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23517478" w14:textId="77777777" w:rsidTr="00A9332E">
        <w:trPr>
          <w:trHeight w:val="285"/>
        </w:trPr>
        <w:tc>
          <w:tcPr>
            <w:tcW w:w="257" w:type="pct"/>
            <w:vMerge/>
            <w:tcBorders>
              <w:left w:val="single" w:sz="8" w:space="0" w:color="auto"/>
              <w:right w:val="single" w:sz="4" w:space="0" w:color="auto"/>
            </w:tcBorders>
            <w:vAlign w:val="center"/>
            <w:hideMark/>
          </w:tcPr>
          <w:p w14:paraId="65473BE9"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8D249B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663A74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28165ED6" w14:textId="15A2D45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0.5~1</w:t>
            </w:r>
          </w:p>
        </w:tc>
        <w:tc>
          <w:tcPr>
            <w:tcW w:w="836" w:type="pct"/>
            <w:tcBorders>
              <w:top w:val="nil"/>
              <w:left w:val="nil"/>
              <w:bottom w:val="single" w:sz="8" w:space="0" w:color="auto"/>
              <w:right w:val="single" w:sz="8" w:space="0" w:color="auto"/>
            </w:tcBorders>
            <w:shd w:val="clear" w:color="auto" w:fill="auto"/>
            <w:vAlign w:val="center"/>
            <w:hideMark/>
          </w:tcPr>
          <w:p w14:paraId="7D41091C"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307816A"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11FC9E4C"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24D31441" w14:textId="77777777" w:rsidTr="00A9332E">
        <w:trPr>
          <w:trHeight w:val="285"/>
        </w:trPr>
        <w:tc>
          <w:tcPr>
            <w:tcW w:w="257" w:type="pct"/>
            <w:vMerge/>
            <w:tcBorders>
              <w:left w:val="single" w:sz="8" w:space="0" w:color="auto"/>
              <w:right w:val="single" w:sz="4" w:space="0" w:color="auto"/>
            </w:tcBorders>
            <w:vAlign w:val="center"/>
            <w:hideMark/>
          </w:tcPr>
          <w:p w14:paraId="06EDF58A"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1F16FB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657D5B6"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02AE884E" w14:textId="22B8D22B"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≤0.5</w:t>
            </w:r>
          </w:p>
        </w:tc>
        <w:tc>
          <w:tcPr>
            <w:tcW w:w="836" w:type="pct"/>
            <w:tcBorders>
              <w:top w:val="nil"/>
              <w:left w:val="nil"/>
              <w:bottom w:val="single" w:sz="8" w:space="0" w:color="auto"/>
              <w:right w:val="single" w:sz="8" w:space="0" w:color="auto"/>
            </w:tcBorders>
            <w:shd w:val="clear" w:color="auto" w:fill="auto"/>
            <w:vAlign w:val="center"/>
            <w:hideMark/>
          </w:tcPr>
          <w:p w14:paraId="7CAFBC0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7CCC3785"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417AF342"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67CBCF5" w14:textId="77777777" w:rsidTr="00A9332E">
        <w:trPr>
          <w:trHeight w:val="285"/>
        </w:trPr>
        <w:tc>
          <w:tcPr>
            <w:tcW w:w="257" w:type="pct"/>
            <w:vMerge/>
            <w:tcBorders>
              <w:left w:val="single" w:sz="8" w:space="0" w:color="auto"/>
              <w:right w:val="single" w:sz="4" w:space="0" w:color="auto"/>
            </w:tcBorders>
            <w:vAlign w:val="center"/>
            <w:hideMark/>
          </w:tcPr>
          <w:p w14:paraId="50BCBCF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73A9D77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55BB2573" w14:textId="322ACF02"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质量异议响应时间</w:t>
            </w:r>
            <w:r w:rsidRPr="00B006CF">
              <w:rPr>
                <w:rFonts w:ascii="Times New Roman" w:eastAsia="宋体" w:hAnsi="Times New Roman" w:cs="Times New Roman"/>
                <w:color w:val="000000"/>
                <w:kern w:val="0"/>
                <w:szCs w:val="21"/>
              </w:rPr>
              <w:br/>
            </w:r>
            <w:r w:rsidRPr="00B006CF">
              <w:rPr>
                <w:rFonts w:ascii="Times New Roman" w:eastAsia="宋体" w:hAnsi="Times New Roman" w:cs="Times New Roman"/>
                <w:color w:val="000000"/>
                <w:kern w:val="0"/>
                <w:szCs w:val="21"/>
              </w:rPr>
              <w:t>（单位：小时）</w:t>
            </w:r>
          </w:p>
        </w:tc>
        <w:tc>
          <w:tcPr>
            <w:tcW w:w="1771" w:type="pct"/>
            <w:tcBorders>
              <w:top w:val="nil"/>
              <w:left w:val="nil"/>
              <w:bottom w:val="single" w:sz="8" w:space="0" w:color="auto"/>
              <w:right w:val="single" w:sz="8" w:space="0" w:color="auto"/>
            </w:tcBorders>
            <w:shd w:val="clear" w:color="auto" w:fill="auto"/>
            <w:vAlign w:val="center"/>
            <w:hideMark/>
          </w:tcPr>
          <w:p w14:paraId="0798A27E" w14:textId="4FAF9BDC"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059E7CF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2C2CC442"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4C71D81D"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67946888" w14:textId="77777777" w:rsidTr="00A9332E">
        <w:trPr>
          <w:trHeight w:val="285"/>
        </w:trPr>
        <w:tc>
          <w:tcPr>
            <w:tcW w:w="257" w:type="pct"/>
            <w:vMerge/>
            <w:tcBorders>
              <w:left w:val="single" w:sz="8" w:space="0" w:color="auto"/>
              <w:right w:val="single" w:sz="4" w:space="0" w:color="auto"/>
            </w:tcBorders>
            <w:vAlign w:val="center"/>
            <w:hideMark/>
          </w:tcPr>
          <w:p w14:paraId="3A69D67A"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0955C72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AC541C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C78AA96" w14:textId="233309DE"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8~≤12</w:t>
            </w:r>
          </w:p>
        </w:tc>
        <w:tc>
          <w:tcPr>
            <w:tcW w:w="836" w:type="pct"/>
            <w:tcBorders>
              <w:top w:val="nil"/>
              <w:left w:val="nil"/>
              <w:bottom w:val="single" w:sz="8" w:space="0" w:color="auto"/>
              <w:right w:val="single" w:sz="8" w:space="0" w:color="auto"/>
            </w:tcBorders>
            <w:shd w:val="clear" w:color="auto" w:fill="auto"/>
            <w:vAlign w:val="center"/>
            <w:hideMark/>
          </w:tcPr>
          <w:p w14:paraId="7C3500AC"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1867D1EE"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1ED4C49"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53ECC6C" w14:textId="77777777" w:rsidTr="00A9332E">
        <w:trPr>
          <w:trHeight w:val="285"/>
        </w:trPr>
        <w:tc>
          <w:tcPr>
            <w:tcW w:w="257" w:type="pct"/>
            <w:vMerge/>
            <w:tcBorders>
              <w:left w:val="single" w:sz="8" w:space="0" w:color="auto"/>
              <w:right w:val="single" w:sz="4" w:space="0" w:color="auto"/>
            </w:tcBorders>
            <w:vAlign w:val="center"/>
            <w:hideMark/>
          </w:tcPr>
          <w:p w14:paraId="437B055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6188D5F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5984314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634982" w14:textId="57E3C86C"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≤8</w:t>
            </w:r>
          </w:p>
        </w:tc>
        <w:tc>
          <w:tcPr>
            <w:tcW w:w="836" w:type="pct"/>
            <w:tcBorders>
              <w:top w:val="nil"/>
              <w:left w:val="nil"/>
              <w:bottom w:val="single" w:sz="8" w:space="0" w:color="auto"/>
              <w:right w:val="single" w:sz="8" w:space="0" w:color="auto"/>
            </w:tcBorders>
            <w:shd w:val="clear" w:color="auto" w:fill="auto"/>
            <w:vAlign w:val="center"/>
            <w:hideMark/>
          </w:tcPr>
          <w:p w14:paraId="5F07DC76"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4BA18BB5"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0F798DBA"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54AFB509" w14:textId="77777777" w:rsidTr="00A9332E">
        <w:trPr>
          <w:trHeight w:val="285"/>
        </w:trPr>
        <w:tc>
          <w:tcPr>
            <w:tcW w:w="257" w:type="pct"/>
            <w:vMerge/>
            <w:tcBorders>
              <w:left w:val="single" w:sz="8" w:space="0" w:color="auto"/>
              <w:right w:val="single" w:sz="4" w:space="0" w:color="auto"/>
            </w:tcBorders>
            <w:vAlign w:val="center"/>
            <w:hideMark/>
          </w:tcPr>
          <w:p w14:paraId="1535196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311BAFC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E3228DA"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555ED57" w14:textId="2974ABF0" w:rsidR="008401F3" w:rsidRPr="000F32C7" w:rsidRDefault="008401F3" w:rsidP="008401F3">
            <w:pPr>
              <w:widowControl/>
              <w:jc w:val="center"/>
              <w:rPr>
                <w:rFonts w:ascii="Times New Roman" w:eastAsia="宋体" w:hAnsi="Times New Roman" w:cs="Times New Roman"/>
                <w:color w:val="000000"/>
                <w:kern w:val="0"/>
                <w:szCs w:val="21"/>
              </w:rPr>
            </w:pPr>
            <w:r w:rsidRPr="00B006CF">
              <w:rPr>
                <w:rFonts w:ascii="Times New Roman" w:eastAsia="宋体" w:hAnsi="Times New Roman" w:cs="Times New Roman"/>
                <w:color w:val="000000"/>
                <w:kern w:val="0"/>
                <w:szCs w:val="21"/>
              </w:rPr>
              <w:t>12~≤24</w:t>
            </w:r>
          </w:p>
        </w:tc>
        <w:tc>
          <w:tcPr>
            <w:tcW w:w="836" w:type="pct"/>
            <w:tcBorders>
              <w:top w:val="nil"/>
              <w:left w:val="nil"/>
              <w:bottom w:val="single" w:sz="8" w:space="0" w:color="auto"/>
              <w:right w:val="single" w:sz="8" w:space="0" w:color="auto"/>
            </w:tcBorders>
            <w:shd w:val="clear" w:color="auto" w:fill="auto"/>
            <w:vAlign w:val="center"/>
            <w:hideMark/>
          </w:tcPr>
          <w:p w14:paraId="3C7EFAA6"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6E627630"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25CFF01"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85298CF" w14:textId="77777777" w:rsidTr="00A9332E">
        <w:trPr>
          <w:trHeight w:val="285"/>
        </w:trPr>
        <w:tc>
          <w:tcPr>
            <w:tcW w:w="257" w:type="pct"/>
            <w:vMerge/>
            <w:tcBorders>
              <w:left w:val="single" w:sz="8" w:space="0" w:color="auto"/>
              <w:right w:val="single" w:sz="4" w:space="0" w:color="auto"/>
            </w:tcBorders>
            <w:vAlign w:val="center"/>
            <w:hideMark/>
          </w:tcPr>
          <w:p w14:paraId="73C0F4C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4C7B86A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39EA9BF3" w14:textId="71691B45"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顾客满意度</w:t>
            </w:r>
            <w:r w:rsidRPr="000F32C7">
              <w:rPr>
                <w:rFonts w:ascii="Times New Roman" w:eastAsia="宋体" w:hAnsi="Times New Roman" w:cs="Times New Roman"/>
                <w:color w:val="000000"/>
                <w:kern w:val="0"/>
                <w:szCs w:val="21"/>
              </w:rPr>
              <w:br/>
            </w:r>
          </w:p>
        </w:tc>
        <w:tc>
          <w:tcPr>
            <w:tcW w:w="1771" w:type="pct"/>
            <w:tcBorders>
              <w:top w:val="nil"/>
              <w:left w:val="nil"/>
              <w:bottom w:val="single" w:sz="8" w:space="0" w:color="auto"/>
              <w:right w:val="single" w:sz="8" w:space="0" w:color="auto"/>
            </w:tcBorders>
            <w:shd w:val="clear" w:color="auto" w:fill="auto"/>
            <w:vAlign w:val="center"/>
            <w:hideMark/>
          </w:tcPr>
          <w:p w14:paraId="786D91D7" w14:textId="30D76EEC"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kern w:val="0"/>
                <w:szCs w:val="21"/>
              </w:rPr>
              <w:t>顾客满意度＜</w:t>
            </w:r>
            <w:r w:rsidRPr="000F32C7">
              <w:rPr>
                <w:rFonts w:ascii="Times New Roman" w:eastAsia="宋体" w:hAnsi="Times New Roman" w:cs="Times New Roman"/>
                <w:kern w:val="0"/>
                <w:szCs w:val="21"/>
              </w:rPr>
              <w:t>70</w:t>
            </w:r>
            <w:r w:rsidRPr="000F32C7">
              <w:rPr>
                <w:rFonts w:ascii="Times New Roman" w:eastAsia="宋体" w:hAnsi="Times New Roman" w:cs="Times New Roman"/>
                <w:kern w:val="0"/>
                <w:szCs w:val="21"/>
              </w:rPr>
              <w:t>，或未开展顾客满意度调查</w:t>
            </w:r>
          </w:p>
        </w:tc>
        <w:tc>
          <w:tcPr>
            <w:tcW w:w="836" w:type="pct"/>
            <w:tcBorders>
              <w:top w:val="nil"/>
              <w:left w:val="nil"/>
              <w:bottom w:val="single" w:sz="8" w:space="0" w:color="auto"/>
              <w:right w:val="single" w:sz="8" w:space="0" w:color="auto"/>
            </w:tcBorders>
            <w:shd w:val="clear" w:color="auto" w:fill="auto"/>
            <w:vAlign w:val="center"/>
            <w:hideMark/>
          </w:tcPr>
          <w:p w14:paraId="1E80D9C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502F2D5D"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3</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3CEC179C"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szCs w:val="24"/>
              </w:rPr>
              <w:t>企业自评价或第三</w:t>
            </w:r>
            <w:r w:rsidRPr="00B34C5D">
              <w:rPr>
                <w:rFonts w:ascii="Times New Roman" w:eastAsia="宋体" w:hAnsi="Times New Roman" w:cs="Times New Roman"/>
                <w:szCs w:val="24"/>
              </w:rPr>
              <w:t xml:space="preserve"> </w:t>
            </w:r>
            <w:r w:rsidRPr="00B34C5D">
              <w:rPr>
                <w:rFonts w:ascii="Times New Roman" w:eastAsia="宋体" w:hAnsi="Times New Roman" w:cs="Times New Roman"/>
                <w:szCs w:val="24"/>
              </w:rPr>
              <w:t>方评价</w:t>
            </w:r>
          </w:p>
        </w:tc>
      </w:tr>
      <w:tr w:rsidR="008401F3" w:rsidRPr="00B34C5D" w14:paraId="1FA3D2EB" w14:textId="77777777" w:rsidTr="00A9332E">
        <w:trPr>
          <w:trHeight w:val="285"/>
        </w:trPr>
        <w:tc>
          <w:tcPr>
            <w:tcW w:w="257" w:type="pct"/>
            <w:vMerge/>
            <w:tcBorders>
              <w:left w:val="single" w:sz="8" w:space="0" w:color="auto"/>
              <w:right w:val="single" w:sz="4" w:space="0" w:color="auto"/>
            </w:tcBorders>
            <w:vAlign w:val="center"/>
            <w:hideMark/>
          </w:tcPr>
          <w:p w14:paraId="23BD0E9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26E4DAE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34AF481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436D17E2" w14:textId="3C8BB831"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70~</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80</w:t>
            </w:r>
          </w:p>
        </w:tc>
        <w:tc>
          <w:tcPr>
            <w:tcW w:w="836" w:type="pct"/>
            <w:tcBorders>
              <w:top w:val="nil"/>
              <w:left w:val="nil"/>
              <w:bottom w:val="single" w:sz="8" w:space="0" w:color="auto"/>
              <w:right w:val="single" w:sz="8" w:space="0" w:color="auto"/>
            </w:tcBorders>
            <w:shd w:val="clear" w:color="auto" w:fill="auto"/>
            <w:vAlign w:val="center"/>
            <w:hideMark/>
          </w:tcPr>
          <w:p w14:paraId="4B3A132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top w:val="nil"/>
              <w:left w:val="single" w:sz="8" w:space="0" w:color="auto"/>
              <w:bottom w:val="single" w:sz="8" w:space="0" w:color="000000"/>
              <w:right w:val="single" w:sz="8" w:space="0" w:color="auto"/>
            </w:tcBorders>
            <w:vAlign w:val="center"/>
            <w:hideMark/>
          </w:tcPr>
          <w:p w14:paraId="0DFE18D7"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680B96C4"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1DA95A0C" w14:textId="77777777" w:rsidTr="00A9332E">
        <w:trPr>
          <w:trHeight w:val="285"/>
        </w:trPr>
        <w:tc>
          <w:tcPr>
            <w:tcW w:w="257" w:type="pct"/>
            <w:vMerge/>
            <w:tcBorders>
              <w:left w:val="single" w:sz="8" w:space="0" w:color="auto"/>
              <w:right w:val="single" w:sz="4" w:space="0" w:color="auto"/>
            </w:tcBorders>
            <w:vAlign w:val="center"/>
            <w:hideMark/>
          </w:tcPr>
          <w:p w14:paraId="6ADF428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120942D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0855F25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643E00D0" w14:textId="5725F662"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80~</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39B2214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8" w:space="0" w:color="000000"/>
              <w:right w:val="single" w:sz="8" w:space="0" w:color="auto"/>
            </w:tcBorders>
            <w:vAlign w:val="center"/>
            <w:hideMark/>
          </w:tcPr>
          <w:p w14:paraId="01B361FC"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9C2B512"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30F3A9DC" w14:textId="77777777" w:rsidTr="00A9332E">
        <w:trPr>
          <w:trHeight w:val="285"/>
        </w:trPr>
        <w:tc>
          <w:tcPr>
            <w:tcW w:w="257" w:type="pct"/>
            <w:vMerge/>
            <w:tcBorders>
              <w:left w:val="single" w:sz="8" w:space="0" w:color="auto"/>
              <w:right w:val="single" w:sz="4" w:space="0" w:color="auto"/>
            </w:tcBorders>
            <w:vAlign w:val="center"/>
            <w:hideMark/>
          </w:tcPr>
          <w:p w14:paraId="04F0351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8" w:space="0" w:color="auto"/>
            </w:tcBorders>
            <w:vAlign w:val="center"/>
            <w:hideMark/>
          </w:tcPr>
          <w:p w14:paraId="0E304AD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8" w:space="0" w:color="000000"/>
              <w:right w:val="single" w:sz="8" w:space="0" w:color="auto"/>
            </w:tcBorders>
            <w:vAlign w:val="center"/>
            <w:hideMark/>
          </w:tcPr>
          <w:p w14:paraId="6DB4753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8" w:space="0" w:color="auto"/>
              <w:right w:val="single" w:sz="8" w:space="0" w:color="auto"/>
            </w:tcBorders>
            <w:shd w:val="clear" w:color="auto" w:fill="auto"/>
            <w:vAlign w:val="center"/>
            <w:hideMark/>
          </w:tcPr>
          <w:p w14:paraId="3F00DD80" w14:textId="6669EB7C"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≥90</w:t>
            </w:r>
          </w:p>
        </w:tc>
        <w:tc>
          <w:tcPr>
            <w:tcW w:w="836" w:type="pct"/>
            <w:tcBorders>
              <w:top w:val="nil"/>
              <w:left w:val="nil"/>
              <w:bottom w:val="single" w:sz="8" w:space="0" w:color="auto"/>
              <w:right w:val="single" w:sz="8" w:space="0" w:color="auto"/>
            </w:tcBorders>
            <w:shd w:val="clear" w:color="auto" w:fill="auto"/>
            <w:vAlign w:val="center"/>
            <w:hideMark/>
          </w:tcPr>
          <w:p w14:paraId="1F3E455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3</w:t>
            </w:r>
          </w:p>
        </w:tc>
        <w:tc>
          <w:tcPr>
            <w:tcW w:w="459" w:type="pct"/>
            <w:vMerge/>
            <w:tcBorders>
              <w:top w:val="nil"/>
              <w:left w:val="single" w:sz="8" w:space="0" w:color="auto"/>
              <w:bottom w:val="single" w:sz="8" w:space="0" w:color="000000"/>
              <w:right w:val="single" w:sz="8" w:space="0" w:color="auto"/>
            </w:tcBorders>
            <w:vAlign w:val="center"/>
            <w:hideMark/>
          </w:tcPr>
          <w:p w14:paraId="32F75CF8"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single" w:sz="8" w:space="0" w:color="000000"/>
              <w:right w:val="single" w:sz="8" w:space="0" w:color="auto"/>
            </w:tcBorders>
            <w:vAlign w:val="center"/>
            <w:hideMark/>
          </w:tcPr>
          <w:p w14:paraId="56B676AD"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6C73C729" w14:textId="77777777" w:rsidTr="00A9332E">
        <w:trPr>
          <w:trHeight w:val="285"/>
        </w:trPr>
        <w:tc>
          <w:tcPr>
            <w:tcW w:w="257" w:type="pct"/>
            <w:vMerge/>
            <w:tcBorders>
              <w:left w:val="single" w:sz="8" w:space="0" w:color="auto"/>
              <w:right w:val="single" w:sz="4" w:space="0" w:color="auto"/>
            </w:tcBorders>
            <w:vAlign w:val="center"/>
          </w:tcPr>
          <w:p w14:paraId="0EC81CB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bottom w:val="single" w:sz="8" w:space="0" w:color="000000"/>
              <w:right w:val="single" w:sz="8" w:space="0" w:color="auto"/>
            </w:tcBorders>
            <w:vAlign w:val="center"/>
          </w:tcPr>
          <w:p w14:paraId="2E015585"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tcBorders>
              <w:top w:val="nil"/>
              <w:left w:val="single" w:sz="8" w:space="0" w:color="auto"/>
              <w:bottom w:val="single" w:sz="8" w:space="0" w:color="000000"/>
              <w:right w:val="single" w:sz="8" w:space="0" w:color="auto"/>
            </w:tcBorders>
            <w:vAlign w:val="center"/>
          </w:tcPr>
          <w:p w14:paraId="043A910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第二方评价</w:t>
            </w:r>
          </w:p>
        </w:tc>
        <w:tc>
          <w:tcPr>
            <w:tcW w:w="1771" w:type="pct"/>
            <w:tcBorders>
              <w:top w:val="nil"/>
              <w:left w:val="nil"/>
              <w:bottom w:val="single" w:sz="8" w:space="0" w:color="auto"/>
              <w:right w:val="single" w:sz="8" w:space="0" w:color="auto"/>
            </w:tcBorders>
            <w:shd w:val="clear" w:color="auto" w:fill="auto"/>
            <w:vAlign w:val="center"/>
          </w:tcPr>
          <w:p w14:paraId="55DA9ED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重点下游客户提供的优质供应商评价或类似证明材料</w:t>
            </w:r>
          </w:p>
        </w:tc>
        <w:tc>
          <w:tcPr>
            <w:tcW w:w="836" w:type="pct"/>
            <w:tcBorders>
              <w:top w:val="nil"/>
              <w:left w:val="nil"/>
              <w:bottom w:val="single" w:sz="8" w:space="0" w:color="auto"/>
              <w:right w:val="single" w:sz="8" w:space="0" w:color="auto"/>
            </w:tcBorders>
            <w:shd w:val="clear" w:color="auto" w:fill="auto"/>
            <w:vAlign w:val="center"/>
          </w:tcPr>
          <w:p w14:paraId="3F0CB47D"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每项供应商评价得</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p>
        </w:tc>
        <w:tc>
          <w:tcPr>
            <w:tcW w:w="459" w:type="pct"/>
            <w:tcBorders>
              <w:top w:val="nil"/>
              <w:left w:val="single" w:sz="8" w:space="0" w:color="auto"/>
              <w:bottom w:val="single" w:sz="8" w:space="0" w:color="000000"/>
              <w:right w:val="single" w:sz="8" w:space="0" w:color="auto"/>
            </w:tcBorders>
            <w:vAlign w:val="center"/>
          </w:tcPr>
          <w:p w14:paraId="6574E817" w14:textId="379549CC" w:rsidR="008401F3" w:rsidRPr="00B34C5D" w:rsidRDefault="008401F3" w:rsidP="008401F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632" w:type="pct"/>
            <w:tcBorders>
              <w:top w:val="nil"/>
              <w:left w:val="single" w:sz="8" w:space="0" w:color="auto"/>
              <w:bottom w:val="single" w:sz="8" w:space="0" w:color="000000"/>
              <w:right w:val="single" w:sz="8" w:space="0" w:color="auto"/>
            </w:tcBorders>
            <w:vAlign w:val="center"/>
          </w:tcPr>
          <w:p w14:paraId="50F89B89"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2A5B67D6" w14:textId="77777777" w:rsidTr="00A9332E">
        <w:trPr>
          <w:trHeight w:val="540"/>
        </w:trPr>
        <w:tc>
          <w:tcPr>
            <w:tcW w:w="257" w:type="pct"/>
            <w:vMerge/>
            <w:tcBorders>
              <w:left w:val="single" w:sz="8" w:space="0" w:color="auto"/>
              <w:right w:val="single" w:sz="4" w:space="0" w:color="auto"/>
            </w:tcBorders>
            <w:vAlign w:val="center"/>
            <w:hideMark/>
          </w:tcPr>
          <w:p w14:paraId="30AC5B6B"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tcBorders>
              <w:top w:val="nil"/>
              <w:left w:val="single" w:sz="4" w:space="0" w:color="auto"/>
              <w:bottom w:val="single" w:sz="8" w:space="0" w:color="000000"/>
              <w:right w:val="single" w:sz="8" w:space="0" w:color="auto"/>
            </w:tcBorders>
            <w:shd w:val="clear" w:color="auto" w:fill="auto"/>
            <w:vAlign w:val="center"/>
            <w:hideMark/>
          </w:tcPr>
          <w:p w14:paraId="5F3BE48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质量认证</w:t>
            </w:r>
          </w:p>
        </w:tc>
        <w:tc>
          <w:tcPr>
            <w:tcW w:w="787" w:type="pct"/>
            <w:tcBorders>
              <w:top w:val="nil"/>
              <w:left w:val="nil"/>
              <w:bottom w:val="single" w:sz="8" w:space="0" w:color="auto"/>
              <w:right w:val="single" w:sz="8" w:space="0" w:color="auto"/>
            </w:tcBorders>
            <w:shd w:val="clear" w:color="auto" w:fill="auto"/>
            <w:vAlign w:val="center"/>
          </w:tcPr>
          <w:p w14:paraId="17BABB8E"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第三方认证</w:t>
            </w:r>
          </w:p>
        </w:tc>
        <w:tc>
          <w:tcPr>
            <w:tcW w:w="1771" w:type="pct"/>
            <w:tcBorders>
              <w:top w:val="nil"/>
              <w:left w:val="nil"/>
              <w:bottom w:val="single" w:sz="8" w:space="0" w:color="auto"/>
              <w:right w:val="single" w:sz="8" w:space="0" w:color="auto"/>
            </w:tcBorders>
            <w:shd w:val="clear" w:color="auto" w:fill="auto"/>
            <w:vAlign w:val="center"/>
          </w:tcPr>
          <w:p w14:paraId="71B9E603" w14:textId="63237946"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绿色产品认证、区域品牌认证、高端自愿性产品认证等</w:t>
            </w:r>
          </w:p>
        </w:tc>
        <w:tc>
          <w:tcPr>
            <w:tcW w:w="836" w:type="pct"/>
            <w:tcBorders>
              <w:top w:val="nil"/>
              <w:left w:val="nil"/>
              <w:bottom w:val="single" w:sz="8" w:space="0" w:color="auto"/>
              <w:right w:val="single" w:sz="8" w:space="0" w:color="auto"/>
            </w:tcBorders>
            <w:shd w:val="clear" w:color="auto" w:fill="auto"/>
            <w:vAlign w:val="center"/>
          </w:tcPr>
          <w:p w14:paraId="03BA0079" w14:textId="6AA2D814"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每项认证得</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分，最多</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p>
        </w:tc>
        <w:tc>
          <w:tcPr>
            <w:tcW w:w="459" w:type="pct"/>
            <w:tcBorders>
              <w:top w:val="nil"/>
              <w:left w:val="nil"/>
              <w:bottom w:val="single" w:sz="8" w:space="0" w:color="auto"/>
              <w:right w:val="single" w:sz="8" w:space="0" w:color="auto"/>
            </w:tcBorders>
            <w:shd w:val="clear" w:color="auto" w:fill="auto"/>
            <w:vAlign w:val="center"/>
          </w:tcPr>
          <w:p w14:paraId="11B0CD58"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tcBorders>
              <w:top w:val="nil"/>
              <w:left w:val="nil"/>
              <w:bottom w:val="single" w:sz="8" w:space="0" w:color="auto"/>
              <w:right w:val="single" w:sz="8" w:space="0" w:color="auto"/>
            </w:tcBorders>
            <w:shd w:val="clear" w:color="auto" w:fill="auto"/>
            <w:vAlign w:val="center"/>
            <w:hideMark/>
          </w:tcPr>
          <w:p w14:paraId="46C262F7"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0201A5B4" w14:textId="77777777" w:rsidTr="00A9332E">
        <w:trPr>
          <w:trHeight w:val="1635"/>
        </w:trPr>
        <w:tc>
          <w:tcPr>
            <w:tcW w:w="257" w:type="pct"/>
            <w:vMerge/>
            <w:tcBorders>
              <w:left w:val="single" w:sz="8" w:space="0" w:color="auto"/>
              <w:right w:val="single" w:sz="4" w:space="0" w:color="auto"/>
            </w:tcBorders>
            <w:vAlign w:val="center"/>
            <w:hideMark/>
          </w:tcPr>
          <w:p w14:paraId="0FAB48D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val="restart"/>
            <w:tcBorders>
              <w:top w:val="nil"/>
              <w:left w:val="single" w:sz="4" w:space="0" w:color="auto"/>
              <w:bottom w:val="single" w:sz="8" w:space="0" w:color="000000"/>
              <w:right w:val="single" w:sz="8" w:space="0" w:color="auto"/>
            </w:tcBorders>
            <w:shd w:val="clear" w:color="auto" w:fill="auto"/>
            <w:vAlign w:val="center"/>
            <w:hideMark/>
          </w:tcPr>
          <w:p w14:paraId="39175B7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荣誉奖项</w:t>
            </w:r>
          </w:p>
        </w:tc>
        <w:tc>
          <w:tcPr>
            <w:tcW w:w="787" w:type="pct"/>
            <w:tcBorders>
              <w:top w:val="nil"/>
              <w:left w:val="nil"/>
              <w:bottom w:val="nil"/>
              <w:right w:val="single" w:sz="8" w:space="0" w:color="auto"/>
            </w:tcBorders>
            <w:shd w:val="clear" w:color="auto" w:fill="auto"/>
            <w:vAlign w:val="center"/>
            <w:hideMark/>
          </w:tcPr>
          <w:p w14:paraId="501CD6DF"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质量奖</w:t>
            </w:r>
          </w:p>
        </w:tc>
        <w:tc>
          <w:tcPr>
            <w:tcW w:w="1771" w:type="pct"/>
            <w:tcBorders>
              <w:top w:val="nil"/>
              <w:left w:val="nil"/>
              <w:bottom w:val="nil"/>
              <w:right w:val="single" w:sz="8" w:space="0" w:color="auto"/>
            </w:tcBorders>
            <w:shd w:val="clear" w:color="auto" w:fill="auto"/>
            <w:vAlign w:val="center"/>
            <w:hideMark/>
          </w:tcPr>
          <w:p w14:paraId="7D6BFF6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累计奖项计算得分，最多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国家级质量奖：每项</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国家级提名奖：每项</w:t>
            </w:r>
            <w:r w:rsidRPr="000F32C7">
              <w:rPr>
                <w:rFonts w:ascii="Times New Roman" w:eastAsia="宋体" w:hAnsi="Times New Roman" w:cs="Times New Roman"/>
                <w:color w:val="000000"/>
                <w:kern w:val="0"/>
                <w:szCs w:val="21"/>
              </w:rPr>
              <w:t>3</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省部级质量奖：每项</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省部级提名奖：每项</w:t>
            </w:r>
            <w:r w:rsidRPr="000F32C7">
              <w:rPr>
                <w:rFonts w:ascii="Times New Roman" w:eastAsia="宋体" w:hAnsi="Times New Roman" w:cs="Times New Roman"/>
                <w:color w:val="000000"/>
                <w:kern w:val="0"/>
                <w:szCs w:val="21"/>
              </w:rPr>
              <w:t>1</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市级质量奖：每项</w:t>
            </w:r>
            <w:r w:rsidRPr="000F32C7">
              <w:rPr>
                <w:rFonts w:ascii="Times New Roman" w:eastAsia="宋体" w:hAnsi="Times New Roman" w:cs="Times New Roman"/>
                <w:color w:val="000000"/>
                <w:kern w:val="0"/>
                <w:szCs w:val="21"/>
              </w:rPr>
              <w:t>0.5</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3331FCD1"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计分方法计算得分</w:t>
            </w:r>
          </w:p>
        </w:tc>
        <w:tc>
          <w:tcPr>
            <w:tcW w:w="459" w:type="pct"/>
            <w:tcBorders>
              <w:top w:val="nil"/>
              <w:left w:val="nil"/>
              <w:bottom w:val="nil"/>
              <w:right w:val="single" w:sz="8" w:space="0" w:color="auto"/>
            </w:tcBorders>
            <w:shd w:val="clear" w:color="auto" w:fill="auto"/>
            <w:vAlign w:val="center"/>
            <w:hideMark/>
          </w:tcPr>
          <w:p w14:paraId="1FBCB512"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257B3088"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7989D82C" w14:textId="77777777" w:rsidTr="00A9332E">
        <w:trPr>
          <w:trHeight w:val="2445"/>
        </w:trPr>
        <w:tc>
          <w:tcPr>
            <w:tcW w:w="257" w:type="pct"/>
            <w:vMerge/>
            <w:tcBorders>
              <w:left w:val="single" w:sz="8" w:space="0" w:color="auto"/>
              <w:right w:val="single" w:sz="4" w:space="0" w:color="auto"/>
            </w:tcBorders>
            <w:vAlign w:val="center"/>
            <w:hideMark/>
          </w:tcPr>
          <w:p w14:paraId="143EAB2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8" w:space="0" w:color="000000"/>
              <w:right w:val="single" w:sz="8" w:space="0" w:color="auto"/>
            </w:tcBorders>
            <w:vAlign w:val="center"/>
            <w:hideMark/>
          </w:tcPr>
          <w:p w14:paraId="4337E86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tcBorders>
              <w:top w:val="single" w:sz="8" w:space="0" w:color="auto"/>
              <w:left w:val="nil"/>
              <w:bottom w:val="single" w:sz="8" w:space="0" w:color="auto"/>
              <w:right w:val="single" w:sz="8" w:space="0" w:color="auto"/>
            </w:tcBorders>
            <w:shd w:val="clear" w:color="auto" w:fill="auto"/>
            <w:vAlign w:val="center"/>
            <w:hideMark/>
          </w:tcPr>
          <w:p w14:paraId="52DCB3D4"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产品科技奖</w:t>
            </w:r>
          </w:p>
        </w:tc>
        <w:tc>
          <w:tcPr>
            <w:tcW w:w="1771" w:type="pct"/>
            <w:tcBorders>
              <w:top w:val="single" w:sz="8" w:space="0" w:color="auto"/>
              <w:left w:val="nil"/>
              <w:bottom w:val="single" w:sz="8" w:space="0" w:color="auto"/>
              <w:right w:val="single" w:sz="8" w:space="0" w:color="auto"/>
            </w:tcBorders>
            <w:shd w:val="clear" w:color="auto" w:fill="auto"/>
            <w:vAlign w:val="center"/>
            <w:hideMark/>
          </w:tcPr>
          <w:p w14:paraId="77EBAD1F" w14:textId="3AA49978"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累计奖项计算得分，最多</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国家级一等奖：每项</w:t>
            </w:r>
            <w:r w:rsidRPr="000F32C7">
              <w:rPr>
                <w:rFonts w:ascii="Times New Roman" w:eastAsia="宋体" w:hAnsi="Times New Roman" w:cs="Times New Roman"/>
                <w:color w:val="000000"/>
                <w:kern w:val="0"/>
                <w:szCs w:val="21"/>
              </w:rPr>
              <w:t>4</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国家级二等奖：每项</w:t>
            </w:r>
            <w:r w:rsidRPr="000F32C7">
              <w:rPr>
                <w:rFonts w:ascii="Times New Roman" w:eastAsia="宋体" w:hAnsi="Times New Roman" w:cs="Times New Roman"/>
                <w:color w:val="000000"/>
                <w:kern w:val="0"/>
                <w:szCs w:val="21"/>
              </w:rPr>
              <w:t>3.5</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省部级一等奖：每项</w:t>
            </w:r>
            <w:r w:rsidRPr="000F32C7">
              <w:rPr>
                <w:rFonts w:ascii="Times New Roman" w:eastAsia="宋体" w:hAnsi="Times New Roman" w:cs="Times New Roman"/>
                <w:color w:val="000000"/>
                <w:kern w:val="0"/>
                <w:szCs w:val="21"/>
              </w:rPr>
              <w:t>2.5</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省部级二等奖：每项</w:t>
            </w:r>
            <w:r w:rsidRPr="000F32C7">
              <w:rPr>
                <w:rFonts w:ascii="Times New Roman" w:eastAsia="宋体" w:hAnsi="Times New Roman" w:cs="Times New Roman"/>
                <w:color w:val="000000"/>
                <w:kern w:val="0"/>
                <w:szCs w:val="21"/>
              </w:rPr>
              <w:t>2</w:t>
            </w:r>
            <w:r w:rsidRPr="000F32C7">
              <w:rPr>
                <w:rFonts w:ascii="Times New Roman" w:eastAsia="宋体" w:hAnsi="Times New Roman" w:cs="Times New Roman"/>
                <w:color w:val="000000"/>
                <w:kern w:val="0"/>
                <w:szCs w:val="21"/>
              </w:rPr>
              <w:t>分</w:t>
            </w:r>
            <w:r w:rsidRPr="000F32C7">
              <w:rPr>
                <w:rFonts w:ascii="Times New Roman" w:eastAsia="宋体" w:hAnsi="Times New Roman" w:cs="Times New Roman"/>
                <w:color w:val="000000"/>
                <w:kern w:val="0"/>
                <w:szCs w:val="21"/>
              </w:rPr>
              <w:br/>
            </w:r>
            <w:r w:rsidRPr="000F32C7">
              <w:rPr>
                <w:rFonts w:ascii="Times New Roman" w:eastAsia="宋体" w:hAnsi="Times New Roman" w:cs="Times New Roman"/>
                <w:color w:val="000000"/>
                <w:kern w:val="0"/>
                <w:szCs w:val="21"/>
              </w:rPr>
              <w:t>省部级三等奖：每项</w:t>
            </w:r>
            <w:r w:rsidRPr="000F32C7">
              <w:rPr>
                <w:rFonts w:ascii="Times New Roman" w:eastAsia="宋体" w:hAnsi="Times New Roman" w:cs="Times New Roman"/>
                <w:color w:val="000000"/>
                <w:kern w:val="0"/>
                <w:szCs w:val="21"/>
              </w:rPr>
              <w:t>1.5</w:t>
            </w:r>
            <w:r w:rsidRPr="000F32C7">
              <w:rPr>
                <w:rFonts w:ascii="Times New Roman" w:eastAsia="宋体" w:hAnsi="Times New Roman" w:cs="Times New Roman"/>
                <w:color w:val="000000"/>
                <w:kern w:val="0"/>
                <w:szCs w:val="21"/>
              </w:rPr>
              <w:t>分</w:t>
            </w:r>
          </w:p>
        </w:tc>
        <w:tc>
          <w:tcPr>
            <w:tcW w:w="836" w:type="pct"/>
            <w:tcBorders>
              <w:top w:val="nil"/>
              <w:left w:val="nil"/>
              <w:bottom w:val="single" w:sz="8" w:space="0" w:color="auto"/>
              <w:right w:val="single" w:sz="8" w:space="0" w:color="auto"/>
            </w:tcBorders>
            <w:shd w:val="clear" w:color="auto" w:fill="auto"/>
            <w:vAlign w:val="center"/>
            <w:hideMark/>
          </w:tcPr>
          <w:p w14:paraId="275D67B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计分方法计算得分</w:t>
            </w:r>
          </w:p>
        </w:tc>
        <w:tc>
          <w:tcPr>
            <w:tcW w:w="459" w:type="pct"/>
            <w:tcBorders>
              <w:top w:val="single" w:sz="8" w:space="0" w:color="auto"/>
              <w:left w:val="nil"/>
              <w:bottom w:val="single" w:sz="8" w:space="0" w:color="auto"/>
              <w:right w:val="single" w:sz="8" w:space="0" w:color="auto"/>
            </w:tcBorders>
            <w:shd w:val="clear" w:color="auto" w:fill="auto"/>
            <w:vAlign w:val="center"/>
            <w:hideMark/>
          </w:tcPr>
          <w:p w14:paraId="455F944B"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4</w:t>
            </w:r>
          </w:p>
        </w:tc>
        <w:tc>
          <w:tcPr>
            <w:tcW w:w="632" w:type="pct"/>
            <w:tcBorders>
              <w:top w:val="nil"/>
              <w:left w:val="nil"/>
              <w:bottom w:val="single" w:sz="8" w:space="0" w:color="auto"/>
              <w:right w:val="single" w:sz="8" w:space="0" w:color="auto"/>
            </w:tcBorders>
            <w:shd w:val="clear" w:color="auto" w:fill="auto"/>
            <w:vAlign w:val="center"/>
            <w:hideMark/>
          </w:tcPr>
          <w:p w14:paraId="7EC8D46A"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AE52D7B" w14:textId="77777777" w:rsidTr="00A9332E">
        <w:trPr>
          <w:trHeight w:val="285"/>
        </w:trPr>
        <w:tc>
          <w:tcPr>
            <w:tcW w:w="257" w:type="pct"/>
            <w:vMerge/>
            <w:tcBorders>
              <w:left w:val="single" w:sz="8" w:space="0" w:color="auto"/>
              <w:right w:val="single" w:sz="4" w:space="0" w:color="auto"/>
            </w:tcBorders>
            <w:vAlign w:val="center"/>
            <w:hideMark/>
          </w:tcPr>
          <w:p w14:paraId="3836FEF4"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8" w:space="0" w:color="000000"/>
              <w:right w:val="single" w:sz="8" w:space="0" w:color="auto"/>
            </w:tcBorders>
            <w:vAlign w:val="center"/>
            <w:hideMark/>
          </w:tcPr>
          <w:p w14:paraId="30DFB0E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val="restart"/>
            <w:tcBorders>
              <w:top w:val="nil"/>
              <w:left w:val="single" w:sz="8" w:space="0" w:color="auto"/>
              <w:bottom w:val="single" w:sz="8" w:space="0" w:color="000000"/>
              <w:right w:val="single" w:sz="8" w:space="0" w:color="auto"/>
            </w:tcBorders>
            <w:shd w:val="clear" w:color="auto" w:fill="auto"/>
            <w:vAlign w:val="center"/>
            <w:hideMark/>
          </w:tcPr>
          <w:p w14:paraId="10936F95" w14:textId="7147C0A0" w:rsidR="008401F3" w:rsidRPr="000F32C7" w:rsidRDefault="008401F3" w:rsidP="008401F3">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产品</w:t>
            </w:r>
            <w:r w:rsidRPr="000F32C7">
              <w:rPr>
                <w:rFonts w:ascii="Times New Roman" w:eastAsia="宋体" w:hAnsi="Times New Roman" w:cs="Times New Roman"/>
                <w:color w:val="000000"/>
                <w:kern w:val="0"/>
                <w:szCs w:val="21"/>
              </w:rPr>
              <w:t>单项冠军</w:t>
            </w:r>
          </w:p>
        </w:tc>
        <w:tc>
          <w:tcPr>
            <w:tcW w:w="1771" w:type="pct"/>
            <w:tcBorders>
              <w:top w:val="nil"/>
              <w:left w:val="nil"/>
              <w:bottom w:val="single" w:sz="8" w:space="0" w:color="auto"/>
              <w:right w:val="single" w:sz="8" w:space="0" w:color="auto"/>
            </w:tcBorders>
            <w:shd w:val="clear" w:color="auto" w:fill="auto"/>
            <w:vAlign w:val="center"/>
            <w:hideMark/>
          </w:tcPr>
          <w:p w14:paraId="032C67CC"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省级单项冠军产品</w:t>
            </w:r>
          </w:p>
        </w:tc>
        <w:tc>
          <w:tcPr>
            <w:tcW w:w="836" w:type="pct"/>
            <w:tcBorders>
              <w:top w:val="nil"/>
              <w:left w:val="nil"/>
              <w:bottom w:val="single" w:sz="8" w:space="0" w:color="auto"/>
              <w:right w:val="single" w:sz="8" w:space="0" w:color="auto"/>
            </w:tcBorders>
            <w:shd w:val="clear" w:color="auto" w:fill="auto"/>
            <w:vAlign w:val="center"/>
            <w:hideMark/>
          </w:tcPr>
          <w:p w14:paraId="5996A738"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14:paraId="0399EC56"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14:paraId="430C5351"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719EFCBA" w14:textId="77777777" w:rsidTr="00A9332E">
        <w:trPr>
          <w:trHeight w:val="315"/>
        </w:trPr>
        <w:tc>
          <w:tcPr>
            <w:tcW w:w="257" w:type="pct"/>
            <w:vMerge/>
            <w:tcBorders>
              <w:left w:val="single" w:sz="8" w:space="0" w:color="auto"/>
              <w:bottom w:val="single" w:sz="4" w:space="0" w:color="auto"/>
              <w:right w:val="single" w:sz="4" w:space="0" w:color="auto"/>
            </w:tcBorders>
            <w:vAlign w:val="center"/>
            <w:hideMark/>
          </w:tcPr>
          <w:p w14:paraId="550EA678"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top w:val="nil"/>
              <w:left w:val="single" w:sz="4" w:space="0" w:color="auto"/>
              <w:bottom w:val="single" w:sz="4" w:space="0" w:color="auto"/>
              <w:right w:val="single" w:sz="8" w:space="0" w:color="auto"/>
            </w:tcBorders>
            <w:vAlign w:val="center"/>
            <w:hideMark/>
          </w:tcPr>
          <w:p w14:paraId="2E151AD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top w:val="nil"/>
              <w:left w:val="single" w:sz="8" w:space="0" w:color="auto"/>
              <w:bottom w:val="single" w:sz="4" w:space="0" w:color="auto"/>
              <w:right w:val="single" w:sz="8" w:space="0" w:color="auto"/>
            </w:tcBorders>
            <w:vAlign w:val="center"/>
            <w:hideMark/>
          </w:tcPr>
          <w:p w14:paraId="7AB299DE"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nil"/>
              <w:left w:val="nil"/>
              <w:bottom w:val="single" w:sz="4" w:space="0" w:color="auto"/>
              <w:right w:val="single" w:sz="8" w:space="0" w:color="auto"/>
            </w:tcBorders>
            <w:shd w:val="clear" w:color="auto" w:fill="auto"/>
            <w:vAlign w:val="center"/>
            <w:hideMark/>
          </w:tcPr>
          <w:p w14:paraId="30C5C09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国家级单项冠军产品</w:t>
            </w:r>
          </w:p>
        </w:tc>
        <w:tc>
          <w:tcPr>
            <w:tcW w:w="836" w:type="pct"/>
            <w:tcBorders>
              <w:top w:val="nil"/>
              <w:left w:val="nil"/>
              <w:bottom w:val="single" w:sz="4" w:space="0" w:color="auto"/>
              <w:right w:val="single" w:sz="8" w:space="0" w:color="auto"/>
            </w:tcBorders>
            <w:shd w:val="clear" w:color="auto" w:fill="auto"/>
            <w:vAlign w:val="center"/>
            <w:hideMark/>
          </w:tcPr>
          <w:p w14:paraId="2D7A9D9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top w:val="nil"/>
              <w:left w:val="single" w:sz="8" w:space="0" w:color="auto"/>
              <w:bottom w:val="single" w:sz="4" w:space="0" w:color="auto"/>
              <w:right w:val="single" w:sz="8" w:space="0" w:color="auto"/>
            </w:tcBorders>
            <w:vAlign w:val="center"/>
            <w:hideMark/>
          </w:tcPr>
          <w:p w14:paraId="53FCE5A0"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top w:val="nil"/>
              <w:left w:val="single" w:sz="8" w:space="0" w:color="auto"/>
              <w:bottom w:val="nil"/>
              <w:right w:val="single" w:sz="8" w:space="0" w:color="auto"/>
            </w:tcBorders>
            <w:vAlign w:val="center"/>
            <w:hideMark/>
          </w:tcPr>
          <w:p w14:paraId="28020C4F"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498232E2" w14:textId="77777777" w:rsidTr="00265B53">
        <w:trPr>
          <w:trHeight w:val="315"/>
        </w:trPr>
        <w:tc>
          <w:tcPr>
            <w:tcW w:w="257" w:type="pct"/>
            <w:vMerge w:val="restart"/>
            <w:tcBorders>
              <w:top w:val="single" w:sz="4" w:space="0" w:color="auto"/>
              <w:left w:val="single" w:sz="4" w:space="0" w:color="auto"/>
              <w:right w:val="single" w:sz="4" w:space="0" w:color="auto"/>
            </w:tcBorders>
            <w:vAlign w:val="center"/>
          </w:tcPr>
          <w:p w14:paraId="7B525717" w14:textId="77777777" w:rsidR="008401F3" w:rsidRPr="000F32C7" w:rsidRDefault="008401F3" w:rsidP="008401F3">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加分项</w:t>
            </w:r>
          </w:p>
        </w:tc>
        <w:tc>
          <w:tcPr>
            <w:tcW w:w="257" w:type="pct"/>
            <w:vMerge w:val="restart"/>
            <w:tcBorders>
              <w:top w:val="single" w:sz="4" w:space="0" w:color="auto"/>
              <w:left w:val="single" w:sz="4" w:space="0" w:color="auto"/>
              <w:right w:val="single" w:sz="4" w:space="0" w:color="auto"/>
            </w:tcBorders>
            <w:vAlign w:val="center"/>
          </w:tcPr>
          <w:p w14:paraId="20E4005F" w14:textId="77777777" w:rsidR="008401F3" w:rsidRPr="000F32C7" w:rsidRDefault="008401F3" w:rsidP="008401F3">
            <w:pPr>
              <w:widowControl/>
              <w:jc w:val="left"/>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信息化水平</w:t>
            </w:r>
          </w:p>
        </w:tc>
        <w:tc>
          <w:tcPr>
            <w:tcW w:w="787" w:type="pct"/>
            <w:vMerge w:val="restart"/>
            <w:tcBorders>
              <w:top w:val="single" w:sz="4" w:space="0" w:color="auto"/>
              <w:left w:val="single" w:sz="4" w:space="0" w:color="auto"/>
              <w:right w:val="single" w:sz="4" w:space="0" w:color="auto"/>
            </w:tcBorders>
            <w:vAlign w:val="center"/>
          </w:tcPr>
          <w:p w14:paraId="65EF0F75"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智能制造成熟度</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1F30D844"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未达一级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基础级：企业具备最基础的网络化办公及电子化信息的数据采集工作。对离散的数据进行报表统计及分析</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FE57D99"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w:t>
            </w:r>
          </w:p>
        </w:tc>
        <w:tc>
          <w:tcPr>
            <w:tcW w:w="459" w:type="pct"/>
            <w:vMerge w:val="restart"/>
            <w:tcBorders>
              <w:top w:val="single" w:sz="4" w:space="0" w:color="auto"/>
              <w:left w:val="single" w:sz="4" w:space="0" w:color="auto"/>
              <w:right w:val="single" w:sz="4" w:space="0" w:color="auto"/>
            </w:tcBorders>
            <w:vAlign w:val="center"/>
          </w:tcPr>
          <w:p w14:paraId="121028B5" w14:textId="77777777" w:rsidR="008401F3" w:rsidRPr="00B34C5D" w:rsidRDefault="008401F3" w:rsidP="008401F3">
            <w:pPr>
              <w:widowControl/>
              <w:jc w:val="center"/>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2.5</w:t>
            </w:r>
          </w:p>
        </w:tc>
        <w:tc>
          <w:tcPr>
            <w:tcW w:w="632" w:type="pct"/>
            <w:vMerge w:val="restart"/>
            <w:tcBorders>
              <w:top w:val="nil"/>
              <w:left w:val="single" w:sz="4" w:space="0" w:color="auto"/>
              <w:right w:val="single" w:sz="8" w:space="0" w:color="auto"/>
            </w:tcBorders>
            <w:vAlign w:val="center"/>
          </w:tcPr>
          <w:p w14:paraId="10F65E3B"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此为加分项，评价</w:t>
            </w:r>
          </w:p>
          <w:p w14:paraId="5689B2EE"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指标得分未满</w:t>
            </w:r>
            <w:r w:rsidRPr="00B34C5D">
              <w:rPr>
                <w:rFonts w:ascii="Times New Roman" w:eastAsia="宋体" w:hAnsi="Times New Roman" w:cs="Times New Roman"/>
                <w:color w:val="000000"/>
                <w:kern w:val="0"/>
                <w:szCs w:val="21"/>
              </w:rPr>
              <w:t xml:space="preserve"> 100</w:t>
            </w:r>
          </w:p>
          <w:p w14:paraId="7BA248D2"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分时可以计入</w:t>
            </w:r>
          </w:p>
          <w:p w14:paraId="1BD0A3DE"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需提供认证证书等</w:t>
            </w:r>
          </w:p>
          <w:p w14:paraId="2E2B2DA1" w14:textId="77777777" w:rsidR="008401F3" w:rsidRPr="00B34C5D" w:rsidRDefault="008401F3" w:rsidP="008401F3">
            <w:pPr>
              <w:widowControl/>
              <w:jc w:val="left"/>
              <w:rPr>
                <w:rFonts w:ascii="Times New Roman" w:eastAsia="宋体" w:hAnsi="Times New Roman" w:cs="Times New Roman"/>
                <w:color w:val="000000"/>
                <w:kern w:val="0"/>
                <w:szCs w:val="21"/>
              </w:rPr>
            </w:pPr>
            <w:r w:rsidRPr="00B34C5D">
              <w:rPr>
                <w:rFonts w:ascii="Times New Roman" w:eastAsia="宋体" w:hAnsi="Times New Roman" w:cs="Times New Roman"/>
                <w:color w:val="000000"/>
                <w:kern w:val="0"/>
                <w:szCs w:val="21"/>
              </w:rPr>
              <w:t>证明材料</w:t>
            </w:r>
          </w:p>
        </w:tc>
      </w:tr>
      <w:tr w:rsidR="008401F3" w:rsidRPr="00B34C5D" w14:paraId="0E635DCC" w14:textId="77777777" w:rsidTr="00265B53">
        <w:trPr>
          <w:trHeight w:val="315"/>
        </w:trPr>
        <w:tc>
          <w:tcPr>
            <w:tcW w:w="257" w:type="pct"/>
            <w:vMerge/>
            <w:tcBorders>
              <w:left w:val="single" w:sz="4" w:space="0" w:color="auto"/>
              <w:right w:val="single" w:sz="4" w:space="0" w:color="auto"/>
            </w:tcBorders>
            <w:vAlign w:val="center"/>
          </w:tcPr>
          <w:p w14:paraId="22E6E730"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0F3FE32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20FAD47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51B4DB80"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一级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规划级：企业应开始对实施智能制造的基础和条件进行规划，能够对核心业务活动（设计、生产、物流、销售、服务）进行流程化管理</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2559F49"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0.5</w:t>
            </w:r>
          </w:p>
        </w:tc>
        <w:tc>
          <w:tcPr>
            <w:tcW w:w="459" w:type="pct"/>
            <w:vMerge/>
            <w:tcBorders>
              <w:left w:val="single" w:sz="4" w:space="0" w:color="auto"/>
              <w:right w:val="single" w:sz="4" w:space="0" w:color="auto"/>
            </w:tcBorders>
            <w:vAlign w:val="center"/>
          </w:tcPr>
          <w:p w14:paraId="49CC6892"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41D47398"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58CECAF1" w14:textId="77777777" w:rsidTr="00265B53">
        <w:trPr>
          <w:trHeight w:val="315"/>
        </w:trPr>
        <w:tc>
          <w:tcPr>
            <w:tcW w:w="257" w:type="pct"/>
            <w:vMerge/>
            <w:tcBorders>
              <w:left w:val="single" w:sz="4" w:space="0" w:color="auto"/>
              <w:right w:val="single" w:sz="4" w:space="0" w:color="auto"/>
            </w:tcBorders>
            <w:vAlign w:val="center"/>
          </w:tcPr>
          <w:p w14:paraId="15120AD7"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7036A8A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7BF0101C"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3A70A7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二级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规范级：企业应采用自动化技术、信息技术手段对核心装备和业务活动等进行改造和规范，实现单一业务活动的数据共享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A4960A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w:t>
            </w:r>
          </w:p>
        </w:tc>
        <w:tc>
          <w:tcPr>
            <w:tcW w:w="459" w:type="pct"/>
            <w:vMerge/>
            <w:tcBorders>
              <w:left w:val="single" w:sz="4" w:space="0" w:color="auto"/>
              <w:right w:val="single" w:sz="4" w:space="0" w:color="auto"/>
            </w:tcBorders>
            <w:vAlign w:val="center"/>
          </w:tcPr>
          <w:p w14:paraId="6C0DD64F"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69E3876A"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685E8DE0" w14:textId="77777777" w:rsidTr="00265B53">
        <w:trPr>
          <w:trHeight w:val="315"/>
        </w:trPr>
        <w:tc>
          <w:tcPr>
            <w:tcW w:w="257" w:type="pct"/>
            <w:vMerge/>
            <w:tcBorders>
              <w:left w:val="single" w:sz="4" w:space="0" w:color="auto"/>
              <w:right w:val="single" w:sz="4" w:space="0" w:color="auto"/>
            </w:tcBorders>
            <w:vAlign w:val="center"/>
          </w:tcPr>
          <w:p w14:paraId="104C6CCD"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EF6A18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369EB212"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01223F13"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三级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集成级：企业应对装备、系统等开展集成，实现跨业务活动间的数据共享</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9DA69E9"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1.5</w:t>
            </w:r>
          </w:p>
        </w:tc>
        <w:tc>
          <w:tcPr>
            <w:tcW w:w="459" w:type="pct"/>
            <w:vMerge/>
            <w:tcBorders>
              <w:left w:val="single" w:sz="4" w:space="0" w:color="auto"/>
              <w:right w:val="single" w:sz="4" w:space="0" w:color="auto"/>
            </w:tcBorders>
            <w:vAlign w:val="center"/>
          </w:tcPr>
          <w:p w14:paraId="6B1DD75A"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72DB7684"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7F2D99D2" w14:textId="77777777" w:rsidTr="00265B53">
        <w:trPr>
          <w:trHeight w:val="315"/>
        </w:trPr>
        <w:tc>
          <w:tcPr>
            <w:tcW w:w="257" w:type="pct"/>
            <w:vMerge/>
            <w:tcBorders>
              <w:left w:val="single" w:sz="4" w:space="0" w:color="auto"/>
              <w:right w:val="single" w:sz="4" w:space="0" w:color="auto"/>
            </w:tcBorders>
            <w:vAlign w:val="center"/>
          </w:tcPr>
          <w:p w14:paraId="0E75C82F"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vMerge/>
            <w:tcBorders>
              <w:left w:val="single" w:sz="4" w:space="0" w:color="auto"/>
              <w:right w:val="single" w:sz="4" w:space="0" w:color="auto"/>
            </w:tcBorders>
            <w:vAlign w:val="center"/>
          </w:tcPr>
          <w:p w14:paraId="578D659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vMerge/>
            <w:tcBorders>
              <w:left w:val="single" w:sz="4" w:space="0" w:color="auto"/>
              <w:right w:val="single" w:sz="4" w:space="0" w:color="auto"/>
            </w:tcBorders>
            <w:vAlign w:val="center"/>
          </w:tcPr>
          <w:p w14:paraId="667EA293"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32FCA01"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四级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优化级：企业应对人员、资源、制造等进行数据挖掘，形成知识、模型等，实现对核心业务活动的精准预测和优化</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B6551B7"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w:t>
            </w:r>
          </w:p>
        </w:tc>
        <w:tc>
          <w:tcPr>
            <w:tcW w:w="459" w:type="pct"/>
            <w:vMerge/>
            <w:tcBorders>
              <w:left w:val="single" w:sz="4" w:space="0" w:color="auto"/>
              <w:right w:val="single" w:sz="4" w:space="0" w:color="auto"/>
            </w:tcBorders>
            <w:vAlign w:val="center"/>
          </w:tcPr>
          <w:p w14:paraId="78FCD303"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right w:val="single" w:sz="8" w:space="0" w:color="auto"/>
            </w:tcBorders>
            <w:vAlign w:val="center"/>
          </w:tcPr>
          <w:p w14:paraId="16380BE9" w14:textId="77777777" w:rsidR="008401F3" w:rsidRPr="00B34C5D" w:rsidRDefault="008401F3" w:rsidP="008401F3">
            <w:pPr>
              <w:widowControl/>
              <w:jc w:val="left"/>
              <w:rPr>
                <w:rFonts w:ascii="Times New Roman" w:eastAsia="宋体" w:hAnsi="Times New Roman" w:cs="Times New Roman"/>
                <w:color w:val="000000"/>
                <w:kern w:val="0"/>
                <w:szCs w:val="21"/>
              </w:rPr>
            </w:pPr>
          </w:p>
        </w:tc>
      </w:tr>
      <w:tr w:rsidR="008401F3" w:rsidRPr="00B34C5D" w14:paraId="0D45BE21" w14:textId="77777777" w:rsidTr="00265B53">
        <w:trPr>
          <w:trHeight w:val="315"/>
        </w:trPr>
        <w:tc>
          <w:tcPr>
            <w:tcW w:w="257" w:type="pct"/>
            <w:vMerge/>
            <w:tcBorders>
              <w:left w:val="single" w:sz="4" w:space="0" w:color="auto"/>
              <w:bottom w:val="single" w:sz="4" w:space="0" w:color="auto"/>
              <w:right w:val="single" w:sz="4" w:space="0" w:color="auto"/>
            </w:tcBorders>
            <w:vAlign w:val="center"/>
          </w:tcPr>
          <w:p w14:paraId="137305A1"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257" w:type="pct"/>
            <w:tcBorders>
              <w:left w:val="single" w:sz="4" w:space="0" w:color="auto"/>
              <w:bottom w:val="single" w:sz="4" w:space="0" w:color="auto"/>
              <w:right w:val="single" w:sz="4" w:space="0" w:color="auto"/>
            </w:tcBorders>
            <w:vAlign w:val="center"/>
          </w:tcPr>
          <w:p w14:paraId="3EAB9A2D"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787" w:type="pct"/>
            <w:tcBorders>
              <w:left w:val="single" w:sz="4" w:space="0" w:color="auto"/>
              <w:bottom w:val="single" w:sz="4" w:space="0" w:color="auto"/>
              <w:right w:val="single" w:sz="4" w:space="0" w:color="auto"/>
            </w:tcBorders>
            <w:vAlign w:val="center"/>
          </w:tcPr>
          <w:p w14:paraId="58467C06" w14:textId="77777777" w:rsidR="008401F3" w:rsidRPr="000F32C7" w:rsidRDefault="008401F3" w:rsidP="008401F3">
            <w:pPr>
              <w:widowControl/>
              <w:jc w:val="left"/>
              <w:rPr>
                <w:rFonts w:ascii="Times New Roman" w:eastAsia="宋体" w:hAnsi="Times New Roman" w:cs="Times New Roman"/>
                <w:color w:val="000000"/>
                <w:kern w:val="0"/>
                <w:szCs w:val="21"/>
              </w:rPr>
            </w:pP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310DD8E"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五级</w:t>
            </w:r>
            <w:r w:rsidRPr="000F32C7">
              <w:rPr>
                <w:rFonts w:ascii="Times New Roman" w:eastAsia="宋体" w:hAnsi="Times New Roman" w:cs="Times New Roman"/>
                <w:color w:val="000000"/>
                <w:kern w:val="0"/>
                <w:szCs w:val="21"/>
              </w:rPr>
              <w:t>-</w:t>
            </w:r>
            <w:r w:rsidRPr="000F32C7">
              <w:rPr>
                <w:rFonts w:ascii="Times New Roman" w:eastAsia="宋体" w:hAnsi="Times New Roman" w:cs="Times New Roman"/>
                <w:color w:val="000000"/>
                <w:kern w:val="0"/>
                <w:szCs w:val="21"/>
              </w:rPr>
              <w:t>引领级：企业应基于模型持续驱动业务活动的优化和创新，实现产业链协同并衍生新的制造模式和商业模式</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9104F3A" w14:textId="77777777" w:rsidR="008401F3" w:rsidRPr="000F32C7" w:rsidRDefault="008401F3" w:rsidP="008401F3">
            <w:pPr>
              <w:widowControl/>
              <w:jc w:val="center"/>
              <w:rPr>
                <w:rFonts w:ascii="Times New Roman" w:eastAsia="宋体" w:hAnsi="Times New Roman" w:cs="Times New Roman"/>
                <w:color w:val="000000"/>
                <w:kern w:val="0"/>
                <w:szCs w:val="21"/>
              </w:rPr>
            </w:pPr>
            <w:r w:rsidRPr="000F32C7">
              <w:rPr>
                <w:rFonts w:ascii="Times New Roman" w:eastAsia="宋体" w:hAnsi="Times New Roman" w:cs="Times New Roman"/>
                <w:color w:val="000000"/>
                <w:kern w:val="0"/>
                <w:szCs w:val="21"/>
              </w:rPr>
              <w:t>2.5</w:t>
            </w:r>
          </w:p>
        </w:tc>
        <w:tc>
          <w:tcPr>
            <w:tcW w:w="459" w:type="pct"/>
            <w:vMerge/>
            <w:tcBorders>
              <w:left w:val="single" w:sz="4" w:space="0" w:color="auto"/>
              <w:bottom w:val="single" w:sz="4" w:space="0" w:color="auto"/>
              <w:right w:val="single" w:sz="4" w:space="0" w:color="auto"/>
            </w:tcBorders>
            <w:vAlign w:val="center"/>
          </w:tcPr>
          <w:p w14:paraId="61BC3837" w14:textId="77777777" w:rsidR="008401F3" w:rsidRPr="00B34C5D" w:rsidRDefault="008401F3" w:rsidP="008401F3">
            <w:pPr>
              <w:widowControl/>
              <w:jc w:val="left"/>
              <w:rPr>
                <w:rFonts w:ascii="Times New Roman" w:eastAsia="宋体" w:hAnsi="Times New Roman" w:cs="Times New Roman"/>
                <w:color w:val="000000"/>
                <w:kern w:val="0"/>
                <w:szCs w:val="21"/>
              </w:rPr>
            </w:pPr>
          </w:p>
        </w:tc>
        <w:tc>
          <w:tcPr>
            <w:tcW w:w="632" w:type="pct"/>
            <w:vMerge/>
            <w:tcBorders>
              <w:left w:val="single" w:sz="4" w:space="0" w:color="auto"/>
              <w:bottom w:val="single" w:sz="8" w:space="0" w:color="000000"/>
              <w:right w:val="single" w:sz="8" w:space="0" w:color="auto"/>
            </w:tcBorders>
            <w:vAlign w:val="center"/>
          </w:tcPr>
          <w:p w14:paraId="0CC56F26" w14:textId="77777777" w:rsidR="008401F3" w:rsidRPr="00B34C5D" w:rsidRDefault="008401F3" w:rsidP="008401F3">
            <w:pPr>
              <w:widowControl/>
              <w:jc w:val="left"/>
              <w:rPr>
                <w:rFonts w:ascii="Times New Roman" w:eastAsia="宋体" w:hAnsi="Times New Roman" w:cs="Times New Roman"/>
                <w:color w:val="000000"/>
                <w:kern w:val="0"/>
                <w:szCs w:val="21"/>
              </w:rPr>
            </w:pPr>
          </w:p>
        </w:tc>
      </w:tr>
    </w:tbl>
    <w:p w14:paraId="2E2667A3" w14:textId="77777777" w:rsidR="000F32C7" w:rsidRDefault="000F32C7" w:rsidP="000F32C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等多维度指标；</w:t>
      </w: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654695">
        <w:rPr>
          <w:rFonts w:ascii="Times New Roman" w:eastAsia="仿宋_GB2312" w:hAnsi="Times New Roman" w:cs="Times New Roman" w:hint="eastAsia"/>
          <w:sz w:val="28"/>
          <w:szCs w:val="28"/>
        </w:rPr>
        <w:t>质量异议处理时间</w:t>
      </w:r>
      <w:r>
        <w:rPr>
          <w:rFonts w:ascii="Times New Roman" w:eastAsia="仿宋_GB2312" w:hAnsi="Times New Roman" w:cs="Times New Roman" w:hint="eastAsia"/>
          <w:sz w:val="28"/>
          <w:szCs w:val="28"/>
        </w:rPr>
        <w:t>、顾客满意度等根据相关企业调研，将指标水平按照</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、行业一般、行业平均、行业领先等划分。具体为：</w:t>
      </w:r>
    </w:p>
    <w:p w14:paraId="1262B32E" w14:textId="117C1663" w:rsidR="000F32C7" w:rsidRDefault="000F32C7" w:rsidP="000F32C7">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质量异议经济损失率</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hint="eastAsia"/>
          <w:sz w:val="28"/>
          <w:szCs w:val="28"/>
        </w:rPr>
        <w:t>：</w:t>
      </w:r>
      <w:r w:rsidRPr="00654695">
        <w:rPr>
          <w:rFonts w:ascii="Times New Roman" w:eastAsia="仿宋_GB2312" w:hAnsi="Times New Roman" w:cs="Times New Roman"/>
          <w:sz w:val="28"/>
          <w:szCs w:val="28"/>
        </w:rPr>
        <w:t>＞</w:t>
      </w:r>
      <w:r w:rsidRPr="00654695">
        <w:rPr>
          <w:rFonts w:ascii="Times New Roman" w:eastAsia="仿宋_GB2312" w:hAnsi="Times New Roman" w:cs="Times New Roman"/>
          <w:sz w:val="28"/>
          <w:szCs w:val="28"/>
        </w:rPr>
        <w:t>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1.0~1.5</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0.5~1</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w:t>
      </w:r>
    </w:p>
    <w:p w14:paraId="7AC0BB38" w14:textId="77777777" w:rsidR="00DA6B08" w:rsidRPr="00F55979" w:rsidRDefault="00DA6B08" w:rsidP="00DA6B08">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质量异议</w:t>
      </w:r>
      <w:r>
        <w:rPr>
          <w:rFonts w:ascii="Times New Roman" w:eastAsia="仿宋_GB2312" w:hAnsi="Times New Roman" w:cs="Times New Roman" w:hint="eastAsia"/>
          <w:sz w:val="28"/>
          <w:szCs w:val="28"/>
        </w:rPr>
        <w:t>响应</w:t>
      </w:r>
      <w:r w:rsidRPr="00654695">
        <w:rPr>
          <w:rFonts w:ascii="Times New Roman" w:eastAsia="仿宋_GB2312" w:hAnsi="Times New Roman" w:cs="Times New Roman" w:hint="eastAsia"/>
          <w:sz w:val="28"/>
          <w:szCs w:val="28"/>
        </w:rPr>
        <w:t>时间</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未达行业一般＞</w:t>
      </w:r>
      <w:r>
        <w:rPr>
          <w:rFonts w:ascii="Times New Roman" w:eastAsia="仿宋_GB2312" w:hAnsi="Times New Roman" w:cs="Times New Roman"/>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77D45">
        <w:rPr>
          <w:rFonts w:ascii="Times New Roman" w:eastAsia="仿宋_GB2312" w:hAnsi="Times New Roman" w:cs="Times New Roman" w:hint="eastAsia"/>
          <w:sz w:val="28"/>
          <w:szCs w:val="28"/>
        </w:rPr>
        <w:t>12~</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Pr>
          <w:rFonts w:ascii="Times New Roman" w:eastAsia="仿宋_GB2312" w:hAnsi="Times New Roman" w:cs="Times New Roman"/>
          <w:sz w:val="28"/>
          <w:szCs w:val="28"/>
        </w:rPr>
        <w:t>8</w:t>
      </w:r>
      <w:r w:rsidRPr="00F77D45">
        <w:rPr>
          <w:rFonts w:ascii="Times New Roman" w:eastAsia="仿宋_GB2312" w:hAnsi="Times New Roman" w:cs="Times New Roman" w:hint="eastAsia"/>
          <w:sz w:val="28"/>
          <w:szCs w:val="28"/>
        </w:rPr>
        <w:t>~</w:t>
      </w:r>
      <w:r w:rsidRPr="00F77D45">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758E43A" w14:textId="77777777" w:rsidR="000F32C7" w:rsidRDefault="000F32C7" w:rsidP="000F32C7">
      <w:pPr>
        <w:spacing w:line="360" w:lineRule="auto"/>
        <w:ind w:firstLineChars="200" w:firstLine="560"/>
        <w:rPr>
          <w:rFonts w:ascii="Times New Roman" w:eastAsia="仿宋_GB2312" w:hAnsi="Times New Roman" w:cs="Times New Roman"/>
          <w:sz w:val="28"/>
          <w:szCs w:val="28"/>
        </w:rPr>
      </w:pPr>
      <w:r w:rsidRPr="00654695">
        <w:rPr>
          <w:rFonts w:ascii="Times New Roman" w:eastAsia="仿宋_GB2312" w:hAnsi="Times New Roman" w:cs="Times New Roman" w:hint="eastAsia"/>
          <w:sz w:val="28"/>
          <w:szCs w:val="28"/>
        </w:rPr>
        <w:t>顾客满意度</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顾客满意度＜</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，或未开展顾客满意度调查</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行业一般：</w:t>
      </w:r>
      <w:r w:rsidRPr="00F55979">
        <w:rPr>
          <w:rFonts w:ascii="Times New Roman" w:eastAsia="仿宋_GB2312" w:hAnsi="Times New Roman" w:cs="Times New Roman" w:hint="eastAsia"/>
          <w:sz w:val="28"/>
          <w:szCs w:val="28"/>
        </w:rPr>
        <w:t>70~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行业平均：</w:t>
      </w:r>
      <w:r w:rsidRPr="00F55979">
        <w:rPr>
          <w:rFonts w:ascii="Times New Roman" w:eastAsia="仿宋_GB2312" w:hAnsi="Times New Roman" w:cs="Times New Roman" w:hint="eastAsia"/>
          <w:sz w:val="28"/>
          <w:szCs w:val="28"/>
        </w:rPr>
        <w:t>80~</w:t>
      </w:r>
      <w:r w:rsidRPr="00F55979">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r w:rsidRPr="00F55979">
        <w:rPr>
          <w:rFonts w:ascii="Times New Roman" w:eastAsia="仿宋_GB2312" w:hAnsi="Times New Roman" w:cs="Times New Roman" w:hint="eastAsia"/>
          <w:sz w:val="28"/>
          <w:szCs w:val="28"/>
        </w:rPr>
        <w:t>行业领先：≥</w:t>
      </w:r>
      <w:r w:rsidRPr="00F55979">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w:t>
      </w:r>
    </w:p>
    <w:p w14:paraId="683858EA" w14:textId="1685D62A" w:rsidR="000F32C7" w:rsidRDefault="000F32C7" w:rsidP="000F32C7">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hint="eastAsia"/>
          <w:sz w:val="28"/>
          <w:szCs w:val="28"/>
        </w:rPr>
        <w:lastRenderedPageBreak/>
        <w:t>第二部分为产品层面，主要围绕质量一致</w:t>
      </w:r>
      <w:r>
        <w:rPr>
          <w:rFonts w:ascii="Times New Roman" w:eastAsia="仿宋_GB2312" w:hAnsi="Times New Roman" w:cs="Times New Roman" w:hint="eastAsia"/>
          <w:sz w:val="28"/>
          <w:szCs w:val="28"/>
        </w:rPr>
        <w:t>性（宽度公差、厚度公差、屈服强度、抗拉强度、断后伸长率、锌层重量</w:t>
      </w:r>
      <w:r w:rsidRPr="00605342">
        <w:rPr>
          <w:rFonts w:ascii="Times New Roman" w:eastAsia="仿宋_GB2312" w:hAnsi="Times New Roman" w:cs="Times New Roman" w:hint="eastAsia"/>
          <w:sz w:val="28"/>
          <w:szCs w:val="28"/>
        </w:rPr>
        <w:t>）、终端客户水平、质量异议率、质量异议处理时间、顾客满意度、</w:t>
      </w:r>
      <w:r w:rsidR="008C22B6">
        <w:rPr>
          <w:rFonts w:ascii="Times New Roman" w:eastAsia="仿宋_GB2312" w:hAnsi="Times New Roman" w:cs="Times New Roman" w:hint="eastAsia"/>
          <w:sz w:val="28"/>
          <w:szCs w:val="28"/>
        </w:rPr>
        <w:t>第二方评价</w:t>
      </w:r>
      <w:r w:rsidRPr="00605342">
        <w:rPr>
          <w:rFonts w:ascii="Times New Roman" w:eastAsia="仿宋_GB2312" w:hAnsi="Times New Roman" w:cs="Times New Roman" w:hint="eastAsia"/>
          <w:sz w:val="28"/>
          <w:szCs w:val="28"/>
        </w:rPr>
        <w:t>、产品质量奖、产品科技奖、单项冠军等。</w:t>
      </w:r>
      <w:r w:rsidR="00875B05" w:rsidRPr="00875B05">
        <w:rPr>
          <w:rFonts w:ascii="Times New Roman" w:eastAsia="仿宋_GB2312" w:hAnsi="Times New Roman" w:cs="Times New Roman" w:hint="eastAsia"/>
          <w:sz w:val="28"/>
          <w:szCs w:val="28"/>
        </w:rPr>
        <w:t>相较于系列标准，因为家电</w:t>
      </w:r>
      <w:r w:rsidR="00875B05">
        <w:rPr>
          <w:rFonts w:ascii="Times New Roman" w:eastAsia="仿宋_GB2312" w:hAnsi="Times New Roman" w:cs="Times New Roman" w:hint="eastAsia"/>
          <w:sz w:val="28"/>
          <w:szCs w:val="28"/>
        </w:rPr>
        <w:t>镀层</w:t>
      </w:r>
      <w:r w:rsidR="00875B05" w:rsidRPr="00875B05">
        <w:rPr>
          <w:rFonts w:ascii="Times New Roman" w:eastAsia="仿宋_GB2312" w:hAnsi="Times New Roman" w:cs="Times New Roman" w:hint="eastAsia"/>
          <w:sz w:val="28"/>
          <w:szCs w:val="28"/>
        </w:rPr>
        <w:t>板不涉及重点工程应用且很少有第三方认证，删除重点工程应用和第三方认证指标</w:t>
      </w:r>
      <w:r w:rsidR="008401F3">
        <w:rPr>
          <w:rFonts w:ascii="Times New Roman" w:eastAsia="仿宋_GB2312" w:hAnsi="Times New Roman" w:cs="Times New Roman" w:hint="eastAsia"/>
          <w:sz w:val="28"/>
          <w:szCs w:val="28"/>
        </w:rPr>
        <w:t>。</w:t>
      </w:r>
    </w:p>
    <w:p w14:paraId="3039999A" w14:textId="6A084BA6" w:rsidR="00895AA5" w:rsidRPr="00605342" w:rsidRDefault="000F32C7" w:rsidP="000F32C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第三部分为加分项，是</w:t>
      </w:r>
      <w:r w:rsidRPr="00605342">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指标，</w:t>
      </w:r>
      <w:r w:rsidRPr="00F55979">
        <w:rPr>
          <w:rFonts w:ascii="Times New Roman" w:eastAsia="仿宋_GB2312" w:hAnsi="Times New Roman" w:cs="Times New Roman" w:hint="eastAsia"/>
          <w:sz w:val="28"/>
          <w:szCs w:val="28"/>
        </w:rPr>
        <w:t>智能制造成熟度</w:t>
      </w:r>
      <w:r>
        <w:rPr>
          <w:rFonts w:ascii="Times New Roman" w:eastAsia="仿宋_GB2312" w:hAnsi="Times New Roman" w:cs="Times New Roman" w:hint="eastAsia"/>
          <w:sz w:val="28"/>
          <w:szCs w:val="28"/>
        </w:rPr>
        <w:t>为国家推动制造业智能发展的重要方向，企业智能制造成熟度代表企业智能制造的水平，目前只有极少数企业进行评价，所以该指标作为加分项。</w:t>
      </w:r>
    </w:p>
    <w:p w14:paraId="79825CD7" w14:textId="04EECBC9"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六、与国内其它法律、法规的关系</w:t>
      </w:r>
    </w:p>
    <w:p w14:paraId="193090AE" w14:textId="2AFF7880" w:rsidR="005A6F0A" w:rsidRPr="00605342" w:rsidRDefault="005A6F0A" w:rsidP="005A6F0A">
      <w:pPr>
        <w:spacing w:line="360" w:lineRule="auto"/>
        <w:ind w:firstLineChars="200" w:firstLine="560"/>
        <w:rPr>
          <w:rFonts w:ascii="Times New Roman" w:eastAsia="仿宋_GB2312" w:hAnsi="Times New Roman" w:cs="Times New Roman"/>
          <w:sz w:val="28"/>
          <w:szCs w:val="28"/>
        </w:rPr>
      </w:pPr>
      <w:r w:rsidRPr="00605342">
        <w:rPr>
          <w:rFonts w:ascii="Times New Roman" w:eastAsia="仿宋_GB2312" w:hAnsi="Times New Roman" w:cs="Times New Roman"/>
          <w:sz w:val="28"/>
          <w:szCs w:val="28"/>
        </w:rPr>
        <w:t>制定本</w:t>
      </w:r>
      <w:r w:rsidR="000D4A79" w:rsidRPr="00605342">
        <w:rPr>
          <w:rFonts w:ascii="Times New Roman" w:eastAsia="仿宋_GB2312" w:hAnsi="Times New Roman" w:cs="Times New Roman"/>
          <w:sz w:val="28"/>
          <w:szCs w:val="28"/>
        </w:rPr>
        <w:t>文件</w:t>
      </w:r>
      <w:r w:rsidRPr="00605342">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七、标准属性</w:t>
      </w:r>
    </w:p>
    <w:p w14:paraId="4C37626B" w14:textId="371CE900" w:rsidR="005A6F0A" w:rsidRPr="0008214E" w:rsidRDefault="005A6F0A"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本</w:t>
      </w:r>
      <w:r w:rsidR="00863E74"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属于中国</w:t>
      </w:r>
      <w:r w:rsidR="001351BC" w:rsidRPr="0008214E">
        <w:rPr>
          <w:rFonts w:ascii="仿宋_GB2312" w:eastAsia="仿宋_GB2312" w:hAnsi="Times New Roman" w:cs="Times New Roman"/>
          <w:sz w:val="28"/>
          <w:szCs w:val="28"/>
        </w:rPr>
        <w:t>特钢企业</w:t>
      </w:r>
      <w:r w:rsidRPr="0008214E">
        <w:rPr>
          <w:rFonts w:ascii="仿宋_GB2312" w:eastAsia="仿宋_GB2312" w:hAnsi="Times New Roman" w:cs="Times New Roman"/>
          <w:sz w:val="28"/>
          <w:szCs w:val="28"/>
        </w:rPr>
        <w:t>协会团体标准。</w:t>
      </w:r>
    </w:p>
    <w:p w14:paraId="03C77DEA"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t>八、标准水平及预期效果</w:t>
      </w:r>
    </w:p>
    <w:p w14:paraId="173621B9" w14:textId="39987776" w:rsidR="005A6F0A" w:rsidRPr="0008214E" w:rsidRDefault="00370DDE" w:rsidP="0008214E">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sz w:val="28"/>
          <w:szCs w:val="28"/>
        </w:rPr>
        <w:t>在新型标准化体系中，</w:t>
      </w:r>
      <w:r w:rsidR="003964B2" w:rsidRPr="0008214E">
        <w:rPr>
          <w:rFonts w:ascii="仿宋_GB2312" w:eastAsia="仿宋_GB2312" w:hAnsi="Times New Roman" w:cs="Times New Roman" w:hint="eastAsia"/>
          <w:sz w:val="28"/>
          <w:szCs w:val="28"/>
        </w:rPr>
        <w:t>团体标准</w:t>
      </w:r>
      <w:r w:rsidRPr="0008214E">
        <w:rPr>
          <w:rFonts w:ascii="仿宋_GB2312" w:eastAsia="仿宋_GB2312" w:hAnsi="Times New Roman" w:cs="Times New Roman"/>
          <w:sz w:val="28"/>
          <w:szCs w:val="28"/>
        </w:rPr>
        <w:t>定位为先进引领性的标准</w:t>
      </w:r>
      <w:r w:rsidR="003964B2" w:rsidRPr="0008214E">
        <w:rPr>
          <w:rFonts w:ascii="仿宋_GB2312" w:eastAsia="仿宋_GB2312" w:hAnsi="Times New Roman" w:cs="Times New Roman" w:hint="eastAsia"/>
          <w:sz w:val="28"/>
          <w:szCs w:val="28"/>
        </w:rPr>
        <w:t>，通过产业链利益相关方协商一致，能够提升技术指标先进性、引领性，推动标准应用实施</w:t>
      </w:r>
      <w:r w:rsidRPr="0008214E">
        <w:rPr>
          <w:rFonts w:ascii="仿宋_GB2312" w:eastAsia="仿宋_GB2312" w:hAnsi="Times New Roman" w:cs="Times New Roman"/>
          <w:sz w:val="28"/>
          <w:szCs w:val="28"/>
        </w:rPr>
        <w:t>。</w:t>
      </w:r>
      <w:r w:rsidR="003964B2" w:rsidRPr="0008214E">
        <w:rPr>
          <w:rFonts w:ascii="仿宋_GB2312" w:eastAsia="仿宋_GB2312" w:hAnsi="Times New Roman" w:cs="Times New Roman" w:hint="eastAsia"/>
          <w:sz w:val="28"/>
          <w:szCs w:val="28"/>
        </w:rPr>
        <w:t>本</w:t>
      </w:r>
      <w:r w:rsidR="006C3431" w:rsidRPr="0008214E">
        <w:rPr>
          <w:rFonts w:ascii="仿宋_GB2312" w:eastAsia="仿宋_GB2312" w:hAnsi="Times New Roman" w:cs="Times New Roman"/>
          <w:sz w:val="28"/>
          <w:szCs w:val="28"/>
        </w:rPr>
        <w:t>文件</w:t>
      </w:r>
      <w:r w:rsidRPr="0008214E">
        <w:rPr>
          <w:rFonts w:ascii="仿宋_GB2312" w:eastAsia="仿宋_GB2312" w:hAnsi="Times New Roman" w:cs="Times New Roman"/>
          <w:sz w:val="28"/>
          <w:szCs w:val="28"/>
        </w:rPr>
        <w:t>的制定一方面有利于指导</w:t>
      </w:r>
      <w:r w:rsidR="003964B2" w:rsidRPr="0008214E">
        <w:rPr>
          <w:rFonts w:ascii="仿宋_GB2312" w:eastAsia="仿宋_GB2312" w:hAnsi="Times New Roman" w:cs="Times New Roman" w:hint="eastAsia"/>
          <w:sz w:val="28"/>
          <w:szCs w:val="28"/>
        </w:rPr>
        <w:t>提升企业产品品牌</w:t>
      </w:r>
      <w:r w:rsidRPr="0008214E">
        <w:rPr>
          <w:rFonts w:ascii="仿宋_GB2312" w:eastAsia="仿宋_GB2312" w:hAnsi="Times New Roman" w:cs="Times New Roman"/>
          <w:sz w:val="28"/>
          <w:szCs w:val="28"/>
        </w:rPr>
        <w:t>，并可用于对</w:t>
      </w:r>
      <w:r w:rsidR="003964B2" w:rsidRPr="0008214E">
        <w:rPr>
          <w:rFonts w:ascii="仿宋_GB2312" w:eastAsia="仿宋_GB2312" w:hAnsi="Times New Roman" w:cs="Times New Roman" w:hint="eastAsia"/>
          <w:sz w:val="28"/>
          <w:szCs w:val="28"/>
        </w:rPr>
        <w:t>企业产品质量和生产控制水平进</w:t>
      </w:r>
      <w:r w:rsidRPr="0008214E">
        <w:rPr>
          <w:rFonts w:ascii="仿宋_GB2312" w:eastAsia="仿宋_GB2312" w:hAnsi="Times New Roman" w:cs="Times New Roman"/>
          <w:sz w:val="28"/>
          <w:szCs w:val="28"/>
        </w:rPr>
        <w:t>行评价，另一方面可以指导</w:t>
      </w:r>
      <w:r w:rsidR="003964B2" w:rsidRPr="0008214E">
        <w:rPr>
          <w:rFonts w:ascii="仿宋_GB2312" w:eastAsia="仿宋_GB2312" w:hAnsi="Times New Roman" w:cs="Times New Roman" w:hint="eastAsia"/>
          <w:sz w:val="28"/>
          <w:szCs w:val="28"/>
        </w:rPr>
        <w:t>第一方、第二方、</w:t>
      </w:r>
      <w:r w:rsidRPr="0008214E">
        <w:rPr>
          <w:rFonts w:ascii="仿宋_GB2312" w:eastAsia="仿宋_GB2312" w:hAnsi="Times New Roman" w:cs="Times New Roman"/>
          <w:sz w:val="28"/>
          <w:szCs w:val="28"/>
        </w:rPr>
        <w:t>第三方机构</w:t>
      </w:r>
      <w:r w:rsidR="003964B2" w:rsidRPr="0008214E">
        <w:rPr>
          <w:rFonts w:ascii="仿宋_GB2312" w:eastAsia="仿宋_GB2312" w:hAnsi="Times New Roman" w:cs="Times New Roman" w:hint="eastAsia"/>
          <w:sz w:val="28"/>
          <w:szCs w:val="28"/>
        </w:rPr>
        <w:t>开展相关认证</w:t>
      </w:r>
      <w:r w:rsidR="008A744A" w:rsidRPr="0008214E">
        <w:rPr>
          <w:rFonts w:ascii="仿宋_GB2312" w:eastAsia="仿宋_GB2312" w:hAnsi="Times New Roman" w:cs="Times New Roman" w:hint="eastAsia"/>
          <w:sz w:val="28"/>
          <w:szCs w:val="28"/>
        </w:rPr>
        <w:t>评价</w:t>
      </w:r>
      <w:r w:rsidR="003964B2" w:rsidRPr="0008214E">
        <w:rPr>
          <w:rFonts w:ascii="仿宋_GB2312" w:eastAsia="仿宋_GB2312" w:hAnsi="Times New Roman" w:cs="Times New Roman" w:hint="eastAsia"/>
          <w:sz w:val="28"/>
          <w:szCs w:val="28"/>
        </w:rPr>
        <w:t>工作</w:t>
      </w:r>
      <w:r w:rsidRPr="0008214E">
        <w:rPr>
          <w:rFonts w:ascii="仿宋_GB2312" w:eastAsia="仿宋_GB2312" w:hAnsi="Times New Roman" w:cs="Times New Roman"/>
          <w:sz w:val="28"/>
          <w:szCs w:val="28"/>
        </w:rPr>
        <w:t>。</w:t>
      </w:r>
    </w:p>
    <w:p w14:paraId="12B87407" w14:textId="77777777" w:rsidR="005A6F0A" w:rsidRPr="00605342" w:rsidRDefault="005A6F0A" w:rsidP="00664669">
      <w:pPr>
        <w:keepNext/>
        <w:keepLines/>
        <w:spacing w:line="360" w:lineRule="auto"/>
        <w:ind w:firstLineChars="200" w:firstLine="560"/>
        <w:outlineLvl w:val="0"/>
        <w:rPr>
          <w:rFonts w:ascii="Times New Roman" w:eastAsia="仿宋_GB2312" w:hAnsi="Times New Roman" w:cs="Times New Roman"/>
          <w:b/>
          <w:kern w:val="44"/>
          <w:sz w:val="28"/>
          <w:szCs w:val="28"/>
        </w:rPr>
      </w:pPr>
      <w:r w:rsidRPr="00605342">
        <w:rPr>
          <w:rFonts w:ascii="Times New Roman" w:eastAsia="仿宋_GB2312" w:hAnsi="Times New Roman" w:cs="Times New Roman"/>
          <w:b/>
          <w:kern w:val="44"/>
          <w:sz w:val="28"/>
          <w:szCs w:val="28"/>
        </w:rPr>
        <w:lastRenderedPageBreak/>
        <w:t>九、贯彻要求及建议</w:t>
      </w:r>
    </w:p>
    <w:p w14:paraId="652BCF30" w14:textId="3CB61CAC" w:rsidR="00783E38" w:rsidRPr="0008214E" w:rsidRDefault="005A6F0A" w:rsidP="004249C2">
      <w:pPr>
        <w:spacing w:line="360" w:lineRule="auto"/>
        <w:ind w:firstLineChars="175" w:firstLine="490"/>
        <w:rPr>
          <w:rFonts w:ascii="仿宋_GB2312" w:eastAsia="仿宋_GB2312" w:hAnsi="Times New Roman" w:cs="Times New Roman"/>
          <w:sz w:val="28"/>
          <w:szCs w:val="28"/>
        </w:rPr>
      </w:pPr>
      <w:r w:rsidRPr="0008214E">
        <w:rPr>
          <w:rFonts w:ascii="仿宋_GB2312" w:eastAsia="仿宋_GB2312" w:hAnsi="Times New Roman" w:cs="Times New Roman" w:hint="eastAsia"/>
          <w:sz w:val="28"/>
          <w:szCs w:val="28"/>
        </w:rPr>
        <w:t>本</w:t>
      </w:r>
      <w:r w:rsidR="002529BF" w:rsidRPr="0008214E">
        <w:rPr>
          <w:rFonts w:ascii="仿宋_GB2312" w:eastAsia="仿宋_GB2312" w:hAnsi="Times New Roman" w:cs="Times New Roman" w:hint="eastAsia"/>
          <w:sz w:val="28"/>
          <w:szCs w:val="28"/>
        </w:rPr>
        <w:t>文件</w:t>
      </w:r>
      <w:r w:rsidRPr="0008214E">
        <w:rPr>
          <w:rFonts w:ascii="仿宋_GB2312" w:eastAsia="仿宋_GB2312" w:hAnsi="Times New Roman" w:cs="Times New Roman" w:hint="eastAsia"/>
          <w:sz w:val="28"/>
          <w:szCs w:val="28"/>
        </w:rPr>
        <w:t>归口单位为中国</w:t>
      </w:r>
      <w:r w:rsidR="001351BC" w:rsidRPr="0008214E">
        <w:rPr>
          <w:rFonts w:ascii="仿宋_GB2312" w:eastAsia="仿宋_GB2312" w:hAnsi="Times New Roman" w:cs="Times New Roman" w:hint="eastAsia"/>
          <w:sz w:val="28"/>
          <w:szCs w:val="28"/>
        </w:rPr>
        <w:t>特钢企业</w:t>
      </w:r>
      <w:r w:rsidRPr="0008214E">
        <w:rPr>
          <w:rFonts w:ascii="仿宋_GB2312" w:eastAsia="仿宋_GB2312" w:hAnsi="Times New Roman" w:cs="Times New Roman" w:hint="eastAsia"/>
          <w:sz w:val="28"/>
          <w:szCs w:val="28"/>
        </w:rPr>
        <w:t>协会，经过审定报批后，由</w:t>
      </w:r>
      <w:r w:rsidR="001351BC" w:rsidRPr="0008214E">
        <w:rPr>
          <w:rFonts w:ascii="仿宋_GB2312" w:eastAsia="仿宋_GB2312" w:hAnsi="Times New Roman" w:cs="Times New Roman" w:hint="eastAsia"/>
          <w:sz w:val="28"/>
          <w:szCs w:val="28"/>
        </w:rPr>
        <w:t>中国特钢企业协会</w:t>
      </w:r>
      <w:r w:rsidRPr="0008214E">
        <w:rPr>
          <w:rFonts w:ascii="仿宋_GB2312" w:eastAsia="仿宋_GB2312" w:hAnsi="Times New Roman" w:cs="Times New Roman" w:hint="eastAsia"/>
          <w:sz w:val="28"/>
          <w:szCs w:val="28"/>
        </w:rPr>
        <w:t>发布。建议在</w:t>
      </w:r>
      <w:r w:rsidR="008242CD" w:rsidRPr="0008214E">
        <w:rPr>
          <w:rFonts w:ascii="仿宋_GB2312" w:eastAsia="仿宋_GB2312" w:hAnsi="Times New Roman" w:cs="Times New Roman" w:hint="eastAsia"/>
          <w:sz w:val="28"/>
          <w:szCs w:val="28"/>
        </w:rPr>
        <w:t>第三方机构对企业</w:t>
      </w:r>
      <w:r w:rsidR="00F51B98" w:rsidRPr="0008214E">
        <w:rPr>
          <w:rFonts w:ascii="仿宋_GB2312" w:eastAsia="仿宋_GB2312" w:hAnsi="Times New Roman" w:cs="Times New Roman" w:hint="eastAsia"/>
          <w:sz w:val="28"/>
          <w:szCs w:val="28"/>
        </w:rPr>
        <w:t>产品</w:t>
      </w:r>
      <w:r w:rsidR="008242CD" w:rsidRPr="0008214E">
        <w:rPr>
          <w:rFonts w:ascii="仿宋_GB2312" w:eastAsia="仿宋_GB2312" w:hAnsi="Times New Roman" w:cs="Times New Roman" w:hint="eastAsia"/>
          <w:sz w:val="28"/>
          <w:szCs w:val="28"/>
        </w:rPr>
        <w:t>放心品牌评价</w:t>
      </w:r>
      <w:r w:rsidR="00F51B98" w:rsidRPr="0008214E">
        <w:rPr>
          <w:rFonts w:ascii="仿宋_GB2312" w:eastAsia="仿宋_GB2312" w:hAnsi="Times New Roman" w:cs="Times New Roman" w:hint="eastAsia"/>
          <w:sz w:val="28"/>
          <w:szCs w:val="28"/>
        </w:rPr>
        <w:t>和</w:t>
      </w:r>
      <w:r w:rsidR="008242CD" w:rsidRPr="0008214E">
        <w:rPr>
          <w:rFonts w:ascii="仿宋_GB2312" w:eastAsia="仿宋_GB2312" w:hAnsi="Times New Roman" w:cs="Times New Roman" w:hint="eastAsia"/>
          <w:sz w:val="28"/>
          <w:szCs w:val="28"/>
        </w:rPr>
        <w:t>企业自评、相关方评价</w:t>
      </w:r>
      <w:r w:rsidR="00F51B98" w:rsidRPr="0008214E">
        <w:rPr>
          <w:rFonts w:ascii="仿宋_GB2312" w:eastAsia="仿宋_GB2312" w:hAnsi="Times New Roman" w:cs="Times New Roman" w:hint="eastAsia"/>
          <w:sz w:val="28"/>
          <w:szCs w:val="28"/>
        </w:rPr>
        <w:t>等领域和单位</w:t>
      </w:r>
      <w:r w:rsidRPr="0008214E">
        <w:rPr>
          <w:rFonts w:ascii="仿宋_GB2312" w:eastAsia="仿宋_GB2312" w:hAnsi="Times New Roman" w:cs="Times New Roman" w:hint="eastAsia"/>
          <w:sz w:val="28"/>
          <w:szCs w:val="28"/>
        </w:rPr>
        <w:t>宣贯执行</w:t>
      </w:r>
      <w:r w:rsidR="004249C2" w:rsidRPr="0008214E">
        <w:rPr>
          <w:rFonts w:ascii="仿宋_GB2312" w:eastAsia="仿宋_GB2312" w:hAnsi="Times New Roman" w:cs="Times New Roman" w:hint="eastAsia"/>
          <w:sz w:val="28"/>
          <w:szCs w:val="28"/>
        </w:rPr>
        <w:t>。</w:t>
      </w:r>
    </w:p>
    <w:p w14:paraId="4F66C1C6" w14:textId="77777777" w:rsidR="008242CD" w:rsidRDefault="008242CD">
      <w:pPr>
        <w:spacing w:line="360" w:lineRule="auto"/>
        <w:ind w:firstLineChars="175" w:firstLine="490"/>
        <w:rPr>
          <w:rFonts w:ascii="Times New Roman" w:eastAsia="仿宋" w:hAnsi="Times New Roman" w:cs="Times New Roman"/>
          <w:sz w:val="28"/>
          <w:szCs w:val="28"/>
        </w:rPr>
      </w:pPr>
    </w:p>
    <w:p w14:paraId="2922BE4B" w14:textId="77777777" w:rsidR="00A05192" w:rsidRDefault="00A05192">
      <w:pPr>
        <w:spacing w:line="360" w:lineRule="auto"/>
        <w:ind w:firstLineChars="175" w:firstLine="490"/>
        <w:rPr>
          <w:rFonts w:ascii="Times New Roman" w:eastAsia="仿宋" w:hAnsi="Times New Roman" w:cs="Times New Roman"/>
          <w:sz w:val="28"/>
          <w:szCs w:val="28"/>
        </w:rPr>
      </w:pPr>
    </w:p>
    <w:p w14:paraId="39EA509F" w14:textId="77777777" w:rsidR="00A05192" w:rsidRDefault="00A05192">
      <w:pPr>
        <w:spacing w:line="360" w:lineRule="auto"/>
        <w:ind w:firstLineChars="175" w:firstLine="490"/>
        <w:rPr>
          <w:rFonts w:ascii="Times New Roman" w:eastAsia="仿宋" w:hAnsi="Times New Roman" w:cs="Times New Roman"/>
          <w:sz w:val="28"/>
          <w:szCs w:val="28"/>
        </w:rPr>
      </w:pPr>
    </w:p>
    <w:p w14:paraId="78D3CB93" w14:textId="77777777" w:rsidR="00A05192" w:rsidRDefault="00A05192" w:rsidP="00A05192">
      <w:pPr>
        <w:spacing w:line="360" w:lineRule="auto"/>
        <w:ind w:firstLineChars="175" w:firstLine="490"/>
        <w:jc w:val="right"/>
        <w:rPr>
          <w:rFonts w:ascii="Times New Roman" w:eastAsia="仿宋" w:hAnsi="Times New Roman" w:cs="Times New Roman"/>
          <w:sz w:val="28"/>
          <w:szCs w:val="28"/>
        </w:rPr>
      </w:pPr>
      <w:bookmarkStart w:id="2" w:name="_Hlk150932708"/>
      <w:r w:rsidRPr="00A05192">
        <w:rPr>
          <w:rFonts w:ascii="Times New Roman" w:eastAsia="仿宋" w:hAnsi="Times New Roman" w:cs="Times New Roman" w:hint="eastAsia"/>
          <w:sz w:val="28"/>
          <w:szCs w:val="28"/>
        </w:rPr>
        <w:t>《中国钢铁产品放心品牌评价规范</w:t>
      </w:r>
      <w:r w:rsidRPr="00A05192">
        <w:rPr>
          <w:rFonts w:ascii="Times New Roman" w:eastAsia="仿宋" w:hAnsi="Times New Roman" w:cs="Times New Roman" w:hint="eastAsia"/>
          <w:sz w:val="28"/>
          <w:szCs w:val="28"/>
        </w:rPr>
        <w:t xml:space="preserve"> </w:t>
      </w:r>
    </w:p>
    <w:p w14:paraId="10ABDD6C" w14:textId="0C542306" w:rsidR="00A05192" w:rsidRDefault="008401F3" w:rsidP="00A05192">
      <w:pPr>
        <w:spacing w:line="360" w:lineRule="auto"/>
        <w:ind w:firstLineChars="175" w:firstLine="490"/>
        <w:jc w:val="right"/>
        <w:rPr>
          <w:rFonts w:ascii="Times New Roman" w:eastAsia="仿宋" w:hAnsi="Times New Roman" w:cs="Times New Roman"/>
          <w:sz w:val="28"/>
          <w:szCs w:val="28"/>
        </w:rPr>
      </w:pPr>
      <w:r w:rsidRPr="008401F3">
        <w:rPr>
          <w:rFonts w:ascii="Times New Roman" w:eastAsia="仿宋" w:hAnsi="Times New Roman" w:cs="Times New Roman" w:hint="eastAsia"/>
          <w:sz w:val="28"/>
          <w:szCs w:val="28"/>
        </w:rPr>
        <w:t>家电用</w:t>
      </w:r>
      <w:r w:rsidR="0013375E">
        <w:rPr>
          <w:rFonts w:ascii="Times New Roman" w:eastAsia="仿宋" w:hAnsi="Times New Roman" w:cs="Times New Roman" w:hint="eastAsia"/>
          <w:sz w:val="28"/>
          <w:szCs w:val="28"/>
        </w:rPr>
        <w:t>镀层</w:t>
      </w:r>
      <w:r w:rsidRPr="008401F3">
        <w:rPr>
          <w:rFonts w:ascii="Times New Roman" w:eastAsia="仿宋" w:hAnsi="Times New Roman" w:cs="Times New Roman" w:hint="eastAsia"/>
          <w:sz w:val="28"/>
          <w:szCs w:val="28"/>
        </w:rPr>
        <w:t>钢板及钢带</w:t>
      </w:r>
      <w:r w:rsidR="00A05192" w:rsidRPr="00A05192">
        <w:rPr>
          <w:rFonts w:ascii="Times New Roman" w:eastAsia="仿宋" w:hAnsi="Times New Roman" w:cs="Times New Roman" w:hint="eastAsia"/>
          <w:sz w:val="28"/>
          <w:szCs w:val="28"/>
        </w:rPr>
        <w:t>》</w:t>
      </w:r>
      <w:r w:rsidR="00A05192">
        <w:rPr>
          <w:rFonts w:ascii="Times New Roman" w:eastAsia="仿宋" w:hAnsi="Times New Roman" w:cs="Times New Roman" w:hint="eastAsia"/>
          <w:sz w:val="28"/>
          <w:szCs w:val="28"/>
        </w:rPr>
        <w:t>编制组</w:t>
      </w:r>
    </w:p>
    <w:p w14:paraId="3C03FE6E" w14:textId="5733A65E" w:rsidR="00A05192" w:rsidRPr="00605342" w:rsidRDefault="00A05192" w:rsidP="000F32C7">
      <w:pPr>
        <w:spacing w:line="360" w:lineRule="auto"/>
        <w:ind w:right="1120" w:firstLineChars="175" w:firstLine="49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w:t>
      </w:r>
      <w:r w:rsidR="008401F3">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年</w:t>
      </w:r>
      <w:r w:rsidR="008C22B6">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w:t>
      </w:r>
      <w:bookmarkEnd w:id="2"/>
    </w:p>
    <w:sectPr w:rsidR="00A05192" w:rsidRPr="00605342"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BC24" w14:textId="77777777" w:rsidR="00D9029D" w:rsidRDefault="00D9029D" w:rsidP="005A6F0A">
      <w:r>
        <w:separator/>
      </w:r>
    </w:p>
  </w:endnote>
  <w:endnote w:type="continuationSeparator" w:id="0">
    <w:p w14:paraId="1B7AFF98" w14:textId="77777777" w:rsidR="00D9029D" w:rsidRDefault="00D9029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53CC" w14:textId="77777777" w:rsidR="0010628B" w:rsidRDefault="0010628B">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10628B" w:rsidRDefault="00106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63D5" w14:textId="77777777" w:rsidR="0010628B" w:rsidRDefault="0010628B" w:rsidP="00C60ED6">
    <w:pPr>
      <w:pStyle w:val="a7"/>
      <w:jc w:val="center"/>
    </w:pPr>
    <w:r>
      <w:fldChar w:fldCharType="begin"/>
    </w:r>
    <w:r>
      <w:instrText>PAGE   \* MERGEFORMAT</w:instrText>
    </w:r>
    <w:r>
      <w:fldChar w:fldCharType="separate"/>
    </w:r>
    <w:r w:rsidR="00A96997" w:rsidRPr="00A96997">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17B2" w14:textId="77777777" w:rsidR="00D9029D" w:rsidRDefault="00D9029D" w:rsidP="005A6F0A">
      <w:r>
        <w:separator/>
      </w:r>
    </w:p>
  </w:footnote>
  <w:footnote w:type="continuationSeparator" w:id="0">
    <w:p w14:paraId="4CCE58EA" w14:textId="77777777" w:rsidR="00D9029D" w:rsidRDefault="00D9029D"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69522560">
    <w:abstractNumId w:val="1"/>
  </w:num>
  <w:num w:numId="2" w16cid:durableId="660083261">
    <w:abstractNumId w:val="0"/>
  </w:num>
  <w:num w:numId="3" w16cid:durableId="1433746572">
    <w:abstractNumId w:val="1"/>
  </w:num>
  <w:num w:numId="4" w16cid:durableId="85812271">
    <w:abstractNumId w:val="1"/>
  </w:num>
  <w:num w:numId="5" w16cid:durableId="727339447">
    <w:abstractNumId w:val="1"/>
  </w:num>
  <w:num w:numId="6" w16cid:durableId="611402386">
    <w:abstractNumId w:val="1"/>
  </w:num>
  <w:num w:numId="7" w16cid:durableId="5525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0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061845">
    <w:abstractNumId w:val="1"/>
  </w:num>
  <w:num w:numId="10" w16cid:durableId="1235045233">
    <w:abstractNumId w:val="2"/>
  </w:num>
  <w:num w:numId="11" w16cid:durableId="11444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31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5BF"/>
    <w:rsid w:val="00067E09"/>
    <w:rsid w:val="00075726"/>
    <w:rsid w:val="0008214E"/>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2BE5"/>
    <w:rsid w:val="000F32C7"/>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75E"/>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A7F2B"/>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2E64"/>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65B53"/>
    <w:rsid w:val="00267772"/>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C65AA"/>
    <w:rsid w:val="002D04C9"/>
    <w:rsid w:val="002D147D"/>
    <w:rsid w:val="002D6E47"/>
    <w:rsid w:val="002D7653"/>
    <w:rsid w:val="002D7B20"/>
    <w:rsid w:val="002E0001"/>
    <w:rsid w:val="002E2F94"/>
    <w:rsid w:val="00304940"/>
    <w:rsid w:val="0030636D"/>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228"/>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5FB4"/>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1F3"/>
    <w:rsid w:val="00840DDC"/>
    <w:rsid w:val="00840EF3"/>
    <w:rsid w:val="00840F1A"/>
    <w:rsid w:val="008436B8"/>
    <w:rsid w:val="008446C6"/>
    <w:rsid w:val="00844B6B"/>
    <w:rsid w:val="008458F0"/>
    <w:rsid w:val="0085022F"/>
    <w:rsid w:val="00851310"/>
    <w:rsid w:val="00851DE5"/>
    <w:rsid w:val="00853EB2"/>
    <w:rsid w:val="00854074"/>
    <w:rsid w:val="00854FD5"/>
    <w:rsid w:val="00863427"/>
    <w:rsid w:val="00863E74"/>
    <w:rsid w:val="00867DAD"/>
    <w:rsid w:val="008726F3"/>
    <w:rsid w:val="008752C3"/>
    <w:rsid w:val="00875B05"/>
    <w:rsid w:val="00876AC5"/>
    <w:rsid w:val="0087775E"/>
    <w:rsid w:val="00883663"/>
    <w:rsid w:val="008836AE"/>
    <w:rsid w:val="00887EB5"/>
    <w:rsid w:val="008921EC"/>
    <w:rsid w:val="00892CEF"/>
    <w:rsid w:val="00892D4F"/>
    <w:rsid w:val="00895AA5"/>
    <w:rsid w:val="00895CB5"/>
    <w:rsid w:val="008A0AC6"/>
    <w:rsid w:val="008A10C9"/>
    <w:rsid w:val="008A2078"/>
    <w:rsid w:val="008A269A"/>
    <w:rsid w:val="008A3E95"/>
    <w:rsid w:val="008A4F70"/>
    <w:rsid w:val="008A565C"/>
    <w:rsid w:val="008A744A"/>
    <w:rsid w:val="008B56C4"/>
    <w:rsid w:val="008B5D9D"/>
    <w:rsid w:val="008B6643"/>
    <w:rsid w:val="008C1E7E"/>
    <w:rsid w:val="008C1E89"/>
    <w:rsid w:val="008C22B6"/>
    <w:rsid w:val="008C2FE4"/>
    <w:rsid w:val="008C3087"/>
    <w:rsid w:val="008C3578"/>
    <w:rsid w:val="008C69CF"/>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05192"/>
    <w:rsid w:val="00A13DE2"/>
    <w:rsid w:val="00A140CB"/>
    <w:rsid w:val="00A1453F"/>
    <w:rsid w:val="00A14E3C"/>
    <w:rsid w:val="00A156D6"/>
    <w:rsid w:val="00A15919"/>
    <w:rsid w:val="00A16F85"/>
    <w:rsid w:val="00A220CE"/>
    <w:rsid w:val="00A33C84"/>
    <w:rsid w:val="00A4214F"/>
    <w:rsid w:val="00A43D13"/>
    <w:rsid w:val="00A45A94"/>
    <w:rsid w:val="00A54778"/>
    <w:rsid w:val="00A629AE"/>
    <w:rsid w:val="00A65854"/>
    <w:rsid w:val="00A6585D"/>
    <w:rsid w:val="00A74F19"/>
    <w:rsid w:val="00A77429"/>
    <w:rsid w:val="00A7756A"/>
    <w:rsid w:val="00A813F1"/>
    <w:rsid w:val="00A81718"/>
    <w:rsid w:val="00A81A96"/>
    <w:rsid w:val="00A83D18"/>
    <w:rsid w:val="00A85FD5"/>
    <w:rsid w:val="00A939F5"/>
    <w:rsid w:val="00A95E52"/>
    <w:rsid w:val="00A96829"/>
    <w:rsid w:val="00A96997"/>
    <w:rsid w:val="00AA005C"/>
    <w:rsid w:val="00AA0208"/>
    <w:rsid w:val="00AA0CA7"/>
    <w:rsid w:val="00AA273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34C5D"/>
    <w:rsid w:val="00B40C9B"/>
    <w:rsid w:val="00B41D7F"/>
    <w:rsid w:val="00B43260"/>
    <w:rsid w:val="00B4577E"/>
    <w:rsid w:val="00B55E6F"/>
    <w:rsid w:val="00B560B7"/>
    <w:rsid w:val="00B61356"/>
    <w:rsid w:val="00B63A2B"/>
    <w:rsid w:val="00B70A00"/>
    <w:rsid w:val="00B70E46"/>
    <w:rsid w:val="00B72E8C"/>
    <w:rsid w:val="00B80073"/>
    <w:rsid w:val="00B83C79"/>
    <w:rsid w:val="00B86C02"/>
    <w:rsid w:val="00B927D6"/>
    <w:rsid w:val="00B95B83"/>
    <w:rsid w:val="00B9762F"/>
    <w:rsid w:val="00B97FD5"/>
    <w:rsid w:val="00BA0A80"/>
    <w:rsid w:val="00BA16FB"/>
    <w:rsid w:val="00BA4FE7"/>
    <w:rsid w:val="00BA6512"/>
    <w:rsid w:val="00BB2426"/>
    <w:rsid w:val="00BB4D4F"/>
    <w:rsid w:val="00BC0EB4"/>
    <w:rsid w:val="00BC20E2"/>
    <w:rsid w:val="00BC54F7"/>
    <w:rsid w:val="00BC665E"/>
    <w:rsid w:val="00BC6980"/>
    <w:rsid w:val="00BC7C74"/>
    <w:rsid w:val="00BD12EE"/>
    <w:rsid w:val="00BD36E8"/>
    <w:rsid w:val="00BD5812"/>
    <w:rsid w:val="00BD6E98"/>
    <w:rsid w:val="00BE17A4"/>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62E6"/>
    <w:rsid w:val="00C47422"/>
    <w:rsid w:val="00C47479"/>
    <w:rsid w:val="00C5461D"/>
    <w:rsid w:val="00C60ED6"/>
    <w:rsid w:val="00C610DE"/>
    <w:rsid w:val="00C61F01"/>
    <w:rsid w:val="00C67CCB"/>
    <w:rsid w:val="00C67D46"/>
    <w:rsid w:val="00C71381"/>
    <w:rsid w:val="00C773F5"/>
    <w:rsid w:val="00C77808"/>
    <w:rsid w:val="00C77CD3"/>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29D"/>
    <w:rsid w:val="00D90D7C"/>
    <w:rsid w:val="00D94F93"/>
    <w:rsid w:val="00D9739A"/>
    <w:rsid w:val="00D97FF8"/>
    <w:rsid w:val="00DA02B8"/>
    <w:rsid w:val="00DA1A9B"/>
    <w:rsid w:val="00DA440F"/>
    <w:rsid w:val="00DA6B08"/>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15FD"/>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27A6"/>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EF7614"/>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E7F41"/>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4C160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3"/>
    <w:uiPriority w:val="59"/>
    <w:qFormat/>
    <w:rsid w:val="001062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1"/>
    <w:link w:val="af"/>
    <w:semiHidden/>
    <w:unhideWhenUsed/>
    <w:qFormat/>
    <w:rsid w:val="00EF7614"/>
    <w:pPr>
      <w:jc w:val="left"/>
    </w:pPr>
    <w:rPr>
      <w:rFonts w:ascii="Times New Roman" w:eastAsia="宋体" w:hAnsi="Times New Roman" w:cs="Times New Roman"/>
      <w:szCs w:val="24"/>
    </w:rPr>
  </w:style>
  <w:style w:type="character" w:customStyle="1" w:styleId="af">
    <w:name w:val="批注文字 字符"/>
    <w:basedOn w:val="a2"/>
    <w:link w:val="ae"/>
    <w:semiHidden/>
    <w:qFormat/>
    <w:rsid w:val="00EF7614"/>
    <w:rPr>
      <w:rFonts w:ascii="Times New Roman" w:eastAsia="宋体" w:hAnsi="Times New Roman" w:cs="Times New Roman"/>
      <w:szCs w:val="24"/>
    </w:rPr>
  </w:style>
  <w:style w:type="character" w:styleId="af0">
    <w:name w:val="annotation reference"/>
    <w:basedOn w:val="a2"/>
    <w:semiHidden/>
    <w:unhideWhenUsed/>
    <w:qFormat/>
    <w:rsid w:val="00EF761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719404691">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~WRL0002.tmp</Template>
  <TotalTime>253</TotalTime>
  <Pages>1</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Administrator</cp:lastModifiedBy>
  <cp:revision>161</cp:revision>
  <dcterms:created xsi:type="dcterms:W3CDTF">2022-06-14T06:09:00Z</dcterms:created>
  <dcterms:modified xsi:type="dcterms:W3CDTF">2024-08-07T00:10:00Z</dcterms:modified>
</cp:coreProperties>
</file>