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097DED" w14:textId="1DF3A3E7" w:rsidR="00BA6495" w:rsidRPr="00F013CC" w:rsidRDefault="005A6F0A" w:rsidP="00027A9C">
      <w:pPr>
        <w:jc w:val="center"/>
        <w:rPr>
          <w:rFonts w:ascii="Times New Roman" w:eastAsia="黑体" w:hAnsi="Times New Roman" w:cs="Times New Roman"/>
          <w:b/>
          <w:bCs/>
          <w:sz w:val="36"/>
          <w:szCs w:val="32"/>
        </w:rPr>
      </w:pPr>
      <w:bookmarkStart w:id="0" w:name="_Toc481651147"/>
      <w:r w:rsidRPr="00F013CC">
        <w:rPr>
          <w:rFonts w:ascii="Times New Roman" w:eastAsia="黑体" w:hAnsi="Times New Roman" w:cs="Times New Roman"/>
          <w:b/>
          <w:bCs/>
          <w:sz w:val="36"/>
          <w:szCs w:val="32"/>
        </w:rPr>
        <w:t>《</w:t>
      </w:r>
      <w:r w:rsidR="00F2194E">
        <w:rPr>
          <w:rFonts w:ascii="Times New Roman" w:eastAsia="黑体" w:hAnsi="Times New Roman" w:cs="Times New Roman"/>
          <w:b/>
          <w:bCs/>
          <w:sz w:val="36"/>
          <w:szCs w:val="32"/>
        </w:rPr>
        <w:t>汽车用高强度热轧复相钢板及钢带</w:t>
      </w:r>
      <w:r w:rsidRPr="00F013CC">
        <w:rPr>
          <w:rFonts w:ascii="Times New Roman" w:eastAsia="黑体" w:hAnsi="Times New Roman" w:cs="Times New Roman"/>
          <w:b/>
          <w:bCs/>
          <w:sz w:val="36"/>
          <w:szCs w:val="32"/>
        </w:rPr>
        <w:t>》</w:t>
      </w:r>
    </w:p>
    <w:p w14:paraId="3D30AA9D" w14:textId="77777777" w:rsidR="005A6F0A" w:rsidRPr="00F013CC" w:rsidRDefault="005A6F0A" w:rsidP="00027A9C">
      <w:pPr>
        <w:jc w:val="center"/>
        <w:rPr>
          <w:rFonts w:ascii="Times New Roman" w:eastAsia="黑体" w:hAnsi="Times New Roman" w:cs="Times New Roman"/>
          <w:b/>
          <w:bCs/>
          <w:sz w:val="36"/>
          <w:szCs w:val="32"/>
        </w:rPr>
      </w:pPr>
      <w:r w:rsidRPr="00F013CC">
        <w:rPr>
          <w:rFonts w:ascii="Times New Roman" w:eastAsia="黑体" w:hAnsi="Times New Roman" w:cs="Times New Roman"/>
          <w:b/>
          <w:bCs/>
          <w:sz w:val="36"/>
          <w:szCs w:val="32"/>
        </w:rPr>
        <w:t>团体标准编制说明</w:t>
      </w:r>
    </w:p>
    <w:p w14:paraId="0F0E27BF" w14:textId="77777777" w:rsidR="00BA6495" w:rsidRPr="00F013CC" w:rsidRDefault="00BA6495" w:rsidP="00027A9C">
      <w:pPr>
        <w:jc w:val="center"/>
        <w:rPr>
          <w:rFonts w:ascii="Times New Roman" w:eastAsia="黑体" w:hAnsi="Times New Roman" w:cs="Times New Roman"/>
          <w:b/>
          <w:bCs/>
          <w:sz w:val="32"/>
          <w:szCs w:val="32"/>
        </w:rPr>
      </w:pPr>
    </w:p>
    <w:bookmarkEnd w:id="0"/>
    <w:p w14:paraId="2D1794A4" w14:textId="77777777" w:rsidR="005A6F0A" w:rsidRPr="00F013CC" w:rsidRDefault="005A6F0A" w:rsidP="00450CE9">
      <w:pPr>
        <w:spacing w:line="360" w:lineRule="auto"/>
        <w:ind w:firstLineChars="200" w:firstLine="562"/>
        <w:rPr>
          <w:rFonts w:ascii="Times New Roman" w:eastAsia="仿宋_GB2312" w:hAnsi="Times New Roman" w:cs="Times New Roman"/>
          <w:b/>
          <w:kern w:val="44"/>
          <w:sz w:val="28"/>
          <w:szCs w:val="28"/>
        </w:rPr>
      </w:pPr>
      <w:r w:rsidRPr="00F013CC">
        <w:rPr>
          <w:rFonts w:ascii="Times New Roman" w:eastAsia="仿宋_GB2312" w:hAnsi="Times New Roman" w:cs="Times New Roman"/>
          <w:b/>
          <w:kern w:val="44"/>
          <w:sz w:val="28"/>
          <w:szCs w:val="28"/>
        </w:rPr>
        <w:t>一、任务来源</w:t>
      </w:r>
    </w:p>
    <w:p w14:paraId="055075FB" w14:textId="055A4FD6" w:rsidR="00773776" w:rsidRPr="00773776" w:rsidRDefault="00773776" w:rsidP="00773776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773776">
        <w:rPr>
          <w:rFonts w:ascii="Times New Roman" w:eastAsia="仿宋_GB2312" w:hAnsi="Times New Roman" w:cs="Times New Roman" w:hint="eastAsia"/>
          <w:sz w:val="28"/>
          <w:szCs w:val="28"/>
        </w:rPr>
        <w:t>贯彻落实中共中央、国务院印发的《国家标准化发展纲要》中大力发展团体标准的有关要求，制定满足市场和创新需要的团体标准，落实国家关于钢铁行业高质量发展的政策导向，满足生产企业和下游用户对</w:t>
      </w:r>
      <w:r w:rsidR="00F2194E">
        <w:rPr>
          <w:rFonts w:ascii="Times New Roman" w:eastAsia="仿宋_GB2312" w:hAnsi="Times New Roman" w:cs="Times New Roman" w:hint="eastAsia"/>
          <w:sz w:val="28"/>
          <w:szCs w:val="28"/>
        </w:rPr>
        <w:t>汽车用高强度热轧复相钢板及钢带</w:t>
      </w:r>
      <w:r w:rsidRPr="00773776">
        <w:rPr>
          <w:rFonts w:ascii="Times New Roman" w:eastAsia="仿宋_GB2312" w:hAnsi="Times New Roman" w:cs="Times New Roman" w:hint="eastAsia"/>
          <w:sz w:val="28"/>
          <w:szCs w:val="28"/>
        </w:rPr>
        <w:t>产品标准的实际需求，提出《</w:t>
      </w:r>
      <w:r w:rsidR="00F2194E">
        <w:rPr>
          <w:rFonts w:ascii="Times New Roman" w:eastAsia="仿宋_GB2312" w:hAnsi="Times New Roman" w:cs="Times New Roman" w:hint="eastAsia"/>
          <w:sz w:val="28"/>
          <w:szCs w:val="28"/>
        </w:rPr>
        <w:t>汽车用高强度热轧复相钢板及钢带</w:t>
      </w:r>
      <w:r w:rsidRPr="00773776">
        <w:rPr>
          <w:rFonts w:ascii="Times New Roman" w:eastAsia="仿宋_GB2312" w:hAnsi="Times New Roman" w:cs="Times New Roman" w:hint="eastAsia"/>
          <w:sz w:val="28"/>
          <w:szCs w:val="28"/>
        </w:rPr>
        <w:t>》团体标准制定项目。</w:t>
      </w:r>
    </w:p>
    <w:p w14:paraId="7CAE31A3" w14:textId="014AFF70" w:rsidR="00B0586C" w:rsidRPr="00F013CC" w:rsidRDefault="00773776" w:rsidP="00773776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773776">
        <w:rPr>
          <w:rFonts w:ascii="Times New Roman" w:eastAsia="仿宋_GB2312" w:hAnsi="Times New Roman" w:cs="Times New Roman" w:hint="eastAsia"/>
          <w:sz w:val="28"/>
          <w:szCs w:val="28"/>
        </w:rPr>
        <w:t>本标准由中国特钢企业协会提出并归口。由</w:t>
      </w:r>
      <w:r w:rsidR="00B626BB">
        <w:rPr>
          <w:rFonts w:ascii="Times New Roman" w:eastAsia="仿宋_GB2312" w:hAnsi="Times New Roman" w:cs="Times New Roman" w:hint="eastAsia"/>
          <w:sz w:val="28"/>
          <w:szCs w:val="28"/>
        </w:rPr>
        <w:t>首钢股份公司迁安钢铁公司</w:t>
      </w:r>
      <w:r w:rsidRPr="00773776">
        <w:rPr>
          <w:rFonts w:ascii="Times New Roman" w:eastAsia="仿宋_GB2312" w:hAnsi="Times New Roman" w:cs="Times New Roman" w:hint="eastAsia"/>
          <w:sz w:val="28"/>
          <w:szCs w:val="28"/>
        </w:rPr>
        <w:t>、冶金工业规划研究院等起草，并共同参与前期研究、调研和标准的编制、修改、技术数据验证以及标准推广等工作。</w:t>
      </w:r>
    </w:p>
    <w:p w14:paraId="41B34728" w14:textId="77777777" w:rsidR="005A6F0A" w:rsidRPr="00F013CC" w:rsidRDefault="005A6F0A" w:rsidP="00450CE9">
      <w:pPr>
        <w:spacing w:line="360" w:lineRule="auto"/>
        <w:ind w:firstLineChars="200" w:firstLine="562"/>
        <w:rPr>
          <w:rFonts w:ascii="Times New Roman" w:eastAsia="仿宋_GB2312" w:hAnsi="Times New Roman" w:cs="Times New Roman"/>
          <w:b/>
          <w:kern w:val="44"/>
          <w:sz w:val="28"/>
          <w:szCs w:val="28"/>
        </w:rPr>
      </w:pPr>
      <w:r w:rsidRPr="00F013CC">
        <w:rPr>
          <w:rFonts w:ascii="Times New Roman" w:eastAsia="仿宋_GB2312" w:hAnsi="Times New Roman" w:cs="Times New Roman"/>
          <w:b/>
          <w:kern w:val="44"/>
          <w:sz w:val="28"/>
          <w:szCs w:val="28"/>
        </w:rPr>
        <w:t>二、制定本标准的目的和意义</w:t>
      </w:r>
    </w:p>
    <w:p w14:paraId="0E024283" w14:textId="6F39A061" w:rsidR="00555041" w:rsidRPr="000F3C69" w:rsidRDefault="00F2194E" w:rsidP="00555041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汽车用高强度热轧复相钢板及钢带</w:t>
      </w:r>
      <w:r w:rsidR="00555041" w:rsidRPr="00555041">
        <w:rPr>
          <w:rFonts w:ascii="Times New Roman" w:eastAsia="仿宋_GB2312" w:hAnsi="Times New Roman" w:cs="Times New Roman" w:hint="eastAsia"/>
          <w:sz w:val="28"/>
          <w:szCs w:val="28"/>
        </w:rPr>
        <w:t>是一种具有卓越性能的金属材料，广泛应用于汽车、建筑、桥梁、机械制造等众多领域。该产品通过</w:t>
      </w:r>
      <w:r w:rsidR="000F3C69">
        <w:rPr>
          <w:rFonts w:ascii="Times New Roman" w:eastAsia="仿宋_GB2312" w:hAnsi="Times New Roman" w:cs="Times New Roman" w:hint="eastAsia"/>
          <w:sz w:val="28"/>
          <w:szCs w:val="28"/>
        </w:rPr>
        <w:t>多种化学元素</w:t>
      </w:r>
      <w:r w:rsidR="000F3C69">
        <w:rPr>
          <w:rFonts w:ascii="Times New Roman" w:eastAsia="仿宋_GB2312" w:hAnsi="Times New Roman" w:cs="Times New Roman"/>
          <w:sz w:val="28"/>
          <w:szCs w:val="28"/>
        </w:rPr>
        <w:t>以特定比</w:t>
      </w:r>
      <w:r w:rsidR="000F3C69" w:rsidRPr="000F3C69">
        <w:rPr>
          <w:rFonts w:ascii="Times New Roman" w:eastAsia="仿宋_GB2312" w:hAnsi="Times New Roman" w:cs="Times New Roman"/>
          <w:sz w:val="28"/>
          <w:szCs w:val="28"/>
        </w:rPr>
        <w:t>例进行</w:t>
      </w:r>
      <w:r w:rsidR="00555041" w:rsidRPr="000F3C69">
        <w:rPr>
          <w:rFonts w:ascii="Times New Roman" w:eastAsia="仿宋_GB2312" w:hAnsi="Times New Roman" w:cs="Times New Roman" w:hint="eastAsia"/>
          <w:sz w:val="28"/>
          <w:szCs w:val="28"/>
        </w:rPr>
        <w:t>合金设计，实现了超高强度，使得它在承受重载和高压环境下表现出色。除了高强度，该钢板还具备出色的韧性，能够在受到冲击或弯曲时保持结构的完整性，降低断裂的风险。</w:t>
      </w:r>
      <w:r w:rsidR="000F3C69" w:rsidRPr="000F3C69">
        <w:rPr>
          <w:rFonts w:ascii="Times New Roman" w:eastAsia="仿宋_GB2312" w:hAnsi="Times New Roman" w:cs="Times New Roman" w:hint="eastAsia"/>
          <w:sz w:val="28"/>
          <w:szCs w:val="28"/>
        </w:rPr>
        <w:t>同时</w:t>
      </w:r>
      <w:r w:rsidR="00555041" w:rsidRPr="000F3C69">
        <w:rPr>
          <w:rFonts w:ascii="Times New Roman" w:eastAsia="仿宋_GB2312" w:hAnsi="Times New Roman" w:cs="Times New Roman" w:hint="eastAsia"/>
          <w:sz w:val="28"/>
          <w:szCs w:val="28"/>
        </w:rPr>
        <w:t>具有良好的焊接性能，便于在制造过程中进行各种连接和组装操作。</w:t>
      </w:r>
    </w:p>
    <w:p w14:paraId="07BE6540" w14:textId="4577D7FA" w:rsidR="00555041" w:rsidRPr="000F3C69" w:rsidRDefault="00555041" w:rsidP="00555041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0F3C69">
        <w:rPr>
          <w:rFonts w:ascii="Times New Roman" w:eastAsia="仿宋_GB2312" w:hAnsi="Times New Roman" w:cs="Times New Roman" w:hint="eastAsia"/>
          <w:sz w:val="28"/>
          <w:szCs w:val="28"/>
        </w:rPr>
        <w:t>目前，我国在</w:t>
      </w:r>
      <w:r w:rsidR="00F2194E">
        <w:rPr>
          <w:rFonts w:ascii="Times New Roman" w:eastAsia="仿宋_GB2312" w:hAnsi="Times New Roman" w:cs="Times New Roman" w:hint="eastAsia"/>
          <w:sz w:val="28"/>
          <w:szCs w:val="28"/>
        </w:rPr>
        <w:t>汽车用高强度热轧复相钢板及钢带</w:t>
      </w:r>
      <w:r w:rsidRPr="000F3C69">
        <w:rPr>
          <w:rFonts w:ascii="Times New Roman" w:eastAsia="仿宋_GB2312" w:hAnsi="Times New Roman" w:cs="Times New Roman" w:hint="eastAsia"/>
          <w:sz w:val="28"/>
          <w:szCs w:val="28"/>
        </w:rPr>
        <w:t>领域</w:t>
      </w:r>
      <w:r w:rsidR="000F3C69" w:rsidRPr="000F3C69">
        <w:rPr>
          <w:rFonts w:ascii="Times New Roman" w:eastAsia="仿宋_GB2312" w:hAnsi="Times New Roman" w:cs="Times New Roman" w:hint="eastAsia"/>
          <w:sz w:val="28"/>
          <w:szCs w:val="28"/>
        </w:rPr>
        <w:t>主要参考使用</w:t>
      </w:r>
      <w:r w:rsidR="000F3C69" w:rsidRPr="000F3C69">
        <w:rPr>
          <w:rFonts w:ascii="Times New Roman" w:eastAsia="仿宋_GB2312" w:hAnsi="Times New Roman" w:cs="Times New Roman"/>
          <w:sz w:val="28"/>
          <w:szCs w:val="28"/>
        </w:rPr>
        <w:t>GB/T 20887.6-2017</w:t>
      </w:r>
      <w:r w:rsidR="000F3C69" w:rsidRPr="000F3C69">
        <w:rPr>
          <w:rFonts w:ascii="Times New Roman" w:eastAsia="仿宋_GB2312" w:hAnsi="Times New Roman" w:cs="Times New Roman" w:hint="eastAsia"/>
          <w:sz w:val="28"/>
          <w:szCs w:val="28"/>
        </w:rPr>
        <w:t>《汽车</w:t>
      </w:r>
      <w:r w:rsidR="000F3C69" w:rsidRPr="000F3C69">
        <w:rPr>
          <w:rFonts w:ascii="Times New Roman" w:eastAsia="仿宋_GB2312" w:hAnsi="Times New Roman" w:cs="Times New Roman"/>
          <w:sz w:val="28"/>
          <w:szCs w:val="28"/>
        </w:rPr>
        <w:t>用高强度热连轧钢板及钢带</w:t>
      </w:r>
      <w:r w:rsidR="000F3C69" w:rsidRPr="000F3C69"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 w:rsidR="000F3C69" w:rsidRPr="000F3C69">
        <w:rPr>
          <w:rFonts w:ascii="Times New Roman" w:eastAsia="仿宋_GB2312" w:hAnsi="Times New Roman" w:cs="Times New Roman" w:hint="eastAsia"/>
          <w:sz w:val="28"/>
          <w:szCs w:val="28"/>
        </w:rPr>
        <w:t>第</w:t>
      </w:r>
      <w:r w:rsidR="000F3C69" w:rsidRPr="000F3C69">
        <w:rPr>
          <w:rFonts w:ascii="Times New Roman" w:eastAsia="仿宋_GB2312" w:hAnsi="Times New Roman" w:cs="Times New Roman" w:hint="eastAsia"/>
          <w:sz w:val="28"/>
          <w:szCs w:val="28"/>
        </w:rPr>
        <w:t>6</w:t>
      </w:r>
      <w:r w:rsidR="000F3C69" w:rsidRPr="000F3C69">
        <w:rPr>
          <w:rFonts w:ascii="Times New Roman" w:eastAsia="仿宋_GB2312" w:hAnsi="Times New Roman" w:cs="Times New Roman" w:hint="eastAsia"/>
          <w:sz w:val="28"/>
          <w:szCs w:val="28"/>
        </w:rPr>
        <w:t>部分</w:t>
      </w:r>
      <w:r w:rsidR="000F3C69" w:rsidRPr="000F3C69">
        <w:rPr>
          <w:rFonts w:ascii="Times New Roman" w:eastAsia="仿宋_GB2312" w:hAnsi="Times New Roman" w:cs="Times New Roman"/>
          <w:sz w:val="28"/>
          <w:szCs w:val="28"/>
        </w:rPr>
        <w:t>：</w:t>
      </w:r>
      <w:r w:rsidR="000F3C69" w:rsidRPr="000F3C69">
        <w:rPr>
          <w:rFonts w:ascii="Times New Roman" w:eastAsia="仿宋_GB2312" w:hAnsi="Times New Roman" w:cs="Times New Roman"/>
          <w:sz w:val="28"/>
          <w:szCs w:val="28"/>
        </w:rPr>
        <w:lastRenderedPageBreak/>
        <w:t>复相钢</w:t>
      </w:r>
      <w:r w:rsidR="000F3C69" w:rsidRPr="000F3C69">
        <w:rPr>
          <w:rFonts w:ascii="Times New Roman" w:eastAsia="仿宋_GB2312" w:hAnsi="Times New Roman" w:cs="Times New Roman" w:hint="eastAsia"/>
          <w:sz w:val="28"/>
          <w:szCs w:val="28"/>
        </w:rPr>
        <w:t>》。该国家标准</w:t>
      </w:r>
      <w:r w:rsidR="000F3C69" w:rsidRPr="000F3C69">
        <w:rPr>
          <w:rFonts w:ascii="Times New Roman" w:eastAsia="仿宋_GB2312" w:hAnsi="Times New Roman" w:cs="Times New Roman"/>
          <w:sz w:val="28"/>
          <w:szCs w:val="28"/>
        </w:rPr>
        <w:t>给出了汽车用复相钢的基本要求</w:t>
      </w:r>
      <w:r w:rsidR="000F3C69" w:rsidRPr="000F3C69">
        <w:rPr>
          <w:rFonts w:ascii="Times New Roman" w:eastAsia="仿宋_GB2312" w:hAnsi="Times New Roman" w:cs="Times New Roman" w:hint="eastAsia"/>
          <w:sz w:val="28"/>
          <w:szCs w:val="28"/>
        </w:rPr>
        <w:t>。</w:t>
      </w:r>
      <w:r w:rsidR="000F3C69" w:rsidRPr="000F3C69">
        <w:rPr>
          <w:rFonts w:ascii="Times New Roman" w:eastAsia="仿宋_GB2312" w:hAnsi="Times New Roman" w:cs="Times New Roman"/>
          <w:sz w:val="28"/>
          <w:szCs w:val="28"/>
        </w:rPr>
        <w:t>随着</w:t>
      </w:r>
      <w:r w:rsidR="000F3C69" w:rsidRPr="000F3C69">
        <w:rPr>
          <w:rFonts w:ascii="Times New Roman" w:eastAsia="仿宋_GB2312" w:hAnsi="Times New Roman" w:cs="Times New Roman" w:hint="eastAsia"/>
          <w:sz w:val="28"/>
          <w:szCs w:val="28"/>
        </w:rPr>
        <w:t>复相钢</w:t>
      </w:r>
      <w:r w:rsidR="000F3C69" w:rsidRPr="000F3C69">
        <w:rPr>
          <w:rFonts w:ascii="Times New Roman" w:eastAsia="仿宋_GB2312" w:hAnsi="Times New Roman" w:cs="Times New Roman"/>
          <w:sz w:val="28"/>
          <w:szCs w:val="28"/>
        </w:rPr>
        <w:t>应用领域</w:t>
      </w:r>
      <w:r w:rsidR="000F3C69" w:rsidRPr="000F3C69">
        <w:rPr>
          <w:rFonts w:ascii="Times New Roman" w:eastAsia="仿宋_GB2312" w:hAnsi="Times New Roman" w:cs="Times New Roman" w:hint="eastAsia"/>
          <w:sz w:val="28"/>
          <w:szCs w:val="28"/>
        </w:rPr>
        <w:t>不断扩大</w:t>
      </w:r>
      <w:r w:rsidR="000F3C69" w:rsidRPr="000F3C69">
        <w:rPr>
          <w:rFonts w:ascii="Times New Roman" w:eastAsia="仿宋_GB2312" w:hAnsi="Times New Roman" w:cs="Times New Roman"/>
          <w:sz w:val="28"/>
          <w:szCs w:val="28"/>
        </w:rPr>
        <w:t>，对</w:t>
      </w:r>
      <w:r w:rsidR="000F3C69" w:rsidRPr="000F3C69">
        <w:rPr>
          <w:rFonts w:ascii="Times New Roman" w:eastAsia="仿宋_GB2312" w:hAnsi="Times New Roman" w:cs="Times New Roman" w:hint="eastAsia"/>
          <w:sz w:val="28"/>
          <w:szCs w:val="28"/>
        </w:rPr>
        <w:t>复相钢板</w:t>
      </w:r>
      <w:r w:rsidR="000F3C69" w:rsidRPr="000F3C69">
        <w:rPr>
          <w:rFonts w:ascii="Times New Roman" w:eastAsia="仿宋_GB2312" w:hAnsi="Times New Roman" w:cs="Times New Roman"/>
          <w:sz w:val="28"/>
          <w:szCs w:val="28"/>
        </w:rPr>
        <w:t>的力学性能、</w:t>
      </w:r>
      <w:r w:rsidR="000F3C69" w:rsidRPr="000F3C69">
        <w:rPr>
          <w:rFonts w:ascii="Times New Roman" w:eastAsia="仿宋_GB2312" w:hAnsi="Times New Roman" w:cs="Times New Roman" w:hint="eastAsia"/>
          <w:sz w:val="28"/>
          <w:szCs w:val="28"/>
        </w:rPr>
        <w:t>化学成分</w:t>
      </w:r>
      <w:r w:rsidR="000F3C69" w:rsidRPr="000F3C69">
        <w:rPr>
          <w:rFonts w:ascii="Times New Roman" w:eastAsia="仿宋_GB2312" w:hAnsi="Times New Roman" w:cs="Times New Roman"/>
          <w:sz w:val="28"/>
          <w:szCs w:val="28"/>
        </w:rPr>
        <w:t>能控制</w:t>
      </w:r>
      <w:r w:rsidR="000F3C69" w:rsidRPr="000F3C69">
        <w:rPr>
          <w:rFonts w:ascii="Times New Roman" w:eastAsia="仿宋_GB2312" w:hAnsi="Times New Roman" w:cs="Times New Roman" w:hint="eastAsia"/>
          <w:sz w:val="28"/>
          <w:szCs w:val="28"/>
        </w:rPr>
        <w:t>提出了</w:t>
      </w:r>
      <w:r w:rsidR="000F3C69" w:rsidRPr="000F3C69">
        <w:rPr>
          <w:rFonts w:ascii="Times New Roman" w:eastAsia="仿宋_GB2312" w:hAnsi="Times New Roman" w:cs="Times New Roman"/>
          <w:sz w:val="28"/>
          <w:szCs w:val="28"/>
        </w:rPr>
        <w:t>更加细化的要求，</w:t>
      </w:r>
      <w:r w:rsidR="000F3C69" w:rsidRPr="000F3C69">
        <w:rPr>
          <w:rFonts w:ascii="Times New Roman" w:eastAsia="仿宋_GB2312" w:hAnsi="Times New Roman" w:cs="Times New Roman"/>
          <w:sz w:val="28"/>
          <w:szCs w:val="28"/>
        </w:rPr>
        <w:t>GB/T 20887.6-2017</w:t>
      </w:r>
      <w:r w:rsidR="000F3C69" w:rsidRPr="000F3C69">
        <w:rPr>
          <w:rFonts w:ascii="Times New Roman" w:eastAsia="仿宋_GB2312" w:hAnsi="Times New Roman" w:cs="Times New Roman" w:hint="eastAsia"/>
          <w:sz w:val="28"/>
          <w:szCs w:val="28"/>
        </w:rPr>
        <w:t>国际标准</w:t>
      </w:r>
      <w:r w:rsidR="000F3C69" w:rsidRPr="000F3C69">
        <w:rPr>
          <w:rFonts w:ascii="Times New Roman" w:eastAsia="仿宋_GB2312" w:hAnsi="Times New Roman" w:cs="Times New Roman"/>
          <w:sz w:val="28"/>
          <w:szCs w:val="28"/>
        </w:rPr>
        <w:t>逐渐无法满足</w:t>
      </w:r>
      <w:r w:rsidR="000F3C69" w:rsidRPr="000F3C69">
        <w:rPr>
          <w:rFonts w:ascii="Times New Roman" w:eastAsia="仿宋_GB2312" w:hAnsi="Times New Roman" w:cs="Times New Roman" w:hint="eastAsia"/>
          <w:sz w:val="28"/>
          <w:szCs w:val="28"/>
        </w:rPr>
        <w:t>超高强</w:t>
      </w:r>
      <w:r w:rsidR="000F3C69" w:rsidRPr="000F3C69">
        <w:rPr>
          <w:rFonts w:ascii="Times New Roman" w:eastAsia="仿宋_GB2312" w:hAnsi="Times New Roman" w:cs="Times New Roman"/>
          <w:sz w:val="28"/>
          <w:szCs w:val="28"/>
        </w:rPr>
        <w:t>复相</w:t>
      </w:r>
      <w:r w:rsidR="000F3C69" w:rsidRPr="000F3C69">
        <w:rPr>
          <w:rFonts w:ascii="Times New Roman" w:eastAsia="仿宋_GB2312" w:hAnsi="Times New Roman" w:cs="Times New Roman" w:hint="eastAsia"/>
          <w:sz w:val="28"/>
          <w:szCs w:val="28"/>
        </w:rPr>
        <w:t>钢板生产应用</w:t>
      </w:r>
      <w:r w:rsidR="000F3C69" w:rsidRPr="000F3C69">
        <w:rPr>
          <w:rFonts w:ascii="Times New Roman" w:eastAsia="仿宋_GB2312" w:hAnsi="Times New Roman" w:cs="Times New Roman"/>
          <w:sz w:val="28"/>
          <w:szCs w:val="28"/>
        </w:rPr>
        <w:t>对</w:t>
      </w:r>
      <w:r w:rsidR="000F3C69" w:rsidRPr="000F3C69">
        <w:rPr>
          <w:rFonts w:ascii="Times New Roman" w:eastAsia="仿宋_GB2312" w:hAnsi="Times New Roman" w:cs="Times New Roman" w:hint="eastAsia"/>
          <w:sz w:val="28"/>
          <w:szCs w:val="28"/>
        </w:rPr>
        <w:t>标准</w:t>
      </w:r>
      <w:r w:rsidR="000F3C69" w:rsidRPr="000F3C69">
        <w:rPr>
          <w:rFonts w:ascii="Times New Roman" w:eastAsia="仿宋_GB2312" w:hAnsi="Times New Roman" w:cs="Times New Roman"/>
          <w:sz w:val="28"/>
          <w:szCs w:val="28"/>
        </w:rPr>
        <w:t>的需要</w:t>
      </w:r>
      <w:r w:rsidRPr="000F3C69"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14:paraId="25489B2C" w14:textId="4DAC9CAA" w:rsidR="008646BE" w:rsidRPr="000F3C69" w:rsidRDefault="00555041" w:rsidP="00555041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0F3C69">
        <w:rPr>
          <w:rFonts w:ascii="Times New Roman" w:eastAsia="仿宋_GB2312" w:hAnsi="Times New Roman" w:cs="Times New Roman" w:hint="eastAsia"/>
          <w:sz w:val="28"/>
          <w:szCs w:val="28"/>
        </w:rPr>
        <w:t>本标准以</w:t>
      </w:r>
      <w:r w:rsidR="00F2194E">
        <w:rPr>
          <w:rFonts w:ascii="Times New Roman" w:eastAsia="仿宋_GB2312" w:hAnsi="Times New Roman" w:cs="Times New Roman" w:hint="eastAsia"/>
          <w:sz w:val="28"/>
          <w:szCs w:val="28"/>
        </w:rPr>
        <w:t>汽车用高强度热轧复相钢板及钢带</w:t>
      </w:r>
      <w:r w:rsidRPr="000F3C69">
        <w:rPr>
          <w:rFonts w:ascii="Times New Roman" w:eastAsia="仿宋_GB2312" w:hAnsi="Times New Roman" w:cs="Times New Roman" w:hint="eastAsia"/>
          <w:sz w:val="28"/>
          <w:szCs w:val="28"/>
        </w:rPr>
        <w:t>专用产品的标准化需求为导向，满足我国</w:t>
      </w:r>
      <w:r w:rsidR="00F2194E">
        <w:rPr>
          <w:rFonts w:ascii="Times New Roman" w:eastAsia="仿宋_GB2312" w:hAnsi="Times New Roman" w:cs="Times New Roman" w:hint="eastAsia"/>
          <w:sz w:val="28"/>
          <w:szCs w:val="28"/>
        </w:rPr>
        <w:t>汽车用高强度热轧复相钢板及钢带</w:t>
      </w:r>
      <w:r w:rsidRPr="000F3C69">
        <w:rPr>
          <w:rFonts w:ascii="Times New Roman" w:eastAsia="仿宋_GB2312" w:hAnsi="Times New Roman" w:cs="Times New Roman" w:hint="eastAsia"/>
          <w:sz w:val="28"/>
          <w:szCs w:val="28"/>
        </w:rPr>
        <w:t>对专用钢材标准的需要，结合生产和下游用户应用的实际情况，制定适用性更强、技术指标更高的产品标准，</w:t>
      </w:r>
      <w:r w:rsidR="000F3C69" w:rsidRPr="000F3C69">
        <w:rPr>
          <w:rFonts w:ascii="Times New Roman" w:eastAsia="仿宋_GB2312" w:hAnsi="Times New Roman" w:cs="Times New Roman" w:hint="eastAsia"/>
          <w:sz w:val="28"/>
          <w:szCs w:val="28"/>
        </w:rPr>
        <w:t>细化提升</w:t>
      </w:r>
      <w:r w:rsidR="000F3C69" w:rsidRPr="000F3C69">
        <w:rPr>
          <w:rFonts w:ascii="Times New Roman" w:eastAsia="仿宋_GB2312" w:hAnsi="Times New Roman" w:cs="Times New Roman"/>
          <w:sz w:val="28"/>
          <w:szCs w:val="28"/>
        </w:rPr>
        <w:t>现有</w:t>
      </w:r>
      <w:r w:rsidR="000F3C69" w:rsidRPr="000F3C69">
        <w:rPr>
          <w:rFonts w:ascii="Times New Roman" w:eastAsia="仿宋_GB2312" w:hAnsi="Times New Roman" w:cs="Times New Roman" w:hint="eastAsia"/>
          <w:sz w:val="28"/>
          <w:szCs w:val="28"/>
        </w:rPr>
        <w:t>国家</w:t>
      </w:r>
      <w:r w:rsidR="000F3C69" w:rsidRPr="000F3C69">
        <w:rPr>
          <w:rFonts w:ascii="Times New Roman" w:eastAsia="仿宋_GB2312" w:hAnsi="Times New Roman" w:cs="Times New Roman"/>
          <w:sz w:val="28"/>
          <w:szCs w:val="28"/>
        </w:rPr>
        <w:t>标准技术指标</w:t>
      </w:r>
      <w:r w:rsidRPr="000F3C69">
        <w:rPr>
          <w:rFonts w:ascii="Times New Roman" w:eastAsia="仿宋_GB2312" w:hAnsi="Times New Roman" w:cs="Times New Roman" w:hint="eastAsia"/>
          <w:sz w:val="28"/>
          <w:szCs w:val="28"/>
        </w:rPr>
        <w:t>，突出标准的针对性和先进性，规范和引领</w:t>
      </w:r>
      <w:r w:rsidR="00F2194E">
        <w:rPr>
          <w:rFonts w:ascii="Times New Roman" w:eastAsia="仿宋_GB2312" w:hAnsi="Times New Roman" w:cs="Times New Roman" w:hint="eastAsia"/>
          <w:sz w:val="28"/>
          <w:szCs w:val="28"/>
        </w:rPr>
        <w:t>汽车用高强度热轧复相钢板及钢带</w:t>
      </w:r>
      <w:r w:rsidRPr="000F3C69">
        <w:rPr>
          <w:rFonts w:ascii="Times New Roman" w:eastAsia="仿宋_GB2312" w:hAnsi="Times New Roman" w:cs="Times New Roman" w:hint="eastAsia"/>
          <w:sz w:val="28"/>
          <w:szCs w:val="28"/>
        </w:rPr>
        <w:t>的高质量发展。</w:t>
      </w:r>
    </w:p>
    <w:p w14:paraId="6D75A40C" w14:textId="77777777" w:rsidR="005A6F0A" w:rsidRPr="000F3C69" w:rsidRDefault="005A6F0A" w:rsidP="00450CE9">
      <w:pPr>
        <w:spacing w:line="360" w:lineRule="auto"/>
        <w:ind w:firstLineChars="200" w:firstLine="562"/>
        <w:rPr>
          <w:rFonts w:ascii="Times New Roman" w:eastAsia="仿宋_GB2312" w:hAnsi="Times New Roman" w:cs="Times New Roman"/>
          <w:b/>
          <w:kern w:val="44"/>
          <w:sz w:val="28"/>
          <w:szCs w:val="28"/>
        </w:rPr>
      </w:pPr>
      <w:r w:rsidRPr="000F3C69">
        <w:rPr>
          <w:rFonts w:ascii="Times New Roman" w:eastAsia="仿宋_GB2312" w:hAnsi="Times New Roman" w:cs="Times New Roman"/>
          <w:b/>
          <w:kern w:val="44"/>
          <w:sz w:val="28"/>
          <w:szCs w:val="28"/>
        </w:rPr>
        <w:t>三、标准编制过程</w:t>
      </w:r>
    </w:p>
    <w:p w14:paraId="552361FC" w14:textId="0AB99D8A" w:rsidR="005A6F0A" w:rsidRPr="00F013CC" w:rsidRDefault="00B626BB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0F3C69">
        <w:rPr>
          <w:rFonts w:ascii="Times New Roman" w:eastAsia="仿宋_GB2312" w:hAnsi="Times New Roman" w:cs="Times New Roman"/>
          <w:sz w:val="28"/>
          <w:szCs w:val="28"/>
        </w:rPr>
        <w:t>首钢股份公司迁安钢铁公司</w:t>
      </w:r>
      <w:r w:rsidR="00D4135B" w:rsidRPr="000F3C69">
        <w:rPr>
          <w:rFonts w:ascii="Times New Roman" w:eastAsia="仿宋_GB2312" w:hAnsi="Times New Roman" w:cs="Times New Roman"/>
          <w:sz w:val="28"/>
          <w:szCs w:val="28"/>
        </w:rPr>
        <w:t>与</w:t>
      </w:r>
      <w:r w:rsidR="00815195" w:rsidRPr="000F3C69">
        <w:rPr>
          <w:rFonts w:ascii="Times New Roman" w:eastAsia="仿宋_GB2312" w:hAnsi="Times New Roman" w:cs="Times New Roman"/>
          <w:sz w:val="28"/>
          <w:szCs w:val="28"/>
        </w:rPr>
        <w:t>冶金工业规划研究院</w:t>
      </w:r>
      <w:r w:rsidR="00D44BBC" w:rsidRPr="000F3C69">
        <w:rPr>
          <w:rFonts w:ascii="Times New Roman" w:eastAsia="仿宋_GB2312" w:hAnsi="Times New Roman" w:cs="Times New Roman"/>
          <w:sz w:val="28"/>
          <w:szCs w:val="28"/>
        </w:rPr>
        <w:t>等单位</w:t>
      </w:r>
      <w:r w:rsidR="005A6F0A" w:rsidRPr="000F3C69">
        <w:rPr>
          <w:rFonts w:ascii="Times New Roman" w:eastAsia="仿宋_GB2312" w:hAnsi="Times New Roman" w:cs="Times New Roman"/>
          <w:sz w:val="28"/>
          <w:szCs w:val="28"/>
        </w:rPr>
        <w:t>共同承担了</w:t>
      </w:r>
      <w:r w:rsidR="00D4135B" w:rsidRPr="000F3C69">
        <w:rPr>
          <w:rFonts w:ascii="Times New Roman" w:eastAsia="仿宋_GB2312" w:hAnsi="Times New Roman" w:cs="Times New Roman"/>
          <w:sz w:val="28"/>
          <w:szCs w:val="28"/>
        </w:rPr>
        <w:t>《</w:t>
      </w:r>
      <w:r w:rsidR="00F2194E">
        <w:rPr>
          <w:rFonts w:ascii="Times New Roman" w:eastAsia="仿宋_GB2312" w:hAnsi="Times New Roman" w:cs="Times New Roman"/>
          <w:sz w:val="28"/>
          <w:szCs w:val="28"/>
        </w:rPr>
        <w:t>汽车用高强度热轧复相钢板及钢带</w:t>
      </w:r>
      <w:r w:rsidR="00D4135B" w:rsidRPr="000F3C69">
        <w:rPr>
          <w:rFonts w:ascii="Times New Roman" w:eastAsia="仿宋_GB2312" w:hAnsi="Times New Roman" w:cs="Times New Roman"/>
          <w:sz w:val="28"/>
          <w:szCs w:val="28"/>
        </w:rPr>
        <w:t>》</w:t>
      </w:r>
      <w:r w:rsidR="005A6F0A" w:rsidRPr="000F3C69">
        <w:rPr>
          <w:rFonts w:ascii="Times New Roman" w:eastAsia="仿宋_GB2312" w:hAnsi="Times New Roman" w:cs="Times New Roman"/>
          <w:sz w:val="28"/>
          <w:szCs w:val="28"/>
        </w:rPr>
        <w:t>团体标准的编制工作</w:t>
      </w:r>
      <w:r w:rsidR="005A6F0A" w:rsidRPr="00F013CC">
        <w:rPr>
          <w:rFonts w:ascii="Times New Roman" w:eastAsia="仿宋_GB2312" w:hAnsi="Times New Roman" w:cs="Times New Roman"/>
          <w:sz w:val="28"/>
          <w:szCs w:val="28"/>
        </w:rPr>
        <w:t>，共同组建了该团体标准起草小组，明确各自的责任和分工，并开展工作。在</w:t>
      </w:r>
      <w:r w:rsidR="00004833" w:rsidRPr="00F013CC">
        <w:rPr>
          <w:rFonts w:ascii="Times New Roman" w:eastAsia="仿宋_GB2312" w:hAnsi="Times New Roman" w:cs="Times New Roman"/>
          <w:sz w:val="28"/>
          <w:szCs w:val="28"/>
        </w:rPr>
        <w:t>《</w:t>
      </w:r>
      <w:r w:rsidR="00F2194E">
        <w:rPr>
          <w:rFonts w:ascii="Times New Roman" w:eastAsia="仿宋_GB2312" w:hAnsi="Times New Roman" w:cs="Times New Roman"/>
          <w:sz w:val="28"/>
          <w:szCs w:val="28"/>
        </w:rPr>
        <w:t>汽车用高强度热轧复相钢板及钢带</w:t>
      </w:r>
      <w:r w:rsidR="00004833" w:rsidRPr="00F013CC">
        <w:rPr>
          <w:rFonts w:ascii="Times New Roman" w:eastAsia="仿宋_GB2312" w:hAnsi="Times New Roman" w:cs="Times New Roman"/>
          <w:sz w:val="28"/>
          <w:szCs w:val="28"/>
        </w:rPr>
        <w:t>》</w:t>
      </w:r>
      <w:r w:rsidR="005A6F0A" w:rsidRPr="00F013CC">
        <w:rPr>
          <w:rFonts w:ascii="Times New Roman" w:eastAsia="仿宋_GB2312" w:hAnsi="Times New Roman" w:cs="Times New Roman"/>
          <w:sz w:val="28"/>
          <w:szCs w:val="28"/>
        </w:rPr>
        <w:t>标准制定过程中，起草小组认真查阅有关资料、收集相关数据信息，结合</w:t>
      </w:r>
      <w:r w:rsidR="00D44BBC" w:rsidRPr="00F013CC">
        <w:rPr>
          <w:rFonts w:ascii="Times New Roman" w:eastAsia="仿宋_GB2312" w:hAnsi="Times New Roman" w:cs="Times New Roman"/>
          <w:sz w:val="28"/>
          <w:szCs w:val="28"/>
        </w:rPr>
        <w:t>国内外</w:t>
      </w:r>
      <w:r w:rsidR="005A6F0A" w:rsidRPr="00F013CC">
        <w:rPr>
          <w:rFonts w:ascii="Times New Roman" w:eastAsia="仿宋_GB2312" w:hAnsi="Times New Roman" w:cs="Times New Roman"/>
          <w:sz w:val="28"/>
          <w:szCs w:val="28"/>
        </w:rPr>
        <w:t>生产情况，</w:t>
      </w:r>
      <w:r w:rsidR="00815195" w:rsidRPr="00F013CC">
        <w:rPr>
          <w:rFonts w:ascii="Times New Roman" w:eastAsia="仿宋_GB2312" w:hAnsi="Times New Roman" w:cs="Times New Roman"/>
          <w:sz w:val="28"/>
          <w:szCs w:val="28"/>
        </w:rPr>
        <w:t>以及</w:t>
      </w:r>
      <w:r w:rsidR="00D44BBC" w:rsidRPr="00F013CC">
        <w:rPr>
          <w:rFonts w:ascii="Times New Roman" w:eastAsia="仿宋_GB2312" w:hAnsi="Times New Roman" w:cs="Times New Roman"/>
          <w:sz w:val="28"/>
          <w:szCs w:val="28"/>
        </w:rPr>
        <w:t>产品下游用户</w:t>
      </w:r>
      <w:r w:rsidR="00815195" w:rsidRPr="00F013CC">
        <w:rPr>
          <w:rFonts w:ascii="Times New Roman" w:eastAsia="仿宋_GB2312" w:hAnsi="Times New Roman" w:cs="Times New Roman"/>
          <w:sz w:val="28"/>
          <w:szCs w:val="28"/>
        </w:rPr>
        <w:t>提出</w:t>
      </w:r>
      <w:r w:rsidR="005A6F0A" w:rsidRPr="00F013CC">
        <w:rPr>
          <w:rFonts w:ascii="Times New Roman" w:eastAsia="仿宋_GB2312" w:hAnsi="Times New Roman" w:cs="Times New Roman"/>
          <w:sz w:val="28"/>
          <w:szCs w:val="28"/>
        </w:rPr>
        <w:t>的性能要求，以及相关产品标准等，进行本团体标准的编制工作。</w:t>
      </w:r>
    </w:p>
    <w:p w14:paraId="4972E3AD" w14:textId="4823DEDB" w:rsidR="005A6F0A" w:rsidRPr="00F013CC" w:rsidRDefault="005A6F0A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F013CC">
        <w:rPr>
          <w:rFonts w:ascii="Times New Roman" w:eastAsia="仿宋_GB2312" w:hAnsi="Times New Roman" w:cs="Times New Roman"/>
          <w:sz w:val="28"/>
          <w:szCs w:val="28"/>
        </w:rPr>
        <w:t>主要编制过程如下：</w:t>
      </w:r>
    </w:p>
    <w:p w14:paraId="57954999" w14:textId="7B8F3BE5" w:rsidR="00EF5AC2" w:rsidRPr="00F013CC" w:rsidRDefault="00EF5AC2" w:rsidP="00EF5AC2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F013CC">
        <w:rPr>
          <w:rFonts w:ascii="Times New Roman" w:eastAsia="仿宋_GB2312" w:hAnsi="Times New Roman" w:cs="Times New Roman"/>
          <w:sz w:val="28"/>
          <w:szCs w:val="28"/>
        </w:rPr>
        <w:t>20</w:t>
      </w:r>
      <w:r w:rsidR="00C47C33">
        <w:rPr>
          <w:rFonts w:ascii="Times New Roman" w:eastAsia="仿宋_GB2312" w:hAnsi="Times New Roman" w:cs="Times New Roman"/>
          <w:sz w:val="28"/>
          <w:szCs w:val="28"/>
        </w:rPr>
        <w:t>2</w:t>
      </w:r>
      <w:r w:rsidR="00555041">
        <w:rPr>
          <w:rFonts w:ascii="Times New Roman" w:eastAsia="仿宋_GB2312" w:hAnsi="Times New Roman" w:cs="Times New Roman"/>
          <w:sz w:val="28"/>
          <w:szCs w:val="28"/>
        </w:rPr>
        <w:t>4</w:t>
      </w:r>
      <w:r w:rsidRPr="00F013CC">
        <w:rPr>
          <w:rFonts w:ascii="Times New Roman" w:eastAsia="仿宋_GB2312" w:hAnsi="Times New Roman" w:cs="Times New Roman"/>
          <w:sz w:val="28"/>
          <w:szCs w:val="28"/>
        </w:rPr>
        <w:t>年</w:t>
      </w:r>
      <w:r w:rsidR="00555041">
        <w:rPr>
          <w:rFonts w:ascii="Times New Roman" w:eastAsia="仿宋_GB2312" w:hAnsi="Times New Roman" w:cs="Times New Roman"/>
          <w:sz w:val="28"/>
          <w:szCs w:val="28"/>
        </w:rPr>
        <w:t>4</w:t>
      </w:r>
      <w:r w:rsidRPr="00F013CC">
        <w:rPr>
          <w:rFonts w:ascii="Times New Roman" w:eastAsia="仿宋_GB2312" w:hAnsi="Times New Roman" w:cs="Times New Roman"/>
          <w:sz w:val="28"/>
          <w:szCs w:val="28"/>
        </w:rPr>
        <w:t>月，中国特钢企业协会团体标准化工作委员会（以下简称团标委）秘书处给各位委员发出团体标准立项函审单。到立项函审截止日期，没有委员提出不同意见</w:t>
      </w:r>
      <w:r w:rsidR="009B3F24" w:rsidRPr="00F013CC">
        <w:rPr>
          <w:rFonts w:ascii="Times New Roman" w:eastAsia="仿宋_GB2312" w:hAnsi="Times New Roman" w:cs="Times New Roman"/>
          <w:sz w:val="28"/>
          <w:szCs w:val="28"/>
        </w:rPr>
        <w:t>；</w:t>
      </w:r>
    </w:p>
    <w:p w14:paraId="1535660D" w14:textId="01166272" w:rsidR="00EF5AC2" w:rsidRPr="00F013CC" w:rsidRDefault="00EF5AC2" w:rsidP="00EF5AC2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F013CC">
        <w:rPr>
          <w:rFonts w:ascii="Times New Roman" w:eastAsia="仿宋_GB2312" w:hAnsi="Times New Roman" w:cs="Times New Roman"/>
          <w:sz w:val="28"/>
          <w:szCs w:val="28"/>
        </w:rPr>
        <w:lastRenderedPageBreak/>
        <w:t>20</w:t>
      </w:r>
      <w:r w:rsidR="00DD5451">
        <w:rPr>
          <w:rFonts w:ascii="Times New Roman" w:eastAsia="仿宋_GB2312" w:hAnsi="Times New Roman" w:cs="Times New Roman"/>
          <w:sz w:val="28"/>
          <w:szCs w:val="28"/>
        </w:rPr>
        <w:t>2</w:t>
      </w:r>
      <w:r w:rsidR="00555041">
        <w:rPr>
          <w:rFonts w:ascii="Times New Roman" w:eastAsia="仿宋_GB2312" w:hAnsi="Times New Roman" w:cs="Times New Roman"/>
          <w:sz w:val="28"/>
          <w:szCs w:val="28"/>
        </w:rPr>
        <w:t>4</w:t>
      </w:r>
      <w:r w:rsidRPr="00F013CC">
        <w:rPr>
          <w:rFonts w:ascii="Times New Roman" w:eastAsia="仿宋_GB2312" w:hAnsi="Times New Roman" w:cs="Times New Roman"/>
          <w:sz w:val="28"/>
          <w:szCs w:val="28"/>
        </w:rPr>
        <w:t>年</w:t>
      </w:r>
      <w:r w:rsidR="00555041">
        <w:rPr>
          <w:rFonts w:ascii="Times New Roman" w:eastAsia="仿宋_GB2312" w:hAnsi="Times New Roman" w:cs="Times New Roman"/>
          <w:sz w:val="28"/>
          <w:szCs w:val="28"/>
        </w:rPr>
        <w:t>5</w:t>
      </w:r>
      <w:r w:rsidRPr="00F013CC">
        <w:rPr>
          <w:rFonts w:ascii="Times New Roman" w:eastAsia="仿宋_GB2312" w:hAnsi="Times New Roman" w:cs="Times New Roman"/>
          <w:sz w:val="28"/>
          <w:szCs w:val="28"/>
        </w:rPr>
        <w:t>月，团标委正式下达</w:t>
      </w:r>
      <w:r w:rsidR="00A45465" w:rsidRPr="00F013CC">
        <w:rPr>
          <w:rFonts w:ascii="Times New Roman" w:eastAsia="仿宋_GB2312" w:hAnsi="Times New Roman" w:cs="Times New Roman"/>
          <w:sz w:val="28"/>
          <w:szCs w:val="28"/>
        </w:rPr>
        <w:t>《</w:t>
      </w:r>
      <w:r w:rsidR="00F2194E">
        <w:rPr>
          <w:rFonts w:ascii="Times New Roman" w:eastAsia="仿宋_GB2312" w:hAnsi="Times New Roman" w:cs="Times New Roman"/>
          <w:sz w:val="28"/>
          <w:szCs w:val="28"/>
        </w:rPr>
        <w:t>汽车用高强度热轧复相钢板及钢带</w:t>
      </w:r>
      <w:r w:rsidR="00A45465" w:rsidRPr="00F013CC">
        <w:rPr>
          <w:rFonts w:ascii="Times New Roman" w:eastAsia="仿宋_GB2312" w:hAnsi="Times New Roman" w:cs="Times New Roman"/>
          <w:sz w:val="28"/>
          <w:szCs w:val="28"/>
        </w:rPr>
        <w:t>》</w:t>
      </w:r>
      <w:r w:rsidRPr="00F013CC">
        <w:rPr>
          <w:rFonts w:ascii="Times New Roman" w:eastAsia="仿宋_GB2312" w:hAnsi="Times New Roman" w:cs="Times New Roman"/>
          <w:sz w:val="28"/>
          <w:szCs w:val="28"/>
        </w:rPr>
        <w:t>团体标准立项计划</w:t>
      </w:r>
      <w:r w:rsidR="00B46D27">
        <w:rPr>
          <w:rFonts w:ascii="Times New Roman" w:eastAsia="仿宋_GB2312" w:hAnsi="Times New Roman" w:cs="Times New Roman" w:hint="eastAsia"/>
          <w:sz w:val="28"/>
          <w:szCs w:val="28"/>
        </w:rPr>
        <w:t>（</w:t>
      </w:r>
      <w:r w:rsidR="00B46D27">
        <w:rPr>
          <w:rFonts w:ascii="Times New Roman" w:eastAsia="仿宋_GB2312" w:hAnsi="Times New Roman" w:cs="Times New Roman" w:hint="eastAsia"/>
          <w:sz w:val="28"/>
          <w:szCs w:val="28"/>
        </w:rPr>
        <w:t>202</w:t>
      </w:r>
      <w:r w:rsidR="00555041">
        <w:rPr>
          <w:rFonts w:ascii="Times New Roman" w:eastAsia="仿宋_GB2312" w:hAnsi="Times New Roman" w:cs="Times New Roman"/>
          <w:sz w:val="28"/>
          <w:szCs w:val="28"/>
        </w:rPr>
        <w:t>4</w:t>
      </w:r>
      <w:r w:rsidR="00B46D27">
        <w:rPr>
          <w:rFonts w:ascii="Times New Roman" w:eastAsia="仿宋_GB2312" w:hAnsi="Times New Roman" w:cs="Times New Roman" w:hint="eastAsia"/>
          <w:sz w:val="28"/>
          <w:szCs w:val="28"/>
        </w:rPr>
        <w:t>年</w:t>
      </w:r>
      <w:r w:rsidR="00B46D27">
        <w:rPr>
          <w:rFonts w:ascii="Times New Roman" w:eastAsia="仿宋_GB2312" w:hAnsi="Times New Roman" w:cs="Times New Roman"/>
          <w:sz w:val="28"/>
          <w:szCs w:val="28"/>
        </w:rPr>
        <w:t>第</w:t>
      </w:r>
      <w:r w:rsidR="00555041">
        <w:rPr>
          <w:rFonts w:ascii="Times New Roman" w:eastAsia="仿宋_GB2312" w:hAnsi="Times New Roman" w:cs="Times New Roman" w:hint="eastAsia"/>
          <w:sz w:val="28"/>
          <w:szCs w:val="28"/>
        </w:rPr>
        <w:t>三</w:t>
      </w:r>
      <w:r w:rsidR="00B46D27">
        <w:rPr>
          <w:rFonts w:ascii="Times New Roman" w:eastAsia="仿宋_GB2312" w:hAnsi="Times New Roman" w:cs="Times New Roman"/>
          <w:sz w:val="28"/>
          <w:szCs w:val="28"/>
        </w:rPr>
        <w:t>批）</w:t>
      </w:r>
      <w:r w:rsidRPr="00F013CC">
        <w:rPr>
          <w:rFonts w:ascii="Times New Roman" w:eastAsia="仿宋_GB2312" w:hAnsi="Times New Roman" w:cs="Times New Roman"/>
          <w:sz w:val="28"/>
          <w:szCs w:val="28"/>
        </w:rPr>
        <w:t>。</w:t>
      </w:r>
      <w:r w:rsidR="00176AEA" w:rsidRPr="00F013CC">
        <w:rPr>
          <w:rFonts w:ascii="Times New Roman" w:eastAsia="仿宋_GB2312" w:hAnsi="Times New Roman" w:cs="Times New Roman"/>
          <w:sz w:val="28"/>
          <w:szCs w:val="28"/>
        </w:rPr>
        <w:t>由</w:t>
      </w:r>
      <w:r w:rsidR="00B626BB">
        <w:rPr>
          <w:rFonts w:ascii="Times New Roman" w:eastAsia="仿宋_GB2312" w:hAnsi="Times New Roman" w:cs="Times New Roman"/>
          <w:sz w:val="28"/>
          <w:szCs w:val="28"/>
        </w:rPr>
        <w:t>首钢股份公司迁安钢铁公司</w:t>
      </w:r>
      <w:r w:rsidRPr="00F013CC">
        <w:rPr>
          <w:rFonts w:ascii="Times New Roman" w:eastAsia="仿宋" w:hAnsi="Times New Roman" w:cs="Times New Roman"/>
          <w:sz w:val="28"/>
          <w:szCs w:val="28"/>
        </w:rPr>
        <w:t>、冶金工业规划研究院</w:t>
      </w:r>
      <w:r w:rsidRPr="00F013CC">
        <w:rPr>
          <w:rFonts w:ascii="Times New Roman" w:eastAsia="仿宋_GB2312" w:hAnsi="Times New Roman" w:cs="Times New Roman"/>
          <w:sz w:val="28"/>
          <w:szCs w:val="28"/>
        </w:rPr>
        <w:t>相关人员组成了标准起草组，提出了标准编制计划和任务分工，并开始标准编制工作</w:t>
      </w:r>
      <w:r w:rsidR="009B3F24" w:rsidRPr="00F013CC">
        <w:rPr>
          <w:rFonts w:ascii="Times New Roman" w:eastAsia="仿宋_GB2312" w:hAnsi="Times New Roman" w:cs="Times New Roman"/>
          <w:sz w:val="28"/>
          <w:szCs w:val="28"/>
        </w:rPr>
        <w:t>；</w:t>
      </w:r>
    </w:p>
    <w:p w14:paraId="3C98B0AD" w14:textId="42BED74A" w:rsidR="00EF5AC2" w:rsidRPr="00F013CC" w:rsidRDefault="00EF5AC2" w:rsidP="00EF5AC2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F013CC">
        <w:rPr>
          <w:rFonts w:ascii="Times New Roman" w:eastAsia="仿宋_GB2312" w:hAnsi="Times New Roman" w:cs="Times New Roman"/>
          <w:sz w:val="28"/>
          <w:szCs w:val="28"/>
        </w:rPr>
        <w:t>20</w:t>
      </w:r>
      <w:r w:rsidR="009C1649">
        <w:rPr>
          <w:rFonts w:ascii="Times New Roman" w:eastAsia="仿宋_GB2312" w:hAnsi="Times New Roman" w:cs="Times New Roman"/>
          <w:sz w:val="28"/>
          <w:szCs w:val="28"/>
        </w:rPr>
        <w:t>2</w:t>
      </w:r>
      <w:r w:rsidR="00555041">
        <w:rPr>
          <w:rFonts w:ascii="Times New Roman" w:eastAsia="仿宋_GB2312" w:hAnsi="Times New Roman" w:cs="Times New Roman"/>
          <w:sz w:val="28"/>
          <w:szCs w:val="28"/>
        </w:rPr>
        <w:t>4</w:t>
      </w:r>
      <w:r w:rsidRPr="00F013CC">
        <w:rPr>
          <w:rFonts w:ascii="Times New Roman" w:eastAsia="仿宋_GB2312" w:hAnsi="Times New Roman" w:cs="Times New Roman"/>
          <w:sz w:val="28"/>
          <w:szCs w:val="28"/>
        </w:rPr>
        <w:t>年</w:t>
      </w:r>
      <w:r w:rsidR="00555041">
        <w:rPr>
          <w:rFonts w:ascii="Times New Roman" w:eastAsia="仿宋_GB2312" w:hAnsi="Times New Roman" w:cs="Times New Roman"/>
          <w:sz w:val="28"/>
          <w:szCs w:val="28"/>
        </w:rPr>
        <w:t>6-7</w:t>
      </w:r>
      <w:r w:rsidR="00D80936">
        <w:rPr>
          <w:rFonts w:ascii="Times New Roman" w:eastAsia="仿宋_GB2312" w:hAnsi="Times New Roman" w:cs="Times New Roman" w:hint="eastAsia"/>
          <w:sz w:val="28"/>
          <w:szCs w:val="28"/>
        </w:rPr>
        <w:t>月</w:t>
      </w:r>
      <w:r w:rsidRPr="00F013CC">
        <w:rPr>
          <w:rFonts w:ascii="Times New Roman" w:eastAsia="仿宋_GB2312" w:hAnsi="Times New Roman" w:cs="Times New Roman"/>
          <w:sz w:val="28"/>
          <w:szCs w:val="28"/>
        </w:rPr>
        <w:t>：进行了起草标准的调研、问题分析和相关资料收集等准备工作，完成了标准制定提纲、标准草案</w:t>
      </w:r>
      <w:r w:rsidR="009B3F24" w:rsidRPr="00F013CC">
        <w:rPr>
          <w:rFonts w:ascii="Times New Roman" w:eastAsia="仿宋_GB2312" w:hAnsi="Times New Roman" w:cs="Times New Roman"/>
          <w:sz w:val="28"/>
          <w:szCs w:val="28"/>
        </w:rPr>
        <w:t>；</w:t>
      </w:r>
    </w:p>
    <w:p w14:paraId="1399C17F" w14:textId="74CF21B9" w:rsidR="000D242C" w:rsidRDefault="0091577C" w:rsidP="005B1BC1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B1BC1">
        <w:rPr>
          <w:rFonts w:ascii="Times New Roman" w:eastAsia="仿宋_GB2312" w:hAnsi="Times New Roman" w:cs="Times New Roman"/>
          <w:sz w:val="28"/>
          <w:szCs w:val="28"/>
        </w:rPr>
        <w:t>202</w:t>
      </w:r>
      <w:r w:rsidR="00D80936">
        <w:rPr>
          <w:rFonts w:ascii="Times New Roman" w:eastAsia="仿宋_GB2312" w:hAnsi="Times New Roman" w:cs="Times New Roman"/>
          <w:sz w:val="28"/>
          <w:szCs w:val="28"/>
        </w:rPr>
        <w:t>4</w:t>
      </w:r>
      <w:r w:rsidRPr="005B1BC1">
        <w:rPr>
          <w:rFonts w:ascii="Times New Roman" w:eastAsia="仿宋_GB2312" w:hAnsi="Times New Roman" w:cs="Times New Roman"/>
          <w:sz w:val="28"/>
          <w:szCs w:val="28"/>
        </w:rPr>
        <w:t>年</w:t>
      </w:r>
      <w:r w:rsidR="00165FCC">
        <w:rPr>
          <w:rFonts w:ascii="Times New Roman" w:eastAsia="仿宋_GB2312" w:hAnsi="Times New Roman" w:cs="Times New Roman"/>
          <w:sz w:val="28"/>
          <w:szCs w:val="28"/>
        </w:rPr>
        <w:t>7</w:t>
      </w:r>
      <w:r w:rsidRPr="005B1BC1">
        <w:rPr>
          <w:rFonts w:ascii="Times New Roman" w:eastAsia="仿宋_GB2312" w:hAnsi="Times New Roman" w:cs="Times New Roman"/>
          <w:sz w:val="28"/>
          <w:szCs w:val="28"/>
        </w:rPr>
        <w:t>月：召开</w:t>
      </w:r>
      <w:r w:rsidR="00EF5AC2" w:rsidRPr="005B1BC1">
        <w:rPr>
          <w:rFonts w:ascii="Times New Roman" w:eastAsia="仿宋_GB2312" w:hAnsi="Times New Roman" w:cs="Times New Roman"/>
          <w:sz w:val="28"/>
          <w:szCs w:val="28"/>
        </w:rPr>
        <w:t>标准</w:t>
      </w:r>
      <w:r w:rsidR="004C0884" w:rsidRPr="005B1BC1">
        <w:rPr>
          <w:rFonts w:ascii="Times New Roman" w:eastAsia="仿宋_GB2312" w:hAnsi="Times New Roman" w:cs="Times New Roman"/>
          <w:sz w:val="28"/>
          <w:szCs w:val="28"/>
        </w:rPr>
        <w:t>启动会，围绕标准草案进行讨论，并按照与会意见和建议作进一步修改</w:t>
      </w:r>
      <w:r w:rsidR="000D242C">
        <w:rPr>
          <w:rFonts w:ascii="Times New Roman" w:eastAsia="仿宋_GB2312" w:hAnsi="Times New Roman" w:cs="Times New Roman" w:hint="eastAsia"/>
          <w:sz w:val="28"/>
          <w:szCs w:val="28"/>
        </w:rPr>
        <w:t>；</w:t>
      </w:r>
    </w:p>
    <w:p w14:paraId="58E33F0E" w14:textId="45A38895" w:rsidR="00EF5AC2" w:rsidRPr="005B1BC1" w:rsidRDefault="000D242C" w:rsidP="005B1BC1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B1BC1">
        <w:rPr>
          <w:rFonts w:ascii="Times New Roman" w:eastAsia="仿宋_GB2312" w:hAnsi="Times New Roman" w:cs="Times New Roman"/>
          <w:sz w:val="28"/>
          <w:szCs w:val="28"/>
        </w:rPr>
        <w:t>202</w:t>
      </w:r>
      <w:r>
        <w:rPr>
          <w:rFonts w:ascii="Times New Roman" w:eastAsia="仿宋_GB2312" w:hAnsi="Times New Roman" w:cs="Times New Roman"/>
          <w:sz w:val="28"/>
          <w:szCs w:val="28"/>
        </w:rPr>
        <w:t>4</w:t>
      </w:r>
      <w:r w:rsidRPr="005B1BC1">
        <w:rPr>
          <w:rFonts w:ascii="Times New Roman" w:eastAsia="仿宋_GB2312" w:hAnsi="Times New Roman" w:cs="Times New Roman"/>
          <w:sz w:val="28"/>
          <w:szCs w:val="28"/>
        </w:rPr>
        <w:t>年</w:t>
      </w:r>
      <w:r w:rsidR="00165FCC">
        <w:rPr>
          <w:rFonts w:ascii="Times New Roman" w:eastAsia="仿宋_GB2312" w:hAnsi="Times New Roman" w:cs="Times New Roman"/>
          <w:sz w:val="28"/>
          <w:szCs w:val="28"/>
        </w:rPr>
        <w:t>8</w:t>
      </w:r>
      <w:r w:rsidRPr="005B1BC1">
        <w:rPr>
          <w:rFonts w:ascii="Times New Roman" w:eastAsia="仿宋_GB2312" w:hAnsi="Times New Roman" w:cs="Times New Roman"/>
          <w:sz w:val="28"/>
          <w:szCs w:val="28"/>
        </w:rPr>
        <w:t>月：</w:t>
      </w:r>
      <w:r w:rsidR="004C0884" w:rsidRPr="005B1BC1">
        <w:rPr>
          <w:rFonts w:ascii="Times New Roman" w:eastAsia="仿宋_GB2312" w:hAnsi="Times New Roman" w:cs="Times New Roman"/>
          <w:sz w:val="28"/>
          <w:szCs w:val="28"/>
        </w:rPr>
        <w:t>形成</w:t>
      </w:r>
      <w:r w:rsidR="00EF5AC2" w:rsidRPr="005B1BC1">
        <w:rPr>
          <w:rFonts w:ascii="Times New Roman" w:eastAsia="仿宋_GB2312" w:hAnsi="Times New Roman" w:cs="Times New Roman"/>
          <w:sz w:val="28"/>
          <w:szCs w:val="28"/>
        </w:rPr>
        <w:t>征求意见稿</w:t>
      </w:r>
      <w:r w:rsidR="004C0884" w:rsidRPr="005B1BC1">
        <w:rPr>
          <w:rFonts w:ascii="Times New Roman" w:eastAsia="仿宋_GB2312" w:hAnsi="Times New Roman" w:cs="Times New Roman"/>
          <w:sz w:val="28"/>
          <w:szCs w:val="28"/>
        </w:rPr>
        <w:t>，</w:t>
      </w:r>
      <w:r w:rsidR="00EF5AC2" w:rsidRPr="005B1BC1">
        <w:rPr>
          <w:rFonts w:ascii="Times New Roman" w:eastAsia="仿宋_GB2312" w:hAnsi="Times New Roman" w:cs="Times New Roman"/>
          <w:sz w:val="28"/>
          <w:szCs w:val="28"/>
        </w:rPr>
        <w:t>发出征求意见</w:t>
      </w:r>
      <w:r w:rsidR="009B3F24" w:rsidRPr="005B1BC1">
        <w:rPr>
          <w:rFonts w:ascii="Times New Roman" w:eastAsia="仿宋_GB2312" w:hAnsi="Times New Roman" w:cs="Times New Roman"/>
          <w:sz w:val="28"/>
          <w:szCs w:val="28"/>
        </w:rPr>
        <w:t>；</w:t>
      </w:r>
    </w:p>
    <w:p w14:paraId="20F6DF12" w14:textId="6E0B1FFF" w:rsidR="00EF5AC2" w:rsidRPr="005B1BC1" w:rsidRDefault="00EF5AC2" w:rsidP="005B1BC1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B1BC1">
        <w:rPr>
          <w:rFonts w:ascii="Times New Roman" w:eastAsia="仿宋_GB2312" w:hAnsi="Times New Roman" w:cs="Times New Roman"/>
          <w:sz w:val="28"/>
          <w:szCs w:val="28"/>
        </w:rPr>
        <w:t>202</w:t>
      </w:r>
      <w:r w:rsidR="00D80936">
        <w:rPr>
          <w:rFonts w:ascii="Times New Roman" w:eastAsia="仿宋_GB2312" w:hAnsi="Times New Roman" w:cs="Times New Roman"/>
          <w:sz w:val="28"/>
          <w:szCs w:val="28"/>
        </w:rPr>
        <w:t>4</w:t>
      </w:r>
      <w:r w:rsidRPr="005B1BC1">
        <w:rPr>
          <w:rFonts w:ascii="Times New Roman" w:eastAsia="仿宋_GB2312" w:hAnsi="Times New Roman" w:cs="Times New Roman"/>
          <w:sz w:val="28"/>
          <w:szCs w:val="28"/>
        </w:rPr>
        <w:t>年</w:t>
      </w:r>
      <w:r w:rsidR="00555041"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 w:rsidRPr="005B1BC1">
        <w:rPr>
          <w:rFonts w:ascii="Times New Roman" w:eastAsia="仿宋_GB2312" w:hAnsi="Times New Roman" w:cs="Times New Roman"/>
          <w:sz w:val="28"/>
          <w:szCs w:val="28"/>
        </w:rPr>
        <w:t>月：完成征求意见处理、形成标准送审稿；</w:t>
      </w:r>
    </w:p>
    <w:p w14:paraId="39D866FE" w14:textId="51C95D1D" w:rsidR="00EF5AC2" w:rsidRPr="005B1BC1" w:rsidRDefault="00EF5AC2" w:rsidP="005B1BC1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B1BC1">
        <w:rPr>
          <w:rFonts w:ascii="Times New Roman" w:eastAsia="仿宋_GB2312" w:hAnsi="Times New Roman" w:cs="Times New Roman"/>
          <w:sz w:val="28"/>
          <w:szCs w:val="28"/>
        </w:rPr>
        <w:t>202</w:t>
      </w:r>
      <w:r w:rsidR="00D80936">
        <w:rPr>
          <w:rFonts w:ascii="Times New Roman" w:eastAsia="仿宋_GB2312" w:hAnsi="Times New Roman" w:cs="Times New Roman"/>
          <w:sz w:val="28"/>
          <w:szCs w:val="28"/>
        </w:rPr>
        <w:t>4</w:t>
      </w:r>
      <w:r w:rsidRPr="005B1BC1">
        <w:rPr>
          <w:rFonts w:ascii="Times New Roman" w:eastAsia="仿宋_GB2312" w:hAnsi="Times New Roman" w:cs="Times New Roman"/>
          <w:sz w:val="28"/>
          <w:szCs w:val="28"/>
        </w:rPr>
        <w:t>年</w:t>
      </w:r>
      <w:r w:rsidR="00555041"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 w:rsidRPr="005B1BC1">
        <w:rPr>
          <w:rFonts w:ascii="Times New Roman" w:eastAsia="仿宋_GB2312" w:hAnsi="Times New Roman" w:cs="Times New Roman"/>
          <w:sz w:val="28"/>
          <w:szCs w:val="28"/>
        </w:rPr>
        <w:t>月：完成该标准审定会和标准报批稿，上报中国特钢企业协会审批；</w:t>
      </w:r>
    </w:p>
    <w:p w14:paraId="3DF3F39E" w14:textId="434CAF3E" w:rsidR="00EF5AC2" w:rsidRPr="005B1BC1" w:rsidRDefault="00EF5AC2" w:rsidP="005B1BC1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B1BC1">
        <w:rPr>
          <w:rFonts w:ascii="Times New Roman" w:eastAsia="仿宋_GB2312" w:hAnsi="Times New Roman" w:cs="Times New Roman"/>
          <w:sz w:val="28"/>
          <w:szCs w:val="28"/>
        </w:rPr>
        <w:t>202</w:t>
      </w:r>
      <w:r w:rsidR="00D80936">
        <w:rPr>
          <w:rFonts w:ascii="Times New Roman" w:eastAsia="仿宋_GB2312" w:hAnsi="Times New Roman" w:cs="Times New Roman"/>
          <w:sz w:val="28"/>
          <w:szCs w:val="28"/>
        </w:rPr>
        <w:t>4</w:t>
      </w:r>
      <w:r w:rsidRPr="005B1BC1">
        <w:rPr>
          <w:rFonts w:ascii="Times New Roman" w:eastAsia="仿宋_GB2312" w:hAnsi="Times New Roman" w:cs="Times New Roman"/>
          <w:sz w:val="28"/>
          <w:szCs w:val="28"/>
        </w:rPr>
        <w:t>年</w:t>
      </w:r>
      <w:r w:rsidR="00555041"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 w:rsidRPr="005B1BC1">
        <w:rPr>
          <w:rFonts w:ascii="Times New Roman" w:eastAsia="仿宋_GB2312" w:hAnsi="Times New Roman" w:cs="Times New Roman"/>
          <w:sz w:val="28"/>
          <w:szCs w:val="28"/>
        </w:rPr>
        <w:t>月：完成该标准发布、实施。</w:t>
      </w:r>
    </w:p>
    <w:p w14:paraId="52D5C9F7" w14:textId="77777777" w:rsidR="005A6F0A" w:rsidRPr="00F013CC" w:rsidRDefault="005A6F0A" w:rsidP="00450CE9">
      <w:pPr>
        <w:spacing w:line="360" w:lineRule="auto"/>
        <w:ind w:firstLineChars="200" w:firstLine="562"/>
        <w:rPr>
          <w:rFonts w:ascii="Times New Roman" w:eastAsia="仿宋_GB2312" w:hAnsi="Times New Roman" w:cs="Times New Roman"/>
          <w:b/>
          <w:kern w:val="44"/>
          <w:sz w:val="28"/>
          <w:szCs w:val="28"/>
        </w:rPr>
      </w:pPr>
      <w:r w:rsidRPr="00F013CC">
        <w:rPr>
          <w:rFonts w:ascii="Times New Roman" w:eastAsia="仿宋_GB2312" w:hAnsi="Times New Roman" w:cs="Times New Roman"/>
          <w:b/>
          <w:kern w:val="44"/>
          <w:sz w:val="28"/>
          <w:szCs w:val="28"/>
        </w:rPr>
        <w:t>四、标准编制原则</w:t>
      </w:r>
    </w:p>
    <w:p w14:paraId="6EB1F333" w14:textId="5DE00A8C" w:rsidR="00A03D5C" w:rsidRPr="00F013CC" w:rsidRDefault="00A03D5C" w:rsidP="008D4D73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F013CC">
        <w:rPr>
          <w:rFonts w:ascii="Times New Roman" w:eastAsia="仿宋_GB2312" w:hAnsi="Times New Roman" w:cs="Times New Roman"/>
          <w:sz w:val="28"/>
          <w:szCs w:val="28"/>
        </w:rPr>
        <w:t>本标准的制定</w:t>
      </w:r>
      <w:r w:rsidR="00850135" w:rsidRPr="00F013CC">
        <w:rPr>
          <w:rFonts w:ascii="Times New Roman" w:eastAsia="仿宋_GB2312" w:hAnsi="Times New Roman" w:cs="Times New Roman"/>
          <w:sz w:val="28"/>
          <w:szCs w:val="28"/>
        </w:rPr>
        <w:t>一是</w:t>
      </w:r>
      <w:r w:rsidRPr="00F013CC">
        <w:rPr>
          <w:rFonts w:ascii="Times New Roman" w:eastAsia="仿宋_GB2312" w:hAnsi="Times New Roman" w:cs="Times New Roman"/>
          <w:sz w:val="28"/>
          <w:szCs w:val="28"/>
        </w:rPr>
        <w:t>坚持先进性与实用性相结合、统一性与灵活性相结合、可靠性与经济性相结合的原则，尽可能使标准满足多目标要求；</w:t>
      </w:r>
      <w:r w:rsidR="002A0B2B" w:rsidRPr="00F013CC">
        <w:rPr>
          <w:rFonts w:ascii="Times New Roman" w:eastAsia="仿宋_GB2312" w:hAnsi="Times New Roman" w:cs="Times New Roman"/>
          <w:sz w:val="28"/>
          <w:szCs w:val="28"/>
        </w:rPr>
        <w:t>二是充分考虑</w:t>
      </w:r>
      <w:r w:rsidR="00F2194E">
        <w:rPr>
          <w:rFonts w:ascii="Times New Roman" w:eastAsia="仿宋_GB2312" w:hAnsi="Times New Roman" w:cs="Times New Roman"/>
          <w:sz w:val="28"/>
          <w:szCs w:val="28"/>
        </w:rPr>
        <w:t>汽车用高强度热轧复相钢板及钢带</w:t>
      </w:r>
      <w:r w:rsidR="00683FC0" w:rsidRPr="00F013CC">
        <w:rPr>
          <w:rFonts w:ascii="Times New Roman" w:eastAsia="仿宋_GB2312" w:hAnsi="Times New Roman" w:cs="Times New Roman"/>
          <w:sz w:val="28"/>
          <w:szCs w:val="28"/>
        </w:rPr>
        <w:t>的使用需求</w:t>
      </w:r>
      <w:r w:rsidR="00C17196" w:rsidRPr="00F013CC">
        <w:rPr>
          <w:rFonts w:ascii="Times New Roman" w:eastAsia="仿宋_GB2312" w:hAnsi="Times New Roman" w:cs="Times New Roman"/>
          <w:sz w:val="28"/>
          <w:szCs w:val="28"/>
        </w:rPr>
        <w:t>，在充分调研交流基础上开展标准编制工作，尽可能使该标准符合实际现状和满足未来发展要求；</w:t>
      </w:r>
      <w:r w:rsidR="00F74027" w:rsidRPr="00F013CC">
        <w:rPr>
          <w:rFonts w:ascii="Times New Roman" w:eastAsia="仿宋_GB2312" w:hAnsi="Times New Roman" w:cs="Times New Roman"/>
          <w:sz w:val="28"/>
          <w:szCs w:val="28"/>
        </w:rPr>
        <w:t>三是技术创新的原则。在与国家标准体系协调一致的基础上，在标准结构、内容及主要技术指标等方面进行技术创新，在标准中充分体现新产品的技术特点。</w:t>
      </w:r>
    </w:p>
    <w:p w14:paraId="3BCBF000" w14:textId="77777777" w:rsidR="005A6F0A" w:rsidRPr="00F013CC" w:rsidRDefault="005A6F0A" w:rsidP="00A03D5C">
      <w:pPr>
        <w:spacing w:line="360" w:lineRule="auto"/>
        <w:ind w:firstLineChars="200" w:firstLine="562"/>
        <w:rPr>
          <w:rFonts w:ascii="Times New Roman" w:eastAsia="仿宋_GB2312" w:hAnsi="Times New Roman" w:cs="Times New Roman"/>
          <w:b/>
          <w:kern w:val="44"/>
          <w:sz w:val="28"/>
          <w:szCs w:val="28"/>
        </w:rPr>
      </w:pPr>
      <w:r w:rsidRPr="00F013CC">
        <w:rPr>
          <w:rFonts w:ascii="Times New Roman" w:eastAsia="仿宋_GB2312" w:hAnsi="Times New Roman" w:cs="Times New Roman"/>
          <w:b/>
          <w:kern w:val="44"/>
          <w:sz w:val="28"/>
          <w:szCs w:val="28"/>
        </w:rPr>
        <w:t>五、主要技术内容</w:t>
      </w:r>
    </w:p>
    <w:p w14:paraId="19C30F3D" w14:textId="77777777" w:rsidR="005A6F0A" w:rsidRPr="00F013CC" w:rsidRDefault="005A6F0A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F013CC">
        <w:rPr>
          <w:rFonts w:ascii="Times New Roman" w:eastAsia="仿宋_GB2312" w:hAnsi="Times New Roman" w:cs="Times New Roman"/>
          <w:sz w:val="28"/>
          <w:szCs w:val="28"/>
        </w:rPr>
        <w:lastRenderedPageBreak/>
        <w:t>（一）标准编写格式</w:t>
      </w:r>
    </w:p>
    <w:p w14:paraId="6B2C4577" w14:textId="3CF4E339" w:rsidR="00230D0B" w:rsidRPr="00F013CC" w:rsidRDefault="00185F5D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185F5D">
        <w:rPr>
          <w:rFonts w:ascii="Times New Roman" w:eastAsia="仿宋_GB2312" w:hAnsi="Times New Roman" w:cs="Times New Roman" w:hint="eastAsia"/>
          <w:sz w:val="28"/>
          <w:szCs w:val="28"/>
        </w:rPr>
        <w:t>本文件按照</w:t>
      </w:r>
      <w:r w:rsidRPr="00185F5D">
        <w:rPr>
          <w:rFonts w:ascii="Times New Roman" w:eastAsia="仿宋_GB2312" w:hAnsi="Times New Roman" w:cs="Times New Roman" w:hint="eastAsia"/>
          <w:sz w:val="28"/>
          <w:szCs w:val="28"/>
        </w:rPr>
        <w:t>GB/T 1.1-2020</w:t>
      </w:r>
      <w:r w:rsidRPr="00185F5D">
        <w:rPr>
          <w:rFonts w:ascii="Times New Roman" w:eastAsia="仿宋_GB2312" w:hAnsi="Times New Roman" w:cs="Times New Roman" w:hint="eastAsia"/>
          <w:sz w:val="28"/>
          <w:szCs w:val="28"/>
        </w:rPr>
        <w:t>《标准化工作导则</w:t>
      </w:r>
      <w:r w:rsidRPr="00185F5D"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 w:rsidRPr="00185F5D">
        <w:rPr>
          <w:rFonts w:ascii="Times New Roman" w:eastAsia="仿宋_GB2312" w:hAnsi="Times New Roman" w:cs="Times New Roman" w:hint="eastAsia"/>
          <w:sz w:val="28"/>
          <w:szCs w:val="28"/>
        </w:rPr>
        <w:t>第</w:t>
      </w:r>
      <w:r w:rsidRPr="00185F5D">
        <w:rPr>
          <w:rFonts w:ascii="Times New Roman" w:eastAsia="仿宋_GB2312" w:hAnsi="Times New Roman" w:cs="Times New Roman" w:hint="eastAsia"/>
          <w:sz w:val="28"/>
          <w:szCs w:val="28"/>
        </w:rPr>
        <w:t>1</w:t>
      </w:r>
      <w:r w:rsidRPr="00185F5D">
        <w:rPr>
          <w:rFonts w:ascii="Times New Roman" w:eastAsia="仿宋_GB2312" w:hAnsi="Times New Roman" w:cs="Times New Roman" w:hint="eastAsia"/>
          <w:sz w:val="28"/>
          <w:szCs w:val="28"/>
        </w:rPr>
        <w:t>部分：标准化文件的结构和起草规则》的规定起草。</w:t>
      </w:r>
    </w:p>
    <w:p w14:paraId="1C71C9D0" w14:textId="245086D4" w:rsidR="005A6F0A" w:rsidRPr="00F013CC" w:rsidRDefault="00165FCC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165FCC">
        <w:rPr>
          <w:rFonts w:ascii="Times New Roman" w:eastAsia="仿宋_GB2312" w:hAnsi="Times New Roman" w:cs="Times New Roman" w:hint="eastAsia"/>
          <w:sz w:val="28"/>
          <w:szCs w:val="28"/>
        </w:rPr>
        <w:t>本文件规定了汽车用高强度热轧复相钢板及钢带的牌号表示方法、订货内容、尺寸、外形、重量、技术要求、试验方法、检验规则、包装、标志和质量证明书。</w:t>
      </w:r>
    </w:p>
    <w:p w14:paraId="5457F379" w14:textId="5FFEEA46" w:rsidR="005A6F0A" w:rsidRPr="00F013CC" w:rsidRDefault="004B0537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（二）</w:t>
      </w:r>
      <w:r w:rsidR="005A6F0A" w:rsidRPr="00F013CC">
        <w:rPr>
          <w:rFonts w:ascii="Times New Roman" w:eastAsia="仿宋_GB2312" w:hAnsi="Times New Roman" w:cs="Times New Roman"/>
          <w:sz w:val="28"/>
          <w:szCs w:val="28"/>
        </w:rPr>
        <w:t>适用范围</w:t>
      </w:r>
    </w:p>
    <w:p w14:paraId="4D244AAA" w14:textId="5FF23227" w:rsidR="009B638E" w:rsidRDefault="00165FCC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165FCC">
        <w:rPr>
          <w:rFonts w:ascii="Times New Roman" w:eastAsia="仿宋_GB2312" w:hAnsi="Times New Roman" w:cs="Times New Roman" w:hint="eastAsia"/>
          <w:sz w:val="28"/>
          <w:szCs w:val="28"/>
        </w:rPr>
        <w:t>本文件适用于厚度不大于</w:t>
      </w:r>
      <w:r w:rsidRPr="00165FCC">
        <w:rPr>
          <w:rFonts w:ascii="Times New Roman" w:eastAsia="仿宋_GB2312" w:hAnsi="Times New Roman" w:cs="Times New Roman" w:hint="eastAsia"/>
          <w:sz w:val="28"/>
          <w:szCs w:val="28"/>
        </w:rPr>
        <w:t>8.0mm</w:t>
      </w:r>
      <w:r w:rsidRPr="00165FCC">
        <w:rPr>
          <w:rFonts w:ascii="Times New Roman" w:eastAsia="仿宋_GB2312" w:hAnsi="Times New Roman" w:cs="Times New Roman" w:hint="eastAsia"/>
          <w:sz w:val="28"/>
          <w:szCs w:val="28"/>
        </w:rPr>
        <w:t>的汽车用高强度热轧复相钢板及钢带（以下简称钢板）</w:t>
      </w:r>
      <w:r w:rsidR="00D9534D" w:rsidRPr="00D9534D"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14:paraId="3D738F88" w14:textId="0C9A82C7" w:rsidR="00C61DDF" w:rsidRDefault="004B0537" w:rsidP="007546B5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（三）</w:t>
      </w:r>
      <w:r w:rsidR="00C61DDF">
        <w:rPr>
          <w:rFonts w:ascii="Times New Roman" w:eastAsia="仿宋_GB2312" w:hAnsi="Times New Roman" w:cs="Times New Roman" w:hint="eastAsia"/>
          <w:sz w:val="28"/>
          <w:szCs w:val="28"/>
        </w:rPr>
        <w:t>术语和定义</w:t>
      </w:r>
    </w:p>
    <w:p w14:paraId="2B9EE9CC" w14:textId="691D0BB2" w:rsidR="00C61DDF" w:rsidRDefault="00CC30F5" w:rsidP="007546B5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本文件</w:t>
      </w:r>
      <w:r>
        <w:rPr>
          <w:rFonts w:ascii="Times New Roman" w:eastAsia="仿宋_GB2312" w:hAnsi="Times New Roman" w:cs="Times New Roman"/>
          <w:sz w:val="28"/>
          <w:szCs w:val="28"/>
        </w:rPr>
        <w:t>引用</w:t>
      </w:r>
      <w:r w:rsidRPr="00CC30F5">
        <w:rPr>
          <w:rFonts w:ascii="Times New Roman" w:eastAsia="仿宋_GB2312" w:hAnsi="Times New Roman" w:cs="Times New Roman"/>
          <w:sz w:val="28"/>
          <w:szCs w:val="28"/>
        </w:rPr>
        <w:t>GB/T 20887.6-2017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关于</w:t>
      </w:r>
      <w:r>
        <w:rPr>
          <w:rFonts w:ascii="Times New Roman" w:eastAsia="仿宋_GB2312" w:hAnsi="Times New Roman" w:cs="Times New Roman"/>
          <w:sz w:val="28"/>
          <w:szCs w:val="28"/>
        </w:rPr>
        <w:t>复相钢的定义。</w:t>
      </w:r>
    </w:p>
    <w:p w14:paraId="247AF92E" w14:textId="697AE106" w:rsidR="004B0537" w:rsidRDefault="00C61DDF" w:rsidP="007546B5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（四）</w:t>
      </w:r>
      <w:r w:rsidR="004B0537">
        <w:rPr>
          <w:rFonts w:ascii="Times New Roman" w:eastAsia="仿宋_GB2312" w:hAnsi="Times New Roman" w:cs="Times New Roman"/>
          <w:sz w:val="28"/>
          <w:szCs w:val="28"/>
        </w:rPr>
        <w:t>牌号表示方法</w:t>
      </w:r>
    </w:p>
    <w:p w14:paraId="04D81B86" w14:textId="2A17A1BC" w:rsidR="00EE6C7F" w:rsidRDefault="006B457C" w:rsidP="007546B5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本文件</w:t>
      </w:r>
      <w:r>
        <w:rPr>
          <w:rFonts w:ascii="Times New Roman" w:eastAsia="仿宋_GB2312" w:hAnsi="Times New Roman" w:cs="Times New Roman"/>
          <w:sz w:val="28"/>
          <w:szCs w:val="28"/>
        </w:rPr>
        <w:t>牌号表示方法与</w:t>
      </w:r>
      <w:r w:rsidRPr="006B457C">
        <w:rPr>
          <w:rFonts w:ascii="Times New Roman" w:eastAsia="仿宋_GB2312" w:hAnsi="Times New Roman" w:cs="Times New Roman"/>
          <w:sz w:val="28"/>
          <w:szCs w:val="28"/>
        </w:rPr>
        <w:t>GB/T 20887.6-2017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保持一致</w:t>
      </w:r>
      <w:r>
        <w:rPr>
          <w:rFonts w:ascii="Times New Roman" w:eastAsia="仿宋_GB2312" w:hAnsi="Times New Roman" w:cs="Times New Roman"/>
          <w:sz w:val="28"/>
          <w:szCs w:val="28"/>
        </w:rPr>
        <w:t>。</w:t>
      </w:r>
    </w:p>
    <w:p w14:paraId="289AC810" w14:textId="7BF001C9" w:rsidR="008A40DB" w:rsidRDefault="003755BE" w:rsidP="007546B5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（五）</w:t>
      </w:r>
      <w:r w:rsidR="008A40DB">
        <w:rPr>
          <w:rFonts w:ascii="Times New Roman" w:eastAsia="仿宋_GB2312" w:hAnsi="Times New Roman" w:cs="Times New Roman"/>
          <w:sz w:val="28"/>
          <w:szCs w:val="28"/>
        </w:rPr>
        <w:t>订货内容</w:t>
      </w:r>
    </w:p>
    <w:p w14:paraId="753B277E" w14:textId="6303196A" w:rsidR="00A52CB0" w:rsidRDefault="00BD082B" w:rsidP="006B457C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BD082B">
        <w:rPr>
          <w:rFonts w:ascii="Times New Roman" w:eastAsia="仿宋_GB2312" w:hAnsi="Times New Roman" w:cs="Times New Roman" w:hint="eastAsia"/>
          <w:sz w:val="28"/>
          <w:szCs w:val="28"/>
        </w:rPr>
        <w:t>按本文件订货的合同或订单应包括下列内容</w:t>
      </w:r>
      <w:r w:rsidR="00CE4AFE" w:rsidRPr="00F013CC">
        <w:rPr>
          <w:rFonts w:ascii="Times New Roman" w:eastAsia="仿宋_GB2312" w:hAnsi="Times New Roman" w:cs="Times New Roman"/>
          <w:sz w:val="28"/>
          <w:szCs w:val="28"/>
        </w:rPr>
        <w:t>：</w:t>
      </w:r>
      <w:r w:rsidR="006B457C" w:rsidRPr="006B457C">
        <w:rPr>
          <w:rFonts w:ascii="Times New Roman" w:eastAsia="仿宋_GB2312" w:hAnsi="Times New Roman" w:cs="Times New Roman" w:hint="eastAsia"/>
          <w:sz w:val="28"/>
          <w:szCs w:val="28"/>
        </w:rPr>
        <w:t>产品名称</w:t>
      </w:r>
      <w:r w:rsidR="006B457C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="006B457C" w:rsidRPr="006B457C">
        <w:rPr>
          <w:rFonts w:ascii="Times New Roman" w:eastAsia="仿宋_GB2312" w:hAnsi="Times New Roman" w:cs="Times New Roman" w:hint="eastAsia"/>
          <w:sz w:val="28"/>
          <w:szCs w:val="28"/>
        </w:rPr>
        <w:t>本文件编号</w:t>
      </w:r>
      <w:r w:rsidR="006B457C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="006B457C" w:rsidRPr="006B457C">
        <w:rPr>
          <w:rFonts w:ascii="Times New Roman" w:eastAsia="仿宋_GB2312" w:hAnsi="Times New Roman" w:cs="Times New Roman" w:hint="eastAsia"/>
          <w:sz w:val="28"/>
          <w:szCs w:val="28"/>
        </w:rPr>
        <w:t>牌号</w:t>
      </w:r>
      <w:r w:rsidR="006B457C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="006B457C" w:rsidRPr="006B457C">
        <w:rPr>
          <w:rFonts w:ascii="Times New Roman" w:eastAsia="仿宋_GB2312" w:hAnsi="Times New Roman" w:cs="Times New Roman" w:hint="eastAsia"/>
          <w:sz w:val="28"/>
          <w:szCs w:val="28"/>
        </w:rPr>
        <w:t>规格及尺寸、不平度精度</w:t>
      </w:r>
      <w:r w:rsidR="006B457C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="006B457C" w:rsidRPr="006B457C">
        <w:rPr>
          <w:rFonts w:ascii="Times New Roman" w:eastAsia="仿宋_GB2312" w:hAnsi="Times New Roman" w:cs="Times New Roman" w:hint="eastAsia"/>
          <w:sz w:val="28"/>
          <w:szCs w:val="28"/>
        </w:rPr>
        <w:t>边缘状态</w:t>
      </w:r>
      <w:r w:rsidR="006B457C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="006B457C" w:rsidRPr="006B457C">
        <w:rPr>
          <w:rFonts w:ascii="Times New Roman" w:eastAsia="仿宋_GB2312" w:hAnsi="Times New Roman" w:cs="Times New Roman" w:hint="eastAsia"/>
          <w:sz w:val="28"/>
          <w:szCs w:val="28"/>
        </w:rPr>
        <w:t>包装方式</w:t>
      </w:r>
      <w:r w:rsidR="006B457C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="006B457C" w:rsidRPr="006B457C">
        <w:rPr>
          <w:rFonts w:ascii="Times New Roman" w:eastAsia="仿宋_GB2312" w:hAnsi="Times New Roman" w:cs="Times New Roman" w:hint="eastAsia"/>
          <w:sz w:val="28"/>
          <w:szCs w:val="28"/>
        </w:rPr>
        <w:t>重量</w:t>
      </w:r>
      <w:r w:rsidR="006B457C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="006B457C" w:rsidRPr="006B457C">
        <w:rPr>
          <w:rFonts w:ascii="Times New Roman" w:eastAsia="仿宋_GB2312" w:hAnsi="Times New Roman" w:cs="Times New Roman" w:hint="eastAsia"/>
          <w:sz w:val="28"/>
          <w:szCs w:val="28"/>
        </w:rPr>
        <w:t>用途</w:t>
      </w:r>
      <w:r w:rsidR="006B457C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="006B457C" w:rsidRPr="006B457C">
        <w:rPr>
          <w:rFonts w:ascii="Times New Roman" w:eastAsia="仿宋_GB2312" w:hAnsi="Times New Roman" w:cs="Times New Roman" w:hint="eastAsia"/>
          <w:sz w:val="28"/>
          <w:szCs w:val="28"/>
        </w:rPr>
        <w:t>特殊要求</w:t>
      </w:r>
      <w:r w:rsidR="00CE4AFE" w:rsidRPr="00F013CC">
        <w:rPr>
          <w:rFonts w:ascii="Times New Roman" w:eastAsia="仿宋_GB2312" w:hAnsi="Times New Roman" w:cs="Times New Roman"/>
          <w:sz w:val="28"/>
          <w:szCs w:val="28"/>
        </w:rPr>
        <w:t>。</w:t>
      </w:r>
    </w:p>
    <w:p w14:paraId="7826F00C" w14:textId="476F9736" w:rsidR="003755BE" w:rsidRDefault="00165FCC" w:rsidP="003755BE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165FCC">
        <w:rPr>
          <w:rFonts w:ascii="Times New Roman" w:eastAsia="仿宋_GB2312" w:hAnsi="Times New Roman" w:cs="Times New Roman" w:hint="eastAsia"/>
          <w:sz w:val="28"/>
          <w:szCs w:val="28"/>
        </w:rPr>
        <w:t>如订货合同中未注明厚度精度、表面质量级别、边缘状态等信息时，则以普通厚度精度、普通级表面（</w:t>
      </w:r>
      <w:r w:rsidRPr="00165FCC">
        <w:rPr>
          <w:rFonts w:ascii="Times New Roman" w:eastAsia="仿宋_GB2312" w:hAnsi="Times New Roman" w:cs="Times New Roman" w:hint="eastAsia"/>
          <w:sz w:val="28"/>
          <w:szCs w:val="28"/>
        </w:rPr>
        <w:t>FA</w:t>
      </w:r>
      <w:r w:rsidRPr="00165FCC">
        <w:rPr>
          <w:rFonts w:ascii="Times New Roman" w:eastAsia="仿宋_GB2312" w:hAnsi="Times New Roman" w:cs="Times New Roman" w:hint="eastAsia"/>
          <w:sz w:val="28"/>
          <w:szCs w:val="28"/>
        </w:rPr>
        <w:t>）、切边状态供货。</w:t>
      </w:r>
    </w:p>
    <w:p w14:paraId="7966F033" w14:textId="0AA8B1A4" w:rsidR="005A6F0A" w:rsidRPr="00F013CC" w:rsidRDefault="005A6F0A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F013CC">
        <w:rPr>
          <w:rFonts w:ascii="Times New Roman" w:eastAsia="仿宋_GB2312" w:hAnsi="Times New Roman" w:cs="Times New Roman"/>
          <w:sz w:val="28"/>
          <w:szCs w:val="28"/>
        </w:rPr>
        <w:t>（</w:t>
      </w:r>
      <w:r w:rsidR="003755BE">
        <w:rPr>
          <w:rFonts w:ascii="Times New Roman" w:eastAsia="仿宋_GB2312" w:hAnsi="Times New Roman" w:cs="Times New Roman" w:hint="eastAsia"/>
          <w:sz w:val="28"/>
          <w:szCs w:val="28"/>
        </w:rPr>
        <w:t>六</w:t>
      </w:r>
      <w:r w:rsidRPr="00F013CC">
        <w:rPr>
          <w:rFonts w:ascii="Times New Roman" w:eastAsia="仿宋_GB2312" w:hAnsi="Times New Roman" w:cs="Times New Roman"/>
          <w:sz w:val="28"/>
          <w:szCs w:val="28"/>
        </w:rPr>
        <w:t>）</w:t>
      </w:r>
      <w:r w:rsidR="00940E50" w:rsidRPr="00F013CC">
        <w:rPr>
          <w:rFonts w:ascii="Times New Roman" w:eastAsia="仿宋_GB2312" w:hAnsi="Times New Roman" w:cs="Times New Roman"/>
          <w:sz w:val="28"/>
          <w:szCs w:val="28"/>
        </w:rPr>
        <w:t>尺寸、外形、重量</w:t>
      </w:r>
    </w:p>
    <w:p w14:paraId="29E3E0E2" w14:textId="6E86B0B7" w:rsidR="003A1B45" w:rsidRPr="003A1B45" w:rsidRDefault="006B457C" w:rsidP="003A1B45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6B457C">
        <w:rPr>
          <w:rFonts w:ascii="Times New Roman" w:eastAsia="仿宋_GB2312" w:hAnsi="Times New Roman" w:cs="Times New Roman" w:hint="eastAsia"/>
          <w:sz w:val="28"/>
          <w:szCs w:val="28"/>
        </w:rPr>
        <w:t>钢板的尺寸、外形、重量应符合</w:t>
      </w:r>
      <w:r w:rsidRPr="006B457C">
        <w:rPr>
          <w:rFonts w:ascii="Times New Roman" w:eastAsia="仿宋_GB2312" w:hAnsi="Times New Roman" w:cs="Times New Roman" w:hint="eastAsia"/>
          <w:sz w:val="28"/>
          <w:szCs w:val="28"/>
        </w:rPr>
        <w:t>GB/T 709</w:t>
      </w:r>
      <w:r w:rsidRPr="006B457C">
        <w:rPr>
          <w:rFonts w:ascii="Times New Roman" w:eastAsia="仿宋_GB2312" w:hAnsi="Times New Roman" w:cs="Times New Roman" w:hint="eastAsia"/>
          <w:sz w:val="28"/>
          <w:szCs w:val="28"/>
        </w:rPr>
        <w:t>的规定</w:t>
      </w:r>
      <w:r w:rsidR="003A1B45">
        <w:rPr>
          <w:rFonts w:ascii="Times New Roman" w:eastAsia="仿宋_GB2312" w:hAnsi="Times New Roman" w:cs="Times New Roman"/>
          <w:sz w:val="28"/>
          <w:szCs w:val="28"/>
        </w:rPr>
        <w:t>。</w:t>
      </w:r>
    </w:p>
    <w:p w14:paraId="633C5918" w14:textId="6A1598C8" w:rsidR="005A6F0A" w:rsidRPr="00F013CC" w:rsidRDefault="005A6F0A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F013CC">
        <w:rPr>
          <w:rFonts w:ascii="Times New Roman" w:eastAsia="仿宋_GB2312" w:hAnsi="Times New Roman" w:cs="Times New Roman"/>
          <w:sz w:val="28"/>
          <w:szCs w:val="28"/>
        </w:rPr>
        <w:t>（</w:t>
      </w:r>
      <w:r w:rsidR="003755BE">
        <w:rPr>
          <w:rFonts w:ascii="Times New Roman" w:eastAsia="仿宋_GB2312" w:hAnsi="Times New Roman" w:cs="Times New Roman" w:hint="eastAsia"/>
          <w:sz w:val="28"/>
          <w:szCs w:val="28"/>
        </w:rPr>
        <w:t>七</w:t>
      </w:r>
      <w:r w:rsidRPr="00F013CC">
        <w:rPr>
          <w:rFonts w:ascii="Times New Roman" w:eastAsia="仿宋_GB2312" w:hAnsi="Times New Roman" w:cs="Times New Roman"/>
          <w:sz w:val="28"/>
          <w:szCs w:val="28"/>
        </w:rPr>
        <w:t>）关于</w:t>
      </w:r>
      <w:r w:rsidR="00D8029F" w:rsidRPr="00F013CC">
        <w:rPr>
          <w:rFonts w:ascii="Times New Roman" w:eastAsia="仿宋_GB2312" w:hAnsi="Times New Roman" w:cs="Times New Roman"/>
          <w:sz w:val="28"/>
          <w:szCs w:val="28"/>
        </w:rPr>
        <w:t>技术要求</w:t>
      </w:r>
    </w:p>
    <w:p w14:paraId="56B22527" w14:textId="76F9ADF0" w:rsidR="00BD082B" w:rsidRDefault="00C529A9" w:rsidP="00054F7B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lastRenderedPageBreak/>
        <w:t>1.</w:t>
      </w:r>
      <w:r w:rsidR="00630F6A"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 w:rsidR="00BD082B">
        <w:rPr>
          <w:rFonts w:ascii="Times New Roman" w:eastAsia="仿宋_GB2312" w:hAnsi="Times New Roman" w:cs="Times New Roman" w:hint="eastAsia"/>
          <w:sz w:val="28"/>
          <w:szCs w:val="28"/>
        </w:rPr>
        <w:t>牌号</w:t>
      </w:r>
      <w:r w:rsidR="00BD082B">
        <w:rPr>
          <w:rFonts w:ascii="Times New Roman" w:eastAsia="仿宋_GB2312" w:hAnsi="Times New Roman" w:cs="Times New Roman"/>
          <w:sz w:val="28"/>
          <w:szCs w:val="28"/>
        </w:rPr>
        <w:t>和化学成分</w:t>
      </w:r>
    </w:p>
    <w:p w14:paraId="40410912" w14:textId="1F08BFDF" w:rsidR="00307891" w:rsidRDefault="006B457C" w:rsidP="006B457C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6B457C">
        <w:rPr>
          <w:rFonts w:ascii="Times New Roman" w:eastAsia="仿宋_GB2312" w:hAnsi="Times New Roman" w:cs="Times New Roman" w:hint="eastAsia"/>
          <w:sz w:val="28"/>
          <w:szCs w:val="28"/>
        </w:rPr>
        <w:t>钢的化学成分（熔炼分析）应符合表</w:t>
      </w:r>
      <w:r w:rsidRPr="006B457C">
        <w:rPr>
          <w:rFonts w:ascii="Times New Roman" w:eastAsia="仿宋_GB2312" w:hAnsi="Times New Roman" w:cs="Times New Roman" w:hint="eastAsia"/>
          <w:sz w:val="28"/>
          <w:szCs w:val="28"/>
        </w:rPr>
        <w:t>1</w:t>
      </w:r>
      <w:r w:rsidRPr="006B457C">
        <w:rPr>
          <w:rFonts w:ascii="Times New Roman" w:eastAsia="仿宋_GB2312" w:hAnsi="Times New Roman" w:cs="Times New Roman" w:hint="eastAsia"/>
          <w:sz w:val="28"/>
          <w:szCs w:val="28"/>
        </w:rPr>
        <w:t>的规定。本文件牌号与其他文件相近牌号的对照参见附录</w:t>
      </w:r>
      <w:r w:rsidRPr="006B457C">
        <w:rPr>
          <w:rFonts w:ascii="Times New Roman" w:eastAsia="仿宋_GB2312" w:hAnsi="Times New Roman" w:cs="Times New Roman" w:hint="eastAsia"/>
          <w:sz w:val="28"/>
          <w:szCs w:val="28"/>
        </w:rPr>
        <w:t>A</w:t>
      </w:r>
      <w:r w:rsidRPr="006B457C">
        <w:rPr>
          <w:rFonts w:ascii="Times New Roman" w:eastAsia="仿宋_GB2312" w:hAnsi="Times New Roman" w:cs="Times New Roman" w:hint="eastAsia"/>
          <w:sz w:val="28"/>
          <w:szCs w:val="28"/>
        </w:rPr>
        <w:t>。钢板的成品化学成分允许偏差应符合</w:t>
      </w:r>
      <w:r w:rsidRPr="006B457C">
        <w:rPr>
          <w:rFonts w:ascii="Times New Roman" w:eastAsia="仿宋_GB2312" w:hAnsi="Times New Roman" w:cs="Times New Roman" w:hint="eastAsia"/>
          <w:sz w:val="28"/>
          <w:szCs w:val="28"/>
        </w:rPr>
        <w:t>GB/T 222</w:t>
      </w:r>
      <w:r w:rsidRPr="006B457C">
        <w:rPr>
          <w:rFonts w:ascii="Times New Roman" w:eastAsia="仿宋_GB2312" w:hAnsi="Times New Roman" w:cs="Times New Roman" w:hint="eastAsia"/>
          <w:sz w:val="28"/>
          <w:szCs w:val="28"/>
        </w:rPr>
        <w:t>的规定。</w:t>
      </w:r>
    </w:p>
    <w:tbl>
      <w:tblPr>
        <w:tblW w:w="4994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531"/>
        <w:gridCol w:w="531"/>
        <w:gridCol w:w="531"/>
        <w:gridCol w:w="621"/>
        <w:gridCol w:w="621"/>
        <w:gridCol w:w="1034"/>
        <w:gridCol w:w="748"/>
        <w:gridCol w:w="692"/>
        <w:gridCol w:w="531"/>
        <w:gridCol w:w="621"/>
        <w:gridCol w:w="545"/>
      </w:tblGrid>
      <w:tr w:rsidR="00165FCC" w:rsidRPr="00165FCC" w14:paraId="06B2D06A" w14:textId="77777777" w:rsidTr="005F651F">
        <w:tc>
          <w:tcPr>
            <w:tcW w:w="755" w:type="pct"/>
            <w:vMerge w:val="restart"/>
            <w:vAlign w:val="center"/>
          </w:tcPr>
          <w:p w14:paraId="6656B122" w14:textId="77777777" w:rsidR="00165FCC" w:rsidRPr="00165FCC" w:rsidRDefault="00165FCC" w:rsidP="00165FCC">
            <w:pPr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165FCC">
              <w:rPr>
                <w:rFonts w:ascii="Times New Roman" w:eastAsia="宋体" w:hAnsi="Times New Roman" w:cs="Times New Roman"/>
                <w:sz w:val="18"/>
                <w:szCs w:val="24"/>
              </w:rPr>
              <w:t>牌号</w:t>
            </w:r>
          </w:p>
        </w:tc>
        <w:tc>
          <w:tcPr>
            <w:tcW w:w="4245" w:type="pct"/>
            <w:gridSpan w:val="11"/>
          </w:tcPr>
          <w:p w14:paraId="26D64F74" w14:textId="77777777" w:rsidR="00165FCC" w:rsidRPr="00165FCC" w:rsidRDefault="00165FCC" w:rsidP="00165FCC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5FCC">
              <w:rPr>
                <w:rFonts w:ascii="Times New Roman" w:eastAsia="宋体" w:hAnsi="Times New Roman" w:cs="Times New Roman"/>
                <w:sz w:val="18"/>
                <w:szCs w:val="18"/>
              </w:rPr>
              <w:t>化学成分（质量分数）</w:t>
            </w:r>
            <w:r w:rsidRPr="00165FCC">
              <w:rPr>
                <w:rFonts w:ascii="Times New Roman" w:eastAsia="宋体" w:hAnsi="Times New Roman" w:cs="Times New Roman"/>
                <w:sz w:val="18"/>
                <w:szCs w:val="18"/>
              </w:rPr>
              <w:t>/%</w:t>
            </w:r>
          </w:p>
        </w:tc>
      </w:tr>
      <w:tr w:rsidR="00165FCC" w:rsidRPr="00165FCC" w14:paraId="1A9E2986" w14:textId="77777777" w:rsidTr="005F651F">
        <w:tc>
          <w:tcPr>
            <w:tcW w:w="755" w:type="pct"/>
            <w:vMerge/>
            <w:vAlign w:val="center"/>
          </w:tcPr>
          <w:p w14:paraId="14F219A0" w14:textId="77777777" w:rsidR="00165FCC" w:rsidRPr="00165FCC" w:rsidRDefault="00165FCC" w:rsidP="00165FCC">
            <w:pPr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296" w:type="pct"/>
            <w:vAlign w:val="center"/>
          </w:tcPr>
          <w:p w14:paraId="26CDBB8F" w14:textId="77777777" w:rsidR="00165FCC" w:rsidRPr="00165FCC" w:rsidRDefault="00165FCC" w:rsidP="00165FCC">
            <w:pPr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165FCC">
              <w:rPr>
                <w:rFonts w:ascii="Times New Roman" w:eastAsia="宋体" w:hAnsi="Times New Roman" w:cs="Times New Roman"/>
                <w:sz w:val="18"/>
                <w:szCs w:val="24"/>
              </w:rPr>
              <w:t>C</w:t>
            </w:r>
          </w:p>
        </w:tc>
        <w:tc>
          <w:tcPr>
            <w:tcW w:w="296" w:type="pct"/>
            <w:vAlign w:val="center"/>
          </w:tcPr>
          <w:p w14:paraId="3DA12BC6" w14:textId="77777777" w:rsidR="00165FCC" w:rsidRPr="00165FCC" w:rsidRDefault="00165FCC" w:rsidP="00165FCC">
            <w:pPr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165FCC">
              <w:rPr>
                <w:rFonts w:ascii="Times New Roman" w:eastAsia="宋体" w:hAnsi="Times New Roman" w:cs="Times New Roman"/>
                <w:sz w:val="18"/>
                <w:szCs w:val="24"/>
              </w:rPr>
              <w:t>Si</w:t>
            </w:r>
          </w:p>
        </w:tc>
        <w:tc>
          <w:tcPr>
            <w:tcW w:w="296" w:type="pct"/>
            <w:vAlign w:val="center"/>
          </w:tcPr>
          <w:p w14:paraId="6B192810" w14:textId="77777777" w:rsidR="00165FCC" w:rsidRPr="00165FCC" w:rsidRDefault="00165FCC" w:rsidP="00165FCC">
            <w:pPr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165FCC">
              <w:rPr>
                <w:rFonts w:ascii="Times New Roman" w:eastAsia="宋体" w:hAnsi="Times New Roman" w:cs="Times New Roman"/>
                <w:sz w:val="18"/>
                <w:szCs w:val="24"/>
              </w:rPr>
              <w:t>Mn</w:t>
            </w:r>
          </w:p>
        </w:tc>
        <w:tc>
          <w:tcPr>
            <w:tcW w:w="333" w:type="pct"/>
          </w:tcPr>
          <w:p w14:paraId="3F22E58C" w14:textId="77777777" w:rsidR="00165FCC" w:rsidRPr="00165FCC" w:rsidRDefault="00165FCC" w:rsidP="00165FCC">
            <w:pPr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165FCC">
              <w:rPr>
                <w:rFonts w:ascii="Times New Roman" w:eastAsia="宋体" w:hAnsi="Times New Roman" w:cs="Times New Roman"/>
                <w:sz w:val="18"/>
                <w:szCs w:val="24"/>
              </w:rPr>
              <w:t>P</w:t>
            </w:r>
          </w:p>
        </w:tc>
        <w:tc>
          <w:tcPr>
            <w:tcW w:w="333" w:type="pct"/>
            <w:vAlign w:val="center"/>
          </w:tcPr>
          <w:p w14:paraId="38CD0FE4" w14:textId="77777777" w:rsidR="00165FCC" w:rsidRPr="00165FCC" w:rsidRDefault="00165FCC" w:rsidP="00165FCC">
            <w:pPr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165FCC">
              <w:rPr>
                <w:rFonts w:ascii="Times New Roman" w:eastAsia="宋体" w:hAnsi="Times New Roman" w:cs="Times New Roman"/>
                <w:sz w:val="18"/>
                <w:szCs w:val="24"/>
              </w:rPr>
              <w:t>S</w:t>
            </w:r>
          </w:p>
        </w:tc>
        <w:tc>
          <w:tcPr>
            <w:tcW w:w="555" w:type="pct"/>
            <w:vMerge w:val="restart"/>
            <w:vAlign w:val="center"/>
          </w:tcPr>
          <w:p w14:paraId="2DE7641D" w14:textId="77777777" w:rsidR="00165FCC" w:rsidRPr="00165FCC" w:rsidRDefault="00165FCC" w:rsidP="00165FCC">
            <w:pPr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165FCC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Alt</w:t>
            </w:r>
          </w:p>
        </w:tc>
        <w:tc>
          <w:tcPr>
            <w:tcW w:w="420" w:type="pct"/>
          </w:tcPr>
          <w:p w14:paraId="20F86E8D" w14:textId="77777777" w:rsidR="00165FCC" w:rsidRPr="00165FCC" w:rsidRDefault="00165FCC" w:rsidP="00165FCC">
            <w:pPr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165FCC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Cr+Mo</w:t>
            </w:r>
          </w:p>
        </w:tc>
        <w:tc>
          <w:tcPr>
            <w:tcW w:w="420" w:type="pct"/>
          </w:tcPr>
          <w:p w14:paraId="75B5CBAB" w14:textId="77777777" w:rsidR="00165FCC" w:rsidRPr="00165FCC" w:rsidRDefault="00165FCC" w:rsidP="00165FCC">
            <w:pPr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165FCC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Nb+Ti</w:t>
            </w:r>
          </w:p>
        </w:tc>
        <w:tc>
          <w:tcPr>
            <w:tcW w:w="422" w:type="pct"/>
          </w:tcPr>
          <w:p w14:paraId="5A536504" w14:textId="77777777" w:rsidR="00165FCC" w:rsidRPr="00165FCC" w:rsidRDefault="00165FCC" w:rsidP="00165FCC">
            <w:pPr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165FCC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V</w:t>
            </w:r>
          </w:p>
        </w:tc>
        <w:tc>
          <w:tcPr>
            <w:tcW w:w="424" w:type="pct"/>
          </w:tcPr>
          <w:p w14:paraId="4C573B12" w14:textId="77777777" w:rsidR="00165FCC" w:rsidRPr="00165FCC" w:rsidRDefault="00165FCC" w:rsidP="00165FCC">
            <w:pPr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165FCC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B</w:t>
            </w:r>
          </w:p>
        </w:tc>
        <w:tc>
          <w:tcPr>
            <w:tcW w:w="451" w:type="pct"/>
          </w:tcPr>
          <w:p w14:paraId="4981FB9A" w14:textId="77777777" w:rsidR="00165FCC" w:rsidRPr="00165FCC" w:rsidRDefault="00165FCC" w:rsidP="00165FCC">
            <w:pPr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165FCC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Cu</w:t>
            </w:r>
          </w:p>
        </w:tc>
      </w:tr>
      <w:tr w:rsidR="00165FCC" w:rsidRPr="00165FCC" w14:paraId="4C66A52E" w14:textId="77777777" w:rsidTr="005F651F">
        <w:trPr>
          <w:trHeight w:val="316"/>
        </w:trPr>
        <w:tc>
          <w:tcPr>
            <w:tcW w:w="755" w:type="pct"/>
            <w:vMerge/>
            <w:vAlign w:val="center"/>
          </w:tcPr>
          <w:p w14:paraId="40ABC6B5" w14:textId="77777777" w:rsidR="00165FCC" w:rsidRPr="00165FCC" w:rsidRDefault="00165FCC" w:rsidP="00165FCC">
            <w:pPr>
              <w:jc w:val="center"/>
              <w:rPr>
                <w:rFonts w:ascii="Times New Roman" w:eastAsia="宋体" w:hAnsi="Times New Roman" w:cs="Times New Roman"/>
                <w:sz w:val="18"/>
                <w:szCs w:val="24"/>
                <w:highlight w:val="yellow"/>
              </w:rPr>
            </w:pPr>
          </w:p>
        </w:tc>
        <w:tc>
          <w:tcPr>
            <w:tcW w:w="1553" w:type="pct"/>
            <w:gridSpan w:val="5"/>
            <w:vAlign w:val="center"/>
          </w:tcPr>
          <w:p w14:paraId="18F2DD1B" w14:textId="77777777" w:rsidR="00165FCC" w:rsidRPr="00165FCC" w:rsidRDefault="00165FCC" w:rsidP="00165FCC">
            <w:pPr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165FCC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不大于</w:t>
            </w:r>
          </w:p>
        </w:tc>
        <w:tc>
          <w:tcPr>
            <w:tcW w:w="555" w:type="pct"/>
            <w:vMerge/>
            <w:vAlign w:val="center"/>
          </w:tcPr>
          <w:p w14:paraId="381915FF" w14:textId="77777777" w:rsidR="00165FCC" w:rsidRPr="00165FCC" w:rsidRDefault="00165FCC" w:rsidP="00165FCC">
            <w:pPr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2138" w:type="pct"/>
            <w:gridSpan w:val="5"/>
            <w:vAlign w:val="center"/>
          </w:tcPr>
          <w:p w14:paraId="356DB287" w14:textId="77777777" w:rsidR="00165FCC" w:rsidRPr="00165FCC" w:rsidRDefault="00165FCC" w:rsidP="00165FCC">
            <w:pPr>
              <w:jc w:val="center"/>
              <w:rPr>
                <w:rFonts w:ascii="Times New Roman" w:eastAsia="宋体" w:hAnsi="Times New Roman" w:cs="Times New Roman"/>
                <w:sz w:val="18"/>
                <w:szCs w:val="24"/>
                <w:highlight w:val="yellow"/>
              </w:rPr>
            </w:pPr>
            <w:r w:rsidRPr="00165FCC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不大于</w:t>
            </w:r>
          </w:p>
        </w:tc>
      </w:tr>
      <w:tr w:rsidR="00165FCC" w:rsidRPr="00165FCC" w14:paraId="5F0AFC33" w14:textId="77777777" w:rsidTr="005F651F">
        <w:trPr>
          <w:trHeight w:val="316"/>
        </w:trPr>
        <w:tc>
          <w:tcPr>
            <w:tcW w:w="755" w:type="pct"/>
            <w:vAlign w:val="center"/>
          </w:tcPr>
          <w:p w14:paraId="18DBC223" w14:textId="77777777" w:rsidR="00165FCC" w:rsidRPr="00165FCC" w:rsidRDefault="00165FCC" w:rsidP="00165FCC">
            <w:pPr>
              <w:widowControl/>
              <w:tabs>
                <w:tab w:val="left" w:pos="720"/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 w:eastAsia="宋体" w:hAnsi="Times New Roman" w:cs="Times New Roman"/>
                <w:kern w:val="0"/>
                <w:sz w:val="18"/>
                <w:szCs w:val="18"/>
              </w:rPr>
            </w:pPr>
            <w:r w:rsidRPr="00165FCC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HR660/760CP</w:t>
            </w:r>
          </w:p>
        </w:tc>
        <w:tc>
          <w:tcPr>
            <w:tcW w:w="296" w:type="pct"/>
            <w:vAlign w:val="center"/>
          </w:tcPr>
          <w:p w14:paraId="41B365D2" w14:textId="77777777" w:rsidR="00165FCC" w:rsidRPr="00165FCC" w:rsidRDefault="00165FCC" w:rsidP="00165FCC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5FC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0.1</w:t>
            </w:r>
            <w:r w:rsidRPr="00165FCC">
              <w:rPr>
                <w:rFonts w:ascii="Times New Roman" w:eastAsia="宋体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96" w:type="pct"/>
            <w:vAlign w:val="center"/>
          </w:tcPr>
          <w:p w14:paraId="1A561078" w14:textId="77777777" w:rsidR="00165FCC" w:rsidRPr="00165FCC" w:rsidRDefault="00165FCC" w:rsidP="00165FCC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5FC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0.8</w:t>
            </w:r>
            <w:r w:rsidRPr="00165FCC">
              <w:rPr>
                <w:rFonts w:ascii="Times New Roman" w:eastAsia="宋体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6" w:type="pct"/>
            <w:vAlign w:val="center"/>
          </w:tcPr>
          <w:p w14:paraId="72C283A3" w14:textId="77777777" w:rsidR="00165FCC" w:rsidRPr="00165FCC" w:rsidRDefault="00165FCC" w:rsidP="00165FCC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5FC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2.20</w:t>
            </w:r>
          </w:p>
        </w:tc>
        <w:tc>
          <w:tcPr>
            <w:tcW w:w="333" w:type="pct"/>
            <w:vAlign w:val="center"/>
          </w:tcPr>
          <w:p w14:paraId="2B40FF53" w14:textId="77777777" w:rsidR="00165FCC" w:rsidRPr="00165FCC" w:rsidRDefault="00165FCC" w:rsidP="00165FCC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5FC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0.0</w:t>
            </w:r>
            <w:r w:rsidRPr="00165FCC">
              <w:rPr>
                <w:rFonts w:ascii="Times New Roman" w:eastAsia="宋体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333" w:type="pct"/>
            <w:vAlign w:val="center"/>
          </w:tcPr>
          <w:p w14:paraId="778FD769" w14:textId="77777777" w:rsidR="00165FCC" w:rsidRPr="00165FCC" w:rsidRDefault="00165FCC" w:rsidP="00165FCC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5FC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0.008</w:t>
            </w:r>
          </w:p>
        </w:tc>
        <w:tc>
          <w:tcPr>
            <w:tcW w:w="555" w:type="pct"/>
            <w:vAlign w:val="center"/>
          </w:tcPr>
          <w:p w14:paraId="6447C330" w14:textId="77777777" w:rsidR="00165FCC" w:rsidRPr="00165FCC" w:rsidRDefault="00165FCC" w:rsidP="00165FCC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5FC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0.015</w:t>
            </w:r>
            <w:r w:rsidRPr="00165FCC">
              <w:rPr>
                <w:rFonts w:ascii="Times New Roman" w:eastAsia="宋体" w:hAnsi="Times New Roman" w:cs="Times New Roman"/>
                <w:sz w:val="18"/>
                <w:szCs w:val="18"/>
              </w:rPr>
              <w:t>~</w:t>
            </w:r>
            <w:r w:rsidRPr="00165FC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1.20</w:t>
            </w:r>
          </w:p>
        </w:tc>
        <w:tc>
          <w:tcPr>
            <w:tcW w:w="420" w:type="pct"/>
            <w:vAlign w:val="center"/>
          </w:tcPr>
          <w:p w14:paraId="301805F2" w14:textId="77777777" w:rsidR="00165FCC" w:rsidRPr="00165FCC" w:rsidRDefault="00165FCC" w:rsidP="00165FCC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5FC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1.00</w:t>
            </w:r>
          </w:p>
        </w:tc>
        <w:tc>
          <w:tcPr>
            <w:tcW w:w="420" w:type="pct"/>
            <w:vAlign w:val="center"/>
          </w:tcPr>
          <w:p w14:paraId="24A8D1E8" w14:textId="77777777" w:rsidR="00165FCC" w:rsidRPr="00165FCC" w:rsidRDefault="00165FCC" w:rsidP="00165FCC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5FC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0.2</w:t>
            </w:r>
            <w:r w:rsidRPr="00165FCC">
              <w:rPr>
                <w:rFonts w:ascii="Times New Roman" w:eastAsia="宋体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2" w:type="pct"/>
            <w:vAlign w:val="center"/>
          </w:tcPr>
          <w:p w14:paraId="7B898593" w14:textId="77777777" w:rsidR="00165FCC" w:rsidRPr="00165FCC" w:rsidRDefault="00165FCC" w:rsidP="00165FCC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5FC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0.2</w:t>
            </w:r>
            <w:r w:rsidRPr="00165FCC">
              <w:rPr>
                <w:rFonts w:ascii="Times New Roman" w:eastAsia="宋体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4" w:type="pct"/>
            <w:vAlign w:val="center"/>
          </w:tcPr>
          <w:p w14:paraId="65D63F80" w14:textId="77777777" w:rsidR="00165FCC" w:rsidRPr="00165FCC" w:rsidRDefault="00165FCC" w:rsidP="00165FCC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5FC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0.005</w:t>
            </w:r>
          </w:p>
        </w:tc>
        <w:tc>
          <w:tcPr>
            <w:tcW w:w="451" w:type="pct"/>
            <w:vAlign w:val="center"/>
          </w:tcPr>
          <w:p w14:paraId="674F0F4D" w14:textId="77777777" w:rsidR="00165FCC" w:rsidRPr="00165FCC" w:rsidRDefault="00165FCC" w:rsidP="00165FCC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5FC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0.20</w:t>
            </w:r>
          </w:p>
        </w:tc>
      </w:tr>
      <w:tr w:rsidR="00165FCC" w:rsidRPr="00165FCC" w14:paraId="0173B6F1" w14:textId="77777777" w:rsidTr="005F651F">
        <w:trPr>
          <w:trHeight w:val="316"/>
        </w:trPr>
        <w:tc>
          <w:tcPr>
            <w:tcW w:w="755" w:type="pct"/>
            <w:vAlign w:val="center"/>
          </w:tcPr>
          <w:p w14:paraId="437A1AB3" w14:textId="77777777" w:rsidR="00165FCC" w:rsidRPr="00165FCC" w:rsidRDefault="00165FCC" w:rsidP="00165FCC">
            <w:pPr>
              <w:widowControl/>
              <w:tabs>
                <w:tab w:val="left" w:pos="720"/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 w:eastAsia="宋体" w:hAnsi="Times New Roman" w:cs="Times New Roman"/>
                <w:kern w:val="0"/>
                <w:sz w:val="18"/>
                <w:szCs w:val="18"/>
              </w:rPr>
            </w:pPr>
            <w:r w:rsidRPr="00165FCC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H</w:t>
            </w:r>
            <w:r w:rsidRPr="00165FCC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R720/950CP</w:t>
            </w:r>
          </w:p>
        </w:tc>
        <w:tc>
          <w:tcPr>
            <w:tcW w:w="296" w:type="pct"/>
            <w:vAlign w:val="center"/>
          </w:tcPr>
          <w:p w14:paraId="3E5F2DA1" w14:textId="77777777" w:rsidR="00165FCC" w:rsidRPr="00165FCC" w:rsidRDefault="00165FCC" w:rsidP="00165FCC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5FC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0.18</w:t>
            </w:r>
          </w:p>
        </w:tc>
        <w:tc>
          <w:tcPr>
            <w:tcW w:w="296" w:type="pct"/>
            <w:vAlign w:val="center"/>
          </w:tcPr>
          <w:p w14:paraId="646642D7" w14:textId="77777777" w:rsidR="00165FCC" w:rsidRPr="00165FCC" w:rsidRDefault="00165FCC" w:rsidP="00165FCC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5FC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1.2</w:t>
            </w:r>
            <w:r w:rsidRPr="00165FCC">
              <w:rPr>
                <w:rFonts w:ascii="Times New Roman" w:eastAsia="宋体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6" w:type="pct"/>
            <w:vAlign w:val="center"/>
          </w:tcPr>
          <w:p w14:paraId="421F2BA4" w14:textId="77777777" w:rsidR="00165FCC" w:rsidRPr="00165FCC" w:rsidRDefault="00165FCC" w:rsidP="00165FCC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5FC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2.20</w:t>
            </w:r>
          </w:p>
        </w:tc>
        <w:tc>
          <w:tcPr>
            <w:tcW w:w="333" w:type="pct"/>
            <w:vAlign w:val="center"/>
          </w:tcPr>
          <w:p w14:paraId="40D9FDE2" w14:textId="77777777" w:rsidR="00165FCC" w:rsidRPr="00165FCC" w:rsidRDefault="00165FCC" w:rsidP="00165FCC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5FC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0.0</w:t>
            </w:r>
            <w:r w:rsidRPr="00165FCC">
              <w:rPr>
                <w:rFonts w:ascii="Times New Roman" w:eastAsia="宋体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333" w:type="pct"/>
            <w:vAlign w:val="center"/>
          </w:tcPr>
          <w:p w14:paraId="05ED8FA3" w14:textId="77777777" w:rsidR="00165FCC" w:rsidRPr="00165FCC" w:rsidRDefault="00165FCC" w:rsidP="00165FCC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5FC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0.008</w:t>
            </w:r>
          </w:p>
        </w:tc>
        <w:tc>
          <w:tcPr>
            <w:tcW w:w="555" w:type="pct"/>
            <w:vAlign w:val="center"/>
          </w:tcPr>
          <w:p w14:paraId="05AC0D1A" w14:textId="77777777" w:rsidR="00165FCC" w:rsidRPr="00165FCC" w:rsidRDefault="00165FCC" w:rsidP="00165FCC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5FC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0.015~1.20</w:t>
            </w:r>
          </w:p>
        </w:tc>
        <w:tc>
          <w:tcPr>
            <w:tcW w:w="420" w:type="pct"/>
            <w:vAlign w:val="center"/>
          </w:tcPr>
          <w:p w14:paraId="347F4A5B" w14:textId="77777777" w:rsidR="00165FCC" w:rsidRPr="00165FCC" w:rsidRDefault="00165FCC" w:rsidP="00165FCC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5FC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1.00</w:t>
            </w:r>
          </w:p>
        </w:tc>
        <w:tc>
          <w:tcPr>
            <w:tcW w:w="420" w:type="pct"/>
            <w:vAlign w:val="center"/>
          </w:tcPr>
          <w:p w14:paraId="12544979" w14:textId="77777777" w:rsidR="00165FCC" w:rsidRPr="00165FCC" w:rsidRDefault="00165FCC" w:rsidP="00165FCC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5FC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0.2</w:t>
            </w:r>
            <w:r w:rsidRPr="00165FCC">
              <w:rPr>
                <w:rFonts w:ascii="Times New Roman" w:eastAsia="宋体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2" w:type="pct"/>
            <w:vAlign w:val="center"/>
          </w:tcPr>
          <w:p w14:paraId="46935437" w14:textId="77777777" w:rsidR="00165FCC" w:rsidRPr="00165FCC" w:rsidRDefault="00165FCC" w:rsidP="00165FCC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5FC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0.2</w:t>
            </w:r>
            <w:r w:rsidRPr="00165FCC">
              <w:rPr>
                <w:rFonts w:ascii="Times New Roman" w:eastAsia="宋体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4" w:type="pct"/>
            <w:vAlign w:val="center"/>
          </w:tcPr>
          <w:p w14:paraId="1D1290BC" w14:textId="77777777" w:rsidR="00165FCC" w:rsidRPr="00165FCC" w:rsidRDefault="00165FCC" w:rsidP="00165FCC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5FC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0.005</w:t>
            </w:r>
          </w:p>
        </w:tc>
        <w:tc>
          <w:tcPr>
            <w:tcW w:w="451" w:type="pct"/>
            <w:vAlign w:val="center"/>
          </w:tcPr>
          <w:p w14:paraId="6C472C19" w14:textId="77777777" w:rsidR="00165FCC" w:rsidRPr="00165FCC" w:rsidRDefault="00165FCC" w:rsidP="00165FCC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5FC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0.20</w:t>
            </w:r>
          </w:p>
        </w:tc>
      </w:tr>
    </w:tbl>
    <w:p w14:paraId="362F9250" w14:textId="0C6B63FF" w:rsidR="006B457C" w:rsidRDefault="006B457C" w:rsidP="00770A8C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6B457C">
        <w:rPr>
          <w:rFonts w:ascii="Times New Roman" w:eastAsia="仿宋_GB2312" w:hAnsi="Times New Roman" w:cs="Times New Roman"/>
          <w:sz w:val="28"/>
          <w:szCs w:val="28"/>
        </w:rPr>
        <w:t>GB/T 20887.6-2017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给出了</w:t>
      </w:r>
      <w:r>
        <w:rPr>
          <w:rFonts w:ascii="Times New Roman" w:eastAsia="仿宋_GB2312" w:hAnsi="Times New Roman" w:cs="Times New Roman"/>
          <w:sz w:val="28"/>
          <w:szCs w:val="28"/>
        </w:rPr>
        <w:t>化学成分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的</w:t>
      </w:r>
      <w:r>
        <w:rPr>
          <w:rFonts w:ascii="Times New Roman" w:eastAsia="仿宋_GB2312" w:hAnsi="Times New Roman" w:cs="Times New Roman"/>
          <w:sz w:val="28"/>
          <w:szCs w:val="28"/>
        </w:rPr>
        <w:t>参考值，本文件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对</w:t>
      </w:r>
      <w:r>
        <w:rPr>
          <w:rFonts w:ascii="Times New Roman" w:eastAsia="仿宋_GB2312" w:hAnsi="Times New Roman" w:cs="Times New Roman"/>
          <w:sz w:val="28"/>
          <w:szCs w:val="28"/>
        </w:rPr>
        <w:t>化学成分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给出了</w:t>
      </w:r>
      <w:r>
        <w:rPr>
          <w:rFonts w:ascii="Times New Roman" w:eastAsia="仿宋_GB2312" w:hAnsi="Times New Roman" w:cs="Times New Roman"/>
          <w:sz w:val="28"/>
          <w:szCs w:val="28"/>
        </w:rPr>
        <w:t>明确要求，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与</w:t>
      </w:r>
      <w:r w:rsidRPr="006B457C">
        <w:rPr>
          <w:rFonts w:ascii="Times New Roman" w:eastAsia="仿宋_GB2312" w:hAnsi="Times New Roman" w:cs="Times New Roman"/>
          <w:sz w:val="28"/>
          <w:szCs w:val="28"/>
        </w:rPr>
        <w:t>GB/T 20887.6-2017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的</w:t>
      </w:r>
      <w:r>
        <w:rPr>
          <w:rFonts w:ascii="Times New Roman" w:eastAsia="仿宋_GB2312" w:hAnsi="Times New Roman" w:cs="Times New Roman"/>
          <w:sz w:val="28"/>
          <w:szCs w:val="28"/>
        </w:rPr>
        <w:t>参考值相比，本文件对</w:t>
      </w:r>
      <w:r>
        <w:rPr>
          <w:rFonts w:ascii="Times New Roman" w:eastAsia="仿宋_GB2312" w:hAnsi="Times New Roman" w:cs="Times New Roman"/>
          <w:sz w:val="28"/>
          <w:szCs w:val="28"/>
        </w:rPr>
        <w:t>S</w:t>
      </w:r>
      <w:r>
        <w:rPr>
          <w:rFonts w:ascii="Times New Roman" w:eastAsia="仿宋_GB2312" w:hAnsi="Times New Roman" w:cs="Times New Roman"/>
          <w:sz w:val="28"/>
          <w:szCs w:val="28"/>
        </w:rPr>
        <w:t>、</w:t>
      </w:r>
      <w:r>
        <w:rPr>
          <w:rFonts w:ascii="Times New Roman" w:eastAsia="仿宋_GB2312" w:hAnsi="Times New Roman" w:cs="Times New Roman"/>
          <w:sz w:val="28"/>
          <w:szCs w:val="28"/>
        </w:rPr>
        <w:t>Al</w:t>
      </w:r>
      <w:r>
        <w:rPr>
          <w:rFonts w:ascii="Times New Roman" w:eastAsia="仿宋_GB2312" w:hAnsi="Times New Roman" w:cs="Times New Roman"/>
          <w:sz w:val="28"/>
          <w:szCs w:val="28"/>
        </w:rPr>
        <w:t>等元素的要求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进行了</w:t>
      </w:r>
      <w:r>
        <w:rPr>
          <w:rFonts w:ascii="Times New Roman" w:eastAsia="仿宋_GB2312" w:hAnsi="Times New Roman" w:cs="Times New Roman"/>
          <w:sz w:val="28"/>
          <w:szCs w:val="28"/>
        </w:rPr>
        <w:t>细化提升。</w:t>
      </w:r>
    </w:p>
    <w:p w14:paraId="2D42DEB8" w14:textId="10389E9E" w:rsidR="00DE7C11" w:rsidRDefault="00DE7C11" w:rsidP="00770A8C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 xml:space="preserve">2.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冶炼</w:t>
      </w:r>
      <w:r>
        <w:rPr>
          <w:rFonts w:ascii="Times New Roman" w:eastAsia="仿宋_GB2312" w:hAnsi="Times New Roman" w:cs="Times New Roman"/>
          <w:sz w:val="28"/>
          <w:szCs w:val="28"/>
        </w:rPr>
        <w:t>方法</w:t>
      </w:r>
    </w:p>
    <w:p w14:paraId="6729D9AE" w14:textId="7655FFA2" w:rsidR="00DE7C11" w:rsidRDefault="006B457C" w:rsidP="00770A8C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6B457C">
        <w:rPr>
          <w:rFonts w:ascii="Times New Roman" w:eastAsia="仿宋_GB2312" w:hAnsi="Times New Roman" w:cs="Times New Roman" w:hint="eastAsia"/>
          <w:sz w:val="28"/>
          <w:szCs w:val="28"/>
        </w:rPr>
        <w:t>钢由转炉或电炉冶炼，并经炉外精炼处理。</w:t>
      </w:r>
    </w:p>
    <w:p w14:paraId="660BCB91" w14:textId="644DA3A7" w:rsidR="00DE7C11" w:rsidRDefault="00DE7C11" w:rsidP="00770A8C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 xml:space="preserve">3.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交货状态</w:t>
      </w:r>
    </w:p>
    <w:p w14:paraId="084769E6" w14:textId="0F32EBA8" w:rsidR="006B457C" w:rsidRDefault="006B457C" w:rsidP="006B457C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6B457C">
        <w:rPr>
          <w:rFonts w:ascii="Times New Roman" w:eastAsia="仿宋_GB2312" w:hAnsi="Times New Roman" w:cs="Times New Roman" w:hint="eastAsia"/>
          <w:sz w:val="28"/>
          <w:szCs w:val="28"/>
        </w:rPr>
        <w:t>钢板通常以热轧状态交货</w:t>
      </w:r>
      <w:r w:rsidR="00165FCC"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14:paraId="74A2B3E0" w14:textId="044FA1F2" w:rsidR="00DE7C11" w:rsidRDefault="00DE7C11" w:rsidP="00DE7C11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4.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力学</w:t>
      </w:r>
      <w:r>
        <w:rPr>
          <w:rFonts w:ascii="Times New Roman" w:eastAsia="仿宋_GB2312" w:hAnsi="Times New Roman" w:cs="Times New Roman"/>
          <w:sz w:val="28"/>
          <w:szCs w:val="28"/>
        </w:rPr>
        <w:t>性能</w:t>
      </w:r>
    </w:p>
    <w:p w14:paraId="690E7C91" w14:textId="365683C2" w:rsidR="00DE7C11" w:rsidRDefault="00FA2D03" w:rsidP="00DE7C11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FA2D03">
        <w:rPr>
          <w:rFonts w:ascii="Times New Roman" w:eastAsia="仿宋_GB2312" w:hAnsi="Times New Roman" w:cs="Times New Roman" w:hint="eastAsia"/>
          <w:sz w:val="28"/>
          <w:szCs w:val="28"/>
        </w:rPr>
        <w:t>钢板的力学性能应符合表</w:t>
      </w:r>
      <w:r w:rsidRPr="00FA2D03">
        <w:rPr>
          <w:rFonts w:ascii="Times New Roman" w:eastAsia="仿宋_GB2312" w:hAnsi="Times New Roman" w:cs="Times New Roman" w:hint="eastAsia"/>
          <w:sz w:val="28"/>
          <w:szCs w:val="28"/>
        </w:rPr>
        <w:t>2</w:t>
      </w:r>
      <w:r w:rsidRPr="00FA2D03">
        <w:rPr>
          <w:rFonts w:ascii="Times New Roman" w:eastAsia="仿宋_GB2312" w:hAnsi="Times New Roman" w:cs="Times New Roman" w:hint="eastAsia"/>
          <w:sz w:val="28"/>
          <w:szCs w:val="28"/>
        </w:rPr>
        <w:t>的规定。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0"/>
        <w:gridCol w:w="2297"/>
        <w:gridCol w:w="2298"/>
        <w:gridCol w:w="2298"/>
      </w:tblGrid>
      <w:tr w:rsidR="00165FCC" w:rsidRPr="00165FCC" w14:paraId="4276A96B" w14:textId="77777777" w:rsidTr="005F651F">
        <w:trPr>
          <w:cantSplit/>
          <w:trHeight w:val="290"/>
          <w:jc w:val="center"/>
        </w:trPr>
        <w:tc>
          <w:tcPr>
            <w:tcW w:w="849" w:type="pct"/>
            <w:vMerge w:val="restart"/>
            <w:vAlign w:val="center"/>
          </w:tcPr>
          <w:p w14:paraId="7963CAD2" w14:textId="77777777" w:rsidR="00165FCC" w:rsidRPr="00165FCC" w:rsidRDefault="00165FCC" w:rsidP="00165FCC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5FCC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牌号</w:t>
            </w:r>
          </w:p>
        </w:tc>
        <w:tc>
          <w:tcPr>
            <w:tcW w:w="4151" w:type="pct"/>
            <w:gridSpan w:val="3"/>
            <w:vAlign w:val="center"/>
          </w:tcPr>
          <w:p w14:paraId="0468C5BD" w14:textId="77777777" w:rsidR="00165FCC" w:rsidRPr="00165FCC" w:rsidRDefault="00165FCC" w:rsidP="00165FCC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5FCC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拉伸试验</w:t>
            </w:r>
          </w:p>
        </w:tc>
      </w:tr>
      <w:tr w:rsidR="00165FCC" w:rsidRPr="00165FCC" w14:paraId="1DBF3184" w14:textId="77777777" w:rsidTr="005F651F">
        <w:trPr>
          <w:cantSplit/>
          <w:trHeight w:val="60"/>
          <w:jc w:val="center"/>
        </w:trPr>
        <w:tc>
          <w:tcPr>
            <w:tcW w:w="849" w:type="pct"/>
            <w:vMerge/>
            <w:vAlign w:val="center"/>
          </w:tcPr>
          <w:p w14:paraId="5D4E4BD4" w14:textId="77777777" w:rsidR="00165FCC" w:rsidRPr="00165FCC" w:rsidRDefault="00165FCC" w:rsidP="00165FCC">
            <w:pPr>
              <w:widowControl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83" w:type="pct"/>
            <w:vAlign w:val="center"/>
          </w:tcPr>
          <w:p w14:paraId="1FBFFBAE" w14:textId="77777777" w:rsidR="00165FCC" w:rsidRPr="00165FCC" w:rsidRDefault="00165FCC" w:rsidP="00165FCC">
            <w:pPr>
              <w:widowControl/>
              <w:tabs>
                <w:tab w:val="left" w:pos="720"/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 w:eastAsia="宋体" w:hAnsi="Times New Roman" w:cs="Times New Roman"/>
                <w:i/>
                <w:kern w:val="0"/>
                <w:sz w:val="18"/>
                <w:szCs w:val="18"/>
              </w:rPr>
            </w:pPr>
            <w:r w:rsidRPr="00165FCC">
              <w:rPr>
                <w:rFonts w:ascii="Times New Roman" w:eastAsia="宋体" w:hAnsi="Times New Roman" w:cs="Times New Roman" w:hint="eastAsia"/>
                <w:kern w:val="0"/>
                <w:sz w:val="18"/>
                <w:szCs w:val="20"/>
              </w:rPr>
              <w:t>下屈服强度</w:t>
            </w:r>
            <w:r w:rsidRPr="00165FCC"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  <w:t>R</w:t>
            </w:r>
            <w:r w:rsidRPr="00165FCC">
              <w:rPr>
                <w:rFonts w:ascii="Times New Roman" w:eastAsia="宋体" w:hAnsi="Times New Roman" w:cs="Times New Roman"/>
                <w:kern w:val="0"/>
                <w:sz w:val="18"/>
                <w:szCs w:val="20"/>
                <w:vertAlign w:val="subscript"/>
              </w:rPr>
              <w:t>eL</w:t>
            </w:r>
            <w:r w:rsidRPr="00165FCC">
              <w:rPr>
                <w:rFonts w:ascii="Times New Roman" w:eastAsia="宋体" w:hAnsi="Times New Roman" w:cs="Times New Roman"/>
                <w:kern w:val="0"/>
                <w:sz w:val="18"/>
                <w:szCs w:val="20"/>
                <w:vertAlign w:val="superscript"/>
              </w:rPr>
              <w:t>a</w:t>
            </w:r>
            <w:r w:rsidRPr="00165FCC"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  <w:t>/ MPa</w:t>
            </w:r>
          </w:p>
        </w:tc>
        <w:tc>
          <w:tcPr>
            <w:tcW w:w="1384" w:type="pct"/>
            <w:vAlign w:val="center"/>
          </w:tcPr>
          <w:p w14:paraId="2326F8C3" w14:textId="77777777" w:rsidR="00165FCC" w:rsidRPr="00165FCC" w:rsidRDefault="00165FCC" w:rsidP="00165FCC">
            <w:pPr>
              <w:widowControl/>
              <w:tabs>
                <w:tab w:val="left" w:pos="720"/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  <w:r w:rsidRPr="00165FCC"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  <w:t>抗拉强度</w:t>
            </w:r>
          </w:p>
          <w:p w14:paraId="29220D4F" w14:textId="77777777" w:rsidR="00165FCC" w:rsidRPr="00165FCC" w:rsidRDefault="00165FCC" w:rsidP="00165FCC">
            <w:pPr>
              <w:widowControl/>
              <w:tabs>
                <w:tab w:val="left" w:pos="720"/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 w:eastAsia="宋体" w:hAnsi="Times New Roman" w:cs="Times New Roman"/>
                <w:i/>
                <w:kern w:val="0"/>
                <w:sz w:val="18"/>
                <w:szCs w:val="18"/>
              </w:rPr>
            </w:pPr>
            <w:r w:rsidRPr="00165FCC"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  <w:t>R</w:t>
            </w:r>
            <w:r w:rsidRPr="00165FCC">
              <w:rPr>
                <w:rFonts w:ascii="Times New Roman" w:eastAsia="宋体" w:hAnsi="Times New Roman" w:cs="Times New Roman"/>
                <w:kern w:val="0"/>
                <w:sz w:val="18"/>
                <w:szCs w:val="20"/>
                <w:vertAlign w:val="subscript"/>
              </w:rPr>
              <w:t xml:space="preserve">m </w:t>
            </w:r>
            <w:r w:rsidRPr="00165FCC"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  <w:t>/ MPa</w:t>
            </w:r>
          </w:p>
        </w:tc>
        <w:tc>
          <w:tcPr>
            <w:tcW w:w="1384" w:type="pct"/>
            <w:vAlign w:val="center"/>
          </w:tcPr>
          <w:p w14:paraId="1A655995" w14:textId="77777777" w:rsidR="00165FCC" w:rsidRPr="00165FCC" w:rsidRDefault="00165FCC" w:rsidP="00165FCC">
            <w:pPr>
              <w:widowControl/>
              <w:tabs>
                <w:tab w:val="left" w:pos="720"/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  <w:r w:rsidRPr="00165FCC"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  <w:t>断后伸长率</w:t>
            </w:r>
          </w:p>
          <w:p w14:paraId="3D2A605A" w14:textId="77777777" w:rsidR="00165FCC" w:rsidRPr="00165FCC" w:rsidRDefault="00165FCC" w:rsidP="00165FCC">
            <w:pPr>
              <w:widowControl/>
              <w:tabs>
                <w:tab w:val="left" w:pos="720"/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 w:eastAsia="宋体" w:hAnsi="Times New Roman" w:cs="Times New Roman"/>
                <w:kern w:val="0"/>
                <w:sz w:val="18"/>
                <w:szCs w:val="18"/>
              </w:rPr>
            </w:pPr>
            <w:r w:rsidRPr="00165FCC"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  <w:t>A</w:t>
            </w:r>
            <w:r w:rsidRPr="00165FCC">
              <w:rPr>
                <w:rFonts w:ascii="Times New Roman" w:eastAsia="宋体" w:hAnsi="Times New Roman" w:cs="Times New Roman"/>
                <w:kern w:val="0"/>
                <w:sz w:val="18"/>
                <w:szCs w:val="20"/>
                <w:vertAlign w:val="subscript"/>
              </w:rPr>
              <w:t xml:space="preserve">80mm </w:t>
            </w:r>
            <w:r w:rsidRPr="00165FCC">
              <w:rPr>
                <w:rFonts w:ascii="Times New Roman" w:eastAsia="宋体" w:hAnsi="Times New Roman" w:cs="Times New Roman" w:hint="eastAsia"/>
                <w:kern w:val="0"/>
                <w:sz w:val="18"/>
                <w:szCs w:val="20"/>
                <w:vertAlign w:val="superscript"/>
              </w:rPr>
              <w:t>b</w:t>
            </w:r>
            <w:r w:rsidRPr="00165FCC"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  <w:t>/ %</w:t>
            </w:r>
          </w:p>
        </w:tc>
      </w:tr>
      <w:tr w:rsidR="00165FCC" w:rsidRPr="00165FCC" w14:paraId="3AC88B1B" w14:textId="77777777" w:rsidTr="005F651F">
        <w:trPr>
          <w:cantSplit/>
          <w:trHeight w:val="263"/>
          <w:jc w:val="center"/>
        </w:trPr>
        <w:tc>
          <w:tcPr>
            <w:tcW w:w="849" w:type="pct"/>
            <w:vAlign w:val="center"/>
          </w:tcPr>
          <w:p w14:paraId="4ADB601B" w14:textId="77777777" w:rsidR="00165FCC" w:rsidRPr="00165FCC" w:rsidRDefault="00165FCC" w:rsidP="00165FCC">
            <w:pPr>
              <w:widowControl/>
              <w:tabs>
                <w:tab w:val="left" w:pos="720"/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5FCC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HR660/760CP</w:t>
            </w:r>
          </w:p>
        </w:tc>
        <w:tc>
          <w:tcPr>
            <w:tcW w:w="1383" w:type="pct"/>
            <w:vAlign w:val="center"/>
          </w:tcPr>
          <w:p w14:paraId="5D02CCC4" w14:textId="77777777" w:rsidR="00165FCC" w:rsidRPr="00165FCC" w:rsidRDefault="00165FCC" w:rsidP="00165FCC">
            <w:pPr>
              <w:widowControl/>
              <w:tabs>
                <w:tab w:val="left" w:pos="720"/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5FCC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660</w:t>
            </w:r>
            <w:r w:rsidRPr="00165FCC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~</w:t>
            </w:r>
            <w:r w:rsidRPr="00165FCC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820</w:t>
            </w:r>
          </w:p>
        </w:tc>
        <w:tc>
          <w:tcPr>
            <w:tcW w:w="1384" w:type="pct"/>
            <w:vAlign w:val="center"/>
          </w:tcPr>
          <w:p w14:paraId="4F7656B1" w14:textId="77777777" w:rsidR="00165FCC" w:rsidRPr="00165FCC" w:rsidRDefault="00165FCC" w:rsidP="00165FCC">
            <w:pPr>
              <w:widowControl/>
              <w:tabs>
                <w:tab w:val="left" w:pos="720"/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5FCC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760~960</w:t>
            </w:r>
          </w:p>
        </w:tc>
        <w:tc>
          <w:tcPr>
            <w:tcW w:w="1384" w:type="pct"/>
            <w:vAlign w:val="center"/>
          </w:tcPr>
          <w:p w14:paraId="09E895D4" w14:textId="77777777" w:rsidR="00165FCC" w:rsidRPr="00165FCC" w:rsidRDefault="00165FCC" w:rsidP="00165FCC">
            <w:pPr>
              <w:widowControl/>
              <w:tabs>
                <w:tab w:val="left" w:pos="720"/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5FCC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≥10</w:t>
            </w:r>
          </w:p>
        </w:tc>
      </w:tr>
      <w:tr w:rsidR="00165FCC" w:rsidRPr="00165FCC" w14:paraId="1EBC689E" w14:textId="77777777" w:rsidTr="005F651F">
        <w:trPr>
          <w:cantSplit/>
          <w:trHeight w:val="263"/>
          <w:jc w:val="center"/>
        </w:trPr>
        <w:tc>
          <w:tcPr>
            <w:tcW w:w="849" w:type="pct"/>
            <w:vAlign w:val="center"/>
          </w:tcPr>
          <w:p w14:paraId="3A8D6147" w14:textId="77777777" w:rsidR="00165FCC" w:rsidRPr="00165FCC" w:rsidRDefault="00165FCC" w:rsidP="00165FCC">
            <w:pPr>
              <w:widowControl/>
              <w:tabs>
                <w:tab w:val="left" w:pos="720"/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5FCC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H</w:t>
            </w:r>
            <w:r w:rsidRPr="00165FCC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R720/950CP</w:t>
            </w:r>
          </w:p>
        </w:tc>
        <w:tc>
          <w:tcPr>
            <w:tcW w:w="1383" w:type="pct"/>
            <w:vAlign w:val="center"/>
          </w:tcPr>
          <w:p w14:paraId="5CD9ABCB" w14:textId="77777777" w:rsidR="00165FCC" w:rsidRPr="00165FCC" w:rsidRDefault="00165FCC" w:rsidP="00165FCC">
            <w:pPr>
              <w:widowControl/>
              <w:tabs>
                <w:tab w:val="left" w:pos="720"/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5FCC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720~920</w:t>
            </w:r>
          </w:p>
        </w:tc>
        <w:tc>
          <w:tcPr>
            <w:tcW w:w="1384" w:type="pct"/>
            <w:vAlign w:val="center"/>
          </w:tcPr>
          <w:p w14:paraId="25A08422" w14:textId="77777777" w:rsidR="00165FCC" w:rsidRPr="00165FCC" w:rsidRDefault="00165FCC" w:rsidP="00165FCC">
            <w:pPr>
              <w:widowControl/>
              <w:tabs>
                <w:tab w:val="left" w:pos="720"/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5FCC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950</w:t>
            </w:r>
            <w:r w:rsidRPr="00165FCC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~</w:t>
            </w:r>
            <w:r w:rsidRPr="00165FCC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1130</w:t>
            </w:r>
          </w:p>
        </w:tc>
        <w:tc>
          <w:tcPr>
            <w:tcW w:w="1384" w:type="pct"/>
            <w:vAlign w:val="center"/>
          </w:tcPr>
          <w:p w14:paraId="19F9C9B8" w14:textId="77777777" w:rsidR="00165FCC" w:rsidRPr="00165FCC" w:rsidRDefault="00165FCC" w:rsidP="00165FCC">
            <w:pPr>
              <w:widowControl/>
              <w:tabs>
                <w:tab w:val="left" w:pos="720"/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5FCC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≥9</w:t>
            </w:r>
          </w:p>
        </w:tc>
      </w:tr>
      <w:tr w:rsidR="00165FCC" w:rsidRPr="00165FCC" w14:paraId="00D7437D" w14:textId="77777777" w:rsidTr="005F651F">
        <w:trPr>
          <w:cantSplit/>
          <w:trHeight w:val="263"/>
          <w:jc w:val="center"/>
        </w:trPr>
        <w:tc>
          <w:tcPr>
            <w:tcW w:w="5000" w:type="pct"/>
            <w:gridSpan w:val="4"/>
            <w:vAlign w:val="center"/>
          </w:tcPr>
          <w:p w14:paraId="3D0647E5" w14:textId="77777777" w:rsidR="00165FCC" w:rsidRPr="00165FCC" w:rsidRDefault="00165FCC" w:rsidP="00165FCC">
            <w:pPr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165FCC">
              <w:rPr>
                <w:rFonts w:ascii="Times New Roman" w:eastAsia="宋体" w:hAnsi="Times New Roman" w:cs="Times New Roman"/>
                <w:sz w:val="18"/>
                <w:szCs w:val="24"/>
                <w:vertAlign w:val="superscript"/>
              </w:rPr>
              <w:t xml:space="preserve">a  </w:t>
            </w:r>
            <w:r w:rsidRPr="00165FCC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当屈服现象不明显时，可采用规定塑性延伸强度</w:t>
            </w:r>
            <w:r w:rsidRPr="00165FCC">
              <w:rPr>
                <w:rFonts w:ascii="Times New Roman" w:eastAsia="宋体" w:hAnsi="Times New Roman" w:cs="Times New Roman"/>
                <w:sz w:val="18"/>
                <w:szCs w:val="24"/>
              </w:rPr>
              <w:t>R</w:t>
            </w:r>
            <w:r w:rsidRPr="00165FCC">
              <w:rPr>
                <w:rFonts w:ascii="Times New Roman" w:eastAsia="宋体" w:hAnsi="Times New Roman" w:cs="Times New Roman"/>
                <w:sz w:val="18"/>
                <w:szCs w:val="24"/>
                <w:vertAlign w:val="subscript"/>
              </w:rPr>
              <w:t>p0.2</w:t>
            </w:r>
            <w:r w:rsidRPr="00165FCC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代替。</w:t>
            </w:r>
          </w:p>
          <w:p w14:paraId="3500F582" w14:textId="77777777" w:rsidR="00165FCC" w:rsidRPr="00165FCC" w:rsidRDefault="00165FCC" w:rsidP="00165FCC">
            <w:pPr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165FCC">
              <w:rPr>
                <w:rFonts w:ascii="Times New Roman" w:eastAsia="宋体" w:hAnsi="Times New Roman" w:cs="Times New Roman"/>
                <w:sz w:val="18"/>
                <w:szCs w:val="24"/>
                <w:vertAlign w:val="superscript"/>
              </w:rPr>
              <w:t xml:space="preserve">b  </w:t>
            </w:r>
            <w:r w:rsidRPr="00165FCC">
              <w:rPr>
                <w:rFonts w:ascii="Times New Roman" w:eastAsia="宋体" w:hAnsi="Times New Roman" w:cs="Times New Roman"/>
                <w:sz w:val="18"/>
                <w:szCs w:val="24"/>
              </w:rPr>
              <w:t>拉伸试验采用</w:t>
            </w:r>
            <w:r w:rsidRPr="00165FCC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纵</w:t>
            </w:r>
            <w:r w:rsidRPr="00165FCC">
              <w:rPr>
                <w:rFonts w:ascii="Times New Roman" w:eastAsia="宋体" w:hAnsi="Times New Roman" w:cs="Times New Roman"/>
                <w:sz w:val="18"/>
                <w:szCs w:val="24"/>
              </w:rPr>
              <w:t>向试样</w:t>
            </w:r>
            <w:r w:rsidRPr="00165FCC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。</w:t>
            </w:r>
            <w:r w:rsidRPr="00165FCC">
              <w:rPr>
                <w:rFonts w:ascii="Times New Roman" w:eastAsia="宋体" w:hAnsi="Times New Roman" w:cs="Times New Roman"/>
                <w:sz w:val="18"/>
                <w:szCs w:val="24"/>
              </w:rPr>
              <w:t>板厚＜</w:t>
            </w:r>
            <w:r w:rsidRPr="00165FCC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3.0</w:t>
            </w:r>
            <w:r w:rsidRPr="00165FCC">
              <w:rPr>
                <w:rFonts w:ascii="Times New Roman" w:eastAsia="宋体" w:hAnsi="Times New Roman" w:cs="Times New Roman"/>
                <w:sz w:val="18"/>
                <w:szCs w:val="24"/>
              </w:rPr>
              <w:t>mm</w:t>
            </w:r>
            <w:r w:rsidRPr="00165FCC">
              <w:rPr>
                <w:rFonts w:ascii="Times New Roman" w:eastAsia="宋体" w:hAnsi="Times New Roman" w:cs="Times New Roman"/>
                <w:sz w:val="18"/>
                <w:szCs w:val="24"/>
              </w:rPr>
              <w:t>时</w:t>
            </w:r>
            <w:r w:rsidRPr="00165FCC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，采用</w:t>
            </w:r>
            <w:r w:rsidRPr="00165FCC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GB/T 228.1-20</w:t>
            </w:r>
            <w:r w:rsidRPr="00165FCC">
              <w:rPr>
                <w:rFonts w:ascii="Times New Roman" w:eastAsia="宋体" w:hAnsi="Times New Roman" w:cs="Times New Roman"/>
                <w:sz w:val="18"/>
                <w:szCs w:val="24"/>
              </w:rPr>
              <w:t>21</w:t>
            </w:r>
            <w:r w:rsidRPr="00165FCC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中的</w:t>
            </w:r>
            <w:r w:rsidRPr="00165FCC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P6</w:t>
            </w:r>
            <w:r w:rsidRPr="00165FCC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试样（</w:t>
            </w:r>
            <w:r w:rsidRPr="00165FCC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L</w:t>
            </w:r>
            <w:r w:rsidRPr="00165FCC">
              <w:rPr>
                <w:rFonts w:ascii="Times New Roman" w:eastAsia="宋体" w:hAnsi="Times New Roman" w:cs="Times New Roman"/>
                <w:sz w:val="18"/>
                <w:szCs w:val="24"/>
                <w:vertAlign w:val="subscript"/>
              </w:rPr>
              <w:t>0</w:t>
            </w:r>
            <w:r w:rsidRPr="00165FCC">
              <w:rPr>
                <w:rFonts w:ascii="Times New Roman" w:eastAsia="宋体" w:hAnsi="Times New Roman" w:cs="Times New Roman"/>
                <w:sz w:val="18"/>
                <w:szCs w:val="24"/>
              </w:rPr>
              <w:t>=80mm</w:t>
            </w:r>
            <w:r w:rsidRPr="00165FCC">
              <w:rPr>
                <w:rFonts w:ascii="Times New Roman" w:eastAsia="宋体" w:hAnsi="Times New Roman" w:cs="Times New Roman"/>
                <w:sz w:val="18"/>
                <w:szCs w:val="24"/>
              </w:rPr>
              <w:t>，</w:t>
            </w:r>
            <w:r w:rsidRPr="00165FCC">
              <w:rPr>
                <w:rFonts w:ascii="Times New Roman" w:eastAsia="宋体" w:hAnsi="Times New Roman" w:cs="Times New Roman"/>
                <w:sz w:val="18"/>
                <w:szCs w:val="24"/>
              </w:rPr>
              <w:t>b</w:t>
            </w:r>
            <w:r w:rsidRPr="00165FCC">
              <w:rPr>
                <w:rFonts w:ascii="Times New Roman" w:eastAsia="宋体" w:hAnsi="Times New Roman" w:cs="Times New Roman"/>
                <w:sz w:val="18"/>
                <w:szCs w:val="24"/>
                <w:vertAlign w:val="subscript"/>
              </w:rPr>
              <w:t>0</w:t>
            </w:r>
            <w:r w:rsidRPr="00165FCC">
              <w:rPr>
                <w:rFonts w:ascii="Times New Roman" w:eastAsia="宋体" w:hAnsi="Times New Roman" w:cs="Times New Roman"/>
                <w:sz w:val="18"/>
                <w:szCs w:val="24"/>
              </w:rPr>
              <w:t>=20mm</w:t>
            </w:r>
            <w:r w:rsidRPr="00165FCC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）；</w:t>
            </w:r>
            <w:r w:rsidRPr="00165FCC">
              <w:rPr>
                <w:rFonts w:ascii="Times New Roman" w:eastAsia="宋体" w:hAnsi="Times New Roman" w:cs="Times New Roman"/>
                <w:sz w:val="18"/>
                <w:szCs w:val="24"/>
              </w:rPr>
              <w:t>板厚</w:t>
            </w:r>
            <w:r w:rsidRPr="00165FCC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≥</w:t>
            </w:r>
            <w:r w:rsidRPr="00165FCC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3.0</w:t>
            </w:r>
            <w:r w:rsidRPr="00165FCC">
              <w:rPr>
                <w:rFonts w:ascii="Times New Roman" w:eastAsia="宋体" w:hAnsi="Times New Roman" w:cs="Times New Roman"/>
                <w:sz w:val="18"/>
                <w:szCs w:val="24"/>
              </w:rPr>
              <w:t>mm</w:t>
            </w:r>
            <w:r w:rsidRPr="00165FCC">
              <w:rPr>
                <w:rFonts w:ascii="Times New Roman" w:eastAsia="宋体" w:hAnsi="Times New Roman" w:cs="Times New Roman"/>
                <w:sz w:val="18"/>
                <w:szCs w:val="24"/>
              </w:rPr>
              <w:t>时</w:t>
            </w:r>
            <w:r w:rsidRPr="00165FCC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，采用</w:t>
            </w:r>
            <w:r w:rsidRPr="00165FCC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GB/T 228.1-20</w:t>
            </w:r>
            <w:r w:rsidRPr="00165FCC">
              <w:rPr>
                <w:rFonts w:ascii="Times New Roman" w:eastAsia="宋体" w:hAnsi="Times New Roman" w:cs="Times New Roman"/>
                <w:sz w:val="18"/>
                <w:szCs w:val="24"/>
              </w:rPr>
              <w:t>21</w:t>
            </w:r>
            <w:r w:rsidRPr="00165FCC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中的</w:t>
            </w:r>
            <w:r w:rsidRPr="00165FCC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P</w:t>
            </w:r>
            <w:r w:rsidRPr="00165FCC">
              <w:rPr>
                <w:rFonts w:ascii="Times New Roman" w:eastAsia="宋体" w:hAnsi="Times New Roman" w:cs="Times New Roman"/>
                <w:sz w:val="18"/>
                <w:szCs w:val="24"/>
              </w:rPr>
              <w:t>13</w:t>
            </w:r>
            <w:r w:rsidRPr="00165FCC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试样（</w:t>
            </w:r>
            <w:r w:rsidRPr="00165FCC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L</w:t>
            </w:r>
            <w:r w:rsidRPr="00165FCC">
              <w:rPr>
                <w:rFonts w:ascii="Times New Roman" w:eastAsia="宋体" w:hAnsi="Times New Roman" w:cs="Times New Roman"/>
                <w:sz w:val="18"/>
                <w:szCs w:val="24"/>
                <w:vertAlign w:val="subscript"/>
              </w:rPr>
              <w:t>0</w:t>
            </w:r>
            <w:r w:rsidRPr="00165FCC">
              <w:rPr>
                <w:rFonts w:ascii="Times New Roman" w:eastAsia="宋体" w:hAnsi="Times New Roman" w:cs="Times New Roman"/>
                <w:sz w:val="18"/>
                <w:szCs w:val="24"/>
              </w:rPr>
              <w:t>=80mm</w:t>
            </w:r>
            <w:r w:rsidRPr="00165FCC">
              <w:rPr>
                <w:rFonts w:ascii="Times New Roman" w:eastAsia="宋体" w:hAnsi="Times New Roman" w:cs="Times New Roman"/>
                <w:sz w:val="18"/>
                <w:szCs w:val="24"/>
              </w:rPr>
              <w:t>，</w:t>
            </w:r>
            <w:r w:rsidRPr="00165FCC">
              <w:rPr>
                <w:rFonts w:ascii="Times New Roman" w:eastAsia="宋体" w:hAnsi="Times New Roman" w:cs="Times New Roman"/>
                <w:sz w:val="18"/>
                <w:szCs w:val="24"/>
              </w:rPr>
              <w:t>b</w:t>
            </w:r>
            <w:r w:rsidRPr="00165FCC">
              <w:rPr>
                <w:rFonts w:ascii="Times New Roman" w:eastAsia="宋体" w:hAnsi="Times New Roman" w:cs="Times New Roman"/>
                <w:sz w:val="18"/>
                <w:szCs w:val="24"/>
                <w:vertAlign w:val="subscript"/>
              </w:rPr>
              <w:t>0</w:t>
            </w:r>
            <w:r w:rsidRPr="00165FCC">
              <w:rPr>
                <w:rFonts w:ascii="Times New Roman" w:eastAsia="宋体" w:hAnsi="Times New Roman" w:cs="Times New Roman"/>
                <w:sz w:val="18"/>
                <w:szCs w:val="24"/>
              </w:rPr>
              <w:t>=20mm</w:t>
            </w:r>
            <w:r w:rsidRPr="00165FCC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）。</w:t>
            </w:r>
          </w:p>
        </w:tc>
      </w:tr>
    </w:tbl>
    <w:p w14:paraId="30096891" w14:textId="6E478D09" w:rsidR="00FA2D03" w:rsidRPr="00FA2D03" w:rsidRDefault="00FA2D03" w:rsidP="00DE7C11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与</w:t>
      </w:r>
      <w:r w:rsidRPr="006B457C">
        <w:rPr>
          <w:rFonts w:ascii="Times New Roman" w:eastAsia="仿宋_GB2312" w:hAnsi="Times New Roman" w:cs="Times New Roman"/>
          <w:sz w:val="28"/>
          <w:szCs w:val="28"/>
        </w:rPr>
        <w:t>GB/T 20887.6-2017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相比</w:t>
      </w:r>
      <w:r>
        <w:rPr>
          <w:rFonts w:ascii="Times New Roman" w:eastAsia="仿宋_GB2312" w:hAnsi="Times New Roman" w:cs="Times New Roman"/>
          <w:sz w:val="28"/>
          <w:szCs w:val="28"/>
        </w:rPr>
        <w:t>，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本文件增加</w:t>
      </w:r>
      <w:r>
        <w:rPr>
          <w:rFonts w:ascii="Times New Roman" w:eastAsia="仿宋_GB2312" w:hAnsi="Times New Roman" w:cs="Times New Roman"/>
          <w:sz w:val="28"/>
          <w:szCs w:val="28"/>
        </w:rPr>
        <w:t>了抗拉强度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上限</w:t>
      </w:r>
      <w:r>
        <w:rPr>
          <w:rFonts w:ascii="Times New Roman" w:eastAsia="仿宋_GB2312" w:hAnsi="Times New Roman" w:cs="Times New Roman"/>
          <w:sz w:val="28"/>
          <w:szCs w:val="28"/>
        </w:rPr>
        <w:t>的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要求</w:t>
      </w:r>
      <w:r>
        <w:rPr>
          <w:rFonts w:ascii="Times New Roman" w:eastAsia="仿宋_GB2312" w:hAnsi="Times New Roman" w:cs="Times New Roman"/>
          <w:sz w:val="28"/>
          <w:szCs w:val="28"/>
        </w:rPr>
        <w:t>，对于断后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伸长率</w:t>
      </w:r>
      <w:r>
        <w:rPr>
          <w:rFonts w:ascii="Times New Roman" w:eastAsia="仿宋_GB2312" w:hAnsi="Times New Roman" w:cs="Times New Roman"/>
          <w:sz w:val="28"/>
          <w:szCs w:val="28"/>
        </w:rPr>
        <w:t>指标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进行</w:t>
      </w:r>
      <w:r>
        <w:rPr>
          <w:rFonts w:ascii="Times New Roman" w:eastAsia="仿宋_GB2312" w:hAnsi="Times New Roman" w:cs="Times New Roman"/>
          <w:sz w:val="28"/>
          <w:szCs w:val="28"/>
        </w:rPr>
        <w:t>提升。</w:t>
      </w:r>
    </w:p>
    <w:p w14:paraId="7928CFA8" w14:textId="47924C33" w:rsidR="009C54F8" w:rsidRDefault="001F5134" w:rsidP="00DE7C11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lastRenderedPageBreak/>
        <w:t>5.</w:t>
      </w:r>
      <w:r w:rsidR="00FA2D03"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 w:rsidR="009C54F8">
        <w:rPr>
          <w:rFonts w:ascii="Times New Roman" w:eastAsia="仿宋_GB2312" w:hAnsi="Times New Roman" w:cs="Times New Roman" w:hint="eastAsia"/>
          <w:sz w:val="28"/>
          <w:szCs w:val="28"/>
        </w:rPr>
        <w:t>表面</w:t>
      </w:r>
      <w:r w:rsidR="009C54F8">
        <w:rPr>
          <w:rFonts w:ascii="Times New Roman" w:eastAsia="仿宋_GB2312" w:hAnsi="Times New Roman" w:cs="Times New Roman"/>
          <w:sz w:val="28"/>
          <w:szCs w:val="28"/>
        </w:rPr>
        <w:t>质量</w:t>
      </w:r>
    </w:p>
    <w:p w14:paraId="214A5335" w14:textId="062A7BDB" w:rsidR="009C54F8" w:rsidRDefault="00165FCC" w:rsidP="00165FCC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165FCC">
        <w:rPr>
          <w:rFonts w:ascii="Times New Roman" w:eastAsia="仿宋_GB2312" w:hAnsi="Times New Roman" w:cs="Times New Roman" w:hint="eastAsia"/>
          <w:sz w:val="28"/>
          <w:szCs w:val="28"/>
        </w:rPr>
        <w:t>钢板及钢带表面不应有裂纹、气泡、夹杂、结疤和折叠等对使用有害的缺陷。钢板不应有分层。钢板及钢带的表面允许有深度（或高度）不超过厚度公差之半的麻点、凹面、划痕等轻微、局部的缺陷，并应保证允许的最小厚度。对于钢带，由于没有机会切除有缺陷部分，因此允许带缺陷交货，但有缺陷部分应不超过每卷总长度的</w:t>
      </w:r>
      <w:r w:rsidRPr="00165FCC">
        <w:rPr>
          <w:rFonts w:ascii="Times New Roman" w:eastAsia="仿宋_GB2312" w:hAnsi="Times New Roman" w:cs="Times New Roman" w:hint="eastAsia"/>
          <w:sz w:val="28"/>
          <w:szCs w:val="28"/>
        </w:rPr>
        <w:t>6%</w:t>
      </w:r>
      <w:r w:rsidRPr="00165FCC">
        <w:rPr>
          <w:rFonts w:ascii="Times New Roman" w:eastAsia="仿宋_GB2312" w:hAnsi="Times New Roman" w:cs="Times New Roman" w:hint="eastAsia"/>
          <w:sz w:val="28"/>
          <w:szCs w:val="28"/>
        </w:rPr>
        <w:t>。</w:t>
      </w:r>
      <w:r w:rsidR="00FA2D03" w:rsidRPr="00FA2D03"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14:paraId="30879F8A" w14:textId="59F625D7" w:rsidR="009C54F8" w:rsidRDefault="009C54F8" w:rsidP="009C54F8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7.</w:t>
      </w:r>
      <w:r w:rsidR="00BC3FB4"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特殊要求</w:t>
      </w:r>
    </w:p>
    <w:p w14:paraId="17123ACE" w14:textId="33FDE046" w:rsidR="009C54F8" w:rsidRDefault="00BC3FB4" w:rsidP="009C54F8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BC3FB4">
        <w:rPr>
          <w:rFonts w:ascii="Times New Roman" w:eastAsia="仿宋_GB2312" w:hAnsi="Times New Roman" w:cs="Times New Roman" w:hint="eastAsia"/>
          <w:sz w:val="28"/>
          <w:szCs w:val="28"/>
        </w:rPr>
        <w:t>根据需方要求，经供需双方协商，可对钢板</w:t>
      </w:r>
      <w:r w:rsidR="00165FCC">
        <w:rPr>
          <w:rFonts w:ascii="Times New Roman" w:eastAsia="仿宋_GB2312" w:hAnsi="Times New Roman" w:cs="Times New Roman" w:hint="eastAsia"/>
          <w:sz w:val="28"/>
          <w:szCs w:val="28"/>
        </w:rPr>
        <w:t>及</w:t>
      </w:r>
      <w:r w:rsidR="00165FCC">
        <w:rPr>
          <w:rFonts w:ascii="Times New Roman" w:eastAsia="仿宋_GB2312" w:hAnsi="Times New Roman" w:cs="Times New Roman"/>
          <w:sz w:val="28"/>
          <w:szCs w:val="28"/>
        </w:rPr>
        <w:t>钢带</w:t>
      </w:r>
      <w:r w:rsidRPr="00BC3FB4">
        <w:rPr>
          <w:rFonts w:ascii="Times New Roman" w:eastAsia="仿宋_GB2312" w:hAnsi="Times New Roman" w:cs="Times New Roman" w:hint="eastAsia"/>
          <w:sz w:val="28"/>
          <w:szCs w:val="28"/>
        </w:rPr>
        <w:t>提出其他特殊要求</w:t>
      </w:r>
      <w:r w:rsidR="009C54F8"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14:paraId="40B00791" w14:textId="7D3FB82E" w:rsidR="005A6F0A" w:rsidRPr="00F013CC" w:rsidRDefault="005A6F0A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F013CC">
        <w:rPr>
          <w:rFonts w:ascii="Times New Roman" w:eastAsia="仿宋_GB2312" w:hAnsi="Times New Roman" w:cs="Times New Roman"/>
          <w:sz w:val="28"/>
          <w:szCs w:val="28"/>
        </w:rPr>
        <w:t>（</w:t>
      </w:r>
      <w:r w:rsidR="003755BE">
        <w:rPr>
          <w:rFonts w:ascii="Times New Roman" w:eastAsia="仿宋_GB2312" w:hAnsi="Times New Roman" w:cs="Times New Roman" w:hint="eastAsia"/>
          <w:sz w:val="28"/>
          <w:szCs w:val="28"/>
        </w:rPr>
        <w:t>八</w:t>
      </w:r>
      <w:r w:rsidRPr="00F013CC">
        <w:rPr>
          <w:rFonts w:ascii="Times New Roman" w:eastAsia="仿宋_GB2312" w:hAnsi="Times New Roman" w:cs="Times New Roman"/>
          <w:sz w:val="28"/>
          <w:szCs w:val="28"/>
        </w:rPr>
        <w:t>）</w:t>
      </w:r>
      <w:r w:rsidR="00775056" w:rsidRPr="00F013CC">
        <w:rPr>
          <w:rFonts w:ascii="Times New Roman" w:eastAsia="仿宋_GB2312" w:hAnsi="Times New Roman" w:cs="Times New Roman"/>
          <w:sz w:val="28"/>
          <w:szCs w:val="28"/>
        </w:rPr>
        <w:t>试验方法</w:t>
      </w:r>
    </w:p>
    <w:p w14:paraId="64BC1F7A" w14:textId="77777777" w:rsidR="00BC3FB4" w:rsidRPr="00BC3FB4" w:rsidRDefault="00BC3FB4" w:rsidP="00C65E59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BC3FB4">
        <w:rPr>
          <w:rFonts w:ascii="Times New Roman" w:eastAsia="仿宋_GB2312" w:hAnsi="Times New Roman" w:cs="Times New Roman" w:hint="eastAsia"/>
          <w:sz w:val="28"/>
          <w:szCs w:val="28"/>
        </w:rPr>
        <w:t>钢的化学成分试验方法应按</w:t>
      </w:r>
      <w:r w:rsidRPr="00BC3FB4">
        <w:rPr>
          <w:rFonts w:ascii="Times New Roman" w:eastAsia="仿宋_GB2312" w:hAnsi="Times New Roman" w:cs="Times New Roman" w:hint="eastAsia"/>
          <w:sz w:val="28"/>
          <w:szCs w:val="28"/>
        </w:rPr>
        <w:t>GB/T 4336</w:t>
      </w:r>
      <w:r w:rsidRPr="00BC3FB4">
        <w:rPr>
          <w:rFonts w:ascii="Times New Roman" w:eastAsia="仿宋_GB2312" w:hAnsi="Times New Roman" w:cs="Times New Roman" w:hint="eastAsia"/>
          <w:sz w:val="28"/>
          <w:szCs w:val="28"/>
        </w:rPr>
        <w:t>或通用方法的规定进行，但仲裁时应按</w:t>
      </w:r>
      <w:r w:rsidRPr="00BC3FB4">
        <w:rPr>
          <w:rFonts w:ascii="Times New Roman" w:eastAsia="仿宋_GB2312" w:hAnsi="Times New Roman" w:cs="Times New Roman" w:hint="eastAsia"/>
          <w:sz w:val="28"/>
          <w:szCs w:val="28"/>
        </w:rPr>
        <w:t>GB/T 223.5</w:t>
      </w:r>
      <w:r w:rsidRPr="00BC3FB4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Pr="00BC3FB4">
        <w:rPr>
          <w:rFonts w:ascii="Times New Roman" w:eastAsia="仿宋_GB2312" w:hAnsi="Times New Roman" w:cs="Times New Roman" w:hint="eastAsia"/>
          <w:sz w:val="28"/>
          <w:szCs w:val="28"/>
        </w:rPr>
        <w:t>GB/T 223.9</w:t>
      </w:r>
      <w:r w:rsidRPr="00BC3FB4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Pr="00BC3FB4">
        <w:rPr>
          <w:rFonts w:ascii="Times New Roman" w:eastAsia="仿宋_GB2312" w:hAnsi="Times New Roman" w:cs="Times New Roman" w:hint="eastAsia"/>
          <w:sz w:val="28"/>
          <w:szCs w:val="28"/>
        </w:rPr>
        <w:t>GB/T 223.11</w:t>
      </w:r>
      <w:r w:rsidRPr="00BC3FB4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Pr="00BC3FB4">
        <w:rPr>
          <w:rFonts w:ascii="Times New Roman" w:eastAsia="仿宋_GB2312" w:hAnsi="Times New Roman" w:cs="Times New Roman" w:hint="eastAsia"/>
          <w:sz w:val="28"/>
          <w:szCs w:val="28"/>
        </w:rPr>
        <w:t>GB/T 223.18</w:t>
      </w:r>
      <w:r w:rsidRPr="00BC3FB4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Pr="00BC3FB4">
        <w:rPr>
          <w:rFonts w:ascii="Times New Roman" w:eastAsia="仿宋_GB2312" w:hAnsi="Times New Roman" w:cs="Times New Roman" w:hint="eastAsia"/>
          <w:sz w:val="28"/>
          <w:szCs w:val="28"/>
        </w:rPr>
        <w:t>GB/T 223.26</w:t>
      </w:r>
      <w:r w:rsidRPr="00BC3FB4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Pr="00BC3FB4">
        <w:rPr>
          <w:rFonts w:ascii="Times New Roman" w:eastAsia="仿宋_GB2312" w:hAnsi="Times New Roman" w:cs="Times New Roman" w:hint="eastAsia"/>
          <w:sz w:val="28"/>
          <w:szCs w:val="28"/>
        </w:rPr>
        <w:t>GB/T 223.40</w:t>
      </w:r>
      <w:r w:rsidRPr="00BC3FB4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Pr="00BC3FB4">
        <w:rPr>
          <w:rFonts w:ascii="Times New Roman" w:eastAsia="仿宋_GB2312" w:hAnsi="Times New Roman" w:cs="Times New Roman" w:hint="eastAsia"/>
          <w:sz w:val="28"/>
          <w:szCs w:val="28"/>
        </w:rPr>
        <w:t>GB/T 223.59</w:t>
      </w:r>
      <w:r w:rsidRPr="00BC3FB4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Pr="00BC3FB4">
        <w:rPr>
          <w:rFonts w:ascii="Times New Roman" w:eastAsia="仿宋_GB2312" w:hAnsi="Times New Roman" w:cs="Times New Roman" w:hint="eastAsia"/>
          <w:sz w:val="28"/>
          <w:szCs w:val="28"/>
        </w:rPr>
        <w:t>GB/T 223.63</w:t>
      </w:r>
      <w:r w:rsidRPr="00BC3FB4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Pr="00BC3FB4">
        <w:rPr>
          <w:rFonts w:ascii="Times New Roman" w:eastAsia="仿宋_GB2312" w:hAnsi="Times New Roman" w:cs="Times New Roman" w:hint="eastAsia"/>
          <w:sz w:val="28"/>
          <w:szCs w:val="28"/>
        </w:rPr>
        <w:t>GB/T 223.68</w:t>
      </w:r>
      <w:r w:rsidRPr="00BC3FB4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Pr="00BC3FB4">
        <w:rPr>
          <w:rFonts w:ascii="Times New Roman" w:eastAsia="仿宋_GB2312" w:hAnsi="Times New Roman" w:cs="Times New Roman" w:hint="eastAsia"/>
          <w:sz w:val="28"/>
          <w:szCs w:val="28"/>
        </w:rPr>
        <w:t>GB/T 223.69</w:t>
      </w:r>
      <w:r w:rsidRPr="00BC3FB4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Pr="00BC3FB4">
        <w:rPr>
          <w:rFonts w:ascii="Times New Roman" w:eastAsia="仿宋_GB2312" w:hAnsi="Times New Roman" w:cs="Times New Roman" w:hint="eastAsia"/>
          <w:sz w:val="28"/>
          <w:szCs w:val="28"/>
        </w:rPr>
        <w:t>GB/T 223.76</w:t>
      </w:r>
      <w:r w:rsidRPr="00BC3FB4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Pr="00BC3FB4">
        <w:rPr>
          <w:rFonts w:ascii="Times New Roman" w:eastAsia="仿宋_GB2312" w:hAnsi="Times New Roman" w:cs="Times New Roman" w:hint="eastAsia"/>
          <w:sz w:val="28"/>
          <w:szCs w:val="28"/>
        </w:rPr>
        <w:t>GB/T 223.78</w:t>
      </w:r>
      <w:r w:rsidRPr="00BC3FB4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Pr="00BC3FB4">
        <w:rPr>
          <w:rFonts w:ascii="Times New Roman" w:eastAsia="仿宋_GB2312" w:hAnsi="Times New Roman" w:cs="Times New Roman" w:hint="eastAsia"/>
          <w:sz w:val="28"/>
          <w:szCs w:val="28"/>
        </w:rPr>
        <w:t>GB/T 223.84</w:t>
      </w:r>
      <w:r w:rsidRPr="00BC3FB4">
        <w:rPr>
          <w:rFonts w:ascii="Times New Roman" w:eastAsia="仿宋_GB2312" w:hAnsi="Times New Roman" w:cs="Times New Roman" w:hint="eastAsia"/>
          <w:sz w:val="28"/>
          <w:szCs w:val="28"/>
        </w:rPr>
        <w:t>的规定进行。</w:t>
      </w:r>
    </w:p>
    <w:p w14:paraId="59FBF94F" w14:textId="281BAD9A" w:rsidR="00881523" w:rsidRDefault="00BC3FB4" w:rsidP="00C65E59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BC3FB4">
        <w:rPr>
          <w:rFonts w:ascii="Times New Roman" w:eastAsia="仿宋_GB2312" w:hAnsi="Times New Roman" w:cs="Times New Roman" w:hint="eastAsia"/>
          <w:sz w:val="28"/>
          <w:szCs w:val="28"/>
        </w:rPr>
        <w:t>钢板</w:t>
      </w:r>
      <w:r w:rsidR="00165FCC">
        <w:rPr>
          <w:rFonts w:ascii="Times New Roman" w:eastAsia="仿宋_GB2312" w:hAnsi="Times New Roman" w:cs="Times New Roman" w:hint="eastAsia"/>
          <w:sz w:val="28"/>
          <w:szCs w:val="28"/>
        </w:rPr>
        <w:t>及</w:t>
      </w:r>
      <w:r w:rsidR="00165FCC">
        <w:rPr>
          <w:rFonts w:ascii="Times New Roman" w:eastAsia="仿宋_GB2312" w:hAnsi="Times New Roman" w:cs="Times New Roman"/>
          <w:sz w:val="28"/>
          <w:szCs w:val="28"/>
        </w:rPr>
        <w:t>钢带</w:t>
      </w:r>
      <w:r w:rsidRPr="00BC3FB4">
        <w:rPr>
          <w:rFonts w:ascii="Times New Roman" w:eastAsia="仿宋_GB2312" w:hAnsi="Times New Roman" w:cs="Times New Roman" w:hint="eastAsia"/>
          <w:sz w:val="28"/>
          <w:szCs w:val="28"/>
        </w:rPr>
        <w:t>的检验项目、取样方法和试验方法应符合表</w:t>
      </w:r>
      <w:r w:rsidRPr="00BC3FB4">
        <w:rPr>
          <w:rFonts w:ascii="Times New Roman" w:eastAsia="仿宋_GB2312" w:hAnsi="Times New Roman" w:cs="Times New Roman" w:hint="eastAsia"/>
          <w:sz w:val="28"/>
          <w:szCs w:val="28"/>
        </w:rPr>
        <w:t>4</w:t>
      </w:r>
      <w:r w:rsidRPr="00BC3FB4">
        <w:rPr>
          <w:rFonts w:ascii="Times New Roman" w:eastAsia="仿宋_GB2312" w:hAnsi="Times New Roman" w:cs="Times New Roman" w:hint="eastAsia"/>
          <w:sz w:val="28"/>
          <w:szCs w:val="28"/>
        </w:rPr>
        <w:t>的规定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2273"/>
        <w:gridCol w:w="1420"/>
        <w:gridCol w:w="2553"/>
        <w:gridCol w:w="2371"/>
      </w:tblGrid>
      <w:tr w:rsidR="00BC3FB4" w:rsidRPr="00BC3FB4" w14:paraId="0FE037B3" w14:textId="77777777" w:rsidTr="00DE031C">
        <w:trPr>
          <w:trHeight w:val="258"/>
          <w:jc w:val="center"/>
        </w:trPr>
        <w:tc>
          <w:tcPr>
            <w:tcW w:w="6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42972F1" w14:textId="77777777" w:rsidR="00BC3FB4" w:rsidRPr="00BC3FB4" w:rsidRDefault="00BC3FB4" w:rsidP="00BC3F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C3FB4">
              <w:rPr>
                <w:rFonts w:ascii="Times New Roman" w:eastAsia="宋体" w:hAnsi="Times New Roman" w:cs="Times New Roman"/>
                <w:sz w:val="18"/>
                <w:szCs w:val="18"/>
              </w:rPr>
              <w:t>序号</w:t>
            </w:r>
          </w:p>
        </w:tc>
        <w:tc>
          <w:tcPr>
            <w:tcW w:w="227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52B825C" w14:textId="77777777" w:rsidR="00BC3FB4" w:rsidRPr="00BC3FB4" w:rsidRDefault="00BC3FB4" w:rsidP="00BC3F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C3FB4">
              <w:rPr>
                <w:rFonts w:ascii="Times New Roman" w:eastAsia="宋体" w:hAnsi="Times New Roman" w:cs="Times New Roman"/>
                <w:sz w:val="18"/>
                <w:szCs w:val="18"/>
              </w:rPr>
              <w:t>检验项目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134D21A" w14:textId="77777777" w:rsidR="00BC3FB4" w:rsidRPr="00BC3FB4" w:rsidRDefault="00BC3FB4" w:rsidP="00BC3F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C3FB4">
              <w:rPr>
                <w:rFonts w:ascii="Times New Roman" w:eastAsia="宋体" w:hAnsi="Times New Roman" w:cs="Times New Roman"/>
                <w:sz w:val="18"/>
                <w:szCs w:val="18"/>
              </w:rPr>
              <w:t>取样数量</w:t>
            </w:r>
          </w:p>
        </w:tc>
        <w:tc>
          <w:tcPr>
            <w:tcW w:w="25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26CD848" w14:textId="77777777" w:rsidR="00BC3FB4" w:rsidRPr="00BC3FB4" w:rsidRDefault="00BC3FB4" w:rsidP="00BC3F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C3FB4">
              <w:rPr>
                <w:rFonts w:ascii="Times New Roman" w:eastAsia="宋体" w:hAnsi="Times New Roman" w:cs="Times New Roman"/>
                <w:sz w:val="18"/>
                <w:szCs w:val="18"/>
              </w:rPr>
              <w:t>取样方法</w:t>
            </w:r>
          </w:p>
        </w:tc>
        <w:tc>
          <w:tcPr>
            <w:tcW w:w="237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4B21BC6" w14:textId="77777777" w:rsidR="00BC3FB4" w:rsidRPr="00BC3FB4" w:rsidRDefault="00BC3FB4" w:rsidP="00BC3F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C3FB4">
              <w:rPr>
                <w:rFonts w:ascii="Times New Roman" w:eastAsia="宋体" w:hAnsi="Times New Roman" w:cs="Times New Roman"/>
                <w:sz w:val="18"/>
                <w:szCs w:val="18"/>
              </w:rPr>
              <w:t>试验方法</w:t>
            </w:r>
          </w:p>
        </w:tc>
      </w:tr>
      <w:tr w:rsidR="00BC3FB4" w:rsidRPr="00BC3FB4" w14:paraId="78813A8E" w14:textId="77777777" w:rsidTr="00DE031C">
        <w:trPr>
          <w:trHeight w:val="258"/>
          <w:jc w:val="center"/>
        </w:trPr>
        <w:tc>
          <w:tcPr>
            <w:tcW w:w="663" w:type="dxa"/>
            <w:tcBorders>
              <w:top w:val="single" w:sz="8" w:space="0" w:color="auto"/>
            </w:tcBorders>
            <w:vAlign w:val="center"/>
          </w:tcPr>
          <w:p w14:paraId="27C58D6B" w14:textId="77777777" w:rsidR="00BC3FB4" w:rsidRPr="00BC3FB4" w:rsidRDefault="00BC3FB4" w:rsidP="00BC3F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C3FB4"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73" w:type="dxa"/>
            <w:tcBorders>
              <w:top w:val="single" w:sz="8" w:space="0" w:color="auto"/>
            </w:tcBorders>
            <w:vAlign w:val="center"/>
          </w:tcPr>
          <w:p w14:paraId="60CF0EF8" w14:textId="77777777" w:rsidR="00BC3FB4" w:rsidRPr="00BC3FB4" w:rsidRDefault="00BC3FB4" w:rsidP="00BC3F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C3FB4">
              <w:rPr>
                <w:rFonts w:ascii="Times New Roman" w:eastAsia="宋体" w:hAnsi="Times New Roman" w:cs="Times New Roman"/>
                <w:sz w:val="18"/>
                <w:szCs w:val="18"/>
              </w:rPr>
              <w:t>化学成分</w:t>
            </w:r>
          </w:p>
        </w:tc>
        <w:tc>
          <w:tcPr>
            <w:tcW w:w="1420" w:type="dxa"/>
            <w:tcBorders>
              <w:top w:val="single" w:sz="8" w:space="0" w:color="auto"/>
            </w:tcBorders>
            <w:vAlign w:val="center"/>
          </w:tcPr>
          <w:p w14:paraId="027E3CC7" w14:textId="77777777" w:rsidR="00BC3FB4" w:rsidRPr="00BC3FB4" w:rsidRDefault="00BC3FB4" w:rsidP="00BC3F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C3FB4"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  <w:r w:rsidRPr="00BC3FB4">
              <w:rPr>
                <w:rFonts w:ascii="Times New Roman" w:eastAsia="宋体" w:hAnsi="Times New Roman" w:cs="Times New Roman"/>
                <w:sz w:val="18"/>
                <w:szCs w:val="18"/>
              </w:rPr>
              <w:t>个</w:t>
            </w:r>
            <w:r w:rsidRPr="00BC3FB4"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  <w:r w:rsidRPr="00BC3FB4">
              <w:rPr>
                <w:rFonts w:ascii="Times New Roman" w:eastAsia="宋体" w:hAnsi="Times New Roman" w:cs="Times New Roman"/>
                <w:sz w:val="18"/>
                <w:szCs w:val="18"/>
              </w:rPr>
              <w:t>炉</w:t>
            </w:r>
          </w:p>
        </w:tc>
        <w:tc>
          <w:tcPr>
            <w:tcW w:w="2553" w:type="dxa"/>
            <w:tcBorders>
              <w:top w:val="single" w:sz="8" w:space="0" w:color="auto"/>
            </w:tcBorders>
            <w:vAlign w:val="center"/>
          </w:tcPr>
          <w:p w14:paraId="3FEE5B5C" w14:textId="77777777" w:rsidR="00BC3FB4" w:rsidRPr="00BC3FB4" w:rsidRDefault="00BC3FB4" w:rsidP="00BC3F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C3FB4">
              <w:rPr>
                <w:rFonts w:ascii="Times New Roman" w:eastAsia="宋体" w:hAnsi="Times New Roman" w:cs="Times New Roman"/>
                <w:sz w:val="18"/>
                <w:szCs w:val="18"/>
              </w:rPr>
              <w:t>GB/T 20066</w:t>
            </w:r>
          </w:p>
        </w:tc>
        <w:tc>
          <w:tcPr>
            <w:tcW w:w="2371" w:type="dxa"/>
            <w:tcBorders>
              <w:top w:val="single" w:sz="8" w:space="0" w:color="auto"/>
            </w:tcBorders>
            <w:vAlign w:val="center"/>
          </w:tcPr>
          <w:p w14:paraId="3633B3B0" w14:textId="77777777" w:rsidR="00BC3FB4" w:rsidRPr="00BC3FB4" w:rsidRDefault="00BC3FB4" w:rsidP="00BC3F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C3FB4">
              <w:rPr>
                <w:rFonts w:ascii="Times New Roman" w:eastAsia="宋体" w:hAnsi="Times New Roman" w:cs="Times New Roman"/>
                <w:sz w:val="18"/>
                <w:szCs w:val="18"/>
              </w:rPr>
              <w:t>见</w:t>
            </w:r>
            <w:r w:rsidRPr="00BC3FB4">
              <w:rPr>
                <w:rFonts w:ascii="Times New Roman" w:eastAsia="宋体" w:hAnsi="Times New Roman" w:cs="Times New Roman"/>
                <w:sz w:val="18"/>
                <w:szCs w:val="18"/>
              </w:rPr>
              <w:t>8.1</w:t>
            </w:r>
          </w:p>
        </w:tc>
      </w:tr>
      <w:tr w:rsidR="00BC3FB4" w:rsidRPr="00BC3FB4" w14:paraId="4F5D963A" w14:textId="77777777" w:rsidTr="00DE031C">
        <w:trPr>
          <w:trHeight w:val="258"/>
          <w:jc w:val="center"/>
        </w:trPr>
        <w:tc>
          <w:tcPr>
            <w:tcW w:w="663" w:type="dxa"/>
            <w:tcBorders>
              <w:top w:val="single" w:sz="8" w:space="0" w:color="auto"/>
            </w:tcBorders>
            <w:vAlign w:val="center"/>
          </w:tcPr>
          <w:p w14:paraId="10B04EB4" w14:textId="77777777" w:rsidR="00BC3FB4" w:rsidRPr="00BC3FB4" w:rsidRDefault="00BC3FB4" w:rsidP="00BC3F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:highlight w:val="yellow"/>
              </w:rPr>
            </w:pPr>
            <w:r w:rsidRPr="00BC3FB4"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73" w:type="dxa"/>
            <w:tcBorders>
              <w:top w:val="single" w:sz="8" w:space="0" w:color="auto"/>
            </w:tcBorders>
            <w:vAlign w:val="center"/>
          </w:tcPr>
          <w:p w14:paraId="56C7FF45" w14:textId="77777777" w:rsidR="00BC3FB4" w:rsidRPr="00BC3FB4" w:rsidRDefault="00BC3FB4" w:rsidP="00BC3F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:highlight w:val="yellow"/>
              </w:rPr>
            </w:pPr>
            <w:r w:rsidRPr="00BC3FB4">
              <w:rPr>
                <w:rFonts w:ascii="Times New Roman" w:eastAsia="宋体" w:hAnsi="Times New Roman" w:cs="Times New Roman"/>
                <w:sz w:val="18"/>
                <w:szCs w:val="18"/>
              </w:rPr>
              <w:t>拉伸试验</w:t>
            </w:r>
          </w:p>
        </w:tc>
        <w:tc>
          <w:tcPr>
            <w:tcW w:w="1420" w:type="dxa"/>
            <w:tcBorders>
              <w:top w:val="single" w:sz="8" w:space="0" w:color="auto"/>
            </w:tcBorders>
            <w:vAlign w:val="center"/>
          </w:tcPr>
          <w:p w14:paraId="5198D687" w14:textId="77777777" w:rsidR="00BC3FB4" w:rsidRPr="00BC3FB4" w:rsidRDefault="00BC3FB4" w:rsidP="00BC3F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:highlight w:val="yellow"/>
              </w:rPr>
            </w:pPr>
            <w:r w:rsidRPr="00BC3FB4"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  <w:r w:rsidRPr="00BC3FB4">
              <w:rPr>
                <w:rFonts w:ascii="Times New Roman" w:eastAsia="宋体" w:hAnsi="Times New Roman" w:cs="Times New Roman"/>
                <w:sz w:val="18"/>
                <w:szCs w:val="18"/>
              </w:rPr>
              <w:t>个</w:t>
            </w:r>
            <w:r w:rsidRPr="00BC3FB4"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  <w:r w:rsidRPr="00BC3FB4">
              <w:rPr>
                <w:rFonts w:ascii="Times New Roman" w:eastAsia="宋体" w:hAnsi="Times New Roman" w:cs="Times New Roman"/>
                <w:sz w:val="18"/>
                <w:szCs w:val="18"/>
              </w:rPr>
              <w:t>批</w:t>
            </w:r>
          </w:p>
        </w:tc>
        <w:tc>
          <w:tcPr>
            <w:tcW w:w="2553" w:type="dxa"/>
            <w:tcBorders>
              <w:top w:val="single" w:sz="8" w:space="0" w:color="auto"/>
            </w:tcBorders>
            <w:vAlign w:val="center"/>
          </w:tcPr>
          <w:p w14:paraId="6F6AD86D" w14:textId="77777777" w:rsidR="00BC3FB4" w:rsidRPr="00BC3FB4" w:rsidRDefault="00BC3FB4" w:rsidP="00BC3F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:highlight w:val="yellow"/>
              </w:rPr>
            </w:pPr>
            <w:r w:rsidRPr="00BC3FB4">
              <w:rPr>
                <w:rFonts w:ascii="Times New Roman" w:eastAsia="宋体" w:hAnsi="Times New Roman" w:cs="Times New Roman"/>
                <w:sz w:val="18"/>
                <w:szCs w:val="18"/>
              </w:rPr>
              <w:t>GB/T 2975</w:t>
            </w:r>
          </w:p>
        </w:tc>
        <w:tc>
          <w:tcPr>
            <w:tcW w:w="2371" w:type="dxa"/>
            <w:tcBorders>
              <w:top w:val="single" w:sz="8" w:space="0" w:color="auto"/>
            </w:tcBorders>
            <w:vAlign w:val="center"/>
          </w:tcPr>
          <w:p w14:paraId="70FDB033" w14:textId="77777777" w:rsidR="00BC3FB4" w:rsidRPr="00BC3FB4" w:rsidRDefault="00BC3FB4" w:rsidP="00BC3F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:highlight w:val="yellow"/>
              </w:rPr>
            </w:pPr>
            <w:r w:rsidRPr="00BC3FB4">
              <w:rPr>
                <w:rFonts w:ascii="Times New Roman" w:eastAsia="宋体" w:hAnsi="Times New Roman" w:cs="Times New Roman"/>
                <w:sz w:val="18"/>
                <w:szCs w:val="18"/>
              </w:rPr>
              <w:t>GB/T 228.1</w:t>
            </w:r>
          </w:p>
        </w:tc>
      </w:tr>
      <w:tr w:rsidR="00BC3FB4" w:rsidRPr="00BC3FB4" w14:paraId="12412E66" w14:textId="77777777" w:rsidTr="00DE031C">
        <w:trPr>
          <w:trHeight w:val="258"/>
          <w:jc w:val="center"/>
        </w:trPr>
        <w:tc>
          <w:tcPr>
            <w:tcW w:w="663" w:type="dxa"/>
            <w:tcBorders>
              <w:top w:val="single" w:sz="8" w:space="0" w:color="auto"/>
            </w:tcBorders>
            <w:vAlign w:val="center"/>
          </w:tcPr>
          <w:p w14:paraId="54591918" w14:textId="77777777" w:rsidR="00BC3FB4" w:rsidRPr="00BC3FB4" w:rsidRDefault="00BC3FB4" w:rsidP="00BC3F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:highlight w:val="yellow"/>
              </w:rPr>
            </w:pPr>
            <w:r w:rsidRPr="00BC3FB4">
              <w:rPr>
                <w:rFonts w:ascii="Times New Roman" w:eastAsia="宋体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73" w:type="dxa"/>
            <w:tcBorders>
              <w:top w:val="single" w:sz="8" w:space="0" w:color="auto"/>
            </w:tcBorders>
            <w:vAlign w:val="center"/>
          </w:tcPr>
          <w:p w14:paraId="79248861" w14:textId="77777777" w:rsidR="00BC3FB4" w:rsidRPr="00BC3FB4" w:rsidRDefault="00BC3FB4" w:rsidP="00BC3F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C3FB4">
              <w:rPr>
                <w:rFonts w:ascii="Times New Roman" w:eastAsia="宋体" w:hAnsi="Times New Roman" w:cs="Times New Roman"/>
                <w:sz w:val="18"/>
                <w:szCs w:val="18"/>
              </w:rPr>
              <w:t>表面质量</w:t>
            </w:r>
          </w:p>
        </w:tc>
        <w:tc>
          <w:tcPr>
            <w:tcW w:w="1420" w:type="dxa"/>
            <w:tcBorders>
              <w:top w:val="single" w:sz="8" w:space="0" w:color="auto"/>
            </w:tcBorders>
            <w:vAlign w:val="center"/>
          </w:tcPr>
          <w:p w14:paraId="0990E934" w14:textId="77777777" w:rsidR="00BC3FB4" w:rsidRPr="00BC3FB4" w:rsidRDefault="00BC3FB4" w:rsidP="00BC3F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C3FB4">
              <w:rPr>
                <w:rFonts w:ascii="Times New Roman" w:eastAsia="宋体" w:hAnsi="Times New Roman" w:cs="Times New Roman"/>
                <w:sz w:val="18"/>
                <w:szCs w:val="18"/>
              </w:rPr>
              <w:t>逐张</w:t>
            </w:r>
          </w:p>
        </w:tc>
        <w:tc>
          <w:tcPr>
            <w:tcW w:w="2553" w:type="dxa"/>
            <w:tcBorders>
              <w:top w:val="single" w:sz="8" w:space="0" w:color="auto"/>
            </w:tcBorders>
            <w:vAlign w:val="center"/>
          </w:tcPr>
          <w:p w14:paraId="174F1C07" w14:textId="77777777" w:rsidR="00BC3FB4" w:rsidRPr="00BC3FB4" w:rsidRDefault="00BC3FB4" w:rsidP="00BC3F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C3FB4">
              <w:rPr>
                <w:rFonts w:ascii="Times New Roman" w:eastAsia="宋体" w:hAnsi="Times New Roman" w:cs="Times New Roman"/>
                <w:sz w:val="18"/>
                <w:szCs w:val="18"/>
              </w:rPr>
              <w:t>—</w:t>
            </w:r>
          </w:p>
        </w:tc>
        <w:tc>
          <w:tcPr>
            <w:tcW w:w="2371" w:type="dxa"/>
            <w:tcBorders>
              <w:top w:val="single" w:sz="8" w:space="0" w:color="auto"/>
            </w:tcBorders>
            <w:vAlign w:val="center"/>
          </w:tcPr>
          <w:p w14:paraId="50F2EB7E" w14:textId="77777777" w:rsidR="00BC3FB4" w:rsidRPr="00BC3FB4" w:rsidRDefault="00BC3FB4" w:rsidP="00BC3F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C3FB4">
              <w:rPr>
                <w:rFonts w:ascii="Times New Roman" w:eastAsia="宋体" w:hAnsi="Times New Roman" w:cs="Times New Roman"/>
                <w:sz w:val="18"/>
                <w:szCs w:val="18"/>
              </w:rPr>
              <w:t>目视</w:t>
            </w:r>
          </w:p>
        </w:tc>
      </w:tr>
      <w:tr w:rsidR="00BC3FB4" w:rsidRPr="00BC3FB4" w14:paraId="36C55A5B" w14:textId="77777777" w:rsidTr="00DE031C">
        <w:trPr>
          <w:trHeight w:val="258"/>
          <w:jc w:val="center"/>
        </w:trPr>
        <w:tc>
          <w:tcPr>
            <w:tcW w:w="663" w:type="dxa"/>
            <w:vAlign w:val="center"/>
          </w:tcPr>
          <w:p w14:paraId="699DA890" w14:textId="77777777" w:rsidR="00BC3FB4" w:rsidRPr="00BC3FB4" w:rsidRDefault="00BC3FB4" w:rsidP="00BC3F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C3FB4">
              <w:rPr>
                <w:rFonts w:ascii="Times New Roman" w:eastAsia="宋体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273" w:type="dxa"/>
            <w:vAlign w:val="center"/>
          </w:tcPr>
          <w:p w14:paraId="60588E47" w14:textId="77777777" w:rsidR="00BC3FB4" w:rsidRPr="00BC3FB4" w:rsidRDefault="00BC3FB4" w:rsidP="00BC3F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C3FB4">
              <w:rPr>
                <w:rFonts w:ascii="Times New Roman" w:eastAsia="宋体" w:hAnsi="Times New Roman" w:cs="Times New Roman"/>
                <w:sz w:val="18"/>
                <w:szCs w:val="18"/>
              </w:rPr>
              <w:t>尺寸外形</w:t>
            </w:r>
          </w:p>
        </w:tc>
        <w:tc>
          <w:tcPr>
            <w:tcW w:w="1420" w:type="dxa"/>
            <w:vAlign w:val="center"/>
          </w:tcPr>
          <w:p w14:paraId="40571E32" w14:textId="77777777" w:rsidR="00BC3FB4" w:rsidRPr="00BC3FB4" w:rsidRDefault="00BC3FB4" w:rsidP="00BC3F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C3FB4">
              <w:rPr>
                <w:rFonts w:ascii="Times New Roman" w:eastAsia="宋体" w:hAnsi="Times New Roman" w:cs="Times New Roman"/>
                <w:sz w:val="18"/>
                <w:szCs w:val="18"/>
              </w:rPr>
              <w:t>逐张</w:t>
            </w:r>
          </w:p>
        </w:tc>
        <w:tc>
          <w:tcPr>
            <w:tcW w:w="2553" w:type="dxa"/>
            <w:vAlign w:val="center"/>
          </w:tcPr>
          <w:p w14:paraId="692E4D49" w14:textId="77777777" w:rsidR="00BC3FB4" w:rsidRPr="00BC3FB4" w:rsidRDefault="00BC3FB4" w:rsidP="00BC3F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C3FB4">
              <w:rPr>
                <w:rFonts w:ascii="Times New Roman" w:eastAsia="宋体" w:hAnsi="Times New Roman" w:cs="Times New Roman"/>
                <w:sz w:val="18"/>
                <w:szCs w:val="18"/>
              </w:rPr>
              <w:t>—</w:t>
            </w:r>
          </w:p>
        </w:tc>
        <w:tc>
          <w:tcPr>
            <w:tcW w:w="2371" w:type="dxa"/>
            <w:vAlign w:val="center"/>
          </w:tcPr>
          <w:p w14:paraId="3057E3A7" w14:textId="77777777" w:rsidR="00BC3FB4" w:rsidRPr="00BC3FB4" w:rsidRDefault="00BC3FB4" w:rsidP="00BC3F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C3FB4">
              <w:rPr>
                <w:rFonts w:ascii="Times New Roman" w:eastAsia="宋体" w:hAnsi="Times New Roman" w:cs="Times New Roman"/>
                <w:sz w:val="18"/>
                <w:szCs w:val="18"/>
              </w:rPr>
              <w:t>合适的量具</w:t>
            </w:r>
          </w:p>
        </w:tc>
      </w:tr>
    </w:tbl>
    <w:p w14:paraId="7F1EAC1F" w14:textId="5105CB42" w:rsidR="0072201A" w:rsidRPr="00F013CC" w:rsidRDefault="0072201A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F013CC">
        <w:rPr>
          <w:rFonts w:ascii="Times New Roman" w:eastAsia="仿宋_GB2312" w:hAnsi="Times New Roman" w:cs="Times New Roman"/>
          <w:sz w:val="28"/>
          <w:szCs w:val="28"/>
        </w:rPr>
        <w:t>（</w:t>
      </w:r>
      <w:r w:rsidR="003755BE">
        <w:rPr>
          <w:rFonts w:ascii="Times New Roman" w:eastAsia="仿宋_GB2312" w:hAnsi="Times New Roman" w:cs="Times New Roman" w:hint="eastAsia"/>
          <w:sz w:val="28"/>
          <w:szCs w:val="28"/>
        </w:rPr>
        <w:t>九</w:t>
      </w:r>
      <w:r w:rsidRPr="00F013CC">
        <w:rPr>
          <w:rFonts w:ascii="Times New Roman" w:eastAsia="仿宋_GB2312" w:hAnsi="Times New Roman" w:cs="Times New Roman"/>
          <w:sz w:val="28"/>
          <w:szCs w:val="28"/>
        </w:rPr>
        <w:t>）检验规则</w:t>
      </w:r>
    </w:p>
    <w:p w14:paraId="5376EA53" w14:textId="77777777" w:rsidR="008D3BC6" w:rsidRDefault="001D18A9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F013CC">
        <w:rPr>
          <w:rFonts w:ascii="Times New Roman" w:eastAsia="仿宋_GB2312" w:hAnsi="Times New Roman" w:cs="Times New Roman"/>
          <w:sz w:val="28"/>
          <w:szCs w:val="28"/>
        </w:rPr>
        <w:t xml:space="preserve">1. </w:t>
      </w:r>
      <w:r w:rsidR="0072201A" w:rsidRPr="00F013CC">
        <w:rPr>
          <w:rFonts w:ascii="Times New Roman" w:eastAsia="仿宋_GB2312" w:hAnsi="Times New Roman" w:cs="Times New Roman"/>
          <w:sz w:val="28"/>
          <w:szCs w:val="28"/>
        </w:rPr>
        <w:t>检查和验收</w:t>
      </w:r>
    </w:p>
    <w:p w14:paraId="56BE2D27" w14:textId="39F3A350" w:rsidR="001D18A9" w:rsidRPr="00F013CC" w:rsidRDefault="00165FCC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165FCC">
        <w:rPr>
          <w:rFonts w:ascii="Times New Roman" w:eastAsia="仿宋_GB2312" w:hAnsi="Times New Roman" w:cs="Times New Roman" w:hint="eastAsia"/>
          <w:sz w:val="28"/>
          <w:szCs w:val="28"/>
        </w:rPr>
        <w:t>钢板及钢带的检查和验收由供方质量检验部门进行</w:t>
      </w:r>
      <w:r w:rsidR="00BC3FB4" w:rsidRPr="00BC3FB4"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14:paraId="0E2AE56C" w14:textId="77777777" w:rsidR="008D3BC6" w:rsidRDefault="001D18A9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F013CC">
        <w:rPr>
          <w:rFonts w:ascii="Times New Roman" w:eastAsia="仿宋_GB2312" w:hAnsi="Times New Roman" w:cs="Times New Roman"/>
          <w:sz w:val="28"/>
          <w:szCs w:val="28"/>
        </w:rPr>
        <w:t xml:space="preserve">2. </w:t>
      </w:r>
      <w:r w:rsidR="0072201A" w:rsidRPr="00F013CC">
        <w:rPr>
          <w:rFonts w:ascii="Times New Roman" w:eastAsia="仿宋_GB2312" w:hAnsi="Times New Roman" w:cs="Times New Roman"/>
          <w:sz w:val="28"/>
          <w:szCs w:val="28"/>
        </w:rPr>
        <w:t>组批规则</w:t>
      </w:r>
    </w:p>
    <w:p w14:paraId="2EB372DB" w14:textId="203A810B" w:rsidR="009C54F8" w:rsidRDefault="00165FCC" w:rsidP="009C54F8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165FCC">
        <w:rPr>
          <w:rFonts w:ascii="Times New Roman" w:eastAsia="仿宋_GB2312" w:hAnsi="Times New Roman" w:cs="Times New Roman" w:hint="eastAsia"/>
          <w:sz w:val="28"/>
          <w:szCs w:val="28"/>
        </w:rPr>
        <w:lastRenderedPageBreak/>
        <w:t>钢板及钢带应成批验收。每批应由重量不大于</w:t>
      </w:r>
      <w:r w:rsidRPr="00165FCC">
        <w:rPr>
          <w:rFonts w:ascii="Times New Roman" w:eastAsia="仿宋_GB2312" w:hAnsi="Times New Roman" w:cs="Times New Roman" w:hint="eastAsia"/>
          <w:sz w:val="28"/>
          <w:szCs w:val="28"/>
        </w:rPr>
        <w:t>60t</w:t>
      </w:r>
      <w:r w:rsidRPr="00165FCC">
        <w:rPr>
          <w:rFonts w:ascii="Times New Roman" w:eastAsia="仿宋_GB2312" w:hAnsi="Times New Roman" w:cs="Times New Roman" w:hint="eastAsia"/>
          <w:sz w:val="28"/>
          <w:szCs w:val="28"/>
        </w:rPr>
        <w:t>的同一牌号、同一炉号、同一厚度和同一轧制制度的钢板或钢带组成。轧制卷重大于</w:t>
      </w:r>
      <w:r w:rsidRPr="00165FCC">
        <w:rPr>
          <w:rFonts w:ascii="Times New Roman" w:eastAsia="仿宋_GB2312" w:hAnsi="Times New Roman" w:cs="Times New Roman" w:hint="eastAsia"/>
          <w:sz w:val="28"/>
          <w:szCs w:val="28"/>
        </w:rPr>
        <w:t>30t</w:t>
      </w:r>
      <w:r w:rsidRPr="00165FCC">
        <w:rPr>
          <w:rFonts w:ascii="Times New Roman" w:eastAsia="仿宋_GB2312" w:hAnsi="Times New Roman" w:cs="Times New Roman" w:hint="eastAsia"/>
          <w:sz w:val="28"/>
          <w:szCs w:val="28"/>
        </w:rPr>
        <w:t>的钢带和连轧板可按两个轧制卷组批</w:t>
      </w:r>
      <w:r w:rsidR="00BC3FB4" w:rsidRPr="00BC3FB4"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14:paraId="03E5365A" w14:textId="3549FC60" w:rsidR="008D3BC6" w:rsidRDefault="001D18A9" w:rsidP="009C54F8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F013CC">
        <w:rPr>
          <w:rFonts w:ascii="Times New Roman" w:eastAsia="仿宋_GB2312" w:hAnsi="Times New Roman" w:cs="Times New Roman"/>
          <w:sz w:val="28"/>
          <w:szCs w:val="28"/>
        </w:rPr>
        <w:t xml:space="preserve">3. </w:t>
      </w:r>
      <w:r w:rsidR="008D3BC6">
        <w:rPr>
          <w:rFonts w:ascii="Times New Roman" w:eastAsia="仿宋_GB2312" w:hAnsi="Times New Roman" w:cs="Times New Roman" w:hint="eastAsia"/>
          <w:sz w:val="28"/>
          <w:szCs w:val="28"/>
        </w:rPr>
        <w:t>取样数量</w:t>
      </w:r>
    </w:p>
    <w:p w14:paraId="67AC09BE" w14:textId="7BCD5C9B" w:rsidR="008D3BC6" w:rsidRDefault="00165FCC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165FCC">
        <w:rPr>
          <w:rFonts w:ascii="Times New Roman" w:eastAsia="仿宋_GB2312" w:hAnsi="Times New Roman" w:cs="Times New Roman" w:hint="eastAsia"/>
          <w:sz w:val="28"/>
          <w:szCs w:val="28"/>
        </w:rPr>
        <w:t>每批钢板及钢带的取样数量应符合表</w:t>
      </w:r>
      <w:r w:rsidRPr="00165FCC">
        <w:rPr>
          <w:rFonts w:ascii="Times New Roman" w:eastAsia="仿宋_GB2312" w:hAnsi="Times New Roman" w:cs="Times New Roman" w:hint="eastAsia"/>
          <w:sz w:val="28"/>
          <w:szCs w:val="28"/>
        </w:rPr>
        <w:t>3</w:t>
      </w:r>
      <w:r w:rsidRPr="00165FCC">
        <w:rPr>
          <w:rFonts w:ascii="Times New Roman" w:eastAsia="仿宋_GB2312" w:hAnsi="Times New Roman" w:cs="Times New Roman" w:hint="eastAsia"/>
          <w:sz w:val="28"/>
          <w:szCs w:val="28"/>
        </w:rPr>
        <w:t>的规定</w:t>
      </w:r>
      <w:r w:rsidR="00BC3FB4" w:rsidRPr="00BC3FB4"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14:paraId="3D5732C1" w14:textId="458ECE1D" w:rsidR="008D3BC6" w:rsidRDefault="008D3BC6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4. </w:t>
      </w:r>
      <w:r w:rsidR="0072201A" w:rsidRPr="00F013CC">
        <w:rPr>
          <w:rFonts w:ascii="Times New Roman" w:eastAsia="仿宋_GB2312" w:hAnsi="Times New Roman" w:cs="Times New Roman"/>
          <w:sz w:val="28"/>
          <w:szCs w:val="28"/>
        </w:rPr>
        <w:t>复验和判定</w:t>
      </w:r>
    </w:p>
    <w:p w14:paraId="4D86151F" w14:textId="661E455A" w:rsidR="0072201A" w:rsidRPr="00F013CC" w:rsidRDefault="00165FCC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165FCC">
        <w:rPr>
          <w:rFonts w:ascii="Times New Roman" w:eastAsia="仿宋_GB2312" w:hAnsi="Times New Roman" w:cs="Times New Roman" w:hint="eastAsia"/>
          <w:sz w:val="28"/>
          <w:szCs w:val="28"/>
        </w:rPr>
        <w:t>钢板及钢带的复验与判定规则应符合</w:t>
      </w:r>
      <w:r w:rsidRPr="00165FCC">
        <w:rPr>
          <w:rFonts w:ascii="Times New Roman" w:eastAsia="仿宋_GB2312" w:hAnsi="Times New Roman" w:cs="Times New Roman" w:hint="eastAsia"/>
          <w:sz w:val="28"/>
          <w:szCs w:val="28"/>
        </w:rPr>
        <w:t>GB/T 17505</w:t>
      </w:r>
      <w:r w:rsidRPr="00165FCC">
        <w:rPr>
          <w:rFonts w:ascii="Times New Roman" w:eastAsia="仿宋_GB2312" w:hAnsi="Times New Roman" w:cs="Times New Roman" w:hint="eastAsia"/>
          <w:sz w:val="28"/>
          <w:szCs w:val="28"/>
        </w:rPr>
        <w:t>的规定</w:t>
      </w:r>
      <w:bookmarkStart w:id="1" w:name="_GoBack"/>
      <w:bookmarkEnd w:id="1"/>
      <w:r w:rsidR="008D3BC6" w:rsidRPr="008D3BC6"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14:paraId="730F0533" w14:textId="0E701B60" w:rsidR="008D3BC6" w:rsidRDefault="008D3BC6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5</w:t>
      </w:r>
      <w:r w:rsidR="001D18A9" w:rsidRPr="00F013CC">
        <w:rPr>
          <w:rFonts w:ascii="Times New Roman" w:eastAsia="仿宋_GB2312" w:hAnsi="Times New Roman" w:cs="Times New Roman"/>
          <w:sz w:val="28"/>
          <w:szCs w:val="28"/>
        </w:rPr>
        <w:t xml:space="preserve">. </w:t>
      </w:r>
      <w:r w:rsidR="0072201A" w:rsidRPr="00F013CC">
        <w:rPr>
          <w:rFonts w:ascii="Times New Roman" w:eastAsia="仿宋_GB2312" w:hAnsi="Times New Roman" w:cs="Times New Roman"/>
          <w:sz w:val="28"/>
          <w:szCs w:val="28"/>
        </w:rPr>
        <w:t>数值修约</w:t>
      </w:r>
    </w:p>
    <w:p w14:paraId="7BB7206A" w14:textId="60AD158C" w:rsidR="008D3BC6" w:rsidRDefault="00C65E59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C65E59">
        <w:rPr>
          <w:rFonts w:ascii="Times New Roman" w:eastAsia="仿宋_GB2312" w:hAnsi="Times New Roman" w:cs="Times New Roman" w:hint="eastAsia"/>
          <w:sz w:val="28"/>
          <w:szCs w:val="28"/>
        </w:rPr>
        <w:t>数值判定采用修约值比较法进行修约，修约规则应符合</w:t>
      </w:r>
      <w:r w:rsidRPr="00C65E59">
        <w:rPr>
          <w:rFonts w:ascii="Times New Roman" w:eastAsia="仿宋_GB2312" w:hAnsi="Times New Roman" w:cs="Times New Roman" w:hint="eastAsia"/>
          <w:sz w:val="28"/>
          <w:szCs w:val="28"/>
        </w:rPr>
        <w:t>GB/T 8170</w:t>
      </w:r>
      <w:r w:rsidRPr="00C65E59">
        <w:rPr>
          <w:rFonts w:ascii="Times New Roman" w:eastAsia="仿宋_GB2312" w:hAnsi="Times New Roman" w:cs="Times New Roman" w:hint="eastAsia"/>
          <w:sz w:val="28"/>
          <w:szCs w:val="28"/>
        </w:rPr>
        <w:t>的规定</w:t>
      </w:r>
      <w:r w:rsidR="008D3BC6"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14:paraId="10B40F9F" w14:textId="10B19334" w:rsidR="001351BC" w:rsidRPr="00F013CC" w:rsidRDefault="001351BC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F013CC">
        <w:rPr>
          <w:rFonts w:ascii="Times New Roman" w:eastAsia="仿宋_GB2312" w:hAnsi="Times New Roman" w:cs="Times New Roman"/>
          <w:sz w:val="28"/>
          <w:szCs w:val="28"/>
        </w:rPr>
        <w:t>（</w:t>
      </w:r>
      <w:r w:rsidR="003755BE">
        <w:rPr>
          <w:rFonts w:ascii="Times New Roman" w:eastAsia="仿宋_GB2312" w:hAnsi="Times New Roman" w:cs="Times New Roman" w:hint="eastAsia"/>
          <w:sz w:val="28"/>
          <w:szCs w:val="28"/>
        </w:rPr>
        <w:t>十</w:t>
      </w:r>
      <w:r w:rsidRPr="00F013CC">
        <w:rPr>
          <w:rFonts w:ascii="Times New Roman" w:eastAsia="仿宋_GB2312" w:hAnsi="Times New Roman" w:cs="Times New Roman"/>
          <w:sz w:val="28"/>
          <w:szCs w:val="28"/>
        </w:rPr>
        <w:t>）</w:t>
      </w:r>
      <w:r w:rsidR="009C54F8">
        <w:rPr>
          <w:rFonts w:ascii="Times New Roman" w:eastAsia="仿宋_GB2312" w:hAnsi="Times New Roman" w:cs="Times New Roman" w:hint="eastAsia"/>
          <w:sz w:val="28"/>
          <w:szCs w:val="28"/>
        </w:rPr>
        <w:t>关于</w:t>
      </w:r>
      <w:r w:rsidRPr="00F013CC">
        <w:rPr>
          <w:rFonts w:ascii="Times New Roman" w:eastAsia="仿宋_GB2312" w:hAnsi="Times New Roman" w:cs="Times New Roman"/>
          <w:sz w:val="28"/>
          <w:szCs w:val="28"/>
        </w:rPr>
        <w:t>包装、标志和质量证明书</w:t>
      </w:r>
    </w:p>
    <w:p w14:paraId="66C7F0F2" w14:textId="00054DFA" w:rsidR="004B605A" w:rsidRPr="00F013CC" w:rsidRDefault="00BC3FB4" w:rsidP="008D3BC6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BC3FB4">
        <w:rPr>
          <w:rFonts w:ascii="Times New Roman" w:eastAsia="仿宋_GB2312" w:hAnsi="Times New Roman" w:cs="Times New Roman" w:hint="eastAsia"/>
          <w:sz w:val="28"/>
          <w:szCs w:val="28"/>
        </w:rPr>
        <w:t>钢板的包装、标志和质量证明书应符合</w:t>
      </w:r>
      <w:r w:rsidRPr="00BC3FB4">
        <w:rPr>
          <w:rFonts w:ascii="Times New Roman" w:eastAsia="仿宋_GB2312" w:hAnsi="Times New Roman" w:cs="Times New Roman" w:hint="eastAsia"/>
          <w:sz w:val="28"/>
          <w:szCs w:val="28"/>
        </w:rPr>
        <w:t>GB/T 247</w:t>
      </w:r>
      <w:r w:rsidRPr="00BC3FB4">
        <w:rPr>
          <w:rFonts w:ascii="Times New Roman" w:eastAsia="仿宋_GB2312" w:hAnsi="Times New Roman" w:cs="Times New Roman" w:hint="eastAsia"/>
          <w:sz w:val="28"/>
          <w:szCs w:val="28"/>
        </w:rPr>
        <w:t>或订货合同的规定。如需方对包装有特殊要求，可在订货时协商</w:t>
      </w:r>
      <w:r w:rsidR="009C54F8"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14:paraId="16E4EDA7" w14:textId="77777777" w:rsidR="005A6F0A" w:rsidRPr="00F013CC" w:rsidRDefault="005A6F0A" w:rsidP="00D81A36">
      <w:pPr>
        <w:spacing w:line="360" w:lineRule="auto"/>
        <w:ind w:firstLineChars="200" w:firstLine="562"/>
        <w:rPr>
          <w:rFonts w:ascii="Times New Roman" w:eastAsia="仿宋_GB2312" w:hAnsi="Times New Roman" w:cs="Times New Roman"/>
          <w:b/>
          <w:kern w:val="44"/>
          <w:sz w:val="28"/>
          <w:szCs w:val="28"/>
        </w:rPr>
      </w:pPr>
      <w:r w:rsidRPr="00F013CC">
        <w:rPr>
          <w:rFonts w:ascii="Times New Roman" w:eastAsia="仿宋_GB2312" w:hAnsi="Times New Roman" w:cs="Times New Roman"/>
          <w:b/>
          <w:kern w:val="44"/>
          <w:sz w:val="28"/>
          <w:szCs w:val="28"/>
        </w:rPr>
        <w:t>六、与国内其它法律、法规的关系</w:t>
      </w:r>
    </w:p>
    <w:p w14:paraId="677DD3BE" w14:textId="77777777" w:rsidR="005A6F0A" w:rsidRPr="00F013CC" w:rsidRDefault="005A6F0A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F013CC">
        <w:rPr>
          <w:rFonts w:ascii="Times New Roman" w:eastAsia="仿宋_GB2312" w:hAnsi="Times New Roman" w:cs="Times New Roman"/>
          <w:sz w:val="28"/>
          <w:szCs w:val="28"/>
        </w:rPr>
        <w:t>制定本标准时依据并引用了国内有关现行有效的标准，也不违背国内其它行业标准、法律、法规及强制性标准的有关规定。</w:t>
      </w:r>
    </w:p>
    <w:p w14:paraId="61310314" w14:textId="77777777" w:rsidR="005A6F0A" w:rsidRPr="00F013CC" w:rsidRDefault="005A6F0A" w:rsidP="00D81A36">
      <w:pPr>
        <w:spacing w:line="360" w:lineRule="auto"/>
        <w:ind w:firstLineChars="200" w:firstLine="562"/>
        <w:rPr>
          <w:rFonts w:ascii="Times New Roman" w:eastAsia="仿宋_GB2312" w:hAnsi="Times New Roman" w:cs="Times New Roman"/>
          <w:b/>
          <w:kern w:val="44"/>
          <w:sz w:val="28"/>
          <w:szCs w:val="28"/>
        </w:rPr>
      </w:pPr>
      <w:r w:rsidRPr="00F013CC">
        <w:rPr>
          <w:rFonts w:ascii="Times New Roman" w:eastAsia="仿宋_GB2312" w:hAnsi="Times New Roman" w:cs="Times New Roman"/>
          <w:b/>
          <w:kern w:val="44"/>
          <w:sz w:val="28"/>
          <w:szCs w:val="28"/>
        </w:rPr>
        <w:t>七、标准属性</w:t>
      </w:r>
    </w:p>
    <w:p w14:paraId="304FF50D" w14:textId="77777777" w:rsidR="005A6F0A" w:rsidRPr="00F013CC" w:rsidRDefault="005A6F0A" w:rsidP="00AF6CC5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F013CC">
        <w:rPr>
          <w:rFonts w:ascii="Times New Roman" w:eastAsia="仿宋_GB2312" w:hAnsi="Times New Roman" w:cs="Times New Roman"/>
          <w:sz w:val="28"/>
          <w:szCs w:val="28"/>
        </w:rPr>
        <w:t>本标准属于中国</w:t>
      </w:r>
      <w:r w:rsidR="001351BC" w:rsidRPr="00F013CC">
        <w:rPr>
          <w:rFonts w:ascii="Times New Roman" w:eastAsia="仿宋_GB2312" w:hAnsi="Times New Roman" w:cs="Times New Roman"/>
          <w:sz w:val="28"/>
          <w:szCs w:val="28"/>
        </w:rPr>
        <w:t>特钢企业</w:t>
      </w:r>
      <w:r w:rsidRPr="00F013CC">
        <w:rPr>
          <w:rFonts w:ascii="Times New Roman" w:eastAsia="仿宋_GB2312" w:hAnsi="Times New Roman" w:cs="Times New Roman"/>
          <w:sz w:val="28"/>
          <w:szCs w:val="28"/>
        </w:rPr>
        <w:t>协会团体标准。</w:t>
      </w:r>
    </w:p>
    <w:p w14:paraId="0678C4F3" w14:textId="11D6BD75" w:rsidR="005A6F0A" w:rsidRPr="00F013CC" w:rsidRDefault="005A6F0A" w:rsidP="00D81A36">
      <w:pPr>
        <w:spacing w:line="360" w:lineRule="auto"/>
        <w:ind w:firstLineChars="200" w:firstLine="562"/>
        <w:rPr>
          <w:rFonts w:ascii="Times New Roman" w:eastAsia="仿宋_GB2312" w:hAnsi="Times New Roman" w:cs="Times New Roman"/>
          <w:b/>
          <w:kern w:val="44"/>
          <w:sz w:val="28"/>
          <w:szCs w:val="28"/>
        </w:rPr>
      </w:pPr>
      <w:r w:rsidRPr="00F013CC">
        <w:rPr>
          <w:rFonts w:ascii="Times New Roman" w:eastAsia="仿宋_GB2312" w:hAnsi="Times New Roman" w:cs="Times New Roman"/>
          <w:b/>
          <w:kern w:val="44"/>
          <w:sz w:val="28"/>
          <w:szCs w:val="28"/>
        </w:rPr>
        <w:t>八、标准水平及预期效果</w:t>
      </w:r>
    </w:p>
    <w:p w14:paraId="62284DDB" w14:textId="375C901F" w:rsidR="005A6F0A" w:rsidRPr="00F013CC" w:rsidRDefault="005A6F0A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F013CC">
        <w:rPr>
          <w:rFonts w:ascii="Times New Roman" w:eastAsia="仿宋_GB2312" w:hAnsi="Times New Roman" w:cs="Times New Roman"/>
          <w:sz w:val="28"/>
          <w:szCs w:val="28"/>
        </w:rPr>
        <w:t>该标准的制定能有效规范</w:t>
      </w:r>
      <w:r w:rsidR="00F2194E">
        <w:rPr>
          <w:rFonts w:ascii="Times New Roman" w:eastAsia="仿宋_GB2312" w:hAnsi="Times New Roman" w:cs="Times New Roman" w:hint="eastAsia"/>
          <w:sz w:val="28"/>
          <w:szCs w:val="28"/>
        </w:rPr>
        <w:t>汽车用高强度热轧复相钢板及钢带</w:t>
      </w:r>
      <w:r w:rsidRPr="00F013CC">
        <w:rPr>
          <w:rFonts w:ascii="Times New Roman" w:eastAsia="仿宋_GB2312" w:hAnsi="Times New Roman" w:cs="Times New Roman"/>
          <w:sz w:val="28"/>
          <w:szCs w:val="28"/>
        </w:rPr>
        <w:t>的生产、销售和使用，对</w:t>
      </w:r>
      <w:r w:rsidR="00BE57D4">
        <w:rPr>
          <w:rFonts w:ascii="Times New Roman" w:eastAsia="仿宋_GB2312" w:hAnsi="Times New Roman" w:cs="Times New Roman" w:hint="eastAsia"/>
          <w:sz w:val="28"/>
          <w:szCs w:val="28"/>
        </w:rPr>
        <w:t>该产品的</w:t>
      </w:r>
      <w:r w:rsidRPr="00F013CC">
        <w:rPr>
          <w:rFonts w:ascii="Times New Roman" w:eastAsia="仿宋_GB2312" w:hAnsi="Times New Roman" w:cs="Times New Roman"/>
          <w:sz w:val="28"/>
          <w:szCs w:val="28"/>
        </w:rPr>
        <w:t>有序发展具有重要意义。同时该标准对</w:t>
      </w:r>
      <w:r w:rsidR="00793E76" w:rsidRPr="00F013CC">
        <w:rPr>
          <w:rFonts w:ascii="Times New Roman" w:eastAsia="仿宋_GB2312" w:hAnsi="Times New Roman" w:cs="Times New Roman"/>
          <w:sz w:val="28"/>
          <w:szCs w:val="28"/>
        </w:rPr>
        <w:t>该</w:t>
      </w:r>
      <w:r w:rsidRPr="00F013CC">
        <w:rPr>
          <w:rFonts w:ascii="Times New Roman" w:eastAsia="仿宋_GB2312" w:hAnsi="Times New Roman" w:cs="Times New Roman"/>
          <w:sz w:val="28"/>
          <w:szCs w:val="28"/>
        </w:rPr>
        <w:t>产品的</w:t>
      </w:r>
      <w:r w:rsidR="001351BC" w:rsidRPr="00F013CC">
        <w:rPr>
          <w:rFonts w:ascii="Times New Roman" w:eastAsia="仿宋_GB2312" w:hAnsi="Times New Roman" w:cs="Times New Roman"/>
          <w:sz w:val="28"/>
          <w:szCs w:val="28"/>
        </w:rPr>
        <w:t>技术创新</w:t>
      </w:r>
      <w:r w:rsidRPr="00F013CC">
        <w:rPr>
          <w:rFonts w:ascii="Times New Roman" w:eastAsia="仿宋_GB2312" w:hAnsi="Times New Roman" w:cs="Times New Roman"/>
          <w:sz w:val="28"/>
          <w:szCs w:val="28"/>
        </w:rPr>
        <w:t>具有较高的指导意义，有利于促进产品质量提升</w:t>
      </w:r>
      <w:r w:rsidRPr="00F013CC">
        <w:rPr>
          <w:rFonts w:ascii="Times New Roman" w:eastAsia="仿宋_GB2312" w:hAnsi="Times New Roman" w:cs="Times New Roman"/>
          <w:sz w:val="28"/>
          <w:szCs w:val="28"/>
        </w:rPr>
        <w:lastRenderedPageBreak/>
        <w:t>与推广应用，体现团体标准的引领作用。</w:t>
      </w:r>
    </w:p>
    <w:p w14:paraId="3F3FB183" w14:textId="762ED9BD" w:rsidR="005A6F0A" w:rsidRPr="00F013CC" w:rsidRDefault="005A6F0A" w:rsidP="00D81A36">
      <w:pPr>
        <w:spacing w:line="360" w:lineRule="auto"/>
        <w:ind w:firstLineChars="200" w:firstLine="562"/>
        <w:rPr>
          <w:rFonts w:ascii="Times New Roman" w:eastAsia="仿宋_GB2312" w:hAnsi="Times New Roman" w:cs="Times New Roman"/>
          <w:b/>
          <w:kern w:val="44"/>
          <w:sz w:val="28"/>
          <w:szCs w:val="28"/>
        </w:rPr>
      </w:pPr>
      <w:r w:rsidRPr="00F013CC">
        <w:rPr>
          <w:rFonts w:ascii="Times New Roman" w:eastAsia="仿宋_GB2312" w:hAnsi="Times New Roman" w:cs="Times New Roman"/>
          <w:b/>
          <w:kern w:val="44"/>
          <w:sz w:val="28"/>
          <w:szCs w:val="28"/>
        </w:rPr>
        <w:t>九、贯彻要求及建议</w:t>
      </w:r>
    </w:p>
    <w:p w14:paraId="0989B819" w14:textId="44070F5D" w:rsidR="005A6F0A" w:rsidRPr="00F013CC" w:rsidRDefault="005A6F0A" w:rsidP="00AF6CC5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F013CC">
        <w:rPr>
          <w:rFonts w:ascii="Times New Roman" w:eastAsia="仿宋_GB2312" w:hAnsi="Times New Roman" w:cs="Times New Roman"/>
          <w:sz w:val="28"/>
          <w:szCs w:val="28"/>
        </w:rPr>
        <w:t>本标准归口单位为中国</w:t>
      </w:r>
      <w:r w:rsidR="001351BC" w:rsidRPr="00F013CC">
        <w:rPr>
          <w:rFonts w:ascii="Times New Roman" w:eastAsia="仿宋_GB2312" w:hAnsi="Times New Roman" w:cs="Times New Roman"/>
          <w:sz w:val="28"/>
          <w:szCs w:val="28"/>
        </w:rPr>
        <w:t>特钢企业</w:t>
      </w:r>
      <w:r w:rsidRPr="00F013CC">
        <w:rPr>
          <w:rFonts w:ascii="Times New Roman" w:eastAsia="仿宋_GB2312" w:hAnsi="Times New Roman" w:cs="Times New Roman"/>
          <w:sz w:val="28"/>
          <w:szCs w:val="28"/>
        </w:rPr>
        <w:t>协会，经过审定报批后，由</w:t>
      </w:r>
      <w:r w:rsidR="001351BC" w:rsidRPr="00F013CC">
        <w:rPr>
          <w:rFonts w:ascii="Times New Roman" w:eastAsia="仿宋_GB2312" w:hAnsi="Times New Roman" w:cs="Times New Roman"/>
          <w:sz w:val="28"/>
          <w:szCs w:val="28"/>
        </w:rPr>
        <w:t>中国特钢企业协会</w:t>
      </w:r>
      <w:r w:rsidRPr="00F013CC">
        <w:rPr>
          <w:rFonts w:ascii="Times New Roman" w:eastAsia="仿宋_GB2312" w:hAnsi="Times New Roman" w:cs="Times New Roman"/>
          <w:sz w:val="28"/>
          <w:szCs w:val="28"/>
        </w:rPr>
        <w:t>发布。建议在</w:t>
      </w:r>
      <w:r w:rsidR="00F2194E">
        <w:rPr>
          <w:rFonts w:ascii="Times New Roman" w:eastAsia="仿宋_GB2312" w:hAnsi="Times New Roman" w:cs="Times New Roman" w:hint="eastAsia"/>
          <w:sz w:val="28"/>
          <w:szCs w:val="28"/>
        </w:rPr>
        <w:t>汽车用高强度热轧复相钢板及钢带</w:t>
      </w:r>
      <w:r w:rsidR="001351BC" w:rsidRPr="00F013CC">
        <w:rPr>
          <w:rFonts w:ascii="Times New Roman" w:eastAsia="仿宋_GB2312" w:hAnsi="Times New Roman" w:cs="Times New Roman"/>
          <w:sz w:val="28"/>
          <w:szCs w:val="28"/>
        </w:rPr>
        <w:t>的</w:t>
      </w:r>
      <w:r w:rsidRPr="00F013CC">
        <w:rPr>
          <w:rFonts w:ascii="Times New Roman" w:eastAsia="仿宋_GB2312" w:hAnsi="Times New Roman" w:cs="Times New Roman"/>
          <w:sz w:val="28"/>
          <w:szCs w:val="28"/>
        </w:rPr>
        <w:t>生产、贸易和使用等相关单位进行宣贯执行。</w:t>
      </w:r>
    </w:p>
    <w:sectPr w:rsidR="005A6F0A" w:rsidRPr="00F013CC" w:rsidSect="00B41D49">
      <w:footerReference w:type="even" r:id="rId7"/>
      <w:footerReference w:type="default" r:id="rId8"/>
      <w:pgSz w:w="11907" w:h="16840" w:code="9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666135" w14:textId="77777777" w:rsidR="00402227" w:rsidRDefault="00402227" w:rsidP="005A6F0A">
      <w:r>
        <w:separator/>
      </w:r>
    </w:p>
  </w:endnote>
  <w:endnote w:type="continuationSeparator" w:id="0">
    <w:p w14:paraId="2EE27EE1" w14:textId="77777777" w:rsidR="00402227" w:rsidRDefault="00402227" w:rsidP="005A6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418A8E" w14:textId="77777777" w:rsidR="0031479A" w:rsidRDefault="0083049F">
    <w:pPr>
      <w:pStyle w:val="a5"/>
      <w:jc w:val="center"/>
    </w:pPr>
    <w:r>
      <w:fldChar w:fldCharType="begin"/>
    </w:r>
    <w:r w:rsidR="007E35B3">
      <w:instrText>PAGE   \* MERGEFORMAT</w:instrText>
    </w:r>
    <w:r>
      <w:fldChar w:fldCharType="separate"/>
    </w:r>
    <w:r w:rsidR="007E35B3" w:rsidRPr="00310A8E">
      <w:rPr>
        <w:noProof/>
        <w:lang w:val="zh-CN"/>
      </w:rPr>
      <w:t>6</w:t>
    </w:r>
    <w:r>
      <w:fldChar w:fldCharType="end"/>
    </w:r>
  </w:p>
  <w:p w14:paraId="756D3722" w14:textId="77777777" w:rsidR="0031479A" w:rsidRDefault="0040222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9D2089" w14:textId="77777777" w:rsidR="00FD7CA8" w:rsidRDefault="0083049F" w:rsidP="0031479A">
    <w:pPr>
      <w:pStyle w:val="a5"/>
      <w:jc w:val="center"/>
    </w:pPr>
    <w:r>
      <w:fldChar w:fldCharType="begin"/>
    </w:r>
    <w:r w:rsidR="007E35B3">
      <w:instrText>PAGE   \* MERGEFORMAT</w:instrText>
    </w:r>
    <w:r>
      <w:fldChar w:fldCharType="separate"/>
    </w:r>
    <w:r w:rsidR="00165FCC" w:rsidRPr="00165FCC">
      <w:rPr>
        <w:noProof/>
        <w:lang w:val="zh-CN"/>
      </w:rPr>
      <w:t>7</w:t>
    </w:r>
    <w:r>
      <w:fldChar w:fldCharType="end"/>
    </w:r>
  </w:p>
  <w:p w14:paraId="0FF6134B" w14:textId="77777777" w:rsidR="00893195" w:rsidRDefault="00402227" w:rsidP="004052FA">
    <w:pPr>
      <w:pStyle w:val="a5"/>
      <w:tabs>
        <w:tab w:val="clear" w:pos="8306"/>
        <w:tab w:val="right" w:pos="7920"/>
      </w:tabs>
      <w:ind w:rightChars="144" w:right="302" w:firstLineChars="74" w:firstLine="156"/>
      <w:jc w:val="right"/>
      <w:rPr>
        <w:rFonts w:ascii="宋体" w:hAnsi="宋体"/>
        <w:b/>
        <w:sz w:val="21"/>
        <w:szCs w:val="21"/>
      </w:rPr>
    </w:pPr>
  </w:p>
  <w:p w14:paraId="6E4EF0E5" w14:textId="77777777" w:rsidR="00893195" w:rsidRDefault="0040222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9782A0" w14:textId="77777777" w:rsidR="00402227" w:rsidRDefault="00402227" w:rsidP="005A6F0A">
      <w:r>
        <w:separator/>
      </w:r>
    </w:p>
  </w:footnote>
  <w:footnote w:type="continuationSeparator" w:id="0">
    <w:p w14:paraId="7B40C97C" w14:textId="77777777" w:rsidR="00402227" w:rsidRDefault="00402227" w:rsidP="005A6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1FC91163"/>
    <w:lvl w:ilvl="0">
      <w:start w:val="1"/>
      <w:numFmt w:val="decimal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7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:em w:val="none"/>
      </w:rPr>
    </w:lvl>
    <w:lvl w:ilvl="2">
      <w:start w:val="1"/>
      <w:numFmt w:val="decimal"/>
      <w:pStyle w:val="8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1">
    <w:nsid w:val="00000003"/>
    <w:multiLevelType w:val="multilevel"/>
    <w:tmpl w:val="646260FA"/>
    <w:lvl w:ilvl="0">
      <w:start w:val="1"/>
      <w:numFmt w:val="decimal"/>
      <w:suff w:val="nothing"/>
      <w:lvlText w:val="表%1　"/>
      <w:lvlJc w:val="left"/>
      <w:pPr>
        <w:ind w:left="4111" w:firstLine="0"/>
      </w:pPr>
      <w:rPr>
        <w:rFonts w:ascii="黑体" w:eastAsia="黑体" w:hAnsi="Times New Roman" w:hint="eastAsia"/>
        <w:b w:val="0"/>
        <w:i w:val="0"/>
        <w:sz w:val="21"/>
        <w:lang w:val="en-US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">
    <w:nsid w:val="646260FA"/>
    <w:multiLevelType w:val="multilevel"/>
    <w:tmpl w:val="646260FA"/>
    <w:lvl w:ilvl="0">
      <w:start w:val="1"/>
      <w:numFmt w:val="decimal"/>
      <w:pStyle w:val="a"/>
      <w:suff w:val="nothing"/>
      <w:lvlText w:val="表%1　"/>
      <w:lvlJc w:val="left"/>
      <w:pPr>
        <w:ind w:left="5387"/>
      </w:pPr>
      <w:rPr>
        <w:rFonts w:ascii="黑体" w:eastAsia="黑体" w:hAnsi="Times New Roman" w:cs="Times New Roman" w:hint="eastAsia"/>
        <w:b w:val="0"/>
        <w:bCs w:val="0"/>
        <w:i w:val="0"/>
        <w:iCs w:val="0"/>
        <w:sz w:val="21"/>
        <w:szCs w:val="21"/>
      </w:rPr>
    </w:lvl>
    <w:lvl w:ilvl="1">
      <w:start w:val="1"/>
      <w:numFmt w:val="decimal"/>
      <w:lvlText w:val="%1.%2"/>
      <w:lvlJc w:val="left"/>
      <w:pPr>
        <w:tabs>
          <w:tab w:val="left" w:pos="-2269"/>
        </w:tabs>
        <w:ind w:left="-2269" w:hanging="567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tabs>
          <w:tab w:val="left" w:pos="-1843"/>
        </w:tabs>
        <w:ind w:left="-1843" w:hanging="567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tabs>
          <w:tab w:val="left" w:pos="-1277"/>
        </w:tabs>
        <w:ind w:left="-1277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tabs>
          <w:tab w:val="left" w:pos="-710"/>
        </w:tabs>
        <w:ind w:left="-710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left" w:pos="-1"/>
        </w:tabs>
        <w:ind w:left="-1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left" w:pos="566"/>
        </w:tabs>
        <w:ind w:left="566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1133"/>
        </w:tabs>
        <w:ind w:left="1133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1841"/>
        </w:tabs>
        <w:ind w:left="1841" w:hanging="1700"/>
      </w:pPr>
      <w:rPr>
        <w:rFonts w:cs="Times New Roman" w:hint="eastAsia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969"/>
    <w:rsid w:val="00000006"/>
    <w:rsid w:val="000040F1"/>
    <w:rsid w:val="00004833"/>
    <w:rsid w:val="00012F01"/>
    <w:rsid w:val="00015BDD"/>
    <w:rsid w:val="0002127B"/>
    <w:rsid w:val="00027A9C"/>
    <w:rsid w:val="00031DBD"/>
    <w:rsid w:val="00032FE7"/>
    <w:rsid w:val="00033909"/>
    <w:rsid w:val="000355B2"/>
    <w:rsid w:val="00037363"/>
    <w:rsid w:val="00037D0A"/>
    <w:rsid w:val="00037D2E"/>
    <w:rsid w:val="000401F0"/>
    <w:rsid w:val="000415CF"/>
    <w:rsid w:val="000442B8"/>
    <w:rsid w:val="000454C2"/>
    <w:rsid w:val="00047514"/>
    <w:rsid w:val="00050447"/>
    <w:rsid w:val="000541E0"/>
    <w:rsid w:val="00054F7B"/>
    <w:rsid w:val="00056414"/>
    <w:rsid w:val="00080305"/>
    <w:rsid w:val="00081755"/>
    <w:rsid w:val="00084CA1"/>
    <w:rsid w:val="00086FC6"/>
    <w:rsid w:val="000878B0"/>
    <w:rsid w:val="000878C0"/>
    <w:rsid w:val="00093B3E"/>
    <w:rsid w:val="00094009"/>
    <w:rsid w:val="00094A1B"/>
    <w:rsid w:val="000A239E"/>
    <w:rsid w:val="000A29C0"/>
    <w:rsid w:val="000A4F69"/>
    <w:rsid w:val="000A5354"/>
    <w:rsid w:val="000A563E"/>
    <w:rsid w:val="000A7DE7"/>
    <w:rsid w:val="000A7F28"/>
    <w:rsid w:val="000B2457"/>
    <w:rsid w:val="000B376B"/>
    <w:rsid w:val="000D242C"/>
    <w:rsid w:val="000D34A8"/>
    <w:rsid w:val="000D38A0"/>
    <w:rsid w:val="000E764E"/>
    <w:rsid w:val="000F083F"/>
    <w:rsid w:val="000F19DC"/>
    <w:rsid w:val="000F3926"/>
    <w:rsid w:val="000F3A7F"/>
    <w:rsid w:val="000F3C69"/>
    <w:rsid w:val="000F4EDD"/>
    <w:rsid w:val="000F67DC"/>
    <w:rsid w:val="0010039C"/>
    <w:rsid w:val="00107511"/>
    <w:rsid w:val="0011293C"/>
    <w:rsid w:val="001149B5"/>
    <w:rsid w:val="00116EA3"/>
    <w:rsid w:val="00117F9D"/>
    <w:rsid w:val="001263DE"/>
    <w:rsid w:val="0013393F"/>
    <w:rsid w:val="001351BC"/>
    <w:rsid w:val="00137F95"/>
    <w:rsid w:val="001414E1"/>
    <w:rsid w:val="0014471A"/>
    <w:rsid w:val="0014735C"/>
    <w:rsid w:val="00150E81"/>
    <w:rsid w:val="00155A43"/>
    <w:rsid w:val="00163E34"/>
    <w:rsid w:val="00165FCC"/>
    <w:rsid w:val="001662ED"/>
    <w:rsid w:val="00172D0A"/>
    <w:rsid w:val="00176AEA"/>
    <w:rsid w:val="00182931"/>
    <w:rsid w:val="001841D8"/>
    <w:rsid w:val="00184793"/>
    <w:rsid w:val="00185F5D"/>
    <w:rsid w:val="00187018"/>
    <w:rsid w:val="00187271"/>
    <w:rsid w:val="00191490"/>
    <w:rsid w:val="00192E1F"/>
    <w:rsid w:val="00194F37"/>
    <w:rsid w:val="0019503B"/>
    <w:rsid w:val="0019650E"/>
    <w:rsid w:val="0019755B"/>
    <w:rsid w:val="001A1B43"/>
    <w:rsid w:val="001A2A80"/>
    <w:rsid w:val="001A3676"/>
    <w:rsid w:val="001A4246"/>
    <w:rsid w:val="001A7DA7"/>
    <w:rsid w:val="001B2747"/>
    <w:rsid w:val="001B3F15"/>
    <w:rsid w:val="001B5AF3"/>
    <w:rsid w:val="001B6B26"/>
    <w:rsid w:val="001C04A2"/>
    <w:rsid w:val="001C3C21"/>
    <w:rsid w:val="001C4FD7"/>
    <w:rsid w:val="001D02F9"/>
    <w:rsid w:val="001D1047"/>
    <w:rsid w:val="001D18A9"/>
    <w:rsid w:val="001D1C23"/>
    <w:rsid w:val="001D52B5"/>
    <w:rsid w:val="001E4FEA"/>
    <w:rsid w:val="001E74CC"/>
    <w:rsid w:val="001F235E"/>
    <w:rsid w:val="001F5134"/>
    <w:rsid w:val="00200450"/>
    <w:rsid w:val="00201A8E"/>
    <w:rsid w:val="002032D0"/>
    <w:rsid w:val="00203917"/>
    <w:rsid w:val="002042BF"/>
    <w:rsid w:val="00213C4C"/>
    <w:rsid w:val="00213FB2"/>
    <w:rsid w:val="00215DCD"/>
    <w:rsid w:val="00227024"/>
    <w:rsid w:val="00230D0B"/>
    <w:rsid w:val="00230D70"/>
    <w:rsid w:val="002359F9"/>
    <w:rsid w:val="00237497"/>
    <w:rsid w:val="00237B7B"/>
    <w:rsid w:val="002441F3"/>
    <w:rsid w:val="00252B04"/>
    <w:rsid w:val="00257CE8"/>
    <w:rsid w:val="00262788"/>
    <w:rsid w:val="00262E8D"/>
    <w:rsid w:val="00263815"/>
    <w:rsid w:val="0027019D"/>
    <w:rsid w:val="0027200B"/>
    <w:rsid w:val="002731A6"/>
    <w:rsid w:val="00273A14"/>
    <w:rsid w:val="0028342A"/>
    <w:rsid w:val="002835ED"/>
    <w:rsid w:val="002871AE"/>
    <w:rsid w:val="0029042B"/>
    <w:rsid w:val="0029654A"/>
    <w:rsid w:val="002A0B2B"/>
    <w:rsid w:val="002A4B7C"/>
    <w:rsid w:val="002B256C"/>
    <w:rsid w:val="002B4073"/>
    <w:rsid w:val="002B5927"/>
    <w:rsid w:val="002B6010"/>
    <w:rsid w:val="002B707D"/>
    <w:rsid w:val="002B7445"/>
    <w:rsid w:val="002C249F"/>
    <w:rsid w:val="002C2644"/>
    <w:rsid w:val="002C565F"/>
    <w:rsid w:val="002C5742"/>
    <w:rsid w:val="002C5C37"/>
    <w:rsid w:val="002D147D"/>
    <w:rsid w:val="002D2931"/>
    <w:rsid w:val="002D5D70"/>
    <w:rsid w:val="002E25FC"/>
    <w:rsid w:val="002F328A"/>
    <w:rsid w:val="002F7F1C"/>
    <w:rsid w:val="00303517"/>
    <w:rsid w:val="00303E4F"/>
    <w:rsid w:val="00307891"/>
    <w:rsid w:val="00312E15"/>
    <w:rsid w:val="0032091E"/>
    <w:rsid w:val="0032228A"/>
    <w:rsid w:val="003237B4"/>
    <w:rsid w:val="00324A70"/>
    <w:rsid w:val="00327318"/>
    <w:rsid w:val="00330C8C"/>
    <w:rsid w:val="00331ACD"/>
    <w:rsid w:val="00332A10"/>
    <w:rsid w:val="00333C1D"/>
    <w:rsid w:val="00334DCF"/>
    <w:rsid w:val="00340D65"/>
    <w:rsid w:val="003449A0"/>
    <w:rsid w:val="00355C82"/>
    <w:rsid w:val="00360F25"/>
    <w:rsid w:val="00362AEA"/>
    <w:rsid w:val="00363BAA"/>
    <w:rsid w:val="00365D0A"/>
    <w:rsid w:val="003663E5"/>
    <w:rsid w:val="0036697A"/>
    <w:rsid w:val="003715F1"/>
    <w:rsid w:val="003744FA"/>
    <w:rsid w:val="003755BE"/>
    <w:rsid w:val="00377225"/>
    <w:rsid w:val="00380A19"/>
    <w:rsid w:val="00381178"/>
    <w:rsid w:val="00381AC6"/>
    <w:rsid w:val="00381CC3"/>
    <w:rsid w:val="00381E03"/>
    <w:rsid w:val="00385BB5"/>
    <w:rsid w:val="00390749"/>
    <w:rsid w:val="00392F32"/>
    <w:rsid w:val="00395193"/>
    <w:rsid w:val="003951A1"/>
    <w:rsid w:val="003A1B45"/>
    <w:rsid w:val="003A1D33"/>
    <w:rsid w:val="003A389A"/>
    <w:rsid w:val="003B0CEF"/>
    <w:rsid w:val="003B352D"/>
    <w:rsid w:val="003B6B80"/>
    <w:rsid w:val="003C2393"/>
    <w:rsid w:val="003C7E56"/>
    <w:rsid w:val="003D70A5"/>
    <w:rsid w:val="003D7CCA"/>
    <w:rsid w:val="003E0E85"/>
    <w:rsid w:val="003E1308"/>
    <w:rsid w:val="003E1D8B"/>
    <w:rsid w:val="003E3B6A"/>
    <w:rsid w:val="003E4BEE"/>
    <w:rsid w:val="003E6DAD"/>
    <w:rsid w:val="003E7A13"/>
    <w:rsid w:val="003F1FE4"/>
    <w:rsid w:val="003F57E6"/>
    <w:rsid w:val="00400E32"/>
    <w:rsid w:val="00402227"/>
    <w:rsid w:val="00405654"/>
    <w:rsid w:val="00421872"/>
    <w:rsid w:val="004221BC"/>
    <w:rsid w:val="004229BA"/>
    <w:rsid w:val="00425E2F"/>
    <w:rsid w:val="00432E80"/>
    <w:rsid w:val="00435EB2"/>
    <w:rsid w:val="004407BB"/>
    <w:rsid w:val="0044149A"/>
    <w:rsid w:val="00450CE9"/>
    <w:rsid w:val="004529F8"/>
    <w:rsid w:val="0046074A"/>
    <w:rsid w:val="00463F66"/>
    <w:rsid w:val="00465C28"/>
    <w:rsid w:val="0046652A"/>
    <w:rsid w:val="004820CA"/>
    <w:rsid w:val="00482943"/>
    <w:rsid w:val="0048347D"/>
    <w:rsid w:val="0048425A"/>
    <w:rsid w:val="0048740B"/>
    <w:rsid w:val="0049303E"/>
    <w:rsid w:val="00493F1E"/>
    <w:rsid w:val="004A069D"/>
    <w:rsid w:val="004A1539"/>
    <w:rsid w:val="004A1ED2"/>
    <w:rsid w:val="004A2108"/>
    <w:rsid w:val="004A2E49"/>
    <w:rsid w:val="004B0537"/>
    <w:rsid w:val="004B44D0"/>
    <w:rsid w:val="004B605A"/>
    <w:rsid w:val="004B7DC1"/>
    <w:rsid w:val="004C0884"/>
    <w:rsid w:val="004C16F6"/>
    <w:rsid w:val="004C4969"/>
    <w:rsid w:val="004C5EC7"/>
    <w:rsid w:val="004C703F"/>
    <w:rsid w:val="004E1E4E"/>
    <w:rsid w:val="004E3FA5"/>
    <w:rsid w:val="004F0631"/>
    <w:rsid w:val="004F341F"/>
    <w:rsid w:val="004F75C1"/>
    <w:rsid w:val="00504B04"/>
    <w:rsid w:val="0050569C"/>
    <w:rsid w:val="00510D95"/>
    <w:rsid w:val="00513DBC"/>
    <w:rsid w:val="00521702"/>
    <w:rsid w:val="00523DF2"/>
    <w:rsid w:val="00525AEF"/>
    <w:rsid w:val="005268CD"/>
    <w:rsid w:val="005302FD"/>
    <w:rsid w:val="0053262C"/>
    <w:rsid w:val="0053605D"/>
    <w:rsid w:val="00536EBC"/>
    <w:rsid w:val="00547C3F"/>
    <w:rsid w:val="0055323C"/>
    <w:rsid w:val="00555041"/>
    <w:rsid w:val="0055530C"/>
    <w:rsid w:val="00555EEF"/>
    <w:rsid w:val="00557B0B"/>
    <w:rsid w:val="00560ABA"/>
    <w:rsid w:val="005616F1"/>
    <w:rsid w:val="00566351"/>
    <w:rsid w:val="005754F7"/>
    <w:rsid w:val="00576F87"/>
    <w:rsid w:val="00580962"/>
    <w:rsid w:val="005822B7"/>
    <w:rsid w:val="00586D67"/>
    <w:rsid w:val="005872E9"/>
    <w:rsid w:val="00592096"/>
    <w:rsid w:val="005932D2"/>
    <w:rsid w:val="005939C1"/>
    <w:rsid w:val="00593FE3"/>
    <w:rsid w:val="005967B5"/>
    <w:rsid w:val="005A1A10"/>
    <w:rsid w:val="005A6F0A"/>
    <w:rsid w:val="005B1BC1"/>
    <w:rsid w:val="005B3EC5"/>
    <w:rsid w:val="005B53C3"/>
    <w:rsid w:val="005C2A1B"/>
    <w:rsid w:val="005C3EF8"/>
    <w:rsid w:val="005C40FA"/>
    <w:rsid w:val="005D1CB6"/>
    <w:rsid w:val="005D4A96"/>
    <w:rsid w:val="005D6C11"/>
    <w:rsid w:val="005D737B"/>
    <w:rsid w:val="005E0EE1"/>
    <w:rsid w:val="005E791D"/>
    <w:rsid w:val="005F0971"/>
    <w:rsid w:val="005F188C"/>
    <w:rsid w:val="005F20B3"/>
    <w:rsid w:val="005F5102"/>
    <w:rsid w:val="00600060"/>
    <w:rsid w:val="006010ED"/>
    <w:rsid w:val="00601C34"/>
    <w:rsid w:val="00601EB8"/>
    <w:rsid w:val="0060210E"/>
    <w:rsid w:val="006031B1"/>
    <w:rsid w:val="00606094"/>
    <w:rsid w:val="00606212"/>
    <w:rsid w:val="00607C81"/>
    <w:rsid w:val="00607EE4"/>
    <w:rsid w:val="00610406"/>
    <w:rsid w:val="00615DEF"/>
    <w:rsid w:val="00617908"/>
    <w:rsid w:val="0062057F"/>
    <w:rsid w:val="00624FCE"/>
    <w:rsid w:val="00625FD6"/>
    <w:rsid w:val="00630914"/>
    <w:rsid w:val="00630F6A"/>
    <w:rsid w:val="0063233B"/>
    <w:rsid w:val="00643105"/>
    <w:rsid w:val="0064582B"/>
    <w:rsid w:val="00646B1D"/>
    <w:rsid w:val="006476DA"/>
    <w:rsid w:val="00653703"/>
    <w:rsid w:val="006551AD"/>
    <w:rsid w:val="00656980"/>
    <w:rsid w:val="0066361E"/>
    <w:rsid w:val="00664650"/>
    <w:rsid w:val="0066771F"/>
    <w:rsid w:val="006771CA"/>
    <w:rsid w:val="00683FC0"/>
    <w:rsid w:val="00685CCF"/>
    <w:rsid w:val="00687A15"/>
    <w:rsid w:val="0069101B"/>
    <w:rsid w:val="006930DE"/>
    <w:rsid w:val="006971B9"/>
    <w:rsid w:val="006A7DD7"/>
    <w:rsid w:val="006B457C"/>
    <w:rsid w:val="006B63C6"/>
    <w:rsid w:val="006C0100"/>
    <w:rsid w:val="006C29AA"/>
    <w:rsid w:val="006C3E62"/>
    <w:rsid w:val="006C3EF8"/>
    <w:rsid w:val="006C4A0D"/>
    <w:rsid w:val="006C69EF"/>
    <w:rsid w:val="006C7FF6"/>
    <w:rsid w:val="006D27CF"/>
    <w:rsid w:val="006D3060"/>
    <w:rsid w:val="006E083B"/>
    <w:rsid w:val="006E5B3C"/>
    <w:rsid w:val="006E642F"/>
    <w:rsid w:val="006F064E"/>
    <w:rsid w:val="006F2EC1"/>
    <w:rsid w:val="006F75B1"/>
    <w:rsid w:val="00703493"/>
    <w:rsid w:val="007041A7"/>
    <w:rsid w:val="00704F6E"/>
    <w:rsid w:val="00705B3C"/>
    <w:rsid w:val="007144A2"/>
    <w:rsid w:val="0071792A"/>
    <w:rsid w:val="00717A82"/>
    <w:rsid w:val="007217CE"/>
    <w:rsid w:val="0072201A"/>
    <w:rsid w:val="007253F8"/>
    <w:rsid w:val="007262BC"/>
    <w:rsid w:val="00730B89"/>
    <w:rsid w:val="00730D8C"/>
    <w:rsid w:val="00732098"/>
    <w:rsid w:val="00733FB2"/>
    <w:rsid w:val="007342CB"/>
    <w:rsid w:val="00735034"/>
    <w:rsid w:val="00737826"/>
    <w:rsid w:val="00746135"/>
    <w:rsid w:val="0075173E"/>
    <w:rsid w:val="007546B5"/>
    <w:rsid w:val="00755089"/>
    <w:rsid w:val="0075561F"/>
    <w:rsid w:val="007565D9"/>
    <w:rsid w:val="00757398"/>
    <w:rsid w:val="007577DB"/>
    <w:rsid w:val="00757D06"/>
    <w:rsid w:val="0076079D"/>
    <w:rsid w:val="00761457"/>
    <w:rsid w:val="0076167B"/>
    <w:rsid w:val="0076681B"/>
    <w:rsid w:val="00770A8C"/>
    <w:rsid w:val="007718AD"/>
    <w:rsid w:val="00771DC1"/>
    <w:rsid w:val="00772A53"/>
    <w:rsid w:val="00773776"/>
    <w:rsid w:val="00775056"/>
    <w:rsid w:val="007753CB"/>
    <w:rsid w:val="00775A47"/>
    <w:rsid w:val="00781CB6"/>
    <w:rsid w:val="00783E38"/>
    <w:rsid w:val="00791D7A"/>
    <w:rsid w:val="00793E76"/>
    <w:rsid w:val="00796003"/>
    <w:rsid w:val="007A1179"/>
    <w:rsid w:val="007A1601"/>
    <w:rsid w:val="007B1579"/>
    <w:rsid w:val="007B1B3F"/>
    <w:rsid w:val="007B2D01"/>
    <w:rsid w:val="007B377E"/>
    <w:rsid w:val="007B5436"/>
    <w:rsid w:val="007D31AA"/>
    <w:rsid w:val="007D4501"/>
    <w:rsid w:val="007E115F"/>
    <w:rsid w:val="007E32F1"/>
    <w:rsid w:val="007E35B3"/>
    <w:rsid w:val="007F4889"/>
    <w:rsid w:val="007F7083"/>
    <w:rsid w:val="007F7ADD"/>
    <w:rsid w:val="00802637"/>
    <w:rsid w:val="00806C82"/>
    <w:rsid w:val="00807DEB"/>
    <w:rsid w:val="00810015"/>
    <w:rsid w:val="00810CC8"/>
    <w:rsid w:val="00814A0D"/>
    <w:rsid w:val="00815195"/>
    <w:rsid w:val="00821B34"/>
    <w:rsid w:val="0082447F"/>
    <w:rsid w:val="00826789"/>
    <w:rsid w:val="0083049F"/>
    <w:rsid w:val="008309FE"/>
    <w:rsid w:val="008312A7"/>
    <w:rsid w:val="00834CBE"/>
    <w:rsid w:val="008360B8"/>
    <w:rsid w:val="00840DDC"/>
    <w:rsid w:val="008446C6"/>
    <w:rsid w:val="00844B23"/>
    <w:rsid w:val="00844BCB"/>
    <w:rsid w:val="00850135"/>
    <w:rsid w:val="00850561"/>
    <w:rsid w:val="008563E4"/>
    <w:rsid w:val="00863427"/>
    <w:rsid w:val="008646BE"/>
    <w:rsid w:val="00867432"/>
    <w:rsid w:val="0087707D"/>
    <w:rsid w:val="00881523"/>
    <w:rsid w:val="00882594"/>
    <w:rsid w:val="008846D4"/>
    <w:rsid w:val="00884CD1"/>
    <w:rsid w:val="0089189F"/>
    <w:rsid w:val="00891B9A"/>
    <w:rsid w:val="00892D4F"/>
    <w:rsid w:val="00894699"/>
    <w:rsid w:val="00896863"/>
    <w:rsid w:val="008A40DB"/>
    <w:rsid w:val="008A4713"/>
    <w:rsid w:val="008A666E"/>
    <w:rsid w:val="008B3D11"/>
    <w:rsid w:val="008B5D9D"/>
    <w:rsid w:val="008C3087"/>
    <w:rsid w:val="008C382C"/>
    <w:rsid w:val="008C6D72"/>
    <w:rsid w:val="008D1BA4"/>
    <w:rsid w:val="008D3BC6"/>
    <w:rsid w:val="008D4037"/>
    <w:rsid w:val="008D4D73"/>
    <w:rsid w:val="008E266F"/>
    <w:rsid w:val="008E2C48"/>
    <w:rsid w:val="008E6036"/>
    <w:rsid w:val="00901CAE"/>
    <w:rsid w:val="00902A23"/>
    <w:rsid w:val="0090713F"/>
    <w:rsid w:val="00913B4A"/>
    <w:rsid w:val="0091577C"/>
    <w:rsid w:val="0091769D"/>
    <w:rsid w:val="00925468"/>
    <w:rsid w:val="00925F1E"/>
    <w:rsid w:val="00926006"/>
    <w:rsid w:val="00926E29"/>
    <w:rsid w:val="00930B4E"/>
    <w:rsid w:val="00933A3E"/>
    <w:rsid w:val="00935980"/>
    <w:rsid w:val="009406AC"/>
    <w:rsid w:val="00940942"/>
    <w:rsid w:val="00940E50"/>
    <w:rsid w:val="00941710"/>
    <w:rsid w:val="009453A1"/>
    <w:rsid w:val="0094698D"/>
    <w:rsid w:val="009567F6"/>
    <w:rsid w:val="0096623F"/>
    <w:rsid w:val="00973B9A"/>
    <w:rsid w:val="00981ACE"/>
    <w:rsid w:val="00985452"/>
    <w:rsid w:val="009912DE"/>
    <w:rsid w:val="00991D36"/>
    <w:rsid w:val="0099334E"/>
    <w:rsid w:val="009A349F"/>
    <w:rsid w:val="009B27EA"/>
    <w:rsid w:val="009B2872"/>
    <w:rsid w:val="009B3F24"/>
    <w:rsid w:val="009B3F93"/>
    <w:rsid w:val="009B5038"/>
    <w:rsid w:val="009B638E"/>
    <w:rsid w:val="009B7D4F"/>
    <w:rsid w:val="009C1649"/>
    <w:rsid w:val="009C26ED"/>
    <w:rsid w:val="009C3B47"/>
    <w:rsid w:val="009C54F8"/>
    <w:rsid w:val="009C723A"/>
    <w:rsid w:val="009C7329"/>
    <w:rsid w:val="009D049E"/>
    <w:rsid w:val="009D617A"/>
    <w:rsid w:val="009D62D7"/>
    <w:rsid w:val="009D652B"/>
    <w:rsid w:val="009E06D7"/>
    <w:rsid w:val="009E0705"/>
    <w:rsid w:val="009E15B1"/>
    <w:rsid w:val="009E3FCA"/>
    <w:rsid w:val="009E400B"/>
    <w:rsid w:val="009E4F4B"/>
    <w:rsid w:val="009E761B"/>
    <w:rsid w:val="009F53C0"/>
    <w:rsid w:val="009F59EB"/>
    <w:rsid w:val="00A02668"/>
    <w:rsid w:val="00A03D5C"/>
    <w:rsid w:val="00A06205"/>
    <w:rsid w:val="00A0726A"/>
    <w:rsid w:val="00A1067D"/>
    <w:rsid w:val="00A24435"/>
    <w:rsid w:val="00A245CE"/>
    <w:rsid w:val="00A30BEE"/>
    <w:rsid w:val="00A339E3"/>
    <w:rsid w:val="00A4214F"/>
    <w:rsid w:val="00A43BCA"/>
    <w:rsid w:val="00A45465"/>
    <w:rsid w:val="00A50871"/>
    <w:rsid w:val="00A5277E"/>
    <w:rsid w:val="00A52CB0"/>
    <w:rsid w:val="00A531FF"/>
    <w:rsid w:val="00A53E54"/>
    <w:rsid w:val="00A54AB7"/>
    <w:rsid w:val="00A55277"/>
    <w:rsid w:val="00A62FBC"/>
    <w:rsid w:val="00A64DB6"/>
    <w:rsid w:val="00A663E5"/>
    <w:rsid w:val="00A7120A"/>
    <w:rsid w:val="00A72A7B"/>
    <w:rsid w:val="00A739D4"/>
    <w:rsid w:val="00A73F78"/>
    <w:rsid w:val="00A7514E"/>
    <w:rsid w:val="00A767B6"/>
    <w:rsid w:val="00A82A81"/>
    <w:rsid w:val="00A91E4D"/>
    <w:rsid w:val="00A92B02"/>
    <w:rsid w:val="00A9617E"/>
    <w:rsid w:val="00AA35C2"/>
    <w:rsid w:val="00AA603E"/>
    <w:rsid w:val="00AA69DD"/>
    <w:rsid w:val="00AA76F9"/>
    <w:rsid w:val="00AB494E"/>
    <w:rsid w:val="00AC1905"/>
    <w:rsid w:val="00AC2F36"/>
    <w:rsid w:val="00AC3F19"/>
    <w:rsid w:val="00AC56C4"/>
    <w:rsid w:val="00AC592D"/>
    <w:rsid w:val="00AC69DF"/>
    <w:rsid w:val="00AD4C12"/>
    <w:rsid w:val="00AD5381"/>
    <w:rsid w:val="00AE5235"/>
    <w:rsid w:val="00AE611F"/>
    <w:rsid w:val="00AF27A5"/>
    <w:rsid w:val="00AF30B3"/>
    <w:rsid w:val="00AF37F7"/>
    <w:rsid w:val="00AF4769"/>
    <w:rsid w:val="00AF6CC5"/>
    <w:rsid w:val="00AF743B"/>
    <w:rsid w:val="00B006B1"/>
    <w:rsid w:val="00B00731"/>
    <w:rsid w:val="00B03C70"/>
    <w:rsid w:val="00B04335"/>
    <w:rsid w:val="00B04701"/>
    <w:rsid w:val="00B0586C"/>
    <w:rsid w:val="00B105F8"/>
    <w:rsid w:val="00B11276"/>
    <w:rsid w:val="00B11D19"/>
    <w:rsid w:val="00B13638"/>
    <w:rsid w:val="00B13967"/>
    <w:rsid w:val="00B2116F"/>
    <w:rsid w:val="00B226EB"/>
    <w:rsid w:val="00B237E1"/>
    <w:rsid w:val="00B24AE1"/>
    <w:rsid w:val="00B266AD"/>
    <w:rsid w:val="00B2798A"/>
    <w:rsid w:val="00B27A3B"/>
    <w:rsid w:val="00B330E2"/>
    <w:rsid w:val="00B33F34"/>
    <w:rsid w:val="00B344DA"/>
    <w:rsid w:val="00B345EA"/>
    <w:rsid w:val="00B43DE3"/>
    <w:rsid w:val="00B46D27"/>
    <w:rsid w:val="00B55766"/>
    <w:rsid w:val="00B55E6F"/>
    <w:rsid w:val="00B612C7"/>
    <w:rsid w:val="00B626BB"/>
    <w:rsid w:val="00B648BB"/>
    <w:rsid w:val="00B648BC"/>
    <w:rsid w:val="00B70E46"/>
    <w:rsid w:val="00B72DAF"/>
    <w:rsid w:val="00B8721C"/>
    <w:rsid w:val="00B9123D"/>
    <w:rsid w:val="00B9762F"/>
    <w:rsid w:val="00B97659"/>
    <w:rsid w:val="00BA2944"/>
    <w:rsid w:val="00BA3F69"/>
    <w:rsid w:val="00BA59EF"/>
    <w:rsid w:val="00BA6495"/>
    <w:rsid w:val="00BC3FB4"/>
    <w:rsid w:val="00BC5152"/>
    <w:rsid w:val="00BC665E"/>
    <w:rsid w:val="00BC7B6F"/>
    <w:rsid w:val="00BC7C74"/>
    <w:rsid w:val="00BD082B"/>
    <w:rsid w:val="00BD0A27"/>
    <w:rsid w:val="00BD2B9D"/>
    <w:rsid w:val="00BD3F6E"/>
    <w:rsid w:val="00BD581D"/>
    <w:rsid w:val="00BE188E"/>
    <w:rsid w:val="00BE57D4"/>
    <w:rsid w:val="00BE6E5D"/>
    <w:rsid w:val="00BE77D5"/>
    <w:rsid w:val="00BF1CA7"/>
    <w:rsid w:val="00BF5CC6"/>
    <w:rsid w:val="00C01449"/>
    <w:rsid w:val="00C0437A"/>
    <w:rsid w:val="00C17196"/>
    <w:rsid w:val="00C20241"/>
    <w:rsid w:val="00C23A0D"/>
    <w:rsid w:val="00C242FF"/>
    <w:rsid w:val="00C274EF"/>
    <w:rsid w:val="00C32820"/>
    <w:rsid w:val="00C3294F"/>
    <w:rsid w:val="00C35F59"/>
    <w:rsid w:val="00C44E57"/>
    <w:rsid w:val="00C47C33"/>
    <w:rsid w:val="00C50154"/>
    <w:rsid w:val="00C529A9"/>
    <w:rsid w:val="00C61DDF"/>
    <w:rsid w:val="00C62787"/>
    <w:rsid w:val="00C65367"/>
    <w:rsid w:val="00C65E59"/>
    <w:rsid w:val="00C662BB"/>
    <w:rsid w:val="00C67707"/>
    <w:rsid w:val="00C710F5"/>
    <w:rsid w:val="00C7475B"/>
    <w:rsid w:val="00C773F5"/>
    <w:rsid w:val="00C774E3"/>
    <w:rsid w:val="00C77D8B"/>
    <w:rsid w:val="00C77E8D"/>
    <w:rsid w:val="00C82861"/>
    <w:rsid w:val="00C84628"/>
    <w:rsid w:val="00C87BCD"/>
    <w:rsid w:val="00C87C5E"/>
    <w:rsid w:val="00C91987"/>
    <w:rsid w:val="00C919ED"/>
    <w:rsid w:val="00C92479"/>
    <w:rsid w:val="00C9508A"/>
    <w:rsid w:val="00C950C9"/>
    <w:rsid w:val="00CA0ADB"/>
    <w:rsid w:val="00CA3493"/>
    <w:rsid w:val="00CA484E"/>
    <w:rsid w:val="00CB000F"/>
    <w:rsid w:val="00CB0404"/>
    <w:rsid w:val="00CB2944"/>
    <w:rsid w:val="00CB5552"/>
    <w:rsid w:val="00CB5719"/>
    <w:rsid w:val="00CC30F5"/>
    <w:rsid w:val="00CC4484"/>
    <w:rsid w:val="00CC79E1"/>
    <w:rsid w:val="00CD0180"/>
    <w:rsid w:val="00CD0987"/>
    <w:rsid w:val="00CE0042"/>
    <w:rsid w:val="00CE3D93"/>
    <w:rsid w:val="00CE4AFE"/>
    <w:rsid w:val="00CF15E1"/>
    <w:rsid w:val="00CF32A2"/>
    <w:rsid w:val="00CF6504"/>
    <w:rsid w:val="00CF7B5F"/>
    <w:rsid w:val="00D01C88"/>
    <w:rsid w:val="00D01E04"/>
    <w:rsid w:val="00D023A0"/>
    <w:rsid w:val="00D02729"/>
    <w:rsid w:val="00D03102"/>
    <w:rsid w:val="00D040F7"/>
    <w:rsid w:val="00D050DE"/>
    <w:rsid w:val="00D06188"/>
    <w:rsid w:val="00D07D75"/>
    <w:rsid w:val="00D10ABD"/>
    <w:rsid w:val="00D11E81"/>
    <w:rsid w:val="00D144BD"/>
    <w:rsid w:val="00D16E4F"/>
    <w:rsid w:val="00D203E2"/>
    <w:rsid w:val="00D252EC"/>
    <w:rsid w:val="00D35BD8"/>
    <w:rsid w:val="00D4135B"/>
    <w:rsid w:val="00D42AE3"/>
    <w:rsid w:val="00D44724"/>
    <w:rsid w:val="00D44BBC"/>
    <w:rsid w:val="00D4675B"/>
    <w:rsid w:val="00D47C1D"/>
    <w:rsid w:val="00D51DF3"/>
    <w:rsid w:val="00D53921"/>
    <w:rsid w:val="00D57AB3"/>
    <w:rsid w:val="00D61CB4"/>
    <w:rsid w:val="00D6385D"/>
    <w:rsid w:val="00D677F6"/>
    <w:rsid w:val="00D71C8C"/>
    <w:rsid w:val="00D75BED"/>
    <w:rsid w:val="00D77D71"/>
    <w:rsid w:val="00D8029F"/>
    <w:rsid w:val="00D80936"/>
    <w:rsid w:val="00D81A36"/>
    <w:rsid w:val="00D82B31"/>
    <w:rsid w:val="00D83446"/>
    <w:rsid w:val="00D8355E"/>
    <w:rsid w:val="00D877C7"/>
    <w:rsid w:val="00D912FA"/>
    <w:rsid w:val="00D9534D"/>
    <w:rsid w:val="00D972C4"/>
    <w:rsid w:val="00DA13AB"/>
    <w:rsid w:val="00DB0518"/>
    <w:rsid w:val="00DB10F3"/>
    <w:rsid w:val="00DB652B"/>
    <w:rsid w:val="00DB76B0"/>
    <w:rsid w:val="00DC447C"/>
    <w:rsid w:val="00DC5FC2"/>
    <w:rsid w:val="00DC638D"/>
    <w:rsid w:val="00DC7D54"/>
    <w:rsid w:val="00DD13F0"/>
    <w:rsid w:val="00DD2F2F"/>
    <w:rsid w:val="00DD5451"/>
    <w:rsid w:val="00DE4649"/>
    <w:rsid w:val="00DE6F46"/>
    <w:rsid w:val="00DE7C11"/>
    <w:rsid w:val="00DF02C2"/>
    <w:rsid w:val="00DF0C4E"/>
    <w:rsid w:val="00DF0C98"/>
    <w:rsid w:val="00DF2501"/>
    <w:rsid w:val="00DF327B"/>
    <w:rsid w:val="00DF65A8"/>
    <w:rsid w:val="00DF677B"/>
    <w:rsid w:val="00DF7553"/>
    <w:rsid w:val="00E0003B"/>
    <w:rsid w:val="00E01075"/>
    <w:rsid w:val="00E05EB8"/>
    <w:rsid w:val="00E06AB6"/>
    <w:rsid w:val="00E1270A"/>
    <w:rsid w:val="00E12DF0"/>
    <w:rsid w:val="00E14F03"/>
    <w:rsid w:val="00E170B6"/>
    <w:rsid w:val="00E202AF"/>
    <w:rsid w:val="00E215F6"/>
    <w:rsid w:val="00E25130"/>
    <w:rsid w:val="00E26251"/>
    <w:rsid w:val="00E31A78"/>
    <w:rsid w:val="00E32FFD"/>
    <w:rsid w:val="00E3679F"/>
    <w:rsid w:val="00E42E99"/>
    <w:rsid w:val="00E509C7"/>
    <w:rsid w:val="00E560E4"/>
    <w:rsid w:val="00E6357A"/>
    <w:rsid w:val="00E71BC2"/>
    <w:rsid w:val="00E728F8"/>
    <w:rsid w:val="00E76388"/>
    <w:rsid w:val="00E76749"/>
    <w:rsid w:val="00E806AC"/>
    <w:rsid w:val="00E82A08"/>
    <w:rsid w:val="00E83F23"/>
    <w:rsid w:val="00E9207B"/>
    <w:rsid w:val="00E92829"/>
    <w:rsid w:val="00E929FC"/>
    <w:rsid w:val="00E94923"/>
    <w:rsid w:val="00E95DB5"/>
    <w:rsid w:val="00EA061C"/>
    <w:rsid w:val="00EA69E4"/>
    <w:rsid w:val="00EB1085"/>
    <w:rsid w:val="00EB217B"/>
    <w:rsid w:val="00EB6BE2"/>
    <w:rsid w:val="00EC1471"/>
    <w:rsid w:val="00EC363A"/>
    <w:rsid w:val="00EC3E5F"/>
    <w:rsid w:val="00EC558B"/>
    <w:rsid w:val="00EC746F"/>
    <w:rsid w:val="00ED27C0"/>
    <w:rsid w:val="00ED6207"/>
    <w:rsid w:val="00EE0705"/>
    <w:rsid w:val="00EE64D6"/>
    <w:rsid w:val="00EE6C54"/>
    <w:rsid w:val="00EE6C7F"/>
    <w:rsid w:val="00EF0B48"/>
    <w:rsid w:val="00EF5AC2"/>
    <w:rsid w:val="00F00ED0"/>
    <w:rsid w:val="00F013CC"/>
    <w:rsid w:val="00F12418"/>
    <w:rsid w:val="00F125E6"/>
    <w:rsid w:val="00F12E41"/>
    <w:rsid w:val="00F214E1"/>
    <w:rsid w:val="00F2194E"/>
    <w:rsid w:val="00F21BEE"/>
    <w:rsid w:val="00F22789"/>
    <w:rsid w:val="00F2592B"/>
    <w:rsid w:val="00F41E6A"/>
    <w:rsid w:val="00F53748"/>
    <w:rsid w:val="00F57193"/>
    <w:rsid w:val="00F57C3A"/>
    <w:rsid w:val="00F62025"/>
    <w:rsid w:val="00F629D2"/>
    <w:rsid w:val="00F64A58"/>
    <w:rsid w:val="00F71DF4"/>
    <w:rsid w:val="00F74027"/>
    <w:rsid w:val="00F74E93"/>
    <w:rsid w:val="00F76FF8"/>
    <w:rsid w:val="00F77F7D"/>
    <w:rsid w:val="00F87619"/>
    <w:rsid w:val="00F97DA5"/>
    <w:rsid w:val="00FA067C"/>
    <w:rsid w:val="00FA2863"/>
    <w:rsid w:val="00FA2B2A"/>
    <w:rsid w:val="00FA2D03"/>
    <w:rsid w:val="00FA35B9"/>
    <w:rsid w:val="00FB0224"/>
    <w:rsid w:val="00FB0ADF"/>
    <w:rsid w:val="00FB602E"/>
    <w:rsid w:val="00FC08D3"/>
    <w:rsid w:val="00FC2AAE"/>
    <w:rsid w:val="00FC479D"/>
    <w:rsid w:val="00FC7BD6"/>
    <w:rsid w:val="00FD2C2C"/>
    <w:rsid w:val="00FD663F"/>
    <w:rsid w:val="00FD7628"/>
    <w:rsid w:val="00FD7A43"/>
    <w:rsid w:val="00FE027A"/>
    <w:rsid w:val="00FE103F"/>
    <w:rsid w:val="00FE1547"/>
    <w:rsid w:val="00FE2508"/>
    <w:rsid w:val="00FE6DE8"/>
    <w:rsid w:val="00FF02D4"/>
    <w:rsid w:val="00FF02EB"/>
    <w:rsid w:val="00FF1B12"/>
    <w:rsid w:val="00FF1EDD"/>
    <w:rsid w:val="00FF4DB0"/>
    <w:rsid w:val="00FF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C55BA6"/>
  <w15:docId w15:val="{921F23AC-B9FD-4F14-B520-F785F227A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iPriority="0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0437A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Char"/>
    <w:uiPriority w:val="99"/>
    <w:unhideWhenUsed/>
    <w:rsid w:val="005A6F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5A6F0A"/>
    <w:rPr>
      <w:sz w:val="18"/>
      <w:szCs w:val="18"/>
    </w:rPr>
  </w:style>
  <w:style w:type="paragraph" w:styleId="a5">
    <w:name w:val="footer"/>
    <w:basedOn w:val="a0"/>
    <w:link w:val="Char0"/>
    <w:uiPriority w:val="99"/>
    <w:unhideWhenUsed/>
    <w:rsid w:val="005A6F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5A6F0A"/>
    <w:rPr>
      <w:sz w:val="18"/>
      <w:szCs w:val="18"/>
    </w:rPr>
  </w:style>
  <w:style w:type="table" w:customStyle="1" w:styleId="1">
    <w:name w:val="网格型1"/>
    <w:basedOn w:val="a2"/>
    <w:next w:val="a6"/>
    <w:uiPriority w:val="59"/>
    <w:qFormat/>
    <w:rsid w:val="00B00731"/>
    <w:rPr>
      <w:rFonts w:ascii="Calibri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2"/>
    <w:qFormat/>
    <w:rsid w:val="00B007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网格型2"/>
    <w:basedOn w:val="a2"/>
    <w:next w:val="a6"/>
    <w:uiPriority w:val="59"/>
    <w:qFormat/>
    <w:locked/>
    <w:rsid w:val="00B00731"/>
    <w:rPr>
      <w:rFonts w:ascii="Calibri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网格型3"/>
    <w:basedOn w:val="a2"/>
    <w:next w:val="a6"/>
    <w:uiPriority w:val="59"/>
    <w:qFormat/>
    <w:rsid w:val="00840DDC"/>
    <w:rPr>
      <w:rFonts w:ascii="Calibri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0"/>
    <w:link w:val="Char1"/>
    <w:uiPriority w:val="99"/>
    <w:semiHidden/>
    <w:unhideWhenUsed/>
    <w:rsid w:val="00F21BEE"/>
    <w:rPr>
      <w:sz w:val="18"/>
      <w:szCs w:val="18"/>
    </w:rPr>
  </w:style>
  <w:style w:type="character" w:customStyle="1" w:styleId="Char1">
    <w:name w:val="批注框文本 Char"/>
    <w:basedOn w:val="a1"/>
    <w:link w:val="a7"/>
    <w:uiPriority w:val="99"/>
    <w:semiHidden/>
    <w:rsid w:val="00F21BEE"/>
    <w:rPr>
      <w:sz w:val="18"/>
      <w:szCs w:val="18"/>
    </w:rPr>
  </w:style>
  <w:style w:type="paragraph" w:styleId="a8">
    <w:name w:val="List Paragraph"/>
    <w:basedOn w:val="a0"/>
    <w:uiPriority w:val="34"/>
    <w:qFormat/>
    <w:rsid w:val="00EA061C"/>
    <w:pPr>
      <w:ind w:firstLineChars="200" w:firstLine="420"/>
    </w:pPr>
    <w:rPr>
      <w:rFonts w:ascii="Calibri" w:eastAsia="宋体" w:hAnsi="Calibri" w:cs="Times New Roman"/>
    </w:rPr>
  </w:style>
  <w:style w:type="paragraph" w:customStyle="1" w:styleId="a">
    <w:name w:val="正文表标题"/>
    <w:next w:val="a0"/>
    <w:qFormat/>
    <w:rsid w:val="00307891"/>
    <w:pPr>
      <w:numPr>
        <w:numId w:val="1"/>
      </w:numPr>
      <w:spacing w:beforeLines="50" w:afterLines="50"/>
      <w:jc w:val="center"/>
    </w:pPr>
    <w:rPr>
      <w:rFonts w:ascii="黑体" w:eastAsia="黑体" w:hAnsi="Times New Roman" w:cs="Times New Roman"/>
      <w:kern w:val="0"/>
      <w:szCs w:val="20"/>
    </w:rPr>
  </w:style>
  <w:style w:type="table" w:customStyle="1" w:styleId="4">
    <w:name w:val="网格型4"/>
    <w:basedOn w:val="a2"/>
    <w:next w:val="a6"/>
    <w:qFormat/>
    <w:rsid w:val="00D040F7"/>
    <w:rPr>
      <w:rFonts w:ascii="宋体" w:eastAsia="宋体" w:hAnsi="Times New Roman" w:cs="Times New Roman"/>
      <w:kern w:val="0"/>
      <w:sz w:val="18"/>
      <w:szCs w:val="1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网格型5"/>
    <w:basedOn w:val="a2"/>
    <w:next w:val="a6"/>
    <w:qFormat/>
    <w:rsid w:val="00C774E3"/>
    <w:rPr>
      <w:rFonts w:ascii="宋体" w:eastAsia="宋体" w:hAnsi="Times New Roman" w:cs="Times New Roman"/>
      <w:kern w:val="0"/>
      <w:sz w:val="18"/>
      <w:szCs w:val="1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网格型6"/>
    <w:basedOn w:val="a2"/>
    <w:next w:val="a6"/>
    <w:qFormat/>
    <w:rsid w:val="00187018"/>
    <w:rPr>
      <w:rFonts w:ascii="宋体" w:eastAsia="宋体" w:hAnsi="Times New Roman" w:cs="Times New Roman"/>
      <w:kern w:val="0"/>
      <w:sz w:val="18"/>
      <w:szCs w:val="1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toc 7"/>
    <w:basedOn w:val="a0"/>
    <w:next w:val="a0"/>
    <w:semiHidden/>
    <w:rsid w:val="00C65E59"/>
    <w:pPr>
      <w:numPr>
        <w:ilvl w:val="1"/>
        <w:numId w:val="3"/>
      </w:numPr>
      <w:tabs>
        <w:tab w:val="right" w:leader="dot" w:pos="9241"/>
      </w:tabs>
      <w:ind w:firstLineChars="500" w:firstLine="500"/>
      <w:jc w:val="left"/>
    </w:pPr>
    <w:rPr>
      <w:rFonts w:ascii="宋体" w:eastAsia="宋体" w:hAnsi="Times New Roman" w:cs="Times New Roman"/>
      <w:szCs w:val="21"/>
    </w:rPr>
  </w:style>
  <w:style w:type="paragraph" w:styleId="8">
    <w:name w:val="index 8"/>
    <w:basedOn w:val="a0"/>
    <w:next w:val="a0"/>
    <w:rsid w:val="00C65E59"/>
    <w:pPr>
      <w:numPr>
        <w:ilvl w:val="2"/>
        <w:numId w:val="3"/>
      </w:numPr>
      <w:ind w:left="1680" w:hanging="210"/>
      <w:jc w:val="left"/>
    </w:pPr>
    <w:rPr>
      <w:rFonts w:ascii="Calibri" w:eastAsia="宋体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5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8</Pages>
  <Words>602</Words>
  <Characters>3438</Characters>
  <Application>Microsoft Office Word</Application>
  <DocSecurity>0</DocSecurity>
  <Lines>28</Lines>
  <Paragraphs>8</Paragraphs>
  <ScaleCrop>false</ScaleCrop>
  <Company/>
  <LinksUpToDate>false</LinksUpToDate>
  <CharactersWithSpaces>4032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wangzequn</dc:creator>
  <cp:keywords/>
  <dc:description/>
  <cp:lastModifiedBy>wangzequn</cp:lastModifiedBy>
  <cp:revision>37</cp:revision>
  <dcterms:created xsi:type="dcterms:W3CDTF">2024-04-07T06:49:00Z</dcterms:created>
  <dcterms:modified xsi:type="dcterms:W3CDTF">2024-08-02T03:49:00Z</dcterms:modified>
</cp:coreProperties>
</file>