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31CFA562"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374C04">
        <w:rPr>
          <w:rFonts w:ascii="Times New Roman" w:eastAsia="黑体" w:hAnsi="Times New Roman" w:cs="Times New Roman"/>
          <w:b/>
          <w:bCs/>
          <w:sz w:val="36"/>
          <w:szCs w:val="32"/>
        </w:rPr>
        <w:t>汽车用高扩孔钢热轧钢板及钢带</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2F6646EF"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374C04">
        <w:rPr>
          <w:rFonts w:ascii="Times New Roman" w:eastAsia="仿宋_GB2312" w:hAnsi="Times New Roman" w:cs="Times New Roman" w:hint="eastAsia"/>
          <w:sz w:val="28"/>
          <w:szCs w:val="28"/>
        </w:rPr>
        <w:t>汽车用高扩孔钢热轧钢板及钢带</w:t>
      </w:r>
      <w:r w:rsidRPr="00773776">
        <w:rPr>
          <w:rFonts w:ascii="Times New Roman" w:eastAsia="仿宋_GB2312" w:hAnsi="Times New Roman" w:cs="Times New Roman" w:hint="eastAsia"/>
          <w:sz w:val="28"/>
          <w:szCs w:val="28"/>
        </w:rPr>
        <w:t>产品标准的实际需求，提出《</w:t>
      </w:r>
      <w:r w:rsidR="00374C04">
        <w:rPr>
          <w:rFonts w:ascii="Times New Roman" w:eastAsia="仿宋_GB2312" w:hAnsi="Times New Roman" w:cs="Times New Roman" w:hint="eastAsia"/>
          <w:sz w:val="28"/>
          <w:szCs w:val="28"/>
        </w:rPr>
        <w:t>汽车用高扩孔钢热轧钢板及钢带</w:t>
      </w:r>
      <w:r w:rsidRPr="00773776">
        <w:rPr>
          <w:rFonts w:ascii="Times New Roman" w:eastAsia="仿宋_GB2312" w:hAnsi="Times New Roman" w:cs="Times New Roman" w:hint="eastAsia"/>
          <w:sz w:val="28"/>
          <w:szCs w:val="28"/>
        </w:rPr>
        <w:t>》团体标准制定项目。</w:t>
      </w:r>
    </w:p>
    <w:p w14:paraId="7CAE31A3" w14:textId="014AFF70"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w:t>
      </w:r>
      <w:r w:rsidR="00B626BB">
        <w:rPr>
          <w:rFonts w:ascii="Times New Roman" w:eastAsia="仿宋_GB2312" w:hAnsi="Times New Roman" w:cs="Times New Roman" w:hint="eastAsia"/>
          <w:sz w:val="28"/>
          <w:szCs w:val="28"/>
        </w:rPr>
        <w:t>首钢股份公司迁安钢铁公司</w:t>
      </w:r>
      <w:r w:rsidRPr="00773776">
        <w:rPr>
          <w:rFonts w:ascii="Times New Roman" w:eastAsia="仿宋_GB2312" w:hAnsi="Times New Roman" w:cs="Times New Roman" w:hint="eastAsia"/>
          <w:sz w:val="28"/>
          <w:szCs w:val="28"/>
        </w:rPr>
        <w:t>、冶金工业规划研究院等起草，并共同参与前期研究、调研和标准的编制、修改、技术数据验证以及标准推广等工作。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47B3AA41" w14:textId="539C86EF" w:rsidR="00904811" w:rsidRPr="00904811" w:rsidRDefault="00374C04" w:rsidP="0090481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汽车用高扩孔钢热轧钢板及钢带</w:t>
      </w:r>
      <w:r w:rsidR="00904811" w:rsidRPr="00904811">
        <w:rPr>
          <w:rFonts w:ascii="Times New Roman" w:eastAsia="仿宋_GB2312" w:hAnsi="Times New Roman" w:cs="Times New Roman" w:hint="eastAsia"/>
          <w:sz w:val="28"/>
          <w:szCs w:val="28"/>
        </w:rPr>
        <w:t>作为一种重要的汽车零部件材料，其质量和性能直接影响到汽车的安全性和舒适性。随着汽车轻量化技术的不断发展，对</w:t>
      </w:r>
      <w:r>
        <w:rPr>
          <w:rFonts w:ascii="Times New Roman" w:eastAsia="仿宋_GB2312" w:hAnsi="Times New Roman" w:cs="Times New Roman" w:hint="eastAsia"/>
          <w:sz w:val="28"/>
          <w:szCs w:val="28"/>
        </w:rPr>
        <w:t>汽车用高扩孔钢热轧钢板及钢带</w:t>
      </w:r>
      <w:r w:rsidR="00904811" w:rsidRPr="00904811">
        <w:rPr>
          <w:rFonts w:ascii="Times New Roman" w:eastAsia="仿宋_GB2312" w:hAnsi="Times New Roman" w:cs="Times New Roman" w:hint="eastAsia"/>
          <w:sz w:val="28"/>
          <w:szCs w:val="28"/>
        </w:rPr>
        <w:t>的要求也越来越高。为了满足当前汽车制造领域对扩孔用</w:t>
      </w:r>
      <w:r w:rsidR="00A27247">
        <w:rPr>
          <w:rFonts w:ascii="Times New Roman" w:eastAsia="仿宋_GB2312" w:hAnsi="Times New Roman" w:cs="Times New Roman" w:hint="eastAsia"/>
          <w:sz w:val="28"/>
          <w:szCs w:val="28"/>
        </w:rPr>
        <w:t>钢板及钢带</w:t>
      </w:r>
      <w:r w:rsidR="00904811" w:rsidRPr="00904811">
        <w:rPr>
          <w:rFonts w:ascii="Times New Roman" w:eastAsia="仿宋_GB2312" w:hAnsi="Times New Roman" w:cs="Times New Roman" w:hint="eastAsia"/>
          <w:sz w:val="28"/>
          <w:szCs w:val="28"/>
        </w:rPr>
        <w:t>的需求，规范该产品的生产、加工及应用，提高产品质量和性能，推动汽车轻量化技术的发展。通过制定这一标准，可以确保</w:t>
      </w:r>
      <w:r>
        <w:rPr>
          <w:rFonts w:ascii="Times New Roman" w:eastAsia="仿宋_GB2312" w:hAnsi="Times New Roman" w:cs="Times New Roman" w:hint="eastAsia"/>
          <w:sz w:val="28"/>
          <w:szCs w:val="28"/>
        </w:rPr>
        <w:t>汽车用高扩孔钢热轧钢板及钢带</w:t>
      </w:r>
      <w:r w:rsidR="00904811" w:rsidRPr="00904811">
        <w:rPr>
          <w:rFonts w:ascii="Times New Roman" w:eastAsia="仿宋_GB2312" w:hAnsi="Times New Roman" w:cs="Times New Roman" w:hint="eastAsia"/>
          <w:sz w:val="28"/>
          <w:szCs w:val="28"/>
        </w:rPr>
        <w:t>在制造过程中的一致性，提升产品的市场竞争力，推动行业健康发展。</w:t>
      </w:r>
    </w:p>
    <w:p w14:paraId="52976D02" w14:textId="73419744" w:rsidR="00904811" w:rsidRPr="00904811" w:rsidRDefault="00904811" w:rsidP="00904811">
      <w:pPr>
        <w:spacing w:line="360" w:lineRule="auto"/>
        <w:ind w:firstLineChars="200" w:firstLine="560"/>
        <w:rPr>
          <w:rFonts w:ascii="Times New Roman" w:eastAsia="仿宋_GB2312" w:hAnsi="Times New Roman" w:cs="Times New Roman"/>
          <w:sz w:val="28"/>
          <w:szCs w:val="28"/>
        </w:rPr>
      </w:pPr>
      <w:r w:rsidRPr="00904811">
        <w:rPr>
          <w:rFonts w:ascii="Times New Roman" w:eastAsia="仿宋_GB2312" w:hAnsi="Times New Roman" w:cs="Times New Roman" w:hint="eastAsia"/>
          <w:sz w:val="28"/>
          <w:szCs w:val="28"/>
        </w:rPr>
        <w:t>目前，我国在</w:t>
      </w:r>
      <w:r w:rsidR="00374C04">
        <w:rPr>
          <w:rFonts w:ascii="Times New Roman" w:eastAsia="仿宋_GB2312" w:hAnsi="Times New Roman" w:cs="Times New Roman" w:hint="eastAsia"/>
          <w:sz w:val="28"/>
          <w:szCs w:val="28"/>
        </w:rPr>
        <w:t>汽车用高扩孔钢热轧钢板及钢带</w:t>
      </w:r>
      <w:r w:rsidRPr="00904811">
        <w:rPr>
          <w:rFonts w:ascii="Times New Roman" w:eastAsia="仿宋_GB2312" w:hAnsi="Times New Roman" w:cs="Times New Roman" w:hint="eastAsia"/>
          <w:sz w:val="28"/>
          <w:szCs w:val="28"/>
        </w:rPr>
        <w:t>领域尚未形成</w:t>
      </w:r>
      <w:r>
        <w:rPr>
          <w:rFonts w:ascii="Times New Roman" w:eastAsia="仿宋_GB2312" w:hAnsi="Times New Roman" w:cs="Times New Roman" w:hint="eastAsia"/>
          <w:sz w:val="28"/>
          <w:szCs w:val="28"/>
        </w:rPr>
        <w:t>专用</w:t>
      </w:r>
      <w:r>
        <w:rPr>
          <w:rFonts w:ascii="Times New Roman" w:eastAsia="仿宋_GB2312" w:hAnsi="Times New Roman" w:cs="Times New Roman" w:hint="eastAsia"/>
          <w:sz w:val="28"/>
          <w:szCs w:val="28"/>
        </w:rPr>
        <w:lastRenderedPageBreak/>
        <w:t>国家标准</w:t>
      </w:r>
      <w:r>
        <w:rPr>
          <w:rFonts w:ascii="Times New Roman" w:eastAsia="仿宋_GB2312" w:hAnsi="Times New Roman" w:cs="Times New Roman"/>
          <w:sz w:val="28"/>
          <w:szCs w:val="28"/>
        </w:rPr>
        <w:t>或行业标准</w:t>
      </w:r>
      <w:r w:rsidRPr="00904811">
        <w:rPr>
          <w:rFonts w:ascii="Times New Roman" w:eastAsia="仿宋_GB2312" w:hAnsi="Times New Roman" w:cs="Times New Roman" w:hint="eastAsia"/>
          <w:sz w:val="28"/>
          <w:szCs w:val="28"/>
        </w:rPr>
        <w:t>，参考使用的国家标准为</w:t>
      </w:r>
      <w:r w:rsidRPr="00904811">
        <w:rPr>
          <w:rFonts w:ascii="Times New Roman" w:eastAsia="仿宋_GB2312" w:hAnsi="Times New Roman" w:cs="Times New Roman" w:hint="eastAsia"/>
          <w:sz w:val="28"/>
          <w:szCs w:val="28"/>
        </w:rPr>
        <w:t>GB/T 38813-2020</w:t>
      </w:r>
      <w:r w:rsidRPr="00904811">
        <w:rPr>
          <w:rFonts w:ascii="Times New Roman" w:eastAsia="仿宋_GB2312" w:hAnsi="Times New Roman" w:cs="Times New Roman" w:hint="eastAsia"/>
          <w:sz w:val="28"/>
          <w:szCs w:val="28"/>
        </w:rPr>
        <w:t>《热轧酸洗钢板及钢带的一般要求》</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GB/T 20887.2-2022</w:t>
      </w:r>
      <w:r>
        <w:rPr>
          <w:rFonts w:ascii="Times New Roman" w:eastAsia="仿宋_GB2312" w:hAnsi="Times New Roman" w:cs="Times New Roman" w:hint="eastAsia"/>
          <w:sz w:val="28"/>
          <w:szCs w:val="28"/>
        </w:rPr>
        <w:t>《</w:t>
      </w:r>
      <w:r w:rsidRPr="00904811">
        <w:rPr>
          <w:rFonts w:ascii="Times New Roman" w:eastAsia="仿宋_GB2312" w:hAnsi="Times New Roman" w:cs="Times New Roman" w:hint="eastAsia"/>
          <w:sz w:val="28"/>
          <w:szCs w:val="28"/>
        </w:rPr>
        <w:t>汽车用高强度热连轧钢板及钢带</w:t>
      </w:r>
      <w:r>
        <w:rPr>
          <w:rFonts w:ascii="Times New Roman" w:eastAsia="仿宋_GB2312" w:hAnsi="Times New Roman" w:cs="Times New Roman" w:hint="eastAsia"/>
          <w:sz w:val="28"/>
          <w:szCs w:val="28"/>
        </w:rPr>
        <w:t xml:space="preserve"> </w:t>
      </w:r>
      <w:r w:rsidRPr="00904811">
        <w:rPr>
          <w:rFonts w:ascii="Times New Roman" w:eastAsia="仿宋_GB2312" w:hAnsi="Times New Roman" w:cs="Times New Roman" w:hint="eastAsia"/>
          <w:sz w:val="28"/>
          <w:szCs w:val="28"/>
        </w:rPr>
        <w:t xml:space="preserve"> </w:t>
      </w:r>
      <w:r w:rsidRPr="00904811">
        <w:rPr>
          <w:rFonts w:ascii="Times New Roman" w:eastAsia="仿宋_GB2312" w:hAnsi="Times New Roman" w:cs="Times New Roman" w:hint="eastAsia"/>
          <w:sz w:val="28"/>
          <w:szCs w:val="28"/>
        </w:rPr>
        <w:t>第</w:t>
      </w:r>
      <w:r w:rsidRPr="00904811">
        <w:rPr>
          <w:rFonts w:ascii="Times New Roman" w:eastAsia="仿宋_GB2312" w:hAnsi="Times New Roman" w:cs="Times New Roman" w:hint="eastAsia"/>
          <w:sz w:val="28"/>
          <w:szCs w:val="28"/>
        </w:rPr>
        <w:t>2</w:t>
      </w:r>
      <w:r w:rsidRPr="00904811">
        <w:rPr>
          <w:rFonts w:ascii="Times New Roman" w:eastAsia="仿宋_GB2312" w:hAnsi="Times New Roman" w:cs="Times New Roman" w:hint="eastAsia"/>
          <w:sz w:val="28"/>
          <w:szCs w:val="28"/>
        </w:rPr>
        <w:t>部分：高扩孔钢</w:t>
      </w:r>
      <w:r>
        <w:rPr>
          <w:rFonts w:ascii="Times New Roman" w:eastAsia="仿宋_GB2312" w:hAnsi="Times New Roman" w:cs="Times New Roman" w:hint="eastAsia"/>
          <w:sz w:val="28"/>
          <w:szCs w:val="28"/>
        </w:rPr>
        <w:t>》</w:t>
      </w:r>
      <w:r w:rsidRPr="00904811">
        <w:rPr>
          <w:rFonts w:ascii="Times New Roman" w:eastAsia="仿宋_GB2312" w:hAnsi="Times New Roman" w:cs="Times New Roman" w:hint="eastAsia"/>
          <w:sz w:val="28"/>
          <w:szCs w:val="28"/>
        </w:rPr>
        <w:t>。</w:t>
      </w:r>
      <w:r w:rsidRPr="00904811">
        <w:rPr>
          <w:rFonts w:ascii="Times New Roman" w:eastAsia="仿宋_GB2312" w:hAnsi="Times New Roman" w:cs="Times New Roman" w:hint="eastAsia"/>
          <w:sz w:val="28"/>
          <w:szCs w:val="28"/>
        </w:rPr>
        <w:t>GB/T 38813-2020</w:t>
      </w:r>
      <w:r w:rsidRPr="00904811">
        <w:rPr>
          <w:rFonts w:ascii="Times New Roman" w:eastAsia="仿宋_GB2312" w:hAnsi="Times New Roman" w:cs="Times New Roman" w:hint="eastAsia"/>
          <w:sz w:val="28"/>
          <w:szCs w:val="28"/>
        </w:rPr>
        <w:t>为热轧酸洗钢板的通用要求标准，无法作为生产销售使用的产品标准，不涉及扩孔专用的钢材牌号和成分，无法满足</w:t>
      </w:r>
      <w:r w:rsidR="00374C04">
        <w:rPr>
          <w:rFonts w:ascii="Times New Roman" w:eastAsia="仿宋_GB2312" w:hAnsi="Times New Roman" w:cs="Times New Roman" w:hint="eastAsia"/>
          <w:sz w:val="28"/>
          <w:szCs w:val="28"/>
        </w:rPr>
        <w:t>汽车用高扩孔钢热轧钢板及钢带</w:t>
      </w:r>
      <w:r w:rsidRPr="00904811">
        <w:rPr>
          <w:rFonts w:ascii="Times New Roman" w:eastAsia="仿宋_GB2312" w:hAnsi="Times New Roman" w:cs="Times New Roman" w:hint="eastAsia"/>
          <w:sz w:val="28"/>
          <w:szCs w:val="28"/>
        </w:rPr>
        <w:t>对标准的需要。</w:t>
      </w:r>
      <w:r>
        <w:rPr>
          <w:rFonts w:ascii="Times New Roman" w:eastAsia="仿宋_GB2312" w:hAnsi="Times New Roman" w:cs="Times New Roman"/>
          <w:sz w:val="28"/>
          <w:szCs w:val="28"/>
        </w:rPr>
        <w:t>GB/T 20887.2-2022</w:t>
      </w:r>
      <w:r>
        <w:rPr>
          <w:rFonts w:ascii="Times New Roman" w:eastAsia="仿宋_GB2312" w:hAnsi="Times New Roman" w:cs="Times New Roman" w:hint="eastAsia"/>
          <w:sz w:val="28"/>
          <w:szCs w:val="28"/>
        </w:rPr>
        <w:t>作为</w:t>
      </w:r>
      <w:r>
        <w:rPr>
          <w:rFonts w:ascii="Times New Roman" w:eastAsia="仿宋_GB2312" w:hAnsi="Times New Roman" w:cs="Times New Roman"/>
          <w:sz w:val="28"/>
          <w:szCs w:val="28"/>
        </w:rPr>
        <w:t>基础通用标准，包括了普通热轧</w:t>
      </w:r>
      <w:r>
        <w:rPr>
          <w:rFonts w:ascii="Times New Roman" w:eastAsia="仿宋_GB2312" w:hAnsi="Times New Roman" w:cs="Times New Roman" w:hint="eastAsia"/>
          <w:sz w:val="28"/>
          <w:szCs w:val="28"/>
        </w:rPr>
        <w:t>表面和</w:t>
      </w:r>
      <w:r>
        <w:rPr>
          <w:rFonts w:ascii="Times New Roman" w:eastAsia="仿宋_GB2312" w:hAnsi="Times New Roman" w:cs="Times New Roman"/>
          <w:sz w:val="28"/>
          <w:szCs w:val="28"/>
        </w:rPr>
        <w:t>热轧酸洗表面两种表面状态</w:t>
      </w:r>
      <w:r>
        <w:rPr>
          <w:rFonts w:ascii="Times New Roman" w:eastAsia="仿宋_GB2312" w:hAnsi="Times New Roman" w:cs="Times New Roman" w:hint="eastAsia"/>
          <w:sz w:val="28"/>
          <w:szCs w:val="28"/>
        </w:rPr>
        <w:t>。</w:t>
      </w:r>
    </w:p>
    <w:p w14:paraId="25489B2C" w14:textId="36832E13" w:rsidR="008646BE" w:rsidRPr="000F3C69" w:rsidRDefault="00904811" w:rsidP="00904811">
      <w:pPr>
        <w:spacing w:line="360" w:lineRule="auto"/>
        <w:ind w:firstLineChars="200" w:firstLine="560"/>
        <w:rPr>
          <w:rFonts w:ascii="Times New Roman" w:eastAsia="仿宋_GB2312" w:hAnsi="Times New Roman" w:cs="Times New Roman"/>
          <w:sz w:val="28"/>
          <w:szCs w:val="28"/>
        </w:rPr>
      </w:pPr>
      <w:r w:rsidRPr="00904811">
        <w:rPr>
          <w:rFonts w:ascii="Times New Roman" w:eastAsia="仿宋_GB2312" w:hAnsi="Times New Roman" w:cs="Times New Roman" w:hint="eastAsia"/>
          <w:sz w:val="28"/>
          <w:szCs w:val="28"/>
        </w:rPr>
        <w:t>本标准以</w:t>
      </w:r>
      <w:r w:rsidR="00374C04">
        <w:rPr>
          <w:rFonts w:ascii="Times New Roman" w:eastAsia="仿宋_GB2312" w:hAnsi="Times New Roman" w:cs="Times New Roman" w:hint="eastAsia"/>
          <w:sz w:val="28"/>
          <w:szCs w:val="28"/>
        </w:rPr>
        <w:t>汽车用高扩孔钢热轧钢板及钢带</w:t>
      </w:r>
      <w:r w:rsidRPr="00904811">
        <w:rPr>
          <w:rFonts w:ascii="Times New Roman" w:eastAsia="仿宋_GB2312" w:hAnsi="Times New Roman" w:cs="Times New Roman" w:hint="eastAsia"/>
          <w:sz w:val="28"/>
          <w:szCs w:val="28"/>
        </w:rPr>
        <w:t>专用产品的标准化需求为导向，满足我国汽车行业特殊加工工艺领域对专用钢材标准的需要，结合生产和下游用户应用的实际情况，制定适用性更强、技术指标更高的产品标准，突出标准的针对性和先进性，规范和引领</w:t>
      </w:r>
      <w:r w:rsidR="00374C04">
        <w:rPr>
          <w:rFonts w:ascii="Times New Roman" w:eastAsia="仿宋_GB2312" w:hAnsi="Times New Roman" w:cs="Times New Roman" w:hint="eastAsia"/>
          <w:sz w:val="28"/>
          <w:szCs w:val="28"/>
        </w:rPr>
        <w:t>汽车用高扩孔钢热轧钢板及钢带</w:t>
      </w:r>
      <w:r w:rsidRPr="00904811">
        <w:rPr>
          <w:rFonts w:ascii="Times New Roman" w:eastAsia="仿宋_GB2312" w:hAnsi="Times New Roman" w:cs="Times New Roman" w:hint="eastAsia"/>
          <w:sz w:val="28"/>
          <w:szCs w:val="28"/>
        </w:rPr>
        <w:t>的高质量发展。</w:t>
      </w:r>
    </w:p>
    <w:p w14:paraId="6D75A40C" w14:textId="77777777" w:rsidR="005A6F0A" w:rsidRPr="000F3C69" w:rsidRDefault="005A6F0A" w:rsidP="00450CE9">
      <w:pPr>
        <w:spacing w:line="360" w:lineRule="auto"/>
        <w:ind w:firstLineChars="200" w:firstLine="562"/>
        <w:rPr>
          <w:rFonts w:ascii="Times New Roman" w:eastAsia="仿宋_GB2312" w:hAnsi="Times New Roman" w:cs="Times New Roman"/>
          <w:b/>
          <w:kern w:val="44"/>
          <w:sz w:val="28"/>
          <w:szCs w:val="28"/>
        </w:rPr>
      </w:pPr>
      <w:r w:rsidRPr="000F3C69">
        <w:rPr>
          <w:rFonts w:ascii="Times New Roman" w:eastAsia="仿宋_GB2312" w:hAnsi="Times New Roman" w:cs="Times New Roman"/>
          <w:b/>
          <w:kern w:val="44"/>
          <w:sz w:val="28"/>
          <w:szCs w:val="28"/>
        </w:rPr>
        <w:t>三、标准编制过程</w:t>
      </w:r>
    </w:p>
    <w:p w14:paraId="552361FC" w14:textId="4E7EF5B5" w:rsidR="005A6F0A" w:rsidRPr="00F013CC" w:rsidRDefault="00B626BB" w:rsidP="005A6F0A">
      <w:pPr>
        <w:spacing w:line="360" w:lineRule="auto"/>
        <w:ind w:firstLineChars="200" w:firstLine="560"/>
        <w:rPr>
          <w:rFonts w:ascii="Times New Roman" w:eastAsia="仿宋_GB2312" w:hAnsi="Times New Roman" w:cs="Times New Roman"/>
          <w:sz w:val="28"/>
          <w:szCs w:val="28"/>
        </w:rPr>
      </w:pPr>
      <w:r w:rsidRPr="000F3C69">
        <w:rPr>
          <w:rFonts w:ascii="Times New Roman" w:eastAsia="仿宋_GB2312" w:hAnsi="Times New Roman" w:cs="Times New Roman"/>
          <w:sz w:val="28"/>
          <w:szCs w:val="28"/>
        </w:rPr>
        <w:t>首钢股份公司迁安钢铁公司</w:t>
      </w:r>
      <w:r w:rsidR="00D4135B" w:rsidRPr="000F3C69">
        <w:rPr>
          <w:rFonts w:ascii="Times New Roman" w:eastAsia="仿宋_GB2312" w:hAnsi="Times New Roman" w:cs="Times New Roman"/>
          <w:sz w:val="28"/>
          <w:szCs w:val="28"/>
        </w:rPr>
        <w:t>与</w:t>
      </w:r>
      <w:r w:rsidR="00815195" w:rsidRPr="000F3C69">
        <w:rPr>
          <w:rFonts w:ascii="Times New Roman" w:eastAsia="仿宋_GB2312" w:hAnsi="Times New Roman" w:cs="Times New Roman"/>
          <w:sz w:val="28"/>
          <w:szCs w:val="28"/>
        </w:rPr>
        <w:t>冶金工业规划研究院</w:t>
      </w:r>
      <w:r w:rsidR="00D44BBC" w:rsidRPr="000F3C69">
        <w:rPr>
          <w:rFonts w:ascii="Times New Roman" w:eastAsia="仿宋_GB2312" w:hAnsi="Times New Roman" w:cs="Times New Roman"/>
          <w:sz w:val="28"/>
          <w:szCs w:val="28"/>
        </w:rPr>
        <w:t>等单位</w:t>
      </w:r>
      <w:r w:rsidR="005A6F0A" w:rsidRPr="000F3C69">
        <w:rPr>
          <w:rFonts w:ascii="Times New Roman" w:eastAsia="仿宋_GB2312" w:hAnsi="Times New Roman" w:cs="Times New Roman"/>
          <w:sz w:val="28"/>
          <w:szCs w:val="28"/>
        </w:rPr>
        <w:t>共同承担了</w:t>
      </w:r>
      <w:r w:rsidR="00D4135B" w:rsidRPr="000F3C69">
        <w:rPr>
          <w:rFonts w:ascii="Times New Roman" w:eastAsia="仿宋_GB2312" w:hAnsi="Times New Roman" w:cs="Times New Roman"/>
          <w:sz w:val="28"/>
          <w:szCs w:val="28"/>
        </w:rPr>
        <w:t>《</w:t>
      </w:r>
      <w:r w:rsidR="00374C04">
        <w:rPr>
          <w:rFonts w:ascii="Times New Roman" w:eastAsia="仿宋_GB2312" w:hAnsi="Times New Roman" w:cs="Times New Roman"/>
          <w:sz w:val="28"/>
          <w:szCs w:val="28"/>
        </w:rPr>
        <w:t>汽车用高扩孔钢热轧钢板及钢带</w:t>
      </w:r>
      <w:r w:rsidR="00D4135B" w:rsidRPr="000F3C69">
        <w:rPr>
          <w:rFonts w:ascii="Times New Roman" w:eastAsia="仿宋_GB2312" w:hAnsi="Times New Roman" w:cs="Times New Roman"/>
          <w:sz w:val="28"/>
          <w:szCs w:val="28"/>
        </w:rPr>
        <w:t>》</w:t>
      </w:r>
      <w:r w:rsidR="005A6F0A" w:rsidRPr="000F3C69">
        <w:rPr>
          <w:rFonts w:ascii="Times New Roman" w:eastAsia="仿宋_GB2312" w:hAnsi="Times New Roman" w:cs="Times New Roman"/>
          <w:sz w:val="28"/>
          <w:szCs w:val="28"/>
        </w:rPr>
        <w:t>团体标准的编制工作</w:t>
      </w:r>
      <w:r w:rsidR="005A6F0A" w:rsidRPr="00F013CC">
        <w:rPr>
          <w:rFonts w:ascii="Times New Roman" w:eastAsia="仿宋_GB2312" w:hAnsi="Times New Roman" w:cs="Times New Roman"/>
          <w:sz w:val="28"/>
          <w:szCs w:val="28"/>
        </w:rPr>
        <w:t>，共同组建了该团体标准起草小组，明确各自的责任和分工，并开展工作。在</w:t>
      </w:r>
      <w:r w:rsidR="00004833" w:rsidRPr="00F013CC">
        <w:rPr>
          <w:rFonts w:ascii="Times New Roman" w:eastAsia="仿宋_GB2312" w:hAnsi="Times New Roman" w:cs="Times New Roman"/>
          <w:sz w:val="28"/>
          <w:szCs w:val="28"/>
        </w:rPr>
        <w:t>《</w:t>
      </w:r>
      <w:r w:rsidR="00374C04">
        <w:rPr>
          <w:rFonts w:ascii="Times New Roman" w:eastAsia="仿宋_GB2312" w:hAnsi="Times New Roman" w:cs="Times New Roman"/>
          <w:sz w:val="28"/>
          <w:szCs w:val="28"/>
        </w:rPr>
        <w:t>汽车用高扩孔钢热轧钢板及钢带</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的性能要求，以及相关产品标准等，进行本团体标准的编制工作。</w:t>
      </w:r>
    </w:p>
    <w:p w14:paraId="4972E3AD" w14:textId="4823DEDB"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p>
    <w:p w14:paraId="57954999" w14:textId="7B8F3BE5"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w:t>
      </w:r>
      <w:r w:rsidR="00555041">
        <w:rPr>
          <w:rFonts w:ascii="Times New Roman" w:eastAsia="仿宋_GB2312" w:hAnsi="Times New Roman" w:cs="Times New Roman"/>
          <w:sz w:val="28"/>
          <w:szCs w:val="28"/>
        </w:rPr>
        <w:t>4</w:t>
      </w:r>
      <w:r w:rsidRPr="00F013CC">
        <w:rPr>
          <w:rFonts w:ascii="Times New Roman" w:eastAsia="仿宋_GB2312" w:hAnsi="Times New Roman" w:cs="Times New Roman"/>
          <w:sz w:val="28"/>
          <w:szCs w:val="28"/>
        </w:rPr>
        <w:t>年</w:t>
      </w:r>
      <w:r w:rsidR="00555041">
        <w:rPr>
          <w:rFonts w:ascii="Times New Roman" w:eastAsia="仿宋_GB2312" w:hAnsi="Times New Roman" w:cs="Times New Roman"/>
          <w:sz w:val="28"/>
          <w:szCs w:val="28"/>
        </w:rPr>
        <w:t>4</w:t>
      </w:r>
      <w:r w:rsidRPr="00F013CC">
        <w:rPr>
          <w:rFonts w:ascii="Times New Roman" w:eastAsia="仿宋_GB2312" w:hAnsi="Times New Roman" w:cs="Times New Roman"/>
          <w:sz w:val="28"/>
          <w:szCs w:val="28"/>
        </w:rPr>
        <w:t>月，中国特钢企业协会团体标准化工作委员会（以下</w:t>
      </w:r>
      <w:r w:rsidRPr="00F013CC">
        <w:rPr>
          <w:rFonts w:ascii="Times New Roman" w:eastAsia="仿宋_GB2312" w:hAnsi="Times New Roman" w:cs="Times New Roman"/>
          <w:sz w:val="28"/>
          <w:szCs w:val="28"/>
        </w:rPr>
        <w:lastRenderedPageBreak/>
        <w:t>简称团标委）秘书处给各位委员发出团体标准立项函审单。到立项函审截止日期，没有委员提出不同意见</w:t>
      </w:r>
      <w:r w:rsidR="009B3F24" w:rsidRPr="00F013CC">
        <w:rPr>
          <w:rFonts w:ascii="Times New Roman" w:eastAsia="仿宋_GB2312" w:hAnsi="Times New Roman" w:cs="Times New Roman"/>
          <w:sz w:val="28"/>
          <w:szCs w:val="28"/>
        </w:rPr>
        <w:t>；</w:t>
      </w:r>
    </w:p>
    <w:p w14:paraId="1535660D" w14:textId="0FD80343"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w:t>
      </w:r>
      <w:r w:rsidR="00555041">
        <w:rPr>
          <w:rFonts w:ascii="Times New Roman" w:eastAsia="仿宋_GB2312" w:hAnsi="Times New Roman" w:cs="Times New Roman"/>
          <w:sz w:val="28"/>
          <w:szCs w:val="28"/>
        </w:rPr>
        <w:t>4</w:t>
      </w:r>
      <w:r w:rsidRPr="00F013CC">
        <w:rPr>
          <w:rFonts w:ascii="Times New Roman" w:eastAsia="仿宋_GB2312" w:hAnsi="Times New Roman" w:cs="Times New Roman"/>
          <w:sz w:val="28"/>
          <w:szCs w:val="28"/>
        </w:rPr>
        <w:t>年</w:t>
      </w:r>
      <w:r w:rsidR="00555041">
        <w:rPr>
          <w:rFonts w:ascii="Times New Roman" w:eastAsia="仿宋_GB2312" w:hAnsi="Times New Roman" w:cs="Times New Roman"/>
          <w:sz w:val="28"/>
          <w:szCs w:val="28"/>
        </w:rPr>
        <w:t>5</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374C04">
        <w:rPr>
          <w:rFonts w:ascii="Times New Roman" w:eastAsia="仿宋_GB2312" w:hAnsi="Times New Roman" w:cs="Times New Roman"/>
          <w:sz w:val="28"/>
          <w:szCs w:val="28"/>
        </w:rPr>
        <w:t>汽车用高扩孔钢热轧钢板及钢带</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B46D27">
        <w:rPr>
          <w:rFonts w:ascii="Times New Roman" w:eastAsia="仿宋_GB2312" w:hAnsi="Times New Roman" w:cs="Times New Roman" w:hint="eastAsia"/>
          <w:sz w:val="28"/>
          <w:szCs w:val="28"/>
        </w:rPr>
        <w:t>（</w:t>
      </w:r>
      <w:r w:rsidR="00B46D27">
        <w:rPr>
          <w:rFonts w:ascii="Times New Roman" w:eastAsia="仿宋_GB2312" w:hAnsi="Times New Roman" w:cs="Times New Roman" w:hint="eastAsia"/>
          <w:sz w:val="28"/>
          <w:szCs w:val="28"/>
        </w:rPr>
        <w:t>202</w:t>
      </w:r>
      <w:r w:rsidR="00555041">
        <w:rPr>
          <w:rFonts w:ascii="Times New Roman" w:eastAsia="仿宋_GB2312" w:hAnsi="Times New Roman" w:cs="Times New Roman"/>
          <w:sz w:val="28"/>
          <w:szCs w:val="28"/>
        </w:rPr>
        <w:t>4</w:t>
      </w:r>
      <w:r w:rsidR="00B46D27">
        <w:rPr>
          <w:rFonts w:ascii="Times New Roman" w:eastAsia="仿宋_GB2312" w:hAnsi="Times New Roman" w:cs="Times New Roman" w:hint="eastAsia"/>
          <w:sz w:val="28"/>
          <w:szCs w:val="28"/>
        </w:rPr>
        <w:t>年</w:t>
      </w:r>
      <w:r w:rsidR="00B46D27">
        <w:rPr>
          <w:rFonts w:ascii="Times New Roman" w:eastAsia="仿宋_GB2312" w:hAnsi="Times New Roman" w:cs="Times New Roman"/>
          <w:sz w:val="28"/>
          <w:szCs w:val="28"/>
        </w:rPr>
        <w:t>第</w:t>
      </w:r>
      <w:r w:rsidR="00555041">
        <w:rPr>
          <w:rFonts w:ascii="Times New Roman" w:eastAsia="仿宋_GB2312" w:hAnsi="Times New Roman" w:cs="Times New Roman" w:hint="eastAsia"/>
          <w:sz w:val="28"/>
          <w:szCs w:val="28"/>
        </w:rPr>
        <w:t>三</w:t>
      </w:r>
      <w:r w:rsidR="00B46D27">
        <w:rPr>
          <w:rFonts w:ascii="Times New Roman" w:eastAsia="仿宋_GB2312" w:hAnsi="Times New Roman" w:cs="Times New Roman"/>
          <w:sz w:val="28"/>
          <w:szCs w:val="28"/>
        </w:rPr>
        <w:t>批）</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B626BB">
        <w:rPr>
          <w:rFonts w:ascii="Times New Roman" w:eastAsia="仿宋_GB2312" w:hAnsi="Times New Roman" w:cs="Times New Roman"/>
          <w:sz w:val="28"/>
          <w:szCs w:val="28"/>
        </w:rPr>
        <w:t>首钢股份公司迁安钢铁公司</w:t>
      </w:r>
      <w:r w:rsidRPr="00F013CC">
        <w:rPr>
          <w:rFonts w:ascii="Times New Roman" w:eastAsia="仿宋"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9B3F24" w:rsidRPr="00F013CC">
        <w:rPr>
          <w:rFonts w:ascii="Times New Roman" w:eastAsia="仿宋_GB2312" w:hAnsi="Times New Roman" w:cs="Times New Roman"/>
          <w:sz w:val="28"/>
          <w:szCs w:val="28"/>
        </w:rPr>
        <w:t>；</w:t>
      </w:r>
    </w:p>
    <w:p w14:paraId="3C98B0AD" w14:textId="42BED74A"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w:t>
      </w:r>
      <w:r w:rsidR="00555041">
        <w:rPr>
          <w:rFonts w:ascii="Times New Roman" w:eastAsia="仿宋_GB2312" w:hAnsi="Times New Roman" w:cs="Times New Roman"/>
          <w:sz w:val="28"/>
          <w:szCs w:val="28"/>
        </w:rPr>
        <w:t>4</w:t>
      </w:r>
      <w:r w:rsidRPr="00F013CC">
        <w:rPr>
          <w:rFonts w:ascii="Times New Roman" w:eastAsia="仿宋_GB2312" w:hAnsi="Times New Roman" w:cs="Times New Roman"/>
          <w:sz w:val="28"/>
          <w:szCs w:val="28"/>
        </w:rPr>
        <w:t>年</w:t>
      </w:r>
      <w:r w:rsidR="00555041">
        <w:rPr>
          <w:rFonts w:ascii="Times New Roman" w:eastAsia="仿宋_GB2312" w:hAnsi="Times New Roman" w:cs="Times New Roman"/>
          <w:sz w:val="28"/>
          <w:szCs w:val="28"/>
        </w:rPr>
        <w:t>6-7</w:t>
      </w:r>
      <w:r w:rsidR="00D80936">
        <w:rPr>
          <w:rFonts w:ascii="Times New Roman" w:eastAsia="仿宋_GB2312" w:hAnsi="Times New Roman" w:cs="Times New Roman" w:hint="eastAsia"/>
          <w:sz w:val="28"/>
          <w:szCs w:val="28"/>
        </w:rPr>
        <w:t>月</w:t>
      </w:r>
      <w:r w:rsidRPr="00F013CC">
        <w:rPr>
          <w:rFonts w:ascii="Times New Roman" w:eastAsia="仿宋_GB2312" w:hAnsi="Times New Roman" w:cs="Times New Roman"/>
          <w:sz w:val="28"/>
          <w:szCs w:val="28"/>
        </w:rPr>
        <w:t>：进行了起草标准的调研、问题分析和相关资料收集等准备工作，完成了标准制定提纲、标准草案</w:t>
      </w:r>
      <w:r w:rsidR="009B3F24" w:rsidRPr="00F013CC">
        <w:rPr>
          <w:rFonts w:ascii="Times New Roman" w:eastAsia="仿宋_GB2312" w:hAnsi="Times New Roman" w:cs="Times New Roman"/>
          <w:sz w:val="28"/>
          <w:szCs w:val="28"/>
        </w:rPr>
        <w:t>；</w:t>
      </w:r>
    </w:p>
    <w:p w14:paraId="1399C17F" w14:textId="7FD62405" w:rsidR="000D242C" w:rsidRDefault="0091577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374C04">
        <w:rPr>
          <w:rFonts w:ascii="Times New Roman" w:eastAsia="仿宋_GB2312" w:hAnsi="Times New Roman" w:cs="Times New Roman"/>
          <w:sz w:val="28"/>
          <w:szCs w:val="28"/>
        </w:rPr>
        <w:t>7</w:t>
      </w:r>
      <w:r w:rsidRPr="005B1BC1">
        <w:rPr>
          <w:rFonts w:ascii="Times New Roman" w:eastAsia="仿宋_GB2312" w:hAnsi="Times New Roman" w:cs="Times New Roman"/>
          <w:sz w:val="28"/>
          <w:szCs w:val="28"/>
        </w:rPr>
        <w:t>月：召开</w:t>
      </w:r>
      <w:r w:rsidR="00EF5AC2" w:rsidRPr="005B1BC1">
        <w:rPr>
          <w:rFonts w:ascii="Times New Roman" w:eastAsia="仿宋_GB2312" w:hAnsi="Times New Roman" w:cs="Times New Roman"/>
          <w:sz w:val="28"/>
          <w:szCs w:val="28"/>
        </w:rPr>
        <w:t>标准</w:t>
      </w:r>
      <w:r w:rsidR="004C0884" w:rsidRPr="005B1BC1">
        <w:rPr>
          <w:rFonts w:ascii="Times New Roman" w:eastAsia="仿宋_GB2312" w:hAnsi="Times New Roman" w:cs="Times New Roman"/>
          <w:sz w:val="28"/>
          <w:szCs w:val="28"/>
        </w:rPr>
        <w:t>启动会，围绕标准草案进行讨论，并按照与会意见和建议作进一步修改</w:t>
      </w:r>
      <w:r w:rsidR="000D242C">
        <w:rPr>
          <w:rFonts w:ascii="Times New Roman" w:eastAsia="仿宋_GB2312" w:hAnsi="Times New Roman" w:cs="Times New Roman" w:hint="eastAsia"/>
          <w:sz w:val="28"/>
          <w:szCs w:val="28"/>
        </w:rPr>
        <w:t>；</w:t>
      </w:r>
    </w:p>
    <w:p w14:paraId="58E33F0E" w14:textId="4F285FA2" w:rsidR="00EF5AC2" w:rsidRPr="005B1BC1" w:rsidRDefault="000D242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374C04">
        <w:rPr>
          <w:rFonts w:ascii="Times New Roman" w:eastAsia="仿宋_GB2312" w:hAnsi="Times New Roman" w:cs="Times New Roman"/>
          <w:sz w:val="28"/>
          <w:szCs w:val="28"/>
        </w:rPr>
        <w:t>8</w:t>
      </w:r>
      <w:r w:rsidRPr="005B1BC1">
        <w:rPr>
          <w:rFonts w:ascii="Times New Roman" w:eastAsia="仿宋_GB2312" w:hAnsi="Times New Roman" w:cs="Times New Roman"/>
          <w:sz w:val="28"/>
          <w:szCs w:val="28"/>
        </w:rPr>
        <w:t>月：</w:t>
      </w:r>
      <w:r w:rsidR="004C0884" w:rsidRPr="005B1BC1">
        <w:rPr>
          <w:rFonts w:ascii="Times New Roman" w:eastAsia="仿宋_GB2312" w:hAnsi="Times New Roman" w:cs="Times New Roman"/>
          <w:sz w:val="28"/>
          <w:szCs w:val="28"/>
        </w:rPr>
        <w:t>形成</w:t>
      </w:r>
      <w:r w:rsidR="00EF5AC2" w:rsidRPr="005B1BC1">
        <w:rPr>
          <w:rFonts w:ascii="Times New Roman" w:eastAsia="仿宋_GB2312" w:hAnsi="Times New Roman" w:cs="Times New Roman"/>
          <w:sz w:val="28"/>
          <w:szCs w:val="28"/>
        </w:rPr>
        <w:t>征求意见稿</w:t>
      </w:r>
      <w:r w:rsidR="004C0884" w:rsidRPr="005B1BC1">
        <w:rPr>
          <w:rFonts w:ascii="Times New Roman" w:eastAsia="仿宋_GB2312" w:hAnsi="Times New Roman" w:cs="Times New Roman"/>
          <w:sz w:val="28"/>
          <w:szCs w:val="28"/>
        </w:rPr>
        <w:t>，</w:t>
      </w:r>
      <w:r w:rsidR="00EF5AC2" w:rsidRPr="005B1BC1">
        <w:rPr>
          <w:rFonts w:ascii="Times New Roman" w:eastAsia="仿宋_GB2312" w:hAnsi="Times New Roman" w:cs="Times New Roman"/>
          <w:sz w:val="28"/>
          <w:szCs w:val="28"/>
        </w:rPr>
        <w:t>发出征求意见</w:t>
      </w:r>
      <w:r w:rsidR="009B3F24" w:rsidRPr="005B1BC1">
        <w:rPr>
          <w:rFonts w:ascii="Times New Roman" w:eastAsia="仿宋_GB2312" w:hAnsi="Times New Roman" w:cs="Times New Roman"/>
          <w:sz w:val="28"/>
          <w:szCs w:val="28"/>
        </w:rPr>
        <w:t>；</w:t>
      </w:r>
    </w:p>
    <w:p w14:paraId="20F6DF12" w14:textId="6E0B1FFF"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555041">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月：完成征求意见处理、形成标准送审稿；</w:t>
      </w:r>
    </w:p>
    <w:p w14:paraId="39D866FE" w14:textId="51C95D1D"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555041">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月：完成该标准审定会和标准报批稿，上报中国特钢企业协会审批；</w:t>
      </w:r>
    </w:p>
    <w:p w14:paraId="3DF3F39E" w14:textId="434CAF3E"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555041">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7E0E3C66"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F013CC">
        <w:rPr>
          <w:rFonts w:ascii="Times New Roman" w:eastAsia="仿宋_GB2312" w:hAnsi="Times New Roman" w:cs="Times New Roman"/>
          <w:sz w:val="28"/>
          <w:szCs w:val="28"/>
        </w:rPr>
        <w:t>二是充分考虑</w:t>
      </w:r>
      <w:r w:rsidR="00374C04">
        <w:rPr>
          <w:rFonts w:ascii="Times New Roman" w:eastAsia="仿宋_GB2312" w:hAnsi="Times New Roman" w:cs="Times New Roman"/>
          <w:sz w:val="28"/>
          <w:szCs w:val="28"/>
        </w:rPr>
        <w:t>汽车用高扩孔钢热轧钢板及钢带</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w:t>
      </w:r>
      <w:r w:rsidR="00F74027" w:rsidRPr="00F013CC">
        <w:rPr>
          <w:rFonts w:ascii="Times New Roman" w:eastAsia="仿宋_GB2312" w:hAnsi="Times New Roman" w:cs="Times New Roman"/>
          <w:sz w:val="28"/>
          <w:szCs w:val="28"/>
        </w:rPr>
        <w:lastRenderedPageBreak/>
        <w:t>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5AE99D52" w:rsidR="005A6F0A" w:rsidRPr="00F013CC" w:rsidRDefault="009F7310" w:rsidP="005A6F0A">
      <w:pPr>
        <w:spacing w:line="360" w:lineRule="auto"/>
        <w:ind w:firstLineChars="200" w:firstLine="560"/>
        <w:rPr>
          <w:rFonts w:ascii="Times New Roman" w:eastAsia="仿宋_GB2312" w:hAnsi="Times New Roman" w:cs="Times New Roman"/>
          <w:sz w:val="28"/>
          <w:szCs w:val="28"/>
        </w:rPr>
      </w:pPr>
      <w:r w:rsidRPr="009F7310">
        <w:rPr>
          <w:rFonts w:ascii="Times New Roman" w:eastAsia="仿宋_GB2312" w:hAnsi="Times New Roman" w:cs="Times New Roman" w:hint="eastAsia"/>
          <w:sz w:val="28"/>
          <w:szCs w:val="28"/>
        </w:rPr>
        <w:t>本文件规定了</w:t>
      </w:r>
      <w:r w:rsidR="00374C04">
        <w:rPr>
          <w:rFonts w:ascii="Times New Roman" w:eastAsia="仿宋_GB2312" w:hAnsi="Times New Roman" w:cs="Times New Roman" w:hint="eastAsia"/>
          <w:sz w:val="28"/>
          <w:szCs w:val="28"/>
        </w:rPr>
        <w:t>汽车用高扩孔钢热轧钢板及钢带</w:t>
      </w:r>
      <w:r w:rsidRPr="009F7310">
        <w:rPr>
          <w:rFonts w:ascii="Times New Roman" w:eastAsia="仿宋_GB2312" w:hAnsi="Times New Roman" w:cs="Times New Roman" w:hint="eastAsia"/>
          <w:sz w:val="28"/>
          <w:szCs w:val="28"/>
        </w:rPr>
        <w:t>和牌号表示方法、订货内容、尺寸、外形、重量、技术要求、试验方法、检验规则、包装、标志和质量证明书。</w:t>
      </w:r>
    </w:p>
    <w:p w14:paraId="5457F379" w14:textId="5FFEEA46" w:rsidR="005A6F0A" w:rsidRPr="00F013CC" w:rsidRDefault="004B0537"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w:t>
      </w:r>
      <w:r w:rsidR="005A6F0A" w:rsidRPr="00F013CC">
        <w:rPr>
          <w:rFonts w:ascii="Times New Roman" w:eastAsia="仿宋_GB2312" w:hAnsi="Times New Roman" w:cs="Times New Roman"/>
          <w:sz w:val="28"/>
          <w:szCs w:val="28"/>
        </w:rPr>
        <w:t>适用范围</w:t>
      </w:r>
    </w:p>
    <w:p w14:paraId="4D244AAA" w14:textId="59F88525" w:rsidR="009B638E" w:rsidRDefault="00374C04" w:rsidP="005A6F0A">
      <w:pPr>
        <w:spacing w:line="360" w:lineRule="auto"/>
        <w:ind w:firstLineChars="200" w:firstLine="560"/>
        <w:rPr>
          <w:rFonts w:ascii="Times New Roman" w:eastAsia="仿宋_GB2312" w:hAnsi="Times New Roman" w:cs="Times New Roman"/>
          <w:sz w:val="28"/>
          <w:szCs w:val="28"/>
        </w:rPr>
      </w:pPr>
      <w:r w:rsidRPr="00374C04">
        <w:rPr>
          <w:rFonts w:ascii="Times New Roman" w:eastAsia="仿宋_GB2312" w:hAnsi="Times New Roman" w:cs="Times New Roman" w:hint="eastAsia"/>
          <w:sz w:val="28"/>
          <w:szCs w:val="28"/>
        </w:rPr>
        <w:t>本文件适用于厚度不大于</w:t>
      </w:r>
      <w:r w:rsidRPr="00374C04">
        <w:rPr>
          <w:rFonts w:ascii="Times New Roman" w:eastAsia="仿宋_GB2312" w:hAnsi="Times New Roman" w:cs="Times New Roman" w:hint="eastAsia"/>
          <w:sz w:val="28"/>
          <w:szCs w:val="28"/>
        </w:rPr>
        <w:t>6.0mm</w:t>
      </w:r>
      <w:r w:rsidRPr="00374C04">
        <w:rPr>
          <w:rFonts w:ascii="Times New Roman" w:eastAsia="仿宋_GB2312" w:hAnsi="Times New Roman" w:cs="Times New Roman" w:hint="eastAsia"/>
          <w:sz w:val="28"/>
          <w:szCs w:val="28"/>
        </w:rPr>
        <w:t>的汽车用高扩孔钢热轧钢带和由此横切成的钢板及纵切成的纵切钢带（以下简称钢板及钢带）</w:t>
      </w:r>
      <w:r w:rsidR="009F7310" w:rsidRPr="009F7310">
        <w:rPr>
          <w:rFonts w:ascii="Times New Roman" w:eastAsia="仿宋_GB2312" w:hAnsi="Times New Roman" w:cs="Times New Roman" w:hint="eastAsia"/>
          <w:sz w:val="28"/>
          <w:szCs w:val="28"/>
        </w:rPr>
        <w:t>。</w:t>
      </w:r>
    </w:p>
    <w:p w14:paraId="247AF92E" w14:textId="4DA66BBC" w:rsidR="004B0537" w:rsidRDefault="004B0537"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Pr>
          <w:rFonts w:ascii="Times New Roman" w:eastAsia="仿宋_GB2312" w:hAnsi="Times New Roman" w:cs="Times New Roman" w:hint="eastAsia"/>
          <w:sz w:val="28"/>
          <w:szCs w:val="28"/>
        </w:rPr>
        <w:t>分类</w:t>
      </w:r>
      <w:r>
        <w:rPr>
          <w:rFonts w:ascii="Times New Roman" w:eastAsia="仿宋_GB2312" w:hAnsi="Times New Roman" w:cs="Times New Roman"/>
          <w:sz w:val="28"/>
          <w:szCs w:val="28"/>
        </w:rPr>
        <w:t>和牌号表示方法</w:t>
      </w:r>
    </w:p>
    <w:p w14:paraId="04D81B86" w14:textId="2E18B588" w:rsidR="00EE6C7F" w:rsidRDefault="006B457C"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牌号表示方法与</w:t>
      </w:r>
      <w:r w:rsidRPr="006B457C">
        <w:rPr>
          <w:rFonts w:ascii="Times New Roman" w:eastAsia="仿宋_GB2312" w:hAnsi="Times New Roman" w:cs="Times New Roman"/>
          <w:sz w:val="28"/>
          <w:szCs w:val="28"/>
        </w:rPr>
        <w:t>GB/T 20887.</w:t>
      </w:r>
      <w:r w:rsidR="009F7310">
        <w:rPr>
          <w:rFonts w:ascii="Times New Roman" w:eastAsia="仿宋_GB2312" w:hAnsi="Times New Roman" w:cs="Times New Roman"/>
          <w:sz w:val="28"/>
          <w:szCs w:val="28"/>
        </w:rPr>
        <w:t>2</w:t>
      </w:r>
      <w:r w:rsidRPr="006B457C">
        <w:rPr>
          <w:rFonts w:ascii="Times New Roman" w:eastAsia="仿宋_GB2312" w:hAnsi="Times New Roman" w:cs="Times New Roman"/>
          <w:sz w:val="28"/>
          <w:szCs w:val="28"/>
        </w:rPr>
        <w:t>-20</w:t>
      </w:r>
      <w:r w:rsidR="009F7310">
        <w:rPr>
          <w:rFonts w:ascii="Times New Roman" w:eastAsia="仿宋_GB2312" w:hAnsi="Times New Roman" w:cs="Times New Roman"/>
          <w:sz w:val="28"/>
          <w:szCs w:val="28"/>
        </w:rPr>
        <w:t>22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289AC810" w14:textId="3267AD3A" w:rsidR="008A40DB" w:rsidRDefault="003755BE" w:rsidP="007546B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9F7310">
        <w:rPr>
          <w:rFonts w:ascii="Times New Roman" w:eastAsia="仿宋_GB2312" w:hAnsi="Times New Roman" w:cs="Times New Roman" w:hint="eastAsia"/>
          <w:sz w:val="28"/>
          <w:szCs w:val="28"/>
        </w:rPr>
        <w:t>四</w:t>
      </w:r>
      <w:r>
        <w:rPr>
          <w:rFonts w:ascii="Times New Roman" w:eastAsia="仿宋_GB2312" w:hAnsi="Times New Roman" w:cs="Times New Roman" w:hint="eastAsia"/>
          <w:sz w:val="28"/>
          <w:szCs w:val="28"/>
        </w:rPr>
        <w:t>）</w:t>
      </w:r>
      <w:r w:rsidR="008A40DB">
        <w:rPr>
          <w:rFonts w:ascii="Times New Roman" w:eastAsia="仿宋_GB2312" w:hAnsi="Times New Roman" w:cs="Times New Roman"/>
          <w:sz w:val="28"/>
          <w:szCs w:val="28"/>
        </w:rPr>
        <w:t>订货内容</w:t>
      </w:r>
    </w:p>
    <w:p w14:paraId="753B277E" w14:textId="00C15E07" w:rsidR="00A52CB0" w:rsidRDefault="00BD082B" w:rsidP="009F7310">
      <w:pPr>
        <w:spacing w:line="360" w:lineRule="auto"/>
        <w:ind w:firstLineChars="200" w:firstLine="560"/>
        <w:rPr>
          <w:rFonts w:ascii="Times New Roman" w:eastAsia="仿宋_GB2312" w:hAnsi="Times New Roman" w:cs="Times New Roman"/>
          <w:sz w:val="28"/>
          <w:szCs w:val="28"/>
        </w:rPr>
      </w:pPr>
      <w:r w:rsidRPr="00BD082B">
        <w:rPr>
          <w:rFonts w:ascii="Times New Roman" w:eastAsia="仿宋_GB2312" w:hAnsi="Times New Roman" w:cs="Times New Roman" w:hint="eastAsia"/>
          <w:sz w:val="28"/>
          <w:szCs w:val="28"/>
        </w:rPr>
        <w:t>按本文件订货的合同或订单应包括下列内容</w:t>
      </w:r>
      <w:r w:rsidR="00CE4AFE" w:rsidRPr="00F013CC">
        <w:rPr>
          <w:rFonts w:ascii="Times New Roman" w:eastAsia="仿宋_GB2312" w:hAnsi="Times New Roman" w:cs="Times New Roman"/>
          <w:sz w:val="28"/>
          <w:szCs w:val="28"/>
        </w:rPr>
        <w:t>：</w:t>
      </w:r>
      <w:r w:rsidR="009F7310" w:rsidRPr="009F7310">
        <w:rPr>
          <w:rFonts w:ascii="Times New Roman" w:eastAsia="仿宋_GB2312" w:hAnsi="Times New Roman" w:cs="Times New Roman" w:hint="eastAsia"/>
          <w:sz w:val="28"/>
          <w:szCs w:val="28"/>
        </w:rPr>
        <w:t>产品名称</w:t>
      </w:r>
      <w:r w:rsidR="009F7310">
        <w:rPr>
          <w:rFonts w:ascii="Times New Roman" w:eastAsia="仿宋_GB2312" w:hAnsi="Times New Roman" w:cs="Times New Roman" w:hint="eastAsia"/>
          <w:sz w:val="28"/>
          <w:szCs w:val="28"/>
        </w:rPr>
        <w:t>、</w:t>
      </w:r>
      <w:r w:rsidR="009F7310" w:rsidRPr="009F7310">
        <w:rPr>
          <w:rFonts w:ascii="Times New Roman" w:eastAsia="仿宋_GB2312" w:hAnsi="Times New Roman" w:cs="Times New Roman" w:hint="eastAsia"/>
          <w:sz w:val="28"/>
          <w:szCs w:val="28"/>
        </w:rPr>
        <w:t>本文件编号</w:t>
      </w:r>
      <w:r w:rsidR="009F7310">
        <w:rPr>
          <w:rFonts w:ascii="Times New Roman" w:eastAsia="仿宋_GB2312" w:hAnsi="Times New Roman" w:cs="Times New Roman" w:hint="eastAsia"/>
          <w:sz w:val="28"/>
          <w:szCs w:val="28"/>
        </w:rPr>
        <w:t>、</w:t>
      </w:r>
      <w:r w:rsidR="009F7310" w:rsidRPr="009F7310">
        <w:rPr>
          <w:rFonts w:ascii="Times New Roman" w:eastAsia="仿宋_GB2312" w:hAnsi="Times New Roman" w:cs="Times New Roman" w:hint="eastAsia"/>
          <w:sz w:val="28"/>
          <w:szCs w:val="28"/>
        </w:rPr>
        <w:t>牌号</w:t>
      </w:r>
      <w:r w:rsidR="009F7310">
        <w:rPr>
          <w:rFonts w:ascii="Times New Roman" w:eastAsia="仿宋_GB2312" w:hAnsi="Times New Roman" w:cs="Times New Roman" w:hint="eastAsia"/>
          <w:sz w:val="28"/>
          <w:szCs w:val="28"/>
        </w:rPr>
        <w:t>、</w:t>
      </w:r>
      <w:r w:rsidR="009F7310" w:rsidRPr="009F7310">
        <w:rPr>
          <w:rFonts w:ascii="Times New Roman" w:eastAsia="仿宋_GB2312" w:hAnsi="Times New Roman" w:cs="Times New Roman" w:hint="eastAsia"/>
          <w:sz w:val="28"/>
          <w:szCs w:val="28"/>
        </w:rPr>
        <w:t>规格及尺寸、不平度精度</w:t>
      </w:r>
      <w:r w:rsidR="009F7310">
        <w:rPr>
          <w:rFonts w:ascii="Times New Roman" w:eastAsia="仿宋_GB2312" w:hAnsi="Times New Roman" w:cs="Times New Roman" w:hint="eastAsia"/>
          <w:sz w:val="28"/>
          <w:szCs w:val="28"/>
        </w:rPr>
        <w:t>、</w:t>
      </w:r>
      <w:r w:rsidR="009F7310" w:rsidRPr="009F7310">
        <w:rPr>
          <w:rFonts w:ascii="Times New Roman" w:eastAsia="仿宋_GB2312" w:hAnsi="Times New Roman" w:cs="Times New Roman" w:hint="eastAsia"/>
          <w:sz w:val="28"/>
          <w:szCs w:val="28"/>
        </w:rPr>
        <w:t>包装方式</w:t>
      </w:r>
      <w:r w:rsidR="009F7310">
        <w:rPr>
          <w:rFonts w:ascii="Times New Roman" w:eastAsia="仿宋_GB2312" w:hAnsi="Times New Roman" w:cs="Times New Roman" w:hint="eastAsia"/>
          <w:sz w:val="28"/>
          <w:szCs w:val="28"/>
        </w:rPr>
        <w:t>、</w:t>
      </w:r>
      <w:r w:rsidR="009F7310" w:rsidRPr="009F7310">
        <w:rPr>
          <w:rFonts w:ascii="Times New Roman" w:eastAsia="仿宋_GB2312" w:hAnsi="Times New Roman" w:cs="Times New Roman" w:hint="eastAsia"/>
          <w:sz w:val="28"/>
          <w:szCs w:val="28"/>
        </w:rPr>
        <w:t>重量</w:t>
      </w:r>
      <w:r w:rsidR="009F7310">
        <w:rPr>
          <w:rFonts w:ascii="Times New Roman" w:eastAsia="仿宋_GB2312" w:hAnsi="Times New Roman" w:cs="Times New Roman" w:hint="eastAsia"/>
          <w:sz w:val="28"/>
          <w:szCs w:val="28"/>
        </w:rPr>
        <w:t>、</w:t>
      </w:r>
      <w:r w:rsidR="009F7310" w:rsidRPr="009F7310">
        <w:rPr>
          <w:rFonts w:ascii="Times New Roman" w:eastAsia="仿宋_GB2312" w:hAnsi="Times New Roman" w:cs="Times New Roman" w:hint="eastAsia"/>
          <w:sz w:val="28"/>
          <w:szCs w:val="28"/>
        </w:rPr>
        <w:t>特殊要求</w:t>
      </w:r>
      <w:r w:rsidR="00CE4AFE" w:rsidRPr="00F013CC">
        <w:rPr>
          <w:rFonts w:ascii="Times New Roman" w:eastAsia="仿宋_GB2312" w:hAnsi="Times New Roman" w:cs="Times New Roman"/>
          <w:sz w:val="28"/>
          <w:szCs w:val="28"/>
        </w:rPr>
        <w:t>。</w:t>
      </w:r>
    </w:p>
    <w:p w14:paraId="7826F00C" w14:textId="2FD0BEB8" w:rsidR="003755BE" w:rsidRDefault="00374C04" w:rsidP="003755BE">
      <w:pPr>
        <w:spacing w:line="360" w:lineRule="auto"/>
        <w:ind w:firstLineChars="200" w:firstLine="560"/>
        <w:rPr>
          <w:rFonts w:ascii="Times New Roman" w:eastAsia="仿宋_GB2312" w:hAnsi="Times New Roman" w:cs="Times New Roman"/>
          <w:sz w:val="28"/>
          <w:szCs w:val="28"/>
        </w:rPr>
      </w:pPr>
      <w:r w:rsidRPr="00374C04">
        <w:rPr>
          <w:rFonts w:ascii="Times New Roman" w:eastAsia="仿宋_GB2312" w:hAnsi="Times New Roman" w:cs="Times New Roman" w:hint="eastAsia"/>
          <w:sz w:val="28"/>
          <w:szCs w:val="28"/>
        </w:rPr>
        <w:t>订货合同中未注明厚度精度、表面质量级别时，则以普通厚度精度、普通级表面（</w:t>
      </w:r>
      <w:r w:rsidRPr="00374C04">
        <w:rPr>
          <w:rFonts w:ascii="Times New Roman" w:eastAsia="仿宋_GB2312" w:hAnsi="Times New Roman" w:cs="Times New Roman" w:hint="eastAsia"/>
          <w:sz w:val="28"/>
          <w:szCs w:val="28"/>
        </w:rPr>
        <w:t>FA</w:t>
      </w:r>
      <w:r w:rsidRPr="00374C04">
        <w:rPr>
          <w:rFonts w:ascii="Times New Roman" w:eastAsia="仿宋_GB2312" w:hAnsi="Times New Roman" w:cs="Times New Roman" w:hint="eastAsia"/>
          <w:sz w:val="28"/>
          <w:szCs w:val="28"/>
        </w:rPr>
        <w:t>）交货</w:t>
      </w:r>
      <w:r w:rsidR="009F7310">
        <w:rPr>
          <w:rFonts w:ascii="Times New Roman" w:eastAsia="仿宋_GB2312" w:hAnsi="Times New Roman" w:cs="Times New Roman" w:hint="eastAsia"/>
          <w:sz w:val="28"/>
          <w:szCs w:val="28"/>
        </w:rPr>
        <w:t>。</w:t>
      </w:r>
    </w:p>
    <w:p w14:paraId="7966F033" w14:textId="5608FC9A"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4E7938">
        <w:rPr>
          <w:rFonts w:ascii="Times New Roman" w:eastAsia="仿宋_GB2312" w:hAnsi="Times New Roman" w:cs="Times New Roman" w:hint="eastAsia"/>
          <w:sz w:val="28"/>
          <w:szCs w:val="28"/>
        </w:rPr>
        <w:t>五</w:t>
      </w:r>
      <w:r w:rsidRPr="00F013CC">
        <w:rPr>
          <w:rFonts w:ascii="Times New Roman" w:eastAsia="仿宋_GB2312" w:hAnsi="Times New Roman" w:cs="Times New Roman"/>
          <w:sz w:val="28"/>
          <w:szCs w:val="28"/>
        </w:rPr>
        <w:t>）</w:t>
      </w:r>
      <w:r w:rsidR="00940E50" w:rsidRPr="00F013CC">
        <w:rPr>
          <w:rFonts w:ascii="Times New Roman" w:eastAsia="仿宋_GB2312" w:hAnsi="Times New Roman" w:cs="Times New Roman"/>
          <w:sz w:val="28"/>
          <w:szCs w:val="28"/>
        </w:rPr>
        <w:t>尺寸、外形、重量</w:t>
      </w:r>
    </w:p>
    <w:p w14:paraId="550B4D39" w14:textId="6D2EB29D" w:rsidR="004E7938" w:rsidRPr="003A1B45" w:rsidRDefault="004E7938" w:rsidP="004E7938">
      <w:pPr>
        <w:spacing w:line="360" w:lineRule="auto"/>
        <w:ind w:firstLineChars="200" w:firstLine="560"/>
        <w:rPr>
          <w:rFonts w:ascii="Times New Roman" w:eastAsia="仿宋_GB2312" w:hAnsi="Times New Roman" w:cs="Times New Roman"/>
          <w:sz w:val="28"/>
          <w:szCs w:val="28"/>
        </w:rPr>
      </w:pPr>
      <w:r w:rsidRPr="004E7938">
        <w:rPr>
          <w:rFonts w:ascii="Times New Roman" w:eastAsia="仿宋_GB2312" w:hAnsi="Times New Roman" w:cs="Times New Roman" w:hint="eastAsia"/>
          <w:sz w:val="28"/>
          <w:szCs w:val="28"/>
        </w:rPr>
        <w:t>钢板的尺寸、外形、重量应符合</w:t>
      </w:r>
      <w:r w:rsidRPr="004E7938">
        <w:rPr>
          <w:rFonts w:ascii="Times New Roman" w:eastAsia="仿宋_GB2312" w:hAnsi="Times New Roman" w:cs="Times New Roman" w:hint="eastAsia"/>
          <w:sz w:val="28"/>
          <w:szCs w:val="28"/>
        </w:rPr>
        <w:t xml:space="preserve">GB/T </w:t>
      </w:r>
      <w:r w:rsidR="00374C04">
        <w:rPr>
          <w:rFonts w:ascii="Times New Roman" w:eastAsia="仿宋_GB2312" w:hAnsi="Times New Roman" w:cs="Times New Roman"/>
          <w:sz w:val="28"/>
          <w:szCs w:val="28"/>
        </w:rPr>
        <w:t>709</w:t>
      </w:r>
      <w:r w:rsidRPr="004E7938">
        <w:rPr>
          <w:rFonts w:ascii="Times New Roman" w:eastAsia="仿宋_GB2312" w:hAnsi="Times New Roman" w:cs="Times New Roman" w:hint="eastAsia"/>
          <w:sz w:val="28"/>
          <w:szCs w:val="28"/>
        </w:rPr>
        <w:t>的规定。</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20887.2-2022</w:t>
      </w:r>
      <w:r w:rsidR="00374C04">
        <w:rPr>
          <w:rFonts w:ascii="Times New Roman" w:eastAsia="仿宋_GB2312" w:hAnsi="Times New Roman" w:cs="Times New Roman" w:hint="eastAsia"/>
          <w:sz w:val="28"/>
          <w:szCs w:val="28"/>
        </w:rPr>
        <w:t>保持一致</w:t>
      </w:r>
      <w:r w:rsidR="00374C04">
        <w:rPr>
          <w:rFonts w:ascii="Times New Roman" w:eastAsia="仿宋_GB2312" w:hAnsi="Times New Roman" w:cs="Times New Roman"/>
          <w:sz w:val="28"/>
          <w:szCs w:val="28"/>
        </w:rPr>
        <w:t>。</w:t>
      </w:r>
    </w:p>
    <w:p w14:paraId="633C5918" w14:textId="14E2BEED"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4E7938">
        <w:rPr>
          <w:rFonts w:ascii="Times New Roman" w:eastAsia="仿宋_GB2312" w:hAnsi="Times New Roman" w:cs="Times New Roman" w:hint="eastAsia"/>
          <w:sz w:val="28"/>
          <w:szCs w:val="28"/>
        </w:rPr>
        <w:t>六</w:t>
      </w:r>
      <w:r w:rsidRPr="00F013CC">
        <w:rPr>
          <w:rFonts w:ascii="Times New Roman" w:eastAsia="仿宋_GB2312" w:hAnsi="Times New Roman" w:cs="Times New Roman"/>
          <w:sz w:val="28"/>
          <w:szCs w:val="28"/>
        </w:rPr>
        <w:t>）关于</w:t>
      </w:r>
      <w:r w:rsidR="00D8029F" w:rsidRPr="00F013CC">
        <w:rPr>
          <w:rFonts w:ascii="Times New Roman" w:eastAsia="仿宋_GB2312" w:hAnsi="Times New Roman" w:cs="Times New Roman"/>
          <w:sz w:val="28"/>
          <w:szCs w:val="28"/>
        </w:rPr>
        <w:t>技术要求</w:t>
      </w:r>
    </w:p>
    <w:p w14:paraId="56B22527" w14:textId="76F9ADF0" w:rsidR="00BD082B" w:rsidRDefault="00C529A9"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1.</w:t>
      </w:r>
      <w:r w:rsidR="00630F6A">
        <w:rPr>
          <w:rFonts w:ascii="Times New Roman" w:eastAsia="仿宋_GB2312" w:hAnsi="Times New Roman" w:cs="Times New Roman"/>
          <w:sz w:val="28"/>
          <w:szCs w:val="28"/>
        </w:rPr>
        <w:t xml:space="preserve"> </w:t>
      </w:r>
      <w:r w:rsidR="00BD082B">
        <w:rPr>
          <w:rFonts w:ascii="Times New Roman" w:eastAsia="仿宋_GB2312" w:hAnsi="Times New Roman" w:cs="Times New Roman" w:hint="eastAsia"/>
          <w:sz w:val="28"/>
          <w:szCs w:val="28"/>
        </w:rPr>
        <w:t>牌号</w:t>
      </w:r>
      <w:r w:rsidR="00BD082B">
        <w:rPr>
          <w:rFonts w:ascii="Times New Roman" w:eastAsia="仿宋_GB2312" w:hAnsi="Times New Roman" w:cs="Times New Roman"/>
          <w:sz w:val="28"/>
          <w:szCs w:val="28"/>
        </w:rPr>
        <w:t>和化学成分</w:t>
      </w:r>
    </w:p>
    <w:p w14:paraId="40410912" w14:textId="67B1B796" w:rsidR="00307891" w:rsidRDefault="003B074F" w:rsidP="003B074F">
      <w:pPr>
        <w:spacing w:line="360" w:lineRule="auto"/>
        <w:ind w:firstLineChars="200" w:firstLine="560"/>
        <w:rPr>
          <w:rFonts w:ascii="Times New Roman" w:eastAsia="仿宋_GB2312" w:hAnsi="Times New Roman" w:cs="Times New Roman"/>
          <w:sz w:val="28"/>
          <w:szCs w:val="28"/>
        </w:rPr>
      </w:pPr>
      <w:r w:rsidRPr="003B074F">
        <w:rPr>
          <w:rFonts w:ascii="Times New Roman" w:eastAsia="仿宋_GB2312" w:hAnsi="Times New Roman" w:cs="Times New Roman" w:hint="eastAsia"/>
          <w:sz w:val="28"/>
          <w:szCs w:val="28"/>
        </w:rPr>
        <w:t>钢的牌号和化学成分（熔炼分析）应符合表</w:t>
      </w:r>
      <w:r w:rsidRPr="003B074F">
        <w:rPr>
          <w:rFonts w:ascii="Times New Roman" w:eastAsia="仿宋_GB2312" w:hAnsi="Times New Roman" w:cs="Times New Roman" w:hint="eastAsia"/>
          <w:sz w:val="28"/>
          <w:szCs w:val="28"/>
        </w:rPr>
        <w:t>1</w:t>
      </w:r>
      <w:r w:rsidRPr="003B074F">
        <w:rPr>
          <w:rFonts w:ascii="Times New Roman" w:eastAsia="仿宋_GB2312" w:hAnsi="Times New Roman" w:cs="Times New Roman" w:hint="eastAsia"/>
          <w:sz w:val="28"/>
          <w:szCs w:val="28"/>
        </w:rPr>
        <w:t>的规定。国内外标准近似牌号对照参见附录</w:t>
      </w:r>
      <w:r w:rsidRPr="003B074F">
        <w:rPr>
          <w:rFonts w:ascii="Times New Roman" w:eastAsia="仿宋_GB2312" w:hAnsi="Times New Roman" w:cs="Times New Roman" w:hint="eastAsia"/>
          <w:sz w:val="28"/>
          <w:szCs w:val="28"/>
        </w:rPr>
        <w:t>A</w:t>
      </w:r>
      <w:r w:rsidRPr="003B074F">
        <w:rPr>
          <w:rFonts w:ascii="Times New Roman" w:eastAsia="仿宋_GB2312" w:hAnsi="Times New Roman" w:cs="Times New Roman" w:hint="eastAsia"/>
          <w:sz w:val="28"/>
          <w:szCs w:val="28"/>
        </w:rPr>
        <w:t>。</w:t>
      </w:r>
      <w:r w:rsidR="00A27247">
        <w:rPr>
          <w:rFonts w:ascii="Times New Roman" w:eastAsia="仿宋_GB2312" w:hAnsi="Times New Roman" w:cs="Times New Roman" w:hint="eastAsia"/>
          <w:sz w:val="28"/>
          <w:szCs w:val="28"/>
        </w:rPr>
        <w:t>钢板及钢带</w:t>
      </w:r>
      <w:r w:rsidRPr="003B074F">
        <w:rPr>
          <w:rFonts w:ascii="Times New Roman" w:eastAsia="仿宋_GB2312" w:hAnsi="Times New Roman" w:cs="Times New Roman" w:hint="eastAsia"/>
          <w:sz w:val="28"/>
          <w:szCs w:val="28"/>
        </w:rPr>
        <w:t>的成品化学成分允许偏差应符合</w:t>
      </w:r>
      <w:r w:rsidRPr="003B074F">
        <w:rPr>
          <w:rFonts w:ascii="Times New Roman" w:eastAsia="仿宋_GB2312" w:hAnsi="Times New Roman" w:cs="Times New Roman" w:hint="eastAsia"/>
          <w:sz w:val="28"/>
          <w:szCs w:val="28"/>
        </w:rPr>
        <w:t>GB/T 222</w:t>
      </w:r>
      <w:r w:rsidRPr="003B074F">
        <w:rPr>
          <w:rFonts w:ascii="Times New Roman" w:eastAsia="仿宋_GB2312" w:hAnsi="Times New Roman" w:cs="Times New Roman" w:hint="eastAsia"/>
          <w:sz w:val="28"/>
          <w:szCs w:val="28"/>
        </w:rPr>
        <w:t>的规定</w:t>
      </w:r>
      <w:r w:rsidR="003755BE" w:rsidRPr="003755BE">
        <w:rPr>
          <w:rFonts w:ascii="Times New Roman" w:eastAsia="仿宋_GB2312" w:hAnsi="Times New Roman" w:cs="Times New Roman"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662"/>
        <w:gridCol w:w="525"/>
        <w:gridCol w:w="525"/>
        <w:gridCol w:w="613"/>
        <w:gridCol w:w="614"/>
        <w:gridCol w:w="747"/>
        <w:gridCol w:w="689"/>
        <w:gridCol w:w="525"/>
        <w:gridCol w:w="525"/>
        <w:gridCol w:w="613"/>
        <w:gridCol w:w="1138"/>
      </w:tblGrid>
      <w:tr w:rsidR="00590F2D" w:rsidRPr="00590F2D" w14:paraId="6CF42114" w14:textId="77777777" w:rsidTr="00590F2D">
        <w:trPr>
          <w:cantSplit/>
          <w:trHeight w:val="20"/>
          <w:jc w:val="center"/>
        </w:trPr>
        <w:tc>
          <w:tcPr>
            <w:tcW w:w="679" w:type="pct"/>
            <w:vMerge w:val="restart"/>
            <w:vAlign w:val="center"/>
          </w:tcPr>
          <w:p w14:paraId="499B1375"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牌</w:t>
            </w:r>
            <w:r w:rsidRPr="00590F2D">
              <w:rPr>
                <w:rFonts w:ascii="Times New Roman" w:eastAsia="宋体" w:hAnsi="Times New Roman" w:cs="Times New Roman"/>
                <w:kern w:val="0"/>
                <w:szCs w:val="20"/>
              </w:rPr>
              <w:t xml:space="preserve">  </w:t>
            </w:r>
            <w:r w:rsidRPr="00590F2D">
              <w:rPr>
                <w:rFonts w:ascii="Times New Roman" w:eastAsia="宋体" w:hAnsi="Times New Roman" w:cs="Times New Roman"/>
                <w:kern w:val="0"/>
                <w:szCs w:val="20"/>
              </w:rPr>
              <w:t>号</w:t>
            </w:r>
          </w:p>
        </w:tc>
        <w:tc>
          <w:tcPr>
            <w:tcW w:w="4321" w:type="pct"/>
            <w:gridSpan w:val="11"/>
            <w:vAlign w:val="center"/>
          </w:tcPr>
          <w:p w14:paraId="5D464C90"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化学成分（质量分数），</w:t>
            </w:r>
            <w:r w:rsidRPr="00590F2D">
              <w:rPr>
                <w:rFonts w:ascii="Times New Roman" w:eastAsia="宋体" w:hAnsi="Times New Roman" w:cs="Times New Roman"/>
                <w:kern w:val="0"/>
                <w:szCs w:val="20"/>
              </w:rPr>
              <w:t>%</w:t>
            </w:r>
          </w:p>
        </w:tc>
      </w:tr>
      <w:tr w:rsidR="00590F2D" w:rsidRPr="00590F2D" w14:paraId="0838067D" w14:textId="77777777" w:rsidTr="00A27247">
        <w:trPr>
          <w:cantSplit/>
          <w:trHeight w:val="20"/>
          <w:jc w:val="center"/>
        </w:trPr>
        <w:tc>
          <w:tcPr>
            <w:tcW w:w="679" w:type="pct"/>
            <w:vMerge/>
            <w:vAlign w:val="center"/>
          </w:tcPr>
          <w:p w14:paraId="6CA5E444"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c>
          <w:tcPr>
            <w:tcW w:w="399" w:type="pct"/>
            <w:vAlign w:val="center"/>
          </w:tcPr>
          <w:p w14:paraId="3332E30A"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C</w:t>
            </w:r>
          </w:p>
        </w:tc>
        <w:tc>
          <w:tcPr>
            <w:tcW w:w="316" w:type="pct"/>
            <w:vAlign w:val="center"/>
          </w:tcPr>
          <w:p w14:paraId="423CC47C"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Si</w:t>
            </w:r>
          </w:p>
        </w:tc>
        <w:tc>
          <w:tcPr>
            <w:tcW w:w="316" w:type="pct"/>
            <w:vAlign w:val="center"/>
          </w:tcPr>
          <w:p w14:paraId="304A9853"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roofErr w:type="spellStart"/>
            <w:r w:rsidRPr="00590F2D">
              <w:rPr>
                <w:rFonts w:ascii="Times New Roman" w:eastAsia="宋体" w:hAnsi="Times New Roman" w:cs="Times New Roman"/>
                <w:kern w:val="0"/>
                <w:szCs w:val="20"/>
              </w:rPr>
              <w:t>Mn</w:t>
            </w:r>
            <w:proofErr w:type="spellEnd"/>
          </w:p>
        </w:tc>
        <w:tc>
          <w:tcPr>
            <w:tcW w:w="369" w:type="pct"/>
            <w:vAlign w:val="center"/>
          </w:tcPr>
          <w:p w14:paraId="38C2625F"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P</w:t>
            </w:r>
          </w:p>
        </w:tc>
        <w:tc>
          <w:tcPr>
            <w:tcW w:w="370" w:type="pct"/>
            <w:vAlign w:val="center"/>
          </w:tcPr>
          <w:p w14:paraId="1444B586"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S</w:t>
            </w:r>
          </w:p>
        </w:tc>
        <w:tc>
          <w:tcPr>
            <w:tcW w:w="450" w:type="pct"/>
            <w:vAlign w:val="center"/>
          </w:tcPr>
          <w:p w14:paraId="2AF49572"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Alt</w:t>
            </w:r>
          </w:p>
        </w:tc>
        <w:tc>
          <w:tcPr>
            <w:tcW w:w="415" w:type="pct"/>
            <w:vAlign w:val="center"/>
          </w:tcPr>
          <w:p w14:paraId="0415FFFF"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roofErr w:type="spellStart"/>
            <w:r w:rsidRPr="00590F2D">
              <w:rPr>
                <w:rFonts w:ascii="Times New Roman" w:eastAsia="宋体" w:hAnsi="Times New Roman" w:cs="Times New Roman"/>
                <w:kern w:val="0"/>
                <w:szCs w:val="20"/>
              </w:rPr>
              <w:t>Cr+Mo</w:t>
            </w:r>
            <w:proofErr w:type="spellEnd"/>
          </w:p>
        </w:tc>
        <w:tc>
          <w:tcPr>
            <w:tcW w:w="316" w:type="pct"/>
            <w:vAlign w:val="center"/>
          </w:tcPr>
          <w:p w14:paraId="5B0A9B59"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roofErr w:type="spellStart"/>
            <w:r w:rsidRPr="00590F2D">
              <w:rPr>
                <w:rFonts w:ascii="Times New Roman" w:eastAsia="宋体" w:hAnsi="Times New Roman" w:cs="Times New Roman"/>
                <w:kern w:val="0"/>
                <w:szCs w:val="20"/>
              </w:rPr>
              <w:t>Nb</w:t>
            </w:r>
            <w:proofErr w:type="spellEnd"/>
            <w:r w:rsidRPr="00590F2D">
              <w:rPr>
                <w:rFonts w:ascii="Times New Roman" w:eastAsia="宋体" w:hAnsi="Times New Roman" w:cs="Times New Roman"/>
                <w:kern w:val="0"/>
                <w:szCs w:val="20"/>
              </w:rPr>
              <w:t xml:space="preserve"> +Ti</w:t>
            </w:r>
          </w:p>
        </w:tc>
        <w:tc>
          <w:tcPr>
            <w:tcW w:w="316" w:type="pct"/>
            <w:vAlign w:val="center"/>
          </w:tcPr>
          <w:p w14:paraId="40F68AA3"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590F2D">
              <w:rPr>
                <w:rFonts w:ascii="Times New Roman" w:eastAsia="宋体" w:hAnsi="Times New Roman" w:cs="Times New Roman"/>
                <w:kern w:val="0"/>
                <w:szCs w:val="20"/>
              </w:rPr>
              <w:t>V</w:t>
            </w:r>
          </w:p>
        </w:tc>
        <w:tc>
          <w:tcPr>
            <w:tcW w:w="369" w:type="pct"/>
            <w:vAlign w:val="center"/>
          </w:tcPr>
          <w:p w14:paraId="4D3158DE"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lang w:eastAsia="zh-Hans"/>
              </w:rPr>
            </w:pPr>
            <w:r w:rsidRPr="00590F2D">
              <w:rPr>
                <w:rFonts w:ascii="Times New Roman" w:eastAsia="宋体" w:hAnsi="Times New Roman" w:cs="Times New Roman"/>
                <w:kern w:val="0"/>
                <w:szCs w:val="20"/>
                <w:lang w:eastAsia="zh-Hans"/>
              </w:rPr>
              <w:t>B</w:t>
            </w:r>
          </w:p>
        </w:tc>
        <w:tc>
          <w:tcPr>
            <w:tcW w:w="685" w:type="pct"/>
            <w:vAlign w:val="center"/>
          </w:tcPr>
          <w:p w14:paraId="792B2BB0"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roofErr w:type="spellStart"/>
            <w:r w:rsidRPr="00590F2D">
              <w:rPr>
                <w:rFonts w:ascii="Times New Roman" w:eastAsia="宋体" w:hAnsi="Times New Roman" w:cs="Times New Roman"/>
                <w:kern w:val="0"/>
                <w:szCs w:val="20"/>
              </w:rPr>
              <w:t>Ni+Cr+Mo</w:t>
            </w:r>
            <w:proofErr w:type="spellEnd"/>
          </w:p>
        </w:tc>
      </w:tr>
      <w:tr w:rsidR="00590F2D" w:rsidRPr="00590F2D" w14:paraId="64D00D88" w14:textId="77777777" w:rsidTr="00A27247">
        <w:trPr>
          <w:cantSplit/>
          <w:trHeight w:val="20"/>
          <w:jc w:val="center"/>
        </w:trPr>
        <w:tc>
          <w:tcPr>
            <w:tcW w:w="679" w:type="pct"/>
            <w:vMerge/>
            <w:vAlign w:val="center"/>
          </w:tcPr>
          <w:p w14:paraId="685D8D26" w14:textId="77777777" w:rsidR="00590F2D" w:rsidRPr="00590F2D" w:rsidRDefault="00590F2D" w:rsidP="00590F2D">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c>
          <w:tcPr>
            <w:tcW w:w="1770" w:type="pct"/>
            <w:gridSpan w:val="5"/>
            <w:vAlign w:val="center"/>
          </w:tcPr>
          <w:p w14:paraId="67FCDD4B" w14:textId="77777777" w:rsidR="00590F2D" w:rsidRPr="00590F2D" w:rsidRDefault="00590F2D" w:rsidP="00590F2D">
            <w:pPr>
              <w:widowControl/>
              <w:jc w:val="center"/>
              <w:rPr>
                <w:rFonts w:ascii="Times New Roman" w:eastAsia="宋体" w:hAnsi="Times New Roman" w:cs="Times New Roman"/>
                <w:szCs w:val="24"/>
              </w:rPr>
            </w:pPr>
            <w:r w:rsidRPr="00590F2D">
              <w:rPr>
                <w:rFonts w:ascii="Times New Roman" w:eastAsia="宋体" w:hAnsi="Times New Roman" w:cs="Times New Roman"/>
                <w:szCs w:val="24"/>
                <w:lang w:bidi="ar"/>
              </w:rPr>
              <w:t>不大于</w:t>
            </w:r>
          </w:p>
        </w:tc>
        <w:tc>
          <w:tcPr>
            <w:tcW w:w="450" w:type="pct"/>
            <w:vAlign w:val="center"/>
          </w:tcPr>
          <w:p w14:paraId="6AC27510" w14:textId="77777777" w:rsidR="00590F2D" w:rsidRPr="00590F2D" w:rsidRDefault="00590F2D" w:rsidP="00590F2D">
            <w:pPr>
              <w:widowControl/>
              <w:jc w:val="center"/>
              <w:rPr>
                <w:rFonts w:ascii="Times New Roman" w:eastAsia="宋体" w:hAnsi="Times New Roman" w:cs="Times New Roman"/>
                <w:szCs w:val="24"/>
              </w:rPr>
            </w:pPr>
            <w:r w:rsidRPr="00590F2D">
              <w:rPr>
                <w:rFonts w:ascii="Times New Roman" w:eastAsia="宋体" w:hAnsi="Times New Roman" w:cs="Times New Roman"/>
                <w:szCs w:val="24"/>
              </w:rPr>
              <w:t>不小于</w:t>
            </w:r>
          </w:p>
        </w:tc>
        <w:tc>
          <w:tcPr>
            <w:tcW w:w="2102" w:type="pct"/>
            <w:gridSpan w:val="5"/>
            <w:vAlign w:val="center"/>
          </w:tcPr>
          <w:p w14:paraId="4111D974" w14:textId="77777777" w:rsidR="00590F2D" w:rsidRPr="00590F2D" w:rsidRDefault="00590F2D" w:rsidP="00590F2D">
            <w:pPr>
              <w:widowControl/>
              <w:jc w:val="center"/>
              <w:rPr>
                <w:rFonts w:ascii="Times New Roman" w:eastAsia="宋体" w:hAnsi="Times New Roman" w:cs="Times New Roman"/>
                <w:szCs w:val="24"/>
              </w:rPr>
            </w:pPr>
            <w:r w:rsidRPr="00590F2D">
              <w:rPr>
                <w:rFonts w:ascii="Times New Roman" w:eastAsia="宋体" w:hAnsi="Times New Roman" w:cs="Times New Roman"/>
                <w:szCs w:val="24"/>
                <w:lang w:bidi="ar"/>
              </w:rPr>
              <w:t>不大于</w:t>
            </w:r>
          </w:p>
        </w:tc>
      </w:tr>
      <w:tr w:rsidR="00A27247" w:rsidRPr="00590F2D" w14:paraId="2E05DFEF" w14:textId="77777777" w:rsidTr="00A27247">
        <w:trPr>
          <w:cantSplit/>
          <w:trHeight w:val="20"/>
          <w:jc w:val="center"/>
        </w:trPr>
        <w:tc>
          <w:tcPr>
            <w:tcW w:w="679" w:type="pct"/>
            <w:vAlign w:val="center"/>
          </w:tcPr>
          <w:p w14:paraId="1CA404CF" w14:textId="77777777"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sidRPr="00590F2D">
              <w:rPr>
                <w:rFonts w:ascii="Times New Roman" w:eastAsia="宋体" w:hAnsi="Times New Roman" w:cs="Times New Roman"/>
                <w:kern w:val="0"/>
                <w:sz w:val="18"/>
                <w:szCs w:val="18"/>
              </w:rPr>
              <w:t>HR440/580HE</w:t>
            </w:r>
          </w:p>
        </w:tc>
        <w:tc>
          <w:tcPr>
            <w:tcW w:w="399" w:type="pct"/>
            <w:vAlign w:val="center"/>
          </w:tcPr>
          <w:p w14:paraId="5B5929FA" w14:textId="43C106EC"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lang w:eastAsia="zh-Hans"/>
              </w:rPr>
            </w:pPr>
            <w:r>
              <w:rPr>
                <w:rFonts w:ascii="Times New Roman"/>
                <w:sz w:val="18"/>
                <w:szCs w:val="18"/>
              </w:rPr>
              <w:t>0</w:t>
            </w:r>
            <w:r>
              <w:rPr>
                <w:rFonts w:ascii="Times New Roman"/>
                <w:sz w:val="18"/>
                <w:szCs w:val="18"/>
                <w:lang w:eastAsia="zh-Hans"/>
              </w:rPr>
              <w:t>.15</w:t>
            </w:r>
          </w:p>
        </w:tc>
        <w:tc>
          <w:tcPr>
            <w:tcW w:w="316" w:type="pct"/>
            <w:vAlign w:val="center"/>
          </w:tcPr>
          <w:p w14:paraId="06AC3F2E" w14:textId="50A47765"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1.20</w:t>
            </w:r>
          </w:p>
        </w:tc>
        <w:tc>
          <w:tcPr>
            <w:tcW w:w="316" w:type="pct"/>
            <w:vAlign w:val="center"/>
          </w:tcPr>
          <w:p w14:paraId="190075A5" w14:textId="21FDCA97"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2.00</w:t>
            </w:r>
          </w:p>
        </w:tc>
        <w:tc>
          <w:tcPr>
            <w:tcW w:w="369" w:type="pct"/>
            <w:vAlign w:val="center"/>
          </w:tcPr>
          <w:p w14:paraId="41ADFBAE" w14:textId="7A4E06BA"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w:t>
            </w:r>
            <w:r>
              <w:rPr>
                <w:rFonts w:ascii="Times New Roman"/>
                <w:sz w:val="18"/>
                <w:szCs w:val="18"/>
                <w:lang w:eastAsia="zh-Hans"/>
              </w:rPr>
              <w:t>.025</w:t>
            </w:r>
          </w:p>
        </w:tc>
        <w:tc>
          <w:tcPr>
            <w:tcW w:w="370" w:type="pct"/>
            <w:vAlign w:val="center"/>
          </w:tcPr>
          <w:p w14:paraId="4A9D19A7" w14:textId="26B14C89"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w:t>
            </w:r>
            <w:r>
              <w:rPr>
                <w:rFonts w:ascii="Times New Roman"/>
                <w:sz w:val="18"/>
                <w:szCs w:val="18"/>
              </w:rPr>
              <w:t>008</w:t>
            </w:r>
          </w:p>
        </w:tc>
        <w:tc>
          <w:tcPr>
            <w:tcW w:w="450" w:type="pct"/>
            <w:vAlign w:val="center"/>
          </w:tcPr>
          <w:p w14:paraId="07EDF489" w14:textId="6434C444"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0.015</w:t>
            </w:r>
          </w:p>
        </w:tc>
        <w:tc>
          <w:tcPr>
            <w:tcW w:w="415" w:type="pct"/>
            <w:vAlign w:val="center"/>
          </w:tcPr>
          <w:p w14:paraId="4ECAEF94" w14:textId="3E6E5187"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1.00</w:t>
            </w:r>
          </w:p>
        </w:tc>
        <w:tc>
          <w:tcPr>
            <w:tcW w:w="316" w:type="pct"/>
            <w:vAlign w:val="center"/>
          </w:tcPr>
          <w:p w14:paraId="5A55E95D" w14:textId="43C69616"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0.15</w:t>
            </w:r>
          </w:p>
        </w:tc>
        <w:tc>
          <w:tcPr>
            <w:tcW w:w="316" w:type="pct"/>
            <w:vAlign w:val="center"/>
          </w:tcPr>
          <w:p w14:paraId="2CE68481" w14:textId="1199C66B"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0.15</w:t>
            </w:r>
          </w:p>
        </w:tc>
        <w:tc>
          <w:tcPr>
            <w:tcW w:w="369" w:type="pct"/>
            <w:vAlign w:val="center"/>
          </w:tcPr>
          <w:p w14:paraId="22761C09" w14:textId="4CC159F8"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0.010</w:t>
            </w:r>
          </w:p>
        </w:tc>
        <w:tc>
          <w:tcPr>
            <w:tcW w:w="685" w:type="pct"/>
            <w:vAlign w:val="center"/>
          </w:tcPr>
          <w:p w14:paraId="281E5093" w14:textId="5068F07B"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1.50</w:t>
            </w:r>
          </w:p>
        </w:tc>
      </w:tr>
      <w:tr w:rsidR="00A27247" w:rsidRPr="00590F2D" w14:paraId="4397761C" w14:textId="77777777" w:rsidTr="00A27247">
        <w:trPr>
          <w:cantSplit/>
          <w:trHeight w:val="20"/>
          <w:jc w:val="center"/>
        </w:trPr>
        <w:tc>
          <w:tcPr>
            <w:tcW w:w="679" w:type="pct"/>
            <w:vAlign w:val="center"/>
          </w:tcPr>
          <w:p w14:paraId="326CA712" w14:textId="77777777"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sidRPr="00590F2D">
              <w:rPr>
                <w:rFonts w:ascii="Times New Roman" w:eastAsia="宋体" w:hAnsi="Times New Roman" w:cs="Times New Roman"/>
                <w:kern w:val="0"/>
                <w:sz w:val="18"/>
                <w:szCs w:val="18"/>
              </w:rPr>
              <w:t>HR600/780HE</w:t>
            </w:r>
          </w:p>
        </w:tc>
        <w:tc>
          <w:tcPr>
            <w:tcW w:w="399" w:type="pct"/>
            <w:vAlign w:val="center"/>
          </w:tcPr>
          <w:p w14:paraId="0D522FD0" w14:textId="47326DCC"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0.18</w:t>
            </w:r>
          </w:p>
        </w:tc>
        <w:tc>
          <w:tcPr>
            <w:tcW w:w="316" w:type="pct"/>
            <w:vAlign w:val="center"/>
          </w:tcPr>
          <w:p w14:paraId="250102F9" w14:textId="6148602B"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1.20</w:t>
            </w:r>
          </w:p>
        </w:tc>
        <w:tc>
          <w:tcPr>
            <w:tcW w:w="316" w:type="pct"/>
            <w:vAlign w:val="center"/>
          </w:tcPr>
          <w:p w14:paraId="32DBDE14" w14:textId="44096515"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2.00</w:t>
            </w:r>
          </w:p>
        </w:tc>
        <w:tc>
          <w:tcPr>
            <w:tcW w:w="369" w:type="pct"/>
            <w:vAlign w:val="center"/>
          </w:tcPr>
          <w:p w14:paraId="37E37404" w14:textId="0837E08F"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w:t>
            </w:r>
            <w:r>
              <w:rPr>
                <w:rFonts w:ascii="Times New Roman"/>
                <w:sz w:val="18"/>
                <w:szCs w:val="18"/>
                <w:lang w:eastAsia="zh-Hans"/>
              </w:rPr>
              <w:t>.025</w:t>
            </w:r>
          </w:p>
        </w:tc>
        <w:tc>
          <w:tcPr>
            <w:tcW w:w="370" w:type="pct"/>
            <w:vAlign w:val="center"/>
          </w:tcPr>
          <w:p w14:paraId="2BE6939F" w14:textId="5C76FAF5"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w:t>
            </w:r>
            <w:r>
              <w:rPr>
                <w:rFonts w:ascii="Times New Roman"/>
                <w:sz w:val="18"/>
                <w:szCs w:val="18"/>
              </w:rPr>
              <w:t>08</w:t>
            </w:r>
          </w:p>
        </w:tc>
        <w:tc>
          <w:tcPr>
            <w:tcW w:w="450" w:type="pct"/>
            <w:vAlign w:val="center"/>
          </w:tcPr>
          <w:p w14:paraId="47BA1041" w14:textId="4F007954"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0.015</w:t>
            </w:r>
          </w:p>
        </w:tc>
        <w:tc>
          <w:tcPr>
            <w:tcW w:w="415" w:type="pct"/>
            <w:vAlign w:val="center"/>
          </w:tcPr>
          <w:p w14:paraId="480E711E" w14:textId="61CEA42D"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1.00</w:t>
            </w:r>
          </w:p>
        </w:tc>
        <w:tc>
          <w:tcPr>
            <w:tcW w:w="316" w:type="pct"/>
            <w:vAlign w:val="center"/>
          </w:tcPr>
          <w:p w14:paraId="6D166E21" w14:textId="141A10D0"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lang w:eastAsia="zh-Hans"/>
              </w:rPr>
            </w:pPr>
            <w:r>
              <w:rPr>
                <w:rFonts w:ascii="Times New Roman"/>
                <w:sz w:val="18"/>
                <w:szCs w:val="18"/>
              </w:rPr>
              <w:t>0</w:t>
            </w:r>
            <w:r>
              <w:rPr>
                <w:rFonts w:ascii="Times New Roman"/>
                <w:sz w:val="18"/>
                <w:szCs w:val="18"/>
                <w:lang w:eastAsia="zh-Hans"/>
              </w:rPr>
              <w:t>.22</w:t>
            </w:r>
          </w:p>
        </w:tc>
        <w:tc>
          <w:tcPr>
            <w:tcW w:w="316" w:type="pct"/>
            <w:vAlign w:val="center"/>
          </w:tcPr>
          <w:p w14:paraId="108BC6DA" w14:textId="766CC120"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0.15</w:t>
            </w:r>
          </w:p>
        </w:tc>
        <w:tc>
          <w:tcPr>
            <w:tcW w:w="369" w:type="pct"/>
            <w:vAlign w:val="center"/>
          </w:tcPr>
          <w:p w14:paraId="5D584B2C" w14:textId="5852AE06"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0.010</w:t>
            </w:r>
          </w:p>
        </w:tc>
        <w:tc>
          <w:tcPr>
            <w:tcW w:w="685" w:type="pct"/>
            <w:vAlign w:val="center"/>
          </w:tcPr>
          <w:p w14:paraId="1F48B6BF" w14:textId="2E09D9B5"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1.50</w:t>
            </w:r>
          </w:p>
        </w:tc>
      </w:tr>
      <w:tr w:rsidR="00A27247" w:rsidRPr="00590F2D" w14:paraId="32BFF1E7" w14:textId="77777777" w:rsidTr="00A27247">
        <w:trPr>
          <w:cantSplit/>
          <w:trHeight w:val="20"/>
          <w:jc w:val="center"/>
        </w:trPr>
        <w:tc>
          <w:tcPr>
            <w:tcW w:w="679" w:type="pct"/>
            <w:vAlign w:val="center"/>
          </w:tcPr>
          <w:p w14:paraId="249AD6E8" w14:textId="77777777"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sidRPr="00590F2D">
              <w:rPr>
                <w:rFonts w:ascii="Times New Roman" w:eastAsia="宋体" w:hAnsi="Times New Roman" w:cs="Times New Roman"/>
                <w:kern w:val="0"/>
                <w:sz w:val="18"/>
                <w:szCs w:val="18"/>
              </w:rPr>
              <w:t>HR780/980HE</w:t>
            </w:r>
          </w:p>
        </w:tc>
        <w:tc>
          <w:tcPr>
            <w:tcW w:w="399" w:type="pct"/>
            <w:vAlign w:val="center"/>
          </w:tcPr>
          <w:p w14:paraId="633347BD" w14:textId="368D118D"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0.18</w:t>
            </w:r>
          </w:p>
        </w:tc>
        <w:tc>
          <w:tcPr>
            <w:tcW w:w="316" w:type="pct"/>
            <w:vAlign w:val="center"/>
          </w:tcPr>
          <w:p w14:paraId="4154061C" w14:textId="29B10E3B"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1.60</w:t>
            </w:r>
          </w:p>
        </w:tc>
        <w:tc>
          <w:tcPr>
            <w:tcW w:w="316" w:type="pct"/>
            <w:vAlign w:val="center"/>
          </w:tcPr>
          <w:p w14:paraId="4F7B41F4" w14:textId="0B31CCCD"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2.20</w:t>
            </w:r>
          </w:p>
        </w:tc>
        <w:tc>
          <w:tcPr>
            <w:tcW w:w="369" w:type="pct"/>
            <w:vAlign w:val="center"/>
          </w:tcPr>
          <w:p w14:paraId="469E090E" w14:textId="2E1E007C"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w:t>
            </w:r>
            <w:r>
              <w:rPr>
                <w:rFonts w:ascii="Times New Roman"/>
                <w:sz w:val="18"/>
                <w:szCs w:val="18"/>
                <w:lang w:eastAsia="zh-Hans"/>
              </w:rPr>
              <w:t>.025</w:t>
            </w:r>
          </w:p>
        </w:tc>
        <w:tc>
          <w:tcPr>
            <w:tcW w:w="370" w:type="pct"/>
            <w:vAlign w:val="center"/>
          </w:tcPr>
          <w:p w14:paraId="37CE28A4" w14:textId="7948657B"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w:t>
            </w:r>
            <w:r>
              <w:rPr>
                <w:rFonts w:ascii="Times New Roman"/>
                <w:sz w:val="18"/>
                <w:szCs w:val="18"/>
              </w:rPr>
              <w:t>08</w:t>
            </w:r>
          </w:p>
        </w:tc>
        <w:tc>
          <w:tcPr>
            <w:tcW w:w="450" w:type="pct"/>
            <w:vAlign w:val="center"/>
          </w:tcPr>
          <w:p w14:paraId="7AF9EB26" w14:textId="2795565E"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0.015</w:t>
            </w:r>
          </w:p>
        </w:tc>
        <w:tc>
          <w:tcPr>
            <w:tcW w:w="415" w:type="pct"/>
            <w:vAlign w:val="center"/>
          </w:tcPr>
          <w:p w14:paraId="60BF0D42" w14:textId="71178162"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1.00</w:t>
            </w:r>
          </w:p>
        </w:tc>
        <w:tc>
          <w:tcPr>
            <w:tcW w:w="316" w:type="pct"/>
            <w:vAlign w:val="center"/>
          </w:tcPr>
          <w:p w14:paraId="1C6C91F1" w14:textId="72BAC59D"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lang w:eastAsia="zh-Hans"/>
              </w:rPr>
            </w:pPr>
            <w:r>
              <w:rPr>
                <w:rFonts w:ascii="Times New Roman"/>
                <w:sz w:val="18"/>
                <w:szCs w:val="18"/>
              </w:rPr>
              <w:t>0</w:t>
            </w:r>
            <w:r>
              <w:rPr>
                <w:rFonts w:ascii="Times New Roman"/>
                <w:sz w:val="18"/>
                <w:szCs w:val="18"/>
                <w:lang w:eastAsia="zh-Hans"/>
              </w:rPr>
              <w:t>.22</w:t>
            </w:r>
          </w:p>
        </w:tc>
        <w:tc>
          <w:tcPr>
            <w:tcW w:w="316" w:type="pct"/>
            <w:vAlign w:val="center"/>
          </w:tcPr>
          <w:p w14:paraId="0C2792C9" w14:textId="56F6486B"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0.15</w:t>
            </w:r>
          </w:p>
        </w:tc>
        <w:tc>
          <w:tcPr>
            <w:tcW w:w="369" w:type="pct"/>
            <w:vAlign w:val="center"/>
          </w:tcPr>
          <w:p w14:paraId="6536E064" w14:textId="14EEC04C"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0.010</w:t>
            </w:r>
          </w:p>
        </w:tc>
        <w:tc>
          <w:tcPr>
            <w:tcW w:w="685" w:type="pct"/>
            <w:vAlign w:val="center"/>
          </w:tcPr>
          <w:p w14:paraId="054B3F16" w14:textId="7C21199F" w:rsidR="00A27247" w:rsidRPr="00590F2D"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 w:val="18"/>
                <w:szCs w:val="18"/>
              </w:rPr>
            </w:pPr>
            <w:r>
              <w:rPr>
                <w:rFonts w:ascii="Times New Roman"/>
                <w:sz w:val="18"/>
                <w:szCs w:val="18"/>
              </w:rPr>
              <w:t>1.50</w:t>
            </w:r>
          </w:p>
        </w:tc>
      </w:tr>
    </w:tbl>
    <w:p w14:paraId="4C747361" w14:textId="7C86CFC4" w:rsidR="00590F2D" w:rsidRDefault="00590F2D"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与</w:t>
      </w:r>
      <w:r w:rsidR="006B457C" w:rsidRPr="006B457C">
        <w:rPr>
          <w:rFonts w:ascii="Times New Roman" w:eastAsia="仿宋_GB2312" w:hAnsi="Times New Roman" w:cs="Times New Roman"/>
          <w:sz w:val="28"/>
          <w:szCs w:val="28"/>
        </w:rPr>
        <w:t>GB/T 20887.</w:t>
      </w:r>
      <w:r>
        <w:rPr>
          <w:rFonts w:ascii="Times New Roman" w:eastAsia="仿宋_GB2312" w:hAnsi="Times New Roman" w:cs="Times New Roman"/>
          <w:sz w:val="28"/>
          <w:szCs w:val="28"/>
        </w:rPr>
        <w:t>2-2022</w:t>
      </w:r>
      <w:r>
        <w:rPr>
          <w:rFonts w:ascii="Times New Roman" w:eastAsia="仿宋_GB2312" w:hAnsi="Times New Roman" w:cs="Times New Roman" w:hint="eastAsia"/>
          <w:sz w:val="28"/>
          <w:szCs w:val="28"/>
        </w:rPr>
        <w:t>相比</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加严了</w:t>
      </w:r>
      <w:r>
        <w:rPr>
          <w:rFonts w:ascii="Times New Roman" w:eastAsia="仿宋_GB2312" w:hAnsi="Times New Roman" w:cs="Times New Roman"/>
          <w:sz w:val="28"/>
          <w:szCs w:val="28"/>
        </w:rPr>
        <w:t>P</w:t>
      </w:r>
      <w:r w:rsidR="00A27247">
        <w:rPr>
          <w:rFonts w:ascii="Times New Roman" w:eastAsia="仿宋_GB2312" w:hAnsi="Times New Roman" w:cs="Times New Roman" w:hint="eastAsia"/>
          <w:sz w:val="28"/>
          <w:szCs w:val="28"/>
        </w:rPr>
        <w:t>、</w:t>
      </w:r>
      <w:r w:rsidR="00A27247">
        <w:rPr>
          <w:rFonts w:ascii="Times New Roman" w:eastAsia="仿宋_GB2312" w:hAnsi="Times New Roman" w:cs="Times New Roman"/>
          <w:sz w:val="28"/>
          <w:szCs w:val="28"/>
        </w:rPr>
        <w:t>S</w:t>
      </w:r>
      <w:r>
        <w:rPr>
          <w:rFonts w:ascii="Times New Roman" w:eastAsia="仿宋_GB2312" w:hAnsi="Times New Roman" w:cs="Times New Roman"/>
          <w:sz w:val="28"/>
          <w:szCs w:val="28"/>
        </w:rPr>
        <w:t>含量要求，</w:t>
      </w:r>
      <w:r>
        <w:rPr>
          <w:rFonts w:ascii="Times New Roman" w:eastAsia="仿宋_GB2312" w:hAnsi="Times New Roman" w:cs="Times New Roman" w:hint="eastAsia"/>
          <w:sz w:val="28"/>
          <w:szCs w:val="28"/>
        </w:rPr>
        <w:t>其他</w:t>
      </w:r>
      <w:r>
        <w:rPr>
          <w:rFonts w:ascii="Times New Roman" w:eastAsia="仿宋_GB2312" w:hAnsi="Times New Roman" w:cs="Times New Roman"/>
          <w:sz w:val="28"/>
          <w:szCs w:val="28"/>
        </w:rPr>
        <w:t>化学成分要求与</w:t>
      </w:r>
      <w:r>
        <w:rPr>
          <w:rFonts w:ascii="Times New Roman" w:eastAsia="仿宋_GB2312" w:hAnsi="Times New Roman" w:cs="Times New Roman" w:hint="eastAsia"/>
          <w:sz w:val="28"/>
          <w:szCs w:val="28"/>
        </w:rPr>
        <w:t>国标</w:t>
      </w:r>
      <w:r>
        <w:rPr>
          <w:rFonts w:ascii="Times New Roman" w:eastAsia="仿宋_GB2312" w:hAnsi="Times New Roman" w:cs="Times New Roman"/>
          <w:sz w:val="28"/>
          <w:szCs w:val="28"/>
        </w:rPr>
        <w:t>基本一致。</w:t>
      </w:r>
    </w:p>
    <w:p w14:paraId="2D42DEB8" w14:textId="10389E9E" w:rsidR="00DE7C11" w:rsidRDefault="00DE7C11"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冶炼</w:t>
      </w:r>
      <w:r>
        <w:rPr>
          <w:rFonts w:ascii="Times New Roman" w:eastAsia="仿宋_GB2312" w:hAnsi="Times New Roman" w:cs="Times New Roman"/>
          <w:sz w:val="28"/>
          <w:szCs w:val="28"/>
        </w:rPr>
        <w:t>方法</w:t>
      </w:r>
    </w:p>
    <w:p w14:paraId="6729D9AE" w14:textId="7655FFA2" w:rsidR="00DE7C11" w:rsidRDefault="006B457C" w:rsidP="00770A8C">
      <w:pPr>
        <w:spacing w:line="360" w:lineRule="auto"/>
        <w:ind w:firstLineChars="200" w:firstLine="560"/>
        <w:rPr>
          <w:rFonts w:ascii="Times New Roman" w:eastAsia="仿宋_GB2312" w:hAnsi="Times New Roman" w:cs="Times New Roman"/>
          <w:sz w:val="28"/>
          <w:szCs w:val="28"/>
        </w:rPr>
      </w:pPr>
      <w:r w:rsidRPr="006B457C">
        <w:rPr>
          <w:rFonts w:ascii="Times New Roman" w:eastAsia="仿宋_GB2312" w:hAnsi="Times New Roman" w:cs="Times New Roman" w:hint="eastAsia"/>
          <w:sz w:val="28"/>
          <w:szCs w:val="28"/>
        </w:rPr>
        <w:t>钢由转炉或电炉冶炼，并经炉外精炼处理。</w:t>
      </w:r>
    </w:p>
    <w:p w14:paraId="660BCB91" w14:textId="644DA3A7" w:rsidR="00DE7C11" w:rsidRDefault="00DE7C11" w:rsidP="00770A8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hint="eastAsia"/>
          <w:sz w:val="28"/>
          <w:szCs w:val="28"/>
        </w:rPr>
        <w:t>交货状态</w:t>
      </w:r>
    </w:p>
    <w:p w14:paraId="084769E6" w14:textId="6054FBA8" w:rsidR="006B457C" w:rsidRDefault="00A27247" w:rsidP="00C8444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钢板及钢带</w:t>
      </w:r>
      <w:r w:rsidR="00C8444B" w:rsidRPr="00C8444B">
        <w:rPr>
          <w:rFonts w:ascii="Times New Roman" w:eastAsia="仿宋_GB2312" w:hAnsi="Times New Roman" w:cs="Times New Roman" w:hint="eastAsia"/>
          <w:sz w:val="28"/>
          <w:szCs w:val="28"/>
        </w:rPr>
        <w:t>以热轧状态交货。</w:t>
      </w:r>
    </w:p>
    <w:p w14:paraId="74A2B3E0" w14:textId="1A8D23B7" w:rsidR="00DE7C11" w:rsidRDefault="00DE7C11" w:rsidP="00DE7C1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Pr>
          <w:rFonts w:ascii="Times New Roman" w:eastAsia="仿宋_GB2312" w:hAnsi="Times New Roman" w:cs="Times New Roman" w:hint="eastAsia"/>
          <w:sz w:val="28"/>
          <w:szCs w:val="28"/>
        </w:rPr>
        <w:t>力学</w:t>
      </w:r>
      <w:r w:rsidR="00C8444B">
        <w:rPr>
          <w:rFonts w:ascii="Times New Roman" w:eastAsia="仿宋_GB2312" w:hAnsi="Times New Roman" w:cs="Times New Roman" w:hint="eastAsia"/>
          <w:sz w:val="28"/>
          <w:szCs w:val="28"/>
        </w:rPr>
        <w:t>与</w:t>
      </w:r>
      <w:r w:rsidR="00C8444B">
        <w:rPr>
          <w:rFonts w:ascii="Times New Roman" w:eastAsia="仿宋_GB2312" w:hAnsi="Times New Roman" w:cs="Times New Roman"/>
          <w:sz w:val="28"/>
          <w:szCs w:val="28"/>
        </w:rPr>
        <w:t>工艺</w:t>
      </w:r>
      <w:r>
        <w:rPr>
          <w:rFonts w:ascii="Times New Roman" w:eastAsia="仿宋_GB2312" w:hAnsi="Times New Roman" w:cs="Times New Roman"/>
          <w:sz w:val="28"/>
          <w:szCs w:val="28"/>
        </w:rPr>
        <w:t>性能</w:t>
      </w:r>
    </w:p>
    <w:p w14:paraId="690E7C91" w14:textId="56C05260" w:rsidR="00DE7C11" w:rsidRDefault="00C8444B" w:rsidP="00DE7C11">
      <w:pPr>
        <w:spacing w:line="360" w:lineRule="auto"/>
        <w:ind w:firstLineChars="200" w:firstLine="560"/>
        <w:rPr>
          <w:rFonts w:ascii="Times New Roman" w:eastAsia="仿宋_GB2312" w:hAnsi="Times New Roman" w:cs="Times New Roman"/>
          <w:sz w:val="28"/>
          <w:szCs w:val="28"/>
        </w:rPr>
      </w:pPr>
      <w:r w:rsidRPr="00C8444B">
        <w:rPr>
          <w:rFonts w:ascii="Times New Roman" w:eastAsia="仿宋_GB2312" w:hAnsi="Times New Roman" w:cs="Times New Roman" w:hint="eastAsia"/>
          <w:sz w:val="28"/>
          <w:szCs w:val="28"/>
        </w:rPr>
        <w:t>供方应保证自制造完成之日起</w:t>
      </w:r>
      <w:r w:rsidRPr="00C8444B">
        <w:rPr>
          <w:rFonts w:ascii="Times New Roman" w:eastAsia="仿宋_GB2312" w:hAnsi="Times New Roman" w:cs="Times New Roman" w:hint="eastAsia"/>
          <w:sz w:val="28"/>
          <w:szCs w:val="28"/>
        </w:rPr>
        <w:t>6</w:t>
      </w:r>
      <w:r w:rsidRPr="00C8444B">
        <w:rPr>
          <w:rFonts w:ascii="Times New Roman" w:eastAsia="仿宋_GB2312" w:hAnsi="Times New Roman" w:cs="Times New Roman" w:hint="eastAsia"/>
          <w:sz w:val="28"/>
          <w:szCs w:val="28"/>
        </w:rPr>
        <w:t>个月内，</w:t>
      </w:r>
      <w:r w:rsidR="00A27247">
        <w:rPr>
          <w:rFonts w:ascii="Times New Roman" w:eastAsia="仿宋_GB2312" w:hAnsi="Times New Roman" w:cs="Times New Roman" w:hint="eastAsia"/>
          <w:sz w:val="28"/>
          <w:szCs w:val="28"/>
        </w:rPr>
        <w:t>钢板及钢带</w:t>
      </w:r>
      <w:r w:rsidRPr="00C8444B">
        <w:rPr>
          <w:rFonts w:ascii="Times New Roman" w:eastAsia="仿宋_GB2312" w:hAnsi="Times New Roman" w:cs="Times New Roman" w:hint="eastAsia"/>
          <w:sz w:val="28"/>
          <w:szCs w:val="28"/>
        </w:rPr>
        <w:t>的力学性能应符合表</w:t>
      </w:r>
      <w:r w:rsidRPr="00C8444B">
        <w:rPr>
          <w:rFonts w:ascii="Times New Roman" w:eastAsia="仿宋_GB2312" w:hAnsi="Times New Roman" w:cs="Times New Roman" w:hint="eastAsia"/>
          <w:sz w:val="28"/>
          <w:szCs w:val="28"/>
        </w:rPr>
        <w:t>2</w:t>
      </w:r>
      <w:r w:rsidRPr="00C8444B">
        <w:rPr>
          <w:rFonts w:ascii="Times New Roman" w:eastAsia="仿宋_GB2312" w:hAnsi="Times New Roman" w:cs="Times New Roman" w:hint="eastAsia"/>
          <w:sz w:val="28"/>
          <w:szCs w:val="28"/>
        </w:rPr>
        <w:t>的规定。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544"/>
        <w:gridCol w:w="1065"/>
        <w:gridCol w:w="1577"/>
        <w:gridCol w:w="1830"/>
        <w:gridCol w:w="811"/>
      </w:tblGrid>
      <w:tr w:rsidR="00A27247" w:rsidRPr="00A27247" w14:paraId="5BD1905D" w14:textId="77777777" w:rsidTr="00C25996">
        <w:trPr>
          <w:trHeight w:val="281"/>
        </w:trPr>
        <w:tc>
          <w:tcPr>
            <w:tcW w:w="857" w:type="pct"/>
            <w:vMerge w:val="restart"/>
            <w:vAlign w:val="center"/>
          </w:tcPr>
          <w:p w14:paraId="47CCD138"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牌号</w:t>
            </w:r>
          </w:p>
        </w:tc>
        <w:tc>
          <w:tcPr>
            <w:tcW w:w="3634" w:type="pct"/>
            <w:gridSpan w:val="4"/>
            <w:vAlign w:val="center"/>
          </w:tcPr>
          <w:p w14:paraId="17832711"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拉伸试验</w:t>
            </w:r>
            <w:r w:rsidRPr="00A27247">
              <w:rPr>
                <w:rFonts w:ascii="Times New Roman" w:eastAsia="宋体" w:hAnsi="Times New Roman" w:cs="Times New Roman"/>
                <w:kern w:val="0"/>
                <w:szCs w:val="20"/>
                <w:vertAlign w:val="superscript"/>
              </w:rPr>
              <w:t>a</w:t>
            </w:r>
          </w:p>
        </w:tc>
        <w:tc>
          <w:tcPr>
            <w:tcW w:w="509" w:type="pct"/>
            <w:vMerge w:val="restart"/>
            <w:vAlign w:val="center"/>
          </w:tcPr>
          <w:p w14:paraId="1D7E62DD"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平均极限扩孔率</w:t>
            </w:r>
          </w:p>
          <w:p w14:paraId="14A367CB"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λ/ %</w:t>
            </w:r>
          </w:p>
        </w:tc>
      </w:tr>
      <w:tr w:rsidR="00A27247" w:rsidRPr="00A27247" w14:paraId="4293E8AB" w14:textId="77777777" w:rsidTr="00C25996">
        <w:trPr>
          <w:trHeight w:val="312"/>
        </w:trPr>
        <w:tc>
          <w:tcPr>
            <w:tcW w:w="857" w:type="pct"/>
            <w:vMerge/>
            <w:vAlign w:val="center"/>
          </w:tcPr>
          <w:p w14:paraId="119C33C7"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c>
          <w:tcPr>
            <w:tcW w:w="951" w:type="pct"/>
            <w:vMerge w:val="restart"/>
            <w:vAlign w:val="center"/>
          </w:tcPr>
          <w:p w14:paraId="307B13AA"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下屈服强度</w:t>
            </w:r>
            <w:r w:rsidRPr="00A27247">
              <w:rPr>
                <w:rFonts w:ascii="Times New Roman" w:eastAsia="宋体" w:hAnsi="Times New Roman" w:cs="Times New Roman"/>
                <w:kern w:val="0"/>
                <w:szCs w:val="20"/>
              </w:rPr>
              <w:t xml:space="preserve"> </w:t>
            </w:r>
            <w:r w:rsidRPr="00A27247">
              <w:rPr>
                <w:rFonts w:ascii="Times New Roman" w:eastAsia="宋体" w:hAnsi="Times New Roman" w:cs="Times New Roman"/>
                <w:kern w:val="0"/>
                <w:szCs w:val="20"/>
                <w:vertAlign w:val="superscript"/>
              </w:rPr>
              <w:t>b</w:t>
            </w:r>
            <w:r w:rsidRPr="00A27247">
              <w:rPr>
                <w:rFonts w:ascii="Times New Roman" w:eastAsia="宋体" w:hAnsi="Times New Roman" w:cs="Times New Roman"/>
                <w:kern w:val="0"/>
                <w:szCs w:val="20"/>
                <w:vertAlign w:val="superscript"/>
              </w:rPr>
              <w:t>、</w:t>
            </w:r>
            <w:r w:rsidRPr="00A27247">
              <w:rPr>
                <w:rFonts w:ascii="Times New Roman" w:eastAsia="宋体" w:hAnsi="Times New Roman" w:cs="Times New Roman"/>
                <w:kern w:val="0"/>
                <w:szCs w:val="20"/>
                <w:vertAlign w:val="superscript"/>
              </w:rPr>
              <w:t xml:space="preserve">c </w:t>
            </w:r>
            <w:proofErr w:type="spellStart"/>
            <w:r w:rsidRPr="00A27247">
              <w:rPr>
                <w:rFonts w:ascii="Times New Roman" w:eastAsia="宋体" w:hAnsi="Times New Roman" w:cs="Times New Roman"/>
                <w:kern w:val="0"/>
                <w:szCs w:val="20"/>
              </w:rPr>
              <w:t>R</w:t>
            </w:r>
            <w:r w:rsidRPr="00A27247">
              <w:rPr>
                <w:rFonts w:ascii="Times New Roman" w:eastAsia="宋体" w:hAnsi="Times New Roman" w:cs="Times New Roman"/>
                <w:kern w:val="0"/>
                <w:szCs w:val="20"/>
                <w:vertAlign w:val="subscript"/>
              </w:rPr>
              <w:t>eL</w:t>
            </w:r>
            <w:proofErr w:type="spellEnd"/>
            <w:r w:rsidRPr="00A27247">
              <w:rPr>
                <w:rFonts w:ascii="Times New Roman" w:eastAsia="宋体" w:hAnsi="Times New Roman" w:cs="Times New Roman"/>
                <w:kern w:val="0"/>
                <w:szCs w:val="20"/>
              </w:rPr>
              <w:t>/</w:t>
            </w:r>
            <w:proofErr w:type="spellStart"/>
            <w:r w:rsidRPr="00A27247">
              <w:rPr>
                <w:rFonts w:ascii="Times New Roman" w:eastAsia="宋体" w:hAnsi="Times New Roman" w:cs="Times New Roman"/>
                <w:kern w:val="0"/>
                <w:szCs w:val="20"/>
              </w:rPr>
              <w:t>MPa</w:t>
            </w:r>
            <w:proofErr w:type="spellEnd"/>
          </w:p>
        </w:tc>
        <w:tc>
          <w:tcPr>
            <w:tcW w:w="589" w:type="pct"/>
            <w:vMerge w:val="restart"/>
            <w:vAlign w:val="center"/>
          </w:tcPr>
          <w:p w14:paraId="7CAE2756"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抗拉强度</w:t>
            </w:r>
          </w:p>
          <w:p w14:paraId="4028127E"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roofErr w:type="spellStart"/>
            <w:r w:rsidRPr="00A27247">
              <w:rPr>
                <w:rFonts w:ascii="Times New Roman" w:eastAsia="宋体" w:hAnsi="Times New Roman" w:cs="Times New Roman"/>
                <w:kern w:val="0"/>
                <w:szCs w:val="20"/>
              </w:rPr>
              <w:t>R</w:t>
            </w:r>
            <w:r w:rsidRPr="00A27247">
              <w:rPr>
                <w:rFonts w:ascii="Times New Roman" w:eastAsia="宋体" w:hAnsi="Times New Roman" w:cs="Times New Roman"/>
                <w:kern w:val="0"/>
                <w:szCs w:val="20"/>
                <w:vertAlign w:val="subscript"/>
              </w:rPr>
              <w:t>m</w:t>
            </w:r>
            <w:proofErr w:type="spellEnd"/>
            <w:r w:rsidRPr="00A27247">
              <w:rPr>
                <w:rFonts w:ascii="Times New Roman" w:eastAsia="宋体" w:hAnsi="Times New Roman" w:cs="Times New Roman"/>
                <w:kern w:val="0"/>
                <w:szCs w:val="20"/>
              </w:rPr>
              <w:t>/</w:t>
            </w:r>
            <w:proofErr w:type="spellStart"/>
            <w:r w:rsidRPr="00A27247">
              <w:rPr>
                <w:rFonts w:ascii="Times New Roman" w:eastAsia="宋体" w:hAnsi="Times New Roman" w:cs="Times New Roman"/>
                <w:kern w:val="0"/>
                <w:szCs w:val="20"/>
              </w:rPr>
              <w:t>MPa</w:t>
            </w:r>
            <w:proofErr w:type="spellEnd"/>
          </w:p>
        </w:tc>
        <w:tc>
          <w:tcPr>
            <w:tcW w:w="2094" w:type="pct"/>
            <w:gridSpan w:val="2"/>
          </w:tcPr>
          <w:p w14:paraId="5C5A362D"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vertAlign w:val="superscript"/>
              </w:rPr>
            </w:pPr>
            <w:r w:rsidRPr="00A27247">
              <w:rPr>
                <w:rFonts w:ascii="Times New Roman" w:eastAsia="宋体" w:hAnsi="Times New Roman" w:cs="Times New Roman"/>
                <w:kern w:val="0"/>
                <w:szCs w:val="20"/>
              </w:rPr>
              <w:t>断后伸长率</w:t>
            </w:r>
            <w:r w:rsidRPr="00A27247">
              <w:rPr>
                <w:rFonts w:ascii="Times New Roman" w:eastAsia="宋体" w:hAnsi="Times New Roman" w:cs="Times New Roman"/>
                <w:kern w:val="0"/>
                <w:szCs w:val="20"/>
                <w:vertAlign w:val="superscript"/>
              </w:rPr>
              <w:t>d</w:t>
            </w:r>
            <w:r w:rsidRPr="00A27247">
              <w:rPr>
                <w:rFonts w:ascii="Times New Roman" w:eastAsia="宋体" w:hAnsi="Times New Roman" w:cs="Times New Roman"/>
                <w:kern w:val="0"/>
                <w:szCs w:val="20"/>
                <w:vertAlign w:val="superscript"/>
              </w:rPr>
              <w:t>、</w:t>
            </w:r>
            <w:r w:rsidRPr="00A27247">
              <w:rPr>
                <w:rFonts w:ascii="Times New Roman" w:eastAsia="宋体" w:hAnsi="Times New Roman" w:cs="Times New Roman"/>
                <w:kern w:val="0"/>
                <w:szCs w:val="20"/>
                <w:vertAlign w:val="superscript"/>
              </w:rPr>
              <w:t>e</w:t>
            </w:r>
          </w:p>
        </w:tc>
        <w:tc>
          <w:tcPr>
            <w:tcW w:w="509" w:type="pct"/>
            <w:vMerge/>
          </w:tcPr>
          <w:p w14:paraId="0BDD445A"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r>
      <w:tr w:rsidR="00A27247" w:rsidRPr="00A27247" w14:paraId="2236CAB0" w14:textId="77777777" w:rsidTr="00C25996">
        <w:trPr>
          <w:trHeight w:val="649"/>
        </w:trPr>
        <w:tc>
          <w:tcPr>
            <w:tcW w:w="857" w:type="pct"/>
            <w:vMerge/>
            <w:vAlign w:val="center"/>
          </w:tcPr>
          <w:p w14:paraId="3F51B5E6"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c>
          <w:tcPr>
            <w:tcW w:w="951" w:type="pct"/>
            <w:vMerge/>
            <w:vAlign w:val="center"/>
          </w:tcPr>
          <w:p w14:paraId="3CBC00DC"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c>
          <w:tcPr>
            <w:tcW w:w="589" w:type="pct"/>
            <w:vMerge/>
            <w:vAlign w:val="center"/>
          </w:tcPr>
          <w:p w14:paraId="1379DCA1"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c>
          <w:tcPr>
            <w:tcW w:w="971" w:type="pct"/>
          </w:tcPr>
          <w:p w14:paraId="4511C4C2"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A</w:t>
            </w:r>
            <w:r w:rsidRPr="00A27247">
              <w:rPr>
                <w:rFonts w:ascii="Times New Roman" w:eastAsia="宋体" w:hAnsi="Times New Roman" w:cs="Times New Roman"/>
                <w:kern w:val="0"/>
                <w:szCs w:val="20"/>
                <w:vertAlign w:val="subscript"/>
              </w:rPr>
              <w:t>50mm</w:t>
            </w:r>
            <w:r w:rsidRPr="00A27247">
              <w:rPr>
                <w:rFonts w:ascii="Times New Roman" w:eastAsia="宋体" w:hAnsi="Times New Roman" w:cs="Times New Roman"/>
                <w:kern w:val="0"/>
                <w:szCs w:val="20"/>
              </w:rPr>
              <w:t xml:space="preserve"> / %</w:t>
            </w:r>
          </w:p>
          <w:p w14:paraId="55B63020"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w:t>
            </w:r>
            <w:r w:rsidRPr="00A27247">
              <w:rPr>
                <w:rFonts w:ascii="Times New Roman" w:eastAsia="宋体" w:hAnsi="Times New Roman" w:cs="Times New Roman"/>
                <w:kern w:val="0"/>
                <w:szCs w:val="20"/>
              </w:rPr>
              <w:t>L</w:t>
            </w:r>
            <w:r w:rsidRPr="00A27247">
              <w:rPr>
                <w:rFonts w:ascii="Times New Roman" w:eastAsia="宋体" w:hAnsi="Times New Roman" w:cs="Times New Roman"/>
                <w:kern w:val="0"/>
                <w:szCs w:val="20"/>
                <w:vertAlign w:val="subscript"/>
              </w:rPr>
              <w:t>0</w:t>
            </w:r>
            <w:r w:rsidRPr="00A27247">
              <w:rPr>
                <w:rFonts w:ascii="Times New Roman" w:eastAsia="宋体" w:hAnsi="Times New Roman" w:cs="Times New Roman"/>
                <w:kern w:val="0"/>
                <w:szCs w:val="20"/>
              </w:rPr>
              <w:t>=50mm</w:t>
            </w:r>
            <w:r w:rsidRPr="00A27247">
              <w:rPr>
                <w:rFonts w:ascii="Times New Roman" w:eastAsia="宋体" w:hAnsi="Times New Roman" w:cs="Times New Roman"/>
                <w:kern w:val="0"/>
                <w:szCs w:val="20"/>
              </w:rPr>
              <w:t>，</w:t>
            </w:r>
            <w:r w:rsidRPr="00A27247">
              <w:rPr>
                <w:rFonts w:ascii="Times New Roman" w:eastAsia="宋体" w:hAnsi="Times New Roman" w:cs="Times New Roman"/>
                <w:kern w:val="0"/>
                <w:szCs w:val="20"/>
              </w:rPr>
              <w:t>b=25mm</w:t>
            </w:r>
            <w:r w:rsidRPr="00A27247">
              <w:rPr>
                <w:rFonts w:ascii="Times New Roman" w:eastAsia="宋体" w:hAnsi="Times New Roman" w:cs="Times New Roman"/>
                <w:kern w:val="0"/>
                <w:szCs w:val="20"/>
              </w:rPr>
              <w:t>）</w:t>
            </w:r>
          </w:p>
        </w:tc>
        <w:tc>
          <w:tcPr>
            <w:tcW w:w="1123" w:type="pct"/>
          </w:tcPr>
          <w:p w14:paraId="496119CF"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A</w:t>
            </w:r>
            <w:r w:rsidRPr="00A27247">
              <w:rPr>
                <w:rFonts w:ascii="Times New Roman" w:eastAsia="宋体" w:hAnsi="Times New Roman" w:cs="Times New Roman"/>
                <w:kern w:val="0"/>
                <w:szCs w:val="20"/>
                <w:vertAlign w:val="subscript"/>
              </w:rPr>
              <w:t>80mm</w:t>
            </w:r>
            <w:r w:rsidRPr="00A27247">
              <w:rPr>
                <w:rFonts w:ascii="Times New Roman" w:eastAsia="宋体" w:hAnsi="Times New Roman" w:cs="Times New Roman"/>
                <w:kern w:val="0"/>
                <w:szCs w:val="20"/>
              </w:rPr>
              <w:t xml:space="preserve"> / %</w:t>
            </w:r>
          </w:p>
          <w:p w14:paraId="2D280067"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w:t>
            </w:r>
            <w:r w:rsidRPr="00A27247">
              <w:rPr>
                <w:rFonts w:ascii="Times New Roman" w:eastAsia="宋体" w:hAnsi="Times New Roman" w:cs="Times New Roman"/>
                <w:kern w:val="0"/>
                <w:szCs w:val="20"/>
              </w:rPr>
              <w:t>L</w:t>
            </w:r>
            <w:r w:rsidRPr="00A27247">
              <w:rPr>
                <w:rFonts w:ascii="Times New Roman" w:eastAsia="宋体" w:hAnsi="Times New Roman" w:cs="Times New Roman"/>
                <w:kern w:val="0"/>
                <w:szCs w:val="20"/>
                <w:vertAlign w:val="subscript"/>
              </w:rPr>
              <w:t>0</w:t>
            </w:r>
            <w:r w:rsidRPr="00A27247">
              <w:rPr>
                <w:rFonts w:ascii="Times New Roman" w:eastAsia="宋体" w:hAnsi="Times New Roman" w:cs="Times New Roman"/>
                <w:kern w:val="0"/>
                <w:szCs w:val="20"/>
              </w:rPr>
              <w:t>=80mm</w:t>
            </w:r>
            <w:r w:rsidRPr="00A27247">
              <w:rPr>
                <w:rFonts w:ascii="Times New Roman" w:eastAsia="宋体" w:hAnsi="Times New Roman" w:cs="Times New Roman"/>
                <w:kern w:val="0"/>
                <w:szCs w:val="20"/>
              </w:rPr>
              <w:t>，</w:t>
            </w:r>
            <w:r w:rsidRPr="00A27247">
              <w:rPr>
                <w:rFonts w:ascii="Times New Roman" w:eastAsia="宋体" w:hAnsi="Times New Roman" w:cs="Times New Roman"/>
                <w:kern w:val="0"/>
                <w:szCs w:val="20"/>
              </w:rPr>
              <w:t>b=20mm</w:t>
            </w:r>
            <w:r w:rsidRPr="00A27247">
              <w:rPr>
                <w:rFonts w:ascii="Times New Roman" w:eastAsia="宋体" w:hAnsi="Times New Roman" w:cs="Times New Roman"/>
                <w:kern w:val="0"/>
                <w:szCs w:val="20"/>
              </w:rPr>
              <w:t>）</w:t>
            </w:r>
          </w:p>
        </w:tc>
        <w:tc>
          <w:tcPr>
            <w:tcW w:w="509" w:type="pct"/>
            <w:vMerge/>
          </w:tcPr>
          <w:p w14:paraId="72A43FF7"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p>
        </w:tc>
      </w:tr>
      <w:tr w:rsidR="00A27247" w:rsidRPr="00A27247" w14:paraId="4448B876" w14:textId="77777777" w:rsidTr="00C25996">
        <w:trPr>
          <w:trHeight w:val="274"/>
        </w:trPr>
        <w:tc>
          <w:tcPr>
            <w:tcW w:w="857" w:type="pct"/>
          </w:tcPr>
          <w:p w14:paraId="2B0A8167"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HR440/580HE</w:t>
            </w:r>
          </w:p>
        </w:tc>
        <w:tc>
          <w:tcPr>
            <w:tcW w:w="951" w:type="pct"/>
          </w:tcPr>
          <w:p w14:paraId="4D13207D"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440~600</w:t>
            </w:r>
          </w:p>
        </w:tc>
        <w:tc>
          <w:tcPr>
            <w:tcW w:w="589" w:type="pct"/>
          </w:tcPr>
          <w:p w14:paraId="71D22D9B"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580~700</w:t>
            </w:r>
          </w:p>
        </w:tc>
        <w:tc>
          <w:tcPr>
            <w:tcW w:w="971" w:type="pct"/>
          </w:tcPr>
          <w:p w14:paraId="272C771D"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≥17</w:t>
            </w:r>
          </w:p>
        </w:tc>
        <w:tc>
          <w:tcPr>
            <w:tcW w:w="1123" w:type="pct"/>
          </w:tcPr>
          <w:p w14:paraId="6FE26B46"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≥15</w:t>
            </w:r>
          </w:p>
        </w:tc>
        <w:tc>
          <w:tcPr>
            <w:tcW w:w="509" w:type="pct"/>
          </w:tcPr>
          <w:p w14:paraId="5C3A512B"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≥75</w:t>
            </w:r>
          </w:p>
        </w:tc>
      </w:tr>
      <w:tr w:rsidR="00A27247" w:rsidRPr="00A27247" w14:paraId="05D978D5" w14:textId="77777777" w:rsidTr="00C25996">
        <w:trPr>
          <w:trHeight w:val="94"/>
        </w:trPr>
        <w:tc>
          <w:tcPr>
            <w:tcW w:w="857" w:type="pct"/>
          </w:tcPr>
          <w:p w14:paraId="34D9588A"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lastRenderedPageBreak/>
              <w:t>HR600/780HE</w:t>
            </w:r>
          </w:p>
        </w:tc>
        <w:tc>
          <w:tcPr>
            <w:tcW w:w="951" w:type="pct"/>
          </w:tcPr>
          <w:p w14:paraId="11267F87"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600~800</w:t>
            </w:r>
          </w:p>
        </w:tc>
        <w:tc>
          <w:tcPr>
            <w:tcW w:w="589" w:type="pct"/>
          </w:tcPr>
          <w:p w14:paraId="0CF705E9"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780~900</w:t>
            </w:r>
          </w:p>
        </w:tc>
        <w:tc>
          <w:tcPr>
            <w:tcW w:w="971" w:type="pct"/>
          </w:tcPr>
          <w:p w14:paraId="7BAA6108"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≥15</w:t>
            </w:r>
          </w:p>
        </w:tc>
        <w:tc>
          <w:tcPr>
            <w:tcW w:w="1123" w:type="pct"/>
          </w:tcPr>
          <w:p w14:paraId="5259623F"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≥12</w:t>
            </w:r>
          </w:p>
        </w:tc>
        <w:tc>
          <w:tcPr>
            <w:tcW w:w="509" w:type="pct"/>
          </w:tcPr>
          <w:p w14:paraId="4A1AEBEB"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≥55</w:t>
            </w:r>
          </w:p>
        </w:tc>
      </w:tr>
      <w:tr w:rsidR="00A27247" w:rsidRPr="00A27247" w14:paraId="5BF5E851" w14:textId="77777777" w:rsidTr="00C25996">
        <w:trPr>
          <w:trHeight w:val="94"/>
        </w:trPr>
        <w:tc>
          <w:tcPr>
            <w:tcW w:w="857" w:type="pct"/>
          </w:tcPr>
          <w:p w14:paraId="02FD2A6C"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HR780/980HE</w:t>
            </w:r>
          </w:p>
        </w:tc>
        <w:tc>
          <w:tcPr>
            <w:tcW w:w="951" w:type="pct"/>
          </w:tcPr>
          <w:p w14:paraId="455116B3"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780~1000</w:t>
            </w:r>
          </w:p>
        </w:tc>
        <w:tc>
          <w:tcPr>
            <w:tcW w:w="589" w:type="pct"/>
          </w:tcPr>
          <w:p w14:paraId="52E0A3F9"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980~1120</w:t>
            </w:r>
          </w:p>
        </w:tc>
        <w:tc>
          <w:tcPr>
            <w:tcW w:w="971" w:type="pct"/>
          </w:tcPr>
          <w:p w14:paraId="0EFF7B39"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≥10</w:t>
            </w:r>
          </w:p>
        </w:tc>
        <w:tc>
          <w:tcPr>
            <w:tcW w:w="1123" w:type="pct"/>
          </w:tcPr>
          <w:p w14:paraId="7A270588"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≥7</w:t>
            </w:r>
          </w:p>
        </w:tc>
        <w:tc>
          <w:tcPr>
            <w:tcW w:w="509" w:type="pct"/>
          </w:tcPr>
          <w:p w14:paraId="460C2BB7" w14:textId="77777777" w:rsidR="00A27247" w:rsidRPr="00A27247" w:rsidRDefault="00A27247" w:rsidP="00A27247">
            <w:pPr>
              <w:widowControl/>
              <w:tabs>
                <w:tab w:val="left" w:pos="720"/>
                <w:tab w:val="center" w:pos="4201"/>
                <w:tab w:val="right" w:leader="dot" w:pos="9298"/>
              </w:tabs>
              <w:autoSpaceDE w:val="0"/>
              <w:autoSpaceDN w:val="0"/>
              <w:jc w:val="center"/>
              <w:rPr>
                <w:rFonts w:ascii="Times New Roman" w:eastAsia="宋体" w:hAnsi="Times New Roman" w:cs="Times New Roman"/>
                <w:kern w:val="0"/>
                <w:szCs w:val="20"/>
              </w:rPr>
            </w:pPr>
            <w:r w:rsidRPr="00A27247">
              <w:rPr>
                <w:rFonts w:ascii="Times New Roman" w:eastAsia="宋体" w:hAnsi="Times New Roman" w:cs="Times New Roman"/>
                <w:kern w:val="0"/>
                <w:szCs w:val="20"/>
              </w:rPr>
              <w:t>≥30</w:t>
            </w:r>
          </w:p>
        </w:tc>
      </w:tr>
      <w:tr w:rsidR="00A27247" w:rsidRPr="00A27247" w14:paraId="29BA4F95" w14:textId="77777777" w:rsidTr="00C25996">
        <w:trPr>
          <w:trHeight w:val="281"/>
        </w:trPr>
        <w:tc>
          <w:tcPr>
            <w:tcW w:w="5000" w:type="pct"/>
            <w:gridSpan w:val="6"/>
          </w:tcPr>
          <w:p w14:paraId="03DE474B" w14:textId="77777777" w:rsidR="00A27247" w:rsidRPr="00A27247" w:rsidRDefault="00A27247" w:rsidP="00A27247">
            <w:pPr>
              <w:numPr>
                <w:ilvl w:val="0"/>
                <w:numId w:val="4"/>
              </w:numPr>
              <w:rPr>
                <w:rFonts w:ascii="Times New Roman" w:eastAsia="宋体" w:hAnsi="Times New Roman" w:cs="Times New Roman"/>
                <w:sz w:val="18"/>
                <w:szCs w:val="18"/>
              </w:rPr>
            </w:pPr>
            <w:r w:rsidRPr="00A27247">
              <w:rPr>
                <w:rFonts w:ascii="Times New Roman" w:eastAsia="宋体" w:hAnsi="Times New Roman" w:cs="Times New Roman"/>
                <w:sz w:val="18"/>
                <w:szCs w:val="18"/>
              </w:rPr>
              <w:t>拉伸试样方向为纵向</w:t>
            </w:r>
            <w:r w:rsidRPr="00A27247">
              <w:rPr>
                <w:rFonts w:ascii="Times New Roman" w:eastAsia="宋体" w:hAnsi="Times New Roman" w:cs="Times New Roman" w:hint="eastAsia"/>
                <w:sz w:val="18"/>
                <w:szCs w:val="18"/>
              </w:rPr>
              <w:t>。</w:t>
            </w:r>
          </w:p>
          <w:p w14:paraId="0161AFE3" w14:textId="77777777" w:rsidR="00A27247" w:rsidRPr="00A27247" w:rsidRDefault="00A27247" w:rsidP="00A27247">
            <w:pPr>
              <w:numPr>
                <w:ilvl w:val="0"/>
                <w:numId w:val="4"/>
              </w:numPr>
              <w:rPr>
                <w:rFonts w:ascii="Times New Roman" w:eastAsia="宋体" w:hAnsi="Times New Roman" w:cs="Times New Roman"/>
                <w:sz w:val="18"/>
                <w:szCs w:val="18"/>
              </w:rPr>
            </w:pPr>
            <w:r w:rsidRPr="00A27247">
              <w:rPr>
                <w:rFonts w:ascii="Times New Roman" w:eastAsia="宋体" w:hAnsi="Times New Roman" w:cs="Times New Roman"/>
                <w:sz w:val="18"/>
                <w:szCs w:val="18"/>
              </w:rPr>
              <w:t>当屈服现象不明显时，采用规定</w:t>
            </w:r>
            <w:r w:rsidRPr="00A27247">
              <w:rPr>
                <w:rFonts w:ascii="Times New Roman" w:eastAsia="宋体" w:hAnsi="Times New Roman" w:cs="Times New Roman" w:hint="eastAsia"/>
                <w:sz w:val="18"/>
                <w:szCs w:val="18"/>
              </w:rPr>
              <w:t>塑</w:t>
            </w:r>
            <w:r w:rsidRPr="00A27247">
              <w:rPr>
                <w:rFonts w:ascii="Times New Roman" w:eastAsia="宋体" w:hAnsi="Times New Roman" w:cs="Times New Roman"/>
                <w:sz w:val="18"/>
                <w:szCs w:val="18"/>
              </w:rPr>
              <w:t>性延伸强度</w:t>
            </w:r>
            <w:r w:rsidRPr="00A27247">
              <w:rPr>
                <w:rFonts w:ascii="Times New Roman" w:eastAsia="宋体" w:hAnsi="Times New Roman" w:cs="Times New Roman"/>
                <w:sz w:val="18"/>
                <w:szCs w:val="18"/>
              </w:rPr>
              <w:t>R</w:t>
            </w:r>
            <w:r w:rsidRPr="00A27247">
              <w:rPr>
                <w:rFonts w:ascii="Times New Roman" w:eastAsia="宋体" w:hAnsi="Times New Roman" w:cs="Times New Roman"/>
                <w:sz w:val="18"/>
                <w:szCs w:val="18"/>
                <w:vertAlign w:val="subscript"/>
              </w:rPr>
              <w:t>p0.2</w:t>
            </w:r>
            <w:r w:rsidRPr="00A27247">
              <w:rPr>
                <w:rFonts w:ascii="Times New Roman" w:eastAsia="宋体" w:hAnsi="Times New Roman" w:cs="Times New Roman"/>
                <w:sz w:val="18"/>
                <w:szCs w:val="18"/>
              </w:rPr>
              <w:t>。</w:t>
            </w:r>
          </w:p>
          <w:p w14:paraId="1BA54E51" w14:textId="77777777" w:rsidR="00A27247" w:rsidRPr="00A27247" w:rsidRDefault="00A27247" w:rsidP="00A27247">
            <w:pPr>
              <w:numPr>
                <w:ilvl w:val="0"/>
                <w:numId w:val="4"/>
              </w:numPr>
              <w:rPr>
                <w:rFonts w:ascii="Times New Roman" w:eastAsia="宋体" w:hAnsi="Times New Roman" w:cs="Times New Roman"/>
                <w:sz w:val="18"/>
                <w:szCs w:val="18"/>
              </w:rPr>
            </w:pPr>
            <w:r w:rsidRPr="00A27247">
              <w:rPr>
                <w:rFonts w:ascii="Times New Roman" w:eastAsia="宋体" w:hAnsi="Times New Roman" w:cs="Times New Roman"/>
                <w:sz w:val="18"/>
                <w:szCs w:val="18"/>
              </w:rPr>
              <w:t>经供需双方协商，对屈服强度下限值可不做要求。</w:t>
            </w:r>
          </w:p>
          <w:p w14:paraId="2FBA2B68" w14:textId="77777777" w:rsidR="00A27247" w:rsidRPr="00A27247" w:rsidRDefault="00A27247" w:rsidP="00A27247">
            <w:pPr>
              <w:numPr>
                <w:ilvl w:val="0"/>
                <w:numId w:val="4"/>
              </w:numPr>
              <w:rPr>
                <w:rFonts w:ascii="Times New Roman" w:eastAsia="宋体" w:hAnsi="Times New Roman" w:cs="Times New Roman"/>
                <w:sz w:val="18"/>
                <w:szCs w:val="18"/>
              </w:rPr>
            </w:pPr>
            <w:r w:rsidRPr="00A27247">
              <w:rPr>
                <w:rFonts w:ascii="Times New Roman" w:eastAsia="宋体" w:hAnsi="Times New Roman" w:cs="Times New Roman"/>
                <w:sz w:val="18"/>
                <w:szCs w:val="18"/>
              </w:rPr>
              <w:t>厚度不大于</w:t>
            </w:r>
            <w:r w:rsidRPr="00A27247">
              <w:rPr>
                <w:rFonts w:ascii="Times New Roman" w:eastAsia="宋体" w:hAnsi="Times New Roman" w:cs="Times New Roman"/>
                <w:sz w:val="18"/>
                <w:szCs w:val="18"/>
              </w:rPr>
              <w:t>3mm</w:t>
            </w:r>
            <w:r w:rsidRPr="00A27247">
              <w:rPr>
                <w:rFonts w:ascii="Times New Roman" w:eastAsia="宋体" w:hAnsi="Times New Roman" w:cs="Times New Roman"/>
                <w:sz w:val="18"/>
                <w:szCs w:val="18"/>
              </w:rPr>
              <w:t>时，规定最小断后伸长率降低</w:t>
            </w:r>
            <w:r w:rsidRPr="00A27247">
              <w:rPr>
                <w:rFonts w:ascii="Times New Roman" w:eastAsia="宋体" w:hAnsi="Times New Roman" w:cs="Times New Roman"/>
                <w:sz w:val="18"/>
                <w:szCs w:val="18"/>
              </w:rPr>
              <w:t>2%</w:t>
            </w:r>
            <w:r w:rsidRPr="00A27247">
              <w:rPr>
                <w:rFonts w:ascii="Times New Roman" w:eastAsia="宋体" w:hAnsi="Times New Roman" w:cs="Times New Roman"/>
                <w:sz w:val="18"/>
                <w:szCs w:val="18"/>
              </w:rPr>
              <w:t>（绝对值）。</w:t>
            </w:r>
          </w:p>
          <w:p w14:paraId="141FF9AE" w14:textId="77777777" w:rsidR="00A27247" w:rsidRPr="00A27247" w:rsidRDefault="00A27247" w:rsidP="00A27247">
            <w:pPr>
              <w:numPr>
                <w:ilvl w:val="0"/>
                <w:numId w:val="4"/>
              </w:numPr>
              <w:rPr>
                <w:rFonts w:ascii="Times New Roman" w:eastAsia="宋体" w:hAnsi="Times New Roman" w:cs="Times New Roman"/>
                <w:sz w:val="18"/>
                <w:szCs w:val="18"/>
              </w:rPr>
            </w:pPr>
            <w:r w:rsidRPr="00A27247">
              <w:rPr>
                <w:rFonts w:ascii="Times New Roman" w:eastAsia="宋体" w:hAnsi="Times New Roman" w:cs="Times New Roman"/>
                <w:sz w:val="18"/>
                <w:szCs w:val="18"/>
              </w:rPr>
              <w:t>当需方未指定试样尺寸时，采用</w:t>
            </w:r>
            <w:r w:rsidRPr="00A27247">
              <w:rPr>
                <w:rFonts w:ascii="Times New Roman" w:eastAsia="宋体" w:hAnsi="Times New Roman" w:cs="Times New Roman"/>
                <w:sz w:val="18"/>
                <w:szCs w:val="18"/>
              </w:rPr>
              <w:t>L</w:t>
            </w:r>
            <w:r w:rsidRPr="00A27247">
              <w:rPr>
                <w:rFonts w:ascii="Times New Roman" w:eastAsia="宋体" w:hAnsi="Times New Roman" w:cs="Times New Roman"/>
                <w:sz w:val="18"/>
                <w:szCs w:val="18"/>
                <w:vertAlign w:val="subscript"/>
              </w:rPr>
              <w:t>0</w:t>
            </w:r>
            <w:r w:rsidRPr="00A27247">
              <w:rPr>
                <w:rFonts w:ascii="Times New Roman" w:eastAsia="宋体" w:hAnsi="Times New Roman" w:cs="Times New Roman"/>
                <w:sz w:val="18"/>
                <w:szCs w:val="18"/>
              </w:rPr>
              <w:t>=50mm</w:t>
            </w:r>
            <w:r w:rsidRPr="00A27247">
              <w:rPr>
                <w:rFonts w:ascii="Times New Roman" w:eastAsia="宋体" w:hAnsi="Times New Roman" w:cs="Times New Roman"/>
                <w:sz w:val="18"/>
                <w:szCs w:val="18"/>
              </w:rPr>
              <w:t>，</w:t>
            </w:r>
            <w:r w:rsidRPr="00A27247">
              <w:rPr>
                <w:rFonts w:ascii="Times New Roman" w:eastAsia="宋体" w:hAnsi="Times New Roman" w:cs="Times New Roman"/>
                <w:sz w:val="18"/>
                <w:szCs w:val="18"/>
              </w:rPr>
              <w:t>b</w:t>
            </w:r>
            <w:r w:rsidRPr="00A27247">
              <w:rPr>
                <w:rFonts w:ascii="Times New Roman" w:eastAsia="宋体" w:hAnsi="Times New Roman" w:cs="Times New Roman"/>
                <w:sz w:val="18"/>
                <w:szCs w:val="18"/>
                <w:vertAlign w:val="subscript"/>
              </w:rPr>
              <w:t>0</w:t>
            </w:r>
            <w:r w:rsidRPr="00A27247">
              <w:rPr>
                <w:rFonts w:ascii="Times New Roman" w:eastAsia="宋体" w:hAnsi="Times New Roman" w:cs="Times New Roman"/>
                <w:sz w:val="18"/>
                <w:szCs w:val="18"/>
              </w:rPr>
              <w:t>=25mm</w:t>
            </w:r>
            <w:r w:rsidRPr="00A27247">
              <w:rPr>
                <w:rFonts w:ascii="Times New Roman" w:eastAsia="宋体" w:hAnsi="Times New Roman" w:cs="Times New Roman"/>
                <w:sz w:val="18"/>
                <w:szCs w:val="18"/>
              </w:rPr>
              <w:t>。</w:t>
            </w:r>
          </w:p>
        </w:tc>
      </w:tr>
    </w:tbl>
    <w:p w14:paraId="30096891" w14:textId="4924AACC" w:rsidR="00FA2D03" w:rsidRPr="00FA2D03" w:rsidRDefault="00C8444B" w:rsidP="00DE7C1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本文件力学与</w:t>
      </w:r>
      <w:r>
        <w:rPr>
          <w:rFonts w:ascii="Times New Roman" w:eastAsia="仿宋_GB2312" w:hAnsi="Times New Roman" w:cs="Times New Roman"/>
          <w:sz w:val="28"/>
          <w:szCs w:val="28"/>
        </w:rPr>
        <w:t>工艺性能</w:t>
      </w:r>
      <w:r w:rsidR="00FA2D03">
        <w:rPr>
          <w:rFonts w:ascii="Times New Roman" w:eastAsia="仿宋_GB2312" w:hAnsi="Times New Roman" w:cs="Times New Roman" w:hint="eastAsia"/>
          <w:sz w:val="28"/>
          <w:szCs w:val="28"/>
        </w:rPr>
        <w:t>与</w:t>
      </w:r>
      <w:r w:rsidR="00FA2D03" w:rsidRPr="006B457C">
        <w:rPr>
          <w:rFonts w:ascii="Times New Roman" w:eastAsia="仿宋_GB2312" w:hAnsi="Times New Roman" w:cs="Times New Roman"/>
          <w:sz w:val="28"/>
          <w:szCs w:val="28"/>
        </w:rPr>
        <w:t>GB/T 20887.</w:t>
      </w:r>
      <w:r>
        <w:rPr>
          <w:rFonts w:ascii="Times New Roman" w:eastAsia="仿宋_GB2312" w:hAnsi="Times New Roman" w:cs="Times New Roman"/>
          <w:sz w:val="28"/>
          <w:szCs w:val="28"/>
        </w:rPr>
        <w:t>2</w:t>
      </w:r>
      <w:r w:rsidR="00FA2D03" w:rsidRPr="006B457C">
        <w:rPr>
          <w:rFonts w:ascii="Times New Roman" w:eastAsia="仿宋_GB2312" w:hAnsi="Times New Roman" w:cs="Times New Roman"/>
          <w:sz w:val="28"/>
          <w:szCs w:val="28"/>
        </w:rPr>
        <w:t>-20</w:t>
      </w:r>
      <w:r>
        <w:rPr>
          <w:rFonts w:ascii="Times New Roman" w:eastAsia="仿宋_GB2312" w:hAnsi="Times New Roman" w:cs="Times New Roman"/>
          <w:sz w:val="28"/>
          <w:szCs w:val="28"/>
        </w:rPr>
        <w:t>22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7928CFA8" w14:textId="47924C33" w:rsidR="009C54F8" w:rsidRDefault="001F5134" w:rsidP="00DE7C1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00FA2D03">
        <w:rPr>
          <w:rFonts w:ascii="Times New Roman" w:eastAsia="仿宋_GB2312" w:hAnsi="Times New Roman" w:cs="Times New Roman"/>
          <w:sz w:val="28"/>
          <w:szCs w:val="28"/>
        </w:rPr>
        <w:t xml:space="preserve"> </w:t>
      </w:r>
      <w:r w:rsidR="009C54F8">
        <w:rPr>
          <w:rFonts w:ascii="Times New Roman" w:eastAsia="仿宋_GB2312" w:hAnsi="Times New Roman" w:cs="Times New Roman" w:hint="eastAsia"/>
          <w:sz w:val="28"/>
          <w:szCs w:val="28"/>
        </w:rPr>
        <w:t>表面</w:t>
      </w:r>
      <w:r w:rsidR="009C54F8">
        <w:rPr>
          <w:rFonts w:ascii="Times New Roman" w:eastAsia="仿宋_GB2312" w:hAnsi="Times New Roman" w:cs="Times New Roman"/>
          <w:sz w:val="28"/>
          <w:szCs w:val="28"/>
        </w:rPr>
        <w:t>质量</w:t>
      </w:r>
    </w:p>
    <w:p w14:paraId="214A5335" w14:textId="1B26BE79" w:rsidR="009C54F8" w:rsidRDefault="00A27247" w:rsidP="00A27247">
      <w:pPr>
        <w:spacing w:line="360" w:lineRule="auto"/>
        <w:ind w:firstLineChars="200" w:firstLine="560"/>
        <w:rPr>
          <w:rFonts w:ascii="Times New Roman" w:eastAsia="仿宋_GB2312" w:hAnsi="Times New Roman" w:cs="Times New Roman"/>
          <w:sz w:val="28"/>
          <w:szCs w:val="28"/>
        </w:rPr>
      </w:pPr>
      <w:r w:rsidRPr="00A27247">
        <w:rPr>
          <w:rFonts w:ascii="Times New Roman" w:eastAsia="仿宋_GB2312" w:hAnsi="Times New Roman" w:cs="Times New Roman" w:hint="eastAsia"/>
          <w:sz w:val="28"/>
          <w:szCs w:val="28"/>
        </w:rPr>
        <w:t>钢板及钢带表面不应有裂纹、结疤、折叠、气泡和夹杂等对使用有害的缺陷，钢板及钢带不应有目视可见的分层。钢板及钢带的表面允许有深度（或高度）不超过厚度公差之半的麻点、凹面、划痕等轻微、局部的缺陷，并应保证允许的最小厚度。对于钢带，由于没有机会切除带缺陷的部分，因此允许带缺陷，但有缺陷的部分不得超过每卷总长度的</w:t>
      </w:r>
      <w:r w:rsidRPr="00A27247">
        <w:rPr>
          <w:rFonts w:ascii="Times New Roman" w:eastAsia="仿宋_GB2312" w:hAnsi="Times New Roman" w:cs="Times New Roman" w:hint="eastAsia"/>
          <w:sz w:val="28"/>
          <w:szCs w:val="28"/>
        </w:rPr>
        <w:t>6%</w:t>
      </w:r>
      <w:r w:rsidRPr="00A27247">
        <w:rPr>
          <w:rFonts w:ascii="Times New Roman" w:eastAsia="仿宋_GB2312" w:hAnsi="Times New Roman" w:cs="Times New Roman" w:hint="eastAsia"/>
          <w:sz w:val="28"/>
          <w:szCs w:val="28"/>
        </w:rPr>
        <w:t>。</w:t>
      </w:r>
      <w:r w:rsidR="00E50354" w:rsidRPr="00E50354">
        <w:rPr>
          <w:rFonts w:ascii="Times New Roman" w:eastAsia="仿宋_GB2312" w:hAnsi="Times New Roman" w:cs="Times New Roman" w:hint="eastAsia"/>
          <w:sz w:val="28"/>
          <w:szCs w:val="28"/>
        </w:rPr>
        <w:t>。</w:t>
      </w:r>
    </w:p>
    <w:p w14:paraId="30879F8A" w14:textId="507D0D58" w:rsidR="009C54F8" w:rsidRDefault="00E50354" w:rsidP="009C54F8">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009C54F8">
        <w:rPr>
          <w:rFonts w:ascii="Times New Roman" w:eastAsia="仿宋_GB2312" w:hAnsi="Times New Roman" w:cs="Times New Roman"/>
          <w:sz w:val="28"/>
          <w:szCs w:val="28"/>
        </w:rPr>
        <w:t>.</w:t>
      </w:r>
      <w:r w:rsidR="00BC3FB4">
        <w:rPr>
          <w:rFonts w:ascii="Times New Roman" w:eastAsia="仿宋_GB2312" w:hAnsi="Times New Roman" w:cs="Times New Roman"/>
          <w:sz w:val="28"/>
          <w:szCs w:val="28"/>
        </w:rPr>
        <w:t xml:space="preserve"> </w:t>
      </w:r>
      <w:r w:rsidR="009C54F8">
        <w:rPr>
          <w:rFonts w:ascii="Times New Roman" w:eastAsia="仿宋_GB2312" w:hAnsi="Times New Roman" w:cs="Times New Roman" w:hint="eastAsia"/>
          <w:sz w:val="28"/>
          <w:szCs w:val="28"/>
        </w:rPr>
        <w:t>特殊要求</w:t>
      </w:r>
    </w:p>
    <w:p w14:paraId="17123ACE" w14:textId="7812F00A" w:rsidR="009C54F8" w:rsidRDefault="00BC3FB4" w:rsidP="009C54F8">
      <w:pPr>
        <w:spacing w:line="360" w:lineRule="auto"/>
        <w:ind w:firstLineChars="200" w:firstLine="560"/>
        <w:rPr>
          <w:rFonts w:ascii="Times New Roman" w:eastAsia="仿宋_GB2312" w:hAnsi="Times New Roman" w:cs="Times New Roman"/>
          <w:sz w:val="28"/>
          <w:szCs w:val="28"/>
        </w:rPr>
      </w:pPr>
      <w:r w:rsidRPr="00BC3FB4">
        <w:rPr>
          <w:rFonts w:ascii="Times New Roman" w:eastAsia="仿宋_GB2312" w:hAnsi="Times New Roman" w:cs="Times New Roman" w:hint="eastAsia"/>
          <w:sz w:val="28"/>
          <w:szCs w:val="28"/>
        </w:rPr>
        <w:t>根据需方要求，经供需双方协商，可对</w:t>
      </w:r>
      <w:r w:rsidR="00A27247">
        <w:rPr>
          <w:rFonts w:ascii="Times New Roman" w:eastAsia="仿宋_GB2312" w:hAnsi="Times New Roman" w:cs="Times New Roman" w:hint="eastAsia"/>
          <w:sz w:val="28"/>
          <w:szCs w:val="28"/>
        </w:rPr>
        <w:t>钢板及钢带</w:t>
      </w:r>
      <w:r w:rsidRPr="00BC3FB4">
        <w:rPr>
          <w:rFonts w:ascii="Times New Roman" w:eastAsia="仿宋_GB2312" w:hAnsi="Times New Roman" w:cs="Times New Roman" w:hint="eastAsia"/>
          <w:sz w:val="28"/>
          <w:szCs w:val="28"/>
        </w:rPr>
        <w:t>提出其他特殊要求</w:t>
      </w:r>
      <w:r w:rsidR="009C54F8">
        <w:rPr>
          <w:rFonts w:ascii="Times New Roman" w:eastAsia="仿宋_GB2312" w:hAnsi="Times New Roman" w:cs="Times New Roman" w:hint="eastAsia"/>
          <w:sz w:val="28"/>
          <w:szCs w:val="28"/>
        </w:rPr>
        <w:t>。</w:t>
      </w:r>
    </w:p>
    <w:p w14:paraId="40B00791" w14:textId="50BAC809"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303E">
        <w:rPr>
          <w:rFonts w:ascii="Times New Roman" w:eastAsia="仿宋_GB2312" w:hAnsi="Times New Roman" w:cs="Times New Roman" w:hint="eastAsia"/>
          <w:sz w:val="28"/>
          <w:szCs w:val="28"/>
        </w:rPr>
        <w:t>七</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64BC1F7A" w14:textId="26B19F47" w:rsidR="00BC3FB4" w:rsidRPr="00BC3FB4" w:rsidRDefault="0077303E" w:rsidP="00C65E59">
      <w:pPr>
        <w:spacing w:line="360" w:lineRule="auto"/>
        <w:ind w:firstLineChars="200" w:firstLine="560"/>
        <w:rPr>
          <w:rFonts w:ascii="Times New Roman" w:eastAsia="仿宋_GB2312" w:hAnsi="Times New Roman" w:cs="Times New Roman"/>
          <w:sz w:val="28"/>
          <w:szCs w:val="28"/>
        </w:rPr>
      </w:pPr>
      <w:r w:rsidRPr="0077303E">
        <w:rPr>
          <w:rFonts w:ascii="Times New Roman" w:eastAsia="仿宋_GB2312" w:hAnsi="Times New Roman" w:cs="Times New Roman" w:hint="eastAsia"/>
          <w:sz w:val="28"/>
          <w:szCs w:val="28"/>
        </w:rPr>
        <w:t>钢的化学成分试验方法应按</w:t>
      </w:r>
      <w:r w:rsidRPr="0077303E">
        <w:rPr>
          <w:rFonts w:ascii="Times New Roman" w:eastAsia="仿宋_GB2312" w:hAnsi="Times New Roman" w:cs="Times New Roman" w:hint="eastAsia"/>
          <w:sz w:val="28"/>
          <w:szCs w:val="28"/>
        </w:rPr>
        <w:t>GB/T 4336</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20123</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20125</w:t>
      </w:r>
      <w:r w:rsidRPr="0077303E">
        <w:rPr>
          <w:rFonts w:ascii="Times New Roman" w:eastAsia="仿宋_GB2312" w:hAnsi="Times New Roman" w:cs="Times New Roman" w:hint="eastAsia"/>
          <w:sz w:val="28"/>
          <w:szCs w:val="28"/>
        </w:rPr>
        <w:t>或通用方法的规定进行，但仲裁时应按</w:t>
      </w:r>
      <w:r w:rsidRPr="0077303E">
        <w:rPr>
          <w:rFonts w:ascii="Times New Roman" w:eastAsia="仿宋_GB2312" w:hAnsi="Times New Roman" w:cs="Times New Roman" w:hint="eastAsia"/>
          <w:sz w:val="28"/>
          <w:szCs w:val="28"/>
        </w:rPr>
        <w:t>GB/T 223.5</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223.9</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223.11</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223.23</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223.26</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223.40</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223.59</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223.63</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223.68</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223.69</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223.76</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223.78</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223.84</w:t>
      </w:r>
      <w:r w:rsidRPr="0077303E">
        <w:rPr>
          <w:rFonts w:ascii="Times New Roman" w:eastAsia="仿宋_GB2312" w:hAnsi="Times New Roman" w:cs="Times New Roman" w:hint="eastAsia"/>
          <w:sz w:val="28"/>
          <w:szCs w:val="28"/>
        </w:rPr>
        <w:t>、</w:t>
      </w:r>
      <w:r w:rsidRPr="0077303E">
        <w:rPr>
          <w:rFonts w:ascii="Times New Roman" w:eastAsia="仿宋_GB2312" w:hAnsi="Times New Roman" w:cs="Times New Roman" w:hint="eastAsia"/>
          <w:sz w:val="28"/>
          <w:szCs w:val="28"/>
        </w:rPr>
        <w:t>GB/T 20125</w:t>
      </w:r>
      <w:r w:rsidRPr="0077303E">
        <w:rPr>
          <w:rFonts w:ascii="Times New Roman" w:eastAsia="仿宋_GB2312" w:hAnsi="Times New Roman" w:cs="Times New Roman" w:hint="eastAsia"/>
          <w:sz w:val="28"/>
          <w:szCs w:val="28"/>
        </w:rPr>
        <w:t>的规定进行。</w:t>
      </w:r>
    </w:p>
    <w:p w14:paraId="59FBF94F" w14:textId="21C716D0" w:rsidR="00881523" w:rsidRDefault="00A27247" w:rsidP="00C65E5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钢板及钢带</w:t>
      </w:r>
      <w:r w:rsidR="0077303E" w:rsidRPr="0077303E">
        <w:rPr>
          <w:rFonts w:ascii="Times New Roman" w:eastAsia="仿宋_GB2312" w:hAnsi="Times New Roman" w:cs="Times New Roman" w:hint="eastAsia"/>
          <w:sz w:val="28"/>
          <w:szCs w:val="28"/>
        </w:rPr>
        <w:t>的检验项目、取样方法和试验方法应符合表</w:t>
      </w:r>
      <w:r>
        <w:rPr>
          <w:rFonts w:ascii="Times New Roman" w:eastAsia="仿宋_GB2312" w:hAnsi="Times New Roman" w:cs="Times New Roman"/>
          <w:sz w:val="28"/>
          <w:szCs w:val="28"/>
        </w:rPr>
        <w:t>3</w:t>
      </w:r>
      <w:r w:rsidR="0077303E" w:rsidRPr="0077303E">
        <w:rPr>
          <w:rFonts w:ascii="Times New Roman" w:eastAsia="仿宋_GB2312" w:hAnsi="Times New Roman" w:cs="Times New Roman" w:hint="eastAsia"/>
          <w:sz w:val="28"/>
          <w:szCs w:val="28"/>
        </w:rPr>
        <w:t>的规定</w:t>
      </w:r>
      <w:r w:rsidR="00BC3FB4">
        <w:rPr>
          <w:rFonts w:ascii="Times New Roman" w:eastAsia="仿宋_GB2312" w:hAnsi="Times New Roman" w:cs="Times New Roman" w:hint="eastAsia"/>
          <w:sz w:val="28"/>
          <w:szCs w:val="28"/>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3"/>
        <w:gridCol w:w="1525"/>
        <w:gridCol w:w="2059"/>
        <w:gridCol w:w="2058"/>
        <w:gridCol w:w="2058"/>
      </w:tblGrid>
      <w:tr w:rsidR="0077303E" w:rsidRPr="0077303E" w14:paraId="3678C18C" w14:textId="77777777" w:rsidTr="0077303E">
        <w:trPr>
          <w:trHeight w:val="258"/>
          <w:jc w:val="center"/>
        </w:trPr>
        <w:tc>
          <w:tcPr>
            <w:tcW w:w="357" w:type="pct"/>
            <w:tcBorders>
              <w:top w:val="single" w:sz="8" w:space="0" w:color="auto"/>
              <w:bottom w:val="single" w:sz="8" w:space="0" w:color="auto"/>
            </w:tcBorders>
            <w:vAlign w:val="center"/>
          </w:tcPr>
          <w:p w14:paraId="57CDC7E6"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lastRenderedPageBreak/>
              <w:t>序号</w:t>
            </w:r>
          </w:p>
        </w:tc>
        <w:tc>
          <w:tcPr>
            <w:tcW w:w="919" w:type="pct"/>
            <w:tcBorders>
              <w:top w:val="single" w:sz="8" w:space="0" w:color="auto"/>
              <w:bottom w:val="single" w:sz="8" w:space="0" w:color="auto"/>
            </w:tcBorders>
            <w:vAlign w:val="center"/>
          </w:tcPr>
          <w:p w14:paraId="0C7AAD55"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检验项目</w:t>
            </w:r>
          </w:p>
        </w:tc>
        <w:tc>
          <w:tcPr>
            <w:tcW w:w="1241" w:type="pct"/>
            <w:tcBorders>
              <w:top w:val="single" w:sz="8" w:space="0" w:color="auto"/>
              <w:bottom w:val="single" w:sz="8" w:space="0" w:color="auto"/>
            </w:tcBorders>
            <w:vAlign w:val="center"/>
          </w:tcPr>
          <w:p w14:paraId="59584322"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取样数量</w:t>
            </w:r>
          </w:p>
        </w:tc>
        <w:tc>
          <w:tcPr>
            <w:tcW w:w="1241" w:type="pct"/>
            <w:tcBorders>
              <w:top w:val="single" w:sz="8" w:space="0" w:color="auto"/>
              <w:bottom w:val="single" w:sz="8" w:space="0" w:color="auto"/>
            </w:tcBorders>
            <w:vAlign w:val="center"/>
          </w:tcPr>
          <w:p w14:paraId="2A146477"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取样方法</w:t>
            </w:r>
          </w:p>
        </w:tc>
        <w:tc>
          <w:tcPr>
            <w:tcW w:w="1241" w:type="pct"/>
            <w:tcBorders>
              <w:top w:val="single" w:sz="8" w:space="0" w:color="auto"/>
              <w:bottom w:val="single" w:sz="8" w:space="0" w:color="auto"/>
            </w:tcBorders>
            <w:vAlign w:val="center"/>
          </w:tcPr>
          <w:p w14:paraId="6B5EFF65"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试验方法</w:t>
            </w:r>
          </w:p>
        </w:tc>
      </w:tr>
      <w:tr w:rsidR="0077303E" w:rsidRPr="0077303E" w14:paraId="5014258E" w14:textId="77777777" w:rsidTr="0077303E">
        <w:trPr>
          <w:trHeight w:val="258"/>
          <w:jc w:val="center"/>
        </w:trPr>
        <w:tc>
          <w:tcPr>
            <w:tcW w:w="357" w:type="pct"/>
            <w:tcBorders>
              <w:top w:val="single" w:sz="8" w:space="0" w:color="auto"/>
            </w:tcBorders>
            <w:vAlign w:val="center"/>
          </w:tcPr>
          <w:p w14:paraId="51A5FB70"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1</w:t>
            </w:r>
          </w:p>
        </w:tc>
        <w:tc>
          <w:tcPr>
            <w:tcW w:w="919" w:type="pct"/>
            <w:tcBorders>
              <w:top w:val="single" w:sz="8" w:space="0" w:color="auto"/>
            </w:tcBorders>
            <w:vAlign w:val="center"/>
          </w:tcPr>
          <w:p w14:paraId="67ABE0E2"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化学成分</w:t>
            </w:r>
          </w:p>
        </w:tc>
        <w:tc>
          <w:tcPr>
            <w:tcW w:w="1241" w:type="pct"/>
            <w:tcBorders>
              <w:top w:val="single" w:sz="8" w:space="0" w:color="auto"/>
            </w:tcBorders>
            <w:vAlign w:val="center"/>
          </w:tcPr>
          <w:p w14:paraId="47DF3F34"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1</w:t>
            </w:r>
            <w:r w:rsidRPr="0077303E">
              <w:rPr>
                <w:rFonts w:ascii="Times New Roman" w:eastAsia="宋体" w:hAnsi="Times New Roman" w:cs="Times New Roman"/>
                <w:szCs w:val="24"/>
              </w:rPr>
              <w:t>个</w:t>
            </w:r>
            <w:r w:rsidRPr="0077303E">
              <w:rPr>
                <w:rFonts w:ascii="Times New Roman" w:eastAsia="宋体" w:hAnsi="Times New Roman" w:cs="Times New Roman"/>
                <w:szCs w:val="24"/>
              </w:rPr>
              <w:t>/</w:t>
            </w:r>
            <w:r w:rsidRPr="0077303E">
              <w:rPr>
                <w:rFonts w:ascii="Times New Roman" w:eastAsia="宋体" w:hAnsi="Times New Roman" w:cs="Times New Roman"/>
                <w:szCs w:val="24"/>
              </w:rPr>
              <w:t>炉</w:t>
            </w:r>
          </w:p>
        </w:tc>
        <w:tc>
          <w:tcPr>
            <w:tcW w:w="1241" w:type="pct"/>
            <w:tcBorders>
              <w:top w:val="single" w:sz="8" w:space="0" w:color="auto"/>
            </w:tcBorders>
            <w:vAlign w:val="center"/>
          </w:tcPr>
          <w:p w14:paraId="5A888674"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GB/T 20066</w:t>
            </w:r>
          </w:p>
        </w:tc>
        <w:tc>
          <w:tcPr>
            <w:tcW w:w="1241" w:type="pct"/>
            <w:tcBorders>
              <w:top w:val="single" w:sz="8" w:space="0" w:color="auto"/>
            </w:tcBorders>
            <w:vAlign w:val="center"/>
          </w:tcPr>
          <w:p w14:paraId="429B04CE"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见</w:t>
            </w:r>
            <w:r w:rsidRPr="0077303E">
              <w:rPr>
                <w:rFonts w:ascii="Times New Roman" w:eastAsia="宋体" w:hAnsi="Times New Roman" w:cs="Times New Roman"/>
                <w:szCs w:val="24"/>
              </w:rPr>
              <w:t>8.1</w:t>
            </w:r>
          </w:p>
        </w:tc>
      </w:tr>
      <w:tr w:rsidR="0077303E" w:rsidRPr="0077303E" w14:paraId="4745A677" w14:textId="77777777" w:rsidTr="0077303E">
        <w:trPr>
          <w:trHeight w:val="258"/>
          <w:jc w:val="center"/>
        </w:trPr>
        <w:tc>
          <w:tcPr>
            <w:tcW w:w="357" w:type="pct"/>
            <w:vAlign w:val="center"/>
          </w:tcPr>
          <w:p w14:paraId="2FF1A6CF"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2</w:t>
            </w:r>
          </w:p>
        </w:tc>
        <w:tc>
          <w:tcPr>
            <w:tcW w:w="919" w:type="pct"/>
            <w:vAlign w:val="center"/>
          </w:tcPr>
          <w:p w14:paraId="64990E17"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拉伸试验</w:t>
            </w:r>
          </w:p>
        </w:tc>
        <w:tc>
          <w:tcPr>
            <w:tcW w:w="1241" w:type="pct"/>
            <w:vAlign w:val="center"/>
          </w:tcPr>
          <w:p w14:paraId="5EBE7FB7"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1</w:t>
            </w:r>
            <w:r w:rsidRPr="0077303E">
              <w:rPr>
                <w:rFonts w:ascii="Times New Roman" w:eastAsia="宋体" w:hAnsi="Times New Roman" w:cs="Times New Roman"/>
                <w:szCs w:val="24"/>
              </w:rPr>
              <w:t>个</w:t>
            </w:r>
            <w:r w:rsidRPr="0077303E">
              <w:rPr>
                <w:rFonts w:ascii="Times New Roman" w:eastAsia="宋体" w:hAnsi="Times New Roman" w:cs="Times New Roman"/>
                <w:szCs w:val="24"/>
              </w:rPr>
              <w:t>/</w:t>
            </w:r>
            <w:r w:rsidRPr="0077303E">
              <w:rPr>
                <w:rFonts w:ascii="Times New Roman" w:eastAsia="宋体" w:hAnsi="Times New Roman" w:cs="Times New Roman"/>
                <w:szCs w:val="24"/>
              </w:rPr>
              <w:t>批</w:t>
            </w:r>
          </w:p>
        </w:tc>
        <w:tc>
          <w:tcPr>
            <w:tcW w:w="1241" w:type="pct"/>
            <w:vAlign w:val="center"/>
          </w:tcPr>
          <w:p w14:paraId="4D3676E2"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GB/T 2975</w:t>
            </w:r>
          </w:p>
        </w:tc>
        <w:tc>
          <w:tcPr>
            <w:tcW w:w="1241" w:type="pct"/>
            <w:vAlign w:val="center"/>
          </w:tcPr>
          <w:p w14:paraId="3D7B890E"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GB/T 228.1</w:t>
            </w:r>
          </w:p>
        </w:tc>
      </w:tr>
      <w:tr w:rsidR="0077303E" w:rsidRPr="0077303E" w14:paraId="2B50AA68" w14:textId="77777777" w:rsidTr="0077303E">
        <w:trPr>
          <w:trHeight w:val="258"/>
          <w:jc w:val="center"/>
        </w:trPr>
        <w:tc>
          <w:tcPr>
            <w:tcW w:w="357" w:type="pct"/>
            <w:vAlign w:val="center"/>
          </w:tcPr>
          <w:p w14:paraId="56100EE7"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3</w:t>
            </w:r>
          </w:p>
        </w:tc>
        <w:tc>
          <w:tcPr>
            <w:tcW w:w="919" w:type="pct"/>
            <w:vAlign w:val="center"/>
          </w:tcPr>
          <w:p w14:paraId="41188E6E"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hint="eastAsia"/>
                <w:szCs w:val="24"/>
              </w:rPr>
              <w:t>扩孔</w:t>
            </w:r>
            <w:r w:rsidRPr="0077303E">
              <w:rPr>
                <w:rFonts w:ascii="Times New Roman" w:eastAsia="宋体" w:hAnsi="Times New Roman" w:cs="Times New Roman"/>
                <w:szCs w:val="24"/>
              </w:rPr>
              <w:t>试验</w:t>
            </w:r>
          </w:p>
        </w:tc>
        <w:tc>
          <w:tcPr>
            <w:tcW w:w="1241" w:type="pct"/>
            <w:vAlign w:val="center"/>
          </w:tcPr>
          <w:p w14:paraId="661CFBFC"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hint="eastAsia"/>
                <w:szCs w:val="24"/>
              </w:rPr>
              <w:t>1</w:t>
            </w:r>
            <w:r w:rsidRPr="0077303E">
              <w:rPr>
                <w:rFonts w:ascii="Times New Roman" w:eastAsia="宋体" w:hAnsi="Times New Roman" w:cs="Times New Roman" w:hint="eastAsia"/>
                <w:szCs w:val="24"/>
              </w:rPr>
              <w:t>组（</w:t>
            </w:r>
            <w:r w:rsidRPr="0077303E">
              <w:rPr>
                <w:rFonts w:ascii="Times New Roman" w:eastAsia="宋体" w:hAnsi="Times New Roman" w:cs="Times New Roman" w:hint="eastAsia"/>
                <w:szCs w:val="24"/>
              </w:rPr>
              <w:t>3</w:t>
            </w:r>
            <w:r w:rsidRPr="0077303E">
              <w:rPr>
                <w:rFonts w:ascii="Times New Roman" w:eastAsia="宋体" w:hAnsi="Times New Roman" w:cs="Times New Roman" w:hint="eastAsia"/>
                <w:szCs w:val="24"/>
              </w:rPr>
              <w:t>个）</w:t>
            </w:r>
            <w:r w:rsidRPr="0077303E">
              <w:rPr>
                <w:rFonts w:ascii="Times New Roman" w:eastAsia="宋体" w:hAnsi="Times New Roman" w:cs="Times New Roman" w:hint="eastAsia"/>
                <w:szCs w:val="24"/>
              </w:rPr>
              <w:t>/</w:t>
            </w:r>
            <w:r w:rsidRPr="0077303E">
              <w:rPr>
                <w:rFonts w:ascii="Times New Roman" w:eastAsia="宋体" w:hAnsi="Times New Roman" w:cs="Times New Roman" w:hint="eastAsia"/>
                <w:szCs w:val="24"/>
              </w:rPr>
              <w:t>批</w:t>
            </w:r>
          </w:p>
        </w:tc>
        <w:tc>
          <w:tcPr>
            <w:tcW w:w="1241" w:type="pct"/>
            <w:vAlign w:val="center"/>
          </w:tcPr>
          <w:p w14:paraId="00FBCD37"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hint="eastAsia"/>
                <w:szCs w:val="24"/>
              </w:rPr>
              <w:t>GB/T</w:t>
            </w:r>
            <w:r w:rsidRPr="0077303E">
              <w:rPr>
                <w:rFonts w:ascii="Times New Roman" w:eastAsia="宋体" w:hAnsi="Times New Roman" w:cs="Times New Roman"/>
                <w:szCs w:val="24"/>
              </w:rPr>
              <w:t xml:space="preserve"> 2975</w:t>
            </w:r>
          </w:p>
        </w:tc>
        <w:tc>
          <w:tcPr>
            <w:tcW w:w="1241" w:type="pct"/>
            <w:vAlign w:val="center"/>
          </w:tcPr>
          <w:p w14:paraId="56FC6237"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hint="eastAsia"/>
                <w:szCs w:val="24"/>
              </w:rPr>
              <w:t>GB/T</w:t>
            </w:r>
            <w:r w:rsidRPr="0077303E">
              <w:rPr>
                <w:rFonts w:ascii="Times New Roman" w:eastAsia="宋体" w:hAnsi="Times New Roman" w:cs="Times New Roman"/>
                <w:szCs w:val="24"/>
              </w:rPr>
              <w:t xml:space="preserve"> 24524</w:t>
            </w:r>
          </w:p>
        </w:tc>
      </w:tr>
      <w:tr w:rsidR="0077303E" w:rsidRPr="0077303E" w14:paraId="5D60B325" w14:textId="77777777" w:rsidTr="0077303E">
        <w:trPr>
          <w:trHeight w:val="258"/>
          <w:jc w:val="center"/>
        </w:trPr>
        <w:tc>
          <w:tcPr>
            <w:tcW w:w="357" w:type="pct"/>
            <w:vAlign w:val="center"/>
          </w:tcPr>
          <w:p w14:paraId="50A60F3A"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4</w:t>
            </w:r>
          </w:p>
        </w:tc>
        <w:tc>
          <w:tcPr>
            <w:tcW w:w="919" w:type="pct"/>
            <w:vAlign w:val="center"/>
          </w:tcPr>
          <w:p w14:paraId="0DA30DCC"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表面质量</w:t>
            </w:r>
          </w:p>
        </w:tc>
        <w:tc>
          <w:tcPr>
            <w:tcW w:w="1241" w:type="pct"/>
            <w:vAlign w:val="center"/>
          </w:tcPr>
          <w:p w14:paraId="435509E6"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逐张</w:t>
            </w:r>
            <w:r w:rsidRPr="0077303E">
              <w:rPr>
                <w:rFonts w:ascii="Times New Roman" w:eastAsia="宋体" w:hAnsi="Times New Roman" w:cs="Times New Roman"/>
                <w:szCs w:val="24"/>
              </w:rPr>
              <w:t>/</w:t>
            </w:r>
            <w:r w:rsidRPr="0077303E">
              <w:rPr>
                <w:rFonts w:ascii="Times New Roman" w:eastAsia="宋体" w:hAnsi="Times New Roman" w:cs="Times New Roman"/>
                <w:szCs w:val="24"/>
              </w:rPr>
              <w:t>逐卷</w:t>
            </w:r>
          </w:p>
        </w:tc>
        <w:tc>
          <w:tcPr>
            <w:tcW w:w="1241" w:type="pct"/>
            <w:vAlign w:val="center"/>
          </w:tcPr>
          <w:p w14:paraId="30699EA3"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w:t>
            </w:r>
          </w:p>
        </w:tc>
        <w:tc>
          <w:tcPr>
            <w:tcW w:w="1241" w:type="pct"/>
            <w:vAlign w:val="center"/>
          </w:tcPr>
          <w:p w14:paraId="5EF7A423"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目视</w:t>
            </w:r>
          </w:p>
        </w:tc>
      </w:tr>
      <w:tr w:rsidR="0077303E" w:rsidRPr="0077303E" w14:paraId="735F4FB4" w14:textId="77777777" w:rsidTr="0077303E">
        <w:trPr>
          <w:trHeight w:val="258"/>
          <w:jc w:val="center"/>
        </w:trPr>
        <w:tc>
          <w:tcPr>
            <w:tcW w:w="357" w:type="pct"/>
            <w:vAlign w:val="center"/>
          </w:tcPr>
          <w:p w14:paraId="61C589E0"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5</w:t>
            </w:r>
          </w:p>
        </w:tc>
        <w:tc>
          <w:tcPr>
            <w:tcW w:w="919" w:type="pct"/>
            <w:vAlign w:val="center"/>
          </w:tcPr>
          <w:p w14:paraId="724744BE"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尺寸外形</w:t>
            </w:r>
          </w:p>
        </w:tc>
        <w:tc>
          <w:tcPr>
            <w:tcW w:w="1241" w:type="pct"/>
            <w:vAlign w:val="center"/>
          </w:tcPr>
          <w:p w14:paraId="33251C38" w14:textId="77777777" w:rsidR="0077303E" w:rsidRPr="0077303E" w:rsidRDefault="0077303E" w:rsidP="0077303E">
            <w:pPr>
              <w:jc w:val="center"/>
              <w:rPr>
                <w:rFonts w:ascii="Times New Roman" w:eastAsia="宋体" w:hAnsi="Times New Roman" w:cs="Times New Roman"/>
                <w:color w:val="000000"/>
                <w:szCs w:val="24"/>
              </w:rPr>
            </w:pPr>
            <w:r w:rsidRPr="0077303E">
              <w:rPr>
                <w:rFonts w:ascii="Times New Roman" w:eastAsia="宋体" w:hAnsi="Times New Roman" w:cs="Times New Roman"/>
                <w:szCs w:val="24"/>
              </w:rPr>
              <w:t>逐张</w:t>
            </w:r>
            <w:r w:rsidRPr="0077303E">
              <w:rPr>
                <w:rFonts w:ascii="Times New Roman" w:eastAsia="宋体" w:hAnsi="Times New Roman" w:cs="Times New Roman"/>
                <w:szCs w:val="24"/>
              </w:rPr>
              <w:t>/</w:t>
            </w:r>
            <w:r w:rsidRPr="0077303E">
              <w:rPr>
                <w:rFonts w:ascii="Times New Roman" w:eastAsia="宋体" w:hAnsi="Times New Roman" w:cs="Times New Roman"/>
                <w:szCs w:val="24"/>
              </w:rPr>
              <w:t>逐卷</w:t>
            </w:r>
          </w:p>
        </w:tc>
        <w:tc>
          <w:tcPr>
            <w:tcW w:w="1241" w:type="pct"/>
            <w:vAlign w:val="center"/>
          </w:tcPr>
          <w:p w14:paraId="31B8591A"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w:t>
            </w:r>
          </w:p>
        </w:tc>
        <w:tc>
          <w:tcPr>
            <w:tcW w:w="1241" w:type="pct"/>
            <w:vAlign w:val="center"/>
          </w:tcPr>
          <w:p w14:paraId="083EFC3C" w14:textId="77777777" w:rsidR="0077303E" w:rsidRPr="0077303E" w:rsidRDefault="0077303E" w:rsidP="0077303E">
            <w:pPr>
              <w:jc w:val="center"/>
              <w:rPr>
                <w:rFonts w:ascii="Times New Roman" w:eastAsia="宋体" w:hAnsi="Times New Roman" w:cs="Times New Roman"/>
                <w:szCs w:val="24"/>
              </w:rPr>
            </w:pPr>
            <w:r w:rsidRPr="0077303E">
              <w:rPr>
                <w:rFonts w:ascii="Times New Roman" w:eastAsia="宋体" w:hAnsi="Times New Roman" w:cs="Times New Roman"/>
                <w:szCs w:val="24"/>
              </w:rPr>
              <w:t>合适的量具</w:t>
            </w:r>
          </w:p>
        </w:tc>
      </w:tr>
    </w:tbl>
    <w:p w14:paraId="7F1EAC1F" w14:textId="48BC17F0"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303E">
        <w:rPr>
          <w:rFonts w:ascii="Times New Roman" w:eastAsia="仿宋_GB2312" w:hAnsi="Times New Roman" w:cs="Times New Roman" w:hint="eastAsia"/>
          <w:sz w:val="28"/>
          <w:szCs w:val="28"/>
        </w:rPr>
        <w:t>八</w:t>
      </w:r>
      <w:r w:rsidRPr="00F013CC">
        <w:rPr>
          <w:rFonts w:ascii="Times New Roman" w:eastAsia="仿宋_GB2312" w:hAnsi="Times New Roman" w:cs="Times New Roman"/>
          <w:sz w:val="28"/>
          <w:szCs w:val="28"/>
        </w:rPr>
        <w:t>）检验规则</w:t>
      </w:r>
    </w:p>
    <w:p w14:paraId="5376EA53"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1. </w:t>
      </w:r>
      <w:r w:rsidR="0072201A" w:rsidRPr="00F013CC">
        <w:rPr>
          <w:rFonts w:ascii="Times New Roman" w:eastAsia="仿宋_GB2312" w:hAnsi="Times New Roman" w:cs="Times New Roman"/>
          <w:sz w:val="28"/>
          <w:szCs w:val="28"/>
        </w:rPr>
        <w:t>检查和验收</w:t>
      </w:r>
    </w:p>
    <w:p w14:paraId="56BE2D27" w14:textId="55137C04" w:rsidR="001D18A9" w:rsidRPr="00F013CC" w:rsidRDefault="00A27247"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钢板及钢带</w:t>
      </w:r>
      <w:r w:rsidR="0077303E" w:rsidRPr="0077303E">
        <w:rPr>
          <w:rFonts w:ascii="Times New Roman" w:eastAsia="仿宋_GB2312" w:hAnsi="Times New Roman" w:cs="Times New Roman" w:hint="eastAsia"/>
          <w:sz w:val="28"/>
          <w:szCs w:val="28"/>
        </w:rPr>
        <w:t>的检查和验收由供方质量检验部门进行</w:t>
      </w:r>
      <w:r w:rsidR="00BC3FB4" w:rsidRPr="00BC3FB4">
        <w:rPr>
          <w:rFonts w:ascii="Times New Roman" w:eastAsia="仿宋_GB2312" w:hAnsi="Times New Roman" w:cs="Times New Roman" w:hint="eastAsia"/>
          <w:sz w:val="28"/>
          <w:szCs w:val="28"/>
        </w:rPr>
        <w:t>。</w:t>
      </w:r>
    </w:p>
    <w:p w14:paraId="0E2AE56C" w14:textId="77777777" w:rsidR="008D3BC6" w:rsidRDefault="001D18A9"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2. </w:t>
      </w:r>
      <w:r w:rsidR="0072201A" w:rsidRPr="00F013CC">
        <w:rPr>
          <w:rFonts w:ascii="Times New Roman" w:eastAsia="仿宋_GB2312" w:hAnsi="Times New Roman" w:cs="Times New Roman"/>
          <w:sz w:val="28"/>
          <w:szCs w:val="28"/>
        </w:rPr>
        <w:t>组批规则</w:t>
      </w:r>
    </w:p>
    <w:p w14:paraId="2EB372DB" w14:textId="693F1D3C" w:rsidR="009C54F8" w:rsidRDefault="00A27247" w:rsidP="009C54F8">
      <w:pPr>
        <w:spacing w:line="360" w:lineRule="auto"/>
        <w:ind w:firstLineChars="200" w:firstLine="560"/>
        <w:rPr>
          <w:rFonts w:ascii="Times New Roman" w:eastAsia="仿宋_GB2312" w:hAnsi="Times New Roman" w:cs="Times New Roman"/>
          <w:sz w:val="28"/>
          <w:szCs w:val="28"/>
        </w:rPr>
      </w:pPr>
      <w:r w:rsidRPr="00A27247">
        <w:rPr>
          <w:rFonts w:ascii="Times New Roman" w:eastAsia="仿宋_GB2312" w:hAnsi="Times New Roman" w:cs="Times New Roman" w:hint="eastAsia"/>
          <w:sz w:val="28"/>
          <w:szCs w:val="28"/>
        </w:rPr>
        <w:t>钢板及钢带应按批验收。每批应由重量不大于</w:t>
      </w:r>
      <w:r w:rsidRPr="00A27247">
        <w:rPr>
          <w:rFonts w:ascii="Times New Roman" w:eastAsia="仿宋_GB2312" w:hAnsi="Times New Roman" w:cs="Times New Roman" w:hint="eastAsia"/>
          <w:sz w:val="28"/>
          <w:szCs w:val="28"/>
        </w:rPr>
        <w:t>60t</w:t>
      </w:r>
      <w:r w:rsidRPr="00A27247">
        <w:rPr>
          <w:rFonts w:ascii="Times New Roman" w:eastAsia="仿宋_GB2312" w:hAnsi="Times New Roman" w:cs="Times New Roman" w:hint="eastAsia"/>
          <w:sz w:val="28"/>
          <w:szCs w:val="28"/>
        </w:rPr>
        <w:t>的同一牌号，同一炉号、同一厚度、同一轧制制度的钢板或钢带组成。轧制卷重大于</w:t>
      </w:r>
      <w:r w:rsidRPr="00A27247">
        <w:rPr>
          <w:rFonts w:ascii="Times New Roman" w:eastAsia="仿宋_GB2312" w:hAnsi="Times New Roman" w:cs="Times New Roman" w:hint="eastAsia"/>
          <w:sz w:val="28"/>
          <w:szCs w:val="28"/>
        </w:rPr>
        <w:t>30t</w:t>
      </w:r>
      <w:r w:rsidRPr="00A27247">
        <w:rPr>
          <w:rFonts w:ascii="Times New Roman" w:eastAsia="仿宋_GB2312" w:hAnsi="Times New Roman" w:cs="Times New Roman" w:hint="eastAsia"/>
          <w:sz w:val="28"/>
          <w:szCs w:val="28"/>
        </w:rPr>
        <w:t>的钢带和连轧板可按两个轧制卷组批。</w:t>
      </w:r>
    </w:p>
    <w:p w14:paraId="03E5365A" w14:textId="3549FC60" w:rsidR="008D3BC6" w:rsidRDefault="001D18A9" w:rsidP="009C54F8">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 xml:space="preserve">3. </w:t>
      </w:r>
      <w:r w:rsidR="008D3BC6">
        <w:rPr>
          <w:rFonts w:ascii="Times New Roman" w:eastAsia="仿宋_GB2312" w:hAnsi="Times New Roman" w:cs="Times New Roman" w:hint="eastAsia"/>
          <w:sz w:val="28"/>
          <w:szCs w:val="28"/>
        </w:rPr>
        <w:t>取样数量</w:t>
      </w:r>
    </w:p>
    <w:p w14:paraId="67AC09BE" w14:textId="12E5E5FD" w:rsidR="008D3BC6" w:rsidRDefault="0077303E" w:rsidP="005A6F0A">
      <w:pPr>
        <w:spacing w:line="360" w:lineRule="auto"/>
        <w:ind w:firstLineChars="200" w:firstLine="560"/>
        <w:rPr>
          <w:rFonts w:ascii="Times New Roman" w:eastAsia="仿宋_GB2312" w:hAnsi="Times New Roman" w:cs="Times New Roman"/>
          <w:sz w:val="28"/>
          <w:szCs w:val="28"/>
        </w:rPr>
      </w:pPr>
      <w:r w:rsidRPr="0077303E">
        <w:rPr>
          <w:rFonts w:ascii="Times New Roman" w:eastAsia="仿宋_GB2312" w:hAnsi="Times New Roman" w:cs="Times New Roman" w:hint="eastAsia"/>
          <w:sz w:val="28"/>
          <w:szCs w:val="28"/>
        </w:rPr>
        <w:t>每批</w:t>
      </w:r>
      <w:r w:rsidR="00A27247">
        <w:rPr>
          <w:rFonts w:ascii="Times New Roman" w:eastAsia="仿宋_GB2312" w:hAnsi="Times New Roman" w:cs="Times New Roman" w:hint="eastAsia"/>
          <w:sz w:val="28"/>
          <w:szCs w:val="28"/>
        </w:rPr>
        <w:t>钢板及钢带</w:t>
      </w:r>
      <w:r w:rsidRPr="0077303E">
        <w:rPr>
          <w:rFonts w:ascii="Times New Roman" w:eastAsia="仿宋_GB2312" w:hAnsi="Times New Roman" w:cs="Times New Roman" w:hint="eastAsia"/>
          <w:sz w:val="28"/>
          <w:szCs w:val="28"/>
        </w:rPr>
        <w:t>的取样数量应符合表</w:t>
      </w:r>
      <w:r w:rsidR="00A27247">
        <w:rPr>
          <w:rFonts w:ascii="Times New Roman" w:eastAsia="仿宋_GB2312" w:hAnsi="Times New Roman" w:cs="Times New Roman"/>
          <w:sz w:val="28"/>
          <w:szCs w:val="28"/>
        </w:rPr>
        <w:t>3</w:t>
      </w:r>
      <w:bookmarkStart w:id="1" w:name="_GoBack"/>
      <w:bookmarkEnd w:id="1"/>
      <w:r w:rsidRPr="0077303E">
        <w:rPr>
          <w:rFonts w:ascii="Times New Roman" w:eastAsia="仿宋_GB2312" w:hAnsi="Times New Roman" w:cs="Times New Roman" w:hint="eastAsia"/>
          <w:sz w:val="28"/>
          <w:szCs w:val="28"/>
        </w:rPr>
        <w:t>的规定</w:t>
      </w:r>
      <w:r w:rsidR="00BC3FB4" w:rsidRPr="00BC3FB4">
        <w:rPr>
          <w:rFonts w:ascii="Times New Roman" w:eastAsia="仿宋_GB2312" w:hAnsi="Times New Roman" w:cs="Times New Roman" w:hint="eastAsia"/>
          <w:sz w:val="28"/>
          <w:szCs w:val="28"/>
        </w:rPr>
        <w:t>。</w:t>
      </w:r>
    </w:p>
    <w:p w14:paraId="3D5732C1" w14:textId="458ECE1D"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sidR="0072201A" w:rsidRPr="00F013CC">
        <w:rPr>
          <w:rFonts w:ascii="Times New Roman" w:eastAsia="仿宋_GB2312" w:hAnsi="Times New Roman" w:cs="Times New Roman"/>
          <w:sz w:val="28"/>
          <w:szCs w:val="28"/>
        </w:rPr>
        <w:t>复验和判定</w:t>
      </w:r>
    </w:p>
    <w:p w14:paraId="4D86151F" w14:textId="265B2494" w:rsidR="0072201A" w:rsidRPr="00F013CC" w:rsidRDefault="00A27247"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钢板及钢带</w:t>
      </w:r>
      <w:r w:rsidR="0077303E" w:rsidRPr="0077303E">
        <w:rPr>
          <w:rFonts w:ascii="Times New Roman" w:eastAsia="仿宋_GB2312" w:hAnsi="Times New Roman" w:cs="Times New Roman" w:hint="eastAsia"/>
          <w:sz w:val="28"/>
          <w:szCs w:val="28"/>
        </w:rPr>
        <w:t>的复验与判定规则应符合</w:t>
      </w:r>
      <w:r w:rsidR="0077303E" w:rsidRPr="0077303E">
        <w:rPr>
          <w:rFonts w:ascii="Times New Roman" w:eastAsia="仿宋_GB2312" w:hAnsi="Times New Roman" w:cs="Times New Roman" w:hint="eastAsia"/>
          <w:sz w:val="28"/>
          <w:szCs w:val="28"/>
        </w:rPr>
        <w:t>GB/T 17505</w:t>
      </w:r>
      <w:r w:rsidR="0077303E" w:rsidRPr="0077303E">
        <w:rPr>
          <w:rFonts w:ascii="Times New Roman" w:eastAsia="仿宋_GB2312" w:hAnsi="Times New Roman" w:cs="Times New Roman" w:hint="eastAsia"/>
          <w:sz w:val="28"/>
          <w:szCs w:val="28"/>
        </w:rPr>
        <w:t>的规定</w:t>
      </w:r>
      <w:r w:rsidR="008D3BC6" w:rsidRPr="008D3BC6">
        <w:rPr>
          <w:rFonts w:ascii="Times New Roman" w:eastAsia="仿宋_GB2312" w:hAnsi="Times New Roman" w:cs="Times New Roman" w:hint="eastAsia"/>
          <w:sz w:val="28"/>
          <w:szCs w:val="28"/>
        </w:rPr>
        <w:t>。</w:t>
      </w:r>
    </w:p>
    <w:p w14:paraId="730F0533" w14:textId="0E701B60" w:rsidR="008D3BC6" w:rsidRDefault="008D3BC6"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001D18A9" w:rsidRPr="00F013CC">
        <w:rPr>
          <w:rFonts w:ascii="Times New Roman" w:eastAsia="仿宋_GB2312" w:hAnsi="Times New Roman" w:cs="Times New Roman"/>
          <w:sz w:val="28"/>
          <w:szCs w:val="28"/>
        </w:rPr>
        <w:t xml:space="preserve">. </w:t>
      </w:r>
      <w:r w:rsidR="0072201A" w:rsidRPr="00F013CC">
        <w:rPr>
          <w:rFonts w:ascii="Times New Roman" w:eastAsia="仿宋_GB2312" w:hAnsi="Times New Roman" w:cs="Times New Roman"/>
          <w:sz w:val="28"/>
          <w:szCs w:val="28"/>
        </w:rPr>
        <w:t>数值修约</w:t>
      </w:r>
    </w:p>
    <w:p w14:paraId="7BB7206A" w14:textId="60AD158C" w:rsidR="008D3BC6" w:rsidRDefault="00C65E59" w:rsidP="005A6F0A">
      <w:pPr>
        <w:spacing w:line="360" w:lineRule="auto"/>
        <w:ind w:firstLineChars="200" w:firstLine="560"/>
        <w:rPr>
          <w:rFonts w:ascii="Times New Roman" w:eastAsia="仿宋_GB2312" w:hAnsi="Times New Roman" w:cs="Times New Roman"/>
          <w:sz w:val="28"/>
          <w:szCs w:val="28"/>
        </w:rPr>
      </w:pPr>
      <w:r w:rsidRPr="00C65E59">
        <w:rPr>
          <w:rFonts w:ascii="Times New Roman" w:eastAsia="仿宋_GB2312" w:hAnsi="Times New Roman" w:cs="Times New Roman" w:hint="eastAsia"/>
          <w:sz w:val="28"/>
          <w:szCs w:val="28"/>
        </w:rPr>
        <w:t>数值判定采用修约值比较法进行修约，修约规则应符合</w:t>
      </w:r>
      <w:r w:rsidRPr="00C65E59">
        <w:rPr>
          <w:rFonts w:ascii="Times New Roman" w:eastAsia="仿宋_GB2312" w:hAnsi="Times New Roman" w:cs="Times New Roman" w:hint="eastAsia"/>
          <w:sz w:val="28"/>
          <w:szCs w:val="28"/>
        </w:rPr>
        <w:t>GB/T 8170</w:t>
      </w:r>
      <w:r w:rsidRPr="00C65E59">
        <w:rPr>
          <w:rFonts w:ascii="Times New Roman" w:eastAsia="仿宋_GB2312" w:hAnsi="Times New Roman" w:cs="Times New Roman" w:hint="eastAsia"/>
          <w:sz w:val="28"/>
          <w:szCs w:val="28"/>
        </w:rPr>
        <w:t>的规定</w:t>
      </w:r>
      <w:r w:rsidR="008D3BC6">
        <w:rPr>
          <w:rFonts w:ascii="Times New Roman" w:eastAsia="仿宋_GB2312" w:hAnsi="Times New Roman" w:cs="Times New Roman" w:hint="eastAsia"/>
          <w:sz w:val="28"/>
          <w:szCs w:val="28"/>
        </w:rPr>
        <w:t>。</w:t>
      </w:r>
    </w:p>
    <w:p w14:paraId="10B40F9F" w14:textId="1103C529" w:rsidR="001351BC" w:rsidRPr="00F013CC" w:rsidRDefault="001351BC"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77303E">
        <w:rPr>
          <w:rFonts w:ascii="Times New Roman" w:eastAsia="仿宋_GB2312" w:hAnsi="Times New Roman" w:cs="Times New Roman" w:hint="eastAsia"/>
          <w:sz w:val="28"/>
          <w:szCs w:val="28"/>
        </w:rPr>
        <w:t>九</w:t>
      </w:r>
      <w:r w:rsidRPr="00F013CC">
        <w:rPr>
          <w:rFonts w:ascii="Times New Roman" w:eastAsia="仿宋_GB2312" w:hAnsi="Times New Roman" w:cs="Times New Roman"/>
          <w:sz w:val="28"/>
          <w:szCs w:val="28"/>
        </w:rPr>
        <w:t>）</w:t>
      </w:r>
      <w:r w:rsidR="009C54F8">
        <w:rPr>
          <w:rFonts w:ascii="Times New Roman" w:eastAsia="仿宋_GB2312" w:hAnsi="Times New Roman" w:cs="Times New Roman" w:hint="eastAsia"/>
          <w:sz w:val="28"/>
          <w:szCs w:val="28"/>
        </w:rPr>
        <w:t>关于</w:t>
      </w:r>
      <w:r w:rsidRPr="00F013CC">
        <w:rPr>
          <w:rFonts w:ascii="Times New Roman" w:eastAsia="仿宋_GB2312" w:hAnsi="Times New Roman" w:cs="Times New Roman"/>
          <w:sz w:val="28"/>
          <w:szCs w:val="28"/>
        </w:rPr>
        <w:t>包装、标志和质量证明书</w:t>
      </w:r>
    </w:p>
    <w:p w14:paraId="66C7F0F2" w14:textId="6CABFF3F" w:rsidR="004B605A" w:rsidRPr="00F013CC" w:rsidRDefault="00A27247" w:rsidP="008D3B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钢板及钢带</w:t>
      </w:r>
      <w:r w:rsidR="0077303E" w:rsidRPr="0077303E">
        <w:rPr>
          <w:rFonts w:ascii="Times New Roman" w:eastAsia="仿宋_GB2312" w:hAnsi="Times New Roman" w:cs="Times New Roman" w:hint="eastAsia"/>
          <w:sz w:val="28"/>
          <w:szCs w:val="28"/>
        </w:rPr>
        <w:t>的包装、标志和质量证明书应符合</w:t>
      </w:r>
      <w:r w:rsidR="0077303E" w:rsidRPr="0077303E">
        <w:rPr>
          <w:rFonts w:ascii="Times New Roman" w:eastAsia="仿宋_GB2312" w:hAnsi="Times New Roman" w:cs="Times New Roman" w:hint="eastAsia"/>
          <w:sz w:val="28"/>
          <w:szCs w:val="28"/>
        </w:rPr>
        <w:t>GB/T 247</w:t>
      </w:r>
      <w:r w:rsidR="0077303E" w:rsidRPr="0077303E">
        <w:rPr>
          <w:rFonts w:ascii="Times New Roman" w:eastAsia="仿宋_GB2312" w:hAnsi="Times New Roman" w:cs="Times New Roman" w:hint="eastAsia"/>
          <w:sz w:val="28"/>
          <w:szCs w:val="28"/>
        </w:rPr>
        <w:t>的规定。质量证明书（检验文件）的类型应符合</w:t>
      </w:r>
      <w:r w:rsidR="0077303E" w:rsidRPr="0077303E">
        <w:rPr>
          <w:rFonts w:ascii="Times New Roman" w:eastAsia="仿宋_GB2312" w:hAnsi="Times New Roman" w:cs="Times New Roman" w:hint="eastAsia"/>
          <w:sz w:val="28"/>
          <w:szCs w:val="28"/>
        </w:rPr>
        <w:t>GB/T 18253-2018</w:t>
      </w:r>
      <w:r w:rsidR="0077303E" w:rsidRPr="0077303E">
        <w:rPr>
          <w:rFonts w:ascii="Times New Roman" w:eastAsia="仿宋_GB2312" w:hAnsi="Times New Roman" w:cs="Times New Roman" w:hint="eastAsia"/>
          <w:sz w:val="28"/>
          <w:szCs w:val="28"/>
        </w:rPr>
        <w:t>中的规定。当未指定检验文件类型时按</w:t>
      </w:r>
      <w:r w:rsidR="0077303E" w:rsidRPr="0077303E">
        <w:rPr>
          <w:rFonts w:ascii="Times New Roman" w:eastAsia="仿宋_GB2312" w:hAnsi="Times New Roman" w:cs="Times New Roman" w:hint="eastAsia"/>
          <w:sz w:val="28"/>
          <w:szCs w:val="28"/>
        </w:rPr>
        <w:t>GB/T 18253-2018</w:t>
      </w:r>
      <w:r w:rsidR="0077303E" w:rsidRPr="0077303E">
        <w:rPr>
          <w:rFonts w:ascii="Times New Roman" w:eastAsia="仿宋_GB2312" w:hAnsi="Times New Roman" w:cs="Times New Roman" w:hint="eastAsia"/>
          <w:sz w:val="28"/>
          <w:szCs w:val="28"/>
        </w:rPr>
        <w:t>类型</w:t>
      </w:r>
      <w:r w:rsidR="0077303E" w:rsidRPr="0077303E">
        <w:rPr>
          <w:rFonts w:ascii="Times New Roman" w:eastAsia="仿宋_GB2312" w:hAnsi="Times New Roman" w:cs="Times New Roman" w:hint="eastAsia"/>
          <w:sz w:val="28"/>
          <w:szCs w:val="28"/>
        </w:rPr>
        <w:t>3.1</w:t>
      </w:r>
      <w:r w:rsidR="009C54F8">
        <w:rPr>
          <w:rFonts w:ascii="Times New Roman" w:eastAsia="仿宋_GB2312" w:hAnsi="Times New Roman" w:cs="Times New Roman" w:hint="eastAsia"/>
          <w:sz w:val="28"/>
          <w:szCs w:val="28"/>
        </w:rPr>
        <w:t>。</w:t>
      </w:r>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lastRenderedPageBreak/>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11D6BD75"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八、标准水平及预期效果</w:t>
      </w:r>
    </w:p>
    <w:p w14:paraId="62284DDB" w14:textId="3B174223"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374C04">
        <w:rPr>
          <w:rFonts w:ascii="Times New Roman" w:eastAsia="仿宋_GB2312" w:hAnsi="Times New Roman" w:cs="Times New Roman" w:hint="eastAsia"/>
          <w:sz w:val="28"/>
          <w:szCs w:val="28"/>
        </w:rPr>
        <w:t>汽车用高扩孔钢热轧钢板及钢带</w:t>
      </w:r>
      <w:r w:rsidRPr="00F013CC">
        <w:rPr>
          <w:rFonts w:ascii="Times New Roman" w:eastAsia="仿宋_GB2312" w:hAnsi="Times New Roman" w:cs="Times New Roman"/>
          <w:sz w:val="28"/>
          <w:szCs w:val="28"/>
        </w:rPr>
        <w:t>的生产、销售和使用，对</w:t>
      </w:r>
      <w:r w:rsidR="00BE57D4">
        <w:rPr>
          <w:rFonts w:ascii="Times New Roman" w:eastAsia="仿宋_GB2312" w:hAnsi="Times New Roman" w:cs="Times New Roman" w:hint="eastAsia"/>
          <w:sz w:val="28"/>
          <w:szCs w:val="28"/>
        </w:rPr>
        <w:t>该产品的</w:t>
      </w:r>
      <w:r w:rsidRPr="00F013CC">
        <w:rPr>
          <w:rFonts w:ascii="Times New Roman" w:eastAsia="仿宋_GB2312" w:hAnsi="Times New Roman" w:cs="Times New Roman"/>
          <w:sz w:val="28"/>
          <w:szCs w:val="28"/>
        </w:rPr>
        <w:t>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762ED9BD"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九、贯彻要求及建议</w:t>
      </w:r>
    </w:p>
    <w:p w14:paraId="0989B819" w14:textId="70C891AB"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374C04">
        <w:rPr>
          <w:rFonts w:ascii="Times New Roman" w:eastAsia="仿宋_GB2312" w:hAnsi="Times New Roman" w:cs="Times New Roman" w:hint="eastAsia"/>
          <w:sz w:val="28"/>
          <w:szCs w:val="28"/>
        </w:rPr>
        <w:t>汽车用高扩孔钢热轧钢板及钢带</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生产、贸易和使用等相关单位进行宣贯执行。</w:t>
      </w:r>
    </w:p>
    <w:sectPr w:rsidR="005A6F0A" w:rsidRPr="00F013CC"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04EC8" w14:textId="77777777" w:rsidR="00A245E5" w:rsidRDefault="00A245E5" w:rsidP="005A6F0A">
      <w:r>
        <w:separator/>
      </w:r>
    </w:p>
  </w:endnote>
  <w:endnote w:type="continuationSeparator" w:id="0">
    <w:p w14:paraId="659F9E1D" w14:textId="77777777" w:rsidR="00A245E5" w:rsidRDefault="00A245E5"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A245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A27247" w:rsidRPr="00A27247">
      <w:rPr>
        <w:noProof/>
        <w:lang w:val="zh-CN"/>
      </w:rPr>
      <w:t>6</w:t>
    </w:r>
    <w:r>
      <w:fldChar w:fldCharType="end"/>
    </w:r>
  </w:p>
  <w:p w14:paraId="0FF6134B" w14:textId="77777777" w:rsidR="00893195" w:rsidRDefault="00A245E5"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A245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7BDA2" w14:textId="77777777" w:rsidR="00A245E5" w:rsidRDefault="00A245E5" w:rsidP="005A6F0A">
      <w:r>
        <w:separator/>
      </w:r>
    </w:p>
  </w:footnote>
  <w:footnote w:type="continuationSeparator" w:id="0">
    <w:p w14:paraId="5055A056" w14:textId="77777777" w:rsidR="00A245E5" w:rsidRDefault="00A245E5"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903FEE"/>
    <w:multiLevelType w:val="multilevel"/>
    <w:tmpl w:val="E7903FEE"/>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0006"/>
    <w:rsid w:val="000040F1"/>
    <w:rsid w:val="00004833"/>
    <w:rsid w:val="00012F01"/>
    <w:rsid w:val="00015BDD"/>
    <w:rsid w:val="0002127B"/>
    <w:rsid w:val="00027A9C"/>
    <w:rsid w:val="00031DBD"/>
    <w:rsid w:val="00032FE7"/>
    <w:rsid w:val="00033909"/>
    <w:rsid w:val="000355B2"/>
    <w:rsid w:val="00037363"/>
    <w:rsid w:val="00037D0A"/>
    <w:rsid w:val="00037D2E"/>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009"/>
    <w:rsid w:val="00094A1B"/>
    <w:rsid w:val="000A239E"/>
    <w:rsid w:val="000A29C0"/>
    <w:rsid w:val="000A4F69"/>
    <w:rsid w:val="000A5354"/>
    <w:rsid w:val="000A563E"/>
    <w:rsid w:val="000A7DE7"/>
    <w:rsid w:val="000A7F28"/>
    <w:rsid w:val="000B2457"/>
    <w:rsid w:val="000B376B"/>
    <w:rsid w:val="000D242C"/>
    <w:rsid w:val="000D34A8"/>
    <w:rsid w:val="000D38A0"/>
    <w:rsid w:val="000E764E"/>
    <w:rsid w:val="000F083F"/>
    <w:rsid w:val="000F19DC"/>
    <w:rsid w:val="000F3926"/>
    <w:rsid w:val="000F3A7F"/>
    <w:rsid w:val="000F3C69"/>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C4FD7"/>
    <w:rsid w:val="001D02F9"/>
    <w:rsid w:val="001D1047"/>
    <w:rsid w:val="001D18A9"/>
    <w:rsid w:val="001D1C23"/>
    <w:rsid w:val="001D52B5"/>
    <w:rsid w:val="001E4FEA"/>
    <w:rsid w:val="001E74CC"/>
    <w:rsid w:val="001F235E"/>
    <w:rsid w:val="001F5134"/>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4C04"/>
    <w:rsid w:val="003755BE"/>
    <w:rsid w:val="00377225"/>
    <w:rsid w:val="00380A19"/>
    <w:rsid w:val="00381178"/>
    <w:rsid w:val="00381AC6"/>
    <w:rsid w:val="00381CC3"/>
    <w:rsid w:val="00381E03"/>
    <w:rsid w:val="00385BB5"/>
    <w:rsid w:val="00390749"/>
    <w:rsid w:val="00392F32"/>
    <w:rsid w:val="00395193"/>
    <w:rsid w:val="003951A1"/>
    <w:rsid w:val="003A1B45"/>
    <w:rsid w:val="003A1D33"/>
    <w:rsid w:val="003A389A"/>
    <w:rsid w:val="003B074F"/>
    <w:rsid w:val="003B0CEF"/>
    <w:rsid w:val="003B352D"/>
    <w:rsid w:val="003B6B80"/>
    <w:rsid w:val="003C2393"/>
    <w:rsid w:val="003C7E56"/>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0537"/>
    <w:rsid w:val="004B44D0"/>
    <w:rsid w:val="004B605A"/>
    <w:rsid w:val="004B7DC1"/>
    <w:rsid w:val="004C0884"/>
    <w:rsid w:val="004C16F6"/>
    <w:rsid w:val="004C4969"/>
    <w:rsid w:val="004C5EC7"/>
    <w:rsid w:val="004C703F"/>
    <w:rsid w:val="004E1E4E"/>
    <w:rsid w:val="004E3FA5"/>
    <w:rsid w:val="004E7938"/>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041"/>
    <w:rsid w:val="0055530C"/>
    <w:rsid w:val="00555EEF"/>
    <w:rsid w:val="00557B0B"/>
    <w:rsid w:val="00560ABA"/>
    <w:rsid w:val="005616F1"/>
    <w:rsid w:val="00566351"/>
    <w:rsid w:val="005754F7"/>
    <w:rsid w:val="00576F87"/>
    <w:rsid w:val="00580962"/>
    <w:rsid w:val="005822B7"/>
    <w:rsid w:val="00586D67"/>
    <w:rsid w:val="005872E9"/>
    <w:rsid w:val="00590F2D"/>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5E5B"/>
    <w:rsid w:val="005E791D"/>
    <w:rsid w:val="005F0971"/>
    <w:rsid w:val="005F188C"/>
    <w:rsid w:val="005F20B3"/>
    <w:rsid w:val="005F5102"/>
    <w:rsid w:val="00600060"/>
    <w:rsid w:val="006010ED"/>
    <w:rsid w:val="00601C34"/>
    <w:rsid w:val="00601EB8"/>
    <w:rsid w:val="0060210E"/>
    <w:rsid w:val="006031B1"/>
    <w:rsid w:val="00606094"/>
    <w:rsid w:val="00606212"/>
    <w:rsid w:val="00607C81"/>
    <w:rsid w:val="00607EE4"/>
    <w:rsid w:val="00610406"/>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457C"/>
    <w:rsid w:val="006B63C6"/>
    <w:rsid w:val="006C0100"/>
    <w:rsid w:val="006C29AA"/>
    <w:rsid w:val="006C3E62"/>
    <w:rsid w:val="006C3EF8"/>
    <w:rsid w:val="006C4A0D"/>
    <w:rsid w:val="006C69EF"/>
    <w:rsid w:val="006C7FF6"/>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B89"/>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03E"/>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115F"/>
    <w:rsid w:val="007E32F1"/>
    <w:rsid w:val="007E35B3"/>
    <w:rsid w:val="007F4889"/>
    <w:rsid w:val="007F7083"/>
    <w:rsid w:val="007F7ADD"/>
    <w:rsid w:val="00802637"/>
    <w:rsid w:val="00806C82"/>
    <w:rsid w:val="00807DEB"/>
    <w:rsid w:val="00810015"/>
    <w:rsid w:val="00810CC8"/>
    <w:rsid w:val="00814A0D"/>
    <w:rsid w:val="00815195"/>
    <w:rsid w:val="00821B34"/>
    <w:rsid w:val="0082447F"/>
    <w:rsid w:val="00826789"/>
    <w:rsid w:val="0083049F"/>
    <w:rsid w:val="008309FE"/>
    <w:rsid w:val="008312A7"/>
    <w:rsid w:val="00834CBE"/>
    <w:rsid w:val="008360B8"/>
    <w:rsid w:val="00840DDC"/>
    <w:rsid w:val="008446C6"/>
    <w:rsid w:val="00844B23"/>
    <w:rsid w:val="00844BCB"/>
    <w:rsid w:val="00850135"/>
    <w:rsid w:val="00850561"/>
    <w:rsid w:val="008563E4"/>
    <w:rsid w:val="00863427"/>
    <w:rsid w:val="008646BE"/>
    <w:rsid w:val="00867432"/>
    <w:rsid w:val="0087707D"/>
    <w:rsid w:val="00881523"/>
    <w:rsid w:val="00882594"/>
    <w:rsid w:val="008846D4"/>
    <w:rsid w:val="00884CD1"/>
    <w:rsid w:val="0089189F"/>
    <w:rsid w:val="00891B9A"/>
    <w:rsid w:val="00892D4F"/>
    <w:rsid w:val="00894699"/>
    <w:rsid w:val="00896863"/>
    <w:rsid w:val="008A40DB"/>
    <w:rsid w:val="008A4713"/>
    <w:rsid w:val="008A666E"/>
    <w:rsid w:val="008B3D11"/>
    <w:rsid w:val="008B5D9D"/>
    <w:rsid w:val="008C3087"/>
    <w:rsid w:val="008C382C"/>
    <w:rsid w:val="008C6D72"/>
    <w:rsid w:val="008D1BA4"/>
    <w:rsid w:val="008D3BC6"/>
    <w:rsid w:val="008D4037"/>
    <w:rsid w:val="008D4D73"/>
    <w:rsid w:val="008E266F"/>
    <w:rsid w:val="008E2C48"/>
    <w:rsid w:val="008E6036"/>
    <w:rsid w:val="00901CAE"/>
    <w:rsid w:val="00902A23"/>
    <w:rsid w:val="00904811"/>
    <w:rsid w:val="0090713F"/>
    <w:rsid w:val="00913B4A"/>
    <w:rsid w:val="0091577C"/>
    <w:rsid w:val="0091769D"/>
    <w:rsid w:val="00925468"/>
    <w:rsid w:val="00925F1E"/>
    <w:rsid w:val="00926006"/>
    <w:rsid w:val="00926E29"/>
    <w:rsid w:val="00930B4E"/>
    <w:rsid w:val="00933A3E"/>
    <w:rsid w:val="00935980"/>
    <w:rsid w:val="009406AC"/>
    <w:rsid w:val="00940942"/>
    <w:rsid w:val="00940E50"/>
    <w:rsid w:val="00941710"/>
    <w:rsid w:val="009453A1"/>
    <w:rsid w:val="0094698D"/>
    <w:rsid w:val="009567F6"/>
    <w:rsid w:val="0096623F"/>
    <w:rsid w:val="00973B9A"/>
    <w:rsid w:val="00981ACE"/>
    <w:rsid w:val="00985452"/>
    <w:rsid w:val="009912DE"/>
    <w:rsid w:val="00991D36"/>
    <w:rsid w:val="0099334E"/>
    <w:rsid w:val="009A349F"/>
    <w:rsid w:val="009B27EA"/>
    <w:rsid w:val="009B2872"/>
    <w:rsid w:val="009B3F24"/>
    <w:rsid w:val="009B3F93"/>
    <w:rsid w:val="009B5038"/>
    <w:rsid w:val="009B638E"/>
    <w:rsid w:val="009B7D4F"/>
    <w:rsid w:val="009C1649"/>
    <w:rsid w:val="009C26ED"/>
    <w:rsid w:val="009C3B47"/>
    <w:rsid w:val="009C54F8"/>
    <w:rsid w:val="009C723A"/>
    <w:rsid w:val="009C7329"/>
    <w:rsid w:val="009D049E"/>
    <w:rsid w:val="009D617A"/>
    <w:rsid w:val="009D62D7"/>
    <w:rsid w:val="009D652B"/>
    <w:rsid w:val="009E06D7"/>
    <w:rsid w:val="009E0705"/>
    <w:rsid w:val="009E15B1"/>
    <w:rsid w:val="009E3FCA"/>
    <w:rsid w:val="009E400B"/>
    <w:rsid w:val="009E4F4B"/>
    <w:rsid w:val="009E761B"/>
    <w:rsid w:val="009F53C0"/>
    <w:rsid w:val="009F59EB"/>
    <w:rsid w:val="009F7310"/>
    <w:rsid w:val="00A02668"/>
    <w:rsid w:val="00A03D5C"/>
    <w:rsid w:val="00A06205"/>
    <w:rsid w:val="00A0726A"/>
    <w:rsid w:val="00A1067D"/>
    <w:rsid w:val="00A24435"/>
    <w:rsid w:val="00A245CE"/>
    <w:rsid w:val="00A245E5"/>
    <w:rsid w:val="00A27247"/>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3F78"/>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46D27"/>
    <w:rsid w:val="00B55766"/>
    <w:rsid w:val="00B55E6F"/>
    <w:rsid w:val="00B612C7"/>
    <w:rsid w:val="00B626BB"/>
    <w:rsid w:val="00B648BB"/>
    <w:rsid w:val="00B648BC"/>
    <w:rsid w:val="00B70E46"/>
    <w:rsid w:val="00B72DAF"/>
    <w:rsid w:val="00B8721C"/>
    <w:rsid w:val="00B9123D"/>
    <w:rsid w:val="00B9188E"/>
    <w:rsid w:val="00B9762F"/>
    <w:rsid w:val="00B97659"/>
    <w:rsid w:val="00BA2944"/>
    <w:rsid w:val="00BA3F69"/>
    <w:rsid w:val="00BA59EF"/>
    <w:rsid w:val="00BA6495"/>
    <w:rsid w:val="00BC3FB4"/>
    <w:rsid w:val="00BC5152"/>
    <w:rsid w:val="00BC665E"/>
    <w:rsid w:val="00BC7B6F"/>
    <w:rsid w:val="00BC7C74"/>
    <w:rsid w:val="00BD082B"/>
    <w:rsid w:val="00BD0A27"/>
    <w:rsid w:val="00BD2B9D"/>
    <w:rsid w:val="00BD3F6E"/>
    <w:rsid w:val="00BD581D"/>
    <w:rsid w:val="00BE188E"/>
    <w:rsid w:val="00BE57D4"/>
    <w:rsid w:val="00BE6E5D"/>
    <w:rsid w:val="00BE77D5"/>
    <w:rsid w:val="00BF1CA7"/>
    <w:rsid w:val="00BF5CC6"/>
    <w:rsid w:val="00C01449"/>
    <w:rsid w:val="00C0437A"/>
    <w:rsid w:val="00C17196"/>
    <w:rsid w:val="00C20241"/>
    <w:rsid w:val="00C23A0D"/>
    <w:rsid w:val="00C242FF"/>
    <w:rsid w:val="00C274EF"/>
    <w:rsid w:val="00C32820"/>
    <w:rsid w:val="00C3294F"/>
    <w:rsid w:val="00C35F59"/>
    <w:rsid w:val="00C44E57"/>
    <w:rsid w:val="00C47C33"/>
    <w:rsid w:val="00C50154"/>
    <w:rsid w:val="00C529A9"/>
    <w:rsid w:val="00C61DDF"/>
    <w:rsid w:val="00C62787"/>
    <w:rsid w:val="00C65367"/>
    <w:rsid w:val="00C65E59"/>
    <w:rsid w:val="00C662BB"/>
    <w:rsid w:val="00C67707"/>
    <w:rsid w:val="00C710F5"/>
    <w:rsid w:val="00C7475B"/>
    <w:rsid w:val="00C773F5"/>
    <w:rsid w:val="00C774E3"/>
    <w:rsid w:val="00C77D8B"/>
    <w:rsid w:val="00C77E8D"/>
    <w:rsid w:val="00C82861"/>
    <w:rsid w:val="00C8444B"/>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5552"/>
    <w:rsid w:val="00CB5719"/>
    <w:rsid w:val="00CC30F5"/>
    <w:rsid w:val="00CC4484"/>
    <w:rsid w:val="00CC79E1"/>
    <w:rsid w:val="00CC7BF0"/>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44BD"/>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0936"/>
    <w:rsid w:val="00D81A36"/>
    <w:rsid w:val="00D82B31"/>
    <w:rsid w:val="00D83446"/>
    <w:rsid w:val="00D8355E"/>
    <w:rsid w:val="00D877C7"/>
    <w:rsid w:val="00D912FA"/>
    <w:rsid w:val="00D9534D"/>
    <w:rsid w:val="00D972C4"/>
    <w:rsid w:val="00DA13AB"/>
    <w:rsid w:val="00DB0518"/>
    <w:rsid w:val="00DB10F3"/>
    <w:rsid w:val="00DB652B"/>
    <w:rsid w:val="00DB76B0"/>
    <w:rsid w:val="00DC447C"/>
    <w:rsid w:val="00DC5FC2"/>
    <w:rsid w:val="00DC638D"/>
    <w:rsid w:val="00DC7D54"/>
    <w:rsid w:val="00DD13F0"/>
    <w:rsid w:val="00DD2F2F"/>
    <w:rsid w:val="00DD5451"/>
    <w:rsid w:val="00DE4649"/>
    <w:rsid w:val="00DE6F46"/>
    <w:rsid w:val="00DE7C11"/>
    <w:rsid w:val="00DF02C2"/>
    <w:rsid w:val="00DF0C4E"/>
    <w:rsid w:val="00DF0C98"/>
    <w:rsid w:val="00DF2501"/>
    <w:rsid w:val="00DF327B"/>
    <w:rsid w:val="00DF65A8"/>
    <w:rsid w:val="00DF677B"/>
    <w:rsid w:val="00DF7553"/>
    <w:rsid w:val="00E0003B"/>
    <w:rsid w:val="00E01075"/>
    <w:rsid w:val="00E05EB8"/>
    <w:rsid w:val="00E06AB6"/>
    <w:rsid w:val="00E1270A"/>
    <w:rsid w:val="00E12DF0"/>
    <w:rsid w:val="00E14F03"/>
    <w:rsid w:val="00E170B6"/>
    <w:rsid w:val="00E202AF"/>
    <w:rsid w:val="00E215F6"/>
    <w:rsid w:val="00E25130"/>
    <w:rsid w:val="00E26251"/>
    <w:rsid w:val="00E31A78"/>
    <w:rsid w:val="00E32FFD"/>
    <w:rsid w:val="00E3679F"/>
    <w:rsid w:val="00E42E99"/>
    <w:rsid w:val="00E50354"/>
    <w:rsid w:val="00E509C7"/>
    <w:rsid w:val="00E560E4"/>
    <w:rsid w:val="00E6357A"/>
    <w:rsid w:val="00E71BC2"/>
    <w:rsid w:val="00E728F8"/>
    <w:rsid w:val="00E76388"/>
    <w:rsid w:val="00E76749"/>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E6C7F"/>
    <w:rsid w:val="00EF0B48"/>
    <w:rsid w:val="00EF5AC2"/>
    <w:rsid w:val="00F00ED0"/>
    <w:rsid w:val="00F013CC"/>
    <w:rsid w:val="00F12418"/>
    <w:rsid w:val="00F125E6"/>
    <w:rsid w:val="00F12E41"/>
    <w:rsid w:val="00F214E1"/>
    <w:rsid w:val="00F21BEE"/>
    <w:rsid w:val="00F22789"/>
    <w:rsid w:val="00F2592B"/>
    <w:rsid w:val="00F41E6A"/>
    <w:rsid w:val="00F53748"/>
    <w:rsid w:val="00F57193"/>
    <w:rsid w:val="00F57C3A"/>
    <w:rsid w:val="00F62025"/>
    <w:rsid w:val="00F629D2"/>
    <w:rsid w:val="00F64A58"/>
    <w:rsid w:val="00F71DF4"/>
    <w:rsid w:val="00F74027"/>
    <w:rsid w:val="00F74E93"/>
    <w:rsid w:val="00F76FF8"/>
    <w:rsid w:val="00F77F7D"/>
    <w:rsid w:val="00F87619"/>
    <w:rsid w:val="00F97DA5"/>
    <w:rsid w:val="00FA067C"/>
    <w:rsid w:val="00FA2863"/>
    <w:rsid w:val="00FA2B2A"/>
    <w:rsid w:val="00FA2D03"/>
    <w:rsid w:val="00FA35B9"/>
    <w:rsid w:val="00FB0224"/>
    <w:rsid w:val="00FB0ADF"/>
    <w:rsid w:val="00FB602E"/>
    <w:rsid w:val="00FC08D3"/>
    <w:rsid w:val="00FC2AAE"/>
    <w:rsid w:val="00FC479D"/>
    <w:rsid w:val="00FC7BD6"/>
    <w:rsid w:val="00FD2C2C"/>
    <w:rsid w:val="00FD663F"/>
    <w:rsid w:val="00FD7628"/>
    <w:rsid w:val="00FD7A43"/>
    <w:rsid w:val="00FE027A"/>
    <w:rsid w:val="00FE103F"/>
    <w:rsid w:val="00FE1547"/>
    <w:rsid w:val="00FE2508"/>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7">
    <w:name w:val="toc 7"/>
    <w:basedOn w:val="a0"/>
    <w:next w:val="a0"/>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rsid w:val="00C65E59"/>
    <w:pPr>
      <w:numPr>
        <w:ilvl w:val="2"/>
        <w:numId w:val="3"/>
      </w:numPr>
      <w:ind w:left="1680" w:hanging="210"/>
      <w:jc w:val="left"/>
    </w:pPr>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47</cp:revision>
  <dcterms:created xsi:type="dcterms:W3CDTF">2024-04-07T06:49:00Z</dcterms:created>
  <dcterms:modified xsi:type="dcterms:W3CDTF">2024-08-05T06:59:00Z</dcterms:modified>
</cp:coreProperties>
</file>