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1529C" w14:textId="371E1EE1"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EF3F1E" w:rsidRPr="00EF3F1E">
        <w:rPr>
          <w:rFonts w:ascii="Times New Roman" w:eastAsia="宋体" w:hAnsi="Times New Roman" w:cs="Times New Roman" w:hint="eastAsia"/>
          <w:sz w:val="30"/>
          <w:szCs w:val="30"/>
        </w:rPr>
        <w:t>一般用途不锈钢无缝钢管</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2B7DC1D0" w:rsidR="004D5FB9" w:rsidRDefault="00637D53" w:rsidP="00EF3F1E">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中国特钢企业协会团体标准化工作委员会关于团体标准制修订计划的通知》，由冶金工业规划研究院等单位负责制定《</w:t>
      </w:r>
      <w:r w:rsidR="00EF3F1E" w:rsidRPr="00EF3F1E">
        <w:rPr>
          <w:rFonts w:ascii="Times New Roman" w:eastAsia="宋体" w:hAnsi="Times New Roman" w:cs="Times New Roman" w:hint="eastAsia"/>
          <w:sz w:val="28"/>
          <w:szCs w:val="28"/>
        </w:rPr>
        <w:t>绿色设计产品评价规范</w:t>
      </w:r>
      <w:r w:rsidR="00EF3F1E">
        <w:rPr>
          <w:rFonts w:ascii="Times New Roman" w:eastAsia="宋体" w:hAnsi="Times New Roman" w:cs="Times New Roman" w:hint="eastAsia"/>
          <w:sz w:val="28"/>
          <w:szCs w:val="28"/>
        </w:rPr>
        <w:t xml:space="preserve"> </w:t>
      </w:r>
      <w:r w:rsidR="00EF3F1E" w:rsidRPr="00EF3F1E">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4A0861E6"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w:t>
      </w:r>
      <w:r w:rsidR="00EF3F1E" w:rsidRPr="00EF3F1E">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EF3F1E" w:rsidRPr="00EF3F1E">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》标准草案初稿。</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w:t>
      </w:r>
      <w:r>
        <w:rPr>
          <w:rFonts w:ascii="Times New Roman" w:eastAsia="宋体" w:hAnsi="Times New Roman" w:cs="Times New Roman" w:hint="eastAsia"/>
          <w:sz w:val="28"/>
          <w:szCs w:val="28"/>
        </w:rPr>
        <w:lastRenderedPageBreak/>
        <w:t>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585AE665" w14:textId="77777777" w:rsidR="001D1763" w:rsidRPr="001D1763" w:rsidRDefault="001D1763" w:rsidP="001D1763">
      <w:pPr>
        <w:adjustRightInd w:val="0"/>
        <w:snapToGrid w:val="0"/>
        <w:spacing w:line="360" w:lineRule="auto"/>
        <w:ind w:firstLineChars="200" w:firstLine="560"/>
        <w:rPr>
          <w:rFonts w:ascii="Times New Roman" w:eastAsia="宋体" w:hAnsi="Times New Roman" w:cs="Times New Roman"/>
          <w:sz w:val="28"/>
          <w:szCs w:val="28"/>
        </w:rPr>
      </w:pPr>
      <w:r w:rsidRPr="001D1763">
        <w:rPr>
          <w:rFonts w:ascii="Times New Roman" w:eastAsia="宋体" w:hAnsi="Times New Roman" w:cs="Times New Roman" w:hint="eastAsia"/>
          <w:sz w:val="28"/>
          <w:szCs w:val="28"/>
        </w:rPr>
        <w:t>中共中央、国务院印发的《国家标准化纲要》中明确指出，要不断完善产品绿色设计标准，将强化绿色消费标准引领作为完善绿色发展标准化的保障之一，完善绿色产品标准，建立绿色产品分类和评价标准是发展的主要方向。工信部印发“十四五”工业绿色发展规划中将引导产品供给绿色化转型作为主要任务之一，强调要完善绿色产品、绿色工厂、绿色工业园区和绿色供应链评价标准体系，到</w:t>
      </w:r>
      <w:r w:rsidRPr="001D1763">
        <w:rPr>
          <w:rFonts w:ascii="Times New Roman" w:eastAsia="宋体" w:hAnsi="Times New Roman" w:cs="Times New Roman" w:hint="eastAsia"/>
          <w:sz w:val="28"/>
          <w:szCs w:val="28"/>
        </w:rPr>
        <w:t>2025</w:t>
      </w:r>
      <w:r w:rsidRPr="001D1763">
        <w:rPr>
          <w:rFonts w:ascii="Times New Roman" w:eastAsia="宋体" w:hAnsi="Times New Roman" w:cs="Times New Roman" w:hint="eastAsia"/>
          <w:sz w:val="28"/>
          <w:szCs w:val="28"/>
        </w:rPr>
        <w:t>年，开发推广万种绿色产品。</w:t>
      </w:r>
    </w:p>
    <w:p w14:paraId="41920970" w14:textId="219555FE" w:rsidR="00E34AF9" w:rsidRPr="00E34AF9" w:rsidRDefault="00E34AF9" w:rsidP="00E34AF9">
      <w:pPr>
        <w:adjustRightInd w:val="0"/>
        <w:snapToGrid w:val="0"/>
        <w:spacing w:line="360" w:lineRule="auto"/>
        <w:ind w:firstLineChars="200" w:firstLine="560"/>
        <w:rPr>
          <w:rFonts w:ascii="Times New Roman" w:eastAsia="宋体" w:hAnsi="Times New Roman" w:cs="Times New Roman"/>
          <w:sz w:val="28"/>
          <w:szCs w:val="28"/>
        </w:rPr>
      </w:pPr>
      <w:r w:rsidRPr="00E34AF9">
        <w:rPr>
          <w:rFonts w:ascii="Times New Roman" w:eastAsia="宋体" w:hAnsi="Times New Roman" w:cs="Times New Roman" w:hint="eastAsia"/>
          <w:sz w:val="28"/>
          <w:szCs w:val="28"/>
        </w:rPr>
        <w:t>一般用途不锈钢无缝钢管，耐空气、蒸汽、水等弱腐蚀介质和酸、碱、盐等化学浸蚀性介质腐蚀。可广泛适用于</w:t>
      </w:r>
      <w:r w:rsidR="007B59AF">
        <w:rPr>
          <w:rFonts w:ascii="Times New Roman" w:eastAsia="宋体" w:hAnsi="Times New Roman" w:cs="Times New Roman" w:hint="eastAsia"/>
          <w:sz w:val="28"/>
          <w:szCs w:val="28"/>
        </w:rPr>
        <w:t>流体输送用</w:t>
      </w:r>
      <w:r w:rsidRPr="00E34AF9">
        <w:rPr>
          <w:rFonts w:ascii="Times New Roman" w:eastAsia="宋体" w:hAnsi="Times New Roman" w:cs="Times New Roman" w:hint="eastAsia"/>
          <w:sz w:val="28"/>
          <w:szCs w:val="28"/>
        </w:rPr>
        <w:t>和工程结构中。作为用量较大的不锈钢无缝管产品，为适应绿色低碳高质量发展，了解其在全生命周期对环境的影响是十分需要的，工信部正在逐步推动绿色设计产品标准的制定，并依据对应标准评价绿色设计产品。但是目前尚无一般用途不锈钢无缝钢管相关标准，如何科学、客观、准确评价一般用途不锈钢无缝钢管在全生命周期中对环境的影响，发现其对环境影响的不利因素，及时提出改进完善措施，这成为钢铁行业一般用途不锈钢无缝钢管产品的绿色发展的重中之重，其中最凸显的问题在于没有统一合理的评价标准，</w:t>
      </w:r>
    </w:p>
    <w:p w14:paraId="0503ED4C" w14:textId="5FAC074A" w:rsidR="004D5FB9" w:rsidRDefault="00E34AF9" w:rsidP="00E34AF9">
      <w:pPr>
        <w:adjustRightInd w:val="0"/>
        <w:snapToGrid w:val="0"/>
        <w:spacing w:line="360" w:lineRule="auto"/>
        <w:ind w:firstLineChars="200" w:firstLine="560"/>
        <w:rPr>
          <w:rFonts w:ascii="Times New Roman" w:eastAsia="宋体" w:hAnsi="Times New Roman" w:cs="Times New Roman"/>
          <w:sz w:val="28"/>
          <w:szCs w:val="28"/>
          <w:highlight w:val="yellow"/>
        </w:rPr>
      </w:pPr>
      <w:r w:rsidRPr="00E34AF9">
        <w:rPr>
          <w:rFonts w:ascii="Times New Roman" w:eastAsia="宋体" w:hAnsi="Times New Roman" w:cs="Times New Roman" w:hint="eastAsia"/>
          <w:sz w:val="28"/>
          <w:szCs w:val="28"/>
        </w:rPr>
        <w:t>本标准的编制将及时填补这一空白，引导行业重视一般用途不锈钢无缝钢管的生产和应用，通过科学合理的评价技术，综合评价一般用途不锈钢无缝钢管在全生命周期中对环境的影响，在此基础上提出持续改进的有效建议，力争进一步减少一般用途不锈钢无缝钢管对资源和能源的需求，减少对环境的影响，实现钢铁产业的高质量绿色发展</w:t>
      </w:r>
      <w:r w:rsidR="00FE5C80" w:rsidRPr="00FE5C80">
        <w:rPr>
          <w:rFonts w:ascii="Times New Roman" w:eastAsia="宋体" w:hAnsi="Times New Roman" w:cs="Times New Roman" w:hint="eastAsia"/>
          <w:sz w:val="28"/>
          <w:szCs w:val="28"/>
        </w:rPr>
        <w:t>。</w:t>
      </w:r>
    </w:p>
    <w:p w14:paraId="02B328D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1DC08CC8"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9E3235" w:rsidRPr="009E3235">
        <w:rPr>
          <w:rFonts w:ascii="Times New Roman" w:eastAsia="宋体" w:hAnsi="Times New Roman" w:cs="Times New Roman" w:hint="eastAsia"/>
          <w:sz w:val="28"/>
          <w:szCs w:val="28"/>
        </w:rPr>
        <w:t>一般用途不锈钢无缝钢管</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175DA689"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744E01" w:rsidRPr="00744E01">
        <w:rPr>
          <w:rFonts w:ascii="Times New Roman" w:eastAsia="宋体" w:hAnsi="Times New Roman" w:cs="Times New Roman" w:hint="eastAsia"/>
          <w:sz w:val="28"/>
          <w:szCs w:val="28"/>
        </w:rPr>
        <w:t>绿色设计产品评价规范</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5532AE59" w14:textId="77777777" w:rsidR="007B59AF" w:rsidRDefault="00AD356F" w:rsidP="007B59A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行业标准中不锈钢钢管相关标准有《</w:t>
      </w:r>
      <w:r w:rsidRPr="00AD356F">
        <w:rPr>
          <w:rFonts w:ascii="Times New Roman" w:eastAsia="宋体" w:hAnsi="Times New Roman" w:cs="Times New Roman" w:hint="eastAsia"/>
          <w:sz w:val="28"/>
          <w:szCs w:val="28"/>
        </w:rPr>
        <w:t>绿色设计产品评价技术规范</w:t>
      </w:r>
      <w:r w:rsidRPr="00AD356F">
        <w:rPr>
          <w:rFonts w:ascii="Times New Roman" w:eastAsia="宋体" w:hAnsi="Times New Roman" w:cs="Times New Roman" w:hint="eastAsia"/>
          <w:sz w:val="28"/>
          <w:szCs w:val="28"/>
        </w:rPr>
        <w:t xml:space="preserve"> </w:t>
      </w:r>
      <w:r w:rsidRPr="00AD356F">
        <w:rPr>
          <w:rFonts w:ascii="Times New Roman" w:eastAsia="宋体" w:hAnsi="Times New Roman" w:cs="Times New Roman" w:hint="eastAsia"/>
          <w:sz w:val="28"/>
          <w:szCs w:val="28"/>
        </w:rPr>
        <w:t>超超临界火电机组用不锈钢无缝钢管</w:t>
      </w:r>
      <w:r>
        <w:rPr>
          <w:rFonts w:ascii="Times New Roman" w:eastAsia="宋体" w:hAnsi="Times New Roman" w:cs="Times New Roman" w:hint="eastAsia"/>
          <w:sz w:val="28"/>
          <w:szCs w:val="28"/>
        </w:rPr>
        <w:t>》</w:t>
      </w:r>
      <w:r w:rsidR="001D1763">
        <w:rPr>
          <w:rFonts w:ascii="Times New Roman" w:eastAsia="宋体" w:hAnsi="Times New Roman" w:cs="Times New Roman" w:hint="eastAsia"/>
          <w:sz w:val="28"/>
          <w:szCs w:val="28"/>
        </w:rPr>
        <w:t>，</w:t>
      </w:r>
      <w:r w:rsidR="0048070F">
        <w:rPr>
          <w:rFonts w:ascii="Times New Roman" w:eastAsia="宋体" w:hAnsi="Times New Roman" w:cs="Times New Roman"/>
          <w:sz w:val="28"/>
          <w:szCs w:val="28"/>
        </w:rPr>
        <w:t>本文件参照</w:t>
      </w:r>
      <w:r w:rsidRPr="00AD356F">
        <w:rPr>
          <w:rFonts w:ascii="Times New Roman" w:eastAsia="宋体" w:hAnsi="Times New Roman" w:cs="Times New Roman" w:hint="eastAsia"/>
          <w:sz w:val="28"/>
          <w:szCs w:val="28"/>
        </w:rPr>
        <w:t>《钢铁企业节水设计规范》（</w:t>
      </w:r>
      <w:r w:rsidRPr="00AD356F">
        <w:rPr>
          <w:rFonts w:ascii="Times New Roman" w:eastAsia="宋体" w:hAnsi="Times New Roman" w:cs="Times New Roman" w:hint="eastAsia"/>
          <w:sz w:val="28"/>
          <w:szCs w:val="28"/>
        </w:rPr>
        <w:t>GB 50506-2009</w:t>
      </w:r>
      <w:r w:rsidRPr="00AD356F">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《钢铁企业节能设计规范》（</w:t>
      </w:r>
      <w:r w:rsidRPr="00AD356F">
        <w:rPr>
          <w:rFonts w:ascii="Times New Roman" w:eastAsia="宋体" w:hAnsi="Times New Roman" w:cs="Times New Roman" w:hint="eastAsia"/>
          <w:sz w:val="28"/>
          <w:szCs w:val="28"/>
        </w:rPr>
        <w:t>GB 50632-</w:t>
      </w:r>
      <w:r w:rsidRPr="00AD356F">
        <w:rPr>
          <w:rFonts w:ascii="Times New Roman" w:eastAsia="宋体" w:hAnsi="Times New Roman" w:cs="Times New Roman"/>
          <w:sz w:val="28"/>
          <w:szCs w:val="28"/>
        </w:rPr>
        <w:t>2010)</w:t>
      </w:r>
      <w:r w:rsidRPr="00AD356F">
        <w:rPr>
          <w:rFonts w:hint="eastAsia"/>
        </w:rPr>
        <w:t xml:space="preserve"> </w:t>
      </w:r>
      <w:r>
        <w:rPr>
          <w:rFonts w:hint="eastAsia"/>
        </w:rPr>
        <w:t>、</w:t>
      </w:r>
      <w:r w:rsidRPr="00AD356F">
        <w:rPr>
          <w:rFonts w:ascii="Times New Roman" w:eastAsia="宋体" w:hAnsi="Times New Roman" w:cs="Times New Roman" w:hint="eastAsia"/>
          <w:sz w:val="28"/>
          <w:szCs w:val="28"/>
        </w:rPr>
        <w:t>《轧钢工业大气污染物排放标准》（</w:t>
      </w:r>
      <w:r w:rsidRPr="00AD356F">
        <w:rPr>
          <w:rFonts w:ascii="Times New Roman" w:eastAsia="宋体" w:hAnsi="Times New Roman" w:cs="Times New Roman" w:hint="eastAsia"/>
          <w:sz w:val="28"/>
          <w:szCs w:val="28"/>
        </w:rPr>
        <w:t>GB 28665</w:t>
      </w:r>
      <w:r w:rsidRPr="00AD356F">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2012</w:t>
      </w:r>
      <w:r w:rsidRPr="00AD356F">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等标准</w:t>
      </w:r>
      <w:r w:rsidR="001D1763">
        <w:rPr>
          <w:rFonts w:ascii="Times New Roman" w:eastAsia="宋体" w:hAnsi="Times New Roman" w:cs="Times New Roman" w:hint="eastAsia"/>
          <w:sz w:val="28"/>
          <w:szCs w:val="28"/>
        </w:rPr>
        <w:t>，综合考虑</w:t>
      </w:r>
      <w:r w:rsidRPr="00AD356F">
        <w:rPr>
          <w:rFonts w:ascii="Times New Roman" w:eastAsia="宋体" w:hAnsi="Times New Roman" w:cs="Times New Roman" w:hint="eastAsia"/>
          <w:sz w:val="28"/>
          <w:szCs w:val="28"/>
        </w:rPr>
        <w:t>《绿色设计产品评价技术规范</w:t>
      </w:r>
      <w:r w:rsidRPr="00AD356F">
        <w:rPr>
          <w:rFonts w:ascii="Times New Roman" w:eastAsia="宋体" w:hAnsi="Times New Roman" w:cs="Times New Roman" w:hint="eastAsia"/>
          <w:sz w:val="28"/>
          <w:szCs w:val="28"/>
        </w:rPr>
        <w:t xml:space="preserve"> </w:t>
      </w:r>
      <w:r w:rsidRPr="00AD356F">
        <w:rPr>
          <w:rFonts w:ascii="Times New Roman" w:eastAsia="宋体" w:hAnsi="Times New Roman" w:cs="Times New Roman" w:hint="eastAsia"/>
          <w:sz w:val="28"/>
          <w:szCs w:val="28"/>
        </w:rPr>
        <w:t>超超临界火电机组用不锈钢无缝钢管》</w:t>
      </w:r>
      <w:r w:rsidR="001D1763">
        <w:rPr>
          <w:rFonts w:ascii="Times New Roman" w:eastAsia="宋体" w:hAnsi="Times New Roman" w:cs="Times New Roman" w:hint="eastAsia"/>
          <w:sz w:val="28"/>
          <w:szCs w:val="28"/>
        </w:rPr>
        <w:t>设置</w:t>
      </w:r>
      <w:r w:rsidR="001D1763">
        <w:rPr>
          <w:rFonts w:ascii="Times New Roman" w:eastAsia="宋体" w:hAnsi="Times New Roman" w:cs="Times New Roman"/>
          <w:sz w:val="28"/>
          <w:szCs w:val="28"/>
        </w:rPr>
        <w:t>资源属性、能</w:t>
      </w:r>
      <w:r w:rsidR="001D1763">
        <w:rPr>
          <w:rFonts w:ascii="Times New Roman" w:eastAsia="宋体" w:hAnsi="Times New Roman" w:cs="Times New Roman" w:hint="eastAsia"/>
          <w:sz w:val="28"/>
          <w:szCs w:val="28"/>
        </w:rPr>
        <w:t>源</w:t>
      </w:r>
      <w:r w:rsidR="001D1763">
        <w:rPr>
          <w:rFonts w:ascii="Times New Roman" w:eastAsia="宋体" w:hAnsi="Times New Roman" w:cs="Times New Roman"/>
          <w:sz w:val="28"/>
          <w:szCs w:val="28"/>
        </w:rPr>
        <w:t>属性、</w:t>
      </w:r>
      <w:r w:rsidR="001D1763">
        <w:rPr>
          <w:rFonts w:ascii="Times New Roman" w:eastAsia="宋体" w:hAnsi="Times New Roman" w:cs="Times New Roman" w:hint="eastAsia"/>
          <w:sz w:val="28"/>
          <w:szCs w:val="28"/>
        </w:rPr>
        <w:t>环境</w:t>
      </w:r>
      <w:r w:rsidR="001D1763">
        <w:rPr>
          <w:rFonts w:ascii="Times New Roman" w:eastAsia="宋体" w:hAnsi="Times New Roman" w:cs="Times New Roman"/>
          <w:sz w:val="28"/>
          <w:szCs w:val="28"/>
        </w:rPr>
        <w:t>属性</w:t>
      </w:r>
      <w:r w:rsidR="001D1763">
        <w:rPr>
          <w:rFonts w:ascii="Times New Roman" w:eastAsia="宋体" w:hAnsi="Times New Roman" w:cs="Times New Roman" w:hint="eastAsia"/>
          <w:sz w:val="28"/>
          <w:szCs w:val="28"/>
        </w:rPr>
        <w:t>指标</w:t>
      </w:r>
      <w:r w:rsidR="00744E01">
        <w:rPr>
          <w:rFonts w:ascii="Times New Roman" w:eastAsia="宋体" w:hAnsi="Times New Roman" w:cs="Times New Roman" w:hint="eastAsia"/>
          <w:sz w:val="28"/>
          <w:szCs w:val="28"/>
        </w:rPr>
        <w:t>。</w:t>
      </w:r>
      <w:r w:rsidR="0048070F">
        <w:rPr>
          <w:rFonts w:ascii="Times New Roman" w:eastAsia="宋体" w:hAnsi="Times New Roman" w:cs="Times New Roman"/>
          <w:sz w:val="28"/>
          <w:szCs w:val="28"/>
        </w:rPr>
        <w:t>产品依据标准为</w:t>
      </w:r>
      <w:r>
        <w:rPr>
          <w:rFonts w:ascii="Times New Roman" w:eastAsia="宋体" w:hAnsi="Times New Roman" w:cs="Times New Roman" w:hint="eastAsia"/>
          <w:sz w:val="28"/>
          <w:szCs w:val="28"/>
        </w:rPr>
        <w:t>《</w:t>
      </w:r>
      <w:r w:rsidR="00E34AF9" w:rsidRPr="00E34AF9">
        <w:rPr>
          <w:rFonts w:ascii="Times New Roman" w:eastAsia="宋体" w:hAnsi="Times New Roman" w:cs="Times New Roman" w:hint="eastAsia"/>
          <w:sz w:val="28"/>
          <w:szCs w:val="28"/>
        </w:rPr>
        <w:t>结构用不锈钢无缝钢管</w:t>
      </w:r>
      <w:r>
        <w:rPr>
          <w:rFonts w:ascii="Times New Roman" w:eastAsia="宋体" w:hAnsi="Times New Roman" w:cs="Times New Roman" w:hint="eastAsia"/>
          <w:sz w:val="28"/>
          <w:szCs w:val="28"/>
        </w:rPr>
        <w:t>》（</w:t>
      </w:r>
      <w:r w:rsidRPr="00AD356F">
        <w:rPr>
          <w:rFonts w:ascii="Times New Roman" w:eastAsia="宋体" w:hAnsi="Times New Roman" w:cs="Times New Roman" w:hint="eastAsia"/>
          <w:sz w:val="28"/>
          <w:szCs w:val="28"/>
        </w:rPr>
        <w:t xml:space="preserve">GB/T </w:t>
      </w:r>
      <w:r w:rsidR="00E34AF9">
        <w:rPr>
          <w:rFonts w:ascii="Times New Roman" w:eastAsia="宋体" w:hAnsi="Times New Roman" w:cs="Times New Roman" w:hint="eastAsia"/>
          <w:sz w:val="28"/>
          <w:szCs w:val="28"/>
        </w:rPr>
        <w:t>14975</w:t>
      </w:r>
      <w:r>
        <w:rPr>
          <w:rFonts w:ascii="Times New Roman" w:eastAsia="宋体" w:hAnsi="Times New Roman" w:cs="Times New Roman" w:hint="eastAsia"/>
          <w:sz w:val="28"/>
          <w:szCs w:val="28"/>
        </w:rPr>
        <w:t>）</w:t>
      </w:r>
      <w:r w:rsidR="00E34AF9">
        <w:rPr>
          <w:rFonts w:ascii="Times New Roman" w:eastAsia="宋体" w:hAnsi="Times New Roman" w:cs="Times New Roman" w:hint="eastAsia"/>
          <w:sz w:val="28"/>
          <w:szCs w:val="28"/>
        </w:rPr>
        <w:t>《</w:t>
      </w:r>
      <w:r w:rsidR="00E34AF9" w:rsidRPr="00E34AF9">
        <w:rPr>
          <w:rFonts w:ascii="Times New Roman" w:eastAsia="宋体" w:hAnsi="Times New Roman" w:cs="Times New Roman" w:hint="eastAsia"/>
          <w:sz w:val="28"/>
          <w:szCs w:val="28"/>
        </w:rPr>
        <w:t>流体输送用不锈钢无缝钢管</w:t>
      </w:r>
      <w:r w:rsidR="00E34AF9">
        <w:rPr>
          <w:rFonts w:ascii="Times New Roman" w:eastAsia="宋体" w:hAnsi="Times New Roman" w:cs="Times New Roman" w:hint="eastAsia"/>
          <w:sz w:val="28"/>
          <w:szCs w:val="28"/>
        </w:rPr>
        <w:t>》（</w:t>
      </w:r>
      <w:r w:rsidR="00E34AF9" w:rsidRPr="00AD356F">
        <w:rPr>
          <w:rFonts w:ascii="Times New Roman" w:eastAsia="宋体" w:hAnsi="Times New Roman" w:cs="Times New Roman" w:hint="eastAsia"/>
          <w:sz w:val="28"/>
          <w:szCs w:val="28"/>
        </w:rPr>
        <w:t xml:space="preserve">GB/T </w:t>
      </w:r>
      <w:r w:rsidR="00E34AF9">
        <w:rPr>
          <w:rFonts w:ascii="Times New Roman" w:eastAsia="宋体" w:hAnsi="Times New Roman" w:cs="Times New Roman" w:hint="eastAsia"/>
          <w:sz w:val="28"/>
          <w:szCs w:val="28"/>
        </w:rPr>
        <w:t>14976</w:t>
      </w:r>
      <w:r w:rsidR="00E34AF9">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并结合生产实际提出技术指标要求</w:t>
      </w:r>
      <w:r w:rsidR="0048070F">
        <w:rPr>
          <w:rFonts w:ascii="Times New Roman" w:eastAsia="宋体" w:hAnsi="Times New Roman" w:cs="Times New Roman" w:hint="eastAsia"/>
          <w:sz w:val="28"/>
          <w:szCs w:val="28"/>
        </w:rPr>
        <w:t>。</w:t>
      </w:r>
    </w:p>
    <w:p w14:paraId="6AD3D8C6" w14:textId="67000F80" w:rsidR="004D5FB9" w:rsidRPr="007B59AF" w:rsidRDefault="007B59AF" w:rsidP="007B59AF">
      <w:pPr>
        <w:adjustRightInd w:val="0"/>
        <w:snapToGrid w:val="0"/>
        <w:spacing w:line="360" w:lineRule="auto"/>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由于</w:t>
      </w:r>
      <w:r>
        <w:rPr>
          <w:rFonts w:ascii="Times New Roman" w:eastAsia="宋体" w:hAnsi="Times New Roman" w:cs="Times New Roman" w:hint="eastAsia"/>
          <w:sz w:val="28"/>
          <w:szCs w:val="28"/>
        </w:rPr>
        <w:t>国内目前流体输送用不锈钢无缝钢管和结构用不锈钢无缝钢管产品的生产，很大一部分企业通过购买不锈钢圆管坯加工得到流体输送用和结构用不锈钢无缝钢管</w:t>
      </w:r>
      <w:r>
        <w:rPr>
          <w:rFonts w:ascii="Times New Roman" w:eastAsia="宋体" w:hAnsi="Times New Roman" w:cs="Times New Roman" w:hint="eastAsia"/>
          <w:sz w:val="28"/>
          <w:szCs w:val="28"/>
        </w:rPr>
        <w:t>，所以本文件的制定，依据管坯通</w:t>
      </w:r>
      <w:r>
        <w:rPr>
          <w:rFonts w:ascii="Times New Roman" w:eastAsia="宋体" w:hAnsi="Times New Roman" w:cs="Times New Roman" w:hint="eastAsia"/>
          <w:sz w:val="28"/>
          <w:szCs w:val="28"/>
        </w:rPr>
        <w:lastRenderedPageBreak/>
        <w:t>过轧制加工的工艺生产一般用途不锈钢无缝钢管产品</w:t>
      </w:r>
      <w:r>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6504C0E0" w14:textId="7910C7BD" w:rsidR="001D1763" w:rsidRDefault="00AD356F" w:rsidP="00AD356F">
      <w:pPr>
        <w:adjustRightInd w:val="0"/>
        <w:snapToGrid w:val="0"/>
        <w:spacing w:line="360" w:lineRule="auto"/>
        <w:ind w:firstLineChars="200" w:firstLine="560"/>
        <w:rPr>
          <w:rFonts w:ascii="Times New Roman" w:eastAsia="宋体" w:hAnsi="Times New Roman" w:cs="Times New Roman"/>
          <w:sz w:val="28"/>
          <w:szCs w:val="28"/>
        </w:rPr>
      </w:pPr>
      <w:r w:rsidRPr="00F1584D">
        <w:rPr>
          <w:rFonts w:ascii="Times New Roman" w:eastAsia="宋体" w:hAnsi="Times New Roman" w:cs="Times New Roman" w:hint="eastAsia"/>
          <w:sz w:val="28"/>
          <w:szCs w:val="28"/>
        </w:rPr>
        <w:t>选取国内常用的几种</w:t>
      </w:r>
      <w:r w:rsidR="00800104" w:rsidRPr="00F1584D">
        <w:rPr>
          <w:rFonts w:ascii="Times New Roman" w:eastAsia="宋体" w:hAnsi="Times New Roman" w:cs="Times New Roman" w:hint="eastAsia"/>
          <w:sz w:val="28"/>
          <w:szCs w:val="28"/>
        </w:rPr>
        <w:t>耐腐蚀用</w:t>
      </w:r>
      <w:r w:rsidRPr="00F1584D">
        <w:rPr>
          <w:rFonts w:ascii="Times New Roman" w:eastAsia="宋体" w:hAnsi="Times New Roman" w:cs="Times New Roman" w:hint="eastAsia"/>
          <w:sz w:val="28"/>
          <w:szCs w:val="28"/>
        </w:rPr>
        <w:t>不锈钢无缝钢管所用原材料：热轧圆管坯和锻制圆管坯。根据对所用不同原料的成</w:t>
      </w:r>
      <w:r w:rsidR="00F1584D" w:rsidRPr="00F1584D">
        <w:rPr>
          <w:rFonts w:ascii="Times New Roman" w:eastAsia="宋体" w:hAnsi="Times New Roman" w:cs="Times New Roman" w:hint="eastAsia"/>
          <w:sz w:val="28"/>
          <w:szCs w:val="28"/>
        </w:rPr>
        <w:t>型</w:t>
      </w:r>
      <w:r w:rsidRPr="00F1584D">
        <w:rPr>
          <w:rFonts w:ascii="Times New Roman" w:eastAsia="宋体" w:hAnsi="Times New Roman" w:cs="Times New Roman" w:hint="eastAsia"/>
          <w:sz w:val="28"/>
          <w:szCs w:val="28"/>
        </w:rPr>
        <w:t>方式，原材料质量要求</w:t>
      </w:r>
      <w:r w:rsidR="00F1584D" w:rsidRPr="00F1584D">
        <w:rPr>
          <w:rFonts w:ascii="Times New Roman" w:eastAsia="宋体" w:hAnsi="Times New Roman" w:cs="Times New Roman" w:hint="eastAsia"/>
          <w:sz w:val="28"/>
          <w:szCs w:val="28"/>
        </w:rPr>
        <w:t>参照《</w:t>
      </w:r>
      <w:r w:rsidR="009E3235">
        <w:rPr>
          <w:rFonts w:ascii="Times New Roman" w:eastAsia="宋体" w:hAnsi="Times New Roman" w:cs="Times New Roman" w:hint="eastAsia"/>
          <w:sz w:val="28"/>
          <w:szCs w:val="28"/>
        </w:rPr>
        <w:t>不锈钢</w:t>
      </w:r>
      <w:r w:rsidR="00F1584D" w:rsidRPr="00F1584D">
        <w:rPr>
          <w:rFonts w:ascii="Times New Roman" w:eastAsia="宋体" w:hAnsi="Times New Roman" w:cs="Times New Roman" w:hint="eastAsia"/>
          <w:sz w:val="28"/>
          <w:szCs w:val="28"/>
        </w:rPr>
        <w:t>棒》（</w:t>
      </w:r>
      <w:r w:rsidR="00F1584D" w:rsidRPr="00F1584D">
        <w:rPr>
          <w:rFonts w:ascii="Times New Roman" w:eastAsia="宋体" w:hAnsi="Times New Roman" w:cs="Times New Roman" w:hint="eastAsia"/>
          <w:sz w:val="28"/>
          <w:szCs w:val="28"/>
        </w:rPr>
        <w:t>GB/T 1</w:t>
      </w:r>
      <w:r w:rsidR="009E3235">
        <w:rPr>
          <w:rFonts w:ascii="Times New Roman" w:eastAsia="宋体" w:hAnsi="Times New Roman" w:cs="Times New Roman" w:hint="eastAsia"/>
          <w:sz w:val="28"/>
          <w:szCs w:val="28"/>
        </w:rPr>
        <w:t>220</w:t>
      </w:r>
      <w:r w:rsidR="00F1584D" w:rsidRPr="00F1584D">
        <w:rPr>
          <w:rFonts w:ascii="Times New Roman" w:eastAsia="宋体" w:hAnsi="Times New Roman" w:cs="Times New Roman" w:hint="eastAsia"/>
          <w:sz w:val="28"/>
          <w:szCs w:val="28"/>
        </w:rPr>
        <w:t>）</w:t>
      </w:r>
      <w:r w:rsidR="001D1763" w:rsidRPr="00F1584D">
        <w:rPr>
          <w:rFonts w:ascii="Times New Roman" w:eastAsia="宋体" w:hAnsi="Times New Roman" w:cs="Times New Roman" w:hint="eastAsia"/>
          <w:sz w:val="28"/>
          <w:szCs w:val="28"/>
        </w:rPr>
        <w:t>。</w:t>
      </w:r>
    </w:p>
    <w:p w14:paraId="53D495B7" w14:textId="65A079CB" w:rsidR="007B59AF" w:rsidRDefault="007B59AF" w:rsidP="00AD356F">
      <w:pPr>
        <w:adjustRightInd w:val="0"/>
        <w:snapToGrid w:val="0"/>
        <w:spacing w:line="360" w:lineRule="auto"/>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依据</w:t>
      </w:r>
      <w:r w:rsidR="0060053B">
        <w:rPr>
          <w:rFonts w:ascii="Times New Roman" w:eastAsia="宋体" w:hAnsi="Times New Roman" w:cs="Times New Roman" w:hint="eastAsia"/>
          <w:sz w:val="28"/>
          <w:szCs w:val="28"/>
        </w:rPr>
        <w:t>国内绿色的发展趋势，结合企业生产的情况，增加</w:t>
      </w:r>
      <w:r w:rsidR="0060053B" w:rsidRPr="0060053B">
        <w:rPr>
          <w:rFonts w:ascii="Times New Roman" w:eastAsia="宋体" w:hAnsi="Times New Roman" w:cs="Times New Roman" w:hint="eastAsia"/>
          <w:sz w:val="28"/>
          <w:szCs w:val="28"/>
        </w:rPr>
        <w:t>热轧（锻）管坯</w:t>
      </w:r>
      <w:r w:rsidR="0060053B">
        <w:rPr>
          <w:rFonts w:ascii="Times New Roman" w:eastAsia="宋体" w:hAnsi="Times New Roman" w:cs="Times New Roman" w:hint="eastAsia"/>
          <w:sz w:val="28"/>
          <w:szCs w:val="28"/>
        </w:rPr>
        <w:t>绿色产品的要求，</w:t>
      </w:r>
      <w:r w:rsidR="000D19DE" w:rsidRPr="000D19DE">
        <w:rPr>
          <w:rFonts w:ascii="Times New Roman" w:eastAsia="宋体" w:hAnsi="Times New Roman" w:cs="Times New Roman" w:hint="eastAsia"/>
          <w:sz w:val="28"/>
          <w:szCs w:val="28"/>
        </w:rPr>
        <w:t>热轧（锻）管坯为绿色或低碳产品</w:t>
      </w:r>
      <w:r w:rsidR="000D19DE">
        <w:rPr>
          <w:rFonts w:ascii="Times New Roman" w:eastAsia="宋体" w:hAnsi="Times New Roman" w:cs="Times New Roman" w:hint="eastAsia"/>
          <w:sz w:val="28"/>
          <w:szCs w:val="28"/>
        </w:rPr>
        <w:t>，</w:t>
      </w:r>
      <w:r w:rsidR="000D19DE" w:rsidRPr="000D19DE">
        <w:rPr>
          <w:rFonts w:ascii="Times New Roman" w:eastAsia="宋体" w:hAnsi="Times New Roman" w:cs="Times New Roman" w:hint="eastAsia"/>
          <w:sz w:val="28"/>
          <w:szCs w:val="28"/>
        </w:rPr>
        <w:t>确认条件</w:t>
      </w:r>
      <w:r w:rsidR="000D19DE">
        <w:rPr>
          <w:rFonts w:ascii="Times New Roman" w:eastAsia="宋体" w:hAnsi="Times New Roman" w:cs="Times New Roman" w:hint="eastAsia"/>
          <w:sz w:val="28"/>
          <w:szCs w:val="28"/>
        </w:rPr>
        <w:t>是</w:t>
      </w:r>
      <w:r w:rsidR="000D19DE" w:rsidRPr="000D19DE">
        <w:rPr>
          <w:rFonts w:ascii="Times New Roman" w:eastAsia="宋体" w:hAnsi="Times New Roman" w:cs="Times New Roman" w:hint="eastAsia"/>
          <w:sz w:val="28"/>
          <w:szCs w:val="28"/>
        </w:rPr>
        <w:t>提供工信部绿色产品清单、绿色产品认证证书、</w:t>
      </w:r>
      <w:r w:rsidR="000D19DE" w:rsidRPr="000D19DE">
        <w:rPr>
          <w:rFonts w:ascii="Times New Roman" w:eastAsia="宋体" w:hAnsi="Times New Roman" w:cs="Times New Roman" w:hint="eastAsia"/>
          <w:sz w:val="28"/>
          <w:szCs w:val="28"/>
        </w:rPr>
        <w:t>LCA</w:t>
      </w:r>
      <w:r w:rsidR="000D19DE" w:rsidRPr="000D19DE">
        <w:rPr>
          <w:rFonts w:ascii="Times New Roman" w:eastAsia="宋体" w:hAnsi="Times New Roman" w:cs="Times New Roman" w:hint="eastAsia"/>
          <w:sz w:val="28"/>
          <w:szCs w:val="28"/>
        </w:rPr>
        <w:t>报告、</w:t>
      </w:r>
      <w:r w:rsidR="000D19DE" w:rsidRPr="000D19DE">
        <w:rPr>
          <w:rFonts w:ascii="Times New Roman" w:eastAsia="宋体" w:hAnsi="Times New Roman" w:cs="Times New Roman" w:hint="eastAsia"/>
          <w:sz w:val="28"/>
          <w:szCs w:val="28"/>
        </w:rPr>
        <w:t>EPD</w:t>
      </w:r>
      <w:r w:rsidR="000D19DE" w:rsidRPr="000D19DE">
        <w:rPr>
          <w:rFonts w:ascii="Times New Roman" w:eastAsia="宋体" w:hAnsi="Times New Roman" w:cs="Times New Roman" w:hint="eastAsia"/>
          <w:sz w:val="28"/>
          <w:szCs w:val="28"/>
        </w:rPr>
        <w:t>报告、产品碳足迹报告等。</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0B42D8F7" w14:textId="4B6697B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sidR="007C284D">
        <w:rPr>
          <w:rFonts w:ascii="Times New Roman" w:eastAsia="宋体" w:hAnsi="Times New Roman" w:cs="Times New Roman" w:hint="eastAsia"/>
          <w:sz w:val="28"/>
          <w:szCs w:val="28"/>
        </w:rPr>
        <w:t>（</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67AF77E4" w14:textId="6F6C753F" w:rsidR="007C284D" w:rsidRDefault="007C284D" w:rsidP="007C284D">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sidR="003406DB" w:rsidRPr="003406DB">
        <w:rPr>
          <w:rFonts w:ascii="Times New Roman" w:eastAsia="宋体" w:hAnsi="Times New Roman" w:cs="Times New Roman" w:hint="eastAsia"/>
          <w:sz w:val="28"/>
          <w:szCs w:val="28"/>
        </w:rPr>
        <w:t>《钢铁企业节水设计规范》（</w:t>
      </w:r>
      <w:r w:rsidR="003406DB" w:rsidRPr="003406DB">
        <w:rPr>
          <w:rFonts w:ascii="Times New Roman" w:eastAsia="宋体" w:hAnsi="Times New Roman" w:cs="Times New Roman" w:hint="eastAsia"/>
          <w:sz w:val="28"/>
          <w:szCs w:val="28"/>
        </w:rPr>
        <w:t>GB 50506-2009</w:t>
      </w:r>
      <w:r w:rsidR="003406DB" w:rsidRPr="003406DB">
        <w:rPr>
          <w:rFonts w:ascii="Times New Roman" w:eastAsia="宋体" w:hAnsi="Times New Roman" w:cs="Times New Roman" w:hint="eastAsia"/>
          <w:sz w:val="28"/>
          <w:szCs w:val="28"/>
        </w:rPr>
        <w:t>）</w:t>
      </w:r>
      <w:r w:rsidR="003406DB">
        <w:rPr>
          <w:rFonts w:ascii="Times New Roman" w:eastAsia="宋体" w:hAnsi="Times New Roman" w:cs="Times New Roman" w:hint="eastAsia"/>
          <w:sz w:val="28"/>
          <w:szCs w:val="28"/>
        </w:rPr>
        <w:t>和</w:t>
      </w:r>
      <w:r w:rsidR="003406DB">
        <w:rPr>
          <w:rFonts w:ascii="Times New Roman" w:eastAsia="宋体" w:hAnsi="Times New Roman" w:cs="Times New Roman" w:hint="eastAsia"/>
          <w:sz w:val="28"/>
          <w:szCs w:val="28"/>
        </w:rPr>
        <w:t>YB/T 4953</w:t>
      </w:r>
      <w:r w:rsidR="003406DB" w:rsidRPr="003406DB">
        <w:rPr>
          <w:rFonts w:ascii="Times New Roman" w:eastAsia="宋体" w:hAnsi="Times New Roman" w:cs="Times New Roman" w:hint="eastAsia"/>
          <w:sz w:val="28"/>
          <w:szCs w:val="28"/>
        </w:rPr>
        <w:t>《绿色设计产品评价技术规范</w:t>
      </w:r>
      <w:r w:rsidR="003406DB" w:rsidRPr="003406DB">
        <w:rPr>
          <w:rFonts w:ascii="Times New Roman" w:eastAsia="宋体" w:hAnsi="Times New Roman" w:cs="Times New Roman" w:hint="eastAsia"/>
          <w:sz w:val="28"/>
          <w:szCs w:val="28"/>
        </w:rPr>
        <w:t xml:space="preserve"> </w:t>
      </w:r>
      <w:r w:rsidR="003406DB" w:rsidRPr="003406DB">
        <w:rPr>
          <w:rFonts w:ascii="Times New Roman" w:eastAsia="宋体" w:hAnsi="Times New Roman" w:cs="Times New Roman" w:hint="eastAsia"/>
          <w:sz w:val="28"/>
          <w:szCs w:val="28"/>
        </w:rPr>
        <w:t>超超临界火电机组用不锈钢无缝钢管》</w:t>
      </w:r>
      <w:r w:rsidR="003406DB">
        <w:rPr>
          <w:rFonts w:ascii="Times New Roman" w:eastAsia="宋体" w:hAnsi="Times New Roman" w:cs="Times New Roman" w:hint="eastAsia"/>
          <w:sz w:val="28"/>
          <w:szCs w:val="28"/>
        </w:rPr>
        <w:t>中的要求，本文件直接采用行业标准中</w:t>
      </w:r>
      <w:r w:rsidR="003406DB" w:rsidRPr="003406DB">
        <w:rPr>
          <w:rFonts w:ascii="Times New Roman" w:eastAsia="宋体" w:hAnsi="Times New Roman" w:cs="Times New Roman" w:hint="eastAsia"/>
          <w:sz w:val="28"/>
          <w:szCs w:val="28"/>
        </w:rPr>
        <w:t>单位产品取水量</w:t>
      </w:r>
      <w:r w:rsidR="003406DB">
        <w:rPr>
          <w:rFonts w:ascii="Times New Roman" w:eastAsia="宋体" w:hAnsi="Times New Roman" w:cs="Times New Roman" w:hint="eastAsia"/>
          <w:sz w:val="28"/>
          <w:szCs w:val="28"/>
        </w:rPr>
        <w:t>≤</w:t>
      </w:r>
      <w:r w:rsidR="003406DB">
        <w:rPr>
          <w:rFonts w:ascii="Times New Roman" w:eastAsia="宋体" w:hAnsi="Times New Roman" w:cs="Times New Roman" w:hint="eastAsia"/>
          <w:sz w:val="28"/>
          <w:szCs w:val="28"/>
        </w:rPr>
        <w:t>2.9</w:t>
      </w:r>
      <w:r w:rsidR="003406DB" w:rsidRPr="003406DB">
        <w:t xml:space="preserve"> </w:t>
      </w:r>
      <w:r w:rsidR="003406DB" w:rsidRPr="003406DB">
        <w:rPr>
          <w:rFonts w:ascii="Times New Roman" w:eastAsia="宋体" w:hAnsi="Times New Roman" w:cs="Times New Roman"/>
          <w:sz w:val="28"/>
          <w:szCs w:val="28"/>
        </w:rPr>
        <w:t>m</w:t>
      </w:r>
      <w:r w:rsidR="003406DB" w:rsidRPr="003406DB">
        <w:rPr>
          <w:rFonts w:ascii="Times New Roman" w:eastAsia="宋体" w:hAnsi="Times New Roman" w:cs="Times New Roman"/>
          <w:sz w:val="28"/>
          <w:szCs w:val="28"/>
          <w:vertAlign w:val="superscript"/>
        </w:rPr>
        <w:t>3</w:t>
      </w:r>
      <w:r w:rsidR="003406DB" w:rsidRPr="003406DB">
        <w:rPr>
          <w:rFonts w:ascii="Times New Roman" w:eastAsia="宋体" w:hAnsi="Times New Roman" w:cs="Times New Roman"/>
          <w:sz w:val="28"/>
          <w:szCs w:val="28"/>
        </w:rPr>
        <w:t>/t</w:t>
      </w:r>
      <w:r w:rsidR="003406DB">
        <w:rPr>
          <w:rFonts w:ascii="Times New Roman" w:eastAsia="宋体" w:hAnsi="Times New Roman" w:cs="Times New Roman" w:hint="eastAsia"/>
          <w:sz w:val="28"/>
          <w:szCs w:val="28"/>
        </w:rPr>
        <w:t>的要求。</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28304713" w:rsidR="004D5FB9" w:rsidRDefault="00637D53" w:rsidP="008C491C">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w:t>
      </w:r>
      <w:r w:rsidR="00800104">
        <w:rPr>
          <w:rFonts w:ascii="Times New Roman" w:eastAsia="宋体" w:hAnsi="Times New Roman" w:cs="Times New Roman" w:hint="eastAsia"/>
          <w:sz w:val="28"/>
          <w:szCs w:val="28"/>
        </w:rPr>
        <w:t>不包括冶炼工序等，</w:t>
      </w:r>
      <w:r w:rsidR="00800104" w:rsidRPr="00800104">
        <w:rPr>
          <w:rFonts w:ascii="Times New Roman" w:eastAsia="宋体" w:hAnsi="Times New Roman" w:cs="Times New Roman" w:hint="eastAsia"/>
          <w:sz w:val="28"/>
          <w:szCs w:val="28"/>
        </w:rPr>
        <w:t>针对</w:t>
      </w:r>
      <w:r w:rsidR="00800104">
        <w:rPr>
          <w:rFonts w:ascii="Times New Roman" w:eastAsia="宋体" w:hAnsi="Times New Roman" w:cs="Times New Roman" w:hint="eastAsia"/>
          <w:sz w:val="28"/>
          <w:szCs w:val="28"/>
        </w:rPr>
        <w:t>产品</w:t>
      </w:r>
      <w:r w:rsidR="00800104" w:rsidRPr="00800104">
        <w:rPr>
          <w:rFonts w:ascii="Times New Roman" w:eastAsia="宋体" w:hAnsi="Times New Roman" w:cs="Times New Roman" w:hint="eastAsia"/>
          <w:sz w:val="28"/>
          <w:szCs w:val="28"/>
        </w:rPr>
        <w:t>生产过程中典型的生产工艺分别提出单位产品的主要工序能耗指标</w:t>
      </w:r>
      <w:r>
        <w:rPr>
          <w:rFonts w:ascii="Times New Roman" w:eastAsia="宋体" w:hAnsi="Times New Roman" w:cs="Times New Roman" w:hint="eastAsia"/>
          <w:sz w:val="28"/>
          <w:szCs w:val="28"/>
        </w:rPr>
        <w:t>。</w:t>
      </w:r>
      <w:r w:rsidR="00800104" w:rsidRPr="00800104">
        <w:rPr>
          <w:rFonts w:ascii="Times New Roman" w:eastAsia="宋体" w:hAnsi="Times New Roman" w:cs="Times New Roman" w:hint="eastAsia"/>
          <w:sz w:val="28"/>
          <w:szCs w:val="28"/>
        </w:rPr>
        <w:t>参照《钢铁企业节能设计规范》（</w:t>
      </w:r>
      <w:r w:rsidR="00800104" w:rsidRPr="00800104">
        <w:rPr>
          <w:rFonts w:ascii="Times New Roman" w:eastAsia="宋体" w:hAnsi="Times New Roman" w:cs="Times New Roman" w:hint="eastAsia"/>
          <w:sz w:val="28"/>
          <w:szCs w:val="28"/>
        </w:rPr>
        <w:t>GB 50632-</w:t>
      </w:r>
      <w:r w:rsidR="00800104" w:rsidRPr="00800104">
        <w:t xml:space="preserve"> </w:t>
      </w:r>
      <w:r w:rsidR="00800104" w:rsidRPr="00800104">
        <w:rPr>
          <w:rFonts w:ascii="Times New Roman" w:eastAsia="宋体" w:hAnsi="Times New Roman" w:cs="Times New Roman"/>
          <w:sz w:val="28"/>
          <w:szCs w:val="28"/>
        </w:rPr>
        <w:t>2010</w:t>
      </w:r>
      <w:r w:rsidR="00800104">
        <w:rPr>
          <w:rFonts w:ascii="Times New Roman" w:eastAsia="宋体" w:hAnsi="Times New Roman" w:cs="Times New Roman" w:hint="eastAsia"/>
          <w:sz w:val="28"/>
          <w:szCs w:val="28"/>
        </w:rPr>
        <w:t>）要求</w:t>
      </w:r>
      <w:r w:rsid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通过对重点耗能工序能耗指标的约束</w:t>
      </w:r>
      <w:r w:rsid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实现对于生产过程中能源的节约。其中穿孔和酸洗工序在节能设计规范中未有相应规范，本标准根据行业内生产水平</w:t>
      </w:r>
      <w:r w:rsidR="008C491C">
        <w:rPr>
          <w:rFonts w:ascii="Times New Roman" w:eastAsia="宋体" w:hAnsi="Times New Roman" w:cs="Times New Roman" w:hint="eastAsia"/>
          <w:sz w:val="28"/>
          <w:szCs w:val="28"/>
        </w:rPr>
        <w:t>和</w:t>
      </w:r>
      <w:r w:rsidR="008C491C">
        <w:rPr>
          <w:rFonts w:ascii="Times New Roman" w:eastAsia="宋体" w:hAnsi="Times New Roman" w:cs="Times New Roman" w:hint="eastAsia"/>
          <w:sz w:val="28"/>
          <w:szCs w:val="28"/>
        </w:rPr>
        <w:t>YB/T 4953</w:t>
      </w:r>
      <w:r w:rsidR="008C491C" w:rsidRPr="003406DB">
        <w:rPr>
          <w:rFonts w:ascii="Times New Roman" w:eastAsia="宋体" w:hAnsi="Times New Roman" w:cs="Times New Roman" w:hint="eastAsia"/>
          <w:sz w:val="28"/>
          <w:szCs w:val="28"/>
        </w:rPr>
        <w:t>《绿色设计产品评价技术规范</w:t>
      </w:r>
      <w:r w:rsidR="008C491C" w:rsidRPr="003406DB">
        <w:rPr>
          <w:rFonts w:ascii="Times New Roman" w:eastAsia="宋体" w:hAnsi="Times New Roman" w:cs="Times New Roman" w:hint="eastAsia"/>
          <w:sz w:val="28"/>
          <w:szCs w:val="28"/>
        </w:rPr>
        <w:t xml:space="preserve"> </w:t>
      </w:r>
      <w:r w:rsidR="008C491C" w:rsidRPr="003406DB">
        <w:rPr>
          <w:rFonts w:ascii="Times New Roman" w:eastAsia="宋体" w:hAnsi="Times New Roman" w:cs="Times New Roman" w:hint="eastAsia"/>
          <w:sz w:val="28"/>
          <w:szCs w:val="28"/>
        </w:rPr>
        <w:t>超超临界火电机组用不锈钢无缝钢管》</w:t>
      </w:r>
      <w:r w:rsidR="008C491C">
        <w:rPr>
          <w:rFonts w:ascii="Times New Roman" w:eastAsia="宋体" w:hAnsi="Times New Roman" w:cs="Times New Roman" w:hint="eastAsia"/>
          <w:sz w:val="28"/>
          <w:szCs w:val="28"/>
        </w:rPr>
        <w:lastRenderedPageBreak/>
        <w:t>中的要求</w:t>
      </w:r>
      <w:r w:rsidR="008C491C" w:rsidRP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穿孔、挤压、冷加工工序</w:t>
      </w:r>
      <w:r w:rsidR="008C491C" w:rsidRPr="008C491C">
        <w:rPr>
          <w:rFonts w:ascii="Times New Roman" w:eastAsia="宋体" w:hAnsi="Times New Roman" w:cs="Times New Roman" w:hint="eastAsia"/>
          <w:sz w:val="28"/>
          <w:szCs w:val="28"/>
        </w:rPr>
        <w:t>能耗指标分别取值</w:t>
      </w:r>
      <w:r w:rsidR="008C491C" w:rsidRPr="008C491C">
        <w:rPr>
          <w:rFonts w:ascii="Times New Roman" w:eastAsia="宋体" w:hAnsi="Times New Roman" w:cs="Times New Roman" w:hint="eastAsia"/>
          <w:sz w:val="28"/>
          <w:szCs w:val="28"/>
        </w:rPr>
        <w:t xml:space="preserve"> 76 kgce/t</w:t>
      </w:r>
      <w:r w:rsid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150</w:t>
      </w:r>
      <w:r w:rsidR="008C491C" w:rsidRPr="008C491C">
        <w:rPr>
          <w:rFonts w:ascii="Times New Roman" w:eastAsia="宋体" w:hAnsi="Times New Roman" w:cs="Times New Roman" w:hint="eastAsia"/>
          <w:sz w:val="28"/>
          <w:szCs w:val="28"/>
        </w:rPr>
        <w:t xml:space="preserve"> kgce/t</w:t>
      </w:r>
      <w:r w:rsidR="008C491C">
        <w:rPr>
          <w:rFonts w:ascii="Times New Roman" w:eastAsia="宋体" w:hAnsi="Times New Roman" w:cs="Times New Roman" w:hint="eastAsia"/>
          <w:sz w:val="28"/>
          <w:szCs w:val="28"/>
        </w:rPr>
        <w:t>和</w:t>
      </w:r>
      <w:r w:rsidR="008C491C">
        <w:rPr>
          <w:rFonts w:ascii="Times New Roman" w:eastAsia="宋体" w:hAnsi="Times New Roman" w:cs="Times New Roman" w:hint="eastAsia"/>
          <w:sz w:val="28"/>
          <w:szCs w:val="28"/>
        </w:rPr>
        <w:t>210</w:t>
      </w:r>
      <w:r w:rsidR="008C491C" w:rsidRPr="008C491C">
        <w:rPr>
          <w:rFonts w:ascii="Times New Roman" w:eastAsia="宋体" w:hAnsi="Times New Roman" w:cs="Times New Roman" w:hint="eastAsia"/>
          <w:sz w:val="28"/>
          <w:szCs w:val="28"/>
        </w:rPr>
        <w:t>kgce/t</w:t>
      </w:r>
      <w:r w:rsidR="008C491C" w:rsidRPr="008C491C">
        <w:rPr>
          <w:rFonts w:ascii="Times New Roman" w:eastAsia="宋体" w:hAnsi="Times New Roman" w:cs="Times New Roman" w:hint="eastAsia"/>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65FA9608" w14:textId="06F4108B" w:rsidR="008C491C"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9211DA" w:rsidRPr="009211DA">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产品生产制造过程中的绿色化与环境友好性，考虑到</w:t>
      </w:r>
      <w:r w:rsidR="008C491C">
        <w:rPr>
          <w:rFonts w:ascii="Times New Roman" w:eastAsia="宋体" w:hAnsi="Times New Roman" w:cs="Times New Roman" w:hint="eastAsia"/>
          <w:sz w:val="28"/>
          <w:szCs w:val="28"/>
        </w:rPr>
        <w:t>热加工和冷加工工序</w:t>
      </w:r>
      <w:r>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对生产过程中产生的特征污染物硝酸雾、氟化物的排放从严要求，结合现有标准及相关企业调研的情况</w:t>
      </w:r>
      <w:r>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《轧钢工业大气污染物排放标准》（</w:t>
      </w:r>
      <w:r w:rsidR="008C491C" w:rsidRPr="008C491C">
        <w:rPr>
          <w:rFonts w:ascii="Times New Roman" w:eastAsia="宋体" w:hAnsi="Times New Roman" w:cs="Times New Roman" w:hint="eastAsia"/>
          <w:sz w:val="28"/>
          <w:szCs w:val="28"/>
        </w:rPr>
        <w:t>GB 28665</w:t>
      </w:r>
      <w:r w:rsidR="008C491C" w:rsidRP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2012</w:t>
      </w:r>
      <w:r w:rsidR="008C491C" w:rsidRPr="008C491C">
        <w:rPr>
          <w:rFonts w:ascii="Times New Roman" w:eastAsia="宋体" w:hAnsi="Times New Roman" w:cs="Times New Roman" w:hint="eastAsia"/>
          <w:sz w:val="28"/>
          <w:szCs w:val="28"/>
        </w:rPr>
        <w:t>）特别排放限值标准中酸洗机组及废酸再生硝酸雾排放浓度标准分别为</w:t>
      </w:r>
      <w:r w:rsidR="008C491C" w:rsidRPr="008C491C">
        <w:rPr>
          <w:rFonts w:ascii="Times New Roman" w:eastAsia="宋体" w:hAnsi="Times New Roman" w:cs="Times New Roman" w:hint="eastAsia"/>
          <w:sz w:val="28"/>
          <w:szCs w:val="28"/>
        </w:rPr>
        <w:t xml:space="preserve"> 150mg/m3</w:t>
      </w:r>
      <w:r w:rsidR="008C491C" w:rsidRP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240mg/m3</w:t>
      </w:r>
      <w:r w:rsidR="008C491C" w:rsidRPr="008C491C">
        <w:rPr>
          <w:rFonts w:ascii="Times New Roman" w:eastAsia="宋体" w:hAnsi="Times New Roman" w:cs="Times New Roman" w:hint="eastAsia"/>
          <w:sz w:val="28"/>
          <w:szCs w:val="28"/>
        </w:rPr>
        <w:t>，氟化物排放浓度标准分别为</w:t>
      </w:r>
      <w:r w:rsidR="008C491C" w:rsidRPr="008C491C">
        <w:rPr>
          <w:rFonts w:ascii="Times New Roman" w:eastAsia="宋体" w:hAnsi="Times New Roman" w:cs="Times New Roman" w:hint="eastAsia"/>
          <w:sz w:val="28"/>
          <w:szCs w:val="28"/>
        </w:rPr>
        <w:t xml:space="preserve"> 6.0 mg/m3</w:t>
      </w:r>
      <w:r w:rsidR="008C491C" w:rsidRP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hint="eastAsia"/>
          <w:sz w:val="28"/>
          <w:szCs w:val="28"/>
        </w:rPr>
        <w:t>9.0 mg/m3</w:t>
      </w:r>
      <w:r w:rsid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YB/T 4953</w:t>
      </w:r>
      <w:r w:rsidR="008C491C" w:rsidRPr="003406DB">
        <w:rPr>
          <w:rFonts w:ascii="Times New Roman" w:eastAsia="宋体" w:hAnsi="Times New Roman" w:cs="Times New Roman" w:hint="eastAsia"/>
          <w:sz w:val="28"/>
          <w:szCs w:val="28"/>
        </w:rPr>
        <w:t>《绿色设计产品评价技术规范</w:t>
      </w:r>
      <w:r w:rsidR="008C491C" w:rsidRPr="003406DB">
        <w:rPr>
          <w:rFonts w:ascii="Times New Roman" w:eastAsia="宋体" w:hAnsi="Times New Roman" w:cs="Times New Roman" w:hint="eastAsia"/>
          <w:sz w:val="28"/>
          <w:szCs w:val="28"/>
        </w:rPr>
        <w:t xml:space="preserve"> </w:t>
      </w:r>
      <w:r w:rsidR="008C491C" w:rsidRPr="003406DB">
        <w:rPr>
          <w:rFonts w:ascii="Times New Roman" w:eastAsia="宋体" w:hAnsi="Times New Roman" w:cs="Times New Roman" w:hint="eastAsia"/>
          <w:sz w:val="28"/>
          <w:szCs w:val="28"/>
        </w:rPr>
        <w:t>超超临界火电机组用不锈钢无缝钢管》</w:t>
      </w:r>
      <w:r w:rsidR="008C491C" w:rsidRPr="008C491C">
        <w:rPr>
          <w:rFonts w:ascii="Times New Roman" w:eastAsia="宋体" w:hAnsi="Times New Roman" w:cs="Times New Roman" w:hint="eastAsia"/>
          <w:sz w:val="28"/>
          <w:szCs w:val="28"/>
        </w:rPr>
        <w:t>硝酸雾排放浓度标准分别为</w:t>
      </w:r>
      <w:r w:rsidR="008C491C" w:rsidRPr="008C491C">
        <w:rPr>
          <w:rFonts w:ascii="Times New Roman" w:eastAsia="宋体" w:hAnsi="Times New Roman" w:cs="Times New Roman" w:hint="eastAsia"/>
          <w:sz w:val="28"/>
          <w:szCs w:val="28"/>
        </w:rPr>
        <w:t xml:space="preserve"> 150mg/m3</w:t>
      </w:r>
      <w:r w:rsidR="008C491C" w:rsidRP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15</w:t>
      </w:r>
      <w:r w:rsidR="008C491C" w:rsidRPr="008C491C">
        <w:rPr>
          <w:rFonts w:ascii="Times New Roman" w:eastAsia="宋体" w:hAnsi="Times New Roman" w:cs="Times New Roman" w:hint="eastAsia"/>
          <w:sz w:val="28"/>
          <w:szCs w:val="28"/>
        </w:rPr>
        <w:t>0mg/m3</w:t>
      </w:r>
      <w:r w:rsidR="008C491C" w:rsidRPr="008C491C">
        <w:rPr>
          <w:rFonts w:ascii="Times New Roman" w:eastAsia="宋体" w:hAnsi="Times New Roman" w:cs="Times New Roman" w:hint="eastAsia"/>
          <w:sz w:val="28"/>
          <w:szCs w:val="28"/>
        </w:rPr>
        <w:t>，氟化物排放浓度标准分别为</w:t>
      </w:r>
      <w:r w:rsidR="008C491C" w:rsidRPr="008C491C">
        <w:rPr>
          <w:rFonts w:ascii="Times New Roman" w:eastAsia="宋体" w:hAnsi="Times New Roman" w:cs="Times New Roman" w:hint="eastAsia"/>
          <w:sz w:val="28"/>
          <w:szCs w:val="28"/>
        </w:rPr>
        <w:t xml:space="preserve"> 6.0 mg/m3</w:t>
      </w:r>
      <w:r w:rsidR="008C491C" w:rsidRPr="008C491C">
        <w:rPr>
          <w:rFonts w:ascii="Times New Roman" w:eastAsia="宋体" w:hAnsi="Times New Roman" w:cs="Times New Roman" w:hint="eastAsia"/>
          <w:sz w:val="28"/>
          <w:szCs w:val="28"/>
        </w:rPr>
        <w:t>、</w:t>
      </w:r>
      <w:r w:rsidR="008C491C">
        <w:rPr>
          <w:rFonts w:ascii="Times New Roman" w:eastAsia="宋体" w:hAnsi="Times New Roman" w:cs="Times New Roman" w:hint="eastAsia"/>
          <w:sz w:val="28"/>
          <w:szCs w:val="28"/>
        </w:rPr>
        <w:t>6</w:t>
      </w:r>
      <w:r w:rsidR="008C491C" w:rsidRPr="008C491C">
        <w:rPr>
          <w:rFonts w:ascii="Times New Roman" w:eastAsia="宋体" w:hAnsi="Times New Roman" w:cs="Times New Roman" w:hint="eastAsia"/>
          <w:sz w:val="28"/>
          <w:szCs w:val="28"/>
        </w:rPr>
        <w:t>.0 mg/m3</w:t>
      </w:r>
      <w:r w:rsidR="008C491C">
        <w:rPr>
          <w:rFonts w:ascii="Times New Roman" w:eastAsia="宋体" w:hAnsi="Times New Roman" w:cs="Times New Roman" w:hint="eastAsia"/>
          <w:sz w:val="28"/>
          <w:szCs w:val="28"/>
        </w:rPr>
        <w:t>，</w:t>
      </w:r>
      <w:r w:rsidR="008C491C" w:rsidRPr="008C491C">
        <w:rPr>
          <w:rFonts w:ascii="Times New Roman" w:eastAsia="宋体" w:hAnsi="Times New Roman" w:cs="Times New Roman"/>
          <w:sz w:val="28"/>
          <w:szCs w:val="28"/>
        </w:rPr>
        <w:t>指标选取</w:t>
      </w:r>
      <w:r w:rsidR="008C491C">
        <w:rPr>
          <w:rFonts w:ascii="Times New Roman" w:eastAsia="宋体" w:hAnsi="Times New Roman" w:cs="Times New Roman" w:hint="eastAsia"/>
          <w:sz w:val="28"/>
          <w:szCs w:val="28"/>
        </w:rPr>
        <w:t>YB/T 4953</w:t>
      </w:r>
      <w:r w:rsidR="008C491C" w:rsidRPr="003406DB">
        <w:rPr>
          <w:rFonts w:ascii="Times New Roman" w:eastAsia="宋体" w:hAnsi="Times New Roman" w:cs="Times New Roman" w:hint="eastAsia"/>
          <w:sz w:val="28"/>
          <w:szCs w:val="28"/>
        </w:rPr>
        <w:t>《绿色设计产品评价技术规范</w:t>
      </w:r>
      <w:r w:rsidR="008C491C" w:rsidRPr="003406DB">
        <w:rPr>
          <w:rFonts w:ascii="Times New Roman" w:eastAsia="宋体" w:hAnsi="Times New Roman" w:cs="Times New Roman" w:hint="eastAsia"/>
          <w:sz w:val="28"/>
          <w:szCs w:val="28"/>
        </w:rPr>
        <w:t xml:space="preserve"> </w:t>
      </w:r>
      <w:r w:rsidR="008C491C" w:rsidRPr="003406DB">
        <w:rPr>
          <w:rFonts w:ascii="Times New Roman" w:eastAsia="宋体" w:hAnsi="Times New Roman" w:cs="Times New Roman" w:hint="eastAsia"/>
          <w:sz w:val="28"/>
          <w:szCs w:val="28"/>
        </w:rPr>
        <w:t>超超临界火电机组用不锈钢无缝钢管》</w:t>
      </w:r>
      <w:r w:rsidR="008C491C">
        <w:rPr>
          <w:rFonts w:ascii="Times New Roman" w:eastAsia="宋体" w:hAnsi="Times New Roman" w:cs="Times New Roman" w:hint="eastAsia"/>
          <w:sz w:val="28"/>
          <w:szCs w:val="28"/>
        </w:rPr>
        <w:t>中数据。</w:t>
      </w:r>
    </w:p>
    <w:p w14:paraId="27CA923A" w14:textId="09B0FD85"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7DF6BA8B" w14:textId="6C100E7A" w:rsidR="00E449E9" w:rsidRDefault="00637D53" w:rsidP="009211DA">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A407B2">
        <w:rPr>
          <w:rFonts w:ascii="Times New Roman" w:eastAsia="宋体" w:hAnsi="Times New Roman" w:cs="Times New Roman" w:hint="eastAsia"/>
          <w:sz w:val="28"/>
          <w:szCs w:val="28"/>
        </w:rPr>
        <w:t>结合</w:t>
      </w:r>
      <w:r w:rsidR="009E3235">
        <w:rPr>
          <w:rFonts w:ascii="Times New Roman" w:eastAsia="宋体" w:hAnsi="Times New Roman" w:cs="Times New Roman" w:hint="eastAsia"/>
          <w:sz w:val="28"/>
          <w:szCs w:val="28"/>
        </w:rPr>
        <w:t>《</w:t>
      </w:r>
      <w:r w:rsidR="009E3235" w:rsidRPr="00E34AF9">
        <w:rPr>
          <w:rFonts w:ascii="Times New Roman" w:eastAsia="宋体" w:hAnsi="Times New Roman" w:cs="Times New Roman" w:hint="eastAsia"/>
          <w:sz w:val="28"/>
          <w:szCs w:val="28"/>
        </w:rPr>
        <w:t>结构用不锈钢无缝钢管</w:t>
      </w:r>
      <w:r w:rsidR="009E3235">
        <w:rPr>
          <w:rFonts w:ascii="Times New Roman" w:eastAsia="宋体" w:hAnsi="Times New Roman" w:cs="Times New Roman" w:hint="eastAsia"/>
          <w:sz w:val="28"/>
          <w:szCs w:val="28"/>
        </w:rPr>
        <w:t>》（</w:t>
      </w:r>
      <w:r w:rsidR="009E3235" w:rsidRPr="00AD356F">
        <w:rPr>
          <w:rFonts w:ascii="Times New Roman" w:eastAsia="宋体" w:hAnsi="Times New Roman" w:cs="Times New Roman" w:hint="eastAsia"/>
          <w:sz w:val="28"/>
          <w:szCs w:val="28"/>
        </w:rPr>
        <w:t xml:space="preserve">GB/T </w:t>
      </w:r>
      <w:r w:rsidR="009E3235">
        <w:rPr>
          <w:rFonts w:ascii="Times New Roman" w:eastAsia="宋体" w:hAnsi="Times New Roman" w:cs="Times New Roman" w:hint="eastAsia"/>
          <w:sz w:val="28"/>
          <w:szCs w:val="28"/>
        </w:rPr>
        <w:t>14975</w:t>
      </w:r>
      <w:r w:rsidR="009E3235">
        <w:rPr>
          <w:rFonts w:ascii="Times New Roman" w:eastAsia="宋体" w:hAnsi="Times New Roman" w:cs="Times New Roman" w:hint="eastAsia"/>
          <w:sz w:val="28"/>
          <w:szCs w:val="28"/>
        </w:rPr>
        <w:t>）《</w:t>
      </w:r>
      <w:r w:rsidR="009E3235" w:rsidRPr="00E34AF9">
        <w:rPr>
          <w:rFonts w:ascii="Times New Roman" w:eastAsia="宋体" w:hAnsi="Times New Roman" w:cs="Times New Roman" w:hint="eastAsia"/>
          <w:sz w:val="28"/>
          <w:szCs w:val="28"/>
        </w:rPr>
        <w:t>流体输送用不锈钢无缝钢管</w:t>
      </w:r>
      <w:r w:rsidR="009E3235">
        <w:rPr>
          <w:rFonts w:ascii="Times New Roman" w:eastAsia="宋体" w:hAnsi="Times New Roman" w:cs="Times New Roman" w:hint="eastAsia"/>
          <w:sz w:val="28"/>
          <w:szCs w:val="28"/>
        </w:rPr>
        <w:t>》（</w:t>
      </w:r>
      <w:r w:rsidR="009E3235" w:rsidRPr="00AD356F">
        <w:rPr>
          <w:rFonts w:ascii="Times New Roman" w:eastAsia="宋体" w:hAnsi="Times New Roman" w:cs="Times New Roman" w:hint="eastAsia"/>
          <w:sz w:val="28"/>
          <w:szCs w:val="28"/>
        </w:rPr>
        <w:t xml:space="preserve">GB/T </w:t>
      </w:r>
      <w:r w:rsidR="009E3235">
        <w:rPr>
          <w:rFonts w:ascii="Times New Roman" w:eastAsia="宋体" w:hAnsi="Times New Roman" w:cs="Times New Roman" w:hint="eastAsia"/>
          <w:sz w:val="28"/>
          <w:szCs w:val="28"/>
        </w:rPr>
        <w:t>14976</w:t>
      </w:r>
      <w:r w:rsidR="009E323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标准</w:t>
      </w:r>
      <w:r w:rsidR="00A407B2">
        <w:rPr>
          <w:rFonts w:ascii="Times New Roman" w:eastAsia="宋体" w:hAnsi="Times New Roman" w:cs="Times New Roman" w:hint="eastAsia"/>
          <w:sz w:val="28"/>
          <w:szCs w:val="28"/>
        </w:rPr>
        <w:t>和</w:t>
      </w:r>
      <w:r w:rsidR="00A407B2">
        <w:rPr>
          <w:rFonts w:ascii="Times New Roman" w:eastAsia="宋体" w:hAnsi="Times New Roman" w:cs="Times New Roman"/>
          <w:sz w:val="28"/>
          <w:szCs w:val="28"/>
        </w:rPr>
        <w:t>产品特点</w:t>
      </w:r>
      <w:r w:rsidR="00A407B2">
        <w:rPr>
          <w:rFonts w:ascii="Times New Roman" w:eastAsia="宋体" w:hAnsi="Times New Roman" w:cs="Times New Roman" w:hint="eastAsia"/>
          <w:sz w:val="28"/>
          <w:szCs w:val="28"/>
        </w:rPr>
        <w:t>，</w:t>
      </w:r>
      <w:r w:rsidR="006B25F2">
        <w:rPr>
          <w:rFonts w:ascii="Times New Roman" w:eastAsia="宋体" w:hAnsi="Times New Roman" w:cs="Times New Roman" w:hint="eastAsia"/>
          <w:sz w:val="28"/>
          <w:szCs w:val="28"/>
        </w:rPr>
        <w:t>提出技术</w:t>
      </w:r>
      <w:r w:rsidR="006B25F2">
        <w:rPr>
          <w:rFonts w:ascii="Times New Roman" w:eastAsia="宋体" w:hAnsi="Times New Roman" w:cs="Times New Roman"/>
          <w:sz w:val="28"/>
          <w:szCs w:val="28"/>
        </w:rPr>
        <w:t>指标。</w:t>
      </w:r>
      <w:r w:rsidR="008C491C" w:rsidRPr="008C491C">
        <w:rPr>
          <w:rFonts w:ascii="Times New Roman" w:eastAsia="宋体" w:hAnsi="Times New Roman" w:cs="Times New Roman" w:hint="eastAsia"/>
          <w:sz w:val="28"/>
          <w:szCs w:val="28"/>
        </w:rPr>
        <w:t>硫、磷</w:t>
      </w:r>
      <w:r w:rsidR="009E3235">
        <w:rPr>
          <w:rFonts w:ascii="Times New Roman" w:eastAsia="宋体" w:hAnsi="Times New Roman" w:cs="Times New Roman" w:hint="eastAsia"/>
          <w:sz w:val="28"/>
          <w:szCs w:val="28"/>
        </w:rPr>
        <w:t>是影响产品的重要指标</w:t>
      </w:r>
      <w:r w:rsidR="008C491C" w:rsidRPr="008C491C">
        <w:rPr>
          <w:rFonts w:ascii="Times New Roman" w:eastAsia="宋体" w:hAnsi="Times New Roman" w:cs="Times New Roman" w:hint="eastAsia"/>
          <w:sz w:val="28"/>
          <w:szCs w:val="28"/>
        </w:rPr>
        <w:t>，</w:t>
      </w:r>
      <w:r w:rsidR="009E3235">
        <w:rPr>
          <w:rFonts w:ascii="Times New Roman" w:eastAsia="宋体" w:hAnsi="Times New Roman" w:cs="Times New Roman" w:hint="eastAsia"/>
          <w:sz w:val="28"/>
          <w:szCs w:val="28"/>
        </w:rPr>
        <w:t>力学性能是质量控制的重要指标，</w:t>
      </w:r>
      <w:r w:rsidR="008C491C" w:rsidRPr="008C491C">
        <w:rPr>
          <w:rFonts w:ascii="Times New Roman" w:eastAsia="宋体" w:hAnsi="Times New Roman" w:cs="Times New Roman" w:hint="eastAsia"/>
          <w:sz w:val="28"/>
          <w:szCs w:val="28"/>
        </w:rPr>
        <w:t>综合</w:t>
      </w:r>
      <w:r w:rsidR="009E3235">
        <w:rPr>
          <w:rFonts w:ascii="Times New Roman" w:eastAsia="宋体" w:hAnsi="Times New Roman" w:cs="Times New Roman" w:hint="eastAsia"/>
          <w:sz w:val="28"/>
          <w:szCs w:val="28"/>
        </w:rPr>
        <w:t>实际情况</w:t>
      </w:r>
      <w:r w:rsidR="008C491C" w:rsidRPr="008C491C">
        <w:rPr>
          <w:rFonts w:ascii="Times New Roman" w:eastAsia="宋体" w:hAnsi="Times New Roman" w:cs="Times New Roman" w:hint="eastAsia"/>
          <w:sz w:val="28"/>
          <w:szCs w:val="28"/>
        </w:rPr>
        <w:t>，本标准增加对</w:t>
      </w:r>
      <w:r w:rsidR="009E3235">
        <w:rPr>
          <w:rFonts w:ascii="Times New Roman" w:eastAsia="宋体" w:hAnsi="Times New Roman" w:cs="Times New Roman" w:hint="eastAsia"/>
          <w:sz w:val="28"/>
          <w:szCs w:val="28"/>
        </w:rPr>
        <w:t>硫、磷</w:t>
      </w:r>
      <w:r w:rsidR="008C491C" w:rsidRPr="008C491C">
        <w:rPr>
          <w:rFonts w:ascii="Times New Roman" w:eastAsia="宋体" w:hAnsi="Times New Roman" w:cs="Times New Roman" w:hint="eastAsia"/>
          <w:sz w:val="28"/>
          <w:szCs w:val="28"/>
        </w:rPr>
        <w:t>及</w:t>
      </w:r>
      <w:r w:rsidR="009E3235">
        <w:rPr>
          <w:rFonts w:ascii="Times New Roman" w:eastAsia="宋体" w:hAnsi="Times New Roman" w:cs="Times New Roman" w:hint="eastAsia"/>
          <w:sz w:val="28"/>
          <w:szCs w:val="28"/>
        </w:rPr>
        <w:t>力学性能</w:t>
      </w:r>
      <w:r w:rsidR="008C491C" w:rsidRPr="008C491C">
        <w:rPr>
          <w:rFonts w:ascii="Times New Roman" w:eastAsia="宋体" w:hAnsi="Times New Roman" w:cs="Times New Roman" w:hint="eastAsia"/>
          <w:sz w:val="28"/>
          <w:szCs w:val="28"/>
        </w:rPr>
        <w:t>的控制</w:t>
      </w:r>
      <w:r w:rsidR="0091054B" w:rsidRPr="0091054B">
        <w:rPr>
          <w:rFonts w:ascii="Times New Roman" w:eastAsia="宋体" w:hAnsi="Times New Roman" w:cs="Times New Roman" w:hint="eastAsia"/>
          <w:sz w:val="28"/>
          <w:szCs w:val="28"/>
        </w:rPr>
        <w:t>；根据下游用户在使用过程中对含量的要求，本标准选取</w:t>
      </w:r>
      <w:r w:rsidR="000D19DE" w:rsidRPr="000D19DE">
        <w:rPr>
          <w:rFonts w:ascii="Times New Roman" w:eastAsia="宋体" w:hAnsi="Times New Roman" w:cs="Times New Roman" w:hint="eastAsia"/>
          <w:sz w:val="28"/>
          <w:szCs w:val="28"/>
        </w:rPr>
        <w:t>结构用</w:t>
      </w:r>
      <w:r w:rsidR="009211DA">
        <w:rPr>
          <w:rFonts w:ascii="Times New Roman" w:eastAsia="宋体" w:hAnsi="Times New Roman" w:cs="Times New Roman" w:hint="eastAsia"/>
          <w:sz w:val="28"/>
          <w:szCs w:val="28"/>
        </w:rPr>
        <w:t>硫、磷</w:t>
      </w:r>
      <w:r w:rsidR="0091054B" w:rsidRPr="0091054B">
        <w:rPr>
          <w:rFonts w:ascii="Times New Roman" w:eastAsia="宋体" w:hAnsi="Times New Roman" w:cs="Times New Roman" w:hint="eastAsia"/>
          <w:sz w:val="28"/>
          <w:szCs w:val="28"/>
        </w:rPr>
        <w:t>元素指标为</w:t>
      </w:r>
      <w:r w:rsidR="009211DA" w:rsidRPr="009211DA">
        <w:rPr>
          <w:rFonts w:ascii="Times New Roman" w:eastAsia="宋体" w:hAnsi="Times New Roman" w:cs="Times New Roman" w:hint="eastAsia"/>
          <w:sz w:val="28"/>
          <w:szCs w:val="28"/>
        </w:rPr>
        <w:t>≤</w:t>
      </w:r>
      <w:r w:rsidR="009211DA" w:rsidRPr="009211DA">
        <w:rPr>
          <w:rFonts w:ascii="Times New Roman" w:eastAsia="宋体" w:hAnsi="Times New Roman" w:cs="Times New Roman" w:hint="eastAsia"/>
          <w:sz w:val="28"/>
          <w:szCs w:val="28"/>
        </w:rPr>
        <w:t>0.0</w:t>
      </w:r>
      <w:r w:rsidR="000D19DE">
        <w:rPr>
          <w:rFonts w:ascii="Times New Roman" w:eastAsia="宋体" w:hAnsi="Times New Roman" w:cs="Times New Roman" w:hint="eastAsia"/>
          <w:sz w:val="28"/>
          <w:szCs w:val="28"/>
        </w:rPr>
        <w:t>4</w:t>
      </w:r>
      <w:r w:rsidR="009211DA" w:rsidRPr="009211DA">
        <w:rPr>
          <w:rFonts w:ascii="Times New Roman" w:eastAsia="宋体" w:hAnsi="Times New Roman" w:cs="Times New Roman" w:hint="eastAsia"/>
          <w:sz w:val="28"/>
          <w:szCs w:val="28"/>
        </w:rPr>
        <w:t>0</w:t>
      </w:r>
      <w:r w:rsidR="009211DA">
        <w:rPr>
          <w:rFonts w:ascii="Times New Roman" w:eastAsia="宋体" w:hAnsi="Times New Roman" w:cs="Times New Roman" w:hint="eastAsia"/>
          <w:sz w:val="28"/>
          <w:szCs w:val="28"/>
        </w:rPr>
        <w:t>%</w:t>
      </w:r>
      <w:r w:rsidR="009211DA">
        <w:rPr>
          <w:rFonts w:ascii="Times New Roman" w:eastAsia="宋体" w:hAnsi="Times New Roman" w:cs="Times New Roman" w:hint="eastAsia"/>
          <w:sz w:val="28"/>
          <w:szCs w:val="28"/>
        </w:rPr>
        <w:t>和</w:t>
      </w:r>
      <w:r w:rsidR="009211DA" w:rsidRPr="009211DA">
        <w:rPr>
          <w:rFonts w:ascii="Times New Roman" w:eastAsia="宋体" w:hAnsi="Times New Roman" w:cs="Times New Roman" w:hint="eastAsia"/>
          <w:sz w:val="28"/>
          <w:szCs w:val="28"/>
        </w:rPr>
        <w:t>≤</w:t>
      </w:r>
      <w:r w:rsidR="009211DA" w:rsidRPr="009211DA">
        <w:rPr>
          <w:rFonts w:ascii="Times New Roman" w:eastAsia="宋体" w:hAnsi="Times New Roman" w:cs="Times New Roman" w:hint="eastAsia"/>
          <w:sz w:val="28"/>
          <w:szCs w:val="28"/>
        </w:rPr>
        <w:t>0.020</w:t>
      </w:r>
      <w:r w:rsidR="000D19DE">
        <w:rPr>
          <w:rFonts w:ascii="Times New Roman" w:eastAsia="宋体" w:hAnsi="Times New Roman" w:cs="Times New Roman" w:hint="eastAsia"/>
          <w:sz w:val="28"/>
          <w:szCs w:val="28"/>
        </w:rPr>
        <w:t>%</w:t>
      </w:r>
      <w:r w:rsidR="000D19DE">
        <w:rPr>
          <w:rFonts w:ascii="Times New Roman" w:eastAsia="宋体" w:hAnsi="Times New Roman" w:cs="Times New Roman" w:hint="eastAsia"/>
          <w:sz w:val="28"/>
          <w:szCs w:val="28"/>
        </w:rPr>
        <w:t>，流体输送用</w:t>
      </w:r>
      <w:r w:rsidR="000D19DE">
        <w:rPr>
          <w:rFonts w:ascii="Times New Roman" w:eastAsia="宋体" w:hAnsi="Times New Roman" w:cs="Times New Roman" w:hint="eastAsia"/>
          <w:sz w:val="28"/>
          <w:szCs w:val="28"/>
        </w:rPr>
        <w:t>硫、磷</w:t>
      </w:r>
      <w:r w:rsidR="000D19DE" w:rsidRPr="0091054B">
        <w:rPr>
          <w:rFonts w:ascii="Times New Roman" w:eastAsia="宋体" w:hAnsi="Times New Roman" w:cs="Times New Roman" w:hint="eastAsia"/>
          <w:sz w:val="28"/>
          <w:szCs w:val="28"/>
        </w:rPr>
        <w:t>元素指标为</w:t>
      </w:r>
      <w:r w:rsidR="000D19DE" w:rsidRPr="009211DA">
        <w:rPr>
          <w:rFonts w:ascii="Times New Roman" w:eastAsia="宋体" w:hAnsi="Times New Roman" w:cs="Times New Roman" w:hint="eastAsia"/>
          <w:sz w:val="28"/>
          <w:szCs w:val="28"/>
        </w:rPr>
        <w:t>≤</w:t>
      </w:r>
      <w:r w:rsidR="000D19DE" w:rsidRPr="009211DA">
        <w:rPr>
          <w:rFonts w:ascii="Times New Roman" w:eastAsia="宋体" w:hAnsi="Times New Roman" w:cs="Times New Roman" w:hint="eastAsia"/>
          <w:sz w:val="28"/>
          <w:szCs w:val="28"/>
        </w:rPr>
        <w:t>0.0</w:t>
      </w:r>
      <w:r w:rsidR="000D19DE">
        <w:rPr>
          <w:rFonts w:ascii="Times New Roman" w:eastAsia="宋体" w:hAnsi="Times New Roman" w:cs="Times New Roman" w:hint="eastAsia"/>
          <w:sz w:val="28"/>
          <w:szCs w:val="28"/>
        </w:rPr>
        <w:t>35</w:t>
      </w:r>
      <w:r w:rsidR="000D19DE">
        <w:rPr>
          <w:rFonts w:ascii="Times New Roman" w:eastAsia="宋体" w:hAnsi="Times New Roman" w:cs="Times New Roman" w:hint="eastAsia"/>
          <w:sz w:val="28"/>
          <w:szCs w:val="28"/>
        </w:rPr>
        <w:t>%</w:t>
      </w:r>
      <w:r w:rsidR="000D19DE">
        <w:rPr>
          <w:rFonts w:ascii="Times New Roman" w:eastAsia="宋体" w:hAnsi="Times New Roman" w:cs="Times New Roman" w:hint="eastAsia"/>
          <w:sz w:val="28"/>
          <w:szCs w:val="28"/>
        </w:rPr>
        <w:t>和</w:t>
      </w:r>
      <w:r w:rsidR="000D19DE" w:rsidRPr="009211DA">
        <w:rPr>
          <w:rFonts w:ascii="Times New Roman" w:eastAsia="宋体" w:hAnsi="Times New Roman" w:cs="Times New Roman" w:hint="eastAsia"/>
          <w:sz w:val="28"/>
          <w:szCs w:val="28"/>
        </w:rPr>
        <w:t>≤</w:t>
      </w:r>
      <w:r w:rsidR="000D19DE" w:rsidRPr="009211DA">
        <w:rPr>
          <w:rFonts w:ascii="Times New Roman" w:eastAsia="宋体" w:hAnsi="Times New Roman" w:cs="Times New Roman" w:hint="eastAsia"/>
          <w:sz w:val="28"/>
          <w:szCs w:val="28"/>
        </w:rPr>
        <w:t>0.020</w:t>
      </w:r>
      <w:r w:rsidR="000D19DE">
        <w:rPr>
          <w:rFonts w:ascii="Times New Roman" w:eastAsia="宋体" w:hAnsi="Times New Roman" w:cs="Times New Roman" w:hint="eastAsia"/>
          <w:sz w:val="28"/>
          <w:szCs w:val="28"/>
        </w:rPr>
        <w:t>%</w:t>
      </w:r>
      <w:r w:rsidR="009211DA">
        <w:rPr>
          <w:rFonts w:ascii="Times New Roman" w:eastAsia="宋体" w:hAnsi="Times New Roman" w:cs="Times New Roman" w:hint="eastAsia"/>
          <w:sz w:val="28"/>
          <w:szCs w:val="28"/>
        </w:rPr>
        <w:t>；</w:t>
      </w:r>
      <w:r w:rsidR="000D19DE">
        <w:rPr>
          <w:rFonts w:ascii="Times New Roman" w:eastAsia="宋体" w:hAnsi="Times New Roman" w:cs="Times New Roman" w:hint="eastAsia"/>
          <w:sz w:val="28"/>
          <w:szCs w:val="28"/>
        </w:rPr>
        <w:t>流体输送用</w:t>
      </w:r>
      <w:r w:rsidR="000D19DE">
        <w:rPr>
          <w:rFonts w:ascii="Times New Roman" w:eastAsia="宋体" w:hAnsi="Times New Roman" w:cs="Times New Roman" w:hint="eastAsia"/>
          <w:sz w:val="28"/>
          <w:szCs w:val="28"/>
        </w:rPr>
        <w:t>和结构用力学性能要求，</w:t>
      </w:r>
      <w:r w:rsidR="009211DA" w:rsidRPr="009211DA">
        <w:rPr>
          <w:rFonts w:ascii="Times New Roman" w:eastAsia="宋体" w:hAnsi="Times New Roman" w:cs="Times New Roman" w:hint="eastAsia"/>
          <w:sz w:val="28"/>
          <w:szCs w:val="28"/>
        </w:rPr>
        <w:t>规定塑性延伸强度</w:t>
      </w:r>
      <w:r w:rsidR="009211DA" w:rsidRPr="009211DA">
        <w:rPr>
          <w:rFonts w:ascii="Times New Roman" w:eastAsia="宋体" w:hAnsi="Times New Roman" w:cs="Times New Roman" w:hint="eastAsia"/>
          <w:sz w:val="28"/>
          <w:szCs w:val="28"/>
        </w:rPr>
        <w:t xml:space="preserve">Rp0.2/ </w:t>
      </w:r>
      <w:r w:rsidR="009211DA" w:rsidRPr="009211DA">
        <w:rPr>
          <w:rFonts w:ascii="Times New Roman" w:eastAsia="宋体" w:hAnsi="Times New Roman" w:cs="Times New Roman"/>
          <w:sz w:val="28"/>
          <w:szCs w:val="28"/>
        </w:rPr>
        <w:t>MPa</w:t>
      </w:r>
      <w:r w:rsidR="009211DA">
        <w:rPr>
          <w:rFonts w:ascii="Times New Roman" w:eastAsia="宋体" w:hAnsi="Times New Roman" w:cs="Times New Roman" w:hint="eastAsia"/>
          <w:sz w:val="28"/>
          <w:szCs w:val="28"/>
        </w:rPr>
        <w:t>、</w:t>
      </w:r>
      <w:r w:rsidR="009211DA" w:rsidRPr="009211DA">
        <w:rPr>
          <w:rFonts w:ascii="Times New Roman" w:eastAsia="宋体" w:hAnsi="Times New Roman" w:cs="Times New Roman" w:hint="eastAsia"/>
          <w:sz w:val="28"/>
          <w:szCs w:val="28"/>
        </w:rPr>
        <w:t>抗拉强度</w:t>
      </w:r>
      <w:r w:rsidR="009211DA" w:rsidRPr="009211DA">
        <w:rPr>
          <w:rFonts w:ascii="Times New Roman" w:eastAsia="宋体" w:hAnsi="Times New Roman" w:cs="Times New Roman" w:hint="eastAsia"/>
          <w:sz w:val="28"/>
          <w:szCs w:val="28"/>
        </w:rPr>
        <w:t>Rm/MPa</w:t>
      </w:r>
      <w:r w:rsidR="009211DA">
        <w:rPr>
          <w:rFonts w:ascii="Times New Roman" w:eastAsia="宋体" w:hAnsi="Times New Roman" w:cs="Times New Roman" w:hint="eastAsia"/>
          <w:sz w:val="28"/>
          <w:szCs w:val="28"/>
        </w:rPr>
        <w:t>和</w:t>
      </w:r>
      <w:r w:rsidR="009211DA" w:rsidRPr="009211DA">
        <w:rPr>
          <w:rFonts w:ascii="Times New Roman" w:eastAsia="宋体" w:hAnsi="Times New Roman" w:cs="Times New Roman" w:hint="eastAsia"/>
          <w:sz w:val="28"/>
          <w:szCs w:val="28"/>
        </w:rPr>
        <w:t>断后伸长率</w:t>
      </w:r>
      <w:r w:rsidR="009211DA" w:rsidRPr="009211DA">
        <w:rPr>
          <w:rFonts w:ascii="Times New Roman" w:eastAsia="宋体" w:hAnsi="Times New Roman" w:cs="Times New Roman" w:hint="eastAsia"/>
          <w:sz w:val="28"/>
          <w:szCs w:val="28"/>
        </w:rPr>
        <w:t>A/%</w:t>
      </w:r>
      <w:r w:rsidR="009211DA" w:rsidRPr="0091054B">
        <w:rPr>
          <w:rFonts w:ascii="Times New Roman" w:eastAsia="宋体" w:hAnsi="Times New Roman" w:cs="Times New Roman" w:hint="eastAsia"/>
          <w:sz w:val="28"/>
          <w:szCs w:val="28"/>
        </w:rPr>
        <w:t>指标</w:t>
      </w:r>
      <w:r w:rsidR="009211DA">
        <w:rPr>
          <w:rFonts w:ascii="Times New Roman" w:eastAsia="宋体" w:hAnsi="Times New Roman" w:cs="Times New Roman" w:hint="eastAsia"/>
          <w:sz w:val="28"/>
          <w:szCs w:val="28"/>
        </w:rPr>
        <w:t>为</w:t>
      </w:r>
      <w:r w:rsidR="009211DA" w:rsidRPr="009211DA">
        <w:rPr>
          <w:rFonts w:ascii="Times New Roman" w:eastAsia="宋体" w:hAnsi="Times New Roman" w:cs="Times New Roman" w:hint="eastAsia"/>
          <w:sz w:val="28"/>
          <w:szCs w:val="28"/>
        </w:rPr>
        <w:t>GB/T 14975 GB/T 14976</w:t>
      </w:r>
      <w:r w:rsidR="009211DA" w:rsidRPr="009211DA">
        <w:rPr>
          <w:rFonts w:ascii="Times New Roman" w:eastAsia="宋体" w:hAnsi="Times New Roman" w:cs="Times New Roman" w:hint="eastAsia"/>
          <w:sz w:val="28"/>
          <w:szCs w:val="28"/>
        </w:rPr>
        <w:t>规定值的</w:t>
      </w:r>
      <w:r w:rsidR="009211DA" w:rsidRPr="009211DA">
        <w:rPr>
          <w:rFonts w:ascii="Times New Roman" w:eastAsia="宋体" w:hAnsi="Times New Roman" w:cs="Times New Roman" w:hint="eastAsia"/>
          <w:sz w:val="28"/>
          <w:szCs w:val="28"/>
        </w:rPr>
        <w:t>1.04</w:t>
      </w:r>
      <w:r w:rsidR="009211DA" w:rsidRPr="009211DA">
        <w:rPr>
          <w:rFonts w:ascii="Times New Roman" w:eastAsia="宋体" w:hAnsi="Times New Roman" w:cs="Times New Roman" w:hint="eastAsia"/>
          <w:sz w:val="28"/>
          <w:szCs w:val="28"/>
        </w:rPr>
        <w:t>倍</w:t>
      </w:r>
      <w:r w:rsidR="009211DA">
        <w:rPr>
          <w:rFonts w:ascii="Times New Roman" w:eastAsia="宋体" w:hAnsi="Times New Roman" w:cs="Times New Roman" w:hint="eastAsia"/>
          <w:sz w:val="28"/>
          <w:szCs w:val="28"/>
        </w:rPr>
        <w:t>、</w:t>
      </w:r>
      <w:r w:rsidR="009211DA" w:rsidRPr="009211DA">
        <w:rPr>
          <w:rFonts w:ascii="Times New Roman" w:eastAsia="宋体" w:hAnsi="Times New Roman" w:cs="Times New Roman" w:hint="eastAsia"/>
          <w:sz w:val="28"/>
          <w:szCs w:val="28"/>
        </w:rPr>
        <w:t>GB/T 14975 GB/T 14976</w:t>
      </w:r>
      <w:r w:rsidR="009211DA" w:rsidRPr="009211DA">
        <w:rPr>
          <w:rFonts w:ascii="Times New Roman" w:eastAsia="宋体" w:hAnsi="Times New Roman" w:cs="Times New Roman" w:hint="eastAsia"/>
          <w:sz w:val="28"/>
          <w:szCs w:val="28"/>
        </w:rPr>
        <w:t>规定值的</w:t>
      </w:r>
      <w:r w:rsidR="009211DA" w:rsidRPr="009211DA">
        <w:rPr>
          <w:rFonts w:ascii="Times New Roman" w:eastAsia="宋体" w:hAnsi="Times New Roman" w:cs="Times New Roman" w:hint="eastAsia"/>
          <w:sz w:val="28"/>
          <w:szCs w:val="28"/>
        </w:rPr>
        <w:t>1.04</w:t>
      </w:r>
      <w:r w:rsidR="009211DA" w:rsidRPr="009211DA">
        <w:rPr>
          <w:rFonts w:ascii="Times New Roman" w:eastAsia="宋体" w:hAnsi="Times New Roman" w:cs="Times New Roman" w:hint="eastAsia"/>
          <w:sz w:val="28"/>
          <w:szCs w:val="28"/>
        </w:rPr>
        <w:t>倍</w:t>
      </w:r>
      <w:r w:rsidR="009211DA">
        <w:rPr>
          <w:rFonts w:ascii="Times New Roman" w:eastAsia="宋体" w:hAnsi="Times New Roman" w:cs="Times New Roman" w:hint="eastAsia"/>
          <w:sz w:val="28"/>
          <w:szCs w:val="28"/>
        </w:rPr>
        <w:t>和</w:t>
      </w:r>
      <w:r w:rsidR="009211DA" w:rsidRPr="009211DA">
        <w:rPr>
          <w:rFonts w:ascii="Times New Roman" w:eastAsia="宋体" w:hAnsi="Times New Roman" w:cs="Times New Roman" w:hint="eastAsia"/>
          <w:sz w:val="28"/>
          <w:szCs w:val="28"/>
        </w:rPr>
        <w:t>GB/T 14975 GB/T 14976</w:t>
      </w:r>
      <w:r w:rsidR="009211DA" w:rsidRPr="009211DA">
        <w:rPr>
          <w:rFonts w:ascii="Times New Roman" w:eastAsia="宋体" w:hAnsi="Times New Roman" w:cs="Times New Roman" w:hint="eastAsia"/>
          <w:sz w:val="28"/>
          <w:szCs w:val="28"/>
        </w:rPr>
        <w:t>规定值的</w:t>
      </w:r>
      <w:r w:rsidR="009211DA" w:rsidRPr="009211DA">
        <w:rPr>
          <w:rFonts w:ascii="Times New Roman" w:eastAsia="宋体" w:hAnsi="Times New Roman" w:cs="Times New Roman" w:hint="eastAsia"/>
          <w:sz w:val="28"/>
          <w:szCs w:val="28"/>
        </w:rPr>
        <w:t>1.</w:t>
      </w:r>
      <w:r w:rsidR="009211DA">
        <w:rPr>
          <w:rFonts w:ascii="Times New Roman" w:eastAsia="宋体" w:hAnsi="Times New Roman" w:cs="Times New Roman" w:hint="eastAsia"/>
          <w:sz w:val="28"/>
          <w:szCs w:val="28"/>
        </w:rPr>
        <w:t>15</w:t>
      </w:r>
      <w:r w:rsidR="009211DA" w:rsidRPr="009211DA">
        <w:rPr>
          <w:rFonts w:ascii="Times New Roman" w:eastAsia="宋体" w:hAnsi="Times New Roman" w:cs="Times New Roman" w:hint="eastAsia"/>
          <w:sz w:val="28"/>
          <w:szCs w:val="28"/>
        </w:rPr>
        <w:t>倍</w:t>
      </w:r>
      <w:r w:rsidR="009211DA">
        <w:rPr>
          <w:rFonts w:ascii="Times New Roman" w:eastAsia="宋体" w:hAnsi="Times New Roman" w:cs="Times New Roman" w:hint="eastAsia"/>
          <w:sz w:val="28"/>
          <w:szCs w:val="28"/>
        </w:rPr>
        <w:t>.</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39E1D4CB"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9211DA" w:rsidRPr="009211DA">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生产企业制造的产品长期以来未有全面系统的生命周期客观评价的现实问题，引导</w:t>
      </w:r>
      <w:r w:rsidR="009211DA" w:rsidRPr="009211DA">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生产企业和下游用户单位开展绿色设计产品评价工作。对</w:t>
      </w:r>
      <w:r w:rsidR="009211DA" w:rsidRPr="009211DA">
        <w:rPr>
          <w:rFonts w:ascii="Times New Roman" w:eastAsia="宋体" w:hAnsi="Times New Roman" w:cs="Times New Roman" w:hint="eastAsia"/>
          <w:sz w:val="28"/>
          <w:szCs w:val="28"/>
        </w:rPr>
        <w:t>一般用途不锈钢无缝钢管</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rsidP="00D40F6C">
      <w:pPr>
        <w:ind w:firstLineChars="200" w:firstLine="560"/>
        <w:jc w:val="right"/>
        <w:rPr>
          <w:rFonts w:ascii="Times New Roman" w:eastAsia="宋体" w:hAnsi="Times New Roman" w:cs="Times New Roman"/>
          <w:sz w:val="28"/>
          <w:szCs w:val="28"/>
        </w:rPr>
      </w:pPr>
    </w:p>
    <w:p w14:paraId="1BBDCD55" w14:textId="46612E5A" w:rsid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sz w:val="28"/>
          <w:szCs w:val="28"/>
        </w:rPr>
        <w:t>《</w:t>
      </w:r>
      <w:r w:rsidRPr="00D40F6C">
        <w:rPr>
          <w:rFonts w:ascii="Times New Roman" w:eastAsia="宋体" w:hAnsi="Times New Roman" w:cs="Times New Roman" w:hint="eastAsia"/>
          <w:sz w:val="28"/>
          <w:szCs w:val="28"/>
        </w:rPr>
        <w:t>绿色设计产品评价规范</w:t>
      </w:r>
      <w:r w:rsidRPr="00D40F6C">
        <w:rPr>
          <w:rFonts w:ascii="Times New Roman" w:eastAsia="宋体" w:hAnsi="Times New Roman" w:cs="Times New Roman" w:hint="eastAsia"/>
          <w:sz w:val="28"/>
          <w:szCs w:val="28"/>
        </w:rPr>
        <w:t xml:space="preserve"> </w:t>
      </w:r>
      <w:r w:rsidR="009211DA" w:rsidRPr="009211DA">
        <w:rPr>
          <w:rFonts w:ascii="Times New Roman" w:eastAsia="宋体" w:hAnsi="Times New Roman" w:cs="Times New Roman" w:hint="eastAsia"/>
          <w:sz w:val="28"/>
          <w:szCs w:val="28"/>
        </w:rPr>
        <w:t>一般用途不锈钢无缝钢管</w:t>
      </w:r>
      <w:r w:rsidRPr="00D40F6C">
        <w:rPr>
          <w:rFonts w:ascii="Times New Roman" w:eastAsia="宋体" w:hAnsi="Times New Roman" w:cs="Times New Roman"/>
          <w:sz w:val="28"/>
          <w:szCs w:val="28"/>
        </w:rPr>
        <w:t>》</w:t>
      </w:r>
    </w:p>
    <w:p w14:paraId="738BC66C" w14:textId="55AAFD21" w:rsidR="004D5FB9" w:rsidRPr="00D40F6C" w:rsidRDefault="00637D53" w:rsidP="00D40F6C">
      <w:pPr>
        <w:ind w:firstLineChars="200" w:firstLine="560"/>
        <w:jc w:val="right"/>
        <w:rPr>
          <w:rFonts w:ascii="Times New Roman" w:eastAsia="宋体" w:hAnsi="Times New Roman" w:cs="Times New Roman"/>
          <w:sz w:val="28"/>
          <w:szCs w:val="28"/>
        </w:rPr>
      </w:pPr>
      <w:r w:rsidRPr="00D40F6C">
        <w:rPr>
          <w:rFonts w:ascii="Times New Roman" w:eastAsia="宋体" w:hAnsi="Times New Roman" w:cs="Times New Roman" w:hint="eastAsia"/>
          <w:sz w:val="28"/>
          <w:szCs w:val="28"/>
        </w:rPr>
        <w:t>团体</w:t>
      </w:r>
      <w:r w:rsidRPr="00D40F6C">
        <w:rPr>
          <w:rFonts w:ascii="Times New Roman" w:eastAsia="宋体" w:hAnsi="Times New Roman" w:cs="Times New Roman"/>
          <w:sz w:val="28"/>
          <w:szCs w:val="28"/>
        </w:rPr>
        <w:t>标准编制工作组</w:t>
      </w:r>
    </w:p>
    <w:p w14:paraId="544804A2" w14:textId="3CC655C4"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w:t>
      </w:r>
      <w:r w:rsidR="00F1584D">
        <w:rPr>
          <w:rFonts w:ascii="Times New Roman" w:eastAsia="宋体" w:hAnsi="Times New Roman" w:cs="Times New Roman" w:hint="eastAsia"/>
          <w:sz w:val="28"/>
          <w:szCs w:val="28"/>
        </w:rPr>
        <w:t>4</w:t>
      </w:r>
      <w:r>
        <w:rPr>
          <w:rFonts w:ascii="Times New Roman" w:eastAsia="宋体" w:hAnsi="Times New Roman" w:cs="Times New Roman"/>
          <w:sz w:val="28"/>
          <w:szCs w:val="28"/>
        </w:rPr>
        <w:t>年</w:t>
      </w:r>
      <w:r w:rsidR="000D19DE">
        <w:rPr>
          <w:rFonts w:ascii="Times New Roman" w:eastAsia="宋体" w:hAnsi="Times New Roman" w:cs="Times New Roman" w:hint="eastAsia"/>
          <w:sz w:val="28"/>
          <w:szCs w:val="28"/>
        </w:rPr>
        <w:t>8</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26DDA" w14:textId="77777777" w:rsidR="00486796" w:rsidRDefault="00486796" w:rsidP="008F356C">
      <w:r>
        <w:separator/>
      </w:r>
    </w:p>
  </w:endnote>
  <w:endnote w:type="continuationSeparator" w:id="0">
    <w:p w14:paraId="15F46A39" w14:textId="77777777" w:rsidR="00486796" w:rsidRDefault="00486796"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646A" w14:textId="77777777" w:rsidR="00486796" w:rsidRDefault="00486796" w:rsidP="008F356C">
      <w:r>
        <w:separator/>
      </w:r>
    </w:p>
  </w:footnote>
  <w:footnote w:type="continuationSeparator" w:id="0">
    <w:p w14:paraId="244A3B50" w14:textId="77777777" w:rsidR="00486796" w:rsidRDefault="00486796"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849874028">
    <w:abstractNumId w:val="1"/>
  </w:num>
  <w:num w:numId="2" w16cid:durableId="123504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D19DE"/>
    <w:rsid w:val="000E46BD"/>
    <w:rsid w:val="000F5D2F"/>
    <w:rsid w:val="00107191"/>
    <w:rsid w:val="00107E8C"/>
    <w:rsid w:val="00120611"/>
    <w:rsid w:val="00157B20"/>
    <w:rsid w:val="001674D1"/>
    <w:rsid w:val="00172A27"/>
    <w:rsid w:val="00173C71"/>
    <w:rsid w:val="0019360C"/>
    <w:rsid w:val="00194396"/>
    <w:rsid w:val="001A6B9F"/>
    <w:rsid w:val="001D1763"/>
    <w:rsid w:val="001D339D"/>
    <w:rsid w:val="001D6742"/>
    <w:rsid w:val="001E50BB"/>
    <w:rsid w:val="00206AA5"/>
    <w:rsid w:val="0021176C"/>
    <w:rsid w:val="00225B7A"/>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06DB"/>
    <w:rsid w:val="00343688"/>
    <w:rsid w:val="00345EDA"/>
    <w:rsid w:val="00374FB4"/>
    <w:rsid w:val="00380892"/>
    <w:rsid w:val="003A0919"/>
    <w:rsid w:val="003C3D9C"/>
    <w:rsid w:val="003C64E3"/>
    <w:rsid w:val="003E4A58"/>
    <w:rsid w:val="003F1716"/>
    <w:rsid w:val="0040624B"/>
    <w:rsid w:val="00424797"/>
    <w:rsid w:val="004315DD"/>
    <w:rsid w:val="00437BA2"/>
    <w:rsid w:val="00453F1F"/>
    <w:rsid w:val="004773AD"/>
    <w:rsid w:val="004776D7"/>
    <w:rsid w:val="0048070F"/>
    <w:rsid w:val="00485FFA"/>
    <w:rsid w:val="00486796"/>
    <w:rsid w:val="004A4931"/>
    <w:rsid w:val="004B6AE6"/>
    <w:rsid w:val="004D4790"/>
    <w:rsid w:val="004D5FB9"/>
    <w:rsid w:val="004E5408"/>
    <w:rsid w:val="004E739C"/>
    <w:rsid w:val="005457BD"/>
    <w:rsid w:val="00545933"/>
    <w:rsid w:val="00557643"/>
    <w:rsid w:val="00565B8B"/>
    <w:rsid w:val="00566DB7"/>
    <w:rsid w:val="00571B1A"/>
    <w:rsid w:val="005A2F5B"/>
    <w:rsid w:val="005C5161"/>
    <w:rsid w:val="005D45B4"/>
    <w:rsid w:val="005E2591"/>
    <w:rsid w:val="0060053B"/>
    <w:rsid w:val="00611259"/>
    <w:rsid w:val="00620221"/>
    <w:rsid w:val="00637D53"/>
    <w:rsid w:val="00645C40"/>
    <w:rsid w:val="006571F7"/>
    <w:rsid w:val="00657550"/>
    <w:rsid w:val="0066215D"/>
    <w:rsid w:val="00664922"/>
    <w:rsid w:val="006870AE"/>
    <w:rsid w:val="0069265F"/>
    <w:rsid w:val="00696540"/>
    <w:rsid w:val="006B25F2"/>
    <w:rsid w:val="006B4B3F"/>
    <w:rsid w:val="006D5ACC"/>
    <w:rsid w:val="006E7B0A"/>
    <w:rsid w:val="00700131"/>
    <w:rsid w:val="00735DE2"/>
    <w:rsid w:val="0074223A"/>
    <w:rsid w:val="00744E01"/>
    <w:rsid w:val="00774C20"/>
    <w:rsid w:val="007A7932"/>
    <w:rsid w:val="007B59AF"/>
    <w:rsid w:val="007B761A"/>
    <w:rsid w:val="007C284D"/>
    <w:rsid w:val="007D2529"/>
    <w:rsid w:val="007E67E6"/>
    <w:rsid w:val="007F313E"/>
    <w:rsid w:val="00800104"/>
    <w:rsid w:val="00805EAF"/>
    <w:rsid w:val="008061D0"/>
    <w:rsid w:val="008265FD"/>
    <w:rsid w:val="008273BF"/>
    <w:rsid w:val="00833440"/>
    <w:rsid w:val="00867539"/>
    <w:rsid w:val="008743D4"/>
    <w:rsid w:val="00890B39"/>
    <w:rsid w:val="008A0B90"/>
    <w:rsid w:val="008C2651"/>
    <w:rsid w:val="008C491C"/>
    <w:rsid w:val="008E66DB"/>
    <w:rsid w:val="008F356C"/>
    <w:rsid w:val="0091054B"/>
    <w:rsid w:val="00910E04"/>
    <w:rsid w:val="00915210"/>
    <w:rsid w:val="009211DA"/>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3235"/>
    <w:rsid w:val="009E612F"/>
    <w:rsid w:val="009E7387"/>
    <w:rsid w:val="00A025B7"/>
    <w:rsid w:val="00A074A2"/>
    <w:rsid w:val="00A111ED"/>
    <w:rsid w:val="00A179B3"/>
    <w:rsid w:val="00A219F7"/>
    <w:rsid w:val="00A407B2"/>
    <w:rsid w:val="00A64861"/>
    <w:rsid w:val="00A65866"/>
    <w:rsid w:val="00A92567"/>
    <w:rsid w:val="00AA0B5F"/>
    <w:rsid w:val="00AC0EC7"/>
    <w:rsid w:val="00AC3E79"/>
    <w:rsid w:val="00AD356F"/>
    <w:rsid w:val="00AE3FEC"/>
    <w:rsid w:val="00AF2897"/>
    <w:rsid w:val="00B11D05"/>
    <w:rsid w:val="00B34757"/>
    <w:rsid w:val="00B71035"/>
    <w:rsid w:val="00B977E3"/>
    <w:rsid w:val="00BC1A4C"/>
    <w:rsid w:val="00BC6B34"/>
    <w:rsid w:val="00BD6F5C"/>
    <w:rsid w:val="00C03A81"/>
    <w:rsid w:val="00C05BF6"/>
    <w:rsid w:val="00C418AA"/>
    <w:rsid w:val="00C44538"/>
    <w:rsid w:val="00C45F61"/>
    <w:rsid w:val="00C774C7"/>
    <w:rsid w:val="00C85B57"/>
    <w:rsid w:val="00CA5164"/>
    <w:rsid w:val="00CC4876"/>
    <w:rsid w:val="00CC5054"/>
    <w:rsid w:val="00CD1195"/>
    <w:rsid w:val="00D36492"/>
    <w:rsid w:val="00D40F6C"/>
    <w:rsid w:val="00DA7B09"/>
    <w:rsid w:val="00DC32F3"/>
    <w:rsid w:val="00E0278A"/>
    <w:rsid w:val="00E05E9A"/>
    <w:rsid w:val="00E1095C"/>
    <w:rsid w:val="00E13836"/>
    <w:rsid w:val="00E2632F"/>
    <w:rsid w:val="00E34AF9"/>
    <w:rsid w:val="00E449E9"/>
    <w:rsid w:val="00E609DF"/>
    <w:rsid w:val="00E7128C"/>
    <w:rsid w:val="00EA082D"/>
    <w:rsid w:val="00ED77A0"/>
    <w:rsid w:val="00EE18E5"/>
    <w:rsid w:val="00EF3F1E"/>
    <w:rsid w:val="00F01864"/>
    <w:rsid w:val="00F1584D"/>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王超</cp:lastModifiedBy>
  <cp:revision>71</cp:revision>
  <cp:lastPrinted>2022-04-20T09:40:00Z</cp:lastPrinted>
  <dcterms:created xsi:type="dcterms:W3CDTF">2023-07-10T00:50:00Z</dcterms:created>
  <dcterms:modified xsi:type="dcterms:W3CDTF">2024-08-04T05:45:00Z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