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529C" w14:textId="209CD083"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w:t>
      </w:r>
      <w:r w:rsidR="004A767A">
        <w:rPr>
          <w:rFonts w:ascii="Times New Roman" w:eastAsia="宋体" w:hAnsi="Times New Roman" w:cs="Times New Roman" w:hint="eastAsia"/>
          <w:sz w:val="30"/>
          <w:szCs w:val="30"/>
        </w:rPr>
        <w:t>技术</w:t>
      </w:r>
      <w:r>
        <w:rPr>
          <w:rFonts w:ascii="Times New Roman" w:eastAsia="宋体" w:hAnsi="Times New Roman" w:cs="Times New Roman" w:hint="eastAsia"/>
          <w:sz w:val="30"/>
          <w:szCs w:val="30"/>
        </w:rPr>
        <w:t>规范</w:t>
      </w:r>
      <w:r w:rsidR="004A767A">
        <w:rPr>
          <w:rFonts w:ascii="Times New Roman" w:eastAsia="宋体" w:hAnsi="Times New Roman" w:cs="Times New Roman" w:hint="eastAsia"/>
          <w:sz w:val="30"/>
          <w:szCs w:val="30"/>
        </w:rPr>
        <w:t xml:space="preserve">  </w:t>
      </w:r>
      <w:r w:rsidR="004A767A" w:rsidRPr="004A767A">
        <w:rPr>
          <w:rFonts w:ascii="Times New Roman" w:eastAsia="宋体" w:hAnsi="Times New Roman" w:cs="Times New Roman" w:hint="eastAsia"/>
          <w:sz w:val="30"/>
          <w:szCs w:val="30"/>
        </w:rPr>
        <w:t>高压锅炉用无缝钢管</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11B967F8"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w:t>
      </w:r>
      <w:r w:rsidR="00FA7E27" w:rsidRPr="00FA7E27">
        <w:rPr>
          <w:rFonts w:ascii="Times New Roman" w:eastAsia="宋体" w:hAnsi="Times New Roman" w:cs="Times New Roman" w:hint="eastAsia"/>
          <w:sz w:val="28"/>
          <w:szCs w:val="28"/>
        </w:rPr>
        <w:t>天津钢管制造有限公司</w:t>
      </w:r>
      <w:r w:rsidR="00157B20">
        <w:rPr>
          <w:rFonts w:ascii="Times New Roman" w:eastAsia="宋体" w:hAnsi="Times New Roman" w:cs="Times New Roman"/>
          <w:sz w:val="28"/>
          <w:szCs w:val="28"/>
        </w:rPr>
        <w:t>、</w:t>
      </w:r>
      <w:r>
        <w:rPr>
          <w:rFonts w:ascii="Times New Roman" w:eastAsia="宋体" w:hAnsi="Times New Roman" w:cs="Times New Roman" w:hint="eastAsia"/>
          <w:sz w:val="28"/>
          <w:szCs w:val="28"/>
        </w:rPr>
        <w:t>冶金工业规划研究院等单位负责制定《</w:t>
      </w:r>
      <w:r w:rsidR="00FA7E27" w:rsidRPr="00FA7E27">
        <w:rPr>
          <w:rFonts w:ascii="Times New Roman" w:eastAsia="宋体" w:hAnsi="Times New Roman" w:cs="Times New Roman" w:hint="eastAsia"/>
          <w:sz w:val="28"/>
          <w:szCs w:val="28"/>
        </w:rPr>
        <w:t>绿色设计产品评价技术规范</w:t>
      </w:r>
      <w:r w:rsidR="00FA7E27" w:rsidRPr="00FA7E27">
        <w:rPr>
          <w:rFonts w:ascii="Times New Roman" w:eastAsia="宋体" w:hAnsi="Times New Roman" w:cs="Times New Roman" w:hint="eastAsia"/>
          <w:sz w:val="28"/>
          <w:szCs w:val="28"/>
        </w:rPr>
        <w:t xml:space="preserve">  </w:t>
      </w:r>
      <w:r w:rsidR="00FA7E27" w:rsidRPr="00FA7E27">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3C4E3F35"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》标准草案初稿。</w:t>
      </w:r>
    </w:p>
    <w:p w14:paraId="5CD0BEEF" w14:textId="68A62A65"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年</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w:t>
      </w:r>
      <w:r w:rsidR="00ED3B9C">
        <w:rPr>
          <w:rFonts w:ascii="Times New Roman" w:eastAsia="宋体" w:hAnsi="Times New Roman" w:cs="Times New Roman" w:hint="eastAsia"/>
          <w:sz w:val="28"/>
          <w:szCs w:val="28"/>
        </w:rPr>
        <w:t>将</w:t>
      </w:r>
      <w:r>
        <w:rPr>
          <w:rFonts w:ascii="Times New Roman" w:eastAsia="宋体" w:hAnsi="Times New Roman" w:cs="Times New Roman" w:hint="eastAsia"/>
          <w:sz w:val="28"/>
          <w:szCs w:val="28"/>
        </w:rPr>
        <w:t>结合讨论会意见，完善标准草案并形成征求意见稿，公开征求意见。</w:t>
      </w:r>
    </w:p>
    <w:p w14:paraId="4F39B888" w14:textId="47BFCBAE"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sidR="00ED3B9C">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20</w:t>
      </w:r>
      <w:r w:rsidR="00ED3B9C">
        <w:rPr>
          <w:rFonts w:ascii="Times New Roman" w:eastAsia="宋体" w:hAnsi="Times New Roman" w:cs="Times New Roman" w:hint="eastAsia"/>
          <w:b/>
          <w:bCs/>
          <w:sz w:val="28"/>
          <w:szCs w:val="28"/>
        </w:rPr>
        <w:t>××年×月</w:t>
      </w:r>
      <w:r w:rsidR="00ED3B9C">
        <w:rPr>
          <w:rFonts w:ascii="Times New Roman" w:eastAsia="宋体" w:hAnsi="Times New Roman" w:cs="Times New Roman" w:hint="eastAsia"/>
          <w:b/>
          <w:bCs/>
          <w:sz w:val="28"/>
          <w:szCs w:val="28"/>
        </w:rPr>
        <w:t>-</w:t>
      </w:r>
      <w:r w:rsidR="00ED3B9C">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hint="eastAsia"/>
          <w:sz w:val="28"/>
          <w:szCs w:val="28"/>
        </w:rPr>
        <w:t>编制组</w:t>
      </w:r>
      <w:r w:rsidR="00ED3B9C">
        <w:rPr>
          <w:rFonts w:ascii="Times New Roman" w:eastAsia="宋体" w:hAnsi="Times New Roman" w:cs="Times New Roman" w:hint="eastAsia"/>
          <w:sz w:val="28"/>
          <w:szCs w:val="28"/>
        </w:rPr>
        <w:t>将</w:t>
      </w:r>
      <w:r>
        <w:rPr>
          <w:rFonts w:ascii="Times New Roman" w:eastAsia="宋体" w:hAnsi="Times New Roman" w:cs="Times New Roman" w:hint="eastAsia"/>
          <w:sz w:val="28"/>
          <w:szCs w:val="28"/>
        </w:rPr>
        <w:t>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5F8C5A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w:t>
      </w:r>
      <w:r>
        <w:rPr>
          <w:rFonts w:ascii="Times New Roman" w:eastAsia="宋体" w:hAnsi="Times New Roman" w:cs="Times New Roman" w:hint="eastAsia"/>
          <w:sz w:val="28"/>
          <w:szCs w:val="28"/>
        </w:rPr>
        <w:lastRenderedPageBreak/>
        <w:t>和可操作性以及标准的目标、统一性、协调性、适用性、一致性和规范性的原则来进行</w:t>
      </w:r>
      <w:r w:rsidR="0023596B">
        <w:rPr>
          <w:rFonts w:ascii="Times New Roman" w:eastAsia="宋体" w:hAnsi="Times New Roman" w:cs="Times New Roman" w:hint="eastAsia"/>
          <w:sz w:val="28"/>
          <w:szCs w:val="28"/>
        </w:rPr>
        <w:t>本文件</w:t>
      </w:r>
      <w:r>
        <w:rPr>
          <w:rFonts w:ascii="Times New Roman" w:eastAsia="宋体" w:hAnsi="Times New Roman" w:cs="Times New Roman" w:hint="eastAsia"/>
          <w:sz w:val="28"/>
          <w:szCs w:val="28"/>
        </w:rPr>
        <w:t>的制定工作。</w:t>
      </w:r>
    </w:p>
    <w:p w14:paraId="16C0050D" w14:textId="143E8D6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w:t>
      </w:r>
      <w:r w:rsidR="00075822">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614A1BE5"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w:t>
      </w:r>
      <w:r w:rsidR="0023596B">
        <w:rPr>
          <w:rFonts w:ascii="Times New Roman" w:eastAsia="黑体" w:hAnsi="Times New Roman" w:cs="Times New Roman"/>
          <w:sz w:val="28"/>
          <w:szCs w:val="28"/>
        </w:rPr>
        <w:t>本文件</w:t>
      </w:r>
      <w:r>
        <w:rPr>
          <w:rFonts w:ascii="Times New Roman" w:eastAsia="黑体" w:hAnsi="Times New Roman" w:cs="Times New Roman"/>
          <w:sz w:val="28"/>
          <w:szCs w:val="28"/>
        </w:rPr>
        <w:t>的目的和意义</w:t>
      </w:r>
    </w:p>
    <w:p w14:paraId="78B3435C" w14:textId="77777777" w:rsidR="00FE5C80" w:rsidRDefault="00FE5C80" w:rsidP="00FE5C80">
      <w:pPr>
        <w:adjustRightInd w:val="0"/>
        <w:snapToGrid w:val="0"/>
        <w:spacing w:line="360" w:lineRule="auto"/>
        <w:ind w:firstLineChars="200" w:firstLine="560"/>
        <w:rPr>
          <w:rFonts w:ascii="Times New Roman" w:eastAsia="宋体" w:hAnsi="Times New Roman" w:cs="Times New Roman"/>
          <w:sz w:val="28"/>
          <w:szCs w:val="28"/>
        </w:rPr>
      </w:pPr>
      <w:r w:rsidRPr="00FE5C80">
        <w:rPr>
          <w:rFonts w:ascii="Times New Roman" w:eastAsia="宋体" w:hAnsi="Times New Roman" w:cs="Times New Roman" w:hint="eastAsia"/>
          <w:sz w:val="28"/>
          <w:szCs w:val="28"/>
        </w:rPr>
        <w:t>近年来，经济社会正在开展一场广泛而深刻的系统绿色化变革，中共中央、国务院印发《关于推进贸易高质量发展的指导意见》，工业和信息化部出台《“十四五”工业绿色发展规划》（工信部</w:t>
      </w:r>
      <w:proofErr w:type="gramStart"/>
      <w:r w:rsidRPr="00FE5C80">
        <w:rPr>
          <w:rFonts w:ascii="Times New Roman" w:eastAsia="宋体" w:hAnsi="Times New Roman" w:cs="Times New Roman" w:hint="eastAsia"/>
          <w:sz w:val="28"/>
          <w:szCs w:val="28"/>
        </w:rPr>
        <w:t>规</w:t>
      </w:r>
      <w:proofErr w:type="gramEnd"/>
      <w:r w:rsidRPr="00FE5C80">
        <w:rPr>
          <w:rFonts w:ascii="Times New Roman" w:eastAsia="宋体" w:hAnsi="Times New Roman" w:cs="Times New Roman" w:hint="eastAsia"/>
          <w:sz w:val="28"/>
          <w:szCs w:val="28"/>
        </w:rPr>
        <w:t>〔</w:t>
      </w:r>
      <w:r w:rsidRPr="00FE5C80">
        <w:rPr>
          <w:rFonts w:ascii="Times New Roman" w:eastAsia="宋体" w:hAnsi="Times New Roman" w:cs="Times New Roman" w:hint="eastAsia"/>
          <w:sz w:val="28"/>
          <w:szCs w:val="28"/>
        </w:rPr>
        <w:t>2021</w:t>
      </w:r>
      <w:r w:rsidRPr="00FE5C80">
        <w:rPr>
          <w:rFonts w:ascii="Times New Roman" w:eastAsia="宋体" w:hAnsi="Times New Roman" w:cs="Times New Roman" w:hint="eastAsia"/>
          <w:sz w:val="28"/>
          <w:szCs w:val="28"/>
        </w:rPr>
        <w:t>〕</w:t>
      </w:r>
      <w:r w:rsidRPr="00FE5C80">
        <w:rPr>
          <w:rFonts w:ascii="Times New Roman" w:eastAsia="宋体" w:hAnsi="Times New Roman" w:cs="Times New Roman" w:hint="eastAsia"/>
          <w:sz w:val="28"/>
          <w:szCs w:val="28"/>
        </w:rPr>
        <w:t>178</w:t>
      </w:r>
      <w:r w:rsidRPr="00FE5C80">
        <w:rPr>
          <w:rFonts w:ascii="Times New Roman" w:eastAsia="宋体" w:hAnsi="Times New Roman" w:cs="Times New Roman" w:hint="eastAsia"/>
          <w:sz w:val="28"/>
          <w:szCs w:val="28"/>
        </w:rPr>
        <w:t>号）等一系列政策文件，明确提出推动绿色发展、培育高质量品牌的发展要求，并将绿色标准、绿色评价以及品牌建设作为支撑国家高质量绿色化发展体系建设的重要举措。</w:t>
      </w:r>
      <w:r w:rsidRPr="00FE5C80">
        <w:rPr>
          <w:rFonts w:ascii="Times New Roman" w:eastAsia="宋体" w:hAnsi="Times New Roman" w:cs="Times New Roman" w:hint="eastAsia"/>
          <w:sz w:val="28"/>
          <w:szCs w:val="28"/>
        </w:rPr>
        <w:t>2022</w:t>
      </w:r>
      <w:r w:rsidRPr="00FE5C80">
        <w:rPr>
          <w:rFonts w:ascii="Times New Roman" w:eastAsia="宋体" w:hAnsi="Times New Roman" w:cs="Times New Roman" w:hint="eastAsia"/>
          <w:sz w:val="28"/>
          <w:szCs w:val="28"/>
        </w:rPr>
        <w:t>年</w:t>
      </w:r>
      <w:r w:rsidRPr="00FE5C80">
        <w:rPr>
          <w:rFonts w:ascii="Times New Roman" w:eastAsia="宋体" w:hAnsi="Times New Roman" w:cs="Times New Roman" w:hint="eastAsia"/>
          <w:sz w:val="28"/>
          <w:szCs w:val="28"/>
        </w:rPr>
        <w:t>8</w:t>
      </w:r>
      <w:r w:rsidRPr="00FE5C80">
        <w:rPr>
          <w:rFonts w:ascii="Times New Roman" w:eastAsia="宋体" w:hAnsi="Times New Roman" w:cs="Times New Roman" w:hint="eastAsia"/>
          <w:sz w:val="28"/>
          <w:szCs w:val="28"/>
        </w:rPr>
        <w:t>月，工信部、</w:t>
      </w:r>
      <w:proofErr w:type="gramStart"/>
      <w:r w:rsidRPr="00FE5C80">
        <w:rPr>
          <w:rFonts w:ascii="Times New Roman" w:eastAsia="宋体" w:hAnsi="Times New Roman" w:cs="Times New Roman" w:hint="eastAsia"/>
          <w:sz w:val="28"/>
          <w:szCs w:val="28"/>
        </w:rPr>
        <w:t>发改委</w:t>
      </w:r>
      <w:proofErr w:type="gramEnd"/>
      <w:r w:rsidRPr="00FE5C80">
        <w:rPr>
          <w:rFonts w:ascii="Times New Roman" w:eastAsia="宋体" w:hAnsi="Times New Roman" w:cs="Times New Roman" w:hint="eastAsia"/>
          <w:sz w:val="28"/>
          <w:szCs w:val="28"/>
        </w:rPr>
        <w:t>、生态环境部三部门联合印发《工业领域碳达峰实施方案》，提出推行绿色产品认证与标识制度，鼓励工业产品绿色设计，推动发布绿色低碳产品名单，并要求到</w:t>
      </w:r>
      <w:r w:rsidRPr="00FE5C80">
        <w:rPr>
          <w:rFonts w:ascii="Times New Roman" w:eastAsia="宋体" w:hAnsi="Times New Roman" w:cs="Times New Roman" w:hint="eastAsia"/>
          <w:sz w:val="28"/>
          <w:szCs w:val="28"/>
        </w:rPr>
        <w:t>2025</w:t>
      </w:r>
      <w:r w:rsidRPr="00FE5C80">
        <w:rPr>
          <w:rFonts w:ascii="Times New Roman" w:eastAsia="宋体" w:hAnsi="Times New Roman" w:cs="Times New Roman" w:hint="eastAsia"/>
          <w:sz w:val="28"/>
          <w:szCs w:val="28"/>
        </w:rPr>
        <w:t>年，制修订</w:t>
      </w:r>
      <w:r w:rsidRPr="00FE5C80">
        <w:rPr>
          <w:rFonts w:ascii="Times New Roman" w:eastAsia="宋体" w:hAnsi="Times New Roman" w:cs="Times New Roman" w:hint="eastAsia"/>
          <w:sz w:val="28"/>
          <w:szCs w:val="28"/>
        </w:rPr>
        <w:t xml:space="preserve"> 300 </w:t>
      </w:r>
      <w:r w:rsidRPr="00FE5C80">
        <w:rPr>
          <w:rFonts w:ascii="Times New Roman" w:eastAsia="宋体" w:hAnsi="Times New Roman" w:cs="Times New Roman" w:hint="eastAsia"/>
          <w:sz w:val="28"/>
          <w:szCs w:val="28"/>
        </w:rPr>
        <w:t>项绿色低碳产品评价相关标准，开发推广万种绿色低碳产品，鼓励企业运用标准化原理和方法，促进制造业绿色化发展。</w:t>
      </w:r>
    </w:p>
    <w:p w14:paraId="102C0D39" w14:textId="3E130CE2" w:rsidR="00FE5C80" w:rsidRDefault="00075822" w:rsidP="007B213B">
      <w:pPr>
        <w:adjustRightInd w:val="0"/>
        <w:snapToGrid w:val="0"/>
        <w:spacing w:line="360" w:lineRule="auto"/>
        <w:ind w:firstLineChars="200" w:firstLine="560"/>
        <w:rPr>
          <w:rFonts w:ascii="Times New Roman" w:eastAsia="宋体" w:hAnsi="Times New Roman" w:cs="Times New Roman"/>
          <w:sz w:val="28"/>
          <w:szCs w:val="28"/>
        </w:rPr>
      </w:pPr>
      <w:r w:rsidRPr="00075822">
        <w:rPr>
          <w:rFonts w:ascii="Times New Roman" w:eastAsia="宋体" w:hAnsi="Times New Roman" w:cs="Times New Roman" w:hint="eastAsia"/>
          <w:sz w:val="28"/>
          <w:szCs w:val="28"/>
        </w:rPr>
        <w:t>随着我国经济的增长，以及石油、燃气、建筑、机械等行业的快速发展，无缝管消费量持续增加</w:t>
      </w:r>
      <w:r>
        <w:rPr>
          <w:rFonts w:ascii="Times New Roman" w:eastAsia="宋体" w:hAnsi="Times New Roman" w:cs="Times New Roman" w:hint="eastAsia"/>
          <w:sz w:val="28"/>
          <w:szCs w:val="28"/>
        </w:rPr>
        <w:t>，其中</w:t>
      </w:r>
      <w:r>
        <w:rPr>
          <w:rFonts w:ascii="Times New Roman" w:eastAsia="宋体" w:hAnsi="Times New Roman" w:cs="Times New Roman"/>
          <w:sz w:val="28"/>
          <w:szCs w:val="28"/>
        </w:rPr>
        <w:t>高压锅炉</w:t>
      </w:r>
      <w:r>
        <w:rPr>
          <w:rFonts w:ascii="Times New Roman" w:eastAsia="宋体" w:hAnsi="Times New Roman" w:cs="Times New Roman" w:hint="eastAsia"/>
          <w:sz w:val="28"/>
          <w:szCs w:val="28"/>
        </w:rPr>
        <w:t>用</w:t>
      </w:r>
      <w:r>
        <w:rPr>
          <w:rFonts w:ascii="Times New Roman" w:eastAsia="宋体" w:hAnsi="Times New Roman" w:cs="Times New Roman"/>
          <w:sz w:val="28"/>
          <w:szCs w:val="28"/>
        </w:rPr>
        <w:t>无缝</w:t>
      </w:r>
      <w:r>
        <w:rPr>
          <w:rFonts w:ascii="Times New Roman" w:eastAsia="宋体" w:hAnsi="Times New Roman" w:cs="Times New Roman" w:hint="eastAsia"/>
          <w:sz w:val="28"/>
          <w:szCs w:val="28"/>
        </w:rPr>
        <w:t>钢管</w:t>
      </w:r>
      <w:r w:rsidRPr="00075822">
        <w:rPr>
          <w:rFonts w:ascii="Times New Roman" w:eastAsia="宋体" w:hAnsi="Times New Roman" w:cs="Times New Roman" w:hint="eastAsia"/>
          <w:sz w:val="28"/>
          <w:szCs w:val="28"/>
        </w:rPr>
        <w:t>多在高温高压下工作，</w:t>
      </w:r>
      <w:r>
        <w:rPr>
          <w:rFonts w:ascii="Times New Roman" w:eastAsia="宋体" w:hAnsi="Times New Roman" w:cs="Times New Roman" w:hint="eastAsia"/>
          <w:sz w:val="28"/>
          <w:szCs w:val="28"/>
        </w:rPr>
        <w:t>在</w:t>
      </w:r>
      <w:r w:rsidRPr="00075822">
        <w:rPr>
          <w:rFonts w:ascii="Times New Roman" w:eastAsia="宋体" w:hAnsi="Times New Roman" w:cs="Times New Roman" w:hint="eastAsia"/>
          <w:sz w:val="28"/>
          <w:szCs w:val="28"/>
        </w:rPr>
        <w:t>高温烟气和水蒸气的作用下，极易造成钢管发生氧化和腐蚀，</w:t>
      </w:r>
      <w:r>
        <w:rPr>
          <w:rFonts w:ascii="Times New Roman" w:eastAsia="宋体" w:hAnsi="Times New Roman" w:cs="Times New Roman" w:hint="eastAsia"/>
          <w:sz w:val="28"/>
          <w:szCs w:val="28"/>
        </w:rPr>
        <w:t>多</w:t>
      </w:r>
      <w:r w:rsidRPr="00075822">
        <w:rPr>
          <w:rFonts w:ascii="Times New Roman" w:eastAsia="宋体" w:hAnsi="Times New Roman" w:cs="Times New Roman" w:hint="eastAsia"/>
          <w:sz w:val="28"/>
          <w:szCs w:val="28"/>
        </w:rPr>
        <w:t>要求钢管有</w:t>
      </w:r>
      <w:r>
        <w:rPr>
          <w:rFonts w:ascii="Times New Roman" w:eastAsia="宋体" w:hAnsi="Times New Roman" w:cs="Times New Roman" w:hint="eastAsia"/>
          <w:sz w:val="28"/>
          <w:szCs w:val="28"/>
        </w:rPr>
        <w:t>较</w:t>
      </w:r>
      <w:r w:rsidRPr="00075822">
        <w:rPr>
          <w:rFonts w:ascii="Times New Roman" w:eastAsia="宋体" w:hAnsi="Times New Roman" w:cs="Times New Roman" w:hint="eastAsia"/>
          <w:sz w:val="28"/>
          <w:szCs w:val="28"/>
        </w:rPr>
        <w:t>高的持久强度、</w:t>
      </w:r>
      <w:r>
        <w:rPr>
          <w:rFonts w:ascii="Times New Roman" w:eastAsia="宋体" w:hAnsi="Times New Roman" w:cs="Times New Roman" w:hint="eastAsia"/>
          <w:sz w:val="28"/>
          <w:szCs w:val="28"/>
        </w:rPr>
        <w:t>较</w:t>
      </w:r>
      <w:r w:rsidRPr="00075822">
        <w:rPr>
          <w:rFonts w:ascii="Times New Roman" w:eastAsia="宋体" w:hAnsi="Times New Roman" w:cs="Times New Roman" w:hint="eastAsia"/>
          <w:sz w:val="28"/>
          <w:szCs w:val="28"/>
        </w:rPr>
        <w:t>高的抗氧化性能，并具有良好的组织稳定性。</w:t>
      </w:r>
      <w:r w:rsidR="00FE5C80" w:rsidRPr="00FE5C80">
        <w:rPr>
          <w:rFonts w:ascii="Times New Roman" w:eastAsia="宋体" w:hAnsi="Times New Roman" w:cs="Times New Roman" w:hint="eastAsia"/>
          <w:sz w:val="28"/>
          <w:szCs w:val="28"/>
        </w:rPr>
        <w:t>在</w:t>
      </w:r>
      <w:r w:rsidR="00FE5C80" w:rsidRPr="00FE5C80">
        <w:rPr>
          <w:rFonts w:ascii="Times New Roman" w:eastAsia="宋体" w:hAnsi="Times New Roman" w:cs="Times New Roman" w:hint="eastAsia"/>
          <w:sz w:val="28"/>
          <w:szCs w:val="28"/>
        </w:rPr>
        <w:t>3060</w:t>
      </w:r>
      <w:r w:rsidR="00FE5C80" w:rsidRPr="00FE5C80">
        <w:rPr>
          <w:rFonts w:ascii="Times New Roman" w:eastAsia="宋体" w:hAnsi="Times New Roman" w:cs="Times New Roman" w:hint="eastAsia"/>
          <w:sz w:val="28"/>
          <w:szCs w:val="28"/>
        </w:rPr>
        <w:t>双</w:t>
      </w:r>
      <w:proofErr w:type="gramStart"/>
      <w:r w:rsidR="00FE5C80" w:rsidRPr="00FE5C80">
        <w:rPr>
          <w:rFonts w:ascii="Times New Roman" w:eastAsia="宋体" w:hAnsi="Times New Roman" w:cs="Times New Roman" w:hint="eastAsia"/>
          <w:sz w:val="28"/>
          <w:szCs w:val="28"/>
        </w:rPr>
        <w:t>碳背景</w:t>
      </w:r>
      <w:proofErr w:type="gramEnd"/>
      <w:r w:rsidR="00FE5C80" w:rsidRPr="00FE5C80">
        <w:rPr>
          <w:rFonts w:ascii="Times New Roman" w:eastAsia="宋体" w:hAnsi="Times New Roman" w:cs="Times New Roman" w:hint="eastAsia"/>
          <w:sz w:val="28"/>
          <w:szCs w:val="28"/>
        </w:rPr>
        <w:t>下，绿色化、低碳化成为钢材产品的发展方向，</w:t>
      </w:r>
      <w:r w:rsidR="007B213B">
        <w:rPr>
          <w:rFonts w:ascii="Times New Roman" w:eastAsia="宋体" w:hAnsi="Times New Roman" w:cs="Times New Roman" w:hint="eastAsia"/>
          <w:sz w:val="28"/>
          <w:szCs w:val="28"/>
        </w:rPr>
        <w:t>下游</w:t>
      </w:r>
      <w:r w:rsidR="007B213B">
        <w:rPr>
          <w:rFonts w:ascii="Times New Roman" w:eastAsia="宋体" w:hAnsi="Times New Roman" w:cs="Times New Roman"/>
          <w:sz w:val="28"/>
          <w:szCs w:val="28"/>
        </w:rPr>
        <w:t>用户在</w:t>
      </w:r>
      <w:r>
        <w:rPr>
          <w:rFonts w:ascii="Times New Roman" w:eastAsia="宋体" w:hAnsi="Times New Roman" w:cs="Times New Roman" w:hint="eastAsia"/>
          <w:sz w:val="28"/>
          <w:szCs w:val="28"/>
        </w:rPr>
        <w:t>高压锅炉用无缝钢管</w:t>
      </w:r>
      <w:r w:rsidR="00FE5C80" w:rsidRPr="00FE5C80">
        <w:rPr>
          <w:rFonts w:ascii="Times New Roman" w:eastAsia="宋体" w:hAnsi="Times New Roman" w:cs="Times New Roman" w:hint="eastAsia"/>
          <w:sz w:val="28"/>
          <w:szCs w:val="28"/>
        </w:rPr>
        <w:t>长寿命、</w:t>
      </w:r>
      <w:r w:rsidR="007B213B">
        <w:rPr>
          <w:rFonts w:ascii="Times New Roman" w:eastAsia="宋体" w:hAnsi="Times New Roman" w:cs="Times New Roman" w:hint="eastAsia"/>
          <w:sz w:val="28"/>
          <w:szCs w:val="28"/>
        </w:rPr>
        <w:t>高</w:t>
      </w:r>
      <w:r w:rsidR="00FE5C80" w:rsidRPr="00FE5C80">
        <w:rPr>
          <w:rFonts w:ascii="Times New Roman" w:eastAsia="宋体" w:hAnsi="Times New Roman" w:cs="Times New Roman" w:hint="eastAsia"/>
          <w:sz w:val="28"/>
          <w:szCs w:val="28"/>
        </w:rPr>
        <w:t>性能稳</w:t>
      </w:r>
      <w:r w:rsidR="00FE5C80" w:rsidRPr="00FE5C80">
        <w:rPr>
          <w:rFonts w:ascii="Times New Roman" w:eastAsia="宋体" w:hAnsi="Times New Roman" w:cs="Times New Roman" w:hint="eastAsia"/>
          <w:sz w:val="28"/>
          <w:szCs w:val="28"/>
        </w:rPr>
        <w:lastRenderedPageBreak/>
        <w:t>定</w:t>
      </w:r>
      <w:r>
        <w:rPr>
          <w:rFonts w:ascii="Times New Roman" w:eastAsia="宋体" w:hAnsi="Times New Roman" w:cs="Times New Roman" w:hint="eastAsia"/>
          <w:sz w:val="28"/>
          <w:szCs w:val="28"/>
        </w:rPr>
        <w:t>性</w:t>
      </w:r>
      <w:r w:rsidR="007B213B">
        <w:rPr>
          <w:rFonts w:ascii="Times New Roman" w:eastAsia="宋体" w:hAnsi="Times New Roman" w:cs="Times New Roman" w:hint="eastAsia"/>
          <w:sz w:val="28"/>
          <w:szCs w:val="28"/>
        </w:rPr>
        <w:t>基础上，</w:t>
      </w:r>
      <w:r w:rsidR="007B213B">
        <w:rPr>
          <w:rFonts w:ascii="Times New Roman" w:eastAsia="宋体" w:hAnsi="Times New Roman" w:cs="Times New Roman"/>
          <w:sz w:val="28"/>
          <w:szCs w:val="28"/>
        </w:rPr>
        <w:t>往往提出绿色化采购要求</w:t>
      </w:r>
      <w:r w:rsidR="007B213B">
        <w:rPr>
          <w:rFonts w:ascii="Times New Roman" w:eastAsia="宋体" w:hAnsi="Times New Roman" w:cs="Times New Roman" w:hint="eastAsia"/>
          <w:sz w:val="28"/>
          <w:szCs w:val="28"/>
        </w:rPr>
        <w:t>。然而</w:t>
      </w:r>
      <w:r w:rsidR="00FE5C80" w:rsidRPr="00FE5C80">
        <w:rPr>
          <w:rFonts w:ascii="Times New Roman" w:eastAsia="宋体" w:hAnsi="Times New Roman" w:cs="Times New Roman" w:hint="eastAsia"/>
          <w:sz w:val="28"/>
          <w:szCs w:val="28"/>
        </w:rPr>
        <w:t>受各企业技术特点和生产习惯不同影响，行业内</w:t>
      </w:r>
      <w:r>
        <w:rPr>
          <w:rFonts w:ascii="Times New Roman" w:eastAsia="宋体" w:hAnsi="Times New Roman" w:cs="Times New Roman" w:hint="eastAsia"/>
          <w:sz w:val="28"/>
          <w:szCs w:val="28"/>
        </w:rPr>
        <w:t>高压锅炉用无缝钢管</w:t>
      </w:r>
      <w:r w:rsidR="00FE5C80" w:rsidRPr="00FE5C80">
        <w:rPr>
          <w:rFonts w:ascii="Times New Roman" w:eastAsia="宋体" w:hAnsi="Times New Roman" w:cs="Times New Roman" w:hint="eastAsia"/>
          <w:sz w:val="28"/>
          <w:szCs w:val="28"/>
        </w:rPr>
        <w:t>产品在生产、销售、使用和回收过程中，对资源环境造成的影响不一。</w:t>
      </w:r>
    </w:p>
    <w:p w14:paraId="0503ED4C" w14:textId="6DFBE2C3" w:rsidR="004D5FB9" w:rsidRDefault="00FE5C80" w:rsidP="00FE5C80">
      <w:pPr>
        <w:adjustRightInd w:val="0"/>
        <w:snapToGrid w:val="0"/>
        <w:spacing w:line="360" w:lineRule="auto"/>
        <w:ind w:firstLineChars="200" w:firstLine="560"/>
        <w:rPr>
          <w:rFonts w:ascii="Times New Roman" w:eastAsia="宋体" w:hAnsi="Times New Roman" w:cs="Times New Roman"/>
          <w:sz w:val="28"/>
          <w:szCs w:val="28"/>
          <w:highlight w:val="yellow"/>
        </w:rPr>
      </w:pPr>
      <w:r w:rsidRPr="00FE5C80">
        <w:rPr>
          <w:rFonts w:ascii="Times New Roman" w:eastAsia="宋体" w:hAnsi="Times New Roman" w:cs="Times New Roman" w:hint="eastAsia"/>
          <w:sz w:val="28"/>
          <w:szCs w:val="28"/>
        </w:rPr>
        <w:t>标准作为利益相关方经协商一致批准发布的规范性文件，具有先进性、引领性作用，有助于促进细分领域产品向高质量绿色化方向发展。因此极有必要制定《绿色设计产品评价技术规范</w:t>
      </w:r>
      <w:r w:rsidRPr="00FE5C80">
        <w:rPr>
          <w:rFonts w:ascii="Times New Roman" w:eastAsia="宋体" w:hAnsi="Times New Roman" w:cs="Times New Roman" w:hint="eastAsia"/>
          <w:sz w:val="28"/>
          <w:szCs w:val="28"/>
        </w:rPr>
        <w:t xml:space="preserve"> </w:t>
      </w:r>
      <w:r w:rsidR="00075822">
        <w:rPr>
          <w:rFonts w:ascii="Times New Roman" w:eastAsia="宋体" w:hAnsi="Times New Roman" w:cs="Times New Roman" w:hint="eastAsia"/>
          <w:sz w:val="28"/>
          <w:szCs w:val="28"/>
        </w:rPr>
        <w:t>高压锅炉用无缝钢管</w:t>
      </w:r>
      <w:r w:rsidRPr="00FE5C80">
        <w:rPr>
          <w:rFonts w:ascii="Times New Roman" w:eastAsia="宋体" w:hAnsi="Times New Roman" w:cs="Times New Roman" w:hint="eastAsia"/>
          <w:sz w:val="28"/>
          <w:szCs w:val="28"/>
        </w:rPr>
        <w:t>》团体标准，一是进一步完善钢铁行业绿色制造、绿色产品标准体系，最大限度减少产品生产过程中造成的资源环境影响；二是通过对产品全生命周期中资源属性、环境属性、能源属性、产品属性各项技术指标进行规范，划定该领域绿色设计产品门槛，引导绿色消费，为下游客户选择产品时提供技术依据。</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28399A45"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675C32">
        <w:rPr>
          <w:rFonts w:ascii="Times New Roman" w:eastAsia="宋体" w:hAnsi="Times New Roman" w:cs="Times New Roman" w:hint="eastAsia"/>
          <w:sz w:val="28"/>
          <w:szCs w:val="28"/>
        </w:rPr>
        <w:t>高压锅炉用无缝钢管</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 xml:space="preserve">GB/T </w:t>
      </w:r>
      <w:r>
        <w:rPr>
          <w:rFonts w:ascii="Times New Roman" w:eastAsia="宋体" w:hAnsi="Times New Roman" w:cs="Times New Roman" w:hint="eastAsia"/>
          <w:sz w:val="28"/>
          <w:szCs w:val="28"/>
        </w:rPr>
        <w:lastRenderedPageBreak/>
        <w:t>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60E246EA"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1D3D4A02" w:rsidR="004D5FB9" w:rsidRDefault="007B213B" w:rsidP="00ED396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目前钢铁</w:t>
      </w:r>
      <w:r>
        <w:rPr>
          <w:rFonts w:ascii="Times New Roman" w:eastAsia="宋体" w:hAnsi="Times New Roman" w:cs="Times New Roman"/>
          <w:sz w:val="28"/>
          <w:szCs w:val="28"/>
        </w:rPr>
        <w:t>行业</w:t>
      </w:r>
      <w:r w:rsidR="007E1DB5" w:rsidRPr="007E1DB5">
        <w:rPr>
          <w:rFonts w:ascii="Times New Roman" w:eastAsia="宋体" w:hAnsi="Times New Roman" w:cs="Times New Roman" w:hint="eastAsia"/>
          <w:sz w:val="28"/>
          <w:szCs w:val="28"/>
        </w:rPr>
        <w:t>绿色设计产品评价技术规范</w:t>
      </w:r>
      <w:r w:rsidR="007E1DB5">
        <w:rPr>
          <w:rFonts w:ascii="Times New Roman" w:eastAsia="宋体" w:hAnsi="Times New Roman" w:cs="Times New Roman" w:hint="eastAsia"/>
          <w:sz w:val="28"/>
          <w:szCs w:val="28"/>
        </w:rPr>
        <w:t>类</w:t>
      </w:r>
      <w:r w:rsidR="007E1DB5">
        <w:rPr>
          <w:rFonts w:ascii="Times New Roman" w:eastAsia="宋体" w:hAnsi="Times New Roman" w:cs="Times New Roman"/>
          <w:sz w:val="28"/>
          <w:szCs w:val="28"/>
        </w:rPr>
        <w:t>文件，主要为</w:t>
      </w:r>
      <w:r w:rsidR="007E1DB5">
        <w:rPr>
          <w:rFonts w:ascii="Times New Roman" w:eastAsia="宋体" w:hAnsi="Times New Roman" w:cs="Times New Roman" w:hint="eastAsia"/>
          <w:sz w:val="28"/>
          <w:szCs w:val="28"/>
        </w:rPr>
        <w:t>行业</w:t>
      </w:r>
      <w:r w:rsidR="007E1DB5">
        <w:rPr>
          <w:rFonts w:ascii="Times New Roman" w:eastAsia="宋体" w:hAnsi="Times New Roman" w:cs="Times New Roman"/>
          <w:sz w:val="28"/>
          <w:szCs w:val="28"/>
        </w:rPr>
        <w:t>标准</w:t>
      </w:r>
      <w:r w:rsidR="007E1DB5">
        <w:rPr>
          <w:rFonts w:ascii="Times New Roman" w:eastAsia="宋体" w:hAnsi="Times New Roman" w:cs="Times New Roman"/>
          <w:sz w:val="28"/>
          <w:szCs w:val="28"/>
        </w:rPr>
        <w:t>YB</w:t>
      </w:r>
      <w:r w:rsidR="007E1DB5">
        <w:rPr>
          <w:rFonts w:ascii="Times New Roman" w:eastAsia="宋体" w:hAnsi="Times New Roman" w:cs="Times New Roman"/>
          <w:sz w:val="28"/>
          <w:szCs w:val="28"/>
        </w:rPr>
        <w:t>系列</w:t>
      </w:r>
      <w:r w:rsidR="00DF41DD">
        <w:rPr>
          <w:rFonts w:ascii="Times New Roman" w:eastAsia="宋体" w:hAnsi="Times New Roman" w:cs="Times New Roman" w:hint="eastAsia"/>
          <w:sz w:val="28"/>
          <w:szCs w:val="28"/>
        </w:rPr>
        <w:t>23</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hint="eastAsia"/>
          <w:sz w:val="28"/>
          <w:szCs w:val="28"/>
        </w:rPr>
        <w:t>、中国</w:t>
      </w:r>
      <w:r w:rsidR="007E1DB5">
        <w:rPr>
          <w:rFonts w:ascii="Times New Roman" w:eastAsia="宋体" w:hAnsi="Times New Roman" w:cs="Times New Roman"/>
          <w:sz w:val="28"/>
          <w:szCs w:val="28"/>
        </w:rPr>
        <w:t>特钢企业协会发布的</w:t>
      </w:r>
      <w:r w:rsidR="007E1DB5">
        <w:rPr>
          <w:rFonts w:ascii="Times New Roman" w:eastAsia="宋体" w:hAnsi="Times New Roman" w:cs="Times New Roman"/>
          <w:sz w:val="28"/>
          <w:szCs w:val="28"/>
        </w:rPr>
        <w:t>SSEA</w:t>
      </w:r>
      <w:r w:rsidR="007E1DB5">
        <w:rPr>
          <w:rFonts w:ascii="Times New Roman" w:eastAsia="宋体" w:hAnsi="Times New Roman" w:cs="Times New Roman"/>
          <w:sz w:val="28"/>
          <w:szCs w:val="28"/>
        </w:rPr>
        <w:t>团体标准系列</w:t>
      </w:r>
      <w:r w:rsidR="00DF41DD">
        <w:rPr>
          <w:rFonts w:ascii="Times New Roman" w:eastAsia="宋体" w:hAnsi="Times New Roman" w:cs="Times New Roman" w:hint="eastAsia"/>
          <w:sz w:val="28"/>
          <w:szCs w:val="28"/>
        </w:rPr>
        <w:t>13</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sz w:val="28"/>
          <w:szCs w:val="28"/>
        </w:rPr>
        <w:t>、</w:t>
      </w:r>
      <w:r w:rsidR="007E1DB5" w:rsidRPr="007E1DB5">
        <w:rPr>
          <w:rFonts w:ascii="Times New Roman" w:eastAsia="宋体" w:hAnsi="Times New Roman" w:cs="Times New Roman" w:hint="eastAsia"/>
          <w:sz w:val="28"/>
          <w:szCs w:val="28"/>
        </w:rPr>
        <w:t>中国钢铁工业协会</w:t>
      </w:r>
      <w:r w:rsidR="00DF41DD">
        <w:rPr>
          <w:rFonts w:ascii="Times New Roman" w:eastAsia="宋体" w:hAnsi="Times New Roman" w:cs="Times New Roman" w:hint="eastAsia"/>
          <w:sz w:val="28"/>
          <w:szCs w:val="28"/>
        </w:rPr>
        <w:t>发布</w:t>
      </w:r>
      <w:r w:rsidR="00DF41DD">
        <w:rPr>
          <w:rFonts w:ascii="Times New Roman" w:eastAsia="宋体" w:hAnsi="Times New Roman" w:cs="Times New Roman"/>
          <w:sz w:val="28"/>
          <w:szCs w:val="28"/>
        </w:rPr>
        <w:t>的</w:t>
      </w:r>
      <w:r w:rsidR="007E1DB5" w:rsidRPr="007E1DB5">
        <w:rPr>
          <w:rFonts w:ascii="Times New Roman" w:eastAsia="宋体" w:hAnsi="Times New Roman" w:cs="Times New Roman"/>
          <w:sz w:val="28"/>
          <w:szCs w:val="28"/>
        </w:rPr>
        <w:t>CISA</w:t>
      </w:r>
      <w:r w:rsidR="00DF41DD">
        <w:rPr>
          <w:rFonts w:ascii="Times New Roman" w:eastAsia="宋体" w:hAnsi="Times New Roman" w:cs="Times New Roman"/>
          <w:sz w:val="28"/>
          <w:szCs w:val="28"/>
        </w:rPr>
        <w:t>团体标准</w:t>
      </w:r>
      <w:r w:rsidR="007E1DB5">
        <w:rPr>
          <w:rFonts w:ascii="Times New Roman" w:eastAsia="宋体" w:hAnsi="Times New Roman" w:cs="Times New Roman" w:hint="eastAsia"/>
          <w:sz w:val="28"/>
          <w:szCs w:val="28"/>
        </w:rPr>
        <w:t>系列</w:t>
      </w:r>
      <w:r w:rsidR="00DF41DD">
        <w:rPr>
          <w:rFonts w:ascii="Times New Roman" w:eastAsia="宋体" w:hAnsi="Times New Roman" w:cs="Times New Roman" w:hint="eastAsia"/>
          <w:sz w:val="28"/>
          <w:szCs w:val="28"/>
        </w:rPr>
        <w:t>19</w:t>
      </w:r>
      <w:r w:rsidR="00DF41DD">
        <w:rPr>
          <w:rFonts w:ascii="Times New Roman" w:eastAsia="宋体" w:hAnsi="Times New Roman" w:cs="Times New Roman" w:hint="eastAsia"/>
          <w:sz w:val="28"/>
          <w:szCs w:val="28"/>
        </w:rPr>
        <w:t>项</w:t>
      </w:r>
      <w:r w:rsidR="007E1DB5">
        <w:rPr>
          <w:rFonts w:ascii="Times New Roman" w:eastAsia="宋体" w:hAnsi="Times New Roman" w:cs="Times New Roman"/>
          <w:sz w:val="28"/>
          <w:szCs w:val="28"/>
        </w:rPr>
        <w:t>，</w:t>
      </w:r>
      <w:r w:rsidR="00DF41DD">
        <w:rPr>
          <w:rFonts w:ascii="Times New Roman" w:eastAsia="宋体" w:hAnsi="Times New Roman" w:cs="Times New Roman" w:hint="eastAsia"/>
          <w:sz w:val="28"/>
          <w:szCs w:val="28"/>
        </w:rPr>
        <w:t>涵盖</w:t>
      </w:r>
      <w:r w:rsidR="00DF41DD">
        <w:rPr>
          <w:rFonts w:ascii="Times New Roman" w:eastAsia="宋体" w:hAnsi="Times New Roman" w:cs="Times New Roman"/>
          <w:sz w:val="28"/>
          <w:szCs w:val="28"/>
        </w:rPr>
        <w:t>钢板及钢带、棒线材、热轧带肋钢筋、钢管、不锈钢等品种</w:t>
      </w:r>
      <w:r w:rsidR="00DF41DD">
        <w:rPr>
          <w:rFonts w:ascii="Times New Roman" w:eastAsia="宋体" w:hAnsi="Times New Roman" w:cs="Times New Roman" w:hint="eastAsia"/>
          <w:sz w:val="28"/>
          <w:szCs w:val="28"/>
        </w:rPr>
        <w:t>。其中</w:t>
      </w:r>
      <w:r w:rsidR="00DF41DD">
        <w:rPr>
          <w:rFonts w:ascii="Times New Roman" w:eastAsia="宋体" w:hAnsi="Times New Roman" w:cs="Times New Roman" w:hint="eastAsia"/>
          <w:sz w:val="28"/>
          <w:szCs w:val="28"/>
        </w:rPr>
        <w:t>SSEA</w:t>
      </w:r>
      <w:r w:rsidR="00DF41DD">
        <w:rPr>
          <w:rFonts w:ascii="Times New Roman" w:eastAsia="宋体" w:hAnsi="Times New Roman" w:cs="Times New Roman"/>
          <w:sz w:val="28"/>
          <w:szCs w:val="28"/>
        </w:rPr>
        <w:t>绿色系列标准，主要为绿色</w:t>
      </w:r>
      <w:r w:rsidR="00DF41DD">
        <w:rPr>
          <w:rFonts w:ascii="Times New Roman" w:eastAsia="宋体" w:hAnsi="Times New Roman" w:cs="Times New Roman" w:hint="eastAsia"/>
          <w:sz w:val="28"/>
          <w:szCs w:val="28"/>
        </w:rPr>
        <w:t>产品</w:t>
      </w:r>
      <w:r w:rsidR="00DF41DD">
        <w:rPr>
          <w:rFonts w:ascii="Times New Roman" w:eastAsia="宋体" w:hAnsi="Times New Roman" w:cs="Times New Roman"/>
          <w:sz w:val="28"/>
          <w:szCs w:val="28"/>
        </w:rPr>
        <w:t>认证提供</w:t>
      </w:r>
      <w:r w:rsidR="00221F26">
        <w:rPr>
          <w:rFonts w:ascii="Times New Roman" w:eastAsia="宋体" w:hAnsi="Times New Roman" w:cs="Times New Roman" w:hint="eastAsia"/>
          <w:sz w:val="28"/>
          <w:szCs w:val="28"/>
        </w:rPr>
        <w:t>依据</w:t>
      </w:r>
      <w:r w:rsidR="00221F26">
        <w:rPr>
          <w:rFonts w:ascii="Times New Roman" w:eastAsia="宋体" w:hAnsi="Times New Roman" w:cs="Times New Roman"/>
          <w:sz w:val="28"/>
          <w:szCs w:val="28"/>
        </w:rPr>
        <w:t>，为进一步完善认证依据标准</w:t>
      </w:r>
      <w:r w:rsidR="00221F26">
        <w:rPr>
          <w:rFonts w:ascii="Times New Roman" w:eastAsia="宋体" w:hAnsi="Times New Roman" w:cs="Times New Roman" w:hint="eastAsia"/>
          <w:sz w:val="28"/>
          <w:szCs w:val="28"/>
        </w:rPr>
        <w:t>体系</w:t>
      </w:r>
      <w:r w:rsidR="00221F26">
        <w:rPr>
          <w:rFonts w:ascii="Times New Roman" w:eastAsia="宋体" w:hAnsi="Times New Roman" w:cs="Times New Roman"/>
          <w:sz w:val="28"/>
          <w:szCs w:val="28"/>
        </w:rPr>
        <w:t>，天津钢管集团牵头开展</w:t>
      </w:r>
      <w:r w:rsidR="00221F26">
        <w:rPr>
          <w:rFonts w:ascii="Times New Roman" w:eastAsia="宋体" w:hAnsi="Times New Roman" w:cs="Times New Roman" w:hint="eastAsia"/>
          <w:sz w:val="28"/>
          <w:szCs w:val="28"/>
        </w:rPr>
        <w:t>《</w:t>
      </w:r>
      <w:r w:rsidR="00221F26" w:rsidRPr="00FA7E27">
        <w:rPr>
          <w:rFonts w:ascii="Times New Roman" w:eastAsia="宋体" w:hAnsi="Times New Roman" w:cs="Times New Roman" w:hint="eastAsia"/>
          <w:sz w:val="28"/>
          <w:szCs w:val="28"/>
        </w:rPr>
        <w:t>绿色设计产品评价技术规范</w:t>
      </w:r>
      <w:r w:rsidR="00221F26" w:rsidRPr="00FA7E27">
        <w:rPr>
          <w:rFonts w:ascii="Times New Roman" w:eastAsia="宋体" w:hAnsi="Times New Roman" w:cs="Times New Roman" w:hint="eastAsia"/>
          <w:sz w:val="28"/>
          <w:szCs w:val="28"/>
        </w:rPr>
        <w:t xml:space="preserve">  </w:t>
      </w:r>
      <w:r w:rsidR="00221F26" w:rsidRPr="00FA7E27">
        <w:rPr>
          <w:rFonts w:ascii="Times New Roman" w:eastAsia="宋体" w:hAnsi="Times New Roman" w:cs="Times New Roman" w:hint="eastAsia"/>
          <w:sz w:val="28"/>
          <w:szCs w:val="28"/>
        </w:rPr>
        <w:t>高压锅炉用无缝钢管</w:t>
      </w:r>
      <w:r w:rsidR="00221F26">
        <w:rPr>
          <w:rFonts w:ascii="Times New Roman" w:eastAsia="宋体" w:hAnsi="Times New Roman" w:cs="Times New Roman" w:hint="eastAsia"/>
          <w:sz w:val="28"/>
          <w:szCs w:val="28"/>
        </w:rPr>
        <w:t>》团体标准研制</w:t>
      </w:r>
      <w:r w:rsidR="00221F26">
        <w:rPr>
          <w:rFonts w:ascii="Times New Roman" w:eastAsia="宋体" w:hAnsi="Times New Roman" w:cs="Times New Roman"/>
          <w:sz w:val="28"/>
          <w:szCs w:val="28"/>
        </w:rPr>
        <w:t>，本文件在制定中</w:t>
      </w:r>
      <w:r w:rsidR="00221F26">
        <w:rPr>
          <w:rFonts w:ascii="Times New Roman" w:eastAsia="宋体" w:hAnsi="Times New Roman" w:cs="Times New Roman" w:hint="eastAsia"/>
          <w:sz w:val="28"/>
          <w:szCs w:val="28"/>
        </w:rPr>
        <w:t>主要</w:t>
      </w:r>
      <w:r w:rsidR="00221F26">
        <w:rPr>
          <w:rFonts w:ascii="Times New Roman" w:eastAsia="宋体" w:hAnsi="Times New Roman" w:cs="Times New Roman"/>
          <w:sz w:val="28"/>
          <w:szCs w:val="28"/>
        </w:rPr>
        <w:t>参照</w:t>
      </w:r>
      <w:r w:rsidR="00221F26" w:rsidRPr="00221F26">
        <w:rPr>
          <w:rFonts w:ascii="Times New Roman" w:eastAsia="宋体" w:hAnsi="Times New Roman" w:cs="Times New Roman" w:hint="eastAsia"/>
          <w:sz w:val="28"/>
          <w:szCs w:val="28"/>
        </w:rPr>
        <w:t>考《钢铁行业清洁生产评价指标体系》</w:t>
      </w:r>
      <w:r w:rsidR="00221F26">
        <w:rPr>
          <w:rFonts w:ascii="Times New Roman" w:eastAsia="宋体" w:hAnsi="Times New Roman" w:cs="Times New Roman" w:hint="eastAsia"/>
          <w:sz w:val="28"/>
          <w:szCs w:val="28"/>
        </w:rPr>
        <w:t>系列</w:t>
      </w:r>
      <w:r w:rsidR="00221F26">
        <w:rPr>
          <w:rFonts w:ascii="Times New Roman" w:eastAsia="宋体" w:hAnsi="Times New Roman" w:cs="Times New Roman"/>
          <w:sz w:val="28"/>
          <w:szCs w:val="28"/>
        </w:rPr>
        <w:t>标准设计资源属性、能源属性、环境属性指标，</w:t>
      </w:r>
      <w:r w:rsidR="00221F26">
        <w:rPr>
          <w:rFonts w:ascii="Times New Roman" w:eastAsia="宋体" w:hAnsi="Times New Roman" w:cs="Times New Roman" w:hint="eastAsia"/>
          <w:sz w:val="28"/>
          <w:szCs w:val="28"/>
        </w:rPr>
        <w:t>与</w:t>
      </w:r>
      <w:r w:rsidR="00221F26">
        <w:rPr>
          <w:rFonts w:ascii="Times New Roman" w:eastAsia="宋体" w:hAnsi="Times New Roman" w:cs="Times New Roman"/>
          <w:sz w:val="28"/>
          <w:szCs w:val="28"/>
        </w:rPr>
        <w:t>现行</w:t>
      </w:r>
      <w:r w:rsidR="00221F26">
        <w:rPr>
          <w:rFonts w:ascii="Times New Roman" w:eastAsia="宋体" w:hAnsi="Times New Roman" w:cs="Times New Roman"/>
          <w:sz w:val="28"/>
          <w:szCs w:val="28"/>
        </w:rPr>
        <w:t>YB</w:t>
      </w:r>
      <w:r w:rsidR="00221F26">
        <w:rPr>
          <w:rFonts w:ascii="Times New Roman" w:eastAsia="宋体" w:hAnsi="Times New Roman" w:cs="Times New Roman" w:hint="eastAsia"/>
          <w:sz w:val="28"/>
          <w:szCs w:val="28"/>
        </w:rPr>
        <w:t>系列</w:t>
      </w:r>
      <w:r w:rsidR="00221F26">
        <w:rPr>
          <w:rFonts w:ascii="Times New Roman" w:eastAsia="宋体" w:hAnsi="Times New Roman" w:cs="Times New Roman"/>
          <w:sz w:val="28"/>
          <w:szCs w:val="28"/>
        </w:rPr>
        <w:t>、</w:t>
      </w:r>
      <w:r w:rsidR="00221F26">
        <w:rPr>
          <w:rFonts w:ascii="Times New Roman" w:eastAsia="宋体" w:hAnsi="Times New Roman" w:cs="Times New Roman"/>
          <w:sz w:val="28"/>
          <w:szCs w:val="28"/>
        </w:rPr>
        <w:t>SSEA</w:t>
      </w:r>
      <w:r w:rsidR="00221F26">
        <w:rPr>
          <w:rFonts w:ascii="Times New Roman" w:eastAsia="宋体" w:hAnsi="Times New Roman" w:cs="Times New Roman"/>
          <w:sz w:val="28"/>
          <w:szCs w:val="28"/>
        </w:rPr>
        <w:t>系列</w:t>
      </w:r>
      <w:r w:rsidR="00221F26">
        <w:rPr>
          <w:rFonts w:ascii="Times New Roman" w:eastAsia="宋体" w:hAnsi="Times New Roman" w:cs="Times New Roman" w:hint="eastAsia"/>
          <w:sz w:val="28"/>
          <w:szCs w:val="28"/>
        </w:rPr>
        <w:t>绿色</w:t>
      </w:r>
      <w:r w:rsidR="00221F26">
        <w:rPr>
          <w:rFonts w:ascii="Times New Roman" w:eastAsia="宋体" w:hAnsi="Times New Roman" w:cs="Times New Roman"/>
          <w:sz w:val="28"/>
          <w:szCs w:val="28"/>
        </w:rPr>
        <w:t>设计产品</w:t>
      </w:r>
      <w:r w:rsidR="00221F26">
        <w:rPr>
          <w:rFonts w:ascii="Times New Roman" w:eastAsia="宋体" w:hAnsi="Times New Roman" w:cs="Times New Roman" w:hint="eastAsia"/>
          <w:sz w:val="28"/>
          <w:szCs w:val="28"/>
        </w:rPr>
        <w:t>标准保持</w:t>
      </w:r>
      <w:r w:rsidR="00221F26">
        <w:rPr>
          <w:rFonts w:ascii="Times New Roman" w:eastAsia="宋体" w:hAnsi="Times New Roman" w:cs="Times New Roman"/>
          <w:sz w:val="28"/>
          <w:szCs w:val="28"/>
        </w:rPr>
        <w:t>一致</w:t>
      </w:r>
      <w:r w:rsidR="00221F26">
        <w:rPr>
          <w:rFonts w:ascii="Times New Roman" w:eastAsia="宋体" w:hAnsi="Times New Roman" w:cs="Times New Roman" w:hint="eastAsia"/>
          <w:sz w:val="28"/>
          <w:szCs w:val="28"/>
        </w:rPr>
        <w:t>；</w:t>
      </w:r>
      <w:r w:rsidR="00221F26">
        <w:rPr>
          <w:rFonts w:ascii="Times New Roman" w:eastAsia="宋体" w:hAnsi="Times New Roman" w:cs="Times New Roman"/>
          <w:sz w:val="28"/>
          <w:szCs w:val="28"/>
        </w:rPr>
        <w:t>产品属性层</w:t>
      </w:r>
      <w:r w:rsidR="00221F26">
        <w:rPr>
          <w:rFonts w:ascii="Times New Roman" w:eastAsia="宋体" w:hAnsi="Times New Roman" w:cs="Times New Roman" w:hint="eastAsia"/>
          <w:sz w:val="28"/>
          <w:szCs w:val="28"/>
        </w:rPr>
        <w:t>面</w:t>
      </w:r>
      <w:r w:rsidR="00221F26">
        <w:rPr>
          <w:rFonts w:ascii="Times New Roman" w:eastAsia="宋体" w:hAnsi="Times New Roman" w:cs="Times New Roman"/>
          <w:sz w:val="28"/>
          <w:szCs w:val="28"/>
        </w:rPr>
        <w:t>，</w:t>
      </w:r>
      <w:r w:rsidR="00221F26">
        <w:rPr>
          <w:rFonts w:ascii="Times New Roman" w:eastAsia="宋体" w:hAnsi="Times New Roman" w:cs="Times New Roman" w:hint="eastAsia"/>
          <w:sz w:val="28"/>
          <w:szCs w:val="28"/>
        </w:rPr>
        <w:t>主要</w:t>
      </w:r>
      <w:r w:rsidR="00221F26">
        <w:rPr>
          <w:rFonts w:ascii="Times New Roman" w:eastAsia="宋体" w:hAnsi="Times New Roman" w:cs="Times New Roman"/>
          <w:sz w:val="28"/>
          <w:szCs w:val="28"/>
        </w:rPr>
        <w:t>依照</w:t>
      </w:r>
      <w:r w:rsidR="00221F26" w:rsidRPr="00221F26">
        <w:rPr>
          <w:rFonts w:ascii="Times New Roman" w:eastAsia="宋体" w:hAnsi="Times New Roman" w:cs="Times New Roman"/>
          <w:sz w:val="28"/>
          <w:szCs w:val="28"/>
        </w:rPr>
        <w:t>GB/T 5310-2023</w:t>
      </w:r>
      <w:r w:rsidR="00221F26">
        <w:rPr>
          <w:rFonts w:ascii="Times New Roman" w:eastAsia="宋体" w:hAnsi="Times New Roman" w:cs="Times New Roman" w:hint="eastAsia"/>
          <w:sz w:val="28"/>
          <w:szCs w:val="28"/>
        </w:rPr>
        <w:t>《</w:t>
      </w:r>
      <w:r w:rsidR="00221F26" w:rsidRPr="00221F26">
        <w:rPr>
          <w:rFonts w:ascii="Times New Roman" w:eastAsia="宋体" w:hAnsi="Times New Roman" w:cs="Times New Roman" w:hint="eastAsia"/>
          <w:sz w:val="28"/>
          <w:szCs w:val="28"/>
        </w:rPr>
        <w:t>高压锅炉用无缝钢管</w:t>
      </w:r>
      <w:r w:rsidR="00221F26">
        <w:rPr>
          <w:rFonts w:ascii="Times New Roman" w:eastAsia="宋体" w:hAnsi="Times New Roman" w:cs="Times New Roman" w:hint="eastAsia"/>
          <w:sz w:val="28"/>
          <w:szCs w:val="28"/>
        </w:rPr>
        <w:t>》</w:t>
      </w:r>
      <w:r w:rsidR="00221F26">
        <w:rPr>
          <w:rFonts w:ascii="Times New Roman" w:eastAsia="宋体" w:hAnsi="Times New Roman" w:cs="Times New Roman"/>
          <w:sz w:val="28"/>
          <w:szCs w:val="28"/>
        </w:rPr>
        <w:t>并结合生产实际提出技术指标要求</w:t>
      </w:r>
      <w:r w:rsidR="00221F26">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7C82B682" w14:textId="4FC887D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w:t>
      </w:r>
      <w:r w:rsidR="00A50730">
        <w:rPr>
          <w:rFonts w:ascii="Times New Roman" w:eastAsia="宋体" w:hAnsi="Times New Roman" w:cs="Times New Roman" w:hint="eastAsia"/>
          <w:sz w:val="28"/>
          <w:szCs w:val="28"/>
        </w:rPr>
        <w:t>标体系》，考虑高炉炼铁绿色发展需求、铁矿市场供给和高炉装备条件以及</w:t>
      </w:r>
      <w:r w:rsidR="00A50730">
        <w:rPr>
          <w:rFonts w:ascii="Times New Roman" w:eastAsia="宋体" w:hAnsi="Times New Roman" w:cs="Times New Roman"/>
          <w:sz w:val="28"/>
          <w:szCs w:val="28"/>
        </w:rPr>
        <w:t>企业生产成本，</w:t>
      </w:r>
      <w:r>
        <w:rPr>
          <w:rFonts w:ascii="Times New Roman" w:eastAsia="宋体" w:hAnsi="Times New Roman" w:cs="Times New Roman" w:hint="eastAsia"/>
          <w:sz w:val="28"/>
          <w:szCs w:val="28"/>
        </w:rPr>
        <w:t>本</w:t>
      </w:r>
      <w:r w:rsidR="00A50730">
        <w:rPr>
          <w:rFonts w:ascii="Times New Roman" w:eastAsia="宋体" w:hAnsi="Times New Roman" w:cs="Times New Roman" w:hint="eastAsia"/>
          <w:sz w:val="28"/>
          <w:szCs w:val="28"/>
        </w:rPr>
        <w:t>文件</w:t>
      </w:r>
      <w:r>
        <w:rPr>
          <w:rFonts w:ascii="Times New Roman" w:eastAsia="宋体" w:hAnsi="Times New Roman" w:cs="Times New Roman" w:hint="eastAsia"/>
          <w:sz w:val="28"/>
          <w:szCs w:val="28"/>
        </w:rPr>
        <w:t>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w:t>
      </w:r>
      <w:r w:rsidR="00A50730">
        <w:rPr>
          <w:rFonts w:ascii="Times New Roman" w:eastAsia="宋体" w:hAnsi="Times New Roman" w:cs="Times New Roman" w:hint="eastAsia"/>
          <w:sz w:val="28"/>
          <w:szCs w:val="28"/>
        </w:rPr>
        <w:t>提出</w:t>
      </w:r>
      <w:r>
        <w:rPr>
          <w:rFonts w:ascii="Times New Roman" w:eastAsia="宋体" w:hAnsi="Times New Roman" w:cs="Times New Roman" w:hint="eastAsia"/>
          <w:sz w:val="28"/>
          <w:szCs w:val="28"/>
        </w:rPr>
        <w:t>铁品位</w:t>
      </w:r>
      <w:r w:rsidR="00A50730">
        <w:rPr>
          <w:rFonts w:ascii="Times New Roman" w:eastAsia="宋体" w:hAnsi="Times New Roman" w:cs="Times New Roman" w:hint="eastAsia"/>
          <w:sz w:val="28"/>
          <w:szCs w:val="28"/>
        </w:rPr>
        <w:t>宜</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36B4A601"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考虑到废钢铁代替原料使用能大大降低污染物的排放，但要考虑废钢铁本身的污染情况，参考《</w:t>
      </w:r>
      <w:r w:rsidR="00A50730" w:rsidRPr="00A50730">
        <w:rPr>
          <w:rFonts w:ascii="Times New Roman" w:eastAsia="宋体" w:hAnsi="Times New Roman" w:cs="Times New Roman" w:hint="eastAsia"/>
          <w:sz w:val="28"/>
          <w:szCs w:val="28"/>
        </w:rPr>
        <w:t>再生钢铁原料</w:t>
      </w:r>
      <w:r>
        <w:rPr>
          <w:rFonts w:ascii="Times New Roman" w:eastAsia="宋体" w:hAnsi="Times New Roman" w:cs="Times New Roman" w:hint="eastAsia"/>
          <w:sz w:val="28"/>
          <w:szCs w:val="28"/>
        </w:rPr>
        <w:t>》（</w:t>
      </w:r>
      <w:r w:rsidR="00A50730" w:rsidRPr="00A50730">
        <w:rPr>
          <w:rFonts w:ascii="Times New Roman" w:eastAsia="宋体" w:hAnsi="Times New Roman" w:cs="Times New Roman"/>
          <w:sz w:val="28"/>
          <w:szCs w:val="28"/>
        </w:rPr>
        <w:t>GB/T 39733</w:t>
      </w:r>
      <w:r>
        <w:rPr>
          <w:rFonts w:ascii="Times New Roman" w:eastAsia="宋体" w:hAnsi="Times New Roman" w:cs="Times New Roman" w:hint="eastAsia"/>
          <w:sz w:val="28"/>
          <w:szCs w:val="28"/>
        </w:rPr>
        <w:t>），</w:t>
      </w:r>
      <w:r w:rsidR="00A50730">
        <w:rPr>
          <w:rFonts w:ascii="Times New Roman" w:eastAsia="宋体" w:hAnsi="Times New Roman" w:cs="Times New Roman" w:hint="eastAsia"/>
          <w:sz w:val="28"/>
          <w:szCs w:val="28"/>
        </w:rPr>
        <w:t>提出废钢</w:t>
      </w:r>
      <w:r w:rsidR="00A50730">
        <w:rPr>
          <w:rFonts w:ascii="Times New Roman" w:eastAsia="宋体" w:hAnsi="Times New Roman" w:cs="Times New Roman"/>
          <w:sz w:val="28"/>
          <w:szCs w:val="28"/>
        </w:rPr>
        <w:t>原材料要求。</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1F4BBC7B"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w:t>
      </w:r>
      <w:r w:rsidR="00C96420">
        <w:rPr>
          <w:rFonts w:ascii="Times New Roman" w:eastAsia="宋体" w:hAnsi="Times New Roman" w:cs="Times New Roman" w:hint="eastAsia"/>
          <w:sz w:val="28"/>
          <w:szCs w:val="28"/>
        </w:rPr>
        <w:t>钢铁</w:t>
      </w:r>
      <w:r w:rsidR="00C96420">
        <w:rPr>
          <w:rFonts w:ascii="Times New Roman" w:eastAsia="宋体" w:hAnsi="Times New Roman" w:cs="Times New Roman"/>
          <w:sz w:val="28"/>
          <w:szCs w:val="28"/>
        </w:rPr>
        <w:t>行业</w:t>
      </w:r>
      <w:r>
        <w:rPr>
          <w:rFonts w:ascii="Times New Roman" w:eastAsia="宋体" w:hAnsi="Times New Roman" w:cs="Times New Roman" w:hint="eastAsia"/>
          <w:sz w:val="28"/>
          <w:szCs w:val="28"/>
        </w:rPr>
        <w:t>调研情况，本文</w:t>
      </w:r>
      <w:r>
        <w:rPr>
          <w:rFonts w:ascii="Times New Roman" w:eastAsia="宋体" w:hAnsi="Times New Roman" w:cs="Times New Roman" w:hint="eastAsia"/>
          <w:sz w:val="28"/>
          <w:szCs w:val="28"/>
        </w:rPr>
        <w:lastRenderedPageBreak/>
        <w:t>件</w:t>
      </w:r>
      <w:r w:rsidR="00952358">
        <w:rPr>
          <w:rFonts w:ascii="Times New Roman" w:eastAsia="宋体" w:hAnsi="Times New Roman" w:cs="Times New Roman" w:hint="eastAsia"/>
          <w:sz w:val="28"/>
          <w:szCs w:val="28"/>
        </w:rPr>
        <w:t>长流程</w:t>
      </w:r>
      <w:r>
        <w:rPr>
          <w:rFonts w:ascii="Times New Roman" w:eastAsia="宋体" w:hAnsi="Times New Roman" w:cs="Times New Roman" w:hint="eastAsia"/>
          <w:sz w:val="28"/>
          <w:szCs w:val="28"/>
        </w:rPr>
        <w:t>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r w:rsidR="00952358">
        <w:rPr>
          <w:rFonts w:ascii="Times New Roman" w:eastAsia="宋体" w:hAnsi="Times New Roman" w:cs="Times New Roman" w:hint="eastAsia"/>
          <w:sz w:val="28"/>
          <w:szCs w:val="28"/>
        </w:rPr>
        <w:t>电炉</w:t>
      </w:r>
      <w:r w:rsidR="00952358">
        <w:rPr>
          <w:rFonts w:ascii="Times New Roman" w:eastAsia="宋体" w:hAnsi="Times New Roman" w:cs="Times New Roman"/>
          <w:sz w:val="28"/>
          <w:szCs w:val="28"/>
        </w:rPr>
        <w:t>短流程生产工艺</w:t>
      </w:r>
      <w:r w:rsidR="00952358">
        <w:rPr>
          <w:rFonts w:ascii="Times New Roman" w:eastAsia="宋体" w:hAnsi="Times New Roman" w:cs="Times New Roman" w:hint="eastAsia"/>
          <w:sz w:val="28"/>
          <w:szCs w:val="28"/>
        </w:rPr>
        <w:t>提出</w:t>
      </w:r>
      <w:r w:rsidR="00952358">
        <w:rPr>
          <w:rFonts w:ascii="Times New Roman" w:eastAsia="宋体" w:hAnsi="Times New Roman" w:cs="Times New Roman"/>
          <w:sz w:val="28"/>
          <w:szCs w:val="28"/>
        </w:rPr>
        <w:t>取水量</w:t>
      </w:r>
      <w:r w:rsidR="00952358">
        <w:rPr>
          <w:rFonts w:ascii="Times New Roman" w:eastAsia="宋体" w:hAnsi="Times New Roman" w:cs="Times New Roman"/>
          <w:sz w:val="28"/>
          <w:szCs w:val="28"/>
        </w:rPr>
        <w:t>≤2.6m</w:t>
      </w:r>
      <w:r w:rsidR="00952358">
        <w:rPr>
          <w:rFonts w:ascii="Times New Roman" w:eastAsia="宋体" w:hAnsi="Times New Roman" w:cs="Times New Roman"/>
          <w:sz w:val="28"/>
          <w:szCs w:val="28"/>
          <w:vertAlign w:val="superscript"/>
        </w:rPr>
        <w:t>3</w:t>
      </w:r>
      <w:r w:rsidR="00952358">
        <w:rPr>
          <w:rFonts w:ascii="Times New Roman" w:eastAsia="宋体" w:hAnsi="Times New Roman" w:cs="Times New Roman"/>
          <w:sz w:val="28"/>
          <w:szCs w:val="28"/>
        </w:rPr>
        <w:t>/t</w:t>
      </w:r>
      <w:r w:rsidR="00952358">
        <w:rPr>
          <w:rFonts w:ascii="Times New Roman" w:eastAsia="宋体" w:hAnsi="Times New Roman" w:cs="Times New Roman" w:hint="eastAsia"/>
          <w:sz w:val="28"/>
          <w:szCs w:val="28"/>
        </w:rPr>
        <w:t>的</w:t>
      </w:r>
      <w:r w:rsidR="00952358">
        <w:rPr>
          <w:rFonts w:ascii="Times New Roman" w:eastAsia="宋体" w:hAnsi="Times New Roman" w:cs="Times New Roman"/>
          <w:sz w:val="28"/>
          <w:szCs w:val="28"/>
        </w:rPr>
        <w:t>要求。</w:t>
      </w:r>
    </w:p>
    <w:p w14:paraId="0B42D8F7" w14:textId="3BA5881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水重复利用率</w:t>
      </w:r>
      <w:r w:rsidR="00952358">
        <w:rPr>
          <w:rFonts w:ascii="Times New Roman" w:eastAsia="宋体" w:hAnsi="Times New Roman" w:cs="Times New Roman" w:hint="eastAsia"/>
          <w:sz w:val="28"/>
          <w:szCs w:val="28"/>
        </w:rPr>
        <w:t>参考</w:t>
      </w:r>
      <w:r w:rsidR="00952358">
        <w:rPr>
          <w:rFonts w:ascii="Times New Roman" w:eastAsia="宋体" w:hAnsi="Times New Roman" w:cs="Times New Roman"/>
          <w:sz w:val="28"/>
          <w:szCs w:val="28"/>
        </w:rPr>
        <w:t>《节水型企业</w:t>
      </w:r>
      <w:r w:rsidR="00952358">
        <w:rPr>
          <w:rFonts w:ascii="Times New Roman" w:eastAsia="宋体" w:hAnsi="Times New Roman" w:cs="Times New Roman"/>
          <w:sz w:val="28"/>
          <w:szCs w:val="28"/>
        </w:rPr>
        <w:t xml:space="preserve"> </w:t>
      </w:r>
      <w:r w:rsidR="00952358">
        <w:rPr>
          <w:rFonts w:ascii="Times New Roman" w:eastAsia="宋体" w:hAnsi="Times New Roman" w:cs="Times New Roman"/>
          <w:sz w:val="28"/>
          <w:szCs w:val="28"/>
        </w:rPr>
        <w:t>钢铁行业》</w:t>
      </w:r>
      <w:r w:rsidR="00952358">
        <w:rPr>
          <w:rFonts w:ascii="Times New Roman" w:eastAsia="宋体" w:hAnsi="Times New Roman" w:cs="Times New Roman"/>
          <w:sz w:val="28"/>
          <w:szCs w:val="28"/>
        </w:rPr>
        <w:t>GB/T 26924-2011</w:t>
      </w:r>
      <w:r w:rsidR="00952358">
        <w:rPr>
          <w:rFonts w:ascii="Times New Roman" w:eastAsia="宋体" w:hAnsi="Times New Roman" w:cs="Times New Roman" w:hint="eastAsia"/>
          <w:sz w:val="28"/>
          <w:szCs w:val="28"/>
        </w:rPr>
        <w:t>和</w:t>
      </w:r>
      <w:r w:rsidR="00C96420">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77EBDD28" w14:textId="5B8590F0" w:rsidR="00C96420" w:rsidRDefault="00637D53" w:rsidP="00C96420">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w:t>
      </w:r>
      <w:r w:rsidR="005001BC">
        <w:rPr>
          <w:rFonts w:ascii="Times New Roman" w:eastAsia="宋体" w:hAnsi="Times New Roman" w:cs="Times New Roman" w:hint="eastAsia"/>
          <w:sz w:val="28"/>
          <w:szCs w:val="28"/>
        </w:rPr>
        <w:t>焦化</w:t>
      </w:r>
      <w:r w:rsidR="005001BC">
        <w:rPr>
          <w:rFonts w:ascii="Times New Roman" w:eastAsia="宋体" w:hAnsi="Times New Roman" w:cs="Times New Roman"/>
          <w:sz w:val="28"/>
          <w:szCs w:val="28"/>
        </w:rPr>
        <w:t>、</w:t>
      </w:r>
      <w:r>
        <w:rPr>
          <w:rFonts w:ascii="Times New Roman" w:eastAsia="宋体" w:hAnsi="Times New Roman" w:cs="Times New Roman" w:hint="eastAsia"/>
          <w:sz w:val="28"/>
          <w:szCs w:val="28"/>
        </w:rPr>
        <w:t>烧结、球团、高炉、转炉、电炉、</w:t>
      </w:r>
      <w:r w:rsidR="009E5433">
        <w:rPr>
          <w:rFonts w:ascii="Times New Roman" w:eastAsia="宋体" w:hAnsi="Times New Roman" w:cs="Times New Roman" w:hint="eastAsia"/>
          <w:sz w:val="28"/>
          <w:szCs w:val="28"/>
        </w:rPr>
        <w:t>轧钢</w:t>
      </w:r>
      <w:r>
        <w:rPr>
          <w:rFonts w:ascii="Times New Roman" w:eastAsia="宋体" w:hAnsi="Times New Roman" w:cs="Times New Roman" w:hint="eastAsia"/>
          <w:sz w:val="28"/>
          <w:szCs w:val="28"/>
        </w:rPr>
        <w:t>工序。对于烧结</w:t>
      </w:r>
      <w:r w:rsidR="009E5433">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w:t>
      </w:r>
      <w:r w:rsidR="00311995">
        <w:rPr>
          <w:rFonts w:ascii="Times New Roman" w:eastAsia="宋体" w:hAnsi="Times New Roman" w:cs="Times New Roman" w:hint="eastAsia"/>
          <w:sz w:val="28"/>
          <w:szCs w:val="28"/>
        </w:rPr>
        <w:t>文件</w:t>
      </w:r>
      <w:r w:rsidR="002C6608">
        <w:rPr>
          <w:rFonts w:ascii="Times New Roman" w:eastAsia="宋体" w:hAnsi="Times New Roman" w:cs="Times New Roman" w:hint="eastAsia"/>
          <w:sz w:val="28"/>
          <w:szCs w:val="28"/>
        </w:rPr>
        <w:t>参考</w:t>
      </w:r>
      <w:r w:rsidR="005001BC" w:rsidRPr="005001BC">
        <w:rPr>
          <w:rFonts w:ascii="Times New Roman" w:eastAsia="宋体" w:hAnsi="Times New Roman" w:cs="Times New Roman" w:hint="eastAsia"/>
          <w:sz w:val="28"/>
          <w:szCs w:val="28"/>
        </w:rPr>
        <w:t>按照</w:t>
      </w:r>
      <w:r w:rsidR="005001BC" w:rsidRPr="005001BC">
        <w:rPr>
          <w:rFonts w:ascii="Times New Roman" w:eastAsia="宋体" w:hAnsi="Times New Roman" w:cs="Times New Roman" w:hint="eastAsia"/>
          <w:sz w:val="28"/>
          <w:szCs w:val="28"/>
        </w:rPr>
        <w:t>GB 21342</w:t>
      </w:r>
      <w:r w:rsidR="005001BC">
        <w:rPr>
          <w:rFonts w:ascii="Times New Roman" w:eastAsia="宋体" w:hAnsi="Times New Roman" w:cs="Times New Roman" w:hint="eastAsia"/>
          <w:sz w:val="28"/>
          <w:szCs w:val="28"/>
        </w:rPr>
        <w:t>《</w:t>
      </w:r>
      <w:r w:rsidR="005001BC" w:rsidRPr="005001BC">
        <w:rPr>
          <w:rFonts w:ascii="Times New Roman" w:eastAsia="宋体" w:hAnsi="Times New Roman" w:cs="Times New Roman" w:hint="eastAsia"/>
          <w:sz w:val="28"/>
          <w:szCs w:val="28"/>
        </w:rPr>
        <w:t>焦炭单位产品能源消耗限额</w:t>
      </w:r>
      <w:r w:rsidR="005001BC">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sidR="005001BC">
        <w:rPr>
          <w:rFonts w:ascii="Times New Roman" w:eastAsia="宋体" w:hAnsi="Times New Roman" w:cs="Times New Roman" w:hint="eastAsia"/>
          <w:sz w:val="28"/>
          <w:szCs w:val="28"/>
        </w:rPr>
        <w:t>《钢铁行业（炼钢）清洁生产评价指标体系》</w:t>
      </w:r>
      <w:r w:rsidR="002C6608">
        <w:rPr>
          <w:rFonts w:ascii="Times New Roman" w:eastAsia="宋体" w:hAnsi="Times New Roman" w:cs="Times New Roman" w:hint="eastAsia"/>
          <w:sz w:val="28"/>
          <w:szCs w:val="28"/>
        </w:rPr>
        <w:t>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p>
    <w:p w14:paraId="28A6729F" w14:textId="77777777" w:rsidR="00174409" w:rsidRDefault="00952358" w:rsidP="000920F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焦化工序</w:t>
      </w:r>
      <w:r>
        <w:rPr>
          <w:rFonts w:ascii="Times New Roman" w:eastAsia="宋体" w:hAnsi="Times New Roman" w:cs="Times New Roman"/>
          <w:sz w:val="28"/>
          <w:szCs w:val="28"/>
        </w:rPr>
        <w:t>主要</w:t>
      </w:r>
      <w:r>
        <w:rPr>
          <w:rFonts w:ascii="Times New Roman" w:eastAsia="宋体" w:hAnsi="Times New Roman" w:cs="Times New Roman" w:hint="eastAsia"/>
          <w:sz w:val="28"/>
          <w:szCs w:val="28"/>
        </w:rPr>
        <w:t>按照</w:t>
      </w:r>
      <w:r w:rsidRPr="005001BC">
        <w:rPr>
          <w:rFonts w:ascii="Times New Roman" w:eastAsia="宋体" w:hAnsi="Times New Roman" w:cs="Times New Roman" w:hint="eastAsia"/>
          <w:sz w:val="28"/>
          <w:szCs w:val="28"/>
        </w:rPr>
        <w:t>GB 21342</w:t>
      </w:r>
      <w:r>
        <w:rPr>
          <w:rFonts w:ascii="Times New Roman" w:eastAsia="宋体" w:hAnsi="Times New Roman" w:cs="Times New Roman" w:hint="eastAsia"/>
          <w:sz w:val="28"/>
          <w:szCs w:val="28"/>
        </w:rPr>
        <w:t>《</w:t>
      </w:r>
      <w:r w:rsidRPr="005001BC">
        <w:rPr>
          <w:rFonts w:ascii="Times New Roman" w:eastAsia="宋体" w:hAnsi="Times New Roman" w:cs="Times New Roman" w:hint="eastAsia"/>
          <w:sz w:val="28"/>
          <w:szCs w:val="28"/>
        </w:rPr>
        <w:t>焦炭单位产品能源消耗限额</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新建</w:t>
      </w:r>
      <w:r>
        <w:rPr>
          <w:rFonts w:ascii="Times New Roman" w:eastAsia="宋体" w:hAnsi="Times New Roman" w:cs="Times New Roman" w:hint="eastAsia"/>
          <w:sz w:val="28"/>
          <w:szCs w:val="28"/>
        </w:rPr>
        <w:t>或</w:t>
      </w:r>
      <w:r>
        <w:rPr>
          <w:rFonts w:ascii="Times New Roman" w:eastAsia="宋体" w:hAnsi="Times New Roman" w:cs="Times New Roman"/>
          <w:sz w:val="28"/>
          <w:szCs w:val="28"/>
        </w:rPr>
        <w:t>改扩建焦炭生产设备单位产品能耗准入</w:t>
      </w:r>
      <w:proofErr w:type="gramStart"/>
      <w:r>
        <w:rPr>
          <w:rFonts w:ascii="Times New Roman" w:eastAsia="宋体" w:hAnsi="Times New Roman" w:cs="Times New Roman"/>
          <w:sz w:val="28"/>
          <w:szCs w:val="28"/>
        </w:rPr>
        <w:t>值提出</w:t>
      </w:r>
      <w:proofErr w:type="gramEnd"/>
      <w:r>
        <w:rPr>
          <w:rFonts w:ascii="Times New Roman" w:eastAsia="宋体" w:hAnsi="Times New Roman" w:cs="Times New Roman"/>
          <w:sz w:val="28"/>
          <w:szCs w:val="28"/>
        </w:rPr>
        <w:t>要求。</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sidR="00637D53">
        <w:rPr>
          <w:rFonts w:ascii="Times New Roman" w:eastAsia="宋体" w:hAnsi="Times New Roman" w:cs="Times New Roman" w:hint="eastAsia"/>
          <w:sz w:val="28"/>
          <w:szCs w:val="28"/>
        </w:rPr>
        <w:t>球团工序能耗结合企业实际情况，在《钢铁行业（烧结、球团）清洁生产评价指标体系》</w:t>
      </w:r>
      <w:r w:rsidR="00637D53">
        <w:rPr>
          <w:rFonts w:ascii="Times New Roman" w:eastAsia="宋体" w:hAnsi="Times New Roman" w:cs="Times New Roman" w:hint="eastAsia"/>
          <w:sz w:val="28"/>
          <w:szCs w:val="28"/>
        </w:rPr>
        <w:t>II</w:t>
      </w:r>
      <w:r w:rsidR="00637D53">
        <w:rPr>
          <w:rFonts w:ascii="Times New Roman" w:eastAsia="宋体" w:hAnsi="Times New Roman" w:cs="Times New Roman" w:hint="eastAsia"/>
          <w:sz w:val="28"/>
          <w:szCs w:val="28"/>
        </w:rPr>
        <w:t>级基准</w:t>
      </w:r>
      <w:r w:rsidR="00637D53">
        <w:rPr>
          <w:rFonts w:ascii="Times New Roman" w:eastAsia="宋体" w:hAnsi="Times New Roman" w:cs="Times New Roman"/>
          <w:sz w:val="28"/>
          <w:szCs w:val="28"/>
        </w:rPr>
        <w:t>值</w:t>
      </w:r>
      <w:r w:rsidR="002C6608">
        <w:rPr>
          <w:rFonts w:ascii="Times New Roman" w:eastAsia="宋体" w:hAnsi="Times New Roman" w:cs="Times New Roman"/>
          <w:sz w:val="28"/>
          <w:szCs w:val="28"/>
        </w:rPr>
        <w:t>5</w:t>
      </w:r>
      <w:r w:rsidR="000920F2">
        <w:rPr>
          <w:rFonts w:ascii="Times New Roman" w:eastAsia="宋体" w:hAnsi="Times New Roman" w:cs="Times New Roman"/>
          <w:sz w:val="28"/>
          <w:szCs w:val="28"/>
        </w:rPr>
        <w:t>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sidR="00637D53">
        <w:rPr>
          <w:rFonts w:ascii="Times New Roman" w:eastAsia="宋体" w:hAnsi="Times New Roman" w:cs="Times New Roman" w:hint="eastAsia"/>
          <w:sz w:val="28"/>
          <w:szCs w:val="28"/>
        </w:rPr>
        <w:t>2</w:t>
      </w:r>
      <w:r w:rsidR="000920F2">
        <w:rPr>
          <w:rFonts w:ascii="Times New Roman" w:eastAsia="宋体" w:hAnsi="Times New Roman" w:cs="Times New Roman"/>
          <w:sz w:val="28"/>
          <w:szCs w:val="28"/>
        </w:rPr>
        <w:t>4</w:t>
      </w:r>
      <w:r w:rsidR="00637D53">
        <w:rPr>
          <w:rFonts w:ascii="Times New Roman" w:eastAsia="宋体" w:hAnsi="Times New Roman" w:cs="Times New Roman" w:hint="eastAsia"/>
          <w:sz w:val="28"/>
          <w:szCs w:val="28"/>
        </w:rPr>
        <w:t>kgce/t</w:t>
      </w:r>
      <w:r w:rsidR="00637D53">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390</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sidR="000920F2">
        <w:rPr>
          <w:rFonts w:ascii="Times New Roman" w:eastAsia="宋体" w:hAnsi="Times New Roman" w:cs="Times New Roman" w:hint="eastAsia"/>
          <w:sz w:val="28"/>
          <w:szCs w:val="28"/>
        </w:rPr>
        <w:t>转炉工序</w:t>
      </w:r>
      <w:r w:rsidR="000920F2" w:rsidRPr="000920F2">
        <w:rPr>
          <w:rFonts w:ascii="Times New Roman" w:eastAsia="宋体" w:hAnsi="Times New Roman" w:cs="Times New Roman" w:hint="eastAsia"/>
          <w:sz w:val="28"/>
          <w:szCs w:val="28"/>
        </w:rPr>
        <w:t>按照《钢铁行业（炼钢）清洁生产评价指标体系》</w:t>
      </w:r>
      <w:r w:rsidR="000920F2">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Ⅲ</w:t>
      </w:r>
      <w:r w:rsidR="000920F2">
        <w:rPr>
          <w:rFonts w:ascii="Times New Roman" w:eastAsia="宋体" w:hAnsi="Times New Roman" w:cs="Times New Roman" w:hint="eastAsia"/>
          <w:sz w:val="28"/>
          <w:szCs w:val="28"/>
        </w:rPr>
        <w:t>级基准值”提出</w:t>
      </w:r>
      <w:r w:rsidR="000920F2" w:rsidRPr="000920F2">
        <w:rPr>
          <w:rFonts w:ascii="Times New Roman" w:eastAsia="宋体" w:hAnsi="Times New Roman" w:cs="Times New Roman" w:hint="eastAsia"/>
          <w:sz w:val="28"/>
          <w:szCs w:val="28"/>
        </w:rPr>
        <w:t>≤</w:t>
      </w:r>
      <w:r w:rsidR="000920F2">
        <w:rPr>
          <w:rFonts w:ascii="Times New Roman" w:eastAsia="宋体" w:hAnsi="Times New Roman" w:cs="Times New Roman" w:hint="eastAsia"/>
          <w:sz w:val="28"/>
          <w:szCs w:val="28"/>
        </w:rPr>
        <w:t>-</w:t>
      </w:r>
      <w:r w:rsidR="000920F2" w:rsidRPr="000920F2">
        <w:rPr>
          <w:rFonts w:ascii="Times New Roman" w:eastAsia="宋体" w:hAnsi="Times New Roman" w:cs="Times New Roman" w:hint="eastAsia"/>
          <w:sz w:val="28"/>
          <w:szCs w:val="28"/>
        </w:rPr>
        <w:t>20</w:t>
      </w:r>
      <w:r w:rsidR="000920F2" w:rsidRPr="000920F2">
        <w:t xml:space="preserve"> </w:t>
      </w:r>
      <w:proofErr w:type="spellStart"/>
      <w:r w:rsidR="000920F2" w:rsidRPr="000920F2">
        <w:rPr>
          <w:rFonts w:ascii="Times New Roman" w:eastAsia="宋体" w:hAnsi="Times New Roman" w:cs="Times New Roman"/>
          <w:sz w:val="28"/>
          <w:szCs w:val="28"/>
        </w:rPr>
        <w:t>kgce</w:t>
      </w:r>
      <w:proofErr w:type="spellEnd"/>
      <w:r w:rsidR="000920F2" w:rsidRPr="000920F2">
        <w:rPr>
          <w:rFonts w:ascii="Times New Roman" w:eastAsia="宋体" w:hAnsi="Times New Roman" w:cs="Times New Roman"/>
          <w:sz w:val="28"/>
          <w:szCs w:val="28"/>
        </w:rPr>
        <w:t>/t</w:t>
      </w:r>
      <w:r w:rsidR="000920F2">
        <w:rPr>
          <w:rFonts w:ascii="Times New Roman" w:eastAsia="宋体" w:hAnsi="Times New Roman" w:cs="Times New Roman" w:hint="eastAsia"/>
          <w:sz w:val="28"/>
          <w:szCs w:val="28"/>
        </w:rPr>
        <w:t>要求</w:t>
      </w:r>
      <w:r w:rsidR="000920F2">
        <w:rPr>
          <w:rFonts w:ascii="Times New Roman" w:eastAsia="宋体" w:hAnsi="Times New Roman" w:cs="Times New Roman"/>
          <w:sz w:val="28"/>
          <w:szCs w:val="28"/>
        </w:rPr>
        <w:t>；</w:t>
      </w:r>
      <w:r w:rsidR="00664922">
        <w:rPr>
          <w:rFonts w:ascii="Times New Roman" w:eastAsia="宋体" w:hAnsi="Times New Roman" w:cs="Times New Roman" w:hint="eastAsia"/>
          <w:sz w:val="28"/>
          <w:szCs w:val="28"/>
        </w:rPr>
        <w:t>电炉</w:t>
      </w:r>
      <w:r w:rsidR="00637D53">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0920F2">
        <w:rPr>
          <w:rFonts w:ascii="Times New Roman" w:eastAsia="宋体" w:hAnsi="Times New Roman" w:cs="Times New Roman" w:hint="eastAsia"/>
          <w:sz w:val="28"/>
          <w:szCs w:val="28"/>
        </w:rPr>
        <w:t xml:space="preserve"> </w:t>
      </w:r>
      <w:r w:rsidR="00637D53">
        <w:rPr>
          <w:rFonts w:ascii="Times New Roman" w:eastAsia="宋体" w:hAnsi="Times New Roman" w:cs="Times New Roman" w:hint="eastAsia"/>
          <w:sz w:val="28"/>
          <w:szCs w:val="28"/>
        </w:rPr>
        <w:t>“</w:t>
      </w:r>
      <w:r w:rsidR="00637D53">
        <w:rPr>
          <w:rFonts w:ascii="Times New Roman" w:eastAsia="宋体" w:hAnsi="Times New Roman" w:cs="Times New Roman"/>
          <w:sz w:val="28"/>
          <w:szCs w:val="28"/>
        </w:rPr>
        <w:t>Ⅲ</w:t>
      </w:r>
      <w:r w:rsidR="00637D53">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0920F2">
        <w:rPr>
          <w:rFonts w:ascii="Times New Roman" w:eastAsia="宋体" w:hAnsi="Times New Roman" w:cs="Times New Roman"/>
          <w:sz w:val="28"/>
          <w:szCs w:val="28"/>
        </w:rPr>
        <w:t>64</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504CFD">
        <w:rPr>
          <w:rFonts w:ascii="Times New Roman" w:eastAsia="宋体" w:hAnsi="Times New Roman" w:cs="Times New Roman" w:hint="eastAsia"/>
          <w:sz w:val="28"/>
          <w:szCs w:val="28"/>
        </w:rPr>
        <w:t>及成分计算</w:t>
      </w:r>
      <w:r w:rsidR="00504CFD">
        <w:rPr>
          <w:rFonts w:ascii="Times New Roman" w:eastAsia="宋体" w:hAnsi="Times New Roman" w:cs="Times New Roman"/>
          <w:sz w:val="28"/>
          <w:szCs w:val="28"/>
        </w:rPr>
        <w:t>相关</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p>
    <w:p w14:paraId="71312C8D" w14:textId="060F7764" w:rsidR="00174409" w:rsidRDefault="000920F2" w:rsidP="000920F2">
      <w:pPr>
        <w:adjustRightInd w:val="0"/>
        <w:snapToGrid w:val="0"/>
        <w:spacing w:line="360" w:lineRule="auto"/>
        <w:ind w:firstLineChars="200" w:firstLine="560"/>
        <w:rPr>
          <w:rFonts w:ascii="Times New Roman" w:eastAsia="宋体" w:hAnsi="Times New Roman" w:cs="Times New Roman"/>
          <w:sz w:val="28"/>
          <w:szCs w:val="28"/>
        </w:rPr>
      </w:pPr>
      <w:r w:rsidRPr="000920F2">
        <w:rPr>
          <w:rFonts w:ascii="Times New Roman" w:eastAsia="宋体" w:hAnsi="Times New Roman" w:cs="Times New Roman" w:hint="eastAsia"/>
          <w:sz w:val="28"/>
          <w:szCs w:val="28"/>
        </w:rPr>
        <w:t>轧钢工序</w:t>
      </w:r>
      <w:r w:rsidR="00174409">
        <w:rPr>
          <w:rFonts w:ascii="Times New Roman" w:eastAsia="宋体" w:hAnsi="Times New Roman" w:cs="Times New Roman" w:hint="eastAsia"/>
          <w:sz w:val="28"/>
          <w:szCs w:val="28"/>
        </w:rPr>
        <w:t>中，本文件参照</w:t>
      </w:r>
      <w:r w:rsidR="00174409" w:rsidRPr="00174409">
        <w:rPr>
          <w:rFonts w:ascii="Times New Roman" w:eastAsia="宋体" w:hAnsi="Times New Roman" w:cs="Times New Roman"/>
          <w:sz w:val="28"/>
          <w:szCs w:val="28"/>
        </w:rPr>
        <w:t>GB 50632</w:t>
      </w:r>
      <w:r w:rsidR="00174409" w:rsidRPr="00174409">
        <w:rPr>
          <w:rFonts w:ascii="Times New Roman" w:eastAsia="宋体" w:hAnsi="Times New Roman" w:cs="Times New Roman" w:hint="eastAsia"/>
          <w:sz w:val="28"/>
          <w:szCs w:val="28"/>
        </w:rPr>
        <w:t>《钢铁企业节能设计规范》</w:t>
      </w:r>
      <w:r w:rsidR="00174409">
        <w:rPr>
          <w:rFonts w:ascii="Times New Roman" w:eastAsia="宋体" w:hAnsi="Times New Roman" w:cs="Times New Roman" w:hint="eastAsia"/>
          <w:sz w:val="28"/>
          <w:szCs w:val="28"/>
        </w:rPr>
        <w:t>提出</w:t>
      </w:r>
      <w:r w:rsidR="00174409" w:rsidRPr="00174409">
        <w:rPr>
          <w:rFonts w:ascii="Times New Roman" w:eastAsia="宋体" w:hAnsi="Times New Roman" w:cs="Times New Roman" w:hint="eastAsia"/>
          <w:sz w:val="28"/>
          <w:szCs w:val="28"/>
        </w:rPr>
        <w:t>无缝管</w:t>
      </w:r>
      <w:r w:rsidR="00174409">
        <w:rPr>
          <w:rFonts w:ascii="Times New Roman" w:eastAsia="宋体" w:hAnsi="Times New Roman" w:cs="Times New Roman" w:hint="eastAsia"/>
          <w:sz w:val="28"/>
          <w:szCs w:val="28"/>
        </w:rPr>
        <w:t>能耗要求。由于</w:t>
      </w:r>
      <w:r w:rsidR="00174409">
        <w:rPr>
          <w:rFonts w:ascii="Times New Roman" w:eastAsia="宋体" w:hAnsi="Times New Roman" w:cs="Times New Roman" w:hint="eastAsia"/>
          <w:sz w:val="28"/>
          <w:szCs w:val="28"/>
        </w:rPr>
        <w:t>无缝管</w:t>
      </w:r>
      <w:r w:rsidR="00174409">
        <w:rPr>
          <w:rFonts w:ascii="Times New Roman" w:eastAsia="宋体" w:hAnsi="Times New Roman" w:cs="Times New Roman" w:hint="eastAsia"/>
          <w:sz w:val="28"/>
          <w:szCs w:val="28"/>
        </w:rPr>
        <w:t>产品</w:t>
      </w:r>
      <w:r w:rsidR="00174409">
        <w:rPr>
          <w:rFonts w:ascii="Times New Roman" w:eastAsia="宋体" w:hAnsi="Times New Roman" w:cs="Times New Roman" w:hint="eastAsia"/>
          <w:sz w:val="28"/>
          <w:szCs w:val="28"/>
        </w:rPr>
        <w:t>生产工艺复杂多样</w:t>
      </w:r>
      <w:r w:rsidR="00174409">
        <w:rPr>
          <w:rFonts w:ascii="Times New Roman" w:eastAsia="宋体" w:hAnsi="Times New Roman" w:cs="Times New Roman" w:hint="eastAsia"/>
          <w:sz w:val="28"/>
          <w:szCs w:val="28"/>
        </w:rPr>
        <w:t>，为保障与前期发布的无缝管相关绿色标准保持一致，本文件在</w:t>
      </w:r>
      <w:r w:rsidR="00174409" w:rsidRPr="00174409">
        <w:rPr>
          <w:rFonts w:ascii="Times New Roman" w:eastAsia="宋体" w:hAnsi="Times New Roman" w:cs="Times New Roman" w:hint="eastAsia"/>
          <w:sz w:val="28"/>
          <w:szCs w:val="28"/>
        </w:rPr>
        <w:t>评价指标要求</w:t>
      </w:r>
      <w:r w:rsidR="00174409">
        <w:rPr>
          <w:rFonts w:ascii="Times New Roman" w:eastAsia="宋体" w:hAnsi="Times New Roman" w:cs="Times New Roman" w:hint="eastAsia"/>
          <w:sz w:val="28"/>
          <w:szCs w:val="28"/>
        </w:rPr>
        <w:t>中提出“</w:t>
      </w:r>
      <w:r w:rsidR="00174409" w:rsidRPr="00174409">
        <w:rPr>
          <w:rFonts w:ascii="Times New Roman" w:eastAsia="宋体" w:hAnsi="Times New Roman" w:cs="Times New Roman" w:hint="eastAsia"/>
          <w:sz w:val="28"/>
          <w:szCs w:val="28"/>
        </w:rPr>
        <w:t>无缝管工序能耗</w:t>
      </w:r>
      <w:r w:rsidR="00AC0900">
        <w:rPr>
          <w:rFonts w:ascii="Times New Roman" w:eastAsia="宋体" w:hAnsi="Times New Roman" w:cs="Times New Roman" w:hint="eastAsia"/>
          <w:sz w:val="28"/>
          <w:szCs w:val="28"/>
        </w:rPr>
        <w:t>热</w:t>
      </w:r>
      <w:r w:rsidR="00174409" w:rsidRPr="00174409">
        <w:rPr>
          <w:rFonts w:ascii="Times New Roman" w:eastAsia="宋体" w:hAnsi="Times New Roman" w:cs="Times New Roman" w:hint="eastAsia"/>
          <w:sz w:val="28"/>
          <w:szCs w:val="28"/>
        </w:rPr>
        <w:t>连轧管机组</w:t>
      </w:r>
      <w:r w:rsidR="00174409">
        <w:rPr>
          <w:rFonts w:ascii="Times New Roman" w:eastAsia="宋体" w:hAnsi="Times New Roman" w:cs="Times New Roman" w:hint="eastAsia"/>
          <w:sz w:val="28"/>
          <w:szCs w:val="28"/>
        </w:rPr>
        <w:t>”能源属性要求，其余三辊斜轧</w:t>
      </w:r>
      <w:r w:rsidR="00174409">
        <w:rPr>
          <w:rFonts w:ascii="Times New Roman" w:eastAsia="宋体" w:hAnsi="Times New Roman" w:cs="Times New Roman" w:hint="eastAsia"/>
          <w:sz w:val="28"/>
          <w:szCs w:val="28"/>
        </w:rPr>
        <w:lastRenderedPageBreak/>
        <w:t>管机组、</w:t>
      </w:r>
      <w:proofErr w:type="gramStart"/>
      <w:r w:rsidR="00174409">
        <w:rPr>
          <w:rFonts w:ascii="Times New Roman" w:eastAsia="宋体" w:hAnsi="Times New Roman" w:cs="Times New Roman" w:hint="eastAsia"/>
          <w:sz w:val="28"/>
          <w:szCs w:val="28"/>
        </w:rPr>
        <w:t>带导盘</w:t>
      </w:r>
      <w:proofErr w:type="gramEnd"/>
      <w:r w:rsidR="00174409">
        <w:rPr>
          <w:rFonts w:ascii="Times New Roman" w:eastAsia="宋体" w:hAnsi="Times New Roman" w:cs="Times New Roman" w:hint="eastAsia"/>
          <w:sz w:val="28"/>
          <w:szCs w:val="28"/>
        </w:rPr>
        <w:t>二辊</w:t>
      </w:r>
      <w:r w:rsidR="00B565D5">
        <w:rPr>
          <w:rFonts w:ascii="Times New Roman" w:eastAsia="宋体" w:hAnsi="Times New Roman" w:cs="Times New Roman" w:hint="eastAsia"/>
          <w:sz w:val="28"/>
          <w:szCs w:val="28"/>
        </w:rPr>
        <w:t>斜轧管机组、</w:t>
      </w:r>
      <w:r w:rsidR="00B565D5">
        <w:rPr>
          <w:rFonts w:ascii="Times New Roman" w:eastAsia="宋体" w:hAnsi="Times New Roman" w:cs="Times New Roman" w:hint="eastAsia"/>
          <w:sz w:val="28"/>
          <w:szCs w:val="28"/>
        </w:rPr>
        <w:t>CPE</w:t>
      </w:r>
      <w:r w:rsidR="00B565D5">
        <w:rPr>
          <w:rFonts w:ascii="Times New Roman" w:eastAsia="宋体" w:hAnsi="Times New Roman" w:cs="Times New Roman" w:hint="eastAsia"/>
          <w:sz w:val="28"/>
          <w:szCs w:val="28"/>
        </w:rPr>
        <w:t>顶管机组、热处理</w:t>
      </w:r>
      <w:r w:rsidR="00B565D5">
        <w:rPr>
          <w:rFonts w:ascii="Times New Roman" w:eastAsia="宋体" w:hAnsi="Times New Roman" w:cs="Times New Roman" w:hint="eastAsia"/>
          <w:sz w:val="28"/>
          <w:szCs w:val="28"/>
        </w:rPr>
        <w:t>/</w:t>
      </w:r>
      <w:r w:rsidR="00B565D5">
        <w:rPr>
          <w:rFonts w:ascii="Times New Roman" w:eastAsia="宋体" w:hAnsi="Times New Roman" w:cs="Times New Roman" w:hint="eastAsia"/>
          <w:sz w:val="28"/>
          <w:szCs w:val="28"/>
        </w:rPr>
        <w:t>管加工、冷轧冷拔钢管、热挤压钢管等在脚注中提出“</w:t>
      </w:r>
      <w:r w:rsidR="00B565D5" w:rsidRPr="00B565D5">
        <w:rPr>
          <w:rFonts w:ascii="Times New Roman" w:eastAsia="宋体" w:hAnsi="Times New Roman" w:cs="Times New Roman" w:hint="eastAsia"/>
          <w:sz w:val="28"/>
          <w:szCs w:val="28"/>
        </w:rPr>
        <w:t>无缝钢管工序的其他轧机类型应符合</w:t>
      </w:r>
      <w:r w:rsidR="00B565D5" w:rsidRPr="00B565D5">
        <w:rPr>
          <w:rFonts w:ascii="Times New Roman" w:eastAsia="宋体" w:hAnsi="Times New Roman" w:cs="Times New Roman" w:hint="eastAsia"/>
          <w:sz w:val="28"/>
          <w:szCs w:val="28"/>
        </w:rPr>
        <w:t>GB 50632</w:t>
      </w:r>
      <w:r w:rsidR="00B565D5" w:rsidRPr="00B565D5">
        <w:rPr>
          <w:rFonts w:ascii="Times New Roman" w:eastAsia="宋体" w:hAnsi="Times New Roman" w:cs="Times New Roman" w:hint="eastAsia"/>
          <w:sz w:val="28"/>
          <w:szCs w:val="28"/>
        </w:rPr>
        <w:t>中相关的设计指标要求</w:t>
      </w:r>
      <w:r w:rsidR="00B565D5">
        <w:rPr>
          <w:rFonts w:ascii="Times New Roman" w:eastAsia="宋体" w:hAnsi="Times New Roman" w:cs="Times New Roman" w:hint="eastAsia"/>
          <w:sz w:val="28"/>
          <w:szCs w:val="28"/>
        </w:rPr>
        <w:t>”。上述加工类型，工序能耗要求如下表所示。</w:t>
      </w:r>
    </w:p>
    <w:p w14:paraId="7723E7CE" w14:textId="6D625D3A" w:rsidR="00B565D5" w:rsidRPr="00B565D5" w:rsidRDefault="00B565D5" w:rsidP="00B565D5">
      <w:pPr>
        <w:adjustRightInd w:val="0"/>
        <w:snapToGrid w:val="0"/>
        <w:spacing w:line="360" w:lineRule="auto"/>
        <w:ind w:firstLineChars="200" w:firstLine="360"/>
        <w:jc w:val="center"/>
        <w:rPr>
          <w:rFonts w:ascii="Times New Roman" w:eastAsia="宋体" w:hAnsi="Times New Roman" w:cs="Times New Roman" w:hint="eastAsia"/>
          <w:sz w:val="18"/>
          <w:szCs w:val="18"/>
        </w:rPr>
      </w:pPr>
      <w:r w:rsidRPr="00B565D5">
        <w:rPr>
          <w:rFonts w:ascii="Times New Roman" w:eastAsia="宋体" w:hAnsi="Times New Roman" w:cs="Times New Roman" w:hint="eastAsia"/>
          <w:sz w:val="18"/>
          <w:szCs w:val="18"/>
        </w:rPr>
        <w:t>表</w:t>
      </w:r>
      <w:r w:rsidRPr="00B565D5">
        <w:rPr>
          <w:rFonts w:ascii="Times New Roman" w:eastAsia="宋体" w:hAnsi="Times New Roman" w:cs="Times New Roman" w:hint="eastAsia"/>
          <w:sz w:val="18"/>
          <w:szCs w:val="18"/>
        </w:rPr>
        <w:t xml:space="preserve">1 </w:t>
      </w:r>
      <w:r w:rsidRPr="00B565D5">
        <w:rPr>
          <w:rFonts w:ascii="Times New Roman" w:eastAsia="宋体" w:hAnsi="Times New Roman" w:cs="Times New Roman" w:hint="eastAsia"/>
          <w:sz w:val="18"/>
          <w:szCs w:val="18"/>
        </w:rPr>
        <w:t>无缝管工序能耗设计指标</w:t>
      </w:r>
      <w:r w:rsidR="00AC0900" w:rsidRPr="00AC0900">
        <w:rPr>
          <w:rFonts w:ascii="Times New Roman" w:eastAsia="宋体" w:hAnsi="Times New Roman" w:cs="Times New Roman" w:hint="eastAsia"/>
          <w:sz w:val="18"/>
          <w:szCs w:val="18"/>
          <w:vertAlign w:val="superscript"/>
        </w:rPr>
        <w:t>a</w:t>
      </w:r>
    </w:p>
    <w:tbl>
      <w:tblPr>
        <w:tblStyle w:val="ac"/>
        <w:tblW w:w="5000" w:type="pct"/>
        <w:tblLook w:val="04A0" w:firstRow="1" w:lastRow="0" w:firstColumn="1" w:lastColumn="0" w:noHBand="0" w:noVBand="1"/>
      </w:tblPr>
      <w:tblGrid>
        <w:gridCol w:w="935"/>
        <w:gridCol w:w="5012"/>
        <w:gridCol w:w="2349"/>
      </w:tblGrid>
      <w:tr w:rsidR="00B565D5" w:rsidRPr="00AC0900" w14:paraId="5E4461ED" w14:textId="77777777" w:rsidTr="00AC0900">
        <w:tc>
          <w:tcPr>
            <w:tcW w:w="563" w:type="pct"/>
            <w:vAlign w:val="center"/>
          </w:tcPr>
          <w:p w14:paraId="277D7DBB" w14:textId="00D835DD" w:rsidR="00B565D5" w:rsidRPr="00AC0900" w:rsidRDefault="00B565D5" w:rsidP="00AC0900">
            <w:pPr>
              <w:adjustRightInd w:val="0"/>
              <w:snapToGrid w:val="0"/>
              <w:spacing w:line="360" w:lineRule="auto"/>
              <w:jc w:val="center"/>
              <w:rPr>
                <w:rFonts w:hint="eastAsia"/>
                <w:sz w:val="18"/>
                <w:szCs w:val="18"/>
              </w:rPr>
            </w:pPr>
            <w:r w:rsidRPr="00AC0900">
              <w:rPr>
                <w:rFonts w:hint="eastAsia"/>
                <w:sz w:val="18"/>
                <w:szCs w:val="18"/>
              </w:rPr>
              <w:t>序号</w:t>
            </w:r>
          </w:p>
        </w:tc>
        <w:tc>
          <w:tcPr>
            <w:tcW w:w="3021" w:type="pct"/>
            <w:vAlign w:val="center"/>
          </w:tcPr>
          <w:p w14:paraId="144D2988" w14:textId="2978D605" w:rsidR="00B565D5" w:rsidRPr="00AC0900" w:rsidRDefault="00B565D5" w:rsidP="00AC0900">
            <w:pPr>
              <w:adjustRightInd w:val="0"/>
              <w:snapToGrid w:val="0"/>
              <w:spacing w:line="360" w:lineRule="auto"/>
              <w:jc w:val="center"/>
              <w:rPr>
                <w:rFonts w:hint="eastAsia"/>
                <w:sz w:val="18"/>
                <w:szCs w:val="18"/>
              </w:rPr>
            </w:pPr>
            <w:r w:rsidRPr="00AC0900">
              <w:rPr>
                <w:rFonts w:hint="eastAsia"/>
                <w:sz w:val="18"/>
                <w:szCs w:val="18"/>
              </w:rPr>
              <w:t>轧机类型</w:t>
            </w:r>
          </w:p>
        </w:tc>
        <w:tc>
          <w:tcPr>
            <w:tcW w:w="1416" w:type="pct"/>
            <w:vAlign w:val="center"/>
          </w:tcPr>
          <w:p w14:paraId="6F3EFB87" w14:textId="61314D5F" w:rsidR="00B565D5" w:rsidRPr="00AC0900" w:rsidRDefault="00B565D5" w:rsidP="00AC0900">
            <w:pPr>
              <w:adjustRightInd w:val="0"/>
              <w:snapToGrid w:val="0"/>
              <w:spacing w:line="360" w:lineRule="auto"/>
              <w:jc w:val="center"/>
              <w:rPr>
                <w:rFonts w:hint="eastAsia"/>
                <w:sz w:val="18"/>
                <w:szCs w:val="18"/>
              </w:rPr>
            </w:pPr>
            <w:r w:rsidRPr="00AC0900">
              <w:rPr>
                <w:rFonts w:hint="eastAsia"/>
                <w:sz w:val="18"/>
                <w:szCs w:val="18"/>
              </w:rPr>
              <w:t>工序能耗</w:t>
            </w:r>
            <w:r w:rsidRPr="00AC0900">
              <w:rPr>
                <w:rFonts w:hint="eastAsia"/>
                <w:sz w:val="18"/>
                <w:szCs w:val="18"/>
              </w:rPr>
              <w:t xml:space="preserve"> </w:t>
            </w:r>
            <w:proofErr w:type="spellStart"/>
            <w:r w:rsidRPr="00AC0900">
              <w:rPr>
                <w:rFonts w:hint="eastAsia"/>
                <w:sz w:val="18"/>
                <w:szCs w:val="18"/>
              </w:rPr>
              <w:t>kgce</w:t>
            </w:r>
            <w:proofErr w:type="spellEnd"/>
            <w:r w:rsidRPr="00AC0900">
              <w:rPr>
                <w:rFonts w:hint="eastAsia"/>
                <w:sz w:val="18"/>
                <w:szCs w:val="18"/>
              </w:rPr>
              <w:t>/t</w:t>
            </w:r>
          </w:p>
        </w:tc>
      </w:tr>
      <w:tr w:rsidR="00B565D5" w:rsidRPr="00AC0900" w14:paraId="0C910EAE" w14:textId="77777777" w:rsidTr="00AC0900">
        <w:tc>
          <w:tcPr>
            <w:tcW w:w="563" w:type="pct"/>
            <w:vAlign w:val="center"/>
          </w:tcPr>
          <w:p w14:paraId="006DB2EB" w14:textId="115C3C92"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1</w:t>
            </w:r>
          </w:p>
        </w:tc>
        <w:tc>
          <w:tcPr>
            <w:tcW w:w="3021" w:type="pct"/>
            <w:vAlign w:val="center"/>
          </w:tcPr>
          <w:p w14:paraId="0B75917B" w14:textId="048765C8"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热连轧管机组</w:t>
            </w:r>
          </w:p>
        </w:tc>
        <w:tc>
          <w:tcPr>
            <w:tcW w:w="1416" w:type="pct"/>
            <w:vAlign w:val="center"/>
          </w:tcPr>
          <w:p w14:paraId="385AC053" w14:textId="70BF8103"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73.2</w:t>
            </w:r>
          </w:p>
        </w:tc>
      </w:tr>
      <w:tr w:rsidR="00B565D5" w:rsidRPr="00AC0900" w14:paraId="29211587" w14:textId="77777777" w:rsidTr="00AC0900">
        <w:tc>
          <w:tcPr>
            <w:tcW w:w="563" w:type="pct"/>
            <w:vAlign w:val="center"/>
          </w:tcPr>
          <w:p w14:paraId="33ECCED3" w14:textId="1A8C6982"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2</w:t>
            </w:r>
          </w:p>
        </w:tc>
        <w:tc>
          <w:tcPr>
            <w:tcW w:w="3021" w:type="pct"/>
            <w:vAlign w:val="center"/>
          </w:tcPr>
          <w:p w14:paraId="1EC75589" w14:textId="75B8AE9A"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三辊斜轧管机组</w:t>
            </w:r>
          </w:p>
        </w:tc>
        <w:tc>
          <w:tcPr>
            <w:tcW w:w="1416" w:type="pct"/>
            <w:vAlign w:val="center"/>
          </w:tcPr>
          <w:p w14:paraId="60293D49" w14:textId="63B04BFC"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73.8</w:t>
            </w:r>
          </w:p>
        </w:tc>
      </w:tr>
      <w:tr w:rsidR="00B565D5" w:rsidRPr="00AC0900" w14:paraId="7E2780F0" w14:textId="77777777" w:rsidTr="00AC0900">
        <w:tc>
          <w:tcPr>
            <w:tcW w:w="563" w:type="pct"/>
            <w:vAlign w:val="center"/>
          </w:tcPr>
          <w:p w14:paraId="7543A71E" w14:textId="17B86A1C"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3</w:t>
            </w:r>
          </w:p>
        </w:tc>
        <w:tc>
          <w:tcPr>
            <w:tcW w:w="3021" w:type="pct"/>
            <w:vAlign w:val="center"/>
          </w:tcPr>
          <w:p w14:paraId="3F6F2A40" w14:textId="56CCA53F" w:rsidR="00B565D5" w:rsidRPr="00AC0900" w:rsidRDefault="00AC0900" w:rsidP="00AC0900">
            <w:pPr>
              <w:adjustRightInd w:val="0"/>
              <w:snapToGrid w:val="0"/>
              <w:spacing w:line="360" w:lineRule="auto"/>
              <w:jc w:val="center"/>
              <w:rPr>
                <w:rFonts w:hint="eastAsia"/>
                <w:sz w:val="18"/>
                <w:szCs w:val="18"/>
              </w:rPr>
            </w:pPr>
            <w:proofErr w:type="gramStart"/>
            <w:r w:rsidRPr="00AC0900">
              <w:rPr>
                <w:rFonts w:hint="eastAsia"/>
                <w:sz w:val="18"/>
                <w:szCs w:val="18"/>
              </w:rPr>
              <w:t>带导盘</w:t>
            </w:r>
            <w:proofErr w:type="gramEnd"/>
            <w:r w:rsidRPr="00AC0900">
              <w:rPr>
                <w:rFonts w:hint="eastAsia"/>
                <w:sz w:val="18"/>
                <w:szCs w:val="18"/>
              </w:rPr>
              <w:t>二辊斜轧管机组</w:t>
            </w:r>
          </w:p>
        </w:tc>
        <w:tc>
          <w:tcPr>
            <w:tcW w:w="1416" w:type="pct"/>
            <w:vAlign w:val="center"/>
          </w:tcPr>
          <w:p w14:paraId="26B4B8EF" w14:textId="600C366F"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72.6</w:t>
            </w:r>
          </w:p>
        </w:tc>
      </w:tr>
      <w:tr w:rsidR="00B565D5" w:rsidRPr="00AC0900" w14:paraId="743B720A" w14:textId="77777777" w:rsidTr="00AC0900">
        <w:tc>
          <w:tcPr>
            <w:tcW w:w="563" w:type="pct"/>
            <w:vAlign w:val="center"/>
          </w:tcPr>
          <w:p w14:paraId="4C8A6867" w14:textId="18CB6B66"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4</w:t>
            </w:r>
          </w:p>
        </w:tc>
        <w:tc>
          <w:tcPr>
            <w:tcW w:w="3021" w:type="pct"/>
            <w:vAlign w:val="center"/>
          </w:tcPr>
          <w:p w14:paraId="74D422F0" w14:textId="134613BC"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CPE</w:t>
            </w:r>
            <w:r w:rsidRPr="00AC0900">
              <w:rPr>
                <w:rFonts w:hint="eastAsia"/>
                <w:sz w:val="18"/>
                <w:szCs w:val="18"/>
              </w:rPr>
              <w:t>顶管机组</w:t>
            </w:r>
          </w:p>
        </w:tc>
        <w:tc>
          <w:tcPr>
            <w:tcW w:w="1416" w:type="pct"/>
            <w:vAlign w:val="center"/>
          </w:tcPr>
          <w:p w14:paraId="094D4422" w14:textId="7AD4080A"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73.0</w:t>
            </w:r>
          </w:p>
        </w:tc>
      </w:tr>
      <w:tr w:rsidR="00B565D5" w:rsidRPr="00AC0900" w14:paraId="52C7FEA9" w14:textId="77777777" w:rsidTr="00AC0900">
        <w:tc>
          <w:tcPr>
            <w:tcW w:w="563" w:type="pct"/>
            <w:vAlign w:val="center"/>
          </w:tcPr>
          <w:p w14:paraId="2792D17C" w14:textId="4EE3D682"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5</w:t>
            </w:r>
          </w:p>
        </w:tc>
        <w:tc>
          <w:tcPr>
            <w:tcW w:w="3021" w:type="pct"/>
            <w:vAlign w:val="center"/>
          </w:tcPr>
          <w:p w14:paraId="467B5298" w14:textId="09999C9B"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热处理</w:t>
            </w:r>
            <w:r w:rsidRPr="00AC0900">
              <w:rPr>
                <w:rFonts w:hint="eastAsia"/>
                <w:sz w:val="18"/>
                <w:szCs w:val="18"/>
              </w:rPr>
              <w:t>/</w:t>
            </w:r>
            <w:r w:rsidRPr="00AC0900">
              <w:rPr>
                <w:rFonts w:hint="eastAsia"/>
                <w:sz w:val="18"/>
                <w:szCs w:val="18"/>
              </w:rPr>
              <w:t>管加工</w:t>
            </w:r>
          </w:p>
        </w:tc>
        <w:tc>
          <w:tcPr>
            <w:tcW w:w="1416" w:type="pct"/>
            <w:vAlign w:val="center"/>
          </w:tcPr>
          <w:p w14:paraId="041C752D" w14:textId="7E4142C0"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71.8</w:t>
            </w:r>
          </w:p>
        </w:tc>
      </w:tr>
      <w:tr w:rsidR="00B565D5" w:rsidRPr="00AC0900" w14:paraId="4B695E43" w14:textId="77777777" w:rsidTr="00AC0900">
        <w:tc>
          <w:tcPr>
            <w:tcW w:w="563" w:type="pct"/>
            <w:vAlign w:val="center"/>
          </w:tcPr>
          <w:p w14:paraId="5D8185E4" w14:textId="15A92ABF"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6</w:t>
            </w:r>
          </w:p>
        </w:tc>
        <w:tc>
          <w:tcPr>
            <w:tcW w:w="3021" w:type="pct"/>
            <w:vAlign w:val="center"/>
          </w:tcPr>
          <w:p w14:paraId="4CFA5644" w14:textId="54DA7F81"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冷轧冷拔钢管</w:t>
            </w:r>
          </w:p>
        </w:tc>
        <w:tc>
          <w:tcPr>
            <w:tcW w:w="1416" w:type="pct"/>
            <w:vAlign w:val="center"/>
          </w:tcPr>
          <w:p w14:paraId="3ACC51C2" w14:textId="4E249397"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98.2</w:t>
            </w:r>
          </w:p>
        </w:tc>
      </w:tr>
      <w:tr w:rsidR="00B565D5" w:rsidRPr="00AC0900" w14:paraId="345D5755" w14:textId="77777777" w:rsidTr="00AC0900">
        <w:tc>
          <w:tcPr>
            <w:tcW w:w="563" w:type="pct"/>
            <w:vAlign w:val="center"/>
          </w:tcPr>
          <w:p w14:paraId="24520190" w14:textId="15D99BFC" w:rsidR="00B565D5" w:rsidRPr="00AC0900" w:rsidRDefault="00AC0900" w:rsidP="00AC0900">
            <w:pPr>
              <w:adjustRightInd w:val="0"/>
              <w:snapToGrid w:val="0"/>
              <w:spacing w:line="360" w:lineRule="auto"/>
              <w:jc w:val="center"/>
              <w:rPr>
                <w:rFonts w:hint="eastAsia"/>
                <w:sz w:val="18"/>
                <w:szCs w:val="18"/>
              </w:rPr>
            </w:pPr>
            <w:r>
              <w:rPr>
                <w:rFonts w:hint="eastAsia"/>
                <w:sz w:val="18"/>
                <w:szCs w:val="18"/>
              </w:rPr>
              <w:t>7</w:t>
            </w:r>
          </w:p>
        </w:tc>
        <w:tc>
          <w:tcPr>
            <w:tcW w:w="3021" w:type="pct"/>
            <w:vAlign w:val="center"/>
          </w:tcPr>
          <w:p w14:paraId="7912C741" w14:textId="64470C41"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热挤压钢管</w:t>
            </w:r>
          </w:p>
        </w:tc>
        <w:tc>
          <w:tcPr>
            <w:tcW w:w="1416" w:type="pct"/>
            <w:vAlign w:val="center"/>
          </w:tcPr>
          <w:p w14:paraId="6072EF90" w14:textId="72EDF623" w:rsidR="00B565D5" w:rsidRPr="00AC0900" w:rsidRDefault="00AC0900" w:rsidP="00AC0900">
            <w:pPr>
              <w:adjustRightInd w:val="0"/>
              <w:snapToGrid w:val="0"/>
              <w:spacing w:line="360" w:lineRule="auto"/>
              <w:jc w:val="center"/>
              <w:rPr>
                <w:rFonts w:hint="eastAsia"/>
                <w:sz w:val="18"/>
                <w:szCs w:val="18"/>
              </w:rPr>
            </w:pPr>
            <w:r w:rsidRPr="00AC0900">
              <w:rPr>
                <w:rFonts w:hint="eastAsia"/>
                <w:sz w:val="18"/>
                <w:szCs w:val="18"/>
              </w:rPr>
              <w:t>134.5</w:t>
            </w:r>
          </w:p>
        </w:tc>
      </w:tr>
      <w:tr w:rsidR="00AC0900" w:rsidRPr="00AC0900" w14:paraId="660F2098" w14:textId="77777777" w:rsidTr="00AC0900">
        <w:tc>
          <w:tcPr>
            <w:tcW w:w="5000" w:type="pct"/>
            <w:gridSpan w:val="3"/>
            <w:vAlign w:val="center"/>
          </w:tcPr>
          <w:p w14:paraId="41E4153A" w14:textId="01E7B100" w:rsidR="00AC0900" w:rsidRPr="00AC0900" w:rsidRDefault="00AC0900" w:rsidP="000920F2">
            <w:pPr>
              <w:adjustRightInd w:val="0"/>
              <w:snapToGrid w:val="0"/>
              <w:spacing w:line="360" w:lineRule="auto"/>
              <w:rPr>
                <w:rFonts w:hint="eastAsia"/>
                <w:sz w:val="18"/>
                <w:szCs w:val="18"/>
              </w:rPr>
            </w:pPr>
            <w:r w:rsidRPr="00AC0900">
              <w:rPr>
                <w:rFonts w:hint="eastAsia"/>
                <w:sz w:val="18"/>
                <w:szCs w:val="18"/>
                <w:vertAlign w:val="superscript"/>
              </w:rPr>
              <w:t>a</w:t>
            </w:r>
            <w:r w:rsidRPr="00AC0900">
              <w:rPr>
                <w:rFonts w:hint="eastAsia"/>
                <w:sz w:val="18"/>
                <w:szCs w:val="18"/>
              </w:rPr>
              <w:t>工序能耗调整系数，</w:t>
            </w:r>
            <w:r w:rsidRPr="00AC0900">
              <w:rPr>
                <w:rFonts w:hint="eastAsia"/>
                <w:sz w:val="18"/>
                <w:szCs w:val="18"/>
              </w:rPr>
              <w:t>应符合</w:t>
            </w:r>
            <w:r w:rsidRPr="00AC0900">
              <w:rPr>
                <w:rFonts w:hint="eastAsia"/>
                <w:sz w:val="18"/>
                <w:szCs w:val="18"/>
              </w:rPr>
              <w:t>GB 50632</w:t>
            </w:r>
            <w:r w:rsidRPr="00AC0900">
              <w:rPr>
                <w:rFonts w:hint="eastAsia"/>
                <w:sz w:val="18"/>
                <w:szCs w:val="18"/>
              </w:rPr>
              <w:t>中相关的设计指标要求。</w:t>
            </w:r>
          </w:p>
        </w:tc>
      </w:tr>
    </w:tbl>
    <w:p w14:paraId="23B07630" w14:textId="77777777" w:rsidR="00AC0900" w:rsidRDefault="00AC0900">
      <w:pPr>
        <w:adjustRightInd w:val="0"/>
        <w:snapToGrid w:val="0"/>
        <w:spacing w:line="360" w:lineRule="auto"/>
        <w:ind w:firstLineChars="200" w:firstLine="560"/>
        <w:rPr>
          <w:rFonts w:ascii="Times New Roman" w:eastAsia="宋体" w:hAnsi="Times New Roman" w:cs="Times New Roman"/>
          <w:sz w:val="28"/>
          <w:szCs w:val="28"/>
        </w:rPr>
      </w:pPr>
    </w:p>
    <w:p w14:paraId="7C955AF8" w14:textId="5A20497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1A5C101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w:t>
      </w:r>
      <w:r w:rsidR="00814464">
        <w:rPr>
          <w:rFonts w:ascii="Times New Roman" w:eastAsia="宋体" w:hAnsi="Times New Roman" w:cs="Times New Roman" w:hint="eastAsia"/>
          <w:sz w:val="28"/>
          <w:szCs w:val="28"/>
        </w:rPr>
        <w:t>相应</w:t>
      </w:r>
      <w:r w:rsidR="00814464">
        <w:rPr>
          <w:rFonts w:ascii="Times New Roman" w:eastAsia="宋体" w:hAnsi="Times New Roman" w:cs="Times New Roman"/>
          <w:sz w:val="28"/>
          <w:szCs w:val="28"/>
        </w:rPr>
        <w:t>工序的</w:t>
      </w:r>
      <w:r>
        <w:rPr>
          <w:rFonts w:ascii="Times New Roman" w:eastAsia="宋体" w:hAnsi="Times New Roman" w:cs="Times New Roman" w:hint="eastAsia"/>
          <w:sz w:val="28"/>
          <w:szCs w:val="28"/>
        </w:rPr>
        <w:t>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215870DF" w14:textId="3328EA7E"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814464" w:rsidRPr="00814464">
        <w:rPr>
          <w:rFonts w:ascii="Times New Roman" w:eastAsia="宋体" w:hAnsi="Times New Roman" w:cs="Times New Roman"/>
          <w:sz w:val="28"/>
          <w:szCs w:val="28"/>
        </w:rPr>
        <w:t>GB/T 5310-2023</w:t>
      </w:r>
      <w:r w:rsidR="002B1ABA">
        <w:rPr>
          <w:rFonts w:ascii="Times New Roman" w:eastAsia="宋体" w:hAnsi="Times New Roman" w:cs="Times New Roman" w:hint="eastAsia"/>
          <w:sz w:val="28"/>
          <w:szCs w:val="28"/>
        </w:rPr>
        <w:t>《</w:t>
      </w:r>
      <w:r w:rsidR="00814464" w:rsidRPr="00814464">
        <w:rPr>
          <w:rFonts w:ascii="Times New Roman" w:eastAsia="宋体" w:hAnsi="Times New Roman" w:cs="Times New Roman" w:hint="eastAsia"/>
          <w:sz w:val="28"/>
          <w:szCs w:val="28"/>
        </w:rPr>
        <w:t>高压锅炉用无缝钢管</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w:t>
      </w:r>
      <w:r w:rsidR="00814464" w:rsidRPr="00814464">
        <w:rPr>
          <w:rFonts w:ascii="Times New Roman" w:eastAsia="宋体" w:hAnsi="Times New Roman" w:cs="Times New Roman" w:hint="eastAsia"/>
          <w:sz w:val="28"/>
          <w:szCs w:val="28"/>
        </w:rPr>
        <w:t>高压锅炉用无缝钢管</w:t>
      </w:r>
      <w:r w:rsidR="006B25F2">
        <w:rPr>
          <w:rFonts w:ascii="Times New Roman" w:eastAsia="宋体" w:hAnsi="Times New Roman" w:cs="Times New Roman"/>
          <w:sz w:val="28"/>
          <w:szCs w:val="28"/>
        </w:rPr>
        <w:t>多</w:t>
      </w:r>
      <w:r w:rsidR="006B25F2">
        <w:rPr>
          <w:rFonts w:ascii="Times New Roman" w:eastAsia="宋体" w:hAnsi="Times New Roman" w:cs="Times New Roman" w:hint="eastAsia"/>
          <w:sz w:val="28"/>
          <w:szCs w:val="28"/>
        </w:rPr>
        <w:t>使用于</w:t>
      </w:r>
      <w:r w:rsidR="00814464">
        <w:rPr>
          <w:rFonts w:ascii="Times New Roman" w:eastAsia="宋体" w:hAnsi="Times New Roman" w:cs="Times New Roman" w:hint="eastAsia"/>
          <w:sz w:val="28"/>
          <w:szCs w:val="28"/>
        </w:rPr>
        <w:t>高温</w:t>
      </w:r>
      <w:r w:rsidR="006B25F2">
        <w:rPr>
          <w:rFonts w:ascii="Times New Roman" w:eastAsia="宋体" w:hAnsi="Times New Roman" w:cs="Times New Roman" w:hint="eastAsia"/>
          <w:sz w:val="28"/>
          <w:szCs w:val="28"/>
        </w:rPr>
        <w:t>、</w:t>
      </w:r>
      <w:r w:rsidR="00814464">
        <w:rPr>
          <w:rFonts w:ascii="Times New Roman" w:eastAsia="宋体" w:hAnsi="Times New Roman" w:cs="Times New Roman" w:hint="eastAsia"/>
          <w:sz w:val="28"/>
          <w:szCs w:val="28"/>
        </w:rPr>
        <w:t>高压</w:t>
      </w:r>
      <w:r w:rsidR="00814464">
        <w:rPr>
          <w:rFonts w:ascii="Times New Roman" w:eastAsia="宋体" w:hAnsi="Times New Roman" w:cs="Times New Roman"/>
          <w:sz w:val="28"/>
          <w:szCs w:val="28"/>
        </w:rPr>
        <w:t>、易</w:t>
      </w:r>
      <w:r w:rsidR="006B25F2">
        <w:rPr>
          <w:rFonts w:ascii="Times New Roman" w:eastAsia="宋体" w:hAnsi="Times New Roman" w:cs="Times New Roman"/>
          <w:sz w:val="28"/>
          <w:szCs w:val="28"/>
        </w:rPr>
        <w:t>腐蚀</w:t>
      </w:r>
      <w:r w:rsidR="00814464">
        <w:rPr>
          <w:rFonts w:ascii="Times New Roman" w:eastAsia="宋体" w:hAnsi="Times New Roman" w:cs="Times New Roman" w:hint="eastAsia"/>
          <w:sz w:val="28"/>
          <w:szCs w:val="28"/>
        </w:rPr>
        <w:t>的</w:t>
      </w:r>
      <w:r w:rsidR="006B25F2">
        <w:rPr>
          <w:rFonts w:ascii="Times New Roman" w:eastAsia="宋体" w:hAnsi="Times New Roman" w:cs="Times New Roman"/>
          <w:sz w:val="28"/>
          <w:szCs w:val="28"/>
        </w:rPr>
        <w:t>环境</w:t>
      </w:r>
      <w:r w:rsidR="006B25F2">
        <w:rPr>
          <w:rFonts w:ascii="Times New Roman" w:eastAsia="宋体" w:hAnsi="Times New Roman" w:cs="Times New Roman" w:hint="eastAsia"/>
          <w:sz w:val="28"/>
          <w:szCs w:val="28"/>
        </w:rPr>
        <w:t>，因此</w:t>
      </w:r>
      <w:r w:rsidR="006B25F2">
        <w:rPr>
          <w:rFonts w:ascii="Times New Roman" w:eastAsia="宋体" w:hAnsi="Times New Roman" w:cs="Times New Roman"/>
          <w:sz w:val="28"/>
          <w:szCs w:val="28"/>
        </w:rPr>
        <w:t>本文件结合</w:t>
      </w:r>
      <w:r w:rsidR="00152B49">
        <w:rPr>
          <w:rFonts w:ascii="Times New Roman" w:eastAsia="宋体" w:hAnsi="Times New Roman" w:cs="Times New Roman" w:hint="eastAsia"/>
          <w:sz w:val="28"/>
          <w:szCs w:val="28"/>
        </w:rPr>
        <w:t>使用需求</w:t>
      </w:r>
      <w:r w:rsidR="006B25F2">
        <w:rPr>
          <w:rFonts w:ascii="Times New Roman" w:eastAsia="宋体" w:hAnsi="Times New Roman" w:cs="Times New Roman"/>
          <w:sz w:val="28"/>
          <w:szCs w:val="28"/>
        </w:rPr>
        <w:t>，</w:t>
      </w:r>
      <w:r w:rsidR="00A407B2">
        <w:rPr>
          <w:rFonts w:ascii="Times New Roman" w:eastAsia="宋体" w:hAnsi="Times New Roman" w:cs="Times New Roman"/>
          <w:sz w:val="28"/>
          <w:szCs w:val="28"/>
        </w:rPr>
        <w:t>提出</w:t>
      </w:r>
      <w:r w:rsidR="00814464" w:rsidRPr="00814464">
        <w:rPr>
          <w:rFonts w:ascii="Times New Roman" w:eastAsia="宋体" w:hAnsi="Times New Roman" w:cs="Times New Roman" w:hint="eastAsia"/>
          <w:sz w:val="28"/>
          <w:szCs w:val="28"/>
        </w:rPr>
        <w:t>五害元素</w:t>
      </w:r>
      <w:r w:rsidR="00152B49">
        <w:rPr>
          <w:rFonts w:ascii="Times New Roman" w:eastAsia="宋体" w:hAnsi="Times New Roman" w:cs="Times New Roman"/>
          <w:sz w:val="28"/>
          <w:szCs w:val="28"/>
        </w:rPr>
        <w:t>、</w:t>
      </w:r>
      <w:r w:rsidR="00814464">
        <w:rPr>
          <w:rFonts w:ascii="Times New Roman" w:eastAsia="宋体" w:hAnsi="Times New Roman" w:cs="Times New Roman" w:hint="eastAsia"/>
          <w:sz w:val="28"/>
          <w:szCs w:val="28"/>
        </w:rPr>
        <w:t>P</w:t>
      </w:r>
      <w:r w:rsidR="00814464">
        <w:rPr>
          <w:rFonts w:ascii="Times New Roman" w:eastAsia="宋体" w:hAnsi="Times New Roman" w:cs="Times New Roman" w:hint="eastAsia"/>
          <w:sz w:val="28"/>
          <w:szCs w:val="28"/>
        </w:rPr>
        <w:t>、</w:t>
      </w:r>
      <w:r w:rsidR="00814464">
        <w:rPr>
          <w:rFonts w:ascii="Times New Roman" w:eastAsia="宋体" w:hAnsi="Times New Roman" w:cs="Times New Roman"/>
          <w:sz w:val="28"/>
          <w:szCs w:val="28"/>
        </w:rPr>
        <w:t>S</w:t>
      </w:r>
      <w:r w:rsidR="00814464">
        <w:rPr>
          <w:rFonts w:ascii="Times New Roman" w:eastAsia="宋体" w:hAnsi="Times New Roman" w:cs="Times New Roman"/>
          <w:sz w:val="28"/>
          <w:szCs w:val="28"/>
        </w:rPr>
        <w:t>元素（</w:t>
      </w:r>
      <w:r w:rsidR="00814464">
        <w:rPr>
          <w:rFonts w:ascii="Times New Roman" w:eastAsia="宋体" w:hAnsi="Times New Roman" w:cs="Times New Roman" w:hint="eastAsia"/>
          <w:sz w:val="28"/>
          <w:szCs w:val="28"/>
        </w:rPr>
        <w:t>分钢种</w:t>
      </w:r>
      <w:r w:rsidR="00814464">
        <w:rPr>
          <w:rFonts w:ascii="Times New Roman" w:eastAsia="宋体" w:hAnsi="Times New Roman" w:cs="Times New Roman"/>
          <w:sz w:val="28"/>
          <w:szCs w:val="28"/>
        </w:rPr>
        <w:t>）</w:t>
      </w:r>
      <w:r w:rsidR="00152B49">
        <w:rPr>
          <w:rFonts w:ascii="Times New Roman" w:eastAsia="宋体" w:hAnsi="Times New Roman" w:cs="Times New Roman"/>
          <w:sz w:val="28"/>
          <w:szCs w:val="28"/>
        </w:rPr>
        <w:t>、</w:t>
      </w:r>
      <w:r w:rsidR="0023596B">
        <w:rPr>
          <w:rFonts w:ascii="Times New Roman" w:eastAsia="宋体" w:hAnsi="Times New Roman" w:cs="Times New Roman" w:hint="eastAsia"/>
          <w:sz w:val="28"/>
          <w:szCs w:val="28"/>
        </w:rPr>
        <w:t>非金属夹杂物</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w:t>
      </w:r>
      <w:r w:rsidR="00152B49">
        <w:rPr>
          <w:rFonts w:ascii="Times New Roman" w:eastAsia="宋体" w:hAnsi="Times New Roman" w:cs="Times New Roman" w:hint="eastAsia"/>
          <w:sz w:val="28"/>
          <w:szCs w:val="28"/>
        </w:rPr>
        <w:t>属性</w:t>
      </w:r>
      <w:r>
        <w:rPr>
          <w:rFonts w:ascii="Times New Roman" w:eastAsia="宋体" w:hAnsi="Times New Roman" w:cs="Times New Roman" w:hint="eastAsia"/>
          <w:sz w:val="28"/>
          <w:szCs w:val="28"/>
        </w:rPr>
        <w:t>要求。</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13EBD75B"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生产企业制造的产品长期以来未有全面系统的生命周期客观评价的现实问题，引导</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生产企业和下游用户单位开展绿色设计产品评价工作，有效规范</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675C32">
        <w:rPr>
          <w:rFonts w:ascii="Times New Roman" w:eastAsia="宋体" w:hAnsi="Times New Roman" w:cs="Times New Roman" w:hint="eastAsia"/>
          <w:sz w:val="28"/>
          <w:szCs w:val="28"/>
        </w:rPr>
        <w:t>高压锅炉用无缝钢管</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3D2ECE5C" w:rsidR="004D5FB9" w:rsidRDefault="0023596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没有采用国际标准。</w:t>
      </w:r>
    </w:p>
    <w:p w14:paraId="23A05C78" w14:textId="20CAC7A9" w:rsidR="004D5FB9" w:rsidRDefault="0023596B">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099C2E58" w:rsidR="004D5FB9" w:rsidRDefault="0023596B">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w:t>
      </w:r>
      <w:r w:rsidR="00637D53">
        <w:rPr>
          <w:rFonts w:ascii="Times New Roman" w:eastAsia="宋体" w:hAnsi="Times New Roman" w:cs="Times New Roman"/>
          <w:sz w:val="28"/>
          <w:szCs w:val="28"/>
        </w:rPr>
        <w:t>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pPr>
        <w:ind w:firstLineChars="200" w:firstLine="560"/>
        <w:rPr>
          <w:rFonts w:ascii="Times New Roman" w:eastAsia="宋体" w:hAnsi="Times New Roman" w:cs="Times New Roman"/>
          <w:sz w:val="28"/>
          <w:szCs w:val="28"/>
        </w:rPr>
      </w:pPr>
    </w:p>
    <w:p w14:paraId="738BC66C" w14:textId="07B3A291" w:rsidR="004D5FB9" w:rsidRPr="00410200" w:rsidRDefault="00637D53" w:rsidP="002B4F90">
      <w:pPr>
        <w:spacing w:line="360" w:lineRule="auto"/>
        <w:ind w:firstLineChars="200" w:firstLine="560"/>
        <w:rPr>
          <w:rFonts w:ascii="宋体" w:eastAsia="宋体" w:hAnsi="宋体" w:cs="Times New Roman"/>
          <w:sz w:val="28"/>
          <w:szCs w:val="28"/>
        </w:rPr>
      </w:pPr>
      <w:r w:rsidRPr="00410200">
        <w:rPr>
          <w:rFonts w:ascii="宋体" w:eastAsia="宋体" w:hAnsi="宋体" w:cs="Times New Roman"/>
          <w:sz w:val="28"/>
          <w:szCs w:val="28"/>
        </w:rPr>
        <w:t>《</w:t>
      </w:r>
      <w:r w:rsidRPr="00410200">
        <w:rPr>
          <w:rFonts w:ascii="宋体" w:eastAsia="宋体" w:hAnsi="宋体" w:cs="Times New Roman" w:hint="eastAsia"/>
          <w:sz w:val="28"/>
          <w:szCs w:val="28"/>
        </w:rPr>
        <w:t xml:space="preserve">绿色设计产品评价规范 </w:t>
      </w:r>
      <w:r w:rsidR="00675C32" w:rsidRPr="00410200">
        <w:rPr>
          <w:rFonts w:ascii="宋体" w:eastAsia="宋体" w:hAnsi="宋体" w:cs="Times New Roman" w:hint="eastAsia"/>
          <w:sz w:val="28"/>
          <w:szCs w:val="28"/>
        </w:rPr>
        <w:t>高压锅炉用无缝钢管</w:t>
      </w:r>
      <w:r w:rsidRPr="00410200">
        <w:rPr>
          <w:rFonts w:ascii="宋体" w:eastAsia="宋体" w:hAnsi="宋体" w:cs="Times New Roman"/>
          <w:sz w:val="28"/>
          <w:szCs w:val="28"/>
        </w:rPr>
        <w:t>》</w:t>
      </w:r>
      <w:r w:rsidRPr="00410200">
        <w:rPr>
          <w:rFonts w:ascii="宋体" w:eastAsia="宋体" w:hAnsi="宋体" w:cs="Times New Roman" w:hint="eastAsia"/>
          <w:sz w:val="28"/>
          <w:szCs w:val="28"/>
        </w:rPr>
        <w:t>团体</w:t>
      </w:r>
      <w:r w:rsidRPr="00410200">
        <w:rPr>
          <w:rFonts w:ascii="宋体" w:eastAsia="宋体" w:hAnsi="宋体" w:cs="Times New Roman"/>
          <w:sz w:val="28"/>
          <w:szCs w:val="28"/>
        </w:rPr>
        <w:t>标准编制工作组</w:t>
      </w:r>
    </w:p>
    <w:p w14:paraId="544804A2" w14:textId="4D0E9604"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w:t>
      </w:r>
      <w:r w:rsidR="00E73C5E">
        <w:rPr>
          <w:rFonts w:ascii="Times New Roman" w:eastAsia="宋体" w:hAnsi="Times New Roman" w:cs="Times New Roman"/>
          <w:sz w:val="28"/>
          <w:szCs w:val="28"/>
        </w:rPr>
        <w:t>4</w:t>
      </w:r>
      <w:r>
        <w:rPr>
          <w:rFonts w:ascii="Times New Roman" w:eastAsia="宋体" w:hAnsi="Times New Roman" w:cs="Times New Roman"/>
          <w:sz w:val="28"/>
          <w:szCs w:val="28"/>
        </w:rPr>
        <w:t>年</w:t>
      </w:r>
      <w:r w:rsidR="00A44A91">
        <w:rPr>
          <w:rFonts w:ascii="Times New Roman" w:eastAsia="宋体" w:hAnsi="Times New Roman" w:cs="Times New Roman" w:hint="eastAsia"/>
          <w:sz w:val="28"/>
          <w:szCs w:val="28"/>
        </w:rPr>
        <w:t>8</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EA19" w14:textId="77777777" w:rsidR="006D02B9" w:rsidRDefault="006D02B9" w:rsidP="008F356C">
      <w:r>
        <w:separator/>
      </w:r>
    </w:p>
  </w:endnote>
  <w:endnote w:type="continuationSeparator" w:id="0">
    <w:p w14:paraId="408DFB33" w14:textId="77777777" w:rsidR="006D02B9" w:rsidRDefault="006D02B9"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22EF" w14:textId="77777777" w:rsidR="006D02B9" w:rsidRDefault="006D02B9" w:rsidP="008F356C">
      <w:r>
        <w:separator/>
      </w:r>
    </w:p>
  </w:footnote>
  <w:footnote w:type="continuationSeparator" w:id="0">
    <w:p w14:paraId="1E27B852" w14:textId="77777777" w:rsidR="006D02B9" w:rsidRDefault="006D02B9"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1925141433">
    <w:abstractNumId w:val="1"/>
  </w:num>
  <w:num w:numId="2" w16cid:durableId="96758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75822"/>
    <w:rsid w:val="00082C2F"/>
    <w:rsid w:val="000920F2"/>
    <w:rsid w:val="0009643A"/>
    <w:rsid w:val="000A06F8"/>
    <w:rsid w:val="000A7543"/>
    <w:rsid w:val="000B461A"/>
    <w:rsid w:val="000E46BD"/>
    <w:rsid w:val="000F5D2F"/>
    <w:rsid w:val="00107191"/>
    <w:rsid w:val="00107E8C"/>
    <w:rsid w:val="00110F51"/>
    <w:rsid w:val="00120611"/>
    <w:rsid w:val="00152B49"/>
    <w:rsid w:val="00157B20"/>
    <w:rsid w:val="001674D1"/>
    <w:rsid w:val="00172A27"/>
    <w:rsid w:val="00173C71"/>
    <w:rsid w:val="00174409"/>
    <w:rsid w:val="0019360C"/>
    <w:rsid w:val="00194396"/>
    <w:rsid w:val="001A6B9F"/>
    <w:rsid w:val="001D339D"/>
    <w:rsid w:val="00206AA5"/>
    <w:rsid w:val="0021176C"/>
    <w:rsid w:val="00221F26"/>
    <w:rsid w:val="00233184"/>
    <w:rsid w:val="0023389E"/>
    <w:rsid w:val="0023596B"/>
    <w:rsid w:val="002541B3"/>
    <w:rsid w:val="00264B89"/>
    <w:rsid w:val="00282C79"/>
    <w:rsid w:val="00286425"/>
    <w:rsid w:val="002A5F3A"/>
    <w:rsid w:val="002B1ABA"/>
    <w:rsid w:val="002B4F90"/>
    <w:rsid w:val="002B59F1"/>
    <w:rsid w:val="002C231C"/>
    <w:rsid w:val="002C6608"/>
    <w:rsid w:val="002D4B71"/>
    <w:rsid w:val="002E27DB"/>
    <w:rsid w:val="002E6E1C"/>
    <w:rsid w:val="003068A1"/>
    <w:rsid w:val="00311995"/>
    <w:rsid w:val="00320831"/>
    <w:rsid w:val="00320ECA"/>
    <w:rsid w:val="00325824"/>
    <w:rsid w:val="00333876"/>
    <w:rsid w:val="00343688"/>
    <w:rsid w:val="00345EDA"/>
    <w:rsid w:val="00374FB4"/>
    <w:rsid w:val="00380892"/>
    <w:rsid w:val="003A0919"/>
    <w:rsid w:val="003C2061"/>
    <w:rsid w:val="003C3D9C"/>
    <w:rsid w:val="003E4A58"/>
    <w:rsid w:val="003F1716"/>
    <w:rsid w:val="0040624B"/>
    <w:rsid w:val="00410200"/>
    <w:rsid w:val="00424797"/>
    <w:rsid w:val="004315DD"/>
    <w:rsid w:val="00437BA2"/>
    <w:rsid w:val="00451BF0"/>
    <w:rsid w:val="00453F1F"/>
    <w:rsid w:val="004773AD"/>
    <w:rsid w:val="004776D7"/>
    <w:rsid w:val="0048070F"/>
    <w:rsid w:val="00485FFA"/>
    <w:rsid w:val="004A4931"/>
    <w:rsid w:val="004A767A"/>
    <w:rsid w:val="004B6AE6"/>
    <w:rsid w:val="004C025B"/>
    <w:rsid w:val="004D4790"/>
    <w:rsid w:val="004D5FB9"/>
    <w:rsid w:val="004E5408"/>
    <w:rsid w:val="004E739C"/>
    <w:rsid w:val="005001BC"/>
    <w:rsid w:val="00504CFD"/>
    <w:rsid w:val="00535801"/>
    <w:rsid w:val="005457BD"/>
    <w:rsid w:val="00545933"/>
    <w:rsid w:val="00557643"/>
    <w:rsid w:val="00565B8B"/>
    <w:rsid w:val="00566DB7"/>
    <w:rsid w:val="005A2F5B"/>
    <w:rsid w:val="005B4147"/>
    <w:rsid w:val="005C5161"/>
    <w:rsid w:val="005D45B4"/>
    <w:rsid w:val="005E2591"/>
    <w:rsid w:val="00611259"/>
    <w:rsid w:val="00620221"/>
    <w:rsid w:val="00637D53"/>
    <w:rsid w:val="006571F7"/>
    <w:rsid w:val="00657550"/>
    <w:rsid w:val="0066215D"/>
    <w:rsid w:val="00664922"/>
    <w:rsid w:val="00675C32"/>
    <w:rsid w:val="006870AE"/>
    <w:rsid w:val="00696540"/>
    <w:rsid w:val="006B25F2"/>
    <w:rsid w:val="006B4B3F"/>
    <w:rsid w:val="006D02B9"/>
    <w:rsid w:val="006D5ACC"/>
    <w:rsid w:val="006E7B0A"/>
    <w:rsid w:val="00700131"/>
    <w:rsid w:val="00735DE2"/>
    <w:rsid w:val="0074223A"/>
    <w:rsid w:val="00774C20"/>
    <w:rsid w:val="0079637B"/>
    <w:rsid w:val="007A7932"/>
    <w:rsid w:val="007B213B"/>
    <w:rsid w:val="007B761A"/>
    <w:rsid w:val="007D2529"/>
    <w:rsid w:val="007E1DB5"/>
    <w:rsid w:val="007F313E"/>
    <w:rsid w:val="00805EAF"/>
    <w:rsid w:val="008061D0"/>
    <w:rsid w:val="00814464"/>
    <w:rsid w:val="008273BF"/>
    <w:rsid w:val="00865DCC"/>
    <w:rsid w:val="00867539"/>
    <w:rsid w:val="008743D4"/>
    <w:rsid w:val="00890B39"/>
    <w:rsid w:val="00891DA5"/>
    <w:rsid w:val="008A0B90"/>
    <w:rsid w:val="008C735A"/>
    <w:rsid w:val="008E66DB"/>
    <w:rsid w:val="008F356C"/>
    <w:rsid w:val="00910E04"/>
    <w:rsid w:val="00915210"/>
    <w:rsid w:val="00921496"/>
    <w:rsid w:val="009411AF"/>
    <w:rsid w:val="00942BC4"/>
    <w:rsid w:val="009511E3"/>
    <w:rsid w:val="00952358"/>
    <w:rsid w:val="0095258D"/>
    <w:rsid w:val="0097397E"/>
    <w:rsid w:val="00981960"/>
    <w:rsid w:val="009B3EEB"/>
    <w:rsid w:val="009B458D"/>
    <w:rsid w:val="009C124C"/>
    <w:rsid w:val="009D4A37"/>
    <w:rsid w:val="009D727A"/>
    <w:rsid w:val="009D72E3"/>
    <w:rsid w:val="009E0F91"/>
    <w:rsid w:val="009E5433"/>
    <w:rsid w:val="009E612F"/>
    <w:rsid w:val="009E7387"/>
    <w:rsid w:val="00A025B7"/>
    <w:rsid w:val="00A074A2"/>
    <w:rsid w:val="00A111ED"/>
    <w:rsid w:val="00A179B3"/>
    <w:rsid w:val="00A219F7"/>
    <w:rsid w:val="00A407B2"/>
    <w:rsid w:val="00A44A91"/>
    <w:rsid w:val="00A50730"/>
    <w:rsid w:val="00A64861"/>
    <w:rsid w:val="00A65866"/>
    <w:rsid w:val="00A92567"/>
    <w:rsid w:val="00AC0900"/>
    <w:rsid w:val="00AC3E79"/>
    <w:rsid w:val="00AE3FEC"/>
    <w:rsid w:val="00AF2897"/>
    <w:rsid w:val="00B11D05"/>
    <w:rsid w:val="00B34757"/>
    <w:rsid w:val="00B565D5"/>
    <w:rsid w:val="00B71035"/>
    <w:rsid w:val="00B977E3"/>
    <w:rsid w:val="00BC1A4C"/>
    <w:rsid w:val="00BC6B34"/>
    <w:rsid w:val="00BD6F5C"/>
    <w:rsid w:val="00C03A81"/>
    <w:rsid w:val="00C05BF6"/>
    <w:rsid w:val="00C07ED6"/>
    <w:rsid w:val="00C44538"/>
    <w:rsid w:val="00C45F61"/>
    <w:rsid w:val="00C774C7"/>
    <w:rsid w:val="00C85B57"/>
    <w:rsid w:val="00C96420"/>
    <w:rsid w:val="00CA5164"/>
    <w:rsid w:val="00CC4876"/>
    <w:rsid w:val="00CC5054"/>
    <w:rsid w:val="00CD1195"/>
    <w:rsid w:val="00D36492"/>
    <w:rsid w:val="00DA7B09"/>
    <w:rsid w:val="00DC32F3"/>
    <w:rsid w:val="00DF41DD"/>
    <w:rsid w:val="00E0278A"/>
    <w:rsid w:val="00E05E9A"/>
    <w:rsid w:val="00E1095C"/>
    <w:rsid w:val="00E13836"/>
    <w:rsid w:val="00E2632F"/>
    <w:rsid w:val="00E5087E"/>
    <w:rsid w:val="00E609DF"/>
    <w:rsid w:val="00E7128C"/>
    <w:rsid w:val="00E73C5E"/>
    <w:rsid w:val="00EA082D"/>
    <w:rsid w:val="00EC0D35"/>
    <w:rsid w:val="00ED3962"/>
    <w:rsid w:val="00ED3B9C"/>
    <w:rsid w:val="00ED61E3"/>
    <w:rsid w:val="00ED77A0"/>
    <w:rsid w:val="00EE18E5"/>
    <w:rsid w:val="00F01864"/>
    <w:rsid w:val="00F21B9E"/>
    <w:rsid w:val="00F86D39"/>
    <w:rsid w:val="00FA7E27"/>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6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5D45-66E2-4579-BAB8-A6578A16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Pages>
  <Words>4671</Words>
  <Characters>440</Characters>
  <Application>Microsoft Office Word</Application>
  <DocSecurity>0</DocSecurity>
  <Lines>3</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Liao Chong</cp:lastModifiedBy>
  <cp:revision>99</cp:revision>
  <cp:lastPrinted>2022-04-20T09:40:00Z</cp:lastPrinted>
  <dcterms:created xsi:type="dcterms:W3CDTF">2023-07-10T00:50:00Z</dcterms:created>
  <dcterms:modified xsi:type="dcterms:W3CDTF">2024-08-15T01:48:00Z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