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97DED" w14:textId="393061CA" w:rsidR="00BA6495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bookmarkStart w:id="0" w:name="_Toc481651147"/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《</w:t>
      </w:r>
      <w:r w:rsidR="00555B1E">
        <w:rPr>
          <w:rFonts w:ascii="Times New Roman" w:eastAsia="黑体" w:hAnsi="Times New Roman" w:cs="Times New Roman"/>
          <w:b/>
          <w:bCs/>
          <w:sz w:val="36"/>
          <w:szCs w:val="32"/>
        </w:rPr>
        <w:t>连续油管用钢带</w:t>
      </w: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》</w:t>
      </w:r>
    </w:p>
    <w:p w14:paraId="3D30AA9D" w14:textId="77777777" w:rsidR="005A6F0A" w:rsidRPr="00F013CC" w:rsidRDefault="005A6F0A" w:rsidP="00027A9C">
      <w:pPr>
        <w:jc w:val="center"/>
        <w:rPr>
          <w:rFonts w:ascii="Times New Roman" w:eastAsia="黑体" w:hAnsi="Times New Roman" w:cs="Times New Roman"/>
          <w:b/>
          <w:bCs/>
          <w:sz w:val="36"/>
          <w:szCs w:val="32"/>
        </w:rPr>
      </w:pPr>
      <w:r w:rsidRPr="00F013CC">
        <w:rPr>
          <w:rFonts w:ascii="Times New Roman" w:eastAsia="黑体" w:hAnsi="Times New Roman" w:cs="Times New Roman"/>
          <w:b/>
          <w:bCs/>
          <w:sz w:val="36"/>
          <w:szCs w:val="32"/>
        </w:rPr>
        <w:t>团体标准编制说明</w:t>
      </w:r>
    </w:p>
    <w:p w14:paraId="0F0E27BF" w14:textId="77777777" w:rsidR="00BA6495" w:rsidRPr="00F013CC" w:rsidRDefault="00BA6495" w:rsidP="00027A9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bookmarkEnd w:id="0"/>
    <w:p w14:paraId="2D1794A4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一、任务来源</w:t>
      </w:r>
    </w:p>
    <w:p w14:paraId="055075FB" w14:textId="117E1664" w:rsidR="00773776" w:rsidRPr="00773776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贯彻落实中共中央、国务院印发的《国家标准化发展纲要》中大力发展团体标准的有关要求，制定满足市场和创新需要的团体标准，落实国家关于钢铁行业高质量发展的政策导向，满足生产企业和下游用户对</w:t>
      </w:r>
      <w:r w:rsidR="00555B1E"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产品标准的实际需求，提出《</w:t>
      </w:r>
      <w:r w:rsidR="00555B1E"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》团体标准制定项目。</w:t>
      </w:r>
    </w:p>
    <w:p w14:paraId="7CAE31A3" w14:textId="014AFF70" w:rsidR="00B0586C" w:rsidRPr="00F013CC" w:rsidRDefault="00773776" w:rsidP="0077377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本标准由中国特钢企业协会提出并归口。由</w:t>
      </w:r>
      <w:r w:rsidR="00B626BB">
        <w:rPr>
          <w:rFonts w:ascii="Times New Roman" w:eastAsia="仿宋_GB2312" w:hAnsi="Times New Roman" w:cs="Times New Roman" w:hint="eastAsia"/>
          <w:sz w:val="28"/>
          <w:szCs w:val="28"/>
        </w:rPr>
        <w:t>首钢股份公司迁安钢铁公司</w:t>
      </w:r>
      <w:r w:rsidRPr="00773776">
        <w:rPr>
          <w:rFonts w:ascii="Times New Roman" w:eastAsia="仿宋_GB2312" w:hAnsi="Times New Roman" w:cs="Times New Roman" w:hint="eastAsia"/>
          <w:sz w:val="28"/>
          <w:szCs w:val="28"/>
        </w:rPr>
        <w:t>、冶金工业规划研究院等起草，并共同参与前期研究、调研和标准的编制、修改、技术数据验证以及标准推广等工作。</w:t>
      </w:r>
    </w:p>
    <w:p w14:paraId="41B34728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二、制定本标准的目的和意义</w:t>
      </w:r>
    </w:p>
    <w:p w14:paraId="47E9BAC0" w14:textId="300F0E88" w:rsidR="002F24EB" w:rsidRPr="002F24EB" w:rsidRDefault="002F24EB" w:rsidP="002F24E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在石油和天然气开采领域，连续油管技术已成为一种高效、灵活的作业方式，而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则是确保该技术顺利实施的关键因素之一。连续油管需要承受较大的拉伸和弯曲力，因此要求钢带具有高强度。连续油管在作业过程中可能会遇到各种复杂的地质条件，要求钢带具有良好的韧性以应对各种弯曲和扭曲。优质的钢带经过特殊的热处理工艺，可以获得良好的韧性指标。</w:t>
      </w:r>
    </w:p>
    <w:p w14:paraId="6CAE309D" w14:textId="07CF54E0" w:rsidR="002F24EB" w:rsidRPr="002F24EB" w:rsidRDefault="002F24EB" w:rsidP="002F24E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目前，我国在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领域尚未形成统一的国家标准或行业标准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。目前有</w:t>
      </w:r>
      <w:r>
        <w:rPr>
          <w:rFonts w:ascii="Times New Roman" w:eastAsia="仿宋_GB2312" w:hAnsi="Times New Roman" w:cs="Times New Roman"/>
          <w:sz w:val="28"/>
          <w:szCs w:val="28"/>
        </w:rPr>
        <w:t>国家标准</w:t>
      </w:r>
      <w:r>
        <w:rPr>
          <w:rFonts w:ascii="Times New Roman" w:eastAsia="仿宋_GB2312" w:hAnsi="Times New Roman" w:cs="Times New Roman"/>
          <w:sz w:val="28"/>
          <w:szCs w:val="28"/>
        </w:rPr>
        <w:t>GB/T 34204-2017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《连续油管》对</w:t>
      </w:r>
      <w:r>
        <w:rPr>
          <w:rFonts w:ascii="Times New Roman" w:eastAsia="仿宋_GB2312" w:hAnsi="Times New Roman" w:cs="Times New Roman"/>
          <w:sz w:val="28"/>
          <w:szCs w:val="28"/>
        </w:rPr>
        <w:t>连续油管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进行了</w:t>
      </w:r>
      <w:r>
        <w:rPr>
          <w:rFonts w:ascii="Times New Roman" w:eastAsia="仿宋_GB2312" w:hAnsi="Times New Roman" w:cs="Times New Roman"/>
          <w:sz w:val="28"/>
          <w:szCs w:val="28"/>
        </w:rPr>
        <w:t>规定，其中第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章对</w:t>
      </w:r>
      <w:r>
        <w:rPr>
          <w:rFonts w:ascii="Times New Roman" w:eastAsia="仿宋_GB2312" w:hAnsi="Times New Roman" w:cs="Times New Roman"/>
          <w:sz w:val="28"/>
          <w:szCs w:val="28"/>
        </w:rPr>
        <w:t>制造连续油管的材料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提出了</w:t>
      </w:r>
      <w:r>
        <w:rPr>
          <w:rFonts w:ascii="Times New Roman" w:eastAsia="仿宋_GB2312" w:hAnsi="Times New Roman" w:cs="Times New Roman"/>
          <w:sz w:val="28"/>
          <w:szCs w:val="28"/>
        </w:rPr>
        <w:t>基本要求。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尚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未</w:t>
      </w:r>
      <w:r>
        <w:rPr>
          <w:rFonts w:ascii="Times New Roman" w:eastAsia="仿宋_GB2312" w:hAnsi="Times New Roman" w:cs="Times New Roman"/>
          <w:sz w:val="28"/>
          <w:szCs w:val="28"/>
        </w:rPr>
        <w:t>形成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</w:t>
      </w:r>
      <w:r>
        <w:rPr>
          <w:rFonts w:ascii="Times New Roman" w:eastAsia="仿宋_GB2312" w:hAnsi="Times New Roman" w:cs="Times New Roman"/>
          <w:sz w:val="28"/>
          <w:szCs w:val="28"/>
        </w:rPr>
        <w:t>油管用钢带专用的产品标准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，不能直接用于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的生产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销售。</w:t>
      </w:r>
    </w:p>
    <w:p w14:paraId="25489B2C" w14:textId="464DD801" w:rsidR="008646BE" w:rsidRPr="000F3C69" w:rsidRDefault="002F24EB" w:rsidP="002F24E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本标准以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专用产品的标准化需求为导向，满足我国</w:t>
      </w:r>
      <w:r w:rsidR="004B3DCA"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对专用钢材标准的需要，结合生产和下游用户应用的实际情况，制定适用性更强、技术指标更高的产品标准，填补现有国家标准、行业标准的空白，突出标准的针对性和先进性，规范和引领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2F24EB">
        <w:rPr>
          <w:rFonts w:ascii="Times New Roman" w:eastAsia="仿宋_GB2312" w:hAnsi="Times New Roman" w:cs="Times New Roman" w:hint="eastAsia"/>
          <w:sz w:val="28"/>
          <w:szCs w:val="28"/>
        </w:rPr>
        <w:t>的高质量发展。</w:t>
      </w:r>
    </w:p>
    <w:p w14:paraId="6D75A40C" w14:textId="77777777" w:rsidR="005A6F0A" w:rsidRPr="000F3C69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0F3C69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三、标准编制过程</w:t>
      </w:r>
    </w:p>
    <w:p w14:paraId="552361FC" w14:textId="2E4048E1" w:rsidR="005A6F0A" w:rsidRPr="00F013CC" w:rsidRDefault="00B626BB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F3C69">
        <w:rPr>
          <w:rFonts w:ascii="Times New Roman" w:eastAsia="仿宋_GB2312" w:hAnsi="Times New Roman" w:cs="Times New Roman"/>
          <w:sz w:val="28"/>
          <w:szCs w:val="28"/>
        </w:rPr>
        <w:t>首钢股份公司迁安钢铁公司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与</w:t>
      </w:r>
      <w:r w:rsidR="00815195" w:rsidRPr="000F3C69">
        <w:rPr>
          <w:rFonts w:ascii="Times New Roman" w:eastAsia="仿宋_GB2312" w:hAnsi="Times New Roman" w:cs="Times New Roman"/>
          <w:sz w:val="28"/>
          <w:szCs w:val="28"/>
        </w:rPr>
        <w:t>冶金工业规划研究院</w:t>
      </w:r>
      <w:r w:rsidR="00D44BBC" w:rsidRPr="000F3C69">
        <w:rPr>
          <w:rFonts w:ascii="Times New Roman" w:eastAsia="仿宋_GB2312" w:hAnsi="Times New Roman" w:cs="Times New Roman"/>
          <w:sz w:val="28"/>
          <w:szCs w:val="28"/>
        </w:rPr>
        <w:t>等单位</w:t>
      </w:r>
      <w:r w:rsidR="005A6F0A" w:rsidRPr="000F3C69">
        <w:rPr>
          <w:rFonts w:ascii="Times New Roman" w:eastAsia="仿宋_GB2312" w:hAnsi="Times New Roman" w:cs="Times New Roman"/>
          <w:sz w:val="28"/>
          <w:szCs w:val="28"/>
        </w:rPr>
        <w:t>共同承担了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B1E">
        <w:rPr>
          <w:rFonts w:ascii="Times New Roman" w:eastAsia="仿宋_GB2312" w:hAnsi="Times New Roman" w:cs="Times New Roman"/>
          <w:sz w:val="28"/>
          <w:szCs w:val="28"/>
        </w:rPr>
        <w:t>连续油管用钢带</w:t>
      </w:r>
      <w:r w:rsidR="00D4135B" w:rsidRPr="000F3C69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0F3C69">
        <w:rPr>
          <w:rFonts w:ascii="Times New Roman" w:eastAsia="仿宋_GB2312" w:hAnsi="Times New Roman" w:cs="Times New Roman"/>
          <w:sz w:val="28"/>
          <w:szCs w:val="28"/>
        </w:rPr>
        <w:t>团体标准的编制工作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，共同组建了该团体标准起草小组，明确各自的责任和分工，并开展工作。在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B1E">
        <w:rPr>
          <w:rFonts w:ascii="Times New Roman" w:eastAsia="仿宋_GB2312" w:hAnsi="Times New Roman" w:cs="Times New Roman"/>
          <w:sz w:val="28"/>
          <w:szCs w:val="28"/>
        </w:rPr>
        <w:t>连续油管用钢带</w:t>
      </w:r>
      <w:r w:rsidR="00004833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标准制定过程中，起草小组认真查阅有关资料、收集相关数据信息，结合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国内外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生产情况，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以及</w:t>
      </w:r>
      <w:r w:rsidR="00D44BBC" w:rsidRPr="00F013CC">
        <w:rPr>
          <w:rFonts w:ascii="Times New Roman" w:eastAsia="仿宋_GB2312" w:hAnsi="Times New Roman" w:cs="Times New Roman"/>
          <w:sz w:val="28"/>
          <w:szCs w:val="28"/>
        </w:rPr>
        <w:t>产品下游用户</w:t>
      </w:r>
      <w:r w:rsidR="00815195" w:rsidRPr="00F013CC">
        <w:rPr>
          <w:rFonts w:ascii="Times New Roman" w:eastAsia="仿宋_GB2312" w:hAnsi="Times New Roman" w:cs="Times New Roman"/>
          <w:sz w:val="28"/>
          <w:szCs w:val="28"/>
        </w:rPr>
        <w:t>提出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的性能要求，以及相关产品标准等，进行本团体标准的编制工作。</w:t>
      </w:r>
    </w:p>
    <w:p w14:paraId="4972E3AD" w14:textId="4823DEDB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主要编制过程如下：</w:t>
      </w:r>
    </w:p>
    <w:p w14:paraId="57954999" w14:textId="7B8F3BE5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C47C33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月，中国特钢企业协会团体标准化工作委员会（以下简称团标委）秘书处给各位委员发出团体标准立项函审单。到立项函审截止日期，没有委员提出不同意见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535660D" w14:textId="5F431652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20</w:t>
      </w:r>
      <w:r w:rsidR="00DD5451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5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月，团标委正式下达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《</w:t>
      </w:r>
      <w:r w:rsidR="00555B1E">
        <w:rPr>
          <w:rFonts w:ascii="Times New Roman" w:eastAsia="仿宋_GB2312" w:hAnsi="Times New Roman" w:cs="Times New Roman"/>
          <w:sz w:val="28"/>
          <w:szCs w:val="28"/>
        </w:rPr>
        <w:t>连续油管用钢带</w:t>
      </w:r>
      <w:r w:rsidR="00A45465" w:rsidRPr="00F013CC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团体标准立项计划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="00B46D2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第</w:t>
      </w:r>
      <w:r w:rsidR="00555041">
        <w:rPr>
          <w:rFonts w:ascii="Times New Roman" w:eastAsia="仿宋_GB2312" w:hAnsi="Times New Roman" w:cs="Times New Roman" w:hint="eastAsia"/>
          <w:sz w:val="28"/>
          <w:szCs w:val="28"/>
        </w:rPr>
        <w:t>三</w:t>
      </w:r>
      <w:r w:rsidR="00B46D27">
        <w:rPr>
          <w:rFonts w:ascii="Times New Roman" w:eastAsia="仿宋_GB2312" w:hAnsi="Times New Roman" w:cs="Times New Roman"/>
          <w:sz w:val="28"/>
          <w:szCs w:val="28"/>
        </w:rPr>
        <w:t>批）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  <w:r w:rsidR="00176AEA" w:rsidRPr="00F013CC">
        <w:rPr>
          <w:rFonts w:ascii="Times New Roman" w:eastAsia="仿宋_GB2312" w:hAnsi="Times New Roman" w:cs="Times New Roman"/>
          <w:sz w:val="28"/>
          <w:szCs w:val="28"/>
        </w:rPr>
        <w:t>由</w:t>
      </w:r>
      <w:r w:rsidR="00B626BB">
        <w:rPr>
          <w:rFonts w:ascii="Times New Roman" w:eastAsia="仿宋_GB2312" w:hAnsi="Times New Roman" w:cs="Times New Roman"/>
          <w:sz w:val="28"/>
          <w:szCs w:val="28"/>
        </w:rPr>
        <w:t>首钢股份公司迁安钢铁公司</w:t>
      </w:r>
      <w:r w:rsidRPr="00F013CC">
        <w:rPr>
          <w:rFonts w:ascii="Times New Roman" w:eastAsia="仿宋" w:hAnsi="Times New Roman" w:cs="Times New Roman"/>
          <w:sz w:val="28"/>
          <w:szCs w:val="28"/>
        </w:rPr>
        <w:t>、冶金工业规划研究院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相关人员组成了标准起草组，提出了标准编制计划和任务分工，并开始标准编制工作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C98B0AD" w14:textId="42BED74A" w:rsidR="00EF5AC2" w:rsidRPr="00F013CC" w:rsidRDefault="00EF5AC2" w:rsidP="00EF5AC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lastRenderedPageBreak/>
        <w:t>20</w:t>
      </w:r>
      <w:r w:rsidR="009C1649">
        <w:rPr>
          <w:rFonts w:ascii="Times New Roman" w:eastAsia="仿宋_GB2312" w:hAnsi="Times New Roman" w:cs="Times New Roman"/>
          <w:sz w:val="28"/>
          <w:szCs w:val="28"/>
        </w:rPr>
        <w:t>2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4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>6-7</w:t>
      </w:r>
      <w:r w:rsidR="00D80936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：进行了起草标准的调研、问题分析和相关资料收集等准备工作，完成了标准制定提纲、标准草案</w:t>
      </w:r>
      <w:r w:rsidR="009B3F24" w:rsidRPr="00F013CC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1399C17F" w14:textId="5E0259E7" w:rsidR="000D242C" w:rsidRDefault="0091577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3151F3">
        <w:rPr>
          <w:rFonts w:ascii="Times New Roman" w:eastAsia="仿宋_GB2312" w:hAnsi="Times New Roman" w:cs="Times New Roman"/>
          <w:sz w:val="28"/>
          <w:szCs w:val="28"/>
        </w:rPr>
        <w:t>7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月：召开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标准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启动会，围绕标准草案进行讨论，并按照与会意见和建议作进一步修改</w:t>
      </w:r>
      <w:r w:rsidR="000D242C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8E33F0E" w14:textId="7D819366" w:rsidR="00EF5AC2" w:rsidRPr="005B1BC1" w:rsidRDefault="000D242C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3151F3">
        <w:rPr>
          <w:rFonts w:ascii="Times New Roman" w:eastAsia="仿宋_GB2312" w:hAnsi="Times New Roman" w:cs="Times New Roman"/>
          <w:sz w:val="28"/>
          <w:szCs w:val="28"/>
        </w:rPr>
        <w:t>8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形成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征求意见稿</w:t>
      </w:r>
      <w:r w:rsidR="004C0884" w:rsidRPr="005B1BC1">
        <w:rPr>
          <w:rFonts w:ascii="Times New Roman" w:eastAsia="仿宋_GB2312" w:hAnsi="Times New Roman" w:cs="Times New Roman"/>
          <w:sz w:val="28"/>
          <w:szCs w:val="28"/>
        </w:rPr>
        <w:t>，</w:t>
      </w:r>
      <w:r w:rsidR="00EF5AC2" w:rsidRPr="005B1BC1">
        <w:rPr>
          <w:rFonts w:ascii="Times New Roman" w:eastAsia="仿宋_GB2312" w:hAnsi="Times New Roman" w:cs="Times New Roman"/>
          <w:sz w:val="28"/>
          <w:szCs w:val="28"/>
        </w:rPr>
        <w:t>发出征求意见</w:t>
      </w:r>
      <w:r w:rsidR="009B3F24" w:rsidRPr="005B1BC1"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20F6DF12" w14:textId="6E0B1FFF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月：完成征求意见处理、形成标准送审稿；</w:t>
      </w:r>
    </w:p>
    <w:p w14:paraId="39D866FE" w14:textId="51C95D1D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月：完成该标准审定会和标准报批稿，上报中国特钢企业协会审批；</w:t>
      </w:r>
    </w:p>
    <w:p w14:paraId="3DF3F39E" w14:textId="434CAF3E" w:rsidR="00EF5AC2" w:rsidRPr="005B1BC1" w:rsidRDefault="00EF5AC2" w:rsidP="005B1BC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B1BC1">
        <w:rPr>
          <w:rFonts w:ascii="Times New Roman" w:eastAsia="仿宋_GB2312" w:hAnsi="Times New Roman" w:cs="Times New Roman"/>
          <w:sz w:val="28"/>
          <w:szCs w:val="28"/>
        </w:rPr>
        <w:t>202</w:t>
      </w:r>
      <w:r w:rsidR="00D80936">
        <w:rPr>
          <w:rFonts w:ascii="Times New Roman" w:eastAsia="仿宋_GB2312" w:hAnsi="Times New Roman" w:cs="Times New Roman"/>
          <w:sz w:val="28"/>
          <w:szCs w:val="28"/>
        </w:rPr>
        <w:t>4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年</w:t>
      </w:r>
      <w:r w:rsidR="005550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B1BC1">
        <w:rPr>
          <w:rFonts w:ascii="Times New Roman" w:eastAsia="仿宋_GB2312" w:hAnsi="Times New Roman" w:cs="Times New Roman"/>
          <w:sz w:val="28"/>
          <w:szCs w:val="28"/>
        </w:rPr>
        <w:t>月：完成该标准发布、实施。</w:t>
      </w:r>
    </w:p>
    <w:p w14:paraId="52D5C9F7" w14:textId="77777777" w:rsidR="005A6F0A" w:rsidRPr="00F013CC" w:rsidRDefault="005A6F0A" w:rsidP="00450CE9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四、标准编制原则</w:t>
      </w:r>
    </w:p>
    <w:p w14:paraId="6EB1F333" w14:textId="6C26665D" w:rsidR="00A03D5C" w:rsidRPr="00F013CC" w:rsidRDefault="00A03D5C" w:rsidP="008D4D7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本标准的制定</w:t>
      </w:r>
      <w:r w:rsidR="00850135" w:rsidRPr="00F013CC">
        <w:rPr>
          <w:rFonts w:ascii="Times New Roman" w:eastAsia="仿宋_GB2312" w:hAnsi="Times New Roman" w:cs="Times New Roman"/>
          <w:sz w:val="28"/>
          <w:szCs w:val="28"/>
        </w:rPr>
        <w:t>一是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坚持先进性与实用性相结合、统一性与灵活性相结合、可靠性与经济性相结合的原则，尽可能使标准满足多目标要求；</w:t>
      </w:r>
      <w:r w:rsidR="002A0B2B" w:rsidRPr="00F013CC">
        <w:rPr>
          <w:rFonts w:ascii="Times New Roman" w:eastAsia="仿宋_GB2312" w:hAnsi="Times New Roman" w:cs="Times New Roman"/>
          <w:sz w:val="28"/>
          <w:szCs w:val="28"/>
        </w:rPr>
        <w:t>二是充分考虑</w:t>
      </w:r>
      <w:r w:rsidR="00555B1E">
        <w:rPr>
          <w:rFonts w:ascii="Times New Roman" w:eastAsia="仿宋_GB2312" w:hAnsi="Times New Roman" w:cs="Times New Roman"/>
          <w:sz w:val="28"/>
          <w:szCs w:val="28"/>
        </w:rPr>
        <w:t>连续油管用钢带</w:t>
      </w:r>
      <w:r w:rsidR="00683FC0" w:rsidRPr="00F013CC">
        <w:rPr>
          <w:rFonts w:ascii="Times New Roman" w:eastAsia="仿宋_GB2312" w:hAnsi="Times New Roman" w:cs="Times New Roman"/>
          <w:sz w:val="28"/>
          <w:szCs w:val="28"/>
        </w:rPr>
        <w:t>的使用需求</w:t>
      </w:r>
      <w:r w:rsidR="00C17196" w:rsidRPr="00F013CC">
        <w:rPr>
          <w:rFonts w:ascii="Times New Roman" w:eastAsia="仿宋_GB2312" w:hAnsi="Times New Roman" w:cs="Times New Roman"/>
          <w:sz w:val="28"/>
          <w:szCs w:val="28"/>
        </w:rPr>
        <w:t>，在充分调研交流基础上开展标准编制工作，尽可能使该标准符合实际现状和满足未来发展要求；</w:t>
      </w:r>
      <w:r w:rsidR="00F74027" w:rsidRPr="00F013CC">
        <w:rPr>
          <w:rFonts w:ascii="Times New Roman" w:eastAsia="仿宋_GB2312" w:hAnsi="Times New Roman" w:cs="Times New Roman"/>
          <w:sz w:val="28"/>
          <w:szCs w:val="28"/>
        </w:rPr>
        <w:t>三是技术创新的原则。在与国家标准体系协调一致的基础上，在标准结构、内容及主要技术指标等方面进行技术创新，在标准中充分体现新产品的技术特点。</w:t>
      </w:r>
    </w:p>
    <w:p w14:paraId="3BCBF000" w14:textId="77777777" w:rsidR="005A6F0A" w:rsidRPr="00F013CC" w:rsidRDefault="005A6F0A" w:rsidP="00A03D5C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五、主要技术内容</w:t>
      </w:r>
    </w:p>
    <w:p w14:paraId="19C30F3D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（一）标准编写格式</w:t>
      </w:r>
    </w:p>
    <w:p w14:paraId="6B2C4577" w14:textId="3CF4E339" w:rsidR="00230D0B" w:rsidRPr="00F013CC" w:rsidRDefault="00185F5D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本文件按照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GB/T 1.1-2020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《标准化工作导则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第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185F5D">
        <w:rPr>
          <w:rFonts w:ascii="Times New Roman" w:eastAsia="仿宋_GB2312" w:hAnsi="Times New Roman" w:cs="Times New Roman" w:hint="eastAsia"/>
          <w:sz w:val="28"/>
          <w:szCs w:val="28"/>
        </w:rPr>
        <w:t>部分：标准化文件的结构和起草规则》的规定起草。</w:t>
      </w:r>
    </w:p>
    <w:p w14:paraId="1C71C9D0" w14:textId="5E971574" w:rsidR="005A6F0A" w:rsidRPr="00F013CC" w:rsidRDefault="004B3DC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本文件规定了连续油管用钢带的牌号表示方法、订货内容、尺寸、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外形、重量、技术要求、试验方法、检验规则、包装、标志及质量证明书。</w:t>
      </w:r>
    </w:p>
    <w:p w14:paraId="5457F379" w14:textId="5FFEEA46" w:rsidR="005A6F0A" w:rsidRPr="00F013CC" w:rsidRDefault="004B0537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（二）</w:t>
      </w:r>
      <w:r w:rsidR="005A6F0A" w:rsidRPr="00F013CC">
        <w:rPr>
          <w:rFonts w:ascii="Times New Roman" w:eastAsia="仿宋_GB2312" w:hAnsi="Times New Roman" w:cs="Times New Roman"/>
          <w:sz w:val="28"/>
          <w:szCs w:val="28"/>
        </w:rPr>
        <w:t>适用范围</w:t>
      </w:r>
    </w:p>
    <w:p w14:paraId="4D244AAA" w14:textId="0B1A7F30" w:rsidR="009B638E" w:rsidRDefault="004B3DC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本文件适用于按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GB/T 34204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API Spec 5ST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等标准生产的，厚度不大于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7.0mm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的连续油管用热连轧钢带（以下简称钢带）。</w:t>
      </w:r>
    </w:p>
    <w:p w14:paraId="247AF92E" w14:textId="651EDFC0" w:rsidR="004B0537" w:rsidRDefault="004B0537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（三）牌号表示方法</w:t>
      </w:r>
    </w:p>
    <w:p w14:paraId="54638A94" w14:textId="77777777" w:rsidR="004B3DCA" w:rsidRDefault="004B3DC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钢的牌号由连续油管英文“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Coiled tubing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”的首位英文字母缩写“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CT</w:t>
      </w:r>
      <w:r w:rsidRPr="004B3DCA">
        <w:rPr>
          <w:rFonts w:ascii="Times New Roman" w:eastAsia="仿宋_GB2312" w:hAnsi="Times New Roman" w:cs="Times New Roman" w:hint="eastAsia"/>
          <w:sz w:val="28"/>
          <w:szCs w:val="28"/>
        </w:rPr>
        <w:t>”、钢管规定的屈服强度最小值两部分组成。</w:t>
      </w:r>
    </w:p>
    <w:p w14:paraId="4BEB62FE" w14:textId="04BC890D" w:rsidR="004B3DCA" w:rsidRDefault="004B3DCA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</w:t>
      </w:r>
      <w:r>
        <w:rPr>
          <w:rFonts w:ascii="Times New Roman" w:eastAsia="仿宋_GB2312" w:hAnsi="Times New Roman" w:cs="Times New Roman"/>
          <w:sz w:val="28"/>
          <w:szCs w:val="28"/>
        </w:rPr>
        <w:t>牌号表示方法参考了</w:t>
      </w:r>
      <w:r>
        <w:rPr>
          <w:rFonts w:ascii="Times New Roman" w:eastAsia="仿宋_GB2312" w:hAnsi="Times New Roman" w:cs="Times New Roman"/>
          <w:sz w:val="28"/>
          <w:szCs w:val="28"/>
        </w:rPr>
        <w:t>GB/T 34204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对连续油管</w:t>
      </w:r>
      <w:r>
        <w:rPr>
          <w:rFonts w:ascii="Times New Roman" w:eastAsia="仿宋_GB2312" w:hAnsi="Times New Roman" w:cs="Times New Roman"/>
          <w:sz w:val="28"/>
          <w:szCs w:val="28"/>
        </w:rPr>
        <w:t>钢级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表示方法</w:t>
      </w:r>
      <w:r>
        <w:rPr>
          <w:rFonts w:ascii="Times New Roman" w:eastAsia="仿宋_GB2312" w:hAnsi="Times New Roman" w:cs="Times New Roman"/>
          <w:sz w:val="28"/>
          <w:szCs w:val="28"/>
        </w:rPr>
        <w:t>的规定，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从钢带</w:t>
      </w:r>
      <w:r>
        <w:rPr>
          <w:rFonts w:ascii="Times New Roman" w:eastAsia="仿宋_GB2312" w:hAnsi="Times New Roman" w:cs="Times New Roman"/>
          <w:sz w:val="28"/>
          <w:szCs w:val="28"/>
        </w:rPr>
        <w:t>牌号上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直接</w:t>
      </w:r>
      <w:r>
        <w:rPr>
          <w:rFonts w:ascii="Times New Roman" w:eastAsia="仿宋_GB2312" w:hAnsi="Times New Roman" w:cs="Times New Roman"/>
          <w:sz w:val="28"/>
          <w:szCs w:val="28"/>
        </w:rPr>
        <w:t>体现可制造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对应钢级</w:t>
      </w:r>
      <w:r>
        <w:rPr>
          <w:rFonts w:ascii="Times New Roman" w:eastAsia="仿宋_GB2312" w:hAnsi="Times New Roman" w:cs="Times New Roman"/>
          <w:sz w:val="28"/>
          <w:szCs w:val="28"/>
        </w:rPr>
        <w:t>的连续油管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289AC810" w14:textId="09C844BB" w:rsidR="008A40DB" w:rsidRDefault="003755BE" w:rsidP="007546B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9F7310"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="008A40DB">
        <w:rPr>
          <w:rFonts w:ascii="Times New Roman" w:eastAsia="仿宋_GB2312" w:hAnsi="Times New Roman" w:cs="Times New Roman"/>
          <w:sz w:val="28"/>
          <w:szCs w:val="28"/>
        </w:rPr>
        <w:t>订货内容</w:t>
      </w:r>
    </w:p>
    <w:p w14:paraId="753B277E" w14:textId="5818BA96" w:rsidR="00A52CB0" w:rsidRDefault="00BD082B" w:rsidP="00A410E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D082B">
        <w:rPr>
          <w:rFonts w:ascii="Times New Roman" w:eastAsia="仿宋_GB2312" w:hAnsi="Times New Roman" w:cs="Times New Roman" w:hint="eastAsia"/>
          <w:sz w:val="28"/>
          <w:szCs w:val="28"/>
        </w:rPr>
        <w:t>按本文件订货的合同或订单应包括下列内容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：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产品名称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本文件编号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规格及尺寸、不平度精度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表面质量级别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边缘状态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拉伸试样尺寸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包装方式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重量</w:t>
      </w:r>
      <w:r w:rsidR="00A410E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  <w:r w:rsidR="00CE4AFE" w:rsidRPr="00F013C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826F00C" w14:textId="5090E2D9" w:rsidR="003755BE" w:rsidRDefault="00A410EC" w:rsidP="003755BE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当合同中未注明表面状态时，则以热轧表面交货。当表面状态为热轧酸洗表面时，合同中未注明是否涂油时，则以涂油交货。当合同中未注明表面质量级别时，则以普通级表面交货</w:t>
      </w:r>
      <w:r w:rsidR="009F731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966F033" w14:textId="5608FC9A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4E7938">
        <w:rPr>
          <w:rFonts w:ascii="Times New Roman" w:eastAsia="仿宋_GB2312" w:hAnsi="Times New Roman" w:cs="Times New Roman" w:hint="eastAsia"/>
          <w:sz w:val="28"/>
          <w:szCs w:val="28"/>
        </w:rPr>
        <w:t>五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40E50" w:rsidRPr="00F013CC">
        <w:rPr>
          <w:rFonts w:ascii="Times New Roman" w:eastAsia="仿宋_GB2312" w:hAnsi="Times New Roman" w:cs="Times New Roman"/>
          <w:sz w:val="28"/>
          <w:szCs w:val="28"/>
        </w:rPr>
        <w:t>尺寸、外形、重量</w:t>
      </w:r>
    </w:p>
    <w:p w14:paraId="550B4D39" w14:textId="18052617" w:rsidR="004E7938" w:rsidRDefault="003151F3" w:rsidP="004E793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151F3">
        <w:rPr>
          <w:rFonts w:ascii="Times New Roman" w:eastAsia="仿宋_GB2312" w:hAnsi="Times New Roman" w:cs="Times New Roman" w:hint="eastAsia"/>
          <w:sz w:val="28"/>
          <w:szCs w:val="28"/>
        </w:rPr>
        <w:t>钢带的厚度允许偏差应符合表</w:t>
      </w:r>
      <w:r w:rsidRPr="003151F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3151F3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钢带的</w:t>
      </w:r>
      <w:r>
        <w:rPr>
          <w:rFonts w:ascii="Times New Roman" w:eastAsia="仿宋_GB2312" w:hAnsi="Times New Roman" w:cs="Times New Roman"/>
          <w:sz w:val="28"/>
          <w:szCs w:val="28"/>
        </w:rPr>
        <w:t>其他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尺寸、外形及允许偏差应符合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GB/T 709</w:t>
      </w:r>
      <w:r w:rsidR="00A410EC" w:rsidRPr="00A410EC">
        <w:rPr>
          <w:rFonts w:ascii="Times New Roman" w:eastAsia="仿宋_GB2312" w:hAnsi="Times New Roman" w:cs="Times New Roman" w:hint="eastAsia"/>
          <w:sz w:val="28"/>
          <w:szCs w:val="28"/>
        </w:rPr>
        <w:t>的规定。根据需方要求，经供需双方协商并在合同中注明，也可提供其他尺寸、外形及允许偏差的钢带。</w:t>
      </w:r>
    </w:p>
    <w:p w14:paraId="1892ED04" w14:textId="17DF3D93" w:rsidR="003151F3" w:rsidRPr="003A1B45" w:rsidRDefault="003151F3" w:rsidP="004E793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本文件针对</w:t>
      </w:r>
      <w:r>
        <w:rPr>
          <w:rFonts w:ascii="Times New Roman" w:eastAsia="仿宋_GB2312" w:hAnsi="Times New Roman" w:cs="Times New Roman"/>
          <w:sz w:val="28"/>
          <w:szCs w:val="28"/>
        </w:rPr>
        <w:t>连续油管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制造</w:t>
      </w:r>
      <w:r>
        <w:rPr>
          <w:rFonts w:ascii="Times New Roman" w:eastAsia="仿宋_GB2312" w:hAnsi="Times New Roman" w:cs="Times New Roman"/>
          <w:sz w:val="28"/>
          <w:szCs w:val="28"/>
        </w:rPr>
        <w:t>对钢带的需要，按照</w:t>
      </w:r>
      <w:r w:rsidRPr="003151F3">
        <w:rPr>
          <w:rFonts w:ascii="Times New Roman" w:eastAsia="仿宋_GB2312" w:hAnsi="Times New Roman" w:cs="Times New Roman"/>
          <w:sz w:val="28"/>
          <w:szCs w:val="28"/>
        </w:rPr>
        <w:t>GB/T 34204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</w:t>
      </w:r>
      <w:r>
        <w:rPr>
          <w:rFonts w:ascii="Times New Roman" w:eastAsia="仿宋_GB2312" w:hAnsi="Times New Roman" w:cs="Times New Roman"/>
          <w:sz w:val="28"/>
          <w:szCs w:val="28"/>
        </w:rPr>
        <w:t>连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续油管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壁厚</w:t>
      </w:r>
      <w:r>
        <w:rPr>
          <w:rFonts w:ascii="Times New Roman" w:eastAsia="仿宋_GB2312" w:hAnsi="Times New Roman" w:cs="Times New Roman"/>
          <w:sz w:val="28"/>
          <w:szCs w:val="28"/>
        </w:rPr>
        <w:t>的要求，给出了连续油管用钢带的厚度允许偏差。</w:t>
      </w:r>
    </w:p>
    <w:p w14:paraId="633C5918" w14:textId="14E2BEED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4E7938">
        <w:rPr>
          <w:rFonts w:ascii="Times New Roman" w:eastAsia="仿宋_GB2312" w:hAnsi="Times New Roman" w:cs="Times New Roman" w:hint="eastAsia"/>
          <w:sz w:val="28"/>
          <w:szCs w:val="28"/>
        </w:rPr>
        <w:t>六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）关于</w:t>
      </w:r>
      <w:r w:rsidR="00D8029F" w:rsidRPr="00F013CC">
        <w:rPr>
          <w:rFonts w:ascii="Times New Roman" w:eastAsia="仿宋_GB2312" w:hAnsi="Times New Roman" w:cs="Times New Roman"/>
          <w:sz w:val="28"/>
          <w:szCs w:val="28"/>
        </w:rPr>
        <w:t>技术要求</w:t>
      </w:r>
    </w:p>
    <w:p w14:paraId="56B22527" w14:textId="76F9ADF0" w:rsidR="00BD082B" w:rsidRDefault="00C529A9" w:rsidP="00054F7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 w:rsidR="00630F6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eastAsia="仿宋_GB2312" w:hAnsi="Times New Roman" w:cs="Times New Roman" w:hint="eastAsia"/>
          <w:sz w:val="28"/>
          <w:szCs w:val="28"/>
        </w:rPr>
        <w:t>牌号</w:t>
      </w:r>
      <w:r w:rsidR="00BD082B">
        <w:rPr>
          <w:rFonts w:ascii="Times New Roman" w:eastAsia="仿宋_GB2312" w:hAnsi="Times New Roman" w:cs="Times New Roman"/>
          <w:sz w:val="28"/>
          <w:szCs w:val="28"/>
        </w:rPr>
        <w:t>和化学成分</w:t>
      </w:r>
    </w:p>
    <w:p w14:paraId="40410912" w14:textId="0BC60569" w:rsidR="00307891" w:rsidRDefault="00A410EC" w:rsidP="00A410E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钢的牌号和化学成分（熔炼分析）应符合表</w:t>
      </w: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的规定。钢带的成品化学成分允许偏差应符合</w:t>
      </w: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GB/T 222</w:t>
      </w:r>
      <w:r w:rsidRPr="00A410EC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14"/>
        <w:gridCol w:w="614"/>
        <w:gridCol w:w="614"/>
        <w:gridCol w:w="722"/>
        <w:gridCol w:w="724"/>
        <w:gridCol w:w="575"/>
        <w:gridCol w:w="575"/>
        <w:gridCol w:w="575"/>
        <w:gridCol w:w="575"/>
        <w:gridCol w:w="575"/>
        <w:gridCol w:w="575"/>
        <w:gridCol w:w="576"/>
      </w:tblGrid>
      <w:tr w:rsidR="00EA7524" w:rsidRPr="00EA7524" w14:paraId="196681DD" w14:textId="77777777" w:rsidTr="00732306">
        <w:trPr>
          <w:trHeight w:val="20"/>
          <w:jc w:val="center"/>
        </w:trPr>
        <w:tc>
          <w:tcPr>
            <w:tcW w:w="596" w:type="pct"/>
            <w:vMerge w:val="restart"/>
            <w:vAlign w:val="center"/>
          </w:tcPr>
          <w:p w14:paraId="267AC14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牌号</w:t>
            </w:r>
          </w:p>
        </w:tc>
        <w:tc>
          <w:tcPr>
            <w:tcW w:w="4404" w:type="pct"/>
            <w:gridSpan w:val="12"/>
          </w:tcPr>
          <w:p w14:paraId="4E547703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化学成分（质量分数）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/%</w:t>
            </w:r>
          </w:p>
        </w:tc>
      </w:tr>
      <w:tr w:rsidR="00EA7524" w:rsidRPr="00EA7524" w14:paraId="39EFF5BC" w14:textId="77777777" w:rsidTr="00732306">
        <w:trPr>
          <w:trHeight w:val="20"/>
          <w:jc w:val="center"/>
        </w:trPr>
        <w:tc>
          <w:tcPr>
            <w:tcW w:w="596" w:type="pct"/>
            <w:vMerge/>
            <w:vAlign w:val="center"/>
          </w:tcPr>
          <w:p w14:paraId="0C90B19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25FA7B99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70" w:type="pct"/>
            <w:vAlign w:val="center"/>
          </w:tcPr>
          <w:p w14:paraId="156472D4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70" w:type="pct"/>
            <w:vAlign w:val="center"/>
          </w:tcPr>
          <w:p w14:paraId="4995E51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435" w:type="pct"/>
            <w:vAlign w:val="center"/>
          </w:tcPr>
          <w:p w14:paraId="168368EC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436" w:type="pct"/>
            <w:vAlign w:val="center"/>
          </w:tcPr>
          <w:p w14:paraId="4A5CE1F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6" w:type="pct"/>
            <w:vAlign w:val="center"/>
          </w:tcPr>
          <w:p w14:paraId="68560F28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346" w:type="pct"/>
            <w:vAlign w:val="center"/>
          </w:tcPr>
          <w:p w14:paraId="48905B7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Mo</w:t>
            </w:r>
          </w:p>
        </w:tc>
        <w:tc>
          <w:tcPr>
            <w:tcW w:w="346" w:type="pct"/>
            <w:vAlign w:val="center"/>
          </w:tcPr>
          <w:p w14:paraId="6512516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Ni</w:t>
            </w:r>
          </w:p>
        </w:tc>
        <w:tc>
          <w:tcPr>
            <w:tcW w:w="346" w:type="pct"/>
            <w:vAlign w:val="center"/>
          </w:tcPr>
          <w:p w14:paraId="0AC8CBF6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6" w:type="pct"/>
            <w:vAlign w:val="center"/>
          </w:tcPr>
          <w:p w14:paraId="5445480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346" w:type="pct"/>
            <w:vAlign w:val="center"/>
          </w:tcPr>
          <w:p w14:paraId="00E9F098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Ti</w:t>
            </w:r>
          </w:p>
        </w:tc>
        <w:tc>
          <w:tcPr>
            <w:tcW w:w="347" w:type="pct"/>
          </w:tcPr>
          <w:p w14:paraId="29BFB0D7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Alt</w:t>
            </w:r>
          </w:p>
        </w:tc>
      </w:tr>
      <w:tr w:rsidR="00EA7524" w:rsidRPr="00EA7524" w14:paraId="717B326D" w14:textId="77777777" w:rsidTr="00732306">
        <w:trPr>
          <w:trHeight w:val="20"/>
          <w:jc w:val="center"/>
        </w:trPr>
        <w:tc>
          <w:tcPr>
            <w:tcW w:w="596" w:type="pct"/>
            <w:vMerge/>
            <w:vAlign w:val="center"/>
          </w:tcPr>
          <w:p w14:paraId="45B2F32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4" w:type="pct"/>
            <w:gridSpan w:val="12"/>
            <w:vAlign w:val="center"/>
          </w:tcPr>
          <w:p w14:paraId="7D278DE3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不大于</w:t>
            </w:r>
          </w:p>
        </w:tc>
      </w:tr>
      <w:tr w:rsidR="00EA7524" w:rsidRPr="00EA7524" w14:paraId="2141A620" w14:textId="77777777" w:rsidTr="00732306">
        <w:trPr>
          <w:trHeight w:val="20"/>
          <w:jc w:val="center"/>
        </w:trPr>
        <w:tc>
          <w:tcPr>
            <w:tcW w:w="596" w:type="pct"/>
            <w:vAlign w:val="center"/>
          </w:tcPr>
          <w:p w14:paraId="1E4A6E4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CT70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70" w:type="pct"/>
            <w:vAlign w:val="center"/>
          </w:tcPr>
          <w:p w14:paraId="28750B7C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370" w:type="pct"/>
            <w:vAlign w:val="center"/>
          </w:tcPr>
          <w:p w14:paraId="2D46534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70" w:type="pct"/>
            <w:vAlign w:val="center"/>
          </w:tcPr>
          <w:p w14:paraId="7DF5FD0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435" w:type="pct"/>
            <w:vAlign w:val="center"/>
          </w:tcPr>
          <w:p w14:paraId="60F993E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436" w:type="pct"/>
            <w:vAlign w:val="center"/>
          </w:tcPr>
          <w:p w14:paraId="61AC8133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346" w:type="pct"/>
            <w:vAlign w:val="center"/>
          </w:tcPr>
          <w:p w14:paraId="31E571C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346" w:type="pct"/>
            <w:vAlign w:val="center"/>
          </w:tcPr>
          <w:p w14:paraId="4A4A7027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6" w:type="pct"/>
            <w:vAlign w:val="center"/>
          </w:tcPr>
          <w:p w14:paraId="24BD5CF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6" w:type="pct"/>
            <w:vAlign w:val="center"/>
          </w:tcPr>
          <w:p w14:paraId="0FA5211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46" w:type="pct"/>
            <w:vAlign w:val="center"/>
          </w:tcPr>
          <w:p w14:paraId="4CF243C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346" w:type="pct"/>
            <w:vAlign w:val="center"/>
          </w:tcPr>
          <w:p w14:paraId="051EB80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347" w:type="pct"/>
          </w:tcPr>
          <w:p w14:paraId="0687C29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EA7524" w:rsidRPr="00EA7524" w14:paraId="7DFBE1FA" w14:textId="77777777" w:rsidTr="00732306">
        <w:trPr>
          <w:trHeight w:val="20"/>
          <w:jc w:val="center"/>
        </w:trPr>
        <w:tc>
          <w:tcPr>
            <w:tcW w:w="596" w:type="pct"/>
            <w:vAlign w:val="center"/>
          </w:tcPr>
          <w:p w14:paraId="6E8EF017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CT80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70" w:type="pct"/>
            <w:vAlign w:val="center"/>
          </w:tcPr>
          <w:p w14:paraId="7C9D93B8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370" w:type="pct"/>
            <w:vAlign w:val="center"/>
          </w:tcPr>
          <w:p w14:paraId="4438F34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70" w:type="pct"/>
            <w:vAlign w:val="center"/>
          </w:tcPr>
          <w:p w14:paraId="57DABBB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435" w:type="pct"/>
            <w:vAlign w:val="center"/>
          </w:tcPr>
          <w:p w14:paraId="7D61620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436" w:type="pct"/>
            <w:vAlign w:val="center"/>
          </w:tcPr>
          <w:p w14:paraId="1BF9B57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346" w:type="pct"/>
            <w:vAlign w:val="center"/>
          </w:tcPr>
          <w:p w14:paraId="55B3DF9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346" w:type="pct"/>
            <w:vAlign w:val="center"/>
          </w:tcPr>
          <w:p w14:paraId="709473C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346" w:type="pct"/>
            <w:vAlign w:val="center"/>
          </w:tcPr>
          <w:p w14:paraId="0A2A525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6" w:type="pct"/>
            <w:vAlign w:val="center"/>
          </w:tcPr>
          <w:p w14:paraId="14A4A9B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46" w:type="pct"/>
            <w:vAlign w:val="center"/>
          </w:tcPr>
          <w:p w14:paraId="0C10C05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346" w:type="pct"/>
            <w:vAlign w:val="center"/>
          </w:tcPr>
          <w:p w14:paraId="79AF3C57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347" w:type="pct"/>
          </w:tcPr>
          <w:p w14:paraId="52AAD00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EA7524" w:rsidRPr="00EA7524" w14:paraId="57184797" w14:textId="77777777" w:rsidTr="00732306">
        <w:trPr>
          <w:trHeight w:val="20"/>
          <w:jc w:val="center"/>
        </w:trPr>
        <w:tc>
          <w:tcPr>
            <w:tcW w:w="596" w:type="pct"/>
            <w:vAlign w:val="center"/>
          </w:tcPr>
          <w:p w14:paraId="4319259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CT90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70" w:type="pct"/>
            <w:vAlign w:val="center"/>
          </w:tcPr>
          <w:p w14:paraId="36C2D4F6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370" w:type="pct"/>
            <w:vAlign w:val="center"/>
          </w:tcPr>
          <w:p w14:paraId="6B70BE6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70" w:type="pct"/>
            <w:vAlign w:val="center"/>
          </w:tcPr>
          <w:p w14:paraId="5F464C5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435" w:type="pct"/>
            <w:vAlign w:val="center"/>
          </w:tcPr>
          <w:p w14:paraId="26EC73D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436" w:type="pct"/>
            <w:vAlign w:val="center"/>
          </w:tcPr>
          <w:p w14:paraId="5825A439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346" w:type="pct"/>
            <w:vAlign w:val="center"/>
          </w:tcPr>
          <w:p w14:paraId="371A0EB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346" w:type="pct"/>
            <w:vAlign w:val="center"/>
          </w:tcPr>
          <w:p w14:paraId="7DB3BE3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346" w:type="pct"/>
            <w:vAlign w:val="center"/>
          </w:tcPr>
          <w:p w14:paraId="73967E6E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6" w:type="pct"/>
            <w:vAlign w:val="center"/>
          </w:tcPr>
          <w:p w14:paraId="6F7D326D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46" w:type="pct"/>
            <w:vAlign w:val="center"/>
          </w:tcPr>
          <w:p w14:paraId="3104722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346" w:type="pct"/>
            <w:vAlign w:val="center"/>
          </w:tcPr>
          <w:p w14:paraId="129C84C3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347" w:type="pct"/>
          </w:tcPr>
          <w:p w14:paraId="199DD59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EA7524" w:rsidRPr="00EA7524" w14:paraId="794F5CCA" w14:textId="77777777" w:rsidTr="00732306">
        <w:trPr>
          <w:trHeight w:val="20"/>
          <w:jc w:val="center"/>
        </w:trPr>
        <w:tc>
          <w:tcPr>
            <w:tcW w:w="596" w:type="pct"/>
            <w:vAlign w:val="center"/>
          </w:tcPr>
          <w:p w14:paraId="597F531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CT100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0" w:type="pct"/>
            <w:vAlign w:val="center"/>
          </w:tcPr>
          <w:p w14:paraId="04A4183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370" w:type="pct"/>
            <w:vAlign w:val="center"/>
          </w:tcPr>
          <w:p w14:paraId="2640BA1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70" w:type="pct"/>
            <w:vAlign w:val="center"/>
          </w:tcPr>
          <w:p w14:paraId="1C2EBC60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435" w:type="pct"/>
            <w:vAlign w:val="center"/>
          </w:tcPr>
          <w:p w14:paraId="47FD6A1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436" w:type="pct"/>
            <w:vAlign w:val="center"/>
          </w:tcPr>
          <w:p w14:paraId="5FDAFB0C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346" w:type="pct"/>
            <w:vAlign w:val="center"/>
          </w:tcPr>
          <w:p w14:paraId="6EDDD246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346" w:type="pct"/>
            <w:vAlign w:val="center"/>
          </w:tcPr>
          <w:p w14:paraId="4ED8BC3E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46" w:type="pct"/>
            <w:vAlign w:val="center"/>
          </w:tcPr>
          <w:p w14:paraId="6BBA774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346" w:type="pct"/>
            <w:vAlign w:val="center"/>
          </w:tcPr>
          <w:p w14:paraId="6B7DE58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346" w:type="pct"/>
            <w:vAlign w:val="center"/>
          </w:tcPr>
          <w:p w14:paraId="57DC7CFC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346" w:type="pct"/>
            <w:vAlign w:val="center"/>
          </w:tcPr>
          <w:p w14:paraId="40B3A7E3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347" w:type="pct"/>
          </w:tcPr>
          <w:p w14:paraId="473C8F39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EA7524" w:rsidRPr="00EA7524" w14:paraId="7B184B9D" w14:textId="77777777" w:rsidTr="00732306">
        <w:trPr>
          <w:trHeight w:val="20"/>
          <w:jc w:val="center"/>
        </w:trPr>
        <w:tc>
          <w:tcPr>
            <w:tcW w:w="596" w:type="pct"/>
            <w:vAlign w:val="center"/>
          </w:tcPr>
          <w:p w14:paraId="74A79E7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CT110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370" w:type="pct"/>
            <w:vAlign w:val="center"/>
          </w:tcPr>
          <w:p w14:paraId="5D779A24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370" w:type="pct"/>
            <w:vAlign w:val="center"/>
          </w:tcPr>
          <w:p w14:paraId="50613F9A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70" w:type="pct"/>
            <w:vAlign w:val="center"/>
          </w:tcPr>
          <w:p w14:paraId="3DD1DFB2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1.65</w:t>
            </w:r>
          </w:p>
        </w:tc>
        <w:tc>
          <w:tcPr>
            <w:tcW w:w="435" w:type="pct"/>
            <w:vAlign w:val="center"/>
          </w:tcPr>
          <w:p w14:paraId="377F86F5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436" w:type="pct"/>
            <w:vAlign w:val="center"/>
          </w:tcPr>
          <w:p w14:paraId="32692FE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346" w:type="pct"/>
            <w:vAlign w:val="center"/>
          </w:tcPr>
          <w:p w14:paraId="0860AFE1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346" w:type="pct"/>
            <w:vAlign w:val="center"/>
          </w:tcPr>
          <w:p w14:paraId="00480C3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346" w:type="pct"/>
            <w:vAlign w:val="center"/>
          </w:tcPr>
          <w:p w14:paraId="6709DD77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346" w:type="pct"/>
            <w:vAlign w:val="center"/>
          </w:tcPr>
          <w:p w14:paraId="00821A9E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346" w:type="pct"/>
            <w:vAlign w:val="center"/>
          </w:tcPr>
          <w:p w14:paraId="1A43CEFB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346" w:type="pct"/>
            <w:vAlign w:val="center"/>
          </w:tcPr>
          <w:p w14:paraId="366833C6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347" w:type="pct"/>
          </w:tcPr>
          <w:p w14:paraId="569707EF" w14:textId="77777777" w:rsidR="00EA7524" w:rsidRPr="00EA7524" w:rsidRDefault="00EA7524" w:rsidP="00EA7524">
            <w:pPr>
              <w:spacing w:line="336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EA7524" w:rsidRPr="00EA7524" w14:paraId="210BC347" w14:textId="77777777" w:rsidTr="00732306">
        <w:trPr>
          <w:trHeight w:val="20"/>
          <w:jc w:val="center"/>
        </w:trPr>
        <w:tc>
          <w:tcPr>
            <w:tcW w:w="5000" w:type="pct"/>
            <w:gridSpan w:val="13"/>
            <w:vAlign w:val="center"/>
          </w:tcPr>
          <w:p w14:paraId="6E19C689" w14:textId="77777777" w:rsidR="00EA7524" w:rsidRPr="00EA7524" w:rsidRDefault="00EA7524" w:rsidP="00EA7524">
            <w:pPr>
              <w:spacing w:line="33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a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Cr+Mo+Ni+Cu</w:t>
            </w:r>
            <w:proofErr w:type="spellEnd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合金元素含量以为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0.50%~1.80%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14:paraId="6DE26363" w14:textId="77777777" w:rsidR="00EA7524" w:rsidRPr="00EA7524" w:rsidRDefault="00EA7524" w:rsidP="00EA7524">
            <w:pPr>
              <w:spacing w:line="336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b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Cr+Mo+Ni+Cu</w:t>
            </w:r>
            <w:proofErr w:type="spellEnd"/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合金元素含量以为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0.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0%~</w:t>
            </w:r>
            <w:r w:rsidRPr="00EA7524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0%</w:t>
            </w:r>
            <w:r w:rsidRPr="00EA752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</w:tbl>
    <w:p w14:paraId="4C747361" w14:textId="672326E5" w:rsidR="00590F2D" w:rsidRDefault="00A410EC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本文件给出了</w:t>
      </w:r>
      <w:r>
        <w:rPr>
          <w:rFonts w:ascii="Times New Roman" w:eastAsia="仿宋_GB2312" w:hAnsi="Times New Roman" w:cs="Times New Roman"/>
          <w:sz w:val="28"/>
          <w:szCs w:val="28"/>
        </w:rPr>
        <w:t>连续油管用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>
        <w:rPr>
          <w:rFonts w:ascii="Times New Roman" w:eastAsia="仿宋_GB2312" w:hAnsi="Times New Roman" w:cs="Times New Roman"/>
          <w:sz w:val="28"/>
          <w:szCs w:val="28"/>
        </w:rPr>
        <w:t>的化学成分要求，与</w:t>
      </w:r>
      <w:r>
        <w:rPr>
          <w:rFonts w:ascii="Times New Roman" w:eastAsia="仿宋_GB2312" w:hAnsi="Times New Roman" w:cs="Times New Roman"/>
          <w:sz w:val="28"/>
          <w:szCs w:val="28"/>
        </w:rPr>
        <w:t>GB/T 34204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对连续油管</w:t>
      </w:r>
      <w:r>
        <w:rPr>
          <w:rFonts w:ascii="Times New Roman" w:eastAsia="仿宋_GB2312" w:hAnsi="Times New Roman" w:cs="Times New Roman"/>
          <w:sz w:val="28"/>
          <w:szCs w:val="28"/>
        </w:rPr>
        <w:t>材料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成分</w:t>
      </w:r>
      <w:r>
        <w:rPr>
          <w:rFonts w:ascii="Times New Roman" w:eastAsia="仿宋_GB2312" w:hAnsi="Times New Roman" w:cs="Times New Roman"/>
          <w:sz w:val="28"/>
          <w:szCs w:val="28"/>
        </w:rPr>
        <w:t>要求相比，</w:t>
      </w:r>
      <w:r>
        <w:rPr>
          <w:rFonts w:ascii="Times New Roman" w:eastAsia="仿宋_GB2312" w:hAnsi="Times New Roman" w:cs="Times New Roman"/>
          <w:sz w:val="28"/>
          <w:szCs w:val="28"/>
        </w:rPr>
        <w:t>C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Si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spellStart"/>
      <w:r>
        <w:rPr>
          <w:rFonts w:ascii="Times New Roman" w:eastAsia="仿宋_GB2312" w:hAnsi="Times New Roman" w:cs="Times New Roman"/>
          <w:sz w:val="28"/>
          <w:szCs w:val="28"/>
        </w:rPr>
        <w:t>Mn</w:t>
      </w:r>
      <w:proofErr w:type="spellEnd"/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P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保持一致</w:t>
      </w:r>
      <w:r>
        <w:rPr>
          <w:rFonts w:ascii="Times New Roman" w:eastAsia="仿宋_GB2312" w:hAnsi="Times New Roman" w:cs="Times New Roman"/>
          <w:sz w:val="28"/>
          <w:szCs w:val="28"/>
        </w:rPr>
        <w:t>，对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Cr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Mo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Ni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Cu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proofErr w:type="spellStart"/>
      <w:r w:rsidRPr="00A410EC">
        <w:rPr>
          <w:rFonts w:ascii="Times New Roman" w:eastAsia="仿宋_GB2312" w:hAnsi="Times New Roman" w:cs="Times New Roman"/>
          <w:sz w:val="28"/>
          <w:szCs w:val="28"/>
        </w:rPr>
        <w:t>Nb</w:t>
      </w:r>
      <w:proofErr w:type="spellEnd"/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Ti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A410EC">
        <w:rPr>
          <w:rFonts w:ascii="Times New Roman" w:eastAsia="仿宋_GB2312" w:hAnsi="Times New Roman" w:cs="Times New Roman"/>
          <w:sz w:val="28"/>
          <w:szCs w:val="28"/>
        </w:rPr>
        <w:t>Alt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要求进行细化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，为</w:t>
      </w:r>
      <w:r>
        <w:rPr>
          <w:rFonts w:ascii="Times New Roman" w:eastAsia="仿宋_GB2312" w:hAnsi="Times New Roman" w:cs="Times New Roman"/>
          <w:sz w:val="28"/>
          <w:szCs w:val="28"/>
        </w:rPr>
        <w:t>钢带的生产提供了指导和参考。</w:t>
      </w:r>
    </w:p>
    <w:p w14:paraId="2D42DEB8" w14:textId="10389E9E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冶炼</w:t>
      </w:r>
      <w:r>
        <w:rPr>
          <w:rFonts w:ascii="Times New Roman" w:eastAsia="仿宋_GB2312" w:hAnsi="Times New Roman" w:cs="Times New Roman"/>
          <w:sz w:val="28"/>
          <w:szCs w:val="28"/>
        </w:rPr>
        <w:t>方法</w:t>
      </w:r>
    </w:p>
    <w:p w14:paraId="6729D9AE" w14:textId="7655FFA2" w:rsidR="00DE7C11" w:rsidRDefault="006B457C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457C">
        <w:rPr>
          <w:rFonts w:ascii="Times New Roman" w:eastAsia="仿宋_GB2312" w:hAnsi="Times New Roman" w:cs="Times New Roman" w:hint="eastAsia"/>
          <w:sz w:val="28"/>
          <w:szCs w:val="28"/>
        </w:rPr>
        <w:t>钢由转炉或电炉冶炼，并经炉外精炼处理。</w:t>
      </w:r>
    </w:p>
    <w:p w14:paraId="660BCB91" w14:textId="644DA3A7" w:rsidR="00DE7C11" w:rsidRDefault="00DE7C11" w:rsidP="00770A8C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交货状态</w:t>
      </w:r>
    </w:p>
    <w:p w14:paraId="084769E6" w14:textId="18AA29BA" w:rsidR="006B457C" w:rsidRDefault="00915883" w:rsidP="00C8444B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钢带以热轧或酸洗状态交货。</w:t>
      </w:r>
    </w:p>
    <w:p w14:paraId="74A2B3E0" w14:textId="530F8D1A" w:rsidR="00DE7C11" w:rsidRDefault="00DE7C11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力学</w:t>
      </w:r>
      <w:r>
        <w:rPr>
          <w:rFonts w:ascii="Times New Roman" w:eastAsia="仿宋_GB2312" w:hAnsi="Times New Roman" w:cs="Times New Roman"/>
          <w:sz w:val="28"/>
          <w:szCs w:val="28"/>
        </w:rPr>
        <w:t>性能</w:t>
      </w:r>
    </w:p>
    <w:p w14:paraId="690E7C91" w14:textId="66374DB5" w:rsidR="00DE7C11" w:rsidRDefault="0091588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本文件给出了</w:t>
      </w:r>
      <w:r>
        <w:rPr>
          <w:rFonts w:ascii="Times New Roman" w:eastAsia="仿宋_GB2312" w:hAnsi="Times New Roman" w:cs="Times New Roman"/>
          <w:sz w:val="28"/>
          <w:szCs w:val="28"/>
        </w:rPr>
        <w:t>连续油管用钢带的力学性能要求，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以此保证由</w:t>
      </w:r>
      <w:r>
        <w:rPr>
          <w:rFonts w:ascii="Times New Roman" w:eastAsia="仿宋_GB2312" w:hAnsi="Times New Roman" w:cs="Times New Roman"/>
          <w:sz w:val="28"/>
          <w:szCs w:val="28"/>
        </w:rPr>
        <w:t>钢带制成连续油管后的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性能</w:t>
      </w:r>
      <w:r>
        <w:rPr>
          <w:rFonts w:ascii="Times New Roman" w:eastAsia="仿宋_GB2312" w:hAnsi="Times New Roman" w:cs="Times New Roman"/>
          <w:sz w:val="28"/>
          <w:szCs w:val="28"/>
        </w:rPr>
        <w:t>符合标准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，同时便于下游用户的加工成型。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钢带的力学性能应符合表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882"/>
        <w:gridCol w:w="1881"/>
        <w:gridCol w:w="1881"/>
        <w:gridCol w:w="1501"/>
      </w:tblGrid>
      <w:tr w:rsidR="00B6140D" w:rsidRPr="00B6140D" w14:paraId="7AA11424" w14:textId="77777777" w:rsidTr="00242E27">
        <w:trPr>
          <w:cantSplit/>
          <w:trHeight w:val="288"/>
          <w:jc w:val="center"/>
        </w:trPr>
        <w:tc>
          <w:tcPr>
            <w:tcW w:w="697" w:type="pct"/>
            <w:vMerge w:val="restart"/>
            <w:vAlign w:val="center"/>
          </w:tcPr>
          <w:p w14:paraId="57BB677C" w14:textId="77777777" w:rsidR="00B6140D" w:rsidRPr="00B6140D" w:rsidRDefault="00B6140D" w:rsidP="00B6140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bookmarkStart w:id="1" w:name="_Hlk163779800"/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牌号</w:t>
            </w:r>
          </w:p>
        </w:tc>
        <w:tc>
          <w:tcPr>
            <w:tcW w:w="3398" w:type="pct"/>
            <w:gridSpan w:val="3"/>
            <w:vAlign w:val="center"/>
          </w:tcPr>
          <w:p w14:paraId="4B7DE99F" w14:textId="77777777" w:rsidR="00B6140D" w:rsidRPr="00B6140D" w:rsidRDefault="00B6140D" w:rsidP="00B6140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拉伸试验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05" w:type="pct"/>
            <w:vMerge w:val="restart"/>
            <w:vAlign w:val="center"/>
          </w:tcPr>
          <w:p w14:paraId="38784FFB" w14:textId="77777777" w:rsidR="00B6140D" w:rsidRPr="00B6140D" w:rsidRDefault="00B6140D" w:rsidP="00B6140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硬度</w:t>
            </w:r>
          </w:p>
        </w:tc>
      </w:tr>
      <w:tr w:rsidR="00B6140D" w:rsidRPr="00B6140D" w14:paraId="5E698477" w14:textId="77777777" w:rsidTr="00242E27">
        <w:trPr>
          <w:cantSplit/>
          <w:trHeight w:val="94"/>
          <w:jc w:val="center"/>
        </w:trPr>
        <w:tc>
          <w:tcPr>
            <w:tcW w:w="697" w:type="pct"/>
            <w:vMerge/>
            <w:vAlign w:val="center"/>
          </w:tcPr>
          <w:p w14:paraId="108E9F9E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3" w:type="pct"/>
            <w:vAlign w:val="center"/>
          </w:tcPr>
          <w:p w14:paraId="4A8E31A9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下屈服强度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bscript"/>
              </w:rPr>
              <w:t>p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0.2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133" w:type="pct"/>
            <w:vAlign w:val="center"/>
          </w:tcPr>
          <w:p w14:paraId="4C140240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抗拉强度</w:t>
            </w:r>
            <w:proofErr w:type="spellStart"/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m</w:t>
            </w:r>
            <w:proofErr w:type="spellEnd"/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proofErr w:type="spellStart"/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133" w:type="pct"/>
            <w:vAlign w:val="center"/>
          </w:tcPr>
          <w:p w14:paraId="36A733A2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断后伸长率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50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bscript"/>
              </w:rPr>
              <w:t>.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/%</w:t>
            </w:r>
          </w:p>
        </w:tc>
        <w:tc>
          <w:tcPr>
            <w:tcW w:w="905" w:type="pct"/>
            <w:vMerge/>
            <w:vAlign w:val="center"/>
          </w:tcPr>
          <w:p w14:paraId="47749449" w14:textId="77777777" w:rsidR="00B6140D" w:rsidRPr="00B6140D" w:rsidRDefault="00B6140D" w:rsidP="00B6140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6140D" w:rsidRPr="00B6140D" w14:paraId="76E59AD7" w14:textId="77777777" w:rsidTr="00242E27">
        <w:trPr>
          <w:cantSplit/>
          <w:trHeight w:val="288"/>
          <w:jc w:val="center"/>
        </w:trPr>
        <w:tc>
          <w:tcPr>
            <w:tcW w:w="697" w:type="pct"/>
            <w:vAlign w:val="center"/>
          </w:tcPr>
          <w:p w14:paraId="110BC22B" w14:textId="77777777" w:rsidR="00B6140D" w:rsidRPr="00B6140D" w:rsidRDefault="00B6140D" w:rsidP="00B614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CT70</w:t>
            </w:r>
          </w:p>
        </w:tc>
        <w:tc>
          <w:tcPr>
            <w:tcW w:w="1133" w:type="pct"/>
            <w:vAlign w:val="center"/>
          </w:tcPr>
          <w:p w14:paraId="0B24A58B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410~530</w:t>
            </w:r>
          </w:p>
        </w:tc>
        <w:tc>
          <w:tcPr>
            <w:tcW w:w="1133" w:type="pct"/>
            <w:vAlign w:val="center"/>
          </w:tcPr>
          <w:p w14:paraId="17EF88A2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530~650</w:t>
            </w:r>
          </w:p>
        </w:tc>
        <w:tc>
          <w:tcPr>
            <w:tcW w:w="1133" w:type="pct"/>
            <w:vAlign w:val="center"/>
          </w:tcPr>
          <w:p w14:paraId="5B597F19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≥16</w:t>
            </w:r>
          </w:p>
        </w:tc>
        <w:tc>
          <w:tcPr>
            <w:tcW w:w="905" w:type="pct"/>
            <w:vAlign w:val="center"/>
          </w:tcPr>
          <w:p w14:paraId="136DD088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HRB≤100</w:t>
            </w:r>
          </w:p>
        </w:tc>
      </w:tr>
      <w:tr w:rsidR="00B6140D" w:rsidRPr="00B6140D" w14:paraId="0F520167" w14:textId="77777777" w:rsidTr="00242E27">
        <w:trPr>
          <w:cantSplit/>
          <w:trHeight w:val="288"/>
          <w:jc w:val="center"/>
        </w:trPr>
        <w:tc>
          <w:tcPr>
            <w:tcW w:w="697" w:type="pct"/>
            <w:vAlign w:val="center"/>
          </w:tcPr>
          <w:p w14:paraId="6172151A" w14:textId="77777777" w:rsidR="00B6140D" w:rsidRPr="00B6140D" w:rsidRDefault="00B6140D" w:rsidP="00B614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CT80</w:t>
            </w:r>
          </w:p>
        </w:tc>
        <w:tc>
          <w:tcPr>
            <w:tcW w:w="1133" w:type="pct"/>
            <w:vAlign w:val="center"/>
          </w:tcPr>
          <w:p w14:paraId="70A06EF8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415~600</w:t>
            </w:r>
          </w:p>
        </w:tc>
        <w:tc>
          <w:tcPr>
            <w:tcW w:w="1133" w:type="pct"/>
            <w:vAlign w:val="center"/>
          </w:tcPr>
          <w:p w14:paraId="55CE08D8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535~700</w:t>
            </w:r>
          </w:p>
        </w:tc>
        <w:tc>
          <w:tcPr>
            <w:tcW w:w="1133" w:type="pct"/>
            <w:vAlign w:val="center"/>
          </w:tcPr>
          <w:p w14:paraId="5C361DE9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≥16</w:t>
            </w:r>
          </w:p>
        </w:tc>
        <w:tc>
          <w:tcPr>
            <w:tcW w:w="905" w:type="pct"/>
            <w:vAlign w:val="center"/>
          </w:tcPr>
          <w:p w14:paraId="23264C83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HRB≤100</w:t>
            </w:r>
          </w:p>
        </w:tc>
      </w:tr>
      <w:tr w:rsidR="00B6140D" w:rsidRPr="00B6140D" w14:paraId="34C1B83C" w14:textId="77777777" w:rsidTr="00242E27">
        <w:trPr>
          <w:cantSplit/>
          <w:trHeight w:val="288"/>
          <w:jc w:val="center"/>
        </w:trPr>
        <w:tc>
          <w:tcPr>
            <w:tcW w:w="697" w:type="pct"/>
            <w:vAlign w:val="center"/>
          </w:tcPr>
          <w:p w14:paraId="580C8EA7" w14:textId="77777777" w:rsidR="00B6140D" w:rsidRPr="00B6140D" w:rsidRDefault="00B6140D" w:rsidP="00B614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CT90</w:t>
            </w:r>
          </w:p>
        </w:tc>
        <w:tc>
          <w:tcPr>
            <w:tcW w:w="1133" w:type="pct"/>
            <w:vAlign w:val="center"/>
          </w:tcPr>
          <w:p w14:paraId="74C98C62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480~650</w:t>
            </w:r>
          </w:p>
        </w:tc>
        <w:tc>
          <w:tcPr>
            <w:tcW w:w="1133" w:type="pct"/>
            <w:vAlign w:val="center"/>
          </w:tcPr>
          <w:p w14:paraId="731B8522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600~790</w:t>
            </w:r>
          </w:p>
        </w:tc>
        <w:tc>
          <w:tcPr>
            <w:tcW w:w="1133" w:type="pct"/>
            <w:vAlign w:val="center"/>
          </w:tcPr>
          <w:p w14:paraId="01CF5B2C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≥15</w:t>
            </w:r>
          </w:p>
        </w:tc>
        <w:tc>
          <w:tcPr>
            <w:tcW w:w="905" w:type="pct"/>
            <w:vAlign w:val="center"/>
          </w:tcPr>
          <w:p w14:paraId="0AE9572B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HRB≤100</w:t>
            </w:r>
          </w:p>
        </w:tc>
      </w:tr>
      <w:tr w:rsidR="00B6140D" w:rsidRPr="00B6140D" w14:paraId="3DDA0E40" w14:textId="77777777" w:rsidTr="00242E27">
        <w:trPr>
          <w:cantSplit/>
          <w:trHeight w:val="288"/>
          <w:jc w:val="center"/>
        </w:trPr>
        <w:tc>
          <w:tcPr>
            <w:tcW w:w="697" w:type="pct"/>
            <w:vAlign w:val="center"/>
          </w:tcPr>
          <w:p w14:paraId="06C59555" w14:textId="77777777" w:rsidR="00B6140D" w:rsidRPr="00B6140D" w:rsidRDefault="00B6140D" w:rsidP="00B614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CT100</w:t>
            </w:r>
          </w:p>
        </w:tc>
        <w:tc>
          <w:tcPr>
            <w:tcW w:w="1133" w:type="pct"/>
            <w:vAlign w:val="center"/>
          </w:tcPr>
          <w:p w14:paraId="64FE834E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530~658</w:t>
            </w:r>
          </w:p>
        </w:tc>
        <w:tc>
          <w:tcPr>
            <w:tcW w:w="1133" w:type="pct"/>
            <w:vAlign w:val="center"/>
          </w:tcPr>
          <w:p w14:paraId="130029FB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703~848</w:t>
            </w:r>
          </w:p>
        </w:tc>
        <w:tc>
          <w:tcPr>
            <w:tcW w:w="1133" w:type="pct"/>
            <w:vAlign w:val="center"/>
          </w:tcPr>
          <w:p w14:paraId="08574DDD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≥13</w:t>
            </w:r>
          </w:p>
        </w:tc>
        <w:tc>
          <w:tcPr>
            <w:tcW w:w="905" w:type="pct"/>
            <w:vAlign w:val="center"/>
          </w:tcPr>
          <w:p w14:paraId="1852DC4C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HRC≤28</w:t>
            </w:r>
          </w:p>
        </w:tc>
      </w:tr>
      <w:tr w:rsidR="00B6140D" w:rsidRPr="00B6140D" w14:paraId="24B9ACD1" w14:textId="77777777" w:rsidTr="00242E27">
        <w:trPr>
          <w:cantSplit/>
          <w:trHeight w:val="288"/>
          <w:jc w:val="center"/>
        </w:trPr>
        <w:tc>
          <w:tcPr>
            <w:tcW w:w="697" w:type="pct"/>
            <w:vAlign w:val="center"/>
          </w:tcPr>
          <w:p w14:paraId="71618164" w14:textId="77777777" w:rsidR="00B6140D" w:rsidRPr="00B6140D" w:rsidRDefault="00B6140D" w:rsidP="00B614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CT110</w:t>
            </w:r>
          </w:p>
        </w:tc>
        <w:tc>
          <w:tcPr>
            <w:tcW w:w="1133" w:type="pct"/>
            <w:vAlign w:val="center"/>
          </w:tcPr>
          <w:p w14:paraId="44ADD8DB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585~793</w:t>
            </w:r>
          </w:p>
        </w:tc>
        <w:tc>
          <w:tcPr>
            <w:tcW w:w="1133" w:type="pct"/>
            <w:vAlign w:val="center"/>
          </w:tcPr>
          <w:p w14:paraId="5C652964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758~965</w:t>
            </w:r>
          </w:p>
        </w:tc>
        <w:tc>
          <w:tcPr>
            <w:tcW w:w="1133" w:type="pct"/>
            <w:vAlign w:val="center"/>
          </w:tcPr>
          <w:p w14:paraId="2FF1C762" w14:textId="77777777" w:rsidR="00B6140D" w:rsidRPr="00B6140D" w:rsidRDefault="00B6140D" w:rsidP="00B6140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≥11</w:t>
            </w:r>
          </w:p>
        </w:tc>
        <w:tc>
          <w:tcPr>
            <w:tcW w:w="905" w:type="pct"/>
            <w:vAlign w:val="center"/>
          </w:tcPr>
          <w:p w14:paraId="697ABD36" w14:textId="77777777" w:rsidR="00B6140D" w:rsidRPr="00B6140D" w:rsidRDefault="00B6140D" w:rsidP="00B6140D">
            <w:pPr>
              <w:widowControl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HRC≤30</w:t>
            </w:r>
          </w:p>
        </w:tc>
      </w:tr>
      <w:tr w:rsidR="00B6140D" w:rsidRPr="00B6140D" w14:paraId="42458AF3" w14:textId="77777777" w:rsidTr="00242E27">
        <w:trPr>
          <w:cantSplit/>
          <w:trHeight w:val="288"/>
          <w:jc w:val="center"/>
        </w:trPr>
        <w:tc>
          <w:tcPr>
            <w:tcW w:w="5000" w:type="pct"/>
            <w:gridSpan w:val="5"/>
            <w:vAlign w:val="center"/>
          </w:tcPr>
          <w:p w14:paraId="02278C7F" w14:textId="77777777" w:rsidR="00B6140D" w:rsidRPr="00B6140D" w:rsidRDefault="00B6140D" w:rsidP="00B6140D">
            <w:pPr>
              <w:widowControl/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vertAlign w:val="superscript"/>
              </w:rPr>
              <w:t>a</w:t>
            </w:r>
            <w:r w:rsidRPr="00B6140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拉伸试验取样沿轧制方向。拉伸试样：标距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L=50.8mm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，试样宽度：</w:t>
            </w:r>
            <w:r w:rsidRPr="00B6140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b=20mm</w:t>
            </w:r>
          </w:p>
        </w:tc>
      </w:tr>
    </w:tbl>
    <w:p w14:paraId="72AD04CC" w14:textId="77777777" w:rsidR="00915883" w:rsidRDefault="001F5134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2" w:name="_GoBack"/>
      <w:bookmarkEnd w:id="1"/>
      <w:bookmarkEnd w:id="2"/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="00FA2D03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15883">
        <w:rPr>
          <w:rFonts w:ascii="Times New Roman" w:eastAsia="仿宋_GB2312" w:hAnsi="Times New Roman" w:cs="Times New Roman" w:hint="eastAsia"/>
          <w:sz w:val="28"/>
          <w:szCs w:val="28"/>
        </w:rPr>
        <w:t>非金属夹杂物</w:t>
      </w:r>
    </w:p>
    <w:p w14:paraId="32F7C1BA" w14:textId="435ABEB5" w:rsidR="00915883" w:rsidRDefault="0091588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钢中非金属夹杂物按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ASTM E45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中显微评定法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法进行检测，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C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D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各类夹杂物均不大于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级。</w:t>
      </w:r>
    </w:p>
    <w:p w14:paraId="0B5308F6" w14:textId="65C1FF88" w:rsidR="00915883" w:rsidRDefault="0091588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晶粒度</w:t>
      </w:r>
    </w:p>
    <w:p w14:paraId="65CFB9C9" w14:textId="43A6817A" w:rsidR="00915883" w:rsidRDefault="0091588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钢带的晶粒度应为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级或更细。</w:t>
      </w:r>
    </w:p>
    <w:p w14:paraId="7928CFA8" w14:textId="487E3A85" w:rsidR="009C54F8" w:rsidRDefault="00915883" w:rsidP="00DE7C1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7.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表面</w:t>
      </w:r>
      <w:r w:rsidR="009C54F8">
        <w:rPr>
          <w:rFonts w:ascii="Times New Roman" w:eastAsia="仿宋_GB2312" w:hAnsi="Times New Roman" w:cs="Times New Roman"/>
          <w:sz w:val="28"/>
          <w:szCs w:val="28"/>
        </w:rPr>
        <w:t>质量</w:t>
      </w:r>
    </w:p>
    <w:p w14:paraId="214A5335" w14:textId="66DAD4A2" w:rsidR="009C54F8" w:rsidRDefault="00915883" w:rsidP="00915883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钢带表面不应有裂纹、结疤、折叠、气泡和夹杂等对使用有害的缺陷，钢带不应有目视可见的分层。钢带的表面质量级别和特征应符表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的规定。对于钢带，由于没有机会切除带缺陷的部分，因此允许带缺陷，但有缺陷的部分不得超过每卷总长度的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6%</w:t>
      </w:r>
      <w:r w:rsidRPr="0091588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630"/>
        <w:gridCol w:w="1637"/>
        <w:gridCol w:w="4775"/>
      </w:tblGrid>
      <w:tr w:rsidR="00915883" w:rsidRPr="00915883" w14:paraId="4F626A6F" w14:textId="77777777" w:rsidTr="00DE031C">
        <w:trPr>
          <w:trHeight w:val="258"/>
          <w:jc w:val="center"/>
        </w:trPr>
        <w:tc>
          <w:tcPr>
            <w:tcW w:w="75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579BAC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表面质量</w:t>
            </w:r>
            <w:r w:rsidRPr="00915883">
              <w:rPr>
                <w:rFonts w:ascii="Times New Roman" w:eastAsia="宋体" w:hAnsi="Times New Roman" w:cs="Times New Roman"/>
                <w:sz w:val="18"/>
                <w:szCs w:val="18"/>
              </w:rPr>
              <w:t>级别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BF312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代号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A8CE5B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适用</w:t>
            </w:r>
            <w:r w:rsidRPr="00915883">
              <w:rPr>
                <w:rFonts w:ascii="Times New Roman" w:eastAsia="宋体" w:hAnsi="Times New Roman" w:cs="Times New Roman"/>
                <w:sz w:val="18"/>
                <w:szCs w:val="18"/>
              </w:rPr>
              <w:t>的表面处理方式</w:t>
            </w:r>
          </w:p>
        </w:tc>
        <w:tc>
          <w:tcPr>
            <w:tcW w:w="287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016A94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特征</w:t>
            </w:r>
          </w:p>
        </w:tc>
      </w:tr>
      <w:tr w:rsidR="00915883" w:rsidRPr="00915883" w14:paraId="7C0F2820" w14:textId="77777777" w:rsidTr="00DE031C">
        <w:trPr>
          <w:trHeight w:val="258"/>
          <w:jc w:val="center"/>
        </w:trPr>
        <w:tc>
          <w:tcPr>
            <w:tcW w:w="754" w:type="pct"/>
            <w:tcBorders>
              <w:top w:val="single" w:sz="8" w:space="0" w:color="auto"/>
            </w:tcBorders>
            <w:vAlign w:val="center"/>
          </w:tcPr>
          <w:p w14:paraId="0D9A06C9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普通级</w:t>
            </w:r>
            <w:r w:rsidRPr="00915883">
              <w:rPr>
                <w:rFonts w:ascii="Times New Roman" w:eastAsia="宋体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380" w:type="pct"/>
            <w:tcBorders>
              <w:top w:val="single" w:sz="8" w:space="0" w:color="auto"/>
            </w:tcBorders>
            <w:vAlign w:val="center"/>
          </w:tcPr>
          <w:p w14:paraId="6902F40E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FA</w:t>
            </w:r>
          </w:p>
        </w:tc>
        <w:tc>
          <w:tcPr>
            <w:tcW w:w="987" w:type="pct"/>
            <w:tcBorders>
              <w:top w:val="single" w:sz="8" w:space="0" w:color="auto"/>
            </w:tcBorders>
            <w:vAlign w:val="center"/>
          </w:tcPr>
          <w:p w14:paraId="3159AF47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热轧</w:t>
            </w:r>
            <w:r w:rsidRPr="00915883">
              <w:rPr>
                <w:rFonts w:ascii="Times New Roman" w:eastAsia="宋体" w:hAnsi="Times New Roman" w:cs="Times New Roman"/>
                <w:sz w:val="18"/>
                <w:szCs w:val="18"/>
              </w:rPr>
              <w:t>表面</w:t>
            </w:r>
          </w:p>
          <w:p w14:paraId="58A609BD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热轧酸洗表面</w:t>
            </w:r>
          </w:p>
        </w:tc>
        <w:tc>
          <w:tcPr>
            <w:tcW w:w="2879" w:type="pct"/>
            <w:tcBorders>
              <w:top w:val="single" w:sz="8" w:space="0" w:color="auto"/>
            </w:tcBorders>
            <w:vAlign w:val="center"/>
          </w:tcPr>
          <w:p w14:paraId="74D0746B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表面允许有深度（或高度）不超过厚度公差之半的麻点、凹面、划痕等轻微、局部的缺陷，并应保证允许的最小厚度</w:t>
            </w:r>
          </w:p>
        </w:tc>
      </w:tr>
      <w:tr w:rsidR="00915883" w:rsidRPr="00915883" w14:paraId="2042F53C" w14:textId="77777777" w:rsidTr="00DE031C">
        <w:trPr>
          <w:trHeight w:val="258"/>
          <w:jc w:val="center"/>
        </w:trPr>
        <w:tc>
          <w:tcPr>
            <w:tcW w:w="754" w:type="pct"/>
            <w:tcBorders>
              <w:top w:val="single" w:sz="8" w:space="0" w:color="auto"/>
            </w:tcBorders>
            <w:vAlign w:val="center"/>
          </w:tcPr>
          <w:p w14:paraId="6C834C2F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较高级</w:t>
            </w:r>
            <w:r w:rsidRPr="00915883">
              <w:rPr>
                <w:rFonts w:ascii="Times New Roman" w:eastAsia="宋体" w:hAnsi="Times New Roman" w:cs="Times New Roman"/>
                <w:sz w:val="18"/>
                <w:szCs w:val="18"/>
              </w:rPr>
              <w:t>表面</w:t>
            </w:r>
          </w:p>
        </w:tc>
        <w:tc>
          <w:tcPr>
            <w:tcW w:w="380" w:type="pct"/>
            <w:tcBorders>
              <w:top w:val="single" w:sz="8" w:space="0" w:color="auto"/>
            </w:tcBorders>
            <w:vAlign w:val="center"/>
          </w:tcPr>
          <w:p w14:paraId="040E8AF5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FB</w:t>
            </w:r>
          </w:p>
        </w:tc>
        <w:tc>
          <w:tcPr>
            <w:tcW w:w="987" w:type="pct"/>
            <w:tcBorders>
              <w:top w:val="single" w:sz="8" w:space="0" w:color="auto"/>
            </w:tcBorders>
            <w:vAlign w:val="center"/>
          </w:tcPr>
          <w:p w14:paraId="3CF5916D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热轧酸洗表面</w:t>
            </w:r>
          </w:p>
        </w:tc>
        <w:tc>
          <w:tcPr>
            <w:tcW w:w="2879" w:type="pct"/>
            <w:tcBorders>
              <w:top w:val="single" w:sz="8" w:space="0" w:color="auto"/>
            </w:tcBorders>
            <w:vAlign w:val="center"/>
          </w:tcPr>
          <w:p w14:paraId="33D8D3D2" w14:textId="77777777" w:rsidR="00915883" w:rsidRPr="00915883" w:rsidRDefault="00915883" w:rsidP="009158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158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表面允许有不影响成形性的局部缺陷，如轻微划伤、轻微压痕、轻微麻点、轻微辊印及色差等</w:t>
            </w:r>
          </w:p>
        </w:tc>
      </w:tr>
    </w:tbl>
    <w:p w14:paraId="30879F8A" w14:textId="7C52CB70" w:rsidR="009C54F8" w:rsidRDefault="00915883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 w:rsidR="009C54F8">
        <w:rPr>
          <w:rFonts w:ascii="Times New Roman" w:eastAsia="仿宋_GB2312" w:hAnsi="Times New Roman" w:cs="Times New Roman"/>
          <w:sz w:val="28"/>
          <w:szCs w:val="28"/>
        </w:rPr>
        <w:t>.</w:t>
      </w:r>
      <w:r w:rsidR="00BC3FB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特殊要求</w:t>
      </w:r>
    </w:p>
    <w:p w14:paraId="17123ACE" w14:textId="0F53705E" w:rsidR="009C54F8" w:rsidRDefault="00BC3FB4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根据需方要求，经供需双方协商，可对</w:t>
      </w:r>
      <w:r w:rsidR="0077303E" w:rsidRPr="0077303E">
        <w:rPr>
          <w:rFonts w:ascii="Times New Roman" w:eastAsia="仿宋_GB2312" w:hAnsi="Times New Roman" w:cs="Times New Roman" w:hint="eastAsia"/>
          <w:sz w:val="28"/>
          <w:szCs w:val="28"/>
        </w:rPr>
        <w:t>钢带</w:t>
      </w:r>
      <w:r w:rsidRPr="00BC3FB4">
        <w:rPr>
          <w:rFonts w:ascii="Times New Roman" w:eastAsia="仿宋_GB2312" w:hAnsi="Times New Roman" w:cs="Times New Roman" w:hint="eastAsia"/>
          <w:sz w:val="28"/>
          <w:szCs w:val="28"/>
        </w:rPr>
        <w:t>提出其他特殊要求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40B00791" w14:textId="50BAC809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7303E">
        <w:rPr>
          <w:rFonts w:ascii="Times New Roman" w:eastAsia="仿宋_GB2312" w:hAnsi="Times New Roman" w:cs="Times New Roman" w:hint="eastAsia"/>
          <w:sz w:val="28"/>
          <w:szCs w:val="28"/>
        </w:rPr>
        <w:t>七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775056" w:rsidRPr="00F013CC">
        <w:rPr>
          <w:rFonts w:ascii="Times New Roman" w:eastAsia="仿宋_GB2312" w:hAnsi="Times New Roman" w:cs="Times New Roman"/>
          <w:sz w:val="28"/>
          <w:szCs w:val="28"/>
        </w:rPr>
        <w:t>试验方法</w:t>
      </w:r>
    </w:p>
    <w:p w14:paraId="64BC1F7A" w14:textId="72F5F5C0" w:rsidR="00BC3FB4" w:rsidRPr="00BC3FB4" w:rsidRDefault="007243DB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钢的化学成分试验方法应按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4336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20123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或通用方法的规定进行，但仲裁时应按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223.5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223.9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223.11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223.18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223.23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223.26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223.40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223.59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223.63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223.68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223.69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223.84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20125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的规定进行</w:t>
      </w:r>
      <w:r w:rsidR="0077303E" w:rsidRPr="0077303E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59FBF94F" w14:textId="61C65F31" w:rsidR="00881523" w:rsidRDefault="007243DB" w:rsidP="00C65E5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钢带的检验项目、取样方法和试验方法应符合表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73"/>
        <w:gridCol w:w="1874"/>
        <w:gridCol w:w="2099"/>
        <w:gridCol w:w="2371"/>
      </w:tblGrid>
      <w:tr w:rsidR="007243DB" w:rsidRPr="007243DB" w14:paraId="680A2195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060AA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22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926CA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检验项目</w:t>
            </w:r>
          </w:p>
        </w:tc>
        <w:tc>
          <w:tcPr>
            <w:tcW w:w="18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61BC5F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取样数量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8449B2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取样方法</w:t>
            </w:r>
          </w:p>
        </w:tc>
        <w:tc>
          <w:tcPr>
            <w:tcW w:w="2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C32EA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试验方法</w:t>
            </w:r>
          </w:p>
        </w:tc>
      </w:tr>
      <w:tr w:rsidR="007243DB" w:rsidRPr="007243DB" w14:paraId="5ED0CF79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67B74484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7CCC71A9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化学成分</w:t>
            </w:r>
          </w:p>
        </w:tc>
        <w:tc>
          <w:tcPr>
            <w:tcW w:w="1874" w:type="dxa"/>
            <w:tcBorders>
              <w:top w:val="single" w:sz="8" w:space="0" w:color="auto"/>
            </w:tcBorders>
            <w:vAlign w:val="center"/>
          </w:tcPr>
          <w:p w14:paraId="4A316E4F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炉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14:paraId="6561A7BC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GB/T 20066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6E6CCBBC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见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8.1</w:t>
            </w:r>
          </w:p>
        </w:tc>
      </w:tr>
      <w:tr w:rsidR="007243DB" w:rsidRPr="007243DB" w14:paraId="7F2790E2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0BB44F9E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1F5F2124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拉伸试验</w:t>
            </w:r>
          </w:p>
        </w:tc>
        <w:tc>
          <w:tcPr>
            <w:tcW w:w="1874" w:type="dxa"/>
            <w:tcBorders>
              <w:top w:val="single" w:sz="8" w:space="0" w:color="auto"/>
            </w:tcBorders>
            <w:vAlign w:val="center"/>
          </w:tcPr>
          <w:p w14:paraId="1F871329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14:paraId="1BF6BE66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63F312DD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GB/T 228.1</w:t>
            </w:r>
          </w:p>
        </w:tc>
      </w:tr>
      <w:tr w:rsidR="007243DB" w:rsidRPr="007243DB" w14:paraId="08A4530B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BEE1DD2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68FAD488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硬度</w:t>
            </w:r>
          </w:p>
        </w:tc>
        <w:tc>
          <w:tcPr>
            <w:tcW w:w="1874" w:type="dxa"/>
            <w:tcBorders>
              <w:top w:val="single" w:sz="8" w:space="0" w:color="auto"/>
            </w:tcBorders>
            <w:vAlign w:val="center"/>
          </w:tcPr>
          <w:p w14:paraId="79B85E0A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14:paraId="30FC9068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643CB979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GB/T 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230.1</w:t>
            </w:r>
          </w:p>
        </w:tc>
      </w:tr>
      <w:tr w:rsidR="007243DB" w:rsidRPr="007243DB" w14:paraId="0D8892C2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231278AE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16AC8115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晶粒度</w:t>
            </w:r>
          </w:p>
        </w:tc>
        <w:tc>
          <w:tcPr>
            <w:tcW w:w="1874" w:type="dxa"/>
            <w:tcBorders>
              <w:top w:val="single" w:sz="8" w:space="0" w:color="auto"/>
            </w:tcBorders>
            <w:vAlign w:val="center"/>
          </w:tcPr>
          <w:p w14:paraId="72E0BC3F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批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vAlign w:val="center"/>
          </w:tcPr>
          <w:p w14:paraId="32A2B0E0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GB/T 2975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371" w:type="dxa"/>
            <w:tcBorders>
              <w:top w:val="single" w:sz="8" w:space="0" w:color="auto"/>
            </w:tcBorders>
            <w:vAlign w:val="center"/>
          </w:tcPr>
          <w:p w14:paraId="2668621C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GB/T 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6394</w:t>
            </w:r>
          </w:p>
        </w:tc>
      </w:tr>
      <w:tr w:rsidR="007243DB" w:rsidRPr="007243DB" w14:paraId="0A16D652" w14:textId="77777777" w:rsidTr="00DE031C">
        <w:trPr>
          <w:trHeight w:val="258"/>
          <w:jc w:val="center"/>
        </w:trPr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14:paraId="4B72D400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14:paraId="0F3BCE55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非金属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夹杂物</w:t>
            </w:r>
          </w:p>
        </w:tc>
        <w:tc>
          <w:tcPr>
            <w:tcW w:w="6344" w:type="dxa"/>
            <w:gridSpan w:val="3"/>
            <w:tcBorders>
              <w:top w:val="single" w:sz="8" w:space="0" w:color="auto"/>
            </w:tcBorders>
            <w:vAlign w:val="center"/>
          </w:tcPr>
          <w:p w14:paraId="04674D8D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ASTM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E45 </w:t>
            </w: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方法</w:t>
            </w: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</w:p>
        </w:tc>
      </w:tr>
      <w:tr w:rsidR="007243DB" w:rsidRPr="007243DB" w14:paraId="7B7FE07C" w14:textId="77777777" w:rsidTr="00DE031C">
        <w:trPr>
          <w:trHeight w:val="258"/>
          <w:jc w:val="center"/>
        </w:trPr>
        <w:tc>
          <w:tcPr>
            <w:tcW w:w="663" w:type="dxa"/>
            <w:vAlign w:val="center"/>
          </w:tcPr>
          <w:p w14:paraId="2928AED4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2273" w:type="dxa"/>
            <w:vAlign w:val="center"/>
          </w:tcPr>
          <w:p w14:paraId="18C7C6D9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尺寸、外形</w:t>
            </w:r>
          </w:p>
        </w:tc>
        <w:tc>
          <w:tcPr>
            <w:tcW w:w="1874" w:type="dxa"/>
            <w:vAlign w:val="center"/>
          </w:tcPr>
          <w:p w14:paraId="43241F6A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</w:rPr>
              <w:t>逐卷</w:t>
            </w:r>
          </w:p>
        </w:tc>
        <w:tc>
          <w:tcPr>
            <w:tcW w:w="2099" w:type="dxa"/>
            <w:vAlign w:val="center"/>
          </w:tcPr>
          <w:p w14:paraId="5BD60245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71" w:type="dxa"/>
            <w:vAlign w:val="center"/>
          </w:tcPr>
          <w:p w14:paraId="3C21E5F6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合适的量具</w:t>
            </w:r>
          </w:p>
        </w:tc>
      </w:tr>
      <w:tr w:rsidR="007243DB" w:rsidRPr="007243DB" w14:paraId="0C189D16" w14:textId="77777777" w:rsidTr="00DE031C">
        <w:trPr>
          <w:trHeight w:val="258"/>
          <w:jc w:val="center"/>
        </w:trPr>
        <w:tc>
          <w:tcPr>
            <w:tcW w:w="663" w:type="dxa"/>
            <w:vAlign w:val="center"/>
          </w:tcPr>
          <w:p w14:paraId="73D3F83E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</w:p>
        </w:tc>
        <w:tc>
          <w:tcPr>
            <w:tcW w:w="2273" w:type="dxa"/>
            <w:vAlign w:val="center"/>
          </w:tcPr>
          <w:p w14:paraId="25E764D3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pacing w:val="-2"/>
                <w:sz w:val="18"/>
                <w:szCs w:val="18"/>
              </w:rPr>
              <w:t>表面质量</w:t>
            </w:r>
          </w:p>
        </w:tc>
        <w:tc>
          <w:tcPr>
            <w:tcW w:w="1874" w:type="dxa"/>
            <w:vAlign w:val="center"/>
          </w:tcPr>
          <w:p w14:paraId="3913C7B2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 w:hint="eastAsia"/>
                <w:spacing w:val="-2"/>
                <w:sz w:val="18"/>
                <w:szCs w:val="18"/>
              </w:rPr>
              <w:t>逐卷</w:t>
            </w:r>
          </w:p>
        </w:tc>
        <w:tc>
          <w:tcPr>
            <w:tcW w:w="2099" w:type="dxa"/>
            <w:vAlign w:val="center"/>
          </w:tcPr>
          <w:p w14:paraId="46E0D7B9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371" w:type="dxa"/>
            <w:vAlign w:val="center"/>
          </w:tcPr>
          <w:p w14:paraId="3AC0A8CD" w14:textId="77777777" w:rsidR="007243DB" w:rsidRPr="007243DB" w:rsidRDefault="007243DB" w:rsidP="007243D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243DB">
              <w:rPr>
                <w:rFonts w:ascii="Times New Roman" w:eastAsia="宋体" w:hAnsi="Times New Roman" w:cs="Times New Roman"/>
                <w:sz w:val="18"/>
                <w:szCs w:val="18"/>
              </w:rPr>
              <w:t>目视</w:t>
            </w:r>
          </w:p>
        </w:tc>
      </w:tr>
    </w:tbl>
    <w:p w14:paraId="7F1EAC1F" w14:textId="48BC17F0" w:rsidR="0072201A" w:rsidRPr="00F013CC" w:rsidRDefault="0072201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7303E">
        <w:rPr>
          <w:rFonts w:ascii="Times New Roman" w:eastAsia="仿宋_GB2312" w:hAnsi="Times New Roman" w:cs="Times New Roman" w:hint="eastAsia"/>
          <w:sz w:val="28"/>
          <w:szCs w:val="28"/>
        </w:rPr>
        <w:t>八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）检验规则</w:t>
      </w:r>
    </w:p>
    <w:p w14:paraId="5376EA53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检查和验收</w:t>
      </w:r>
    </w:p>
    <w:p w14:paraId="56BE2D27" w14:textId="274F1BF3" w:rsidR="001D18A9" w:rsidRPr="00F013CC" w:rsidRDefault="0077303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钢带的检查和验收由供方质量检验部门进行</w:t>
      </w:r>
      <w:r w:rsidR="00BC3FB4" w:rsidRP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0E2AE56C" w14:textId="77777777" w:rsidR="008D3BC6" w:rsidRDefault="001D18A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组批规则</w:t>
      </w:r>
    </w:p>
    <w:p w14:paraId="2EB372DB" w14:textId="454FE7C6" w:rsidR="009C54F8" w:rsidRDefault="0077303E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钢带应按批验收。</w:t>
      </w:r>
      <w:r w:rsidR="007243DB" w:rsidRPr="007243DB">
        <w:rPr>
          <w:rFonts w:ascii="Times New Roman" w:eastAsia="仿宋_GB2312" w:hAnsi="Times New Roman" w:cs="Times New Roman" w:hint="eastAsia"/>
          <w:sz w:val="28"/>
          <w:szCs w:val="28"/>
        </w:rPr>
        <w:t>每批应由同一牌号，同一炉号、同一厚度、同一轧制制度、同一表面状态的钢带组成。</w:t>
      </w:r>
    </w:p>
    <w:p w14:paraId="03E5365A" w14:textId="3549FC60" w:rsidR="008D3BC6" w:rsidRDefault="001D18A9" w:rsidP="009C54F8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取样数量</w:t>
      </w:r>
    </w:p>
    <w:p w14:paraId="67AC09BE" w14:textId="257B6BAD" w:rsidR="008D3BC6" w:rsidRDefault="0077303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每批钢带的取样数量应符合表</w:t>
      </w: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BC3FB4" w:rsidRPr="00BC3FB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D5732C1" w14:textId="458ECE1D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复验和判定</w:t>
      </w:r>
    </w:p>
    <w:p w14:paraId="4D86151F" w14:textId="0ADE9009" w:rsidR="0072201A" w:rsidRPr="00F013CC" w:rsidRDefault="0077303E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钢带的复验与判定规则应符合</w:t>
      </w: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GB/T 17505</w:t>
      </w:r>
      <w:r w:rsidRPr="0077303E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 w:rsidRP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730F0533" w14:textId="0E701B60" w:rsidR="008D3BC6" w:rsidRDefault="008D3BC6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 w:rsidR="001D18A9" w:rsidRPr="00F013CC"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72201A" w:rsidRPr="00F013CC">
        <w:rPr>
          <w:rFonts w:ascii="Times New Roman" w:eastAsia="仿宋_GB2312" w:hAnsi="Times New Roman" w:cs="Times New Roman"/>
          <w:sz w:val="28"/>
          <w:szCs w:val="28"/>
        </w:rPr>
        <w:t>数值修约</w:t>
      </w:r>
    </w:p>
    <w:p w14:paraId="7BB7206A" w14:textId="60AD158C" w:rsidR="008D3BC6" w:rsidRDefault="00C65E59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数值判定采用修约值比较法进行修约，修约规则应符合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GB/T 8170</w:t>
      </w:r>
      <w:r w:rsidRPr="00C65E59">
        <w:rPr>
          <w:rFonts w:ascii="Times New Roman" w:eastAsia="仿宋_GB2312" w:hAnsi="Times New Roman" w:cs="Times New Roman" w:hint="eastAsia"/>
          <w:sz w:val="28"/>
          <w:szCs w:val="28"/>
        </w:rPr>
        <w:t>的规定</w:t>
      </w:r>
      <w:r w:rsidR="008D3BC6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10B40F9F" w14:textId="1103C529" w:rsidR="001351BC" w:rsidRPr="00F013CC" w:rsidRDefault="001351BC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（</w:t>
      </w:r>
      <w:r w:rsidR="0077303E">
        <w:rPr>
          <w:rFonts w:ascii="Times New Roman" w:eastAsia="仿宋_GB2312" w:hAnsi="Times New Roman" w:cs="Times New Roman" w:hint="eastAsia"/>
          <w:sz w:val="28"/>
          <w:szCs w:val="28"/>
        </w:rPr>
        <w:t>九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）</w:t>
      </w:r>
      <w:r w:rsidR="009C54F8">
        <w:rPr>
          <w:rFonts w:ascii="Times New Roman" w:eastAsia="仿宋_GB2312" w:hAnsi="Times New Roman" w:cs="Times New Roman" w:hint="eastAsia"/>
          <w:sz w:val="28"/>
          <w:szCs w:val="28"/>
        </w:rPr>
        <w:t>关于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包装、标志和质量证明书</w:t>
      </w:r>
    </w:p>
    <w:p w14:paraId="66C7F0F2" w14:textId="193B82E6" w:rsidR="004B605A" w:rsidRPr="00F013CC" w:rsidRDefault="007243DB" w:rsidP="008D3BC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钢带的包装、标志和质量证明书应符合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GB/T 247</w:t>
      </w:r>
      <w:r w:rsidRPr="007243DB">
        <w:rPr>
          <w:rFonts w:ascii="Times New Roman" w:eastAsia="仿宋_GB2312" w:hAnsi="Times New Roman" w:cs="Times New Roman" w:hint="eastAsia"/>
          <w:sz w:val="28"/>
          <w:szCs w:val="28"/>
        </w:rPr>
        <w:t>的规定。</w:t>
      </w:r>
    </w:p>
    <w:p w14:paraId="16E4EDA7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六、与国内其它法律、法规的关系</w:t>
      </w:r>
    </w:p>
    <w:p w14:paraId="677DD3BE" w14:textId="77777777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制定本标准时依据并引用了国内有关现行有效的标准，也不违背国内其它行业标准、法律、法规及强制性标准的有关规定。</w:t>
      </w:r>
    </w:p>
    <w:p w14:paraId="61310314" w14:textId="77777777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七、标准属性</w:t>
      </w:r>
    </w:p>
    <w:p w14:paraId="304FF50D" w14:textId="77777777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本标准属于中国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协会团体标准。</w:t>
      </w:r>
    </w:p>
    <w:p w14:paraId="0678C4F3" w14:textId="11D6BD75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八、标准水平及预期效果</w:t>
      </w:r>
    </w:p>
    <w:p w14:paraId="62284DDB" w14:textId="69178295" w:rsidR="005A6F0A" w:rsidRPr="00F013CC" w:rsidRDefault="005A6F0A" w:rsidP="005A6F0A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该标准的制定能有效规范</w:t>
      </w:r>
      <w:r w:rsidR="00555B1E"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的生产、销售和使用，对</w:t>
      </w:r>
      <w:r w:rsidR="00BE57D4">
        <w:rPr>
          <w:rFonts w:ascii="Times New Roman" w:eastAsia="仿宋_GB2312" w:hAnsi="Times New Roman" w:cs="Times New Roman" w:hint="eastAsia"/>
          <w:sz w:val="28"/>
          <w:szCs w:val="28"/>
        </w:rPr>
        <w:t>该产品的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有序发展具有重要意义。同时该标准对</w:t>
      </w:r>
      <w:r w:rsidR="00793E76" w:rsidRPr="00F013CC">
        <w:rPr>
          <w:rFonts w:ascii="Times New Roman" w:eastAsia="仿宋_GB2312" w:hAnsi="Times New Roman" w:cs="Times New Roman"/>
          <w:sz w:val="28"/>
          <w:szCs w:val="28"/>
        </w:rPr>
        <w:t>该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产品的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技术创新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具有较高的指导意义，有利于促进产品质量提升与推广应用，体现团体标准的引领作用。</w:t>
      </w:r>
    </w:p>
    <w:p w14:paraId="3F3FB183" w14:textId="762ED9BD" w:rsidR="005A6F0A" w:rsidRPr="00F013CC" w:rsidRDefault="005A6F0A" w:rsidP="00D81A36">
      <w:pPr>
        <w:spacing w:line="360" w:lineRule="auto"/>
        <w:ind w:firstLineChars="200" w:firstLine="562"/>
        <w:rPr>
          <w:rFonts w:ascii="Times New Roman" w:eastAsia="仿宋_GB2312" w:hAnsi="Times New Roman" w:cs="Times New Roman"/>
          <w:b/>
          <w:kern w:val="44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b/>
          <w:kern w:val="44"/>
          <w:sz w:val="28"/>
          <w:szCs w:val="28"/>
        </w:rPr>
        <w:t>九、贯彻要求及建议</w:t>
      </w:r>
    </w:p>
    <w:p w14:paraId="0989B819" w14:textId="0F0A64C2" w:rsidR="005A6F0A" w:rsidRPr="00F013CC" w:rsidRDefault="005A6F0A" w:rsidP="00AF6CC5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013CC">
        <w:rPr>
          <w:rFonts w:ascii="Times New Roman" w:eastAsia="仿宋_GB2312" w:hAnsi="Times New Roman" w:cs="Times New Roman"/>
          <w:sz w:val="28"/>
          <w:szCs w:val="28"/>
        </w:rPr>
        <w:t>本标准归口单位为中国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特钢企业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协会，经过审定报批后，由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中国特钢企业协会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发布。建议在</w:t>
      </w:r>
      <w:r w:rsidR="00555B1E">
        <w:rPr>
          <w:rFonts w:ascii="Times New Roman" w:eastAsia="仿宋_GB2312" w:hAnsi="Times New Roman" w:cs="Times New Roman" w:hint="eastAsia"/>
          <w:sz w:val="28"/>
          <w:szCs w:val="28"/>
        </w:rPr>
        <w:t>连续油管用钢带</w:t>
      </w:r>
      <w:r w:rsidR="001351BC" w:rsidRPr="00F013CC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F013CC">
        <w:rPr>
          <w:rFonts w:ascii="Times New Roman" w:eastAsia="仿宋_GB2312" w:hAnsi="Times New Roman" w:cs="Times New Roman"/>
          <w:sz w:val="28"/>
          <w:szCs w:val="28"/>
        </w:rPr>
        <w:t>生产、贸易和使用等相关单位进行宣贯执行。</w:t>
      </w:r>
    </w:p>
    <w:sectPr w:rsidR="005A6F0A" w:rsidRPr="00F013CC" w:rsidSect="00B41D49">
      <w:footerReference w:type="even" r:id="rId7"/>
      <w:footerReference w:type="default" r:id="rId8"/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76C2" w14:textId="77777777" w:rsidR="009161C6" w:rsidRDefault="009161C6" w:rsidP="005A6F0A">
      <w:r>
        <w:separator/>
      </w:r>
    </w:p>
  </w:endnote>
  <w:endnote w:type="continuationSeparator" w:id="0">
    <w:p w14:paraId="4C9934E6" w14:textId="77777777" w:rsidR="009161C6" w:rsidRDefault="009161C6" w:rsidP="005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18A8E" w14:textId="77777777" w:rsidR="0031479A" w:rsidRDefault="0083049F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7E35B3" w:rsidRPr="00310A8E">
      <w:rPr>
        <w:noProof/>
        <w:lang w:val="zh-CN"/>
      </w:rPr>
      <w:t>6</w:t>
    </w:r>
    <w:r>
      <w:fldChar w:fldCharType="end"/>
    </w:r>
  </w:p>
  <w:p w14:paraId="756D3722" w14:textId="77777777" w:rsidR="0031479A" w:rsidRDefault="009161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2089" w14:textId="77777777" w:rsidR="00FD7CA8" w:rsidRDefault="0083049F" w:rsidP="0031479A">
    <w:pPr>
      <w:pStyle w:val="a5"/>
      <w:jc w:val="center"/>
    </w:pPr>
    <w:r>
      <w:fldChar w:fldCharType="begin"/>
    </w:r>
    <w:r w:rsidR="007E35B3">
      <w:instrText>PAGE   \* MERGEFORMAT</w:instrText>
    </w:r>
    <w:r>
      <w:fldChar w:fldCharType="separate"/>
    </w:r>
    <w:r w:rsidR="00B6140D" w:rsidRPr="00B6140D">
      <w:rPr>
        <w:noProof/>
        <w:lang w:val="zh-CN"/>
      </w:rPr>
      <w:t>7</w:t>
    </w:r>
    <w:r>
      <w:fldChar w:fldCharType="end"/>
    </w:r>
  </w:p>
  <w:p w14:paraId="0FF6134B" w14:textId="77777777" w:rsidR="00893195" w:rsidRDefault="009161C6" w:rsidP="004052FA">
    <w:pPr>
      <w:pStyle w:val="a5"/>
      <w:tabs>
        <w:tab w:val="clear" w:pos="8306"/>
        <w:tab w:val="right" w:pos="7920"/>
      </w:tabs>
      <w:ind w:rightChars="144" w:right="302" w:firstLineChars="74" w:firstLine="156"/>
      <w:jc w:val="right"/>
      <w:rPr>
        <w:rFonts w:ascii="宋体" w:hAnsi="宋体"/>
        <w:b/>
        <w:sz w:val="21"/>
        <w:szCs w:val="21"/>
      </w:rPr>
    </w:pPr>
  </w:p>
  <w:p w14:paraId="6E4EF0E5" w14:textId="77777777" w:rsidR="00893195" w:rsidRDefault="00916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A3BB8" w14:textId="77777777" w:rsidR="009161C6" w:rsidRDefault="009161C6" w:rsidP="005A6F0A">
      <w:r>
        <w:separator/>
      </w:r>
    </w:p>
  </w:footnote>
  <w:footnote w:type="continuationSeparator" w:id="0">
    <w:p w14:paraId="02C44A79" w14:textId="77777777" w:rsidR="009161C6" w:rsidRDefault="009161C6" w:rsidP="005A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903FEE"/>
    <w:multiLevelType w:val="multilevel"/>
    <w:tmpl w:val="E7903FEE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">
    <w:nsid w:val="00000002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0000003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5387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-2269"/>
        </w:tabs>
        <w:ind w:left="-2269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-1843"/>
        </w:tabs>
        <w:ind w:left="-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-1277"/>
        </w:tabs>
        <w:ind w:left="-1277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-710"/>
        </w:tabs>
        <w:ind w:left="-71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-1"/>
        </w:tabs>
        <w:ind w:left="-1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66"/>
        </w:tabs>
        <w:ind w:left="56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133"/>
        </w:tabs>
        <w:ind w:left="113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841"/>
        </w:tabs>
        <w:ind w:left="1841" w:hanging="170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69"/>
    <w:rsid w:val="00000006"/>
    <w:rsid w:val="000040F1"/>
    <w:rsid w:val="00004833"/>
    <w:rsid w:val="00012F01"/>
    <w:rsid w:val="00015BDD"/>
    <w:rsid w:val="0002127B"/>
    <w:rsid w:val="00027A9C"/>
    <w:rsid w:val="00031DBD"/>
    <w:rsid w:val="00032FE7"/>
    <w:rsid w:val="00033909"/>
    <w:rsid w:val="000355B2"/>
    <w:rsid w:val="00037363"/>
    <w:rsid w:val="00037D0A"/>
    <w:rsid w:val="00037D2E"/>
    <w:rsid w:val="000401F0"/>
    <w:rsid w:val="000415CF"/>
    <w:rsid w:val="000442B8"/>
    <w:rsid w:val="000454C2"/>
    <w:rsid w:val="00047514"/>
    <w:rsid w:val="00050447"/>
    <w:rsid w:val="000541E0"/>
    <w:rsid w:val="00054F7B"/>
    <w:rsid w:val="00056414"/>
    <w:rsid w:val="00080305"/>
    <w:rsid w:val="00081755"/>
    <w:rsid w:val="00084CA1"/>
    <w:rsid w:val="00086FC6"/>
    <w:rsid w:val="000878B0"/>
    <w:rsid w:val="000878C0"/>
    <w:rsid w:val="00093B3E"/>
    <w:rsid w:val="00094009"/>
    <w:rsid w:val="00094A1B"/>
    <w:rsid w:val="000A239E"/>
    <w:rsid w:val="000A29C0"/>
    <w:rsid w:val="000A4F69"/>
    <w:rsid w:val="000A5354"/>
    <w:rsid w:val="000A563E"/>
    <w:rsid w:val="000A7DE7"/>
    <w:rsid w:val="000A7F28"/>
    <w:rsid w:val="000B2457"/>
    <w:rsid w:val="000B376B"/>
    <w:rsid w:val="000D242C"/>
    <w:rsid w:val="000D34A8"/>
    <w:rsid w:val="000D38A0"/>
    <w:rsid w:val="000E764E"/>
    <w:rsid w:val="000F083F"/>
    <w:rsid w:val="000F19DC"/>
    <w:rsid w:val="000F3926"/>
    <w:rsid w:val="000F3A7F"/>
    <w:rsid w:val="000F3C69"/>
    <w:rsid w:val="000F4EDD"/>
    <w:rsid w:val="000F67DC"/>
    <w:rsid w:val="0010039C"/>
    <w:rsid w:val="00107511"/>
    <w:rsid w:val="0011293C"/>
    <w:rsid w:val="001149B5"/>
    <w:rsid w:val="00116EA3"/>
    <w:rsid w:val="00117F9D"/>
    <w:rsid w:val="001263DE"/>
    <w:rsid w:val="0013393F"/>
    <w:rsid w:val="001351BC"/>
    <w:rsid w:val="00137F95"/>
    <w:rsid w:val="001414E1"/>
    <w:rsid w:val="0014471A"/>
    <w:rsid w:val="0014735C"/>
    <w:rsid w:val="00150E81"/>
    <w:rsid w:val="00155A43"/>
    <w:rsid w:val="00163E34"/>
    <w:rsid w:val="001662ED"/>
    <w:rsid w:val="00172D0A"/>
    <w:rsid w:val="00176AEA"/>
    <w:rsid w:val="00182931"/>
    <w:rsid w:val="001841D8"/>
    <w:rsid w:val="00184793"/>
    <w:rsid w:val="00185F5D"/>
    <w:rsid w:val="00187018"/>
    <w:rsid w:val="00187271"/>
    <w:rsid w:val="00191490"/>
    <w:rsid w:val="00192E1F"/>
    <w:rsid w:val="00194F37"/>
    <w:rsid w:val="0019503B"/>
    <w:rsid w:val="0019650E"/>
    <w:rsid w:val="0019755B"/>
    <w:rsid w:val="001A1B43"/>
    <w:rsid w:val="001A2A80"/>
    <w:rsid w:val="001A3676"/>
    <w:rsid w:val="001A4246"/>
    <w:rsid w:val="001A7DA7"/>
    <w:rsid w:val="001B2747"/>
    <w:rsid w:val="001B3F15"/>
    <w:rsid w:val="001B5AF3"/>
    <w:rsid w:val="001B6B26"/>
    <w:rsid w:val="001C04A2"/>
    <w:rsid w:val="001C3C21"/>
    <w:rsid w:val="001C4FD7"/>
    <w:rsid w:val="001D02F9"/>
    <w:rsid w:val="001D1047"/>
    <w:rsid w:val="001D18A9"/>
    <w:rsid w:val="001D1C23"/>
    <w:rsid w:val="001D52B5"/>
    <w:rsid w:val="001E4FEA"/>
    <w:rsid w:val="001E74CC"/>
    <w:rsid w:val="001F235E"/>
    <w:rsid w:val="001F5134"/>
    <w:rsid w:val="00200450"/>
    <w:rsid w:val="00201A8E"/>
    <w:rsid w:val="002032D0"/>
    <w:rsid w:val="00203917"/>
    <w:rsid w:val="002042BF"/>
    <w:rsid w:val="00213C4C"/>
    <w:rsid w:val="00213FB2"/>
    <w:rsid w:val="00215DCD"/>
    <w:rsid w:val="00227024"/>
    <w:rsid w:val="00230D0B"/>
    <w:rsid w:val="00230D70"/>
    <w:rsid w:val="002359F9"/>
    <w:rsid w:val="00237497"/>
    <w:rsid w:val="00237B7B"/>
    <w:rsid w:val="002441F3"/>
    <w:rsid w:val="00252B04"/>
    <w:rsid w:val="00257CE8"/>
    <w:rsid w:val="00262788"/>
    <w:rsid w:val="00262E8D"/>
    <w:rsid w:val="00263815"/>
    <w:rsid w:val="0027019D"/>
    <w:rsid w:val="0027200B"/>
    <w:rsid w:val="002731A6"/>
    <w:rsid w:val="00273A14"/>
    <w:rsid w:val="0028342A"/>
    <w:rsid w:val="002835ED"/>
    <w:rsid w:val="002871AE"/>
    <w:rsid w:val="0029042B"/>
    <w:rsid w:val="0029654A"/>
    <w:rsid w:val="002A0B2B"/>
    <w:rsid w:val="002A4B7C"/>
    <w:rsid w:val="002B256C"/>
    <w:rsid w:val="002B4073"/>
    <w:rsid w:val="002B5927"/>
    <w:rsid w:val="002B6010"/>
    <w:rsid w:val="002B707D"/>
    <w:rsid w:val="002B7445"/>
    <w:rsid w:val="002C249F"/>
    <w:rsid w:val="002C2644"/>
    <w:rsid w:val="002C565F"/>
    <w:rsid w:val="002C5742"/>
    <w:rsid w:val="002C5C37"/>
    <w:rsid w:val="002D147D"/>
    <w:rsid w:val="002D2931"/>
    <w:rsid w:val="002D5D70"/>
    <w:rsid w:val="002E25FC"/>
    <w:rsid w:val="002F24EB"/>
    <w:rsid w:val="002F328A"/>
    <w:rsid w:val="002F7F1C"/>
    <w:rsid w:val="00303517"/>
    <w:rsid w:val="00303E4F"/>
    <w:rsid w:val="00307891"/>
    <w:rsid w:val="00312E15"/>
    <w:rsid w:val="003151F3"/>
    <w:rsid w:val="0032091E"/>
    <w:rsid w:val="0032228A"/>
    <w:rsid w:val="003237B4"/>
    <w:rsid w:val="00324A70"/>
    <w:rsid w:val="00327318"/>
    <w:rsid w:val="00330C8C"/>
    <w:rsid w:val="00331ACD"/>
    <w:rsid w:val="00332A10"/>
    <w:rsid w:val="00333C1D"/>
    <w:rsid w:val="00334DCF"/>
    <w:rsid w:val="00340D65"/>
    <w:rsid w:val="003449A0"/>
    <w:rsid w:val="00355C82"/>
    <w:rsid w:val="00360F25"/>
    <w:rsid w:val="00362AEA"/>
    <w:rsid w:val="00363BAA"/>
    <w:rsid w:val="00365D0A"/>
    <w:rsid w:val="003663E5"/>
    <w:rsid w:val="0036697A"/>
    <w:rsid w:val="003715F1"/>
    <w:rsid w:val="003744FA"/>
    <w:rsid w:val="003755BE"/>
    <w:rsid w:val="00377225"/>
    <w:rsid w:val="00380A19"/>
    <w:rsid w:val="00381178"/>
    <w:rsid w:val="00381AC6"/>
    <w:rsid w:val="00381CC3"/>
    <w:rsid w:val="00381E03"/>
    <w:rsid w:val="00385BB5"/>
    <w:rsid w:val="00390749"/>
    <w:rsid w:val="00392F32"/>
    <w:rsid w:val="00395193"/>
    <w:rsid w:val="003951A1"/>
    <w:rsid w:val="003A1B45"/>
    <w:rsid w:val="003A1D33"/>
    <w:rsid w:val="003A389A"/>
    <w:rsid w:val="003B074F"/>
    <w:rsid w:val="003B0CEF"/>
    <w:rsid w:val="003B352D"/>
    <w:rsid w:val="003B6B80"/>
    <w:rsid w:val="003C2393"/>
    <w:rsid w:val="003C7E56"/>
    <w:rsid w:val="003D70A5"/>
    <w:rsid w:val="003D7CCA"/>
    <w:rsid w:val="003E0E85"/>
    <w:rsid w:val="003E1308"/>
    <w:rsid w:val="003E1D8B"/>
    <w:rsid w:val="003E3B6A"/>
    <w:rsid w:val="003E4BEE"/>
    <w:rsid w:val="003E6DAD"/>
    <w:rsid w:val="003E7A13"/>
    <w:rsid w:val="003F1FE4"/>
    <w:rsid w:val="003F57E6"/>
    <w:rsid w:val="00400E32"/>
    <w:rsid w:val="00405654"/>
    <w:rsid w:val="00421872"/>
    <w:rsid w:val="004221BC"/>
    <w:rsid w:val="004229BA"/>
    <w:rsid w:val="00425E2F"/>
    <w:rsid w:val="00432E80"/>
    <w:rsid w:val="00435EB2"/>
    <w:rsid w:val="004407BB"/>
    <w:rsid w:val="0044149A"/>
    <w:rsid w:val="00450CE9"/>
    <w:rsid w:val="004529F8"/>
    <w:rsid w:val="0046074A"/>
    <w:rsid w:val="00463F66"/>
    <w:rsid w:val="00465C28"/>
    <w:rsid w:val="0046652A"/>
    <w:rsid w:val="004820CA"/>
    <w:rsid w:val="00482943"/>
    <w:rsid w:val="0048347D"/>
    <w:rsid w:val="0048425A"/>
    <w:rsid w:val="00485E0D"/>
    <w:rsid w:val="0048740B"/>
    <w:rsid w:val="0049303E"/>
    <w:rsid w:val="00493F1E"/>
    <w:rsid w:val="004A069D"/>
    <w:rsid w:val="004A1539"/>
    <w:rsid w:val="004A1ED2"/>
    <w:rsid w:val="004A2108"/>
    <w:rsid w:val="004A2E49"/>
    <w:rsid w:val="004B0537"/>
    <w:rsid w:val="004B3DCA"/>
    <w:rsid w:val="004B44D0"/>
    <w:rsid w:val="004B605A"/>
    <w:rsid w:val="004B7DC1"/>
    <w:rsid w:val="004C0884"/>
    <w:rsid w:val="004C16F6"/>
    <w:rsid w:val="004C4969"/>
    <w:rsid w:val="004C5EC7"/>
    <w:rsid w:val="004C703F"/>
    <w:rsid w:val="004E1E4E"/>
    <w:rsid w:val="004E3FA5"/>
    <w:rsid w:val="004E7938"/>
    <w:rsid w:val="004F0631"/>
    <w:rsid w:val="004F341F"/>
    <w:rsid w:val="004F75C1"/>
    <w:rsid w:val="00504B04"/>
    <w:rsid w:val="0050569C"/>
    <w:rsid w:val="00510D95"/>
    <w:rsid w:val="00513DBC"/>
    <w:rsid w:val="00521702"/>
    <w:rsid w:val="00523DF2"/>
    <w:rsid w:val="00525AEF"/>
    <w:rsid w:val="005268CD"/>
    <w:rsid w:val="005302FD"/>
    <w:rsid w:val="0053262C"/>
    <w:rsid w:val="0053605D"/>
    <w:rsid w:val="00536EBC"/>
    <w:rsid w:val="00547C3F"/>
    <w:rsid w:val="0055323C"/>
    <w:rsid w:val="00555041"/>
    <w:rsid w:val="0055530C"/>
    <w:rsid w:val="00555B1E"/>
    <w:rsid w:val="00555EEF"/>
    <w:rsid w:val="00557B0B"/>
    <w:rsid w:val="00560ABA"/>
    <w:rsid w:val="005616F1"/>
    <w:rsid w:val="00566351"/>
    <w:rsid w:val="005754F7"/>
    <w:rsid w:val="00576F87"/>
    <w:rsid w:val="00580962"/>
    <w:rsid w:val="005822B7"/>
    <w:rsid w:val="00586D67"/>
    <w:rsid w:val="005872E9"/>
    <w:rsid w:val="00590F2D"/>
    <w:rsid w:val="00592096"/>
    <w:rsid w:val="005932D2"/>
    <w:rsid w:val="005939C1"/>
    <w:rsid w:val="00593FE3"/>
    <w:rsid w:val="005967B5"/>
    <w:rsid w:val="005A1A10"/>
    <w:rsid w:val="005A6F0A"/>
    <w:rsid w:val="005B1BC1"/>
    <w:rsid w:val="005B3EC5"/>
    <w:rsid w:val="005B49EF"/>
    <w:rsid w:val="005B53C3"/>
    <w:rsid w:val="005C2A1B"/>
    <w:rsid w:val="005C3EF8"/>
    <w:rsid w:val="005C40FA"/>
    <w:rsid w:val="005D1CB6"/>
    <w:rsid w:val="005D4A96"/>
    <w:rsid w:val="005D6C11"/>
    <w:rsid w:val="005D737B"/>
    <w:rsid w:val="005E0EE1"/>
    <w:rsid w:val="005E5E5B"/>
    <w:rsid w:val="005E791D"/>
    <w:rsid w:val="005F0971"/>
    <w:rsid w:val="005F188C"/>
    <w:rsid w:val="005F20B3"/>
    <w:rsid w:val="005F5102"/>
    <w:rsid w:val="00600060"/>
    <w:rsid w:val="006010ED"/>
    <w:rsid w:val="00601C34"/>
    <w:rsid w:val="00601EB8"/>
    <w:rsid w:val="0060210E"/>
    <w:rsid w:val="006031B1"/>
    <w:rsid w:val="00606094"/>
    <w:rsid w:val="00606212"/>
    <w:rsid w:val="00607C81"/>
    <w:rsid w:val="00607EE4"/>
    <w:rsid w:val="00610406"/>
    <w:rsid w:val="00615DEF"/>
    <w:rsid w:val="00617908"/>
    <w:rsid w:val="0062057F"/>
    <w:rsid w:val="00624FCE"/>
    <w:rsid w:val="00625FD6"/>
    <w:rsid w:val="00630914"/>
    <w:rsid w:val="00630F6A"/>
    <w:rsid w:val="0063233B"/>
    <w:rsid w:val="00643105"/>
    <w:rsid w:val="0064582B"/>
    <w:rsid w:val="00646B1D"/>
    <w:rsid w:val="006476DA"/>
    <w:rsid w:val="00653703"/>
    <w:rsid w:val="006551AD"/>
    <w:rsid w:val="00656980"/>
    <w:rsid w:val="0066361E"/>
    <w:rsid w:val="00664650"/>
    <w:rsid w:val="0066771F"/>
    <w:rsid w:val="006771CA"/>
    <w:rsid w:val="00683FC0"/>
    <w:rsid w:val="00685CCF"/>
    <w:rsid w:val="00687A15"/>
    <w:rsid w:val="0069101B"/>
    <w:rsid w:val="006930DE"/>
    <w:rsid w:val="006971B9"/>
    <w:rsid w:val="006A7DD7"/>
    <w:rsid w:val="006B457C"/>
    <w:rsid w:val="006B63C6"/>
    <w:rsid w:val="006C0100"/>
    <w:rsid w:val="006C29AA"/>
    <w:rsid w:val="006C3E62"/>
    <w:rsid w:val="006C3EF8"/>
    <w:rsid w:val="006C4A0D"/>
    <w:rsid w:val="006C69EF"/>
    <w:rsid w:val="006C7FF6"/>
    <w:rsid w:val="006D27CF"/>
    <w:rsid w:val="006D3060"/>
    <w:rsid w:val="006E083B"/>
    <w:rsid w:val="006E5B3C"/>
    <w:rsid w:val="006E642F"/>
    <w:rsid w:val="006F064E"/>
    <w:rsid w:val="006F2EC1"/>
    <w:rsid w:val="006F75B1"/>
    <w:rsid w:val="00703493"/>
    <w:rsid w:val="007041A7"/>
    <w:rsid w:val="00704F6E"/>
    <w:rsid w:val="00705B3C"/>
    <w:rsid w:val="007144A2"/>
    <w:rsid w:val="0071792A"/>
    <w:rsid w:val="00717A82"/>
    <w:rsid w:val="007217CE"/>
    <w:rsid w:val="0072201A"/>
    <w:rsid w:val="007243DB"/>
    <w:rsid w:val="007253F8"/>
    <w:rsid w:val="007262BC"/>
    <w:rsid w:val="00730B89"/>
    <w:rsid w:val="00730D8C"/>
    <w:rsid w:val="00732098"/>
    <w:rsid w:val="00733FB2"/>
    <w:rsid w:val="007342CB"/>
    <w:rsid w:val="00735034"/>
    <w:rsid w:val="00737826"/>
    <w:rsid w:val="00746135"/>
    <w:rsid w:val="0075173E"/>
    <w:rsid w:val="007546B5"/>
    <w:rsid w:val="00755089"/>
    <w:rsid w:val="0075561F"/>
    <w:rsid w:val="007565D9"/>
    <w:rsid w:val="00757398"/>
    <w:rsid w:val="007577DB"/>
    <w:rsid w:val="00757D06"/>
    <w:rsid w:val="0076079D"/>
    <w:rsid w:val="00761457"/>
    <w:rsid w:val="0076167B"/>
    <w:rsid w:val="0076681B"/>
    <w:rsid w:val="00770A8C"/>
    <w:rsid w:val="007718AD"/>
    <w:rsid w:val="00771DC1"/>
    <w:rsid w:val="00772A53"/>
    <w:rsid w:val="0077303E"/>
    <w:rsid w:val="00773776"/>
    <w:rsid w:val="00775056"/>
    <w:rsid w:val="007753CB"/>
    <w:rsid w:val="00775A47"/>
    <w:rsid w:val="00781CB6"/>
    <w:rsid w:val="00783E38"/>
    <w:rsid w:val="00791D7A"/>
    <w:rsid w:val="00793E76"/>
    <w:rsid w:val="00796003"/>
    <w:rsid w:val="007A1179"/>
    <w:rsid w:val="007A1601"/>
    <w:rsid w:val="007B1579"/>
    <w:rsid w:val="007B1B3F"/>
    <w:rsid w:val="007B2D01"/>
    <w:rsid w:val="007B377E"/>
    <w:rsid w:val="007B5436"/>
    <w:rsid w:val="007D31AA"/>
    <w:rsid w:val="007D4501"/>
    <w:rsid w:val="007E115F"/>
    <w:rsid w:val="007E32F1"/>
    <w:rsid w:val="007E35B3"/>
    <w:rsid w:val="007F4889"/>
    <w:rsid w:val="007F7083"/>
    <w:rsid w:val="007F7ADD"/>
    <w:rsid w:val="00802637"/>
    <w:rsid w:val="00806C82"/>
    <w:rsid w:val="00807DEB"/>
    <w:rsid w:val="00810015"/>
    <w:rsid w:val="00810CC8"/>
    <w:rsid w:val="00814A0D"/>
    <w:rsid w:val="00815195"/>
    <w:rsid w:val="00821B34"/>
    <w:rsid w:val="0082447F"/>
    <w:rsid w:val="00826789"/>
    <w:rsid w:val="0083049F"/>
    <w:rsid w:val="008309FE"/>
    <w:rsid w:val="008312A7"/>
    <w:rsid w:val="00834CBE"/>
    <w:rsid w:val="008360B8"/>
    <w:rsid w:val="00840DDC"/>
    <w:rsid w:val="008446C6"/>
    <w:rsid w:val="00844B23"/>
    <w:rsid w:val="00844BCB"/>
    <w:rsid w:val="00850135"/>
    <w:rsid w:val="00850561"/>
    <w:rsid w:val="008563E4"/>
    <w:rsid w:val="00863427"/>
    <w:rsid w:val="008646BE"/>
    <w:rsid w:val="00867432"/>
    <w:rsid w:val="0087707D"/>
    <w:rsid w:val="00881523"/>
    <w:rsid w:val="00882594"/>
    <w:rsid w:val="008846D4"/>
    <w:rsid w:val="00884CD1"/>
    <w:rsid w:val="0089189F"/>
    <w:rsid w:val="00891B9A"/>
    <w:rsid w:val="00892D4F"/>
    <w:rsid w:val="00894699"/>
    <w:rsid w:val="00896863"/>
    <w:rsid w:val="008A40DB"/>
    <w:rsid w:val="008A4713"/>
    <w:rsid w:val="008A666E"/>
    <w:rsid w:val="008B3D11"/>
    <w:rsid w:val="008B5D9D"/>
    <w:rsid w:val="008C3087"/>
    <w:rsid w:val="008C382C"/>
    <w:rsid w:val="008C6D72"/>
    <w:rsid w:val="008D1BA4"/>
    <w:rsid w:val="008D3BC6"/>
    <w:rsid w:val="008D4037"/>
    <w:rsid w:val="008D4D73"/>
    <w:rsid w:val="008E266F"/>
    <w:rsid w:val="008E2C48"/>
    <w:rsid w:val="008E6036"/>
    <w:rsid w:val="00901CAE"/>
    <w:rsid w:val="00902A23"/>
    <w:rsid w:val="00904811"/>
    <w:rsid w:val="0090713F"/>
    <w:rsid w:val="00913B4A"/>
    <w:rsid w:val="0091577C"/>
    <w:rsid w:val="00915883"/>
    <w:rsid w:val="009161C6"/>
    <w:rsid w:val="0091769D"/>
    <w:rsid w:val="00925468"/>
    <w:rsid w:val="00925F1E"/>
    <w:rsid w:val="00926006"/>
    <w:rsid w:val="00926E29"/>
    <w:rsid w:val="00930B4E"/>
    <w:rsid w:val="00933A3E"/>
    <w:rsid w:val="00935980"/>
    <w:rsid w:val="009406AC"/>
    <w:rsid w:val="00940942"/>
    <w:rsid w:val="00940E50"/>
    <w:rsid w:val="00941710"/>
    <w:rsid w:val="009453A1"/>
    <w:rsid w:val="0094698D"/>
    <w:rsid w:val="009551D0"/>
    <w:rsid w:val="009567F6"/>
    <w:rsid w:val="0096623F"/>
    <w:rsid w:val="00973B9A"/>
    <w:rsid w:val="00981ACE"/>
    <w:rsid w:val="00985452"/>
    <w:rsid w:val="009912DE"/>
    <w:rsid w:val="00991D36"/>
    <w:rsid w:val="0099334E"/>
    <w:rsid w:val="009A349F"/>
    <w:rsid w:val="009B27EA"/>
    <w:rsid w:val="009B2872"/>
    <w:rsid w:val="009B3F24"/>
    <w:rsid w:val="009B3F93"/>
    <w:rsid w:val="009B5038"/>
    <w:rsid w:val="009B638E"/>
    <w:rsid w:val="009B7D4F"/>
    <w:rsid w:val="009C1649"/>
    <w:rsid w:val="009C26ED"/>
    <w:rsid w:val="009C3B47"/>
    <w:rsid w:val="009C54F8"/>
    <w:rsid w:val="009C723A"/>
    <w:rsid w:val="009C7329"/>
    <w:rsid w:val="009D049E"/>
    <w:rsid w:val="009D617A"/>
    <w:rsid w:val="009D62D7"/>
    <w:rsid w:val="009D652B"/>
    <w:rsid w:val="009E06D7"/>
    <w:rsid w:val="009E0705"/>
    <w:rsid w:val="009E15B1"/>
    <w:rsid w:val="009E3FCA"/>
    <w:rsid w:val="009E400B"/>
    <w:rsid w:val="009E4F4B"/>
    <w:rsid w:val="009E761B"/>
    <w:rsid w:val="009F53C0"/>
    <w:rsid w:val="009F59EB"/>
    <w:rsid w:val="009F7310"/>
    <w:rsid w:val="00A02668"/>
    <w:rsid w:val="00A03D5C"/>
    <w:rsid w:val="00A06205"/>
    <w:rsid w:val="00A0726A"/>
    <w:rsid w:val="00A1067D"/>
    <w:rsid w:val="00A24435"/>
    <w:rsid w:val="00A245CE"/>
    <w:rsid w:val="00A30BEE"/>
    <w:rsid w:val="00A339E3"/>
    <w:rsid w:val="00A410EC"/>
    <w:rsid w:val="00A4214F"/>
    <w:rsid w:val="00A43BCA"/>
    <w:rsid w:val="00A45465"/>
    <w:rsid w:val="00A50871"/>
    <w:rsid w:val="00A5277E"/>
    <w:rsid w:val="00A52CB0"/>
    <w:rsid w:val="00A531FF"/>
    <w:rsid w:val="00A53E54"/>
    <w:rsid w:val="00A54AB7"/>
    <w:rsid w:val="00A55277"/>
    <w:rsid w:val="00A62FBC"/>
    <w:rsid w:val="00A64DB6"/>
    <w:rsid w:val="00A663E5"/>
    <w:rsid w:val="00A7120A"/>
    <w:rsid w:val="00A72A7B"/>
    <w:rsid w:val="00A739D4"/>
    <w:rsid w:val="00A73F78"/>
    <w:rsid w:val="00A7514E"/>
    <w:rsid w:val="00A767B6"/>
    <w:rsid w:val="00A82A81"/>
    <w:rsid w:val="00A91E4D"/>
    <w:rsid w:val="00A92B02"/>
    <w:rsid w:val="00A9617E"/>
    <w:rsid w:val="00AA35C2"/>
    <w:rsid w:val="00AA603E"/>
    <w:rsid w:val="00AA69DD"/>
    <w:rsid w:val="00AA76F9"/>
    <w:rsid w:val="00AB494E"/>
    <w:rsid w:val="00AC1905"/>
    <w:rsid w:val="00AC2F36"/>
    <w:rsid w:val="00AC3F19"/>
    <w:rsid w:val="00AC56C4"/>
    <w:rsid w:val="00AC592D"/>
    <w:rsid w:val="00AC69DF"/>
    <w:rsid w:val="00AD4C12"/>
    <w:rsid w:val="00AD5381"/>
    <w:rsid w:val="00AE5235"/>
    <w:rsid w:val="00AE611F"/>
    <w:rsid w:val="00AF27A5"/>
    <w:rsid w:val="00AF30B3"/>
    <w:rsid w:val="00AF37F7"/>
    <w:rsid w:val="00AF4769"/>
    <w:rsid w:val="00AF6CC5"/>
    <w:rsid w:val="00AF743B"/>
    <w:rsid w:val="00B006B1"/>
    <w:rsid w:val="00B00731"/>
    <w:rsid w:val="00B03C70"/>
    <w:rsid w:val="00B04335"/>
    <w:rsid w:val="00B04701"/>
    <w:rsid w:val="00B0586C"/>
    <w:rsid w:val="00B105F8"/>
    <w:rsid w:val="00B11276"/>
    <w:rsid w:val="00B11D19"/>
    <w:rsid w:val="00B13638"/>
    <w:rsid w:val="00B13967"/>
    <w:rsid w:val="00B2116F"/>
    <w:rsid w:val="00B226EB"/>
    <w:rsid w:val="00B237E1"/>
    <w:rsid w:val="00B24AE1"/>
    <w:rsid w:val="00B266AD"/>
    <w:rsid w:val="00B2798A"/>
    <w:rsid w:val="00B27A3B"/>
    <w:rsid w:val="00B330E2"/>
    <w:rsid w:val="00B33F34"/>
    <w:rsid w:val="00B344DA"/>
    <w:rsid w:val="00B345EA"/>
    <w:rsid w:val="00B43DE3"/>
    <w:rsid w:val="00B46D27"/>
    <w:rsid w:val="00B55766"/>
    <w:rsid w:val="00B55E6F"/>
    <w:rsid w:val="00B612C7"/>
    <w:rsid w:val="00B6140D"/>
    <w:rsid w:val="00B626BB"/>
    <w:rsid w:val="00B648BB"/>
    <w:rsid w:val="00B648BC"/>
    <w:rsid w:val="00B70E46"/>
    <w:rsid w:val="00B72DAF"/>
    <w:rsid w:val="00B8721C"/>
    <w:rsid w:val="00B9123D"/>
    <w:rsid w:val="00B9188E"/>
    <w:rsid w:val="00B9762F"/>
    <w:rsid w:val="00B97659"/>
    <w:rsid w:val="00BA2944"/>
    <w:rsid w:val="00BA3F69"/>
    <w:rsid w:val="00BA59EF"/>
    <w:rsid w:val="00BA6495"/>
    <w:rsid w:val="00BC3FB4"/>
    <w:rsid w:val="00BC5152"/>
    <w:rsid w:val="00BC665E"/>
    <w:rsid w:val="00BC7B6F"/>
    <w:rsid w:val="00BC7C74"/>
    <w:rsid w:val="00BD082B"/>
    <w:rsid w:val="00BD0A27"/>
    <w:rsid w:val="00BD2B9D"/>
    <w:rsid w:val="00BD3F6E"/>
    <w:rsid w:val="00BD581D"/>
    <w:rsid w:val="00BE188E"/>
    <w:rsid w:val="00BE57D4"/>
    <w:rsid w:val="00BE6E5D"/>
    <w:rsid w:val="00BE77D5"/>
    <w:rsid w:val="00BF1CA7"/>
    <w:rsid w:val="00BF5CC6"/>
    <w:rsid w:val="00C01449"/>
    <w:rsid w:val="00C0437A"/>
    <w:rsid w:val="00C17196"/>
    <w:rsid w:val="00C20241"/>
    <w:rsid w:val="00C23A0D"/>
    <w:rsid w:val="00C242FF"/>
    <w:rsid w:val="00C274EF"/>
    <w:rsid w:val="00C32820"/>
    <w:rsid w:val="00C3294F"/>
    <w:rsid w:val="00C35F59"/>
    <w:rsid w:val="00C44E57"/>
    <w:rsid w:val="00C47C33"/>
    <w:rsid w:val="00C50154"/>
    <w:rsid w:val="00C529A9"/>
    <w:rsid w:val="00C61DDF"/>
    <w:rsid w:val="00C62787"/>
    <w:rsid w:val="00C65367"/>
    <w:rsid w:val="00C65E59"/>
    <w:rsid w:val="00C662BB"/>
    <w:rsid w:val="00C67707"/>
    <w:rsid w:val="00C710F5"/>
    <w:rsid w:val="00C7475B"/>
    <w:rsid w:val="00C773F5"/>
    <w:rsid w:val="00C774E3"/>
    <w:rsid w:val="00C77D8B"/>
    <w:rsid w:val="00C77E8D"/>
    <w:rsid w:val="00C82861"/>
    <w:rsid w:val="00C8444B"/>
    <w:rsid w:val="00C84628"/>
    <w:rsid w:val="00C87BCD"/>
    <w:rsid w:val="00C87C5E"/>
    <w:rsid w:val="00C91987"/>
    <w:rsid w:val="00C919ED"/>
    <w:rsid w:val="00C92479"/>
    <w:rsid w:val="00C9508A"/>
    <w:rsid w:val="00C950C9"/>
    <w:rsid w:val="00CA0ADB"/>
    <w:rsid w:val="00CA3493"/>
    <w:rsid w:val="00CA484E"/>
    <w:rsid w:val="00CB000F"/>
    <w:rsid w:val="00CB0404"/>
    <w:rsid w:val="00CB2944"/>
    <w:rsid w:val="00CB5552"/>
    <w:rsid w:val="00CB5719"/>
    <w:rsid w:val="00CC30F5"/>
    <w:rsid w:val="00CC4484"/>
    <w:rsid w:val="00CC79E1"/>
    <w:rsid w:val="00CC7BF0"/>
    <w:rsid w:val="00CD0180"/>
    <w:rsid w:val="00CD0987"/>
    <w:rsid w:val="00CE0042"/>
    <w:rsid w:val="00CE3D93"/>
    <w:rsid w:val="00CE4AFE"/>
    <w:rsid w:val="00CF15E1"/>
    <w:rsid w:val="00CF32A2"/>
    <w:rsid w:val="00CF6504"/>
    <w:rsid w:val="00CF7B5F"/>
    <w:rsid w:val="00D01C88"/>
    <w:rsid w:val="00D01E04"/>
    <w:rsid w:val="00D023A0"/>
    <w:rsid w:val="00D02729"/>
    <w:rsid w:val="00D03102"/>
    <w:rsid w:val="00D040F7"/>
    <w:rsid w:val="00D050DE"/>
    <w:rsid w:val="00D06188"/>
    <w:rsid w:val="00D07D75"/>
    <w:rsid w:val="00D10ABD"/>
    <w:rsid w:val="00D11E81"/>
    <w:rsid w:val="00D144BD"/>
    <w:rsid w:val="00D16E4F"/>
    <w:rsid w:val="00D203E2"/>
    <w:rsid w:val="00D252EC"/>
    <w:rsid w:val="00D35BD8"/>
    <w:rsid w:val="00D4135B"/>
    <w:rsid w:val="00D42AE3"/>
    <w:rsid w:val="00D44724"/>
    <w:rsid w:val="00D44BBC"/>
    <w:rsid w:val="00D4675B"/>
    <w:rsid w:val="00D47C1D"/>
    <w:rsid w:val="00D51DF3"/>
    <w:rsid w:val="00D53921"/>
    <w:rsid w:val="00D57AB3"/>
    <w:rsid w:val="00D61CB4"/>
    <w:rsid w:val="00D6385D"/>
    <w:rsid w:val="00D677F6"/>
    <w:rsid w:val="00D71C8C"/>
    <w:rsid w:val="00D75BED"/>
    <w:rsid w:val="00D77D71"/>
    <w:rsid w:val="00D8029F"/>
    <w:rsid w:val="00D80936"/>
    <w:rsid w:val="00D81A36"/>
    <w:rsid w:val="00D82B31"/>
    <w:rsid w:val="00D83446"/>
    <w:rsid w:val="00D8355E"/>
    <w:rsid w:val="00D877C7"/>
    <w:rsid w:val="00D912FA"/>
    <w:rsid w:val="00D9534D"/>
    <w:rsid w:val="00D972C4"/>
    <w:rsid w:val="00DA13AB"/>
    <w:rsid w:val="00DB0518"/>
    <w:rsid w:val="00DB10F3"/>
    <w:rsid w:val="00DB652B"/>
    <w:rsid w:val="00DB76B0"/>
    <w:rsid w:val="00DC447C"/>
    <w:rsid w:val="00DC5FC2"/>
    <w:rsid w:val="00DC638D"/>
    <w:rsid w:val="00DC7D54"/>
    <w:rsid w:val="00DD13F0"/>
    <w:rsid w:val="00DD2F2F"/>
    <w:rsid w:val="00DD5451"/>
    <w:rsid w:val="00DE4649"/>
    <w:rsid w:val="00DE6F46"/>
    <w:rsid w:val="00DE7C11"/>
    <w:rsid w:val="00DF02C2"/>
    <w:rsid w:val="00DF0C4E"/>
    <w:rsid w:val="00DF0C98"/>
    <w:rsid w:val="00DF2501"/>
    <w:rsid w:val="00DF327B"/>
    <w:rsid w:val="00DF65A8"/>
    <w:rsid w:val="00DF677B"/>
    <w:rsid w:val="00DF7553"/>
    <w:rsid w:val="00E0003B"/>
    <w:rsid w:val="00E01075"/>
    <w:rsid w:val="00E05EB8"/>
    <w:rsid w:val="00E06AB6"/>
    <w:rsid w:val="00E1270A"/>
    <w:rsid w:val="00E12DF0"/>
    <w:rsid w:val="00E14F03"/>
    <w:rsid w:val="00E170B6"/>
    <w:rsid w:val="00E202AF"/>
    <w:rsid w:val="00E215F6"/>
    <w:rsid w:val="00E25130"/>
    <w:rsid w:val="00E26251"/>
    <w:rsid w:val="00E31A78"/>
    <w:rsid w:val="00E32FFD"/>
    <w:rsid w:val="00E3679F"/>
    <w:rsid w:val="00E42E99"/>
    <w:rsid w:val="00E50354"/>
    <w:rsid w:val="00E509C7"/>
    <w:rsid w:val="00E560E4"/>
    <w:rsid w:val="00E6357A"/>
    <w:rsid w:val="00E71BC2"/>
    <w:rsid w:val="00E728F8"/>
    <w:rsid w:val="00E76388"/>
    <w:rsid w:val="00E76749"/>
    <w:rsid w:val="00E806AC"/>
    <w:rsid w:val="00E82A08"/>
    <w:rsid w:val="00E83F23"/>
    <w:rsid w:val="00E9207B"/>
    <w:rsid w:val="00E92829"/>
    <w:rsid w:val="00E929FC"/>
    <w:rsid w:val="00E94923"/>
    <w:rsid w:val="00E95DB5"/>
    <w:rsid w:val="00EA061C"/>
    <w:rsid w:val="00EA69E4"/>
    <w:rsid w:val="00EA7524"/>
    <w:rsid w:val="00EB1085"/>
    <w:rsid w:val="00EB217B"/>
    <w:rsid w:val="00EB6BE2"/>
    <w:rsid w:val="00EC1471"/>
    <w:rsid w:val="00EC363A"/>
    <w:rsid w:val="00EC3E5F"/>
    <w:rsid w:val="00EC558B"/>
    <w:rsid w:val="00EC746F"/>
    <w:rsid w:val="00ED27C0"/>
    <w:rsid w:val="00ED6207"/>
    <w:rsid w:val="00EE0705"/>
    <w:rsid w:val="00EE64D6"/>
    <w:rsid w:val="00EE6C54"/>
    <w:rsid w:val="00EE6C7F"/>
    <w:rsid w:val="00EF0B48"/>
    <w:rsid w:val="00EF5AC2"/>
    <w:rsid w:val="00F00ED0"/>
    <w:rsid w:val="00F013CC"/>
    <w:rsid w:val="00F12418"/>
    <w:rsid w:val="00F125E6"/>
    <w:rsid w:val="00F12E41"/>
    <w:rsid w:val="00F214E1"/>
    <w:rsid w:val="00F21BEE"/>
    <w:rsid w:val="00F22789"/>
    <w:rsid w:val="00F2592B"/>
    <w:rsid w:val="00F41E6A"/>
    <w:rsid w:val="00F53748"/>
    <w:rsid w:val="00F57193"/>
    <w:rsid w:val="00F57C3A"/>
    <w:rsid w:val="00F62025"/>
    <w:rsid w:val="00F629D2"/>
    <w:rsid w:val="00F64A58"/>
    <w:rsid w:val="00F71DF4"/>
    <w:rsid w:val="00F74027"/>
    <w:rsid w:val="00F74E93"/>
    <w:rsid w:val="00F76FF8"/>
    <w:rsid w:val="00F77F7D"/>
    <w:rsid w:val="00F82AE0"/>
    <w:rsid w:val="00F87619"/>
    <w:rsid w:val="00F97DA5"/>
    <w:rsid w:val="00FA067C"/>
    <w:rsid w:val="00FA2863"/>
    <w:rsid w:val="00FA2B2A"/>
    <w:rsid w:val="00FA2D03"/>
    <w:rsid w:val="00FA35B9"/>
    <w:rsid w:val="00FB0224"/>
    <w:rsid w:val="00FB0ADF"/>
    <w:rsid w:val="00FB602E"/>
    <w:rsid w:val="00FC08D3"/>
    <w:rsid w:val="00FC2AAE"/>
    <w:rsid w:val="00FC479D"/>
    <w:rsid w:val="00FC7BD6"/>
    <w:rsid w:val="00FD2C2C"/>
    <w:rsid w:val="00FD663F"/>
    <w:rsid w:val="00FD7628"/>
    <w:rsid w:val="00FD7A43"/>
    <w:rsid w:val="00FE027A"/>
    <w:rsid w:val="00FE103F"/>
    <w:rsid w:val="00FE1547"/>
    <w:rsid w:val="00FE2508"/>
    <w:rsid w:val="00FE6DE8"/>
    <w:rsid w:val="00FF02D4"/>
    <w:rsid w:val="00FF02EB"/>
    <w:rsid w:val="00FF1B12"/>
    <w:rsid w:val="00FF1EDD"/>
    <w:rsid w:val="00FF4DB0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5BA6"/>
  <w15:docId w15:val="{921F23AC-B9FD-4F14-B520-F785F22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37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5A6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A6F0A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A6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A6F0A"/>
    <w:rPr>
      <w:sz w:val="18"/>
      <w:szCs w:val="18"/>
    </w:rPr>
  </w:style>
  <w:style w:type="table" w:customStyle="1" w:styleId="1">
    <w:name w:val="网格型1"/>
    <w:basedOn w:val="a2"/>
    <w:next w:val="a6"/>
    <w:uiPriority w:val="59"/>
    <w:qFormat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qFormat/>
    <w:rsid w:val="00B0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2"/>
    <w:next w:val="a6"/>
    <w:uiPriority w:val="59"/>
    <w:qFormat/>
    <w:locked/>
    <w:rsid w:val="00B00731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6"/>
    <w:uiPriority w:val="59"/>
    <w:qFormat/>
    <w:rsid w:val="00840DDC"/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Char1"/>
    <w:uiPriority w:val="99"/>
    <w:semiHidden/>
    <w:unhideWhenUsed/>
    <w:rsid w:val="00F21BEE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F21BEE"/>
    <w:rPr>
      <w:sz w:val="18"/>
      <w:szCs w:val="18"/>
    </w:rPr>
  </w:style>
  <w:style w:type="paragraph" w:styleId="a8">
    <w:name w:val="List Paragraph"/>
    <w:basedOn w:val="a0"/>
    <w:uiPriority w:val="34"/>
    <w:qFormat/>
    <w:rsid w:val="00EA061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正文表标题"/>
    <w:next w:val="a0"/>
    <w:qFormat/>
    <w:rsid w:val="00307891"/>
    <w:pPr>
      <w:numPr>
        <w:numId w:val="1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table" w:customStyle="1" w:styleId="4">
    <w:name w:val="网格型4"/>
    <w:basedOn w:val="a2"/>
    <w:next w:val="a6"/>
    <w:qFormat/>
    <w:rsid w:val="00D040F7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6"/>
    <w:qFormat/>
    <w:rsid w:val="00C774E3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2"/>
    <w:next w:val="a6"/>
    <w:qFormat/>
    <w:rsid w:val="00187018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a0"/>
    <w:next w:val="a0"/>
    <w:semiHidden/>
    <w:rsid w:val="00C65E59"/>
    <w:pPr>
      <w:numPr>
        <w:ilvl w:val="1"/>
        <w:numId w:val="3"/>
      </w:numPr>
      <w:tabs>
        <w:tab w:val="right" w:leader="dot" w:pos="9241"/>
      </w:tabs>
      <w:ind w:firstLineChars="500" w:firstLine="500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0"/>
    <w:next w:val="a0"/>
    <w:rsid w:val="00C65E59"/>
    <w:pPr>
      <w:numPr>
        <w:ilvl w:val="2"/>
        <w:numId w:val="3"/>
      </w:numPr>
      <w:ind w:left="1680" w:hanging="210"/>
      <w:jc w:val="left"/>
    </w:pPr>
    <w:rPr>
      <w:rFonts w:ascii="Calibri" w:eastAsia="宋体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wangzequn</dc:creator>
  <cp:keywords/>
  <dc:description/>
  <cp:lastModifiedBy>wangzequn</cp:lastModifiedBy>
  <cp:revision>56</cp:revision>
  <dcterms:created xsi:type="dcterms:W3CDTF">2024-04-07T06:49:00Z</dcterms:created>
  <dcterms:modified xsi:type="dcterms:W3CDTF">2024-08-16T08:11:00Z</dcterms:modified>
</cp:coreProperties>
</file>