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52ACA" w14:textId="77777777" w:rsidR="006F2196" w:rsidRDefault="0048133A">
      <w:pPr>
        <w:pStyle w:val="affff6"/>
        <w:framePr w:w="0" w:hRule="auto" w:wrap="around" w:x="1590" w:y="2356"/>
        <w:rPr>
          <w:rFonts w:ascii="Times New Roman"/>
          <w:b w:val="0"/>
          <w:szCs w:val="48"/>
        </w:rPr>
      </w:pPr>
      <w:r>
        <w:rPr>
          <w:rFonts w:ascii="Times New Roman"/>
          <w:b w:val="0"/>
        </w:rPr>
        <w:t>团体标准</w:t>
      </w:r>
    </w:p>
    <w:p w14:paraId="1E976EDC" w14:textId="77777777" w:rsidR="006F2196" w:rsidRDefault="0048133A">
      <w:pPr>
        <w:pStyle w:val="21"/>
        <w:framePr w:wrap="around"/>
        <w:pBdr>
          <w:bottom w:val="single" w:sz="4" w:space="1" w:color="auto"/>
        </w:pBdr>
        <w:wordWrap w:val="0"/>
        <w:rPr>
          <w:rFonts w:ascii="Times New Roman" w:eastAsia="宋体"/>
        </w:rPr>
      </w:pPr>
      <w:r>
        <w:rPr>
          <w:rFonts w:ascii="Times New Roman" w:eastAsia="宋体"/>
        </w:rPr>
        <w:t>T/SSEA XXXX—XXXX</w:t>
      </w:r>
    </w:p>
    <w:p w14:paraId="3284C1D8" w14:textId="77777777" w:rsidR="006F2196" w:rsidRDefault="006F2196">
      <w:pPr>
        <w:pStyle w:val="21"/>
        <w:framePr w:wrap="around"/>
        <w:rPr>
          <w:rFonts w:ascii="Times New Roman" w:eastAsia="宋体"/>
        </w:rPr>
      </w:pPr>
    </w:p>
    <w:p w14:paraId="2A0D3FBB" w14:textId="77777777" w:rsidR="006F2196" w:rsidRDefault="006F2196">
      <w:pPr>
        <w:pStyle w:val="21"/>
        <w:framePr w:wrap="around"/>
        <w:rPr>
          <w:rFonts w:ascii="Times New Roman" w:eastAsia="宋体"/>
        </w:rPr>
      </w:pPr>
    </w:p>
    <w:p w14:paraId="5952AE9E" w14:textId="77777777" w:rsidR="006F2196" w:rsidRDefault="0048133A">
      <w:pPr>
        <w:pStyle w:val="affa"/>
        <w:framePr w:wrap="around" w:x="1536" w:y="6316"/>
        <w:rPr>
          <w:rFonts w:ascii="Times New Roman"/>
        </w:rPr>
      </w:pPr>
      <w:bookmarkStart w:id="0" w:name="_Hlk80734608"/>
      <w:r>
        <w:rPr>
          <w:rFonts w:ascii="Times New Roman"/>
        </w:rPr>
        <w:t>连续油管用钢带</w:t>
      </w:r>
    </w:p>
    <w:bookmarkEnd w:id="0"/>
    <w:p w14:paraId="5401BA64" w14:textId="77777777" w:rsidR="006F2196" w:rsidRDefault="0048133A">
      <w:pPr>
        <w:pStyle w:val="aff9"/>
        <w:framePr w:wrap="around" w:x="1536" w:y="6316"/>
        <w:spacing w:beforeLines="150" w:before="468"/>
        <w:rPr>
          <w:bCs/>
        </w:rPr>
      </w:pPr>
      <w:r>
        <w:rPr>
          <w:bCs/>
        </w:rPr>
        <w:t>Steel strips for coiled tubing</w:t>
      </w:r>
    </w:p>
    <w:p w14:paraId="615863BF" w14:textId="77777777" w:rsidR="006F2196" w:rsidRDefault="0048133A">
      <w:pPr>
        <w:pStyle w:val="afffff0"/>
        <w:framePr w:wrap="around" w:hAnchor="page" w:x="1175" w:y="14086"/>
        <w:rPr>
          <w:rFonts w:eastAsia="宋体"/>
        </w:rPr>
      </w:pPr>
      <w:bookmarkStart w:id="1" w:name="FM"/>
      <w:r>
        <w:rPr>
          <w:rFonts w:eastAsia="宋体"/>
        </w:rPr>
        <w:t>XXXX-</w:t>
      </w:r>
      <w:bookmarkEnd w:id="1"/>
      <w:r>
        <w:rPr>
          <w:rFonts w:eastAsia="宋体"/>
        </w:rPr>
        <w:t>XX-XX</w:t>
      </w:r>
      <w:r>
        <w:t>发布</w:t>
      </w:r>
    </w:p>
    <w:p w14:paraId="16F772ED" w14:textId="77777777" w:rsidR="006F2196" w:rsidRDefault="0048133A">
      <w:pPr>
        <w:pStyle w:val="affffffc"/>
        <w:framePr w:wrap="around" w:hAnchor="page" w:x="6661" w:y="14041"/>
      </w:pPr>
      <w:r>
        <w:rPr>
          <w:rFonts w:eastAsia="宋体"/>
        </w:rPr>
        <w:t>XXXX-XX-XX</w:t>
      </w:r>
      <w:r>
        <w:t>实施</w:t>
      </w:r>
    </w:p>
    <w:p w14:paraId="2E00AE16" w14:textId="77777777" w:rsidR="006F2196" w:rsidRDefault="0048133A">
      <w:pPr>
        <w:pStyle w:val="affffff5"/>
        <w:framePr w:wrap="around" w:x="2156" w:y="15196"/>
        <w:rPr>
          <w:rFonts w:ascii="Times New Roman"/>
          <w:b w:val="0"/>
        </w:rPr>
      </w:pPr>
      <w:r>
        <w:rPr>
          <w:rFonts w:ascii="Times New Roman"/>
          <w:b w:val="0"/>
          <w:sz w:val="36"/>
          <w:szCs w:val="36"/>
        </w:rPr>
        <w:t>中国特钢企业协会</w:t>
      </w:r>
      <w:r>
        <w:rPr>
          <w:rFonts w:ascii="Times New Roman"/>
          <w:b w:val="0"/>
          <w:sz w:val="36"/>
          <w:szCs w:val="36"/>
        </w:rPr>
        <w:t xml:space="preserve">  </w:t>
      </w:r>
      <w:r>
        <w:rPr>
          <w:rFonts w:ascii="Times New Roman"/>
          <w:b w:val="0"/>
        </w:rPr>
        <w:t>发布</w:t>
      </w:r>
    </w:p>
    <w:p w14:paraId="6B236079" w14:textId="77777777" w:rsidR="006F2196" w:rsidRDefault="0048133A">
      <w:pPr>
        <w:pStyle w:val="ac"/>
        <w:spacing w:line="340" w:lineRule="exact"/>
        <w:ind w:firstLineChars="0" w:firstLine="0"/>
        <w:rPr>
          <w:rFonts w:ascii="Times New Roman"/>
          <w:kern w:val="2"/>
          <w:sz w:val="22"/>
          <w:szCs w:val="22"/>
        </w:rPr>
      </w:pPr>
      <w:r>
        <w:rPr>
          <w:rFonts w:ascii="Times New Roman"/>
        </w:rPr>
        <w:t>ICS</w:t>
      </w:r>
      <w:r>
        <w:rPr>
          <w:rFonts w:ascii="Times New Roman"/>
          <w:kern w:val="2"/>
          <w:sz w:val="22"/>
          <w:szCs w:val="22"/>
        </w:rPr>
        <w:t xml:space="preserve"> 77.140.50</w:t>
      </w:r>
    </w:p>
    <w:p w14:paraId="47390408" w14:textId="77777777" w:rsidR="006F2196" w:rsidRDefault="0048133A">
      <w:pPr>
        <w:pStyle w:val="ac"/>
        <w:spacing w:line="340" w:lineRule="exact"/>
        <w:ind w:firstLineChars="0" w:firstLine="0"/>
        <w:rPr>
          <w:rFonts w:ascii="Times New Roman"/>
        </w:rPr>
      </w:pPr>
      <w:r>
        <w:rPr>
          <w:rFonts w:ascii="Times New Roman"/>
        </w:rPr>
        <w:t>CCS H 46</w:t>
      </w:r>
    </w:p>
    <w:p w14:paraId="715C8D55" w14:textId="77777777" w:rsidR="006F2196" w:rsidRDefault="006F2196">
      <w:pPr>
        <w:pStyle w:val="ac"/>
        <w:spacing w:line="340" w:lineRule="exact"/>
        <w:rPr>
          <w:rFonts w:ascii="Times New Roman"/>
        </w:rPr>
      </w:pPr>
    </w:p>
    <w:p w14:paraId="06A6DB56" w14:textId="77777777" w:rsidR="006F2196" w:rsidRDefault="006F2196">
      <w:pPr>
        <w:jc w:val="center"/>
        <w:rPr>
          <w:spacing w:val="20"/>
          <w:sz w:val="28"/>
          <w:szCs w:val="28"/>
        </w:rPr>
      </w:pPr>
    </w:p>
    <w:p w14:paraId="4A39239F" w14:textId="77777777" w:rsidR="006F2196" w:rsidRDefault="006F2196">
      <w:pPr>
        <w:jc w:val="center"/>
        <w:rPr>
          <w:spacing w:val="20"/>
          <w:sz w:val="28"/>
          <w:szCs w:val="28"/>
        </w:rPr>
      </w:pPr>
    </w:p>
    <w:p w14:paraId="0D185924" w14:textId="77777777" w:rsidR="006F2196" w:rsidRDefault="0048133A">
      <w:pPr>
        <w:jc w:val="center"/>
        <w:rPr>
          <w:spacing w:val="2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UWRo1wAAAAsB&#10;AAAPAAAAAAAAAAEAIAAAACIAAABkcnMvZG93bnJldi54bWxQSwECFAAUAAAACACHTuJAfHro7+MB&#10;AACqAwAADgAAAAAAAAABACAAAAAmAQAAZHJzL2Uyb0RvYy54bWxQSwUGAAAAAAYABgBZAQAAewUA&#10;AAAA&#10;">
                <v:fill on="f" focussize="0,0"/>
                <v:stroke color="#000000" joinstyle="round"/>
                <v:imagedata o:title=""/>
                <o:lock v:ext="edit" aspectratio="f"/>
                <w10:wrap type="tight"/>
              </v:line>
            </w:pict>
          </mc:Fallback>
        </mc:AlternateContent>
      </w:r>
    </w:p>
    <w:p w14:paraId="2CD0C46F" w14:textId="77777777" w:rsidR="006F2196" w:rsidRDefault="006F2196">
      <w:pPr>
        <w:jc w:val="center"/>
        <w:rPr>
          <w:sz w:val="32"/>
        </w:rPr>
        <w:sectPr w:rsidR="006F2196">
          <w:headerReference w:type="default" r:id="rId10"/>
          <w:pgSz w:w="11906" w:h="16838"/>
          <w:pgMar w:top="1134" w:right="1134" w:bottom="1134" w:left="1418" w:header="851" w:footer="992" w:gutter="0"/>
          <w:pgNumType w:start="0"/>
          <w:cols w:space="720"/>
          <w:docGrid w:type="lines" w:linePitch="312"/>
        </w:sectPr>
      </w:pPr>
    </w:p>
    <w:p w14:paraId="600C96FC" w14:textId="77777777" w:rsidR="006F2196" w:rsidRDefault="006F2196">
      <w:pPr>
        <w:pStyle w:val="afff6"/>
        <w:rPr>
          <w:rFonts w:ascii="Times New Roman"/>
        </w:rPr>
      </w:pPr>
      <w:bookmarkStart w:id="2" w:name="_Toc520380389"/>
    </w:p>
    <w:p w14:paraId="5E093862" w14:textId="77777777" w:rsidR="006F2196" w:rsidRDefault="006F2196">
      <w:pPr>
        <w:pStyle w:val="ac"/>
        <w:rPr>
          <w:rFonts w:ascii="Times New Roman"/>
        </w:rPr>
      </w:pPr>
    </w:p>
    <w:p w14:paraId="22C4E497" w14:textId="77777777" w:rsidR="006F2196" w:rsidRDefault="006F2196">
      <w:pPr>
        <w:pStyle w:val="ac"/>
        <w:rPr>
          <w:rFonts w:ascii="Times New Roman"/>
        </w:rPr>
      </w:pPr>
    </w:p>
    <w:p w14:paraId="7682384A" w14:textId="77777777" w:rsidR="006F2196" w:rsidRDefault="006F2196">
      <w:pPr>
        <w:pStyle w:val="ac"/>
        <w:rPr>
          <w:rFonts w:ascii="Times New Roman"/>
        </w:rPr>
      </w:pPr>
    </w:p>
    <w:p w14:paraId="7CB65B00" w14:textId="77777777" w:rsidR="006F2196" w:rsidRDefault="006F2196">
      <w:pPr>
        <w:pStyle w:val="ac"/>
        <w:rPr>
          <w:rFonts w:ascii="Times New Roman"/>
        </w:rPr>
      </w:pPr>
    </w:p>
    <w:p w14:paraId="7ACE1365" w14:textId="77777777" w:rsidR="006F2196" w:rsidRDefault="006F2196">
      <w:pPr>
        <w:pStyle w:val="ac"/>
        <w:rPr>
          <w:rFonts w:ascii="Times New Roman"/>
        </w:rPr>
      </w:pPr>
    </w:p>
    <w:p w14:paraId="4ECB0865" w14:textId="77777777" w:rsidR="006F2196" w:rsidRDefault="006F2196">
      <w:pPr>
        <w:pStyle w:val="ac"/>
        <w:rPr>
          <w:rFonts w:ascii="Times New Roman"/>
        </w:rPr>
      </w:pPr>
    </w:p>
    <w:p w14:paraId="5E0DEA86" w14:textId="77777777" w:rsidR="006F2196" w:rsidRDefault="006F2196">
      <w:pPr>
        <w:pStyle w:val="ac"/>
        <w:rPr>
          <w:rFonts w:ascii="Times New Roman"/>
        </w:rPr>
      </w:pPr>
    </w:p>
    <w:p w14:paraId="56EAFCBB" w14:textId="77777777" w:rsidR="006F2196" w:rsidRDefault="006F2196">
      <w:pPr>
        <w:pStyle w:val="ac"/>
        <w:rPr>
          <w:rFonts w:ascii="Times New Roman"/>
        </w:rPr>
      </w:pPr>
    </w:p>
    <w:p w14:paraId="0FEE7AE9" w14:textId="77777777" w:rsidR="006F2196" w:rsidRDefault="006F2196">
      <w:pPr>
        <w:pStyle w:val="ac"/>
        <w:rPr>
          <w:rFonts w:ascii="Times New Roman"/>
        </w:rPr>
      </w:pPr>
    </w:p>
    <w:p w14:paraId="4AEE027A" w14:textId="77777777" w:rsidR="006F2196" w:rsidRDefault="006F2196">
      <w:pPr>
        <w:pStyle w:val="ac"/>
        <w:rPr>
          <w:rFonts w:ascii="Times New Roman"/>
        </w:rPr>
      </w:pPr>
    </w:p>
    <w:p w14:paraId="27E1E740" w14:textId="77777777" w:rsidR="006F2196" w:rsidRDefault="006F2196">
      <w:pPr>
        <w:pStyle w:val="ac"/>
        <w:rPr>
          <w:rFonts w:ascii="Times New Roman"/>
        </w:rPr>
      </w:pPr>
    </w:p>
    <w:p w14:paraId="20714F6E" w14:textId="77777777" w:rsidR="006F2196" w:rsidRDefault="006F2196">
      <w:pPr>
        <w:pStyle w:val="ac"/>
        <w:rPr>
          <w:rFonts w:ascii="Times New Roman"/>
        </w:rPr>
      </w:pPr>
    </w:p>
    <w:p w14:paraId="3600E5E2" w14:textId="77777777" w:rsidR="006F2196" w:rsidRDefault="006F2196">
      <w:pPr>
        <w:pStyle w:val="ac"/>
        <w:rPr>
          <w:rFonts w:ascii="Times New Roman"/>
        </w:rPr>
      </w:pPr>
    </w:p>
    <w:p w14:paraId="5B7FEE69" w14:textId="77777777" w:rsidR="006F2196" w:rsidRDefault="006F2196">
      <w:pPr>
        <w:pStyle w:val="ac"/>
        <w:rPr>
          <w:rFonts w:ascii="Times New Roman"/>
        </w:rPr>
      </w:pPr>
    </w:p>
    <w:p w14:paraId="55EA0DC8" w14:textId="77777777" w:rsidR="006F2196" w:rsidRDefault="006F2196">
      <w:pPr>
        <w:pStyle w:val="ac"/>
        <w:rPr>
          <w:rFonts w:ascii="Times New Roman"/>
        </w:rPr>
      </w:pPr>
    </w:p>
    <w:p w14:paraId="0F1F911E" w14:textId="77777777" w:rsidR="006F2196" w:rsidRDefault="006F2196">
      <w:pPr>
        <w:pStyle w:val="ac"/>
        <w:rPr>
          <w:rFonts w:ascii="Times New Roman"/>
        </w:rPr>
      </w:pPr>
    </w:p>
    <w:p w14:paraId="490EEF1C" w14:textId="77777777" w:rsidR="006F2196" w:rsidRDefault="006F2196">
      <w:pPr>
        <w:pStyle w:val="ac"/>
        <w:rPr>
          <w:rFonts w:ascii="Times New Roman"/>
        </w:rPr>
      </w:pPr>
    </w:p>
    <w:p w14:paraId="5CF7DC63" w14:textId="77777777" w:rsidR="006F2196" w:rsidRDefault="006F2196">
      <w:pPr>
        <w:pStyle w:val="ac"/>
        <w:rPr>
          <w:rFonts w:ascii="Times New Roman"/>
        </w:rPr>
      </w:pPr>
    </w:p>
    <w:p w14:paraId="2BCEAC4A" w14:textId="77777777" w:rsidR="006F2196" w:rsidRDefault="006F2196">
      <w:pPr>
        <w:pStyle w:val="ac"/>
        <w:rPr>
          <w:rFonts w:ascii="Times New Roman"/>
        </w:rPr>
      </w:pPr>
    </w:p>
    <w:p w14:paraId="32B4630F" w14:textId="77777777" w:rsidR="006F2196" w:rsidRDefault="006F2196">
      <w:pPr>
        <w:pStyle w:val="ac"/>
        <w:rPr>
          <w:rFonts w:ascii="Times New Roman"/>
        </w:rPr>
      </w:pPr>
    </w:p>
    <w:p w14:paraId="4D48F790" w14:textId="77777777" w:rsidR="006F2196" w:rsidRDefault="006F2196">
      <w:pPr>
        <w:pStyle w:val="ac"/>
        <w:rPr>
          <w:rFonts w:ascii="Times New Roman"/>
        </w:rPr>
      </w:pPr>
    </w:p>
    <w:p w14:paraId="034E233C" w14:textId="77777777" w:rsidR="006F2196" w:rsidRDefault="006F2196">
      <w:pPr>
        <w:pStyle w:val="ac"/>
        <w:rPr>
          <w:rFonts w:ascii="Times New Roman"/>
        </w:rPr>
      </w:pPr>
    </w:p>
    <w:p w14:paraId="67AA790E" w14:textId="77777777" w:rsidR="006F2196" w:rsidRDefault="006F2196">
      <w:pPr>
        <w:pStyle w:val="ac"/>
        <w:rPr>
          <w:rFonts w:ascii="Times New Roman"/>
        </w:rPr>
      </w:pPr>
    </w:p>
    <w:p w14:paraId="11F2FA23" w14:textId="77777777" w:rsidR="006F2196" w:rsidRDefault="006F2196">
      <w:pPr>
        <w:pStyle w:val="ac"/>
        <w:rPr>
          <w:rFonts w:ascii="Times New Roman"/>
        </w:rPr>
      </w:pPr>
    </w:p>
    <w:p w14:paraId="3172D859" w14:textId="77777777" w:rsidR="006F2196" w:rsidRDefault="006F2196">
      <w:pPr>
        <w:pStyle w:val="ac"/>
        <w:rPr>
          <w:rFonts w:ascii="Times New Roman"/>
        </w:rPr>
      </w:pPr>
    </w:p>
    <w:p w14:paraId="1DE29AB0" w14:textId="77777777" w:rsidR="006F2196" w:rsidRDefault="006F2196">
      <w:pPr>
        <w:pStyle w:val="ac"/>
        <w:rPr>
          <w:rFonts w:ascii="Times New Roman"/>
        </w:rPr>
      </w:pPr>
    </w:p>
    <w:p w14:paraId="195508F0" w14:textId="77777777" w:rsidR="006F2196" w:rsidRDefault="0048133A">
      <w:r>
        <w:rPr>
          <w:noProof/>
        </w:rPr>
        <w:drawing>
          <wp:inline distT="0" distB="0" distL="0" distR="0">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t>版权保护文件</w:t>
      </w:r>
    </w:p>
    <w:p w14:paraId="23DE18BE" w14:textId="77777777" w:rsidR="006F2196" w:rsidRDefault="0048133A">
      <w:pPr>
        <w:spacing w:beforeLines="50" w:before="156" w:afterLines="50" w:after="156"/>
        <w:sectPr w:rsidR="006F2196">
          <w:headerReference w:type="default" r:id="rId12"/>
          <w:footerReference w:type="default" r:id="rId13"/>
          <w:pgSz w:w="11906" w:h="16838"/>
          <w:pgMar w:top="1440" w:right="1466" w:bottom="1440" w:left="1620" w:header="851" w:footer="992" w:gutter="0"/>
          <w:pgNumType w:fmt="upperRoman" w:start="1"/>
          <w:cols w:space="720"/>
          <w:docGrid w:type="lines" w:linePitch="312"/>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1A67F6DC" w14:textId="77777777" w:rsidR="006F2196" w:rsidRDefault="0048133A">
      <w:pPr>
        <w:pStyle w:val="1"/>
        <w:jc w:val="center"/>
        <w:rPr>
          <w:rFonts w:eastAsia="黑体"/>
          <w:b w:val="0"/>
          <w:sz w:val="32"/>
          <w:szCs w:val="32"/>
        </w:rPr>
      </w:pPr>
      <w:bookmarkStart w:id="3" w:name="_Toc103246206"/>
      <w:r>
        <w:rPr>
          <w:rFonts w:eastAsia="黑体"/>
          <w:b w:val="0"/>
          <w:sz w:val="32"/>
          <w:szCs w:val="32"/>
        </w:rPr>
        <w:lastRenderedPageBreak/>
        <w:t>前</w:t>
      </w:r>
      <w:r>
        <w:rPr>
          <w:rFonts w:eastAsia="黑体"/>
          <w:b w:val="0"/>
          <w:sz w:val="32"/>
          <w:szCs w:val="32"/>
        </w:rPr>
        <w:t xml:space="preserve">    </w:t>
      </w:r>
      <w:r>
        <w:rPr>
          <w:rFonts w:eastAsia="黑体"/>
          <w:b w:val="0"/>
          <w:sz w:val="32"/>
          <w:szCs w:val="32"/>
        </w:rPr>
        <w:t>言</w:t>
      </w:r>
      <w:bookmarkEnd w:id="2"/>
      <w:bookmarkEnd w:id="3"/>
    </w:p>
    <w:p w14:paraId="2176147D" w14:textId="77777777" w:rsidR="006F2196" w:rsidRDefault="0048133A">
      <w:pPr>
        <w:pStyle w:val="ac"/>
        <w:rPr>
          <w:rFonts w:ascii="Times New Roman"/>
        </w:rPr>
      </w:pPr>
      <w:r>
        <w:rPr>
          <w:rFonts w:ascii="Times New Roman"/>
        </w:rPr>
        <w:t>本文件按照</w:t>
      </w:r>
      <w:r>
        <w:rPr>
          <w:rFonts w:ascii="Times New Roman"/>
        </w:rPr>
        <w:t>GB/T 1.1</w:t>
      </w:r>
      <w:r>
        <w:rPr>
          <w:rFonts w:ascii="Times New Roman"/>
          <w:kern w:val="2"/>
          <w:szCs w:val="22"/>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49FCCC96" w14:textId="77777777" w:rsidR="006F2196" w:rsidRDefault="0048133A">
      <w:pPr>
        <w:pStyle w:val="ac"/>
        <w:rPr>
          <w:rFonts w:ascii="Times New Roman"/>
        </w:rPr>
      </w:pPr>
      <w:r>
        <w:rPr>
          <w:rFonts w:ascii="Times New Roman"/>
        </w:rPr>
        <w:t>请注意本部分的某些内容可能涉及专利。本文件的发布机构不承担识别专利的责任。</w:t>
      </w:r>
    </w:p>
    <w:p w14:paraId="024173C8" w14:textId="77777777" w:rsidR="006F2196" w:rsidRDefault="0048133A">
      <w:pPr>
        <w:pStyle w:val="ac"/>
        <w:rPr>
          <w:rFonts w:ascii="Times New Roman"/>
        </w:rPr>
      </w:pPr>
      <w:r>
        <w:rPr>
          <w:rFonts w:ascii="Times New Roman"/>
        </w:rPr>
        <w:t>本文件由中国特钢企业协会团体标准化工作委员会提出并归口。</w:t>
      </w:r>
    </w:p>
    <w:p w14:paraId="2403789B" w14:textId="77777777" w:rsidR="006F2196" w:rsidRDefault="0048133A">
      <w:pPr>
        <w:pStyle w:val="ac"/>
        <w:rPr>
          <w:rFonts w:ascii="Times New Roman"/>
        </w:rPr>
      </w:pPr>
      <w:r>
        <w:rPr>
          <w:rFonts w:ascii="Times New Roman"/>
        </w:rPr>
        <w:t>本文件起草单位：</w:t>
      </w:r>
    </w:p>
    <w:p w14:paraId="34368796" w14:textId="77777777" w:rsidR="006F2196" w:rsidRDefault="0048133A">
      <w:pPr>
        <w:pStyle w:val="ac"/>
        <w:rPr>
          <w:rFonts w:ascii="Times New Roman"/>
        </w:rPr>
      </w:pPr>
      <w:r>
        <w:rPr>
          <w:rFonts w:ascii="Times New Roman"/>
        </w:rPr>
        <w:t>本文件主要起草人：</w:t>
      </w:r>
    </w:p>
    <w:p w14:paraId="2AFC5598" w14:textId="77777777" w:rsidR="006F2196" w:rsidRDefault="006F2196">
      <w:pPr>
        <w:pStyle w:val="ac"/>
        <w:rPr>
          <w:rFonts w:ascii="Times New Roman"/>
        </w:rPr>
      </w:pPr>
    </w:p>
    <w:p w14:paraId="2D6C625D" w14:textId="77777777" w:rsidR="006F2196" w:rsidRDefault="006F2196">
      <w:pPr>
        <w:pStyle w:val="ac"/>
        <w:rPr>
          <w:rFonts w:ascii="Times New Roman"/>
          <w:bCs/>
        </w:rPr>
      </w:pPr>
    </w:p>
    <w:p w14:paraId="609E5873" w14:textId="77777777" w:rsidR="006F2196" w:rsidRDefault="006F2196">
      <w:pPr>
        <w:ind w:firstLineChars="200" w:firstLine="420"/>
        <w:rPr>
          <w:bCs/>
        </w:rPr>
        <w:sectPr w:rsidR="006F2196">
          <w:headerReference w:type="even" r:id="rId14"/>
          <w:headerReference w:type="default" r:id="rId15"/>
          <w:footerReference w:type="even" r:id="rId16"/>
          <w:footerReference w:type="default" r:id="rId17"/>
          <w:headerReference w:type="first" r:id="rId18"/>
          <w:footerReference w:type="first" r:id="rId19"/>
          <w:type w:val="oddPage"/>
          <w:pgSz w:w="11906" w:h="16838"/>
          <w:pgMar w:top="1440" w:right="1134" w:bottom="1440" w:left="1418" w:header="1418" w:footer="1134" w:gutter="0"/>
          <w:pgNumType w:fmt="upperRoman"/>
          <w:cols w:space="720"/>
          <w:formProt w:val="0"/>
          <w:titlePg/>
          <w:docGrid w:type="lines" w:linePitch="312"/>
        </w:sectPr>
      </w:pPr>
    </w:p>
    <w:p w14:paraId="35B41BA1" w14:textId="77777777" w:rsidR="006F2196" w:rsidRDefault="0048133A">
      <w:pPr>
        <w:pStyle w:val="aff1"/>
        <w:spacing w:afterLines="200" w:after="624"/>
        <w:rPr>
          <w:rFonts w:ascii="Times New Roman"/>
        </w:rPr>
      </w:pPr>
      <w:r>
        <w:rPr>
          <w:rFonts w:ascii="Times New Roman"/>
        </w:rPr>
        <w:lastRenderedPageBreak/>
        <w:t>连续油管用钢带</w:t>
      </w:r>
    </w:p>
    <w:p w14:paraId="5994BFE3" w14:textId="77777777" w:rsidR="006F2196" w:rsidRDefault="0048133A">
      <w:pPr>
        <w:pStyle w:val="af9"/>
        <w:numPr>
          <w:ilvl w:val="0"/>
          <w:numId w:val="3"/>
        </w:numPr>
        <w:spacing w:before="312" w:after="312"/>
        <w:rPr>
          <w:rFonts w:ascii="Times New Roman"/>
        </w:rPr>
      </w:pPr>
      <w:bookmarkStart w:id="4" w:name="_Toc520380391"/>
      <w:bookmarkStart w:id="5" w:name="_Toc103246208"/>
      <w:r>
        <w:rPr>
          <w:rFonts w:ascii="Times New Roman"/>
        </w:rPr>
        <w:t>范围</w:t>
      </w:r>
      <w:bookmarkEnd w:id="4"/>
      <w:bookmarkEnd w:id="5"/>
    </w:p>
    <w:p w14:paraId="3A923D7C" w14:textId="77777777" w:rsidR="006F2196" w:rsidRDefault="0048133A">
      <w:pPr>
        <w:pStyle w:val="ac"/>
        <w:rPr>
          <w:rFonts w:ascii="Times New Roman"/>
        </w:rPr>
      </w:pPr>
      <w:bookmarkStart w:id="6" w:name="_Hlk80686827"/>
      <w:r>
        <w:rPr>
          <w:rFonts w:ascii="Times New Roman"/>
        </w:rPr>
        <w:t>本文件规定了连续油管用钢带的牌号表示方法、订货内容、尺寸、外形、重量、技术要求、试验方法、检验规则、包装、标志及质量证明书。</w:t>
      </w:r>
    </w:p>
    <w:p w14:paraId="174D859B" w14:textId="77777777" w:rsidR="006F2196" w:rsidRDefault="0048133A">
      <w:pPr>
        <w:pStyle w:val="ac"/>
        <w:rPr>
          <w:rFonts w:ascii="Times New Roman"/>
        </w:rPr>
      </w:pPr>
      <w:r>
        <w:rPr>
          <w:rFonts w:ascii="Times New Roman"/>
        </w:rPr>
        <w:t>本文件适用于</w:t>
      </w:r>
      <w:r>
        <w:rPr>
          <w:rFonts w:ascii="Times New Roman" w:hint="eastAsia"/>
        </w:rPr>
        <w:t>按</w:t>
      </w:r>
      <w:r>
        <w:rPr>
          <w:rFonts w:ascii="Times New Roman" w:hint="eastAsia"/>
        </w:rPr>
        <w:t>GB/T</w:t>
      </w:r>
      <w:r>
        <w:rPr>
          <w:rFonts w:ascii="Times New Roman"/>
        </w:rPr>
        <w:t xml:space="preserve"> 34204</w:t>
      </w:r>
      <w:r>
        <w:rPr>
          <w:rFonts w:ascii="Times New Roman" w:hint="eastAsia"/>
        </w:rPr>
        <w:t>、</w:t>
      </w:r>
      <w:r>
        <w:rPr>
          <w:rFonts w:ascii="Times New Roman"/>
        </w:rPr>
        <w:t>API Spec 5ST</w:t>
      </w:r>
      <w:r>
        <w:rPr>
          <w:rFonts w:ascii="Times New Roman" w:hint="eastAsia"/>
        </w:rPr>
        <w:t>等标准</w:t>
      </w:r>
      <w:r>
        <w:rPr>
          <w:rFonts w:ascii="Times New Roman"/>
        </w:rPr>
        <w:t>生产的，厚度不大于</w:t>
      </w:r>
      <w:r>
        <w:rPr>
          <w:rFonts w:ascii="Times New Roman"/>
        </w:rPr>
        <w:t>7.0mm</w:t>
      </w:r>
      <w:r>
        <w:rPr>
          <w:rFonts w:ascii="Times New Roman"/>
        </w:rPr>
        <w:t>的连续油管用热连轧钢带（以下简称钢带）。</w:t>
      </w:r>
    </w:p>
    <w:p w14:paraId="140B50B2" w14:textId="77777777" w:rsidR="006F2196" w:rsidRDefault="0048133A">
      <w:pPr>
        <w:pStyle w:val="af9"/>
        <w:numPr>
          <w:ilvl w:val="0"/>
          <w:numId w:val="3"/>
        </w:numPr>
        <w:spacing w:before="312" w:after="312"/>
        <w:rPr>
          <w:rFonts w:ascii="Times New Roman"/>
        </w:rPr>
      </w:pPr>
      <w:bookmarkStart w:id="7" w:name="_Toc103246209"/>
      <w:bookmarkStart w:id="8" w:name="_Toc520380393"/>
      <w:bookmarkEnd w:id="6"/>
      <w:r>
        <w:rPr>
          <w:rFonts w:ascii="Times New Roman"/>
        </w:rPr>
        <w:t>规范性引用文件</w:t>
      </w:r>
      <w:bookmarkEnd w:id="7"/>
    </w:p>
    <w:bookmarkEnd w:id="8"/>
    <w:p w14:paraId="112377C9" w14:textId="77777777" w:rsidR="006F2196" w:rsidRDefault="0048133A">
      <w:pPr>
        <w:ind w:firstLineChars="200"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p w14:paraId="18B71990" w14:textId="77777777" w:rsidR="006F2196" w:rsidRDefault="0048133A">
      <w:pPr>
        <w:ind w:firstLineChars="200" w:firstLine="420"/>
      </w:pPr>
      <w:bookmarkStart w:id="9" w:name="_Toc103246210"/>
      <w:bookmarkStart w:id="10" w:name="_Toc520380394"/>
      <w:r>
        <w:t xml:space="preserve">GB/T 222  </w:t>
      </w:r>
      <w:r>
        <w:t>钢的成品化学成分允许偏差</w:t>
      </w:r>
    </w:p>
    <w:p w14:paraId="435C5DFD" w14:textId="77777777" w:rsidR="006F2196" w:rsidRDefault="0048133A">
      <w:pPr>
        <w:ind w:firstLineChars="200" w:firstLine="420"/>
      </w:pPr>
      <w:bookmarkStart w:id="11" w:name="_Hlk99614279"/>
      <w:r>
        <w:rPr>
          <w:rFonts w:hint="eastAsia"/>
        </w:rPr>
        <w:t>G</w:t>
      </w:r>
      <w:r>
        <w:rPr>
          <w:rFonts w:hint="eastAsia"/>
        </w:rPr>
        <w:t>B/T 223.5</w:t>
      </w:r>
      <w:r>
        <w:rPr>
          <w:rFonts w:hint="eastAsia"/>
        </w:rPr>
        <w:t xml:space="preserve">　钢铁　酸溶硅和全硅含量的测定　还原型硅钼酸盐分光光度法</w:t>
      </w:r>
    </w:p>
    <w:p w14:paraId="498E80FC" w14:textId="77777777" w:rsidR="006F2196" w:rsidRDefault="0048133A">
      <w:pPr>
        <w:ind w:firstLineChars="200" w:firstLine="420"/>
      </w:pPr>
      <w:r>
        <w:rPr>
          <w:rFonts w:hint="eastAsia"/>
        </w:rPr>
        <w:t>GB/T 223.9</w:t>
      </w:r>
      <w:r>
        <w:rPr>
          <w:rFonts w:hint="eastAsia"/>
        </w:rPr>
        <w:t xml:space="preserve">　钢铁及合金　铝含量的测定　铬天青</w:t>
      </w:r>
      <w:r>
        <w:rPr>
          <w:rFonts w:hint="eastAsia"/>
        </w:rPr>
        <w:t>S</w:t>
      </w:r>
      <w:r>
        <w:rPr>
          <w:rFonts w:hint="eastAsia"/>
        </w:rPr>
        <w:t>分光光度法</w:t>
      </w:r>
    </w:p>
    <w:p w14:paraId="7AF727B9" w14:textId="77777777" w:rsidR="006F2196" w:rsidRDefault="0048133A">
      <w:pPr>
        <w:ind w:firstLineChars="200" w:firstLine="420"/>
      </w:pPr>
      <w:r>
        <w:rPr>
          <w:rFonts w:hint="eastAsia"/>
        </w:rPr>
        <w:t>GB/T 223.11</w:t>
      </w:r>
      <w:r>
        <w:rPr>
          <w:rFonts w:hint="eastAsia"/>
        </w:rPr>
        <w:t xml:space="preserve">　钢铁及合金　铬含量的测定　可视滴定或电位滴定法</w:t>
      </w:r>
    </w:p>
    <w:p w14:paraId="76BBDEC9" w14:textId="77777777" w:rsidR="006F2196" w:rsidRDefault="0048133A">
      <w:pPr>
        <w:ind w:firstLineChars="200" w:firstLine="420"/>
      </w:pPr>
      <w:r>
        <w:t>GB/T 223.18</w:t>
      </w:r>
      <w:r>
        <w:rPr>
          <w:rFonts w:hint="eastAsia"/>
        </w:rPr>
        <w:t xml:space="preserve">　</w:t>
      </w:r>
      <w:r>
        <w:t>钢铁及合金化学分析方法</w:t>
      </w:r>
      <w:r>
        <w:rPr>
          <w:rFonts w:hint="eastAsia"/>
        </w:rPr>
        <w:t xml:space="preserve">　</w:t>
      </w:r>
      <w:r>
        <w:t>硫代硫酸钠分离</w:t>
      </w:r>
      <w:r>
        <w:t>-</w:t>
      </w:r>
      <w:r>
        <w:t>碘量法测定铜量</w:t>
      </w:r>
    </w:p>
    <w:p w14:paraId="205ECB85" w14:textId="77777777" w:rsidR="006F2196" w:rsidRDefault="0048133A">
      <w:pPr>
        <w:ind w:firstLineChars="200" w:firstLine="420"/>
      </w:pPr>
      <w:r>
        <w:rPr>
          <w:rFonts w:hint="eastAsia"/>
        </w:rPr>
        <w:t>GB/T 223.23</w:t>
      </w:r>
      <w:r>
        <w:rPr>
          <w:rFonts w:hint="eastAsia"/>
        </w:rPr>
        <w:t xml:space="preserve">　钢铁及合金　镍含量的测定　丁二酮肟分光光度法</w:t>
      </w:r>
    </w:p>
    <w:p w14:paraId="6FB26296" w14:textId="77777777" w:rsidR="006F2196" w:rsidRDefault="0048133A">
      <w:pPr>
        <w:ind w:firstLineChars="200" w:firstLine="420"/>
      </w:pPr>
      <w:r>
        <w:rPr>
          <w:rFonts w:hint="eastAsia"/>
        </w:rPr>
        <w:t>GB/T 223.26</w:t>
      </w:r>
      <w:r>
        <w:rPr>
          <w:rFonts w:hint="eastAsia"/>
        </w:rPr>
        <w:t xml:space="preserve">　钢铁及合金　钼含量的测定　硫氰酸盐分光光度法</w:t>
      </w:r>
    </w:p>
    <w:p w14:paraId="297D1A51" w14:textId="77777777" w:rsidR="006F2196" w:rsidRDefault="0048133A">
      <w:pPr>
        <w:ind w:firstLineChars="200" w:firstLine="420"/>
      </w:pPr>
      <w:r>
        <w:rPr>
          <w:rFonts w:hint="eastAsia"/>
        </w:rPr>
        <w:t>GB/T 223.40</w:t>
      </w:r>
      <w:r>
        <w:rPr>
          <w:rFonts w:hint="eastAsia"/>
        </w:rPr>
        <w:t xml:space="preserve">　钢铁及合金　铌含量的测定　氯磺酚</w:t>
      </w:r>
      <w:r>
        <w:rPr>
          <w:rFonts w:hint="eastAsia"/>
        </w:rPr>
        <w:t>S</w:t>
      </w:r>
      <w:r>
        <w:rPr>
          <w:rFonts w:hint="eastAsia"/>
        </w:rPr>
        <w:t>分光光度法</w:t>
      </w:r>
    </w:p>
    <w:p w14:paraId="3F6758C9" w14:textId="77777777" w:rsidR="006F2196" w:rsidRDefault="0048133A">
      <w:pPr>
        <w:ind w:firstLineChars="200" w:firstLine="420"/>
      </w:pPr>
      <w:r>
        <w:rPr>
          <w:rFonts w:hint="eastAsia"/>
        </w:rPr>
        <w:t>GB/</w:t>
      </w:r>
      <w:r>
        <w:rPr>
          <w:rFonts w:hint="eastAsia"/>
        </w:rPr>
        <w:t>T 223.59</w:t>
      </w:r>
      <w:r>
        <w:rPr>
          <w:rFonts w:hint="eastAsia"/>
        </w:rPr>
        <w:t xml:space="preserve">　钢铁及合金　磷含量的测定　铋磷钼蓝分光光度法和锑磷钼蓝分光光度法</w:t>
      </w:r>
    </w:p>
    <w:p w14:paraId="7AC5FC2B" w14:textId="77777777" w:rsidR="006F2196" w:rsidRDefault="0048133A">
      <w:pPr>
        <w:ind w:firstLineChars="200" w:firstLine="420"/>
      </w:pPr>
      <w:r>
        <w:rPr>
          <w:rFonts w:hint="eastAsia"/>
        </w:rPr>
        <w:t>GB/T 223.63</w:t>
      </w:r>
      <w:r>
        <w:rPr>
          <w:rFonts w:hint="eastAsia"/>
        </w:rPr>
        <w:t xml:space="preserve">　钢铁及合金　锰含量的测定　高碘酸钠（钾）分光光度法</w:t>
      </w:r>
    </w:p>
    <w:p w14:paraId="18680611" w14:textId="77777777" w:rsidR="006F2196" w:rsidRDefault="0048133A">
      <w:pPr>
        <w:ind w:firstLineChars="200" w:firstLine="420"/>
      </w:pPr>
      <w:r>
        <w:rPr>
          <w:rFonts w:hint="eastAsia"/>
        </w:rPr>
        <w:t>GB/T 223.68</w:t>
      </w:r>
      <w:r>
        <w:rPr>
          <w:rFonts w:hint="eastAsia"/>
        </w:rPr>
        <w:t xml:space="preserve">　钢铁及合金化学分析方法　管式炉内燃烧后碘酸钾滴定法测定硫含量</w:t>
      </w:r>
    </w:p>
    <w:p w14:paraId="69BD8B2C" w14:textId="77777777" w:rsidR="006F2196" w:rsidRDefault="0048133A">
      <w:pPr>
        <w:ind w:firstLineChars="200" w:firstLine="420"/>
      </w:pPr>
      <w:r>
        <w:rPr>
          <w:rFonts w:hint="eastAsia"/>
        </w:rPr>
        <w:t>GB/T 223.69</w:t>
      </w:r>
      <w:r>
        <w:rPr>
          <w:rFonts w:hint="eastAsia"/>
        </w:rPr>
        <w:t xml:space="preserve">　钢铁及合金　碳含量的测定　管式炉内燃烧后气体容量法</w:t>
      </w:r>
    </w:p>
    <w:p w14:paraId="2790FE63" w14:textId="77777777" w:rsidR="006F2196" w:rsidRDefault="0048133A">
      <w:pPr>
        <w:ind w:firstLineChars="200" w:firstLine="420"/>
      </w:pPr>
      <w:r>
        <w:rPr>
          <w:rFonts w:hint="eastAsia"/>
        </w:rPr>
        <w:t>GB/T 223.84</w:t>
      </w:r>
      <w:r>
        <w:rPr>
          <w:rFonts w:hint="eastAsia"/>
        </w:rPr>
        <w:t xml:space="preserve">　钢铁及合金　钛含量的测定　二安替比林甲烷分光光度法</w:t>
      </w:r>
    </w:p>
    <w:p w14:paraId="007BE8EC" w14:textId="77777777" w:rsidR="006F2196" w:rsidRDefault="0048133A">
      <w:pPr>
        <w:ind w:firstLineChars="200" w:firstLine="420"/>
      </w:pPr>
      <w:r>
        <w:t xml:space="preserve">GB/T 228.1  </w:t>
      </w:r>
      <w:r>
        <w:t>金属材料</w:t>
      </w:r>
      <w:r>
        <w:t xml:space="preserve">  </w:t>
      </w:r>
      <w:r>
        <w:t>拉伸试验</w:t>
      </w:r>
      <w:r>
        <w:t xml:space="preserve">  </w:t>
      </w:r>
      <w:r>
        <w:t>第</w:t>
      </w:r>
      <w:r>
        <w:t>1</w:t>
      </w:r>
      <w:r>
        <w:t>部分：室温试验方法</w:t>
      </w:r>
    </w:p>
    <w:p w14:paraId="2CA347C1" w14:textId="77777777" w:rsidR="006F2196" w:rsidRDefault="0048133A">
      <w:pPr>
        <w:ind w:firstLineChars="200" w:firstLine="420"/>
      </w:pPr>
      <w:r>
        <w:rPr>
          <w:rFonts w:hint="eastAsia"/>
        </w:rPr>
        <w:t>GB/T 230.1</w:t>
      </w:r>
      <w:r>
        <w:rPr>
          <w:rFonts w:hint="eastAsia"/>
        </w:rPr>
        <w:t xml:space="preserve">　金属材料　洛氏硬度试</w:t>
      </w:r>
      <w:r>
        <w:rPr>
          <w:rFonts w:hint="eastAsia"/>
        </w:rPr>
        <w:t>验　第</w:t>
      </w:r>
      <w:r>
        <w:rPr>
          <w:rFonts w:hint="eastAsia"/>
        </w:rPr>
        <w:t>1</w:t>
      </w:r>
      <w:r>
        <w:rPr>
          <w:rFonts w:hint="eastAsia"/>
        </w:rPr>
        <w:t>部分：试验方法</w:t>
      </w:r>
    </w:p>
    <w:p w14:paraId="0F047C6D" w14:textId="77777777" w:rsidR="006F2196" w:rsidRDefault="0048133A">
      <w:pPr>
        <w:ind w:firstLineChars="200" w:firstLine="420"/>
      </w:pPr>
      <w:r>
        <w:t xml:space="preserve">GB/T 247  </w:t>
      </w:r>
      <w:r>
        <w:t>钢板和钢带包装、标志及质量证明书的一般规定</w:t>
      </w:r>
    </w:p>
    <w:p w14:paraId="3A262140" w14:textId="77777777" w:rsidR="006F2196" w:rsidRDefault="0048133A">
      <w:pPr>
        <w:ind w:firstLineChars="200" w:firstLine="420"/>
      </w:pPr>
      <w:r>
        <w:t xml:space="preserve">GB/T 709  </w:t>
      </w:r>
      <w:r>
        <w:t>热轧钢板和钢带的尺寸、外形、重量及允许偏差</w:t>
      </w:r>
    </w:p>
    <w:p w14:paraId="63D6668F" w14:textId="77777777" w:rsidR="006F2196" w:rsidRDefault="0048133A">
      <w:pPr>
        <w:ind w:firstLineChars="200" w:firstLine="420"/>
      </w:pPr>
      <w:r>
        <w:t xml:space="preserve">GB/T 2975  </w:t>
      </w:r>
      <w:r>
        <w:t>钢及钢产品</w:t>
      </w:r>
      <w:r>
        <w:t xml:space="preserve"> </w:t>
      </w:r>
      <w:r>
        <w:t>力学性能试验取样位置及试样制备</w:t>
      </w:r>
    </w:p>
    <w:p w14:paraId="33295710" w14:textId="77777777" w:rsidR="006F2196" w:rsidRDefault="0048133A">
      <w:pPr>
        <w:ind w:firstLineChars="200" w:firstLine="420"/>
      </w:pPr>
      <w:r>
        <w:t xml:space="preserve">GB/T 4336  </w:t>
      </w:r>
      <w:r>
        <w:t>碳素钢和中低合金钢</w:t>
      </w:r>
      <w:r>
        <w:t xml:space="preserve">  </w:t>
      </w:r>
      <w:r>
        <w:t>多元素含量的测定</w:t>
      </w:r>
      <w:r>
        <w:t xml:space="preserve">  </w:t>
      </w:r>
      <w:r>
        <w:t>火花放电原子发射光谱法（常规法）</w:t>
      </w:r>
    </w:p>
    <w:p w14:paraId="53FDD5DB" w14:textId="77777777" w:rsidR="006F2196" w:rsidRDefault="0048133A">
      <w:pPr>
        <w:ind w:firstLineChars="200" w:firstLine="420"/>
      </w:pPr>
      <w:r>
        <w:t xml:space="preserve">GB/T 6394  </w:t>
      </w:r>
      <w:r>
        <w:t>金属平均晶粒度测定法</w:t>
      </w:r>
    </w:p>
    <w:p w14:paraId="4C02129E" w14:textId="77777777" w:rsidR="006F2196" w:rsidRDefault="0048133A">
      <w:pPr>
        <w:ind w:firstLineChars="200" w:firstLine="420"/>
      </w:pPr>
      <w:r>
        <w:t xml:space="preserve">GB/T 8170  </w:t>
      </w:r>
      <w:r>
        <w:t>数值修约规则与极限数值的表示和判定</w:t>
      </w:r>
    </w:p>
    <w:p w14:paraId="06910BFF" w14:textId="77777777" w:rsidR="006F2196" w:rsidRDefault="0048133A">
      <w:pPr>
        <w:ind w:firstLineChars="200" w:firstLine="420"/>
      </w:pPr>
      <w:r>
        <w:t xml:space="preserve">GB/T 17505  </w:t>
      </w:r>
      <w:r>
        <w:t>钢及钢产品</w:t>
      </w:r>
      <w:r>
        <w:t xml:space="preserve">  </w:t>
      </w:r>
      <w:r>
        <w:t>交货一般技术要求</w:t>
      </w:r>
    </w:p>
    <w:p w14:paraId="0585EBE4" w14:textId="77777777" w:rsidR="006F2196" w:rsidRDefault="0048133A">
      <w:pPr>
        <w:ind w:firstLineChars="200" w:firstLine="420"/>
      </w:pPr>
      <w:r>
        <w:t xml:space="preserve">GB/T 20066  </w:t>
      </w:r>
      <w:r>
        <w:t>钢和铁</w:t>
      </w:r>
      <w:r>
        <w:t xml:space="preserve">  </w:t>
      </w:r>
      <w:r>
        <w:t>化学成分测定用试样的取样和制样方法</w:t>
      </w:r>
    </w:p>
    <w:p w14:paraId="7DB72A6B" w14:textId="77777777" w:rsidR="006F2196" w:rsidRDefault="0048133A">
      <w:pPr>
        <w:ind w:firstLineChars="200" w:firstLine="420"/>
      </w:pPr>
      <w:r>
        <w:t xml:space="preserve">GB/T 20123  </w:t>
      </w:r>
      <w:r>
        <w:t>钢铁</w:t>
      </w:r>
      <w:r>
        <w:t xml:space="preserve">  </w:t>
      </w:r>
      <w:r>
        <w:t>总碳硫含量的测定</w:t>
      </w:r>
      <w:r>
        <w:t xml:space="preserve">  </w:t>
      </w:r>
      <w:r>
        <w:t>高频感应炉燃烧后红外吸收法（常规方法）</w:t>
      </w:r>
    </w:p>
    <w:p w14:paraId="76E34B98" w14:textId="77777777" w:rsidR="006F2196" w:rsidRDefault="0048133A">
      <w:pPr>
        <w:ind w:firstLineChars="200" w:firstLine="420"/>
      </w:pPr>
      <w:r>
        <w:t xml:space="preserve">GB/T 20125  </w:t>
      </w:r>
      <w:r>
        <w:t>低合金钢</w:t>
      </w:r>
      <w:r>
        <w:t xml:space="preserve">  </w:t>
      </w:r>
      <w:r>
        <w:t>多元素的测定</w:t>
      </w:r>
      <w:r>
        <w:t xml:space="preserve">  </w:t>
      </w:r>
      <w:r>
        <w:t>电感耦合等离子体原子发射光谱法</w:t>
      </w:r>
    </w:p>
    <w:p w14:paraId="08D808D3" w14:textId="77777777" w:rsidR="006F2196" w:rsidRDefault="0048133A">
      <w:pPr>
        <w:ind w:firstLineChars="200" w:firstLine="420"/>
      </w:pPr>
      <w:r>
        <w:rPr>
          <w:rFonts w:hint="eastAsia"/>
        </w:rPr>
        <w:t>GB/T</w:t>
      </w:r>
      <w:r>
        <w:t xml:space="preserve"> 34204  </w:t>
      </w:r>
      <w:r>
        <w:rPr>
          <w:rFonts w:hint="eastAsia"/>
        </w:rPr>
        <w:t>连续油管</w:t>
      </w:r>
    </w:p>
    <w:p w14:paraId="62D72AD7" w14:textId="77777777" w:rsidR="006F2196" w:rsidRDefault="0048133A">
      <w:pPr>
        <w:ind w:firstLineChars="200" w:firstLine="420"/>
      </w:pPr>
      <w:r>
        <w:lastRenderedPageBreak/>
        <w:t xml:space="preserve">ASTM E45  </w:t>
      </w:r>
      <w:r>
        <w:rPr>
          <w:rFonts w:hint="eastAsia"/>
        </w:rPr>
        <w:t>钢中</w:t>
      </w:r>
      <w:r>
        <w:t>夹杂物含量的确定方法</w:t>
      </w:r>
    </w:p>
    <w:p w14:paraId="7393700A" w14:textId="77777777" w:rsidR="006F2196" w:rsidRDefault="0048133A">
      <w:pPr>
        <w:ind w:firstLineChars="200" w:firstLine="420"/>
      </w:pPr>
      <w:r>
        <w:t>API Spec 5ST</w:t>
      </w:r>
      <w:r>
        <w:rPr>
          <w:rFonts w:hint="eastAsia"/>
        </w:rPr>
        <w:t xml:space="preserve">  </w:t>
      </w:r>
      <w:r>
        <w:t>连续油管规范</w:t>
      </w:r>
    </w:p>
    <w:p w14:paraId="7A3E2C16" w14:textId="77777777" w:rsidR="006F2196" w:rsidRDefault="0048133A">
      <w:pPr>
        <w:widowControl/>
        <w:numPr>
          <w:ilvl w:val="0"/>
          <w:numId w:val="3"/>
        </w:numPr>
        <w:spacing w:beforeLines="100" w:before="312" w:afterLines="100" w:after="312"/>
        <w:outlineLvl w:val="0"/>
        <w:rPr>
          <w:rFonts w:eastAsia="黑体"/>
          <w:kern w:val="0"/>
          <w:szCs w:val="20"/>
        </w:rPr>
      </w:pPr>
      <w:bookmarkStart w:id="12" w:name="_Toc17341"/>
      <w:bookmarkStart w:id="13" w:name="_Toc25187"/>
      <w:bookmarkStart w:id="14" w:name="_Toc19004"/>
      <w:bookmarkStart w:id="15" w:name="_Toc24401"/>
      <w:bookmarkStart w:id="16" w:name="_Toc4647"/>
      <w:bookmarkStart w:id="17" w:name="_Toc16766"/>
      <w:bookmarkStart w:id="18" w:name="_Toc20169"/>
      <w:r>
        <w:rPr>
          <w:rFonts w:eastAsia="黑体"/>
          <w:kern w:val="0"/>
          <w:szCs w:val="20"/>
        </w:rPr>
        <w:t>术语和定义</w:t>
      </w:r>
      <w:bookmarkEnd w:id="12"/>
      <w:bookmarkEnd w:id="13"/>
      <w:bookmarkEnd w:id="14"/>
      <w:bookmarkEnd w:id="15"/>
      <w:bookmarkEnd w:id="16"/>
      <w:bookmarkEnd w:id="17"/>
      <w:bookmarkEnd w:id="18"/>
    </w:p>
    <w:p w14:paraId="3E2E3CF5" w14:textId="77777777" w:rsidR="006F2196" w:rsidRDefault="0048133A">
      <w:pPr>
        <w:widowControl/>
        <w:tabs>
          <w:tab w:val="center" w:pos="4201"/>
          <w:tab w:val="right" w:leader="dot" w:pos="9298"/>
        </w:tabs>
        <w:autoSpaceDE w:val="0"/>
        <w:autoSpaceDN w:val="0"/>
        <w:ind w:firstLineChars="200" w:firstLine="420"/>
        <w:rPr>
          <w:kern w:val="0"/>
          <w:szCs w:val="20"/>
        </w:rPr>
      </w:pPr>
      <w:r>
        <w:rPr>
          <w:kern w:val="0"/>
          <w:szCs w:val="20"/>
        </w:rPr>
        <w:t>本文件没有需要界定的术语和定义。</w:t>
      </w:r>
    </w:p>
    <w:p w14:paraId="0EE54B50" w14:textId="77777777" w:rsidR="006F2196" w:rsidRDefault="0048133A">
      <w:pPr>
        <w:widowControl/>
        <w:numPr>
          <w:ilvl w:val="0"/>
          <w:numId w:val="3"/>
        </w:numPr>
        <w:spacing w:beforeLines="100" w:before="312" w:afterLines="100" w:after="312"/>
        <w:outlineLvl w:val="0"/>
        <w:rPr>
          <w:rFonts w:eastAsia="黑体"/>
          <w:kern w:val="0"/>
          <w:szCs w:val="20"/>
        </w:rPr>
      </w:pPr>
      <w:bookmarkStart w:id="19" w:name="_Toc29496"/>
      <w:bookmarkStart w:id="20" w:name="_Toc18566"/>
      <w:bookmarkStart w:id="21" w:name="_Toc23488"/>
      <w:bookmarkStart w:id="22" w:name="_Toc17947"/>
      <w:bookmarkStart w:id="23" w:name="_Toc17864"/>
      <w:bookmarkStart w:id="24" w:name="_Toc30437"/>
      <w:bookmarkStart w:id="25" w:name="_Toc23825"/>
      <w:bookmarkEnd w:id="9"/>
      <w:bookmarkEnd w:id="11"/>
      <w:r>
        <w:rPr>
          <w:rFonts w:eastAsia="黑体"/>
          <w:kern w:val="0"/>
          <w:szCs w:val="20"/>
        </w:rPr>
        <w:t>牌号表示方法</w:t>
      </w:r>
      <w:bookmarkEnd w:id="19"/>
      <w:bookmarkEnd w:id="20"/>
      <w:bookmarkEnd w:id="21"/>
      <w:bookmarkEnd w:id="22"/>
      <w:bookmarkEnd w:id="23"/>
      <w:bookmarkEnd w:id="24"/>
      <w:bookmarkEnd w:id="25"/>
    </w:p>
    <w:p w14:paraId="0D86FA68" w14:textId="77777777" w:rsidR="006F2196" w:rsidRDefault="0048133A">
      <w:pPr>
        <w:widowControl/>
        <w:tabs>
          <w:tab w:val="center" w:pos="4201"/>
          <w:tab w:val="right" w:leader="dot" w:pos="9298"/>
        </w:tabs>
        <w:autoSpaceDE w:val="0"/>
        <w:autoSpaceDN w:val="0"/>
        <w:ind w:firstLineChars="200" w:firstLine="420"/>
        <w:rPr>
          <w:kern w:val="0"/>
          <w:szCs w:val="20"/>
        </w:rPr>
      </w:pPr>
      <w:bookmarkStart w:id="26" w:name="_Hlk59177872"/>
      <w:r>
        <w:rPr>
          <w:kern w:val="0"/>
          <w:szCs w:val="20"/>
        </w:rPr>
        <w:t>钢的牌号由连续油管英文</w:t>
      </w:r>
      <w:r>
        <w:rPr>
          <w:kern w:val="0"/>
          <w:szCs w:val="20"/>
        </w:rPr>
        <w:t>“Coiled tubing”</w:t>
      </w:r>
      <w:r>
        <w:rPr>
          <w:kern w:val="0"/>
          <w:szCs w:val="20"/>
        </w:rPr>
        <w:t>的首位英文字母缩写</w:t>
      </w:r>
      <w:r>
        <w:rPr>
          <w:kern w:val="0"/>
          <w:szCs w:val="20"/>
        </w:rPr>
        <w:t>“CT”</w:t>
      </w:r>
      <w:r>
        <w:rPr>
          <w:kern w:val="0"/>
          <w:szCs w:val="20"/>
        </w:rPr>
        <w:t>、钢管规定的屈服强度最小值两部分组成。</w:t>
      </w:r>
    </w:p>
    <w:p w14:paraId="0E41200E" w14:textId="77777777" w:rsidR="006F2196" w:rsidRDefault="0048133A">
      <w:pPr>
        <w:pStyle w:val="afffff8"/>
        <w:rPr>
          <w:rFonts w:ascii="Times New Roman"/>
        </w:rPr>
      </w:pPr>
      <w:r>
        <w:rPr>
          <w:rFonts w:ascii="Times New Roman"/>
        </w:rPr>
        <w:t>示例：</w:t>
      </w:r>
      <w:r>
        <w:rPr>
          <w:rFonts w:ascii="Times New Roman"/>
        </w:rPr>
        <w:t>CT70</w:t>
      </w:r>
    </w:p>
    <w:p w14:paraId="73777C5E" w14:textId="77777777" w:rsidR="006F2196" w:rsidRDefault="0048133A">
      <w:pPr>
        <w:pStyle w:val="ac"/>
        <w:ind w:firstLine="360"/>
        <w:rPr>
          <w:rFonts w:ascii="Times New Roman"/>
          <w:sz w:val="18"/>
          <w:szCs w:val="18"/>
        </w:rPr>
      </w:pPr>
      <w:r>
        <w:rPr>
          <w:rFonts w:ascii="Times New Roman"/>
          <w:sz w:val="18"/>
          <w:szCs w:val="18"/>
        </w:rPr>
        <w:t>CT——</w:t>
      </w:r>
      <w:r>
        <w:rPr>
          <w:rFonts w:ascii="Times New Roman"/>
          <w:sz w:val="18"/>
          <w:szCs w:val="18"/>
        </w:rPr>
        <w:t>连续油管英文</w:t>
      </w:r>
      <w:r>
        <w:rPr>
          <w:rFonts w:ascii="Times New Roman"/>
          <w:sz w:val="18"/>
          <w:szCs w:val="18"/>
        </w:rPr>
        <w:t>“Coiled Tubing”</w:t>
      </w:r>
      <w:r>
        <w:rPr>
          <w:rFonts w:ascii="Times New Roman"/>
          <w:sz w:val="18"/>
          <w:szCs w:val="18"/>
        </w:rPr>
        <w:t>的首位英文字母缩写；</w:t>
      </w:r>
    </w:p>
    <w:p w14:paraId="49EB26B2" w14:textId="77777777" w:rsidR="006F2196" w:rsidRDefault="0048133A">
      <w:pPr>
        <w:pStyle w:val="ac"/>
        <w:ind w:firstLine="360"/>
        <w:rPr>
          <w:rFonts w:ascii="Times New Roman"/>
          <w:sz w:val="18"/>
          <w:szCs w:val="18"/>
        </w:rPr>
      </w:pPr>
      <w:r>
        <w:rPr>
          <w:rFonts w:ascii="Times New Roman"/>
          <w:sz w:val="18"/>
          <w:szCs w:val="18"/>
        </w:rPr>
        <w:t>70——</w:t>
      </w:r>
      <w:r>
        <w:rPr>
          <w:rFonts w:ascii="Times New Roman"/>
          <w:sz w:val="18"/>
          <w:szCs w:val="18"/>
        </w:rPr>
        <w:t>钢管规定的屈服强度最小值，单位为千磅力每平方英寸（</w:t>
      </w:r>
      <w:r>
        <w:rPr>
          <w:rFonts w:ascii="Times New Roman"/>
          <w:sz w:val="18"/>
          <w:szCs w:val="18"/>
        </w:rPr>
        <w:t>ksi</w:t>
      </w:r>
      <w:r>
        <w:rPr>
          <w:rFonts w:ascii="Times New Roman"/>
          <w:sz w:val="18"/>
          <w:szCs w:val="18"/>
        </w:rPr>
        <w:t>）。</w:t>
      </w:r>
    </w:p>
    <w:p w14:paraId="5D3860F1" w14:textId="77777777" w:rsidR="006F2196" w:rsidRDefault="0048133A">
      <w:pPr>
        <w:widowControl/>
        <w:numPr>
          <w:ilvl w:val="0"/>
          <w:numId w:val="3"/>
        </w:numPr>
        <w:spacing w:beforeLines="100" w:before="312" w:afterLines="100" w:after="312"/>
        <w:outlineLvl w:val="0"/>
        <w:rPr>
          <w:rFonts w:eastAsia="黑体"/>
          <w:kern w:val="0"/>
          <w:szCs w:val="20"/>
        </w:rPr>
      </w:pPr>
      <w:bookmarkStart w:id="27" w:name="_Toc13625"/>
      <w:bookmarkStart w:id="28" w:name="_Toc103246212"/>
      <w:bookmarkStart w:id="29" w:name="_Toc14522"/>
      <w:bookmarkStart w:id="30" w:name="_Toc749"/>
      <w:bookmarkStart w:id="31" w:name="_Toc26687"/>
      <w:bookmarkStart w:id="32" w:name="_Toc8493"/>
      <w:bookmarkStart w:id="33" w:name="_Toc28353"/>
      <w:bookmarkStart w:id="34" w:name="_Toc5978"/>
      <w:bookmarkEnd w:id="26"/>
      <w:r>
        <w:rPr>
          <w:rFonts w:eastAsia="黑体"/>
          <w:kern w:val="0"/>
          <w:szCs w:val="20"/>
        </w:rPr>
        <w:t>订货内容</w:t>
      </w:r>
      <w:bookmarkEnd w:id="27"/>
      <w:bookmarkEnd w:id="28"/>
      <w:bookmarkEnd w:id="29"/>
      <w:bookmarkEnd w:id="30"/>
      <w:bookmarkEnd w:id="31"/>
      <w:bookmarkEnd w:id="32"/>
      <w:bookmarkEnd w:id="33"/>
      <w:bookmarkEnd w:id="34"/>
    </w:p>
    <w:p w14:paraId="56EBD511" w14:textId="77777777" w:rsidR="006F2196" w:rsidRDefault="0048133A">
      <w:pPr>
        <w:widowControl/>
        <w:numPr>
          <w:ilvl w:val="1"/>
          <w:numId w:val="3"/>
        </w:numPr>
        <w:snapToGrid w:val="0"/>
        <w:spacing w:beforeLines="50" w:before="156"/>
        <w:jc w:val="left"/>
        <w:outlineLvl w:val="2"/>
        <w:rPr>
          <w:kern w:val="0"/>
          <w:szCs w:val="21"/>
        </w:rPr>
      </w:pPr>
      <w:r>
        <w:rPr>
          <w:kern w:val="0"/>
          <w:szCs w:val="21"/>
        </w:rPr>
        <w:t>按本文件订货的合同或订单应包括下列内容：</w:t>
      </w:r>
    </w:p>
    <w:p w14:paraId="3059CD03" w14:textId="77777777" w:rsidR="006F2196" w:rsidRDefault="0048133A">
      <w:pPr>
        <w:widowControl/>
        <w:numPr>
          <w:ilvl w:val="0"/>
          <w:numId w:val="4"/>
        </w:numPr>
        <w:rPr>
          <w:kern w:val="0"/>
          <w:szCs w:val="20"/>
        </w:rPr>
      </w:pPr>
      <w:r>
        <w:rPr>
          <w:kern w:val="0"/>
          <w:szCs w:val="20"/>
        </w:rPr>
        <w:t>产品名称；</w:t>
      </w:r>
    </w:p>
    <w:p w14:paraId="001AABC8" w14:textId="77777777" w:rsidR="006F2196" w:rsidRDefault="0048133A">
      <w:pPr>
        <w:widowControl/>
        <w:numPr>
          <w:ilvl w:val="0"/>
          <w:numId w:val="4"/>
        </w:numPr>
        <w:rPr>
          <w:kern w:val="0"/>
          <w:szCs w:val="20"/>
        </w:rPr>
      </w:pPr>
      <w:r>
        <w:rPr>
          <w:kern w:val="0"/>
          <w:szCs w:val="20"/>
        </w:rPr>
        <w:t>本文件编号；</w:t>
      </w:r>
    </w:p>
    <w:p w14:paraId="1A3CDA45" w14:textId="77777777" w:rsidR="006F2196" w:rsidRDefault="0048133A">
      <w:pPr>
        <w:widowControl/>
        <w:numPr>
          <w:ilvl w:val="0"/>
          <w:numId w:val="4"/>
        </w:numPr>
        <w:rPr>
          <w:kern w:val="0"/>
          <w:szCs w:val="20"/>
        </w:rPr>
      </w:pPr>
      <w:r>
        <w:rPr>
          <w:kern w:val="0"/>
          <w:szCs w:val="20"/>
        </w:rPr>
        <w:t>牌号；</w:t>
      </w:r>
    </w:p>
    <w:p w14:paraId="2B8E4EE7" w14:textId="77777777" w:rsidR="006F2196" w:rsidRDefault="0048133A">
      <w:pPr>
        <w:widowControl/>
        <w:numPr>
          <w:ilvl w:val="0"/>
          <w:numId w:val="4"/>
        </w:numPr>
        <w:rPr>
          <w:kern w:val="0"/>
          <w:szCs w:val="20"/>
        </w:rPr>
      </w:pPr>
      <w:r>
        <w:rPr>
          <w:kern w:val="0"/>
          <w:szCs w:val="20"/>
        </w:rPr>
        <w:t>规格及尺寸、不平度精度；</w:t>
      </w:r>
    </w:p>
    <w:p w14:paraId="0D75C0DB" w14:textId="77777777" w:rsidR="006F2196" w:rsidRDefault="0048133A">
      <w:pPr>
        <w:widowControl/>
        <w:numPr>
          <w:ilvl w:val="0"/>
          <w:numId w:val="4"/>
        </w:numPr>
        <w:rPr>
          <w:kern w:val="0"/>
          <w:szCs w:val="20"/>
        </w:rPr>
      </w:pPr>
      <w:r>
        <w:rPr>
          <w:kern w:val="0"/>
          <w:szCs w:val="20"/>
        </w:rPr>
        <w:t>表面质量级别；</w:t>
      </w:r>
    </w:p>
    <w:p w14:paraId="79743B71" w14:textId="77777777" w:rsidR="006F2196" w:rsidRDefault="0048133A">
      <w:pPr>
        <w:widowControl/>
        <w:numPr>
          <w:ilvl w:val="0"/>
          <w:numId w:val="4"/>
        </w:numPr>
        <w:rPr>
          <w:kern w:val="0"/>
          <w:szCs w:val="20"/>
        </w:rPr>
      </w:pPr>
      <w:r>
        <w:rPr>
          <w:kern w:val="0"/>
          <w:szCs w:val="20"/>
        </w:rPr>
        <w:t>边缘状态；</w:t>
      </w:r>
    </w:p>
    <w:p w14:paraId="7B194C7E" w14:textId="77777777" w:rsidR="006F2196" w:rsidRDefault="0048133A">
      <w:pPr>
        <w:widowControl/>
        <w:numPr>
          <w:ilvl w:val="0"/>
          <w:numId w:val="4"/>
        </w:numPr>
        <w:rPr>
          <w:kern w:val="0"/>
          <w:szCs w:val="20"/>
        </w:rPr>
      </w:pPr>
      <w:r>
        <w:rPr>
          <w:kern w:val="0"/>
          <w:szCs w:val="20"/>
        </w:rPr>
        <w:t>拉伸试样尺寸；</w:t>
      </w:r>
    </w:p>
    <w:p w14:paraId="14987417" w14:textId="77777777" w:rsidR="006F2196" w:rsidRDefault="0048133A">
      <w:pPr>
        <w:widowControl/>
        <w:numPr>
          <w:ilvl w:val="0"/>
          <w:numId w:val="4"/>
        </w:numPr>
        <w:rPr>
          <w:kern w:val="0"/>
          <w:szCs w:val="20"/>
        </w:rPr>
      </w:pPr>
      <w:r>
        <w:rPr>
          <w:kern w:val="0"/>
          <w:szCs w:val="20"/>
        </w:rPr>
        <w:t>包装方式；</w:t>
      </w:r>
    </w:p>
    <w:p w14:paraId="37AA42A4" w14:textId="77777777" w:rsidR="006F2196" w:rsidRDefault="0048133A">
      <w:pPr>
        <w:widowControl/>
        <w:numPr>
          <w:ilvl w:val="0"/>
          <w:numId w:val="4"/>
        </w:numPr>
        <w:rPr>
          <w:kern w:val="0"/>
          <w:szCs w:val="20"/>
        </w:rPr>
      </w:pPr>
      <w:r>
        <w:rPr>
          <w:kern w:val="0"/>
          <w:szCs w:val="20"/>
        </w:rPr>
        <w:t>重量；</w:t>
      </w:r>
    </w:p>
    <w:p w14:paraId="19CB4E78" w14:textId="77777777" w:rsidR="006F2196" w:rsidRDefault="0048133A">
      <w:pPr>
        <w:widowControl/>
        <w:numPr>
          <w:ilvl w:val="0"/>
          <w:numId w:val="4"/>
        </w:numPr>
        <w:rPr>
          <w:kern w:val="0"/>
          <w:szCs w:val="20"/>
        </w:rPr>
      </w:pPr>
      <w:r>
        <w:rPr>
          <w:kern w:val="0"/>
          <w:szCs w:val="20"/>
        </w:rPr>
        <w:t>特殊要求。</w:t>
      </w:r>
    </w:p>
    <w:p w14:paraId="278E109C" w14:textId="77777777" w:rsidR="006F2196" w:rsidRDefault="0048133A">
      <w:pPr>
        <w:widowControl/>
        <w:numPr>
          <w:ilvl w:val="1"/>
          <w:numId w:val="3"/>
        </w:numPr>
        <w:snapToGrid w:val="0"/>
        <w:spacing w:beforeLines="50" w:before="156"/>
        <w:outlineLvl w:val="2"/>
        <w:rPr>
          <w:kern w:val="0"/>
          <w:szCs w:val="21"/>
        </w:rPr>
      </w:pPr>
      <w:r>
        <w:rPr>
          <w:kern w:val="0"/>
          <w:szCs w:val="21"/>
        </w:rPr>
        <w:t>当合同中未注明表面状态时，则以热轧表面交货。当表面状态为热轧酸洗表面时，合同中未注明是否涂油时，则以涂油交货。当合同中未注明表面质量级别时，则以普通级表面交货。</w:t>
      </w:r>
    </w:p>
    <w:p w14:paraId="1020014C" w14:textId="77777777" w:rsidR="006F2196" w:rsidRDefault="0048133A">
      <w:pPr>
        <w:widowControl/>
        <w:numPr>
          <w:ilvl w:val="0"/>
          <w:numId w:val="3"/>
        </w:numPr>
        <w:spacing w:beforeLines="100" w:before="312" w:afterLines="100" w:after="312"/>
        <w:outlineLvl w:val="0"/>
        <w:rPr>
          <w:rFonts w:eastAsia="黑体"/>
          <w:kern w:val="0"/>
          <w:szCs w:val="20"/>
        </w:rPr>
      </w:pPr>
      <w:bookmarkStart w:id="35" w:name="_Toc24923"/>
      <w:bookmarkStart w:id="36" w:name="_Toc23637"/>
      <w:bookmarkStart w:id="37" w:name="_Toc21113"/>
      <w:bookmarkStart w:id="38" w:name="_Toc12454"/>
      <w:bookmarkStart w:id="39" w:name="_Toc6829"/>
      <w:bookmarkStart w:id="40" w:name="_Toc2786"/>
      <w:bookmarkStart w:id="41" w:name="_Toc803"/>
      <w:r>
        <w:rPr>
          <w:rFonts w:eastAsia="黑体"/>
          <w:kern w:val="0"/>
          <w:szCs w:val="20"/>
        </w:rPr>
        <w:t>尺寸、外形、重量</w:t>
      </w:r>
      <w:bookmarkEnd w:id="35"/>
      <w:bookmarkEnd w:id="36"/>
      <w:bookmarkEnd w:id="37"/>
      <w:bookmarkEnd w:id="38"/>
      <w:bookmarkEnd w:id="39"/>
      <w:bookmarkEnd w:id="40"/>
      <w:bookmarkEnd w:id="41"/>
    </w:p>
    <w:p w14:paraId="36DE852B" w14:textId="77777777" w:rsidR="006F2196" w:rsidRDefault="0048133A">
      <w:pPr>
        <w:widowControl/>
        <w:numPr>
          <w:ilvl w:val="1"/>
          <w:numId w:val="3"/>
        </w:numPr>
        <w:snapToGrid w:val="0"/>
        <w:spacing w:beforeLines="50" w:before="156"/>
        <w:outlineLvl w:val="2"/>
        <w:rPr>
          <w:kern w:val="0"/>
          <w:szCs w:val="21"/>
        </w:rPr>
      </w:pPr>
      <w:bookmarkStart w:id="42" w:name="_Hlk163779321"/>
      <w:r>
        <w:rPr>
          <w:rFonts w:hint="eastAsia"/>
          <w:kern w:val="0"/>
          <w:szCs w:val="21"/>
        </w:rPr>
        <w:t>钢带</w:t>
      </w:r>
      <w:r>
        <w:rPr>
          <w:kern w:val="0"/>
          <w:szCs w:val="21"/>
        </w:rPr>
        <w:t>的</w:t>
      </w:r>
      <w:r>
        <w:rPr>
          <w:rFonts w:hint="eastAsia"/>
          <w:kern w:val="0"/>
          <w:szCs w:val="21"/>
        </w:rPr>
        <w:t>厚度允许偏差应符合表</w:t>
      </w:r>
      <w:r>
        <w:rPr>
          <w:rFonts w:hint="eastAsia"/>
          <w:kern w:val="0"/>
          <w:szCs w:val="21"/>
        </w:rPr>
        <w:t>1</w:t>
      </w:r>
      <w:r>
        <w:rPr>
          <w:rFonts w:hint="eastAsia"/>
          <w:kern w:val="0"/>
          <w:szCs w:val="21"/>
        </w:rPr>
        <w:t>的规定。</w:t>
      </w:r>
    </w:p>
    <w:p w14:paraId="11A7A42E" w14:textId="77777777" w:rsidR="006F2196" w:rsidRDefault="0048133A">
      <w:pPr>
        <w:widowControl/>
        <w:numPr>
          <w:ilvl w:val="0"/>
          <w:numId w:val="5"/>
        </w:numPr>
        <w:tabs>
          <w:tab w:val="left" w:pos="360"/>
        </w:tabs>
        <w:wordWrap w:val="0"/>
        <w:spacing w:beforeLines="50" w:before="156" w:afterLines="50" w:after="156"/>
        <w:ind w:left="0"/>
        <w:jc w:val="right"/>
        <w:rPr>
          <w:rFonts w:eastAsia="黑体"/>
          <w:kern w:val="0"/>
          <w:szCs w:val="20"/>
        </w:rPr>
      </w:pPr>
      <w:r>
        <w:rPr>
          <w:rFonts w:eastAsia="黑体" w:hint="eastAsia"/>
          <w:kern w:val="0"/>
          <w:szCs w:val="20"/>
        </w:rPr>
        <w:t>厚度</w:t>
      </w:r>
      <w:r>
        <w:rPr>
          <w:rFonts w:eastAsia="黑体"/>
          <w:kern w:val="0"/>
          <w:szCs w:val="20"/>
        </w:rPr>
        <w:t>允许偏差</w:t>
      </w:r>
      <w:r>
        <w:rPr>
          <w:rFonts w:eastAsia="黑体" w:hint="eastAsia"/>
          <w:kern w:val="0"/>
          <w:szCs w:val="20"/>
        </w:rPr>
        <w:t xml:space="preserve"> </w:t>
      </w:r>
      <w:r>
        <w:rPr>
          <w:rFonts w:eastAsia="黑体"/>
          <w:kern w:val="0"/>
          <w:szCs w:val="20"/>
        </w:rPr>
        <w:t xml:space="preserve">                     </w:t>
      </w:r>
      <w:r>
        <w:rPr>
          <w:rFonts w:eastAsia="黑体" w:hint="eastAsia"/>
          <w:kern w:val="0"/>
          <w:szCs w:val="20"/>
        </w:rPr>
        <w:t xml:space="preserve">  </w:t>
      </w:r>
      <w:r>
        <w:rPr>
          <w:rFonts w:eastAsia="黑体" w:hint="eastAsia"/>
          <w:kern w:val="0"/>
          <w:szCs w:val="20"/>
        </w:rPr>
        <w:t>单位为毫米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4504"/>
      </w:tblGrid>
      <w:tr w:rsidR="006F2196" w14:paraId="71A5BEC9" w14:textId="77777777">
        <w:trPr>
          <w:trHeight w:val="20"/>
          <w:jc w:val="center"/>
        </w:trPr>
        <w:tc>
          <w:tcPr>
            <w:tcW w:w="2590" w:type="pct"/>
            <w:vAlign w:val="center"/>
          </w:tcPr>
          <w:p w14:paraId="67523F37" w14:textId="77777777" w:rsidR="006F2196" w:rsidRDefault="0048133A">
            <w:pPr>
              <w:jc w:val="center"/>
              <w:rPr>
                <w:sz w:val="18"/>
                <w:szCs w:val="18"/>
              </w:rPr>
            </w:pPr>
            <w:r>
              <w:rPr>
                <w:rFonts w:hint="eastAsia"/>
                <w:sz w:val="18"/>
                <w:szCs w:val="18"/>
              </w:rPr>
              <w:t>公称厚度</w:t>
            </w:r>
          </w:p>
        </w:tc>
        <w:tc>
          <w:tcPr>
            <w:tcW w:w="2410" w:type="pct"/>
          </w:tcPr>
          <w:p w14:paraId="59501E42" w14:textId="77777777" w:rsidR="006F2196" w:rsidRDefault="0048133A">
            <w:pPr>
              <w:jc w:val="center"/>
              <w:rPr>
                <w:sz w:val="18"/>
                <w:szCs w:val="18"/>
              </w:rPr>
            </w:pPr>
            <w:r>
              <w:rPr>
                <w:rFonts w:hint="eastAsia"/>
                <w:sz w:val="18"/>
                <w:szCs w:val="18"/>
              </w:rPr>
              <w:t>允许偏差</w:t>
            </w:r>
          </w:p>
        </w:tc>
      </w:tr>
      <w:tr w:rsidR="006F2196" w14:paraId="36D6B3D1" w14:textId="77777777">
        <w:trPr>
          <w:trHeight w:val="20"/>
          <w:jc w:val="center"/>
        </w:trPr>
        <w:tc>
          <w:tcPr>
            <w:tcW w:w="2590" w:type="pct"/>
            <w:vAlign w:val="center"/>
          </w:tcPr>
          <w:p w14:paraId="7E952C09" w14:textId="77777777" w:rsidR="006F2196" w:rsidRDefault="0048133A">
            <w:pPr>
              <w:jc w:val="center"/>
              <w:rPr>
                <w:sz w:val="18"/>
                <w:szCs w:val="18"/>
              </w:rPr>
            </w:pPr>
            <w:r>
              <w:rPr>
                <w:rFonts w:hint="eastAsia"/>
                <w:sz w:val="18"/>
                <w:szCs w:val="18"/>
              </w:rPr>
              <w:t>＜</w:t>
            </w:r>
            <w:r>
              <w:rPr>
                <w:rFonts w:hint="eastAsia"/>
                <w:sz w:val="18"/>
                <w:szCs w:val="18"/>
              </w:rPr>
              <w:t>2.8</w:t>
            </w:r>
          </w:p>
        </w:tc>
        <w:tc>
          <w:tcPr>
            <w:tcW w:w="2410" w:type="pct"/>
          </w:tcPr>
          <w:p w14:paraId="3BC761C3" w14:textId="77777777" w:rsidR="006F2196" w:rsidRDefault="0048133A">
            <w:pPr>
              <w:jc w:val="center"/>
              <w:rPr>
                <w:sz w:val="18"/>
                <w:szCs w:val="18"/>
              </w:rPr>
            </w:pPr>
            <w:r>
              <w:rPr>
                <w:rFonts w:hint="eastAsia"/>
                <w:sz w:val="18"/>
                <w:szCs w:val="18"/>
              </w:rPr>
              <w:t>+0.2</w:t>
            </w:r>
          </w:p>
          <w:p w14:paraId="6AFE3F7E" w14:textId="77777777" w:rsidR="006F2196" w:rsidRDefault="0048133A">
            <w:pPr>
              <w:jc w:val="center"/>
              <w:rPr>
                <w:sz w:val="18"/>
                <w:szCs w:val="18"/>
              </w:rPr>
            </w:pPr>
            <w:r>
              <w:rPr>
                <w:sz w:val="18"/>
                <w:szCs w:val="18"/>
              </w:rPr>
              <w:t>-0.1</w:t>
            </w:r>
          </w:p>
        </w:tc>
      </w:tr>
      <w:tr w:rsidR="006F2196" w14:paraId="73E3ADB4" w14:textId="77777777">
        <w:trPr>
          <w:trHeight w:val="20"/>
          <w:jc w:val="center"/>
        </w:trPr>
        <w:tc>
          <w:tcPr>
            <w:tcW w:w="2590" w:type="pct"/>
            <w:vAlign w:val="center"/>
          </w:tcPr>
          <w:p w14:paraId="65BD3A41" w14:textId="77777777" w:rsidR="006F2196" w:rsidRDefault="0048133A">
            <w:pPr>
              <w:jc w:val="center"/>
              <w:rPr>
                <w:sz w:val="18"/>
                <w:szCs w:val="18"/>
              </w:rPr>
            </w:pPr>
            <w:r>
              <w:rPr>
                <w:rFonts w:hint="eastAsia"/>
                <w:sz w:val="18"/>
                <w:szCs w:val="18"/>
              </w:rPr>
              <w:t>2.8~4.4</w:t>
            </w:r>
          </w:p>
        </w:tc>
        <w:tc>
          <w:tcPr>
            <w:tcW w:w="2410" w:type="pct"/>
          </w:tcPr>
          <w:p w14:paraId="2770CDF2" w14:textId="77777777" w:rsidR="006F2196" w:rsidRDefault="0048133A">
            <w:pPr>
              <w:jc w:val="center"/>
              <w:rPr>
                <w:sz w:val="18"/>
                <w:szCs w:val="18"/>
              </w:rPr>
            </w:pPr>
            <w:r>
              <w:rPr>
                <w:rFonts w:hint="eastAsia"/>
                <w:sz w:val="18"/>
                <w:szCs w:val="18"/>
              </w:rPr>
              <w:t>+0.3</w:t>
            </w:r>
          </w:p>
          <w:p w14:paraId="2D9979D5" w14:textId="77777777" w:rsidR="006F2196" w:rsidRDefault="0048133A">
            <w:pPr>
              <w:jc w:val="center"/>
              <w:rPr>
                <w:sz w:val="18"/>
                <w:szCs w:val="18"/>
              </w:rPr>
            </w:pPr>
            <w:r>
              <w:rPr>
                <w:sz w:val="18"/>
                <w:szCs w:val="18"/>
              </w:rPr>
              <w:t>-0.2</w:t>
            </w:r>
          </w:p>
        </w:tc>
      </w:tr>
      <w:tr w:rsidR="006F2196" w14:paraId="787E2CB3" w14:textId="77777777">
        <w:trPr>
          <w:trHeight w:val="20"/>
          <w:jc w:val="center"/>
        </w:trPr>
        <w:tc>
          <w:tcPr>
            <w:tcW w:w="2590" w:type="pct"/>
            <w:vAlign w:val="center"/>
          </w:tcPr>
          <w:p w14:paraId="008BBD9E" w14:textId="77777777" w:rsidR="006F2196" w:rsidRDefault="0048133A">
            <w:pPr>
              <w:jc w:val="center"/>
              <w:rPr>
                <w:sz w:val="18"/>
                <w:szCs w:val="18"/>
              </w:rPr>
            </w:pPr>
            <w:r>
              <w:rPr>
                <w:rFonts w:hint="eastAsia"/>
                <w:sz w:val="18"/>
                <w:szCs w:val="18"/>
              </w:rPr>
              <w:t>4.5~6.4</w:t>
            </w:r>
          </w:p>
        </w:tc>
        <w:tc>
          <w:tcPr>
            <w:tcW w:w="2410" w:type="pct"/>
          </w:tcPr>
          <w:p w14:paraId="0BF6072E" w14:textId="77777777" w:rsidR="006F2196" w:rsidRDefault="0048133A">
            <w:pPr>
              <w:jc w:val="center"/>
              <w:rPr>
                <w:sz w:val="18"/>
                <w:szCs w:val="18"/>
              </w:rPr>
            </w:pPr>
            <w:r>
              <w:rPr>
                <w:rFonts w:hint="eastAsia"/>
                <w:sz w:val="18"/>
                <w:szCs w:val="18"/>
              </w:rPr>
              <w:t>±</w:t>
            </w:r>
            <w:r>
              <w:rPr>
                <w:rFonts w:hint="eastAsia"/>
                <w:sz w:val="18"/>
                <w:szCs w:val="18"/>
              </w:rPr>
              <w:t>0.3</w:t>
            </w:r>
          </w:p>
        </w:tc>
      </w:tr>
      <w:tr w:rsidR="006F2196" w14:paraId="3ECA0350" w14:textId="77777777">
        <w:trPr>
          <w:trHeight w:val="20"/>
          <w:jc w:val="center"/>
        </w:trPr>
        <w:tc>
          <w:tcPr>
            <w:tcW w:w="2590" w:type="pct"/>
            <w:vAlign w:val="center"/>
          </w:tcPr>
          <w:p w14:paraId="1B85D530" w14:textId="77777777" w:rsidR="006F2196" w:rsidRDefault="0048133A">
            <w:pPr>
              <w:jc w:val="center"/>
              <w:rPr>
                <w:sz w:val="18"/>
                <w:szCs w:val="18"/>
              </w:rPr>
            </w:pPr>
            <w:r>
              <w:rPr>
                <w:rFonts w:hint="eastAsia"/>
                <w:sz w:val="18"/>
                <w:szCs w:val="18"/>
              </w:rPr>
              <w:t>≥</w:t>
            </w:r>
            <w:r>
              <w:rPr>
                <w:rFonts w:hint="eastAsia"/>
                <w:sz w:val="18"/>
                <w:szCs w:val="18"/>
              </w:rPr>
              <w:t>6.5</w:t>
            </w:r>
          </w:p>
        </w:tc>
        <w:tc>
          <w:tcPr>
            <w:tcW w:w="2410" w:type="pct"/>
          </w:tcPr>
          <w:p w14:paraId="785061EF" w14:textId="77777777" w:rsidR="006F2196" w:rsidRDefault="0048133A">
            <w:pPr>
              <w:jc w:val="center"/>
              <w:rPr>
                <w:sz w:val="18"/>
                <w:szCs w:val="18"/>
              </w:rPr>
            </w:pPr>
            <w:r>
              <w:rPr>
                <w:rFonts w:hint="eastAsia"/>
                <w:sz w:val="18"/>
                <w:szCs w:val="18"/>
              </w:rPr>
              <w:t>±</w:t>
            </w:r>
            <w:r>
              <w:rPr>
                <w:rFonts w:hint="eastAsia"/>
                <w:sz w:val="18"/>
                <w:szCs w:val="18"/>
              </w:rPr>
              <w:t>0.4</w:t>
            </w:r>
          </w:p>
        </w:tc>
      </w:tr>
    </w:tbl>
    <w:p w14:paraId="66EDE6B5" w14:textId="77777777" w:rsidR="006F2196" w:rsidRDefault="0048133A">
      <w:pPr>
        <w:widowControl/>
        <w:numPr>
          <w:ilvl w:val="1"/>
          <w:numId w:val="3"/>
        </w:numPr>
        <w:snapToGrid w:val="0"/>
        <w:spacing w:beforeLines="50" w:before="156"/>
        <w:outlineLvl w:val="2"/>
        <w:rPr>
          <w:kern w:val="0"/>
          <w:szCs w:val="21"/>
        </w:rPr>
      </w:pPr>
      <w:r>
        <w:rPr>
          <w:rFonts w:hint="eastAsia"/>
          <w:kern w:val="0"/>
          <w:szCs w:val="21"/>
        </w:rPr>
        <w:lastRenderedPageBreak/>
        <w:t>钢带</w:t>
      </w:r>
      <w:r>
        <w:rPr>
          <w:kern w:val="0"/>
          <w:szCs w:val="21"/>
        </w:rPr>
        <w:t>的</w:t>
      </w:r>
      <w:r>
        <w:rPr>
          <w:rFonts w:hint="eastAsia"/>
          <w:kern w:val="0"/>
          <w:szCs w:val="21"/>
        </w:rPr>
        <w:t>其他尺寸、外形、重量应符合</w:t>
      </w:r>
      <w:r>
        <w:rPr>
          <w:rFonts w:hint="eastAsia"/>
          <w:kern w:val="0"/>
          <w:szCs w:val="21"/>
        </w:rPr>
        <w:t>GB/T</w:t>
      </w:r>
      <w:r>
        <w:rPr>
          <w:kern w:val="0"/>
          <w:szCs w:val="21"/>
        </w:rPr>
        <w:t xml:space="preserve"> 709</w:t>
      </w:r>
      <w:r>
        <w:rPr>
          <w:rFonts w:hint="eastAsia"/>
          <w:kern w:val="0"/>
          <w:szCs w:val="21"/>
        </w:rPr>
        <w:t>的</w:t>
      </w:r>
      <w:r>
        <w:rPr>
          <w:kern w:val="0"/>
          <w:szCs w:val="21"/>
        </w:rPr>
        <w:t>规定</w:t>
      </w:r>
      <w:r>
        <w:rPr>
          <w:rFonts w:hint="eastAsia"/>
          <w:kern w:val="0"/>
          <w:szCs w:val="21"/>
        </w:rPr>
        <w:t>。</w:t>
      </w:r>
    </w:p>
    <w:p w14:paraId="4FB89501" w14:textId="77777777" w:rsidR="006F2196" w:rsidRDefault="0048133A">
      <w:pPr>
        <w:widowControl/>
        <w:numPr>
          <w:ilvl w:val="1"/>
          <w:numId w:val="3"/>
        </w:numPr>
        <w:snapToGrid w:val="0"/>
        <w:spacing w:beforeLines="50" w:before="156"/>
        <w:outlineLvl w:val="2"/>
        <w:rPr>
          <w:kern w:val="0"/>
          <w:szCs w:val="21"/>
        </w:rPr>
      </w:pPr>
      <w:r>
        <w:rPr>
          <w:kern w:val="0"/>
          <w:szCs w:val="21"/>
        </w:rPr>
        <w:t>根据需方要求，经供需双方协商并在合同中注明，也可提供其他尺寸、外形</w:t>
      </w:r>
      <w:r>
        <w:rPr>
          <w:rFonts w:hint="eastAsia"/>
          <w:kern w:val="0"/>
          <w:szCs w:val="21"/>
        </w:rPr>
        <w:t>、</w:t>
      </w:r>
      <w:r>
        <w:rPr>
          <w:kern w:val="0"/>
          <w:szCs w:val="21"/>
        </w:rPr>
        <w:t>重量及允许偏差的钢带。</w:t>
      </w:r>
    </w:p>
    <w:p w14:paraId="77392CBD" w14:textId="77777777" w:rsidR="006F2196" w:rsidRDefault="0048133A">
      <w:pPr>
        <w:widowControl/>
        <w:numPr>
          <w:ilvl w:val="0"/>
          <w:numId w:val="3"/>
        </w:numPr>
        <w:spacing w:beforeLines="100" w:before="312" w:afterLines="100" w:after="312"/>
        <w:outlineLvl w:val="0"/>
        <w:rPr>
          <w:rFonts w:eastAsia="黑体"/>
          <w:kern w:val="0"/>
          <w:szCs w:val="20"/>
        </w:rPr>
      </w:pPr>
      <w:bookmarkStart w:id="43" w:name="_Toc21968"/>
      <w:bookmarkStart w:id="44" w:name="_Toc26653"/>
      <w:bookmarkStart w:id="45" w:name="_Toc31260"/>
      <w:bookmarkStart w:id="46" w:name="_Toc103246221"/>
      <w:bookmarkStart w:id="47" w:name="_Toc25949"/>
      <w:bookmarkStart w:id="48" w:name="_Toc27819"/>
      <w:bookmarkStart w:id="49" w:name="_Toc2722"/>
      <w:bookmarkStart w:id="50" w:name="_Toc24815"/>
      <w:bookmarkEnd w:id="10"/>
      <w:bookmarkEnd w:id="42"/>
      <w:r>
        <w:rPr>
          <w:rFonts w:eastAsia="黑体"/>
          <w:kern w:val="0"/>
          <w:szCs w:val="20"/>
        </w:rPr>
        <w:t>技术要求</w:t>
      </w:r>
      <w:bookmarkEnd w:id="43"/>
      <w:bookmarkEnd w:id="44"/>
      <w:bookmarkEnd w:id="45"/>
      <w:bookmarkEnd w:id="46"/>
      <w:bookmarkEnd w:id="47"/>
      <w:bookmarkEnd w:id="48"/>
      <w:bookmarkEnd w:id="49"/>
      <w:bookmarkEnd w:id="50"/>
    </w:p>
    <w:p w14:paraId="677645A5" w14:textId="77777777" w:rsidR="006F2196" w:rsidRDefault="0048133A">
      <w:pPr>
        <w:widowControl/>
        <w:numPr>
          <w:ilvl w:val="1"/>
          <w:numId w:val="3"/>
        </w:numPr>
        <w:spacing w:beforeLines="50" w:before="156" w:afterLines="50" w:after="156"/>
        <w:jc w:val="left"/>
        <w:outlineLvl w:val="2"/>
        <w:rPr>
          <w:rFonts w:eastAsia="黑体"/>
          <w:kern w:val="0"/>
          <w:szCs w:val="21"/>
        </w:rPr>
      </w:pPr>
      <w:bookmarkStart w:id="51" w:name="_Toc103246223"/>
      <w:r>
        <w:rPr>
          <w:rFonts w:eastAsia="黑体"/>
          <w:kern w:val="0"/>
          <w:szCs w:val="21"/>
        </w:rPr>
        <w:t>牌号和化学成分</w:t>
      </w:r>
      <w:bookmarkEnd w:id="51"/>
    </w:p>
    <w:p w14:paraId="3F5AB5DD" w14:textId="77777777" w:rsidR="006F2196" w:rsidRDefault="0048133A">
      <w:pPr>
        <w:widowControl/>
        <w:numPr>
          <w:ilvl w:val="2"/>
          <w:numId w:val="3"/>
        </w:numPr>
        <w:spacing w:before="50" w:after="50"/>
        <w:outlineLvl w:val="3"/>
        <w:rPr>
          <w:kern w:val="0"/>
          <w:szCs w:val="21"/>
        </w:rPr>
      </w:pPr>
      <w:bookmarkStart w:id="52" w:name="_Hlk163779343"/>
      <w:bookmarkStart w:id="53" w:name="_Hlk80732631"/>
      <w:r>
        <w:rPr>
          <w:kern w:val="0"/>
          <w:szCs w:val="21"/>
        </w:rPr>
        <w:t>钢</w:t>
      </w:r>
      <w:r>
        <w:rPr>
          <w:rFonts w:hint="eastAsia"/>
          <w:kern w:val="0"/>
          <w:szCs w:val="21"/>
        </w:rPr>
        <w:t>的</w:t>
      </w:r>
      <w:r>
        <w:rPr>
          <w:kern w:val="0"/>
          <w:szCs w:val="21"/>
        </w:rPr>
        <w:t>牌号和化学成分（熔炼分析）应符合表</w:t>
      </w:r>
      <w:r>
        <w:rPr>
          <w:kern w:val="0"/>
          <w:szCs w:val="21"/>
        </w:rPr>
        <w:t>1</w:t>
      </w:r>
      <w:r>
        <w:rPr>
          <w:kern w:val="0"/>
          <w:szCs w:val="21"/>
        </w:rPr>
        <w:t>的规定。</w:t>
      </w:r>
    </w:p>
    <w:p w14:paraId="15FFC0D8" w14:textId="77777777" w:rsidR="006F2196" w:rsidRDefault="0048133A">
      <w:pPr>
        <w:widowControl/>
        <w:numPr>
          <w:ilvl w:val="2"/>
          <w:numId w:val="3"/>
        </w:numPr>
        <w:spacing w:before="50" w:after="50"/>
        <w:outlineLvl w:val="3"/>
        <w:rPr>
          <w:kern w:val="0"/>
          <w:szCs w:val="21"/>
        </w:rPr>
      </w:pPr>
      <w:r>
        <w:rPr>
          <w:kern w:val="0"/>
          <w:szCs w:val="21"/>
        </w:rPr>
        <w:t>钢带的成品化学成分允许偏差应符合</w:t>
      </w:r>
      <w:r>
        <w:rPr>
          <w:kern w:val="0"/>
          <w:szCs w:val="21"/>
        </w:rPr>
        <w:t>GB/T 222</w:t>
      </w:r>
      <w:r>
        <w:rPr>
          <w:kern w:val="0"/>
          <w:szCs w:val="21"/>
        </w:rPr>
        <w:t>的规定。</w:t>
      </w:r>
    </w:p>
    <w:bookmarkEnd w:id="52"/>
    <w:p w14:paraId="0F95E4FB" w14:textId="77777777" w:rsidR="006F2196" w:rsidRDefault="0048133A">
      <w:pPr>
        <w:widowControl/>
        <w:numPr>
          <w:ilvl w:val="0"/>
          <w:numId w:val="5"/>
        </w:numPr>
        <w:tabs>
          <w:tab w:val="left" w:pos="360"/>
        </w:tabs>
        <w:spacing w:beforeLines="50" w:before="156" w:afterLines="50" w:after="156"/>
        <w:ind w:left="0"/>
        <w:jc w:val="center"/>
        <w:rPr>
          <w:rFonts w:eastAsia="黑体"/>
          <w:kern w:val="0"/>
          <w:szCs w:val="20"/>
        </w:rPr>
      </w:pPr>
      <w:r>
        <w:rPr>
          <w:rFonts w:eastAsia="黑体"/>
          <w:kern w:val="0"/>
          <w:szCs w:val="20"/>
        </w:rPr>
        <w:t>牌号和化学成分（熔炼分析）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691"/>
        <w:gridCol w:w="691"/>
        <w:gridCol w:w="691"/>
        <w:gridCol w:w="813"/>
        <w:gridCol w:w="815"/>
        <w:gridCol w:w="647"/>
        <w:gridCol w:w="647"/>
        <w:gridCol w:w="647"/>
        <w:gridCol w:w="647"/>
        <w:gridCol w:w="647"/>
        <w:gridCol w:w="647"/>
        <w:gridCol w:w="648"/>
      </w:tblGrid>
      <w:tr w:rsidR="006F2196" w14:paraId="584CF8D4" w14:textId="77777777">
        <w:trPr>
          <w:trHeight w:val="20"/>
          <w:jc w:val="center"/>
        </w:trPr>
        <w:tc>
          <w:tcPr>
            <w:tcW w:w="596" w:type="pct"/>
            <w:vMerge w:val="restart"/>
            <w:vAlign w:val="center"/>
          </w:tcPr>
          <w:p w14:paraId="047E21BE" w14:textId="77777777" w:rsidR="006F2196" w:rsidRDefault="0048133A">
            <w:pPr>
              <w:spacing w:line="336" w:lineRule="auto"/>
              <w:jc w:val="center"/>
              <w:rPr>
                <w:sz w:val="18"/>
                <w:szCs w:val="18"/>
              </w:rPr>
            </w:pPr>
            <w:r>
              <w:rPr>
                <w:sz w:val="18"/>
                <w:szCs w:val="18"/>
              </w:rPr>
              <w:t>牌号</w:t>
            </w:r>
          </w:p>
        </w:tc>
        <w:tc>
          <w:tcPr>
            <w:tcW w:w="4404" w:type="pct"/>
            <w:gridSpan w:val="12"/>
          </w:tcPr>
          <w:p w14:paraId="75E11E1B" w14:textId="77777777" w:rsidR="006F2196" w:rsidRDefault="0048133A">
            <w:pPr>
              <w:spacing w:line="336" w:lineRule="auto"/>
              <w:jc w:val="center"/>
              <w:rPr>
                <w:sz w:val="18"/>
                <w:szCs w:val="18"/>
              </w:rPr>
            </w:pPr>
            <w:r>
              <w:rPr>
                <w:sz w:val="18"/>
                <w:szCs w:val="18"/>
              </w:rPr>
              <w:t>化学成分（质量分数）</w:t>
            </w:r>
            <w:r>
              <w:rPr>
                <w:sz w:val="18"/>
                <w:szCs w:val="18"/>
              </w:rPr>
              <w:t>/%</w:t>
            </w:r>
          </w:p>
        </w:tc>
      </w:tr>
      <w:tr w:rsidR="006F2196" w14:paraId="7B6FA70E" w14:textId="77777777">
        <w:trPr>
          <w:trHeight w:val="20"/>
          <w:jc w:val="center"/>
        </w:trPr>
        <w:tc>
          <w:tcPr>
            <w:tcW w:w="596" w:type="pct"/>
            <w:vMerge/>
            <w:vAlign w:val="center"/>
          </w:tcPr>
          <w:p w14:paraId="1BF2C325" w14:textId="77777777" w:rsidR="006F2196" w:rsidRDefault="006F2196">
            <w:pPr>
              <w:spacing w:line="336" w:lineRule="auto"/>
              <w:jc w:val="center"/>
              <w:rPr>
                <w:sz w:val="18"/>
                <w:szCs w:val="18"/>
              </w:rPr>
            </w:pPr>
          </w:p>
        </w:tc>
        <w:tc>
          <w:tcPr>
            <w:tcW w:w="370" w:type="pct"/>
            <w:vAlign w:val="center"/>
          </w:tcPr>
          <w:p w14:paraId="4B352C05" w14:textId="77777777" w:rsidR="006F2196" w:rsidRDefault="0048133A">
            <w:pPr>
              <w:spacing w:line="336" w:lineRule="auto"/>
              <w:jc w:val="center"/>
              <w:rPr>
                <w:sz w:val="18"/>
                <w:szCs w:val="18"/>
              </w:rPr>
            </w:pPr>
            <w:r>
              <w:rPr>
                <w:sz w:val="18"/>
                <w:szCs w:val="18"/>
              </w:rPr>
              <w:t>C</w:t>
            </w:r>
          </w:p>
        </w:tc>
        <w:tc>
          <w:tcPr>
            <w:tcW w:w="370" w:type="pct"/>
            <w:vAlign w:val="center"/>
          </w:tcPr>
          <w:p w14:paraId="51E6A3E4" w14:textId="77777777" w:rsidR="006F2196" w:rsidRDefault="0048133A">
            <w:pPr>
              <w:spacing w:line="336" w:lineRule="auto"/>
              <w:jc w:val="center"/>
              <w:rPr>
                <w:sz w:val="18"/>
                <w:szCs w:val="18"/>
              </w:rPr>
            </w:pPr>
            <w:r>
              <w:rPr>
                <w:sz w:val="18"/>
                <w:szCs w:val="18"/>
              </w:rPr>
              <w:t>Si</w:t>
            </w:r>
          </w:p>
        </w:tc>
        <w:tc>
          <w:tcPr>
            <w:tcW w:w="370" w:type="pct"/>
            <w:vAlign w:val="center"/>
          </w:tcPr>
          <w:p w14:paraId="182A4722" w14:textId="77777777" w:rsidR="006F2196" w:rsidRDefault="0048133A">
            <w:pPr>
              <w:spacing w:line="336" w:lineRule="auto"/>
              <w:jc w:val="center"/>
              <w:rPr>
                <w:sz w:val="18"/>
                <w:szCs w:val="18"/>
              </w:rPr>
            </w:pPr>
            <w:r>
              <w:rPr>
                <w:sz w:val="18"/>
                <w:szCs w:val="18"/>
              </w:rPr>
              <w:t>Mn</w:t>
            </w:r>
          </w:p>
        </w:tc>
        <w:tc>
          <w:tcPr>
            <w:tcW w:w="435" w:type="pct"/>
            <w:vAlign w:val="center"/>
          </w:tcPr>
          <w:p w14:paraId="28F7AD02" w14:textId="77777777" w:rsidR="006F2196" w:rsidRDefault="0048133A">
            <w:pPr>
              <w:spacing w:line="336" w:lineRule="auto"/>
              <w:jc w:val="center"/>
              <w:rPr>
                <w:sz w:val="18"/>
                <w:szCs w:val="18"/>
              </w:rPr>
            </w:pPr>
            <w:r>
              <w:rPr>
                <w:sz w:val="18"/>
                <w:szCs w:val="18"/>
              </w:rPr>
              <w:t>P</w:t>
            </w:r>
          </w:p>
        </w:tc>
        <w:tc>
          <w:tcPr>
            <w:tcW w:w="436" w:type="pct"/>
            <w:vAlign w:val="center"/>
          </w:tcPr>
          <w:p w14:paraId="40B4EE68" w14:textId="77777777" w:rsidR="006F2196" w:rsidRDefault="0048133A">
            <w:pPr>
              <w:spacing w:line="336" w:lineRule="auto"/>
              <w:jc w:val="center"/>
              <w:rPr>
                <w:sz w:val="18"/>
                <w:szCs w:val="18"/>
              </w:rPr>
            </w:pPr>
            <w:r>
              <w:rPr>
                <w:sz w:val="18"/>
                <w:szCs w:val="18"/>
              </w:rPr>
              <w:t>S</w:t>
            </w:r>
          </w:p>
        </w:tc>
        <w:tc>
          <w:tcPr>
            <w:tcW w:w="346" w:type="pct"/>
            <w:vAlign w:val="center"/>
          </w:tcPr>
          <w:p w14:paraId="782AECF6" w14:textId="77777777" w:rsidR="006F2196" w:rsidRDefault="0048133A">
            <w:pPr>
              <w:spacing w:line="336" w:lineRule="auto"/>
              <w:jc w:val="center"/>
              <w:rPr>
                <w:sz w:val="18"/>
                <w:szCs w:val="18"/>
              </w:rPr>
            </w:pPr>
            <w:r>
              <w:rPr>
                <w:sz w:val="18"/>
                <w:szCs w:val="18"/>
              </w:rPr>
              <w:t>Cr</w:t>
            </w:r>
          </w:p>
        </w:tc>
        <w:tc>
          <w:tcPr>
            <w:tcW w:w="346" w:type="pct"/>
            <w:vAlign w:val="center"/>
          </w:tcPr>
          <w:p w14:paraId="21D189C3" w14:textId="77777777" w:rsidR="006F2196" w:rsidRDefault="0048133A">
            <w:pPr>
              <w:spacing w:line="336" w:lineRule="auto"/>
              <w:jc w:val="center"/>
              <w:rPr>
                <w:sz w:val="18"/>
                <w:szCs w:val="18"/>
              </w:rPr>
            </w:pPr>
            <w:r>
              <w:rPr>
                <w:sz w:val="18"/>
                <w:szCs w:val="18"/>
              </w:rPr>
              <w:t>Mo</w:t>
            </w:r>
          </w:p>
        </w:tc>
        <w:tc>
          <w:tcPr>
            <w:tcW w:w="346" w:type="pct"/>
            <w:vAlign w:val="center"/>
          </w:tcPr>
          <w:p w14:paraId="7E9EC2FF" w14:textId="77777777" w:rsidR="006F2196" w:rsidRDefault="0048133A">
            <w:pPr>
              <w:spacing w:line="336" w:lineRule="auto"/>
              <w:jc w:val="center"/>
              <w:rPr>
                <w:sz w:val="18"/>
                <w:szCs w:val="18"/>
              </w:rPr>
            </w:pPr>
            <w:r>
              <w:rPr>
                <w:sz w:val="18"/>
                <w:szCs w:val="18"/>
              </w:rPr>
              <w:t>Ni</w:t>
            </w:r>
          </w:p>
        </w:tc>
        <w:tc>
          <w:tcPr>
            <w:tcW w:w="346" w:type="pct"/>
            <w:vAlign w:val="center"/>
          </w:tcPr>
          <w:p w14:paraId="2BABA394" w14:textId="77777777" w:rsidR="006F2196" w:rsidRDefault="0048133A">
            <w:pPr>
              <w:spacing w:line="336" w:lineRule="auto"/>
              <w:jc w:val="center"/>
              <w:rPr>
                <w:sz w:val="18"/>
                <w:szCs w:val="18"/>
              </w:rPr>
            </w:pPr>
            <w:r>
              <w:rPr>
                <w:sz w:val="18"/>
                <w:szCs w:val="18"/>
              </w:rPr>
              <w:t>Cu</w:t>
            </w:r>
          </w:p>
        </w:tc>
        <w:tc>
          <w:tcPr>
            <w:tcW w:w="346" w:type="pct"/>
            <w:vAlign w:val="center"/>
          </w:tcPr>
          <w:p w14:paraId="72AF30D1" w14:textId="77777777" w:rsidR="006F2196" w:rsidRDefault="0048133A">
            <w:pPr>
              <w:spacing w:line="336" w:lineRule="auto"/>
              <w:jc w:val="center"/>
              <w:rPr>
                <w:sz w:val="18"/>
                <w:szCs w:val="18"/>
              </w:rPr>
            </w:pPr>
            <w:r>
              <w:rPr>
                <w:sz w:val="18"/>
                <w:szCs w:val="18"/>
              </w:rPr>
              <w:t>Nb</w:t>
            </w:r>
          </w:p>
        </w:tc>
        <w:tc>
          <w:tcPr>
            <w:tcW w:w="346" w:type="pct"/>
            <w:vAlign w:val="center"/>
          </w:tcPr>
          <w:p w14:paraId="45F0A9C7" w14:textId="77777777" w:rsidR="006F2196" w:rsidRDefault="0048133A">
            <w:pPr>
              <w:spacing w:line="336" w:lineRule="auto"/>
              <w:jc w:val="center"/>
              <w:rPr>
                <w:sz w:val="18"/>
                <w:szCs w:val="18"/>
              </w:rPr>
            </w:pPr>
            <w:r>
              <w:rPr>
                <w:sz w:val="18"/>
                <w:szCs w:val="18"/>
              </w:rPr>
              <w:t>Ti</w:t>
            </w:r>
          </w:p>
        </w:tc>
        <w:tc>
          <w:tcPr>
            <w:tcW w:w="347" w:type="pct"/>
          </w:tcPr>
          <w:p w14:paraId="3CAE07D7" w14:textId="77777777" w:rsidR="006F2196" w:rsidRDefault="0048133A">
            <w:pPr>
              <w:spacing w:line="336" w:lineRule="auto"/>
              <w:jc w:val="center"/>
              <w:rPr>
                <w:sz w:val="18"/>
                <w:szCs w:val="18"/>
              </w:rPr>
            </w:pPr>
            <w:r>
              <w:rPr>
                <w:sz w:val="18"/>
                <w:szCs w:val="18"/>
              </w:rPr>
              <w:t>Alt</w:t>
            </w:r>
          </w:p>
        </w:tc>
      </w:tr>
      <w:tr w:rsidR="006F2196" w14:paraId="62AF8792" w14:textId="77777777">
        <w:trPr>
          <w:trHeight w:val="20"/>
          <w:jc w:val="center"/>
        </w:trPr>
        <w:tc>
          <w:tcPr>
            <w:tcW w:w="596" w:type="pct"/>
            <w:vMerge/>
            <w:vAlign w:val="center"/>
          </w:tcPr>
          <w:p w14:paraId="0568D021" w14:textId="77777777" w:rsidR="006F2196" w:rsidRDefault="006F2196">
            <w:pPr>
              <w:spacing w:line="336" w:lineRule="auto"/>
              <w:jc w:val="center"/>
              <w:rPr>
                <w:sz w:val="18"/>
                <w:szCs w:val="18"/>
              </w:rPr>
            </w:pPr>
          </w:p>
        </w:tc>
        <w:tc>
          <w:tcPr>
            <w:tcW w:w="4404" w:type="pct"/>
            <w:gridSpan w:val="12"/>
            <w:vAlign w:val="center"/>
          </w:tcPr>
          <w:p w14:paraId="21054833" w14:textId="77777777" w:rsidR="006F2196" w:rsidRDefault="0048133A">
            <w:pPr>
              <w:spacing w:line="336" w:lineRule="auto"/>
              <w:jc w:val="center"/>
              <w:rPr>
                <w:sz w:val="18"/>
                <w:szCs w:val="18"/>
              </w:rPr>
            </w:pPr>
            <w:r>
              <w:rPr>
                <w:sz w:val="18"/>
                <w:szCs w:val="18"/>
              </w:rPr>
              <w:t>不大于</w:t>
            </w:r>
          </w:p>
        </w:tc>
      </w:tr>
      <w:tr w:rsidR="006F2196" w14:paraId="5E068843" w14:textId="77777777">
        <w:trPr>
          <w:trHeight w:val="20"/>
          <w:jc w:val="center"/>
        </w:trPr>
        <w:tc>
          <w:tcPr>
            <w:tcW w:w="596" w:type="pct"/>
            <w:vAlign w:val="center"/>
          </w:tcPr>
          <w:p w14:paraId="02F0CAFA" w14:textId="77777777" w:rsidR="006F2196" w:rsidRDefault="0048133A">
            <w:pPr>
              <w:spacing w:line="336" w:lineRule="auto"/>
              <w:jc w:val="center"/>
              <w:rPr>
                <w:sz w:val="18"/>
                <w:szCs w:val="18"/>
              </w:rPr>
            </w:pPr>
            <w:r>
              <w:rPr>
                <w:sz w:val="18"/>
                <w:szCs w:val="18"/>
              </w:rPr>
              <w:t>CT70</w:t>
            </w:r>
            <w:r>
              <w:rPr>
                <w:sz w:val="18"/>
                <w:szCs w:val="18"/>
                <w:vertAlign w:val="superscript"/>
              </w:rPr>
              <w:t>a</w:t>
            </w:r>
          </w:p>
        </w:tc>
        <w:tc>
          <w:tcPr>
            <w:tcW w:w="370" w:type="pct"/>
            <w:vAlign w:val="center"/>
          </w:tcPr>
          <w:p w14:paraId="6AA7919D" w14:textId="77777777" w:rsidR="006F2196" w:rsidRDefault="0048133A">
            <w:pPr>
              <w:spacing w:line="336" w:lineRule="auto"/>
              <w:jc w:val="center"/>
              <w:rPr>
                <w:sz w:val="18"/>
                <w:szCs w:val="18"/>
              </w:rPr>
            </w:pPr>
            <w:r>
              <w:rPr>
                <w:sz w:val="18"/>
                <w:szCs w:val="18"/>
              </w:rPr>
              <w:t>0.16</w:t>
            </w:r>
          </w:p>
        </w:tc>
        <w:tc>
          <w:tcPr>
            <w:tcW w:w="370" w:type="pct"/>
            <w:vAlign w:val="center"/>
          </w:tcPr>
          <w:p w14:paraId="398A281A" w14:textId="77777777" w:rsidR="006F2196" w:rsidRDefault="0048133A">
            <w:pPr>
              <w:spacing w:line="336" w:lineRule="auto"/>
              <w:jc w:val="center"/>
              <w:rPr>
                <w:sz w:val="18"/>
                <w:szCs w:val="18"/>
              </w:rPr>
            </w:pPr>
            <w:r>
              <w:rPr>
                <w:sz w:val="18"/>
                <w:szCs w:val="18"/>
              </w:rPr>
              <w:t>0.50</w:t>
            </w:r>
          </w:p>
        </w:tc>
        <w:tc>
          <w:tcPr>
            <w:tcW w:w="370" w:type="pct"/>
            <w:vAlign w:val="center"/>
          </w:tcPr>
          <w:p w14:paraId="043145CA" w14:textId="77777777" w:rsidR="006F2196" w:rsidRDefault="0048133A">
            <w:pPr>
              <w:spacing w:line="336" w:lineRule="auto"/>
              <w:jc w:val="center"/>
              <w:rPr>
                <w:sz w:val="18"/>
                <w:szCs w:val="18"/>
              </w:rPr>
            </w:pPr>
            <w:r>
              <w:rPr>
                <w:sz w:val="18"/>
                <w:szCs w:val="18"/>
              </w:rPr>
              <w:t>1.20</w:t>
            </w:r>
          </w:p>
        </w:tc>
        <w:tc>
          <w:tcPr>
            <w:tcW w:w="435" w:type="pct"/>
            <w:vAlign w:val="center"/>
          </w:tcPr>
          <w:p w14:paraId="714F0FC6" w14:textId="77777777" w:rsidR="006F2196" w:rsidRDefault="0048133A">
            <w:pPr>
              <w:spacing w:line="336" w:lineRule="auto"/>
              <w:jc w:val="center"/>
              <w:rPr>
                <w:sz w:val="18"/>
                <w:szCs w:val="18"/>
              </w:rPr>
            </w:pPr>
            <w:r>
              <w:rPr>
                <w:sz w:val="18"/>
                <w:szCs w:val="18"/>
              </w:rPr>
              <w:t>0.025</w:t>
            </w:r>
          </w:p>
        </w:tc>
        <w:tc>
          <w:tcPr>
            <w:tcW w:w="436" w:type="pct"/>
            <w:vAlign w:val="center"/>
          </w:tcPr>
          <w:p w14:paraId="011D2462" w14:textId="77777777" w:rsidR="006F2196" w:rsidRDefault="0048133A">
            <w:pPr>
              <w:spacing w:line="336" w:lineRule="auto"/>
              <w:jc w:val="center"/>
              <w:rPr>
                <w:sz w:val="18"/>
                <w:szCs w:val="18"/>
              </w:rPr>
            </w:pPr>
            <w:r>
              <w:rPr>
                <w:sz w:val="18"/>
                <w:szCs w:val="18"/>
              </w:rPr>
              <w:t>0.005</w:t>
            </w:r>
          </w:p>
        </w:tc>
        <w:tc>
          <w:tcPr>
            <w:tcW w:w="346" w:type="pct"/>
            <w:vAlign w:val="center"/>
          </w:tcPr>
          <w:p w14:paraId="5609640B" w14:textId="77777777" w:rsidR="006F2196" w:rsidRDefault="0048133A">
            <w:pPr>
              <w:spacing w:line="336" w:lineRule="auto"/>
              <w:jc w:val="center"/>
              <w:rPr>
                <w:sz w:val="18"/>
                <w:szCs w:val="18"/>
              </w:rPr>
            </w:pPr>
            <w:r>
              <w:rPr>
                <w:sz w:val="18"/>
                <w:szCs w:val="18"/>
              </w:rPr>
              <w:t>0.80</w:t>
            </w:r>
          </w:p>
        </w:tc>
        <w:tc>
          <w:tcPr>
            <w:tcW w:w="346" w:type="pct"/>
            <w:vAlign w:val="center"/>
          </w:tcPr>
          <w:p w14:paraId="414FECCA" w14:textId="77777777" w:rsidR="006F2196" w:rsidRDefault="0048133A">
            <w:pPr>
              <w:spacing w:line="336" w:lineRule="auto"/>
              <w:jc w:val="center"/>
              <w:rPr>
                <w:sz w:val="18"/>
                <w:szCs w:val="18"/>
              </w:rPr>
            </w:pPr>
            <w:r>
              <w:rPr>
                <w:sz w:val="18"/>
                <w:szCs w:val="18"/>
              </w:rPr>
              <w:t>0.25</w:t>
            </w:r>
          </w:p>
        </w:tc>
        <w:tc>
          <w:tcPr>
            <w:tcW w:w="346" w:type="pct"/>
            <w:vAlign w:val="center"/>
          </w:tcPr>
          <w:p w14:paraId="323BCAD0" w14:textId="77777777" w:rsidR="006F2196" w:rsidRDefault="0048133A">
            <w:pPr>
              <w:spacing w:line="336" w:lineRule="auto"/>
              <w:jc w:val="center"/>
              <w:rPr>
                <w:sz w:val="18"/>
                <w:szCs w:val="18"/>
              </w:rPr>
            </w:pPr>
            <w:r>
              <w:rPr>
                <w:sz w:val="18"/>
                <w:szCs w:val="18"/>
              </w:rPr>
              <w:t>0.25</w:t>
            </w:r>
          </w:p>
        </w:tc>
        <w:tc>
          <w:tcPr>
            <w:tcW w:w="346" w:type="pct"/>
            <w:vAlign w:val="center"/>
          </w:tcPr>
          <w:p w14:paraId="3AE067B4" w14:textId="77777777" w:rsidR="006F2196" w:rsidRDefault="0048133A">
            <w:pPr>
              <w:spacing w:line="336" w:lineRule="auto"/>
              <w:jc w:val="center"/>
              <w:rPr>
                <w:sz w:val="18"/>
                <w:szCs w:val="18"/>
              </w:rPr>
            </w:pPr>
            <w:r>
              <w:rPr>
                <w:sz w:val="18"/>
                <w:szCs w:val="18"/>
              </w:rPr>
              <w:t>0.40</w:t>
            </w:r>
          </w:p>
        </w:tc>
        <w:tc>
          <w:tcPr>
            <w:tcW w:w="346" w:type="pct"/>
            <w:vAlign w:val="center"/>
          </w:tcPr>
          <w:p w14:paraId="4DF72B92" w14:textId="77777777" w:rsidR="006F2196" w:rsidRDefault="0048133A">
            <w:pPr>
              <w:spacing w:line="336" w:lineRule="auto"/>
              <w:jc w:val="center"/>
              <w:rPr>
                <w:sz w:val="18"/>
                <w:szCs w:val="18"/>
              </w:rPr>
            </w:pPr>
            <w:r>
              <w:rPr>
                <w:sz w:val="18"/>
                <w:szCs w:val="18"/>
              </w:rPr>
              <w:t>0.03</w:t>
            </w:r>
          </w:p>
        </w:tc>
        <w:tc>
          <w:tcPr>
            <w:tcW w:w="346" w:type="pct"/>
            <w:vAlign w:val="center"/>
          </w:tcPr>
          <w:p w14:paraId="1E4F6F4F" w14:textId="77777777" w:rsidR="006F2196" w:rsidRDefault="0048133A">
            <w:pPr>
              <w:spacing w:line="336" w:lineRule="auto"/>
              <w:jc w:val="center"/>
              <w:rPr>
                <w:sz w:val="18"/>
                <w:szCs w:val="18"/>
              </w:rPr>
            </w:pPr>
            <w:r>
              <w:rPr>
                <w:sz w:val="18"/>
                <w:szCs w:val="18"/>
              </w:rPr>
              <w:t>0.03</w:t>
            </w:r>
          </w:p>
        </w:tc>
        <w:tc>
          <w:tcPr>
            <w:tcW w:w="347" w:type="pct"/>
          </w:tcPr>
          <w:p w14:paraId="686DF96C" w14:textId="77777777" w:rsidR="006F2196" w:rsidRDefault="0048133A">
            <w:pPr>
              <w:spacing w:line="336" w:lineRule="auto"/>
              <w:jc w:val="center"/>
              <w:rPr>
                <w:sz w:val="18"/>
                <w:szCs w:val="18"/>
              </w:rPr>
            </w:pPr>
            <w:r>
              <w:rPr>
                <w:sz w:val="18"/>
                <w:szCs w:val="18"/>
              </w:rPr>
              <w:t>0.07</w:t>
            </w:r>
          </w:p>
        </w:tc>
      </w:tr>
      <w:tr w:rsidR="006F2196" w14:paraId="586436B8" w14:textId="77777777">
        <w:trPr>
          <w:trHeight w:val="20"/>
          <w:jc w:val="center"/>
        </w:trPr>
        <w:tc>
          <w:tcPr>
            <w:tcW w:w="596" w:type="pct"/>
            <w:vAlign w:val="center"/>
          </w:tcPr>
          <w:p w14:paraId="3BA65EFD" w14:textId="77777777" w:rsidR="006F2196" w:rsidRDefault="0048133A">
            <w:pPr>
              <w:spacing w:line="336" w:lineRule="auto"/>
              <w:jc w:val="center"/>
              <w:rPr>
                <w:sz w:val="18"/>
                <w:szCs w:val="18"/>
              </w:rPr>
            </w:pPr>
            <w:r>
              <w:rPr>
                <w:sz w:val="18"/>
                <w:szCs w:val="18"/>
              </w:rPr>
              <w:t>CT80</w:t>
            </w:r>
            <w:r>
              <w:rPr>
                <w:sz w:val="18"/>
                <w:szCs w:val="18"/>
                <w:vertAlign w:val="superscript"/>
              </w:rPr>
              <w:t>a</w:t>
            </w:r>
          </w:p>
        </w:tc>
        <w:tc>
          <w:tcPr>
            <w:tcW w:w="370" w:type="pct"/>
            <w:vAlign w:val="center"/>
          </w:tcPr>
          <w:p w14:paraId="7896D1EB" w14:textId="77777777" w:rsidR="006F2196" w:rsidRDefault="0048133A">
            <w:pPr>
              <w:spacing w:line="336" w:lineRule="auto"/>
              <w:jc w:val="center"/>
              <w:rPr>
                <w:sz w:val="18"/>
                <w:szCs w:val="18"/>
              </w:rPr>
            </w:pPr>
            <w:r>
              <w:rPr>
                <w:sz w:val="18"/>
                <w:szCs w:val="18"/>
              </w:rPr>
              <w:t>0.16</w:t>
            </w:r>
          </w:p>
        </w:tc>
        <w:tc>
          <w:tcPr>
            <w:tcW w:w="370" w:type="pct"/>
            <w:vAlign w:val="center"/>
          </w:tcPr>
          <w:p w14:paraId="4D00258C" w14:textId="77777777" w:rsidR="006F2196" w:rsidRDefault="0048133A">
            <w:pPr>
              <w:spacing w:line="336" w:lineRule="auto"/>
              <w:jc w:val="center"/>
              <w:rPr>
                <w:sz w:val="18"/>
                <w:szCs w:val="18"/>
              </w:rPr>
            </w:pPr>
            <w:r>
              <w:rPr>
                <w:sz w:val="18"/>
                <w:szCs w:val="18"/>
              </w:rPr>
              <w:t>0.50</w:t>
            </w:r>
          </w:p>
        </w:tc>
        <w:tc>
          <w:tcPr>
            <w:tcW w:w="370" w:type="pct"/>
            <w:vAlign w:val="center"/>
          </w:tcPr>
          <w:p w14:paraId="19AD4B65" w14:textId="77777777" w:rsidR="006F2196" w:rsidRDefault="0048133A">
            <w:pPr>
              <w:spacing w:line="336" w:lineRule="auto"/>
              <w:jc w:val="center"/>
              <w:rPr>
                <w:sz w:val="18"/>
                <w:szCs w:val="18"/>
              </w:rPr>
            </w:pPr>
            <w:r>
              <w:rPr>
                <w:sz w:val="18"/>
                <w:szCs w:val="18"/>
              </w:rPr>
              <w:t>1.20</w:t>
            </w:r>
          </w:p>
        </w:tc>
        <w:tc>
          <w:tcPr>
            <w:tcW w:w="435" w:type="pct"/>
            <w:vAlign w:val="center"/>
          </w:tcPr>
          <w:p w14:paraId="28322BDF" w14:textId="77777777" w:rsidR="006F2196" w:rsidRDefault="0048133A">
            <w:pPr>
              <w:spacing w:line="336" w:lineRule="auto"/>
              <w:jc w:val="center"/>
              <w:rPr>
                <w:sz w:val="18"/>
                <w:szCs w:val="18"/>
              </w:rPr>
            </w:pPr>
            <w:r>
              <w:rPr>
                <w:sz w:val="18"/>
                <w:szCs w:val="18"/>
              </w:rPr>
              <w:t>0.020</w:t>
            </w:r>
          </w:p>
        </w:tc>
        <w:tc>
          <w:tcPr>
            <w:tcW w:w="436" w:type="pct"/>
            <w:vAlign w:val="center"/>
          </w:tcPr>
          <w:p w14:paraId="27C9DD1C" w14:textId="77777777" w:rsidR="006F2196" w:rsidRDefault="0048133A">
            <w:pPr>
              <w:spacing w:line="336" w:lineRule="auto"/>
              <w:jc w:val="center"/>
              <w:rPr>
                <w:sz w:val="18"/>
                <w:szCs w:val="18"/>
              </w:rPr>
            </w:pPr>
            <w:r>
              <w:rPr>
                <w:sz w:val="18"/>
                <w:szCs w:val="18"/>
              </w:rPr>
              <w:t>0.005</w:t>
            </w:r>
          </w:p>
        </w:tc>
        <w:tc>
          <w:tcPr>
            <w:tcW w:w="346" w:type="pct"/>
            <w:vAlign w:val="center"/>
          </w:tcPr>
          <w:p w14:paraId="06343F83" w14:textId="77777777" w:rsidR="006F2196" w:rsidRDefault="0048133A">
            <w:pPr>
              <w:spacing w:line="336" w:lineRule="auto"/>
              <w:jc w:val="center"/>
              <w:rPr>
                <w:sz w:val="18"/>
                <w:szCs w:val="18"/>
              </w:rPr>
            </w:pPr>
            <w:r>
              <w:rPr>
                <w:sz w:val="18"/>
                <w:szCs w:val="18"/>
              </w:rPr>
              <w:t>0.80</w:t>
            </w:r>
          </w:p>
        </w:tc>
        <w:tc>
          <w:tcPr>
            <w:tcW w:w="346" w:type="pct"/>
            <w:vAlign w:val="center"/>
          </w:tcPr>
          <w:p w14:paraId="1D752AE1" w14:textId="77777777" w:rsidR="006F2196" w:rsidRDefault="0048133A">
            <w:pPr>
              <w:spacing w:line="336" w:lineRule="auto"/>
              <w:jc w:val="center"/>
              <w:rPr>
                <w:sz w:val="18"/>
                <w:szCs w:val="18"/>
              </w:rPr>
            </w:pPr>
            <w:r>
              <w:rPr>
                <w:sz w:val="18"/>
                <w:szCs w:val="18"/>
              </w:rPr>
              <w:t>0.30</w:t>
            </w:r>
          </w:p>
        </w:tc>
        <w:tc>
          <w:tcPr>
            <w:tcW w:w="346" w:type="pct"/>
            <w:vAlign w:val="center"/>
          </w:tcPr>
          <w:p w14:paraId="32FACC9C" w14:textId="77777777" w:rsidR="006F2196" w:rsidRDefault="0048133A">
            <w:pPr>
              <w:spacing w:line="336" w:lineRule="auto"/>
              <w:jc w:val="center"/>
              <w:rPr>
                <w:sz w:val="18"/>
                <w:szCs w:val="18"/>
              </w:rPr>
            </w:pPr>
            <w:r>
              <w:rPr>
                <w:sz w:val="18"/>
                <w:szCs w:val="18"/>
              </w:rPr>
              <w:t>0.25</w:t>
            </w:r>
          </w:p>
        </w:tc>
        <w:tc>
          <w:tcPr>
            <w:tcW w:w="346" w:type="pct"/>
            <w:vAlign w:val="center"/>
          </w:tcPr>
          <w:p w14:paraId="5A885277" w14:textId="77777777" w:rsidR="006F2196" w:rsidRDefault="0048133A">
            <w:pPr>
              <w:spacing w:line="336" w:lineRule="auto"/>
              <w:jc w:val="center"/>
              <w:rPr>
                <w:sz w:val="18"/>
                <w:szCs w:val="18"/>
              </w:rPr>
            </w:pPr>
            <w:r>
              <w:rPr>
                <w:sz w:val="18"/>
                <w:szCs w:val="18"/>
              </w:rPr>
              <w:t>0.40</w:t>
            </w:r>
          </w:p>
        </w:tc>
        <w:tc>
          <w:tcPr>
            <w:tcW w:w="346" w:type="pct"/>
            <w:vAlign w:val="center"/>
          </w:tcPr>
          <w:p w14:paraId="3AD0783F" w14:textId="77777777" w:rsidR="006F2196" w:rsidRDefault="0048133A">
            <w:pPr>
              <w:spacing w:line="336" w:lineRule="auto"/>
              <w:jc w:val="center"/>
              <w:rPr>
                <w:sz w:val="18"/>
                <w:szCs w:val="18"/>
              </w:rPr>
            </w:pPr>
            <w:r>
              <w:rPr>
                <w:sz w:val="18"/>
                <w:szCs w:val="18"/>
              </w:rPr>
              <w:t>0.08</w:t>
            </w:r>
          </w:p>
        </w:tc>
        <w:tc>
          <w:tcPr>
            <w:tcW w:w="346" w:type="pct"/>
            <w:vAlign w:val="center"/>
          </w:tcPr>
          <w:p w14:paraId="6AA1DAA2" w14:textId="77777777" w:rsidR="006F2196" w:rsidRDefault="0048133A">
            <w:pPr>
              <w:spacing w:line="336" w:lineRule="auto"/>
              <w:jc w:val="center"/>
              <w:rPr>
                <w:sz w:val="18"/>
                <w:szCs w:val="18"/>
              </w:rPr>
            </w:pPr>
            <w:r>
              <w:rPr>
                <w:sz w:val="18"/>
                <w:szCs w:val="18"/>
              </w:rPr>
              <w:t>0.04</w:t>
            </w:r>
          </w:p>
        </w:tc>
        <w:tc>
          <w:tcPr>
            <w:tcW w:w="347" w:type="pct"/>
          </w:tcPr>
          <w:p w14:paraId="5E4D5935" w14:textId="77777777" w:rsidR="006F2196" w:rsidRDefault="0048133A">
            <w:pPr>
              <w:spacing w:line="336" w:lineRule="auto"/>
              <w:jc w:val="center"/>
              <w:rPr>
                <w:sz w:val="18"/>
                <w:szCs w:val="18"/>
              </w:rPr>
            </w:pPr>
            <w:r>
              <w:rPr>
                <w:sz w:val="18"/>
                <w:szCs w:val="18"/>
              </w:rPr>
              <w:t>0.07</w:t>
            </w:r>
          </w:p>
        </w:tc>
      </w:tr>
      <w:tr w:rsidR="006F2196" w14:paraId="48E32FEB" w14:textId="77777777">
        <w:trPr>
          <w:trHeight w:val="20"/>
          <w:jc w:val="center"/>
        </w:trPr>
        <w:tc>
          <w:tcPr>
            <w:tcW w:w="596" w:type="pct"/>
            <w:vAlign w:val="center"/>
          </w:tcPr>
          <w:p w14:paraId="17942356" w14:textId="77777777" w:rsidR="006F2196" w:rsidRDefault="0048133A">
            <w:pPr>
              <w:spacing w:line="336" w:lineRule="auto"/>
              <w:jc w:val="center"/>
              <w:rPr>
                <w:sz w:val="18"/>
                <w:szCs w:val="18"/>
              </w:rPr>
            </w:pPr>
            <w:r>
              <w:rPr>
                <w:sz w:val="18"/>
                <w:szCs w:val="18"/>
              </w:rPr>
              <w:t>CT90</w:t>
            </w:r>
            <w:r>
              <w:rPr>
                <w:sz w:val="18"/>
                <w:szCs w:val="18"/>
                <w:vertAlign w:val="superscript"/>
              </w:rPr>
              <w:t>a</w:t>
            </w:r>
          </w:p>
        </w:tc>
        <w:tc>
          <w:tcPr>
            <w:tcW w:w="370" w:type="pct"/>
            <w:vAlign w:val="center"/>
          </w:tcPr>
          <w:p w14:paraId="291C62B3" w14:textId="77777777" w:rsidR="006F2196" w:rsidRDefault="0048133A">
            <w:pPr>
              <w:spacing w:line="336" w:lineRule="auto"/>
              <w:jc w:val="center"/>
              <w:rPr>
                <w:sz w:val="18"/>
                <w:szCs w:val="18"/>
              </w:rPr>
            </w:pPr>
            <w:r>
              <w:rPr>
                <w:sz w:val="18"/>
                <w:szCs w:val="18"/>
              </w:rPr>
              <w:t>0.16</w:t>
            </w:r>
          </w:p>
        </w:tc>
        <w:tc>
          <w:tcPr>
            <w:tcW w:w="370" w:type="pct"/>
            <w:vAlign w:val="center"/>
          </w:tcPr>
          <w:p w14:paraId="4103394E" w14:textId="77777777" w:rsidR="006F2196" w:rsidRDefault="0048133A">
            <w:pPr>
              <w:spacing w:line="336" w:lineRule="auto"/>
              <w:jc w:val="center"/>
              <w:rPr>
                <w:sz w:val="18"/>
                <w:szCs w:val="18"/>
              </w:rPr>
            </w:pPr>
            <w:r>
              <w:rPr>
                <w:sz w:val="18"/>
                <w:szCs w:val="18"/>
              </w:rPr>
              <w:t>0.50</w:t>
            </w:r>
          </w:p>
        </w:tc>
        <w:tc>
          <w:tcPr>
            <w:tcW w:w="370" w:type="pct"/>
            <w:vAlign w:val="center"/>
          </w:tcPr>
          <w:p w14:paraId="33BA3BBB" w14:textId="77777777" w:rsidR="006F2196" w:rsidRDefault="0048133A">
            <w:pPr>
              <w:spacing w:line="336" w:lineRule="auto"/>
              <w:jc w:val="center"/>
              <w:rPr>
                <w:sz w:val="18"/>
                <w:szCs w:val="18"/>
              </w:rPr>
            </w:pPr>
            <w:r>
              <w:rPr>
                <w:sz w:val="18"/>
                <w:szCs w:val="18"/>
              </w:rPr>
              <w:t>1.20</w:t>
            </w:r>
          </w:p>
        </w:tc>
        <w:tc>
          <w:tcPr>
            <w:tcW w:w="435" w:type="pct"/>
            <w:vAlign w:val="center"/>
          </w:tcPr>
          <w:p w14:paraId="0A9238F9" w14:textId="77777777" w:rsidR="006F2196" w:rsidRDefault="0048133A">
            <w:pPr>
              <w:spacing w:line="336" w:lineRule="auto"/>
              <w:jc w:val="center"/>
              <w:rPr>
                <w:sz w:val="18"/>
                <w:szCs w:val="18"/>
              </w:rPr>
            </w:pPr>
            <w:r>
              <w:rPr>
                <w:sz w:val="18"/>
                <w:szCs w:val="18"/>
              </w:rPr>
              <w:t>0.020</w:t>
            </w:r>
          </w:p>
        </w:tc>
        <w:tc>
          <w:tcPr>
            <w:tcW w:w="436" w:type="pct"/>
            <w:vAlign w:val="center"/>
          </w:tcPr>
          <w:p w14:paraId="26A0593D" w14:textId="77777777" w:rsidR="006F2196" w:rsidRDefault="0048133A">
            <w:pPr>
              <w:spacing w:line="336" w:lineRule="auto"/>
              <w:jc w:val="center"/>
              <w:rPr>
                <w:sz w:val="18"/>
                <w:szCs w:val="18"/>
              </w:rPr>
            </w:pPr>
            <w:r>
              <w:rPr>
                <w:sz w:val="18"/>
                <w:szCs w:val="18"/>
              </w:rPr>
              <w:t>0.005</w:t>
            </w:r>
          </w:p>
        </w:tc>
        <w:tc>
          <w:tcPr>
            <w:tcW w:w="346" w:type="pct"/>
            <w:vAlign w:val="center"/>
          </w:tcPr>
          <w:p w14:paraId="708C3626" w14:textId="77777777" w:rsidR="006F2196" w:rsidRDefault="0048133A">
            <w:pPr>
              <w:spacing w:line="336" w:lineRule="auto"/>
              <w:jc w:val="center"/>
              <w:rPr>
                <w:sz w:val="18"/>
                <w:szCs w:val="18"/>
              </w:rPr>
            </w:pPr>
            <w:r>
              <w:rPr>
                <w:sz w:val="18"/>
                <w:szCs w:val="18"/>
              </w:rPr>
              <w:t>0.80</w:t>
            </w:r>
          </w:p>
        </w:tc>
        <w:tc>
          <w:tcPr>
            <w:tcW w:w="346" w:type="pct"/>
            <w:vAlign w:val="center"/>
          </w:tcPr>
          <w:p w14:paraId="4E064A76" w14:textId="77777777" w:rsidR="006F2196" w:rsidRDefault="0048133A">
            <w:pPr>
              <w:spacing w:line="336" w:lineRule="auto"/>
              <w:jc w:val="center"/>
              <w:rPr>
                <w:sz w:val="18"/>
                <w:szCs w:val="18"/>
              </w:rPr>
            </w:pPr>
            <w:r>
              <w:rPr>
                <w:sz w:val="18"/>
                <w:szCs w:val="18"/>
              </w:rPr>
              <w:t>0.30</w:t>
            </w:r>
          </w:p>
        </w:tc>
        <w:tc>
          <w:tcPr>
            <w:tcW w:w="346" w:type="pct"/>
            <w:vAlign w:val="center"/>
          </w:tcPr>
          <w:p w14:paraId="6263780B" w14:textId="77777777" w:rsidR="006F2196" w:rsidRDefault="0048133A">
            <w:pPr>
              <w:spacing w:line="336" w:lineRule="auto"/>
              <w:jc w:val="center"/>
              <w:rPr>
                <w:sz w:val="18"/>
                <w:szCs w:val="18"/>
              </w:rPr>
            </w:pPr>
            <w:r>
              <w:rPr>
                <w:sz w:val="18"/>
                <w:szCs w:val="18"/>
              </w:rPr>
              <w:t>0.25</w:t>
            </w:r>
          </w:p>
        </w:tc>
        <w:tc>
          <w:tcPr>
            <w:tcW w:w="346" w:type="pct"/>
            <w:vAlign w:val="center"/>
          </w:tcPr>
          <w:p w14:paraId="1D011C68" w14:textId="77777777" w:rsidR="006F2196" w:rsidRDefault="0048133A">
            <w:pPr>
              <w:spacing w:line="336" w:lineRule="auto"/>
              <w:jc w:val="center"/>
              <w:rPr>
                <w:sz w:val="18"/>
                <w:szCs w:val="18"/>
              </w:rPr>
            </w:pPr>
            <w:r>
              <w:rPr>
                <w:sz w:val="18"/>
                <w:szCs w:val="18"/>
              </w:rPr>
              <w:t>0.40</w:t>
            </w:r>
          </w:p>
        </w:tc>
        <w:tc>
          <w:tcPr>
            <w:tcW w:w="346" w:type="pct"/>
            <w:vAlign w:val="center"/>
          </w:tcPr>
          <w:p w14:paraId="4EAB9686" w14:textId="77777777" w:rsidR="006F2196" w:rsidRDefault="0048133A">
            <w:pPr>
              <w:spacing w:line="336" w:lineRule="auto"/>
              <w:jc w:val="center"/>
              <w:rPr>
                <w:sz w:val="18"/>
                <w:szCs w:val="18"/>
              </w:rPr>
            </w:pPr>
            <w:r>
              <w:rPr>
                <w:sz w:val="18"/>
                <w:szCs w:val="18"/>
              </w:rPr>
              <w:t>0.08</w:t>
            </w:r>
          </w:p>
        </w:tc>
        <w:tc>
          <w:tcPr>
            <w:tcW w:w="346" w:type="pct"/>
            <w:vAlign w:val="center"/>
          </w:tcPr>
          <w:p w14:paraId="27BA7D3B" w14:textId="77777777" w:rsidR="006F2196" w:rsidRDefault="0048133A">
            <w:pPr>
              <w:spacing w:line="336" w:lineRule="auto"/>
              <w:jc w:val="center"/>
              <w:rPr>
                <w:sz w:val="18"/>
                <w:szCs w:val="18"/>
              </w:rPr>
            </w:pPr>
            <w:r>
              <w:rPr>
                <w:sz w:val="18"/>
                <w:szCs w:val="18"/>
              </w:rPr>
              <w:t>0.04</w:t>
            </w:r>
          </w:p>
        </w:tc>
        <w:tc>
          <w:tcPr>
            <w:tcW w:w="347" w:type="pct"/>
          </w:tcPr>
          <w:p w14:paraId="3862FF26" w14:textId="77777777" w:rsidR="006F2196" w:rsidRDefault="0048133A">
            <w:pPr>
              <w:spacing w:line="336" w:lineRule="auto"/>
              <w:jc w:val="center"/>
              <w:rPr>
                <w:sz w:val="18"/>
                <w:szCs w:val="18"/>
              </w:rPr>
            </w:pPr>
            <w:r>
              <w:rPr>
                <w:sz w:val="18"/>
                <w:szCs w:val="18"/>
              </w:rPr>
              <w:t>0.07</w:t>
            </w:r>
          </w:p>
        </w:tc>
      </w:tr>
      <w:tr w:rsidR="006F2196" w14:paraId="01424F4D" w14:textId="77777777">
        <w:trPr>
          <w:trHeight w:val="20"/>
          <w:jc w:val="center"/>
        </w:trPr>
        <w:tc>
          <w:tcPr>
            <w:tcW w:w="596" w:type="pct"/>
            <w:vAlign w:val="center"/>
          </w:tcPr>
          <w:p w14:paraId="4EB21F6A" w14:textId="77777777" w:rsidR="006F2196" w:rsidRDefault="0048133A">
            <w:pPr>
              <w:spacing w:line="336" w:lineRule="auto"/>
              <w:jc w:val="center"/>
              <w:rPr>
                <w:sz w:val="18"/>
                <w:szCs w:val="18"/>
              </w:rPr>
            </w:pPr>
            <w:r>
              <w:rPr>
                <w:sz w:val="18"/>
                <w:szCs w:val="18"/>
              </w:rPr>
              <w:t>CT100</w:t>
            </w:r>
            <w:r>
              <w:rPr>
                <w:sz w:val="18"/>
                <w:szCs w:val="18"/>
                <w:vertAlign w:val="superscript"/>
              </w:rPr>
              <w:t>b</w:t>
            </w:r>
          </w:p>
        </w:tc>
        <w:tc>
          <w:tcPr>
            <w:tcW w:w="370" w:type="pct"/>
            <w:vAlign w:val="center"/>
          </w:tcPr>
          <w:p w14:paraId="226C0591" w14:textId="77777777" w:rsidR="006F2196" w:rsidRDefault="0048133A">
            <w:pPr>
              <w:spacing w:line="336" w:lineRule="auto"/>
              <w:jc w:val="center"/>
              <w:rPr>
                <w:sz w:val="18"/>
                <w:szCs w:val="18"/>
              </w:rPr>
            </w:pPr>
            <w:r>
              <w:rPr>
                <w:sz w:val="18"/>
                <w:szCs w:val="18"/>
              </w:rPr>
              <w:t>0.16</w:t>
            </w:r>
          </w:p>
        </w:tc>
        <w:tc>
          <w:tcPr>
            <w:tcW w:w="370" w:type="pct"/>
            <w:vAlign w:val="center"/>
          </w:tcPr>
          <w:p w14:paraId="251E6046" w14:textId="77777777" w:rsidR="006F2196" w:rsidRDefault="0048133A">
            <w:pPr>
              <w:spacing w:line="336" w:lineRule="auto"/>
              <w:jc w:val="center"/>
              <w:rPr>
                <w:sz w:val="18"/>
                <w:szCs w:val="18"/>
              </w:rPr>
            </w:pPr>
            <w:r>
              <w:rPr>
                <w:sz w:val="18"/>
                <w:szCs w:val="18"/>
              </w:rPr>
              <w:t>0.50</w:t>
            </w:r>
          </w:p>
        </w:tc>
        <w:tc>
          <w:tcPr>
            <w:tcW w:w="370" w:type="pct"/>
            <w:vAlign w:val="center"/>
          </w:tcPr>
          <w:p w14:paraId="196013AE" w14:textId="77777777" w:rsidR="006F2196" w:rsidRDefault="0048133A">
            <w:pPr>
              <w:spacing w:line="336" w:lineRule="auto"/>
              <w:jc w:val="center"/>
              <w:rPr>
                <w:sz w:val="18"/>
                <w:szCs w:val="18"/>
              </w:rPr>
            </w:pPr>
            <w:r>
              <w:rPr>
                <w:sz w:val="18"/>
                <w:szCs w:val="18"/>
              </w:rPr>
              <w:t>1.65</w:t>
            </w:r>
          </w:p>
        </w:tc>
        <w:tc>
          <w:tcPr>
            <w:tcW w:w="435" w:type="pct"/>
            <w:vAlign w:val="center"/>
          </w:tcPr>
          <w:p w14:paraId="15DFC12C" w14:textId="77777777" w:rsidR="006F2196" w:rsidRDefault="0048133A">
            <w:pPr>
              <w:spacing w:line="336" w:lineRule="auto"/>
              <w:jc w:val="center"/>
              <w:rPr>
                <w:sz w:val="18"/>
                <w:szCs w:val="18"/>
              </w:rPr>
            </w:pPr>
            <w:r>
              <w:rPr>
                <w:sz w:val="18"/>
                <w:szCs w:val="18"/>
              </w:rPr>
              <w:t>0.020</w:t>
            </w:r>
          </w:p>
        </w:tc>
        <w:tc>
          <w:tcPr>
            <w:tcW w:w="436" w:type="pct"/>
            <w:vAlign w:val="center"/>
          </w:tcPr>
          <w:p w14:paraId="440268FC" w14:textId="77777777" w:rsidR="006F2196" w:rsidRDefault="0048133A">
            <w:pPr>
              <w:spacing w:line="336" w:lineRule="auto"/>
              <w:jc w:val="center"/>
              <w:rPr>
                <w:sz w:val="18"/>
                <w:szCs w:val="18"/>
              </w:rPr>
            </w:pPr>
            <w:r>
              <w:rPr>
                <w:sz w:val="18"/>
                <w:szCs w:val="18"/>
              </w:rPr>
              <w:t>0.005</w:t>
            </w:r>
          </w:p>
        </w:tc>
        <w:tc>
          <w:tcPr>
            <w:tcW w:w="346" w:type="pct"/>
            <w:vAlign w:val="center"/>
          </w:tcPr>
          <w:p w14:paraId="2B8267A3" w14:textId="77777777" w:rsidR="006F2196" w:rsidRDefault="0048133A">
            <w:pPr>
              <w:spacing w:line="336" w:lineRule="auto"/>
              <w:jc w:val="center"/>
              <w:rPr>
                <w:sz w:val="18"/>
                <w:szCs w:val="18"/>
              </w:rPr>
            </w:pPr>
            <w:r>
              <w:rPr>
                <w:sz w:val="18"/>
                <w:szCs w:val="18"/>
              </w:rPr>
              <w:t>0.80</w:t>
            </w:r>
          </w:p>
        </w:tc>
        <w:tc>
          <w:tcPr>
            <w:tcW w:w="346" w:type="pct"/>
            <w:vAlign w:val="center"/>
          </w:tcPr>
          <w:p w14:paraId="44CE94C2" w14:textId="77777777" w:rsidR="006F2196" w:rsidRDefault="0048133A">
            <w:pPr>
              <w:spacing w:line="336" w:lineRule="auto"/>
              <w:jc w:val="center"/>
              <w:rPr>
                <w:sz w:val="18"/>
                <w:szCs w:val="18"/>
              </w:rPr>
            </w:pPr>
            <w:r>
              <w:rPr>
                <w:sz w:val="18"/>
                <w:szCs w:val="18"/>
              </w:rPr>
              <w:t>0.40</w:t>
            </w:r>
          </w:p>
        </w:tc>
        <w:tc>
          <w:tcPr>
            <w:tcW w:w="346" w:type="pct"/>
            <w:vAlign w:val="center"/>
          </w:tcPr>
          <w:p w14:paraId="442DA753" w14:textId="77777777" w:rsidR="006F2196" w:rsidRDefault="0048133A">
            <w:pPr>
              <w:spacing w:line="336" w:lineRule="auto"/>
              <w:jc w:val="center"/>
              <w:rPr>
                <w:sz w:val="18"/>
                <w:szCs w:val="18"/>
              </w:rPr>
            </w:pPr>
            <w:r>
              <w:rPr>
                <w:sz w:val="18"/>
                <w:szCs w:val="18"/>
              </w:rPr>
              <w:t>0.25</w:t>
            </w:r>
          </w:p>
        </w:tc>
        <w:tc>
          <w:tcPr>
            <w:tcW w:w="346" w:type="pct"/>
            <w:vAlign w:val="center"/>
          </w:tcPr>
          <w:p w14:paraId="2678F49E" w14:textId="77777777" w:rsidR="006F2196" w:rsidRDefault="0048133A">
            <w:pPr>
              <w:spacing w:line="336" w:lineRule="auto"/>
              <w:jc w:val="center"/>
              <w:rPr>
                <w:sz w:val="18"/>
                <w:szCs w:val="18"/>
              </w:rPr>
            </w:pPr>
            <w:r>
              <w:rPr>
                <w:sz w:val="18"/>
                <w:szCs w:val="18"/>
              </w:rPr>
              <w:t>0.45</w:t>
            </w:r>
          </w:p>
        </w:tc>
        <w:tc>
          <w:tcPr>
            <w:tcW w:w="346" w:type="pct"/>
            <w:vAlign w:val="center"/>
          </w:tcPr>
          <w:p w14:paraId="094D2698" w14:textId="77777777" w:rsidR="006F2196" w:rsidRDefault="0048133A">
            <w:pPr>
              <w:spacing w:line="336" w:lineRule="auto"/>
              <w:jc w:val="center"/>
              <w:rPr>
                <w:sz w:val="18"/>
                <w:szCs w:val="18"/>
              </w:rPr>
            </w:pPr>
            <w:r>
              <w:rPr>
                <w:sz w:val="18"/>
                <w:szCs w:val="18"/>
              </w:rPr>
              <w:t>0.10</w:t>
            </w:r>
          </w:p>
        </w:tc>
        <w:tc>
          <w:tcPr>
            <w:tcW w:w="346" w:type="pct"/>
            <w:vAlign w:val="center"/>
          </w:tcPr>
          <w:p w14:paraId="6FCE5CD9" w14:textId="77777777" w:rsidR="006F2196" w:rsidRDefault="0048133A">
            <w:pPr>
              <w:spacing w:line="336" w:lineRule="auto"/>
              <w:jc w:val="center"/>
              <w:rPr>
                <w:sz w:val="18"/>
                <w:szCs w:val="18"/>
              </w:rPr>
            </w:pPr>
            <w:r>
              <w:rPr>
                <w:sz w:val="18"/>
                <w:szCs w:val="18"/>
              </w:rPr>
              <w:t>0.04</w:t>
            </w:r>
          </w:p>
        </w:tc>
        <w:tc>
          <w:tcPr>
            <w:tcW w:w="347" w:type="pct"/>
          </w:tcPr>
          <w:p w14:paraId="5ACCE38C" w14:textId="77777777" w:rsidR="006F2196" w:rsidRDefault="0048133A">
            <w:pPr>
              <w:spacing w:line="336" w:lineRule="auto"/>
              <w:jc w:val="center"/>
              <w:rPr>
                <w:sz w:val="18"/>
                <w:szCs w:val="18"/>
              </w:rPr>
            </w:pPr>
            <w:r>
              <w:rPr>
                <w:sz w:val="18"/>
                <w:szCs w:val="18"/>
              </w:rPr>
              <w:t>0.07</w:t>
            </w:r>
          </w:p>
        </w:tc>
      </w:tr>
      <w:tr w:rsidR="006F2196" w14:paraId="61AAF0D3" w14:textId="77777777">
        <w:trPr>
          <w:trHeight w:val="20"/>
          <w:jc w:val="center"/>
        </w:trPr>
        <w:tc>
          <w:tcPr>
            <w:tcW w:w="596" w:type="pct"/>
            <w:vAlign w:val="center"/>
          </w:tcPr>
          <w:p w14:paraId="67E8DD7D" w14:textId="77777777" w:rsidR="006F2196" w:rsidRDefault="0048133A">
            <w:pPr>
              <w:spacing w:line="336" w:lineRule="auto"/>
              <w:jc w:val="center"/>
              <w:rPr>
                <w:sz w:val="18"/>
                <w:szCs w:val="18"/>
              </w:rPr>
            </w:pPr>
            <w:r>
              <w:rPr>
                <w:sz w:val="18"/>
                <w:szCs w:val="18"/>
              </w:rPr>
              <w:t>CT110</w:t>
            </w:r>
            <w:r>
              <w:rPr>
                <w:sz w:val="18"/>
                <w:szCs w:val="18"/>
                <w:vertAlign w:val="superscript"/>
              </w:rPr>
              <w:t>b</w:t>
            </w:r>
          </w:p>
        </w:tc>
        <w:tc>
          <w:tcPr>
            <w:tcW w:w="370" w:type="pct"/>
            <w:vAlign w:val="center"/>
          </w:tcPr>
          <w:p w14:paraId="6B85FE2B" w14:textId="77777777" w:rsidR="006F2196" w:rsidRDefault="0048133A">
            <w:pPr>
              <w:spacing w:line="336" w:lineRule="auto"/>
              <w:jc w:val="center"/>
              <w:rPr>
                <w:sz w:val="18"/>
                <w:szCs w:val="18"/>
              </w:rPr>
            </w:pPr>
            <w:r>
              <w:rPr>
                <w:sz w:val="18"/>
                <w:szCs w:val="18"/>
              </w:rPr>
              <w:t>0.16</w:t>
            </w:r>
          </w:p>
        </w:tc>
        <w:tc>
          <w:tcPr>
            <w:tcW w:w="370" w:type="pct"/>
            <w:vAlign w:val="center"/>
          </w:tcPr>
          <w:p w14:paraId="0E74A34C" w14:textId="77777777" w:rsidR="006F2196" w:rsidRDefault="0048133A">
            <w:pPr>
              <w:spacing w:line="336" w:lineRule="auto"/>
              <w:jc w:val="center"/>
              <w:rPr>
                <w:sz w:val="18"/>
                <w:szCs w:val="18"/>
              </w:rPr>
            </w:pPr>
            <w:r>
              <w:rPr>
                <w:sz w:val="18"/>
                <w:szCs w:val="18"/>
              </w:rPr>
              <w:t>0.50</w:t>
            </w:r>
          </w:p>
        </w:tc>
        <w:tc>
          <w:tcPr>
            <w:tcW w:w="370" w:type="pct"/>
            <w:vAlign w:val="center"/>
          </w:tcPr>
          <w:p w14:paraId="2BA94ED6" w14:textId="77777777" w:rsidR="006F2196" w:rsidRDefault="0048133A">
            <w:pPr>
              <w:spacing w:line="336" w:lineRule="auto"/>
              <w:jc w:val="center"/>
              <w:rPr>
                <w:sz w:val="18"/>
                <w:szCs w:val="18"/>
              </w:rPr>
            </w:pPr>
            <w:r>
              <w:rPr>
                <w:sz w:val="18"/>
                <w:szCs w:val="18"/>
              </w:rPr>
              <w:t>1.65</w:t>
            </w:r>
          </w:p>
        </w:tc>
        <w:tc>
          <w:tcPr>
            <w:tcW w:w="435" w:type="pct"/>
            <w:vAlign w:val="center"/>
          </w:tcPr>
          <w:p w14:paraId="19423260" w14:textId="77777777" w:rsidR="006F2196" w:rsidRDefault="0048133A">
            <w:pPr>
              <w:spacing w:line="336" w:lineRule="auto"/>
              <w:jc w:val="center"/>
              <w:rPr>
                <w:sz w:val="18"/>
                <w:szCs w:val="18"/>
              </w:rPr>
            </w:pPr>
            <w:r>
              <w:rPr>
                <w:sz w:val="18"/>
                <w:szCs w:val="18"/>
              </w:rPr>
              <w:t>0.020</w:t>
            </w:r>
          </w:p>
        </w:tc>
        <w:tc>
          <w:tcPr>
            <w:tcW w:w="436" w:type="pct"/>
            <w:vAlign w:val="center"/>
          </w:tcPr>
          <w:p w14:paraId="1B933D0E" w14:textId="77777777" w:rsidR="006F2196" w:rsidRDefault="0048133A">
            <w:pPr>
              <w:spacing w:line="336" w:lineRule="auto"/>
              <w:jc w:val="center"/>
              <w:rPr>
                <w:sz w:val="18"/>
                <w:szCs w:val="18"/>
              </w:rPr>
            </w:pPr>
            <w:r>
              <w:rPr>
                <w:sz w:val="18"/>
                <w:szCs w:val="18"/>
              </w:rPr>
              <w:t>0.005</w:t>
            </w:r>
          </w:p>
        </w:tc>
        <w:tc>
          <w:tcPr>
            <w:tcW w:w="346" w:type="pct"/>
            <w:vAlign w:val="center"/>
          </w:tcPr>
          <w:p w14:paraId="7A9A140E" w14:textId="77777777" w:rsidR="006F2196" w:rsidRDefault="0048133A">
            <w:pPr>
              <w:spacing w:line="336" w:lineRule="auto"/>
              <w:jc w:val="center"/>
              <w:rPr>
                <w:sz w:val="18"/>
                <w:szCs w:val="18"/>
              </w:rPr>
            </w:pPr>
            <w:r>
              <w:rPr>
                <w:sz w:val="18"/>
                <w:szCs w:val="18"/>
              </w:rPr>
              <w:t>1.00</w:t>
            </w:r>
          </w:p>
        </w:tc>
        <w:tc>
          <w:tcPr>
            <w:tcW w:w="346" w:type="pct"/>
            <w:vAlign w:val="center"/>
          </w:tcPr>
          <w:p w14:paraId="0400525A" w14:textId="77777777" w:rsidR="006F2196" w:rsidRDefault="0048133A">
            <w:pPr>
              <w:spacing w:line="336" w:lineRule="auto"/>
              <w:jc w:val="center"/>
              <w:rPr>
                <w:sz w:val="18"/>
                <w:szCs w:val="18"/>
              </w:rPr>
            </w:pPr>
            <w:r>
              <w:rPr>
                <w:sz w:val="18"/>
                <w:szCs w:val="18"/>
              </w:rPr>
              <w:t>0.40</w:t>
            </w:r>
          </w:p>
        </w:tc>
        <w:tc>
          <w:tcPr>
            <w:tcW w:w="346" w:type="pct"/>
            <w:vAlign w:val="center"/>
          </w:tcPr>
          <w:p w14:paraId="1B640484" w14:textId="77777777" w:rsidR="006F2196" w:rsidRDefault="0048133A">
            <w:pPr>
              <w:spacing w:line="336" w:lineRule="auto"/>
              <w:jc w:val="center"/>
              <w:rPr>
                <w:sz w:val="18"/>
                <w:szCs w:val="18"/>
              </w:rPr>
            </w:pPr>
            <w:r>
              <w:rPr>
                <w:sz w:val="18"/>
                <w:szCs w:val="18"/>
              </w:rPr>
              <w:t>0.30</w:t>
            </w:r>
          </w:p>
        </w:tc>
        <w:tc>
          <w:tcPr>
            <w:tcW w:w="346" w:type="pct"/>
            <w:vAlign w:val="center"/>
          </w:tcPr>
          <w:p w14:paraId="670DE9CF" w14:textId="77777777" w:rsidR="006F2196" w:rsidRDefault="0048133A">
            <w:pPr>
              <w:spacing w:line="336" w:lineRule="auto"/>
              <w:jc w:val="center"/>
              <w:rPr>
                <w:sz w:val="18"/>
                <w:szCs w:val="18"/>
              </w:rPr>
            </w:pPr>
            <w:r>
              <w:rPr>
                <w:sz w:val="18"/>
                <w:szCs w:val="18"/>
              </w:rPr>
              <w:t>0.50</w:t>
            </w:r>
          </w:p>
        </w:tc>
        <w:tc>
          <w:tcPr>
            <w:tcW w:w="346" w:type="pct"/>
            <w:vAlign w:val="center"/>
          </w:tcPr>
          <w:p w14:paraId="1BCF8A56" w14:textId="77777777" w:rsidR="006F2196" w:rsidRDefault="0048133A">
            <w:pPr>
              <w:spacing w:line="336" w:lineRule="auto"/>
              <w:jc w:val="center"/>
              <w:rPr>
                <w:sz w:val="18"/>
                <w:szCs w:val="18"/>
              </w:rPr>
            </w:pPr>
            <w:r>
              <w:rPr>
                <w:sz w:val="18"/>
                <w:szCs w:val="18"/>
              </w:rPr>
              <w:t>0.10</w:t>
            </w:r>
          </w:p>
        </w:tc>
        <w:tc>
          <w:tcPr>
            <w:tcW w:w="346" w:type="pct"/>
            <w:vAlign w:val="center"/>
          </w:tcPr>
          <w:p w14:paraId="03FABA72" w14:textId="77777777" w:rsidR="006F2196" w:rsidRDefault="0048133A">
            <w:pPr>
              <w:spacing w:line="336" w:lineRule="auto"/>
              <w:jc w:val="center"/>
              <w:rPr>
                <w:sz w:val="18"/>
                <w:szCs w:val="18"/>
              </w:rPr>
            </w:pPr>
            <w:r>
              <w:rPr>
                <w:sz w:val="18"/>
                <w:szCs w:val="18"/>
              </w:rPr>
              <w:t>0.03</w:t>
            </w:r>
          </w:p>
        </w:tc>
        <w:tc>
          <w:tcPr>
            <w:tcW w:w="347" w:type="pct"/>
          </w:tcPr>
          <w:p w14:paraId="44CF598B" w14:textId="77777777" w:rsidR="006F2196" w:rsidRDefault="0048133A">
            <w:pPr>
              <w:spacing w:line="336" w:lineRule="auto"/>
              <w:jc w:val="center"/>
              <w:rPr>
                <w:sz w:val="18"/>
                <w:szCs w:val="18"/>
              </w:rPr>
            </w:pPr>
            <w:r>
              <w:rPr>
                <w:sz w:val="18"/>
                <w:szCs w:val="18"/>
              </w:rPr>
              <w:t>0.07</w:t>
            </w:r>
          </w:p>
        </w:tc>
      </w:tr>
      <w:tr w:rsidR="006F2196" w14:paraId="72601A58" w14:textId="77777777">
        <w:trPr>
          <w:trHeight w:val="20"/>
          <w:jc w:val="center"/>
        </w:trPr>
        <w:tc>
          <w:tcPr>
            <w:tcW w:w="5000" w:type="pct"/>
            <w:gridSpan w:val="13"/>
            <w:vAlign w:val="center"/>
          </w:tcPr>
          <w:p w14:paraId="75E5CBDB" w14:textId="77777777" w:rsidR="006F2196" w:rsidRDefault="0048133A">
            <w:pPr>
              <w:spacing w:line="336" w:lineRule="auto"/>
              <w:rPr>
                <w:sz w:val="18"/>
                <w:szCs w:val="18"/>
              </w:rPr>
            </w:pPr>
            <w:r>
              <w:rPr>
                <w:rFonts w:hint="eastAsia"/>
                <w:sz w:val="18"/>
                <w:szCs w:val="18"/>
                <w:vertAlign w:val="superscript"/>
              </w:rPr>
              <w:t>a</w:t>
            </w:r>
            <w:r>
              <w:rPr>
                <w:sz w:val="18"/>
                <w:szCs w:val="18"/>
              </w:rPr>
              <w:t xml:space="preserve">  Cr+Mo+Ni+Cu</w:t>
            </w:r>
            <w:r>
              <w:rPr>
                <w:sz w:val="18"/>
                <w:szCs w:val="18"/>
              </w:rPr>
              <w:t>合金元素含量以为</w:t>
            </w:r>
            <w:r>
              <w:rPr>
                <w:rFonts w:hint="eastAsia"/>
                <w:sz w:val="18"/>
                <w:szCs w:val="18"/>
              </w:rPr>
              <w:t>0.50%~1.80%</w:t>
            </w:r>
            <w:r>
              <w:rPr>
                <w:rFonts w:hint="eastAsia"/>
                <w:sz w:val="18"/>
                <w:szCs w:val="18"/>
              </w:rPr>
              <w:t>。</w:t>
            </w:r>
          </w:p>
          <w:p w14:paraId="0BCA7E68" w14:textId="77777777" w:rsidR="006F2196" w:rsidRDefault="0048133A">
            <w:pPr>
              <w:spacing w:line="336" w:lineRule="auto"/>
              <w:rPr>
                <w:sz w:val="18"/>
                <w:szCs w:val="18"/>
              </w:rPr>
            </w:pPr>
            <w:r>
              <w:rPr>
                <w:rFonts w:hint="eastAsia"/>
                <w:sz w:val="18"/>
                <w:szCs w:val="18"/>
                <w:vertAlign w:val="superscript"/>
              </w:rPr>
              <w:t>b</w:t>
            </w:r>
            <w:r>
              <w:rPr>
                <w:sz w:val="18"/>
                <w:szCs w:val="18"/>
              </w:rPr>
              <w:t xml:space="preserve">  Cr+Mo+Ni+Cu</w:t>
            </w:r>
            <w:r>
              <w:rPr>
                <w:sz w:val="18"/>
                <w:szCs w:val="18"/>
              </w:rPr>
              <w:t>合金元素含量以为</w:t>
            </w:r>
            <w:r>
              <w:rPr>
                <w:rFonts w:hint="eastAsia"/>
                <w:sz w:val="18"/>
                <w:szCs w:val="18"/>
              </w:rPr>
              <w:t>0.</w:t>
            </w:r>
            <w:r>
              <w:rPr>
                <w:sz w:val="18"/>
                <w:szCs w:val="18"/>
              </w:rPr>
              <w:t>7</w:t>
            </w:r>
            <w:r>
              <w:rPr>
                <w:rFonts w:hint="eastAsia"/>
                <w:sz w:val="18"/>
                <w:szCs w:val="18"/>
              </w:rPr>
              <w:t>0%~</w:t>
            </w:r>
            <w:r>
              <w:rPr>
                <w:sz w:val="18"/>
                <w:szCs w:val="18"/>
              </w:rPr>
              <w:t>2.0</w:t>
            </w:r>
            <w:r>
              <w:rPr>
                <w:rFonts w:hint="eastAsia"/>
                <w:sz w:val="18"/>
                <w:szCs w:val="18"/>
              </w:rPr>
              <w:t>0%</w:t>
            </w:r>
            <w:r>
              <w:rPr>
                <w:rFonts w:hint="eastAsia"/>
                <w:sz w:val="18"/>
                <w:szCs w:val="18"/>
              </w:rPr>
              <w:t>。</w:t>
            </w:r>
          </w:p>
        </w:tc>
      </w:tr>
    </w:tbl>
    <w:p w14:paraId="6BDF9581" w14:textId="77777777" w:rsidR="006F2196" w:rsidRDefault="0048133A">
      <w:pPr>
        <w:widowControl/>
        <w:numPr>
          <w:ilvl w:val="1"/>
          <w:numId w:val="3"/>
        </w:numPr>
        <w:spacing w:beforeLines="50" w:before="156" w:afterLines="50" w:after="156"/>
        <w:jc w:val="left"/>
        <w:outlineLvl w:val="2"/>
        <w:rPr>
          <w:rFonts w:eastAsia="黑体"/>
          <w:kern w:val="0"/>
          <w:szCs w:val="21"/>
        </w:rPr>
      </w:pPr>
      <w:bookmarkStart w:id="54" w:name="_Toc103246222"/>
      <w:bookmarkStart w:id="55" w:name="_Toc103246224"/>
      <w:bookmarkStart w:id="56" w:name="_Toc99610625"/>
      <w:bookmarkEnd w:id="53"/>
      <w:r>
        <w:rPr>
          <w:rFonts w:eastAsia="黑体"/>
          <w:kern w:val="0"/>
          <w:szCs w:val="21"/>
        </w:rPr>
        <w:t>冶炼方法</w:t>
      </w:r>
      <w:bookmarkStart w:id="57" w:name="_Hlk80718921"/>
      <w:bookmarkEnd w:id="54"/>
    </w:p>
    <w:p w14:paraId="7B7779A9" w14:textId="77777777" w:rsidR="006F2196" w:rsidRDefault="0048133A">
      <w:pPr>
        <w:widowControl/>
        <w:tabs>
          <w:tab w:val="center" w:pos="4201"/>
          <w:tab w:val="right" w:leader="dot" w:pos="9298"/>
        </w:tabs>
        <w:autoSpaceDE w:val="0"/>
        <w:autoSpaceDN w:val="0"/>
        <w:ind w:firstLineChars="200" w:firstLine="420"/>
        <w:rPr>
          <w:kern w:val="0"/>
          <w:szCs w:val="20"/>
        </w:rPr>
      </w:pPr>
      <w:r>
        <w:rPr>
          <w:kern w:val="0"/>
          <w:szCs w:val="20"/>
        </w:rPr>
        <w:t>钢由转炉或电炉冶炼，并经炉外精炼处理。</w:t>
      </w:r>
    </w:p>
    <w:bookmarkEnd w:id="57"/>
    <w:p w14:paraId="318335B7" w14:textId="77777777" w:rsidR="006F2196" w:rsidRDefault="0048133A">
      <w:pPr>
        <w:widowControl/>
        <w:numPr>
          <w:ilvl w:val="1"/>
          <w:numId w:val="3"/>
        </w:numPr>
        <w:spacing w:beforeLines="50" w:before="156" w:afterLines="50" w:after="156"/>
        <w:jc w:val="left"/>
        <w:outlineLvl w:val="2"/>
        <w:rPr>
          <w:rFonts w:eastAsia="黑体"/>
          <w:kern w:val="0"/>
          <w:szCs w:val="21"/>
        </w:rPr>
      </w:pPr>
      <w:r>
        <w:rPr>
          <w:rFonts w:eastAsia="黑体"/>
          <w:kern w:val="0"/>
          <w:szCs w:val="21"/>
        </w:rPr>
        <w:t>交货状态</w:t>
      </w:r>
      <w:bookmarkEnd w:id="55"/>
    </w:p>
    <w:p w14:paraId="11B087EC" w14:textId="77777777" w:rsidR="006F2196" w:rsidRDefault="0048133A">
      <w:pPr>
        <w:widowControl/>
        <w:tabs>
          <w:tab w:val="center" w:pos="4201"/>
          <w:tab w:val="right" w:leader="dot" w:pos="9298"/>
        </w:tabs>
        <w:autoSpaceDE w:val="0"/>
        <w:autoSpaceDN w:val="0"/>
        <w:ind w:firstLineChars="200" w:firstLine="420"/>
        <w:rPr>
          <w:kern w:val="0"/>
          <w:szCs w:val="21"/>
        </w:rPr>
      </w:pPr>
      <w:bookmarkStart w:id="58" w:name="_Hlk163779729"/>
      <w:r>
        <w:rPr>
          <w:kern w:val="0"/>
          <w:szCs w:val="20"/>
        </w:rPr>
        <w:t>钢带以热轧或酸洗状态交货。</w:t>
      </w:r>
    </w:p>
    <w:p w14:paraId="3C5B256D" w14:textId="77777777" w:rsidR="006F2196" w:rsidRDefault="0048133A">
      <w:pPr>
        <w:widowControl/>
        <w:numPr>
          <w:ilvl w:val="1"/>
          <w:numId w:val="3"/>
        </w:numPr>
        <w:spacing w:beforeLines="50" w:before="156" w:afterLines="50" w:after="156"/>
        <w:jc w:val="left"/>
        <w:outlineLvl w:val="2"/>
        <w:rPr>
          <w:rFonts w:eastAsia="黑体"/>
          <w:kern w:val="0"/>
          <w:szCs w:val="21"/>
        </w:rPr>
      </w:pPr>
      <w:bookmarkStart w:id="59" w:name="_Toc103246225"/>
      <w:bookmarkEnd w:id="56"/>
      <w:bookmarkEnd w:id="58"/>
      <w:r>
        <w:rPr>
          <w:rFonts w:eastAsia="黑体"/>
          <w:kern w:val="0"/>
          <w:szCs w:val="21"/>
        </w:rPr>
        <w:t>力学性能</w:t>
      </w:r>
      <w:bookmarkEnd w:id="59"/>
    </w:p>
    <w:p w14:paraId="0FB7A563" w14:textId="77777777" w:rsidR="006F2196" w:rsidRDefault="0048133A">
      <w:pPr>
        <w:widowControl/>
        <w:tabs>
          <w:tab w:val="center" w:pos="4201"/>
          <w:tab w:val="right" w:leader="dot" w:pos="9298"/>
        </w:tabs>
        <w:autoSpaceDE w:val="0"/>
        <w:autoSpaceDN w:val="0"/>
        <w:ind w:firstLineChars="200" w:firstLine="420"/>
        <w:rPr>
          <w:kern w:val="0"/>
          <w:szCs w:val="20"/>
        </w:rPr>
      </w:pPr>
      <w:bookmarkStart w:id="60" w:name="_Hlk163779785"/>
      <w:r>
        <w:rPr>
          <w:kern w:val="0"/>
          <w:szCs w:val="20"/>
        </w:rPr>
        <w:t>钢带的力学性能应符合表</w:t>
      </w:r>
      <w:r>
        <w:rPr>
          <w:kern w:val="0"/>
          <w:szCs w:val="20"/>
        </w:rPr>
        <w:t>2</w:t>
      </w:r>
      <w:r>
        <w:rPr>
          <w:kern w:val="0"/>
          <w:szCs w:val="20"/>
        </w:rPr>
        <w:t>的规定。</w:t>
      </w:r>
      <w:bookmarkEnd w:id="60"/>
    </w:p>
    <w:p w14:paraId="135071D4" w14:textId="77777777" w:rsidR="006F2196" w:rsidRDefault="0048133A">
      <w:pPr>
        <w:widowControl/>
        <w:numPr>
          <w:ilvl w:val="0"/>
          <w:numId w:val="5"/>
        </w:numPr>
        <w:tabs>
          <w:tab w:val="left" w:pos="360"/>
        </w:tabs>
        <w:spacing w:beforeLines="50" w:before="156" w:afterLines="50" w:after="156"/>
        <w:ind w:left="0"/>
        <w:jc w:val="center"/>
        <w:rPr>
          <w:rFonts w:eastAsia="黑体"/>
          <w:kern w:val="0"/>
          <w:szCs w:val="20"/>
        </w:rPr>
      </w:pPr>
      <w:r>
        <w:rPr>
          <w:rFonts w:eastAsia="黑体"/>
          <w:kern w:val="0"/>
          <w:szCs w:val="20"/>
        </w:rPr>
        <w:t>力学性能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117"/>
        <w:gridCol w:w="2117"/>
        <w:gridCol w:w="2117"/>
        <w:gridCol w:w="1689"/>
      </w:tblGrid>
      <w:tr w:rsidR="006F2196" w14:paraId="6AAAFC97" w14:textId="77777777">
        <w:trPr>
          <w:cantSplit/>
          <w:trHeight w:val="288"/>
          <w:jc w:val="center"/>
        </w:trPr>
        <w:tc>
          <w:tcPr>
            <w:tcW w:w="697" w:type="pct"/>
            <w:vMerge w:val="restart"/>
            <w:vAlign w:val="center"/>
          </w:tcPr>
          <w:p w14:paraId="102B8199" w14:textId="77777777" w:rsidR="006F2196" w:rsidRDefault="0048133A">
            <w:pPr>
              <w:autoSpaceDE w:val="0"/>
              <w:autoSpaceDN w:val="0"/>
              <w:jc w:val="center"/>
              <w:rPr>
                <w:kern w:val="0"/>
                <w:sz w:val="18"/>
                <w:szCs w:val="18"/>
              </w:rPr>
            </w:pPr>
            <w:bookmarkStart w:id="61" w:name="_Hlk163779800"/>
            <w:r>
              <w:rPr>
                <w:kern w:val="0"/>
                <w:sz w:val="18"/>
                <w:szCs w:val="18"/>
              </w:rPr>
              <w:t>牌号</w:t>
            </w:r>
          </w:p>
        </w:tc>
        <w:tc>
          <w:tcPr>
            <w:tcW w:w="3398" w:type="pct"/>
            <w:gridSpan w:val="3"/>
            <w:vAlign w:val="center"/>
          </w:tcPr>
          <w:p w14:paraId="70178B2B" w14:textId="77777777" w:rsidR="006F2196" w:rsidRDefault="0048133A">
            <w:pPr>
              <w:autoSpaceDE w:val="0"/>
              <w:autoSpaceDN w:val="0"/>
              <w:jc w:val="center"/>
              <w:rPr>
                <w:kern w:val="0"/>
                <w:sz w:val="18"/>
                <w:szCs w:val="18"/>
              </w:rPr>
            </w:pPr>
            <w:r>
              <w:rPr>
                <w:kern w:val="0"/>
                <w:sz w:val="18"/>
                <w:szCs w:val="18"/>
              </w:rPr>
              <w:t>拉伸试验</w:t>
            </w:r>
            <w:r>
              <w:rPr>
                <w:rFonts w:hint="eastAsia"/>
                <w:kern w:val="0"/>
                <w:sz w:val="18"/>
                <w:szCs w:val="18"/>
                <w:vertAlign w:val="superscript"/>
              </w:rPr>
              <w:t>a</w:t>
            </w:r>
          </w:p>
        </w:tc>
        <w:tc>
          <w:tcPr>
            <w:tcW w:w="905" w:type="pct"/>
            <w:vMerge w:val="restart"/>
            <w:vAlign w:val="center"/>
          </w:tcPr>
          <w:p w14:paraId="5242E07D" w14:textId="77777777" w:rsidR="006F2196" w:rsidRDefault="0048133A">
            <w:pPr>
              <w:autoSpaceDE w:val="0"/>
              <w:autoSpaceDN w:val="0"/>
              <w:jc w:val="center"/>
              <w:rPr>
                <w:kern w:val="0"/>
                <w:sz w:val="18"/>
                <w:szCs w:val="18"/>
              </w:rPr>
            </w:pPr>
            <w:r>
              <w:rPr>
                <w:kern w:val="0"/>
                <w:sz w:val="18"/>
                <w:szCs w:val="18"/>
              </w:rPr>
              <w:t>硬度</w:t>
            </w:r>
          </w:p>
        </w:tc>
      </w:tr>
      <w:tr w:rsidR="006F2196" w14:paraId="194CF9DD" w14:textId="77777777">
        <w:trPr>
          <w:cantSplit/>
          <w:trHeight w:val="94"/>
          <w:jc w:val="center"/>
        </w:trPr>
        <w:tc>
          <w:tcPr>
            <w:tcW w:w="697" w:type="pct"/>
            <w:vMerge/>
            <w:vAlign w:val="center"/>
          </w:tcPr>
          <w:p w14:paraId="3CA91D40" w14:textId="77777777" w:rsidR="006F2196" w:rsidRDefault="006F2196">
            <w:pPr>
              <w:widowControl/>
              <w:autoSpaceDE w:val="0"/>
              <w:autoSpaceDN w:val="0"/>
              <w:jc w:val="center"/>
              <w:rPr>
                <w:kern w:val="0"/>
                <w:sz w:val="18"/>
                <w:szCs w:val="18"/>
              </w:rPr>
            </w:pPr>
          </w:p>
        </w:tc>
        <w:tc>
          <w:tcPr>
            <w:tcW w:w="1133" w:type="pct"/>
            <w:vAlign w:val="center"/>
          </w:tcPr>
          <w:p w14:paraId="3ED3E569" w14:textId="77777777" w:rsidR="006F2196" w:rsidRDefault="0048133A">
            <w:pPr>
              <w:widowControl/>
              <w:autoSpaceDE w:val="0"/>
              <w:autoSpaceDN w:val="0"/>
              <w:jc w:val="center"/>
              <w:rPr>
                <w:i/>
                <w:kern w:val="0"/>
                <w:sz w:val="18"/>
                <w:szCs w:val="18"/>
              </w:rPr>
            </w:pPr>
            <w:r>
              <w:rPr>
                <w:kern w:val="0"/>
                <w:sz w:val="18"/>
                <w:szCs w:val="18"/>
              </w:rPr>
              <w:t>下屈服强度</w:t>
            </w:r>
            <w:r>
              <w:rPr>
                <w:kern w:val="0"/>
                <w:sz w:val="18"/>
                <w:szCs w:val="18"/>
              </w:rPr>
              <w:t>R</w:t>
            </w:r>
            <w:r>
              <w:rPr>
                <w:rFonts w:hint="eastAsia"/>
                <w:kern w:val="0"/>
                <w:sz w:val="18"/>
                <w:szCs w:val="18"/>
                <w:vertAlign w:val="subscript"/>
              </w:rPr>
              <w:t>p</w:t>
            </w:r>
            <w:r>
              <w:rPr>
                <w:kern w:val="0"/>
                <w:sz w:val="18"/>
                <w:szCs w:val="18"/>
                <w:vertAlign w:val="subscript"/>
              </w:rPr>
              <w:t>0.2</w:t>
            </w:r>
            <w:r>
              <w:rPr>
                <w:kern w:val="0"/>
                <w:sz w:val="18"/>
                <w:szCs w:val="18"/>
              </w:rPr>
              <w:t>/MPa</w:t>
            </w:r>
          </w:p>
        </w:tc>
        <w:tc>
          <w:tcPr>
            <w:tcW w:w="1133" w:type="pct"/>
            <w:vAlign w:val="center"/>
          </w:tcPr>
          <w:p w14:paraId="6214B9B8" w14:textId="77777777" w:rsidR="006F2196" w:rsidRDefault="0048133A">
            <w:pPr>
              <w:widowControl/>
              <w:autoSpaceDE w:val="0"/>
              <w:autoSpaceDN w:val="0"/>
              <w:jc w:val="center"/>
              <w:rPr>
                <w:i/>
                <w:kern w:val="0"/>
                <w:sz w:val="18"/>
                <w:szCs w:val="18"/>
              </w:rPr>
            </w:pPr>
            <w:r>
              <w:rPr>
                <w:kern w:val="0"/>
                <w:sz w:val="18"/>
                <w:szCs w:val="18"/>
              </w:rPr>
              <w:t>抗拉强度</w:t>
            </w:r>
            <w:r>
              <w:rPr>
                <w:kern w:val="0"/>
                <w:sz w:val="18"/>
                <w:szCs w:val="18"/>
              </w:rPr>
              <w:t>R</w:t>
            </w:r>
            <w:r>
              <w:rPr>
                <w:kern w:val="0"/>
                <w:sz w:val="18"/>
                <w:szCs w:val="18"/>
                <w:vertAlign w:val="subscript"/>
              </w:rPr>
              <w:t>m</w:t>
            </w:r>
            <w:r>
              <w:rPr>
                <w:kern w:val="0"/>
                <w:sz w:val="18"/>
                <w:szCs w:val="18"/>
              </w:rPr>
              <w:t>/MPa</w:t>
            </w:r>
          </w:p>
        </w:tc>
        <w:tc>
          <w:tcPr>
            <w:tcW w:w="1133" w:type="pct"/>
            <w:vAlign w:val="center"/>
          </w:tcPr>
          <w:p w14:paraId="5025BA1C" w14:textId="0DF051CD" w:rsidR="006F2196" w:rsidRPr="00413B3F" w:rsidRDefault="0048133A" w:rsidP="00B31FF7">
            <w:pPr>
              <w:widowControl/>
              <w:autoSpaceDE w:val="0"/>
              <w:autoSpaceDN w:val="0"/>
              <w:jc w:val="center"/>
              <w:rPr>
                <w:kern w:val="0"/>
                <w:sz w:val="18"/>
                <w:szCs w:val="18"/>
              </w:rPr>
            </w:pPr>
            <w:r w:rsidRPr="00413B3F">
              <w:rPr>
                <w:kern w:val="0"/>
                <w:sz w:val="18"/>
                <w:szCs w:val="18"/>
              </w:rPr>
              <w:t>断后伸长率</w:t>
            </w:r>
            <w:r w:rsidRPr="00413B3F">
              <w:rPr>
                <w:kern w:val="0"/>
                <w:sz w:val="18"/>
                <w:szCs w:val="18"/>
              </w:rPr>
              <w:t>A</w:t>
            </w:r>
            <w:r w:rsidRPr="00413B3F">
              <w:rPr>
                <w:kern w:val="0"/>
                <w:sz w:val="18"/>
                <w:szCs w:val="18"/>
                <w:vertAlign w:val="subscript"/>
              </w:rPr>
              <w:t>50</w:t>
            </w:r>
            <w:r w:rsidRPr="00413B3F">
              <w:rPr>
                <w:rFonts w:hint="eastAsia"/>
                <w:kern w:val="0"/>
                <w:sz w:val="18"/>
                <w:szCs w:val="18"/>
                <w:vertAlign w:val="subscript"/>
              </w:rPr>
              <w:t>.</w:t>
            </w:r>
            <w:r w:rsidR="00B31FF7" w:rsidRPr="00413B3F">
              <w:rPr>
                <w:kern w:val="0"/>
                <w:sz w:val="18"/>
                <w:szCs w:val="18"/>
                <w:vertAlign w:val="subscript"/>
              </w:rPr>
              <w:t>8</w:t>
            </w:r>
            <w:r w:rsidRPr="00413B3F">
              <w:rPr>
                <w:kern w:val="0"/>
                <w:sz w:val="18"/>
                <w:szCs w:val="18"/>
              </w:rPr>
              <w:t>/%</w:t>
            </w:r>
          </w:p>
        </w:tc>
        <w:tc>
          <w:tcPr>
            <w:tcW w:w="905" w:type="pct"/>
            <w:vMerge/>
            <w:vAlign w:val="center"/>
          </w:tcPr>
          <w:p w14:paraId="77A53E1E" w14:textId="77777777" w:rsidR="006F2196" w:rsidRDefault="006F2196">
            <w:pPr>
              <w:autoSpaceDE w:val="0"/>
              <w:autoSpaceDN w:val="0"/>
              <w:jc w:val="center"/>
              <w:rPr>
                <w:kern w:val="0"/>
                <w:sz w:val="18"/>
                <w:szCs w:val="18"/>
              </w:rPr>
            </w:pPr>
          </w:p>
        </w:tc>
      </w:tr>
      <w:tr w:rsidR="006F2196" w14:paraId="41431344" w14:textId="77777777">
        <w:trPr>
          <w:cantSplit/>
          <w:trHeight w:val="288"/>
          <w:jc w:val="center"/>
        </w:trPr>
        <w:tc>
          <w:tcPr>
            <w:tcW w:w="697" w:type="pct"/>
            <w:vAlign w:val="center"/>
          </w:tcPr>
          <w:p w14:paraId="391A5B97" w14:textId="77777777" w:rsidR="006F2196" w:rsidRDefault="0048133A">
            <w:pPr>
              <w:widowControl/>
              <w:jc w:val="center"/>
              <w:rPr>
                <w:kern w:val="0"/>
                <w:sz w:val="18"/>
                <w:szCs w:val="18"/>
              </w:rPr>
            </w:pPr>
            <w:r>
              <w:rPr>
                <w:color w:val="000000"/>
                <w:kern w:val="0"/>
                <w:sz w:val="18"/>
                <w:szCs w:val="18"/>
              </w:rPr>
              <w:t>CT70</w:t>
            </w:r>
          </w:p>
        </w:tc>
        <w:tc>
          <w:tcPr>
            <w:tcW w:w="1133" w:type="pct"/>
            <w:vAlign w:val="center"/>
          </w:tcPr>
          <w:p w14:paraId="4338948F" w14:textId="77777777" w:rsidR="006F2196" w:rsidRDefault="0048133A">
            <w:pPr>
              <w:pStyle w:val="ac"/>
              <w:spacing w:line="260" w:lineRule="exact"/>
              <w:ind w:firstLineChars="0" w:firstLine="0"/>
              <w:jc w:val="center"/>
              <w:rPr>
                <w:rFonts w:ascii="Times New Roman"/>
                <w:sz w:val="18"/>
                <w:szCs w:val="18"/>
              </w:rPr>
            </w:pPr>
            <w:r>
              <w:rPr>
                <w:rFonts w:ascii="Times New Roman"/>
                <w:sz w:val="18"/>
                <w:szCs w:val="18"/>
              </w:rPr>
              <w:t>410~530</w:t>
            </w:r>
          </w:p>
        </w:tc>
        <w:tc>
          <w:tcPr>
            <w:tcW w:w="1133" w:type="pct"/>
            <w:vAlign w:val="center"/>
          </w:tcPr>
          <w:p w14:paraId="6CA81095" w14:textId="77777777" w:rsidR="006F2196" w:rsidRDefault="0048133A">
            <w:pPr>
              <w:pStyle w:val="ac"/>
              <w:spacing w:line="260" w:lineRule="exact"/>
              <w:ind w:firstLineChars="0" w:firstLine="0"/>
              <w:jc w:val="center"/>
              <w:rPr>
                <w:rFonts w:ascii="Times New Roman"/>
                <w:sz w:val="18"/>
                <w:szCs w:val="18"/>
              </w:rPr>
            </w:pPr>
            <w:r>
              <w:rPr>
                <w:rFonts w:ascii="Times New Roman"/>
                <w:sz w:val="18"/>
                <w:szCs w:val="18"/>
              </w:rPr>
              <w:t>530~650</w:t>
            </w:r>
          </w:p>
        </w:tc>
        <w:tc>
          <w:tcPr>
            <w:tcW w:w="1133" w:type="pct"/>
            <w:vAlign w:val="center"/>
          </w:tcPr>
          <w:p w14:paraId="06910DC8" w14:textId="77777777" w:rsidR="006F2196" w:rsidRPr="00413B3F" w:rsidRDefault="0048133A">
            <w:pPr>
              <w:pStyle w:val="ac"/>
              <w:spacing w:line="260" w:lineRule="exact"/>
              <w:ind w:firstLineChars="0" w:firstLine="0"/>
              <w:jc w:val="center"/>
              <w:rPr>
                <w:rFonts w:ascii="Times New Roman"/>
                <w:sz w:val="18"/>
                <w:szCs w:val="18"/>
              </w:rPr>
            </w:pPr>
            <w:r w:rsidRPr="00413B3F">
              <w:rPr>
                <w:rFonts w:ascii="Times New Roman"/>
                <w:sz w:val="18"/>
                <w:szCs w:val="18"/>
              </w:rPr>
              <w:t>≥16</w:t>
            </w:r>
          </w:p>
        </w:tc>
        <w:tc>
          <w:tcPr>
            <w:tcW w:w="905" w:type="pct"/>
            <w:vAlign w:val="center"/>
          </w:tcPr>
          <w:p w14:paraId="05CA69A2" w14:textId="77777777" w:rsidR="006F2196" w:rsidRDefault="0048133A">
            <w:pPr>
              <w:widowControl/>
              <w:autoSpaceDE w:val="0"/>
              <w:autoSpaceDN w:val="0"/>
              <w:jc w:val="center"/>
              <w:rPr>
                <w:kern w:val="0"/>
                <w:sz w:val="18"/>
                <w:szCs w:val="18"/>
              </w:rPr>
            </w:pPr>
            <w:r>
              <w:rPr>
                <w:kern w:val="0"/>
                <w:sz w:val="18"/>
                <w:szCs w:val="18"/>
              </w:rPr>
              <w:t>HRB≤100</w:t>
            </w:r>
          </w:p>
        </w:tc>
      </w:tr>
      <w:tr w:rsidR="006F2196" w14:paraId="636C7E94" w14:textId="77777777">
        <w:trPr>
          <w:cantSplit/>
          <w:trHeight w:val="288"/>
          <w:jc w:val="center"/>
        </w:trPr>
        <w:tc>
          <w:tcPr>
            <w:tcW w:w="697" w:type="pct"/>
            <w:vAlign w:val="center"/>
          </w:tcPr>
          <w:p w14:paraId="4546E002" w14:textId="77777777" w:rsidR="006F2196" w:rsidRDefault="0048133A">
            <w:pPr>
              <w:widowControl/>
              <w:jc w:val="center"/>
              <w:rPr>
                <w:kern w:val="0"/>
                <w:sz w:val="18"/>
                <w:szCs w:val="18"/>
              </w:rPr>
            </w:pPr>
            <w:r>
              <w:rPr>
                <w:color w:val="000000"/>
                <w:kern w:val="0"/>
                <w:sz w:val="18"/>
                <w:szCs w:val="18"/>
              </w:rPr>
              <w:t>CT80</w:t>
            </w:r>
          </w:p>
        </w:tc>
        <w:tc>
          <w:tcPr>
            <w:tcW w:w="1133" w:type="pct"/>
            <w:vAlign w:val="center"/>
          </w:tcPr>
          <w:p w14:paraId="4B0C916E" w14:textId="77777777" w:rsidR="006F2196" w:rsidRDefault="0048133A">
            <w:pPr>
              <w:pStyle w:val="ac"/>
              <w:spacing w:line="260" w:lineRule="exact"/>
              <w:ind w:firstLineChars="0" w:firstLine="0"/>
              <w:jc w:val="center"/>
              <w:rPr>
                <w:rFonts w:ascii="Times New Roman"/>
                <w:sz w:val="18"/>
                <w:szCs w:val="18"/>
              </w:rPr>
            </w:pPr>
            <w:r>
              <w:rPr>
                <w:rFonts w:ascii="Times New Roman"/>
                <w:sz w:val="18"/>
                <w:szCs w:val="18"/>
              </w:rPr>
              <w:t>415~600</w:t>
            </w:r>
          </w:p>
        </w:tc>
        <w:tc>
          <w:tcPr>
            <w:tcW w:w="1133" w:type="pct"/>
            <w:vAlign w:val="center"/>
          </w:tcPr>
          <w:p w14:paraId="3C340799" w14:textId="77777777" w:rsidR="006F2196" w:rsidRDefault="0048133A">
            <w:pPr>
              <w:pStyle w:val="ac"/>
              <w:spacing w:line="260" w:lineRule="exact"/>
              <w:ind w:firstLineChars="0" w:firstLine="0"/>
              <w:jc w:val="center"/>
              <w:rPr>
                <w:rFonts w:ascii="Times New Roman"/>
                <w:sz w:val="18"/>
                <w:szCs w:val="18"/>
              </w:rPr>
            </w:pPr>
            <w:r>
              <w:rPr>
                <w:rFonts w:ascii="Times New Roman"/>
                <w:sz w:val="18"/>
                <w:szCs w:val="18"/>
              </w:rPr>
              <w:t>535~700</w:t>
            </w:r>
          </w:p>
        </w:tc>
        <w:tc>
          <w:tcPr>
            <w:tcW w:w="1133" w:type="pct"/>
            <w:vAlign w:val="center"/>
          </w:tcPr>
          <w:p w14:paraId="33143BDE" w14:textId="77777777" w:rsidR="006F2196" w:rsidRPr="00413B3F" w:rsidRDefault="0048133A">
            <w:pPr>
              <w:pStyle w:val="ac"/>
              <w:spacing w:line="260" w:lineRule="exact"/>
              <w:ind w:firstLineChars="0" w:firstLine="0"/>
              <w:jc w:val="center"/>
              <w:rPr>
                <w:rFonts w:ascii="Times New Roman"/>
                <w:sz w:val="18"/>
                <w:szCs w:val="18"/>
              </w:rPr>
            </w:pPr>
            <w:r w:rsidRPr="00413B3F">
              <w:rPr>
                <w:rFonts w:ascii="Times New Roman"/>
                <w:sz w:val="18"/>
                <w:szCs w:val="18"/>
              </w:rPr>
              <w:t>≥16</w:t>
            </w:r>
          </w:p>
        </w:tc>
        <w:tc>
          <w:tcPr>
            <w:tcW w:w="905" w:type="pct"/>
            <w:vAlign w:val="center"/>
          </w:tcPr>
          <w:p w14:paraId="2A4991D6" w14:textId="77777777" w:rsidR="006F2196" w:rsidRDefault="0048133A">
            <w:pPr>
              <w:widowControl/>
              <w:autoSpaceDE w:val="0"/>
              <w:autoSpaceDN w:val="0"/>
              <w:jc w:val="center"/>
              <w:rPr>
                <w:kern w:val="0"/>
                <w:sz w:val="18"/>
                <w:szCs w:val="18"/>
              </w:rPr>
            </w:pPr>
            <w:r>
              <w:rPr>
                <w:kern w:val="0"/>
                <w:sz w:val="18"/>
                <w:szCs w:val="18"/>
              </w:rPr>
              <w:t>HRB≤100</w:t>
            </w:r>
          </w:p>
        </w:tc>
      </w:tr>
      <w:tr w:rsidR="006F2196" w14:paraId="49AF8933" w14:textId="77777777">
        <w:trPr>
          <w:cantSplit/>
          <w:trHeight w:val="288"/>
          <w:jc w:val="center"/>
        </w:trPr>
        <w:tc>
          <w:tcPr>
            <w:tcW w:w="697" w:type="pct"/>
            <w:vAlign w:val="center"/>
          </w:tcPr>
          <w:p w14:paraId="5440EAAD" w14:textId="77777777" w:rsidR="006F2196" w:rsidRDefault="0048133A">
            <w:pPr>
              <w:widowControl/>
              <w:jc w:val="center"/>
              <w:rPr>
                <w:kern w:val="0"/>
                <w:sz w:val="18"/>
                <w:szCs w:val="18"/>
              </w:rPr>
            </w:pPr>
            <w:r>
              <w:rPr>
                <w:color w:val="000000"/>
                <w:kern w:val="0"/>
                <w:sz w:val="18"/>
                <w:szCs w:val="18"/>
              </w:rPr>
              <w:t>CT90</w:t>
            </w:r>
          </w:p>
        </w:tc>
        <w:tc>
          <w:tcPr>
            <w:tcW w:w="1133" w:type="pct"/>
            <w:vAlign w:val="center"/>
          </w:tcPr>
          <w:p w14:paraId="5977D2CD" w14:textId="77777777" w:rsidR="006F2196" w:rsidRDefault="0048133A">
            <w:pPr>
              <w:pStyle w:val="ac"/>
              <w:spacing w:line="260" w:lineRule="exact"/>
              <w:ind w:firstLineChars="0" w:firstLine="0"/>
              <w:jc w:val="center"/>
              <w:rPr>
                <w:rFonts w:ascii="Times New Roman"/>
                <w:sz w:val="18"/>
                <w:szCs w:val="18"/>
              </w:rPr>
            </w:pPr>
            <w:r>
              <w:rPr>
                <w:rFonts w:ascii="Times New Roman"/>
                <w:sz w:val="18"/>
                <w:szCs w:val="18"/>
              </w:rPr>
              <w:t>480~650</w:t>
            </w:r>
          </w:p>
        </w:tc>
        <w:tc>
          <w:tcPr>
            <w:tcW w:w="1133" w:type="pct"/>
            <w:vAlign w:val="center"/>
          </w:tcPr>
          <w:p w14:paraId="64DEE826" w14:textId="77777777" w:rsidR="006F2196" w:rsidRDefault="0048133A">
            <w:pPr>
              <w:pStyle w:val="ac"/>
              <w:spacing w:line="260" w:lineRule="exact"/>
              <w:ind w:firstLineChars="0" w:firstLine="0"/>
              <w:jc w:val="center"/>
              <w:rPr>
                <w:rFonts w:ascii="Times New Roman"/>
                <w:sz w:val="18"/>
                <w:szCs w:val="18"/>
              </w:rPr>
            </w:pPr>
            <w:r>
              <w:rPr>
                <w:rFonts w:ascii="Times New Roman"/>
                <w:sz w:val="18"/>
                <w:szCs w:val="18"/>
              </w:rPr>
              <w:t>600~790</w:t>
            </w:r>
          </w:p>
        </w:tc>
        <w:tc>
          <w:tcPr>
            <w:tcW w:w="1133" w:type="pct"/>
            <w:vAlign w:val="center"/>
          </w:tcPr>
          <w:p w14:paraId="567CE64D" w14:textId="77777777" w:rsidR="006F2196" w:rsidRPr="00413B3F" w:rsidRDefault="0048133A">
            <w:pPr>
              <w:pStyle w:val="ac"/>
              <w:spacing w:line="260" w:lineRule="exact"/>
              <w:ind w:firstLineChars="0" w:firstLine="0"/>
              <w:jc w:val="center"/>
              <w:rPr>
                <w:rFonts w:ascii="Times New Roman"/>
                <w:sz w:val="18"/>
                <w:szCs w:val="18"/>
              </w:rPr>
            </w:pPr>
            <w:r w:rsidRPr="00413B3F">
              <w:rPr>
                <w:rFonts w:ascii="Times New Roman"/>
                <w:sz w:val="18"/>
                <w:szCs w:val="18"/>
              </w:rPr>
              <w:t>≥15</w:t>
            </w:r>
          </w:p>
        </w:tc>
        <w:tc>
          <w:tcPr>
            <w:tcW w:w="905" w:type="pct"/>
            <w:vAlign w:val="center"/>
          </w:tcPr>
          <w:p w14:paraId="109BF26A" w14:textId="77777777" w:rsidR="006F2196" w:rsidRDefault="0048133A">
            <w:pPr>
              <w:widowControl/>
              <w:autoSpaceDE w:val="0"/>
              <w:autoSpaceDN w:val="0"/>
              <w:jc w:val="center"/>
              <w:rPr>
                <w:kern w:val="0"/>
                <w:sz w:val="18"/>
                <w:szCs w:val="18"/>
              </w:rPr>
            </w:pPr>
            <w:r>
              <w:rPr>
                <w:kern w:val="0"/>
                <w:sz w:val="18"/>
                <w:szCs w:val="18"/>
              </w:rPr>
              <w:t>HRB≤100</w:t>
            </w:r>
          </w:p>
        </w:tc>
      </w:tr>
      <w:tr w:rsidR="006F2196" w14:paraId="66D79ADA" w14:textId="77777777">
        <w:trPr>
          <w:cantSplit/>
          <w:trHeight w:val="288"/>
          <w:jc w:val="center"/>
        </w:trPr>
        <w:tc>
          <w:tcPr>
            <w:tcW w:w="697" w:type="pct"/>
            <w:vAlign w:val="center"/>
          </w:tcPr>
          <w:p w14:paraId="6E2F484F" w14:textId="77777777" w:rsidR="006F2196" w:rsidRDefault="0048133A">
            <w:pPr>
              <w:widowControl/>
              <w:jc w:val="center"/>
              <w:rPr>
                <w:kern w:val="0"/>
                <w:sz w:val="18"/>
                <w:szCs w:val="18"/>
              </w:rPr>
            </w:pPr>
            <w:r>
              <w:rPr>
                <w:color w:val="000000"/>
                <w:kern w:val="0"/>
                <w:sz w:val="18"/>
                <w:szCs w:val="18"/>
              </w:rPr>
              <w:t>CT100</w:t>
            </w:r>
          </w:p>
        </w:tc>
        <w:tc>
          <w:tcPr>
            <w:tcW w:w="1133" w:type="pct"/>
            <w:vAlign w:val="center"/>
          </w:tcPr>
          <w:p w14:paraId="26F5F649" w14:textId="77777777" w:rsidR="006F2196" w:rsidRDefault="0048133A">
            <w:pPr>
              <w:pStyle w:val="ac"/>
              <w:spacing w:line="260" w:lineRule="exact"/>
              <w:ind w:firstLineChars="0" w:firstLine="0"/>
              <w:jc w:val="center"/>
              <w:rPr>
                <w:rFonts w:ascii="Times New Roman"/>
                <w:sz w:val="18"/>
                <w:szCs w:val="18"/>
              </w:rPr>
            </w:pPr>
            <w:r>
              <w:rPr>
                <w:rFonts w:ascii="Times New Roman"/>
                <w:sz w:val="18"/>
                <w:szCs w:val="18"/>
              </w:rPr>
              <w:t>530~658</w:t>
            </w:r>
          </w:p>
        </w:tc>
        <w:tc>
          <w:tcPr>
            <w:tcW w:w="1133" w:type="pct"/>
            <w:vAlign w:val="center"/>
          </w:tcPr>
          <w:p w14:paraId="44F62476" w14:textId="77777777" w:rsidR="006F2196" w:rsidRDefault="0048133A">
            <w:pPr>
              <w:pStyle w:val="ac"/>
              <w:spacing w:line="260" w:lineRule="exact"/>
              <w:ind w:firstLineChars="0" w:firstLine="0"/>
              <w:jc w:val="center"/>
              <w:rPr>
                <w:rFonts w:ascii="Times New Roman"/>
                <w:sz w:val="18"/>
                <w:szCs w:val="18"/>
              </w:rPr>
            </w:pPr>
            <w:r>
              <w:rPr>
                <w:rFonts w:ascii="Times New Roman"/>
                <w:sz w:val="18"/>
                <w:szCs w:val="18"/>
              </w:rPr>
              <w:t>703~848</w:t>
            </w:r>
          </w:p>
        </w:tc>
        <w:tc>
          <w:tcPr>
            <w:tcW w:w="1133" w:type="pct"/>
            <w:vAlign w:val="center"/>
          </w:tcPr>
          <w:p w14:paraId="31E1A9D2" w14:textId="77777777" w:rsidR="006F2196" w:rsidRPr="00413B3F" w:rsidRDefault="0048133A">
            <w:pPr>
              <w:pStyle w:val="ac"/>
              <w:spacing w:line="260" w:lineRule="exact"/>
              <w:ind w:firstLineChars="0" w:firstLine="0"/>
              <w:jc w:val="center"/>
              <w:rPr>
                <w:rFonts w:ascii="Times New Roman"/>
                <w:sz w:val="18"/>
                <w:szCs w:val="18"/>
              </w:rPr>
            </w:pPr>
            <w:r w:rsidRPr="00413B3F">
              <w:rPr>
                <w:rFonts w:ascii="Times New Roman"/>
                <w:sz w:val="18"/>
                <w:szCs w:val="18"/>
              </w:rPr>
              <w:t>≥13</w:t>
            </w:r>
          </w:p>
        </w:tc>
        <w:tc>
          <w:tcPr>
            <w:tcW w:w="905" w:type="pct"/>
            <w:vAlign w:val="center"/>
          </w:tcPr>
          <w:p w14:paraId="393CA6CB" w14:textId="77777777" w:rsidR="006F2196" w:rsidRDefault="0048133A">
            <w:pPr>
              <w:widowControl/>
              <w:autoSpaceDE w:val="0"/>
              <w:autoSpaceDN w:val="0"/>
              <w:jc w:val="center"/>
              <w:rPr>
                <w:kern w:val="0"/>
                <w:sz w:val="18"/>
                <w:szCs w:val="18"/>
              </w:rPr>
            </w:pPr>
            <w:r>
              <w:rPr>
                <w:kern w:val="0"/>
                <w:sz w:val="18"/>
                <w:szCs w:val="18"/>
              </w:rPr>
              <w:t>HRC≤28</w:t>
            </w:r>
          </w:p>
        </w:tc>
      </w:tr>
      <w:tr w:rsidR="006F2196" w14:paraId="3D2DC148" w14:textId="77777777">
        <w:trPr>
          <w:cantSplit/>
          <w:trHeight w:val="288"/>
          <w:jc w:val="center"/>
        </w:trPr>
        <w:tc>
          <w:tcPr>
            <w:tcW w:w="697" w:type="pct"/>
            <w:vAlign w:val="center"/>
          </w:tcPr>
          <w:p w14:paraId="785C869E" w14:textId="77777777" w:rsidR="006F2196" w:rsidRDefault="0048133A">
            <w:pPr>
              <w:widowControl/>
              <w:jc w:val="center"/>
              <w:rPr>
                <w:kern w:val="0"/>
                <w:sz w:val="18"/>
                <w:szCs w:val="18"/>
              </w:rPr>
            </w:pPr>
            <w:r>
              <w:rPr>
                <w:color w:val="000000"/>
                <w:kern w:val="0"/>
                <w:sz w:val="18"/>
                <w:szCs w:val="18"/>
              </w:rPr>
              <w:lastRenderedPageBreak/>
              <w:t>CT110</w:t>
            </w:r>
          </w:p>
        </w:tc>
        <w:tc>
          <w:tcPr>
            <w:tcW w:w="1133" w:type="pct"/>
            <w:vAlign w:val="center"/>
          </w:tcPr>
          <w:p w14:paraId="10A54B0B" w14:textId="77777777" w:rsidR="006F2196" w:rsidRDefault="0048133A">
            <w:pPr>
              <w:pStyle w:val="ac"/>
              <w:spacing w:line="260" w:lineRule="exact"/>
              <w:ind w:firstLineChars="0" w:firstLine="0"/>
              <w:jc w:val="center"/>
              <w:rPr>
                <w:rFonts w:ascii="Times New Roman"/>
                <w:sz w:val="18"/>
                <w:szCs w:val="18"/>
              </w:rPr>
            </w:pPr>
            <w:r>
              <w:rPr>
                <w:rFonts w:ascii="Times New Roman"/>
                <w:sz w:val="18"/>
                <w:szCs w:val="18"/>
              </w:rPr>
              <w:t>585~793</w:t>
            </w:r>
          </w:p>
        </w:tc>
        <w:tc>
          <w:tcPr>
            <w:tcW w:w="1133" w:type="pct"/>
            <w:vAlign w:val="center"/>
          </w:tcPr>
          <w:p w14:paraId="303CB159" w14:textId="77777777" w:rsidR="006F2196" w:rsidRDefault="0048133A">
            <w:pPr>
              <w:pStyle w:val="ac"/>
              <w:spacing w:line="260" w:lineRule="exact"/>
              <w:ind w:firstLineChars="0" w:firstLine="0"/>
              <w:jc w:val="center"/>
              <w:rPr>
                <w:rFonts w:ascii="Times New Roman"/>
                <w:sz w:val="18"/>
                <w:szCs w:val="18"/>
              </w:rPr>
            </w:pPr>
            <w:r>
              <w:rPr>
                <w:rFonts w:ascii="Times New Roman"/>
                <w:sz w:val="18"/>
                <w:szCs w:val="18"/>
              </w:rPr>
              <w:t>758~965</w:t>
            </w:r>
          </w:p>
        </w:tc>
        <w:tc>
          <w:tcPr>
            <w:tcW w:w="1133" w:type="pct"/>
            <w:vAlign w:val="center"/>
          </w:tcPr>
          <w:p w14:paraId="236C80B2" w14:textId="77777777" w:rsidR="006F2196" w:rsidRPr="00413B3F" w:rsidRDefault="0048133A">
            <w:pPr>
              <w:pStyle w:val="ac"/>
              <w:spacing w:line="260" w:lineRule="exact"/>
              <w:ind w:firstLineChars="0" w:firstLine="0"/>
              <w:jc w:val="center"/>
              <w:rPr>
                <w:rFonts w:ascii="Times New Roman"/>
                <w:sz w:val="18"/>
                <w:szCs w:val="18"/>
              </w:rPr>
            </w:pPr>
            <w:r w:rsidRPr="00413B3F">
              <w:rPr>
                <w:rFonts w:ascii="Times New Roman"/>
                <w:sz w:val="18"/>
                <w:szCs w:val="18"/>
              </w:rPr>
              <w:t>≥11</w:t>
            </w:r>
          </w:p>
        </w:tc>
        <w:tc>
          <w:tcPr>
            <w:tcW w:w="905" w:type="pct"/>
            <w:vAlign w:val="center"/>
          </w:tcPr>
          <w:p w14:paraId="1491EC95" w14:textId="77777777" w:rsidR="006F2196" w:rsidRDefault="0048133A">
            <w:pPr>
              <w:widowControl/>
              <w:autoSpaceDE w:val="0"/>
              <w:autoSpaceDN w:val="0"/>
              <w:jc w:val="center"/>
              <w:rPr>
                <w:kern w:val="0"/>
                <w:sz w:val="18"/>
                <w:szCs w:val="18"/>
              </w:rPr>
            </w:pPr>
            <w:r>
              <w:rPr>
                <w:kern w:val="0"/>
                <w:sz w:val="18"/>
                <w:szCs w:val="18"/>
              </w:rPr>
              <w:t>HRC≤30</w:t>
            </w:r>
          </w:p>
        </w:tc>
      </w:tr>
      <w:tr w:rsidR="006F2196" w14:paraId="454ABDF6" w14:textId="77777777">
        <w:trPr>
          <w:cantSplit/>
          <w:trHeight w:val="288"/>
          <w:jc w:val="center"/>
        </w:trPr>
        <w:tc>
          <w:tcPr>
            <w:tcW w:w="5000" w:type="pct"/>
            <w:gridSpan w:val="5"/>
            <w:vAlign w:val="center"/>
          </w:tcPr>
          <w:p w14:paraId="1F5CC6FE" w14:textId="77777777" w:rsidR="006F2196" w:rsidRPr="00413B3F" w:rsidRDefault="0048133A">
            <w:pPr>
              <w:widowControl/>
              <w:autoSpaceDE w:val="0"/>
              <w:autoSpaceDN w:val="0"/>
              <w:rPr>
                <w:kern w:val="0"/>
                <w:sz w:val="18"/>
                <w:szCs w:val="18"/>
              </w:rPr>
            </w:pPr>
            <w:r w:rsidRPr="00413B3F">
              <w:rPr>
                <w:rFonts w:hint="eastAsia"/>
                <w:kern w:val="0"/>
                <w:sz w:val="18"/>
                <w:szCs w:val="18"/>
                <w:vertAlign w:val="superscript"/>
              </w:rPr>
              <w:t>a</w:t>
            </w:r>
            <w:r w:rsidRPr="00413B3F">
              <w:rPr>
                <w:kern w:val="0"/>
                <w:sz w:val="18"/>
                <w:szCs w:val="18"/>
                <w:vertAlign w:val="superscript"/>
              </w:rPr>
              <w:t xml:space="preserve"> </w:t>
            </w:r>
            <w:r w:rsidRPr="00413B3F">
              <w:rPr>
                <w:rFonts w:hint="eastAsia"/>
                <w:kern w:val="0"/>
                <w:sz w:val="18"/>
                <w:szCs w:val="18"/>
              </w:rPr>
              <w:t xml:space="preserve"> </w:t>
            </w:r>
            <w:r w:rsidRPr="00413B3F">
              <w:rPr>
                <w:rFonts w:hint="eastAsia"/>
                <w:kern w:val="0"/>
                <w:sz w:val="18"/>
                <w:szCs w:val="18"/>
              </w:rPr>
              <w:t>拉伸试验取样沿轧制方向</w:t>
            </w:r>
            <w:r w:rsidRPr="00413B3F">
              <w:rPr>
                <w:rFonts w:hint="eastAsia"/>
                <w:kern w:val="0"/>
                <w:sz w:val="18"/>
                <w:szCs w:val="18"/>
              </w:rPr>
              <w:t>。</w:t>
            </w:r>
            <w:r w:rsidRPr="00413B3F">
              <w:rPr>
                <w:rFonts w:hint="eastAsia"/>
                <w:kern w:val="0"/>
                <w:sz w:val="18"/>
                <w:szCs w:val="18"/>
              </w:rPr>
              <w:t>拉伸试样</w:t>
            </w:r>
            <w:bookmarkStart w:id="62" w:name="_GoBack"/>
            <w:r w:rsidRPr="00413B3F">
              <w:rPr>
                <w:rFonts w:hint="eastAsia"/>
                <w:kern w:val="0"/>
                <w:sz w:val="18"/>
                <w:szCs w:val="18"/>
              </w:rPr>
              <w:t>：</w:t>
            </w:r>
            <w:bookmarkEnd w:id="62"/>
            <w:r w:rsidRPr="00413B3F">
              <w:rPr>
                <w:rFonts w:hint="eastAsia"/>
                <w:kern w:val="0"/>
                <w:sz w:val="18"/>
                <w:szCs w:val="18"/>
              </w:rPr>
              <w:t>标距</w:t>
            </w:r>
            <w:r w:rsidRPr="00413B3F">
              <w:rPr>
                <w:rFonts w:hint="eastAsia"/>
                <w:kern w:val="0"/>
                <w:sz w:val="18"/>
                <w:szCs w:val="18"/>
              </w:rPr>
              <w:t>L=50.8mm</w:t>
            </w:r>
            <w:r w:rsidRPr="00413B3F">
              <w:rPr>
                <w:rFonts w:hint="eastAsia"/>
                <w:kern w:val="0"/>
                <w:sz w:val="18"/>
                <w:szCs w:val="18"/>
              </w:rPr>
              <w:t>，试样宽度：</w:t>
            </w:r>
            <w:r w:rsidRPr="00413B3F">
              <w:rPr>
                <w:rFonts w:hint="eastAsia"/>
                <w:kern w:val="0"/>
                <w:sz w:val="18"/>
                <w:szCs w:val="18"/>
              </w:rPr>
              <w:t>b=20mm</w:t>
            </w:r>
          </w:p>
        </w:tc>
      </w:tr>
    </w:tbl>
    <w:p w14:paraId="5F666F57" w14:textId="77777777" w:rsidR="006F2196" w:rsidRDefault="0048133A">
      <w:pPr>
        <w:widowControl/>
        <w:numPr>
          <w:ilvl w:val="1"/>
          <w:numId w:val="3"/>
        </w:numPr>
        <w:spacing w:beforeLines="50" w:before="156" w:afterLines="50" w:after="156"/>
        <w:jc w:val="left"/>
        <w:outlineLvl w:val="2"/>
        <w:rPr>
          <w:rFonts w:eastAsia="黑体"/>
          <w:kern w:val="0"/>
          <w:szCs w:val="21"/>
        </w:rPr>
      </w:pPr>
      <w:bookmarkStart w:id="63" w:name="_Toc103246230"/>
      <w:bookmarkEnd w:id="61"/>
      <w:r>
        <w:rPr>
          <w:rFonts w:eastAsia="黑体"/>
          <w:kern w:val="0"/>
          <w:szCs w:val="21"/>
        </w:rPr>
        <w:t>非金属夹杂物</w:t>
      </w:r>
    </w:p>
    <w:p w14:paraId="77CA48CD" w14:textId="77777777" w:rsidR="006F2196" w:rsidRDefault="0048133A">
      <w:pPr>
        <w:ind w:firstLine="480"/>
      </w:pPr>
      <w:r>
        <w:t>钢中非金属夹杂物按</w:t>
      </w:r>
      <w:r>
        <w:t>ASTM E45</w:t>
      </w:r>
      <w:r>
        <w:t>中显微评定法</w:t>
      </w:r>
      <w:r>
        <w:t>A</w:t>
      </w:r>
      <w:r>
        <w:t>法进行</w:t>
      </w:r>
      <w:r>
        <w:rPr>
          <w:rFonts w:hint="eastAsia"/>
        </w:rPr>
        <w:t>检测</w:t>
      </w:r>
      <w:r>
        <w:t>，</w:t>
      </w:r>
      <w:r>
        <w:t>A</w:t>
      </w:r>
      <w:r>
        <w:t>、</w:t>
      </w:r>
      <w:r>
        <w:t>B</w:t>
      </w:r>
      <w:r>
        <w:t>、</w:t>
      </w:r>
      <w:r>
        <w:t>C</w:t>
      </w:r>
      <w:r>
        <w:t>、</w:t>
      </w:r>
      <w:r>
        <w:t>D</w:t>
      </w:r>
      <w:r>
        <w:t>各类夹杂物均</w:t>
      </w:r>
      <w:r>
        <w:rPr>
          <w:rFonts w:hint="eastAsia"/>
        </w:rPr>
        <w:t>不大于</w:t>
      </w:r>
      <w:r>
        <w:t>2</w:t>
      </w:r>
      <w:r>
        <w:t>级。</w:t>
      </w:r>
    </w:p>
    <w:p w14:paraId="2657C567" w14:textId="77777777" w:rsidR="006F2196" w:rsidRDefault="0048133A">
      <w:pPr>
        <w:widowControl/>
        <w:numPr>
          <w:ilvl w:val="1"/>
          <w:numId w:val="3"/>
        </w:numPr>
        <w:spacing w:beforeLines="50" w:before="156" w:afterLines="50" w:after="156"/>
        <w:jc w:val="left"/>
        <w:outlineLvl w:val="2"/>
        <w:rPr>
          <w:rFonts w:eastAsia="黑体"/>
          <w:kern w:val="0"/>
          <w:szCs w:val="21"/>
        </w:rPr>
      </w:pPr>
      <w:r>
        <w:rPr>
          <w:rFonts w:eastAsia="黑体"/>
          <w:kern w:val="0"/>
          <w:szCs w:val="21"/>
        </w:rPr>
        <w:t>晶粒度</w:t>
      </w:r>
    </w:p>
    <w:p w14:paraId="103CCDAC" w14:textId="77777777" w:rsidR="006F2196" w:rsidRDefault="0048133A">
      <w:pPr>
        <w:ind w:firstLineChars="200" w:firstLine="420"/>
      </w:pPr>
      <w:r>
        <w:t>钢带的晶粒度应为</w:t>
      </w:r>
      <w:r>
        <w:t>10</w:t>
      </w:r>
      <w:r>
        <w:t>级或更细。</w:t>
      </w:r>
    </w:p>
    <w:p w14:paraId="07AAFD61" w14:textId="77777777" w:rsidR="006F2196" w:rsidRDefault="0048133A">
      <w:pPr>
        <w:widowControl/>
        <w:numPr>
          <w:ilvl w:val="1"/>
          <w:numId w:val="3"/>
        </w:numPr>
        <w:spacing w:beforeLines="50" w:before="156" w:afterLines="50" w:after="156"/>
        <w:jc w:val="left"/>
        <w:outlineLvl w:val="2"/>
        <w:rPr>
          <w:rFonts w:eastAsia="黑体"/>
          <w:kern w:val="0"/>
          <w:szCs w:val="21"/>
        </w:rPr>
      </w:pPr>
      <w:r>
        <w:rPr>
          <w:rFonts w:eastAsia="黑体"/>
          <w:kern w:val="0"/>
          <w:szCs w:val="21"/>
        </w:rPr>
        <w:t>表面质量</w:t>
      </w:r>
    </w:p>
    <w:p w14:paraId="45C72710" w14:textId="77777777" w:rsidR="006F2196" w:rsidRDefault="0048133A">
      <w:pPr>
        <w:widowControl/>
        <w:numPr>
          <w:ilvl w:val="2"/>
          <w:numId w:val="3"/>
        </w:numPr>
        <w:spacing w:beforeLines="50" w:before="156" w:afterLines="50" w:after="156"/>
        <w:outlineLvl w:val="3"/>
        <w:rPr>
          <w:kern w:val="0"/>
          <w:szCs w:val="21"/>
        </w:rPr>
      </w:pPr>
      <w:r>
        <w:rPr>
          <w:kern w:val="0"/>
          <w:szCs w:val="21"/>
        </w:rPr>
        <w:t>钢带表面不应有裂纹、结疤、折叠、气泡和夹杂等对使用有害的缺陷，钢带不应有目视可见的分层。</w:t>
      </w:r>
    </w:p>
    <w:p w14:paraId="04326CD4" w14:textId="77777777" w:rsidR="006F2196" w:rsidRDefault="0048133A">
      <w:pPr>
        <w:widowControl/>
        <w:numPr>
          <w:ilvl w:val="2"/>
          <w:numId w:val="3"/>
        </w:numPr>
        <w:spacing w:beforeLines="50" w:before="156" w:afterLines="50" w:after="156"/>
        <w:outlineLvl w:val="3"/>
        <w:rPr>
          <w:kern w:val="0"/>
          <w:szCs w:val="21"/>
        </w:rPr>
      </w:pPr>
      <w:r>
        <w:rPr>
          <w:kern w:val="0"/>
          <w:szCs w:val="21"/>
        </w:rPr>
        <w:t>钢带的表面质量级别和特征应符表</w:t>
      </w:r>
      <w:r>
        <w:rPr>
          <w:kern w:val="0"/>
          <w:szCs w:val="21"/>
        </w:rPr>
        <w:t>3</w:t>
      </w:r>
      <w:r>
        <w:rPr>
          <w:kern w:val="0"/>
          <w:szCs w:val="21"/>
        </w:rPr>
        <w:t>的规定。</w:t>
      </w:r>
    </w:p>
    <w:p w14:paraId="1D85B697" w14:textId="77777777" w:rsidR="006F2196" w:rsidRDefault="0048133A">
      <w:pPr>
        <w:widowControl/>
        <w:numPr>
          <w:ilvl w:val="0"/>
          <w:numId w:val="5"/>
        </w:numPr>
        <w:tabs>
          <w:tab w:val="left" w:pos="360"/>
        </w:tabs>
        <w:spacing w:beforeLines="50" w:before="156" w:afterLines="50" w:after="156"/>
        <w:ind w:left="0"/>
        <w:jc w:val="center"/>
        <w:rPr>
          <w:rFonts w:eastAsia="黑体"/>
          <w:kern w:val="0"/>
          <w:szCs w:val="20"/>
        </w:rPr>
      </w:pPr>
      <w:r>
        <w:rPr>
          <w:rFonts w:eastAsia="黑体"/>
          <w:kern w:val="0"/>
          <w:szCs w:val="20"/>
        </w:rPr>
        <w:t>表面质量级别和特征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7"/>
        <w:gridCol w:w="709"/>
        <w:gridCol w:w="1843"/>
        <w:gridCol w:w="5375"/>
      </w:tblGrid>
      <w:tr w:rsidR="006F2196" w14:paraId="7983E708" w14:textId="77777777">
        <w:trPr>
          <w:trHeight w:val="258"/>
          <w:jc w:val="center"/>
        </w:trPr>
        <w:tc>
          <w:tcPr>
            <w:tcW w:w="754" w:type="pct"/>
            <w:tcBorders>
              <w:top w:val="single" w:sz="8" w:space="0" w:color="auto"/>
              <w:bottom w:val="single" w:sz="8" w:space="0" w:color="auto"/>
            </w:tcBorders>
            <w:vAlign w:val="center"/>
          </w:tcPr>
          <w:p w14:paraId="2DBA93D3" w14:textId="77777777" w:rsidR="006F2196" w:rsidRDefault="0048133A">
            <w:pPr>
              <w:jc w:val="center"/>
              <w:rPr>
                <w:sz w:val="18"/>
                <w:szCs w:val="18"/>
              </w:rPr>
            </w:pPr>
            <w:r>
              <w:rPr>
                <w:sz w:val="18"/>
                <w:szCs w:val="18"/>
              </w:rPr>
              <w:t>表面质量级别</w:t>
            </w:r>
          </w:p>
        </w:tc>
        <w:tc>
          <w:tcPr>
            <w:tcW w:w="380" w:type="pct"/>
            <w:tcBorders>
              <w:top w:val="single" w:sz="8" w:space="0" w:color="auto"/>
              <w:bottom w:val="single" w:sz="8" w:space="0" w:color="auto"/>
            </w:tcBorders>
            <w:vAlign w:val="center"/>
          </w:tcPr>
          <w:p w14:paraId="69C5DEBD" w14:textId="77777777" w:rsidR="006F2196" w:rsidRDefault="0048133A">
            <w:pPr>
              <w:jc w:val="center"/>
              <w:rPr>
                <w:sz w:val="18"/>
                <w:szCs w:val="18"/>
              </w:rPr>
            </w:pPr>
            <w:r>
              <w:rPr>
                <w:sz w:val="18"/>
                <w:szCs w:val="18"/>
              </w:rPr>
              <w:t>代号</w:t>
            </w:r>
          </w:p>
        </w:tc>
        <w:tc>
          <w:tcPr>
            <w:tcW w:w="987" w:type="pct"/>
            <w:tcBorders>
              <w:top w:val="single" w:sz="8" w:space="0" w:color="auto"/>
              <w:bottom w:val="single" w:sz="8" w:space="0" w:color="auto"/>
            </w:tcBorders>
            <w:vAlign w:val="center"/>
          </w:tcPr>
          <w:p w14:paraId="66FEF7BD" w14:textId="77777777" w:rsidR="006F2196" w:rsidRDefault="0048133A">
            <w:pPr>
              <w:jc w:val="center"/>
              <w:rPr>
                <w:sz w:val="18"/>
                <w:szCs w:val="18"/>
              </w:rPr>
            </w:pPr>
            <w:r>
              <w:rPr>
                <w:sz w:val="18"/>
                <w:szCs w:val="18"/>
              </w:rPr>
              <w:t>适用的表面处理方式</w:t>
            </w:r>
          </w:p>
        </w:tc>
        <w:tc>
          <w:tcPr>
            <w:tcW w:w="2879" w:type="pct"/>
            <w:tcBorders>
              <w:top w:val="single" w:sz="8" w:space="0" w:color="auto"/>
              <w:bottom w:val="single" w:sz="8" w:space="0" w:color="auto"/>
            </w:tcBorders>
            <w:vAlign w:val="center"/>
          </w:tcPr>
          <w:p w14:paraId="5E72E9E5" w14:textId="77777777" w:rsidR="006F2196" w:rsidRDefault="0048133A">
            <w:pPr>
              <w:jc w:val="center"/>
              <w:rPr>
                <w:sz w:val="18"/>
                <w:szCs w:val="18"/>
              </w:rPr>
            </w:pPr>
            <w:r>
              <w:rPr>
                <w:sz w:val="18"/>
                <w:szCs w:val="18"/>
              </w:rPr>
              <w:t>特征</w:t>
            </w:r>
          </w:p>
        </w:tc>
      </w:tr>
      <w:tr w:rsidR="006F2196" w14:paraId="3766FFB0" w14:textId="77777777">
        <w:trPr>
          <w:trHeight w:val="258"/>
          <w:jc w:val="center"/>
        </w:trPr>
        <w:tc>
          <w:tcPr>
            <w:tcW w:w="754" w:type="pct"/>
            <w:tcBorders>
              <w:top w:val="single" w:sz="8" w:space="0" w:color="auto"/>
            </w:tcBorders>
            <w:vAlign w:val="center"/>
          </w:tcPr>
          <w:p w14:paraId="54430CE0" w14:textId="77777777" w:rsidR="006F2196" w:rsidRDefault="0048133A">
            <w:pPr>
              <w:jc w:val="center"/>
              <w:rPr>
                <w:sz w:val="18"/>
                <w:szCs w:val="18"/>
              </w:rPr>
            </w:pPr>
            <w:r>
              <w:rPr>
                <w:sz w:val="18"/>
                <w:szCs w:val="18"/>
              </w:rPr>
              <w:t>普通级表面</w:t>
            </w:r>
          </w:p>
        </w:tc>
        <w:tc>
          <w:tcPr>
            <w:tcW w:w="380" w:type="pct"/>
            <w:tcBorders>
              <w:top w:val="single" w:sz="8" w:space="0" w:color="auto"/>
            </w:tcBorders>
            <w:vAlign w:val="center"/>
          </w:tcPr>
          <w:p w14:paraId="2B51C7AA" w14:textId="77777777" w:rsidR="006F2196" w:rsidRDefault="0048133A">
            <w:pPr>
              <w:jc w:val="center"/>
              <w:rPr>
                <w:sz w:val="18"/>
                <w:szCs w:val="18"/>
              </w:rPr>
            </w:pPr>
            <w:r>
              <w:rPr>
                <w:sz w:val="18"/>
                <w:szCs w:val="18"/>
              </w:rPr>
              <w:t>FA</w:t>
            </w:r>
          </w:p>
        </w:tc>
        <w:tc>
          <w:tcPr>
            <w:tcW w:w="987" w:type="pct"/>
            <w:tcBorders>
              <w:top w:val="single" w:sz="8" w:space="0" w:color="auto"/>
            </w:tcBorders>
            <w:vAlign w:val="center"/>
          </w:tcPr>
          <w:p w14:paraId="7B6599E0" w14:textId="77777777" w:rsidR="006F2196" w:rsidRDefault="0048133A">
            <w:pPr>
              <w:jc w:val="center"/>
              <w:rPr>
                <w:sz w:val="18"/>
                <w:szCs w:val="18"/>
              </w:rPr>
            </w:pPr>
            <w:r>
              <w:rPr>
                <w:sz w:val="18"/>
                <w:szCs w:val="18"/>
              </w:rPr>
              <w:t>热轧表面</w:t>
            </w:r>
          </w:p>
          <w:p w14:paraId="03CD0D68" w14:textId="77777777" w:rsidR="006F2196" w:rsidRDefault="0048133A">
            <w:pPr>
              <w:jc w:val="center"/>
              <w:rPr>
                <w:sz w:val="18"/>
                <w:szCs w:val="18"/>
              </w:rPr>
            </w:pPr>
            <w:r>
              <w:rPr>
                <w:sz w:val="18"/>
                <w:szCs w:val="18"/>
              </w:rPr>
              <w:t>热轧酸洗表面</w:t>
            </w:r>
          </w:p>
        </w:tc>
        <w:tc>
          <w:tcPr>
            <w:tcW w:w="2879" w:type="pct"/>
            <w:tcBorders>
              <w:top w:val="single" w:sz="8" w:space="0" w:color="auto"/>
            </w:tcBorders>
            <w:vAlign w:val="center"/>
          </w:tcPr>
          <w:p w14:paraId="6C87F8F7" w14:textId="77777777" w:rsidR="006F2196" w:rsidRDefault="0048133A">
            <w:pPr>
              <w:jc w:val="center"/>
              <w:rPr>
                <w:sz w:val="18"/>
                <w:szCs w:val="18"/>
              </w:rPr>
            </w:pPr>
            <w:r>
              <w:rPr>
                <w:sz w:val="18"/>
                <w:szCs w:val="18"/>
              </w:rPr>
              <w:t>表面允许有深度（或高度）不超过厚度公差之半的麻点、凹面、划痕等轻微、局部的缺陷，并应保证允许的最小厚度</w:t>
            </w:r>
          </w:p>
        </w:tc>
      </w:tr>
      <w:tr w:rsidR="006F2196" w14:paraId="7A6F7C46" w14:textId="77777777">
        <w:trPr>
          <w:trHeight w:val="258"/>
          <w:jc w:val="center"/>
        </w:trPr>
        <w:tc>
          <w:tcPr>
            <w:tcW w:w="754" w:type="pct"/>
            <w:tcBorders>
              <w:top w:val="single" w:sz="8" w:space="0" w:color="auto"/>
            </w:tcBorders>
            <w:vAlign w:val="center"/>
          </w:tcPr>
          <w:p w14:paraId="056BC268" w14:textId="77777777" w:rsidR="006F2196" w:rsidRDefault="0048133A">
            <w:pPr>
              <w:jc w:val="center"/>
              <w:rPr>
                <w:sz w:val="18"/>
                <w:szCs w:val="18"/>
              </w:rPr>
            </w:pPr>
            <w:r>
              <w:rPr>
                <w:sz w:val="18"/>
                <w:szCs w:val="18"/>
              </w:rPr>
              <w:t>较高级表面</w:t>
            </w:r>
          </w:p>
        </w:tc>
        <w:tc>
          <w:tcPr>
            <w:tcW w:w="380" w:type="pct"/>
            <w:tcBorders>
              <w:top w:val="single" w:sz="8" w:space="0" w:color="auto"/>
            </w:tcBorders>
            <w:vAlign w:val="center"/>
          </w:tcPr>
          <w:p w14:paraId="120DBD7E" w14:textId="77777777" w:rsidR="006F2196" w:rsidRDefault="0048133A">
            <w:pPr>
              <w:jc w:val="center"/>
              <w:rPr>
                <w:sz w:val="18"/>
                <w:szCs w:val="18"/>
              </w:rPr>
            </w:pPr>
            <w:r>
              <w:rPr>
                <w:sz w:val="18"/>
                <w:szCs w:val="18"/>
              </w:rPr>
              <w:t>FB</w:t>
            </w:r>
          </w:p>
        </w:tc>
        <w:tc>
          <w:tcPr>
            <w:tcW w:w="987" w:type="pct"/>
            <w:tcBorders>
              <w:top w:val="single" w:sz="8" w:space="0" w:color="auto"/>
            </w:tcBorders>
            <w:vAlign w:val="center"/>
          </w:tcPr>
          <w:p w14:paraId="342B369C" w14:textId="77777777" w:rsidR="006F2196" w:rsidRDefault="0048133A">
            <w:pPr>
              <w:jc w:val="center"/>
              <w:rPr>
                <w:sz w:val="18"/>
                <w:szCs w:val="18"/>
              </w:rPr>
            </w:pPr>
            <w:r>
              <w:rPr>
                <w:sz w:val="18"/>
                <w:szCs w:val="18"/>
              </w:rPr>
              <w:t>热轧酸洗表面</w:t>
            </w:r>
          </w:p>
        </w:tc>
        <w:tc>
          <w:tcPr>
            <w:tcW w:w="2879" w:type="pct"/>
            <w:tcBorders>
              <w:top w:val="single" w:sz="8" w:space="0" w:color="auto"/>
            </w:tcBorders>
            <w:vAlign w:val="center"/>
          </w:tcPr>
          <w:p w14:paraId="78DABC1C" w14:textId="77777777" w:rsidR="006F2196" w:rsidRDefault="0048133A">
            <w:pPr>
              <w:jc w:val="center"/>
              <w:rPr>
                <w:sz w:val="18"/>
                <w:szCs w:val="18"/>
              </w:rPr>
            </w:pPr>
            <w:r>
              <w:rPr>
                <w:sz w:val="18"/>
                <w:szCs w:val="18"/>
              </w:rPr>
              <w:t>表面允许有不影响成形性的局部缺陷，如轻微划伤、轻微压痕、轻微麻点、轻微辊印及色差等</w:t>
            </w:r>
          </w:p>
        </w:tc>
      </w:tr>
    </w:tbl>
    <w:p w14:paraId="21FF7E3F" w14:textId="77777777" w:rsidR="006F2196" w:rsidRDefault="0048133A">
      <w:pPr>
        <w:widowControl/>
        <w:numPr>
          <w:ilvl w:val="2"/>
          <w:numId w:val="3"/>
        </w:numPr>
        <w:spacing w:beforeLines="50" w:before="156" w:afterLines="50" w:after="156"/>
        <w:outlineLvl w:val="3"/>
        <w:rPr>
          <w:kern w:val="0"/>
          <w:szCs w:val="21"/>
        </w:rPr>
      </w:pPr>
      <w:r>
        <w:rPr>
          <w:kern w:val="0"/>
          <w:szCs w:val="21"/>
        </w:rPr>
        <w:t>对于钢带，由于没有机会切除带缺陷的部分，因此允许带缺陷，但有缺陷的部分不得超过每卷总长度的</w:t>
      </w:r>
      <w:r>
        <w:rPr>
          <w:kern w:val="0"/>
          <w:szCs w:val="21"/>
        </w:rPr>
        <w:t>6%</w:t>
      </w:r>
      <w:r>
        <w:rPr>
          <w:kern w:val="0"/>
          <w:szCs w:val="21"/>
        </w:rPr>
        <w:t>。</w:t>
      </w:r>
    </w:p>
    <w:p w14:paraId="619AF141" w14:textId="77777777" w:rsidR="006F2196" w:rsidRDefault="0048133A">
      <w:pPr>
        <w:widowControl/>
        <w:numPr>
          <w:ilvl w:val="1"/>
          <w:numId w:val="3"/>
        </w:numPr>
        <w:spacing w:beforeLines="50" w:before="156" w:afterLines="50" w:after="156"/>
        <w:jc w:val="left"/>
        <w:outlineLvl w:val="2"/>
        <w:rPr>
          <w:rFonts w:eastAsia="黑体"/>
          <w:kern w:val="0"/>
          <w:szCs w:val="21"/>
        </w:rPr>
      </w:pPr>
      <w:r>
        <w:rPr>
          <w:rFonts w:eastAsia="黑体"/>
          <w:kern w:val="0"/>
          <w:szCs w:val="21"/>
        </w:rPr>
        <w:t>特殊要求</w:t>
      </w:r>
    </w:p>
    <w:p w14:paraId="10263790" w14:textId="77777777" w:rsidR="006F2196" w:rsidRDefault="0048133A">
      <w:pPr>
        <w:ind w:firstLineChars="178" w:firstLine="374"/>
        <w:rPr>
          <w:szCs w:val="22"/>
        </w:rPr>
      </w:pPr>
      <w:r>
        <w:rPr>
          <w:szCs w:val="22"/>
        </w:rPr>
        <w:t>根据需方要求，经供需双方协商，可对钢带提出其他特殊要求。</w:t>
      </w:r>
    </w:p>
    <w:p w14:paraId="252E46D6" w14:textId="77777777" w:rsidR="006F2196" w:rsidRDefault="0048133A">
      <w:pPr>
        <w:widowControl/>
        <w:numPr>
          <w:ilvl w:val="0"/>
          <w:numId w:val="3"/>
        </w:numPr>
        <w:spacing w:beforeLines="100" w:before="312" w:afterLines="100" w:after="312"/>
        <w:outlineLvl w:val="0"/>
        <w:rPr>
          <w:rFonts w:eastAsia="黑体"/>
          <w:kern w:val="0"/>
          <w:szCs w:val="20"/>
        </w:rPr>
      </w:pPr>
      <w:bookmarkStart w:id="64" w:name="_Toc103246231"/>
      <w:bookmarkStart w:id="65" w:name="_Toc18713"/>
      <w:bookmarkStart w:id="66" w:name="_Toc27210"/>
      <w:bookmarkStart w:id="67" w:name="_Toc5663"/>
      <w:bookmarkStart w:id="68" w:name="_Toc20972"/>
      <w:bookmarkStart w:id="69" w:name="_Toc22649"/>
      <w:bookmarkStart w:id="70" w:name="_Toc9384"/>
      <w:bookmarkStart w:id="71" w:name="_Toc9574"/>
      <w:bookmarkEnd w:id="63"/>
      <w:r>
        <w:rPr>
          <w:rFonts w:eastAsia="黑体"/>
          <w:kern w:val="0"/>
          <w:szCs w:val="20"/>
        </w:rPr>
        <w:t>试验方法</w:t>
      </w:r>
      <w:bookmarkEnd w:id="64"/>
      <w:bookmarkEnd w:id="65"/>
      <w:bookmarkEnd w:id="66"/>
      <w:bookmarkEnd w:id="67"/>
      <w:bookmarkEnd w:id="68"/>
      <w:bookmarkEnd w:id="69"/>
      <w:bookmarkEnd w:id="70"/>
      <w:bookmarkEnd w:id="71"/>
    </w:p>
    <w:p w14:paraId="7B604A11" w14:textId="77777777" w:rsidR="006F2196" w:rsidRDefault="0048133A">
      <w:pPr>
        <w:widowControl/>
        <w:numPr>
          <w:ilvl w:val="1"/>
          <w:numId w:val="3"/>
        </w:numPr>
        <w:spacing w:beforeLines="50" w:before="156" w:afterLines="50" w:after="156"/>
        <w:outlineLvl w:val="2"/>
        <w:rPr>
          <w:kern w:val="0"/>
          <w:szCs w:val="21"/>
        </w:rPr>
      </w:pPr>
      <w:bookmarkStart w:id="72" w:name="_Toc27626"/>
      <w:bookmarkStart w:id="73" w:name="_Toc3323"/>
      <w:bookmarkStart w:id="74" w:name="_Toc509"/>
      <w:bookmarkStart w:id="75" w:name="_Toc30934"/>
      <w:bookmarkStart w:id="76" w:name="_Hlk163780863"/>
      <w:bookmarkStart w:id="77" w:name="_Toc103246232"/>
      <w:r>
        <w:rPr>
          <w:rFonts w:hint="eastAsia"/>
          <w:kern w:val="0"/>
          <w:szCs w:val="21"/>
        </w:rPr>
        <w:t>钢的化学成分试验方法应按</w:t>
      </w:r>
      <w:r>
        <w:rPr>
          <w:rFonts w:hint="eastAsia"/>
          <w:kern w:val="0"/>
          <w:szCs w:val="21"/>
        </w:rPr>
        <w:t>GB/T 4336</w:t>
      </w:r>
      <w:r>
        <w:rPr>
          <w:rFonts w:hint="eastAsia"/>
          <w:kern w:val="0"/>
          <w:szCs w:val="21"/>
        </w:rPr>
        <w:t>、</w:t>
      </w:r>
      <w:r>
        <w:rPr>
          <w:rFonts w:hint="eastAsia"/>
          <w:kern w:val="0"/>
          <w:szCs w:val="21"/>
        </w:rPr>
        <w:t>GB/T 20123</w:t>
      </w:r>
      <w:r>
        <w:rPr>
          <w:rFonts w:hint="eastAsia"/>
          <w:kern w:val="0"/>
          <w:szCs w:val="21"/>
        </w:rPr>
        <w:t>、</w:t>
      </w:r>
      <w:r>
        <w:rPr>
          <w:rFonts w:hint="eastAsia"/>
          <w:kern w:val="0"/>
          <w:szCs w:val="21"/>
        </w:rPr>
        <w:t>GB/T 20125</w:t>
      </w:r>
      <w:r>
        <w:rPr>
          <w:rFonts w:hint="eastAsia"/>
          <w:kern w:val="0"/>
          <w:szCs w:val="21"/>
        </w:rPr>
        <w:t>或通用方法的规定进行，但仲裁时应按</w:t>
      </w:r>
      <w:r>
        <w:rPr>
          <w:rFonts w:hint="eastAsia"/>
          <w:kern w:val="0"/>
          <w:szCs w:val="21"/>
        </w:rPr>
        <w:t>GB/T 223.5</w:t>
      </w:r>
      <w:r>
        <w:rPr>
          <w:rFonts w:hint="eastAsia"/>
          <w:kern w:val="0"/>
          <w:szCs w:val="21"/>
        </w:rPr>
        <w:t>、</w:t>
      </w:r>
      <w:r>
        <w:rPr>
          <w:rFonts w:hint="eastAsia"/>
          <w:kern w:val="0"/>
          <w:szCs w:val="21"/>
        </w:rPr>
        <w:t>GB/T 223.9</w:t>
      </w:r>
      <w:r>
        <w:rPr>
          <w:rFonts w:hint="eastAsia"/>
          <w:kern w:val="0"/>
          <w:szCs w:val="21"/>
        </w:rPr>
        <w:t>、</w:t>
      </w:r>
      <w:r>
        <w:rPr>
          <w:rFonts w:hint="eastAsia"/>
          <w:kern w:val="0"/>
          <w:szCs w:val="21"/>
        </w:rPr>
        <w:t>GB/T 223.11</w:t>
      </w:r>
      <w:r>
        <w:rPr>
          <w:rFonts w:hint="eastAsia"/>
          <w:kern w:val="0"/>
          <w:szCs w:val="21"/>
        </w:rPr>
        <w:t>、</w:t>
      </w:r>
      <w:r>
        <w:rPr>
          <w:rFonts w:hint="eastAsia"/>
          <w:kern w:val="0"/>
          <w:szCs w:val="21"/>
        </w:rPr>
        <w:t>GB/T 223.18</w:t>
      </w:r>
      <w:r>
        <w:rPr>
          <w:rFonts w:hint="eastAsia"/>
          <w:kern w:val="0"/>
          <w:szCs w:val="21"/>
        </w:rPr>
        <w:t>、</w:t>
      </w:r>
      <w:r>
        <w:rPr>
          <w:rFonts w:hint="eastAsia"/>
          <w:kern w:val="0"/>
          <w:szCs w:val="21"/>
        </w:rPr>
        <w:t>GB/T 223.23</w:t>
      </w:r>
      <w:r>
        <w:rPr>
          <w:rFonts w:hint="eastAsia"/>
          <w:kern w:val="0"/>
          <w:szCs w:val="21"/>
        </w:rPr>
        <w:t>、</w:t>
      </w:r>
      <w:r>
        <w:rPr>
          <w:rFonts w:hint="eastAsia"/>
          <w:kern w:val="0"/>
          <w:szCs w:val="21"/>
        </w:rPr>
        <w:t>GB/T 223.26</w:t>
      </w:r>
      <w:r>
        <w:rPr>
          <w:rFonts w:hint="eastAsia"/>
          <w:kern w:val="0"/>
          <w:szCs w:val="21"/>
        </w:rPr>
        <w:t>、</w:t>
      </w:r>
      <w:r>
        <w:rPr>
          <w:rFonts w:hint="eastAsia"/>
          <w:kern w:val="0"/>
          <w:szCs w:val="21"/>
        </w:rPr>
        <w:t>GB/T 223.40</w:t>
      </w:r>
      <w:r>
        <w:rPr>
          <w:rFonts w:hint="eastAsia"/>
          <w:kern w:val="0"/>
          <w:szCs w:val="21"/>
        </w:rPr>
        <w:t>、</w:t>
      </w:r>
      <w:r>
        <w:rPr>
          <w:rFonts w:hint="eastAsia"/>
          <w:kern w:val="0"/>
          <w:szCs w:val="21"/>
        </w:rPr>
        <w:t>GB/T 223.59</w:t>
      </w:r>
      <w:r>
        <w:rPr>
          <w:rFonts w:hint="eastAsia"/>
          <w:kern w:val="0"/>
          <w:szCs w:val="21"/>
        </w:rPr>
        <w:t>、</w:t>
      </w:r>
      <w:r>
        <w:rPr>
          <w:rFonts w:hint="eastAsia"/>
          <w:kern w:val="0"/>
          <w:szCs w:val="21"/>
        </w:rPr>
        <w:t>GB/T 223.63</w:t>
      </w:r>
      <w:r>
        <w:rPr>
          <w:rFonts w:hint="eastAsia"/>
          <w:kern w:val="0"/>
          <w:szCs w:val="21"/>
        </w:rPr>
        <w:t>、</w:t>
      </w:r>
      <w:r>
        <w:rPr>
          <w:rFonts w:hint="eastAsia"/>
          <w:kern w:val="0"/>
          <w:szCs w:val="21"/>
        </w:rPr>
        <w:t>GB/T 223.68</w:t>
      </w:r>
      <w:r>
        <w:rPr>
          <w:rFonts w:hint="eastAsia"/>
          <w:kern w:val="0"/>
          <w:szCs w:val="21"/>
        </w:rPr>
        <w:t>、</w:t>
      </w:r>
      <w:r>
        <w:rPr>
          <w:rFonts w:hint="eastAsia"/>
          <w:kern w:val="0"/>
          <w:szCs w:val="21"/>
        </w:rPr>
        <w:t>GB/T 223.69</w:t>
      </w:r>
      <w:r>
        <w:rPr>
          <w:rFonts w:hint="eastAsia"/>
          <w:kern w:val="0"/>
          <w:szCs w:val="21"/>
        </w:rPr>
        <w:t>、</w:t>
      </w:r>
      <w:r>
        <w:rPr>
          <w:rFonts w:hint="eastAsia"/>
          <w:kern w:val="0"/>
          <w:szCs w:val="21"/>
        </w:rPr>
        <w:t>GB/T 223.84</w:t>
      </w:r>
      <w:r>
        <w:rPr>
          <w:rFonts w:hint="eastAsia"/>
          <w:kern w:val="0"/>
          <w:szCs w:val="21"/>
        </w:rPr>
        <w:t>、</w:t>
      </w:r>
      <w:r>
        <w:rPr>
          <w:rFonts w:hint="eastAsia"/>
          <w:kern w:val="0"/>
          <w:szCs w:val="21"/>
        </w:rPr>
        <w:t>GB/T 20125</w:t>
      </w:r>
      <w:r>
        <w:rPr>
          <w:rFonts w:hint="eastAsia"/>
          <w:kern w:val="0"/>
          <w:szCs w:val="21"/>
        </w:rPr>
        <w:t>的规定进行</w:t>
      </w:r>
      <w:r>
        <w:rPr>
          <w:kern w:val="0"/>
          <w:szCs w:val="21"/>
        </w:rPr>
        <w:t>。</w:t>
      </w:r>
      <w:bookmarkEnd w:id="72"/>
      <w:bookmarkEnd w:id="73"/>
      <w:bookmarkEnd w:id="74"/>
      <w:bookmarkEnd w:id="75"/>
    </w:p>
    <w:p w14:paraId="38067592" w14:textId="77777777" w:rsidR="006F2196" w:rsidRDefault="0048133A">
      <w:pPr>
        <w:widowControl/>
        <w:numPr>
          <w:ilvl w:val="1"/>
          <w:numId w:val="3"/>
        </w:numPr>
        <w:spacing w:beforeLines="50" w:before="156" w:afterLines="50" w:after="156"/>
        <w:jc w:val="left"/>
        <w:outlineLvl w:val="2"/>
        <w:rPr>
          <w:kern w:val="0"/>
          <w:szCs w:val="21"/>
        </w:rPr>
      </w:pPr>
      <w:r>
        <w:rPr>
          <w:kern w:val="0"/>
          <w:szCs w:val="21"/>
        </w:rPr>
        <w:t>钢带的检验项目、取样方法和试验方法应符合表</w:t>
      </w:r>
      <w:r>
        <w:rPr>
          <w:kern w:val="0"/>
          <w:szCs w:val="21"/>
        </w:rPr>
        <w:t>4</w:t>
      </w:r>
      <w:r>
        <w:rPr>
          <w:kern w:val="0"/>
          <w:szCs w:val="21"/>
        </w:rPr>
        <w:t>的规定。</w:t>
      </w:r>
    </w:p>
    <w:bookmarkEnd w:id="76"/>
    <w:p w14:paraId="6AD94491" w14:textId="77777777" w:rsidR="006F2196" w:rsidRDefault="0048133A">
      <w:pPr>
        <w:widowControl/>
        <w:numPr>
          <w:ilvl w:val="0"/>
          <w:numId w:val="5"/>
        </w:numPr>
        <w:tabs>
          <w:tab w:val="left" w:pos="360"/>
        </w:tabs>
        <w:spacing w:beforeLines="50" w:before="156" w:afterLines="50" w:after="156"/>
        <w:ind w:left="0"/>
        <w:jc w:val="center"/>
        <w:rPr>
          <w:rFonts w:eastAsia="黑体"/>
          <w:kern w:val="0"/>
          <w:szCs w:val="20"/>
        </w:rPr>
      </w:pPr>
      <w:r>
        <w:rPr>
          <w:rFonts w:eastAsia="黑体"/>
          <w:kern w:val="0"/>
          <w:szCs w:val="20"/>
        </w:rPr>
        <w:t>检验项目、取样数量、</w:t>
      </w:r>
      <w:r>
        <w:rPr>
          <w:rFonts w:eastAsia="黑体"/>
          <w:kern w:val="0"/>
          <w:szCs w:val="20"/>
        </w:rPr>
        <w:t>取样方法及试验方法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2273"/>
        <w:gridCol w:w="1874"/>
        <w:gridCol w:w="2099"/>
        <w:gridCol w:w="2371"/>
      </w:tblGrid>
      <w:tr w:rsidR="006F2196" w14:paraId="563E71DF" w14:textId="77777777">
        <w:trPr>
          <w:trHeight w:val="258"/>
          <w:jc w:val="center"/>
        </w:trPr>
        <w:tc>
          <w:tcPr>
            <w:tcW w:w="663" w:type="dxa"/>
            <w:tcBorders>
              <w:top w:val="single" w:sz="8" w:space="0" w:color="auto"/>
              <w:bottom w:val="single" w:sz="8" w:space="0" w:color="auto"/>
            </w:tcBorders>
            <w:vAlign w:val="center"/>
          </w:tcPr>
          <w:p w14:paraId="2C286969" w14:textId="77777777" w:rsidR="006F2196" w:rsidRDefault="0048133A">
            <w:pPr>
              <w:jc w:val="center"/>
              <w:rPr>
                <w:sz w:val="18"/>
                <w:szCs w:val="18"/>
              </w:rPr>
            </w:pPr>
            <w:bookmarkStart w:id="78" w:name="_Toc21134"/>
            <w:bookmarkStart w:id="79" w:name="_Toc821"/>
            <w:bookmarkStart w:id="80" w:name="_Toc11301"/>
            <w:bookmarkStart w:id="81" w:name="_Toc18868"/>
            <w:bookmarkStart w:id="82" w:name="_Toc29239"/>
            <w:bookmarkStart w:id="83" w:name="_Toc21792"/>
            <w:bookmarkStart w:id="84" w:name="_Toc6222"/>
            <w:r>
              <w:rPr>
                <w:sz w:val="18"/>
                <w:szCs w:val="18"/>
              </w:rPr>
              <w:t>序号</w:t>
            </w:r>
          </w:p>
        </w:tc>
        <w:tc>
          <w:tcPr>
            <w:tcW w:w="2273" w:type="dxa"/>
            <w:tcBorders>
              <w:top w:val="single" w:sz="8" w:space="0" w:color="auto"/>
              <w:bottom w:val="single" w:sz="8" w:space="0" w:color="auto"/>
            </w:tcBorders>
            <w:vAlign w:val="center"/>
          </w:tcPr>
          <w:p w14:paraId="2560A901" w14:textId="77777777" w:rsidR="006F2196" w:rsidRDefault="0048133A">
            <w:pPr>
              <w:jc w:val="center"/>
              <w:rPr>
                <w:sz w:val="18"/>
                <w:szCs w:val="18"/>
              </w:rPr>
            </w:pPr>
            <w:r>
              <w:rPr>
                <w:sz w:val="18"/>
                <w:szCs w:val="18"/>
              </w:rPr>
              <w:t>检验项目</w:t>
            </w:r>
          </w:p>
        </w:tc>
        <w:tc>
          <w:tcPr>
            <w:tcW w:w="1874" w:type="dxa"/>
            <w:tcBorders>
              <w:top w:val="single" w:sz="8" w:space="0" w:color="auto"/>
              <w:bottom w:val="single" w:sz="8" w:space="0" w:color="auto"/>
            </w:tcBorders>
            <w:vAlign w:val="center"/>
          </w:tcPr>
          <w:p w14:paraId="08404643" w14:textId="77777777" w:rsidR="006F2196" w:rsidRDefault="0048133A">
            <w:pPr>
              <w:jc w:val="center"/>
              <w:rPr>
                <w:sz w:val="18"/>
                <w:szCs w:val="18"/>
              </w:rPr>
            </w:pPr>
            <w:r>
              <w:rPr>
                <w:sz w:val="18"/>
                <w:szCs w:val="18"/>
              </w:rPr>
              <w:t>取样数量</w:t>
            </w:r>
          </w:p>
        </w:tc>
        <w:tc>
          <w:tcPr>
            <w:tcW w:w="2099" w:type="dxa"/>
            <w:tcBorders>
              <w:top w:val="single" w:sz="8" w:space="0" w:color="auto"/>
              <w:bottom w:val="single" w:sz="8" w:space="0" w:color="auto"/>
            </w:tcBorders>
            <w:vAlign w:val="center"/>
          </w:tcPr>
          <w:p w14:paraId="24D422FA" w14:textId="77777777" w:rsidR="006F2196" w:rsidRDefault="0048133A">
            <w:pPr>
              <w:jc w:val="center"/>
              <w:rPr>
                <w:sz w:val="18"/>
                <w:szCs w:val="18"/>
              </w:rPr>
            </w:pPr>
            <w:r>
              <w:rPr>
                <w:sz w:val="18"/>
                <w:szCs w:val="18"/>
              </w:rPr>
              <w:t>取样方法</w:t>
            </w:r>
          </w:p>
        </w:tc>
        <w:tc>
          <w:tcPr>
            <w:tcW w:w="2371" w:type="dxa"/>
            <w:tcBorders>
              <w:top w:val="single" w:sz="8" w:space="0" w:color="auto"/>
              <w:bottom w:val="single" w:sz="8" w:space="0" w:color="auto"/>
            </w:tcBorders>
            <w:vAlign w:val="center"/>
          </w:tcPr>
          <w:p w14:paraId="794E91DB" w14:textId="77777777" w:rsidR="006F2196" w:rsidRDefault="0048133A">
            <w:pPr>
              <w:jc w:val="center"/>
              <w:rPr>
                <w:sz w:val="18"/>
                <w:szCs w:val="18"/>
              </w:rPr>
            </w:pPr>
            <w:r>
              <w:rPr>
                <w:sz w:val="18"/>
                <w:szCs w:val="18"/>
              </w:rPr>
              <w:t>试验方法</w:t>
            </w:r>
          </w:p>
        </w:tc>
      </w:tr>
      <w:tr w:rsidR="006F2196" w14:paraId="22F66B85" w14:textId="77777777">
        <w:trPr>
          <w:trHeight w:val="258"/>
          <w:jc w:val="center"/>
        </w:trPr>
        <w:tc>
          <w:tcPr>
            <w:tcW w:w="663" w:type="dxa"/>
            <w:tcBorders>
              <w:top w:val="single" w:sz="8" w:space="0" w:color="auto"/>
            </w:tcBorders>
            <w:vAlign w:val="center"/>
          </w:tcPr>
          <w:p w14:paraId="34A366D5" w14:textId="77777777" w:rsidR="006F2196" w:rsidRDefault="0048133A">
            <w:pPr>
              <w:jc w:val="center"/>
              <w:rPr>
                <w:sz w:val="18"/>
                <w:szCs w:val="18"/>
              </w:rPr>
            </w:pPr>
            <w:r>
              <w:rPr>
                <w:sz w:val="18"/>
                <w:szCs w:val="18"/>
              </w:rPr>
              <w:t>1</w:t>
            </w:r>
          </w:p>
        </w:tc>
        <w:tc>
          <w:tcPr>
            <w:tcW w:w="2273" w:type="dxa"/>
            <w:tcBorders>
              <w:top w:val="single" w:sz="8" w:space="0" w:color="auto"/>
            </w:tcBorders>
            <w:vAlign w:val="center"/>
          </w:tcPr>
          <w:p w14:paraId="7BACC5A7" w14:textId="77777777" w:rsidR="006F2196" w:rsidRDefault="0048133A">
            <w:pPr>
              <w:jc w:val="center"/>
              <w:rPr>
                <w:sz w:val="18"/>
                <w:szCs w:val="18"/>
              </w:rPr>
            </w:pPr>
            <w:r>
              <w:rPr>
                <w:sz w:val="18"/>
                <w:szCs w:val="18"/>
              </w:rPr>
              <w:t>化学成分</w:t>
            </w:r>
          </w:p>
        </w:tc>
        <w:tc>
          <w:tcPr>
            <w:tcW w:w="1874" w:type="dxa"/>
            <w:tcBorders>
              <w:top w:val="single" w:sz="8" w:space="0" w:color="auto"/>
            </w:tcBorders>
            <w:vAlign w:val="center"/>
          </w:tcPr>
          <w:p w14:paraId="2E27946D" w14:textId="77777777" w:rsidR="006F2196" w:rsidRDefault="0048133A">
            <w:pPr>
              <w:jc w:val="center"/>
              <w:rPr>
                <w:sz w:val="18"/>
                <w:szCs w:val="18"/>
              </w:rPr>
            </w:pPr>
            <w:r>
              <w:rPr>
                <w:sz w:val="18"/>
                <w:szCs w:val="18"/>
              </w:rPr>
              <w:t>1</w:t>
            </w:r>
            <w:r>
              <w:rPr>
                <w:sz w:val="18"/>
                <w:szCs w:val="18"/>
              </w:rPr>
              <w:t>个</w:t>
            </w:r>
            <w:r>
              <w:rPr>
                <w:sz w:val="18"/>
                <w:szCs w:val="18"/>
              </w:rPr>
              <w:t>/</w:t>
            </w:r>
            <w:r>
              <w:rPr>
                <w:sz w:val="18"/>
                <w:szCs w:val="18"/>
              </w:rPr>
              <w:t>炉</w:t>
            </w:r>
          </w:p>
        </w:tc>
        <w:tc>
          <w:tcPr>
            <w:tcW w:w="2099" w:type="dxa"/>
            <w:tcBorders>
              <w:top w:val="single" w:sz="8" w:space="0" w:color="auto"/>
            </w:tcBorders>
            <w:vAlign w:val="center"/>
          </w:tcPr>
          <w:p w14:paraId="3F75DDB5" w14:textId="77777777" w:rsidR="006F2196" w:rsidRDefault="0048133A">
            <w:pPr>
              <w:jc w:val="center"/>
              <w:rPr>
                <w:sz w:val="18"/>
                <w:szCs w:val="18"/>
              </w:rPr>
            </w:pPr>
            <w:r>
              <w:rPr>
                <w:sz w:val="18"/>
                <w:szCs w:val="18"/>
              </w:rPr>
              <w:t>GB/T 20066</w:t>
            </w:r>
          </w:p>
        </w:tc>
        <w:tc>
          <w:tcPr>
            <w:tcW w:w="2371" w:type="dxa"/>
            <w:tcBorders>
              <w:top w:val="single" w:sz="8" w:space="0" w:color="auto"/>
            </w:tcBorders>
            <w:vAlign w:val="center"/>
          </w:tcPr>
          <w:p w14:paraId="27C746DE" w14:textId="77777777" w:rsidR="006F2196" w:rsidRDefault="0048133A">
            <w:pPr>
              <w:jc w:val="center"/>
              <w:rPr>
                <w:sz w:val="18"/>
                <w:szCs w:val="18"/>
              </w:rPr>
            </w:pPr>
            <w:r>
              <w:rPr>
                <w:sz w:val="18"/>
                <w:szCs w:val="18"/>
              </w:rPr>
              <w:t>见</w:t>
            </w:r>
            <w:r>
              <w:rPr>
                <w:sz w:val="18"/>
                <w:szCs w:val="18"/>
              </w:rPr>
              <w:t>8.1</w:t>
            </w:r>
          </w:p>
        </w:tc>
      </w:tr>
      <w:tr w:rsidR="006F2196" w14:paraId="75530CA3" w14:textId="77777777">
        <w:trPr>
          <w:trHeight w:val="258"/>
          <w:jc w:val="center"/>
        </w:trPr>
        <w:tc>
          <w:tcPr>
            <w:tcW w:w="663" w:type="dxa"/>
            <w:tcBorders>
              <w:top w:val="single" w:sz="8" w:space="0" w:color="auto"/>
            </w:tcBorders>
            <w:vAlign w:val="center"/>
          </w:tcPr>
          <w:p w14:paraId="6287A1FC" w14:textId="77777777" w:rsidR="006F2196" w:rsidRDefault="0048133A">
            <w:pPr>
              <w:jc w:val="center"/>
              <w:rPr>
                <w:sz w:val="18"/>
                <w:szCs w:val="18"/>
              </w:rPr>
            </w:pPr>
            <w:r>
              <w:rPr>
                <w:sz w:val="18"/>
                <w:szCs w:val="18"/>
              </w:rPr>
              <w:t>2</w:t>
            </w:r>
          </w:p>
        </w:tc>
        <w:tc>
          <w:tcPr>
            <w:tcW w:w="2273" w:type="dxa"/>
            <w:tcBorders>
              <w:top w:val="single" w:sz="8" w:space="0" w:color="auto"/>
            </w:tcBorders>
            <w:vAlign w:val="center"/>
          </w:tcPr>
          <w:p w14:paraId="085E2421" w14:textId="77777777" w:rsidR="006F2196" w:rsidRDefault="0048133A">
            <w:pPr>
              <w:jc w:val="center"/>
              <w:rPr>
                <w:sz w:val="18"/>
                <w:szCs w:val="18"/>
              </w:rPr>
            </w:pPr>
            <w:r>
              <w:rPr>
                <w:sz w:val="18"/>
                <w:szCs w:val="18"/>
              </w:rPr>
              <w:t>拉伸试验</w:t>
            </w:r>
          </w:p>
        </w:tc>
        <w:tc>
          <w:tcPr>
            <w:tcW w:w="1874" w:type="dxa"/>
            <w:tcBorders>
              <w:top w:val="single" w:sz="8" w:space="0" w:color="auto"/>
            </w:tcBorders>
            <w:vAlign w:val="center"/>
          </w:tcPr>
          <w:p w14:paraId="1E9CC8D4" w14:textId="77777777" w:rsidR="006F2196" w:rsidRDefault="0048133A">
            <w:pPr>
              <w:jc w:val="center"/>
              <w:rPr>
                <w:sz w:val="18"/>
                <w:szCs w:val="18"/>
              </w:rPr>
            </w:pPr>
            <w:r>
              <w:rPr>
                <w:sz w:val="18"/>
                <w:szCs w:val="18"/>
              </w:rPr>
              <w:t>1</w:t>
            </w:r>
            <w:r>
              <w:rPr>
                <w:sz w:val="18"/>
                <w:szCs w:val="18"/>
              </w:rPr>
              <w:t>个</w:t>
            </w:r>
            <w:r>
              <w:rPr>
                <w:sz w:val="18"/>
                <w:szCs w:val="18"/>
              </w:rPr>
              <w:t>/</w:t>
            </w:r>
            <w:r>
              <w:rPr>
                <w:sz w:val="18"/>
                <w:szCs w:val="18"/>
              </w:rPr>
              <w:t>批</w:t>
            </w:r>
          </w:p>
        </w:tc>
        <w:tc>
          <w:tcPr>
            <w:tcW w:w="2099" w:type="dxa"/>
            <w:tcBorders>
              <w:top w:val="single" w:sz="8" w:space="0" w:color="auto"/>
            </w:tcBorders>
            <w:vAlign w:val="center"/>
          </w:tcPr>
          <w:p w14:paraId="7FD12163" w14:textId="77777777" w:rsidR="006F2196" w:rsidRDefault="0048133A">
            <w:pPr>
              <w:jc w:val="center"/>
              <w:rPr>
                <w:sz w:val="18"/>
                <w:szCs w:val="18"/>
              </w:rPr>
            </w:pPr>
            <w:r>
              <w:rPr>
                <w:sz w:val="18"/>
                <w:szCs w:val="18"/>
              </w:rPr>
              <w:t xml:space="preserve">GB/T 2975 </w:t>
            </w:r>
          </w:p>
        </w:tc>
        <w:tc>
          <w:tcPr>
            <w:tcW w:w="2371" w:type="dxa"/>
            <w:tcBorders>
              <w:top w:val="single" w:sz="8" w:space="0" w:color="auto"/>
            </w:tcBorders>
            <w:vAlign w:val="center"/>
          </w:tcPr>
          <w:p w14:paraId="14FAD1E5" w14:textId="77777777" w:rsidR="006F2196" w:rsidRDefault="0048133A">
            <w:pPr>
              <w:jc w:val="center"/>
              <w:rPr>
                <w:sz w:val="18"/>
                <w:szCs w:val="18"/>
              </w:rPr>
            </w:pPr>
            <w:r>
              <w:rPr>
                <w:sz w:val="18"/>
                <w:szCs w:val="18"/>
              </w:rPr>
              <w:t>GB/T 228.1</w:t>
            </w:r>
          </w:p>
        </w:tc>
      </w:tr>
      <w:tr w:rsidR="006F2196" w14:paraId="798E7849" w14:textId="77777777">
        <w:trPr>
          <w:trHeight w:val="258"/>
          <w:jc w:val="center"/>
        </w:trPr>
        <w:tc>
          <w:tcPr>
            <w:tcW w:w="663" w:type="dxa"/>
            <w:tcBorders>
              <w:top w:val="single" w:sz="8" w:space="0" w:color="auto"/>
            </w:tcBorders>
            <w:vAlign w:val="center"/>
          </w:tcPr>
          <w:p w14:paraId="0E18D03D" w14:textId="77777777" w:rsidR="006F2196" w:rsidRDefault="0048133A">
            <w:pPr>
              <w:jc w:val="center"/>
              <w:rPr>
                <w:sz w:val="18"/>
                <w:szCs w:val="18"/>
              </w:rPr>
            </w:pPr>
            <w:r>
              <w:rPr>
                <w:rFonts w:hint="eastAsia"/>
                <w:sz w:val="18"/>
                <w:szCs w:val="18"/>
              </w:rPr>
              <w:t>3</w:t>
            </w:r>
          </w:p>
        </w:tc>
        <w:tc>
          <w:tcPr>
            <w:tcW w:w="2273" w:type="dxa"/>
            <w:tcBorders>
              <w:top w:val="single" w:sz="8" w:space="0" w:color="auto"/>
            </w:tcBorders>
            <w:vAlign w:val="center"/>
          </w:tcPr>
          <w:p w14:paraId="68F973EC" w14:textId="77777777" w:rsidR="006F2196" w:rsidRDefault="0048133A">
            <w:pPr>
              <w:jc w:val="center"/>
              <w:rPr>
                <w:sz w:val="18"/>
                <w:szCs w:val="18"/>
              </w:rPr>
            </w:pPr>
            <w:r>
              <w:rPr>
                <w:sz w:val="18"/>
                <w:szCs w:val="18"/>
              </w:rPr>
              <w:t>硬度</w:t>
            </w:r>
          </w:p>
        </w:tc>
        <w:tc>
          <w:tcPr>
            <w:tcW w:w="1874" w:type="dxa"/>
            <w:tcBorders>
              <w:top w:val="single" w:sz="8" w:space="0" w:color="auto"/>
            </w:tcBorders>
            <w:vAlign w:val="center"/>
          </w:tcPr>
          <w:p w14:paraId="44E114AD" w14:textId="77777777" w:rsidR="006F2196" w:rsidRDefault="0048133A">
            <w:pPr>
              <w:jc w:val="center"/>
              <w:rPr>
                <w:sz w:val="18"/>
                <w:szCs w:val="18"/>
              </w:rPr>
            </w:pPr>
            <w:r>
              <w:rPr>
                <w:sz w:val="18"/>
                <w:szCs w:val="18"/>
              </w:rPr>
              <w:t>1</w:t>
            </w:r>
            <w:r>
              <w:rPr>
                <w:sz w:val="18"/>
                <w:szCs w:val="18"/>
              </w:rPr>
              <w:t>个</w:t>
            </w:r>
            <w:r>
              <w:rPr>
                <w:sz w:val="18"/>
                <w:szCs w:val="18"/>
              </w:rPr>
              <w:t>/</w:t>
            </w:r>
            <w:r>
              <w:rPr>
                <w:sz w:val="18"/>
                <w:szCs w:val="18"/>
              </w:rPr>
              <w:t>批</w:t>
            </w:r>
          </w:p>
        </w:tc>
        <w:tc>
          <w:tcPr>
            <w:tcW w:w="2099" w:type="dxa"/>
            <w:tcBorders>
              <w:top w:val="single" w:sz="8" w:space="0" w:color="auto"/>
            </w:tcBorders>
            <w:vAlign w:val="center"/>
          </w:tcPr>
          <w:p w14:paraId="09E318ED" w14:textId="77777777" w:rsidR="006F2196" w:rsidRDefault="0048133A">
            <w:pPr>
              <w:jc w:val="center"/>
              <w:rPr>
                <w:sz w:val="18"/>
                <w:szCs w:val="18"/>
              </w:rPr>
            </w:pPr>
            <w:r>
              <w:rPr>
                <w:sz w:val="18"/>
                <w:szCs w:val="18"/>
              </w:rPr>
              <w:t xml:space="preserve">GB/T 2975 </w:t>
            </w:r>
          </w:p>
        </w:tc>
        <w:tc>
          <w:tcPr>
            <w:tcW w:w="2371" w:type="dxa"/>
            <w:tcBorders>
              <w:top w:val="single" w:sz="8" w:space="0" w:color="auto"/>
            </w:tcBorders>
            <w:vAlign w:val="center"/>
          </w:tcPr>
          <w:p w14:paraId="683FFB09" w14:textId="77777777" w:rsidR="006F2196" w:rsidRDefault="0048133A">
            <w:pPr>
              <w:jc w:val="center"/>
              <w:rPr>
                <w:sz w:val="18"/>
                <w:szCs w:val="18"/>
              </w:rPr>
            </w:pPr>
            <w:r>
              <w:rPr>
                <w:sz w:val="18"/>
                <w:szCs w:val="18"/>
              </w:rPr>
              <w:t>GB/T 230.1</w:t>
            </w:r>
          </w:p>
        </w:tc>
      </w:tr>
      <w:tr w:rsidR="006F2196" w14:paraId="6040194E" w14:textId="77777777">
        <w:trPr>
          <w:trHeight w:val="258"/>
          <w:jc w:val="center"/>
        </w:trPr>
        <w:tc>
          <w:tcPr>
            <w:tcW w:w="663" w:type="dxa"/>
            <w:tcBorders>
              <w:top w:val="single" w:sz="8" w:space="0" w:color="auto"/>
            </w:tcBorders>
            <w:vAlign w:val="center"/>
          </w:tcPr>
          <w:p w14:paraId="69A97790" w14:textId="77777777" w:rsidR="006F2196" w:rsidRDefault="0048133A">
            <w:pPr>
              <w:jc w:val="center"/>
              <w:rPr>
                <w:sz w:val="18"/>
                <w:szCs w:val="18"/>
              </w:rPr>
            </w:pPr>
            <w:r>
              <w:rPr>
                <w:sz w:val="18"/>
                <w:szCs w:val="18"/>
              </w:rPr>
              <w:t>4</w:t>
            </w:r>
          </w:p>
        </w:tc>
        <w:tc>
          <w:tcPr>
            <w:tcW w:w="2273" w:type="dxa"/>
            <w:tcBorders>
              <w:top w:val="single" w:sz="8" w:space="0" w:color="auto"/>
            </w:tcBorders>
            <w:vAlign w:val="center"/>
          </w:tcPr>
          <w:p w14:paraId="255CB0A5" w14:textId="77777777" w:rsidR="006F2196" w:rsidRDefault="0048133A">
            <w:pPr>
              <w:jc w:val="center"/>
              <w:rPr>
                <w:sz w:val="18"/>
                <w:szCs w:val="18"/>
              </w:rPr>
            </w:pPr>
            <w:r>
              <w:rPr>
                <w:sz w:val="18"/>
                <w:szCs w:val="18"/>
              </w:rPr>
              <w:t>晶粒度</w:t>
            </w:r>
          </w:p>
        </w:tc>
        <w:tc>
          <w:tcPr>
            <w:tcW w:w="1874" w:type="dxa"/>
            <w:tcBorders>
              <w:top w:val="single" w:sz="8" w:space="0" w:color="auto"/>
            </w:tcBorders>
            <w:vAlign w:val="center"/>
          </w:tcPr>
          <w:p w14:paraId="6FF181E8" w14:textId="77777777" w:rsidR="006F2196" w:rsidRDefault="0048133A">
            <w:pPr>
              <w:jc w:val="center"/>
              <w:rPr>
                <w:sz w:val="18"/>
                <w:szCs w:val="18"/>
              </w:rPr>
            </w:pPr>
            <w:r>
              <w:rPr>
                <w:sz w:val="18"/>
                <w:szCs w:val="18"/>
              </w:rPr>
              <w:t>1</w:t>
            </w:r>
            <w:r>
              <w:rPr>
                <w:sz w:val="18"/>
                <w:szCs w:val="18"/>
              </w:rPr>
              <w:t>个</w:t>
            </w:r>
            <w:r>
              <w:rPr>
                <w:sz w:val="18"/>
                <w:szCs w:val="18"/>
              </w:rPr>
              <w:t>/</w:t>
            </w:r>
            <w:r>
              <w:rPr>
                <w:sz w:val="18"/>
                <w:szCs w:val="18"/>
              </w:rPr>
              <w:t>批</w:t>
            </w:r>
          </w:p>
        </w:tc>
        <w:tc>
          <w:tcPr>
            <w:tcW w:w="2099" w:type="dxa"/>
            <w:tcBorders>
              <w:top w:val="single" w:sz="8" w:space="0" w:color="auto"/>
            </w:tcBorders>
            <w:vAlign w:val="center"/>
          </w:tcPr>
          <w:p w14:paraId="1F118490" w14:textId="77777777" w:rsidR="006F2196" w:rsidRDefault="0048133A">
            <w:pPr>
              <w:jc w:val="center"/>
              <w:rPr>
                <w:sz w:val="18"/>
                <w:szCs w:val="18"/>
              </w:rPr>
            </w:pPr>
            <w:r>
              <w:rPr>
                <w:sz w:val="18"/>
                <w:szCs w:val="18"/>
              </w:rPr>
              <w:t xml:space="preserve">GB/T 2975 </w:t>
            </w:r>
          </w:p>
        </w:tc>
        <w:tc>
          <w:tcPr>
            <w:tcW w:w="2371" w:type="dxa"/>
            <w:tcBorders>
              <w:top w:val="single" w:sz="8" w:space="0" w:color="auto"/>
            </w:tcBorders>
            <w:vAlign w:val="center"/>
          </w:tcPr>
          <w:p w14:paraId="7E1755B6" w14:textId="77777777" w:rsidR="006F2196" w:rsidRDefault="0048133A">
            <w:pPr>
              <w:jc w:val="center"/>
              <w:rPr>
                <w:sz w:val="18"/>
                <w:szCs w:val="18"/>
              </w:rPr>
            </w:pPr>
            <w:r>
              <w:rPr>
                <w:sz w:val="18"/>
                <w:szCs w:val="18"/>
              </w:rPr>
              <w:t>GB/T 6394</w:t>
            </w:r>
          </w:p>
        </w:tc>
      </w:tr>
      <w:tr w:rsidR="006F2196" w14:paraId="704914A3" w14:textId="77777777">
        <w:trPr>
          <w:trHeight w:val="258"/>
          <w:jc w:val="center"/>
        </w:trPr>
        <w:tc>
          <w:tcPr>
            <w:tcW w:w="663" w:type="dxa"/>
            <w:tcBorders>
              <w:top w:val="single" w:sz="8" w:space="0" w:color="auto"/>
            </w:tcBorders>
            <w:vAlign w:val="center"/>
          </w:tcPr>
          <w:p w14:paraId="1617BEA6" w14:textId="77777777" w:rsidR="006F2196" w:rsidRDefault="0048133A">
            <w:pPr>
              <w:jc w:val="center"/>
              <w:rPr>
                <w:sz w:val="18"/>
                <w:szCs w:val="18"/>
              </w:rPr>
            </w:pPr>
            <w:r>
              <w:rPr>
                <w:sz w:val="18"/>
                <w:szCs w:val="18"/>
              </w:rPr>
              <w:t>5</w:t>
            </w:r>
          </w:p>
        </w:tc>
        <w:tc>
          <w:tcPr>
            <w:tcW w:w="2273" w:type="dxa"/>
            <w:tcBorders>
              <w:top w:val="single" w:sz="8" w:space="0" w:color="auto"/>
            </w:tcBorders>
            <w:vAlign w:val="center"/>
          </w:tcPr>
          <w:p w14:paraId="27F99CB4" w14:textId="77777777" w:rsidR="006F2196" w:rsidRDefault="0048133A">
            <w:pPr>
              <w:jc w:val="center"/>
              <w:rPr>
                <w:sz w:val="18"/>
                <w:szCs w:val="18"/>
              </w:rPr>
            </w:pPr>
            <w:r>
              <w:rPr>
                <w:rFonts w:hint="eastAsia"/>
                <w:sz w:val="18"/>
                <w:szCs w:val="18"/>
              </w:rPr>
              <w:t>非金属</w:t>
            </w:r>
            <w:r>
              <w:rPr>
                <w:sz w:val="18"/>
                <w:szCs w:val="18"/>
              </w:rPr>
              <w:t>夹杂物</w:t>
            </w:r>
          </w:p>
        </w:tc>
        <w:tc>
          <w:tcPr>
            <w:tcW w:w="6344" w:type="dxa"/>
            <w:gridSpan w:val="3"/>
            <w:tcBorders>
              <w:top w:val="single" w:sz="8" w:space="0" w:color="auto"/>
            </w:tcBorders>
            <w:vAlign w:val="center"/>
          </w:tcPr>
          <w:p w14:paraId="2DFD7A49" w14:textId="77777777" w:rsidR="006F2196" w:rsidRDefault="0048133A">
            <w:pPr>
              <w:jc w:val="center"/>
              <w:rPr>
                <w:sz w:val="18"/>
                <w:szCs w:val="18"/>
              </w:rPr>
            </w:pPr>
            <w:r>
              <w:rPr>
                <w:rFonts w:hint="eastAsia"/>
                <w:sz w:val="18"/>
                <w:szCs w:val="18"/>
              </w:rPr>
              <w:t>ASTM</w:t>
            </w:r>
            <w:r>
              <w:rPr>
                <w:sz w:val="18"/>
                <w:szCs w:val="18"/>
              </w:rPr>
              <w:t xml:space="preserve"> E45 </w:t>
            </w:r>
            <w:r>
              <w:rPr>
                <w:rFonts w:hint="eastAsia"/>
                <w:sz w:val="18"/>
                <w:szCs w:val="18"/>
              </w:rPr>
              <w:t>方法</w:t>
            </w:r>
            <w:r>
              <w:rPr>
                <w:sz w:val="18"/>
                <w:szCs w:val="18"/>
              </w:rPr>
              <w:t>A</w:t>
            </w:r>
          </w:p>
        </w:tc>
      </w:tr>
      <w:tr w:rsidR="006F2196" w14:paraId="17152BB2" w14:textId="77777777">
        <w:trPr>
          <w:trHeight w:val="258"/>
          <w:jc w:val="center"/>
        </w:trPr>
        <w:tc>
          <w:tcPr>
            <w:tcW w:w="663" w:type="dxa"/>
            <w:vAlign w:val="center"/>
          </w:tcPr>
          <w:p w14:paraId="3EA9B46A" w14:textId="77777777" w:rsidR="006F2196" w:rsidRDefault="0048133A">
            <w:pPr>
              <w:jc w:val="center"/>
              <w:rPr>
                <w:sz w:val="18"/>
                <w:szCs w:val="18"/>
              </w:rPr>
            </w:pPr>
            <w:r>
              <w:rPr>
                <w:sz w:val="18"/>
                <w:szCs w:val="18"/>
              </w:rPr>
              <w:t>6</w:t>
            </w:r>
          </w:p>
        </w:tc>
        <w:tc>
          <w:tcPr>
            <w:tcW w:w="2273" w:type="dxa"/>
            <w:vAlign w:val="center"/>
          </w:tcPr>
          <w:p w14:paraId="0F7B2273" w14:textId="77777777" w:rsidR="006F2196" w:rsidRDefault="0048133A">
            <w:pPr>
              <w:jc w:val="center"/>
              <w:rPr>
                <w:sz w:val="18"/>
                <w:szCs w:val="18"/>
              </w:rPr>
            </w:pPr>
            <w:r>
              <w:rPr>
                <w:spacing w:val="-2"/>
                <w:sz w:val="18"/>
                <w:szCs w:val="18"/>
              </w:rPr>
              <w:t>尺寸、外形</w:t>
            </w:r>
          </w:p>
        </w:tc>
        <w:tc>
          <w:tcPr>
            <w:tcW w:w="1874" w:type="dxa"/>
            <w:vAlign w:val="center"/>
          </w:tcPr>
          <w:p w14:paraId="01E54463" w14:textId="77777777" w:rsidR="006F2196" w:rsidRDefault="0048133A">
            <w:pPr>
              <w:jc w:val="center"/>
              <w:rPr>
                <w:sz w:val="18"/>
                <w:szCs w:val="18"/>
              </w:rPr>
            </w:pPr>
            <w:r>
              <w:rPr>
                <w:spacing w:val="-2"/>
                <w:sz w:val="18"/>
                <w:szCs w:val="18"/>
              </w:rPr>
              <w:t>逐卷</w:t>
            </w:r>
          </w:p>
        </w:tc>
        <w:tc>
          <w:tcPr>
            <w:tcW w:w="2099" w:type="dxa"/>
            <w:vAlign w:val="center"/>
          </w:tcPr>
          <w:p w14:paraId="537D3CB1" w14:textId="77777777" w:rsidR="006F2196" w:rsidRDefault="0048133A">
            <w:pPr>
              <w:jc w:val="center"/>
              <w:rPr>
                <w:sz w:val="18"/>
                <w:szCs w:val="18"/>
              </w:rPr>
            </w:pPr>
            <w:r>
              <w:rPr>
                <w:sz w:val="18"/>
                <w:szCs w:val="18"/>
              </w:rPr>
              <w:t>—</w:t>
            </w:r>
          </w:p>
        </w:tc>
        <w:tc>
          <w:tcPr>
            <w:tcW w:w="2371" w:type="dxa"/>
            <w:vAlign w:val="center"/>
          </w:tcPr>
          <w:p w14:paraId="068E2B06" w14:textId="77777777" w:rsidR="006F2196" w:rsidRDefault="0048133A">
            <w:pPr>
              <w:jc w:val="center"/>
              <w:rPr>
                <w:sz w:val="18"/>
                <w:szCs w:val="18"/>
              </w:rPr>
            </w:pPr>
            <w:r>
              <w:rPr>
                <w:sz w:val="18"/>
                <w:szCs w:val="18"/>
              </w:rPr>
              <w:t>合适的量具</w:t>
            </w:r>
          </w:p>
        </w:tc>
      </w:tr>
      <w:tr w:rsidR="006F2196" w14:paraId="4D3035EE" w14:textId="77777777">
        <w:trPr>
          <w:trHeight w:val="258"/>
          <w:jc w:val="center"/>
        </w:trPr>
        <w:tc>
          <w:tcPr>
            <w:tcW w:w="663" w:type="dxa"/>
            <w:vAlign w:val="center"/>
          </w:tcPr>
          <w:p w14:paraId="223A0D14" w14:textId="77777777" w:rsidR="006F2196" w:rsidRDefault="0048133A">
            <w:pPr>
              <w:jc w:val="center"/>
              <w:rPr>
                <w:sz w:val="18"/>
                <w:szCs w:val="18"/>
              </w:rPr>
            </w:pPr>
            <w:r>
              <w:rPr>
                <w:sz w:val="18"/>
                <w:szCs w:val="18"/>
              </w:rPr>
              <w:lastRenderedPageBreak/>
              <w:t>7</w:t>
            </w:r>
          </w:p>
        </w:tc>
        <w:tc>
          <w:tcPr>
            <w:tcW w:w="2273" w:type="dxa"/>
            <w:vAlign w:val="center"/>
          </w:tcPr>
          <w:p w14:paraId="281481B2" w14:textId="77777777" w:rsidR="006F2196" w:rsidRDefault="0048133A">
            <w:pPr>
              <w:jc w:val="center"/>
              <w:rPr>
                <w:sz w:val="18"/>
                <w:szCs w:val="18"/>
              </w:rPr>
            </w:pPr>
            <w:r>
              <w:rPr>
                <w:spacing w:val="-2"/>
                <w:sz w:val="18"/>
                <w:szCs w:val="18"/>
              </w:rPr>
              <w:t>表面质量</w:t>
            </w:r>
          </w:p>
        </w:tc>
        <w:tc>
          <w:tcPr>
            <w:tcW w:w="1874" w:type="dxa"/>
            <w:vAlign w:val="center"/>
          </w:tcPr>
          <w:p w14:paraId="35C063CE" w14:textId="77777777" w:rsidR="006F2196" w:rsidRDefault="0048133A">
            <w:pPr>
              <w:jc w:val="center"/>
              <w:rPr>
                <w:sz w:val="18"/>
                <w:szCs w:val="18"/>
              </w:rPr>
            </w:pPr>
            <w:r>
              <w:rPr>
                <w:spacing w:val="-2"/>
                <w:sz w:val="18"/>
                <w:szCs w:val="18"/>
              </w:rPr>
              <w:t>逐卷</w:t>
            </w:r>
          </w:p>
        </w:tc>
        <w:tc>
          <w:tcPr>
            <w:tcW w:w="2099" w:type="dxa"/>
            <w:vAlign w:val="center"/>
          </w:tcPr>
          <w:p w14:paraId="30C19D05" w14:textId="77777777" w:rsidR="006F2196" w:rsidRDefault="0048133A">
            <w:pPr>
              <w:jc w:val="center"/>
              <w:rPr>
                <w:sz w:val="18"/>
                <w:szCs w:val="18"/>
              </w:rPr>
            </w:pPr>
            <w:r>
              <w:rPr>
                <w:sz w:val="18"/>
                <w:szCs w:val="18"/>
              </w:rPr>
              <w:t>—</w:t>
            </w:r>
          </w:p>
        </w:tc>
        <w:tc>
          <w:tcPr>
            <w:tcW w:w="2371" w:type="dxa"/>
            <w:vAlign w:val="center"/>
          </w:tcPr>
          <w:p w14:paraId="0EB191BA" w14:textId="77777777" w:rsidR="006F2196" w:rsidRDefault="0048133A">
            <w:pPr>
              <w:jc w:val="center"/>
              <w:rPr>
                <w:sz w:val="18"/>
                <w:szCs w:val="18"/>
              </w:rPr>
            </w:pPr>
            <w:r>
              <w:rPr>
                <w:sz w:val="18"/>
                <w:szCs w:val="18"/>
              </w:rPr>
              <w:t>目视</w:t>
            </w:r>
          </w:p>
        </w:tc>
      </w:tr>
    </w:tbl>
    <w:p w14:paraId="4D91CF7D" w14:textId="77777777" w:rsidR="006F2196" w:rsidRDefault="0048133A">
      <w:pPr>
        <w:widowControl/>
        <w:numPr>
          <w:ilvl w:val="0"/>
          <w:numId w:val="3"/>
        </w:numPr>
        <w:spacing w:beforeLines="100" w:before="312" w:afterLines="100" w:after="312"/>
        <w:outlineLvl w:val="0"/>
        <w:rPr>
          <w:rFonts w:eastAsia="黑体"/>
          <w:kern w:val="0"/>
          <w:szCs w:val="20"/>
        </w:rPr>
      </w:pPr>
      <w:r>
        <w:rPr>
          <w:rFonts w:eastAsia="黑体"/>
          <w:kern w:val="0"/>
          <w:szCs w:val="20"/>
        </w:rPr>
        <w:t>检验规则</w:t>
      </w:r>
      <w:bookmarkEnd w:id="77"/>
      <w:bookmarkEnd w:id="78"/>
      <w:bookmarkEnd w:id="79"/>
      <w:bookmarkEnd w:id="80"/>
      <w:bookmarkEnd w:id="81"/>
      <w:bookmarkEnd w:id="82"/>
      <w:bookmarkEnd w:id="83"/>
      <w:bookmarkEnd w:id="84"/>
    </w:p>
    <w:p w14:paraId="6DD1DB0E" w14:textId="77777777" w:rsidR="006F2196" w:rsidRDefault="0048133A">
      <w:pPr>
        <w:widowControl/>
        <w:numPr>
          <w:ilvl w:val="1"/>
          <w:numId w:val="3"/>
        </w:numPr>
        <w:spacing w:beforeLines="50" w:before="156" w:afterLines="50" w:after="156"/>
        <w:jc w:val="left"/>
        <w:outlineLvl w:val="2"/>
        <w:rPr>
          <w:rFonts w:eastAsia="黑体"/>
          <w:kern w:val="0"/>
          <w:szCs w:val="21"/>
        </w:rPr>
      </w:pPr>
      <w:bookmarkStart w:id="85" w:name="_Toc103246236"/>
      <w:bookmarkStart w:id="86" w:name="_Hlk80734752"/>
      <w:r>
        <w:rPr>
          <w:rFonts w:eastAsia="黑体"/>
          <w:kern w:val="0"/>
          <w:szCs w:val="21"/>
        </w:rPr>
        <w:t>检查和验收</w:t>
      </w:r>
    </w:p>
    <w:p w14:paraId="26CD9077" w14:textId="77777777" w:rsidR="006F2196" w:rsidRDefault="0048133A">
      <w:pPr>
        <w:ind w:firstLineChars="178" w:firstLine="374"/>
        <w:rPr>
          <w:szCs w:val="22"/>
        </w:rPr>
      </w:pPr>
      <w:r>
        <w:rPr>
          <w:szCs w:val="22"/>
        </w:rPr>
        <w:t>钢带的检查和验收由供方质量检验部门进行。</w:t>
      </w:r>
    </w:p>
    <w:p w14:paraId="372BD9C2" w14:textId="77777777" w:rsidR="006F2196" w:rsidRDefault="0048133A">
      <w:pPr>
        <w:widowControl/>
        <w:numPr>
          <w:ilvl w:val="1"/>
          <w:numId w:val="3"/>
        </w:numPr>
        <w:spacing w:beforeLines="50" w:before="156" w:afterLines="50" w:after="156"/>
        <w:jc w:val="left"/>
        <w:outlineLvl w:val="2"/>
        <w:rPr>
          <w:rFonts w:eastAsia="黑体"/>
          <w:kern w:val="0"/>
          <w:szCs w:val="21"/>
        </w:rPr>
      </w:pPr>
      <w:r>
        <w:rPr>
          <w:rFonts w:eastAsia="黑体"/>
          <w:kern w:val="0"/>
          <w:szCs w:val="21"/>
        </w:rPr>
        <w:t>组批规则</w:t>
      </w:r>
    </w:p>
    <w:p w14:paraId="284DA79E" w14:textId="77777777" w:rsidR="006F2196" w:rsidRDefault="0048133A">
      <w:pPr>
        <w:ind w:firstLineChars="178" w:firstLine="374"/>
        <w:rPr>
          <w:szCs w:val="22"/>
        </w:rPr>
      </w:pPr>
      <w:bookmarkStart w:id="87" w:name="_Hlk163780946"/>
      <w:r>
        <w:rPr>
          <w:szCs w:val="22"/>
        </w:rPr>
        <w:t>钢带应按批验收。每批应由同一牌号，同一炉号、同一厚度、同一轧制制度、同一表面状态的钢带组成。</w:t>
      </w:r>
      <w:bookmarkEnd w:id="87"/>
    </w:p>
    <w:p w14:paraId="46241E75" w14:textId="77777777" w:rsidR="006F2196" w:rsidRDefault="0048133A">
      <w:pPr>
        <w:widowControl/>
        <w:numPr>
          <w:ilvl w:val="1"/>
          <w:numId w:val="3"/>
        </w:numPr>
        <w:spacing w:beforeLines="50" w:before="156" w:afterLines="50" w:after="156"/>
        <w:jc w:val="left"/>
        <w:outlineLvl w:val="2"/>
        <w:rPr>
          <w:rFonts w:eastAsia="黑体"/>
          <w:kern w:val="0"/>
          <w:szCs w:val="21"/>
        </w:rPr>
      </w:pPr>
      <w:r>
        <w:rPr>
          <w:rFonts w:eastAsia="黑体"/>
          <w:kern w:val="0"/>
          <w:szCs w:val="21"/>
        </w:rPr>
        <w:t>取样数量</w:t>
      </w:r>
    </w:p>
    <w:p w14:paraId="72B141F9" w14:textId="77777777" w:rsidR="006F2196" w:rsidRDefault="0048133A">
      <w:pPr>
        <w:ind w:firstLineChars="178" w:firstLine="374"/>
        <w:rPr>
          <w:szCs w:val="22"/>
        </w:rPr>
      </w:pPr>
      <w:r>
        <w:rPr>
          <w:szCs w:val="22"/>
        </w:rPr>
        <w:t>每批钢带的取样数量应符合表</w:t>
      </w:r>
      <w:r>
        <w:rPr>
          <w:szCs w:val="22"/>
        </w:rPr>
        <w:t>4</w:t>
      </w:r>
      <w:r>
        <w:rPr>
          <w:szCs w:val="22"/>
        </w:rPr>
        <w:t>的规定。</w:t>
      </w:r>
    </w:p>
    <w:p w14:paraId="153CD4A3" w14:textId="77777777" w:rsidR="006F2196" w:rsidRDefault="0048133A">
      <w:pPr>
        <w:widowControl/>
        <w:numPr>
          <w:ilvl w:val="1"/>
          <w:numId w:val="3"/>
        </w:numPr>
        <w:spacing w:beforeLines="50" w:before="156" w:afterLines="50" w:after="156"/>
        <w:jc w:val="left"/>
        <w:outlineLvl w:val="2"/>
        <w:rPr>
          <w:rFonts w:eastAsia="黑体"/>
          <w:kern w:val="0"/>
          <w:szCs w:val="21"/>
        </w:rPr>
      </w:pPr>
      <w:r>
        <w:rPr>
          <w:rFonts w:eastAsia="黑体"/>
          <w:kern w:val="0"/>
          <w:szCs w:val="21"/>
        </w:rPr>
        <w:t>复验和判定</w:t>
      </w:r>
    </w:p>
    <w:p w14:paraId="59B62956" w14:textId="77777777" w:rsidR="006F2196" w:rsidRDefault="0048133A">
      <w:pPr>
        <w:ind w:firstLineChars="178" w:firstLine="374"/>
        <w:rPr>
          <w:szCs w:val="22"/>
        </w:rPr>
      </w:pPr>
      <w:r>
        <w:rPr>
          <w:szCs w:val="22"/>
        </w:rPr>
        <w:t>钢带的复验与判定规则应符合</w:t>
      </w:r>
      <w:r>
        <w:rPr>
          <w:szCs w:val="22"/>
        </w:rPr>
        <w:t>GB/T 17505</w:t>
      </w:r>
      <w:r>
        <w:rPr>
          <w:szCs w:val="22"/>
        </w:rPr>
        <w:t>的规定。</w:t>
      </w:r>
    </w:p>
    <w:p w14:paraId="3C5CA3F4" w14:textId="77777777" w:rsidR="006F2196" w:rsidRDefault="0048133A">
      <w:pPr>
        <w:widowControl/>
        <w:numPr>
          <w:ilvl w:val="1"/>
          <w:numId w:val="3"/>
        </w:numPr>
        <w:spacing w:beforeLines="50" w:before="156" w:afterLines="50" w:after="156"/>
        <w:jc w:val="left"/>
        <w:outlineLvl w:val="2"/>
        <w:rPr>
          <w:rFonts w:eastAsia="黑体"/>
          <w:kern w:val="0"/>
          <w:szCs w:val="21"/>
        </w:rPr>
      </w:pPr>
      <w:r>
        <w:rPr>
          <w:rFonts w:eastAsia="黑体"/>
          <w:kern w:val="0"/>
          <w:szCs w:val="21"/>
        </w:rPr>
        <w:t>数值修约</w:t>
      </w:r>
    </w:p>
    <w:p w14:paraId="490AAE11" w14:textId="77777777" w:rsidR="006F2196" w:rsidRDefault="0048133A">
      <w:pPr>
        <w:ind w:firstLineChars="178" w:firstLine="374"/>
        <w:rPr>
          <w:szCs w:val="22"/>
        </w:rPr>
      </w:pPr>
      <w:r>
        <w:rPr>
          <w:szCs w:val="22"/>
        </w:rPr>
        <w:t>数值判定采用修约值比较法进行修约，修约规则应符合</w:t>
      </w:r>
      <w:r>
        <w:rPr>
          <w:szCs w:val="22"/>
        </w:rPr>
        <w:t>GB/T 8170</w:t>
      </w:r>
      <w:r>
        <w:rPr>
          <w:szCs w:val="22"/>
        </w:rPr>
        <w:t>的规定。</w:t>
      </w:r>
    </w:p>
    <w:p w14:paraId="39C4A7A1" w14:textId="77777777" w:rsidR="006F2196" w:rsidRDefault="0048133A">
      <w:pPr>
        <w:widowControl/>
        <w:numPr>
          <w:ilvl w:val="0"/>
          <w:numId w:val="3"/>
        </w:numPr>
        <w:spacing w:beforeLines="100" w:before="312" w:afterLines="100" w:after="312"/>
        <w:outlineLvl w:val="0"/>
        <w:rPr>
          <w:rFonts w:eastAsia="黑体"/>
          <w:kern w:val="0"/>
          <w:szCs w:val="20"/>
        </w:rPr>
      </w:pPr>
      <w:bookmarkStart w:id="88" w:name="_Toc5968"/>
      <w:bookmarkStart w:id="89" w:name="_Toc5048"/>
      <w:bookmarkStart w:id="90" w:name="_Toc6007"/>
      <w:bookmarkStart w:id="91" w:name="_Toc15616"/>
      <w:bookmarkStart w:id="92" w:name="_Toc404"/>
      <w:bookmarkStart w:id="93" w:name="_Toc12108"/>
      <w:bookmarkStart w:id="94" w:name="_Toc9059"/>
      <w:r>
        <w:rPr>
          <w:rFonts w:eastAsia="黑体"/>
          <w:kern w:val="0"/>
          <w:szCs w:val="20"/>
        </w:rPr>
        <w:t>包装、标志和质量证明书</w:t>
      </w:r>
      <w:bookmarkEnd w:id="85"/>
      <w:bookmarkEnd w:id="86"/>
      <w:bookmarkEnd w:id="88"/>
      <w:bookmarkEnd w:id="89"/>
      <w:bookmarkEnd w:id="90"/>
      <w:bookmarkEnd w:id="91"/>
      <w:bookmarkEnd w:id="92"/>
      <w:bookmarkEnd w:id="93"/>
      <w:bookmarkEnd w:id="94"/>
    </w:p>
    <w:p w14:paraId="485FA314" w14:textId="77777777" w:rsidR="006F2196" w:rsidRDefault="0048133A">
      <w:pPr>
        <w:ind w:firstLineChars="178" w:firstLine="374"/>
        <w:rPr>
          <w:szCs w:val="22"/>
        </w:rPr>
      </w:pPr>
      <w:bookmarkStart w:id="95" w:name="_Hlk163780991"/>
      <w:bookmarkStart w:id="96" w:name="_Toc103246238"/>
      <w:r>
        <w:rPr>
          <w:szCs w:val="22"/>
        </w:rPr>
        <w:t>钢带的包装、标志和质量证明书应符合</w:t>
      </w:r>
      <w:r>
        <w:rPr>
          <w:szCs w:val="22"/>
        </w:rPr>
        <w:t>GB/T 247</w:t>
      </w:r>
      <w:r>
        <w:rPr>
          <w:szCs w:val="22"/>
        </w:rPr>
        <w:t>的规定</w:t>
      </w:r>
      <w:bookmarkEnd w:id="95"/>
      <w:r>
        <w:rPr>
          <w:szCs w:val="22"/>
        </w:rPr>
        <w:t>。</w:t>
      </w:r>
      <w:bookmarkEnd w:id="96"/>
    </w:p>
    <w:p w14:paraId="18001D12" w14:textId="77777777" w:rsidR="006F2196" w:rsidRDefault="0048133A">
      <w:pPr>
        <w:pStyle w:val="ac"/>
        <w:ind w:firstLineChars="0" w:firstLine="0"/>
        <w:rPr>
          <w:rFonts w:ascii="Times New Roman"/>
        </w:rPr>
      </w:pPr>
      <w:r>
        <w:rPr>
          <w:rFonts w:ascii="Times New Roman"/>
          <w:strike/>
          <w:noProof/>
          <w:szCs w:val="21"/>
        </w:rPr>
        <mc:AlternateContent>
          <mc:Choice Requires="wps">
            <w:drawing>
              <wp:anchor distT="0" distB="0" distL="114300" distR="114300" simplePos="0" relativeHeight="251660288" behindDoc="0" locked="0" layoutInCell="1" allowOverlap="1">
                <wp:simplePos x="0" y="0"/>
                <wp:positionH relativeFrom="column">
                  <wp:posOffset>2025650</wp:posOffset>
                </wp:positionH>
                <wp:positionV relativeFrom="paragraph">
                  <wp:posOffset>288290</wp:posOffset>
                </wp:positionV>
                <wp:extent cx="1435100" cy="0"/>
                <wp:effectExtent l="0" t="0" r="31750" b="19050"/>
                <wp:wrapTopAndBottom/>
                <wp:docPr id="6"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w:pict>
              <v:shape id="自选图形 2" o:spid="_x0000_s1026" o:spt="32" type="#_x0000_t32" style="position:absolute;left:0pt;margin-left:159.5pt;margin-top:22.7pt;height:0pt;width:113pt;mso-wrap-distance-bottom:0pt;mso-wrap-distance-top:0pt;z-index:251660288;mso-width-relative:page;mso-height-relative:page;" filled="f" stroked="t" coordsize="21600,21600" o:gfxdata="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L0ua1wAAAAkBAAAPAAAAAAAAAAEAIAAAACIAAABkcnMvZG93bnJldi54bWxQSwECFAAU&#10;AAAACACHTuJA9qY9nfIBAADAAwAADgAAAAAAAAABACAAAAAmAQAAZHJzL2Uyb0RvYy54bWxQSwUG&#10;AAAAAAYABgBZAQAAigUAAAAA&#10;">
                <v:fill on="f" focussize="0,0"/>
                <v:stroke color="#000000" joinstyle="round"/>
                <v:imagedata o:title=""/>
                <o:lock v:ext="edit" aspectratio="f"/>
                <w10:wrap type="topAndBottom"/>
              </v:shape>
            </w:pict>
          </mc:Fallback>
        </mc:AlternateContent>
      </w:r>
    </w:p>
    <w:sectPr w:rsidR="006F2196">
      <w:headerReference w:type="default" r:id="rId20"/>
      <w:footerReference w:type="default" r:id="rId21"/>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A1262" w14:textId="77777777" w:rsidR="0048133A" w:rsidRDefault="0048133A">
      <w:r>
        <w:separator/>
      </w:r>
    </w:p>
  </w:endnote>
  <w:endnote w:type="continuationSeparator" w:id="0">
    <w:p w14:paraId="57A252B7" w14:textId="77777777" w:rsidR="0048133A" w:rsidRDefault="0048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default"/>
    <w:sig w:usb0="00000000" w:usb1="38CF7CFA" w:usb2="00000016" w:usb3="00000000" w:csb0="0004000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2EA95" w14:textId="77777777" w:rsidR="006F2196" w:rsidRDefault="006F21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56B9E" w14:textId="77777777" w:rsidR="006F2196" w:rsidRDefault="0048133A">
    <w:pPr>
      <w:pStyle w:val="a9"/>
      <w:jc w:val="left"/>
    </w:pPr>
    <w:r>
      <w:fldChar w:fldCharType="begin"/>
    </w:r>
    <w:r>
      <w:instrText>PAGE   \* MERGEFORMAT</w:instrText>
    </w:r>
    <w:r>
      <w:fldChar w:fldCharType="separate"/>
    </w:r>
    <w:r w:rsidR="00413B3F" w:rsidRPr="00413B3F">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BC0DA" w14:textId="77777777" w:rsidR="006F2196" w:rsidRDefault="0048133A">
    <w:pPr>
      <w:pStyle w:val="affff1"/>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AA8DC" w14:textId="77777777" w:rsidR="006F2196" w:rsidRDefault="0048133A">
    <w:pPr>
      <w:pStyle w:val="a9"/>
    </w:pPr>
    <w:r>
      <w:fldChar w:fldCharType="begin"/>
    </w:r>
    <w:r>
      <w:instrText>PAGE   \* MERGEFORMAT</w:instrText>
    </w:r>
    <w:r>
      <w:fldChar w:fldCharType="separate"/>
    </w:r>
    <w:r w:rsidR="00B31FF7" w:rsidRPr="00B31FF7">
      <w:rPr>
        <w:noProof/>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DC94" w14:textId="77777777" w:rsidR="006F2196" w:rsidRDefault="0048133A">
    <w:pPr>
      <w:pStyle w:val="a9"/>
      <w:rPr>
        <w:lang w:val="zh-CN"/>
      </w:rPr>
    </w:pPr>
    <w:r>
      <w:rPr>
        <w:lang w:val="zh-CN"/>
      </w:rPr>
      <w:fldChar w:fldCharType="begin"/>
    </w:r>
    <w:r>
      <w:rPr>
        <w:lang w:val="zh-CN"/>
      </w:rPr>
      <w:instrText>PAGE   \* MERGEFORMAT</w:instrText>
    </w:r>
    <w:r>
      <w:rPr>
        <w:lang w:val="zh-CN"/>
      </w:rPr>
      <w:fldChar w:fldCharType="separate"/>
    </w:r>
    <w:r w:rsidR="00413B3F">
      <w:rPr>
        <w:noProof/>
        <w:lang w:val="zh-CN"/>
      </w:rPr>
      <w:t>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B50EF" w14:textId="77777777" w:rsidR="0048133A" w:rsidRDefault="0048133A">
      <w:r>
        <w:separator/>
      </w:r>
    </w:p>
  </w:footnote>
  <w:footnote w:type="continuationSeparator" w:id="0">
    <w:p w14:paraId="7592AFD7" w14:textId="77777777" w:rsidR="0048133A" w:rsidRDefault="0048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C178F" w14:textId="77777777" w:rsidR="006F2196" w:rsidRDefault="0048133A">
    <w:pPr>
      <w:pStyle w:val="aa"/>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7FF6" w14:textId="77777777" w:rsidR="006F2196" w:rsidRDefault="0048133A">
    <w:pPr>
      <w:pStyle w:val="afff8"/>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56969" w14:textId="77777777" w:rsidR="006F2196" w:rsidRDefault="0048133A">
    <w:pPr>
      <w:pStyle w:val="aa"/>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96A5F" w14:textId="77777777" w:rsidR="006F2196" w:rsidRDefault="0048133A">
    <w:pPr>
      <w:pStyle w:val="aa"/>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7792BF29" w14:textId="77777777" w:rsidR="006F2196" w:rsidRDefault="006F2196">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3C5E7" w14:textId="77777777" w:rsidR="006F2196" w:rsidRDefault="0048133A">
    <w:pPr>
      <w:pStyle w:val="afff8"/>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FB028" w14:textId="77777777" w:rsidR="006F2196" w:rsidRDefault="0048133A">
    <w:pPr>
      <w:pStyle w:val="afff8"/>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82F2766"/>
    <w:multiLevelType w:val="multilevel"/>
    <w:tmpl w:val="082F2766"/>
    <w:lvl w:ilvl="0">
      <w:start w:val="1"/>
      <w:numFmt w:val="decimal"/>
      <w:pStyle w:val="a"/>
      <w:lvlText w:val="%1 "/>
      <w:lvlJc w:val="left"/>
      <w:pPr>
        <w:ind w:left="494" w:hanging="420"/>
      </w:pPr>
      <w:rPr>
        <w:rFonts w:hint="eastAsia"/>
      </w:rPr>
    </w:lvl>
    <w:lvl w:ilvl="1">
      <w:start w:val="1"/>
      <w:numFmt w:val="decimal"/>
      <w:lvlText w:val="%1.%2 "/>
      <w:lvlJc w:val="left"/>
      <w:pPr>
        <w:ind w:left="914" w:hanging="420"/>
      </w:pPr>
      <w:rPr>
        <w:rFonts w:ascii="宋体" w:eastAsia="宋体" w:hAnsi="宋体" w:hint="eastAsia"/>
      </w:rPr>
    </w:lvl>
    <w:lvl w:ilvl="2">
      <w:start w:val="1"/>
      <w:numFmt w:val="lowerRoman"/>
      <w:lvlText w:val="%3."/>
      <w:lvlJc w:val="right"/>
      <w:pPr>
        <w:ind w:left="1334" w:hanging="420"/>
      </w:pPr>
      <w:rPr>
        <w:rFonts w:hint="eastAsia"/>
      </w:rPr>
    </w:lvl>
    <w:lvl w:ilvl="3">
      <w:start w:val="1"/>
      <w:numFmt w:val="decimal"/>
      <w:lvlText w:val="%4."/>
      <w:lvlJc w:val="left"/>
      <w:pPr>
        <w:ind w:left="1754" w:hanging="420"/>
      </w:pPr>
      <w:rPr>
        <w:rFonts w:hint="eastAsia"/>
      </w:rPr>
    </w:lvl>
    <w:lvl w:ilvl="4">
      <w:start w:val="1"/>
      <w:numFmt w:val="lowerLetter"/>
      <w:lvlText w:val="%5)"/>
      <w:lvlJc w:val="left"/>
      <w:pPr>
        <w:ind w:left="2174" w:hanging="420"/>
      </w:pPr>
      <w:rPr>
        <w:rFonts w:hint="eastAsia"/>
      </w:rPr>
    </w:lvl>
    <w:lvl w:ilvl="5">
      <w:start w:val="1"/>
      <w:numFmt w:val="lowerRoman"/>
      <w:lvlText w:val="%6."/>
      <w:lvlJc w:val="right"/>
      <w:pPr>
        <w:ind w:left="2594" w:hanging="420"/>
      </w:pPr>
      <w:rPr>
        <w:rFonts w:hint="eastAsia"/>
      </w:rPr>
    </w:lvl>
    <w:lvl w:ilvl="6">
      <w:start w:val="1"/>
      <w:numFmt w:val="decimal"/>
      <w:lvlText w:val="%7."/>
      <w:lvlJc w:val="left"/>
      <w:pPr>
        <w:ind w:left="3014" w:hanging="420"/>
      </w:pPr>
      <w:rPr>
        <w:rFonts w:hint="eastAsia"/>
      </w:rPr>
    </w:lvl>
    <w:lvl w:ilvl="7">
      <w:start w:val="1"/>
      <w:numFmt w:val="lowerLetter"/>
      <w:lvlText w:val="%8)"/>
      <w:lvlJc w:val="left"/>
      <w:pPr>
        <w:ind w:left="3434" w:hanging="420"/>
      </w:pPr>
      <w:rPr>
        <w:rFonts w:hint="eastAsia"/>
      </w:rPr>
    </w:lvl>
    <w:lvl w:ilvl="8">
      <w:start w:val="1"/>
      <w:numFmt w:val="lowerRoman"/>
      <w:lvlText w:val="%9."/>
      <w:lvlJc w:val="right"/>
      <w:pPr>
        <w:ind w:left="3854" w:hanging="420"/>
      </w:pPr>
      <w:rPr>
        <w:rFonts w:hint="eastAsia"/>
      </w:rPr>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bCs w:val="0"/>
        <w:i w:val="0"/>
        <w:sz w:val="21"/>
        <w:szCs w:val="21"/>
      </w:rPr>
    </w:lvl>
    <w:lvl w:ilvl="1">
      <w:start w:val="1"/>
      <w:numFmt w:val="decimal"/>
      <w:suff w:val="nothing"/>
      <w:lvlText w:val="%1.%2　"/>
      <w:lvlJc w:val="left"/>
      <w:rPr>
        <w:rFonts w:ascii="黑体" w:eastAsia="黑体" w:hAnsi="Times New Roman" w:cs="Times New Roman" w:hint="eastAsia"/>
        <w:b w:val="0"/>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bCs/>
        <w:i w:val="0"/>
        <w:sz w:val="21"/>
      </w:rPr>
    </w:lvl>
    <w:lvl w:ilvl="3">
      <w:start w:val="1"/>
      <w:numFmt w:val="decimal"/>
      <w:suff w:val="nothing"/>
      <w:lvlText w:val="%1.%2.%3.%4　"/>
      <w:lvlJc w:val="left"/>
      <w:pPr>
        <w:ind w:left="0" w:firstLine="0"/>
      </w:pPr>
      <w:rPr>
        <w:rFonts w:ascii="黑体" w:eastAsia="黑体" w:hAnsi="Times New Roman" w:hint="eastAsia"/>
        <w:b w:val="0"/>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3075F5A"/>
    <w:multiLevelType w:val="multilevel"/>
    <w:tmpl w:val="63075F5A"/>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5OWI4MzZmZTkwNTFmNzlkNWI0YmUwZjYwYzJhMDIifQ=="/>
  </w:docVars>
  <w:rsids>
    <w:rsidRoot w:val="00035925"/>
    <w:rsid w:val="00000244"/>
    <w:rsid w:val="00000FCF"/>
    <w:rsid w:val="0000185F"/>
    <w:rsid w:val="00003889"/>
    <w:rsid w:val="0000586F"/>
    <w:rsid w:val="00005D79"/>
    <w:rsid w:val="00007340"/>
    <w:rsid w:val="00013A5C"/>
    <w:rsid w:val="00013D86"/>
    <w:rsid w:val="00013E02"/>
    <w:rsid w:val="00017E7B"/>
    <w:rsid w:val="00020414"/>
    <w:rsid w:val="000208AF"/>
    <w:rsid w:val="00021259"/>
    <w:rsid w:val="0002143C"/>
    <w:rsid w:val="00022016"/>
    <w:rsid w:val="00023377"/>
    <w:rsid w:val="000234E1"/>
    <w:rsid w:val="00024069"/>
    <w:rsid w:val="00025A65"/>
    <w:rsid w:val="000267B2"/>
    <w:rsid w:val="00026C31"/>
    <w:rsid w:val="00027280"/>
    <w:rsid w:val="00027509"/>
    <w:rsid w:val="000306E3"/>
    <w:rsid w:val="00031AE6"/>
    <w:rsid w:val="00031F28"/>
    <w:rsid w:val="000320A7"/>
    <w:rsid w:val="000339FA"/>
    <w:rsid w:val="0003542C"/>
    <w:rsid w:val="00035925"/>
    <w:rsid w:val="000366F4"/>
    <w:rsid w:val="00036E08"/>
    <w:rsid w:val="00037DAC"/>
    <w:rsid w:val="00041127"/>
    <w:rsid w:val="000452CE"/>
    <w:rsid w:val="00045C9B"/>
    <w:rsid w:val="000466F7"/>
    <w:rsid w:val="00050778"/>
    <w:rsid w:val="00050C96"/>
    <w:rsid w:val="0005140E"/>
    <w:rsid w:val="00053C9A"/>
    <w:rsid w:val="00057AD7"/>
    <w:rsid w:val="00060190"/>
    <w:rsid w:val="0006070D"/>
    <w:rsid w:val="00060BA5"/>
    <w:rsid w:val="00061C1A"/>
    <w:rsid w:val="000623EB"/>
    <w:rsid w:val="000639E9"/>
    <w:rsid w:val="00063E76"/>
    <w:rsid w:val="00067CDF"/>
    <w:rsid w:val="00070072"/>
    <w:rsid w:val="00074FBE"/>
    <w:rsid w:val="000772BB"/>
    <w:rsid w:val="00077E45"/>
    <w:rsid w:val="000818DD"/>
    <w:rsid w:val="00082953"/>
    <w:rsid w:val="00083A09"/>
    <w:rsid w:val="0009005E"/>
    <w:rsid w:val="00090E08"/>
    <w:rsid w:val="00092857"/>
    <w:rsid w:val="000941FC"/>
    <w:rsid w:val="00094841"/>
    <w:rsid w:val="00096F59"/>
    <w:rsid w:val="00097D0A"/>
    <w:rsid w:val="000A20A9"/>
    <w:rsid w:val="000A39C1"/>
    <w:rsid w:val="000A48B1"/>
    <w:rsid w:val="000A5495"/>
    <w:rsid w:val="000B12F7"/>
    <w:rsid w:val="000B19E0"/>
    <w:rsid w:val="000B20CB"/>
    <w:rsid w:val="000B20DA"/>
    <w:rsid w:val="000B3143"/>
    <w:rsid w:val="000B5CA5"/>
    <w:rsid w:val="000C30C7"/>
    <w:rsid w:val="000C31D7"/>
    <w:rsid w:val="000C6B05"/>
    <w:rsid w:val="000C6DD6"/>
    <w:rsid w:val="000C73D4"/>
    <w:rsid w:val="000C7770"/>
    <w:rsid w:val="000D03F1"/>
    <w:rsid w:val="000D114F"/>
    <w:rsid w:val="000D192D"/>
    <w:rsid w:val="000D3344"/>
    <w:rsid w:val="000D3D4C"/>
    <w:rsid w:val="000D4406"/>
    <w:rsid w:val="000D4505"/>
    <w:rsid w:val="000D4F51"/>
    <w:rsid w:val="000D718B"/>
    <w:rsid w:val="000E0C46"/>
    <w:rsid w:val="000E3EC7"/>
    <w:rsid w:val="000E4E87"/>
    <w:rsid w:val="000E5F42"/>
    <w:rsid w:val="000F030C"/>
    <w:rsid w:val="000F04B4"/>
    <w:rsid w:val="000F129C"/>
    <w:rsid w:val="000F4C6E"/>
    <w:rsid w:val="00102D72"/>
    <w:rsid w:val="001056DE"/>
    <w:rsid w:val="001115FC"/>
    <w:rsid w:val="00111863"/>
    <w:rsid w:val="00111E04"/>
    <w:rsid w:val="00111EBF"/>
    <w:rsid w:val="0011205C"/>
    <w:rsid w:val="001124C0"/>
    <w:rsid w:val="00113D86"/>
    <w:rsid w:val="00114F89"/>
    <w:rsid w:val="00120C2F"/>
    <w:rsid w:val="001235B6"/>
    <w:rsid w:val="001241FE"/>
    <w:rsid w:val="0012474B"/>
    <w:rsid w:val="001254CC"/>
    <w:rsid w:val="001278EF"/>
    <w:rsid w:val="0013175F"/>
    <w:rsid w:val="00134999"/>
    <w:rsid w:val="00137937"/>
    <w:rsid w:val="00141881"/>
    <w:rsid w:val="00143328"/>
    <w:rsid w:val="001512B4"/>
    <w:rsid w:val="00152179"/>
    <w:rsid w:val="00152FCD"/>
    <w:rsid w:val="00154746"/>
    <w:rsid w:val="00154A8E"/>
    <w:rsid w:val="00156D41"/>
    <w:rsid w:val="00160652"/>
    <w:rsid w:val="001620A5"/>
    <w:rsid w:val="00162323"/>
    <w:rsid w:val="00164E53"/>
    <w:rsid w:val="0016699D"/>
    <w:rsid w:val="001701E9"/>
    <w:rsid w:val="00170D62"/>
    <w:rsid w:val="00171728"/>
    <w:rsid w:val="0017259F"/>
    <w:rsid w:val="001726C8"/>
    <w:rsid w:val="00172BDE"/>
    <w:rsid w:val="00174C58"/>
    <w:rsid w:val="00174C87"/>
    <w:rsid w:val="00175159"/>
    <w:rsid w:val="0017521F"/>
    <w:rsid w:val="00176208"/>
    <w:rsid w:val="00176ABD"/>
    <w:rsid w:val="0017711B"/>
    <w:rsid w:val="0018000A"/>
    <w:rsid w:val="0018211B"/>
    <w:rsid w:val="001840D3"/>
    <w:rsid w:val="00187A9A"/>
    <w:rsid w:val="001900F8"/>
    <w:rsid w:val="0019112B"/>
    <w:rsid w:val="00191258"/>
    <w:rsid w:val="001918B8"/>
    <w:rsid w:val="0019201C"/>
    <w:rsid w:val="00192680"/>
    <w:rsid w:val="00193037"/>
    <w:rsid w:val="00193A2C"/>
    <w:rsid w:val="00194FE5"/>
    <w:rsid w:val="00197C6B"/>
    <w:rsid w:val="00197D88"/>
    <w:rsid w:val="001A01D4"/>
    <w:rsid w:val="001A288E"/>
    <w:rsid w:val="001A32EE"/>
    <w:rsid w:val="001A344A"/>
    <w:rsid w:val="001A4764"/>
    <w:rsid w:val="001A55D3"/>
    <w:rsid w:val="001A7888"/>
    <w:rsid w:val="001B1146"/>
    <w:rsid w:val="001B4066"/>
    <w:rsid w:val="001B530F"/>
    <w:rsid w:val="001B5E5F"/>
    <w:rsid w:val="001B6DC2"/>
    <w:rsid w:val="001C149C"/>
    <w:rsid w:val="001C21AC"/>
    <w:rsid w:val="001C3D3C"/>
    <w:rsid w:val="001C47BA"/>
    <w:rsid w:val="001C59EA"/>
    <w:rsid w:val="001C6851"/>
    <w:rsid w:val="001C7C54"/>
    <w:rsid w:val="001D02BD"/>
    <w:rsid w:val="001D406C"/>
    <w:rsid w:val="001D41EE"/>
    <w:rsid w:val="001D4EC2"/>
    <w:rsid w:val="001D4F77"/>
    <w:rsid w:val="001D4FAF"/>
    <w:rsid w:val="001D5220"/>
    <w:rsid w:val="001D6504"/>
    <w:rsid w:val="001E0380"/>
    <w:rsid w:val="001E13B1"/>
    <w:rsid w:val="001E55B7"/>
    <w:rsid w:val="001E69DB"/>
    <w:rsid w:val="001F0F1C"/>
    <w:rsid w:val="001F3A19"/>
    <w:rsid w:val="001F64CA"/>
    <w:rsid w:val="001F6735"/>
    <w:rsid w:val="002002E4"/>
    <w:rsid w:val="0020314B"/>
    <w:rsid w:val="0020509E"/>
    <w:rsid w:val="00206595"/>
    <w:rsid w:val="00206837"/>
    <w:rsid w:val="00211CC9"/>
    <w:rsid w:val="0021276A"/>
    <w:rsid w:val="00212D26"/>
    <w:rsid w:val="0022046A"/>
    <w:rsid w:val="00222D46"/>
    <w:rsid w:val="00231142"/>
    <w:rsid w:val="00231970"/>
    <w:rsid w:val="0023378B"/>
    <w:rsid w:val="00234467"/>
    <w:rsid w:val="002371E9"/>
    <w:rsid w:val="00237D8D"/>
    <w:rsid w:val="00240622"/>
    <w:rsid w:val="00240FE6"/>
    <w:rsid w:val="00241BEC"/>
    <w:rsid w:val="00241DA2"/>
    <w:rsid w:val="00241DE9"/>
    <w:rsid w:val="00242372"/>
    <w:rsid w:val="00245B95"/>
    <w:rsid w:val="00247532"/>
    <w:rsid w:val="00247FEE"/>
    <w:rsid w:val="00250E7D"/>
    <w:rsid w:val="00252A01"/>
    <w:rsid w:val="00255EAD"/>
    <w:rsid w:val="002565D5"/>
    <w:rsid w:val="00257165"/>
    <w:rsid w:val="00257415"/>
    <w:rsid w:val="00257C39"/>
    <w:rsid w:val="00260A00"/>
    <w:rsid w:val="002622C0"/>
    <w:rsid w:val="00262ACE"/>
    <w:rsid w:val="00262D2E"/>
    <w:rsid w:val="00264444"/>
    <w:rsid w:val="00264F9B"/>
    <w:rsid w:val="00267389"/>
    <w:rsid w:val="00272D74"/>
    <w:rsid w:val="00273BCC"/>
    <w:rsid w:val="002759BB"/>
    <w:rsid w:val="00276A58"/>
    <w:rsid w:val="00276B08"/>
    <w:rsid w:val="002778AE"/>
    <w:rsid w:val="0028022A"/>
    <w:rsid w:val="00281919"/>
    <w:rsid w:val="00281CBF"/>
    <w:rsid w:val="002823F5"/>
    <w:rsid w:val="002824CB"/>
    <w:rsid w:val="0028269A"/>
    <w:rsid w:val="00283590"/>
    <w:rsid w:val="00284C66"/>
    <w:rsid w:val="00286973"/>
    <w:rsid w:val="00286E63"/>
    <w:rsid w:val="002904AF"/>
    <w:rsid w:val="00292FE9"/>
    <w:rsid w:val="00293A4A"/>
    <w:rsid w:val="002943B9"/>
    <w:rsid w:val="00294E70"/>
    <w:rsid w:val="00295DCE"/>
    <w:rsid w:val="00296B8D"/>
    <w:rsid w:val="00296FB8"/>
    <w:rsid w:val="002A03EC"/>
    <w:rsid w:val="002A06B3"/>
    <w:rsid w:val="002A14F4"/>
    <w:rsid w:val="002A1924"/>
    <w:rsid w:val="002A33AD"/>
    <w:rsid w:val="002A4A1E"/>
    <w:rsid w:val="002A582B"/>
    <w:rsid w:val="002A7420"/>
    <w:rsid w:val="002B0F12"/>
    <w:rsid w:val="002B1308"/>
    <w:rsid w:val="002B4449"/>
    <w:rsid w:val="002B4554"/>
    <w:rsid w:val="002B4FE3"/>
    <w:rsid w:val="002B607A"/>
    <w:rsid w:val="002B6C00"/>
    <w:rsid w:val="002B787C"/>
    <w:rsid w:val="002C1D3D"/>
    <w:rsid w:val="002C1D92"/>
    <w:rsid w:val="002C2696"/>
    <w:rsid w:val="002C72D8"/>
    <w:rsid w:val="002D11FA"/>
    <w:rsid w:val="002D2CDF"/>
    <w:rsid w:val="002D3746"/>
    <w:rsid w:val="002D545A"/>
    <w:rsid w:val="002D7E01"/>
    <w:rsid w:val="002E0DDF"/>
    <w:rsid w:val="002E1605"/>
    <w:rsid w:val="002E2338"/>
    <w:rsid w:val="002E262E"/>
    <w:rsid w:val="002E2906"/>
    <w:rsid w:val="002E4693"/>
    <w:rsid w:val="002E53AA"/>
    <w:rsid w:val="002E5635"/>
    <w:rsid w:val="002E60AA"/>
    <w:rsid w:val="002E64C3"/>
    <w:rsid w:val="002E6A2C"/>
    <w:rsid w:val="002F1D8C"/>
    <w:rsid w:val="002F21DA"/>
    <w:rsid w:val="002F2F01"/>
    <w:rsid w:val="002F31F1"/>
    <w:rsid w:val="002F3CD7"/>
    <w:rsid w:val="002F3F0D"/>
    <w:rsid w:val="002F42E2"/>
    <w:rsid w:val="002F4512"/>
    <w:rsid w:val="002F57F3"/>
    <w:rsid w:val="002F7547"/>
    <w:rsid w:val="00301F39"/>
    <w:rsid w:val="00304F7A"/>
    <w:rsid w:val="00305812"/>
    <w:rsid w:val="00305CAD"/>
    <w:rsid w:val="003073E0"/>
    <w:rsid w:val="00310478"/>
    <w:rsid w:val="00311C9E"/>
    <w:rsid w:val="00316109"/>
    <w:rsid w:val="00317A37"/>
    <w:rsid w:val="0032071A"/>
    <w:rsid w:val="003210B3"/>
    <w:rsid w:val="00325926"/>
    <w:rsid w:val="00327A8A"/>
    <w:rsid w:val="0033558C"/>
    <w:rsid w:val="00336610"/>
    <w:rsid w:val="00343474"/>
    <w:rsid w:val="00343F73"/>
    <w:rsid w:val="00345060"/>
    <w:rsid w:val="003452FE"/>
    <w:rsid w:val="00350BC9"/>
    <w:rsid w:val="00352855"/>
    <w:rsid w:val="0035323B"/>
    <w:rsid w:val="00355053"/>
    <w:rsid w:val="00356876"/>
    <w:rsid w:val="003609D2"/>
    <w:rsid w:val="0036262A"/>
    <w:rsid w:val="00363F22"/>
    <w:rsid w:val="003650D5"/>
    <w:rsid w:val="003659A4"/>
    <w:rsid w:val="00371E8D"/>
    <w:rsid w:val="003732A9"/>
    <w:rsid w:val="0037473D"/>
    <w:rsid w:val="00374772"/>
    <w:rsid w:val="00375564"/>
    <w:rsid w:val="003755C8"/>
    <w:rsid w:val="00376199"/>
    <w:rsid w:val="0037662F"/>
    <w:rsid w:val="0037675B"/>
    <w:rsid w:val="003768C0"/>
    <w:rsid w:val="00383191"/>
    <w:rsid w:val="003839CA"/>
    <w:rsid w:val="003852DB"/>
    <w:rsid w:val="00386DED"/>
    <w:rsid w:val="00387492"/>
    <w:rsid w:val="003912E7"/>
    <w:rsid w:val="0039140F"/>
    <w:rsid w:val="00392DCB"/>
    <w:rsid w:val="00393947"/>
    <w:rsid w:val="00393B6F"/>
    <w:rsid w:val="00394BE3"/>
    <w:rsid w:val="00395837"/>
    <w:rsid w:val="003976FA"/>
    <w:rsid w:val="003A1A8D"/>
    <w:rsid w:val="003A1F65"/>
    <w:rsid w:val="003A2275"/>
    <w:rsid w:val="003A3F2D"/>
    <w:rsid w:val="003A48CA"/>
    <w:rsid w:val="003A5141"/>
    <w:rsid w:val="003A6A4F"/>
    <w:rsid w:val="003A7088"/>
    <w:rsid w:val="003A7989"/>
    <w:rsid w:val="003B00DF"/>
    <w:rsid w:val="003B1275"/>
    <w:rsid w:val="003B1778"/>
    <w:rsid w:val="003B2009"/>
    <w:rsid w:val="003B217D"/>
    <w:rsid w:val="003B2AAA"/>
    <w:rsid w:val="003B6E6A"/>
    <w:rsid w:val="003C11CB"/>
    <w:rsid w:val="003C5654"/>
    <w:rsid w:val="003C75F3"/>
    <w:rsid w:val="003C78A3"/>
    <w:rsid w:val="003D06A8"/>
    <w:rsid w:val="003D0FB7"/>
    <w:rsid w:val="003D20C3"/>
    <w:rsid w:val="003D27D0"/>
    <w:rsid w:val="003D2BAD"/>
    <w:rsid w:val="003D2E49"/>
    <w:rsid w:val="003D4E71"/>
    <w:rsid w:val="003D721E"/>
    <w:rsid w:val="003E0D6C"/>
    <w:rsid w:val="003E1867"/>
    <w:rsid w:val="003E4AA4"/>
    <w:rsid w:val="003E5000"/>
    <w:rsid w:val="003E5729"/>
    <w:rsid w:val="003E5A57"/>
    <w:rsid w:val="003E6132"/>
    <w:rsid w:val="003F0CA3"/>
    <w:rsid w:val="003F10C2"/>
    <w:rsid w:val="003F4EE0"/>
    <w:rsid w:val="00400C28"/>
    <w:rsid w:val="00402153"/>
    <w:rsid w:val="00402FC1"/>
    <w:rsid w:val="004044B1"/>
    <w:rsid w:val="00406823"/>
    <w:rsid w:val="00412F61"/>
    <w:rsid w:val="004134DD"/>
    <w:rsid w:val="00413B3F"/>
    <w:rsid w:val="004145B9"/>
    <w:rsid w:val="004166CD"/>
    <w:rsid w:val="0041793A"/>
    <w:rsid w:val="00423779"/>
    <w:rsid w:val="00423ACB"/>
    <w:rsid w:val="00423DBC"/>
    <w:rsid w:val="00425082"/>
    <w:rsid w:val="00425D0C"/>
    <w:rsid w:val="00425D4A"/>
    <w:rsid w:val="0043054A"/>
    <w:rsid w:val="00430C53"/>
    <w:rsid w:val="00431DEB"/>
    <w:rsid w:val="0043287C"/>
    <w:rsid w:val="00433284"/>
    <w:rsid w:val="004406DB"/>
    <w:rsid w:val="0044251D"/>
    <w:rsid w:val="0044482E"/>
    <w:rsid w:val="00446B29"/>
    <w:rsid w:val="00447338"/>
    <w:rsid w:val="004509E6"/>
    <w:rsid w:val="00453F9A"/>
    <w:rsid w:val="0045659F"/>
    <w:rsid w:val="00456804"/>
    <w:rsid w:val="00457E66"/>
    <w:rsid w:val="0047154E"/>
    <w:rsid w:val="0047182B"/>
    <w:rsid w:val="00471AC1"/>
    <w:rsid w:val="00471CDE"/>
    <w:rsid w:val="00471E91"/>
    <w:rsid w:val="00472AF6"/>
    <w:rsid w:val="00472C61"/>
    <w:rsid w:val="00472C6E"/>
    <w:rsid w:val="00474675"/>
    <w:rsid w:val="0047470C"/>
    <w:rsid w:val="004764AB"/>
    <w:rsid w:val="00476C85"/>
    <w:rsid w:val="0047745F"/>
    <w:rsid w:val="004779CA"/>
    <w:rsid w:val="0048133A"/>
    <w:rsid w:val="0048305A"/>
    <w:rsid w:val="00485828"/>
    <w:rsid w:val="00485FC5"/>
    <w:rsid w:val="0048674E"/>
    <w:rsid w:val="00487D55"/>
    <w:rsid w:val="00490762"/>
    <w:rsid w:val="00493E1A"/>
    <w:rsid w:val="00496C81"/>
    <w:rsid w:val="004A018B"/>
    <w:rsid w:val="004A029F"/>
    <w:rsid w:val="004A0900"/>
    <w:rsid w:val="004A18DF"/>
    <w:rsid w:val="004A2EB0"/>
    <w:rsid w:val="004A35F9"/>
    <w:rsid w:val="004A44B5"/>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1B0D"/>
    <w:rsid w:val="004D4DDE"/>
    <w:rsid w:val="004D4EE4"/>
    <w:rsid w:val="004D57B9"/>
    <w:rsid w:val="004E0430"/>
    <w:rsid w:val="004E0A76"/>
    <w:rsid w:val="004E1A42"/>
    <w:rsid w:val="004E27F1"/>
    <w:rsid w:val="004E4034"/>
    <w:rsid w:val="004E504F"/>
    <w:rsid w:val="004E6525"/>
    <w:rsid w:val="004E7695"/>
    <w:rsid w:val="004F10FB"/>
    <w:rsid w:val="004F11CA"/>
    <w:rsid w:val="004F70AC"/>
    <w:rsid w:val="0050097F"/>
    <w:rsid w:val="00500A34"/>
    <w:rsid w:val="005021A4"/>
    <w:rsid w:val="0050388C"/>
    <w:rsid w:val="0050432F"/>
    <w:rsid w:val="00506B12"/>
    <w:rsid w:val="005075FB"/>
    <w:rsid w:val="00507A14"/>
    <w:rsid w:val="00510280"/>
    <w:rsid w:val="005107C9"/>
    <w:rsid w:val="00511C85"/>
    <w:rsid w:val="00513480"/>
    <w:rsid w:val="00513D73"/>
    <w:rsid w:val="00513E63"/>
    <w:rsid w:val="00514A43"/>
    <w:rsid w:val="005171C8"/>
    <w:rsid w:val="005174E5"/>
    <w:rsid w:val="00522393"/>
    <w:rsid w:val="00522620"/>
    <w:rsid w:val="00522F9A"/>
    <w:rsid w:val="00523671"/>
    <w:rsid w:val="00525656"/>
    <w:rsid w:val="00525D3A"/>
    <w:rsid w:val="005269FE"/>
    <w:rsid w:val="00530D66"/>
    <w:rsid w:val="005331FF"/>
    <w:rsid w:val="00534C02"/>
    <w:rsid w:val="00534D29"/>
    <w:rsid w:val="00534EC9"/>
    <w:rsid w:val="005368BA"/>
    <w:rsid w:val="005410B8"/>
    <w:rsid w:val="0054264B"/>
    <w:rsid w:val="00542735"/>
    <w:rsid w:val="00543786"/>
    <w:rsid w:val="00544E0A"/>
    <w:rsid w:val="00550AC2"/>
    <w:rsid w:val="005533D7"/>
    <w:rsid w:val="00554619"/>
    <w:rsid w:val="005550A7"/>
    <w:rsid w:val="005567AB"/>
    <w:rsid w:val="00560E0C"/>
    <w:rsid w:val="005611ED"/>
    <w:rsid w:val="00562040"/>
    <w:rsid w:val="005650DB"/>
    <w:rsid w:val="00565346"/>
    <w:rsid w:val="005703DE"/>
    <w:rsid w:val="00570C96"/>
    <w:rsid w:val="0057259E"/>
    <w:rsid w:val="00575169"/>
    <w:rsid w:val="00575231"/>
    <w:rsid w:val="005769A0"/>
    <w:rsid w:val="0057763D"/>
    <w:rsid w:val="00580B6B"/>
    <w:rsid w:val="005828EB"/>
    <w:rsid w:val="0058464E"/>
    <w:rsid w:val="00587FD0"/>
    <w:rsid w:val="00592C13"/>
    <w:rsid w:val="00594C64"/>
    <w:rsid w:val="005A01CB"/>
    <w:rsid w:val="005A1082"/>
    <w:rsid w:val="005A200B"/>
    <w:rsid w:val="005A2B56"/>
    <w:rsid w:val="005A2B74"/>
    <w:rsid w:val="005A3C64"/>
    <w:rsid w:val="005A58FF"/>
    <w:rsid w:val="005A5BD3"/>
    <w:rsid w:val="005A5EAF"/>
    <w:rsid w:val="005A64C0"/>
    <w:rsid w:val="005A7996"/>
    <w:rsid w:val="005A7F59"/>
    <w:rsid w:val="005B1AD6"/>
    <w:rsid w:val="005B3747"/>
    <w:rsid w:val="005B3C11"/>
    <w:rsid w:val="005B3CB5"/>
    <w:rsid w:val="005B73B1"/>
    <w:rsid w:val="005C1190"/>
    <w:rsid w:val="005C1C28"/>
    <w:rsid w:val="005C3767"/>
    <w:rsid w:val="005C40BF"/>
    <w:rsid w:val="005C6DB5"/>
    <w:rsid w:val="005C7E1D"/>
    <w:rsid w:val="005D347A"/>
    <w:rsid w:val="005D49B1"/>
    <w:rsid w:val="005D4E43"/>
    <w:rsid w:val="005D77BA"/>
    <w:rsid w:val="005E0135"/>
    <w:rsid w:val="005E1354"/>
    <w:rsid w:val="005E19E7"/>
    <w:rsid w:val="005E1B0E"/>
    <w:rsid w:val="005E6661"/>
    <w:rsid w:val="005E71F4"/>
    <w:rsid w:val="005E7A66"/>
    <w:rsid w:val="005F1913"/>
    <w:rsid w:val="005F2504"/>
    <w:rsid w:val="005F3B58"/>
    <w:rsid w:val="005F593E"/>
    <w:rsid w:val="005F7EFC"/>
    <w:rsid w:val="0060055F"/>
    <w:rsid w:val="006036C9"/>
    <w:rsid w:val="00603CAD"/>
    <w:rsid w:val="00611708"/>
    <w:rsid w:val="006123BE"/>
    <w:rsid w:val="0061716C"/>
    <w:rsid w:val="006171EA"/>
    <w:rsid w:val="0062122D"/>
    <w:rsid w:val="00622CAF"/>
    <w:rsid w:val="006243A1"/>
    <w:rsid w:val="006258F3"/>
    <w:rsid w:val="0062654B"/>
    <w:rsid w:val="006268F1"/>
    <w:rsid w:val="006274A6"/>
    <w:rsid w:val="0063111E"/>
    <w:rsid w:val="00631F5D"/>
    <w:rsid w:val="006329E2"/>
    <w:rsid w:val="00632E56"/>
    <w:rsid w:val="00635CBA"/>
    <w:rsid w:val="00636F0B"/>
    <w:rsid w:val="0064177A"/>
    <w:rsid w:val="00641C62"/>
    <w:rsid w:val="006423A6"/>
    <w:rsid w:val="0064338B"/>
    <w:rsid w:val="006438AA"/>
    <w:rsid w:val="00645139"/>
    <w:rsid w:val="00646542"/>
    <w:rsid w:val="00646A44"/>
    <w:rsid w:val="00646A5E"/>
    <w:rsid w:val="006504F4"/>
    <w:rsid w:val="00651D37"/>
    <w:rsid w:val="00652A8E"/>
    <w:rsid w:val="00653CBB"/>
    <w:rsid w:val="00654BC9"/>
    <w:rsid w:val="006552FD"/>
    <w:rsid w:val="006554A5"/>
    <w:rsid w:val="006603DD"/>
    <w:rsid w:val="00661F88"/>
    <w:rsid w:val="00662954"/>
    <w:rsid w:val="00663AF3"/>
    <w:rsid w:val="006660DF"/>
    <w:rsid w:val="00666A10"/>
    <w:rsid w:val="00666B6C"/>
    <w:rsid w:val="00667E3E"/>
    <w:rsid w:val="00673D02"/>
    <w:rsid w:val="00676D9C"/>
    <w:rsid w:val="00680F43"/>
    <w:rsid w:val="00682682"/>
    <w:rsid w:val="00682702"/>
    <w:rsid w:val="00682BBC"/>
    <w:rsid w:val="00683E45"/>
    <w:rsid w:val="006862EB"/>
    <w:rsid w:val="006915B7"/>
    <w:rsid w:val="006916B9"/>
    <w:rsid w:val="00692368"/>
    <w:rsid w:val="00692DB1"/>
    <w:rsid w:val="00692EAF"/>
    <w:rsid w:val="00695989"/>
    <w:rsid w:val="006A2EBC"/>
    <w:rsid w:val="006A363E"/>
    <w:rsid w:val="006A5EA0"/>
    <w:rsid w:val="006A61D0"/>
    <w:rsid w:val="006A6D2A"/>
    <w:rsid w:val="006A783B"/>
    <w:rsid w:val="006A7AEB"/>
    <w:rsid w:val="006A7B33"/>
    <w:rsid w:val="006B0009"/>
    <w:rsid w:val="006B233A"/>
    <w:rsid w:val="006B3B7D"/>
    <w:rsid w:val="006B47BB"/>
    <w:rsid w:val="006B4E13"/>
    <w:rsid w:val="006B72D6"/>
    <w:rsid w:val="006B75DD"/>
    <w:rsid w:val="006C1027"/>
    <w:rsid w:val="006C3EC4"/>
    <w:rsid w:val="006C5EC8"/>
    <w:rsid w:val="006C67E0"/>
    <w:rsid w:val="006C750E"/>
    <w:rsid w:val="006C7ABA"/>
    <w:rsid w:val="006D0D60"/>
    <w:rsid w:val="006D1122"/>
    <w:rsid w:val="006D3C00"/>
    <w:rsid w:val="006D6823"/>
    <w:rsid w:val="006D715A"/>
    <w:rsid w:val="006E10C8"/>
    <w:rsid w:val="006E3675"/>
    <w:rsid w:val="006E41D1"/>
    <w:rsid w:val="006E4A7F"/>
    <w:rsid w:val="006E5E69"/>
    <w:rsid w:val="006F1084"/>
    <w:rsid w:val="006F2196"/>
    <w:rsid w:val="006F2AB3"/>
    <w:rsid w:val="006F2D6E"/>
    <w:rsid w:val="006F48BC"/>
    <w:rsid w:val="006F6138"/>
    <w:rsid w:val="006F7512"/>
    <w:rsid w:val="006F7E6E"/>
    <w:rsid w:val="00702335"/>
    <w:rsid w:val="00702D5C"/>
    <w:rsid w:val="007030D7"/>
    <w:rsid w:val="007046D1"/>
    <w:rsid w:val="00704DF6"/>
    <w:rsid w:val="0070547E"/>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6B64"/>
    <w:rsid w:val="00726C20"/>
    <w:rsid w:val="007323E9"/>
    <w:rsid w:val="00732949"/>
    <w:rsid w:val="00733787"/>
    <w:rsid w:val="007419C3"/>
    <w:rsid w:val="007427E9"/>
    <w:rsid w:val="00743B4A"/>
    <w:rsid w:val="00744823"/>
    <w:rsid w:val="00745759"/>
    <w:rsid w:val="0074597F"/>
    <w:rsid w:val="007467A7"/>
    <w:rsid w:val="007469DD"/>
    <w:rsid w:val="00747275"/>
    <w:rsid w:val="0074741B"/>
    <w:rsid w:val="0074759E"/>
    <w:rsid w:val="0074782D"/>
    <w:rsid w:val="007478EA"/>
    <w:rsid w:val="007504E0"/>
    <w:rsid w:val="007529A3"/>
    <w:rsid w:val="00753560"/>
    <w:rsid w:val="00753E0E"/>
    <w:rsid w:val="0075415C"/>
    <w:rsid w:val="007541F5"/>
    <w:rsid w:val="007559C5"/>
    <w:rsid w:val="00756C08"/>
    <w:rsid w:val="0076145E"/>
    <w:rsid w:val="00763424"/>
    <w:rsid w:val="00763502"/>
    <w:rsid w:val="00765463"/>
    <w:rsid w:val="00765465"/>
    <w:rsid w:val="0076714B"/>
    <w:rsid w:val="00767371"/>
    <w:rsid w:val="00767D83"/>
    <w:rsid w:val="007716B8"/>
    <w:rsid w:val="00771B48"/>
    <w:rsid w:val="00774E9B"/>
    <w:rsid w:val="007778A8"/>
    <w:rsid w:val="0078195C"/>
    <w:rsid w:val="00783CAF"/>
    <w:rsid w:val="007841B6"/>
    <w:rsid w:val="007848C5"/>
    <w:rsid w:val="00784DB9"/>
    <w:rsid w:val="0078535B"/>
    <w:rsid w:val="00787780"/>
    <w:rsid w:val="00787A89"/>
    <w:rsid w:val="007913AB"/>
    <w:rsid w:val="007914F7"/>
    <w:rsid w:val="00794C62"/>
    <w:rsid w:val="00795BF7"/>
    <w:rsid w:val="00796018"/>
    <w:rsid w:val="00797015"/>
    <w:rsid w:val="00797A81"/>
    <w:rsid w:val="007A2AD4"/>
    <w:rsid w:val="007A4933"/>
    <w:rsid w:val="007B0095"/>
    <w:rsid w:val="007B0769"/>
    <w:rsid w:val="007B0C68"/>
    <w:rsid w:val="007B1625"/>
    <w:rsid w:val="007B260D"/>
    <w:rsid w:val="007B2AA6"/>
    <w:rsid w:val="007B330B"/>
    <w:rsid w:val="007B706E"/>
    <w:rsid w:val="007B71EB"/>
    <w:rsid w:val="007B7F4D"/>
    <w:rsid w:val="007C0A15"/>
    <w:rsid w:val="007C2D77"/>
    <w:rsid w:val="007C31CC"/>
    <w:rsid w:val="007C44C3"/>
    <w:rsid w:val="007C487E"/>
    <w:rsid w:val="007C604B"/>
    <w:rsid w:val="007C6205"/>
    <w:rsid w:val="007C686A"/>
    <w:rsid w:val="007C728E"/>
    <w:rsid w:val="007D12D6"/>
    <w:rsid w:val="007D158A"/>
    <w:rsid w:val="007D2C53"/>
    <w:rsid w:val="007D3D60"/>
    <w:rsid w:val="007D6454"/>
    <w:rsid w:val="007E0DE1"/>
    <w:rsid w:val="007E1980"/>
    <w:rsid w:val="007E45B1"/>
    <w:rsid w:val="007E4B76"/>
    <w:rsid w:val="007E4C8A"/>
    <w:rsid w:val="007E5445"/>
    <w:rsid w:val="007E5979"/>
    <w:rsid w:val="007E5EA8"/>
    <w:rsid w:val="007E6C5F"/>
    <w:rsid w:val="007E6D9C"/>
    <w:rsid w:val="007E6F67"/>
    <w:rsid w:val="007E7297"/>
    <w:rsid w:val="007E73D4"/>
    <w:rsid w:val="007F019E"/>
    <w:rsid w:val="007F0949"/>
    <w:rsid w:val="007F0CF1"/>
    <w:rsid w:val="007F12A5"/>
    <w:rsid w:val="007F2753"/>
    <w:rsid w:val="007F2D6D"/>
    <w:rsid w:val="007F3527"/>
    <w:rsid w:val="007F35A0"/>
    <w:rsid w:val="007F39AA"/>
    <w:rsid w:val="007F3B0B"/>
    <w:rsid w:val="007F4CF1"/>
    <w:rsid w:val="007F5042"/>
    <w:rsid w:val="007F758D"/>
    <w:rsid w:val="007F7D52"/>
    <w:rsid w:val="00802398"/>
    <w:rsid w:val="0080654C"/>
    <w:rsid w:val="008071C6"/>
    <w:rsid w:val="008079ED"/>
    <w:rsid w:val="008109D6"/>
    <w:rsid w:val="00811750"/>
    <w:rsid w:val="00811850"/>
    <w:rsid w:val="008133C7"/>
    <w:rsid w:val="00814E63"/>
    <w:rsid w:val="00815237"/>
    <w:rsid w:val="00817A00"/>
    <w:rsid w:val="00821C5F"/>
    <w:rsid w:val="0083374C"/>
    <w:rsid w:val="00834B6C"/>
    <w:rsid w:val="008350A8"/>
    <w:rsid w:val="00835DB3"/>
    <w:rsid w:val="0083617B"/>
    <w:rsid w:val="008365C4"/>
    <w:rsid w:val="008371BD"/>
    <w:rsid w:val="0084183F"/>
    <w:rsid w:val="00845C41"/>
    <w:rsid w:val="008504A8"/>
    <w:rsid w:val="0085282E"/>
    <w:rsid w:val="008533B6"/>
    <w:rsid w:val="00853539"/>
    <w:rsid w:val="00853659"/>
    <w:rsid w:val="00855A6D"/>
    <w:rsid w:val="00857A3C"/>
    <w:rsid w:val="00857AB7"/>
    <w:rsid w:val="00857DC3"/>
    <w:rsid w:val="00862151"/>
    <w:rsid w:val="00864428"/>
    <w:rsid w:val="00864FB4"/>
    <w:rsid w:val="0086521D"/>
    <w:rsid w:val="00867158"/>
    <w:rsid w:val="00871037"/>
    <w:rsid w:val="00871514"/>
    <w:rsid w:val="0087198C"/>
    <w:rsid w:val="00872896"/>
    <w:rsid w:val="00872C1F"/>
    <w:rsid w:val="00873B42"/>
    <w:rsid w:val="00874106"/>
    <w:rsid w:val="008743BC"/>
    <w:rsid w:val="00874A40"/>
    <w:rsid w:val="008767F6"/>
    <w:rsid w:val="008770F5"/>
    <w:rsid w:val="00877177"/>
    <w:rsid w:val="0087773E"/>
    <w:rsid w:val="00880B73"/>
    <w:rsid w:val="00881800"/>
    <w:rsid w:val="0088194D"/>
    <w:rsid w:val="00882D2B"/>
    <w:rsid w:val="008835DD"/>
    <w:rsid w:val="00885289"/>
    <w:rsid w:val="008856D8"/>
    <w:rsid w:val="00887368"/>
    <w:rsid w:val="00890F86"/>
    <w:rsid w:val="00892E82"/>
    <w:rsid w:val="00894FC6"/>
    <w:rsid w:val="008A1614"/>
    <w:rsid w:val="008A4095"/>
    <w:rsid w:val="008A74D4"/>
    <w:rsid w:val="008B2B1E"/>
    <w:rsid w:val="008B326C"/>
    <w:rsid w:val="008C0D91"/>
    <w:rsid w:val="008C1AB4"/>
    <w:rsid w:val="008C1B58"/>
    <w:rsid w:val="008C38FE"/>
    <w:rsid w:val="008C39AE"/>
    <w:rsid w:val="008C5848"/>
    <w:rsid w:val="008C590D"/>
    <w:rsid w:val="008C645E"/>
    <w:rsid w:val="008C786F"/>
    <w:rsid w:val="008D009D"/>
    <w:rsid w:val="008D04E8"/>
    <w:rsid w:val="008D0E45"/>
    <w:rsid w:val="008D250B"/>
    <w:rsid w:val="008D4EA9"/>
    <w:rsid w:val="008D6B0E"/>
    <w:rsid w:val="008D768D"/>
    <w:rsid w:val="008E031B"/>
    <w:rsid w:val="008E07AB"/>
    <w:rsid w:val="008E118E"/>
    <w:rsid w:val="008E2359"/>
    <w:rsid w:val="008E2388"/>
    <w:rsid w:val="008E4014"/>
    <w:rsid w:val="008E60E2"/>
    <w:rsid w:val="008E7029"/>
    <w:rsid w:val="008E7EF6"/>
    <w:rsid w:val="008F1F98"/>
    <w:rsid w:val="008F5765"/>
    <w:rsid w:val="008F6758"/>
    <w:rsid w:val="00900900"/>
    <w:rsid w:val="00902A08"/>
    <w:rsid w:val="0090326F"/>
    <w:rsid w:val="009040DD"/>
    <w:rsid w:val="00905B47"/>
    <w:rsid w:val="00905FB6"/>
    <w:rsid w:val="00906F0A"/>
    <w:rsid w:val="0090711E"/>
    <w:rsid w:val="00911A63"/>
    <w:rsid w:val="0091331C"/>
    <w:rsid w:val="0091457E"/>
    <w:rsid w:val="00916945"/>
    <w:rsid w:val="009202DF"/>
    <w:rsid w:val="00920F58"/>
    <w:rsid w:val="00922562"/>
    <w:rsid w:val="009236CF"/>
    <w:rsid w:val="009240E8"/>
    <w:rsid w:val="00924BA0"/>
    <w:rsid w:val="00927116"/>
    <w:rsid w:val="009279DE"/>
    <w:rsid w:val="00930116"/>
    <w:rsid w:val="009311C7"/>
    <w:rsid w:val="00933DC7"/>
    <w:rsid w:val="00934CEB"/>
    <w:rsid w:val="00935676"/>
    <w:rsid w:val="009363F2"/>
    <w:rsid w:val="0093742D"/>
    <w:rsid w:val="00937473"/>
    <w:rsid w:val="009375C7"/>
    <w:rsid w:val="00940FAC"/>
    <w:rsid w:val="00941421"/>
    <w:rsid w:val="0094184E"/>
    <w:rsid w:val="0094212C"/>
    <w:rsid w:val="009421BE"/>
    <w:rsid w:val="00942BFB"/>
    <w:rsid w:val="00944733"/>
    <w:rsid w:val="00946042"/>
    <w:rsid w:val="009504BC"/>
    <w:rsid w:val="009507F6"/>
    <w:rsid w:val="00951AA2"/>
    <w:rsid w:val="00951D89"/>
    <w:rsid w:val="009520CA"/>
    <w:rsid w:val="00953278"/>
    <w:rsid w:val="00954689"/>
    <w:rsid w:val="00955FAA"/>
    <w:rsid w:val="009562D4"/>
    <w:rsid w:val="009602EB"/>
    <w:rsid w:val="009617C9"/>
    <w:rsid w:val="00961C93"/>
    <w:rsid w:val="0096249E"/>
    <w:rsid w:val="00963087"/>
    <w:rsid w:val="00965324"/>
    <w:rsid w:val="00966C10"/>
    <w:rsid w:val="00967195"/>
    <w:rsid w:val="0096792B"/>
    <w:rsid w:val="0097091E"/>
    <w:rsid w:val="0097312C"/>
    <w:rsid w:val="00973811"/>
    <w:rsid w:val="00974246"/>
    <w:rsid w:val="00975D08"/>
    <w:rsid w:val="009760D3"/>
    <w:rsid w:val="00977132"/>
    <w:rsid w:val="009773E9"/>
    <w:rsid w:val="00980089"/>
    <w:rsid w:val="00980BBD"/>
    <w:rsid w:val="0098162C"/>
    <w:rsid w:val="00981A4B"/>
    <w:rsid w:val="00981B03"/>
    <w:rsid w:val="0098238C"/>
    <w:rsid w:val="00982501"/>
    <w:rsid w:val="0098485C"/>
    <w:rsid w:val="00985899"/>
    <w:rsid w:val="00985D50"/>
    <w:rsid w:val="00987386"/>
    <w:rsid w:val="009877D3"/>
    <w:rsid w:val="009949D9"/>
    <w:rsid w:val="00994AD9"/>
    <w:rsid w:val="00994E8F"/>
    <w:rsid w:val="009951DC"/>
    <w:rsid w:val="009959BB"/>
    <w:rsid w:val="00996669"/>
    <w:rsid w:val="009967CB"/>
    <w:rsid w:val="00997158"/>
    <w:rsid w:val="009A01D6"/>
    <w:rsid w:val="009A3753"/>
    <w:rsid w:val="009A3A23"/>
    <w:rsid w:val="009A3A7C"/>
    <w:rsid w:val="009A3DCF"/>
    <w:rsid w:val="009A6684"/>
    <w:rsid w:val="009B0936"/>
    <w:rsid w:val="009B1486"/>
    <w:rsid w:val="009B2ADB"/>
    <w:rsid w:val="009B344C"/>
    <w:rsid w:val="009B603A"/>
    <w:rsid w:val="009B6585"/>
    <w:rsid w:val="009B6AFB"/>
    <w:rsid w:val="009B7DFB"/>
    <w:rsid w:val="009C07F3"/>
    <w:rsid w:val="009C0F68"/>
    <w:rsid w:val="009C2120"/>
    <w:rsid w:val="009C2D0E"/>
    <w:rsid w:val="009C391A"/>
    <w:rsid w:val="009C3DAC"/>
    <w:rsid w:val="009C42E0"/>
    <w:rsid w:val="009C4EEC"/>
    <w:rsid w:val="009C55DE"/>
    <w:rsid w:val="009C7DCB"/>
    <w:rsid w:val="009D0CC6"/>
    <w:rsid w:val="009D1689"/>
    <w:rsid w:val="009D20F3"/>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26"/>
    <w:rsid w:val="009F73D8"/>
    <w:rsid w:val="009F7BA0"/>
    <w:rsid w:val="009F7FAF"/>
    <w:rsid w:val="00A002DE"/>
    <w:rsid w:val="00A00B9D"/>
    <w:rsid w:val="00A0112A"/>
    <w:rsid w:val="00A02E40"/>
    <w:rsid w:val="00A02E43"/>
    <w:rsid w:val="00A065F9"/>
    <w:rsid w:val="00A06BEC"/>
    <w:rsid w:val="00A07024"/>
    <w:rsid w:val="00A07CE8"/>
    <w:rsid w:val="00A07F34"/>
    <w:rsid w:val="00A14D23"/>
    <w:rsid w:val="00A15157"/>
    <w:rsid w:val="00A17159"/>
    <w:rsid w:val="00A17965"/>
    <w:rsid w:val="00A21532"/>
    <w:rsid w:val="00A22154"/>
    <w:rsid w:val="00A24393"/>
    <w:rsid w:val="00A25C38"/>
    <w:rsid w:val="00A26308"/>
    <w:rsid w:val="00A263B6"/>
    <w:rsid w:val="00A26A96"/>
    <w:rsid w:val="00A27B20"/>
    <w:rsid w:val="00A34775"/>
    <w:rsid w:val="00A34D69"/>
    <w:rsid w:val="00A36BBE"/>
    <w:rsid w:val="00A37335"/>
    <w:rsid w:val="00A41191"/>
    <w:rsid w:val="00A4223D"/>
    <w:rsid w:val="00A4307A"/>
    <w:rsid w:val="00A43097"/>
    <w:rsid w:val="00A44B0E"/>
    <w:rsid w:val="00A44E5A"/>
    <w:rsid w:val="00A45C4B"/>
    <w:rsid w:val="00A47EBB"/>
    <w:rsid w:val="00A50675"/>
    <w:rsid w:val="00A51CDD"/>
    <w:rsid w:val="00A5275E"/>
    <w:rsid w:val="00A544B4"/>
    <w:rsid w:val="00A574AD"/>
    <w:rsid w:val="00A577E8"/>
    <w:rsid w:val="00A6107E"/>
    <w:rsid w:val="00A6162D"/>
    <w:rsid w:val="00A6394B"/>
    <w:rsid w:val="00A6730D"/>
    <w:rsid w:val="00A6746D"/>
    <w:rsid w:val="00A70183"/>
    <w:rsid w:val="00A711A2"/>
    <w:rsid w:val="00A71625"/>
    <w:rsid w:val="00A71B9B"/>
    <w:rsid w:val="00A71BD4"/>
    <w:rsid w:val="00A72ED2"/>
    <w:rsid w:val="00A74F76"/>
    <w:rsid w:val="00A751C7"/>
    <w:rsid w:val="00A7751E"/>
    <w:rsid w:val="00A828DE"/>
    <w:rsid w:val="00A85F7C"/>
    <w:rsid w:val="00A87844"/>
    <w:rsid w:val="00A92ADF"/>
    <w:rsid w:val="00A94922"/>
    <w:rsid w:val="00A94C41"/>
    <w:rsid w:val="00A95432"/>
    <w:rsid w:val="00A95B7E"/>
    <w:rsid w:val="00A961C2"/>
    <w:rsid w:val="00A9664D"/>
    <w:rsid w:val="00A97D1F"/>
    <w:rsid w:val="00AA038C"/>
    <w:rsid w:val="00AA0A1E"/>
    <w:rsid w:val="00AA1737"/>
    <w:rsid w:val="00AA50F8"/>
    <w:rsid w:val="00AA56D5"/>
    <w:rsid w:val="00AA78F9"/>
    <w:rsid w:val="00AA7A09"/>
    <w:rsid w:val="00AA7AD2"/>
    <w:rsid w:val="00AB2D90"/>
    <w:rsid w:val="00AB2E67"/>
    <w:rsid w:val="00AB371E"/>
    <w:rsid w:val="00AB3B50"/>
    <w:rsid w:val="00AB3C6A"/>
    <w:rsid w:val="00AB48E9"/>
    <w:rsid w:val="00AC05B1"/>
    <w:rsid w:val="00AC513A"/>
    <w:rsid w:val="00AC6F5A"/>
    <w:rsid w:val="00AD2DFC"/>
    <w:rsid w:val="00AD356C"/>
    <w:rsid w:val="00AE0930"/>
    <w:rsid w:val="00AE20C1"/>
    <w:rsid w:val="00AE2914"/>
    <w:rsid w:val="00AE42A9"/>
    <w:rsid w:val="00AE55A7"/>
    <w:rsid w:val="00AE6D15"/>
    <w:rsid w:val="00AE7BBA"/>
    <w:rsid w:val="00AF40A2"/>
    <w:rsid w:val="00AF4D12"/>
    <w:rsid w:val="00AF55FC"/>
    <w:rsid w:val="00AF58B8"/>
    <w:rsid w:val="00B00735"/>
    <w:rsid w:val="00B008F2"/>
    <w:rsid w:val="00B01D5B"/>
    <w:rsid w:val="00B01FF6"/>
    <w:rsid w:val="00B02F7B"/>
    <w:rsid w:val="00B0407A"/>
    <w:rsid w:val="00B04182"/>
    <w:rsid w:val="00B049B3"/>
    <w:rsid w:val="00B07AE3"/>
    <w:rsid w:val="00B10F4F"/>
    <w:rsid w:val="00B11430"/>
    <w:rsid w:val="00B12D55"/>
    <w:rsid w:val="00B13C6F"/>
    <w:rsid w:val="00B15940"/>
    <w:rsid w:val="00B30587"/>
    <w:rsid w:val="00B312BD"/>
    <w:rsid w:val="00B31FF7"/>
    <w:rsid w:val="00B3352A"/>
    <w:rsid w:val="00B34238"/>
    <w:rsid w:val="00B34A96"/>
    <w:rsid w:val="00B353EB"/>
    <w:rsid w:val="00B35487"/>
    <w:rsid w:val="00B4376E"/>
    <w:rsid w:val="00B439C4"/>
    <w:rsid w:val="00B4535E"/>
    <w:rsid w:val="00B476A2"/>
    <w:rsid w:val="00B50D6E"/>
    <w:rsid w:val="00B52A8C"/>
    <w:rsid w:val="00B52E91"/>
    <w:rsid w:val="00B53557"/>
    <w:rsid w:val="00B53A42"/>
    <w:rsid w:val="00B53C7E"/>
    <w:rsid w:val="00B57E79"/>
    <w:rsid w:val="00B60A4D"/>
    <w:rsid w:val="00B61939"/>
    <w:rsid w:val="00B6239F"/>
    <w:rsid w:val="00B62F14"/>
    <w:rsid w:val="00B636A8"/>
    <w:rsid w:val="00B651BB"/>
    <w:rsid w:val="00B66179"/>
    <w:rsid w:val="00B665C6"/>
    <w:rsid w:val="00B66FA5"/>
    <w:rsid w:val="00B679EE"/>
    <w:rsid w:val="00B73CB2"/>
    <w:rsid w:val="00B74AFC"/>
    <w:rsid w:val="00B74EB5"/>
    <w:rsid w:val="00B805AF"/>
    <w:rsid w:val="00B869EC"/>
    <w:rsid w:val="00B86D7D"/>
    <w:rsid w:val="00B9076F"/>
    <w:rsid w:val="00B9160B"/>
    <w:rsid w:val="00B9397A"/>
    <w:rsid w:val="00B9580F"/>
    <w:rsid w:val="00B95E90"/>
    <w:rsid w:val="00B9628B"/>
    <w:rsid w:val="00B9633D"/>
    <w:rsid w:val="00B97B2E"/>
    <w:rsid w:val="00B97F3D"/>
    <w:rsid w:val="00BA0ED7"/>
    <w:rsid w:val="00BA2C33"/>
    <w:rsid w:val="00BA2EBE"/>
    <w:rsid w:val="00BA5F3B"/>
    <w:rsid w:val="00BA6E1A"/>
    <w:rsid w:val="00BA78BF"/>
    <w:rsid w:val="00BA7AB7"/>
    <w:rsid w:val="00BB0079"/>
    <w:rsid w:val="00BB0F28"/>
    <w:rsid w:val="00BB0F47"/>
    <w:rsid w:val="00BB36F2"/>
    <w:rsid w:val="00BB41EA"/>
    <w:rsid w:val="00BB4252"/>
    <w:rsid w:val="00BB458A"/>
    <w:rsid w:val="00BB4FBE"/>
    <w:rsid w:val="00BB5F8A"/>
    <w:rsid w:val="00BC18E2"/>
    <w:rsid w:val="00BC1F55"/>
    <w:rsid w:val="00BD00D3"/>
    <w:rsid w:val="00BD1659"/>
    <w:rsid w:val="00BD1AA9"/>
    <w:rsid w:val="00BD347C"/>
    <w:rsid w:val="00BD3AA9"/>
    <w:rsid w:val="00BD4664"/>
    <w:rsid w:val="00BD4A18"/>
    <w:rsid w:val="00BD6DB2"/>
    <w:rsid w:val="00BD6DBE"/>
    <w:rsid w:val="00BE042B"/>
    <w:rsid w:val="00BE0FD5"/>
    <w:rsid w:val="00BE11CF"/>
    <w:rsid w:val="00BE21AB"/>
    <w:rsid w:val="00BE2E40"/>
    <w:rsid w:val="00BE4E0E"/>
    <w:rsid w:val="00BE55CB"/>
    <w:rsid w:val="00BE6653"/>
    <w:rsid w:val="00BF356A"/>
    <w:rsid w:val="00BF39C8"/>
    <w:rsid w:val="00BF617A"/>
    <w:rsid w:val="00C0216D"/>
    <w:rsid w:val="00C0379D"/>
    <w:rsid w:val="00C03931"/>
    <w:rsid w:val="00C04EDE"/>
    <w:rsid w:val="00C05FE3"/>
    <w:rsid w:val="00C10BF7"/>
    <w:rsid w:val="00C11D8A"/>
    <w:rsid w:val="00C13D45"/>
    <w:rsid w:val="00C13FE6"/>
    <w:rsid w:val="00C14A56"/>
    <w:rsid w:val="00C174F4"/>
    <w:rsid w:val="00C20D37"/>
    <w:rsid w:val="00C2136D"/>
    <w:rsid w:val="00C214EE"/>
    <w:rsid w:val="00C2314B"/>
    <w:rsid w:val="00C233BE"/>
    <w:rsid w:val="00C23910"/>
    <w:rsid w:val="00C23EAB"/>
    <w:rsid w:val="00C245FE"/>
    <w:rsid w:val="00C24971"/>
    <w:rsid w:val="00C26BE5"/>
    <w:rsid w:val="00C26E4D"/>
    <w:rsid w:val="00C27909"/>
    <w:rsid w:val="00C27B03"/>
    <w:rsid w:val="00C3025F"/>
    <w:rsid w:val="00C306CC"/>
    <w:rsid w:val="00C31028"/>
    <w:rsid w:val="00C314E1"/>
    <w:rsid w:val="00C31A79"/>
    <w:rsid w:val="00C32DD9"/>
    <w:rsid w:val="00C339D9"/>
    <w:rsid w:val="00C33EB7"/>
    <w:rsid w:val="00C34397"/>
    <w:rsid w:val="00C3557F"/>
    <w:rsid w:val="00C4095D"/>
    <w:rsid w:val="00C42453"/>
    <w:rsid w:val="00C4339F"/>
    <w:rsid w:val="00C458E9"/>
    <w:rsid w:val="00C47CB7"/>
    <w:rsid w:val="00C5031A"/>
    <w:rsid w:val="00C52C26"/>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7054D"/>
    <w:rsid w:val="00C70E2C"/>
    <w:rsid w:val="00C720FC"/>
    <w:rsid w:val="00C721DD"/>
    <w:rsid w:val="00C735C3"/>
    <w:rsid w:val="00C73BC7"/>
    <w:rsid w:val="00C73CB7"/>
    <w:rsid w:val="00C746DE"/>
    <w:rsid w:val="00C74AB3"/>
    <w:rsid w:val="00C74BF3"/>
    <w:rsid w:val="00C76191"/>
    <w:rsid w:val="00C778A9"/>
    <w:rsid w:val="00C77B57"/>
    <w:rsid w:val="00C8585D"/>
    <w:rsid w:val="00C8691C"/>
    <w:rsid w:val="00C86A9E"/>
    <w:rsid w:val="00C90606"/>
    <w:rsid w:val="00C955F8"/>
    <w:rsid w:val="00C95B40"/>
    <w:rsid w:val="00C966B8"/>
    <w:rsid w:val="00C9790C"/>
    <w:rsid w:val="00CA168A"/>
    <w:rsid w:val="00CA357E"/>
    <w:rsid w:val="00CA44F9"/>
    <w:rsid w:val="00CA4A69"/>
    <w:rsid w:val="00CA4ABD"/>
    <w:rsid w:val="00CB07F4"/>
    <w:rsid w:val="00CB2D67"/>
    <w:rsid w:val="00CB36C4"/>
    <w:rsid w:val="00CB3790"/>
    <w:rsid w:val="00CB40FD"/>
    <w:rsid w:val="00CB449D"/>
    <w:rsid w:val="00CB4509"/>
    <w:rsid w:val="00CB4EE9"/>
    <w:rsid w:val="00CB5529"/>
    <w:rsid w:val="00CC150A"/>
    <w:rsid w:val="00CC2EE7"/>
    <w:rsid w:val="00CC3E0C"/>
    <w:rsid w:val="00CC4A49"/>
    <w:rsid w:val="00CC58D3"/>
    <w:rsid w:val="00CC784D"/>
    <w:rsid w:val="00CC7B8E"/>
    <w:rsid w:val="00CD0887"/>
    <w:rsid w:val="00CD11C6"/>
    <w:rsid w:val="00CD2F47"/>
    <w:rsid w:val="00CD3B5B"/>
    <w:rsid w:val="00CD4004"/>
    <w:rsid w:val="00CD761D"/>
    <w:rsid w:val="00CD7677"/>
    <w:rsid w:val="00CE0361"/>
    <w:rsid w:val="00CE2006"/>
    <w:rsid w:val="00CE4C77"/>
    <w:rsid w:val="00CE51F7"/>
    <w:rsid w:val="00CE70DC"/>
    <w:rsid w:val="00CF019B"/>
    <w:rsid w:val="00CF15CF"/>
    <w:rsid w:val="00CF3124"/>
    <w:rsid w:val="00CF40EE"/>
    <w:rsid w:val="00D0337B"/>
    <w:rsid w:val="00D04F64"/>
    <w:rsid w:val="00D05B87"/>
    <w:rsid w:val="00D079B2"/>
    <w:rsid w:val="00D114E9"/>
    <w:rsid w:val="00D11A67"/>
    <w:rsid w:val="00D11FDA"/>
    <w:rsid w:val="00D12894"/>
    <w:rsid w:val="00D171DA"/>
    <w:rsid w:val="00D17FC8"/>
    <w:rsid w:val="00D221F1"/>
    <w:rsid w:val="00D2393C"/>
    <w:rsid w:val="00D242F8"/>
    <w:rsid w:val="00D26774"/>
    <w:rsid w:val="00D32F43"/>
    <w:rsid w:val="00D34E6B"/>
    <w:rsid w:val="00D34F33"/>
    <w:rsid w:val="00D3693A"/>
    <w:rsid w:val="00D3790D"/>
    <w:rsid w:val="00D37A4C"/>
    <w:rsid w:val="00D414A3"/>
    <w:rsid w:val="00D41BB5"/>
    <w:rsid w:val="00D41CD3"/>
    <w:rsid w:val="00D429C6"/>
    <w:rsid w:val="00D47748"/>
    <w:rsid w:val="00D51C69"/>
    <w:rsid w:val="00D54CC3"/>
    <w:rsid w:val="00D567B0"/>
    <w:rsid w:val="00D6041A"/>
    <w:rsid w:val="00D633EB"/>
    <w:rsid w:val="00D64BDC"/>
    <w:rsid w:val="00D6523C"/>
    <w:rsid w:val="00D65F17"/>
    <w:rsid w:val="00D6622D"/>
    <w:rsid w:val="00D70657"/>
    <w:rsid w:val="00D7105D"/>
    <w:rsid w:val="00D71C2B"/>
    <w:rsid w:val="00D72991"/>
    <w:rsid w:val="00D72B18"/>
    <w:rsid w:val="00D72D8F"/>
    <w:rsid w:val="00D75BE0"/>
    <w:rsid w:val="00D77237"/>
    <w:rsid w:val="00D807EC"/>
    <w:rsid w:val="00D82FF7"/>
    <w:rsid w:val="00D83842"/>
    <w:rsid w:val="00D842DC"/>
    <w:rsid w:val="00D84501"/>
    <w:rsid w:val="00D8462A"/>
    <w:rsid w:val="00D847FE"/>
    <w:rsid w:val="00D85F8E"/>
    <w:rsid w:val="00D864A2"/>
    <w:rsid w:val="00D86EC2"/>
    <w:rsid w:val="00D9561C"/>
    <w:rsid w:val="00D964EA"/>
    <w:rsid w:val="00D966D0"/>
    <w:rsid w:val="00D974DB"/>
    <w:rsid w:val="00DA0C59"/>
    <w:rsid w:val="00DA18F5"/>
    <w:rsid w:val="00DA3726"/>
    <w:rsid w:val="00DA3991"/>
    <w:rsid w:val="00DA43C3"/>
    <w:rsid w:val="00DA501C"/>
    <w:rsid w:val="00DA7D46"/>
    <w:rsid w:val="00DB12DE"/>
    <w:rsid w:val="00DB3FCA"/>
    <w:rsid w:val="00DB4ACC"/>
    <w:rsid w:val="00DB5F1D"/>
    <w:rsid w:val="00DB695F"/>
    <w:rsid w:val="00DB7566"/>
    <w:rsid w:val="00DB7C0B"/>
    <w:rsid w:val="00DB7E6C"/>
    <w:rsid w:val="00DC1267"/>
    <w:rsid w:val="00DC3B61"/>
    <w:rsid w:val="00DC4380"/>
    <w:rsid w:val="00DC4591"/>
    <w:rsid w:val="00DC5AAD"/>
    <w:rsid w:val="00DC6B50"/>
    <w:rsid w:val="00DC6D7E"/>
    <w:rsid w:val="00DD09D2"/>
    <w:rsid w:val="00DD0D58"/>
    <w:rsid w:val="00DD296D"/>
    <w:rsid w:val="00DD515E"/>
    <w:rsid w:val="00DD5A29"/>
    <w:rsid w:val="00DD5D9D"/>
    <w:rsid w:val="00DD7B37"/>
    <w:rsid w:val="00DE0460"/>
    <w:rsid w:val="00DE049D"/>
    <w:rsid w:val="00DE05E9"/>
    <w:rsid w:val="00DE1D3A"/>
    <w:rsid w:val="00DE1E8C"/>
    <w:rsid w:val="00DE35CB"/>
    <w:rsid w:val="00DE54C0"/>
    <w:rsid w:val="00DF1276"/>
    <w:rsid w:val="00DF1CCC"/>
    <w:rsid w:val="00DF20DB"/>
    <w:rsid w:val="00DF21E9"/>
    <w:rsid w:val="00DF3746"/>
    <w:rsid w:val="00DF3835"/>
    <w:rsid w:val="00DF45C6"/>
    <w:rsid w:val="00DF4689"/>
    <w:rsid w:val="00DF4F5F"/>
    <w:rsid w:val="00DF5466"/>
    <w:rsid w:val="00DF6EA0"/>
    <w:rsid w:val="00DF6F37"/>
    <w:rsid w:val="00E00F14"/>
    <w:rsid w:val="00E014DB"/>
    <w:rsid w:val="00E01E2C"/>
    <w:rsid w:val="00E06386"/>
    <w:rsid w:val="00E06724"/>
    <w:rsid w:val="00E06A22"/>
    <w:rsid w:val="00E1006D"/>
    <w:rsid w:val="00E12ED5"/>
    <w:rsid w:val="00E135B9"/>
    <w:rsid w:val="00E168FB"/>
    <w:rsid w:val="00E17B5B"/>
    <w:rsid w:val="00E20F3F"/>
    <w:rsid w:val="00E21E26"/>
    <w:rsid w:val="00E24EB4"/>
    <w:rsid w:val="00E24FB8"/>
    <w:rsid w:val="00E320ED"/>
    <w:rsid w:val="00E32DF6"/>
    <w:rsid w:val="00E33AFB"/>
    <w:rsid w:val="00E34218"/>
    <w:rsid w:val="00E36B6A"/>
    <w:rsid w:val="00E376D7"/>
    <w:rsid w:val="00E379D0"/>
    <w:rsid w:val="00E41C10"/>
    <w:rsid w:val="00E42989"/>
    <w:rsid w:val="00E446AE"/>
    <w:rsid w:val="00E44CB7"/>
    <w:rsid w:val="00E46282"/>
    <w:rsid w:val="00E479CA"/>
    <w:rsid w:val="00E47C2A"/>
    <w:rsid w:val="00E47E10"/>
    <w:rsid w:val="00E51468"/>
    <w:rsid w:val="00E5216E"/>
    <w:rsid w:val="00E56F4A"/>
    <w:rsid w:val="00E57BBB"/>
    <w:rsid w:val="00E57E92"/>
    <w:rsid w:val="00E608D9"/>
    <w:rsid w:val="00E60B84"/>
    <w:rsid w:val="00E628AD"/>
    <w:rsid w:val="00E70631"/>
    <w:rsid w:val="00E70BF3"/>
    <w:rsid w:val="00E719BF"/>
    <w:rsid w:val="00E72A9E"/>
    <w:rsid w:val="00E76C52"/>
    <w:rsid w:val="00E82344"/>
    <w:rsid w:val="00E84C82"/>
    <w:rsid w:val="00E84D64"/>
    <w:rsid w:val="00E8693F"/>
    <w:rsid w:val="00E87408"/>
    <w:rsid w:val="00E902FC"/>
    <w:rsid w:val="00E914C4"/>
    <w:rsid w:val="00E91B3A"/>
    <w:rsid w:val="00E934F5"/>
    <w:rsid w:val="00E944E7"/>
    <w:rsid w:val="00E9588F"/>
    <w:rsid w:val="00E96961"/>
    <w:rsid w:val="00EA1727"/>
    <w:rsid w:val="00EA72EC"/>
    <w:rsid w:val="00EB04E1"/>
    <w:rsid w:val="00EB11CB"/>
    <w:rsid w:val="00EB275A"/>
    <w:rsid w:val="00EB3738"/>
    <w:rsid w:val="00EB3E99"/>
    <w:rsid w:val="00EB6435"/>
    <w:rsid w:val="00EB786A"/>
    <w:rsid w:val="00EC1578"/>
    <w:rsid w:val="00EC1C72"/>
    <w:rsid w:val="00EC2945"/>
    <w:rsid w:val="00EC3CC9"/>
    <w:rsid w:val="00EC43E5"/>
    <w:rsid w:val="00EC680A"/>
    <w:rsid w:val="00EC6E99"/>
    <w:rsid w:val="00ED0130"/>
    <w:rsid w:val="00ED099F"/>
    <w:rsid w:val="00ED1196"/>
    <w:rsid w:val="00ED5F95"/>
    <w:rsid w:val="00ED7AEE"/>
    <w:rsid w:val="00EE1BF1"/>
    <w:rsid w:val="00EE205B"/>
    <w:rsid w:val="00EE2BED"/>
    <w:rsid w:val="00EE3414"/>
    <w:rsid w:val="00EE374B"/>
    <w:rsid w:val="00EE3892"/>
    <w:rsid w:val="00EE4591"/>
    <w:rsid w:val="00EE4805"/>
    <w:rsid w:val="00EE59FB"/>
    <w:rsid w:val="00EE7CF4"/>
    <w:rsid w:val="00EF10F8"/>
    <w:rsid w:val="00EF58BA"/>
    <w:rsid w:val="00EF7629"/>
    <w:rsid w:val="00F01332"/>
    <w:rsid w:val="00F06F45"/>
    <w:rsid w:val="00F1169D"/>
    <w:rsid w:val="00F11BB5"/>
    <w:rsid w:val="00F13869"/>
    <w:rsid w:val="00F1417B"/>
    <w:rsid w:val="00F15743"/>
    <w:rsid w:val="00F1667A"/>
    <w:rsid w:val="00F1787C"/>
    <w:rsid w:val="00F27CEA"/>
    <w:rsid w:val="00F3390A"/>
    <w:rsid w:val="00F34B99"/>
    <w:rsid w:val="00F37A7F"/>
    <w:rsid w:val="00F420F2"/>
    <w:rsid w:val="00F43F06"/>
    <w:rsid w:val="00F44DD5"/>
    <w:rsid w:val="00F44F85"/>
    <w:rsid w:val="00F506E9"/>
    <w:rsid w:val="00F50FFC"/>
    <w:rsid w:val="00F510E6"/>
    <w:rsid w:val="00F52A16"/>
    <w:rsid w:val="00F52DAB"/>
    <w:rsid w:val="00F54196"/>
    <w:rsid w:val="00F543F0"/>
    <w:rsid w:val="00F55827"/>
    <w:rsid w:val="00F570BD"/>
    <w:rsid w:val="00F605B5"/>
    <w:rsid w:val="00F6373D"/>
    <w:rsid w:val="00F66F8F"/>
    <w:rsid w:val="00F67CCD"/>
    <w:rsid w:val="00F72314"/>
    <w:rsid w:val="00F737AD"/>
    <w:rsid w:val="00F75281"/>
    <w:rsid w:val="00F75807"/>
    <w:rsid w:val="00F76769"/>
    <w:rsid w:val="00F801FB"/>
    <w:rsid w:val="00F808F8"/>
    <w:rsid w:val="00F81158"/>
    <w:rsid w:val="00F81D29"/>
    <w:rsid w:val="00F81D61"/>
    <w:rsid w:val="00F81DC8"/>
    <w:rsid w:val="00F820C9"/>
    <w:rsid w:val="00F82C12"/>
    <w:rsid w:val="00F90061"/>
    <w:rsid w:val="00F9060D"/>
    <w:rsid w:val="00F91C4D"/>
    <w:rsid w:val="00F928AB"/>
    <w:rsid w:val="00F92CA6"/>
    <w:rsid w:val="00F92FD9"/>
    <w:rsid w:val="00F93510"/>
    <w:rsid w:val="00F94BCF"/>
    <w:rsid w:val="00F96BC5"/>
    <w:rsid w:val="00F976AD"/>
    <w:rsid w:val="00FA03D9"/>
    <w:rsid w:val="00FA1947"/>
    <w:rsid w:val="00FA2541"/>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C6FA5"/>
    <w:rsid w:val="00FD04BB"/>
    <w:rsid w:val="00FD320D"/>
    <w:rsid w:val="00FD570D"/>
    <w:rsid w:val="00FE05C6"/>
    <w:rsid w:val="00FE06DA"/>
    <w:rsid w:val="00FE1498"/>
    <w:rsid w:val="00FE23DE"/>
    <w:rsid w:val="00FE3ACA"/>
    <w:rsid w:val="00FE5223"/>
    <w:rsid w:val="00FE6615"/>
    <w:rsid w:val="00FF19E7"/>
    <w:rsid w:val="00FF5141"/>
    <w:rsid w:val="00FF7A14"/>
    <w:rsid w:val="01064223"/>
    <w:rsid w:val="018E296F"/>
    <w:rsid w:val="01AF70E0"/>
    <w:rsid w:val="01F5451E"/>
    <w:rsid w:val="02821AAD"/>
    <w:rsid w:val="028E23C4"/>
    <w:rsid w:val="028F3886"/>
    <w:rsid w:val="037651A6"/>
    <w:rsid w:val="045A39B8"/>
    <w:rsid w:val="050038AF"/>
    <w:rsid w:val="05BB40E9"/>
    <w:rsid w:val="060F4778"/>
    <w:rsid w:val="06A174FD"/>
    <w:rsid w:val="06D74792"/>
    <w:rsid w:val="06E81484"/>
    <w:rsid w:val="08700A06"/>
    <w:rsid w:val="088916CC"/>
    <w:rsid w:val="09195E41"/>
    <w:rsid w:val="09237B0A"/>
    <w:rsid w:val="0A842761"/>
    <w:rsid w:val="0B0F016F"/>
    <w:rsid w:val="0B563426"/>
    <w:rsid w:val="0B623191"/>
    <w:rsid w:val="0B6F3350"/>
    <w:rsid w:val="0BD14BE2"/>
    <w:rsid w:val="0C68411F"/>
    <w:rsid w:val="0D0E7D87"/>
    <w:rsid w:val="0D341375"/>
    <w:rsid w:val="0D43731A"/>
    <w:rsid w:val="0DD7773F"/>
    <w:rsid w:val="0DD913AA"/>
    <w:rsid w:val="0E1D712B"/>
    <w:rsid w:val="0E8D76BF"/>
    <w:rsid w:val="0EA73071"/>
    <w:rsid w:val="10151C4D"/>
    <w:rsid w:val="10633099"/>
    <w:rsid w:val="11AA401F"/>
    <w:rsid w:val="11AB4A2E"/>
    <w:rsid w:val="11C3320D"/>
    <w:rsid w:val="12006773"/>
    <w:rsid w:val="12650FB6"/>
    <w:rsid w:val="128A1009"/>
    <w:rsid w:val="1420580E"/>
    <w:rsid w:val="15485088"/>
    <w:rsid w:val="16734728"/>
    <w:rsid w:val="176E0AB2"/>
    <w:rsid w:val="1771264D"/>
    <w:rsid w:val="17B11D93"/>
    <w:rsid w:val="1857698B"/>
    <w:rsid w:val="18691200"/>
    <w:rsid w:val="18DC22BF"/>
    <w:rsid w:val="18E613C1"/>
    <w:rsid w:val="18E96BB7"/>
    <w:rsid w:val="195A0361"/>
    <w:rsid w:val="19F943D9"/>
    <w:rsid w:val="1A6104E1"/>
    <w:rsid w:val="1A61696C"/>
    <w:rsid w:val="1AE709DA"/>
    <w:rsid w:val="1B404546"/>
    <w:rsid w:val="1BDA270B"/>
    <w:rsid w:val="1CC522C0"/>
    <w:rsid w:val="1DB93F2E"/>
    <w:rsid w:val="1E0A2BF9"/>
    <w:rsid w:val="1F3E57F5"/>
    <w:rsid w:val="1FC20171"/>
    <w:rsid w:val="215C14F1"/>
    <w:rsid w:val="23F1470E"/>
    <w:rsid w:val="24642242"/>
    <w:rsid w:val="24E608E4"/>
    <w:rsid w:val="25761B4C"/>
    <w:rsid w:val="259A43D3"/>
    <w:rsid w:val="26AE33E5"/>
    <w:rsid w:val="278E30C9"/>
    <w:rsid w:val="27A469A3"/>
    <w:rsid w:val="284A4D5C"/>
    <w:rsid w:val="28752477"/>
    <w:rsid w:val="29276E01"/>
    <w:rsid w:val="2A953429"/>
    <w:rsid w:val="2BAF2368"/>
    <w:rsid w:val="2CC45EAF"/>
    <w:rsid w:val="2CCD0DCC"/>
    <w:rsid w:val="2CD0102B"/>
    <w:rsid w:val="2D000073"/>
    <w:rsid w:val="2DC34C2D"/>
    <w:rsid w:val="2E1C1A4E"/>
    <w:rsid w:val="2E530BCE"/>
    <w:rsid w:val="2F21725F"/>
    <w:rsid w:val="2FC41607"/>
    <w:rsid w:val="30862049"/>
    <w:rsid w:val="312F5C70"/>
    <w:rsid w:val="316B06A3"/>
    <w:rsid w:val="318974D1"/>
    <w:rsid w:val="321F61DB"/>
    <w:rsid w:val="32766BCA"/>
    <w:rsid w:val="34A652C3"/>
    <w:rsid w:val="35CB57E1"/>
    <w:rsid w:val="35F25432"/>
    <w:rsid w:val="370442D3"/>
    <w:rsid w:val="376244C1"/>
    <w:rsid w:val="38B36BAB"/>
    <w:rsid w:val="38BA1146"/>
    <w:rsid w:val="38EF31E3"/>
    <w:rsid w:val="39263E98"/>
    <w:rsid w:val="39F4386D"/>
    <w:rsid w:val="3AD34714"/>
    <w:rsid w:val="3BC16188"/>
    <w:rsid w:val="3CF25C1C"/>
    <w:rsid w:val="3D6F561E"/>
    <w:rsid w:val="3D881638"/>
    <w:rsid w:val="3E3D426F"/>
    <w:rsid w:val="3E4D424C"/>
    <w:rsid w:val="3E76128D"/>
    <w:rsid w:val="3F814FD2"/>
    <w:rsid w:val="3FD87871"/>
    <w:rsid w:val="41AB471E"/>
    <w:rsid w:val="42742D31"/>
    <w:rsid w:val="43436C56"/>
    <w:rsid w:val="442C14BC"/>
    <w:rsid w:val="44672941"/>
    <w:rsid w:val="45706C4E"/>
    <w:rsid w:val="47A20B7C"/>
    <w:rsid w:val="480A53EF"/>
    <w:rsid w:val="482037A8"/>
    <w:rsid w:val="483D231C"/>
    <w:rsid w:val="48480AD9"/>
    <w:rsid w:val="49DA6C20"/>
    <w:rsid w:val="4B9E5218"/>
    <w:rsid w:val="4CE54D31"/>
    <w:rsid w:val="4D396DCB"/>
    <w:rsid w:val="4D985061"/>
    <w:rsid w:val="4DC024C2"/>
    <w:rsid w:val="4E1E0C0A"/>
    <w:rsid w:val="4F2171E9"/>
    <w:rsid w:val="4F765018"/>
    <w:rsid w:val="4FB42027"/>
    <w:rsid w:val="51634C3B"/>
    <w:rsid w:val="51C508AC"/>
    <w:rsid w:val="52433F93"/>
    <w:rsid w:val="52BB22D8"/>
    <w:rsid w:val="52FA61D9"/>
    <w:rsid w:val="52FB705C"/>
    <w:rsid w:val="53D55939"/>
    <w:rsid w:val="551761FF"/>
    <w:rsid w:val="553A380B"/>
    <w:rsid w:val="553C6622"/>
    <w:rsid w:val="55B75836"/>
    <w:rsid w:val="55D14A4A"/>
    <w:rsid w:val="55FE5DC1"/>
    <w:rsid w:val="564C2BAC"/>
    <w:rsid w:val="565F1555"/>
    <w:rsid w:val="58080CA7"/>
    <w:rsid w:val="59A84F33"/>
    <w:rsid w:val="59A956DD"/>
    <w:rsid w:val="5A4B3ABE"/>
    <w:rsid w:val="5A50077A"/>
    <w:rsid w:val="5AE12A2F"/>
    <w:rsid w:val="5B6E057C"/>
    <w:rsid w:val="5BA26C0E"/>
    <w:rsid w:val="5BE16E89"/>
    <w:rsid w:val="5C266C92"/>
    <w:rsid w:val="5C5848AD"/>
    <w:rsid w:val="5CE21551"/>
    <w:rsid w:val="5D8752E8"/>
    <w:rsid w:val="5E2C6C63"/>
    <w:rsid w:val="5E856A6A"/>
    <w:rsid w:val="5F0B27EA"/>
    <w:rsid w:val="5F7B5377"/>
    <w:rsid w:val="5F926F26"/>
    <w:rsid w:val="602D5F73"/>
    <w:rsid w:val="60861192"/>
    <w:rsid w:val="60B741E0"/>
    <w:rsid w:val="60D70516"/>
    <w:rsid w:val="62077384"/>
    <w:rsid w:val="62930728"/>
    <w:rsid w:val="6302305F"/>
    <w:rsid w:val="631168CD"/>
    <w:rsid w:val="635B6F60"/>
    <w:rsid w:val="637E7B08"/>
    <w:rsid w:val="647A0466"/>
    <w:rsid w:val="64BA1599"/>
    <w:rsid w:val="6568477B"/>
    <w:rsid w:val="65C27D9C"/>
    <w:rsid w:val="65FE6C18"/>
    <w:rsid w:val="669A6C69"/>
    <w:rsid w:val="66A34B22"/>
    <w:rsid w:val="66BA75E2"/>
    <w:rsid w:val="672F4A5C"/>
    <w:rsid w:val="67380D0C"/>
    <w:rsid w:val="674B0307"/>
    <w:rsid w:val="675E0950"/>
    <w:rsid w:val="67890B2A"/>
    <w:rsid w:val="67A95F05"/>
    <w:rsid w:val="67BB219A"/>
    <w:rsid w:val="681A32FB"/>
    <w:rsid w:val="68D52A0C"/>
    <w:rsid w:val="69FB1209"/>
    <w:rsid w:val="6A041B6E"/>
    <w:rsid w:val="6A977871"/>
    <w:rsid w:val="6AD933B6"/>
    <w:rsid w:val="6ADE279A"/>
    <w:rsid w:val="6AFE2DD7"/>
    <w:rsid w:val="6C485252"/>
    <w:rsid w:val="6C4B75A0"/>
    <w:rsid w:val="6C57063C"/>
    <w:rsid w:val="6C6D7218"/>
    <w:rsid w:val="6C7E6391"/>
    <w:rsid w:val="6C896670"/>
    <w:rsid w:val="6CB8527B"/>
    <w:rsid w:val="6DD05998"/>
    <w:rsid w:val="6E906FA7"/>
    <w:rsid w:val="6E934AAB"/>
    <w:rsid w:val="6EAD2B3D"/>
    <w:rsid w:val="6F123448"/>
    <w:rsid w:val="6F51652A"/>
    <w:rsid w:val="6F6F4A62"/>
    <w:rsid w:val="6F712431"/>
    <w:rsid w:val="6F80435E"/>
    <w:rsid w:val="6FD81B20"/>
    <w:rsid w:val="7027487D"/>
    <w:rsid w:val="70710367"/>
    <w:rsid w:val="70C77E0F"/>
    <w:rsid w:val="713A4042"/>
    <w:rsid w:val="716A04E5"/>
    <w:rsid w:val="71802F4C"/>
    <w:rsid w:val="724238CA"/>
    <w:rsid w:val="72C61067"/>
    <w:rsid w:val="73352A1F"/>
    <w:rsid w:val="73C52AEF"/>
    <w:rsid w:val="73E85A93"/>
    <w:rsid w:val="740A4EF9"/>
    <w:rsid w:val="74A95080"/>
    <w:rsid w:val="74B35AB8"/>
    <w:rsid w:val="75F62F28"/>
    <w:rsid w:val="75F76D8E"/>
    <w:rsid w:val="77D2038E"/>
    <w:rsid w:val="799B672D"/>
    <w:rsid w:val="7B7F5808"/>
    <w:rsid w:val="7C6D47FA"/>
    <w:rsid w:val="7D455FE0"/>
    <w:rsid w:val="7DAA58E9"/>
    <w:rsid w:val="7DB214B1"/>
    <w:rsid w:val="7EC07A80"/>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semiHidden/>
    <w:qFormat/>
    <w:pPr>
      <w:tabs>
        <w:tab w:val="right" w:leader="dot" w:pos="9241"/>
      </w:tabs>
      <w:ind w:firstLineChars="500" w:firstLine="500"/>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semiHidden/>
    <w:qFormat/>
    <w:pPr>
      <w:shd w:val="clear" w:color="auto" w:fill="000080"/>
    </w:pPr>
  </w:style>
  <w:style w:type="paragraph" w:styleId="a6">
    <w:name w:val="annotation text"/>
    <w:basedOn w:val="a0"/>
    <w:link w:val="Char"/>
    <w:unhideWhenUsed/>
    <w:qFormat/>
    <w:pPr>
      <w:jc w:val="left"/>
    </w:pPr>
  </w:style>
  <w:style w:type="paragraph" w:styleId="6">
    <w:name w:val="index 6"/>
    <w:basedOn w:val="a0"/>
    <w:next w:val="a0"/>
    <w:qFormat/>
    <w:pPr>
      <w:ind w:left="1260" w:hanging="210"/>
      <w:jc w:val="left"/>
    </w:pPr>
    <w:rPr>
      <w:rFonts w:ascii="Calibri" w:hAnsi="Calibri"/>
      <w:sz w:val="20"/>
      <w:szCs w:val="20"/>
    </w:rPr>
  </w:style>
  <w:style w:type="paragraph" w:styleId="4">
    <w:name w:val="index 4"/>
    <w:basedOn w:val="a0"/>
    <w:next w:val="a0"/>
    <w:qFormat/>
    <w:pPr>
      <w:ind w:left="840" w:hanging="210"/>
      <w:jc w:val="left"/>
    </w:pPr>
    <w:rPr>
      <w:rFonts w:ascii="Calibri" w:hAnsi="Calibri"/>
      <w:sz w:val="20"/>
      <w:szCs w:val="20"/>
    </w:rPr>
  </w:style>
  <w:style w:type="paragraph" w:styleId="50">
    <w:name w:val="toc 5"/>
    <w:basedOn w:val="a0"/>
    <w:next w:val="a0"/>
    <w:semiHidden/>
    <w:qFormat/>
    <w:pPr>
      <w:tabs>
        <w:tab w:val="right" w:leader="dot" w:pos="9241"/>
      </w:tabs>
      <w:ind w:firstLineChars="300" w:firstLine="300"/>
      <w:jc w:val="left"/>
    </w:pPr>
    <w:rPr>
      <w:rFonts w:ascii="宋体"/>
      <w:szCs w:val="21"/>
    </w:rPr>
  </w:style>
  <w:style w:type="paragraph" w:styleId="3">
    <w:name w:val="toc 3"/>
    <w:basedOn w:val="a0"/>
    <w:next w:val="a0"/>
    <w:uiPriority w:val="39"/>
    <w:qFormat/>
    <w:pPr>
      <w:tabs>
        <w:tab w:val="right" w:leader="dot" w:pos="9241"/>
      </w:tabs>
      <w:ind w:firstLineChars="100" w:firstLine="100"/>
      <w:jc w:val="left"/>
    </w:pPr>
    <w:rPr>
      <w:rFonts w:ascii="宋体"/>
      <w:szCs w:val="21"/>
    </w:rPr>
  </w:style>
  <w:style w:type="paragraph" w:styleId="80">
    <w:name w:val="toc 8"/>
    <w:basedOn w:val="a0"/>
    <w:next w:val="a0"/>
    <w:semiHidden/>
    <w:qFormat/>
    <w:pPr>
      <w:tabs>
        <w:tab w:val="right" w:leader="dot" w:pos="9241"/>
      </w:tabs>
      <w:ind w:firstLineChars="600" w:firstLine="607"/>
      <w:jc w:val="left"/>
    </w:pPr>
    <w:rPr>
      <w:rFonts w:ascii="宋体"/>
      <w:szCs w:val="21"/>
    </w:rPr>
  </w:style>
  <w:style w:type="paragraph" w:styleId="30">
    <w:name w:val="index 3"/>
    <w:basedOn w:val="a0"/>
    <w:next w:val="a0"/>
    <w:qFormat/>
    <w:pPr>
      <w:ind w:left="630" w:hanging="210"/>
      <w:jc w:val="left"/>
    </w:pPr>
    <w:rPr>
      <w:rFonts w:ascii="Calibri" w:hAnsi="Calibri"/>
      <w:sz w:val="20"/>
      <w:szCs w:val="20"/>
    </w:rPr>
  </w:style>
  <w:style w:type="paragraph" w:styleId="a7">
    <w:name w:val="endnote text"/>
    <w:basedOn w:val="a0"/>
    <w:semiHidden/>
    <w:qFormat/>
    <w:pPr>
      <w:snapToGrid w:val="0"/>
      <w:jc w:val="left"/>
    </w:pPr>
  </w:style>
  <w:style w:type="paragraph" w:styleId="a8">
    <w:name w:val="Balloon Text"/>
    <w:basedOn w:val="a0"/>
    <w:link w:val="Char0"/>
    <w:qFormat/>
    <w:rPr>
      <w:sz w:val="18"/>
      <w:szCs w:val="18"/>
    </w:rPr>
  </w:style>
  <w:style w:type="paragraph" w:styleId="a9">
    <w:name w:val="footer"/>
    <w:basedOn w:val="a0"/>
    <w:link w:val="Char1"/>
    <w:uiPriority w:val="99"/>
    <w:qFormat/>
    <w:pPr>
      <w:snapToGrid w:val="0"/>
      <w:ind w:rightChars="100" w:right="210"/>
      <w:jc w:val="right"/>
    </w:pPr>
    <w:rPr>
      <w:sz w:val="18"/>
      <w:szCs w:val="18"/>
    </w:rPr>
  </w:style>
  <w:style w:type="paragraph" w:styleId="aa">
    <w:name w:val="header"/>
    <w:basedOn w:val="a0"/>
    <w:link w:val="Char2"/>
    <w:qFormat/>
    <w:pPr>
      <w:snapToGrid w:val="0"/>
      <w:jc w:val="left"/>
    </w:pPr>
    <w:rPr>
      <w:sz w:val="18"/>
      <w:szCs w:val="18"/>
    </w:rPr>
  </w:style>
  <w:style w:type="paragraph" w:styleId="10">
    <w:name w:val="toc 1"/>
    <w:basedOn w:val="a0"/>
    <w:next w:val="a0"/>
    <w:uiPriority w:val="39"/>
    <w:qFormat/>
    <w:pPr>
      <w:tabs>
        <w:tab w:val="right" w:leader="dot" w:pos="9242"/>
      </w:tabs>
      <w:spacing w:beforeLines="25" w:afterLines="25"/>
      <w:jc w:val="left"/>
    </w:pPr>
    <w:rPr>
      <w:rFonts w:ascii="宋体"/>
      <w:szCs w:val="21"/>
    </w:rPr>
  </w:style>
  <w:style w:type="paragraph" w:styleId="40">
    <w:name w:val="toc 4"/>
    <w:basedOn w:val="a0"/>
    <w:next w:val="a0"/>
    <w:semiHidden/>
    <w:qFormat/>
    <w:pPr>
      <w:tabs>
        <w:tab w:val="right" w:leader="dot" w:pos="9241"/>
      </w:tabs>
      <w:ind w:firstLineChars="200" w:firstLine="200"/>
      <w:jc w:val="left"/>
    </w:pPr>
    <w:rPr>
      <w:rFonts w:ascii="宋体"/>
      <w:szCs w:val="21"/>
    </w:rPr>
  </w:style>
  <w:style w:type="paragraph" w:styleId="ab">
    <w:name w:val="index heading"/>
    <w:basedOn w:val="a0"/>
    <w:next w:val="11"/>
    <w:qFormat/>
    <w:pPr>
      <w:spacing w:before="120" w:after="120"/>
      <w:jc w:val="center"/>
    </w:pPr>
    <w:rPr>
      <w:rFonts w:ascii="Calibri" w:hAnsi="Calibri"/>
      <w:b/>
      <w:bCs/>
      <w:iCs/>
      <w:szCs w:val="20"/>
    </w:rPr>
  </w:style>
  <w:style w:type="paragraph" w:styleId="11">
    <w:name w:val="index 1"/>
    <w:basedOn w:val="a0"/>
    <w:next w:val="ac"/>
    <w:qFormat/>
    <w:pPr>
      <w:tabs>
        <w:tab w:val="right" w:leader="dot" w:pos="9299"/>
      </w:tabs>
      <w:jc w:val="left"/>
    </w:pPr>
    <w:rPr>
      <w:rFonts w:ascii="宋体"/>
      <w:szCs w:val="21"/>
    </w:rPr>
  </w:style>
  <w:style w:type="paragraph" w:customStyle="1" w:styleId="ac">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d">
    <w:name w:val="Subtitle"/>
    <w:basedOn w:val="a0"/>
    <w:next w:val="a0"/>
    <w:link w:val="Char4"/>
    <w:uiPriority w:val="11"/>
    <w:qFormat/>
    <w:pPr>
      <w:spacing w:before="100" w:beforeAutospacing="1" w:after="100" w:afterAutospacing="1"/>
      <w:outlineLvl w:val="2"/>
    </w:pPr>
    <w:rPr>
      <w:rFonts w:ascii="Cambria" w:hAnsi="Cambria"/>
      <w:bCs/>
      <w:kern w:val="28"/>
      <w:sz w:val="24"/>
      <w:szCs w:val="32"/>
    </w:rPr>
  </w:style>
  <w:style w:type="paragraph" w:styleId="ae">
    <w:name w:val="footnote text"/>
    <w:basedOn w:val="a0"/>
    <w:qFormat/>
    <w:pPr>
      <w:tabs>
        <w:tab w:val="left" w:pos="0"/>
      </w:tabs>
      <w:snapToGrid w:val="0"/>
      <w:ind w:left="720" w:hanging="357"/>
      <w:jc w:val="left"/>
    </w:pPr>
    <w:rPr>
      <w:rFonts w:ascii="宋体"/>
      <w:sz w:val="18"/>
      <w:szCs w:val="18"/>
    </w:rPr>
  </w:style>
  <w:style w:type="paragraph" w:styleId="60">
    <w:name w:val="toc 6"/>
    <w:basedOn w:val="a0"/>
    <w:next w:val="a0"/>
    <w:semiHidden/>
    <w:qFormat/>
    <w:pPr>
      <w:tabs>
        <w:tab w:val="right" w:leader="dot" w:pos="9241"/>
      </w:tabs>
      <w:ind w:firstLineChars="400" w:firstLine="400"/>
      <w:jc w:val="left"/>
    </w:pPr>
    <w:rPr>
      <w:rFonts w:ascii="宋体"/>
      <w:szCs w:val="21"/>
    </w:rPr>
  </w:style>
  <w:style w:type="paragraph" w:styleId="70">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2">
    <w:name w:val="toc 2"/>
    <w:basedOn w:val="a0"/>
    <w:next w:val="a0"/>
    <w:uiPriority w:val="39"/>
    <w:qFormat/>
    <w:pPr>
      <w:tabs>
        <w:tab w:val="right" w:leader="dot" w:pos="9242"/>
      </w:tabs>
    </w:pPr>
    <w:rPr>
      <w:rFonts w:ascii="宋体"/>
      <w:szCs w:val="21"/>
    </w:rPr>
  </w:style>
  <w:style w:type="paragraph" w:styleId="90">
    <w:name w:val="toc 9"/>
    <w:basedOn w:val="a0"/>
    <w:next w:val="a0"/>
    <w:semiHidden/>
    <w:qFormat/>
    <w:pPr>
      <w:ind w:left="1470"/>
      <w:jc w:val="left"/>
    </w:pPr>
    <w:rPr>
      <w:sz w:val="20"/>
      <w:szCs w:val="20"/>
    </w:rPr>
  </w:style>
  <w:style w:type="paragraph" w:styleId="20">
    <w:name w:val="index 2"/>
    <w:basedOn w:val="a0"/>
    <w:next w:val="a0"/>
    <w:qFormat/>
    <w:pPr>
      <w:ind w:left="420" w:hanging="210"/>
      <w:jc w:val="left"/>
    </w:pPr>
    <w:rPr>
      <w:rFonts w:ascii="Calibri" w:hAnsi="Calibri"/>
      <w:sz w:val="20"/>
      <w:szCs w:val="20"/>
    </w:rPr>
  </w:style>
  <w:style w:type="paragraph" w:styleId="a">
    <w:name w:val="Title"/>
    <w:basedOn w:val="a0"/>
    <w:next w:val="a0"/>
    <w:uiPriority w:val="10"/>
    <w:qFormat/>
    <w:pPr>
      <w:numPr>
        <w:numId w:val="1"/>
      </w:numPr>
      <w:ind w:firstLine="0"/>
      <w:outlineLvl w:val="0"/>
    </w:pPr>
    <w:rPr>
      <w:rFonts w:ascii="Cambria" w:hAnsi="Cambria"/>
      <w:bCs/>
      <w:sz w:val="24"/>
      <w:szCs w:val="32"/>
    </w:rPr>
  </w:style>
  <w:style w:type="paragraph" w:styleId="af">
    <w:name w:val="annotation subject"/>
    <w:basedOn w:val="a6"/>
    <w:next w:val="a6"/>
    <w:link w:val="Char5"/>
    <w:unhideWhenUsed/>
    <w:qFormat/>
    <w:rPr>
      <w:b/>
      <w:bCs/>
    </w:rPr>
  </w:style>
  <w:style w:type="table" w:styleId="af0">
    <w:name w:val="Table Grid"/>
    <w:basedOn w:val="a2"/>
    <w:uiPriority w:val="59"/>
    <w:qFormat/>
    <w:pPr>
      <w:numPr>
        <w:numId w:val="2"/>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endnote reference"/>
    <w:semiHidden/>
    <w:qFormat/>
    <w:rPr>
      <w:vertAlign w:val="superscript"/>
    </w:rPr>
  </w:style>
  <w:style w:type="character" w:styleId="af2">
    <w:name w:val="page number"/>
    <w:qFormat/>
    <w:rPr>
      <w:rFonts w:ascii="Times New Roman" w:eastAsia="宋体" w:hAnsi="Times New Roman"/>
      <w:sz w:val="18"/>
    </w:rPr>
  </w:style>
  <w:style w:type="character" w:styleId="af3">
    <w:name w:val="Hyperlink"/>
    <w:uiPriority w:val="99"/>
    <w:qFormat/>
    <w:rPr>
      <w:color w:val="0000FF"/>
      <w:spacing w:val="0"/>
      <w:w w:val="100"/>
      <w:szCs w:val="21"/>
      <w:u w:val="single"/>
      <w:lang w:val="en-US" w:eastAsia="zh-CN"/>
    </w:rPr>
  </w:style>
  <w:style w:type="character" w:styleId="af4">
    <w:name w:val="annotation reference"/>
    <w:unhideWhenUsed/>
    <w:qFormat/>
    <w:rPr>
      <w:sz w:val="21"/>
      <w:szCs w:val="21"/>
    </w:rPr>
  </w:style>
  <w:style w:type="character" w:styleId="af5">
    <w:name w:val="footnote reference"/>
    <w:semiHidden/>
    <w:qFormat/>
    <w:rPr>
      <w:vertAlign w:val="superscript"/>
    </w:rPr>
  </w:style>
  <w:style w:type="paragraph" w:customStyle="1" w:styleId="af6">
    <w:name w:val="参考文献"/>
    <w:basedOn w:val="a0"/>
    <w:next w:val="a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7">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character" w:customStyle="1" w:styleId="1Char">
    <w:name w:val="标题 1 Char"/>
    <w:link w:val="1"/>
    <w:qFormat/>
    <w:rPr>
      <w:b/>
      <w:bCs/>
      <w:kern w:val="44"/>
      <w:sz w:val="44"/>
      <w:szCs w:val="44"/>
    </w:rPr>
  </w:style>
  <w:style w:type="character" w:customStyle="1" w:styleId="Char">
    <w:name w:val="批注文字 Char"/>
    <w:link w:val="a6"/>
    <w:qFormat/>
    <w:rPr>
      <w:kern w:val="2"/>
      <w:sz w:val="21"/>
      <w:szCs w:val="24"/>
    </w:rPr>
  </w:style>
  <w:style w:type="character" w:customStyle="1" w:styleId="Char0">
    <w:name w:val="批注框文本 Char"/>
    <w:link w:val="a8"/>
    <w:qFormat/>
    <w:rPr>
      <w:kern w:val="2"/>
      <w:sz w:val="18"/>
      <w:szCs w:val="18"/>
    </w:rPr>
  </w:style>
  <w:style w:type="character" w:customStyle="1" w:styleId="Char1">
    <w:name w:val="页脚 Char1"/>
    <w:link w:val="a9"/>
    <w:uiPriority w:val="99"/>
    <w:qFormat/>
    <w:locked/>
    <w:rPr>
      <w:kern w:val="2"/>
      <w:sz w:val="18"/>
      <w:szCs w:val="18"/>
    </w:rPr>
  </w:style>
  <w:style w:type="character" w:customStyle="1" w:styleId="Char2">
    <w:name w:val="页眉 Char"/>
    <w:link w:val="aa"/>
    <w:qFormat/>
    <w:locked/>
    <w:rPr>
      <w:kern w:val="2"/>
      <w:sz w:val="18"/>
      <w:szCs w:val="18"/>
    </w:rPr>
  </w:style>
  <w:style w:type="character" w:customStyle="1" w:styleId="Char3">
    <w:name w:val="段 Char"/>
    <w:link w:val="ac"/>
    <w:qFormat/>
    <w:rPr>
      <w:rFonts w:ascii="宋体"/>
      <w:sz w:val="21"/>
      <w:lang w:val="en-US" w:eastAsia="zh-CN" w:bidi="ar-SA"/>
    </w:rPr>
  </w:style>
  <w:style w:type="character" w:customStyle="1" w:styleId="Char5">
    <w:name w:val="批注主题 Char"/>
    <w:link w:val="af"/>
    <w:semiHidden/>
    <w:qFormat/>
    <w:rPr>
      <w:b/>
      <w:bCs/>
      <w:kern w:val="2"/>
      <w:sz w:val="21"/>
      <w:szCs w:val="24"/>
    </w:rPr>
  </w:style>
  <w:style w:type="character" w:customStyle="1" w:styleId="12">
    <w:name w:val="访问过的超链接1"/>
    <w:qFormat/>
    <w:rPr>
      <w:color w:val="800080"/>
      <w:u w:val="single"/>
    </w:rPr>
  </w:style>
  <w:style w:type="character" w:customStyle="1" w:styleId="af8">
    <w:name w:val="发布"/>
    <w:qFormat/>
    <w:rPr>
      <w:rFonts w:ascii="黑体" w:eastAsia="黑体"/>
      <w:spacing w:val="85"/>
      <w:w w:val="100"/>
      <w:position w:val="3"/>
      <w:sz w:val="28"/>
      <w:szCs w:val="28"/>
    </w:rPr>
  </w:style>
  <w:style w:type="character" w:customStyle="1" w:styleId="Char6">
    <w:name w:val="章标题 Char"/>
    <w:link w:val="af9"/>
    <w:qFormat/>
    <w:locked/>
    <w:rPr>
      <w:rFonts w:ascii="黑体" w:eastAsia="黑体"/>
      <w:sz w:val="21"/>
    </w:rPr>
  </w:style>
  <w:style w:type="paragraph" w:customStyle="1" w:styleId="af9">
    <w:name w:val="章标题"/>
    <w:next w:val="ac"/>
    <w:link w:val="Char6"/>
    <w:qFormat/>
    <w:pPr>
      <w:spacing w:beforeLines="100" w:afterLines="100"/>
      <w:jc w:val="both"/>
      <w:outlineLvl w:val="1"/>
    </w:pPr>
    <w:rPr>
      <w:rFonts w:ascii="黑体" w:eastAsia="黑体"/>
      <w:sz w:val="21"/>
    </w:rPr>
  </w:style>
  <w:style w:type="character" w:customStyle="1" w:styleId="Char7">
    <w:name w:val="一级条标题 Char"/>
    <w:link w:val="afa"/>
    <w:qFormat/>
    <w:locked/>
    <w:rPr>
      <w:rFonts w:ascii="黑体" w:eastAsia="黑体"/>
      <w:sz w:val="21"/>
      <w:szCs w:val="21"/>
    </w:rPr>
  </w:style>
  <w:style w:type="paragraph" w:customStyle="1" w:styleId="afa">
    <w:name w:val="一级条标题"/>
    <w:next w:val="ac"/>
    <w:link w:val="Char7"/>
    <w:qFormat/>
    <w:pPr>
      <w:spacing w:beforeLines="50" w:afterLines="50"/>
      <w:outlineLvl w:val="2"/>
    </w:pPr>
    <w:rPr>
      <w:rFonts w:ascii="黑体" w:eastAsia="黑体"/>
      <w:sz w:val="21"/>
      <w:szCs w:val="21"/>
    </w:rPr>
  </w:style>
  <w:style w:type="character" w:customStyle="1" w:styleId="Char8">
    <w:name w:val="二级无 Char"/>
    <w:link w:val="afb"/>
    <w:qFormat/>
    <w:locked/>
    <w:rPr>
      <w:rFonts w:ascii="宋体"/>
      <w:sz w:val="21"/>
      <w:szCs w:val="21"/>
    </w:rPr>
  </w:style>
  <w:style w:type="paragraph" w:customStyle="1" w:styleId="afb">
    <w:name w:val="二级无"/>
    <w:basedOn w:val="afc"/>
    <w:link w:val="Char8"/>
    <w:qFormat/>
    <w:pPr>
      <w:spacing w:beforeLines="0" w:afterLines="0"/>
    </w:pPr>
    <w:rPr>
      <w:rFonts w:ascii="宋体" w:eastAsia="宋体"/>
    </w:rPr>
  </w:style>
  <w:style w:type="paragraph" w:customStyle="1" w:styleId="afc">
    <w:name w:val="二级条标题"/>
    <w:basedOn w:val="afa"/>
    <w:next w:val="ac"/>
    <w:link w:val="Char9"/>
    <w:qFormat/>
    <w:pPr>
      <w:spacing w:before="50" w:after="50"/>
      <w:outlineLvl w:val="3"/>
    </w:pPr>
  </w:style>
  <w:style w:type="character" w:customStyle="1" w:styleId="Char9">
    <w:name w:val="二级条标题 Char"/>
    <w:link w:val="afc"/>
    <w:qFormat/>
    <w:locked/>
    <w:rPr>
      <w:rFonts w:ascii="黑体" w:eastAsia="黑体"/>
      <w:sz w:val="21"/>
      <w:szCs w:val="21"/>
    </w:rPr>
  </w:style>
  <w:style w:type="character" w:customStyle="1" w:styleId="Chara">
    <w:name w:val="附录公式 Char"/>
    <w:link w:val="afd"/>
    <w:qFormat/>
    <w:rPr>
      <w:rFonts w:ascii="宋体"/>
      <w:sz w:val="21"/>
      <w:lang w:val="en-US" w:eastAsia="zh-CN" w:bidi="ar-SA"/>
    </w:rPr>
  </w:style>
  <w:style w:type="paragraph" w:customStyle="1" w:styleId="afd">
    <w:name w:val="附录公式"/>
    <w:basedOn w:val="ac"/>
    <w:next w:val="ac"/>
    <w:link w:val="Chara"/>
    <w:qFormat/>
  </w:style>
  <w:style w:type="character" w:customStyle="1" w:styleId="Charb">
    <w:name w:val="首示例 Char"/>
    <w:link w:val="afe"/>
    <w:qFormat/>
    <w:rPr>
      <w:rFonts w:ascii="宋体" w:hAnsi="宋体"/>
      <w:kern w:val="2"/>
      <w:sz w:val="18"/>
      <w:szCs w:val="18"/>
    </w:rPr>
  </w:style>
  <w:style w:type="paragraph" w:customStyle="1" w:styleId="afe">
    <w:name w:val="首示例"/>
    <w:next w:val="ac"/>
    <w:link w:val="Charb"/>
    <w:qFormat/>
    <w:pPr>
      <w:tabs>
        <w:tab w:val="left" w:pos="360"/>
      </w:tabs>
    </w:pPr>
    <w:rPr>
      <w:rFonts w:ascii="宋体" w:hAnsi="宋体"/>
      <w:kern w:val="2"/>
      <w:sz w:val="18"/>
      <w:szCs w:val="18"/>
    </w:rPr>
  </w:style>
  <w:style w:type="paragraph" w:customStyle="1" w:styleId="aff">
    <w:name w:val="标准文件_附录一级条标题"/>
    <w:basedOn w:val="a0"/>
    <w:next w:val="a0"/>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0">
    <w:name w:val="发布日期"/>
    <w:qFormat/>
    <w:pPr>
      <w:framePr w:w="3997" w:h="471" w:hRule="exact" w:vSpace="181" w:wrap="around" w:hAnchor="page" w:x="7089" w:y="14097" w:anchorLock="1"/>
    </w:pPr>
    <w:rPr>
      <w:rFonts w:eastAsia="黑体"/>
      <w:sz w:val="28"/>
    </w:rPr>
  </w:style>
  <w:style w:type="paragraph" w:customStyle="1" w:styleId="aff1">
    <w:name w:val="目次、标准名称标题"/>
    <w:basedOn w:val="a0"/>
    <w:next w:val="ac"/>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2">
    <w:name w:val="正文图标题"/>
    <w:next w:val="ac"/>
    <w:qFormat/>
    <w:pPr>
      <w:tabs>
        <w:tab w:val="left" w:pos="360"/>
      </w:tabs>
      <w:spacing w:beforeLines="50" w:afterLines="50"/>
      <w:jc w:val="center"/>
    </w:pPr>
    <w:rPr>
      <w:rFonts w:ascii="黑体" w:eastAsia="黑体"/>
      <w:sz w:val="21"/>
    </w:rPr>
  </w:style>
  <w:style w:type="paragraph" w:customStyle="1" w:styleId="aff3">
    <w:name w:val="示例后文字"/>
    <w:basedOn w:val="ac"/>
    <w:next w:val="ac"/>
    <w:qFormat/>
    <w:pPr>
      <w:ind w:firstLine="360"/>
    </w:pPr>
    <w:rPr>
      <w:sz w:val="18"/>
    </w:rPr>
  </w:style>
  <w:style w:type="paragraph" w:customStyle="1" w:styleId="a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5">
    <w:name w:val="标准书眉一"/>
    <w:qFormat/>
    <w:pPr>
      <w:jc w:val="both"/>
    </w:pPr>
  </w:style>
  <w:style w:type="paragraph" w:customStyle="1" w:styleId="aff6">
    <w:name w:val="附录表标号"/>
    <w:basedOn w:val="a0"/>
    <w:next w:val="ac"/>
    <w:qFormat/>
    <w:pPr>
      <w:spacing w:line="14" w:lineRule="exact"/>
      <w:ind w:left="811" w:hanging="448"/>
      <w:jc w:val="center"/>
      <w:outlineLvl w:val="0"/>
    </w:pPr>
    <w:rPr>
      <w:color w:val="FFFFFF"/>
    </w:rPr>
  </w:style>
  <w:style w:type="paragraph" w:customStyle="1" w:styleId="aff7">
    <w:name w:val="附录二级条标题"/>
    <w:basedOn w:val="a0"/>
    <w:next w:val="ac"/>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8">
    <w:name w:val="封面一致性程度标识"/>
    <w:basedOn w:val="aff9"/>
    <w:uiPriority w:val="99"/>
    <w:qFormat/>
    <w:pPr>
      <w:framePr w:wrap="around"/>
      <w:spacing w:before="440"/>
    </w:pPr>
    <w:rPr>
      <w:rFonts w:ascii="宋体" w:eastAsia="宋体"/>
    </w:rPr>
  </w:style>
  <w:style w:type="paragraph" w:customStyle="1" w:styleId="aff9">
    <w:name w:val="封面标准英文名称"/>
    <w:basedOn w:val="affa"/>
    <w:qFormat/>
    <w:pPr>
      <w:framePr w:wrap="around"/>
      <w:spacing w:before="370" w:line="400" w:lineRule="exact"/>
    </w:pPr>
    <w:rPr>
      <w:rFonts w:ascii="Times New Roman"/>
      <w:sz w:val="28"/>
      <w:szCs w:val="28"/>
    </w:rPr>
  </w:style>
  <w:style w:type="paragraph" w:customStyle="1" w:styleId="a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b">
    <w:name w:val="附录二级无"/>
    <w:basedOn w:val="aff7"/>
    <w:qFormat/>
    <w:pPr>
      <w:tabs>
        <w:tab w:val="clear" w:pos="360"/>
      </w:tabs>
      <w:spacing w:beforeLines="0" w:afterLines="0"/>
    </w:pPr>
    <w:rPr>
      <w:rFonts w:ascii="宋体" w:eastAsia="宋体"/>
      <w:szCs w:val="21"/>
    </w:rPr>
  </w:style>
  <w:style w:type="paragraph" w:customStyle="1" w:styleId="affc">
    <w:name w:val="一级无"/>
    <w:basedOn w:val="afa"/>
    <w:qFormat/>
    <w:pPr>
      <w:spacing w:beforeLines="0" w:afterLines="0"/>
    </w:pPr>
    <w:rPr>
      <w:rFonts w:ascii="宋体" w:eastAsia="宋体"/>
    </w:rPr>
  </w:style>
  <w:style w:type="paragraph" w:customStyle="1" w:styleId="affd">
    <w:name w:val="实施日期"/>
    <w:basedOn w:val="aff0"/>
    <w:qFormat/>
    <w:pPr>
      <w:framePr w:wrap="around" w:vAnchor="page" w:hAnchor="text"/>
      <w:jc w:val="right"/>
    </w:pPr>
  </w:style>
  <w:style w:type="paragraph" w:customStyle="1" w:styleId="affe">
    <w:name w:val="四级无"/>
    <w:basedOn w:val="afff"/>
    <w:qFormat/>
    <w:pPr>
      <w:spacing w:beforeLines="0" w:afterLines="0"/>
    </w:pPr>
    <w:rPr>
      <w:rFonts w:ascii="宋体" w:eastAsia="宋体"/>
    </w:rPr>
  </w:style>
  <w:style w:type="paragraph" w:customStyle="1" w:styleId="afff">
    <w:name w:val="四级条标题"/>
    <w:basedOn w:val="afff0"/>
    <w:next w:val="ac"/>
    <w:qFormat/>
    <w:pPr>
      <w:outlineLvl w:val="5"/>
    </w:pPr>
  </w:style>
  <w:style w:type="paragraph" w:customStyle="1" w:styleId="afff0">
    <w:name w:val="三级条标题"/>
    <w:basedOn w:val="afc"/>
    <w:next w:val="ac"/>
    <w:qFormat/>
    <w:pPr>
      <w:outlineLvl w:val="4"/>
    </w:pPr>
  </w:style>
  <w:style w:type="paragraph" w:customStyle="1" w:styleId="afff1">
    <w:name w:val="注×：（正文）"/>
    <w:qFormat/>
    <w:pPr>
      <w:ind w:left="811" w:hanging="448"/>
      <w:jc w:val="both"/>
    </w:pPr>
    <w:rPr>
      <w:rFonts w:ascii="宋体"/>
      <w:sz w:val="18"/>
      <w:szCs w:val="18"/>
    </w:rPr>
  </w:style>
  <w:style w:type="paragraph" w:customStyle="1" w:styleId="afff2">
    <w:name w:val="列项——（一级）"/>
    <w:qFormat/>
    <w:pPr>
      <w:widowControl w:val="0"/>
      <w:ind w:left="833" w:hanging="408"/>
      <w:jc w:val="both"/>
    </w:pPr>
    <w:rPr>
      <w:rFonts w:ascii="宋体"/>
      <w:sz w:val="21"/>
    </w:rPr>
  </w:style>
  <w:style w:type="paragraph" w:customStyle="1" w:styleId="afff3">
    <w:name w:val="正文表标题"/>
    <w:next w:val="ac"/>
    <w:qFormat/>
    <w:p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4">
    <w:name w:val="图标脚注说明"/>
    <w:basedOn w:val="ac"/>
    <w:qFormat/>
    <w:pPr>
      <w:ind w:left="840" w:firstLineChars="0" w:hanging="420"/>
    </w:pPr>
    <w:rPr>
      <w:sz w:val="18"/>
      <w:szCs w:val="18"/>
    </w:rPr>
  </w:style>
  <w:style w:type="paragraph" w:customStyle="1" w:styleId="afff5">
    <w:name w:val="列项◆（三级）"/>
    <w:basedOn w:val="a0"/>
    <w:qFormat/>
    <w:pPr>
      <w:tabs>
        <w:tab w:val="left" w:pos="1678"/>
      </w:tabs>
      <w:ind w:left="1678" w:hanging="414"/>
    </w:pPr>
    <w:rPr>
      <w:rFonts w:ascii="宋体"/>
      <w:szCs w:val="21"/>
    </w:rPr>
  </w:style>
  <w:style w:type="paragraph" w:customStyle="1" w:styleId="afff6">
    <w:name w:val="前言、引言标题"/>
    <w:next w:val="ac"/>
    <w:qFormat/>
    <w:pPr>
      <w:keepNext/>
      <w:pageBreakBefore/>
      <w:shd w:val="clear" w:color="FFFFFF" w:fill="FFFFFF"/>
      <w:spacing w:before="640" w:after="560"/>
      <w:jc w:val="center"/>
      <w:outlineLvl w:val="0"/>
    </w:pPr>
    <w:rPr>
      <w:rFonts w:ascii="黑体" w:eastAsia="黑体"/>
      <w:sz w:val="32"/>
    </w:rPr>
  </w:style>
  <w:style w:type="paragraph" w:customStyle="1" w:styleId="afff7">
    <w:name w:val="附录三级条标题"/>
    <w:basedOn w:val="aff7"/>
    <w:next w:val="ac"/>
    <w:qFormat/>
    <w:pPr>
      <w:outlineLvl w:val="4"/>
    </w:pPr>
  </w:style>
  <w:style w:type="paragraph" w:customStyle="1" w:styleId="afff8">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9">
    <w:name w:val="附录五级无"/>
    <w:basedOn w:val="afffa"/>
    <w:qFormat/>
    <w:pPr>
      <w:spacing w:beforeLines="0" w:afterLines="0"/>
    </w:pPr>
    <w:rPr>
      <w:rFonts w:ascii="宋体" w:eastAsia="宋体"/>
      <w:szCs w:val="21"/>
    </w:rPr>
  </w:style>
  <w:style w:type="paragraph" w:customStyle="1" w:styleId="afffa">
    <w:name w:val="附录五级条标题"/>
    <w:basedOn w:val="afffb"/>
    <w:next w:val="ac"/>
    <w:qFormat/>
    <w:pPr>
      <w:outlineLvl w:val="6"/>
    </w:pPr>
  </w:style>
  <w:style w:type="paragraph" w:customStyle="1" w:styleId="afffb">
    <w:name w:val="附录四级条标题"/>
    <w:basedOn w:val="afff7"/>
    <w:next w:val="ac"/>
    <w:qFormat/>
    <w:pPr>
      <w:outlineLvl w:val="5"/>
    </w:pPr>
  </w:style>
  <w:style w:type="paragraph" w:customStyle="1" w:styleId="afffc">
    <w:name w:val="标准书脚_偶数页"/>
    <w:qFormat/>
    <w:pPr>
      <w:spacing w:before="120"/>
      <w:ind w:left="221"/>
    </w:pPr>
    <w:rPr>
      <w:rFonts w:ascii="宋体"/>
      <w:sz w:val="18"/>
      <w:szCs w:val="18"/>
    </w:rPr>
  </w:style>
  <w:style w:type="paragraph" w:customStyle="1" w:styleId="afffd">
    <w:name w:val="附录一级无"/>
    <w:basedOn w:val="afffe"/>
    <w:qFormat/>
    <w:pPr>
      <w:spacing w:beforeLines="0" w:afterLines="0"/>
    </w:pPr>
    <w:rPr>
      <w:rFonts w:ascii="宋体" w:eastAsia="宋体"/>
      <w:szCs w:val="21"/>
    </w:rPr>
  </w:style>
  <w:style w:type="paragraph" w:customStyle="1" w:styleId="afffe">
    <w:name w:val="附录一级条标题"/>
    <w:basedOn w:val="affff"/>
    <w:next w:val="ac"/>
    <w:qFormat/>
    <w:pPr>
      <w:autoSpaceDN w:val="0"/>
      <w:spacing w:beforeLines="50" w:afterLines="50"/>
      <w:outlineLvl w:val="2"/>
    </w:pPr>
  </w:style>
  <w:style w:type="paragraph" w:customStyle="1" w:styleId="affff">
    <w:name w:val="附录章标题"/>
    <w:next w:val="ac"/>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0">
    <w:name w:val="目次、索引正文"/>
    <w:qFormat/>
    <w:pPr>
      <w:spacing w:line="320" w:lineRule="exact"/>
      <w:jc w:val="both"/>
    </w:pPr>
    <w:rPr>
      <w:rFonts w:ascii="宋体"/>
      <w:sz w:val="21"/>
    </w:rPr>
  </w:style>
  <w:style w:type="paragraph" w:customStyle="1" w:styleId="affff1">
    <w:name w:val="标准书脚_奇数页"/>
    <w:qFormat/>
    <w:pPr>
      <w:spacing w:before="120"/>
      <w:ind w:right="198"/>
      <w:jc w:val="right"/>
    </w:pPr>
    <w:rPr>
      <w:rFonts w:ascii="宋体"/>
      <w:sz w:val="18"/>
      <w:szCs w:val="18"/>
    </w:rPr>
  </w:style>
  <w:style w:type="paragraph" w:customStyle="1" w:styleId="affff2">
    <w:name w:val="附录公式编号制表符"/>
    <w:basedOn w:val="a0"/>
    <w:next w:val="ac"/>
    <w:qFormat/>
    <w:pPr>
      <w:widowControl/>
      <w:tabs>
        <w:tab w:val="center" w:pos="4201"/>
        <w:tab w:val="right" w:leader="dot" w:pos="9298"/>
      </w:tabs>
      <w:autoSpaceDE w:val="0"/>
      <w:autoSpaceDN w:val="0"/>
    </w:pPr>
    <w:rPr>
      <w:rFonts w:ascii="宋体"/>
      <w:kern w:val="0"/>
      <w:szCs w:val="20"/>
    </w:rPr>
  </w:style>
  <w:style w:type="paragraph" w:customStyle="1" w:styleId="affff3">
    <w:name w:val="附录图标题"/>
    <w:basedOn w:val="a0"/>
    <w:next w:val="ac"/>
    <w:qFormat/>
    <w:pPr>
      <w:tabs>
        <w:tab w:val="left" w:pos="363"/>
      </w:tabs>
      <w:spacing w:beforeLines="50" w:afterLines="50"/>
      <w:jc w:val="center"/>
    </w:pPr>
    <w:rPr>
      <w:rFonts w:ascii="黑体" w:eastAsia="黑体"/>
      <w:szCs w:val="21"/>
    </w:rPr>
  </w:style>
  <w:style w:type="paragraph" w:customStyle="1" w:styleId="affff4">
    <w:name w:val="注×："/>
    <w:uiPriority w:val="99"/>
    <w:qFormat/>
    <w:pPr>
      <w:widowControl w:val="0"/>
      <w:autoSpaceDE w:val="0"/>
      <w:autoSpaceDN w:val="0"/>
      <w:ind w:left="811" w:hanging="448"/>
      <w:jc w:val="both"/>
    </w:pPr>
    <w:rPr>
      <w:rFonts w:ascii="宋体"/>
      <w:sz w:val="18"/>
      <w:szCs w:val="18"/>
    </w:rPr>
  </w:style>
  <w:style w:type="paragraph" w:customStyle="1" w:styleId="affff5">
    <w:name w:val="参考文献、索引标题"/>
    <w:basedOn w:val="a0"/>
    <w:next w:val="a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6">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7">
    <w:name w:val="图的脚注"/>
    <w:next w:val="ac"/>
    <w:qFormat/>
    <w:pPr>
      <w:widowControl w:val="0"/>
      <w:ind w:leftChars="200" w:left="840" w:hangingChars="200" w:hanging="420"/>
      <w:jc w:val="both"/>
    </w:pPr>
    <w:rPr>
      <w:rFonts w:ascii="宋体"/>
      <w:sz w:val="18"/>
    </w:rPr>
  </w:style>
  <w:style w:type="paragraph" w:customStyle="1" w:styleId="affff8">
    <w:name w:val="数字编号列项（二级）"/>
    <w:qFormat/>
    <w:pPr>
      <w:tabs>
        <w:tab w:val="left" w:pos="1260"/>
      </w:tabs>
      <w:ind w:left="1259" w:hanging="419"/>
      <w:jc w:val="both"/>
    </w:pPr>
    <w:rPr>
      <w:rFonts w:ascii="宋体"/>
      <w:sz w:val="21"/>
    </w:rPr>
  </w:style>
  <w:style w:type="paragraph" w:customStyle="1" w:styleId="affff9">
    <w:name w:val="条文脚注"/>
    <w:basedOn w:val="ae"/>
    <w:qFormat/>
    <w:pPr>
      <w:ind w:left="0" w:firstLine="0"/>
      <w:jc w:val="both"/>
    </w:pPr>
  </w:style>
  <w:style w:type="paragraph" w:customStyle="1" w:styleId="affffa">
    <w:name w:val="字母编号列项（一级）"/>
    <w:qFormat/>
    <w:pPr>
      <w:tabs>
        <w:tab w:val="left" w:pos="840"/>
      </w:tabs>
      <w:ind w:left="839" w:hanging="419"/>
      <w:jc w:val="both"/>
    </w:pPr>
    <w:rPr>
      <w:rFonts w:ascii="宋体"/>
      <w:sz w:val="21"/>
    </w:rPr>
  </w:style>
  <w:style w:type="paragraph" w:customStyle="1" w:styleId="affffb">
    <w:name w:val="示例"/>
    <w:next w:val="affffc"/>
    <w:qFormat/>
    <w:pPr>
      <w:widowControl w:val="0"/>
      <w:ind w:firstLine="363"/>
      <w:jc w:val="both"/>
    </w:pPr>
    <w:rPr>
      <w:rFonts w:ascii="宋体"/>
      <w:sz w:val="18"/>
      <w:szCs w:val="18"/>
    </w:rPr>
  </w:style>
  <w:style w:type="paragraph" w:customStyle="1" w:styleId="affffc">
    <w:name w:val="示例内容"/>
    <w:qFormat/>
    <w:pPr>
      <w:ind w:firstLineChars="200" w:firstLine="200"/>
    </w:pPr>
    <w:rPr>
      <w:rFonts w:ascii="宋体"/>
      <w:sz w:val="18"/>
      <w:szCs w:val="18"/>
    </w:rPr>
  </w:style>
  <w:style w:type="paragraph" w:customStyle="1" w:styleId="affffd">
    <w:name w:val="附录图标号"/>
    <w:basedOn w:val="a0"/>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8"/>
    <w:qFormat/>
    <w:pPr>
      <w:framePr w:wrap="around" w:y="4469"/>
    </w:pPr>
  </w:style>
  <w:style w:type="paragraph" w:customStyle="1" w:styleId="affffe">
    <w:name w:val="附录字母编号列项（一级）"/>
    <w:qFormat/>
    <w:pPr>
      <w:tabs>
        <w:tab w:val="left" w:pos="839"/>
      </w:tabs>
      <w:ind w:left="839" w:hanging="419"/>
    </w:pPr>
    <w:rPr>
      <w:rFonts w:ascii="宋体"/>
      <w:sz w:val="21"/>
    </w:rPr>
  </w:style>
  <w:style w:type="paragraph" w:customStyle="1" w:styleId="afffff">
    <w:name w:val="附录三级无"/>
    <w:basedOn w:val="afff7"/>
    <w:qFormat/>
    <w:pPr>
      <w:tabs>
        <w:tab w:val="clear" w:pos="360"/>
      </w:tabs>
      <w:spacing w:beforeLines="0" w:afterLines="0"/>
    </w:pPr>
    <w:rPr>
      <w:rFonts w:ascii="宋体" w:eastAsia="宋体"/>
      <w:szCs w:val="21"/>
    </w:rPr>
  </w:style>
  <w:style w:type="paragraph" w:customStyle="1" w:styleId="afffff0">
    <w:name w:val="其他发布日期"/>
    <w:basedOn w:val="aff0"/>
    <w:uiPriority w:val="99"/>
    <w:qFormat/>
    <w:pPr>
      <w:framePr w:wrap="around" w:vAnchor="page" w:hAnchor="text" w:x="1419"/>
    </w:pPr>
  </w:style>
  <w:style w:type="paragraph" w:customStyle="1" w:styleId="afffff1">
    <w:name w:val="附录数字编号列项（二级）"/>
    <w:qFormat/>
    <w:pPr>
      <w:tabs>
        <w:tab w:val="left" w:pos="840"/>
      </w:tabs>
      <w:ind w:left="839" w:hanging="419"/>
    </w:pPr>
    <w:rPr>
      <w:rFonts w:ascii="宋体"/>
      <w:sz w:val="21"/>
    </w:rPr>
  </w:style>
  <w:style w:type="paragraph" w:customStyle="1" w:styleId="afffff2">
    <w:name w:val="其他标准标志"/>
    <w:basedOn w:val="af7"/>
    <w:qFormat/>
    <w:pPr>
      <w:framePr w:w="6101" w:wrap="around" w:vAnchor="page" w:hAnchor="page" w:x="4673" w:y="942"/>
    </w:pPr>
    <w:rPr>
      <w:w w:val="130"/>
    </w:rPr>
  </w:style>
  <w:style w:type="paragraph" w:customStyle="1" w:styleId="afffff3">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图表脚注说明"/>
    <w:basedOn w:val="a0"/>
    <w:qFormat/>
    <w:pPr>
      <w:ind w:left="544" w:hanging="181"/>
    </w:pPr>
    <w:rPr>
      <w:rFonts w:ascii="宋体"/>
      <w:sz w:val="18"/>
      <w:szCs w:val="18"/>
    </w:rPr>
  </w:style>
  <w:style w:type="paragraph" w:customStyle="1" w:styleId="afffff5">
    <w:name w:val="五级条标题"/>
    <w:basedOn w:val="afff"/>
    <w:next w:val="ac"/>
    <w:qFormat/>
    <w:pPr>
      <w:outlineLvl w:val="6"/>
    </w:pPr>
  </w:style>
  <w:style w:type="paragraph" w:customStyle="1" w:styleId="afffff6">
    <w:name w:val="封面标准文稿类别"/>
    <w:basedOn w:val="aff8"/>
    <w:qFormat/>
    <w:pPr>
      <w:framePr w:wrap="around"/>
      <w:spacing w:after="160" w:line="240" w:lineRule="auto"/>
    </w:pPr>
    <w:rPr>
      <w:sz w:val="24"/>
    </w:rPr>
  </w:style>
  <w:style w:type="paragraph" w:customStyle="1" w:styleId="af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8">
    <w:name w:val="示例×："/>
    <w:basedOn w:val="af9"/>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9">
    <w:name w:val="列项●（二级）"/>
    <w:qFormat/>
    <w:pPr>
      <w:tabs>
        <w:tab w:val="left" w:pos="760"/>
        <w:tab w:val="left" w:pos="840"/>
      </w:tabs>
      <w:ind w:left="1264" w:hanging="413"/>
      <w:jc w:val="both"/>
    </w:pPr>
    <w:rPr>
      <w:rFonts w:ascii="宋体"/>
      <w:sz w:val="21"/>
    </w:rPr>
  </w:style>
  <w:style w:type="paragraph" w:customStyle="1" w:styleId="afffffa">
    <w:name w:val="附录标识"/>
    <w:basedOn w:val="a0"/>
    <w:next w:val="ac"/>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b">
    <w:name w:val="标准书眉_偶数页"/>
    <w:basedOn w:val="afff8"/>
    <w:next w:val="a0"/>
    <w:qFormat/>
    <w:pPr>
      <w:jc w:val="left"/>
    </w:pPr>
  </w:style>
  <w:style w:type="paragraph" w:customStyle="1" w:styleId="afffffc">
    <w:name w:val="封面标准文稿编辑信息"/>
    <w:basedOn w:val="afffff6"/>
    <w:qFormat/>
    <w:pPr>
      <w:framePr w:wrap="around"/>
      <w:spacing w:before="180" w:line="180" w:lineRule="exact"/>
    </w:pPr>
    <w:rPr>
      <w:sz w:val="21"/>
    </w:rPr>
  </w:style>
  <w:style w:type="paragraph" w:customStyle="1" w:styleId="afffffd">
    <w:name w:val="附录表标题"/>
    <w:basedOn w:val="a0"/>
    <w:next w:val="ac"/>
    <w:qFormat/>
    <w:pPr>
      <w:tabs>
        <w:tab w:val="left" w:pos="180"/>
      </w:tabs>
      <w:spacing w:beforeLines="50" w:afterLines="50"/>
      <w:jc w:val="center"/>
    </w:pPr>
    <w:rPr>
      <w:rFonts w:ascii="黑体" w:eastAsia="黑体"/>
      <w:szCs w:val="21"/>
    </w:rPr>
  </w:style>
  <w:style w:type="paragraph" w:customStyle="1" w:styleId="afffffe">
    <w:name w:val="注："/>
    <w:next w:val="ac"/>
    <w:qFormat/>
    <w:pPr>
      <w:widowControl w:val="0"/>
      <w:autoSpaceDE w:val="0"/>
      <w:autoSpaceDN w:val="0"/>
      <w:ind w:left="726" w:hanging="363"/>
      <w:jc w:val="both"/>
    </w:pPr>
    <w:rPr>
      <w:rFonts w:ascii="宋体"/>
      <w:sz w:val="18"/>
      <w:szCs w:val="18"/>
    </w:rPr>
  </w:style>
  <w:style w:type="paragraph" w:customStyle="1" w:styleId="affffff">
    <w:name w:val="注：（正文）"/>
    <w:basedOn w:val="afffffe"/>
    <w:next w:val="ac"/>
    <w:qFormat/>
  </w:style>
  <w:style w:type="paragraph" w:customStyle="1" w:styleId="affffff0">
    <w:name w:val="封面正文"/>
    <w:qFormat/>
    <w:pPr>
      <w:jc w:val="both"/>
    </w:pPr>
  </w:style>
  <w:style w:type="paragraph" w:customStyle="1" w:styleId="affffff1">
    <w:name w:val="编号列项（三级）"/>
    <w:qFormat/>
    <w:pPr>
      <w:tabs>
        <w:tab w:val="left" w:pos="0"/>
      </w:tabs>
      <w:ind w:left="1679" w:hanging="420"/>
    </w:pPr>
    <w:rPr>
      <w:rFonts w:ascii="宋体"/>
      <w:sz w:val="21"/>
    </w:rPr>
  </w:style>
  <w:style w:type="paragraph" w:customStyle="1" w:styleId="affffff2">
    <w:name w:val="列项说明数字编号"/>
    <w:qFormat/>
    <w:pPr>
      <w:ind w:leftChars="400" w:left="600" w:hangingChars="200" w:hanging="200"/>
    </w:pPr>
    <w:rPr>
      <w:rFonts w:ascii="宋体"/>
      <w:sz w:val="21"/>
    </w:rPr>
  </w:style>
  <w:style w:type="paragraph" w:customStyle="1" w:styleId="affffff3">
    <w:name w:val="附录标题"/>
    <w:basedOn w:val="ac"/>
    <w:next w:val="ac"/>
    <w:qFormat/>
    <w:pPr>
      <w:ind w:firstLineChars="0" w:firstLine="0"/>
      <w:jc w:val="center"/>
    </w:pPr>
    <w:rPr>
      <w:rFonts w:ascii="黑体" w:eastAsia="黑体"/>
    </w:rPr>
  </w:style>
  <w:style w:type="paragraph" w:customStyle="1" w:styleId="affffff4">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a"/>
    <w:qFormat/>
    <w:pPr>
      <w:framePr w:wrap="around" w:y="4469"/>
      <w:spacing w:beforeLines="630"/>
    </w:pPr>
  </w:style>
  <w:style w:type="paragraph" w:customStyle="1" w:styleId="affffff5">
    <w:name w:val="发布部门"/>
    <w:next w:val="ac"/>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c"/>
    <w:qFormat/>
    <w:pPr>
      <w:framePr w:wrap="around" w:y="4469"/>
    </w:pPr>
  </w:style>
  <w:style w:type="paragraph" w:customStyle="1" w:styleId="affffff6">
    <w:name w:val="其他发布部门"/>
    <w:basedOn w:val="affffff5"/>
    <w:qFormat/>
    <w:pPr>
      <w:framePr w:wrap="around" w:y="15310"/>
      <w:spacing w:line="0" w:lineRule="atLeast"/>
    </w:pPr>
    <w:rPr>
      <w:rFonts w:ascii="黑体" w:eastAsia="黑体"/>
      <w:b w:val="0"/>
    </w:rPr>
  </w:style>
  <w:style w:type="paragraph" w:customStyle="1" w:styleId="affffff7">
    <w:name w:val="附录四级无"/>
    <w:basedOn w:val="afffb"/>
    <w:qFormat/>
    <w:pPr>
      <w:tabs>
        <w:tab w:val="clear" w:pos="360"/>
      </w:tabs>
      <w:spacing w:beforeLines="0" w:afterLines="0"/>
    </w:pPr>
    <w:rPr>
      <w:rFonts w:ascii="宋体" w:eastAsia="宋体"/>
      <w:szCs w:val="21"/>
    </w:rPr>
  </w:style>
  <w:style w:type="paragraph" w:customStyle="1" w:styleId="affffff8">
    <w:name w:val="三级无"/>
    <w:basedOn w:val="afff0"/>
    <w:qFormat/>
    <w:pPr>
      <w:spacing w:beforeLines="0" w:afterLines="0"/>
    </w:pPr>
    <w:rPr>
      <w:rFonts w:ascii="宋体" w:eastAsia="宋体"/>
    </w:rPr>
  </w:style>
  <w:style w:type="paragraph" w:customStyle="1" w:styleId="affffff9">
    <w:name w:val="五级无"/>
    <w:basedOn w:val="afffff5"/>
    <w:qFormat/>
    <w:pPr>
      <w:spacing w:beforeLines="0" w:afterLines="0"/>
    </w:pPr>
    <w:rPr>
      <w:rFonts w:ascii="宋体" w:eastAsia="宋体"/>
    </w:rPr>
  </w:style>
  <w:style w:type="paragraph" w:customStyle="1" w:styleId="affffffa">
    <w:name w:val="正文公式编号制表符"/>
    <w:basedOn w:val="ac"/>
    <w:next w:val="ac"/>
    <w:qFormat/>
    <w:pPr>
      <w:ind w:firstLineChars="0" w:firstLine="0"/>
    </w:pPr>
  </w:style>
  <w:style w:type="paragraph" w:customStyle="1" w:styleId="affffffb">
    <w:name w:val="终结线"/>
    <w:basedOn w:val="a0"/>
    <w:qFormat/>
    <w:pPr>
      <w:framePr w:hSpace="181" w:vSpace="181" w:wrap="around" w:vAnchor="text" w:hAnchor="margin" w:xAlign="center" w:y="285"/>
    </w:pPr>
  </w:style>
  <w:style w:type="paragraph" w:customStyle="1" w:styleId="affffffc">
    <w:name w:val="其他实施日期"/>
    <w:basedOn w:val="affd"/>
    <w:uiPriority w:val="99"/>
    <w:qFormat/>
    <w:pPr>
      <w:framePr w:wrap="around"/>
    </w:pPr>
  </w:style>
  <w:style w:type="paragraph" w:customStyle="1" w:styleId="25">
    <w:name w:val="封面标准英文名称2"/>
    <w:basedOn w:val="aff9"/>
    <w:qFormat/>
    <w:pPr>
      <w:framePr w:wrap="around" w:y="4469"/>
    </w:pPr>
  </w:style>
  <w:style w:type="paragraph" w:customStyle="1" w:styleId="26">
    <w:name w:val="封面标准文稿类别2"/>
    <w:basedOn w:val="afffff6"/>
    <w:qFormat/>
    <w:pPr>
      <w:framePr w:wrap="around" w:y="4469"/>
    </w:pPr>
  </w:style>
  <w:style w:type="paragraph" w:customStyle="1" w:styleId="14">
    <w:name w:val="列出段落1"/>
    <w:basedOn w:val="a0"/>
    <w:qFormat/>
    <w:pPr>
      <w:ind w:firstLineChars="200" w:firstLine="420"/>
    </w:pPr>
    <w:rPr>
      <w:rFonts w:ascii="Calibri" w:hAnsi="Calibri"/>
      <w:szCs w:val="22"/>
    </w:rPr>
  </w:style>
  <w:style w:type="paragraph" w:customStyle="1" w:styleId="CharCharCharChar">
    <w:name w:val="Char Char Char Char"/>
    <w:basedOn w:val="a0"/>
    <w:qFormat/>
    <w:pPr>
      <w:adjustRightInd w:val="0"/>
      <w:spacing w:line="360" w:lineRule="auto"/>
    </w:pPr>
    <w:rPr>
      <w:kern w:val="0"/>
      <w:sz w:val="24"/>
      <w:szCs w:val="20"/>
    </w:rPr>
  </w:style>
  <w:style w:type="character" w:customStyle="1" w:styleId="15">
    <w:name w:val="占位符文本1"/>
    <w:uiPriority w:val="99"/>
    <w:unhideWhenUsed/>
    <w:qFormat/>
    <w:rPr>
      <w:color w:val="808080"/>
    </w:rPr>
  </w:style>
  <w:style w:type="paragraph" w:customStyle="1" w:styleId="Other1">
    <w:name w:val="Other|1"/>
    <w:basedOn w:val="a0"/>
    <w:qFormat/>
    <w:pPr>
      <w:spacing w:line="365" w:lineRule="auto"/>
      <w:ind w:firstLine="120"/>
    </w:pPr>
    <w:rPr>
      <w:rFonts w:ascii="宋体" w:hAnsi="宋体" w:cs="宋体"/>
      <w:sz w:val="18"/>
      <w:szCs w:val="18"/>
    </w:rPr>
  </w:style>
  <w:style w:type="paragraph" w:customStyle="1" w:styleId="Heading32">
    <w:name w:val="Heading #3|2"/>
    <w:basedOn w:val="a0"/>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0"/>
    <w:qFormat/>
    <w:rPr>
      <w:rFonts w:ascii="宋体" w:hAnsi="宋体" w:cs="宋体"/>
      <w:sz w:val="18"/>
      <w:szCs w:val="18"/>
      <w:lang w:val="zh-TW" w:eastAsia="zh-TW" w:bidi="zh-TW"/>
    </w:rPr>
  </w:style>
  <w:style w:type="paragraph" w:customStyle="1" w:styleId="Heading31">
    <w:name w:val="Heading #3|1"/>
    <w:basedOn w:val="a0"/>
    <w:qFormat/>
    <w:pPr>
      <w:outlineLvl w:val="2"/>
    </w:pPr>
    <w:rPr>
      <w:rFonts w:ascii="宋体" w:hAnsi="宋体" w:cs="宋体"/>
      <w:sz w:val="18"/>
      <w:szCs w:val="18"/>
    </w:rPr>
  </w:style>
  <w:style w:type="paragraph" w:customStyle="1" w:styleId="Headerorfooter1">
    <w:name w:val="Header or footer|1"/>
    <w:basedOn w:val="a0"/>
    <w:qFormat/>
    <w:rPr>
      <w:b/>
      <w:bCs/>
      <w:sz w:val="20"/>
      <w:szCs w:val="20"/>
    </w:rPr>
  </w:style>
  <w:style w:type="character" w:customStyle="1" w:styleId="Charc">
    <w:name w:val="页脚 Char"/>
    <w:qFormat/>
    <w:rPr>
      <w:rFonts w:ascii="Calibri" w:eastAsia="宋体" w:hAnsi="Calibri" w:cs="Times New Roman"/>
      <w:kern w:val="2"/>
      <w:sz w:val="18"/>
      <w:szCs w:val="18"/>
    </w:rPr>
  </w:style>
  <w:style w:type="paragraph" w:customStyle="1" w:styleId="TOC1">
    <w:name w:val="TOC 标题1"/>
    <w:basedOn w:val="1"/>
    <w:next w:val="a0"/>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6">
    <w:name w:val="修订1"/>
    <w:hidden/>
    <w:uiPriority w:val="99"/>
    <w:unhideWhenUsed/>
    <w:qFormat/>
    <w:rPr>
      <w:kern w:val="2"/>
      <w:sz w:val="21"/>
      <w:szCs w:val="24"/>
    </w:rPr>
  </w:style>
  <w:style w:type="paragraph" w:customStyle="1" w:styleId="27">
    <w:name w:val="修订2"/>
    <w:hidden/>
    <w:uiPriority w:val="99"/>
    <w:semiHidden/>
    <w:qFormat/>
    <w:rPr>
      <w:kern w:val="2"/>
      <w:sz w:val="21"/>
      <w:szCs w:val="24"/>
    </w:rPr>
  </w:style>
  <w:style w:type="paragraph" w:styleId="affffffd">
    <w:name w:val="List Paragraph"/>
    <w:basedOn w:val="a0"/>
    <w:qFormat/>
    <w:pPr>
      <w:ind w:firstLineChars="200" w:firstLine="420"/>
    </w:pPr>
    <w:rPr>
      <w:rFonts w:ascii="Calibri" w:hAnsi="Calibri"/>
      <w:szCs w:val="22"/>
    </w:rPr>
  </w:style>
  <w:style w:type="character" w:customStyle="1" w:styleId="Char4">
    <w:name w:val="副标题 Char"/>
    <w:link w:val="ad"/>
    <w:uiPriority w:val="11"/>
    <w:qFormat/>
    <w:rPr>
      <w:rFonts w:ascii="Cambria" w:hAnsi="Cambria"/>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49A95-DD57-4B14-9D85-AFE3DCFA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623</Words>
  <Characters>3555</Characters>
  <Application>Microsoft Office Word</Application>
  <DocSecurity>0</DocSecurity>
  <Lines>29</Lines>
  <Paragraphs>8</Paragraphs>
  <ScaleCrop>false</ScaleCrop>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2022-11-11T01:50:00Z</cp:lastPrinted>
  <dcterms:created xsi:type="dcterms:W3CDTF">2023-04-17T06:42:00Z</dcterms:created>
  <dcterms:modified xsi:type="dcterms:W3CDTF">2024-08-16T08:10:00Z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22A47EBE09F44EB49FF250059A6414D8</vt:lpwstr>
  </property>
</Properties>
</file>