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145D5EB">
      <w:pPr>
        <w:pStyle w:val="72"/>
        <w:framePr w:w="0" w:hRule="auto" w:wrap="around"/>
        <w:ind w:right="-9"/>
        <w:rPr>
          <w:rFonts w:hint="default" w:ascii="Times New Roman" w:hAnsi="Times New Roman" w:cs="Times New Roman"/>
        </w:rPr>
      </w:pPr>
      <w:r>
        <w:rPr>
          <w:rFonts w:hint="default" w:ascii="Times New Roman" w:hAnsi="Times New Roman" w:cs="Times New Roman"/>
        </w:rPr>
        <w:t>团体标准</w:t>
      </w:r>
    </w:p>
    <w:p w14:paraId="4F2C84B8">
      <w:pPr>
        <w:pStyle w:val="52"/>
        <w:framePr w:wrap="around" w:x="1613" w:y="2809"/>
        <w:wordWrap w:val="0"/>
        <w:rPr>
          <w:rFonts w:hint="default" w:ascii="Times New Roman" w:hAnsi="Times New Roman" w:cs="Times New Roman"/>
        </w:rPr>
      </w:pPr>
    </w:p>
    <w:p w14:paraId="79EC5358">
      <w:pPr>
        <w:pStyle w:val="52"/>
        <w:framePr w:wrap="around" w:x="1613" w:y="2809"/>
        <w:rPr>
          <w:rFonts w:hint="default" w:ascii="Times New Roman" w:hAnsi="Times New Roman" w:cs="Times New Roman"/>
        </w:rPr>
      </w:pPr>
      <w:r>
        <w:rPr>
          <w:rFonts w:hint="default" w:ascii="Times New Roman" w:hAnsi="Times New Roman" w:cs="Times New Roman"/>
        </w:rPr>
        <w:t>T/SSEA XXXX—2020</w:t>
      </w:r>
    </w:p>
    <w:p w14:paraId="7A464243">
      <w:pPr>
        <w:pStyle w:val="52"/>
        <w:framePr w:wrap="around" w:x="1613" w:y="2809"/>
        <w:rPr>
          <w:rFonts w:hint="default" w:ascii="Times New Roman" w:hAnsi="Times New Roman" w:cs="Times New Roman"/>
        </w:rPr>
      </w:pPr>
    </w:p>
    <w:p w14:paraId="746908BC">
      <w:pPr>
        <w:pStyle w:val="83"/>
        <w:framePr w:wrap="around" w:x="1242" w:y="7102"/>
        <w:rPr>
          <w:rFonts w:hint="default" w:ascii="Times New Roman" w:hAnsi="Times New Roman" w:cs="Times New Roman"/>
        </w:rPr>
      </w:pPr>
      <w:r>
        <w:rPr>
          <w:rFonts w:hint="default" w:ascii="Times New Roman" w:hAnsi="Times New Roman" w:cs="Times New Roman"/>
        </w:rPr>
        <w:t>建筑用氟碳彩色涂层钢板及钢带</w:t>
      </w:r>
    </w:p>
    <w:p w14:paraId="7C8112FF">
      <w:pPr>
        <w:pStyle w:val="84"/>
        <w:framePr w:wrap="around" w:x="1242" w:y="710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F</w:t>
      </w:r>
      <w:r>
        <w:rPr>
          <w:rFonts w:hint="default" w:ascii="Times New Roman" w:hAnsi="Times New Roman" w:cs="Times New Roman"/>
        </w:rPr>
        <w:t>luorocarbon coated prepainted steel sheet and strip for building</w:t>
      </w:r>
    </w:p>
    <w:p w14:paraId="7EC2C6D4">
      <w:pPr>
        <w:pStyle w:val="85"/>
        <w:framePr w:wrap="around" w:x="1242" w:y="7102"/>
        <w:rPr>
          <w:rFonts w:hint="default" w:ascii="Times New Roman" w:hAnsi="Times New Roman" w:cs="Times New Roman"/>
        </w:rPr>
      </w:pPr>
      <w:r>
        <w:rPr>
          <w:rFonts w:hint="default" w:ascii="Times New Roman" w:hAnsi="Times New Roman" w:cs="Times New Roman"/>
        </w:rPr>
        <w:fldChar w:fldCharType="begin">
          <w:ffData>
            <w:name w:val="YZBS"/>
            <w:enabled/>
            <w:calcOnExit w:val="0"/>
            <w:textInput>
              <w:default w:val="点击此处添加与国际标准一致性程度的标识"/>
            </w:textInput>
          </w:ffData>
        </w:fldChar>
      </w:r>
      <w:bookmarkStart w:id="0" w:name="YZBS"/>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0"/>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E89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1152BF82">
            <w:pPr>
              <w:pStyle w:val="86"/>
              <w:framePr w:wrap="around" w:x="1242" w:y="7102"/>
              <w:rPr>
                <w:rFonts w:hint="default" w:ascii="Times New Roman" w:hAnsi="Times New Roman" w:cs="Times New Roman"/>
              </w:rPr>
            </w:pPr>
            <w:r>
              <w:rPr>
                <w:rFonts w:hint="default" w:ascii="Times New Roman" w:hAnsi="Times New Roman" w:cs="Times New Roman"/>
              </w:rPr>
              <w:pict>
                <v:line id="_x0000_s1031" o:spid="_x0000_s1031" o:spt="20" style="position:absolute;left:0pt;margin-left:-5.5pt;margin-top:272.0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">
                  <v:path arrowok="t"/>
                  <v:fill focussize="0,0"/>
                  <v:stroke/>
                  <v:imagedata o:title=""/>
                  <o:lock v:ext="edit"/>
                </v:line>
              </w:pict>
            </w:r>
            <w:r>
              <w:rPr>
                <w:rFonts w:hint="default" w:ascii="Times New Roman" w:hAnsi="Times New Roman" w:cs="Times New Roman"/>
              </w:rPr>
              <w:pict>
                <v:rect id="RQ" o:spid="_x0000_s1026" o:spt="1" style="position:absolute;left:0pt;margin-left:173.3pt;margin-top:45.15pt;height:20pt;width:15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np9AEAANM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IFfnp9AEAANMDAAAOAAAAAAAAAAAAAAAAAC4CAABkcnMv&#10;ZTJvRG9jLnhtbFBLAQItABQABgAIAAAAIQD0N6/e3AAAAAoBAAAPAAAAAAAAAAAAAAAAAE4EAABk&#10;cnMvZG93bnJldi54bWxQSwUGAAAAAAQABADzAAAAVwUAAAAA&#10;">
                  <v:path/>
                  <v:fill focussize="0,0"/>
                  <v:stroke on="f"/>
                  <v:imagedata o:title=""/>
                  <o:lock v:ext="edit"/>
                  <v:textbox>
                    <w:txbxContent>
                      <w:p w14:paraId="511290B1"/>
                    </w:txbxContent>
                  </v:textbox>
                  <w10:anchorlock/>
                </v:rect>
              </w:pict>
            </w:r>
            <w:r>
              <w:rPr>
                <w:rFonts w:hint="default" w:ascii="Times New Roman" w:hAnsi="Times New Roman" w:cs="Times New Roman"/>
              </w:rPr>
              <w:pict>
                <v:rect id="LB" o:spid="_x0000_s1030" o:spt="1" style="position:absolute;left:0pt;margin-left:193.3pt;margin-top:20.15pt;height:24pt;width:10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v:path/>
                  <v:fill focussize="0,0"/>
                  <v:stroke on="f"/>
                  <v:imagedata o:title=""/>
                  <o:lock v:ext="edit"/>
                  <v:textbox>
                    <w:txbxContent>
                      <w:p w14:paraId="1F96C351"/>
                    </w:txbxContent>
                  </v:textbox>
                </v:rect>
              </w:pict>
            </w:r>
            <w:r>
              <w:rPr>
                <w:rFonts w:hint="default" w:ascii="Times New Roman" w:hAnsi="Times New Roman" w:cs="Times New Roman"/>
              </w:rPr>
              <w:t>（草稿</w:t>
            </w:r>
            <w:r>
              <w:rPr>
                <w:rFonts w:hint="default" w:ascii="Times New Roman" w:hAnsi="Times New Roman" w:cs="Times New Roman"/>
              </w:rPr>
              <w:t>）</w:t>
            </w:r>
          </w:p>
        </w:tc>
      </w:tr>
      <w:tr w14:paraId="2B204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71FA51C7">
            <w:pPr>
              <w:pStyle w:val="87"/>
              <w:framePr w:wrap="around" w:x="1242" w:y="7102"/>
              <w:rPr>
                <w:rFonts w:hint="default" w:ascii="Times New Roman" w:hAnsi="Times New Roman" w:cs="Times New Roman"/>
              </w:rPr>
            </w:pPr>
          </w:p>
        </w:tc>
      </w:tr>
    </w:tbl>
    <w:p w14:paraId="104A7036">
      <w:pPr>
        <w:pStyle w:val="135"/>
        <w:framePr w:wrap="around" w:hAnchor="page" w:x="1192" w:y="14041"/>
        <w:rPr>
          <w:rFonts w:hint="default" w:ascii="Times New Roman" w:hAnsi="Times New Roman" w:cs="Times New Roman"/>
        </w:rPr>
      </w:pPr>
      <w:r>
        <w:rPr>
          <w:rFonts w:hint="default" w:ascii="Times New Roman" w:hAnsi="Times New Roman" w:cs="Times New Roman"/>
        </w:rPr>
        <w:fldChar w:fldCharType="begin">
          <w:ffData>
            <w:name w:val="FY"/>
            <w:enabled/>
            <w:calcOnExit w:val="0"/>
            <w:textInput>
              <w:default w:val="XXXX"/>
              <w:maxLength w:val="4"/>
            </w:textInput>
          </w:ffData>
        </w:fldChar>
      </w:r>
      <w:bookmarkStart w:id="1" w:name="F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
      <w:r>
        <w:rPr>
          <w:rFonts w:hint="default" w:ascii="Times New Roman" w:hAnsi="Times New Roman" w:cs="Times New Roman"/>
        </w:rPr>
        <w:t xml:space="preserve"> - </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 xml:space="preserve"> - </w:t>
      </w:r>
      <w:r>
        <w:rPr>
          <w:rFonts w:hint="default" w:ascii="Times New Roman" w:hAnsi="Times New Roman" w:cs="Times New Roman"/>
        </w:rPr>
        <w:fldChar w:fldCharType="begin">
          <w:ffData>
            <w:name w:val="FD"/>
            <w:enabled/>
            <w:calcOnExit w:val="0"/>
            <w:textInput>
              <w:default w:val="XX"/>
              <w:maxLength w:val="2"/>
            </w:textInput>
          </w:ffData>
        </w:fldChar>
      </w:r>
      <w:bookmarkStart w:id="2" w:name="F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2"/>
      <w:r>
        <w:rPr>
          <w:rFonts w:hint="default" w:ascii="Times New Roman" w:hAnsi="Times New Roman" w:cs="Times New Roman"/>
        </w:rPr>
        <w:t>发布</w:t>
      </w:r>
    </w:p>
    <w:p w14:paraId="12BF93BF">
      <w:pPr>
        <w:pStyle w:val="136"/>
        <w:framePr w:wrap="around" w:hAnchor="page" w:x="6884" w:y="14042"/>
        <w:rPr>
          <w:rFonts w:hint="default" w:ascii="Times New Roman" w:hAnsi="Times New Roman" w:cs="Times New Roman"/>
        </w:rPr>
      </w:pPr>
      <w:r>
        <w:rPr>
          <w:rFonts w:hint="default" w:ascii="Times New Roman" w:hAnsi="Times New Roman" w:cs="Times New Roman"/>
        </w:rPr>
        <w:fldChar w:fldCharType="begin">
          <w:ffData>
            <w:name w:val="SY"/>
            <w:enabled/>
            <w:calcOnExit w:val="0"/>
            <w:textInput>
              <w:default w:val="XXXX"/>
              <w:maxLength w:val="4"/>
            </w:textInput>
          </w:ffData>
        </w:fldChar>
      </w:r>
      <w:bookmarkStart w:id="3" w:name="S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3"/>
      <w:r>
        <w:rPr>
          <w:rFonts w:hint="default" w:ascii="Times New Roman" w:hAnsi="Times New Roman" w:cs="Times New Roman"/>
        </w:rPr>
        <w:t xml:space="preserve"> - </w:t>
      </w:r>
      <w:r>
        <w:rPr>
          <w:rFonts w:hint="default" w:ascii="Times New Roman" w:hAnsi="Times New Roman" w:cs="Times New Roman"/>
        </w:rPr>
        <w:fldChar w:fldCharType="begin">
          <w:ffData>
            <w:name w:val="SM"/>
            <w:enabled/>
            <w:calcOnExit w:val="0"/>
            <w:textInput>
              <w:default w:val="XX"/>
              <w:maxLength w:val="2"/>
            </w:textInput>
          </w:ffData>
        </w:fldChar>
      </w:r>
      <w:bookmarkStart w:id="4" w:name="S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4"/>
      <w:r>
        <w:rPr>
          <w:rFonts w:hint="default" w:ascii="Times New Roman" w:hAnsi="Times New Roman" w:cs="Times New Roman"/>
        </w:rPr>
        <w:t xml:space="preserve"> - </w:t>
      </w:r>
      <w:r>
        <w:rPr>
          <w:rFonts w:hint="default" w:ascii="Times New Roman" w:hAnsi="Times New Roman" w:cs="Times New Roman"/>
        </w:rPr>
        <w:fldChar w:fldCharType="begin">
          <w:ffData>
            <w:name w:val="SD"/>
            <w:enabled/>
            <w:calcOnExit w:val="0"/>
            <w:textInput>
              <w:default w:val="XX"/>
              <w:maxLength w:val="2"/>
            </w:textInput>
          </w:ffData>
        </w:fldChar>
      </w:r>
      <w:bookmarkStart w:id="5" w:name="S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5"/>
      <w:r>
        <w:rPr>
          <w:rFonts w:hint="default" w:ascii="Times New Roman" w:hAnsi="Times New Roman" w:cs="Times New Roman"/>
        </w:rPr>
        <w:t>实施</w:t>
      </w:r>
    </w:p>
    <w:p w14:paraId="5A93CED7">
      <w:pPr>
        <w:pStyle w:val="116"/>
        <w:framePr w:wrap="around"/>
        <w:rPr>
          <w:rFonts w:hint="default" w:ascii="Times New Roman" w:hAnsi="Times New Roman" w:cs="Times New Roman"/>
        </w:rPr>
      </w:pPr>
      <w:r>
        <w:rPr>
          <w:rFonts w:hint="default" w:ascii="Times New Roman" w:hAnsi="Times New Roman" w:cs="Times New Roman"/>
          <w:sz w:val="32"/>
        </w:rPr>
        <w:t>中国特钢企业协会</w:t>
      </w:r>
      <w:r>
        <w:rPr>
          <w:rStyle w:val="78"/>
          <w:rFonts w:hint="default" w:ascii="Times New Roman" w:hAnsi="Times New Roman" w:cs="Times New Roman"/>
        </w:rPr>
        <w:t>发布</w:t>
      </w:r>
    </w:p>
    <w:p w14:paraId="737300BE">
      <w:pPr>
        <w:framePr w:hSpace="180" w:vSpace="180" w:wrap="around" w:vAnchor="page" w:hAnchor="margin" w:y="496" w:anchorLock="1"/>
        <w:jc w:val="left"/>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ICS 77.140.60</w:t>
      </w:r>
    </w:p>
    <w:p w14:paraId="1DF075C8">
      <w:pPr>
        <w:framePr w:hSpace="180" w:vSpace="180" w:wrap="around" w:vAnchor="page" w:hAnchor="margin" w:y="496" w:anchorLock="1"/>
        <w:jc w:val="left"/>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 xml:space="preserve">CCS </w:t>
      </w:r>
      <w:r>
        <w:rPr>
          <w:rFonts w:hint="default" w:ascii="Times New Roman" w:hAnsi="Times New Roman" w:eastAsia="黑体" w:cs="Times New Roman"/>
          <w:kern w:val="0"/>
          <w:szCs w:val="21"/>
        </w:rPr>
        <w:t>H 46</w:t>
      </w:r>
    </w:p>
    <w:p w14:paraId="69E4AC12">
      <w:pPr>
        <w:pStyle w:val="24"/>
        <w:rPr>
          <w:rFonts w:hint="default" w:ascii="Times New Roman" w:hAnsi="Times New Roman" w:cs="Times New Roman"/>
        </w:rPr>
        <w:sectPr>
          <w:headerReference r:id="rId3" w:type="default"/>
          <w:pgSz w:w="11906" w:h="16838"/>
          <w:pgMar w:top="567" w:right="850" w:bottom="1134" w:left="1418" w:header="0" w:footer="0" w:gutter="0"/>
          <w:pgNumType w:start="1"/>
          <w:cols w:space="425" w:num="1"/>
          <w:docGrid w:type="lines" w:linePitch="312" w:charSpace="0"/>
        </w:sectPr>
      </w:pPr>
      <w:r>
        <w:rPr>
          <w:rFonts w:hint="default" w:ascii="Times New Roman" w:hAnsi="Times New Roman" w:cs="Times New Roman"/>
        </w:rPr>
        <w:pict>
          <v:line id="Line 3" o:spid="_x0000_s1027" o:spt="20" style="position:absolute;left:0pt;margin-left:1.75pt;margin-top:157.7pt;height:0pt;width:48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v:path arrowok="t"/>
            <v:fill focussize="0,0"/>
            <v:stroke/>
            <v:imagedata o:title=""/>
            <o:lock v:ext="edit"/>
          </v:line>
        </w:pict>
      </w:r>
    </w:p>
    <w:p w14:paraId="24C56651">
      <w:pPr>
        <w:pStyle w:val="55"/>
        <w:rPr>
          <w:rFonts w:hint="default" w:ascii="Times New Roman" w:hAnsi="Times New Roman" w:cs="Times New Roman"/>
        </w:rPr>
      </w:pPr>
      <w:r>
        <w:rPr>
          <w:rFonts w:hint="default" w:ascii="Times New Roman" w:hAnsi="Times New Roman" w:cs="Times New Roman"/>
        </w:rPr>
        <w:t>目</w:t>
      </w:r>
      <w:bookmarkStart w:id="6" w:name="BKML"/>
      <w:r>
        <w:rPr>
          <w:rFonts w:hint="default" w:ascii="Times New Roman" w:hAnsi="Times New Roman" w:cs="Times New Roman"/>
        </w:rPr>
        <w:t>  次</w:t>
      </w:r>
      <w:bookmarkEnd w:id="6"/>
    </w:p>
    <w:p w14:paraId="43F2EA4C">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fldLock="1"/>
      </w:r>
      <w:r>
        <w:rPr>
          <w:rFonts w:hint="default" w:ascii="Times New Roman" w:hAnsi="Times New Roman" w:cs="Times New Roman"/>
        </w:rPr>
        <w:instrText xml:space="preserve"> TOC \h \z \t"前言、引言标题,1,参考文献、索引标题,1,章标题,1,参考文献,1,附录标识,1" \* MERGEFORMAT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"_Toc501728439" </w:instrText>
      </w:r>
      <w:r>
        <w:rPr>
          <w:rFonts w:hint="default" w:ascii="Times New Roman" w:hAnsi="Times New Roman" w:cs="Times New Roman"/>
        </w:rPr>
        <w:fldChar w:fldCharType="separate"/>
      </w:r>
      <w:r>
        <w:rPr>
          <w:rStyle w:val="40"/>
          <w:rFonts w:hint="default" w:ascii="Times New Roman" w:hAnsi="Times New Roman" w:cs="Times New Roman"/>
          <w:color w:val="auto"/>
        </w:rPr>
        <w:t>前言</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_Toc501728439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14:paraId="59133A47">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"_Toc501728440" </w:instrText>
      </w:r>
      <w:r>
        <w:rPr>
          <w:rFonts w:hint="default" w:ascii="Times New Roman" w:hAnsi="Times New Roman" w:cs="Times New Roman"/>
        </w:rPr>
        <w:fldChar w:fldCharType="separate"/>
      </w:r>
      <w:r>
        <w:rPr>
          <w:rStyle w:val="40"/>
          <w:rFonts w:hint="default" w:ascii="Times New Roman" w:hAnsi="Times New Roman" w:cs="Times New Roman"/>
          <w:color w:val="auto"/>
        </w:rPr>
        <w:t>1　范围</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_Toc501728440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51AF995F">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"_Toc501728441" </w:instrText>
      </w:r>
      <w:r>
        <w:rPr>
          <w:rFonts w:hint="default" w:ascii="Times New Roman" w:hAnsi="Times New Roman" w:cs="Times New Roman"/>
        </w:rPr>
        <w:fldChar w:fldCharType="separate"/>
      </w:r>
      <w:r>
        <w:rPr>
          <w:rStyle w:val="40"/>
          <w:rFonts w:hint="default" w:ascii="Times New Roman" w:hAnsi="Times New Roman" w:cs="Times New Roman"/>
          <w:color w:val="auto"/>
        </w:rPr>
        <w:t>2　规范性引用文件</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_Toc501728441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589BBAB6">
      <w:pPr>
        <w:pStyle w:val="20"/>
        <w:spacing w:before="78" w:after="7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"_Toc501728442" </w:instrText>
      </w:r>
      <w:r>
        <w:rPr>
          <w:rFonts w:hint="default" w:ascii="Times New Roman" w:hAnsi="Times New Roman" w:cs="Times New Roman"/>
        </w:rPr>
        <w:fldChar w:fldCharType="separate"/>
      </w:r>
      <w:r>
        <w:rPr>
          <w:rStyle w:val="40"/>
          <w:rFonts w:hint="default" w:ascii="Times New Roman" w:hAnsi="Times New Roman" w:cs="Times New Roman"/>
          <w:color w:val="auto"/>
        </w:rPr>
        <w:t>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1</w:t>
      </w:r>
    </w:p>
    <w:p w14:paraId="6956B2DA">
      <w:pPr>
        <w:pStyle w:val="20"/>
        <w:spacing w:before="78" w:after="78"/>
        <w:rPr>
          <w:rFonts w:hint="default" w:ascii="Times New Roman" w:hAnsi="Times New Roman" w:cs="Times New Roman"/>
        </w:rPr>
      </w:pPr>
      <w:r>
        <w:rPr>
          <w:rFonts w:hint="default" w:ascii="Times New Roman" w:hAnsi="Times New Roman" w:cs="Times New Roman"/>
        </w:rPr>
        <w:t>4  牌号表示方法、分类及代号</w:t>
      </w:r>
      <w:r>
        <w:rPr>
          <w:rFonts w:hint="default" w:ascii="Times New Roman" w:hAnsi="Times New Roman" w:cs="Times New Roman"/>
        </w:rPr>
        <w:fldChar w:fldCharType="begin"/>
      </w:r>
      <w:r>
        <w:rPr>
          <w:rFonts w:hint="default" w:ascii="Times New Roman" w:hAnsi="Times New Roman" w:cs="Times New Roman"/>
        </w:rPr>
        <w:instrText xml:space="preserve"> HYPERLINK \l "_Toc501728442"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14:paraId="3E185420">
      <w:pPr>
        <w:pStyle w:val="20"/>
        <w:spacing w:before="78" w:after="78"/>
        <w:rPr>
          <w:rFonts w:hint="default" w:ascii="Times New Roman" w:hAnsi="Times New Roman" w:cs="Times New Roman"/>
        </w:rPr>
      </w:pPr>
      <w:bookmarkStart w:id="7" w:name="_Hlk33970862"/>
      <w:r>
        <w:rPr>
          <w:rFonts w:hint="default" w:ascii="Times New Roman" w:hAnsi="Times New Roman" w:cs="Times New Roman"/>
        </w:rPr>
        <w:fldChar w:fldCharType="begin"/>
      </w:r>
      <w:r>
        <w:rPr>
          <w:rFonts w:hint="default" w:ascii="Times New Roman" w:hAnsi="Times New Roman" w:cs="Times New Roman"/>
        </w:rPr>
        <w:instrText xml:space="preserve"> HYPERLINK \l "_Toc501728442" </w:instrText>
      </w:r>
      <w:r>
        <w:rPr>
          <w:rFonts w:hint="default" w:ascii="Times New Roman" w:hAnsi="Times New Roman" w:cs="Times New Roman"/>
        </w:rPr>
        <w:fldChar w:fldCharType="separate"/>
      </w:r>
      <w:r>
        <w:rPr>
          <w:rStyle w:val="40"/>
          <w:rFonts w:hint="default" w:ascii="Times New Roman" w:hAnsi="Times New Roman" w:cs="Times New Roman"/>
          <w:color w:val="auto"/>
        </w:rPr>
        <w:t>5　订货内容</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fldChar w:fldCharType="end"/>
      </w:r>
    </w:p>
    <w:bookmarkEnd w:id="7"/>
    <w:p w14:paraId="46601DED">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"_Toc501728444" </w:instrText>
      </w:r>
      <w:r>
        <w:rPr>
          <w:rFonts w:hint="default" w:ascii="Times New Roman" w:hAnsi="Times New Roman" w:cs="Times New Roman"/>
        </w:rPr>
        <w:fldChar w:fldCharType="separate"/>
      </w:r>
      <w:r>
        <w:rPr>
          <w:rStyle w:val="40"/>
          <w:rFonts w:hint="default" w:ascii="Times New Roman" w:hAnsi="Times New Roman" w:cs="Times New Roman"/>
          <w:color w:val="auto"/>
        </w:rPr>
        <w:t>6　尺寸、外形、重量</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fldChar w:fldCharType="end"/>
      </w:r>
    </w:p>
    <w:p w14:paraId="7068DFD1">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"_Toc501728445" </w:instrText>
      </w:r>
      <w:r>
        <w:rPr>
          <w:rFonts w:hint="default" w:ascii="Times New Roman" w:hAnsi="Times New Roman" w:cs="Times New Roman"/>
        </w:rPr>
        <w:fldChar w:fldCharType="separate"/>
      </w:r>
      <w:r>
        <w:rPr>
          <w:rStyle w:val="40"/>
          <w:rFonts w:hint="default" w:ascii="Times New Roman" w:hAnsi="Times New Roman" w:cs="Times New Roman"/>
          <w:color w:val="auto"/>
        </w:rPr>
        <w:t>7　技术要求</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fldChar w:fldCharType="end"/>
      </w:r>
    </w:p>
    <w:p w14:paraId="025F4326">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"_Toc501728446" </w:instrText>
      </w:r>
      <w:r>
        <w:rPr>
          <w:rFonts w:hint="default" w:ascii="Times New Roman" w:hAnsi="Times New Roman" w:cs="Times New Roman"/>
        </w:rPr>
        <w:fldChar w:fldCharType="separate"/>
      </w:r>
      <w:r>
        <w:rPr>
          <w:rStyle w:val="40"/>
          <w:rFonts w:hint="default" w:ascii="Times New Roman" w:hAnsi="Times New Roman" w:cs="Times New Roman"/>
          <w:color w:val="auto"/>
        </w:rPr>
        <w:t>8　试验方法</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7</w:t>
      </w:r>
    </w:p>
    <w:p w14:paraId="1B9FC3C7">
      <w:pPr>
        <w:pStyle w:val="20"/>
        <w:spacing w:before="78" w:after="78"/>
        <w:rPr>
          <w:rFonts w:hint="default" w:ascii="Times New Roman" w:hAnsi="Times New Roman" w:cs="Times New Roman"/>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"_Toc501728447" </w:instrText>
      </w:r>
      <w:r>
        <w:rPr>
          <w:rFonts w:hint="default" w:ascii="Times New Roman" w:hAnsi="Times New Roman" w:cs="Times New Roman"/>
        </w:rPr>
        <w:fldChar w:fldCharType="separate"/>
      </w:r>
      <w:r>
        <w:rPr>
          <w:rStyle w:val="40"/>
          <w:rFonts w:hint="default" w:ascii="Times New Roman" w:hAnsi="Times New Roman" w:cs="Times New Roman"/>
          <w:color w:val="auto"/>
        </w:rPr>
        <w:t>9　检验规则</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8</w:t>
      </w:r>
    </w:p>
    <w:p w14:paraId="5B265AE6">
      <w:pPr>
        <w:pStyle w:val="20"/>
        <w:spacing w:before="78" w:after="7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"_Toc501728448" </w:instrText>
      </w:r>
      <w:r>
        <w:rPr>
          <w:rFonts w:hint="default" w:ascii="Times New Roman" w:hAnsi="Times New Roman" w:cs="Times New Roman"/>
        </w:rPr>
        <w:fldChar w:fldCharType="separate"/>
      </w:r>
      <w:r>
        <w:rPr>
          <w:rStyle w:val="40"/>
          <w:rFonts w:hint="default" w:ascii="Times New Roman" w:hAnsi="Times New Roman" w:cs="Times New Roman"/>
          <w:color w:val="auto"/>
        </w:rPr>
        <w:t>10　包装、标志</w:t>
      </w:r>
      <w:r>
        <w:rPr>
          <w:rStyle w:val="40"/>
          <w:rFonts w:hint="default" w:ascii="Times New Roman" w:hAnsi="Times New Roman" w:cs="Times New Roman"/>
          <w:color w:val="auto"/>
        </w:rPr>
        <w:t>及</w:t>
      </w:r>
      <w:r>
        <w:rPr>
          <w:rStyle w:val="40"/>
          <w:rFonts w:hint="default" w:ascii="Times New Roman" w:hAnsi="Times New Roman" w:cs="Times New Roman"/>
          <w:color w:val="auto"/>
        </w:rPr>
        <w:t>质量证明书</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8</w:t>
      </w:r>
    </w:p>
    <w:p w14:paraId="6979FD79">
      <w:pPr>
        <w:rPr>
          <w:rFonts w:hint="default" w:ascii="Times New Roman" w:hAnsi="Times New Roman" w:cs="Times New Roman"/>
        </w:rPr>
      </w:pPr>
    </w:p>
    <w:p w14:paraId="07FDF595">
      <w:pPr>
        <w:pStyle w:val="20"/>
        <w:spacing w:before="78" w:after="78"/>
        <w:rPr>
          <w:rFonts w:hint="default" w:ascii="Times New Roman" w:hAnsi="Times New Roman" w:cs="Times New Roman"/>
          <w:szCs w:val="22"/>
        </w:rPr>
      </w:pPr>
      <w:r>
        <w:rPr>
          <w:rFonts w:hint="default" w:ascii="Times New Roman" w:hAnsi="Times New Roman" w:cs="Times New Roman"/>
        </w:rPr>
        <w:fldChar w:fldCharType="end"/>
      </w:r>
    </w:p>
    <w:p w14:paraId="34C31AD0">
      <w:pPr>
        <w:pStyle w:val="24"/>
        <w:ind w:firstLine="0" w:firstLineChars="0"/>
        <w:rPr>
          <w:rFonts w:hint="default" w:ascii="Times New Roman" w:hAnsi="Times New Roman" w:cs="Times New Roman"/>
        </w:rPr>
      </w:pPr>
    </w:p>
    <w:p w14:paraId="3BE8748E">
      <w:pPr>
        <w:pStyle w:val="117"/>
        <w:rPr>
          <w:rFonts w:hint="default" w:ascii="Times New Roman" w:hAnsi="Times New Roman" w:cs="Times New Roman"/>
        </w:rPr>
      </w:pPr>
      <w:bookmarkStart w:id="8" w:name="_Toc501728439"/>
      <w:r>
        <w:rPr>
          <w:rFonts w:hint="default" w:ascii="Times New Roman" w:hAnsi="Times New Roman" w:cs="Times New Roman"/>
        </w:rPr>
        <w:t>前</w:t>
      </w:r>
      <w:bookmarkStart w:id="9" w:name="BKQY"/>
      <w:r>
        <w:rPr>
          <w:rFonts w:hint="default" w:ascii="Times New Roman" w:hAnsi="Times New Roman" w:cs="Times New Roman"/>
        </w:rPr>
        <w:t>  言</w:t>
      </w:r>
      <w:bookmarkEnd w:id="8"/>
      <w:bookmarkEnd w:id="9"/>
    </w:p>
    <w:p w14:paraId="5FCC4101">
      <w:pPr>
        <w:ind w:firstLine="420" w:firstLineChars="20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rPr>
        <w:t>文件</w:t>
      </w:r>
      <w:r>
        <w:rPr>
          <w:rFonts w:hint="default" w:ascii="Times New Roman" w:hAnsi="Times New Roman" w:cs="Times New Roman"/>
        </w:rPr>
        <w:t>按照GB/T 1.1—2020《</w:t>
      </w:r>
      <w:r>
        <w:rPr>
          <w:rFonts w:hint="default" w:ascii="Times New Roman" w:hAnsi="Times New Roman" w:cs="Times New Roman"/>
        </w:rPr>
        <w:t>标准化工作导则 第1部分:标准化文件的结构和起草规则</w:t>
      </w:r>
      <w:r>
        <w:rPr>
          <w:rFonts w:hint="default" w:ascii="Times New Roman" w:hAnsi="Times New Roman" w:cs="Times New Roman"/>
        </w:rPr>
        <w:t>》给出的规则起草。本标准由中国特钢企业协会团体标准化工作委员会提出并归口。</w:t>
      </w:r>
    </w:p>
    <w:p w14:paraId="39E69FE7">
      <w:pPr>
        <w:pStyle w:val="24"/>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rPr>
        <w:t>文件</w:t>
      </w:r>
      <w:r>
        <w:rPr>
          <w:rFonts w:hint="default" w:ascii="Times New Roman" w:hAnsi="Times New Roman" w:cs="Times New Roman"/>
        </w:rPr>
        <w:t xml:space="preserve">主要起草单位： </w:t>
      </w:r>
    </w:p>
    <w:p w14:paraId="5F9120E8">
      <w:pPr>
        <w:pStyle w:val="24"/>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rPr>
        <w:t>文件</w:t>
      </w:r>
      <w:r>
        <w:rPr>
          <w:rFonts w:hint="default" w:ascii="Times New Roman" w:hAnsi="Times New Roman" w:cs="Times New Roman"/>
        </w:rPr>
        <w:t xml:space="preserve">主要起草人： </w:t>
      </w:r>
    </w:p>
    <w:p w14:paraId="5DA842C4">
      <w:pPr>
        <w:pStyle w:val="24"/>
        <w:rPr>
          <w:rFonts w:hint="default" w:ascii="Times New Roman" w:hAnsi="Times New Roman" w:cs="Times New Roman"/>
        </w:rPr>
      </w:pPr>
    </w:p>
    <w:p w14:paraId="1A056376">
      <w:pPr>
        <w:pStyle w:val="24"/>
        <w:rPr>
          <w:rFonts w:hint="default" w:ascii="Times New Roman" w:hAnsi="Times New Roman" w:cs="Times New Roman"/>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14:paraId="3DF8DB6F">
      <w:pPr>
        <w:pStyle w:val="55"/>
        <w:rPr>
          <w:rFonts w:hint="default" w:ascii="Times New Roman" w:hAnsi="Times New Roman" w:cs="Times New Roman"/>
        </w:rPr>
      </w:pPr>
      <w:r>
        <w:rPr>
          <w:rFonts w:hint="default" w:ascii="Times New Roman" w:hAnsi="Times New Roman" w:cs="Times New Roman"/>
        </w:rPr>
        <w:t>建筑用氟碳彩色涂层钢板及钢带</w:t>
      </w:r>
    </w:p>
    <w:p w14:paraId="0F0716C8">
      <w:pPr>
        <w:pStyle w:val="48"/>
        <w:spacing w:before="240" w:after="240"/>
        <w:rPr>
          <w:rFonts w:hint="default" w:ascii="Times New Roman" w:hAnsi="Times New Roman" w:cs="Times New Roman"/>
        </w:rPr>
      </w:pPr>
      <w:bookmarkStart w:id="10" w:name="_Toc501728441"/>
      <w:bookmarkStart w:id="11" w:name="_Toc501632056"/>
      <w:r>
        <w:rPr>
          <w:rFonts w:hint="default" w:ascii="Times New Roman" w:hAnsi="Times New Roman" w:cs="Times New Roman"/>
        </w:rPr>
        <w:t>范围</w:t>
      </w:r>
    </w:p>
    <w:p w14:paraId="1E01A7E3">
      <w:pPr>
        <w:pStyle w:val="24"/>
        <w:rPr>
          <w:rFonts w:hint="default" w:ascii="Times New Roman" w:hAnsi="Times New Roman" w:cs="Times New Roman"/>
          <w:kern w:val="2"/>
        </w:rPr>
      </w:pPr>
      <w:r>
        <w:rPr>
          <w:rFonts w:hint="default" w:ascii="Times New Roman" w:hAnsi="Times New Roman" w:cs="Times New Roman"/>
          <w:kern w:val="2"/>
        </w:rPr>
        <w:t>本</w:t>
      </w:r>
      <w:r>
        <w:rPr>
          <w:rFonts w:hint="default" w:ascii="Times New Roman" w:hAnsi="Times New Roman" w:cs="Times New Roman"/>
          <w:kern w:val="2"/>
        </w:rPr>
        <w:t>文件</w:t>
      </w:r>
      <w:r>
        <w:rPr>
          <w:rFonts w:hint="default" w:ascii="Times New Roman" w:hAnsi="Times New Roman" w:cs="Times New Roman"/>
          <w:kern w:val="2"/>
        </w:rPr>
        <w:t>规定了</w:t>
      </w:r>
      <w:r>
        <w:rPr>
          <w:rFonts w:hint="default" w:ascii="Times New Roman" w:hAnsi="Times New Roman" w:cs="Times New Roman"/>
          <w:kern w:val="2"/>
        </w:rPr>
        <w:t>建筑用氟碳彩色涂层钢板及钢带</w:t>
      </w:r>
      <w:r>
        <w:rPr>
          <w:rFonts w:hint="default" w:ascii="Times New Roman" w:hAnsi="Times New Roman" w:cs="Times New Roman"/>
          <w:kern w:val="2"/>
        </w:rPr>
        <w:t>的术语和定义</w:t>
      </w:r>
      <w:r>
        <w:rPr>
          <w:rFonts w:hint="default" w:ascii="Times New Roman" w:hAnsi="Times New Roman" w:cs="Times New Roman"/>
          <w:kern w:val="2"/>
        </w:rPr>
        <w:t>、</w:t>
      </w:r>
      <w:r>
        <w:rPr>
          <w:rFonts w:hint="default" w:ascii="Times New Roman" w:hAnsi="Times New Roman" w:cs="Times New Roman"/>
          <w:kern w:val="2"/>
        </w:rPr>
        <w:t>牌号表示方法、分类及代号</w:t>
      </w:r>
      <w:r>
        <w:rPr>
          <w:rFonts w:hint="default" w:ascii="Times New Roman" w:hAnsi="Times New Roman" w:cs="Times New Roman"/>
          <w:kern w:val="2"/>
        </w:rPr>
        <w:t>、</w:t>
      </w:r>
      <w:r>
        <w:rPr>
          <w:rFonts w:hint="default" w:ascii="Times New Roman" w:hAnsi="Times New Roman" w:cs="Times New Roman"/>
          <w:kern w:val="2"/>
        </w:rPr>
        <w:t>订货内容</w:t>
      </w:r>
      <w:r>
        <w:rPr>
          <w:rFonts w:hint="default" w:ascii="Times New Roman" w:hAnsi="Times New Roman" w:cs="Times New Roman"/>
          <w:kern w:val="2"/>
        </w:rPr>
        <w:t>、</w:t>
      </w:r>
      <w:r>
        <w:rPr>
          <w:rFonts w:hint="default" w:ascii="Times New Roman" w:hAnsi="Times New Roman" w:cs="Times New Roman"/>
          <w:kern w:val="2"/>
        </w:rPr>
        <w:t>尺寸、外形、重量</w:t>
      </w:r>
      <w:r>
        <w:rPr>
          <w:rFonts w:hint="default" w:ascii="Times New Roman" w:hAnsi="Times New Roman" w:cs="Times New Roman"/>
          <w:kern w:val="2"/>
        </w:rPr>
        <w:t>、</w:t>
      </w:r>
      <w:r>
        <w:rPr>
          <w:rFonts w:hint="default" w:ascii="Times New Roman" w:hAnsi="Times New Roman" w:cs="Times New Roman"/>
          <w:kern w:val="2"/>
        </w:rPr>
        <w:t>技术要求、试验方法</w:t>
      </w:r>
      <w:r>
        <w:rPr>
          <w:rFonts w:hint="default" w:ascii="Times New Roman" w:hAnsi="Times New Roman" w:cs="Times New Roman"/>
          <w:kern w:val="2"/>
        </w:rPr>
        <w:t>、</w:t>
      </w:r>
      <w:r>
        <w:rPr>
          <w:rFonts w:hint="default" w:ascii="Times New Roman" w:hAnsi="Times New Roman" w:cs="Times New Roman"/>
          <w:kern w:val="2"/>
        </w:rPr>
        <w:t>检验规则</w:t>
      </w:r>
      <w:r>
        <w:rPr>
          <w:rFonts w:hint="default" w:ascii="Times New Roman" w:hAnsi="Times New Roman" w:cs="Times New Roman"/>
          <w:kern w:val="2"/>
        </w:rPr>
        <w:t>、</w:t>
      </w:r>
      <w:r>
        <w:rPr>
          <w:rFonts w:hint="default" w:ascii="Times New Roman" w:hAnsi="Times New Roman" w:cs="Times New Roman"/>
          <w:kern w:val="2"/>
        </w:rPr>
        <w:t>包装、标志及质量证明书。</w:t>
      </w:r>
    </w:p>
    <w:p w14:paraId="40926FE7">
      <w:pPr>
        <w:pStyle w:val="24"/>
        <w:rPr>
          <w:rFonts w:hint="default" w:ascii="Times New Roman" w:hAnsi="Times New Roman" w:cs="Times New Roman"/>
          <w:kern w:val="2"/>
        </w:rPr>
      </w:pPr>
      <w:r>
        <w:rPr>
          <w:rFonts w:hint="default" w:ascii="Times New Roman" w:hAnsi="Times New Roman" w:cs="Times New Roman"/>
          <w:kern w:val="2"/>
        </w:rPr>
        <w:t>本</w:t>
      </w:r>
      <w:r>
        <w:rPr>
          <w:rFonts w:hint="default" w:ascii="Times New Roman" w:hAnsi="Times New Roman" w:cs="Times New Roman"/>
          <w:kern w:val="2"/>
        </w:rPr>
        <w:t>文件</w:t>
      </w:r>
      <w:r>
        <w:rPr>
          <w:rFonts w:hint="default" w:ascii="Times New Roman" w:hAnsi="Times New Roman" w:cs="Times New Roman"/>
          <w:kern w:val="2"/>
        </w:rPr>
        <w:t>适用于</w:t>
      </w:r>
      <w:bookmarkStart w:id="12" w:name="_Hlk33366727"/>
      <w:r>
        <w:rPr>
          <w:rFonts w:hint="default" w:ascii="Times New Roman" w:hAnsi="Times New Roman" w:cs="Times New Roman"/>
          <w:kern w:val="2"/>
        </w:rPr>
        <w:t>建筑内、外用途的</w:t>
      </w:r>
      <w:r>
        <w:rPr>
          <w:rFonts w:hint="default" w:ascii="Times New Roman" w:hAnsi="Times New Roman" w:cs="Times New Roman"/>
          <w:kern w:val="2"/>
        </w:rPr>
        <w:t>氟碳彩色涂层钢板及钢带</w:t>
      </w:r>
      <w:r>
        <w:rPr>
          <w:rFonts w:hint="default" w:ascii="Times New Roman" w:hAnsi="Times New Roman" w:cs="Times New Roman"/>
          <w:kern w:val="2"/>
        </w:rPr>
        <w:t>（以下简称彩涂板）。家电、交通运输及其他用途的</w:t>
      </w:r>
      <w:r>
        <w:rPr>
          <w:rFonts w:hint="default" w:ascii="Times New Roman" w:hAnsi="Times New Roman" w:cs="Times New Roman"/>
          <w:kern w:val="2"/>
        </w:rPr>
        <w:t>氟碳</w:t>
      </w:r>
      <w:r>
        <w:rPr>
          <w:rFonts w:hint="default" w:ascii="Times New Roman" w:hAnsi="Times New Roman" w:cs="Times New Roman"/>
          <w:kern w:val="2"/>
        </w:rPr>
        <w:t>彩涂板可参考使用。</w:t>
      </w:r>
    </w:p>
    <w:bookmarkEnd w:id="12"/>
    <w:p w14:paraId="4CDBD2D9">
      <w:pPr>
        <w:pStyle w:val="48"/>
        <w:spacing w:before="240" w:after="240"/>
        <w:rPr>
          <w:rFonts w:hint="default" w:ascii="Times New Roman" w:hAnsi="Times New Roman" w:cs="Times New Roman"/>
        </w:rPr>
      </w:pPr>
      <w:r>
        <w:rPr>
          <w:rFonts w:hint="default" w:ascii="Times New Roman" w:hAnsi="Times New Roman" w:cs="Times New Roman"/>
        </w:rPr>
        <w:t>规范性引用文件</w:t>
      </w:r>
      <w:bookmarkEnd w:id="10"/>
      <w:bookmarkEnd w:id="11"/>
    </w:p>
    <w:p w14:paraId="2834B82F">
      <w:pPr>
        <w:ind w:firstLine="420" w:firstLineChars="20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8AA564">
      <w:pPr>
        <w:pStyle w:val="24"/>
        <w:rPr>
          <w:rFonts w:hint="default" w:ascii="Times New Roman" w:hAnsi="Times New Roman" w:cs="Times New Roman" w:eastAsiaTheme="minorEastAsia"/>
        </w:rPr>
      </w:pPr>
      <w:r>
        <w:rPr>
          <w:rFonts w:hint="default" w:ascii="Times New Roman" w:hAnsi="Times New Roman" w:cs="Times New Roman" w:eastAsiaTheme="minorEastAsia"/>
        </w:rPr>
        <w:t>GB/T 247  钢板和钢带包装、标志及质量证明书的一般规定。</w:t>
      </w:r>
    </w:p>
    <w:p w14:paraId="26F7974A">
      <w:pPr>
        <w:pStyle w:val="24"/>
        <w:rPr>
          <w:rFonts w:hint="default" w:ascii="Times New Roman" w:hAnsi="Times New Roman" w:cs="Times New Roman" w:eastAsiaTheme="minorEastAsia"/>
        </w:rPr>
      </w:pPr>
      <w:r>
        <w:rPr>
          <w:rFonts w:hint="default" w:ascii="Times New Roman" w:hAnsi="Times New Roman" w:cs="Times New Roman" w:eastAsiaTheme="minorEastAsia"/>
        </w:rPr>
        <w:t>GB/T 1766</w:t>
      </w: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rPr>
        <w:t>2008  色漆和清漆涂层老化的评级方法</w:t>
      </w:r>
    </w:p>
    <w:p w14:paraId="0373C0F0">
      <w:pPr>
        <w:pStyle w:val="24"/>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GB/T 8170  数值修约规则与极限数值的表示和判定</w:t>
      </w:r>
    </w:p>
    <w:p w14:paraId="0ABD5C81">
      <w:pPr>
        <w:spacing w:line="300" w:lineRule="auto"/>
        <w:ind w:firstLine="420" w:firstLineChars="200"/>
        <w:rPr>
          <w:rFonts w:hint="default" w:ascii="Times New Roman" w:hAnsi="Times New Roman" w:cs="Times New Roman"/>
          <w:bCs/>
          <w:highlight w:val="none"/>
        </w:rPr>
      </w:pPr>
      <w:r>
        <w:rPr>
          <w:rFonts w:hint="default" w:ascii="Times New Roman" w:hAnsi="Times New Roman" w:cs="Times New Roman"/>
          <w:bCs/>
          <w:highlight w:val="none"/>
        </w:rPr>
        <w:t>GB/T 12754-2019 彩色涂层钢板及钢带</w:t>
      </w:r>
    </w:p>
    <w:p w14:paraId="1D9285E0">
      <w:pPr>
        <w:pStyle w:val="24"/>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GB/T 13448 彩色涂层钢板及钢带试验方法</w:t>
      </w:r>
    </w:p>
    <w:p w14:paraId="1926A105">
      <w:pPr>
        <w:pStyle w:val="24"/>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GB/T 17505  钢及钢产品交货一般技术要求</w:t>
      </w:r>
    </w:p>
    <w:p w14:paraId="79FBEA98">
      <w:pPr>
        <w:spacing w:line="300" w:lineRule="auto"/>
        <w:ind w:firstLine="420" w:firstLineChars="200"/>
        <w:rPr>
          <w:rFonts w:hint="default" w:ascii="Times New Roman" w:hAnsi="Times New Roman" w:cs="Times New Roman"/>
          <w:bCs/>
        </w:rPr>
      </w:pPr>
      <w:r>
        <w:rPr>
          <w:rFonts w:hint="default" w:ascii="Times New Roman" w:hAnsi="Times New Roman" w:cs="Times New Roman"/>
          <w:bCs/>
        </w:rPr>
        <w:t>GB/T 39560.301 电子电气产品中某些物质的测定 第3-1部分：X射线荧光光谱法筛选铅、汞、镉、总铬和总溴</w:t>
      </w:r>
    </w:p>
    <w:p w14:paraId="5063C8BF">
      <w:pPr>
        <w:spacing w:line="300" w:lineRule="auto"/>
        <w:ind w:firstLine="420" w:firstLineChars="200"/>
        <w:rPr>
          <w:rFonts w:hint="default" w:ascii="Times New Roman" w:hAnsi="Times New Roman" w:cs="Times New Roman"/>
          <w:bCs/>
        </w:rPr>
      </w:pPr>
      <w:r>
        <w:rPr>
          <w:rFonts w:hint="default" w:ascii="Times New Roman" w:hAnsi="Times New Roman" w:cs="Times New Roman"/>
          <w:bCs/>
        </w:rPr>
        <w:t>GB/T 39560.701 电子电气产品中某些物质的测定 第7-1部分：六价铬 比色法测定金属上无色和有色防腐镀层中的六价铬[Cr(VI)]</w:t>
      </w:r>
    </w:p>
    <w:p w14:paraId="1F192739">
      <w:pPr>
        <w:spacing w:line="300" w:lineRule="auto"/>
        <w:ind w:firstLine="420" w:firstLineChars="200"/>
        <w:rPr>
          <w:rFonts w:hint="default" w:ascii="Times New Roman" w:hAnsi="Times New Roman" w:cs="Times New Roman"/>
          <w:bCs/>
        </w:rPr>
      </w:pPr>
      <w:r>
        <w:rPr>
          <w:rFonts w:hint="default" w:ascii="Times New Roman" w:hAnsi="Times New Roman" w:cs="Times New Roman"/>
          <w:bCs/>
        </w:rPr>
        <w:t>YB/T 4456-2022  建筑用彩色涂层彩涂钢板及钢带</w:t>
      </w:r>
    </w:p>
    <w:p w14:paraId="23027566">
      <w:pPr>
        <w:pStyle w:val="24"/>
        <w:rPr>
          <w:rFonts w:hint="default" w:ascii="Times New Roman" w:hAnsi="Times New Roman" w:cs="Times New Roman" w:eastAsiaTheme="minorEastAsia"/>
          <w:color w:val="auto"/>
          <w:highlight w:val="none"/>
        </w:rPr>
      </w:pPr>
    </w:p>
    <w:p w14:paraId="305E8CAB">
      <w:pPr>
        <w:pStyle w:val="48"/>
        <w:spacing w:before="240" w:after="240"/>
        <w:rPr>
          <w:rFonts w:hint="default" w:ascii="Times New Roman" w:hAnsi="Times New Roman" w:cs="Times New Roman"/>
          <w:color w:val="auto"/>
          <w:highlight w:val="none"/>
        </w:rPr>
      </w:pPr>
      <w:bookmarkStart w:id="13" w:name="_Toc501632057"/>
      <w:bookmarkEnd w:id="13"/>
      <w:r>
        <w:rPr>
          <w:rFonts w:hint="default" w:ascii="Times New Roman" w:hAnsi="Times New Roman" w:cs="Times New Roman"/>
          <w:color w:val="auto"/>
          <w:highlight w:val="none"/>
        </w:rPr>
        <w:t>术语和定义</w:t>
      </w:r>
    </w:p>
    <w:p w14:paraId="364741F5">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GB/T 12754-2019、YB/T 4456-2022</w:t>
      </w:r>
      <w:r>
        <w:rPr>
          <w:rFonts w:hint="default" w:ascii="Times New Roman" w:hAnsi="Times New Roman" w:cs="Times New Roman"/>
          <w:color w:val="auto"/>
          <w:highlight w:val="none"/>
        </w:rPr>
        <w:t>界定的以及下列术语和定义适用于本文件</w:t>
      </w:r>
      <w:r>
        <w:rPr>
          <w:rFonts w:hint="default" w:ascii="Times New Roman" w:hAnsi="Times New Roman" w:cs="Times New Roman"/>
          <w:color w:val="auto"/>
          <w:highlight w:val="none"/>
        </w:rPr>
        <w:t>。</w:t>
      </w:r>
    </w:p>
    <w:p w14:paraId="66BA1291">
      <w:pPr>
        <w:pStyle w:val="44"/>
        <w:spacing w:beforeLines="0" w:afterLines="0"/>
        <w:rPr>
          <w:rFonts w:hint="default" w:ascii="Times New Roman" w:hAnsi="Times New Roman" w:cs="Times New Roman" w:eastAsiaTheme="minorEastAsia"/>
          <w:color w:val="auto"/>
          <w:szCs w:val="20"/>
          <w:highlight w:val="none"/>
        </w:rPr>
      </w:pPr>
    </w:p>
    <w:p w14:paraId="0B673838">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基板  steel substrate</w:t>
      </w:r>
    </w:p>
    <w:p w14:paraId="11E47345">
      <w:pPr>
        <w:pStyle w:val="24"/>
        <w:rPr>
          <w:rFonts w:hint="default" w:ascii="Times New Roman" w:hAnsi="Times New Roman" w:cs="Times New Roman"/>
          <w:color w:val="auto"/>
          <w:highlight w:val="none"/>
        </w:rPr>
      </w:pPr>
      <w:r>
        <w:rPr>
          <w:rFonts w:hint="default" w:ascii="Times New Roman" w:hAnsi="Times New Roman" w:cs="Times New Roman"/>
          <w:color w:val="auto"/>
          <w:highlight w:val="none"/>
        </w:rPr>
        <w:t>用于</w:t>
      </w:r>
      <w:r>
        <w:rPr>
          <w:rFonts w:hint="default" w:ascii="Times New Roman" w:hAnsi="Times New Roman" w:cs="Times New Roman"/>
          <w:color w:val="auto"/>
          <w:highlight w:val="none"/>
        </w:rPr>
        <w:t>耐久氟碳</w:t>
      </w:r>
      <w:r>
        <w:rPr>
          <w:rFonts w:hint="default" w:ascii="Times New Roman" w:hAnsi="Times New Roman" w:cs="Times New Roman"/>
          <w:color w:val="auto"/>
          <w:highlight w:val="none"/>
        </w:rPr>
        <w:t>静电涂装的钢板和钢带</w:t>
      </w:r>
      <w:r>
        <w:rPr>
          <w:rFonts w:hint="default" w:ascii="Times New Roman" w:hAnsi="Times New Roman" w:cs="Times New Roman"/>
          <w:color w:val="auto"/>
          <w:highlight w:val="none"/>
        </w:rPr>
        <w:t>。</w:t>
      </w:r>
    </w:p>
    <w:p w14:paraId="0426D704">
      <w:pPr>
        <w:pStyle w:val="44"/>
        <w:spacing w:beforeLines="0" w:afterLines="0"/>
        <w:rPr>
          <w:rFonts w:hint="default" w:ascii="Times New Roman" w:hAnsi="Times New Roman" w:cs="Times New Roman" w:eastAsiaTheme="minorEastAsia"/>
          <w:color w:val="auto"/>
          <w:szCs w:val="20"/>
          <w:highlight w:val="none"/>
        </w:rPr>
      </w:pPr>
    </w:p>
    <w:p w14:paraId="611369BA">
      <w:pPr>
        <w:pStyle w:val="24"/>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氟碳</w:t>
      </w:r>
      <w:r>
        <w:rPr>
          <w:rFonts w:hint="default" w:ascii="Times New Roman" w:hAnsi="Times New Roman" w:cs="Times New Roman"/>
          <w:color w:val="auto"/>
          <w:highlight w:val="none"/>
        </w:rPr>
        <w:t>涂料</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US" w:eastAsia="zh-CN"/>
        </w:rPr>
        <w:t>F</w:t>
      </w:r>
      <w:r>
        <w:rPr>
          <w:rFonts w:hint="default" w:ascii="Times New Roman" w:hAnsi="Times New Roman" w:cs="Times New Roman"/>
          <w:color w:val="auto"/>
          <w:highlight w:val="none"/>
        </w:rPr>
        <w:t>luorocarbon</w:t>
      </w:r>
      <w:r>
        <w:rPr>
          <w:rFonts w:hint="default" w:ascii="Times New Roman" w:hAnsi="Times New Roman" w:cs="Times New Roman"/>
          <w:color w:val="auto"/>
          <w:highlight w:val="none"/>
        </w:rPr>
        <w:t xml:space="preserve"> coating</w:t>
      </w:r>
    </w:p>
    <w:p w14:paraId="40CBE407">
      <w:pPr>
        <w:pStyle w:val="2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w:t>
      </w:r>
      <w:r>
        <w:rPr>
          <w:rFonts w:hint="default" w:ascii="Times New Roman" w:hAnsi="Times New Roman" w:cs="Times New Roman"/>
          <w:color w:val="auto"/>
          <w:szCs w:val="21"/>
          <w:highlight w:val="none"/>
        </w:rPr>
        <w:t>70%的聚偏二氟乙烯树脂</w:t>
      </w:r>
      <w:r>
        <w:rPr>
          <w:rFonts w:hint="default" w:ascii="Times New Roman" w:hAnsi="Times New Roman" w:cs="Times New Roman"/>
          <w:color w:val="auto"/>
          <w:szCs w:val="21"/>
          <w:highlight w:val="none"/>
        </w:rPr>
        <w:t>等组成的固体</w:t>
      </w:r>
      <w:r>
        <w:rPr>
          <w:rFonts w:hint="default" w:ascii="Times New Roman" w:hAnsi="Times New Roman" w:cs="Times New Roman"/>
          <w:color w:val="auto"/>
          <w:szCs w:val="21"/>
          <w:highlight w:val="none"/>
        </w:rPr>
        <w:t>氟碳</w:t>
      </w:r>
      <w:r>
        <w:rPr>
          <w:rFonts w:hint="default" w:ascii="Times New Roman" w:hAnsi="Times New Roman" w:cs="Times New Roman"/>
          <w:color w:val="auto"/>
          <w:szCs w:val="21"/>
          <w:highlight w:val="none"/>
        </w:rPr>
        <w:t>状涂料。</w:t>
      </w:r>
    </w:p>
    <w:p w14:paraId="68F7CA1D">
      <w:pPr>
        <w:pStyle w:val="44"/>
        <w:spacing w:before="120" w:after="120"/>
        <w:rPr>
          <w:rFonts w:hint="default" w:ascii="Times New Roman" w:hAnsi="Times New Roman" w:cs="Times New Roman"/>
        </w:rPr>
      </w:pPr>
    </w:p>
    <w:p w14:paraId="0511B81E">
      <w:pPr>
        <w:pStyle w:val="24"/>
        <w:rPr>
          <w:rFonts w:hint="default" w:ascii="Times New Roman" w:hAnsi="Times New Roman" w:cs="Times New Roman"/>
          <w:szCs w:val="21"/>
        </w:rPr>
      </w:pPr>
      <w:r>
        <w:rPr>
          <w:rFonts w:hint="default" w:ascii="Times New Roman" w:hAnsi="Times New Roman" w:cs="Times New Roman"/>
          <w:szCs w:val="21"/>
        </w:rPr>
        <w:t>氟碳</w:t>
      </w:r>
      <w:r>
        <w:rPr>
          <w:rFonts w:hint="default" w:ascii="Times New Roman" w:hAnsi="Times New Roman" w:cs="Times New Roman"/>
          <w:szCs w:val="21"/>
        </w:rPr>
        <w:t xml:space="preserve">彩涂板 </w:t>
      </w:r>
      <w:r>
        <w:rPr>
          <w:rFonts w:hint="default" w:ascii="Times New Roman" w:hAnsi="Times New Roman" w:cs="Times New Roman"/>
          <w:szCs w:val="21"/>
          <w:lang w:val="en-US" w:eastAsia="zh-CN"/>
        </w:rPr>
        <w:t>F</w:t>
      </w:r>
      <w:r>
        <w:rPr>
          <w:rFonts w:hint="default" w:ascii="Times New Roman" w:hAnsi="Times New Roman" w:cs="Times New Roman"/>
          <w:szCs w:val="21"/>
        </w:rPr>
        <w:t>luorocarbon coated prepainted steel sheet and strip</w:t>
      </w:r>
    </w:p>
    <w:p w14:paraId="13D11ADD">
      <w:pPr>
        <w:pStyle w:val="24"/>
        <w:rPr>
          <w:rFonts w:hint="default" w:ascii="Times New Roman" w:hAnsi="Times New Roman" w:cs="Times New Roman"/>
          <w:szCs w:val="21"/>
        </w:rPr>
      </w:pPr>
      <w:r>
        <w:rPr>
          <w:rFonts w:hint="default" w:ascii="Times New Roman" w:hAnsi="Times New Roman" w:cs="Times New Roman"/>
          <w:szCs w:val="21"/>
        </w:rPr>
        <w:t>在经过表面预处理的基板上，连续静电涂装</w:t>
      </w:r>
      <w:r>
        <w:rPr>
          <w:rFonts w:hint="default" w:ascii="Times New Roman" w:hAnsi="Times New Roman" w:cs="Times New Roman"/>
          <w:szCs w:val="21"/>
        </w:rPr>
        <w:t>氟碳</w:t>
      </w:r>
      <w:r>
        <w:rPr>
          <w:rFonts w:hint="default" w:ascii="Times New Roman" w:hAnsi="Times New Roman" w:cs="Times New Roman"/>
          <w:szCs w:val="21"/>
        </w:rPr>
        <w:t>涂料，然后进行烘烤固化而成的产品。</w:t>
      </w:r>
    </w:p>
    <w:p w14:paraId="58003A18">
      <w:pPr>
        <w:pStyle w:val="48"/>
        <w:spacing w:before="240" w:after="240"/>
        <w:rPr>
          <w:rFonts w:hint="default" w:ascii="Times New Roman" w:hAnsi="Times New Roman" w:cs="Times New Roman"/>
        </w:rPr>
      </w:pPr>
      <w:r>
        <w:rPr>
          <w:rFonts w:hint="default" w:ascii="Times New Roman" w:hAnsi="Times New Roman" w:cs="Times New Roman"/>
        </w:rPr>
        <w:t>牌号表示方法、分类及代号</w:t>
      </w:r>
    </w:p>
    <w:p w14:paraId="1BC19232">
      <w:pPr>
        <w:pStyle w:val="44"/>
        <w:spacing w:before="120" w:after="120"/>
        <w:rPr>
          <w:rFonts w:hint="default" w:ascii="Times New Roman" w:hAnsi="Times New Roman" w:cs="Times New Roman"/>
        </w:rPr>
      </w:pPr>
      <w:r>
        <w:rPr>
          <w:rFonts w:hint="default" w:ascii="Times New Roman" w:hAnsi="Times New Roman" w:cs="Times New Roman"/>
        </w:rPr>
        <w:t>牌号表示方法</w:t>
      </w:r>
    </w:p>
    <w:p w14:paraId="6C125C15">
      <w:pPr>
        <w:pStyle w:val="24"/>
        <w:rPr>
          <w:rFonts w:hint="default" w:ascii="Times New Roman" w:hAnsi="Times New Roman" w:cs="Times New Roman"/>
          <w:highlight w:val="none"/>
        </w:rPr>
      </w:pPr>
      <w:r>
        <w:rPr>
          <w:rFonts w:hint="default" w:ascii="Times New Roman" w:hAnsi="Times New Roman" w:cs="Times New Roman"/>
          <w:highlight w:val="none"/>
        </w:rPr>
        <w:t>彩涂板</w:t>
      </w:r>
      <w:r>
        <w:rPr>
          <w:rFonts w:hint="default" w:ascii="Times New Roman" w:hAnsi="Times New Roman" w:cs="Times New Roman"/>
          <w:highlight w:val="none"/>
        </w:rPr>
        <w:t>的牌号由</w:t>
      </w:r>
      <w:r>
        <w:rPr>
          <w:rFonts w:hint="default" w:ascii="Times New Roman" w:hAnsi="Times New Roman" w:cs="Times New Roman"/>
          <w:highlight w:val="none"/>
          <w:lang w:val="en-US" w:eastAsia="zh-CN"/>
        </w:rPr>
        <w:t>大写英文字母T</w:t>
      </w:r>
      <w:r>
        <w:rPr>
          <w:rFonts w:hint="default" w:ascii="Times New Roman" w:hAnsi="Times New Roman" w:cs="Times New Roman"/>
          <w:highlight w:val="none"/>
          <w:lang w:eastAsia="zh-CN"/>
        </w:rPr>
        <w:t>、</w:t>
      </w:r>
      <w:r>
        <w:rPr>
          <w:rFonts w:hint="default" w:ascii="Times New Roman" w:hAnsi="Times New Roman" w:cs="Times New Roman"/>
          <w:highlight w:val="none"/>
        </w:rPr>
        <w:t>基板牌号</w:t>
      </w:r>
      <w:r>
        <w:rPr>
          <w:rFonts w:hint="default" w:ascii="Times New Roman" w:hAnsi="Times New Roman" w:cs="Times New Roman"/>
          <w:highlight w:val="none"/>
          <w:lang w:val="en-US" w:eastAsia="zh-CN"/>
        </w:rPr>
        <w:t>及</w:t>
      </w:r>
      <w:r>
        <w:rPr>
          <w:rFonts w:hint="default" w:ascii="Times New Roman" w:hAnsi="Times New Roman" w:cs="Times New Roman"/>
          <w:highlight w:val="none"/>
        </w:rPr>
        <w:t>氟碳</w:t>
      </w:r>
      <w:r>
        <w:rPr>
          <w:rFonts w:hint="default" w:ascii="Times New Roman" w:hAnsi="Times New Roman" w:cs="Times New Roman"/>
          <w:highlight w:val="none"/>
        </w:rPr>
        <w:t>彩涂代号“</w:t>
      </w:r>
      <w:r>
        <w:rPr>
          <w:rFonts w:hint="default" w:ascii="Times New Roman" w:hAnsi="Times New Roman" w:cs="Times New Roman"/>
          <w:highlight w:val="none"/>
          <w:lang w:val="en-US" w:eastAsia="zh-CN"/>
        </w:rPr>
        <w:t>（P）</w:t>
      </w:r>
      <w:r>
        <w:rPr>
          <w:rFonts w:hint="default" w:ascii="Times New Roman" w:hAnsi="Times New Roman" w:cs="Times New Roman"/>
          <w:highlight w:val="none"/>
        </w:rPr>
        <w:t>”组成。</w:t>
      </w:r>
    </w:p>
    <w:p w14:paraId="673AE579">
      <w:pPr>
        <w:pStyle w:val="24"/>
        <w:ind w:firstLine="450" w:firstLineChars="250"/>
        <w:rPr>
          <w:rFonts w:hint="default" w:ascii="Times New Roman" w:hAnsi="Times New Roman" w:cs="Times New Roman"/>
          <w:sz w:val="18"/>
          <w:szCs w:val="18"/>
          <w:highlight w:val="none"/>
        </w:rPr>
      </w:pPr>
      <w:r>
        <w:rPr>
          <w:rFonts w:hint="default" w:ascii="Times New Roman" w:hAnsi="Times New Roman" w:eastAsia="黑体" w:cs="Times New Roman"/>
          <w:sz w:val="18"/>
          <w:szCs w:val="18"/>
          <w:highlight w:val="none"/>
        </w:rPr>
        <w:t>示例：</w:t>
      </w:r>
      <w:r>
        <w:rPr>
          <w:rFonts w:hint="default" w:ascii="Times New Roman" w:hAnsi="Times New Roman" w:cs="Times New Roman"/>
          <w:highlight w:val="none"/>
        </w:rPr>
        <w:t>TDC51D+AZ(P)</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rPr>
        <w:t xml:space="preserve"> </w:t>
      </w:r>
    </w:p>
    <w:p w14:paraId="17637C41">
      <w:pPr>
        <w:pStyle w:val="24"/>
        <w:rPr>
          <w:rFonts w:hint="default" w:ascii="Times New Roman" w:hAnsi="Times New Roman" w:eastAsia="宋体" w:cs="Times New Roman"/>
          <w:sz w:val="18"/>
          <w:szCs w:val="18"/>
          <w:highlight w:val="none"/>
          <w:lang w:val="en-US" w:eastAsia="zh-CN"/>
        </w:rPr>
      </w:pPr>
      <w:r>
        <w:rPr>
          <w:rStyle w:val="41"/>
          <w:rFonts w:hint="default" w:ascii="Times New Roman" w:hAnsi="Times New Roman" w:eastAsia="宋体" w:cs="Times New Roman"/>
          <w:kern w:val="2"/>
          <w:highlight w:val="none"/>
        </w:rPr>
        <w:t>—</w:t>
      </w:r>
      <w:r>
        <w:rPr>
          <w:rStyle w:val="41"/>
          <w:rFonts w:hint="default" w:ascii="Times New Roman" w:hAnsi="Times New Roman" w:eastAsia="宋体" w:cs="Times New Roman"/>
          <w:kern w:val="2"/>
          <w:highlight w:val="none"/>
          <w:lang w:val="en-US" w:eastAsia="zh-CN"/>
        </w:rPr>
        <w:t>表示基板牌号为DC51D+AZ的氟碳彩涂板。</w:t>
      </w:r>
    </w:p>
    <w:p w14:paraId="5EA28F5F">
      <w:pPr>
        <w:pStyle w:val="44"/>
        <w:spacing w:before="120" w:after="120"/>
        <w:rPr>
          <w:rFonts w:hint="default" w:ascii="Times New Roman" w:hAnsi="Times New Roman" w:cs="Times New Roman"/>
        </w:rPr>
      </w:pPr>
      <w:r>
        <w:rPr>
          <w:rFonts w:hint="default" w:ascii="Times New Roman" w:hAnsi="Times New Roman" w:cs="Times New Roman"/>
        </w:rPr>
        <w:t>基板类型</w:t>
      </w:r>
    </w:p>
    <w:p w14:paraId="1D630D79">
      <w:pPr>
        <w:pStyle w:val="24"/>
        <w:rPr>
          <w:rFonts w:hint="default" w:ascii="Times New Roman" w:hAnsi="Times New Roman" w:cs="Times New Roman"/>
        </w:rPr>
      </w:pPr>
      <w:r>
        <w:rPr>
          <w:rFonts w:hint="default" w:ascii="Times New Roman" w:hAnsi="Times New Roman" w:cs="Times New Roman"/>
        </w:rPr>
        <w:t>彩涂板的基板类型应符合YB/T 4456-2022中表 2 的规定。如需表 2 以外基本类型的彩涂板应在订货时协商。彩涂板基板的技术要求应符合GB/T 12754的规定。</w:t>
      </w:r>
    </w:p>
    <w:p w14:paraId="11965B87">
      <w:pPr>
        <w:pStyle w:val="24"/>
        <w:rPr>
          <w:rFonts w:hint="default" w:ascii="Times New Roman" w:hAnsi="Times New Roman" w:cs="Times New Roman"/>
        </w:rPr>
      </w:pPr>
    </w:p>
    <w:p w14:paraId="348486E1">
      <w:pPr>
        <w:pStyle w:val="24"/>
        <w:rPr>
          <w:rFonts w:hint="default" w:ascii="Times New Roman" w:hAnsi="Times New Roman" w:cs="Times New Roman"/>
        </w:rPr>
      </w:pPr>
    </w:p>
    <w:tbl>
      <w:tblPr>
        <w:tblStyle w:val="153"/>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7213"/>
        <w:gridCol w:w="1172"/>
      </w:tblGrid>
      <w:tr w14:paraId="04528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0" w:type="dxa"/>
            <w:tcBorders>
              <w:top w:val="single" w:color="auto" w:sz="4" w:space="0"/>
              <w:left w:val="single" w:color="auto" w:sz="4" w:space="0"/>
              <w:bottom w:val="single" w:color="auto" w:sz="4" w:space="0"/>
              <w:right w:val="single" w:color="auto" w:sz="4" w:space="0"/>
            </w:tcBorders>
            <w:vAlign w:val="center"/>
          </w:tcPr>
          <w:p w14:paraId="25741C44">
            <w:pPr>
              <w:pStyle w:val="152"/>
              <w:spacing w:before="71" w:line="220" w:lineRule="auto"/>
              <w:ind w:left="420"/>
              <w:jc w:val="both"/>
              <w:rPr>
                <w:rFonts w:hint="default" w:ascii="Times New Roman" w:hAnsi="Times New Roman" w:cs="Times New Roman"/>
              </w:rPr>
            </w:pPr>
            <w:r>
              <w:rPr>
                <w:rFonts w:hint="default" w:ascii="Times New Roman" w:hAnsi="Times New Roman" w:cs="Times New Roman"/>
                <w:spacing w:val="-5"/>
              </w:rPr>
              <w:t>分类</w:t>
            </w:r>
          </w:p>
        </w:tc>
        <w:tc>
          <w:tcPr>
            <w:tcW w:w="7213" w:type="dxa"/>
            <w:tcBorders>
              <w:top w:val="single" w:color="auto" w:sz="4" w:space="0"/>
              <w:left w:val="single" w:color="auto" w:sz="4" w:space="0"/>
              <w:bottom w:val="single" w:color="auto" w:sz="4" w:space="0"/>
              <w:right w:val="single" w:color="auto" w:sz="4" w:space="0"/>
            </w:tcBorders>
            <w:vAlign w:val="center"/>
          </w:tcPr>
          <w:p w14:paraId="61CD4455">
            <w:pPr>
              <w:pStyle w:val="152"/>
              <w:spacing w:before="71" w:line="220" w:lineRule="auto"/>
              <w:ind w:left="3431"/>
              <w:jc w:val="both"/>
              <w:rPr>
                <w:rFonts w:hint="default" w:ascii="Times New Roman" w:hAnsi="Times New Roman" w:cs="Times New Roman"/>
              </w:rPr>
            </w:pPr>
            <w:r>
              <w:rPr>
                <w:rFonts w:hint="default" w:ascii="Times New Roman" w:hAnsi="Times New Roman" w:cs="Times New Roman"/>
                <w:spacing w:val="-4"/>
              </w:rPr>
              <w:t>类别</w:t>
            </w:r>
          </w:p>
        </w:tc>
        <w:tc>
          <w:tcPr>
            <w:tcW w:w="1172" w:type="dxa"/>
            <w:tcBorders>
              <w:top w:val="single" w:color="auto" w:sz="4" w:space="0"/>
              <w:left w:val="single" w:color="auto" w:sz="4" w:space="0"/>
              <w:bottom w:val="single" w:color="auto" w:sz="4" w:space="0"/>
              <w:right w:val="single" w:color="auto" w:sz="4" w:space="0"/>
            </w:tcBorders>
            <w:vAlign w:val="center"/>
          </w:tcPr>
          <w:p w14:paraId="05D2CA18">
            <w:pPr>
              <w:pStyle w:val="152"/>
              <w:spacing w:before="71" w:line="220" w:lineRule="auto"/>
              <w:ind w:left="410"/>
              <w:jc w:val="both"/>
              <w:rPr>
                <w:rFonts w:hint="default" w:ascii="Times New Roman" w:hAnsi="Times New Roman" w:cs="Times New Roman"/>
              </w:rPr>
            </w:pPr>
            <w:r>
              <w:rPr>
                <w:rFonts w:hint="default" w:ascii="Times New Roman" w:hAnsi="Times New Roman" w:cs="Times New Roman"/>
                <w:spacing w:val="-4"/>
              </w:rPr>
              <w:t>代号</w:t>
            </w:r>
          </w:p>
        </w:tc>
      </w:tr>
      <w:tr w14:paraId="2EC87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14:paraId="7BAF9C5F">
            <w:pPr>
              <w:pStyle w:val="152"/>
              <w:spacing w:before="58" w:line="222" w:lineRule="auto"/>
              <w:ind w:left="376"/>
              <w:jc w:val="both"/>
              <w:rPr>
                <w:rFonts w:hint="default" w:ascii="Times New Roman" w:hAnsi="Times New Roman" w:cs="Times New Roman"/>
              </w:rPr>
            </w:pPr>
            <w:r>
              <w:rPr>
                <w:rFonts w:hint="default" w:ascii="Times New Roman" w:hAnsi="Times New Roman" w:cs="Times New Roman"/>
                <w:spacing w:val="-5"/>
              </w:rPr>
              <w:t>用</w:t>
            </w:r>
            <w:r>
              <w:rPr>
                <w:rFonts w:hint="default" w:ascii="Times New Roman" w:hAnsi="Times New Roman" w:cs="Times New Roman"/>
                <w:spacing w:val="6"/>
              </w:rPr>
              <w:t xml:space="preserve"> </w:t>
            </w:r>
            <w:r>
              <w:rPr>
                <w:rFonts w:hint="default" w:ascii="Times New Roman" w:hAnsi="Times New Roman" w:cs="Times New Roman"/>
                <w:spacing w:val="-5"/>
              </w:rPr>
              <w:t>途</w:t>
            </w:r>
          </w:p>
        </w:tc>
        <w:tc>
          <w:tcPr>
            <w:tcW w:w="7213" w:type="dxa"/>
            <w:tcBorders>
              <w:top w:val="single" w:color="auto" w:sz="4" w:space="0"/>
              <w:left w:val="single" w:color="auto" w:sz="4" w:space="0"/>
              <w:bottom w:val="single" w:color="auto" w:sz="4" w:space="0"/>
              <w:right w:val="single" w:color="auto" w:sz="4" w:space="0"/>
            </w:tcBorders>
            <w:vAlign w:val="center"/>
          </w:tcPr>
          <w:p w14:paraId="26C02162">
            <w:pPr>
              <w:pStyle w:val="152"/>
              <w:spacing w:before="66" w:line="221" w:lineRule="auto"/>
              <w:ind w:left="3253"/>
              <w:jc w:val="both"/>
              <w:rPr>
                <w:rFonts w:hint="default" w:ascii="Times New Roman" w:hAnsi="Times New Roman" w:cs="Times New Roman"/>
              </w:rPr>
            </w:pPr>
            <w:r>
              <w:rPr>
                <w:rFonts w:hint="default" w:ascii="Times New Roman" w:hAnsi="Times New Roman" w:cs="Times New Roman"/>
                <w:spacing w:val="-3"/>
              </w:rPr>
              <w:t>建筑外用</w:t>
            </w:r>
          </w:p>
        </w:tc>
        <w:tc>
          <w:tcPr>
            <w:tcW w:w="1172" w:type="dxa"/>
            <w:tcBorders>
              <w:top w:val="single" w:color="auto" w:sz="4" w:space="0"/>
              <w:left w:val="single" w:color="auto" w:sz="4" w:space="0"/>
              <w:bottom w:val="single" w:color="auto" w:sz="4" w:space="0"/>
              <w:right w:val="single" w:color="auto" w:sz="4" w:space="0"/>
            </w:tcBorders>
            <w:vAlign w:val="center"/>
          </w:tcPr>
          <w:p w14:paraId="33629C6F">
            <w:pPr>
              <w:pStyle w:val="152"/>
              <w:spacing w:before="95" w:line="182" w:lineRule="auto"/>
              <w:ind w:left="498"/>
              <w:jc w:val="both"/>
              <w:rPr>
                <w:rFonts w:hint="default" w:ascii="Times New Roman" w:hAnsi="Times New Roman" w:cs="Times New Roman"/>
              </w:rPr>
            </w:pPr>
            <w:r>
              <w:rPr>
                <w:rFonts w:hint="default" w:ascii="Times New Roman" w:hAnsi="Times New Roman" w:cs="Times New Roman"/>
                <w:spacing w:val="-3"/>
              </w:rPr>
              <w:t>JW</w:t>
            </w:r>
          </w:p>
        </w:tc>
      </w:tr>
      <w:tr w14:paraId="4CAB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5BB12536">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4806596F">
            <w:pPr>
              <w:pStyle w:val="152"/>
              <w:spacing w:before="66" w:line="220" w:lineRule="auto"/>
              <w:ind w:left="3253"/>
              <w:jc w:val="both"/>
              <w:rPr>
                <w:rFonts w:hint="default" w:ascii="Times New Roman" w:hAnsi="Times New Roman" w:cs="Times New Roman"/>
              </w:rPr>
            </w:pPr>
            <w:r>
              <w:rPr>
                <w:rFonts w:hint="default" w:ascii="Times New Roman" w:hAnsi="Times New Roman" w:cs="Times New Roman"/>
                <w:spacing w:val="-3"/>
              </w:rPr>
              <w:t>建筑内用</w:t>
            </w:r>
          </w:p>
        </w:tc>
        <w:tc>
          <w:tcPr>
            <w:tcW w:w="1172" w:type="dxa"/>
            <w:tcBorders>
              <w:top w:val="single" w:color="auto" w:sz="4" w:space="0"/>
              <w:left w:val="single" w:color="auto" w:sz="4" w:space="0"/>
              <w:bottom w:val="single" w:color="auto" w:sz="4" w:space="0"/>
              <w:right w:val="single" w:color="auto" w:sz="4" w:space="0"/>
            </w:tcBorders>
            <w:vAlign w:val="center"/>
          </w:tcPr>
          <w:p w14:paraId="55C74575">
            <w:pPr>
              <w:pStyle w:val="152"/>
              <w:spacing w:before="95" w:line="182" w:lineRule="auto"/>
              <w:ind w:left="498"/>
              <w:jc w:val="both"/>
              <w:rPr>
                <w:rFonts w:hint="default" w:ascii="Times New Roman" w:hAnsi="Times New Roman" w:cs="Times New Roman"/>
              </w:rPr>
            </w:pPr>
            <w:r>
              <w:rPr>
                <w:rFonts w:hint="default" w:ascii="Times New Roman" w:hAnsi="Times New Roman" w:cs="Times New Roman"/>
                <w:spacing w:val="-3"/>
              </w:rPr>
              <w:t>JN</w:t>
            </w:r>
          </w:p>
        </w:tc>
      </w:tr>
      <w:tr w14:paraId="5517C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752822E8">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749D7768">
            <w:pPr>
              <w:pStyle w:val="152"/>
              <w:spacing w:before="67" w:line="222" w:lineRule="auto"/>
              <w:ind w:left="3431"/>
              <w:jc w:val="both"/>
              <w:rPr>
                <w:rFonts w:hint="default" w:ascii="Times New Roman" w:hAnsi="Times New Roman" w:cs="Times New Roman"/>
              </w:rPr>
            </w:pPr>
            <w:r>
              <w:rPr>
                <w:rFonts w:hint="default" w:ascii="Times New Roman" w:hAnsi="Times New Roman" w:cs="Times New Roman"/>
                <w:spacing w:val="-4"/>
              </w:rPr>
              <w:t>其它</w:t>
            </w:r>
          </w:p>
        </w:tc>
        <w:tc>
          <w:tcPr>
            <w:tcW w:w="1172" w:type="dxa"/>
            <w:tcBorders>
              <w:top w:val="single" w:color="auto" w:sz="4" w:space="0"/>
              <w:left w:val="single" w:color="auto" w:sz="4" w:space="0"/>
              <w:bottom w:val="single" w:color="auto" w:sz="4" w:space="0"/>
              <w:right w:val="single" w:color="auto" w:sz="4" w:space="0"/>
            </w:tcBorders>
            <w:vAlign w:val="center"/>
          </w:tcPr>
          <w:p w14:paraId="76BCCAFF">
            <w:pPr>
              <w:pStyle w:val="152"/>
              <w:spacing w:before="96" w:line="183" w:lineRule="auto"/>
              <w:ind w:left="498"/>
              <w:jc w:val="both"/>
              <w:rPr>
                <w:rFonts w:hint="default" w:ascii="Times New Roman" w:hAnsi="Times New Roman" w:cs="Times New Roman"/>
              </w:rPr>
            </w:pPr>
            <w:r>
              <w:rPr>
                <w:rFonts w:hint="default" w:ascii="Times New Roman" w:hAnsi="Times New Roman" w:cs="Times New Roman"/>
                <w:spacing w:val="-3"/>
              </w:rPr>
              <w:t>QT</w:t>
            </w:r>
          </w:p>
        </w:tc>
      </w:tr>
      <w:tr w14:paraId="278E7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0" w:type="dxa"/>
            <w:vMerge w:val="restart"/>
            <w:tcBorders>
              <w:top w:val="single" w:color="auto" w:sz="4" w:space="0"/>
              <w:left w:val="single" w:color="auto" w:sz="4" w:space="0"/>
              <w:bottom w:val="single" w:color="auto" w:sz="4" w:space="0"/>
              <w:right w:val="single" w:color="auto" w:sz="4" w:space="0"/>
            </w:tcBorders>
            <w:vAlign w:val="center"/>
          </w:tcPr>
          <w:p w14:paraId="2267E832">
            <w:pPr>
              <w:pStyle w:val="152"/>
              <w:spacing w:before="58" w:line="219" w:lineRule="auto"/>
              <w:ind w:left="238"/>
              <w:jc w:val="both"/>
              <w:rPr>
                <w:rFonts w:hint="default" w:ascii="Times New Roman" w:hAnsi="Times New Roman" w:cs="Times New Roman"/>
              </w:rPr>
            </w:pPr>
            <w:r>
              <w:rPr>
                <w:rFonts w:hint="default" w:ascii="Times New Roman" w:hAnsi="Times New Roman" w:cs="Times New Roman"/>
                <w:spacing w:val="-2"/>
              </w:rPr>
              <w:t>基板类型</w:t>
            </w:r>
          </w:p>
        </w:tc>
        <w:tc>
          <w:tcPr>
            <w:tcW w:w="7213" w:type="dxa"/>
            <w:tcBorders>
              <w:top w:val="single" w:color="auto" w:sz="4" w:space="0"/>
              <w:left w:val="single" w:color="auto" w:sz="4" w:space="0"/>
              <w:bottom w:val="single" w:color="auto" w:sz="4" w:space="0"/>
              <w:right w:val="single" w:color="auto" w:sz="4" w:space="0"/>
            </w:tcBorders>
            <w:vAlign w:val="center"/>
          </w:tcPr>
          <w:p w14:paraId="66A735ED">
            <w:pPr>
              <w:pStyle w:val="152"/>
              <w:spacing w:before="68" w:line="219" w:lineRule="auto"/>
              <w:ind w:left="3163"/>
              <w:jc w:val="both"/>
              <w:rPr>
                <w:rFonts w:hint="default" w:ascii="Times New Roman" w:hAnsi="Times New Roman" w:cs="Times New Roman"/>
              </w:rPr>
            </w:pPr>
            <w:r>
              <w:rPr>
                <w:rFonts w:hint="default" w:ascii="Times New Roman" w:hAnsi="Times New Roman" w:cs="Times New Roman"/>
                <w:spacing w:val="-3"/>
              </w:rPr>
              <w:t>热镀锌基板</w:t>
            </w:r>
          </w:p>
        </w:tc>
        <w:tc>
          <w:tcPr>
            <w:tcW w:w="1172" w:type="dxa"/>
            <w:tcBorders>
              <w:top w:val="single" w:color="auto" w:sz="4" w:space="0"/>
              <w:left w:val="single" w:color="auto" w:sz="4" w:space="0"/>
              <w:bottom w:val="single" w:color="auto" w:sz="4" w:space="0"/>
              <w:right w:val="single" w:color="auto" w:sz="4" w:space="0"/>
            </w:tcBorders>
            <w:vAlign w:val="center"/>
          </w:tcPr>
          <w:p w14:paraId="5D3D5F85">
            <w:pPr>
              <w:pStyle w:val="152"/>
              <w:spacing w:before="97" w:line="182" w:lineRule="auto"/>
              <w:ind w:left="544"/>
              <w:jc w:val="both"/>
              <w:rPr>
                <w:rFonts w:hint="default" w:ascii="Times New Roman" w:hAnsi="Times New Roman" w:cs="Times New Roman"/>
              </w:rPr>
            </w:pPr>
            <w:r>
              <w:rPr>
                <w:rFonts w:hint="default" w:ascii="Times New Roman" w:hAnsi="Times New Roman" w:cs="Times New Roman"/>
              </w:rPr>
              <w:t>Z</w:t>
            </w:r>
          </w:p>
        </w:tc>
      </w:tr>
      <w:tr w14:paraId="2DBA3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7123C1C8">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30CE3E45">
            <w:pPr>
              <w:pStyle w:val="152"/>
              <w:spacing w:before="68" w:line="219" w:lineRule="auto"/>
              <w:ind w:left="3074"/>
              <w:jc w:val="both"/>
              <w:rPr>
                <w:rFonts w:hint="default" w:ascii="Times New Roman" w:hAnsi="Times New Roman" w:cs="Times New Roman"/>
              </w:rPr>
            </w:pPr>
            <w:r>
              <w:rPr>
                <w:rFonts w:hint="default" w:ascii="Times New Roman" w:hAnsi="Times New Roman" w:cs="Times New Roman"/>
                <w:spacing w:val="-2"/>
              </w:rPr>
              <w:t>热镀锌铁基板</w:t>
            </w:r>
          </w:p>
        </w:tc>
        <w:tc>
          <w:tcPr>
            <w:tcW w:w="1172" w:type="dxa"/>
            <w:tcBorders>
              <w:top w:val="single" w:color="auto" w:sz="4" w:space="0"/>
              <w:left w:val="single" w:color="auto" w:sz="4" w:space="0"/>
              <w:bottom w:val="single" w:color="auto" w:sz="4" w:space="0"/>
              <w:right w:val="single" w:color="auto" w:sz="4" w:space="0"/>
            </w:tcBorders>
            <w:vAlign w:val="center"/>
          </w:tcPr>
          <w:p w14:paraId="5C622556">
            <w:pPr>
              <w:pStyle w:val="152"/>
              <w:spacing w:before="97" w:line="182" w:lineRule="auto"/>
              <w:ind w:left="498"/>
              <w:jc w:val="both"/>
              <w:rPr>
                <w:rFonts w:hint="default" w:ascii="Times New Roman" w:hAnsi="Times New Roman" w:cs="Times New Roman"/>
              </w:rPr>
            </w:pPr>
            <w:r>
              <w:rPr>
                <w:rFonts w:hint="default" w:ascii="Times New Roman" w:hAnsi="Times New Roman" w:cs="Times New Roman"/>
                <w:spacing w:val="-3"/>
              </w:rPr>
              <w:t>ZF</w:t>
            </w:r>
          </w:p>
        </w:tc>
      </w:tr>
      <w:tr w14:paraId="75CB0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795423EA">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1E127BC3">
            <w:pPr>
              <w:pStyle w:val="152"/>
              <w:spacing w:before="70" w:line="219" w:lineRule="auto"/>
              <w:ind w:left="2894"/>
              <w:jc w:val="both"/>
              <w:rPr>
                <w:rFonts w:hint="default" w:ascii="Times New Roman" w:hAnsi="Times New Roman" w:cs="Times New Roman"/>
              </w:rPr>
            </w:pPr>
            <w:r>
              <w:rPr>
                <w:rFonts w:hint="default" w:ascii="Times New Roman" w:hAnsi="Times New Roman" w:cs="Times New Roman"/>
                <w:spacing w:val="-2"/>
              </w:rPr>
              <w:t>热镀铝锌合金基板</w:t>
            </w:r>
          </w:p>
        </w:tc>
        <w:tc>
          <w:tcPr>
            <w:tcW w:w="1172" w:type="dxa"/>
            <w:tcBorders>
              <w:top w:val="single" w:color="auto" w:sz="4" w:space="0"/>
              <w:left w:val="single" w:color="auto" w:sz="4" w:space="0"/>
              <w:bottom w:val="single" w:color="auto" w:sz="4" w:space="0"/>
              <w:right w:val="single" w:color="auto" w:sz="4" w:space="0"/>
            </w:tcBorders>
            <w:vAlign w:val="center"/>
          </w:tcPr>
          <w:p w14:paraId="647F5F1C">
            <w:pPr>
              <w:pStyle w:val="152"/>
              <w:spacing w:before="97" w:line="184" w:lineRule="auto"/>
              <w:ind w:left="494"/>
              <w:jc w:val="both"/>
              <w:rPr>
                <w:rFonts w:hint="default" w:ascii="Times New Roman" w:hAnsi="Times New Roman" w:cs="Times New Roman"/>
              </w:rPr>
            </w:pPr>
            <w:r>
              <w:rPr>
                <w:rFonts w:hint="default" w:ascii="Times New Roman" w:hAnsi="Times New Roman" w:cs="Times New Roman"/>
                <w:spacing w:val="-1"/>
              </w:rPr>
              <w:t>AZ</w:t>
            </w:r>
          </w:p>
        </w:tc>
      </w:tr>
      <w:tr w14:paraId="7D5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068A84B8">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71710DC2">
            <w:pPr>
              <w:pStyle w:val="152"/>
              <w:spacing w:before="70" w:line="219" w:lineRule="auto"/>
              <w:ind w:left="2894"/>
              <w:jc w:val="both"/>
              <w:rPr>
                <w:rFonts w:hint="default" w:ascii="Times New Roman" w:hAnsi="Times New Roman" w:cs="Times New Roman"/>
              </w:rPr>
            </w:pPr>
            <w:r>
              <w:rPr>
                <w:rFonts w:hint="default" w:ascii="Times New Roman" w:hAnsi="Times New Roman" w:cs="Times New Roman"/>
                <w:spacing w:val="-2"/>
              </w:rPr>
              <w:t>热镀锌铝合金基板</w:t>
            </w:r>
          </w:p>
        </w:tc>
        <w:tc>
          <w:tcPr>
            <w:tcW w:w="1172" w:type="dxa"/>
            <w:tcBorders>
              <w:top w:val="single" w:color="auto" w:sz="4" w:space="0"/>
              <w:left w:val="single" w:color="auto" w:sz="4" w:space="0"/>
              <w:bottom w:val="single" w:color="auto" w:sz="4" w:space="0"/>
              <w:right w:val="single" w:color="auto" w:sz="4" w:space="0"/>
            </w:tcBorders>
            <w:vAlign w:val="center"/>
          </w:tcPr>
          <w:p w14:paraId="778E6203">
            <w:pPr>
              <w:pStyle w:val="152"/>
              <w:spacing w:before="97" w:line="184" w:lineRule="auto"/>
              <w:ind w:left="498"/>
              <w:jc w:val="both"/>
              <w:rPr>
                <w:rFonts w:hint="default" w:ascii="Times New Roman" w:hAnsi="Times New Roman" w:cs="Times New Roman"/>
              </w:rPr>
            </w:pPr>
            <w:r>
              <w:rPr>
                <w:rFonts w:hint="default" w:ascii="Times New Roman" w:hAnsi="Times New Roman" w:cs="Times New Roman"/>
                <w:spacing w:val="-3"/>
              </w:rPr>
              <w:t>ZA</w:t>
            </w:r>
          </w:p>
        </w:tc>
      </w:tr>
      <w:tr w14:paraId="4E8ED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5BCF156D">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130B216D">
            <w:pPr>
              <w:pStyle w:val="152"/>
              <w:spacing w:before="69" w:line="219" w:lineRule="auto"/>
              <w:ind w:left="2623"/>
              <w:jc w:val="both"/>
              <w:rPr>
                <w:rFonts w:hint="default" w:ascii="Times New Roman" w:hAnsi="Times New Roman" w:cs="Times New Roman"/>
              </w:rPr>
            </w:pPr>
            <w:r>
              <w:rPr>
                <w:rFonts w:hint="default" w:ascii="Times New Roman" w:hAnsi="Times New Roman" w:cs="Times New Roman"/>
                <w:spacing w:val="-1"/>
              </w:rPr>
              <w:t>热镀锌铝镁合金Ⅰ型基板</w:t>
            </w:r>
          </w:p>
        </w:tc>
        <w:tc>
          <w:tcPr>
            <w:tcW w:w="1172" w:type="dxa"/>
            <w:tcBorders>
              <w:top w:val="single" w:color="auto" w:sz="4" w:space="0"/>
              <w:left w:val="single" w:color="auto" w:sz="4" w:space="0"/>
              <w:bottom w:val="single" w:color="auto" w:sz="4" w:space="0"/>
              <w:right w:val="single" w:color="auto" w:sz="4" w:space="0"/>
            </w:tcBorders>
            <w:vAlign w:val="center"/>
          </w:tcPr>
          <w:p w14:paraId="1F549E36">
            <w:pPr>
              <w:pStyle w:val="152"/>
              <w:spacing w:before="69" w:line="235" w:lineRule="auto"/>
              <w:ind w:left="410"/>
              <w:jc w:val="both"/>
              <w:rPr>
                <w:rFonts w:hint="default" w:ascii="Times New Roman" w:hAnsi="Times New Roman" w:cs="Times New Roman"/>
              </w:rPr>
            </w:pPr>
            <w:r>
              <w:rPr>
                <w:rFonts w:hint="default" w:ascii="Times New Roman" w:hAnsi="Times New Roman" w:cs="Times New Roman"/>
                <w:spacing w:val="-2"/>
              </w:rPr>
              <w:t>ZMⅠ</w:t>
            </w:r>
          </w:p>
        </w:tc>
      </w:tr>
      <w:tr w14:paraId="3330C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0B839398">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7779D8B3">
            <w:pPr>
              <w:pStyle w:val="152"/>
              <w:spacing w:before="69" w:line="219" w:lineRule="auto"/>
              <w:ind w:left="2623"/>
              <w:jc w:val="both"/>
              <w:rPr>
                <w:rFonts w:hint="default" w:ascii="Times New Roman" w:hAnsi="Times New Roman" w:cs="Times New Roman"/>
              </w:rPr>
            </w:pPr>
            <w:r>
              <w:rPr>
                <w:rFonts w:hint="default" w:ascii="Times New Roman" w:hAnsi="Times New Roman" w:cs="Times New Roman"/>
                <w:spacing w:val="-1"/>
              </w:rPr>
              <w:t>热镀锌铝镁合金Ⅱ型基板</w:t>
            </w:r>
          </w:p>
        </w:tc>
        <w:tc>
          <w:tcPr>
            <w:tcW w:w="1172" w:type="dxa"/>
            <w:tcBorders>
              <w:top w:val="single" w:color="auto" w:sz="4" w:space="0"/>
              <w:left w:val="single" w:color="auto" w:sz="4" w:space="0"/>
              <w:bottom w:val="single" w:color="auto" w:sz="4" w:space="0"/>
              <w:right w:val="single" w:color="auto" w:sz="4" w:space="0"/>
            </w:tcBorders>
            <w:vAlign w:val="center"/>
          </w:tcPr>
          <w:p w14:paraId="511B9A76">
            <w:pPr>
              <w:pStyle w:val="152"/>
              <w:spacing w:before="69" w:line="236" w:lineRule="auto"/>
              <w:ind w:left="410"/>
              <w:jc w:val="both"/>
              <w:rPr>
                <w:rFonts w:hint="default" w:ascii="Times New Roman" w:hAnsi="Times New Roman" w:cs="Times New Roman"/>
              </w:rPr>
            </w:pPr>
            <w:r>
              <w:rPr>
                <w:rFonts w:hint="default" w:ascii="Times New Roman" w:hAnsi="Times New Roman" w:cs="Times New Roman"/>
                <w:spacing w:val="-2"/>
              </w:rPr>
              <w:t>ZMⅡ</w:t>
            </w:r>
          </w:p>
        </w:tc>
      </w:tr>
      <w:tr w14:paraId="1C176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4DEB9741">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45C5863B">
            <w:pPr>
              <w:pStyle w:val="152"/>
              <w:spacing w:before="70" w:line="219" w:lineRule="auto"/>
              <w:ind w:left="2803"/>
              <w:jc w:val="both"/>
              <w:rPr>
                <w:rFonts w:hint="default" w:ascii="Times New Roman" w:hAnsi="Times New Roman" w:cs="Times New Roman"/>
              </w:rPr>
            </w:pPr>
            <w:r>
              <w:rPr>
                <w:rFonts w:hint="default" w:ascii="Times New Roman" w:hAnsi="Times New Roman" w:cs="Times New Roman"/>
                <w:spacing w:val="-2"/>
              </w:rPr>
              <w:t>热镀铝锌镁合金基板</w:t>
            </w:r>
          </w:p>
        </w:tc>
        <w:tc>
          <w:tcPr>
            <w:tcW w:w="1172" w:type="dxa"/>
            <w:tcBorders>
              <w:top w:val="single" w:color="auto" w:sz="4" w:space="0"/>
              <w:left w:val="single" w:color="auto" w:sz="4" w:space="0"/>
              <w:bottom w:val="single" w:color="auto" w:sz="4" w:space="0"/>
              <w:right w:val="single" w:color="auto" w:sz="4" w:space="0"/>
            </w:tcBorders>
            <w:vAlign w:val="center"/>
          </w:tcPr>
          <w:p w14:paraId="06ED3A56">
            <w:pPr>
              <w:pStyle w:val="152"/>
              <w:spacing w:before="97" w:line="184" w:lineRule="auto"/>
              <w:ind w:left="450"/>
              <w:jc w:val="both"/>
              <w:rPr>
                <w:rFonts w:hint="default" w:ascii="Times New Roman" w:hAnsi="Times New Roman" w:cs="Times New Roman"/>
              </w:rPr>
            </w:pPr>
            <w:r>
              <w:rPr>
                <w:rFonts w:hint="default" w:ascii="Times New Roman" w:hAnsi="Times New Roman" w:cs="Times New Roman"/>
                <w:spacing w:val="-1"/>
              </w:rPr>
              <w:t>AZM</w:t>
            </w:r>
          </w:p>
        </w:tc>
      </w:tr>
      <w:tr w14:paraId="21B78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190" w:type="dxa"/>
            <w:vMerge w:val="continue"/>
            <w:tcBorders>
              <w:top w:val="single" w:color="auto" w:sz="4" w:space="0"/>
              <w:left w:val="single" w:color="auto" w:sz="4" w:space="0"/>
              <w:bottom w:val="single" w:color="auto" w:sz="4" w:space="0"/>
              <w:right w:val="single" w:color="auto" w:sz="4" w:space="0"/>
            </w:tcBorders>
            <w:vAlign w:val="center"/>
          </w:tcPr>
          <w:p w14:paraId="27F9CD08">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6AE7D881">
            <w:pPr>
              <w:pStyle w:val="152"/>
              <w:spacing w:before="86" w:line="219" w:lineRule="auto"/>
              <w:ind w:left="2894"/>
              <w:jc w:val="both"/>
              <w:rPr>
                <w:rFonts w:hint="default" w:ascii="Times New Roman" w:hAnsi="Times New Roman" w:cs="Times New Roman"/>
              </w:rPr>
            </w:pPr>
            <w:r>
              <w:rPr>
                <w:rFonts w:hint="default" w:ascii="Times New Roman" w:hAnsi="Times New Roman" w:cs="Times New Roman"/>
                <w:spacing w:val="-2"/>
              </w:rPr>
              <w:t>热镀铝硅合金基板</w:t>
            </w:r>
          </w:p>
        </w:tc>
        <w:tc>
          <w:tcPr>
            <w:tcW w:w="1172" w:type="dxa"/>
            <w:tcBorders>
              <w:top w:val="single" w:color="auto" w:sz="4" w:space="0"/>
              <w:left w:val="single" w:color="auto" w:sz="4" w:space="0"/>
              <w:bottom w:val="single" w:color="auto" w:sz="4" w:space="0"/>
              <w:right w:val="single" w:color="auto" w:sz="4" w:space="0"/>
            </w:tcBorders>
            <w:vAlign w:val="center"/>
          </w:tcPr>
          <w:p w14:paraId="2EE0A78A">
            <w:pPr>
              <w:pStyle w:val="152"/>
              <w:spacing w:before="112" w:line="185" w:lineRule="auto"/>
              <w:ind w:left="494"/>
              <w:jc w:val="both"/>
              <w:rPr>
                <w:rFonts w:hint="default" w:ascii="Times New Roman" w:hAnsi="Times New Roman" w:cs="Times New Roman"/>
              </w:rPr>
            </w:pPr>
            <w:r>
              <w:rPr>
                <w:rFonts w:hint="default" w:ascii="Times New Roman" w:hAnsi="Times New Roman" w:cs="Times New Roman"/>
                <w:spacing w:val="-1"/>
              </w:rPr>
              <w:t>AS</w:t>
            </w:r>
          </w:p>
        </w:tc>
      </w:tr>
      <w:tr w14:paraId="2E24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190" w:type="dxa"/>
            <w:tcBorders>
              <w:top w:val="single" w:color="auto" w:sz="4" w:space="0"/>
              <w:left w:val="single" w:color="auto" w:sz="4" w:space="0"/>
              <w:bottom w:val="single" w:color="auto" w:sz="4" w:space="0"/>
              <w:right w:val="single" w:color="auto" w:sz="4" w:space="0"/>
            </w:tcBorders>
            <w:vAlign w:val="center"/>
          </w:tcPr>
          <w:p w14:paraId="06B854F6">
            <w:pPr>
              <w:pStyle w:val="152"/>
              <w:spacing w:before="59" w:line="273" w:lineRule="auto"/>
              <w:ind w:left="508" w:right="142" w:hanging="357"/>
              <w:jc w:val="both"/>
              <w:rPr>
                <w:rFonts w:hint="default" w:ascii="Times New Roman" w:hAnsi="Times New Roman" w:cs="Times New Roman"/>
              </w:rPr>
            </w:pPr>
            <w:r>
              <w:rPr>
                <w:rFonts w:hint="default" w:ascii="Times New Roman" w:hAnsi="Times New Roman" w:cs="Times New Roman"/>
                <w:spacing w:val="-2"/>
              </w:rPr>
              <w:t>涂层表面状</w:t>
            </w:r>
            <w:r>
              <w:rPr>
                <w:rFonts w:hint="default" w:ascii="Times New Roman" w:hAnsi="Times New Roman" w:cs="Times New Roman"/>
              </w:rPr>
              <w:t xml:space="preserve"> 态</w:t>
            </w:r>
          </w:p>
        </w:tc>
        <w:tc>
          <w:tcPr>
            <w:tcW w:w="7213" w:type="dxa"/>
            <w:tcBorders>
              <w:top w:val="single" w:color="auto" w:sz="4" w:space="0"/>
              <w:left w:val="single" w:color="auto" w:sz="4" w:space="0"/>
              <w:bottom w:val="single" w:color="auto" w:sz="4" w:space="0"/>
              <w:right w:val="single" w:color="auto" w:sz="4" w:space="0"/>
            </w:tcBorders>
            <w:vAlign w:val="center"/>
          </w:tcPr>
          <w:p w14:paraId="44C167F4">
            <w:pPr>
              <w:pStyle w:val="152"/>
              <w:spacing w:before="71" w:line="219" w:lineRule="auto"/>
              <w:ind w:left="3159"/>
              <w:jc w:val="both"/>
              <w:rPr>
                <w:rFonts w:hint="default" w:ascii="Times New Roman" w:hAnsi="Times New Roman" w:cs="Times New Roman"/>
              </w:rPr>
            </w:pPr>
            <w:r>
              <w:rPr>
                <w:rFonts w:hint="default" w:ascii="Times New Roman" w:hAnsi="Times New Roman" w:cs="Times New Roman"/>
                <w:spacing w:val="-2"/>
              </w:rPr>
              <w:t>普通涂层板</w:t>
            </w:r>
          </w:p>
        </w:tc>
        <w:tc>
          <w:tcPr>
            <w:tcW w:w="1172" w:type="dxa"/>
            <w:tcBorders>
              <w:top w:val="single" w:color="auto" w:sz="4" w:space="0"/>
              <w:left w:val="single" w:color="auto" w:sz="4" w:space="0"/>
              <w:bottom w:val="single" w:color="auto" w:sz="4" w:space="0"/>
              <w:right w:val="single" w:color="auto" w:sz="4" w:space="0"/>
            </w:tcBorders>
            <w:vAlign w:val="center"/>
          </w:tcPr>
          <w:p w14:paraId="58BFA8EB">
            <w:pPr>
              <w:pStyle w:val="152"/>
              <w:spacing w:before="99" w:line="183" w:lineRule="auto"/>
              <w:ind w:left="497"/>
              <w:jc w:val="both"/>
              <w:rPr>
                <w:rFonts w:hint="default" w:ascii="Times New Roman" w:hAnsi="Times New Roman" w:cs="Times New Roman"/>
              </w:rPr>
            </w:pPr>
            <w:r>
              <w:rPr>
                <w:rFonts w:hint="default" w:ascii="Times New Roman" w:hAnsi="Times New Roman" w:cs="Times New Roman"/>
                <w:spacing w:val="-2"/>
              </w:rPr>
              <w:t>TC</w:t>
            </w:r>
          </w:p>
        </w:tc>
      </w:tr>
      <w:tr w14:paraId="1C89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tcBorders>
              <w:top w:val="single" w:color="auto" w:sz="4" w:space="0"/>
              <w:left w:val="single" w:color="auto" w:sz="4" w:space="0"/>
              <w:bottom w:val="single" w:color="auto" w:sz="4" w:space="0"/>
              <w:right w:val="single" w:color="auto" w:sz="4" w:space="0"/>
            </w:tcBorders>
            <w:vAlign w:val="center"/>
          </w:tcPr>
          <w:p w14:paraId="4640E12A">
            <w:pPr>
              <w:pStyle w:val="152"/>
              <w:spacing w:before="59" w:line="220" w:lineRule="auto"/>
              <w:ind w:left="239"/>
              <w:jc w:val="both"/>
              <w:rPr>
                <w:rFonts w:hint="default" w:ascii="Times New Roman" w:hAnsi="Times New Roman" w:cs="Times New Roman"/>
              </w:rPr>
            </w:pPr>
            <w:r>
              <w:rPr>
                <w:rFonts w:hint="default" w:ascii="Times New Roman" w:hAnsi="Times New Roman" w:cs="Times New Roman"/>
                <w:spacing w:val="-2"/>
              </w:rPr>
              <w:t>面漆种类</w:t>
            </w:r>
          </w:p>
        </w:tc>
        <w:tc>
          <w:tcPr>
            <w:tcW w:w="7213" w:type="dxa"/>
            <w:tcBorders>
              <w:top w:val="single" w:color="auto" w:sz="4" w:space="0"/>
              <w:left w:val="single" w:color="auto" w:sz="4" w:space="0"/>
              <w:bottom w:val="single" w:color="auto" w:sz="4" w:space="0"/>
              <w:right w:val="single" w:color="auto" w:sz="4" w:space="0"/>
            </w:tcBorders>
            <w:vAlign w:val="center"/>
          </w:tcPr>
          <w:p w14:paraId="5BBC2C57">
            <w:pPr>
              <w:pStyle w:val="152"/>
              <w:spacing w:before="71" w:line="22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pacing w:val="-3"/>
                <w:lang w:val="en-US" w:eastAsia="zh-CN"/>
              </w:rPr>
              <w:t>氟碳（</w:t>
            </w:r>
            <w:r>
              <w:rPr>
                <w:rFonts w:hint="default" w:ascii="Times New Roman" w:hAnsi="Times New Roman" w:cs="Times New Roman"/>
                <w:spacing w:val="-3"/>
              </w:rPr>
              <w:t>聚偏二氟乙烯</w:t>
            </w:r>
            <w:r>
              <w:rPr>
                <w:rFonts w:hint="default" w:ascii="Times New Roman" w:hAnsi="Times New Roman" w:cs="Times New Roman"/>
                <w:spacing w:val="-3"/>
                <w:lang w:eastAsia="zh-CN"/>
              </w:rPr>
              <w:t>）</w:t>
            </w:r>
          </w:p>
        </w:tc>
        <w:tc>
          <w:tcPr>
            <w:tcW w:w="1172" w:type="dxa"/>
            <w:tcBorders>
              <w:top w:val="single" w:color="auto" w:sz="4" w:space="0"/>
              <w:left w:val="single" w:color="auto" w:sz="4" w:space="0"/>
              <w:bottom w:val="single" w:color="auto" w:sz="4" w:space="0"/>
              <w:right w:val="single" w:color="auto" w:sz="4" w:space="0"/>
            </w:tcBorders>
            <w:vAlign w:val="center"/>
          </w:tcPr>
          <w:p w14:paraId="27394C2D">
            <w:pPr>
              <w:pStyle w:val="152"/>
              <w:spacing w:before="100" w:line="182" w:lineRule="auto"/>
              <w:ind w:left="407" w:leftChars="0"/>
              <w:jc w:val="both"/>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pacing w:val="-1"/>
              </w:rPr>
              <w:t>PVDF</w:t>
            </w:r>
          </w:p>
        </w:tc>
      </w:tr>
      <w:tr w14:paraId="4E864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restart"/>
            <w:tcBorders>
              <w:top w:val="single" w:color="auto" w:sz="4" w:space="0"/>
              <w:left w:val="single" w:color="auto" w:sz="4" w:space="0"/>
              <w:right w:val="single" w:color="auto" w:sz="4" w:space="0"/>
            </w:tcBorders>
            <w:vAlign w:val="center"/>
          </w:tcPr>
          <w:p w14:paraId="36FEBBDC">
            <w:pPr>
              <w:pStyle w:val="152"/>
              <w:spacing w:before="58" w:line="222" w:lineRule="auto"/>
              <w:ind w:left="239"/>
              <w:jc w:val="both"/>
              <w:rPr>
                <w:rFonts w:hint="default" w:ascii="Times New Roman" w:hAnsi="Times New Roman" w:cs="Times New Roman"/>
              </w:rPr>
            </w:pPr>
            <w:r>
              <w:rPr>
                <w:rFonts w:hint="default" w:ascii="Times New Roman" w:hAnsi="Times New Roman" w:cs="Times New Roman"/>
                <w:spacing w:val="-2"/>
              </w:rPr>
              <w:t>面漆功能</w:t>
            </w:r>
          </w:p>
        </w:tc>
        <w:tc>
          <w:tcPr>
            <w:tcW w:w="7213" w:type="dxa"/>
            <w:tcBorders>
              <w:top w:val="single" w:color="auto" w:sz="4" w:space="0"/>
              <w:left w:val="single" w:color="auto" w:sz="4" w:space="0"/>
              <w:bottom w:val="single" w:color="auto" w:sz="4" w:space="0"/>
              <w:right w:val="single" w:color="auto" w:sz="4" w:space="0"/>
            </w:tcBorders>
            <w:vAlign w:val="center"/>
          </w:tcPr>
          <w:p w14:paraId="40D39153">
            <w:pPr>
              <w:pStyle w:val="152"/>
              <w:spacing w:before="70" w:line="220" w:lineRule="auto"/>
              <w:ind w:left="3430"/>
              <w:jc w:val="both"/>
              <w:rPr>
                <w:rFonts w:hint="default" w:ascii="Times New Roman" w:hAnsi="Times New Roman" w:cs="Times New Roman"/>
              </w:rPr>
            </w:pPr>
            <w:r>
              <w:rPr>
                <w:rFonts w:hint="default" w:ascii="Times New Roman" w:hAnsi="Times New Roman" w:cs="Times New Roman"/>
                <w:spacing w:val="-4"/>
              </w:rPr>
              <w:t>普通</w:t>
            </w:r>
          </w:p>
        </w:tc>
        <w:tc>
          <w:tcPr>
            <w:tcW w:w="1172" w:type="dxa"/>
            <w:tcBorders>
              <w:top w:val="single" w:color="auto" w:sz="4" w:space="0"/>
              <w:left w:val="single" w:color="auto" w:sz="4" w:space="0"/>
              <w:bottom w:val="single" w:color="auto" w:sz="4" w:space="0"/>
              <w:right w:val="single" w:color="auto" w:sz="4" w:space="0"/>
            </w:tcBorders>
            <w:vAlign w:val="center"/>
          </w:tcPr>
          <w:p w14:paraId="67428A84">
            <w:pPr>
              <w:tabs>
                <w:tab w:val="left" w:pos="671"/>
              </w:tabs>
              <w:spacing w:line="203" w:lineRule="exact"/>
              <w:jc w:val="center"/>
              <w:rPr>
                <w:rFonts w:hint="eastAsia" w:ascii="Times New Roman" w:hAnsi="Times New Roman" w:eastAsia="宋体" w:cs="Times New Roman"/>
                <w:sz w:val="21"/>
                <w:lang w:val="en-US" w:eastAsia="zh-CN"/>
              </w:rPr>
            </w:pPr>
            <w:r>
              <w:rPr>
                <w:rFonts w:hint="eastAsia" w:ascii="Times New Roman" w:hAnsi="Times New Roman" w:cs="Times New Roman"/>
                <w:sz w:val="21"/>
                <w:lang w:val="en-US" w:eastAsia="zh-CN"/>
              </w:rPr>
              <w:t>_</w:t>
            </w:r>
          </w:p>
        </w:tc>
      </w:tr>
      <w:tr w14:paraId="76CE0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0" w:type="dxa"/>
            <w:vMerge w:val="continue"/>
            <w:tcBorders>
              <w:left w:val="single" w:color="auto" w:sz="4" w:space="0"/>
              <w:right w:val="single" w:color="auto" w:sz="4" w:space="0"/>
            </w:tcBorders>
            <w:vAlign w:val="center"/>
          </w:tcPr>
          <w:p w14:paraId="484AB5E1">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47ECE870">
            <w:pPr>
              <w:pStyle w:val="152"/>
              <w:spacing w:before="69" w:line="221" w:lineRule="auto"/>
              <w:ind w:left="3460"/>
              <w:jc w:val="both"/>
              <w:rPr>
                <w:rFonts w:hint="default" w:ascii="Times New Roman" w:hAnsi="Times New Roman" w:cs="Times New Roman"/>
              </w:rPr>
            </w:pPr>
            <w:r>
              <w:rPr>
                <w:rFonts w:hint="default" w:ascii="Times New Roman" w:hAnsi="Times New Roman" w:cs="Times New Roman"/>
                <w:spacing w:val="-19"/>
              </w:rPr>
              <w:t>自洁</w:t>
            </w:r>
          </w:p>
        </w:tc>
        <w:tc>
          <w:tcPr>
            <w:tcW w:w="1172" w:type="dxa"/>
            <w:tcBorders>
              <w:top w:val="single" w:color="auto" w:sz="4" w:space="0"/>
              <w:left w:val="single" w:color="auto" w:sz="4" w:space="0"/>
              <w:bottom w:val="single" w:color="auto" w:sz="4" w:space="0"/>
              <w:right w:val="single" w:color="auto" w:sz="4" w:space="0"/>
            </w:tcBorders>
            <w:vAlign w:val="center"/>
          </w:tcPr>
          <w:p w14:paraId="442E0C81">
            <w:pPr>
              <w:pStyle w:val="152"/>
              <w:spacing w:before="97" w:line="184" w:lineRule="auto"/>
              <w:ind w:left="494"/>
              <w:jc w:val="both"/>
              <w:rPr>
                <w:rFonts w:hint="default" w:ascii="Times New Roman" w:hAnsi="Times New Roman" w:cs="Times New Roman"/>
              </w:rPr>
            </w:pPr>
            <w:r>
              <w:rPr>
                <w:rFonts w:hint="default" w:ascii="Times New Roman" w:hAnsi="Times New Roman" w:cs="Times New Roman"/>
                <w:spacing w:val="-1"/>
              </w:rPr>
              <w:t>AP</w:t>
            </w:r>
          </w:p>
        </w:tc>
      </w:tr>
      <w:tr w14:paraId="5A1AD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90" w:type="dxa"/>
            <w:vMerge w:val="continue"/>
            <w:tcBorders>
              <w:left w:val="single" w:color="auto" w:sz="4" w:space="0"/>
              <w:right w:val="single" w:color="auto" w:sz="4" w:space="0"/>
            </w:tcBorders>
            <w:vAlign w:val="center"/>
          </w:tcPr>
          <w:p w14:paraId="58470B04">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0BA121AC">
            <w:pPr>
              <w:pStyle w:val="152"/>
              <w:spacing w:before="72" w:line="219" w:lineRule="auto"/>
              <w:ind w:left="3339"/>
              <w:jc w:val="both"/>
              <w:rPr>
                <w:rFonts w:hint="default" w:ascii="Times New Roman" w:hAnsi="Times New Roman" w:cs="Times New Roman"/>
              </w:rPr>
            </w:pPr>
            <w:r>
              <w:rPr>
                <w:rFonts w:hint="default" w:ascii="Times New Roman" w:hAnsi="Times New Roman" w:cs="Times New Roman"/>
                <w:spacing w:val="-3"/>
              </w:rPr>
              <w:t>抗静电</w:t>
            </w:r>
          </w:p>
        </w:tc>
        <w:tc>
          <w:tcPr>
            <w:tcW w:w="1172" w:type="dxa"/>
            <w:tcBorders>
              <w:top w:val="single" w:color="auto" w:sz="4" w:space="0"/>
              <w:left w:val="single" w:color="auto" w:sz="4" w:space="0"/>
              <w:bottom w:val="single" w:color="auto" w:sz="4" w:space="0"/>
              <w:right w:val="single" w:color="auto" w:sz="4" w:space="0"/>
            </w:tcBorders>
            <w:vAlign w:val="center"/>
          </w:tcPr>
          <w:p w14:paraId="223F0AA0">
            <w:pPr>
              <w:pStyle w:val="152"/>
              <w:spacing w:before="98" w:line="185" w:lineRule="auto"/>
              <w:ind w:left="494"/>
              <w:jc w:val="both"/>
              <w:rPr>
                <w:rFonts w:hint="default" w:ascii="Times New Roman" w:hAnsi="Times New Roman" w:cs="Times New Roman"/>
              </w:rPr>
            </w:pPr>
            <w:r>
              <w:rPr>
                <w:rFonts w:hint="default" w:ascii="Times New Roman" w:hAnsi="Times New Roman" w:cs="Times New Roman"/>
                <w:spacing w:val="-1"/>
              </w:rPr>
              <w:t>AS</w:t>
            </w:r>
          </w:p>
        </w:tc>
      </w:tr>
      <w:tr w14:paraId="05A36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90" w:type="dxa"/>
            <w:vMerge w:val="continue"/>
            <w:tcBorders>
              <w:left w:val="single" w:color="auto" w:sz="4" w:space="0"/>
              <w:right w:val="single" w:color="auto" w:sz="4" w:space="0"/>
            </w:tcBorders>
            <w:vAlign w:val="center"/>
          </w:tcPr>
          <w:p w14:paraId="736D99C2">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0D49D75F">
            <w:pPr>
              <w:pStyle w:val="152"/>
              <w:spacing w:before="72" w:line="219" w:lineRule="auto"/>
              <w:jc w:val="center"/>
              <w:rPr>
                <w:rFonts w:hint="eastAsia" w:ascii="Times New Roman" w:hAnsi="Times New Roman" w:eastAsia="宋体" w:cs="Times New Roman"/>
                <w:spacing w:val="-3"/>
                <w:lang w:val="en-US" w:eastAsia="zh-CN"/>
              </w:rPr>
            </w:pPr>
            <w:r>
              <w:rPr>
                <w:rFonts w:hint="eastAsia" w:ascii="Times New Roman" w:hAnsi="Times New Roman" w:cs="Times New Roman"/>
                <w:spacing w:val="-3"/>
                <w:lang w:val="en-US" w:eastAsia="zh-CN"/>
              </w:rPr>
              <w:t>抗菌</w:t>
            </w:r>
          </w:p>
        </w:tc>
        <w:tc>
          <w:tcPr>
            <w:tcW w:w="1172" w:type="dxa"/>
            <w:tcBorders>
              <w:top w:val="single" w:color="auto" w:sz="4" w:space="0"/>
              <w:left w:val="single" w:color="auto" w:sz="4" w:space="0"/>
              <w:bottom w:val="single" w:color="auto" w:sz="4" w:space="0"/>
              <w:right w:val="single" w:color="auto" w:sz="4" w:space="0"/>
            </w:tcBorders>
            <w:vAlign w:val="center"/>
          </w:tcPr>
          <w:p w14:paraId="0A0D9B3E">
            <w:pPr>
              <w:pStyle w:val="152"/>
              <w:spacing w:before="98" w:line="185" w:lineRule="auto"/>
              <w:ind w:left="494"/>
              <w:jc w:val="both"/>
              <w:rPr>
                <w:rFonts w:hint="eastAsia" w:ascii="Times New Roman" w:hAnsi="Times New Roman" w:eastAsia="宋体" w:cs="Times New Roman"/>
                <w:spacing w:val="-1"/>
                <w:lang w:val="en-US" w:eastAsia="zh-CN"/>
              </w:rPr>
            </w:pPr>
            <w:r>
              <w:rPr>
                <w:rFonts w:hint="eastAsia" w:ascii="Times New Roman" w:hAnsi="Times New Roman" w:cs="Times New Roman"/>
                <w:spacing w:val="-1"/>
                <w:lang w:val="en-US" w:eastAsia="zh-CN"/>
              </w:rPr>
              <w:t>AB</w:t>
            </w:r>
          </w:p>
        </w:tc>
      </w:tr>
      <w:tr w14:paraId="184A4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90" w:type="dxa"/>
            <w:vMerge w:val="continue"/>
            <w:tcBorders>
              <w:left w:val="single" w:color="auto" w:sz="4" w:space="0"/>
              <w:right w:val="single" w:color="auto" w:sz="4" w:space="0"/>
            </w:tcBorders>
            <w:vAlign w:val="center"/>
          </w:tcPr>
          <w:p w14:paraId="02629301">
            <w:pPr>
              <w:jc w:val="center"/>
              <w:rPr>
                <w:rFonts w:hint="default" w:ascii="Times New Roman" w:hAnsi="Times New Roman" w:cs="Times New Roman"/>
                <w:sz w:val="21"/>
              </w:rPr>
            </w:pPr>
          </w:p>
        </w:tc>
        <w:tc>
          <w:tcPr>
            <w:tcW w:w="7213" w:type="dxa"/>
            <w:tcBorders>
              <w:top w:val="single" w:color="auto" w:sz="4" w:space="0"/>
              <w:left w:val="single" w:color="auto" w:sz="4" w:space="0"/>
              <w:bottom w:val="single" w:color="auto" w:sz="4" w:space="0"/>
              <w:right w:val="single" w:color="auto" w:sz="4" w:space="0"/>
            </w:tcBorders>
            <w:vAlign w:val="center"/>
          </w:tcPr>
          <w:p w14:paraId="3E836540">
            <w:pPr>
              <w:pStyle w:val="152"/>
              <w:spacing w:before="72" w:line="219" w:lineRule="auto"/>
              <w:jc w:val="center"/>
              <w:rPr>
                <w:rFonts w:hint="eastAsia" w:ascii="Times New Roman" w:hAnsi="Times New Roman" w:eastAsia="宋体" w:cs="Times New Roman"/>
                <w:spacing w:val="-3"/>
                <w:lang w:val="en-US" w:eastAsia="zh-CN"/>
              </w:rPr>
            </w:pPr>
            <w:r>
              <w:rPr>
                <w:rFonts w:hint="eastAsia" w:ascii="Times New Roman" w:hAnsi="Times New Roman" w:cs="Times New Roman"/>
                <w:spacing w:val="-3"/>
                <w:lang w:val="en-US" w:eastAsia="zh-CN"/>
              </w:rPr>
              <w:t>隔热</w:t>
            </w:r>
          </w:p>
        </w:tc>
        <w:tc>
          <w:tcPr>
            <w:tcW w:w="1172" w:type="dxa"/>
            <w:tcBorders>
              <w:top w:val="single" w:color="auto" w:sz="4" w:space="0"/>
              <w:left w:val="single" w:color="auto" w:sz="4" w:space="0"/>
              <w:bottom w:val="single" w:color="auto" w:sz="4" w:space="0"/>
              <w:right w:val="single" w:color="auto" w:sz="4" w:space="0"/>
            </w:tcBorders>
            <w:vAlign w:val="center"/>
          </w:tcPr>
          <w:p w14:paraId="3BE7C5F2">
            <w:pPr>
              <w:pStyle w:val="152"/>
              <w:spacing w:before="98" w:line="185" w:lineRule="auto"/>
              <w:ind w:left="494"/>
              <w:jc w:val="both"/>
              <w:rPr>
                <w:rFonts w:hint="eastAsia" w:ascii="Times New Roman" w:hAnsi="Times New Roman" w:eastAsia="宋体" w:cs="Times New Roman"/>
                <w:spacing w:val="-1"/>
                <w:lang w:val="en-US" w:eastAsia="zh-CN"/>
              </w:rPr>
            </w:pPr>
            <w:r>
              <w:rPr>
                <w:rFonts w:hint="eastAsia" w:ascii="Times New Roman" w:hAnsi="Times New Roman" w:cs="Times New Roman"/>
                <w:spacing w:val="-1"/>
                <w:lang w:val="en-US" w:eastAsia="zh-CN"/>
              </w:rPr>
              <w:t>AH</w:t>
            </w:r>
          </w:p>
        </w:tc>
      </w:tr>
      <w:tr w14:paraId="32A59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90" w:type="dxa"/>
            <w:vMerge w:val="restart"/>
            <w:tcBorders>
              <w:left w:val="single" w:color="auto" w:sz="4" w:space="0"/>
              <w:right w:val="single" w:color="auto" w:sz="4" w:space="0"/>
            </w:tcBorders>
            <w:vAlign w:val="center"/>
          </w:tcPr>
          <w:p w14:paraId="44ACD5BB">
            <w:pPr>
              <w:pStyle w:val="152"/>
              <w:spacing w:before="72" w:line="219" w:lineRule="auto"/>
              <w:jc w:val="center"/>
              <w:rPr>
                <w:rFonts w:hint="default" w:ascii="Times New Roman" w:hAnsi="Times New Roman" w:cs="Times New Roman"/>
                <w:spacing w:val="-3"/>
                <w:lang w:val="en-US" w:eastAsia="zh-CN"/>
              </w:rPr>
            </w:pPr>
            <w:r>
              <w:rPr>
                <w:rFonts w:hint="eastAsia" w:ascii="Times New Roman" w:hAnsi="Times New Roman" w:cs="Times New Roman"/>
                <w:spacing w:val="-3"/>
                <w:lang w:val="en-US" w:eastAsia="zh-CN"/>
              </w:rPr>
              <w:t>涂层结构</w:t>
            </w:r>
          </w:p>
        </w:tc>
        <w:tc>
          <w:tcPr>
            <w:tcW w:w="7213" w:type="dxa"/>
            <w:tcBorders>
              <w:top w:val="single" w:color="auto" w:sz="4" w:space="0"/>
              <w:left w:val="single" w:color="auto" w:sz="4" w:space="0"/>
              <w:bottom w:val="single" w:color="auto" w:sz="4" w:space="0"/>
              <w:right w:val="single" w:color="auto" w:sz="4" w:space="0"/>
            </w:tcBorders>
            <w:vAlign w:val="top"/>
          </w:tcPr>
          <w:p w14:paraId="26651B27">
            <w:pPr>
              <w:pStyle w:val="152"/>
              <w:spacing w:before="72" w:line="219" w:lineRule="auto"/>
              <w:jc w:val="center"/>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正面二层/背面一层</w:t>
            </w:r>
          </w:p>
        </w:tc>
        <w:tc>
          <w:tcPr>
            <w:tcW w:w="1172" w:type="dxa"/>
            <w:tcBorders>
              <w:top w:val="single" w:color="auto" w:sz="4" w:space="0"/>
              <w:left w:val="single" w:color="auto" w:sz="4" w:space="0"/>
              <w:bottom w:val="single" w:color="auto" w:sz="4" w:space="0"/>
              <w:right w:val="single" w:color="auto" w:sz="4" w:space="0"/>
            </w:tcBorders>
            <w:vAlign w:val="top"/>
          </w:tcPr>
          <w:p w14:paraId="4C0128A7">
            <w:pPr>
              <w:pStyle w:val="152"/>
              <w:spacing w:before="72" w:line="219" w:lineRule="auto"/>
              <w:jc w:val="center"/>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2/1</w:t>
            </w:r>
          </w:p>
        </w:tc>
      </w:tr>
      <w:tr w14:paraId="07DD8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90" w:type="dxa"/>
            <w:vMerge w:val="continue"/>
            <w:tcBorders>
              <w:left w:val="single" w:color="auto" w:sz="4" w:space="0"/>
              <w:bottom w:val="single" w:color="auto" w:sz="4" w:space="0"/>
              <w:right w:val="single" w:color="auto" w:sz="4" w:space="0"/>
            </w:tcBorders>
            <w:vAlign w:val="top"/>
          </w:tcPr>
          <w:p w14:paraId="248FD74A">
            <w:pPr>
              <w:pStyle w:val="152"/>
              <w:spacing w:before="72" w:line="219" w:lineRule="auto"/>
              <w:jc w:val="center"/>
              <w:rPr>
                <w:rFonts w:hint="default" w:ascii="Times New Roman" w:hAnsi="Times New Roman" w:cs="Times New Roman"/>
                <w:spacing w:val="-3"/>
                <w:lang w:val="en-US" w:eastAsia="zh-CN"/>
              </w:rPr>
            </w:pPr>
          </w:p>
        </w:tc>
        <w:tc>
          <w:tcPr>
            <w:tcW w:w="7213" w:type="dxa"/>
            <w:tcBorders>
              <w:top w:val="single" w:color="auto" w:sz="4" w:space="0"/>
              <w:left w:val="single" w:color="auto" w:sz="4" w:space="0"/>
              <w:bottom w:val="single" w:color="auto" w:sz="4" w:space="0"/>
              <w:right w:val="single" w:color="auto" w:sz="4" w:space="0"/>
            </w:tcBorders>
            <w:vAlign w:val="top"/>
          </w:tcPr>
          <w:p w14:paraId="5D6EB070">
            <w:pPr>
              <w:pStyle w:val="152"/>
              <w:spacing w:before="72" w:line="219" w:lineRule="auto"/>
              <w:jc w:val="center"/>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正面二层/背面二层</w:t>
            </w:r>
          </w:p>
        </w:tc>
        <w:tc>
          <w:tcPr>
            <w:tcW w:w="1172" w:type="dxa"/>
            <w:tcBorders>
              <w:top w:val="single" w:color="auto" w:sz="4" w:space="0"/>
              <w:left w:val="single" w:color="auto" w:sz="4" w:space="0"/>
              <w:bottom w:val="single" w:color="auto" w:sz="4" w:space="0"/>
              <w:right w:val="single" w:color="auto" w:sz="4" w:space="0"/>
            </w:tcBorders>
            <w:vAlign w:val="top"/>
          </w:tcPr>
          <w:p w14:paraId="01BF623B">
            <w:pPr>
              <w:pStyle w:val="152"/>
              <w:spacing w:before="72" w:line="219" w:lineRule="auto"/>
              <w:jc w:val="center"/>
              <w:rPr>
                <w:rFonts w:hint="eastAsia" w:ascii="Times New Roman" w:hAnsi="Times New Roman" w:cs="Times New Roman"/>
                <w:spacing w:val="-3"/>
                <w:lang w:val="en-US" w:eastAsia="zh-CN"/>
              </w:rPr>
            </w:pPr>
            <w:r>
              <w:rPr>
                <w:rFonts w:hint="eastAsia" w:ascii="Times New Roman" w:hAnsi="Times New Roman" w:cs="Times New Roman"/>
                <w:spacing w:val="-3"/>
                <w:lang w:val="en-US" w:eastAsia="zh-CN"/>
              </w:rPr>
              <w:t>2/2</w:t>
            </w:r>
          </w:p>
        </w:tc>
      </w:tr>
    </w:tbl>
    <w:p w14:paraId="3E86DD0F">
      <w:pPr>
        <w:pStyle w:val="24"/>
        <w:rPr>
          <w:rFonts w:hint="default" w:ascii="Times New Roman" w:hAnsi="Times New Roman" w:cs="Times New Roman"/>
        </w:rPr>
      </w:pPr>
    </w:p>
    <w:p w14:paraId="7C08AC40">
      <w:pPr>
        <w:pStyle w:val="48"/>
        <w:spacing w:before="240" w:after="240"/>
        <w:rPr>
          <w:rFonts w:hint="default" w:ascii="Times New Roman" w:hAnsi="Times New Roman" w:cs="Times New Roman"/>
        </w:rPr>
      </w:pPr>
      <w:r>
        <w:rPr>
          <w:rFonts w:hint="default" w:ascii="Times New Roman" w:hAnsi="Times New Roman" w:cs="Times New Roman"/>
        </w:rPr>
        <w:t>订货内容</w:t>
      </w:r>
    </w:p>
    <w:p w14:paraId="73C51686">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szCs w:val="20"/>
        </w:rPr>
        <w:t>按</w:t>
      </w:r>
      <w:r>
        <w:rPr>
          <w:rFonts w:hint="default" w:ascii="Times New Roman" w:hAnsi="Times New Roman" w:cs="Times New Roman" w:eastAsiaTheme="minorEastAsia"/>
          <w:szCs w:val="20"/>
        </w:rPr>
        <w:t>本文件</w:t>
      </w:r>
      <w:r>
        <w:rPr>
          <w:rFonts w:hint="default" w:ascii="Times New Roman" w:hAnsi="Times New Roman" w:cs="Times New Roman" w:eastAsiaTheme="minorEastAsia"/>
          <w:szCs w:val="20"/>
        </w:rPr>
        <w:t>订货的合同或订单应包括下列内容：</w:t>
      </w:r>
    </w:p>
    <w:p w14:paraId="6AFDF582">
      <w:pPr>
        <w:pStyle w:val="64"/>
        <w:rPr>
          <w:rFonts w:hint="default" w:ascii="Times New Roman" w:hAnsi="Times New Roman" w:cs="Times New Roman" w:eastAsiaTheme="minorEastAsia"/>
        </w:rPr>
      </w:pPr>
      <w:r>
        <w:rPr>
          <w:rFonts w:hint="default" w:ascii="Times New Roman" w:hAnsi="Times New Roman" w:cs="Times New Roman" w:eastAsiaTheme="minorEastAsia"/>
        </w:rPr>
        <w:t>产品名称；</w:t>
      </w:r>
    </w:p>
    <w:p w14:paraId="2BC06C8C">
      <w:pPr>
        <w:pStyle w:val="64"/>
        <w:rPr>
          <w:rFonts w:hint="default" w:ascii="Times New Roman" w:hAnsi="Times New Roman" w:cs="Times New Roman" w:eastAsiaTheme="minorEastAsia"/>
        </w:rPr>
      </w:pPr>
      <w:r>
        <w:rPr>
          <w:rFonts w:hint="default" w:ascii="Times New Roman" w:hAnsi="Times New Roman" w:cs="Times New Roman" w:eastAsiaTheme="minorEastAsia"/>
        </w:rPr>
        <w:t>本</w:t>
      </w:r>
      <w:r>
        <w:rPr>
          <w:rFonts w:hint="default" w:ascii="Times New Roman" w:hAnsi="Times New Roman" w:cs="Times New Roman" w:eastAsiaTheme="minorEastAsia"/>
        </w:rPr>
        <w:t>文件</w:t>
      </w:r>
      <w:r>
        <w:rPr>
          <w:rFonts w:hint="default" w:ascii="Times New Roman" w:hAnsi="Times New Roman" w:cs="Times New Roman" w:eastAsiaTheme="minorEastAsia"/>
        </w:rPr>
        <w:t>编号；</w:t>
      </w:r>
    </w:p>
    <w:p w14:paraId="1010F521">
      <w:pPr>
        <w:pStyle w:val="64"/>
        <w:rPr>
          <w:rFonts w:hint="default" w:ascii="Times New Roman" w:hAnsi="Times New Roman" w:cs="Times New Roman" w:eastAsiaTheme="minorEastAsia"/>
        </w:rPr>
      </w:pPr>
      <w:r>
        <w:rPr>
          <w:rFonts w:hint="default" w:ascii="Times New Roman" w:hAnsi="Times New Roman" w:cs="Times New Roman" w:eastAsiaTheme="minorEastAsia"/>
        </w:rPr>
        <w:t>牌号；</w:t>
      </w:r>
    </w:p>
    <w:p w14:paraId="7598A44A">
      <w:pPr>
        <w:pStyle w:val="64"/>
        <w:rPr>
          <w:rFonts w:hint="default" w:ascii="Times New Roman" w:hAnsi="Times New Roman" w:cs="Times New Roman" w:eastAsiaTheme="minorEastAsia"/>
        </w:rPr>
      </w:pPr>
      <w:r>
        <w:rPr>
          <w:rFonts w:hint="default" w:ascii="Times New Roman" w:hAnsi="Times New Roman" w:cs="Times New Roman" w:eastAsiaTheme="minorEastAsia"/>
        </w:rPr>
        <w:t>产品规格；</w:t>
      </w:r>
    </w:p>
    <w:p w14:paraId="7BE398A6">
      <w:pPr>
        <w:pStyle w:val="64"/>
        <w:rPr>
          <w:rFonts w:hint="default" w:ascii="Times New Roman" w:hAnsi="Times New Roman" w:cs="Times New Roman" w:eastAsiaTheme="minorEastAsia"/>
        </w:rPr>
      </w:pPr>
      <w:r>
        <w:rPr>
          <w:rFonts w:hint="default" w:ascii="Times New Roman" w:hAnsi="Times New Roman" w:cs="Times New Roman" w:eastAsiaTheme="minorEastAsia"/>
        </w:rPr>
        <w:t>交货的重量；</w:t>
      </w:r>
    </w:p>
    <w:p w14:paraId="65641C8D">
      <w:pPr>
        <w:pStyle w:val="64"/>
        <w:rPr>
          <w:rFonts w:hint="default" w:ascii="Times New Roman" w:hAnsi="Times New Roman" w:cs="Times New Roman" w:eastAsiaTheme="minorEastAsia"/>
        </w:rPr>
      </w:pPr>
      <w:r>
        <w:rPr>
          <w:rFonts w:hint="default" w:ascii="Times New Roman" w:hAnsi="Times New Roman" w:cs="Times New Roman" w:eastAsiaTheme="minorEastAsia"/>
        </w:rPr>
        <w:t>尺寸、不平度精度；</w:t>
      </w:r>
    </w:p>
    <w:p w14:paraId="4CA83DFD">
      <w:pPr>
        <w:pStyle w:val="64"/>
        <w:rPr>
          <w:rFonts w:hint="default" w:ascii="Times New Roman" w:hAnsi="Times New Roman" w:cs="Times New Roman" w:eastAsiaTheme="minorEastAsia"/>
        </w:rPr>
      </w:pPr>
      <w:r>
        <w:rPr>
          <w:rFonts w:hint="default" w:ascii="Times New Roman" w:hAnsi="Times New Roman" w:cs="Times New Roman" w:eastAsiaTheme="minorEastAsia"/>
        </w:rPr>
        <w:t>钢卷内径（钢带时）；</w:t>
      </w:r>
    </w:p>
    <w:p w14:paraId="6D5EFAE8">
      <w:pPr>
        <w:pStyle w:val="64"/>
        <w:rPr>
          <w:rFonts w:hint="default" w:ascii="Times New Roman" w:hAnsi="Times New Roman" w:cs="Times New Roman" w:eastAsiaTheme="minorEastAsia"/>
        </w:rPr>
      </w:pPr>
      <w:r>
        <w:rPr>
          <w:rFonts w:hint="default" w:ascii="Times New Roman" w:hAnsi="Times New Roman" w:cs="Times New Roman" w:eastAsiaTheme="minorEastAsia"/>
        </w:rPr>
        <w:t>基板类型及镀层重量；</w:t>
      </w:r>
    </w:p>
    <w:p w14:paraId="6FCC9AFA">
      <w:pPr>
        <w:pStyle w:val="64"/>
        <w:rPr>
          <w:rFonts w:hint="default" w:ascii="Times New Roman" w:hAnsi="Times New Roman" w:cs="Times New Roman" w:eastAsiaTheme="minorEastAsia"/>
        </w:rPr>
      </w:pPr>
      <w:r>
        <w:rPr>
          <w:rFonts w:hint="default" w:ascii="Times New Roman" w:hAnsi="Times New Roman" w:cs="Times New Roman" w:eastAsiaTheme="minorEastAsia"/>
        </w:rPr>
        <w:t>面漆种类和颜色</w:t>
      </w:r>
    </w:p>
    <w:p w14:paraId="17625D09">
      <w:pPr>
        <w:pStyle w:val="64"/>
        <w:rPr>
          <w:rFonts w:hint="default" w:ascii="Times New Roman" w:hAnsi="Times New Roman" w:cs="Times New Roman" w:eastAsiaTheme="minorEastAsia"/>
        </w:rPr>
      </w:pPr>
      <w:r>
        <w:rPr>
          <w:rFonts w:hint="default" w:ascii="Times New Roman" w:hAnsi="Times New Roman" w:cs="Times New Roman" w:eastAsiaTheme="minorEastAsia"/>
        </w:rPr>
        <w:t>涂层结构；</w:t>
      </w:r>
    </w:p>
    <w:p w14:paraId="3397F19F">
      <w:pPr>
        <w:pStyle w:val="64"/>
        <w:rPr>
          <w:rFonts w:hint="default" w:ascii="Times New Roman" w:hAnsi="Times New Roman" w:cs="Times New Roman" w:eastAsiaTheme="minorEastAsia"/>
        </w:rPr>
      </w:pPr>
      <w:r>
        <w:rPr>
          <w:rFonts w:hint="default" w:ascii="Times New Roman" w:hAnsi="Times New Roman" w:cs="Times New Roman" w:eastAsiaTheme="minorEastAsia"/>
        </w:rPr>
        <w:t>涂层表面状态</w:t>
      </w:r>
    </w:p>
    <w:p w14:paraId="671D21F3">
      <w:pPr>
        <w:pStyle w:val="64"/>
        <w:rPr>
          <w:rFonts w:hint="default" w:ascii="Times New Roman" w:hAnsi="Times New Roman" w:cs="Times New Roman" w:eastAsiaTheme="minorEastAsia"/>
        </w:rPr>
      </w:pPr>
      <w:r>
        <w:rPr>
          <w:rFonts w:hint="default" w:ascii="Times New Roman" w:hAnsi="Times New Roman" w:cs="Times New Roman" w:eastAsiaTheme="minorEastAsia"/>
        </w:rPr>
        <w:t>涂层厚度；</w:t>
      </w:r>
    </w:p>
    <w:p w14:paraId="63AC422A">
      <w:pPr>
        <w:pStyle w:val="64"/>
        <w:rPr>
          <w:rFonts w:hint="default" w:ascii="Times New Roman" w:hAnsi="Times New Roman" w:cs="Times New Roman" w:eastAsiaTheme="minorEastAsia"/>
        </w:rPr>
      </w:pPr>
      <w:r>
        <w:rPr>
          <w:rFonts w:hint="default" w:ascii="Times New Roman" w:hAnsi="Times New Roman" w:cs="Times New Roman" w:eastAsiaTheme="minorEastAsia"/>
        </w:rPr>
        <w:t>包装方式；</w:t>
      </w:r>
    </w:p>
    <w:p w14:paraId="62732BC2">
      <w:pPr>
        <w:pStyle w:val="64"/>
        <w:rPr>
          <w:rFonts w:hint="default" w:ascii="Times New Roman" w:hAnsi="Times New Roman" w:cs="Times New Roman" w:eastAsiaTheme="minorEastAsia"/>
        </w:rPr>
      </w:pPr>
      <w:r>
        <w:rPr>
          <w:rFonts w:hint="default" w:ascii="Times New Roman" w:hAnsi="Times New Roman" w:cs="Times New Roman" w:eastAsiaTheme="minorEastAsia"/>
        </w:rPr>
        <w:t>用途；</w:t>
      </w:r>
    </w:p>
    <w:p w14:paraId="77629DE5">
      <w:pPr>
        <w:pStyle w:val="64"/>
        <w:rPr>
          <w:rFonts w:hint="default" w:ascii="Times New Roman" w:hAnsi="Times New Roman" w:cs="Times New Roman" w:eastAsiaTheme="minorEastAsia"/>
        </w:rPr>
      </w:pPr>
      <w:r>
        <w:rPr>
          <w:rFonts w:hint="default" w:ascii="Times New Roman" w:hAnsi="Times New Roman" w:cs="Times New Roman" w:eastAsiaTheme="minorEastAsia"/>
        </w:rPr>
        <w:t>其他特殊要求。</w:t>
      </w:r>
    </w:p>
    <w:p w14:paraId="1D505407">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szCs w:val="20"/>
        </w:rPr>
        <w:t>如订货合同中未注明尺寸和不平度精度，则供方按照普通精度供货。</w:t>
      </w:r>
    </w:p>
    <w:p w14:paraId="2DB45182">
      <w:pPr>
        <w:pStyle w:val="48"/>
        <w:spacing w:before="240" w:after="240"/>
        <w:rPr>
          <w:rFonts w:hint="default" w:ascii="Times New Roman" w:hAnsi="Times New Roman" w:cs="Times New Roman"/>
        </w:rPr>
      </w:pPr>
      <w:r>
        <w:rPr>
          <w:rFonts w:hint="default" w:ascii="Times New Roman" w:hAnsi="Times New Roman" w:cs="Times New Roman"/>
        </w:rPr>
        <w:t>尺寸、外形、重量</w:t>
      </w:r>
    </w:p>
    <w:p w14:paraId="79A7AE35">
      <w:pPr>
        <w:pStyle w:val="44"/>
        <w:spacing w:beforeLines="0" w:afterLines="0"/>
        <w:rPr>
          <w:rFonts w:hint="default" w:ascii="Times New Roman" w:hAnsi="Times New Roman" w:cs="Times New Roman" w:eastAsiaTheme="minorEastAsia"/>
          <w:szCs w:val="20"/>
        </w:rPr>
      </w:pPr>
      <w:r>
        <w:rPr>
          <w:rFonts w:hint="default" w:ascii="Times New Roman" w:hAnsi="Times New Roman" w:cs="Times New Roman" w:eastAsiaTheme="minorEastAsia"/>
          <w:szCs w:val="20"/>
        </w:rPr>
        <w:t>彩涂板</w:t>
      </w:r>
      <w:r>
        <w:rPr>
          <w:rFonts w:hint="default" w:ascii="Times New Roman" w:hAnsi="Times New Roman" w:cs="Times New Roman" w:eastAsiaTheme="minorEastAsia"/>
          <w:szCs w:val="20"/>
        </w:rPr>
        <w:t>的公称尺寸范围见表</w:t>
      </w:r>
      <w:r>
        <w:rPr>
          <w:rFonts w:hint="eastAsia" w:ascii="Times New Roman" w:hAnsi="Times New Roman" w:cs="Times New Roman" w:eastAsiaTheme="minorEastAsia"/>
          <w:szCs w:val="20"/>
          <w:lang w:val="en-US" w:eastAsia="zh-CN"/>
        </w:rPr>
        <w:t>1</w:t>
      </w:r>
      <w:r>
        <w:rPr>
          <w:rFonts w:hint="default" w:ascii="Times New Roman" w:hAnsi="Times New Roman" w:cs="Times New Roman" w:eastAsiaTheme="minorEastAsia"/>
          <w:szCs w:val="20"/>
        </w:rPr>
        <w:t>。</w:t>
      </w:r>
      <w:r>
        <w:rPr>
          <w:rFonts w:hint="default" w:ascii="Times New Roman" w:hAnsi="Times New Roman" w:cs="Times New Roman" w:eastAsiaTheme="minorEastAsia"/>
          <w:szCs w:val="20"/>
        </w:rPr>
        <w:t>彩涂板</w:t>
      </w:r>
      <w:r>
        <w:rPr>
          <w:rFonts w:hint="default" w:ascii="Times New Roman" w:hAnsi="Times New Roman" w:cs="Times New Roman" w:eastAsiaTheme="minorEastAsia"/>
          <w:szCs w:val="20"/>
        </w:rPr>
        <w:t>的公称厚度为</w:t>
      </w:r>
      <w:r>
        <w:rPr>
          <w:rFonts w:hint="default" w:ascii="Times New Roman" w:hAnsi="Times New Roman" w:cs="Times New Roman" w:eastAsiaTheme="minorEastAsia"/>
          <w:szCs w:val="20"/>
        </w:rPr>
        <w:t>耐久氟碳</w:t>
      </w:r>
      <w:r>
        <w:rPr>
          <w:rFonts w:hint="default" w:ascii="Times New Roman" w:hAnsi="Times New Roman" w:cs="Times New Roman" w:eastAsiaTheme="minorEastAsia"/>
          <w:szCs w:val="20"/>
        </w:rPr>
        <w:t>彩涂前基板的公称厚度，不包含涂层厚度。</w:t>
      </w:r>
    </w:p>
    <w:p w14:paraId="30D31A1F">
      <w:pPr>
        <w:pStyle w:val="131"/>
        <w:spacing w:before="120" w:after="120"/>
        <w:ind w:left="0"/>
        <w:jc w:val="right"/>
        <w:rPr>
          <w:rFonts w:hint="default" w:ascii="Times New Roman" w:hAnsi="Times New Roman" w:cs="Times New Roman"/>
        </w:rPr>
      </w:pPr>
      <w:bookmarkStart w:id="14" w:name="_Hlk47278566"/>
      <w:r>
        <w:rPr>
          <w:rFonts w:hint="default" w:ascii="Times New Roman" w:hAnsi="Times New Roman" w:cs="Times New Roman"/>
        </w:rPr>
        <w:t>公称尺寸范围</w:t>
      </w:r>
      <w:r>
        <w:rPr>
          <w:rFonts w:hint="default" w:ascii="Times New Roman" w:hAnsi="Times New Roman" w:cs="Times New Roman"/>
        </w:rPr>
        <w:t xml:space="preserve">                     </w:t>
      </w:r>
      <w:r>
        <w:rPr>
          <w:rFonts w:hint="default" w:ascii="Times New Roman" w:hAnsi="Times New Roman" w:cs="Times New Roman"/>
        </w:rPr>
        <w:t xml:space="preserve">  单位为毫米</w:t>
      </w:r>
    </w:p>
    <w:bookmarkEnd w:id="14"/>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2"/>
        <w:gridCol w:w="5068"/>
      </w:tblGrid>
      <w:tr w14:paraId="65C6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352" w:type="pct"/>
            <w:vAlign w:val="center"/>
          </w:tcPr>
          <w:p w14:paraId="2D9DDC46">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项目</w:t>
            </w:r>
          </w:p>
        </w:tc>
        <w:tc>
          <w:tcPr>
            <w:tcW w:w="2648" w:type="pct"/>
            <w:tcBorders>
              <w:top w:val="single" w:color="auto" w:sz="4" w:space="0"/>
              <w:right w:val="single" w:color="auto" w:sz="4" w:space="0"/>
            </w:tcBorders>
            <w:vAlign w:val="center"/>
          </w:tcPr>
          <w:p w14:paraId="1C182812">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公称尺寸</w:t>
            </w:r>
          </w:p>
        </w:tc>
      </w:tr>
      <w:tr w14:paraId="7042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2" w:type="pct"/>
            <w:vAlign w:val="center"/>
          </w:tcPr>
          <w:p w14:paraId="7A2E28BC">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公称厚度</w:t>
            </w:r>
          </w:p>
        </w:tc>
        <w:tc>
          <w:tcPr>
            <w:tcW w:w="2648" w:type="pct"/>
            <w:tcBorders>
              <w:right w:val="single" w:color="auto" w:sz="4" w:space="0"/>
            </w:tcBorders>
            <w:vAlign w:val="center"/>
          </w:tcPr>
          <w:p w14:paraId="57DDBA58">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0.20~2.0</w:t>
            </w:r>
          </w:p>
        </w:tc>
      </w:tr>
      <w:tr w14:paraId="68421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2" w:type="pct"/>
            <w:vAlign w:val="center"/>
          </w:tcPr>
          <w:p w14:paraId="4620E8B7">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公称宽度</w:t>
            </w:r>
          </w:p>
        </w:tc>
        <w:tc>
          <w:tcPr>
            <w:tcW w:w="2648" w:type="pct"/>
            <w:tcBorders>
              <w:right w:val="single" w:color="auto" w:sz="4" w:space="0"/>
            </w:tcBorders>
            <w:vAlign w:val="center"/>
          </w:tcPr>
          <w:p w14:paraId="778C9BCE">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600~1600</w:t>
            </w:r>
          </w:p>
        </w:tc>
      </w:tr>
      <w:tr w14:paraId="703B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2" w:type="pct"/>
            <w:vAlign w:val="center"/>
          </w:tcPr>
          <w:p w14:paraId="4AF349BA">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钢板公称长度</w:t>
            </w:r>
          </w:p>
        </w:tc>
        <w:tc>
          <w:tcPr>
            <w:tcW w:w="2648" w:type="pct"/>
            <w:tcBorders>
              <w:right w:val="single" w:color="auto" w:sz="4" w:space="0"/>
            </w:tcBorders>
            <w:vAlign w:val="center"/>
          </w:tcPr>
          <w:p w14:paraId="72603770">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1000~6000</w:t>
            </w:r>
          </w:p>
        </w:tc>
      </w:tr>
      <w:tr w14:paraId="197E8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2" w:type="pct"/>
            <w:vAlign w:val="center"/>
          </w:tcPr>
          <w:p w14:paraId="3F3B9A8F">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钢卷公称内径</w:t>
            </w:r>
            <w:r>
              <w:rPr>
                <w:rFonts w:hint="default" w:ascii="Times New Roman" w:hAnsi="Times New Roman" w:cs="Times New Roman" w:eastAsiaTheme="minorEastAsia"/>
                <w:sz w:val="18"/>
                <w:szCs w:val="18"/>
                <w:vertAlign w:val="superscript"/>
              </w:rPr>
              <w:t>a</w:t>
            </w:r>
          </w:p>
        </w:tc>
        <w:tc>
          <w:tcPr>
            <w:tcW w:w="2648" w:type="pct"/>
            <w:tcBorders>
              <w:right w:val="single" w:color="auto" w:sz="4" w:space="0"/>
            </w:tcBorders>
            <w:vAlign w:val="center"/>
          </w:tcPr>
          <w:p w14:paraId="6CA538BD">
            <w:pPr>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450、508或610</w:t>
            </w:r>
          </w:p>
        </w:tc>
      </w:tr>
      <w:tr w14:paraId="75DE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tcBorders>
              <w:right w:val="single" w:color="auto" w:sz="4" w:space="0"/>
            </w:tcBorders>
            <w:vAlign w:val="center"/>
          </w:tcPr>
          <w:p w14:paraId="27154402">
            <w:pPr>
              <w:ind w:firstLine="180" w:firstLineChars="10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vertAlign w:val="superscript"/>
              </w:rPr>
              <w:t>a</w:t>
            </w:r>
            <w:r>
              <w:rPr>
                <w:rFonts w:hint="default" w:ascii="Times New Roman" w:hAnsi="Times New Roman" w:cs="Times New Roman" w:eastAsiaTheme="minorEastAsia"/>
                <w:sz w:val="18"/>
                <w:szCs w:val="18"/>
              </w:rPr>
              <w:t>如用户对钢卷内径公差有要求，应由供需双方协商确定。如未规定，由供方确定。</w:t>
            </w:r>
          </w:p>
        </w:tc>
      </w:tr>
    </w:tbl>
    <w:p w14:paraId="7EECFB71">
      <w:pPr>
        <w:pStyle w:val="44"/>
        <w:spacing w:before="12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的宽度、长度、外形及其基板厚度的允许偏差应符合相应基板标准的规定。</w:t>
      </w:r>
    </w:p>
    <w:p w14:paraId="64772465">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按实际重量交货。</w:t>
      </w:r>
    </w:p>
    <w:p w14:paraId="49BC2AC1">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如对尺寸、外形、重量及允许偏差有特殊要求应在订货时协商。</w:t>
      </w:r>
    </w:p>
    <w:p w14:paraId="52C115D0">
      <w:pPr>
        <w:pStyle w:val="48"/>
        <w:spacing w:before="240" w:after="240"/>
        <w:rPr>
          <w:rFonts w:hint="default" w:ascii="Times New Roman" w:hAnsi="Times New Roman" w:cs="Times New Roman"/>
        </w:rPr>
      </w:pPr>
      <w:bookmarkStart w:id="15" w:name="_Hlk19468304"/>
      <w:r>
        <w:rPr>
          <w:rFonts w:hint="default" w:ascii="Times New Roman" w:hAnsi="Times New Roman" w:cs="Times New Roman"/>
        </w:rPr>
        <w:t>技术要求</w:t>
      </w:r>
    </w:p>
    <w:bookmarkEnd w:id="15"/>
    <w:p w14:paraId="3631753A">
      <w:pPr>
        <w:pStyle w:val="44"/>
        <w:spacing w:before="120" w:after="120"/>
        <w:rPr>
          <w:rFonts w:hint="default" w:ascii="Times New Roman" w:hAnsi="Times New Roman" w:cs="Times New Roman"/>
          <w:szCs w:val="20"/>
        </w:rPr>
      </w:pPr>
      <w:r>
        <w:rPr>
          <w:rFonts w:hint="default" w:ascii="Times New Roman" w:hAnsi="Times New Roman" w:cs="Times New Roman"/>
          <w:szCs w:val="20"/>
        </w:rPr>
        <w:t>彩涂板</w:t>
      </w:r>
      <w:r>
        <w:rPr>
          <w:rFonts w:hint="default" w:ascii="Times New Roman" w:hAnsi="Times New Roman" w:cs="Times New Roman"/>
          <w:szCs w:val="20"/>
        </w:rPr>
        <w:t>基板</w:t>
      </w:r>
    </w:p>
    <w:p w14:paraId="226AF8E1">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彩涂板基板的力学性能、镀层性能、镀层重量、表面质量及镀层表面结构应符合相应牌号基板标</w:t>
      </w:r>
      <w:r>
        <w:rPr>
          <w:rFonts w:hint="default" w:ascii="Times New Roman" w:hAnsi="Times New Roman" w:eastAsia="宋体" w:cs="Times New Roman"/>
          <w:kern w:val="0"/>
          <w:szCs w:val="21"/>
        </w:rPr>
        <w:t>准的规定。经供需双方协商同意，也可采用其他合适的基板标准。</w:t>
      </w:r>
    </w:p>
    <w:p w14:paraId="7CDA9C29">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除非另有规定，热镀锌基板、热镀锌铁合金基板、热镀铝锌合金基板、热镀锌铝合金基板、热镀铝硅合金基板、热镀锌铝镁合金基板等应进行平整（或光整）处理。</w:t>
      </w:r>
    </w:p>
    <w:p w14:paraId="1AE5EBBA">
      <w:pPr>
        <w:pStyle w:val="44"/>
        <w:spacing w:before="120" w:after="120"/>
        <w:rPr>
          <w:rFonts w:hint="default" w:ascii="Times New Roman" w:hAnsi="Times New Roman" w:cs="Times New Roman"/>
          <w:szCs w:val="20"/>
        </w:rPr>
      </w:pPr>
      <w:r>
        <w:rPr>
          <w:rFonts w:hint="default" w:ascii="Times New Roman" w:hAnsi="Times New Roman" w:cs="Times New Roman"/>
          <w:szCs w:val="20"/>
        </w:rPr>
        <w:t>基本要求</w:t>
      </w:r>
    </w:p>
    <w:p w14:paraId="0190F712">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正面涂层</w:t>
      </w:r>
      <w:r>
        <w:rPr>
          <w:rFonts w:hint="default" w:ascii="Times New Roman" w:hAnsi="Times New Roman" w:eastAsia="宋体" w:cs="Times New Roman"/>
          <w:kern w:val="0"/>
          <w:szCs w:val="21"/>
          <w:lang w:val="en-US" w:eastAsia="zh-CN"/>
        </w:rPr>
        <w:t>涂层厚度、</w:t>
      </w:r>
      <w:r>
        <w:rPr>
          <w:rFonts w:hint="default" w:ascii="Times New Roman" w:hAnsi="Times New Roman" w:eastAsia="宋体" w:cs="Times New Roman"/>
          <w:kern w:val="0"/>
          <w:szCs w:val="21"/>
        </w:rPr>
        <w:t>涂层色差、涂层光泽、涂层硬度、涂层柔韧性/附着力、抗静电性能、自清洁性能</w:t>
      </w:r>
      <w:r>
        <w:rPr>
          <w:rFonts w:hint="default" w:ascii="Times New Roman" w:hAnsi="Times New Roman" w:eastAsia="宋体" w:cs="Times New Roman"/>
          <w:kern w:val="0"/>
          <w:szCs w:val="21"/>
          <w:lang w:eastAsia="zh-CN"/>
        </w:rPr>
        <w:t>、</w:t>
      </w:r>
      <w:r>
        <w:rPr>
          <w:rFonts w:hint="default" w:ascii="Times New Roman" w:hAnsi="Times New Roman" w:eastAsia="宋体" w:cs="Times New Roman"/>
          <w:kern w:val="0"/>
          <w:szCs w:val="21"/>
          <w:lang w:val="en-US" w:eastAsia="zh-CN"/>
        </w:rPr>
        <w:t>弯曲性能、</w:t>
      </w:r>
      <w:r>
        <w:rPr>
          <w:rFonts w:hint="default" w:ascii="Times New Roman" w:hAnsi="Times New Roman" w:eastAsia="宋体" w:cs="Times New Roman"/>
          <w:kern w:val="0"/>
          <w:szCs w:val="21"/>
        </w:rPr>
        <w:t>应符合 GB/T 12754 的规定。</w:t>
      </w:r>
    </w:p>
    <w:p w14:paraId="31631F5E">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反面</w:t>
      </w:r>
      <w:r>
        <w:rPr>
          <w:rFonts w:hint="default" w:ascii="Times New Roman" w:hAnsi="Times New Roman" w:eastAsia="宋体" w:cs="Times New Roman"/>
          <w:kern w:val="0"/>
          <w:szCs w:val="21"/>
          <w:lang w:val="en-US" w:eastAsia="zh-CN"/>
        </w:rPr>
        <w:t>涂层涂层厚度、</w:t>
      </w:r>
      <w:r>
        <w:rPr>
          <w:rFonts w:hint="default" w:ascii="Times New Roman" w:hAnsi="Times New Roman" w:eastAsia="宋体" w:cs="Times New Roman"/>
          <w:kern w:val="0"/>
          <w:szCs w:val="21"/>
        </w:rPr>
        <w:t>涂层色差、涂层光泽、涂层硬度、涂层柔韧性/附着力应符合 GB/T 12754 的规定。</w:t>
      </w:r>
    </w:p>
    <w:p w14:paraId="42B72AF9">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根据需方要求，经供需双方协商，并在合同中注明，夹芯板用彩涂板可进行反面涂层粘胶性检验，检验方法可采用</w:t>
      </w:r>
      <w:r>
        <w:rPr>
          <w:rFonts w:hint="eastAsia" w:ascii="Times New Roman" w:hAnsi="Times New Roman" w:cs="Times New Roman"/>
          <w:kern w:val="0"/>
          <w:szCs w:val="21"/>
          <w:lang w:val="en-US" w:eastAsia="zh-CN"/>
        </w:rPr>
        <w:t>YB/T 4465-2022</w:t>
      </w:r>
      <w:r>
        <w:rPr>
          <w:rFonts w:hint="default" w:ascii="Times New Roman" w:hAnsi="Times New Roman" w:eastAsia="宋体" w:cs="Times New Roman"/>
          <w:kern w:val="0"/>
          <w:szCs w:val="21"/>
        </w:rPr>
        <w:t>附录B或由供需双方协商的方法。</w:t>
      </w:r>
    </w:p>
    <w:p w14:paraId="0A2C3478">
      <w:pPr>
        <w:pStyle w:val="44"/>
        <w:spacing w:before="120" w:after="120"/>
        <w:rPr>
          <w:rFonts w:hint="default" w:ascii="Times New Roman" w:hAnsi="Times New Roman" w:cs="Times New Roman"/>
          <w:szCs w:val="20"/>
        </w:rPr>
      </w:pPr>
      <w:r>
        <w:rPr>
          <w:rFonts w:hint="default" w:ascii="Times New Roman" w:hAnsi="Times New Roman" w:cs="Times New Roman"/>
          <w:szCs w:val="20"/>
          <w:lang w:val="en-US" w:eastAsia="zh-CN"/>
        </w:rPr>
        <w:t>涂层耐水浸泡性</w:t>
      </w:r>
    </w:p>
    <w:p w14:paraId="4BBC6D51">
      <w:pPr>
        <w:spacing w:before="181" w:line="298" w:lineRule="auto"/>
        <w:ind w:right="46" w:firstLine="429"/>
        <w:rPr>
          <w:rFonts w:ascii="宋体" w:hAnsi="宋体" w:eastAsia="宋体" w:cs="宋体"/>
          <w:sz w:val="22"/>
          <w:szCs w:val="22"/>
        </w:rPr>
      </w:pPr>
      <w:r>
        <w:rPr>
          <w:rFonts w:ascii="宋体" w:hAnsi="宋体" w:eastAsia="宋体" w:cs="宋体"/>
          <w:spacing w:val="-17"/>
          <w:sz w:val="22"/>
          <w:szCs w:val="22"/>
        </w:rPr>
        <w:t>根据需方要求，经供需双方协商，并在合同</w:t>
      </w:r>
      <w:r>
        <w:rPr>
          <w:rFonts w:ascii="宋体" w:hAnsi="宋体" w:eastAsia="宋体" w:cs="宋体"/>
          <w:spacing w:val="-18"/>
          <w:sz w:val="22"/>
          <w:szCs w:val="22"/>
        </w:rPr>
        <w:t>中注明，可进行涂层耐沸水性检验，涂层耐水浸泡性能应</w:t>
      </w:r>
      <w:r>
        <w:rPr>
          <w:rFonts w:ascii="宋体" w:hAnsi="宋体" w:eastAsia="宋体" w:cs="宋体"/>
          <w:spacing w:val="-2"/>
          <w:sz w:val="22"/>
          <w:szCs w:val="22"/>
        </w:rPr>
        <w:t>符合表</w:t>
      </w:r>
      <w:r>
        <w:rPr>
          <w:rFonts w:hint="eastAsia" w:ascii="宋体" w:hAnsi="宋体" w:eastAsia="宋体" w:cs="宋体"/>
          <w:spacing w:val="-2"/>
          <w:sz w:val="22"/>
          <w:szCs w:val="22"/>
          <w:lang w:val="en-US" w:eastAsia="zh-CN"/>
        </w:rPr>
        <w:t>2</w:t>
      </w:r>
      <w:r>
        <w:rPr>
          <w:rFonts w:ascii="宋体" w:hAnsi="宋体" w:eastAsia="宋体" w:cs="宋体"/>
          <w:spacing w:val="-2"/>
          <w:sz w:val="22"/>
          <w:szCs w:val="22"/>
        </w:rPr>
        <w:t>的规定。</w:t>
      </w:r>
    </w:p>
    <w:p w14:paraId="1B910C1D">
      <w:pPr>
        <w:pStyle w:val="131"/>
        <w:spacing w:before="120" w:after="120"/>
        <w:ind w:lef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涂层耐水浸泡性</w:t>
      </w:r>
    </w:p>
    <w:p w14:paraId="690AE6E3">
      <w:pPr>
        <w:spacing w:line="78" w:lineRule="exact"/>
        <w:rPr>
          <w:rFonts w:hint="default" w:ascii="Times New Roman" w:hAnsi="Times New Roman" w:eastAsia="黑体" w:cs="Times New Roman"/>
          <w:kern w:val="0"/>
          <w:sz w:val="21"/>
          <w:szCs w:val="20"/>
          <w:lang w:val="en-US" w:eastAsia="zh-CN" w:bidi="ar-SA"/>
        </w:rPr>
      </w:pPr>
    </w:p>
    <w:tbl>
      <w:tblPr>
        <w:tblStyle w:val="153"/>
        <w:tblW w:w="930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819"/>
      </w:tblGrid>
      <w:tr w14:paraId="2D999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0" w:type="dxa"/>
            <w:vAlign w:val="top"/>
          </w:tcPr>
          <w:p w14:paraId="6D4CC14E">
            <w:pPr>
              <w:pStyle w:val="152"/>
              <w:spacing w:before="93" w:line="220" w:lineRule="auto"/>
              <w:ind w:left="1904"/>
              <w:rPr>
                <w:sz w:val="19"/>
                <w:szCs w:val="19"/>
              </w:rPr>
            </w:pPr>
            <w:r>
              <w:rPr>
                <w:spacing w:val="-4"/>
                <w:sz w:val="19"/>
                <w:szCs w:val="19"/>
              </w:rPr>
              <w:t>项    目</w:t>
            </w:r>
          </w:p>
        </w:tc>
        <w:tc>
          <w:tcPr>
            <w:tcW w:w="4819" w:type="dxa"/>
            <w:vAlign w:val="top"/>
          </w:tcPr>
          <w:p w14:paraId="03A78BC9">
            <w:pPr>
              <w:pStyle w:val="152"/>
              <w:spacing w:before="93" w:line="221" w:lineRule="auto"/>
              <w:ind w:left="2064"/>
              <w:rPr>
                <w:sz w:val="19"/>
                <w:szCs w:val="19"/>
              </w:rPr>
            </w:pPr>
            <w:r>
              <w:rPr>
                <w:spacing w:val="-5"/>
                <w:sz w:val="19"/>
                <w:szCs w:val="19"/>
              </w:rPr>
              <w:t>要</w:t>
            </w:r>
            <w:r>
              <w:rPr>
                <w:spacing w:val="10"/>
                <w:sz w:val="19"/>
                <w:szCs w:val="19"/>
              </w:rPr>
              <w:t xml:space="preserve">   </w:t>
            </w:r>
            <w:r>
              <w:rPr>
                <w:spacing w:val="-5"/>
                <w:sz w:val="19"/>
                <w:szCs w:val="19"/>
              </w:rPr>
              <w:t>求</w:t>
            </w:r>
          </w:p>
        </w:tc>
      </w:tr>
      <w:tr w14:paraId="3E7B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490" w:type="dxa"/>
            <w:vAlign w:val="top"/>
          </w:tcPr>
          <w:p w14:paraId="091F1DCB">
            <w:pPr>
              <w:pStyle w:val="152"/>
              <w:spacing w:before="80" w:line="219" w:lineRule="auto"/>
              <w:ind w:left="1574"/>
              <w:rPr>
                <w:sz w:val="19"/>
                <w:szCs w:val="19"/>
              </w:rPr>
            </w:pPr>
            <w:r>
              <w:rPr>
                <w:spacing w:val="2"/>
                <w:sz w:val="19"/>
                <w:szCs w:val="19"/>
              </w:rPr>
              <w:t>温度和浸泡时间</w:t>
            </w:r>
          </w:p>
        </w:tc>
        <w:tc>
          <w:tcPr>
            <w:tcW w:w="4819" w:type="dxa"/>
            <w:vAlign w:val="top"/>
          </w:tcPr>
          <w:p w14:paraId="24BB9440">
            <w:pPr>
              <w:pStyle w:val="152"/>
              <w:spacing w:before="77" w:line="216" w:lineRule="auto"/>
              <w:ind w:left="1975"/>
              <w:rPr>
                <w:sz w:val="19"/>
                <w:szCs w:val="19"/>
              </w:rPr>
            </w:pPr>
            <w:r>
              <w:rPr>
                <w:spacing w:val="-4"/>
                <w:sz w:val="19"/>
                <w:szCs w:val="19"/>
              </w:rPr>
              <w:t>100℃,2</w:t>
            </w:r>
            <w:r>
              <w:rPr>
                <w:spacing w:val="33"/>
                <w:sz w:val="19"/>
                <w:szCs w:val="19"/>
              </w:rPr>
              <w:t xml:space="preserve"> </w:t>
            </w:r>
            <w:r>
              <w:rPr>
                <w:spacing w:val="-4"/>
                <w:sz w:val="19"/>
                <w:szCs w:val="19"/>
              </w:rPr>
              <w:t>h</w:t>
            </w:r>
          </w:p>
        </w:tc>
      </w:tr>
      <w:tr w14:paraId="44EF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490" w:type="dxa"/>
            <w:vAlign w:val="top"/>
          </w:tcPr>
          <w:p w14:paraId="024F11C1">
            <w:pPr>
              <w:pStyle w:val="152"/>
              <w:spacing w:before="82" w:line="219" w:lineRule="auto"/>
              <w:ind w:left="1284"/>
              <w:rPr>
                <w:sz w:val="19"/>
                <w:szCs w:val="19"/>
              </w:rPr>
            </w:pPr>
            <w:r>
              <w:rPr>
                <w:spacing w:val="-1"/>
                <w:sz w:val="19"/>
                <w:szCs w:val="19"/>
              </w:rPr>
              <w:t>浸泡前后涂层颜色变化</w:t>
            </w:r>
          </w:p>
        </w:tc>
        <w:tc>
          <w:tcPr>
            <w:tcW w:w="4819" w:type="dxa"/>
            <w:vAlign w:val="top"/>
          </w:tcPr>
          <w:p w14:paraId="2A0F7F48">
            <w:pPr>
              <w:pStyle w:val="152"/>
              <w:spacing w:before="99" w:line="232" w:lineRule="auto"/>
              <w:ind w:left="2025"/>
              <w:rPr>
                <w:sz w:val="19"/>
                <w:szCs w:val="19"/>
              </w:rPr>
            </w:pPr>
            <w:r>
              <w:rPr>
                <w:spacing w:val="-3"/>
                <w:sz w:val="19"/>
                <w:szCs w:val="19"/>
              </w:rPr>
              <w:t>△E≤1.0</w:t>
            </w:r>
          </w:p>
        </w:tc>
      </w:tr>
      <w:tr w14:paraId="0278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490" w:type="dxa"/>
            <w:vAlign w:val="top"/>
          </w:tcPr>
          <w:p w14:paraId="05ACB110">
            <w:pPr>
              <w:pStyle w:val="152"/>
              <w:spacing w:before="83" w:line="219" w:lineRule="auto"/>
              <w:ind w:left="1194"/>
              <w:rPr>
                <w:sz w:val="19"/>
                <w:szCs w:val="19"/>
              </w:rPr>
            </w:pPr>
            <w:r>
              <w:rPr>
                <w:spacing w:val="-1"/>
                <w:sz w:val="19"/>
                <w:szCs w:val="19"/>
              </w:rPr>
              <w:t>浸泡后涂层表面状态变化</w:t>
            </w:r>
          </w:p>
        </w:tc>
        <w:tc>
          <w:tcPr>
            <w:tcW w:w="4819" w:type="dxa"/>
            <w:vAlign w:val="top"/>
          </w:tcPr>
          <w:p w14:paraId="1338625A">
            <w:pPr>
              <w:pStyle w:val="152"/>
              <w:spacing w:before="83" w:line="219" w:lineRule="auto"/>
              <w:ind w:left="1264"/>
              <w:rPr>
                <w:sz w:val="19"/>
                <w:szCs w:val="19"/>
              </w:rPr>
            </w:pPr>
            <w:r>
              <w:rPr>
                <w:spacing w:val="-1"/>
                <w:sz w:val="19"/>
                <w:szCs w:val="19"/>
              </w:rPr>
              <w:t>无开裂、起泡、脱落等现象</w:t>
            </w:r>
          </w:p>
        </w:tc>
      </w:tr>
      <w:tr w14:paraId="4C29B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4490" w:type="dxa"/>
            <w:vAlign w:val="top"/>
          </w:tcPr>
          <w:p w14:paraId="52237D53">
            <w:pPr>
              <w:pStyle w:val="152"/>
              <w:spacing w:before="84" w:line="219" w:lineRule="auto"/>
              <w:ind w:left="1145"/>
              <w:rPr>
                <w:sz w:val="19"/>
                <w:szCs w:val="19"/>
              </w:rPr>
            </w:pPr>
            <w:r>
              <w:rPr>
                <w:spacing w:val="-1"/>
                <w:sz w:val="19"/>
                <w:szCs w:val="19"/>
              </w:rPr>
              <w:t>浸泡后涂层柔韧性/附着力</w:t>
            </w:r>
          </w:p>
        </w:tc>
        <w:tc>
          <w:tcPr>
            <w:tcW w:w="4819" w:type="dxa"/>
            <w:vAlign w:val="top"/>
          </w:tcPr>
          <w:p w14:paraId="18ED0835">
            <w:pPr>
              <w:pStyle w:val="152"/>
              <w:spacing w:before="85" w:line="219" w:lineRule="auto"/>
              <w:ind w:left="924"/>
              <w:rPr>
                <w:sz w:val="19"/>
                <w:szCs w:val="19"/>
              </w:rPr>
            </w:pPr>
            <w:r>
              <w:rPr>
                <w:spacing w:val="2"/>
                <w:sz w:val="19"/>
                <w:szCs w:val="19"/>
              </w:rPr>
              <w:t xml:space="preserve">T弯值下降不超过1T(冷却30 </w:t>
            </w:r>
            <w:r>
              <w:rPr>
                <w:sz w:val="19"/>
                <w:szCs w:val="19"/>
              </w:rPr>
              <w:t>min</w:t>
            </w:r>
            <w:r>
              <w:rPr>
                <w:spacing w:val="2"/>
                <w:sz w:val="19"/>
                <w:szCs w:val="19"/>
              </w:rPr>
              <w:t>后)</w:t>
            </w:r>
          </w:p>
        </w:tc>
      </w:tr>
    </w:tbl>
    <w:p w14:paraId="312A9DD5">
      <w:pPr>
        <w:widowControl/>
        <w:numPr>
          <w:numId w:val="0"/>
        </w:numPr>
        <w:spacing w:before="120" w:beforeLines="50" w:after="120" w:afterLines="50"/>
        <w:ind w:leftChars="0"/>
        <w:jc w:val="left"/>
        <w:outlineLvl w:val="3"/>
        <w:rPr>
          <w:rFonts w:hint="default" w:ascii="Times New Roman" w:hAnsi="Times New Roman" w:eastAsia="宋体" w:cs="Times New Roman"/>
          <w:kern w:val="0"/>
          <w:szCs w:val="21"/>
        </w:rPr>
      </w:pPr>
    </w:p>
    <w:p w14:paraId="01BEDDC7">
      <w:pPr>
        <w:pStyle w:val="44"/>
        <w:spacing w:before="120" w:after="120"/>
        <w:rPr>
          <w:rFonts w:hint="default" w:ascii="Times New Roman" w:hAnsi="Times New Roman" w:cs="Times New Roman"/>
          <w:szCs w:val="20"/>
        </w:rPr>
      </w:pPr>
      <w:r>
        <w:rPr>
          <w:rFonts w:hint="default" w:ascii="Times New Roman" w:hAnsi="Times New Roman" w:cs="Times New Roman"/>
          <w:szCs w:val="20"/>
        </w:rPr>
        <w:t>耐酸碱性能</w:t>
      </w:r>
    </w:p>
    <w:p w14:paraId="124ECC00">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彩涂板的耐酸碱性能应符合表</w:t>
      </w:r>
      <w:r>
        <w:rPr>
          <w:rFonts w:hint="eastAsia" w:ascii="Times New Roman" w:hAnsi="Times New Roman" w:cs="Times New Roman"/>
          <w:kern w:val="0"/>
          <w:szCs w:val="21"/>
          <w:lang w:val="en-US" w:eastAsia="zh-CN"/>
        </w:rPr>
        <w:t>3</w:t>
      </w:r>
      <w:r>
        <w:rPr>
          <w:rFonts w:hint="default" w:ascii="Times New Roman" w:hAnsi="Times New Roman" w:eastAsia="宋体" w:cs="Times New Roman"/>
          <w:kern w:val="0"/>
          <w:szCs w:val="21"/>
        </w:rPr>
        <w:t>的规定，如对试验时间有特殊要求应在订货时协商。</w:t>
      </w:r>
    </w:p>
    <w:p w14:paraId="73F4D206">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供方如能保证，可不做耐酸碱性能试验。</w:t>
      </w:r>
    </w:p>
    <w:p w14:paraId="122A1F9A">
      <w:pPr>
        <w:pStyle w:val="131"/>
        <w:spacing w:before="120" w:after="120"/>
        <w:ind w:left="0"/>
        <w:rPr>
          <w:rFonts w:hint="default" w:ascii="Times New Roman" w:hAnsi="Times New Roman" w:cs="Times New Roman"/>
          <w:highlight w:val="none"/>
        </w:rPr>
      </w:pPr>
      <w:r>
        <w:rPr>
          <w:rFonts w:hint="default" w:ascii="Times New Roman" w:hAnsi="Times New Roman" w:cs="Times New Roman"/>
          <w:highlight w:val="none"/>
        </w:rPr>
        <w:t>耐酸碱性能</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073"/>
        <w:gridCol w:w="1658"/>
        <w:gridCol w:w="1766"/>
        <w:gridCol w:w="1484"/>
        <w:gridCol w:w="1569"/>
      </w:tblGrid>
      <w:tr w14:paraId="775B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530" w:type="pct"/>
            <w:vAlign w:val="center"/>
          </w:tcPr>
          <w:p w14:paraId="750B0E50">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等级</w:t>
            </w:r>
          </w:p>
        </w:tc>
        <w:tc>
          <w:tcPr>
            <w:tcW w:w="1084" w:type="pct"/>
            <w:vAlign w:val="center"/>
          </w:tcPr>
          <w:p w14:paraId="44311C2E">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溶液种类及浓度</w:t>
            </w:r>
          </w:p>
        </w:tc>
        <w:tc>
          <w:tcPr>
            <w:tcW w:w="867" w:type="pct"/>
            <w:vAlign w:val="center"/>
          </w:tcPr>
          <w:p w14:paraId="2B12FA23">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浸泡时间h</w:t>
            </w:r>
          </w:p>
        </w:tc>
        <w:tc>
          <w:tcPr>
            <w:tcW w:w="923" w:type="pct"/>
            <w:vAlign w:val="center"/>
          </w:tcPr>
          <w:p w14:paraId="1212D9FF">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浸泡前后涂层颜</w:t>
            </w:r>
          </w:p>
          <w:p w14:paraId="7841D7D6">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色变化</w:t>
            </w:r>
          </w:p>
        </w:tc>
        <w:tc>
          <w:tcPr>
            <w:tcW w:w="776" w:type="pct"/>
            <w:vAlign w:val="center"/>
          </w:tcPr>
          <w:p w14:paraId="11022288">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浸泡后涂层表面</w:t>
            </w:r>
          </w:p>
          <w:p w14:paraId="19F38391">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状态变化</w:t>
            </w:r>
          </w:p>
        </w:tc>
        <w:tc>
          <w:tcPr>
            <w:tcW w:w="820" w:type="pct"/>
            <w:vAlign w:val="center"/>
          </w:tcPr>
          <w:p w14:paraId="2E0B0215">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浸泡后涂层柔韧性/附着力</w:t>
            </w:r>
          </w:p>
        </w:tc>
      </w:tr>
      <w:tr w14:paraId="3E94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Align w:val="center"/>
          </w:tcPr>
          <w:p w14:paraId="111B6DFB">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一</w:t>
            </w:r>
            <w:r>
              <w:rPr>
                <w:rFonts w:hint="default" w:ascii="Times New Roman" w:hAnsi="Times New Roman" w:cs="Times New Roman" w:eastAsiaTheme="minorEastAsia"/>
                <w:kern w:val="0"/>
                <w:szCs w:val="18"/>
                <w:highlight w:val="none"/>
              </w:rPr>
              <w:t>级</w:t>
            </w:r>
          </w:p>
        </w:tc>
        <w:tc>
          <w:tcPr>
            <w:tcW w:w="1084" w:type="pct"/>
            <w:vMerge w:val="restart"/>
            <w:vAlign w:val="center"/>
          </w:tcPr>
          <w:p w14:paraId="6456F50C">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HCL</w:t>
            </w:r>
          </w:p>
          <w:p w14:paraId="7703B668">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体积比5.0%</w:t>
            </w:r>
          </w:p>
        </w:tc>
        <w:tc>
          <w:tcPr>
            <w:tcW w:w="867" w:type="pct"/>
            <w:vAlign w:val="center"/>
          </w:tcPr>
          <w:p w14:paraId="6479A6F2">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24</w:t>
            </w:r>
          </w:p>
        </w:tc>
        <w:tc>
          <w:tcPr>
            <w:tcW w:w="923" w:type="pct"/>
            <w:vMerge w:val="restart"/>
            <w:vAlign w:val="center"/>
          </w:tcPr>
          <w:p w14:paraId="2A0672CC">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△E≤1.0</w:t>
            </w:r>
          </w:p>
        </w:tc>
        <w:tc>
          <w:tcPr>
            <w:tcW w:w="776" w:type="pct"/>
            <w:vMerge w:val="restart"/>
            <w:vAlign w:val="center"/>
          </w:tcPr>
          <w:p w14:paraId="546ED0A1">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无开裂气泡脱落等现象</w:t>
            </w:r>
          </w:p>
        </w:tc>
        <w:tc>
          <w:tcPr>
            <w:tcW w:w="820" w:type="pct"/>
            <w:vMerge w:val="restart"/>
            <w:vAlign w:val="center"/>
          </w:tcPr>
          <w:p w14:paraId="3A468622">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T弯值下降不大于1T</w:t>
            </w:r>
          </w:p>
        </w:tc>
      </w:tr>
      <w:tr w14:paraId="4867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Align w:val="center"/>
          </w:tcPr>
          <w:p w14:paraId="73182624">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二</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007C396E">
            <w:pPr>
              <w:widowControl/>
              <w:adjustRightInd w:val="0"/>
              <w:snapToGrid w:val="0"/>
              <w:jc w:val="center"/>
              <w:rPr>
                <w:rFonts w:hint="default" w:ascii="Times New Roman" w:hAnsi="Times New Roman" w:cs="Times New Roman" w:eastAsiaTheme="minorEastAsia"/>
                <w:kern w:val="0"/>
                <w:szCs w:val="18"/>
                <w:highlight w:val="none"/>
              </w:rPr>
            </w:pPr>
          </w:p>
        </w:tc>
        <w:tc>
          <w:tcPr>
            <w:tcW w:w="867" w:type="pct"/>
            <w:vAlign w:val="center"/>
          </w:tcPr>
          <w:p w14:paraId="38B3D84D">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48</w:t>
            </w:r>
          </w:p>
        </w:tc>
        <w:tc>
          <w:tcPr>
            <w:tcW w:w="923" w:type="pct"/>
            <w:vMerge w:val="continue"/>
            <w:vAlign w:val="center"/>
          </w:tcPr>
          <w:p w14:paraId="667DC34F">
            <w:pPr>
              <w:widowControl/>
              <w:adjustRightInd w:val="0"/>
              <w:snapToGrid w:val="0"/>
              <w:jc w:val="center"/>
              <w:rPr>
                <w:rFonts w:hint="default" w:ascii="Times New Roman" w:hAnsi="Times New Roman" w:cs="Times New Roman" w:eastAsiaTheme="minorEastAsia"/>
                <w:kern w:val="0"/>
                <w:szCs w:val="18"/>
                <w:highlight w:val="none"/>
              </w:rPr>
            </w:pPr>
          </w:p>
        </w:tc>
        <w:tc>
          <w:tcPr>
            <w:tcW w:w="776" w:type="pct"/>
            <w:vMerge w:val="continue"/>
            <w:vAlign w:val="center"/>
          </w:tcPr>
          <w:p w14:paraId="01BAA1FE">
            <w:pPr>
              <w:adjustRightInd w:val="0"/>
              <w:snapToGrid w:val="0"/>
              <w:jc w:val="center"/>
              <w:rPr>
                <w:rFonts w:hint="default" w:ascii="Times New Roman" w:hAnsi="Times New Roman" w:cs="Times New Roman" w:eastAsiaTheme="minorEastAsia"/>
                <w:kern w:val="0"/>
                <w:szCs w:val="18"/>
                <w:highlight w:val="none"/>
              </w:rPr>
            </w:pPr>
          </w:p>
        </w:tc>
        <w:tc>
          <w:tcPr>
            <w:tcW w:w="820" w:type="pct"/>
            <w:vMerge w:val="continue"/>
            <w:vAlign w:val="center"/>
          </w:tcPr>
          <w:p w14:paraId="6FE53D26">
            <w:pPr>
              <w:widowControl/>
              <w:adjustRightInd w:val="0"/>
              <w:snapToGrid w:val="0"/>
              <w:jc w:val="center"/>
              <w:rPr>
                <w:rFonts w:hint="default" w:ascii="Times New Roman" w:hAnsi="Times New Roman" w:cs="Times New Roman" w:eastAsiaTheme="minorEastAsia"/>
                <w:kern w:val="0"/>
                <w:szCs w:val="18"/>
                <w:highlight w:val="none"/>
              </w:rPr>
            </w:pPr>
          </w:p>
        </w:tc>
      </w:tr>
      <w:tr w14:paraId="708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Align w:val="center"/>
          </w:tcPr>
          <w:p w14:paraId="02297653">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三</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0BAD11D1">
            <w:pPr>
              <w:widowControl/>
              <w:adjustRightInd w:val="0"/>
              <w:snapToGrid w:val="0"/>
              <w:jc w:val="center"/>
              <w:rPr>
                <w:rFonts w:hint="default" w:ascii="Times New Roman" w:hAnsi="Times New Roman" w:cs="Times New Roman" w:eastAsiaTheme="minorEastAsia"/>
                <w:kern w:val="0"/>
                <w:szCs w:val="18"/>
                <w:highlight w:val="none"/>
              </w:rPr>
            </w:pPr>
          </w:p>
        </w:tc>
        <w:tc>
          <w:tcPr>
            <w:tcW w:w="867" w:type="pct"/>
            <w:vAlign w:val="center"/>
          </w:tcPr>
          <w:p w14:paraId="0991333B">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96</w:t>
            </w:r>
          </w:p>
        </w:tc>
        <w:tc>
          <w:tcPr>
            <w:tcW w:w="923" w:type="pct"/>
            <w:vAlign w:val="center"/>
          </w:tcPr>
          <w:p w14:paraId="226720AA">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△E≤2.0</w:t>
            </w:r>
          </w:p>
        </w:tc>
        <w:tc>
          <w:tcPr>
            <w:tcW w:w="776" w:type="pct"/>
            <w:vMerge w:val="continue"/>
            <w:vAlign w:val="center"/>
          </w:tcPr>
          <w:p w14:paraId="695CD3DA">
            <w:pPr>
              <w:adjustRightInd w:val="0"/>
              <w:snapToGrid w:val="0"/>
              <w:jc w:val="center"/>
              <w:rPr>
                <w:rFonts w:hint="default" w:ascii="Times New Roman" w:hAnsi="Times New Roman" w:cs="Times New Roman" w:eastAsiaTheme="minorEastAsia"/>
                <w:kern w:val="0"/>
                <w:szCs w:val="18"/>
                <w:highlight w:val="none"/>
              </w:rPr>
            </w:pPr>
          </w:p>
        </w:tc>
        <w:tc>
          <w:tcPr>
            <w:tcW w:w="820" w:type="pct"/>
            <w:vMerge w:val="restart"/>
            <w:vAlign w:val="center"/>
          </w:tcPr>
          <w:p w14:paraId="2938510D">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T弯值下降不大于2T</w:t>
            </w:r>
          </w:p>
        </w:tc>
      </w:tr>
      <w:tr w14:paraId="255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Align w:val="center"/>
          </w:tcPr>
          <w:p w14:paraId="77F1987C">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四</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0A73C2FD">
            <w:pPr>
              <w:widowControl/>
              <w:adjustRightInd w:val="0"/>
              <w:snapToGrid w:val="0"/>
              <w:jc w:val="center"/>
              <w:rPr>
                <w:rFonts w:hint="default" w:ascii="Times New Roman" w:hAnsi="Times New Roman" w:cs="Times New Roman" w:eastAsiaTheme="minorEastAsia"/>
                <w:kern w:val="0"/>
                <w:szCs w:val="18"/>
                <w:highlight w:val="none"/>
              </w:rPr>
            </w:pPr>
          </w:p>
        </w:tc>
        <w:tc>
          <w:tcPr>
            <w:tcW w:w="867" w:type="pct"/>
            <w:vAlign w:val="center"/>
          </w:tcPr>
          <w:p w14:paraId="160C13CB">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120</w:t>
            </w:r>
          </w:p>
        </w:tc>
        <w:tc>
          <w:tcPr>
            <w:tcW w:w="923" w:type="pct"/>
            <w:vAlign w:val="center"/>
          </w:tcPr>
          <w:p w14:paraId="686008D8">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△E≤3.0</w:t>
            </w:r>
          </w:p>
        </w:tc>
        <w:tc>
          <w:tcPr>
            <w:tcW w:w="776" w:type="pct"/>
            <w:vMerge w:val="continue"/>
            <w:vAlign w:val="center"/>
          </w:tcPr>
          <w:p w14:paraId="474025DA">
            <w:pPr>
              <w:adjustRightInd w:val="0"/>
              <w:snapToGrid w:val="0"/>
              <w:jc w:val="center"/>
              <w:rPr>
                <w:rFonts w:hint="default" w:ascii="Times New Roman" w:hAnsi="Times New Roman" w:cs="Times New Roman" w:eastAsiaTheme="minorEastAsia"/>
                <w:kern w:val="0"/>
                <w:szCs w:val="18"/>
                <w:highlight w:val="none"/>
              </w:rPr>
            </w:pPr>
          </w:p>
        </w:tc>
        <w:tc>
          <w:tcPr>
            <w:tcW w:w="820" w:type="pct"/>
            <w:vMerge w:val="continue"/>
            <w:vAlign w:val="center"/>
          </w:tcPr>
          <w:p w14:paraId="02F8FECE">
            <w:pPr>
              <w:widowControl/>
              <w:adjustRightInd w:val="0"/>
              <w:snapToGrid w:val="0"/>
              <w:jc w:val="center"/>
              <w:rPr>
                <w:rFonts w:hint="default" w:ascii="Times New Roman" w:hAnsi="Times New Roman" w:cs="Times New Roman" w:eastAsiaTheme="minorEastAsia"/>
                <w:kern w:val="0"/>
                <w:szCs w:val="18"/>
                <w:highlight w:val="none"/>
              </w:rPr>
            </w:pPr>
          </w:p>
        </w:tc>
      </w:tr>
      <w:tr w14:paraId="70C9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716D5AB4">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一</w:t>
            </w:r>
            <w:r>
              <w:rPr>
                <w:rFonts w:hint="default" w:ascii="Times New Roman" w:hAnsi="Times New Roman" w:cs="Times New Roman" w:eastAsiaTheme="minorEastAsia"/>
                <w:kern w:val="0"/>
                <w:szCs w:val="18"/>
                <w:highlight w:val="none"/>
              </w:rPr>
              <w:t>级</w:t>
            </w:r>
          </w:p>
        </w:tc>
        <w:tc>
          <w:tcPr>
            <w:tcW w:w="1084" w:type="pct"/>
            <w:vMerge w:val="restart"/>
            <w:vAlign w:val="center"/>
          </w:tcPr>
          <w:p w14:paraId="0B3DB21E">
            <w:pPr>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NaOH浓度比5.0%</w:t>
            </w:r>
          </w:p>
        </w:tc>
        <w:tc>
          <w:tcPr>
            <w:tcW w:w="867" w:type="pct"/>
            <w:vAlign w:val="center"/>
          </w:tcPr>
          <w:p w14:paraId="58E6CCCA">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24</w:t>
            </w:r>
          </w:p>
        </w:tc>
        <w:tc>
          <w:tcPr>
            <w:tcW w:w="923" w:type="pct"/>
            <w:vMerge w:val="restart"/>
            <w:vAlign w:val="center"/>
          </w:tcPr>
          <w:p w14:paraId="294B3B73">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△E≤1.0</w:t>
            </w:r>
          </w:p>
        </w:tc>
        <w:tc>
          <w:tcPr>
            <w:tcW w:w="776" w:type="pct"/>
            <w:vMerge w:val="continue"/>
            <w:vAlign w:val="center"/>
          </w:tcPr>
          <w:p w14:paraId="46346AFE">
            <w:pPr>
              <w:adjustRightInd w:val="0"/>
              <w:snapToGrid w:val="0"/>
              <w:jc w:val="center"/>
              <w:rPr>
                <w:rFonts w:hint="default" w:ascii="Times New Roman" w:hAnsi="Times New Roman" w:cs="Times New Roman" w:eastAsiaTheme="minorEastAsia"/>
                <w:kern w:val="0"/>
                <w:szCs w:val="18"/>
                <w:highlight w:val="none"/>
              </w:rPr>
            </w:pPr>
          </w:p>
        </w:tc>
        <w:tc>
          <w:tcPr>
            <w:tcW w:w="820" w:type="pct"/>
            <w:vMerge w:val="restart"/>
            <w:vAlign w:val="center"/>
          </w:tcPr>
          <w:p w14:paraId="63F95F4C">
            <w:pPr>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T弯值下降不大于1T</w:t>
            </w:r>
          </w:p>
        </w:tc>
      </w:tr>
      <w:tr w14:paraId="648D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649C02F3">
            <w:pPr>
              <w:widowControl/>
              <w:adjustRightInd w:val="0"/>
              <w:snapToGrid w:val="0"/>
              <w:jc w:val="center"/>
              <w:rPr>
                <w:rFonts w:hint="default" w:ascii="Times New Roman" w:hAnsi="Times New Roman" w:cs="Times New Roman" w:eastAsiaTheme="minorEastAsia"/>
                <w:kern w:val="0"/>
                <w:szCs w:val="18"/>
                <w:highlight w:val="none"/>
              </w:rPr>
            </w:pPr>
            <w:r>
              <w:rPr>
                <w:rFonts w:hint="eastAsia" w:ascii="Times New Roman" w:hAnsi="Times New Roman" w:cs="Times New Roman" w:eastAsiaTheme="minorEastAsia"/>
                <w:kern w:val="0"/>
                <w:szCs w:val="18"/>
                <w:highlight w:val="none"/>
                <w:lang w:val="en-US" w:eastAsia="zh-CN"/>
              </w:rPr>
              <w:t>二</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502A03E3">
            <w:pPr>
              <w:widowControl/>
              <w:adjustRightInd w:val="0"/>
              <w:snapToGrid w:val="0"/>
              <w:jc w:val="center"/>
              <w:rPr>
                <w:rFonts w:hint="default" w:ascii="Times New Roman" w:hAnsi="Times New Roman" w:cs="Times New Roman" w:eastAsiaTheme="minorEastAsia"/>
                <w:kern w:val="0"/>
                <w:szCs w:val="18"/>
                <w:highlight w:val="none"/>
              </w:rPr>
            </w:pPr>
          </w:p>
        </w:tc>
        <w:tc>
          <w:tcPr>
            <w:tcW w:w="867" w:type="pct"/>
            <w:vAlign w:val="center"/>
          </w:tcPr>
          <w:p w14:paraId="76E3EC9C">
            <w:pPr>
              <w:widowControl/>
              <w:adjustRightInd w:val="0"/>
              <w:snapToGrid w:val="0"/>
              <w:jc w:val="center"/>
              <w:rPr>
                <w:rFonts w:hint="default" w:ascii="Times New Roman" w:hAnsi="Times New Roman" w:cs="Times New Roman" w:eastAsiaTheme="minorEastAsia"/>
                <w:kern w:val="0"/>
                <w:szCs w:val="18"/>
                <w:highlight w:val="none"/>
              </w:rPr>
            </w:pPr>
            <w:r>
              <w:rPr>
                <w:rFonts w:hint="default" w:ascii="Times New Roman" w:hAnsi="Times New Roman" w:cs="Times New Roman" w:eastAsiaTheme="minorEastAsia"/>
                <w:kern w:val="0"/>
                <w:szCs w:val="18"/>
                <w:highlight w:val="none"/>
              </w:rPr>
              <w:t>48</w:t>
            </w:r>
          </w:p>
        </w:tc>
        <w:tc>
          <w:tcPr>
            <w:tcW w:w="923" w:type="pct"/>
            <w:vMerge w:val="continue"/>
            <w:vAlign w:val="center"/>
          </w:tcPr>
          <w:p w14:paraId="20F91203">
            <w:pPr>
              <w:widowControl/>
              <w:adjustRightInd w:val="0"/>
              <w:snapToGrid w:val="0"/>
              <w:rPr>
                <w:rFonts w:hint="default" w:ascii="Times New Roman" w:hAnsi="Times New Roman" w:cs="Times New Roman" w:eastAsiaTheme="minorEastAsia"/>
                <w:kern w:val="0"/>
                <w:szCs w:val="18"/>
                <w:highlight w:val="none"/>
              </w:rPr>
            </w:pPr>
          </w:p>
        </w:tc>
        <w:tc>
          <w:tcPr>
            <w:tcW w:w="776" w:type="pct"/>
            <w:vMerge w:val="continue"/>
            <w:vAlign w:val="center"/>
          </w:tcPr>
          <w:p w14:paraId="0E34C1F4">
            <w:pPr>
              <w:widowControl/>
              <w:adjustRightInd w:val="0"/>
              <w:snapToGrid w:val="0"/>
              <w:jc w:val="center"/>
              <w:rPr>
                <w:rFonts w:hint="default" w:ascii="Times New Roman" w:hAnsi="Times New Roman" w:cs="Times New Roman" w:eastAsiaTheme="minorEastAsia"/>
                <w:kern w:val="0"/>
                <w:szCs w:val="18"/>
                <w:highlight w:val="none"/>
              </w:rPr>
            </w:pPr>
          </w:p>
        </w:tc>
        <w:tc>
          <w:tcPr>
            <w:tcW w:w="820" w:type="pct"/>
            <w:vMerge w:val="continue"/>
            <w:vAlign w:val="center"/>
          </w:tcPr>
          <w:p w14:paraId="19015E59">
            <w:pPr>
              <w:widowControl/>
              <w:adjustRightInd w:val="0"/>
              <w:snapToGrid w:val="0"/>
              <w:jc w:val="center"/>
              <w:rPr>
                <w:rFonts w:hint="default" w:ascii="Times New Roman" w:hAnsi="Times New Roman" w:cs="Times New Roman" w:eastAsiaTheme="minorEastAsia"/>
                <w:kern w:val="0"/>
                <w:szCs w:val="18"/>
                <w:highlight w:val="none"/>
              </w:rPr>
            </w:pPr>
          </w:p>
        </w:tc>
      </w:tr>
      <w:tr w14:paraId="11C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422A661F">
            <w:pPr>
              <w:widowControl/>
              <w:adjustRightInd w:val="0"/>
              <w:snapToGrid w:val="0"/>
              <w:jc w:val="center"/>
              <w:rPr>
                <w:rFonts w:hint="default" w:ascii="Times New Roman" w:hAnsi="Times New Roman" w:cs="Times New Roman" w:eastAsiaTheme="minorEastAsia"/>
                <w:strike/>
                <w:kern w:val="0"/>
                <w:szCs w:val="18"/>
                <w:highlight w:val="none"/>
              </w:rPr>
            </w:pPr>
            <w:r>
              <w:rPr>
                <w:rFonts w:hint="eastAsia" w:ascii="Times New Roman" w:hAnsi="Times New Roman" w:cs="Times New Roman" w:eastAsiaTheme="minorEastAsia"/>
                <w:kern w:val="0"/>
                <w:szCs w:val="18"/>
                <w:highlight w:val="none"/>
                <w:lang w:val="en-US" w:eastAsia="zh-CN"/>
              </w:rPr>
              <w:t>三</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6F9C9172">
            <w:pPr>
              <w:widowControl/>
              <w:adjustRightInd w:val="0"/>
              <w:snapToGrid w:val="0"/>
              <w:jc w:val="center"/>
              <w:rPr>
                <w:rFonts w:hint="default" w:ascii="Times New Roman" w:hAnsi="Times New Roman" w:cs="Times New Roman" w:eastAsiaTheme="minorEastAsia"/>
                <w:strike/>
                <w:kern w:val="0"/>
                <w:szCs w:val="18"/>
                <w:highlight w:val="none"/>
              </w:rPr>
            </w:pPr>
          </w:p>
        </w:tc>
        <w:tc>
          <w:tcPr>
            <w:tcW w:w="867" w:type="pct"/>
            <w:vAlign w:val="center"/>
          </w:tcPr>
          <w:p w14:paraId="6484A89D">
            <w:pPr>
              <w:widowControl/>
              <w:adjustRightInd w:val="0"/>
              <w:snapToGrid w:val="0"/>
              <w:jc w:val="center"/>
              <w:rPr>
                <w:rFonts w:hint="default" w:ascii="Times New Roman" w:hAnsi="Times New Roman" w:cs="Times New Roman" w:eastAsiaTheme="minorEastAsia"/>
                <w:strike/>
                <w:kern w:val="0"/>
                <w:szCs w:val="18"/>
                <w:highlight w:val="none"/>
              </w:rPr>
            </w:pPr>
            <w:r>
              <w:rPr>
                <w:rFonts w:hint="default" w:ascii="Times New Roman" w:hAnsi="Times New Roman" w:cs="Times New Roman" w:eastAsiaTheme="minorEastAsia"/>
                <w:kern w:val="0"/>
                <w:szCs w:val="18"/>
                <w:highlight w:val="none"/>
              </w:rPr>
              <w:t>96</w:t>
            </w:r>
          </w:p>
        </w:tc>
        <w:tc>
          <w:tcPr>
            <w:tcW w:w="923" w:type="pct"/>
            <w:vAlign w:val="center"/>
          </w:tcPr>
          <w:p w14:paraId="504585F2">
            <w:pPr>
              <w:widowControl/>
              <w:adjustRightInd w:val="0"/>
              <w:snapToGrid w:val="0"/>
              <w:jc w:val="center"/>
              <w:rPr>
                <w:rFonts w:hint="default" w:ascii="Times New Roman" w:hAnsi="Times New Roman" w:cs="Times New Roman" w:eastAsiaTheme="minorEastAsia"/>
                <w:strike/>
                <w:kern w:val="0"/>
                <w:szCs w:val="18"/>
                <w:highlight w:val="none"/>
              </w:rPr>
            </w:pPr>
            <w:r>
              <w:rPr>
                <w:rFonts w:hint="default" w:ascii="Times New Roman" w:hAnsi="Times New Roman" w:cs="Times New Roman" w:eastAsiaTheme="minorEastAsia"/>
                <w:kern w:val="0"/>
                <w:szCs w:val="18"/>
                <w:highlight w:val="none"/>
              </w:rPr>
              <w:t>△E≤2.0</w:t>
            </w:r>
          </w:p>
        </w:tc>
        <w:tc>
          <w:tcPr>
            <w:tcW w:w="776" w:type="pct"/>
            <w:vMerge w:val="continue"/>
            <w:vAlign w:val="center"/>
          </w:tcPr>
          <w:p w14:paraId="163078DF">
            <w:pPr>
              <w:widowControl/>
              <w:adjustRightInd w:val="0"/>
              <w:snapToGrid w:val="0"/>
              <w:jc w:val="center"/>
              <w:rPr>
                <w:rFonts w:hint="default" w:ascii="Times New Roman" w:hAnsi="Times New Roman" w:cs="Times New Roman" w:eastAsiaTheme="minorEastAsia"/>
                <w:strike/>
                <w:kern w:val="0"/>
                <w:szCs w:val="18"/>
                <w:highlight w:val="none"/>
              </w:rPr>
            </w:pPr>
          </w:p>
        </w:tc>
        <w:tc>
          <w:tcPr>
            <w:tcW w:w="820" w:type="pct"/>
            <w:vMerge w:val="restart"/>
            <w:vAlign w:val="center"/>
          </w:tcPr>
          <w:p w14:paraId="5C99C253">
            <w:pPr>
              <w:widowControl/>
              <w:adjustRightInd w:val="0"/>
              <w:snapToGrid w:val="0"/>
              <w:jc w:val="center"/>
              <w:rPr>
                <w:rFonts w:hint="default" w:ascii="Times New Roman" w:hAnsi="Times New Roman" w:cs="Times New Roman" w:eastAsiaTheme="minorEastAsia"/>
                <w:strike/>
                <w:kern w:val="0"/>
                <w:szCs w:val="18"/>
                <w:highlight w:val="none"/>
              </w:rPr>
            </w:pPr>
            <w:r>
              <w:rPr>
                <w:rFonts w:hint="default" w:ascii="Times New Roman" w:hAnsi="Times New Roman" w:cs="Times New Roman" w:eastAsiaTheme="minorEastAsia"/>
                <w:kern w:val="0"/>
                <w:szCs w:val="18"/>
                <w:highlight w:val="none"/>
              </w:rPr>
              <w:t>T弯值下降不大于2T</w:t>
            </w:r>
          </w:p>
        </w:tc>
      </w:tr>
      <w:tr w14:paraId="6C09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15699EDC">
            <w:pPr>
              <w:widowControl/>
              <w:adjustRightInd w:val="0"/>
              <w:snapToGrid w:val="0"/>
              <w:jc w:val="center"/>
              <w:rPr>
                <w:rFonts w:hint="default" w:ascii="Times New Roman" w:hAnsi="Times New Roman" w:cs="Times New Roman" w:eastAsiaTheme="minorEastAsia"/>
                <w:strike/>
                <w:kern w:val="0"/>
                <w:szCs w:val="18"/>
                <w:highlight w:val="none"/>
              </w:rPr>
            </w:pPr>
            <w:r>
              <w:rPr>
                <w:rFonts w:hint="eastAsia" w:ascii="Times New Roman" w:hAnsi="Times New Roman" w:cs="Times New Roman" w:eastAsiaTheme="minorEastAsia"/>
                <w:kern w:val="0"/>
                <w:szCs w:val="18"/>
                <w:highlight w:val="none"/>
                <w:lang w:val="en-US" w:eastAsia="zh-CN"/>
              </w:rPr>
              <w:t>四</w:t>
            </w:r>
            <w:r>
              <w:rPr>
                <w:rFonts w:hint="default" w:ascii="Times New Roman" w:hAnsi="Times New Roman" w:cs="Times New Roman" w:eastAsiaTheme="minorEastAsia"/>
                <w:kern w:val="0"/>
                <w:szCs w:val="18"/>
                <w:highlight w:val="none"/>
              </w:rPr>
              <w:t>级</w:t>
            </w:r>
          </w:p>
        </w:tc>
        <w:tc>
          <w:tcPr>
            <w:tcW w:w="1084" w:type="pct"/>
            <w:vMerge w:val="continue"/>
            <w:vAlign w:val="center"/>
          </w:tcPr>
          <w:p w14:paraId="10002854">
            <w:pPr>
              <w:widowControl/>
              <w:adjustRightInd w:val="0"/>
              <w:snapToGrid w:val="0"/>
              <w:jc w:val="center"/>
              <w:rPr>
                <w:rFonts w:hint="default" w:ascii="Times New Roman" w:hAnsi="Times New Roman" w:cs="Times New Roman" w:eastAsiaTheme="minorEastAsia"/>
                <w:strike/>
                <w:kern w:val="0"/>
                <w:szCs w:val="18"/>
                <w:highlight w:val="none"/>
              </w:rPr>
            </w:pPr>
          </w:p>
        </w:tc>
        <w:tc>
          <w:tcPr>
            <w:tcW w:w="867" w:type="pct"/>
            <w:vAlign w:val="center"/>
          </w:tcPr>
          <w:p w14:paraId="7117E026">
            <w:pPr>
              <w:widowControl/>
              <w:adjustRightInd w:val="0"/>
              <w:snapToGrid w:val="0"/>
              <w:jc w:val="center"/>
              <w:rPr>
                <w:rFonts w:hint="default" w:ascii="Times New Roman" w:hAnsi="Times New Roman" w:cs="Times New Roman" w:eastAsiaTheme="minorEastAsia"/>
                <w:strike/>
                <w:kern w:val="0"/>
                <w:szCs w:val="18"/>
                <w:highlight w:val="none"/>
              </w:rPr>
            </w:pPr>
            <w:r>
              <w:rPr>
                <w:rFonts w:hint="default" w:ascii="Times New Roman" w:hAnsi="Times New Roman" w:cs="Times New Roman" w:eastAsiaTheme="minorEastAsia"/>
                <w:kern w:val="0"/>
                <w:szCs w:val="18"/>
                <w:highlight w:val="none"/>
              </w:rPr>
              <w:t>120</w:t>
            </w:r>
          </w:p>
        </w:tc>
        <w:tc>
          <w:tcPr>
            <w:tcW w:w="923" w:type="pct"/>
            <w:vAlign w:val="center"/>
          </w:tcPr>
          <w:p w14:paraId="3BFF1681">
            <w:pPr>
              <w:widowControl/>
              <w:adjustRightInd w:val="0"/>
              <w:snapToGrid w:val="0"/>
              <w:jc w:val="center"/>
              <w:rPr>
                <w:rFonts w:hint="default" w:ascii="Times New Roman" w:hAnsi="Times New Roman" w:cs="Times New Roman" w:eastAsiaTheme="minorEastAsia"/>
                <w:strike/>
                <w:kern w:val="0"/>
                <w:szCs w:val="18"/>
                <w:highlight w:val="none"/>
              </w:rPr>
            </w:pPr>
            <w:r>
              <w:rPr>
                <w:rFonts w:hint="default" w:ascii="Times New Roman" w:hAnsi="Times New Roman" w:cs="Times New Roman" w:eastAsiaTheme="minorEastAsia"/>
                <w:kern w:val="0"/>
                <w:szCs w:val="18"/>
                <w:highlight w:val="none"/>
              </w:rPr>
              <w:t>△E≤3.0</w:t>
            </w:r>
          </w:p>
        </w:tc>
        <w:tc>
          <w:tcPr>
            <w:tcW w:w="776" w:type="pct"/>
            <w:vMerge w:val="continue"/>
            <w:vAlign w:val="center"/>
          </w:tcPr>
          <w:p w14:paraId="440F20B7">
            <w:pPr>
              <w:widowControl/>
              <w:adjustRightInd w:val="0"/>
              <w:snapToGrid w:val="0"/>
              <w:jc w:val="center"/>
              <w:rPr>
                <w:rFonts w:hint="default" w:ascii="Times New Roman" w:hAnsi="Times New Roman" w:cs="Times New Roman" w:eastAsiaTheme="minorEastAsia"/>
                <w:strike/>
                <w:kern w:val="0"/>
                <w:szCs w:val="18"/>
                <w:highlight w:val="none"/>
              </w:rPr>
            </w:pPr>
          </w:p>
        </w:tc>
        <w:tc>
          <w:tcPr>
            <w:tcW w:w="820" w:type="pct"/>
            <w:vMerge w:val="continue"/>
            <w:vAlign w:val="center"/>
          </w:tcPr>
          <w:p w14:paraId="1366DBC2">
            <w:pPr>
              <w:widowControl/>
              <w:adjustRightInd w:val="0"/>
              <w:snapToGrid w:val="0"/>
              <w:jc w:val="center"/>
              <w:rPr>
                <w:rFonts w:hint="default" w:ascii="Times New Roman" w:hAnsi="Times New Roman" w:cs="Times New Roman" w:eastAsiaTheme="minorEastAsia"/>
                <w:strike/>
                <w:kern w:val="0"/>
                <w:szCs w:val="18"/>
                <w:highlight w:val="none"/>
              </w:rPr>
            </w:pPr>
          </w:p>
        </w:tc>
      </w:tr>
    </w:tbl>
    <w:p w14:paraId="5317CAF6">
      <w:pPr>
        <w:pStyle w:val="149"/>
        <w:widowControl/>
        <w:ind w:firstLine="0" w:firstLineChars="0"/>
        <w:jc w:val="left"/>
        <w:outlineLvl w:val="5"/>
        <w:rPr>
          <w:rFonts w:hint="default" w:ascii="Times New Roman" w:hAnsi="Times New Roman" w:cs="Times New Roman"/>
        </w:rPr>
      </w:pPr>
    </w:p>
    <w:p w14:paraId="60C5F9AF">
      <w:pPr>
        <w:pStyle w:val="44"/>
        <w:spacing w:before="120" w:after="120"/>
        <w:rPr>
          <w:rFonts w:hint="default" w:ascii="Times New Roman" w:hAnsi="Times New Roman" w:cs="Times New Roman"/>
          <w:szCs w:val="20"/>
          <w:highlight w:val="none"/>
        </w:rPr>
      </w:pPr>
      <w:bookmarkStart w:id="16" w:name="_Hlk47279457"/>
      <w:r>
        <w:rPr>
          <w:rFonts w:hint="default" w:ascii="Times New Roman" w:hAnsi="Times New Roman" w:cs="Times New Roman"/>
          <w:szCs w:val="20"/>
          <w:highlight w:val="none"/>
        </w:rPr>
        <w:t>耐有机溶剂性能</w:t>
      </w:r>
    </w:p>
    <w:p w14:paraId="2608898A">
      <w:pPr>
        <w:pStyle w:val="149"/>
        <w:widowControl/>
        <w:jc w:val="left"/>
        <w:outlineLvl w:val="5"/>
        <w:rPr>
          <w:rFonts w:hint="default" w:ascii="Times New Roman" w:hAnsi="Times New Roman" w:cs="Times New Roman"/>
          <w:highlight w:val="none"/>
        </w:rPr>
      </w:pPr>
      <w:r>
        <w:rPr>
          <w:rFonts w:hint="default" w:ascii="Times New Roman" w:hAnsi="Times New Roman" w:cs="Times New Roman"/>
          <w:highlight w:val="none"/>
        </w:rPr>
        <w:t>一般彩涂板的涂层耐有机溶剂丁酮（MEK）擦拭次数应不小于200次，对金属色涂层彩涂板耐有机溶剂丁酮（MEK）擦拭次数应不小于 100 次。</w:t>
      </w:r>
    </w:p>
    <w:p w14:paraId="30913A3E">
      <w:pPr>
        <w:pStyle w:val="44"/>
        <w:spacing w:before="120" w:after="120"/>
        <w:rPr>
          <w:rFonts w:hint="default" w:ascii="Times New Roman" w:hAnsi="Times New Roman" w:cs="Times New Roman"/>
          <w:szCs w:val="20"/>
        </w:rPr>
      </w:pPr>
      <w:r>
        <w:rPr>
          <w:rFonts w:hint="default" w:ascii="Times New Roman" w:hAnsi="Times New Roman" w:cs="Times New Roman"/>
          <w:szCs w:val="20"/>
        </w:rPr>
        <w:t>耐中性盐雾性能</w:t>
      </w:r>
    </w:p>
    <w:p w14:paraId="4E741E76">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彩涂板耐中性盐雾性能分为1级~4级4个级别，各级别的试验时间应符合表</w:t>
      </w:r>
      <w:r>
        <w:rPr>
          <w:rFonts w:hint="eastAsia" w:ascii="Times New Roman" w:hAnsi="Times New Roman" w:cs="Times New Roman"/>
          <w:kern w:val="0"/>
          <w:szCs w:val="21"/>
          <w:lang w:val="en-US" w:eastAsia="zh-CN"/>
        </w:rPr>
        <w:t>4</w:t>
      </w:r>
      <w:r>
        <w:rPr>
          <w:rFonts w:hint="default" w:ascii="Times New Roman" w:hAnsi="Times New Roman" w:eastAsia="宋体" w:cs="Times New Roman"/>
          <w:kern w:val="0"/>
          <w:szCs w:val="21"/>
        </w:rPr>
        <w:t>的规定，如对试验时间有特殊要求应在订货时协商。</w:t>
      </w:r>
    </w:p>
    <w:p w14:paraId="57C168B6">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在表</w:t>
      </w:r>
      <w:r>
        <w:rPr>
          <w:rFonts w:hint="eastAsia" w:ascii="Times New Roman" w:hAnsi="Times New Roman" w:cs="Times New Roman"/>
          <w:kern w:val="0"/>
          <w:szCs w:val="21"/>
          <w:lang w:val="en-US" w:eastAsia="zh-CN"/>
        </w:rPr>
        <w:t>3</w:t>
      </w:r>
      <w:r>
        <w:rPr>
          <w:rFonts w:hint="default" w:ascii="Times New Roman" w:hAnsi="Times New Roman" w:eastAsia="宋体" w:cs="Times New Roman"/>
          <w:kern w:val="0"/>
          <w:szCs w:val="21"/>
        </w:rPr>
        <w:t>规定的时间内，试样起泡密度等级和起泡大小等级应不大于GB/T 1766—2008中表23规定的3级，但起泡密度等级和起泡时间大小等级不应同时为3级。</w:t>
      </w:r>
    </w:p>
    <w:p w14:paraId="31DAF1C6">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供方如能保证，可不做耐中性盐雾试验。</w:t>
      </w:r>
    </w:p>
    <w:p w14:paraId="377A02BC">
      <w:pPr>
        <w:pStyle w:val="131"/>
        <w:spacing w:before="120" w:after="120"/>
        <w:ind w:left="0"/>
        <w:jc w:val="right"/>
        <w:rPr>
          <w:rFonts w:hint="default" w:ascii="Times New Roman" w:hAnsi="Times New Roman" w:cs="Times New Roman"/>
        </w:rPr>
      </w:pPr>
      <w:r>
        <w:rPr>
          <w:rFonts w:hint="default" w:ascii="Times New Roman" w:hAnsi="Times New Roman" w:cs="Times New Roman"/>
        </w:rPr>
        <w:t>耐中性盐雾性能</w:t>
      </w:r>
      <w:r>
        <w:rPr>
          <w:rFonts w:hint="default" w:ascii="Times New Roman" w:hAnsi="Times New Roman" w:cs="Times New Roman"/>
        </w:rPr>
        <w:t xml:space="preserve">                        </w:t>
      </w:r>
      <w:r>
        <w:rPr>
          <w:rFonts w:hint="default" w:ascii="Times New Roman" w:hAnsi="Times New Roman" w:cs="Times New Roman" w:eastAsiaTheme="minorEastAsia"/>
          <w:sz w:val="18"/>
          <w:szCs w:val="18"/>
        </w:rPr>
        <w:t>单位为小时</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4986"/>
      </w:tblGrid>
      <w:tr w14:paraId="3136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2395" w:type="pct"/>
            <w:vMerge w:val="restart"/>
            <w:vAlign w:val="center"/>
          </w:tcPr>
          <w:p w14:paraId="5EC7BCEA">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耐中性盐雾性能级别</w:t>
            </w:r>
          </w:p>
        </w:tc>
        <w:tc>
          <w:tcPr>
            <w:tcW w:w="2605" w:type="pct"/>
            <w:vMerge w:val="restart"/>
            <w:vAlign w:val="center"/>
          </w:tcPr>
          <w:p w14:paraId="2FA735F3">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耐中性盐雾试验时间</w:t>
            </w:r>
          </w:p>
          <w:p w14:paraId="3CCD760E">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不小于</w:t>
            </w:r>
          </w:p>
        </w:tc>
      </w:tr>
      <w:tr w14:paraId="4323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2395" w:type="pct"/>
            <w:vMerge w:val="continue"/>
          </w:tcPr>
          <w:p w14:paraId="20921368">
            <w:pPr>
              <w:widowControl/>
              <w:adjustRightInd w:val="0"/>
              <w:snapToGrid w:val="0"/>
              <w:jc w:val="center"/>
              <w:rPr>
                <w:rFonts w:hint="default" w:ascii="Times New Roman" w:hAnsi="Times New Roman" w:cs="Times New Roman" w:eastAsiaTheme="minorEastAsia"/>
                <w:kern w:val="0"/>
                <w:sz w:val="18"/>
                <w:szCs w:val="18"/>
              </w:rPr>
            </w:pPr>
          </w:p>
        </w:tc>
        <w:tc>
          <w:tcPr>
            <w:tcW w:w="2605" w:type="pct"/>
            <w:vMerge w:val="continue"/>
          </w:tcPr>
          <w:p w14:paraId="1EFF4C6F">
            <w:pPr>
              <w:widowControl/>
              <w:adjustRightInd w:val="0"/>
              <w:snapToGrid w:val="0"/>
              <w:jc w:val="center"/>
              <w:rPr>
                <w:rFonts w:hint="default" w:ascii="Times New Roman" w:hAnsi="Times New Roman" w:cs="Times New Roman" w:eastAsiaTheme="minorEastAsia"/>
                <w:kern w:val="0"/>
                <w:sz w:val="18"/>
                <w:szCs w:val="18"/>
              </w:rPr>
            </w:pPr>
          </w:p>
        </w:tc>
      </w:tr>
      <w:tr w14:paraId="3091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93" w:type="dxa"/>
            <w:vAlign w:val="center"/>
          </w:tcPr>
          <w:p w14:paraId="557BB195">
            <w:pPr>
              <w:widowControl/>
              <w:adjustRightInd w:val="0"/>
              <w:snapToGrid w:val="0"/>
              <w:jc w:val="center"/>
              <w:rPr>
                <w:rFonts w:hint="default" w:ascii="Times New Roman" w:hAnsi="Times New Roman" w:cs="Times New Roman" w:eastAsiaTheme="minorEastAsia"/>
                <w:kern w:val="0"/>
                <w:sz w:val="18"/>
                <w:szCs w:val="18"/>
              </w:rPr>
            </w:pPr>
            <w:r>
              <w:rPr>
                <w:rFonts w:hint="eastAsia" w:ascii="Times New Roman" w:hAnsi="Times New Roman" w:cs="Times New Roman" w:eastAsiaTheme="minorEastAsia"/>
                <w:kern w:val="0"/>
                <w:szCs w:val="18"/>
                <w:highlight w:val="none"/>
                <w:lang w:val="en-US" w:eastAsia="zh-CN"/>
              </w:rPr>
              <w:t>一</w:t>
            </w:r>
            <w:r>
              <w:rPr>
                <w:rFonts w:hint="default" w:ascii="Times New Roman" w:hAnsi="Times New Roman" w:cs="Times New Roman" w:eastAsiaTheme="minorEastAsia"/>
                <w:kern w:val="0"/>
                <w:szCs w:val="18"/>
                <w:highlight w:val="none"/>
              </w:rPr>
              <w:t>级</w:t>
            </w:r>
          </w:p>
        </w:tc>
        <w:tc>
          <w:tcPr>
            <w:tcW w:w="4986" w:type="dxa"/>
          </w:tcPr>
          <w:p w14:paraId="05588922">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960</w:t>
            </w:r>
          </w:p>
        </w:tc>
      </w:tr>
      <w:tr w14:paraId="16C9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93" w:type="dxa"/>
            <w:vAlign w:val="center"/>
          </w:tcPr>
          <w:p w14:paraId="5C1A5EED">
            <w:pPr>
              <w:widowControl/>
              <w:adjustRightInd w:val="0"/>
              <w:snapToGrid w:val="0"/>
              <w:jc w:val="center"/>
              <w:rPr>
                <w:rFonts w:hint="default" w:ascii="Times New Roman" w:hAnsi="Times New Roman" w:cs="Times New Roman" w:eastAsiaTheme="minorEastAsia"/>
                <w:kern w:val="0"/>
                <w:sz w:val="18"/>
                <w:szCs w:val="18"/>
              </w:rPr>
            </w:pPr>
            <w:r>
              <w:rPr>
                <w:rFonts w:hint="eastAsia" w:ascii="Times New Roman" w:hAnsi="Times New Roman" w:cs="Times New Roman" w:eastAsiaTheme="minorEastAsia"/>
                <w:kern w:val="0"/>
                <w:szCs w:val="18"/>
                <w:highlight w:val="none"/>
                <w:lang w:val="en-US" w:eastAsia="zh-CN"/>
              </w:rPr>
              <w:t>二</w:t>
            </w:r>
            <w:r>
              <w:rPr>
                <w:rFonts w:hint="default" w:ascii="Times New Roman" w:hAnsi="Times New Roman" w:cs="Times New Roman" w:eastAsiaTheme="minorEastAsia"/>
                <w:kern w:val="0"/>
                <w:szCs w:val="18"/>
                <w:highlight w:val="none"/>
              </w:rPr>
              <w:t>级</w:t>
            </w:r>
          </w:p>
        </w:tc>
        <w:tc>
          <w:tcPr>
            <w:tcW w:w="4986" w:type="dxa"/>
          </w:tcPr>
          <w:p w14:paraId="7AB898C3">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1920</w:t>
            </w:r>
          </w:p>
        </w:tc>
      </w:tr>
      <w:tr w14:paraId="36B7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93" w:type="dxa"/>
            <w:vAlign w:val="center"/>
          </w:tcPr>
          <w:p w14:paraId="4AA351EA">
            <w:pPr>
              <w:widowControl/>
              <w:adjustRightInd w:val="0"/>
              <w:snapToGrid w:val="0"/>
              <w:jc w:val="center"/>
              <w:rPr>
                <w:rFonts w:hint="default" w:ascii="Times New Roman" w:hAnsi="Times New Roman" w:cs="Times New Roman" w:eastAsiaTheme="minorEastAsia"/>
                <w:kern w:val="0"/>
                <w:sz w:val="18"/>
                <w:szCs w:val="18"/>
              </w:rPr>
            </w:pPr>
            <w:r>
              <w:rPr>
                <w:rFonts w:hint="eastAsia" w:ascii="Times New Roman" w:hAnsi="Times New Roman" w:cs="Times New Roman" w:eastAsiaTheme="minorEastAsia"/>
                <w:kern w:val="0"/>
                <w:szCs w:val="18"/>
                <w:highlight w:val="none"/>
                <w:lang w:val="en-US" w:eastAsia="zh-CN"/>
              </w:rPr>
              <w:t>三</w:t>
            </w:r>
            <w:r>
              <w:rPr>
                <w:rFonts w:hint="default" w:ascii="Times New Roman" w:hAnsi="Times New Roman" w:cs="Times New Roman" w:eastAsiaTheme="minorEastAsia"/>
                <w:kern w:val="0"/>
                <w:szCs w:val="18"/>
                <w:highlight w:val="none"/>
              </w:rPr>
              <w:t>级</w:t>
            </w:r>
          </w:p>
        </w:tc>
        <w:tc>
          <w:tcPr>
            <w:tcW w:w="4986" w:type="dxa"/>
          </w:tcPr>
          <w:p w14:paraId="768A67A7">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2880</w:t>
            </w:r>
          </w:p>
        </w:tc>
      </w:tr>
      <w:tr w14:paraId="351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93" w:type="dxa"/>
            <w:vAlign w:val="center"/>
          </w:tcPr>
          <w:p w14:paraId="373F0242">
            <w:pPr>
              <w:widowControl/>
              <w:adjustRightInd w:val="0"/>
              <w:snapToGrid w:val="0"/>
              <w:jc w:val="center"/>
              <w:rPr>
                <w:rFonts w:hint="default" w:ascii="Times New Roman" w:hAnsi="Times New Roman" w:cs="Times New Roman" w:eastAsiaTheme="minorEastAsia"/>
                <w:kern w:val="0"/>
                <w:sz w:val="18"/>
                <w:szCs w:val="18"/>
              </w:rPr>
            </w:pPr>
            <w:r>
              <w:rPr>
                <w:rFonts w:hint="eastAsia" w:ascii="Times New Roman" w:hAnsi="Times New Roman" w:cs="Times New Roman" w:eastAsiaTheme="minorEastAsia"/>
                <w:kern w:val="0"/>
                <w:szCs w:val="18"/>
                <w:highlight w:val="none"/>
                <w:lang w:val="en-US" w:eastAsia="zh-CN"/>
              </w:rPr>
              <w:t>四</w:t>
            </w:r>
            <w:r>
              <w:rPr>
                <w:rFonts w:hint="default" w:ascii="Times New Roman" w:hAnsi="Times New Roman" w:cs="Times New Roman" w:eastAsiaTheme="minorEastAsia"/>
                <w:kern w:val="0"/>
                <w:szCs w:val="18"/>
                <w:highlight w:val="none"/>
              </w:rPr>
              <w:t>级</w:t>
            </w:r>
          </w:p>
        </w:tc>
        <w:tc>
          <w:tcPr>
            <w:tcW w:w="4986" w:type="dxa"/>
          </w:tcPr>
          <w:p w14:paraId="0746757F">
            <w:pPr>
              <w:widowControl/>
              <w:adjustRightInd w:val="0"/>
              <w:snapToGrid w:val="0"/>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3840</w:t>
            </w:r>
          </w:p>
        </w:tc>
      </w:tr>
      <w:bookmarkEnd w:id="16"/>
    </w:tbl>
    <w:p w14:paraId="32061A5D">
      <w:pPr>
        <w:pStyle w:val="44"/>
        <w:spacing w:before="120" w:after="120"/>
        <w:rPr>
          <w:rFonts w:hint="default" w:ascii="Times New Roman" w:hAnsi="Times New Roman" w:cs="Times New Roman"/>
          <w:szCs w:val="20"/>
        </w:rPr>
      </w:pPr>
      <w:r>
        <w:rPr>
          <w:rFonts w:hint="default" w:ascii="Times New Roman" w:hAnsi="Times New Roman" w:cs="Times New Roman"/>
          <w:szCs w:val="20"/>
        </w:rPr>
        <w:t>耐酸碱性盐雾性能</w:t>
      </w:r>
    </w:p>
    <w:p w14:paraId="2F2E2466">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彩涂板应按附录A、附录B分别开展酸性盐雾性能试验和碱性盐雾性能试验，试验时间应不小于3000h。</w:t>
      </w:r>
    </w:p>
    <w:p w14:paraId="183722E4">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供方如能保证，可不做耐酸碱性盐雾性能试验。</w:t>
      </w:r>
    </w:p>
    <w:p w14:paraId="16424365">
      <w:pPr>
        <w:pStyle w:val="44"/>
        <w:spacing w:before="120" w:after="120"/>
        <w:rPr>
          <w:rFonts w:hint="default" w:ascii="Times New Roman" w:hAnsi="Times New Roman" w:cs="Times New Roman"/>
          <w:szCs w:val="20"/>
        </w:rPr>
      </w:pPr>
      <w:r>
        <w:rPr>
          <w:rFonts w:hint="default" w:ascii="Times New Roman" w:hAnsi="Times New Roman" w:cs="Times New Roman"/>
          <w:szCs w:val="20"/>
        </w:rPr>
        <w:t>紫外灯加速老化性能</w:t>
      </w:r>
    </w:p>
    <w:p w14:paraId="072046DF">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彩涂板的紫外灯加速老化性能分为1级~4级4个级别，应符合表</w:t>
      </w:r>
      <w:r>
        <w:rPr>
          <w:rFonts w:hint="eastAsia" w:ascii="Times New Roman" w:hAnsi="Times New Roman" w:cs="Times New Roman"/>
          <w:kern w:val="0"/>
          <w:szCs w:val="21"/>
          <w:lang w:val="en-US" w:eastAsia="zh-CN"/>
        </w:rPr>
        <w:t>5</w:t>
      </w:r>
      <w:r>
        <w:rPr>
          <w:rFonts w:hint="default" w:ascii="Times New Roman" w:hAnsi="Times New Roman" w:eastAsia="宋体" w:cs="Times New Roman"/>
          <w:kern w:val="0"/>
          <w:szCs w:val="21"/>
        </w:rPr>
        <w:t>的规定。</w:t>
      </w:r>
    </w:p>
    <w:p w14:paraId="7C4B8FEE">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供方如能保证，可不做紫外灯加速老化试验。</w:t>
      </w:r>
    </w:p>
    <w:p w14:paraId="79DDA321">
      <w:pPr>
        <w:pStyle w:val="131"/>
        <w:spacing w:before="120" w:after="120"/>
        <w:ind w:left="0"/>
        <w:rPr>
          <w:rFonts w:hint="default" w:ascii="Times New Roman" w:hAnsi="Times New Roman" w:cs="Times New Roman"/>
        </w:rPr>
      </w:pPr>
      <w:r>
        <w:rPr>
          <w:rFonts w:hint="default" w:ascii="Times New Roman" w:hAnsi="Times New Roman" w:cs="Times New Roman"/>
        </w:rPr>
        <w:t>紫外灯加速老化性能</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136"/>
        <w:gridCol w:w="2170"/>
        <w:gridCol w:w="2044"/>
        <w:gridCol w:w="2141"/>
      </w:tblGrid>
      <w:tr w14:paraId="7BA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restart"/>
            <w:vAlign w:val="center"/>
          </w:tcPr>
          <w:p w14:paraId="46C82AFD">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级别</w:t>
            </w:r>
          </w:p>
        </w:tc>
        <w:tc>
          <w:tcPr>
            <w:tcW w:w="2250" w:type="pct"/>
            <w:gridSpan w:val="2"/>
            <w:vAlign w:val="center"/>
          </w:tcPr>
          <w:p w14:paraId="08260B73">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不同光源下的试验时间/h</w:t>
            </w:r>
          </w:p>
          <w:p w14:paraId="3691DE98">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不小于</w:t>
            </w:r>
          </w:p>
        </w:tc>
        <w:tc>
          <w:tcPr>
            <w:tcW w:w="1068" w:type="pct"/>
            <w:vMerge w:val="restart"/>
            <w:vAlign w:val="center"/>
          </w:tcPr>
          <w:p w14:paraId="15154051">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变色不大于</w:t>
            </w:r>
          </w:p>
        </w:tc>
        <w:tc>
          <w:tcPr>
            <w:tcW w:w="1119" w:type="pct"/>
            <w:vMerge w:val="restart"/>
            <w:vAlign w:val="center"/>
          </w:tcPr>
          <w:p w14:paraId="6B5127C2">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失光</w:t>
            </w:r>
          </w:p>
          <w:p w14:paraId="236F307E">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不大于</w:t>
            </w:r>
          </w:p>
        </w:tc>
      </w:tr>
      <w:tr w14:paraId="38A8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vAlign w:val="center"/>
          </w:tcPr>
          <w:p w14:paraId="6321839A">
            <w:pPr>
              <w:adjustRightInd w:val="0"/>
              <w:snapToGrid w:val="0"/>
              <w:jc w:val="center"/>
              <w:rPr>
                <w:rFonts w:hint="default" w:ascii="Times New Roman" w:hAnsi="Times New Roman" w:cs="Times New Roman"/>
                <w:sz w:val="16"/>
                <w:szCs w:val="16"/>
              </w:rPr>
            </w:pPr>
          </w:p>
        </w:tc>
        <w:tc>
          <w:tcPr>
            <w:tcW w:w="1116" w:type="pct"/>
            <w:vAlign w:val="center"/>
          </w:tcPr>
          <w:p w14:paraId="17C2A65B">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UVA-340</w:t>
            </w:r>
          </w:p>
        </w:tc>
        <w:tc>
          <w:tcPr>
            <w:tcW w:w="1133" w:type="pct"/>
            <w:vAlign w:val="center"/>
          </w:tcPr>
          <w:p w14:paraId="2174AAC1">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UVB-313</w:t>
            </w:r>
          </w:p>
        </w:tc>
        <w:tc>
          <w:tcPr>
            <w:tcW w:w="1068" w:type="pct"/>
            <w:vMerge w:val="continue"/>
            <w:vAlign w:val="center"/>
          </w:tcPr>
          <w:p w14:paraId="13C782B6">
            <w:pPr>
              <w:adjustRightInd w:val="0"/>
              <w:snapToGrid w:val="0"/>
              <w:jc w:val="center"/>
              <w:rPr>
                <w:rFonts w:hint="default" w:ascii="Times New Roman" w:hAnsi="Times New Roman" w:cs="Times New Roman"/>
                <w:sz w:val="16"/>
                <w:szCs w:val="16"/>
              </w:rPr>
            </w:pPr>
          </w:p>
        </w:tc>
        <w:tc>
          <w:tcPr>
            <w:tcW w:w="1119" w:type="pct"/>
            <w:vMerge w:val="continue"/>
            <w:vAlign w:val="center"/>
          </w:tcPr>
          <w:p w14:paraId="67EE365D">
            <w:pPr>
              <w:adjustRightInd w:val="0"/>
              <w:snapToGrid w:val="0"/>
              <w:jc w:val="center"/>
              <w:rPr>
                <w:rFonts w:hint="default" w:ascii="Times New Roman" w:hAnsi="Times New Roman" w:cs="Times New Roman"/>
                <w:sz w:val="16"/>
                <w:szCs w:val="16"/>
              </w:rPr>
            </w:pPr>
          </w:p>
        </w:tc>
      </w:tr>
      <w:tr w14:paraId="5FAA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287952C">
            <w:pPr>
              <w:widowControl/>
              <w:adjustRightInd w:val="0"/>
              <w:snapToGrid w:val="0"/>
              <w:jc w:val="center"/>
              <w:rPr>
                <w:rFonts w:hint="default" w:ascii="Times New Roman" w:hAnsi="Times New Roman" w:cs="Times New Roman"/>
                <w:sz w:val="16"/>
                <w:szCs w:val="16"/>
              </w:rPr>
            </w:pPr>
            <w:r>
              <w:rPr>
                <w:rFonts w:hint="eastAsia" w:ascii="Times New Roman" w:hAnsi="Times New Roman" w:cs="Times New Roman" w:eastAsiaTheme="minorEastAsia"/>
                <w:kern w:val="0"/>
                <w:szCs w:val="18"/>
                <w:highlight w:val="none"/>
                <w:lang w:val="en-US" w:eastAsia="zh-CN"/>
              </w:rPr>
              <w:t>一</w:t>
            </w:r>
            <w:r>
              <w:rPr>
                <w:rFonts w:hint="default" w:ascii="Times New Roman" w:hAnsi="Times New Roman" w:cs="Times New Roman" w:eastAsiaTheme="minorEastAsia"/>
                <w:kern w:val="0"/>
                <w:szCs w:val="18"/>
                <w:highlight w:val="none"/>
              </w:rPr>
              <w:t>级</w:t>
            </w:r>
          </w:p>
        </w:tc>
        <w:tc>
          <w:tcPr>
            <w:tcW w:w="1116" w:type="pct"/>
            <w:vAlign w:val="center"/>
          </w:tcPr>
          <w:p w14:paraId="16729513">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1200</w:t>
            </w:r>
          </w:p>
        </w:tc>
        <w:tc>
          <w:tcPr>
            <w:tcW w:w="1133" w:type="pct"/>
            <w:vAlign w:val="center"/>
          </w:tcPr>
          <w:p w14:paraId="44CDB672">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800</w:t>
            </w:r>
          </w:p>
        </w:tc>
        <w:tc>
          <w:tcPr>
            <w:tcW w:w="1068" w:type="pct"/>
            <w:vAlign w:val="center"/>
          </w:tcPr>
          <w:p w14:paraId="22DD0444">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4级</w:t>
            </w:r>
          </w:p>
        </w:tc>
        <w:tc>
          <w:tcPr>
            <w:tcW w:w="1119" w:type="pct"/>
            <w:vAlign w:val="center"/>
          </w:tcPr>
          <w:p w14:paraId="13F957CF">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_</w:t>
            </w:r>
          </w:p>
        </w:tc>
      </w:tr>
      <w:tr w14:paraId="6D4C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3A6AD8A">
            <w:pPr>
              <w:widowControl/>
              <w:adjustRightInd w:val="0"/>
              <w:snapToGrid w:val="0"/>
              <w:jc w:val="center"/>
              <w:rPr>
                <w:rFonts w:hint="default" w:ascii="Times New Roman" w:hAnsi="Times New Roman" w:cs="Times New Roman"/>
                <w:sz w:val="16"/>
                <w:szCs w:val="16"/>
              </w:rPr>
            </w:pPr>
            <w:r>
              <w:rPr>
                <w:rFonts w:hint="eastAsia" w:ascii="Times New Roman" w:hAnsi="Times New Roman" w:cs="Times New Roman" w:eastAsiaTheme="minorEastAsia"/>
                <w:kern w:val="0"/>
                <w:szCs w:val="18"/>
                <w:highlight w:val="none"/>
                <w:lang w:val="en-US" w:eastAsia="zh-CN"/>
              </w:rPr>
              <w:t>二</w:t>
            </w:r>
            <w:r>
              <w:rPr>
                <w:rFonts w:hint="default" w:ascii="Times New Roman" w:hAnsi="Times New Roman" w:cs="Times New Roman" w:eastAsiaTheme="minorEastAsia"/>
                <w:kern w:val="0"/>
                <w:szCs w:val="18"/>
                <w:highlight w:val="none"/>
              </w:rPr>
              <w:t>级</w:t>
            </w:r>
          </w:p>
        </w:tc>
        <w:tc>
          <w:tcPr>
            <w:tcW w:w="1116" w:type="pct"/>
            <w:vAlign w:val="center"/>
          </w:tcPr>
          <w:p w14:paraId="4C5C537C">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1440</w:t>
            </w:r>
          </w:p>
        </w:tc>
        <w:tc>
          <w:tcPr>
            <w:tcW w:w="1133" w:type="pct"/>
            <w:vAlign w:val="center"/>
          </w:tcPr>
          <w:p w14:paraId="0CFB9969">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960</w:t>
            </w:r>
          </w:p>
        </w:tc>
        <w:tc>
          <w:tcPr>
            <w:tcW w:w="1068" w:type="pct"/>
            <w:vAlign w:val="center"/>
          </w:tcPr>
          <w:p w14:paraId="2B39110F">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4级</w:t>
            </w:r>
          </w:p>
        </w:tc>
        <w:tc>
          <w:tcPr>
            <w:tcW w:w="1119" w:type="pct"/>
            <w:vAlign w:val="center"/>
          </w:tcPr>
          <w:p w14:paraId="475043F7">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_</w:t>
            </w:r>
          </w:p>
        </w:tc>
      </w:tr>
      <w:tr w14:paraId="4B1F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06F8C5E">
            <w:pPr>
              <w:widowControl/>
              <w:adjustRightInd w:val="0"/>
              <w:snapToGrid w:val="0"/>
              <w:jc w:val="center"/>
              <w:rPr>
                <w:rFonts w:hint="default" w:ascii="Times New Roman" w:hAnsi="Times New Roman" w:cs="Times New Roman"/>
                <w:sz w:val="16"/>
                <w:szCs w:val="16"/>
              </w:rPr>
            </w:pPr>
            <w:r>
              <w:rPr>
                <w:rFonts w:hint="eastAsia" w:ascii="Times New Roman" w:hAnsi="Times New Roman" w:cs="Times New Roman" w:eastAsiaTheme="minorEastAsia"/>
                <w:kern w:val="0"/>
                <w:szCs w:val="18"/>
                <w:highlight w:val="none"/>
                <w:lang w:val="en-US" w:eastAsia="zh-CN"/>
              </w:rPr>
              <w:t>三</w:t>
            </w:r>
            <w:r>
              <w:rPr>
                <w:rFonts w:hint="default" w:ascii="Times New Roman" w:hAnsi="Times New Roman" w:cs="Times New Roman" w:eastAsiaTheme="minorEastAsia"/>
                <w:kern w:val="0"/>
                <w:szCs w:val="18"/>
                <w:highlight w:val="none"/>
              </w:rPr>
              <w:t>级</w:t>
            </w:r>
          </w:p>
        </w:tc>
        <w:tc>
          <w:tcPr>
            <w:tcW w:w="1116" w:type="pct"/>
            <w:vAlign w:val="center"/>
          </w:tcPr>
          <w:p w14:paraId="7268B4E8">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1920</w:t>
            </w:r>
          </w:p>
        </w:tc>
        <w:tc>
          <w:tcPr>
            <w:tcW w:w="1133" w:type="pct"/>
            <w:vAlign w:val="center"/>
          </w:tcPr>
          <w:p w14:paraId="35F1226A">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1200</w:t>
            </w:r>
          </w:p>
        </w:tc>
        <w:tc>
          <w:tcPr>
            <w:tcW w:w="1068" w:type="pct"/>
            <w:vAlign w:val="center"/>
          </w:tcPr>
          <w:p w14:paraId="7EC21957">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3级</w:t>
            </w:r>
          </w:p>
        </w:tc>
        <w:tc>
          <w:tcPr>
            <w:tcW w:w="1119" w:type="pct"/>
            <w:vAlign w:val="center"/>
          </w:tcPr>
          <w:p w14:paraId="775320D4">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3级</w:t>
            </w:r>
          </w:p>
        </w:tc>
      </w:tr>
      <w:tr w14:paraId="01FA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CBA7B45">
            <w:pPr>
              <w:widowControl/>
              <w:adjustRightInd w:val="0"/>
              <w:snapToGrid w:val="0"/>
              <w:jc w:val="center"/>
              <w:rPr>
                <w:rFonts w:hint="default" w:ascii="Times New Roman" w:hAnsi="Times New Roman" w:cs="Times New Roman"/>
                <w:sz w:val="16"/>
                <w:szCs w:val="16"/>
              </w:rPr>
            </w:pPr>
            <w:r>
              <w:rPr>
                <w:rFonts w:hint="eastAsia" w:ascii="Times New Roman" w:hAnsi="Times New Roman" w:cs="Times New Roman" w:eastAsiaTheme="minorEastAsia"/>
                <w:kern w:val="0"/>
                <w:szCs w:val="18"/>
                <w:highlight w:val="none"/>
                <w:lang w:val="en-US" w:eastAsia="zh-CN"/>
              </w:rPr>
              <w:t>四</w:t>
            </w:r>
            <w:r>
              <w:rPr>
                <w:rFonts w:hint="default" w:ascii="Times New Roman" w:hAnsi="Times New Roman" w:cs="Times New Roman" w:eastAsiaTheme="minorEastAsia"/>
                <w:kern w:val="0"/>
                <w:szCs w:val="18"/>
                <w:highlight w:val="none"/>
              </w:rPr>
              <w:t>级</w:t>
            </w:r>
          </w:p>
        </w:tc>
        <w:tc>
          <w:tcPr>
            <w:tcW w:w="1116" w:type="pct"/>
            <w:vAlign w:val="center"/>
          </w:tcPr>
          <w:p w14:paraId="6917B6C5">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3600</w:t>
            </w:r>
          </w:p>
        </w:tc>
        <w:tc>
          <w:tcPr>
            <w:tcW w:w="1133" w:type="pct"/>
            <w:vAlign w:val="center"/>
          </w:tcPr>
          <w:p w14:paraId="4DCB7FF4">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2000</w:t>
            </w:r>
          </w:p>
        </w:tc>
        <w:tc>
          <w:tcPr>
            <w:tcW w:w="1068" w:type="pct"/>
            <w:vAlign w:val="center"/>
          </w:tcPr>
          <w:p w14:paraId="12F88C0F">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2级</w:t>
            </w:r>
          </w:p>
        </w:tc>
        <w:tc>
          <w:tcPr>
            <w:tcW w:w="1119" w:type="pct"/>
            <w:vAlign w:val="center"/>
          </w:tcPr>
          <w:p w14:paraId="6421DBD0">
            <w:pPr>
              <w:adjustRightInd w:val="0"/>
              <w:snapToGrid w:val="0"/>
              <w:jc w:val="center"/>
              <w:rPr>
                <w:rFonts w:hint="default" w:ascii="Times New Roman" w:hAnsi="Times New Roman" w:cs="Times New Roman"/>
                <w:sz w:val="16"/>
                <w:szCs w:val="16"/>
              </w:rPr>
            </w:pPr>
            <w:r>
              <w:rPr>
                <w:rFonts w:hint="default" w:ascii="Times New Roman" w:hAnsi="Times New Roman" w:cs="Times New Roman"/>
                <w:sz w:val="16"/>
                <w:szCs w:val="16"/>
              </w:rPr>
              <w:t>2级</w:t>
            </w:r>
          </w:p>
        </w:tc>
      </w:tr>
    </w:tbl>
    <w:p w14:paraId="20AAAD2B">
      <w:pPr>
        <w:pStyle w:val="24"/>
        <w:rPr>
          <w:rFonts w:hint="default" w:ascii="Times New Roman" w:hAnsi="Times New Roman" w:cs="Times New Roman"/>
        </w:rPr>
      </w:pPr>
    </w:p>
    <w:p w14:paraId="151C511C">
      <w:pPr>
        <w:pStyle w:val="44"/>
        <w:spacing w:before="120" w:after="120"/>
        <w:rPr>
          <w:rFonts w:hint="default" w:ascii="Times New Roman" w:hAnsi="Times New Roman" w:cs="Times New Roman"/>
          <w:szCs w:val="20"/>
        </w:rPr>
      </w:pPr>
      <w:r>
        <w:rPr>
          <w:rFonts w:hint="default" w:ascii="Times New Roman" w:hAnsi="Times New Roman" w:cs="Times New Roman"/>
          <w:szCs w:val="20"/>
        </w:rPr>
        <w:t>涂层致密性</w:t>
      </w:r>
    </w:p>
    <w:p w14:paraId="7A6063A5">
      <w:pPr>
        <w:pStyle w:val="24"/>
        <w:rPr>
          <w:rFonts w:hint="default" w:ascii="Times New Roman" w:hAnsi="Times New Roman" w:cs="Times New Roman"/>
        </w:rPr>
      </w:pPr>
      <w:r>
        <w:rPr>
          <w:rFonts w:hint="default" w:ascii="Times New Roman" w:hAnsi="Times New Roman" w:cs="Times New Roman"/>
        </w:rPr>
        <w:t>正面涂层90V电压无击穿，反面涂层90V电压无击穿。</w:t>
      </w:r>
    </w:p>
    <w:p w14:paraId="5EDBA2A5">
      <w:pPr>
        <w:pStyle w:val="44"/>
        <w:spacing w:before="120" w:after="120"/>
        <w:rPr>
          <w:rFonts w:hint="default" w:ascii="Times New Roman" w:hAnsi="Times New Roman" w:cs="Times New Roman"/>
          <w:szCs w:val="20"/>
        </w:rPr>
      </w:pPr>
      <w:r>
        <w:rPr>
          <w:rFonts w:hint="default" w:ascii="Times New Roman" w:hAnsi="Times New Roman" w:cs="Times New Roman"/>
          <w:szCs w:val="20"/>
        </w:rPr>
        <w:t>表面质量</w:t>
      </w:r>
    </w:p>
    <w:p w14:paraId="2AFB732D">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彩涂板表面不应有起泡、缩孔、漏涂等对使用有害的缺陷。</w:t>
      </w:r>
    </w:p>
    <w:p w14:paraId="0B7E5A05">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对于钢卷，由于没有机会切除带缺陷的部分，因此钢卷可带缺陷交货，但有缺陷的部分不应超过每卷总长度的5%。</w:t>
      </w:r>
    </w:p>
    <w:p w14:paraId="09502F09">
      <w:pPr>
        <w:widowControl/>
        <w:numPr>
          <w:ilvl w:val="2"/>
          <w:numId w:val="2"/>
        </w:numPr>
        <w:spacing w:before="120" w:beforeLines="50" w:after="120" w:afterLines="50"/>
        <w:ind w:left="0"/>
        <w:jc w:val="left"/>
        <w:outlineLvl w:val="3"/>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由于基板的自然或人工时效，彩涂板在加工过程中可能出现滑移线、折痕等缺陷。如对使用过程中出现的这些缺陷有要求，应在订货时协商。同时，彩涂板在服役过程中，涂层会发生老化，出现失光、失色、粉化、起泡、开裂、剥落和生锈等缺陷。</w:t>
      </w:r>
    </w:p>
    <w:p w14:paraId="64292F1B">
      <w:pPr>
        <w:pStyle w:val="44"/>
        <w:spacing w:before="120" w:after="120"/>
        <w:rPr>
          <w:rFonts w:hint="default" w:ascii="Times New Roman" w:hAnsi="Times New Roman" w:cs="Times New Roman"/>
          <w:szCs w:val="20"/>
        </w:rPr>
      </w:pPr>
      <w:r>
        <w:rPr>
          <w:rFonts w:hint="default" w:ascii="Times New Roman" w:hAnsi="Times New Roman" w:cs="Times New Roman"/>
          <w:szCs w:val="20"/>
        </w:rPr>
        <w:t>环保性能</w:t>
      </w:r>
    </w:p>
    <w:p w14:paraId="1B00F98D">
      <w:pPr>
        <w:pStyle w:val="149"/>
        <w:numPr>
          <w:ilvl w:val="0"/>
          <w:numId w:val="0"/>
        </w:numPr>
        <w:ind w:leftChars="0"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彩涂板的涂镀层内有害物质含量应符合表</w:t>
      </w:r>
      <w:r>
        <w:rPr>
          <w:rFonts w:hint="eastAsia" w:ascii="Times New Roman" w:hAnsi="Times New Roman" w:cs="Times New Roman"/>
          <w:kern w:val="0"/>
          <w:szCs w:val="20"/>
          <w:lang w:val="en-US" w:eastAsia="zh-CN"/>
        </w:rPr>
        <w:t>6</w:t>
      </w:r>
      <w:r>
        <w:rPr>
          <w:rFonts w:hint="default" w:ascii="Times New Roman" w:hAnsi="Times New Roman" w:cs="Times New Roman"/>
          <w:kern w:val="0"/>
          <w:szCs w:val="20"/>
        </w:rPr>
        <w:t>的规定。</w:t>
      </w:r>
    </w:p>
    <w:p w14:paraId="2E514BE6">
      <w:pPr>
        <w:pStyle w:val="131"/>
        <w:spacing w:before="156" w:after="156"/>
        <w:ind w:left="0"/>
        <w:rPr>
          <w:rFonts w:hint="default" w:ascii="Times New Roman" w:hAnsi="Times New Roman" w:cs="Times New Roman"/>
        </w:rPr>
      </w:pPr>
      <w:r>
        <w:rPr>
          <w:rFonts w:hint="default" w:ascii="Times New Roman" w:hAnsi="Times New Roman" w:cs="Times New Roman"/>
        </w:rPr>
        <w:t>彩涂板涂镀层内有害物质要求</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2"/>
        <w:gridCol w:w="1914"/>
        <w:gridCol w:w="1914"/>
        <w:gridCol w:w="1914"/>
      </w:tblGrid>
      <w:tr w14:paraId="6ED0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FD98946">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有害物质</w:t>
            </w:r>
          </w:p>
        </w:tc>
        <w:tc>
          <w:tcPr>
            <w:tcW w:w="999" w:type="pct"/>
          </w:tcPr>
          <w:p w14:paraId="577430A6">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六价铬（Cr</w:t>
            </w:r>
            <w:r>
              <w:rPr>
                <w:rFonts w:hint="default" w:ascii="Times New Roman" w:hAnsi="Times New Roman" w:cs="Times New Roman"/>
                <w:kern w:val="0"/>
                <w:szCs w:val="18"/>
                <w:vertAlign w:val="superscript"/>
                <w:lang w:bidi="ar"/>
              </w:rPr>
              <w:t>6+</w:t>
            </w:r>
            <w:r>
              <w:rPr>
                <w:rFonts w:hint="default" w:ascii="Times New Roman" w:hAnsi="Times New Roman" w:cs="Times New Roman"/>
                <w:kern w:val="0"/>
                <w:szCs w:val="18"/>
                <w:lang w:bidi="ar"/>
              </w:rPr>
              <w:t>）</w:t>
            </w:r>
          </w:p>
        </w:tc>
        <w:tc>
          <w:tcPr>
            <w:tcW w:w="1000" w:type="pct"/>
          </w:tcPr>
          <w:p w14:paraId="1F7B31A4">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镉（Cd）</w:t>
            </w:r>
          </w:p>
        </w:tc>
        <w:tc>
          <w:tcPr>
            <w:tcW w:w="1000" w:type="pct"/>
          </w:tcPr>
          <w:p w14:paraId="542C122E">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铅（Pb）</w:t>
            </w:r>
          </w:p>
        </w:tc>
        <w:tc>
          <w:tcPr>
            <w:tcW w:w="1000" w:type="pct"/>
          </w:tcPr>
          <w:p w14:paraId="39C251FE">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汞（Hg）</w:t>
            </w:r>
          </w:p>
        </w:tc>
      </w:tr>
      <w:tr w14:paraId="5F1B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7CABACE">
            <w:pPr>
              <w:adjustRightInd w:val="0"/>
              <w:snapToGrid w:val="0"/>
              <w:jc w:val="center"/>
              <w:rPr>
                <w:rFonts w:hint="default" w:ascii="Times New Roman" w:hAnsi="Times New Roman" w:cs="Times New Roman"/>
                <w:szCs w:val="18"/>
              </w:rPr>
            </w:pPr>
            <w:r>
              <w:rPr>
                <w:rFonts w:hint="default" w:ascii="Times New Roman" w:hAnsi="Times New Roman" w:cs="Times New Roman"/>
                <w:szCs w:val="18"/>
              </w:rPr>
              <w:t>质量分数</w:t>
            </w:r>
            <w:r>
              <w:rPr>
                <w:rFonts w:hint="default" w:ascii="Times New Roman" w:hAnsi="Times New Roman" w:cs="Times New Roman"/>
                <w:kern w:val="0"/>
                <w:szCs w:val="18"/>
                <w:lang w:bidi="ar"/>
              </w:rPr>
              <w:t>%</w:t>
            </w:r>
          </w:p>
        </w:tc>
        <w:tc>
          <w:tcPr>
            <w:tcW w:w="999" w:type="pct"/>
          </w:tcPr>
          <w:p w14:paraId="476D47FA">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≤0.1</w:t>
            </w:r>
          </w:p>
        </w:tc>
        <w:tc>
          <w:tcPr>
            <w:tcW w:w="1000" w:type="pct"/>
          </w:tcPr>
          <w:p w14:paraId="466F252D">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≤0.01</w:t>
            </w:r>
          </w:p>
        </w:tc>
        <w:tc>
          <w:tcPr>
            <w:tcW w:w="1000" w:type="pct"/>
          </w:tcPr>
          <w:p w14:paraId="30F203A5">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≤0.1</w:t>
            </w:r>
          </w:p>
        </w:tc>
        <w:tc>
          <w:tcPr>
            <w:tcW w:w="1000" w:type="pct"/>
          </w:tcPr>
          <w:p w14:paraId="4F8291AE">
            <w:pPr>
              <w:widowControl/>
              <w:jc w:val="center"/>
              <w:rPr>
                <w:rFonts w:hint="default" w:ascii="Times New Roman" w:hAnsi="Times New Roman" w:cs="Times New Roman"/>
                <w:szCs w:val="18"/>
              </w:rPr>
            </w:pPr>
            <w:r>
              <w:rPr>
                <w:rFonts w:hint="default" w:ascii="Times New Roman" w:hAnsi="Times New Roman" w:cs="Times New Roman"/>
                <w:kern w:val="0"/>
                <w:szCs w:val="18"/>
                <w:lang w:bidi="ar"/>
              </w:rPr>
              <w:t>≤0.1</w:t>
            </w:r>
          </w:p>
        </w:tc>
      </w:tr>
    </w:tbl>
    <w:p w14:paraId="4095BA89">
      <w:pPr>
        <w:spacing w:line="168" w:lineRule="exact"/>
        <w:rPr>
          <w:rFonts w:hint="default" w:ascii="Times New Roman" w:hAnsi="Times New Roman" w:cs="Times New Roman"/>
        </w:rPr>
      </w:pPr>
    </w:p>
    <w:p w14:paraId="4B21DD94">
      <w:pPr>
        <w:pStyle w:val="48"/>
        <w:spacing w:before="312" w:after="312"/>
        <w:rPr>
          <w:rFonts w:hint="default" w:ascii="Times New Roman" w:hAnsi="Times New Roman" w:cs="Times New Roman"/>
        </w:rPr>
      </w:pPr>
      <w:r>
        <w:rPr>
          <w:rFonts w:hint="default" w:ascii="Times New Roman" w:hAnsi="Times New Roman" w:cs="Times New Roman"/>
        </w:rPr>
        <w:t>试验方法</w:t>
      </w:r>
    </w:p>
    <w:p w14:paraId="6D3E5F5D">
      <w:pPr>
        <w:pStyle w:val="24"/>
        <w:rPr>
          <w:rFonts w:hint="default" w:ascii="Times New Roman" w:hAnsi="Times New Roman" w:cs="Times New Roman"/>
        </w:rPr>
      </w:pPr>
      <w:r>
        <w:rPr>
          <w:rFonts w:hint="default" w:ascii="Times New Roman" w:hAnsi="Times New Roman" w:cs="Times New Roman"/>
        </w:rPr>
        <w:t>每批</w:t>
      </w:r>
      <w:r>
        <w:rPr>
          <w:rFonts w:hint="default" w:ascii="Times New Roman" w:hAnsi="Times New Roman" w:cs="Times New Roman"/>
        </w:rPr>
        <w:t>彩涂板</w:t>
      </w:r>
      <w:r>
        <w:rPr>
          <w:rFonts w:hint="default" w:ascii="Times New Roman" w:hAnsi="Times New Roman" w:cs="Times New Roman"/>
        </w:rPr>
        <w:t>的检验项目、取样数量、取样</w:t>
      </w:r>
      <w:r>
        <w:rPr>
          <w:rFonts w:hint="default" w:ascii="Times New Roman" w:hAnsi="Times New Roman" w:cs="Times New Roman"/>
        </w:rPr>
        <w:t>位置</w:t>
      </w:r>
      <w:r>
        <w:rPr>
          <w:rFonts w:hint="default" w:ascii="Times New Roman" w:hAnsi="Times New Roman" w:cs="Times New Roman"/>
        </w:rPr>
        <w:t>和试验方法</w:t>
      </w:r>
      <w:r>
        <w:rPr>
          <w:rFonts w:hint="default" w:ascii="Times New Roman" w:hAnsi="Times New Roman" w:cs="Times New Roman"/>
        </w:rPr>
        <w:t>应</w:t>
      </w:r>
      <w:r>
        <w:rPr>
          <w:rFonts w:hint="default" w:ascii="Times New Roman" w:hAnsi="Times New Roman" w:cs="Times New Roman"/>
        </w:rPr>
        <w:t>符合表</w:t>
      </w:r>
      <w:r>
        <w:rPr>
          <w:rFonts w:hint="eastAsia" w:ascii="Times New Roman" w:hAnsi="Times New Roman" w:cs="Times New Roman"/>
          <w:lang w:val="en-US" w:eastAsia="zh-CN"/>
        </w:rPr>
        <w:t>7</w:t>
      </w:r>
      <w:r>
        <w:rPr>
          <w:rFonts w:hint="default" w:ascii="Times New Roman" w:hAnsi="Times New Roman" w:cs="Times New Roman"/>
        </w:rPr>
        <w:t>的规定。</w:t>
      </w:r>
    </w:p>
    <w:p w14:paraId="0CDD6282">
      <w:pPr>
        <w:pStyle w:val="131"/>
        <w:spacing w:before="156" w:after="156"/>
        <w:ind w:left="0"/>
        <w:rPr>
          <w:rFonts w:hint="default" w:ascii="Times New Roman" w:hAnsi="Times New Roman" w:cs="Times New Roman"/>
        </w:rPr>
      </w:pPr>
      <w:r>
        <w:rPr>
          <w:rFonts w:hint="default" w:ascii="Times New Roman" w:hAnsi="Times New Roman" w:cs="Times New Roman"/>
        </w:rPr>
        <w:t>各检验项目的取样数量、取样位置和试验方法</w:t>
      </w:r>
    </w:p>
    <w:tbl>
      <w:tblPr>
        <w:tblStyle w:val="153"/>
        <w:tblW w:w="930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428"/>
        <w:gridCol w:w="1258"/>
        <w:gridCol w:w="2877"/>
        <w:gridCol w:w="1259"/>
        <w:gridCol w:w="1983"/>
      </w:tblGrid>
      <w:tr w14:paraId="4D4A2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4" w:type="dxa"/>
            <w:vAlign w:val="center"/>
          </w:tcPr>
          <w:p w14:paraId="1C5620C0">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序号</w:t>
            </w:r>
          </w:p>
        </w:tc>
        <w:tc>
          <w:tcPr>
            <w:tcW w:w="1428" w:type="dxa"/>
            <w:vAlign w:val="center"/>
          </w:tcPr>
          <w:p w14:paraId="0595312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检验项目</w:t>
            </w:r>
          </w:p>
        </w:tc>
        <w:tc>
          <w:tcPr>
            <w:tcW w:w="1258" w:type="dxa"/>
            <w:vAlign w:val="center"/>
          </w:tcPr>
          <w:p w14:paraId="293C9217">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取样数量</w:t>
            </w:r>
          </w:p>
        </w:tc>
        <w:tc>
          <w:tcPr>
            <w:tcW w:w="2877" w:type="dxa"/>
            <w:vAlign w:val="center"/>
          </w:tcPr>
          <w:p w14:paraId="0391503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 样 位 置</w:t>
            </w:r>
          </w:p>
        </w:tc>
        <w:tc>
          <w:tcPr>
            <w:tcW w:w="1259" w:type="dxa"/>
            <w:vAlign w:val="center"/>
          </w:tcPr>
          <w:p w14:paraId="72843563">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检测时间</w:t>
            </w:r>
          </w:p>
        </w:tc>
        <w:tc>
          <w:tcPr>
            <w:tcW w:w="1983" w:type="dxa"/>
            <w:vAlign w:val="center"/>
          </w:tcPr>
          <w:p w14:paraId="542098A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取样方法、试验方法</w:t>
            </w:r>
          </w:p>
        </w:tc>
      </w:tr>
      <w:tr w14:paraId="6215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04" w:type="dxa"/>
            <w:vAlign w:val="center"/>
          </w:tcPr>
          <w:p w14:paraId="799D11AF">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c>
          <w:tcPr>
            <w:tcW w:w="1428" w:type="dxa"/>
            <w:vAlign w:val="center"/>
          </w:tcPr>
          <w:p w14:paraId="6B887125">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涂层厚度</w:t>
            </w:r>
          </w:p>
        </w:tc>
        <w:tc>
          <w:tcPr>
            <w:tcW w:w="1258" w:type="dxa"/>
            <w:vAlign w:val="center"/>
          </w:tcPr>
          <w:p w14:paraId="32DC76AA">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3个/批</w:t>
            </w:r>
          </w:p>
        </w:tc>
        <w:tc>
          <w:tcPr>
            <w:tcW w:w="2877" w:type="dxa"/>
            <w:vAlign w:val="center"/>
          </w:tcPr>
          <w:p w14:paraId="3D490232">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在板宽的1/2处取一个试样，在两 边距边部50 mm处各取一个试样</w:t>
            </w:r>
          </w:p>
        </w:tc>
        <w:tc>
          <w:tcPr>
            <w:tcW w:w="1259" w:type="dxa"/>
            <w:vAlign w:val="center"/>
          </w:tcPr>
          <w:p w14:paraId="257BD005">
            <w:pPr>
              <w:pStyle w:val="24"/>
              <w:ind w:firstLine="0" w:firstLineChars="0"/>
              <w:jc w:val="center"/>
              <w:rPr>
                <w:rFonts w:hint="default" w:ascii="Times New Roman" w:hAnsi="Times New Roman" w:cs="Times New Roman"/>
                <w:sz w:val="18"/>
                <w:szCs w:val="18"/>
                <w:highlight w:val="none"/>
              </w:rPr>
            </w:pPr>
          </w:p>
        </w:tc>
        <w:tc>
          <w:tcPr>
            <w:tcW w:w="1983" w:type="dxa"/>
            <w:vAlign w:val="center"/>
          </w:tcPr>
          <w:p w14:paraId="51A0EA3B">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按GB/T 13448规定</w:t>
            </w:r>
          </w:p>
        </w:tc>
      </w:tr>
      <w:tr w14:paraId="7F23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504" w:type="dxa"/>
            <w:vAlign w:val="center"/>
          </w:tcPr>
          <w:p w14:paraId="1ED8F3ED">
            <w:pPr>
              <w:pStyle w:val="24"/>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2</w:t>
            </w:r>
          </w:p>
        </w:tc>
        <w:tc>
          <w:tcPr>
            <w:tcW w:w="1428" w:type="dxa"/>
            <w:vAlign w:val="center"/>
          </w:tcPr>
          <w:p w14:paraId="076409A3">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反面涂层粘胶性</w:t>
            </w:r>
          </w:p>
        </w:tc>
        <w:tc>
          <w:tcPr>
            <w:tcW w:w="1258" w:type="dxa"/>
            <w:vAlign w:val="center"/>
          </w:tcPr>
          <w:p w14:paraId="53DC3DE4">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1个/批</w:t>
            </w:r>
          </w:p>
        </w:tc>
        <w:tc>
          <w:tcPr>
            <w:tcW w:w="6119" w:type="dxa"/>
            <w:gridSpan w:val="3"/>
            <w:vAlign w:val="center"/>
          </w:tcPr>
          <w:p w14:paraId="2243899C">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见7.</w:t>
            </w:r>
            <w:r>
              <w:rPr>
                <w:rFonts w:hint="eastAsia" w:ascii="Times New Roman" w:cs="Times New Roman"/>
                <w:sz w:val="18"/>
                <w:szCs w:val="18"/>
                <w:highlight w:val="none"/>
                <w:lang w:val="en-US" w:eastAsia="zh-CN"/>
              </w:rPr>
              <w:t>2</w:t>
            </w:r>
            <w:r>
              <w:rPr>
                <w:rFonts w:hint="default" w:ascii="Times New Roman" w:hAnsi="Times New Roman" w:cs="Times New Roman"/>
                <w:sz w:val="18"/>
                <w:szCs w:val="18"/>
                <w:highlight w:val="none"/>
              </w:rPr>
              <w:t>.3</w:t>
            </w:r>
          </w:p>
        </w:tc>
      </w:tr>
      <w:tr w14:paraId="7A67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79A9F07D">
            <w:pPr>
              <w:pStyle w:val="24"/>
              <w:ind w:firstLine="0" w:firstLineChars="0"/>
              <w:jc w:val="center"/>
              <w:rPr>
                <w:rFonts w:hint="eastAsia" w:ascii="Times New Roman" w:hAnsi="Times New Roman" w:eastAsia="宋体" w:cs="Times New Roman"/>
                <w:sz w:val="18"/>
                <w:szCs w:val="18"/>
                <w:highlight w:val="none"/>
                <w:lang w:eastAsia="zh-CN"/>
              </w:rPr>
            </w:pPr>
            <w:r>
              <w:rPr>
                <w:rFonts w:hint="eastAsia" w:ascii="Times New Roman" w:cs="Times New Roman"/>
                <w:sz w:val="18"/>
                <w:szCs w:val="18"/>
                <w:highlight w:val="none"/>
                <w:lang w:val="en-US" w:eastAsia="zh-CN"/>
              </w:rPr>
              <w:t>3</w:t>
            </w:r>
          </w:p>
        </w:tc>
        <w:tc>
          <w:tcPr>
            <w:tcW w:w="1428" w:type="dxa"/>
            <w:vAlign w:val="center"/>
          </w:tcPr>
          <w:p w14:paraId="3D59602C">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耐水浸泡性</w:t>
            </w:r>
          </w:p>
        </w:tc>
        <w:tc>
          <w:tcPr>
            <w:tcW w:w="1258" w:type="dxa"/>
            <w:vAlign w:val="center"/>
          </w:tcPr>
          <w:p w14:paraId="4448B70F">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5302DF8E">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57EBD09D">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 h后</w:t>
            </w:r>
          </w:p>
        </w:tc>
        <w:tc>
          <w:tcPr>
            <w:tcW w:w="1983" w:type="dxa"/>
            <w:vAlign w:val="center"/>
          </w:tcPr>
          <w:p w14:paraId="0D50C158">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按GB/T 13448规定</w:t>
            </w:r>
          </w:p>
        </w:tc>
      </w:tr>
      <w:tr w14:paraId="481CF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6D8943D5">
            <w:pPr>
              <w:pStyle w:val="24"/>
              <w:ind w:firstLine="0" w:firstLineChars="0"/>
              <w:jc w:val="center"/>
              <w:rPr>
                <w:rFonts w:hint="eastAsia" w:ascii="Times New Roman" w:hAnsi="Times New Roman" w:eastAsia="宋体" w:cs="Times New Roman"/>
                <w:sz w:val="18"/>
                <w:szCs w:val="18"/>
                <w:highlight w:val="none"/>
                <w:lang w:eastAsia="zh-CN"/>
              </w:rPr>
            </w:pPr>
            <w:r>
              <w:rPr>
                <w:rFonts w:hint="eastAsia" w:ascii="Times New Roman" w:cs="Times New Roman"/>
                <w:sz w:val="18"/>
                <w:szCs w:val="18"/>
                <w:highlight w:val="none"/>
                <w:lang w:val="en-US" w:eastAsia="zh-CN"/>
              </w:rPr>
              <w:t>4</w:t>
            </w:r>
          </w:p>
        </w:tc>
        <w:tc>
          <w:tcPr>
            <w:tcW w:w="1428" w:type="dxa"/>
            <w:vAlign w:val="center"/>
          </w:tcPr>
          <w:p w14:paraId="088BEAD7">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耐酸性</w:t>
            </w:r>
          </w:p>
        </w:tc>
        <w:tc>
          <w:tcPr>
            <w:tcW w:w="1258" w:type="dxa"/>
            <w:vAlign w:val="center"/>
          </w:tcPr>
          <w:p w14:paraId="60D23D82">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74CFAA3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12A3CFE5">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 h后</w:t>
            </w:r>
          </w:p>
        </w:tc>
        <w:tc>
          <w:tcPr>
            <w:tcW w:w="1983" w:type="dxa"/>
            <w:vAlign w:val="center"/>
          </w:tcPr>
          <w:p w14:paraId="17E57A24">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按GB/T13448规定</w:t>
            </w:r>
          </w:p>
        </w:tc>
      </w:tr>
      <w:tr w14:paraId="32C8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65FEC174">
            <w:pPr>
              <w:pStyle w:val="24"/>
              <w:ind w:firstLine="0" w:firstLineChars="0"/>
              <w:jc w:val="center"/>
              <w:rPr>
                <w:rFonts w:hint="eastAsia" w:ascii="Times New Roman" w:hAnsi="Times New Roman" w:eastAsia="宋体" w:cs="Times New Roman"/>
                <w:sz w:val="18"/>
                <w:szCs w:val="18"/>
                <w:highlight w:val="none"/>
                <w:lang w:eastAsia="zh-CN"/>
              </w:rPr>
            </w:pPr>
            <w:r>
              <w:rPr>
                <w:rFonts w:hint="eastAsia" w:ascii="Times New Roman" w:cs="Times New Roman"/>
                <w:sz w:val="18"/>
                <w:szCs w:val="18"/>
                <w:highlight w:val="none"/>
                <w:lang w:val="en-US" w:eastAsia="zh-CN"/>
              </w:rPr>
              <w:t>5</w:t>
            </w:r>
          </w:p>
        </w:tc>
        <w:tc>
          <w:tcPr>
            <w:tcW w:w="1428" w:type="dxa"/>
            <w:vAlign w:val="center"/>
          </w:tcPr>
          <w:p w14:paraId="37C636A3">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耐碱性</w:t>
            </w:r>
          </w:p>
        </w:tc>
        <w:tc>
          <w:tcPr>
            <w:tcW w:w="1258" w:type="dxa"/>
            <w:vAlign w:val="center"/>
          </w:tcPr>
          <w:p w14:paraId="1D0C8CD3">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54685EB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3311906F">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浸泡0.5h后</w:t>
            </w:r>
          </w:p>
        </w:tc>
        <w:tc>
          <w:tcPr>
            <w:tcW w:w="1983" w:type="dxa"/>
            <w:vAlign w:val="center"/>
          </w:tcPr>
          <w:p w14:paraId="7A41EAE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按GB/T13448规定</w:t>
            </w:r>
          </w:p>
        </w:tc>
      </w:tr>
      <w:tr w14:paraId="50E3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564FBE11">
            <w:pPr>
              <w:pStyle w:val="24"/>
              <w:ind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6</w:t>
            </w:r>
          </w:p>
        </w:tc>
        <w:tc>
          <w:tcPr>
            <w:tcW w:w="1428" w:type="dxa"/>
            <w:vAlign w:val="center"/>
          </w:tcPr>
          <w:p w14:paraId="7802E916">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耐有机溶剂性</w:t>
            </w:r>
          </w:p>
        </w:tc>
        <w:tc>
          <w:tcPr>
            <w:tcW w:w="1258" w:type="dxa"/>
            <w:vAlign w:val="center"/>
          </w:tcPr>
          <w:p w14:paraId="4B1A23C2">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1个/批</w:t>
            </w:r>
          </w:p>
        </w:tc>
        <w:tc>
          <w:tcPr>
            <w:tcW w:w="2877" w:type="dxa"/>
            <w:vAlign w:val="center"/>
          </w:tcPr>
          <w:p w14:paraId="1739ED2E">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距边部至少50 mm处</w:t>
            </w:r>
          </w:p>
        </w:tc>
        <w:tc>
          <w:tcPr>
            <w:tcW w:w="1259" w:type="dxa"/>
            <w:vAlign w:val="center"/>
          </w:tcPr>
          <w:p w14:paraId="73BEBF62">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下线1 h后</w:t>
            </w:r>
          </w:p>
        </w:tc>
        <w:tc>
          <w:tcPr>
            <w:tcW w:w="1983" w:type="dxa"/>
            <w:vAlign w:val="center"/>
          </w:tcPr>
          <w:p w14:paraId="2F5BD22B">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按GB/T 13448规定</w:t>
            </w:r>
          </w:p>
        </w:tc>
      </w:tr>
      <w:tr w14:paraId="49FB4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11929568">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7</w:t>
            </w:r>
          </w:p>
        </w:tc>
        <w:tc>
          <w:tcPr>
            <w:tcW w:w="1428" w:type="dxa"/>
            <w:vAlign w:val="center"/>
          </w:tcPr>
          <w:p w14:paraId="48134BC7">
            <w:pPr>
              <w:pStyle w:val="24"/>
              <w:ind w:firstLine="0" w:firstLine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耐中性盐雾性能</w:t>
            </w:r>
          </w:p>
        </w:tc>
        <w:tc>
          <w:tcPr>
            <w:tcW w:w="1258" w:type="dxa"/>
            <w:vAlign w:val="center"/>
          </w:tcPr>
          <w:p w14:paraId="5D4DB547">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1个/批</w:t>
            </w:r>
          </w:p>
        </w:tc>
        <w:tc>
          <w:tcPr>
            <w:tcW w:w="2877" w:type="dxa"/>
            <w:vAlign w:val="center"/>
          </w:tcPr>
          <w:p w14:paraId="4449243D">
            <w:pPr>
              <w:pStyle w:val="24"/>
              <w:ind w:firstLine="0" w:firstLineChars="0"/>
              <w:jc w:val="center"/>
              <w:rPr>
                <w:rFonts w:hint="default" w:ascii="Times New Roman" w:hAnsi="Times New Roman" w:eastAsia="宋体" w:cs="Times New Roman"/>
                <w:sz w:val="18"/>
                <w:szCs w:val="18"/>
                <w:highlight w:val="none"/>
                <w:lang w:val="en-US" w:eastAsia="zh-CN" w:bidi="ar-SA"/>
              </w:rPr>
            </w:pPr>
            <w:r>
              <w:rPr>
                <w:rFonts w:hint="default" w:ascii="Times New Roman" w:hAnsi="Times New Roman" w:cs="Times New Roman"/>
                <w:sz w:val="18"/>
                <w:szCs w:val="18"/>
                <w:highlight w:val="none"/>
              </w:rPr>
              <w:t>距边部至少50 mm处</w:t>
            </w:r>
          </w:p>
        </w:tc>
        <w:tc>
          <w:tcPr>
            <w:tcW w:w="1259" w:type="dxa"/>
            <w:vAlign w:val="center"/>
          </w:tcPr>
          <w:p w14:paraId="7B94D79A">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浸泡0.5h后</w:t>
            </w:r>
          </w:p>
        </w:tc>
        <w:tc>
          <w:tcPr>
            <w:tcW w:w="1983" w:type="dxa"/>
            <w:vAlign w:val="center"/>
          </w:tcPr>
          <w:p w14:paraId="394766FD">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按GB/T 13448规定</w:t>
            </w:r>
          </w:p>
        </w:tc>
      </w:tr>
      <w:tr w14:paraId="1653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3985AC3A">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8</w:t>
            </w:r>
          </w:p>
        </w:tc>
        <w:tc>
          <w:tcPr>
            <w:tcW w:w="1428" w:type="dxa"/>
            <w:vAlign w:val="center"/>
          </w:tcPr>
          <w:p w14:paraId="7AC5D4E6">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耐酸性盐雾性能</w:t>
            </w:r>
          </w:p>
        </w:tc>
        <w:tc>
          <w:tcPr>
            <w:tcW w:w="1258" w:type="dxa"/>
            <w:vAlign w:val="center"/>
          </w:tcPr>
          <w:p w14:paraId="520B7F54">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081CC2CB">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535C9B8A">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浸泡0.5h后</w:t>
            </w:r>
          </w:p>
        </w:tc>
        <w:tc>
          <w:tcPr>
            <w:tcW w:w="1983" w:type="dxa"/>
            <w:vAlign w:val="center"/>
          </w:tcPr>
          <w:p w14:paraId="420DC9B1">
            <w:pPr>
              <w:pStyle w:val="24"/>
              <w:ind w:firstLine="0" w:firstLineChars="0"/>
              <w:jc w:val="center"/>
              <w:rPr>
                <w:rFonts w:hint="default" w:ascii="Times New Roman" w:hAnsi="Times New Roman" w:cs="Times New Roman"/>
                <w:sz w:val="18"/>
                <w:szCs w:val="18"/>
                <w:highlight w:val="none"/>
              </w:rPr>
            </w:pPr>
            <w:r>
              <w:rPr>
                <w:rFonts w:hint="eastAsia" w:ascii="Times New Roman" w:cs="Times New Roman"/>
                <w:sz w:val="18"/>
                <w:szCs w:val="18"/>
                <w:highlight w:val="none"/>
                <w:lang w:val="en-US" w:eastAsia="zh-CN"/>
              </w:rPr>
              <w:t>见附录A</w:t>
            </w:r>
          </w:p>
        </w:tc>
      </w:tr>
      <w:tr w14:paraId="3B76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4051E57C">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9</w:t>
            </w:r>
          </w:p>
        </w:tc>
        <w:tc>
          <w:tcPr>
            <w:tcW w:w="1428" w:type="dxa"/>
            <w:vAlign w:val="center"/>
          </w:tcPr>
          <w:p w14:paraId="3A02E447">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耐碱性盐雾性能</w:t>
            </w:r>
          </w:p>
        </w:tc>
        <w:tc>
          <w:tcPr>
            <w:tcW w:w="1258" w:type="dxa"/>
            <w:vAlign w:val="center"/>
          </w:tcPr>
          <w:p w14:paraId="43BE7673">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5F30CCA5">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4B5E9E2D">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浸泡0.5h后</w:t>
            </w:r>
          </w:p>
        </w:tc>
        <w:tc>
          <w:tcPr>
            <w:tcW w:w="1983" w:type="dxa"/>
            <w:vAlign w:val="center"/>
          </w:tcPr>
          <w:p w14:paraId="0590D9C1">
            <w:pPr>
              <w:pStyle w:val="24"/>
              <w:ind w:firstLine="0" w:firstLineChars="0"/>
              <w:jc w:val="center"/>
              <w:rPr>
                <w:rFonts w:hint="default" w:ascii="Times New Roman" w:hAnsi="Times New Roman" w:cs="Times New Roman"/>
                <w:sz w:val="18"/>
                <w:szCs w:val="18"/>
                <w:highlight w:val="none"/>
                <w:lang w:val="en-US"/>
              </w:rPr>
            </w:pPr>
            <w:r>
              <w:rPr>
                <w:rFonts w:hint="eastAsia" w:ascii="Times New Roman" w:cs="Times New Roman"/>
                <w:sz w:val="18"/>
                <w:szCs w:val="18"/>
                <w:highlight w:val="none"/>
                <w:lang w:val="en-US" w:eastAsia="zh-CN"/>
              </w:rPr>
              <w:t>见附录B</w:t>
            </w:r>
          </w:p>
        </w:tc>
      </w:tr>
      <w:tr w14:paraId="3B5FD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4" w:type="dxa"/>
            <w:vAlign w:val="center"/>
          </w:tcPr>
          <w:p w14:paraId="08C1DBA0">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10</w:t>
            </w:r>
          </w:p>
        </w:tc>
        <w:tc>
          <w:tcPr>
            <w:tcW w:w="1428" w:type="dxa"/>
            <w:vAlign w:val="center"/>
          </w:tcPr>
          <w:p w14:paraId="35857421">
            <w:pPr>
              <w:pStyle w:val="24"/>
              <w:ind w:firstLine="0" w:firstLine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紫外灯加速老化性能</w:t>
            </w:r>
          </w:p>
        </w:tc>
        <w:tc>
          <w:tcPr>
            <w:tcW w:w="1258" w:type="dxa"/>
            <w:vAlign w:val="center"/>
          </w:tcPr>
          <w:p w14:paraId="1B75B182">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52A29A9A">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442DBD68">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下线1 h后</w:t>
            </w:r>
          </w:p>
        </w:tc>
        <w:tc>
          <w:tcPr>
            <w:tcW w:w="1983" w:type="dxa"/>
            <w:vAlign w:val="center"/>
          </w:tcPr>
          <w:p w14:paraId="2CB98BEE">
            <w:pPr>
              <w:pStyle w:val="24"/>
              <w:ind w:firstLine="0" w:firstLineChars="0"/>
              <w:jc w:val="center"/>
              <w:rPr>
                <w:rFonts w:hint="eastAsia" w:ascii="Times New Roman" w:cs="Times New Roman"/>
                <w:sz w:val="18"/>
                <w:szCs w:val="18"/>
                <w:highlight w:val="none"/>
                <w:lang w:val="en-US" w:eastAsia="zh-CN"/>
              </w:rPr>
            </w:pPr>
            <w:r>
              <w:rPr>
                <w:rFonts w:hint="default" w:ascii="Times New Roman" w:hAnsi="Times New Roman" w:cs="Times New Roman"/>
                <w:sz w:val="18"/>
                <w:szCs w:val="18"/>
                <w:highlight w:val="none"/>
              </w:rPr>
              <w:t>按GB/T 13448规定</w:t>
            </w:r>
          </w:p>
        </w:tc>
      </w:tr>
      <w:tr w14:paraId="0FA3B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4" w:type="dxa"/>
            <w:vAlign w:val="center"/>
          </w:tcPr>
          <w:p w14:paraId="318E15C9">
            <w:pPr>
              <w:pStyle w:val="24"/>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11</w:t>
            </w:r>
          </w:p>
        </w:tc>
        <w:tc>
          <w:tcPr>
            <w:tcW w:w="1428" w:type="dxa"/>
            <w:vAlign w:val="center"/>
          </w:tcPr>
          <w:p w14:paraId="0E944A9F">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致密性</w:t>
            </w:r>
          </w:p>
        </w:tc>
        <w:tc>
          <w:tcPr>
            <w:tcW w:w="1258" w:type="dxa"/>
            <w:vAlign w:val="center"/>
          </w:tcPr>
          <w:p w14:paraId="380D8CA9">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1个/批</w:t>
            </w:r>
          </w:p>
        </w:tc>
        <w:tc>
          <w:tcPr>
            <w:tcW w:w="2877" w:type="dxa"/>
            <w:vAlign w:val="center"/>
          </w:tcPr>
          <w:p w14:paraId="010AA41E">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距边部至少50 mm处</w:t>
            </w:r>
          </w:p>
        </w:tc>
        <w:tc>
          <w:tcPr>
            <w:tcW w:w="1259" w:type="dxa"/>
            <w:vAlign w:val="center"/>
          </w:tcPr>
          <w:p w14:paraId="57E96418">
            <w:pPr>
              <w:pStyle w:val="24"/>
              <w:ind w:firstLine="0" w:firstLine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下线1 h后</w:t>
            </w:r>
          </w:p>
        </w:tc>
        <w:tc>
          <w:tcPr>
            <w:tcW w:w="1983" w:type="dxa"/>
            <w:vAlign w:val="center"/>
          </w:tcPr>
          <w:p w14:paraId="25380F74">
            <w:pPr>
              <w:pStyle w:val="24"/>
              <w:ind w:firstLine="0" w:firstLineChars="0"/>
              <w:jc w:val="center"/>
              <w:rPr>
                <w:rFonts w:hint="default" w:ascii="Times New Roman" w:hAnsi="Times New Roman" w:cs="Times New Roman"/>
                <w:sz w:val="18"/>
                <w:szCs w:val="18"/>
                <w:highlight w:val="none"/>
              </w:rPr>
            </w:pPr>
            <w:r>
              <w:rPr>
                <w:rFonts w:hint="eastAsia" w:ascii="Times New Roman" w:cs="Times New Roman"/>
                <w:sz w:val="18"/>
                <w:szCs w:val="18"/>
                <w:highlight w:val="none"/>
                <w:lang w:val="en-US" w:eastAsia="zh-CN"/>
              </w:rPr>
              <w:t>YB/T 4456-2022</w:t>
            </w:r>
            <w:r>
              <w:rPr>
                <w:rFonts w:hint="default" w:ascii="Times New Roman" w:hAnsi="Times New Roman" w:cs="Times New Roman"/>
                <w:sz w:val="18"/>
                <w:szCs w:val="18"/>
                <w:highlight w:val="none"/>
              </w:rPr>
              <w:t>附录A</w:t>
            </w:r>
          </w:p>
        </w:tc>
      </w:tr>
      <w:tr w14:paraId="1F0DB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4" w:type="dxa"/>
            <w:vAlign w:val="center"/>
          </w:tcPr>
          <w:p w14:paraId="1599D962">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12</w:t>
            </w:r>
          </w:p>
        </w:tc>
        <w:tc>
          <w:tcPr>
            <w:tcW w:w="1428" w:type="dxa"/>
            <w:vAlign w:val="center"/>
          </w:tcPr>
          <w:p w14:paraId="5D69A0AC">
            <w:pPr>
              <w:pStyle w:val="24"/>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尺寸、外形</w:t>
            </w:r>
          </w:p>
        </w:tc>
        <w:tc>
          <w:tcPr>
            <w:tcW w:w="1258" w:type="dxa"/>
            <w:vAlign w:val="center"/>
          </w:tcPr>
          <w:p w14:paraId="25FAF6AA">
            <w:pPr>
              <w:pStyle w:val="24"/>
              <w:ind w:firstLine="0" w:firstLineChars="0"/>
              <w:jc w:val="center"/>
              <w:rPr>
                <w:rFonts w:hint="default" w:ascii="Times New Roman" w:hAnsi="Times New Roman" w:cs="Times New Roman"/>
                <w:sz w:val="18"/>
                <w:szCs w:val="18"/>
                <w:highlight w:val="none"/>
              </w:rPr>
            </w:pPr>
            <w:r>
              <w:rPr>
                <w:rFonts w:hint="eastAsia" w:ascii="Times New Roman" w:cs="Times New Roman"/>
                <w:sz w:val="18"/>
                <w:szCs w:val="18"/>
                <w:highlight w:val="none"/>
                <w:lang w:val="en-US" w:eastAsia="zh-CN"/>
              </w:rPr>
              <w:t>逐卷/逐张</w:t>
            </w:r>
          </w:p>
        </w:tc>
        <w:tc>
          <w:tcPr>
            <w:tcW w:w="2877" w:type="dxa"/>
            <w:vAlign w:val="center"/>
          </w:tcPr>
          <w:p w14:paraId="1092A720">
            <w:pPr>
              <w:pStyle w:val="24"/>
              <w:ind w:firstLine="0" w:firstLineChars="0"/>
              <w:jc w:val="center"/>
              <w:rPr>
                <w:rFonts w:hint="eastAsia" w:ascii="Times New Roman" w:hAnsi="Times New Roman" w:eastAsia="宋体" w:cs="Times New Roman"/>
                <w:sz w:val="18"/>
                <w:szCs w:val="18"/>
                <w:highlight w:val="none"/>
                <w:lang w:eastAsia="zh-CN"/>
              </w:rPr>
            </w:pPr>
            <w:r>
              <w:rPr>
                <w:rFonts w:hint="eastAsia" w:ascii="Times New Roman" w:cs="Times New Roman"/>
                <w:sz w:val="18"/>
                <w:szCs w:val="18"/>
                <w:highlight w:val="none"/>
                <w:lang w:eastAsia="zh-CN"/>
              </w:rPr>
              <w:t>—</w:t>
            </w:r>
          </w:p>
        </w:tc>
        <w:tc>
          <w:tcPr>
            <w:tcW w:w="1259" w:type="dxa"/>
            <w:vAlign w:val="center"/>
          </w:tcPr>
          <w:p w14:paraId="779CFE38">
            <w:pPr>
              <w:pStyle w:val="24"/>
              <w:ind w:firstLine="0" w:firstLineChars="0"/>
              <w:jc w:val="center"/>
              <w:rPr>
                <w:rFonts w:hint="default" w:ascii="Times New Roman" w:hAnsi="Times New Roman" w:cs="Times New Roman"/>
                <w:sz w:val="18"/>
                <w:szCs w:val="18"/>
                <w:highlight w:val="none"/>
              </w:rPr>
            </w:pPr>
          </w:p>
        </w:tc>
        <w:tc>
          <w:tcPr>
            <w:tcW w:w="1983" w:type="dxa"/>
            <w:vAlign w:val="center"/>
          </w:tcPr>
          <w:p w14:paraId="29D16271">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适宜的量具</w:t>
            </w:r>
          </w:p>
        </w:tc>
      </w:tr>
      <w:tr w14:paraId="1CA7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4" w:type="dxa"/>
            <w:vAlign w:val="center"/>
          </w:tcPr>
          <w:p w14:paraId="73261D22">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13</w:t>
            </w:r>
          </w:p>
        </w:tc>
        <w:tc>
          <w:tcPr>
            <w:tcW w:w="1428" w:type="dxa"/>
            <w:vAlign w:val="center"/>
          </w:tcPr>
          <w:p w14:paraId="6E20E9B9">
            <w:pPr>
              <w:pStyle w:val="24"/>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表面质量</w:t>
            </w:r>
          </w:p>
        </w:tc>
        <w:tc>
          <w:tcPr>
            <w:tcW w:w="1258" w:type="dxa"/>
            <w:vAlign w:val="center"/>
          </w:tcPr>
          <w:p w14:paraId="0E799FAF">
            <w:pPr>
              <w:pStyle w:val="24"/>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逐卷/逐张</w:t>
            </w:r>
          </w:p>
        </w:tc>
        <w:tc>
          <w:tcPr>
            <w:tcW w:w="2877" w:type="dxa"/>
            <w:vAlign w:val="center"/>
          </w:tcPr>
          <w:p w14:paraId="7BFC8CC2">
            <w:pPr>
              <w:pStyle w:val="24"/>
              <w:ind w:firstLine="0" w:firstLineChars="0"/>
              <w:jc w:val="center"/>
              <w:rPr>
                <w:rFonts w:hint="default" w:ascii="Times New Roman" w:hAnsi="Times New Roman" w:cs="Times New Roman"/>
                <w:sz w:val="18"/>
                <w:szCs w:val="18"/>
                <w:highlight w:val="none"/>
              </w:rPr>
            </w:pPr>
            <w:r>
              <w:rPr>
                <w:rFonts w:hint="eastAsia" w:ascii="Times New Roman" w:cs="Times New Roman"/>
                <w:sz w:val="18"/>
                <w:szCs w:val="18"/>
                <w:highlight w:val="none"/>
                <w:lang w:eastAsia="zh-CN"/>
              </w:rPr>
              <w:t>—</w:t>
            </w:r>
          </w:p>
        </w:tc>
        <w:tc>
          <w:tcPr>
            <w:tcW w:w="1259" w:type="dxa"/>
            <w:vAlign w:val="center"/>
          </w:tcPr>
          <w:p w14:paraId="1D44D893">
            <w:pPr>
              <w:pStyle w:val="24"/>
              <w:ind w:firstLine="0" w:firstLineChars="0"/>
              <w:jc w:val="center"/>
              <w:rPr>
                <w:rFonts w:hint="default" w:ascii="Times New Roman" w:hAnsi="Times New Roman" w:cs="Times New Roman"/>
                <w:sz w:val="18"/>
                <w:szCs w:val="18"/>
                <w:highlight w:val="none"/>
              </w:rPr>
            </w:pPr>
          </w:p>
        </w:tc>
        <w:tc>
          <w:tcPr>
            <w:tcW w:w="1983" w:type="dxa"/>
            <w:vAlign w:val="center"/>
          </w:tcPr>
          <w:p w14:paraId="291061F1">
            <w:pPr>
              <w:pStyle w:val="24"/>
              <w:ind w:firstLine="0" w:firstLine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目视</w:t>
            </w:r>
          </w:p>
        </w:tc>
      </w:tr>
      <w:tr w14:paraId="5067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04" w:type="dxa"/>
            <w:vAlign w:val="center"/>
          </w:tcPr>
          <w:p w14:paraId="77F75A95">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14</w:t>
            </w:r>
          </w:p>
        </w:tc>
        <w:tc>
          <w:tcPr>
            <w:tcW w:w="1428" w:type="dxa"/>
            <w:vAlign w:val="center"/>
          </w:tcPr>
          <w:p w14:paraId="2BC4B6DF">
            <w:pPr>
              <w:pStyle w:val="24"/>
              <w:ind w:firstLine="0" w:firstLineChars="0"/>
              <w:jc w:val="center"/>
              <w:rPr>
                <w:rFonts w:hint="default" w:ascii="Times New Roman" w:cs="Times New Roman"/>
                <w:sz w:val="18"/>
                <w:szCs w:val="18"/>
                <w:highlight w:val="none"/>
                <w:lang w:val="en-US" w:eastAsia="zh-CN"/>
              </w:rPr>
            </w:pPr>
            <w:r>
              <w:rPr>
                <w:rFonts w:hint="eastAsia" w:ascii="Times New Roman" w:cs="Times New Roman"/>
                <w:sz w:val="18"/>
                <w:szCs w:val="18"/>
                <w:highlight w:val="none"/>
                <w:lang w:val="en-US" w:eastAsia="zh-CN"/>
              </w:rPr>
              <w:t>环保性能</w:t>
            </w:r>
          </w:p>
        </w:tc>
        <w:tc>
          <w:tcPr>
            <w:tcW w:w="1258" w:type="dxa"/>
            <w:vAlign w:val="center"/>
          </w:tcPr>
          <w:p w14:paraId="773D452C">
            <w:pPr>
              <w:pStyle w:val="24"/>
              <w:ind w:firstLine="0" w:firstLineChars="0"/>
              <w:jc w:val="center"/>
              <w:rPr>
                <w:rFonts w:hint="eastAsia" w:ascii="Times New Roman" w:cs="Times New Roman"/>
                <w:sz w:val="18"/>
                <w:szCs w:val="18"/>
                <w:highlight w:val="none"/>
                <w:lang w:val="en-US" w:eastAsia="zh-CN"/>
              </w:rPr>
            </w:pPr>
            <w:r>
              <w:rPr>
                <w:rFonts w:hint="default" w:ascii="Times New Roman" w:hAnsi="Times New Roman" w:cs="Times New Roman"/>
                <w:sz w:val="18"/>
                <w:szCs w:val="18"/>
                <w:highlight w:val="none"/>
              </w:rPr>
              <w:t>1个/批</w:t>
            </w:r>
          </w:p>
        </w:tc>
        <w:tc>
          <w:tcPr>
            <w:tcW w:w="2877" w:type="dxa"/>
            <w:vAlign w:val="center"/>
          </w:tcPr>
          <w:p w14:paraId="2F696443">
            <w:pPr>
              <w:pStyle w:val="24"/>
              <w:ind w:firstLine="0" w:firstLineChars="0"/>
              <w:jc w:val="center"/>
              <w:rPr>
                <w:rFonts w:hint="eastAsia" w:ascii="Times New Roman" w:cs="Times New Roman"/>
                <w:sz w:val="18"/>
                <w:szCs w:val="18"/>
                <w:highlight w:val="none"/>
                <w:lang w:eastAsia="zh-CN"/>
              </w:rPr>
            </w:pPr>
            <w:r>
              <w:rPr>
                <w:rFonts w:hint="eastAsia" w:ascii="Times New Roman" w:cs="Times New Roman"/>
                <w:sz w:val="18"/>
                <w:szCs w:val="18"/>
                <w:highlight w:val="none"/>
                <w:lang w:eastAsia="zh-CN"/>
              </w:rPr>
              <w:t>—</w:t>
            </w:r>
          </w:p>
        </w:tc>
        <w:tc>
          <w:tcPr>
            <w:tcW w:w="1259" w:type="dxa"/>
            <w:vAlign w:val="center"/>
          </w:tcPr>
          <w:p w14:paraId="31662D04">
            <w:pPr>
              <w:pStyle w:val="24"/>
              <w:ind w:firstLine="0" w:firstLineChars="0"/>
              <w:jc w:val="center"/>
              <w:rPr>
                <w:rFonts w:hint="default" w:ascii="Times New Roman" w:hAnsi="Times New Roman" w:cs="Times New Roman"/>
                <w:sz w:val="18"/>
                <w:szCs w:val="18"/>
                <w:highlight w:val="none"/>
              </w:rPr>
            </w:pPr>
          </w:p>
        </w:tc>
        <w:tc>
          <w:tcPr>
            <w:tcW w:w="1983" w:type="dxa"/>
            <w:vAlign w:val="center"/>
          </w:tcPr>
          <w:p w14:paraId="6E630533">
            <w:pPr>
              <w:pStyle w:val="24"/>
              <w:ind w:firstLine="0" w:firstLineChars="0"/>
              <w:jc w:val="center"/>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rPr>
              <w:t>GB/T 39560.301</w:t>
            </w:r>
            <w:r>
              <w:rPr>
                <w:rFonts w:hint="eastAsia"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val="en-US" w:eastAsia="zh-CN"/>
              </w:rPr>
              <w:t>GB/T 39560.701</w:t>
            </w:r>
          </w:p>
        </w:tc>
      </w:tr>
    </w:tbl>
    <w:p w14:paraId="7326AF1C">
      <w:pPr>
        <w:pStyle w:val="24"/>
        <w:rPr>
          <w:rFonts w:hint="default"/>
        </w:rPr>
      </w:pPr>
    </w:p>
    <w:p w14:paraId="1E45312C">
      <w:pPr>
        <w:pStyle w:val="48"/>
        <w:spacing w:before="312" w:after="312"/>
        <w:rPr>
          <w:rFonts w:hint="default" w:ascii="Times New Roman" w:hAnsi="Times New Roman" w:cs="Times New Roman"/>
        </w:rPr>
      </w:pPr>
      <w:r>
        <w:rPr>
          <w:rFonts w:hint="default" w:ascii="Times New Roman" w:hAnsi="Times New Roman" w:cs="Times New Roman"/>
        </w:rPr>
        <w:t>检验规则</w:t>
      </w:r>
    </w:p>
    <w:p w14:paraId="5F7C24BF">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的检查和验收由供方检验部门进行。</w:t>
      </w:r>
    </w:p>
    <w:p w14:paraId="389AA355">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应按批检验，每批应由不大于30t的同一牌号、同一规格、同一镀层重量，以及涂层表面状态、</w:t>
      </w:r>
      <w:r>
        <w:rPr>
          <w:rFonts w:hint="default" w:ascii="Times New Roman" w:hAnsi="Times New Roman" w:cs="Times New Roman" w:eastAsiaTheme="minorEastAsia"/>
        </w:rPr>
        <w:t>耐久氟碳涂料</w:t>
      </w:r>
      <w:r>
        <w:rPr>
          <w:rFonts w:hint="default" w:ascii="Times New Roman" w:hAnsi="Times New Roman" w:cs="Times New Roman" w:eastAsiaTheme="minorEastAsia"/>
        </w:rPr>
        <w:t>种类、</w:t>
      </w:r>
      <w:r>
        <w:rPr>
          <w:rFonts w:hint="default" w:ascii="Times New Roman" w:hAnsi="Times New Roman" w:cs="Times New Roman" w:eastAsiaTheme="minorEastAsia"/>
        </w:rPr>
        <w:t>耐久氟碳</w:t>
      </w:r>
      <w:r>
        <w:rPr>
          <w:rFonts w:hint="default" w:ascii="Times New Roman" w:hAnsi="Times New Roman" w:cs="Times New Roman" w:eastAsiaTheme="minorEastAsia"/>
        </w:rPr>
        <w:t>功能、涂层厚度、涂层结构和颜色相同的</w:t>
      </w:r>
      <w:r>
        <w:rPr>
          <w:rFonts w:hint="default" w:ascii="Times New Roman" w:hAnsi="Times New Roman" w:cs="Times New Roman" w:eastAsiaTheme="minorEastAsia"/>
        </w:rPr>
        <w:t>彩涂板</w:t>
      </w:r>
      <w:r>
        <w:rPr>
          <w:rFonts w:hint="default" w:ascii="Times New Roman" w:hAnsi="Times New Roman" w:cs="Times New Roman" w:eastAsiaTheme="minorEastAsia"/>
        </w:rPr>
        <w:t>组成。</w:t>
      </w:r>
    </w:p>
    <w:p w14:paraId="1F78B598">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的检验和试验，应符合相应基板标准的规定。</w:t>
      </w:r>
    </w:p>
    <w:p w14:paraId="74DB4728">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彩涂板</w:t>
      </w:r>
      <w:r>
        <w:rPr>
          <w:rFonts w:hint="default" w:ascii="Times New Roman" w:hAnsi="Times New Roman" w:cs="Times New Roman" w:eastAsiaTheme="minorEastAsia"/>
        </w:rPr>
        <w:t>的复验与判定规则应符合GB/T 17505的规定。</w:t>
      </w:r>
    </w:p>
    <w:p w14:paraId="1B45B98D">
      <w:pPr>
        <w:pStyle w:val="44"/>
        <w:spacing w:beforeLines="0" w:afterLines="0"/>
        <w:rPr>
          <w:rFonts w:hint="default" w:ascii="Times New Roman" w:hAnsi="Times New Roman" w:cs="Times New Roman" w:eastAsiaTheme="minorEastAsia"/>
        </w:rPr>
      </w:pPr>
      <w:r>
        <w:rPr>
          <w:rFonts w:hint="default" w:ascii="Times New Roman" w:hAnsi="Times New Roman" w:cs="Times New Roman" w:eastAsiaTheme="minorEastAsia"/>
        </w:rPr>
        <w:t>试验结果采用修约值比较法，数值修约规则按GB/T 8170的规定。</w:t>
      </w:r>
    </w:p>
    <w:p w14:paraId="5CEC1EFA">
      <w:pPr>
        <w:pStyle w:val="48"/>
        <w:spacing w:before="312" w:after="312"/>
        <w:rPr>
          <w:rFonts w:hint="default" w:ascii="Times New Roman" w:hAnsi="Times New Roman" w:cs="Times New Roman"/>
        </w:rPr>
      </w:pPr>
      <w:bookmarkStart w:id="17" w:name="_Toc501728448"/>
      <w:bookmarkStart w:id="18" w:name="_Toc513987617"/>
      <w:bookmarkStart w:id="19" w:name="_Toc496792866"/>
      <w:r>
        <w:rPr>
          <w:rFonts w:hint="default" w:ascii="Times New Roman" w:hAnsi="Times New Roman" w:cs="Times New Roman"/>
        </w:rPr>
        <w:t>包装、标志及质量证明书</w:t>
      </w:r>
      <w:bookmarkEnd w:id="17"/>
      <w:bookmarkEnd w:id="18"/>
      <w:bookmarkEnd w:id="19"/>
    </w:p>
    <w:p w14:paraId="696D44F8">
      <w:pPr>
        <w:pStyle w:val="24"/>
        <w:rPr>
          <w:rFonts w:hint="default" w:ascii="Times New Roman" w:hAnsi="Times New Roman" w:cs="Times New Roman"/>
        </w:rPr>
      </w:pPr>
      <w:r>
        <w:rPr>
          <w:rFonts w:hint="default" w:ascii="Times New Roman" w:hAnsi="Times New Roman" w:cs="Times New Roman"/>
        </w:rPr>
        <w:t>彩涂板</w:t>
      </w:r>
      <w:r>
        <w:rPr>
          <w:rFonts w:hint="default" w:ascii="Times New Roman" w:hAnsi="Times New Roman" w:cs="Times New Roman"/>
        </w:rPr>
        <w:t>的包装、标志及质量证明书应符合GB/T 247的规定，另外，标志中还应包括基板镀层重量、</w:t>
      </w:r>
      <w:r>
        <w:rPr>
          <w:rFonts w:hint="default" w:ascii="Times New Roman" w:hAnsi="Times New Roman" w:cs="Times New Roman"/>
        </w:rPr>
        <w:t>耐久氟碳涂料</w:t>
      </w:r>
      <w:r>
        <w:rPr>
          <w:rFonts w:hint="default" w:ascii="Times New Roman" w:hAnsi="Times New Roman" w:cs="Times New Roman"/>
        </w:rPr>
        <w:t>种类、颜色等内容。</w:t>
      </w:r>
    </w:p>
    <w:p w14:paraId="34066CED">
      <w:pPr>
        <w:pStyle w:val="24"/>
        <w:rPr>
          <w:rFonts w:hint="default" w:ascii="Times New Roman" w:hAnsi="Times New Roman" w:cs="Times New Roman"/>
        </w:rPr>
      </w:pPr>
    </w:p>
    <w:p w14:paraId="34EEC876">
      <w:pPr>
        <w:pStyle w:val="24"/>
        <w:rPr>
          <w:rFonts w:hint="default" w:ascii="Times New Roman" w:hAnsi="Times New Roman" w:cs="Times New Roman"/>
        </w:rPr>
      </w:pPr>
    </w:p>
    <w:p w14:paraId="2FF73F8D">
      <w:pPr>
        <w:pStyle w:val="24"/>
        <w:rPr>
          <w:rFonts w:hint="default" w:ascii="Times New Roman" w:hAnsi="Times New Roman" w:cs="Times New Roman"/>
        </w:rPr>
      </w:pPr>
    </w:p>
    <w:p w14:paraId="1B19A44E">
      <w:pPr>
        <w:pStyle w:val="24"/>
        <w:rPr>
          <w:rFonts w:hint="default" w:ascii="Times New Roman" w:hAnsi="Times New Roman" w:cs="Times New Roman"/>
        </w:rPr>
      </w:pPr>
    </w:p>
    <w:p w14:paraId="0C125764">
      <w:pPr>
        <w:pStyle w:val="24"/>
        <w:rPr>
          <w:rFonts w:hint="default" w:ascii="Times New Roman" w:hAnsi="Times New Roman" w:cs="Times New Roman"/>
        </w:rPr>
      </w:pPr>
    </w:p>
    <w:p w14:paraId="3FBE6070">
      <w:pPr>
        <w:pStyle w:val="24"/>
        <w:rPr>
          <w:rFonts w:hint="default" w:ascii="Times New Roman" w:hAnsi="Times New Roman" w:cs="Times New Roman"/>
        </w:rPr>
      </w:pPr>
    </w:p>
    <w:p w14:paraId="2F0107CE">
      <w:pPr>
        <w:pStyle w:val="24"/>
        <w:rPr>
          <w:rFonts w:hint="default" w:ascii="Times New Roman" w:hAnsi="Times New Roman" w:cs="Times New Roman"/>
        </w:rPr>
      </w:pPr>
    </w:p>
    <w:p w14:paraId="08E30D2D">
      <w:pPr>
        <w:pStyle w:val="24"/>
        <w:rPr>
          <w:rFonts w:hint="default" w:ascii="Times New Roman" w:hAnsi="Times New Roman" w:cs="Times New Roman"/>
        </w:rPr>
      </w:pPr>
    </w:p>
    <w:p w14:paraId="6FC5E04C">
      <w:pPr>
        <w:spacing w:line="360" w:lineRule="auto"/>
        <w:jc w:val="center"/>
        <w:rPr>
          <w:rFonts w:hint="default" w:ascii="Times New Roman" w:hAnsi="Times New Roman" w:eastAsia="黑体" w:cs="Times New Roman"/>
          <w:bCs/>
          <w:szCs w:val="21"/>
        </w:rPr>
      </w:pPr>
    </w:p>
    <w:p w14:paraId="0FF1E149">
      <w:pPr>
        <w:spacing w:line="360" w:lineRule="auto"/>
        <w:jc w:val="center"/>
        <w:rPr>
          <w:rFonts w:hint="default" w:ascii="Times New Roman" w:hAnsi="Times New Roman" w:eastAsia="黑体" w:cs="Times New Roman"/>
          <w:bCs/>
          <w:szCs w:val="21"/>
        </w:rPr>
      </w:pPr>
    </w:p>
    <w:p w14:paraId="44E5C911">
      <w:pPr>
        <w:spacing w:line="360" w:lineRule="auto"/>
        <w:jc w:val="center"/>
        <w:rPr>
          <w:rFonts w:hint="default" w:ascii="Times New Roman" w:hAnsi="Times New Roman" w:eastAsia="黑体" w:cs="Times New Roman"/>
          <w:bCs/>
          <w:szCs w:val="21"/>
        </w:rPr>
      </w:pPr>
    </w:p>
    <w:p w14:paraId="2C5D61BC">
      <w:pPr>
        <w:spacing w:line="360" w:lineRule="auto"/>
        <w:jc w:val="center"/>
        <w:rPr>
          <w:rFonts w:hint="default" w:ascii="Times New Roman" w:hAnsi="Times New Roman" w:eastAsia="黑体" w:cs="Times New Roman"/>
          <w:bCs/>
          <w:szCs w:val="21"/>
        </w:rPr>
      </w:pPr>
    </w:p>
    <w:p w14:paraId="26B49340">
      <w:pPr>
        <w:spacing w:line="360" w:lineRule="auto"/>
        <w:jc w:val="center"/>
        <w:rPr>
          <w:rFonts w:hint="default" w:ascii="Times New Roman" w:hAnsi="Times New Roman" w:eastAsia="黑体" w:cs="Times New Roman"/>
          <w:bCs/>
          <w:szCs w:val="21"/>
        </w:rPr>
      </w:pPr>
    </w:p>
    <w:p w14:paraId="4B3F4B69">
      <w:pPr>
        <w:spacing w:line="360" w:lineRule="auto"/>
        <w:jc w:val="center"/>
        <w:rPr>
          <w:rFonts w:hint="default" w:ascii="Times New Roman" w:hAnsi="Times New Roman" w:eastAsia="黑体" w:cs="Times New Roman"/>
          <w:bCs/>
          <w:szCs w:val="21"/>
        </w:rPr>
      </w:pPr>
    </w:p>
    <w:p w14:paraId="5114B2E7">
      <w:pPr>
        <w:spacing w:line="360" w:lineRule="auto"/>
        <w:jc w:val="center"/>
        <w:rPr>
          <w:rFonts w:hint="default" w:ascii="Times New Roman" w:hAnsi="Times New Roman" w:eastAsia="黑体" w:cs="Times New Roman"/>
          <w:bCs/>
          <w:szCs w:val="21"/>
        </w:rPr>
      </w:pPr>
    </w:p>
    <w:p w14:paraId="5474432E">
      <w:pPr>
        <w:spacing w:line="360" w:lineRule="auto"/>
        <w:jc w:val="center"/>
        <w:rPr>
          <w:rFonts w:hint="default" w:ascii="Times New Roman" w:hAnsi="Times New Roman" w:eastAsia="黑体" w:cs="Times New Roman"/>
          <w:bCs/>
          <w:szCs w:val="21"/>
        </w:rPr>
      </w:pPr>
    </w:p>
    <w:p w14:paraId="37F7C7A1">
      <w:pPr>
        <w:spacing w:line="360" w:lineRule="auto"/>
        <w:jc w:val="center"/>
        <w:rPr>
          <w:rFonts w:hint="default" w:ascii="Times New Roman" w:hAnsi="Times New Roman" w:eastAsia="黑体" w:cs="Times New Roman"/>
          <w:bCs/>
          <w:szCs w:val="21"/>
        </w:rPr>
      </w:pPr>
    </w:p>
    <w:p w14:paraId="3E35D488">
      <w:pPr>
        <w:spacing w:line="360" w:lineRule="auto"/>
        <w:jc w:val="center"/>
        <w:rPr>
          <w:rFonts w:hint="default" w:ascii="Times New Roman" w:hAnsi="Times New Roman" w:eastAsia="黑体" w:cs="Times New Roman"/>
          <w:bCs/>
          <w:szCs w:val="21"/>
        </w:rPr>
      </w:pPr>
    </w:p>
    <w:p w14:paraId="7BD3CD08">
      <w:pPr>
        <w:spacing w:line="360" w:lineRule="auto"/>
        <w:jc w:val="center"/>
        <w:rPr>
          <w:rFonts w:hint="default" w:ascii="Times New Roman" w:hAnsi="Times New Roman" w:eastAsia="黑体" w:cs="Times New Roman"/>
          <w:bCs/>
          <w:szCs w:val="21"/>
        </w:rPr>
      </w:pPr>
    </w:p>
    <w:p w14:paraId="60A2628D">
      <w:pPr>
        <w:spacing w:line="360" w:lineRule="auto"/>
        <w:jc w:val="center"/>
        <w:rPr>
          <w:rFonts w:hint="default" w:ascii="Times New Roman" w:hAnsi="Times New Roman" w:eastAsia="黑体" w:cs="Times New Roman"/>
          <w:bCs/>
          <w:szCs w:val="21"/>
        </w:rPr>
      </w:pPr>
    </w:p>
    <w:p w14:paraId="093198FF">
      <w:pPr>
        <w:spacing w:line="360" w:lineRule="auto"/>
        <w:jc w:val="center"/>
        <w:rPr>
          <w:rFonts w:hint="default" w:ascii="Times New Roman" w:hAnsi="Times New Roman" w:eastAsia="黑体" w:cs="Times New Roman"/>
          <w:bCs/>
          <w:szCs w:val="21"/>
        </w:rPr>
      </w:pPr>
    </w:p>
    <w:p w14:paraId="220344BF">
      <w:pPr>
        <w:spacing w:line="360" w:lineRule="auto"/>
        <w:jc w:val="center"/>
        <w:rPr>
          <w:rFonts w:hint="default" w:ascii="Times New Roman" w:hAnsi="Times New Roman" w:eastAsia="黑体" w:cs="Times New Roman"/>
          <w:bCs/>
          <w:szCs w:val="21"/>
        </w:rPr>
      </w:pPr>
    </w:p>
    <w:p w14:paraId="5CB31323">
      <w:pPr>
        <w:spacing w:line="360" w:lineRule="auto"/>
        <w:jc w:val="center"/>
        <w:rPr>
          <w:rFonts w:hint="default" w:ascii="Times New Roman" w:hAnsi="Times New Roman" w:eastAsia="黑体" w:cs="Times New Roman"/>
          <w:bCs/>
          <w:szCs w:val="21"/>
        </w:rPr>
      </w:pPr>
    </w:p>
    <w:p w14:paraId="4BF4727C">
      <w:pPr>
        <w:spacing w:line="360" w:lineRule="auto"/>
        <w:jc w:val="center"/>
        <w:rPr>
          <w:rFonts w:hint="default" w:ascii="Times New Roman" w:hAnsi="Times New Roman" w:eastAsia="黑体" w:cs="Times New Roman"/>
          <w:bCs/>
          <w:szCs w:val="21"/>
          <w:lang w:eastAsia="zh-CN"/>
        </w:rPr>
      </w:pPr>
      <w:bookmarkStart w:id="20" w:name="_GoBack"/>
      <w:bookmarkEnd w:id="20"/>
      <w:r>
        <w:rPr>
          <w:rFonts w:hint="default" w:ascii="Times New Roman" w:hAnsi="Times New Roman" w:eastAsia="黑体" w:cs="Times New Roman"/>
          <w:bCs/>
          <w:szCs w:val="21"/>
        </w:rPr>
        <w:t>附录A</w:t>
      </w:r>
    </w:p>
    <w:p w14:paraId="68BE610E">
      <w:pPr>
        <w:spacing w:line="360" w:lineRule="auto"/>
        <w:jc w:val="center"/>
        <w:rPr>
          <w:rFonts w:hint="default" w:ascii="Times New Roman" w:hAnsi="Times New Roman" w:eastAsia="黑体" w:cs="Times New Roman"/>
          <w:bCs/>
          <w:szCs w:val="21"/>
          <w:lang w:eastAsia="zh-CN"/>
        </w:rPr>
      </w:pPr>
      <w:r>
        <w:rPr>
          <w:rFonts w:hint="default" w:ascii="Times New Roman" w:hAnsi="Times New Roman" w:eastAsia="黑体" w:cs="Times New Roman"/>
          <w:bCs/>
          <w:szCs w:val="21"/>
        </w:rPr>
        <w:t>（规范性）</w:t>
      </w:r>
    </w:p>
    <w:p w14:paraId="7283A0B1">
      <w:pPr>
        <w:spacing w:line="360" w:lineRule="auto"/>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酸性盐雾试验</w:t>
      </w:r>
    </w:p>
    <w:p w14:paraId="7032C2A4">
      <w:pPr>
        <w:spacing w:line="360" w:lineRule="auto"/>
        <w:rPr>
          <w:rFonts w:hint="default" w:ascii="Times New Roman" w:hAnsi="Times New Roman" w:cs="Times New Roman"/>
          <w:szCs w:val="21"/>
        </w:rPr>
      </w:pPr>
      <w:r>
        <w:rPr>
          <w:rFonts w:hint="default" w:ascii="Times New Roman" w:hAnsi="Times New Roman" w:cs="Times New Roman"/>
          <w:szCs w:val="21"/>
        </w:rPr>
        <w:t>A.1 酸性盐雾实验方法仅溶液配制不同，其余和中性盐雾实验方法一致。</w:t>
      </w:r>
    </w:p>
    <w:p w14:paraId="6DB7FD51">
      <w:pPr>
        <w:spacing w:line="360" w:lineRule="auto"/>
        <w:rPr>
          <w:rFonts w:hint="default" w:ascii="Times New Roman" w:hAnsi="Times New Roman" w:cs="Times New Roman"/>
          <w:szCs w:val="21"/>
        </w:rPr>
      </w:pPr>
      <w:r>
        <w:rPr>
          <w:rFonts w:hint="default" w:ascii="Times New Roman" w:hAnsi="Times New Roman" w:cs="Times New Roman"/>
          <w:szCs w:val="21"/>
        </w:rPr>
        <w:t>A.2 本实验采用化学纯或化学纯以上的试剂，在温度25±2℃的去离子水中溶解氯化钠，配制浓度50±5g/L。</w:t>
      </w:r>
    </w:p>
    <w:p w14:paraId="7FFD1279">
      <w:pPr>
        <w:spacing w:line="360" w:lineRule="auto"/>
        <w:rPr>
          <w:rFonts w:hint="default" w:ascii="Times New Roman" w:hAnsi="Times New Roman" w:cs="Times New Roman"/>
          <w:szCs w:val="21"/>
        </w:rPr>
      </w:pPr>
      <w:r>
        <w:rPr>
          <w:rFonts w:hint="default" w:ascii="Times New Roman" w:hAnsi="Times New Roman" w:cs="Times New Roman"/>
          <w:szCs w:val="21"/>
        </w:rPr>
        <w:t>A.3 PH调整：</w:t>
      </w:r>
    </w:p>
    <w:p w14:paraId="7B97DA8A">
      <w:pPr>
        <w:numPr>
          <w:ilvl w:val="0"/>
          <w:numId w:val="18"/>
        </w:num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将浓硝酸50g和浓盐酸150g加入到200g纯水中，做成硝酸和盐酸比例约为1:3酸性试剂。</w:t>
      </w:r>
    </w:p>
    <w:p w14:paraId="7918CBFE">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b) 用滴管取酸性试剂逐滴加入到酸性盐雾机的盐水中搅拌均匀，并时刻对盐水测试PH值，直到PH值在2~2.5之间时完成调整。</w:t>
      </w:r>
    </w:p>
    <w:p w14:paraId="0170838D">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c) 酸性盐雾机严禁使用自动加水设备，防止改变其PH值，当设备内盐水不够时，停止设备运行，人工加入盐水后，加入配好的酸液，调节PH值到指定范围，再开启设备。</w:t>
      </w:r>
    </w:p>
    <w:p w14:paraId="4ABADEDA">
      <w:pPr>
        <w:spacing w:line="360" w:lineRule="auto"/>
        <w:ind w:firstLine="420" w:firstLineChars="200"/>
        <w:rPr>
          <w:rFonts w:hint="default" w:ascii="Times New Roman" w:hAnsi="Times New Roman" w:cs="Times New Roman"/>
          <w:szCs w:val="21"/>
        </w:rPr>
      </w:pPr>
    </w:p>
    <w:p w14:paraId="5A0DDF6F">
      <w:pPr>
        <w:spacing w:line="360" w:lineRule="auto"/>
        <w:jc w:val="center"/>
        <w:rPr>
          <w:rFonts w:hint="default" w:ascii="Times New Roman" w:hAnsi="Times New Roman" w:eastAsia="黑体" w:cs="Times New Roman"/>
          <w:bCs/>
          <w:szCs w:val="21"/>
        </w:rPr>
      </w:pPr>
    </w:p>
    <w:p w14:paraId="602867EA">
      <w:pPr>
        <w:spacing w:line="360" w:lineRule="auto"/>
        <w:jc w:val="center"/>
        <w:rPr>
          <w:rFonts w:hint="default" w:ascii="Times New Roman" w:hAnsi="Times New Roman" w:eastAsia="黑体" w:cs="Times New Roman"/>
          <w:bCs/>
          <w:szCs w:val="21"/>
        </w:rPr>
      </w:pPr>
    </w:p>
    <w:p w14:paraId="7CD1A82A">
      <w:pPr>
        <w:spacing w:line="360" w:lineRule="auto"/>
        <w:jc w:val="center"/>
        <w:rPr>
          <w:rFonts w:hint="default" w:ascii="Times New Roman" w:hAnsi="Times New Roman" w:eastAsia="黑体" w:cs="Times New Roman"/>
          <w:bCs/>
          <w:szCs w:val="21"/>
        </w:rPr>
      </w:pPr>
    </w:p>
    <w:p w14:paraId="523AB87E">
      <w:pPr>
        <w:spacing w:line="360" w:lineRule="auto"/>
        <w:jc w:val="center"/>
        <w:rPr>
          <w:rFonts w:hint="default" w:ascii="Times New Roman" w:hAnsi="Times New Roman" w:eastAsia="黑体" w:cs="Times New Roman"/>
          <w:bCs/>
          <w:szCs w:val="21"/>
        </w:rPr>
      </w:pPr>
    </w:p>
    <w:p w14:paraId="753FA8AA">
      <w:pPr>
        <w:spacing w:line="360" w:lineRule="auto"/>
        <w:jc w:val="center"/>
        <w:rPr>
          <w:rFonts w:hint="default" w:ascii="Times New Roman" w:hAnsi="Times New Roman" w:eastAsia="黑体" w:cs="Times New Roman"/>
          <w:bCs/>
          <w:szCs w:val="21"/>
        </w:rPr>
      </w:pPr>
    </w:p>
    <w:p w14:paraId="520956A0">
      <w:pPr>
        <w:spacing w:line="360" w:lineRule="auto"/>
        <w:jc w:val="center"/>
        <w:rPr>
          <w:rFonts w:hint="default" w:ascii="Times New Roman" w:hAnsi="Times New Roman" w:eastAsia="黑体" w:cs="Times New Roman"/>
          <w:bCs/>
          <w:szCs w:val="21"/>
        </w:rPr>
      </w:pPr>
    </w:p>
    <w:p w14:paraId="4A3C23AA">
      <w:pPr>
        <w:spacing w:line="360" w:lineRule="auto"/>
        <w:jc w:val="center"/>
        <w:rPr>
          <w:rFonts w:hint="default" w:ascii="Times New Roman" w:hAnsi="Times New Roman" w:eastAsia="黑体" w:cs="Times New Roman"/>
          <w:bCs/>
          <w:szCs w:val="21"/>
        </w:rPr>
      </w:pPr>
    </w:p>
    <w:p w14:paraId="77672B87">
      <w:pPr>
        <w:spacing w:line="360" w:lineRule="auto"/>
        <w:jc w:val="center"/>
        <w:rPr>
          <w:rFonts w:hint="default" w:ascii="Times New Roman" w:hAnsi="Times New Roman" w:eastAsia="黑体" w:cs="Times New Roman"/>
          <w:bCs/>
          <w:szCs w:val="21"/>
        </w:rPr>
      </w:pPr>
    </w:p>
    <w:p w14:paraId="5CAE703F">
      <w:pPr>
        <w:spacing w:line="360" w:lineRule="auto"/>
        <w:jc w:val="center"/>
        <w:rPr>
          <w:rFonts w:hint="default" w:ascii="Times New Roman" w:hAnsi="Times New Roman" w:eastAsia="黑体" w:cs="Times New Roman"/>
          <w:bCs/>
          <w:szCs w:val="21"/>
        </w:rPr>
      </w:pPr>
    </w:p>
    <w:p w14:paraId="58785371">
      <w:pPr>
        <w:spacing w:line="360" w:lineRule="auto"/>
        <w:jc w:val="center"/>
        <w:rPr>
          <w:rFonts w:hint="default" w:ascii="Times New Roman" w:hAnsi="Times New Roman" w:eastAsia="黑体" w:cs="Times New Roman"/>
          <w:bCs/>
          <w:szCs w:val="21"/>
        </w:rPr>
      </w:pPr>
    </w:p>
    <w:p w14:paraId="60E09C6C">
      <w:pPr>
        <w:spacing w:line="360" w:lineRule="auto"/>
        <w:jc w:val="center"/>
        <w:rPr>
          <w:rFonts w:hint="default" w:ascii="Times New Roman" w:hAnsi="Times New Roman" w:eastAsia="黑体" w:cs="Times New Roman"/>
          <w:bCs/>
          <w:szCs w:val="21"/>
        </w:rPr>
      </w:pPr>
    </w:p>
    <w:p w14:paraId="42BBC73D">
      <w:pPr>
        <w:spacing w:line="360" w:lineRule="auto"/>
        <w:jc w:val="center"/>
        <w:rPr>
          <w:rFonts w:hint="default" w:ascii="Times New Roman" w:hAnsi="Times New Roman" w:eastAsia="黑体" w:cs="Times New Roman"/>
          <w:bCs/>
          <w:szCs w:val="21"/>
        </w:rPr>
      </w:pPr>
    </w:p>
    <w:p w14:paraId="2F371C91">
      <w:pPr>
        <w:spacing w:line="360" w:lineRule="auto"/>
        <w:jc w:val="center"/>
        <w:rPr>
          <w:rFonts w:hint="default" w:ascii="Times New Roman" w:hAnsi="Times New Roman" w:eastAsia="黑体" w:cs="Times New Roman"/>
          <w:bCs/>
          <w:szCs w:val="21"/>
        </w:rPr>
      </w:pPr>
    </w:p>
    <w:p w14:paraId="4AA70863">
      <w:pPr>
        <w:spacing w:line="360" w:lineRule="auto"/>
        <w:jc w:val="center"/>
        <w:rPr>
          <w:rFonts w:hint="default" w:ascii="Times New Roman" w:hAnsi="Times New Roman" w:eastAsia="黑体" w:cs="Times New Roman"/>
          <w:bCs/>
          <w:szCs w:val="21"/>
        </w:rPr>
      </w:pPr>
    </w:p>
    <w:p w14:paraId="1B005FF2">
      <w:pPr>
        <w:spacing w:line="360" w:lineRule="auto"/>
        <w:jc w:val="center"/>
        <w:rPr>
          <w:rFonts w:hint="default" w:ascii="Times New Roman" w:hAnsi="Times New Roman" w:eastAsia="黑体" w:cs="Times New Roman"/>
          <w:bCs/>
          <w:szCs w:val="21"/>
        </w:rPr>
      </w:pPr>
    </w:p>
    <w:p w14:paraId="43EFE448">
      <w:pPr>
        <w:spacing w:line="360" w:lineRule="auto"/>
        <w:jc w:val="center"/>
        <w:rPr>
          <w:rFonts w:hint="default" w:ascii="Times New Roman" w:hAnsi="Times New Roman" w:eastAsia="黑体" w:cs="Times New Roman"/>
          <w:bCs/>
          <w:szCs w:val="21"/>
        </w:rPr>
      </w:pPr>
    </w:p>
    <w:p w14:paraId="03001EFD">
      <w:pPr>
        <w:spacing w:line="360" w:lineRule="auto"/>
        <w:jc w:val="center"/>
        <w:rPr>
          <w:rFonts w:hint="default" w:ascii="Times New Roman" w:hAnsi="Times New Roman" w:eastAsia="黑体" w:cs="Times New Roman"/>
          <w:bCs/>
          <w:szCs w:val="21"/>
        </w:rPr>
      </w:pPr>
    </w:p>
    <w:p w14:paraId="0C84BD94">
      <w:pPr>
        <w:spacing w:line="360" w:lineRule="auto"/>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附录B</w:t>
      </w:r>
    </w:p>
    <w:p w14:paraId="098D26AB">
      <w:pPr>
        <w:spacing w:line="360" w:lineRule="auto"/>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（规范性）</w:t>
      </w:r>
    </w:p>
    <w:p w14:paraId="69DBFCE5">
      <w:pPr>
        <w:spacing w:line="360" w:lineRule="auto"/>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碱性盐雾试验</w:t>
      </w:r>
    </w:p>
    <w:p w14:paraId="7091B000">
      <w:pPr>
        <w:spacing w:line="360" w:lineRule="auto"/>
        <w:rPr>
          <w:rFonts w:hint="default" w:ascii="Times New Roman" w:hAnsi="Times New Roman" w:cs="Times New Roman"/>
          <w:szCs w:val="21"/>
        </w:rPr>
      </w:pPr>
      <w:r>
        <w:rPr>
          <w:rFonts w:hint="default" w:ascii="Times New Roman" w:hAnsi="Times New Roman" w:cs="Times New Roman"/>
          <w:szCs w:val="21"/>
        </w:rPr>
        <w:t>B.1 碱性盐雾实验方法仅溶液配制不同，其余和中性盐雾实验方法一致。</w:t>
      </w:r>
    </w:p>
    <w:p w14:paraId="7AFAE641">
      <w:pPr>
        <w:spacing w:line="360" w:lineRule="auto"/>
        <w:rPr>
          <w:rFonts w:hint="default" w:ascii="Times New Roman" w:hAnsi="Times New Roman" w:cs="Times New Roman"/>
          <w:szCs w:val="21"/>
        </w:rPr>
      </w:pPr>
      <w:r>
        <w:rPr>
          <w:rFonts w:hint="default" w:ascii="Times New Roman" w:hAnsi="Times New Roman" w:cs="Times New Roman"/>
          <w:szCs w:val="21"/>
        </w:rPr>
        <w:t>B.2 本实验采用化学纯或化学纯以上的试剂，在温度25±2℃的去离子水中溶解氯化钠，配制浓度50±5g/L。</w:t>
      </w:r>
    </w:p>
    <w:p w14:paraId="2BF30698">
      <w:pPr>
        <w:spacing w:line="360" w:lineRule="auto"/>
        <w:rPr>
          <w:rFonts w:hint="default" w:ascii="Times New Roman" w:hAnsi="Times New Roman" w:cs="Times New Roman"/>
          <w:szCs w:val="21"/>
        </w:rPr>
      </w:pPr>
      <w:r>
        <w:rPr>
          <w:rFonts w:hint="default" w:ascii="Times New Roman" w:hAnsi="Times New Roman" w:cs="Times New Roman"/>
          <w:szCs w:val="21"/>
        </w:rPr>
        <w:t>B.3 PH调整：</w:t>
      </w:r>
    </w:p>
    <w:p w14:paraId="7E68F1FF">
      <w:pPr>
        <w:spacing w:line="360" w:lineRule="auto"/>
        <w:ind w:left="47" w:firstLine="420" w:firstLineChars="200"/>
        <w:rPr>
          <w:rFonts w:hint="default" w:ascii="Times New Roman" w:hAnsi="Times New Roman" w:cs="Times New Roman"/>
          <w:szCs w:val="21"/>
        </w:rPr>
      </w:pPr>
      <w:r>
        <w:rPr>
          <w:rFonts w:hint="default" w:ascii="Times New Roman" w:hAnsi="Times New Roman" w:cs="Times New Roman"/>
          <w:szCs w:val="21"/>
        </w:rPr>
        <w:t>a)  为保证试验机喷雾PH值的准确性，每次向盐雾试验机中加入盐水后都需要重新调整PH值，碱性溶液的PH值在碱性盐雾试验机的盐水中调整。</w:t>
      </w:r>
    </w:p>
    <w:p w14:paraId="7859FE9F">
      <w:pPr>
        <w:spacing w:line="360" w:lineRule="auto"/>
        <w:ind w:left="47" w:firstLine="420" w:firstLineChars="200"/>
        <w:rPr>
          <w:rFonts w:hint="default" w:ascii="Times New Roman" w:hAnsi="Times New Roman" w:cs="Times New Roman"/>
          <w:szCs w:val="21"/>
        </w:rPr>
      </w:pPr>
      <w:r>
        <w:rPr>
          <w:rFonts w:hint="default" w:ascii="Times New Roman" w:hAnsi="Times New Roman" w:cs="Times New Roman"/>
          <w:szCs w:val="21"/>
        </w:rPr>
        <w:t>b) 用滴管吸取浓氨水逐滴搅拌加入到试验机盐水中，时刻测试盐水的PH值，直到PH值在10左右停止，换用NaOH溶液继续滴加直至PH在11~11.5之间。</w:t>
      </w:r>
    </w:p>
    <w:p w14:paraId="45C5644B">
      <w:pPr>
        <w:spacing w:line="360" w:lineRule="auto"/>
        <w:rPr>
          <w:rFonts w:hint="default" w:ascii="Times New Roman" w:hAnsi="Times New Roman" w:cs="Times New Roman"/>
          <w:szCs w:val="21"/>
        </w:rPr>
      </w:pPr>
      <w:r>
        <w:rPr>
          <w:rFonts w:hint="default" w:ascii="Times New Roman" w:hAnsi="Times New Roman" w:cs="Times New Roman"/>
          <w:szCs w:val="21"/>
        </w:rPr>
        <w:t> 备注：碱性盐雾试验机严禁使用自动加水设备，防止PH改变。当设备内盐水不够时停止运行，人工加盐水，调整PH值后开启设备。</w:t>
      </w:r>
    </w:p>
    <w:p w14:paraId="76EF5199">
      <w:pPr>
        <w:spacing w:line="360" w:lineRule="auto"/>
        <w:rPr>
          <w:rFonts w:hint="default" w:ascii="Times New Roman" w:hAnsi="Times New Roman" w:cs="Times New Roman"/>
          <w:bCs/>
          <w:kern w:val="0"/>
          <w:szCs w:val="21"/>
        </w:rPr>
      </w:pPr>
    </w:p>
    <w:p w14:paraId="3D0CD872">
      <w:pPr>
        <w:pStyle w:val="24"/>
        <w:rPr>
          <w:rFonts w:hint="default" w:ascii="Times New Roman" w:hAnsi="Times New Roman" w:cs="Times New Roman"/>
        </w:rPr>
      </w:pPr>
    </w:p>
    <w:p w14:paraId="1FFBCA5E">
      <w:pPr>
        <w:pStyle w:val="24"/>
        <w:ind w:firstLine="0" w:firstLineChars="0"/>
        <w:rPr>
          <w:rFonts w:hint="default" w:ascii="Times New Roman" w:hAnsi="Times New Roman" w:cs="Times New Roman" w:eastAsiaTheme="minorEastAsia"/>
        </w:rPr>
      </w:pPr>
    </w:p>
    <w:p w14:paraId="198F3DAF">
      <w:pPr>
        <w:pStyle w:val="134"/>
        <w:framePr w:wrap="around" w:hAnchor="page" w:x="4140" w:y="579"/>
        <w:rPr>
          <w:rFonts w:hint="default" w:ascii="Times New Roman" w:hAnsi="Times New Roman" w:cs="Times New Roman"/>
        </w:rPr>
      </w:pPr>
      <w:r>
        <w:rPr>
          <w:rFonts w:hint="default" w:ascii="Times New Roman" w:hAnsi="Times New Roman" w:cs="Times New Roman"/>
        </w:rPr>
        <w:t>_________________________________</w:t>
      </w:r>
    </w:p>
    <w:p w14:paraId="273E2BA2">
      <w:pPr>
        <w:rPr>
          <w:rFonts w:hint="default" w:ascii="Times New Roman" w:hAnsi="Times New Roman" w:cs="Times New Roman"/>
        </w:rPr>
      </w:pPr>
    </w:p>
    <w:sectPr>
      <w:footerReference r:id="rId6"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05DE">
    <w:pPr>
      <w:pStyle w:val="46"/>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2710">
    <w:pPr>
      <w:spacing w:line="176" w:lineRule="auto"/>
      <w:ind w:left="119"/>
      <w:rPr>
        <w:rFonts w:eastAsia="Times New Roman"/>
        <w:sz w:val="18"/>
        <w:szCs w:val="18"/>
      </w:rPr>
    </w:pPr>
    <w:r>
      <w:rPr>
        <w:rFonts w:eastAsia="Times New Roman"/>
        <w:sz w:val="18"/>
        <w:szCs w:val="18"/>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5316">
    <w:pPr>
      <w:pStyle w:val="19"/>
    </w:pPr>
  </w:p>
  <w:p w14:paraId="329457EC">
    <w:pPr>
      <w:pStyle w:val="19"/>
    </w:pPr>
  </w:p>
  <w:p w14:paraId="7FFDC5E8">
    <w:pPr>
      <w:pStyle w:val="19"/>
      <w:ind w:firstLine="7560" w:firstLineChars="3600"/>
      <w:rPr>
        <w:rFonts w:ascii="黑体" w:eastAsia="黑体"/>
        <w:kern w:val="0"/>
        <w:sz w:val="21"/>
        <w:szCs w:val="21"/>
      </w:rPr>
    </w:pPr>
  </w:p>
  <w:p w14:paraId="459E58EE">
    <w:pPr>
      <w:pStyle w:val="19"/>
      <w:ind w:firstLine="7560" w:firstLineChars="3600"/>
    </w:pPr>
    <w:r>
      <w:rPr>
        <w:rFonts w:ascii="黑体" w:eastAsia="黑体"/>
        <w:kern w:val="0"/>
        <w:sz w:val="21"/>
        <w:szCs w:val="21"/>
      </w:rPr>
      <w:t>T/SSEA XXXX-XXXX</w:t>
    </w:r>
  </w:p>
  <w:p w14:paraId="66C681D8">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9A3E">
    <w:pPr>
      <w:pStyle w:val="19"/>
      <w:ind w:firstLine="7560" w:firstLineChars="360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B69CD"/>
    <w:multiLevelType w:val="singleLevel"/>
    <w:tmpl w:val="8B4B69CD"/>
    <w:lvl w:ilvl="0" w:tentative="0">
      <w:start w:val="1"/>
      <w:numFmt w:val="lowerLetter"/>
      <w:suff w:val="space"/>
      <w:lvlText w:val="%1)"/>
      <w:lvlJc w:val="left"/>
      <w:rPr>
        <w:rFonts w:cs="Times New Roman"/>
      </w:rPr>
    </w:lvl>
  </w:abstractNum>
  <w:abstractNum w:abstractNumId="1">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0"/>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8BE18DA"/>
    <w:multiLevelType w:val="multilevel"/>
    <w:tmpl w:val="38BE18DA"/>
    <w:lvl w:ilvl="0" w:tentative="0">
      <w:start w:val="1"/>
      <w:numFmt w:val="lowerLetter"/>
      <w:pStyle w:val="64"/>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1"/>
      <w:suff w:val="nothing"/>
      <w:lvlText w:val="表%1　"/>
      <w:lvlJc w:val="left"/>
      <w:pPr>
        <w:ind w:left="5387"/>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5">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8"/>
  </w:num>
  <w:num w:numId="4">
    <w:abstractNumId w:val="3"/>
  </w:num>
  <w:num w:numId="5">
    <w:abstractNumId w:val="9"/>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00035925"/>
    <w:rsid w:val="00000244"/>
    <w:rsid w:val="0000185F"/>
    <w:rsid w:val="00001B51"/>
    <w:rsid w:val="00001E3D"/>
    <w:rsid w:val="00002BC2"/>
    <w:rsid w:val="00002BC3"/>
    <w:rsid w:val="000035BA"/>
    <w:rsid w:val="00003EBF"/>
    <w:rsid w:val="000044DC"/>
    <w:rsid w:val="0000586F"/>
    <w:rsid w:val="000077B4"/>
    <w:rsid w:val="00007950"/>
    <w:rsid w:val="00012635"/>
    <w:rsid w:val="000138D4"/>
    <w:rsid w:val="00013D86"/>
    <w:rsid w:val="00013E02"/>
    <w:rsid w:val="00014861"/>
    <w:rsid w:val="00014AF9"/>
    <w:rsid w:val="00014C6A"/>
    <w:rsid w:val="00016087"/>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64D"/>
    <w:rsid w:val="00025A65"/>
    <w:rsid w:val="00026066"/>
    <w:rsid w:val="000260A3"/>
    <w:rsid w:val="0002670E"/>
    <w:rsid w:val="0002674A"/>
    <w:rsid w:val="00026C31"/>
    <w:rsid w:val="00026C3F"/>
    <w:rsid w:val="00026F7C"/>
    <w:rsid w:val="00027280"/>
    <w:rsid w:val="00030B1E"/>
    <w:rsid w:val="00030DA3"/>
    <w:rsid w:val="000320A7"/>
    <w:rsid w:val="00032591"/>
    <w:rsid w:val="000325ED"/>
    <w:rsid w:val="0003280F"/>
    <w:rsid w:val="0003392D"/>
    <w:rsid w:val="0003434C"/>
    <w:rsid w:val="00034586"/>
    <w:rsid w:val="0003488F"/>
    <w:rsid w:val="00034A3F"/>
    <w:rsid w:val="0003561C"/>
    <w:rsid w:val="00035925"/>
    <w:rsid w:val="00035AF4"/>
    <w:rsid w:val="000364A9"/>
    <w:rsid w:val="00036570"/>
    <w:rsid w:val="00036A6D"/>
    <w:rsid w:val="00036C4A"/>
    <w:rsid w:val="0003727D"/>
    <w:rsid w:val="00037C1F"/>
    <w:rsid w:val="00037DB6"/>
    <w:rsid w:val="00037E1C"/>
    <w:rsid w:val="00041414"/>
    <w:rsid w:val="00041EF5"/>
    <w:rsid w:val="000423CA"/>
    <w:rsid w:val="00042B1F"/>
    <w:rsid w:val="00042F52"/>
    <w:rsid w:val="000435C9"/>
    <w:rsid w:val="00043D3B"/>
    <w:rsid w:val="0004461C"/>
    <w:rsid w:val="00044E78"/>
    <w:rsid w:val="0004530A"/>
    <w:rsid w:val="00045605"/>
    <w:rsid w:val="0004692D"/>
    <w:rsid w:val="00046B3B"/>
    <w:rsid w:val="00047A09"/>
    <w:rsid w:val="0005095B"/>
    <w:rsid w:val="000514A8"/>
    <w:rsid w:val="0005156C"/>
    <w:rsid w:val="000518BC"/>
    <w:rsid w:val="00051CEF"/>
    <w:rsid w:val="00052B92"/>
    <w:rsid w:val="00053060"/>
    <w:rsid w:val="0005336B"/>
    <w:rsid w:val="00053531"/>
    <w:rsid w:val="00053E7A"/>
    <w:rsid w:val="000547A2"/>
    <w:rsid w:val="0005579F"/>
    <w:rsid w:val="0005639E"/>
    <w:rsid w:val="0005656D"/>
    <w:rsid w:val="000569B8"/>
    <w:rsid w:val="00056AE0"/>
    <w:rsid w:val="0005794D"/>
    <w:rsid w:val="00061B99"/>
    <w:rsid w:val="00062223"/>
    <w:rsid w:val="00062483"/>
    <w:rsid w:val="0006315C"/>
    <w:rsid w:val="0006340A"/>
    <w:rsid w:val="0006346D"/>
    <w:rsid w:val="000635D8"/>
    <w:rsid w:val="00063FE5"/>
    <w:rsid w:val="000640F8"/>
    <w:rsid w:val="0006519A"/>
    <w:rsid w:val="000652C7"/>
    <w:rsid w:val="000653D3"/>
    <w:rsid w:val="00065C1B"/>
    <w:rsid w:val="00065C87"/>
    <w:rsid w:val="00065E26"/>
    <w:rsid w:val="000661F0"/>
    <w:rsid w:val="000677C1"/>
    <w:rsid w:val="00067AB3"/>
    <w:rsid w:val="00067CDF"/>
    <w:rsid w:val="0007009B"/>
    <w:rsid w:val="000700AA"/>
    <w:rsid w:val="000703B5"/>
    <w:rsid w:val="00070960"/>
    <w:rsid w:val="00070E57"/>
    <w:rsid w:val="00071649"/>
    <w:rsid w:val="00071666"/>
    <w:rsid w:val="00072492"/>
    <w:rsid w:val="00072CBF"/>
    <w:rsid w:val="00072F26"/>
    <w:rsid w:val="000735AE"/>
    <w:rsid w:val="00073A49"/>
    <w:rsid w:val="0007463B"/>
    <w:rsid w:val="00074CF0"/>
    <w:rsid w:val="00074FBE"/>
    <w:rsid w:val="0007623F"/>
    <w:rsid w:val="000763A7"/>
    <w:rsid w:val="00076812"/>
    <w:rsid w:val="00076FF8"/>
    <w:rsid w:val="00077846"/>
    <w:rsid w:val="00077FD2"/>
    <w:rsid w:val="000825BC"/>
    <w:rsid w:val="00083A09"/>
    <w:rsid w:val="00084B86"/>
    <w:rsid w:val="000852B4"/>
    <w:rsid w:val="00085906"/>
    <w:rsid w:val="00085E39"/>
    <w:rsid w:val="000867C6"/>
    <w:rsid w:val="00086D90"/>
    <w:rsid w:val="00087930"/>
    <w:rsid w:val="00087F8E"/>
    <w:rsid w:val="0009005E"/>
    <w:rsid w:val="0009031A"/>
    <w:rsid w:val="0009073E"/>
    <w:rsid w:val="00090AD4"/>
    <w:rsid w:val="00091550"/>
    <w:rsid w:val="000918D3"/>
    <w:rsid w:val="000919D0"/>
    <w:rsid w:val="00091EEB"/>
    <w:rsid w:val="00092311"/>
    <w:rsid w:val="00092352"/>
    <w:rsid w:val="00092446"/>
    <w:rsid w:val="00092857"/>
    <w:rsid w:val="000931D2"/>
    <w:rsid w:val="00093D8A"/>
    <w:rsid w:val="00093DFF"/>
    <w:rsid w:val="000949A7"/>
    <w:rsid w:val="00094DC5"/>
    <w:rsid w:val="000952F3"/>
    <w:rsid w:val="0009626B"/>
    <w:rsid w:val="00096C45"/>
    <w:rsid w:val="000970F8"/>
    <w:rsid w:val="00097B79"/>
    <w:rsid w:val="00097CBF"/>
    <w:rsid w:val="00097DF5"/>
    <w:rsid w:val="000A20A9"/>
    <w:rsid w:val="000A2A4C"/>
    <w:rsid w:val="000A4293"/>
    <w:rsid w:val="000A48B1"/>
    <w:rsid w:val="000A4FBE"/>
    <w:rsid w:val="000A6E3C"/>
    <w:rsid w:val="000A712C"/>
    <w:rsid w:val="000A7789"/>
    <w:rsid w:val="000A778E"/>
    <w:rsid w:val="000A7B86"/>
    <w:rsid w:val="000B0BAD"/>
    <w:rsid w:val="000B1C3B"/>
    <w:rsid w:val="000B3143"/>
    <w:rsid w:val="000B3C3C"/>
    <w:rsid w:val="000B633B"/>
    <w:rsid w:val="000B6456"/>
    <w:rsid w:val="000B64A9"/>
    <w:rsid w:val="000B77F6"/>
    <w:rsid w:val="000B7B2F"/>
    <w:rsid w:val="000C56AE"/>
    <w:rsid w:val="000C5D9E"/>
    <w:rsid w:val="000C6176"/>
    <w:rsid w:val="000C6B05"/>
    <w:rsid w:val="000C6DD6"/>
    <w:rsid w:val="000C6F39"/>
    <w:rsid w:val="000C73D4"/>
    <w:rsid w:val="000C7A9E"/>
    <w:rsid w:val="000D02EF"/>
    <w:rsid w:val="000D212E"/>
    <w:rsid w:val="000D2379"/>
    <w:rsid w:val="000D2F1A"/>
    <w:rsid w:val="000D35A8"/>
    <w:rsid w:val="000D39F1"/>
    <w:rsid w:val="000D3D4C"/>
    <w:rsid w:val="000D431F"/>
    <w:rsid w:val="000D4F51"/>
    <w:rsid w:val="000D5086"/>
    <w:rsid w:val="000D51A0"/>
    <w:rsid w:val="000D6219"/>
    <w:rsid w:val="000D65C2"/>
    <w:rsid w:val="000D69B1"/>
    <w:rsid w:val="000D6AAC"/>
    <w:rsid w:val="000D6F44"/>
    <w:rsid w:val="000D7088"/>
    <w:rsid w:val="000D718B"/>
    <w:rsid w:val="000D74F2"/>
    <w:rsid w:val="000D79DF"/>
    <w:rsid w:val="000D7BAB"/>
    <w:rsid w:val="000E018D"/>
    <w:rsid w:val="000E0610"/>
    <w:rsid w:val="000E070B"/>
    <w:rsid w:val="000E074E"/>
    <w:rsid w:val="000E0C46"/>
    <w:rsid w:val="000E132F"/>
    <w:rsid w:val="000E1930"/>
    <w:rsid w:val="000E21FA"/>
    <w:rsid w:val="000E255E"/>
    <w:rsid w:val="000E2B31"/>
    <w:rsid w:val="000E2C04"/>
    <w:rsid w:val="000E2D97"/>
    <w:rsid w:val="000E331B"/>
    <w:rsid w:val="000E3607"/>
    <w:rsid w:val="000E3D37"/>
    <w:rsid w:val="000E3E92"/>
    <w:rsid w:val="000E4AAC"/>
    <w:rsid w:val="000E6D71"/>
    <w:rsid w:val="000E7241"/>
    <w:rsid w:val="000F030C"/>
    <w:rsid w:val="000F0636"/>
    <w:rsid w:val="000F0E67"/>
    <w:rsid w:val="000F0F26"/>
    <w:rsid w:val="000F129C"/>
    <w:rsid w:val="000F29F0"/>
    <w:rsid w:val="000F450D"/>
    <w:rsid w:val="000F499A"/>
    <w:rsid w:val="000F5334"/>
    <w:rsid w:val="000F5A02"/>
    <w:rsid w:val="000F5B2C"/>
    <w:rsid w:val="000F6771"/>
    <w:rsid w:val="000F67B8"/>
    <w:rsid w:val="000F68C2"/>
    <w:rsid w:val="000F6C51"/>
    <w:rsid w:val="000F6DB4"/>
    <w:rsid w:val="0010008F"/>
    <w:rsid w:val="00100D2B"/>
    <w:rsid w:val="00102126"/>
    <w:rsid w:val="001025F4"/>
    <w:rsid w:val="001028CE"/>
    <w:rsid w:val="00103DC4"/>
    <w:rsid w:val="00103EB3"/>
    <w:rsid w:val="0010413D"/>
    <w:rsid w:val="0010427D"/>
    <w:rsid w:val="001056DE"/>
    <w:rsid w:val="001057FA"/>
    <w:rsid w:val="00105CC1"/>
    <w:rsid w:val="00106A11"/>
    <w:rsid w:val="00106B14"/>
    <w:rsid w:val="001071FB"/>
    <w:rsid w:val="00107609"/>
    <w:rsid w:val="001100CD"/>
    <w:rsid w:val="001102C0"/>
    <w:rsid w:val="00110767"/>
    <w:rsid w:val="00110D47"/>
    <w:rsid w:val="00110FFF"/>
    <w:rsid w:val="0011119D"/>
    <w:rsid w:val="00111F51"/>
    <w:rsid w:val="001124C0"/>
    <w:rsid w:val="00112E99"/>
    <w:rsid w:val="00113680"/>
    <w:rsid w:val="00115AFC"/>
    <w:rsid w:val="0011610A"/>
    <w:rsid w:val="00120124"/>
    <w:rsid w:val="00120E96"/>
    <w:rsid w:val="00121ECF"/>
    <w:rsid w:val="0012291B"/>
    <w:rsid w:val="00122F57"/>
    <w:rsid w:val="00122F5A"/>
    <w:rsid w:val="0012408C"/>
    <w:rsid w:val="00124431"/>
    <w:rsid w:val="00124436"/>
    <w:rsid w:val="001245FD"/>
    <w:rsid w:val="00124C37"/>
    <w:rsid w:val="00125196"/>
    <w:rsid w:val="00125470"/>
    <w:rsid w:val="00125658"/>
    <w:rsid w:val="00125FC9"/>
    <w:rsid w:val="001264A7"/>
    <w:rsid w:val="0012698E"/>
    <w:rsid w:val="00126B31"/>
    <w:rsid w:val="00126BB0"/>
    <w:rsid w:val="0013071B"/>
    <w:rsid w:val="0013127F"/>
    <w:rsid w:val="001312EF"/>
    <w:rsid w:val="0013175F"/>
    <w:rsid w:val="001320F9"/>
    <w:rsid w:val="00132E90"/>
    <w:rsid w:val="00133324"/>
    <w:rsid w:val="0013343A"/>
    <w:rsid w:val="001334B0"/>
    <w:rsid w:val="00133EC7"/>
    <w:rsid w:val="001348E0"/>
    <w:rsid w:val="00134BFC"/>
    <w:rsid w:val="00135A0B"/>
    <w:rsid w:val="00135F1A"/>
    <w:rsid w:val="001360E4"/>
    <w:rsid w:val="00136265"/>
    <w:rsid w:val="00136344"/>
    <w:rsid w:val="00136E61"/>
    <w:rsid w:val="001375C6"/>
    <w:rsid w:val="001379AD"/>
    <w:rsid w:val="00137E11"/>
    <w:rsid w:val="00141363"/>
    <w:rsid w:val="00141634"/>
    <w:rsid w:val="00141928"/>
    <w:rsid w:val="00141E8B"/>
    <w:rsid w:val="00142ECA"/>
    <w:rsid w:val="00142EEC"/>
    <w:rsid w:val="00143636"/>
    <w:rsid w:val="00144F05"/>
    <w:rsid w:val="00145672"/>
    <w:rsid w:val="00145AD6"/>
    <w:rsid w:val="00146F18"/>
    <w:rsid w:val="00147058"/>
    <w:rsid w:val="0014739B"/>
    <w:rsid w:val="001473E5"/>
    <w:rsid w:val="001473EE"/>
    <w:rsid w:val="0014764E"/>
    <w:rsid w:val="0015004A"/>
    <w:rsid w:val="00150739"/>
    <w:rsid w:val="001510FD"/>
    <w:rsid w:val="001512B4"/>
    <w:rsid w:val="0015179A"/>
    <w:rsid w:val="00151A7E"/>
    <w:rsid w:val="001522E3"/>
    <w:rsid w:val="00152B15"/>
    <w:rsid w:val="00152E46"/>
    <w:rsid w:val="00153322"/>
    <w:rsid w:val="001534D1"/>
    <w:rsid w:val="00153BC0"/>
    <w:rsid w:val="00154A28"/>
    <w:rsid w:val="00154C68"/>
    <w:rsid w:val="00154EC8"/>
    <w:rsid w:val="001554C1"/>
    <w:rsid w:val="0015563F"/>
    <w:rsid w:val="001563F9"/>
    <w:rsid w:val="00156971"/>
    <w:rsid w:val="00156BBC"/>
    <w:rsid w:val="001575C3"/>
    <w:rsid w:val="00160544"/>
    <w:rsid w:val="001605F4"/>
    <w:rsid w:val="001615A3"/>
    <w:rsid w:val="00161C85"/>
    <w:rsid w:val="001620A5"/>
    <w:rsid w:val="00162228"/>
    <w:rsid w:val="001626A7"/>
    <w:rsid w:val="00162B47"/>
    <w:rsid w:val="0016313B"/>
    <w:rsid w:val="0016367D"/>
    <w:rsid w:val="001649E9"/>
    <w:rsid w:val="00164E53"/>
    <w:rsid w:val="0016502D"/>
    <w:rsid w:val="001657DF"/>
    <w:rsid w:val="00165B91"/>
    <w:rsid w:val="0016699D"/>
    <w:rsid w:val="001679A8"/>
    <w:rsid w:val="00167CA6"/>
    <w:rsid w:val="0017050D"/>
    <w:rsid w:val="00170515"/>
    <w:rsid w:val="001709F1"/>
    <w:rsid w:val="00170E4C"/>
    <w:rsid w:val="001718A0"/>
    <w:rsid w:val="0017195A"/>
    <w:rsid w:val="00171B31"/>
    <w:rsid w:val="00172018"/>
    <w:rsid w:val="001722A9"/>
    <w:rsid w:val="00172BFC"/>
    <w:rsid w:val="0017366C"/>
    <w:rsid w:val="001748E4"/>
    <w:rsid w:val="001750B3"/>
    <w:rsid w:val="00175159"/>
    <w:rsid w:val="00175B73"/>
    <w:rsid w:val="00176207"/>
    <w:rsid w:val="00176208"/>
    <w:rsid w:val="00176613"/>
    <w:rsid w:val="00176FAF"/>
    <w:rsid w:val="00177236"/>
    <w:rsid w:val="0017748B"/>
    <w:rsid w:val="00177DD3"/>
    <w:rsid w:val="001809FE"/>
    <w:rsid w:val="00181B56"/>
    <w:rsid w:val="00181DA5"/>
    <w:rsid w:val="0018211B"/>
    <w:rsid w:val="00182996"/>
    <w:rsid w:val="00182A42"/>
    <w:rsid w:val="00182C30"/>
    <w:rsid w:val="0018379D"/>
    <w:rsid w:val="001840D3"/>
    <w:rsid w:val="0018551D"/>
    <w:rsid w:val="00185892"/>
    <w:rsid w:val="00185C49"/>
    <w:rsid w:val="00186312"/>
    <w:rsid w:val="001868F9"/>
    <w:rsid w:val="001900F8"/>
    <w:rsid w:val="00191206"/>
    <w:rsid w:val="00191258"/>
    <w:rsid w:val="001914A2"/>
    <w:rsid w:val="001921CC"/>
    <w:rsid w:val="00192680"/>
    <w:rsid w:val="00193037"/>
    <w:rsid w:val="00193A2C"/>
    <w:rsid w:val="00193F0F"/>
    <w:rsid w:val="001940F1"/>
    <w:rsid w:val="00196188"/>
    <w:rsid w:val="00197363"/>
    <w:rsid w:val="0019741F"/>
    <w:rsid w:val="001A06E7"/>
    <w:rsid w:val="001A0A25"/>
    <w:rsid w:val="001A1873"/>
    <w:rsid w:val="001A19EF"/>
    <w:rsid w:val="001A200D"/>
    <w:rsid w:val="001A288E"/>
    <w:rsid w:val="001A3E4F"/>
    <w:rsid w:val="001A545B"/>
    <w:rsid w:val="001A618C"/>
    <w:rsid w:val="001A706B"/>
    <w:rsid w:val="001A71E0"/>
    <w:rsid w:val="001A77D4"/>
    <w:rsid w:val="001B0D94"/>
    <w:rsid w:val="001B14C9"/>
    <w:rsid w:val="001B19F8"/>
    <w:rsid w:val="001B1D13"/>
    <w:rsid w:val="001B2459"/>
    <w:rsid w:val="001B30EB"/>
    <w:rsid w:val="001B3440"/>
    <w:rsid w:val="001B4A14"/>
    <w:rsid w:val="001B5114"/>
    <w:rsid w:val="001B5C8B"/>
    <w:rsid w:val="001B61DA"/>
    <w:rsid w:val="001B6DC2"/>
    <w:rsid w:val="001C0624"/>
    <w:rsid w:val="001C0903"/>
    <w:rsid w:val="001C1247"/>
    <w:rsid w:val="001C149C"/>
    <w:rsid w:val="001C21AC"/>
    <w:rsid w:val="001C2ABE"/>
    <w:rsid w:val="001C2E40"/>
    <w:rsid w:val="001C3FEA"/>
    <w:rsid w:val="001C47BA"/>
    <w:rsid w:val="001C4F96"/>
    <w:rsid w:val="001C59EA"/>
    <w:rsid w:val="001C5AA6"/>
    <w:rsid w:val="001C5F60"/>
    <w:rsid w:val="001C75D7"/>
    <w:rsid w:val="001C790A"/>
    <w:rsid w:val="001D0F57"/>
    <w:rsid w:val="001D1119"/>
    <w:rsid w:val="001D1C6A"/>
    <w:rsid w:val="001D28A3"/>
    <w:rsid w:val="001D3B5B"/>
    <w:rsid w:val="001D3FC8"/>
    <w:rsid w:val="001D4000"/>
    <w:rsid w:val="001D406C"/>
    <w:rsid w:val="001D41EE"/>
    <w:rsid w:val="001D4FE5"/>
    <w:rsid w:val="001D52E8"/>
    <w:rsid w:val="001D54E8"/>
    <w:rsid w:val="001D557B"/>
    <w:rsid w:val="001D562D"/>
    <w:rsid w:val="001D5700"/>
    <w:rsid w:val="001D6E8F"/>
    <w:rsid w:val="001D74E4"/>
    <w:rsid w:val="001D7695"/>
    <w:rsid w:val="001D77EE"/>
    <w:rsid w:val="001E0380"/>
    <w:rsid w:val="001E1271"/>
    <w:rsid w:val="001E13B1"/>
    <w:rsid w:val="001E14E9"/>
    <w:rsid w:val="001E16F8"/>
    <w:rsid w:val="001E1F61"/>
    <w:rsid w:val="001E2698"/>
    <w:rsid w:val="001E279C"/>
    <w:rsid w:val="001E41FA"/>
    <w:rsid w:val="001E4323"/>
    <w:rsid w:val="001E4AD3"/>
    <w:rsid w:val="001E4BAB"/>
    <w:rsid w:val="001E4E09"/>
    <w:rsid w:val="001E506C"/>
    <w:rsid w:val="001E5414"/>
    <w:rsid w:val="001E6362"/>
    <w:rsid w:val="001E7727"/>
    <w:rsid w:val="001E79D4"/>
    <w:rsid w:val="001F0627"/>
    <w:rsid w:val="001F1D8D"/>
    <w:rsid w:val="001F214B"/>
    <w:rsid w:val="001F2162"/>
    <w:rsid w:val="001F25AE"/>
    <w:rsid w:val="001F2607"/>
    <w:rsid w:val="001F27D1"/>
    <w:rsid w:val="001F34A7"/>
    <w:rsid w:val="001F37B3"/>
    <w:rsid w:val="001F3A19"/>
    <w:rsid w:val="001F4EFC"/>
    <w:rsid w:val="001F5330"/>
    <w:rsid w:val="001F5635"/>
    <w:rsid w:val="001F78E0"/>
    <w:rsid w:val="00200777"/>
    <w:rsid w:val="002010A4"/>
    <w:rsid w:val="00201303"/>
    <w:rsid w:val="00202A21"/>
    <w:rsid w:val="00202E78"/>
    <w:rsid w:val="0020352F"/>
    <w:rsid w:val="002048F0"/>
    <w:rsid w:val="00204972"/>
    <w:rsid w:val="00204C52"/>
    <w:rsid w:val="002050E3"/>
    <w:rsid w:val="0020523F"/>
    <w:rsid w:val="002055BC"/>
    <w:rsid w:val="00205C88"/>
    <w:rsid w:val="00206E8D"/>
    <w:rsid w:val="00207BA8"/>
    <w:rsid w:val="00210056"/>
    <w:rsid w:val="00210E3E"/>
    <w:rsid w:val="00211A1B"/>
    <w:rsid w:val="002130D7"/>
    <w:rsid w:val="00213265"/>
    <w:rsid w:val="00213387"/>
    <w:rsid w:val="00213EE4"/>
    <w:rsid w:val="00214D9E"/>
    <w:rsid w:val="00215B98"/>
    <w:rsid w:val="00215C18"/>
    <w:rsid w:val="00216089"/>
    <w:rsid w:val="00216316"/>
    <w:rsid w:val="00216327"/>
    <w:rsid w:val="00216969"/>
    <w:rsid w:val="002169D2"/>
    <w:rsid w:val="00217787"/>
    <w:rsid w:val="00217D36"/>
    <w:rsid w:val="00217FDD"/>
    <w:rsid w:val="00220430"/>
    <w:rsid w:val="00220899"/>
    <w:rsid w:val="00221811"/>
    <w:rsid w:val="00222032"/>
    <w:rsid w:val="00222568"/>
    <w:rsid w:val="00223A1E"/>
    <w:rsid w:val="00224095"/>
    <w:rsid w:val="00224106"/>
    <w:rsid w:val="00224155"/>
    <w:rsid w:val="0022446D"/>
    <w:rsid w:val="002253FA"/>
    <w:rsid w:val="00225D39"/>
    <w:rsid w:val="002260F5"/>
    <w:rsid w:val="00226FB2"/>
    <w:rsid w:val="00227069"/>
    <w:rsid w:val="002270AB"/>
    <w:rsid w:val="0022753F"/>
    <w:rsid w:val="00227625"/>
    <w:rsid w:val="0022762C"/>
    <w:rsid w:val="00227B75"/>
    <w:rsid w:val="002308F5"/>
    <w:rsid w:val="00230B90"/>
    <w:rsid w:val="00230D08"/>
    <w:rsid w:val="00230F56"/>
    <w:rsid w:val="00231970"/>
    <w:rsid w:val="00231AFA"/>
    <w:rsid w:val="0023221C"/>
    <w:rsid w:val="00232E05"/>
    <w:rsid w:val="002342FC"/>
    <w:rsid w:val="00234467"/>
    <w:rsid w:val="00234662"/>
    <w:rsid w:val="002346DB"/>
    <w:rsid w:val="00234FC7"/>
    <w:rsid w:val="0023528F"/>
    <w:rsid w:val="00235D3A"/>
    <w:rsid w:val="00236560"/>
    <w:rsid w:val="0023709B"/>
    <w:rsid w:val="002370E6"/>
    <w:rsid w:val="002370F5"/>
    <w:rsid w:val="00237BA5"/>
    <w:rsid w:val="00237D8D"/>
    <w:rsid w:val="00240A9B"/>
    <w:rsid w:val="00240D99"/>
    <w:rsid w:val="00240F89"/>
    <w:rsid w:val="00241541"/>
    <w:rsid w:val="00241B33"/>
    <w:rsid w:val="00241DA2"/>
    <w:rsid w:val="002423CA"/>
    <w:rsid w:val="002456E8"/>
    <w:rsid w:val="002460F9"/>
    <w:rsid w:val="002461CF"/>
    <w:rsid w:val="00246304"/>
    <w:rsid w:val="00246481"/>
    <w:rsid w:val="00246C65"/>
    <w:rsid w:val="00246FAF"/>
    <w:rsid w:val="002477F5"/>
    <w:rsid w:val="00247FEE"/>
    <w:rsid w:val="0025047C"/>
    <w:rsid w:val="00250940"/>
    <w:rsid w:val="002509A6"/>
    <w:rsid w:val="00250A3C"/>
    <w:rsid w:val="00250E7D"/>
    <w:rsid w:val="0025126B"/>
    <w:rsid w:val="002515F6"/>
    <w:rsid w:val="0025280E"/>
    <w:rsid w:val="00252E15"/>
    <w:rsid w:val="00252F70"/>
    <w:rsid w:val="00252F91"/>
    <w:rsid w:val="002538CE"/>
    <w:rsid w:val="0025394C"/>
    <w:rsid w:val="00253DF5"/>
    <w:rsid w:val="0025477A"/>
    <w:rsid w:val="00254C4A"/>
    <w:rsid w:val="00255B37"/>
    <w:rsid w:val="00255BF8"/>
    <w:rsid w:val="002562EA"/>
    <w:rsid w:val="002565D5"/>
    <w:rsid w:val="0025742B"/>
    <w:rsid w:val="00260303"/>
    <w:rsid w:val="00260B97"/>
    <w:rsid w:val="00260F8C"/>
    <w:rsid w:val="002613E5"/>
    <w:rsid w:val="00261487"/>
    <w:rsid w:val="00262250"/>
    <w:rsid w:val="002622C0"/>
    <w:rsid w:val="002624F6"/>
    <w:rsid w:val="00262752"/>
    <w:rsid w:val="002639F5"/>
    <w:rsid w:val="00264B0A"/>
    <w:rsid w:val="00265B01"/>
    <w:rsid w:val="002660CC"/>
    <w:rsid w:val="002662D4"/>
    <w:rsid w:val="00266BAF"/>
    <w:rsid w:val="00267356"/>
    <w:rsid w:val="002673E3"/>
    <w:rsid w:val="002673E4"/>
    <w:rsid w:val="0026764E"/>
    <w:rsid w:val="00267BEE"/>
    <w:rsid w:val="00270F03"/>
    <w:rsid w:val="00271534"/>
    <w:rsid w:val="00271610"/>
    <w:rsid w:val="002716CD"/>
    <w:rsid w:val="00271A58"/>
    <w:rsid w:val="00271F9C"/>
    <w:rsid w:val="00272574"/>
    <w:rsid w:val="00272E03"/>
    <w:rsid w:val="00272EF5"/>
    <w:rsid w:val="002733C9"/>
    <w:rsid w:val="002744C7"/>
    <w:rsid w:val="002744CE"/>
    <w:rsid w:val="002751C2"/>
    <w:rsid w:val="00275751"/>
    <w:rsid w:val="00276A2E"/>
    <w:rsid w:val="0027711B"/>
    <w:rsid w:val="0027767B"/>
    <w:rsid w:val="002778AE"/>
    <w:rsid w:val="002778BD"/>
    <w:rsid w:val="002778CC"/>
    <w:rsid w:val="00277BCC"/>
    <w:rsid w:val="00277E10"/>
    <w:rsid w:val="00277E77"/>
    <w:rsid w:val="00280DE1"/>
    <w:rsid w:val="002817FF"/>
    <w:rsid w:val="00281C7F"/>
    <w:rsid w:val="00281CD2"/>
    <w:rsid w:val="0028217D"/>
    <w:rsid w:val="00282274"/>
    <w:rsid w:val="0028269A"/>
    <w:rsid w:val="00283590"/>
    <w:rsid w:val="00284D2A"/>
    <w:rsid w:val="00285073"/>
    <w:rsid w:val="0028551C"/>
    <w:rsid w:val="0028573B"/>
    <w:rsid w:val="00285A46"/>
    <w:rsid w:val="00286973"/>
    <w:rsid w:val="00286AFA"/>
    <w:rsid w:val="00290BEB"/>
    <w:rsid w:val="00290FDD"/>
    <w:rsid w:val="00291AB4"/>
    <w:rsid w:val="00291B8A"/>
    <w:rsid w:val="002925D8"/>
    <w:rsid w:val="00292B95"/>
    <w:rsid w:val="0029374A"/>
    <w:rsid w:val="00293BA1"/>
    <w:rsid w:val="002942D4"/>
    <w:rsid w:val="00294716"/>
    <w:rsid w:val="00294808"/>
    <w:rsid w:val="00294E70"/>
    <w:rsid w:val="0029504D"/>
    <w:rsid w:val="002954CE"/>
    <w:rsid w:val="00295EC2"/>
    <w:rsid w:val="00295F38"/>
    <w:rsid w:val="00296414"/>
    <w:rsid w:val="00296E16"/>
    <w:rsid w:val="00297DCA"/>
    <w:rsid w:val="002A008C"/>
    <w:rsid w:val="002A038D"/>
    <w:rsid w:val="002A1924"/>
    <w:rsid w:val="002A2910"/>
    <w:rsid w:val="002A2A39"/>
    <w:rsid w:val="002A2A56"/>
    <w:rsid w:val="002A2C12"/>
    <w:rsid w:val="002A551C"/>
    <w:rsid w:val="002A58E7"/>
    <w:rsid w:val="002A6991"/>
    <w:rsid w:val="002A6F51"/>
    <w:rsid w:val="002A7420"/>
    <w:rsid w:val="002A7710"/>
    <w:rsid w:val="002A7BFA"/>
    <w:rsid w:val="002A7DB6"/>
    <w:rsid w:val="002B06C0"/>
    <w:rsid w:val="002B0F12"/>
    <w:rsid w:val="002B1308"/>
    <w:rsid w:val="002B1A96"/>
    <w:rsid w:val="002B2204"/>
    <w:rsid w:val="002B2B8B"/>
    <w:rsid w:val="002B2EC3"/>
    <w:rsid w:val="002B31FD"/>
    <w:rsid w:val="002B41D3"/>
    <w:rsid w:val="002B4554"/>
    <w:rsid w:val="002B490B"/>
    <w:rsid w:val="002B493A"/>
    <w:rsid w:val="002B5055"/>
    <w:rsid w:val="002B6A7D"/>
    <w:rsid w:val="002B6C1B"/>
    <w:rsid w:val="002B6D1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242"/>
    <w:rsid w:val="002C4A45"/>
    <w:rsid w:val="002C53C1"/>
    <w:rsid w:val="002C5508"/>
    <w:rsid w:val="002C5600"/>
    <w:rsid w:val="002C5848"/>
    <w:rsid w:val="002C5A0F"/>
    <w:rsid w:val="002C65F4"/>
    <w:rsid w:val="002C70BE"/>
    <w:rsid w:val="002C72D8"/>
    <w:rsid w:val="002C7D4D"/>
    <w:rsid w:val="002D003C"/>
    <w:rsid w:val="002D0291"/>
    <w:rsid w:val="002D045A"/>
    <w:rsid w:val="002D0525"/>
    <w:rsid w:val="002D099B"/>
    <w:rsid w:val="002D0F8F"/>
    <w:rsid w:val="002D11FA"/>
    <w:rsid w:val="002D15B7"/>
    <w:rsid w:val="002D1FE5"/>
    <w:rsid w:val="002D286A"/>
    <w:rsid w:val="002D33C4"/>
    <w:rsid w:val="002D419B"/>
    <w:rsid w:val="002D4C7A"/>
    <w:rsid w:val="002D56A4"/>
    <w:rsid w:val="002D62DA"/>
    <w:rsid w:val="002E0DDF"/>
    <w:rsid w:val="002E0F13"/>
    <w:rsid w:val="002E13D0"/>
    <w:rsid w:val="002E1F68"/>
    <w:rsid w:val="002E28DF"/>
    <w:rsid w:val="002E2906"/>
    <w:rsid w:val="002E2D3A"/>
    <w:rsid w:val="002E2DA6"/>
    <w:rsid w:val="002E4A43"/>
    <w:rsid w:val="002E5635"/>
    <w:rsid w:val="002E5A0E"/>
    <w:rsid w:val="002E5DD1"/>
    <w:rsid w:val="002E5F78"/>
    <w:rsid w:val="002E6403"/>
    <w:rsid w:val="002E64C3"/>
    <w:rsid w:val="002E667C"/>
    <w:rsid w:val="002E6A2C"/>
    <w:rsid w:val="002E740E"/>
    <w:rsid w:val="002E7CAC"/>
    <w:rsid w:val="002F0786"/>
    <w:rsid w:val="002F0B58"/>
    <w:rsid w:val="002F1820"/>
    <w:rsid w:val="002F1D8C"/>
    <w:rsid w:val="002F1DB3"/>
    <w:rsid w:val="002F2084"/>
    <w:rsid w:val="002F21DA"/>
    <w:rsid w:val="002F2731"/>
    <w:rsid w:val="002F28DA"/>
    <w:rsid w:val="002F3832"/>
    <w:rsid w:val="002F394B"/>
    <w:rsid w:val="002F4939"/>
    <w:rsid w:val="002F4A05"/>
    <w:rsid w:val="002F4A08"/>
    <w:rsid w:val="002F4F7B"/>
    <w:rsid w:val="002F5447"/>
    <w:rsid w:val="002F552D"/>
    <w:rsid w:val="002F558D"/>
    <w:rsid w:val="002F62BE"/>
    <w:rsid w:val="002F7424"/>
    <w:rsid w:val="002F78CE"/>
    <w:rsid w:val="00300EF3"/>
    <w:rsid w:val="003010DF"/>
    <w:rsid w:val="00301125"/>
    <w:rsid w:val="003014CB"/>
    <w:rsid w:val="00301F39"/>
    <w:rsid w:val="003024CE"/>
    <w:rsid w:val="00302F80"/>
    <w:rsid w:val="0030385C"/>
    <w:rsid w:val="00303C15"/>
    <w:rsid w:val="00304454"/>
    <w:rsid w:val="00305AE2"/>
    <w:rsid w:val="00306255"/>
    <w:rsid w:val="003104B5"/>
    <w:rsid w:val="00310E2E"/>
    <w:rsid w:val="00310F13"/>
    <w:rsid w:val="00310FBA"/>
    <w:rsid w:val="00311471"/>
    <w:rsid w:val="00312212"/>
    <w:rsid w:val="003124FB"/>
    <w:rsid w:val="0031255F"/>
    <w:rsid w:val="003131AE"/>
    <w:rsid w:val="00313314"/>
    <w:rsid w:val="00313785"/>
    <w:rsid w:val="00314552"/>
    <w:rsid w:val="003146C3"/>
    <w:rsid w:val="00316878"/>
    <w:rsid w:val="00320055"/>
    <w:rsid w:val="00320779"/>
    <w:rsid w:val="00320EFA"/>
    <w:rsid w:val="0032157E"/>
    <w:rsid w:val="00321BDB"/>
    <w:rsid w:val="00321C6D"/>
    <w:rsid w:val="00323412"/>
    <w:rsid w:val="0032355C"/>
    <w:rsid w:val="00323957"/>
    <w:rsid w:val="00323C5B"/>
    <w:rsid w:val="00324542"/>
    <w:rsid w:val="00324CB0"/>
    <w:rsid w:val="00324D34"/>
    <w:rsid w:val="0032500A"/>
    <w:rsid w:val="00325653"/>
    <w:rsid w:val="0032579D"/>
    <w:rsid w:val="00325926"/>
    <w:rsid w:val="00325A01"/>
    <w:rsid w:val="00325A2B"/>
    <w:rsid w:val="003266A4"/>
    <w:rsid w:val="00326EC4"/>
    <w:rsid w:val="00327A8A"/>
    <w:rsid w:val="00327C3A"/>
    <w:rsid w:val="00330310"/>
    <w:rsid w:val="00330753"/>
    <w:rsid w:val="003324B1"/>
    <w:rsid w:val="00333143"/>
    <w:rsid w:val="00333C78"/>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D0C"/>
    <w:rsid w:val="003419E9"/>
    <w:rsid w:val="00342D39"/>
    <w:rsid w:val="00343ABC"/>
    <w:rsid w:val="00343AF9"/>
    <w:rsid w:val="00343F73"/>
    <w:rsid w:val="00345060"/>
    <w:rsid w:val="003455CC"/>
    <w:rsid w:val="003457C3"/>
    <w:rsid w:val="003457E4"/>
    <w:rsid w:val="003458B7"/>
    <w:rsid w:val="00346005"/>
    <w:rsid w:val="00346007"/>
    <w:rsid w:val="003462B7"/>
    <w:rsid w:val="00346D33"/>
    <w:rsid w:val="00346E1A"/>
    <w:rsid w:val="0034700A"/>
    <w:rsid w:val="0034725C"/>
    <w:rsid w:val="003501FC"/>
    <w:rsid w:val="00350B92"/>
    <w:rsid w:val="00350EDE"/>
    <w:rsid w:val="0035209A"/>
    <w:rsid w:val="00352729"/>
    <w:rsid w:val="003527BF"/>
    <w:rsid w:val="00352A1C"/>
    <w:rsid w:val="00352F49"/>
    <w:rsid w:val="0035323B"/>
    <w:rsid w:val="00353F74"/>
    <w:rsid w:val="00354516"/>
    <w:rsid w:val="003546FC"/>
    <w:rsid w:val="00354B18"/>
    <w:rsid w:val="00355FE4"/>
    <w:rsid w:val="00356E9E"/>
    <w:rsid w:val="00357541"/>
    <w:rsid w:val="00357B5A"/>
    <w:rsid w:val="00357EB8"/>
    <w:rsid w:val="003609D2"/>
    <w:rsid w:val="003611A4"/>
    <w:rsid w:val="00362B3B"/>
    <w:rsid w:val="00363721"/>
    <w:rsid w:val="00363AB3"/>
    <w:rsid w:val="00363F22"/>
    <w:rsid w:val="00364BAC"/>
    <w:rsid w:val="00364E22"/>
    <w:rsid w:val="00366036"/>
    <w:rsid w:val="0036693E"/>
    <w:rsid w:val="00367F65"/>
    <w:rsid w:val="0037042E"/>
    <w:rsid w:val="00370524"/>
    <w:rsid w:val="0037066B"/>
    <w:rsid w:val="00370A12"/>
    <w:rsid w:val="00371CEF"/>
    <w:rsid w:val="003727E0"/>
    <w:rsid w:val="003732F5"/>
    <w:rsid w:val="003735FB"/>
    <w:rsid w:val="00374983"/>
    <w:rsid w:val="00375082"/>
    <w:rsid w:val="00375564"/>
    <w:rsid w:val="00375BF3"/>
    <w:rsid w:val="00376F09"/>
    <w:rsid w:val="00377870"/>
    <w:rsid w:val="00377F7D"/>
    <w:rsid w:val="0038116B"/>
    <w:rsid w:val="0038149C"/>
    <w:rsid w:val="00381DCC"/>
    <w:rsid w:val="003822A2"/>
    <w:rsid w:val="00382726"/>
    <w:rsid w:val="00382A66"/>
    <w:rsid w:val="00382CBD"/>
    <w:rsid w:val="00382F5F"/>
    <w:rsid w:val="00383191"/>
    <w:rsid w:val="00383268"/>
    <w:rsid w:val="00383283"/>
    <w:rsid w:val="00383CC0"/>
    <w:rsid w:val="003849C8"/>
    <w:rsid w:val="003856A1"/>
    <w:rsid w:val="00386118"/>
    <w:rsid w:val="00386A96"/>
    <w:rsid w:val="00386DED"/>
    <w:rsid w:val="003879CC"/>
    <w:rsid w:val="00390AFF"/>
    <w:rsid w:val="003912E7"/>
    <w:rsid w:val="00391BCA"/>
    <w:rsid w:val="00391D0E"/>
    <w:rsid w:val="00391D4D"/>
    <w:rsid w:val="003927E1"/>
    <w:rsid w:val="00392907"/>
    <w:rsid w:val="00393947"/>
    <w:rsid w:val="00393ED2"/>
    <w:rsid w:val="0039436F"/>
    <w:rsid w:val="00394526"/>
    <w:rsid w:val="00394DE6"/>
    <w:rsid w:val="003952C8"/>
    <w:rsid w:val="0039584E"/>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CCF"/>
    <w:rsid w:val="003A3920"/>
    <w:rsid w:val="003A3ABD"/>
    <w:rsid w:val="003A3B46"/>
    <w:rsid w:val="003A3F4B"/>
    <w:rsid w:val="003A61C8"/>
    <w:rsid w:val="003A658F"/>
    <w:rsid w:val="003A665C"/>
    <w:rsid w:val="003A6A4F"/>
    <w:rsid w:val="003A6E34"/>
    <w:rsid w:val="003A6F04"/>
    <w:rsid w:val="003A7088"/>
    <w:rsid w:val="003A71A7"/>
    <w:rsid w:val="003A7F40"/>
    <w:rsid w:val="003B00DF"/>
    <w:rsid w:val="003B049F"/>
    <w:rsid w:val="003B087E"/>
    <w:rsid w:val="003B09CF"/>
    <w:rsid w:val="003B1086"/>
    <w:rsid w:val="003B1275"/>
    <w:rsid w:val="003B1778"/>
    <w:rsid w:val="003B2223"/>
    <w:rsid w:val="003B2AEF"/>
    <w:rsid w:val="003B38D4"/>
    <w:rsid w:val="003B3985"/>
    <w:rsid w:val="003B3D11"/>
    <w:rsid w:val="003B3F03"/>
    <w:rsid w:val="003B41D2"/>
    <w:rsid w:val="003B4A21"/>
    <w:rsid w:val="003B4FF8"/>
    <w:rsid w:val="003B5E44"/>
    <w:rsid w:val="003B6C61"/>
    <w:rsid w:val="003B7A09"/>
    <w:rsid w:val="003C0613"/>
    <w:rsid w:val="003C0657"/>
    <w:rsid w:val="003C0C33"/>
    <w:rsid w:val="003C11CB"/>
    <w:rsid w:val="003C183A"/>
    <w:rsid w:val="003C1E7C"/>
    <w:rsid w:val="003C2588"/>
    <w:rsid w:val="003C299F"/>
    <w:rsid w:val="003C2D7F"/>
    <w:rsid w:val="003C2E41"/>
    <w:rsid w:val="003C3041"/>
    <w:rsid w:val="003C3110"/>
    <w:rsid w:val="003C352D"/>
    <w:rsid w:val="003C3AAE"/>
    <w:rsid w:val="003C4DD8"/>
    <w:rsid w:val="003C4E02"/>
    <w:rsid w:val="003C6A50"/>
    <w:rsid w:val="003C75F3"/>
    <w:rsid w:val="003C78A3"/>
    <w:rsid w:val="003C78AF"/>
    <w:rsid w:val="003D0CD5"/>
    <w:rsid w:val="003D126D"/>
    <w:rsid w:val="003D19DB"/>
    <w:rsid w:val="003D2974"/>
    <w:rsid w:val="003D2A7C"/>
    <w:rsid w:val="003D2E01"/>
    <w:rsid w:val="003D30D9"/>
    <w:rsid w:val="003D3175"/>
    <w:rsid w:val="003D3318"/>
    <w:rsid w:val="003D3581"/>
    <w:rsid w:val="003D36E3"/>
    <w:rsid w:val="003D528E"/>
    <w:rsid w:val="003D5E5B"/>
    <w:rsid w:val="003D6934"/>
    <w:rsid w:val="003E08B4"/>
    <w:rsid w:val="003E0B05"/>
    <w:rsid w:val="003E0BEA"/>
    <w:rsid w:val="003E0FAB"/>
    <w:rsid w:val="003E1115"/>
    <w:rsid w:val="003E1867"/>
    <w:rsid w:val="003E23B1"/>
    <w:rsid w:val="003E24B0"/>
    <w:rsid w:val="003E2695"/>
    <w:rsid w:val="003E3265"/>
    <w:rsid w:val="003E3694"/>
    <w:rsid w:val="003E4E75"/>
    <w:rsid w:val="003E525F"/>
    <w:rsid w:val="003E5729"/>
    <w:rsid w:val="003E579C"/>
    <w:rsid w:val="003E61D9"/>
    <w:rsid w:val="003E6AEC"/>
    <w:rsid w:val="003E7AC4"/>
    <w:rsid w:val="003F0608"/>
    <w:rsid w:val="003F21DB"/>
    <w:rsid w:val="003F248D"/>
    <w:rsid w:val="003F2A8A"/>
    <w:rsid w:val="003F2FF7"/>
    <w:rsid w:val="003F36B5"/>
    <w:rsid w:val="003F4634"/>
    <w:rsid w:val="003F470F"/>
    <w:rsid w:val="003F49F8"/>
    <w:rsid w:val="003F4EE0"/>
    <w:rsid w:val="003F5087"/>
    <w:rsid w:val="003F5B4C"/>
    <w:rsid w:val="003F5BAA"/>
    <w:rsid w:val="003F60CE"/>
    <w:rsid w:val="003F7BB9"/>
    <w:rsid w:val="004003E0"/>
    <w:rsid w:val="004005B4"/>
    <w:rsid w:val="00400B42"/>
    <w:rsid w:val="00400BF1"/>
    <w:rsid w:val="00401C64"/>
    <w:rsid w:val="00402153"/>
    <w:rsid w:val="0040284D"/>
    <w:rsid w:val="00402FC1"/>
    <w:rsid w:val="004032C1"/>
    <w:rsid w:val="00403408"/>
    <w:rsid w:val="004035C7"/>
    <w:rsid w:val="004036FF"/>
    <w:rsid w:val="00404038"/>
    <w:rsid w:val="00404320"/>
    <w:rsid w:val="00404938"/>
    <w:rsid w:val="00404BD6"/>
    <w:rsid w:val="004057F2"/>
    <w:rsid w:val="0040623A"/>
    <w:rsid w:val="00406354"/>
    <w:rsid w:val="0040672E"/>
    <w:rsid w:val="00406EF2"/>
    <w:rsid w:val="004077F4"/>
    <w:rsid w:val="004078B1"/>
    <w:rsid w:val="00410635"/>
    <w:rsid w:val="00411740"/>
    <w:rsid w:val="004117FA"/>
    <w:rsid w:val="00412CE8"/>
    <w:rsid w:val="00412D33"/>
    <w:rsid w:val="00413371"/>
    <w:rsid w:val="00413F87"/>
    <w:rsid w:val="004149FD"/>
    <w:rsid w:val="00414D64"/>
    <w:rsid w:val="00415E81"/>
    <w:rsid w:val="0041637E"/>
    <w:rsid w:val="004171B7"/>
    <w:rsid w:val="0041764C"/>
    <w:rsid w:val="004179EA"/>
    <w:rsid w:val="00420A5A"/>
    <w:rsid w:val="00420D01"/>
    <w:rsid w:val="00420D71"/>
    <w:rsid w:val="00421097"/>
    <w:rsid w:val="004210BB"/>
    <w:rsid w:val="00421379"/>
    <w:rsid w:val="00421F61"/>
    <w:rsid w:val="00422304"/>
    <w:rsid w:val="004228AD"/>
    <w:rsid w:val="004237D8"/>
    <w:rsid w:val="00423A92"/>
    <w:rsid w:val="00423ECA"/>
    <w:rsid w:val="00424545"/>
    <w:rsid w:val="00424C24"/>
    <w:rsid w:val="00425082"/>
    <w:rsid w:val="004254DF"/>
    <w:rsid w:val="00425D00"/>
    <w:rsid w:val="00425FC6"/>
    <w:rsid w:val="004260AB"/>
    <w:rsid w:val="00426B2A"/>
    <w:rsid w:val="004271E9"/>
    <w:rsid w:val="00427465"/>
    <w:rsid w:val="00427706"/>
    <w:rsid w:val="00430220"/>
    <w:rsid w:val="004304D9"/>
    <w:rsid w:val="00430B0E"/>
    <w:rsid w:val="00430C5B"/>
    <w:rsid w:val="00430E94"/>
    <w:rsid w:val="00430F64"/>
    <w:rsid w:val="0043142D"/>
    <w:rsid w:val="00431DEB"/>
    <w:rsid w:val="00432AA1"/>
    <w:rsid w:val="00433D09"/>
    <w:rsid w:val="00434A89"/>
    <w:rsid w:val="00434F7B"/>
    <w:rsid w:val="00436173"/>
    <w:rsid w:val="0043708D"/>
    <w:rsid w:val="00440F46"/>
    <w:rsid w:val="004420DA"/>
    <w:rsid w:val="00443C48"/>
    <w:rsid w:val="004446EE"/>
    <w:rsid w:val="00444F48"/>
    <w:rsid w:val="00445146"/>
    <w:rsid w:val="004457E6"/>
    <w:rsid w:val="00446B29"/>
    <w:rsid w:val="00446EE7"/>
    <w:rsid w:val="004470E5"/>
    <w:rsid w:val="0044767B"/>
    <w:rsid w:val="00447729"/>
    <w:rsid w:val="004479B6"/>
    <w:rsid w:val="0045373C"/>
    <w:rsid w:val="00453A15"/>
    <w:rsid w:val="00453F9A"/>
    <w:rsid w:val="004546BA"/>
    <w:rsid w:val="00454B46"/>
    <w:rsid w:val="00454E05"/>
    <w:rsid w:val="0045560D"/>
    <w:rsid w:val="0045624D"/>
    <w:rsid w:val="004575FD"/>
    <w:rsid w:val="004612A7"/>
    <w:rsid w:val="00461575"/>
    <w:rsid w:val="004617B9"/>
    <w:rsid w:val="00461C1D"/>
    <w:rsid w:val="00461E0B"/>
    <w:rsid w:val="00461E76"/>
    <w:rsid w:val="00462150"/>
    <w:rsid w:val="00462863"/>
    <w:rsid w:val="0046301D"/>
    <w:rsid w:val="004644BB"/>
    <w:rsid w:val="0046451B"/>
    <w:rsid w:val="004648D9"/>
    <w:rsid w:val="004662D3"/>
    <w:rsid w:val="00467F2B"/>
    <w:rsid w:val="00470FE6"/>
    <w:rsid w:val="00471230"/>
    <w:rsid w:val="00471E91"/>
    <w:rsid w:val="0047204C"/>
    <w:rsid w:val="00472A2F"/>
    <w:rsid w:val="00472ADB"/>
    <w:rsid w:val="00472BA2"/>
    <w:rsid w:val="004738FF"/>
    <w:rsid w:val="00473C22"/>
    <w:rsid w:val="004744D7"/>
    <w:rsid w:val="00474675"/>
    <w:rsid w:val="0047470C"/>
    <w:rsid w:val="00474935"/>
    <w:rsid w:val="00474B2B"/>
    <w:rsid w:val="00474B36"/>
    <w:rsid w:val="00474BE2"/>
    <w:rsid w:val="0047544D"/>
    <w:rsid w:val="00475BBF"/>
    <w:rsid w:val="0047653C"/>
    <w:rsid w:val="00476873"/>
    <w:rsid w:val="00476B0A"/>
    <w:rsid w:val="00477C36"/>
    <w:rsid w:val="00480FEA"/>
    <w:rsid w:val="004823D2"/>
    <w:rsid w:val="004826D0"/>
    <w:rsid w:val="004827E2"/>
    <w:rsid w:val="00482F4B"/>
    <w:rsid w:val="00483A41"/>
    <w:rsid w:val="00483C14"/>
    <w:rsid w:val="004844F6"/>
    <w:rsid w:val="004848E2"/>
    <w:rsid w:val="0048580C"/>
    <w:rsid w:val="0048586E"/>
    <w:rsid w:val="00486003"/>
    <w:rsid w:val="00486119"/>
    <w:rsid w:val="004863A5"/>
    <w:rsid w:val="00486FA5"/>
    <w:rsid w:val="004873A9"/>
    <w:rsid w:val="00487A51"/>
    <w:rsid w:val="004902FC"/>
    <w:rsid w:val="0049065B"/>
    <w:rsid w:val="00490A9A"/>
    <w:rsid w:val="00490EF2"/>
    <w:rsid w:val="00490F7F"/>
    <w:rsid w:val="004910C9"/>
    <w:rsid w:val="00491752"/>
    <w:rsid w:val="00491CD1"/>
    <w:rsid w:val="00491F4E"/>
    <w:rsid w:val="00492A93"/>
    <w:rsid w:val="00493953"/>
    <w:rsid w:val="00493B5D"/>
    <w:rsid w:val="004946FF"/>
    <w:rsid w:val="004947EA"/>
    <w:rsid w:val="0049487D"/>
    <w:rsid w:val="00494E89"/>
    <w:rsid w:val="00495C71"/>
    <w:rsid w:val="004961AD"/>
    <w:rsid w:val="00496394"/>
    <w:rsid w:val="00496536"/>
    <w:rsid w:val="004967D1"/>
    <w:rsid w:val="004A01FE"/>
    <w:rsid w:val="004A0252"/>
    <w:rsid w:val="004A03ED"/>
    <w:rsid w:val="004A128F"/>
    <w:rsid w:val="004A18CD"/>
    <w:rsid w:val="004A2105"/>
    <w:rsid w:val="004A2416"/>
    <w:rsid w:val="004A2F2E"/>
    <w:rsid w:val="004A31CF"/>
    <w:rsid w:val="004A35F9"/>
    <w:rsid w:val="004A3623"/>
    <w:rsid w:val="004A408B"/>
    <w:rsid w:val="004A459E"/>
    <w:rsid w:val="004A45F8"/>
    <w:rsid w:val="004A4987"/>
    <w:rsid w:val="004A5730"/>
    <w:rsid w:val="004A5883"/>
    <w:rsid w:val="004A5A14"/>
    <w:rsid w:val="004A60F7"/>
    <w:rsid w:val="004A74A9"/>
    <w:rsid w:val="004A76DB"/>
    <w:rsid w:val="004A7A36"/>
    <w:rsid w:val="004B0CDD"/>
    <w:rsid w:val="004B24C1"/>
    <w:rsid w:val="004B2519"/>
    <w:rsid w:val="004B2566"/>
    <w:rsid w:val="004B2A12"/>
    <w:rsid w:val="004B2B98"/>
    <w:rsid w:val="004B2F8F"/>
    <w:rsid w:val="004B372A"/>
    <w:rsid w:val="004B3FD2"/>
    <w:rsid w:val="004B40C9"/>
    <w:rsid w:val="004B40FC"/>
    <w:rsid w:val="004B4280"/>
    <w:rsid w:val="004B4CD4"/>
    <w:rsid w:val="004B57F6"/>
    <w:rsid w:val="004B58A3"/>
    <w:rsid w:val="004B652A"/>
    <w:rsid w:val="004B682D"/>
    <w:rsid w:val="004B695E"/>
    <w:rsid w:val="004B6BD8"/>
    <w:rsid w:val="004B71E8"/>
    <w:rsid w:val="004B73E8"/>
    <w:rsid w:val="004B7776"/>
    <w:rsid w:val="004B7E45"/>
    <w:rsid w:val="004C09EC"/>
    <w:rsid w:val="004C0EF3"/>
    <w:rsid w:val="004C1C3F"/>
    <w:rsid w:val="004C21FE"/>
    <w:rsid w:val="004C292F"/>
    <w:rsid w:val="004C2ED5"/>
    <w:rsid w:val="004C3B57"/>
    <w:rsid w:val="004C4F4A"/>
    <w:rsid w:val="004C51C3"/>
    <w:rsid w:val="004C6015"/>
    <w:rsid w:val="004C62DD"/>
    <w:rsid w:val="004C6BA1"/>
    <w:rsid w:val="004C78A0"/>
    <w:rsid w:val="004D06A1"/>
    <w:rsid w:val="004D07A0"/>
    <w:rsid w:val="004D1336"/>
    <w:rsid w:val="004D2031"/>
    <w:rsid w:val="004D21CD"/>
    <w:rsid w:val="004D4266"/>
    <w:rsid w:val="004D45DA"/>
    <w:rsid w:val="004D53E9"/>
    <w:rsid w:val="004D57DF"/>
    <w:rsid w:val="004D5A95"/>
    <w:rsid w:val="004D5AA6"/>
    <w:rsid w:val="004D6044"/>
    <w:rsid w:val="004D6827"/>
    <w:rsid w:val="004D6E0A"/>
    <w:rsid w:val="004D6FF7"/>
    <w:rsid w:val="004D76BD"/>
    <w:rsid w:val="004E084D"/>
    <w:rsid w:val="004E0B85"/>
    <w:rsid w:val="004E0DE8"/>
    <w:rsid w:val="004E1A89"/>
    <w:rsid w:val="004E23DA"/>
    <w:rsid w:val="004E3069"/>
    <w:rsid w:val="004E4119"/>
    <w:rsid w:val="004E4F34"/>
    <w:rsid w:val="004E4F83"/>
    <w:rsid w:val="004E5AD0"/>
    <w:rsid w:val="004E5B20"/>
    <w:rsid w:val="004E6326"/>
    <w:rsid w:val="004E6568"/>
    <w:rsid w:val="004E69C7"/>
    <w:rsid w:val="004E7DE6"/>
    <w:rsid w:val="004E7FDA"/>
    <w:rsid w:val="004F055E"/>
    <w:rsid w:val="004F13C3"/>
    <w:rsid w:val="004F17EA"/>
    <w:rsid w:val="004F1BE2"/>
    <w:rsid w:val="004F1EE6"/>
    <w:rsid w:val="004F295C"/>
    <w:rsid w:val="004F2C33"/>
    <w:rsid w:val="004F343C"/>
    <w:rsid w:val="004F37E1"/>
    <w:rsid w:val="004F445F"/>
    <w:rsid w:val="004F5232"/>
    <w:rsid w:val="004F5E1A"/>
    <w:rsid w:val="004F793C"/>
    <w:rsid w:val="004F7D7F"/>
    <w:rsid w:val="00500174"/>
    <w:rsid w:val="0050055F"/>
    <w:rsid w:val="00500772"/>
    <w:rsid w:val="00500B02"/>
    <w:rsid w:val="00500C15"/>
    <w:rsid w:val="005018B7"/>
    <w:rsid w:val="00501BB1"/>
    <w:rsid w:val="0050200F"/>
    <w:rsid w:val="00502C74"/>
    <w:rsid w:val="00502DE8"/>
    <w:rsid w:val="005045A0"/>
    <w:rsid w:val="00504744"/>
    <w:rsid w:val="00505874"/>
    <w:rsid w:val="00505DC2"/>
    <w:rsid w:val="00506709"/>
    <w:rsid w:val="00506B7E"/>
    <w:rsid w:val="00506F4C"/>
    <w:rsid w:val="005070A3"/>
    <w:rsid w:val="00510280"/>
    <w:rsid w:val="005105F0"/>
    <w:rsid w:val="00510A79"/>
    <w:rsid w:val="005111A4"/>
    <w:rsid w:val="005112EB"/>
    <w:rsid w:val="00511368"/>
    <w:rsid w:val="00512484"/>
    <w:rsid w:val="00512619"/>
    <w:rsid w:val="005132B6"/>
    <w:rsid w:val="00513BFB"/>
    <w:rsid w:val="00513D73"/>
    <w:rsid w:val="00514801"/>
    <w:rsid w:val="00514A43"/>
    <w:rsid w:val="00514B4A"/>
    <w:rsid w:val="005153D4"/>
    <w:rsid w:val="00515F40"/>
    <w:rsid w:val="005161D2"/>
    <w:rsid w:val="0051696C"/>
    <w:rsid w:val="005174E5"/>
    <w:rsid w:val="00517A87"/>
    <w:rsid w:val="00517EC4"/>
    <w:rsid w:val="00520BFC"/>
    <w:rsid w:val="00520E91"/>
    <w:rsid w:val="00520F03"/>
    <w:rsid w:val="00520FF3"/>
    <w:rsid w:val="00522393"/>
    <w:rsid w:val="0052253F"/>
    <w:rsid w:val="00522620"/>
    <w:rsid w:val="00522F0F"/>
    <w:rsid w:val="00523904"/>
    <w:rsid w:val="00525656"/>
    <w:rsid w:val="00525F21"/>
    <w:rsid w:val="00525F77"/>
    <w:rsid w:val="0052635F"/>
    <w:rsid w:val="005263CA"/>
    <w:rsid w:val="005265CF"/>
    <w:rsid w:val="005271E3"/>
    <w:rsid w:val="005279C7"/>
    <w:rsid w:val="00527CD5"/>
    <w:rsid w:val="00527F16"/>
    <w:rsid w:val="005305D4"/>
    <w:rsid w:val="005309A6"/>
    <w:rsid w:val="00531BD1"/>
    <w:rsid w:val="00533DAF"/>
    <w:rsid w:val="00534054"/>
    <w:rsid w:val="0053470B"/>
    <w:rsid w:val="00534C02"/>
    <w:rsid w:val="00534CE3"/>
    <w:rsid w:val="005350D7"/>
    <w:rsid w:val="00535930"/>
    <w:rsid w:val="00535F84"/>
    <w:rsid w:val="0053604E"/>
    <w:rsid w:val="00536110"/>
    <w:rsid w:val="00536ABC"/>
    <w:rsid w:val="00536ADE"/>
    <w:rsid w:val="00536F4C"/>
    <w:rsid w:val="0053737E"/>
    <w:rsid w:val="00537C8B"/>
    <w:rsid w:val="00540340"/>
    <w:rsid w:val="005404FF"/>
    <w:rsid w:val="00540CBD"/>
    <w:rsid w:val="0054117B"/>
    <w:rsid w:val="005420C8"/>
    <w:rsid w:val="005423C8"/>
    <w:rsid w:val="0054264B"/>
    <w:rsid w:val="0054267A"/>
    <w:rsid w:val="00543786"/>
    <w:rsid w:val="005437BC"/>
    <w:rsid w:val="005437C3"/>
    <w:rsid w:val="00543EC7"/>
    <w:rsid w:val="00543FC6"/>
    <w:rsid w:val="00544495"/>
    <w:rsid w:val="0054612E"/>
    <w:rsid w:val="00546A9F"/>
    <w:rsid w:val="00546FC0"/>
    <w:rsid w:val="005501B6"/>
    <w:rsid w:val="005512AC"/>
    <w:rsid w:val="00552407"/>
    <w:rsid w:val="00552F13"/>
    <w:rsid w:val="005531A9"/>
    <w:rsid w:val="005533D7"/>
    <w:rsid w:val="005538B8"/>
    <w:rsid w:val="005539F0"/>
    <w:rsid w:val="005548E7"/>
    <w:rsid w:val="00556AB3"/>
    <w:rsid w:val="00557798"/>
    <w:rsid w:val="00557FC3"/>
    <w:rsid w:val="00560243"/>
    <w:rsid w:val="005608F5"/>
    <w:rsid w:val="005622C8"/>
    <w:rsid w:val="00563473"/>
    <w:rsid w:val="005635C7"/>
    <w:rsid w:val="005639B9"/>
    <w:rsid w:val="0056436C"/>
    <w:rsid w:val="00564664"/>
    <w:rsid w:val="00564C66"/>
    <w:rsid w:val="00564ED7"/>
    <w:rsid w:val="0056578A"/>
    <w:rsid w:val="00565C22"/>
    <w:rsid w:val="00565FFB"/>
    <w:rsid w:val="0056692A"/>
    <w:rsid w:val="005670BD"/>
    <w:rsid w:val="00567193"/>
    <w:rsid w:val="005703DE"/>
    <w:rsid w:val="00572505"/>
    <w:rsid w:val="005725AE"/>
    <w:rsid w:val="005726D6"/>
    <w:rsid w:val="005729DD"/>
    <w:rsid w:val="00574E1D"/>
    <w:rsid w:val="00574F1F"/>
    <w:rsid w:val="00575338"/>
    <w:rsid w:val="005754B0"/>
    <w:rsid w:val="00576055"/>
    <w:rsid w:val="00576DE9"/>
    <w:rsid w:val="00577131"/>
    <w:rsid w:val="00577EF0"/>
    <w:rsid w:val="0058032D"/>
    <w:rsid w:val="00580E56"/>
    <w:rsid w:val="00580F13"/>
    <w:rsid w:val="005810C6"/>
    <w:rsid w:val="00581A52"/>
    <w:rsid w:val="00581EBF"/>
    <w:rsid w:val="00582A0A"/>
    <w:rsid w:val="0058329B"/>
    <w:rsid w:val="00583867"/>
    <w:rsid w:val="00583E12"/>
    <w:rsid w:val="005844B8"/>
    <w:rsid w:val="0058464E"/>
    <w:rsid w:val="005846D7"/>
    <w:rsid w:val="00584F22"/>
    <w:rsid w:val="00585F92"/>
    <w:rsid w:val="00585FBE"/>
    <w:rsid w:val="00586031"/>
    <w:rsid w:val="005860A4"/>
    <w:rsid w:val="0058614A"/>
    <w:rsid w:val="005861CB"/>
    <w:rsid w:val="00586265"/>
    <w:rsid w:val="005869C1"/>
    <w:rsid w:val="00586E37"/>
    <w:rsid w:val="005878F4"/>
    <w:rsid w:val="00587AEE"/>
    <w:rsid w:val="00587CC0"/>
    <w:rsid w:val="005903DE"/>
    <w:rsid w:val="0059087B"/>
    <w:rsid w:val="00591580"/>
    <w:rsid w:val="00592A14"/>
    <w:rsid w:val="00595306"/>
    <w:rsid w:val="0059567B"/>
    <w:rsid w:val="00596455"/>
    <w:rsid w:val="00596716"/>
    <w:rsid w:val="005969C2"/>
    <w:rsid w:val="00597256"/>
    <w:rsid w:val="00597C94"/>
    <w:rsid w:val="005A016F"/>
    <w:rsid w:val="005A01CB"/>
    <w:rsid w:val="005A02A9"/>
    <w:rsid w:val="005A0655"/>
    <w:rsid w:val="005A12C7"/>
    <w:rsid w:val="005A1858"/>
    <w:rsid w:val="005A1FB0"/>
    <w:rsid w:val="005A208A"/>
    <w:rsid w:val="005A307C"/>
    <w:rsid w:val="005A3B9A"/>
    <w:rsid w:val="005A3EB2"/>
    <w:rsid w:val="005A4200"/>
    <w:rsid w:val="005A460D"/>
    <w:rsid w:val="005A510A"/>
    <w:rsid w:val="005A52AD"/>
    <w:rsid w:val="005A5745"/>
    <w:rsid w:val="005A585A"/>
    <w:rsid w:val="005A58FF"/>
    <w:rsid w:val="005A5BDD"/>
    <w:rsid w:val="005A5C08"/>
    <w:rsid w:val="005A5EAF"/>
    <w:rsid w:val="005A642C"/>
    <w:rsid w:val="005A64C0"/>
    <w:rsid w:val="005A71B8"/>
    <w:rsid w:val="005A722B"/>
    <w:rsid w:val="005B0CB3"/>
    <w:rsid w:val="005B12AE"/>
    <w:rsid w:val="005B13FA"/>
    <w:rsid w:val="005B2149"/>
    <w:rsid w:val="005B28DA"/>
    <w:rsid w:val="005B291E"/>
    <w:rsid w:val="005B3C11"/>
    <w:rsid w:val="005B5817"/>
    <w:rsid w:val="005B5DD5"/>
    <w:rsid w:val="005B5E40"/>
    <w:rsid w:val="005B6E23"/>
    <w:rsid w:val="005B77CB"/>
    <w:rsid w:val="005C0B7B"/>
    <w:rsid w:val="005C11E0"/>
    <w:rsid w:val="005C1349"/>
    <w:rsid w:val="005C1C28"/>
    <w:rsid w:val="005C276A"/>
    <w:rsid w:val="005C49A8"/>
    <w:rsid w:val="005C546B"/>
    <w:rsid w:val="005C59BD"/>
    <w:rsid w:val="005C606B"/>
    <w:rsid w:val="005C60D7"/>
    <w:rsid w:val="005C64C9"/>
    <w:rsid w:val="005C667D"/>
    <w:rsid w:val="005C66D2"/>
    <w:rsid w:val="005C6DB5"/>
    <w:rsid w:val="005C6DDB"/>
    <w:rsid w:val="005C7285"/>
    <w:rsid w:val="005C7EEA"/>
    <w:rsid w:val="005D0467"/>
    <w:rsid w:val="005D0ACF"/>
    <w:rsid w:val="005D0B05"/>
    <w:rsid w:val="005D2E8B"/>
    <w:rsid w:val="005D2EED"/>
    <w:rsid w:val="005D3035"/>
    <w:rsid w:val="005D3043"/>
    <w:rsid w:val="005D3319"/>
    <w:rsid w:val="005D3976"/>
    <w:rsid w:val="005D3C99"/>
    <w:rsid w:val="005D4142"/>
    <w:rsid w:val="005D4349"/>
    <w:rsid w:val="005D4765"/>
    <w:rsid w:val="005D4E74"/>
    <w:rsid w:val="005D60AE"/>
    <w:rsid w:val="005D6AFF"/>
    <w:rsid w:val="005D77BB"/>
    <w:rsid w:val="005D781A"/>
    <w:rsid w:val="005D7EFD"/>
    <w:rsid w:val="005E01CC"/>
    <w:rsid w:val="005E143C"/>
    <w:rsid w:val="005E194A"/>
    <w:rsid w:val="005E19E7"/>
    <w:rsid w:val="005E1B82"/>
    <w:rsid w:val="005E2345"/>
    <w:rsid w:val="005E2B65"/>
    <w:rsid w:val="005E2FC1"/>
    <w:rsid w:val="005E304A"/>
    <w:rsid w:val="005E3419"/>
    <w:rsid w:val="005E3C31"/>
    <w:rsid w:val="005E42D9"/>
    <w:rsid w:val="005E476A"/>
    <w:rsid w:val="005E4B4F"/>
    <w:rsid w:val="005E4B86"/>
    <w:rsid w:val="005E53A0"/>
    <w:rsid w:val="005E57F3"/>
    <w:rsid w:val="005E5B79"/>
    <w:rsid w:val="005E5BBD"/>
    <w:rsid w:val="005E6ADA"/>
    <w:rsid w:val="005E6C63"/>
    <w:rsid w:val="005E7894"/>
    <w:rsid w:val="005F16D0"/>
    <w:rsid w:val="005F1E03"/>
    <w:rsid w:val="005F24DC"/>
    <w:rsid w:val="005F25AB"/>
    <w:rsid w:val="005F3097"/>
    <w:rsid w:val="005F3444"/>
    <w:rsid w:val="005F36F3"/>
    <w:rsid w:val="005F3782"/>
    <w:rsid w:val="005F38CB"/>
    <w:rsid w:val="005F3930"/>
    <w:rsid w:val="005F3B07"/>
    <w:rsid w:val="005F3BD5"/>
    <w:rsid w:val="005F3E19"/>
    <w:rsid w:val="005F5962"/>
    <w:rsid w:val="005F5D36"/>
    <w:rsid w:val="005F5E96"/>
    <w:rsid w:val="005F6DEC"/>
    <w:rsid w:val="005F778B"/>
    <w:rsid w:val="006007A1"/>
    <w:rsid w:val="00600A26"/>
    <w:rsid w:val="00600FC8"/>
    <w:rsid w:val="00601CBA"/>
    <w:rsid w:val="00601F5D"/>
    <w:rsid w:val="006022A8"/>
    <w:rsid w:val="00602705"/>
    <w:rsid w:val="006065C7"/>
    <w:rsid w:val="00606B35"/>
    <w:rsid w:val="00606C76"/>
    <w:rsid w:val="0060785A"/>
    <w:rsid w:val="00607A81"/>
    <w:rsid w:val="00607D63"/>
    <w:rsid w:val="00607D7B"/>
    <w:rsid w:val="00607FE0"/>
    <w:rsid w:val="00611148"/>
    <w:rsid w:val="006129D5"/>
    <w:rsid w:val="00612C6B"/>
    <w:rsid w:val="00612D05"/>
    <w:rsid w:val="00613E28"/>
    <w:rsid w:val="00614011"/>
    <w:rsid w:val="006142F1"/>
    <w:rsid w:val="00614406"/>
    <w:rsid w:val="006145A2"/>
    <w:rsid w:val="00614609"/>
    <w:rsid w:val="00614C98"/>
    <w:rsid w:val="00614EB0"/>
    <w:rsid w:val="00614FE8"/>
    <w:rsid w:val="006153BF"/>
    <w:rsid w:val="00615403"/>
    <w:rsid w:val="006156B7"/>
    <w:rsid w:val="006167A3"/>
    <w:rsid w:val="006168D7"/>
    <w:rsid w:val="0061694E"/>
    <w:rsid w:val="00616D2B"/>
    <w:rsid w:val="0061716C"/>
    <w:rsid w:val="0061747C"/>
    <w:rsid w:val="00617915"/>
    <w:rsid w:val="00617B13"/>
    <w:rsid w:val="00617B74"/>
    <w:rsid w:val="0062011B"/>
    <w:rsid w:val="006204C2"/>
    <w:rsid w:val="00620836"/>
    <w:rsid w:val="00620AF0"/>
    <w:rsid w:val="006210F1"/>
    <w:rsid w:val="0062116C"/>
    <w:rsid w:val="006214AE"/>
    <w:rsid w:val="00621602"/>
    <w:rsid w:val="0062206B"/>
    <w:rsid w:val="006243A1"/>
    <w:rsid w:val="00626566"/>
    <w:rsid w:val="00627B07"/>
    <w:rsid w:val="00627E86"/>
    <w:rsid w:val="0063073F"/>
    <w:rsid w:val="00630B25"/>
    <w:rsid w:val="00631136"/>
    <w:rsid w:val="00631909"/>
    <w:rsid w:val="00632157"/>
    <w:rsid w:val="00632E56"/>
    <w:rsid w:val="006330FE"/>
    <w:rsid w:val="0063337F"/>
    <w:rsid w:val="00633C8C"/>
    <w:rsid w:val="00633CAB"/>
    <w:rsid w:val="0063473A"/>
    <w:rsid w:val="006350E3"/>
    <w:rsid w:val="00635CBA"/>
    <w:rsid w:val="00636731"/>
    <w:rsid w:val="00636829"/>
    <w:rsid w:val="00636A37"/>
    <w:rsid w:val="00637501"/>
    <w:rsid w:val="006375BE"/>
    <w:rsid w:val="006378EC"/>
    <w:rsid w:val="00637B21"/>
    <w:rsid w:val="00642241"/>
    <w:rsid w:val="006424AA"/>
    <w:rsid w:val="00642C53"/>
    <w:rsid w:val="00642CD8"/>
    <w:rsid w:val="0064338B"/>
    <w:rsid w:val="0064516F"/>
    <w:rsid w:val="006452E4"/>
    <w:rsid w:val="00645EBF"/>
    <w:rsid w:val="006461C7"/>
    <w:rsid w:val="00646542"/>
    <w:rsid w:val="006473BE"/>
    <w:rsid w:val="006504F4"/>
    <w:rsid w:val="00650E3E"/>
    <w:rsid w:val="00650EB7"/>
    <w:rsid w:val="00650F5F"/>
    <w:rsid w:val="00651B59"/>
    <w:rsid w:val="00651D49"/>
    <w:rsid w:val="00651FC5"/>
    <w:rsid w:val="006531A6"/>
    <w:rsid w:val="006531D1"/>
    <w:rsid w:val="00654BC9"/>
    <w:rsid w:val="006552FD"/>
    <w:rsid w:val="00655B99"/>
    <w:rsid w:val="0065643C"/>
    <w:rsid w:val="00656708"/>
    <w:rsid w:val="00656983"/>
    <w:rsid w:val="00656BA3"/>
    <w:rsid w:val="006572FA"/>
    <w:rsid w:val="00657495"/>
    <w:rsid w:val="006574CA"/>
    <w:rsid w:val="00660054"/>
    <w:rsid w:val="00661794"/>
    <w:rsid w:val="00661841"/>
    <w:rsid w:val="00661FF8"/>
    <w:rsid w:val="0066226A"/>
    <w:rsid w:val="00663035"/>
    <w:rsid w:val="006633C2"/>
    <w:rsid w:val="00663AF3"/>
    <w:rsid w:val="00664901"/>
    <w:rsid w:val="0066494B"/>
    <w:rsid w:val="00664DF4"/>
    <w:rsid w:val="00664E87"/>
    <w:rsid w:val="006656BD"/>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831"/>
    <w:rsid w:val="00673699"/>
    <w:rsid w:val="00674C83"/>
    <w:rsid w:val="00674F6A"/>
    <w:rsid w:val="006751B9"/>
    <w:rsid w:val="00675B2F"/>
    <w:rsid w:val="00675D71"/>
    <w:rsid w:val="00676B81"/>
    <w:rsid w:val="00677E5E"/>
    <w:rsid w:val="0068057E"/>
    <w:rsid w:val="00681A60"/>
    <w:rsid w:val="00681BCB"/>
    <w:rsid w:val="00682665"/>
    <w:rsid w:val="00682682"/>
    <w:rsid w:val="00682702"/>
    <w:rsid w:val="006835BF"/>
    <w:rsid w:val="0068386F"/>
    <w:rsid w:val="00683AEA"/>
    <w:rsid w:val="00683C40"/>
    <w:rsid w:val="00684256"/>
    <w:rsid w:val="00684825"/>
    <w:rsid w:val="00684ED5"/>
    <w:rsid w:val="006851B9"/>
    <w:rsid w:val="00685A3C"/>
    <w:rsid w:val="0068656E"/>
    <w:rsid w:val="00686E90"/>
    <w:rsid w:val="00686FA8"/>
    <w:rsid w:val="00687CE9"/>
    <w:rsid w:val="00687FAD"/>
    <w:rsid w:val="006910A2"/>
    <w:rsid w:val="00692368"/>
    <w:rsid w:val="006923F9"/>
    <w:rsid w:val="00692A71"/>
    <w:rsid w:val="00692E74"/>
    <w:rsid w:val="00693151"/>
    <w:rsid w:val="0069382B"/>
    <w:rsid w:val="00693B6A"/>
    <w:rsid w:val="00693C35"/>
    <w:rsid w:val="006941A3"/>
    <w:rsid w:val="0069482E"/>
    <w:rsid w:val="00696378"/>
    <w:rsid w:val="00696449"/>
    <w:rsid w:val="00697A10"/>
    <w:rsid w:val="00697B4D"/>
    <w:rsid w:val="00697EEA"/>
    <w:rsid w:val="00697F68"/>
    <w:rsid w:val="006A08E1"/>
    <w:rsid w:val="006A1286"/>
    <w:rsid w:val="006A294D"/>
    <w:rsid w:val="006A2EBC"/>
    <w:rsid w:val="006A319D"/>
    <w:rsid w:val="006A32CE"/>
    <w:rsid w:val="006A3A8C"/>
    <w:rsid w:val="006A3F6D"/>
    <w:rsid w:val="006A5391"/>
    <w:rsid w:val="006A541C"/>
    <w:rsid w:val="006A5EA0"/>
    <w:rsid w:val="006A62E3"/>
    <w:rsid w:val="006A6678"/>
    <w:rsid w:val="006A6C1A"/>
    <w:rsid w:val="006A6F2E"/>
    <w:rsid w:val="006A783B"/>
    <w:rsid w:val="006A788F"/>
    <w:rsid w:val="006A7B33"/>
    <w:rsid w:val="006B2CEF"/>
    <w:rsid w:val="006B350E"/>
    <w:rsid w:val="006B356D"/>
    <w:rsid w:val="006B3779"/>
    <w:rsid w:val="006B3D36"/>
    <w:rsid w:val="006B40E2"/>
    <w:rsid w:val="006B4E13"/>
    <w:rsid w:val="006B504C"/>
    <w:rsid w:val="006B53FF"/>
    <w:rsid w:val="006B5E00"/>
    <w:rsid w:val="006B6327"/>
    <w:rsid w:val="006B6B4D"/>
    <w:rsid w:val="006B6E87"/>
    <w:rsid w:val="006B7039"/>
    <w:rsid w:val="006B75DD"/>
    <w:rsid w:val="006B7E21"/>
    <w:rsid w:val="006B7FE3"/>
    <w:rsid w:val="006C09F0"/>
    <w:rsid w:val="006C1018"/>
    <w:rsid w:val="006C204B"/>
    <w:rsid w:val="006C25E2"/>
    <w:rsid w:val="006C3868"/>
    <w:rsid w:val="006C39F6"/>
    <w:rsid w:val="006C3AF5"/>
    <w:rsid w:val="006C4733"/>
    <w:rsid w:val="006C5331"/>
    <w:rsid w:val="006C5B20"/>
    <w:rsid w:val="006C5EEA"/>
    <w:rsid w:val="006C67E0"/>
    <w:rsid w:val="006C789D"/>
    <w:rsid w:val="006C7ABA"/>
    <w:rsid w:val="006C7F1A"/>
    <w:rsid w:val="006D050C"/>
    <w:rsid w:val="006D0737"/>
    <w:rsid w:val="006D0913"/>
    <w:rsid w:val="006D0D60"/>
    <w:rsid w:val="006D0E18"/>
    <w:rsid w:val="006D1122"/>
    <w:rsid w:val="006D14B6"/>
    <w:rsid w:val="006D1803"/>
    <w:rsid w:val="006D39A1"/>
    <w:rsid w:val="006D3C00"/>
    <w:rsid w:val="006D4B7D"/>
    <w:rsid w:val="006D4BCA"/>
    <w:rsid w:val="006D5119"/>
    <w:rsid w:val="006D534C"/>
    <w:rsid w:val="006D54C4"/>
    <w:rsid w:val="006D5A4A"/>
    <w:rsid w:val="006D5EFD"/>
    <w:rsid w:val="006D6DAD"/>
    <w:rsid w:val="006E04ED"/>
    <w:rsid w:val="006E1EE7"/>
    <w:rsid w:val="006E27F3"/>
    <w:rsid w:val="006E2814"/>
    <w:rsid w:val="006E2856"/>
    <w:rsid w:val="006E2D5F"/>
    <w:rsid w:val="006E308D"/>
    <w:rsid w:val="006E32C1"/>
    <w:rsid w:val="006E3675"/>
    <w:rsid w:val="006E3D67"/>
    <w:rsid w:val="006E3E5E"/>
    <w:rsid w:val="006E4A7F"/>
    <w:rsid w:val="006E561F"/>
    <w:rsid w:val="006E7DB1"/>
    <w:rsid w:val="006F0E49"/>
    <w:rsid w:val="006F1A04"/>
    <w:rsid w:val="006F1CC5"/>
    <w:rsid w:val="006F1EBA"/>
    <w:rsid w:val="006F320D"/>
    <w:rsid w:val="006F40EF"/>
    <w:rsid w:val="006F4281"/>
    <w:rsid w:val="006F5668"/>
    <w:rsid w:val="006F5AD8"/>
    <w:rsid w:val="006F5E18"/>
    <w:rsid w:val="006F5F60"/>
    <w:rsid w:val="006F6CD0"/>
    <w:rsid w:val="006F7EE7"/>
    <w:rsid w:val="0070020D"/>
    <w:rsid w:val="00700A03"/>
    <w:rsid w:val="00700AD5"/>
    <w:rsid w:val="00701A9D"/>
    <w:rsid w:val="00702C6F"/>
    <w:rsid w:val="0070364E"/>
    <w:rsid w:val="00703988"/>
    <w:rsid w:val="00704DF6"/>
    <w:rsid w:val="0070519D"/>
    <w:rsid w:val="0070578F"/>
    <w:rsid w:val="0070651C"/>
    <w:rsid w:val="00706DE8"/>
    <w:rsid w:val="00707415"/>
    <w:rsid w:val="007079A3"/>
    <w:rsid w:val="00707BE3"/>
    <w:rsid w:val="00707EA2"/>
    <w:rsid w:val="00710206"/>
    <w:rsid w:val="00712826"/>
    <w:rsid w:val="007132A3"/>
    <w:rsid w:val="00713A20"/>
    <w:rsid w:val="00713A67"/>
    <w:rsid w:val="00713BFA"/>
    <w:rsid w:val="007149DB"/>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E77"/>
    <w:rsid w:val="007223B7"/>
    <w:rsid w:val="00722838"/>
    <w:rsid w:val="00723C57"/>
    <w:rsid w:val="00724EFB"/>
    <w:rsid w:val="007253AB"/>
    <w:rsid w:val="00725A25"/>
    <w:rsid w:val="00725C8D"/>
    <w:rsid w:val="007269E6"/>
    <w:rsid w:val="00726E8F"/>
    <w:rsid w:val="00727748"/>
    <w:rsid w:val="007301E4"/>
    <w:rsid w:val="007305F9"/>
    <w:rsid w:val="007325C3"/>
    <w:rsid w:val="0073293C"/>
    <w:rsid w:val="00733C03"/>
    <w:rsid w:val="00733D59"/>
    <w:rsid w:val="00733F67"/>
    <w:rsid w:val="00733F83"/>
    <w:rsid w:val="00734566"/>
    <w:rsid w:val="007347FD"/>
    <w:rsid w:val="0073502E"/>
    <w:rsid w:val="00735120"/>
    <w:rsid w:val="007351B9"/>
    <w:rsid w:val="007359D2"/>
    <w:rsid w:val="00737D00"/>
    <w:rsid w:val="00737E4F"/>
    <w:rsid w:val="00737FB4"/>
    <w:rsid w:val="007407FC"/>
    <w:rsid w:val="007419C3"/>
    <w:rsid w:val="00742C78"/>
    <w:rsid w:val="00743275"/>
    <w:rsid w:val="00743A89"/>
    <w:rsid w:val="007441D8"/>
    <w:rsid w:val="00744B46"/>
    <w:rsid w:val="00745747"/>
    <w:rsid w:val="00746787"/>
    <w:rsid w:val="007467A7"/>
    <w:rsid w:val="007469DD"/>
    <w:rsid w:val="00746FED"/>
    <w:rsid w:val="0074741B"/>
    <w:rsid w:val="0074745F"/>
    <w:rsid w:val="0074759E"/>
    <w:rsid w:val="007478EA"/>
    <w:rsid w:val="007479BF"/>
    <w:rsid w:val="00747C8E"/>
    <w:rsid w:val="00750098"/>
    <w:rsid w:val="007509D5"/>
    <w:rsid w:val="00750C02"/>
    <w:rsid w:val="00751324"/>
    <w:rsid w:val="0075184F"/>
    <w:rsid w:val="00751FA1"/>
    <w:rsid w:val="0075222D"/>
    <w:rsid w:val="00752C9B"/>
    <w:rsid w:val="007534A0"/>
    <w:rsid w:val="00753E17"/>
    <w:rsid w:val="0075415C"/>
    <w:rsid w:val="0075418B"/>
    <w:rsid w:val="00754930"/>
    <w:rsid w:val="00754C82"/>
    <w:rsid w:val="00755AF4"/>
    <w:rsid w:val="00756397"/>
    <w:rsid w:val="007564D1"/>
    <w:rsid w:val="00756520"/>
    <w:rsid w:val="00756E5D"/>
    <w:rsid w:val="0075732B"/>
    <w:rsid w:val="0075793C"/>
    <w:rsid w:val="00757DD3"/>
    <w:rsid w:val="00760449"/>
    <w:rsid w:val="007605E0"/>
    <w:rsid w:val="0076084B"/>
    <w:rsid w:val="00761232"/>
    <w:rsid w:val="00761385"/>
    <w:rsid w:val="007614F8"/>
    <w:rsid w:val="00761714"/>
    <w:rsid w:val="00761832"/>
    <w:rsid w:val="00761F04"/>
    <w:rsid w:val="00761FC9"/>
    <w:rsid w:val="00762156"/>
    <w:rsid w:val="00762E38"/>
    <w:rsid w:val="007634C4"/>
    <w:rsid w:val="00763502"/>
    <w:rsid w:val="00763D14"/>
    <w:rsid w:val="00767A5F"/>
    <w:rsid w:val="00767F95"/>
    <w:rsid w:val="00771941"/>
    <w:rsid w:val="00771BD4"/>
    <w:rsid w:val="00771E24"/>
    <w:rsid w:val="00772558"/>
    <w:rsid w:val="00772758"/>
    <w:rsid w:val="00772FB2"/>
    <w:rsid w:val="00773ED3"/>
    <w:rsid w:val="00774512"/>
    <w:rsid w:val="00775531"/>
    <w:rsid w:val="00775A90"/>
    <w:rsid w:val="00775CFD"/>
    <w:rsid w:val="00775FE1"/>
    <w:rsid w:val="00776133"/>
    <w:rsid w:val="00776464"/>
    <w:rsid w:val="00777202"/>
    <w:rsid w:val="00777227"/>
    <w:rsid w:val="00777578"/>
    <w:rsid w:val="0078010D"/>
    <w:rsid w:val="0078103E"/>
    <w:rsid w:val="00781486"/>
    <w:rsid w:val="00781E42"/>
    <w:rsid w:val="00782810"/>
    <w:rsid w:val="00782A5A"/>
    <w:rsid w:val="00782E3E"/>
    <w:rsid w:val="007839BB"/>
    <w:rsid w:val="00783AB9"/>
    <w:rsid w:val="00784EAF"/>
    <w:rsid w:val="00785559"/>
    <w:rsid w:val="00785C07"/>
    <w:rsid w:val="00785F22"/>
    <w:rsid w:val="0078662C"/>
    <w:rsid w:val="0078686D"/>
    <w:rsid w:val="00786F9F"/>
    <w:rsid w:val="0078730B"/>
    <w:rsid w:val="0078743F"/>
    <w:rsid w:val="00787D60"/>
    <w:rsid w:val="00790044"/>
    <w:rsid w:val="00790072"/>
    <w:rsid w:val="007904CA"/>
    <w:rsid w:val="007910AA"/>
    <w:rsid w:val="007913AB"/>
    <w:rsid w:val="007914F7"/>
    <w:rsid w:val="00791A95"/>
    <w:rsid w:val="00792F3E"/>
    <w:rsid w:val="00793422"/>
    <w:rsid w:val="00793C19"/>
    <w:rsid w:val="00794148"/>
    <w:rsid w:val="0079549B"/>
    <w:rsid w:val="007958A1"/>
    <w:rsid w:val="00797051"/>
    <w:rsid w:val="007971F6"/>
    <w:rsid w:val="007973EF"/>
    <w:rsid w:val="007A1B53"/>
    <w:rsid w:val="007A3E49"/>
    <w:rsid w:val="007A7141"/>
    <w:rsid w:val="007A72E8"/>
    <w:rsid w:val="007A759A"/>
    <w:rsid w:val="007A7DFF"/>
    <w:rsid w:val="007B0C7D"/>
    <w:rsid w:val="007B1625"/>
    <w:rsid w:val="007B1C6B"/>
    <w:rsid w:val="007B1D2C"/>
    <w:rsid w:val="007B22B4"/>
    <w:rsid w:val="007B29EF"/>
    <w:rsid w:val="007B30F4"/>
    <w:rsid w:val="007B32BA"/>
    <w:rsid w:val="007B3714"/>
    <w:rsid w:val="007B4288"/>
    <w:rsid w:val="007B4734"/>
    <w:rsid w:val="007B48F9"/>
    <w:rsid w:val="007B4C3A"/>
    <w:rsid w:val="007B4F98"/>
    <w:rsid w:val="007B50F5"/>
    <w:rsid w:val="007B5182"/>
    <w:rsid w:val="007B66AF"/>
    <w:rsid w:val="007B706E"/>
    <w:rsid w:val="007B71EB"/>
    <w:rsid w:val="007B7394"/>
    <w:rsid w:val="007B7838"/>
    <w:rsid w:val="007C007E"/>
    <w:rsid w:val="007C0636"/>
    <w:rsid w:val="007C0815"/>
    <w:rsid w:val="007C0864"/>
    <w:rsid w:val="007C1E02"/>
    <w:rsid w:val="007C26A1"/>
    <w:rsid w:val="007C285B"/>
    <w:rsid w:val="007C2A81"/>
    <w:rsid w:val="007C3CD6"/>
    <w:rsid w:val="007C448A"/>
    <w:rsid w:val="007C462F"/>
    <w:rsid w:val="007C465E"/>
    <w:rsid w:val="007C49E2"/>
    <w:rsid w:val="007C4EEF"/>
    <w:rsid w:val="007C54DF"/>
    <w:rsid w:val="007C6205"/>
    <w:rsid w:val="007C6634"/>
    <w:rsid w:val="007C668E"/>
    <w:rsid w:val="007C686A"/>
    <w:rsid w:val="007C6878"/>
    <w:rsid w:val="007C70F1"/>
    <w:rsid w:val="007C728E"/>
    <w:rsid w:val="007C77D6"/>
    <w:rsid w:val="007C7D00"/>
    <w:rsid w:val="007D0E82"/>
    <w:rsid w:val="007D1DC1"/>
    <w:rsid w:val="007D22D0"/>
    <w:rsid w:val="007D2532"/>
    <w:rsid w:val="007D2C53"/>
    <w:rsid w:val="007D3B34"/>
    <w:rsid w:val="007D3D60"/>
    <w:rsid w:val="007D3FE0"/>
    <w:rsid w:val="007D4AE5"/>
    <w:rsid w:val="007D4C18"/>
    <w:rsid w:val="007D4D69"/>
    <w:rsid w:val="007D565A"/>
    <w:rsid w:val="007D5923"/>
    <w:rsid w:val="007D616E"/>
    <w:rsid w:val="007D7C2E"/>
    <w:rsid w:val="007E0250"/>
    <w:rsid w:val="007E1980"/>
    <w:rsid w:val="007E19AC"/>
    <w:rsid w:val="007E2020"/>
    <w:rsid w:val="007E2A5A"/>
    <w:rsid w:val="007E2B48"/>
    <w:rsid w:val="007E2DA5"/>
    <w:rsid w:val="007E2ECF"/>
    <w:rsid w:val="007E49C0"/>
    <w:rsid w:val="007E4B76"/>
    <w:rsid w:val="007E5109"/>
    <w:rsid w:val="007E5EA8"/>
    <w:rsid w:val="007E5FD0"/>
    <w:rsid w:val="007E670F"/>
    <w:rsid w:val="007E68DB"/>
    <w:rsid w:val="007E7260"/>
    <w:rsid w:val="007F02E2"/>
    <w:rsid w:val="007F0CF1"/>
    <w:rsid w:val="007F1287"/>
    <w:rsid w:val="007F12A5"/>
    <w:rsid w:val="007F1779"/>
    <w:rsid w:val="007F19D1"/>
    <w:rsid w:val="007F21D0"/>
    <w:rsid w:val="007F2690"/>
    <w:rsid w:val="007F2CAC"/>
    <w:rsid w:val="007F3AE9"/>
    <w:rsid w:val="007F3DBB"/>
    <w:rsid w:val="007F4456"/>
    <w:rsid w:val="007F4CF1"/>
    <w:rsid w:val="007F602A"/>
    <w:rsid w:val="007F6AEB"/>
    <w:rsid w:val="007F758D"/>
    <w:rsid w:val="007F7A7F"/>
    <w:rsid w:val="007F7D52"/>
    <w:rsid w:val="00800958"/>
    <w:rsid w:val="00800C4D"/>
    <w:rsid w:val="00801F51"/>
    <w:rsid w:val="0080286F"/>
    <w:rsid w:val="008049E4"/>
    <w:rsid w:val="00804DE3"/>
    <w:rsid w:val="00805A6C"/>
    <w:rsid w:val="0080627D"/>
    <w:rsid w:val="0080654C"/>
    <w:rsid w:val="00806D3E"/>
    <w:rsid w:val="008071C6"/>
    <w:rsid w:val="0081208D"/>
    <w:rsid w:val="0081276B"/>
    <w:rsid w:val="00813EC0"/>
    <w:rsid w:val="008143AE"/>
    <w:rsid w:val="008147DD"/>
    <w:rsid w:val="00815EB7"/>
    <w:rsid w:val="008162D8"/>
    <w:rsid w:val="00816364"/>
    <w:rsid w:val="00816E93"/>
    <w:rsid w:val="00817A00"/>
    <w:rsid w:val="00817F80"/>
    <w:rsid w:val="00821D28"/>
    <w:rsid w:val="008222F6"/>
    <w:rsid w:val="008228FF"/>
    <w:rsid w:val="008232EF"/>
    <w:rsid w:val="00823B6B"/>
    <w:rsid w:val="00823CAE"/>
    <w:rsid w:val="00823F75"/>
    <w:rsid w:val="0082486B"/>
    <w:rsid w:val="008249BB"/>
    <w:rsid w:val="00825092"/>
    <w:rsid w:val="00825193"/>
    <w:rsid w:val="0082534B"/>
    <w:rsid w:val="008253C2"/>
    <w:rsid w:val="008255C3"/>
    <w:rsid w:val="00825727"/>
    <w:rsid w:val="00826532"/>
    <w:rsid w:val="00826EBA"/>
    <w:rsid w:val="008271DE"/>
    <w:rsid w:val="008272B0"/>
    <w:rsid w:val="0082732C"/>
    <w:rsid w:val="00831AC9"/>
    <w:rsid w:val="008324AA"/>
    <w:rsid w:val="00832FDB"/>
    <w:rsid w:val="008336C8"/>
    <w:rsid w:val="00833973"/>
    <w:rsid w:val="00833A46"/>
    <w:rsid w:val="00834717"/>
    <w:rsid w:val="008349CD"/>
    <w:rsid w:val="00835817"/>
    <w:rsid w:val="00835DB3"/>
    <w:rsid w:val="00835F4C"/>
    <w:rsid w:val="00836107"/>
    <w:rsid w:val="0083617B"/>
    <w:rsid w:val="008366B4"/>
    <w:rsid w:val="0083671C"/>
    <w:rsid w:val="008369FC"/>
    <w:rsid w:val="00836D1A"/>
    <w:rsid w:val="00836FBE"/>
    <w:rsid w:val="008371BD"/>
    <w:rsid w:val="00837947"/>
    <w:rsid w:val="00840670"/>
    <w:rsid w:val="00840F3C"/>
    <w:rsid w:val="00841110"/>
    <w:rsid w:val="008417C6"/>
    <w:rsid w:val="00841FC4"/>
    <w:rsid w:val="00842324"/>
    <w:rsid w:val="0084240E"/>
    <w:rsid w:val="00842844"/>
    <w:rsid w:val="00843461"/>
    <w:rsid w:val="0084475C"/>
    <w:rsid w:val="00845089"/>
    <w:rsid w:val="00845821"/>
    <w:rsid w:val="00845B4F"/>
    <w:rsid w:val="008461BD"/>
    <w:rsid w:val="008466A0"/>
    <w:rsid w:val="00846721"/>
    <w:rsid w:val="008470AD"/>
    <w:rsid w:val="0084766F"/>
    <w:rsid w:val="00847740"/>
    <w:rsid w:val="008478A8"/>
    <w:rsid w:val="00847C7D"/>
    <w:rsid w:val="008504A8"/>
    <w:rsid w:val="008514C8"/>
    <w:rsid w:val="0085282E"/>
    <w:rsid w:val="00852BDB"/>
    <w:rsid w:val="00852E88"/>
    <w:rsid w:val="00853263"/>
    <w:rsid w:val="008535D3"/>
    <w:rsid w:val="00853864"/>
    <w:rsid w:val="00853A86"/>
    <w:rsid w:val="00853C8A"/>
    <w:rsid w:val="0085414E"/>
    <w:rsid w:val="00854263"/>
    <w:rsid w:val="008549C0"/>
    <w:rsid w:val="00854DEB"/>
    <w:rsid w:val="008550EA"/>
    <w:rsid w:val="00855A4F"/>
    <w:rsid w:val="008560DB"/>
    <w:rsid w:val="008562C4"/>
    <w:rsid w:val="00856D26"/>
    <w:rsid w:val="00857111"/>
    <w:rsid w:val="00860223"/>
    <w:rsid w:val="00860D00"/>
    <w:rsid w:val="00862395"/>
    <w:rsid w:val="00862444"/>
    <w:rsid w:val="008625E5"/>
    <w:rsid w:val="00864CA2"/>
    <w:rsid w:val="00864E41"/>
    <w:rsid w:val="00864E7A"/>
    <w:rsid w:val="008651FD"/>
    <w:rsid w:val="00865E29"/>
    <w:rsid w:val="00866AAA"/>
    <w:rsid w:val="00871933"/>
    <w:rsid w:val="0087198C"/>
    <w:rsid w:val="008726E0"/>
    <w:rsid w:val="00872C1F"/>
    <w:rsid w:val="00873B42"/>
    <w:rsid w:val="00873CFE"/>
    <w:rsid w:val="00873E0F"/>
    <w:rsid w:val="00874D57"/>
    <w:rsid w:val="00874DB7"/>
    <w:rsid w:val="00875634"/>
    <w:rsid w:val="00876F7E"/>
    <w:rsid w:val="00877C4F"/>
    <w:rsid w:val="008802E8"/>
    <w:rsid w:val="0088109C"/>
    <w:rsid w:val="008810DF"/>
    <w:rsid w:val="008814B4"/>
    <w:rsid w:val="00881E16"/>
    <w:rsid w:val="008829AF"/>
    <w:rsid w:val="008834E1"/>
    <w:rsid w:val="00884E61"/>
    <w:rsid w:val="00885279"/>
    <w:rsid w:val="0088552F"/>
    <w:rsid w:val="008856D8"/>
    <w:rsid w:val="00886BD0"/>
    <w:rsid w:val="00887A1D"/>
    <w:rsid w:val="00887CB8"/>
    <w:rsid w:val="00887F1D"/>
    <w:rsid w:val="00890741"/>
    <w:rsid w:val="00890E1F"/>
    <w:rsid w:val="00890FF4"/>
    <w:rsid w:val="008918CB"/>
    <w:rsid w:val="00892034"/>
    <w:rsid w:val="00892E82"/>
    <w:rsid w:val="0089418D"/>
    <w:rsid w:val="008949F6"/>
    <w:rsid w:val="00894B66"/>
    <w:rsid w:val="00895D43"/>
    <w:rsid w:val="008962E9"/>
    <w:rsid w:val="00896962"/>
    <w:rsid w:val="00897460"/>
    <w:rsid w:val="008A1081"/>
    <w:rsid w:val="008A1518"/>
    <w:rsid w:val="008A1F75"/>
    <w:rsid w:val="008A229F"/>
    <w:rsid w:val="008A28DE"/>
    <w:rsid w:val="008A2C54"/>
    <w:rsid w:val="008A3538"/>
    <w:rsid w:val="008A374D"/>
    <w:rsid w:val="008A3FF9"/>
    <w:rsid w:val="008A4C3F"/>
    <w:rsid w:val="008A4D61"/>
    <w:rsid w:val="008A4E18"/>
    <w:rsid w:val="008A5444"/>
    <w:rsid w:val="008A62B8"/>
    <w:rsid w:val="008A6B77"/>
    <w:rsid w:val="008A7A1B"/>
    <w:rsid w:val="008B0539"/>
    <w:rsid w:val="008B0CF4"/>
    <w:rsid w:val="008B0E06"/>
    <w:rsid w:val="008B12EA"/>
    <w:rsid w:val="008B149F"/>
    <w:rsid w:val="008B158B"/>
    <w:rsid w:val="008B1AA1"/>
    <w:rsid w:val="008B1BCD"/>
    <w:rsid w:val="008B2EA3"/>
    <w:rsid w:val="008B321C"/>
    <w:rsid w:val="008B3704"/>
    <w:rsid w:val="008B3F9D"/>
    <w:rsid w:val="008B4031"/>
    <w:rsid w:val="008B4299"/>
    <w:rsid w:val="008B4F00"/>
    <w:rsid w:val="008B53D3"/>
    <w:rsid w:val="008B601F"/>
    <w:rsid w:val="008B64B5"/>
    <w:rsid w:val="008B6B2D"/>
    <w:rsid w:val="008B7488"/>
    <w:rsid w:val="008B7DDB"/>
    <w:rsid w:val="008C0013"/>
    <w:rsid w:val="008C030B"/>
    <w:rsid w:val="008C108A"/>
    <w:rsid w:val="008C1B58"/>
    <w:rsid w:val="008C291D"/>
    <w:rsid w:val="008C29A7"/>
    <w:rsid w:val="008C29F7"/>
    <w:rsid w:val="008C2B78"/>
    <w:rsid w:val="008C3015"/>
    <w:rsid w:val="008C39AE"/>
    <w:rsid w:val="008C3ED0"/>
    <w:rsid w:val="008C533D"/>
    <w:rsid w:val="008C56E0"/>
    <w:rsid w:val="008C590D"/>
    <w:rsid w:val="008C5C06"/>
    <w:rsid w:val="008C6402"/>
    <w:rsid w:val="008C71AD"/>
    <w:rsid w:val="008C7D99"/>
    <w:rsid w:val="008D0F33"/>
    <w:rsid w:val="008D151D"/>
    <w:rsid w:val="008D189C"/>
    <w:rsid w:val="008D327C"/>
    <w:rsid w:val="008D32F4"/>
    <w:rsid w:val="008D4AD5"/>
    <w:rsid w:val="008D4CEE"/>
    <w:rsid w:val="008D4EDE"/>
    <w:rsid w:val="008D61DC"/>
    <w:rsid w:val="008D625A"/>
    <w:rsid w:val="008D647C"/>
    <w:rsid w:val="008D714C"/>
    <w:rsid w:val="008D7281"/>
    <w:rsid w:val="008D764F"/>
    <w:rsid w:val="008E0069"/>
    <w:rsid w:val="008E031B"/>
    <w:rsid w:val="008E1C7F"/>
    <w:rsid w:val="008E2D75"/>
    <w:rsid w:val="008E34F8"/>
    <w:rsid w:val="008E352E"/>
    <w:rsid w:val="008E40AA"/>
    <w:rsid w:val="008E4AD6"/>
    <w:rsid w:val="008E4E97"/>
    <w:rsid w:val="008E5458"/>
    <w:rsid w:val="008E6722"/>
    <w:rsid w:val="008E7029"/>
    <w:rsid w:val="008E7338"/>
    <w:rsid w:val="008E74B0"/>
    <w:rsid w:val="008E7EF6"/>
    <w:rsid w:val="008F05C2"/>
    <w:rsid w:val="008F0A31"/>
    <w:rsid w:val="008F196E"/>
    <w:rsid w:val="008F1D31"/>
    <w:rsid w:val="008F1F98"/>
    <w:rsid w:val="008F2125"/>
    <w:rsid w:val="008F5154"/>
    <w:rsid w:val="008F5609"/>
    <w:rsid w:val="008F5D09"/>
    <w:rsid w:val="008F6758"/>
    <w:rsid w:val="008F73EF"/>
    <w:rsid w:val="008F7FBE"/>
    <w:rsid w:val="0090109F"/>
    <w:rsid w:val="00901109"/>
    <w:rsid w:val="00902174"/>
    <w:rsid w:val="00902D20"/>
    <w:rsid w:val="009033A5"/>
    <w:rsid w:val="00903717"/>
    <w:rsid w:val="00903CA8"/>
    <w:rsid w:val="009040DD"/>
    <w:rsid w:val="00905B47"/>
    <w:rsid w:val="00906470"/>
    <w:rsid w:val="009070E9"/>
    <w:rsid w:val="0090786C"/>
    <w:rsid w:val="00910619"/>
    <w:rsid w:val="00910EDA"/>
    <w:rsid w:val="00910FBB"/>
    <w:rsid w:val="00911554"/>
    <w:rsid w:val="00911732"/>
    <w:rsid w:val="009117D4"/>
    <w:rsid w:val="00911CD1"/>
    <w:rsid w:val="0091238F"/>
    <w:rsid w:val="0091331C"/>
    <w:rsid w:val="009146D7"/>
    <w:rsid w:val="0091471B"/>
    <w:rsid w:val="00915420"/>
    <w:rsid w:val="0091582C"/>
    <w:rsid w:val="00915D17"/>
    <w:rsid w:val="00916882"/>
    <w:rsid w:val="009176B9"/>
    <w:rsid w:val="009178B2"/>
    <w:rsid w:val="00917D93"/>
    <w:rsid w:val="00920780"/>
    <w:rsid w:val="0092116C"/>
    <w:rsid w:val="009211C7"/>
    <w:rsid w:val="0092146A"/>
    <w:rsid w:val="009218B8"/>
    <w:rsid w:val="0092278D"/>
    <w:rsid w:val="00922AAC"/>
    <w:rsid w:val="00923115"/>
    <w:rsid w:val="00923B02"/>
    <w:rsid w:val="00923B29"/>
    <w:rsid w:val="00925041"/>
    <w:rsid w:val="00925983"/>
    <w:rsid w:val="009259A3"/>
    <w:rsid w:val="00925E34"/>
    <w:rsid w:val="0092617D"/>
    <w:rsid w:val="0092652F"/>
    <w:rsid w:val="0092743B"/>
    <w:rsid w:val="009278A0"/>
    <w:rsid w:val="009279DE"/>
    <w:rsid w:val="00927BAE"/>
    <w:rsid w:val="00930116"/>
    <w:rsid w:val="00930462"/>
    <w:rsid w:val="00931056"/>
    <w:rsid w:val="009329DC"/>
    <w:rsid w:val="0093461A"/>
    <w:rsid w:val="00934B80"/>
    <w:rsid w:val="00935643"/>
    <w:rsid w:val="00935DF6"/>
    <w:rsid w:val="00936C7A"/>
    <w:rsid w:val="0093706C"/>
    <w:rsid w:val="00937251"/>
    <w:rsid w:val="0093769A"/>
    <w:rsid w:val="00937A63"/>
    <w:rsid w:val="00937B88"/>
    <w:rsid w:val="00937BFE"/>
    <w:rsid w:val="0094048D"/>
    <w:rsid w:val="009412C2"/>
    <w:rsid w:val="0094188F"/>
    <w:rsid w:val="0094212C"/>
    <w:rsid w:val="0094281F"/>
    <w:rsid w:val="00942A98"/>
    <w:rsid w:val="00943021"/>
    <w:rsid w:val="0094313A"/>
    <w:rsid w:val="00944009"/>
    <w:rsid w:val="009447F3"/>
    <w:rsid w:val="00944BFA"/>
    <w:rsid w:val="00946428"/>
    <w:rsid w:val="009470BB"/>
    <w:rsid w:val="00947B0E"/>
    <w:rsid w:val="00947D0D"/>
    <w:rsid w:val="00947FB8"/>
    <w:rsid w:val="009500DA"/>
    <w:rsid w:val="009514E9"/>
    <w:rsid w:val="00951501"/>
    <w:rsid w:val="00951536"/>
    <w:rsid w:val="00951572"/>
    <w:rsid w:val="0095193B"/>
    <w:rsid w:val="0095274B"/>
    <w:rsid w:val="00952D21"/>
    <w:rsid w:val="00954689"/>
    <w:rsid w:val="00954693"/>
    <w:rsid w:val="0095505B"/>
    <w:rsid w:val="0095632E"/>
    <w:rsid w:val="00956454"/>
    <w:rsid w:val="00956732"/>
    <w:rsid w:val="009571A0"/>
    <w:rsid w:val="0096013A"/>
    <w:rsid w:val="0096021C"/>
    <w:rsid w:val="009602BD"/>
    <w:rsid w:val="00960EF9"/>
    <w:rsid w:val="009617C9"/>
    <w:rsid w:val="00961C93"/>
    <w:rsid w:val="00961F8C"/>
    <w:rsid w:val="00961FF0"/>
    <w:rsid w:val="009624E2"/>
    <w:rsid w:val="00962A49"/>
    <w:rsid w:val="00962F9A"/>
    <w:rsid w:val="00963120"/>
    <w:rsid w:val="00963409"/>
    <w:rsid w:val="00963845"/>
    <w:rsid w:val="00963903"/>
    <w:rsid w:val="00963919"/>
    <w:rsid w:val="009639BE"/>
    <w:rsid w:val="00963D6B"/>
    <w:rsid w:val="00964B92"/>
    <w:rsid w:val="00965324"/>
    <w:rsid w:val="00965894"/>
    <w:rsid w:val="00965DD3"/>
    <w:rsid w:val="00967194"/>
    <w:rsid w:val="0096723B"/>
    <w:rsid w:val="009674CD"/>
    <w:rsid w:val="00967792"/>
    <w:rsid w:val="00970176"/>
    <w:rsid w:val="0097091E"/>
    <w:rsid w:val="00970E77"/>
    <w:rsid w:val="00972147"/>
    <w:rsid w:val="009722A0"/>
    <w:rsid w:val="00973756"/>
    <w:rsid w:val="00974C80"/>
    <w:rsid w:val="0097506B"/>
    <w:rsid w:val="00975891"/>
    <w:rsid w:val="009760D3"/>
    <w:rsid w:val="00977132"/>
    <w:rsid w:val="0097770F"/>
    <w:rsid w:val="009809CB"/>
    <w:rsid w:val="00980B87"/>
    <w:rsid w:val="00980E6C"/>
    <w:rsid w:val="00980F74"/>
    <w:rsid w:val="009814C0"/>
    <w:rsid w:val="009817C3"/>
    <w:rsid w:val="00981A4B"/>
    <w:rsid w:val="00981B5E"/>
    <w:rsid w:val="00982501"/>
    <w:rsid w:val="00982B96"/>
    <w:rsid w:val="00982BDE"/>
    <w:rsid w:val="00982F60"/>
    <w:rsid w:val="00983483"/>
    <w:rsid w:val="00983537"/>
    <w:rsid w:val="009837AC"/>
    <w:rsid w:val="0098385D"/>
    <w:rsid w:val="00983F1C"/>
    <w:rsid w:val="00984CCB"/>
    <w:rsid w:val="0098527F"/>
    <w:rsid w:val="009857BC"/>
    <w:rsid w:val="009870E9"/>
    <w:rsid w:val="009877D3"/>
    <w:rsid w:val="009877F5"/>
    <w:rsid w:val="00990A8C"/>
    <w:rsid w:val="00991DF9"/>
    <w:rsid w:val="00992715"/>
    <w:rsid w:val="00993471"/>
    <w:rsid w:val="009946B6"/>
    <w:rsid w:val="009948DC"/>
    <w:rsid w:val="00994E8F"/>
    <w:rsid w:val="009951DC"/>
    <w:rsid w:val="00995203"/>
    <w:rsid w:val="009959BB"/>
    <w:rsid w:val="00995BA1"/>
    <w:rsid w:val="00995BFB"/>
    <w:rsid w:val="009965FE"/>
    <w:rsid w:val="00997158"/>
    <w:rsid w:val="00997351"/>
    <w:rsid w:val="009A1047"/>
    <w:rsid w:val="009A2051"/>
    <w:rsid w:val="009A22C5"/>
    <w:rsid w:val="009A25AC"/>
    <w:rsid w:val="009A2FA5"/>
    <w:rsid w:val="009A32D1"/>
    <w:rsid w:val="009A3A7C"/>
    <w:rsid w:val="009A3C66"/>
    <w:rsid w:val="009A4714"/>
    <w:rsid w:val="009A4960"/>
    <w:rsid w:val="009A4FFB"/>
    <w:rsid w:val="009A6C23"/>
    <w:rsid w:val="009A7374"/>
    <w:rsid w:val="009B0577"/>
    <w:rsid w:val="009B09FE"/>
    <w:rsid w:val="009B0BC7"/>
    <w:rsid w:val="009B1EDB"/>
    <w:rsid w:val="009B2ADB"/>
    <w:rsid w:val="009B5416"/>
    <w:rsid w:val="009B5813"/>
    <w:rsid w:val="009B603A"/>
    <w:rsid w:val="009B6C96"/>
    <w:rsid w:val="009B6F08"/>
    <w:rsid w:val="009B7A38"/>
    <w:rsid w:val="009B7BDC"/>
    <w:rsid w:val="009C018A"/>
    <w:rsid w:val="009C0682"/>
    <w:rsid w:val="009C0845"/>
    <w:rsid w:val="009C0FF4"/>
    <w:rsid w:val="009C195D"/>
    <w:rsid w:val="009C2D0E"/>
    <w:rsid w:val="009C3263"/>
    <w:rsid w:val="009C3C2A"/>
    <w:rsid w:val="009C3DAC"/>
    <w:rsid w:val="009C428E"/>
    <w:rsid w:val="009C42E0"/>
    <w:rsid w:val="009C453D"/>
    <w:rsid w:val="009C5099"/>
    <w:rsid w:val="009C6125"/>
    <w:rsid w:val="009C689E"/>
    <w:rsid w:val="009C74E4"/>
    <w:rsid w:val="009D00A3"/>
    <w:rsid w:val="009D0242"/>
    <w:rsid w:val="009D03AC"/>
    <w:rsid w:val="009D095F"/>
    <w:rsid w:val="009D1B5B"/>
    <w:rsid w:val="009D21F5"/>
    <w:rsid w:val="009D23D0"/>
    <w:rsid w:val="009D2775"/>
    <w:rsid w:val="009D2B14"/>
    <w:rsid w:val="009D460B"/>
    <w:rsid w:val="009D4C10"/>
    <w:rsid w:val="009D5362"/>
    <w:rsid w:val="009D5723"/>
    <w:rsid w:val="009D6107"/>
    <w:rsid w:val="009D6A1F"/>
    <w:rsid w:val="009D6D9B"/>
    <w:rsid w:val="009D7BA4"/>
    <w:rsid w:val="009E016E"/>
    <w:rsid w:val="009E09A8"/>
    <w:rsid w:val="009E118B"/>
    <w:rsid w:val="009E1415"/>
    <w:rsid w:val="009E155F"/>
    <w:rsid w:val="009E2C99"/>
    <w:rsid w:val="009E2F6D"/>
    <w:rsid w:val="009E307F"/>
    <w:rsid w:val="009E3C7C"/>
    <w:rsid w:val="009E408A"/>
    <w:rsid w:val="009E4679"/>
    <w:rsid w:val="009E5622"/>
    <w:rsid w:val="009E5877"/>
    <w:rsid w:val="009E603A"/>
    <w:rsid w:val="009E6116"/>
    <w:rsid w:val="009E6E24"/>
    <w:rsid w:val="009E72DB"/>
    <w:rsid w:val="009E7637"/>
    <w:rsid w:val="009F02FC"/>
    <w:rsid w:val="009F059F"/>
    <w:rsid w:val="009F19D7"/>
    <w:rsid w:val="009F1C85"/>
    <w:rsid w:val="009F1D47"/>
    <w:rsid w:val="009F1DBF"/>
    <w:rsid w:val="009F2244"/>
    <w:rsid w:val="009F255A"/>
    <w:rsid w:val="009F2AE9"/>
    <w:rsid w:val="009F2CA8"/>
    <w:rsid w:val="009F3B2F"/>
    <w:rsid w:val="009F4B1B"/>
    <w:rsid w:val="009F5050"/>
    <w:rsid w:val="009F53EB"/>
    <w:rsid w:val="009F59CC"/>
    <w:rsid w:val="009F5B64"/>
    <w:rsid w:val="009F5E64"/>
    <w:rsid w:val="009F686B"/>
    <w:rsid w:val="009F687C"/>
    <w:rsid w:val="009F7056"/>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5B05"/>
    <w:rsid w:val="00A05B41"/>
    <w:rsid w:val="00A05C98"/>
    <w:rsid w:val="00A05D80"/>
    <w:rsid w:val="00A05EF2"/>
    <w:rsid w:val="00A060D2"/>
    <w:rsid w:val="00A065F9"/>
    <w:rsid w:val="00A073F2"/>
    <w:rsid w:val="00A07D43"/>
    <w:rsid w:val="00A07D57"/>
    <w:rsid w:val="00A07F34"/>
    <w:rsid w:val="00A10F80"/>
    <w:rsid w:val="00A10FA7"/>
    <w:rsid w:val="00A1133D"/>
    <w:rsid w:val="00A11F04"/>
    <w:rsid w:val="00A12224"/>
    <w:rsid w:val="00A1269B"/>
    <w:rsid w:val="00A16747"/>
    <w:rsid w:val="00A16B17"/>
    <w:rsid w:val="00A16F7D"/>
    <w:rsid w:val="00A17BE9"/>
    <w:rsid w:val="00A204B5"/>
    <w:rsid w:val="00A21FFB"/>
    <w:rsid w:val="00A22154"/>
    <w:rsid w:val="00A22C3B"/>
    <w:rsid w:val="00A22FF4"/>
    <w:rsid w:val="00A232A1"/>
    <w:rsid w:val="00A232C5"/>
    <w:rsid w:val="00A237D1"/>
    <w:rsid w:val="00A23DF8"/>
    <w:rsid w:val="00A25245"/>
    <w:rsid w:val="00A25C38"/>
    <w:rsid w:val="00A25E63"/>
    <w:rsid w:val="00A2606D"/>
    <w:rsid w:val="00A27038"/>
    <w:rsid w:val="00A27EC6"/>
    <w:rsid w:val="00A30147"/>
    <w:rsid w:val="00A3036C"/>
    <w:rsid w:val="00A310BB"/>
    <w:rsid w:val="00A321AF"/>
    <w:rsid w:val="00A32354"/>
    <w:rsid w:val="00A3323A"/>
    <w:rsid w:val="00A3349F"/>
    <w:rsid w:val="00A33E3A"/>
    <w:rsid w:val="00A34F52"/>
    <w:rsid w:val="00A3582B"/>
    <w:rsid w:val="00A35E53"/>
    <w:rsid w:val="00A35EB0"/>
    <w:rsid w:val="00A36281"/>
    <w:rsid w:val="00A364EC"/>
    <w:rsid w:val="00A365ED"/>
    <w:rsid w:val="00A36BBE"/>
    <w:rsid w:val="00A37E92"/>
    <w:rsid w:val="00A37EAF"/>
    <w:rsid w:val="00A40900"/>
    <w:rsid w:val="00A4144D"/>
    <w:rsid w:val="00A415FE"/>
    <w:rsid w:val="00A41C8E"/>
    <w:rsid w:val="00A41F2A"/>
    <w:rsid w:val="00A42840"/>
    <w:rsid w:val="00A4307A"/>
    <w:rsid w:val="00A4469D"/>
    <w:rsid w:val="00A46217"/>
    <w:rsid w:val="00A46695"/>
    <w:rsid w:val="00A473DE"/>
    <w:rsid w:val="00A47E16"/>
    <w:rsid w:val="00A47EBB"/>
    <w:rsid w:val="00A50900"/>
    <w:rsid w:val="00A50B19"/>
    <w:rsid w:val="00A50BFB"/>
    <w:rsid w:val="00A511E5"/>
    <w:rsid w:val="00A51510"/>
    <w:rsid w:val="00A51CDD"/>
    <w:rsid w:val="00A51EF6"/>
    <w:rsid w:val="00A54FDF"/>
    <w:rsid w:val="00A56302"/>
    <w:rsid w:val="00A56C15"/>
    <w:rsid w:val="00A56ED0"/>
    <w:rsid w:val="00A6083A"/>
    <w:rsid w:val="00A6113A"/>
    <w:rsid w:val="00A61A52"/>
    <w:rsid w:val="00A6283B"/>
    <w:rsid w:val="00A631A6"/>
    <w:rsid w:val="00A635C4"/>
    <w:rsid w:val="00A63B39"/>
    <w:rsid w:val="00A64A75"/>
    <w:rsid w:val="00A64BD3"/>
    <w:rsid w:val="00A662E3"/>
    <w:rsid w:val="00A668DB"/>
    <w:rsid w:val="00A6730D"/>
    <w:rsid w:val="00A67F6C"/>
    <w:rsid w:val="00A71625"/>
    <w:rsid w:val="00A717E3"/>
    <w:rsid w:val="00A7183A"/>
    <w:rsid w:val="00A71B9B"/>
    <w:rsid w:val="00A72BCC"/>
    <w:rsid w:val="00A72C76"/>
    <w:rsid w:val="00A7348C"/>
    <w:rsid w:val="00A737B0"/>
    <w:rsid w:val="00A74A90"/>
    <w:rsid w:val="00A74BB4"/>
    <w:rsid w:val="00A751C7"/>
    <w:rsid w:val="00A755B5"/>
    <w:rsid w:val="00A75D9A"/>
    <w:rsid w:val="00A75F61"/>
    <w:rsid w:val="00A7664A"/>
    <w:rsid w:val="00A76C31"/>
    <w:rsid w:val="00A776B7"/>
    <w:rsid w:val="00A77BB9"/>
    <w:rsid w:val="00A80D8E"/>
    <w:rsid w:val="00A81081"/>
    <w:rsid w:val="00A81315"/>
    <w:rsid w:val="00A8306D"/>
    <w:rsid w:val="00A83070"/>
    <w:rsid w:val="00A83B61"/>
    <w:rsid w:val="00A83BF6"/>
    <w:rsid w:val="00A83DFD"/>
    <w:rsid w:val="00A83EC2"/>
    <w:rsid w:val="00A848C3"/>
    <w:rsid w:val="00A84BAF"/>
    <w:rsid w:val="00A85AFC"/>
    <w:rsid w:val="00A8617A"/>
    <w:rsid w:val="00A86CE3"/>
    <w:rsid w:val="00A87198"/>
    <w:rsid w:val="00A87844"/>
    <w:rsid w:val="00A910F1"/>
    <w:rsid w:val="00A911FE"/>
    <w:rsid w:val="00A9164D"/>
    <w:rsid w:val="00A91AFA"/>
    <w:rsid w:val="00A92043"/>
    <w:rsid w:val="00A94C41"/>
    <w:rsid w:val="00A9520E"/>
    <w:rsid w:val="00A95218"/>
    <w:rsid w:val="00A956BE"/>
    <w:rsid w:val="00A95DB2"/>
    <w:rsid w:val="00A97082"/>
    <w:rsid w:val="00A973AF"/>
    <w:rsid w:val="00A97E54"/>
    <w:rsid w:val="00AA038C"/>
    <w:rsid w:val="00AA0E2F"/>
    <w:rsid w:val="00AA19C3"/>
    <w:rsid w:val="00AA2F8B"/>
    <w:rsid w:val="00AA4FE0"/>
    <w:rsid w:val="00AA55DA"/>
    <w:rsid w:val="00AA61A4"/>
    <w:rsid w:val="00AA6506"/>
    <w:rsid w:val="00AA6922"/>
    <w:rsid w:val="00AA741B"/>
    <w:rsid w:val="00AA753D"/>
    <w:rsid w:val="00AA7A09"/>
    <w:rsid w:val="00AB013C"/>
    <w:rsid w:val="00AB0898"/>
    <w:rsid w:val="00AB138B"/>
    <w:rsid w:val="00AB13F2"/>
    <w:rsid w:val="00AB18E7"/>
    <w:rsid w:val="00AB197B"/>
    <w:rsid w:val="00AB2261"/>
    <w:rsid w:val="00AB26D8"/>
    <w:rsid w:val="00AB27C1"/>
    <w:rsid w:val="00AB3089"/>
    <w:rsid w:val="00AB34DC"/>
    <w:rsid w:val="00AB3B50"/>
    <w:rsid w:val="00AB3E41"/>
    <w:rsid w:val="00AB453C"/>
    <w:rsid w:val="00AB55B5"/>
    <w:rsid w:val="00AB5852"/>
    <w:rsid w:val="00AB5F81"/>
    <w:rsid w:val="00AB5FBB"/>
    <w:rsid w:val="00AB6ED2"/>
    <w:rsid w:val="00AB7A93"/>
    <w:rsid w:val="00AC05B1"/>
    <w:rsid w:val="00AC09C8"/>
    <w:rsid w:val="00AC114B"/>
    <w:rsid w:val="00AC12C1"/>
    <w:rsid w:val="00AC14CC"/>
    <w:rsid w:val="00AC17D9"/>
    <w:rsid w:val="00AC2131"/>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D2"/>
    <w:rsid w:val="00AC644F"/>
    <w:rsid w:val="00AC6635"/>
    <w:rsid w:val="00AC69F7"/>
    <w:rsid w:val="00AC6A04"/>
    <w:rsid w:val="00AC6C02"/>
    <w:rsid w:val="00AC6DB0"/>
    <w:rsid w:val="00AC6FFE"/>
    <w:rsid w:val="00AC71A9"/>
    <w:rsid w:val="00AC783B"/>
    <w:rsid w:val="00AC787F"/>
    <w:rsid w:val="00AD008C"/>
    <w:rsid w:val="00AD0141"/>
    <w:rsid w:val="00AD02C6"/>
    <w:rsid w:val="00AD05E9"/>
    <w:rsid w:val="00AD1A39"/>
    <w:rsid w:val="00AD2A4C"/>
    <w:rsid w:val="00AD356C"/>
    <w:rsid w:val="00AD35B0"/>
    <w:rsid w:val="00AD38D6"/>
    <w:rsid w:val="00AD3BA6"/>
    <w:rsid w:val="00AD3D1E"/>
    <w:rsid w:val="00AD3F30"/>
    <w:rsid w:val="00AD3F56"/>
    <w:rsid w:val="00AD49EC"/>
    <w:rsid w:val="00AD5097"/>
    <w:rsid w:val="00AD6638"/>
    <w:rsid w:val="00AD6D61"/>
    <w:rsid w:val="00AD751A"/>
    <w:rsid w:val="00AE11C5"/>
    <w:rsid w:val="00AE18D8"/>
    <w:rsid w:val="00AE1FBF"/>
    <w:rsid w:val="00AE2418"/>
    <w:rsid w:val="00AE2573"/>
    <w:rsid w:val="00AE2868"/>
    <w:rsid w:val="00AE2914"/>
    <w:rsid w:val="00AE3579"/>
    <w:rsid w:val="00AE36FF"/>
    <w:rsid w:val="00AE3BEC"/>
    <w:rsid w:val="00AE42A2"/>
    <w:rsid w:val="00AE4D0F"/>
    <w:rsid w:val="00AE4FED"/>
    <w:rsid w:val="00AE512C"/>
    <w:rsid w:val="00AE53C0"/>
    <w:rsid w:val="00AE6D15"/>
    <w:rsid w:val="00AE7039"/>
    <w:rsid w:val="00AE7521"/>
    <w:rsid w:val="00AF0D4E"/>
    <w:rsid w:val="00AF211A"/>
    <w:rsid w:val="00AF3282"/>
    <w:rsid w:val="00AF3756"/>
    <w:rsid w:val="00AF43C5"/>
    <w:rsid w:val="00AF45A4"/>
    <w:rsid w:val="00AF4BB7"/>
    <w:rsid w:val="00AF5EAD"/>
    <w:rsid w:val="00AF6E3F"/>
    <w:rsid w:val="00AF7130"/>
    <w:rsid w:val="00AF7215"/>
    <w:rsid w:val="00AF78CD"/>
    <w:rsid w:val="00B00452"/>
    <w:rsid w:val="00B008A0"/>
    <w:rsid w:val="00B00C2E"/>
    <w:rsid w:val="00B0159B"/>
    <w:rsid w:val="00B020DD"/>
    <w:rsid w:val="00B026CF"/>
    <w:rsid w:val="00B04182"/>
    <w:rsid w:val="00B04762"/>
    <w:rsid w:val="00B052F5"/>
    <w:rsid w:val="00B05D55"/>
    <w:rsid w:val="00B05D56"/>
    <w:rsid w:val="00B060E6"/>
    <w:rsid w:val="00B0610E"/>
    <w:rsid w:val="00B0632A"/>
    <w:rsid w:val="00B06621"/>
    <w:rsid w:val="00B067FB"/>
    <w:rsid w:val="00B06ECD"/>
    <w:rsid w:val="00B07069"/>
    <w:rsid w:val="00B0782E"/>
    <w:rsid w:val="00B07931"/>
    <w:rsid w:val="00B07AE3"/>
    <w:rsid w:val="00B07D9F"/>
    <w:rsid w:val="00B10820"/>
    <w:rsid w:val="00B10C1F"/>
    <w:rsid w:val="00B1122B"/>
    <w:rsid w:val="00B11430"/>
    <w:rsid w:val="00B115D9"/>
    <w:rsid w:val="00B11BB1"/>
    <w:rsid w:val="00B1232E"/>
    <w:rsid w:val="00B1295B"/>
    <w:rsid w:val="00B12D41"/>
    <w:rsid w:val="00B133CC"/>
    <w:rsid w:val="00B1463B"/>
    <w:rsid w:val="00B150D3"/>
    <w:rsid w:val="00B16513"/>
    <w:rsid w:val="00B16A20"/>
    <w:rsid w:val="00B206B7"/>
    <w:rsid w:val="00B2079B"/>
    <w:rsid w:val="00B2104C"/>
    <w:rsid w:val="00B219CC"/>
    <w:rsid w:val="00B21A7D"/>
    <w:rsid w:val="00B22A8D"/>
    <w:rsid w:val="00B23630"/>
    <w:rsid w:val="00B236F2"/>
    <w:rsid w:val="00B24170"/>
    <w:rsid w:val="00B25F69"/>
    <w:rsid w:val="00B26101"/>
    <w:rsid w:val="00B264D3"/>
    <w:rsid w:val="00B267E2"/>
    <w:rsid w:val="00B269AD"/>
    <w:rsid w:val="00B26C03"/>
    <w:rsid w:val="00B26F5D"/>
    <w:rsid w:val="00B309BF"/>
    <w:rsid w:val="00B30F62"/>
    <w:rsid w:val="00B31303"/>
    <w:rsid w:val="00B3195A"/>
    <w:rsid w:val="00B31D61"/>
    <w:rsid w:val="00B32392"/>
    <w:rsid w:val="00B32D15"/>
    <w:rsid w:val="00B33700"/>
    <w:rsid w:val="00B337D7"/>
    <w:rsid w:val="00B337F8"/>
    <w:rsid w:val="00B34A35"/>
    <w:rsid w:val="00B353EB"/>
    <w:rsid w:val="00B358AC"/>
    <w:rsid w:val="00B35AA6"/>
    <w:rsid w:val="00B35F65"/>
    <w:rsid w:val="00B37003"/>
    <w:rsid w:val="00B37D17"/>
    <w:rsid w:val="00B40789"/>
    <w:rsid w:val="00B40CAD"/>
    <w:rsid w:val="00B41370"/>
    <w:rsid w:val="00B4148E"/>
    <w:rsid w:val="00B4215C"/>
    <w:rsid w:val="00B439C4"/>
    <w:rsid w:val="00B43CB8"/>
    <w:rsid w:val="00B445E2"/>
    <w:rsid w:val="00B44924"/>
    <w:rsid w:val="00B450EB"/>
    <w:rsid w:val="00B4535E"/>
    <w:rsid w:val="00B45ECC"/>
    <w:rsid w:val="00B46334"/>
    <w:rsid w:val="00B46B38"/>
    <w:rsid w:val="00B46C7B"/>
    <w:rsid w:val="00B46D53"/>
    <w:rsid w:val="00B4704F"/>
    <w:rsid w:val="00B47AC4"/>
    <w:rsid w:val="00B50121"/>
    <w:rsid w:val="00B50684"/>
    <w:rsid w:val="00B50A52"/>
    <w:rsid w:val="00B50C7D"/>
    <w:rsid w:val="00B5169E"/>
    <w:rsid w:val="00B51723"/>
    <w:rsid w:val="00B52012"/>
    <w:rsid w:val="00B5226D"/>
    <w:rsid w:val="00B52A8C"/>
    <w:rsid w:val="00B52E73"/>
    <w:rsid w:val="00B53F63"/>
    <w:rsid w:val="00B554D6"/>
    <w:rsid w:val="00B57BC2"/>
    <w:rsid w:val="00B60CD3"/>
    <w:rsid w:val="00B60F4C"/>
    <w:rsid w:val="00B613CF"/>
    <w:rsid w:val="00B613F2"/>
    <w:rsid w:val="00B619B3"/>
    <w:rsid w:val="00B62194"/>
    <w:rsid w:val="00B636A8"/>
    <w:rsid w:val="00B647B7"/>
    <w:rsid w:val="00B64EF0"/>
    <w:rsid w:val="00B65DC2"/>
    <w:rsid w:val="00B65E1E"/>
    <w:rsid w:val="00B663D3"/>
    <w:rsid w:val="00B665C6"/>
    <w:rsid w:val="00B6668E"/>
    <w:rsid w:val="00B70C27"/>
    <w:rsid w:val="00B71537"/>
    <w:rsid w:val="00B7154E"/>
    <w:rsid w:val="00B72362"/>
    <w:rsid w:val="00B729CB"/>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8019A"/>
    <w:rsid w:val="00B805AF"/>
    <w:rsid w:val="00B8137F"/>
    <w:rsid w:val="00B82ED1"/>
    <w:rsid w:val="00B8325B"/>
    <w:rsid w:val="00B83E77"/>
    <w:rsid w:val="00B84F39"/>
    <w:rsid w:val="00B85BC7"/>
    <w:rsid w:val="00B86253"/>
    <w:rsid w:val="00B869EC"/>
    <w:rsid w:val="00B86FE8"/>
    <w:rsid w:val="00B9053C"/>
    <w:rsid w:val="00B91D44"/>
    <w:rsid w:val="00B91D7F"/>
    <w:rsid w:val="00B91F4E"/>
    <w:rsid w:val="00B92054"/>
    <w:rsid w:val="00B92914"/>
    <w:rsid w:val="00B93294"/>
    <w:rsid w:val="00B9397A"/>
    <w:rsid w:val="00B94E6F"/>
    <w:rsid w:val="00B9633D"/>
    <w:rsid w:val="00B9679C"/>
    <w:rsid w:val="00B96CAD"/>
    <w:rsid w:val="00B9710C"/>
    <w:rsid w:val="00B97260"/>
    <w:rsid w:val="00B97426"/>
    <w:rsid w:val="00B97705"/>
    <w:rsid w:val="00B97B56"/>
    <w:rsid w:val="00BA0CD2"/>
    <w:rsid w:val="00BA1232"/>
    <w:rsid w:val="00BA181C"/>
    <w:rsid w:val="00BA22E0"/>
    <w:rsid w:val="00BA2C4B"/>
    <w:rsid w:val="00BA2EBE"/>
    <w:rsid w:val="00BA36B0"/>
    <w:rsid w:val="00BA4737"/>
    <w:rsid w:val="00BA5F10"/>
    <w:rsid w:val="00BA6A22"/>
    <w:rsid w:val="00BB0080"/>
    <w:rsid w:val="00BB0A90"/>
    <w:rsid w:val="00BB0B71"/>
    <w:rsid w:val="00BB0F28"/>
    <w:rsid w:val="00BB1092"/>
    <w:rsid w:val="00BB1D4C"/>
    <w:rsid w:val="00BB336F"/>
    <w:rsid w:val="00BB33A2"/>
    <w:rsid w:val="00BB362C"/>
    <w:rsid w:val="00BB3A76"/>
    <w:rsid w:val="00BB458A"/>
    <w:rsid w:val="00BB4918"/>
    <w:rsid w:val="00BB4EAB"/>
    <w:rsid w:val="00BB58CC"/>
    <w:rsid w:val="00BB5A35"/>
    <w:rsid w:val="00BB5F90"/>
    <w:rsid w:val="00BB5FF2"/>
    <w:rsid w:val="00BB68E3"/>
    <w:rsid w:val="00BB6BB9"/>
    <w:rsid w:val="00BB6CF8"/>
    <w:rsid w:val="00BB6D1F"/>
    <w:rsid w:val="00BB7534"/>
    <w:rsid w:val="00BC04D6"/>
    <w:rsid w:val="00BC0740"/>
    <w:rsid w:val="00BC0889"/>
    <w:rsid w:val="00BC0C93"/>
    <w:rsid w:val="00BC0D01"/>
    <w:rsid w:val="00BC0EF3"/>
    <w:rsid w:val="00BC0F01"/>
    <w:rsid w:val="00BC4AED"/>
    <w:rsid w:val="00BC4D94"/>
    <w:rsid w:val="00BC52F5"/>
    <w:rsid w:val="00BC5B42"/>
    <w:rsid w:val="00BC5D0B"/>
    <w:rsid w:val="00BC64EF"/>
    <w:rsid w:val="00BC7B8A"/>
    <w:rsid w:val="00BC7BC9"/>
    <w:rsid w:val="00BD00D3"/>
    <w:rsid w:val="00BD06C4"/>
    <w:rsid w:val="00BD0747"/>
    <w:rsid w:val="00BD0764"/>
    <w:rsid w:val="00BD0E91"/>
    <w:rsid w:val="00BD1659"/>
    <w:rsid w:val="00BD178C"/>
    <w:rsid w:val="00BD1CAB"/>
    <w:rsid w:val="00BD2249"/>
    <w:rsid w:val="00BD236B"/>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B2"/>
    <w:rsid w:val="00BD6F36"/>
    <w:rsid w:val="00BD70AA"/>
    <w:rsid w:val="00BD7A4A"/>
    <w:rsid w:val="00BD7D5E"/>
    <w:rsid w:val="00BD7D9F"/>
    <w:rsid w:val="00BE08B5"/>
    <w:rsid w:val="00BE11CF"/>
    <w:rsid w:val="00BE2065"/>
    <w:rsid w:val="00BE21AB"/>
    <w:rsid w:val="00BE2F87"/>
    <w:rsid w:val="00BE354B"/>
    <w:rsid w:val="00BE4323"/>
    <w:rsid w:val="00BE43F1"/>
    <w:rsid w:val="00BE5042"/>
    <w:rsid w:val="00BE5143"/>
    <w:rsid w:val="00BE55B5"/>
    <w:rsid w:val="00BE55CB"/>
    <w:rsid w:val="00BE570B"/>
    <w:rsid w:val="00BE5CE3"/>
    <w:rsid w:val="00BE68AA"/>
    <w:rsid w:val="00BE7266"/>
    <w:rsid w:val="00BE78A4"/>
    <w:rsid w:val="00BE794B"/>
    <w:rsid w:val="00BF04A9"/>
    <w:rsid w:val="00BF0C70"/>
    <w:rsid w:val="00BF1787"/>
    <w:rsid w:val="00BF18A4"/>
    <w:rsid w:val="00BF1B43"/>
    <w:rsid w:val="00BF1DD7"/>
    <w:rsid w:val="00BF1E10"/>
    <w:rsid w:val="00BF388E"/>
    <w:rsid w:val="00BF3BA6"/>
    <w:rsid w:val="00BF3F6B"/>
    <w:rsid w:val="00BF4424"/>
    <w:rsid w:val="00BF4707"/>
    <w:rsid w:val="00BF481C"/>
    <w:rsid w:val="00BF4AD6"/>
    <w:rsid w:val="00BF4B4D"/>
    <w:rsid w:val="00BF4D5E"/>
    <w:rsid w:val="00BF4FC5"/>
    <w:rsid w:val="00BF54F4"/>
    <w:rsid w:val="00BF5649"/>
    <w:rsid w:val="00BF617A"/>
    <w:rsid w:val="00BF6F8E"/>
    <w:rsid w:val="00BF720F"/>
    <w:rsid w:val="00BF72A1"/>
    <w:rsid w:val="00C0064B"/>
    <w:rsid w:val="00C01339"/>
    <w:rsid w:val="00C01FF6"/>
    <w:rsid w:val="00C02FE3"/>
    <w:rsid w:val="00C03243"/>
    <w:rsid w:val="00C0340A"/>
    <w:rsid w:val="00C03496"/>
    <w:rsid w:val="00C035CE"/>
    <w:rsid w:val="00C0379D"/>
    <w:rsid w:val="00C03931"/>
    <w:rsid w:val="00C044C8"/>
    <w:rsid w:val="00C05515"/>
    <w:rsid w:val="00C05B5E"/>
    <w:rsid w:val="00C05FE3"/>
    <w:rsid w:val="00C064BC"/>
    <w:rsid w:val="00C06D23"/>
    <w:rsid w:val="00C07D6F"/>
    <w:rsid w:val="00C103B6"/>
    <w:rsid w:val="00C1093E"/>
    <w:rsid w:val="00C10C8E"/>
    <w:rsid w:val="00C11B80"/>
    <w:rsid w:val="00C11DB5"/>
    <w:rsid w:val="00C12315"/>
    <w:rsid w:val="00C13925"/>
    <w:rsid w:val="00C13AFD"/>
    <w:rsid w:val="00C13C32"/>
    <w:rsid w:val="00C14CE5"/>
    <w:rsid w:val="00C151AC"/>
    <w:rsid w:val="00C15536"/>
    <w:rsid w:val="00C1561A"/>
    <w:rsid w:val="00C15E8C"/>
    <w:rsid w:val="00C16865"/>
    <w:rsid w:val="00C168CD"/>
    <w:rsid w:val="00C1692B"/>
    <w:rsid w:val="00C16C17"/>
    <w:rsid w:val="00C17173"/>
    <w:rsid w:val="00C17346"/>
    <w:rsid w:val="00C17BA9"/>
    <w:rsid w:val="00C17BC9"/>
    <w:rsid w:val="00C2041D"/>
    <w:rsid w:val="00C2093D"/>
    <w:rsid w:val="00C2136D"/>
    <w:rsid w:val="00C214EE"/>
    <w:rsid w:val="00C218D6"/>
    <w:rsid w:val="00C22428"/>
    <w:rsid w:val="00C226C0"/>
    <w:rsid w:val="00C22C0D"/>
    <w:rsid w:val="00C2314B"/>
    <w:rsid w:val="00C240C4"/>
    <w:rsid w:val="00C2460C"/>
    <w:rsid w:val="00C24971"/>
    <w:rsid w:val="00C25A56"/>
    <w:rsid w:val="00C26870"/>
    <w:rsid w:val="00C26BE5"/>
    <w:rsid w:val="00C26E4D"/>
    <w:rsid w:val="00C27909"/>
    <w:rsid w:val="00C27B03"/>
    <w:rsid w:val="00C30726"/>
    <w:rsid w:val="00C30921"/>
    <w:rsid w:val="00C30AFC"/>
    <w:rsid w:val="00C3105A"/>
    <w:rsid w:val="00C314E1"/>
    <w:rsid w:val="00C3160A"/>
    <w:rsid w:val="00C325D4"/>
    <w:rsid w:val="00C32A38"/>
    <w:rsid w:val="00C32B5F"/>
    <w:rsid w:val="00C332C3"/>
    <w:rsid w:val="00C34397"/>
    <w:rsid w:val="00C34534"/>
    <w:rsid w:val="00C346BC"/>
    <w:rsid w:val="00C346F6"/>
    <w:rsid w:val="00C347EB"/>
    <w:rsid w:val="00C34EAA"/>
    <w:rsid w:val="00C34EDA"/>
    <w:rsid w:val="00C352E3"/>
    <w:rsid w:val="00C35D40"/>
    <w:rsid w:val="00C36E0D"/>
    <w:rsid w:val="00C37676"/>
    <w:rsid w:val="00C402D3"/>
    <w:rsid w:val="00C4095D"/>
    <w:rsid w:val="00C40F0A"/>
    <w:rsid w:val="00C415D7"/>
    <w:rsid w:val="00C41FB8"/>
    <w:rsid w:val="00C4242D"/>
    <w:rsid w:val="00C43849"/>
    <w:rsid w:val="00C43FE4"/>
    <w:rsid w:val="00C4406C"/>
    <w:rsid w:val="00C44118"/>
    <w:rsid w:val="00C4465A"/>
    <w:rsid w:val="00C44E79"/>
    <w:rsid w:val="00C46485"/>
    <w:rsid w:val="00C46501"/>
    <w:rsid w:val="00C465A9"/>
    <w:rsid w:val="00C4728F"/>
    <w:rsid w:val="00C477DC"/>
    <w:rsid w:val="00C47E4D"/>
    <w:rsid w:val="00C502BA"/>
    <w:rsid w:val="00C50AB9"/>
    <w:rsid w:val="00C50FD1"/>
    <w:rsid w:val="00C5154F"/>
    <w:rsid w:val="00C535CD"/>
    <w:rsid w:val="00C53AF4"/>
    <w:rsid w:val="00C55019"/>
    <w:rsid w:val="00C5560E"/>
    <w:rsid w:val="00C55803"/>
    <w:rsid w:val="00C55D96"/>
    <w:rsid w:val="00C55FA1"/>
    <w:rsid w:val="00C5642D"/>
    <w:rsid w:val="00C56D4C"/>
    <w:rsid w:val="00C5712D"/>
    <w:rsid w:val="00C601D2"/>
    <w:rsid w:val="00C60736"/>
    <w:rsid w:val="00C60867"/>
    <w:rsid w:val="00C61314"/>
    <w:rsid w:val="00C61A9B"/>
    <w:rsid w:val="00C6311F"/>
    <w:rsid w:val="00C63158"/>
    <w:rsid w:val="00C632E4"/>
    <w:rsid w:val="00C63609"/>
    <w:rsid w:val="00C641C8"/>
    <w:rsid w:val="00C64F50"/>
    <w:rsid w:val="00C657AB"/>
    <w:rsid w:val="00C65BB9"/>
    <w:rsid w:val="00C65BCC"/>
    <w:rsid w:val="00C66970"/>
    <w:rsid w:val="00C66BA8"/>
    <w:rsid w:val="00C679A2"/>
    <w:rsid w:val="00C67CE2"/>
    <w:rsid w:val="00C67DDC"/>
    <w:rsid w:val="00C70469"/>
    <w:rsid w:val="00C704EB"/>
    <w:rsid w:val="00C70A37"/>
    <w:rsid w:val="00C70FF7"/>
    <w:rsid w:val="00C72244"/>
    <w:rsid w:val="00C72EB7"/>
    <w:rsid w:val="00C73177"/>
    <w:rsid w:val="00C7323F"/>
    <w:rsid w:val="00C7347D"/>
    <w:rsid w:val="00C73CEA"/>
    <w:rsid w:val="00C75595"/>
    <w:rsid w:val="00C75790"/>
    <w:rsid w:val="00C7629C"/>
    <w:rsid w:val="00C76CE0"/>
    <w:rsid w:val="00C76FC8"/>
    <w:rsid w:val="00C77290"/>
    <w:rsid w:val="00C772B9"/>
    <w:rsid w:val="00C7770B"/>
    <w:rsid w:val="00C77884"/>
    <w:rsid w:val="00C779FA"/>
    <w:rsid w:val="00C77DE7"/>
    <w:rsid w:val="00C80152"/>
    <w:rsid w:val="00C80C5B"/>
    <w:rsid w:val="00C81225"/>
    <w:rsid w:val="00C81D1D"/>
    <w:rsid w:val="00C82455"/>
    <w:rsid w:val="00C824ED"/>
    <w:rsid w:val="00C83291"/>
    <w:rsid w:val="00C83CD4"/>
    <w:rsid w:val="00C842AB"/>
    <w:rsid w:val="00C8442D"/>
    <w:rsid w:val="00C8488A"/>
    <w:rsid w:val="00C84CC5"/>
    <w:rsid w:val="00C853D3"/>
    <w:rsid w:val="00C85438"/>
    <w:rsid w:val="00C858C1"/>
    <w:rsid w:val="00C8691C"/>
    <w:rsid w:val="00C87047"/>
    <w:rsid w:val="00C90B3B"/>
    <w:rsid w:val="00C915DB"/>
    <w:rsid w:val="00C91892"/>
    <w:rsid w:val="00C91AA2"/>
    <w:rsid w:val="00C92C6B"/>
    <w:rsid w:val="00C92DEC"/>
    <w:rsid w:val="00C9456A"/>
    <w:rsid w:val="00C94636"/>
    <w:rsid w:val="00C9473B"/>
    <w:rsid w:val="00C9603B"/>
    <w:rsid w:val="00C9638F"/>
    <w:rsid w:val="00C969E5"/>
    <w:rsid w:val="00C97DC9"/>
    <w:rsid w:val="00CA03DE"/>
    <w:rsid w:val="00CA088F"/>
    <w:rsid w:val="00CA0CC1"/>
    <w:rsid w:val="00CA13FD"/>
    <w:rsid w:val="00CA168A"/>
    <w:rsid w:val="00CA1C23"/>
    <w:rsid w:val="00CA21CD"/>
    <w:rsid w:val="00CA21CF"/>
    <w:rsid w:val="00CA2288"/>
    <w:rsid w:val="00CA22E1"/>
    <w:rsid w:val="00CA24B8"/>
    <w:rsid w:val="00CA2AC7"/>
    <w:rsid w:val="00CA357E"/>
    <w:rsid w:val="00CA380D"/>
    <w:rsid w:val="00CA383F"/>
    <w:rsid w:val="00CA44F9"/>
    <w:rsid w:val="00CA4A69"/>
    <w:rsid w:val="00CA5CFE"/>
    <w:rsid w:val="00CA6199"/>
    <w:rsid w:val="00CA6973"/>
    <w:rsid w:val="00CA6A98"/>
    <w:rsid w:val="00CA711C"/>
    <w:rsid w:val="00CA7465"/>
    <w:rsid w:val="00CA7570"/>
    <w:rsid w:val="00CA7854"/>
    <w:rsid w:val="00CA7D85"/>
    <w:rsid w:val="00CB0E0D"/>
    <w:rsid w:val="00CB1A07"/>
    <w:rsid w:val="00CB1F18"/>
    <w:rsid w:val="00CB4326"/>
    <w:rsid w:val="00CB5347"/>
    <w:rsid w:val="00CB5FF1"/>
    <w:rsid w:val="00CB693E"/>
    <w:rsid w:val="00CB70DD"/>
    <w:rsid w:val="00CB7DC8"/>
    <w:rsid w:val="00CC040A"/>
    <w:rsid w:val="00CC0610"/>
    <w:rsid w:val="00CC0F8C"/>
    <w:rsid w:val="00CC1192"/>
    <w:rsid w:val="00CC16A0"/>
    <w:rsid w:val="00CC2410"/>
    <w:rsid w:val="00CC347C"/>
    <w:rsid w:val="00CC3E0C"/>
    <w:rsid w:val="00CC4D03"/>
    <w:rsid w:val="00CC58D3"/>
    <w:rsid w:val="00CC5DA3"/>
    <w:rsid w:val="00CC7111"/>
    <w:rsid w:val="00CC7429"/>
    <w:rsid w:val="00CC744D"/>
    <w:rsid w:val="00CC784D"/>
    <w:rsid w:val="00CC7896"/>
    <w:rsid w:val="00CC7D5D"/>
    <w:rsid w:val="00CD0643"/>
    <w:rsid w:val="00CD08CD"/>
    <w:rsid w:val="00CD0AD3"/>
    <w:rsid w:val="00CD0CBC"/>
    <w:rsid w:val="00CD20E3"/>
    <w:rsid w:val="00CD3051"/>
    <w:rsid w:val="00CD3C86"/>
    <w:rsid w:val="00CD3D60"/>
    <w:rsid w:val="00CD406A"/>
    <w:rsid w:val="00CD47E2"/>
    <w:rsid w:val="00CD5BAC"/>
    <w:rsid w:val="00CD5E82"/>
    <w:rsid w:val="00CD76EA"/>
    <w:rsid w:val="00CD7D58"/>
    <w:rsid w:val="00CD7E23"/>
    <w:rsid w:val="00CE06A0"/>
    <w:rsid w:val="00CE092C"/>
    <w:rsid w:val="00CE0CB0"/>
    <w:rsid w:val="00CE0FFF"/>
    <w:rsid w:val="00CE11BE"/>
    <w:rsid w:val="00CE20D0"/>
    <w:rsid w:val="00CE218A"/>
    <w:rsid w:val="00CE259F"/>
    <w:rsid w:val="00CE2735"/>
    <w:rsid w:val="00CE44B1"/>
    <w:rsid w:val="00CE48CD"/>
    <w:rsid w:val="00CE49EA"/>
    <w:rsid w:val="00CE4BBF"/>
    <w:rsid w:val="00CE5174"/>
    <w:rsid w:val="00CE56E9"/>
    <w:rsid w:val="00CE609D"/>
    <w:rsid w:val="00CE6597"/>
    <w:rsid w:val="00CE677F"/>
    <w:rsid w:val="00CE6E0B"/>
    <w:rsid w:val="00CF0CA6"/>
    <w:rsid w:val="00CF17F7"/>
    <w:rsid w:val="00CF1EF3"/>
    <w:rsid w:val="00CF28B6"/>
    <w:rsid w:val="00CF3844"/>
    <w:rsid w:val="00CF46C3"/>
    <w:rsid w:val="00CF4EB6"/>
    <w:rsid w:val="00CF68B2"/>
    <w:rsid w:val="00CF7384"/>
    <w:rsid w:val="00CF769F"/>
    <w:rsid w:val="00CF7851"/>
    <w:rsid w:val="00D009B8"/>
    <w:rsid w:val="00D00E28"/>
    <w:rsid w:val="00D00EEA"/>
    <w:rsid w:val="00D011EA"/>
    <w:rsid w:val="00D0122F"/>
    <w:rsid w:val="00D0175A"/>
    <w:rsid w:val="00D0337B"/>
    <w:rsid w:val="00D035D3"/>
    <w:rsid w:val="00D03C25"/>
    <w:rsid w:val="00D040B2"/>
    <w:rsid w:val="00D041E5"/>
    <w:rsid w:val="00D053BF"/>
    <w:rsid w:val="00D054FB"/>
    <w:rsid w:val="00D05B9F"/>
    <w:rsid w:val="00D05ED0"/>
    <w:rsid w:val="00D068ED"/>
    <w:rsid w:val="00D06EBB"/>
    <w:rsid w:val="00D079B2"/>
    <w:rsid w:val="00D1148C"/>
    <w:rsid w:val="00D114E9"/>
    <w:rsid w:val="00D11575"/>
    <w:rsid w:val="00D11B0E"/>
    <w:rsid w:val="00D11DD9"/>
    <w:rsid w:val="00D12AB6"/>
    <w:rsid w:val="00D12BF1"/>
    <w:rsid w:val="00D14CA1"/>
    <w:rsid w:val="00D157EF"/>
    <w:rsid w:val="00D159C3"/>
    <w:rsid w:val="00D15F44"/>
    <w:rsid w:val="00D16267"/>
    <w:rsid w:val="00D165FB"/>
    <w:rsid w:val="00D16EAD"/>
    <w:rsid w:val="00D16F8C"/>
    <w:rsid w:val="00D21A05"/>
    <w:rsid w:val="00D21B7B"/>
    <w:rsid w:val="00D2242E"/>
    <w:rsid w:val="00D246C2"/>
    <w:rsid w:val="00D25CE3"/>
    <w:rsid w:val="00D2699C"/>
    <w:rsid w:val="00D27366"/>
    <w:rsid w:val="00D27D53"/>
    <w:rsid w:val="00D301D5"/>
    <w:rsid w:val="00D30D8C"/>
    <w:rsid w:val="00D31543"/>
    <w:rsid w:val="00D317E9"/>
    <w:rsid w:val="00D31904"/>
    <w:rsid w:val="00D32C12"/>
    <w:rsid w:val="00D33CA7"/>
    <w:rsid w:val="00D33E0E"/>
    <w:rsid w:val="00D33F5E"/>
    <w:rsid w:val="00D341FC"/>
    <w:rsid w:val="00D34615"/>
    <w:rsid w:val="00D3549E"/>
    <w:rsid w:val="00D35773"/>
    <w:rsid w:val="00D366E6"/>
    <w:rsid w:val="00D370B8"/>
    <w:rsid w:val="00D40B87"/>
    <w:rsid w:val="00D40FF3"/>
    <w:rsid w:val="00D4110B"/>
    <w:rsid w:val="00D41C1D"/>
    <w:rsid w:val="00D420FA"/>
    <w:rsid w:val="00D429C6"/>
    <w:rsid w:val="00D43AB4"/>
    <w:rsid w:val="00D43E7E"/>
    <w:rsid w:val="00D441BC"/>
    <w:rsid w:val="00D44952"/>
    <w:rsid w:val="00D44F0C"/>
    <w:rsid w:val="00D45807"/>
    <w:rsid w:val="00D45976"/>
    <w:rsid w:val="00D45AF6"/>
    <w:rsid w:val="00D4623B"/>
    <w:rsid w:val="00D46E69"/>
    <w:rsid w:val="00D46FF4"/>
    <w:rsid w:val="00D476D3"/>
    <w:rsid w:val="00D47748"/>
    <w:rsid w:val="00D4785B"/>
    <w:rsid w:val="00D47CF4"/>
    <w:rsid w:val="00D50495"/>
    <w:rsid w:val="00D508B0"/>
    <w:rsid w:val="00D50E1E"/>
    <w:rsid w:val="00D5187D"/>
    <w:rsid w:val="00D52212"/>
    <w:rsid w:val="00D52EC7"/>
    <w:rsid w:val="00D52F03"/>
    <w:rsid w:val="00D544B2"/>
    <w:rsid w:val="00D547D2"/>
    <w:rsid w:val="00D54CC3"/>
    <w:rsid w:val="00D55039"/>
    <w:rsid w:val="00D5505C"/>
    <w:rsid w:val="00D568D4"/>
    <w:rsid w:val="00D56A93"/>
    <w:rsid w:val="00D575B6"/>
    <w:rsid w:val="00D57B95"/>
    <w:rsid w:val="00D60307"/>
    <w:rsid w:val="00D6041A"/>
    <w:rsid w:val="00D60754"/>
    <w:rsid w:val="00D616F2"/>
    <w:rsid w:val="00D62584"/>
    <w:rsid w:val="00D633EB"/>
    <w:rsid w:val="00D6407D"/>
    <w:rsid w:val="00D6657D"/>
    <w:rsid w:val="00D6772B"/>
    <w:rsid w:val="00D67BB2"/>
    <w:rsid w:val="00D67F18"/>
    <w:rsid w:val="00D7108A"/>
    <w:rsid w:val="00D71100"/>
    <w:rsid w:val="00D71122"/>
    <w:rsid w:val="00D715D5"/>
    <w:rsid w:val="00D721F5"/>
    <w:rsid w:val="00D73A5B"/>
    <w:rsid w:val="00D754E3"/>
    <w:rsid w:val="00D75C6B"/>
    <w:rsid w:val="00D75DB5"/>
    <w:rsid w:val="00D76416"/>
    <w:rsid w:val="00D76D27"/>
    <w:rsid w:val="00D76E0E"/>
    <w:rsid w:val="00D77193"/>
    <w:rsid w:val="00D77877"/>
    <w:rsid w:val="00D80400"/>
    <w:rsid w:val="00D80457"/>
    <w:rsid w:val="00D80E76"/>
    <w:rsid w:val="00D80FA7"/>
    <w:rsid w:val="00D81EAB"/>
    <w:rsid w:val="00D82686"/>
    <w:rsid w:val="00D827D0"/>
    <w:rsid w:val="00D82B53"/>
    <w:rsid w:val="00D82FF7"/>
    <w:rsid w:val="00D836CA"/>
    <w:rsid w:val="00D8375D"/>
    <w:rsid w:val="00D83CC4"/>
    <w:rsid w:val="00D84340"/>
    <w:rsid w:val="00D847FE"/>
    <w:rsid w:val="00D85523"/>
    <w:rsid w:val="00D85EC9"/>
    <w:rsid w:val="00D87345"/>
    <w:rsid w:val="00D8764D"/>
    <w:rsid w:val="00D9001F"/>
    <w:rsid w:val="00D900DE"/>
    <w:rsid w:val="00D901CA"/>
    <w:rsid w:val="00D909D3"/>
    <w:rsid w:val="00D90BB9"/>
    <w:rsid w:val="00D90CAD"/>
    <w:rsid w:val="00D91A41"/>
    <w:rsid w:val="00D93098"/>
    <w:rsid w:val="00D93AE1"/>
    <w:rsid w:val="00D94398"/>
    <w:rsid w:val="00D94B6D"/>
    <w:rsid w:val="00D950E7"/>
    <w:rsid w:val="00D954CC"/>
    <w:rsid w:val="00D95EEE"/>
    <w:rsid w:val="00D964EA"/>
    <w:rsid w:val="00D966D0"/>
    <w:rsid w:val="00D97096"/>
    <w:rsid w:val="00D970C0"/>
    <w:rsid w:val="00D97647"/>
    <w:rsid w:val="00DA0260"/>
    <w:rsid w:val="00DA08DA"/>
    <w:rsid w:val="00DA0C59"/>
    <w:rsid w:val="00DA0E99"/>
    <w:rsid w:val="00DA3003"/>
    <w:rsid w:val="00DA368E"/>
    <w:rsid w:val="00DA38DA"/>
    <w:rsid w:val="00DA3991"/>
    <w:rsid w:val="00DA3D71"/>
    <w:rsid w:val="00DA5439"/>
    <w:rsid w:val="00DA5971"/>
    <w:rsid w:val="00DA67E8"/>
    <w:rsid w:val="00DA70E7"/>
    <w:rsid w:val="00DA75D1"/>
    <w:rsid w:val="00DA7798"/>
    <w:rsid w:val="00DA7999"/>
    <w:rsid w:val="00DA7CAE"/>
    <w:rsid w:val="00DA7F37"/>
    <w:rsid w:val="00DB01BA"/>
    <w:rsid w:val="00DB05F3"/>
    <w:rsid w:val="00DB08CC"/>
    <w:rsid w:val="00DB34AF"/>
    <w:rsid w:val="00DB39C6"/>
    <w:rsid w:val="00DB3CE0"/>
    <w:rsid w:val="00DB4136"/>
    <w:rsid w:val="00DB4C7D"/>
    <w:rsid w:val="00DB5229"/>
    <w:rsid w:val="00DB5773"/>
    <w:rsid w:val="00DB59DB"/>
    <w:rsid w:val="00DB61FB"/>
    <w:rsid w:val="00DB69A5"/>
    <w:rsid w:val="00DB6A35"/>
    <w:rsid w:val="00DB6B1D"/>
    <w:rsid w:val="00DB76E7"/>
    <w:rsid w:val="00DB7E6C"/>
    <w:rsid w:val="00DC04B9"/>
    <w:rsid w:val="00DC12A5"/>
    <w:rsid w:val="00DC15C7"/>
    <w:rsid w:val="00DC177C"/>
    <w:rsid w:val="00DC22BE"/>
    <w:rsid w:val="00DC29B8"/>
    <w:rsid w:val="00DC3C4C"/>
    <w:rsid w:val="00DC5D6F"/>
    <w:rsid w:val="00DC5D9A"/>
    <w:rsid w:val="00DC6411"/>
    <w:rsid w:val="00DC77F4"/>
    <w:rsid w:val="00DD023C"/>
    <w:rsid w:val="00DD03C3"/>
    <w:rsid w:val="00DD19F9"/>
    <w:rsid w:val="00DD2477"/>
    <w:rsid w:val="00DD3679"/>
    <w:rsid w:val="00DD3708"/>
    <w:rsid w:val="00DD37A8"/>
    <w:rsid w:val="00DD39BE"/>
    <w:rsid w:val="00DD3CBF"/>
    <w:rsid w:val="00DD45EC"/>
    <w:rsid w:val="00DD5A29"/>
    <w:rsid w:val="00DD5D9D"/>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B50"/>
    <w:rsid w:val="00DE339D"/>
    <w:rsid w:val="00DE35CB"/>
    <w:rsid w:val="00DE3BEC"/>
    <w:rsid w:val="00DE4128"/>
    <w:rsid w:val="00DE4842"/>
    <w:rsid w:val="00DE4F92"/>
    <w:rsid w:val="00DE544D"/>
    <w:rsid w:val="00DE5923"/>
    <w:rsid w:val="00DE5E1B"/>
    <w:rsid w:val="00DE6197"/>
    <w:rsid w:val="00DE6FD0"/>
    <w:rsid w:val="00DE750F"/>
    <w:rsid w:val="00DE787C"/>
    <w:rsid w:val="00DE7988"/>
    <w:rsid w:val="00DF02A1"/>
    <w:rsid w:val="00DF0912"/>
    <w:rsid w:val="00DF1021"/>
    <w:rsid w:val="00DF10A2"/>
    <w:rsid w:val="00DF1D80"/>
    <w:rsid w:val="00DF21E9"/>
    <w:rsid w:val="00DF3BE9"/>
    <w:rsid w:val="00DF493F"/>
    <w:rsid w:val="00DF4D55"/>
    <w:rsid w:val="00DF4E0E"/>
    <w:rsid w:val="00DF5D48"/>
    <w:rsid w:val="00DF5ED0"/>
    <w:rsid w:val="00DF6C53"/>
    <w:rsid w:val="00DF7D9D"/>
    <w:rsid w:val="00DF7EDF"/>
    <w:rsid w:val="00E0003F"/>
    <w:rsid w:val="00E00208"/>
    <w:rsid w:val="00E00422"/>
    <w:rsid w:val="00E00494"/>
    <w:rsid w:val="00E00F14"/>
    <w:rsid w:val="00E02039"/>
    <w:rsid w:val="00E023F5"/>
    <w:rsid w:val="00E02F44"/>
    <w:rsid w:val="00E035AD"/>
    <w:rsid w:val="00E03C41"/>
    <w:rsid w:val="00E03FE6"/>
    <w:rsid w:val="00E047C5"/>
    <w:rsid w:val="00E04D07"/>
    <w:rsid w:val="00E052FF"/>
    <w:rsid w:val="00E05B97"/>
    <w:rsid w:val="00E0609D"/>
    <w:rsid w:val="00E06386"/>
    <w:rsid w:val="00E06BAE"/>
    <w:rsid w:val="00E112BD"/>
    <w:rsid w:val="00E11CB7"/>
    <w:rsid w:val="00E11D7B"/>
    <w:rsid w:val="00E1340A"/>
    <w:rsid w:val="00E13498"/>
    <w:rsid w:val="00E140A9"/>
    <w:rsid w:val="00E145B5"/>
    <w:rsid w:val="00E147A5"/>
    <w:rsid w:val="00E14F9C"/>
    <w:rsid w:val="00E15F30"/>
    <w:rsid w:val="00E162C7"/>
    <w:rsid w:val="00E16F39"/>
    <w:rsid w:val="00E1744C"/>
    <w:rsid w:val="00E17C0F"/>
    <w:rsid w:val="00E17DF5"/>
    <w:rsid w:val="00E17ED8"/>
    <w:rsid w:val="00E20659"/>
    <w:rsid w:val="00E2070A"/>
    <w:rsid w:val="00E20F98"/>
    <w:rsid w:val="00E2260A"/>
    <w:rsid w:val="00E22E56"/>
    <w:rsid w:val="00E2340B"/>
    <w:rsid w:val="00E24EB4"/>
    <w:rsid w:val="00E252D6"/>
    <w:rsid w:val="00E25E3B"/>
    <w:rsid w:val="00E25EE6"/>
    <w:rsid w:val="00E26EE9"/>
    <w:rsid w:val="00E26FFF"/>
    <w:rsid w:val="00E2792F"/>
    <w:rsid w:val="00E3036D"/>
    <w:rsid w:val="00E3086F"/>
    <w:rsid w:val="00E30B4E"/>
    <w:rsid w:val="00E311ED"/>
    <w:rsid w:val="00E3134B"/>
    <w:rsid w:val="00E31669"/>
    <w:rsid w:val="00E32074"/>
    <w:rsid w:val="00E320ED"/>
    <w:rsid w:val="00E33292"/>
    <w:rsid w:val="00E33A4C"/>
    <w:rsid w:val="00E33AFB"/>
    <w:rsid w:val="00E341B7"/>
    <w:rsid w:val="00E34218"/>
    <w:rsid w:val="00E3457C"/>
    <w:rsid w:val="00E35987"/>
    <w:rsid w:val="00E35ACC"/>
    <w:rsid w:val="00E36463"/>
    <w:rsid w:val="00E36527"/>
    <w:rsid w:val="00E3728F"/>
    <w:rsid w:val="00E376D2"/>
    <w:rsid w:val="00E3780A"/>
    <w:rsid w:val="00E4032D"/>
    <w:rsid w:val="00E40367"/>
    <w:rsid w:val="00E403D8"/>
    <w:rsid w:val="00E4069D"/>
    <w:rsid w:val="00E40CF7"/>
    <w:rsid w:val="00E41BCE"/>
    <w:rsid w:val="00E429A9"/>
    <w:rsid w:val="00E429E8"/>
    <w:rsid w:val="00E433A4"/>
    <w:rsid w:val="00E441E7"/>
    <w:rsid w:val="00E448EE"/>
    <w:rsid w:val="00E45401"/>
    <w:rsid w:val="00E4562D"/>
    <w:rsid w:val="00E46282"/>
    <w:rsid w:val="00E4673D"/>
    <w:rsid w:val="00E467ED"/>
    <w:rsid w:val="00E47A22"/>
    <w:rsid w:val="00E47D41"/>
    <w:rsid w:val="00E5069C"/>
    <w:rsid w:val="00E5216E"/>
    <w:rsid w:val="00E53C8C"/>
    <w:rsid w:val="00E53C9C"/>
    <w:rsid w:val="00E54494"/>
    <w:rsid w:val="00E55E53"/>
    <w:rsid w:val="00E564C5"/>
    <w:rsid w:val="00E56970"/>
    <w:rsid w:val="00E5778B"/>
    <w:rsid w:val="00E57BD6"/>
    <w:rsid w:val="00E57BEA"/>
    <w:rsid w:val="00E61B0C"/>
    <w:rsid w:val="00E61CE7"/>
    <w:rsid w:val="00E622DC"/>
    <w:rsid w:val="00E62FDD"/>
    <w:rsid w:val="00E62FF5"/>
    <w:rsid w:val="00E63654"/>
    <w:rsid w:val="00E643D9"/>
    <w:rsid w:val="00E6463D"/>
    <w:rsid w:val="00E6489C"/>
    <w:rsid w:val="00E654E2"/>
    <w:rsid w:val="00E656A2"/>
    <w:rsid w:val="00E65908"/>
    <w:rsid w:val="00E65E93"/>
    <w:rsid w:val="00E668AA"/>
    <w:rsid w:val="00E66D99"/>
    <w:rsid w:val="00E67073"/>
    <w:rsid w:val="00E671C3"/>
    <w:rsid w:val="00E67343"/>
    <w:rsid w:val="00E67713"/>
    <w:rsid w:val="00E71CD7"/>
    <w:rsid w:val="00E72844"/>
    <w:rsid w:val="00E72857"/>
    <w:rsid w:val="00E72A01"/>
    <w:rsid w:val="00E74683"/>
    <w:rsid w:val="00E74990"/>
    <w:rsid w:val="00E74FE7"/>
    <w:rsid w:val="00E756A8"/>
    <w:rsid w:val="00E763BF"/>
    <w:rsid w:val="00E76E34"/>
    <w:rsid w:val="00E77426"/>
    <w:rsid w:val="00E774DA"/>
    <w:rsid w:val="00E803A1"/>
    <w:rsid w:val="00E81D38"/>
    <w:rsid w:val="00E82344"/>
    <w:rsid w:val="00E8297B"/>
    <w:rsid w:val="00E82B0C"/>
    <w:rsid w:val="00E837C8"/>
    <w:rsid w:val="00E83ECB"/>
    <w:rsid w:val="00E84344"/>
    <w:rsid w:val="00E84C82"/>
    <w:rsid w:val="00E84D64"/>
    <w:rsid w:val="00E85900"/>
    <w:rsid w:val="00E8630B"/>
    <w:rsid w:val="00E8693B"/>
    <w:rsid w:val="00E86C73"/>
    <w:rsid w:val="00E86CEE"/>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C36"/>
    <w:rsid w:val="00E97D4B"/>
    <w:rsid w:val="00EA0195"/>
    <w:rsid w:val="00EA09DD"/>
    <w:rsid w:val="00EA0C11"/>
    <w:rsid w:val="00EA0E7A"/>
    <w:rsid w:val="00EA0F1A"/>
    <w:rsid w:val="00EA103E"/>
    <w:rsid w:val="00EA125B"/>
    <w:rsid w:val="00EA13EE"/>
    <w:rsid w:val="00EA1BFE"/>
    <w:rsid w:val="00EA1C83"/>
    <w:rsid w:val="00EA2398"/>
    <w:rsid w:val="00EA2BFC"/>
    <w:rsid w:val="00EA2CB4"/>
    <w:rsid w:val="00EA3292"/>
    <w:rsid w:val="00EA44C0"/>
    <w:rsid w:val="00EA4A88"/>
    <w:rsid w:val="00EA534D"/>
    <w:rsid w:val="00EA5C92"/>
    <w:rsid w:val="00EA5F9D"/>
    <w:rsid w:val="00EA6FE5"/>
    <w:rsid w:val="00EA72EC"/>
    <w:rsid w:val="00EA7785"/>
    <w:rsid w:val="00EB0660"/>
    <w:rsid w:val="00EB11CB"/>
    <w:rsid w:val="00EB1250"/>
    <w:rsid w:val="00EB1880"/>
    <w:rsid w:val="00EB275A"/>
    <w:rsid w:val="00EB2973"/>
    <w:rsid w:val="00EB34B4"/>
    <w:rsid w:val="00EB3626"/>
    <w:rsid w:val="00EB365B"/>
    <w:rsid w:val="00EB4015"/>
    <w:rsid w:val="00EB59CF"/>
    <w:rsid w:val="00EB638D"/>
    <w:rsid w:val="00EB7189"/>
    <w:rsid w:val="00EB74A8"/>
    <w:rsid w:val="00EB786A"/>
    <w:rsid w:val="00EC0918"/>
    <w:rsid w:val="00EC1578"/>
    <w:rsid w:val="00EC1C72"/>
    <w:rsid w:val="00EC30D3"/>
    <w:rsid w:val="00EC3CC9"/>
    <w:rsid w:val="00EC40B8"/>
    <w:rsid w:val="00EC4B91"/>
    <w:rsid w:val="00EC50C6"/>
    <w:rsid w:val="00EC654D"/>
    <w:rsid w:val="00EC680A"/>
    <w:rsid w:val="00EC6AF8"/>
    <w:rsid w:val="00EC76DA"/>
    <w:rsid w:val="00EC79D3"/>
    <w:rsid w:val="00EC7E9D"/>
    <w:rsid w:val="00ED03CE"/>
    <w:rsid w:val="00ED0798"/>
    <w:rsid w:val="00ED0D72"/>
    <w:rsid w:val="00ED1DF6"/>
    <w:rsid w:val="00ED200A"/>
    <w:rsid w:val="00ED2365"/>
    <w:rsid w:val="00ED3CC0"/>
    <w:rsid w:val="00ED3F88"/>
    <w:rsid w:val="00ED599D"/>
    <w:rsid w:val="00ED5EDC"/>
    <w:rsid w:val="00ED5FBC"/>
    <w:rsid w:val="00ED6ADD"/>
    <w:rsid w:val="00ED6D54"/>
    <w:rsid w:val="00ED7457"/>
    <w:rsid w:val="00ED7C83"/>
    <w:rsid w:val="00ED7F1F"/>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74B"/>
    <w:rsid w:val="00EE3800"/>
    <w:rsid w:val="00EE39D9"/>
    <w:rsid w:val="00EE3A74"/>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2192"/>
    <w:rsid w:val="00EF21E9"/>
    <w:rsid w:val="00EF2C2B"/>
    <w:rsid w:val="00EF4BCF"/>
    <w:rsid w:val="00EF54D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F5B"/>
    <w:rsid w:val="00F0328C"/>
    <w:rsid w:val="00F0348A"/>
    <w:rsid w:val="00F03F38"/>
    <w:rsid w:val="00F03FFE"/>
    <w:rsid w:val="00F04480"/>
    <w:rsid w:val="00F05324"/>
    <w:rsid w:val="00F06219"/>
    <w:rsid w:val="00F070A3"/>
    <w:rsid w:val="00F07B3B"/>
    <w:rsid w:val="00F1047F"/>
    <w:rsid w:val="00F10CA8"/>
    <w:rsid w:val="00F10D56"/>
    <w:rsid w:val="00F1116A"/>
    <w:rsid w:val="00F11BB5"/>
    <w:rsid w:val="00F12490"/>
    <w:rsid w:val="00F131B1"/>
    <w:rsid w:val="00F13C19"/>
    <w:rsid w:val="00F1417B"/>
    <w:rsid w:val="00F14202"/>
    <w:rsid w:val="00F1436D"/>
    <w:rsid w:val="00F145DF"/>
    <w:rsid w:val="00F153F3"/>
    <w:rsid w:val="00F166BE"/>
    <w:rsid w:val="00F2022B"/>
    <w:rsid w:val="00F210E8"/>
    <w:rsid w:val="00F213DF"/>
    <w:rsid w:val="00F227DF"/>
    <w:rsid w:val="00F22E51"/>
    <w:rsid w:val="00F23062"/>
    <w:rsid w:val="00F23803"/>
    <w:rsid w:val="00F2397B"/>
    <w:rsid w:val="00F23E19"/>
    <w:rsid w:val="00F240A4"/>
    <w:rsid w:val="00F246EF"/>
    <w:rsid w:val="00F2477A"/>
    <w:rsid w:val="00F2571E"/>
    <w:rsid w:val="00F25735"/>
    <w:rsid w:val="00F26C59"/>
    <w:rsid w:val="00F31B72"/>
    <w:rsid w:val="00F333B5"/>
    <w:rsid w:val="00F33C69"/>
    <w:rsid w:val="00F34B99"/>
    <w:rsid w:val="00F35800"/>
    <w:rsid w:val="00F36BDE"/>
    <w:rsid w:val="00F37FDD"/>
    <w:rsid w:val="00F400AC"/>
    <w:rsid w:val="00F40147"/>
    <w:rsid w:val="00F40F73"/>
    <w:rsid w:val="00F41132"/>
    <w:rsid w:val="00F41456"/>
    <w:rsid w:val="00F42F56"/>
    <w:rsid w:val="00F430E6"/>
    <w:rsid w:val="00F436CE"/>
    <w:rsid w:val="00F43BE7"/>
    <w:rsid w:val="00F43C4D"/>
    <w:rsid w:val="00F44CEA"/>
    <w:rsid w:val="00F460B9"/>
    <w:rsid w:val="00F46665"/>
    <w:rsid w:val="00F47560"/>
    <w:rsid w:val="00F476A9"/>
    <w:rsid w:val="00F47936"/>
    <w:rsid w:val="00F50455"/>
    <w:rsid w:val="00F504B0"/>
    <w:rsid w:val="00F506B7"/>
    <w:rsid w:val="00F50807"/>
    <w:rsid w:val="00F517ED"/>
    <w:rsid w:val="00F51F93"/>
    <w:rsid w:val="00F52C41"/>
    <w:rsid w:val="00F52DAB"/>
    <w:rsid w:val="00F52FBD"/>
    <w:rsid w:val="00F531D1"/>
    <w:rsid w:val="00F53D52"/>
    <w:rsid w:val="00F54009"/>
    <w:rsid w:val="00F5408B"/>
    <w:rsid w:val="00F542FC"/>
    <w:rsid w:val="00F543F0"/>
    <w:rsid w:val="00F545E8"/>
    <w:rsid w:val="00F54977"/>
    <w:rsid w:val="00F549EC"/>
    <w:rsid w:val="00F5557A"/>
    <w:rsid w:val="00F555F8"/>
    <w:rsid w:val="00F55AD6"/>
    <w:rsid w:val="00F55B2A"/>
    <w:rsid w:val="00F5675D"/>
    <w:rsid w:val="00F5679B"/>
    <w:rsid w:val="00F570E0"/>
    <w:rsid w:val="00F57452"/>
    <w:rsid w:val="00F57BCD"/>
    <w:rsid w:val="00F57EFB"/>
    <w:rsid w:val="00F60E29"/>
    <w:rsid w:val="00F61129"/>
    <w:rsid w:val="00F612A9"/>
    <w:rsid w:val="00F618FA"/>
    <w:rsid w:val="00F62925"/>
    <w:rsid w:val="00F62F34"/>
    <w:rsid w:val="00F63333"/>
    <w:rsid w:val="00F634F5"/>
    <w:rsid w:val="00F63E01"/>
    <w:rsid w:val="00F64273"/>
    <w:rsid w:val="00F6454F"/>
    <w:rsid w:val="00F6486E"/>
    <w:rsid w:val="00F6532B"/>
    <w:rsid w:val="00F65398"/>
    <w:rsid w:val="00F679FC"/>
    <w:rsid w:val="00F67C5B"/>
    <w:rsid w:val="00F70489"/>
    <w:rsid w:val="00F70C5F"/>
    <w:rsid w:val="00F720FC"/>
    <w:rsid w:val="00F72513"/>
    <w:rsid w:val="00F735DA"/>
    <w:rsid w:val="00F73881"/>
    <w:rsid w:val="00F73EC9"/>
    <w:rsid w:val="00F7452E"/>
    <w:rsid w:val="00F74710"/>
    <w:rsid w:val="00F749A9"/>
    <w:rsid w:val="00F74E14"/>
    <w:rsid w:val="00F74F28"/>
    <w:rsid w:val="00F7515B"/>
    <w:rsid w:val="00F7532B"/>
    <w:rsid w:val="00F76496"/>
    <w:rsid w:val="00F769F5"/>
    <w:rsid w:val="00F76C88"/>
    <w:rsid w:val="00F77F34"/>
    <w:rsid w:val="00F804F9"/>
    <w:rsid w:val="00F807A3"/>
    <w:rsid w:val="00F814FA"/>
    <w:rsid w:val="00F817D5"/>
    <w:rsid w:val="00F81D29"/>
    <w:rsid w:val="00F83600"/>
    <w:rsid w:val="00F838AF"/>
    <w:rsid w:val="00F83BC4"/>
    <w:rsid w:val="00F83EB9"/>
    <w:rsid w:val="00F841B4"/>
    <w:rsid w:val="00F8429E"/>
    <w:rsid w:val="00F85400"/>
    <w:rsid w:val="00F857CA"/>
    <w:rsid w:val="00F85A9E"/>
    <w:rsid w:val="00F85DB5"/>
    <w:rsid w:val="00F87783"/>
    <w:rsid w:val="00F87B66"/>
    <w:rsid w:val="00F90146"/>
    <w:rsid w:val="00F902F9"/>
    <w:rsid w:val="00F908C2"/>
    <w:rsid w:val="00F91C4D"/>
    <w:rsid w:val="00F91D2C"/>
    <w:rsid w:val="00F92304"/>
    <w:rsid w:val="00F9299A"/>
    <w:rsid w:val="00F92E87"/>
    <w:rsid w:val="00F92FD9"/>
    <w:rsid w:val="00F93331"/>
    <w:rsid w:val="00F9362C"/>
    <w:rsid w:val="00F93658"/>
    <w:rsid w:val="00F93A14"/>
    <w:rsid w:val="00F93D94"/>
    <w:rsid w:val="00F94258"/>
    <w:rsid w:val="00F95105"/>
    <w:rsid w:val="00F95BFA"/>
    <w:rsid w:val="00F962E9"/>
    <w:rsid w:val="00F963A5"/>
    <w:rsid w:val="00F96A6F"/>
    <w:rsid w:val="00F971CC"/>
    <w:rsid w:val="00F9744A"/>
    <w:rsid w:val="00FA02CF"/>
    <w:rsid w:val="00FA126D"/>
    <w:rsid w:val="00FA1732"/>
    <w:rsid w:val="00FA181D"/>
    <w:rsid w:val="00FA18E5"/>
    <w:rsid w:val="00FA1D97"/>
    <w:rsid w:val="00FA1F13"/>
    <w:rsid w:val="00FA2017"/>
    <w:rsid w:val="00FA2162"/>
    <w:rsid w:val="00FA2192"/>
    <w:rsid w:val="00FA5C04"/>
    <w:rsid w:val="00FA5D78"/>
    <w:rsid w:val="00FA5E66"/>
    <w:rsid w:val="00FA5F94"/>
    <w:rsid w:val="00FA6684"/>
    <w:rsid w:val="00FA67CE"/>
    <w:rsid w:val="00FA68B3"/>
    <w:rsid w:val="00FA6DC1"/>
    <w:rsid w:val="00FA731E"/>
    <w:rsid w:val="00FB0849"/>
    <w:rsid w:val="00FB153F"/>
    <w:rsid w:val="00FB2934"/>
    <w:rsid w:val="00FB2B38"/>
    <w:rsid w:val="00FB34DC"/>
    <w:rsid w:val="00FB3758"/>
    <w:rsid w:val="00FB3CA7"/>
    <w:rsid w:val="00FB3DC1"/>
    <w:rsid w:val="00FB4277"/>
    <w:rsid w:val="00FB533D"/>
    <w:rsid w:val="00FB5E31"/>
    <w:rsid w:val="00FB61D6"/>
    <w:rsid w:val="00FB65E2"/>
    <w:rsid w:val="00FB78A4"/>
    <w:rsid w:val="00FB7B92"/>
    <w:rsid w:val="00FC0389"/>
    <w:rsid w:val="00FC0ED0"/>
    <w:rsid w:val="00FC1089"/>
    <w:rsid w:val="00FC13D8"/>
    <w:rsid w:val="00FC3147"/>
    <w:rsid w:val="00FC3592"/>
    <w:rsid w:val="00FC4695"/>
    <w:rsid w:val="00FC480E"/>
    <w:rsid w:val="00FC5B0B"/>
    <w:rsid w:val="00FC6358"/>
    <w:rsid w:val="00FC677D"/>
    <w:rsid w:val="00FC6B32"/>
    <w:rsid w:val="00FD0956"/>
    <w:rsid w:val="00FD0DBD"/>
    <w:rsid w:val="00FD19F5"/>
    <w:rsid w:val="00FD211A"/>
    <w:rsid w:val="00FD21BD"/>
    <w:rsid w:val="00FD320D"/>
    <w:rsid w:val="00FD4627"/>
    <w:rsid w:val="00FD54B3"/>
    <w:rsid w:val="00FD5684"/>
    <w:rsid w:val="00FD5A44"/>
    <w:rsid w:val="00FD5CB7"/>
    <w:rsid w:val="00FD72AD"/>
    <w:rsid w:val="00FE0B80"/>
    <w:rsid w:val="00FE0C59"/>
    <w:rsid w:val="00FE2049"/>
    <w:rsid w:val="00FE23DE"/>
    <w:rsid w:val="00FE2425"/>
    <w:rsid w:val="00FE35BF"/>
    <w:rsid w:val="00FE3BB2"/>
    <w:rsid w:val="00FE4683"/>
    <w:rsid w:val="00FE4BE0"/>
    <w:rsid w:val="00FE7182"/>
    <w:rsid w:val="00FE79CD"/>
    <w:rsid w:val="00FF0084"/>
    <w:rsid w:val="00FF00E4"/>
    <w:rsid w:val="00FF0C0D"/>
    <w:rsid w:val="00FF1153"/>
    <w:rsid w:val="00FF1456"/>
    <w:rsid w:val="00FF22F1"/>
    <w:rsid w:val="00FF2C6F"/>
    <w:rsid w:val="00FF2E65"/>
    <w:rsid w:val="00FF2FC8"/>
    <w:rsid w:val="00FF3422"/>
    <w:rsid w:val="00FF44D5"/>
    <w:rsid w:val="00FF5AEA"/>
    <w:rsid w:val="00FF670A"/>
    <w:rsid w:val="00FF6AD9"/>
    <w:rsid w:val="00FF6CEB"/>
    <w:rsid w:val="00FF79E7"/>
    <w:rsid w:val="010B7FD1"/>
    <w:rsid w:val="02407817"/>
    <w:rsid w:val="03943882"/>
    <w:rsid w:val="03AD6796"/>
    <w:rsid w:val="04034F29"/>
    <w:rsid w:val="04517B3C"/>
    <w:rsid w:val="06E13A1C"/>
    <w:rsid w:val="06E40149"/>
    <w:rsid w:val="07227979"/>
    <w:rsid w:val="074B15B5"/>
    <w:rsid w:val="07854B6B"/>
    <w:rsid w:val="09817B09"/>
    <w:rsid w:val="102C0385"/>
    <w:rsid w:val="10D06C85"/>
    <w:rsid w:val="12FA1D6A"/>
    <w:rsid w:val="13745B26"/>
    <w:rsid w:val="14642704"/>
    <w:rsid w:val="149C57B6"/>
    <w:rsid w:val="1534393D"/>
    <w:rsid w:val="15613347"/>
    <w:rsid w:val="163E01A8"/>
    <w:rsid w:val="16CB4101"/>
    <w:rsid w:val="176A49DD"/>
    <w:rsid w:val="18064EDE"/>
    <w:rsid w:val="1BE334B2"/>
    <w:rsid w:val="1D241777"/>
    <w:rsid w:val="1DB67458"/>
    <w:rsid w:val="1EA00084"/>
    <w:rsid w:val="1EAD7399"/>
    <w:rsid w:val="1F325A0F"/>
    <w:rsid w:val="20D52267"/>
    <w:rsid w:val="21C1459A"/>
    <w:rsid w:val="232A1876"/>
    <w:rsid w:val="2340353C"/>
    <w:rsid w:val="266B738B"/>
    <w:rsid w:val="28913BAA"/>
    <w:rsid w:val="2A5067A8"/>
    <w:rsid w:val="2D4476C0"/>
    <w:rsid w:val="2D534E87"/>
    <w:rsid w:val="2D591597"/>
    <w:rsid w:val="2F261EE0"/>
    <w:rsid w:val="304D651F"/>
    <w:rsid w:val="305C7DB9"/>
    <w:rsid w:val="33C05C8F"/>
    <w:rsid w:val="34BD67C7"/>
    <w:rsid w:val="3601475F"/>
    <w:rsid w:val="37355D64"/>
    <w:rsid w:val="3CE06F3D"/>
    <w:rsid w:val="3EB44473"/>
    <w:rsid w:val="40E536CB"/>
    <w:rsid w:val="4337308C"/>
    <w:rsid w:val="43516FE8"/>
    <w:rsid w:val="44DD1957"/>
    <w:rsid w:val="464C34C2"/>
    <w:rsid w:val="47B62199"/>
    <w:rsid w:val="4839282C"/>
    <w:rsid w:val="495373D5"/>
    <w:rsid w:val="4A363AF8"/>
    <w:rsid w:val="4DF95F67"/>
    <w:rsid w:val="4F4531C6"/>
    <w:rsid w:val="500C57DB"/>
    <w:rsid w:val="519159EF"/>
    <w:rsid w:val="5295058C"/>
    <w:rsid w:val="536176B0"/>
    <w:rsid w:val="560B593B"/>
    <w:rsid w:val="56D27DFB"/>
    <w:rsid w:val="56D6767B"/>
    <w:rsid w:val="58856C90"/>
    <w:rsid w:val="58917C61"/>
    <w:rsid w:val="592D6EF4"/>
    <w:rsid w:val="596E6436"/>
    <w:rsid w:val="5B635110"/>
    <w:rsid w:val="5CD75372"/>
    <w:rsid w:val="5DA96B23"/>
    <w:rsid w:val="5E6C3D5E"/>
    <w:rsid w:val="66B23E35"/>
    <w:rsid w:val="6A14250D"/>
    <w:rsid w:val="6AEB32FC"/>
    <w:rsid w:val="6D6C18AC"/>
    <w:rsid w:val="6DC07A87"/>
    <w:rsid w:val="70D22650"/>
    <w:rsid w:val="72E94795"/>
    <w:rsid w:val="7307002B"/>
    <w:rsid w:val="73111045"/>
    <w:rsid w:val="73325DB5"/>
    <w:rsid w:val="799A2CAF"/>
    <w:rsid w:val="79F5333B"/>
    <w:rsid w:val="7B2C1EFB"/>
    <w:rsid w:val="7B3F2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3"/>
    <w:qFormat/>
    <w:uiPriority w:val="1"/>
    <w:pPr>
      <w:autoSpaceDE w:val="0"/>
      <w:autoSpaceDN w:val="0"/>
      <w:jc w:val="left"/>
    </w:pPr>
    <w:rPr>
      <w:rFonts w:ascii="宋体" w:hAnsi="宋体" w:cs="宋体"/>
      <w:kern w:val="0"/>
      <w:sz w:val="20"/>
      <w:szCs w:val="20"/>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4"/>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HTML Preformatted"/>
    <w:basedOn w:val="1"/>
    <w:link w:val="1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7"/>
    <w:semiHidden/>
    <w:unhideWhenUsed/>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99"/>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6"/>
    <w:autoRedefine/>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4"/>
    <w:qFormat/>
    <w:uiPriority w:val="99"/>
    <w:rPr>
      <w:rFonts w:ascii="宋体"/>
      <w:sz w:val="21"/>
      <w:lang w:val="en-US" w:eastAsia="zh-CN" w:bidi="ar-SA"/>
    </w:rPr>
  </w:style>
  <w:style w:type="paragraph" w:customStyle="1" w:styleId="44">
    <w:name w:val="一级条标题"/>
    <w:next w:val="24"/>
    <w:link w:val="45"/>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5">
    <w:name w:val="一级条标题 Char"/>
    <w:link w:val="44"/>
    <w:qFormat/>
    <w:locked/>
    <w:uiPriority w:val="99"/>
    <w:rPr>
      <w:rFonts w:ascii="黑体" w:eastAsia="黑体"/>
      <w:sz w:val="21"/>
      <w:szCs w:val="21"/>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4"/>
    <w:link w:val="49"/>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49">
    <w:name w:val="章标题 Char"/>
    <w:link w:val="48"/>
    <w:autoRedefine/>
    <w:qFormat/>
    <w:locked/>
    <w:uiPriority w:val="99"/>
    <w:rPr>
      <w:rFonts w:ascii="黑体" w:eastAsia="黑体"/>
      <w:sz w:val="21"/>
    </w:rPr>
  </w:style>
  <w:style w:type="paragraph" w:customStyle="1" w:styleId="50">
    <w:name w:val="二级条标题"/>
    <w:basedOn w:val="44"/>
    <w:next w:val="24"/>
    <w:link w:val="51"/>
    <w:qFormat/>
    <w:uiPriority w:val="0"/>
    <w:pPr>
      <w:numPr>
        <w:ilvl w:val="0"/>
        <w:numId w:val="0"/>
      </w:numPr>
      <w:spacing w:before="50" w:after="50"/>
      <w:outlineLvl w:val="3"/>
    </w:pPr>
  </w:style>
  <w:style w:type="character" w:customStyle="1" w:styleId="51">
    <w:name w:val="二级条标题 Char"/>
    <w:basedOn w:val="45"/>
    <w:link w:val="50"/>
    <w:qFormat/>
    <w:locked/>
    <w:uiPriority w:val="99"/>
    <w:rPr>
      <w:rFonts w:ascii="黑体" w:eastAsia="黑体"/>
      <w:sz w:val="21"/>
      <w:szCs w:val="21"/>
      <w:lang w:bidi="ar-SA"/>
    </w:r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0"/>
    <w:next w:val="24"/>
    <w:qFormat/>
    <w:uiPriority w:val="0"/>
    <w:pPr>
      <w:numPr>
        <w:ilvl w:val="3"/>
      </w:numPr>
      <w:outlineLvl w:val="4"/>
    </w:p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4"/>
    <w:qFormat/>
    <w:uiPriority w:val="0"/>
    <w:pPr>
      <w:numPr>
        <w:ilvl w:val="4"/>
      </w:numPr>
      <w:outlineLvl w:val="5"/>
    </w:pPr>
  </w:style>
  <w:style w:type="paragraph" w:customStyle="1" w:styleId="61">
    <w:name w:val="五级条标题"/>
    <w:basedOn w:val="60"/>
    <w:next w:val="24"/>
    <w:qFormat/>
    <w:uiPriority w:val="0"/>
    <w:pPr>
      <w:numPr>
        <w:ilvl w:val="5"/>
      </w:numPr>
      <w:outlineLvl w:val="6"/>
    </w:pPr>
  </w:style>
  <w:style w:type="paragraph" w:customStyle="1" w:styleId="62">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7">
    <w:name w:val="示例×："/>
    <w:basedOn w:val="48"/>
    <w:autoRedefine/>
    <w:qFormat/>
    <w:uiPriority w:val="0"/>
    <w:pPr>
      <w:numPr>
        <w:numId w:val="8"/>
      </w:numPr>
      <w:spacing w:beforeLines="0" w:afterLines="0"/>
      <w:outlineLvl w:val="9"/>
    </w:pPr>
    <w:rPr>
      <w:rFonts w:ascii="宋体" w:eastAsia="宋体"/>
      <w:sz w:val="18"/>
      <w:szCs w:val="18"/>
    </w:rPr>
  </w:style>
  <w:style w:type="paragraph" w:customStyle="1" w:styleId="68">
    <w:name w:val="二级无"/>
    <w:basedOn w:val="50"/>
    <w:autoRedefine/>
    <w:qFormat/>
    <w:uiPriority w:val="0"/>
    <w:pPr>
      <w:spacing w:beforeLines="0" w:afterLines="0"/>
    </w:pPr>
    <w:rPr>
      <w:rFonts w:ascii="宋体" w:eastAsia="宋体"/>
    </w:rPr>
  </w:style>
  <w:style w:type="paragraph" w:customStyle="1" w:styleId="69">
    <w:name w:val="注：（正文）"/>
    <w:basedOn w:val="62"/>
    <w:next w:val="24"/>
    <w:autoRedefine/>
    <w:qFormat/>
    <w:uiPriority w:val="0"/>
  </w:style>
  <w:style w:type="paragraph" w:customStyle="1" w:styleId="70">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7"/>
    <w:next w:val="1"/>
    <w:qFormat/>
    <w:uiPriority w:val="0"/>
    <w:pPr>
      <w:jc w:val="left"/>
    </w:p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5">
    <w:name w:val="封面一致性程度标识"/>
    <w:basedOn w:val="84"/>
    <w:autoRedefine/>
    <w:qFormat/>
    <w:uiPriority w:val="0"/>
    <w:pPr>
      <w:framePr w:wrap="around"/>
      <w:spacing w:before="440"/>
    </w:pPr>
    <w:rPr>
      <w:rFonts w:ascii="宋体" w:eastAsia="宋体"/>
    </w:rPr>
  </w:style>
  <w:style w:type="paragraph" w:customStyle="1" w:styleId="86">
    <w:name w:val="封面标准文稿类别"/>
    <w:basedOn w:val="85"/>
    <w:autoRedefine/>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autoRedefine/>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4"/>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4"/>
    <w:next w:val="24"/>
    <w:qFormat/>
    <w:uiPriority w:val="0"/>
    <w:pPr>
      <w:ind w:firstLine="0" w:firstLineChars="0"/>
      <w:jc w:val="center"/>
    </w:pPr>
    <w:rPr>
      <w:rFonts w:ascii="黑体" w:eastAsia="黑体"/>
    </w:rPr>
  </w:style>
  <w:style w:type="paragraph" w:customStyle="1" w:styleId="91">
    <w:name w:val="附录表标号"/>
    <w:basedOn w:val="1"/>
    <w:next w:val="24"/>
    <w:autoRedefine/>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2">
    <w:name w:val="附录表标题"/>
    <w:basedOn w:val="1"/>
    <w:next w:val="24"/>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autoRedefine/>
    <w:qFormat/>
    <w:uiPriority w:val="0"/>
    <w:pPr>
      <w:tabs>
        <w:tab w:val="clear" w:pos="360"/>
      </w:tabs>
      <w:spacing w:beforeLines="0" w:afterLines="0"/>
    </w:pPr>
    <w:rPr>
      <w:rFonts w:ascii="宋体" w:eastAsia="宋体"/>
      <w:szCs w:val="21"/>
    </w:rPr>
  </w:style>
  <w:style w:type="paragraph" w:customStyle="1" w:styleId="95">
    <w:name w:val="附录公式"/>
    <w:basedOn w:val="24"/>
    <w:next w:val="24"/>
    <w:link w:val="96"/>
    <w:autoRedefine/>
    <w:qFormat/>
    <w:uiPriority w:val="0"/>
  </w:style>
  <w:style w:type="character" w:customStyle="1" w:styleId="96">
    <w:name w:val="附录公式 Char"/>
    <w:basedOn w:val="43"/>
    <w:link w:val="95"/>
    <w:qFormat/>
    <w:uiPriority w:val="0"/>
    <w:rPr>
      <w:rFonts w:ascii="宋体"/>
      <w:sz w:val="21"/>
      <w:lang w:val="en-US" w:eastAsia="zh-CN" w:bidi="ar-SA"/>
    </w:rPr>
  </w:style>
  <w:style w:type="paragraph" w:customStyle="1" w:styleId="97">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4"/>
    <w:qFormat/>
    <w:uiPriority w:val="0"/>
    <w:pPr>
      <w:outlineLvl w:val="4"/>
    </w:pPr>
  </w:style>
  <w:style w:type="paragraph" w:customStyle="1" w:styleId="99">
    <w:name w:val="附录三级无"/>
    <w:basedOn w:val="98"/>
    <w:autoRedefine/>
    <w:qFormat/>
    <w:uiPriority w:val="0"/>
    <w:pPr>
      <w:tabs>
        <w:tab w:val="clear" w:pos="360"/>
      </w:tabs>
      <w:spacing w:beforeLines="0" w:afterLines="0"/>
    </w:pPr>
    <w:rPr>
      <w:rFonts w:ascii="宋体" w:eastAsia="宋体"/>
      <w:szCs w:val="21"/>
    </w:rPr>
  </w:style>
  <w:style w:type="paragraph" w:customStyle="1" w:styleId="100">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4"/>
    <w:qFormat/>
    <w:uiPriority w:val="0"/>
    <w:pPr>
      <w:outlineLvl w:val="5"/>
    </w:pPr>
  </w:style>
  <w:style w:type="paragraph" w:customStyle="1" w:styleId="102">
    <w:name w:val="附录四级无"/>
    <w:basedOn w:val="101"/>
    <w:autoRedefine/>
    <w:qFormat/>
    <w:uiPriority w:val="0"/>
    <w:pPr>
      <w:tabs>
        <w:tab w:val="clear" w:pos="360"/>
      </w:tabs>
      <w:spacing w:beforeLines="0" w:afterLines="0"/>
    </w:pPr>
    <w:rPr>
      <w:rFonts w:ascii="宋体" w:eastAsia="宋体"/>
      <w:szCs w:val="21"/>
    </w:rPr>
  </w:style>
  <w:style w:type="paragraph" w:customStyle="1" w:styleId="103">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4"/>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4"/>
    <w:autoRedefine/>
    <w:qFormat/>
    <w:uiPriority w:val="0"/>
    <w:pPr>
      <w:outlineLvl w:val="6"/>
    </w:pPr>
  </w:style>
  <w:style w:type="paragraph" w:customStyle="1" w:styleId="106">
    <w:name w:val="附录五级无"/>
    <w:basedOn w:val="105"/>
    <w:autoRedefine/>
    <w:qFormat/>
    <w:uiPriority w:val="0"/>
    <w:pPr>
      <w:tabs>
        <w:tab w:val="clear" w:pos="360"/>
      </w:tabs>
      <w:spacing w:beforeLines="0" w:afterLines="0"/>
    </w:pPr>
    <w:rPr>
      <w:rFonts w:ascii="宋体" w:eastAsia="宋体"/>
      <w:szCs w:val="21"/>
    </w:rPr>
  </w:style>
  <w:style w:type="paragraph" w:customStyle="1" w:styleId="107">
    <w:name w:val="附录章标题"/>
    <w:next w:val="24"/>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4"/>
    <w:autoRedefine/>
    <w:qFormat/>
    <w:uiPriority w:val="0"/>
    <w:pPr>
      <w:numPr>
        <w:ilvl w:val="2"/>
      </w:num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autoRedefine/>
    <w:qFormat/>
    <w:uiPriority w:val="0"/>
    <w:pPr>
      <w:framePr w:w="6101" w:wrap="around" w:vAnchor="page" w:hAnchor="page" w:x="4673" w:y="942"/>
    </w:pPr>
    <w:rPr>
      <w:w w:val="130"/>
    </w:rPr>
  </w:style>
  <w:style w:type="paragraph" w:customStyle="1" w:styleId="11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autoRedefine/>
    <w:qFormat/>
    <w:uiPriority w:val="0"/>
    <w:pPr>
      <w:framePr w:wrap="around" w:y="15310"/>
      <w:spacing w:line="0" w:lineRule="atLeast"/>
    </w:pPr>
    <w:rPr>
      <w:rFonts w:ascii="黑体" w:eastAsia="黑体"/>
      <w:b w:val="0"/>
    </w:rPr>
  </w:style>
  <w:style w:type="paragraph" w:customStyle="1" w:styleId="117">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Lines="0" w:afterLines="0"/>
    </w:pPr>
    <w:rPr>
      <w:rFonts w:ascii="宋体" w:eastAsia="宋体"/>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4"/>
    <w:next w:val="24"/>
    <w:qFormat/>
    <w:uiPriority w:val="0"/>
    <w:pPr>
      <w:ind w:firstLine="360"/>
    </w:pPr>
    <w:rPr>
      <w:sz w:val="18"/>
    </w:rPr>
  </w:style>
  <w:style w:type="paragraph" w:customStyle="1" w:styleId="121">
    <w:name w:val="首示例"/>
    <w:next w:val="24"/>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autoRedefine/>
    <w:qFormat/>
    <w:uiPriority w:val="0"/>
    <w:rPr>
      <w:rFonts w:ascii="宋体" w:hAnsi="宋体"/>
      <w:kern w:val="2"/>
      <w:sz w:val="18"/>
      <w:szCs w:val="18"/>
    </w:rPr>
  </w:style>
  <w:style w:type="paragraph" w:customStyle="1" w:styleId="123">
    <w:name w:val="四级无"/>
    <w:basedOn w:val="60"/>
    <w:autoRedefine/>
    <w:qFormat/>
    <w:uiPriority w:val="0"/>
    <w:pPr>
      <w:spacing w:beforeLines="0" w:afterLines="0"/>
    </w:pPr>
    <w:rPr>
      <w:rFonts w:ascii="宋体" w:eastAsia="宋体"/>
    </w:rPr>
  </w:style>
  <w:style w:type="paragraph" w:customStyle="1" w:styleId="124">
    <w:name w:val="条文脚注"/>
    <w:basedOn w:val="25"/>
    <w:autoRedefine/>
    <w:qFormat/>
    <w:uiPriority w:val="0"/>
    <w:pPr>
      <w:numPr>
        <w:numId w:val="0"/>
      </w:numPr>
      <w:jc w:val="both"/>
    </w:pPr>
  </w:style>
  <w:style w:type="paragraph" w:customStyle="1" w:styleId="125">
    <w:name w:val="图标脚注说明"/>
    <w:basedOn w:val="24"/>
    <w:autoRedefine/>
    <w:qFormat/>
    <w:uiPriority w:val="0"/>
    <w:pPr>
      <w:ind w:left="840" w:hanging="420" w:firstLineChars="0"/>
    </w:pPr>
    <w:rPr>
      <w:sz w:val="18"/>
      <w:szCs w:val="18"/>
    </w:rPr>
  </w:style>
  <w:style w:type="paragraph" w:customStyle="1" w:styleId="126">
    <w:name w:val="图表脚注说明"/>
    <w:basedOn w:val="1"/>
    <w:autoRedefine/>
    <w:qFormat/>
    <w:uiPriority w:val="0"/>
    <w:pPr>
      <w:numPr>
        <w:ilvl w:val="0"/>
        <w:numId w:val="15"/>
      </w:numPr>
    </w:pPr>
    <w:rPr>
      <w:rFonts w:ascii="宋体"/>
      <w:sz w:val="18"/>
      <w:szCs w:val="18"/>
    </w:rPr>
  </w:style>
  <w:style w:type="paragraph" w:customStyle="1" w:styleId="127">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autoRedefine/>
    <w:qFormat/>
    <w:uiPriority w:val="0"/>
    <w:pPr>
      <w:spacing w:beforeLines="0" w:afterLines="0"/>
    </w:pPr>
    <w:rPr>
      <w:rFonts w:ascii="宋体" w:eastAsia="宋体"/>
    </w:rPr>
  </w:style>
  <w:style w:type="paragraph" w:customStyle="1" w:styleId="130">
    <w:name w:val="一级无"/>
    <w:basedOn w:val="44"/>
    <w:qFormat/>
    <w:uiPriority w:val="0"/>
    <w:pPr>
      <w:spacing w:beforeLines="0" w:afterLines="0"/>
    </w:pPr>
    <w:rPr>
      <w:rFonts w:ascii="宋体" w:eastAsia="宋体"/>
    </w:rPr>
  </w:style>
  <w:style w:type="paragraph" w:customStyle="1" w:styleId="131">
    <w:name w:val="正文表标题"/>
    <w:next w:val="24"/>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4"/>
    <w:next w:val="24"/>
    <w:autoRedefine/>
    <w:qFormat/>
    <w:uiPriority w:val="0"/>
    <w:pPr>
      <w:ind w:firstLine="0" w:firstLineChars="0"/>
    </w:pPr>
  </w:style>
  <w:style w:type="paragraph" w:customStyle="1" w:styleId="133">
    <w:name w:val="正文图标题"/>
    <w:next w:val="24"/>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pPr>
      <w:framePr w:hSpace="181" w:vSpace="181" w:wrap="around" w:vAnchor="text" w:hAnchor="margin" w:xAlign="center" w:y="285"/>
    </w:pPr>
  </w:style>
  <w:style w:type="paragraph" w:customStyle="1" w:styleId="135">
    <w:name w:val="其他发布日期"/>
    <w:basedOn w:val="80"/>
    <w:autoRedefine/>
    <w:qFormat/>
    <w:uiPriority w:val="0"/>
    <w:pPr>
      <w:framePr w:wrap="around" w:vAnchor="page" w:hAnchor="text" w:x="1419"/>
    </w:pPr>
  </w:style>
  <w:style w:type="paragraph" w:customStyle="1" w:styleId="136">
    <w:name w:val="其他实施日期"/>
    <w:basedOn w:val="119"/>
    <w:qFormat/>
    <w:uiPriority w:val="0"/>
    <w:pPr>
      <w:framePr w:wrap="around"/>
    </w:pPr>
  </w:style>
  <w:style w:type="paragraph" w:customStyle="1" w:styleId="137">
    <w:name w:val="封面标准名称2"/>
    <w:basedOn w:val="83"/>
    <w:qFormat/>
    <w:uiPriority w:val="0"/>
    <w:pPr>
      <w:framePr w:wrap="around" w:y="4469"/>
      <w:spacing w:beforeLines="630"/>
    </w:pPr>
  </w:style>
  <w:style w:type="paragraph" w:customStyle="1" w:styleId="138">
    <w:name w:val="封面标准英文名称2"/>
    <w:basedOn w:val="84"/>
    <w:qFormat/>
    <w:uiPriority w:val="0"/>
    <w:pPr>
      <w:framePr w:wrap="around" w:y="4469"/>
    </w:pPr>
  </w:style>
  <w:style w:type="paragraph" w:customStyle="1" w:styleId="139">
    <w:name w:val="封面一致性程度标识2"/>
    <w:basedOn w:val="85"/>
    <w:qFormat/>
    <w:uiPriority w:val="0"/>
    <w:pPr>
      <w:framePr w:wrap="around" w:y="4469"/>
    </w:pPr>
  </w:style>
  <w:style w:type="paragraph" w:customStyle="1" w:styleId="140">
    <w:name w:val="封面标准文稿类别2"/>
    <w:basedOn w:val="86"/>
    <w:qFormat/>
    <w:uiPriority w:val="0"/>
    <w:pPr>
      <w:framePr w:wrap="around" w:y="4469"/>
    </w:pPr>
  </w:style>
  <w:style w:type="paragraph" w:customStyle="1" w:styleId="141">
    <w:name w:val="封面标准文稿编辑信息2"/>
    <w:basedOn w:val="87"/>
    <w:qFormat/>
    <w:uiPriority w:val="0"/>
    <w:pPr>
      <w:framePr w:wrap="around" w:y="4469"/>
    </w:pPr>
  </w:style>
  <w:style w:type="character" w:customStyle="1" w:styleId="142">
    <w:name w:val="HTML 预设格式 字符"/>
    <w:basedOn w:val="36"/>
    <w:link w:val="31"/>
    <w:qFormat/>
    <w:uiPriority w:val="99"/>
    <w:rPr>
      <w:rFonts w:ascii="Arial Unicode MS" w:hAnsi="Arial Unicode MS" w:eastAsia="宋体" w:cs="Arial Unicode MS"/>
      <w:color w:val="000000"/>
      <w:spacing w:val="20"/>
      <w:w w:val="148"/>
    </w:rPr>
  </w:style>
  <w:style w:type="character" w:customStyle="1" w:styleId="143">
    <w:name w:val="正文文本 字符"/>
    <w:basedOn w:val="36"/>
    <w:link w:val="10"/>
    <w:autoRedefine/>
    <w:qFormat/>
    <w:uiPriority w:val="1"/>
    <w:rPr>
      <w:rFonts w:ascii="宋体" w:hAnsi="宋体" w:cs="宋体"/>
      <w:lang w:eastAsia="en-US"/>
    </w:rPr>
  </w:style>
  <w:style w:type="character" w:customStyle="1" w:styleId="144">
    <w:name w:val="批注框文本 字符"/>
    <w:basedOn w:val="36"/>
    <w:link w:val="17"/>
    <w:qFormat/>
    <w:uiPriority w:val="0"/>
    <w:rPr>
      <w:kern w:val="2"/>
      <w:sz w:val="18"/>
      <w:szCs w:val="18"/>
    </w:rPr>
  </w:style>
  <w:style w:type="character" w:styleId="145">
    <w:name w:val="Placeholder Text"/>
    <w:basedOn w:val="36"/>
    <w:autoRedefine/>
    <w:semiHidden/>
    <w:qFormat/>
    <w:uiPriority w:val="99"/>
    <w:rPr>
      <w:color w:val="808080"/>
    </w:rPr>
  </w:style>
  <w:style w:type="character" w:customStyle="1" w:styleId="146">
    <w:name w:val="批注文字 字符"/>
    <w:basedOn w:val="36"/>
    <w:link w:val="8"/>
    <w:autoRedefine/>
    <w:semiHidden/>
    <w:qFormat/>
    <w:uiPriority w:val="0"/>
    <w:rPr>
      <w:kern w:val="2"/>
      <w:sz w:val="21"/>
      <w:szCs w:val="24"/>
    </w:rPr>
  </w:style>
  <w:style w:type="character" w:customStyle="1" w:styleId="147">
    <w:name w:val="批注主题 字符"/>
    <w:basedOn w:val="146"/>
    <w:link w:val="33"/>
    <w:autoRedefine/>
    <w:semiHidden/>
    <w:qFormat/>
    <w:uiPriority w:val="0"/>
    <w:rPr>
      <w:b/>
      <w:bCs/>
      <w:kern w:val="2"/>
      <w:sz w:val="21"/>
      <w:szCs w:val="24"/>
    </w:rPr>
  </w:style>
  <w:style w:type="character" w:customStyle="1" w:styleId="148">
    <w:name w:val="标题 1 字符"/>
    <w:basedOn w:val="36"/>
    <w:link w:val="2"/>
    <w:qFormat/>
    <w:uiPriority w:val="0"/>
    <w:rPr>
      <w:b/>
      <w:bCs/>
      <w:kern w:val="44"/>
      <w:sz w:val="44"/>
      <w:szCs w:val="44"/>
    </w:rPr>
  </w:style>
  <w:style w:type="paragraph" w:styleId="149">
    <w:name w:val="List Paragraph"/>
    <w:basedOn w:val="1"/>
    <w:autoRedefine/>
    <w:qFormat/>
    <w:uiPriority w:val="99"/>
    <w:pPr>
      <w:ind w:firstLine="420" w:firstLineChars="200"/>
    </w:pPr>
  </w:style>
  <w:style w:type="paragraph" w:customStyle="1" w:styleId="150">
    <w:name w:val="列出段落1"/>
    <w:basedOn w:val="1"/>
    <w:qFormat/>
    <w:uiPriority w:val="34"/>
    <w:pPr>
      <w:ind w:firstLine="420" w:firstLineChars="200"/>
    </w:pPr>
  </w:style>
  <w:style w:type="table" w:customStyle="1" w:styleId="151">
    <w:name w:val="网格型1"/>
    <w:basedOn w:val="34"/>
    <w:autoRedefine/>
    <w:qFormat/>
    <w:uiPriority w:val="59"/>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Table Text"/>
    <w:basedOn w:val="1"/>
    <w:autoRedefine/>
    <w:semiHidden/>
    <w:qFormat/>
    <w:uiPriority w:val="0"/>
    <w:rPr>
      <w:rFonts w:ascii="宋体" w:hAnsi="宋体" w:cs="宋体"/>
      <w:sz w:val="18"/>
      <w:szCs w:val="18"/>
      <w:lang w:eastAsia="en-US"/>
    </w:rPr>
  </w:style>
  <w:style w:type="table" w:customStyle="1" w:styleId="153">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0EED8-E8D6-4BB0-A56B-0686AB2FDA4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4164</Words>
  <Characters>4957</Characters>
  <Lines>37</Lines>
  <Paragraphs>10</Paragraphs>
  <TotalTime>0</TotalTime>
  <ScaleCrop>false</ScaleCrop>
  <LinksUpToDate>false</LinksUpToDate>
  <CharactersWithSpaces>5132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2020-08-11T00:57:00Z</dcterms:created>
  <dcterms:modified xsi:type="dcterms:W3CDTF">2024-08-06T09:27:58Z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881623BCBCCB4B5896DD158764DDE097_12</vt:lpwstr>
  </property>
</Properties>
</file>